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5157F" w:rsidRDefault="00D20D26" w:rsidP="00F37D7B">
      <w:pPr>
        <w:pStyle w:val="af3"/>
        <w:rPr>
          <w:color w:val="000000" w:themeColor="text1"/>
        </w:rPr>
      </w:pPr>
      <w:r w:rsidRPr="0055157F">
        <w:rPr>
          <w:rFonts w:hint="eastAsia"/>
          <w:color w:val="000000" w:themeColor="text1"/>
        </w:rPr>
        <w:t>調查報告</w:t>
      </w:r>
    </w:p>
    <w:p w:rsidR="00E95C56" w:rsidRPr="0011219E" w:rsidRDefault="003D7454" w:rsidP="004C618B">
      <w:pPr>
        <w:pStyle w:val="1"/>
        <w:numPr>
          <w:ilvl w:val="0"/>
          <w:numId w:val="1"/>
        </w:numPr>
        <w:ind w:left="2380" w:hanging="2380"/>
      </w:pPr>
      <w:bookmarkStart w:id="0" w:name="_Toc122597484"/>
      <w:bookmarkStart w:id="1" w:name="_Toc139444504"/>
      <w:r w:rsidRPr="0055157F">
        <w:rPr>
          <w:rFonts w:hint="eastAsia"/>
          <w:color w:val="000000" w:themeColor="text1"/>
        </w:rPr>
        <w:t>案　　由：</w:t>
      </w:r>
      <w:r w:rsidR="00175295" w:rsidRPr="0011219E">
        <w:rPr>
          <w:rFonts w:hint="eastAsia"/>
        </w:rPr>
        <w:t>據悉，國立臺灣海洋大學機械與機電工程</w:t>
      </w:r>
      <w:proofErr w:type="gramStart"/>
      <w:r w:rsidR="00175295" w:rsidRPr="0011219E">
        <w:rPr>
          <w:rFonts w:hint="eastAsia"/>
        </w:rPr>
        <w:t>系</w:t>
      </w:r>
      <w:r w:rsidR="00FB6725" w:rsidRPr="0011219E">
        <w:rPr>
          <w:rFonts w:hint="eastAsia"/>
        </w:rPr>
        <w:t>某</w:t>
      </w:r>
      <w:r w:rsidR="00175295" w:rsidRPr="0011219E">
        <w:rPr>
          <w:rFonts w:hint="eastAsia"/>
        </w:rPr>
        <w:t>特</w:t>
      </w:r>
      <w:proofErr w:type="gramEnd"/>
      <w:r w:rsidR="00175295" w:rsidRPr="0011219E">
        <w:rPr>
          <w:rFonts w:hint="eastAsia"/>
        </w:rPr>
        <w:t>聘教授，因情緒控管不佳，以辱罵、毆打等方式，</w:t>
      </w:r>
      <w:proofErr w:type="gramStart"/>
      <w:r w:rsidR="00175295" w:rsidRPr="0011219E">
        <w:rPr>
          <w:rFonts w:hint="eastAsia"/>
        </w:rPr>
        <w:t>霸凌1</w:t>
      </w:r>
      <w:proofErr w:type="gramEnd"/>
      <w:r w:rsidR="00175295" w:rsidRPr="0011219E">
        <w:rPr>
          <w:rFonts w:hint="eastAsia"/>
        </w:rPr>
        <w:t>名博士班學生長達5年，甚至涉長期霸凌學生。該校相關人員</w:t>
      </w:r>
      <w:proofErr w:type="gramStart"/>
      <w:r w:rsidR="00175295" w:rsidRPr="0011219E">
        <w:rPr>
          <w:rFonts w:hint="eastAsia"/>
        </w:rPr>
        <w:t>疑</w:t>
      </w:r>
      <w:proofErr w:type="gramEnd"/>
      <w:r w:rsidR="00175295" w:rsidRPr="0011219E">
        <w:rPr>
          <w:rFonts w:hint="eastAsia"/>
        </w:rPr>
        <w:t>知情不報，放任</w:t>
      </w:r>
      <w:proofErr w:type="gramStart"/>
      <w:r w:rsidR="00175295" w:rsidRPr="0011219E">
        <w:rPr>
          <w:rFonts w:hint="eastAsia"/>
        </w:rPr>
        <w:t>霸凌</w:t>
      </w:r>
      <w:proofErr w:type="gramEnd"/>
      <w:r w:rsidR="00175295" w:rsidRPr="0011219E">
        <w:rPr>
          <w:rFonts w:hint="eastAsia"/>
        </w:rPr>
        <w:t>，涉有違</w:t>
      </w:r>
      <w:proofErr w:type="gramStart"/>
      <w:r w:rsidR="00175295" w:rsidRPr="0011219E">
        <w:rPr>
          <w:rFonts w:hint="eastAsia"/>
        </w:rPr>
        <w:t>失等情</w:t>
      </w:r>
      <w:proofErr w:type="gramEnd"/>
      <w:r w:rsidR="00175295" w:rsidRPr="0011219E">
        <w:rPr>
          <w:rFonts w:hint="eastAsia"/>
        </w:rPr>
        <w:t>案</w:t>
      </w:r>
      <w:r w:rsidRPr="0011219E">
        <w:rPr>
          <w:rFonts w:hint="eastAsia"/>
        </w:rPr>
        <w:t>。</w:t>
      </w:r>
      <w:bookmarkStart w:id="2" w:name="_Toc524895646"/>
      <w:bookmarkStart w:id="3" w:name="_Toc524896192"/>
      <w:bookmarkStart w:id="4" w:name="_Toc524896222"/>
      <w:bookmarkStart w:id="5" w:name="_Toc524902729"/>
      <w:bookmarkStart w:id="6" w:name="_Toc525066145"/>
      <w:bookmarkStart w:id="7" w:name="_Toc525070836"/>
      <w:bookmarkStart w:id="8" w:name="_Toc525938376"/>
      <w:bookmarkStart w:id="9" w:name="_Toc525939224"/>
      <w:bookmarkStart w:id="10" w:name="_Toc525939729"/>
      <w:bookmarkStart w:id="11" w:name="_Toc529218269"/>
      <w:bookmarkStart w:id="12" w:name="_Toc529222686"/>
      <w:bookmarkStart w:id="13" w:name="_Toc529223108"/>
      <w:bookmarkStart w:id="14" w:name="_Toc529223859"/>
      <w:bookmarkStart w:id="15" w:name="_Toc529228262"/>
      <w:bookmarkStart w:id="16" w:name="_Toc2400392"/>
      <w:bookmarkStart w:id="17" w:name="_Toc4316186"/>
      <w:bookmarkStart w:id="18" w:name="_Toc4473327"/>
      <w:bookmarkStart w:id="19" w:name="_Toc69556894"/>
      <w:bookmarkStart w:id="20" w:name="_Toc69556943"/>
      <w:bookmarkStart w:id="21" w:name="_Toc69609817"/>
      <w:bookmarkStart w:id="22" w:name="_Toc70241813"/>
      <w:bookmarkStart w:id="23" w:name="_Toc70242202"/>
      <w:bookmarkStart w:id="24" w:name="_Toc421794872"/>
      <w:bookmarkStart w:id="25" w:name="_Toc422834157"/>
      <w:bookmarkStart w:id="26" w:name="_Toc122613257"/>
      <w:bookmarkStart w:id="27" w:name="_Toc139444521"/>
      <w:bookmarkEnd w:id="0"/>
      <w:bookmarkEnd w:id="1"/>
      <w:r w:rsidR="00E95C56" w:rsidRPr="0011219E">
        <w:rPr>
          <w:rFonts w:hint="eastAsia"/>
        </w:rPr>
        <w:t xml:space="preserve"> </w:t>
      </w:r>
    </w:p>
    <w:p w:rsidR="00E25849" w:rsidRPr="0011219E" w:rsidRDefault="00E95C56" w:rsidP="004E05A1">
      <w:pPr>
        <w:pStyle w:val="1"/>
        <w:ind w:left="2380" w:hanging="2380"/>
      </w:pPr>
      <w:r w:rsidRPr="0011219E">
        <w:rPr>
          <w:rFonts w:hint="eastAsia"/>
        </w:rPr>
        <w:t>調查意見：</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F14B32" w:rsidRDefault="00F14B32" w:rsidP="00DC05D7">
      <w:pPr>
        <w:pStyle w:val="10"/>
        <w:ind w:left="680" w:firstLine="680"/>
        <w:rPr>
          <w:color w:val="000000" w:themeColor="text1"/>
        </w:rPr>
      </w:pPr>
      <w:bookmarkStart w:id="28" w:name="_Toc524902730"/>
      <w:r w:rsidRPr="0055157F">
        <w:rPr>
          <w:rFonts w:hint="eastAsia"/>
          <w:color w:val="000000" w:themeColor="text1"/>
        </w:rPr>
        <w:t>據悉</w:t>
      </w:r>
      <w:r w:rsidRPr="00175295">
        <w:rPr>
          <w:rFonts w:hint="eastAsia"/>
          <w:color w:val="000000" w:themeColor="text1"/>
        </w:rPr>
        <w:t>，國立臺灣海洋大學</w:t>
      </w:r>
      <w:r>
        <w:rPr>
          <w:rFonts w:hint="eastAsia"/>
          <w:color w:val="000000" w:themeColor="text1"/>
        </w:rPr>
        <w:t>（下稱海大）</w:t>
      </w:r>
      <w:r w:rsidRPr="00175295">
        <w:rPr>
          <w:rFonts w:hint="eastAsia"/>
          <w:color w:val="000000" w:themeColor="text1"/>
        </w:rPr>
        <w:t>機械與機電工程</w:t>
      </w:r>
      <w:r w:rsidRPr="0035345A">
        <w:rPr>
          <w:rFonts w:hint="eastAsia"/>
          <w:color w:val="000000" w:themeColor="text1"/>
        </w:rPr>
        <w:t>學系（下稱機械系）</w:t>
      </w:r>
      <w:proofErr w:type="gramStart"/>
      <w:r w:rsidRPr="0035345A">
        <w:rPr>
          <w:rFonts w:hint="eastAsia"/>
          <w:color w:val="000000" w:themeColor="text1"/>
        </w:rPr>
        <w:t>甲師</w:t>
      </w:r>
      <w:proofErr w:type="gramEnd"/>
      <w:r w:rsidRPr="0035345A">
        <w:rPr>
          <w:rFonts w:hint="eastAsia"/>
          <w:color w:val="000000" w:themeColor="text1"/>
        </w:rPr>
        <w:t>，因情緒控管不佳，以辱罵、毆打等方式，</w:t>
      </w:r>
      <w:proofErr w:type="gramStart"/>
      <w:r w:rsidRPr="00175295">
        <w:rPr>
          <w:rFonts w:hint="eastAsia"/>
          <w:color w:val="000000" w:themeColor="text1"/>
        </w:rPr>
        <w:t>霸凌1</w:t>
      </w:r>
      <w:proofErr w:type="gramEnd"/>
      <w:r w:rsidRPr="00175295">
        <w:rPr>
          <w:rFonts w:hint="eastAsia"/>
          <w:color w:val="000000" w:themeColor="text1"/>
        </w:rPr>
        <w:t>名博士班學生</w:t>
      </w:r>
      <w:r>
        <w:rPr>
          <w:rFonts w:hint="eastAsia"/>
          <w:color w:val="000000" w:themeColor="text1"/>
        </w:rPr>
        <w:t>（下稱</w:t>
      </w:r>
      <w:r w:rsidRPr="00986418">
        <w:rPr>
          <w:rFonts w:hint="eastAsia"/>
          <w:color w:val="000000" w:themeColor="text1"/>
        </w:rPr>
        <w:t>乙生</w:t>
      </w:r>
      <w:r>
        <w:rPr>
          <w:rFonts w:hint="eastAsia"/>
          <w:color w:val="000000" w:themeColor="text1"/>
        </w:rPr>
        <w:t>）</w:t>
      </w:r>
      <w:r w:rsidRPr="00175295">
        <w:rPr>
          <w:rFonts w:hint="eastAsia"/>
          <w:color w:val="000000" w:themeColor="text1"/>
        </w:rPr>
        <w:t>長達5年，甚至涉長期霸凌學生</w:t>
      </w:r>
      <w:r>
        <w:rPr>
          <w:rFonts w:hint="eastAsia"/>
          <w:color w:val="000000" w:themeColor="text1"/>
        </w:rPr>
        <w:t>；</w:t>
      </w:r>
      <w:r w:rsidRPr="00175295">
        <w:rPr>
          <w:rFonts w:hint="eastAsia"/>
          <w:color w:val="000000" w:themeColor="text1"/>
        </w:rPr>
        <w:t>該校相關人員</w:t>
      </w:r>
      <w:proofErr w:type="gramStart"/>
      <w:r w:rsidRPr="00175295">
        <w:rPr>
          <w:rFonts w:hint="eastAsia"/>
          <w:color w:val="000000" w:themeColor="text1"/>
        </w:rPr>
        <w:t>疑</w:t>
      </w:r>
      <w:proofErr w:type="gramEnd"/>
      <w:r w:rsidRPr="00175295">
        <w:rPr>
          <w:rFonts w:hint="eastAsia"/>
          <w:color w:val="000000" w:themeColor="text1"/>
        </w:rPr>
        <w:t>知情不報，放任</w:t>
      </w:r>
      <w:proofErr w:type="gramStart"/>
      <w:r w:rsidRPr="00175295">
        <w:rPr>
          <w:rFonts w:hint="eastAsia"/>
          <w:color w:val="000000" w:themeColor="text1"/>
        </w:rPr>
        <w:t>霸凌</w:t>
      </w:r>
      <w:proofErr w:type="gramEnd"/>
      <w:r w:rsidRPr="00175295">
        <w:rPr>
          <w:rFonts w:hint="eastAsia"/>
          <w:color w:val="000000" w:themeColor="text1"/>
        </w:rPr>
        <w:t>，涉有違</w:t>
      </w:r>
      <w:proofErr w:type="gramStart"/>
      <w:r w:rsidRPr="00175295">
        <w:rPr>
          <w:rFonts w:hint="eastAsia"/>
          <w:color w:val="000000" w:themeColor="text1"/>
        </w:rPr>
        <w:t>失等情</w:t>
      </w:r>
      <w:proofErr w:type="gramEnd"/>
      <w:r w:rsidRPr="00175295">
        <w:rPr>
          <w:rFonts w:hint="eastAsia"/>
          <w:color w:val="000000" w:themeColor="text1"/>
        </w:rPr>
        <w:t>案</w:t>
      </w:r>
      <w:r w:rsidRPr="0055157F">
        <w:rPr>
          <w:rFonts w:hint="eastAsia"/>
          <w:color w:val="000000" w:themeColor="text1"/>
        </w:rPr>
        <w:t>。案經</w:t>
      </w:r>
      <w:proofErr w:type="gramStart"/>
      <w:r>
        <w:rPr>
          <w:rFonts w:hint="eastAsia"/>
          <w:color w:val="000000" w:themeColor="text1"/>
        </w:rPr>
        <w:t>併</w:t>
      </w:r>
      <w:proofErr w:type="gramEnd"/>
      <w:r>
        <w:rPr>
          <w:rFonts w:hint="eastAsia"/>
          <w:color w:val="000000" w:themeColor="text1"/>
        </w:rPr>
        <w:t>部分前案相關資料及</w:t>
      </w:r>
      <w:r w:rsidRPr="0055157F">
        <w:rPr>
          <w:rFonts w:hint="eastAsia"/>
          <w:color w:val="000000" w:themeColor="text1"/>
        </w:rPr>
        <w:t>調閱教育部</w:t>
      </w:r>
      <w:r>
        <w:rPr>
          <w:rFonts w:hint="eastAsia"/>
          <w:color w:val="000000" w:themeColor="text1"/>
        </w:rPr>
        <w:t>及海大</w:t>
      </w:r>
      <w:r w:rsidRPr="0055157F">
        <w:rPr>
          <w:rFonts w:hint="eastAsia"/>
          <w:color w:val="000000" w:themeColor="text1"/>
        </w:rPr>
        <w:t>等卷證資料，並於民國</w:t>
      </w:r>
      <w:r>
        <w:rPr>
          <w:rFonts w:hint="eastAsia"/>
          <w:color w:val="000000" w:themeColor="text1"/>
        </w:rPr>
        <w:t>（</w:t>
      </w:r>
      <w:r w:rsidRPr="00E46522">
        <w:rPr>
          <w:rFonts w:hint="eastAsia"/>
          <w:color w:val="000000" w:themeColor="text1"/>
        </w:rPr>
        <w:t>下同</w:t>
      </w:r>
      <w:r w:rsidRPr="0055157F">
        <w:rPr>
          <w:rFonts w:hint="eastAsia"/>
          <w:color w:val="000000" w:themeColor="text1"/>
        </w:rPr>
        <w:t>）11</w:t>
      </w:r>
      <w:r>
        <w:rPr>
          <w:rFonts w:hint="eastAsia"/>
          <w:color w:val="000000" w:themeColor="text1"/>
        </w:rPr>
        <w:t>2</w:t>
      </w:r>
      <w:r w:rsidRPr="0055157F">
        <w:rPr>
          <w:rFonts w:hint="eastAsia"/>
          <w:color w:val="000000" w:themeColor="text1"/>
        </w:rPr>
        <w:t>年</w:t>
      </w:r>
      <w:r>
        <w:rPr>
          <w:rFonts w:hint="eastAsia"/>
          <w:color w:val="000000" w:themeColor="text1"/>
        </w:rPr>
        <w:t>3</w:t>
      </w:r>
      <w:r w:rsidRPr="0055157F">
        <w:rPr>
          <w:rFonts w:hint="eastAsia"/>
          <w:color w:val="000000" w:themeColor="text1"/>
        </w:rPr>
        <w:t>月</w:t>
      </w:r>
      <w:r>
        <w:rPr>
          <w:rFonts w:hint="eastAsia"/>
          <w:color w:val="000000" w:themeColor="text1"/>
        </w:rPr>
        <w:t>1</w:t>
      </w:r>
      <w:r w:rsidRPr="0055157F">
        <w:rPr>
          <w:rFonts w:hint="eastAsia"/>
          <w:color w:val="000000" w:themeColor="text1"/>
        </w:rPr>
        <w:t>日詢問</w:t>
      </w:r>
      <w:r>
        <w:rPr>
          <w:rFonts w:hint="eastAsia"/>
          <w:color w:val="000000" w:themeColor="text1"/>
        </w:rPr>
        <w:t>教育部</w:t>
      </w:r>
      <w:r w:rsidRPr="00480B0C">
        <w:rPr>
          <w:rFonts w:hint="eastAsia"/>
          <w:color w:val="000000" w:themeColor="text1"/>
        </w:rPr>
        <w:tab/>
      </w:r>
      <w:r w:rsidRPr="0055157F">
        <w:rPr>
          <w:rFonts w:hint="eastAsia"/>
          <w:color w:val="000000" w:themeColor="text1"/>
        </w:rPr>
        <w:t>主管相關人員</w:t>
      </w:r>
      <w:r w:rsidR="00D242C4">
        <w:rPr>
          <w:rFonts w:hint="eastAsia"/>
          <w:color w:val="000000" w:themeColor="text1"/>
        </w:rPr>
        <w:t>及</w:t>
      </w:r>
      <w:r>
        <w:rPr>
          <w:rFonts w:hint="eastAsia"/>
          <w:color w:val="000000" w:themeColor="text1"/>
        </w:rPr>
        <w:t>海大</w:t>
      </w:r>
      <w:r w:rsidRPr="00AF2A23">
        <w:rPr>
          <w:rFonts w:hint="eastAsia"/>
          <w:color w:val="000000" w:themeColor="text1"/>
        </w:rPr>
        <w:tab/>
        <w:t>校長</w:t>
      </w:r>
      <w:r>
        <w:rPr>
          <w:rFonts w:hint="eastAsia"/>
          <w:color w:val="000000" w:themeColor="text1"/>
        </w:rPr>
        <w:t>等人；</w:t>
      </w:r>
      <w:r w:rsidRPr="0055157F">
        <w:rPr>
          <w:rFonts w:hint="eastAsia"/>
          <w:color w:val="000000" w:themeColor="text1"/>
        </w:rPr>
        <w:t>經教育部補充</w:t>
      </w:r>
      <w:r>
        <w:rPr>
          <w:rFonts w:hint="eastAsia"/>
          <w:color w:val="000000" w:themeColor="text1"/>
        </w:rPr>
        <w:t>相關</w:t>
      </w:r>
      <w:r w:rsidRPr="0055157F">
        <w:rPr>
          <w:rFonts w:hint="eastAsia"/>
          <w:color w:val="000000" w:themeColor="text1"/>
        </w:rPr>
        <w:t>資料</w:t>
      </w:r>
      <w:r>
        <w:rPr>
          <w:rFonts w:hint="eastAsia"/>
          <w:color w:val="000000" w:themeColor="text1"/>
        </w:rPr>
        <w:t>及</w:t>
      </w:r>
      <w:proofErr w:type="gramStart"/>
      <w:r>
        <w:rPr>
          <w:rFonts w:hint="eastAsia"/>
          <w:color w:val="000000" w:themeColor="text1"/>
        </w:rPr>
        <w:t>再函</w:t>
      </w:r>
      <w:r w:rsidRPr="0055157F">
        <w:rPr>
          <w:rFonts w:hint="eastAsia"/>
          <w:color w:val="000000" w:themeColor="text1"/>
        </w:rPr>
        <w:t>到院</w:t>
      </w:r>
      <w:proofErr w:type="gramEnd"/>
      <w:r w:rsidRPr="0055157F">
        <w:rPr>
          <w:rFonts w:hint="eastAsia"/>
          <w:color w:val="000000" w:themeColor="text1"/>
        </w:rPr>
        <w:t>。</w:t>
      </w:r>
      <w:r>
        <w:rPr>
          <w:rFonts w:hint="eastAsia"/>
          <w:color w:val="000000" w:themeColor="text1"/>
        </w:rPr>
        <w:t>現</w:t>
      </w:r>
      <w:r w:rsidRPr="0055157F">
        <w:rPr>
          <w:rFonts w:hint="eastAsia"/>
          <w:color w:val="000000" w:themeColor="text1"/>
        </w:rPr>
        <w:t>已</w:t>
      </w:r>
      <w:proofErr w:type="gramStart"/>
      <w:r w:rsidRPr="0055157F">
        <w:rPr>
          <w:rFonts w:hint="eastAsia"/>
          <w:color w:val="000000" w:themeColor="text1"/>
        </w:rPr>
        <w:t>調查竣事</w:t>
      </w:r>
      <w:proofErr w:type="gramEnd"/>
      <w:r w:rsidRPr="0055157F">
        <w:rPr>
          <w:rFonts w:hint="eastAsia"/>
          <w:color w:val="000000" w:themeColor="text1"/>
        </w:rPr>
        <w:t xml:space="preserve">，列調查意見如下： </w:t>
      </w:r>
    </w:p>
    <w:p w:rsidR="00F14B32" w:rsidRPr="005A35E3" w:rsidRDefault="00F14B32" w:rsidP="006200F8">
      <w:pPr>
        <w:pStyle w:val="2"/>
        <w:rPr>
          <w:b/>
        </w:rPr>
      </w:pPr>
      <w:bookmarkStart w:id="29" w:name="_Toc139444522"/>
      <w:r w:rsidRPr="005A35E3">
        <w:rPr>
          <w:rFonts w:hint="eastAsia"/>
          <w:b/>
        </w:rPr>
        <w:t>本案前於109</w:t>
      </w:r>
      <w:r w:rsidRPr="00AF286A">
        <w:rPr>
          <w:rFonts w:hint="eastAsia"/>
          <w:b/>
          <w:color w:val="000000" w:themeColor="text1"/>
        </w:rPr>
        <w:t>年3月12日即爆發師生嚴重衝突事件，至同年月16日</w:t>
      </w:r>
      <w:r w:rsidR="00F9162D" w:rsidRPr="00AF286A">
        <w:rPr>
          <w:rFonts w:hint="eastAsia"/>
          <w:b/>
          <w:color w:val="000000" w:themeColor="text1"/>
        </w:rPr>
        <w:t>晤談</w:t>
      </w:r>
      <w:proofErr w:type="gramStart"/>
      <w:r w:rsidR="00F9162D" w:rsidRPr="00AF286A">
        <w:rPr>
          <w:rFonts w:hint="eastAsia"/>
          <w:b/>
          <w:color w:val="000000" w:themeColor="text1"/>
        </w:rPr>
        <w:t>期間，</w:t>
      </w:r>
      <w:proofErr w:type="gramEnd"/>
      <w:r w:rsidRPr="00AF286A">
        <w:rPr>
          <w:rFonts w:hint="eastAsia"/>
          <w:b/>
          <w:color w:val="000000" w:themeColor="text1"/>
        </w:rPr>
        <w:t>海大機械與機電工程學系行政主管及人員</w:t>
      </w:r>
      <w:r w:rsidR="00C15CF9" w:rsidRPr="00AF286A">
        <w:rPr>
          <w:rFonts w:hint="eastAsia"/>
          <w:b/>
          <w:color w:val="000000" w:themeColor="text1"/>
        </w:rPr>
        <w:t>已</w:t>
      </w:r>
      <w:r w:rsidRPr="00AF286A">
        <w:rPr>
          <w:rFonts w:hint="eastAsia"/>
          <w:b/>
          <w:color w:val="000000" w:themeColor="text1"/>
        </w:rPr>
        <w:t>知悉，</w:t>
      </w:r>
      <w:proofErr w:type="gramStart"/>
      <w:r w:rsidRPr="00AF286A">
        <w:rPr>
          <w:rFonts w:hint="eastAsia"/>
          <w:b/>
          <w:color w:val="000000" w:themeColor="text1"/>
          <w:u w:val="single"/>
        </w:rPr>
        <w:t>惟均未依</w:t>
      </w:r>
      <w:proofErr w:type="gramEnd"/>
      <w:r w:rsidRPr="00AF286A">
        <w:rPr>
          <w:rFonts w:hint="eastAsia"/>
          <w:b/>
          <w:color w:val="000000" w:themeColor="text1"/>
          <w:u w:val="single"/>
        </w:rPr>
        <w:t>法</w:t>
      </w:r>
      <w:proofErr w:type="gramStart"/>
      <w:r w:rsidRPr="00AF286A">
        <w:rPr>
          <w:rFonts w:hint="eastAsia"/>
          <w:b/>
          <w:color w:val="000000" w:themeColor="text1"/>
          <w:u w:val="single"/>
        </w:rPr>
        <w:t>進行校安通</w:t>
      </w:r>
      <w:proofErr w:type="gramEnd"/>
      <w:r w:rsidRPr="00AF286A">
        <w:rPr>
          <w:rFonts w:hint="eastAsia"/>
          <w:b/>
          <w:color w:val="000000" w:themeColor="text1"/>
          <w:u w:val="single"/>
        </w:rPr>
        <w:t>報</w:t>
      </w:r>
      <w:r w:rsidRPr="00AF286A">
        <w:rPr>
          <w:rFonts w:hint="eastAsia"/>
          <w:b/>
          <w:color w:val="000000" w:themeColor="text1"/>
        </w:rPr>
        <w:t>並採取積極相關</w:t>
      </w:r>
      <w:r w:rsidR="001E47D2" w:rsidRPr="00AF286A">
        <w:rPr>
          <w:rFonts w:hint="eastAsia"/>
          <w:b/>
          <w:color w:val="000000" w:themeColor="text1"/>
        </w:rPr>
        <w:t>防制</w:t>
      </w:r>
      <w:r w:rsidRPr="00AF286A">
        <w:rPr>
          <w:rFonts w:hint="eastAsia"/>
          <w:b/>
          <w:color w:val="000000" w:themeColor="text1"/>
        </w:rPr>
        <w:t>機制；110年8月2</w:t>
      </w:r>
      <w:r w:rsidRPr="00AF286A">
        <w:rPr>
          <w:b/>
          <w:color w:val="000000" w:themeColor="text1"/>
        </w:rPr>
        <w:t>4</w:t>
      </w:r>
      <w:r w:rsidRPr="00AF286A">
        <w:rPr>
          <w:rFonts w:hint="eastAsia"/>
          <w:b/>
          <w:color w:val="000000" w:themeColor="text1"/>
        </w:rPr>
        <w:t>日，海大秘書室再接獲本案</w:t>
      </w:r>
      <w:proofErr w:type="gramStart"/>
      <w:r w:rsidRPr="00AF286A">
        <w:rPr>
          <w:rFonts w:hint="eastAsia"/>
          <w:b/>
          <w:color w:val="000000" w:themeColor="text1"/>
        </w:rPr>
        <w:t>校園霸凌情事</w:t>
      </w:r>
      <w:proofErr w:type="gramEnd"/>
      <w:r w:rsidRPr="00AF286A">
        <w:rPr>
          <w:rFonts w:hint="eastAsia"/>
          <w:b/>
          <w:color w:val="000000" w:themeColor="text1"/>
        </w:rPr>
        <w:t>之檢舉，又遲至</w:t>
      </w:r>
      <w:r w:rsidRPr="00AF286A">
        <w:rPr>
          <w:rFonts w:hint="eastAsia"/>
          <w:b/>
          <w:color w:val="000000" w:themeColor="text1"/>
          <w:u w:val="single"/>
        </w:rPr>
        <w:t>同年9月7日</w:t>
      </w:r>
      <w:r w:rsidRPr="00AF286A">
        <w:rPr>
          <w:rFonts w:hint="eastAsia"/>
          <w:b/>
          <w:color w:val="000000" w:themeColor="text1"/>
        </w:rPr>
        <w:t>方</w:t>
      </w:r>
      <w:proofErr w:type="gramStart"/>
      <w:r w:rsidRPr="00AF286A">
        <w:rPr>
          <w:rFonts w:hint="eastAsia"/>
          <w:b/>
          <w:color w:val="000000" w:themeColor="text1"/>
        </w:rPr>
        <w:t>由校安中</w:t>
      </w:r>
      <w:proofErr w:type="gramEnd"/>
      <w:r w:rsidRPr="00AF286A">
        <w:rPr>
          <w:rFonts w:hint="eastAsia"/>
          <w:b/>
          <w:color w:val="000000" w:themeColor="text1"/>
        </w:rPr>
        <w:t>心進行</w:t>
      </w:r>
      <w:proofErr w:type="gramStart"/>
      <w:r w:rsidRPr="00AF286A">
        <w:rPr>
          <w:rFonts w:hint="eastAsia"/>
          <w:b/>
          <w:color w:val="000000" w:themeColor="text1"/>
        </w:rPr>
        <w:t>第一次校安通</w:t>
      </w:r>
      <w:proofErr w:type="gramEnd"/>
      <w:r w:rsidRPr="00AF286A">
        <w:rPr>
          <w:rFonts w:hint="eastAsia"/>
          <w:b/>
          <w:color w:val="000000" w:themeColor="text1"/>
        </w:rPr>
        <w:t>報，違反校園</w:t>
      </w:r>
      <w:proofErr w:type="gramStart"/>
      <w:r w:rsidRPr="00AF286A">
        <w:rPr>
          <w:rFonts w:hint="eastAsia"/>
          <w:b/>
          <w:color w:val="000000" w:themeColor="text1"/>
        </w:rPr>
        <w:t>霸凌</w:t>
      </w:r>
      <w:proofErr w:type="gramEnd"/>
      <w:r w:rsidRPr="00AF286A">
        <w:rPr>
          <w:rFonts w:hint="eastAsia"/>
          <w:b/>
          <w:color w:val="000000" w:themeColor="text1"/>
        </w:rPr>
        <w:t>防制準則</w:t>
      </w:r>
      <w:r w:rsidR="00AC685F" w:rsidRPr="00AF286A">
        <w:rPr>
          <w:rFonts w:hint="eastAsia"/>
          <w:b/>
          <w:color w:val="000000" w:themeColor="text1"/>
        </w:rPr>
        <w:t>規定</w:t>
      </w:r>
      <w:r w:rsidRPr="00AF286A">
        <w:rPr>
          <w:rFonts w:hint="eastAsia"/>
          <w:b/>
          <w:color w:val="000000" w:themeColor="text1"/>
        </w:rPr>
        <w:t>；即便1</w:t>
      </w:r>
      <w:r w:rsidRPr="00AF286A">
        <w:rPr>
          <w:b/>
          <w:color w:val="000000" w:themeColor="text1"/>
        </w:rPr>
        <w:t>09</w:t>
      </w:r>
      <w:r w:rsidRPr="00AF286A">
        <w:rPr>
          <w:rFonts w:hint="eastAsia"/>
          <w:b/>
          <w:color w:val="000000" w:themeColor="text1"/>
        </w:rPr>
        <w:t>年間認未符</w:t>
      </w:r>
      <w:proofErr w:type="gramStart"/>
      <w:r w:rsidRPr="00AF286A">
        <w:rPr>
          <w:rFonts w:hint="eastAsia"/>
          <w:b/>
          <w:color w:val="000000" w:themeColor="text1"/>
        </w:rPr>
        <w:t>校園霸凌事件</w:t>
      </w:r>
      <w:proofErr w:type="gramEnd"/>
      <w:r w:rsidRPr="00AF286A">
        <w:rPr>
          <w:rFonts w:hint="eastAsia"/>
          <w:b/>
          <w:color w:val="000000" w:themeColor="text1"/>
        </w:rPr>
        <w:t>範圍，惟仍應依教育部「校園安全及災害事件通報作業要點」完成通報事項，可證本案海大至少兩度涉有通報違失，消極拖延甚引起外界認有掩蓋之虞，嚴重損及當事學生權益，引發輿論撻伐，斲傷學校清譽；教育</w:t>
      </w:r>
      <w:r>
        <w:rPr>
          <w:rFonts w:hint="eastAsia"/>
          <w:b/>
        </w:rPr>
        <w:t>部亦未</w:t>
      </w:r>
      <w:r w:rsidRPr="0081626F">
        <w:rPr>
          <w:rFonts w:hint="eastAsia"/>
          <w:b/>
        </w:rPr>
        <w:t>依</w:t>
      </w:r>
      <w:r>
        <w:rPr>
          <w:rFonts w:hint="eastAsia"/>
          <w:b/>
        </w:rPr>
        <w:t>法定</w:t>
      </w:r>
      <w:r w:rsidRPr="0081626F">
        <w:rPr>
          <w:rFonts w:hint="eastAsia"/>
          <w:b/>
        </w:rPr>
        <w:t>權責積極</w:t>
      </w:r>
      <w:r>
        <w:rPr>
          <w:rFonts w:hint="eastAsia"/>
          <w:b/>
        </w:rPr>
        <w:t>查</w:t>
      </w:r>
      <w:r w:rsidRPr="0081626F">
        <w:rPr>
          <w:rFonts w:hint="eastAsia"/>
          <w:b/>
        </w:rPr>
        <w:t>明</w:t>
      </w:r>
      <w:r w:rsidRPr="00591BEC">
        <w:rPr>
          <w:rFonts w:hint="eastAsia"/>
          <w:b/>
        </w:rPr>
        <w:t>，</w:t>
      </w:r>
      <w:r>
        <w:rPr>
          <w:rFonts w:hint="eastAsia"/>
          <w:b/>
        </w:rPr>
        <w:t>直至本院介入調查</w:t>
      </w:r>
      <w:r w:rsidRPr="00323F9F">
        <w:rPr>
          <w:rFonts w:hint="eastAsia"/>
          <w:b/>
          <w:color w:val="000000"/>
        </w:rPr>
        <w:t>、二度函</w:t>
      </w:r>
      <w:r w:rsidRPr="00323F9F">
        <w:rPr>
          <w:rFonts w:hint="eastAsia"/>
          <w:b/>
        </w:rPr>
        <w:t>請</w:t>
      </w:r>
      <w:proofErr w:type="gramStart"/>
      <w:r w:rsidRPr="00323F9F">
        <w:rPr>
          <w:rFonts w:hint="eastAsia"/>
          <w:b/>
        </w:rPr>
        <w:t>釐</w:t>
      </w:r>
      <w:proofErr w:type="gramEnd"/>
      <w:r w:rsidRPr="00323F9F">
        <w:rPr>
          <w:rFonts w:hint="eastAsia"/>
          <w:b/>
        </w:rPr>
        <w:t>清</w:t>
      </w:r>
      <w:r>
        <w:rPr>
          <w:rFonts w:hint="eastAsia"/>
          <w:b/>
        </w:rPr>
        <w:t>及詢問會議</w:t>
      </w:r>
      <w:r w:rsidRPr="00323F9F">
        <w:rPr>
          <w:rFonts w:hint="eastAsia"/>
          <w:b/>
        </w:rPr>
        <w:t>後，</w:t>
      </w:r>
      <w:r w:rsidRPr="0081626F">
        <w:rPr>
          <w:rFonts w:hint="eastAsia"/>
          <w:b/>
        </w:rPr>
        <w:t>方</w:t>
      </w:r>
      <w:r>
        <w:rPr>
          <w:rFonts w:hint="eastAsia"/>
          <w:b/>
        </w:rPr>
        <w:t>督導</w:t>
      </w:r>
      <w:r w:rsidRPr="0081626F">
        <w:rPr>
          <w:rFonts w:hint="eastAsia"/>
          <w:b/>
        </w:rPr>
        <w:t>海大</w:t>
      </w:r>
      <w:r>
        <w:rPr>
          <w:rFonts w:hint="eastAsia"/>
          <w:b/>
        </w:rPr>
        <w:t>檢討相關</w:t>
      </w:r>
      <w:r w:rsidRPr="0081626F">
        <w:rPr>
          <w:rFonts w:hint="eastAsia"/>
          <w:b/>
        </w:rPr>
        <w:t>通報違失，</w:t>
      </w:r>
      <w:r w:rsidRPr="00A43E98">
        <w:rPr>
          <w:rFonts w:hint="eastAsia"/>
          <w:b/>
        </w:rPr>
        <w:lastRenderedPageBreak/>
        <w:t>監督作為不周，</w:t>
      </w:r>
      <w:proofErr w:type="gramStart"/>
      <w:r>
        <w:rPr>
          <w:rFonts w:hint="eastAsia"/>
          <w:b/>
        </w:rPr>
        <w:t>均</w:t>
      </w:r>
      <w:r w:rsidRPr="005A35E3">
        <w:rPr>
          <w:rFonts w:hint="eastAsia"/>
          <w:b/>
        </w:rPr>
        <w:t>核</w:t>
      </w:r>
      <w:proofErr w:type="gramEnd"/>
      <w:r w:rsidRPr="005A35E3">
        <w:rPr>
          <w:rFonts w:hint="eastAsia"/>
          <w:b/>
        </w:rPr>
        <w:t>有重大疏失</w:t>
      </w:r>
      <w:bookmarkEnd w:id="29"/>
    </w:p>
    <w:p w:rsidR="00F14B32" w:rsidRDefault="00F14B32" w:rsidP="00B10330">
      <w:pPr>
        <w:pStyle w:val="3"/>
      </w:pPr>
      <w:r>
        <w:rPr>
          <w:rFonts w:hint="eastAsia"/>
        </w:rPr>
        <w:t>按教育基本法第2條第1項規定，</w:t>
      </w:r>
      <w:r w:rsidRPr="00BF3ECC">
        <w:rPr>
          <w:rFonts w:hint="eastAsia"/>
          <w:b/>
        </w:rPr>
        <w:t>人民為教育權之主體</w:t>
      </w:r>
      <w:r>
        <w:rPr>
          <w:rFonts w:hint="eastAsia"/>
        </w:rPr>
        <w:t>；同條第3項規定略</w:t>
      </w:r>
      <w:proofErr w:type="gramStart"/>
      <w:r>
        <w:rPr>
          <w:rFonts w:hint="eastAsia"/>
        </w:rPr>
        <w:t>以</w:t>
      </w:r>
      <w:proofErr w:type="gramEnd"/>
      <w:r>
        <w:rPr>
          <w:rFonts w:hint="eastAsia"/>
        </w:rPr>
        <w:t>，</w:t>
      </w:r>
      <w:r w:rsidRPr="00483C70">
        <w:rPr>
          <w:rFonts w:hint="eastAsia"/>
        </w:rPr>
        <w:t>為實現前項教育目的，</w:t>
      </w:r>
      <w:r w:rsidRPr="00BF3ECC">
        <w:rPr>
          <w:rFonts w:hint="eastAsia"/>
          <w:b/>
          <w:u w:val="single"/>
        </w:rPr>
        <w:t>國家</w:t>
      </w:r>
      <w:r w:rsidRPr="00BF3ECC">
        <w:rPr>
          <w:rFonts w:hint="eastAsia"/>
          <w:b/>
        </w:rPr>
        <w:t>、</w:t>
      </w:r>
      <w:r w:rsidRPr="00BF3ECC">
        <w:rPr>
          <w:rFonts w:hint="eastAsia"/>
          <w:b/>
          <w:u w:val="single"/>
        </w:rPr>
        <w:t>教育機構</w:t>
      </w:r>
      <w:r w:rsidRPr="00BF3ECC">
        <w:rPr>
          <w:rFonts w:hint="eastAsia"/>
          <w:b/>
        </w:rPr>
        <w:t>、教師、父母應負協助之責任</w:t>
      </w:r>
      <w:r w:rsidRPr="00483C70">
        <w:rPr>
          <w:rFonts w:hint="eastAsia"/>
        </w:rPr>
        <w:t>。</w:t>
      </w:r>
      <w:r>
        <w:rPr>
          <w:rFonts w:hint="eastAsia"/>
        </w:rPr>
        <w:t>同法第8條</w:t>
      </w:r>
      <w:r w:rsidRPr="00097CCC">
        <w:rPr>
          <w:rFonts w:hint="eastAsia"/>
        </w:rPr>
        <w:t>第2項規定，</w:t>
      </w:r>
      <w:r w:rsidRPr="00BF3ECC">
        <w:rPr>
          <w:rFonts w:hint="eastAsia"/>
          <w:b/>
        </w:rPr>
        <w:t>學生之學習權、受教育權、身體自主權及人格發展權，國家應予保障，</w:t>
      </w:r>
      <w:r w:rsidRPr="00BF3ECC">
        <w:rPr>
          <w:rFonts w:hint="eastAsia"/>
          <w:b/>
          <w:u w:val="single"/>
        </w:rPr>
        <w:t>並使學生不受任何體罰</w:t>
      </w:r>
      <w:proofErr w:type="gramStart"/>
      <w:r w:rsidRPr="00BF3ECC">
        <w:rPr>
          <w:rFonts w:hint="eastAsia"/>
          <w:b/>
          <w:u w:val="single"/>
        </w:rPr>
        <w:t>及霸凌行為</w:t>
      </w:r>
      <w:proofErr w:type="gramEnd"/>
      <w:r w:rsidRPr="00BF3ECC">
        <w:rPr>
          <w:rFonts w:hint="eastAsia"/>
          <w:b/>
        </w:rPr>
        <w:t>，造成身心之侵害</w:t>
      </w:r>
      <w:r>
        <w:rPr>
          <w:rFonts w:hint="eastAsia"/>
        </w:rPr>
        <w:t>。同條第4項規定，學校應在各級政府依法監督下，配合社區發展需要，提供良好學習環境。第5項規定，</w:t>
      </w:r>
      <w:proofErr w:type="gramStart"/>
      <w:r w:rsidRPr="00BF3ECC">
        <w:rPr>
          <w:rFonts w:hint="eastAsia"/>
          <w:b/>
        </w:rPr>
        <w:t>第2項霸凌</w:t>
      </w:r>
      <w:proofErr w:type="gramEnd"/>
      <w:r w:rsidRPr="00BF3ECC">
        <w:rPr>
          <w:rFonts w:hint="eastAsia"/>
          <w:b/>
        </w:rPr>
        <w:t>行為防制機制、處理程序及其他應遵行事項之準則，由中央主管教育行政機關定之</w:t>
      </w:r>
      <w:r>
        <w:rPr>
          <w:rFonts w:hint="eastAsia"/>
        </w:rPr>
        <w:t>。</w:t>
      </w:r>
      <w:r w:rsidRPr="00593EE2">
        <w:rPr>
          <w:rFonts w:hint="eastAsia"/>
        </w:rPr>
        <w:t>另按教師法</w:t>
      </w:r>
      <w:r w:rsidRPr="007A12D8">
        <w:rPr>
          <w:rFonts w:hint="eastAsia"/>
        </w:rPr>
        <w:t>第14條第1項第10款規定</w:t>
      </w:r>
      <w:r w:rsidRPr="00BF3ECC">
        <w:rPr>
          <w:rFonts w:hAnsi="標楷體" w:hint="eastAsia"/>
          <w:color w:val="000000"/>
          <w:kern w:val="0"/>
          <w:szCs w:val="52"/>
        </w:rPr>
        <w:t>，教師有下列各款情形之</w:t>
      </w:r>
      <w:proofErr w:type="gramStart"/>
      <w:r w:rsidRPr="00BF3ECC">
        <w:rPr>
          <w:rFonts w:hAnsi="標楷體" w:hint="eastAsia"/>
          <w:color w:val="000000"/>
          <w:kern w:val="0"/>
          <w:szCs w:val="52"/>
        </w:rPr>
        <w:t>一</w:t>
      </w:r>
      <w:proofErr w:type="gramEnd"/>
      <w:r w:rsidRPr="00BF3ECC">
        <w:rPr>
          <w:rFonts w:hAnsi="標楷體" w:hint="eastAsia"/>
          <w:color w:val="000000"/>
          <w:kern w:val="0"/>
          <w:szCs w:val="52"/>
        </w:rPr>
        <w:t>者，應予</w:t>
      </w:r>
      <w:r w:rsidRPr="00BF3ECC">
        <w:rPr>
          <w:rFonts w:hAnsi="標楷體" w:hint="eastAsia"/>
          <w:b/>
          <w:color w:val="000000"/>
          <w:kern w:val="0"/>
          <w:szCs w:val="52"/>
        </w:rPr>
        <w:t>解聘</w:t>
      </w:r>
      <w:r w:rsidRPr="00BF3ECC">
        <w:rPr>
          <w:rFonts w:hAnsi="標楷體" w:hint="eastAsia"/>
          <w:color w:val="000000"/>
          <w:kern w:val="0"/>
          <w:szCs w:val="52"/>
        </w:rPr>
        <w:t>，且</w:t>
      </w:r>
      <w:r w:rsidRPr="00BF3ECC">
        <w:rPr>
          <w:rFonts w:hAnsi="標楷體" w:hint="eastAsia"/>
          <w:b/>
          <w:color w:val="000000"/>
          <w:kern w:val="0"/>
          <w:szCs w:val="52"/>
        </w:rPr>
        <w:t>終身不得聘任為教師</w:t>
      </w:r>
      <w:r w:rsidRPr="00BF3ECC">
        <w:rPr>
          <w:rFonts w:hAnsi="標楷體" w:hint="eastAsia"/>
          <w:color w:val="000000"/>
          <w:kern w:val="0"/>
          <w:szCs w:val="52"/>
        </w:rPr>
        <w:t>：</w:t>
      </w:r>
      <w:r w:rsidRPr="00BF3ECC">
        <w:rPr>
          <w:rFonts w:hAnsi="標楷體"/>
          <w:color w:val="000000"/>
          <w:kern w:val="0"/>
          <w:szCs w:val="52"/>
        </w:rPr>
        <w:t>…</w:t>
      </w:r>
      <w:proofErr w:type="gramStart"/>
      <w:r w:rsidRPr="00BF3ECC">
        <w:rPr>
          <w:rFonts w:hAnsi="標楷體"/>
          <w:color w:val="000000"/>
          <w:kern w:val="0"/>
          <w:szCs w:val="52"/>
        </w:rPr>
        <w:t>…</w:t>
      </w:r>
      <w:proofErr w:type="gramEnd"/>
      <w:r w:rsidRPr="00BF3ECC">
        <w:rPr>
          <w:rFonts w:hAnsi="標楷體" w:hint="eastAsia"/>
          <w:color w:val="000000"/>
          <w:kern w:val="0"/>
          <w:szCs w:val="52"/>
        </w:rPr>
        <w:t>十、</w:t>
      </w:r>
      <w:proofErr w:type="gramStart"/>
      <w:r w:rsidRPr="00BF3ECC">
        <w:rPr>
          <w:rFonts w:hAnsi="標楷體" w:hint="eastAsia"/>
          <w:b/>
          <w:color w:val="000000"/>
          <w:kern w:val="0"/>
          <w:szCs w:val="52"/>
        </w:rPr>
        <w:t>體罰或霸凌學</w:t>
      </w:r>
      <w:proofErr w:type="gramEnd"/>
      <w:r w:rsidRPr="00BF3ECC">
        <w:rPr>
          <w:rFonts w:hAnsi="標楷體" w:hint="eastAsia"/>
          <w:b/>
          <w:color w:val="000000"/>
          <w:kern w:val="0"/>
          <w:szCs w:val="52"/>
        </w:rPr>
        <w:t>生，造成其</w:t>
      </w:r>
      <w:r w:rsidRPr="00BF3ECC">
        <w:rPr>
          <w:rFonts w:hAnsi="標楷體" w:hint="eastAsia"/>
          <w:b/>
          <w:color w:val="000000"/>
          <w:kern w:val="0"/>
          <w:szCs w:val="52"/>
          <w:u w:val="single"/>
        </w:rPr>
        <w:t>身心嚴重侵害</w:t>
      </w:r>
      <w:r>
        <w:rPr>
          <w:rFonts w:hint="eastAsia"/>
        </w:rPr>
        <w:t>。同法</w:t>
      </w:r>
      <w:r w:rsidRPr="00315360">
        <w:rPr>
          <w:rFonts w:hint="eastAsia"/>
        </w:rPr>
        <w:t>第15條第1項第3款</w:t>
      </w:r>
      <w:r w:rsidRPr="00BF3ECC">
        <w:rPr>
          <w:rFonts w:hAnsi="標楷體" w:hint="eastAsia"/>
          <w:color w:val="000000"/>
          <w:kern w:val="0"/>
          <w:szCs w:val="52"/>
        </w:rPr>
        <w:t>略</w:t>
      </w:r>
      <w:proofErr w:type="gramStart"/>
      <w:r w:rsidRPr="00BF3ECC">
        <w:rPr>
          <w:rFonts w:hAnsi="標楷體" w:hint="eastAsia"/>
          <w:color w:val="000000"/>
          <w:kern w:val="0"/>
          <w:szCs w:val="52"/>
        </w:rPr>
        <w:t>以</w:t>
      </w:r>
      <w:proofErr w:type="gramEnd"/>
      <w:r w:rsidRPr="00BF3ECC">
        <w:rPr>
          <w:rFonts w:hAnsi="標楷體" w:hint="eastAsia"/>
          <w:color w:val="000000"/>
          <w:kern w:val="0"/>
          <w:szCs w:val="52"/>
        </w:rPr>
        <w:t>，教師有下列各款情形之一者，應予</w:t>
      </w:r>
      <w:r w:rsidRPr="00BF3ECC">
        <w:rPr>
          <w:rFonts w:hAnsi="標楷體" w:hint="eastAsia"/>
          <w:b/>
          <w:color w:val="000000"/>
          <w:kern w:val="0"/>
          <w:szCs w:val="52"/>
        </w:rPr>
        <w:t>解聘</w:t>
      </w:r>
      <w:r w:rsidRPr="00BF3ECC">
        <w:rPr>
          <w:rFonts w:hAnsi="標楷體" w:hint="eastAsia"/>
          <w:color w:val="000000"/>
          <w:kern w:val="0"/>
          <w:szCs w:val="52"/>
        </w:rPr>
        <w:t>，且應議決</w:t>
      </w:r>
      <w:r w:rsidRPr="00BF3ECC">
        <w:rPr>
          <w:rFonts w:hAnsi="標楷體" w:hint="eastAsia"/>
          <w:b/>
          <w:color w:val="000000"/>
          <w:kern w:val="0"/>
          <w:szCs w:val="52"/>
        </w:rPr>
        <w:t>1年至4年</w:t>
      </w:r>
      <w:r w:rsidRPr="00BF3ECC">
        <w:rPr>
          <w:rFonts w:hAnsi="標楷體" w:hint="eastAsia"/>
          <w:color w:val="000000"/>
          <w:kern w:val="0"/>
          <w:szCs w:val="52"/>
        </w:rPr>
        <w:t>不得聘任為教師：</w:t>
      </w:r>
      <w:r w:rsidRPr="00BF3ECC">
        <w:rPr>
          <w:rFonts w:hAnsi="標楷體"/>
          <w:color w:val="000000"/>
          <w:kern w:val="0"/>
          <w:szCs w:val="52"/>
        </w:rPr>
        <w:t>…</w:t>
      </w:r>
      <w:proofErr w:type="gramStart"/>
      <w:r w:rsidRPr="00BF3ECC">
        <w:rPr>
          <w:rFonts w:hAnsi="標楷體"/>
          <w:color w:val="000000"/>
          <w:kern w:val="0"/>
          <w:szCs w:val="52"/>
        </w:rPr>
        <w:t>…</w:t>
      </w:r>
      <w:proofErr w:type="gramEnd"/>
      <w:r w:rsidRPr="00BF3ECC">
        <w:rPr>
          <w:rFonts w:hAnsi="標楷體" w:hint="eastAsia"/>
          <w:color w:val="000000"/>
          <w:kern w:val="0"/>
          <w:szCs w:val="52"/>
        </w:rPr>
        <w:t>三、</w:t>
      </w:r>
      <w:proofErr w:type="gramStart"/>
      <w:r w:rsidRPr="00BF3ECC">
        <w:rPr>
          <w:rFonts w:hAnsi="標楷體" w:hint="eastAsia"/>
          <w:b/>
          <w:color w:val="000000"/>
          <w:kern w:val="0"/>
          <w:szCs w:val="52"/>
        </w:rPr>
        <w:t>體罰或霸凌學</w:t>
      </w:r>
      <w:proofErr w:type="gramEnd"/>
      <w:r w:rsidRPr="00BF3ECC">
        <w:rPr>
          <w:rFonts w:hAnsi="標楷體" w:hint="eastAsia"/>
          <w:b/>
          <w:color w:val="000000"/>
          <w:kern w:val="0"/>
          <w:szCs w:val="52"/>
        </w:rPr>
        <w:t>生，造成其身心侵害</w:t>
      </w:r>
      <w:r w:rsidRPr="00BF3ECC">
        <w:rPr>
          <w:rFonts w:hAnsi="標楷體" w:hint="eastAsia"/>
          <w:color w:val="000000"/>
          <w:kern w:val="0"/>
          <w:szCs w:val="52"/>
        </w:rPr>
        <w:t>，有解聘之必要。而按</w:t>
      </w:r>
      <w:r>
        <w:rPr>
          <w:rFonts w:hint="eastAsia"/>
        </w:rPr>
        <w:t>教育人員任用條例</w:t>
      </w:r>
      <w:r w:rsidRPr="001E3410">
        <w:rPr>
          <w:rFonts w:hint="eastAsia"/>
        </w:rPr>
        <w:t>第31條第1項第12款</w:t>
      </w:r>
      <w:r>
        <w:rPr>
          <w:rStyle w:val="aff"/>
        </w:rPr>
        <w:footnoteReference w:id="1"/>
      </w:r>
      <w:r>
        <w:rPr>
          <w:rFonts w:hint="eastAsia"/>
        </w:rPr>
        <w:t>及同條第2項</w:t>
      </w:r>
      <w:r>
        <w:rPr>
          <w:rStyle w:val="aff"/>
        </w:rPr>
        <w:footnoteReference w:id="2"/>
      </w:r>
      <w:r>
        <w:rPr>
          <w:rFonts w:hint="eastAsia"/>
        </w:rPr>
        <w:t>等，亦有相關規定。</w:t>
      </w:r>
      <w:proofErr w:type="gramStart"/>
      <w:r>
        <w:rPr>
          <w:rFonts w:hint="eastAsia"/>
        </w:rPr>
        <w:t>復按</w:t>
      </w:r>
      <w:r w:rsidRPr="00BF3ECC">
        <w:rPr>
          <w:rFonts w:hAnsi="標楷體" w:hint="eastAsia"/>
          <w:color w:val="000000"/>
          <w:kern w:val="0"/>
          <w:szCs w:val="52"/>
        </w:rPr>
        <w:t>校園霸凌防</w:t>
      </w:r>
      <w:proofErr w:type="gramEnd"/>
      <w:r w:rsidRPr="00BF3ECC">
        <w:rPr>
          <w:rFonts w:hAnsi="標楷體" w:hint="eastAsia"/>
          <w:color w:val="000000"/>
          <w:kern w:val="0"/>
          <w:szCs w:val="52"/>
        </w:rPr>
        <w:t>制</w:t>
      </w:r>
      <w:r w:rsidRPr="00BF3ECC">
        <w:rPr>
          <w:rFonts w:hAnsi="標楷體" w:hint="eastAsia"/>
          <w:bCs w:val="0"/>
          <w:color w:val="000000"/>
          <w:kern w:val="0"/>
          <w:szCs w:val="52"/>
        </w:rPr>
        <w:t>第4條</w:t>
      </w:r>
      <w:r w:rsidRPr="00BF3ECC">
        <w:rPr>
          <w:rFonts w:hAnsi="標楷體" w:hint="eastAsia"/>
          <w:color w:val="000000"/>
          <w:kern w:val="0"/>
          <w:szCs w:val="52"/>
        </w:rPr>
        <w:t>規定略以，</w:t>
      </w:r>
      <w:r w:rsidRPr="00BF3ECC">
        <w:rPr>
          <w:rFonts w:hAnsi="標楷體" w:hint="eastAsia"/>
          <w:bCs w:val="0"/>
          <w:color w:val="000000"/>
          <w:kern w:val="0"/>
          <w:szCs w:val="52"/>
        </w:rPr>
        <w:t>各級主管機關及學校應以預防為原則，分別採取下列防制機制及措施，積極推動校園</w:t>
      </w:r>
      <w:proofErr w:type="gramStart"/>
      <w:r w:rsidRPr="00BF3ECC">
        <w:rPr>
          <w:rFonts w:hAnsi="標楷體" w:hint="eastAsia"/>
          <w:bCs w:val="0"/>
          <w:color w:val="000000"/>
          <w:kern w:val="0"/>
          <w:szCs w:val="52"/>
        </w:rPr>
        <w:t>霸凌</w:t>
      </w:r>
      <w:proofErr w:type="gramEnd"/>
      <w:r w:rsidRPr="00BF3ECC">
        <w:rPr>
          <w:rFonts w:hAnsi="標楷體" w:hint="eastAsia"/>
          <w:bCs w:val="0"/>
          <w:color w:val="000000"/>
          <w:kern w:val="0"/>
          <w:szCs w:val="52"/>
        </w:rPr>
        <w:t>防制工作：</w:t>
      </w:r>
      <w:r w:rsidRPr="00EF19A9">
        <w:rPr>
          <w:rFonts w:hAnsi="標楷體" w:hint="eastAsia"/>
          <w:bCs w:val="0"/>
          <w:color w:val="000000"/>
          <w:kern w:val="0"/>
          <w:szCs w:val="52"/>
        </w:rPr>
        <w:t>一、主管機關應彈性調整及運用學校人力，擔任學生事務及輔導工作，並督導學校建構友善校園環境</w:t>
      </w:r>
      <w:r w:rsidRPr="00FA32C3">
        <w:rPr>
          <w:rFonts w:hAnsi="標楷體" w:hint="eastAsia"/>
          <w:bCs w:val="0"/>
          <w:color w:val="000000"/>
          <w:kern w:val="0"/>
          <w:szCs w:val="52"/>
        </w:rPr>
        <w:t>。</w:t>
      </w:r>
      <w:r w:rsidRPr="00FA32C3">
        <w:rPr>
          <w:rFonts w:hAnsi="標楷體"/>
          <w:bCs w:val="0"/>
          <w:color w:val="000000"/>
          <w:kern w:val="0"/>
          <w:szCs w:val="52"/>
        </w:rPr>
        <w:t>…</w:t>
      </w:r>
      <w:proofErr w:type="gramStart"/>
      <w:r w:rsidRPr="00FA32C3">
        <w:rPr>
          <w:rFonts w:hAnsi="標楷體"/>
          <w:bCs w:val="0"/>
          <w:color w:val="000000"/>
          <w:kern w:val="0"/>
          <w:szCs w:val="52"/>
        </w:rPr>
        <w:t>…</w:t>
      </w:r>
      <w:proofErr w:type="gramEnd"/>
      <w:r w:rsidRPr="00FA32C3">
        <w:rPr>
          <w:rFonts w:hAnsi="標楷體" w:hint="eastAsia"/>
          <w:bCs w:val="0"/>
          <w:color w:val="000000"/>
          <w:kern w:val="0"/>
          <w:szCs w:val="52"/>
        </w:rPr>
        <w:t>五、學校應利用各項教育及宣導活動，向學生、家長、校長及教</w:t>
      </w:r>
      <w:r w:rsidRPr="00FA32C3">
        <w:rPr>
          <w:rFonts w:hAnsi="標楷體" w:hint="eastAsia"/>
          <w:bCs w:val="0"/>
          <w:color w:val="000000"/>
          <w:kern w:val="0"/>
          <w:szCs w:val="52"/>
        </w:rPr>
        <w:lastRenderedPageBreak/>
        <w:t>職員工說明校園</w:t>
      </w:r>
      <w:proofErr w:type="gramStart"/>
      <w:r w:rsidRPr="00FA32C3">
        <w:rPr>
          <w:rFonts w:hAnsi="標楷體" w:hint="eastAsia"/>
          <w:bCs w:val="0"/>
          <w:color w:val="000000"/>
          <w:kern w:val="0"/>
          <w:szCs w:val="52"/>
        </w:rPr>
        <w:t>霸凌</w:t>
      </w:r>
      <w:proofErr w:type="gramEnd"/>
      <w:r w:rsidRPr="00FA32C3">
        <w:rPr>
          <w:rFonts w:hAnsi="標楷體" w:hint="eastAsia"/>
          <w:bCs w:val="0"/>
          <w:color w:val="000000"/>
          <w:kern w:val="0"/>
          <w:szCs w:val="52"/>
        </w:rPr>
        <w:t>防制理念及事件調查處理程序，鼓勵學生、家長、校長及教職員工申請調查或檢舉，以利學校即時因應及調查處理。</w:t>
      </w:r>
      <w:r w:rsidRPr="00FA32C3">
        <w:rPr>
          <w:rFonts w:hAnsi="標楷體"/>
          <w:bCs w:val="0"/>
          <w:color w:val="000000"/>
          <w:kern w:val="0"/>
          <w:szCs w:val="52"/>
        </w:rPr>
        <w:t>…</w:t>
      </w:r>
      <w:proofErr w:type="gramStart"/>
      <w:r w:rsidRPr="00FA32C3">
        <w:rPr>
          <w:rFonts w:hAnsi="標楷體"/>
          <w:bCs w:val="0"/>
          <w:color w:val="000000"/>
          <w:kern w:val="0"/>
          <w:szCs w:val="52"/>
        </w:rPr>
        <w:t>…</w:t>
      </w:r>
      <w:proofErr w:type="gramEnd"/>
      <w:r w:rsidRPr="00FA32C3">
        <w:rPr>
          <w:rFonts w:hAnsi="標楷體" w:hint="eastAsia"/>
          <w:bCs w:val="0"/>
          <w:color w:val="000000"/>
          <w:kern w:val="0"/>
          <w:szCs w:val="52"/>
        </w:rPr>
        <w:t>。</w:t>
      </w:r>
      <w:proofErr w:type="gramStart"/>
      <w:r>
        <w:rPr>
          <w:rFonts w:hAnsi="標楷體" w:hint="eastAsia"/>
          <w:bCs w:val="0"/>
          <w:color w:val="000000"/>
          <w:kern w:val="0"/>
          <w:szCs w:val="52"/>
        </w:rPr>
        <w:t>按</w:t>
      </w:r>
      <w:r w:rsidRPr="00BF3ECC">
        <w:rPr>
          <w:rFonts w:hAnsi="標楷體" w:hint="eastAsia"/>
          <w:color w:val="000000"/>
          <w:kern w:val="0"/>
          <w:szCs w:val="52"/>
        </w:rPr>
        <w:t>同準則</w:t>
      </w:r>
      <w:proofErr w:type="gramEnd"/>
      <w:r>
        <w:rPr>
          <w:rFonts w:hAnsi="標楷體" w:hint="eastAsia"/>
          <w:color w:val="000000"/>
          <w:kern w:val="0"/>
          <w:szCs w:val="52"/>
        </w:rPr>
        <w:t>第32條規定，</w:t>
      </w:r>
      <w:r w:rsidRPr="003152AB">
        <w:rPr>
          <w:rFonts w:hAnsi="標楷體" w:hint="eastAsia"/>
          <w:color w:val="000000"/>
          <w:kern w:val="0"/>
          <w:szCs w:val="52"/>
        </w:rPr>
        <w:t>學校校長、教職員工生或其他人員</w:t>
      </w:r>
      <w:r w:rsidRPr="00C00F3A">
        <w:rPr>
          <w:rFonts w:hAnsi="標楷體" w:hint="eastAsia"/>
          <w:b/>
          <w:color w:val="000000"/>
          <w:kern w:val="0"/>
          <w:szCs w:val="52"/>
        </w:rPr>
        <w:t>有違反本準則之規定者，應</w:t>
      </w:r>
      <w:r w:rsidRPr="0098591A">
        <w:rPr>
          <w:rFonts w:hAnsi="標楷體" w:hint="eastAsia"/>
          <w:b/>
          <w:color w:val="000000"/>
          <w:kern w:val="0"/>
          <w:szCs w:val="52"/>
        </w:rPr>
        <w:t>視情節輕重</w:t>
      </w:r>
      <w:r w:rsidRPr="003152AB">
        <w:rPr>
          <w:rFonts w:hAnsi="標楷體" w:hint="eastAsia"/>
          <w:color w:val="000000"/>
          <w:kern w:val="0"/>
          <w:szCs w:val="52"/>
        </w:rPr>
        <w:t>，分別依成績考核、考績、懲戒或懲處等相關法令規定及學校章則辦理。</w:t>
      </w:r>
      <w:r w:rsidRPr="00BF3ECC">
        <w:rPr>
          <w:rFonts w:hAnsi="標楷體" w:hint="eastAsia"/>
          <w:color w:val="000000"/>
          <w:kern w:val="0"/>
          <w:szCs w:val="52"/>
        </w:rPr>
        <w:t>第33條</w:t>
      </w:r>
      <w:r>
        <w:rPr>
          <w:rFonts w:hint="eastAsia"/>
        </w:rPr>
        <w:t>第3項略</w:t>
      </w:r>
      <w:proofErr w:type="gramStart"/>
      <w:r>
        <w:rPr>
          <w:rFonts w:hint="eastAsia"/>
        </w:rPr>
        <w:t>以</w:t>
      </w:r>
      <w:proofErr w:type="gramEnd"/>
      <w:r>
        <w:rPr>
          <w:rFonts w:hint="eastAsia"/>
        </w:rPr>
        <w:t>，主管機關於學校調查處理</w:t>
      </w:r>
      <w:proofErr w:type="gramStart"/>
      <w:r>
        <w:rPr>
          <w:rFonts w:hint="eastAsia"/>
        </w:rPr>
        <w:t>校園霸凌事</w:t>
      </w:r>
      <w:proofErr w:type="gramEnd"/>
      <w:r>
        <w:rPr>
          <w:rFonts w:hint="eastAsia"/>
        </w:rPr>
        <w:t>件時，</w:t>
      </w:r>
      <w:r w:rsidRPr="00BF3ECC">
        <w:rPr>
          <w:rFonts w:hint="eastAsia"/>
          <w:b/>
        </w:rPr>
        <w:t>應對學校提供諮詢服務、輔導協助、適法監督或予糾正</w:t>
      </w:r>
      <w:r>
        <w:rPr>
          <w:rFonts w:hint="eastAsia"/>
        </w:rPr>
        <w:t>。</w:t>
      </w:r>
      <w:proofErr w:type="gramStart"/>
      <w:r>
        <w:rPr>
          <w:rFonts w:hint="eastAsia"/>
        </w:rPr>
        <w:t>準</w:t>
      </w:r>
      <w:proofErr w:type="gramEnd"/>
      <w:r>
        <w:rPr>
          <w:rFonts w:hint="eastAsia"/>
        </w:rPr>
        <w:t>此，針對各級學校師對生所為之</w:t>
      </w:r>
      <w:proofErr w:type="gramStart"/>
      <w:r>
        <w:rPr>
          <w:rFonts w:hint="eastAsia"/>
        </w:rPr>
        <w:t>校園霸凌行</w:t>
      </w:r>
      <w:proofErr w:type="gramEnd"/>
      <w:r>
        <w:rPr>
          <w:rFonts w:hint="eastAsia"/>
        </w:rPr>
        <w:t>為，已違反教育基本法</w:t>
      </w:r>
      <w:r w:rsidRPr="00DF641A">
        <w:rPr>
          <w:rFonts w:hint="eastAsia"/>
        </w:rPr>
        <w:t>、</w:t>
      </w:r>
      <w:r>
        <w:rPr>
          <w:rFonts w:hint="eastAsia"/>
        </w:rPr>
        <w:t>教師法及教育人員任用條例相關規定，其相關調查及處理機制等應行事項，</w:t>
      </w:r>
      <w:proofErr w:type="gramStart"/>
      <w:r>
        <w:rPr>
          <w:rFonts w:hint="eastAsia"/>
        </w:rPr>
        <w:t>均應</w:t>
      </w:r>
      <w:proofErr w:type="gramEnd"/>
      <w:r>
        <w:rPr>
          <w:rFonts w:hint="eastAsia"/>
        </w:rPr>
        <w:t>由主管機關依法監督及適時協助，以維護學生權益。</w:t>
      </w:r>
    </w:p>
    <w:p w:rsidR="00F14B32" w:rsidRPr="00281EF5" w:rsidRDefault="00F14B32" w:rsidP="005C2746">
      <w:pPr>
        <w:pStyle w:val="3"/>
      </w:pPr>
      <w:r w:rsidRPr="009601FA">
        <w:rPr>
          <w:rFonts w:hint="eastAsia"/>
        </w:rPr>
        <w:t>依據大學法第1條</w:t>
      </w:r>
      <w:r>
        <w:rPr>
          <w:rFonts w:hint="eastAsia"/>
        </w:rPr>
        <w:t>，</w:t>
      </w:r>
      <w:r w:rsidRPr="009601FA">
        <w:rPr>
          <w:rFonts w:hAnsi="標楷體" w:hint="eastAsia"/>
        </w:rPr>
        <w:t>大學以研究學術，培育人才，提升文化，服務社會，促進國家發展為宗旨。</w:t>
      </w:r>
      <w:r w:rsidRPr="009601FA">
        <w:rPr>
          <w:rFonts w:hint="eastAsia"/>
        </w:rPr>
        <w:t>大學應受學術自由之保障，並在法律規定範圍內，享有自治權。</w:t>
      </w:r>
      <w:r w:rsidRPr="009601FA">
        <w:rPr>
          <w:rFonts w:hAnsi="標楷體" w:hint="eastAsia"/>
        </w:rPr>
        <w:t>及同法第3條</w:t>
      </w:r>
      <w:r>
        <w:rPr>
          <w:rFonts w:hAnsi="標楷體" w:hint="eastAsia"/>
        </w:rPr>
        <w:t>規定略</w:t>
      </w:r>
      <w:proofErr w:type="gramStart"/>
      <w:r>
        <w:rPr>
          <w:rFonts w:hAnsi="標楷體" w:hint="eastAsia"/>
        </w:rPr>
        <w:t>以</w:t>
      </w:r>
      <w:proofErr w:type="gramEnd"/>
      <w:r>
        <w:rPr>
          <w:rFonts w:hAnsi="標楷體" w:hint="eastAsia"/>
        </w:rPr>
        <w:t>，</w:t>
      </w:r>
      <w:r w:rsidRPr="009601FA">
        <w:rPr>
          <w:rFonts w:hAnsi="標楷體" w:hint="eastAsia"/>
        </w:rPr>
        <w:t>本法之主管機關為教育部</w:t>
      </w:r>
      <w:r w:rsidRPr="009601FA">
        <w:rPr>
          <w:rFonts w:hint="eastAsia"/>
        </w:rPr>
        <w:t>。</w:t>
      </w:r>
      <w:r w:rsidRPr="009601FA">
        <w:rPr>
          <w:rFonts w:hAnsi="標楷體" w:hint="eastAsia"/>
          <w:szCs w:val="28"/>
        </w:rPr>
        <w:t>大學應受學術自由之保障，並在法律規定範圍內，享有自治權。</w:t>
      </w:r>
      <w:proofErr w:type="gramStart"/>
      <w:r w:rsidRPr="009601FA">
        <w:rPr>
          <w:rFonts w:hint="eastAsia"/>
        </w:rPr>
        <w:t>準</w:t>
      </w:r>
      <w:proofErr w:type="gramEnd"/>
      <w:r w:rsidRPr="009601FA">
        <w:rPr>
          <w:rFonts w:hint="eastAsia"/>
        </w:rPr>
        <w:t>此，</w:t>
      </w:r>
      <w:r w:rsidRPr="009601FA">
        <w:rPr>
          <w:rFonts w:hAnsi="標楷體" w:hint="eastAsia"/>
          <w:szCs w:val="28"/>
        </w:rPr>
        <w:t>大專校院負有培育我國人才之責，為培育社會所需相關人才，而教育部則對於各大學</w:t>
      </w:r>
      <w:r w:rsidRPr="00584210">
        <w:rPr>
          <w:rFonts w:hAnsi="標楷體" w:hint="eastAsia"/>
          <w:b/>
          <w:szCs w:val="28"/>
        </w:rPr>
        <w:t>未依相關法令規定辦理事項，應負有監督糾正職責</w:t>
      </w:r>
      <w:r w:rsidRPr="009601FA">
        <w:rPr>
          <w:rFonts w:hAnsi="標楷體" w:hint="eastAsia"/>
          <w:szCs w:val="28"/>
        </w:rPr>
        <w:t>，教育部對於大學依法行使自治之事項仍應依職權督導以符合相關法令之意旨（該部組織法第1條及第2條意旨、大學法第1條及第3條相關意旨參照），自不待言</w:t>
      </w:r>
      <w:r>
        <w:rPr>
          <w:rFonts w:hAnsi="標楷體" w:hint="eastAsia"/>
          <w:szCs w:val="28"/>
        </w:rPr>
        <w:t>。</w:t>
      </w:r>
    </w:p>
    <w:p w:rsidR="00F14B32" w:rsidRDefault="00F14B32" w:rsidP="005C2746">
      <w:pPr>
        <w:pStyle w:val="3"/>
      </w:pPr>
      <w:r>
        <w:rPr>
          <w:rFonts w:hAnsi="標楷體" w:hint="eastAsia"/>
          <w:bCs w:val="0"/>
          <w:color w:val="000000"/>
          <w:kern w:val="0"/>
          <w:szCs w:val="52"/>
        </w:rPr>
        <w:t>教育部按前述教育基本法第8條第2項等相關規定，於</w:t>
      </w:r>
      <w:r w:rsidRPr="00036C80">
        <w:rPr>
          <w:rFonts w:hint="eastAsia"/>
        </w:rPr>
        <w:t>101年7月26日</w:t>
      </w:r>
      <w:r>
        <w:rPr>
          <w:rFonts w:hint="eastAsia"/>
        </w:rPr>
        <w:t>訂定</w:t>
      </w:r>
      <w:r w:rsidRPr="00576E94">
        <w:rPr>
          <w:rFonts w:hAnsi="標楷體" w:hint="eastAsia"/>
          <w:bCs w:val="0"/>
          <w:color w:val="000000"/>
          <w:kern w:val="0"/>
          <w:szCs w:val="52"/>
        </w:rPr>
        <w:t>校園</w:t>
      </w:r>
      <w:proofErr w:type="gramStart"/>
      <w:r w:rsidRPr="00576E94">
        <w:rPr>
          <w:rFonts w:hAnsi="標楷體" w:hint="eastAsia"/>
          <w:bCs w:val="0"/>
          <w:color w:val="000000"/>
          <w:kern w:val="0"/>
          <w:szCs w:val="52"/>
        </w:rPr>
        <w:t>霸凌防</w:t>
      </w:r>
      <w:proofErr w:type="gramEnd"/>
      <w:r w:rsidRPr="00576E94">
        <w:rPr>
          <w:rFonts w:hAnsi="標楷體" w:hint="eastAsia"/>
          <w:bCs w:val="0"/>
          <w:color w:val="000000"/>
          <w:kern w:val="0"/>
          <w:szCs w:val="52"/>
        </w:rPr>
        <w:t>制準則</w:t>
      </w:r>
      <w:r w:rsidRPr="00A02B36">
        <w:rPr>
          <w:rFonts w:hint="eastAsia"/>
        </w:rPr>
        <w:t>（</w:t>
      </w:r>
      <w:r>
        <w:rPr>
          <w:rFonts w:hint="eastAsia"/>
        </w:rPr>
        <w:t>並於</w:t>
      </w:r>
      <w:r w:rsidRPr="00A02B36">
        <w:rPr>
          <w:rFonts w:hint="eastAsia"/>
        </w:rPr>
        <w:t>1</w:t>
      </w:r>
      <w:r>
        <w:rPr>
          <w:rFonts w:hint="eastAsia"/>
        </w:rPr>
        <w:t>09年7月21日修正施行）</w:t>
      </w:r>
      <w:r>
        <w:rPr>
          <w:rFonts w:hAnsi="標楷體" w:hint="eastAsia"/>
          <w:bCs w:val="0"/>
          <w:color w:val="000000"/>
          <w:kern w:val="0"/>
          <w:szCs w:val="52"/>
        </w:rPr>
        <w:t>。本案所涉</w:t>
      </w:r>
      <w:proofErr w:type="gramStart"/>
      <w:r>
        <w:rPr>
          <w:rFonts w:hAnsi="標楷體" w:hint="eastAsia"/>
          <w:bCs w:val="0"/>
          <w:color w:val="000000"/>
          <w:kern w:val="0"/>
          <w:szCs w:val="52"/>
        </w:rPr>
        <w:t>校園霸凌事件</w:t>
      </w:r>
      <w:proofErr w:type="gramEnd"/>
      <w:r>
        <w:rPr>
          <w:rFonts w:hAnsi="標楷體" w:hint="eastAsia"/>
          <w:bCs w:val="0"/>
          <w:color w:val="000000"/>
          <w:kern w:val="0"/>
          <w:szCs w:val="52"/>
        </w:rPr>
        <w:t>之</w:t>
      </w:r>
      <w:r w:rsidRPr="00D27D9D">
        <w:rPr>
          <w:rFonts w:hAnsi="標楷體" w:hint="eastAsia"/>
          <w:b/>
          <w:bCs w:val="0"/>
          <w:color w:val="000000"/>
          <w:kern w:val="0"/>
          <w:szCs w:val="52"/>
        </w:rPr>
        <w:t>定義（適用範圍）</w:t>
      </w:r>
      <w:r>
        <w:rPr>
          <w:rFonts w:hAnsi="標楷體" w:hint="eastAsia"/>
          <w:bCs w:val="0"/>
          <w:color w:val="000000"/>
          <w:kern w:val="0"/>
          <w:szCs w:val="52"/>
        </w:rPr>
        <w:t>及</w:t>
      </w:r>
      <w:r w:rsidRPr="006A4630">
        <w:rPr>
          <w:rFonts w:hAnsi="標楷體" w:hint="eastAsia"/>
          <w:b/>
          <w:bCs w:val="0"/>
          <w:color w:val="000000"/>
          <w:kern w:val="0"/>
          <w:szCs w:val="52"/>
        </w:rPr>
        <w:t>相關通報規</w:t>
      </w:r>
      <w:r>
        <w:rPr>
          <w:rFonts w:hAnsi="標楷體" w:hint="eastAsia"/>
          <w:b/>
          <w:bCs w:val="0"/>
          <w:color w:val="000000"/>
          <w:kern w:val="0"/>
          <w:szCs w:val="52"/>
        </w:rPr>
        <w:t>定</w:t>
      </w:r>
      <w:r w:rsidRPr="00534EC1">
        <w:rPr>
          <w:rFonts w:hAnsi="標楷體" w:hint="eastAsia"/>
          <w:bCs w:val="0"/>
          <w:color w:val="000000"/>
          <w:kern w:val="0"/>
          <w:szCs w:val="52"/>
        </w:rPr>
        <w:t>整理</w:t>
      </w:r>
      <w:r>
        <w:rPr>
          <w:rFonts w:hAnsi="標楷體" w:hint="eastAsia"/>
          <w:bCs w:val="0"/>
          <w:color w:val="000000"/>
          <w:kern w:val="0"/>
          <w:szCs w:val="52"/>
        </w:rPr>
        <w:t>略以：</w:t>
      </w:r>
    </w:p>
    <w:p w:rsidR="00F14B32" w:rsidRDefault="00F14B32" w:rsidP="00B10330">
      <w:pPr>
        <w:pStyle w:val="4"/>
      </w:pPr>
      <w:proofErr w:type="gramStart"/>
      <w:r w:rsidRPr="00997E35">
        <w:rPr>
          <w:rFonts w:hint="eastAsia"/>
          <w:b/>
        </w:rPr>
        <w:t>霸凌之</w:t>
      </w:r>
      <w:proofErr w:type="gramEnd"/>
      <w:r w:rsidRPr="00997E35">
        <w:rPr>
          <w:rFonts w:hint="eastAsia"/>
          <w:b/>
        </w:rPr>
        <w:t>定義</w:t>
      </w:r>
      <w:r>
        <w:rPr>
          <w:rFonts w:hint="eastAsia"/>
        </w:rPr>
        <w:t>，按</w:t>
      </w:r>
      <w:r w:rsidRPr="00997E35">
        <w:rPr>
          <w:rFonts w:hAnsi="標楷體" w:hint="eastAsia"/>
          <w:color w:val="000000"/>
          <w:kern w:val="0"/>
          <w:szCs w:val="52"/>
        </w:rPr>
        <w:t>校園</w:t>
      </w:r>
      <w:proofErr w:type="gramStart"/>
      <w:r w:rsidRPr="00997E35">
        <w:rPr>
          <w:rFonts w:hAnsi="標楷體" w:hint="eastAsia"/>
          <w:color w:val="000000"/>
          <w:kern w:val="0"/>
          <w:szCs w:val="52"/>
        </w:rPr>
        <w:t>霸凌</w:t>
      </w:r>
      <w:proofErr w:type="gramEnd"/>
      <w:r w:rsidRPr="00997E35">
        <w:rPr>
          <w:rFonts w:hAnsi="標楷體" w:hint="eastAsia"/>
          <w:color w:val="000000"/>
          <w:kern w:val="0"/>
          <w:szCs w:val="52"/>
        </w:rPr>
        <w:t>防制準則</w:t>
      </w:r>
      <w:r>
        <w:rPr>
          <w:rFonts w:hint="eastAsia"/>
        </w:rPr>
        <w:t>第3條1項4款</w:t>
      </w:r>
      <w:r>
        <w:rPr>
          <w:rFonts w:hint="eastAsia"/>
        </w:rPr>
        <w:lastRenderedPageBreak/>
        <w:t>規定略以，</w:t>
      </w:r>
      <w:r w:rsidRPr="005934AA">
        <w:rPr>
          <w:rFonts w:hint="eastAsia"/>
        </w:rPr>
        <w:t>指個人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w:t>
      </w:r>
      <w:r>
        <w:rPr>
          <w:rFonts w:hint="eastAsia"/>
        </w:rPr>
        <w:t>等情。</w:t>
      </w:r>
      <w:r w:rsidRPr="00A02B36">
        <w:rPr>
          <w:rFonts w:hint="eastAsia"/>
        </w:rPr>
        <w:t>而</w:t>
      </w:r>
      <w:r w:rsidRPr="00997E35">
        <w:rPr>
          <w:rFonts w:hAnsi="標楷體" w:hint="eastAsia"/>
          <w:b/>
          <w:color w:val="000000"/>
          <w:kern w:val="0"/>
          <w:szCs w:val="52"/>
        </w:rPr>
        <w:t>「校園</w:t>
      </w:r>
      <w:proofErr w:type="gramStart"/>
      <w:r w:rsidRPr="00997E35">
        <w:rPr>
          <w:rFonts w:hAnsi="標楷體" w:hint="eastAsia"/>
          <w:b/>
          <w:color w:val="000000"/>
          <w:kern w:val="0"/>
          <w:szCs w:val="52"/>
        </w:rPr>
        <w:t>霸凌」</w:t>
      </w:r>
      <w:proofErr w:type="gramEnd"/>
      <w:r w:rsidRPr="00997E35">
        <w:rPr>
          <w:rFonts w:hAnsi="標楷體" w:hint="eastAsia"/>
          <w:color w:val="000000"/>
          <w:kern w:val="0"/>
          <w:szCs w:val="52"/>
        </w:rPr>
        <w:t>則係指相同或不同學校校長及</w:t>
      </w:r>
      <w:r w:rsidRPr="00997E35">
        <w:rPr>
          <w:rFonts w:hAnsi="標楷體" w:hint="eastAsia"/>
          <w:b/>
          <w:color w:val="000000"/>
          <w:kern w:val="0"/>
          <w:szCs w:val="52"/>
        </w:rPr>
        <w:t>教師</w:t>
      </w:r>
      <w:r w:rsidRPr="00997E35">
        <w:rPr>
          <w:rFonts w:hAnsi="標楷體" w:hint="eastAsia"/>
          <w:color w:val="000000"/>
          <w:kern w:val="0"/>
          <w:szCs w:val="52"/>
        </w:rPr>
        <w:t>、職員、工友、學生（簡稱教職員工生）</w:t>
      </w:r>
      <w:r w:rsidRPr="00997E35">
        <w:rPr>
          <w:rFonts w:hAnsi="標楷體" w:hint="eastAsia"/>
          <w:b/>
          <w:color w:val="000000"/>
          <w:kern w:val="0"/>
          <w:szCs w:val="52"/>
        </w:rPr>
        <w:t>對學生</w:t>
      </w:r>
      <w:r w:rsidRPr="00997E35">
        <w:rPr>
          <w:rFonts w:hAnsi="標楷體" w:hint="eastAsia"/>
          <w:color w:val="000000"/>
          <w:kern w:val="0"/>
          <w:szCs w:val="52"/>
        </w:rPr>
        <w:t>，於校園內、外所發生</w:t>
      </w:r>
      <w:proofErr w:type="gramStart"/>
      <w:r w:rsidRPr="00997E35">
        <w:rPr>
          <w:rFonts w:hAnsi="標楷體" w:hint="eastAsia"/>
          <w:color w:val="000000"/>
          <w:kern w:val="0"/>
          <w:szCs w:val="52"/>
        </w:rPr>
        <w:t>之霸凌行</w:t>
      </w:r>
      <w:proofErr w:type="gramEnd"/>
      <w:r w:rsidRPr="00997E35">
        <w:rPr>
          <w:rFonts w:hAnsi="標楷體" w:hint="eastAsia"/>
          <w:color w:val="000000"/>
          <w:kern w:val="0"/>
          <w:szCs w:val="52"/>
        </w:rPr>
        <w:t>為（同準則</w:t>
      </w:r>
      <w:r w:rsidRPr="00A02B36">
        <w:rPr>
          <w:rFonts w:hint="eastAsia"/>
        </w:rPr>
        <w:t>第3條參照</w:t>
      </w:r>
      <w:r w:rsidRPr="00997E35">
        <w:rPr>
          <w:rFonts w:hAnsi="標楷體" w:hint="eastAsia"/>
          <w:color w:val="000000"/>
          <w:kern w:val="0"/>
          <w:szCs w:val="52"/>
        </w:rPr>
        <w:t>）</w:t>
      </w:r>
      <w:r>
        <w:rPr>
          <w:rFonts w:hint="eastAsia"/>
        </w:rPr>
        <w:t>。然101年7月26日發布施行之</w:t>
      </w:r>
      <w:r w:rsidRPr="00711D56">
        <w:rPr>
          <w:rFonts w:hint="eastAsia"/>
        </w:rPr>
        <w:t>第3條第1項第2款規定</w:t>
      </w:r>
      <w:r>
        <w:rPr>
          <w:rFonts w:hint="eastAsia"/>
        </w:rPr>
        <w:t>略</w:t>
      </w:r>
      <w:proofErr w:type="gramStart"/>
      <w:r>
        <w:rPr>
          <w:rFonts w:hint="eastAsia"/>
        </w:rPr>
        <w:t>以</w:t>
      </w:r>
      <w:proofErr w:type="gramEnd"/>
      <w:r w:rsidRPr="00711D56">
        <w:rPr>
          <w:rFonts w:hint="eastAsia"/>
        </w:rPr>
        <w:t>，校園</w:t>
      </w:r>
      <w:proofErr w:type="gramStart"/>
      <w:r w:rsidRPr="00711D56">
        <w:rPr>
          <w:rFonts w:hint="eastAsia"/>
        </w:rPr>
        <w:t>霸凌</w:t>
      </w:r>
      <w:proofErr w:type="gramEnd"/>
      <w:r>
        <w:rPr>
          <w:rFonts w:hint="eastAsia"/>
        </w:rPr>
        <w:t>係</w:t>
      </w:r>
      <w:r w:rsidRPr="00711D56">
        <w:rPr>
          <w:rFonts w:hint="eastAsia"/>
        </w:rPr>
        <w:t>指相同或不同學校</w:t>
      </w:r>
      <w:r w:rsidRPr="00997E35">
        <w:rPr>
          <w:rFonts w:hint="eastAsia"/>
          <w:b/>
        </w:rPr>
        <w:t>學生與學生間</w:t>
      </w:r>
      <w:r w:rsidRPr="00711D56">
        <w:rPr>
          <w:rFonts w:hint="eastAsia"/>
        </w:rPr>
        <w:t>，於校園內、外所發生</w:t>
      </w:r>
      <w:proofErr w:type="gramStart"/>
      <w:r w:rsidRPr="00711D56">
        <w:rPr>
          <w:rFonts w:hint="eastAsia"/>
        </w:rPr>
        <w:t>之霸凌行</w:t>
      </w:r>
      <w:proofErr w:type="gramEnd"/>
      <w:r w:rsidRPr="00711D56">
        <w:rPr>
          <w:rFonts w:hint="eastAsia"/>
        </w:rPr>
        <w:t>為。</w:t>
      </w:r>
      <w:r>
        <w:rPr>
          <w:rFonts w:hint="eastAsia"/>
        </w:rPr>
        <w:t>該準則</w:t>
      </w:r>
      <w:r w:rsidR="004729BD" w:rsidRPr="004729BD">
        <w:rPr>
          <w:rFonts w:hint="eastAsia"/>
          <w:color w:val="7030A0"/>
        </w:rPr>
        <w:t>於</w:t>
      </w:r>
      <w:r w:rsidRPr="000F3926">
        <w:rPr>
          <w:rFonts w:hint="eastAsia"/>
          <w:b/>
        </w:rPr>
        <w:t>109年7月21日修正施行</w:t>
      </w:r>
      <w:r>
        <w:rPr>
          <w:rFonts w:hint="eastAsia"/>
        </w:rPr>
        <w:t>後，</w:t>
      </w:r>
      <w:r w:rsidRPr="00152802">
        <w:rPr>
          <w:rFonts w:hint="eastAsia"/>
        </w:rPr>
        <w:t>校園</w:t>
      </w:r>
      <w:proofErr w:type="gramStart"/>
      <w:r w:rsidRPr="00152802">
        <w:rPr>
          <w:rFonts w:hint="eastAsia"/>
        </w:rPr>
        <w:t>霸凌</w:t>
      </w:r>
      <w:r>
        <w:rPr>
          <w:rFonts w:hint="eastAsia"/>
        </w:rPr>
        <w:t>則</w:t>
      </w:r>
      <w:proofErr w:type="gramEnd"/>
      <w:r w:rsidRPr="00152802">
        <w:rPr>
          <w:rFonts w:hint="eastAsia"/>
        </w:rPr>
        <w:t>指相同或不同學校校長及教師、職員、工友、學生</w:t>
      </w:r>
      <w:r w:rsidRPr="00152802">
        <w:rPr>
          <w:rFonts w:hint="eastAsia"/>
          <w:b/>
        </w:rPr>
        <w:t>（簡稱教職員工生）對學生</w:t>
      </w:r>
      <w:r w:rsidRPr="00152802">
        <w:rPr>
          <w:rFonts w:hint="eastAsia"/>
        </w:rPr>
        <w:t>，於校園內、外所發生</w:t>
      </w:r>
      <w:proofErr w:type="gramStart"/>
      <w:r w:rsidRPr="00152802">
        <w:rPr>
          <w:rFonts w:hint="eastAsia"/>
        </w:rPr>
        <w:t>之霸凌行</w:t>
      </w:r>
      <w:proofErr w:type="gramEnd"/>
      <w:r w:rsidRPr="00152802">
        <w:rPr>
          <w:rFonts w:hint="eastAsia"/>
        </w:rPr>
        <w:t>為</w:t>
      </w:r>
      <w:r>
        <w:rPr>
          <w:rFonts w:hint="eastAsia"/>
        </w:rPr>
        <w:t>（</w:t>
      </w:r>
      <w:r w:rsidRPr="008D5E6F">
        <w:rPr>
          <w:rFonts w:hint="eastAsia"/>
        </w:rPr>
        <w:t>第3條第1項第5款</w:t>
      </w:r>
      <w:r>
        <w:rPr>
          <w:rFonts w:hint="eastAsia"/>
        </w:rPr>
        <w:t>參照）。</w:t>
      </w:r>
    </w:p>
    <w:p w:rsidR="00F14B32" w:rsidRDefault="00F14B32" w:rsidP="0014048A">
      <w:pPr>
        <w:pStyle w:val="4"/>
      </w:pPr>
      <w:r w:rsidRPr="00A02B36">
        <w:rPr>
          <w:rFonts w:hint="eastAsia"/>
          <w:b/>
        </w:rPr>
        <w:t>校園</w:t>
      </w:r>
      <w:proofErr w:type="gramStart"/>
      <w:r w:rsidRPr="00A02B36">
        <w:rPr>
          <w:rFonts w:hint="eastAsia"/>
          <w:b/>
        </w:rPr>
        <w:t>霸凌之</w:t>
      </w:r>
      <w:proofErr w:type="gramEnd"/>
      <w:r w:rsidRPr="00A02B36">
        <w:rPr>
          <w:rFonts w:hint="eastAsia"/>
          <w:b/>
        </w:rPr>
        <w:t>通報程序</w:t>
      </w:r>
      <w:r>
        <w:rPr>
          <w:rFonts w:hint="eastAsia"/>
        </w:rPr>
        <w:t>，按現行</w:t>
      </w:r>
      <w:r w:rsidRPr="00A02B36">
        <w:rPr>
          <w:rFonts w:hint="eastAsia"/>
        </w:rPr>
        <w:t>校園</w:t>
      </w:r>
      <w:proofErr w:type="gramStart"/>
      <w:r w:rsidRPr="00A02B36">
        <w:rPr>
          <w:rFonts w:hint="eastAsia"/>
        </w:rPr>
        <w:t>霸凌</w:t>
      </w:r>
      <w:proofErr w:type="gramEnd"/>
      <w:r w:rsidRPr="00A02B36">
        <w:rPr>
          <w:rFonts w:hint="eastAsia"/>
        </w:rPr>
        <w:t>防制準則第12條第1項規定</w:t>
      </w:r>
      <w:r>
        <w:rPr>
          <w:rFonts w:hint="eastAsia"/>
        </w:rPr>
        <w:t>，</w:t>
      </w:r>
      <w:r w:rsidRPr="00982293">
        <w:rPr>
          <w:rFonts w:hint="eastAsia"/>
        </w:rPr>
        <w:t>校長及</w:t>
      </w:r>
      <w:proofErr w:type="gramStart"/>
      <w:r w:rsidRPr="00982293">
        <w:rPr>
          <w:rFonts w:hint="eastAsia"/>
        </w:rPr>
        <w:t>教職員工知</w:t>
      </w:r>
      <w:proofErr w:type="gramEnd"/>
      <w:r w:rsidRPr="00982293">
        <w:rPr>
          <w:rFonts w:hint="eastAsia"/>
        </w:rPr>
        <w:t>有</w:t>
      </w:r>
      <w:r w:rsidRPr="009F4BFD">
        <w:rPr>
          <w:rFonts w:hint="eastAsia"/>
          <w:b/>
          <w:u w:val="single"/>
        </w:rPr>
        <w:t>疑似</w:t>
      </w:r>
      <w:proofErr w:type="gramStart"/>
      <w:r w:rsidRPr="009F4BFD">
        <w:rPr>
          <w:rFonts w:hint="eastAsia"/>
          <w:b/>
        </w:rPr>
        <w:t>校園霸凌事</w:t>
      </w:r>
      <w:proofErr w:type="gramEnd"/>
      <w:r w:rsidRPr="009F4BFD">
        <w:rPr>
          <w:rFonts w:hint="eastAsia"/>
          <w:b/>
        </w:rPr>
        <w:t>件</w:t>
      </w:r>
      <w:r w:rsidRPr="00982293">
        <w:rPr>
          <w:rFonts w:hint="eastAsia"/>
        </w:rPr>
        <w:t>時，</w:t>
      </w:r>
      <w:proofErr w:type="gramStart"/>
      <w:r w:rsidRPr="00982293">
        <w:rPr>
          <w:rFonts w:hint="eastAsia"/>
        </w:rPr>
        <w:t>均應立</w:t>
      </w:r>
      <w:proofErr w:type="gramEnd"/>
      <w:r w:rsidRPr="00982293">
        <w:rPr>
          <w:rFonts w:hint="eastAsia"/>
        </w:rPr>
        <w:t>即按學校校園</w:t>
      </w:r>
      <w:proofErr w:type="gramStart"/>
      <w:r w:rsidRPr="00982293">
        <w:rPr>
          <w:rFonts w:hint="eastAsia"/>
        </w:rPr>
        <w:t>霸凌</w:t>
      </w:r>
      <w:proofErr w:type="gramEnd"/>
      <w:r w:rsidRPr="00982293">
        <w:rPr>
          <w:rFonts w:hint="eastAsia"/>
        </w:rPr>
        <w:t>防制規定所定權責向權責人員通報，並由學校權責人員向學校主管機關通報，</w:t>
      </w:r>
      <w:r w:rsidRPr="00A6596F">
        <w:rPr>
          <w:rFonts w:hint="eastAsia"/>
          <w:b/>
        </w:rPr>
        <w:t>至遲不得超過</w:t>
      </w:r>
      <w:r>
        <w:rPr>
          <w:rFonts w:hint="eastAsia"/>
          <w:b/>
        </w:rPr>
        <w:t>24</w:t>
      </w:r>
      <w:r w:rsidRPr="00A6596F">
        <w:rPr>
          <w:rFonts w:hint="eastAsia"/>
          <w:b/>
        </w:rPr>
        <w:t>小時</w:t>
      </w:r>
      <w:r w:rsidRPr="00982293">
        <w:rPr>
          <w:rFonts w:hint="eastAsia"/>
        </w:rPr>
        <w:t>，並應視事件情節，另依兒童及少年福利與權益保障法等相關規定，向直轄市、縣（市）社政主管機關進行通報。</w:t>
      </w:r>
    </w:p>
    <w:p w:rsidR="00F14B32" w:rsidRDefault="00F14B32" w:rsidP="0014048A">
      <w:pPr>
        <w:pStyle w:val="4"/>
      </w:pPr>
      <w:r>
        <w:rPr>
          <w:rFonts w:hint="eastAsia"/>
        </w:rPr>
        <w:t>按</w:t>
      </w:r>
      <w:r w:rsidRPr="00036C80">
        <w:rPr>
          <w:rFonts w:hint="eastAsia"/>
        </w:rPr>
        <w:t>101年7月26日</w:t>
      </w:r>
      <w:r w:rsidRPr="005C4ABE">
        <w:rPr>
          <w:rFonts w:hint="eastAsia"/>
        </w:rPr>
        <w:t>發布</w:t>
      </w:r>
      <w:r>
        <w:rPr>
          <w:rFonts w:hint="eastAsia"/>
        </w:rPr>
        <w:t>施行之同準則第21條第1項規定略</w:t>
      </w:r>
      <w:proofErr w:type="gramStart"/>
      <w:r>
        <w:rPr>
          <w:rFonts w:hint="eastAsia"/>
        </w:rPr>
        <w:t>以</w:t>
      </w:r>
      <w:proofErr w:type="gramEnd"/>
      <w:r>
        <w:rPr>
          <w:rFonts w:hint="eastAsia"/>
        </w:rPr>
        <w:t>，</w:t>
      </w:r>
      <w:r w:rsidRPr="00AE5043">
        <w:rPr>
          <w:rFonts w:hint="eastAsia"/>
        </w:rPr>
        <w:t>導師、任課教師或學校其他人員</w:t>
      </w:r>
      <w:r w:rsidRPr="00AC63E9">
        <w:rPr>
          <w:rFonts w:hint="eastAsia"/>
          <w:b/>
        </w:rPr>
        <w:t>知有</w:t>
      </w:r>
      <w:r w:rsidRPr="00AC63E9">
        <w:rPr>
          <w:rFonts w:hint="eastAsia"/>
          <w:b/>
          <w:u w:val="single"/>
        </w:rPr>
        <w:t>疑似</w:t>
      </w:r>
      <w:proofErr w:type="gramStart"/>
      <w:r w:rsidRPr="00AC63E9">
        <w:rPr>
          <w:rFonts w:hint="eastAsia"/>
          <w:b/>
        </w:rPr>
        <w:t>校園霸凌事</w:t>
      </w:r>
      <w:proofErr w:type="gramEnd"/>
      <w:r w:rsidRPr="00AC63E9">
        <w:rPr>
          <w:rFonts w:hint="eastAsia"/>
          <w:b/>
        </w:rPr>
        <w:t>件</w:t>
      </w:r>
      <w:r w:rsidRPr="00802DB8">
        <w:rPr>
          <w:rFonts w:hint="eastAsia"/>
          <w:b/>
          <w:u w:val="single"/>
        </w:rPr>
        <w:t>及</w:t>
      </w:r>
      <w:r w:rsidRPr="00AC63E9">
        <w:rPr>
          <w:rFonts w:hint="eastAsia"/>
          <w:b/>
        </w:rPr>
        <w:t>學校確認成立</w:t>
      </w:r>
      <w:proofErr w:type="gramStart"/>
      <w:r w:rsidRPr="00AC63E9">
        <w:rPr>
          <w:rFonts w:hint="eastAsia"/>
          <w:b/>
        </w:rPr>
        <w:t>校園霸凌事</w:t>
      </w:r>
      <w:proofErr w:type="gramEnd"/>
      <w:r w:rsidRPr="00AC63E9">
        <w:rPr>
          <w:rFonts w:hint="eastAsia"/>
          <w:b/>
        </w:rPr>
        <w:t>件時</w:t>
      </w:r>
      <w:r w:rsidRPr="00AE5043">
        <w:rPr>
          <w:rFonts w:hint="eastAsia"/>
        </w:rPr>
        <w:t>，</w:t>
      </w:r>
      <w:proofErr w:type="gramStart"/>
      <w:r w:rsidRPr="0050128B">
        <w:rPr>
          <w:rFonts w:hint="eastAsia"/>
          <w:b/>
        </w:rPr>
        <w:t>均應立</w:t>
      </w:r>
      <w:proofErr w:type="gramEnd"/>
      <w:r w:rsidRPr="0050128B">
        <w:rPr>
          <w:rFonts w:hint="eastAsia"/>
          <w:b/>
        </w:rPr>
        <w:t>即</w:t>
      </w:r>
      <w:r w:rsidRPr="00AE5043">
        <w:rPr>
          <w:rFonts w:hint="eastAsia"/>
        </w:rPr>
        <w:t>按學校校園</w:t>
      </w:r>
      <w:proofErr w:type="gramStart"/>
      <w:r w:rsidRPr="00AE5043">
        <w:rPr>
          <w:rFonts w:hint="eastAsia"/>
        </w:rPr>
        <w:t>霸凌</w:t>
      </w:r>
      <w:proofErr w:type="gramEnd"/>
      <w:r w:rsidRPr="00AE5043">
        <w:rPr>
          <w:rFonts w:hint="eastAsia"/>
        </w:rPr>
        <w:t>防制規定所定權責向權責人員通報，並由學校權責人員依兒童及少年福利與權益保障法、</w:t>
      </w:r>
      <w:r w:rsidRPr="00E674AB">
        <w:rPr>
          <w:rFonts w:hint="eastAsia"/>
          <w:b/>
        </w:rPr>
        <w:t>校園安全及災害事件通</w:t>
      </w:r>
      <w:r w:rsidRPr="00E674AB">
        <w:rPr>
          <w:rFonts w:hint="eastAsia"/>
          <w:b/>
        </w:rPr>
        <w:lastRenderedPageBreak/>
        <w:t>報作業要點</w:t>
      </w:r>
      <w:r w:rsidRPr="00AE5043">
        <w:rPr>
          <w:rFonts w:hint="eastAsia"/>
        </w:rPr>
        <w:t>等相關規定，向直轄市、縣（市）社政及教育主管機關通報，</w:t>
      </w:r>
      <w:r w:rsidRPr="00CC65E8">
        <w:rPr>
          <w:rFonts w:hint="eastAsia"/>
          <w:b/>
        </w:rPr>
        <w:t>至遲不得超過24小時</w:t>
      </w:r>
      <w:r w:rsidRPr="00AE5043">
        <w:rPr>
          <w:rFonts w:hint="eastAsia"/>
        </w:rPr>
        <w:t>。</w:t>
      </w:r>
    </w:p>
    <w:p w:rsidR="00F14B32" w:rsidRDefault="00F14B32" w:rsidP="00F4398E">
      <w:pPr>
        <w:pStyle w:val="4"/>
      </w:pPr>
      <w:r w:rsidRPr="00A02AAB">
        <w:rPr>
          <w:rFonts w:hint="eastAsia"/>
        </w:rPr>
        <w:t>校園</w:t>
      </w:r>
      <w:proofErr w:type="gramStart"/>
      <w:r w:rsidRPr="00A02AAB">
        <w:rPr>
          <w:rFonts w:hint="eastAsia"/>
        </w:rPr>
        <w:t>霸凌防</w:t>
      </w:r>
      <w:proofErr w:type="gramEnd"/>
      <w:r w:rsidRPr="00A02AAB">
        <w:rPr>
          <w:rFonts w:hint="eastAsia"/>
        </w:rPr>
        <w:t>制準則</w:t>
      </w:r>
      <w:r>
        <w:rPr>
          <w:rFonts w:hint="eastAsia"/>
        </w:rPr>
        <w:t>歷來適用範圍及通報規定之內涵如下：</w:t>
      </w:r>
    </w:p>
    <w:p w:rsidR="00F14B32" w:rsidRPr="0066132F" w:rsidRDefault="00F14B32" w:rsidP="00D628B1">
      <w:pPr>
        <w:pStyle w:val="a3"/>
      </w:pPr>
      <w:r w:rsidRPr="008E1991">
        <w:rPr>
          <w:rFonts w:hint="eastAsia"/>
          <w:b/>
        </w:rPr>
        <w:t>校園</w:t>
      </w:r>
      <w:proofErr w:type="gramStart"/>
      <w:r w:rsidRPr="008E1991">
        <w:rPr>
          <w:rFonts w:hint="eastAsia"/>
          <w:b/>
        </w:rPr>
        <w:t>霸凌防</w:t>
      </w:r>
      <w:proofErr w:type="gramEnd"/>
      <w:r w:rsidRPr="008E1991">
        <w:rPr>
          <w:rFonts w:hint="eastAsia"/>
          <w:b/>
        </w:rPr>
        <w:t>制準則</w:t>
      </w:r>
      <w:r>
        <w:rPr>
          <w:rFonts w:hint="eastAsia"/>
          <w:b/>
        </w:rPr>
        <w:t>與本案相關之定義範圍及通報規定之內涵</w:t>
      </w:r>
    </w:p>
    <w:tbl>
      <w:tblPr>
        <w:tblStyle w:val="af7"/>
        <w:tblW w:w="9351" w:type="dxa"/>
        <w:jc w:val="center"/>
        <w:tblLook w:val="04A0" w:firstRow="1" w:lastRow="0" w:firstColumn="1" w:lastColumn="0" w:noHBand="0" w:noVBand="1"/>
      </w:tblPr>
      <w:tblGrid>
        <w:gridCol w:w="1555"/>
        <w:gridCol w:w="1182"/>
        <w:gridCol w:w="3495"/>
        <w:gridCol w:w="3119"/>
      </w:tblGrid>
      <w:tr w:rsidR="00F14B32" w:rsidRPr="00075E15" w:rsidTr="00A079AE">
        <w:trPr>
          <w:tblHeader/>
          <w:jc w:val="center"/>
        </w:trPr>
        <w:tc>
          <w:tcPr>
            <w:tcW w:w="1555" w:type="dxa"/>
            <w:shd w:val="clear" w:color="auto" w:fill="EEECE1" w:themeFill="background2"/>
            <w:vAlign w:val="center"/>
          </w:tcPr>
          <w:p w:rsidR="00F14B32" w:rsidRPr="00075E15" w:rsidRDefault="00F14B32" w:rsidP="00AA7D24">
            <w:pPr>
              <w:jc w:val="center"/>
              <w:rPr>
                <w:b/>
                <w:sz w:val="24"/>
                <w:szCs w:val="24"/>
              </w:rPr>
            </w:pPr>
            <w:r w:rsidRPr="00075E15">
              <w:rPr>
                <w:rFonts w:hint="eastAsia"/>
                <w:b/>
                <w:sz w:val="24"/>
                <w:szCs w:val="24"/>
              </w:rPr>
              <w:t>修正日期</w:t>
            </w:r>
          </w:p>
        </w:tc>
        <w:tc>
          <w:tcPr>
            <w:tcW w:w="1182" w:type="dxa"/>
            <w:shd w:val="clear" w:color="auto" w:fill="EEECE1" w:themeFill="background2"/>
            <w:vAlign w:val="center"/>
          </w:tcPr>
          <w:p w:rsidR="00F14B32" w:rsidRPr="00075E15" w:rsidRDefault="00F14B32" w:rsidP="00AA7D24">
            <w:pPr>
              <w:jc w:val="center"/>
              <w:rPr>
                <w:b/>
                <w:sz w:val="24"/>
                <w:szCs w:val="24"/>
              </w:rPr>
            </w:pPr>
            <w:r w:rsidRPr="00075E15">
              <w:rPr>
                <w:rFonts w:hint="eastAsia"/>
                <w:b/>
                <w:sz w:val="24"/>
                <w:szCs w:val="24"/>
              </w:rPr>
              <w:t>項目</w:t>
            </w:r>
          </w:p>
        </w:tc>
        <w:tc>
          <w:tcPr>
            <w:tcW w:w="3495" w:type="dxa"/>
            <w:shd w:val="clear" w:color="auto" w:fill="EEECE1" w:themeFill="background2"/>
            <w:vAlign w:val="center"/>
          </w:tcPr>
          <w:p w:rsidR="00F14B32" w:rsidRPr="00075E15" w:rsidRDefault="00F14B32" w:rsidP="00AA7D24">
            <w:pPr>
              <w:jc w:val="center"/>
              <w:rPr>
                <w:b/>
                <w:sz w:val="24"/>
                <w:szCs w:val="24"/>
              </w:rPr>
            </w:pPr>
            <w:proofErr w:type="gramStart"/>
            <w:r w:rsidRPr="00075E15">
              <w:rPr>
                <w:rFonts w:hint="eastAsia"/>
                <w:b/>
                <w:sz w:val="24"/>
                <w:szCs w:val="24"/>
              </w:rPr>
              <w:t>條號及</w:t>
            </w:r>
            <w:proofErr w:type="gramEnd"/>
            <w:r w:rsidRPr="00075E15">
              <w:rPr>
                <w:rFonts w:hint="eastAsia"/>
                <w:b/>
                <w:sz w:val="24"/>
                <w:szCs w:val="24"/>
              </w:rPr>
              <w:t>規定</w:t>
            </w:r>
          </w:p>
        </w:tc>
        <w:tc>
          <w:tcPr>
            <w:tcW w:w="3119" w:type="dxa"/>
            <w:shd w:val="clear" w:color="auto" w:fill="EEECE1" w:themeFill="background2"/>
            <w:vAlign w:val="center"/>
          </w:tcPr>
          <w:p w:rsidR="00F14B32" w:rsidRPr="00075E15" w:rsidRDefault="00F14B32" w:rsidP="00AA7D24">
            <w:pPr>
              <w:jc w:val="center"/>
              <w:rPr>
                <w:b/>
                <w:sz w:val="24"/>
                <w:szCs w:val="24"/>
              </w:rPr>
            </w:pPr>
            <w:r w:rsidRPr="00075E15">
              <w:rPr>
                <w:rFonts w:hint="eastAsia"/>
                <w:b/>
                <w:sz w:val="24"/>
                <w:szCs w:val="24"/>
              </w:rPr>
              <w:t>立法（修正）意旨</w:t>
            </w:r>
          </w:p>
        </w:tc>
      </w:tr>
      <w:tr w:rsidR="00F14B32" w:rsidRPr="00075E15" w:rsidTr="00A079AE">
        <w:trPr>
          <w:jc w:val="center"/>
        </w:trPr>
        <w:tc>
          <w:tcPr>
            <w:tcW w:w="1555" w:type="dxa"/>
            <w:vMerge w:val="restart"/>
            <w:vAlign w:val="center"/>
          </w:tcPr>
          <w:p w:rsidR="00F14B32" w:rsidRPr="00075E15" w:rsidRDefault="00F14B32" w:rsidP="00AA7D24">
            <w:pPr>
              <w:jc w:val="center"/>
              <w:rPr>
                <w:b/>
                <w:sz w:val="24"/>
                <w:szCs w:val="24"/>
              </w:rPr>
            </w:pPr>
            <w:r w:rsidRPr="00075E15">
              <w:rPr>
                <w:rFonts w:hint="eastAsia"/>
                <w:b/>
                <w:sz w:val="24"/>
                <w:szCs w:val="24"/>
              </w:rPr>
              <w:t>101年</w:t>
            </w:r>
          </w:p>
          <w:p w:rsidR="00F14B32" w:rsidRPr="00075E15" w:rsidRDefault="00F14B32" w:rsidP="00AA7D24">
            <w:pPr>
              <w:jc w:val="center"/>
              <w:rPr>
                <w:b/>
                <w:sz w:val="24"/>
                <w:szCs w:val="24"/>
              </w:rPr>
            </w:pPr>
            <w:r w:rsidRPr="00075E15">
              <w:rPr>
                <w:rFonts w:hint="eastAsia"/>
                <w:b/>
                <w:sz w:val="24"/>
                <w:szCs w:val="24"/>
              </w:rPr>
              <w:t>7月26日發布施行</w:t>
            </w:r>
          </w:p>
        </w:tc>
        <w:tc>
          <w:tcPr>
            <w:tcW w:w="1182" w:type="dxa"/>
            <w:vAlign w:val="center"/>
          </w:tcPr>
          <w:p w:rsidR="00F14B32" w:rsidRPr="00075E15" w:rsidRDefault="00F14B32" w:rsidP="00AB3165">
            <w:pPr>
              <w:jc w:val="center"/>
              <w:rPr>
                <w:b/>
                <w:sz w:val="24"/>
                <w:szCs w:val="24"/>
              </w:rPr>
            </w:pPr>
            <w:r w:rsidRPr="00075E15">
              <w:rPr>
                <w:rFonts w:hint="eastAsia"/>
                <w:b/>
                <w:sz w:val="24"/>
                <w:szCs w:val="24"/>
              </w:rPr>
              <w:t>校園</w:t>
            </w:r>
            <w:proofErr w:type="gramStart"/>
            <w:r w:rsidRPr="00075E15">
              <w:rPr>
                <w:rFonts w:hint="eastAsia"/>
                <w:b/>
                <w:sz w:val="24"/>
                <w:szCs w:val="24"/>
              </w:rPr>
              <w:t>霸</w:t>
            </w:r>
            <w:proofErr w:type="gramEnd"/>
            <w:r w:rsidRPr="00075E15">
              <w:rPr>
                <w:rFonts w:hint="eastAsia"/>
                <w:b/>
                <w:sz w:val="24"/>
                <w:szCs w:val="24"/>
              </w:rPr>
              <w:t>凌定義(範圍)</w:t>
            </w:r>
          </w:p>
        </w:tc>
        <w:tc>
          <w:tcPr>
            <w:tcW w:w="3495" w:type="dxa"/>
          </w:tcPr>
          <w:p w:rsidR="00F14B32" w:rsidRPr="00075E15" w:rsidRDefault="00F14B32" w:rsidP="00AA7D24">
            <w:pPr>
              <w:rPr>
                <w:sz w:val="24"/>
                <w:szCs w:val="24"/>
                <w:shd w:val="pct15" w:color="auto" w:fill="FFFFFF"/>
              </w:rPr>
            </w:pPr>
            <w:r w:rsidRPr="00075E15">
              <w:rPr>
                <w:rFonts w:hint="eastAsia"/>
                <w:sz w:val="24"/>
                <w:szCs w:val="24"/>
                <w:shd w:val="pct15" w:color="auto" w:fill="FFFFFF"/>
              </w:rPr>
              <w:t>第3條第1項第2款規定</w:t>
            </w:r>
            <w:r w:rsidRPr="00075E15">
              <w:rPr>
                <w:rFonts w:hint="eastAsia"/>
                <w:sz w:val="24"/>
                <w:szCs w:val="24"/>
              </w:rPr>
              <w:t>，校園</w:t>
            </w:r>
            <w:proofErr w:type="gramStart"/>
            <w:r w:rsidRPr="00075E15">
              <w:rPr>
                <w:rFonts w:hint="eastAsia"/>
                <w:sz w:val="24"/>
                <w:szCs w:val="24"/>
              </w:rPr>
              <w:t>霸凌：</w:t>
            </w:r>
            <w:proofErr w:type="gramEnd"/>
            <w:r w:rsidRPr="00075E15">
              <w:rPr>
                <w:rFonts w:hint="eastAsia"/>
                <w:sz w:val="24"/>
                <w:szCs w:val="24"/>
              </w:rPr>
              <w:t>指相同或不同學校</w:t>
            </w:r>
            <w:r w:rsidRPr="00075E15">
              <w:rPr>
                <w:rFonts w:hint="eastAsia"/>
                <w:b/>
                <w:sz w:val="24"/>
                <w:szCs w:val="24"/>
              </w:rPr>
              <w:t>學生與學生間</w:t>
            </w:r>
            <w:r w:rsidRPr="00075E15">
              <w:rPr>
                <w:rFonts w:hint="eastAsia"/>
                <w:sz w:val="24"/>
                <w:szCs w:val="24"/>
              </w:rPr>
              <w:t>，於校園內、外所發生</w:t>
            </w:r>
            <w:proofErr w:type="gramStart"/>
            <w:r w:rsidRPr="00075E15">
              <w:rPr>
                <w:rFonts w:hint="eastAsia"/>
                <w:sz w:val="24"/>
                <w:szCs w:val="24"/>
              </w:rPr>
              <w:t>之霸凌行為</w:t>
            </w:r>
            <w:proofErr w:type="gramEnd"/>
            <w:r w:rsidRPr="00075E15">
              <w:rPr>
                <w:rFonts w:hint="eastAsia"/>
                <w:sz w:val="24"/>
                <w:szCs w:val="24"/>
              </w:rPr>
              <w:t>。</w:t>
            </w:r>
          </w:p>
        </w:tc>
        <w:tc>
          <w:tcPr>
            <w:tcW w:w="3119" w:type="dxa"/>
          </w:tcPr>
          <w:p w:rsidR="00F14B32" w:rsidRPr="00075E15" w:rsidRDefault="00F14B32" w:rsidP="00AA7D24">
            <w:pPr>
              <w:rPr>
                <w:sz w:val="24"/>
                <w:szCs w:val="24"/>
              </w:rPr>
            </w:pPr>
            <w:r w:rsidRPr="00075E15">
              <w:rPr>
                <w:rFonts w:hint="eastAsia"/>
                <w:sz w:val="24"/>
                <w:szCs w:val="24"/>
              </w:rPr>
              <w:t>明定本準則相關用詞定義。</w:t>
            </w:r>
          </w:p>
        </w:tc>
      </w:tr>
      <w:tr w:rsidR="00F14B32" w:rsidRPr="00075E15" w:rsidTr="00A079AE">
        <w:trPr>
          <w:jc w:val="center"/>
        </w:trPr>
        <w:tc>
          <w:tcPr>
            <w:tcW w:w="1555" w:type="dxa"/>
            <w:vMerge/>
            <w:vAlign w:val="center"/>
          </w:tcPr>
          <w:p w:rsidR="00F14B32" w:rsidRPr="00075E15" w:rsidRDefault="00F14B32" w:rsidP="00AA7D24">
            <w:pPr>
              <w:jc w:val="center"/>
              <w:rPr>
                <w:sz w:val="24"/>
                <w:szCs w:val="24"/>
              </w:rPr>
            </w:pPr>
          </w:p>
        </w:tc>
        <w:tc>
          <w:tcPr>
            <w:tcW w:w="1182" w:type="dxa"/>
            <w:vAlign w:val="center"/>
          </w:tcPr>
          <w:p w:rsidR="00F14B32" w:rsidRPr="00075E15" w:rsidRDefault="00F14B32" w:rsidP="00AA7D24">
            <w:pPr>
              <w:jc w:val="center"/>
              <w:rPr>
                <w:b/>
                <w:sz w:val="24"/>
                <w:szCs w:val="24"/>
              </w:rPr>
            </w:pPr>
            <w:r w:rsidRPr="00075E15">
              <w:rPr>
                <w:rFonts w:hint="eastAsia"/>
                <w:b/>
                <w:sz w:val="24"/>
                <w:szCs w:val="24"/>
              </w:rPr>
              <w:t>通報</w:t>
            </w:r>
          </w:p>
          <w:p w:rsidR="00F14B32" w:rsidRPr="00075E15" w:rsidRDefault="00F14B32" w:rsidP="00AA7D24">
            <w:pPr>
              <w:jc w:val="center"/>
              <w:rPr>
                <w:b/>
                <w:sz w:val="24"/>
                <w:szCs w:val="24"/>
              </w:rPr>
            </w:pPr>
            <w:r w:rsidRPr="00075E15">
              <w:rPr>
                <w:rFonts w:hint="eastAsia"/>
                <w:b/>
                <w:sz w:val="24"/>
                <w:szCs w:val="24"/>
              </w:rPr>
              <w:t>規定</w:t>
            </w:r>
          </w:p>
        </w:tc>
        <w:tc>
          <w:tcPr>
            <w:tcW w:w="3495" w:type="dxa"/>
          </w:tcPr>
          <w:p w:rsidR="00F14B32" w:rsidRPr="00075E15" w:rsidRDefault="00F14B32" w:rsidP="00AA7D24">
            <w:pPr>
              <w:rPr>
                <w:sz w:val="24"/>
                <w:szCs w:val="24"/>
              </w:rPr>
            </w:pPr>
            <w:r w:rsidRPr="00075E15">
              <w:rPr>
                <w:rFonts w:hint="eastAsia"/>
                <w:sz w:val="24"/>
                <w:szCs w:val="24"/>
                <w:shd w:val="pct15" w:color="auto" w:fill="FFFFFF"/>
              </w:rPr>
              <w:t>第21條第1項</w:t>
            </w:r>
            <w:r w:rsidRPr="00075E15">
              <w:rPr>
                <w:rFonts w:hint="eastAsia"/>
                <w:sz w:val="24"/>
                <w:szCs w:val="24"/>
              </w:rPr>
              <w:t>，導師、任課教師或學校其他人員</w:t>
            </w:r>
            <w:r w:rsidRPr="00075E15">
              <w:rPr>
                <w:rFonts w:hint="eastAsia"/>
                <w:b/>
                <w:sz w:val="24"/>
                <w:szCs w:val="24"/>
              </w:rPr>
              <w:t>知有</w:t>
            </w:r>
            <w:r w:rsidRPr="00075E15">
              <w:rPr>
                <w:rFonts w:hint="eastAsia"/>
                <w:b/>
                <w:sz w:val="24"/>
                <w:szCs w:val="24"/>
                <w:u w:val="single"/>
              </w:rPr>
              <w:t>疑似</w:t>
            </w:r>
            <w:proofErr w:type="gramStart"/>
            <w:r w:rsidRPr="00075E15">
              <w:rPr>
                <w:rFonts w:hint="eastAsia"/>
                <w:b/>
                <w:sz w:val="24"/>
                <w:szCs w:val="24"/>
              </w:rPr>
              <w:t>校園霸凌事件</w:t>
            </w:r>
            <w:proofErr w:type="gramEnd"/>
            <w:r w:rsidRPr="00075E15">
              <w:rPr>
                <w:rFonts w:hint="eastAsia"/>
                <w:b/>
                <w:sz w:val="24"/>
                <w:szCs w:val="24"/>
              </w:rPr>
              <w:t>及學校確認成立</w:t>
            </w:r>
            <w:proofErr w:type="gramStart"/>
            <w:r w:rsidRPr="00075E15">
              <w:rPr>
                <w:rFonts w:hint="eastAsia"/>
                <w:b/>
                <w:sz w:val="24"/>
                <w:szCs w:val="24"/>
              </w:rPr>
              <w:t>校園霸凌事</w:t>
            </w:r>
            <w:proofErr w:type="gramEnd"/>
            <w:r w:rsidRPr="00075E15">
              <w:rPr>
                <w:rFonts w:hint="eastAsia"/>
                <w:b/>
                <w:sz w:val="24"/>
                <w:szCs w:val="24"/>
              </w:rPr>
              <w:t>件時</w:t>
            </w:r>
            <w:r w:rsidRPr="00075E15">
              <w:rPr>
                <w:rFonts w:hint="eastAsia"/>
                <w:sz w:val="24"/>
                <w:szCs w:val="24"/>
              </w:rPr>
              <w:t>，</w:t>
            </w:r>
            <w:proofErr w:type="gramStart"/>
            <w:r w:rsidRPr="00075E15">
              <w:rPr>
                <w:rFonts w:hint="eastAsia"/>
                <w:b/>
                <w:sz w:val="24"/>
                <w:szCs w:val="24"/>
              </w:rPr>
              <w:t>均應</w:t>
            </w:r>
            <w:r w:rsidRPr="00075E15">
              <w:rPr>
                <w:rFonts w:hint="eastAsia"/>
                <w:sz w:val="24"/>
                <w:szCs w:val="24"/>
              </w:rPr>
              <w:t>立</w:t>
            </w:r>
            <w:proofErr w:type="gramEnd"/>
            <w:r w:rsidRPr="00075E15">
              <w:rPr>
                <w:rFonts w:hint="eastAsia"/>
                <w:sz w:val="24"/>
                <w:szCs w:val="24"/>
              </w:rPr>
              <w:t>即按學校校園</w:t>
            </w:r>
            <w:proofErr w:type="gramStart"/>
            <w:r w:rsidRPr="00075E15">
              <w:rPr>
                <w:rFonts w:hint="eastAsia"/>
                <w:sz w:val="24"/>
                <w:szCs w:val="24"/>
              </w:rPr>
              <w:t>霸凌</w:t>
            </w:r>
            <w:proofErr w:type="gramEnd"/>
            <w:r w:rsidRPr="00075E15">
              <w:rPr>
                <w:rFonts w:hint="eastAsia"/>
                <w:sz w:val="24"/>
                <w:szCs w:val="24"/>
              </w:rPr>
              <w:t>防制規定所定權責向權責人員通報，並由學校權責人員依兒童及少年福利與權益保障法、</w:t>
            </w:r>
            <w:r w:rsidRPr="00075E15">
              <w:rPr>
                <w:rFonts w:hint="eastAsia"/>
                <w:b/>
                <w:sz w:val="24"/>
                <w:szCs w:val="24"/>
              </w:rPr>
              <w:t>校園安全及災害事件通報作業要點等相關規定</w:t>
            </w:r>
            <w:r w:rsidRPr="00075E15">
              <w:rPr>
                <w:rFonts w:hint="eastAsia"/>
                <w:sz w:val="24"/>
                <w:szCs w:val="24"/>
              </w:rPr>
              <w:t>，向直轄市、縣（市）社政及教育主管機關通報，</w:t>
            </w:r>
            <w:r w:rsidRPr="00075E15">
              <w:rPr>
                <w:rFonts w:hint="eastAsia"/>
                <w:b/>
                <w:sz w:val="24"/>
                <w:szCs w:val="24"/>
              </w:rPr>
              <w:t>至遲不得超過24小時</w:t>
            </w:r>
            <w:r w:rsidRPr="00075E15">
              <w:rPr>
                <w:rFonts w:hint="eastAsia"/>
                <w:sz w:val="24"/>
                <w:szCs w:val="24"/>
              </w:rPr>
              <w:t>。</w:t>
            </w:r>
          </w:p>
        </w:tc>
        <w:tc>
          <w:tcPr>
            <w:tcW w:w="3119" w:type="dxa"/>
          </w:tcPr>
          <w:p w:rsidR="00F14B32" w:rsidRPr="00075E15" w:rsidRDefault="00F14B32" w:rsidP="00AA7D24">
            <w:pPr>
              <w:rPr>
                <w:sz w:val="24"/>
                <w:szCs w:val="24"/>
              </w:rPr>
            </w:pPr>
            <w:r w:rsidRPr="00075E15">
              <w:rPr>
                <w:rFonts w:hint="eastAsia"/>
                <w:sz w:val="24"/>
                <w:szCs w:val="24"/>
              </w:rPr>
              <w:t>教師、學校相關人員及學校之通報義務。</w:t>
            </w:r>
          </w:p>
          <w:p w:rsidR="00F14B32" w:rsidRPr="00075E15" w:rsidRDefault="00F14B32" w:rsidP="00AA7D24">
            <w:pPr>
              <w:rPr>
                <w:sz w:val="24"/>
                <w:szCs w:val="24"/>
              </w:rPr>
            </w:pPr>
          </w:p>
          <w:p w:rsidR="00F14B32" w:rsidRPr="00075E15" w:rsidRDefault="00F14B32" w:rsidP="00AA7D24">
            <w:pPr>
              <w:rPr>
                <w:sz w:val="24"/>
                <w:szCs w:val="24"/>
              </w:rPr>
            </w:pPr>
            <w:r w:rsidRPr="00075E15">
              <w:rPr>
                <w:rFonts w:hint="eastAsia"/>
                <w:sz w:val="24"/>
                <w:szCs w:val="24"/>
              </w:rPr>
              <w:t>參考性別平等教育法第21條、性侵害性騷擾或</w:t>
            </w:r>
            <w:proofErr w:type="gramStart"/>
            <w:r w:rsidRPr="00075E15">
              <w:rPr>
                <w:rFonts w:hint="eastAsia"/>
                <w:sz w:val="24"/>
                <w:szCs w:val="24"/>
              </w:rPr>
              <w:t>性霸凌防</w:t>
            </w:r>
            <w:proofErr w:type="gramEnd"/>
            <w:r w:rsidRPr="00075E15">
              <w:rPr>
                <w:rFonts w:hint="eastAsia"/>
                <w:sz w:val="24"/>
                <w:szCs w:val="24"/>
              </w:rPr>
              <w:t>制準則第16條第1項及校園安全及災害事件通報作業要點規定，爰於第1項明定學校教、職人員知悉有</w:t>
            </w:r>
            <w:proofErr w:type="gramStart"/>
            <w:r w:rsidRPr="00075E15">
              <w:rPr>
                <w:rFonts w:hint="eastAsia"/>
                <w:sz w:val="24"/>
                <w:szCs w:val="24"/>
              </w:rPr>
              <w:t>校園霸凌事</w:t>
            </w:r>
            <w:proofErr w:type="gramEnd"/>
            <w:r w:rsidRPr="00075E15">
              <w:rPr>
                <w:rFonts w:hint="eastAsia"/>
                <w:sz w:val="24"/>
                <w:szCs w:val="24"/>
              </w:rPr>
              <w:t>件之通報義務。…</w:t>
            </w:r>
            <w:proofErr w:type="gramStart"/>
            <w:r w:rsidRPr="00075E15">
              <w:rPr>
                <w:rFonts w:hint="eastAsia"/>
                <w:sz w:val="24"/>
                <w:szCs w:val="24"/>
              </w:rPr>
              <w:t>…</w:t>
            </w:r>
            <w:proofErr w:type="gramEnd"/>
          </w:p>
        </w:tc>
      </w:tr>
      <w:tr w:rsidR="00F14B32" w:rsidRPr="00075E15" w:rsidTr="00C56553">
        <w:trPr>
          <w:jc w:val="center"/>
        </w:trPr>
        <w:tc>
          <w:tcPr>
            <w:tcW w:w="1555" w:type="dxa"/>
            <w:vMerge w:val="restart"/>
            <w:vAlign w:val="center"/>
          </w:tcPr>
          <w:p w:rsidR="00F14B32" w:rsidRPr="00075E15" w:rsidRDefault="00F14B32" w:rsidP="00150370">
            <w:pPr>
              <w:jc w:val="center"/>
              <w:rPr>
                <w:b/>
                <w:sz w:val="24"/>
                <w:szCs w:val="24"/>
              </w:rPr>
            </w:pPr>
            <w:r w:rsidRPr="00075E15">
              <w:rPr>
                <w:rFonts w:hint="eastAsia"/>
                <w:b/>
                <w:sz w:val="24"/>
                <w:szCs w:val="24"/>
              </w:rPr>
              <w:t>109年</w:t>
            </w:r>
          </w:p>
          <w:p w:rsidR="00F14B32" w:rsidRPr="00075E15" w:rsidRDefault="00F14B32" w:rsidP="00150370">
            <w:pPr>
              <w:jc w:val="center"/>
              <w:rPr>
                <w:b/>
                <w:sz w:val="24"/>
                <w:szCs w:val="24"/>
              </w:rPr>
            </w:pPr>
            <w:r w:rsidRPr="00075E15">
              <w:rPr>
                <w:rFonts w:hint="eastAsia"/>
                <w:b/>
                <w:sz w:val="24"/>
                <w:szCs w:val="24"/>
              </w:rPr>
              <w:t>7月21日修正施行</w:t>
            </w:r>
          </w:p>
        </w:tc>
        <w:tc>
          <w:tcPr>
            <w:tcW w:w="1182" w:type="dxa"/>
            <w:vAlign w:val="center"/>
          </w:tcPr>
          <w:p w:rsidR="00F14B32" w:rsidRPr="00075E15" w:rsidRDefault="00F14B32" w:rsidP="00150370">
            <w:pPr>
              <w:jc w:val="center"/>
              <w:rPr>
                <w:b/>
                <w:sz w:val="24"/>
                <w:szCs w:val="24"/>
              </w:rPr>
            </w:pPr>
            <w:r w:rsidRPr="00075E15">
              <w:rPr>
                <w:rFonts w:hint="eastAsia"/>
                <w:b/>
                <w:sz w:val="24"/>
                <w:szCs w:val="24"/>
              </w:rPr>
              <w:t>校園</w:t>
            </w:r>
            <w:proofErr w:type="gramStart"/>
            <w:r w:rsidRPr="00075E15">
              <w:rPr>
                <w:rFonts w:hint="eastAsia"/>
                <w:b/>
                <w:sz w:val="24"/>
                <w:szCs w:val="24"/>
              </w:rPr>
              <w:t>霸</w:t>
            </w:r>
            <w:proofErr w:type="gramEnd"/>
            <w:r w:rsidRPr="00075E15">
              <w:rPr>
                <w:rFonts w:hint="eastAsia"/>
                <w:b/>
                <w:sz w:val="24"/>
                <w:szCs w:val="24"/>
              </w:rPr>
              <w:t>凌定義(範圍)</w:t>
            </w:r>
          </w:p>
        </w:tc>
        <w:tc>
          <w:tcPr>
            <w:tcW w:w="3495" w:type="dxa"/>
          </w:tcPr>
          <w:p w:rsidR="00F14B32" w:rsidRPr="00075E15" w:rsidRDefault="00F14B32" w:rsidP="00150370">
            <w:pPr>
              <w:rPr>
                <w:sz w:val="24"/>
                <w:szCs w:val="24"/>
                <w:shd w:val="pct15" w:color="auto" w:fill="FFFFFF"/>
              </w:rPr>
            </w:pPr>
            <w:r w:rsidRPr="00075E15">
              <w:rPr>
                <w:rFonts w:hint="eastAsia"/>
                <w:sz w:val="24"/>
                <w:szCs w:val="24"/>
                <w:shd w:val="pct15" w:color="auto" w:fill="FFFFFF"/>
              </w:rPr>
              <w:t>第3條第1項第5款規定</w:t>
            </w:r>
            <w:r w:rsidRPr="00075E15">
              <w:rPr>
                <w:rFonts w:hint="eastAsia"/>
                <w:sz w:val="24"/>
                <w:szCs w:val="24"/>
              </w:rPr>
              <w:t>，校園</w:t>
            </w:r>
            <w:proofErr w:type="gramStart"/>
            <w:r w:rsidRPr="00075E15">
              <w:rPr>
                <w:rFonts w:hint="eastAsia"/>
                <w:sz w:val="24"/>
                <w:szCs w:val="24"/>
              </w:rPr>
              <w:t>霸凌：</w:t>
            </w:r>
            <w:proofErr w:type="gramEnd"/>
            <w:r w:rsidRPr="00075E15">
              <w:rPr>
                <w:rFonts w:hint="eastAsia"/>
                <w:sz w:val="24"/>
                <w:szCs w:val="24"/>
              </w:rPr>
              <w:t>指相同或不同學校校長及</w:t>
            </w:r>
            <w:r w:rsidRPr="00075E15">
              <w:rPr>
                <w:rFonts w:hint="eastAsia"/>
                <w:b/>
                <w:sz w:val="24"/>
                <w:szCs w:val="24"/>
              </w:rPr>
              <w:t>教師</w:t>
            </w:r>
            <w:r w:rsidRPr="00075E15">
              <w:rPr>
                <w:rFonts w:hint="eastAsia"/>
                <w:sz w:val="24"/>
                <w:szCs w:val="24"/>
              </w:rPr>
              <w:t>、職員、工友、學生（簡稱教職員工生）</w:t>
            </w:r>
            <w:r w:rsidRPr="00075E15">
              <w:rPr>
                <w:rFonts w:hint="eastAsia"/>
                <w:b/>
                <w:sz w:val="24"/>
                <w:szCs w:val="24"/>
              </w:rPr>
              <w:t>對學生</w:t>
            </w:r>
            <w:r w:rsidRPr="00075E15">
              <w:rPr>
                <w:rFonts w:hint="eastAsia"/>
                <w:sz w:val="24"/>
                <w:szCs w:val="24"/>
              </w:rPr>
              <w:t>，於校園內、外所發生</w:t>
            </w:r>
            <w:proofErr w:type="gramStart"/>
            <w:r w:rsidRPr="00075E15">
              <w:rPr>
                <w:rFonts w:hint="eastAsia"/>
                <w:sz w:val="24"/>
                <w:szCs w:val="24"/>
              </w:rPr>
              <w:t>之霸凌行為</w:t>
            </w:r>
            <w:proofErr w:type="gramEnd"/>
            <w:r w:rsidRPr="00075E15">
              <w:rPr>
                <w:rFonts w:hint="eastAsia"/>
                <w:sz w:val="24"/>
                <w:szCs w:val="24"/>
              </w:rPr>
              <w:t>。</w:t>
            </w:r>
          </w:p>
        </w:tc>
        <w:tc>
          <w:tcPr>
            <w:tcW w:w="3119" w:type="dxa"/>
          </w:tcPr>
          <w:p w:rsidR="00F14B32" w:rsidRPr="00075E15" w:rsidRDefault="00F14B32" w:rsidP="004A180C">
            <w:pPr>
              <w:rPr>
                <w:sz w:val="24"/>
                <w:szCs w:val="24"/>
              </w:rPr>
            </w:pPr>
            <w:r w:rsidRPr="00075E15">
              <w:rPr>
                <w:rFonts w:hint="eastAsia"/>
                <w:sz w:val="24"/>
                <w:szCs w:val="24"/>
              </w:rPr>
              <w:t>為將校園</w:t>
            </w:r>
            <w:proofErr w:type="gramStart"/>
            <w:r w:rsidRPr="00075E15">
              <w:rPr>
                <w:rFonts w:hint="eastAsia"/>
                <w:sz w:val="24"/>
                <w:szCs w:val="24"/>
              </w:rPr>
              <w:t>霸</w:t>
            </w:r>
            <w:proofErr w:type="gramEnd"/>
            <w:r w:rsidRPr="00075E15">
              <w:rPr>
                <w:rFonts w:hint="eastAsia"/>
                <w:sz w:val="24"/>
                <w:szCs w:val="24"/>
              </w:rPr>
              <w:t>凌定義</w:t>
            </w:r>
            <w:r w:rsidRPr="00075E15">
              <w:rPr>
                <w:rFonts w:hint="eastAsia"/>
                <w:b/>
                <w:sz w:val="24"/>
                <w:szCs w:val="24"/>
              </w:rPr>
              <w:t>擴大適用</w:t>
            </w:r>
            <w:r w:rsidRPr="00075E15">
              <w:rPr>
                <w:rFonts w:hint="eastAsia"/>
                <w:sz w:val="24"/>
                <w:szCs w:val="24"/>
              </w:rPr>
              <w:t>範圍至校長及</w:t>
            </w:r>
            <w:r w:rsidRPr="00075E15">
              <w:rPr>
                <w:rFonts w:hint="eastAsia"/>
                <w:b/>
                <w:sz w:val="24"/>
                <w:szCs w:val="24"/>
              </w:rPr>
              <w:t>教職員工生對學生</w:t>
            </w:r>
            <w:proofErr w:type="gramStart"/>
            <w:r w:rsidRPr="00075E15">
              <w:rPr>
                <w:rFonts w:hint="eastAsia"/>
                <w:b/>
                <w:sz w:val="24"/>
                <w:szCs w:val="24"/>
              </w:rPr>
              <w:t>之霸凌行</w:t>
            </w:r>
            <w:proofErr w:type="gramEnd"/>
            <w:r w:rsidRPr="00075E15">
              <w:rPr>
                <w:rFonts w:hint="eastAsia"/>
                <w:b/>
                <w:sz w:val="24"/>
                <w:szCs w:val="24"/>
              </w:rPr>
              <w:t>為</w:t>
            </w:r>
            <w:r w:rsidRPr="00075E15">
              <w:rPr>
                <w:rFonts w:hint="eastAsia"/>
                <w:sz w:val="24"/>
                <w:szCs w:val="24"/>
              </w:rPr>
              <w:t>，爰於修正條文第1項第5款修正校園霸凌定義。</w:t>
            </w:r>
          </w:p>
        </w:tc>
      </w:tr>
      <w:tr w:rsidR="00F14B32" w:rsidRPr="00075E15" w:rsidTr="00A079AE">
        <w:trPr>
          <w:jc w:val="center"/>
        </w:trPr>
        <w:tc>
          <w:tcPr>
            <w:tcW w:w="1555" w:type="dxa"/>
            <w:vMerge/>
          </w:tcPr>
          <w:p w:rsidR="00F14B32" w:rsidRPr="00075E15" w:rsidRDefault="00F14B32" w:rsidP="00150370">
            <w:pPr>
              <w:jc w:val="center"/>
              <w:rPr>
                <w:b/>
                <w:sz w:val="24"/>
                <w:szCs w:val="24"/>
              </w:rPr>
            </w:pPr>
          </w:p>
        </w:tc>
        <w:tc>
          <w:tcPr>
            <w:tcW w:w="1182" w:type="dxa"/>
            <w:vAlign w:val="center"/>
          </w:tcPr>
          <w:p w:rsidR="00F14B32" w:rsidRPr="00075E15" w:rsidRDefault="00F14B32" w:rsidP="00150370">
            <w:pPr>
              <w:jc w:val="center"/>
              <w:rPr>
                <w:b/>
                <w:sz w:val="24"/>
                <w:szCs w:val="24"/>
              </w:rPr>
            </w:pPr>
            <w:r w:rsidRPr="00075E15">
              <w:rPr>
                <w:rFonts w:hint="eastAsia"/>
                <w:b/>
                <w:sz w:val="24"/>
                <w:szCs w:val="24"/>
              </w:rPr>
              <w:t>通報</w:t>
            </w:r>
          </w:p>
          <w:p w:rsidR="00F14B32" w:rsidRPr="00075E15" w:rsidRDefault="00F14B32" w:rsidP="00150370">
            <w:pPr>
              <w:jc w:val="center"/>
              <w:rPr>
                <w:b/>
                <w:sz w:val="24"/>
                <w:szCs w:val="24"/>
              </w:rPr>
            </w:pPr>
            <w:r w:rsidRPr="00075E15">
              <w:rPr>
                <w:rFonts w:hint="eastAsia"/>
                <w:b/>
                <w:sz w:val="24"/>
                <w:szCs w:val="24"/>
              </w:rPr>
              <w:t>規定</w:t>
            </w:r>
          </w:p>
        </w:tc>
        <w:tc>
          <w:tcPr>
            <w:tcW w:w="3495" w:type="dxa"/>
          </w:tcPr>
          <w:p w:rsidR="00F14B32" w:rsidRPr="00075E15" w:rsidRDefault="00F14B32" w:rsidP="00150370">
            <w:pPr>
              <w:rPr>
                <w:sz w:val="24"/>
                <w:szCs w:val="24"/>
              </w:rPr>
            </w:pPr>
            <w:r w:rsidRPr="00075E15">
              <w:rPr>
                <w:rFonts w:hint="eastAsia"/>
                <w:sz w:val="24"/>
                <w:szCs w:val="24"/>
                <w:shd w:val="pct15" w:color="auto" w:fill="FFFFFF"/>
              </w:rPr>
              <w:t>第12條第1項</w:t>
            </w:r>
            <w:r w:rsidRPr="00075E15">
              <w:rPr>
                <w:rFonts w:hint="eastAsia"/>
                <w:sz w:val="24"/>
                <w:szCs w:val="24"/>
              </w:rPr>
              <w:t>，校長及</w:t>
            </w:r>
            <w:proofErr w:type="gramStart"/>
            <w:r w:rsidRPr="00075E15">
              <w:rPr>
                <w:rFonts w:hint="eastAsia"/>
                <w:b/>
                <w:sz w:val="24"/>
                <w:szCs w:val="24"/>
              </w:rPr>
              <w:t>教職員工知有</w:t>
            </w:r>
            <w:proofErr w:type="gramEnd"/>
            <w:r w:rsidRPr="00075E15">
              <w:rPr>
                <w:rFonts w:hint="eastAsia"/>
                <w:b/>
                <w:sz w:val="24"/>
                <w:szCs w:val="24"/>
                <w:u w:val="single"/>
              </w:rPr>
              <w:t>疑似</w:t>
            </w:r>
            <w:proofErr w:type="gramStart"/>
            <w:r w:rsidRPr="00075E15">
              <w:rPr>
                <w:rFonts w:hint="eastAsia"/>
                <w:b/>
                <w:sz w:val="24"/>
                <w:szCs w:val="24"/>
                <w:u w:val="single"/>
              </w:rPr>
              <w:t>校園霸凌</w:t>
            </w:r>
            <w:r w:rsidRPr="00075E15">
              <w:rPr>
                <w:rFonts w:hint="eastAsia"/>
                <w:b/>
                <w:sz w:val="24"/>
                <w:szCs w:val="24"/>
              </w:rPr>
              <w:t>事</w:t>
            </w:r>
            <w:proofErr w:type="gramEnd"/>
            <w:r w:rsidRPr="00075E15">
              <w:rPr>
                <w:rFonts w:hint="eastAsia"/>
                <w:b/>
                <w:sz w:val="24"/>
                <w:szCs w:val="24"/>
              </w:rPr>
              <w:t>件時</w:t>
            </w:r>
            <w:r w:rsidRPr="00075E15">
              <w:rPr>
                <w:rFonts w:hint="eastAsia"/>
                <w:sz w:val="24"/>
                <w:szCs w:val="24"/>
              </w:rPr>
              <w:t>，</w:t>
            </w:r>
            <w:proofErr w:type="gramStart"/>
            <w:r w:rsidRPr="00075E15">
              <w:rPr>
                <w:rFonts w:hint="eastAsia"/>
                <w:sz w:val="24"/>
                <w:szCs w:val="24"/>
              </w:rPr>
              <w:t>均應立</w:t>
            </w:r>
            <w:proofErr w:type="gramEnd"/>
            <w:r w:rsidRPr="00075E15">
              <w:rPr>
                <w:rFonts w:hint="eastAsia"/>
                <w:sz w:val="24"/>
                <w:szCs w:val="24"/>
              </w:rPr>
              <w:t>即按學校校園</w:t>
            </w:r>
            <w:proofErr w:type="gramStart"/>
            <w:r w:rsidRPr="00075E15">
              <w:rPr>
                <w:rFonts w:hint="eastAsia"/>
                <w:sz w:val="24"/>
                <w:szCs w:val="24"/>
              </w:rPr>
              <w:t>霸凌</w:t>
            </w:r>
            <w:proofErr w:type="gramEnd"/>
            <w:r w:rsidRPr="00075E15">
              <w:rPr>
                <w:rFonts w:hint="eastAsia"/>
                <w:sz w:val="24"/>
                <w:szCs w:val="24"/>
              </w:rPr>
              <w:t>防制規定所定權責向權責人員通報，並由</w:t>
            </w:r>
            <w:r w:rsidRPr="00075E15">
              <w:rPr>
                <w:rFonts w:hint="eastAsia"/>
                <w:b/>
                <w:sz w:val="24"/>
                <w:szCs w:val="24"/>
              </w:rPr>
              <w:t>學校權責人員向學校主管機關通報</w:t>
            </w:r>
            <w:r w:rsidRPr="00075E15">
              <w:rPr>
                <w:rFonts w:hint="eastAsia"/>
                <w:sz w:val="24"/>
                <w:szCs w:val="24"/>
              </w:rPr>
              <w:t>，</w:t>
            </w:r>
            <w:r w:rsidRPr="00075E15">
              <w:rPr>
                <w:rFonts w:hint="eastAsia"/>
                <w:b/>
                <w:sz w:val="24"/>
                <w:szCs w:val="24"/>
              </w:rPr>
              <w:t>至遲</w:t>
            </w:r>
            <w:r w:rsidRPr="00075E15">
              <w:rPr>
                <w:rFonts w:hint="eastAsia"/>
                <w:b/>
                <w:sz w:val="24"/>
                <w:szCs w:val="24"/>
                <w:u w:val="single"/>
              </w:rPr>
              <w:t>不得超過24小時</w:t>
            </w:r>
            <w:r w:rsidRPr="00075E15">
              <w:rPr>
                <w:rFonts w:hint="eastAsia"/>
                <w:sz w:val="24"/>
                <w:szCs w:val="24"/>
              </w:rPr>
              <w:t>，並應視事件情節，另依兒童及少年福利與權益保障法等相關規定，向直轄市、縣（市）社政主管機關進行通報。</w:t>
            </w:r>
          </w:p>
        </w:tc>
        <w:tc>
          <w:tcPr>
            <w:tcW w:w="3119" w:type="dxa"/>
          </w:tcPr>
          <w:p w:rsidR="00F14B32" w:rsidRPr="00075E15" w:rsidRDefault="00F14B32" w:rsidP="00150370">
            <w:pPr>
              <w:rPr>
                <w:sz w:val="24"/>
                <w:szCs w:val="24"/>
              </w:rPr>
            </w:pPr>
            <w:r w:rsidRPr="00075E15">
              <w:rPr>
                <w:rFonts w:hint="eastAsia"/>
                <w:sz w:val="24"/>
                <w:szCs w:val="24"/>
              </w:rPr>
              <w:t>條次變更。明定校長及教職員工知悉疑似校園</w:t>
            </w:r>
            <w:proofErr w:type="gramStart"/>
            <w:r w:rsidRPr="00075E15">
              <w:rPr>
                <w:rFonts w:hint="eastAsia"/>
                <w:sz w:val="24"/>
                <w:szCs w:val="24"/>
              </w:rPr>
              <w:t>霸凌之</w:t>
            </w:r>
            <w:proofErr w:type="gramEnd"/>
            <w:r w:rsidRPr="00075E15">
              <w:rPr>
                <w:rFonts w:hint="eastAsia"/>
                <w:sz w:val="24"/>
                <w:szCs w:val="24"/>
              </w:rPr>
              <w:t>通報義務與程序。</w:t>
            </w:r>
          </w:p>
          <w:p w:rsidR="00F14B32" w:rsidRPr="00075E15" w:rsidRDefault="00F14B32" w:rsidP="00150370">
            <w:pPr>
              <w:rPr>
                <w:sz w:val="24"/>
                <w:szCs w:val="24"/>
              </w:rPr>
            </w:pPr>
          </w:p>
          <w:p w:rsidR="00F14B32" w:rsidRPr="00075E15" w:rsidRDefault="00F14B32" w:rsidP="00150370">
            <w:pPr>
              <w:rPr>
                <w:sz w:val="24"/>
                <w:szCs w:val="24"/>
              </w:rPr>
            </w:pPr>
            <w:r w:rsidRPr="00075E15">
              <w:rPr>
                <w:b/>
                <w:sz w:val="24"/>
                <w:szCs w:val="24"/>
              </w:rPr>
              <w:t>知有</w:t>
            </w:r>
            <w:r w:rsidRPr="00075E15">
              <w:rPr>
                <w:b/>
                <w:sz w:val="24"/>
                <w:szCs w:val="24"/>
                <w:u w:val="single"/>
              </w:rPr>
              <w:t>疑似</w:t>
            </w:r>
            <w:proofErr w:type="gramStart"/>
            <w:r w:rsidRPr="00075E15">
              <w:rPr>
                <w:b/>
                <w:sz w:val="24"/>
                <w:szCs w:val="24"/>
              </w:rPr>
              <w:t>校園霸凌事件</w:t>
            </w:r>
            <w:proofErr w:type="gramEnd"/>
            <w:r w:rsidRPr="00075E15">
              <w:rPr>
                <w:b/>
                <w:sz w:val="24"/>
                <w:szCs w:val="24"/>
              </w:rPr>
              <w:t>即應進行通報</w:t>
            </w:r>
            <w:r w:rsidRPr="00075E15">
              <w:rPr>
                <w:sz w:val="24"/>
                <w:szCs w:val="24"/>
              </w:rPr>
              <w:t>，</w:t>
            </w:r>
            <w:r w:rsidRPr="00075E15">
              <w:rPr>
                <w:b/>
                <w:sz w:val="24"/>
                <w:szCs w:val="24"/>
              </w:rPr>
              <w:t>無須於確認成立</w:t>
            </w:r>
            <w:proofErr w:type="gramStart"/>
            <w:r w:rsidRPr="00075E15">
              <w:rPr>
                <w:b/>
                <w:sz w:val="24"/>
                <w:szCs w:val="24"/>
              </w:rPr>
              <w:t>校園霸凌事</w:t>
            </w:r>
            <w:proofErr w:type="gramEnd"/>
            <w:r w:rsidRPr="00075E15">
              <w:rPr>
                <w:b/>
                <w:sz w:val="24"/>
                <w:szCs w:val="24"/>
              </w:rPr>
              <w:t>件時再通報一次</w:t>
            </w:r>
            <w:r w:rsidRPr="00075E15">
              <w:rPr>
                <w:sz w:val="24"/>
                <w:szCs w:val="24"/>
              </w:rPr>
              <w:t>，爰刪除第</w:t>
            </w:r>
            <w:r w:rsidRPr="00075E15">
              <w:rPr>
                <w:rFonts w:hint="eastAsia"/>
                <w:sz w:val="24"/>
                <w:szCs w:val="24"/>
              </w:rPr>
              <w:t>1</w:t>
            </w:r>
            <w:r w:rsidRPr="00075E15">
              <w:rPr>
                <w:sz w:val="24"/>
                <w:szCs w:val="24"/>
              </w:rPr>
              <w:t>項「及學</w:t>
            </w:r>
            <w:r w:rsidRPr="00075E15">
              <w:rPr>
                <w:rFonts w:hint="eastAsia"/>
                <w:sz w:val="24"/>
                <w:szCs w:val="24"/>
              </w:rPr>
              <w:t>校確認成立</w:t>
            </w:r>
            <w:proofErr w:type="gramStart"/>
            <w:r w:rsidRPr="00075E15">
              <w:rPr>
                <w:rFonts w:hint="eastAsia"/>
                <w:sz w:val="24"/>
                <w:szCs w:val="24"/>
              </w:rPr>
              <w:t>校園霸凌事</w:t>
            </w:r>
            <w:proofErr w:type="gramEnd"/>
            <w:r w:rsidRPr="00075E15">
              <w:rPr>
                <w:rFonts w:hint="eastAsia"/>
                <w:sz w:val="24"/>
                <w:szCs w:val="24"/>
              </w:rPr>
              <w:t>件」等文字。</w:t>
            </w:r>
          </w:p>
          <w:p w:rsidR="00F14B32" w:rsidRPr="00075E15" w:rsidRDefault="00F14B32" w:rsidP="00150370">
            <w:pPr>
              <w:rPr>
                <w:sz w:val="24"/>
                <w:szCs w:val="24"/>
              </w:rPr>
            </w:pPr>
            <w:r w:rsidRPr="00075E15">
              <w:rPr>
                <w:rFonts w:hint="eastAsia"/>
                <w:sz w:val="24"/>
                <w:szCs w:val="24"/>
              </w:rPr>
              <w:t>另學校向主管機關通報即以現行校園安全暨災害防救通報系統進行通報，無</w:t>
            </w:r>
            <w:r w:rsidRPr="00075E15">
              <w:rPr>
                <w:rFonts w:hint="eastAsia"/>
                <w:sz w:val="24"/>
                <w:szCs w:val="24"/>
              </w:rPr>
              <w:lastRenderedPageBreak/>
              <w:t>須特別規範，</w:t>
            </w:r>
            <w:proofErr w:type="gramStart"/>
            <w:r w:rsidRPr="00075E15">
              <w:rPr>
                <w:rFonts w:hint="eastAsia"/>
                <w:sz w:val="24"/>
                <w:szCs w:val="24"/>
              </w:rPr>
              <w:t>爰</w:t>
            </w:r>
            <w:proofErr w:type="gramEnd"/>
            <w:r w:rsidRPr="00075E15">
              <w:rPr>
                <w:rFonts w:hint="eastAsia"/>
                <w:sz w:val="24"/>
                <w:szCs w:val="24"/>
              </w:rPr>
              <w:t>刪除「校園安全及災害事件通報作業要點」等文字。…</w:t>
            </w:r>
            <w:proofErr w:type="gramStart"/>
            <w:r w:rsidRPr="00075E15">
              <w:rPr>
                <w:rFonts w:hint="eastAsia"/>
                <w:sz w:val="24"/>
                <w:szCs w:val="24"/>
              </w:rPr>
              <w:t>…</w:t>
            </w:r>
            <w:proofErr w:type="gramEnd"/>
          </w:p>
        </w:tc>
      </w:tr>
    </w:tbl>
    <w:p w:rsidR="00F14B32" w:rsidRPr="004D7392" w:rsidRDefault="00F14B32" w:rsidP="00BD66C4">
      <w:pPr>
        <w:spacing w:afterLines="50" w:after="228"/>
        <w:ind w:leftChars="-83" w:left="-280" w:hanging="2"/>
        <w:rPr>
          <w:sz w:val="26"/>
          <w:szCs w:val="26"/>
        </w:rPr>
      </w:pPr>
      <w:r w:rsidRPr="004D7392">
        <w:rPr>
          <w:rFonts w:hint="eastAsia"/>
          <w:sz w:val="26"/>
          <w:szCs w:val="26"/>
        </w:rPr>
        <w:lastRenderedPageBreak/>
        <w:t>資料來源：本調查整理自教育部主管法規查詢系統。</w:t>
      </w:r>
    </w:p>
    <w:p w:rsidR="00F14B32" w:rsidRDefault="00F14B32" w:rsidP="005C2746">
      <w:pPr>
        <w:pStyle w:val="3"/>
      </w:pPr>
      <w:r>
        <w:rPr>
          <w:rFonts w:hint="eastAsia"/>
        </w:rPr>
        <w:t>次按教育</w:t>
      </w:r>
      <w:r w:rsidRPr="004D68B1">
        <w:rPr>
          <w:rFonts w:hint="eastAsia"/>
        </w:rPr>
        <w:t>部</w:t>
      </w:r>
      <w:r>
        <w:rPr>
          <w:rFonts w:hint="eastAsia"/>
        </w:rPr>
        <w:t>之</w:t>
      </w:r>
      <w:r w:rsidRPr="004D68B1">
        <w:rPr>
          <w:rFonts w:hint="eastAsia"/>
        </w:rPr>
        <w:t>校園安全及災害事件通報作業要點</w:t>
      </w:r>
      <w:r w:rsidRPr="00CA6A10">
        <w:rPr>
          <w:rFonts w:hint="eastAsia"/>
        </w:rPr>
        <w:t>（</w:t>
      </w:r>
      <w:r w:rsidRPr="00071510">
        <w:rPr>
          <w:rFonts w:hint="eastAsia"/>
        </w:rPr>
        <w:t>下稱校安通報要點</w:t>
      </w:r>
      <w:r w:rsidRPr="00CA6A10">
        <w:rPr>
          <w:rFonts w:hint="eastAsia"/>
        </w:rPr>
        <w:t>）</w:t>
      </w:r>
      <w:r>
        <w:rPr>
          <w:rStyle w:val="aff"/>
        </w:rPr>
        <w:footnoteReference w:id="3"/>
      </w:r>
      <w:r w:rsidRPr="008C50BC">
        <w:rPr>
          <w:rFonts w:hint="eastAsia"/>
        </w:rPr>
        <w:t>第</w:t>
      </w:r>
      <w:r>
        <w:rPr>
          <w:rFonts w:hint="eastAsia"/>
        </w:rPr>
        <w:t>3</w:t>
      </w:r>
      <w:r w:rsidRPr="008C50BC">
        <w:rPr>
          <w:rFonts w:hint="eastAsia"/>
        </w:rPr>
        <w:t>點</w:t>
      </w:r>
      <w:r>
        <w:rPr>
          <w:rFonts w:hint="eastAsia"/>
        </w:rPr>
        <w:t>第1項規定</w:t>
      </w:r>
      <w:r w:rsidRPr="008C50BC">
        <w:rPr>
          <w:rFonts w:hint="eastAsia"/>
        </w:rPr>
        <w:t>，</w:t>
      </w:r>
      <w:proofErr w:type="gramStart"/>
      <w:r w:rsidRPr="00E43FC3">
        <w:rPr>
          <w:rFonts w:hint="eastAsia"/>
        </w:rPr>
        <w:t>校安通報</w:t>
      </w:r>
      <w:proofErr w:type="gramEnd"/>
      <w:r w:rsidRPr="00E43FC3">
        <w:rPr>
          <w:rFonts w:hint="eastAsia"/>
        </w:rPr>
        <w:t>事件之類別區分如下：</w:t>
      </w:r>
      <w:r>
        <w:rPr>
          <w:rFonts w:hint="eastAsia"/>
        </w:rPr>
        <w:t>(</w:t>
      </w:r>
      <w:proofErr w:type="gramStart"/>
      <w:r>
        <w:rPr>
          <w:rFonts w:hint="eastAsia"/>
        </w:rPr>
        <w:t>一</w:t>
      </w:r>
      <w:proofErr w:type="gramEnd"/>
      <w:r>
        <w:rPr>
          <w:rFonts w:hint="eastAsia"/>
        </w:rPr>
        <w:t>)意外事件。(二)安全維護事件。(三)</w:t>
      </w:r>
      <w:r w:rsidRPr="003A3BE5">
        <w:rPr>
          <w:rFonts w:hint="eastAsia"/>
        </w:rPr>
        <w:t>暴力</w:t>
      </w:r>
      <w:r>
        <w:rPr>
          <w:rFonts w:hint="eastAsia"/>
        </w:rPr>
        <w:t>與偏差行為事件。(四)</w:t>
      </w:r>
      <w:r w:rsidRPr="00643E9A">
        <w:rPr>
          <w:rFonts w:hint="eastAsia"/>
        </w:rPr>
        <w:t>管教衝突事件</w:t>
      </w:r>
      <w:r>
        <w:rPr>
          <w:rFonts w:hint="eastAsia"/>
        </w:rPr>
        <w:t>。(五)兒童及少年保護事件。(六)天然災害事件。(七)疾病事件。(八)其他事件。同條第2項，同一事件涉及前項2款以上類別者，以其最主要類別定之。</w:t>
      </w:r>
      <w:proofErr w:type="gramStart"/>
      <w:r>
        <w:rPr>
          <w:rFonts w:hint="eastAsia"/>
        </w:rPr>
        <w:t>按同要點</w:t>
      </w:r>
      <w:proofErr w:type="gramEnd"/>
      <w:r w:rsidRPr="004D68B1">
        <w:rPr>
          <w:rFonts w:hint="eastAsia"/>
        </w:rPr>
        <w:t>第6點</w:t>
      </w:r>
      <w:r>
        <w:rPr>
          <w:rFonts w:hint="eastAsia"/>
        </w:rPr>
        <w:t>第1項規定略以</w:t>
      </w:r>
      <w:r w:rsidRPr="004D68B1">
        <w:rPr>
          <w:rFonts w:hint="eastAsia"/>
        </w:rPr>
        <w:t>，</w:t>
      </w:r>
      <w:proofErr w:type="gramStart"/>
      <w:r w:rsidRPr="004D68B1">
        <w:rPr>
          <w:rFonts w:hint="eastAsia"/>
        </w:rPr>
        <w:t>校安通</w:t>
      </w:r>
      <w:proofErr w:type="gramEnd"/>
      <w:r w:rsidRPr="004D68B1">
        <w:rPr>
          <w:rFonts w:hint="eastAsia"/>
        </w:rPr>
        <w:t>報事件之通報時限，</w:t>
      </w:r>
      <w:r w:rsidRPr="005B18A3">
        <w:rPr>
          <w:rFonts w:hint="eastAsia"/>
          <w:b/>
          <w:u w:val="single"/>
        </w:rPr>
        <w:t>依法規通報事件</w:t>
      </w:r>
      <w:r w:rsidRPr="005B18A3">
        <w:rPr>
          <w:rFonts w:hint="eastAsia"/>
          <w:b/>
        </w:rPr>
        <w:t>，應於知悉後，</w:t>
      </w:r>
      <w:proofErr w:type="gramStart"/>
      <w:r w:rsidRPr="005B18A3">
        <w:rPr>
          <w:rFonts w:hint="eastAsia"/>
          <w:b/>
        </w:rPr>
        <w:t>於校安通</w:t>
      </w:r>
      <w:proofErr w:type="gramEnd"/>
      <w:r w:rsidRPr="005B18A3">
        <w:rPr>
          <w:rFonts w:hint="eastAsia"/>
          <w:b/>
        </w:rPr>
        <w:t>報網通報，</w:t>
      </w:r>
      <w:r w:rsidRPr="004F2A22">
        <w:rPr>
          <w:rFonts w:hint="eastAsia"/>
          <w:b/>
        </w:rPr>
        <w:t>至遲不得逾24小時</w:t>
      </w:r>
      <w:r w:rsidRPr="004D68B1">
        <w:rPr>
          <w:rFonts w:hint="eastAsia"/>
        </w:rPr>
        <w:t>；法規有</w:t>
      </w:r>
      <w:proofErr w:type="gramStart"/>
      <w:r w:rsidRPr="004D68B1">
        <w:rPr>
          <w:rFonts w:hint="eastAsia"/>
        </w:rPr>
        <w:t>明定者</w:t>
      </w:r>
      <w:proofErr w:type="gramEnd"/>
      <w:r w:rsidRPr="004D68B1">
        <w:rPr>
          <w:rFonts w:hint="eastAsia"/>
        </w:rPr>
        <w:t>，依各該法規定時限通報</w:t>
      </w:r>
      <w:r>
        <w:rPr>
          <w:rFonts w:hint="eastAsia"/>
        </w:rPr>
        <w:t>；</w:t>
      </w:r>
      <w:proofErr w:type="gramStart"/>
      <w:r w:rsidRPr="00A83556">
        <w:rPr>
          <w:rFonts w:hint="eastAsia"/>
          <w:b/>
        </w:rPr>
        <w:t>一般校安事件</w:t>
      </w:r>
      <w:proofErr w:type="gramEnd"/>
      <w:r w:rsidRPr="00A83556">
        <w:rPr>
          <w:rFonts w:hint="eastAsia"/>
          <w:b/>
        </w:rPr>
        <w:t>應於知悉後，</w:t>
      </w:r>
      <w:proofErr w:type="gramStart"/>
      <w:r w:rsidRPr="00A83556">
        <w:rPr>
          <w:rFonts w:hint="eastAsia"/>
          <w:b/>
        </w:rPr>
        <w:t>於校安通</w:t>
      </w:r>
      <w:proofErr w:type="gramEnd"/>
      <w:r w:rsidRPr="00A83556">
        <w:rPr>
          <w:rFonts w:hint="eastAsia"/>
          <w:b/>
        </w:rPr>
        <w:t>報網通報，至遲不得逾72小時</w:t>
      </w:r>
      <w:r w:rsidRPr="004D68B1">
        <w:rPr>
          <w:rFonts w:hint="eastAsia"/>
        </w:rPr>
        <w:t>。</w:t>
      </w:r>
      <w:proofErr w:type="gramStart"/>
      <w:r>
        <w:rPr>
          <w:rFonts w:hint="eastAsia"/>
        </w:rPr>
        <w:t>茲摘述屬依</w:t>
      </w:r>
      <w:proofErr w:type="gramEnd"/>
      <w:r>
        <w:rPr>
          <w:rFonts w:hint="eastAsia"/>
        </w:rPr>
        <w:t>法規通報事件之類別等情如下表：</w:t>
      </w:r>
    </w:p>
    <w:p w:rsidR="00F14B32" w:rsidRPr="000E3C11" w:rsidRDefault="00F14B32" w:rsidP="00145E28">
      <w:pPr>
        <w:pStyle w:val="a3"/>
        <w:rPr>
          <w:b/>
        </w:rPr>
      </w:pPr>
      <w:proofErr w:type="gramStart"/>
      <w:r w:rsidRPr="000E3C11">
        <w:rPr>
          <w:rFonts w:hint="eastAsia"/>
          <w:b/>
        </w:rPr>
        <w:t>校安通報</w:t>
      </w:r>
      <w:proofErr w:type="gramEnd"/>
      <w:r w:rsidRPr="000E3C11">
        <w:rPr>
          <w:rFonts w:hint="eastAsia"/>
          <w:b/>
        </w:rPr>
        <w:t>事件</w:t>
      </w:r>
      <w:r>
        <w:rPr>
          <w:rFonts w:hint="eastAsia"/>
          <w:b/>
        </w:rPr>
        <w:t>屬</w:t>
      </w:r>
      <w:r>
        <w:rPr>
          <w:rFonts w:ascii="微軟正黑體" w:eastAsia="微軟正黑體" w:hAnsi="微軟正黑體" w:hint="eastAsia"/>
          <w:b/>
        </w:rPr>
        <w:t>「</w:t>
      </w:r>
      <w:r w:rsidRPr="000E3C11">
        <w:rPr>
          <w:rFonts w:hint="eastAsia"/>
          <w:b/>
        </w:rPr>
        <w:t>依法規通報事件</w:t>
      </w:r>
      <w:r>
        <w:rPr>
          <w:rFonts w:ascii="微軟正黑體" w:eastAsia="微軟正黑體" w:hAnsi="微軟正黑體" w:hint="eastAsia"/>
          <w:b/>
        </w:rPr>
        <w:t>」</w:t>
      </w:r>
      <w:proofErr w:type="gramStart"/>
      <w:r w:rsidRPr="000E3C11">
        <w:rPr>
          <w:rFonts w:hint="eastAsia"/>
          <w:b/>
        </w:rPr>
        <w:t>之摘</w:t>
      </w:r>
      <w:proofErr w:type="gramEnd"/>
      <w:r w:rsidRPr="000E3C11">
        <w:rPr>
          <w:rFonts w:hint="eastAsia"/>
          <w:b/>
        </w:rPr>
        <w:t>述</w:t>
      </w:r>
      <w:r>
        <w:rPr>
          <w:rFonts w:hint="eastAsia"/>
          <w:b/>
        </w:rPr>
        <w:t>（部分內容及細項略）</w:t>
      </w:r>
    </w:p>
    <w:tbl>
      <w:tblPr>
        <w:tblStyle w:val="af7"/>
        <w:tblW w:w="9498" w:type="dxa"/>
        <w:tblInd w:w="-289" w:type="dxa"/>
        <w:tblLook w:val="04A0" w:firstRow="1" w:lastRow="0" w:firstColumn="1" w:lastColumn="0" w:noHBand="0" w:noVBand="1"/>
      </w:tblPr>
      <w:tblGrid>
        <w:gridCol w:w="786"/>
        <w:gridCol w:w="997"/>
        <w:gridCol w:w="997"/>
        <w:gridCol w:w="1332"/>
        <w:gridCol w:w="1333"/>
        <w:gridCol w:w="1062"/>
        <w:gridCol w:w="997"/>
        <w:gridCol w:w="997"/>
        <w:gridCol w:w="997"/>
      </w:tblGrid>
      <w:tr w:rsidR="00F14B32" w:rsidRPr="00075E15" w:rsidTr="005630EF">
        <w:trPr>
          <w:tblHeader/>
        </w:trPr>
        <w:tc>
          <w:tcPr>
            <w:tcW w:w="786" w:type="dxa"/>
            <w:vAlign w:val="center"/>
          </w:tcPr>
          <w:p w:rsidR="00F14B32" w:rsidRPr="00075E15" w:rsidRDefault="00F14B32" w:rsidP="00D275BE">
            <w:pPr>
              <w:jc w:val="right"/>
              <w:rPr>
                <w:b/>
                <w:sz w:val="24"/>
                <w:szCs w:val="24"/>
              </w:rPr>
            </w:pPr>
            <w:r w:rsidRPr="00075E15">
              <w:rPr>
                <w:rFonts w:hint="eastAsia"/>
                <w:b/>
                <w:sz w:val="24"/>
                <w:szCs w:val="24"/>
              </w:rPr>
              <w:t>類別區分</w:t>
            </w:r>
          </w:p>
          <w:p w:rsidR="00F14B32" w:rsidRPr="00075E15" w:rsidRDefault="00F14B32" w:rsidP="00D275BE">
            <w:pPr>
              <w:jc w:val="right"/>
              <w:rPr>
                <w:b/>
                <w:sz w:val="24"/>
                <w:szCs w:val="24"/>
              </w:rPr>
            </w:pPr>
          </w:p>
          <w:p w:rsidR="00F14B32" w:rsidRPr="00075E15" w:rsidRDefault="00F14B32" w:rsidP="00D275BE">
            <w:pPr>
              <w:jc w:val="left"/>
              <w:rPr>
                <w:b/>
                <w:sz w:val="24"/>
                <w:szCs w:val="24"/>
              </w:rPr>
            </w:pPr>
            <w:r w:rsidRPr="00075E15">
              <w:rPr>
                <w:rFonts w:hint="eastAsia"/>
                <w:b/>
                <w:sz w:val="24"/>
                <w:szCs w:val="24"/>
              </w:rPr>
              <w:t>屬性區分</w:t>
            </w:r>
          </w:p>
        </w:tc>
        <w:tc>
          <w:tcPr>
            <w:tcW w:w="997" w:type="dxa"/>
            <w:vAlign w:val="center"/>
          </w:tcPr>
          <w:p w:rsidR="00F14B32" w:rsidRPr="00075E15" w:rsidRDefault="00F14B32" w:rsidP="00743765">
            <w:pPr>
              <w:jc w:val="center"/>
              <w:rPr>
                <w:b/>
                <w:sz w:val="24"/>
                <w:szCs w:val="24"/>
              </w:rPr>
            </w:pPr>
            <w:r w:rsidRPr="00075E15">
              <w:rPr>
                <w:rFonts w:hint="eastAsia"/>
                <w:b/>
                <w:sz w:val="24"/>
                <w:szCs w:val="24"/>
              </w:rPr>
              <w:t>一、意外事件</w:t>
            </w:r>
          </w:p>
        </w:tc>
        <w:tc>
          <w:tcPr>
            <w:tcW w:w="997" w:type="dxa"/>
            <w:vAlign w:val="center"/>
          </w:tcPr>
          <w:p w:rsidR="00F14B32" w:rsidRPr="00075E15" w:rsidRDefault="00F14B32" w:rsidP="00743765">
            <w:pPr>
              <w:jc w:val="center"/>
              <w:rPr>
                <w:b/>
                <w:sz w:val="24"/>
                <w:szCs w:val="24"/>
              </w:rPr>
            </w:pPr>
            <w:r w:rsidRPr="00075E15">
              <w:rPr>
                <w:rFonts w:hint="eastAsia"/>
                <w:b/>
                <w:sz w:val="24"/>
                <w:szCs w:val="24"/>
              </w:rPr>
              <w:t>二、安全維護事件</w:t>
            </w:r>
          </w:p>
        </w:tc>
        <w:tc>
          <w:tcPr>
            <w:tcW w:w="1332" w:type="dxa"/>
            <w:vAlign w:val="center"/>
          </w:tcPr>
          <w:p w:rsidR="00F14B32" w:rsidRPr="00075E15" w:rsidRDefault="00F14B32" w:rsidP="00743765">
            <w:pPr>
              <w:jc w:val="center"/>
              <w:rPr>
                <w:b/>
                <w:sz w:val="24"/>
                <w:szCs w:val="24"/>
              </w:rPr>
            </w:pPr>
            <w:r w:rsidRPr="00075E15">
              <w:rPr>
                <w:rFonts w:hint="eastAsia"/>
                <w:b/>
                <w:sz w:val="24"/>
                <w:szCs w:val="24"/>
              </w:rPr>
              <w:t>三、</w:t>
            </w:r>
          </w:p>
          <w:p w:rsidR="00F14B32" w:rsidRPr="00075E15" w:rsidRDefault="00F14B32" w:rsidP="00743765">
            <w:pPr>
              <w:jc w:val="center"/>
              <w:rPr>
                <w:b/>
                <w:sz w:val="24"/>
                <w:szCs w:val="24"/>
              </w:rPr>
            </w:pPr>
            <w:r w:rsidRPr="00075E15">
              <w:rPr>
                <w:rFonts w:hint="eastAsia"/>
                <w:b/>
                <w:sz w:val="24"/>
                <w:szCs w:val="24"/>
              </w:rPr>
              <w:t>暴力事件與偏差行為</w:t>
            </w:r>
          </w:p>
        </w:tc>
        <w:tc>
          <w:tcPr>
            <w:tcW w:w="1333" w:type="dxa"/>
            <w:vAlign w:val="center"/>
          </w:tcPr>
          <w:p w:rsidR="00F14B32" w:rsidRPr="00075E15" w:rsidRDefault="00F14B32" w:rsidP="00743765">
            <w:pPr>
              <w:jc w:val="center"/>
              <w:rPr>
                <w:b/>
                <w:sz w:val="24"/>
                <w:szCs w:val="24"/>
              </w:rPr>
            </w:pPr>
            <w:r w:rsidRPr="00075E15">
              <w:rPr>
                <w:rFonts w:hint="eastAsia"/>
                <w:b/>
                <w:sz w:val="24"/>
                <w:szCs w:val="24"/>
              </w:rPr>
              <w:t>四、</w:t>
            </w:r>
          </w:p>
          <w:p w:rsidR="00F14B32" w:rsidRPr="00075E15" w:rsidRDefault="00F14B32" w:rsidP="00743765">
            <w:pPr>
              <w:jc w:val="center"/>
              <w:rPr>
                <w:b/>
                <w:sz w:val="24"/>
                <w:szCs w:val="24"/>
              </w:rPr>
            </w:pPr>
            <w:r w:rsidRPr="00075E15">
              <w:rPr>
                <w:rFonts w:hint="eastAsia"/>
                <w:b/>
                <w:sz w:val="24"/>
                <w:szCs w:val="24"/>
              </w:rPr>
              <w:t>管教衝突事件</w:t>
            </w:r>
          </w:p>
        </w:tc>
        <w:tc>
          <w:tcPr>
            <w:tcW w:w="1062" w:type="dxa"/>
            <w:vAlign w:val="center"/>
          </w:tcPr>
          <w:p w:rsidR="00F14B32" w:rsidRPr="00075E15" w:rsidRDefault="00F14B32" w:rsidP="00743765">
            <w:pPr>
              <w:jc w:val="center"/>
              <w:rPr>
                <w:b/>
                <w:sz w:val="24"/>
                <w:szCs w:val="24"/>
              </w:rPr>
            </w:pPr>
            <w:r w:rsidRPr="00075E15">
              <w:rPr>
                <w:rFonts w:hint="eastAsia"/>
                <w:b/>
                <w:sz w:val="24"/>
                <w:szCs w:val="24"/>
              </w:rPr>
              <w:t>五、</w:t>
            </w:r>
          </w:p>
          <w:p w:rsidR="00F14B32" w:rsidRPr="00075E15" w:rsidRDefault="00F14B32" w:rsidP="00743765">
            <w:pPr>
              <w:jc w:val="center"/>
              <w:rPr>
                <w:b/>
                <w:sz w:val="24"/>
                <w:szCs w:val="24"/>
              </w:rPr>
            </w:pPr>
            <w:r w:rsidRPr="00075E15">
              <w:rPr>
                <w:rFonts w:hint="eastAsia"/>
                <w:b/>
                <w:sz w:val="24"/>
                <w:szCs w:val="24"/>
              </w:rPr>
              <w:t>兒童少年保護事件（未滿18歲）</w:t>
            </w:r>
          </w:p>
        </w:tc>
        <w:tc>
          <w:tcPr>
            <w:tcW w:w="997" w:type="dxa"/>
            <w:vAlign w:val="center"/>
          </w:tcPr>
          <w:p w:rsidR="00F14B32" w:rsidRPr="00075E15" w:rsidRDefault="00F14B32" w:rsidP="00743765">
            <w:pPr>
              <w:jc w:val="center"/>
              <w:rPr>
                <w:b/>
                <w:sz w:val="24"/>
                <w:szCs w:val="24"/>
              </w:rPr>
            </w:pPr>
            <w:r w:rsidRPr="00075E15">
              <w:rPr>
                <w:rFonts w:hint="eastAsia"/>
                <w:b/>
                <w:sz w:val="24"/>
                <w:szCs w:val="24"/>
              </w:rPr>
              <w:t>六、天然災害事件</w:t>
            </w:r>
          </w:p>
        </w:tc>
        <w:tc>
          <w:tcPr>
            <w:tcW w:w="997" w:type="dxa"/>
            <w:vAlign w:val="center"/>
          </w:tcPr>
          <w:p w:rsidR="00F14B32" w:rsidRPr="00075E15" w:rsidRDefault="00F14B32" w:rsidP="00743765">
            <w:pPr>
              <w:jc w:val="center"/>
              <w:rPr>
                <w:b/>
                <w:sz w:val="24"/>
                <w:szCs w:val="24"/>
              </w:rPr>
            </w:pPr>
            <w:r w:rsidRPr="00075E15">
              <w:rPr>
                <w:rFonts w:hint="eastAsia"/>
                <w:b/>
                <w:sz w:val="24"/>
                <w:szCs w:val="24"/>
              </w:rPr>
              <w:t>七、疾病事件</w:t>
            </w:r>
          </w:p>
        </w:tc>
        <w:tc>
          <w:tcPr>
            <w:tcW w:w="997" w:type="dxa"/>
            <w:vAlign w:val="center"/>
          </w:tcPr>
          <w:p w:rsidR="00F14B32" w:rsidRPr="00075E15" w:rsidRDefault="00F14B32" w:rsidP="00743765">
            <w:pPr>
              <w:jc w:val="center"/>
              <w:rPr>
                <w:b/>
                <w:sz w:val="24"/>
                <w:szCs w:val="24"/>
              </w:rPr>
            </w:pPr>
            <w:r w:rsidRPr="00075E15">
              <w:rPr>
                <w:rFonts w:hint="eastAsia"/>
                <w:b/>
                <w:sz w:val="24"/>
                <w:szCs w:val="24"/>
              </w:rPr>
              <w:t>八、其他事件</w:t>
            </w:r>
          </w:p>
        </w:tc>
      </w:tr>
      <w:tr w:rsidR="00F14B32" w:rsidRPr="00075E15" w:rsidTr="005630EF">
        <w:tc>
          <w:tcPr>
            <w:tcW w:w="786" w:type="dxa"/>
          </w:tcPr>
          <w:p w:rsidR="00F14B32" w:rsidRPr="00075E15" w:rsidRDefault="00F14B32" w:rsidP="000E3C11">
            <w:pPr>
              <w:rPr>
                <w:sz w:val="24"/>
                <w:szCs w:val="24"/>
              </w:rPr>
            </w:pPr>
            <w:r w:rsidRPr="00075E15">
              <w:rPr>
                <w:rFonts w:hint="eastAsia"/>
                <w:sz w:val="24"/>
                <w:szCs w:val="24"/>
              </w:rPr>
              <w:t>依法規通報事件</w:t>
            </w:r>
          </w:p>
        </w:tc>
        <w:tc>
          <w:tcPr>
            <w:tcW w:w="997" w:type="dxa"/>
          </w:tcPr>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◎中毒事件</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．食品中毒</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◎自</w:t>
            </w:r>
            <w:r w:rsidRPr="00075E15">
              <w:rPr>
                <w:rFonts w:hAnsi="標楷體" w:cs="新細明體" w:hint="eastAsia"/>
                <w:kern w:val="0"/>
                <w:sz w:val="24"/>
                <w:szCs w:val="24"/>
              </w:rPr>
              <w:lastRenderedPageBreak/>
              <w:t>傷、自殺事件</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．學生自殺、自傷</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．教職員工自殺、</w:t>
            </w:r>
          </w:p>
          <w:p w:rsidR="00F14B32" w:rsidRPr="00075E15" w:rsidRDefault="00F14B32" w:rsidP="00F55382">
            <w:pPr>
              <w:rPr>
                <w:rFonts w:hAnsi="標楷體"/>
                <w:sz w:val="24"/>
                <w:szCs w:val="24"/>
              </w:rPr>
            </w:pPr>
            <w:r w:rsidRPr="00075E15">
              <w:rPr>
                <w:rFonts w:hAnsi="標楷體" w:cs="新細明體" w:hint="eastAsia"/>
                <w:kern w:val="0"/>
                <w:sz w:val="24"/>
                <w:szCs w:val="24"/>
              </w:rPr>
              <w:t>自傷</w:t>
            </w:r>
          </w:p>
        </w:tc>
        <w:tc>
          <w:tcPr>
            <w:tcW w:w="997" w:type="dxa"/>
          </w:tcPr>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lastRenderedPageBreak/>
              <w:t>◎性侵害、性騷擾或</w:t>
            </w:r>
          </w:p>
          <w:p w:rsidR="00F14B32" w:rsidRPr="00075E15" w:rsidRDefault="00F14B32" w:rsidP="00F55382">
            <w:pPr>
              <w:rPr>
                <w:rFonts w:hAnsi="標楷體" w:cs="新細明體"/>
                <w:kern w:val="0"/>
                <w:sz w:val="24"/>
                <w:szCs w:val="24"/>
              </w:rPr>
            </w:pPr>
            <w:proofErr w:type="gramStart"/>
            <w:r w:rsidRPr="00075E15">
              <w:rPr>
                <w:rFonts w:hAnsi="標楷體" w:cs="新細明體" w:hint="eastAsia"/>
                <w:kern w:val="0"/>
                <w:sz w:val="24"/>
                <w:szCs w:val="24"/>
              </w:rPr>
              <w:t>性霸凌</w:t>
            </w:r>
            <w:proofErr w:type="gramEnd"/>
            <w:r w:rsidRPr="00075E15">
              <w:rPr>
                <w:rFonts w:hAnsi="標楷體" w:cs="新細明體" w:hint="eastAsia"/>
                <w:kern w:val="0"/>
                <w:sz w:val="24"/>
                <w:szCs w:val="24"/>
              </w:rPr>
              <w:t>事件</w:t>
            </w:r>
          </w:p>
          <w:p w:rsidR="00F14B32" w:rsidRPr="00075E15" w:rsidRDefault="00F14B32" w:rsidP="00F55382">
            <w:pPr>
              <w:rPr>
                <w:rFonts w:hAnsi="標楷體" w:cs="新細明體"/>
                <w:kern w:val="0"/>
                <w:sz w:val="24"/>
                <w:szCs w:val="24"/>
              </w:rPr>
            </w:pPr>
            <w:r w:rsidRPr="00075E15">
              <w:rPr>
                <w:rFonts w:hAnsi="標楷體" w:cs="新細明體" w:hint="eastAsia"/>
                <w:kern w:val="0"/>
                <w:sz w:val="24"/>
                <w:szCs w:val="24"/>
              </w:rPr>
              <w:lastRenderedPageBreak/>
              <w:t>◎家庭暴力事件</w:t>
            </w:r>
          </w:p>
          <w:p w:rsidR="00F14B32" w:rsidRPr="00075E15" w:rsidRDefault="00F14B32" w:rsidP="00F55382">
            <w:pPr>
              <w:rPr>
                <w:rFonts w:hAnsi="標楷體" w:cs="新細明體"/>
                <w:kern w:val="0"/>
                <w:sz w:val="24"/>
                <w:szCs w:val="24"/>
              </w:rPr>
            </w:pPr>
            <w:r w:rsidRPr="00075E15">
              <w:rPr>
                <w:rFonts w:hAnsi="標楷體" w:cs="新細明體" w:hint="eastAsia"/>
                <w:kern w:val="0"/>
                <w:sz w:val="24"/>
                <w:szCs w:val="24"/>
              </w:rPr>
              <w:t>◎身心障礙事件</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w:t>
            </w:r>
            <w:proofErr w:type="gramStart"/>
            <w:r w:rsidRPr="00075E15">
              <w:rPr>
                <w:rFonts w:hAnsi="標楷體" w:cs="新細明體" w:hint="eastAsia"/>
                <w:kern w:val="0"/>
                <w:sz w:val="24"/>
                <w:szCs w:val="24"/>
              </w:rPr>
              <w:t>疑</w:t>
            </w:r>
            <w:proofErr w:type="gramEnd"/>
            <w:r w:rsidRPr="00075E15">
              <w:rPr>
                <w:rFonts w:hAnsi="標楷體" w:cs="新細明體" w:hint="eastAsia"/>
                <w:kern w:val="0"/>
                <w:sz w:val="24"/>
                <w:szCs w:val="24"/>
              </w:rPr>
              <w:t>涉犯兒童及少年</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性剝削防制條例第</w:t>
            </w:r>
            <w:r w:rsidRPr="00075E15">
              <w:rPr>
                <w:rFonts w:hAnsi="標楷體" w:cs="新細明體"/>
                <w:kern w:val="0"/>
                <w:sz w:val="24"/>
                <w:szCs w:val="24"/>
              </w:rPr>
              <w:t>4</w:t>
            </w:r>
          </w:p>
          <w:p w:rsidR="00F14B32" w:rsidRPr="00075E15" w:rsidRDefault="00F14B32" w:rsidP="00F55382">
            <w:pPr>
              <w:rPr>
                <w:rFonts w:hAnsi="標楷體"/>
                <w:sz w:val="24"/>
                <w:szCs w:val="24"/>
              </w:rPr>
            </w:pPr>
            <w:r w:rsidRPr="00075E15">
              <w:rPr>
                <w:rFonts w:hAnsi="標楷體" w:cs="新細明體" w:hint="eastAsia"/>
                <w:kern w:val="0"/>
                <w:sz w:val="24"/>
                <w:szCs w:val="24"/>
              </w:rPr>
              <w:t>章所定之罪</w:t>
            </w:r>
          </w:p>
        </w:tc>
        <w:tc>
          <w:tcPr>
            <w:tcW w:w="1332" w:type="dxa"/>
          </w:tcPr>
          <w:p w:rsidR="00F14B32" w:rsidRPr="00075E15" w:rsidRDefault="00F14B32" w:rsidP="00F55382">
            <w:pPr>
              <w:rPr>
                <w:rFonts w:hAnsi="標楷體" w:cs="新細明體"/>
                <w:kern w:val="0"/>
                <w:sz w:val="24"/>
                <w:szCs w:val="24"/>
              </w:rPr>
            </w:pPr>
            <w:r w:rsidRPr="00075E15">
              <w:rPr>
                <w:rFonts w:hAnsi="標楷體" w:cs="新細明體" w:hint="eastAsia"/>
                <w:kern w:val="0"/>
                <w:sz w:val="24"/>
                <w:szCs w:val="24"/>
              </w:rPr>
              <w:lastRenderedPageBreak/>
              <w:t>◎</w:t>
            </w:r>
            <w:proofErr w:type="gramStart"/>
            <w:r w:rsidRPr="00075E15">
              <w:rPr>
                <w:rFonts w:hAnsi="標楷體" w:cs="新細明體" w:hint="eastAsia"/>
                <w:b/>
                <w:kern w:val="0"/>
                <w:sz w:val="24"/>
                <w:szCs w:val="24"/>
              </w:rPr>
              <w:t>霸凌事件</w:t>
            </w:r>
            <w:proofErr w:type="gramEnd"/>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．確認為反擊</w:t>
            </w:r>
            <w:proofErr w:type="gramStart"/>
            <w:r w:rsidRPr="00075E15">
              <w:rPr>
                <w:rFonts w:hAnsi="標楷體" w:cs="新細明體" w:hint="eastAsia"/>
                <w:kern w:val="0"/>
                <w:sz w:val="24"/>
                <w:szCs w:val="24"/>
              </w:rPr>
              <w:t>型霸凌</w:t>
            </w:r>
            <w:proofErr w:type="gramEnd"/>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lastRenderedPageBreak/>
              <w:t>．確認為肢體霸凌</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．確認為關係霸凌</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．確認為言語霸凌</w:t>
            </w:r>
          </w:p>
          <w:p w:rsidR="00F14B32" w:rsidRPr="00075E15" w:rsidRDefault="00F14B32" w:rsidP="00F55382">
            <w:pPr>
              <w:rPr>
                <w:rFonts w:hAnsi="標楷體" w:cs="新細明體"/>
                <w:kern w:val="0"/>
                <w:sz w:val="24"/>
                <w:szCs w:val="24"/>
              </w:rPr>
            </w:pPr>
            <w:r w:rsidRPr="00075E15">
              <w:rPr>
                <w:rFonts w:hAnsi="標楷體" w:cs="新細明體" w:hint="eastAsia"/>
                <w:kern w:val="0"/>
                <w:sz w:val="24"/>
                <w:szCs w:val="24"/>
              </w:rPr>
              <w:t>．確認為網路霸凌</w:t>
            </w:r>
          </w:p>
          <w:p w:rsidR="00F14B32" w:rsidRPr="00075E15" w:rsidRDefault="00F14B32" w:rsidP="00F55382">
            <w:pPr>
              <w:rPr>
                <w:rFonts w:hAnsi="標楷體" w:cs="新細明體"/>
                <w:kern w:val="0"/>
                <w:sz w:val="24"/>
                <w:szCs w:val="24"/>
              </w:rPr>
            </w:pP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w:t>
            </w:r>
            <w:proofErr w:type="gramStart"/>
            <w:r w:rsidRPr="00075E15">
              <w:rPr>
                <w:rFonts w:hAnsi="標楷體" w:cs="新細明體" w:hint="eastAsia"/>
                <w:kern w:val="0"/>
                <w:sz w:val="24"/>
                <w:szCs w:val="24"/>
              </w:rPr>
              <w:t>疑似霸凌事件</w:t>
            </w:r>
            <w:proofErr w:type="gramEnd"/>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．知悉疑似生對生反擊</w:t>
            </w:r>
            <w:proofErr w:type="gramStart"/>
            <w:r w:rsidRPr="00075E15">
              <w:rPr>
                <w:rFonts w:hAnsi="標楷體" w:cs="新細明體" w:hint="eastAsia"/>
                <w:kern w:val="0"/>
                <w:sz w:val="24"/>
                <w:szCs w:val="24"/>
              </w:rPr>
              <w:t>型霸凌</w:t>
            </w:r>
            <w:proofErr w:type="gramEnd"/>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．知悉疑似生對生肢體霸凌</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．知悉疑似生對生關係霸凌</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．知悉疑似生對生言語霸凌</w:t>
            </w:r>
          </w:p>
          <w:p w:rsidR="00F14B32" w:rsidRPr="00075E15" w:rsidRDefault="00F14B32" w:rsidP="005630EF">
            <w:pPr>
              <w:overflowPunct/>
              <w:adjustRightInd w:val="0"/>
              <w:rPr>
                <w:rFonts w:hAnsi="標楷體" w:cs="新細明體"/>
                <w:kern w:val="0"/>
                <w:sz w:val="24"/>
                <w:szCs w:val="24"/>
              </w:rPr>
            </w:pPr>
            <w:r w:rsidRPr="00075E15">
              <w:rPr>
                <w:rFonts w:hAnsi="標楷體" w:cs="新細明體" w:hint="eastAsia"/>
                <w:kern w:val="0"/>
                <w:sz w:val="24"/>
                <w:szCs w:val="24"/>
              </w:rPr>
              <w:t>．知悉疑似生對生</w:t>
            </w:r>
            <w:proofErr w:type="gramStart"/>
            <w:r w:rsidRPr="00075E15">
              <w:rPr>
                <w:rFonts w:hAnsi="標楷體" w:cs="新細明體" w:hint="eastAsia"/>
                <w:kern w:val="0"/>
                <w:sz w:val="24"/>
                <w:szCs w:val="24"/>
              </w:rPr>
              <w:t>網路霸凌</w:t>
            </w:r>
            <w:proofErr w:type="gramEnd"/>
          </w:p>
        </w:tc>
        <w:tc>
          <w:tcPr>
            <w:tcW w:w="1333" w:type="dxa"/>
          </w:tcPr>
          <w:p w:rsidR="00F14B32" w:rsidRPr="00075E15" w:rsidRDefault="00F14B32" w:rsidP="00F55382">
            <w:pPr>
              <w:overflowPunct/>
              <w:adjustRightInd w:val="0"/>
              <w:rPr>
                <w:rFonts w:hAnsi="標楷體" w:cs="新細明體"/>
                <w:b/>
                <w:kern w:val="0"/>
                <w:sz w:val="24"/>
                <w:szCs w:val="24"/>
              </w:rPr>
            </w:pPr>
            <w:r w:rsidRPr="00075E15">
              <w:rPr>
                <w:rFonts w:hAnsi="標楷體" w:cs="新細明體" w:hint="eastAsia"/>
                <w:b/>
                <w:kern w:val="0"/>
                <w:sz w:val="24"/>
                <w:szCs w:val="24"/>
              </w:rPr>
              <w:lastRenderedPageBreak/>
              <w:t>◎教師不當管教造成學生身心嚴重侵害之確認</w:t>
            </w:r>
            <w:r w:rsidRPr="00075E15">
              <w:rPr>
                <w:rFonts w:hAnsi="標楷體" w:cs="新細明體" w:hint="eastAsia"/>
                <w:b/>
                <w:kern w:val="0"/>
                <w:sz w:val="24"/>
                <w:szCs w:val="24"/>
              </w:rPr>
              <w:lastRenderedPageBreak/>
              <w:t>事件</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．教師體罰造成學生身心嚴重侵害之確認事件</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．教師其他違法處罰造成學生身心嚴重侵害之確認事件</w:t>
            </w:r>
          </w:p>
          <w:p w:rsidR="00F14B32" w:rsidRPr="00075E15" w:rsidRDefault="00F14B32" w:rsidP="00F55382">
            <w:pPr>
              <w:overflowPunct/>
              <w:adjustRightInd w:val="0"/>
              <w:rPr>
                <w:rFonts w:hAnsi="標楷體" w:cs="新細明體"/>
                <w:b/>
                <w:kern w:val="0"/>
                <w:sz w:val="24"/>
                <w:szCs w:val="24"/>
              </w:rPr>
            </w:pPr>
            <w:r w:rsidRPr="00075E15">
              <w:rPr>
                <w:rFonts w:hAnsi="標楷體" w:cs="新細明體" w:hint="eastAsia"/>
                <w:b/>
                <w:kern w:val="0"/>
                <w:sz w:val="24"/>
                <w:szCs w:val="24"/>
              </w:rPr>
              <w:t>◎教師不當管教造成學生身心嚴重侵害之</w:t>
            </w:r>
            <w:r w:rsidRPr="00075E15">
              <w:rPr>
                <w:rFonts w:hAnsi="標楷體" w:cs="新細明體" w:hint="eastAsia"/>
                <w:b/>
                <w:kern w:val="0"/>
                <w:sz w:val="24"/>
                <w:szCs w:val="24"/>
                <w:u w:val="single"/>
              </w:rPr>
              <w:t>疑似事件</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．教師體罰造成學生身心嚴重侵害之疑似事件</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．教師其他違法處罰造成學生身心嚴重侵害之疑似事件</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w:t>
            </w:r>
            <w:r w:rsidRPr="00075E15">
              <w:rPr>
                <w:rFonts w:hAnsi="標楷體" w:cs="新細明體" w:hint="eastAsia"/>
                <w:b/>
                <w:kern w:val="0"/>
                <w:sz w:val="24"/>
                <w:szCs w:val="24"/>
              </w:rPr>
              <w:t>教師不當管教造成</w:t>
            </w:r>
            <w:r w:rsidRPr="00075E15">
              <w:rPr>
                <w:rFonts w:hAnsi="標楷體" w:cs="新細明體" w:hint="eastAsia"/>
                <w:b/>
                <w:kern w:val="0"/>
                <w:sz w:val="24"/>
                <w:szCs w:val="24"/>
                <w:u w:val="single"/>
              </w:rPr>
              <w:t>學生身心輕微侵害</w:t>
            </w:r>
            <w:r w:rsidRPr="00075E15">
              <w:rPr>
                <w:rFonts w:hAnsi="標楷體" w:cs="新細明體" w:hint="eastAsia"/>
                <w:b/>
                <w:kern w:val="0"/>
                <w:sz w:val="24"/>
                <w:szCs w:val="24"/>
              </w:rPr>
              <w:t>事件</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．教師體罰造成學生身心輕</w:t>
            </w:r>
            <w:r w:rsidRPr="00075E15">
              <w:rPr>
                <w:rFonts w:hAnsi="標楷體" w:cs="新細明體" w:hint="eastAsia"/>
                <w:kern w:val="0"/>
                <w:sz w:val="24"/>
                <w:szCs w:val="24"/>
              </w:rPr>
              <w:lastRenderedPageBreak/>
              <w:t>微侵害事件</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．教師違法處罰造成學生身心輕微侵害事件</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◎校長及教職員工對</w:t>
            </w:r>
            <w:proofErr w:type="gramStart"/>
            <w:r w:rsidRPr="00075E15">
              <w:rPr>
                <w:rFonts w:hAnsi="標楷體" w:cs="新細明體" w:hint="eastAsia"/>
                <w:kern w:val="0"/>
                <w:sz w:val="24"/>
                <w:szCs w:val="24"/>
              </w:rPr>
              <w:t>學生霸凌事件</w:t>
            </w:r>
            <w:proofErr w:type="gramEnd"/>
          </w:p>
          <w:p w:rsidR="00F14B32" w:rsidRPr="00075E15" w:rsidRDefault="00F14B32" w:rsidP="00D60764">
            <w:pPr>
              <w:overflowPunct/>
              <w:adjustRightInd w:val="0"/>
              <w:rPr>
                <w:rFonts w:hAnsi="標楷體" w:cs="新細明體"/>
                <w:kern w:val="0"/>
                <w:sz w:val="24"/>
                <w:szCs w:val="24"/>
              </w:rPr>
            </w:pPr>
            <w:r w:rsidRPr="00075E15">
              <w:rPr>
                <w:rFonts w:hAnsi="標楷體" w:cs="新細明體" w:hint="eastAsia"/>
                <w:kern w:val="0"/>
                <w:sz w:val="24"/>
                <w:szCs w:val="24"/>
              </w:rPr>
              <w:t>◎疑似校長及教職員工</w:t>
            </w:r>
          </w:p>
        </w:tc>
        <w:tc>
          <w:tcPr>
            <w:tcW w:w="1062" w:type="dxa"/>
          </w:tcPr>
          <w:p w:rsidR="00F14B32" w:rsidRPr="00075E15" w:rsidRDefault="00F14B32" w:rsidP="00F55382">
            <w:pPr>
              <w:rPr>
                <w:rFonts w:hAnsi="標楷體" w:cs="新細明體"/>
                <w:kern w:val="0"/>
                <w:sz w:val="24"/>
                <w:szCs w:val="24"/>
              </w:rPr>
            </w:pPr>
            <w:r w:rsidRPr="00075E15">
              <w:rPr>
                <w:rFonts w:hAnsi="標楷體" w:cs="新細明體" w:hint="eastAsia"/>
                <w:kern w:val="0"/>
                <w:sz w:val="24"/>
                <w:szCs w:val="24"/>
              </w:rPr>
              <w:lastRenderedPageBreak/>
              <w:t>◎性侵害、性騷擾或</w:t>
            </w:r>
            <w:proofErr w:type="gramStart"/>
            <w:r w:rsidRPr="00075E15">
              <w:rPr>
                <w:rFonts w:hAnsi="標楷體" w:cs="新細明體" w:hint="eastAsia"/>
                <w:kern w:val="0"/>
                <w:sz w:val="24"/>
                <w:szCs w:val="24"/>
              </w:rPr>
              <w:t>性霸凌</w:t>
            </w:r>
            <w:proofErr w:type="gramEnd"/>
            <w:r w:rsidRPr="00075E15">
              <w:rPr>
                <w:rFonts w:hAnsi="標楷體" w:cs="新細明體" w:hint="eastAsia"/>
                <w:kern w:val="0"/>
                <w:sz w:val="24"/>
                <w:szCs w:val="24"/>
              </w:rPr>
              <w:t>事件</w:t>
            </w:r>
          </w:p>
          <w:p w:rsidR="00F14B32" w:rsidRPr="00075E15" w:rsidRDefault="00F14B32" w:rsidP="00F55382">
            <w:pPr>
              <w:rPr>
                <w:rFonts w:hAnsi="標楷體" w:cs="新細明體"/>
                <w:kern w:val="0"/>
                <w:sz w:val="24"/>
                <w:szCs w:val="24"/>
              </w:rPr>
            </w:pPr>
            <w:r w:rsidRPr="00075E15">
              <w:rPr>
                <w:rFonts w:hAnsi="標楷體" w:cs="新細明體" w:hint="eastAsia"/>
                <w:kern w:val="0"/>
                <w:sz w:val="24"/>
                <w:szCs w:val="24"/>
              </w:rPr>
              <w:lastRenderedPageBreak/>
              <w:t>◎藥物濫用事件</w:t>
            </w:r>
          </w:p>
          <w:p w:rsidR="00F14B32" w:rsidRPr="00075E15" w:rsidRDefault="00F14B32" w:rsidP="00F55382">
            <w:pPr>
              <w:rPr>
                <w:rFonts w:hAnsi="標楷體" w:cs="新細明體"/>
                <w:kern w:val="0"/>
                <w:sz w:val="24"/>
                <w:szCs w:val="24"/>
              </w:rPr>
            </w:pPr>
            <w:r w:rsidRPr="00075E15">
              <w:rPr>
                <w:rFonts w:hAnsi="標楷體" w:cs="新細明體" w:hint="eastAsia"/>
                <w:kern w:val="0"/>
                <w:sz w:val="24"/>
                <w:szCs w:val="24"/>
              </w:rPr>
              <w:t>◎強迫引誘自殺行為</w:t>
            </w:r>
          </w:p>
          <w:p w:rsidR="00F14B32" w:rsidRPr="00075E15" w:rsidRDefault="00F14B32" w:rsidP="00F55382">
            <w:pPr>
              <w:rPr>
                <w:rFonts w:hAnsi="標楷體" w:cs="新細明體"/>
                <w:kern w:val="0"/>
                <w:sz w:val="24"/>
                <w:szCs w:val="24"/>
              </w:rPr>
            </w:pPr>
            <w:r w:rsidRPr="00075E15">
              <w:rPr>
                <w:rFonts w:hAnsi="標楷體" w:cs="新細明體" w:hint="eastAsia"/>
                <w:kern w:val="0"/>
                <w:sz w:val="24"/>
                <w:szCs w:val="24"/>
              </w:rPr>
              <w:t>◎家庭暴力事件</w:t>
            </w:r>
          </w:p>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t>◎兒童及少年遭性剝削或疑似遭受性剝削</w:t>
            </w:r>
          </w:p>
          <w:p w:rsidR="00F14B32" w:rsidRPr="00075E15" w:rsidRDefault="00F14B32" w:rsidP="00F55382">
            <w:pPr>
              <w:rPr>
                <w:rFonts w:hAnsi="標楷體" w:cs="新細明體"/>
                <w:kern w:val="0"/>
                <w:sz w:val="24"/>
                <w:szCs w:val="24"/>
              </w:rPr>
            </w:pPr>
            <w:r w:rsidRPr="00075E15">
              <w:rPr>
                <w:rFonts w:hAnsi="標楷體" w:cs="新細明體" w:hint="eastAsia"/>
                <w:kern w:val="0"/>
                <w:sz w:val="24"/>
                <w:szCs w:val="24"/>
              </w:rPr>
              <w:t>事件</w:t>
            </w:r>
          </w:p>
          <w:p w:rsidR="00F14B32" w:rsidRPr="00075E15" w:rsidRDefault="00F14B32" w:rsidP="00F55382">
            <w:pPr>
              <w:rPr>
                <w:rFonts w:hAnsi="標楷體"/>
                <w:sz w:val="24"/>
                <w:szCs w:val="24"/>
              </w:rPr>
            </w:pPr>
            <w:r w:rsidRPr="00075E15">
              <w:rPr>
                <w:rFonts w:hAnsi="標楷體" w:cs="新細明體" w:hint="eastAsia"/>
                <w:kern w:val="0"/>
                <w:sz w:val="24"/>
                <w:szCs w:val="24"/>
              </w:rPr>
              <w:t>◎其他兒少保護事件</w:t>
            </w:r>
          </w:p>
        </w:tc>
        <w:tc>
          <w:tcPr>
            <w:tcW w:w="997" w:type="dxa"/>
          </w:tcPr>
          <w:p w:rsidR="00F14B32" w:rsidRPr="00075E15" w:rsidRDefault="00F14B32" w:rsidP="00F55382">
            <w:pPr>
              <w:overflowPunct/>
              <w:adjustRightInd w:val="0"/>
              <w:rPr>
                <w:rFonts w:hAnsi="標楷體" w:cs="新細明體"/>
                <w:kern w:val="0"/>
                <w:sz w:val="24"/>
                <w:szCs w:val="24"/>
              </w:rPr>
            </w:pPr>
            <w:r w:rsidRPr="00075E15">
              <w:rPr>
                <w:rFonts w:hAnsi="標楷體" w:cs="新細明體" w:hint="eastAsia"/>
                <w:kern w:val="0"/>
                <w:sz w:val="24"/>
                <w:szCs w:val="24"/>
              </w:rPr>
              <w:lastRenderedPageBreak/>
              <w:t>◎天然災害</w:t>
            </w:r>
          </w:p>
          <w:p w:rsidR="00F14B32" w:rsidRPr="00075E15" w:rsidRDefault="00F14B32" w:rsidP="00B519D5">
            <w:pPr>
              <w:overflowPunct/>
              <w:adjustRightInd w:val="0"/>
              <w:rPr>
                <w:rFonts w:hAnsi="標楷體"/>
                <w:sz w:val="24"/>
                <w:szCs w:val="24"/>
              </w:rPr>
            </w:pPr>
            <w:r w:rsidRPr="00075E15">
              <w:rPr>
                <w:rFonts w:hAnsi="標楷體" w:cs="新細明體" w:hint="eastAsia"/>
                <w:kern w:val="0"/>
                <w:sz w:val="24"/>
                <w:szCs w:val="24"/>
              </w:rPr>
              <w:t>◎其他重大災害</w:t>
            </w:r>
          </w:p>
        </w:tc>
        <w:tc>
          <w:tcPr>
            <w:tcW w:w="997" w:type="dxa"/>
          </w:tcPr>
          <w:p w:rsidR="00F14B32" w:rsidRPr="00075E15" w:rsidRDefault="00F14B32" w:rsidP="00F55382">
            <w:pPr>
              <w:rPr>
                <w:rFonts w:hAnsi="標楷體"/>
                <w:sz w:val="24"/>
                <w:szCs w:val="24"/>
              </w:rPr>
            </w:pPr>
            <w:r w:rsidRPr="00075E15">
              <w:rPr>
                <w:rFonts w:hAnsi="標楷體" w:cs="新細明體" w:hint="eastAsia"/>
                <w:kern w:val="0"/>
                <w:sz w:val="24"/>
                <w:szCs w:val="24"/>
              </w:rPr>
              <w:t>◎法定傳染病</w:t>
            </w:r>
          </w:p>
        </w:tc>
        <w:tc>
          <w:tcPr>
            <w:tcW w:w="997" w:type="dxa"/>
          </w:tcPr>
          <w:p w:rsidR="00F14B32" w:rsidRPr="00075E15" w:rsidRDefault="00F14B32" w:rsidP="00F55382">
            <w:pPr>
              <w:rPr>
                <w:rFonts w:hAnsi="標楷體"/>
                <w:sz w:val="24"/>
                <w:szCs w:val="24"/>
              </w:rPr>
            </w:pPr>
          </w:p>
        </w:tc>
      </w:tr>
      <w:tr w:rsidR="00F14B32" w:rsidRPr="00075E15" w:rsidTr="00F91845">
        <w:tc>
          <w:tcPr>
            <w:tcW w:w="786" w:type="dxa"/>
          </w:tcPr>
          <w:p w:rsidR="00F14B32" w:rsidRPr="00075E15" w:rsidRDefault="00F14B32" w:rsidP="00594DF5">
            <w:pPr>
              <w:rPr>
                <w:sz w:val="24"/>
                <w:szCs w:val="24"/>
              </w:rPr>
            </w:pPr>
            <w:r w:rsidRPr="00075E15">
              <w:rPr>
                <w:rFonts w:hint="eastAsia"/>
                <w:sz w:val="24"/>
                <w:szCs w:val="24"/>
              </w:rPr>
              <w:lastRenderedPageBreak/>
              <w:t>一般</w:t>
            </w:r>
          </w:p>
          <w:p w:rsidR="00F14B32" w:rsidRPr="00075E15" w:rsidRDefault="00F14B32" w:rsidP="00594DF5">
            <w:pPr>
              <w:rPr>
                <w:sz w:val="24"/>
                <w:szCs w:val="24"/>
              </w:rPr>
            </w:pPr>
            <w:r w:rsidRPr="00075E15">
              <w:rPr>
                <w:rFonts w:hint="eastAsia"/>
                <w:sz w:val="24"/>
                <w:szCs w:val="24"/>
              </w:rPr>
              <w:t>校安</w:t>
            </w:r>
          </w:p>
          <w:p w:rsidR="00F14B32" w:rsidRPr="00075E15" w:rsidRDefault="00F14B32" w:rsidP="00594DF5">
            <w:pPr>
              <w:rPr>
                <w:sz w:val="24"/>
                <w:szCs w:val="24"/>
              </w:rPr>
            </w:pPr>
            <w:r w:rsidRPr="00075E15">
              <w:rPr>
                <w:rFonts w:hint="eastAsia"/>
                <w:sz w:val="24"/>
                <w:szCs w:val="24"/>
              </w:rPr>
              <w:t>事件</w:t>
            </w:r>
          </w:p>
        </w:tc>
        <w:tc>
          <w:tcPr>
            <w:tcW w:w="8712" w:type="dxa"/>
            <w:gridSpan w:val="8"/>
            <w:vAlign w:val="center"/>
          </w:tcPr>
          <w:p w:rsidR="00F14B32" w:rsidRPr="00075E15" w:rsidRDefault="00F14B32" w:rsidP="00F91845">
            <w:pPr>
              <w:jc w:val="center"/>
              <w:rPr>
                <w:sz w:val="24"/>
                <w:szCs w:val="24"/>
              </w:rPr>
            </w:pPr>
            <w:r w:rsidRPr="00075E15">
              <w:rPr>
                <w:rFonts w:hint="eastAsia"/>
                <w:sz w:val="24"/>
                <w:szCs w:val="24"/>
              </w:rPr>
              <w:t>（略）</w:t>
            </w:r>
          </w:p>
        </w:tc>
      </w:tr>
    </w:tbl>
    <w:p w:rsidR="00F14B32" w:rsidRPr="004D7392" w:rsidRDefault="00F14B32" w:rsidP="00614185">
      <w:pPr>
        <w:spacing w:afterLines="50" w:after="228"/>
        <w:ind w:leftChars="-83" w:left="-280" w:hanging="2"/>
        <w:rPr>
          <w:sz w:val="26"/>
          <w:szCs w:val="26"/>
        </w:rPr>
      </w:pPr>
      <w:r w:rsidRPr="004D7392">
        <w:rPr>
          <w:rFonts w:hint="eastAsia"/>
          <w:sz w:val="26"/>
          <w:szCs w:val="26"/>
        </w:rPr>
        <w:t>資料來源：本調查整理自教育部主管法規查詢系統。</w:t>
      </w:r>
    </w:p>
    <w:p w:rsidR="00F14B32" w:rsidRDefault="00F14B32" w:rsidP="005C2746">
      <w:pPr>
        <w:pStyle w:val="3"/>
      </w:pPr>
      <w:proofErr w:type="gramStart"/>
      <w:r>
        <w:rPr>
          <w:rFonts w:hint="eastAsia"/>
        </w:rPr>
        <w:t>惟查</w:t>
      </w:r>
      <w:proofErr w:type="gramEnd"/>
      <w:r>
        <w:rPr>
          <w:rFonts w:hint="eastAsia"/>
        </w:rPr>
        <w:t>，依本</w:t>
      </w:r>
      <w:proofErr w:type="gramStart"/>
      <w:r>
        <w:rPr>
          <w:rFonts w:hint="eastAsia"/>
        </w:rPr>
        <w:t>案乙生提</w:t>
      </w:r>
      <w:proofErr w:type="gramEnd"/>
      <w:r>
        <w:rPr>
          <w:rFonts w:hint="eastAsia"/>
        </w:rPr>
        <w:t>出之海大</w:t>
      </w:r>
      <w:proofErr w:type="gramStart"/>
      <w:r>
        <w:rPr>
          <w:rFonts w:hint="eastAsia"/>
        </w:rPr>
        <w:t>校園霸凌申</w:t>
      </w:r>
      <w:proofErr w:type="gramEnd"/>
      <w:r>
        <w:rPr>
          <w:rFonts w:hint="eastAsia"/>
        </w:rPr>
        <w:t>請調查表</w:t>
      </w:r>
      <w:r w:rsidRPr="00A47E1C">
        <w:rPr>
          <w:rFonts w:hint="eastAsia"/>
        </w:rPr>
        <w:t>、</w:t>
      </w:r>
      <w:r>
        <w:rPr>
          <w:rFonts w:hint="eastAsia"/>
        </w:rPr>
        <w:t>海大相關證人訪談</w:t>
      </w:r>
      <w:proofErr w:type="gramStart"/>
      <w:r>
        <w:rPr>
          <w:rFonts w:hint="eastAsia"/>
        </w:rPr>
        <w:t>及</w:t>
      </w:r>
      <w:r w:rsidRPr="00F42DC1">
        <w:rPr>
          <w:rFonts w:hint="eastAsia"/>
          <w:color w:val="000000" w:themeColor="text1"/>
        </w:rPr>
        <w:t>乙生輔</w:t>
      </w:r>
      <w:proofErr w:type="gramEnd"/>
      <w:r w:rsidRPr="00F42DC1">
        <w:rPr>
          <w:rFonts w:hint="eastAsia"/>
          <w:color w:val="000000" w:themeColor="text1"/>
        </w:rPr>
        <w:t>導紀錄均顯示，本案前於</w:t>
      </w:r>
      <w:r w:rsidRPr="00F42DC1">
        <w:rPr>
          <w:color w:val="000000" w:themeColor="text1"/>
        </w:rPr>
        <w:t>109</w:t>
      </w:r>
      <w:r w:rsidRPr="00F42DC1">
        <w:rPr>
          <w:rFonts w:hint="eastAsia"/>
          <w:color w:val="000000" w:themeColor="text1"/>
        </w:rPr>
        <w:t>年</w:t>
      </w:r>
      <w:r w:rsidRPr="00F42DC1">
        <w:rPr>
          <w:color w:val="000000" w:themeColor="text1"/>
        </w:rPr>
        <w:t>3</w:t>
      </w:r>
      <w:r w:rsidRPr="00F42DC1">
        <w:rPr>
          <w:rFonts w:hint="eastAsia"/>
          <w:color w:val="000000" w:themeColor="text1"/>
        </w:rPr>
        <w:t>月</w:t>
      </w:r>
      <w:r w:rsidRPr="00F42DC1">
        <w:rPr>
          <w:color w:val="000000" w:themeColor="text1"/>
        </w:rPr>
        <w:t>12</w:t>
      </w:r>
      <w:r w:rsidRPr="00F42DC1">
        <w:rPr>
          <w:rFonts w:hint="eastAsia"/>
          <w:color w:val="000000" w:themeColor="text1"/>
        </w:rPr>
        <w:t>日即於校內曾爆發師生嚴重衝突事件，至同年</w:t>
      </w:r>
      <w:r w:rsidRPr="00F42DC1">
        <w:rPr>
          <w:color w:val="000000" w:themeColor="text1"/>
        </w:rPr>
        <w:t>3</w:t>
      </w:r>
      <w:r w:rsidRPr="00F42DC1">
        <w:rPr>
          <w:rFonts w:hint="eastAsia"/>
          <w:color w:val="000000" w:themeColor="text1"/>
        </w:rPr>
        <w:t>月</w:t>
      </w:r>
      <w:r w:rsidRPr="00F42DC1">
        <w:rPr>
          <w:color w:val="000000" w:themeColor="text1"/>
        </w:rPr>
        <w:t>1</w:t>
      </w:r>
      <w:r w:rsidRPr="00F42DC1">
        <w:rPr>
          <w:rFonts w:hint="eastAsia"/>
          <w:color w:val="000000" w:themeColor="text1"/>
        </w:rPr>
        <w:t>6日</w:t>
      </w:r>
      <w:r w:rsidR="007C0E5D" w:rsidRPr="00F42DC1">
        <w:rPr>
          <w:rFonts w:hint="eastAsia"/>
          <w:color w:val="000000" w:themeColor="text1"/>
        </w:rPr>
        <w:t>晤談</w:t>
      </w:r>
      <w:proofErr w:type="gramStart"/>
      <w:r w:rsidR="007C0E5D" w:rsidRPr="00F42DC1">
        <w:rPr>
          <w:rFonts w:hint="eastAsia"/>
          <w:color w:val="000000" w:themeColor="text1"/>
        </w:rPr>
        <w:t>期</w:t>
      </w:r>
      <w:r w:rsidRPr="00F42DC1">
        <w:rPr>
          <w:rFonts w:hint="eastAsia"/>
          <w:color w:val="000000" w:themeColor="text1"/>
        </w:rPr>
        <w:t>間</w:t>
      </w:r>
      <w:proofErr w:type="gramEnd"/>
      <w:r w:rsidRPr="00F42DC1">
        <w:rPr>
          <w:rFonts w:hint="eastAsia"/>
          <w:color w:val="000000" w:themeColor="text1"/>
        </w:rPr>
        <w:t>，海大機械系之行政主管及系辦人員陸續知悉在案，</w:t>
      </w:r>
      <w:proofErr w:type="gramStart"/>
      <w:r w:rsidRPr="00F42DC1">
        <w:rPr>
          <w:rFonts w:hint="eastAsia"/>
          <w:color w:val="000000" w:themeColor="text1"/>
        </w:rPr>
        <w:t>惟均未依</w:t>
      </w:r>
      <w:proofErr w:type="gramEnd"/>
      <w:r w:rsidRPr="00F42DC1">
        <w:rPr>
          <w:rFonts w:hint="eastAsia"/>
          <w:color w:val="000000" w:themeColor="text1"/>
        </w:rPr>
        <w:t>法</w:t>
      </w:r>
      <w:proofErr w:type="gramStart"/>
      <w:r w:rsidRPr="00F42DC1">
        <w:rPr>
          <w:rFonts w:hint="eastAsia"/>
          <w:color w:val="000000" w:themeColor="text1"/>
        </w:rPr>
        <w:t>進行校安通</w:t>
      </w:r>
      <w:proofErr w:type="gramEnd"/>
      <w:r w:rsidRPr="00F42DC1">
        <w:rPr>
          <w:rFonts w:hint="eastAsia"/>
          <w:color w:val="000000" w:themeColor="text1"/>
        </w:rPr>
        <w:t>報並採取積極輔導機制，或另採保障學生身心安全之相關</w:t>
      </w:r>
      <w:r w:rsidR="0064611C" w:rsidRPr="00F42DC1">
        <w:rPr>
          <w:rFonts w:hint="eastAsia"/>
          <w:color w:val="000000" w:themeColor="text1"/>
        </w:rPr>
        <w:t>防制</w:t>
      </w:r>
      <w:r w:rsidRPr="00F42DC1">
        <w:rPr>
          <w:rFonts w:hint="eastAsia"/>
          <w:color w:val="000000" w:themeColor="text1"/>
        </w:rPr>
        <w:t>及必要措施，甚以學生不願接受輔導措施為由，後續竟未有相關保障機制，</w:t>
      </w:r>
      <w:r>
        <w:rPr>
          <w:rFonts w:hint="eastAsia"/>
        </w:rPr>
        <w:t>損及學生就學權益</w:t>
      </w:r>
      <w:r w:rsidRPr="00DA2E58">
        <w:rPr>
          <w:rFonts w:hint="eastAsia"/>
        </w:rPr>
        <w:t>；至110年8月30日，海大秘書室再接獲本案</w:t>
      </w:r>
      <w:proofErr w:type="gramStart"/>
      <w:r w:rsidRPr="00DA2E58">
        <w:rPr>
          <w:rFonts w:hint="eastAsia"/>
        </w:rPr>
        <w:t>校園霸凌情事</w:t>
      </w:r>
      <w:proofErr w:type="gramEnd"/>
      <w:r w:rsidRPr="00DA2E58">
        <w:rPr>
          <w:rFonts w:hint="eastAsia"/>
        </w:rPr>
        <w:t>之檢舉，又遲至</w:t>
      </w:r>
      <w:r w:rsidRPr="00DA2E58">
        <w:rPr>
          <w:rFonts w:hint="eastAsia"/>
          <w:u w:val="single"/>
        </w:rPr>
        <w:t>同年9月7日</w:t>
      </w:r>
      <w:r w:rsidRPr="00DA2E58">
        <w:rPr>
          <w:rFonts w:hint="eastAsia"/>
        </w:rPr>
        <w:t>方</w:t>
      </w:r>
      <w:proofErr w:type="gramStart"/>
      <w:r w:rsidRPr="00DA2E58">
        <w:rPr>
          <w:rFonts w:hint="eastAsia"/>
        </w:rPr>
        <w:t>由校安中</w:t>
      </w:r>
      <w:proofErr w:type="gramEnd"/>
      <w:r w:rsidRPr="00DA2E58">
        <w:rPr>
          <w:rFonts w:hint="eastAsia"/>
        </w:rPr>
        <w:t>心進行</w:t>
      </w:r>
      <w:proofErr w:type="gramStart"/>
      <w:r>
        <w:rPr>
          <w:rFonts w:hint="eastAsia"/>
        </w:rPr>
        <w:t>第一次</w:t>
      </w:r>
      <w:r w:rsidRPr="00DA2E58">
        <w:rPr>
          <w:rFonts w:hint="eastAsia"/>
        </w:rPr>
        <w:t>校安通</w:t>
      </w:r>
      <w:proofErr w:type="gramEnd"/>
      <w:r w:rsidRPr="00DA2E58">
        <w:rPr>
          <w:rFonts w:hint="eastAsia"/>
        </w:rPr>
        <w:t>報</w:t>
      </w:r>
      <w:r>
        <w:rPr>
          <w:rFonts w:hint="eastAsia"/>
        </w:rPr>
        <w:t>。其事件發生時序及兩次通報違失說明如下：</w:t>
      </w:r>
    </w:p>
    <w:p w:rsidR="00F14B32" w:rsidRDefault="00A12918" w:rsidP="00D866AC">
      <w:pPr>
        <w:pStyle w:val="4"/>
      </w:pPr>
      <w:proofErr w:type="gramStart"/>
      <w:r w:rsidRPr="0058250A">
        <w:rPr>
          <w:rFonts w:hint="eastAsia"/>
          <w:color w:val="000000" w:themeColor="text1"/>
        </w:rPr>
        <w:lastRenderedPageBreak/>
        <w:t>摘</w:t>
      </w:r>
      <w:r w:rsidR="00F14B32" w:rsidRPr="0058250A">
        <w:rPr>
          <w:rFonts w:hint="eastAsia"/>
          <w:color w:val="000000" w:themeColor="text1"/>
        </w:rPr>
        <w:t>列校</w:t>
      </w:r>
      <w:r w:rsidR="00F14B32">
        <w:rPr>
          <w:rFonts w:hint="eastAsia"/>
        </w:rPr>
        <w:t>方</w:t>
      </w:r>
      <w:proofErr w:type="gramEnd"/>
      <w:r w:rsidR="00F14B32">
        <w:rPr>
          <w:rFonts w:hint="eastAsia"/>
        </w:rPr>
        <w:t>兩次知悉</w:t>
      </w:r>
      <w:proofErr w:type="gramStart"/>
      <w:r w:rsidR="00F14B32">
        <w:rPr>
          <w:rFonts w:hint="eastAsia"/>
        </w:rPr>
        <w:t>疑似霸凌事</w:t>
      </w:r>
      <w:proofErr w:type="gramEnd"/>
      <w:r w:rsidR="00F14B32">
        <w:rPr>
          <w:rFonts w:hint="eastAsia"/>
        </w:rPr>
        <w:t>件之時序及內容如下</w:t>
      </w:r>
      <w:r w:rsidR="00F14B32">
        <w:rPr>
          <w:rStyle w:val="aff"/>
        </w:rPr>
        <w:footnoteReference w:id="4"/>
      </w:r>
      <w:r w:rsidR="00F14B32">
        <w:rPr>
          <w:rFonts w:hint="eastAsia"/>
        </w:rPr>
        <w:t>：</w:t>
      </w:r>
      <w:r w:rsidR="007E0546" w:rsidRPr="007E0546">
        <w:rPr>
          <w:rFonts w:hint="eastAsia"/>
          <w:color w:val="E36C0A" w:themeColor="accent6" w:themeShade="BF"/>
        </w:rPr>
        <w:t>…</w:t>
      </w:r>
      <w:proofErr w:type="gramStart"/>
      <w:r w:rsidR="007E0546" w:rsidRPr="007E0546">
        <w:rPr>
          <w:rFonts w:hint="eastAsia"/>
          <w:color w:val="E36C0A" w:themeColor="accent6" w:themeShade="BF"/>
        </w:rPr>
        <w:t>…</w:t>
      </w:r>
      <w:proofErr w:type="gramEnd"/>
      <w:r w:rsidR="003C6F14" w:rsidRPr="007E0546">
        <w:rPr>
          <w:rFonts w:hint="eastAsia"/>
          <w:b/>
          <w:color w:val="E36C0A" w:themeColor="accent6" w:themeShade="BF"/>
        </w:rPr>
        <w:t>（略）</w:t>
      </w:r>
      <w:r w:rsidR="006042DB">
        <w:rPr>
          <w:rFonts w:hint="eastAsia"/>
        </w:rPr>
        <w:t>。</w:t>
      </w:r>
    </w:p>
    <w:p w:rsidR="00F14B32" w:rsidRDefault="00F14B32" w:rsidP="00B9782F">
      <w:pPr>
        <w:pStyle w:val="4"/>
      </w:pPr>
      <w:r w:rsidRPr="001B4216">
        <w:rPr>
          <w:rFonts w:hint="eastAsia"/>
          <w:b/>
        </w:rPr>
        <w:t>海大於</w:t>
      </w:r>
      <w:proofErr w:type="gramStart"/>
      <w:r w:rsidRPr="001B4216">
        <w:rPr>
          <w:rFonts w:hint="eastAsia"/>
          <w:b/>
        </w:rPr>
        <w:t>1</w:t>
      </w:r>
      <w:r w:rsidRPr="001B4216">
        <w:rPr>
          <w:b/>
        </w:rPr>
        <w:t>09</w:t>
      </w:r>
      <w:r w:rsidRPr="001B4216">
        <w:rPr>
          <w:rFonts w:hint="eastAsia"/>
          <w:b/>
        </w:rPr>
        <w:t>年3月間已知悉</w:t>
      </w:r>
      <w:proofErr w:type="gramEnd"/>
      <w:r>
        <w:rPr>
          <w:rFonts w:hint="eastAsia"/>
          <w:b/>
        </w:rPr>
        <w:t>卻</w:t>
      </w:r>
      <w:r w:rsidRPr="001B4216">
        <w:rPr>
          <w:rFonts w:hint="eastAsia"/>
          <w:b/>
        </w:rPr>
        <w:t>未</w:t>
      </w:r>
      <w:proofErr w:type="gramStart"/>
      <w:r w:rsidRPr="001B4216">
        <w:rPr>
          <w:rFonts w:hint="eastAsia"/>
          <w:b/>
        </w:rPr>
        <w:t>進行校安通</w:t>
      </w:r>
      <w:proofErr w:type="gramEnd"/>
      <w:r w:rsidRPr="001B4216">
        <w:rPr>
          <w:rFonts w:hint="eastAsia"/>
          <w:b/>
        </w:rPr>
        <w:t>報之違失</w:t>
      </w:r>
      <w:r>
        <w:rPr>
          <w:rFonts w:hint="eastAsia"/>
        </w:rPr>
        <w:t>：</w:t>
      </w:r>
      <w:proofErr w:type="gramStart"/>
      <w:r>
        <w:rPr>
          <w:rFonts w:hint="eastAsia"/>
        </w:rPr>
        <w:t>殊</w:t>
      </w:r>
      <w:proofErr w:type="gramEnd"/>
      <w:r>
        <w:rPr>
          <w:rFonts w:hint="eastAsia"/>
        </w:rPr>
        <w:t>不論</w:t>
      </w:r>
      <w:proofErr w:type="gramStart"/>
      <w:r>
        <w:rPr>
          <w:rFonts w:hint="eastAsia"/>
        </w:rPr>
        <w:t>本案海大</w:t>
      </w:r>
      <w:proofErr w:type="gramEnd"/>
      <w:r>
        <w:rPr>
          <w:rFonts w:hint="eastAsia"/>
        </w:rPr>
        <w:t>於1</w:t>
      </w:r>
      <w:r>
        <w:t>09</w:t>
      </w:r>
      <w:r>
        <w:rPr>
          <w:rFonts w:hint="eastAsia"/>
        </w:rPr>
        <w:t>年3月間接獲師生疑似</w:t>
      </w:r>
      <w:proofErr w:type="gramStart"/>
      <w:r>
        <w:rPr>
          <w:rFonts w:hint="eastAsia"/>
        </w:rPr>
        <w:t>霸凌</w:t>
      </w:r>
      <w:proofErr w:type="gramEnd"/>
      <w:r>
        <w:rPr>
          <w:rFonts w:hint="eastAsia"/>
        </w:rPr>
        <w:t>或衝突事件之後續事發及處理過程，是否持續同準則於同年7月21日修正後，定義擴大為</w:t>
      </w:r>
      <w:r w:rsidRPr="00AA7474">
        <w:rPr>
          <w:rFonts w:hint="eastAsia"/>
          <w:b/>
        </w:rPr>
        <w:t>師對生</w:t>
      </w:r>
      <w:proofErr w:type="gramStart"/>
      <w:r>
        <w:rPr>
          <w:rFonts w:hint="eastAsia"/>
        </w:rPr>
        <w:t>校園霸凌事</w:t>
      </w:r>
      <w:proofErr w:type="gramEnd"/>
      <w:r>
        <w:rPr>
          <w:rFonts w:hint="eastAsia"/>
        </w:rPr>
        <w:t>件之適用；然</w:t>
      </w:r>
      <w:r w:rsidRPr="00031F41">
        <w:rPr>
          <w:rFonts w:hint="eastAsia"/>
        </w:rPr>
        <w:t>即便</w:t>
      </w:r>
      <w:proofErr w:type="gramStart"/>
      <w:r w:rsidRPr="00031F41">
        <w:rPr>
          <w:rFonts w:hint="eastAsia"/>
        </w:rPr>
        <w:t>109年</w:t>
      </w:r>
      <w:r w:rsidRPr="00494BDD">
        <w:rPr>
          <w:rFonts w:hint="eastAsia"/>
        </w:rPr>
        <w:t>3月</w:t>
      </w:r>
      <w:r w:rsidRPr="00031F41">
        <w:rPr>
          <w:rFonts w:hint="eastAsia"/>
        </w:rPr>
        <w:t>間認未</w:t>
      </w:r>
      <w:proofErr w:type="gramEnd"/>
      <w:r w:rsidRPr="00031F41">
        <w:rPr>
          <w:rFonts w:hint="eastAsia"/>
        </w:rPr>
        <w:t>符</w:t>
      </w:r>
      <w:proofErr w:type="gramStart"/>
      <w:r w:rsidRPr="00031F41">
        <w:rPr>
          <w:rFonts w:hint="eastAsia"/>
        </w:rPr>
        <w:t>校園霸凌事</w:t>
      </w:r>
      <w:proofErr w:type="gramEnd"/>
      <w:r w:rsidRPr="00031F41">
        <w:rPr>
          <w:rFonts w:hint="eastAsia"/>
        </w:rPr>
        <w:t>件，仍</w:t>
      </w:r>
      <w:r>
        <w:rPr>
          <w:rFonts w:hint="eastAsia"/>
        </w:rPr>
        <w:t>已違反</w:t>
      </w:r>
      <w:proofErr w:type="gramStart"/>
      <w:r w:rsidRPr="00031F41">
        <w:rPr>
          <w:rFonts w:hint="eastAsia"/>
        </w:rPr>
        <w:t>教育部</w:t>
      </w:r>
      <w:r w:rsidRPr="004D5B7E">
        <w:rPr>
          <w:rFonts w:hint="eastAsia"/>
        </w:rPr>
        <w:t>校安通</w:t>
      </w:r>
      <w:proofErr w:type="gramEnd"/>
      <w:r w:rsidRPr="004D5B7E">
        <w:rPr>
          <w:rFonts w:hint="eastAsia"/>
        </w:rPr>
        <w:t>報要點</w:t>
      </w:r>
      <w:r w:rsidRPr="00E96E04">
        <w:rPr>
          <w:rFonts w:hint="eastAsia"/>
        </w:rPr>
        <w:t>第6點</w:t>
      </w:r>
      <w:r>
        <w:rPr>
          <w:rFonts w:hint="eastAsia"/>
        </w:rPr>
        <w:t>，</w:t>
      </w:r>
      <w:r w:rsidRPr="001A2B07">
        <w:rPr>
          <w:rFonts w:hint="eastAsia"/>
          <w:b/>
        </w:rPr>
        <w:t>應於知悉後於</w:t>
      </w:r>
      <w:r w:rsidRPr="001A2B07">
        <w:rPr>
          <w:rFonts w:hint="eastAsia"/>
          <w:b/>
          <w:u w:val="single"/>
        </w:rPr>
        <w:t>24小時內</w:t>
      </w:r>
      <w:r>
        <w:rPr>
          <w:rFonts w:hint="eastAsia"/>
          <w:b/>
          <w:u w:val="single"/>
        </w:rPr>
        <w:t>或</w:t>
      </w:r>
      <w:r w:rsidRPr="00B53CDF">
        <w:rPr>
          <w:rFonts w:hint="eastAsia"/>
          <w:b/>
          <w:u w:val="single"/>
        </w:rPr>
        <w:t>72小時</w:t>
      </w:r>
      <w:r>
        <w:rPr>
          <w:rFonts w:hint="eastAsia"/>
          <w:b/>
          <w:u w:val="single"/>
        </w:rPr>
        <w:t>內</w:t>
      </w:r>
      <w:r w:rsidRPr="001A2B07">
        <w:rPr>
          <w:rFonts w:hint="eastAsia"/>
          <w:b/>
        </w:rPr>
        <w:t>完成通報事項</w:t>
      </w:r>
      <w:r>
        <w:rPr>
          <w:rFonts w:hint="eastAsia"/>
        </w:rPr>
        <w:t>等規定。</w:t>
      </w:r>
    </w:p>
    <w:p w:rsidR="00F14B32" w:rsidRDefault="00F14B32" w:rsidP="00B47A4A">
      <w:pPr>
        <w:pStyle w:val="4"/>
      </w:pPr>
      <w:proofErr w:type="gramStart"/>
      <w:r>
        <w:rPr>
          <w:rFonts w:hint="eastAsia"/>
        </w:rPr>
        <w:t>再者</w:t>
      </w:r>
      <w:r w:rsidRPr="008057BE">
        <w:rPr>
          <w:rFonts w:hint="eastAsia"/>
        </w:rPr>
        <w:t>，</w:t>
      </w:r>
      <w:proofErr w:type="gramEnd"/>
      <w:r w:rsidRPr="001D6EAE">
        <w:rPr>
          <w:rFonts w:hint="eastAsia"/>
          <w:b/>
        </w:rPr>
        <w:t>海大於110年8月間接</w:t>
      </w:r>
      <w:proofErr w:type="gramStart"/>
      <w:r w:rsidRPr="001D6EAE">
        <w:rPr>
          <w:rFonts w:hint="eastAsia"/>
          <w:b/>
        </w:rPr>
        <w:t>獲舉報</w:t>
      </w:r>
      <w:proofErr w:type="gramEnd"/>
      <w:r w:rsidRPr="001D6EAE">
        <w:rPr>
          <w:rFonts w:hint="eastAsia"/>
          <w:b/>
        </w:rPr>
        <w:t>師對生疑似</w:t>
      </w:r>
      <w:proofErr w:type="gramStart"/>
      <w:r w:rsidRPr="001D6EAE">
        <w:rPr>
          <w:rFonts w:hint="eastAsia"/>
          <w:b/>
        </w:rPr>
        <w:t>校園霸凌事</w:t>
      </w:r>
      <w:proofErr w:type="gramEnd"/>
      <w:r w:rsidRPr="001D6EAE">
        <w:rPr>
          <w:rFonts w:hint="eastAsia"/>
          <w:b/>
        </w:rPr>
        <w:t>件</w:t>
      </w:r>
      <w:r>
        <w:rPr>
          <w:rFonts w:hint="eastAsia"/>
        </w:rPr>
        <w:t>，即該校第二次知悉時，則適用109年7月21日修正施行之校園</w:t>
      </w:r>
      <w:proofErr w:type="gramStart"/>
      <w:r>
        <w:rPr>
          <w:rFonts w:hint="eastAsia"/>
        </w:rPr>
        <w:t>霸凌</w:t>
      </w:r>
      <w:proofErr w:type="gramEnd"/>
      <w:r>
        <w:rPr>
          <w:rFonts w:hint="eastAsia"/>
        </w:rPr>
        <w:t>防制準則，惟海大仍</w:t>
      </w:r>
      <w:r w:rsidRPr="00F96DBC">
        <w:rPr>
          <w:rFonts w:hint="eastAsia"/>
        </w:rPr>
        <w:t>遲至同年9月7日</w:t>
      </w:r>
      <w:r>
        <w:rPr>
          <w:rFonts w:hint="eastAsia"/>
        </w:rPr>
        <w:t>方</w:t>
      </w:r>
      <w:r w:rsidRPr="00AD5D2D">
        <w:rPr>
          <w:rFonts w:hint="eastAsia"/>
        </w:rPr>
        <w:t>進行通報</w:t>
      </w:r>
      <w:r>
        <w:rPr>
          <w:rFonts w:hint="eastAsia"/>
        </w:rPr>
        <w:t>，顯</w:t>
      </w:r>
      <w:r w:rsidRPr="00036F99">
        <w:rPr>
          <w:rFonts w:hint="eastAsia"/>
          <w:b/>
        </w:rPr>
        <w:t>違反</w:t>
      </w:r>
      <w:r w:rsidRPr="00336142">
        <w:rPr>
          <w:rFonts w:hint="eastAsia"/>
          <w:b/>
        </w:rPr>
        <w:t>校園</w:t>
      </w:r>
      <w:proofErr w:type="gramStart"/>
      <w:r w:rsidRPr="00336142">
        <w:rPr>
          <w:rFonts w:hint="eastAsia"/>
          <w:b/>
        </w:rPr>
        <w:t>霸凌</w:t>
      </w:r>
      <w:proofErr w:type="gramEnd"/>
      <w:r w:rsidRPr="00336142">
        <w:rPr>
          <w:rFonts w:hint="eastAsia"/>
          <w:b/>
        </w:rPr>
        <w:t>防制準則</w:t>
      </w:r>
      <w:r w:rsidRPr="00036F99">
        <w:rPr>
          <w:rFonts w:hint="eastAsia"/>
          <w:b/>
        </w:rPr>
        <w:t>第1</w:t>
      </w:r>
      <w:r w:rsidRPr="00036F99">
        <w:rPr>
          <w:b/>
        </w:rPr>
        <w:t>2</w:t>
      </w:r>
      <w:r w:rsidRPr="00036F99">
        <w:rPr>
          <w:rFonts w:hint="eastAsia"/>
          <w:b/>
        </w:rPr>
        <w:t>條第1項</w:t>
      </w:r>
      <w:r>
        <w:rPr>
          <w:rFonts w:hint="eastAsia"/>
          <w:b/>
        </w:rPr>
        <w:t>，針對</w:t>
      </w:r>
      <w:r w:rsidRPr="00036F99">
        <w:rPr>
          <w:rFonts w:hint="eastAsia"/>
          <w:b/>
        </w:rPr>
        <w:t>學校教職人員知有</w:t>
      </w:r>
      <w:r w:rsidRPr="00036F99">
        <w:rPr>
          <w:rFonts w:hint="eastAsia"/>
          <w:b/>
          <w:u w:val="single"/>
        </w:rPr>
        <w:t>疑似</w:t>
      </w:r>
      <w:proofErr w:type="gramStart"/>
      <w:r w:rsidRPr="00036F99">
        <w:rPr>
          <w:rFonts w:hint="eastAsia"/>
          <w:b/>
        </w:rPr>
        <w:t>校園霸凌事</w:t>
      </w:r>
      <w:proofErr w:type="gramEnd"/>
      <w:r w:rsidRPr="00036F99">
        <w:rPr>
          <w:rFonts w:hint="eastAsia"/>
          <w:b/>
        </w:rPr>
        <w:t>件，至遲不得超過</w:t>
      </w:r>
      <w:r w:rsidRPr="00036F99">
        <w:rPr>
          <w:rFonts w:hint="eastAsia"/>
          <w:b/>
          <w:u w:val="single"/>
        </w:rPr>
        <w:t>24小時</w:t>
      </w:r>
      <w:r w:rsidRPr="00036F99">
        <w:rPr>
          <w:rFonts w:hint="eastAsia"/>
          <w:b/>
        </w:rPr>
        <w:t>應向教育部即進行通報</w:t>
      </w:r>
      <w:r w:rsidRPr="00F3268E">
        <w:rPr>
          <w:rFonts w:hint="eastAsia"/>
        </w:rPr>
        <w:t>之規定</w:t>
      </w:r>
      <w:r>
        <w:rPr>
          <w:rFonts w:hint="eastAsia"/>
        </w:rPr>
        <w:t>，亦臻明確</w:t>
      </w:r>
      <w:r w:rsidRPr="00F3268E">
        <w:rPr>
          <w:rFonts w:hint="eastAsia"/>
        </w:rPr>
        <w:t>。</w:t>
      </w:r>
    </w:p>
    <w:p w:rsidR="00F14B32" w:rsidRDefault="00F14B32" w:rsidP="00B47A4A">
      <w:pPr>
        <w:pStyle w:val="4"/>
      </w:pPr>
      <w:r>
        <w:rPr>
          <w:rFonts w:hint="eastAsia"/>
        </w:rPr>
        <w:t>針對本項通報問題，海大主管人員於本院112年詢問會議仍稱略</w:t>
      </w:r>
      <w:proofErr w:type="gramStart"/>
      <w:r>
        <w:rPr>
          <w:rFonts w:hint="eastAsia"/>
        </w:rPr>
        <w:t>以</w:t>
      </w:r>
      <w:proofErr w:type="gramEnd"/>
      <w:r>
        <w:rPr>
          <w:rFonts w:hint="eastAsia"/>
        </w:rPr>
        <w:t>，</w:t>
      </w:r>
      <w:r w:rsidRPr="00AF0BE1">
        <w:rPr>
          <w:rFonts w:hint="eastAsia"/>
        </w:rPr>
        <w:t>「</w:t>
      </w:r>
      <w:r w:rsidRPr="00A466BD">
        <w:rPr>
          <w:rFonts w:hint="eastAsia"/>
          <w:b/>
        </w:rPr>
        <w:t>109年學校沒有隱瞞，109年3月</w:t>
      </w:r>
      <w:r w:rsidR="00FB1DD5" w:rsidRPr="00FB1DD5">
        <w:rPr>
          <w:rFonts w:hint="eastAsia"/>
          <w:b/>
          <w:color w:val="E36C0A" w:themeColor="accent6" w:themeShade="BF"/>
        </w:rPr>
        <w:t>○</w:t>
      </w:r>
      <w:r w:rsidRPr="00A466BD">
        <w:rPr>
          <w:rFonts w:hint="eastAsia"/>
          <w:b/>
        </w:rPr>
        <w:t>主任之前的主任已經知道這件事，經過多次晤談協商，諮商輔導組也進入諮詢輔導及訪談，來安撫學生</w:t>
      </w:r>
      <w:r w:rsidRPr="00011C5E">
        <w:rPr>
          <w:rFonts w:hint="eastAsia"/>
        </w:rPr>
        <w:t>」</w:t>
      </w:r>
      <w:r>
        <w:rPr>
          <w:rFonts w:hint="eastAsia"/>
        </w:rPr>
        <w:t>等語，亦</w:t>
      </w:r>
      <w:proofErr w:type="gramStart"/>
      <w:r>
        <w:rPr>
          <w:rFonts w:hint="eastAsia"/>
        </w:rPr>
        <w:t>證未諳相</w:t>
      </w:r>
      <w:proofErr w:type="gramEnd"/>
      <w:r>
        <w:rPr>
          <w:rFonts w:hint="eastAsia"/>
        </w:rPr>
        <w:t>關法令之失。</w:t>
      </w:r>
    </w:p>
    <w:p w:rsidR="00F14B32" w:rsidRDefault="00F14B32" w:rsidP="00B47A4A">
      <w:pPr>
        <w:pStyle w:val="3"/>
        <w:ind w:leftChars="200"/>
      </w:pPr>
      <w:r>
        <w:rPr>
          <w:rFonts w:hint="eastAsia"/>
        </w:rPr>
        <w:t>是</w:t>
      </w:r>
      <w:proofErr w:type="gramStart"/>
      <w:r>
        <w:rPr>
          <w:rFonts w:hint="eastAsia"/>
        </w:rPr>
        <w:t>以</w:t>
      </w:r>
      <w:proofErr w:type="gramEnd"/>
      <w:r>
        <w:rPr>
          <w:rFonts w:hint="eastAsia"/>
        </w:rPr>
        <w:t>，本案前經</w:t>
      </w:r>
      <w:r w:rsidRPr="00C165B0">
        <w:rPr>
          <w:rFonts w:hint="eastAsia"/>
        </w:rPr>
        <w:t>海大防制</w:t>
      </w:r>
      <w:proofErr w:type="gramStart"/>
      <w:r w:rsidRPr="00C165B0">
        <w:rPr>
          <w:rFonts w:hint="eastAsia"/>
        </w:rPr>
        <w:t>校園霸凌因</w:t>
      </w:r>
      <w:proofErr w:type="gramEnd"/>
      <w:r w:rsidRPr="00C165B0">
        <w:rPr>
          <w:rFonts w:hint="eastAsia"/>
        </w:rPr>
        <w:t>應小組</w:t>
      </w:r>
      <w:r>
        <w:rPr>
          <w:rFonts w:hint="eastAsia"/>
        </w:rPr>
        <w:t>（下稱</w:t>
      </w:r>
      <w:r w:rsidRPr="00CE41F9">
        <w:rPr>
          <w:rFonts w:hint="eastAsia"/>
        </w:rPr>
        <w:t>海大霸凌因應小組</w:t>
      </w:r>
      <w:r>
        <w:rPr>
          <w:rFonts w:hint="eastAsia"/>
        </w:rPr>
        <w:t>）認定</w:t>
      </w:r>
      <w:proofErr w:type="gramStart"/>
      <w:r>
        <w:rPr>
          <w:rFonts w:hint="eastAsia"/>
        </w:rPr>
        <w:t>成立霸凌行</w:t>
      </w:r>
      <w:proofErr w:type="gramEnd"/>
      <w:r>
        <w:rPr>
          <w:rFonts w:hint="eastAsia"/>
        </w:rPr>
        <w:t>為，</w:t>
      </w:r>
      <w:proofErr w:type="gramStart"/>
      <w:r>
        <w:rPr>
          <w:rFonts w:hint="eastAsia"/>
        </w:rPr>
        <w:t>縱</w:t>
      </w:r>
      <w:r w:rsidRPr="00D052E9">
        <w:rPr>
          <w:rFonts w:hint="eastAsia"/>
        </w:rPr>
        <w:t>認</w:t>
      </w:r>
      <w:r>
        <w:rPr>
          <w:rFonts w:hint="eastAsia"/>
        </w:rPr>
        <w:t>109年3</w:t>
      </w:r>
      <w:proofErr w:type="gramEnd"/>
      <w:r>
        <w:rPr>
          <w:rFonts w:hint="eastAsia"/>
        </w:rPr>
        <w:t>月間校方第一次知悉時，</w:t>
      </w:r>
      <w:r w:rsidRPr="00D052E9">
        <w:rPr>
          <w:rFonts w:hint="eastAsia"/>
        </w:rPr>
        <w:t>未</w:t>
      </w:r>
      <w:r>
        <w:rPr>
          <w:rFonts w:hint="eastAsia"/>
        </w:rPr>
        <w:t>符當時</w:t>
      </w:r>
      <w:proofErr w:type="gramStart"/>
      <w:r w:rsidRPr="00D052E9">
        <w:rPr>
          <w:rFonts w:hint="eastAsia"/>
        </w:rPr>
        <w:t>校園霸凌事</w:t>
      </w:r>
      <w:proofErr w:type="gramEnd"/>
      <w:r w:rsidRPr="00D052E9">
        <w:rPr>
          <w:rFonts w:hint="eastAsia"/>
        </w:rPr>
        <w:t>件</w:t>
      </w:r>
      <w:r>
        <w:rPr>
          <w:rFonts w:hint="eastAsia"/>
        </w:rPr>
        <w:t>之定義（師對生霸凌）</w:t>
      </w:r>
      <w:r w:rsidRPr="00D052E9">
        <w:rPr>
          <w:rFonts w:hint="eastAsia"/>
        </w:rPr>
        <w:t>，仍應依</w:t>
      </w:r>
      <w:proofErr w:type="gramStart"/>
      <w:r w:rsidRPr="00D052E9">
        <w:rPr>
          <w:rFonts w:hint="eastAsia"/>
        </w:rPr>
        <w:t>教育部</w:t>
      </w:r>
      <w:r w:rsidRPr="004D5B7E">
        <w:rPr>
          <w:rFonts w:hint="eastAsia"/>
        </w:rPr>
        <w:t>校安通</w:t>
      </w:r>
      <w:proofErr w:type="gramEnd"/>
      <w:r w:rsidRPr="004D5B7E">
        <w:rPr>
          <w:rFonts w:hint="eastAsia"/>
        </w:rPr>
        <w:t>報要點</w:t>
      </w:r>
      <w:r>
        <w:rPr>
          <w:rFonts w:hint="eastAsia"/>
        </w:rPr>
        <w:t>第6點等相關規定</w:t>
      </w:r>
      <w:r w:rsidRPr="00D052E9">
        <w:rPr>
          <w:rFonts w:hint="eastAsia"/>
        </w:rPr>
        <w:t>於24小時內完成通報事項，</w:t>
      </w:r>
      <w:r>
        <w:rPr>
          <w:rFonts w:hint="eastAsia"/>
        </w:rPr>
        <w:t>而海大於</w:t>
      </w:r>
      <w:r w:rsidRPr="003A1CE1">
        <w:rPr>
          <w:rFonts w:hint="eastAsia"/>
        </w:rPr>
        <w:t>110年8月</w:t>
      </w:r>
      <w:proofErr w:type="gramStart"/>
      <w:r w:rsidRPr="003A1CE1">
        <w:rPr>
          <w:rFonts w:hint="eastAsia"/>
        </w:rPr>
        <w:t>間接獲舉</w:t>
      </w:r>
      <w:proofErr w:type="gramEnd"/>
      <w:r w:rsidRPr="003A1CE1">
        <w:rPr>
          <w:rFonts w:hint="eastAsia"/>
        </w:rPr>
        <w:t>報</w:t>
      </w:r>
      <w:r>
        <w:rPr>
          <w:rFonts w:hint="eastAsia"/>
        </w:rPr>
        <w:t>後，仍</w:t>
      </w:r>
      <w:r w:rsidRPr="0023663E">
        <w:rPr>
          <w:rFonts w:hint="eastAsia"/>
        </w:rPr>
        <w:t>有違校園</w:t>
      </w:r>
      <w:proofErr w:type="gramStart"/>
      <w:r w:rsidRPr="0023663E">
        <w:rPr>
          <w:rFonts w:hint="eastAsia"/>
        </w:rPr>
        <w:t>霸凌</w:t>
      </w:r>
      <w:proofErr w:type="gramEnd"/>
      <w:r w:rsidRPr="0023663E">
        <w:rPr>
          <w:rFonts w:hint="eastAsia"/>
        </w:rPr>
        <w:t>防制</w:t>
      </w:r>
      <w:r w:rsidRPr="0023663E">
        <w:rPr>
          <w:rFonts w:hint="eastAsia"/>
        </w:rPr>
        <w:lastRenderedPageBreak/>
        <w:t>準則第12條之相關規定</w:t>
      </w:r>
      <w:r>
        <w:rPr>
          <w:rFonts w:hint="eastAsia"/>
        </w:rPr>
        <w:t>。</w:t>
      </w:r>
      <w:proofErr w:type="gramStart"/>
      <w:r>
        <w:rPr>
          <w:rFonts w:hint="eastAsia"/>
        </w:rPr>
        <w:t>惟</w:t>
      </w:r>
      <w:proofErr w:type="gramEnd"/>
      <w:r>
        <w:rPr>
          <w:rFonts w:hint="eastAsia"/>
        </w:rPr>
        <w:t>教育部卻直至</w:t>
      </w:r>
      <w:r w:rsidRPr="00D87E46">
        <w:rPr>
          <w:rFonts w:hint="eastAsia"/>
        </w:rPr>
        <w:t>本院介入調查</w:t>
      </w:r>
      <w:r>
        <w:rPr>
          <w:rFonts w:hint="eastAsia"/>
        </w:rPr>
        <w:t>並請該部具體就兩次事件通報疑義說明</w:t>
      </w:r>
      <w:r w:rsidRPr="00D87E46">
        <w:rPr>
          <w:rFonts w:hint="eastAsia"/>
        </w:rPr>
        <w:t>後，方查核海大通報違失，</w:t>
      </w:r>
      <w:r>
        <w:rPr>
          <w:rFonts w:hint="eastAsia"/>
        </w:rPr>
        <w:t>況其主管人員至本院112年3月1日詢問會議時仍未積極</w:t>
      </w:r>
      <w:r w:rsidRPr="006A3436">
        <w:rPr>
          <w:rFonts w:hint="eastAsia"/>
        </w:rPr>
        <w:t>依權責釐明</w:t>
      </w:r>
      <w:r>
        <w:rPr>
          <w:rFonts w:hint="eastAsia"/>
        </w:rPr>
        <w:t>，內容略以：</w:t>
      </w:r>
    </w:p>
    <w:p w:rsidR="00F14B32" w:rsidRDefault="00F14B32" w:rsidP="00F13878">
      <w:pPr>
        <w:pStyle w:val="4"/>
      </w:pPr>
      <w:r>
        <w:rPr>
          <w:rFonts w:hint="eastAsia"/>
        </w:rPr>
        <w:t>查本院前於111年6月23日函請教育部提供本案相關資料及處理過程之說明等情，經教育部111年7月8日函</w:t>
      </w:r>
      <w:r>
        <w:rPr>
          <w:rStyle w:val="aff"/>
        </w:rPr>
        <w:footnoteReference w:id="5"/>
      </w:r>
      <w:r>
        <w:rPr>
          <w:rFonts w:hint="eastAsia"/>
        </w:rPr>
        <w:t>復略</w:t>
      </w:r>
      <w:proofErr w:type="gramStart"/>
      <w:r>
        <w:rPr>
          <w:rFonts w:hint="eastAsia"/>
        </w:rPr>
        <w:t>以</w:t>
      </w:r>
      <w:proofErr w:type="gramEnd"/>
      <w:r>
        <w:rPr>
          <w:rFonts w:hint="eastAsia"/>
        </w:rPr>
        <w:t>，</w:t>
      </w:r>
      <w:r w:rsidR="009C7F2F" w:rsidRPr="007E0546">
        <w:rPr>
          <w:rFonts w:hint="eastAsia"/>
          <w:color w:val="E36C0A" w:themeColor="accent6" w:themeShade="BF"/>
        </w:rPr>
        <w:t>……</w:t>
      </w:r>
      <w:r w:rsidR="000A0B2C" w:rsidRPr="003C6F14">
        <w:rPr>
          <w:rFonts w:hint="eastAsia"/>
          <w:b/>
          <w:color w:val="E36C0A" w:themeColor="accent6" w:themeShade="BF"/>
        </w:rPr>
        <w:t>（略）</w:t>
      </w:r>
      <w:r w:rsidR="000A0B2C">
        <w:rPr>
          <w:rFonts w:hint="eastAsia"/>
          <w:b/>
          <w:color w:val="E36C0A" w:themeColor="accent6" w:themeShade="BF"/>
        </w:rPr>
        <w:t>。</w:t>
      </w:r>
      <w:r>
        <w:rPr>
          <w:rFonts w:hint="eastAsia"/>
        </w:rPr>
        <w:t>教育部未依</w:t>
      </w:r>
      <w:r w:rsidRPr="007D0A9E">
        <w:rPr>
          <w:rFonts w:hAnsi="標楷體" w:hint="eastAsia"/>
          <w:bCs/>
          <w:color w:val="000000"/>
          <w:kern w:val="0"/>
          <w:szCs w:val="52"/>
        </w:rPr>
        <w:t>校園</w:t>
      </w:r>
      <w:proofErr w:type="gramStart"/>
      <w:r w:rsidRPr="007D0A9E">
        <w:rPr>
          <w:rFonts w:hAnsi="標楷體" w:hint="eastAsia"/>
          <w:bCs/>
          <w:color w:val="000000"/>
          <w:kern w:val="0"/>
          <w:szCs w:val="52"/>
        </w:rPr>
        <w:t>霸凌防</w:t>
      </w:r>
      <w:proofErr w:type="gramEnd"/>
      <w:r w:rsidRPr="007D0A9E">
        <w:rPr>
          <w:rFonts w:hAnsi="標楷體" w:hint="eastAsia"/>
          <w:bCs/>
          <w:color w:val="000000"/>
          <w:kern w:val="0"/>
          <w:szCs w:val="52"/>
        </w:rPr>
        <w:t>制準則</w:t>
      </w:r>
      <w:r>
        <w:rPr>
          <w:rFonts w:hAnsi="標楷體" w:hint="eastAsia"/>
          <w:bCs/>
          <w:color w:val="000000"/>
          <w:kern w:val="0"/>
          <w:szCs w:val="52"/>
        </w:rPr>
        <w:t>相關規定</w:t>
      </w:r>
      <w:r>
        <w:rPr>
          <w:rFonts w:hint="eastAsia"/>
        </w:rPr>
        <w:t>法定權責確實查察，以進行</w:t>
      </w:r>
      <w:r w:rsidRPr="008A07B3">
        <w:rPr>
          <w:rFonts w:hint="eastAsia"/>
        </w:rPr>
        <w:t>適法監督或糾正</w:t>
      </w:r>
      <w:r>
        <w:rPr>
          <w:rFonts w:hint="eastAsia"/>
        </w:rPr>
        <w:t>。</w:t>
      </w:r>
    </w:p>
    <w:p w:rsidR="00F14B32" w:rsidRPr="0011219E" w:rsidRDefault="00F14B32" w:rsidP="00F13878">
      <w:pPr>
        <w:pStyle w:val="4"/>
      </w:pPr>
      <w:proofErr w:type="gramStart"/>
      <w:r>
        <w:rPr>
          <w:rFonts w:hint="eastAsia"/>
        </w:rPr>
        <w:t>另</w:t>
      </w:r>
      <w:proofErr w:type="gramEnd"/>
      <w:r>
        <w:rPr>
          <w:rFonts w:hint="eastAsia"/>
        </w:rPr>
        <w:t>，本案海大1</w:t>
      </w:r>
      <w:r>
        <w:t>10</w:t>
      </w:r>
      <w:r>
        <w:rPr>
          <w:rFonts w:hint="eastAsia"/>
        </w:rPr>
        <w:t>年9月7日之</w:t>
      </w:r>
      <w:r w:rsidRPr="00AF0BE1">
        <w:rPr>
          <w:rFonts w:hint="eastAsia"/>
        </w:rPr>
        <w:t>「</w:t>
      </w:r>
      <w:r>
        <w:rPr>
          <w:rFonts w:hint="eastAsia"/>
        </w:rPr>
        <w:t>教育部校安全暨災害防救通報處理中心</w:t>
      </w:r>
      <w:r w:rsidRPr="00AF0BE1">
        <w:rPr>
          <w:rFonts w:hint="eastAsia"/>
        </w:rPr>
        <w:t>」</w:t>
      </w:r>
      <w:r>
        <w:rPr>
          <w:rFonts w:hint="eastAsia"/>
        </w:rPr>
        <w:t>通報單</w:t>
      </w:r>
      <w:proofErr w:type="gramStart"/>
      <w:r w:rsidRPr="0011219E">
        <w:rPr>
          <w:rFonts w:hint="eastAsia"/>
        </w:rPr>
        <w:t>（</w:t>
      </w:r>
      <w:proofErr w:type="gramEnd"/>
      <w:r w:rsidRPr="0011219E">
        <w:rPr>
          <w:rFonts w:hint="eastAsia"/>
        </w:rPr>
        <w:t>序號</w:t>
      </w:r>
      <w:r w:rsidR="00C90FDA" w:rsidRPr="0011219E">
        <w:rPr>
          <w:rFonts w:hint="eastAsia"/>
        </w:rPr>
        <w:t>…</w:t>
      </w:r>
      <w:proofErr w:type="gramStart"/>
      <w:r w:rsidR="00C90FDA" w:rsidRPr="0011219E">
        <w:rPr>
          <w:rFonts w:hint="eastAsia"/>
        </w:rPr>
        <w:t>…</w:t>
      </w:r>
      <w:r w:rsidR="00C90FDA" w:rsidRPr="0011219E">
        <w:rPr>
          <w:rFonts w:hint="eastAsia"/>
          <w:b/>
        </w:rPr>
        <w:t>（</w:t>
      </w:r>
      <w:proofErr w:type="gramEnd"/>
      <w:r w:rsidR="00C90FDA" w:rsidRPr="0011219E">
        <w:rPr>
          <w:rFonts w:hint="eastAsia"/>
          <w:b/>
        </w:rPr>
        <w:t>略</w:t>
      </w:r>
      <w:proofErr w:type="gramStart"/>
      <w:r w:rsidR="00C90FDA" w:rsidRPr="0011219E">
        <w:rPr>
          <w:rFonts w:hint="eastAsia"/>
          <w:b/>
        </w:rPr>
        <w:t>）</w:t>
      </w:r>
      <w:proofErr w:type="gramEnd"/>
      <w:r w:rsidRPr="0011219E">
        <w:rPr>
          <w:rFonts w:hint="eastAsia"/>
        </w:rPr>
        <w:t>，竟載明</w:t>
      </w:r>
      <w:r w:rsidRPr="0011219E">
        <w:rPr>
          <w:rFonts w:hint="eastAsia"/>
          <w:b/>
        </w:rPr>
        <w:t>知悉時間為：1</w:t>
      </w:r>
      <w:r w:rsidRPr="0011219E">
        <w:rPr>
          <w:b/>
        </w:rPr>
        <w:t>10</w:t>
      </w:r>
      <w:r w:rsidRPr="0011219E">
        <w:rPr>
          <w:rFonts w:hint="eastAsia"/>
          <w:b/>
        </w:rPr>
        <w:t>年9月7日9時2</w:t>
      </w:r>
      <w:r w:rsidRPr="0011219E">
        <w:rPr>
          <w:b/>
        </w:rPr>
        <w:t>3</w:t>
      </w:r>
      <w:r w:rsidRPr="0011219E">
        <w:rPr>
          <w:rFonts w:hint="eastAsia"/>
          <w:b/>
        </w:rPr>
        <w:t>分</w:t>
      </w:r>
      <w:r w:rsidRPr="0011219E">
        <w:rPr>
          <w:rFonts w:hint="eastAsia"/>
        </w:rPr>
        <w:t>。顯與事實未符，而教育部亦未依海大所報相關卷證事實，積極查核比對或及時確實指正缺失，仍有</w:t>
      </w:r>
      <w:proofErr w:type="gramStart"/>
      <w:r w:rsidRPr="0011219E">
        <w:rPr>
          <w:rFonts w:hint="eastAsia"/>
        </w:rPr>
        <w:t>怠</w:t>
      </w:r>
      <w:proofErr w:type="gramEnd"/>
      <w:r w:rsidRPr="0011219E">
        <w:rPr>
          <w:rFonts w:hint="eastAsia"/>
        </w:rPr>
        <w:t>失。</w:t>
      </w:r>
      <w:proofErr w:type="gramStart"/>
      <w:r w:rsidRPr="0011219E">
        <w:rPr>
          <w:rFonts w:hint="eastAsia"/>
        </w:rPr>
        <w:t>摘述內容</w:t>
      </w:r>
      <w:proofErr w:type="gramEnd"/>
      <w:r w:rsidRPr="0011219E">
        <w:rPr>
          <w:rFonts w:hint="eastAsia"/>
        </w:rPr>
        <w:t>如下</w:t>
      </w:r>
      <w:r w:rsidR="00C97D16" w:rsidRPr="0011219E">
        <w:rPr>
          <w:rStyle w:val="aff"/>
        </w:rPr>
        <w:footnoteReference w:id="6"/>
      </w:r>
      <w:r w:rsidRPr="0011219E">
        <w:rPr>
          <w:rFonts w:hint="eastAsia"/>
        </w:rPr>
        <w:t>：</w:t>
      </w:r>
      <w:r w:rsidR="00FB6903" w:rsidRPr="0011219E">
        <w:rPr>
          <w:rFonts w:hint="eastAsia"/>
        </w:rPr>
        <w:t>…</w:t>
      </w:r>
      <w:proofErr w:type="gramStart"/>
      <w:r w:rsidR="00FB6903" w:rsidRPr="0011219E">
        <w:rPr>
          <w:rFonts w:hint="eastAsia"/>
        </w:rPr>
        <w:t>…</w:t>
      </w:r>
      <w:proofErr w:type="gramEnd"/>
      <w:r w:rsidR="00C97D16" w:rsidRPr="0011219E">
        <w:rPr>
          <w:rFonts w:hint="eastAsia"/>
          <w:b/>
        </w:rPr>
        <w:t>（略）</w:t>
      </w:r>
    </w:p>
    <w:p w:rsidR="00F14B32" w:rsidRPr="007E3DE8" w:rsidRDefault="00F14B32" w:rsidP="00F13878">
      <w:pPr>
        <w:pStyle w:val="4"/>
        <w:rPr>
          <w:color w:val="000000" w:themeColor="text1"/>
        </w:rPr>
      </w:pPr>
      <w:proofErr w:type="gramStart"/>
      <w:r w:rsidRPr="0011219E">
        <w:rPr>
          <w:rFonts w:hint="eastAsia"/>
        </w:rPr>
        <w:t>此外，</w:t>
      </w:r>
      <w:proofErr w:type="gramEnd"/>
      <w:r w:rsidRPr="0011219E">
        <w:rPr>
          <w:rFonts w:hint="eastAsia"/>
        </w:rPr>
        <w:t>本院於詢問會議前再請教育部確認本案通報違失，教育部</w:t>
      </w:r>
      <w:proofErr w:type="gramStart"/>
      <w:r w:rsidRPr="0011219E">
        <w:rPr>
          <w:rFonts w:hint="eastAsia"/>
        </w:rPr>
        <w:t>方認稱略</w:t>
      </w:r>
      <w:proofErr w:type="gramEnd"/>
      <w:r w:rsidRPr="0011219E">
        <w:rPr>
          <w:rFonts w:hint="eastAsia"/>
        </w:rPr>
        <w:t>以，</w:t>
      </w:r>
      <w:r w:rsidRPr="0011219E">
        <w:rPr>
          <w:rFonts w:hint="eastAsia"/>
          <w:b/>
          <w:u w:val="single"/>
        </w:rPr>
        <w:t>110年8月</w:t>
      </w:r>
      <w:r w:rsidRPr="00B374CC">
        <w:rPr>
          <w:rFonts w:hint="eastAsia"/>
          <w:b/>
          <w:u w:val="single"/>
        </w:rPr>
        <w:t>24日</w:t>
      </w:r>
      <w:r w:rsidRPr="00B374CC">
        <w:rPr>
          <w:rFonts w:hint="eastAsia"/>
          <w:b/>
        </w:rPr>
        <w:t>之通報有違校園</w:t>
      </w:r>
      <w:proofErr w:type="gramStart"/>
      <w:r w:rsidRPr="00B374CC">
        <w:rPr>
          <w:rFonts w:hint="eastAsia"/>
          <w:b/>
        </w:rPr>
        <w:t>霸凌</w:t>
      </w:r>
      <w:proofErr w:type="gramEnd"/>
      <w:r w:rsidRPr="00B374CC">
        <w:rPr>
          <w:rFonts w:hint="eastAsia"/>
          <w:b/>
        </w:rPr>
        <w:t>防制準則第12條之相關規定，</w:t>
      </w:r>
      <w:r w:rsidRPr="00B374CC">
        <w:rPr>
          <w:rFonts w:hint="eastAsia"/>
          <w:b/>
          <w:u w:val="single"/>
        </w:rPr>
        <w:t>109年3月</w:t>
      </w:r>
      <w:r w:rsidRPr="00B374CC">
        <w:rPr>
          <w:rFonts w:hint="eastAsia"/>
          <w:b/>
        </w:rPr>
        <w:t>未見針對此事件進行通報，核與教育部</w:t>
      </w:r>
      <w:proofErr w:type="gramStart"/>
      <w:r w:rsidRPr="00B374CC">
        <w:rPr>
          <w:rFonts w:hint="eastAsia"/>
          <w:b/>
        </w:rPr>
        <w:t>之校安通</w:t>
      </w:r>
      <w:proofErr w:type="gramEnd"/>
      <w:r w:rsidRPr="00B374CC">
        <w:rPr>
          <w:rFonts w:hint="eastAsia"/>
          <w:b/>
        </w:rPr>
        <w:t>報要點不符</w:t>
      </w:r>
      <w:r>
        <w:rPr>
          <w:rFonts w:hint="eastAsia"/>
        </w:rPr>
        <w:t>。另於本院</w:t>
      </w:r>
      <w:r w:rsidRPr="00F13878">
        <w:rPr>
          <w:rFonts w:hint="eastAsia"/>
        </w:rPr>
        <w:t>112年</w:t>
      </w:r>
      <w:r>
        <w:rPr>
          <w:rFonts w:hint="eastAsia"/>
        </w:rPr>
        <w:t>3</w:t>
      </w:r>
      <w:r w:rsidRPr="00F13878">
        <w:rPr>
          <w:rFonts w:hint="eastAsia"/>
        </w:rPr>
        <w:t>月1日</w:t>
      </w:r>
      <w:r>
        <w:rPr>
          <w:rFonts w:hint="eastAsia"/>
        </w:rPr>
        <w:t>詢問會議，</w:t>
      </w:r>
      <w:r w:rsidRPr="00F13878">
        <w:rPr>
          <w:rFonts w:hint="eastAsia"/>
        </w:rPr>
        <w:t>教育部主管人員</w:t>
      </w:r>
      <w:r>
        <w:rPr>
          <w:rFonts w:hint="eastAsia"/>
        </w:rPr>
        <w:t>對此</w:t>
      </w:r>
      <w:r w:rsidRPr="00F13878">
        <w:rPr>
          <w:rFonts w:hint="eastAsia"/>
        </w:rPr>
        <w:t>指稱</w:t>
      </w:r>
      <w:r>
        <w:rPr>
          <w:rFonts w:hint="eastAsia"/>
        </w:rPr>
        <w:t>，</w:t>
      </w:r>
      <w:r w:rsidRPr="00052416">
        <w:rPr>
          <w:rFonts w:hint="eastAsia"/>
        </w:rPr>
        <w:t>「109年3月學校在系上已經接到相關反映也做溝通協調處理，也請輔導組來處理，當初系主任轉</w:t>
      </w:r>
      <w:proofErr w:type="gramStart"/>
      <w:r w:rsidRPr="00052416">
        <w:rPr>
          <w:rFonts w:hint="eastAsia"/>
        </w:rPr>
        <w:t>介</w:t>
      </w:r>
      <w:proofErr w:type="gramEnd"/>
      <w:r w:rsidRPr="00052416">
        <w:rPr>
          <w:rFonts w:hint="eastAsia"/>
        </w:rPr>
        <w:t>給輔導組，</w:t>
      </w:r>
      <w:r w:rsidRPr="001B372C">
        <w:rPr>
          <w:rFonts w:hint="eastAsia"/>
          <w:b/>
        </w:rPr>
        <w:t>經過晤談因為沒有求助</w:t>
      </w:r>
      <w:r w:rsidRPr="002E5879">
        <w:rPr>
          <w:rFonts w:hint="eastAsia"/>
        </w:rPr>
        <w:t>，</w:t>
      </w:r>
      <w:r w:rsidRPr="007A6299">
        <w:rPr>
          <w:rFonts w:hint="eastAsia"/>
        </w:rPr>
        <w:t>所以輔導組回報學校，</w:t>
      </w:r>
      <w:r w:rsidRPr="008C7EDD">
        <w:rPr>
          <w:rFonts w:hint="eastAsia"/>
          <w:b/>
        </w:rPr>
        <w:t>所以沒有再處理</w:t>
      </w:r>
      <w:r w:rsidRPr="002E5879">
        <w:rPr>
          <w:rFonts w:hint="eastAsia"/>
        </w:rPr>
        <w:t>。</w:t>
      </w:r>
      <w:proofErr w:type="gramStart"/>
      <w:r w:rsidRPr="00204674">
        <w:rPr>
          <w:rFonts w:hint="eastAsia"/>
          <w:b/>
        </w:rPr>
        <w:t>霸凌師</w:t>
      </w:r>
      <w:proofErr w:type="gramEnd"/>
      <w:r w:rsidRPr="00204674">
        <w:rPr>
          <w:rFonts w:hint="eastAsia"/>
          <w:b/>
        </w:rPr>
        <w:t>對生的準則處理是在1</w:t>
      </w:r>
      <w:r w:rsidRPr="00204674">
        <w:rPr>
          <w:b/>
        </w:rPr>
        <w:t>09</w:t>
      </w:r>
      <w:r w:rsidRPr="00204674">
        <w:rPr>
          <w:rFonts w:hint="eastAsia"/>
          <w:b/>
        </w:rPr>
        <w:t>年7月的事情</w:t>
      </w:r>
      <w:r w:rsidRPr="00204674">
        <w:rPr>
          <w:rFonts w:hint="eastAsia"/>
        </w:rPr>
        <w:t>，</w:t>
      </w:r>
      <w:r>
        <w:rPr>
          <w:rFonts w:hint="eastAsia"/>
        </w:rPr>
        <w:t>……</w:t>
      </w:r>
      <w:r w:rsidRPr="00204674">
        <w:rPr>
          <w:rFonts w:hint="eastAsia"/>
        </w:rPr>
        <w:t>。而1</w:t>
      </w:r>
      <w:r w:rsidRPr="00204674">
        <w:t>09</w:t>
      </w:r>
      <w:r w:rsidRPr="00204674">
        <w:rPr>
          <w:rFonts w:hint="eastAsia"/>
        </w:rPr>
        <w:t>年3月的事件只有在系上處理，1</w:t>
      </w:r>
      <w:r w:rsidRPr="00204674">
        <w:t>09</w:t>
      </w:r>
      <w:r w:rsidRPr="00204674">
        <w:rPr>
          <w:rFonts w:hint="eastAsia"/>
        </w:rPr>
        <w:t>年7月才修法。但1</w:t>
      </w:r>
      <w:r w:rsidRPr="00204674">
        <w:t>10</w:t>
      </w:r>
      <w:r w:rsidRPr="00204674">
        <w:rPr>
          <w:rFonts w:hint="eastAsia"/>
        </w:rPr>
        <w:t>年這次8月</w:t>
      </w:r>
      <w:r w:rsidRPr="00204674">
        <w:rPr>
          <w:rFonts w:hint="eastAsia"/>
        </w:rPr>
        <w:lastRenderedPageBreak/>
        <w:t>20幾號秘書室就接到反映，</w:t>
      </w:r>
      <w:proofErr w:type="gramStart"/>
      <w:r w:rsidRPr="00204674">
        <w:rPr>
          <w:rFonts w:hint="eastAsia"/>
        </w:rPr>
        <w:t>一</w:t>
      </w:r>
      <w:proofErr w:type="gramEnd"/>
      <w:r w:rsidRPr="00204674">
        <w:rPr>
          <w:rFonts w:hint="eastAsia"/>
        </w:rPr>
        <w:t>直到9月7日才通報，</w:t>
      </w:r>
      <w:r w:rsidRPr="00954D78">
        <w:rPr>
          <w:rFonts w:hint="eastAsia"/>
          <w:b/>
        </w:rPr>
        <w:t>大概延遲2星期左右</w:t>
      </w:r>
      <w:r w:rsidRPr="00954D78">
        <w:rPr>
          <w:rFonts w:hint="eastAsia"/>
        </w:rPr>
        <w:t>……</w:t>
      </w:r>
      <w:r w:rsidRPr="00204674">
        <w:rPr>
          <w:rFonts w:hint="eastAsia"/>
        </w:rPr>
        <w:t>」等語，亦證</w:t>
      </w:r>
      <w:r w:rsidRPr="00204674">
        <w:rPr>
          <w:rFonts w:hint="eastAsia"/>
          <w:b/>
        </w:rPr>
        <w:t>本案海大至少</w:t>
      </w:r>
      <w:proofErr w:type="gramStart"/>
      <w:r w:rsidRPr="00204674">
        <w:rPr>
          <w:rFonts w:hint="eastAsia"/>
          <w:b/>
        </w:rPr>
        <w:t>兩度均未依</w:t>
      </w:r>
      <w:proofErr w:type="gramEnd"/>
      <w:r w:rsidRPr="00204674">
        <w:rPr>
          <w:rFonts w:hint="eastAsia"/>
          <w:b/>
        </w:rPr>
        <w:t>法</w:t>
      </w:r>
      <w:r w:rsidRPr="007E3DE8">
        <w:rPr>
          <w:rFonts w:hint="eastAsia"/>
          <w:b/>
          <w:color w:val="000000" w:themeColor="text1"/>
        </w:rPr>
        <w:t>進行通報，而教育部則至本院二度函查</w:t>
      </w:r>
      <w:proofErr w:type="gramStart"/>
      <w:r w:rsidRPr="007E3DE8">
        <w:rPr>
          <w:rFonts w:hint="eastAsia"/>
          <w:b/>
          <w:color w:val="000000" w:themeColor="text1"/>
        </w:rPr>
        <w:t>及函發詢</w:t>
      </w:r>
      <w:proofErr w:type="gramEnd"/>
      <w:r w:rsidRPr="007E3DE8">
        <w:rPr>
          <w:rFonts w:hint="eastAsia"/>
          <w:b/>
          <w:color w:val="000000" w:themeColor="text1"/>
        </w:rPr>
        <w:t>問會議待釐清議題時，方查核確認本案之通報違失</w:t>
      </w:r>
      <w:r w:rsidRPr="007E3DE8">
        <w:rPr>
          <w:rFonts w:hint="eastAsia"/>
          <w:color w:val="000000" w:themeColor="text1"/>
        </w:rPr>
        <w:t>，</w:t>
      </w:r>
      <w:proofErr w:type="gramStart"/>
      <w:r w:rsidRPr="007E3DE8">
        <w:rPr>
          <w:rFonts w:hint="eastAsia"/>
          <w:color w:val="000000" w:themeColor="text1"/>
        </w:rPr>
        <w:t>均核</w:t>
      </w:r>
      <w:proofErr w:type="gramEnd"/>
      <w:r w:rsidRPr="007E3DE8">
        <w:rPr>
          <w:rFonts w:hint="eastAsia"/>
          <w:color w:val="000000" w:themeColor="text1"/>
        </w:rPr>
        <w:t>有疏失。</w:t>
      </w:r>
    </w:p>
    <w:p w:rsidR="00F14B32" w:rsidRPr="0011219E" w:rsidRDefault="00F14B32" w:rsidP="006F78B5">
      <w:pPr>
        <w:pStyle w:val="3"/>
      </w:pPr>
      <w:r w:rsidRPr="007E3DE8">
        <w:rPr>
          <w:rFonts w:hint="eastAsia"/>
          <w:color w:val="000000" w:themeColor="text1"/>
        </w:rPr>
        <w:t>另查，海大</w:t>
      </w:r>
      <w:r w:rsidRPr="007E3DE8">
        <w:rPr>
          <w:rFonts w:hint="eastAsia"/>
          <w:b/>
          <w:color w:val="000000" w:themeColor="text1"/>
        </w:rPr>
        <w:t>於本院112年3月1日詢問會議後</w:t>
      </w:r>
      <w:r w:rsidRPr="007E3DE8">
        <w:rPr>
          <w:rFonts w:hint="eastAsia"/>
          <w:color w:val="000000" w:themeColor="text1"/>
        </w:rPr>
        <w:t>，因遲未就相關提示事項依法處理，經本院於</w:t>
      </w:r>
      <w:proofErr w:type="gramStart"/>
      <w:r w:rsidRPr="007E3DE8">
        <w:rPr>
          <w:rFonts w:hint="eastAsia"/>
          <w:color w:val="000000" w:themeColor="text1"/>
        </w:rPr>
        <w:t>112年5月間再函</w:t>
      </w:r>
      <w:proofErr w:type="gramEnd"/>
      <w:r w:rsidRPr="007E3DE8">
        <w:rPr>
          <w:rStyle w:val="aff"/>
          <w:color w:val="000000" w:themeColor="text1"/>
        </w:rPr>
        <w:footnoteReference w:id="7"/>
      </w:r>
      <w:r w:rsidRPr="007E3DE8">
        <w:rPr>
          <w:rFonts w:hint="eastAsia"/>
          <w:color w:val="000000" w:themeColor="text1"/>
        </w:rPr>
        <w:t>，海大方於112年5月23日函</w:t>
      </w:r>
      <w:r w:rsidRPr="007E3DE8">
        <w:rPr>
          <w:rStyle w:val="aff"/>
          <w:color w:val="000000" w:themeColor="text1"/>
        </w:rPr>
        <w:footnoteReference w:id="8"/>
      </w:r>
      <w:proofErr w:type="gramStart"/>
      <w:r w:rsidRPr="007E3DE8">
        <w:rPr>
          <w:rFonts w:hint="eastAsia"/>
          <w:color w:val="000000" w:themeColor="text1"/>
        </w:rPr>
        <w:t>復本</w:t>
      </w:r>
      <w:proofErr w:type="gramEnd"/>
      <w:r w:rsidRPr="007E3DE8">
        <w:rPr>
          <w:rFonts w:hint="eastAsia"/>
          <w:color w:val="000000" w:themeColor="text1"/>
        </w:rPr>
        <w:t>院並提供「國立臺灣海洋大學機械與機電工程</w:t>
      </w:r>
      <w:proofErr w:type="gramStart"/>
      <w:r w:rsidRPr="007E3DE8">
        <w:rPr>
          <w:rFonts w:hint="eastAsia"/>
          <w:color w:val="000000" w:themeColor="text1"/>
        </w:rPr>
        <w:t>系甲師涉長期</w:t>
      </w:r>
      <w:proofErr w:type="gramEnd"/>
      <w:r w:rsidRPr="007E3DE8">
        <w:rPr>
          <w:rFonts w:hint="eastAsia"/>
          <w:color w:val="000000" w:themeColor="text1"/>
        </w:rPr>
        <w:t>霸凌學生案檢討報告」，內容載明略以，有關</w:t>
      </w:r>
      <w:proofErr w:type="gramStart"/>
      <w:r w:rsidRPr="007E3DE8">
        <w:rPr>
          <w:rFonts w:hint="eastAsia"/>
          <w:color w:val="000000" w:themeColor="text1"/>
        </w:rPr>
        <w:t>甲師涉長期</w:t>
      </w:r>
      <w:proofErr w:type="gramEnd"/>
      <w:r w:rsidRPr="007E3DE8">
        <w:rPr>
          <w:rFonts w:hint="eastAsia"/>
          <w:color w:val="000000" w:themeColor="text1"/>
        </w:rPr>
        <w:t>霸凌學生案違反規定</w:t>
      </w:r>
      <w:proofErr w:type="gramStart"/>
      <w:r w:rsidRPr="007E3DE8">
        <w:rPr>
          <w:rFonts w:hint="eastAsia"/>
          <w:b/>
          <w:color w:val="000000" w:themeColor="text1"/>
        </w:rPr>
        <w:t>包括校安通</w:t>
      </w:r>
      <w:proofErr w:type="gramEnd"/>
      <w:r w:rsidRPr="007E3DE8">
        <w:rPr>
          <w:rFonts w:hint="eastAsia"/>
          <w:b/>
          <w:color w:val="000000" w:themeColor="text1"/>
        </w:rPr>
        <w:t>報事項</w:t>
      </w:r>
      <w:r w:rsidRPr="007E3DE8">
        <w:rPr>
          <w:rFonts w:hint="eastAsia"/>
          <w:color w:val="000000" w:themeColor="text1"/>
        </w:rPr>
        <w:t>，並檢附相關檢討事項到院可稽。茲摘要違規內容如下：</w:t>
      </w:r>
      <w:r w:rsidR="0019763E" w:rsidRPr="0011219E">
        <w:rPr>
          <w:rFonts w:hint="eastAsia"/>
        </w:rPr>
        <w:t>…</w:t>
      </w:r>
      <w:proofErr w:type="gramStart"/>
      <w:r w:rsidR="0019763E" w:rsidRPr="0011219E">
        <w:rPr>
          <w:rFonts w:hint="eastAsia"/>
        </w:rPr>
        <w:t>…</w:t>
      </w:r>
      <w:proofErr w:type="gramEnd"/>
      <w:r w:rsidR="0019763E" w:rsidRPr="0011219E">
        <w:rPr>
          <w:rFonts w:hint="eastAsia"/>
          <w:b/>
        </w:rPr>
        <w:t>（略）。</w:t>
      </w:r>
    </w:p>
    <w:p w:rsidR="00F14B32" w:rsidRPr="00BD7486" w:rsidRDefault="00F14B32" w:rsidP="00BD7486">
      <w:pPr>
        <w:pStyle w:val="3"/>
      </w:pPr>
      <w:r w:rsidRPr="007E3DE8">
        <w:rPr>
          <w:rFonts w:hint="eastAsia"/>
          <w:color w:val="000000" w:themeColor="text1"/>
        </w:rPr>
        <w:t>綜</w:t>
      </w:r>
      <w:proofErr w:type="gramStart"/>
      <w:r w:rsidRPr="007E3DE8">
        <w:rPr>
          <w:rFonts w:hint="eastAsia"/>
          <w:color w:val="000000" w:themeColor="text1"/>
        </w:rPr>
        <w:t>上論結</w:t>
      </w:r>
      <w:proofErr w:type="gramEnd"/>
      <w:r w:rsidRPr="007E3DE8">
        <w:rPr>
          <w:rFonts w:hint="eastAsia"/>
          <w:color w:val="000000" w:themeColor="text1"/>
        </w:rPr>
        <w:t>，</w:t>
      </w:r>
      <w:r w:rsidR="009F42BC" w:rsidRPr="007E3DE8">
        <w:rPr>
          <w:rFonts w:hint="eastAsia"/>
          <w:color w:val="000000" w:themeColor="text1"/>
        </w:rPr>
        <w:t>本案前於109年3月12日即爆發師生嚴重衝突事件，至同年月16日晤談</w:t>
      </w:r>
      <w:proofErr w:type="gramStart"/>
      <w:r w:rsidR="009F42BC" w:rsidRPr="007E3DE8">
        <w:rPr>
          <w:rFonts w:hint="eastAsia"/>
          <w:color w:val="000000" w:themeColor="text1"/>
        </w:rPr>
        <w:t>期間</w:t>
      </w:r>
      <w:proofErr w:type="gramEnd"/>
      <w:r w:rsidR="009F42BC" w:rsidRPr="007E3DE8">
        <w:rPr>
          <w:rFonts w:hint="eastAsia"/>
          <w:color w:val="000000" w:themeColor="text1"/>
        </w:rPr>
        <w:t>，海大機械與機電工程學系行政主管及人員已知悉，</w:t>
      </w:r>
      <w:proofErr w:type="gramStart"/>
      <w:r w:rsidR="009F42BC" w:rsidRPr="007E3DE8">
        <w:rPr>
          <w:rFonts w:hint="eastAsia"/>
          <w:color w:val="000000" w:themeColor="text1"/>
          <w:u w:val="single"/>
        </w:rPr>
        <w:t>惟均未依</w:t>
      </w:r>
      <w:proofErr w:type="gramEnd"/>
      <w:r w:rsidR="009F42BC" w:rsidRPr="007E3DE8">
        <w:rPr>
          <w:rFonts w:hint="eastAsia"/>
          <w:color w:val="000000" w:themeColor="text1"/>
          <w:u w:val="single"/>
        </w:rPr>
        <w:t>法</w:t>
      </w:r>
      <w:proofErr w:type="gramStart"/>
      <w:r w:rsidR="009F42BC" w:rsidRPr="007E3DE8">
        <w:rPr>
          <w:rFonts w:hint="eastAsia"/>
          <w:color w:val="000000" w:themeColor="text1"/>
          <w:u w:val="single"/>
        </w:rPr>
        <w:t>進行校安通</w:t>
      </w:r>
      <w:proofErr w:type="gramEnd"/>
      <w:r w:rsidR="009F42BC" w:rsidRPr="007E3DE8">
        <w:rPr>
          <w:rFonts w:hint="eastAsia"/>
          <w:color w:val="000000" w:themeColor="text1"/>
          <w:u w:val="single"/>
        </w:rPr>
        <w:t>報</w:t>
      </w:r>
      <w:r w:rsidR="009F42BC" w:rsidRPr="007E3DE8">
        <w:rPr>
          <w:rFonts w:hint="eastAsia"/>
          <w:color w:val="000000" w:themeColor="text1"/>
        </w:rPr>
        <w:t>並採取積極相關防制機制；110年8月2</w:t>
      </w:r>
      <w:r w:rsidR="009F42BC" w:rsidRPr="007E3DE8">
        <w:rPr>
          <w:color w:val="000000" w:themeColor="text1"/>
        </w:rPr>
        <w:t>4</w:t>
      </w:r>
      <w:r w:rsidR="009F42BC" w:rsidRPr="007E3DE8">
        <w:rPr>
          <w:rFonts w:hint="eastAsia"/>
          <w:color w:val="000000" w:themeColor="text1"/>
        </w:rPr>
        <w:t>日，海大秘書室再接獲本案</w:t>
      </w:r>
      <w:proofErr w:type="gramStart"/>
      <w:r w:rsidR="009F42BC" w:rsidRPr="007E3DE8">
        <w:rPr>
          <w:rFonts w:hint="eastAsia"/>
          <w:color w:val="000000" w:themeColor="text1"/>
        </w:rPr>
        <w:t>校園霸凌情事</w:t>
      </w:r>
      <w:proofErr w:type="gramEnd"/>
      <w:r w:rsidR="009F42BC" w:rsidRPr="007E3DE8">
        <w:rPr>
          <w:rFonts w:hint="eastAsia"/>
          <w:color w:val="000000" w:themeColor="text1"/>
        </w:rPr>
        <w:t>之檢舉，又遲至</w:t>
      </w:r>
      <w:r w:rsidR="009F42BC" w:rsidRPr="007E3DE8">
        <w:rPr>
          <w:rFonts w:hint="eastAsia"/>
          <w:color w:val="000000" w:themeColor="text1"/>
          <w:u w:val="single"/>
        </w:rPr>
        <w:t>同年9月7日</w:t>
      </w:r>
      <w:r w:rsidR="009F42BC" w:rsidRPr="007E3DE8">
        <w:rPr>
          <w:rFonts w:hint="eastAsia"/>
          <w:color w:val="000000" w:themeColor="text1"/>
        </w:rPr>
        <w:t>方</w:t>
      </w:r>
      <w:proofErr w:type="gramStart"/>
      <w:r w:rsidR="009F42BC" w:rsidRPr="007E3DE8">
        <w:rPr>
          <w:rFonts w:hint="eastAsia"/>
          <w:color w:val="000000" w:themeColor="text1"/>
        </w:rPr>
        <w:t>由校安中</w:t>
      </w:r>
      <w:proofErr w:type="gramEnd"/>
      <w:r w:rsidR="009F42BC" w:rsidRPr="007E3DE8">
        <w:rPr>
          <w:rFonts w:hint="eastAsia"/>
          <w:color w:val="000000" w:themeColor="text1"/>
        </w:rPr>
        <w:t>心進行</w:t>
      </w:r>
      <w:proofErr w:type="gramStart"/>
      <w:r w:rsidR="009F42BC" w:rsidRPr="007E3DE8">
        <w:rPr>
          <w:rFonts w:hint="eastAsia"/>
          <w:color w:val="000000" w:themeColor="text1"/>
        </w:rPr>
        <w:t>第一次校安通</w:t>
      </w:r>
      <w:proofErr w:type="gramEnd"/>
      <w:r w:rsidR="009F42BC" w:rsidRPr="007E3DE8">
        <w:rPr>
          <w:rFonts w:hint="eastAsia"/>
          <w:color w:val="000000" w:themeColor="text1"/>
        </w:rPr>
        <w:t>報，違反校園</w:t>
      </w:r>
      <w:proofErr w:type="gramStart"/>
      <w:r w:rsidR="009F42BC" w:rsidRPr="007E3DE8">
        <w:rPr>
          <w:rFonts w:hint="eastAsia"/>
          <w:color w:val="000000" w:themeColor="text1"/>
        </w:rPr>
        <w:t>霸凌</w:t>
      </w:r>
      <w:proofErr w:type="gramEnd"/>
      <w:r w:rsidR="009F42BC" w:rsidRPr="007E3DE8">
        <w:rPr>
          <w:rFonts w:hint="eastAsia"/>
          <w:color w:val="000000" w:themeColor="text1"/>
        </w:rPr>
        <w:t>防制準則規定；即便1</w:t>
      </w:r>
      <w:r w:rsidR="009F42BC" w:rsidRPr="007E3DE8">
        <w:rPr>
          <w:color w:val="000000" w:themeColor="text1"/>
        </w:rPr>
        <w:t>09</w:t>
      </w:r>
      <w:r w:rsidR="009F42BC" w:rsidRPr="007E3DE8">
        <w:rPr>
          <w:rFonts w:hint="eastAsia"/>
          <w:color w:val="000000" w:themeColor="text1"/>
        </w:rPr>
        <w:t>年間認未符</w:t>
      </w:r>
      <w:proofErr w:type="gramStart"/>
      <w:r w:rsidR="009F42BC" w:rsidRPr="007E3DE8">
        <w:rPr>
          <w:rFonts w:hint="eastAsia"/>
          <w:color w:val="000000" w:themeColor="text1"/>
        </w:rPr>
        <w:t>校園霸凌事件</w:t>
      </w:r>
      <w:proofErr w:type="gramEnd"/>
      <w:r w:rsidR="009F42BC" w:rsidRPr="007E3DE8">
        <w:rPr>
          <w:rFonts w:hint="eastAsia"/>
          <w:color w:val="000000" w:themeColor="text1"/>
        </w:rPr>
        <w:t>範圍，惟仍應依教育部「校園安全及災害事件通報作業要點」完成通報事項，可證本案海大至少兩度涉有通報違失，消極拖延甚引起外界認有掩蓋之虞，嚴重損及當事學</w:t>
      </w:r>
      <w:r w:rsidR="009F42BC" w:rsidRPr="004563C5">
        <w:rPr>
          <w:rFonts w:hint="eastAsia"/>
        </w:rPr>
        <w:t>生權益，引發輿論撻伐，斲傷學校清譽；教育部亦未依法定權責積極查明，直至本院介入調查</w:t>
      </w:r>
      <w:r w:rsidR="009F42BC" w:rsidRPr="004563C5">
        <w:rPr>
          <w:rFonts w:hint="eastAsia"/>
          <w:color w:val="000000"/>
        </w:rPr>
        <w:t>、二度函</w:t>
      </w:r>
      <w:r w:rsidR="009F42BC" w:rsidRPr="004563C5">
        <w:rPr>
          <w:rFonts w:hint="eastAsia"/>
        </w:rPr>
        <w:t>請</w:t>
      </w:r>
      <w:proofErr w:type="gramStart"/>
      <w:r w:rsidR="009F42BC" w:rsidRPr="004563C5">
        <w:rPr>
          <w:rFonts w:hint="eastAsia"/>
        </w:rPr>
        <w:t>釐</w:t>
      </w:r>
      <w:proofErr w:type="gramEnd"/>
      <w:r w:rsidR="009F42BC" w:rsidRPr="004563C5">
        <w:rPr>
          <w:rFonts w:hint="eastAsia"/>
        </w:rPr>
        <w:t>清及詢問會議後，方督導海大檢討相關通報違失，監督作</w:t>
      </w:r>
      <w:r w:rsidR="009F42BC" w:rsidRPr="004563C5">
        <w:rPr>
          <w:rFonts w:hint="eastAsia"/>
        </w:rPr>
        <w:lastRenderedPageBreak/>
        <w:t>為不周，</w:t>
      </w:r>
      <w:proofErr w:type="gramStart"/>
      <w:r w:rsidRPr="00BD7486">
        <w:rPr>
          <w:rFonts w:hint="eastAsia"/>
        </w:rPr>
        <w:t>均核</w:t>
      </w:r>
      <w:proofErr w:type="gramEnd"/>
      <w:r w:rsidRPr="00BD7486">
        <w:rPr>
          <w:rFonts w:hint="eastAsia"/>
        </w:rPr>
        <w:t>有重大疏失</w:t>
      </w:r>
      <w:r>
        <w:rPr>
          <w:rFonts w:hint="eastAsia"/>
        </w:rPr>
        <w:t>。</w:t>
      </w:r>
    </w:p>
    <w:p w:rsidR="00F14B32" w:rsidRPr="00632FD8" w:rsidRDefault="00F14B32" w:rsidP="00D4672A">
      <w:pPr>
        <w:pStyle w:val="2"/>
        <w:rPr>
          <w:b/>
          <w:color w:val="000000" w:themeColor="text1"/>
        </w:rPr>
      </w:pPr>
      <w:bookmarkStart w:id="30" w:name="_Toc139444523"/>
      <w:r w:rsidRPr="00A43E98">
        <w:rPr>
          <w:rFonts w:hint="eastAsia"/>
          <w:b/>
        </w:rPr>
        <w:t>教師法第14條第1項第10款</w:t>
      </w:r>
      <w:r>
        <w:rPr>
          <w:rFonts w:hint="eastAsia"/>
          <w:b/>
        </w:rPr>
        <w:t>與同法第15條第</w:t>
      </w:r>
      <w:r w:rsidRPr="00C17EA3">
        <w:rPr>
          <w:rFonts w:hint="eastAsia"/>
          <w:b/>
        </w:rPr>
        <w:t>1項第3款</w:t>
      </w:r>
      <w:r>
        <w:rPr>
          <w:rFonts w:hint="eastAsia"/>
          <w:b/>
        </w:rPr>
        <w:t>等相關</w:t>
      </w:r>
      <w:r w:rsidRPr="00A43E98">
        <w:rPr>
          <w:rFonts w:hint="eastAsia"/>
          <w:b/>
        </w:rPr>
        <w:t>規定</w:t>
      </w:r>
      <w:r>
        <w:rPr>
          <w:rFonts w:hint="eastAsia"/>
          <w:b/>
        </w:rPr>
        <w:t>，</w:t>
      </w:r>
      <w:proofErr w:type="gramStart"/>
      <w:r w:rsidRPr="00A43E98">
        <w:rPr>
          <w:rFonts w:hint="eastAsia"/>
          <w:b/>
        </w:rPr>
        <w:t>係以</w:t>
      </w:r>
      <w:r>
        <w:rPr>
          <w:rFonts w:hint="eastAsia"/>
          <w:b/>
        </w:rPr>
        <w:t>師對生</w:t>
      </w:r>
      <w:proofErr w:type="gramEnd"/>
      <w:r>
        <w:rPr>
          <w:rFonts w:hint="eastAsia"/>
          <w:b/>
        </w:rPr>
        <w:t>之</w:t>
      </w:r>
      <w:proofErr w:type="gramStart"/>
      <w:r>
        <w:rPr>
          <w:rFonts w:hint="eastAsia"/>
          <w:b/>
        </w:rPr>
        <w:t>霸凌</w:t>
      </w:r>
      <w:proofErr w:type="gramEnd"/>
      <w:r>
        <w:rPr>
          <w:rFonts w:hint="eastAsia"/>
          <w:b/>
        </w:rPr>
        <w:t>致學生</w:t>
      </w:r>
      <w:r w:rsidRPr="00F542B1">
        <w:rPr>
          <w:rFonts w:hint="eastAsia"/>
          <w:b/>
          <w:u w:val="single"/>
        </w:rPr>
        <w:t>身心「嚴重」侵害程度</w:t>
      </w:r>
      <w:r w:rsidRPr="00A43E98">
        <w:rPr>
          <w:rFonts w:hint="eastAsia"/>
          <w:b/>
        </w:rPr>
        <w:t>為</w:t>
      </w:r>
      <w:r>
        <w:rPr>
          <w:rFonts w:hint="eastAsia"/>
          <w:b/>
        </w:rPr>
        <w:t>重要</w:t>
      </w:r>
      <w:r w:rsidRPr="00A43E98">
        <w:rPr>
          <w:rFonts w:hint="eastAsia"/>
          <w:b/>
        </w:rPr>
        <w:t>判準，</w:t>
      </w:r>
      <w:r>
        <w:rPr>
          <w:rFonts w:hint="eastAsia"/>
          <w:b/>
        </w:rPr>
        <w:t>其所</w:t>
      </w:r>
      <w:r w:rsidRPr="00632FD8">
        <w:rPr>
          <w:rFonts w:hint="eastAsia"/>
          <w:b/>
          <w:color w:val="000000" w:themeColor="text1"/>
        </w:rPr>
        <w:t>涉要件等實質認定，本</w:t>
      </w:r>
      <w:proofErr w:type="gramStart"/>
      <w:r w:rsidRPr="00632FD8">
        <w:rPr>
          <w:rFonts w:hint="eastAsia"/>
          <w:b/>
          <w:color w:val="000000" w:themeColor="text1"/>
        </w:rPr>
        <w:t>院均予尊</w:t>
      </w:r>
      <w:proofErr w:type="gramEnd"/>
      <w:r w:rsidRPr="00632FD8">
        <w:rPr>
          <w:rFonts w:hint="eastAsia"/>
          <w:b/>
          <w:color w:val="000000" w:themeColor="text1"/>
        </w:rPr>
        <w:t>重，然仍應</w:t>
      </w:r>
      <w:proofErr w:type="gramStart"/>
      <w:r w:rsidRPr="00632FD8">
        <w:rPr>
          <w:rFonts w:hint="eastAsia"/>
          <w:b/>
          <w:color w:val="000000" w:themeColor="text1"/>
        </w:rPr>
        <w:t>踐</w:t>
      </w:r>
      <w:proofErr w:type="gramEnd"/>
      <w:r w:rsidRPr="00632FD8">
        <w:rPr>
          <w:rFonts w:hint="eastAsia"/>
          <w:b/>
          <w:color w:val="000000" w:themeColor="text1"/>
        </w:rPr>
        <w:t>行相關</w:t>
      </w:r>
      <w:r w:rsidRPr="00632FD8">
        <w:rPr>
          <w:rFonts w:hint="eastAsia"/>
          <w:b/>
          <w:color w:val="000000" w:themeColor="text1"/>
          <w:u w:val="single"/>
        </w:rPr>
        <w:t>正當法律程序</w:t>
      </w:r>
      <w:r w:rsidRPr="00632FD8">
        <w:rPr>
          <w:rFonts w:hint="eastAsia"/>
          <w:b/>
          <w:color w:val="000000" w:themeColor="text1"/>
        </w:rPr>
        <w:t>；惟本案海大校園</w:t>
      </w:r>
      <w:proofErr w:type="gramStart"/>
      <w:r w:rsidRPr="00632FD8">
        <w:rPr>
          <w:rFonts w:hint="eastAsia"/>
          <w:b/>
          <w:color w:val="000000" w:themeColor="text1"/>
        </w:rPr>
        <w:t>霸凌防</w:t>
      </w:r>
      <w:proofErr w:type="gramEnd"/>
      <w:r w:rsidRPr="00632FD8">
        <w:rPr>
          <w:rFonts w:hint="eastAsia"/>
          <w:b/>
          <w:color w:val="000000" w:themeColor="text1"/>
        </w:rPr>
        <w:t>制因應小組調查報告，未對此論明即逕以同法15條論處，海大三級教評會亦未依法妥適判斷，經教育部退回，海大之補充意見則稱係以學校諮商輔導晤談紀錄等佐證資料與刑法第10條第4項有關重傷規定予以審酌判斷，及以「因客觀上並無相關</w:t>
      </w:r>
      <w:r w:rsidRPr="00632FD8">
        <w:rPr>
          <w:rFonts w:hint="eastAsia"/>
          <w:b/>
          <w:color w:val="000000" w:themeColor="text1"/>
          <w:u w:val="single"/>
        </w:rPr>
        <w:t>診斷證明書</w:t>
      </w:r>
      <w:r w:rsidRPr="00632FD8">
        <w:rPr>
          <w:rFonts w:hint="eastAsia"/>
          <w:b/>
          <w:color w:val="000000" w:themeColor="text1"/>
        </w:rPr>
        <w:t>及</w:t>
      </w:r>
      <w:r w:rsidRPr="00632FD8">
        <w:rPr>
          <w:rFonts w:hint="eastAsia"/>
          <w:b/>
          <w:color w:val="000000" w:themeColor="text1"/>
          <w:u w:val="single"/>
        </w:rPr>
        <w:t>身心科診斷證明</w:t>
      </w:r>
      <w:r w:rsidRPr="00632FD8">
        <w:rPr>
          <w:rFonts w:hint="eastAsia"/>
          <w:b/>
          <w:color w:val="000000" w:themeColor="text1"/>
        </w:rPr>
        <w:t>等具體證據可資證明學生所受身心傷害程度達到嚴重身心侵害程度，故</w:t>
      </w:r>
      <w:r w:rsidRPr="00632FD8">
        <w:rPr>
          <w:rFonts w:hint="eastAsia"/>
          <w:b/>
          <w:color w:val="000000" w:themeColor="text1"/>
          <w:u w:val="single"/>
        </w:rPr>
        <w:t>無法認定</w:t>
      </w:r>
      <w:proofErr w:type="gramStart"/>
      <w:r w:rsidRPr="00632FD8">
        <w:rPr>
          <w:rFonts w:hint="eastAsia"/>
          <w:b/>
          <w:color w:val="000000" w:themeColor="text1"/>
        </w:rPr>
        <w:t>甲師霸</w:t>
      </w:r>
      <w:proofErr w:type="gramEnd"/>
      <w:r w:rsidRPr="00632FD8">
        <w:rPr>
          <w:rFonts w:hint="eastAsia"/>
          <w:b/>
          <w:color w:val="000000" w:themeColor="text1"/>
        </w:rPr>
        <w:t>凌行為構成教師法第14條第1項第10款規定」等語認定，疑未針對調查認定事實全般考量，實有重大疑慮，此有</w:t>
      </w:r>
      <w:r w:rsidRPr="00632FD8">
        <w:rPr>
          <w:rFonts w:hint="eastAsia"/>
          <w:b/>
          <w:color w:val="000000" w:themeColor="text1"/>
          <w:u w:val="single"/>
        </w:rPr>
        <w:t>教育部訴願決定書指明在案</w:t>
      </w:r>
      <w:r w:rsidRPr="00632FD8">
        <w:rPr>
          <w:rFonts w:hint="eastAsia"/>
          <w:b/>
          <w:color w:val="000000" w:themeColor="text1"/>
        </w:rPr>
        <w:t>；本案更</w:t>
      </w:r>
      <w:proofErr w:type="gramStart"/>
      <w:r w:rsidRPr="00632FD8">
        <w:rPr>
          <w:rFonts w:hint="eastAsia"/>
          <w:b/>
          <w:color w:val="000000" w:themeColor="text1"/>
        </w:rPr>
        <w:t>凸顯師</w:t>
      </w:r>
      <w:proofErr w:type="gramEnd"/>
      <w:r w:rsidRPr="00632FD8">
        <w:rPr>
          <w:rFonts w:hint="eastAsia"/>
          <w:b/>
          <w:color w:val="000000" w:themeColor="text1"/>
        </w:rPr>
        <w:t>對生</w:t>
      </w:r>
      <w:proofErr w:type="gramStart"/>
      <w:r w:rsidRPr="00632FD8">
        <w:rPr>
          <w:rFonts w:hint="eastAsia"/>
          <w:b/>
          <w:color w:val="000000" w:themeColor="text1"/>
        </w:rPr>
        <w:t>校園霸凌事</w:t>
      </w:r>
      <w:proofErr w:type="gramEnd"/>
      <w:r w:rsidRPr="00632FD8">
        <w:rPr>
          <w:rFonts w:hint="eastAsia"/>
          <w:b/>
          <w:color w:val="000000" w:themeColor="text1"/>
        </w:rPr>
        <w:t>件所致學生</w:t>
      </w:r>
      <w:r w:rsidRPr="00632FD8">
        <w:rPr>
          <w:rFonts w:hint="eastAsia"/>
          <w:b/>
          <w:color w:val="000000" w:themeColor="text1"/>
          <w:u w:val="single"/>
        </w:rPr>
        <w:t>身心侵害程度之認定及其</w:t>
      </w:r>
      <w:proofErr w:type="gramStart"/>
      <w:r w:rsidRPr="00632FD8">
        <w:rPr>
          <w:rFonts w:hint="eastAsia"/>
          <w:b/>
          <w:color w:val="000000" w:themeColor="text1"/>
          <w:u w:val="single"/>
        </w:rPr>
        <w:t>程序</w:t>
      </w:r>
      <w:r w:rsidRPr="00632FD8">
        <w:rPr>
          <w:rFonts w:hint="eastAsia"/>
          <w:b/>
          <w:color w:val="000000" w:themeColor="text1"/>
        </w:rPr>
        <w:t>均有未</w:t>
      </w:r>
      <w:proofErr w:type="gramEnd"/>
      <w:r w:rsidRPr="00632FD8">
        <w:rPr>
          <w:rFonts w:hint="eastAsia"/>
          <w:b/>
          <w:color w:val="000000" w:themeColor="text1"/>
        </w:rPr>
        <w:t>明，且教評會顯未能適法審查，難以發揮功能，而教育部除未即時依法查明，於本院介入調查及詢問後，又逕採海大之說法查復認定，且迄未積極研議正當程序及要件，罔顧主管機關職權，</w:t>
      </w:r>
      <w:proofErr w:type="gramStart"/>
      <w:r w:rsidRPr="00632FD8">
        <w:rPr>
          <w:rFonts w:hint="eastAsia"/>
          <w:b/>
          <w:color w:val="000000" w:themeColor="text1"/>
        </w:rPr>
        <w:t>均核有</w:t>
      </w:r>
      <w:proofErr w:type="gramEnd"/>
      <w:r w:rsidRPr="00632FD8">
        <w:rPr>
          <w:rFonts w:hint="eastAsia"/>
          <w:b/>
          <w:color w:val="000000" w:themeColor="text1"/>
        </w:rPr>
        <w:t>怠失</w:t>
      </w:r>
      <w:bookmarkEnd w:id="30"/>
    </w:p>
    <w:p w:rsidR="00F14B32" w:rsidRDefault="004E243C" w:rsidP="001219E9">
      <w:pPr>
        <w:pStyle w:val="3"/>
      </w:pPr>
      <w:r w:rsidRPr="006C2428">
        <w:rPr>
          <w:rFonts w:hint="eastAsia"/>
          <w:color w:val="000000" w:themeColor="text1"/>
        </w:rPr>
        <w:t>根據</w:t>
      </w:r>
      <w:r w:rsidR="00F14B32" w:rsidRPr="006C2428">
        <w:rPr>
          <w:rFonts w:hint="eastAsia"/>
          <w:color w:val="000000" w:themeColor="text1"/>
        </w:rPr>
        <w:t>教育基本法第8條第2項明定，學生之學習權、受教育權、身體自主權及人格發展權，</w:t>
      </w:r>
      <w:r w:rsidR="00F14B32" w:rsidRPr="006C2428">
        <w:rPr>
          <w:rFonts w:hint="eastAsia"/>
          <w:b/>
          <w:color w:val="000000" w:themeColor="text1"/>
        </w:rPr>
        <w:t>國家應予保障，並使學生不受任何體罰</w:t>
      </w:r>
      <w:proofErr w:type="gramStart"/>
      <w:r w:rsidR="00F14B32" w:rsidRPr="006C2428">
        <w:rPr>
          <w:rFonts w:hint="eastAsia"/>
          <w:b/>
          <w:color w:val="000000" w:themeColor="text1"/>
        </w:rPr>
        <w:t>及</w:t>
      </w:r>
      <w:r w:rsidR="00F14B32" w:rsidRPr="006C2428">
        <w:rPr>
          <w:rFonts w:hint="eastAsia"/>
          <w:b/>
          <w:color w:val="000000" w:themeColor="text1"/>
          <w:u w:val="single"/>
        </w:rPr>
        <w:t>霸凌行為</w:t>
      </w:r>
      <w:proofErr w:type="gramEnd"/>
      <w:r w:rsidR="00F14B32" w:rsidRPr="006C2428">
        <w:rPr>
          <w:rFonts w:hint="eastAsia"/>
          <w:b/>
          <w:color w:val="000000" w:themeColor="text1"/>
        </w:rPr>
        <w:t>，造成</w:t>
      </w:r>
      <w:r w:rsidR="00F14B32" w:rsidRPr="006C2428">
        <w:rPr>
          <w:rFonts w:hint="eastAsia"/>
          <w:b/>
          <w:color w:val="000000" w:themeColor="text1"/>
          <w:u w:val="single"/>
        </w:rPr>
        <w:t>身心之侵害</w:t>
      </w:r>
      <w:r w:rsidR="00F14B32" w:rsidRPr="006C2428">
        <w:rPr>
          <w:rFonts w:hint="eastAsia"/>
          <w:color w:val="000000" w:themeColor="text1"/>
        </w:rPr>
        <w:t>。復教師法第14條第1項第10款規定略</w:t>
      </w:r>
      <w:proofErr w:type="gramStart"/>
      <w:r w:rsidR="00F14B32" w:rsidRPr="006C2428">
        <w:rPr>
          <w:rFonts w:hint="eastAsia"/>
          <w:color w:val="000000" w:themeColor="text1"/>
        </w:rPr>
        <w:t>以</w:t>
      </w:r>
      <w:proofErr w:type="gramEnd"/>
      <w:r w:rsidR="00F14B32" w:rsidRPr="006C2428">
        <w:rPr>
          <w:rFonts w:hint="eastAsia"/>
          <w:color w:val="000000" w:themeColor="text1"/>
        </w:rPr>
        <w:t>，教師有下列各款情形之一者，應予</w:t>
      </w:r>
      <w:r w:rsidR="00F14B32" w:rsidRPr="006C2428">
        <w:rPr>
          <w:rFonts w:hint="eastAsia"/>
          <w:b/>
          <w:color w:val="000000" w:themeColor="text1"/>
        </w:rPr>
        <w:t>解聘，且終身不得聘任為教師</w:t>
      </w:r>
      <w:r w:rsidR="00F14B32" w:rsidRPr="006C2428">
        <w:rPr>
          <w:rFonts w:hint="eastAsia"/>
          <w:color w:val="000000" w:themeColor="text1"/>
        </w:rPr>
        <w:t>：…</w:t>
      </w:r>
      <w:proofErr w:type="gramStart"/>
      <w:r w:rsidR="00F14B32" w:rsidRPr="006C2428">
        <w:rPr>
          <w:rFonts w:hint="eastAsia"/>
          <w:color w:val="000000" w:themeColor="text1"/>
        </w:rPr>
        <w:t>…</w:t>
      </w:r>
      <w:proofErr w:type="gramEnd"/>
      <w:r w:rsidR="00F14B32" w:rsidRPr="006C2428">
        <w:rPr>
          <w:rFonts w:hint="eastAsia"/>
          <w:color w:val="000000" w:themeColor="text1"/>
        </w:rPr>
        <w:t>十、</w:t>
      </w:r>
      <w:proofErr w:type="gramStart"/>
      <w:r w:rsidR="00F14B32" w:rsidRPr="006C2428">
        <w:rPr>
          <w:rFonts w:hint="eastAsia"/>
          <w:b/>
          <w:color w:val="000000" w:themeColor="text1"/>
        </w:rPr>
        <w:t>體罰或霸凌學</w:t>
      </w:r>
      <w:proofErr w:type="gramEnd"/>
      <w:r w:rsidR="00F14B32" w:rsidRPr="006C2428">
        <w:rPr>
          <w:rFonts w:hint="eastAsia"/>
          <w:b/>
          <w:color w:val="000000" w:themeColor="text1"/>
        </w:rPr>
        <w:t>生，造成其身心</w:t>
      </w:r>
      <w:r w:rsidR="00F14B32" w:rsidRPr="006C2428">
        <w:rPr>
          <w:rFonts w:hint="eastAsia"/>
          <w:b/>
          <w:color w:val="000000" w:themeColor="text1"/>
          <w:u w:val="single"/>
        </w:rPr>
        <w:t>嚴重</w:t>
      </w:r>
      <w:r w:rsidR="00F14B32" w:rsidRPr="006C2428">
        <w:rPr>
          <w:rFonts w:hint="eastAsia"/>
          <w:b/>
          <w:color w:val="000000" w:themeColor="text1"/>
        </w:rPr>
        <w:t>侵害</w:t>
      </w:r>
      <w:r w:rsidR="00F14B32" w:rsidRPr="006C2428">
        <w:rPr>
          <w:rFonts w:hint="eastAsia"/>
          <w:color w:val="000000" w:themeColor="text1"/>
        </w:rPr>
        <w:t>。同法第15條第1項第3款規定略</w:t>
      </w:r>
      <w:proofErr w:type="gramStart"/>
      <w:r w:rsidR="00F14B32" w:rsidRPr="006C2428">
        <w:rPr>
          <w:rFonts w:hint="eastAsia"/>
          <w:color w:val="000000" w:themeColor="text1"/>
        </w:rPr>
        <w:t>以</w:t>
      </w:r>
      <w:proofErr w:type="gramEnd"/>
      <w:r w:rsidR="00F14B32" w:rsidRPr="006C2428">
        <w:rPr>
          <w:rFonts w:hint="eastAsia"/>
          <w:color w:val="000000" w:themeColor="text1"/>
        </w:rPr>
        <w:t>，教師有下列各款情形之一者，應予</w:t>
      </w:r>
      <w:r w:rsidR="00F14B32" w:rsidRPr="006C2428">
        <w:rPr>
          <w:rFonts w:hint="eastAsia"/>
          <w:b/>
          <w:color w:val="000000" w:themeColor="text1"/>
        </w:rPr>
        <w:t>解聘，且應議決1年至4年不得聘任為教師</w:t>
      </w:r>
      <w:r w:rsidR="00F14B32" w:rsidRPr="006C2428">
        <w:rPr>
          <w:rFonts w:hint="eastAsia"/>
          <w:color w:val="000000" w:themeColor="text1"/>
        </w:rPr>
        <w:t>：…</w:t>
      </w:r>
      <w:proofErr w:type="gramStart"/>
      <w:r w:rsidR="00F14B32" w:rsidRPr="006C2428">
        <w:rPr>
          <w:rFonts w:hint="eastAsia"/>
          <w:color w:val="000000" w:themeColor="text1"/>
        </w:rPr>
        <w:t>…</w:t>
      </w:r>
      <w:proofErr w:type="gramEnd"/>
      <w:r w:rsidR="00F14B32" w:rsidRPr="006C2428">
        <w:rPr>
          <w:rFonts w:hint="eastAsia"/>
          <w:color w:val="000000" w:themeColor="text1"/>
        </w:rPr>
        <w:t>三、</w:t>
      </w:r>
      <w:proofErr w:type="gramStart"/>
      <w:r w:rsidR="00F14B32" w:rsidRPr="006C2428">
        <w:rPr>
          <w:rFonts w:hint="eastAsia"/>
          <w:b/>
          <w:color w:val="000000" w:themeColor="text1"/>
        </w:rPr>
        <w:t>體罰或霸凌學</w:t>
      </w:r>
      <w:proofErr w:type="gramEnd"/>
      <w:r w:rsidR="00F14B32" w:rsidRPr="006C2428">
        <w:rPr>
          <w:rFonts w:hint="eastAsia"/>
          <w:b/>
          <w:color w:val="000000" w:themeColor="text1"/>
        </w:rPr>
        <w:t>生，</w:t>
      </w:r>
      <w:r w:rsidR="00F14B32" w:rsidRPr="006C2428">
        <w:rPr>
          <w:rFonts w:hint="eastAsia"/>
          <w:b/>
          <w:color w:val="000000" w:themeColor="text1"/>
        </w:rPr>
        <w:lastRenderedPageBreak/>
        <w:t>造成其身心侵害</w:t>
      </w:r>
      <w:r w:rsidR="00F14B32" w:rsidRPr="006C2428">
        <w:rPr>
          <w:rFonts w:hint="eastAsia"/>
          <w:color w:val="000000" w:themeColor="text1"/>
        </w:rPr>
        <w:t>，有解聘之必要。同法第16條第1項規定略</w:t>
      </w:r>
      <w:proofErr w:type="gramStart"/>
      <w:r w:rsidR="00F14B32" w:rsidRPr="006C2428">
        <w:rPr>
          <w:rFonts w:hint="eastAsia"/>
          <w:color w:val="000000" w:themeColor="text1"/>
        </w:rPr>
        <w:t>以</w:t>
      </w:r>
      <w:proofErr w:type="gramEnd"/>
      <w:r w:rsidR="00F14B32" w:rsidRPr="006C2428">
        <w:rPr>
          <w:rFonts w:hint="eastAsia"/>
          <w:color w:val="000000" w:themeColor="text1"/>
        </w:rPr>
        <w:t>，教師聘任後，有下列各款情形之一者，應經教師評審</w:t>
      </w:r>
      <w:r w:rsidR="00F14B32" w:rsidRPr="00242280">
        <w:rPr>
          <w:rFonts w:hint="eastAsia"/>
        </w:rPr>
        <w:t>委員會審議通過，並報主管機關核准後，予以解聘或不續聘；其情節以資遣</w:t>
      </w:r>
      <w:proofErr w:type="gramStart"/>
      <w:r w:rsidR="00F14B32" w:rsidRPr="00242280">
        <w:rPr>
          <w:rFonts w:hint="eastAsia"/>
        </w:rPr>
        <w:t>為宜者</w:t>
      </w:r>
      <w:proofErr w:type="gramEnd"/>
      <w:r w:rsidR="00F14B32" w:rsidRPr="00242280">
        <w:rPr>
          <w:rFonts w:hint="eastAsia"/>
        </w:rPr>
        <w:t>，應依第</w:t>
      </w:r>
      <w:r w:rsidR="00F14B32">
        <w:rPr>
          <w:rFonts w:hint="eastAsia"/>
        </w:rPr>
        <w:t>27</w:t>
      </w:r>
      <w:r w:rsidR="00F14B32" w:rsidRPr="00242280">
        <w:rPr>
          <w:rFonts w:hint="eastAsia"/>
        </w:rPr>
        <w:t>條規定辦理：</w:t>
      </w:r>
      <w:r w:rsidR="00F14B32">
        <w:rPr>
          <w:rFonts w:hint="eastAsia"/>
        </w:rPr>
        <w:t>一、教學不力或不能勝任工作有具體事實。二、違反聘約情節重大…</w:t>
      </w:r>
      <w:proofErr w:type="gramStart"/>
      <w:r w:rsidR="00F14B32">
        <w:rPr>
          <w:rFonts w:hint="eastAsia"/>
        </w:rPr>
        <w:t>…</w:t>
      </w:r>
      <w:proofErr w:type="gramEnd"/>
      <w:r w:rsidR="00F14B32">
        <w:rPr>
          <w:rFonts w:hint="eastAsia"/>
        </w:rPr>
        <w:t>。基此，</w:t>
      </w:r>
      <w:r w:rsidR="00F14B32" w:rsidRPr="00C11B56">
        <w:rPr>
          <w:rFonts w:hint="eastAsia"/>
        </w:rPr>
        <w:t>教師法第14條</w:t>
      </w:r>
      <w:r w:rsidR="00F14B32">
        <w:rPr>
          <w:rFonts w:hint="eastAsia"/>
        </w:rPr>
        <w:t>至</w:t>
      </w:r>
      <w:r w:rsidR="00F14B32" w:rsidRPr="00C11B56">
        <w:rPr>
          <w:rFonts w:hint="eastAsia"/>
        </w:rPr>
        <w:t>第15條有關教師</w:t>
      </w:r>
      <w:proofErr w:type="gramStart"/>
      <w:r w:rsidR="00F14B32" w:rsidRPr="00C11B56">
        <w:rPr>
          <w:rFonts w:hint="eastAsia"/>
        </w:rPr>
        <w:t>霸</w:t>
      </w:r>
      <w:proofErr w:type="gramEnd"/>
      <w:r w:rsidR="00F14B32" w:rsidRPr="00C11B56">
        <w:rPr>
          <w:rFonts w:hint="eastAsia"/>
        </w:rPr>
        <w:t>凌學生，按其造成學生身心侵害程度，予以解聘且一定期間不得聘任為教師之規定</w:t>
      </w:r>
      <w:r w:rsidR="00F14B32">
        <w:rPr>
          <w:rFonts w:hint="eastAsia"/>
        </w:rPr>
        <w:t>意旨</w:t>
      </w:r>
      <w:r w:rsidR="00F14B32" w:rsidRPr="00C11B56">
        <w:rPr>
          <w:rFonts w:hint="eastAsia"/>
        </w:rPr>
        <w:t>，</w:t>
      </w:r>
      <w:r w:rsidR="00F14B32" w:rsidRPr="0022357D">
        <w:rPr>
          <w:rFonts w:hint="eastAsia"/>
          <w:b/>
        </w:rPr>
        <w:t>係考量教師霸凌學生造成其身心嚴重侵害，已違反</w:t>
      </w:r>
      <w:r w:rsidR="00F14B32" w:rsidRPr="00507AE8">
        <w:rPr>
          <w:rFonts w:hint="eastAsia"/>
          <w:b/>
          <w:u w:val="single"/>
        </w:rPr>
        <w:t>教育基本法</w:t>
      </w:r>
      <w:r w:rsidR="00F14B32" w:rsidRPr="0022357D">
        <w:rPr>
          <w:rFonts w:hint="eastAsia"/>
          <w:b/>
        </w:rPr>
        <w:t>規定，應已不適任於教育現場</w:t>
      </w:r>
      <w:r w:rsidR="00F14B32" w:rsidRPr="00C11B56">
        <w:rPr>
          <w:rFonts w:hint="eastAsia"/>
        </w:rPr>
        <w:t>，爰為該規定</w:t>
      </w:r>
      <w:r w:rsidR="00F14B32">
        <w:rPr>
          <w:rFonts w:hint="eastAsia"/>
        </w:rPr>
        <w:t>；而上述</w:t>
      </w:r>
      <w:r w:rsidR="00F14B32" w:rsidRPr="00BB228C">
        <w:rPr>
          <w:rFonts w:hint="eastAsia"/>
        </w:rPr>
        <w:t>規定</w:t>
      </w:r>
      <w:r w:rsidR="00F14B32">
        <w:rPr>
          <w:rFonts w:hint="eastAsia"/>
        </w:rPr>
        <w:t>教師</w:t>
      </w:r>
      <w:r w:rsidR="00F14B32" w:rsidRPr="00BB228C">
        <w:rPr>
          <w:rFonts w:hint="eastAsia"/>
        </w:rPr>
        <w:t>解聘或</w:t>
      </w:r>
      <w:proofErr w:type="gramStart"/>
      <w:r w:rsidR="00F14B32" w:rsidRPr="00BB228C">
        <w:rPr>
          <w:rFonts w:hint="eastAsia"/>
        </w:rPr>
        <w:t>不</w:t>
      </w:r>
      <w:proofErr w:type="gramEnd"/>
      <w:r w:rsidR="00F14B32" w:rsidRPr="00BB228C">
        <w:rPr>
          <w:rFonts w:hint="eastAsia"/>
        </w:rPr>
        <w:t>續聘</w:t>
      </w:r>
      <w:r w:rsidR="00F14B32">
        <w:rPr>
          <w:rFonts w:hint="eastAsia"/>
        </w:rPr>
        <w:t>、停聘等規範之</w:t>
      </w:r>
      <w:r w:rsidR="00F14B32" w:rsidRPr="0090350B">
        <w:rPr>
          <w:rFonts w:hint="eastAsia"/>
        </w:rPr>
        <w:t>法律效果及其構成要件、處理程序</w:t>
      </w:r>
      <w:r w:rsidR="00F14B32">
        <w:rPr>
          <w:rFonts w:hint="eastAsia"/>
        </w:rPr>
        <w:t>則因程度等要件不同有異。</w:t>
      </w:r>
    </w:p>
    <w:p w:rsidR="00F14B32" w:rsidRDefault="00F14B32" w:rsidP="001219E9">
      <w:pPr>
        <w:pStyle w:val="3"/>
      </w:pPr>
      <w:proofErr w:type="gramStart"/>
      <w:r w:rsidRPr="002A5C03">
        <w:rPr>
          <w:rFonts w:hint="eastAsia"/>
          <w:color w:val="000000" w:themeColor="text1"/>
        </w:rPr>
        <w:t>復按校園霸凌防</w:t>
      </w:r>
      <w:proofErr w:type="gramEnd"/>
      <w:r w:rsidRPr="002A5C03">
        <w:rPr>
          <w:rFonts w:hint="eastAsia"/>
          <w:color w:val="000000" w:themeColor="text1"/>
        </w:rPr>
        <w:t>制準則第32條規定略以，學校</w:t>
      </w:r>
      <w:r>
        <w:rPr>
          <w:rFonts w:hint="eastAsia"/>
        </w:rPr>
        <w:t>校長、教職員工生或其他人員有違反本準則之規定者，</w:t>
      </w:r>
      <w:r w:rsidRPr="00AC00C5">
        <w:rPr>
          <w:rFonts w:hint="eastAsia"/>
          <w:b/>
        </w:rPr>
        <w:t>應視情節輕重</w:t>
      </w:r>
      <w:r>
        <w:rPr>
          <w:rFonts w:hint="eastAsia"/>
        </w:rPr>
        <w:t>，分別依成績考核、考績、懲戒或懲處等相關法令規定及學校章則辦理</w:t>
      </w:r>
      <w:r w:rsidRPr="009B1627">
        <w:rPr>
          <w:rFonts w:hint="eastAsia"/>
          <w:color w:val="000000" w:themeColor="text1"/>
        </w:rPr>
        <w:t>。</w:t>
      </w:r>
      <w:proofErr w:type="gramStart"/>
      <w:r w:rsidRPr="009B1627">
        <w:rPr>
          <w:rFonts w:hint="eastAsia"/>
          <w:color w:val="000000" w:themeColor="text1"/>
        </w:rPr>
        <w:t>準</w:t>
      </w:r>
      <w:proofErr w:type="gramEnd"/>
      <w:r w:rsidRPr="009B1627">
        <w:rPr>
          <w:rFonts w:hint="eastAsia"/>
          <w:color w:val="000000" w:themeColor="text1"/>
        </w:rPr>
        <w:t>此，</w:t>
      </w:r>
      <w:r w:rsidRPr="009B1627">
        <w:rPr>
          <w:color w:val="000000" w:themeColor="text1"/>
        </w:rPr>
        <w:t>學校校</w:t>
      </w:r>
      <w:r>
        <w:t>長、教職員工生或其他人員有違反準則規定者，</w:t>
      </w:r>
      <w:proofErr w:type="gramStart"/>
      <w:r>
        <w:t>應分別依成</w:t>
      </w:r>
      <w:proofErr w:type="gramEnd"/>
      <w:r>
        <w:t>績考核、考績、懲戒或懲處等相關法令規定及學校章則辦理，</w:t>
      </w:r>
      <w:r w:rsidRPr="00713312">
        <w:rPr>
          <w:b/>
        </w:rPr>
        <w:t>至教師違反教育基本法而涉及教師法消極資格規定，應依</w:t>
      </w:r>
      <w:r w:rsidRPr="009F1D00">
        <w:rPr>
          <w:b/>
          <w:u w:val="single"/>
        </w:rPr>
        <w:t>教師法</w:t>
      </w:r>
      <w:r w:rsidRPr="00713312">
        <w:rPr>
          <w:b/>
        </w:rPr>
        <w:t>規定辦理</w:t>
      </w:r>
      <w:r>
        <w:rPr>
          <w:rFonts w:hint="eastAsia"/>
        </w:rPr>
        <w:t>（本條之立法意旨參照）。</w:t>
      </w:r>
      <w:proofErr w:type="gramStart"/>
      <w:r>
        <w:rPr>
          <w:rFonts w:hint="eastAsia"/>
        </w:rPr>
        <w:t>而按同準則</w:t>
      </w:r>
      <w:proofErr w:type="gramEnd"/>
      <w:r>
        <w:rPr>
          <w:rFonts w:hAnsi="標楷體" w:hint="eastAsia"/>
          <w:bCs w:val="0"/>
          <w:color w:val="000000"/>
          <w:kern w:val="0"/>
          <w:szCs w:val="52"/>
        </w:rPr>
        <w:t>第33條</w:t>
      </w:r>
      <w:r>
        <w:rPr>
          <w:rFonts w:hint="eastAsia"/>
        </w:rPr>
        <w:t>第3項略以，主管機關於學校調查處理</w:t>
      </w:r>
      <w:proofErr w:type="gramStart"/>
      <w:r>
        <w:rPr>
          <w:rFonts w:hint="eastAsia"/>
        </w:rPr>
        <w:t>校園霸凌事</w:t>
      </w:r>
      <w:proofErr w:type="gramEnd"/>
      <w:r>
        <w:rPr>
          <w:rFonts w:hint="eastAsia"/>
        </w:rPr>
        <w:t>件時，</w:t>
      </w:r>
      <w:r w:rsidRPr="002F3810">
        <w:rPr>
          <w:rFonts w:hint="eastAsia"/>
          <w:b/>
        </w:rPr>
        <w:t>應對學校提供諮詢服務、輔導協助、適法監督或予糾正</w:t>
      </w:r>
      <w:r>
        <w:rPr>
          <w:rFonts w:hint="eastAsia"/>
        </w:rPr>
        <w:t>。是</w:t>
      </w:r>
      <w:proofErr w:type="gramStart"/>
      <w:r>
        <w:rPr>
          <w:rFonts w:hint="eastAsia"/>
        </w:rPr>
        <w:t>以</w:t>
      </w:r>
      <w:proofErr w:type="gramEnd"/>
      <w:r>
        <w:rPr>
          <w:rFonts w:hint="eastAsia"/>
        </w:rPr>
        <w:t>，本案教育部負相關監督</w:t>
      </w:r>
      <w:r w:rsidRPr="007D50FF">
        <w:rPr>
          <w:rFonts w:hint="eastAsia"/>
        </w:rPr>
        <w:t>、協助</w:t>
      </w:r>
      <w:r>
        <w:rPr>
          <w:rFonts w:hint="eastAsia"/>
        </w:rPr>
        <w:t>或糾正之責。</w:t>
      </w:r>
    </w:p>
    <w:p w:rsidR="00F14B32" w:rsidRPr="0011219E" w:rsidRDefault="00F14B32" w:rsidP="00CD520F">
      <w:pPr>
        <w:pStyle w:val="3"/>
        <w:rPr>
          <w:sz w:val="26"/>
          <w:szCs w:val="26"/>
        </w:rPr>
      </w:pPr>
      <w:r>
        <w:rPr>
          <w:rFonts w:hint="eastAsia"/>
        </w:rPr>
        <w:t>經查，依據本案</w:t>
      </w:r>
      <w:proofErr w:type="gramStart"/>
      <w:r>
        <w:rPr>
          <w:rFonts w:hint="eastAsia"/>
        </w:rPr>
        <w:t>海大</w:t>
      </w:r>
      <w:r w:rsidRPr="00E9708B">
        <w:rPr>
          <w:rFonts w:hint="eastAsia"/>
        </w:rPr>
        <w:t>霸凌因應</w:t>
      </w:r>
      <w:proofErr w:type="gramEnd"/>
      <w:r w:rsidRPr="00E9708B">
        <w:rPr>
          <w:rFonts w:hint="eastAsia"/>
        </w:rPr>
        <w:t>小組</w:t>
      </w:r>
      <w:r>
        <w:rPr>
          <w:rFonts w:hint="eastAsia"/>
        </w:rPr>
        <w:t>之調查報告載明，認定本案</w:t>
      </w:r>
      <w:proofErr w:type="gramStart"/>
      <w:r w:rsidRPr="00BE23DD">
        <w:rPr>
          <w:rFonts w:hint="eastAsia"/>
          <w:b/>
        </w:rPr>
        <w:t>校園霸凌行</w:t>
      </w:r>
      <w:proofErr w:type="gramEnd"/>
      <w:r w:rsidRPr="00BE23DD">
        <w:rPr>
          <w:rFonts w:hint="eastAsia"/>
          <w:b/>
        </w:rPr>
        <w:t>為成立</w:t>
      </w:r>
      <w:r w:rsidRPr="00847499">
        <w:rPr>
          <w:rFonts w:hint="eastAsia"/>
        </w:rPr>
        <w:t>；</w:t>
      </w:r>
      <w:r>
        <w:rPr>
          <w:rFonts w:hint="eastAsia"/>
        </w:rPr>
        <w:t>相關認定事實包括</w:t>
      </w:r>
      <w:r>
        <w:rPr>
          <w:rStyle w:val="aff"/>
        </w:rPr>
        <w:footnoteReference w:id="9"/>
      </w:r>
      <w:r>
        <w:rPr>
          <w:rFonts w:hint="eastAsia"/>
        </w:rPr>
        <w:t>：</w:t>
      </w:r>
      <w:r w:rsidR="006C2428" w:rsidRPr="0011219E">
        <w:rPr>
          <w:rFonts w:hint="eastAsia"/>
          <w:b/>
        </w:rPr>
        <w:t>（略）</w:t>
      </w:r>
      <w:r w:rsidR="006C2428" w:rsidRPr="0011219E">
        <w:rPr>
          <w:rFonts w:hint="eastAsia"/>
        </w:rPr>
        <w:t>…</w:t>
      </w:r>
      <w:proofErr w:type="gramStart"/>
      <w:r w:rsidR="006C2428" w:rsidRPr="0011219E">
        <w:rPr>
          <w:rFonts w:hint="eastAsia"/>
        </w:rPr>
        <w:t>…</w:t>
      </w:r>
      <w:proofErr w:type="gramEnd"/>
      <w:r w:rsidRPr="0011219E">
        <w:rPr>
          <w:rFonts w:hint="eastAsia"/>
        </w:rPr>
        <w:t>。</w:t>
      </w:r>
      <w:proofErr w:type="gramStart"/>
      <w:r w:rsidRPr="0011219E">
        <w:rPr>
          <w:rFonts w:hint="eastAsia"/>
        </w:rPr>
        <w:t>另</w:t>
      </w:r>
      <w:proofErr w:type="gramEnd"/>
      <w:r w:rsidRPr="0011219E">
        <w:rPr>
          <w:rFonts w:hint="eastAsia"/>
        </w:rPr>
        <w:t>，</w:t>
      </w:r>
      <w:proofErr w:type="gramStart"/>
      <w:r w:rsidRPr="0011219E">
        <w:rPr>
          <w:rFonts w:hint="eastAsia"/>
        </w:rPr>
        <w:t>綜整案內甲</w:t>
      </w:r>
      <w:proofErr w:type="gramEnd"/>
      <w:r w:rsidRPr="0011219E">
        <w:rPr>
          <w:rFonts w:hint="eastAsia"/>
        </w:rPr>
        <w:t>師歷次對於</w:t>
      </w:r>
      <w:proofErr w:type="gramStart"/>
      <w:r w:rsidRPr="0011219E">
        <w:rPr>
          <w:rFonts w:hint="eastAsia"/>
        </w:rPr>
        <w:t>乙生疑似</w:t>
      </w:r>
      <w:r w:rsidRPr="0011219E">
        <w:rPr>
          <w:rFonts w:hint="eastAsia"/>
        </w:rPr>
        <w:lastRenderedPageBreak/>
        <w:t>霸凌之行為摘</w:t>
      </w:r>
      <w:proofErr w:type="gramEnd"/>
      <w:r w:rsidRPr="0011219E">
        <w:rPr>
          <w:rFonts w:hint="eastAsia"/>
        </w:rPr>
        <w:t>述如下</w:t>
      </w:r>
      <w:r w:rsidRPr="0011219E">
        <w:rPr>
          <w:rStyle w:val="aff"/>
        </w:rPr>
        <w:footnoteReference w:id="10"/>
      </w:r>
      <w:r w:rsidRPr="0011219E">
        <w:rPr>
          <w:rFonts w:hint="eastAsia"/>
        </w:rPr>
        <w:t>：</w:t>
      </w:r>
      <w:r w:rsidR="00FD0459" w:rsidRPr="0011219E">
        <w:rPr>
          <w:rFonts w:hint="eastAsia"/>
        </w:rPr>
        <w:t>…</w:t>
      </w:r>
      <w:proofErr w:type="gramStart"/>
      <w:r w:rsidR="00FD0459" w:rsidRPr="0011219E">
        <w:rPr>
          <w:rFonts w:hint="eastAsia"/>
        </w:rPr>
        <w:t>…</w:t>
      </w:r>
      <w:proofErr w:type="gramEnd"/>
      <w:r w:rsidR="00CD520F" w:rsidRPr="0011219E">
        <w:rPr>
          <w:rFonts w:hint="eastAsia"/>
          <w:b/>
        </w:rPr>
        <w:t>（略）</w:t>
      </w:r>
      <w:r w:rsidR="009E5231" w:rsidRPr="0011219E">
        <w:rPr>
          <w:rFonts w:hint="eastAsia"/>
        </w:rPr>
        <w:t>。</w:t>
      </w:r>
    </w:p>
    <w:p w:rsidR="00F14B32" w:rsidRPr="0011219E" w:rsidRDefault="00F14B32" w:rsidP="00673BEC">
      <w:pPr>
        <w:pStyle w:val="3"/>
        <w:rPr>
          <w:sz w:val="26"/>
          <w:szCs w:val="26"/>
        </w:rPr>
      </w:pPr>
      <w:r w:rsidRPr="0011219E">
        <w:rPr>
          <w:rFonts w:hint="eastAsia"/>
        </w:rPr>
        <w:t>而針對本案依教師法應論處之師</w:t>
      </w:r>
      <w:proofErr w:type="gramStart"/>
      <w:r w:rsidRPr="0011219E">
        <w:rPr>
          <w:rFonts w:hint="eastAsia"/>
        </w:rPr>
        <w:t>對生霸凌事件</w:t>
      </w:r>
      <w:proofErr w:type="gramEnd"/>
      <w:r w:rsidRPr="0011219E">
        <w:rPr>
          <w:rFonts w:hint="eastAsia"/>
        </w:rPr>
        <w:t>所導致學生身心「嚴重」侵害程度之情形，依海大校園</w:t>
      </w:r>
      <w:proofErr w:type="gramStart"/>
      <w:r w:rsidRPr="0011219E">
        <w:rPr>
          <w:rFonts w:hint="eastAsia"/>
        </w:rPr>
        <w:t>霸凌</w:t>
      </w:r>
      <w:proofErr w:type="gramEnd"/>
      <w:r w:rsidRPr="0011219E">
        <w:rPr>
          <w:rFonts w:hint="eastAsia"/>
        </w:rPr>
        <w:t>防制因應小組</w:t>
      </w:r>
      <w:r w:rsidRPr="0011219E">
        <w:rPr>
          <w:rFonts w:hint="eastAsia"/>
          <w:b/>
        </w:rPr>
        <w:t>所提出調查報告中第一次提出之論述</w:t>
      </w:r>
      <w:r w:rsidRPr="0011219E">
        <w:rPr>
          <w:rFonts w:hint="eastAsia"/>
          <w:b/>
          <w:u w:val="single"/>
        </w:rPr>
        <w:t>並未指明</w:t>
      </w:r>
      <w:r w:rsidRPr="0011219E">
        <w:rPr>
          <w:rFonts w:hint="eastAsia"/>
        </w:rPr>
        <w:t>，海大之三級教評會亦未依法判斷；復</w:t>
      </w:r>
      <w:proofErr w:type="gramStart"/>
      <w:r w:rsidRPr="0011219E">
        <w:rPr>
          <w:rFonts w:hint="eastAsia"/>
        </w:rPr>
        <w:t>經乙生</w:t>
      </w:r>
      <w:proofErr w:type="gramEnd"/>
      <w:r w:rsidRPr="0011219E">
        <w:rPr>
          <w:rFonts w:hint="eastAsia"/>
        </w:rPr>
        <w:t>於</w:t>
      </w:r>
      <w:r w:rsidRPr="0011219E">
        <w:t>111</w:t>
      </w:r>
      <w:r w:rsidRPr="0011219E">
        <w:rPr>
          <w:rFonts w:hint="eastAsia"/>
        </w:rPr>
        <w:t>年</w:t>
      </w:r>
      <w:r w:rsidRPr="0011219E">
        <w:t>4</w:t>
      </w:r>
      <w:r w:rsidRPr="0011219E">
        <w:rPr>
          <w:rFonts w:hint="eastAsia"/>
        </w:rPr>
        <w:t>月</w:t>
      </w:r>
      <w:r w:rsidRPr="0011219E">
        <w:t>13</w:t>
      </w:r>
      <w:r w:rsidRPr="0011219E">
        <w:rPr>
          <w:rFonts w:hint="eastAsia"/>
        </w:rPr>
        <w:t>日陳訴到部、</w:t>
      </w:r>
      <w:r w:rsidRPr="0011219E">
        <w:t>111</w:t>
      </w:r>
      <w:r w:rsidRPr="0011219E">
        <w:rPr>
          <w:rFonts w:hint="eastAsia"/>
        </w:rPr>
        <w:t>年5月</w:t>
      </w:r>
      <w:r w:rsidRPr="0011219E">
        <w:t>3</w:t>
      </w:r>
      <w:r w:rsidRPr="0011219E">
        <w:rPr>
          <w:rFonts w:hint="eastAsia"/>
        </w:rPr>
        <w:t>日提交</w:t>
      </w:r>
      <w:proofErr w:type="gramStart"/>
      <w:r w:rsidRPr="0011219E">
        <w:rPr>
          <w:rFonts w:hint="eastAsia"/>
        </w:rPr>
        <w:t>申復</w:t>
      </w:r>
      <w:proofErr w:type="gramEnd"/>
      <w:r w:rsidRPr="0011219E">
        <w:rPr>
          <w:rFonts w:hint="eastAsia"/>
        </w:rPr>
        <w:t>書，且本院於同年6月23日函請教育部提供本案查處及相關說明後，教育部再於同年7月26日函</w:t>
      </w:r>
      <w:r w:rsidRPr="0011219E">
        <w:rPr>
          <w:rStyle w:val="aff"/>
          <w:rFonts w:hAnsi="標楷體"/>
          <w:sz w:val="26"/>
          <w:szCs w:val="26"/>
        </w:rPr>
        <w:footnoteReference w:id="11"/>
      </w:r>
      <w:r w:rsidR="006E12B1" w:rsidRPr="0011219E">
        <w:rPr>
          <w:rFonts w:hint="eastAsia"/>
        </w:rPr>
        <w:t>：…</w:t>
      </w:r>
      <w:proofErr w:type="gramStart"/>
      <w:r w:rsidR="006E12B1" w:rsidRPr="0011219E">
        <w:rPr>
          <w:rFonts w:hint="eastAsia"/>
        </w:rPr>
        <w:t>…</w:t>
      </w:r>
      <w:proofErr w:type="gramEnd"/>
      <w:r w:rsidR="006E12B1" w:rsidRPr="0011219E">
        <w:rPr>
          <w:rFonts w:hint="eastAsia"/>
          <w:b/>
        </w:rPr>
        <w:t>（略）</w:t>
      </w:r>
      <w:r w:rsidR="006E12B1" w:rsidRPr="0011219E">
        <w:rPr>
          <w:rFonts w:hint="eastAsia"/>
        </w:rPr>
        <w:t>。</w:t>
      </w:r>
      <w:r w:rsidRPr="0011219E">
        <w:rPr>
          <w:rFonts w:hint="eastAsia"/>
        </w:rPr>
        <w:t>海大方</w:t>
      </w:r>
      <w:r>
        <w:rPr>
          <w:rFonts w:hint="eastAsia"/>
        </w:rPr>
        <w:t>於</w:t>
      </w:r>
      <w:proofErr w:type="gramStart"/>
      <w:r>
        <w:rPr>
          <w:rFonts w:hint="eastAsia"/>
        </w:rPr>
        <w:t>111年8月間再召開</w:t>
      </w:r>
      <w:proofErr w:type="gramEnd"/>
      <w:r>
        <w:rPr>
          <w:rFonts w:hint="eastAsia"/>
        </w:rPr>
        <w:t>會議，並於同年9月函報</w:t>
      </w:r>
      <w:proofErr w:type="gramStart"/>
      <w:r w:rsidRPr="00DB14A1">
        <w:rPr>
          <w:rFonts w:hint="eastAsia"/>
          <w:b/>
        </w:rPr>
        <w:t>1100913號霸</w:t>
      </w:r>
      <w:proofErr w:type="gramEnd"/>
      <w:r w:rsidRPr="00DB14A1">
        <w:rPr>
          <w:rFonts w:hint="eastAsia"/>
          <w:b/>
        </w:rPr>
        <w:t>凌案件調查補充說明資料</w:t>
      </w:r>
      <w:r>
        <w:rPr>
          <w:rFonts w:hint="eastAsia"/>
        </w:rPr>
        <w:t>到部。相關過程及其理由，</w:t>
      </w:r>
      <w:proofErr w:type="gramStart"/>
      <w:r w:rsidRPr="0011219E">
        <w:rPr>
          <w:rFonts w:hint="eastAsia"/>
        </w:rPr>
        <w:t>摘述如下</w:t>
      </w:r>
      <w:proofErr w:type="gramEnd"/>
      <w:r w:rsidRPr="0011219E">
        <w:rPr>
          <w:rFonts w:hint="eastAsia"/>
        </w:rPr>
        <w:t>表所示</w:t>
      </w:r>
      <w:r w:rsidRPr="0011219E">
        <w:rPr>
          <w:rStyle w:val="aff"/>
        </w:rPr>
        <w:footnoteReference w:id="12"/>
      </w:r>
      <w:r w:rsidRPr="0011219E">
        <w:rPr>
          <w:rFonts w:hint="eastAsia"/>
        </w:rPr>
        <w:t>：</w:t>
      </w:r>
      <w:r w:rsidR="00823D10" w:rsidRPr="0011219E">
        <w:rPr>
          <w:rFonts w:hint="eastAsia"/>
        </w:rPr>
        <w:t>…</w:t>
      </w:r>
      <w:proofErr w:type="gramStart"/>
      <w:r w:rsidR="00823D10" w:rsidRPr="0011219E">
        <w:rPr>
          <w:rFonts w:hint="eastAsia"/>
        </w:rPr>
        <w:t>…</w:t>
      </w:r>
      <w:proofErr w:type="gramEnd"/>
      <w:r w:rsidR="00673BEC" w:rsidRPr="0011219E">
        <w:rPr>
          <w:rFonts w:hint="eastAsia"/>
          <w:b/>
        </w:rPr>
        <w:t>（略）</w:t>
      </w:r>
      <w:r w:rsidR="00FB695D" w:rsidRPr="0011219E">
        <w:rPr>
          <w:rFonts w:hint="eastAsia"/>
        </w:rPr>
        <w:t>。</w:t>
      </w:r>
    </w:p>
    <w:p w:rsidR="00F14B32" w:rsidRDefault="00F14B32" w:rsidP="00D3795B">
      <w:pPr>
        <w:pStyle w:val="3"/>
      </w:pPr>
      <w:r w:rsidRPr="0011219E">
        <w:rPr>
          <w:rFonts w:hint="eastAsia"/>
        </w:rPr>
        <w:t>針對</w:t>
      </w:r>
      <w:r w:rsidRPr="0011219E">
        <w:rPr>
          <w:rFonts w:hint="eastAsia"/>
          <w:b/>
        </w:rPr>
        <w:t>本案學生</w:t>
      </w:r>
      <w:proofErr w:type="gramStart"/>
      <w:r w:rsidRPr="0011219E">
        <w:rPr>
          <w:rFonts w:hint="eastAsia"/>
          <w:b/>
        </w:rPr>
        <w:t>有否所受</w:t>
      </w:r>
      <w:proofErr w:type="gramEnd"/>
      <w:r w:rsidRPr="0011219E">
        <w:rPr>
          <w:rFonts w:hint="eastAsia"/>
          <w:b/>
        </w:rPr>
        <w:t>教師法第14條規定「</w:t>
      </w:r>
      <w:r w:rsidRPr="0011219E">
        <w:rPr>
          <w:rFonts w:hint="eastAsia"/>
          <w:b/>
          <w:u w:val="single"/>
        </w:rPr>
        <w:t>身心嚴重侵害</w:t>
      </w:r>
      <w:r w:rsidRPr="0011219E">
        <w:rPr>
          <w:rFonts w:hint="eastAsia"/>
          <w:b/>
        </w:rPr>
        <w:t>」程度之認定及處理</w:t>
      </w:r>
      <w:r w:rsidRPr="0011219E">
        <w:rPr>
          <w:rFonts w:hint="eastAsia"/>
        </w:rPr>
        <w:t>，復依據</w:t>
      </w:r>
      <w:r w:rsidRPr="0011219E">
        <w:rPr>
          <w:rFonts w:hint="eastAsia"/>
          <w:b/>
        </w:rPr>
        <w:t>教育部112年4月28日訴願決定書</w:t>
      </w:r>
      <w:r w:rsidRPr="0011219E">
        <w:rPr>
          <w:rStyle w:val="aff"/>
        </w:rPr>
        <w:footnoteReference w:id="13"/>
      </w:r>
      <w:r w:rsidRPr="0011219E">
        <w:rPr>
          <w:rFonts w:hint="eastAsia"/>
          <w:b/>
        </w:rPr>
        <w:t>載明</w:t>
      </w:r>
      <w:r w:rsidRPr="0011219E">
        <w:rPr>
          <w:rFonts w:hint="eastAsia"/>
        </w:rPr>
        <w:t>略以，「</w:t>
      </w:r>
      <w:r w:rsidRPr="0011219E">
        <w:rPr>
          <w:rFonts w:hint="eastAsia"/>
          <w:b/>
        </w:rPr>
        <w:t>學校因應小組111年1月5日調查報告及111年8月16日補充報告其判斷以不完全之事實為基礎，亦有法律概念與事實關係間</w:t>
      </w:r>
      <w:proofErr w:type="gramStart"/>
      <w:r w:rsidRPr="0011219E">
        <w:rPr>
          <w:rFonts w:hint="eastAsia"/>
          <w:b/>
        </w:rPr>
        <w:t>之涵攝明</w:t>
      </w:r>
      <w:proofErr w:type="gramEnd"/>
      <w:r w:rsidRPr="0011219E">
        <w:rPr>
          <w:rFonts w:hint="eastAsia"/>
          <w:b/>
        </w:rPr>
        <w:t>顯錯誤</w:t>
      </w:r>
      <w:r w:rsidRPr="0011219E">
        <w:rPr>
          <w:rFonts w:hint="eastAsia"/>
        </w:rPr>
        <w:t>，分述如下……</w:t>
      </w:r>
      <w:r w:rsidR="000A5946" w:rsidRPr="0011219E">
        <w:rPr>
          <w:rFonts w:hint="eastAsia"/>
          <w:b/>
        </w:rPr>
        <w:t>（略）</w:t>
      </w:r>
      <w:r w:rsidRPr="0011219E">
        <w:rPr>
          <w:rFonts w:hint="eastAsia"/>
        </w:rPr>
        <w:t>。」顯</w:t>
      </w:r>
      <w:r w:rsidRPr="00340966">
        <w:rPr>
          <w:rFonts w:hint="eastAsia"/>
          <w:color w:val="000000" w:themeColor="text1"/>
        </w:rPr>
        <w:t>示，本案</w:t>
      </w:r>
      <w:proofErr w:type="gramStart"/>
      <w:r w:rsidRPr="00340966">
        <w:rPr>
          <w:rFonts w:hint="eastAsia"/>
          <w:color w:val="000000" w:themeColor="text1"/>
        </w:rPr>
        <w:t>海大霸凌因應</w:t>
      </w:r>
      <w:proofErr w:type="gramEnd"/>
      <w:r w:rsidRPr="00340966">
        <w:rPr>
          <w:rFonts w:hint="eastAsia"/>
          <w:color w:val="000000" w:themeColor="text1"/>
        </w:rPr>
        <w:t>小組疑未針對調查認定事實全般考量，實有重大疑慮，此有上述訴願決定書之理由指明在案。</w:t>
      </w:r>
    </w:p>
    <w:p w:rsidR="00F14B32" w:rsidRDefault="00F14B32" w:rsidP="00CB7A28">
      <w:pPr>
        <w:pStyle w:val="3"/>
      </w:pPr>
      <w:proofErr w:type="gramStart"/>
      <w:r>
        <w:rPr>
          <w:rFonts w:hint="eastAsia"/>
        </w:rPr>
        <w:t>此外，</w:t>
      </w:r>
      <w:proofErr w:type="gramEnd"/>
      <w:r w:rsidRPr="00631E36">
        <w:rPr>
          <w:rFonts w:hint="eastAsia"/>
          <w:b/>
          <w:color w:val="000000" w:themeColor="text1"/>
        </w:rPr>
        <w:t>本案更</w:t>
      </w:r>
      <w:proofErr w:type="gramStart"/>
      <w:r w:rsidRPr="00631E36">
        <w:rPr>
          <w:rFonts w:hint="eastAsia"/>
          <w:b/>
          <w:color w:val="000000" w:themeColor="text1"/>
        </w:rPr>
        <w:t>凸顯師</w:t>
      </w:r>
      <w:r w:rsidRPr="00A43E98">
        <w:rPr>
          <w:rFonts w:hint="eastAsia"/>
          <w:b/>
        </w:rPr>
        <w:t>對生霸</w:t>
      </w:r>
      <w:proofErr w:type="gramEnd"/>
      <w:r w:rsidRPr="00A43E98">
        <w:rPr>
          <w:rFonts w:hint="eastAsia"/>
          <w:b/>
        </w:rPr>
        <w:t>凌</w:t>
      </w:r>
      <w:r>
        <w:rPr>
          <w:rFonts w:hint="eastAsia"/>
          <w:b/>
        </w:rPr>
        <w:t>事件所</w:t>
      </w:r>
      <w:r w:rsidRPr="00A43E98">
        <w:rPr>
          <w:rFonts w:hint="eastAsia"/>
          <w:b/>
        </w:rPr>
        <w:t>生</w:t>
      </w:r>
      <w:r w:rsidRPr="00E24FFC">
        <w:rPr>
          <w:rFonts w:hint="eastAsia"/>
          <w:b/>
          <w:u w:val="single"/>
        </w:rPr>
        <w:t>身心</w:t>
      </w:r>
      <w:r w:rsidRPr="00642F9B">
        <w:rPr>
          <w:rFonts w:hint="eastAsia"/>
          <w:b/>
          <w:u w:val="single"/>
        </w:rPr>
        <w:t>侵害</w:t>
      </w:r>
      <w:r w:rsidRPr="00E24FFC">
        <w:rPr>
          <w:rFonts w:hint="eastAsia"/>
          <w:b/>
          <w:u w:val="single"/>
        </w:rPr>
        <w:t>程度之認定</w:t>
      </w:r>
      <w:r>
        <w:rPr>
          <w:rFonts w:hint="eastAsia"/>
          <w:b/>
          <w:u w:val="single"/>
        </w:rPr>
        <w:t>依據及其</w:t>
      </w:r>
      <w:proofErr w:type="gramStart"/>
      <w:r>
        <w:rPr>
          <w:rFonts w:hint="eastAsia"/>
          <w:b/>
          <w:u w:val="single"/>
        </w:rPr>
        <w:t>程序</w:t>
      </w:r>
      <w:r>
        <w:rPr>
          <w:rFonts w:hint="eastAsia"/>
          <w:b/>
        </w:rPr>
        <w:t>均有不</w:t>
      </w:r>
      <w:proofErr w:type="gramEnd"/>
      <w:r>
        <w:rPr>
          <w:rFonts w:hint="eastAsia"/>
          <w:b/>
        </w:rPr>
        <w:t>明，</w:t>
      </w:r>
      <w:r w:rsidRPr="00A43E98">
        <w:rPr>
          <w:rFonts w:hint="eastAsia"/>
          <w:b/>
        </w:rPr>
        <w:t>教育部除未即時依法</w:t>
      </w:r>
      <w:r>
        <w:rPr>
          <w:rFonts w:hint="eastAsia"/>
          <w:b/>
        </w:rPr>
        <w:t>查明</w:t>
      </w:r>
      <w:r w:rsidRPr="00A43E98">
        <w:rPr>
          <w:rFonts w:hint="eastAsia"/>
          <w:b/>
        </w:rPr>
        <w:t>，於本院</w:t>
      </w:r>
      <w:r>
        <w:rPr>
          <w:rFonts w:hint="eastAsia"/>
          <w:b/>
        </w:rPr>
        <w:t>介入</w:t>
      </w:r>
      <w:r w:rsidRPr="00A43E98">
        <w:rPr>
          <w:rFonts w:hint="eastAsia"/>
          <w:b/>
        </w:rPr>
        <w:t>調查</w:t>
      </w:r>
      <w:r>
        <w:rPr>
          <w:rFonts w:hint="eastAsia"/>
          <w:b/>
        </w:rPr>
        <w:t>及詢問</w:t>
      </w:r>
      <w:r w:rsidRPr="00A43E98">
        <w:rPr>
          <w:rFonts w:hint="eastAsia"/>
          <w:b/>
        </w:rPr>
        <w:t>後，又逕採海大之說法</w:t>
      </w:r>
      <w:r>
        <w:rPr>
          <w:rFonts w:hint="eastAsia"/>
          <w:b/>
        </w:rPr>
        <w:t>查復</w:t>
      </w:r>
      <w:r w:rsidRPr="00A43E98">
        <w:rPr>
          <w:rFonts w:hint="eastAsia"/>
          <w:b/>
        </w:rPr>
        <w:t>認定</w:t>
      </w:r>
      <w:r w:rsidRPr="008E364C">
        <w:rPr>
          <w:rFonts w:hint="eastAsia"/>
        </w:rPr>
        <w:t>。茲分述如下：</w:t>
      </w:r>
    </w:p>
    <w:p w:rsidR="00F14B32" w:rsidRDefault="00F14B32" w:rsidP="008E364C">
      <w:pPr>
        <w:pStyle w:val="4"/>
      </w:pPr>
      <w:r>
        <w:rPr>
          <w:rFonts w:hint="eastAsia"/>
        </w:rPr>
        <w:t>教育部於112年3月1日本院詢問會議前提供資料</w:t>
      </w:r>
      <w:r>
        <w:rPr>
          <w:rFonts w:hint="eastAsia"/>
        </w:rPr>
        <w:lastRenderedPageBreak/>
        <w:t>略</w:t>
      </w:r>
      <w:proofErr w:type="gramStart"/>
      <w:r>
        <w:rPr>
          <w:rFonts w:hint="eastAsia"/>
        </w:rPr>
        <w:t>以</w:t>
      </w:r>
      <w:proofErr w:type="gramEnd"/>
      <w:r>
        <w:rPr>
          <w:rFonts w:hint="eastAsia"/>
        </w:rPr>
        <w:t>，教育</w:t>
      </w:r>
      <w:r w:rsidRPr="001365B1">
        <w:rPr>
          <w:rFonts w:hint="eastAsia"/>
        </w:rPr>
        <w:t>部111年11月4日</w:t>
      </w:r>
      <w:r w:rsidRPr="0011219E">
        <w:rPr>
          <w:rFonts w:hint="eastAsia"/>
        </w:rPr>
        <w:t>函</w:t>
      </w:r>
      <w:r w:rsidRPr="0011219E">
        <w:rPr>
          <w:rStyle w:val="aff"/>
        </w:rPr>
        <w:footnoteReference w:id="14"/>
      </w:r>
      <w:r w:rsidR="00BA1C6D" w:rsidRPr="0011219E">
        <w:rPr>
          <w:rFonts w:hint="eastAsia"/>
        </w:rPr>
        <w:t>：…</w:t>
      </w:r>
      <w:proofErr w:type="gramStart"/>
      <w:r w:rsidR="00BA1C6D" w:rsidRPr="0011219E">
        <w:rPr>
          <w:rFonts w:hint="eastAsia"/>
        </w:rPr>
        <w:t>…</w:t>
      </w:r>
      <w:proofErr w:type="gramEnd"/>
      <w:r w:rsidR="00BA1C6D" w:rsidRPr="0011219E">
        <w:rPr>
          <w:rFonts w:hint="eastAsia"/>
          <w:b/>
        </w:rPr>
        <w:t>（略）</w:t>
      </w:r>
      <w:r w:rsidRPr="0011219E">
        <w:rPr>
          <w:rFonts w:hint="eastAsia"/>
        </w:rPr>
        <w:t>之說明，</w:t>
      </w:r>
      <w:proofErr w:type="gramStart"/>
      <w:r w:rsidRPr="0011219E">
        <w:rPr>
          <w:rFonts w:hint="eastAsia"/>
          <w:b/>
        </w:rPr>
        <w:t>係引</w:t>
      </w:r>
      <w:proofErr w:type="gramEnd"/>
      <w:r w:rsidRPr="0011219E">
        <w:rPr>
          <w:rFonts w:hint="eastAsia"/>
          <w:b/>
        </w:rPr>
        <w:t>據</w:t>
      </w:r>
      <w:proofErr w:type="gramStart"/>
      <w:r w:rsidRPr="0011219E">
        <w:rPr>
          <w:rFonts w:hint="eastAsia"/>
          <w:b/>
        </w:rPr>
        <w:t>海大霸凌因</w:t>
      </w:r>
      <w:proofErr w:type="gramEnd"/>
      <w:r w:rsidRPr="0011219E">
        <w:rPr>
          <w:rFonts w:hint="eastAsia"/>
          <w:b/>
        </w:rPr>
        <w:t>應小組111年8月16日會議</w:t>
      </w:r>
      <w:r w:rsidRPr="00D12182">
        <w:rPr>
          <w:rFonts w:hint="eastAsia"/>
          <w:b/>
        </w:rPr>
        <w:t>決議</w:t>
      </w:r>
      <w:r>
        <w:rPr>
          <w:rFonts w:hint="eastAsia"/>
        </w:rPr>
        <w:t>，</w:t>
      </w:r>
      <w:r w:rsidRPr="00026F06">
        <w:rPr>
          <w:rFonts w:hint="eastAsia"/>
          <w:b/>
        </w:rPr>
        <w:t>本案</w:t>
      </w:r>
      <w:proofErr w:type="gramStart"/>
      <w:r w:rsidRPr="00026F06">
        <w:rPr>
          <w:rFonts w:hint="eastAsia"/>
          <w:b/>
        </w:rPr>
        <w:t>學校霸凌因</w:t>
      </w:r>
      <w:proofErr w:type="gramEnd"/>
      <w:r w:rsidRPr="00026F06">
        <w:rPr>
          <w:rFonts w:hint="eastAsia"/>
          <w:b/>
        </w:rPr>
        <w:t>應小組係以學校諮商輔導晤談紀錄、相關診斷證明等佐證資料及刑法第10條第4項有關重傷之規定</w:t>
      </w:r>
      <w:r w:rsidRPr="00026F06">
        <w:rPr>
          <w:rFonts w:hint="eastAsia"/>
        </w:rPr>
        <w:t>，予以審酌判斷學生所受身心傷害程度</w:t>
      </w:r>
      <w:r>
        <w:rPr>
          <w:rFonts w:hint="eastAsia"/>
        </w:rPr>
        <w:t>……。</w:t>
      </w:r>
    </w:p>
    <w:p w:rsidR="00F14B32" w:rsidRDefault="00F14B32" w:rsidP="008E364C">
      <w:pPr>
        <w:pStyle w:val="4"/>
      </w:pPr>
      <w:r>
        <w:rPr>
          <w:rFonts w:hint="eastAsia"/>
        </w:rPr>
        <w:t>海大主管人員於本院112年3月1日詢問會議</w:t>
      </w:r>
      <w:proofErr w:type="gramStart"/>
      <w:r>
        <w:rPr>
          <w:rFonts w:hint="eastAsia"/>
        </w:rPr>
        <w:t>則認稱</w:t>
      </w:r>
      <w:proofErr w:type="gramEnd"/>
      <w:r>
        <w:rPr>
          <w:rFonts w:hint="eastAsia"/>
        </w:rPr>
        <w:t>，</w:t>
      </w:r>
      <w:r w:rsidRPr="004D046F">
        <w:rPr>
          <w:rFonts w:hint="eastAsia"/>
        </w:rPr>
        <w:t>「</w:t>
      </w:r>
      <w:r w:rsidRPr="0004105E">
        <w:rPr>
          <w:rFonts w:hint="eastAsia"/>
        </w:rPr>
        <w:t>身心嚴重傷害要有專業判斷，學生有很多證據都是老師打他或吵架</w:t>
      </w:r>
      <w:r>
        <w:rPr>
          <w:rFonts w:hint="eastAsia"/>
        </w:rPr>
        <w:t>……</w:t>
      </w:r>
      <w:r w:rsidRPr="001365B1">
        <w:rPr>
          <w:rFonts w:hint="eastAsia"/>
        </w:rPr>
        <w:t>」</w:t>
      </w:r>
      <w:r>
        <w:rPr>
          <w:rFonts w:hint="eastAsia"/>
        </w:rPr>
        <w:t>，然亦稱</w:t>
      </w:r>
      <w:r w:rsidRPr="004D046F">
        <w:rPr>
          <w:rFonts w:hint="eastAsia"/>
        </w:rPr>
        <w:t>「</w:t>
      </w:r>
      <w:r w:rsidRPr="00F45BF2">
        <w:rPr>
          <w:rFonts w:hint="eastAsia"/>
        </w:rPr>
        <w:t>沒有一定要驗傷證明</w:t>
      </w:r>
      <w:r w:rsidRPr="001365B1">
        <w:rPr>
          <w:rFonts w:hint="eastAsia"/>
        </w:rPr>
        <w:t>」</w:t>
      </w:r>
      <w:r>
        <w:rPr>
          <w:rFonts w:hint="eastAsia"/>
        </w:rPr>
        <w:t>等語。</w:t>
      </w:r>
      <w:proofErr w:type="gramStart"/>
      <w:r>
        <w:rPr>
          <w:rFonts w:hint="eastAsia"/>
        </w:rPr>
        <w:t>惟查本</w:t>
      </w:r>
      <w:proofErr w:type="gramEnd"/>
      <w:r>
        <w:rPr>
          <w:rFonts w:hint="eastAsia"/>
        </w:rPr>
        <w:t>案海大歷次</w:t>
      </w:r>
      <w:r w:rsidRPr="008B114A">
        <w:rPr>
          <w:rFonts w:hint="eastAsia"/>
        </w:rPr>
        <w:t>三級教評會亦未</w:t>
      </w:r>
      <w:r>
        <w:rPr>
          <w:rFonts w:hint="eastAsia"/>
        </w:rPr>
        <w:t>對此</w:t>
      </w:r>
      <w:r w:rsidRPr="008B114A">
        <w:rPr>
          <w:rFonts w:hint="eastAsia"/>
        </w:rPr>
        <w:t>依法判斷，</w:t>
      </w:r>
      <w:r>
        <w:rPr>
          <w:rFonts w:hint="eastAsia"/>
        </w:rPr>
        <w:t>有待學校及教育部後續協助檢討強化相關專業知能。</w:t>
      </w:r>
    </w:p>
    <w:p w:rsidR="00F14B32" w:rsidRDefault="00F14B32" w:rsidP="008E364C">
      <w:pPr>
        <w:pStyle w:val="4"/>
      </w:pPr>
      <w:r>
        <w:rPr>
          <w:rFonts w:hint="eastAsia"/>
        </w:rPr>
        <w:t>對此，</w:t>
      </w:r>
      <w:r w:rsidRPr="00856145">
        <w:rPr>
          <w:rFonts w:hint="eastAsia"/>
          <w:color w:val="000000" w:themeColor="text1"/>
        </w:rPr>
        <w:t>教育部主管人員於本院112年3月1日詢問會議再稱，「</w:t>
      </w:r>
      <w:r w:rsidRPr="00856145">
        <w:rPr>
          <w:rFonts w:hint="eastAsia"/>
          <w:b/>
          <w:color w:val="000000" w:themeColor="text1"/>
        </w:rPr>
        <w:t>看來師</w:t>
      </w:r>
      <w:proofErr w:type="gramStart"/>
      <w:r w:rsidRPr="00856145">
        <w:rPr>
          <w:rFonts w:hint="eastAsia"/>
          <w:b/>
          <w:color w:val="000000" w:themeColor="text1"/>
        </w:rPr>
        <w:t>對生霸凌不是</w:t>
      </w:r>
      <w:proofErr w:type="gramEnd"/>
      <w:r w:rsidRPr="00856145">
        <w:rPr>
          <w:rFonts w:hint="eastAsia"/>
          <w:b/>
          <w:color w:val="000000" w:themeColor="text1"/>
        </w:rPr>
        <w:t>短期間</w:t>
      </w:r>
      <w:r w:rsidRPr="00856145">
        <w:rPr>
          <w:rFonts w:hint="eastAsia"/>
          <w:color w:val="000000" w:themeColor="text1"/>
        </w:rPr>
        <w:t>，但教師也是</w:t>
      </w:r>
      <w:r w:rsidR="00E261DB" w:rsidRPr="00856145">
        <w:rPr>
          <w:rFonts w:hint="eastAsia"/>
          <w:color w:val="000000" w:themeColor="text1"/>
        </w:rPr>
        <w:t>對</w:t>
      </w:r>
      <w:r w:rsidR="00C06540" w:rsidRPr="00856145">
        <w:rPr>
          <w:rFonts w:hint="eastAsia"/>
          <w:color w:val="000000" w:themeColor="text1"/>
        </w:rPr>
        <w:t>他</w:t>
      </w:r>
      <w:r w:rsidRPr="00856145">
        <w:rPr>
          <w:rFonts w:hint="eastAsia"/>
          <w:color w:val="000000" w:themeColor="text1"/>
        </w:rPr>
        <w:t>期許很高，所以學生可能才會很委屈的跟著老師，但調查小組已經訪談師生，</w:t>
      </w:r>
      <w:r w:rsidRPr="00856145">
        <w:rPr>
          <w:rFonts w:hint="eastAsia"/>
          <w:b/>
          <w:color w:val="000000" w:themeColor="text1"/>
        </w:rPr>
        <w:t>學生這幾年也沒有就醫和尋求診所診斷，所以未有書面佐證</w:t>
      </w:r>
      <w:r w:rsidRPr="00856145">
        <w:rPr>
          <w:rFonts w:hint="eastAsia"/>
          <w:color w:val="000000" w:themeColor="text1"/>
        </w:rPr>
        <w:t>，小組綜合研判未達到教師法14條……」及「教師涉及體罰</w:t>
      </w:r>
      <w:proofErr w:type="gramStart"/>
      <w:r w:rsidRPr="00856145">
        <w:rPr>
          <w:rFonts w:hint="eastAsia"/>
          <w:color w:val="000000" w:themeColor="text1"/>
        </w:rPr>
        <w:t>或霸凌</w:t>
      </w:r>
      <w:proofErr w:type="gramEnd"/>
      <w:r w:rsidRPr="00856145">
        <w:rPr>
          <w:rFonts w:hint="eastAsia"/>
          <w:color w:val="000000" w:themeColor="text1"/>
        </w:rPr>
        <w:t>生，可以依據教師法第1</w:t>
      </w:r>
      <w:r w:rsidRPr="00856145">
        <w:rPr>
          <w:color w:val="000000" w:themeColor="text1"/>
        </w:rPr>
        <w:t>4</w:t>
      </w:r>
      <w:r w:rsidRPr="00856145">
        <w:rPr>
          <w:rFonts w:hint="eastAsia"/>
          <w:color w:val="000000" w:themeColor="text1"/>
        </w:rPr>
        <w:t>條第條第1項第10款規定予以論明，另外與第1</w:t>
      </w:r>
      <w:r w:rsidRPr="00856145">
        <w:rPr>
          <w:color w:val="000000" w:themeColor="text1"/>
        </w:rPr>
        <w:t>5</w:t>
      </w:r>
      <w:r w:rsidRPr="00856145">
        <w:rPr>
          <w:rFonts w:hint="eastAsia"/>
          <w:color w:val="000000" w:themeColor="text1"/>
        </w:rPr>
        <w:t>條差別在於有無造成嚴重身心侵害，若實際情節未達到1</w:t>
      </w:r>
      <w:r w:rsidRPr="00856145">
        <w:rPr>
          <w:color w:val="000000" w:themeColor="text1"/>
        </w:rPr>
        <w:t>4</w:t>
      </w:r>
      <w:r w:rsidRPr="00856145">
        <w:rPr>
          <w:rFonts w:hint="eastAsia"/>
          <w:color w:val="000000" w:themeColor="text1"/>
        </w:rPr>
        <w:t>或1</w:t>
      </w:r>
      <w:r w:rsidRPr="00856145">
        <w:rPr>
          <w:color w:val="000000" w:themeColor="text1"/>
        </w:rPr>
        <w:t>5</w:t>
      </w:r>
      <w:r w:rsidRPr="00856145">
        <w:rPr>
          <w:rFonts w:hint="eastAsia"/>
          <w:color w:val="000000" w:themeColor="text1"/>
        </w:rPr>
        <w:t>條則到第1</w:t>
      </w:r>
      <w:r w:rsidRPr="00856145">
        <w:rPr>
          <w:color w:val="000000" w:themeColor="text1"/>
        </w:rPr>
        <w:t>8</w:t>
      </w:r>
      <w:r w:rsidRPr="00856145">
        <w:rPr>
          <w:rFonts w:hint="eastAsia"/>
          <w:color w:val="000000" w:themeColor="text1"/>
        </w:rPr>
        <w:t>條停聘處理。</w:t>
      </w:r>
      <w:r w:rsidRPr="00856145">
        <w:rPr>
          <w:rFonts w:hint="eastAsia"/>
          <w:b/>
          <w:color w:val="000000" w:themeColor="text1"/>
        </w:rPr>
        <w:t>情節需要學校成立調查小組針對實際情節來區分</w:t>
      </w:r>
      <w:r w:rsidRPr="00856145">
        <w:rPr>
          <w:rFonts w:hint="eastAsia"/>
          <w:color w:val="000000" w:themeColor="text1"/>
        </w:rPr>
        <w:t>…</w:t>
      </w:r>
      <w:proofErr w:type="gramStart"/>
      <w:r w:rsidRPr="00856145">
        <w:rPr>
          <w:rFonts w:hint="eastAsia"/>
          <w:color w:val="000000" w:themeColor="text1"/>
        </w:rPr>
        <w:t>…</w:t>
      </w:r>
      <w:proofErr w:type="gramEnd"/>
      <w:r w:rsidRPr="00856145">
        <w:rPr>
          <w:rFonts w:hint="eastAsia"/>
          <w:color w:val="000000" w:themeColor="text1"/>
        </w:rPr>
        <w:t>」等語，均顯示教育部迄未以本</w:t>
      </w:r>
      <w:proofErr w:type="gramStart"/>
      <w:r w:rsidRPr="00856145">
        <w:rPr>
          <w:rFonts w:hint="eastAsia"/>
          <w:color w:val="000000" w:themeColor="text1"/>
        </w:rPr>
        <w:t>案為</w:t>
      </w:r>
      <w:proofErr w:type="gramEnd"/>
      <w:r w:rsidRPr="00856145">
        <w:rPr>
          <w:rFonts w:hint="eastAsia"/>
          <w:color w:val="000000" w:themeColor="text1"/>
        </w:rPr>
        <w:t>鑒，迄未積極研</w:t>
      </w:r>
      <w:r w:rsidRPr="00183EF6">
        <w:rPr>
          <w:rFonts w:hint="eastAsia"/>
        </w:rPr>
        <w:t>議正當程序及要件，罔顧主管機關職權</w:t>
      </w:r>
      <w:r>
        <w:rPr>
          <w:rFonts w:hint="eastAsia"/>
        </w:rPr>
        <w:t>。</w:t>
      </w:r>
    </w:p>
    <w:p w:rsidR="00F14B32" w:rsidRDefault="00F14B32" w:rsidP="00F0331D">
      <w:pPr>
        <w:pStyle w:val="3"/>
      </w:pPr>
      <w:r>
        <w:rPr>
          <w:rFonts w:hint="eastAsia"/>
        </w:rPr>
        <w:t>綜上，</w:t>
      </w:r>
      <w:r w:rsidRPr="00A43E98">
        <w:rPr>
          <w:rFonts w:hint="eastAsia"/>
        </w:rPr>
        <w:t>教師法第14條第1項第10款</w:t>
      </w:r>
      <w:r>
        <w:rPr>
          <w:rFonts w:hint="eastAsia"/>
        </w:rPr>
        <w:t>與同法第15條第</w:t>
      </w:r>
      <w:r w:rsidRPr="00C17EA3">
        <w:rPr>
          <w:rFonts w:hint="eastAsia"/>
        </w:rPr>
        <w:t>1項第3款</w:t>
      </w:r>
      <w:r>
        <w:rPr>
          <w:rFonts w:hint="eastAsia"/>
        </w:rPr>
        <w:t>等相關</w:t>
      </w:r>
      <w:r w:rsidRPr="00A43E98">
        <w:rPr>
          <w:rFonts w:hint="eastAsia"/>
        </w:rPr>
        <w:t>規定</w:t>
      </w:r>
      <w:r>
        <w:rPr>
          <w:rFonts w:hint="eastAsia"/>
        </w:rPr>
        <w:t>，</w:t>
      </w:r>
      <w:proofErr w:type="gramStart"/>
      <w:r w:rsidRPr="00A43E98">
        <w:rPr>
          <w:rFonts w:hint="eastAsia"/>
        </w:rPr>
        <w:t>係以</w:t>
      </w:r>
      <w:r>
        <w:rPr>
          <w:rFonts w:hint="eastAsia"/>
        </w:rPr>
        <w:t>師對生</w:t>
      </w:r>
      <w:proofErr w:type="gramEnd"/>
      <w:r>
        <w:rPr>
          <w:rFonts w:hint="eastAsia"/>
        </w:rPr>
        <w:t>之</w:t>
      </w:r>
      <w:proofErr w:type="gramStart"/>
      <w:r>
        <w:rPr>
          <w:rFonts w:hint="eastAsia"/>
        </w:rPr>
        <w:t>霸凌</w:t>
      </w:r>
      <w:proofErr w:type="gramEnd"/>
      <w:r>
        <w:rPr>
          <w:rFonts w:hint="eastAsia"/>
        </w:rPr>
        <w:t>致學生</w:t>
      </w:r>
      <w:r w:rsidRPr="00F542B1">
        <w:rPr>
          <w:rFonts w:hint="eastAsia"/>
          <w:u w:val="single"/>
        </w:rPr>
        <w:t>身心「嚴重」侵害程度</w:t>
      </w:r>
      <w:r w:rsidRPr="00A43E98">
        <w:rPr>
          <w:rFonts w:hint="eastAsia"/>
        </w:rPr>
        <w:t>為</w:t>
      </w:r>
      <w:r>
        <w:rPr>
          <w:rFonts w:hint="eastAsia"/>
        </w:rPr>
        <w:t>重要</w:t>
      </w:r>
      <w:r w:rsidRPr="00A43E98">
        <w:rPr>
          <w:rFonts w:hint="eastAsia"/>
        </w:rPr>
        <w:t>判準，</w:t>
      </w:r>
      <w:r w:rsidRPr="006439EB">
        <w:rPr>
          <w:rFonts w:hint="eastAsia"/>
        </w:rPr>
        <w:t>其</w:t>
      </w:r>
      <w:r>
        <w:rPr>
          <w:rFonts w:hint="eastAsia"/>
        </w:rPr>
        <w:t>所涉</w:t>
      </w:r>
      <w:r w:rsidRPr="00653113">
        <w:rPr>
          <w:rFonts w:hint="eastAsia"/>
        </w:rPr>
        <w:t>要件</w:t>
      </w:r>
      <w:r w:rsidRPr="001E239E">
        <w:rPr>
          <w:rFonts w:hint="eastAsia"/>
        </w:rPr>
        <w:t>等實</w:t>
      </w:r>
      <w:r w:rsidRPr="001E239E">
        <w:rPr>
          <w:rFonts w:hint="eastAsia"/>
        </w:rPr>
        <w:lastRenderedPageBreak/>
        <w:t>質</w:t>
      </w:r>
      <w:r w:rsidRPr="00A43E98">
        <w:rPr>
          <w:rFonts w:hint="eastAsia"/>
        </w:rPr>
        <w:t>認定，本</w:t>
      </w:r>
      <w:proofErr w:type="gramStart"/>
      <w:r w:rsidRPr="00A43E98">
        <w:rPr>
          <w:rFonts w:hint="eastAsia"/>
        </w:rPr>
        <w:t>院</w:t>
      </w:r>
      <w:r>
        <w:rPr>
          <w:rFonts w:hint="eastAsia"/>
        </w:rPr>
        <w:t>均</w:t>
      </w:r>
      <w:r w:rsidRPr="00A43E98">
        <w:rPr>
          <w:rFonts w:hint="eastAsia"/>
        </w:rPr>
        <w:t>予尊</w:t>
      </w:r>
      <w:proofErr w:type="gramEnd"/>
      <w:r w:rsidRPr="00A43E98">
        <w:rPr>
          <w:rFonts w:hint="eastAsia"/>
        </w:rPr>
        <w:t>重</w:t>
      </w:r>
      <w:r>
        <w:rPr>
          <w:rFonts w:hint="eastAsia"/>
        </w:rPr>
        <w:t>，然仍應</w:t>
      </w:r>
      <w:proofErr w:type="gramStart"/>
      <w:r>
        <w:rPr>
          <w:rFonts w:hint="eastAsia"/>
        </w:rPr>
        <w:t>踐</w:t>
      </w:r>
      <w:proofErr w:type="gramEnd"/>
      <w:r>
        <w:rPr>
          <w:rFonts w:hint="eastAsia"/>
        </w:rPr>
        <w:t>行相關</w:t>
      </w:r>
      <w:r w:rsidRPr="000B158E">
        <w:rPr>
          <w:rFonts w:hint="eastAsia"/>
          <w:u w:val="single"/>
        </w:rPr>
        <w:t>正當法</w:t>
      </w:r>
      <w:r>
        <w:rPr>
          <w:rFonts w:hint="eastAsia"/>
          <w:u w:val="single"/>
        </w:rPr>
        <w:t>律</w:t>
      </w:r>
      <w:r w:rsidRPr="00C159BB">
        <w:rPr>
          <w:rFonts w:hint="eastAsia"/>
          <w:color w:val="000000" w:themeColor="text1"/>
          <w:u w:val="single"/>
        </w:rPr>
        <w:t>程序</w:t>
      </w:r>
      <w:r w:rsidRPr="00C159BB">
        <w:rPr>
          <w:rFonts w:hint="eastAsia"/>
          <w:color w:val="000000" w:themeColor="text1"/>
        </w:rPr>
        <w:t>；惟本案海大校園</w:t>
      </w:r>
      <w:proofErr w:type="gramStart"/>
      <w:r w:rsidRPr="00C159BB">
        <w:rPr>
          <w:rFonts w:hint="eastAsia"/>
          <w:color w:val="000000" w:themeColor="text1"/>
        </w:rPr>
        <w:t>霸凌防</w:t>
      </w:r>
      <w:proofErr w:type="gramEnd"/>
      <w:r w:rsidRPr="00C159BB">
        <w:rPr>
          <w:rFonts w:hint="eastAsia"/>
          <w:color w:val="000000" w:themeColor="text1"/>
        </w:rPr>
        <w:t>制因應小組調查報告，未對此論明即逕以同法15條論處，海大三級教評會亦未依法妥適判斷，經教育部退回，海大之補充意見則稱係以</w:t>
      </w:r>
      <w:r w:rsidRPr="00C159BB">
        <w:rPr>
          <w:rFonts w:hint="eastAsia"/>
          <w:b/>
          <w:color w:val="000000" w:themeColor="text1"/>
        </w:rPr>
        <w:t>學校諮商輔導晤談紀錄</w:t>
      </w:r>
      <w:r w:rsidRPr="00C159BB">
        <w:rPr>
          <w:rFonts w:hint="eastAsia"/>
          <w:color w:val="000000" w:themeColor="text1"/>
        </w:rPr>
        <w:t>等佐證資料與刑法第10條第4項有關重傷規定予以審酌判斷，及以「因客觀上並無相關</w:t>
      </w:r>
      <w:r w:rsidRPr="00C159BB">
        <w:rPr>
          <w:rFonts w:hint="eastAsia"/>
          <w:b/>
          <w:color w:val="000000" w:themeColor="text1"/>
        </w:rPr>
        <w:t>診斷證明書</w:t>
      </w:r>
      <w:r w:rsidRPr="00C159BB">
        <w:rPr>
          <w:rFonts w:hint="eastAsia"/>
          <w:color w:val="000000" w:themeColor="text1"/>
        </w:rPr>
        <w:t>及</w:t>
      </w:r>
      <w:r w:rsidRPr="00C159BB">
        <w:rPr>
          <w:rFonts w:hint="eastAsia"/>
          <w:b/>
          <w:color w:val="000000" w:themeColor="text1"/>
        </w:rPr>
        <w:t>身心科診斷證明</w:t>
      </w:r>
      <w:r w:rsidRPr="00C159BB">
        <w:rPr>
          <w:rFonts w:hint="eastAsia"/>
          <w:color w:val="000000" w:themeColor="text1"/>
        </w:rPr>
        <w:t>等具體證據可資證明學生所受身心傷害程度達到嚴重身心侵害程度，故</w:t>
      </w:r>
      <w:r w:rsidRPr="00C159BB">
        <w:rPr>
          <w:rFonts w:hint="eastAsia"/>
          <w:b/>
          <w:color w:val="000000" w:themeColor="text1"/>
        </w:rPr>
        <w:t>無法認定</w:t>
      </w:r>
      <w:proofErr w:type="gramStart"/>
      <w:r w:rsidRPr="00C159BB">
        <w:rPr>
          <w:rFonts w:hint="eastAsia"/>
          <w:color w:val="000000" w:themeColor="text1"/>
        </w:rPr>
        <w:t>甲師霸</w:t>
      </w:r>
      <w:proofErr w:type="gramEnd"/>
      <w:r w:rsidRPr="00C159BB">
        <w:rPr>
          <w:rFonts w:hint="eastAsia"/>
          <w:color w:val="000000" w:themeColor="text1"/>
        </w:rPr>
        <w:t>凌行為構成教師法第14條第1項第10款規定」等語認定，</w:t>
      </w:r>
      <w:r w:rsidRPr="00C159BB">
        <w:rPr>
          <w:rFonts w:hint="eastAsia"/>
          <w:b/>
          <w:color w:val="000000" w:themeColor="text1"/>
        </w:rPr>
        <w:t>疑未針對調查認定事實全般考量</w:t>
      </w:r>
      <w:r w:rsidRPr="00C159BB">
        <w:rPr>
          <w:rFonts w:hint="eastAsia"/>
          <w:color w:val="000000" w:themeColor="text1"/>
        </w:rPr>
        <w:t>，實有重大疑慮，此有</w:t>
      </w:r>
      <w:r w:rsidRPr="00C159BB">
        <w:rPr>
          <w:rFonts w:hint="eastAsia"/>
          <w:b/>
          <w:color w:val="000000" w:themeColor="text1"/>
        </w:rPr>
        <w:t>教育部</w:t>
      </w:r>
      <w:r w:rsidRPr="00C159BB">
        <w:rPr>
          <w:rFonts w:hint="eastAsia"/>
          <w:b/>
          <w:color w:val="000000" w:themeColor="text1"/>
          <w:u w:val="single"/>
        </w:rPr>
        <w:t>訴願決定書</w:t>
      </w:r>
      <w:r w:rsidRPr="00C159BB">
        <w:rPr>
          <w:rFonts w:hint="eastAsia"/>
          <w:b/>
          <w:color w:val="000000" w:themeColor="text1"/>
        </w:rPr>
        <w:t>指明在案</w:t>
      </w:r>
      <w:r w:rsidRPr="00C159BB">
        <w:rPr>
          <w:rFonts w:hint="eastAsia"/>
          <w:color w:val="000000" w:themeColor="text1"/>
        </w:rPr>
        <w:t>；本案更</w:t>
      </w:r>
      <w:proofErr w:type="gramStart"/>
      <w:r w:rsidRPr="00C159BB">
        <w:rPr>
          <w:rFonts w:hint="eastAsia"/>
          <w:color w:val="000000" w:themeColor="text1"/>
        </w:rPr>
        <w:t>凸顯</w:t>
      </w:r>
      <w:r w:rsidRPr="00C159BB">
        <w:rPr>
          <w:rFonts w:hint="eastAsia"/>
          <w:b/>
          <w:color w:val="000000" w:themeColor="text1"/>
        </w:rPr>
        <w:t>師</w:t>
      </w:r>
      <w:proofErr w:type="gramEnd"/>
      <w:r w:rsidRPr="00C159BB">
        <w:rPr>
          <w:rFonts w:hint="eastAsia"/>
          <w:b/>
          <w:color w:val="000000" w:themeColor="text1"/>
        </w:rPr>
        <w:t>對生</w:t>
      </w:r>
      <w:proofErr w:type="gramStart"/>
      <w:r w:rsidRPr="00C159BB">
        <w:rPr>
          <w:rFonts w:hint="eastAsia"/>
          <w:b/>
          <w:color w:val="000000" w:themeColor="text1"/>
        </w:rPr>
        <w:t>校園霸凌事</w:t>
      </w:r>
      <w:proofErr w:type="gramEnd"/>
      <w:r w:rsidRPr="00C159BB">
        <w:rPr>
          <w:rFonts w:hint="eastAsia"/>
          <w:b/>
          <w:color w:val="000000" w:themeColor="text1"/>
        </w:rPr>
        <w:t>件所致學生身心侵害程度之認定及其</w:t>
      </w:r>
      <w:proofErr w:type="gramStart"/>
      <w:r w:rsidRPr="00C159BB">
        <w:rPr>
          <w:rFonts w:hint="eastAsia"/>
          <w:b/>
          <w:color w:val="000000" w:themeColor="text1"/>
        </w:rPr>
        <w:t>程序均有未</w:t>
      </w:r>
      <w:proofErr w:type="gramEnd"/>
      <w:r w:rsidRPr="00C159BB">
        <w:rPr>
          <w:rFonts w:hint="eastAsia"/>
          <w:b/>
          <w:color w:val="000000" w:themeColor="text1"/>
        </w:rPr>
        <w:t>明</w:t>
      </w:r>
      <w:r w:rsidRPr="00C159BB">
        <w:rPr>
          <w:rFonts w:hint="eastAsia"/>
          <w:color w:val="000000" w:themeColor="text1"/>
        </w:rPr>
        <w:t>，且</w:t>
      </w:r>
      <w:r w:rsidRPr="00C159BB">
        <w:rPr>
          <w:rFonts w:hint="eastAsia"/>
          <w:b/>
          <w:color w:val="000000" w:themeColor="text1"/>
        </w:rPr>
        <w:t>教評會顯未能適法審查</w:t>
      </w:r>
      <w:r w:rsidRPr="00C159BB">
        <w:rPr>
          <w:rFonts w:hint="eastAsia"/>
          <w:color w:val="000000" w:themeColor="text1"/>
        </w:rPr>
        <w:t>，難以發揮功能，而教育部除未即時依法查明，於本院介入調查及詢問後，又</w:t>
      </w:r>
      <w:r w:rsidRPr="00A43E98">
        <w:rPr>
          <w:rFonts w:hint="eastAsia"/>
        </w:rPr>
        <w:t>逕採海大之說法</w:t>
      </w:r>
      <w:r>
        <w:rPr>
          <w:rFonts w:hint="eastAsia"/>
        </w:rPr>
        <w:t>查復</w:t>
      </w:r>
      <w:r w:rsidRPr="00A43E98">
        <w:rPr>
          <w:rFonts w:hint="eastAsia"/>
        </w:rPr>
        <w:t>認定</w:t>
      </w:r>
      <w:r>
        <w:rPr>
          <w:rFonts w:hint="eastAsia"/>
        </w:rPr>
        <w:t>，且迄未積極研議正當程序及要件，</w:t>
      </w:r>
      <w:r w:rsidRPr="00A43E98">
        <w:rPr>
          <w:rFonts w:hint="eastAsia"/>
        </w:rPr>
        <w:t>罔顧主管機關職權</w:t>
      </w:r>
      <w:r w:rsidRPr="00A43E98">
        <w:rPr>
          <w:rFonts w:hint="eastAsia"/>
          <w:color w:val="000000" w:themeColor="text1"/>
        </w:rPr>
        <w:t>，</w:t>
      </w:r>
      <w:proofErr w:type="gramStart"/>
      <w:r w:rsidRPr="00A43E98">
        <w:rPr>
          <w:rFonts w:hint="eastAsia"/>
        </w:rPr>
        <w:t>均核有</w:t>
      </w:r>
      <w:proofErr w:type="gramEnd"/>
      <w:r>
        <w:rPr>
          <w:rFonts w:hint="eastAsia"/>
        </w:rPr>
        <w:t>怠</w:t>
      </w:r>
      <w:r w:rsidRPr="00A43E98">
        <w:rPr>
          <w:rFonts w:hint="eastAsia"/>
        </w:rPr>
        <w:t>失</w:t>
      </w:r>
      <w:r>
        <w:rPr>
          <w:rFonts w:hint="eastAsia"/>
        </w:rPr>
        <w:t>。</w:t>
      </w:r>
    </w:p>
    <w:p w:rsidR="00F14B32" w:rsidRPr="00AD7A8C" w:rsidRDefault="00F14B32" w:rsidP="006200F8">
      <w:pPr>
        <w:pStyle w:val="2"/>
        <w:rPr>
          <w:b/>
        </w:rPr>
      </w:pPr>
      <w:bookmarkStart w:id="31" w:name="_Toc139444524"/>
      <w:r w:rsidRPr="00AD7A8C">
        <w:rPr>
          <w:rFonts w:hint="eastAsia"/>
          <w:b/>
        </w:rPr>
        <w:t>海大防制</w:t>
      </w:r>
      <w:proofErr w:type="gramStart"/>
      <w:r w:rsidRPr="00AD7A8C">
        <w:rPr>
          <w:rFonts w:hint="eastAsia"/>
          <w:b/>
        </w:rPr>
        <w:t>校園霸凌因應</w:t>
      </w:r>
      <w:proofErr w:type="gramEnd"/>
      <w:r w:rsidRPr="00AD7A8C">
        <w:rPr>
          <w:rFonts w:hint="eastAsia"/>
          <w:b/>
        </w:rPr>
        <w:t>小組</w:t>
      </w:r>
      <w:r>
        <w:rPr>
          <w:rFonts w:hint="eastAsia"/>
          <w:b/>
        </w:rPr>
        <w:t>前</w:t>
      </w:r>
      <w:r w:rsidRPr="00AD7A8C">
        <w:rPr>
          <w:rFonts w:hint="eastAsia"/>
          <w:b/>
        </w:rPr>
        <w:t>經調查認定</w:t>
      </w:r>
      <w:proofErr w:type="gramStart"/>
      <w:r w:rsidRPr="00AD7A8C">
        <w:rPr>
          <w:rFonts w:hint="eastAsia"/>
          <w:b/>
        </w:rPr>
        <w:t>本案師對</w:t>
      </w:r>
      <w:proofErr w:type="gramEnd"/>
      <w:r w:rsidRPr="00AD7A8C">
        <w:rPr>
          <w:rFonts w:hint="eastAsia"/>
          <w:b/>
        </w:rPr>
        <w:t>生</w:t>
      </w:r>
      <w:proofErr w:type="gramStart"/>
      <w:r w:rsidRPr="00AD7A8C">
        <w:rPr>
          <w:rFonts w:hint="eastAsia"/>
          <w:b/>
        </w:rPr>
        <w:t>校園霸凌行</w:t>
      </w:r>
      <w:proofErr w:type="gramEnd"/>
      <w:r w:rsidRPr="00AD7A8C">
        <w:rPr>
          <w:rFonts w:hint="eastAsia"/>
          <w:b/>
        </w:rPr>
        <w:t>為成立，</w:t>
      </w:r>
      <w:r w:rsidRPr="00E62749">
        <w:rPr>
          <w:rFonts w:hint="eastAsia"/>
          <w:b/>
          <w:color w:val="000000" w:themeColor="text1"/>
        </w:rPr>
        <w:t>並依法提出當事人之處理建議移送海大教評會審議依教師法第15條第1項第3款規定</w:t>
      </w:r>
      <w:r w:rsidRPr="00E62749">
        <w:rPr>
          <w:rFonts w:hint="eastAsia"/>
          <w:b/>
          <w:color w:val="000000" w:themeColor="text1"/>
          <w:u w:val="single"/>
        </w:rPr>
        <w:t>解聘</w:t>
      </w:r>
      <w:proofErr w:type="gramStart"/>
      <w:r w:rsidRPr="00E62749">
        <w:rPr>
          <w:rFonts w:hint="eastAsia"/>
          <w:b/>
          <w:color w:val="000000" w:themeColor="text1"/>
        </w:rPr>
        <w:t>甲師</w:t>
      </w:r>
      <w:proofErr w:type="gramEnd"/>
      <w:r w:rsidRPr="00E62749">
        <w:rPr>
          <w:rFonts w:hint="eastAsia"/>
          <w:b/>
          <w:color w:val="000000" w:themeColor="text1"/>
        </w:rPr>
        <w:t>且</w:t>
      </w:r>
      <w:r w:rsidRPr="00E62749">
        <w:rPr>
          <w:rFonts w:hint="eastAsia"/>
          <w:b/>
          <w:color w:val="000000" w:themeColor="text1"/>
          <w:u w:val="single"/>
        </w:rPr>
        <w:t>2年</w:t>
      </w:r>
      <w:r w:rsidRPr="00E62749">
        <w:rPr>
          <w:rFonts w:hint="eastAsia"/>
          <w:b/>
          <w:color w:val="000000" w:themeColor="text1"/>
        </w:rPr>
        <w:t>不得聘任為教師，案經111年2月9日系教評會決議通過、同年月25日院教評會則</w:t>
      </w:r>
      <w:proofErr w:type="gramStart"/>
      <w:r w:rsidRPr="00E62749">
        <w:rPr>
          <w:rFonts w:hint="eastAsia"/>
          <w:b/>
          <w:color w:val="000000" w:themeColor="text1"/>
          <w:u w:val="single"/>
        </w:rPr>
        <w:t>未附</w:t>
      </w:r>
      <w:r w:rsidRPr="00E62749">
        <w:rPr>
          <w:rFonts w:hint="eastAsia"/>
          <w:b/>
          <w:color w:val="000000" w:themeColor="text1"/>
        </w:rPr>
        <w:t>系</w:t>
      </w:r>
      <w:proofErr w:type="gramEnd"/>
      <w:r w:rsidRPr="00E62749">
        <w:rPr>
          <w:rFonts w:hint="eastAsia"/>
          <w:b/>
          <w:color w:val="000000" w:themeColor="text1"/>
        </w:rPr>
        <w:t>教評會決議</w:t>
      </w:r>
      <w:r w:rsidRPr="00E62749">
        <w:rPr>
          <w:rFonts w:hint="eastAsia"/>
          <w:b/>
          <w:color w:val="000000" w:themeColor="text1"/>
          <w:u w:val="single"/>
        </w:rPr>
        <w:t>不合法或不當</w:t>
      </w:r>
      <w:r w:rsidRPr="00E62749">
        <w:rPr>
          <w:rFonts w:hint="eastAsia"/>
          <w:b/>
          <w:color w:val="000000" w:themeColor="text1"/>
        </w:rPr>
        <w:t>之理由，逕自決議減輕為</w:t>
      </w:r>
      <w:r w:rsidRPr="00E62749">
        <w:rPr>
          <w:rFonts w:hint="eastAsia"/>
          <w:b/>
          <w:color w:val="000000" w:themeColor="text1"/>
          <w:u w:val="single"/>
        </w:rPr>
        <w:t>解聘</w:t>
      </w:r>
      <w:r w:rsidRPr="00E62749">
        <w:rPr>
          <w:rFonts w:hint="eastAsia"/>
          <w:b/>
          <w:color w:val="000000" w:themeColor="text1"/>
        </w:rPr>
        <w:t>且</w:t>
      </w:r>
      <w:r w:rsidRPr="00E62749">
        <w:rPr>
          <w:rFonts w:hint="eastAsia"/>
          <w:b/>
          <w:color w:val="000000" w:themeColor="text1"/>
          <w:u w:val="single"/>
        </w:rPr>
        <w:t>1年</w:t>
      </w:r>
      <w:r w:rsidRPr="00E62749">
        <w:rPr>
          <w:rFonts w:hint="eastAsia"/>
          <w:b/>
          <w:color w:val="000000" w:themeColor="text1"/>
        </w:rPr>
        <w:t>不得聘任為教師，惟同年3月24日校教評會更</w:t>
      </w:r>
      <w:proofErr w:type="gramStart"/>
      <w:r w:rsidRPr="00E62749">
        <w:rPr>
          <w:rFonts w:hint="eastAsia"/>
          <w:b/>
          <w:color w:val="000000" w:themeColor="text1"/>
        </w:rPr>
        <w:t>以</w:t>
      </w:r>
      <w:r w:rsidRPr="00E62749">
        <w:rPr>
          <w:rFonts w:hint="eastAsia"/>
          <w:b/>
          <w:color w:val="000000" w:themeColor="text1"/>
          <w:u w:val="single"/>
        </w:rPr>
        <w:t>甲師從</w:t>
      </w:r>
      <w:proofErr w:type="gramEnd"/>
      <w:r w:rsidRPr="00E62749">
        <w:rPr>
          <w:rFonts w:hint="eastAsia"/>
          <w:b/>
          <w:color w:val="000000" w:themeColor="text1"/>
          <w:u w:val="single"/>
        </w:rPr>
        <w:t>事教學與研究工作具相當貢獻，且獲頒校級教學優良教師獎，應給予改善機會</w:t>
      </w:r>
      <w:r w:rsidRPr="00E62749">
        <w:rPr>
          <w:rFonts w:hint="eastAsia"/>
          <w:b/>
          <w:color w:val="000000" w:themeColor="text1"/>
        </w:rPr>
        <w:t>，未有解聘之必要等</w:t>
      </w:r>
      <w:r w:rsidRPr="00E62749">
        <w:rPr>
          <w:rFonts w:hint="eastAsia"/>
          <w:b/>
          <w:color w:val="000000" w:themeColor="text1"/>
          <w:u w:val="single"/>
        </w:rPr>
        <w:t>無關案情之原因</w:t>
      </w:r>
      <w:r w:rsidRPr="00E62749">
        <w:rPr>
          <w:rFonts w:hint="eastAsia"/>
          <w:b/>
          <w:color w:val="000000" w:themeColor="text1"/>
        </w:rPr>
        <w:t>，審議通過依教師法第18條第1項規定</w:t>
      </w:r>
      <w:r w:rsidRPr="00E62749">
        <w:rPr>
          <w:rFonts w:hint="eastAsia"/>
          <w:b/>
          <w:color w:val="000000" w:themeColor="text1"/>
          <w:u w:val="single"/>
        </w:rPr>
        <w:t>終局停</w:t>
      </w:r>
      <w:proofErr w:type="gramStart"/>
      <w:r w:rsidRPr="00E62749">
        <w:rPr>
          <w:rFonts w:hint="eastAsia"/>
          <w:b/>
          <w:color w:val="000000" w:themeColor="text1"/>
          <w:u w:val="single"/>
        </w:rPr>
        <w:t>聘</w:t>
      </w:r>
      <w:r w:rsidRPr="00E62749">
        <w:rPr>
          <w:rFonts w:hint="eastAsia"/>
          <w:b/>
          <w:color w:val="000000" w:themeColor="text1"/>
        </w:rPr>
        <w:t>甲</w:t>
      </w:r>
      <w:proofErr w:type="gramEnd"/>
      <w:r w:rsidRPr="00E62749">
        <w:rPr>
          <w:rFonts w:hint="eastAsia"/>
          <w:b/>
          <w:color w:val="000000" w:themeColor="text1"/>
        </w:rPr>
        <w:t>師2年，院及校教評會顯以未具本案關聯之理由，行逐級減輕之意圖，引發外界撻伐及重大</w:t>
      </w:r>
      <w:r w:rsidRPr="00AD7A8C">
        <w:rPr>
          <w:rFonts w:hint="eastAsia"/>
          <w:b/>
        </w:rPr>
        <w:lastRenderedPageBreak/>
        <w:t>爭議</w:t>
      </w:r>
      <w:r>
        <w:rPr>
          <w:rFonts w:hint="eastAsia"/>
          <w:b/>
        </w:rPr>
        <w:t>後</w:t>
      </w:r>
      <w:r w:rsidRPr="00AD7A8C">
        <w:rPr>
          <w:rFonts w:hint="eastAsia"/>
          <w:b/>
        </w:rPr>
        <w:t>，案經教育部</w:t>
      </w:r>
      <w:r>
        <w:rPr>
          <w:rFonts w:hint="eastAsia"/>
          <w:b/>
        </w:rPr>
        <w:t>二</w:t>
      </w:r>
      <w:r w:rsidRPr="00E62749">
        <w:rPr>
          <w:rFonts w:hint="eastAsia"/>
          <w:b/>
          <w:color w:val="000000" w:themeColor="text1"/>
        </w:rPr>
        <w:t>度退回重審，顯示該教評會認事用法不周，有違大學法之宗旨及教育部相關函釋規定，核有疏失；另後續針對</w:t>
      </w:r>
      <w:r w:rsidRPr="00E62749">
        <w:rPr>
          <w:rFonts w:hAnsi="標楷體" w:hint="eastAsia"/>
          <w:b/>
          <w:bCs w:val="0"/>
          <w:color w:val="000000" w:themeColor="text1"/>
          <w:kern w:val="0"/>
          <w:szCs w:val="52"/>
        </w:rPr>
        <w:t>實務</w:t>
      </w:r>
      <w:proofErr w:type="gramStart"/>
      <w:r w:rsidRPr="00E62749">
        <w:rPr>
          <w:rFonts w:hAnsi="標楷體" w:hint="eastAsia"/>
          <w:b/>
          <w:bCs w:val="0"/>
          <w:color w:val="000000" w:themeColor="text1"/>
          <w:kern w:val="0"/>
          <w:szCs w:val="52"/>
        </w:rPr>
        <w:t>上三級</w:t>
      </w:r>
      <w:r w:rsidRPr="00E62749">
        <w:rPr>
          <w:rFonts w:hint="eastAsia"/>
          <w:b/>
          <w:color w:val="000000" w:themeColor="text1"/>
        </w:rPr>
        <w:t>教評</w:t>
      </w:r>
      <w:proofErr w:type="gramEnd"/>
      <w:r w:rsidRPr="00E62749">
        <w:rPr>
          <w:rFonts w:hint="eastAsia"/>
          <w:b/>
          <w:color w:val="000000" w:themeColor="text1"/>
        </w:rPr>
        <w:t>會</w:t>
      </w:r>
      <w:r w:rsidRPr="00E62749">
        <w:rPr>
          <w:rFonts w:hAnsi="標楷體" w:hint="eastAsia"/>
          <w:b/>
          <w:bCs w:val="0"/>
          <w:color w:val="000000" w:themeColor="text1"/>
          <w:kern w:val="0"/>
          <w:szCs w:val="52"/>
        </w:rPr>
        <w:t>逐級減輕法律效果，恐有裁量恣意違法</w:t>
      </w:r>
      <w:r w:rsidRPr="00AD7A8C">
        <w:rPr>
          <w:rFonts w:hAnsi="標楷體" w:hint="eastAsia"/>
          <w:b/>
          <w:bCs w:val="0"/>
          <w:color w:val="000000"/>
          <w:kern w:val="0"/>
          <w:szCs w:val="52"/>
        </w:rPr>
        <w:t>之虞等</w:t>
      </w:r>
      <w:r>
        <w:rPr>
          <w:rFonts w:hAnsi="標楷體" w:hint="eastAsia"/>
          <w:b/>
          <w:bCs w:val="0"/>
          <w:color w:val="000000"/>
          <w:kern w:val="0"/>
          <w:szCs w:val="52"/>
        </w:rPr>
        <w:t>疑義</w:t>
      </w:r>
      <w:r w:rsidRPr="00AD7A8C">
        <w:rPr>
          <w:rFonts w:hAnsi="標楷體" w:hint="eastAsia"/>
          <w:b/>
          <w:bCs w:val="0"/>
          <w:color w:val="000000"/>
          <w:kern w:val="0"/>
          <w:szCs w:val="52"/>
        </w:rPr>
        <w:t>，仍</w:t>
      </w:r>
      <w:r>
        <w:rPr>
          <w:rFonts w:hAnsi="標楷體" w:hint="eastAsia"/>
          <w:b/>
          <w:bCs w:val="0"/>
          <w:color w:val="000000"/>
          <w:kern w:val="0"/>
          <w:szCs w:val="52"/>
        </w:rPr>
        <w:t>待教育部通盤督導</w:t>
      </w:r>
      <w:r w:rsidRPr="00AD7A8C">
        <w:rPr>
          <w:rFonts w:hAnsi="標楷體" w:hint="eastAsia"/>
          <w:b/>
          <w:bCs w:val="0"/>
          <w:color w:val="000000"/>
          <w:kern w:val="0"/>
          <w:szCs w:val="52"/>
        </w:rPr>
        <w:t>檢討，以</w:t>
      </w:r>
      <w:r>
        <w:rPr>
          <w:rFonts w:hAnsi="標楷體" w:hint="eastAsia"/>
          <w:b/>
          <w:bCs w:val="0"/>
          <w:color w:val="000000"/>
          <w:kern w:val="0"/>
          <w:szCs w:val="52"/>
        </w:rPr>
        <w:t>解決</w:t>
      </w:r>
      <w:r w:rsidRPr="00AD7A8C">
        <w:rPr>
          <w:rFonts w:hAnsi="標楷體" w:hint="eastAsia"/>
          <w:b/>
          <w:bCs w:val="0"/>
          <w:color w:val="000000"/>
          <w:kern w:val="0"/>
          <w:szCs w:val="52"/>
        </w:rPr>
        <w:t>整體制度問題</w:t>
      </w:r>
      <w:bookmarkEnd w:id="31"/>
    </w:p>
    <w:p w:rsidR="00F14B32" w:rsidRDefault="00F14B32" w:rsidP="009C75AF">
      <w:pPr>
        <w:pStyle w:val="3"/>
      </w:pPr>
      <w:bookmarkStart w:id="32" w:name="_Toc112848850"/>
      <w:r w:rsidRPr="0055157F">
        <w:rPr>
          <w:rFonts w:hint="eastAsia"/>
          <w:color w:val="000000" w:themeColor="text1"/>
        </w:rPr>
        <w:t>大學自治為憲法第11條講學自由之保障範圍，大學對於教學、研究與學習之學術事項，諸如內部組織、課程設計、研究內容、學力評鑑、考試規則及畢業條件等，均享有自治權。國家按憲法第162條對大學所為之監督，應以法律為之，並應符合大學自治之原則，</w:t>
      </w:r>
      <w:proofErr w:type="gramStart"/>
      <w:r w:rsidRPr="0055157F">
        <w:rPr>
          <w:rFonts w:hint="eastAsia"/>
          <w:color w:val="000000" w:themeColor="text1"/>
        </w:rPr>
        <w:t>俾</w:t>
      </w:r>
      <w:proofErr w:type="gramEnd"/>
      <w:r w:rsidRPr="0055157F">
        <w:rPr>
          <w:rFonts w:hint="eastAsia"/>
          <w:color w:val="000000" w:themeColor="text1"/>
        </w:rPr>
        <w:t>大學得免受不當之干預，進而發展特色，實現創發知識、作育英才之大學宗旨。是立法機關不得任意以法律強制大學設置特定之單位，致侵害大學之內部組織自主權，行政機關亦不得以命令干預大學教學之內容及課程之訂定，而妨礙教學、研究之自由，立法及行政措施之規範密度，於大學自治範圍內，</w:t>
      </w:r>
      <w:proofErr w:type="gramStart"/>
      <w:r w:rsidRPr="0055157F">
        <w:rPr>
          <w:rFonts w:hint="eastAsia"/>
          <w:color w:val="000000" w:themeColor="text1"/>
        </w:rPr>
        <w:t>均應受</w:t>
      </w:r>
      <w:proofErr w:type="gramEnd"/>
      <w:r w:rsidRPr="0055157F">
        <w:rPr>
          <w:rFonts w:hint="eastAsia"/>
          <w:color w:val="000000" w:themeColor="text1"/>
        </w:rPr>
        <w:t>適度之限制，</w:t>
      </w:r>
      <w:r w:rsidRPr="0055157F">
        <w:rPr>
          <w:rFonts w:hint="eastAsia"/>
          <w:color w:val="000000" w:themeColor="text1"/>
          <w:u w:val="single"/>
        </w:rPr>
        <w:t>教育主管機關對大學之運作亦僅屬於適法性監督之地位</w:t>
      </w:r>
      <w:r w:rsidRPr="0055157F">
        <w:rPr>
          <w:rFonts w:hint="eastAsia"/>
          <w:color w:val="000000" w:themeColor="text1"/>
        </w:rPr>
        <w:t>（司法院釋字第380號、第450號及第563號解釋參照）。</w:t>
      </w:r>
      <w:bookmarkEnd w:id="32"/>
      <w:proofErr w:type="gramStart"/>
      <w:r w:rsidRPr="0055157F">
        <w:rPr>
          <w:rFonts w:hint="eastAsia"/>
          <w:color w:val="000000" w:themeColor="text1"/>
        </w:rPr>
        <w:t>準</w:t>
      </w:r>
      <w:proofErr w:type="gramEnd"/>
      <w:r w:rsidRPr="0055157F">
        <w:rPr>
          <w:rFonts w:hint="eastAsia"/>
          <w:color w:val="000000" w:themeColor="text1"/>
        </w:rPr>
        <w:t>此，大學於直接涉及教學、研究之學術事項，享有自治權，惟其運作仍</w:t>
      </w:r>
      <w:proofErr w:type="gramStart"/>
      <w:r w:rsidRPr="0055157F">
        <w:rPr>
          <w:rFonts w:hint="eastAsia"/>
          <w:color w:val="000000" w:themeColor="text1"/>
        </w:rPr>
        <w:t>應受適</w:t>
      </w:r>
      <w:proofErr w:type="gramEnd"/>
      <w:r w:rsidRPr="0055157F">
        <w:rPr>
          <w:rFonts w:hint="eastAsia"/>
          <w:color w:val="000000" w:themeColor="text1"/>
        </w:rPr>
        <w:t>法性之監督</w:t>
      </w:r>
      <w:r>
        <w:rPr>
          <w:rFonts w:hint="eastAsia"/>
          <w:color w:val="000000" w:themeColor="text1"/>
        </w:rPr>
        <w:t>。</w:t>
      </w:r>
      <w:proofErr w:type="gramStart"/>
      <w:r>
        <w:rPr>
          <w:rFonts w:hint="eastAsia"/>
          <w:color w:val="000000" w:themeColor="text1"/>
        </w:rPr>
        <w:t>復</w:t>
      </w:r>
      <w:r>
        <w:rPr>
          <w:rFonts w:hint="eastAsia"/>
        </w:rPr>
        <w:t>按</w:t>
      </w:r>
      <w:r w:rsidRPr="009601FA">
        <w:rPr>
          <w:rFonts w:hint="eastAsia"/>
        </w:rPr>
        <w:t>大學</w:t>
      </w:r>
      <w:proofErr w:type="gramEnd"/>
      <w:r w:rsidRPr="009601FA">
        <w:rPr>
          <w:rFonts w:hint="eastAsia"/>
        </w:rPr>
        <w:t>法第20條第1項規定</w:t>
      </w:r>
      <w:r>
        <w:rPr>
          <w:rFonts w:hint="eastAsia"/>
        </w:rPr>
        <w:t>，</w:t>
      </w:r>
      <w:r w:rsidRPr="009601FA">
        <w:rPr>
          <w:rFonts w:hint="eastAsia"/>
        </w:rPr>
        <w:t>大學教師之聘任、升等、停聘、解聘、不續聘及資遣原因之認定等事項，應經教師評審委員會審議。</w:t>
      </w:r>
      <w:r>
        <w:rPr>
          <w:rFonts w:hint="eastAsia"/>
        </w:rPr>
        <w:t>同</w:t>
      </w:r>
      <w:r w:rsidRPr="009601FA">
        <w:rPr>
          <w:rFonts w:hint="eastAsia"/>
        </w:rPr>
        <w:t>條第2項規定</w:t>
      </w:r>
      <w:r>
        <w:rPr>
          <w:rFonts w:hint="eastAsia"/>
        </w:rPr>
        <w:t>，</w:t>
      </w:r>
      <w:r w:rsidRPr="009601FA">
        <w:rPr>
          <w:rFonts w:hint="eastAsia"/>
        </w:rPr>
        <w:t>學校教師評審委員會之分級、組成方式及運作規定，經校務會議審議通過後實施。</w:t>
      </w:r>
      <w:r>
        <w:rPr>
          <w:rFonts w:hint="eastAsia"/>
        </w:rPr>
        <w:t>基此，</w:t>
      </w:r>
      <w:r w:rsidRPr="009601FA">
        <w:rPr>
          <w:rFonts w:hint="eastAsia"/>
        </w:rPr>
        <w:t>現行大專</w:t>
      </w:r>
      <w:proofErr w:type="gramStart"/>
      <w:r w:rsidRPr="009601FA">
        <w:rPr>
          <w:rFonts w:hint="eastAsia"/>
        </w:rPr>
        <w:t>校院率多</w:t>
      </w:r>
      <w:proofErr w:type="gramEnd"/>
      <w:r w:rsidRPr="009601FA">
        <w:rPr>
          <w:rFonts w:hint="eastAsia"/>
        </w:rPr>
        <w:t>依此採取系(所、科、室、中心</w:t>
      </w:r>
      <w:r w:rsidRPr="009601FA">
        <w:t>)</w:t>
      </w:r>
      <w:r w:rsidRPr="009601FA">
        <w:rPr>
          <w:rFonts w:hint="eastAsia"/>
        </w:rPr>
        <w:t>級教師評審委員會</w:t>
      </w:r>
      <w:r w:rsidRPr="00A16232">
        <w:rPr>
          <w:rFonts w:hint="eastAsia"/>
        </w:rPr>
        <w:t>（下稱教評會）、</w:t>
      </w:r>
      <w:r w:rsidRPr="009601FA">
        <w:rPr>
          <w:rFonts w:hint="eastAsia"/>
        </w:rPr>
        <w:t>學院(中心</w:t>
      </w:r>
      <w:r w:rsidRPr="009601FA">
        <w:t>)</w:t>
      </w:r>
      <w:proofErr w:type="gramStart"/>
      <w:r w:rsidRPr="009601FA">
        <w:rPr>
          <w:rFonts w:hint="eastAsia"/>
        </w:rPr>
        <w:t>級教</w:t>
      </w:r>
      <w:proofErr w:type="gramEnd"/>
      <w:r w:rsidRPr="009601FA">
        <w:rPr>
          <w:rFonts w:hint="eastAsia"/>
        </w:rPr>
        <w:t>評會，與</w:t>
      </w:r>
      <w:proofErr w:type="gramStart"/>
      <w:r w:rsidRPr="009601FA">
        <w:rPr>
          <w:rFonts w:hint="eastAsia"/>
        </w:rPr>
        <w:t>校級教</w:t>
      </w:r>
      <w:proofErr w:type="gramEnd"/>
      <w:r w:rsidRPr="009601FA">
        <w:rPr>
          <w:rFonts w:hint="eastAsia"/>
        </w:rPr>
        <w:t>評會之三級三</w:t>
      </w:r>
      <w:proofErr w:type="gramStart"/>
      <w:r w:rsidRPr="009601FA">
        <w:rPr>
          <w:rFonts w:hint="eastAsia"/>
        </w:rPr>
        <w:t>審教</w:t>
      </w:r>
      <w:proofErr w:type="gramEnd"/>
      <w:r w:rsidRPr="009601FA">
        <w:rPr>
          <w:rFonts w:hint="eastAsia"/>
        </w:rPr>
        <w:t>評會之運作模式</w:t>
      </w:r>
      <w:r>
        <w:rPr>
          <w:rFonts w:hint="eastAsia"/>
        </w:rPr>
        <w:t>。</w:t>
      </w:r>
    </w:p>
    <w:p w:rsidR="00F14B32" w:rsidRDefault="00F14B32" w:rsidP="009C75AF">
      <w:pPr>
        <w:pStyle w:val="3"/>
      </w:pPr>
      <w:r>
        <w:rPr>
          <w:rFonts w:hint="eastAsia"/>
        </w:rPr>
        <w:t>有關</w:t>
      </w:r>
      <w:proofErr w:type="gramStart"/>
      <w:r>
        <w:rPr>
          <w:rFonts w:hint="eastAsia"/>
        </w:rPr>
        <w:t>校園霸凌因應</w:t>
      </w:r>
      <w:proofErr w:type="gramEnd"/>
      <w:r>
        <w:rPr>
          <w:rFonts w:hint="eastAsia"/>
        </w:rPr>
        <w:t>小組與</w:t>
      </w:r>
      <w:proofErr w:type="gramStart"/>
      <w:r>
        <w:rPr>
          <w:rFonts w:hint="eastAsia"/>
        </w:rPr>
        <w:t>各級教</w:t>
      </w:r>
      <w:proofErr w:type="gramEnd"/>
      <w:r>
        <w:rPr>
          <w:rFonts w:hint="eastAsia"/>
        </w:rPr>
        <w:t>評會之關係略以：</w:t>
      </w:r>
    </w:p>
    <w:p w:rsidR="00F14B32" w:rsidRDefault="00F14B32" w:rsidP="00C8202E">
      <w:pPr>
        <w:pStyle w:val="4"/>
      </w:pPr>
      <w:r>
        <w:rPr>
          <w:rFonts w:hint="eastAsia"/>
        </w:rPr>
        <w:lastRenderedPageBreak/>
        <w:t>依校園</w:t>
      </w:r>
      <w:proofErr w:type="gramStart"/>
      <w:r>
        <w:rPr>
          <w:rFonts w:hint="eastAsia"/>
        </w:rPr>
        <w:t>霸凌防</w:t>
      </w:r>
      <w:proofErr w:type="gramEnd"/>
      <w:r>
        <w:rPr>
          <w:rFonts w:hint="eastAsia"/>
        </w:rPr>
        <w:t>制準則第25條第2項與第3項規定略以，</w:t>
      </w:r>
      <w:proofErr w:type="gramStart"/>
      <w:r>
        <w:rPr>
          <w:rFonts w:hint="eastAsia"/>
        </w:rPr>
        <w:t>霸凌因</w:t>
      </w:r>
      <w:proofErr w:type="gramEnd"/>
      <w:r>
        <w:rPr>
          <w:rFonts w:hint="eastAsia"/>
        </w:rPr>
        <w:t>應小組調查完成後，應將調查報告及處理建議，以書面向其所屬學校提出報告。學校應於接獲前項調查報告後2個月內，自行或移送相關權責機關依相關法律、法規或學校章則等規定處理，並將處理之結果，以書面載明事實及理由通知申請人、檢舉人及行為人。</w:t>
      </w:r>
    </w:p>
    <w:p w:rsidR="00F14B32" w:rsidRDefault="00F14B32" w:rsidP="00C8202E">
      <w:pPr>
        <w:pStyle w:val="4"/>
      </w:pPr>
      <w:proofErr w:type="gramStart"/>
      <w:r>
        <w:rPr>
          <w:rFonts w:hint="eastAsia"/>
        </w:rPr>
        <w:t>復按大學</w:t>
      </w:r>
      <w:proofErr w:type="gramEnd"/>
      <w:r>
        <w:rPr>
          <w:rFonts w:hint="eastAsia"/>
        </w:rPr>
        <w:t>法第20條第1項規定，大學教師之聘任、升等、停聘、解聘、不續聘及資遣原因之認定等事項，</w:t>
      </w:r>
      <w:proofErr w:type="gramStart"/>
      <w:r>
        <w:rPr>
          <w:rFonts w:hint="eastAsia"/>
        </w:rPr>
        <w:t>應經教</w:t>
      </w:r>
      <w:proofErr w:type="gramEnd"/>
      <w:r>
        <w:rPr>
          <w:rFonts w:hint="eastAsia"/>
        </w:rPr>
        <w:t>評會審議。</w:t>
      </w:r>
      <w:proofErr w:type="gramStart"/>
      <w:r>
        <w:rPr>
          <w:rFonts w:hint="eastAsia"/>
        </w:rPr>
        <w:t>爰</w:t>
      </w:r>
      <w:proofErr w:type="gramEnd"/>
      <w:r>
        <w:rPr>
          <w:rFonts w:hint="eastAsia"/>
        </w:rPr>
        <w:t>學校於</w:t>
      </w:r>
      <w:proofErr w:type="gramStart"/>
      <w:r>
        <w:rPr>
          <w:rFonts w:hint="eastAsia"/>
        </w:rPr>
        <w:t>接獲霸凌因</w:t>
      </w:r>
      <w:proofErr w:type="gramEnd"/>
      <w:r>
        <w:rPr>
          <w:rFonts w:hint="eastAsia"/>
        </w:rPr>
        <w:t>應小組處理建議涉及教師停聘、解聘、不續聘，</w:t>
      </w:r>
      <w:r w:rsidRPr="00B33F3B">
        <w:rPr>
          <w:rFonts w:hint="eastAsia"/>
          <w:b/>
        </w:rPr>
        <w:t>學校應送</w:t>
      </w:r>
      <w:r w:rsidRPr="007038E3">
        <w:rPr>
          <w:rFonts w:hint="eastAsia"/>
          <w:b/>
          <w:u w:val="single"/>
        </w:rPr>
        <w:t>教評會</w:t>
      </w:r>
      <w:r w:rsidRPr="00B33F3B">
        <w:rPr>
          <w:rFonts w:hint="eastAsia"/>
          <w:b/>
        </w:rPr>
        <w:t>依教師法等相關規定審議處理</w:t>
      </w:r>
      <w:r>
        <w:rPr>
          <w:rFonts w:hint="eastAsia"/>
        </w:rPr>
        <w:t>。</w:t>
      </w:r>
    </w:p>
    <w:p w:rsidR="00F14B32" w:rsidRDefault="00F14B32" w:rsidP="0050762E">
      <w:pPr>
        <w:pStyle w:val="3"/>
        <w:ind w:leftChars="200"/>
      </w:pPr>
      <w:r>
        <w:rPr>
          <w:rFonts w:hint="eastAsia"/>
        </w:rPr>
        <w:t>而針對大專校院以</w:t>
      </w:r>
      <w:r w:rsidRPr="00AB449D">
        <w:rPr>
          <w:rFonts w:hint="eastAsia"/>
        </w:rPr>
        <w:t>「</w:t>
      </w:r>
      <w:r w:rsidRPr="00972245">
        <w:rPr>
          <w:rFonts w:hint="eastAsia"/>
        </w:rPr>
        <w:t>上級教評會變更下級教評會決議</w:t>
      </w:r>
      <w:r w:rsidRPr="00AB449D">
        <w:rPr>
          <w:rFonts w:hint="eastAsia"/>
        </w:rPr>
        <w:t>」</w:t>
      </w:r>
      <w:r w:rsidRPr="00972245">
        <w:rPr>
          <w:rFonts w:hint="eastAsia"/>
        </w:rPr>
        <w:t>之合法性，依教育部109年11月26日書函</w:t>
      </w:r>
      <w:r w:rsidRPr="00972245">
        <w:rPr>
          <w:rStyle w:val="aff"/>
        </w:rPr>
        <w:footnoteReference w:id="15"/>
      </w:r>
      <w:r w:rsidRPr="00972245">
        <w:rPr>
          <w:rFonts w:hint="eastAsia"/>
        </w:rPr>
        <w:t>略</w:t>
      </w:r>
      <w:proofErr w:type="gramStart"/>
      <w:r w:rsidRPr="00972245">
        <w:rPr>
          <w:rFonts w:hint="eastAsia"/>
        </w:rPr>
        <w:t>以</w:t>
      </w:r>
      <w:proofErr w:type="gramEnd"/>
      <w:r w:rsidRPr="00972245">
        <w:rPr>
          <w:rFonts w:hint="eastAsia"/>
        </w:rPr>
        <w:t>，以上級教評會有</w:t>
      </w:r>
      <w:r w:rsidRPr="009E56F7">
        <w:rPr>
          <w:rFonts w:hint="eastAsia"/>
          <w:b/>
        </w:rPr>
        <w:t>糾正下級教評會</w:t>
      </w:r>
      <w:r w:rsidRPr="009E56F7">
        <w:rPr>
          <w:rFonts w:hint="eastAsia"/>
          <w:b/>
          <w:u w:val="single"/>
        </w:rPr>
        <w:t>認事用法</w:t>
      </w:r>
      <w:r w:rsidRPr="00972245">
        <w:rPr>
          <w:rFonts w:hint="eastAsia"/>
        </w:rPr>
        <w:t>之功能，上級教評會變更下級教評會決議或退請重為審議時，</w:t>
      </w:r>
      <w:r w:rsidRPr="00AB449D">
        <w:rPr>
          <w:rFonts w:hint="eastAsia"/>
          <w:b/>
        </w:rPr>
        <w:t>應於會議紀錄</w:t>
      </w:r>
      <w:r w:rsidRPr="00376FC3">
        <w:rPr>
          <w:rFonts w:hint="eastAsia"/>
          <w:b/>
          <w:u w:val="single"/>
        </w:rPr>
        <w:t>載明</w:t>
      </w:r>
      <w:r w:rsidRPr="00AB449D">
        <w:rPr>
          <w:rFonts w:hint="eastAsia"/>
          <w:b/>
        </w:rPr>
        <w:t>下級教評會所作決議</w:t>
      </w:r>
      <w:r w:rsidRPr="00AB449D">
        <w:rPr>
          <w:rFonts w:hint="eastAsia"/>
          <w:b/>
          <w:u w:val="single"/>
        </w:rPr>
        <w:t>未合法令或不當</w:t>
      </w:r>
      <w:r w:rsidRPr="00AB449D">
        <w:rPr>
          <w:rFonts w:hint="eastAsia"/>
          <w:b/>
        </w:rPr>
        <w:t>之情事</w:t>
      </w:r>
      <w:r w:rsidRPr="00972245">
        <w:rPr>
          <w:rFonts w:hint="eastAsia"/>
        </w:rPr>
        <w:t>……</w:t>
      </w:r>
      <w:r>
        <w:rPr>
          <w:rFonts w:hint="eastAsia"/>
        </w:rPr>
        <w:t>。</w:t>
      </w:r>
      <w:proofErr w:type="gramStart"/>
      <w:r>
        <w:rPr>
          <w:rFonts w:hint="eastAsia"/>
        </w:rPr>
        <w:t>茲列涉</w:t>
      </w:r>
      <w:proofErr w:type="gramEnd"/>
      <w:r>
        <w:rPr>
          <w:rFonts w:hint="eastAsia"/>
        </w:rPr>
        <w:t>相關規定</w:t>
      </w:r>
      <w:r w:rsidRPr="000A6041">
        <w:t>、</w:t>
      </w:r>
      <w:r>
        <w:rPr>
          <w:rFonts w:hint="eastAsia"/>
        </w:rPr>
        <w:t>函釋重點及判決理由如下：</w:t>
      </w:r>
    </w:p>
    <w:p w:rsidR="00F14B32" w:rsidRPr="000A6041" w:rsidRDefault="00F14B32" w:rsidP="005812FA">
      <w:pPr>
        <w:pStyle w:val="4"/>
      </w:pPr>
      <w:r>
        <w:rPr>
          <w:rFonts w:hint="eastAsia"/>
        </w:rPr>
        <w:t>按大學法第20條第2項規定略</w:t>
      </w:r>
      <w:proofErr w:type="gramStart"/>
      <w:r>
        <w:rPr>
          <w:rFonts w:hint="eastAsia"/>
        </w:rPr>
        <w:t>以</w:t>
      </w:r>
      <w:proofErr w:type="gramEnd"/>
      <w:r>
        <w:rPr>
          <w:rFonts w:hint="eastAsia"/>
        </w:rPr>
        <w:t>，</w:t>
      </w:r>
      <w:r w:rsidRPr="000A6041">
        <w:t>學校教師評審委員會之分級、組成方式及運作規定，經校務會議審議通過後實施</w:t>
      </w:r>
      <w:r w:rsidRPr="000A6041">
        <w:rPr>
          <w:rFonts w:hint="eastAsia"/>
        </w:rPr>
        <w:t>。</w:t>
      </w:r>
      <w:r>
        <w:rPr>
          <w:rFonts w:hint="eastAsia"/>
        </w:rPr>
        <w:t>復依教師法第26條第4項規定略</w:t>
      </w:r>
      <w:proofErr w:type="gramStart"/>
      <w:r>
        <w:rPr>
          <w:rFonts w:hint="eastAsia"/>
        </w:rPr>
        <w:t>以</w:t>
      </w:r>
      <w:proofErr w:type="gramEnd"/>
      <w:r>
        <w:rPr>
          <w:rFonts w:hint="eastAsia"/>
        </w:rPr>
        <w:t>，</w:t>
      </w:r>
      <w:r w:rsidRPr="00EE01F5">
        <w:rPr>
          <w:rFonts w:hint="eastAsia"/>
          <w:b/>
        </w:rPr>
        <w:t>專科以上學校教師涉有第14條至第16條或第18條規定之情形，學校教師評審委員會未依規定召開、審議或決議，主管機關認有違法之虞時，應敘明理由交回學校審議或復議；屆期未依法審議或復議者，主管機關得追究學校相關人員</w:t>
      </w:r>
      <w:r w:rsidRPr="00EE01F5">
        <w:rPr>
          <w:rFonts w:hint="eastAsia"/>
          <w:b/>
        </w:rPr>
        <w:lastRenderedPageBreak/>
        <w:t>責任</w:t>
      </w:r>
      <w:r w:rsidRPr="00A45DD0">
        <w:rPr>
          <w:rFonts w:hint="eastAsia"/>
        </w:rPr>
        <w:t>。</w:t>
      </w:r>
      <w:r>
        <w:rPr>
          <w:rFonts w:hint="eastAsia"/>
        </w:rPr>
        <w:t>及依教育部110</w:t>
      </w:r>
      <w:r w:rsidRPr="004C1409">
        <w:rPr>
          <w:rFonts w:hint="eastAsia"/>
        </w:rPr>
        <w:t>年3月10日</w:t>
      </w:r>
      <w:r>
        <w:rPr>
          <w:rFonts w:hint="eastAsia"/>
        </w:rPr>
        <w:t>函</w:t>
      </w:r>
      <w:r>
        <w:rPr>
          <w:rStyle w:val="aff"/>
        </w:rPr>
        <w:footnoteReference w:id="16"/>
      </w:r>
      <w:r>
        <w:rPr>
          <w:rFonts w:hint="eastAsia"/>
        </w:rPr>
        <w:t>釋略</w:t>
      </w:r>
      <w:proofErr w:type="gramStart"/>
      <w:r>
        <w:rPr>
          <w:rFonts w:hint="eastAsia"/>
        </w:rPr>
        <w:t>以</w:t>
      </w:r>
      <w:proofErr w:type="gramEnd"/>
      <w:r>
        <w:rPr>
          <w:rFonts w:hint="eastAsia"/>
        </w:rPr>
        <w:t>，為使</w:t>
      </w:r>
      <w:r>
        <w:t>專科以上學校教師解聘、不續聘、</w:t>
      </w:r>
      <w:proofErr w:type="gramStart"/>
      <w:r>
        <w:t>停聘案</w:t>
      </w:r>
      <w:r>
        <w:rPr>
          <w:rFonts w:hint="eastAsia"/>
        </w:rPr>
        <w:t>處</w:t>
      </w:r>
      <w:proofErr w:type="gramEnd"/>
      <w:r>
        <w:rPr>
          <w:rFonts w:hint="eastAsia"/>
        </w:rPr>
        <w:t>理時效合宜，</w:t>
      </w:r>
      <w:r>
        <w:t>案件經</w:t>
      </w:r>
      <w:r>
        <w:rPr>
          <w:rFonts w:hint="eastAsia"/>
        </w:rPr>
        <w:t>教育</w:t>
      </w:r>
      <w:r>
        <w:t>部審查有程序不完備或實體需補充資料，經函請釐明補正者，學校應於收受</w:t>
      </w:r>
      <w:r>
        <w:rPr>
          <w:rFonts w:hint="eastAsia"/>
        </w:rPr>
        <w:t>該</w:t>
      </w:r>
      <w:r>
        <w:t>部公文後1個月</w:t>
      </w:r>
      <w:proofErr w:type="gramStart"/>
      <w:r>
        <w:t>內</w:t>
      </w:r>
      <w:proofErr w:type="gramEnd"/>
      <w:r>
        <w:t>函復；如需重行召開教評</w:t>
      </w:r>
      <w:r>
        <w:rPr>
          <w:rFonts w:hint="eastAsia"/>
        </w:rPr>
        <w:t>會</w:t>
      </w:r>
      <w:r>
        <w:t>，應於2個月內補正，並自決議作成之日起10日內報部</w:t>
      </w:r>
      <w:r>
        <w:rPr>
          <w:rFonts w:hint="eastAsia"/>
        </w:rPr>
        <w:t>；</w:t>
      </w:r>
      <w:r>
        <w:t>前開補正以1次為限，倘學校未</w:t>
      </w:r>
      <w:proofErr w:type="gramStart"/>
      <w:r>
        <w:t>依限函復</w:t>
      </w:r>
      <w:proofErr w:type="gramEnd"/>
      <w:r>
        <w:t>、未依規定處理或怠於補正說明，</w:t>
      </w:r>
      <w:r>
        <w:rPr>
          <w:rFonts w:hint="eastAsia"/>
        </w:rPr>
        <w:t>教育</w:t>
      </w:r>
      <w:r>
        <w:t>部即檢還原卷，以不符規定，核復學校於法不合</w:t>
      </w:r>
      <w:r w:rsidRPr="00565D20">
        <w:rPr>
          <w:rFonts w:hint="eastAsia"/>
        </w:rPr>
        <w:t>……</w:t>
      </w:r>
      <w:r>
        <w:t>。</w:t>
      </w:r>
    </w:p>
    <w:p w:rsidR="00F14B32" w:rsidRDefault="00F14B32" w:rsidP="000A6041">
      <w:pPr>
        <w:pStyle w:val="4"/>
      </w:pPr>
      <w:r>
        <w:rPr>
          <w:rFonts w:hint="eastAsia"/>
        </w:rPr>
        <w:t>餘教育部相關函釋重點摘要如下表：</w:t>
      </w:r>
    </w:p>
    <w:p w:rsidR="00F14B32" w:rsidRDefault="00F14B32" w:rsidP="000947C0">
      <w:pPr>
        <w:pStyle w:val="a3"/>
        <w:rPr>
          <w:b/>
        </w:rPr>
      </w:pPr>
      <w:r w:rsidRPr="00EB45ED">
        <w:rPr>
          <w:rFonts w:hint="eastAsia"/>
          <w:b/>
        </w:rPr>
        <w:t>教育部</w:t>
      </w:r>
      <w:r>
        <w:rPr>
          <w:rFonts w:hint="eastAsia"/>
          <w:b/>
        </w:rPr>
        <w:t>之</w:t>
      </w:r>
      <w:r w:rsidRPr="00EB45ED">
        <w:rPr>
          <w:rFonts w:hint="eastAsia"/>
          <w:b/>
        </w:rPr>
        <w:t>相關函釋</w:t>
      </w:r>
      <w:r>
        <w:rPr>
          <w:rFonts w:hint="eastAsia"/>
          <w:b/>
        </w:rPr>
        <w:t>重點內容</w:t>
      </w:r>
    </w:p>
    <w:tbl>
      <w:tblPr>
        <w:tblStyle w:val="af7"/>
        <w:tblW w:w="0" w:type="auto"/>
        <w:tblLook w:val="04A0" w:firstRow="1" w:lastRow="0" w:firstColumn="1" w:lastColumn="0" w:noHBand="0" w:noVBand="1"/>
      </w:tblPr>
      <w:tblGrid>
        <w:gridCol w:w="2263"/>
        <w:gridCol w:w="6571"/>
      </w:tblGrid>
      <w:tr w:rsidR="00F14B32" w:rsidRPr="00DF2B98" w:rsidTr="009433EA">
        <w:trPr>
          <w:tblHeader/>
        </w:trPr>
        <w:tc>
          <w:tcPr>
            <w:tcW w:w="2263" w:type="dxa"/>
            <w:shd w:val="clear" w:color="auto" w:fill="EEECE1" w:themeFill="background2"/>
          </w:tcPr>
          <w:p w:rsidR="00F14B32" w:rsidRPr="004B2CA7" w:rsidRDefault="00F14B32" w:rsidP="006C6762">
            <w:pPr>
              <w:jc w:val="center"/>
              <w:rPr>
                <w:b/>
                <w:sz w:val="28"/>
                <w:szCs w:val="28"/>
              </w:rPr>
            </w:pPr>
            <w:r w:rsidRPr="004B2CA7">
              <w:rPr>
                <w:rFonts w:hint="eastAsia"/>
                <w:b/>
                <w:sz w:val="28"/>
                <w:szCs w:val="28"/>
              </w:rPr>
              <w:t>日期及文號</w:t>
            </w:r>
          </w:p>
        </w:tc>
        <w:tc>
          <w:tcPr>
            <w:tcW w:w="6571" w:type="dxa"/>
            <w:shd w:val="clear" w:color="auto" w:fill="EEECE1" w:themeFill="background2"/>
          </w:tcPr>
          <w:p w:rsidR="00F14B32" w:rsidRPr="004B2CA7" w:rsidRDefault="00F14B32" w:rsidP="006C6762">
            <w:pPr>
              <w:jc w:val="center"/>
              <w:rPr>
                <w:b/>
                <w:sz w:val="28"/>
                <w:szCs w:val="28"/>
              </w:rPr>
            </w:pPr>
            <w:r w:rsidRPr="004B2CA7">
              <w:rPr>
                <w:rFonts w:hint="eastAsia"/>
                <w:b/>
                <w:sz w:val="28"/>
                <w:szCs w:val="28"/>
              </w:rPr>
              <w:t>重點內容摘要</w:t>
            </w:r>
          </w:p>
        </w:tc>
      </w:tr>
      <w:tr w:rsidR="00F14B32" w:rsidRPr="00352F16" w:rsidTr="009433EA">
        <w:tc>
          <w:tcPr>
            <w:tcW w:w="2263" w:type="dxa"/>
            <w:vAlign w:val="center"/>
          </w:tcPr>
          <w:p w:rsidR="00F14B32" w:rsidRPr="004B2CA7" w:rsidRDefault="00F14B32" w:rsidP="006C6762">
            <w:pPr>
              <w:jc w:val="center"/>
              <w:rPr>
                <w:sz w:val="28"/>
                <w:szCs w:val="28"/>
              </w:rPr>
            </w:pPr>
            <w:r w:rsidRPr="004B2CA7">
              <w:rPr>
                <w:rFonts w:hint="eastAsia"/>
                <w:sz w:val="28"/>
                <w:szCs w:val="28"/>
              </w:rPr>
              <w:t>教育部</w:t>
            </w:r>
          </w:p>
          <w:p w:rsidR="00F14B32" w:rsidRPr="004B2CA7" w:rsidRDefault="00F14B32" w:rsidP="006C6762">
            <w:pPr>
              <w:jc w:val="center"/>
              <w:rPr>
                <w:sz w:val="28"/>
                <w:szCs w:val="28"/>
              </w:rPr>
            </w:pPr>
            <w:r w:rsidRPr="004B2CA7">
              <w:rPr>
                <w:sz w:val="28"/>
                <w:szCs w:val="28"/>
              </w:rPr>
              <w:t>98</w:t>
            </w:r>
            <w:r w:rsidRPr="004B2CA7">
              <w:rPr>
                <w:rFonts w:hint="eastAsia"/>
                <w:sz w:val="28"/>
                <w:szCs w:val="28"/>
              </w:rPr>
              <w:t>年</w:t>
            </w:r>
            <w:r w:rsidRPr="004B2CA7">
              <w:rPr>
                <w:sz w:val="28"/>
                <w:szCs w:val="28"/>
              </w:rPr>
              <w:t>12</w:t>
            </w:r>
            <w:r w:rsidRPr="004B2CA7">
              <w:rPr>
                <w:rFonts w:hint="eastAsia"/>
                <w:sz w:val="28"/>
                <w:szCs w:val="28"/>
              </w:rPr>
              <w:t>月</w:t>
            </w:r>
            <w:r w:rsidRPr="004B2CA7">
              <w:rPr>
                <w:sz w:val="28"/>
                <w:szCs w:val="28"/>
              </w:rPr>
              <w:t>24</w:t>
            </w:r>
            <w:r w:rsidRPr="004B2CA7">
              <w:rPr>
                <w:rFonts w:hint="eastAsia"/>
                <w:sz w:val="28"/>
                <w:szCs w:val="28"/>
              </w:rPr>
              <w:t>日</w:t>
            </w:r>
          </w:p>
          <w:p w:rsidR="00F14B32" w:rsidRPr="004B2CA7" w:rsidRDefault="00F14B32" w:rsidP="006C6762">
            <w:pPr>
              <w:jc w:val="center"/>
              <w:rPr>
                <w:sz w:val="28"/>
                <w:szCs w:val="28"/>
              </w:rPr>
            </w:pPr>
            <w:r w:rsidRPr="004B2CA7">
              <w:rPr>
                <w:rFonts w:hint="eastAsia"/>
                <w:sz w:val="28"/>
                <w:szCs w:val="28"/>
              </w:rPr>
              <w:t>台人</w:t>
            </w:r>
            <w:r w:rsidRPr="004B2CA7">
              <w:rPr>
                <w:sz w:val="28"/>
                <w:szCs w:val="28"/>
              </w:rPr>
              <w:t>(</w:t>
            </w:r>
            <w:r w:rsidRPr="004B2CA7">
              <w:rPr>
                <w:rFonts w:hint="eastAsia"/>
                <w:sz w:val="28"/>
                <w:szCs w:val="28"/>
              </w:rPr>
              <w:t>二</w:t>
            </w:r>
            <w:r w:rsidRPr="004B2CA7">
              <w:rPr>
                <w:sz w:val="28"/>
                <w:szCs w:val="28"/>
              </w:rPr>
              <w:t>)</w:t>
            </w:r>
            <w:r w:rsidRPr="004B2CA7">
              <w:rPr>
                <w:rFonts w:hint="eastAsia"/>
                <w:sz w:val="28"/>
                <w:szCs w:val="28"/>
              </w:rPr>
              <w:t>字第</w:t>
            </w:r>
            <w:r w:rsidRPr="004B2CA7">
              <w:rPr>
                <w:sz w:val="28"/>
                <w:szCs w:val="28"/>
              </w:rPr>
              <w:t>0980216714</w:t>
            </w:r>
            <w:r w:rsidRPr="004B2CA7">
              <w:rPr>
                <w:rFonts w:hint="eastAsia"/>
                <w:sz w:val="28"/>
                <w:szCs w:val="28"/>
              </w:rPr>
              <w:t>號</w:t>
            </w:r>
          </w:p>
          <w:p w:rsidR="00F14B32" w:rsidRPr="004B2CA7" w:rsidRDefault="00F14B32" w:rsidP="006C6762">
            <w:pPr>
              <w:jc w:val="center"/>
              <w:rPr>
                <w:b/>
                <w:sz w:val="28"/>
                <w:szCs w:val="28"/>
              </w:rPr>
            </w:pPr>
            <w:r w:rsidRPr="004B2CA7">
              <w:rPr>
                <w:rFonts w:hint="eastAsia"/>
                <w:sz w:val="28"/>
                <w:szCs w:val="28"/>
              </w:rPr>
              <w:t>函各國立大專校院、各私立大專校院等</w:t>
            </w:r>
          </w:p>
        </w:tc>
        <w:tc>
          <w:tcPr>
            <w:tcW w:w="6571" w:type="dxa"/>
          </w:tcPr>
          <w:p w:rsidR="00F14B32" w:rsidRPr="004B2CA7" w:rsidRDefault="00F14B32" w:rsidP="006C6762">
            <w:pPr>
              <w:rPr>
                <w:sz w:val="28"/>
                <w:szCs w:val="28"/>
              </w:rPr>
            </w:pPr>
            <w:r w:rsidRPr="004B2CA7">
              <w:rPr>
                <w:rFonts w:hint="eastAsia"/>
                <w:sz w:val="28"/>
                <w:szCs w:val="28"/>
              </w:rPr>
              <w:t xml:space="preserve">    …</w:t>
            </w:r>
            <w:proofErr w:type="gramStart"/>
            <w:r w:rsidRPr="004B2CA7">
              <w:rPr>
                <w:rFonts w:hint="eastAsia"/>
                <w:sz w:val="28"/>
                <w:szCs w:val="28"/>
              </w:rPr>
              <w:t>…</w:t>
            </w:r>
            <w:proofErr w:type="gramEnd"/>
            <w:r w:rsidRPr="004B2CA7">
              <w:rPr>
                <w:rFonts w:hint="eastAsia"/>
                <w:sz w:val="28"/>
                <w:szCs w:val="28"/>
              </w:rPr>
              <w:t>教師解聘、停聘或不續聘案</w:t>
            </w:r>
            <w:r w:rsidRPr="004B2CA7">
              <w:rPr>
                <w:rFonts w:hint="eastAsia"/>
                <w:b/>
                <w:sz w:val="28"/>
                <w:szCs w:val="28"/>
              </w:rPr>
              <w:t>如事證明確</w:t>
            </w:r>
            <w:r w:rsidRPr="004B2CA7">
              <w:rPr>
                <w:rFonts w:hint="eastAsia"/>
                <w:sz w:val="28"/>
                <w:szCs w:val="28"/>
              </w:rPr>
              <w:t>，</w:t>
            </w:r>
            <w:proofErr w:type="gramStart"/>
            <w:r w:rsidRPr="004B2CA7">
              <w:rPr>
                <w:rFonts w:hint="eastAsia"/>
                <w:sz w:val="28"/>
                <w:szCs w:val="28"/>
              </w:rPr>
              <w:t>而系</w:t>
            </w:r>
            <w:proofErr w:type="gramEnd"/>
            <w:r w:rsidRPr="004B2CA7">
              <w:rPr>
                <w:rFonts w:hint="eastAsia"/>
                <w:sz w:val="28"/>
                <w:szCs w:val="28"/>
              </w:rPr>
              <w:t>教評會所作之</w:t>
            </w:r>
            <w:r w:rsidRPr="004B2CA7">
              <w:rPr>
                <w:rFonts w:hint="eastAsia"/>
                <w:b/>
                <w:sz w:val="28"/>
                <w:szCs w:val="28"/>
              </w:rPr>
              <w:t>決議與法令規定</w:t>
            </w:r>
            <w:r w:rsidRPr="004B2CA7">
              <w:rPr>
                <w:rFonts w:hint="eastAsia"/>
                <w:b/>
                <w:sz w:val="28"/>
                <w:szCs w:val="28"/>
                <w:u w:val="single"/>
              </w:rPr>
              <w:t>顯然不合</w:t>
            </w:r>
            <w:r w:rsidRPr="004B2CA7">
              <w:rPr>
                <w:rFonts w:hint="eastAsia"/>
                <w:b/>
                <w:sz w:val="28"/>
                <w:szCs w:val="28"/>
              </w:rPr>
              <w:t>或</w:t>
            </w:r>
            <w:r w:rsidRPr="004B2CA7">
              <w:rPr>
                <w:rFonts w:hint="eastAsia"/>
                <w:b/>
                <w:sz w:val="28"/>
                <w:szCs w:val="28"/>
                <w:u w:val="single"/>
              </w:rPr>
              <w:t>顯有不當</w:t>
            </w:r>
            <w:r w:rsidRPr="004B2CA7">
              <w:rPr>
                <w:rFonts w:hint="eastAsia"/>
                <w:b/>
                <w:sz w:val="28"/>
                <w:szCs w:val="28"/>
              </w:rPr>
              <w:t>時，院教評會得逕依規定審議變更之，校教評會對院教評會有類此情形者亦同</w:t>
            </w:r>
            <w:r w:rsidRPr="004B2CA7">
              <w:rPr>
                <w:rFonts w:hint="eastAsia"/>
                <w:sz w:val="28"/>
                <w:szCs w:val="28"/>
              </w:rPr>
              <w:t>。</w:t>
            </w:r>
          </w:p>
        </w:tc>
      </w:tr>
      <w:tr w:rsidR="00F14B32" w:rsidRPr="00352F16" w:rsidTr="009433EA">
        <w:tc>
          <w:tcPr>
            <w:tcW w:w="2263" w:type="dxa"/>
            <w:vAlign w:val="center"/>
          </w:tcPr>
          <w:p w:rsidR="00F14B32" w:rsidRPr="004B2CA7" w:rsidRDefault="00F14B32" w:rsidP="006C6762">
            <w:pPr>
              <w:jc w:val="center"/>
              <w:rPr>
                <w:sz w:val="28"/>
                <w:szCs w:val="28"/>
              </w:rPr>
            </w:pPr>
            <w:r w:rsidRPr="004B2CA7">
              <w:rPr>
                <w:rFonts w:hint="eastAsia"/>
                <w:sz w:val="28"/>
                <w:szCs w:val="28"/>
              </w:rPr>
              <w:t>教育部</w:t>
            </w:r>
          </w:p>
          <w:p w:rsidR="00F14B32" w:rsidRPr="004B2CA7" w:rsidRDefault="00F14B32" w:rsidP="006C6762">
            <w:pPr>
              <w:jc w:val="center"/>
              <w:rPr>
                <w:b/>
                <w:sz w:val="28"/>
                <w:szCs w:val="28"/>
              </w:rPr>
            </w:pPr>
            <w:r w:rsidRPr="004B2CA7">
              <w:rPr>
                <w:rFonts w:hint="eastAsia"/>
                <w:sz w:val="28"/>
                <w:szCs w:val="28"/>
              </w:rPr>
              <w:t>109年11月26日</w:t>
            </w:r>
            <w:proofErr w:type="gramStart"/>
            <w:r w:rsidRPr="004B2CA7">
              <w:rPr>
                <w:rFonts w:hint="eastAsia"/>
                <w:sz w:val="28"/>
                <w:szCs w:val="28"/>
              </w:rPr>
              <w:t>臺</w:t>
            </w:r>
            <w:proofErr w:type="gramEnd"/>
            <w:r w:rsidRPr="004B2CA7">
              <w:rPr>
                <w:rFonts w:hint="eastAsia"/>
                <w:sz w:val="28"/>
                <w:szCs w:val="28"/>
              </w:rPr>
              <w:t>教人（三）字第1090143687號書函各國立大專校院等</w:t>
            </w:r>
          </w:p>
        </w:tc>
        <w:tc>
          <w:tcPr>
            <w:tcW w:w="6571" w:type="dxa"/>
          </w:tcPr>
          <w:p w:rsidR="00F14B32" w:rsidRPr="004B2CA7" w:rsidRDefault="00F14B32" w:rsidP="006C6762">
            <w:pPr>
              <w:rPr>
                <w:sz w:val="28"/>
                <w:szCs w:val="28"/>
              </w:rPr>
            </w:pPr>
            <w:r w:rsidRPr="004B2CA7">
              <w:rPr>
                <w:rFonts w:hint="eastAsia"/>
                <w:sz w:val="28"/>
                <w:szCs w:val="28"/>
              </w:rPr>
              <w:t xml:space="preserve">    …</w:t>
            </w:r>
            <w:proofErr w:type="gramStart"/>
            <w:r w:rsidRPr="004B2CA7">
              <w:rPr>
                <w:rFonts w:hint="eastAsia"/>
                <w:sz w:val="28"/>
                <w:szCs w:val="28"/>
              </w:rPr>
              <w:t>…</w:t>
            </w:r>
            <w:proofErr w:type="gramEnd"/>
            <w:r w:rsidRPr="004B2CA7">
              <w:rPr>
                <w:rFonts w:hint="eastAsia"/>
                <w:sz w:val="28"/>
                <w:szCs w:val="28"/>
              </w:rPr>
              <w:t>以上級教評會有</w:t>
            </w:r>
            <w:r w:rsidRPr="004B2CA7">
              <w:rPr>
                <w:rFonts w:hint="eastAsia"/>
                <w:b/>
                <w:sz w:val="28"/>
                <w:szCs w:val="28"/>
              </w:rPr>
              <w:t>糾正下級教評會</w:t>
            </w:r>
            <w:r w:rsidRPr="004B2CA7">
              <w:rPr>
                <w:rFonts w:hint="eastAsia"/>
                <w:b/>
                <w:sz w:val="28"/>
                <w:szCs w:val="28"/>
                <w:u w:val="single"/>
              </w:rPr>
              <w:t>認事用法</w:t>
            </w:r>
            <w:r w:rsidRPr="004B2CA7">
              <w:rPr>
                <w:rFonts w:hint="eastAsia"/>
                <w:sz w:val="28"/>
                <w:szCs w:val="28"/>
              </w:rPr>
              <w:t>之功能，上級教評會變更下級教評會決議或退請重為審議時，</w:t>
            </w:r>
            <w:r w:rsidRPr="004B2CA7">
              <w:rPr>
                <w:rFonts w:hint="eastAsia"/>
                <w:b/>
                <w:sz w:val="28"/>
                <w:szCs w:val="28"/>
              </w:rPr>
              <w:t>應於會議紀錄載明下級教評會所作決議</w:t>
            </w:r>
            <w:r w:rsidRPr="004B2CA7">
              <w:rPr>
                <w:rFonts w:hint="eastAsia"/>
                <w:b/>
                <w:sz w:val="28"/>
                <w:szCs w:val="28"/>
                <w:u w:val="single"/>
              </w:rPr>
              <w:t>未合法令或不當</w:t>
            </w:r>
            <w:r w:rsidRPr="004B2CA7">
              <w:rPr>
                <w:rFonts w:hint="eastAsia"/>
                <w:b/>
                <w:sz w:val="28"/>
                <w:szCs w:val="28"/>
              </w:rPr>
              <w:t>之情事</w:t>
            </w:r>
            <w:r w:rsidRPr="004B2CA7">
              <w:rPr>
                <w:rFonts w:hint="eastAsia"/>
                <w:sz w:val="28"/>
                <w:szCs w:val="28"/>
              </w:rPr>
              <w:t>……。</w:t>
            </w:r>
          </w:p>
          <w:p w:rsidR="00F14B32" w:rsidRPr="004B2CA7" w:rsidRDefault="00F14B32" w:rsidP="006C6762">
            <w:pPr>
              <w:rPr>
                <w:sz w:val="28"/>
                <w:szCs w:val="28"/>
              </w:rPr>
            </w:pPr>
            <w:r w:rsidRPr="004B2CA7">
              <w:rPr>
                <w:rFonts w:hint="eastAsia"/>
                <w:sz w:val="28"/>
                <w:szCs w:val="28"/>
              </w:rPr>
              <w:t xml:space="preserve">    …</w:t>
            </w:r>
            <w:proofErr w:type="gramStart"/>
            <w:r w:rsidRPr="004B2CA7">
              <w:rPr>
                <w:rFonts w:hint="eastAsia"/>
                <w:sz w:val="28"/>
                <w:szCs w:val="28"/>
              </w:rPr>
              <w:t>…</w:t>
            </w:r>
            <w:proofErr w:type="gramEnd"/>
            <w:r w:rsidRPr="004B2CA7">
              <w:rPr>
                <w:rFonts w:hint="eastAsia"/>
                <w:sz w:val="28"/>
                <w:szCs w:val="28"/>
              </w:rPr>
              <w:t>另為避免教評會怠於審議，學校</w:t>
            </w:r>
            <w:proofErr w:type="gramStart"/>
            <w:r w:rsidRPr="004B2CA7">
              <w:rPr>
                <w:rFonts w:hint="eastAsia"/>
                <w:sz w:val="28"/>
                <w:szCs w:val="28"/>
              </w:rPr>
              <w:t>應衡酌</w:t>
            </w:r>
            <w:proofErr w:type="gramEnd"/>
            <w:r w:rsidRPr="004B2CA7">
              <w:rPr>
                <w:rFonts w:hint="eastAsia"/>
                <w:sz w:val="28"/>
                <w:szCs w:val="28"/>
              </w:rPr>
              <w:t>於校內教評會設置辦法中，妥為就此類案件之處理期限，以及未如期完成之處置明定相關規範。</w:t>
            </w:r>
          </w:p>
        </w:tc>
      </w:tr>
      <w:tr w:rsidR="00F14B32" w:rsidRPr="00352F16" w:rsidTr="009433EA">
        <w:tc>
          <w:tcPr>
            <w:tcW w:w="2263" w:type="dxa"/>
            <w:vAlign w:val="center"/>
          </w:tcPr>
          <w:p w:rsidR="00F14B32" w:rsidRPr="004B2CA7" w:rsidRDefault="00F14B32" w:rsidP="006C6762">
            <w:pPr>
              <w:jc w:val="center"/>
              <w:rPr>
                <w:sz w:val="28"/>
                <w:szCs w:val="28"/>
              </w:rPr>
            </w:pPr>
            <w:bookmarkStart w:id="33" w:name="_Hlk138753049"/>
            <w:r w:rsidRPr="004B2CA7">
              <w:rPr>
                <w:rFonts w:hint="eastAsia"/>
                <w:sz w:val="28"/>
                <w:szCs w:val="28"/>
              </w:rPr>
              <w:t>教育部</w:t>
            </w:r>
          </w:p>
          <w:p w:rsidR="00F14B32" w:rsidRPr="004B2CA7" w:rsidRDefault="00F14B32" w:rsidP="006C6762">
            <w:pPr>
              <w:jc w:val="center"/>
              <w:rPr>
                <w:sz w:val="28"/>
                <w:szCs w:val="28"/>
              </w:rPr>
            </w:pPr>
            <w:r w:rsidRPr="004B2CA7">
              <w:rPr>
                <w:rFonts w:hint="eastAsia"/>
                <w:sz w:val="28"/>
                <w:szCs w:val="28"/>
              </w:rPr>
              <w:t>110年3月10日</w:t>
            </w:r>
          </w:p>
          <w:p w:rsidR="00F14B32" w:rsidRPr="004B2CA7" w:rsidRDefault="00F14B32" w:rsidP="006C6762">
            <w:pPr>
              <w:jc w:val="center"/>
              <w:rPr>
                <w:sz w:val="28"/>
                <w:szCs w:val="28"/>
              </w:rPr>
            </w:pPr>
            <w:proofErr w:type="gramStart"/>
            <w:r w:rsidRPr="004B2CA7">
              <w:rPr>
                <w:rFonts w:hint="eastAsia"/>
                <w:sz w:val="28"/>
                <w:szCs w:val="28"/>
              </w:rPr>
              <w:t>臺</w:t>
            </w:r>
            <w:proofErr w:type="gramEnd"/>
            <w:r w:rsidRPr="004B2CA7">
              <w:rPr>
                <w:rFonts w:hint="eastAsia"/>
                <w:sz w:val="28"/>
                <w:szCs w:val="28"/>
              </w:rPr>
              <w:t>教人（三）字第1100028095號書函予各國立</w:t>
            </w:r>
            <w:r w:rsidRPr="004B2CA7">
              <w:rPr>
                <w:rFonts w:hint="eastAsia"/>
                <w:sz w:val="28"/>
                <w:szCs w:val="28"/>
              </w:rPr>
              <w:lastRenderedPageBreak/>
              <w:t>大專校院等</w:t>
            </w:r>
            <w:bookmarkEnd w:id="33"/>
          </w:p>
        </w:tc>
        <w:tc>
          <w:tcPr>
            <w:tcW w:w="6571" w:type="dxa"/>
          </w:tcPr>
          <w:p w:rsidR="00F14B32" w:rsidRPr="004B2CA7" w:rsidRDefault="00F14B32" w:rsidP="006C6762">
            <w:pPr>
              <w:rPr>
                <w:sz w:val="28"/>
                <w:szCs w:val="28"/>
              </w:rPr>
            </w:pPr>
            <w:r w:rsidRPr="004B2CA7">
              <w:rPr>
                <w:rFonts w:hint="eastAsia"/>
                <w:sz w:val="28"/>
                <w:szCs w:val="28"/>
              </w:rPr>
              <w:lastRenderedPageBreak/>
              <w:t xml:space="preserve">    …</w:t>
            </w:r>
            <w:proofErr w:type="gramStart"/>
            <w:r w:rsidRPr="004B2CA7">
              <w:rPr>
                <w:rFonts w:hint="eastAsia"/>
                <w:sz w:val="28"/>
                <w:szCs w:val="28"/>
              </w:rPr>
              <w:t>…</w:t>
            </w:r>
            <w:proofErr w:type="gramEnd"/>
            <w:r w:rsidRPr="004B2CA7">
              <w:rPr>
                <w:rFonts w:hint="eastAsia"/>
                <w:sz w:val="28"/>
                <w:szCs w:val="28"/>
              </w:rPr>
              <w:t>109年6月30日教師法修正施行後，學校所報案件常見瑕疵情形如下，爰請各校辦理此類案件時，審慎處理，以杜爭議：…</w:t>
            </w:r>
            <w:proofErr w:type="gramStart"/>
            <w:r w:rsidRPr="004B2CA7">
              <w:rPr>
                <w:rFonts w:hint="eastAsia"/>
                <w:sz w:val="28"/>
                <w:szCs w:val="28"/>
              </w:rPr>
              <w:t>…</w:t>
            </w:r>
            <w:proofErr w:type="gramEnd"/>
            <w:r w:rsidRPr="004B2CA7">
              <w:rPr>
                <w:rFonts w:hint="eastAsia"/>
                <w:sz w:val="28"/>
                <w:szCs w:val="28"/>
              </w:rPr>
              <w:t>（二）教評會依教師法第15條或第18條規定議決不得聘任為教師或停聘期間時，</w:t>
            </w:r>
            <w:r w:rsidRPr="004B2CA7">
              <w:rPr>
                <w:rFonts w:hint="eastAsia"/>
                <w:b/>
                <w:sz w:val="28"/>
                <w:szCs w:val="28"/>
              </w:rPr>
              <w:t>未審酌案件情節</w:t>
            </w:r>
            <w:r w:rsidRPr="004B2CA7">
              <w:rPr>
                <w:rFonts w:hint="eastAsia"/>
                <w:sz w:val="28"/>
                <w:szCs w:val="28"/>
              </w:rPr>
              <w:t>……。（三）教評會審議教師有教師法所定「行為違反相關法規」</w:t>
            </w:r>
            <w:r w:rsidRPr="004B2CA7">
              <w:rPr>
                <w:rFonts w:hint="eastAsia"/>
                <w:sz w:val="28"/>
                <w:szCs w:val="28"/>
              </w:rPr>
              <w:lastRenderedPageBreak/>
              <w:t>而有解聘或終局停聘之必要時，未</w:t>
            </w:r>
            <w:proofErr w:type="gramStart"/>
            <w:r w:rsidRPr="004B2CA7">
              <w:rPr>
                <w:rFonts w:hint="eastAsia"/>
                <w:sz w:val="28"/>
                <w:szCs w:val="28"/>
              </w:rPr>
              <w:t>審酌該行為</w:t>
            </w:r>
            <w:proofErr w:type="gramEnd"/>
            <w:r w:rsidRPr="004B2CA7">
              <w:rPr>
                <w:rFonts w:hint="eastAsia"/>
                <w:sz w:val="28"/>
                <w:szCs w:val="28"/>
              </w:rPr>
              <w:t>如何損及教師專業尊嚴或倫理規範：…</w:t>
            </w:r>
            <w:proofErr w:type="gramStart"/>
            <w:r w:rsidRPr="004B2CA7">
              <w:rPr>
                <w:rFonts w:hint="eastAsia"/>
                <w:sz w:val="28"/>
                <w:szCs w:val="28"/>
              </w:rPr>
              <w:t>…</w:t>
            </w:r>
            <w:proofErr w:type="gramEnd"/>
            <w:r w:rsidRPr="004B2CA7">
              <w:rPr>
                <w:rFonts w:hint="eastAsia"/>
                <w:sz w:val="28"/>
                <w:szCs w:val="28"/>
              </w:rPr>
              <w:t>2.爰學校依教師法第14條第1項第11款、第15條1項第5款作成教師解聘之決議，或依第18條規定作成教師</w:t>
            </w:r>
            <w:r w:rsidRPr="004B2CA7">
              <w:rPr>
                <w:rFonts w:hint="eastAsia"/>
                <w:b/>
                <w:sz w:val="28"/>
                <w:szCs w:val="28"/>
              </w:rPr>
              <w:t>終局停聘</w:t>
            </w:r>
            <w:r w:rsidRPr="004B2CA7">
              <w:rPr>
                <w:rStyle w:val="aff"/>
                <w:sz w:val="28"/>
                <w:szCs w:val="28"/>
              </w:rPr>
              <w:footnoteReference w:id="17"/>
            </w:r>
            <w:r w:rsidRPr="004B2CA7">
              <w:rPr>
                <w:rFonts w:hint="eastAsia"/>
                <w:sz w:val="28"/>
                <w:szCs w:val="28"/>
              </w:rPr>
              <w:t>之決議，</w:t>
            </w:r>
            <w:r w:rsidRPr="004B2CA7">
              <w:rPr>
                <w:rFonts w:hint="eastAsia"/>
                <w:b/>
                <w:sz w:val="28"/>
                <w:szCs w:val="28"/>
              </w:rPr>
              <w:t>應於教評會紀錄載明</w:t>
            </w:r>
            <w:r w:rsidRPr="004B2CA7">
              <w:rPr>
                <w:rFonts w:hint="eastAsia"/>
                <w:sz w:val="28"/>
                <w:szCs w:val="28"/>
              </w:rPr>
              <w:t>該違反法規行為，如何損及教師之專業尊嚴或倫理規範……。</w:t>
            </w:r>
          </w:p>
        </w:tc>
      </w:tr>
    </w:tbl>
    <w:p w:rsidR="00F14B32" w:rsidRDefault="00F14B32" w:rsidP="007F2A41">
      <w:pPr>
        <w:spacing w:afterLines="50" w:after="228"/>
        <w:ind w:leftChars="-125" w:left="-75" w:hangingChars="125" w:hanging="350"/>
      </w:pPr>
      <w:r>
        <w:rPr>
          <w:rFonts w:hint="eastAsia"/>
          <w:sz w:val="26"/>
          <w:szCs w:val="26"/>
        </w:rPr>
        <w:lastRenderedPageBreak/>
        <w:t xml:space="preserve">   </w:t>
      </w:r>
      <w:r w:rsidRPr="00581D8F">
        <w:rPr>
          <w:rFonts w:hint="eastAsia"/>
          <w:sz w:val="26"/>
          <w:szCs w:val="26"/>
        </w:rPr>
        <w:t>資料來源：本調查整理自</w:t>
      </w:r>
      <w:r>
        <w:rPr>
          <w:rFonts w:hint="eastAsia"/>
          <w:sz w:val="26"/>
          <w:szCs w:val="26"/>
        </w:rPr>
        <w:t>教育部調卷資料。</w:t>
      </w:r>
    </w:p>
    <w:p w:rsidR="00F14B32" w:rsidRDefault="00F14B32" w:rsidP="0037417B">
      <w:pPr>
        <w:pStyle w:val="4"/>
      </w:pPr>
      <w:r>
        <w:rPr>
          <w:rFonts w:hint="eastAsia"/>
        </w:rPr>
        <w:t>依</w:t>
      </w:r>
      <w:proofErr w:type="gramStart"/>
      <w:r>
        <w:rPr>
          <w:rFonts w:hint="eastAsia"/>
        </w:rPr>
        <w:t>臺</w:t>
      </w:r>
      <w:proofErr w:type="gramEnd"/>
      <w:r>
        <w:rPr>
          <w:rFonts w:hint="eastAsia"/>
        </w:rPr>
        <w:t>北高等行政法院92年度訴更一字第104號判決略以，教評會係各大學院校作成對教師有關「聘任、聘期、升等、停聘、解聘、不續聘、延長服務、資遣原因認定及其他依法令應予審議之事項」行政處分前之前置程序，仿司法制度設三級，並有類似司法審制度發揮內部監督機制，有糾正下級教評會認事用法之功能。</w:t>
      </w:r>
      <w:proofErr w:type="gramStart"/>
      <w:r>
        <w:rPr>
          <w:rFonts w:hint="eastAsia"/>
        </w:rPr>
        <w:t>爰</w:t>
      </w:r>
      <w:proofErr w:type="gramEnd"/>
      <w:r>
        <w:rPr>
          <w:rFonts w:hint="eastAsia"/>
        </w:rPr>
        <w:t>關於教師重大事項經三級審議，應以最後層級之教評會決定為最終確定意見，</w:t>
      </w:r>
      <w:proofErr w:type="gramStart"/>
      <w:r>
        <w:rPr>
          <w:rFonts w:hint="eastAsia"/>
        </w:rPr>
        <w:t>始合</w:t>
      </w:r>
      <w:proofErr w:type="gramEnd"/>
      <w:r>
        <w:rPr>
          <w:rFonts w:hint="eastAsia"/>
        </w:rPr>
        <w:t>於教評會設置之功能與目的。</w:t>
      </w:r>
    </w:p>
    <w:p w:rsidR="00F14B32" w:rsidRDefault="00F14B32" w:rsidP="0037417B">
      <w:pPr>
        <w:pStyle w:val="4"/>
      </w:pPr>
      <w:r>
        <w:rPr>
          <w:rFonts w:hint="eastAsia"/>
        </w:rPr>
        <w:t>案查最高行政法院</w:t>
      </w:r>
      <w:proofErr w:type="gramStart"/>
      <w:r>
        <w:rPr>
          <w:rFonts w:hint="eastAsia"/>
        </w:rPr>
        <w:t>107</w:t>
      </w:r>
      <w:proofErr w:type="gramEnd"/>
      <w:r>
        <w:rPr>
          <w:rFonts w:hint="eastAsia"/>
        </w:rPr>
        <w:t>年度判字第177號判決理由略以，「</w:t>
      </w:r>
      <w:r w:rsidRPr="00852223">
        <w:rPr>
          <w:rFonts w:hint="eastAsia"/>
        </w:rPr>
        <w:t>……</w:t>
      </w:r>
      <w:r>
        <w:rPr>
          <w:rFonts w:hint="eastAsia"/>
        </w:rPr>
        <w:t>依前揭教師法第14條第2項之規定，具有該條第1項第13款、第14款之事由，除情節重大外，應併審酌案件情節議決</w:t>
      </w:r>
      <w:r>
        <w:rPr>
          <w:rFonts w:hAnsi="標楷體" w:hint="eastAsia"/>
        </w:rPr>
        <w:t>『</w:t>
      </w:r>
      <w:r>
        <w:rPr>
          <w:rFonts w:hint="eastAsia"/>
        </w:rPr>
        <w:t>1年至4年</w:t>
      </w:r>
      <w:r>
        <w:rPr>
          <w:rFonts w:hAnsi="標楷體" w:hint="eastAsia"/>
        </w:rPr>
        <w:t>』</w:t>
      </w:r>
      <w:r>
        <w:rPr>
          <w:rFonts w:hint="eastAsia"/>
        </w:rPr>
        <w:t>不得聘任為教師。是以議決不得聘任期間時，除情節重大外，應審酌情節為適當之裁處。</w:t>
      </w:r>
      <w:r w:rsidRPr="00852223">
        <w:rPr>
          <w:rFonts w:hint="eastAsia"/>
        </w:rPr>
        <w:t>…</w:t>
      </w:r>
      <w:proofErr w:type="gramStart"/>
      <w:r w:rsidRPr="00852223">
        <w:rPr>
          <w:rFonts w:hint="eastAsia"/>
        </w:rPr>
        <w:t>…</w:t>
      </w:r>
      <w:proofErr w:type="gramEnd"/>
      <w:r>
        <w:rPr>
          <w:rFonts w:hint="eastAsia"/>
        </w:rPr>
        <w:t>該校教評會究竟如何審酌本件情節而議決上訴人不得聘任為教師之期間為4年，</w:t>
      </w:r>
      <w:r w:rsidRPr="00977337">
        <w:rPr>
          <w:rFonts w:hint="eastAsia"/>
          <w:b/>
        </w:rPr>
        <w:t>無從依會議紀錄得悉</w:t>
      </w:r>
      <w:r>
        <w:rPr>
          <w:rFonts w:hint="eastAsia"/>
        </w:rPr>
        <w:t>，</w:t>
      </w:r>
      <w:r w:rsidRPr="00852223">
        <w:rPr>
          <w:rFonts w:hint="eastAsia"/>
        </w:rPr>
        <w:t>……</w:t>
      </w:r>
      <w:r>
        <w:rPr>
          <w:rFonts w:hint="eastAsia"/>
        </w:rPr>
        <w:t>」。</w:t>
      </w:r>
    </w:p>
    <w:p w:rsidR="00F14B32" w:rsidRPr="0011219E" w:rsidRDefault="000653FB" w:rsidP="007905DD">
      <w:pPr>
        <w:pStyle w:val="3"/>
      </w:pPr>
      <w:r>
        <w:rPr>
          <w:rFonts w:hint="eastAsia"/>
        </w:rPr>
        <w:lastRenderedPageBreak/>
        <w:t>案查本</w:t>
      </w:r>
      <w:proofErr w:type="gramStart"/>
      <w:r>
        <w:rPr>
          <w:rFonts w:hint="eastAsia"/>
        </w:rPr>
        <w:t>案霸凌</w:t>
      </w:r>
      <w:proofErr w:type="gramEnd"/>
      <w:r w:rsidRPr="004A09E9">
        <w:rPr>
          <w:rFonts w:hint="eastAsia"/>
        </w:rPr>
        <w:t>調查</w:t>
      </w:r>
      <w:r w:rsidRPr="00210FDC">
        <w:rPr>
          <w:rFonts w:hint="eastAsia"/>
          <w:color w:val="000000"/>
        </w:rPr>
        <w:t>小組經調查後，業於</w:t>
      </w:r>
      <w:r w:rsidRPr="00210FDC">
        <w:rPr>
          <w:color w:val="000000"/>
        </w:rPr>
        <w:t>111</w:t>
      </w:r>
      <w:r w:rsidRPr="00210FDC">
        <w:rPr>
          <w:rFonts w:hint="eastAsia"/>
          <w:color w:val="000000"/>
        </w:rPr>
        <w:t>年</w:t>
      </w:r>
      <w:r w:rsidRPr="00210FDC">
        <w:rPr>
          <w:color w:val="000000"/>
        </w:rPr>
        <w:t>1</w:t>
      </w:r>
      <w:r w:rsidRPr="00210FDC">
        <w:rPr>
          <w:rFonts w:hint="eastAsia"/>
          <w:color w:val="000000"/>
        </w:rPr>
        <w:t>月</w:t>
      </w:r>
      <w:r w:rsidRPr="00210FDC">
        <w:rPr>
          <w:color w:val="000000"/>
        </w:rPr>
        <w:t>5</w:t>
      </w:r>
      <w:r w:rsidRPr="00210FDC">
        <w:rPr>
          <w:rFonts w:hint="eastAsia"/>
          <w:color w:val="000000"/>
        </w:rPr>
        <w:t>日召開110學年第1</w:t>
      </w:r>
      <w:proofErr w:type="gramStart"/>
      <w:r w:rsidRPr="00210FDC">
        <w:rPr>
          <w:rFonts w:hint="eastAsia"/>
          <w:color w:val="000000"/>
        </w:rPr>
        <w:t>學期霸凌因</w:t>
      </w:r>
      <w:proofErr w:type="gramEnd"/>
      <w:r w:rsidRPr="00210FDC">
        <w:rPr>
          <w:rFonts w:hint="eastAsia"/>
          <w:color w:val="000000"/>
        </w:rPr>
        <w:t>應小組第2次會議，決議依調查</w:t>
      </w:r>
      <w:r w:rsidRPr="0011219E">
        <w:rPr>
          <w:rFonts w:hint="eastAsia"/>
        </w:rPr>
        <w:t>小組之調查報告</w:t>
      </w:r>
      <w:proofErr w:type="gramStart"/>
      <w:r w:rsidRPr="0011219E">
        <w:rPr>
          <w:rFonts w:hint="eastAsia"/>
        </w:rPr>
        <w:t>載明略</w:t>
      </w:r>
      <w:proofErr w:type="gramEnd"/>
      <w:r w:rsidRPr="0011219E">
        <w:rPr>
          <w:rFonts w:hint="eastAsia"/>
        </w:rPr>
        <w:t>以</w:t>
      </w:r>
      <w:r w:rsidRPr="0011219E">
        <w:rPr>
          <w:rFonts w:hint="eastAsia"/>
          <w:b/>
        </w:rPr>
        <w:t>（略）</w:t>
      </w:r>
      <w:r w:rsidRPr="0011219E">
        <w:rPr>
          <w:rFonts w:hint="eastAsia"/>
        </w:rPr>
        <w:t>……</w:t>
      </w:r>
      <w:r w:rsidRPr="0011219E">
        <w:rPr>
          <w:rFonts w:hint="eastAsia"/>
          <w:sz w:val="26"/>
          <w:szCs w:val="26"/>
        </w:rPr>
        <w:t>。</w:t>
      </w:r>
      <w:r w:rsidRPr="0011219E">
        <w:rPr>
          <w:rFonts w:hint="eastAsia"/>
        </w:rPr>
        <w:t>同時，敘明當事人之處理建議內容</w:t>
      </w:r>
      <w:r w:rsidRPr="0011219E">
        <w:rPr>
          <w:rStyle w:val="aff"/>
        </w:rPr>
        <w:footnoteReference w:id="18"/>
      </w:r>
      <w:r w:rsidRPr="0011219E">
        <w:rPr>
          <w:rFonts w:hint="eastAsia"/>
        </w:rPr>
        <w:t>：</w:t>
      </w:r>
      <w:r w:rsidRPr="0011219E">
        <w:rPr>
          <w:rFonts w:hint="eastAsia"/>
          <w:b/>
        </w:rPr>
        <w:t>（略）…</w:t>
      </w:r>
      <w:proofErr w:type="gramStart"/>
      <w:r w:rsidRPr="0011219E">
        <w:rPr>
          <w:rFonts w:hint="eastAsia"/>
          <w:b/>
        </w:rPr>
        <w:t>…</w:t>
      </w:r>
      <w:proofErr w:type="gramEnd"/>
      <w:r w:rsidR="00F14B32" w:rsidRPr="0011219E">
        <w:rPr>
          <w:rFonts w:hint="eastAsia"/>
          <w:sz w:val="26"/>
          <w:szCs w:val="26"/>
        </w:rPr>
        <w:t>。</w:t>
      </w:r>
    </w:p>
    <w:p w:rsidR="00F14B32" w:rsidRDefault="00F14B32" w:rsidP="00CB7A28">
      <w:pPr>
        <w:pStyle w:val="3"/>
      </w:pPr>
      <w:proofErr w:type="gramStart"/>
      <w:r w:rsidRPr="0011219E">
        <w:rPr>
          <w:rFonts w:hint="eastAsia"/>
        </w:rPr>
        <w:t>惟查</w:t>
      </w:r>
      <w:proofErr w:type="gramEnd"/>
      <w:r w:rsidRPr="0011219E">
        <w:rPr>
          <w:rFonts w:hint="eastAsia"/>
        </w:rPr>
        <w:t>，海大三級教評會陸續針對上述處理措施建議，</w:t>
      </w:r>
      <w:r>
        <w:rPr>
          <w:rFonts w:hint="eastAsia"/>
        </w:rPr>
        <w:t>以</w:t>
      </w:r>
      <w:r w:rsidRPr="00132AA5">
        <w:rPr>
          <w:rFonts w:hint="eastAsia"/>
          <w:b/>
        </w:rPr>
        <w:t>不附理由或</w:t>
      </w:r>
      <w:r w:rsidRPr="00AD7A8C">
        <w:rPr>
          <w:rFonts w:hint="eastAsia"/>
          <w:b/>
        </w:rPr>
        <w:t>依未具本案關聯之理由，</w:t>
      </w:r>
      <w:r>
        <w:rPr>
          <w:rFonts w:hint="eastAsia"/>
          <w:b/>
        </w:rPr>
        <w:t>行</w:t>
      </w:r>
      <w:r w:rsidRPr="00AD7A8C">
        <w:rPr>
          <w:rFonts w:hint="eastAsia"/>
          <w:b/>
        </w:rPr>
        <w:t>逐級減輕</w:t>
      </w:r>
      <w:r>
        <w:rPr>
          <w:rFonts w:hint="eastAsia"/>
          <w:b/>
        </w:rPr>
        <w:t>之意圖</w:t>
      </w:r>
      <w:r w:rsidRPr="00AD7A8C">
        <w:rPr>
          <w:rFonts w:hint="eastAsia"/>
          <w:b/>
        </w:rPr>
        <w:t>，</w:t>
      </w:r>
      <w:r>
        <w:rPr>
          <w:rFonts w:hint="eastAsia"/>
          <w:b/>
        </w:rPr>
        <w:t>引發外界撻伐及</w:t>
      </w:r>
      <w:r w:rsidRPr="00AD7A8C">
        <w:rPr>
          <w:rFonts w:hint="eastAsia"/>
          <w:b/>
        </w:rPr>
        <w:t>重大爭議，案經教育部</w:t>
      </w:r>
      <w:r>
        <w:rPr>
          <w:rFonts w:hint="eastAsia"/>
          <w:b/>
        </w:rPr>
        <w:t>二度</w:t>
      </w:r>
      <w:r w:rsidRPr="00AD7A8C">
        <w:rPr>
          <w:rFonts w:hint="eastAsia"/>
          <w:b/>
        </w:rPr>
        <w:t>退回重審</w:t>
      </w:r>
      <w:r>
        <w:rPr>
          <w:rFonts w:hint="eastAsia"/>
          <w:b/>
        </w:rPr>
        <w:t>，顯示海大教評</w:t>
      </w:r>
      <w:r w:rsidRPr="00564771">
        <w:rPr>
          <w:rFonts w:hint="eastAsia"/>
          <w:b/>
          <w:color w:val="000000" w:themeColor="text1"/>
        </w:rPr>
        <w:t>會認事用法不周，</w:t>
      </w:r>
      <w:r>
        <w:rPr>
          <w:rFonts w:hint="eastAsia"/>
          <w:b/>
        </w:rPr>
        <w:t>有違大學法之宗旨及教育部之相關函釋規定</w:t>
      </w:r>
      <w:r w:rsidRPr="007B4580">
        <w:rPr>
          <w:rFonts w:hint="eastAsia"/>
        </w:rPr>
        <w:t>。</w:t>
      </w:r>
      <w:r>
        <w:rPr>
          <w:rFonts w:hint="eastAsia"/>
        </w:rPr>
        <w:t>相關決議歷程</w:t>
      </w:r>
      <w:r w:rsidRPr="007B4580">
        <w:rPr>
          <w:rFonts w:hint="eastAsia"/>
        </w:rPr>
        <w:t>分述如下：</w:t>
      </w:r>
    </w:p>
    <w:p w:rsidR="00F14B32" w:rsidRPr="00543BE0" w:rsidRDefault="00F14B32" w:rsidP="0037417B">
      <w:pPr>
        <w:pStyle w:val="4"/>
        <w:rPr>
          <w:color w:val="000000" w:themeColor="text1"/>
        </w:rPr>
      </w:pPr>
      <w:r>
        <w:rPr>
          <w:rFonts w:hint="eastAsia"/>
        </w:rPr>
        <w:t>按</w:t>
      </w:r>
      <w:r w:rsidRPr="00C850A2">
        <w:rPr>
          <w:rFonts w:hint="eastAsia"/>
        </w:rPr>
        <w:t>校園</w:t>
      </w:r>
      <w:proofErr w:type="gramStart"/>
      <w:r w:rsidRPr="00C850A2">
        <w:rPr>
          <w:rFonts w:hint="eastAsia"/>
        </w:rPr>
        <w:t>霸凌防</w:t>
      </w:r>
      <w:proofErr w:type="gramEnd"/>
      <w:r w:rsidRPr="00C850A2">
        <w:rPr>
          <w:rFonts w:hint="eastAsia"/>
        </w:rPr>
        <w:t>制準則第</w:t>
      </w:r>
      <w:r>
        <w:rPr>
          <w:rFonts w:hint="eastAsia"/>
        </w:rPr>
        <w:t>25條第2項及第3項等相關規定</w:t>
      </w:r>
      <w:r>
        <w:rPr>
          <w:rStyle w:val="aff"/>
        </w:rPr>
        <w:footnoteReference w:id="19"/>
      </w:r>
      <w:r>
        <w:rPr>
          <w:rFonts w:hint="eastAsia"/>
        </w:rPr>
        <w:t>，上述海大調查小組</w:t>
      </w:r>
      <w:proofErr w:type="gramStart"/>
      <w:r>
        <w:rPr>
          <w:rFonts w:hint="eastAsia"/>
        </w:rPr>
        <w:t>針對甲師</w:t>
      </w:r>
      <w:proofErr w:type="gramEnd"/>
      <w:r>
        <w:rPr>
          <w:rFonts w:hint="eastAsia"/>
        </w:rPr>
        <w:t>之相關處理建議，業於</w:t>
      </w:r>
      <w:r w:rsidRPr="008579A3">
        <w:t>111</w:t>
      </w:r>
      <w:r>
        <w:rPr>
          <w:rFonts w:hint="eastAsia"/>
        </w:rPr>
        <w:t>年</w:t>
      </w:r>
      <w:r w:rsidRPr="008579A3">
        <w:t>1</w:t>
      </w:r>
      <w:r>
        <w:rPr>
          <w:rFonts w:hint="eastAsia"/>
        </w:rPr>
        <w:t>年</w:t>
      </w:r>
      <w:r w:rsidRPr="008579A3">
        <w:t>13</w:t>
      </w:r>
      <w:r>
        <w:rPr>
          <w:rFonts w:hint="eastAsia"/>
        </w:rPr>
        <w:t>日送請海大校教評會等單位處理，</w:t>
      </w:r>
      <w:r w:rsidRPr="00516328">
        <w:rPr>
          <w:rFonts w:hint="eastAsia"/>
        </w:rPr>
        <w:t>案經111年2月9日</w:t>
      </w:r>
      <w:r>
        <w:rPr>
          <w:rFonts w:hint="eastAsia"/>
        </w:rPr>
        <w:t>海大機</w:t>
      </w:r>
      <w:r w:rsidRPr="003E1AE0">
        <w:rPr>
          <w:rFonts w:hint="eastAsia"/>
          <w:color w:val="000000" w:themeColor="text1"/>
        </w:rPr>
        <w:t>械系系教評會決議，依調查報告處理建議之解聘</w:t>
      </w:r>
      <w:proofErr w:type="gramStart"/>
      <w:r w:rsidRPr="003E1AE0">
        <w:rPr>
          <w:rFonts w:hint="eastAsia"/>
          <w:color w:val="000000" w:themeColor="text1"/>
        </w:rPr>
        <w:t>甲師</w:t>
      </w:r>
      <w:proofErr w:type="gramEnd"/>
      <w:r w:rsidRPr="003E1AE0">
        <w:rPr>
          <w:rFonts w:hint="eastAsia"/>
          <w:color w:val="000000" w:themeColor="text1"/>
        </w:rPr>
        <w:t>且2年不得聘任為教師、然111年2月25日海大工學院</w:t>
      </w:r>
      <w:r w:rsidRPr="003E1AE0">
        <w:rPr>
          <w:rFonts w:hint="eastAsia"/>
          <w:b/>
          <w:color w:val="000000" w:themeColor="text1"/>
        </w:rPr>
        <w:t>院教評會則未</w:t>
      </w:r>
      <w:proofErr w:type="gramStart"/>
      <w:r w:rsidRPr="003E1AE0">
        <w:rPr>
          <w:rFonts w:hint="eastAsia"/>
          <w:b/>
          <w:color w:val="000000" w:themeColor="text1"/>
        </w:rPr>
        <w:t>敘明系</w:t>
      </w:r>
      <w:proofErr w:type="gramEnd"/>
      <w:r w:rsidRPr="003E1AE0">
        <w:rPr>
          <w:rFonts w:hint="eastAsia"/>
          <w:b/>
          <w:color w:val="000000" w:themeColor="text1"/>
        </w:rPr>
        <w:t>教評會之決議</w:t>
      </w:r>
      <w:r w:rsidRPr="003E1AE0">
        <w:rPr>
          <w:rFonts w:hint="eastAsia"/>
          <w:b/>
          <w:color w:val="000000" w:themeColor="text1"/>
          <w:u w:val="single"/>
        </w:rPr>
        <w:t>未合法或不當</w:t>
      </w:r>
      <w:r w:rsidRPr="003E1AE0">
        <w:rPr>
          <w:rFonts w:hint="eastAsia"/>
          <w:b/>
          <w:color w:val="000000" w:themeColor="text1"/>
        </w:rPr>
        <w:t>之理由，</w:t>
      </w:r>
      <w:r w:rsidRPr="003E1AE0">
        <w:rPr>
          <w:rFonts w:hint="eastAsia"/>
          <w:color w:val="000000" w:themeColor="text1"/>
        </w:rPr>
        <w:t>決議更改為解聘且</w:t>
      </w:r>
      <w:r w:rsidRPr="003E1AE0">
        <w:rPr>
          <w:rFonts w:hint="eastAsia"/>
          <w:b/>
          <w:color w:val="000000" w:themeColor="text1"/>
        </w:rPr>
        <w:t>1年不得聘任為教師</w:t>
      </w:r>
      <w:r w:rsidRPr="003E1AE0">
        <w:rPr>
          <w:rFonts w:hint="eastAsia"/>
          <w:color w:val="000000" w:themeColor="text1"/>
        </w:rPr>
        <w:t>，</w:t>
      </w:r>
      <w:proofErr w:type="gramStart"/>
      <w:r w:rsidRPr="003E1AE0">
        <w:rPr>
          <w:rFonts w:hint="eastAsia"/>
          <w:color w:val="000000" w:themeColor="text1"/>
        </w:rPr>
        <w:t>惟再</w:t>
      </w:r>
      <w:proofErr w:type="gramEnd"/>
      <w:r w:rsidRPr="003E1AE0">
        <w:rPr>
          <w:rFonts w:hint="eastAsia"/>
          <w:color w:val="000000" w:themeColor="text1"/>
        </w:rPr>
        <w:t>經111年3月24日</w:t>
      </w:r>
      <w:r w:rsidRPr="003E1AE0">
        <w:rPr>
          <w:rFonts w:hint="eastAsia"/>
          <w:b/>
          <w:color w:val="000000" w:themeColor="text1"/>
        </w:rPr>
        <w:t>校教評會</w:t>
      </w:r>
      <w:r w:rsidRPr="003E1AE0">
        <w:rPr>
          <w:rFonts w:hint="eastAsia"/>
          <w:color w:val="000000" w:themeColor="text1"/>
        </w:rPr>
        <w:t>以</w:t>
      </w:r>
      <w:proofErr w:type="gramStart"/>
      <w:r w:rsidRPr="003E1AE0">
        <w:rPr>
          <w:rFonts w:hint="eastAsia"/>
          <w:color w:val="000000" w:themeColor="text1"/>
        </w:rPr>
        <w:t>考量</w:t>
      </w:r>
      <w:r w:rsidRPr="003E1AE0">
        <w:rPr>
          <w:rFonts w:hint="eastAsia"/>
          <w:b/>
          <w:color w:val="000000" w:themeColor="text1"/>
          <w:u w:val="single"/>
        </w:rPr>
        <w:t>甲師從</w:t>
      </w:r>
      <w:proofErr w:type="gramEnd"/>
      <w:r w:rsidRPr="003E1AE0">
        <w:rPr>
          <w:rFonts w:hint="eastAsia"/>
          <w:b/>
          <w:color w:val="000000" w:themeColor="text1"/>
          <w:u w:val="single"/>
        </w:rPr>
        <w:t>事教學與研究工作具相當貢獻，且獲頒校級教學優良教師獎，應給予改善機會，未有</w:t>
      </w:r>
      <w:r w:rsidRPr="003152F6">
        <w:rPr>
          <w:rFonts w:hint="eastAsia"/>
          <w:b/>
          <w:u w:val="single"/>
        </w:rPr>
        <w:t>解聘之必要等由</w:t>
      </w:r>
      <w:r w:rsidRPr="00C83589">
        <w:rPr>
          <w:rFonts w:hint="eastAsia"/>
        </w:rPr>
        <w:t>，</w:t>
      </w:r>
      <w:r w:rsidRPr="003152F6">
        <w:rPr>
          <w:rFonts w:hint="eastAsia"/>
          <w:b/>
        </w:rPr>
        <w:t>經審議通過擬依教師法</w:t>
      </w:r>
      <w:r w:rsidRPr="003152F6">
        <w:rPr>
          <w:rFonts w:hint="eastAsia"/>
          <w:b/>
          <w:u w:val="single"/>
        </w:rPr>
        <w:t>第18條第1項</w:t>
      </w:r>
      <w:r w:rsidRPr="003152F6">
        <w:rPr>
          <w:rFonts w:hint="eastAsia"/>
          <w:b/>
        </w:rPr>
        <w:t>規定終局</w:t>
      </w:r>
      <w:r w:rsidRPr="003152F6">
        <w:rPr>
          <w:rFonts w:hint="eastAsia"/>
          <w:b/>
          <w:u w:val="single"/>
        </w:rPr>
        <w:t>停</w:t>
      </w:r>
      <w:proofErr w:type="gramStart"/>
      <w:r w:rsidRPr="003152F6">
        <w:rPr>
          <w:rFonts w:hint="eastAsia"/>
          <w:b/>
          <w:u w:val="single"/>
        </w:rPr>
        <w:t>聘</w:t>
      </w:r>
      <w:r w:rsidRPr="00543BE0">
        <w:rPr>
          <w:rFonts w:hint="eastAsia"/>
          <w:b/>
          <w:color w:val="000000" w:themeColor="text1"/>
          <w:u w:val="single"/>
        </w:rPr>
        <w:t>甲</w:t>
      </w:r>
      <w:proofErr w:type="gramEnd"/>
      <w:r w:rsidRPr="00543BE0">
        <w:rPr>
          <w:rFonts w:hint="eastAsia"/>
          <w:b/>
          <w:color w:val="000000" w:themeColor="text1"/>
          <w:u w:val="single"/>
        </w:rPr>
        <w:t>師2年</w:t>
      </w:r>
      <w:r w:rsidRPr="00543BE0">
        <w:rPr>
          <w:rFonts w:hint="eastAsia"/>
          <w:color w:val="000000" w:themeColor="text1"/>
        </w:rPr>
        <w:t>，經媒體報導披露，引發輿論爭議；</w:t>
      </w:r>
      <w:proofErr w:type="gramStart"/>
      <w:r w:rsidRPr="00543BE0">
        <w:rPr>
          <w:rFonts w:hint="eastAsia"/>
          <w:color w:val="000000" w:themeColor="text1"/>
        </w:rPr>
        <w:t>且乙生</w:t>
      </w:r>
      <w:proofErr w:type="gramEnd"/>
      <w:r w:rsidRPr="00543BE0">
        <w:rPr>
          <w:rFonts w:hint="eastAsia"/>
          <w:color w:val="000000" w:themeColor="text1"/>
        </w:rPr>
        <w:t>並於111年4月13日向教育部陳訴指出，本案進入三級教評會審議程序，逐級減輕議處決定，學校不維護學生權益等情。</w:t>
      </w:r>
    </w:p>
    <w:p w:rsidR="00F14B32" w:rsidRPr="0011219E" w:rsidRDefault="00F14B32" w:rsidP="0037417B">
      <w:pPr>
        <w:pStyle w:val="4"/>
      </w:pPr>
      <w:r w:rsidRPr="00543BE0">
        <w:rPr>
          <w:rFonts w:hint="eastAsia"/>
          <w:color w:val="000000" w:themeColor="text1"/>
        </w:rPr>
        <w:lastRenderedPageBreak/>
        <w:t>依教師法第26條第4項規定，教育部經審認上述處分</w:t>
      </w:r>
      <w:proofErr w:type="gramStart"/>
      <w:r w:rsidRPr="00543BE0">
        <w:rPr>
          <w:rFonts w:hint="eastAsia"/>
          <w:color w:val="000000" w:themeColor="text1"/>
        </w:rPr>
        <w:t>未當並交</w:t>
      </w:r>
      <w:proofErr w:type="gramEnd"/>
      <w:r w:rsidRPr="00543BE0">
        <w:rPr>
          <w:rFonts w:hint="eastAsia"/>
          <w:color w:val="000000" w:themeColor="text1"/>
        </w:rPr>
        <w:t>回學校復議，海大院教評會提出調整理由後，教</w:t>
      </w:r>
      <w:r>
        <w:rPr>
          <w:rFonts w:hint="eastAsia"/>
        </w:rPr>
        <w:t>育部於</w:t>
      </w:r>
      <w:r w:rsidRPr="00A668E5">
        <w:rPr>
          <w:rFonts w:hint="eastAsia"/>
          <w:b/>
        </w:rPr>
        <w:t>111年5月20日</w:t>
      </w:r>
      <w:r w:rsidRPr="00A668E5">
        <w:rPr>
          <w:rFonts w:hint="eastAsia"/>
        </w:rPr>
        <w:t>函請海大</w:t>
      </w:r>
      <w:proofErr w:type="gramStart"/>
      <w:r w:rsidRPr="00A668E5">
        <w:rPr>
          <w:rFonts w:hint="eastAsia"/>
        </w:rPr>
        <w:t>敘明系</w:t>
      </w:r>
      <w:proofErr w:type="gramEnd"/>
      <w:r w:rsidRPr="00A668E5">
        <w:rPr>
          <w:rFonts w:hint="eastAsia"/>
        </w:rPr>
        <w:t>教評會所作決議未合法或不當之理由及補正相關資料</w:t>
      </w:r>
      <w:r>
        <w:rPr>
          <w:rFonts w:hint="eastAsia"/>
        </w:rPr>
        <w:t>，案經海大同年6月17日函復後，教育部再於</w:t>
      </w:r>
      <w:r w:rsidRPr="0011219E">
        <w:rPr>
          <w:rFonts w:hint="eastAsia"/>
          <w:b/>
        </w:rPr>
        <w:t>111年7月26日函</w:t>
      </w:r>
      <w:r w:rsidR="001C33E6" w:rsidRPr="0011219E">
        <w:rPr>
          <w:rFonts w:hint="eastAsia"/>
        </w:rPr>
        <w:t>：…</w:t>
      </w:r>
      <w:proofErr w:type="gramStart"/>
      <w:r w:rsidR="001C33E6" w:rsidRPr="0011219E">
        <w:rPr>
          <w:rFonts w:hint="eastAsia"/>
        </w:rPr>
        <w:t>…</w:t>
      </w:r>
      <w:proofErr w:type="gramEnd"/>
      <w:r w:rsidR="001C33E6" w:rsidRPr="0011219E">
        <w:rPr>
          <w:rFonts w:hint="eastAsia"/>
          <w:b/>
        </w:rPr>
        <w:t>（略）</w:t>
      </w:r>
      <w:r w:rsidRPr="0011219E">
        <w:rPr>
          <w:rFonts w:hint="eastAsia"/>
        </w:rPr>
        <w:t>。</w:t>
      </w:r>
      <w:proofErr w:type="gramStart"/>
      <w:r w:rsidRPr="0011219E">
        <w:rPr>
          <w:rFonts w:hint="eastAsia"/>
        </w:rPr>
        <w:t>嗣</w:t>
      </w:r>
      <w:proofErr w:type="gramEnd"/>
      <w:r w:rsidRPr="0011219E">
        <w:rPr>
          <w:rFonts w:hint="eastAsia"/>
        </w:rPr>
        <w:t>海大教評會逐級重審後，校教評會方再於</w:t>
      </w:r>
      <w:r w:rsidRPr="0011219E">
        <w:rPr>
          <w:rFonts w:hint="eastAsia"/>
          <w:b/>
        </w:rPr>
        <w:t>同年9月15日依教師法第15條第1項第3款規定決議</w:t>
      </w:r>
      <w:proofErr w:type="gramStart"/>
      <w:r w:rsidRPr="0011219E">
        <w:rPr>
          <w:rFonts w:hint="eastAsia"/>
          <w:b/>
          <w:u w:val="single"/>
        </w:rPr>
        <w:t>解聘</w:t>
      </w:r>
      <w:r w:rsidRPr="0011219E">
        <w:rPr>
          <w:rFonts w:hint="eastAsia"/>
          <w:b/>
        </w:rPr>
        <w:t>甲</w:t>
      </w:r>
      <w:proofErr w:type="gramEnd"/>
      <w:r w:rsidRPr="0011219E">
        <w:rPr>
          <w:rFonts w:hint="eastAsia"/>
          <w:b/>
        </w:rPr>
        <w:t>師，且</w:t>
      </w:r>
      <w:r w:rsidRPr="0011219E">
        <w:rPr>
          <w:rFonts w:hint="eastAsia"/>
          <w:b/>
          <w:u w:val="single"/>
        </w:rPr>
        <w:t>2年</w:t>
      </w:r>
      <w:r w:rsidRPr="0011219E">
        <w:rPr>
          <w:rFonts w:hint="eastAsia"/>
          <w:b/>
        </w:rPr>
        <w:t>不得聘任為教師</w:t>
      </w:r>
      <w:r w:rsidRPr="0011219E">
        <w:rPr>
          <w:rFonts w:hint="eastAsia"/>
        </w:rPr>
        <w:t>，報經教育部於111年10月13日核准在案。</w:t>
      </w:r>
    </w:p>
    <w:p w:rsidR="00F14B32" w:rsidRPr="0011219E" w:rsidRDefault="00F14B32" w:rsidP="007B4580">
      <w:pPr>
        <w:pStyle w:val="4"/>
      </w:pPr>
      <w:r w:rsidRPr="0011219E">
        <w:rPr>
          <w:rFonts w:hint="eastAsia"/>
        </w:rPr>
        <w:t>本案歷次相關教評會及重要決議摘要如</w:t>
      </w:r>
      <w:proofErr w:type="gramStart"/>
      <w:r w:rsidRPr="0011219E">
        <w:rPr>
          <w:rFonts w:hint="eastAsia"/>
        </w:rPr>
        <w:t>后</w:t>
      </w:r>
      <w:proofErr w:type="gramEnd"/>
      <w:r w:rsidRPr="0011219E">
        <w:rPr>
          <w:rStyle w:val="aff"/>
        </w:rPr>
        <w:footnoteReference w:id="20"/>
      </w:r>
      <w:r w:rsidRPr="0011219E">
        <w:rPr>
          <w:rFonts w:hint="eastAsia"/>
        </w:rPr>
        <w:t>：</w:t>
      </w:r>
      <w:r w:rsidR="003A4D81" w:rsidRPr="0011219E">
        <w:rPr>
          <w:rFonts w:hint="eastAsia"/>
          <w:b/>
        </w:rPr>
        <w:t>（略）</w:t>
      </w:r>
      <w:r w:rsidR="003A4D81" w:rsidRPr="0011219E">
        <w:rPr>
          <w:rFonts w:hint="eastAsia"/>
        </w:rPr>
        <w:t>…</w:t>
      </w:r>
      <w:proofErr w:type="gramStart"/>
      <w:r w:rsidR="003A4D81" w:rsidRPr="0011219E">
        <w:rPr>
          <w:rFonts w:hint="eastAsia"/>
        </w:rPr>
        <w:t>…</w:t>
      </w:r>
      <w:proofErr w:type="gramEnd"/>
    </w:p>
    <w:p w:rsidR="00F14B32" w:rsidRDefault="00F14B32" w:rsidP="00530738">
      <w:pPr>
        <w:pStyle w:val="3"/>
        <w:ind w:leftChars="200"/>
      </w:pPr>
      <w:r w:rsidRPr="000014B5">
        <w:rPr>
          <w:rFonts w:hint="eastAsia"/>
        </w:rPr>
        <w:tab/>
      </w:r>
      <w:proofErr w:type="gramStart"/>
      <w:r>
        <w:rPr>
          <w:rFonts w:hint="eastAsia"/>
        </w:rPr>
        <w:t>究此問題</w:t>
      </w:r>
      <w:proofErr w:type="gramEnd"/>
      <w:r>
        <w:rPr>
          <w:rFonts w:hint="eastAsia"/>
        </w:rPr>
        <w:t>，依教育部主管人員於本院112年3月1日約詢會議指稱略以，</w:t>
      </w:r>
      <w:r w:rsidRPr="00D725B8">
        <w:rPr>
          <w:rFonts w:hint="eastAsia"/>
        </w:rPr>
        <w:t>「</w:t>
      </w:r>
      <w:r w:rsidRPr="00876E40">
        <w:rPr>
          <w:rFonts w:hint="eastAsia"/>
        </w:rPr>
        <w:t>當時本部未同意停聘基於兩因素，因為一般有14或15或18條，一般審議原則應由最嚴重第14條時，再來看有無達到第15條解聘之必要，因為教評會審酌不適任教師時應由最重的法條開始審議。事實上，海大都是用15條來審議，院教評評會是建議1年內不得任教師，校教評會改為停聘，而原因是用教師成績優良，但本部認為應該</w:t>
      </w:r>
      <w:proofErr w:type="gramStart"/>
      <w:r w:rsidRPr="00876E40">
        <w:rPr>
          <w:rFonts w:hint="eastAsia"/>
        </w:rPr>
        <w:t>針對霸凌行為</w:t>
      </w:r>
      <w:proofErr w:type="gramEnd"/>
      <w:r w:rsidRPr="00876E40">
        <w:rPr>
          <w:rFonts w:hint="eastAsia"/>
        </w:rPr>
        <w:t>本身來看</w:t>
      </w:r>
      <w:r w:rsidRPr="0079741A">
        <w:rPr>
          <w:rFonts w:hint="eastAsia"/>
        </w:rPr>
        <w:t>」</w:t>
      </w:r>
      <w:r>
        <w:rPr>
          <w:rFonts w:hint="eastAsia"/>
        </w:rPr>
        <w:t>等語。益證，</w:t>
      </w:r>
      <w:r w:rsidRPr="000014B5">
        <w:rPr>
          <w:rFonts w:hint="eastAsia"/>
        </w:rPr>
        <w:t>海大針對於本案</w:t>
      </w:r>
      <w:r>
        <w:rPr>
          <w:rFonts w:hint="eastAsia"/>
        </w:rPr>
        <w:t>教師之處理措施雖依程序</w:t>
      </w:r>
      <w:r w:rsidRPr="000014B5">
        <w:rPr>
          <w:rFonts w:hint="eastAsia"/>
        </w:rPr>
        <w:t>送三級教評會審議，</w:t>
      </w:r>
      <w:proofErr w:type="gramStart"/>
      <w:r>
        <w:rPr>
          <w:rFonts w:hint="eastAsia"/>
        </w:rPr>
        <w:t>惟教評</w:t>
      </w:r>
      <w:proofErr w:type="gramEnd"/>
      <w:r>
        <w:rPr>
          <w:rFonts w:hint="eastAsia"/>
        </w:rPr>
        <w:t>會</w:t>
      </w:r>
      <w:r w:rsidRPr="000014B5">
        <w:rPr>
          <w:rFonts w:hint="eastAsia"/>
        </w:rPr>
        <w:t>卻</w:t>
      </w:r>
      <w:r>
        <w:rPr>
          <w:rFonts w:hint="eastAsia"/>
        </w:rPr>
        <w:t>未載明</w:t>
      </w:r>
      <w:proofErr w:type="gramStart"/>
      <w:r>
        <w:rPr>
          <w:rFonts w:hint="eastAsia"/>
        </w:rPr>
        <w:t>下一級教</w:t>
      </w:r>
      <w:proofErr w:type="gramEnd"/>
      <w:r>
        <w:rPr>
          <w:rFonts w:hint="eastAsia"/>
        </w:rPr>
        <w:t>評會決議未合法或不當情事，或經教育部退回補正理由後逕以無關之考量等情予以論述，海大</w:t>
      </w:r>
      <w:proofErr w:type="gramStart"/>
      <w:r>
        <w:rPr>
          <w:rFonts w:hint="eastAsia"/>
        </w:rPr>
        <w:t>各級教</w:t>
      </w:r>
      <w:proofErr w:type="gramEnd"/>
      <w:r>
        <w:rPr>
          <w:rFonts w:hint="eastAsia"/>
        </w:rPr>
        <w:t>評會顯有</w:t>
      </w:r>
      <w:r w:rsidRPr="000014B5">
        <w:rPr>
          <w:rFonts w:hint="eastAsia"/>
        </w:rPr>
        <w:t>逐級變更懲處決議</w:t>
      </w:r>
      <w:r>
        <w:rPr>
          <w:rFonts w:hint="eastAsia"/>
        </w:rPr>
        <w:t>，減輕法律效果，經教育部認有裁量恣意為法之虞等</w:t>
      </w:r>
      <w:r w:rsidRPr="000014B5">
        <w:rPr>
          <w:rFonts w:hint="eastAsia"/>
        </w:rPr>
        <w:t>情</w:t>
      </w:r>
      <w:r>
        <w:rPr>
          <w:rFonts w:hint="eastAsia"/>
        </w:rPr>
        <w:t>，顯未符大學法第20條相關規定之宗旨，且違反教育部98年</w:t>
      </w:r>
      <w:r w:rsidRPr="0001333B">
        <w:rPr>
          <w:rFonts w:hint="eastAsia"/>
        </w:rPr>
        <w:t>、</w:t>
      </w:r>
      <w:r>
        <w:rPr>
          <w:rFonts w:hint="eastAsia"/>
        </w:rPr>
        <w:t>109年及110年等歷年相關</w:t>
      </w:r>
      <w:r>
        <w:rPr>
          <w:rFonts w:hint="eastAsia"/>
        </w:rPr>
        <w:lastRenderedPageBreak/>
        <w:t>函</w:t>
      </w:r>
      <w:proofErr w:type="gramStart"/>
      <w:r>
        <w:rPr>
          <w:rFonts w:hint="eastAsia"/>
        </w:rPr>
        <w:t>釋等</w:t>
      </w:r>
      <w:proofErr w:type="gramEnd"/>
      <w:r>
        <w:rPr>
          <w:rFonts w:hint="eastAsia"/>
        </w:rPr>
        <w:t>情。然而，海大對</w:t>
      </w:r>
      <w:proofErr w:type="gramStart"/>
      <w:r>
        <w:rPr>
          <w:rFonts w:hint="eastAsia"/>
        </w:rPr>
        <w:t>此情則</w:t>
      </w:r>
      <w:r w:rsidRPr="000014B5">
        <w:rPr>
          <w:rFonts w:hint="eastAsia"/>
        </w:rPr>
        <w:t>指出</w:t>
      </w:r>
      <w:proofErr w:type="gramEnd"/>
      <w:r w:rsidRPr="000014B5">
        <w:rPr>
          <w:rFonts w:hint="eastAsia"/>
        </w:rPr>
        <w:t>略以，「教評會乃屬委員會合議制之會議形態，</w:t>
      </w:r>
      <w:proofErr w:type="gramStart"/>
      <w:r w:rsidRPr="000014B5">
        <w:rPr>
          <w:rFonts w:hint="eastAsia"/>
        </w:rPr>
        <w:t>上一級教</w:t>
      </w:r>
      <w:proofErr w:type="gramEnd"/>
      <w:r w:rsidRPr="000014B5">
        <w:rPr>
          <w:rFonts w:hint="eastAsia"/>
        </w:rPr>
        <w:t>評會依法得變更</w:t>
      </w:r>
      <w:proofErr w:type="gramStart"/>
      <w:r w:rsidRPr="000014B5">
        <w:rPr>
          <w:rFonts w:hint="eastAsia"/>
        </w:rPr>
        <w:t>下一級教</w:t>
      </w:r>
      <w:proofErr w:type="gramEnd"/>
      <w:r w:rsidRPr="000014B5">
        <w:rPr>
          <w:rFonts w:hint="eastAsia"/>
        </w:rPr>
        <w:t>評會之決議，會中各委員就案情有其主張及判斷，充分討論後做成決議，機關首長尚無法介入其運作過程」等語</w:t>
      </w:r>
      <w:r>
        <w:rPr>
          <w:rFonts w:hint="eastAsia"/>
        </w:rPr>
        <w:t>，更凸顯本案學校教評會</w:t>
      </w:r>
      <w:r w:rsidRPr="00952A19">
        <w:rPr>
          <w:rFonts w:hint="eastAsia"/>
        </w:rPr>
        <w:t>認事用法不周</w:t>
      </w:r>
      <w:r>
        <w:rPr>
          <w:rFonts w:hint="eastAsia"/>
        </w:rPr>
        <w:t>，校方於過程中未能積極發揮大學法規定之審議功能，且未積極參採教育部相關函釋進行適法處理，致兩度被教育部退回，引外界發重大爭議，核有未當</w:t>
      </w:r>
      <w:r w:rsidRPr="000014B5">
        <w:rPr>
          <w:rFonts w:hint="eastAsia"/>
        </w:rPr>
        <w:t>。</w:t>
      </w:r>
    </w:p>
    <w:p w:rsidR="00F14B32" w:rsidRPr="00AD7A8C" w:rsidRDefault="00F14B32" w:rsidP="004F5AD3">
      <w:pPr>
        <w:pStyle w:val="3"/>
      </w:pPr>
      <w:r>
        <w:rPr>
          <w:rFonts w:hint="eastAsia"/>
        </w:rPr>
        <w:t>綜上論述，</w:t>
      </w:r>
      <w:r w:rsidRPr="00AD7A8C">
        <w:rPr>
          <w:rFonts w:hint="eastAsia"/>
        </w:rPr>
        <w:t>海大防制</w:t>
      </w:r>
      <w:proofErr w:type="gramStart"/>
      <w:r w:rsidRPr="00AD7A8C">
        <w:rPr>
          <w:rFonts w:hint="eastAsia"/>
        </w:rPr>
        <w:t>校園霸</w:t>
      </w:r>
      <w:r w:rsidRPr="002A51A5">
        <w:rPr>
          <w:rFonts w:hint="eastAsia"/>
          <w:color w:val="000000" w:themeColor="text1"/>
        </w:rPr>
        <w:t>凌因應</w:t>
      </w:r>
      <w:proofErr w:type="gramEnd"/>
      <w:r w:rsidRPr="002A51A5">
        <w:rPr>
          <w:rFonts w:hint="eastAsia"/>
          <w:color w:val="000000" w:themeColor="text1"/>
        </w:rPr>
        <w:t>小組前經調查認定</w:t>
      </w:r>
      <w:proofErr w:type="gramStart"/>
      <w:r w:rsidRPr="002A51A5">
        <w:rPr>
          <w:rFonts w:hint="eastAsia"/>
          <w:color w:val="000000" w:themeColor="text1"/>
        </w:rPr>
        <w:t>本案師對</w:t>
      </w:r>
      <w:proofErr w:type="gramEnd"/>
      <w:r w:rsidRPr="002A51A5">
        <w:rPr>
          <w:rFonts w:hint="eastAsia"/>
          <w:color w:val="000000" w:themeColor="text1"/>
        </w:rPr>
        <w:t>生</w:t>
      </w:r>
      <w:proofErr w:type="gramStart"/>
      <w:r w:rsidRPr="002A51A5">
        <w:rPr>
          <w:rFonts w:hint="eastAsia"/>
          <w:color w:val="000000" w:themeColor="text1"/>
        </w:rPr>
        <w:t>校園霸凌行</w:t>
      </w:r>
      <w:proofErr w:type="gramEnd"/>
      <w:r w:rsidRPr="002A51A5">
        <w:rPr>
          <w:rFonts w:hint="eastAsia"/>
          <w:color w:val="000000" w:themeColor="text1"/>
        </w:rPr>
        <w:t>為成立，並依法提出當事人之處理建議移送海大教評會審議依教師法第15條第1項第3款規定</w:t>
      </w:r>
      <w:r w:rsidRPr="002A51A5">
        <w:rPr>
          <w:rFonts w:hint="eastAsia"/>
          <w:color w:val="000000" w:themeColor="text1"/>
          <w:u w:val="single"/>
        </w:rPr>
        <w:t>解聘</w:t>
      </w:r>
      <w:proofErr w:type="gramStart"/>
      <w:r w:rsidRPr="002A51A5">
        <w:rPr>
          <w:rFonts w:hint="eastAsia"/>
          <w:color w:val="000000" w:themeColor="text1"/>
          <w:u w:val="single"/>
        </w:rPr>
        <w:t>甲師</w:t>
      </w:r>
      <w:proofErr w:type="gramEnd"/>
      <w:r w:rsidRPr="002A51A5">
        <w:rPr>
          <w:rFonts w:hint="eastAsia"/>
          <w:color w:val="000000" w:themeColor="text1"/>
        </w:rPr>
        <w:t>且</w:t>
      </w:r>
      <w:r w:rsidRPr="002A51A5">
        <w:rPr>
          <w:rFonts w:hint="eastAsia"/>
          <w:color w:val="000000" w:themeColor="text1"/>
          <w:u w:val="single"/>
        </w:rPr>
        <w:t>2年</w:t>
      </w:r>
      <w:r w:rsidRPr="002A51A5">
        <w:rPr>
          <w:rFonts w:hint="eastAsia"/>
          <w:color w:val="000000" w:themeColor="text1"/>
        </w:rPr>
        <w:t>不得聘任為教師，案經111年2月9日系教評會決議通過、同年月25日院教評會則</w:t>
      </w:r>
      <w:proofErr w:type="gramStart"/>
      <w:r w:rsidRPr="002A51A5">
        <w:rPr>
          <w:rFonts w:hint="eastAsia"/>
          <w:color w:val="000000" w:themeColor="text1"/>
          <w:u w:val="single"/>
        </w:rPr>
        <w:t>未附</w:t>
      </w:r>
      <w:r w:rsidRPr="002A51A5">
        <w:rPr>
          <w:rFonts w:hint="eastAsia"/>
          <w:color w:val="000000" w:themeColor="text1"/>
        </w:rPr>
        <w:t>系</w:t>
      </w:r>
      <w:proofErr w:type="gramEnd"/>
      <w:r w:rsidRPr="002A51A5">
        <w:rPr>
          <w:rFonts w:hint="eastAsia"/>
          <w:color w:val="000000" w:themeColor="text1"/>
        </w:rPr>
        <w:t>教評會決議</w:t>
      </w:r>
      <w:r w:rsidRPr="002A51A5">
        <w:rPr>
          <w:rFonts w:hint="eastAsia"/>
          <w:color w:val="000000" w:themeColor="text1"/>
          <w:u w:val="single"/>
        </w:rPr>
        <w:t>不合法或不當</w:t>
      </w:r>
      <w:r w:rsidRPr="002A51A5">
        <w:rPr>
          <w:rFonts w:hint="eastAsia"/>
          <w:color w:val="000000" w:themeColor="text1"/>
        </w:rPr>
        <w:t>之理由，逕自決議減輕為</w:t>
      </w:r>
      <w:r w:rsidRPr="002A51A5">
        <w:rPr>
          <w:rFonts w:hint="eastAsia"/>
          <w:color w:val="000000" w:themeColor="text1"/>
          <w:u w:val="single"/>
        </w:rPr>
        <w:t>解聘</w:t>
      </w:r>
      <w:r w:rsidRPr="002A51A5">
        <w:rPr>
          <w:rFonts w:hint="eastAsia"/>
          <w:color w:val="000000" w:themeColor="text1"/>
        </w:rPr>
        <w:t>且</w:t>
      </w:r>
      <w:r w:rsidRPr="002A51A5">
        <w:rPr>
          <w:rFonts w:hint="eastAsia"/>
          <w:color w:val="000000" w:themeColor="text1"/>
          <w:u w:val="single"/>
        </w:rPr>
        <w:t>1年</w:t>
      </w:r>
      <w:r w:rsidRPr="002A51A5">
        <w:rPr>
          <w:rFonts w:hint="eastAsia"/>
          <w:color w:val="000000" w:themeColor="text1"/>
        </w:rPr>
        <w:t>不得聘任為教師，惟同年3月24日校教評會更</w:t>
      </w:r>
      <w:proofErr w:type="gramStart"/>
      <w:r w:rsidRPr="002A51A5">
        <w:rPr>
          <w:rFonts w:hint="eastAsia"/>
          <w:color w:val="000000" w:themeColor="text1"/>
        </w:rPr>
        <w:t>以</w:t>
      </w:r>
      <w:r w:rsidRPr="002A51A5">
        <w:rPr>
          <w:rFonts w:hint="eastAsia"/>
          <w:color w:val="000000" w:themeColor="text1"/>
          <w:u w:val="single"/>
        </w:rPr>
        <w:t>甲師從</w:t>
      </w:r>
      <w:proofErr w:type="gramEnd"/>
      <w:r w:rsidRPr="002A51A5">
        <w:rPr>
          <w:rFonts w:hint="eastAsia"/>
          <w:color w:val="000000" w:themeColor="text1"/>
          <w:u w:val="single"/>
        </w:rPr>
        <w:t>事教</w:t>
      </w:r>
      <w:r w:rsidRPr="00AD7A8C">
        <w:rPr>
          <w:rFonts w:hint="eastAsia"/>
          <w:u w:val="single"/>
        </w:rPr>
        <w:t>學與研究工作具相當貢獻，且獲頒校級教學優良教師獎，應給予改善機會</w:t>
      </w:r>
      <w:r w:rsidRPr="00AD7A8C">
        <w:rPr>
          <w:rFonts w:hint="eastAsia"/>
        </w:rPr>
        <w:t>，未有解聘之必要等</w:t>
      </w:r>
      <w:r w:rsidRPr="00DD16D5">
        <w:rPr>
          <w:rFonts w:hint="eastAsia"/>
          <w:u w:val="single"/>
        </w:rPr>
        <w:t>無關案情之原因</w:t>
      </w:r>
      <w:r w:rsidRPr="00AD7A8C">
        <w:rPr>
          <w:rFonts w:hint="eastAsia"/>
        </w:rPr>
        <w:t>，審議通過依教師法第18條第1</w:t>
      </w:r>
      <w:r w:rsidRPr="00D518F5">
        <w:rPr>
          <w:rFonts w:hint="eastAsia"/>
          <w:color w:val="000000" w:themeColor="text1"/>
        </w:rPr>
        <w:t>項規定</w:t>
      </w:r>
      <w:r w:rsidRPr="00D518F5">
        <w:rPr>
          <w:rFonts w:hint="eastAsia"/>
          <w:color w:val="000000" w:themeColor="text1"/>
          <w:u w:val="single"/>
        </w:rPr>
        <w:t>終局停</w:t>
      </w:r>
      <w:proofErr w:type="gramStart"/>
      <w:r w:rsidRPr="00D518F5">
        <w:rPr>
          <w:rFonts w:hint="eastAsia"/>
          <w:color w:val="000000" w:themeColor="text1"/>
          <w:u w:val="single"/>
        </w:rPr>
        <w:t>聘</w:t>
      </w:r>
      <w:r w:rsidRPr="00D518F5">
        <w:rPr>
          <w:rFonts w:hint="eastAsia"/>
          <w:color w:val="000000" w:themeColor="text1"/>
        </w:rPr>
        <w:t>甲</w:t>
      </w:r>
      <w:proofErr w:type="gramEnd"/>
      <w:r w:rsidRPr="00D518F5">
        <w:rPr>
          <w:rFonts w:hint="eastAsia"/>
          <w:color w:val="000000" w:themeColor="text1"/>
        </w:rPr>
        <w:t>師2年，院及校教評會顯以未具本案關聯之理由，行逐級減輕之意圖，引發外界撻伐及重大爭議後，案經教育部二度退回重審，顯示該教評會認事用法不周，有違大學法之宗旨及教育部相關函釋規定，核有疏失；另後續針對</w:t>
      </w:r>
      <w:r w:rsidRPr="00D518F5">
        <w:rPr>
          <w:rFonts w:hAnsi="標楷體" w:hint="eastAsia"/>
          <w:color w:val="000000" w:themeColor="text1"/>
          <w:kern w:val="0"/>
          <w:szCs w:val="52"/>
        </w:rPr>
        <w:t>實務</w:t>
      </w:r>
      <w:proofErr w:type="gramStart"/>
      <w:r w:rsidRPr="00D518F5">
        <w:rPr>
          <w:rFonts w:hAnsi="標楷體" w:hint="eastAsia"/>
          <w:color w:val="000000" w:themeColor="text1"/>
          <w:kern w:val="0"/>
          <w:szCs w:val="52"/>
        </w:rPr>
        <w:t>上三級</w:t>
      </w:r>
      <w:r w:rsidRPr="00D518F5">
        <w:rPr>
          <w:rFonts w:hint="eastAsia"/>
          <w:color w:val="000000" w:themeColor="text1"/>
        </w:rPr>
        <w:t>教評</w:t>
      </w:r>
      <w:proofErr w:type="gramEnd"/>
      <w:r w:rsidRPr="00D518F5">
        <w:rPr>
          <w:rFonts w:hint="eastAsia"/>
          <w:color w:val="000000" w:themeColor="text1"/>
        </w:rPr>
        <w:t>會</w:t>
      </w:r>
      <w:r w:rsidRPr="00D518F5">
        <w:rPr>
          <w:rFonts w:hAnsi="標楷體" w:hint="eastAsia"/>
          <w:color w:val="000000" w:themeColor="text1"/>
          <w:kern w:val="0"/>
          <w:szCs w:val="52"/>
        </w:rPr>
        <w:t>逐級減輕法律效果，恐有裁量恣意違法之虞等疑義，仍</w:t>
      </w:r>
      <w:r>
        <w:rPr>
          <w:rFonts w:hAnsi="標楷體" w:hint="eastAsia"/>
          <w:color w:val="000000"/>
          <w:kern w:val="0"/>
          <w:szCs w:val="52"/>
        </w:rPr>
        <w:t>待教育部通盤督導</w:t>
      </w:r>
      <w:r w:rsidRPr="00AD7A8C">
        <w:rPr>
          <w:rFonts w:hAnsi="標楷體" w:hint="eastAsia"/>
          <w:color w:val="000000"/>
          <w:kern w:val="0"/>
          <w:szCs w:val="52"/>
        </w:rPr>
        <w:t>檢討，以</w:t>
      </w:r>
      <w:r>
        <w:rPr>
          <w:rFonts w:hAnsi="標楷體" w:hint="eastAsia"/>
          <w:color w:val="000000"/>
          <w:kern w:val="0"/>
          <w:szCs w:val="52"/>
        </w:rPr>
        <w:t>解決</w:t>
      </w:r>
      <w:r w:rsidRPr="00AD7A8C">
        <w:rPr>
          <w:rFonts w:hAnsi="標楷體" w:hint="eastAsia"/>
          <w:color w:val="000000"/>
          <w:kern w:val="0"/>
          <w:szCs w:val="52"/>
        </w:rPr>
        <w:t>整體制度問題</w:t>
      </w:r>
      <w:r>
        <w:rPr>
          <w:rFonts w:hAnsi="標楷體" w:hint="eastAsia"/>
          <w:color w:val="000000"/>
          <w:kern w:val="0"/>
          <w:szCs w:val="52"/>
        </w:rPr>
        <w:t>。</w:t>
      </w:r>
    </w:p>
    <w:p w:rsidR="00F14B32" w:rsidRPr="00302CF8" w:rsidRDefault="00F37171" w:rsidP="00B47A4A">
      <w:pPr>
        <w:pStyle w:val="2"/>
        <w:rPr>
          <w:b/>
          <w:color w:val="000000" w:themeColor="text1"/>
        </w:rPr>
      </w:pPr>
      <w:bookmarkStart w:id="34" w:name="_Toc139444525"/>
      <w:r w:rsidRPr="00C51BD9">
        <w:rPr>
          <w:rFonts w:hAnsi="標楷體" w:hint="eastAsia"/>
          <w:b/>
          <w:bCs w:val="0"/>
          <w:color w:val="000000" w:themeColor="text1"/>
          <w:kern w:val="0"/>
          <w:szCs w:val="52"/>
        </w:rPr>
        <w:t>依校園</w:t>
      </w:r>
      <w:proofErr w:type="gramStart"/>
      <w:r w:rsidRPr="00C51BD9">
        <w:rPr>
          <w:rFonts w:hAnsi="標楷體" w:hint="eastAsia"/>
          <w:b/>
          <w:bCs w:val="0"/>
          <w:color w:val="000000" w:themeColor="text1"/>
          <w:kern w:val="0"/>
          <w:szCs w:val="52"/>
        </w:rPr>
        <w:t>霸凌防</w:t>
      </w:r>
      <w:proofErr w:type="gramEnd"/>
      <w:r w:rsidRPr="00C51BD9">
        <w:rPr>
          <w:rFonts w:hAnsi="標楷體" w:hint="eastAsia"/>
          <w:b/>
          <w:bCs w:val="0"/>
          <w:color w:val="000000" w:themeColor="text1"/>
          <w:kern w:val="0"/>
          <w:szCs w:val="52"/>
        </w:rPr>
        <w:t>制準則第11條相關規定，各級學校應依其訂定校園</w:t>
      </w:r>
      <w:proofErr w:type="gramStart"/>
      <w:r w:rsidRPr="00C51BD9">
        <w:rPr>
          <w:rFonts w:hAnsi="標楷體" w:hint="eastAsia"/>
          <w:b/>
          <w:bCs w:val="0"/>
          <w:color w:val="000000" w:themeColor="text1"/>
          <w:kern w:val="0"/>
          <w:szCs w:val="52"/>
        </w:rPr>
        <w:t>霸凌</w:t>
      </w:r>
      <w:proofErr w:type="gramEnd"/>
      <w:r w:rsidRPr="00C51BD9">
        <w:rPr>
          <w:rFonts w:hAnsi="標楷體" w:hint="eastAsia"/>
          <w:b/>
          <w:bCs w:val="0"/>
          <w:color w:val="000000" w:themeColor="text1"/>
          <w:kern w:val="0"/>
          <w:szCs w:val="52"/>
        </w:rPr>
        <w:t>防制規定</w:t>
      </w:r>
      <w:r w:rsidR="00F14B32" w:rsidRPr="00302CF8">
        <w:rPr>
          <w:rFonts w:hAnsi="標楷體" w:hint="eastAsia"/>
          <w:b/>
          <w:bCs w:val="0"/>
          <w:color w:val="000000" w:themeColor="text1"/>
          <w:kern w:val="0"/>
          <w:szCs w:val="52"/>
        </w:rPr>
        <w:t>，並將</w:t>
      </w:r>
      <w:r w:rsidR="00F14B32">
        <w:rPr>
          <w:rFonts w:hAnsi="標楷體" w:hint="eastAsia"/>
          <w:b/>
          <w:bCs w:val="0"/>
          <w:color w:val="000000" w:themeColor="text1"/>
          <w:kern w:val="0"/>
          <w:szCs w:val="52"/>
        </w:rPr>
        <w:t>該準則</w:t>
      </w:r>
      <w:r w:rsidR="00F14B32" w:rsidRPr="00302CF8">
        <w:rPr>
          <w:rFonts w:hAnsi="標楷體" w:hint="eastAsia"/>
          <w:b/>
          <w:bCs w:val="0"/>
          <w:color w:val="000000" w:themeColor="text1"/>
          <w:kern w:val="0"/>
          <w:szCs w:val="52"/>
        </w:rPr>
        <w:t>第6條至第9條</w:t>
      </w:r>
      <w:r w:rsidR="00F14B32">
        <w:rPr>
          <w:rFonts w:hAnsi="標楷體" w:hint="eastAsia"/>
          <w:b/>
          <w:bCs w:val="0"/>
          <w:color w:val="000000" w:themeColor="text1"/>
          <w:kern w:val="0"/>
          <w:szCs w:val="52"/>
        </w:rPr>
        <w:t>關於校園安全及防制機制之</w:t>
      </w:r>
      <w:r w:rsidR="00F14B32" w:rsidRPr="00302CF8">
        <w:rPr>
          <w:rFonts w:hAnsi="標楷體" w:hint="eastAsia"/>
          <w:b/>
          <w:bCs w:val="0"/>
          <w:color w:val="000000" w:themeColor="text1"/>
          <w:kern w:val="0"/>
          <w:szCs w:val="52"/>
        </w:rPr>
        <w:t>規</w:t>
      </w:r>
      <w:r w:rsidR="00F14B32" w:rsidRPr="0037695E">
        <w:rPr>
          <w:rFonts w:hAnsi="標楷體" w:hint="eastAsia"/>
          <w:b/>
          <w:bCs w:val="0"/>
          <w:color w:val="000000" w:themeColor="text1"/>
          <w:kern w:val="0"/>
          <w:szCs w:val="52"/>
        </w:rPr>
        <w:t>定，納入學生手冊及</w:t>
      </w:r>
      <w:proofErr w:type="gramStart"/>
      <w:r w:rsidR="00F14B32" w:rsidRPr="0037695E">
        <w:rPr>
          <w:rFonts w:hAnsi="標楷體" w:hint="eastAsia"/>
          <w:b/>
          <w:bCs w:val="0"/>
          <w:color w:val="000000" w:themeColor="text1"/>
          <w:kern w:val="0"/>
          <w:szCs w:val="52"/>
        </w:rPr>
        <w:t>教</w:t>
      </w:r>
      <w:r w:rsidR="00F14B32" w:rsidRPr="0037695E">
        <w:rPr>
          <w:rFonts w:hAnsi="標楷體" w:hint="eastAsia"/>
          <w:b/>
          <w:bCs w:val="0"/>
          <w:color w:val="000000" w:themeColor="text1"/>
          <w:kern w:val="0"/>
          <w:szCs w:val="52"/>
        </w:rPr>
        <w:lastRenderedPageBreak/>
        <w:t>職員工聘</w:t>
      </w:r>
      <w:proofErr w:type="gramEnd"/>
      <w:r w:rsidR="00F14B32" w:rsidRPr="0037695E">
        <w:rPr>
          <w:rFonts w:hAnsi="標楷體" w:hint="eastAsia"/>
          <w:b/>
          <w:bCs w:val="0"/>
          <w:color w:val="000000" w:themeColor="text1"/>
          <w:kern w:val="0"/>
          <w:szCs w:val="52"/>
        </w:rPr>
        <w:t>約中明定，惟</w:t>
      </w:r>
      <w:r w:rsidR="00743B03" w:rsidRPr="0037695E">
        <w:rPr>
          <w:rFonts w:hAnsi="標楷體" w:hint="eastAsia"/>
          <w:b/>
          <w:bCs w:val="0"/>
          <w:color w:val="000000" w:themeColor="text1"/>
          <w:kern w:val="0"/>
          <w:szCs w:val="52"/>
        </w:rPr>
        <w:t>於</w:t>
      </w:r>
      <w:r w:rsidR="00F14B32" w:rsidRPr="0037695E">
        <w:rPr>
          <w:rFonts w:hAnsi="標楷體" w:hint="eastAsia"/>
          <w:b/>
          <w:bCs w:val="0"/>
          <w:color w:val="000000" w:themeColor="text1"/>
          <w:kern w:val="0"/>
          <w:szCs w:val="52"/>
        </w:rPr>
        <w:t>本</w:t>
      </w:r>
      <w:r w:rsidR="005F2E98" w:rsidRPr="0037695E">
        <w:rPr>
          <w:rFonts w:hAnsi="標楷體" w:hint="eastAsia"/>
          <w:b/>
          <w:bCs w:val="0"/>
          <w:color w:val="000000" w:themeColor="text1"/>
          <w:kern w:val="0"/>
          <w:szCs w:val="52"/>
        </w:rPr>
        <w:t>件</w:t>
      </w:r>
      <w:r w:rsidR="00773026" w:rsidRPr="0037695E">
        <w:rPr>
          <w:rFonts w:hAnsi="標楷體" w:hint="eastAsia"/>
          <w:b/>
          <w:bCs w:val="0"/>
          <w:color w:val="000000" w:themeColor="text1"/>
          <w:kern w:val="0"/>
          <w:szCs w:val="52"/>
        </w:rPr>
        <w:t>社會矚目的</w:t>
      </w:r>
      <w:proofErr w:type="gramStart"/>
      <w:r w:rsidR="00773026" w:rsidRPr="0037695E">
        <w:rPr>
          <w:rFonts w:hAnsi="標楷體" w:hint="eastAsia"/>
          <w:b/>
          <w:bCs w:val="0"/>
          <w:color w:val="000000" w:themeColor="text1"/>
          <w:kern w:val="0"/>
          <w:szCs w:val="52"/>
        </w:rPr>
        <w:t>重大師對生霸</w:t>
      </w:r>
      <w:proofErr w:type="gramEnd"/>
      <w:r w:rsidR="00773026" w:rsidRPr="0037695E">
        <w:rPr>
          <w:rFonts w:hAnsi="標楷體" w:hint="eastAsia"/>
          <w:b/>
          <w:bCs w:val="0"/>
          <w:color w:val="000000" w:themeColor="text1"/>
          <w:kern w:val="0"/>
          <w:szCs w:val="52"/>
        </w:rPr>
        <w:t>凌事件後，經</w:t>
      </w:r>
      <w:r w:rsidR="00F14B32" w:rsidRPr="0037695E">
        <w:rPr>
          <w:rFonts w:hAnsi="標楷體" w:hint="eastAsia"/>
          <w:b/>
          <w:bCs w:val="0"/>
          <w:color w:val="000000" w:themeColor="text1"/>
          <w:kern w:val="0"/>
          <w:szCs w:val="52"/>
        </w:rPr>
        <w:t>教育部查核顯示，</w:t>
      </w:r>
      <w:r w:rsidR="00E61D01" w:rsidRPr="0037695E">
        <w:rPr>
          <w:rFonts w:hAnsi="標楷體" w:hint="eastAsia"/>
          <w:b/>
          <w:bCs w:val="0"/>
          <w:color w:val="000000" w:themeColor="text1"/>
          <w:kern w:val="0"/>
          <w:szCs w:val="52"/>
        </w:rPr>
        <w:t>海大</w:t>
      </w:r>
      <w:r w:rsidR="00F14B32" w:rsidRPr="0037695E">
        <w:rPr>
          <w:rFonts w:hAnsi="標楷體" w:hint="eastAsia"/>
          <w:b/>
          <w:bCs w:val="0"/>
          <w:color w:val="000000" w:themeColor="text1"/>
          <w:kern w:val="0"/>
          <w:szCs w:val="52"/>
        </w:rPr>
        <w:t>實未依上開規定辦理，核有</w:t>
      </w:r>
      <w:r w:rsidR="00302469" w:rsidRPr="0037695E">
        <w:rPr>
          <w:rFonts w:hAnsi="標楷體" w:hint="eastAsia"/>
          <w:b/>
          <w:bCs w:val="0"/>
          <w:color w:val="000000" w:themeColor="text1"/>
          <w:kern w:val="0"/>
          <w:szCs w:val="52"/>
        </w:rPr>
        <w:t>嚴重</w:t>
      </w:r>
      <w:r w:rsidR="00F14B32" w:rsidRPr="0037695E">
        <w:rPr>
          <w:rFonts w:hAnsi="標楷體" w:hint="eastAsia"/>
          <w:b/>
          <w:bCs w:val="0"/>
          <w:color w:val="000000" w:themeColor="text1"/>
          <w:kern w:val="0"/>
          <w:szCs w:val="52"/>
        </w:rPr>
        <w:t>疏失；另海大於處理本案歷程中，</w:t>
      </w:r>
      <w:r w:rsidR="00F14B32" w:rsidRPr="0037695E">
        <w:rPr>
          <w:rFonts w:hint="eastAsia"/>
          <w:b/>
          <w:color w:val="000000" w:themeColor="text1"/>
        </w:rPr>
        <w:t>針對受害學生之陳訴事項未見依法積極以對</w:t>
      </w:r>
      <w:r w:rsidR="00F14B32" w:rsidRPr="0037695E">
        <w:rPr>
          <w:rFonts w:hAnsi="標楷體" w:hint="eastAsia"/>
          <w:b/>
          <w:bCs w:val="0"/>
          <w:color w:val="000000" w:themeColor="text1"/>
          <w:kern w:val="0"/>
          <w:szCs w:val="52"/>
        </w:rPr>
        <w:t>、歷來輔導等相關配套措施</w:t>
      </w:r>
      <w:proofErr w:type="gramStart"/>
      <w:r w:rsidR="00F14B32" w:rsidRPr="0037695E">
        <w:rPr>
          <w:rFonts w:hAnsi="標楷體" w:hint="eastAsia"/>
          <w:b/>
          <w:bCs w:val="0"/>
          <w:color w:val="000000" w:themeColor="text1"/>
          <w:kern w:val="0"/>
          <w:szCs w:val="52"/>
        </w:rPr>
        <w:t>不</w:t>
      </w:r>
      <w:proofErr w:type="gramEnd"/>
      <w:r w:rsidR="00F14B32" w:rsidRPr="0037695E">
        <w:rPr>
          <w:rFonts w:hAnsi="標楷體" w:hint="eastAsia"/>
          <w:b/>
          <w:bCs w:val="0"/>
          <w:color w:val="000000" w:themeColor="text1"/>
          <w:kern w:val="0"/>
          <w:szCs w:val="52"/>
        </w:rPr>
        <w:t>彰、輿情蒐處</w:t>
      </w:r>
      <w:proofErr w:type="gramStart"/>
      <w:r w:rsidR="00F14B32" w:rsidRPr="0037695E">
        <w:rPr>
          <w:rFonts w:hAnsi="標楷體" w:hint="eastAsia"/>
          <w:b/>
          <w:bCs w:val="0"/>
          <w:color w:val="000000" w:themeColor="text1"/>
          <w:kern w:val="0"/>
          <w:szCs w:val="52"/>
        </w:rPr>
        <w:t>未周</w:t>
      </w:r>
      <w:proofErr w:type="gramEnd"/>
      <w:r w:rsidR="00F14B32" w:rsidRPr="0037695E">
        <w:rPr>
          <w:rFonts w:hAnsi="標楷體" w:hint="eastAsia"/>
          <w:b/>
          <w:bCs w:val="0"/>
          <w:color w:val="000000" w:themeColor="text1"/>
          <w:kern w:val="0"/>
          <w:szCs w:val="52"/>
        </w:rPr>
        <w:t>，且</w:t>
      </w:r>
      <w:proofErr w:type="gramStart"/>
      <w:r w:rsidR="00F14B32" w:rsidRPr="0037695E">
        <w:rPr>
          <w:rFonts w:hAnsi="標楷體" w:hint="eastAsia"/>
          <w:b/>
          <w:bCs w:val="0"/>
          <w:color w:val="000000" w:themeColor="text1"/>
          <w:kern w:val="0"/>
          <w:szCs w:val="52"/>
        </w:rPr>
        <w:t>校園霸凌因</w:t>
      </w:r>
      <w:proofErr w:type="gramEnd"/>
      <w:r w:rsidR="00F14B32" w:rsidRPr="0037695E">
        <w:rPr>
          <w:rFonts w:hAnsi="標楷體" w:hint="eastAsia"/>
          <w:b/>
          <w:bCs w:val="0"/>
          <w:color w:val="000000" w:themeColor="text1"/>
          <w:kern w:val="0"/>
          <w:szCs w:val="52"/>
        </w:rPr>
        <w:t>應小組疑有組成不合法、針對調查申請事宜迄未善盡調查及處理等應改正事項、及有誤解</w:t>
      </w:r>
      <w:r w:rsidR="00F14B32" w:rsidRPr="0037695E">
        <w:rPr>
          <w:rFonts w:hint="eastAsia"/>
          <w:b/>
          <w:color w:val="000000" w:themeColor="text1"/>
        </w:rPr>
        <w:t>教師法第24條第1項等相關規定意旨之情事，</w:t>
      </w:r>
      <w:proofErr w:type="gramStart"/>
      <w:r w:rsidR="00F14B32" w:rsidRPr="0037695E">
        <w:rPr>
          <w:rFonts w:hint="eastAsia"/>
          <w:b/>
          <w:color w:val="000000" w:themeColor="text1"/>
        </w:rPr>
        <w:t>均</w:t>
      </w:r>
      <w:r w:rsidR="00F14B32" w:rsidRPr="0037695E">
        <w:rPr>
          <w:rFonts w:hAnsi="標楷體" w:hint="eastAsia"/>
          <w:b/>
          <w:bCs w:val="0"/>
          <w:color w:val="000000" w:themeColor="text1"/>
          <w:kern w:val="0"/>
          <w:szCs w:val="52"/>
        </w:rPr>
        <w:t>有</w:t>
      </w:r>
      <w:proofErr w:type="gramEnd"/>
      <w:r w:rsidR="00F14B32" w:rsidRPr="0037695E">
        <w:rPr>
          <w:rFonts w:hAnsi="標楷體" w:hint="eastAsia"/>
          <w:b/>
          <w:bCs w:val="0"/>
          <w:color w:val="000000" w:themeColor="text1"/>
          <w:kern w:val="0"/>
          <w:szCs w:val="52"/>
        </w:rPr>
        <w:t>未當；</w:t>
      </w:r>
      <w:proofErr w:type="gramStart"/>
      <w:r w:rsidR="00F14B32" w:rsidRPr="0037695E">
        <w:rPr>
          <w:rFonts w:hAnsi="標楷體" w:hint="eastAsia"/>
          <w:b/>
          <w:bCs w:val="0"/>
          <w:color w:val="000000" w:themeColor="text1"/>
          <w:kern w:val="0"/>
          <w:szCs w:val="52"/>
        </w:rPr>
        <w:t>況</w:t>
      </w:r>
      <w:proofErr w:type="gramEnd"/>
      <w:r w:rsidR="00F14B32" w:rsidRPr="0037695E">
        <w:rPr>
          <w:rFonts w:hAnsi="標楷體" w:hint="eastAsia"/>
          <w:b/>
          <w:bCs w:val="0"/>
          <w:color w:val="000000" w:themeColor="text1"/>
          <w:kern w:val="0"/>
          <w:szCs w:val="52"/>
        </w:rPr>
        <w:t>種種消極疏失</w:t>
      </w:r>
      <w:r w:rsidR="00F14B32" w:rsidRPr="0037695E">
        <w:rPr>
          <w:rFonts w:hint="eastAsia"/>
          <w:b/>
          <w:color w:val="000000" w:themeColor="text1"/>
        </w:rPr>
        <w:t>致全案延宕，嚴重損及學生學習權、受教育權等重大</w:t>
      </w:r>
      <w:r w:rsidR="00B1019A" w:rsidRPr="0037695E">
        <w:rPr>
          <w:rFonts w:hint="eastAsia"/>
          <w:b/>
          <w:color w:val="000000" w:themeColor="text1"/>
        </w:rPr>
        <w:t>基本人</w:t>
      </w:r>
      <w:r w:rsidR="00F14B32" w:rsidRPr="0037695E">
        <w:rPr>
          <w:rFonts w:hint="eastAsia"/>
          <w:b/>
          <w:color w:val="000000" w:themeColor="text1"/>
        </w:rPr>
        <w:t>權，引發各方爭議不斷，斲傷教育人員聲譽，更凸顯學校權責單位防制</w:t>
      </w:r>
      <w:proofErr w:type="gramStart"/>
      <w:r w:rsidR="00F14B32" w:rsidRPr="0037695E">
        <w:rPr>
          <w:rFonts w:hAnsi="標楷體" w:hint="eastAsia"/>
          <w:b/>
          <w:bCs w:val="0"/>
          <w:color w:val="000000" w:themeColor="text1"/>
          <w:kern w:val="0"/>
          <w:szCs w:val="52"/>
        </w:rPr>
        <w:t>校園霸凌事</w:t>
      </w:r>
      <w:proofErr w:type="gramEnd"/>
      <w:r w:rsidR="00F14B32" w:rsidRPr="0037695E">
        <w:rPr>
          <w:rFonts w:hAnsi="標楷體" w:hint="eastAsia"/>
          <w:b/>
          <w:bCs w:val="0"/>
          <w:color w:val="000000" w:themeColor="text1"/>
          <w:kern w:val="0"/>
          <w:szCs w:val="52"/>
        </w:rPr>
        <w:t>件之專業知能不足，</w:t>
      </w:r>
      <w:r w:rsidR="00F14B32" w:rsidRPr="0037695E">
        <w:rPr>
          <w:rFonts w:hint="eastAsia"/>
          <w:b/>
          <w:color w:val="000000" w:themeColor="text1"/>
        </w:rPr>
        <w:t>固守本位主義</w:t>
      </w:r>
      <w:r w:rsidR="003968E2" w:rsidRPr="0037695E">
        <w:rPr>
          <w:rFonts w:hint="eastAsia"/>
          <w:b/>
          <w:color w:val="000000" w:themeColor="text1"/>
        </w:rPr>
        <w:t>，有師師相護之嫌，</w:t>
      </w:r>
      <w:r w:rsidR="00F14B32" w:rsidRPr="0037695E">
        <w:rPr>
          <w:rFonts w:hint="eastAsia"/>
          <w:b/>
          <w:color w:val="000000" w:themeColor="text1"/>
        </w:rPr>
        <w:t>溝通</w:t>
      </w:r>
      <w:r w:rsidR="00F14B32" w:rsidRPr="00302CF8">
        <w:rPr>
          <w:rFonts w:hint="eastAsia"/>
          <w:b/>
          <w:color w:val="000000" w:themeColor="text1"/>
        </w:rPr>
        <w:t>協調</w:t>
      </w:r>
      <w:r w:rsidR="00F14B32">
        <w:rPr>
          <w:rFonts w:hint="eastAsia"/>
          <w:b/>
          <w:color w:val="000000" w:themeColor="text1"/>
        </w:rPr>
        <w:t>亦</w:t>
      </w:r>
      <w:r w:rsidR="00F14B32" w:rsidRPr="00302CF8">
        <w:rPr>
          <w:rFonts w:hint="eastAsia"/>
          <w:b/>
          <w:color w:val="000000" w:themeColor="text1"/>
        </w:rPr>
        <w:t>待</w:t>
      </w:r>
      <w:r w:rsidR="00F14B32">
        <w:rPr>
          <w:rFonts w:hint="eastAsia"/>
          <w:b/>
          <w:color w:val="000000" w:themeColor="text1"/>
        </w:rPr>
        <w:t>檢討</w:t>
      </w:r>
      <w:r w:rsidR="00F14B32" w:rsidRPr="00302CF8">
        <w:rPr>
          <w:rFonts w:hint="eastAsia"/>
          <w:b/>
          <w:color w:val="000000" w:themeColor="text1"/>
        </w:rPr>
        <w:t>強化</w:t>
      </w:r>
      <w:r w:rsidR="00F14B32">
        <w:rPr>
          <w:rFonts w:hint="eastAsia"/>
          <w:b/>
          <w:color w:val="000000" w:themeColor="text1"/>
        </w:rPr>
        <w:t>，整體作為實</w:t>
      </w:r>
      <w:proofErr w:type="gramStart"/>
      <w:r w:rsidR="00F14B32">
        <w:rPr>
          <w:rFonts w:hint="eastAsia"/>
          <w:b/>
          <w:color w:val="000000" w:themeColor="text1"/>
        </w:rPr>
        <w:t>難謂符教</w:t>
      </w:r>
      <w:proofErr w:type="gramEnd"/>
      <w:r w:rsidR="00F14B32">
        <w:rPr>
          <w:rFonts w:hint="eastAsia"/>
          <w:b/>
          <w:color w:val="000000" w:themeColor="text1"/>
        </w:rPr>
        <w:t>育基本法之意旨，後續有待教育部</w:t>
      </w:r>
      <w:r w:rsidR="00F14B32" w:rsidRPr="00302CF8">
        <w:rPr>
          <w:rFonts w:hint="eastAsia"/>
          <w:b/>
          <w:color w:val="000000" w:themeColor="text1"/>
        </w:rPr>
        <w:t>澈底</w:t>
      </w:r>
      <w:r w:rsidR="00F14B32">
        <w:rPr>
          <w:rFonts w:hint="eastAsia"/>
          <w:b/>
          <w:color w:val="000000" w:themeColor="text1"/>
        </w:rPr>
        <w:t>清查，積極督導</w:t>
      </w:r>
      <w:r w:rsidR="00F14B32" w:rsidRPr="00302CF8">
        <w:rPr>
          <w:rFonts w:hint="eastAsia"/>
          <w:b/>
          <w:color w:val="000000" w:themeColor="text1"/>
        </w:rPr>
        <w:t>改進，以維師生重大權益</w:t>
      </w:r>
      <w:bookmarkEnd w:id="34"/>
    </w:p>
    <w:p w:rsidR="00F14B32" w:rsidRPr="00FF1F71" w:rsidRDefault="00F14B32" w:rsidP="006C6762">
      <w:pPr>
        <w:pStyle w:val="3"/>
      </w:pPr>
      <w:r>
        <w:rPr>
          <w:rFonts w:hint="eastAsia"/>
        </w:rPr>
        <w:t>按教育基本法第8條</w:t>
      </w:r>
      <w:r w:rsidRPr="00097CCC">
        <w:rPr>
          <w:rFonts w:hint="eastAsia"/>
        </w:rPr>
        <w:t>第2項規定</w:t>
      </w:r>
      <w:r>
        <w:rPr>
          <w:rFonts w:hint="eastAsia"/>
        </w:rPr>
        <w:t>略</w:t>
      </w:r>
      <w:proofErr w:type="gramStart"/>
      <w:r>
        <w:rPr>
          <w:rFonts w:hint="eastAsia"/>
        </w:rPr>
        <w:t>以</w:t>
      </w:r>
      <w:proofErr w:type="gramEnd"/>
      <w:r w:rsidRPr="00097CCC">
        <w:rPr>
          <w:rFonts w:hint="eastAsia"/>
        </w:rPr>
        <w:t>，</w:t>
      </w:r>
      <w:r w:rsidRPr="00FD56F5">
        <w:rPr>
          <w:rFonts w:hint="eastAsia"/>
          <w:b/>
        </w:rPr>
        <w:t>學生之學習權、受教育權、身體自主權及人格發展權，國家應予保障，</w:t>
      </w:r>
      <w:r w:rsidRPr="00FD56F5">
        <w:rPr>
          <w:rFonts w:hint="eastAsia"/>
          <w:b/>
          <w:u w:val="single"/>
        </w:rPr>
        <w:t>並使學生不受任何體罰</w:t>
      </w:r>
      <w:proofErr w:type="gramStart"/>
      <w:r w:rsidRPr="00FD56F5">
        <w:rPr>
          <w:rFonts w:hint="eastAsia"/>
          <w:b/>
          <w:u w:val="single"/>
        </w:rPr>
        <w:t>及霸凌行</w:t>
      </w:r>
      <w:proofErr w:type="gramEnd"/>
      <w:r w:rsidRPr="00FD56F5">
        <w:rPr>
          <w:rFonts w:hint="eastAsia"/>
          <w:b/>
          <w:u w:val="single"/>
        </w:rPr>
        <w:t>為</w:t>
      </w:r>
      <w:r w:rsidRPr="00FD56F5">
        <w:rPr>
          <w:rFonts w:hint="eastAsia"/>
          <w:b/>
        </w:rPr>
        <w:t>，造成身心之侵害</w:t>
      </w:r>
      <w:r>
        <w:rPr>
          <w:rFonts w:hint="eastAsia"/>
        </w:rPr>
        <w:t>。</w:t>
      </w:r>
      <w:proofErr w:type="gramStart"/>
      <w:r>
        <w:rPr>
          <w:rFonts w:hint="eastAsia"/>
        </w:rPr>
        <w:t>復按</w:t>
      </w:r>
      <w:r w:rsidRPr="00C9477B">
        <w:rPr>
          <w:rFonts w:hAnsi="標楷體" w:hint="eastAsia"/>
          <w:color w:val="000000" w:themeColor="text1"/>
          <w:kern w:val="0"/>
          <w:szCs w:val="52"/>
        </w:rPr>
        <w:t>校園霸凌防</w:t>
      </w:r>
      <w:proofErr w:type="gramEnd"/>
      <w:r w:rsidRPr="00C9477B">
        <w:rPr>
          <w:rFonts w:hAnsi="標楷體" w:hint="eastAsia"/>
          <w:color w:val="000000" w:themeColor="text1"/>
          <w:kern w:val="0"/>
          <w:szCs w:val="52"/>
        </w:rPr>
        <w:t>制準則第11條規定略以，</w:t>
      </w:r>
      <w:r w:rsidRPr="0003700F">
        <w:rPr>
          <w:rFonts w:hint="eastAsia"/>
        </w:rPr>
        <w:t>學校應依本準則規定，訂定校園</w:t>
      </w:r>
      <w:proofErr w:type="gramStart"/>
      <w:r w:rsidRPr="0003700F">
        <w:rPr>
          <w:rFonts w:hint="eastAsia"/>
        </w:rPr>
        <w:t>霸凌</w:t>
      </w:r>
      <w:proofErr w:type="gramEnd"/>
      <w:r w:rsidRPr="0003700F">
        <w:rPr>
          <w:rFonts w:hint="eastAsia"/>
        </w:rPr>
        <w:t>防制規定，並將第</w:t>
      </w:r>
      <w:r>
        <w:rPr>
          <w:rFonts w:hint="eastAsia"/>
        </w:rPr>
        <w:t>6</w:t>
      </w:r>
      <w:r w:rsidRPr="0003700F">
        <w:rPr>
          <w:rFonts w:hint="eastAsia"/>
        </w:rPr>
        <w:t>條至第</w:t>
      </w:r>
      <w:r>
        <w:rPr>
          <w:rFonts w:hint="eastAsia"/>
        </w:rPr>
        <w:t>9</w:t>
      </w:r>
      <w:r w:rsidRPr="0003700F">
        <w:rPr>
          <w:rFonts w:hint="eastAsia"/>
        </w:rPr>
        <w:t>條規定，納入學生手冊及</w:t>
      </w:r>
      <w:proofErr w:type="gramStart"/>
      <w:r w:rsidRPr="0003700F">
        <w:rPr>
          <w:rFonts w:hint="eastAsia"/>
        </w:rPr>
        <w:t>教職員工聘</w:t>
      </w:r>
      <w:proofErr w:type="gramEnd"/>
      <w:r w:rsidRPr="0003700F">
        <w:rPr>
          <w:rFonts w:hint="eastAsia"/>
        </w:rPr>
        <w:t>約中。其內容應包括下列事項：</w:t>
      </w:r>
      <w:r>
        <w:rPr>
          <w:rFonts w:hint="eastAsia"/>
        </w:rPr>
        <w:t>一、校園安全規劃。二、校內外教學及人際互動應注意事項。三、校園</w:t>
      </w:r>
      <w:proofErr w:type="gramStart"/>
      <w:r>
        <w:rPr>
          <w:rFonts w:hint="eastAsia"/>
        </w:rPr>
        <w:t>霸凌防</w:t>
      </w:r>
      <w:proofErr w:type="gramEnd"/>
      <w:r>
        <w:rPr>
          <w:rFonts w:hint="eastAsia"/>
        </w:rPr>
        <w:t>制之政策宣示。四、校園</w:t>
      </w:r>
      <w:proofErr w:type="gramStart"/>
      <w:r>
        <w:rPr>
          <w:rFonts w:hint="eastAsia"/>
        </w:rPr>
        <w:t>霸凌之</w:t>
      </w:r>
      <w:proofErr w:type="gramEnd"/>
      <w:r>
        <w:rPr>
          <w:rFonts w:hint="eastAsia"/>
        </w:rPr>
        <w:t>界定、樣態、受理窗口及通報權責。五、防制</w:t>
      </w:r>
      <w:proofErr w:type="gramStart"/>
      <w:r>
        <w:rPr>
          <w:rFonts w:hint="eastAsia"/>
        </w:rPr>
        <w:t>校園霸凌因應</w:t>
      </w:r>
      <w:proofErr w:type="gramEnd"/>
      <w:r>
        <w:rPr>
          <w:rFonts w:hint="eastAsia"/>
        </w:rPr>
        <w:t>小組工作權責範圍。六、校園</w:t>
      </w:r>
      <w:proofErr w:type="gramStart"/>
      <w:r>
        <w:rPr>
          <w:rFonts w:hint="eastAsia"/>
        </w:rPr>
        <w:t>霸凌之</w:t>
      </w:r>
      <w:proofErr w:type="gramEnd"/>
      <w:r>
        <w:rPr>
          <w:rFonts w:hint="eastAsia"/>
        </w:rPr>
        <w:t>申請調查程序。七、校園</w:t>
      </w:r>
      <w:proofErr w:type="gramStart"/>
      <w:r>
        <w:rPr>
          <w:rFonts w:hint="eastAsia"/>
        </w:rPr>
        <w:t>霸凌之</w:t>
      </w:r>
      <w:proofErr w:type="gramEnd"/>
      <w:r>
        <w:rPr>
          <w:rFonts w:hint="eastAsia"/>
        </w:rPr>
        <w:t>調查及處理程序。八、校園</w:t>
      </w:r>
      <w:proofErr w:type="gramStart"/>
      <w:r>
        <w:rPr>
          <w:rFonts w:hint="eastAsia"/>
        </w:rPr>
        <w:t>霸凌之申</w:t>
      </w:r>
      <w:proofErr w:type="gramEnd"/>
      <w:r>
        <w:rPr>
          <w:rFonts w:hint="eastAsia"/>
        </w:rPr>
        <w:t>復及救濟程序。九、禁止報復之警示。十、隱私之保密。十一、其他校園</w:t>
      </w:r>
      <w:proofErr w:type="gramStart"/>
      <w:r>
        <w:rPr>
          <w:rFonts w:hint="eastAsia"/>
        </w:rPr>
        <w:t>霸凌防</w:t>
      </w:r>
      <w:proofErr w:type="gramEnd"/>
      <w:r>
        <w:rPr>
          <w:rFonts w:hint="eastAsia"/>
        </w:rPr>
        <w:t>制相關事項。</w:t>
      </w:r>
      <w:proofErr w:type="gramStart"/>
      <w:r>
        <w:rPr>
          <w:rFonts w:hint="eastAsia"/>
        </w:rPr>
        <w:t>準</w:t>
      </w:r>
      <w:proofErr w:type="gramEnd"/>
      <w:r>
        <w:rPr>
          <w:rFonts w:hint="eastAsia"/>
        </w:rPr>
        <w:t>此，該條明定學校應依該準則</w:t>
      </w:r>
      <w:r w:rsidRPr="0003700F">
        <w:rPr>
          <w:rFonts w:hint="eastAsia"/>
        </w:rPr>
        <w:t>訂定校園</w:t>
      </w:r>
      <w:proofErr w:type="gramStart"/>
      <w:r w:rsidRPr="0003700F">
        <w:rPr>
          <w:rFonts w:hint="eastAsia"/>
        </w:rPr>
        <w:t>霸凌</w:t>
      </w:r>
      <w:proofErr w:type="gramEnd"/>
      <w:r w:rsidRPr="0003700F">
        <w:rPr>
          <w:rFonts w:hint="eastAsia"/>
        </w:rPr>
        <w:t>防制</w:t>
      </w:r>
      <w:r w:rsidRPr="0003700F">
        <w:rPr>
          <w:rFonts w:hint="eastAsia"/>
        </w:rPr>
        <w:lastRenderedPageBreak/>
        <w:t>規定，並</w:t>
      </w:r>
      <w:r>
        <w:rPr>
          <w:rFonts w:hint="eastAsia"/>
        </w:rPr>
        <w:t>應</w:t>
      </w:r>
      <w:r w:rsidRPr="0003700F">
        <w:rPr>
          <w:rFonts w:hint="eastAsia"/>
        </w:rPr>
        <w:t>將</w:t>
      </w:r>
      <w:r>
        <w:rPr>
          <w:rFonts w:hint="eastAsia"/>
        </w:rPr>
        <w:t>同準則</w:t>
      </w:r>
      <w:r w:rsidRPr="001A5E40">
        <w:rPr>
          <w:rFonts w:hint="eastAsia"/>
        </w:rPr>
        <w:t>第6條至第9條校園安全及防制機制部分規定</w:t>
      </w:r>
      <w:r>
        <w:rPr>
          <w:rFonts w:hint="eastAsia"/>
        </w:rPr>
        <w:t>於</w:t>
      </w:r>
      <w:r w:rsidRPr="0003700F">
        <w:rPr>
          <w:rFonts w:hint="eastAsia"/>
        </w:rPr>
        <w:t>學生手冊及</w:t>
      </w:r>
      <w:proofErr w:type="gramStart"/>
      <w:r w:rsidRPr="0003700F">
        <w:rPr>
          <w:rFonts w:hint="eastAsia"/>
        </w:rPr>
        <w:t>教職員工聘</w:t>
      </w:r>
      <w:proofErr w:type="gramEnd"/>
      <w:r w:rsidRPr="0003700F">
        <w:rPr>
          <w:rFonts w:hint="eastAsia"/>
        </w:rPr>
        <w:t>約中</w:t>
      </w:r>
      <w:r>
        <w:rPr>
          <w:rFonts w:hint="eastAsia"/>
        </w:rPr>
        <w:t>，予以明定，供其遵守。</w:t>
      </w:r>
    </w:p>
    <w:p w:rsidR="00F14B32" w:rsidRPr="0011219E" w:rsidRDefault="00F14B32" w:rsidP="006C2CAE">
      <w:pPr>
        <w:pStyle w:val="3"/>
      </w:pPr>
      <w:r>
        <w:rPr>
          <w:rFonts w:hint="eastAsia"/>
        </w:rPr>
        <w:t>本院經函請教育部查核</w:t>
      </w:r>
      <w:r w:rsidRPr="0074407D">
        <w:rPr>
          <w:rFonts w:hint="eastAsia"/>
          <w:color w:val="000000" w:themeColor="text1"/>
        </w:rPr>
        <w:t>海大上述規定辦理情形略</w:t>
      </w:r>
      <w:proofErr w:type="gramStart"/>
      <w:r w:rsidRPr="0074407D">
        <w:rPr>
          <w:rFonts w:hint="eastAsia"/>
          <w:color w:val="000000" w:themeColor="text1"/>
        </w:rPr>
        <w:t>以</w:t>
      </w:r>
      <w:proofErr w:type="gramEnd"/>
      <w:r w:rsidRPr="0074407D">
        <w:rPr>
          <w:rFonts w:hint="eastAsia"/>
          <w:color w:val="000000" w:themeColor="text1"/>
        </w:rPr>
        <w:t>，海大學生手冊得以網頁方式24小時提供查閱</w:t>
      </w:r>
      <w:r w:rsidRPr="0074407D">
        <w:rPr>
          <w:rStyle w:val="aff"/>
          <w:color w:val="000000" w:themeColor="text1"/>
        </w:rPr>
        <w:footnoteReference w:id="21"/>
      </w:r>
      <w:r w:rsidRPr="0074407D">
        <w:rPr>
          <w:rFonts w:hint="eastAsia"/>
          <w:color w:val="000000" w:themeColor="text1"/>
        </w:rPr>
        <w:t>，而學校指稱學生手冊防</w:t>
      </w:r>
      <w:proofErr w:type="gramStart"/>
      <w:r w:rsidRPr="0074407D">
        <w:rPr>
          <w:rFonts w:hint="eastAsia"/>
          <w:color w:val="000000" w:themeColor="text1"/>
        </w:rPr>
        <w:t>制霸</w:t>
      </w:r>
      <w:proofErr w:type="gramEnd"/>
      <w:r w:rsidRPr="0074407D">
        <w:rPr>
          <w:rFonts w:hint="eastAsia"/>
          <w:color w:val="000000" w:themeColor="text1"/>
        </w:rPr>
        <w:t>凌規定，已提供防制</w:t>
      </w:r>
      <w:proofErr w:type="gramStart"/>
      <w:r w:rsidRPr="0074407D">
        <w:rPr>
          <w:rFonts w:hint="eastAsia"/>
          <w:color w:val="000000" w:themeColor="text1"/>
        </w:rPr>
        <w:t>校園霸凌資</w:t>
      </w:r>
      <w:proofErr w:type="gramEnd"/>
      <w:r w:rsidRPr="0074407D">
        <w:rPr>
          <w:rFonts w:hint="eastAsia"/>
          <w:color w:val="000000" w:themeColor="text1"/>
        </w:rPr>
        <w:t>料，包括教育部規定、防制</w:t>
      </w:r>
      <w:proofErr w:type="gramStart"/>
      <w:r w:rsidRPr="0074407D">
        <w:rPr>
          <w:rFonts w:hint="eastAsia"/>
          <w:color w:val="000000" w:themeColor="text1"/>
        </w:rPr>
        <w:t>校園霸凌宣</w:t>
      </w:r>
      <w:proofErr w:type="gramEnd"/>
      <w:r w:rsidRPr="0074407D">
        <w:rPr>
          <w:rFonts w:hint="eastAsia"/>
          <w:color w:val="000000" w:themeColor="text1"/>
        </w:rPr>
        <w:t>導資料、學校實施計畫、</w:t>
      </w:r>
      <w:proofErr w:type="gramStart"/>
      <w:r w:rsidRPr="0074407D">
        <w:rPr>
          <w:rFonts w:hint="eastAsia"/>
          <w:color w:val="000000" w:themeColor="text1"/>
        </w:rPr>
        <w:t>學校霸凌因</w:t>
      </w:r>
      <w:proofErr w:type="gramEnd"/>
      <w:r w:rsidRPr="0074407D">
        <w:rPr>
          <w:rFonts w:hint="eastAsia"/>
          <w:color w:val="000000" w:themeColor="text1"/>
        </w:rPr>
        <w:t>應小組設置要點等；海大</w:t>
      </w:r>
      <w:proofErr w:type="gramStart"/>
      <w:r w:rsidRPr="0074407D">
        <w:rPr>
          <w:rFonts w:hint="eastAsia"/>
          <w:color w:val="000000" w:themeColor="text1"/>
        </w:rPr>
        <w:t>教職員工聘約</w:t>
      </w:r>
      <w:proofErr w:type="gramEnd"/>
      <w:r w:rsidRPr="0074407D">
        <w:rPr>
          <w:rFonts w:hint="eastAsia"/>
          <w:color w:val="000000" w:themeColor="text1"/>
        </w:rPr>
        <w:t>於111年3月24日110學</w:t>
      </w:r>
      <w:r>
        <w:rPr>
          <w:rFonts w:hint="eastAsia"/>
        </w:rPr>
        <w:t>年度第5次校教評會附帶決議建議修正學校教師倫理守則規定，納入不得對學生</w:t>
      </w:r>
      <w:proofErr w:type="gramStart"/>
      <w:r>
        <w:rPr>
          <w:rFonts w:hint="eastAsia"/>
        </w:rPr>
        <w:t>有霸凌行</w:t>
      </w:r>
      <w:proofErr w:type="gramEnd"/>
      <w:r>
        <w:rPr>
          <w:rFonts w:hint="eastAsia"/>
        </w:rPr>
        <w:t>為，學校並於112年1月6日函</w:t>
      </w:r>
      <w:r>
        <w:rPr>
          <w:rStyle w:val="aff"/>
        </w:rPr>
        <w:footnoteReference w:id="22"/>
      </w:r>
      <w:r>
        <w:rPr>
          <w:rFonts w:hint="eastAsia"/>
        </w:rPr>
        <w:t>修海大教師倫理守則等語。惟</w:t>
      </w:r>
      <w:r w:rsidRPr="00E2394B">
        <w:rPr>
          <w:rFonts w:hint="eastAsia"/>
        </w:rPr>
        <w:t>依校園</w:t>
      </w:r>
      <w:proofErr w:type="gramStart"/>
      <w:r w:rsidRPr="00E2394B">
        <w:rPr>
          <w:rFonts w:hint="eastAsia"/>
        </w:rPr>
        <w:t>霸凌防</w:t>
      </w:r>
      <w:proofErr w:type="gramEnd"/>
      <w:r w:rsidRPr="00E2394B">
        <w:rPr>
          <w:rFonts w:hint="eastAsia"/>
        </w:rPr>
        <w:t>制準則第11條規定，學校應</w:t>
      </w:r>
      <w:r w:rsidRPr="00331099">
        <w:rPr>
          <w:rFonts w:hint="eastAsia"/>
        </w:rPr>
        <w:t>依本準則規定，訂定校園</w:t>
      </w:r>
      <w:proofErr w:type="gramStart"/>
      <w:r w:rsidRPr="00331099">
        <w:rPr>
          <w:rFonts w:hint="eastAsia"/>
        </w:rPr>
        <w:t>霸凌</w:t>
      </w:r>
      <w:proofErr w:type="gramEnd"/>
      <w:r w:rsidRPr="00331099">
        <w:rPr>
          <w:rFonts w:hint="eastAsia"/>
        </w:rPr>
        <w:t>防制規定，</w:t>
      </w:r>
      <w:r w:rsidRPr="0091252A">
        <w:rPr>
          <w:rFonts w:hint="eastAsia"/>
          <w:b/>
        </w:rPr>
        <w:t>並本準則將第6條至第9條規定，納入學生手冊及</w:t>
      </w:r>
      <w:proofErr w:type="gramStart"/>
      <w:r w:rsidRPr="0091252A">
        <w:rPr>
          <w:rFonts w:hint="eastAsia"/>
          <w:b/>
        </w:rPr>
        <w:t>教職員工聘</w:t>
      </w:r>
      <w:proofErr w:type="gramEnd"/>
      <w:r w:rsidRPr="0091252A">
        <w:rPr>
          <w:rFonts w:hint="eastAsia"/>
          <w:b/>
        </w:rPr>
        <w:t>約中</w:t>
      </w:r>
      <w:r w:rsidRPr="00331099">
        <w:rPr>
          <w:rFonts w:hint="eastAsia"/>
        </w:rPr>
        <w:t>，</w:t>
      </w:r>
      <w:r w:rsidRPr="009D3AB4">
        <w:rPr>
          <w:rFonts w:hint="eastAsia"/>
          <w:b/>
          <w:color w:val="000000" w:themeColor="text1"/>
        </w:rPr>
        <w:t>經查學校所提供資料，似</w:t>
      </w:r>
      <w:r w:rsidRPr="009D3AB4">
        <w:rPr>
          <w:rFonts w:hint="eastAsia"/>
          <w:b/>
          <w:color w:val="000000" w:themeColor="text1"/>
          <w:u w:val="single"/>
        </w:rPr>
        <w:t>未見明確</w:t>
      </w:r>
      <w:r w:rsidRPr="009D3AB4">
        <w:rPr>
          <w:rFonts w:hint="eastAsia"/>
          <w:color w:val="000000" w:themeColor="text1"/>
        </w:rPr>
        <w:t>……等語</w:t>
      </w:r>
      <w:r w:rsidRPr="009D3AB4">
        <w:rPr>
          <w:rFonts w:hAnsi="標楷體" w:hint="eastAsia"/>
          <w:bCs w:val="0"/>
          <w:color w:val="000000" w:themeColor="text1"/>
          <w:kern w:val="0"/>
          <w:szCs w:val="52"/>
        </w:rPr>
        <w:t>，核有怠失</w:t>
      </w:r>
      <w:r w:rsidRPr="009D3AB4">
        <w:rPr>
          <w:rFonts w:hint="eastAsia"/>
          <w:color w:val="000000" w:themeColor="text1"/>
        </w:rPr>
        <w:t>。</w:t>
      </w:r>
      <w:proofErr w:type="gramStart"/>
      <w:r w:rsidRPr="009D3AB4">
        <w:rPr>
          <w:rFonts w:hint="eastAsia"/>
          <w:color w:val="000000" w:themeColor="text1"/>
        </w:rPr>
        <w:t>另</w:t>
      </w:r>
      <w:proofErr w:type="gramEnd"/>
      <w:r w:rsidRPr="009D3AB4">
        <w:rPr>
          <w:rFonts w:hint="eastAsia"/>
          <w:color w:val="000000" w:themeColor="text1"/>
        </w:rPr>
        <w:t>，海大</w:t>
      </w:r>
      <w:r w:rsidRPr="009D3AB4">
        <w:rPr>
          <w:rFonts w:hint="eastAsia"/>
          <w:b/>
          <w:color w:val="000000" w:themeColor="text1"/>
        </w:rPr>
        <w:t>於本院112年3月1日詢問會議後</w:t>
      </w:r>
      <w:r w:rsidRPr="009D3AB4">
        <w:rPr>
          <w:rFonts w:hint="eastAsia"/>
          <w:color w:val="000000" w:themeColor="text1"/>
        </w:rPr>
        <w:t>，因遲未就相關提示事項依法處理，經本院於</w:t>
      </w:r>
      <w:proofErr w:type="gramStart"/>
      <w:r w:rsidRPr="009D3AB4">
        <w:rPr>
          <w:rFonts w:hint="eastAsia"/>
          <w:color w:val="000000" w:themeColor="text1"/>
        </w:rPr>
        <w:t>112年5月間再</w:t>
      </w:r>
      <w:proofErr w:type="gramEnd"/>
      <w:r w:rsidRPr="009D3AB4">
        <w:rPr>
          <w:rFonts w:hint="eastAsia"/>
          <w:color w:val="000000" w:themeColor="text1"/>
        </w:rPr>
        <w:t>函</w:t>
      </w:r>
      <w:r w:rsidRPr="009D3AB4">
        <w:rPr>
          <w:rStyle w:val="aff"/>
          <w:color w:val="000000" w:themeColor="text1"/>
        </w:rPr>
        <w:footnoteReference w:id="23"/>
      </w:r>
      <w:r w:rsidRPr="009D3AB4">
        <w:rPr>
          <w:rFonts w:hint="eastAsia"/>
          <w:color w:val="000000" w:themeColor="text1"/>
        </w:rPr>
        <w:t>，海大方於同年月23日函</w:t>
      </w:r>
      <w:r w:rsidRPr="009D3AB4">
        <w:rPr>
          <w:rStyle w:val="aff"/>
          <w:color w:val="000000" w:themeColor="text1"/>
        </w:rPr>
        <w:footnoteReference w:id="24"/>
      </w:r>
      <w:proofErr w:type="gramStart"/>
      <w:r w:rsidRPr="009D3AB4">
        <w:rPr>
          <w:rFonts w:hint="eastAsia"/>
          <w:color w:val="000000" w:themeColor="text1"/>
        </w:rPr>
        <w:t>復本</w:t>
      </w:r>
      <w:proofErr w:type="gramEnd"/>
      <w:r w:rsidRPr="009D3AB4">
        <w:rPr>
          <w:rFonts w:hint="eastAsia"/>
          <w:color w:val="000000" w:themeColor="text1"/>
        </w:rPr>
        <w:t>院及提供於上述會後之「國立臺灣海洋大學機械與機電工程</w:t>
      </w:r>
      <w:proofErr w:type="gramStart"/>
      <w:r w:rsidRPr="009D3AB4">
        <w:rPr>
          <w:rFonts w:hint="eastAsia"/>
          <w:color w:val="000000" w:themeColor="text1"/>
        </w:rPr>
        <w:t>系甲師涉長期</w:t>
      </w:r>
      <w:proofErr w:type="gramEnd"/>
      <w:r w:rsidRPr="009D3AB4">
        <w:rPr>
          <w:rFonts w:hint="eastAsia"/>
          <w:color w:val="000000" w:themeColor="text1"/>
        </w:rPr>
        <w:t>霸凌學生案檢討報告」，檢討內容包括本項相關之違規說明可證，</w:t>
      </w:r>
      <w:r w:rsidRPr="0011219E">
        <w:rPr>
          <w:rFonts w:hint="eastAsia"/>
        </w:rPr>
        <w:t>有待教育部督導改正。摘要如下：</w:t>
      </w:r>
      <w:r w:rsidR="0017488B" w:rsidRPr="0011219E">
        <w:rPr>
          <w:rFonts w:hint="eastAsia"/>
          <w:b/>
        </w:rPr>
        <w:t>（略）</w:t>
      </w:r>
      <w:r w:rsidR="0017488B" w:rsidRPr="0011219E">
        <w:rPr>
          <w:rFonts w:hint="eastAsia"/>
        </w:rPr>
        <w:t>…</w:t>
      </w:r>
      <w:proofErr w:type="gramStart"/>
      <w:r w:rsidR="0017488B" w:rsidRPr="0011219E">
        <w:rPr>
          <w:rFonts w:hint="eastAsia"/>
        </w:rPr>
        <w:t>…</w:t>
      </w:r>
      <w:proofErr w:type="gramEnd"/>
      <w:r w:rsidR="00210BEA" w:rsidRPr="0011219E">
        <w:rPr>
          <w:rFonts w:hint="eastAsia"/>
        </w:rPr>
        <w:t>。</w:t>
      </w:r>
    </w:p>
    <w:p w:rsidR="00F14B32" w:rsidRPr="006378E0" w:rsidRDefault="00F14B32" w:rsidP="000354B9">
      <w:pPr>
        <w:pStyle w:val="3"/>
        <w:rPr>
          <w:color w:val="000000" w:themeColor="text1"/>
        </w:rPr>
      </w:pPr>
      <w:r w:rsidRPr="0011219E">
        <w:rPr>
          <w:rFonts w:hint="eastAsia"/>
        </w:rPr>
        <w:t>次按校園</w:t>
      </w:r>
      <w:proofErr w:type="gramStart"/>
      <w:r w:rsidRPr="0011219E">
        <w:rPr>
          <w:rFonts w:hint="eastAsia"/>
        </w:rPr>
        <w:t>霸凌防</w:t>
      </w:r>
      <w:proofErr w:type="gramEnd"/>
      <w:r w:rsidRPr="0011219E">
        <w:rPr>
          <w:rFonts w:hint="eastAsia"/>
        </w:rPr>
        <w:t>制</w:t>
      </w:r>
      <w:r w:rsidRPr="00532A92">
        <w:rPr>
          <w:rFonts w:hint="eastAsia"/>
        </w:rPr>
        <w:t>準則</w:t>
      </w:r>
      <w:r>
        <w:rPr>
          <w:rFonts w:hint="eastAsia"/>
        </w:rPr>
        <w:t>第4條第1項規定略以，</w:t>
      </w:r>
      <w:r w:rsidRPr="00803A72">
        <w:rPr>
          <w:rFonts w:hint="eastAsia"/>
        </w:rPr>
        <w:t>各級主管機關及學校</w:t>
      </w:r>
      <w:r w:rsidRPr="00972ED0">
        <w:rPr>
          <w:rFonts w:hint="eastAsia"/>
          <w:b/>
        </w:rPr>
        <w:t>應以預防為原則</w:t>
      </w:r>
      <w:r w:rsidRPr="00803A72">
        <w:rPr>
          <w:rFonts w:hint="eastAsia"/>
        </w:rPr>
        <w:t>，分別採取下列防制機制及措施，積極推動校園</w:t>
      </w:r>
      <w:proofErr w:type="gramStart"/>
      <w:r w:rsidRPr="00803A72">
        <w:rPr>
          <w:rFonts w:hint="eastAsia"/>
        </w:rPr>
        <w:t>霸凌</w:t>
      </w:r>
      <w:proofErr w:type="gramEnd"/>
      <w:r w:rsidRPr="00803A72">
        <w:rPr>
          <w:rFonts w:hint="eastAsia"/>
        </w:rPr>
        <w:t>防制工作：</w:t>
      </w:r>
      <w:r>
        <w:rPr>
          <w:rFonts w:hint="eastAsia"/>
        </w:rPr>
        <w:t>…</w:t>
      </w:r>
      <w:proofErr w:type="gramStart"/>
      <w:r>
        <w:rPr>
          <w:rFonts w:hint="eastAsia"/>
        </w:rPr>
        <w:t>…</w:t>
      </w:r>
      <w:proofErr w:type="gramEnd"/>
      <w:r w:rsidRPr="00477532">
        <w:rPr>
          <w:rFonts w:hint="eastAsia"/>
        </w:rPr>
        <w:lastRenderedPageBreak/>
        <w:t>六、學校於</w:t>
      </w:r>
      <w:proofErr w:type="gramStart"/>
      <w:r w:rsidRPr="00477532">
        <w:rPr>
          <w:rFonts w:hint="eastAsia"/>
        </w:rPr>
        <w:t>校園霸凌事</w:t>
      </w:r>
      <w:proofErr w:type="gramEnd"/>
      <w:r w:rsidRPr="00477532">
        <w:rPr>
          <w:rFonts w:hint="eastAsia"/>
        </w:rPr>
        <w:t>件宣導、處理或輔導程序中，得善用修復式正義策略，以降低衝突、促進和解及修復關係。</w:t>
      </w:r>
      <w:r>
        <w:rPr>
          <w:rFonts w:hint="eastAsia"/>
        </w:rPr>
        <w:t>同</w:t>
      </w:r>
      <w:r w:rsidRPr="009B1A10">
        <w:rPr>
          <w:rFonts w:hAnsi="標楷體" w:hint="eastAsia"/>
          <w:bCs w:val="0"/>
          <w:color w:val="000000" w:themeColor="text1"/>
          <w:kern w:val="0"/>
          <w:szCs w:val="52"/>
        </w:rPr>
        <w:t>準則</w:t>
      </w:r>
      <w:r>
        <w:rPr>
          <w:rFonts w:hint="eastAsia"/>
        </w:rPr>
        <w:t>第8條規定略</w:t>
      </w:r>
      <w:proofErr w:type="gramStart"/>
      <w:r>
        <w:rPr>
          <w:rFonts w:hint="eastAsia"/>
        </w:rPr>
        <w:t>以</w:t>
      </w:r>
      <w:proofErr w:type="gramEnd"/>
      <w:r>
        <w:rPr>
          <w:rFonts w:hint="eastAsia"/>
        </w:rPr>
        <w:t>，</w:t>
      </w:r>
      <w:r w:rsidRPr="001E400F">
        <w:rPr>
          <w:rFonts w:hint="eastAsia"/>
          <w:b/>
        </w:rPr>
        <w:t>主管機關及學校對</w:t>
      </w:r>
      <w:proofErr w:type="gramStart"/>
      <w:r w:rsidRPr="00293F8C">
        <w:rPr>
          <w:rFonts w:hint="eastAsia"/>
          <w:b/>
        </w:rPr>
        <w:t>被霸凌</w:t>
      </w:r>
      <w:proofErr w:type="gramEnd"/>
      <w:r w:rsidRPr="00293F8C">
        <w:rPr>
          <w:rFonts w:hint="eastAsia"/>
          <w:b/>
        </w:rPr>
        <w:t>人</w:t>
      </w:r>
      <w:r w:rsidRPr="0026195A">
        <w:rPr>
          <w:rFonts w:hint="eastAsia"/>
        </w:rPr>
        <w:t>及</w:t>
      </w:r>
      <w:proofErr w:type="gramStart"/>
      <w:r w:rsidRPr="0026195A">
        <w:rPr>
          <w:rFonts w:hint="eastAsia"/>
        </w:rPr>
        <w:t>曾有霸凌行</w:t>
      </w:r>
      <w:proofErr w:type="gramEnd"/>
      <w:r w:rsidRPr="0026195A">
        <w:rPr>
          <w:rFonts w:hint="eastAsia"/>
        </w:rPr>
        <w:t>為或有該傾向之校長及教職員工生，</w:t>
      </w:r>
      <w:r w:rsidRPr="0013641A">
        <w:rPr>
          <w:rFonts w:hint="eastAsia"/>
          <w:b/>
        </w:rPr>
        <w:t>應積極提供協助、主動輔導</w:t>
      </w:r>
      <w:r w:rsidRPr="0026195A">
        <w:rPr>
          <w:rFonts w:hint="eastAsia"/>
        </w:rPr>
        <w:t>，</w:t>
      </w:r>
      <w:r w:rsidRPr="00293F8C">
        <w:rPr>
          <w:rFonts w:hint="eastAsia"/>
          <w:b/>
        </w:rPr>
        <w:t>並就學生學習狀況、人際關係與家庭生活</w:t>
      </w:r>
      <w:r w:rsidRPr="001E400F">
        <w:rPr>
          <w:rFonts w:hint="eastAsia"/>
          <w:b/>
        </w:rPr>
        <w:t>，進行深入了解及關懷</w:t>
      </w:r>
      <w:r w:rsidRPr="0026195A">
        <w:rPr>
          <w:rFonts w:hint="eastAsia"/>
        </w:rPr>
        <w:t>。</w:t>
      </w:r>
      <w:r w:rsidRPr="00295828">
        <w:rPr>
          <w:rFonts w:hint="eastAsia"/>
          <w:b/>
        </w:rPr>
        <w:t>第20條第1項</w:t>
      </w:r>
      <w:r>
        <w:rPr>
          <w:rFonts w:hint="eastAsia"/>
        </w:rPr>
        <w:t>更明定，</w:t>
      </w:r>
      <w:r w:rsidRPr="00B566D9">
        <w:rPr>
          <w:rFonts w:hint="eastAsia"/>
        </w:rPr>
        <w:t>為保障</w:t>
      </w:r>
      <w:proofErr w:type="gramStart"/>
      <w:r w:rsidRPr="00B566D9">
        <w:rPr>
          <w:rFonts w:hint="eastAsia"/>
        </w:rPr>
        <w:t>校園霸凌事件</w:t>
      </w:r>
      <w:proofErr w:type="gramEnd"/>
      <w:r w:rsidRPr="00B566D9">
        <w:rPr>
          <w:rFonts w:hint="eastAsia"/>
        </w:rPr>
        <w:t>當事人之</w:t>
      </w:r>
      <w:r w:rsidRPr="00AA185B">
        <w:rPr>
          <w:rFonts w:hint="eastAsia"/>
          <w:b/>
        </w:rPr>
        <w:t>學習權、受教育權、身體自主權、人格發展權</w:t>
      </w:r>
      <w:r w:rsidRPr="00B33EE1">
        <w:rPr>
          <w:rFonts w:hint="eastAsia"/>
          <w:b/>
        </w:rPr>
        <w:t>及其他權利，必要時，學校得為下列處置</w:t>
      </w:r>
      <w:r w:rsidRPr="00B566D9">
        <w:rPr>
          <w:rFonts w:hint="eastAsia"/>
        </w:rPr>
        <w:t>，並報主管機關備查：</w:t>
      </w:r>
      <w:r w:rsidRPr="00293F8C">
        <w:rPr>
          <w:rFonts w:hint="eastAsia"/>
        </w:rPr>
        <w:t>一、彈性處理當事人之出缺勤紀錄或成績評量，並積極協助其課業、教學或工作，得不受請假、學生成績評量或其他相關規定之限制。</w:t>
      </w:r>
      <w:r w:rsidRPr="00DC589A">
        <w:rPr>
          <w:rFonts w:hint="eastAsia"/>
          <w:b/>
        </w:rPr>
        <w:t>二、</w:t>
      </w:r>
      <w:r w:rsidRPr="000F2675">
        <w:rPr>
          <w:rFonts w:hint="eastAsia"/>
          <w:b/>
          <w:u w:val="single"/>
        </w:rPr>
        <w:t>尊重</w:t>
      </w:r>
      <w:proofErr w:type="gramStart"/>
      <w:r w:rsidRPr="000F2675">
        <w:rPr>
          <w:rFonts w:hint="eastAsia"/>
          <w:b/>
          <w:u w:val="single"/>
        </w:rPr>
        <w:t>被霸凌人</w:t>
      </w:r>
      <w:proofErr w:type="gramEnd"/>
      <w:r w:rsidRPr="000F2675">
        <w:rPr>
          <w:rFonts w:hint="eastAsia"/>
          <w:b/>
          <w:u w:val="single"/>
        </w:rPr>
        <w:t>之意願</w:t>
      </w:r>
      <w:r w:rsidRPr="00293F8C">
        <w:rPr>
          <w:rFonts w:hint="eastAsia"/>
          <w:b/>
        </w:rPr>
        <w:t>，減低當事人雙方互動之機會；情節嚴重者，得</w:t>
      </w:r>
      <w:proofErr w:type="gramStart"/>
      <w:r w:rsidRPr="00293F8C">
        <w:rPr>
          <w:rFonts w:hint="eastAsia"/>
          <w:b/>
        </w:rPr>
        <w:t>施予抽離</w:t>
      </w:r>
      <w:proofErr w:type="gramEnd"/>
      <w:r w:rsidRPr="00293F8C">
        <w:rPr>
          <w:rFonts w:hint="eastAsia"/>
          <w:b/>
        </w:rPr>
        <w:t>或個別教學、輔導</w:t>
      </w:r>
      <w:r w:rsidRPr="00293F8C">
        <w:rPr>
          <w:rFonts w:hint="eastAsia"/>
        </w:rPr>
        <w:t>。</w:t>
      </w:r>
      <w:r w:rsidRPr="00DC589A">
        <w:rPr>
          <w:rFonts w:hint="eastAsia"/>
          <w:b/>
        </w:rPr>
        <w:t>三、避免行為人及其他關係人之</w:t>
      </w:r>
      <w:r w:rsidRPr="00F2339E">
        <w:rPr>
          <w:rFonts w:hint="eastAsia"/>
          <w:b/>
          <w:u w:val="single"/>
        </w:rPr>
        <w:t>報復情事</w:t>
      </w:r>
      <w:r w:rsidRPr="00293F8C">
        <w:rPr>
          <w:rFonts w:hint="eastAsia"/>
        </w:rPr>
        <w:t>。</w:t>
      </w:r>
      <w:r w:rsidRPr="003162D8">
        <w:rPr>
          <w:rFonts w:hint="eastAsia"/>
          <w:b/>
        </w:rPr>
        <w:t>四、預防、減低或杜絕行為人再犯。</w:t>
      </w:r>
      <w:r w:rsidRPr="00DC589A">
        <w:rPr>
          <w:rFonts w:hint="eastAsia"/>
          <w:b/>
        </w:rPr>
        <w:t>五、其他必要之處置</w:t>
      </w:r>
      <w:r>
        <w:rPr>
          <w:rFonts w:hint="eastAsia"/>
        </w:rPr>
        <w:t>。查本條之立法意旨，除以行政處置或協助，可協助當事人雙方減低互動之機會，以避免報復情事或減低行為人再</w:t>
      </w:r>
      <w:r w:rsidRPr="006378E0">
        <w:rPr>
          <w:rFonts w:hint="eastAsia"/>
          <w:color w:val="000000" w:themeColor="text1"/>
        </w:rPr>
        <w:t>度加害之可能，以維護校園安全，另則明定學校於接獲疑似</w:t>
      </w:r>
      <w:proofErr w:type="gramStart"/>
      <w:r w:rsidRPr="006378E0">
        <w:rPr>
          <w:rFonts w:hint="eastAsia"/>
          <w:color w:val="000000" w:themeColor="text1"/>
        </w:rPr>
        <w:t>校園霸凌事件</w:t>
      </w:r>
      <w:proofErr w:type="gramEnd"/>
      <w:r w:rsidRPr="006378E0">
        <w:rPr>
          <w:rFonts w:hint="eastAsia"/>
          <w:color w:val="000000" w:themeColor="text1"/>
        </w:rPr>
        <w:t>之申請調查後，應視情況之需要，</w:t>
      </w:r>
      <w:r w:rsidRPr="006378E0">
        <w:rPr>
          <w:rFonts w:hint="eastAsia"/>
          <w:b/>
          <w:color w:val="000000" w:themeColor="text1"/>
        </w:rPr>
        <w:t>立即採取行政處置或協助，以保障當事人在調查處置過程中之</w:t>
      </w:r>
      <w:r w:rsidRPr="006378E0">
        <w:rPr>
          <w:rFonts w:hint="eastAsia"/>
          <w:b/>
          <w:color w:val="000000" w:themeColor="text1"/>
          <w:u w:val="single"/>
        </w:rPr>
        <w:t>學習權</w:t>
      </w:r>
      <w:r w:rsidRPr="006378E0">
        <w:rPr>
          <w:rFonts w:hint="eastAsia"/>
          <w:b/>
          <w:color w:val="000000" w:themeColor="text1"/>
        </w:rPr>
        <w:t>、</w:t>
      </w:r>
      <w:r w:rsidRPr="006378E0">
        <w:rPr>
          <w:rFonts w:hint="eastAsia"/>
          <w:b/>
          <w:color w:val="000000" w:themeColor="text1"/>
          <w:u w:val="single"/>
        </w:rPr>
        <w:t>受教育權</w:t>
      </w:r>
      <w:r w:rsidRPr="006378E0">
        <w:rPr>
          <w:rFonts w:hint="eastAsia"/>
          <w:b/>
          <w:color w:val="000000" w:themeColor="text1"/>
        </w:rPr>
        <w:t>、</w:t>
      </w:r>
      <w:r w:rsidRPr="006378E0">
        <w:rPr>
          <w:rFonts w:hint="eastAsia"/>
          <w:b/>
          <w:color w:val="000000" w:themeColor="text1"/>
          <w:u w:val="single"/>
        </w:rPr>
        <w:t>身體自主權及人格發展權</w:t>
      </w:r>
      <w:r w:rsidRPr="006378E0">
        <w:rPr>
          <w:rFonts w:hint="eastAsia"/>
          <w:color w:val="000000" w:themeColor="text1"/>
        </w:rPr>
        <w:t>等情。</w:t>
      </w:r>
    </w:p>
    <w:p w:rsidR="00F14B32" w:rsidRPr="00824370" w:rsidRDefault="00F14B32" w:rsidP="008438FE">
      <w:pPr>
        <w:pStyle w:val="3"/>
        <w:ind w:leftChars="200"/>
        <w:rPr>
          <w:color w:val="000000" w:themeColor="text1"/>
        </w:rPr>
      </w:pPr>
      <w:proofErr w:type="gramStart"/>
      <w:r w:rsidRPr="006378E0">
        <w:rPr>
          <w:rFonts w:hint="eastAsia"/>
          <w:color w:val="000000" w:themeColor="text1"/>
        </w:rPr>
        <w:t>惟查</w:t>
      </w:r>
      <w:proofErr w:type="gramEnd"/>
      <w:r w:rsidRPr="006378E0">
        <w:rPr>
          <w:rFonts w:hint="eastAsia"/>
          <w:color w:val="000000" w:themeColor="text1"/>
        </w:rPr>
        <w:t>，</w:t>
      </w:r>
      <w:r w:rsidRPr="006378E0">
        <w:rPr>
          <w:rFonts w:hint="eastAsia"/>
          <w:b/>
          <w:color w:val="000000" w:themeColor="text1"/>
        </w:rPr>
        <w:t>海大竟</w:t>
      </w:r>
      <w:r w:rsidR="00DE7373" w:rsidRPr="006378E0">
        <w:rPr>
          <w:rFonts w:hint="eastAsia"/>
          <w:b/>
          <w:color w:val="000000" w:themeColor="text1"/>
        </w:rPr>
        <w:t>無視</w:t>
      </w:r>
      <w:r w:rsidRPr="006378E0">
        <w:rPr>
          <w:rFonts w:hint="eastAsia"/>
          <w:b/>
          <w:color w:val="000000" w:themeColor="text1"/>
        </w:rPr>
        <w:t>教師法第24條第1項規定之意旨及</w:t>
      </w:r>
      <w:proofErr w:type="gramStart"/>
      <w:r w:rsidRPr="006378E0">
        <w:rPr>
          <w:rFonts w:hint="eastAsia"/>
          <w:b/>
          <w:color w:val="000000" w:themeColor="text1"/>
        </w:rPr>
        <w:t>未察本</w:t>
      </w:r>
      <w:proofErr w:type="gramEnd"/>
      <w:r w:rsidRPr="006378E0">
        <w:rPr>
          <w:rFonts w:hint="eastAsia"/>
          <w:b/>
          <w:color w:val="000000" w:themeColor="text1"/>
        </w:rPr>
        <w:t>案訴願決定撤銷原處分之理由等</w:t>
      </w:r>
      <w:r w:rsidRPr="006378E0">
        <w:rPr>
          <w:rFonts w:hint="eastAsia"/>
          <w:color w:val="000000" w:themeColor="text1"/>
        </w:rPr>
        <w:t>，</w:t>
      </w:r>
      <w:r w:rsidRPr="006378E0">
        <w:rPr>
          <w:rFonts w:hint="eastAsia"/>
          <w:b/>
          <w:color w:val="000000" w:themeColor="text1"/>
          <w:u w:val="single"/>
        </w:rPr>
        <w:t>逕自</w:t>
      </w:r>
      <w:proofErr w:type="gramStart"/>
      <w:r w:rsidRPr="006378E0">
        <w:rPr>
          <w:rFonts w:hint="eastAsia"/>
          <w:b/>
          <w:color w:val="000000" w:themeColor="text1"/>
          <w:u w:val="single"/>
        </w:rPr>
        <w:t>復聘甲</w:t>
      </w:r>
      <w:proofErr w:type="gramEnd"/>
      <w:r w:rsidRPr="006378E0">
        <w:rPr>
          <w:rFonts w:hint="eastAsia"/>
          <w:b/>
          <w:color w:val="000000" w:themeColor="text1"/>
          <w:u w:val="single"/>
        </w:rPr>
        <w:t>師</w:t>
      </w:r>
      <w:r w:rsidRPr="006378E0">
        <w:rPr>
          <w:rFonts w:hint="eastAsia"/>
          <w:color w:val="000000" w:themeColor="text1"/>
        </w:rPr>
        <w:t>，經教育部認定不</w:t>
      </w:r>
      <w:proofErr w:type="gramStart"/>
      <w:r w:rsidRPr="006378E0">
        <w:rPr>
          <w:rFonts w:hint="eastAsia"/>
          <w:color w:val="000000" w:themeColor="text1"/>
        </w:rPr>
        <w:t>符合復聘要</w:t>
      </w:r>
      <w:proofErr w:type="gramEnd"/>
      <w:r w:rsidRPr="006378E0">
        <w:rPr>
          <w:rFonts w:hint="eastAsia"/>
          <w:color w:val="000000" w:themeColor="text1"/>
        </w:rPr>
        <w:t>件、</w:t>
      </w:r>
      <w:proofErr w:type="gramStart"/>
      <w:r w:rsidRPr="006378E0">
        <w:rPr>
          <w:rFonts w:hint="eastAsia"/>
          <w:b/>
          <w:color w:val="000000" w:themeColor="text1"/>
        </w:rPr>
        <w:t>復聘處</w:t>
      </w:r>
      <w:proofErr w:type="gramEnd"/>
      <w:r w:rsidRPr="006378E0">
        <w:rPr>
          <w:rFonts w:hint="eastAsia"/>
          <w:b/>
          <w:color w:val="000000" w:themeColor="text1"/>
        </w:rPr>
        <w:t>分屬違法處分</w:t>
      </w:r>
      <w:r w:rsidRPr="006378E0">
        <w:rPr>
          <w:rFonts w:hint="eastAsia"/>
          <w:color w:val="000000" w:themeColor="text1"/>
        </w:rPr>
        <w:t>，更凸顯本案校方權責單位專業知能</w:t>
      </w:r>
      <w:r w:rsidR="00C64C63" w:rsidRPr="006378E0">
        <w:rPr>
          <w:rFonts w:hint="eastAsia"/>
          <w:color w:val="000000" w:themeColor="text1"/>
        </w:rPr>
        <w:t>嚴重</w:t>
      </w:r>
      <w:r w:rsidRPr="006378E0">
        <w:rPr>
          <w:rFonts w:hint="eastAsia"/>
          <w:color w:val="000000" w:themeColor="text1"/>
        </w:rPr>
        <w:t>不足，有待教育部儘速督導改善。</w:t>
      </w:r>
      <w:r w:rsidRPr="00824370">
        <w:rPr>
          <w:rFonts w:hint="eastAsia"/>
          <w:color w:val="000000" w:themeColor="text1"/>
        </w:rPr>
        <w:t>茲分述如下：</w:t>
      </w:r>
    </w:p>
    <w:p w:rsidR="00F14B32" w:rsidRPr="00824370" w:rsidRDefault="00F14B32" w:rsidP="002432C5">
      <w:pPr>
        <w:pStyle w:val="4"/>
        <w:ind w:leftChars="351" w:left="1704"/>
        <w:rPr>
          <w:color w:val="000000" w:themeColor="text1"/>
        </w:rPr>
      </w:pPr>
      <w:r w:rsidRPr="00824370">
        <w:rPr>
          <w:rFonts w:hint="eastAsia"/>
          <w:color w:val="000000" w:themeColor="text1"/>
        </w:rPr>
        <w:t>按教師法第24條第</w:t>
      </w:r>
      <w:r w:rsidRPr="00824370">
        <w:rPr>
          <w:color w:val="000000" w:themeColor="text1"/>
        </w:rPr>
        <w:t>1</w:t>
      </w:r>
      <w:r w:rsidRPr="00824370">
        <w:rPr>
          <w:rFonts w:hint="eastAsia"/>
          <w:color w:val="000000" w:themeColor="text1"/>
        </w:rPr>
        <w:t>項規定略</w:t>
      </w:r>
      <w:proofErr w:type="gramStart"/>
      <w:r w:rsidRPr="00824370">
        <w:rPr>
          <w:rFonts w:hint="eastAsia"/>
          <w:color w:val="000000" w:themeColor="text1"/>
        </w:rPr>
        <w:t>以</w:t>
      </w:r>
      <w:proofErr w:type="gramEnd"/>
      <w:r w:rsidRPr="00824370">
        <w:rPr>
          <w:rFonts w:hint="eastAsia"/>
          <w:color w:val="000000" w:themeColor="text1"/>
        </w:rPr>
        <w:t>，受解聘、不續聘或停聘之教師，依法提起救濟後，</w:t>
      </w:r>
      <w:r w:rsidRPr="00824370">
        <w:rPr>
          <w:rFonts w:hint="eastAsia"/>
          <w:b/>
          <w:color w:val="000000" w:themeColor="text1"/>
        </w:rPr>
        <w:t>原處分經撤銷</w:t>
      </w:r>
      <w:r w:rsidRPr="00824370">
        <w:rPr>
          <w:rFonts w:hint="eastAsia"/>
          <w:b/>
          <w:color w:val="000000" w:themeColor="text1"/>
        </w:rPr>
        <w:lastRenderedPageBreak/>
        <w:t>或因其他事由失去效力，</w:t>
      </w:r>
      <w:r w:rsidRPr="00824370">
        <w:rPr>
          <w:rFonts w:hint="eastAsia"/>
          <w:b/>
          <w:color w:val="000000" w:themeColor="text1"/>
          <w:u w:val="single"/>
        </w:rPr>
        <w:t>除得依法另為處理者外</w:t>
      </w:r>
      <w:r w:rsidRPr="00824370">
        <w:rPr>
          <w:rFonts w:hint="eastAsia"/>
          <w:b/>
          <w:color w:val="000000" w:themeColor="text1"/>
        </w:rPr>
        <w:t>，其服務學校應通知</w:t>
      </w:r>
      <w:proofErr w:type="gramStart"/>
      <w:r w:rsidRPr="00824370">
        <w:rPr>
          <w:rFonts w:hint="eastAsia"/>
          <w:b/>
          <w:color w:val="000000" w:themeColor="text1"/>
        </w:rPr>
        <w:t>其復</w:t>
      </w:r>
      <w:proofErr w:type="gramEnd"/>
      <w:r w:rsidRPr="00824370">
        <w:rPr>
          <w:rFonts w:hint="eastAsia"/>
          <w:b/>
          <w:color w:val="000000" w:themeColor="text1"/>
        </w:rPr>
        <w:t>聘</w:t>
      </w:r>
      <w:r w:rsidRPr="00824370">
        <w:rPr>
          <w:rFonts w:hint="eastAsia"/>
          <w:color w:val="000000" w:themeColor="text1"/>
        </w:rPr>
        <w:t>，</w:t>
      </w:r>
      <w:proofErr w:type="gramStart"/>
      <w:r w:rsidRPr="00824370">
        <w:rPr>
          <w:rFonts w:hint="eastAsia"/>
          <w:color w:val="000000" w:themeColor="text1"/>
        </w:rPr>
        <w:t>免經教</w:t>
      </w:r>
      <w:proofErr w:type="gramEnd"/>
      <w:r w:rsidRPr="00824370">
        <w:rPr>
          <w:rFonts w:hint="eastAsia"/>
          <w:color w:val="000000" w:themeColor="text1"/>
        </w:rPr>
        <w:t>評會審議。經函</w:t>
      </w:r>
      <w:proofErr w:type="gramStart"/>
      <w:r w:rsidRPr="00824370">
        <w:rPr>
          <w:rFonts w:hint="eastAsia"/>
          <w:color w:val="000000" w:themeColor="text1"/>
        </w:rPr>
        <w:t>詢</w:t>
      </w:r>
      <w:proofErr w:type="gramEnd"/>
      <w:r w:rsidRPr="00824370">
        <w:rPr>
          <w:rFonts w:hint="eastAsia"/>
          <w:color w:val="000000" w:themeColor="text1"/>
        </w:rPr>
        <w:t>教育部</w:t>
      </w:r>
      <w:proofErr w:type="gramStart"/>
      <w:r w:rsidRPr="00824370">
        <w:rPr>
          <w:rFonts w:hint="eastAsia"/>
          <w:color w:val="000000" w:themeColor="text1"/>
        </w:rPr>
        <w:t>指稱略</w:t>
      </w:r>
      <w:proofErr w:type="gramEnd"/>
      <w:r w:rsidRPr="00824370">
        <w:rPr>
          <w:rFonts w:hint="eastAsia"/>
          <w:color w:val="000000" w:themeColor="text1"/>
        </w:rPr>
        <w:t>以</w:t>
      </w:r>
      <w:r w:rsidRPr="00824370">
        <w:rPr>
          <w:rStyle w:val="aff"/>
          <w:color w:val="000000" w:themeColor="text1"/>
        </w:rPr>
        <w:footnoteReference w:id="25"/>
      </w:r>
      <w:r w:rsidRPr="00824370">
        <w:rPr>
          <w:rFonts w:hint="eastAsia"/>
          <w:color w:val="000000" w:themeColor="text1"/>
        </w:rPr>
        <w:t>，依上述相關規定，受解聘、不續聘或停聘之教師，依法提起救濟【含申復、（再）申訴、訴願、行政訴訟】後，該救濟結果之決定或判決，</w:t>
      </w:r>
      <w:proofErr w:type="gramStart"/>
      <w:r w:rsidRPr="00824370">
        <w:rPr>
          <w:rFonts w:hint="eastAsia"/>
          <w:color w:val="000000" w:themeColor="text1"/>
        </w:rPr>
        <w:t>倘經指</w:t>
      </w:r>
      <w:proofErr w:type="gramEnd"/>
      <w:r w:rsidRPr="00824370">
        <w:rPr>
          <w:rFonts w:hint="eastAsia"/>
          <w:color w:val="000000" w:themeColor="text1"/>
        </w:rPr>
        <w:t>明「原處分（原措施）撤銷，由原處分機關於一定期間內另為適法之處分（措施）」，</w:t>
      </w:r>
      <w:r w:rsidRPr="00824370">
        <w:rPr>
          <w:rFonts w:hint="eastAsia"/>
          <w:b/>
          <w:color w:val="000000" w:themeColor="text1"/>
        </w:rPr>
        <w:t>此時服務學校依前開教師法規定參照保障法第</w:t>
      </w:r>
      <w:r w:rsidRPr="00824370">
        <w:rPr>
          <w:b/>
          <w:color w:val="000000" w:themeColor="text1"/>
        </w:rPr>
        <w:t>11</w:t>
      </w:r>
      <w:r w:rsidRPr="00824370">
        <w:rPr>
          <w:rFonts w:hint="eastAsia"/>
          <w:b/>
          <w:color w:val="000000" w:themeColor="text1"/>
        </w:rPr>
        <w:t>條第</w:t>
      </w:r>
      <w:r w:rsidRPr="00824370">
        <w:rPr>
          <w:b/>
          <w:color w:val="000000" w:themeColor="text1"/>
        </w:rPr>
        <w:t>1</w:t>
      </w:r>
      <w:r w:rsidRPr="00824370">
        <w:rPr>
          <w:rFonts w:hint="eastAsia"/>
          <w:b/>
          <w:color w:val="000000" w:themeColor="text1"/>
        </w:rPr>
        <w:t>項規定之立法意旨，</w:t>
      </w:r>
      <w:r w:rsidRPr="00824370">
        <w:rPr>
          <w:rFonts w:hint="eastAsia"/>
          <w:b/>
          <w:color w:val="000000" w:themeColor="text1"/>
          <w:u w:val="single"/>
        </w:rPr>
        <w:t>不</w:t>
      </w:r>
      <w:proofErr w:type="gramStart"/>
      <w:r w:rsidRPr="00824370">
        <w:rPr>
          <w:rFonts w:hint="eastAsia"/>
          <w:b/>
          <w:color w:val="000000" w:themeColor="text1"/>
          <w:u w:val="single"/>
        </w:rPr>
        <w:t>應復</w:t>
      </w:r>
      <w:proofErr w:type="gramEnd"/>
      <w:r w:rsidRPr="00824370">
        <w:rPr>
          <w:rFonts w:hint="eastAsia"/>
          <w:b/>
          <w:color w:val="000000" w:themeColor="text1"/>
          <w:u w:val="single"/>
        </w:rPr>
        <w:t>聘教師</w:t>
      </w:r>
      <w:r w:rsidRPr="00824370">
        <w:rPr>
          <w:rFonts w:hint="eastAsia"/>
          <w:b/>
          <w:color w:val="000000" w:themeColor="text1"/>
        </w:rPr>
        <w:t>，並應於指定期間內作成適法之處分（措施）</w:t>
      </w:r>
      <w:r w:rsidRPr="00824370">
        <w:rPr>
          <w:rFonts w:hint="eastAsia"/>
          <w:color w:val="000000" w:themeColor="text1"/>
        </w:rPr>
        <w:t>。是</w:t>
      </w:r>
      <w:proofErr w:type="gramStart"/>
      <w:r w:rsidRPr="00824370">
        <w:rPr>
          <w:rFonts w:hint="eastAsia"/>
          <w:color w:val="000000" w:themeColor="text1"/>
        </w:rPr>
        <w:t>以</w:t>
      </w:r>
      <w:proofErr w:type="gramEnd"/>
      <w:r w:rsidRPr="00824370">
        <w:rPr>
          <w:rFonts w:hint="eastAsia"/>
          <w:color w:val="000000" w:themeColor="text1"/>
        </w:rPr>
        <w:t>，各學校依教師法第</w:t>
      </w:r>
      <w:r w:rsidRPr="00824370">
        <w:rPr>
          <w:color w:val="000000" w:themeColor="text1"/>
        </w:rPr>
        <w:t>24</w:t>
      </w:r>
      <w:r w:rsidRPr="00824370">
        <w:rPr>
          <w:rFonts w:hint="eastAsia"/>
          <w:color w:val="000000" w:themeColor="text1"/>
        </w:rPr>
        <w:t>條第</w:t>
      </w:r>
      <w:r w:rsidRPr="00824370">
        <w:rPr>
          <w:color w:val="000000" w:themeColor="text1"/>
        </w:rPr>
        <w:t>1</w:t>
      </w:r>
      <w:r w:rsidRPr="00824370">
        <w:rPr>
          <w:rFonts w:hint="eastAsia"/>
          <w:color w:val="000000" w:themeColor="text1"/>
        </w:rPr>
        <w:t>項辦理相關事宜時，</w:t>
      </w:r>
      <w:r w:rsidRPr="00824370">
        <w:rPr>
          <w:rFonts w:hint="eastAsia"/>
          <w:b/>
          <w:color w:val="000000" w:themeColor="text1"/>
        </w:rPr>
        <w:t>尚非有原處分經撤銷之情形</w:t>
      </w:r>
      <w:proofErr w:type="gramStart"/>
      <w:r w:rsidRPr="00824370">
        <w:rPr>
          <w:rFonts w:hint="eastAsia"/>
          <w:b/>
          <w:color w:val="000000" w:themeColor="text1"/>
        </w:rPr>
        <w:t>均予復</w:t>
      </w:r>
      <w:proofErr w:type="gramEnd"/>
      <w:r w:rsidRPr="00824370">
        <w:rPr>
          <w:rFonts w:hint="eastAsia"/>
          <w:b/>
          <w:color w:val="000000" w:themeColor="text1"/>
        </w:rPr>
        <w:t>聘</w:t>
      </w:r>
      <w:r w:rsidRPr="00824370">
        <w:rPr>
          <w:rFonts w:hint="eastAsia"/>
          <w:color w:val="000000" w:themeColor="text1"/>
        </w:rPr>
        <w:t>，學校仍應秉權責視個案事實，核實據救濟結果之決定或判決所載，依相關法律及法規命令</w:t>
      </w:r>
      <w:proofErr w:type="gramStart"/>
      <w:r w:rsidRPr="00824370">
        <w:rPr>
          <w:rFonts w:hint="eastAsia"/>
          <w:color w:val="000000" w:themeColor="text1"/>
        </w:rPr>
        <w:t>意旨妥</w:t>
      </w:r>
      <w:proofErr w:type="gramEnd"/>
      <w:r w:rsidRPr="00824370">
        <w:rPr>
          <w:rFonts w:hint="eastAsia"/>
          <w:color w:val="000000" w:themeColor="text1"/>
        </w:rPr>
        <w:t>處。</w:t>
      </w:r>
    </w:p>
    <w:p w:rsidR="00F14B32" w:rsidRPr="00824370" w:rsidRDefault="00F14B32" w:rsidP="002432C5">
      <w:pPr>
        <w:pStyle w:val="4"/>
        <w:ind w:leftChars="351" w:left="1704"/>
        <w:rPr>
          <w:color w:val="000000" w:themeColor="text1"/>
        </w:rPr>
      </w:pPr>
      <w:r w:rsidRPr="00824370">
        <w:rPr>
          <w:rFonts w:hint="eastAsia"/>
          <w:color w:val="000000" w:themeColor="text1"/>
        </w:rPr>
        <w:t>查本案</w:t>
      </w:r>
      <w:r w:rsidRPr="00824370">
        <w:rPr>
          <w:rFonts w:hint="eastAsia"/>
          <w:b/>
          <w:color w:val="000000" w:themeColor="text1"/>
        </w:rPr>
        <w:t>教育部112年4月28日訴願決定書</w:t>
      </w:r>
      <w:r w:rsidRPr="00824370">
        <w:rPr>
          <w:rStyle w:val="aff"/>
          <w:color w:val="000000" w:themeColor="text1"/>
        </w:rPr>
        <w:footnoteReference w:id="26"/>
      </w:r>
      <w:r w:rsidRPr="00824370">
        <w:rPr>
          <w:rFonts w:hint="eastAsia"/>
          <w:b/>
          <w:color w:val="000000" w:themeColor="text1"/>
        </w:rPr>
        <w:t>載明</w:t>
      </w:r>
      <w:r w:rsidRPr="00824370">
        <w:rPr>
          <w:rFonts w:hint="eastAsia"/>
          <w:color w:val="000000" w:themeColor="text1"/>
        </w:rPr>
        <w:t>（有關甲師為解聘及不得聘任為教師事件所提訴願案）之決定為「</w:t>
      </w:r>
      <w:r w:rsidRPr="00824370">
        <w:rPr>
          <w:rFonts w:hint="eastAsia"/>
          <w:b/>
          <w:color w:val="000000" w:themeColor="text1"/>
        </w:rPr>
        <w:t>原處分撤銷</w:t>
      </w:r>
      <w:r w:rsidRPr="00824370">
        <w:rPr>
          <w:rFonts w:hint="eastAsia"/>
          <w:color w:val="000000" w:themeColor="text1"/>
        </w:rPr>
        <w:t>，由原處分機關於2個月內另為適法之處分」</w:t>
      </w:r>
      <w:r w:rsidRPr="0011219E">
        <w:rPr>
          <w:rFonts w:hint="eastAsia"/>
        </w:rPr>
        <w:t>，理由</w:t>
      </w:r>
      <w:r w:rsidR="00AB6D2B" w:rsidRPr="0011219E">
        <w:rPr>
          <w:rFonts w:hint="eastAsia"/>
        </w:rPr>
        <w:t>：</w:t>
      </w:r>
      <w:r w:rsidR="00D05C69" w:rsidRPr="0011219E">
        <w:rPr>
          <w:rFonts w:hint="eastAsia"/>
          <w:b/>
        </w:rPr>
        <w:t>（略）</w:t>
      </w:r>
      <w:r w:rsidR="00AB6D2B" w:rsidRPr="0011219E">
        <w:rPr>
          <w:rFonts w:hint="eastAsia"/>
        </w:rPr>
        <w:t>…</w:t>
      </w:r>
      <w:proofErr w:type="gramStart"/>
      <w:r w:rsidR="00AB6D2B" w:rsidRPr="0011219E">
        <w:rPr>
          <w:rFonts w:hint="eastAsia"/>
        </w:rPr>
        <w:t>…</w:t>
      </w:r>
      <w:proofErr w:type="gramEnd"/>
      <w:r w:rsidRPr="0011219E">
        <w:rPr>
          <w:rFonts w:hint="eastAsia"/>
        </w:rPr>
        <w:t>。</w:t>
      </w:r>
      <w:r w:rsidR="00264D44" w:rsidRPr="0011219E">
        <w:rPr>
          <w:rFonts w:hint="eastAsia"/>
        </w:rPr>
        <w:t>對此，</w:t>
      </w:r>
      <w:r w:rsidRPr="0011219E">
        <w:rPr>
          <w:rFonts w:hint="eastAsia"/>
        </w:rPr>
        <w:t>海大</w:t>
      </w:r>
      <w:r w:rsidR="004669BE" w:rsidRPr="0011219E">
        <w:rPr>
          <w:rFonts w:hint="eastAsia"/>
        </w:rPr>
        <w:t>函稱</w:t>
      </w:r>
      <w:r w:rsidR="00826E97" w:rsidRPr="0011219E">
        <w:rPr>
          <w:rStyle w:val="aff"/>
        </w:rPr>
        <w:footnoteReference w:id="27"/>
      </w:r>
      <w:r w:rsidRPr="0011219E">
        <w:rPr>
          <w:rFonts w:hint="eastAsia"/>
        </w:rPr>
        <w:t>，</w:t>
      </w:r>
      <w:proofErr w:type="gramStart"/>
      <w:r w:rsidRPr="0011219E">
        <w:rPr>
          <w:rFonts w:hint="eastAsia"/>
        </w:rPr>
        <w:t>已即於</w:t>
      </w:r>
      <w:proofErr w:type="gramEnd"/>
      <w:r w:rsidRPr="0011219E">
        <w:rPr>
          <w:rFonts w:hint="eastAsia"/>
        </w:rPr>
        <w:t>112年5月9日函</w:t>
      </w:r>
      <w:r w:rsidRPr="0011219E">
        <w:rPr>
          <w:rStyle w:val="aff"/>
        </w:rPr>
        <w:footnoteReference w:id="28"/>
      </w:r>
      <w:proofErr w:type="gramStart"/>
      <w:r w:rsidRPr="0011219E">
        <w:rPr>
          <w:rFonts w:hint="eastAsia"/>
          <w:b/>
        </w:rPr>
        <w:t>知甲師</w:t>
      </w:r>
      <w:r w:rsidRPr="00824370">
        <w:rPr>
          <w:rFonts w:hint="eastAsia"/>
          <w:b/>
          <w:color w:val="000000" w:themeColor="text1"/>
        </w:rPr>
        <w:t>復</w:t>
      </w:r>
      <w:proofErr w:type="gramEnd"/>
      <w:r w:rsidRPr="00824370">
        <w:rPr>
          <w:rFonts w:hint="eastAsia"/>
          <w:b/>
          <w:color w:val="000000" w:themeColor="text1"/>
        </w:rPr>
        <w:t>聘</w:t>
      </w:r>
      <w:r w:rsidRPr="00824370">
        <w:rPr>
          <w:rFonts w:hint="eastAsia"/>
          <w:color w:val="000000" w:themeColor="text1"/>
        </w:rPr>
        <w:t>。</w:t>
      </w:r>
      <w:r w:rsidR="00834D19" w:rsidRPr="00824370">
        <w:rPr>
          <w:rFonts w:hint="eastAsia"/>
          <w:color w:val="000000" w:themeColor="text1"/>
        </w:rPr>
        <w:t>惟</w:t>
      </w:r>
      <w:r w:rsidR="00ED0730" w:rsidRPr="00824370">
        <w:rPr>
          <w:rFonts w:hint="eastAsia"/>
          <w:color w:val="000000" w:themeColor="text1"/>
        </w:rPr>
        <w:t>此</w:t>
      </w:r>
      <w:r w:rsidR="00CF4BBA" w:rsidRPr="00824370">
        <w:rPr>
          <w:rFonts w:hint="eastAsia"/>
          <w:color w:val="000000" w:themeColor="text1"/>
        </w:rPr>
        <w:t>依</w:t>
      </w:r>
      <w:r w:rsidRPr="00824370">
        <w:rPr>
          <w:rFonts w:hint="eastAsia"/>
          <w:color w:val="000000" w:themeColor="text1"/>
        </w:rPr>
        <w:t>教育部函</w:t>
      </w:r>
      <w:r w:rsidR="009F21B8" w:rsidRPr="00824370">
        <w:rPr>
          <w:rFonts w:hint="eastAsia"/>
          <w:color w:val="000000" w:themeColor="text1"/>
        </w:rPr>
        <w:t>稱</w:t>
      </w:r>
      <w:r w:rsidRPr="00824370">
        <w:rPr>
          <w:rStyle w:val="aff"/>
          <w:color w:val="000000" w:themeColor="text1"/>
        </w:rPr>
        <w:footnoteReference w:id="29"/>
      </w:r>
      <w:r w:rsidRPr="00824370">
        <w:rPr>
          <w:rFonts w:hint="eastAsia"/>
          <w:color w:val="000000" w:themeColor="text1"/>
        </w:rPr>
        <w:t>，訴願決定業指明</w:t>
      </w:r>
      <w:r w:rsidRPr="00824370">
        <w:rPr>
          <w:rFonts w:hint="eastAsia"/>
          <w:b/>
          <w:color w:val="000000" w:themeColor="text1"/>
        </w:rPr>
        <w:t>學校</w:t>
      </w:r>
      <w:proofErr w:type="gramStart"/>
      <w:r w:rsidRPr="00824370">
        <w:rPr>
          <w:rFonts w:hint="eastAsia"/>
          <w:b/>
          <w:color w:val="000000" w:themeColor="text1"/>
        </w:rPr>
        <w:t>原處分其判斷</w:t>
      </w:r>
      <w:proofErr w:type="gramEnd"/>
      <w:r w:rsidRPr="00824370">
        <w:rPr>
          <w:rFonts w:hint="eastAsia"/>
          <w:b/>
          <w:color w:val="000000" w:themeColor="text1"/>
        </w:rPr>
        <w:t>係以不完全之事實為基礎、法律概念與事實關係間之</w:t>
      </w:r>
      <w:proofErr w:type="gramStart"/>
      <w:r w:rsidRPr="00824370">
        <w:rPr>
          <w:rFonts w:hint="eastAsia"/>
          <w:b/>
          <w:color w:val="000000" w:themeColor="text1"/>
        </w:rPr>
        <w:t>涵攝</w:t>
      </w:r>
      <w:proofErr w:type="gramEnd"/>
      <w:r w:rsidRPr="00824370">
        <w:rPr>
          <w:rFonts w:hint="eastAsia"/>
          <w:b/>
          <w:color w:val="000000" w:themeColor="text1"/>
        </w:rPr>
        <w:t>有明顯錯誤</w:t>
      </w:r>
      <w:r w:rsidRPr="00824370">
        <w:rPr>
          <w:rFonts w:hint="eastAsia"/>
          <w:color w:val="000000" w:themeColor="text1"/>
        </w:rPr>
        <w:t>，有違一般公認之價值判斷標準，學校應於考量施暴程度、次數、期間及影響程度，被霸凌學生之受教權益等應認定之因素，於2個月內另為適法之處分。因</w:t>
      </w:r>
      <w:r w:rsidRPr="00824370">
        <w:rPr>
          <w:rFonts w:hint="eastAsia"/>
          <w:color w:val="000000" w:themeColor="text1"/>
        </w:rPr>
        <w:lastRenderedPageBreak/>
        <w:t>此，</w:t>
      </w:r>
      <w:r w:rsidRPr="00824370">
        <w:rPr>
          <w:rFonts w:hint="eastAsia"/>
          <w:b/>
          <w:color w:val="000000" w:themeColor="text1"/>
        </w:rPr>
        <w:t>本案因學校須依教師法及訴願法就</w:t>
      </w:r>
      <w:proofErr w:type="gramStart"/>
      <w:r w:rsidRPr="00824370">
        <w:rPr>
          <w:rFonts w:hint="eastAsia"/>
          <w:b/>
          <w:color w:val="000000" w:themeColor="text1"/>
        </w:rPr>
        <w:t>林師霸凌</w:t>
      </w:r>
      <w:proofErr w:type="gramEnd"/>
      <w:r w:rsidRPr="00824370">
        <w:rPr>
          <w:rFonts w:hint="eastAsia"/>
          <w:b/>
          <w:color w:val="000000" w:themeColor="text1"/>
        </w:rPr>
        <w:t>行為，另為適法處分，屬教師法第24條第1項所定依法另為適法處分，</w:t>
      </w:r>
      <w:r w:rsidRPr="00824370">
        <w:rPr>
          <w:rFonts w:hint="eastAsia"/>
          <w:b/>
          <w:color w:val="000000" w:themeColor="text1"/>
          <w:u w:val="single"/>
        </w:rPr>
        <w:t>不</w:t>
      </w:r>
      <w:proofErr w:type="gramStart"/>
      <w:r w:rsidRPr="00824370">
        <w:rPr>
          <w:rFonts w:hint="eastAsia"/>
          <w:b/>
          <w:color w:val="000000" w:themeColor="text1"/>
          <w:u w:val="single"/>
        </w:rPr>
        <w:t>符合復聘要</w:t>
      </w:r>
      <w:proofErr w:type="gramEnd"/>
      <w:r w:rsidRPr="00824370">
        <w:rPr>
          <w:rFonts w:hint="eastAsia"/>
          <w:b/>
          <w:color w:val="000000" w:themeColor="text1"/>
          <w:u w:val="single"/>
        </w:rPr>
        <w:t>件，爰學校</w:t>
      </w:r>
      <w:proofErr w:type="gramStart"/>
      <w:r w:rsidRPr="00824370">
        <w:rPr>
          <w:rFonts w:hint="eastAsia"/>
          <w:b/>
          <w:color w:val="000000" w:themeColor="text1"/>
          <w:u w:val="single"/>
        </w:rPr>
        <w:t>所為復聘處</w:t>
      </w:r>
      <w:proofErr w:type="gramEnd"/>
      <w:r w:rsidRPr="00824370">
        <w:rPr>
          <w:rFonts w:hint="eastAsia"/>
          <w:b/>
          <w:color w:val="000000" w:themeColor="text1"/>
          <w:u w:val="single"/>
        </w:rPr>
        <w:t>分屬違法處分</w:t>
      </w:r>
      <w:r w:rsidRPr="00824370">
        <w:rPr>
          <w:rFonts w:hint="eastAsia"/>
          <w:color w:val="000000" w:themeColor="text1"/>
        </w:rPr>
        <w:t>。基此，海大權責單位之案涉法制觀念及專業知</w:t>
      </w:r>
      <w:proofErr w:type="gramStart"/>
      <w:r w:rsidRPr="00824370">
        <w:rPr>
          <w:rFonts w:hint="eastAsia"/>
          <w:color w:val="000000" w:themeColor="text1"/>
        </w:rPr>
        <w:t>能均有不足</w:t>
      </w:r>
      <w:proofErr w:type="gramEnd"/>
      <w:r w:rsidRPr="00824370">
        <w:rPr>
          <w:rFonts w:hint="eastAsia"/>
          <w:color w:val="000000" w:themeColor="text1"/>
        </w:rPr>
        <w:t>，有待教育部儘速督導改善。</w:t>
      </w:r>
    </w:p>
    <w:p w:rsidR="00F14B32" w:rsidRPr="00824370" w:rsidRDefault="00F14B32" w:rsidP="002432C5">
      <w:pPr>
        <w:pStyle w:val="4"/>
        <w:ind w:leftChars="351" w:left="1704"/>
        <w:rPr>
          <w:color w:val="000000" w:themeColor="text1"/>
        </w:rPr>
      </w:pPr>
      <w:proofErr w:type="gramStart"/>
      <w:r w:rsidRPr="00824370">
        <w:rPr>
          <w:rFonts w:hint="eastAsia"/>
          <w:color w:val="000000" w:themeColor="text1"/>
        </w:rPr>
        <w:t>此外，</w:t>
      </w:r>
      <w:proofErr w:type="gramEnd"/>
      <w:r w:rsidRPr="00824370">
        <w:rPr>
          <w:rFonts w:hint="eastAsia"/>
          <w:color w:val="000000" w:themeColor="text1"/>
        </w:rPr>
        <w:t>依據相關陳訴意見到院，顯示海大未按校園</w:t>
      </w:r>
      <w:proofErr w:type="gramStart"/>
      <w:r w:rsidRPr="00824370">
        <w:rPr>
          <w:rFonts w:hint="eastAsia"/>
          <w:color w:val="000000" w:themeColor="text1"/>
        </w:rPr>
        <w:t>霸凌</w:t>
      </w:r>
      <w:proofErr w:type="gramEnd"/>
      <w:r w:rsidRPr="00824370">
        <w:rPr>
          <w:rFonts w:hint="eastAsia"/>
          <w:color w:val="000000" w:themeColor="text1"/>
        </w:rPr>
        <w:t>防制準則第20條等相關規定，依法積極考量</w:t>
      </w:r>
      <w:r w:rsidRPr="00824370">
        <w:rPr>
          <w:rFonts w:hint="eastAsia"/>
          <w:b/>
          <w:color w:val="000000" w:themeColor="text1"/>
        </w:rPr>
        <w:t>尊重</w:t>
      </w:r>
      <w:proofErr w:type="gramStart"/>
      <w:r w:rsidRPr="00824370">
        <w:rPr>
          <w:rFonts w:hint="eastAsia"/>
          <w:b/>
          <w:color w:val="000000" w:themeColor="text1"/>
        </w:rPr>
        <w:t>被霸凌</w:t>
      </w:r>
      <w:proofErr w:type="gramEnd"/>
      <w:r w:rsidRPr="00824370">
        <w:rPr>
          <w:rFonts w:hint="eastAsia"/>
          <w:b/>
          <w:color w:val="000000" w:themeColor="text1"/>
        </w:rPr>
        <w:t>人之意願，或實施減低當事人雙方互動之機會</w:t>
      </w:r>
      <w:r w:rsidRPr="00824370">
        <w:rPr>
          <w:rFonts w:hint="eastAsia"/>
          <w:color w:val="000000" w:themeColor="text1"/>
        </w:rPr>
        <w:t>等法定協助機制，況更未積極考量乙生長期受教權益之保障措施，引發當事人身心恐懼及重大爭議。上述相關行政作為有待教育部後續儘速全盤檢討，以玆周妥。</w:t>
      </w:r>
    </w:p>
    <w:p w:rsidR="00F14B32" w:rsidRPr="0011219E" w:rsidRDefault="00F14B32" w:rsidP="002432C5">
      <w:pPr>
        <w:pStyle w:val="4"/>
        <w:ind w:leftChars="351" w:left="1704"/>
      </w:pPr>
      <w:proofErr w:type="gramStart"/>
      <w:r w:rsidRPr="0011219E">
        <w:rPr>
          <w:rFonts w:hint="eastAsia"/>
        </w:rPr>
        <w:t>摘述教育部</w:t>
      </w:r>
      <w:proofErr w:type="gramEnd"/>
      <w:r w:rsidRPr="0011219E">
        <w:rPr>
          <w:rFonts w:hint="eastAsia"/>
        </w:rPr>
        <w:t>112年4月28日訴願決定書撤銷原處分之主要理由如后：</w:t>
      </w:r>
      <w:r w:rsidR="00FD7165" w:rsidRPr="0011219E">
        <w:rPr>
          <w:rFonts w:hint="eastAsia"/>
          <w:b/>
        </w:rPr>
        <w:t>（略）</w:t>
      </w:r>
      <w:r w:rsidR="00FD7165" w:rsidRPr="0011219E">
        <w:rPr>
          <w:rFonts w:hint="eastAsia"/>
        </w:rPr>
        <w:t>…</w:t>
      </w:r>
      <w:proofErr w:type="gramStart"/>
      <w:r w:rsidR="00FD7165" w:rsidRPr="0011219E">
        <w:rPr>
          <w:rFonts w:hint="eastAsia"/>
        </w:rPr>
        <w:t>…</w:t>
      </w:r>
      <w:proofErr w:type="gramEnd"/>
      <w:r w:rsidR="007B180B" w:rsidRPr="0011219E">
        <w:rPr>
          <w:rFonts w:hint="eastAsia"/>
        </w:rPr>
        <w:t>。</w:t>
      </w:r>
    </w:p>
    <w:p w:rsidR="00F14B32" w:rsidRPr="000D797E" w:rsidRDefault="00F14B32" w:rsidP="00912FB6">
      <w:pPr>
        <w:pStyle w:val="4"/>
      </w:pPr>
      <w:r>
        <w:rPr>
          <w:rFonts w:hint="eastAsia"/>
        </w:rPr>
        <w:t>再依上開本案教育部之</w:t>
      </w:r>
      <w:r w:rsidRPr="004A1D75">
        <w:rPr>
          <w:rFonts w:hint="eastAsia"/>
        </w:rPr>
        <w:t>訴願決定書</w:t>
      </w:r>
      <w:r>
        <w:rPr>
          <w:rFonts w:hint="eastAsia"/>
        </w:rPr>
        <w:t>載明略</w:t>
      </w:r>
      <w:proofErr w:type="gramStart"/>
      <w:r w:rsidRPr="0011219E">
        <w:rPr>
          <w:rFonts w:hint="eastAsia"/>
        </w:rPr>
        <w:t>以</w:t>
      </w:r>
      <w:proofErr w:type="gramEnd"/>
      <w:r w:rsidRPr="0011219E">
        <w:rPr>
          <w:rFonts w:hint="eastAsia"/>
        </w:rPr>
        <w:t>，</w:t>
      </w:r>
      <w:r w:rsidRPr="0011219E">
        <w:rPr>
          <w:rFonts w:hAnsi="標楷體"/>
          <w:szCs w:val="24"/>
        </w:rPr>
        <w:t>……</w:t>
      </w:r>
      <w:r w:rsidRPr="0011219E">
        <w:t>依本件</w:t>
      </w:r>
      <w:proofErr w:type="gramStart"/>
      <w:r w:rsidRPr="0011219E">
        <w:t>校</w:t>
      </w:r>
      <w:r w:rsidRPr="0011219E">
        <w:rPr>
          <w:rFonts w:hint="eastAsia"/>
        </w:rPr>
        <w:t>園</w:t>
      </w:r>
      <w:r w:rsidRPr="0011219E">
        <w:t>霸凌申</w:t>
      </w:r>
      <w:proofErr w:type="gramEnd"/>
      <w:r w:rsidRPr="0011219E">
        <w:rPr>
          <w:rFonts w:hint="eastAsia"/>
        </w:rPr>
        <w:t>請</w:t>
      </w:r>
      <w:r w:rsidRPr="0011219E">
        <w:t>調查表請求事項載以，</w:t>
      </w:r>
      <w:r w:rsidR="00600E4F" w:rsidRPr="0011219E">
        <w:rPr>
          <w:rFonts w:hint="eastAsia"/>
          <w:b/>
        </w:rPr>
        <w:t>（略）</w:t>
      </w:r>
      <w:r w:rsidR="00600E4F" w:rsidRPr="0011219E">
        <w:rPr>
          <w:rFonts w:hint="eastAsia"/>
        </w:rPr>
        <w:t>……。</w:t>
      </w:r>
      <w:r w:rsidRPr="0011219E">
        <w:rPr>
          <w:b/>
        </w:rPr>
        <w:t>未見學校調查</w:t>
      </w:r>
      <w:r w:rsidRPr="0011219E">
        <w:rPr>
          <w:rFonts w:hint="eastAsia"/>
          <w:b/>
        </w:rPr>
        <w:t>報</w:t>
      </w:r>
      <w:r w:rsidRPr="0011219E">
        <w:rPr>
          <w:b/>
        </w:rPr>
        <w:t>告就此部分予以調查處理，及</w:t>
      </w:r>
      <w:r w:rsidRPr="0011219E">
        <w:rPr>
          <w:b/>
          <w:u w:val="single"/>
        </w:rPr>
        <w:t>學校</w:t>
      </w:r>
      <w:r w:rsidRPr="002E7198">
        <w:rPr>
          <w:b/>
          <w:u w:val="single"/>
        </w:rPr>
        <w:t>遲至本次申</w:t>
      </w:r>
      <w:r w:rsidRPr="002E7198">
        <w:rPr>
          <w:rFonts w:hint="eastAsia"/>
          <w:b/>
          <w:u w:val="single"/>
        </w:rPr>
        <w:t>請</w:t>
      </w:r>
      <w:r w:rsidRPr="002E7198">
        <w:rPr>
          <w:b/>
          <w:u w:val="single"/>
        </w:rPr>
        <w:t>始開啟調查處理程序，致學生權益受害情形加重</w:t>
      </w:r>
      <w:r w:rsidRPr="009B29C0">
        <w:rPr>
          <w:b/>
        </w:rPr>
        <w:t>，應予改正</w:t>
      </w:r>
      <w:r w:rsidRPr="00CE7DF9">
        <w:rPr>
          <w:rFonts w:hint="eastAsia"/>
          <w:sz w:val="27"/>
          <w:szCs w:val="27"/>
        </w:rPr>
        <w:t>…</w:t>
      </w:r>
      <w:proofErr w:type="gramStart"/>
      <w:r w:rsidRPr="00CE7DF9">
        <w:rPr>
          <w:rFonts w:hint="eastAsia"/>
          <w:sz w:val="27"/>
          <w:szCs w:val="27"/>
        </w:rPr>
        <w:t>…</w:t>
      </w:r>
      <w:proofErr w:type="gramEnd"/>
      <w:r>
        <w:rPr>
          <w:rFonts w:hint="eastAsia"/>
          <w:sz w:val="27"/>
          <w:szCs w:val="27"/>
        </w:rPr>
        <w:t>。</w:t>
      </w:r>
      <w:r>
        <w:t>以上</w:t>
      </w:r>
      <w:proofErr w:type="gramStart"/>
      <w:r>
        <w:t>併予敘</w:t>
      </w:r>
      <w:proofErr w:type="gramEnd"/>
      <w:r>
        <w:t>明</w:t>
      </w:r>
      <w:r>
        <w:rPr>
          <w:rFonts w:hint="eastAsia"/>
        </w:rPr>
        <w:t>，亦證學校整體作為不周，待教育部整體查察檢討</w:t>
      </w:r>
      <w:r>
        <w:t>。</w:t>
      </w:r>
    </w:p>
    <w:p w:rsidR="00F14B32" w:rsidRDefault="00F14B32" w:rsidP="002B784A">
      <w:pPr>
        <w:pStyle w:val="3"/>
      </w:pPr>
      <w:proofErr w:type="gramStart"/>
      <w:r>
        <w:rPr>
          <w:rFonts w:hint="eastAsia"/>
        </w:rPr>
        <w:t>此外，</w:t>
      </w:r>
      <w:proofErr w:type="gramEnd"/>
      <w:r>
        <w:rPr>
          <w:rFonts w:hint="eastAsia"/>
        </w:rPr>
        <w:t>本案校方歷來相關輔導措施或</w:t>
      </w:r>
      <w:r w:rsidRPr="001B0C41">
        <w:rPr>
          <w:rFonts w:hint="eastAsia"/>
        </w:rPr>
        <w:t>保障機制實</w:t>
      </w:r>
      <w:proofErr w:type="gramStart"/>
      <w:r w:rsidRPr="001B0C41">
        <w:rPr>
          <w:rFonts w:hint="eastAsia"/>
        </w:rPr>
        <w:t>有未</w:t>
      </w:r>
      <w:proofErr w:type="gramEnd"/>
      <w:r w:rsidRPr="001B0C41">
        <w:rPr>
          <w:rFonts w:hint="eastAsia"/>
        </w:rPr>
        <w:t>彰</w:t>
      </w:r>
      <w:r>
        <w:rPr>
          <w:rFonts w:hint="eastAsia"/>
        </w:rPr>
        <w:t>，</w:t>
      </w:r>
      <w:r w:rsidRPr="001B0C41">
        <w:rPr>
          <w:rFonts w:hint="eastAsia"/>
          <w:b/>
        </w:rPr>
        <w:t>行政作為過於消極</w:t>
      </w:r>
      <w:r>
        <w:rPr>
          <w:rFonts w:hint="eastAsia"/>
        </w:rPr>
        <w:t>；且對照本案校方歷次作為</w:t>
      </w:r>
      <w:proofErr w:type="gramStart"/>
      <w:r>
        <w:rPr>
          <w:rFonts w:hint="eastAsia"/>
        </w:rPr>
        <w:t>及乙生意見</w:t>
      </w:r>
      <w:proofErr w:type="gramEnd"/>
      <w:r>
        <w:rPr>
          <w:rFonts w:hint="eastAsia"/>
        </w:rPr>
        <w:t>表述，更凸顯</w:t>
      </w:r>
      <w:r w:rsidRPr="00B44FF6">
        <w:rPr>
          <w:rFonts w:hint="eastAsia"/>
          <w:b/>
        </w:rPr>
        <w:t>海大針對受害學生重要陳訴事項未見積極以對</w:t>
      </w:r>
      <w:r>
        <w:rPr>
          <w:rFonts w:hint="eastAsia"/>
        </w:rPr>
        <w:t>，況</w:t>
      </w:r>
      <w:r w:rsidRPr="007C0A75">
        <w:rPr>
          <w:rFonts w:hint="eastAsia"/>
        </w:rPr>
        <w:t>海大</w:t>
      </w:r>
      <w:r>
        <w:rPr>
          <w:rFonts w:hint="eastAsia"/>
        </w:rPr>
        <w:t>主管人員於112年3月1日到案詢問雖稱</w:t>
      </w:r>
      <w:r w:rsidRPr="00B525A6">
        <w:rPr>
          <w:rFonts w:hint="eastAsia"/>
        </w:rPr>
        <w:t>「</w:t>
      </w:r>
      <w:r>
        <w:rPr>
          <w:rFonts w:hint="eastAsia"/>
        </w:rPr>
        <w:t>（對於</w:t>
      </w:r>
      <w:proofErr w:type="spellStart"/>
      <w:r w:rsidRPr="003B4F0B">
        <w:rPr>
          <w:rFonts w:hAnsi="標楷體" w:hint="eastAsia"/>
          <w:color w:val="000000"/>
          <w:kern w:val="0"/>
          <w:szCs w:val="52"/>
        </w:rPr>
        <w:t>Dc</w:t>
      </w:r>
      <w:r w:rsidRPr="003B4F0B">
        <w:rPr>
          <w:rFonts w:hAnsi="標楷體"/>
          <w:color w:val="000000"/>
          <w:kern w:val="0"/>
          <w:szCs w:val="52"/>
        </w:rPr>
        <w:t>ard</w:t>
      </w:r>
      <w:proofErr w:type="spellEnd"/>
      <w:r w:rsidRPr="003B4F0B">
        <w:rPr>
          <w:rFonts w:hAnsi="標楷體" w:hint="eastAsia"/>
          <w:color w:val="000000"/>
          <w:kern w:val="0"/>
          <w:szCs w:val="52"/>
        </w:rPr>
        <w:t>上爆料</w:t>
      </w:r>
      <w:r>
        <w:rPr>
          <w:rFonts w:hint="eastAsia"/>
        </w:rPr>
        <w:t>）</w:t>
      </w:r>
      <w:r w:rsidRPr="001B575D">
        <w:rPr>
          <w:rFonts w:hint="eastAsia"/>
        </w:rPr>
        <w:t>我們知道</w:t>
      </w:r>
      <w:r w:rsidRPr="00B525A6">
        <w:rPr>
          <w:rFonts w:hint="eastAsia"/>
        </w:rPr>
        <w:t>」</w:t>
      </w:r>
      <w:r>
        <w:rPr>
          <w:rFonts w:hint="eastAsia"/>
        </w:rPr>
        <w:t>，惟卻對本案整體</w:t>
      </w:r>
      <w:r w:rsidRPr="007C0A75">
        <w:rPr>
          <w:rFonts w:hint="eastAsia"/>
        </w:rPr>
        <w:t>輿情蒐處</w:t>
      </w:r>
      <w:r>
        <w:rPr>
          <w:rFonts w:hint="eastAsia"/>
        </w:rPr>
        <w:t>及保障因應措施確有</w:t>
      </w:r>
      <w:proofErr w:type="gramStart"/>
      <w:r w:rsidRPr="007C0A75">
        <w:rPr>
          <w:rFonts w:hint="eastAsia"/>
        </w:rPr>
        <w:t>未周</w:t>
      </w:r>
      <w:proofErr w:type="gramEnd"/>
      <w:r w:rsidRPr="003B4F0B">
        <w:rPr>
          <w:rFonts w:hint="eastAsia"/>
          <w:color w:val="000000" w:themeColor="text1"/>
        </w:rPr>
        <w:t>，全案溝通協調更有待積極改善，種種作為實</w:t>
      </w:r>
      <w:proofErr w:type="gramStart"/>
      <w:r w:rsidRPr="003B4F0B">
        <w:rPr>
          <w:rFonts w:hint="eastAsia"/>
          <w:color w:val="000000" w:themeColor="text1"/>
        </w:rPr>
        <w:t>難謂符教</w:t>
      </w:r>
      <w:proofErr w:type="gramEnd"/>
      <w:r w:rsidRPr="003B4F0B">
        <w:rPr>
          <w:rFonts w:hint="eastAsia"/>
          <w:color w:val="000000" w:themeColor="text1"/>
        </w:rPr>
        <w:t>育基本法保障學生基本權利之重要意</w:t>
      </w:r>
      <w:r w:rsidRPr="003B4F0B">
        <w:rPr>
          <w:rFonts w:hint="eastAsia"/>
          <w:color w:val="000000" w:themeColor="text1"/>
        </w:rPr>
        <w:lastRenderedPageBreak/>
        <w:t>旨。</w:t>
      </w:r>
      <w:proofErr w:type="gramStart"/>
      <w:r>
        <w:rPr>
          <w:rFonts w:hint="eastAsia"/>
        </w:rPr>
        <w:t>摘述相關</w:t>
      </w:r>
      <w:proofErr w:type="gramEnd"/>
      <w:r>
        <w:rPr>
          <w:rFonts w:hint="eastAsia"/>
        </w:rPr>
        <w:t>歷程略以：</w:t>
      </w:r>
    </w:p>
    <w:p w:rsidR="00F14B32" w:rsidRDefault="00F14B32" w:rsidP="00680395">
      <w:pPr>
        <w:pStyle w:val="4"/>
      </w:pPr>
      <w:r>
        <w:rPr>
          <w:rFonts w:hint="eastAsia"/>
        </w:rPr>
        <w:t>本案前於</w:t>
      </w:r>
      <w:proofErr w:type="gramStart"/>
      <w:r w:rsidRPr="00406BFA">
        <w:rPr>
          <w:rFonts w:hint="eastAsia"/>
        </w:rPr>
        <w:t>109年3月</w:t>
      </w:r>
      <w:r>
        <w:rPr>
          <w:rFonts w:hint="eastAsia"/>
        </w:rPr>
        <w:t>間</w:t>
      </w:r>
      <w:r w:rsidRPr="00406BFA">
        <w:rPr>
          <w:rFonts w:hint="eastAsia"/>
        </w:rPr>
        <w:t>因師生</w:t>
      </w:r>
      <w:proofErr w:type="gramEnd"/>
      <w:r w:rsidRPr="00406BFA">
        <w:rPr>
          <w:rFonts w:hint="eastAsia"/>
        </w:rPr>
        <w:t>衝突由</w:t>
      </w:r>
      <w:r>
        <w:rPr>
          <w:rFonts w:hint="eastAsia"/>
        </w:rPr>
        <w:t>職員通報後，經</w:t>
      </w:r>
      <w:r w:rsidRPr="00406BFA">
        <w:rPr>
          <w:rFonts w:hint="eastAsia"/>
        </w:rPr>
        <w:t>系主任轉介，</w:t>
      </w:r>
      <w:r>
        <w:rPr>
          <w:rFonts w:hint="eastAsia"/>
        </w:rPr>
        <w:t>校方</w:t>
      </w:r>
      <w:proofErr w:type="gramStart"/>
      <w:r>
        <w:rPr>
          <w:rFonts w:hint="eastAsia"/>
        </w:rPr>
        <w:t>安排乙</w:t>
      </w:r>
      <w:r w:rsidRPr="00406BFA">
        <w:rPr>
          <w:rFonts w:hint="eastAsia"/>
        </w:rPr>
        <w:t>生</w:t>
      </w:r>
      <w:proofErr w:type="gramEnd"/>
      <w:r>
        <w:rPr>
          <w:rFonts w:hint="eastAsia"/>
        </w:rPr>
        <w:t>於同</w:t>
      </w:r>
      <w:r w:rsidRPr="00406BFA">
        <w:rPr>
          <w:rFonts w:hint="eastAsia"/>
        </w:rPr>
        <w:t>年3月</w:t>
      </w:r>
      <w:r>
        <w:rPr>
          <w:rFonts w:hint="eastAsia"/>
        </w:rPr>
        <w:t>12日</w:t>
      </w:r>
      <w:r w:rsidRPr="00477532">
        <w:rPr>
          <w:rFonts w:hint="eastAsia"/>
        </w:rPr>
        <w:t>、</w:t>
      </w:r>
      <w:r>
        <w:rPr>
          <w:rFonts w:hint="eastAsia"/>
        </w:rPr>
        <w:t>3月13日及3月</w:t>
      </w:r>
      <w:r w:rsidRPr="00406BFA">
        <w:rPr>
          <w:rFonts w:hint="eastAsia"/>
        </w:rPr>
        <w:t>16日晤談</w:t>
      </w:r>
      <w:r>
        <w:rPr>
          <w:rFonts w:hint="eastAsia"/>
        </w:rPr>
        <w:t>，後</w:t>
      </w:r>
      <w:r w:rsidRPr="00B46F16">
        <w:rPr>
          <w:rFonts w:hint="eastAsia"/>
          <w:color w:val="000000" w:themeColor="text1"/>
        </w:rPr>
        <w:t>續則未見積極措施。本院對此函</w:t>
      </w:r>
      <w:proofErr w:type="gramStart"/>
      <w:r w:rsidRPr="00B46F16">
        <w:rPr>
          <w:rFonts w:hint="eastAsia"/>
          <w:color w:val="000000" w:themeColor="text1"/>
        </w:rPr>
        <w:t>詢</w:t>
      </w:r>
      <w:proofErr w:type="gramEnd"/>
      <w:r w:rsidRPr="00B46F16">
        <w:rPr>
          <w:rFonts w:hint="eastAsia"/>
          <w:color w:val="000000" w:themeColor="text1"/>
        </w:rPr>
        <w:t>海大，經回復略以</w:t>
      </w:r>
      <w:r w:rsidRPr="00B46F16">
        <w:rPr>
          <w:rFonts w:hAnsi="標楷體" w:hint="eastAsia"/>
          <w:color w:val="000000" w:themeColor="text1"/>
          <w:szCs w:val="24"/>
        </w:rPr>
        <w:t>，「案件期間多次電</w:t>
      </w:r>
      <w:proofErr w:type="gramStart"/>
      <w:r w:rsidRPr="00B46F16">
        <w:rPr>
          <w:rFonts w:hAnsi="標楷體" w:hint="eastAsia"/>
          <w:color w:val="000000" w:themeColor="text1"/>
          <w:szCs w:val="24"/>
        </w:rPr>
        <w:t>聯乙</w:t>
      </w:r>
      <w:proofErr w:type="gramEnd"/>
      <w:r w:rsidRPr="00B46F16">
        <w:rPr>
          <w:rFonts w:hAnsi="標楷體" w:hint="eastAsia"/>
          <w:color w:val="000000" w:themeColor="text1"/>
          <w:szCs w:val="24"/>
        </w:rPr>
        <w:t>生，皆未能取得聯繫，考量案件調查程序、前項機械系會議紀錄表示『</w:t>
      </w:r>
      <w:proofErr w:type="gramStart"/>
      <w:r w:rsidRPr="00B46F16">
        <w:rPr>
          <w:rFonts w:hAnsi="標楷體" w:hint="eastAsia"/>
          <w:color w:val="000000" w:themeColor="text1"/>
          <w:szCs w:val="24"/>
        </w:rPr>
        <w:t>乙生復</w:t>
      </w:r>
      <w:proofErr w:type="gramEnd"/>
      <w:r w:rsidRPr="00B46F16">
        <w:rPr>
          <w:rFonts w:hAnsi="標楷體" w:hint="eastAsia"/>
          <w:color w:val="000000" w:themeColor="text1"/>
          <w:szCs w:val="24"/>
        </w:rPr>
        <w:t>學會再進行轉介諮商輔導』，以及調查小組建議『尊重其意願，提供適切之輔導措施』，故在聯繫未果時，未強制</w:t>
      </w:r>
      <w:proofErr w:type="gramStart"/>
      <w:r w:rsidRPr="00B46F16">
        <w:rPr>
          <w:rFonts w:hAnsi="標楷體" w:hint="eastAsia"/>
          <w:color w:val="000000" w:themeColor="text1"/>
          <w:szCs w:val="24"/>
        </w:rPr>
        <w:t>乙生</w:t>
      </w:r>
      <w:proofErr w:type="gramEnd"/>
      <w:r w:rsidRPr="00B46F16">
        <w:rPr>
          <w:rFonts w:hAnsi="標楷體" w:hint="eastAsia"/>
          <w:color w:val="000000" w:themeColor="text1"/>
          <w:szCs w:val="24"/>
        </w:rPr>
        <w:t>需與諮商輔導組聯繫</w:t>
      </w:r>
      <w:r w:rsidRPr="00406BFA">
        <w:rPr>
          <w:rFonts w:hAnsi="標楷體" w:hint="eastAsia"/>
          <w:szCs w:val="24"/>
        </w:rPr>
        <w:t>，避免有輔導懲處之虞</w:t>
      </w:r>
      <w:r w:rsidRPr="00736F92">
        <w:rPr>
          <w:rFonts w:hAnsi="標楷體" w:hint="eastAsia"/>
          <w:szCs w:val="24"/>
        </w:rPr>
        <w:t>」</w:t>
      </w:r>
      <w:r>
        <w:rPr>
          <w:rFonts w:hAnsi="標楷體" w:hint="eastAsia"/>
          <w:szCs w:val="24"/>
        </w:rPr>
        <w:t>等語，</w:t>
      </w:r>
      <w:r w:rsidRPr="00453093">
        <w:rPr>
          <w:rFonts w:hAnsi="標楷體" w:hint="eastAsia"/>
          <w:b/>
          <w:szCs w:val="24"/>
        </w:rPr>
        <w:t>惟後續未見海大依法積極提供協助等相關追蹤措施</w:t>
      </w:r>
      <w:r>
        <w:rPr>
          <w:rFonts w:hAnsi="標楷體" w:hint="eastAsia"/>
          <w:szCs w:val="24"/>
        </w:rPr>
        <w:t>，此亦有112年3月1日教育部主管人</w:t>
      </w:r>
      <w:r w:rsidRPr="00612329">
        <w:rPr>
          <w:rFonts w:hAnsi="標楷體" w:hint="eastAsia"/>
          <w:color w:val="000000" w:themeColor="text1"/>
          <w:szCs w:val="24"/>
        </w:rPr>
        <w:t>員於本院詢問會議時對於校方作為復指稱，「第1次109年3月時，</w:t>
      </w:r>
      <w:r w:rsidRPr="00612329">
        <w:rPr>
          <w:rFonts w:hAnsi="標楷體" w:hint="eastAsia"/>
          <w:b/>
          <w:color w:val="000000" w:themeColor="text1"/>
          <w:szCs w:val="24"/>
        </w:rPr>
        <w:t>輔導組的處理稍嫌被動，後續也未繼續追蹤輔導</w:t>
      </w:r>
      <w:r w:rsidRPr="00612329">
        <w:rPr>
          <w:rFonts w:hAnsi="標楷體" w:hint="eastAsia"/>
          <w:color w:val="000000" w:themeColor="text1"/>
          <w:szCs w:val="24"/>
        </w:rPr>
        <w:t>，</w:t>
      </w:r>
      <w:r w:rsidRPr="00612329">
        <w:rPr>
          <w:rFonts w:hAnsi="標楷體" w:hint="eastAsia"/>
          <w:b/>
          <w:color w:val="000000" w:themeColor="text1"/>
          <w:szCs w:val="24"/>
        </w:rPr>
        <w:t>第2次又是學生提出申訴後，加上退學</w:t>
      </w:r>
      <w:r w:rsidRPr="00612329">
        <w:rPr>
          <w:rFonts w:hAnsi="標楷體" w:hint="eastAsia"/>
          <w:color w:val="000000" w:themeColor="text1"/>
          <w:szCs w:val="24"/>
        </w:rPr>
        <w:t>（休學），學校聯繫學生可能也較不</w:t>
      </w:r>
      <w:r w:rsidRPr="006B59FE">
        <w:rPr>
          <w:rFonts w:hAnsi="標楷體" w:hint="eastAsia"/>
          <w:szCs w:val="24"/>
        </w:rPr>
        <w:t>順利，</w:t>
      </w:r>
      <w:r w:rsidRPr="000645BA">
        <w:rPr>
          <w:rFonts w:hAnsi="標楷體" w:hint="eastAsia"/>
          <w:b/>
          <w:szCs w:val="24"/>
        </w:rPr>
        <w:t>學校在這部分較被動</w:t>
      </w:r>
      <w:r w:rsidRPr="00AF1939">
        <w:rPr>
          <w:rFonts w:hAnsi="標楷體"/>
          <w:szCs w:val="24"/>
        </w:rPr>
        <w:t>……</w:t>
      </w:r>
      <w:r w:rsidRPr="00736F92">
        <w:rPr>
          <w:rFonts w:hAnsi="標楷體" w:hint="eastAsia"/>
          <w:szCs w:val="24"/>
        </w:rPr>
        <w:t>」</w:t>
      </w:r>
      <w:r>
        <w:rPr>
          <w:rFonts w:hAnsi="標楷體" w:hint="eastAsia"/>
          <w:szCs w:val="24"/>
        </w:rPr>
        <w:t>等語可證。</w:t>
      </w:r>
    </w:p>
    <w:p w:rsidR="00F14B32" w:rsidRPr="0011219E" w:rsidRDefault="00F14B32" w:rsidP="00CD1898">
      <w:pPr>
        <w:pStyle w:val="4"/>
      </w:pPr>
      <w:r>
        <w:rPr>
          <w:rFonts w:hint="eastAsia"/>
        </w:rPr>
        <w:t>111年3月22日</w:t>
      </w:r>
      <w:r w:rsidRPr="00EA774F">
        <w:t>11</w:t>
      </w:r>
      <w:r>
        <w:rPr>
          <w:rFonts w:hint="eastAsia"/>
        </w:rPr>
        <w:t>時</w:t>
      </w:r>
      <w:r w:rsidRPr="00EA774F">
        <w:t>59</w:t>
      </w:r>
      <w:r>
        <w:rPr>
          <w:rFonts w:hint="eastAsia"/>
        </w:rPr>
        <w:t>分於網路</w:t>
      </w:r>
      <w:r w:rsidRPr="00056BAD">
        <w:rPr>
          <w:rFonts w:hint="eastAsia"/>
        </w:rPr>
        <w:t>「</w:t>
      </w:r>
      <w:proofErr w:type="spellStart"/>
      <w:r>
        <w:rPr>
          <w:rFonts w:hint="eastAsia"/>
        </w:rPr>
        <w:t>Dc</w:t>
      </w:r>
      <w:r>
        <w:t>ard</w:t>
      </w:r>
      <w:proofErr w:type="spellEnd"/>
      <w:r w:rsidRPr="00056BAD">
        <w:rPr>
          <w:rFonts w:hint="eastAsia"/>
        </w:rPr>
        <w:t>」</w:t>
      </w:r>
      <w:r>
        <w:rPr>
          <w:rFonts w:hint="eastAsia"/>
        </w:rPr>
        <w:t>出現3篇</w:t>
      </w:r>
      <w:r w:rsidRPr="0011219E">
        <w:rPr>
          <w:rFonts w:hint="eastAsia"/>
        </w:rPr>
        <w:t>名為「海洋大學</w:t>
      </w:r>
      <w:proofErr w:type="gramStart"/>
      <w:r w:rsidRPr="0011219E">
        <w:rPr>
          <w:rFonts w:hint="eastAsia"/>
        </w:rPr>
        <w:t>校園霸凌事件</w:t>
      </w:r>
      <w:proofErr w:type="gramEnd"/>
      <w:r w:rsidRPr="0011219E">
        <w:rPr>
          <w:rFonts w:hint="eastAsia"/>
        </w:rPr>
        <w:t>」之相關</w:t>
      </w:r>
      <w:proofErr w:type="gramStart"/>
      <w:r w:rsidRPr="0011219E">
        <w:rPr>
          <w:rFonts w:hint="eastAsia"/>
        </w:rPr>
        <w:t>討論貼</w:t>
      </w:r>
      <w:proofErr w:type="gramEnd"/>
      <w:r w:rsidRPr="0011219E">
        <w:rPr>
          <w:rFonts w:hint="eastAsia"/>
        </w:rPr>
        <w:t>文：</w:t>
      </w:r>
      <w:r w:rsidR="00833030" w:rsidRPr="0011219E">
        <w:rPr>
          <w:rFonts w:hint="eastAsia"/>
          <w:b/>
        </w:rPr>
        <w:t>（略）</w:t>
      </w:r>
      <w:r w:rsidR="00833030" w:rsidRPr="0011219E">
        <w:rPr>
          <w:rFonts w:hint="eastAsia"/>
        </w:rPr>
        <w:t>…</w:t>
      </w:r>
      <w:proofErr w:type="gramStart"/>
      <w:r w:rsidR="00833030" w:rsidRPr="0011219E">
        <w:rPr>
          <w:rFonts w:hint="eastAsia"/>
        </w:rPr>
        <w:t>…</w:t>
      </w:r>
      <w:proofErr w:type="gramEnd"/>
      <w:r w:rsidR="00833030" w:rsidRPr="0011219E">
        <w:rPr>
          <w:rFonts w:hint="eastAsia"/>
        </w:rPr>
        <w:t>。</w:t>
      </w:r>
    </w:p>
    <w:p w:rsidR="00F14B32" w:rsidRPr="0011219E" w:rsidRDefault="00F14B32" w:rsidP="00666519">
      <w:pPr>
        <w:pStyle w:val="4"/>
      </w:pPr>
      <w:proofErr w:type="spellStart"/>
      <w:r w:rsidRPr="0011219E">
        <w:rPr>
          <w:rFonts w:hint="eastAsia"/>
        </w:rPr>
        <w:t>Dcard</w:t>
      </w:r>
      <w:proofErr w:type="spellEnd"/>
      <w:r w:rsidRPr="0011219E">
        <w:rPr>
          <w:rFonts w:hint="eastAsia"/>
        </w:rPr>
        <w:t>相關文章發布後，</w:t>
      </w:r>
      <w:r w:rsidRPr="0011219E">
        <w:rPr>
          <w:rFonts w:hint="eastAsia"/>
          <w:b/>
        </w:rPr>
        <w:t>網路回應內容摘述</w:t>
      </w:r>
      <w:proofErr w:type="gramStart"/>
      <w:r w:rsidRPr="0011219E">
        <w:rPr>
          <w:rFonts w:hint="eastAsia"/>
          <w:b/>
        </w:rPr>
        <w:t>以</w:t>
      </w:r>
      <w:proofErr w:type="gramEnd"/>
      <w:r w:rsidRPr="0011219E">
        <w:rPr>
          <w:rFonts w:hint="eastAsia"/>
        </w:rPr>
        <w:t>：</w:t>
      </w:r>
      <w:r w:rsidR="008A288D" w:rsidRPr="0011219E">
        <w:rPr>
          <w:rFonts w:hint="eastAsia"/>
          <w:b/>
        </w:rPr>
        <w:t>（略）</w:t>
      </w:r>
      <w:r w:rsidR="008A288D" w:rsidRPr="0011219E">
        <w:rPr>
          <w:rFonts w:hint="eastAsia"/>
        </w:rPr>
        <w:t>…</w:t>
      </w:r>
      <w:proofErr w:type="gramStart"/>
      <w:r w:rsidR="008A288D" w:rsidRPr="0011219E">
        <w:rPr>
          <w:rFonts w:hint="eastAsia"/>
        </w:rPr>
        <w:t>…</w:t>
      </w:r>
      <w:proofErr w:type="gramEnd"/>
      <w:r w:rsidR="008A288D" w:rsidRPr="0011219E">
        <w:rPr>
          <w:rFonts w:hint="eastAsia"/>
        </w:rPr>
        <w:t>。</w:t>
      </w:r>
    </w:p>
    <w:p w:rsidR="00F14B32" w:rsidRPr="0011219E" w:rsidRDefault="00F14B32" w:rsidP="00DC6591">
      <w:pPr>
        <w:pStyle w:val="4"/>
      </w:pPr>
      <w:r w:rsidRPr="0011219E">
        <w:rPr>
          <w:rFonts w:hint="eastAsia"/>
        </w:rPr>
        <w:t>其他本案</w:t>
      </w:r>
      <w:proofErr w:type="gramStart"/>
      <w:r w:rsidRPr="0011219E">
        <w:rPr>
          <w:rFonts w:hint="eastAsia"/>
        </w:rPr>
        <w:t>相關貼文</w:t>
      </w:r>
      <w:proofErr w:type="gramEnd"/>
      <w:r w:rsidRPr="0011219E">
        <w:rPr>
          <w:rStyle w:val="aff"/>
        </w:rPr>
        <w:footnoteReference w:id="30"/>
      </w:r>
      <w:r w:rsidRPr="0011219E">
        <w:rPr>
          <w:rFonts w:hint="eastAsia"/>
        </w:rPr>
        <w:t>之回應內容尚有</w:t>
      </w:r>
      <w:r w:rsidR="007C487E" w:rsidRPr="0011219E">
        <w:rPr>
          <w:rFonts w:hint="eastAsia"/>
        </w:rPr>
        <w:t>：</w:t>
      </w:r>
      <w:r w:rsidR="007C487E" w:rsidRPr="0011219E">
        <w:rPr>
          <w:rFonts w:hint="eastAsia"/>
          <w:b/>
        </w:rPr>
        <w:t>（略）</w:t>
      </w:r>
      <w:r w:rsidR="007C487E" w:rsidRPr="0011219E">
        <w:rPr>
          <w:rFonts w:hint="eastAsia"/>
        </w:rPr>
        <w:t>…</w:t>
      </w:r>
      <w:proofErr w:type="gramStart"/>
      <w:r w:rsidR="007C487E" w:rsidRPr="0011219E">
        <w:rPr>
          <w:rFonts w:hint="eastAsia"/>
        </w:rPr>
        <w:t>…</w:t>
      </w:r>
      <w:proofErr w:type="gramEnd"/>
      <w:r w:rsidR="007C487E" w:rsidRPr="0011219E">
        <w:rPr>
          <w:rFonts w:hint="eastAsia"/>
        </w:rPr>
        <w:t>。</w:t>
      </w:r>
    </w:p>
    <w:p w:rsidR="00F14B32" w:rsidRPr="0011219E" w:rsidRDefault="00F14B32" w:rsidP="00DB0691">
      <w:pPr>
        <w:pStyle w:val="3"/>
      </w:pPr>
      <w:r w:rsidRPr="0011219E">
        <w:rPr>
          <w:rFonts w:hint="eastAsia"/>
        </w:rPr>
        <w:t>再查，本案校方針對</w:t>
      </w:r>
      <w:proofErr w:type="gramStart"/>
      <w:r w:rsidRPr="0011219E">
        <w:rPr>
          <w:rFonts w:hint="eastAsia"/>
        </w:rPr>
        <w:t>當事人乙生於</w:t>
      </w:r>
      <w:proofErr w:type="gramEnd"/>
      <w:r w:rsidRPr="0011219E">
        <w:rPr>
          <w:rFonts w:hint="eastAsia"/>
        </w:rPr>
        <w:t>111年5月3日對於原處分所提申復意見書之內容，未具體敘明調查回復</w:t>
      </w:r>
      <w:r w:rsidR="008771A9" w:rsidRPr="0011219E">
        <w:rPr>
          <w:rStyle w:val="aff"/>
          <w:rFonts w:hAnsi="標楷體"/>
          <w:sz w:val="26"/>
          <w:szCs w:val="26"/>
        </w:rPr>
        <w:footnoteReference w:id="31"/>
      </w:r>
      <w:r w:rsidR="00D222C3" w:rsidRPr="0011219E">
        <w:rPr>
          <w:rFonts w:hint="eastAsia"/>
        </w:rPr>
        <w:t>，</w:t>
      </w:r>
      <w:r w:rsidR="002C3358" w:rsidRPr="0011219E">
        <w:rPr>
          <w:rFonts w:hint="eastAsia"/>
          <w:b/>
        </w:rPr>
        <w:t>（略）</w:t>
      </w:r>
      <w:r w:rsidR="002C3358" w:rsidRPr="0011219E">
        <w:rPr>
          <w:rFonts w:hint="eastAsia"/>
        </w:rPr>
        <w:t>……</w:t>
      </w:r>
      <w:r w:rsidR="00803F5A" w:rsidRPr="0011219E">
        <w:rPr>
          <w:rFonts w:hint="eastAsia"/>
        </w:rPr>
        <w:t>，</w:t>
      </w:r>
      <w:r w:rsidRPr="0011219E">
        <w:rPr>
          <w:rFonts w:hint="eastAsia"/>
        </w:rPr>
        <w:t>即</w:t>
      </w:r>
      <w:r>
        <w:rPr>
          <w:rFonts w:hint="eastAsia"/>
        </w:rPr>
        <w:t>於111年5月19日駁回，並經</w:t>
      </w:r>
      <w:r w:rsidRPr="00550D69">
        <w:rPr>
          <w:rFonts w:hint="eastAsia"/>
          <w:b/>
        </w:rPr>
        <w:t>教</w:t>
      </w:r>
      <w:r w:rsidRPr="00550D69">
        <w:rPr>
          <w:rFonts w:hint="eastAsia"/>
          <w:b/>
        </w:rPr>
        <w:lastRenderedPageBreak/>
        <w:t>育部111年6月20日</w:t>
      </w:r>
      <w:r>
        <w:rPr>
          <w:rFonts w:hint="eastAsia"/>
          <w:b/>
        </w:rPr>
        <w:t>再</w:t>
      </w:r>
      <w:r w:rsidRPr="00550D69">
        <w:rPr>
          <w:rFonts w:hint="eastAsia"/>
          <w:b/>
        </w:rPr>
        <w:t>函</w:t>
      </w:r>
      <w:r w:rsidR="00967487">
        <w:rPr>
          <w:rStyle w:val="aff"/>
          <w:rFonts w:hAnsi="標楷體"/>
          <w:sz w:val="26"/>
          <w:szCs w:val="26"/>
        </w:rPr>
        <w:footnoteReference w:id="32"/>
      </w:r>
      <w:r>
        <w:rPr>
          <w:rFonts w:hint="eastAsia"/>
        </w:rPr>
        <w:t>。</w:t>
      </w:r>
      <w:r w:rsidRPr="0011219E">
        <w:rPr>
          <w:rFonts w:hint="eastAsia"/>
        </w:rPr>
        <w:t>相關內容</w:t>
      </w:r>
      <w:r w:rsidR="00357E03" w:rsidRPr="0011219E">
        <w:rPr>
          <w:rFonts w:hint="eastAsia"/>
        </w:rPr>
        <w:t>，</w:t>
      </w:r>
      <w:r w:rsidR="00BB73CB" w:rsidRPr="0011219E">
        <w:rPr>
          <w:rFonts w:hint="eastAsia"/>
          <w:b/>
        </w:rPr>
        <w:t>（略）</w:t>
      </w:r>
      <w:r w:rsidR="00BB73CB" w:rsidRPr="0011219E">
        <w:rPr>
          <w:rFonts w:hint="eastAsia"/>
        </w:rPr>
        <w:t>…</w:t>
      </w:r>
      <w:proofErr w:type="gramStart"/>
      <w:r w:rsidR="00BB73CB" w:rsidRPr="0011219E">
        <w:rPr>
          <w:rFonts w:hint="eastAsia"/>
        </w:rPr>
        <w:t>…</w:t>
      </w:r>
      <w:proofErr w:type="gramEnd"/>
      <w:r w:rsidRPr="0011219E">
        <w:rPr>
          <w:rFonts w:hint="eastAsia"/>
        </w:rPr>
        <w:t>。足見，本案海大</w:t>
      </w:r>
      <w:r w:rsidRPr="0011219E">
        <w:rPr>
          <w:rFonts w:hAnsi="標楷體" w:hint="eastAsia"/>
          <w:kern w:val="0"/>
          <w:szCs w:val="52"/>
        </w:rPr>
        <w:t>針對調查申請事宜多有未善盡調查及處理等應改正事項</w:t>
      </w:r>
      <w:r w:rsidRPr="0011219E">
        <w:rPr>
          <w:rFonts w:hint="eastAsia"/>
        </w:rPr>
        <w:t>，核</w:t>
      </w:r>
      <w:r w:rsidRPr="0011219E">
        <w:rPr>
          <w:rFonts w:hAnsi="標楷體" w:hint="eastAsia"/>
          <w:kern w:val="0"/>
          <w:szCs w:val="52"/>
        </w:rPr>
        <w:t>有未當</w:t>
      </w:r>
      <w:r w:rsidRPr="0011219E">
        <w:rPr>
          <w:rFonts w:hint="eastAsia"/>
        </w:rPr>
        <w:t>。</w:t>
      </w:r>
    </w:p>
    <w:p w:rsidR="00F14B32" w:rsidRPr="00917C09" w:rsidRDefault="00F14B32" w:rsidP="00D80F8E">
      <w:pPr>
        <w:pStyle w:val="3"/>
        <w:rPr>
          <w:color w:val="000000" w:themeColor="text1"/>
        </w:rPr>
      </w:pPr>
      <w:r w:rsidRPr="0011219E">
        <w:rPr>
          <w:rFonts w:hint="eastAsia"/>
        </w:rPr>
        <w:t>綜上論述，</w:t>
      </w:r>
      <w:r w:rsidR="00FC0E58" w:rsidRPr="0011219E">
        <w:rPr>
          <w:rFonts w:hAnsi="標楷體" w:hint="eastAsia"/>
          <w:bCs w:val="0"/>
          <w:kern w:val="0"/>
          <w:szCs w:val="52"/>
        </w:rPr>
        <w:t>依</w:t>
      </w:r>
      <w:r w:rsidR="0077324C" w:rsidRPr="0011219E">
        <w:rPr>
          <w:rFonts w:hAnsi="標楷體" w:hint="eastAsia"/>
          <w:bCs w:val="0"/>
          <w:kern w:val="0"/>
          <w:szCs w:val="52"/>
        </w:rPr>
        <w:t>校園</w:t>
      </w:r>
      <w:proofErr w:type="gramStart"/>
      <w:r w:rsidR="0077324C" w:rsidRPr="0011219E">
        <w:rPr>
          <w:rFonts w:hAnsi="標楷體" w:hint="eastAsia"/>
          <w:bCs w:val="0"/>
          <w:kern w:val="0"/>
          <w:szCs w:val="52"/>
        </w:rPr>
        <w:t>霸凌防</w:t>
      </w:r>
      <w:proofErr w:type="gramEnd"/>
      <w:r w:rsidR="0077324C" w:rsidRPr="0011219E">
        <w:rPr>
          <w:rFonts w:hAnsi="標楷體" w:hint="eastAsia"/>
          <w:bCs w:val="0"/>
          <w:kern w:val="0"/>
          <w:szCs w:val="52"/>
        </w:rPr>
        <w:t>制準則第11條</w:t>
      </w:r>
      <w:r w:rsidR="003B3EB8" w:rsidRPr="0011219E">
        <w:rPr>
          <w:rFonts w:hAnsi="標楷體" w:hint="eastAsia"/>
          <w:bCs w:val="0"/>
          <w:kern w:val="0"/>
          <w:szCs w:val="52"/>
        </w:rPr>
        <w:t>相關規定</w:t>
      </w:r>
      <w:r w:rsidR="005D0A89" w:rsidRPr="0011219E">
        <w:rPr>
          <w:rFonts w:hAnsi="標楷體" w:hint="eastAsia"/>
          <w:b/>
          <w:bCs w:val="0"/>
          <w:kern w:val="0"/>
          <w:szCs w:val="52"/>
        </w:rPr>
        <w:t>，</w:t>
      </w:r>
      <w:r w:rsidR="005D0A89" w:rsidRPr="0011219E">
        <w:rPr>
          <w:rFonts w:hAnsi="標楷體" w:hint="eastAsia"/>
          <w:bCs w:val="0"/>
          <w:kern w:val="0"/>
          <w:szCs w:val="52"/>
        </w:rPr>
        <w:t>各級學校應依其訂定校園</w:t>
      </w:r>
      <w:proofErr w:type="gramStart"/>
      <w:r w:rsidR="005D0A89" w:rsidRPr="0011219E">
        <w:rPr>
          <w:rFonts w:hAnsi="標楷體" w:hint="eastAsia"/>
          <w:bCs w:val="0"/>
          <w:kern w:val="0"/>
          <w:szCs w:val="52"/>
        </w:rPr>
        <w:t>霸凌</w:t>
      </w:r>
      <w:proofErr w:type="gramEnd"/>
      <w:r w:rsidR="005D0A89" w:rsidRPr="0011219E">
        <w:rPr>
          <w:rFonts w:hAnsi="標楷體" w:hint="eastAsia"/>
          <w:bCs w:val="0"/>
          <w:kern w:val="0"/>
          <w:szCs w:val="52"/>
        </w:rPr>
        <w:t>防制規定，並將該準則第6條至第9條關於校園安全及防制機制之規定，納入學生手冊及</w:t>
      </w:r>
      <w:proofErr w:type="gramStart"/>
      <w:r w:rsidR="005D0A89" w:rsidRPr="0011219E">
        <w:rPr>
          <w:rFonts w:hAnsi="標楷體" w:hint="eastAsia"/>
          <w:bCs w:val="0"/>
          <w:kern w:val="0"/>
          <w:szCs w:val="52"/>
        </w:rPr>
        <w:t>教職員工聘</w:t>
      </w:r>
      <w:proofErr w:type="gramEnd"/>
      <w:r w:rsidR="005D0A89" w:rsidRPr="0011219E">
        <w:rPr>
          <w:rFonts w:hAnsi="標楷體" w:hint="eastAsia"/>
          <w:bCs w:val="0"/>
          <w:kern w:val="0"/>
          <w:szCs w:val="52"/>
        </w:rPr>
        <w:t>約中明定，惟於本件社會矚目的</w:t>
      </w:r>
      <w:proofErr w:type="gramStart"/>
      <w:r w:rsidR="005D0A89" w:rsidRPr="0011219E">
        <w:rPr>
          <w:rFonts w:hAnsi="標楷體" w:hint="eastAsia"/>
          <w:bCs w:val="0"/>
          <w:kern w:val="0"/>
          <w:szCs w:val="52"/>
        </w:rPr>
        <w:t>重大師對生霸</w:t>
      </w:r>
      <w:proofErr w:type="gramEnd"/>
      <w:r w:rsidR="005D0A89" w:rsidRPr="0011219E">
        <w:rPr>
          <w:rFonts w:hAnsi="標楷體" w:hint="eastAsia"/>
          <w:bCs w:val="0"/>
          <w:kern w:val="0"/>
          <w:szCs w:val="52"/>
        </w:rPr>
        <w:t>凌事件後，經教育部查核顯示，海大實未依上開規定辦理，核有嚴重疏失；另海大於處理本案歷程中，</w:t>
      </w:r>
      <w:r w:rsidR="005D0A89" w:rsidRPr="0011219E">
        <w:rPr>
          <w:rFonts w:hint="eastAsia"/>
        </w:rPr>
        <w:t>針對受害學生之陳訴事項未見依法積極以對</w:t>
      </w:r>
      <w:r w:rsidR="005D0A89" w:rsidRPr="0011219E">
        <w:rPr>
          <w:rFonts w:hAnsi="標楷體" w:hint="eastAsia"/>
          <w:bCs w:val="0"/>
          <w:kern w:val="0"/>
          <w:szCs w:val="52"/>
        </w:rPr>
        <w:t>、歷來輔導等相關</w:t>
      </w:r>
      <w:r w:rsidR="005D0A89" w:rsidRPr="002C3358">
        <w:rPr>
          <w:rFonts w:hAnsi="標楷體" w:hint="eastAsia"/>
          <w:bCs w:val="0"/>
          <w:color w:val="000000" w:themeColor="text1"/>
          <w:kern w:val="0"/>
          <w:szCs w:val="52"/>
        </w:rPr>
        <w:t>配套措施</w:t>
      </w:r>
      <w:proofErr w:type="gramStart"/>
      <w:r w:rsidR="005D0A89" w:rsidRPr="002C3358">
        <w:rPr>
          <w:rFonts w:hAnsi="標楷體" w:hint="eastAsia"/>
          <w:bCs w:val="0"/>
          <w:color w:val="000000" w:themeColor="text1"/>
          <w:kern w:val="0"/>
          <w:szCs w:val="52"/>
        </w:rPr>
        <w:t>不</w:t>
      </w:r>
      <w:proofErr w:type="gramEnd"/>
      <w:r w:rsidR="005D0A89" w:rsidRPr="002C3358">
        <w:rPr>
          <w:rFonts w:hAnsi="標楷體" w:hint="eastAsia"/>
          <w:bCs w:val="0"/>
          <w:color w:val="000000" w:themeColor="text1"/>
          <w:kern w:val="0"/>
          <w:szCs w:val="52"/>
        </w:rPr>
        <w:t>彰、輿情蒐處</w:t>
      </w:r>
      <w:proofErr w:type="gramStart"/>
      <w:r w:rsidR="005D0A89" w:rsidRPr="002C3358">
        <w:rPr>
          <w:rFonts w:hAnsi="標楷體" w:hint="eastAsia"/>
          <w:bCs w:val="0"/>
          <w:color w:val="000000" w:themeColor="text1"/>
          <w:kern w:val="0"/>
          <w:szCs w:val="52"/>
        </w:rPr>
        <w:t>未周</w:t>
      </w:r>
      <w:proofErr w:type="gramEnd"/>
      <w:r w:rsidR="005D0A89" w:rsidRPr="002C3358">
        <w:rPr>
          <w:rFonts w:hAnsi="標楷體" w:hint="eastAsia"/>
          <w:bCs w:val="0"/>
          <w:color w:val="000000" w:themeColor="text1"/>
          <w:kern w:val="0"/>
          <w:szCs w:val="52"/>
        </w:rPr>
        <w:t>，且</w:t>
      </w:r>
      <w:proofErr w:type="gramStart"/>
      <w:r w:rsidR="005D0A89" w:rsidRPr="002C3358">
        <w:rPr>
          <w:rFonts w:hAnsi="標楷體" w:hint="eastAsia"/>
          <w:bCs w:val="0"/>
          <w:color w:val="000000" w:themeColor="text1"/>
          <w:kern w:val="0"/>
          <w:szCs w:val="52"/>
        </w:rPr>
        <w:t>校園霸凌因</w:t>
      </w:r>
      <w:proofErr w:type="gramEnd"/>
      <w:r w:rsidR="005D0A89" w:rsidRPr="002C3358">
        <w:rPr>
          <w:rFonts w:hAnsi="標楷體" w:hint="eastAsia"/>
          <w:bCs w:val="0"/>
          <w:color w:val="000000" w:themeColor="text1"/>
          <w:kern w:val="0"/>
          <w:szCs w:val="52"/>
        </w:rPr>
        <w:t>應小組疑有組成不合法、針對調查申請事宜迄未善盡調查及處理等應改正事項、及有誤解</w:t>
      </w:r>
      <w:r w:rsidR="005D0A89" w:rsidRPr="002C3358">
        <w:rPr>
          <w:rFonts w:hint="eastAsia"/>
          <w:color w:val="000000" w:themeColor="text1"/>
        </w:rPr>
        <w:t>教師法第24條第1項等相關規定意旨之情事，</w:t>
      </w:r>
      <w:proofErr w:type="gramStart"/>
      <w:r w:rsidR="005D0A89" w:rsidRPr="002C3358">
        <w:rPr>
          <w:rFonts w:hint="eastAsia"/>
          <w:color w:val="000000" w:themeColor="text1"/>
        </w:rPr>
        <w:t>均</w:t>
      </w:r>
      <w:r w:rsidR="005D0A89" w:rsidRPr="002C3358">
        <w:rPr>
          <w:rFonts w:hAnsi="標楷體" w:hint="eastAsia"/>
          <w:bCs w:val="0"/>
          <w:color w:val="000000" w:themeColor="text1"/>
          <w:kern w:val="0"/>
          <w:szCs w:val="52"/>
        </w:rPr>
        <w:t>有</w:t>
      </w:r>
      <w:proofErr w:type="gramEnd"/>
      <w:r w:rsidR="005D0A89" w:rsidRPr="002C3358">
        <w:rPr>
          <w:rFonts w:hAnsi="標楷體" w:hint="eastAsia"/>
          <w:bCs w:val="0"/>
          <w:color w:val="000000" w:themeColor="text1"/>
          <w:kern w:val="0"/>
          <w:szCs w:val="52"/>
        </w:rPr>
        <w:t>未當；</w:t>
      </w:r>
      <w:proofErr w:type="gramStart"/>
      <w:r w:rsidR="005D0A89" w:rsidRPr="002C3358">
        <w:rPr>
          <w:rFonts w:hAnsi="標楷體" w:hint="eastAsia"/>
          <w:bCs w:val="0"/>
          <w:color w:val="000000" w:themeColor="text1"/>
          <w:kern w:val="0"/>
          <w:szCs w:val="52"/>
        </w:rPr>
        <w:t>況</w:t>
      </w:r>
      <w:proofErr w:type="gramEnd"/>
      <w:r w:rsidR="005D0A89" w:rsidRPr="002C3358">
        <w:rPr>
          <w:rFonts w:hAnsi="標楷體" w:hint="eastAsia"/>
          <w:bCs w:val="0"/>
          <w:color w:val="000000" w:themeColor="text1"/>
          <w:kern w:val="0"/>
          <w:szCs w:val="52"/>
        </w:rPr>
        <w:t>種種消極疏失</w:t>
      </w:r>
      <w:r w:rsidR="005D0A89" w:rsidRPr="002C3358">
        <w:rPr>
          <w:rFonts w:hint="eastAsia"/>
          <w:color w:val="000000" w:themeColor="text1"/>
        </w:rPr>
        <w:t>致全案延宕，嚴重損及學生學習權、受教育權等重大基本人權，引發各方爭議不斷，斲傷教育人員聲譽，更凸顯學校權責單位防制</w:t>
      </w:r>
      <w:proofErr w:type="gramStart"/>
      <w:r w:rsidR="005D0A89" w:rsidRPr="002C3358">
        <w:rPr>
          <w:rFonts w:hAnsi="標楷體" w:hint="eastAsia"/>
          <w:bCs w:val="0"/>
          <w:color w:val="000000" w:themeColor="text1"/>
          <w:kern w:val="0"/>
          <w:szCs w:val="52"/>
        </w:rPr>
        <w:t>校園霸凌事</w:t>
      </w:r>
      <w:proofErr w:type="gramEnd"/>
      <w:r w:rsidR="005D0A89" w:rsidRPr="002C3358">
        <w:rPr>
          <w:rFonts w:hAnsi="標楷體" w:hint="eastAsia"/>
          <w:bCs w:val="0"/>
          <w:color w:val="000000" w:themeColor="text1"/>
          <w:kern w:val="0"/>
          <w:szCs w:val="52"/>
        </w:rPr>
        <w:t>件之專業知能不足，</w:t>
      </w:r>
      <w:r w:rsidR="005D0A89" w:rsidRPr="002C3358">
        <w:rPr>
          <w:rFonts w:hint="eastAsia"/>
          <w:color w:val="000000" w:themeColor="text1"/>
        </w:rPr>
        <w:t>固守本位主義，有師師相護之嫌，溝通協調亦待檢討強化，整體作為實</w:t>
      </w:r>
      <w:proofErr w:type="gramStart"/>
      <w:r w:rsidR="005D0A89" w:rsidRPr="002C3358">
        <w:rPr>
          <w:rFonts w:hint="eastAsia"/>
          <w:color w:val="000000" w:themeColor="text1"/>
        </w:rPr>
        <w:t>難謂符教</w:t>
      </w:r>
      <w:proofErr w:type="gramEnd"/>
      <w:r w:rsidR="005D0A89" w:rsidRPr="002C3358">
        <w:rPr>
          <w:rFonts w:hint="eastAsia"/>
          <w:color w:val="000000" w:themeColor="text1"/>
        </w:rPr>
        <w:t>育基本法之意旨，後續有待教育部澈底清查，積極督導改進</w:t>
      </w:r>
      <w:r w:rsidR="00A13ACA" w:rsidRPr="002C3358">
        <w:rPr>
          <w:rFonts w:hint="eastAsia"/>
          <w:color w:val="000000" w:themeColor="text1"/>
        </w:rPr>
        <w:t>，以維師生重大權益</w:t>
      </w:r>
      <w:r w:rsidRPr="002C3358">
        <w:rPr>
          <w:rFonts w:hint="eastAsia"/>
          <w:color w:val="000000" w:themeColor="text1"/>
        </w:rPr>
        <w:t>。</w:t>
      </w:r>
      <w:bookmarkStart w:id="35" w:name="_Toc524895648"/>
      <w:bookmarkStart w:id="36" w:name="_Toc524896194"/>
      <w:bookmarkStart w:id="37" w:name="_Toc524896224"/>
      <w:bookmarkStart w:id="38" w:name="_Toc524902734"/>
      <w:bookmarkStart w:id="39" w:name="_Toc525066148"/>
      <w:bookmarkStart w:id="40" w:name="_Toc525070839"/>
      <w:bookmarkStart w:id="41" w:name="_Toc525938379"/>
      <w:bookmarkStart w:id="42" w:name="_Toc525939227"/>
      <w:bookmarkStart w:id="43" w:name="_Toc525939732"/>
      <w:bookmarkStart w:id="44" w:name="_Toc529218272"/>
      <w:bookmarkEnd w:id="28"/>
    </w:p>
    <w:p w:rsidR="00F14B32" w:rsidRPr="00C86CAE" w:rsidRDefault="00F14B32" w:rsidP="009133F5"/>
    <w:p w:rsidR="00E25849" w:rsidRPr="00FA24E6" w:rsidRDefault="00F14B32" w:rsidP="004E05A1">
      <w:pPr>
        <w:pStyle w:val="1"/>
        <w:ind w:left="2380" w:hanging="2380"/>
        <w:rPr>
          <w:color w:val="000000" w:themeColor="text1"/>
        </w:rPr>
      </w:pPr>
      <w:r w:rsidRPr="0055157F">
        <w:rPr>
          <w:color w:val="000000" w:themeColor="text1"/>
        </w:rPr>
        <w:br w:type="page"/>
      </w:r>
      <w:bookmarkStart w:id="45" w:name="_Toc529222689"/>
      <w:bookmarkStart w:id="46" w:name="_Toc529223111"/>
      <w:bookmarkStart w:id="47" w:name="_Toc529223862"/>
      <w:bookmarkStart w:id="48" w:name="_Toc529228265"/>
      <w:bookmarkStart w:id="49" w:name="_Toc2400395"/>
      <w:bookmarkStart w:id="50" w:name="_Toc4316189"/>
      <w:bookmarkStart w:id="51" w:name="_Toc4473330"/>
      <w:bookmarkStart w:id="52" w:name="_Toc69556897"/>
      <w:bookmarkStart w:id="53" w:name="_Toc69556946"/>
      <w:bookmarkStart w:id="54" w:name="_Toc69609820"/>
      <w:bookmarkStart w:id="55" w:name="_Toc70241816"/>
      <w:bookmarkStart w:id="56" w:name="_Toc70242205"/>
      <w:bookmarkStart w:id="57" w:name="_Toc421794875"/>
      <w:bookmarkStart w:id="58" w:name="_Toc422834160"/>
      <w:bookmarkStart w:id="59" w:name="_Toc139444526"/>
      <w:r w:rsidRPr="00FA24E6">
        <w:rPr>
          <w:rFonts w:hint="eastAsia"/>
          <w:color w:val="000000" w:themeColor="text1"/>
        </w:rPr>
        <w:lastRenderedPageBreak/>
        <w:t>處理辦法：</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CD2182" w:rsidRPr="00FA24E6">
        <w:rPr>
          <w:color w:val="000000" w:themeColor="text1"/>
        </w:rPr>
        <w:t xml:space="preserve"> </w:t>
      </w:r>
    </w:p>
    <w:p w:rsidR="00BA4EAF" w:rsidRPr="0008544F" w:rsidRDefault="00BA4EAF" w:rsidP="00BA4EAF">
      <w:pPr>
        <w:pStyle w:val="2"/>
        <w:numPr>
          <w:ilvl w:val="1"/>
          <w:numId w:val="1"/>
        </w:numPr>
        <w:rPr>
          <w:color w:val="000000" w:themeColor="text1"/>
        </w:rPr>
      </w:pPr>
      <w:bookmarkStart w:id="60" w:name="_Toc524895649"/>
      <w:bookmarkStart w:id="61" w:name="_Toc524896195"/>
      <w:bookmarkStart w:id="62" w:name="_Toc524896225"/>
      <w:bookmarkStart w:id="63" w:name="_Toc2400396"/>
      <w:bookmarkStart w:id="64" w:name="_Toc4316190"/>
      <w:bookmarkStart w:id="65" w:name="_Toc4473331"/>
      <w:bookmarkStart w:id="66" w:name="_Toc69556898"/>
      <w:bookmarkStart w:id="67" w:name="_Toc69556947"/>
      <w:bookmarkStart w:id="68" w:name="_Toc69609821"/>
      <w:bookmarkStart w:id="69" w:name="_Toc70241817"/>
      <w:bookmarkStart w:id="70" w:name="_Toc70242206"/>
      <w:bookmarkStart w:id="71" w:name="_Toc421794877"/>
      <w:bookmarkStart w:id="72" w:name="_Toc421795443"/>
      <w:bookmarkStart w:id="73" w:name="_Toc421796024"/>
      <w:bookmarkStart w:id="74" w:name="_Toc422728959"/>
      <w:bookmarkStart w:id="75" w:name="_Toc422834162"/>
      <w:bookmarkStart w:id="76" w:name="_Toc109294727"/>
      <w:bookmarkStart w:id="77" w:name="_Toc112848878"/>
      <w:bookmarkStart w:id="78" w:name="_Toc120890350"/>
      <w:bookmarkStart w:id="79" w:name="_Toc122597510"/>
      <w:bookmarkStart w:id="80" w:name="_Toc122613264"/>
      <w:bookmarkStart w:id="81" w:name="_Toc138924009"/>
      <w:bookmarkStart w:id="82" w:name="_Toc139270435"/>
      <w:bookmarkStart w:id="83" w:name="_Toc139444527"/>
      <w:bookmarkStart w:id="84" w:name="_Toc524902735"/>
      <w:bookmarkStart w:id="85" w:name="_Toc525066149"/>
      <w:bookmarkStart w:id="86" w:name="_Toc525070840"/>
      <w:bookmarkStart w:id="87" w:name="_Toc525938380"/>
      <w:bookmarkStart w:id="88" w:name="_Toc525939228"/>
      <w:bookmarkStart w:id="89" w:name="_Toc525939733"/>
      <w:bookmarkStart w:id="90" w:name="_Toc529218273"/>
      <w:bookmarkStart w:id="91" w:name="_Toc529222690"/>
      <w:bookmarkStart w:id="92" w:name="_Toc529223112"/>
      <w:bookmarkStart w:id="93" w:name="_Toc529223863"/>
      <w:bookmarkStart w:id="94" w:name="_Toc529228266"/>
      <w:bookmarkStart w:id="95" w:name="_Toc2400397"/>
      <w:bookmarkStart w:id="96" w:name="_Toc4316191"/>
      <w:bookmarkStart w:id="97" w:name="_Toc4473332"/>
      <w:bookmarkStart w:id="98" w:name="_Toc69556901"/>
      <w:bookmarkStart w:id="99" w:name="_Toc69556950"/>
      <w:bookmarkStart w:id="100" w:name="_Toc69609824"/>
      <w:bookmarkStart w:id="101" w:name="_Toc70241822"/>
      <w:bookmarkStart w:id="102" w:name="_Toc70242211"/>
      <w:bookmarkStart w:id="103" w:name="_Toc421794881"/>
      <w:bookmarkStart w:id="104" w:name="_Toc421795447"/>
      <w:bookmarkStart w:id="105" w:name="_Toc421796028"/>
      <w:bookmarkStart w:id="106" w:name="_Toc422728963"/>
      <w:bookmarkStart w:id="107" w:name="_Toc422834166"/>
      <w:bookmarkEnd w:id="60"/>
      <w:bookmarkEnd w:id="61"/>
      <w:bookmarkEnd w:id="62"/>
      <w:r w:rsidRPr="0008544F">
        <w:rPr>
          <w:rFonts w:hint="eastAsia"/>
          <w:color w:val="000000" w:themeColor="text1"/>
        </w:rPr>
        <w:t>調查意見一</w:t>
      </w:r>
      <w:r w:rsidR="00943974" w:rsidRPr="0008544F">
        <w:rPr>
          <w:rFonts w:hint="eastAsia"/>
          <w:color w:val="000000" w:themeColor="text1"/>
        </w:rPr>
        <w:t>、</w:t>
      </w:r>
      <w:r w:rsidR="009C7AD8" w:rsidRPr="0008544F">
        <w:rPr>
          <w:rFonts w:hint="eastAsia"/>
          <w:color w:val="000000" w:themeColor="text1"/>
        </w:rPr>
        <w:t>二</w:t>
      </w:r>
      <w:r w:rsidRPr="0008544F">
        <w:rPr>
          <w:rFonts w:hint="eastAsia"/>
          <w:color w:val="000000" w:themeColor="text1"/>
        </w:rPr>
        <w:t>，</w:t>
      </w:r>
      <w:r w:rsidR="009C7AD8" w:rsidRPr="0008544F">
        <w:rPr>
          <w:rFonts w:hint="eastAsia"/>
          <w:color w:val="000000" w:themeColor="text1"/>
        </w:rPr>
        <w:t>提案糾正教育部</w:t>
      </w:r>
      <w:r w:rsidR="00156458" w:rsidRPr="0008544F">
        <w:rPr>
          <w:rFonts w:hint="eastAsia"/>
          <w:color w:val="000000" w:themeColor="text1"/>
        </w:rPr>
        <w:t>、國立臺灣海洋大學</w:t>
      </w:r>
      <w:r w:rsidR="0006021D" w:rsidRPr="0008544F">
        <w:rPr>
          <w:rFonts w:hint="eastAsia"/>
          <w:color w:val="000000" w:themeColor="text1"/>
        </w:rPr>
        <w:t>，並函請教育部</w:t>
      </w:r>
      <w:r w:rsidR="0040798A" w:rsidRPr="0008544F">
        <w:rPr>
          <w:rFonts w:hint="eastAsia"/>
          <w:color w:val="000000" w:themeColor="text1"/>
        </w:rPr>
        <w:t>督導</w:t>
      </w:r>
      <w:r w:rsidR="0006021D" w:rsidRPr="0008544F">
        <w:rPr>
          <w:rFonts w:hint="eastAsia"/>
          <w:bCs w:val="0"/>
          <w:color w:val="000000" w:themeColor="text1"/>
          <w:szCs w:val="32"/>
        </w:rPr>
        <w:t>議處</w:t>
      </w:r>
      <w:r w:rsidR="001833F7" w:rsidRPr="0008544F">
        <w:rPr>
          <w:rFonts w:hint="eastAsia"/>
          <w:bCs w:val="0"/>
          <w:color w:val="000000" w:themeColor="text1"/>
          <w:szCs w:val="32"/>
        </w:rPr>
        <w:t>學</w:t>
      </w:r>
      <w:r w:rsidR="00156458" w:rsidRPr="0008544F">
        <w:rPr>
          <w:rFonts w:hint="eastAsia"/>
          <w:bCs w:val="0"/>
          <w:color w:val="000000" w:themeColor="text1"/>
          <w:szCs w:val="32"/>
        </w:rPr>
        <w:t>校</w:t>
      </w:r>
      <w:r w:rsidR="0006021D" w:rsidRPr="0008544F">
        <w:rPr>
          <w:rFonts w:hint="eastAsia"/>
          <w:bCs w:val="0"/>
          <w:color w:val="000000" w:themeColor="text1"/>
          <w:szCs w:val="32"/>
        </w:rPr>
        <w:t>相關違失人員</w:t>
      </w:r>
      <w:proofErr w:type="gramStart"/>
      <w:r w:rsidR="0006021D" w:rsidRPr="0008544F">
        <w:rPr>
          <w:rFonts w:hint="eastAsia"/>
          <w:bCs w:val="0"/>
          <w:color w:val="000000" w:themeColor="text1"/>
          <w:szCs w:val="32"/>
        </w:rPr>
        <w:t>見復</w:t>
      </w:r>
      <w:r w:rsidRPr="0008544F">
        <w:rPr>
          <w:rFonts w:hint="eastAsia"/>
          <w:color w:val="000000" w:themeColor="text1"/>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roofErr w:type="gramEnd"/>
    </w:p>
    <w:p w:rsidR="0034699B" w:rsidRPr="0008544F" w:rsidRDefault="008F4492" w:rsidP="00BA4EAF">
      <w:pPr>
        <w:pStyle w:val="2"/>
        <w:numPr>
          <w:ilvl w:val="1"/>
          <w:numId w:val="1"/>
        </w:numPr>
        <w:rPr>
          <w:color w:val="000000" w:themeColor="text1"/>
        </w:rPr>
      </w:pPr>
      <w:bookmarkStart w:id="108" w:name="_Toc138924011"/>
      <w:bookmarkStart w:id="109" w:name="_Toc139270437"/>
      <w:bookmarkStart w:id="110" w:name="_Toc139444529"/>
      <w:r w:rsidRPr="0008544F">
        <w:rPr>
          <w:rFonts w:hint="eastAsia"/>
          <w:color w:val="000000" w:themeColor="text1"/>
        </w:rPr>
        <w:t>調查意見三</w:t>
      </w:r>
      <w:r w:rsidR="00044640" w:rsidRPr="0008544F">
        <w:rPr>
          <w:rFonts w:hint="eastAsia"/>
          <w:color w:val="000000" w:themeColor="text1"/>
        </w:rPr>
        <w:t>、四</w:t>
      </w:r>
      <w:r w:rsidR="00E658E4" w:rsidRPr="0008544F">
        <w:rPr>
          <w:rFonts w:hint="eastAsia"/>
          <w:color w:val="000000" w:themeColor="text1"/>
        </w:rPr>
        <w:t>，提案糾正國立臺灣海洋大學</w:t>
      </w:r>
      <w:r w:rsidRPr="0008544F">
        <w:rPr>
          <w:rFonts w:hint="eastAsia"/>
          <w:color w:val="000000" w:themeColor="text1"/>
        </w:rPr>
        <w:t>，</w:t>
      </w:r>
      <w:r w:rsidR="00E658E4" w:rsidRPr="0008544F">
        <w:rPr>
          <w:rFonts w:hint="eastAsia"/>
          <w:color w:val="000000" w:themeColor="text1"/>
        </w:rPr>
        <w:t>並</w:t>
      </w:r>
      <w:r w:rsidR="003E7928" w:rsidRPr="0008544F">
        <w:rPr>
          <w:rFonts w:hint="eastAsia"/>
          <w:color w:val="000000" w:themeColor="text1"/>
        </w:rPr>
        <w:t>函請教育部確實檢討改進</w:t>
      </w:r>
      <w:proofErr w:type="gramStart"/>
      <w:r w:rsidR="003E7928" w:rsidRPr="0008544F">
        <w:rPr>
          <w:rFonts w:hint="eastAsia"/>
          <w:color w:val="000000" w:themeColor="text1"/>
        </w:rPr>
        <w:t>見復。</w:t>
      </w:r>
      <w:bookmarkEnd w:id="108"/>
      <w:bookmarkEnd w:id="109"/>
      <w:bookmarkEnd w:id="110"/>
      <w:proofErr w:type="gramEnd"/>
    </w:p>
    <w:p w:rsidR="00E729D4" w:rsidRPr="0008544F" w:rsidRDefault="00E729D4" w:rsidP="00BA4EAF">
      <w:pPr>
        <w:pStyle w:val="2"/>
        <w:numPr>
          <w:ilvl w:val="1"/>
          <w:numId w:val="1"/>
        </w:numPr>
        <w:rPr>
          <w:color w:val="000000" w:themeColor="text1"/>
        </w:rPr>
      </w:pPr>
      <w:bookmarkStart w:id="111" w:name="_Toc138924013"/>
      <w:bookmarkStart w:id="112" w:name="_Toc139270439"/>
      <w:bookmarkStart w:id="113" w:name="_Toc139444531"/>
      <w:r w:rsidRPr="0008544F">
        <w:rPr>
          <w:rFonts w:hint="eastAsia"/>
          <w:color w:val="000000" w:themeColor="text1"/>
        </w:rPr>
        <w:t>調查意見（密）函復陳訴人。</w:t>
      </w:r>
      <w:bookmarkEnd w:id="111"/>
      <w:bookmarkEnd w:id="112"/>
      <w:bookmarkEnd w:id="113"/>
    </w:p>
    <w:p w:rsidR="008C5B9F" w:rsidRPr="009601FA" w:rsidRDefault="00E25849" w:rsidP="008C5B9F">
      <w:pPr>
        <w:pStyle w:val="aa"/>
        <w:spacing w:beforeLines="50" w:before="228" w:after="0"/>
        <w:ind w:leftChars="1100" w:left="3742"/>
        <w:rPr>
          <w:b w:val="0"/>
          <w:bCs/>
          <w:snapToGrid/>
          <w:spacing w:val="12"/>
          <w:kern w:val="0"/>
          <w:sz w:val="40"/>
        </w:rPr>
      </w:pPr>
      <w:bookmarkStart w:id="114" w:name="_Toc109294728"/>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4"/>
      <w:r w:rsidRPr="00C13C52">
        <w:rPr>
          <w:rFonts w:hint="eastAsia"/>
          <w:b w:val="0"/>
          <w:bCs/>
          <w:snapToGrid/>
          <w:color w:val="000000" w:themeColor="text1"/>
          <w:spacing w:val="12"/>
          <w:kern w:val="0"/>
          <w:sz w:val="40"/>
        </w:rPr>
        <w:t>調查委員：</w:t>
      </w:r>
      <w:r w:rsidR="008C5B9F" w:rsidRPr="009601FA">
        <w:rPr>
          <w:rFonts w:hint="eastAsia"/>
          <w:b w:val="0"/>
          <w:bCs/>
          <w:snapToGrid/>
          <w:spacing w:val="12"/>
          <w:kern w:val="0"/>
          <w:sz w:val="40"/>
        </w:rPr>
        <w:t>賴鼎銘</w:t>
      </w:r>
    </w:p>
    <w:p w:rsidR="008C5B9F" w:rsidRPr="009601FA" w:rsidRDefault="008C5B9F" w:rsidP="008C5B9F">
      <w:pPr>
        <w:pStyle w:val="aa"/>
        <w:spacing w:before="0" w:after="0"/>
        <w:ind w:leftChars="1150" w:left="3912" w:firstLineChars="500" w:firstLine="2101"/>
        <w:rPr>
          <w:rFonts w:ascii="Times New Roman"/>
          <w:b w:val="0"/>
          <w:bCs/>
          <w:snapToGrid/>
          <w:spacing w:val="0"/>
          <w:kern w:val="0"/>
          <w:sz w:val="40"/>
        </w:rPr>
      </w:pPr>
      <w:r w:rsidRPr="009601FA">
        <w:rPr>
          <w:rFonts w:ascii="Times New Roman" w:hint="eastAsia"/>
          <w:b w:val="0"/>
          <w:bCs/>
          <w:snapToGrid/>
          <w:spacing w:val="0"/>
          <w:kern w:val="0"/>
          <w:sz w:val="40"/>
        </w:rPr>
        <w:t>王美玉</w:t>
      </w:r>
    </w:p>
    <w:p w:rsidR="008C5B9F" w:rsidRPr="009601FA" w:rsidRDefault="008C5B9F" w:rsidP="008C5B9F">
      <w:pPr>
        <w:pStyle w:val="aa"/>
        <w:spacing w:before="0" w:after="0"/>
        <w:ind w:leftChars="1150" w:left="3912" w:firstLineChars="500" w:firstLine="2101"/>
        <w:rPr>
          <w:rFonts w:ascii="Times New Roman"/>
          <w:b w:val="0"/>
          <w:bCs/>
          <w:snapToGrid/>
          <w:spacing w:val="0"/>
          <w:kern w:val="0"/>
          <w:sz w:val="40"/>
        </w:rPr>
      </w:pPr>
      <w:r w:rsidRPr="009601FA">
        <w:rPr>
          <w:rFonts w:ascii="Times New Roman" w:hint="eastAsia"/>
          <w:b w:val="0"/>
          <w:bCs/>
          <w:snapToGrid/>
          <w:spacing w:val="0"/>
          <w:kern w:val="0"/>
          <w:sz w:val="40"/>
        </w:rPr>
        <w:t>蕭自佑</w:t>
      </w:r>
    </w:p>
    <w:p w:rsidR="00044640" w:rsidRPr="0055157F" w:rsidRDefault="00044640" w:rsidP="00770453">
      <w:pPr>
        <w:pStyle w:val="aa"/>
        <w:spacing w:beforeLines="50" w:before="228" w:afterLines="100" w:after="457"/>
        <w:ind w:leftChars="1100" w:left="3742"/>
        <w:rPr>
          <w:b w:val="0"/>
          <w:bCs/>
          <w:snapToGrid/>
          <w:color w:val="000000" w:themeColor="text1"/>
          <w:spacing w:val="12"/>
          <w:kern w:val="0"/>
          <w:sz w:val="40"/>
        </w:rPr>
      </w:pPr>
    </w:p>
    <w:p w:rsidR="00A819E8" w:rsidRPr="0055157F" w:rsidRDefault="00A819E8" w:rsidP="00770453">
      <w:pPr>
        <w:pStyle w:val="aa"/>
        <w:spacing w:beforeLines="50" w:before="228" w:afterLines="100" w:after="457"/>
        <w:ind w:leftChars="1100" w:left="3742"/>
        <w:rPr>
          <w:b w:val="0"/>
          <w:bCs/>
          <w:snapToGrid/>
          <w:color w:val="000000" w:themeColor="text1"/>
          <w:spacing w:val="12"/>
          <w:kern w:val="0"/>
          <w:sz w:val="40"/>
        </w:rPr>
      </w:pPr>
    </w:p>
    <w:p w:rsidR="00A819E8" w:rsidRDefault="00A819E8" w:rsidP="00770453">
      <w:pPr>
        <w:pStyle w:val="aa"/>
        <w:spacing w:beforeLines="50" w:before="228" w:afterLines="100" w:after="457"/>
        <w:ind w:leftChars="1100" w:left="3742"/>
        <w:rPr>
          <w:b w:val="0"/>
          <w:bCs/>
          <w:snapToGrid/>
          <w:color w:val="000000" w:themeColor="text1"/>
          <w:spacing w:val="12"/>
          <w:kern w:val="0"/>
          <w:sz w:val="40"/>
        </w:rPr>
      </w:pPr>
      <w:bookmarkStart w:id="115" w:name="_GoBack"/>
      <w:bookmarkEnd w:id="115"/>
    </w:p>
    <w:sectPr w:rsidR="00A819E8" w:rsidSect="008C5B9F">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B72" w:rsidRDefault="00071B72">
      <w:r>
        <w:separator/>
      </w:r>
    </w:p>
  </w:endnote>
  <w:endnote w:type="continuationSeparator" w:id="0">
    <w:p w:rsidR="00071B72" w:rsidRDefault="0007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E15" w:rsidRDefault="00D64E1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D64E15" w:rsidRDefault="00D64E1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B72" w:rsidRDefault="00071B72">
      <w:r>
        <w:separator/>
      </w:r>
    </w:p>
  </w:footnote>
  <w:footnote w:type="continuationSeparator" w:id="0">
    <w:p w:rsidR="00071B72" w:rsidRDefault="00071B72">
      <w:r>
        <w:continuationSeparator/>
      </w:r>
    </w:p>
  </w:footnote>
  <w:footnote w:id="1">
    <w:p w:rsidR="00D64E15" w:rsidRPr="00B137C3" w:rsidRDefault="00D64E15" w:rsidP="00112D13">
      <w:pPr>
        <w:pStyle w:val="afd"/>
        <w:ind w:left="150" w:hangingChars="68" w:hanging="150"/>
        <w:jc w:val="both"/>
      </w:pPr>
      <w:r w:rsidRPr="00B137C3">
        <w:rPr>
          <w:rStyle w:val="aff"/>
        </w:rPr>
        <w:footnoteRef/>
      </w:r>
      <w:r w:rsidRPr="00B137C3">
        <w:t xml:space="preserve"> </w:t>
      </w:r>
      <w:r w:rsidRPr="00B137C3">
        <w:rPr>
          <w:rFonts w:hint="eastAsia"/>
        </w:rPr>
        <w:t>第31條第1項第12款規定略</w:t>
      </w:r>
      <w:proofErr w:type="gramStart"/>
      <w:r w:rsidRPr="00B137C3">
        <w:rPr>
          <w:rFonts w:hint="eastAsia"/>
        </w:rPr>
        <w:t>以</w:t>
      </w:r>
      <w:proofErr w:type="gramEnd"/>
      <w:r w:rsidRPr="00B137C3">
        <w:rPr>
          <w:rFonts w:hint="eastAsia"/>
        </w:rPr>
        <w:t>，具有下列情事之</w:t>
      </w:r>
      <w:proofErr w:type="gramStart"/>
      <w:r w:rsidRPr="00B137C3">
        <w:rPr>
          <w:rFonts w:hint="eastAsia"/>
        </w:rPr>
        <w:t>一</w:t>
      </w:r>
      <w:proofErr w:type="gramEnd"/>
      <w:r w:rsidRPr="00B137C3">
        <w:rPr>
          <w:rFonts w:hint="eastAsia"/>
        </w:rPr>
        <w:t>者，不得為教育人員；其已任用者，應報請主管教育行政機關核准後，予以解聘或免職：…</w:t>
      </w:r>
      <w:proofErr w:type="gramStart"/>
      <w:r w:rsidRPr="00B137C3">
        <w:rPr>
          <w:rFonts w:hint="eastAsia"/>
        </w:rPr>
        <w:t>…</w:t>
      </w:r>
      <w:proofErr w:type="gramEnd"/>
      <w:r w:rsidRPr="00B137C3">
        <w:rPr>
          <w:rFonts w:hint="eastAsia"/>
        </w:rPr>
        <w:t>十二、</w:t>
      </w:r>
      <w:proofErr w:type="gramStart"/>
      <w:r w:rsidRPr="00B137C3">
        <w:rPr>
          <w:rFonts w:hint="eastAsia"/>
        </w:rPr>
        <w:t>體罰或霸凌學生</w:t>
      </w:r>
      <w:proofErr w:type="gramEnd"/>
      <w:r w:rsidRPr="00B137C3">
        <w:rPr>
          <w:rFonts w:hint="eastAsia"/>
        </w:rPr>
        <w:t>，造成其身心嚴重侵害。</w:t>
      </w:r>
    </w:p>
  </w:footnote>
  <w:footnote w:id="2">
    <w:p w:rsidR="00D64E15" w:rsidRPr="00B137C3" w:rsidRDefault="00D64E15" w:rsidP="00C52150">
      <w:pPr>
        <w:pStyle w:val="afd"/>
        <w:ind w:left="150" w:hangingChars="68" w:hanging="150"/>
        <w:jc w:val="both"/>
      </w:pPr>
      <w:r w:rsidRPr="00B137C3">
        <w:rPr>
          <w:rStyle w:val="aff"/>
        </w:rPr>
        <w:footnoteRef/>
      </w:r>
      <w:r w:rsidRPr="00B137C3">
        <w:t xml:space="preserve"> </w:t>
      </w:r>
      <w:r w:rsidRPr="00B137C3">
        <w:rPr>
          <w:rFonts w:hint="eastAsia"/>
        </w:rPr>
        <w:t>第31條第2項規定略</w:t>
      </w:r>
      <w:proofErr w:type="gramStart"/>
      <w:r w:rsidRPr="00B137C3">
        <w:rPr>
          <w:rFonts w:hint="eastAsia"/>
        </w:rPr>
        <w:t>以</w:t>
      </w:r>
      <w:proofErr w:type="gramEnd"/>
      <w:r w:rsidRPr="00B137C3">
        <w:rPr>
          <w:rFonts w:hint="eastAsia"/>
        </w:rPr>
        <w:t>，教育人員有前項第13款規定之情事，除情節重大者及教師應依教師法第14條規定辦理外，其餘經議決解聘或免職者，應</w:t>
      </w:r>
      <w:proofErr w:type="gramStart"/>
      <w:r w:rsidRPr="00B137C3">
        <w:rPr>
          <w:rFonts w:hint="eastAsia"/>
        </w:rPr>
        <w:t>併</w:t>
      </w:r>
      <w:proofErr w:type="gramEnd"/>
      <w:r w:rsidRPr="00B137C3">
        <w:rPr>
          <w:rFonts w:hint="eastAsia"/>
        </w:rPr>
        <w:t>審酌案件情節，議決1年至4年不得聘任為教育人員，並報主管教育行政機關核定。</w:t>
      </w:r>
    </w:p>
  </w:footnote>
  <w:footnote w:id="3">
    <w:p w:rsidR="00D64E15" w:rsidRPr="00B137C3" w:rsidRDefault="00D64E15" w:rsidP="00752964">
      <w:pPr>
        <w:pStyle w:val="afd"/>
        <w:ind w:left="150" w:hangingChars="68" w:hanging="150"/>
        <w:jc w:val="both"/>
      </w:pPr>
      <w:r w:rsidRPr="00B137C3">
        <w:rPr>
          <w:rStyle w:val="aff"/>
        </w:rPr>
        <w:footnoteRef/>
      </w:r>
      <w:r w:rsidRPr="00B137C3">
        <w:t xml:space="preserve"> </w:t>
      </w:r>
      <w:proofErr w:type="gramStart"/>
      <w:r w:rsidRPr="00B137C3">
        <w:rPr>
          <w:rFonts w:hint="eastAsia"/>
        </w:rPr>
        <w:t>現行校安通報</w:t>
      </w:r>
      <w:proofErr w:type="gramEnd"/>
      <w:r w:rsidRPr="00B137C3">
        <w:rPr>
          <w:rFonts w:hint="eastAsia"/>
        </w:rPr>
        <w:t>要點於110年12月17日修正第4條第2項。該條修正意旨略</w:t>
      </w:r>
      <w:proofErr w:type="gramStart"/>
      <w:r w:rsidRPr="00B137C3">
        <w:rPr>
          <w:rFonts w:hint="eastAsia"/>
        </w:rPr>
        <w:t>以</w:t>
      </w:r>
      <w:proofErr w:type="gramEnd"/>
      <w:r w:rsidRPr="00B137C3">
        <w:rPr>
          <w:rFonts w:hint="eastAsia"/>
        </w:rPr>
        <w:t>，考量第2項第1款所定「學校、機構師生有死亡或死亡之虞，或2人以上重傷、中毒、失蹤，受到人身侵害，或依其他法令規定，須主管教育行政機關及時知悉或立即協處」各類情況，區分為學校、機構師生死亡或有死亡之虞等五項，分列五</w:t>
      </w:r>
      <w:proofErr w:type="gramStart"/>
      <w:r w:rsidRPr="00B137C3">
        <w:rPr>
          <w:rFonts w:hint="eastAsia"/>
        </w:rPr>
        <w:t>目訂明</w:t>
      </w:r>
      <w:proofErr w:type="gramEnd"/>
      <w:r w:rsidRPr="00B137C3">
        <w:rPr>
          <w:rFonts w:hint="eastAsia"/>
        </w:rPr>
        <w:t>，以</w:t>
      </w:r>
      <w:proofErr w:type="gramStart"/>
      <w:r w:rsidRPr="00B137C3">
        <w:rPr>
          <w:rFonts w:hint="eastAsia"/>
        </w:rPr>
        <w:t>臻</w:t>
      </w:r>
      <w:proofErr w:type="gramEnd"/>
      <w:r w:rsidRPr="00B137C3">
        <w:rPr>
          <w:rFonts w:hint="eastAsia"/>
        </w:rPr>
        <w:t>明確，</w:t>
      </w:r>
      <w:proofErr w:type="gramStart"/>
      <w:r w:rsidRPr="00B137C3">
        <w:rPr>
          <w:rFonts w:hint="eastAsia"/>
        </w:rPr>
        <w:t>俾</w:t>
      </w:r>
      <w:proofErr w:type="gramEnd"/>
      <w:r w:rsidRPr="00B137C3">
        <w:rPr>
          <w:rFonts w:hint="eastAsia"/>
        </w:rPr>
        <w:t>利學校辦理緊急通報。</w:t>
      </w:r>
    </w:p>
  </w:footnote>
  <w:footnote w:id="4">
    <w:p w:rsidR="00D64E15" w:rsidRPr="00B137C3" w:rsidRDefault="00D64E15" w:rsidP="00D71930">
      <w:pPr>
        <w:pStyle w:val="afd"/>
      </w:pPr>
      <w:r w:rsidRPr="00B137C3">
        <w:rPr>
          <w:rStyle w:val="aff"/>
        </w:rPr>
        <w:footnoteRef/>
      </w:r>
      <w:r w:rsidRPr="00B137C3">
        <w:t xml:space="preserve"> </w:t>
      </w:r>
      <w:r w:rsidRPr="00B137C3">
        <w:rPr>
          <w:rFonts w:hint="eastAsia"/>
        </w:rPr>
        <w:t>相關內容涉及個資或公文密件，調查報告公布版以略表示。</w:t>
      </w:r>
    </w:p>
  </w:footnote>
  <w:footnote w:id="5">
    <w:p w:rsidR="00D64E15" w:rsidRPr="00B137C3" w:rsidRDefault="00D64E15">
      <w:pPr>
        <w:pStyle w:val="afd"/>
      </w:pPr>
      <w:r w:rsidRPr="00B137C3">
        <w:rPr>
          <w:rStyle w:val="aff"/>
        </w:rPr>
        <w:footnoteRef/>
      </w:r>
      <w:r w:rsidRPr="00B137C3">
        <w:rPr>
          <w:rFonts w:hint="eastAsia"/>
          <w:color w:val="000000" w:themeColor="text1"/>
        </w:rPr>
        <w:t>教育部111年7月8日</w:t>
      </w:r>
      <w:proofErr w:type="gramStart"/>
      <w:r w:rsidRPr="00B137C3">
        <w:rPr>
          <w:rFonts w:hint="eastAsia"/>
          <w:color w:val="000000" w:themeColor="text1"/>
        </w:rPr>
        <w:t>臺</w:t>
      </w:r>
      <w:proofErr w:type="gramEnd"/>
      <w:r w:rsidRPr="00B137C3">
        <w:rPr>
          <w:rFonts w:hint="eastAsia"/>
          <w:color w:val="000000" w:themeColor="text1"/>
        </w:rPr>
        <w:t>教人(三)字第1110062871號函(本件至121年12月31日解密)。</w:t>
      </w:r>
    </w:p>
  </w:footnote>
  <w:footnote w:id="6">
    <w:p w:rsidR="00D64E15" w:rsidRPr="00B137C3" w:rsidRDefault="00D64E15" w:rsidP="00C97D16">
      <w:pPr>
        <w:pStyle w:val="afd"/>
      </w:pPr>
      <w:r w:rsidRPr="00B137C3">
        <w:rPr>
          <w:rStyle w:val="aff"/>
        </w:rPr>
        <w:footnoteRef/>
      </w:r>
      <w:r w:rsidRPr="00B137C3">
        <w:t xml:space="preserve"> </w:t>
      </w:r>
      <w:r w:rsidRPr="00B137C3">
        <w:rPr>
          <w:rFonts w:hint="eastAsia"/>
        </w:rPr>
        <w:t>相關內容涉及個資或公文密件，調查報告公布版以略表示。</w:t>
      </w:r>
    </w:p>
  </w:footnote>
  <w:footnote w:id="7">
    <w:p w:rsidR="00D64E15" w:rsidRPr="00B137C3" w:rsidRDefault="00D64E15">
      <w:pPr>
        <w:pStyle w:val="afd"/>
      </w:pPr>
      <w:r w:rsidRPr="00B137C3">
        <w:rPr>
          <w:rStyle w:val="aff"/>
        </w:rPr>
        <w:footnoteRef/>
      </w:r>
      <w:r w:rsidRPr="00B137C3">
        <w:t xml:space="preserve"> </w:t>
      </w:r>
      <w:r w:rsidRPr="00B137C3">
        <w:rPr>
          <w:rFonts w:hint="eastAsia"/>
        </w:rPr>
        <w:t>本院</w:t>
      </w:r>
      <w:r w:rsidRPr="00B137C3">
        <w:rPr>
          <w:rFonts w:hint="eastAsia"/>
          <w:color w:val="000000" w:themeColor="text1"/>
        </w:rPr>
        <w:t>112年5月9日院</w:t>
      </w:r>
      <w:proofErr w:type="gramStart"/>
      <w:r w:rsidRPr="00B137C3">
        <w:rPr>
          <w:rFonts w:hint="eastAsia"/>
          <w:color w:val="000000" w:themeColor="text1"/>
        </w:rPr>
        <w:t>台調參字</w:t>
      </w:r>
      <w:proofErr w:type="gramEnd"/>
      <w:r w:rsidRPr="00B137C3">
        <w:rPr>
          <w:rFonts w:hint="eastAsia"/>
          <w:color w:val="000000" w:themeColor="text1"/>
        </w:rPr>
        <w:t>第1120830915號函。</w:t>
      </w:r>
    </w:p>
  </w:footnote>
  <w:footnote w:id="8">
    <w:p w:rsidR="00D64E15" w:rsidRPr="00B137C3" w:rsidRDefault="00D64E15" w:rsidP="00E94945">
      <w:pPr>
        <w:pStyle w:val="afd"/>
      </w:pPr>
      <w:r w:rsidRPr="00B137C3">
        <w:rPr>
          <w:rStyle w:val="aff"/>
        </w:rPr>
        <w:footnoteRef/>
      </w:r>
      <w:r w:rsidRPr="00B137C3">
        <w:t xml:space="preserve"> </w:t>
      </w:r>
      <w:r w:rsidRPr="00B137C3">
        <w:rPr>
          <w:rFonts w:hint="eastAsia"/>
        </w:rPr>
        <w:t>海大</w:t>
      </w:r>
      <w:r w:rsidRPr="00B137C3">
        <w:rPr>
          <w:rFonts w:hint="eastAsia"/>
          <w:color w:val="000000" w:themeColor="text1"/>
        </w:rPr>
        <w:t>112年5月23日海</w:t>
      </w:r>
      <w:proofErr w:type="gramStart"/>
      <w:r w:rsidRPr="00B137C3">
        <w:rPr>
          <w:rFonts w:hint="eastAsia"/>
          <w:color w:val="000000" w:themeColor="text1"/>
        </w:rPr>
        <w:t>學校安字第1120011108號</w:t>
      </w:r>
      <w:proofErr w:type="gramEnd"/>
      <w:r w:rsidRPr="00B137C3">
        <w:rPr>
          <w:rFonts w:hint="eastAsia"/>
          <w:color w:val="000000" w:themeColor="text1"/>
        </w:rPr>
        <w:t>函。</w:t>
      </w:r>
    </w:p>
  </w:footnote>
  <w:footnote w:id="9">
    <w:p w:rsidR="00D64E15" w:rsidRPr="00B137C3" w:rsidRDefault="00D64E15" w:rsidP="00A75E87">
      <w:pPr>
        <w:pStyle w:val="afd"/>
      </w:pPr>
      <w:r w:rsidRPr="00B137C3">
        <w:rPr>
          <w:rStyle w:val="aff"/>
        </w:rPr>
        <w:footnoteRef/>
      </w:r>
      <w:r w:rsidRPr="00B137C3">
        <w:t xml:space="preserve"> </w:t>
      </w:r>
      <w:r w:rsidRPr="00B137C3">
        <w:rPr>
          <w:rFonts w:hint="eastAsia"/>
        </w:rPr>
        <w:t>相關內容涉及個資或公文密件，調查報告公布版以略表示。</w:t>
      </w:r>
    </w:p>
  </w:footnote>
  <w:footnote w:id="10">
    <w:p w:rsidR="00D64E15" w:rsidRPr="00B137C3" w:rsidRDefault="00D64E15" w:rsidP="00A75E87">
      <w:pPr>
        <w:pStyle w:val="afd"/>
      </w:pPr>
      <w:r w:rsidRPr="00B137C3">
        <w:rPr>
          <w:rStyle w:val="aff"/>
        </w:rPr>
        <w:footnoteRef/>
      </w:r>
      <w:r w:rsidRPr="00B137C3">
        <w:rPr>
          <w:rFonts w:hint="eastAsia"/>
        </w:rPr>
        <w:t>相關內容涉及個資或公文密件，調查報告公布版以略表示。</w:t>
      </w:r>
    </w:p>
  </w:footnote>
  <w:footnote w:id="11">
    <w:p w:rsidR="00D64E15" w:rsidRPr="00B137C3" w:rsidRDefault="00D64E15" w:rsidP="004E0144">
      <w:pPr>
        <w:pStyle w:val="afd"/>
      </w:pPr>
      <w:r w:rsidRPr="00B137C3">
        <w:rPr>
          <w:rStyle w:val="aff"/>
        </w:rPr>
        <w:footnoteRef/>
      </w:r>
      <w:r w:rsidRPr="00B137C3">
        <w:rPr>
          <w:rFonts w:hint="eastAsia"/>
        </w:rPr>
        <w:t>教育部111年7月26日</w:t>
      </w:r>
      <w:proofErr w:type="gramStart"/>
      <w:r w:rsidRPr="00B137C3">
        <w:rPr>
          <w:rFonts w:hint="eastAsia"/>
        </w:rPr>
        <w:t>臺</w:t>
      </w:r>
      <w:proofErr w:type="gramEnd"/>
      <w:r w:rsidRPr="00B137C3">
        <w:rPr>
          <w:rFonts w:hint="eastAsia"/>
        </w:rPr>
        <w:t>教人(三)字第1114202258號書函（本件至121年12月31日解密）。</w:t>
      </w:r>
    </w:p>
  </w:footnote>
  <w:footnote w:id="12">
    <w:p w:rsidR="00D64E15" w:rsidRPr="00B137C3" w:rsidRDefault="00D64E15" w:rsidP="0015395A">
      <w:pPr>
        <w:pStyle w:val="afd"/>
      </w:pPr>
      <w:r w:rsidRPr="00B137C3">
        <w:rPr>
          <w:rStyle w:val="aff"/>
        </w:rPr>
        <w:footnoteRef/>
      </w:r>
      <w:r w:rsidRPr="00B137C3">
        <w:rPr>
          <w:rFonts w:hint="eastAsia"/>
        </w:rPr>
        <w:t>相關內容涉及個資或公文密件，調查報告公布版以略表示。</w:t>
      </w:r>
    </w:p>
  </w:footnote>
  <w:footnote w:id="13">
    <w:p w:rsidR="00D64E15" w:rsidRPr="00B137C3" w:rsidRDefault="00D64E15" w:rsidP="00B61921">
      <w:pPr>
        <w:pStyle w:val="afd"/>
      </w:pPr>
      <w:r w:rsidRPr="00B137C3">
        <w:rPr>
          <w:rStyle w:val="aff"/>
        </w:rPr>
        <w:footnoteRef/>
      </w:r>
      <w:r w:rsidRPr="00B137C3">
        <w:rPr>
          <w:rFonts w:hint="eastAsia"/>
        </w:rPr>
        <w:t>教育部112年4月28日</w:t>
      </w:r>
      <w:proofErr w:type="gramStart"/>
      <w:r w:rsidRPr="00B137C3">
        <w:rPr>
          <w:rFonts w:hint="eastAsia"/>
        </w:rPr>
        <w:t>臺</w:t>
      </w:r>
      <w:proofErr w:type="gramEnd"/>
      <w:r w:rsidRPr="00B137C3">
        <w:rPr>
          <w:rFonts w:hint="eastAsia"/>
        </w:rPr>
        <w:t>教法（三）字第1110105908號訴願決定書。</w:t>
      </w:r>
    </w:p>
  </w:footnote>
  <w:footnote w:id="14">
    <w:p w:rsidR="00D64E15" w:rsidRPr="00B137C3" w:rsidRDefault="00D64E15">
      <w:pPr>
        <w:pStyle w:val="afd"/>
      </w:pPr>
      <w:r w:rsidRPr="00B137C3">
        <w:rPr>
          <w:rStyle w:val="aff"/>
        </w:rPr>
        <w:footnoteRef/>
      </w:r>
      <w:r w:rsidRPr="00B137C3">
        <w:rPr>
          <w:rFonts w:hint="eastAsia"/>
        </w:rPr>
        <w:t>教育部111年11月4日</w:t>
      </w:r>
      <w:proofErr w:type="gramStart"/>
      <w:r w:rsidRPr="00B137C3">
        <w:rPr>
          <w:rFonts w:hint="eastAsia"/>
        </w:rPr>
        <w:t>臺</w:t>
      </w:r>
      <w:proofErr w:type="gramEnd"/>
      <w:r w:rsidRPr="00B137C3">
        <w:rPr>
          <w:rFonts w:hint="eastAsia"/>
        </w:rPr>
        <w:t>教人(三)字第1114203541號函。</w:t>
      </w:r>
    </w:p>
  </w:footnote>
  <w:footnote w:id="15">
    <w:p w:rsidR="00D64E15" w:rsidRPr="00B137C3" w:rsidRDefault="00D64E15">
      <w:pPr>
        <w:pStyle w:val="afd"/>
      </w:pPr>
      <w:r w:rsidRPr="00B137C3">
        <w:rPr>
          <w:rStyle w:val="aff"/>
        </w:rPr>
        <w:footnoteRef/>
      </w:r>
      <w:r w:rsidRPr="00B137C3">
        <w:t xml:space="preserve"> </w:t>
      </w:r>
      <w:r w:rsidRPr="00B137C3">
        <w:rPr>
          <w:rFonts w:hint="eastAsia"/>
        </w:rPr>
        <w:t>教育部109年11月26日</w:t>
      </w:r>
      <w:proofErr w:type="gramStart"/>
      <w:r w:rsidRPr="00B137C3">
        <w:rPr>
          <w:rFonts w:hint="eastAsia"/>
        </w:rPr>
        <w:t>臺</w:t>
      </w:r>
      <w:proofErr w:type="gramEnd"/>
      <w:r w:rsidRPr="00B137C3">
        <w:rPr>
          <w:rFonts w:hint="eastAsia"/>
        </w:rPr>
        <w:t>教人（三）字第1090143687號書函。</w:t>
      </w:r>
    </w:p>
  </w:footnote>
  <w:footnote w:id="16">
    <w:p w:rsidR="00D64E15" w:rsidRPr="00B137C3" w:rsidRDefault="00D64E15" w:rsidP="0040678F">
      <w:pPr>
        <w:pStyle w:val="afd"/>
      </w:pPr>
      <w:r w:rsidRPr="00B137C3">
        <w:rPr>
          <w:rStyle w:val="aff"/>
        </w:rPr>
        <w:footnoteRef/>
      </w:r>
      <w:r w:rsidRPr="00B137C3">
        <w:t xml:space="preserve"> </w:t>
      </w:r>
      <w:r w:rsidRPr="00B137C3">
        <w:rPr>
          <w:rFonts w:hint="eastAsia"/>
        </w:rPr>
        <w:t>教育部110年3月10日</w:t>
      </w:r>
      <w:proofErr w:type="gramStart"/>
      <w:r w:rsidRPr="00B137C3">
        <w:rPr>
          <w:rFonts w:hint="eastAsia"/>
        </w:rPr>
        <w:t>臺</w:t>
      </w:r>
      <w:proofErr w:type="gramEnd"/>
      <w:r w:rsidRPr="00B137C3">
        <w:rPr>
          <w:rFonts w:hint="eastAsia"/>
        </w:rPr>
        <w:t>教人（三）字第1100028095號書函。</w:t>
      </w:r>
    </w:p>
  </w:footnote>
  <w:footnote w:id="17">
    <w:p w:rsidR="00D64E15" w:rsidRPr="00B137C3" w:rsidRDefault="00D64E15" w:rsidP="002A03E7">
      <w:pPr>
        <w:pStyle w:val="afd"/>
        <w:jc w:val="both"/>
      </w:pPr>
      <w:r w:rsidRPr="00B137C3">
        <w:rPr>
          <w:rStyle w:val="aff"/>
        </w:rPr>
        <w:footnoteRef/>
      </w:r>
      <w:r w:rsidRPr="00B137C3">
        <w:t xml:space="preserve"> </w:t>
      </w:r>
      <w:r w:rsidRPr="00B137C3">
        <w:rPr>
          <w:rFonts w:hint="eastAsia"/>
        </w:rPr>
        <w:t>按教師法施行細則第7條規略</w:t>
      </w:r>
      <w:proofErr w:type="gramStart"/>
      <w:r w:rsidRPr="00B137C3">
        <w:rPr>
          <w:rFonts w:hint="eastAsia"/>
        </w:rPr>
        <w:t>以</w:t>
      </w:r>
      <w:proofErr w:type="gramEnd"/>
      <w:r w:rsidRPr="00B137C3">
        <w:rPr>
          <w:rFonts w:hint="eastAsia"/>
        </w:rPr>
        <w:t>，（第1項）本法所稱解聘，指教師在聘約存續</w:t>
      </w:r>
      <w:proofErr w:type="gramStart"/>
      <w:r w:rsidRPr="00B137C3">
        <w:rPr>
          <w:rFonts w:hint="eastAsia"/>
        </w:rPr>
        <w:t>期間，</w:t>
      </w:r>
      <w:proofErr w:type="gramEnd"/>
      <w:r w:rsidRPr="00B137C3">
        <w:rPr>
          <w:rFonts w:hint="eastAsia"/>
        </w:rPr>
        <w:t>經服務學校依規定程序終止聘約。（第2項）本法所稱</w:t>
      </w:r>
      <w:proofErr w:type="gramStart"/>
      <w:r w:rsidRPr="00B137C3">
        <w:rPr>
          <w:rFonts w:hint="eastAsia"/>
        </w:rPr>
        <w:t>不</w:t>
      </w:r>
      <w:proofErr w:type="gramEnd"/>
      <w:r w:rsidRPr="00B137C3">
        <w:rPr>
          <w:rFonts w:hint="eastAsia"/>
        </w:rPr>
        <w:t>續聘，指教師經服務學校依規定程序，</w:t>
      </w:r>
      <w:proofErr w:type="gramStart"/>
      <w:r w:rsidRPr="00B137C3">
        <w:rPr>
          <w:rFonts w:hint="eastAsia"/>
        </w:rPr>
        <w:t>於聘約</w:t>
      </w:r>
      <w:proofErr w:type="gramEnd"/>
      <w:r w:rsidRPr="00B137C3">
        <w:rPr>
          <w:rFonts w:hint="eastAsia"/>
        </w:rPr>
        <w:t>期限屆滿時不予續聘。</w:t>
      </w:r>
      <w:r w:rsidRPr="00B137C3">
        <w:rPr>
          <w:rFonts w:hint="eastAsia"/>
          <w:b/>
        </w:rPr>
        <w:t>（第3項）本法所稱終局停聘、當然暫時予以停聘、暫時予以停聘，其</w:t>
      </w:r>
      <w:proofErr w:type="gramStart"/>
      <w:r w:rsidRPr="00B137C3">
        <w:rPr>
          <w:rFonts w:hint="eastAsia"/>
          <w:b/>
        </w:rPr>
        <w:t>停聘指教師</w:t>
      </w:r>
      <w:proofErr w:type="gramEnd"/>
      <w:r w:rsidRPr="00B137C3">
        <w:rPr>
          <w:rFonts w:hint="eastAsia"/>
          <w:b/>
        </w:rPr>
        <w:t>在聘約存續</w:t>
      </w:r>
      <w:proofErr w:type="gramStart"/>
      <w:r w:rsidRPr="00B137C3">
        <w:rPr>
          <w:rFonts w:hint="eastAsia"/>
          <w:b/>
        </w:rPr>
        <w:t>期間，</w:t>
      </w:r>
      <w:proofErr w:type="gramEnd"/>
      <w:r w:rsidRPr="00B137C3">
        <w:rPr>
          <w:rFonts w:hint="eastAsia"/>
          <w:b/>
        </w:rPr>
        <w:t>經服務學校依規定程序，停止聘約之執行</w:t>
      </w:r>
      <w:r w:rsidRPr="00B137C3">
        <w:rPr>
          <w:rFonts w:hint="eastAsia"/>
        </w:rPr>
        <w:t>。</w:t>
      </w:r>
    </w:p>
  </w:footnote>
  <w:footnote w:id="18">
    <w:p w:rsidR="000653FB" w:rsidRPr="00B137C3" w:rsidRDefault="000653FB" w:rsidP="000653FB">
      <w:pPr>
        <w:pStyle w:val="afd"/>
      </w:pPr>
      <w:r w:rsidRPr="00B137C3">
        <w:rPr>
          <w:rStyle w:val="aff"/>
        </w:rPr>
        <w:footnoteRef/>
      </w:r>
      <w:r w:rsidRPr="00B137C3">
        <w:rPr>
          <w:rFonts w:hint="eastAsia"/>
        </w:rPr>
        <w:t>相關內容涉及個資或公文密件，調查報告公布版以略表示。</w:t>
      </w:r>
    </w:p>
  </w:footnote>
  <w:footnote w:id="19">
    <w:p w:rsidR="00D64E15" w:rsidRPr="00B137C3" w:rsidRDefault="00D64E15" w:rsidP="00943E19">
      <w:pPr>
        <w:pStyle w:val="afd"/>
        <w:jc w:val="both"/>
      </w:pPr>
      <w:r w:rsidRPr="00B137C3">
        <w:rPr>
          <w:rStyle w:val="aff"/>
        </w:rPr>
        <w:footnoteRef/>
      </w:r>
      <w:r w:rsidRPr="00B137C3">
        <w:rPr>
          <w:rFonts w:hint="eastAsia"/>
        </w:rPr>
        <w:t>按校園</w:t>
      </w:r>
      <w:proofErr w:type="gramStart"/>
      <w:r w:rsidRPr="00B137C3">
        <w:rPr>
          <w:rFonts w:hint="eastAsia"/>
        </w:rPr>
        <w:t>霸凌防</w:t>
      </w:r>
      <w:proofErr w:type="gramEnd"/>
      <w:r w:rsidRPr="00B137C3">
        <w:rPr>
          <w:rFonts w:hint="eastAsia"/>
        </w:rPr>
        <w:t>制準則第25條第2項規定，防制</w:t>
      </w:r>
      <w:proofErr w:type="gramStart"/>
      <w:r w:rsidRPr="00B137C3">
        <w:rPr>
          <w:rFonts w:hint="eastAsia"/>
        </w:rPr>
        <w:t>校園霸凌因應</w:t>
      </w:r>
      <w:proofErr w:type="gramEnd"/>
      <w:r w:rsidRPr="00B137C3">
        <w:rPr>
          <w:rFonts w:hint="eastAsia"/>
        </w:rPr>
        <w:t>小組調查完成後，應將調查報告及處理建議，</w:t>
      </w:r>
      <w:r w:rsidRPr="00B137C3">
        <w:rPr>
          <w:rFonts w:hint="eastAsia"/>
          <w:b/>
        </w:rPr>
        <w:t>以書面向其所屬學校提出報告</w:t>
      </w:r>
      <w:r w:rsidRPr="00B137C3">
        <w:rPr>
          <w:rFonts w:hint="eastAsia"/>
        </w:rPr>
        <w:t>。</w:t>
      </w:r>
      <w:proofErr w:type="gramStart"/>
      <w:r w:rsidRPr="00B137C3">
        <w:rPr>
          <w:rFonts w:hint="eastAsia"/>
        </w:rPr>
        <w:t>按同條</w:t>
      </w:r>
      <w:proofErr w:type="gramEnd"/>
      <w:r w:rsidRPr="00B137C3">
        <w:rPr>
          <w:rFonts w:hint="eastAsia"/>
        </w:rPr>
        <w:t>第3項，學校應於接獲前項調查報告後2個月內，</w:t>
      </w:r>
      <w:r w:rsidRPr="00B137C3">
        <w:rPr>
          <w:rFonts w:hint="eastAsia"/>
          <w:b/>
        </w:rPr>
        <w:t>自行或移送相關權責機關依相關法律、法規或學校章則等規定處理</w:t>
      </w:r>
      <w:r w:rsidRPr="00B137C3">
        <w:rPr>
          <w:rFonts w:hint="eastAsia"/>
        </w:rPr>
        <w:t>，並將處理之結果，以書面載明事實及理由通知申請人、檢舉人及行為人。</w:t>
      </w:r>
    </w:p>
  </w:footnote>
  <w:footnote w:id="20">
    <w:p w:rsidR="00D64E15" w:rsidRPr="00B137C3" w:rsidRDefault="00D64E15" w:rsidP="0038649A">
      <w:pPr>
        <w:pStyle w:val="afd"/>
      </w:pPr>
      <w:r w:rsidRPr="00B137C3">
        <w:rPr>
          <w:rStyle w:val="aff"/>
        </w:rPr>
        <w:footnoteRef/>
      </w:r>
      <w:r w:rsidRPr="00B137C3">
        <w:rPr>
          <w:rFonts w:hint="eastAsia"/>
        </w:rPr>
        <w:t>相關內容涉及個資或公文密件，調查報告公布版以略表示。</w:t>
      </w:r>
    </w:p>
  </w:footnote>
  <w:footnote w:id="21">
    <w:p w:rsidR="00D64E15" w:rsidRPr="00B137C3" w:rsidRDefault="00D64E15">
      <w:pPr>
        <w:pStyle w:val="afd"/>
      </w:pPr>
      <w:r w:rsidRPr="00B137C3">
        <w:rPr>
          <w:rStyle w:val="aff"/>
        </w:rPr>
        <w:footnoteRef/>
      </w:r>
      <w:r w:rsidRPr="00B137C3">
        <w:rPr>
          <w:rFonts w:hint="eastAsia"/>
        </w:rPr>
        <w:t>https://stu.ntou.edu.tw/p/412-1023-9204.php?Lang=zh-tw</w:t>
      </w:r>
    </w:p>
  </w:footnote>
  <w:footnote w:id="22">
    <w:p w:rsidR="00D64E15" w:rsidRPr="00B137C3" w:rsidRDefault="00D64E15">
      <w:pPr>
        <w:pStyle w:val="afd"/>
      </w:pPr>
      <w:r w:rsidRPr="00B137C3">
        <w:rPr>
          <w:rStyle w:val="aff"/>
        </w:rPr>
        <w:footnoteRef/>
      </w:r>
      <w:r w:rsidRPr="00B137C3">
        <w:rPr>
          <w:rFonts w:hint="eastAsia"/>
        </w:rPr>
        <w:t>海大112年1月6日海人字第1120000091號函。</w:t>
      </w:r>
    </w:p>
  </w:footnote>
  <w:footnote w:id="23">
    <w:p w:rsidR="00D64E15" w:rsidRPr="00B137C3" w:rsidRDefault="00D64E15" w:rsidP="006C2CAE">
      <w:pPr>
        <w:pStyle w:val="afd"/>
      </w:pPr>
      <w:r w:rsidRPr="00B137C3">
        <w:rPr>
          <w:rStyle w:val="aff"/>
        </w:rPr>
        <w:footnoteRef/>
      </w:r>
      <w:r w:rsidRPr="00B137C3">
        <w:t xml:space="preserve"> </w:t>
      </w:r>
      <w:r w:rsidRPr="00B137C3">
        <w:rPr>
          <w:rFonts w:hint="eastAsia"/>
        </w:rPr>
        <w:t>本院</w:t>
      </w:r>
      <w:r w:rsidRPr="00B137C3">
        <w:rPr>
          <w:rFonts w:hint="eastAsia"/>
          <w:color w:val="000000" w:themeColor="text1"/>
        </w:rPr>
        <w:t>112年5月9日院</w:t>
      </w:r>
      <w:proofErr w:type="gramStart"/>
      <w:r w:rsidRPr="00B137C3">
        <w:rPr>
          <w:rFonts w:hint="eastAsia"/>
          <w:color w:val="000000" w:themeColor="text1"/>
        </w:rPr>
        <w:t>台調參字</w:t>
      </w:r>
      <w:proofErr w:type="gramEnd"/>
      <w:r w:rsidRPr="00B137C3">
        <w:rPr>
          <w:rFonts w:hint="eastAsia"/>
          <w:color w:val="000000" w:themeColor="text1"/>
        </w:rPr>
        <w:t>第1120830915號函。</w:t>
      </w:r>
    </w:p>
  </w:footnote>
  <w:footnote w:id="24">
    <w:p w:rsidR="00D64E15" w:rsidRPr="00B137C3" w:rsidRDefault="00D64E15" w:rsidP="006C2CAE">
      <w:pPr>
        <w:pStyle w:val="afd"/>
      </w:pPr>
      <w:r w:rsidRPr="00B137C3">
        <w:rPr>
          <w:rStyle w:val="aff"/>
        </w:rPr>
        <w:footnoteRef/>
      </w:r>
      <w:r w:rsidRPr="00B137C3">
        <w:t xml:space="preserve"> </w:t>
      </w:r>
      <w:r w:rsidRPr="00B137C3">
        <w:rPr>
          <w:rFonts w:hint="eastAsia"/>
        </w:rPr>
        <w:t>海大</w:t>
      </w:r>
      <w:r w:rsidRPr="00B137C3">
        <w:rPr>
          <w:rFonts w:hint="eastAsia"/>
          <w:color w:val="000000" w:themeColor="text1"/>
        </w:rPr>
        <w:t>112年5月23日海</w:t>
      </w:r>
      <w:proofErr w:type="gramStart"/>
      <w:r w:rsidRPr="00B137C3">
        <w:rPr>
          <w:rFonts w:hint="eastAsia"/>
          <w:color w:val="000000" w:themeColor="text1"/>
        </w:rPr>
        <w:t>學校安字第1120011108號</w:t>
      </w:r>
      <w:proofErr w:type="gramEnd"/>
      <w:r w:rsidRPr="00B137C3">
        <w:rPr>
          <w:rFonts w:hint="eastAsia"/>
          <w:color w:val="000000" w:themeColor="text1"/>
        </w:rPr>
        <w:t>函。</w:t>
      </w:r>
    </w:p>
  </w:footnote>
  <w:footnote w:id="25">
    <w:p w:rsidR="00D64E15" w:rsidRPr="00B137C3" w:rsidRDefault="00D64E15">
      <w:pPr>
        <w:pStyle w:val="afd"/>
      </w:pPr>
      <w:r w:rsidRPr="00B137C3">
        <w:rPr>
          <w:rStyle w:val="aff"/>
        </w:rPr>
        <w:footnoteRef/>
      </w:r>
      <w:r w:rsidRPr="00B137C3">
        <w:rPr>
          <w:rFonts w:hint="eastAsia"/>
          <w:color w:val="000000" w:themeColor="text1"/>
        </w:rPr>
        <w:t>教育部112年6月30日</w:t>
      </w:r>
      <w:proofErr w:type="gramStart"/>
      <w:r w:rsidRPr="00B137C3">
        <w:rPr>
          <w:rFonts w:hint="eastAsia"/>
          <w:color w:val="000000" w:themeColor="text1"/>
        </w:rPr>
        <w:t>臺</w:t>
      </w:r>
      <w:proofErr w:type="gramEnd"/>
      <w:r w:rsidRPr="00B137C3">
        <w:rPr>
          <w:rFonts w:hint="eastAsia"/>
          <w:color w:val="000000" w:themeColor="text1"/>
        </w:rPr>
        <w:t>教人（三）字第1120062134號函。</w:t>
      </w:r>
    </w:p>
  </w:footnote>
  <w:footnote w:id="26">
    <w:p w:rsidR="00D64E15" w:rsidRPr="00B137C3" w:rsidRDefault="00D64E15">
      <w:pPr>
        <w:pStyle w:val="afd"/>
        <w:rPr>
          <w:color w:val="000000" w:themeColor="text1"/>
        </w:rPr>
      </w:pPr>
      <w:r w:rsidRPr="00B137C3">
        <w:rPr>
          <w:rStyle w:val="aff"/>
          <w:color w:val="000000" w:themeColor="text1"/>
        </w:rPr>
        <w:footnoteRef/>
      </w:r>
      <w:r w:rsidRPr="00B137C3">
        <w:rPr>
          <w:rFonts w:hint="eastAsia"/>
          <w:color w:val="000000" w:themeColor="text1"/>
        </w:rPr>
        <w:t>教育部112年4月28日</w:t>
      </w:r>
      <w:proofErr w:type="gramStart"/>
      <w:r w:rsidRPr="00B137C3">
        <w:rPr>
          <w:rFonts w:hint="eastAsia"/>
          <w:color w:val="000000" w:themeColor="text1"/>
        </w:rPr>
        <w:t>臺</w:t>
      </w:r>
      <w:proofErr w:type="gramEnd"/>
      <w:r w:rsidRPr="00B137C3">
        <w:rPr>
          <w:rFonts w:hint="eastAsia"/>
          <w:color w:val="000000" w:themeColor="text1"/>
        </w:rPr>
        <w:t>教法（三）字第1110105908號訴願決定書。</w:t>
      </w:r>
    </w:p>
  </w:footnote>
  <w:footnote w:id="27">
    <w:p w:rsidR="00D64E15" w:rsidRPr="00B137C3" w:rsidRDefault="00D64E15">
      <w:pPr>
        <w:pStyle w:val="afd"/>
        <w:rPr>
          <w:color w:val="000000" w:themeColor="text1"/>
        </w:rPr>
      </w:pPr>
      <w:r w:rsidRPr="00B137C3">
        <w:rPr>
          <w:rStyle w:val="aff"/>
          <w:color w:val="000000" w:themeColor="text1"/>
        </w:rPr>
        <w:footnoteRef/>
      </w:r>
      <w:r w:rsidRPr="00B137C3">
        <w:rPr>
          <w:rFonts w:hint="eastAsia"/>
          <w:color w:val="000000" w:themeColor="text1"/>
        </w:rPr>
        <w:t>海大112年5月23日海</w:t>
      </w:r>
      <w:proofErr w:type="gramStart"/>
      <w:r w:rsidRPr="00B137C3">
        <w:rPr>
          <w:rFonts w:hint="eastAsia"/>
          <w:color w:val="000000" w:themeColor="text1"/>
        </w:rPr>
        <w:t>學校安字第1120011108號</w:t>
      </w:r>
      <w:proofErr w:type="gramEnd"/>
      <w:r w:rsidRPr="00B137C3">
        <w:rPr>
          <w:rFonts w:hint="eastAsia"/>
          <w:color w:val="000000" w:themeColor="text1"/>
        </w:rPr>
        <w:t>函。</w:t>
      </w:r>
    </w:p>
  </w:footnote>
  <w:footnote w:id="28">
    <w:p w:rsidR="00D64E15" w:rsidRPr="00B137C3" w:rsidRDefault="00D64E15">
      <w:pPr>
        <w:pStyle w:val="afd"/>
        <w:rPr>
          <w:color w:val="000000" w:themeColor="text1"/>
        </w:rPr>
      </w:pPr>
      <w:r w:rsidRPr="00B137C3">
        <w:rPr>
          <w:rStyle w:val="aff"/>
          <w:color w:val="000000" w:themeColor="text1"/>
        </w:rPr>
        <w:footnoteRef/>
      </w:r>
      <w:r w:rsidRPr="00B137C3">
        <w:rPr>
          <w:rFonts w:hint="eastAsia"/>
          <w:color w:val="000000" w:themeColor="text1"/>
        </w:rPr>
        <w:t>海大112年5月9日海人字第1120010346號函。</w:t>
      </w:r>
    </w:p>
  </w:footnote>
  <w:footnote w:id="29">
    <w:p w:rsidR="00D64E15" w:rsidRPr="00B137C3" w:rsidRDefault="00D64E15" w:rsidP="00C0436B">
      <w:pPr>
        <w:pStyle w:val="afd"/>
      </w:pPr>
      <w:r w:rsidRPr="00B137C3">
        <w:rPr>
          <w:rStyle w:val="aff"/>
          <w:color w:val="000000" w:themeColor="text1"/>
        </w:rPr>
        <w:footnoteRef/>
      </w:r>
      <w:r w:rsidRPr="00B137C3">
        <w:rPr>
          <w:rFonts w:hint="eastAsia"/>
          <w:color w:val="000000" w:themeColor="text1"/>
        </w:rPr>
        <w:t>教育部112年6月30日</w:t>
      </w:r>
      <w:proofErr w:type="gramStart"/>
      <w:r w:rsidRPr="00B137C3">
        <w:rPr>
          <w:rFonts w:hint="eastAsia"/>
          <w:color w:val="000000" w:themeColor="text1"/>
        </w:rPr>
        <w:t>臺</w:t>
      </w:r>
      <w:proofErr w:type="gramEnd"/>
      <w:r w:rsidRPr="00B137C3">
        <w:rPr>
          <w:rFonts w:hint="eastAsia"/>
          <w:color w:val="000000" w:themeColor="text1"/>
        </w:rPr>
        <w:t>教人（三）字第1120062134號函。</w:t>
      </w:r>
    </w:p>
  </w:footnote>
  <w:footnote w:id="30">
    <w:p w:rsidR="00D64E15" w:rsidRPr="00B137C3" w:rsidRDefault="00D64E15" w:rsidP="004C125E">
      <w:pPr>
        <w:pStyle w:val="afd"/>
        <w:ind w:left="150" w:hangingChars="68" w:hanging="150"/>
        <w:jc w:val="both"/>
      </w:pPr>
      <w:r w:rsidRPr="00B137C3">
        <w:rPr>
          <w:rStyle w:val="aff"/>
        </w:rPr>
        <w:footnoteRef/>
      </w:r>
      <w:r w:rsidRPr="00B137C3">
        <w:t xml:space="preserve"> </w:t>
      </w:r>
      <w:proofErr w:type="spellStart"/>
      <w:r w:rsidRPr="00B137C3">
        <w:t>Dcard</w:t>
      </w:r>
      <w:proofErr w:type="spellEnd"/>
      <w:r w:rsidRPr="00B137C3">
        <w:rPr>
          <w:rFonts w:hint="eastAsia"/>
        </w:rPr>
        <w:t>，係臺灣的社群網路服務網站，開放給臺灣與國外部分大學學生註冊。自110年起，開放非大學生一般民眾憑身分證件、透過手機號碼註冊。資料來源：</w:t>
      </w:r>
      <w:proofErr w:type="gramStart"/>
      <w:r w:rsidRPr="00B137C3">
        <w:rPr>
          <w:rFonts w:hint="eastAsia"/>
        </w:rPr>
        <w:t>維基百</w:t>
      </w:r>
      <w:proofErr w:type="gramEnd"/>
      <w:r w:rsidRPr="00B137C3">
        <w:rPr>
          <w:rFonts w:hint="eastAsia"/>
        </w:rPr>
        <w:t>科。</w:t>
      </w:r>
    </w:p>
  </w:footnote>
  <w:footnote w:id="31">
    <w:p w:rsidR="008771A9" w:rsidRPr="00B137C3" w:rsidRDefault="008771A9" w:rsidP="008771A9">
      <w:pPr>
        <w:pStyle w:val="afd"/>
      </w:pPr>
      <w:r w:rsidRPr="00B137C3">
        <w:rPr>
          <w:rStyle w:val="aff"/>
        </w:rPr>
        <w:footnoteRef/>
      </w:r>
      <w:r w:rsidRPr="00B137C3">
        <w:rPr>
          <w:rFonts w:hint="eastAsia"/>
        </w:rPr>
        <w:t>海大111年5月19日海</w:t>
      </w:r>
      <w:proofErr w:type="gramStart"/>
      <w:r w:rsidRPr="00B137C3">
        <w:rPr>
          <w:rFonts w:hint="eastAsia"/>
        </w:rPr>
        <w:t>學校安字第1110010219號</w:t>
      </w:r>
      <w:proofErr w:type="gramEnd"/>
      <w:r w:rsidRPr="00B137C3">
        <w:rPr>
          <w:rFonts w:hint="eastAsia"/>
        </w:rPr>
        <w:t>函（本件至146年5月16日解密）。</w:t>
      </w:r>
    </w:p>
  </w:footnote>
  <w:footnote w:id="32">
    <w:p w:rsidR="00967487" w:rsidRPr="00A66E92" w:rsidRDefault="00967487" w:rsidP="00967487">
      <w:pPr>
        <w:pStyle w:val="afd"/>
      </w:pPr>
      <w:r w:rsidRPr="00B137C3">
        <w:rPr>
          <w:rStyle w:val="aff"/>
        </w:rPr>
        <w:footnoteRef/>
      </w:r>
      <w:r w:rsidRPr="00B137C3">
        <w:rPr>
          <w:rFonts w:hint="eastAsia"/>
        </w:rPr>
        <w:t>教育部111年6月20日</w:t>
      </w:r>
      <w:proofErr w:type="gramStart"/>
      <w:r w:rsidRPr="00B137C3">
        <w:rPr>
          <w:rFonts w:hint="eastAsia"/>
        </w:rPr>
        <w:t>臺</w:t>
      </w:r>
      <w:proofErr w:type="gramEnd"/>
      <w:r w:rsidRPr="00B137C3">
        <w:rPr>
          <w:rFonts w:hint="eastAsia"/>
        </w:rPr>
        <w:t>教學(五)字第1110053424號函（本件至121年1月31日解密）。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DEA"/>
    <w:multiLevelType w:val="hybridMultilevel"/>
    <w:tmpl w:val="D7741B6A"/>
    <w:lvl w:ilvl="0" w:tplc="EA789E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A75366"/>
    <w:multiLevelType w:val="hybridMultilevel"/>
    <w:tmpl w:val="65BA2AFC"/>
    <w:lvl w:ilvl="0" w:tplc="95BCE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3BA0D56"/>
    <w:multiLevelType w:val="hybridMultilevel"/>
    <w:tmpl w:val="D7741B6A"/>
    <w:lvl w:ilvl="0" w:tplc="EA789E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33ACC34A"/>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82F20C60"/>
    <w:lvl w:ilvl="0" w:tplc="375E9C94">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980526"/>
    <w:multiLevelType w:val="hybridMultilevel"/>
    <w:tmpl w:val="356CD852"/>
    <w:lvl w:ilvl="0" w:tplc="5A0E5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8C1A27"/>
    <w:multiLevelType w:val="hybridMultilevel"/>
    <w:tmpl w:val="70C2563E"/>
    <w:lvl w:ilvl="0" w:tplc="70F003FE">
      <w:start w:val="1"/>
      <w:numFmt w:val="decimal"/>
      <w:lvlText w:val="%1."/>
      <w:lvlJc w:val="left"/>
      <w:pPr>
        <w:ind w:left="431" w:hanging="360"/>
      </w:pPr>
      <w:rPr>
        <w:rFonts w:hint="default"/>
      </w:rPr>
    </w:lvl>
    <w:lvl w:ilvl="1" w:tplc="04090019" w:tentative="1">
      <w:start w:val="1"/>
      <w:numFmt w:val="ideographTraditional"/>
      <w:lvlText w:val="%2、"/>
      <w:lvlJc w:val="left"/>
      <w:pPr>
        <w:ind w:left="1031" w:hanging="480"/>
      </w:pPr>
    </w:lvl>
    <w:lvl w:ilvl="2" w:tplc="0409001B" w:tentative="1">
      <w:start w:val="1"/>
      <w:numFmt w:val="lowerRoman"/>
      <w:lvlText w:val="%3."/>
      <w:lvlJc w:val="right"/>
      <w:pPr>
        <w:ind w:left="1511" w:hanging="480"/>
      </w:pPr>
    </w:lvl>
    <w:lvl w:ilvl="3" w:tplc="0409000F" w:tentative="1">
      <w:start w:val="1"/>
      <w:numFmt w:val="decimal"/>
      <w:lvlText w:val="%4."/>
      <w:lvlJc w:val="left"/>
      <w:pPr>
        <w:ind w:left="1991" w:hanging="480"/>
      </w:pPr>
    </w:lvl>
    <w:lvl w:ilvl="4" w:tplc="04090019" w:tentative="1">
      <w:start w:val="1"/>
      <w:numFmt w:val="ideographTraditional"/>
      <w:lvlText w:val="%5、"/>
      <w:lvlJc w:val="left"/>
      <w:pPr>
        <w:ind w:left="2471" w:hanging="480"/>
      </w:pPr>
    </w:lvl>
    <w:lvl w:ilvl="5" w:tplc="0409001B" w:tentative="1">
      <w:start w:val="1"/>
      <w:numFmt w:val="lowerRoman"/>
      <w:lvlText w:val="%6."/>
      <w:lvlJc w:val="right"/>
      <w:pPr>
        <w:ind w:left="2951" w:hanging="480"/>
      </w:pPr>
    </w:lvl>
    <w:lvl w:ilvl="6" w:tplc="0409000F" w:tentative="1">
      <w:start w:val="1"/>
      <w:numFmt w:val="decimal"/>
      <w:lvlText w:val="%7."/>
      <w:lvlJc w:val="left"/>
      <w:pPr>
        <w:ind w:left="3431" w:hanging="480"/>
      </w:pPr>
    </w:lvl>
    <w:lvl w:ilvl="7" w:tplc="04090019" w:tentative="1">
      <w:start w:val="1"/>
      <w:numFmt w:val="ideographTraditional"/>
      <w:lvlText w:val="%8、"/>
      <w:lvlJc w:val="left"/>
      <w:pPr>
        <w:ind w:left="3911" w:hanging="480"/>
      </w:pPr>
    </w:lvl>
    <w:lvl w:ilvl="8" w:tplc="0409001B" w:tentative="1">
      <w:start w:val="1"/>
      <w:numFmt w:val="lowerRoman"/>
      <w:lvlText w:val="%9."/>
      <w:lvlJc w:val="right"/>
      <w:pPr>
        <w:ind w:left="4391" w:hanging="480"/>
      </w:pPr>
    </w:lvl>
  </w:abstractNum>
  <w:abstractNum w:abstractNumId="8" w15:restartNumberingAfterBreak="0">
    <w:nsid w:val="2F9B123F"/>
    <w:multiLevelType w:val="hybridMultilevel"/>
    <w:tmpl w:val="D7741B6A"/>
    <w:lvl w:ilvl="0" w:tplc="EA789E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7C1F67"/>
    <w:multiLevelType w:val="hybridMultilevel"/>
    <w:tmpl w:val="0478B5AA"/>
    <w:lvl w:ilvl="0" w:tplc="CA2A38D0">
      <w:start w:val="1"/>
      <w:numFmt w:val="decimal"/>
      <w:lvlText w:val="%1."/>
      <w:lvlJc w:val="left"/>
      <w:pPr>
        <w:ind w:left="431" w:hanging="360"/>
      </w:pPr>
      <w:rPr>
        <w:rFonts w:ascii="Times New Roman" w:hAnsi="Times New Roman" w:hint="default"/>
      </w:rPr>
    </w:lvl>
    <w:lvl w:ilvl="1" w:tplc="04090019" w:tentative="1">
      <w:start w:val="1"/>
      <w:numFmt w:val="ideographTraditional"/>
      <w:lvlText w:val="%2、"/>
      <w:lvlJc w:val="left"/>
      <w:pPr>
        <w:ind w:left="1031" w:hanging="480"/>
      </w:pPr>
    </w:lvl>
    <w:lvl w:ilvl="2" w:tplc="0409001B" w:tentative="1">
      <w:start w:val="1"/>
      <w:numFmt w:val="lowerRoman"/>
      <w:lvlText w:val="%3."/>
      <w:lvlJc w:val="right"/>
      <w:pPr>
        <w:ind w:left="1511" w:hanging="480"/>
      </w:pPr>
    </w:lvl>
    <w:lvl w:ilvl="3" w:tplc="0409000F" w:tentative="1">
      <w:start w:val="1"/>
      <w:numFmt w:val="decimal"/>
      <w:lvlText w:val="%4."/>
      <w:lvlJc w:val="left"/>
      <w:pPr>
        <w:ind w:left="1991" w:hanging="480"/>
      </w:pPr>
    </w:lvl>
    <w:lvl w:ilvl="4" w:tplc="04090019" w:tentative="1">
      <w:start w:val="1"/>
      <w:numFmt w:val="ideographTraditional"/>
      <w:lvlText w:val="%5、"/>
      <w:lvlJc w:val="left"/>
      <w:pPr>
        <w:ind w:left="2471" w:hanging="480"/>
      </w:pPr>
    </w:lvl>
    <w:lvl w:ilvl="5" w:tplc="0409001B" w:tentative="1">
      <w:start w:val="1"/>
      <w:numFmt w:val="lowerRoman"/>
      <w:lvlText w:val="%6."/>
      <w:lvlJc w:val="right"/>
      <w:pPr>
        <w:ind w:left="2951" w:hanging="480"/>
      </w:pPr>
    </w:lvl>
    <w:lvl w:ilvl="6" w:tplc="0409000F" w:tentative="1">
      <w:start w:val="1"/>
      <w:numFmt w:val="decimal"/>
      <w:lvlText w:val="%7."/>
      <w:lvlJc w:val="left"/>
      <w:pPr>
        <w:ind w:left="3431" w:hanging="480"/>
      </w:pPr>
    </w:lvl>
    <w:lvl w:ilvl="7" w:tplc="04090019" w:tentative="1">
      <w:start w:val="1"/>
      <w:numFmt w:val="ideographTraditional"/>
      <w:lvlText w:val="%8、"/>
      <w:lvlJc w:val="left"/>
      <w:pPr>
        <w:ind w:left="3911" w:hanging="480"/>
      </w:pPr>
    </w:lvl>
    <w:lvl w:ilvl="8" w:tplc="0409001B" w:tentative="1">
      <w:start w:val="1"/>
      <w:numFmt w:val="lowerRoman"/>
      <w:lvlText w:val="%9."/>
      <w:lvlJc w:val="right"/>
      <w:pPr>
        <w:ind w:left="4391"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0E1FF8"/>
    <w:multiLevelType w:val="multilevel"/>
    <w:tmpl w:val="3286B62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7F55556"/>
    <w:multiLevelType w:val="hybridMultilevel"/>
    <w:tmpl w:val="8B9691A8"/>
    <w:lvl w:ilvl="0" w:tplc="3D2AEC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D91433"/>
    <w:multiLevelType w:val="hybridMultilevel"/>
    <w:tmpl w:val="922E6B5A"/>
    <w:lvl w:ilvl="0" w:tplc="A1FE24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944EF3"/>
    <w:multiLevelType w:val="hybridMultilevel"/>
    <w:tmpl w:val="93B6454A"/>
    <w:lvl w:ilvl="0" w:tplc="75A83D3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232E8D"/>
    <w:multiLevelType w:val="hybridMultilevel"/>
    <w:tmpl w:val="94DAFE10"/>
    <w:lvl w:ilvl="0" w:tplc="09A434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534EE5"/>
    <w:multiLevelType w:val="hybridMultilevel"/>
    <w:tmpl w:val="356CD852"/>
    <w:lvl w:ilvl="0" w:tplc="5A0E5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6B5DA2"/>
    <w:multiLevelType w:val="hybridMultilevel"/>
    <w:tmpl w:val="A6F694E4"/>
    <w:lvl w:ilvl="0" w:tplc="8DE2841E">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A65EB2"/>
    <w:multiLevelType w:val="hybridMultilevel"/>
    <w:tmpl w:val="D7741B6A"/>
    <w:lvl w:ilvl="0" w:tplc="EA789E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2"/>
  </w:num>
  <w:num w:numId="4">
    <w:abstractNumId w:val="5"/>
    <w:lvlOverride w:ilvl="0">
      <w:startOverride w:val="1"/>
    </w:lvlOverride>
  </w:num>
  <w:num w:numId="5">
    <w:abstractNumId w:val="14"/>
  </w:num>
  <w:num w:numId="6">
    <w:abstractNumId w:val="9"/>
  </w:num>
  <w:num w:numId="7">
    <w:abstractNumId w:val="15"/>
  </w:num>
  <w:num w:numId="8">
    <w:abstractNumId w:val="4"/>
  </w:num>
  <w:num w:numId="9">
    <w:abstractNumId w:val="16"/>
  </w:num>
  <w:num w:numId="10">
    <w:abstractNumId w:val="11"/>
  </w:num>
  <w:num w:numId="11">
    <w:abstractNumId w:val="1"/>
  </w:num>
  <w:num w:numId="12">
    <w:abstractNumId w:val="20"/>
  </w:num>
  <w:num w:numId="13">
    <w:abstractNumId w:val="6"/>
  </w:num>
  <w:num w:numId="14">
    <w:abstractNumId w:val="19"/>
  </w:num>
  <w:num w:numId="15">
    <w:abstractNumId w:val="17"/>
  </w:num>
  <w:num w:numId="16">
    <w:abstractNumId w:val="13"/>
  </w:num>
  <w:num w:numId="17">
    <w:abstractNumId w:val="7"/>
  </w:num>
  <w:num w:numId="18">
    <w:abstractNumId w:val="10"/>
  </w:num>
  <w:num w:numId="19">
    <w:abstractNumId w:val="4"/>
  </w:num>
  <w:num w:numId="20">
    <w:abstractNumId w:val="4"/>
  </w:num>
  <w:num w:numId="21">
    <w:abstractNumId w:val="4"/>
  </w:num>
  <w:num w:numId="22">
    <w:abstractNumId w:val="4"/>
  </w:num>
  <w:num w:numId="23">
    <w:abstractNumId w:val="3"/>
  </w:num>
  <w:num w:numId="24">
    <w:abstractNumId w:val="8"/>
  </w:num>
  <w:num w:numId="25">
    <w:abstractNumId w:val="18"/>
  </w:num>
  <w:num w:numId="26">
    <w:abstractNumId w:val="12"/>
  </w:num>
  <w:num w:numId="27">
    <w:abstractNumId w:val="21"/>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0"/>
  </w:num>
  <w:num w:numId="38">
    <w:abstractNumId w:val="22"/>
  </w:num>
  <w:num w:numId="39">
    <w:abstractNumId w:val="4"/>
  </w:num>
  <w:num w:numId="40">
    <w:abstractNumId w:val="4"/>
  </w:num>
  <w:num w:numId="41">
    <w:abstractNumId w:val="4"/>
  </w:num>
  <w:num w:numId="42">
    <w:abstractNumId w:val="4"/>
  </w:num>
  <w:num w:numId="4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99"/>
    <w:rsid w:val="00000C40"/>
    <w:rsid w:val="000010DF"/>
    <w:rsid w:val="000014B5"/>
    <w:rsid w:val="000016D4"/>
    <w:rsid w:val="000016E5"/>
    <w:rsid w:val="00001EC2"/>
    <w:rsid w:val="00002203"/>
    <w:rsid w:val="00002839"/>
    <w:rsid w:val="0000308E"/>
    <w:rsid w:val="000033C6"/>
    <w:rsid w:val="0000357B"/>
    <w:rsid w:val="00004881"/>
    <w:rsid w:val="0000489F"/>
    <w:rsid w:val="00004CBB"/>
    <w:rsid w:val="000054F2"/>
    <w:rsid w:val="00005B03"/>
    <w:rsid w:val="0000637A"/>
    <w:rsid w:val="000067F7"/>
    <w:rsid w:val="00006961"/>
    <w:rsid w:val="00006B4F"/>
    <w:rsid w:val="00006B85"/>
    <w:rsid w:val="0000734C"/>
    <w:rsid w:val="000077AD"/>
    <w:rsid w:val="00007F2D"/>
    <w:rsid w:val="00010264"/>
    <w:rsid w:val="00010A97"/>
    <w:rsid w:val="00010D26"/>
    <w:rsid w:val="00010DB0"/>
    <w:rsid w:val="000112BF"/>
    <w:rsid w:val="000112C3"/>
    <w:rsid w:val="00011C5E"/>
    <w:rsid w:val="00011F72"/>
    <w:rsid w:val="00012233"/>
    <w:rsid w:val="00012C04"/>
    <w:rsid w:val="00012DA8"/>
    <w:rsid w:val="00012EE1"/>
    <w:rsid w:val="000130BA"/>
    <w:rsid w:val="0001333B"/>
    <w:rsid w:val="00013382"/>
    <w:rsid w:val="00013CD8"/>
    <w:rsid w:val="00013F2D"/>
    <w:rsid w:val="000143EB"/>
    <w:rsid w:val="00014CA0"/>
    <w:rsid w:val="00015283"/>
    <w:rsid w:val="00015963"/>
    <w:rsid w:val="000159DF"/>
    <w:rsid w:val="00015F1A"/>
    <w:rsid w:val="00016290"/>
    <w:rsid w:val="000168F3"/>
    <w:rsid w:val="00016979"/>
    <w:rsid w:val="00016C57"/>
    <w:rsid w:val="00016DE5"/>
    <w:rsid w:val="000170DB"/>
    <w:rsid w:val="00017137"/>
    <w:rsid w:val="00017270"/>
    <w:rsid w:val="00017318"/>
    <w:rsid w:val="00021500"/>
    <w:rsid w:val="000221B1"/>
    <w:rsid w:val="00022447"/>
    <w:rsid w:val="000225C2"/>
    <w:rsid w:val="000229AD"/>
    <w:rsid w:val="000229D9"/>
    <w:rsid w:val="00022AF8"/>
    <w:rsid w:val="0002325D"/>
    <w:rsid w:val="00023977"/>
    <w:rsid w:val="00024531"/>
    <w:rsid w:val="000246F7"/>
    <w:rsid w:val="000252E1"/>
    <w:rsid w:val="0002536B"/>
    <w:rsid w:val="000259D2"/>
    <w:rsid w:val="00025D24"/>
    <w:rsid w:val="00026082"/>
    <w:rsid w:val="000261FB"/>
    <w:rsid w:val="00026498"/>
    <w:rsid w:val="00026555"/>
    <w:rsid w:val="00026A1B"/>
    <w:rsid w:val="00026C48"/>
    <w:rsid w:val="00026CEE"/>
    <w:rsid w:val="00026F06"/>
    <w:rsid w:val="00026FA1"/>
    <w:rsid w:val="000275A8"/>
    <w:rsid w:val="00027E3C"/>
    <w:rsid w:val="0003057A"/>
    <w:rsid w:val="0003066B"/>
    <w:rsid w:val="00030692"/>
    <w:rsid w:val="00030C72"/>
    <w:rsid w:val="00031084"/>
    <w:rsid w:val="0003114D"/>
    <w:rsid w:val="0003117F"/>
    <w:rsid w:val="000316F6"/>
    <w:rsid w:val="00031AB1"/>
    <w:rsid w:val="00031B95"/>
    <w:rsid w:val="00031BF4"/>
    <w:rsid w:val="00031F41"/>
    <w:rsid w:val="00031FF8"/>
    <w:rsid w:val="0003218E"/>
    <w:rsid w:val="000321F7"/>
    <w:rsid w:val="000322D3"/>
    <w:rsid w:val="00032C3F"/>
    <w:rsid w:val="00033031"/>
    <w:rsid w:val="000330B0"/>
    <w:rsid w:val="00033722"/>
    <w:rsid w:val="00034849"/>
    <w:rsid w:val="00034B57"/>
    <w:rsid w:val="00034D09"/>
    <w:rsid w:val="00034F1F"/>
    <w:rsid w:val="0003507C"/>
    <w:rsid w:val="000350E4"/>
    <w:rsid w:val="00035244"/>
    <w:rsid w:val="0003529A"/>
    <w:rsid w:val="0003535A"/>
    <w:rsid w:val="0003535D"/>
    <w:rsid w:val="000354B9"/>
    <w:rsid w:val="000354F4"/>
    <w:rsid w:val="00035A35"/>
    <w:rsid w:val="00036054"/>
    <w:rsid w:val="0003632C"/>
    <w:rsid w:val="00036855"/>
    <w:rsid w:val="000369F6"/>
    <w:rsid w:val="00036C33"/>
    <w:rsid w:val="00036C80"/>
    <w:rsid w:val="00036D76"/>
    <w:rsid w:val="00036F99"/>
    <w:rsid w:val="0003700F"/>
    <w:rsid w:val="000377E4"/>
    <w:rsid w:val="00040BB3"/>
    <w:rsid w:val="0004105E"/>
    <w:rsid w:val="000412F9"/>
    <w:rsid w:val="00041537"/>
    <w:rsid w:val="00041625"/>
    <w:rsid w:val="00041858"/>
    <w:rsid w:val="00041C5C"/>
    <w:rsid w:val="00041D32"/>
    <w:rsid w:val="00042766"/>
    <w:rsid w:val="00042A38"/>
    <w:rsid w:val="00042D89"/>
    <w:rsid w:val="00043459"/>
    <w:rsid w:val="0004366F"/>
    <w:rsid w:val="000436A8"/>
    <w:rsid w:val="00044012"/>
    <w:rsid w:val="00044640"/>
    <w:rsid w:val="000449BC"/>
    <w:rsid w:val="0004547F"/>
    <w:rsid w:val="00045B33"/>
    <w:rsid w:val="00045CC0"/>
    <w:rsid w:val="00045F89"/>
    <w:rsid w:val="00046864"/>
    <w:rsid w:val="00046CAC"/>
    <w:rsid w:val="000474F6"/>
    <w:rsid w:val="00050086"/>
    <w:rsid w:val="000505EA"/>
    <w:rsid w:val="000506E5"/>
    <w:rsid w:val="0005073E"/>
    <w:rsid w:val="00050848"/>
    <w:rsid w:val="0005092F"/>
    <w:rsid w:val="00051101"/>
    <w:rsid w:val="000512C3"/>
    <w:rsid w:val="00051335"/>
    <w:rsid w:val="0005158E"/>
    <w:rsid w:val="000516A5"/>
    <w:rsid w:val="00051ADD"/>
    <w:rsid w:val="00051B4E"/>
    <w:rsid w:val="00051B66"/>
    <w:rsid w:val="00052416"/>
    <w:rsid w:val="000529F5"/>
    <w:rsid w:val="00052A7C"/>
    <w:rsid w:val="00053452"/>
    <w:rsid w:val="0005391D"/>
    <w:rsid w:val="00053949"/>
    <w:rsid w:val="00054001"/>
    <w:rsid w:val="00054662"/>
    <w:rsid w:val="0005488E"/>
    <w:rsid w:val="0005534B"/>
    <w:rsid w:val="00055F03"/>
    <w:rsid w:val="00056398"/>
    <w:rsid w:val="000565D7"/>
    <w:rsid w:val="000565E6"/>
    <w:rsid w:val="00057736"/>
    <w:rsid w:val="000577B5"/>
    <w:rsid w:val="00057DD7"/>
    <w:rsid w:val="00057F32"/>
    <w:rsid w:val="0006021D"/>
    <w:rsid w:val="000603F2"/>
    <w:rsid w:val="00060719"/>
    <w:rsid w:val="00060A84"/>
    <w:rsid w:val="00060B79"/>
    <w:rsid w:val="0006119B"/>
    <w:rsid w:val="00061B91"/>
    <w:rsid w:val="00061E13"/>
    <w:rsid w:val="00062A25"/>
    <w:rsid w:val="000630C1"/>
    <w:rsid w:val="000632E1"/>
    <w:rsid w:val="000633A0"/>
    <w:rsid w:val="0006341A"/>
    <w:rsid w:val="00063AE3"/>
    <w:rsid w:val="00063B57"/>
    <w:rsid w:val="00063BFD"/>
    <w:rsid w:val="00063C75"/>
    <w:rsid w:val="0006416F"/>
    <w:rsid w:val="0006427B"/>
    <w:rsid w:val="000644CC"/>
    <w:rsid w:val="000645BA"/>
    <w:rsid w:val="00064969"/>
    <w:rsid w:val="00064F74"/>
    <w:rsid w:val="00065359"/>
    <w:rsid w:val="000653FB"/>
    <w:rsid w:val="00065993"/>
    <w:rsid w:val="000659F0"/>
    <w:rsid w:val="000661FE"/>
    <w:rsid w:val="00066371"/>
    <w:rsid w:val="00066E33"/>
    <w:rsid w:val="0006739E"/>
    <w:rsid w:val="00067436"/>
    <w:rsid w:val="000675A7"/>
    <w:rsid w:val="00067861"/>
    <w:rsid w:val="00067A2D"/>
    <w:rsid w:val="00067FE3"/>
    <w:rsid w:val="0007083B"/>
    <w:rsid w:val="00071510"/>
    <w:rsid w:val="00071B72"/>
    <w:rsid w:val="00071DAD"/>
    <w:rsid w:val="000734F1"/>
    <w:rsid w:val="00073CB5"/>
    <w:rsid w:val="00073D6C"/>
    <w:rsid w:val="00074098"/>
    <w:rsid w:val="0007425C"/>
    <w:rsid w:val="00074712"/>
    <w:rsid w:val="0007482B"/>
    <w:rsid w:val="000748B7"/>
    <w:rsid w:val="000750A2"/>
    <w:rsid w:val="000758FA"/>
    <w:rsid w:val="0007595F"/>
    <w:rsid w:val="00075E15"/>
    <w:rsid w:val="00076069"/>
    <w:rsid w:val="000762D3"/>
    <w:rsid w:val="000766B0"/>
    <w:rsid w:val="0007672B"/>
    <w:rsid w:val="00076E2F"/>
    <w:rsid w:val="000774BF"/>
    <w:rsid w:val="00077553"/>
    <w:rsid w:val="00077AD0"/>
    <w:rsid w:val="00080A8E"/>
    <w:rsid w:val="00080D07"/>
    <w:rsid w:val="000812E3"/>
    <w:rsid w:val="0008186F"/>
    <w:rsid w:val="00081A94"/>
    <w:rsid w:val="00082631"/>
    <w:rsid w:val="0008277B"/>
    <w:rsid w:val="000827E7"/>
    <w:rsid w:val="00083132"/>
    <w:rsid w:val="00083250"/>
    <w:rsid w:val="00083962"/>
    <w:rsid w:val="0008397E"/>
    <w:rsid w:val="00083FF9"/>
    <w:rsid w:val="00084455"/>
    <w:rsid w:val="0008476E"/>
    <w:rsid w:val="00084DBA"/>
    <w:rsid w:val="000851A2"/>
    <w:rsid w:val="000853A7"/>
    <w:rsid w:val="0008544F"/>
    <w:rsid w:val="00085649"/>
    <w:rsid w:val="00085AA7"/>
    <w:rsid w:val="00085C96"/>
    <w:rsid w:val="00085D16"/>
    <w:rsid w:val="000862E1"/>
    <w:rsid w:val="00086363"/>
    <w:rsid w:val="000866CC"/>
    <w:rsid w:val="00086B0A"/>
    <w:rsid w:val="00086C1A"/>
    <w:rsid w:val="00087119"/>
    <w:rsid w:val="000872AC"/>
    <w:rsid w:val="00087910"/>
    <w:rsid w:val="00087CB2"/>
    <w:rsid w:val="00090153"/>
    <w:rsid w:val="000919C4"/>
    <w:rsid w:val="000923A2"/>
    <w:rsid w:val="0009352E"/>
    <w:rsid w:val="00093BC5"/>
    <w:rsid w:val="000942A0"/>
    <w:rsid w:val="000944D7"/>
    <w:rsid w:val="00094768"/>
    <w:rsid w:val="000947C0"/>
    <w:rsid w:val="00094991"/>
    <w:rsid w:val="000949CD"/>
    <w:rsid w:val="000953F4"/>
    <w:rsid w:val="00095839"/>
    <w:rsid w:val="00095D64"/>
    <w:rsid w:val="00096240"/>
    <w:rsid w:val="00096A99"/>
    <w:rsid w:val="00096B7B"/>
    <w:rsid w:val="00096B96"/>
    <w:rsid w:val="00097CCC"/>
    <w:rsid w:val="000A025B"/>
    <w:rsid w:val="000A06BA"/>
    <w:rsid w:val="000A07D2"/>
    <w:rsid w:val="000A0B2C"/>
    <w:rsid w:val="000A0D72"/>
    <w:rsid w:val="000A23A1"/>
    <w:rsid w:val="000A2F3F"/>
    <w:rsid w:val="000A2F53"/>
    <w:rsid w:val="000A32F5"/>
    <w:rsid w:val="000A334D"/>
    <w:rsid w:val="000A3877"/>
    <w:rsid w:val="000A3B8E"/>
    <w:rsid w:val="000A3C67"/>
    <w:rsid w:val="000A41AB"/>
    <w:rsid w:val="000A474F"/>
    <w:rsid w:val="000A4BD8"/>
    <w:rsid w:val="000A4C40"/>
    <w:rsid w:val="000A4C7A"/>
    <w:rsid w:val="000A4FB4"/>
    <w:rsid w:val="000A5946"/>
    <w:rsid w:val="000A6041"/>
    <w:rsid w:val="000A6192"/>
    <w:rsid w:val="000A6382"/>
    <w:rsid w:val="000A6A1F"/>
    <w:rsid w:val="000A6B46"/>
    <w:rsid w:val="000A6E22"/>
    <w:rsid w:val="000A6FA0"/>
    <w:rsid w:val="000A7337"/>
    <w:rsid w:val="000A79AF"/>
    <w:rsid w:val="000B0231"/>
    <w:rsid w:val="000B0B4A"/>
    <w:rsid w:val="000B0B68"/>
    <w:rsid w:val="000B11BC"/>
    <w:rsid w:val="000B158E"/>
    <w:rsid w:val="000B16FD"/>
    <w:rsid w:val="000B1882"/>
    <w:rsid w:val="000B21D0"/>
    <w:rsid w:val="000B22AD"/>
    <w:rsid w:val="000B25BA"/>
    <w:rsid w:val="000B279A"/>
    <w:rsid w:val="000B2C2E"/>
    <w:rsid w:val="000B3172"/>
    <w:rsid w:val="000B3202"/>
    <w:rsid w:val="000B352C"/>
    <w:rsid w:val="000B353E"/>
    <w:rsid w:val="000B368E"/>
    <w:rsid w:val="000B39F0"/>
    <w:rsid w:val="000B3C22"/>
    <w:rsid w:val="000B406D"/>
    <w:rsid w:val="000B44C8"/>
    <w:rsid w:val="000B4895"/>
    <w:rsid w:val="000B4914"/>
    <w:rsid w:val="000B59E9"/>
    <w:rsid w:val="000B5A61"/>
    <w:rsid w:val="000B5B83"/>
    <w:rsid w:val="000B5BBC"/>
    <w:rsid w:val="000B5DB2"/>
    <w:rsid w:val="000B61D2"/>
    <w:rsid w:val="000B65A3"/>
    <w:rsid w:val="000B70A7"/>
    <w:rsid w:val="000B73DD"/>
    <w:rsid w:val="000B770E"/>
    <w:rsid w:val="000B7845"/>
    <w:rsid w:val="000B78A7"/>
    <w:rsid w:val="000B7A4A"/>
    <w:rsid w:val="000B7C14"/>
    <w:rsid w:val="000C01D8"/>
    <w:rsid w:val="000C0470"/>
    <w:rsid w:val="000C06D3"/>
    <w:rsid w:val="000C0CA3"/>
    <w:rsid w:val="000C1248"/>
    <w:rsid w:val="000C1287"/>
    <w:rsid w:val="000C1C99"/>
    <w:rsid w:val="000C2115"/>
    <w:rsid w:val="000C21B2"/>
    <w:rsid w:val="000C2856"/>
    <w:rsid w:val="000C2C99"/>
    <w:rsid w:val="000C2E17"/>
    <w:rsid w:val="000C3054"/>
    <w:rsid w:val="000C35B2"/>
    <w:rsid w:val="000C3622"/>
    <w:rsid w:val="000C3858"/>
    <w:rsid w:val="000C3E13"/>
    <w:rsid w:val="000C3E87"/>
    <w:rsid w:val="000C495F"/>
    <w:rsid w:val="000C4A16"/>
    <w:rsid w:val="000C4D58"/>
    <w:rsid w:val="000C4D84"/>
    <w:rsid w:val="000C4E4A"/>
    <w:rsid w:val="000C57BA"/>
    <w:rsid w:val="000C5D9F"/>
    <w:rsid w:val="000C6297"/>
    <w:rsid w:val="000C6376"/>
    <w:rsid w:val="000C7463"/>
    <w:rsid w:val="000C76F6"/>
    <w:rsid w:val="000C7AEC"/>
    <w:rsid w:val="000C7D81"/>
    <w:rsid w:val="000D001C"/>
    <w:rsid w:val="000D0246"/>
    <w:rsid w:val="000D0838"/>
    <w:rsid w:val="000D0AD7"/>
    <w:rsid w:val="000D1866"/>
    <w:rsid w:val="000D2109"/>
    <w:rsid w:val="000D2326"/>
    <w:rsid w:val="000D2527"/>
    <w:rsid w:val="000D2899"/>
    <w:rsid w:val="000D2A49"/>
    <w:rsid w:val="000D2AA2"/>
    <w:rsid w:val="000D2F6D"/>
    <w:rsid w:val="000D328C"/>
    <w:rsid w:val="000D354F"/>
    <w:rsid w:val="000D35FC"/>
    <w:rsid w:val="000D3FE4"/>
    <w:rsid w:val="000D4076"/>
    <w:rsid w:val="000D4451"/>
    <w:rsid w:val="000D44F7"/>
    <w:rsid w:val="000D4FE0"/>
    <w:rsid w:val="000D4FE2"/>
    <w:rsid w:val="000D504F"/>
    <w:rsid w:val="000D510D"/>
    <w:rsid w:val="000D5120"/>
    <w:rsid w:val="000D571D"/>
    <w:rsid w:val="000D5D8D"/>
    <w:rsid w:val="000D5F06"/>
    <w:rsid w:val="000D66D9"/>
    <w:rsid w:val="000D6920"/>
    <w:rsid w:val="000D73C9"/>
    <w:rsid w:val="000D7843"/>
    <w:rsid w:val="000D78A6"/>
    <w:rsid w:val="000D797E"/>
    <w:rsid w:val="000D7B2B"/>
    <w:rsid w:val="000D7E02"/>
    <w:rsid w:val="000D7E6E"/>
    <w:rsid w:val="000D7FD2"/>
    <w:rsid w:val="000E0040"/>
    <w:rsid w:val="000E05AC"/>
    <w:rsid w:val="000E05EF"/>
    <w:rsid w:val="000E08BD"/>
    <w:rsid w:val="000E0913"/>
    <w:rsid w:val="000E0CA5"/>
    <w:rsid w:val="000E0F7B"/>
    <w:rsid w:val="000E12DA"/>
    <w:rsid w:val="000E1743"/>
    <w:rsid w:val="000E181D"/>
    <w:rsid w:val="000E1AD3"/>
    <w:rsid w:val="000E1DD0"/>
    <w:rsid w:val="000E1ED9"/>
    <w:rsid w:val="000E214A"/>
    <w:rsid w:val="000E2CFC"/>
    <w:rsid w:val="000E342D"/>
    <w:rsid w:val="000E351D"/>
    <w:rsid w:val="000E3877"/>
    <w:rsid w:val="000E3A32"/>
    <w:rsid w:val="000E3B2A"/>
    <w:rsid w:val="000E3C11"/>
    <w:rsid w:val="000E3D8D"/>
    <w:rsid w:val="000E3F36"/>
    <w:rsid w:val="000E3FB0"/>
    <w:rsid w:val="000E504E"/>
    <w:rsid w:val="000E5194"/>
    <w:rsid w:val="000E5A8B"/>
    <w:rsid w:val="000E6431"/>
    <w:rsid w:val="000E64D5"/>
    <w:rsid w:val="000E6599"/>
    <w:rsid w:val="000E66A4"/>
    <w:rsid w:val="000E6F9A"/>
    <w:rsid w:val="000E7231"/>
    <w:rsid w:val="000E7996"/>
    <w:rsid w:val="000F0CFD"/>
    <w:rsid w:val="000F10AF"/>
    <w:rsid w:val="000F19BA"/>
    <w:rsid w:val="000F2063"/>
    <w:rsid w:val="000F21A5"/>
    <w:rsid w:val="000F2339"/>
    <w:rsid w:val="000F23F8"/>
    <w:rsid w:val="000F2675"/>
    <w:rsid w:val="000F2DC7"/>
    <w:rsid w:val="000F2DFB"/>
    <w:rsid w:val="000F3926"/>
    <w:rsid w:val="000F39E6"/>
    <w:rsid w:val="000F3FA9"/>
    <w:rsid w:val="000F3FB7"/>
    <w:rsid w:val="000F465B"/>
    <w:rsid w:val="000F4738"/>
    <w:rsid w:val="000F47DF"/>
    <w:rsid w:val="000F4AE9"/>
    <w:rsid w:val="000F5409"/>
    <w:rsid w:val="000F566E"/>
    <w:rsid w:val="000F671F"/>
    <w:rsid w:val="000F766A"/>
    <w:rsid w:val="00100482"/>
    <w:rsid w:val="001008D4"/>
    <w:rsid w:val="00100DC1"/>
    <w:rsid w:val="00101035"/>
    <w:rsid w:val="00101286"/>
    <w:rsid w:val="0010165D"/>
    <w:rsid w:val="001019B3"/>
    <w:rsid w:val="00101B60"/>
    <w:rsid w:val="00101DC2"/>
    <w:rsid w:val="001021E6"/>
    <w:rsid w:val="00102327"/>
    <w:rsid w:val="0010244B"/>
    <w:rsid w:val="00102799"/>
    <w:rsid w:val="00102B9F"/>
    <w:rsid w:val="0010345D"/>
    <w:rsid w:val="001038D2"/>
    <w:rsid w:val="00103B32"/>
    <w:rsid w:val="00103B71"/>
    <w:rsid w:val="00103BBF"/>
    <w:rsid w:val="00103C37"/>
    <w:rsid w:val="00103D31"/>
    <w:rsid w:val="00103EE4"/>
    <w:rsid w:val="0010420B"/>
    <w:rsid w:val="0010445E"/>
    <w:rsid w:val="001051CE"/>
    <w:rsid w:val="00105285"/>
    <w:rsid w:val="001055BD"/>
    <w:rsid w:val="001057C9"/>
    <w:rsid w:val="00105E81"/>
    <w:rsid w:val="00106340"/>
    <w:rsid w:val="001065F7"/>
    <w:rsid w:val="00106A86"/>
    <w:rsid w:val="00106AC5"/>
    <w:rsid w:val="00107051"/>
    <w:rsid w:val="001070CA"/>
    <w:rsid w:val="0010750F"/>
    <w:rsid w:val="00107A35"/>
    <w:rsid w:val="00107BCE"/>
    <w:rsid w:val="00107D37"/>
    <w:rsid w:val="00110FCD"/>
    <w:rsid w:val="001112B8"/>
    <w:rsid w:val="001115F4"/>
    <w:rsid w:val="0011177D"/>
    <w:rsid w:val="00111911"/>
    <w:rsid w:val="00111A3E"/>
    <w:rsid w:val="00111CC2"/>
    <w:rsid w:val="0011219E"/>
    <w:rsid w:val="00112637"/>
    <w:rsid w:val="00112659"/>
    <w:rsid w:val="00112729"/>
    <w:rsid w:val="00112ABC"/>
    <w:rsid w:val="00112D13"/>
    <w:rsid w:val="001133D6"/>
    <w:rsid w:val="00113585"/>
    <w:rsid w:val="001135FF"/>
    <w:rsid w:val="001137F9"/>
    <w:rsid w:val="00113B06"/>
    <w:rsid w:val="00113D04"/>
    <w:rsid w:val="0011420F"/>
    <w:rsid w:val="001142EA"/>
    <w:rsid w:val="00114CD9"/>
    <w:rsid w:val="001151E5"/>
    <w:rsid w:val="0011548B"/>
    <w:rsid w:val="001158C4"/>
    <w:rsid w:val="00115BB3"/>
    <w:rsid w:val="00115DD3"/>
    <w:rsid w:val="00115EC7"/>
    <w:rsid w:val="00116A6B"/>
    <w:rsid w:val="00116EDF"/>
    <w:rsid w:val="001173A2"/>
    <w:rsid w:val="0011746E"/>
    <w:rsid w:val="00117F0D"/>
    <w:rsid w:val="0012001E"/>
    <w:rsid w:val="00120431"/>
    <w:rsid w:val="00120826"/>
    <w:rsid w:val="0012097E"/>
    <w:rsid w:val="00120E15"/>
    <w:rsid w:val="00120FF7"/>
    <w:rsid w:val="001219E9"/>
    <w:rsid w:val="00121D3B"/>
    <w:rsid w:val="00121DD4"/>
    <w:rsid w:val="001228BF"/>
    <w:rsid w:val="001239E1"/>
    <w:rsid w:val="00123D34"/>
    <w:rsid w:val="00124080"/>
    <w:rsid w:val="001248C0"/>
    <w:rsid w:val="00125D3F"/>
    <w:rsid w:val="00126875"/>
    <w:rsid w:val="00126A55"/>
    <w:rsid w:val="00126BDC"/>
    <w:rsid w:val="00126D95"/>
    <w:rsid w:val="00127291"/>
    <w:rsid w:val="001272ED"/>
    <w:rsid w:val="001276A8"/>
    <w:rsid w:val="001278F7"/>
    <w:rsid w:val="00127A2D"/>
    <w:rsid w:val="00127B30"/>
    <w:rsid w:val="00130019"/>
    <w:rsid w:val="0013020B"/>
    <w:rsid w:val="00130258"/>
    <w:rsid w:val="001308DA"/>
    <w:rsid w:val="001309B3"/>
    <w:rsid w:val="00130D45"/>
    <w:rsid w:val="00130E2F"/>
    <w:rsid w:val="00131374"/>
    <w:rsid w:val="00131500"/>
    <w:rsid w:val="001315B8"/>
    <w:rsid w:val="00132443"/>
    <w:rsid w:val="00132596"/>
    <w:rsid w:val="001327EC"/>
    <w:rsid w:val="0013283E"/>
    <w:rsid w:val="00132AA5"/>
    <w:rsid w:val="00132B70"/>
    <w:rsid w:val="001333D9"/>
    <w:rsid w:val="00133711"/>
    <w:rsid w:val="00133E03"/>
    <w:rsid w:val="00133F08"/>
    <w:rsid w:val="00134564"/>
    <w:rsid w:val="001345E6"/>
    <w:rsid w:val="0013498B"/>
    <w:rsid w:val="00134B1B"/>
    <w:rsid w:val="00134B3B"/>
    <w:rsid w:val="00134B96"/>
    <w:rsid w:val="00135194"/>
    <w:rsid w:val="001354BA"/>
    <w:rsid w:val="001357F6"/>
    <w:rsid w:val="00135FEE"/>
    <w:rsid w:val="0013641A"/>
    <w:rsid w:val="001365B1"/>
    <w:rsid w:val="00137033"/>
    <w:rsid w:val="0013714B"/>
    <w:rsid w:val="0013727C"/>
    <w:rsid w:val="0013767E"/>
    <w:rsid w:val="001378B0"/>
    <w:rsid w:val="00137E1C"/>
    <w:rsid w:val="00137E27"/>
    <w:rsid w:val="00137E42"/>
    <w:rsid w:val="00140270"/>
    <w:rsid w:val="0014048A"/>
    <w:rsid w:val="001408B0"/>
    <w:rsid w:val="00140D9E"/>
    <w:rsid w:val="00141340"/>
    <w:rsid w:val="00141421"/>
    <w:rsid w:val="001419D5"/>
    <w:rsid w:val="00141A2D"/>
    <w:rsid w:val="001420E6"/>
    <w:rsid w:val="00142248"/>
    <w:rsid w:val="00142286"/>
    <w:rsid w:val="00142334"/>
    <w:rsid w:val="00142C91"/>
    <w:rsid w:val="00142DEE"/>
    <w:rsid w:val="00142E00"/>
    <w:rsid w:val="001430A1"/>
    <w:rsid w:val="0014332C"/>
    <w:rsid w:val="001437E6"/>
    <w:rsid w:val="001438A0"/>
    <w:rsid w:val="001439C6"/>
    <w:rsid w:val="00143A15"/>
    <w:rsid w:val="0014460E"/>
    <w:rsid w:val="001447E0"/>
    <w:rsid w:val="0014496F"/>
    <w:rsid w:val="00144F2C"/>
    <w:rsid w:val="001450C9"/>
    <w:rsid w:val="001451E0"/>
    <w:rsid w:val="001454EF"/>
    <w:rsid w:val="0014573B"/>
    <w:rsid w:val="00145E28"/>
    <w:rsid w:val="00146A52"/>
    <w:rsid w:val="00146C87"/>
    <w:rsid w:val="00146D2F"/>
    <w:rsid w:val="00146F5B"/>
    <w:rsid w:val="0014711A"/>
    <w:rsid w:val="001476FC"/>
    <w:rsid w:val="001477ED"/>
    <w:rsid w:val="001479E9"/>
    <w:rsid w:val="00147A6D"/>
    <w:rsid w:val="00150370"/>
    <w:rsid w:val="00150514"/>
    <w:rsid w:val="00150617"/>
    <w:rsid w:val="0015111E"/>
    <w:rsid w:val="0015120B"/>
    <w:rsid w:val="001512BE"/>
    <w:rsid w:val="0015194F"/>
    <w:rsid w:val="00151E3E"/>
    <w:rsid w:val="0015205D"/>
    <w:rsid w:val="001522C7"/>
    <w:rsid w:val="00152793"/>
    <w:rsid w:val="00152802"/>
    <w:rsid w:val="00152D98"/>
    <w:rsid w:val="00152E38"/>
    <w:rsid w:val="00153425"/>
    <w:rsid w:val="0015385D"/>
    <w:rsid w:val="0015395A"/>
    <w:rsid w:val="00153B3C"/>
    <w:rsid w:val="00153B7E"/>
    <w:rsid w:val="00153F8A"/>
    <w:rsid w:val="00154212"/>
    <w:rsid w:val="001545A5"/>
    <w:rsid w:val="001545A9"/>
    <w:rsid w:val="001545BD"/>
    <w:rsid w:val="001548F7"/>
    <w:rsid w:val="001550FD"/>
    <w:rsid w:val="001553BE"/>
    <w:rsid w:val="00156292"/>
    <w:rsid w:val="00156458"/>
    <w:rsid w:val="0015664C"/>
    <w:rsid w:val="00156753"/>
    <w:rsid w:val="001570BD"/>
    <w:rsid w:val="001570E5"/>
    <w:rsid w:val="00157488"/>
    <w:rsid w:val="001602BB"/>
    <w:rsid w:val="001602E3"/>
    <w:rsid w:val="001609DF"/>
    <w:rsid w:val="00161284"/>
    <w:rsid w:val="00162DBB"/>
    <w:rsid w:val="001637C7"/>
    <w:rsid w:val="00163D94"/>
    <w:rsid w:val="001640F0"/>
    <w:rsid w:val="0016480E"/>
    <w:rsid w:val="001656E0"/>
    <w:rsid w:val="001668D5"/>
    <w:rsid w:val="0016690F"/>
    <w:rsid w:val="001669AC"/>
    <w:rsid w:val="00166E67"/>
    <w:rsid w:val="001676EA"/>
    <w:rsid w:val="00167F84"/>
    <w:rsid w:val="001713B2"/>
    <w:rsid w:val="00171AEF"/>
    <w:rsid w:val="00171F0C"/>
    <w:rsid w:val="00171F37"/>
    <w:rsid w:val="00172719"/>
    <w:rsid w:val="00172C3D"/>
    <w:rsid w:val="00172F56"/>
    <w:rsid w:val="00173515"/>
    <w:rsid w:val="001737FB"/>
    <w:rsid w:val="00173882"/>
    <w:rsid w:val="001740C1"/>
    <w:rsid w:val="00174297"/>
    <w:rsid w:val="001742A6"/>
    <w:rsid w:val="0017488B"/>
    <w:rsid w:val="00174C38"/>
    <w:rsid w:val="00174C49"/>
    <w:rsid w:val="00175295"/>
    <w:rsid w:val="00175776"/>
    <w:rsid w:val="0017577F"/>
    <w:rsid w:val="00175ADD"/>
    <w:rsid w:val="00175B31"/>
    <w:rsid w:val="00175BA3"/>
    <w:rsid w:val="00175D44"/>
    <w:rsid w:val="00175F57"/>
    <w:rsid w:val="00176120"/>
    <w:rsid w:val="0017654B"/>
    <w:rsid w:val="00176806"/>
    <w:rsid w:val="00176BF6"/>
    <w:rsid w:val="0017736C"/>
    <w:rsid w:val="001774B2"/>
    <w:rsid w:val="00177702"/>
    <w:rsid w:val="001779AF"/>
    <w:rsid w:val="00177FCE"/>
    <w:rsid w:val="0018010B"/>
    <w:rsid w:val="00180193"/>
    <w:rsid w:val="00180CF9"/>
    <w:rsid w:val="00180E06"/>
    <w:rsid w:val="00181212"/>
    <w:rsid w:val="00181599"/>
    <w:rsid w:val="001817B3"/>
    <w:rsid w:val="00181B1D"/>
    <w:rsid w:val="00181CDD"/>
    <w:rsid w:val="001824D3"/>
    <w:rsid w:val="00182AC6"/>
    <w:rsid w:val="00182F1E"/>
    <w:rsid w:val="00183014"/>
    <w:rsid w:val="001830AB"/>
    <w:rsid w:val="001833F7"/>
    <w:rsid w:val="00183663"/>
    <w:rsid w:val="001838DF"/>
    <w:rsid w:val="00183C54"/>
    <w:rsid w:val="00183EF6"/>
    <w:rsid w:val="00183FFC"/>
    <w:rsid w:val="00184874"/>
    <w:rsid w:val="00184B5C"/>
    <w:rsid w:val="001850B3"/>
    <w:rsid w:val="0018539A"/>
    <w:rsid w:val="00185D4C"/>
    <w:rsid w:val="001869B7"/>
    <w:rsid w:val="00186F76"/>
    <w:rsid w:val="00190146"/>
    <w:rsid w:val="001901D3"/>
    <w:rsid w:val="00190296"/>
    <w:rsid w:val="0019049B"/>
    <w:rsid w:val="001909D2"/>
    <w:rsid w:val="001909F4"/>
    <w:rsid w:val="00190E48"/>
    <w:rsid w:val="00190ECC"/>
    <w:rsid w:val="0019102A"/>
    <w:rsid w:val="00191289"/>
    <w:rsid w:val="00192588"/>
    <w:rsid w:val="0019332E"/>
    <w:rsid w:val="00193B2B"/>
    <w:rsid w:val="00193CBE"/>
    <w:rsid w:val="00193D12"/>
    <w:rsid w:val="00193E2F"/>
    <w:rsid w:val="00193F5E"/>
    <w:rsid w:val="0019469F"/>
    <w:rsid w:val="001946CF"/>
    <w:rsid w:val="00194E75"/>
    <w:rsid w:val="001951A2"/>
    <w:rsid w:val="00195593"/>
    <w:rsid w:val="001955E6"/>
    <w:rsid w:val="001956A3"/>
    <w:rsid w:val="001957AC"/>
    <w:rsid w:val="001957DC"/>
    <w:rsid w:val="001959C2"/>
    <w:rsid w:val="00195E16"/>
    <w:rsid w:val="00196202"/>
    <w:rsid w:val="001963AF"/>
    <w:rsid w:val="001966B6"/>
    <w:rsid w:val="001966CB"/>
    <w:rsid w:val="00196FC6"/>
    <w:rsid w:val="001970F7"/>
    <w:rsid w:val="0019763E"/>
    <w:rsid w:val="00197896"/>
    <w:rsid w:val="001978FE"/>
    <w:rsid w:val="00197C37"/>
    <w:rsid w:val="001A00B7"/>
    <w:rsid w:val="001A01F6"/>
    <w:rsid w:val="001A0330"/>
    <w:rsid w:val="001A0A74"/>
    <w:rsid w:val="001A0D96"/>
    <w:rsid w:val="001A104A"/>
    <w:rsid w:val="001A11C6"/>
    <w:rsid w:val="001A1820"/>
    <w:rsid w:val="001A1847"/>
    <w:rsid w:val="001A1ABC"/>
    <w:rsid w:val="001A1CC8"/>
    <w:rsid w:val="001A2680"/>
    <w:rsid w:val="001A29B6"/>
    <w:rsid w:val="001A2A79"/>
    <w:rsid w:val="001A2B07"/>
    <w:rsid w:val="001A2CF3"/>
    <w:rsid w:val="001A32C6"/>
    <w:rsid w:val="001A3738"/>
    <w:rsid w:val="001A41DD"/>
    <w:rsid w:val="001A46F9"/>
    <w:rsid w:val="001A4EED"/>
    <w:rsid w:val="001A4F58"/>
    <w:rsid w:val="001A503A"/>
    <w:rsid w:val="001A51E3"/>
    <w:rsid w:val="001A5D0C"/>
    <w:rsid w:val="001A5E0D"/>
    <w:rsid w:val="001A5E40"/>
    <w:rsid w:val="001A6048"/>
    <w:rsid w:val="001A6A7A"/>
    <w:rsid w:val="001A771F"/>
    <w:rsid w:val="001A774A"/>
    <w:rsid w:val="001A7946"/>
    <w:rsid w:val="001A7968"/>
    <w:rsid w:val="001A7ECC"/>
    <w:rsid w:val="001B02A1"/>
    <w:rsid w:val="001B054D"/>
    <w:rsid w:val="001B0A19"/>
    <w:rsid w:val="001B0C41"/>
    <w:rsid w:val="001B0DB8"/>
    <w:rsid w:val="001B1347"/>
    <w:rsid w:val="001B19C5"/>
    <w:rsid w:val="001B1CCD"/>
    <w:rsid w:val="001B219B"/>
    <w:rsid w:val="001B2621"/>
    <w:rsid w:val="001B2B2D"/>
    <w:rsid w:val="001B2B34"/>
    <w:rsid w:val="001B2B5B"/>
    <w:rsid w:val="001B2E30"/>
    <w:rsid w:val="001B2E98"/>
    <w:rsid w:val="001B30B2"/>
    <w:rsid w:val="001B3483"/>
    <w:rsid w:val="001B349C"/>
    <w:rsid w:val="001B372C"/>
    <w:rsid w:val="001B380D"/>
    <w:rsid w:val="001B3C1E"/>
    <w:rsid w:val="001B3CE1"/>
    <w:rsid w:val="001B40AF"/>
    <w:rsid w:val="001B4216"/>
    <w:rsid w:val="001B4494"/>
    <w:rsid w:val="001B4863"/>
    <w:rsid w:val="001B4877"/>
    <w:rsid w:val="001B5198"/>
    <w:rsid w:val="001B55CB"/>
    <w:rsid w:val="001B567A"/>
    <w:rsid w:val="001B575D"/>
    <w:rsid w:val="001B5879"/>
    <w:rsid w:val="001B5A24"/>
    <w:rsid w:val="001B5AA8"/>
    <w:rsid w:val="001B5DC7"/>
    <w:rsid w:val="001B60C3"/>
    <w:rsid w:val="001B622D"/>
    <w:rsid w:val="001B6768"/>
    <w:rsid w:val="001B6A9B"/>
    <w:rsid w:val="001B6FBB"/>
    <w:rsid w:val="001B74EF"/>
    <w:rsid w:val="001B77D3"/>
    <w:rsid w:val="001B78C0"/>
    <w:rsid w:val="001B7AB0"/>
    <w:rsid w:val="001B7E4F"/>
    <w:rsid w:val="001C0D6F"/>
    <w:rsid w:val="001C0D8B"/>
    <w:rsid w:val="001C0DA8"/>
    <w:rsid w:val="001C1750"/>
    <w:rsid w:val="001C1928"/>
    <w:rsid w:val="001C233E"/>
    <w:rsid w:val="001C28E7"/>
    <w:rsid w:val="001C33E6"/>
    <w:rsid w:val="001C3A6A"/>
    <w:rsid w:val="001C3C02"/>
    <w:rsid w:val="001C3C97"/>
    <w:rsid w:val="001C4A50"/>
    <w:rsid w:val="001C4AA3"/>
    <w:rsid w:val="001C4ABA"/>
    <w:rsid w:val="001C4CF5"/>
    <w:rsid w:val="001C526B"/>
    <w:rsid w:val="001C528E"/>
    <w:rsid w:val="001C57AC"/>
    <w:rsid w:val="001C653C"/>
    <w:rsid w:val="001C7DBE"/>
    <w:rsid w:val="001D05C3"/>
    <w:rsid w:val="001D0609"/>
    <w:rsid w:val="001D0C54"/>
    <w:rsid w:val="001D0FA9"/>
    <w:rsid w:val="001D101D"/>
    <w:rsid w:val="001D10EF"/>
    <w:rsid w:val="001D144C"/>
    <w:rsid w:val="001D1503"/>
    <w:rsid w:val="001D19BF"/>
    <w:rsid w:val="001D22E3"/>
    <w:rsid w:val="001D28C2"/>
    <w:rsid w:val="001D2B52"/>
    <w:rsid w:val="001D2EB6"/>
    <w:rsid w:val="001D357B"/>
    <w:rsid w:val="001D36A9"/>
    <w:rsid w:val="001D3D17"/>
    <w:rsid w:val="001D3E8D"/>
    <w:rsid w:val="001D3F02"/>
    <w:rsid w:val="001D408B"/>
    <w:rsid w:val="001D4504"/>
    <w:rsid w:val="001D4AD7"/>
    <w:rsid w:val="001D4EF1"/>
    <w:rsid w:val="001D524F"/>
    <w:rsid w:val="001D530E"/>
    <w:rsid w:val="001D5368"/>
    <w:rsid w:val="001D5AE3"/>
    <w:rsid w:val="001D6052"/>
    <w:rsid w:val="001D6A6E"/>
    <w:rsid w:val="001D6CAC"/>
    <w:rsid w:val="001D6EAE"/>
    <w:rsid w:val="001D6FBF"/>
    <w:rsid w:val="001E0D8A"/>
    <w:rsid w:val="001E0DBB"/>
    <w:rsid w:val="001E0FD5"/>
    <w:rsid w:val="001E1FD2"/>
    <w:rsid w:val="001E2141"/>
    <w:rsid w:val="001E239E"/>
    <w:rsid w:val="001E2483"/>
    <w:rsid w:val="001E2736"/>
    <w:rsid w:val="001E2B5F"/>
    <w:rsid w:val="001E2C0B"/>
    <w:rsid w:val="001E3410"/>
    <w:rsid w:val="001E3C1F"/>
    <w:rsid w:val="001E400F"/>
    <w:rsid w:val="001E4111"/>
    <w:rsid w:val="001E4421"/>
    <w:rsid w:val="001E47D2"/>
    <w:rsid w:val="001E48BB"/>
    <w:rsid w:val="001E5190"/>
    <w:rsid w:val="001E5595"/>
    <w:rsid w:val="001E5644"/>
    <w:rsid w:val="001E5B57"/>
    <w:rsid w:val="001E5D2F"/>
    <w:rsid w:val="001E6000"/>
    <w:rsid w:val="001E6541"/>
    <w:rsid w:val="001E65E6"/>
    <w:rsid w:val="001E67BA"/>
    <w:rsid w:val="001E69C6"/>
    <w:rsid w:val="001E72AC"/>
    <w:rsid w:val="001E73FA"/>
    <w:rsid w:val="001E74C2"/>
    <w:rsid w:val="001E74CA"/>
    <w:rsid w:val="001E7870"/>
    <w:rsid w:val="001E7913"/>
    <w:rsid w:val="001F000E"/>
    <w:rsid w:val="001F0430"/>
    <w:rsid w:val="001F0486"/>
    <w:rsid w:val="001F0519"/>
    <w:rsid w:val="001F0536"/>
    <w:rsid w:val="001F06F1"/>
    <w:rsid w:val="001F0804"/>
    <w:rsid w:val="001F0B61"/>
    <w:rsid w:val="001F0C55"/>
    <w:rsid w:val="001F0EC2"/>
    <w:rsid w:val="001F130B"/>
    <w:rsid w:val="001F15D7"/>
    <w:rsid w:val="001F164C"/>
    <w:rsid w:val="001F1676"/>
    <w:rsid w:val="001F1952"/>
    <w:rsid w:val="001F1B91"/>
    <w:rsid w:val="001F2F05"/>
    <w:rsid w:val="001F322A"/>
    <w:rsid w:val="001F3A3F"/>
    <w:rsid w:val="001F3F35"/>
    <w:rsid w:val="001F41FC"/>
    <w:rsid w:val="001F42B1"/>
    <w:rsid w:val="001F42F8"/>
    <w:rsid w:val="001F4352"/>
    <w:rsid w:val="001F43E2"/>
    <w:rsid w:val="001F4884"/>
    <w:rsid w:val="001F49A9"/>
    <w:rsid w:val="001F4BC9"/>
    <w:rsid w:val="001F4F82"/>
    <w:rsid w:val="001F5053"/>
    <w:rsid w:val="001F51AF"/>
    <w:rsid w:val="001F54D7"/>
    <w:rsid w:val="001F58F7"/>
    <w:rsid w:val="001F5A48"/>
    <w:rsid w:val="001F5BD0"/>
    <w:rsid w:val="001F5C3F"/>
    <w:rsid w:val="001F5C8D"/>
    <w:rsid w:val="001F5F38"/>
    <w:rsid w:val="001F6138"/>
    <w:rsid w:val="001F6260"/>
    <w:rsid w:val="001F62B0"/>
    <w:rsid w:val="001F6713"/>
    <w:rsid w:val="001F6922"/>
    <w:rsid w:val="001F6A2F"/>
    <w:rsid w:val="001F7A76"/>
    <w:rsid w:val="00200007"/>
    <w:rsid w:val="00200237"/>
    <w:rsid w:val="002012D4"/>
    <w:rsid w:val="00201495"/>
    <w:rsid w:val="00201873"/>
    <w:rsid w:val="00201CF2"/>
    <w:rsid w:val="00201D2D"/>
    <w:rsid w:val="002022E2"/>
    <w:rsid w:val="002024C6"/>
    <w:rsid w:val="0020278A"/>
    <w:rsid w:val="002030A5"/>
    <w:rsid w:val="00203131"/>
    <w:rsid w:val="0020314F"/>
    <w:rsid w:val="002033FF"/>
    <w:rsid w:val="002041D9"/>
    <w:rsid w:val="00204674"/>
    <w:rsid w:val="00204B02"/>
    <w:rsid w:val="00204DF0"/>
    <w:rsid w:val="00205037"/>
    <w:rsid w:val="00205830"/>
    <w:rsid w:val="00205C7C"/>
    <w:rsid w:val="0020637B"/>
    <w:rsid w:val="002065FE"/>
    <w:rsid w:val="002067C3"/>
    <w:rsid w:val="00206AE9"/>
    <w:rsid w:val="00206C5F"/>
    <w:rsid w:val="00207775"/>
    <w:rsid w:val="002077BD"/>
    <w:rsid w:val="002078FF"/>
    <w:rsid w:val="00207F5A"/>
    <w:rsid w:val="00210035"/>
    <w:rsid w:val="00210BEA"/>
    <w:rsid w:val="00211095"/>
    <w:rsid w:val="00211397"/>
    <w:rsid w:val="00211A65"/>
    <w:rsid w:val="00211FB0"/>
    <w:rsid w:val="0021267F"/>
    <w:rsid w:val="0021284A"/>
    <w:rsid w:val="00212BA3"/>
    <w:rsid w:val="00212E88"/>
    <w:rsid w:val="00213119"/>
    <w:rsid w:val="00213175"/>
    <w:rsid w:val="0021349A"/>
    <w:rsid w:val="00213B9B"/>
    <w:rsid w:val="00213C9C"/>
    <w:rsid w:val="002141E2"/>
    <w:rsid w:val="00214524"/>
    <w:rsid w:val="002145F1"/>
    <w:rsid w:val="0021482F"/>
    <w:rsid w:val="0021495A"/>
    <w:rsid w:val="00214A93"/>
    <w:rsid w:val="00214BA5"/>
    <w:rsid w:val="00215296"/>
    <w:rsid w:val="0021563D"/>
    <w:rsid w:val="00215D99"/>
    <w:rsid w:val="002162B8"/>
    <w:rsid w:val="00216955"/>
    <w:rsid w:val="00216FA5"/>
    <w:rsid w:val="00217050"/>
    <w:rsid w:val="00217607"/>
    <w:rsid w:val="00217631"/>
    <w:rsid w:val="00217D67"/>
    <w:rsid w:val="0022009E"/>
    <w:rsid w:val="0022166E"/>
    <w:rsid w:val="00221AB9"/>
    <w:rsid w:val="0022216F"/>
    <w:rsid w:val="00222B37"/>
    <w:rsid w:val="0022316A"/>
    <w:rsid w:val="00223241"/>
    <w:rsid w:val="002234C5"/>
    <w:rsid w:val="0022357D"/>
    <w:rsid w:val="0022376D"/>
    <w:rsid w:val="00223DC8"/>
    <w:rsid w:val="0022425C"/>
    <w:rsid w:val="002246DE"/>
    <w:rsid w:val="0022471B"/>
    <w:rsid w:val="00224779"/>
    <w:rsid w:val="0022502F"/>
    <w:rsid w:val="00225342"/>
    <w:rsid w:val="00225A1C"/>
    <w:rsid w:val="00226230"/>
    <w:rsid w:val="00226533"/>
    <w:rsid w:val="0022679F"/>
    <w:rsid w:val="00227207"/>
    <w:rsid w:val="00227419"/>
    <w:rsid w:val="00227AF5"/>
    <w:rsid w:val="00227FF9"/>
    <w:rsid w:val="00230461"/>
    <w:rsid w:val="002308EE"/>
    <w:rsid w:val="00231665"/>
    <w:rsid w:val="002318E9"/>
    <w:rsid w:val="00231D4D"/>
    <w:rsid w:val="00231DC9"/>
    <w:rsid w:val="002324A1"/>
    <w:rsid w:val="00232EB7"/>
    <w:rsid w:val="00233776"/>
    <w:rsid w:val="00233C9A"/>
    <w:rsid w:val="00234738"/>
    <w:rsid w:val="00234944"/>
    <w:rsid w:val="00234E2D"/>
    <w:rsid w:val="00234E4C"/>
    <w:rsid w:val="002351A9"/>
    <w:rsid w:val="00235433"/>
    <w:rsid w:val="002354DC"/>
    <w:rsid w:val="00235AA2"/>
    <w:rsid w:val="0023663E"/>
    <w:rsid w:val="00236874"/>
    <w:rsid w:val="00237634"/>
    <w:rsid w:val="00237837"/>
    <w:rsid w:val="00237D6D"/>
    <w:rsid w:val="00240098"/>
    <w:rsid w:val="002409FA"/>
    <w:rsid w:val="00240B39"/>
    <w:rsid w:val="00240B87"/>
    <w:rsid w:val="00240EC4"/>
    <w:rsid w:val="002418F9"/>
    <w:rsid w:val="002419DE"/>
    <w:rsid w:val="00241B3F"/>
    <w:rsid w:val="0024225C"/>
    <w:rsid w:val="00242280"/>
    <w:rsid w:val="002426A0"/>
    <w:rsid w:val="002428F2"/>
    <w:rsid w:val="002429E2"/>
    <w:rsid w:val="002429F6"/>
    <w:rsid w:val="00242BCB"/>
    <w:rsid w:val="002432C5"/>
    <w:rsid w:val="00243D8B"/>
    <w:rsid w:val="0024439F"/>
    <w:rsid w:val="0024462C"/>
    <w:rsid w:val="002446D3"/>
    <w:rsid w:val="00244F07"/>
    <w:rsid w:val="00245E00"/>
    <w:rsid w:val="00245E94"/>
    <w:rsid w:val="00246888"/>
    <w:rsid w:val="00246BE4"/>
    <w:rsid w:val="00246CF1"/>
    <w:rsid w:val="0024725F"/>
    <w:rsid w:val="0024732D"/>
    <w:rsid w:val="00247975"/>
    <w:rsid w:val="00250161"/>
    <w:rsid w:val="002504D9"/>
    <w:rsid w:val="00250667"/>
    <w:rsid w:val="002516BD"/>
    <w:rsid w:val="00252BC4"/>
    <w:rsid w:val="00252C68"/>
    <w:rsid w:val="00252CD7"/>
    <w:rsid w:val="00253220"/>
    <w:rsid w:val="0025368F"/>
    <w:rsid w:val="00253D1A"/>
    <w:rsid w:val="00254014"/>
    <w:rsid w:val="002549F4"/>
    <w:rsid w:val="00254B39"/>
    <w:rsid w:val="00254DF7"/>
    <w:rsid w:val="00254FC5"/>
    <w:rsid w:val="00255032"/>
    <w:rsid w:val="0025570C"/>
    <w:rsid w:val="00255A00"/>
    <w:rsid w:val="00256288"/>
    <w:rsid w:val="002562C9"/>
    <w:rsid w:val="00256450"/>
    <w:rsid w:val="002564EB"/>
    <w:rsid w:val="00256562"/>
    <w:rsid w:val="00256A9D"/>
    <w:rsid w:val="0025701F"/>
    <w:rsid w:val="002571F8"/>
    <w:rsid w:val="002575E4"/>
    <w:rsid w:val="00257D9E"/>
    <w:rsid w:val="00257F1A"/>
    <w:rsid w:val="00261762"/>
    <w:rsid w:val="002617F1"/>
    <w:rsid w:val="0026195A"/>
    <w:rsid w:val="00261CE1"/>
    <w:rsid w:val="00261D40"/>
    <w:rsid w:val="00261FA0"/>
    <w:rsid w:val="00262C65"/>
    <w:rsid w:val="0026327A"/>
    <w:rsid w:val="002637C6"/>
    <w:rsid w:val="00263A9C"/>
    <w:rsid w:val="0026441D"/>
    <w:rsid w:val="00264557"/>
    <w:rsid w:val="00264D44"/>
    <w:rsid w:val="00264E73"/>
    <w:rsid w:val="0026504D"/>
    <w:rsid w:val="00265302"/>
    <w:rsid w:val="00265657"/>
    <w:rsid w:val="002658FD"/>
    <w:rsid w:val="00265A40"/>
    <w:rsid w:val="00265EC0"/>
    <w:rsid w:val="0026647B"/>
    <w:rsid w:val="0026668B"/>
    <w:rsid w:val="002667A8"/>
    <w:rsid w:val="00266A98"/>
    <w:rsid w:val="00266CDD"/>
    <w:rsid w:val="00266CF9"/>
    <w:rsid w:val="00267185"/>
    <w:rsid w:val="002673A3"/>
    <w:rsid w:val="00267B2B"/>
    <w:rsid w:val="002702D9"/>
    <w:rsid w:val="00270D3A"/>
    <w:rsid w:val="00270E82"/>
    <w:rsid w:val="0027114B"/>
    <w:rsid w:val="00271364"/>
    <w:rsid w:val="002715D2"/>
    <w:rsid w:val="002716DA"/>
    <w:rsid w:val="00271CFF"/>
    <w:rsid w:val="002724FF"/>
    <w:rsid w:val="002727E6"/>
    <w:rsid w:val="002728D6"/>
    <w:rsid w:val="002733CE"/>
    <w:rsid w:val="002738CA"/>
    <w:rsid w:val="002739A6"/>
    <w:rsid w:val="00273A2F"/>
    <w:rsid w:val="002745B6"/>
    <w:rsid w:val="0027474C"/>
    <w:rsid w:val="00275198"/>
    <w:rsid w:val="0027520E"/>
    <w:rsid w:val="00275707"/>
    <w:rsid w:val="002760A7"/>
    <w:rsid w:val="00276A55"/>
    <w:rsid w:val="00276B9A"/>
    <w:rsid w:val="00276E2A"/>
    <w:rsid w:val="002770A0"/>
    <w:rsid w:val="002770B7"/>
    <w:rsid w:val="00277A45"/>
    <w:rsid w:val="00277DE2"/>
    <w:rsid w:val="00280835"/>
    <w:rsid w:val="00280943"/>
    <w:rsid w:val="00280986"/>
    <w:rsid w:val="00281BAF"/>
    <w:rsid w:val="00281ECE"/>
    <w:rsid w:val="00281EF5"/>
    <w:rsid w:val="00281F69"/>
    <w:rsid w:val="0028223A"/>
    <w:rsid w:val="00282F4A"/>
    <w:rsid w:val="002830B4"/>
    <w:rsid w:val="002831C7"/>
    <w:rsid w:val="0028373B"/>
    <w:rsid w:val="00283B8E"/>
    <w:rsid w:val="00283E27"/>
    <w:rsid w:val="00283E4C"/>
    <w:rsid w:val="002840C6"/>
    <w:rsid w:val="00284E59"/>
    <w:rsid w:val="00284EAA"/>
    <w:rsid w:val="0028560F"/>
    <w:rsid w:val="002862F0"/>
    <w:rsid w:val="0028670F"/>
    <w:rsid w:val="00287F38"/>
    <w:rsid w:val="00287F57"/>
    <w:rsid w:val="00287F9F"/>
    <w:rsid w:val="002907C7"/>
    <w:rsid w:val="0029094C"/>
    <w:rsid w:val="00290B35"/>
    <w:rsid w:val="00291CE3"/>
    <w:rsid w:val="00292025"/>
    <w:rsid w:val="0029219C"/>
    <w:rsid w:val="00292678"/>
    <w:rsid w:val="00293663"/>
    <w:rsid w:val="00293754"/>
    <w:rsid w:val="002937DA"/>
    <w:rsid w:val="0029381C"/>
    <w:rsid w:val="00293A1E"/>
    <w:rsid w:val="00293B91"/>
    <w:rsid w:val="00293C2B"/>
    <w:rsid w:val="00293F8C"/>
    <w:rsid w:val="00294116"/>
    <w:rsid w:val="002941BD"/>
    <w:rsid w:val="00294335"/>
    <w:rsid w:val="00294BF8"/>
    <w:rsid w:val="00294D5F"/>
    <w:rsid w:val="00294EB5"/>
    <w:rsid w:val="00295174"/>
    <w:rsid w:val="00295828"/>
    <w:rsid w:val="00295B5E"/>
    <w:rsid w:val="00295C59"/>
    <w:rsid w:val="00296028"/>
    <w:rsid w:val="00296172"/>
    <w:rsid w:val="002969DE"/>
    <w:rsid w:val="00296B92"/>
    <w:rsid w:val="00296E34"/>
    <w:rsid w:val="002973E9"/>
    <w:rsid w:val="00297448"/>
    <w:rsid w:val="002974AE"/>
    <w:rsid w:val="002974D7"/>
    <w:rsid w:val="002977F9"/>
    <w:rsid w:val="00297BDA"/>
    <w:rsid w:val="002A008C"/>
    <w:rsid w:val="002A00DC"/>
    <w:rsid w:val="002A0351"/>
    <w:rsid w:val="002A03E7"/>
    <w:rsid w:val="002A0979"/>
    <w:rsid w:val="002A0CEC"/>
    <w:rsid w:val="002A0D8B"/>
    <w:rsid w:val="002A1766"/>
    <w:rsid w:val="002A1FF0"/>
    <w:rsid w:val="002A2253"/>
    <w:rsid w:val="002A2C22"/>
    <w:rsid w:val="002A2C35"/>
    <w:rsid w:val="002A2CD9"/>
    <w:rsid w:val="002A2F84"/>
    <w:rsid w:val="002A3249"/>
    <w:rsid w:val="002A329E"/>
    <w:rsid w:val="002A38D9"/>
    <w:rsid w:val="002A3C23"/>
    <w:rsid w:val="002A4029"/>
    <w:rsid w:val="002A4454"/>
    <w:rsid w:val="002A4E21"/>
    <w:rsid w:val="002A4EDF"/>
    <w:rsid w:val="002A5028"/>
    <w:rsid w:val="002A50AC"/>
    <w:rsid w:val="002A51A5"/>
    <w:rsid w:val="002A5867"/>
    <w:rsid w:val="002A593B"/>
    <w:rsid w:val="002A59FF"/>
    <w:rsid w:val="002A5C03"/>
    <w:rsid w:val="002A6093"/>
    <w:rsid w:val="002A695B"/>
    <w:rsid w:val="002A6A2B"/>
    <w:rsid w:val="002A7377"/>
    <w:rsid w:val="002A7801"/>
    <w:rsid w:val="002A7AAA"/>
    <w:rsid w:val="002A7D6D"/>
    <w:rsid w:val="002B02EB"/>
    <w:rsid w:val="002B02FB"/>
    <w:rsid w:val="002B0510"/>
    <w:rsid w:val="002B136B"/>
    <w:rsid w:val="002B14EE"/>
    <w:rsid w:val="002B23ED"/>
    <w:rsid w:val="002B273E"/>
    <w:rsid w:val="002B2B8E"/>
    <w:rsid w:val="002B389C"/>
    <w:rsid w:val="002B3B20"/>
    <w:rsid w:val="002B4082"/>
    <w:rsid w:val="002B41F0"/>
    <w:rsid w:val="002B5BF2"/>
    <w:rsid w:val="002B61B0"/>
    <w:rsid w:val="002B61EC"/>
    <w:rsid w:val="002B62EE"/>
    <w:rsid w:val="002B65F3"/>
    <w:rsid w:val="002B70F4"/>
    <w:rsid w:val="002B77C8"/>
    <w:rsid w:val="002B784A"/>
    <w:rsid w:val="002B78A3"/>
    <w:rsid w:val="002B7DBB"/>
    <w:rsid w:val="002C04A3"/>
    <w:rsid w:val="002C0602"/>
    <w:rsid w:val="002C0AAA"/>
    <w:rsid w:val="002C130B"/>
    <w:rsid w:val="002C134E"/>
    <w:rsid w:val="002C17B2"/>
    <w:rsid w:val="002C1A25"/>
    <w:rsid w:val="002C1AB1"/>
    <w:rsid w:val="002C1B99"/>
    <w:rsid w:val="002C1CA5"/>
    <w:rsid w:val="002C2151"/>
    <w:rsid w:val="002C2B02"/>
    <w:rsid w:val="002C2D48"/>
    <w:rsid w:val="002C3358"/>
    <w:rsid w:val="002C3369"/>
    <w:rsid w:val="002C3846"/>
    <w:rsid w:val="002C4A7E"/>
    <w:rsid w:val="002C51FC"/>
    <w:rsid w:val="002C5366"/>
    <w:rsid w:val="002C5B4E"/>
    <w:rsid w:val="002C63B6"/>
    <w:rsid w:val="002C7C94"/>
    <w:rsid w:val="002C7DDC"/>
    <w:rsid w:val="002D01AC"/>
    <w:rsid w:val="002D0712"/>
    <w:rsid w:val="002D0726"/>
    <w:rsid w:val="002D079F"/>
    <w:rsid w:val="002D0EE3"/>
    <w:rsid w:val="002D1907"/>
    <w:rsid w:val="002D191B"/>
    <w:rsid w:val="002D391F"/>
    <w:rsid w:val="002D3BA4"/>
    <w:rsid w:val="002D455B"/>
    <w:rsid w:val="002D495C"/>
    <w:rsid w:val="002D4A18"/>
    <w:rsid w:val="002D4B4B"/>
    <w:rsid w:val="002D4EDB"/>
    <w:rsid w:val="002D55E6"/>
    <w:rsid w:val="002D5883"/>
    <w:rsid w:val="002D58C1"/>
    <w:rsid w:val="002D5A4E"/>
    <w:rsid w:val="002D5C16"/>
    <w:rsid w:val="002D6412"/>
    <w:rsid w:val="002D7322"/>
    <w:rsid w:val="002D7B9C"/>
    <w:rsid w:val="002D7C56"/>
    <w:rsid w:val="002E054D"/>
    <w:rsid w:val="002E1952"/>
    <w:rsid w:val="002E23EE"/>
    <w:rsid w:val="002E2452"/>
    <w:rsid w:val="002E246F"/>
    <w:rsid w:val="002E2EF6"/>
    <w:rsid w:val="002E3716"/>
    <w:rsid w:val="002E3AD9"/>
    <w:rsid w:val="002E3B32"/>
    <w:rsid w:val="002E3E0A"/>
    <w:rsid w:val="002E3F4E"/>
    <w:rsid w:val="002E41E0"/>
    <w:rsid w:val="002E42A7"/>
    <w:rsid w:val="002E4355"/>
    <w:rsid w:val="002E467E"/>
    <w:rsid w:val="002E476A"/>
    <w:rsid w:val="002E4C1C"/>
    <w:rsid w:val="002E4E53"/>
    <w:rsid w:val="002E5879"/>
    <w:rsid w:val="002E5AF8"/>
    <w:rsid w:val="002E6772"/>
    <w:rsid w:val="002E6F8E"/>
    <w:rsid w:val="002E6FDB"/>
    <w:rsid w:val="002E7198"/>
    <w:rsid w:val="002E7871"/>
    <w:rsid w:val="002F0A66"/>
    <w:rsid w:val="002F0EEA"/>
    <w:rsid w:val="002F10C3"/>
    <w:rsid w:val="002F111B"/>
    <w:rsid w:val="002F186A"/>
    <w:rsid w:val="002F220A"/>
    <w:rsid w:val="002F245D"/>
    <w:rsid w:val="002F2476"/>
    <w:rsid w:val="002F24EF"/>
    <w:rsid w:val="002F2C92"/>
    <w:rsid w:val="002F2CAB"/>
    <w:rsid w:val="002F2D40"/>
    <w:rsid w:val="002F2F6A"/>
    <w:rsid w:val="002F328B"/>
    <w:rsid w:val="002F37F7"/>
    <w:rsid w:val="002F3810"/>
    <w:rsid w:val="002F38C7"/>
    <w:rsid w:val="002F3DFF"/>
    <w:rsid w:val="002F3E17"/>
    <w:rsid w:val="002F40BC"/>
    <w:rsid w:val="002F4C80"/>
    <w:rsid w:val="002F4D2E"/>
    <w:rsid w:val="002F53BE"/>
    <w:rsid w:val="002F5A60"/>
    <w:rsid w:val="002F5E05"/>
    <w:rsid w:val="002F5E56"/>
    <w:rsid w:val="002F5E73"/>
    <w:rsid w:val="002F64DC"/>
    <w:rsid w:val="002F6582"/>
    <w:rsid w:val="002F68F1"/>
    <w:rsid w:val="002F6E23"/>
    <w:rsid w:val="002F7944"/>
    <w:rsid w:val="003006E3"/>
    <w:rsid w:val="00300900"/>
    <w:rsid w:val="00300A85"/>
    <w:rsid w:val="00301007"/>
    <w:rsid w:val="00301025"/>
    <w:rsid w:val="00301477"/>
    <w:rsid w:val="003014D9"/>
    <w:rsid w:val="0030164F"/>
    <w:rsid w:val="00301D44"/>
    <w:rsid w:val="0030203A"/>
    <w:rsid w:val="0030242A"/>
    <w:rsid w:val="00302469"/>
    <w:rsid w:val="0030252C"/>
    <w:rsid w:val="00302A84"/>
    <w:rsid w:val="00302AB0"/>
    <w:rsid w:val="00302CF8"/>
    <w:rsid w:val="00303275"/>
    <w:rsid w:val="00303333"/>
    <w:rsid w:val="0030355D"/>
    <w:rsid w:val="0030387F"/>
    <w:rsid w:val="00303B7E"/>
    <w:rsid w:val="0030416E"/>
    <w:rsid w:val="0030426A"/>
    <w:rsid w:val="0030433B"/>
    <w:rsid w:val="00304506"/>
    <w:rsid w:val="003050DA"/>
    <w:rsid w:val="003052E1"/>
    <w:rsid w:val="00305522"/>
    <w:rsid w:val="00305A67"/>
    <w:rsid w:val="00305B83"/>
    <w:rsid w:val="00306574"/>
    <w:rsid w:val="0030661C"/>
    <w:rsid w:val="003069C6"/>
    <w:rsid w:val="00306F92"/>
    <w:rsid w:val="00307046"/>
    <w:rsid w:val="00307810"/>
    <w:rsid w:val="00307A76"/>
    <w:rsid w:val="003101D7"/>
    <w:rsid w:val="00310442"/>
    <w:rsid w:val="00310A67"/>
    <w:rsid w:val="00310D1D"/>
    <w:rsid w:val="00311EA3"/>
    <w:rsid w:val="003122BC"/>
    <w:rsid w:val="00312429"/>
    <w:rsid w:val="003128D7"/>
    <w:rsid w:val="00313D00"/>
    <w:rsid w:val="00313EBF"/>
    <w:rsid w:val="0031455E"/>
    <w:rsid w:val="00314753"/>
    <w:rsid w:val="00314B61"/>
    <w:rsid w:val="00314BA2"/>
    <w:rsid w:val="00314DD4"/>
    <w:rsid w:val="00314FD9"/>
    <w:rsid w:val="00315016"/>
    <w:rsid w:val="003152AB"/>
    <w:rsid w:val="003152F6"/>
    <w:rsid w:val="00315360"/>
    <w:rsid w:val="0031548F"/>
    <w:rsid w:val="0031587E"/>
    <w:rsid w:val="00315A16"/>
    <w:rsid w:val="00315E3E"/>
    <w:rsid w:val="003160FA"/>
    <w:rsid w:val="003162D8"/>
    <w:rsid w:val="00316E87"/>
    <w:rsid w:val="00317053"/>
    <w:rsid w:val="003170BC"/>
    <w:rsid w:val="0031712E"/>
    <w:rsid w:val="00317904"/>
    <w:rsid w:val="00317916"/>
    <w:rsid w:val="00317FB9"/>
    <w:rsid w:val="0032005E"/>
    <w:rsid w:val="003203D2"/>
    <w:rsid w:val="00320605"/>
    <w:rsid w:val="00320A04"/>
    <w:rsid w:val="00320D6D"/>
    <w:rsid w:val="0032109C"/>
    <w:rsid w:val="00321AD1"/>
    <w:rsid w:val="00321F4C"/>
    <w:rsid w:val="003223F3"/>
    <w:rsid w:val="00322B45"/>
    <w:rsid w:val="00322E21"/>
    <w:rsid w:val="0032303E"/>
    <w:rsid w:val="003236D0"/>
    <w:rsid w:val="00323809"/>
    <w:rsid w:val="00323D41"/>
    <w:rsid w:val="00323F9F"/>
    <w:rsid w:val="00324697"/>
    <w:rsid w:val="00324B5E"/>
    <w:rsid w:val="00325283"/>
    <w:rsid w:val="00325414"/>
    <w:rsid w:val="00325AD3"/>
    <w:rsid w:val="00325B74"/>
    <w:rsid w:val="00326145"/>
    <w:rsid w:val="0032616B"/>
    <w:rsid w:val="003263C3"/>
    <w:rsid w:val="00326B97"/>
    <w:rsid w:val="00326D67"/>
    <w:rsid w:val="00326E4F"/>
    <w:rsid w:val="003275C5"/>
    <w:rsid w:val="00327D82"/>
    <w:rsid w:val="00330027"/>
    <w:rsid w:val="003302F1"/>
    <w:rsid w:val="00331099"/>
    <w:rsid w:val="003312C7"/>
    <w:rsid w:val="003325B8"/>
    <w:rsid w:val="00332FEE"/>
    <w:rsid w:val="00333993"/>
    <w:rsid w:val="00333997"/>
    <w:rsid w:val="003341BA"/>
    <w:rsid w:val="00335B6E"/>
    <w:rsid w:val="00335EE1"/>
    <w:rsid w:val="00335FAB"/>
    <w:rsid w:val="00335FC7"/>
    <w:rsid w:val="00336037"/>
    <w:rsid w:val="00336142"/>
    <w:rsid w:val="003364E0"/>
    <w:rsid w:val="00340051"/>
    <w:rsid w:val="00340169"/>
    <w:rsid w:val="00340966"/>
    <w:rsid w:val="0034103B"/>
    <w:rsid w:val="003414B4"/>
    <w:rsid w:val="00341CFA"/>
    <w:rsid w:val="00341DEE"/>
    <w:rsid w:val="00341EA0"/>
    <w:rsid w:val="00341F2F"/>
    <w:rsid w:val="00342316"/>
    <w:rsid w:val="003426DA"/>
    <w:rsid w:val="003433B7"/>
    <w:rsid w:val="003434ED"/>
    <w:rsid w:val="00343585"/>
    <w:rsid w:val="003436E4"/>
    <w:rsid w:val="00343D27"/>
    <w:rsid w:val="00343E45"/>
    <w:rsid w:val="0034420A"/>
    <w:rsid w:val="0034470E"/>
    <w:rsid w:val="00344E76"/>
    <w:rsid w:val="003451D8"/>
    <w:rsid w:val="003454D8"/>
    <w:rsid w:val="00345AD8"/>
    <w:rsid w:val="00345E84"/>
    <w:rsid w:val="00345F07"/>
    <w:rsid w:val="003464FC"/>
    <w:rsid w:val="00346876"/>
    <w:rsid w:val="0034699B"/>
    <w:rsid w:val="00347814"/>
    <w:rsid w:val="003479DC"/>
    <w:rsid w:val="00347A7E"/>
    <w:rsid w:val="00350CEE"/>
    <w:rsid w:val="00351431"/>
    <w:rsid w:val="00351DD2"/>
    <w:rsid w:val="00351E6E"/>
    <w:rsid w:val="0035202A"/>
    <w:rsid w:val="0035210B"/>
    <w:rsid w:val="0035215D"/>
    <w:rsid w:val="00352228"/>
    <w:rsid w:val="0035281B"/>
    <w:rsid w:val="003529D3"/>
    <w:rsid w:val="00352D0F"/>
    <w:rsid w:val="00352DB0"/>
    <w:rsid w:val="00352F10"/>
    <w:rsid w:val="00352F16"/>
    <w:rsid w:val="003533EE"/>
    <w:rsid w:val="0035345A"/>
    <w:rsid w:val="00353760"/>
    <w:rsid w:val="0035399A"/>
    <w:rsid w:val="003539B3"/>
    <w:rsid w:val="00353ABC"/>
    <w:rsid w:val="00353BB3"/>
    <w:rsid w:val="0035454F"/>
    <w:rsid w:val="00354A4E"/>
    <w:rsid w:val="003551B8"/>
    <w:rsid w:val="00355322"/>
    <w:rsid w:val="0035557B"/>
    <w:rsid w:val="0035559F"/>
    <w:rsid w:val="00355B1C"/>
    <w:rsid w:val="00355D59"/>
    <w:rsid w:val="00355F66"/>
    <w:rsid w:val="00356107"/>
    <w:rsid w:val="00356182"/>
    <w:rsid w:val="0035635F"/>
    <w:rsid w:val="00356864"/>
    <w:rsid w:val="00356A8F"/>
    <w:rsid w:val="00356B32"/>
    <w:rsid w:val="00356BA3"/>
    <w:rsid w:val="003570CC"/>
    <w:rsid w:val="00357164"/>
    <w:rsid w:val="0035729A"/>
    <w:rsid w:val="003576B6"/>
    <w:rsid w:val="00357835"/>
    <w:rsid w:val="00357E03"/>
    <w:rsid w:val="00357E50"/>
    <w:rsid w:val="0036045A"/>
    <w:rsid w:val="00360D38"/>
    <w:rsid w:val="00361063"/>
    <w:rsid w:val="00361406"/>
    <w:rsid w:val="00361811"/>
    <w:rsid w:val="003619C4"/>
    <w:rsid w:val="00362CEA"/>
    <w:rsid w:val="00362F8D"/>
    <w:rsid w:val="0036302F"/>
    <w:rsid w:val="003634A6"/>
    <w:rsid w:val="003635AA"/>
    <w:rsid w:val="00363644"/>
    <w:rsid w:val="00363895"/>
    <w:rsid w:val="003640C0"/>
    <w:rsid w:val="00364AD5"/>
    <w:rsid w:val="00364B6A"/>
    <w:rsid w:val="00365173"/>
    <w:rsid w:val="00365378"/>
    <w:rsid w:val="0036565F"/>
    <w:rsid w:val="003659C1"/>
    <w:rsid w:val="00365E24"/>
    <w:rsid w:val="003665E1"/>
    <w:rsid w:val="00366FC4"/>
    <w:rsid w:val="003670CD"/>
    <w:rsid w:val="0036756A"/>
    <w:rsid w:val="00367EBC"/>
    <w:rsid w:val="00367F03"/>
    <w:rsid w:val="00370048"/>
    <w:rsid w:val="00370438"/>
    <w:rsid w:val="0037094A"/>
    <w:rsid w:val="00370B31"/>
    <w:rsid w:val="00370E0E"/>
    <w:rsid w:val="00370E5D"/>
    <w:rsid w:val="0037135F"/>
    <w:rsid w:val="00371376"/>
    <w:rsid w:val="003718F0"/>
    <w:rsid w:val="00371A28"/>
    <w:rsid w:val="00371ADC"/>
    <w:rsid w:val="00371ED3"/>
    <w:rsid w:val="003723E0"/>
    <w:rsid w:val="00372659"/>
    <w:rsid w:val="00372FFC"/>
    <w:rsid w:val="0037336D"/>
    <w:rsid w:val="00373D9C"/>
    <w:rsid w:val="00373F07"/>
    <w:rsid w:val="003740A6"/>
    <w:rsid w:val="0037417B"/>
    <w:rsid w:val="003746BD"/>
    <w:rsid w:val="00374B36"/>
    <w:rsid w:val="0037546D"/>
    <w:rsid w:val="0037563E"/>
    <w:rsid w:val="00375732"/>
    <w:rsid w:val="00375837"/>
    <w:rsid w:val="0037647A"/>
    <w:rsid w:val="00376959"/>
    <w:rsid w:val="0037695E"/>
    <w:rsid w:val="00376FC3"/>
    <w:rsid w:val="003770B7"/>
    <w:rsid w:val="003770E7"/>
    <w:rsid w:val="0037728A"/>
    <w:rsid w:val="0037732B"/>
    <w:rsid w:val="00377469"/>
    <w:rsid w:val="00377BC8"/>
    <w:rsid w:val="003808EC"/>
    <w:rsid w:val="00380B7D"/>
    <w:rsid w:val="003810F5"/>
    <w:rsid w:val="00381497"/>
    <w:rsid w:val="003815C9"/>
    <w:rsid w:val="00381A99"/>
    <w:rsid w:val="00381B36"/>
    <w:rsid w:val="00382198"/>
    <w:rsid w:val="003823E9"/>
    <w:rsid w:val="00382801"/>
    <w:rsid w:val="003829C2"/>
    <w:rsid w:val="00382DF4"/>
    <w:rsid w:val="00382F0F"/>
    <w:rsid w:val="003830B2"/>
    <w:rsid w:val="003832B9"/>
    <w:rsid w:val="00383530"/>
    <w:rsid w:val="00383CDB"/>
    <w:rsid w:val="00383E71"/>
    <w:rsid w:val="0038424C"/>
    <w:rsid w:val="00384255"/>
    <w:rsid w:val="003844A8"/>
    <w:rsid w:val="00384684"/>
    <w:rsid w:val="00384724"/>
    <w:rsid w:val="003850BC"/>
    <w:rsid w:val="003850E7"/>
    <w:rsid w:val="003852F1"/>
    <w:rsid w:val="003852FE"/>
    <w:rsid w:val="003855B1"/>
    <w:rsid w:val="00385678"/>
    <w:rsid w:val="00385685"/>
    <w:rsid w:val="00385719"/>
    <w:rsid w:val="003858D9"/>
    <w:rsid w:val="00385A2E"/>
    <w:rsid w:val="00385F05"/>
    <w:rsid w:val="00386465"/>
    <w:rsid w:val="0038647F"/>
    <w:rsid w:val="0038649A"/>
    <w:rsid w:val="00386D9A"/>
    <w:rsid w:val="00386F20"/>
    <w:rsid w:val="00386FC3"/>
    <w:rsid w:val="003870FB"/>
    <w:rsid w:val="0038751C"/>
    <w:rsid w:val="003879C7"/>
    <w:rsid w:val="00387A2D"/>
    <w:rsid w:val="00390185"/>
    <w:rsid w:val="00390E0F"/>
    <w:rsid w:val="00390E26"/>
    <w:rsid w:val="003910AD"/>
    <w:rsid w:val="0039120B"/>
    <w:rsid w:val="003912C9"/>
    <w:rsid w:val="003914B1"/>
    <w:rsid w:val="003918FA"/>
    <w:rsid w:val="003919B7"/>
    <w:rsid w:val="00391D57"/>
    <w:rsid w:val="00391E07"/>
    <w:rsid w:val="00392074"/>
    <w:rsid w:val="0039227D"/>
    <w:rsid w:val="00392292"/>
    <w:rsid w:val="00392411"/>
    <w:rsid w:val="003925D7"/>
    <w:rsid w:val="0039278A"/>
    <w:rsid w:val="003928E5"/>
    <w:rsid w:val="00392BC0"/>
    <w:rsid w:val="00392C11"/>
    <w:rsid w:val="0039315A"/>
    <w:rsid w:val="00393538"/>
    <w:rsid w:val="00393566"/>
    <w:rsid w:val="003938D1"/>
    <w:rsid w:val="00394839"/>
    <w:rsid w:val="00394A39"/>
    <w:rsid w:val="00394C52"/>
    <w:rsid w:val="00394F45"/>
    <w:rsid w:val="003959DF"/>
    <w:rsid w:val="00395B20"/>
    <w:rsid w:val="00395B78"/>
    <w:rsid w:val="00395C18"/>
    <w:rsid w:val="0039626C"/>
    <w:rsid w:val="0039655F"/>
    <w:rsid w:val="003968E2"/>
    <w:rsid w:val="00396EDC"/>
    <w:rsid w:val="00396FF1"/>
    <w:rsid w:val="0039711D"/>
    <w:rsid w:val="00397270"/>
    <w:rsid w:val="00397479"/>
    <w:rsid w:val="00397696"/>
    <w:rsid w:val="00397B3B"/>
    <w:rsid w:val="003A0698"/>
    <w:rsid w:val="003A07D7"/>
    <w:rsid w:val="003A099D"/>
    <w:rsid w:val="003A0B5D"/>
    <w:rsid w:val="003A16E9"/>
    <w:rsid w:val="003A1CE1"/>
    <w:rsid w:val="003A21D0"/>
    <w:rsid w:val="003A24C8"/>
    <w:rsid w:val="003A2806"/>
    <w:rsid w:val="003A2933"/>
    <w:rsid w:val="003A2E82"/>
    <w:rsid w:val="003A31F4"/>
    <w:rsid w:val="003A32A6"/>
    <w:rsid w:val="003A3373"/>
    <w:rsid w:val="003A3863"/>
    <w:rsid w:val="003A39CB"/>
    <w:rsid w:val="003A3BE5"/>
    <w:rsid w:val="003A403F"/>
    <w:rsid w:val="003A41F3"/>
    <w:rsid w:val="003A44F6"/>
    <w:rsid w:val="003A47D4"/>
    <w:rsid w:val="003A47E3"/>
    <w:rsid w:val="003A48CA"/>
    <w:rsid w:val="003A4920"/>
    <w:rsid w:val="003A4BD3"/>
    <w:rsid w:val="003A4D15"/>
    <w:rsid w:val="003A4D81"/>
    <w:rsid w:val="003A5118"/>
    <w:rsid w:val="003A576B"/>
    <w:rsid w:val="003A5927"/>
    <w:rsid w:val="003A5BF3"/>
    <w:rsid w:val="003A5CBB"/>
    <w:rsid w:val="003A61DE"/>
    <w:rsid w:val="003A658A"/>
    <w:rsid w:val="003A65BA"/>
    <w:rsid w:val="003A69D9"/>
    <w:rsid w:val="003A6A74"/>
    <w:rsid w:val="003A7361"/>
    <w:rsid w:val="003A7CDA"/>
    <w:rsid w:val="003B0666"/>
    <w:rsid w:val="003B09FD"/>
    <w:rsid w:val="003B0BC2"/>
    <w:rsid w:val="003B1017"/>
    <w:rsid w:val="003B1641"/>
    <w:rsid w:val="003B16A8"/>
    <w:rsid w:val="003B17F1"/>
    <w:rsid w:val="003B2338"/>
    <w:rsid w:val="003B266F"/>
    <w:rsid w:val="003B29A6"/>
    <w:rsid w:val="003B2F2C"/>
    <w:rsid w:val="003B3045"/>
    <w:rsid w:val="003B3460"/>
    <w:rsid w:val="003B35E7"/>
    <w:rsid w:val="003B3C07"/>
    <w:rsid w:val="003B3EB8"/>
    <w:rsid w:val="003B4450"/>
    <w:rsid w:val="003B450A"/>
    <w:rsid w:val="003B486D"/>
    <w:rsid w:val="003B4F0B"/>
    <w:rsid w:val="003B4F31"/>
    <w:rsid w:val="003B4FCA"/>
    <w:rsid w:val="003B512A"/>
    <w:rsid w:val="003B52F8"/>
    <w:rsid w:val="003B56D3"/>
    <w:rsid w:val="003B58CB"/>
    <w:rsid w:val="003B5E50"/>
    <w:rsid w:val="003B6081"/>
    <w:rsid w:val="003B6317"/>
    <w:rsid w:val="003B6775"/>
    <w:rsid w:val="003B68DC"/>
    <w:rsid w:val="003B6B04"/>
    <w:rsid w:val="003B6EED"/>
    <w:rsid w:val="003B709C"/>
    <w:rsid w:val="003B7D34"/>
    <w:rsid w:val="003B7DC7"/>
    <w:rsid w:val="003C0571"/>
    <w:rsid w:val="003C07C4"/>
    <w:rsid w:val="003C07E7"/>
    <w:rsid w:val="003C09F6"/>
    <w:rsid w:val="003C1389"/>
    <w:rsid w:val="003C2EEA"/>
    <w:rsid w:val="003C39B5"/>
    <w:rsid w:val="003C50AA"/>
    <w:rsid w:val="003C5ABE"/>
    <w:rsid w:val="003C5D1E"/>
    <w:rsid w:val="003C5FE2"/>
    <w:rsid w:val="003C6425"/>
    <w:rsid w:val="003C6800"/>
    <w:rsid w:val="003C6B31"/>
    <w:rsid w:val="003C6BB8"/>
    <w:rsid w:val="003C6CA2"/>
    <w:rsid w:val="003C6D1A"/>
    <w:rsid w:val="003C6E65"/>
    <w:rsid w:val="003C6F14"/>
    <w:rsid w:val="003C7375"/>
    <w:rsid w:val="003C7501"/>
    <w:rsid w:val="003C7511"/>
    <w:rsid w:val="003C767A"/>
    <w:rsid w:val="003C7816"/>
    <w:rsid w:val="003D05FB"/>
    <w:rsid w:val="003D06F0"/>
    <w:rsid w:val="003D07FB"/>
    <w:rsid w:val="003D084A"/>
    <w:rsid w:val="003D0FB9"/>
    <w:rsid w:val="003D1186"/>
    <w:rsid w:val="003D159E"/>
    <w:rsid w:val="003D15DA"/>
    <w:rsid w:val="003D16AB"/>
    <w:rsid w:val="003D1A7B"/>
    <w:rsid w:val="003D1B16"/>
    <w:rsid w:val="003D20A7"/>
    <w:rsid w:val="003D22A7"/>
    <w:rsid w:val="003D24B0"/>
    <w:rsid w:val="003D2762"/>
    <w:rsid w:val="003D2B87"/>
    <w:rsid w:val="003D328A"/>
    <w:rsid w:val="003D35F0"/>
    <w:rsid w:val="003D3CF6"/>
    <w:rsid w:val="003D3F5E"/>
    <w:rsid w:val="003D4141"/>
    <w:rsid w:val="003D45BF"/>
    <w:rsid w:val="003D45FD"/>
    <w:rsid w:val="003D4B15"/>
    <w:rsid w:val="003D508A"/>
    <w:rsid w:val="003D537F"/>
    <w:rsid w:val="003D578E"/>
    <w:rsid w:val="003D5981"/>
    <w:rsid w:val="003D5FFE"/>
    <w:rsid w:val="003D68E7"/>
    <w:rsid w:val="003D6DE5"/>
    <w:rsid w:val="003D7337"/>
    <w:rsid w:val="003D73F5"/>
    <w:rsid w:val="003D7454"/>
    <w:rsid w:val="003D79A8"/>
    <w:rsid w:val="003D7B75"/>
    <w:rsid w:val="003D7C1C"/>
    <w:rsid w:val="003D7CDB"/>
    <w:rsid w:val="003D7F03"/>
    <w:rsid w:val="003E0208"/>
    <w:rsid w:val="003E0374"/>
    <w:rsid w:val="003E057F"/>
    <w:rsid w:val="003E08DE"/>
    <w:rsid w:val="003E1AE0"/>
    <w:rsid w:val="003E1F79"/>
    <w:rsid w:val="003E2395"/>
    <w:rsid w:val="003E256E"/>
    <w:rsid w:val="003E26A2"/>
    <w:rsid w:val="003E2F99"/>
    <w:rsid w:val="003E3104"/>
    <w:rsid w:val="003E35C7"/>
    <w:rsid w:val="003E3C19"/>
    <w:rsid w:val="003E472C"/>
    <w:rsid w:val="003E4B57"/>
    <w:rsid w:val="003E512C"/>
    <w:rsid w:val="003E51BA"/>
    <w:rsid w:val="003E520D"/>
    <w:rsid w:val="003E5945"/>
    <w:rsid w:val="003E5B28"/>
    <w:rsid w:val="003E62D8"/>
    <w:rsid w:val="003E68B2"/>
    <w:rsid w:val="003E6BC1"/>
    <w:rsid w:val="003E7045"/>
    <w:rsid w:val="003E707A"/>
    <w:rsid w:val="003E71F0"/>
    <w:rsid w:val="003E7928"/>
    <w:rsid w:val="003E7CC5"/>
    <w:rsid w:val="003F0766"/>
    <w:rsid w:val="003F07B9"/>
    <w:rsid w:val="003F0DAB"/>
    <w:rsid w:val="003F1CC0"/>
    <w:rsid w:val="003F1F6B"/>
    <w:rsid w:val="003F27E1"/>
    <w:rsid w:val="003F2D8E"/>
    <w:rsid w:val="003F2FAC"/>
    <w:rsid w:val="003F3B85"/>
    <w:rsid w:val="003F3F73"/>
    <w:rsid w:val="003F40A1"/>
    <w:rsid w:val="003F4240"/>
    <w:rsid w:val="003F42A7"/>
    <w:rsid w:val="003F437A"/>
    <w:rsid w:val="003F4D45"/>
    <w:rsid w:val="003F5349"/>
    <w:rsid w:val="003F5C2B"/>
    <w:rsid w:val="003F69E0"/>
    <w:rsid w:val="003F6DEB"/>
    <w:rsid w:val="003F6ED0"/>
    <w:rsid w:val="003F70CF"/>
    <w:rsid w:val="003F790B"/>
    <w:rsid w:val="003F7B76"/>
    <w:rsid w:val="003F7DDD"/>
    <w:rsid w:val="00400157"/>
    <w:rsid w:val="0040016B"/>
    <w:rsid w:val="00400880"/>
    <w:rsid w:val="00401350"/>
    <w:rsid w:val="004013C0"/>
    <w:rsid w:val="00402139"/>
    <w:rsid w:val="00402240"/>
    <w:rsid w:val="004023E9"/>
    <w:rsid w:val="0040249C"/>
    <w:rsid w:val="0040260D"/>
    <w:rsid w:val="00402ECB"/>
    <w:rsid w:val="0040345F"/>
    <w:rsid w:val="00403601"/>
    <w:rsid w:val="00403AC8"/>
    <w:rsid w:val="00403DC2"/>
    <w:rsid w:val="004042F7"/>
    <w:rsid w:val="0040454A"/>
    <w:rsid w:val="004045AA"/>
    <w:rsid w:val="00404631"/>
    <w:rsid w:val="00404882"/>
    <w:rsid w:val="00404D58"/>
    <w:rsid w:val="00404D82"/>
    <w:rsid w:val="0040554F"/>
    <w:rsid w:val="004057A4"/>
    <w:rsid w:val="00405942"/>
    <w:rsid w:val="00405FF4"/>
    <w:rsid w:val="004064F6"/>
    <w:rsid w:val="004066B1"/>
    <w:rsid w:val="0040678F"/>
    <w:rsid w:val="00406802"/>
    <w:rsid w:val="0040695C"/>
    <w:rsid w:val="00406E1F"/>
    <w:rsid w:val="00406EEE"/>
    <w:rsid w:val="00407388"/>
    <w:rsid w:val="004075EC"/>
    <w:rsid w:val="0040798A"/>
    <w:rsid w:val="00407B33"/>
    <w:rsid w:val="00407E2D"/>
    <w:rsid w:val="00410405"/>
    <w:rsid w:val="004106C8"/>
    <w:rsid w:val="00410A38"/>
    <w:rsid w:val="00410EBF"/>
    <w:rsid w:val="00411E79"/>
    <w:rsid w:val="00411FA7"/>
    <w:rsid w:val="00412144"/>
    <w:rsid w:val="00412662"/>
    <w:rsid w:val="00412B52"/>
    <w:rsid w:val="00412D7E"/>
    <w:rsid w:val="004136AE"/>
    <w:rsid w:val="00413E5C"/>
    <w:rsid w:val="00413E7E"/>
    <w:rsid w:val="00413F83"/>
    <w:rsid w:val="00414383"/>
    <w:rsid w:val="0041476D"/>
    <w:rsid w:val="0041490C"/>
    <w:rsid w:val="00414C1F"/>
    <w:rsid w:val="00415175"/>
    <w:rsid w:val="0041531A"/>
    <w:rsid w:val="00416191"/>
    <w:rsid w:val="004165A4"/>
    <w:rsid w:val="00416721"/>
    <w:rsid w:val="00416C0F"/>
    <w:rsid w:val="0041764C"/>
    <w:rsid w:val="0041776E"/>
    <w:rsid w:val="00417909"/>
    <w:rsid w:val="00420C71"/>
    <w:rsid w:val="0042104F"/>
    <w:rsid w:val="004213CE"/>
    <w:rsid w:val="0042153D"/>
    <w:rsid w:val="00421EF0"/>
    <w:rsid w:val="00422192"/>
    <w:rsid w:val="004223E7"/>
    <w:rsid w:val="004224FA"/>
    <w:rsid w:val="0042357F"/>
    <w:rsid w:val="00423911"/>
    <w:rsid w:val="00423A62"/>
    <w:rsid w:val="00423A7A"/>
    <w:rsid w:val="00423D07"/>
    <w:rsid w:val="00423F2F"/>
    <w:rsid w:val="004240E1"/>
    <w:rsid w:val="004245EB"/>
    <w:rsid w:val="004251C8"/>
    <w:rsid w:val="0042536E"/>
    <w:rsid w:val="004254DD"/>
    <w:rsid w:val="0042630F"/>
    <w:rsid w:val="00426510"/>
    <w:rsid w:val="00426F2E"/>
    <w:rsid w:val="00426FA9"/>
    <w:rsid w:val="0042722C"/>
    <w:rsid w:val="0042753B"/>
    <w:rsid w:val="004276A3"/>
    <w:rsid w:val="00427936"/>
    <w:rsid w:val="00430742"/>
    <w:rsid w:val="00430997"/>
    <w:rsid w:val="00430B02"/>
    <w:rsid w:val="00431694"/>
    <w:rsid w:val="00431E59"/>
    <w:rsid w:val="00432077"/>
    <w:rsid w:val="00432278"/>
    <w:rsid w:val="00433286"/>
    <w:rsid w:val="00433299"/>
    <w:rsid w:val="00433342"/>
    <w:rsid w:val="004333B7"/>
    <w:rsid w:val="004336BE"/>
    <w:rsid w:val="00433991"/>
    <w:rsid w:val="00434535"/>
    <w:rsid w:val="004345BE"/>
    <w:rsid w:val="00434698"/>
    <w:rsid w:val="00434BB5"/>
    <w:rsid w:val="00435A53"/>
    <w:rsid w:val="00436074"/>
    <w:rsid w:val="0043649F"/>
    <w:rsid w:val="00436518"/>
    <w:rsid w:val="00436686"/>
    <w:rsid w:val="00436F9E"/>
    <w:rsid w:val="0043754D"/>
    <w:rsid w:val="0043789E"/>
    <w:rsid w:val="00437B3A"/>
    <w:rsid w:val="00437DC8"/>
    <w:rsid w:val="00437F2E"/>
    <w:rsid w:val="00440896"/>
    <w:rsid w:val="004408EA"/>
    <w:rsid w:val="004410AF"/>
    <w:rsid w:val="00441708"/>
    <w:rsid w:val="00441CFC"/>
    <w:rsid w:val="00441DD3"/>
    <w:rsid w:val="00442060"/>
    <w:rsid w:val="004421FC"/>
    <w:rsid w:val="00442A44"/>
    <w:rsid w:val="00442AF2"/>
    <w:rsid w:val="00442BBB"/>
    <w:rsid w:val="004431CB"/>
    <w:rsid w:val="0044320B"/>
    <w:rsid w:val="004432C6"/>
    <w:rsid w:val="004432FA"/>
    <w:rsid w:val="0044346F"/>
    <w:rsid w:val="004435B2"/>
    <w:rsid w:val="004436B9"/>
    <w:rsid w:val="0044387F"/>
    <w:rsid w:val="0044430B"/>
    <w:rsid w:val="004444D4"/>
    <w:rsid w:val="004449E8"/>
    <w:rsid w:val="00445146"/>
    <w:rsid w:val="004455A0"/>
    <w:rsid w:val="004458B1"/>
    <w:rsid w:val="004465CD"/>
    <w:rsid w:val="0044669A"/>
    <w:rsid w:val="00446819"/>
    <w:rsid w:val="0044708B"/>
    <w:rsid w:val="004475D5"/>
    <w:rsid w:val="004476B1"/>
    <w:rsid w:val="00447F7A"/>
    <w:rsid w:val="00450064"/>
    <w:rsid w:val="004505D2"/>
    <w:rsid w:val="004508DF"/>
    <w:rsid w:val="004509ED"/>
    <w:rsid w:val="004510E3"/>
    <w:rsid w:val="004512D6"/>
    <w:rsid w:val="004519E1"/>
    <w:rsid w:val="00451A1D"/>
    <w:rsid w:val="00451AA0"/>
    <w:rsid w:val="00451D71"/>
    <w:rsid w:val="00452347"/>
    <w:rsid w:val="00452A8D"/>
    <w:rsid w:val="00453093"/>
    <w:rsid w:val="00453632"/>
    <w:rsid w:val="0045370C"/>
    <w:rsid w:val="00453FF6"/>
    <w:rsid w:val="00454BF7"/>
    <w:rsid w:val="00454D64"/>
    <w:rsid w:val="00454DF1"/>
    <w:rsid w:val="00455088"/>
    <w:rsid w:val="0045556F"/>
    <w:rsid w:val="004556AD"/>
    <w:rsid w:val="00455937"/>
    <w:rsid w:val="00455940"/>
    <w:rsid w:val="00455CB6"/>
    <w:rsid w:val="004563C5"/>
    <w:rsid w:val="004563FB"/>
    <w:rsid w:val="00456599"/>
    <w:rsid w:val="004566AA"/>
    <w:rsid w:val="0045707F"/>
    <w:rsid w:val="0045795D"/>
    <w:rsid w:val="00457974"/>
    <w:rsid w:val="00457D06"/>
    <w:rsid w:val="00460031"/>
    <w:rsid w:val="004608AC"/>
    <w:rsid w:val="00460EDD"/>
    <w:rsid w:val="00461339"/>
    <w:rsid w:val="00461CF1"/>
    <w:rsid w:val="00461F15"/>
    <w:rsid w:val="004623D5"/>
    <w:rsid w:val="004624D5"/>
    <w:rsid w:val="00463C48"/>
    <w:rsid w:val="00463D3F"/>
    <w:rsid w:val="00463F38"/>
    <w:rsid w:val="00464210"/>
    <w:rsid w:val="0046434D"/>
    <w:rsid w:val="00464D03"/>
    <w:rsid w:val="00464F47"/>
    <w:rsid w:val="00464F6B"/>
    <w:rsid w:val="004650C3"/>
    <w:rsid w:val="0046520A"/>
    <w:rsid w:val="00465A8B"/>
    <w:rsid w:val="004669BE"/>
    <w:rsid w:val="00466C2D"/>
    <w:rsid w:val="00466E43"/>
    <w:rsid w:val="004671C7"/>
    <w:rsid w:val="004672AB"/>
    <w:rsid w:val="00467C93"/>
    <w:rsid w:val="004701E2"/>
    <w:rsid w:val="0047026A"/>
    <w:rsid w:val="0047062C"/>
    <w:rsid w:val="004706CE"/>
    <w:rsid w:val="00470BBC"/>
    <w:rsid w:val="004711C8"/>
    <w:rsid w:val="004714FE"/>
    <w:rsid w:val="00471FF7"/>
    <w:rsid w:val="0047244D"/>
    <w:rsid w:val="004729BD"/>
    <w:rsid w:val="00473BA4"/>
    <w:rsid w:val="00473C64"/>
    <w:rsid w:val="00473E0F"/>
    <w:rsid w:val="004740E2"/>
    <w:rsid w:val="0047461A"/>
    <w:rsid w:val="00474662"/>
    <w:rsid w:val="00474C1E"/>
    <w:rsid w:val="0047548D"/>
    <w:rsid w:val="004755FC"/>
    <w:rsid w:val="00475742"/>
    <w:rsid w:val="00475C33"/>
    <w:rsid w:val="00475CFE"/>
    <w:rsid w:val="004763DA"/>
    <w:rsid w:val="00476923"/>
    <w:rsid w:val="00476E81"/>
    <w:rsid w:val="004771CA"/>
    <w:rsid w:val="00477485"/>
    <w:rsid w:val="00477532"/>
    <w:rsid w:val="00477535"/>
    <w:rsid w:val="004775C7"/>
    <w:rsid w:val="0047766E"/>
    <w:rsid w:val="00477B80"/>
    <w:rsid w:val="00477BAA"/>
    <w:rsid w:val="00477C9B"/>
    <w:rsid w:val="00480099"/>
    <w:rsid w:val="0048034E"/>
    <w:rsid w:val="004806C8"/>
    <w:rsid w:val="00480B0C"/>
    <w:rsid w:val="004812FC"/>
    <w:rsid w:val="00481615"/>
    <w:rsid w:val="00481E0B"/>
    <w:rsid w:val="00482891"/>
    <w:rsid w:val="00482D14"/>
    <w:rsid w:val="00482E3A"/>
    <w:rsid w:val="004832BA"/>
    <w:rsid w:val="00483C70"/>
    <w:rsid w:val="004841E6"/>
    <w:rsid w:val="004841FA"/>
    <w:rsid w:val="00484951"/>
    <w:rsid w:val="00484C02"/>
    <w:rsid w:val="00484FA7"/>
    <w:rsid w:val="00485025"/>
    <w:rsid w:val="00485A62"/>
    <w:rsid w:val="00485AFE"/>
    <w:rsid w:val="00485D84"/>
    <w:rsid w:val="004864F0"/>
    <w:rsid w:val="0048689C"/>
    <w:rsid w:val="00486D65"/>
    <w:rsid w:val="00487184"/>
    <w:rsid w:val="00487D44"/>
    <w:rsid w:val="00487EB3"/>
    <w:rsid w:val="00487F0B"/>
    <w:rsid w:val="00487FBF"/>
    <w:rsid w:val="004900B8"/>
    <w:rsid w:val="00490966"/>
    <w:rsid w:val="00490CEB"/>
    <w:rsid w:val="00491659"/>
    <w:rsid w:val="00492140"/>
    <w:rsid w:val="00493167"/>
    <w:rsid w:val="00493438"/>
    <w:rsid w:val="004934F2"/>
    <w:rsid w:val="00493905"/>
    <w:rsid w:val="004939FC"/>
    <w:rsid w:val="004940F1"/>
    <w:rsid w:val="00494196"/>
    <w:rsid w:val="004942EE"/>
    <w:rsid w:val="004945F5"/>
    <w:rsid w:val="00494693"/>
    <w:rsid w:val="00494BDD"/>
    <w:rsid w:val="00494C9A"/>
    <w:rsid w:val="00495053"/>
    <w:rsid w:val="00495BA6"/>
    <w:rsid w:val="00496220"/>
    <w:rsid w:val="00497A51"/>
    <w:rsid w:val="00497B85"/>
    <w:rsid w:val="004A00B1"/>
    <w:rsid w:val="004A023A"/>
    <w:rsid w:val="004A0814"/>
    <w:rsid w:val="004A09E9"/>
    <w:rsid w:val="004A0CBF"/>
    <w:rsid w:val="004A0DAD"/>
    <w:rsid w:val="004A11E5"/>
    <w:rsid w:val="004A1515"/>
    <w:rsid w:val="004A153C"/>
    <w:rsid w:val="004A17F5"/>
    <w:rsid w:val="004A180C"/>
    <w:rsid w:val="004A1861"/>
    <w:rsid w:val="004A1D75"/>
    <w:rsid w:val="004A1F59"/>
    <w:rsid w:val="004A1FC8"/>
    <w:rsid w:val="004A27C2"/>
    <w:rsid w:val="004A29BE"/>
    <w:rsid w:val="004A2A85"/>
    <w:rsid w:val="004A303C"/>
    <w:rsid w:val="004A3225"/>
    <w:rsid w:val="004A33EE"/>
    <w:rsid w:val="004A35B8"/>
    <w:rsid w:val="004A3865"/>
    <w:rsid w:val="004A3AA8"/>
    <w:rsid w:val="004A3D77"/>
    <w:rsid w:val="004A4397"/>
    <w:rsid w:val="004A4867"/>
    <w:rsid w:val="004A48C4"/>
    <w:rsid w:val="004A515C"/>
    <w:rsid w:val="004A526C"/>
    <w:rsid w:val="004A53C0"/>
    <w:rsid w:val="004A565D"/>
    <w:rsid w:val="004A5677"/>
    <w:rsid w:val="004A5EFD"/>
    <w:rsid w:val="004A62CB"/>
    <w:rsid w:val="004A6E2E"/>
    <w:rsid w:val="004A6E6C"/>
    <w:rsid w:val="004A7217"/>
    <w:rsid w:val="004A7473"/>
    <w:rsid w:val="004A77A4"/>
    <w:rsid w:val="004A7B5E"/>
    <w:rsid w:val="004A7BD8"/>
    <w:rsid w:val="004B00FD"/>
    <w:rsid w:val="004B0351"/>
    <w:rsid w:val="004B05A9"/>
    <w:rsid w:val="004B10F3"/>
    <w:rsid w:val="004B13C7"/>
    <w:rsid w:val="004B1704"/>
    <w:rsid w:val="004B1883"/>
    <w:rsid w:val="004B1CFF"/>
    <w:rsid w:val="004B295D"/>
    <w:rsid w:val="004B2CA7"/>
    <w:rsid w:val="004B2D61"/>
    <w:rsid w:val="004B30F6"/>
    <w:rsid w:val="004B396F"/>
    <w:rsid w:val="004B3B57"/>
    <w:rsid w:val="004B41A7"/>
    <w:rsid w:val="004B46BA"/>
    <w:rsid w:val="004B4E97"/>
    <w:rsid w:val="004B50B1"/>
    <w:rsid w:val="004B510B"/>
    <w:rsid w:val="004B5A93"/>
    <w:rsid w:val="004B5AF3"/>
    <w:rsid w:val="004B5E19"/>
    <w:rsid w:val="004B5E4E"/>
    <w:rsid w:val="004B614F"/>
    <w:rsid w:val="004B61B1"/>
    <w:rsid w:val="004B6204"/>
    <w:rsid w:val="004B62DB"/>
    <w:rsid w:val="004B6641"/>
    <w:rsid w:val="004B66BA"/>
    <w:rsid w:val="004B6AAD"/>
    <w:rsid w:val="004B6E33"/>
    <w:rsid w:val="004B6ED0"/>
    <w:rsid w:val="004B73A1"/>
    <w:rsid w:val="004B75F8"/>
    <w:rsid w:val="004B778F"/>
    <w:rsid w:val="004B7A93"/>
    <w:rsid w:val="004B7D70"/>
    <w:rsid w:val="004B7F77"/>
    <w:rsid w:val="004C037A"/>
    <w:rsid w:val="004C0609"/>
    <w:rsid w:val="004C077D"/>
    <w:rsid w:val="004C0A03"/>
    <w:rsid w:val="004C0CD4"/>
    <w:rsid w:val="004C125E"/>
    <w:rsid w:val="004C1409"/>
    <w:rsid w:val="004C18E0"/>
    <w:rsid w:val="004C1E33"/>
    <w:rsid w:val="004C26E4"/>
    <w:rsid w:val="004C27C6"/>
    <w:rsid w:val="004C29CD"/>
    <w:rsid w:val="004C2D0A"/>
    <w:rsid w:val="004C328D"/>
    <w:rsid w:val="004C33E8"/>
    <w:rsid w:val="004C36E3"/>
    <w:rsid w:val="004C37FC"/>
    <w:rsid w:val="004C3C35"/>
    <w:rsid w:val="004C3F77"/>
    <w:rsid w:val="004C407D"/>
    <w:rsid w:val="004C415C"/>
    <w:rsid w:val="004C4286"/>
    <w:rsid w:val="004C443D"/>
    <w:rsid w:val="004C4820"/>
    <w:rsid w:val="004C4F5B"/>
    <w:rsid w:val="004C517F"/>
    <w:rsid w:val="004C55B8"/>
    <w:rsid w:val="004C5699"/>
    <w:rsid w:val="004C5D6C"/>
    <w:rsid w:val="004C618B"/>
    <w:rsid w:val="004C639F"/>
    <w:rsid w:val="004C65A5"/>
    <w:rsid w:val="004C695D"/>
    <w:rsid w:val="004C6EA8"/>
    <w:rsid w:val="004C7221"/>
    <w:rsid w:val="004C7813"/>
    <w:rsid w:val="004C7AB9"/>
    <w:rsid w:val="004C7DB0"/>
    <w:rsid w:val="004C7FF5"/>
    <w:rsid w:val="004D046F"/>
    <w:rsid w:val="004D05DD"/>
    <w:rsid w:val="004D0898"/>
    <w:rsid w:val="004D13DE"/>
    <w:rsid w:val="004D141F"/>
    <w:rsid w:val="004D190B"/>
    <w:rsid w:val="004D20ED"/>
    <w:rsid w:val="004D2438"/>
    <w:rsid w:val="004D2742"/>
    <w:rsid w:val="004D2809"/>
    <w:rsid w:val="004D2C49"/>
    <w:rsid w:val="004D2DB9"/>
    <w:rsid w:val="004D2F95"/>
    <w:rsid w:val="004D3FCA"/>
    <w:rsid w:val="004D429A"/>
    <w:rsid w:val="004D42B2"/>
    <w:rsid w:val="004D4A79"/>
    <w:rsid w:val="004D5027"/>
    <w:rsid w:val="004D59A3"/>
    <w:rsid w:val="004D5B7E"/>
    <w:rsid w:val="004D6310"/>
    <w:rsid w:val="004D687D"/>
    <w:rsid w:val="004D68B1"/>
    <w:rsid w:val="004D6C3B"/>
    <w:rsid w:val="004D6E66"/>
    <w:rsid w:val="004D7392"/>
    <w:rsid w:val="004D76F5"/>
    <w:rsid w:val="004D7D91"/>
    <w:rsid w:val="004D7FE6"/>
    <w:rsid w:val="004E0062"/>
    <w:rsid w:val="004E00C4"/>
    <w:rsid w:val="004E0144"/>
    <w:rsid w:val="004E05A1"/>
    <w:rsid w:val="004E0741"/>
    <w:rsid w:val="004E0CA1"/>
    <w:rsid w:val="004E0D2F"/>
    <w:rsid w:val="004E0EDE"/>
    <w:rsid w:val="004E1065"/>
    <w:rsid w:val="004E109C"/>
    <w:rsid w:val="004E11D6"/>
    <w:rsid w:val="004E1826"/>
    <w:rsid w:val="004E20C3"/>
    <w:rsid w:val="004E243C"/>
    <w:rsid w:val="004E2776"/>
    <w:rsid w:val="004E27D0"/>
    <w:rsid w:val="004E28BA"/>
    <w:rsid w:val="004E3B75"/>
    <w:rsid w:val="004E3BC2"/>
    <w:rsid w:val="004E3C1D"/>
    <w:rsid w:val="004E3C45"/>
    <w:rsid w:val="004E3C96"/>
    <w:rsid w:val="004E4986"/>
    <w:rsid w:val="004E5018"/>
    <w:rsid w:val="004E53D7"/>
    <w:rsid w:val="004E546E"/>
    <w:rsid w:val="004E58D0"/>
    <w:rsid w:val="004E5FED"/>
    <w:rsid w:val="004E6218"/>
    <w:rsid w:val="004E638D"/>
    <w:rsid w:val="004E68A1"/>
    <w:rsid w:val="004E706D"/>
    <w:rsid w:val="004E7F21"/>
    <w:rsid w:val="004F09D5"/>
    <w:rsid w:val="004F0EB8"/>
    <w:rsid w:val="004F0ED0"/>
    <w:rsid w:val="004F176A"/>
    <w:rsid w:val="004F19C7"/>
    <w:rsid w:val="004F1AEC"/>
    <w:rsid w:val="004F1CEA"/>
    <w:rsid w:val="004F1E18"/>
    <w:rsid w:val="004F2132"/>
    <w:rsid w:val="004F21B0"/>
    <w:rsid w:val="004F2A22"/>
    <w:rsid w:val="004F2C61"/>
    <w:rsid w:val="004F407E"/>
    <w:rsid w:val="004F42F0"/>
    <w:rsid w:val="004F43EF"/>
    <w:rsid w:val="004F472A"/>
    <w:rsid w:val="004F4BAF"/>
    <w:rsid w:val="004F4ECC"/>
    <w:rsid w:val="004F5041"/>
    <w:rsid w:val="004F532E"/>
    <w:rsid w:val="004F562E"/>
    <w:rsid w:val="004F5AD3"/>
    <w:rsid w:val="004F5CC0"/>
    <w:rsid w:val="004F5E30"/>
    <w:rsid w:val="004F5E57"/>
    <w:rsid w:val="004F5E93"/>
    <w:rsid w:val="004F60C2"/>
    <w:rsid w:val="004F6710"/>
    <w:rsid w:val="004F6CB9"/>
    <w:rsid w:val="004F706B"/>
    <w:rsid w:val="004F7756"/>
    <w:rsid w:val="005000C0"/>
    <w:rsid w:val="00500753"/>
    <w:rsid w:val="00500C3E"/>
    <w:rsid w:val="00500E8A"/>
    <w:rsid w:val="00500FF8"/>
    <w:rsid w:val="0050128B"/>
    <w:rsid w:val="00501691"/>
    <w:rsid w:val="00501ED0"/>
    <w:rsid w:val="00502067"/>
    <w:rsid w:val="00502800"/>
    <w:rsid w:val="00502849"/>
    <w:rsid w:val="0050291D"/>
    <w:rsid w:val="00502A2B"/>
    <w:rsid w:val="00502A9F"/>
    <w:rsid w:val="00502DC0"/>
    <w:rsid w:val="00502EE7"/>
    <w:rsid w:val="00502F21"/>
    <w:rsid w:val="00503AC5"/>
    <w:rsid w:val="00503D3E"/>
    <w:rsid w:val="00503FFB"/>
    <w:rsid w:val="00504334"/>
    <w:rsid w:val="005043B4"/>
    <w:rsid w:val="00504434"/>
    <w:rsid w:val="0050498D"/>
    <w:rsid w:val="005051B8"/>
    <w:rsid w:val="005058A1"/>
    <w:rsid w:val="00505FAA"/>
    <w:rsid w:val="00506748"/>
    <w:rsid w:val="00507366"/>
    <w:rsid w:val="0050762E"/>
    <w:rsid w:val="0050787E"/>
    <w:rsid w:val="00507AE8"/>
    <w:rsid w:val="00510091"/>
    <w:rsid w:val="0051040F"/>
    <w:rsid w:val="005104D7"/>
    <w:rsid w:val="0051057E"/>
    <w:rsid w:val="005107CC"/>
    <w:rsid w:val="00510921"/>
    <w:rsid w:val="00510B9E"/>
    <w:rsid w:val="00510C6C"/>
    <w:rsid w:val="005111ED"/>
    <w:rsid w:val="00511BF3"/>
    <w:rsid w:val="0051206D"/>
    <w:rsid w:val="005120AB"/>
    <w:rsid w:val="00512981"/>
    <w:rsid w:val="00512D20"/>
    <w:rsid w:val="005134A1"/>
    <w:rsid w:val="00513AA8"/>
    <w:rsid w:val="00514113"/>
    <w:rsid w:val="00514329"/>
    <w:rsid w:val="005147E3"/>
    <w:rsid w:val="00514886"/>
    <w:rsid w:val="005149E4"/>
    <w:rsid w:val="00514BB5"/>
    <w:rsid w:val="00514CED"/>
    <w:rsid w:val="00514D69"/>
    <w:rsid w:val="00515442"/>
    <w:rsid w:val="00515587"/>
    <w:rsid w:val="00515EAD"/>
    <w:rsid w:val="00516328"/>
    <w:rsid w:val="005164B3"/>
    <w:rsid w:val="00517AB1"/>
    <w:rsid w:val="005200B2"/>
    <w:rsid w:val="005200CF"/>
    <w:rsid w:val="005202B7"/>
    <w:rsid w:val="00520943"/>
    <w:rsid w:val="00520D73"/>
    <w:rsid w:val="0052115A"/>
    <w:rsid w:val="0052151B"/>
    <w:rsid w:val="0052169E"/>
    <w:rsid w:val="00521D02"/>
    <w:rsid w:val="005220A9"/>
    <w:rsid w:val="0052297C"/>
    <w:rsid w:val="00523500"/>
    <w:rsid w:val="005243E2"/>
    <w:rsid w:val="00524577"/>
    <w:rsid w:val="0052459A"/>
    <w:rsid w:val="005257DB"/>
    <w:rsid w:val="005259A1"/>
    <w:rsid w:val="005266B1"/>
    <w:rsid w:val="005267D0"/>
    <w:rsid w:val="00526A12"/>
    <w:rsid w:val="00526B40"/>
    <w:rsid w:val="00527298"/>
    <w:rsid w:val="00527344"/>
    <w:rsid w:val="00527782"/>
    <w:rsid w:val="00527C4E"/>
    <w:rsid w:val="00527F07"/>
    <w:rsid w:val="00527F9D"/>
    <w:rsid w:val="005300EA"/>
    <w:rsid w:val="0053054C"/>
    <w:rsid w:val="00530738"/>
    <w:rsid w:val="00530812"/>
    <w:rsid w:val="00530D0F"/>
    <w:rsid w:val="00531823"/>
    <w:rsid w:val="00531A02"/>
    <w:rsid w:val="00531E33"/>
    <w:rsid w:val="005320CC"/>
    <w:rsid w:val="00532638"/>
    <w:rsid w:val="00532A92"/>
    <w:rsid w:val="00532EDF"/>
    <w:rsid w:val="005334A1"/>
    <w:rsid w:val="0053381B"/>
    <w:rsid w:val="00533895"/>
    <w:rsid w:val="00533B66"/>
    <w:rsid w:val="00533B74"/>
    <w:rsid w:val="00534031"/>
    <w:rsid w:val="00534104"/>
    <w:rsid w:val="005341E1"/>
    <w:rsid w:val="005342C9"/>
    <w:rsid w:val="0053465F"/>
    <w:rsid w:val="0053490B"/>
    <w:rsid w:val="00534EC1"/>
    <w:rsid w:val="00535E71"/>
    <w:rsid w:val="00536299"/>
    <w:rsid w:val="0053637A"/>
    <w:rsid w:val="00536BC2"/>
    <w:rsid w:val="0053728A"/>
    <w:rsid w:val="0053798E"/>
    <w:rsid w:val="00537DC1"/>
    <w:rsid w:val="00540088"/>
    <w:rsid w:val="005405D4"/>
    <w:rsid w:val="0054062F"/>
    <w:rsid w:val="005406E9"/>
    <w:rsid w:val="00540D91"/>
    <w:rsid w:val="00540DC9"/>
    <w:rsid w:val="0054143C"/>
    <w:rsid w:val="00541495"/>
    <w:rsid w:val="0054167E"/>
    <w:rsid w:val="005419D7"/>
    <w:rsid w:val="00541B4A"/>
    <w:rsid w:val="00541E83"/>
    <w:rsid w:val="00542011"/>
    <w:rsid w:val="00542017"/>
    <w:rsid w:val="00542185"/>
    <w:rsid w:val="0054227E"/>
    <w:rsid w:val="005425E1"/>
    <w:rsid w:val="00542695"/>
    <w:rsid w:val="005427C5"/>
    <w:rsid w:val="00542CF6"/>
    <w:rsid w:val="00542FE0"/>
    <w:rsid w:val="00543031"/>
    <w:rsid w:val="005430C9"/>
    <w:rsid w:val="005432FF"/>
    <w:rsid w:val="00543789"/>
    <w:rsid w:val="00543A9C"/>
    <w:rsid w:val="00543BE0"/>
    <w:rsid w:val="0054404D"/>
    <w:rsid w:val="0054414E"/>
    <w:rsid w:val="00544A4F"/>
    <w:rsid w:val="00545099"/>
    <w:rsid w:val="00545157"/>
    <w:rsid w:val="00545775"/>
    <w:rsid w:val="00545B48"/>
    <w:rsid w:val="00545D8F"/>
    <w:rsid w:val="00545D99"/>
    <w:rsid w:val="00546509"/>
    <w:rsid w:val="0054663D"/>
    <w:rsid w:val="005473A4"/>
    <w:rsid w:val="005473D6"/>
    <w:rsid w:val="00547494"/>
    <w:rsid w:val="00547AD8"/>
    <w:rsid w:val="00547AF6"/>
    <w:rsid w:val="00547B00"/>
    <w:rsid w:val="00547C84"/>
    <w:rsid w:val="0055055C"/>
    <w:rsid w:val="00550799"/>
    <w:rsid w:val="005507B9"/>
    <w:rsid w:val="0055096A"/>
    <w:rsid w:val="00550B4B"/>
    <w:rsid w:val="00550B76"/>
    <w:rsid w:val="00550D69"/>
    <w:rsid w:val="00550E52"/>
    <w:rsid w:val="0055157F"/>
    <w:rsid w:val="005517BC"/>
    <w:rsid w:val="00551A8F"/>
    <w:rsid w:val="00551BDB"/>
    <w:rsid w:val="00551E87"/>
    <w:rsid w:val="00552960"/>
    <w:rsid w:val="0055297B"/>
    <w:rsid w:val="00553918"/>
    <w:rsid w:val="00553C03"/>
    <w:rsid w:val="00554042"/>
    <w:rsid w:val="00554483"/>
    <w:rsid w:val="0055485B"/>
    <w:rsid w:val="00554CC9"/>
    <w:rsid w:val="0055650F"/>
    <w:rsid w:val="005566DB"/>
    <w:rsid w:val="00556B8C"/>
    <w:rsid w:val="00556E7C"/>
    <w:rsid w:val="00556F53"/>
    <w:rsid w:val="005571F0"/>
    <w:rsid w:val="00557586"/>
    <w:rsid w:val="00557896"/>
    <w:rsid w:val="005578D6"/>
    <w:rsid w:val="00557E7A"/>
    <w:rsid w:val="005600B0"/>
    <w:rsid w:val="00560C33"/>
    <w:rsid w:val="00560DDA"/>
    <w:rsid w:val="00560F63"/>
    <w:rsid w:val="0056147C"/>
    <w:rsid w:val="00562686"/>
    <w:rsid w:val="005630EF"/>
    <w:rsid w:val="00563692"/>
    <w:rsid w:val="00563899"/>
    <w:rsid w:val="005638F7"/>
    <w:rsid w:val="00563C7F"/>
    <w:rsid w:val="00563DBF"/>
    <w:rsid w:val="00563E22"/>
    <w:rsid w:val="00564771"/>
    <w:rsid w:val="00564A53"/>
    <w:rsid w:val="00564FC2"/>
    <w:rsid w:val="00565074"/>
    <w:rsid w:val="00565BAF"/>
    <w:rsid w:val="00565CA6"/>
    <w:rsid w:val="00565D20"/>
    <w:rsid w:val="0056657A"/>
    <w:rsid w:val="0056661A"/>
    <w:rsid w:val="00567B7D"/>
    <w:rsid w:val="00567CB0"/>
    <w:rsid w:val="00567F2D"/>
    <w:rsid w:val="00567F6E"/>
    <w:rsid w:val="00570678"/>
    <w:rsid w:val="00570817"/>
    <w:rsid w:val="00570A67"/>
    <w:rsid w:val="00570E1F"/>
    <w:rsid w:val="005712C3"/>
    <w:rsid w:val="00571679"/>
    <w:rsid w:val="00571AF8"/>
    <w:rsid w:val="00571C51"/>
    <w:rsid w:val="005720B4"/>
    <w:rsid w:val="005724D8"/>
    <w:rsid w:val="00572794"/>
    <w:rsid w:val="00572F34"/>
    <w:rsid w:val="00573800"/>
    <w:rsid w:val="00573AB3"/>
    <w:rsid w:val="00574013"/>
    <w:rsid w:val="005742A6"/>
    <w:rsid w:val="00574302"/>
    <w:rsid w:val="005744D5"/>
    <w:rsid w:val="00574CD9"/>
    <w:rsid w:val="00574EF6"/>
    <w:rsid w:val="0057502C"/>
    <w:rsid w:val="0057586C"/>
    <w:rsid w:val="00575901"/>
    <w:rsid w:val="00575A38"/>
    <w:rsid w:val="00575AC7"/>
    <w:rsid w:val="00575E64"/>
    <w:rsid w:val="00575F66"/>
    <w:rsid w:val="0057618D"/>
    <w:rsid w:val="00576218"/>
    <w:rsid w:val="00576B40"/>
    <w:rsid w:val="00576E94"/>
    <w:rsid w:val="00576FDB"/>
    <w:rsid w:val="005779AA"/>
    <w:rsid w:val="005806B5"/>
    <w:rsid w:val="00580946"/>
    <w:rsid w:val="005812FA"/>
    <w:rsid w:val="00581CBD"/>
    <w:rsid w:val="00581D8F"/>
    <w:rsid w:val="00581DE8"/>
    <w:rsid w:val="00581DEA"/>
    <w:rsid w:val="00581EA1"/>
    <w:rsid w:val="00582167"/>
    <w:rsid w:val="0058250A"/>
    <w:rsid w:val="00582699"/>
    <w:rsid w:val="00582B42"/>
    <w:rsid w:val="0058316A"/>
    <w:rsid w:val="0058345A"/>
    <w:rsid w:val="00584081"/>
    <w:rsid w:val="00584210"/>
    <w:rsid w:val="00584235"/>
    <w:rsid w:val="0058438E"/>
    <w:rsid w:val="005843AE"/>
    <w:rsid w:val="005844E7"/>
    <w:rsid w:val="0058476B"/>
    <w:rsid w:val="00584998"/>
    <w:rsid w:val="00584B27"/>
    <w:rsid w:val="00585133"/>
    <w:rsid w:val="00585CC9"/>
    <w:rsid w:val="005865A5"/>
    <w:rsid w:val="005865F0"/>
    <w:rsid w:val="00587158"/>
    <w:rsid w:val="00587515"/>
    <w:rsid w:val="00587DFA"/>
    <w:rsid w:val="005900EF"/>
    <w:rsid w:val="005908B8"/>
    <w:rsid w:val="00591881"/>
    <w:rsid w:val="00591BEC"/>
    <w:rsid w:val="00592407"/>
    <w:rsid w:val="005925D8"/>
    <w:rsid w:val="00593112"/>
    <w:rsid w:val="005934AA"/>
    <w:rsid w:val="00593E48"/>
    <w:rsid w:val="00593EE2"/>
    <w:rsid w:val="0059416B"/>
    <w:rsid w:val="005941BC"/>
    <w:rsid w:val="005944F6"/>
    <w:rsid w:val="00594A0F"/>
    <w:rsid w:val="00594B23"/>
    <w:rsid w:val="00594C78"/>
    <w:rsid w:val="00594DF5"/>
    <w:rsid w:val="0059512E"/>
    <w:rsid w:val="00595650"/>
    <w:rsid w:val="00595840"/>
    <w:rsid w:val="00595AFB"/>
    <w:rsid w:val="00595BAD"/>
    <w:rsid w:val="00595D7E"/>
    <w:rsid w:val="00596792"/>
    <w:rsid w:val="00596A95"/>
    <w:rsid w:val="00596B19"/>
    <w:rsid w:val="00596E97"/>
    <w:rsid w:val="00597039"/>
    <w:rsid w:val="00597379"/>
    <w:rsid w:val="0059737B"/>
    <w:rsid w:val="005A010D"/>
    <w:rsid w:val="005A0343"/>
    <w:rsid w:val="005A0640"/>
    <w:rsid w:val="005A09B2"/>
    <w:rsid w:val="005A0A84"/>
    <w:rsid w:val="005A0FE6"/>
    <w:rsid w:val="005A1088"/>
    <w:rsid w:val="005A1150"/>
    <w:rsid w:val="005A11AE"/>
    <w:rsid w:val="005A1360"/>
    <w:rsid w:val="005A1CB5"/>
    <w:rsid w:val="005A2277"/>
    <w:rsid w:val="005A22C1"/>
    <w:rsid w:val="005A2AEB"/>
    <w:rsid w:val="005A3252"/>
    <w:rsid w:val="005A348B"/>
    <w:rsid w:val="005A35E3"/>
    <w:rsid w:val="005A35F6"/>
    <w:rsid w:val="005A38E9"/>
    <w:rsid w:val="005A394D"/>
    <w:rsid w:val="005A3AA1"/>
    <w:rsid w:val="005A3B98"/>
    <w:rsid w:val="005A445E"/>
    <w:rsid w:val="005A447F"/>
    <w:rsid w:val="005A488D"/>
    <w:rsid w:val="005A4A98"/>
    <w:rsid w:val="005A4C71"/>
    <w:rsid w:val="005A4E4E"/>
    <w:rsid w:val="005A60D8"/>
    <w:rsid w:val="005A64FE"/>
    <w:rsid w:val="005A68A5"/>
    <w:rsid w:val="005A6DD2"/>
    <w:rsid w:val="005A6E76"/>
    <w:rsid w:val="005A6F56"/>
    <w:rsid w:val="005A71F7"/>
    <w:rsid w:val="005A7466"/>
    <w:rsid w:val="005A774B"/>
    <w:rsid w:val="005A7AF6"/>
    <w:rsid w:val="005B039B"/>
    <w:rsid w:val="005B102F"/>
    <w:rsid w:val="005B18A3"/>
    <w:rsid w:val="005B1A52"/>
    <w:rsid w:val="005B22E3"/>
    <w:rsid w:val="005B29CD"/>
    <w:rsid w:val="005B2ACD"/>
    <w:rsid w:val="005B2C29"/>
    <w:rsid w:val="005B2DDE"/>
    <w:rsid w:val="005B2E1D"/>
    <w:rsid w:val="005B31A0"/>
    <w:rsid w:val="005B3315"/>
    <w:rsid w:val="005B3619"/>
    <w:rsid w:val="005B3669"/>
    <w:rsid w:val="005B4A71"/>
    <w:rsid w:val="005B5D8E"/>
    <w:rsid w:val="005B5FAF"/>
    <w:rsid w:val="005B6130"/>
    <w:rsid w:val="005B6390"/>
    <w:rsid w:val="005B64DD"/>
    <w:rsid w:val="005B653F"/>
    <w:rsid w:val="005B6646"/>
    <w:rsid w:val="005B6F34"/>
    <w:rsid w:val="005B7044"/>
    <w:rsid w:val="005B7667"/>
    <w:rsid w:val="005B77F4"/>
    <w:rsid w:val="005C1B43"/>
    <w:rsid w:val="005C2746"/>
    <w:rsid w:val="005C27E2"/>
    <w:rsid w:val="005C2C0E"/>
    <w:rsid w:val="005C33D0"/>
    <w:rsid w:val="005C369D"/>
    <w:rsid w:val="005C3743"/>
    <w:rsid w:val="005C385D"/>
    <w:rsid w:val="005C3EEC"/>
    <w:rsid w:val="005C3FD8"/>
    <w:rsid w:val="005C4028"/>
    <w:rsid w:val="005C41B4"/>
    <w:rsid w:val="005C45B4"/>
    <w:rsid w:val="005C45C1"/>
    <w:rsid w:val="005C466E"/>
    <w:rsid w:val="005C4ABE"/>
    <w:rsid w:val="005C5106"/>
    <w:rsid w:val="005C53C4"/>
    <w:rsid w:val="005C56C1"/>
    <w:rsid w:val="005C59BA"/>
    <w:rsid w:val="005C5ABF"/>
    <w:rsid w:val="005C627A"/>
    <w:rsid w:val="005C6899"/>
    <w:rsid w:val="005C6E30"/>
    <w:rsid w:val="005C70B3"/>
    <w:rsid w:val="005C7158"/>
    <w:rsid w:val="005C71F1"/>
    <w:rsid w:val="005C75AE"/>
    <w:rsid w:val="005D0017"/>
    <w:rsid w:val="005D0020"/>
    <w:rsid w:val="005D02E3"/>
    <w:rsid w:val="005D0376"/>
    <w:rsid w:val="005D08E9"/>
    <w:rsid w:val="005D0A42"/>
    <w:rsid w:val="005D0A89"/>
    <w:rsid w:val="005D132D"/>
    <w:rsid w:val="005D1B66"/>
    <w:rsid w:val="005D1CAF"/>
    <w:rsid w:val="005D2001"/>
    <w:rsid w:val="005D241C"/>
    <w:rsid w:val="005D2AB0"/>
    <w:rsid w:val="005D2BA5"/>
    <w:rsid w:val="005D2C77"/>
    <w:rsid w:val="005D2F03"/>
    <w:rsid w:val="005D32B0"/>
    <w:rsid w:val="005D3B20"/>
    <w:rsid w:val="005D3DA8"/>
    <w:rsid w:val="005D4406"/>
    <w:rsid w:val="005D48C9"/>
    <w:rsid w:val="005D51A9"/>
    <w:rsid w:val="005D51EE"/>
    <w:rsid w:val="005D56E1"/>
    <w:rsid w:val="005D5738"/>
    <w:rsid w:val="005D5880"/>
    <w:rsid w:val="005D5F04"/>
    <w:rsid w:val="005D61AC"/>
    <w:rsid w:val="005D64E8"/>
    <w:rsid w:val="005D6ECD"/>
    <w:rsid w:val="005D71B7"/>
    <w:rsid w:val="005E064E"/>
    <w:rsid w:val="005E0C3F"/>
    <w:rsid w:val="005E0EA1"/>
    <w:rsid w:val="005E14D7"/>
    <w:rsid w:val="005E166C"/>
    <w:rsid w:val="005E17C5"/>
    <w:rsid w:val="005E1B58"/>
    <w:rsid w:val="005E2007"/>
    <w:rsid w:val="005E26BA"/>
    <w:rsid w:val="005E2BF2"/>
    <w:rsid w:val="005E3129"/>
    <w:rsid w:val="005E3151"/>
    <w:rsid w:val="005E320D"/>
    <w:rsid w:val="005E38A1"/>
    <w:rsid w:val="005E3BE5"/>
    <w:rsid w:val="005E3E9A"/>
    <w:rsid w:val="005E43BC"/>
    <w:rsid w:val="005E4759"/>
    <w:rsid w:val="005E480D"/>
    <w:rsid w:val="005E4E61"/>
    <w:rsid w:val="005E4FEB"/>
    <w:rsid w:val="005E5044"/>
    <w:rsid w:val="005E51F8"/>
    <w:rsid w:val="005E534D"/>
    <w:rsid w:val="005E561F"/>
    <w:rsid w:val="005E59B1"/>
    <w:rsid w:val="005E5C68"/>
    <w:rsid w:val="005E5D0B"/>
    <w:rsid w:val="005E6036"/>
    <w:rsid w:val="005E657E"/>
    <w:rsid w:val="005E6589"/>
    <w:rsid w:val="005E65C0"/>
    <w:rsid w:val="005E66C9"/>
    <w:rsid w:val="005E6DA9"/>
    <w:rsid w:val="005E6F49"/>
    <w:rsid w:val="005E74C8"/>
    <w:rsid w:val="005F0390"/>
    <w:rsid w:val="005F10D4"/>
    <w:rsid w:val="005F167B"/>
    <w:rsid w:val="005F180B"/>
    <w:rsid w:val="005F1BE5"/>
    <w:rsid w:val="005F1C83"/>
    <w:rsid w:val="005F2134"/>
    <w:rsid w:val="005F2B65"/>
    <w:rsid w:val="005F2E98"/>
    <w:rsid w:val="005F3927"/>
    <w:rsid w:val="005F3B86"/>
    <w:rsid w:val="005F3D3A"/>
    <w:rsid w:val="005F421F"/>
    <w:rsid w:val="005F451B"/>
    <w:rsid w:val="005F4600"/>
    <w:rsid w:val="005F4803"/>
    <w:rsid w:val="005F51DB"/>
    <w:rsid w:val="005F5462"/>
    <w:rsid w:val="005F577E"/>
    <w:rsid w:val="005F5B3A"/>
    <w:rsid w:val="005F5BA5"/>
    <w:rsid w:val="005F5D5A"/>
    <w:rsid w:val="005F5F28"/>
    <w:rsid w:val="005F6040"/>
    <w:rsid w:val="005F64D6"/>
    <w:rsid w:val="005F6DFA"/>
    <w:rsid w:val="005F76D8"/>
    <w:rsid w:val="005F7FE8"/>
    <w:rsid w:val="00600318"/>
    <w:rsid w:val="00600413"/>
    <w:rsid w:val="00600837"/>
    <w:rsid w:val="00600E4F"/>
    <w:rsid w:val="0060114F"/>
    <w:rsid w:val="006012B5"/>
    <w:rsid w:val="006018BE"/>
    <w:rsid w:val="00601CED"/>
    <w:rsid w:val="00602167"/>
    <w:rsid w:val="006031E5"/>
    <w:rsid w:val="00603343"/>
    <w:rsid w:val="00603A67"/>
    <w:rsid w:val="00603AA8"/>
    <w:rsid w:val="0060406F"/>
    <w:rsid w:val="006042DB"/>
    <w:rsid w:val="00604408"/>
    <w:rsid w:val="00605487"/>
    <w:rsid w:val="006057B9"/>
    <w:rsid w:val="00605C21"/>
    <w:rsid w:val="00606330"/>
    <w:rsid w:val="00606440"/>
    <w:rsid w:val="00606D42"/>
    <w:rsid w:val="006071D5"/>
    <w:rsid w:val="00607213"/>
    <w:rsid w:val="006072CD"/>
    <w:rsid w:val="006072D4"/>
    <w:rsid w:val="00607846"/>
    <w:rsid w:val="00607EE8"/>
    <w:rsid w:val="006102CF"/>
    <w:rsid w:val="006102EB"/>
    <w:rsid w:val="0061031C"/>
    <w:rsid w:val="006103F0"/>
    <w:rsid w:val="00610888"/>
    <w:rsid w:val="00610C7A"/>
    <w:rsid w:val="00610ED7"/>
    <w:rsid w:val="00610F6B"/>
    <w:rsid w:val="00611656"/>
    <w:rsid w:val="00611B52"/>
    <w:rsid w:val="00612023"/>
    <w:rsid w:val="00612329"/>
    <w:rsid w:val="00612BD4"/>
    <w:rsid w:val="006136A7"/>
    <w:rsid w:val="00613E04"/>
    <w:rsid w:val="0061417A"/>
    <w:rsid w:val="00614185"/>
    <w:rsid w:val="00614190"/>
    <w:rsid w:val="006143F5"/>
    <w:rsid w:val="006144E8"/>
    <w:rsid w:val="00614554"/>
    <w:rsid w:val="0061518C"/>
    <w:rsid w:val="006157B3"/>
    <w:rsid w:val="00615B1A"/>
    <w:rsid w:val="00615BA8"/>
    <w:rsid w:val="00615CB5"/>
    <w:rsid w:val="00615F52"/>
    <w:rsid w:val="00616278"/>
    <w:rsid w:val="00617012"/>
    <w:rsid w:val="0061738F"/>
    <w:rsid w:val="00617AE2"/>
    <w:rsid w:val="00617B06"/>
    <w:rsid w:val="00617D16"/>
    <w:rsid w:val="006200F8"/>
    <w:rsid w:val="00620C18"/>
    <w:rsid w:val="00620F6C"/>
    <w:rsid w:val="0062155A"/>
    <w:rsid w:val="0062224D"/>
    <w:rsid w:val="006222F6"/>
    <w:rsid w:val="006229B8"/>
    <w:rsid w:val="00622A99"/>
    <w:rsid w:val="00622E67"/>
    <w:rsid w:val="006238CA"/>
    <w:rsid w:val="006238FE"/>
    <w:rsid w:val="00623B9C"/>
    <w:rsid w:val="00623C99"/>
    <w:rsid w:val="00623F8B"/>
    <w:rsid w:val="00624518"/>
    <w:rsid w:val="0062456C"/>
    <w:rsid w:val="00624590"/>
    <w:rsid w:val="00625476"/>
    <w:rsid w:val="00625BB3"/>
    <w:rsid w:val="00626B57"/>
    <w:rsid w:val="00626E63"/>
    <w:rsid w:val="00626EDC"/>
    <w:rsid w:val="0062701D"/>
    <w:rsid w:val="006279CD"/>
    <w:rsid w:val="00627E67"/>
    <w:rsid w:val="006312A6"/>
    <w:rsid w:val="006313B4"/>
    <w:rsid w:val="00631A18"/>
    <w:rsid w:val="00631BF5"/>
    <w:rsid w:val="00631E04"/>
    <w:rsid w:val="00631E36"/>
    <w:rsid w:val="006325B7"/>
    <w:rsid w:val="006329B2"/>
    <w:rsid w:val="00632FD8"/>
    <w:rsid w:val="0063380A"/>
    <w:rsid w:val="006347DD"/>
    <w:rsid w:val="0063481D"/>
    <w:rsid w:val="00634960"/>
    <w:rsid w:val="00634BED"/>
    <w:rsid w:val="00635075"/>
    <w:rsid w:val="00635D60"/>
    <w:rsid w:val="00635E84"/>
    <w:rsid w:val="0063629A"/>
    <w:rsid w:val="00636806"/>
    <w:rsid w:val="00636EC9"/>
    <w:rsid w:val="00637342"/>
    <w:rsid w:val="006378E0"/>
    <w:rsid w:val="00640E0F"/>
    <w:rsid w:val="00641C74"/>
    <w:rsid w:val="006422DB"/>
    <w:rsid w:val="00642F9B"/>
    <w:rsid w:val="0064342C"/>
    <w:rsid w:val="0064373D"/>
    <w:rsid w:val="006437A9"/>
    <w:rsid w:val="006439EB"/>
    <w:rsid w:val="00643A85"/>
    <w:rsid w:val="00643B77"/>
    <w:rsid w:val="00643C9D"/>
    <w:rsid w:val="00643E9A"/>
    <w:rsid w:val="00644233"/>
    <w:rsid w:val="006442B7"/>
    <w:rsid w:val="006448CD"/>
    <w:rsid w:val="00644B98"/>
    <w:rsid w:val="00644C99"/>
    <w:rsid w:val="00644CE2"/>
    <w:rsid w:val="00644F5D"/>
    <w:rsid w:val="0064529E"/>
    <w:rsid w:val="006452D3"/>
    <w:rsid w:val="00645647"/>
    <w:rsid w:val="00645E6B"/>
    <w:rsid w:val="00645E7E"/>
    <w:rsid w:val="00645EFF"/>
    <w:rsid w:val="0064611C"/>
    <w:rsid w:val="006461BC"/>
    <w:rsid w:val="006466D1"/>
    <w:rsid w:val="0064671A"/>
    <w:rsid w:val="006468F0"/>
    <w:rsid w:val="00646A4F"/>
    <w:rsid w:val="006470EC"/>
    <w:rsid w:val="006472CC"/>
    <w:rsid w:val="00647A1B"/>
    <w:rsid w:val="00647F5A"/>
    <w:rsid w:val="0065054E"/>
    <w:rsid w:val="0065071B"/>
    <w:rsid w:val="00650E6B"/>
    <w:rsid w:val="006518A6"/>
    <w:rsid w:val="00651DE2"/>
    <w:rsid w:val="00651FFC"/>
    <w:rsid w:val="00652551"/>
    <w:rsid w:val="00652923"/>
    <w:rsid w:val="00653113"/>
    <w:rsid w:val="00653419"/>
    <w:rsid w:val="00653512"/>
    <w:rsid w:val="0065398B"/>
    <w:rsid w:val="00653F6C"/>
    <w:rsid w:val="006542D6"/>
    <w:rsid w:val="0065484A"/>
    <w:rsid w:val="00654B74"/>
    <w:rsid w:val="006557C2"/>
    <w:rsid w:val="00655874"/>
    <w:rsid w:val="0065598E"/>
    <w:rsid w:val="00655AF2"/>
    <w:rsid w:val="00655BC5"/>
    <w:rsid w:val="006564FC"/>
    <w:rsid w:val="006568BE"/>
    <w:rsid w:val="00656B7B"/>
    <w:rsid w:val="00656FBD"/>
    <w:rsid w:val="00657151"/>
    <w:rsid w:val="0065772B"/>
    <w:rsid w:val="0066025D"/>
    <w:rsid w:val="006606E7"/>
    <w:rsid w:val="0066091A"/>
    <w:rsid w:val="0066132F"/>
    <w:rsid w:val="00661488"/>
    <w:rsid w:val="00661540"/>
    <w:rsid w:val="0066190B"/>
    <w:rsid w:val="00661BFC"/>
    <w:rsid w:val="00661C06"/>
    <w:rsid w:val="0066227E"/>
    <w:rsid w:val="00662407"/>
    <w:rsid w:val="00662467"/>
    <w:rsid w:val="00662BAA"/>
    <w:rsid w:val="006633EA"/>
    <w:rsid w:val="006639DE"/>
    <w:rsid w:val="006645A0"/>
    <w:rsid w:val="00664656"/>
    <w:rsid w:val="0066491E"/>
    <w:rsid w:val="00665AAB"/>
    <w:rsid w:val="00665FEA"/>
    <w:rsid w:val="0066608C"/>
    <w:rsid w:val="00666519"/>
    <w:rsid w:val="00666A93"/>
    <w:rsid w:val="00666D82"/>
    <w:rsid w:val="00667189"/>
    <w:rsid w:val="006671F5"/>
    <w:rsid w:val="00667536"/>
    <w:rsid w:val="006675F8"/>
    <w:rsid w:val="006676A0"/>
    <w:rsid w:val="006679A8"/>
    <w:rsid w:val="00670DCA"/>
    <w:rsid w:val="0067112F"/>
    <w:rsid w:val="0067138C"/>
    <w:rsid w:val="0067152F"/>
    <w:rsid w:val="00672378"/>
    <w:rsid w:val="006730F7"/>
    <w:rsid w:val="00673BEC"/>
    <w:rsid w:val="00673E2B"/>
    <w:rsid w:val="00674328"/>
    <w:rsid w:val="006748BF"/>
    <w:rsid w:val="00674AB9"/>
    <w:rsid w:val="00674DF3"/>
    <w:rsid w:val="00675A8B"/>
    <w:rsid w:val="00675C9C"/>
    <w:rsid w:val="00676321"/>
    <w:rsid w:val="006766C4"/>
    <w:rsid w:val="006766EF"/>
    <w:rsid w:val="00676ACA"/>
    <w:rsid w:val="00676C72"/>
    <w:rsid w:val="006770F4"/>
    <w:rsid w:val="006773EC"/>
    <w:rsid w:val="006774BD"/>
    <w:rsid w:val="0067758F"/>
    <w:rsid w:val="006776EE"/>
    <w:rsid w:val="00677A06"/>
    <w:rsid w:val="00677AA2"/>
    <w:rsid w:val="0068013E"/>
    <w:rsid w:val="006802E6"/>
    <w:rsid w:val="00680395"/>
    <w:rsid w:val="00680504"/>
    <w:rsid w:val="00681073"/>
    <w:rsid w:val="006813CA"/>
    <w:rsid w:val="00681678"/>
    <w:rsid w:val="00681AD5"/>
    <w:rsid w:val="00681BDB"/>
    <w:rsid w:val="00681C18"/>
    <w:rsid w:val="00681CD9"/>
    <w:rsid w:val="00681EB8"/>
    <w:rsid w:val="006821AA"/>
    <w:rsid w:val="0068222A"/>
    <w:rsid w:val="006830DA"/>
    <w:rsid w:val="00683561"/>
    <w:rsid w:val="00683857"/>
    <w:rsid w:val="00683E30"/>
    <w:rsid w:val="00683E9D"/>
    <w:rsid w:val="00684CE7"/>
    <w:rsid w:val="00684DA3"/>
    <w:rsid w:val="00685264"/>
    <w:rsid w:val="00685529"/>
    <w:rsid w:val="006860EA"/>
    <w:rsid w:val="00686294"/>
    <w:rsid w:val="006864BD"/>
    <w:rsid w:val="0068693C"/>
    <w:rsid w:val="0068695A"/>
    <w:rsid w:val="00687024"/>
    <w:rsid w:val="006878C7"/>
    <w:rsid w:val="00687A82"/>
    <w:rsid w:val="00687E1F"/>
    <w:rsid w:val="0069050E"/>
    <w:rsid w:val="00690E64"/>
    <w:rsid w:val="00690F29"/>
    <w:rsid w:val="0069112B"/>
    <w:rsid w:val="00691BDD"/>
    <w:rsid w:val="0069233A"/>
    <w:rsid w:val="00692370"/>
    <w:rsid w:val="00692931"/>
    <w:rsid w:val="006935B3"/>
    <w:rsid w:val="00693608"/>
    <w:rsid w:val="00693F01"/>
    <w:rsid w:val="0069420E"/>
    <w:rsid w:val="006943F6"/>
    <w:rsid w:val="006949F3"/>
    <w:rsid w:val="00694AAE"/>
    <w:rsid w:val="00695046"/>
    <w:rsid w:val="00695515"/>
    <w:rsid w:val="0069594B"/>
    <w:rsid w:val="00695AA3"/>
    <w:rsid w:val="00695E22"/>
    <w:rsid w:val="00696036"/>
    <w:rsid w:val="0069615E"/>
    <w:rsid w:val="006962D2"/>
    <w:rsid w:val="0069655A"/>
    <w:rsid w:val="00696560"/>
    <w:rsid w:val="00696A04"/>
    <w:rsid w:val="00696D3B"/>
    <w:rsid w:val="00696EDD"/>
    <w:rsid w:val="00697A2F"/>
    <w:rsid w:val="00697ABC"/>
    <w:rsid w:val="006A00EF"/>
    <w:rsid w:val="006A0202"/>
    <w:rsid w:val="006A0D34"/>
    <w:rsid w:val="006A1643"/>
    <w:rsid w:val="006A171A"/>
    <w:rsid w:val="006A1ADD"/>
    <w:rsid w:val="006A1ECC"/>
    <w:rsid w:val="006A2173"/>
    <w:rsid w:val="006A2794"/>
    <w:rsid w:val="006A2BC7"/>
    <w:rsid w:val="006A3050"/>
    <w:rsid w:val="006A31BA"/>
    <w:rsid w:val="006A3436"/>
    <w:rsid w:val="006A34B3"/>
    <w:rsid w:val="006A39E5"/>
    <w:rsid w:val="006A3A28"/>
    <w:rsid w:val="006A3C5B"/>
    <w:rsid w:val="006A3F58"/>
    <w:rsid w:val="006A425A"/>
    <w:rsid w:val="006A429C"/>
    <w:rsid w:val="006A43BD"/>
    <w:rsid w:val="006A4630"/>
    <w:rsid w:val="006A46AD"/>
    <w:rsid w:val="006A482E"/>
    <w:rsid w:val="006A4962"/>
    <w:rsid w:val="006A4C3A"/>
    <w:rsid w:val="006A4E79"/>
    <w:rsid w:val="006A5082"/>
    <w:rsid w:val="006A5F84"/>
    <w:rsid w:val="006A7E6B"/>
    <w:rsid w:val="006B09F7"/>
    <w:rsid w:val="006B0C67"/>
    <w:rsid w:val="006B0D8F"/>
    <w:rsid w:val="006B0DA1"/>
    <w:rsid w:val="006B1266"/>
    <w:rsid w:val="006B226C"/>
    <w:rsid w:val="006B26A8"/>
    <w:rsid w:val="006B2838"/>
    <w:rsid w:val="006B314C"/>
    <w:rsid w:val="006B353D"/>
    <w:rsid w:val="006B39F0"/>
    <w:rsid w:val="006B3D82"/>
    <w:rsid w:val="006B4BFB"/>
    <w:rsid w:val="006B4F64"/>
    <w:rsid w:val="006B54C7"/>
    <w:rsid w:val="006B59FE"/>
    <w:rsid w:val="006B604E"/>
    <w:rsid w:val="006B632F"/>
    <w:rsid w:val="006B6CE6"/>
    <w:rsid w:val="006B7093"/>
    <w:rsid w:val="006B717C"/>
    <w:rsid w:val="006B7417"/>
    <w:rsid w:val="006B76D0"/>
    <w:rsid w:val="006B78DC"/>
    <w:rsid w:val="006C010B"/>
    <w:rsid w:val="006C070E"/>
    <w:rsid w:val="006C0E33"/>
    <w:rsid w:val="006C0F6F"/>
    <w:rsid w:val="006C13AA"/>
    <w:rsid w:val="006C171D"/>
    <w:rsid w:val="006C2428"/>
    <w:rsid w:val="006C243E"/>
    <w:rsid w:val="006C2CAE"/>
    <w:rsid w:val="006C2DEB"/>
    <w:rsid w:val="006C2E43"/>
    <w:rsid w:val="006C3C2C"/>
    <w:rsid w:val="006C438C"/>
    <w:rsid w:val="006C5218"/>
    <w:rsid w:val="006C5484"/>
    <w:rsid w:val="006C5AC7"/>
    <w:rsid w:val="006C6762"/>
    <w:rsid w:val="006C726B"/>
    <w:rsid w:val="006C7E66"/>
    <w:rsid w:val="006D0301"/>
    <w:rsid w:val="006D05FA"/>
    <w:rsid w:val="006D068D"/>
    <w:rsid w:val="006D082C"/>
    <w:rsid w:val="006D1AE5"/>
    <w:rsid w:val="006D23BC"/>
    <w:rsid w:val="006D2781"/>
    <w:rsid w:val="006D2C9E"/>
    <w:rsid w:val="006D3147"/>
    <w:rsid w:val="006D31F9"/>
    <w:rsid w:val="006D3691"/>
    <w:rsid w:val="006D38D4"/>
    <w:rsid w:val="006D38F3"/>
    <w:rsid w:val="006D46C5"/>
    <w:rsid w:val="006D46F2"/>
    <w:rsid w:val="006D47EE"/>
    <w:rsid w:val="006D4839"/>
    <w:rsid w:val="006D5474"/>
    <w:rsid w:val="006D5576"/>
    <w:rsid w:val="006D5D85"/>
    <w:rsid w:val="006D6462"/>
    <w:rsid w:val="006D65CA"/>
    <w:rsid w:val="006D65EC"/>
    <w:rsid w:val="006D6963"/>
    <w:rsid w:val="006D6A77"/>
    <w:rsid w:val="006D6C55"/>
    <w:rsid w:val="006D72C3"/>
    <w:rsid w:val="006D7D53"/>
    <w:rsid w:val="006E007F"/>
    <w:rsid w:val="006E0896"/>
    <w:rsid w:val="006E0B58"/>
    <w:rsid w:val="006E12B1"/>
    <w:rsid w:val="006E17F0"/>
    <w:rsid w:val="006E180B"/>
    <w:rsid w:val="006E1827"/>
    <w:rsid w:val="006E23CA"/>
    <w:rsid w:val="006E2BEB"/>
    <w:rsid w:val="006E2E31"/>
    <w:rsid w:val="006E2E4D"/>
    <w:rsid w:val="006E3097"/>
    <w:rsid w:val="006E31BA"/>
    <w:rsid w:val="006E345C"/>
    <w:rsid w:val="006E37AB"/>
    <w:rsid w:val="006E3F78"/>
    <w:rsid w:val="006E45B6"/>
    <w:rsid w:val="006E504A"/>
    <w:rsid w:val="006E5370"/>
    <w:rsid w:val="006E5676"/>
    <w:rsid w:val="006E59AF"/>
    <w:rsid w:val="006E5EF0"/>
    <w:rsid w:val="006E60D0"/>
    <w:rsid w:val="006E65DA"/>
    <w:rsid w:val="006E6805"/>
    <w:rsid w:val="006E6C82"/>
    <w:rsid w:val="006E6C8E"/>
    <w:rsid w:val="006E6D80"/>
    <w:rsid w:val="006E706A"/>
    <w:rsid w:val="006E73C8"/>
    <w:rsid w:val="006E75D3"/>
    <w:rsid w:val="006E7A6C"/>
    <w:rsid w:val="006E7C55"/>
    <w:rsid w:val="006E7C8E"/>
    <w:rsid w:val="006E7EEB"/>
    <w:rsid w:val="006E7F29"/>
    <w:rsid w:val="006F0058"/>
    <w:rsid w:val="006F06EF"/>
    <w:rsid w:val="006F0A0F"/>
    <w:rsid w:val="006F0D77"/>
    <w:rsid w:val="006F1366"/>
    <w:rsid w:val="006F17AD"/>
    <w:rsid w:val="006F18C3"/>
    <w:rsid w:val="006F19C9"/>
    <w:rsid w:val="006F1A12"/>
    <w:rsid w:val="006F1E71"/>
    <w:rsid w:val="006F1F14"/>
    <w:rsid w:val="006F2109"/>
    <w:rsid w:val="006F28C7"/>
    <w:rsid w:val="006F2C89"/>
    <w:rsid w:val="006F2D52"/>
    <w:rsid w:val="006F3117"/>
    <w:rsid w:val="006F3202"/>
    <w:rsid w:val="006F3392"/>
    <w:rsid w:val="006F3563"/>
    <w:rsid w:val="006F3F61"/>
    <w:rsid w:val="006F42B9"/>
    <w:rsid w:val="006F4CBB"/>
    <w:rsid w:val="006F4EA7"/>
    <w:rsid w:val="006F4F53"/>
    <w:rsid w:val="006F5CB2"/>
    <w:rsid w:val="006F6103"/>
    <w:rsid w:val="006F6AB2"/>
    <w:rsid w:val="006F6C7D"/>
    <w:rsid w:val="006F74DA"/>
    <w:rsid w:val="006F78B5"/>
    <w:rsid w:val="006F7B60"/>
    <w:rsid w:val="00700140"/>
    <w:rsid w:val="007001B9"/>
    <w:rsid w:val="007005BC"/>
    <w:rsid w:val="007008D4"/>
    <w:rsid w:val="00700AE6"/>
    <w:rsid w:val="00700ED6"/>
    <w:rsid w:val="00701023"/>
    <w:rsid w:val="00701752"/>
    <w:rsid w:val="00701831"/>
    <w:rsid w:val="00701941"/>
    <w:rsid w:val="00701A55"/>
    <w:rsid w:val="007020AB"/>
    <w:rsid w:val="007026FF"/>
    <w:rsid w:val="00702F94"/>
    <w:rsid w:val="00703077"/>
    <w:rsid w:val="007032C4"/>
    <w:rsid w:val="007035F8"/>
    <w:rsid w:val="007038E3"/>
    <w:rsid w:val="00703A29"/>
    <w:rsid w:val="00704D57"/>
    <w:rsid w:val="00704E00"/>
    <w:rsid w:val="00704E63"/>
    <w:rsid w:val="007056BE"/>
    <w:rsid w:val="0070591A"/>
    <w:rsid w:val="00705CC9"/>
    <w:rsid w:val="00705E02"/>
    <w:rsid w:val="007061A1"/>
    <w:rsid w:val="007065AA"/>
    <w:rsid w:val="007069BA"/>
    <w:rsid w:val="00706BF4"/>
    <w:rsid w:val="00706C50"/>
    <w:rsid w:val="00706E75"/>
    <w:rsid w:val="00706F4A"/>
    <w:rsid w:val="007073E8"/>
    <w:rsid w:val="007075C6"/>
    <w:rsid w:val="007076A7"/>
    <w:rsid w:val="007079EB"/>
    <w:rsid w:val="00707B05"/>
    <w:rsid w:val="007100A8"/>
    <w:rsid w:val="0071021B"/>
    <w:rsid w:val="0071040A"/>
    <w:rsid w:val="007104C7"/>
    <w:rsid w:val="00710DC2"/>
    <w:rsid w:val="00710EA0"/>
    <w:rsid w:val="00711338"/>
    <w:rsid w:val="007114A4"/>
    <w:rsid w:val="00711781"/>
    <w:rsid w:val="00711C15"/>
    <w:rsid w:val="00711D56"/>
    <w:rsid w:val="00712885"/>
    <w:rsid w:val="00713312"/>
    <w:rsid w:val="00713BA1"/>
    <w:rsid w:val="00713D72"/>
    <w:rsid w:val="00713F25"/>
    <w:rsid w:val="007149C1"/>
    <w:rsid w:val="00714E05"/>
    <w:rsid w:val="007154C6"/>
    <w:rsid w:val="00715586"/>
    <w:rsid w:val="0071561D"/>
    <w:rsid w:val="00715985"/>
    <w:rsid w:val="00715C72"/>
    <w:rsid w:val="007162C4"/>
    <w:rsid w:val="007162DF"/>
    <w:rsid w:val="00716381"/>
    <w:rsid w:val="00716C51"/>
    <w:rsid w:val="00716C79"/>
    <w:rsid w:val="00716CFA"/>
    <w:rsid w:val="007170E7"/>
    <w:rsid w:val="00717C09"/>
    <w:rsid w:val="0072017B"/>
    <w:rsid w:val="00720701"/>
    <w:rsid w:val="007209E7"/>
    <w:rsid w:val="00720D80"/>
    <w:rsid w:val="00720FE7"/>
    <w:rsid w:val="00721628"/>
    <w:rsid w:val="00721968"/>
    <w:rsid w:val="007225C3"/>
    <w:rsid w:val="0072291D"/>
    <w:rsid w:val="00722E2B"/>
    <w:rsid w:val="00723961"/>
    <w:rsid w:val="00723DB6"/>
    <w:rsid w:val="00723FB1"/>
    <w:rsid w:val="00724745"/>
    <w:rsid w:val="00724832"/>
    <w:rsid w:val="00724964"/>
    <w:rsid w:val="007249D8"/>
    <w:rsid w:val="00724A32"/>
    <w:rsid w:val="0072501E"/>
    <w:rsid w:val="00725444"/>
    <w:rsid w:val="007256C8"/>
    <w:rsid w:val="00725C3D"/>
    <w:rsid w:val="00725D2D"/>
    <w:rsid w:val="00726182"/>
    <w:rsid w:val="007265FA"/>
    <w:rsid w:val="00726FD4"/>
    <w:rsid w:val="0072759F"/>
    <w:rsid w:val="00727635"/>
    <w:rsid w:val="007276D9"/>
    <w:rsid w:val="00727890"/>
    <w:rsid w:val="007279E9"/>
    <w:rsid w:val="00727EE2"/>
    <w:rsid w:val="00730419"/>
    <w:rsid w:val="00730BAE"/>
    <w:rsid w:val="00730D0D"/>
    <w:rsid w:val="007316FB"/>
    <w:rsid w:val="007318FE"/>
    <w:rsid w:val="00732329"/>
    <w:rsid w:val="007333FD"/>
    <w:rsid w:val="007337CA"/>
    <w:rsid w:val="007345DA"/>
    <w:rsid w:val="0073483B"/>
    <w:rsid w:val="007348E3"/>
    <w:rsid w:val="00734A3B"/>
    <w:rsid w:val="00734CE4"/>
    <w:rsid w:val="00735123"/>
    <w:rsid w:val="00735593"/>
    <w:rsid w:val="00736373"/>
    <w:rsid w:val="00736CC7"/>
    <w:rsid w:val="00736F92"/>
    <w:rsid w:val="00737441"/>
    <w:rsid w:val="0073786B"/>
    <w:rsid w:val="00737C47"/>
    <w:rsid w:val="00737C88"/>
    <w:rsid w:val="00740668"/>
    <w:rsid w:val="007406D1"/>
    <w:rsid w:val="007408DD"/>
    <w:rsid w:val="00741408"/>
    <w:rsid w:val="0074151E"/>
    <w:rsid w:val="0074160D"/>
    <w:rsid w:val="00741837"/>
    <w:rsid w:val="00741967"/>
    <w:rsid w:val="00741F9E"/>
    <w:rsid w:val="00743203"/>
    <w:rsid w:val="00743258"/>
    <w:rsid w:val="00743765"/>
    <w:rsid w:val="00743B03"/>
    <w:rsid w:val="0074407D"/>
    <w:rsid w:val="0074447E"/>
    <w:rsid w:val="00744A74"/>
    <w:rsid w:val="007452D7"/>
    <w:rsid w:val="007453E6"/>
    <w:rsid w:val="00745494"/>
    <w:rsid w:val="00745984"/>
    <w:rsid w:val="00745A90"/>
    <w:rsid w:val="00745DBD"/>
    <w:rsid w:val="00745FD0"/>
    <w:rsid w:val="007460E9"/>
    <w:rsid w:val="00746246"/>
    <w:rsid w:val="0074662B"/>
    <w:rsid w:val="00747442"/>
    <w:rsid w:val="00747833"/>
    <w:rsid w:val="00747844"/>
    <w:rsid w:val="00747A7C"/>
    <w:rsid w:val="00750079"/>
    <w:rsid w:val="007500DC"/>
    <w:rsid w:val="0075086A"/>
    <w:rsid w:val="00751489"/>
    <w:rsid w:val="00751F73"/>
    <w:rsid w:val="00751FF1"/>
    <w:rsid w:val="007522CC"/>
    <w:rsid w:val="0075273F"/>
    <w:rsid w:val="0075286A"/>
    <w:rsid w:val="00752887"/>
    <w:rsid w:val="007528EA"/>
    <w:rsid w:val="00752964"/>
    <w:rsid w:val="00752A30"/>
    <w:rsid w:val="0075336F"/>
    <w:rsid w:val="0075393F"/>
    <w:rsid w:val="00754047"/>
    <w:rsid w:val="00754789"/>
    <w:rsid w:val="00754997"/>
    <w:rsid w:val="00755398"/>
    <w:rsid w:val="00755DCB"/>
    <w:rsid w:val="00755F32"/>
    <w:rsid w:val="00756490"/>
    <w:rsid w:val="00756868"/>
    <w:rsid w:val="00756FBE"/>
    <w:rsid w:val="007570D8"/>
    <w:rsid w:val="007575D6"/>
    <w:rsid w:val="0075772A"/>
    <w:rsid w:val="0075795E"/>
    <w:rsid w:val="007607B3"/>
    <w:rsid w:val="00761531"/>
    <w:rsid w:val="00761967"/>
    <w:rsid w:val="00761D6F"/>
    <w:rsid w:val="00761D79"/>
    <w:rsid w:val="007620FC"/>
    <w:rsid w:val="0076272D"/>
    <w:rsid w:val="00763607"/>
    <w:rsid w:val="0076388D"/>
    <w:rsid w:val="0076491C"/>
    <w:rsid w:val="007649C0"/>
    <w:rsid w:val="00764F12"/>
    <w:rsid w:val="007654BF"/>
    <w:rsid w:val="0076564A"/>
    <w:rsid w:val="00765ADC"/>
    <w:rsid w:val="00765ED2"/>
    <w:rsid w:val="0076600A"/>
    <w:rsid w:val="0076621E"/>
    <w:rsid w:val="00766433"/>
    <w:rsid w:val="00766439"/>
    <w:rsid w:val="007669AD"/>
    <w:rsid w:val="00766B74"/>
    <w:rsid w:val="00766C39"/>
    <w:rsid w:val="00767013"/>
    <w:rsid w:val="007701AC"/>
    <w:rsid w:val="007702B4"/>
    <w:rsid w:val="0077032E"/>
    <w:rsid w:val="00770453"/>
    <w:rsid w:val="00770ACB"/>
    <w:rsid w:val="00770B42"/>
    <w:rsid w:val="00771D58"/>
    <w:rsid w:val="00772130"/>
    <w:rsid w:val="00772A3B"/>
    <w:rsid w:val="00772C3F"/>
    <w:rsid w:val="0077301B"/>
    <w:rsid w:val="00773026"/>
    <w:rsid w:val="0077309D"/>
    <w:rsid w:val="007731D4"/>
    <w:rsid w:val="0077324C"/>
    <w:rsid w:val="00773582"/>
    <w:rsid w:val="00773825"/>
    <w:rsid w:val="0077396A"/>
    <w:rsid w:val="00773C63"/>
    <w:rsid w:val="00773C6D"/>
    <w:rsid w:val="007740DE"/>
    <w:rsid w:val="007743A9"/>
    <w:rsid w:val="00774411"/>
    <w:rsid w:val="007749B1"/>
    <w:rsid w:val="00774F14"/>
    <w:rsid w:val="00774F76"/>
    <w:rsid w:val="0077559A"/>
    <w:rsid w:val="00775A3F"/>
    <w:rsid w:val="007765F0"/>
    <w:rsid w:val="007767B0"/>
    <w:rsid w:val="007767E3"/>
    <w:rsid w:val="0077680B"/>
    <w:rsid w:val="00776D8C"/>
    <w:rsid w:val="0077720D"/>
    <w:rsid w:val="007774EE"/>
    <w:rsid w:val="00777CE6"/>
    <w:rsid w:val="0078068E"/>
    <w:rsid w:val="007806E7"/>
    <w:rsid w:val="007808E7"/>
    <w:rsid w:val="00780B0A"/>
    <w:rsid w:val="00780B6F"/>
    <w:rsid w:val="00780E04"/>
    <w:rsid w:val="00780E91"/>
    <w:rsid w:val="00781822"/>
    <w:rsid w:val="007819FF"/>
    <w:rsid w:val="00781B7D"/>
    <w:rsid w:val="007828AB"/>
    <w:rsid w:val="00783139"/>
    <w:rsid w:val="00783453"/>
    <w:rsid w:val="00783F21"/>
    <w:rsid w:val="007844A7"/>
    <w:rsid w:val="00784736"/>
    <w:rsid w:val="00784E7E"/>
    <w:rsid w:val="00784F54"/>
    <w:rsid w:val="00785099"/>
    <w:rsid w:val="00785551"/>
    <w:rsid w:val="007859AF"/>
    <w:rsid w:val="00785DAC"/>
    <w:rsid w:val="00785E9E"/>
    <w:rsid w:val="00785F0C"/>
    <w:rsid w:val="00786AE0"/>
    <w:rsid w:val="00786C1C"/>
    <w:rsid w:val="00786E8A"/>
    <w:rsid w:val="00787159"/>
    <w:rsid w:val="0079043A"/>
    <w:rsid w:val="00790504"/>
    <w:rsid w:val="0079059D"/>
    <w:rsid w:val="007905DD"/>
    <w:rsid w:val="007910B8"/>
    <w:rsid w:val="007911A9"/>
    <w:rsid w:val="00791668"/>
    <w:rsid w:val="00791AA1"/>
    <w:rsid w:val="00791C5A"/>
    <w:rsid w:val="00791CA5"/>
    <w:rsid w:val="00791CD1"/>
    <w:rsid w:val="00791ECB"/>
    <w:rsid w:val="007928C7"/>
    <w:rsid w:val="00792A6F"/>
    <w:rsid w:val="00793098"/>
    <w:rsid w:val="00793991"/>
    <w:rsid w:val="00793FE1"/>
    <w:rsid w:val="00794067"/>
    <w:rsid w:val="00794BBA"/>
    <w:rsid w:val="0079511A"/>
    <w:rsid w:val="0079528B"/>
    <w:rsid w:val="00795304"/>
    <w:rsid w:val="00795727"/>
    <w:rsid w:val="00795BA7"/>
    <w:rsid w:val="00795DFB"/>
    <w:rsid w:val="00796EEA"/>
    <w:rsid w:val="0079741A"/>
    <w:rsid w:val="007974AD"/>
    <w:rsid w:val="00797951"/>
    <w:rsid w:val="00797D2E"/>
    <w:rsid w:val="007A01F7"/>
    <w:rsid w:val="007A05EE"/>
    <w:rsid w:val="007A0997"/>
    <w:rsid w:val="007A0ECA"/>
    <w:rsid w:val="007A10DF"/>
    <w:rsid w:val="007A12D8"/>
    <w:rsid w:val="007A154E"/>
    <w:rsid w:val="007A1591"/>
    <w:rsid w:val="007A19B7"/>
    <w:rsid w:val="007A1D16"/>
    <w:rsid w:val="007A1FD3"/>
    <w:rsid w:val="007A1FE0"/>
    <w:rsid w:val="007A2F96"/>
    <w:rsid w:val="007A302E"/>
    <w:rsid w:val="007A377D"/>
    <w:rsid w:val="007A3793"/>
    <w:rsid w:val="007A397C"/>
    <w:rsid w:val="007A3A4D"/>
    <w:rsid w:val="007A3E60"/>
    <w:rsid w:val="007A46CE"/>
    <w:rsid w:val="007A4E71"/>
    <w:rsid w:val="007A506D"/>
    <w:rsid w:val="007A5621"/>
    <w:rsid w:val="007A6299"/>
    <w:rsid w:val="007A6CFD"/>
    <w:rsid w:val="007A7B8E"/>
    <w:rsid w:val="007B010E"/>
    <w:rsid w:val="007B0498"/>
    <w:rsid w:val="007B087D"/>
    <w:rsid w:val="007B10A1"/>
    <w:rsid w:val="007B180B"/>
    <w:rsid w:val="007B2080"/>
    <w:rsid w:val="007B212F"/>
    <w:rsid w:val="007B2AEE"/>
    <w:rsid w:val="007B2C74"/>
    <w:rsid w:val="007B2C78"/>
    <w:rsid w:val="007B2D9C"/>
    <w:rsid w:val="007B357A"/>
    <w:rsid w:val="007B3777"/>
    <w:rsid w:val="007B39F7"/>
    <w:rsid w:val="007B3F12"/>
    <w:rsid w:val="007B43F2"/>
    <w:rsid w:val="007B4580"/>
    <w:rsid w:val="007B4808"/>
    <w:rsid w:val="007B5B34"/>
    <w:rsid w:val="007B5E7F"/>
    <w:rsid w:val="007B60DB"/>
    <w:rsid w:val="007B627F"/>
    <w:rsid w:val="007B71E2"/>
    <w:rsid w:val="007B7386"/>
    <w:rsid w:val="007B7781"/>
    <w:rsid w:val="007C0242"/>
    <w:rsid w:val="007C02E6"/>
    <w:rsid w:val="007C0557"/>
    <w:rsid w:val="007C085A"/>
    <w:rsid w:val="007C08E2"/>
    <w:rsid w:val="007C0A75"/>
    <w:rsid w:val="007C0B17"/>
    <w:rsid w:val="007C0E5D"/>
    <w:rsid w:val="007C0E70"/>
    <w:rsid w:val="007C1522"/>
    <w:rsid w:val="007C1BA2"/>
    <w:rsid w:val="007C2870"/>
    <w:rsid w:val="007C2B48"/>
    <w:rsid w:val="007C3557"/>
    <w:rsid w:val="007C3B4D"/>
    <w:rsid w:val="007C407B"/>
    <w:rsid w:val="007C4875"/>
    <w:rsid w:val="007C487E"/>
    <w:rsid w:val="007C4A52"/>
    <w:rsid w:val="007C4EA3"/>
    <w:rsid w:val="007C4F00"/>
    <w:rsid w:val="007C5A21"/>
    <w:rsid w:val="007C60B7"/>
    <w:rsid w:val="007C6BEF"/>
    <w:rsid w:val="007C6F47"/>
    <w:rsid w:val="007C7590"/>
    <w:rsid w:val="007D034A"/>
    <w:rsid w:val="007D06FE"/>
    <w:rsid w:val="007D0774"/>
    <w:rsid w:val="007D0A43"/>
    <w:rsid w:val="007D0E70"/>
    <w:rsid w:val="007D0FF3"/>
    <w:rsid w:val="007D1784"/>
    <w:rsid w:val="007D20E9"/>
    <w:rsid w:val="007D21E6"/>
    <w:rsid w:val="007D23C3"/>
    <w:rsid w:val="007D2528"/>
    <w:rsid w:val="007D283A"/>
    <w:rsid w:val="007D2A12"/>
    <w:rsid w:val="007D2DA8"/>
    <w:rsid w:val="007D3555"/>
    <w:rsid w:val="007D36C4"/>
    <w:rsid w:val="007D400B"/>
    <w:rsid w:val="007D4300"/>
    <w:rsid w:val="007D4872"/>
    <w:rsid w:val="007D4D98"/>
    <w:rsid w:val="007D50FF"/>
    <w:rsid w:val="007D5291"/>
    <w:rsid w:val="007D5373"/>
    <w:rsid w:val="007D5C49"/>
    <w:rsid w:val="007D5FA0"/>
    <w:rsid w:val="007D5FF5"/>
    <w:rsid w:val="007D61B2"/>
    <w:rsid w:val="007D6380"/>
    <w:rsid w:val="007D68D6"/>
    <w:rsid w:val="007D6C08"/>
    <w:rsid w:val="007D6E33"/>
    <w:rsid w:val="007D7881"/>
    <w:rsid w:val="007D7E3A"/>
    <w:rsid w:val="007E03D4"/>
    <w:rsid w:val="007E0546"/>
    <w:rsid w:val="007E09BD"/>
    <w:rsid w:val="007E0B24"/>
    <w:rsid w:val="007E0E10"/>
    <w:rsid w:val="007E124D"/>
    <w:rsid w:val="007E1809"/>
    <w:rsid w:val="007E1885"/>
    <w:rsid w:val="007E1F47"/>
    <w:rsid w:val="007E201C"/>
    <w:rsid w:val="007E2045"/>
    <w:rsid w:val="007E2873"/>
    <w:rsid w:val="007E31CC"/>
    <w:rsid w:val="007E33B5"/>
    <w:rsid w:val="007E3915"/>
    <w:rsid w:val="007E3DE8"/>
    <w:rsid w:val="007E3E07"/>
    <w:rsid w:val="007E41F6"/>
    <w:rsid w:val="007E4306"/>
    <w:rsid w:val="007E4768"/>
    <w:rsid w:val="007E4AFA"/>
    <w:rsid w:val="007E4BB3"/>
    <w:rsid w:val="007E4F11"/>
    <w:rsid w:val="007E6224"/>
    <w:rsid w:val="007E6239"/>
    <w:rsid w:val="007E646A"/>
    <w:rsid w:val="007E6596"/>
    <w:rsid w:val="007E668D"/>
    <w:rsid w:val="007E6A62"/>
    <w:rsid w:val="007E7147"/>
    <w:rsid w:val="007E71F1"/>
    <w:rsid w:val="007E777B"/>
    <w:rsid w:val="007E7C01"/>
    <w:rsid w:val="007E7EE7"/>
    <w:rsid w:val="007F01C7"/>
    <w:rsid w:val="007F0442"/>
    <w:rsid w:val="007F048F"/>
    <w:rsid w:val="007F04CB"/>
    <w:rsid w:val="007F0762"/>
    <w:rsid w:val="007F0804"/>
    <w:rsid w:val="007F0A94"/>
    <w:rsid w:val="007F0B4A"/>
    <w:rsid w:val="007F0EA1"/>
    <w:rsid w:val="007F0EE2"/>
    <w:rsid w:val="007F1661"/>
    <w:rsid w:val="007F2070"/>
    <w:rsid w:val="007F2192"/>
    <w:rsid w:val="007F2A41"/>
    <w:rsid w:val="007F2BF0"/>
    <w:rsid w:val="007F397C"/>
    <w:rsid w:val="007F3ADA"/>
    <w:rsid w:val="007F3C85"/>
    <w:rsid w:val="007F4786"/>
    <w:rsid w:val="007F47F2"/>
    <w:rsid w:val="007F5494"/>
    <w:rsid w:val="007F54D9"/>
    <w:rsid w:val="007F5A7F"/>
    <w:rsid w:val="007F5B6B"/>
    <w:rsid w:val="007F5E7A"/>
    <w:rsid w:val="007F63C1"/>
    <w:rsid w:val="007F6B8D"/>
    <w:rsid w:val="007F7910"/>
    <w:rsid w:val="007F79F5"/>
    <w:rsid w:val="007F7D0C"/>
    <w:rsid w:val="007F7D45"/>
    <w:rsid w:val="008001B0"/>
    <w:rsid w:val="00800CA2"/>
    <w:rsid w:val="00800D08"/>
    <w:rsid w:val="00801154"/>
    <w:rsid w:val="0080116E"/>
    <w:rsid w:val="00801411"/>
    <w:rsid w:val="00801E7B"/>
    <w:rsid w:val="00802244"/>
    <w:rsid w:val="00802426"/>
    <w:rsid w:val="00802716"/>
    <w:rsid w:val="00802DB8"/>
    <w:rsid w:val="0080308C"/>
    <w:rsid w:val="00803774"/>
    <w:rsid w:val="00803984"/>
    <w:rsid w:val="008039AE"/>
    <w:rsid w:val="00803A72"/>
    <w:rsid w:val="00803F5A"/>
    <w:rsid w:val="0080402B"/>
    <w:rsid w:val="008040AC"/>
    <w:rsid w:val="0080441A"/>
    <w:rsid w:val="00804FED"/>
    <w:rsid w:val="008053F5"/>
    <w:rsid w:val="0080553A"/>
    <w:rsid w:val="008057BE"/>
    <w:rsid w:val="00805A9E"/>
    <w:rsid w:val="0080610B"/>
    <w:rsid w:val="008061A6"/>
    <w:rsid w:val="008064B0"/>
    <w:rsid w:val="00806803"/>
    <w:rsid w:val="00806D50"/>
    <w:rsid w:val="0080713F"/>
    <w:rsid w:val="0080799F"/>
    <w:rsid w:val="00807AF7"/>
    <w:rsid w:val="00807B02"/>
    <w:rsid w:val="00807C07"/>
    <w:rsid w:val="00807D98"/>
    <w:rsid w:val="0081005B"/>
    <w:rsid w:val="00810198"/>
    <w:rsid w:val="00810707"/>
    <w:rsid w:val="00810A11"/>
    <w:rsid w:val="00811350"/>
    <w:rsid w:val="0081154B"/>
    <w:rsid w:val="00811719"/>
    <w:rsid w:val="00811785"/>
    <w:rsid w:val="00811EFD"/>
    <w:rsid w:val="008122A4"/>
    <w:rsid w:val="008139F8"/>
    <w:rsid w:val="00813D08"/>
    <w:rsid w:val="00813D23"/>
    <w:rsid w:val="00813ECB"/>
    <w:rsid w:val="0081420B"/>
    <w:rsid w:val="0081422E"/>
    <w:rsid w:val="00814265"/>
    <w:rsid w:val="008142C7"/>
    <w:rsid w:val="00814BDF"/>
    <w:rsid w:val="00814CBA"/>
    <w:rsid w:val="00814D9D"/>
    <w:rsid w:val="00815072"/>
    <w:rsid w:val="008150E9"/>
    <w:rsid w:val="00815BEB"/>
    <w:rsid w:val="00815D39"/>
    <w:rsid w:val="00815DA8"/>
    <w:rsid w:val="00815EA9"/>
    <w:rsid w:val="0081626F"/>
    <w:rsid w:val="00816663"/>
    <w:rsid w:val="00816D3C"/>
    <w:rsid w:val="00817205"/>
    <w:rsid w:val="008175A9"/>
    <w:rsid w:val="008176FE"/>
    <w:rsid w:val="00817DA7"/>
    <w:rsid w:val="00817DD7"/>
    <w:rsid w:val="00820474"/>
    <w:rsid w:val="00820556"/>
    <w:rsid w:val="00820EC7"/>
    <w:rsid w:val="00820F80"/>
    <w:rsid w:val="0082194D"/>
    <w:rsid w:val="008221F9"/>
    <w:rsid w:val="0082220D"/>
    <w:rsid w:val="00822C3D"/>
    <w:rsid w:val="00822D93"/>
    <w:rsid w:val="00822F06"/>
    <w:rsid w:val="0082314F"/>
    <w:rsid w:val="00823A62"/>
    <w:rsid w:val="00823ACC"/>
    <w:rsid w:val="00823AE5"/>
    <w:rsid w:val="00823D10"/>
    <w:rsid w:val="00824370"/>
    <w:rsid w:val="008248DE"/>
    <w:rsid w:val="0082492C"/>
    <w:rsid w:val="00824E04"/>
    <w:rsid w:val="00824ED7"/>
    <w:rsid w:val="008259A6"/>
    <w:rsid w:val="008259D9"/>
    <w:rsid w:val="00825A9E"/>
    <w:rsid w:val="00825BB6"/>
    <w:rsid w:val="008261E4"/>
    <w:rsid w:val="008261EA"/>
    <w:rsid w:val="00826A95"/>
    <w:rsid w:val="00826BCD"/>
    <w:rsid w:val="00826E6B"/>
    <w:rsid w:val="00826E97"/>
    <w:rsid w:val="00826EF5"/>
    <w:rsid w:val="00827002"/>
    <w:rsid w:val="0082786A"/>
    <w:rsid w:val="00827BF0"/>
    <w:rsid w:val="00827DC7"/>
    <w:rsid w:val="00827ED5"/>
    <w:rsid w:val="00830072"/>
    <w:rsid w:val="008301DC"/>
    <w:rsid w:val="008301DF"/>
    <w:rsid w:val="008305EB"/>
    <w:rsid w:val="0083117B"/>
    <w:rsid w:val="00831693"/>
    <w:rsid w:val="00831801"/>
    <w:rsid w:val="00832354"/>
    <w:rsid w:val="00832AB3"/>
    <w:rsid w:val="00833030"/>
    <w:rsid w:val="008338E4"/>
    <w:rsid w:val="00833B15"/>
    <w:rsid w:val="00834175"/>
    <w:rsid w:val="00834222"/>
    <w:rsid w:val="00834444"/>
    <w:rsid w:val="00834C0B"/>
    <w:rsid w:val="00834D19"/>
    <w:rsid w:val="00835065"/>
    <w:rsid w:val="0083567F"/>
    <w:rsid w:val="008356BA"/>
    <w:rsid w:val="008365AD"/>
    <w:rsid w:val="008365E8"/>
    <w:rsid w:val="008370AF"/>
    <w:rsid w:val="00837BA8"/>
    <w:rsid w:val="0084004A"/>
    <w:rsid w:val="00840104"/>
    <w:rsid w:val="00840145"/>
    <w:rsid w:val="008402FE"/>
    <w:rsid w:val="008409F8"/>
    <w:rsid w:val="00840B17"/>
    <w:rsid w:val="00840C1F"/>
    <w:rsid w:val="00840F49"/>
    <w:rsid w:val="008411C9"/>
    <w:rsid w:val="00841652"/>
    <w:rsid w:val="00841AB5"/>
    <w:rsid w:val="00841E04"/>
    <w:rsid w:val="00841FC5"/>
    <w:rsid w:val="00842631"/>
    <w:rsid w:val="0084293C"/>
    <w:rsid w:val="00843160"/>
    <w:rsid w:val="00843271"/>
    <w:rsid w:val="008438FE"/>
    <w:rsid w:val="00843D0F"/>
    <w:rsid w:val="00843FE0"/>
    <w:rsid w:val="00844587"/>
    <w:rsid w:val="008446AC"/>
    <w:rsid w:val="008456BD"/>
    <w:rsid w:val="00845709"/>
    <w:rsid w:val="00845ACB"/>
    <w:rsid w:val="00845DDE"/>
    <w:rsid w:val="008461DD"/>
    <w:rsid w:val="00846932"/>
    <w:rsid w:val="00846A72"/>
    <w:rsid w:val="00846E4B"/>
    <w:rsid w:val="008471C4"/>
    <w:rsid w:val="00847499"/>
    <w:rsid w:val="00847742"/>
    <w:rsid w:val="008477A9"/>
    <w:rsid w:val="0084796B"/>
    <w:rsid w:val="0085067B"/>
    <w:rsid w:val="00850BE8"/>
    <w:rsid w:val="00850F13"/>
    <w:rsid w:val="008516BF"/>
    <w:rsid w:val="00851BC9"/>
    <w:rsid w:val="00851F4F"/>
    <w:rsid w:val="00852223"/>
    <w:rsid w:val="008524D5"/>
    <w:rsid w:val="00852807"/>
    <w:rsid w:val="00852C66"/>
    <w:rsid w:val="00853111"/>
    <w:rsid w:val="00853311"/>
    <w:rsid w:val="00853331"/>
    <w:rsid w:val="008537A0"/>
    <w:rsid w:val="00853F14"/>
    <w:rsid w:val="0085431B"/>
    <w:rsid w:val="00854438"/>
    <w:rsid w:val="00854B44"/>
    <w:rsid w:val="008554E3"/>
    <w:rsid w:val="0085580B"/>
    <w:rsid w:val="00855AA5"/>
    <w:rsid w:val="00856145"/>
    <w:rsid w:val="0085629A"/>
    <w:rsid w:val="0085638E"/>
    <w:rsid w:val="00856979"/>
    <w:rsid w:val="0085709E"/>
    <w:rsid w:val="008576BD"/>
    <w:rsid w:val="0085788D"/>
    <w:rsid w:val="00857914"/>
    <w:rsid w:val="008579A3"/>
    <w:rsid w:val="00857DA8"/>
    <w:rsid w:val="00860463"/>
    <w:rsid w:val="008609B0"/>
    <w:rsid w:val="0086112A"/>
    <w:rsid w:val="00861425"/>
    <w:rsid w:val="008627FB"/>
    <w:rsid w:val="0086292C"/>
    <w:rsid w:val="008632D5"/>
    <w:rsid w:val="00863637"/>
    <w:rsid w:val="0086387A"/>
    <w:rsid w:val="00863A64"/>
    <w:rsid w:val="00863CC3"/>
    <w:rsid w:val="008647B5"/>
    <w:rsid w:val="00864A61"/>
    <w:rsid w:val="00864E94"/>
    <w:rsid w:val="00865233"/>
    <w:rsid w:val="00865584"/>
    <w:rsid w:val="00865799"/>
    <w:rsid w:val="008659C1"/>
    <w:rsid w:val="00865A5E"/>
    <w:rsid w:val="00865B0B"/>
    <w:rsid w:val="00865B9C"/>
    <w:rsid w:val="00865EEA"/>
    <w:rsid w:val="00866386"/>
    <w:rsid w:val="00866AA4"/>
    <w:rsid w:val="00866B00"/>
    <w:rsid w:val="0086712A"/>
    <w:rsid w:val="008678B6"/>
    <w:rsid w:val="00867DBB"/>
    <w:rsid w:val="00867EF0"/>
    <w:rsid w:val="00870B76"/>
    <w:rsid w:val="00870CB8"/>
    <w:rsid w:val="00870F08"/>
    <w:rsid w:val="0087139E"/>
    <w:rsid w:val="00871687"/>
    <w:rsid w:val="008718DC"/>
    <w:rsid w:val="00871A28"/>
    <w:rsid w:val="00871B2D"/>
    <w:rsid w:val="00871D31"/>
    <w:rsid w:val="00871EAB"/>
    <w:rsid w:val="00872034"/>
    <w:rsid w:val="00872E93"/>
    <w:rsid w:val="008730D4"/>
    <w:rsid w:val="008733DA"/>
    <w:rsid w:val="008736C2"/>
    <w:rsid w:val="00874931"/>
    <w:rsid w:val="008749B0"/>
    <w:rsid w:val="00874D11"/>
    <w:rsid w:val="00874E96"/>
    <w:rsid w:val="008750A7"/>
    <w:rsid w:val="00875822"/>
    <w:rsid w:val="0087592D"/>
    <w:rsid w:val="00875B70"/>
    <w:rsid w:val="00875ED2"/>
    <w:rsid w:val="00876163"/>
    <w:rsid w:val="00876542"/>
    <w:rsid w:val="00876545"/>
    <w:rsid w:val="00876B3B"/>
    <w:rsid w:val="00876D6D"/>
    <w:rsid w:val="00876D72"/>
    <w:rsid w:val="00876E40"/>
    <w:rsid w:val="008771A9"/>
    <w:rsid w:val="0087742C"/>
    <w:rsid w:val="00877944"/>
    <w:rsid w:val="00877D92"/>
    <w:rsid w:val="00877E97"/>
    <w:rsid w:val="00877F09"/>
    <w:rsid w:val="00880E14"/>
    <w:rsid w:val="00880F40"/>
    <w:rsid w:val="00881075"/>
    <w:rsid w:val="008813A2"/>
    <w:rsid w:val="0088159D"/>
    <w:rsid w:val="00881957"/>
    <w:rsid w:val="00881CCA"/>
    <w:rsid w:val="00881EB3"/>
    <w:rsid w:val="00882E8E"/>
    <w:rsid w:val="00883798"/>
    <w:rsid w:val="00883A62"/>
    <w:rsid w:val="00883EFE"/>
    <w:rsid w:val="00884145"/>
    <w:rsid w:val="0088448A"/>
    <w:rsid w:val="008844B4"/>
    <w:rsid w:val="00884552"/>
    <w:rsid w:val="00884D73"/>
    <w:rsid w:val="008850E4"/>
    <w:rsid w:val="008857B5"/>
    <w:rsid w:val="00885BB6"/>
    <w:rsid w:val="00885C36"/>
    <w:rsid w:val="00885D77"/>
    <w:rsid w:val="008864E3"/>
    <w:rsid w:val="008874ED"/>
    <w:rsid w:val="00887548"/>
    <w:rsid w:val="008909F7"/>
    <w:rsid w:val="00890D48"/>
    <w:rsid w:val="00891C0B"/>
    <w:rsid w:val="00891E3B"/>
    <w:rsid w:val="008928D0"/>
    <w:rsid w:val="00892CC3"/>
    <w:rsid w:val="00892E52"/>
    <w:rsid w:val="00893190"/>
    <w:rsid w:val="0089382B"/>
    <w:rsid w:val="0089397E"/>
    <w:rsid w:val="008939AB"/>
    <w:rsid w:val="00894EAD"/>
    <w:rsid w:val="008956BD"/>
    <w:rsid w:val="00895B45"/>
    <w:rsid w:val="00895E3B"/>
    <w:rsid w:val="00895FD6"/>
    <w:rsid w:val="00896315"/>
    <w:rsid w:val="0089669A"/>
    <w:rsid w:val="00896DC8"/>
    <w:rsid w:val="008972D2"/>
    <w:rsid w:val="008973D4"/>
    <w:rsid w:val="00897DE9"/>
    <w:rsid w:val="008A0587"/>
    <w:rsid w:val="008A07B3"/>
    <w:rsid w:val="008A10A3"/>
    <w:rsid w:val="008A12F5"/>
    <w:rsid w:val="008A1882"/>
    <w:rsid w:val="008A23C4"/>
    <w:rsid w:val="008A288D"/>
    <w:rsid w:val="008A356C"/>
    <w:rsid w:val="008A3E70"/>
    <w:rsid w:val="008A4013"/>
    <w:rsid w:val="008A419B"/>
    <w:rsid w:val="008A4268"/>
    <w:rsid w:val="008A44A4"/>
    <w:rsid w:val="008A47A9"/>
    <w:rsid w:val="008A4934"/>
    <w:rsid w:val="008A508C"/>
    <w:rsid w:val="008A5547"/>
    <w:rsid w:val="008A5C04"/>
    <w:rsid w:val="008A6D23"/>
    <w:rsid w:val="008A7118"/>
    <w:rsid w:val="008A7210"/>
    <w:rsid w:val="008A7347"/>
    <w:rsid w:val="008A7511"/>
    <w:rsid w:val="008A7B97"/>
    <w:rsid w:val="008A7FD5"/>
    <w:rsid w:val="008B0268"/>
    <w:rsid w:val="008B0440"/>
    <w:rsid w:val="008B05C9"/>
    <w:rsid w:val="008B0C65"/>
    <w:rsid w:val="008B0C7C"/>
    <w:rsid w:val="008B114A"/>
    <w:rsid w:val="008B12D2"/>
    <w:rsid w:val="008B1587"/>
    <w:rsid w:val="008B1B01"/>
    <w:rsid w:val="008B1EFD"/>
    <w:rsid w:val="008B20ED"/>
    <w:rsid w:val="008B21BB"/>
    <w:rsid w:val="008B392A"/>
    <w:rsid w:val="008B3BCD"/>
    <w:rsid w:val="008B3E59"/>
    <w:rsid w:val="008B3F40"/>
    <w:rsid w:val="008B4175"/>
    <w:rsid w:val="008B42E5"/>
    <w:rsid w:val="008B489D"/>
    <w:rsid w:val="008B5198"/>
    <w:rsid w:val="008B5473"/>
    <w:rsid w:val="008B59A3"/>
    <w:rsid w:val="008B5A2E"/>
    <w:rsid w:val="008B5A7F"/>
    <w:rsid w:val="008B5BBE"/>
    <w:rsid w:val="008B6185"/>
    <w:rsid w:val="008B6285"/>
    <w:rsid w:val="008B637C"/>
    <w:rsid w:val="008B6826"/>
    <w:rsid w:val="008B68BD"/>
    <w:rsid w:val="008B6DF8"/>
    <w:rsid w:val="008B75D5"/>
    <w:rsid w:val="008B774B"/>
    <w:rsid w:val="008B7750"/>
    <w:rsid w:val="008B790F"/>
    <w:rsid w:val="008C106C"/>
    <w:rsid w:val="008C10F1"/>
    <w:rsid w:val="008C1926"/>
    <w:rsid w:val="008C1C04"/>
    <w:rsid w:val="008C1E99"/>
    <w:rsid w:val="008C2BF7"/>
    <w:rsid w:val="008C2C97"/>
    <w:rsid w:val="008C30DC"/>
    <w:rsid w:val="008C3151"/>
    <w:rsid w:val="008C3A06"/>
    <w:rsid w:val="008C3CDA"/>
    <w:rsid w:val="008C3DAF"/>
    <w:rsid w:val="008C3DB6"/>
    <w:rsid w:val="008C4ABF"/>
    <w:rsid w:val="008C4C02"/>
    <w:rsid w:val="008C4CD6"/>
    <w:rsid w:val="008C4EBD"/>
    <w:rsid w:val="008C4F4C"/>
    <w:rsid w:val="008C50BC"/>
    <w:rsid w:val="008C5180"/>
    <w:rsid w:val="008C5188"/>
    <w:rsid w:val="008C56AF"/>
    <w:rsid w:val="008C587B"/>
    <w:rsid w:val="008C5B9F"/>
    <w:rsid w:val="008C6303"/>
    <w:rsid w:val="008C6AFB"/>
    <w:rsid w:val="008C6FBA"/>
    <w:rsid w:val="008C7192"/>
    <w:rsid w:val="008C73C7"/>
    <w:rsid w:val="008C783A"/>
    <w:rsid w:val="008C79D8"/>
    <w:rsid w:val="008C7EDD"/>
    <w:rsid w:val="008D0427"/>
    <w:rsid w:val="008D1938"/>
    <w:rsid w:val="008D1A21"/>
    <w:rsid w:val="008D1AAB"/>
    <w:rsid w:val="008D26E8"/>
    <w:rsid w:val="008D2EF4"/>
    <w:rsid w:val="008D3427"/>
    <w:rsid w:val="008D39C2"/>
    <w:rsid w:val="008D3A9F"/>
    <w:rsid w:val="008D3CB7"/>
    <w:rsid w:val="008D3D14"/>
    <w:rsid w:val="008D3EF7"/>
    <w:rsid w:val="008D3F68"/>
    <w:rsid w:val="008D41BD"/>
    <w:rsid w:val="008D4560"/>
    <w:rsid w:val="008D46E1"/>
    <w:rsid w:val="008D511F"/>
    <w:rsid w:val="008D5488"/>
    <w:rsid w:val="008D56B3"/>
    <w:rsid w:val="008D582E"/>
    <w:rsid w:val="008D58F4"/>
    <w:rsid w:val="008D593E"/>
    <w:rsid w:val="008D5B22"/>
    <w:rsid w:val="008D5E6F"/>
    <w:rsid w:val="008D6988"/>
    <w:rsid w:val="008D77AA"/>
    <w:rsid w:val="008E0085"/>
    <w:rsid w:val="008E0253"/>
    <w:rsid w:val="008E0B6E"/>
    <w:rsid w:val="008E0DB4"/>
    <w:rsid w:val="008E11E9"/>
    <w:rsid w:val="008E1991"/>
    <w:rsid w:val="008E203F"/>
    <w:rsid w:val="008E26AA"/>
    <w:rsid w:val="008E2AA6"/>
    <w:rsid w:val="008E2F04"/>
    <w:rsid w:val="008E311B"/>
    <w:rsid w:val="008E35D1"/>
    <w:rsid w:val="008E364C"/>
    <w:rsid w:val="008E36A9"/>
    <w:rsid w:val="008E38A3"/>
    <w:rsid w:val="008E3A2F"/>
    <w:rsid w:val="008E3A64"/>
    <w:rsid w:val="008E3E69"/>
    <w:rsid w:val="008E3F94"/>
    <w:rsid w:val="008E3FBF"/>
    <w:rsid w:val="008E45CE"/>
    <w:rsid w:val="008E49FF"/>
    <w:rsid w:val="008E504D"/>
    <w:rsid w:val="008E541F"/>
    <w:rsid w:val="008E5B6C"/>
    <w:rsid w:val="008E768C"/>
    <w:rsid w:val="008E7A09"/>
    <w:rsid w:val="008E7D46"/>
    <w:rsid w:val="008E7D49"/>
    <w:rsid w:val="008F01FF"/>
    <w:rsid w:val="008F0C86"/>
    <w:rsid w:val="008F1491"/>
    <w:rsid w:val="008F14AC"/>
    <w:rsid w:val="008F2272"/>
    <w:rsid w:val="008F27AE"/>
    <w:rsid w:val="008F2A6E"/>
    <w:rsid w:val="008F32D9"/>
    <w:rsid w:val="008F3614"/>
    <w:rsid w:val="008F3714"/>
    <w:rsid w:val="008F4492"/>
    <w:rsid w:val="008F46E7"/>
    <w:rsid w:val="008F47FF"/>
    <w:rsid w:val="008F5F28"/>
    <w:rsid w:val="008F6111"/>
    <w:rsid w:val="008F632D"/>
    <w:rsid w:val="008F64CA"/>
    <w:rsid w:val="008F68BA"/>
    <w:rsid w:val="008F6AF3"/>
    <w:rsid w:val="008F6B96"/>
    <w:rsid w:val="008F6EEA"/>
    <w:rsid w:val="008F6F0B"/>
    <w:rsid w:val="008F761A"/>
    <w:rsid w:val="008F7927"/>
    <w:rsid w:val="008F7968"/>
    <w:rsid w:val="008F798C"/>
    <w:rsid w:val="008F7B2C"/>
    <w:rsid w:val="008F7D24"/>
    <w:rsid w:val="008F7E4B"/>
    <w:rsid w:val="008F7F99"/>
    <w:rsid w:val="009006E1"/>
    <w:rsid w:val="00900C96"/>
    <w:rsid w:val="00900D44"/>
    <w:rsid w:val="009015CB"/>
    <w:rsid w:val="00901927"/>
    <w:rsid w:val="00901F57"/>
    <w:rsid w:val="0090212D"/>
    <w:rsid w:val="0090217A"/>
    <w:rsid w:val="009023C9"/>
    <w:rsid w:val="0090241D"/>
    <w:rsid w:val="00902FD8"/>
    <w:rsid w:val="009032A3"/>
    <w:rsid w:val="009034CD"/>
    <w:rsid w:val="0090350B"/>
    <w:rsid w:val="00903806"/>
    <w:rsid w:val="00903960"/>
    <w:rsid w:val="0090397A"/>
    <w:rsid w:val="009044AD"/>
    <w:rsid w:val="0090489C"/>
    <w:rsid w:val="009049EB"/>
    <w:rsid w:val="00904B98"/>
    <w:rsid w:val="00904C77"/>
    <w:rsid w:val="00904D3E"/>
    <w:rsid w:val="0090504E"/>
    <w:rsid w:val="00905974"/>
    <w:rsid w:val="00905B2C"/>
    <w:rsid w:val="00905E41"/>
    <w:rsid w:val="0090613B"/>
    <w:rsid w:val="009061F0"/>
    <w:rsid w:val="00906555"/>
    <w:rsid w:val="009068F9"/>
    <w:rsid w:val="00906988"/>
    <w:rsid w:val="00906B61"/>
    <w:rsid w:val="00906EE0"/>
    <w:rsid w:val="00907239"/>
    <w:rsid w:val="00907631"/>
    <w:rsid w:val="0090767A"/>
    <w:rsid w:val="00907BA7"/>
    <w:rsid w:val="00907F66"/>
    <w:rsid w:val="0091064E"/>
    <w:rsid w:val="00910B7A"/>
    <w:rsid w:val="0091129F"/>
    <w:rsid w:val="00911625"/>
    <w:rsid w:val="00911C4F"/>
    <w:rsid w:val="00911DE9"/>
    <w:rsid w:val="00911FC5"/>
    <w:rsid w:val="0091252A"/>
    <w:rsid w:val="00912D4C"/>
    <w:rsid w:val="00912D8B"/>
    <w:rsid w:val="00912EE5"/>
    <w:rsid w:val="00912FB6"/>
    <w:rsid w:val="00912FC3"/>
    <w:rsid w:val="009133F5"/>
    <w:rsid w:val="009133FF"/>
    <w:rsid w:val="00913D6A"/>
    <w:rsid w:val="00913E3C"/>
    <w:rsid w:val="00913E93"/>
    <w:rsid w:val="00913EBB"/>
    <w:rsid w:val="009146DE"/>
    <w:rsid w:val="00914EDF"/>
    <w:rsid w:val="00914F20"/>
    <w:rsid w:val="00914FA4"/>
    <w:rsid w:val="0091576E"/>
    <w:rsid w:val="00915AE9"/>
    <w:rsid w:val="00915B77"/>
    <w:rsid w:val="00916161"/>
    <w:rsid w:val="00916CDA"/>
    <w:rsid w:val="00916DD8"/>
    <w:rsid w:val="00916E26"/>
    <w:rsid w:val="009176EF"/>
    <w:rsid w:val="00917757"/>
    <w:rsid w:val="00917C09"/>
    <w:rsid w:val="0092031D"/>
    <w:rsid w:val="00920DC0"/>
    <w:rsid w:val="0092128B"/>
    <w:rsid w:val="00921946"/>
    <w:rsid w:val="00921C8F"/>
    <w:rsid w:val="0092259C"/>
    <w:rsid w:val="00922779"/>
    <w:rsid w:val="00923644"/>
    <w:rsid w:val="009249F2"/>
    <w:rsid w:val="00924D65"/>
    <w:rsid w:val="009250DB"/>
    <w:rsid w:val="00925E67"/>
    <w:rsid w:val="00925E9F"/>
    <w:rsid w:val="009262FC"/>
    <w:rsid w:val="009264B9"/>
    <w:rsid w:val="00926B49"/>
    <w:rsid w:val="00926B5D"/>
    <w:rsid w:val="00926CBF"/>
    <w:rsid w:val="0092711A"/>
    <w:rsid w:val="0092725C"/>
    <w:rsid w:val="009273EC"/>
    <w:rsid w:val="0092790D"/>
    <w:rsid w:val="00927E9B"/>
    <w:rsid w:val="00930295"/>
    <w:rsid w:val="00930F38"/>
    <w:rsid w:val="009310B2"/>
    <w:rsid w:val="00931794"/>
    <w:rsid w:val="00931A10"/>
    <w:rsid w:val="00932005"/>
    <w:rsid w:val="009325EF"/>
    <w:rsid w:val="00932ED0"/>
    <w:rsid w:val="00932F56"/>
    <w:rsid w:val="00934694"/>
    <w:rsid w:val="00935050"/>
    <w:rsid w:val="009351A2"/>
    <w:rsid w:val="0093520D"/>
    <w:rsid w:val="00935411"/>
    <w:rsid w:val="00935EC7"/>
    <w:rsid w:val="00936597"/>
    <w:rsid w:val="00936709"/>
    <w:rsid w:val="0093703F"/>
    <w:rsid w:val="0093752C"/>
    <w:rsid w:val="009402F4"/>
    <w:rsid w:val="009403AB"/>
    <w:rsid w:val="009411B5"/>
    <w:rsid w:val="00941477"/>
    <w:rsid w:val="00941524"/>
    <w:rsid w:val="009416FD"/>
    <w:rsid w:val="00941F45"/>
    <w:rsid w:val="009428B7"/>
    <w:rsid w:val="00942931"/>
    <w:rsid w:val="00942945"/>
    <w:rsid w:val="0094307C"/>
    <w:rsid w:val="0094308B"/>
    <w:rsid w:val="00943299"/>
    <w:rsid w:val="009433EA"/>
    <w:rsid w:val="00943493"/>
    <w:rsid w:val="00943974"/>
    <w:rsid w:val="00943AB1"/>
    <w:rsid w:val="00943C7D"/>
    <w:rsid w:val="00943E19"/>
    <w:rsid w:val="00943E8E"/>
    <w:rsid w:val="00943F31"/>
    <w:rsid w:val="00943F83"/>
    <w:rsid w:val="00943FC3"/>
    <w:rsid w:val="00944406"/>
    <w:rsid w:val="00944A95"/>
    <w:rsid w:val="00944CE9"/>
    <w:rsid w:val="00945552"/>
    <w:rsid w:val="0094570B"/>
    <w:rsid w:val="00945966"/>
    <w:rsid w:val="0094597D"/>
    <w:rsid w:val="00945DE7"/>
    <w:rsid w:val="00946053"/>
    <w:rsid w:val="009460A8"/>
    <w:rsid w:val="009463E4"/>
    <w:rsid w:val="009466EC"/>
    <w:rsid w:val="00946AEF"/>
    <w:rsid w:val="00946E18"/>
    <w:rsid w:val="00946F82"/>
    <w:rsid w:val="00947560"/>
    <w:rsid w:val="00947616"/>
    <w:rsid w:val="00947967"/>
    <w:rsid w:val="009479D4"/>
    <w:rsid w:val="009503F5"/>
    <w:rsid w:val="0095051E"/>
    <w:rsid w:val="0095053E"/>
    <w:rsid w:val="00950823"/>
    <w:rsid w:val="00950B4D"/>
    <w:rsid w:val="00950BE7"/>
    <w:rsid w:val="00951081"/>
    <w:rsid w:val="00951774"/>
    <w:rsid w:val="00951CAA"/>
    <w:rsid w:val="00951F88"/>
    <w:rsid w:val="00952864"/>
    <w:rsid w:val="009528F9"/>
    <w:rsid w:val="00952917"/>
    <w:rsid w:val="00952946"/>
    <w:rsid w:val="00952A19"/>
    <w:rsid w:val="00953603"/>
    <w:rsid w:val="009536D3"/>
    <w:rsid w:val="00953771"/>
    <w:rsid w:val="00953BC2"/>
    <w:rsid w:val="00953EB9"/>
    <w:rsid w:val="009544B3"/>
    <w:rsid w:val="0095470C"/>
    <w:rsid w:val="00954D78"/>
    <w:rsid w:val="00955131"/>
    <w:rsid w:val="00955201"/>
    <w:rsid w:val="009555FA"/>
    <w:rsid w:val="009557C6"/>
    <w:rsid w:val="00955B03"/>
    <w:rsid w:val="00955E9E"/>
    <w:rsid w:val="00955F8A"/>
    <w:rsid w:val="009569D2"/>
    <w:rsid w:val="00956A17"/>
    <w:rsid w:val="00956D3E"/>
    <w:rsid w:val="00957433"/>
    <w:rsid w:val="009576FE"/>
    <w:rsid w:val="009578D9"/>
    <w:rsid w:val="00957D3B"/>
    <w:rsid w:val="00960204"/>
    <w:rsid w:val="0096040F"/>
    <w:rsid w:val="00960D13"/>
    <w:rsid w:val="00961360"/>
    <w:rsid w:val="0096181B"/>
    <w:rsid w:val="00961A40"/>
    <w:rsid w:val="00962105"/>
    <w:rsid w:val="009628B6"/>
    <w:rsid w:val="00962E76"/>
    <w:rsid w:val="00962FDE"/>
    <w:rsid w:val="0096364E"/>
    <w:rsid w:val="00963983"/>
    <w:rsid w:val="00963C15"/>
    <w:rsid w:val="009643F3"/>
    <w:rsid w:val="009648F8"/>
    <w:rsid w:val="0096495C"/>
    <w:rsid w:val="00964BDE"/>
    <w:rsid w:val="00965200"/>
    <w:rsid w:val="009653AE"/>
    <w:rsid w:val="009656F1"/>
    <w:rsid w:val="009657FC"/>
    <w:rsid w:val="00965906"/>
    <w:rsid w:val="00965F58"/>
    <w:rsid w:val="0096656E"/>
    <w:rsid w:val="00966625"/>
    <w:rsid w:val="009668B3"/>
    <w:rsid w:val="0096691E"/>
    <w:rsid w:val="00966ADD"/>
    <w:rsid w:val="00966C0E"/>
    <w:rsid w:val="00966C18"/>
    <w:rsid w:val="00966E44"/>
    <w:rsid w:val="00967329"/>
    <w:rsid w:val="00967487"/>
    <w:rsid w:val="00967536"/>
    <w:rsid w:val="00967A41"/>
    <w:rsid w:val="00970404"/>
    <w:rsid w:val="00970566"/>
    <w:rsid w:val="00970FCF"/>
    <w:rsid w:val="0097106F"/>
    <w:rsid w:val="009710C6"/>
    <w:rsid w:val="00971471"/>
    <w:rsid w:val="00972243"/>
    <w:rsid w:val="00972245"/>
    <w:rsid w:val="0097272E"/>
    <w:rsid w:val="009728A7"/>
    <w:rsid w:val="00972B25"/>
    <w:rsid w:val="00972B6F"/>
    <w:rsid w:val="00972ED0"/>
    <w:rsid w:val="009742E1"/>
    <w:rsid w:val="00974529"/>
    <w:rsid w:val="00974FA7"/>
    <w:rsid w:val="00975564"/>
    <w:rsid w:val="0097593B"/>
    <w:rsid w:val="00976298"/>
    <w:rsid w:val="009766BA"/>
    <w:rsid w:val="00976717"/>
    <w:rsid w:val="00976A29"/>
    <w:rsid w:val="00976B87"/>
    <w:rsid w:val="00976F43"/>
    <w:rsid w:val="00977257"/>
    <w:rsid w:val="0097730A"/>
    <w:rsid w:val="00977337"/>
    <w:rsid w:val="00977630"/>
    <w:rsid w:val="00977C0B"/>
    <w:rsid w:val="0098039B"/>
    <w:rsid w:val="00980C3A"/>
    <w:rsid w:val="00980D3C"/>
    <w:rsid w:val="009813B9"/>
    <w:rsid w:val="00981459"/>
    <w:rsid w:val="009815EA"/>
    <w:rsid w:val="00981A91"/>
    <w:rsid w:val="00981D78"/>
    <w:rsid w:val="00982293"/>
    <w:rsid w:val="009829D5"/>
    <w:rsid w:val="00982D0F"/>
    <w:rsid w:val="00983627"/>
    <w:rsid w:val="0098432C"/>
    <w:rsid w:val="009845B6"/>
    <w:rsid w:val="009849C2"/>
    <w:rsid w:val="00984D24"/>
    <w:rsid w:val="00985421"/>
    <w:rsid w:val="009858EB"/>
    <w:rsid w:val="0098591A"/>
    <w:rsid w:val="009859B6"/>
    <w:rsid w:val="00985EAD"/>
    <w:rsid w:val="00985EC8"/>
    <w:rsid w:val="00986418"/>
    <w:rsid w:val="009864BB"/>
    <w:rsid w:val="009865C1"/>
    <w:rsid w:val="00986E7E"/>
    <w:rsid w:val="009870BC"/>
    <w:rsid w:val="009872FA"/>
    <w:rsid w:val="0098739B"/>
    <w:rsid w:val="00987A94"/>
    <w:rsid w:val="00987CD3"/>
    <w:rsid w:val="00987D1E"/>
    <w:rsid w:val="00990297"/>
    <w:rsid w:val="0099052E"/>
    <w:rsid w:val="00990AF6"/>
    <w:rsid w:val="00991133"/>
    <w:rsid w:val="00991587"/>
    <w:rsid w:val="00992112"/>
    <w:rsid w:val="00992BBE"/>
    <w:rsid w:val="009933E2"/>
    <w:rsid w:val="00993884"/>
    <w:rsid w:val="009938AD"/>
    <w:rsid w:val="00994193"/>
    <w:rsid w:val="0099424D"/>
    <w:rsid w:val="00994982"/>
    <w:rsid w:val="00994A8F"/>
    <w:rsid w:val="009957D3"/>
    <w:rsid w:val="009958B4"/>
    <w:rsid w:val="00995A73"/>
    <w:rsid w:val="00995EA4"/>
    <w:rsid w:val="009967E9"/>
    <w:rsid w:val="00996C1B"/>
    <w:rsid w:val="009976B0"/>
    <w:rsid w:val="00997871"/>
    <w:rsid w:val="00997E35"/>
    <w:rsid w:val="009A0291"/>
    <w:rsid w:val="009A02AC"/>
    <w:rsid w:val="009A0808"/>
    <w:rsid w:val="009A230D"/>
    <w:rsid w:val="009A26D6"/>
    <w:rsid w:val="009A28B7"/>
    <w:rsid w:val="009A3310"/>
    <w:rsid w:val="009A38C8"/>
    <w:rsid w:val="009A3F47"/>
    <w:rsid w:val="009A4352"/>
    <w:rsid w:val="009A4499"/>
    <w:rsid w:val="009A44DD"/>
    <w:rsid w:val="009A461E"/>
    <w:rsid w:val="009A4828"/>
    <w:rsid w:val="009A4C12"/>
    <w:rsid w:val="009A536D"/>
    <w:rsid w:val="009A540B"/>
    <w:rsid w:val="009A5FF6"/>
    <w:rsid w:val="009A67C4"/>
    <w:rsid w:val="009A719A"/>
    <w:rsid w:val="009A74E9"/>
    <w:rsid w:val="009A7803"/>
    <w:rsid w:val="009A7B6E"/>
    <w:rsid w:val="009B0046"/>
    <w:rsid w:val="009B0485"/>
    <w:rsid w:val="009B0598"/>
    <w:rsid w:val="009B0A8D"/>
    <w:rsid w:val="009B0A9F"/>
    <w:rsid w:val="009B0C20"/>
    <w:rsid w:val="009B0D3B"/>
    <w:rsid w:val="009B1318"/>
    <w:rsid w:val="009B1627"/>
    <w:rsid w:val="009B17F8"/>
    <w:rsid w:val="009B1A10"/>
    <w:rsid w:val="009B1B39"/>
    <w:rsid w:val="009B1CE6"/>
    <w:rsid w:val="009B1DCD"/>
    <w:rsid w:val="009B20FD"/>
    <w:rsid w:val="009B2311"/>
    <w:rsid w:val="009B29C0"/>
    <w:rsid w:val="009B2E47"/>
    <w:rsid w:val="009B2E9A"/>
    <w:rsid w:val="009B3B77"/>
    <w:rsid w:val="009B3D18"/>
    <w:rsid w:val="009B41D3"/>
    <w:rsid w:val="009B4240"/>
    <w:rsid w:val="009B461E"/>
    <w:rsid w:val="009B4C80"/>
    <w:rsid w:val="009B4F1F"/>
    <w:rsid w:val="009B5075"/>
    <w:rsid w:val="009B5507"/>
    <w:rsid w:val="009B5A48"/>
    <w:rsid w:val="009B6763"/>
    <w:rsid w:val="009B67D3"/>
    <w:rsid w:val="009B6AF6"/>
    <w:rsid w:val="009B6C6C"/>
    <w:rsid w:val="009B6D22"/>
    <w:rsid w:val="009B7084"/>
    <w:rsid w:val="009B7E20"/>
    <w:rsid w:val="009B7FF3"/>
    <w:rsid w:val="009C07BB"/>
    <w:rsid w:val="009C0C7A"/>
    <w:rsid w:val="009C0CDA"/>
    <w:rsid w:val="009C1440"/>
    <w:rsid w:val="009C1926"/>
    <w:rsid w:val="009C1BA5"/>
    <w:rsid w:val="009C1F9F"/>
    <w:rsid w:val="009C2107"/>
    <w:rsid w:val="009C21BA"/>
    <w:rsid w:val="009C21BE"/>
    <w:rsid w:val="009C21FB"/>
    <w:rsid w:val="009C2BAA"/>
    <w:rsid w:val="009C2F58"/>
    <w:rsid w:val="009C31CC"/>
    <w:rsid w:val="009C343E"/>
    <w:rsid w:val="009C378D"/>
    <w:rsid w:val="009C3A32"/>
    <w:rsid w:val="009C423D"/>
    <w:rsid w:val="009C497C"/>
    <w:rsid w:val="009C4A34"/>
    <w:rsid w:val="009C509F"/>
    <w:rsid w:val="009C518B"/>
    <w:rsid w:val="009C5590"/>
    <w:rsid w:val="009C5D9E"/>
    <w:rsid w:val="009C6003"/>
    <w:rsid w:val="009C6A16"/>
    <w:rsid w:val="009C6B57"/>
    <w:rsid w:val="009C7126"/>
    <w:rsid w:val="009C75AF"/>
    <w:rsid w:val="009C7647"/>
    <w:rsid w:val="009C79EB"/>
    <w:rsid w:val="009C7AD8"/>
    <w:rsid w:val="009C7F2F"/>
    <w:rsid w:val="009D029A"/>
    <w:rsid w:val="009D09CA"/>
    <w:rsid w:val="009D0B46"/>
    <w:rsid w:val="009D0B4A"/>
    <w:rsid w:val="009D0F24"/>
    <w:rsid w:val="009D164F"/>
    <w:rsid w:val="009D1AAC"/>
    <w:rsid w:val="009D1DB9"/>
    <w:rsid w:val="009D2000"/>
    <w:rsid w:val="009D26D3"/>
    <w:rsid w:val="009D2C3E"/>
    <w:rsid w:val="009D3965"/>
    <w:rsid w:val="009D3AB4"/>
    <w:rsid w:val="009D3CB0"/>
    <w:rsid w:val="009D404F"/>
    <w:rsid w:val="009D4658"/>
    <w:rsid w:val="009D46A6"/>
    <w:rsid w:val="009D47E4"/>
    <w:rsid w:val="009D4824"/>
    <w:rsid w:val="009D48B3"/>
    <w:rsid w:val="009D51F7"/>
    <w:rsid w:val="009D5719"/>
    <w:rsid w:val="009D5822"/>
    <w:rsid w:val="009D5D5D"/>
    <w:rsid w:val="009D5FFC"/>
    <w:rsid w:val="009D65C8"/>
    <w:rsid w:val="009D6700"/>
    <w:rsid w:val="009D7205"/>
    <w:rsid w:val="009D728E"/>
    <w:rsid w:val="009D776C"/>
    <w:rsid w:val="009D7ACF"/>
    <w:rsid w:val="009D7C02"/>
    <w:rsid w:val="009E0041"/>
    <w:rsid w:val="009E0263"/>
    <w:rsid w:val="009E0322"/>
    <w:rsid w:val="009E03F2"/>
    <w:rsid w:val="009E0625"/>
    <w:rsid w:val="009E097A"/>
    <w:rsid w:val="009E0A62"/>
    <w:rsid w:val="009E0CF9"/>
    <w:rsid w:val="009E0E83"/>
    <w:rsid w:val="009E1B31"/>
    <w:rsid w:val="009E2299"/>
    <w:rsid w:val="009E22CF"/>
    <w:rsid w:val="009E2354"/>
    <w:rsid w:val="009E2F70"/>
    <w:rsid w:val="009E3034"/>
    <w:rsid w:val="009E30FC"/>
    <w:rsid w:val="009E3576"/>
    <w:rsid w:val="009E3C06"/>
    <w:rsid w:val="009E3E76"/>
    <w:rsid w:val="009E4025"/>
    <w:rsid w:val="009E40DB"/>
    <w:rsid w:val="009E4462"/>
    <w:rsid w:val="009E4D27"/>
    <w:rsid w:val="009E5231"/>
    <w:rsid w:val="009E53E8"/>
    <w:rsid w:val="009E549F"/>
    <w:rsid w:val="009E55D7"/>
    <w:rsid w:val="009E56F7"/>
    <w:rsid w:val="009E58B2"/>
    <w:rsid w:val="009E5DA6"/>
    <w:rsid w:val="009E5E96"/>
    <w:rsid w:val="009E6439"/>
    <w:rsid w:val="009E65F4"/>
    <w:rsid w:val="009E6DC6"/>
    <w:rsid w:val="009E71B8"/>
    <w:rsid w:val="009E71E9"/>
    <w:rsid w:val="009E77AA"/>
    <w:rsid w:val="009E79E3"/>
    <w:rsid w:val="009E7BA8"/>
    <w:rsid w:val="009E7C72"/>
    <w:rsid w:val="009E7FAA"/>
    <w:rsid w:val="009F0113"/>
    <w:rsid w:val="009F0297"/>
    <w:rsid w:val="009F0396"/>
    <w:rsid w:val="009F07DB"/>
    <w:rsid w:val="009F165C"/>
    <w:rsid w:val="009F1D00"/>
    <w:rsid w:val="009F21B8"/>
    <w:rsid w:val="009F27F3"/>
    <w:rsid w:val="009F28A8"/>
    <w:rsid w:val="009F2CD1"/>
    <w:rsid w:val="009F2CED"/>
    <w:rsid w:val="009F2D33"/>
    <w:rsid w:val="009F329C"/>
    <w:rsid w:val="009F35C8"/>
    <w:rsid w:val="009F385A"/>
    <w:rsid w:val="009F39C6"/>
    <w:rsid w:val="009F4113"/>
    <w:rsid w:val="009F42BC"/>
    <w:rsid w:val="009F463D"/>
    <w:rsid w:val="009F473E"/>
    <w:rsid w:val="009F47F4"/>
    <w:rsid w:val="009F4A46"/>
    <w:rsid w:val="009F4BFD"/>
    <w:rsid w:val="009F4D40"/>
    <w:rsid w:val="009F5247"/>
    <w:rsid w:val="009F564F"/>
    <w:rsid w:val="009F57FB"/>
    <w:rsid w:val="009F616C"/>
    <w:rsid w:val="009F6309"/>
    <w:rsid w:val="009F682A"/>
    <w:rsid w:val="009F7457"/>
    <w:rsid w:val="009F76DB"/>
    <w:rsid w:val="009F7BA7"/>
    <w:rsid w:val="009F7F6A"/>
    <w:rsid w:val="00A005EF"/>
    <w:rsid w:val="00A00800"/>
    <w:rsid w:val="00A009C2"/>
    <w:rsid w:val="00A00F91"/>
    <w:rsid w:val="00A01332"/>
    <w:rsid w:val="00A01649"/>
    <w:rsid w:val="00A018C0"/>
    <w:rsid w:val="00A01917"/>
    <w:rsid w:val="00A01D41"/>
    <w:rsid w:val="00A022BE"/>
    <w:rsid w:val="00A02AAB"/>
    <w:rsid w:val="00A02B36"/>
    <w:rsid w:val="00A02D68"/>
    <w:rsid w:val="00A03735"/>
    <w:rsid w:val="00A04DE7"/>
    <w:rsid w:val="00A05539"/>
    <w:rsid w:val="00A05698"/>
    <w:rsid w:val="00A05C1F"/>
    <w:rsid w:val="00A05C23"/>
    <w:rsid w:val="00A061D0"/>
    <w:rsid w:val="00A06432"/>
    <w:rsid w:val="00A06437"/>
    <w:rsid w:val="00A0664F"/>
    <w:rsid w:val="00A06A71"/>
    <w:rsid w:val="00A06A97"/>
    <w:rsid w:val="00A06DCE"/>
    <w:rsid w:val="00A07179"/>
    <w:rsid w:val="00A076F6"/>
    <w:rsid w:val="00A0781A"/>
    <w:rsid w:val="00A0781D"/>
    <w:rsid w:val="00A079AE"/>
    <w:rsid w:val="00A07B4B"/>
    <w:rsid w:val="00A07C19"/>
    <w:rsid w:val="00A10323"/>
    <w:rsid w:val="00A10673"/>
    <w:rsid w:val="00A10791"/>
    <w:rsid w:val="00A126F7"/>
    <w:rsid w:val="00A12918"/>
    <w:rsid w:val="00A12B6E"/>
    <w:rsid w:val="00A12E67"/>
    <w:rsid w:val="00A130B4"/>
    <w:rsid w:val="00A134D8"/>
    <w:rsid w:val="00A13ACA"/>
    <w:rsid w:val="00A13EAE"/>
    <w:rsid w:val="00A14446"/>
    <w:rsid w:val="00A14476"/>
    <w:rsid w:val="00A146A5"/>
    <w:rsid w:val="00A1485F"/>
    <w:rsid w:val="00A14C17"/>
    <w:rsid w:val="00A14CF8"/>
    <w:rsid w:val="00A153E9"/>
    <w:rsid w:val="00A15C57"/>
    <w:rsid w:val="00A15EEE"/>
    <w:rsid w:val="00A15F09"/>
    <w:rsid w:val="00A15F8A"/>
    <w:rsid w:val="00A1606E"/>
    <w:rsid w:val="00A16204"/>
    <w:rsid w:val="00A16232"/>
    <w:rsid w:val="00A1647D"/>
    <w:rsid w:val="00A17EDB"/>
    <w:rsid w:val="00A20A73"/>
    <w:rsid w:val="00A215FC"/>
    <w:rsid w:val="00A21790"/>
    <w:rsid w:val="00A21992"/>
    <w:rsid w:val="00A21D40"/>
    <w:rsid w:val="00A2205F"/>
    <w:rsid w:val="00A22600"/>
    <w:rsid w:val="00A226A4"/>
    <w:rsid w:val="00A22AFB"/>
    <w:rsid w:val="00A22BB9"/>
    <w:rsid w:val="00A22EE8"/>
    <w:rsid w:val="00A23066"/>
    <w:rsid w:val="00A230D9"/>
    <w:rsid w:val="00A233CA"/>
    <w:rsid w:val="00A245AB"/>
    <w:rsid w:val="00A24702"/>
    <w:rsid w:val="00A24C95"/>
    <w:rsid w:val="00A24EE7"/>
    <w:rsid w:val="00A24F02"/>
    <w:rsid w:val="00A2503F"/>
    <w:rsid w:val="00A2599A"/>
    <w:rsid w:val="00A25D40"/>
    <w:rsid w:val="00A25D7D"/>
    <w:rsid w:val="00A25E5A"/>
    <w:rsid w:val="00A26094"/>
    <w:rsid w:val="00A264F4"/>
    <w:rsid w:val="00A26A54"/>
    <w:rsid w:val="00A26F0E"/>
    <w:rsid w:val="00A27595"/>
    <w:rsid w:val="00A278E8"/>
    <w:rsid w:val="00A27B57"/>
    <w:rsid w:val="00A27D2B"/>
    <w:rsid w:val="00A301BF"/>
    <w:rsid w:val="00A302B2"/>
    <w:rsid w:val="00A302D5"/>
    <w:rsid w:val="00A30A5F"/>
    <w:rsid w:val="00A30C2A"/>
    <w:rsid w:val="00A30D1D"/>
    <w:rsid w:val="00A30FB2"/>
    <w:rsid w:val="00A31A20"/>
    <w:rsid w:val="00A31D57"/>
    <w:rsid w:val="00A324F4"/>
    <w:rsid w:val="00A331B4"/>
    <w:rsid w:val="00A33396"/>
    <w:rsid w:val="00A33833"/>
    <w:rsid w:val="00A33EA5"/>
    <w:rsid w:val="00A33F72"/>
    <w:rsid w:val="00A33FA2"/>
    <w:rsid w:val="00A34438"/>
    <w:rsid w:val="00A3484E"/>
    <w:rsid w:val="00A356D3"/>
    <w:rsid w:val="00A35DBE"/>
    <w:rsid w:val="00A36469"/>
    <w:rsid w:val="00A36ADA"/>
    <w:rsid w:val="00A36F7C"/>
    <w:rsid w:val="00A36F9D"/>
    <w:rsid w:val="00A378F6"/>
    <w:rsid w:val="00A37956"/>
    <w:rsid w:val="00A37C4D"/>
    <w:rsid w:val="00A37D36"/>
    <w:rsid w:val="00A41C26"/>
    <w:rsid w:val="00A425D5"/>
    <w:rsid w:val="00A42BED"/>
    <w:rsid w:val="00A42D46"/>
    <w:rsid w:val="00A42E8C"/>
    <w:rsid w:val="00A434A5"/>
    <w:rsid w:val="00A438D8"/>
    <w:rsid w:val="00A43BAC"/>
    <w:rsid w:val="00A43E98"/>
    <w:rsid w:val="00A43F39"/>
    <w:rsid w:val="00A4459D"/>
    <w:rsid w:val="00A44993"/>
    <w:rsid w:val="00A4499B"/>
    <w:rsid w:val="00A44F5D"/>
    <w:rsid w:val="00A452F3"/>
    <w:rsid w:val="00A4597E"/>
    <w:rsid w:val="00A45DD0"/>
    <w:rsid w:val="00A45EBF"/>
    <w:rsid w:val="00A4602F"/>
    <w:rsid w:val="00A466BD"/>
    <w:rsid w:val="00A46A6A"/>
    <w:rsid w:val="00A472E4"/>
    <w:rsid w:val="00A4738E"/>
    <w:rsid w:val="00A473F5"/>
    <w:rsid w:val="00A4785B"/>
    <w:rsid w:val="00A478BA"/>
    <w:rsid w:val="00A47AAA"/>
    <w:rsid w:val="00A47E1C"/>
    <w:rsid w:val="00A47EA7"/>
    <w:rsid w:val="00A47F59"/>
    <w:rsid w:val="00A512D8"/>
    <w:rsid w:val="00A51D4A"/>
    <w:rsid w:val="00A51F9D"/>
    <w:rsid w:val="00A51FCD"/>
    <w:rsid w:val="00A524D9"/>
    <w:rsid w:val="00A525D7"/>
    <w:rsid w:val="00A52D20"/>
    <w:rsid w:val="00A53F0C"/>
    <w:rsid w:val="00A5416A"/>
    <w:rsid w:val="00A54220"/>
    <w:rsid w:val="00A543B8"/>
    <w:rsid w:val="00A5490C"/>
    <w:rsid w:val="00A54A8B"/>
    <w:rsid w:val="00A54F22"/>
    <w:rsid w:val="00A55311"/>
    <w:rsid w:val="00A55533"/>
    <w:rsid w:val="00A56495"/>
    <w:rsid w:val="00A56E19"/>
    <w:rsid w:val="00A570BE"/>
    <w:rsid w:val="00A5722C"/>
    <w:rsid w:val="00A57BDE"/>
    <w:rsid w:val="00A60456"/>
    <w:rsid w:val="00A6059B"/>
    <w:rsid w:val="00A60A50"/>
    <w:rsid w:val="00A60CF1"/>
    <w:rsid w:val="00A612FE"/>
    <w:rsid w:val="00A61A89"/>
    <w:rsid w:val="00A61CB7"/>
    <w:rsid w:val="00A61E61"/>
    <w:rsid w:val="00A621F4"/>
    <w:rsid w:val="00A627C7"/>
    <w:rsid w:val="00A632A7"/>
    <w:rsid w:val="00A639F4"/>
    <w:rsid w:val="00A63ACC"/>
    <w:rsid w:val="00A63B0C"/>
    <w:rsid w:val="00A63B32"/>
    <w:rsid w:val="00A64E99"/>
    <w:rsid w:val="00A65864"/>
    <w:rsid w:val="00A6596F"/>
    <w:rsid w:val="00A65B58"/>
    <w:rsid w:val="00A65FAE"/>
    <w:rsid w:val="00A660D1"/>
    <w:rsid w:val="00A662F5"/>
    <w:rsid w:val="00A668E5"/>
    <w:rsid w:val="00A669A8"/>
    <w:rsid w:val="00A66E92"/>
    <w:rsid w:val="00A6718A"/>
    <w:rsid w:val="00A6722E"/>
    <w:rsid w:val="00A71421"/>
    <w:rsid w:val="00A722FF"/>
    <w:rsid w:val="00A727B2"/>
    <w:rsid w:val="00A73172"/>
    <w:rsid w:val="00A734D6"/>
    <w:rsid w:val="00A7391F"/>
    <w:rsid w:val="00A74360"/>
    <w:rsid w:val="00A74DCB"/>
    <w:rsid w:val="00A7502F"/>
    <w:rsid w:val="00A75295"/>
    <w:rsid w:val="00A756CB"/>
    <w:rsid w:val="00A75907"/>
    <w:rsid w:val="00A75C3D"/>
    <w:rsid w:val="00A75E87"/>
    <w:rsid w:val="00A7692C"/>
    <w:rsid w:val="00A76B55"/>
    <w:rsid w:val="00A7712C"/>
    <w:rsid w:val="00A77372"/>
    <w:rsid w:val="00A77621"/>
    <w:rsid w:val="00A779E1"/>
    <w:rsid w:val="00A77A08"/>
    <w:rsid w:val="00A80419"/>
    <w:rsid w:val="00A80BA6"/>
    <w:rsid w:val="00A80DAA"/>
    <w:rsid w:val="00A80DE8"/>
    <w:rsid w:val="00A810EC"/>
    <w:rsid w:val="00A8153D"/>
    <w:rsid w:val="00A81682"/>
    <w:rsid w:val="00A819E8"/>
    <w:rsid w:val="00A81A32"/>
    <w:rsid w:val="00A822AD"/>
    <w:rsid w:val="00A82399"/>
    <w:rsid w:val="00A82872"/>
    <w:rsid w:val="00A82A80"/>
    <w:rsid w:val="00A82BA5"/>
    <w:rsid w:val="00A82C27"/>
    <w:rsid w:val="00A83295"/>
    <w:rsid w:val="00A83478"/>
    <w:rsid w:val="00A83556"/>
    <w:rsid w:val="00A835BD"/>
    <w:rsid w:val="00A83660"/>
    <w:rsid w:val="00A83805"/>
    <w:rsid w:val="00A8383C"/>
    <w:rsid w:val="00A83EEB"/>
    <w:rsid w:val="00A844BB"/>
    <w:rsid w:val="00A84811"/>
    <w:rsid w:val="00A8482C"/>
    <w:rsid w:val="00A84914"/>
    <w:rsid w:val="00A85015"/>
    <w:rsid w:val="00A8510A"/>
    <w:rsid w:val="00A85957"/>
    <w:rsid w:val="00A86222"/>
    <w:rsid w:val="00A86A66"/>
    <w:rsid w:val="00A86C92"/>
    <w:rsid w:val="00A871B3"/>
    <w:rsid w:val="00A87545"/>
    <w:rsid w:val="00A8793E"/>
    <w:rsid w:val="00A87E62"/>
    <w:rsid w:val="00A90F6C"/>
    <w:rsid w:val="00A9118A"/>
    <w:rsid w:val="00A919F4"/>
    <w:rsid w:val="00A91B09"/>
    <w:rsid w:val="00A91BC1"/>
    <w:rsid w:val="00A91DB5"/>
    <w:rsid w:val="00A91FF6"/>
    <w:rsid w:val="00A924D5"/>
    <w:rsid w:val="00A92AEE"/>
    <w:rsid w:val="00A92CAF"/>
    <w:rsid w:val="00A92D77"/>
    <w:rsid w:val="00A92F92"/>
    <w:rsid w:val="00A932A9"/>
    <w:rsid w:val="00A93D6C"/>
    <w:rsid w:val="00A94FC4"/>
    <w:rsid w:val="00A95390"/>
    <w:rsid w:val="00A953A7"/>
    <w:rsid w:val="00A954D7"/>
    <w:rsid w:val="00A9582C"/>
    <w:rsid w:val="00A95EEB"/>
    <w:rsid w:val="00A96196"/>
    <w:rsid w:val="00A96D19"/>
    <w:rsid w:val="00A96D40"/>
    <w:rsid w:val="00A96D4D"/>
    <w:rsid w:val="00A96FAD"/>
    <w:rsid w:val="00A9724A"/>
    <w:rsid w:val="00A97B15"/>
    <w:rsid w:val="00A97E9B"/>
    <w:rsid w:val="00AA012E"/>
    <w:rsid w:val="00AA07FC"/>
    <w:rsid w:val="00AA0B20"/>
    <w:rsid w:val="00AA1172"/>
    <w:rsid w:val="00AA11F4"/>
    <w:rsid w:val="00AA1569"/>
    <w:rsid w:val="00AA17B3"/>
    <w:rsid w:val="00AA185B"/>
    <w:rsid w:val="00AA1891"/>
    <w:rsid w:val="00AA1AA1"/>
    <w:rsid w:val="00AA2269"/>
    <w:rsid w:val="00AA2A14"/>
    <w:rsid w:val="00AA2E05"/>
    <w:rsid w:val="00AA3FA2"/>
    <w:rsid w:val="00AA4170"/>
    <w:rsid w:val="00AA42D5"/>
    <w:rsid w:val="00AA4710"/>
    <w:rsid w:val="00AA497A"/>
    <w:rsid w:val="00AA4A76"/>
    <w:rsid w:val="00AA4ECF"/>
    <w:rsid w:val="00AA531D"/>
    <w:rsid w:val="00AA5A0F"/>
    <w:rsid w:val="00AA5BA7"/>
    <w:rsid w:val="00AA5DD8"/>
    <w:rsid w:val="00AA642D"/>
    <w:rsid w:val="00AA7474"/>
    <w:rsid w:val="00AA7AA6"/>
    <w:rsid w:val="00AA7B38"/>
    <w:rsid w:val="00AA7D24"/>
    <w:rsid w:val="00AA7D5F"/>
    <w:rsid w:val="00AA7FD8"/>
    <w:rsid w:val="00AB06D1"/>
    <w:rsid w:val="00AB1249"/>
    <w:rsid w:val="00AB1D32"/>
    <w:rsid w:val="00AB1ED2"/>
    <w:rsid w:val="00AB1F4D"/>
    <w:rsid w:val="00AB26D5"/>
    <w:rsid w:val="00AB2ACB"/>
    <w:rsid w:val="00AB2D01"/>
    <w:rsid w:val="00AB2D72"/>
    <w:rsid w:val="00AB2F2C"/>
    <w:rsid w:val="00AB2FAB"/>
    <w:rsid w:val="00AB3165"/>
    <w:rsid w:val="00AB31F1"/>
    <w:rsid w:val="00AB3224"/>
    <w:rsid w:val="00AB347D"/>
    <w:rsid w:val="00AB36BD"/>
    <w:rsid w:val="00AB3D7F"/>
    <w:rsid w:val="00AB42A6"/>
    <w:rsid w:val="00AB449D"/>
    <w:rsid w:val="00AB47E9"/>
    <w:rsid w:val="00AB59DE"/>
    <w:rsid w:val="00AB5B39"/>
    <w:rsid w:val="00AB5C0C"/>
    <w:rsid w:val="00AB5C14"/>
    <w:rsid w:val="00AB5DD7"/>
    <w:rsid w:val="00AB61F0"/>
    <w:rsid w:val="00AB65C4"/>
    <w:rsid w:val="00AB6914"/>
    <w:rsid w:val="00AB6BB2"/>
    <w:rsid w:val="00AB6D2B"/>
    <w:rsid w:val="00AB736D"/>
    <w:rsid w:val="00AB774A"/>
    <w:rsid w:val="00AB78BE"/>
    <w:rsid w:val="00AB7CD3"/>
    <w:rsid w:val="00AB7ECA"/>
    <w:rsid w:val="00AC00C5"/>
    <w:rsid w:val="00AC0EC4"/>
    <w:rsid w:val="00AC1924"/>
    <w:rsid w:val="00AC1974"/>
    <w:rsid w:val="00AC1EE7"/>
    <w:rsid w:val="00AC1F9A"/>
    <w:rsid w:val="00AC25C0"/>
    <w:rsid w:val="00AC2627"/>
    <w:rsid w:val="00AC2727"/>
    <w:rsid w:val="00AC28E2"/>
    <w:rsid w:val="00AC32F6"/>
    <w:rsid w:val="00AC333F"/>
    <w:rsid w:val="00AC424F"/>
    <w:rsid w:val="00AC52C2"/>
    <w:rsid w:val="00AC585C"/>
    <w:rsid w:val="00AC63DE"/>
    <w:rsid w:val="00AC63E9"/>
    <w:rsid w:val="00AC6676"/>
    <w:rsid w:val="00AC67AE"/>
    <w:rsid w:val="00AC685F"/>
    <w:rsid w:val="00AC6A9B"/>
    <w:rsid w:val="00AC6D09"/>
    <w:rsid w:val="00AC74E0"/>
    <w:rsid w:val="00AC76C5"/>
    <w:rsid w:val="00AC7744"/>
    <w:rsid w:val="00AC7B1D"/>
    <w:rsid w:val="00AD0170"/>
    <w:rsid w:val="00AD074F"/>
    <w:rsid w:val="00AD079C"/>
    <w:rsid w:val="00AD09B1"/>
    <w:rsid w:val="00AD0D24"/>
    <w:rsid w:val="00AD1396"/>
    <w:rsid w:val="00AD1925"/>
    <w:rsid w:val="00AD1C8D"/>
    <w:rsid w:val="00AD1CB0"/>
    <w:rsid w:val="00AD1E5C"/>
    <w:rsid w:val="00AD2994"/>
    <w:rsid w:val="00AD2C27"/>
    <w:rsid w:val="00AD2D8E"/>
    <w:rsid w:val="00AD3339"/>
    <w:rsid w:val="00AD3425"/>
    <w:rsid w:val="00AD35F6"/>
    <w:rsid w:val="00AD3661"/>
    <w:rsid w:val="00AD3697"/>
    <w:rsid w:val="00AD4098"/>
    <w:rsid w:val="00AD4109"/>
    <w:rsid w:val="00AD4304"/>
    <w:rsid w:val="00AD459B"/>
    <w:rsid w:val="00AD4822"/>
    <w:rsid w:val="00AD49AB"/>
    <w:rsid w:val="00AD4F17"/>
    <w:rsid w:val="00AD5345"/>
    <w:rsid w:val="00AD5503"/>
    <w:rsid w:val="00AD5D2D"/>
    <w:rsid w:val="00AD603C"/>
    <w:rsid w:val="00AD6441"/>
    <w:rsid w:val="00AD74D8"/>
    <w:rsid w:val="00AD7586"/>
    <w:rsid w:val="00AD7A8C"/>
    <w:rsid w:val="00AD7AE0"/>
    <w:rsid w:val="00AD7B7C"/>
    <w:rsid w:val="00AE0128"/>
    <w:rsid w:val="00AE026D"/>
    <w:rsid w:val="00AE05E5"/>
    <w:rsid w:val="00AE067D"/>
    <w:rsid w:val="00AE0753"/>
    <w:rsid w:val="00AE09BA"/>
    <w:rsid w:val="00AE0C27"/>
    <w:rsid w:val="00AE22EC"/>
    <w:rsid w:val="00AE2880"/>
    <w:rsid w:val="00AE2964"/>
    <w:rsid w:val="00AE3256"/>
    <w:rsid w:val="00AE375E"/>
    <w:rsid w:val="00AE3CD7"/>
    <w:rsid w:val="00AE3FC5"/>
    <w:rsid w:val="00AE433B"/>
    <w:rsid w:val="00AE448E"/>
    <w:rsid w:val="00AE4802"/>
    <w:rsid w:val="00AE5043"/>
    <w:rsid w:val="00AE58D9"/>
    <w:rsid w:val="00AE6233"/>
    <w:rsid w:val="00AE638D"/>
    <w:rsid w:val="00AE67DE"/>
    <w:rsid w:val="00AE68E4"/>
    <w:rsid w:val="00AE6AEF"/>
    <w:rsid w:val="00AE713C"/>
    <w:rsid w:val="00AE72FE"/>
    <w:rsid w:val="00AE7380"/>
    <w:rsid w:val="00AF02E7"/>
    <w:rsid w:val="00AF0A85"/>
    <w:rsid w:val="00AF0ADB"/>
    <w:rsid w:val="00AF0BE1"/>
    <w:rsid w:val="00AF0F09"/>
    <w:rsid w:val="00AF1080"/>
    <w:rsid w:val="00AF115C"/>
    <w:rsid w:val="00AF1181"/>
    <w:rsid w:val="00AF178F"/>
    <w:rsid w:val="00AF1939"/>
    <w:rsid w:val="00AF1AE4"/>
    <w:rsid w:val="00AF206B"/>
    <w:rsid w:val="00AF2222"/>
    <w:rsid w:val="00AF25CD"/>
    <w:rsid w:val="00AF286A"/>
    <w:rsid w:val="00AF2A23"/>
    <w:rsid w:val="00AF2EFE"/>
    <w:rsid w:val="00AF2F79"/>
    <w:rsid w:val="00AF37D1"/>
    <w:rsid w:val="00AF393D"/>
    <w:rsid w:val="00AF39C2"/>
    <w:rsid w:val="00AF3EF1"/>
    <w:rsid w:val="00AF41EA"/>
    <w:rsid w:val="00AF4357"/>
    <w:rsid w:val="00AF4653"/>
    <w:rsid w:val="00AF4953"/>
    <w:rsid w:val="00AF4D5F"/>
    <w:rsid w:val="00AF50AA"/>
    <w:rsid w:val="00AF58F2"/>
    <w:rsid w:val="00AF5A1E"/>
    <w:rsid w:val="00AF5E61"/>
    <w:rsid w:val="00AF606D"/>
    <w:rsid w:val="00AF6BC4"/>
    <w:rsid w:val="00AF71F2"/>
    <w:rsid w:val="00AF78FB"/>
    <w:rsid w:val="00AF7956"/>
    <w:rsid w:val="00AF7CAA"/>
    <w:rsid w:val="00AF7DB7"/>
    <w:rsid w:val="00AF7F66"/>
    <w:rsid w:val="00B00343"/>
    <w:rsid w:val="00B00628"/>
    <w:rsid w:val="00B00AF2"/>
    <w:rsid w:val="00B00C82"/>
    <w:rsid w:val="00B01298"/>
    <w:rsid w:val="00B01377"/>
    <w:rsid w:val="00B018BC"/>
    <w:rsid w:val="00B01EBC"/>
    <w:rsid w:val="00B02440"/>
    <w:rsid w:val="00B02729"/>
    <w:rsid w:val="00B027DA"/>
    <w:rsid w:val="00B02DB3"/>
    <w:rsid w:val="00B02FDA"/>
    <w:rsid w:val="00B030F8"/>
    <w:rsid w:val="00B03441"/>
    <w:rsid w:val="00B0420A"/>
    <w:rsid w:val="00B0423F"/>
    <w:rsid w:val="00B0431B"/>
    <w:rsid w:val="00B05120"/>
    <w:rsid w:val="00B054D3"/>
    <w:rsid w:val="00B05594"/>
    <w:rsid w:val="00B06194"/>
    <w:rsid w:val="00B061A1"/>
    <w:rsid w:val="00B0642D"/>
    <w:rsid w:val="00B0671E"/>
    <w:rsid w:val="00B06803"/>
    <w:rsid w:val="00B06A24"/>
    <w:rsid w:val="00B06A73"/>
    <w:rsid w:val="00B06DEF"/>
    <w:rsid w:val="00B07769"/>
    <w:rsid w:val="00B07800"/>
    <w:rsid w:val="00B07931"/>
    <w:rsid w:val="00B1019A"/>
    <w:rsid w:val="00B10330"/>
    <w:rsid w:val="00B104FB"/>
    <w:rsid w:val="00B10966"/>
    <w:rsid w:val="00B10D02"/>
    <w:rsid w:val="00B112CF"/>
    <w:rsid w:val="00B1173A"/>
    <w:rsid w:val="00B11798"/>
    <w:rsid w:val="00B118DA"/>
    <w:rsid w:val="00B12199"/>
    <w:rsid w:val="00B12279"/>
    <w:rsid w:val="00B1235B"/>
    <w:rsid w:val="00B12372"/>
    <w:rsid w:val="00B12672"/>
    <w:rsid w:val="00B12742"/>
    <w:rsid w:val="00B13132"/>
    <w:rsid w:val="00B137C3"/>
    <w:rsid w:val="00B13AA6"/>
    <w:rsid w:val="00B13E1C"/>
    <w:rsid w:val="00B14157"/>
    <w:rsid w:val="00B14394"/>
    <w:rsid w:val="00B147BF"/>
    <w:rsid w:val="00B149CD"/>
    <w:rsid w:val="00B15E60"/>
    <w:rsid w:val="00B16426"/>
    <w:rsid w:val="00B1652A"/>
    <w:rsid w:val="00B16EED"/>
    <w:rsid w:val="00B17101"/>
    <w:rsid w:val="00B1710F"/>
    <w:rsid w:val="00B17B8E"/>
    <w:rsid w:val="00B17F04"/>
    <w:rsid w:val="00B201E2"/>
    <w:rsid w:val="00B20575"/>
    <w:rsid w:val="00B207BE"/>
    <w:rsid w:val="00B208C5"/>
    <w:rsid w:val="00B209D7"/>
    <w:rsid w:val="00B2182D"/>
    <w:rsid w:val="00B21AD1"/>
    <w:rsid w:val="00B21F2B"/>
    <w:rsid w:val="00B2259B"/>
    <w:rsid w:val="00B22636"/>
    <w:rsid w:val="00B22734"/>
    <w:rsid w:val="00B228E8"/>
    <w:rsid w:val="00B22B65"/>
    <w:rsid w:val="00B23127"/>
    <w:rsid w:val="00B23637"/>
    <w:rsid w:val="00B23718"/>
    <w:rsid w:val="00B24E4B"/>
    <w:rsid w:val="00B25056"/>
    <w:rsid w:val="00B25113"/>
    <w:rsid w:val="00B26157"/>
    <w:rsid w:val="00B26230"/>
    <w:rsid w:val="00B263B2"/>
    <w:rsid w:val="00B263FF"/>
    <w:rsid w:val="00B2665E"/>
    <w:rsid w:val="00B269C2"/>
    <w:rsid w:val="00B271CC"/>
    <w:rsid w:val="00B27809"/>
    <w:rsid w:val="00B27E2B"/>
    <w:rsid w:val="00B27EDF"/>
    <w:rsid w:val="00B300BC"/>
    <w:rsid w:val="00B30210"/>
    <w:rsid w:val="00B30630"/>
    <w:rsid w:val="00B306AC"/>
    <w:rsid w:val="00B31277"/>
    <w:rsid w:val="00B315EE"/>
    <w:rsid w:val="00B31970"/>
    <w:rsid w:val="00B31F3A"/>
    <w:rsid w:val="00B32249"/>
    <w:rsid w:val="00B327FA"/>
    <w:rsid w:val="00B32B22"/>
    <w:rsid w:val="00B32BE2"/>
    <w:rsid w:val="00B33238"/>
    <w:rsid w:val="00B33324"/>
    <w:rsid w:val="00B33EE1"/>
    <w:rsid w:val="00B33F3B"/>
    <w:rsid w:val="00B34678"/>
    <w:rsid w:val="00B35035"/>
    <w:rsid w:val="00B35540"/>
    <w:rsid w:val="00B35776"/>
    <w:rsid w:val="00B35AB3"/>
    <w:rsid w:val="00B35CA7"/>
    <w:rsid w:val="00B36006"/>
    <w:rsid w:val="00B363AA"/>
    <w:rsid w:val="00B363DE"/>
    <w:rsid w:val="00B36514"/>
    <w:rsid w:val="00B371BD"/>
    <w:rsid w:val="00B37478"/>
    <w:rsid w:val="00B374CC"/>
    <w:rsid w:val="00B37616"/>
    <w:rsid w:val="00B3777D"/>
    <w:rsid w:val="00B37AF9"/>
    <w:rsid w:val="00B37E17"/>
    <w:rsid w:val="00B403A5"/>
    <w:rsid w:val="00B40858"/>
    <w:rsid w:val="00B4107E"/>
    <w:rsid w:val="00B4130A"/>
    <w:rsid w:val="00B4135D"/>
    <w:rsid w:val="00B41425"/>
    <w:rsid w:val="00B41DE3"/>
    <w:rsid w:val="00B42103"/>
    <w:rsid w:val="00B42982"/>
    <w:rsid w:val="00B42ACA"/>
    <w:rsid w:val="00B430F6"/>
    <w:rsid w:val="00B43A23"/>
    <w:rsid w:val="00B43B2C"/>
    <w:rsid w:val="00B43CD2"/>
    <w:rsid w:val="00B43F92"/>
    <w:rsid w:val="00B43F9F"/>
    <w:rsid w:val="00B443E4"/>
    <w:rsid w:val="00B44F54"/>
    <w:rsid w:val="00B44FF6"/>
    <w:rsid w:val="00B45153"/>
    <w:rsid w:val="00B455A6"/>
    <w:rsid w:val="00B46103"/>
    <w:rsid w:val="00B463C7"/>
    <w:rsid w:val="00B467DB"/>
    <w:rsid w:val="00B46B1A"/>
    <w:rsid w:val="00B46D80"/>
    <w:rsid w:val="00B46F16"/>
    <w:rsid w:val="00B46F5C"/>
    <w:rsid w:val="00B470E9"/>
    <w:rsid w:val="00B474A3"/>
    <w:rsid w:val="00B474C8"/>
    <w:rsid w:val="00B479CA"/>
    <w:rsid w:val="00B47A4A"/>
    <w:rsid w:val="00B47B29"/>
    <w:rsid w:val="00B47C17"/>
    <w:rsid w:val="00B47C2F"/>
    <w:rsid w:val="00B47CAD"/>
    <w:rsid w:val="00B47FCB"/>
    <w:rsid w:val="00B501AF"/>
    <w:rsid w:val="00B501EE"/>
    <w:rsid w:val="00B50C60"/>
    <w:rsid w:val="00B518CE"/>
    <w:rsid w:val="00B519D5"/>
    <w:rsid w:val="00B5200D"/>
    <w:rsid w:val="00B525A6"/>
    <w:rsid w:val="00B525B3"/>
    <w:rsid w:val="00B537EF"/>
    <w:rsid w:val="00B539D3"/>
    <w:rsid w:val="00B53CDF"/>
    <w:rsid w:val="00B53D0D"/>
    <w:rsid w:val="00B54474"/>
    <w:rsid w:val="00B5484D"/>
    <w:rsid w:val="00B5505B"/>
    <w:rsid w:val="00B55157"/>
    <w:rsid w:val="00B55A0C"/>
    <w:rsid w:val="00B55B16"/>
    <w:rsid w:val="00B55D60"/>
    <w:rsid w:val="00B56046"/>
    <w:rsid w:val="00B563EA"/>
    <w:rsid w:val="00B566D9"/>
    <w:rsid w:val="00B56CDF"/>
    <w:rsid w:val="00B56FA6"/>
    <w:rsid w:val="00B5742D"/>
    <w:rsid w:val="00B57B3B"/>
    <w:rsid w:val="00B60A19"/>
    <w:rsid w:val="00B60C6E"/>
    <w:rsid w:val="00B60E51"/>
    <w:rsid w:val="00B611A3"/>
    <w:rsid w:val="00B61921"/>
    <w:rsid w:val="00B619E9"/>
    <w:rsid w:val="00B61FA8"/>
    <w:rsid w:val="00B625E9"/>
    <w:rsid w:val="00B62DDF"/>
    <w:rsid w:val="00B62FEA"/>
    <w:rsid w:val="00B63A54"/>
    <w:rsid w:val="00B63CE0"/>
    <w:rsid w:val="00B64168"/>
    <w:rsid w:val="00B6471D"/>
    <w:rsid w:val="00B64FD4"/>
    <w:rsid w:val="00B65A89"/>
    <w:rsid w:val="00B65E17"/>
    <w:rsid w:val="00B660EC"/>
    <w:rsid w:val="00B661F5"/>
    <w:rsid w:val="00B67118"/>
    <w:rsid w:val="00B675E3"/>
    <w:rsid w:val="00B67BE0"/>
    <w:rsid w:val="00B67D1B"/>
    <w:rsid w:val="00B7021A"/>
    <w:rsid w:val="00B70878"/>
    <w:rsid w:val="00B70983"/>
    <w:rsid w:val="00B713F1"/>
    <w:rsid w:val="00B715EA"/>
    <w:rsid w:val="00B716A6"/>
    <w:rsid w:val="00B719F9"/>
    <w:rsid w:val="00B729D5"/>
    <w:rsid w:val="00B72E20"/>
    <w:rsid w:val="00B731D7"/>
    <w:rsid w:val="00B732A2"/>
    <w:rsid w:val="00B73414"/>
    <w:rsid w:val="00B7387A"/>
    <w:rsid w:val="00B73E55"/>
    <w:rsid w:val="00B7486F"/>
    <w:rsid w:val="00B7516A"/>
    <w:rsid w:val="00B75460"/>
    <w:rsid w:val="00B75675"/>
    <w:rsid w:val="00B761AB"/>
    <w:rsid w:val="00B761BF"/>
    <w:rsid w:val="00B7717D"/>
    <w:rsid w:val="00B7723C"/>
    <w:rsid w:val="00B7794F"/>
    <w:rsid w:val="00B77D18"/>
    <w:rsid w:val="00B77DB1"/>
    <w:rsid w:val="00B77F3F"/>
    <w:rsid w:val="00B800BF"/>
    <w:rsid w:val="00B8029F"/>
    <w:rsid w:val="00B803EE"/>
    <w:rsid w:val="00B80C49"/>
    <w:rsid w:val="00B80E42"/>
    <w:rsid w:val="00B817AF"/>
    <w:rsid w:val="00B82168"/>
    <w:rsid w:val="00B822BF"/>
    <w:rsid w:val="00B8304D"/>
    <w:rsid w:val="00B83081"/>
    <w:rsid w:val="00B8313A"/>
    <w:rsid w:val="00B8333A"/>
    <w:rsid w:val="00B83465"/>
    <w:rsid w:val="00B83A9E"/>
    <w:rsid w:val="00B83ADE"/>
    <w:rsid w:val="00B83D4A"/>
    <w:rsid w:val="00B83E05"/>
    <w:rsid w:val="00B8409D"/>
    <w:rsid w:val="00B8437A"/>
    <w:rsid w:val="00B846AB"/>
    <w:rsid w:val="00B84ECA"/>
    <w:rsid w:val="00B84FA2"/>
    <w:rsid w:val="00B851D9"/>
    <w:rsid w:val="00B85972"/>
    <w:rsid w:val="00B85B1B"/>
    <w:rsid w:val="00B85D01"/>
    <w:rsid w:val="00B865D1"/>
    <w:rsid w:val="00B865F6"/>
    <w:rsid w:val="00B8735C"/>
    <w:rsid w:val="00B8739B"/>
    <w:rsid w:val="00B8744C"/>
    <w:rsid w:val="00B87662"/>
    <w:rsid w:val="00B8799F"/>
    <w:rsid w:val="00B87A90"/>
    <w:rsid w:val="00B87D64"/>
    <w:rsid w:val="00B87ECC"/>
    <w:rsid w:val="00B87F0F"/>
    <w:rsid w:val="00B90110"/>
    <w:rsid w:val="00B901FC"/>
    <w:rsid w:val="00B903ED"/>
    <w:rsid w:val="00B90FA3"/>
    <w:rsid w:val="00B9138A"/>
    <w:rsid w:val="00B91861"/>
    <w:rsid w:val="00B91D46"/>
    <w:rsid w:val="00B91E8B"/>
    <w:rsid w:val="00B91FC2"/>
    <w:rsid w:val="00B921FF"/>
    <w:rsid w:val="00B92603"/>
    <w:rsid w:val="00B92928"/>
    <w:rsid w:val="00B929B7"/>
    <w:rsid w:val="00B92BB2"/>
    <w:rsid w:val="00B93503"/>
    <w:rsid w:val="00B9384F"/>
    <w:rsid w:val="00B938E4"/>
    <w:rsid w:val="00B94337"/>
    <w:rsid w:val="00B946EC"/>
    <w:rsid w:val="00B9488F"/>
    <w:rsid w:val="00B94C24"/>
    <w:rsid w:val="00B9532D"/>
    <w:rsid w:val="00B9592F"/>
    <w:rsid w:val="00B95944"/>
    <w:rsid w:val="00B963CF"/>
    <w:rsid w:val="00B968E5"/>
    <w:rsid w:val="00B96AAB"/>
    <w:rsid w:val="00B96C3B"/>
    <w:rsid w:val="00B96D14"/>
    <w:rsid w:val="00B97063"/>
    <w:rsid w:val="00B971C6"/>
    <w:rsid w:val="00B9782F"/>
    <w:rsid w:val="00B97968"/>
    <w:rsid w:val="00B979E3"/>
    <w:rsid w:val="00B97CA3"/>
    <w:rsid w:val="00BA0566"/>
    <w:rsid w:val="00BA05C8"/>
    <w:rsid w:val="00BA061E"/>
    <w:rsid w:val="00BA0F3A"/>
    <w:rsid w:val="00BA1085"/>
    <w:rsid w:val="00BA1830"/>
    <w:rsid w:val="00BA1883"/>
    <w:rsid w:val="00BA1C6D"/>
    <w:rsid w:val="00BA22A5"/>
    <w:rsid w:val="00BA25DC"/>
    <w:rsid w:val="00BA2E34"/>
    <w:rsid w:val="00BA2E75"/>
    <w:rsid w:val="00BA2EAD"/>
    <w:rsid w:val="00BA2FED"/>
    <w:rsid w:val="00BA31E8"/>
    <w:rsid w:val="00BA49F6"/>
    <w:rsid w:val="00BA4A98"/>
    <w:rsid w:val="00BA4B15"/>
    <w:rsid w:val="00BA4D96"/>
    <w:rsid w:val="00BA4EAF"/>
    <w:rsid w:val="00BA55E0"/>
    <w:rsid w:val="00BA5697"/>
    <w:rsid w:val="00BA5B8A"/>
    <w:rsid w:val="00BA5BE7"/>
    <w:rsid w:val="00BA5D4C"/>
    <w:rsid w:val="00BA5D74"/>
    <w:rsid w:val="00BA5FD1"/>
    <w:rsid w:val="00BA6096"/>
    <w:rsid w:val="00BA6BD4"/>
    <w:rsid w:val="00BA6C7A"/>
    <w:rsid w:val="00BA73F6"/>
    <w:rsid w:val="00BB02F1"/>
    <w:rsid w:val="00BB045A"/>
    <w:rsid w:val="00BB06F7"/>
    <w:rsid w:val="00BB0E9D"/>
    <w:rsid w:val="00BB12A7"/>
    <w:rsid w:val="00BB12C0"/>
    <w:rsid w:val="00BB140A"/>
    <w:rsid w:val="00BB17D1"/>
    <w:rsid w:val="00BB2170"/>
    <w:rsid w:val="00BB228C"/>
    <w:rsid w:val="00BB2319"/>
    <w:rsid w:val="00BB28B2"/>
    <w:rsid w:val="00BB330B"/>
    <w:rsid w:val="00BB331B"/>
    <w:rsid w:val="00BB3546"/>
    <w:rsid w:val="00BB35CF"/>
    <w:rsid w:val="00BB3752"/>
    <w:rsid w:val="00BB37F1"/>
    <w:rsid w:val="00BB39CC"/>
    <w:rsid w:val="00BB3BC6"/>
    <w:rsid w:val="00BB4E02"/>
    <w:rsid w:val="00BB4E33"/>
    <w:rsid w:val="00BB54DD"/>
    <w:rsid w:val="00BB59C9"/>
    <w:rsid w:val="00BB5EB1"/>
    <w:rsid w:val="00BB5FB4"/>
    <w:rsid w:val="00BB62F0"/>
    <w:rsid w:val="00BB6688"/>
    <w:rsid w:val="00BB7187"/>
    <w:rsid w:val="00BB71A5"/>
    <w:rsid w:val="00BB73CB"/>
    <w:rsid w:val="00BB75EA"/>
    <w:rsid w:val="00BB7AD6"/>
    <w:rsid w:val="00BB7ADE"/>
    <w:rsid w:val="00BB7C4D"/>
    <w:rsid w:val="00BB7EEF"/>
    <w:rsid w:val="00BC105B"/>
    <w:rsid w:val="00BC12C4"/>
    <w:rsid w:val="00BC196B"/>
    <w:rsid w:val="00BC1E4F"/>
    <w:rsid w:val="00BC1FE3"/>
    <w:rsid w:val="00BC2227"/>
    <w:rsid w:val="00BC247F"/>
    <w:rsid w:val="00BC262C"/>
    <w:rsid w:val="00BC26D4"/>
    <w:rsid w:val="00BC329E"/>
    <w:rsid w:val="00BC330C"/>
    <w:rsid w:val="00BC388E"/>
    <w:rsid w:val="00BC39E0"/>
    <w:rsid w:val="00BC3EEC"/>
    <w:rsid w:val="00BC4207"/>
    <w:rsid w:val="00BC474C"/>
    <w:rsid w:val="00BC4F82"/>
    <w:rsid w:val="00BC5105"/>
    <w:rsid w:val="00BC53F4"/>
    <w:rsid w:val="00BC54EB"/>
    <w:rsid w:val="00BC55B4"/>
    <w:rsid w:val="00BC568E"/>
    <w:rsid w:val="00BC56A0"/>
    <w:rsid w:val="00BC5AE0"/>
    <w:rsid w:val="00BC5E20"/>
    <w:rsid w:val="00BC6106"/>
    <w:rsid w:val="00BC6618"/>
    <w:rsid w:val="00BC66E5"/>
    <w:rsid w:val="00BC6721"/>
    <w:rsid w:val="00BC6FE8"/>
    <w:rsid w:val="00BC717F"/>
    <w:rsid w:val="00BC7872"/>
    <w:rsid w:val="00BD0180"/>
    <w:rsid w:val="00BD109B"/>
    <w:rsid w:val="00BD1C4A"/>
    <w:rsid w:val="00BD1CF6"/>
    <w:rsid w:val="00BD221F"/>
    <w:rsid w:val="00BD2C00"/>
    <w:rsid w:val="00BD35C1"/>
    <w:rsid w:val="00BD3BB6"/>
    <w:rsid w:val="00BD41F2"/>
    <w:rsid w:val="00BD4219"/>
    <w:rsid w:val="00BD4449"/>
    <w:rsid w:val="00BD4A74"/>
    <w:rsid w:val="00BD66C4"/>
    <w:rsid w:val="00BD6AD6"/>
    <w:rsid w:val="00BD6B70"/>
    <w:rsid w:val="00BD6E46"/>
    <w:rsid w:val="00BD6F01"/>
    <w:rsid w:val="00BD6F15"/>
    <w:rsid w:val="00BD70D9"/>
    <w:rsid w:val="00BD7182"/>
    <w:rsid w:val="00BD7486"/>
    <w:rsid w:val="00BD74E2"/>
    <w:rsid w:val="00BD7742"/>
    <w:rsid w:val="00BD7D04"/>
    <w:rsid w:val="00BD7F9C"/>
    <w:rsid w:val="00BE06CD"/>
    <w:rsid w:val="00BE09AE"/>
    <w:rsid w:val="00BE0C80"/>
    <w:rsid w:val="00BE0F9C"/>
    <w:rsid w:val="00BE106A"/>
    <w:rsid w:val="00BE119D"/>
    <w:rsid w:val="00BE1385"/>
    <w:rsid w:val="00BE212E"/>
    <w:rsid w:val="00BE23DD"/>
    <w:rsid w:val="00BE2628"/>
    <w:rsid w:val="00BE3398"/>
    <w:rsid w:val="00BE34CD"/>
    <w:rsid w:val="00BE3584"/>
    <w:rsid w:val="00BE37D4"/>
    <w:rsid w:val="00BE37E8"/>
    <w:rsid w:val="00BE3A87"/>
    <w:rsid w:val="00BE3F8A"/>
    <w:rsid w:val="00BE42E8"/>
    <w:rsid w:val="00BE44CD"/>
    <w:rsid w:val="00BE4DD9"/>
    <w:rsid w:val="00BE4F47"/>
    <w:rsid w:val="00BE56E9"/>
    <w:rsid w:val="00BE609D"/>
    <w:rsid w:val="00BE6324"/>
    <w:rsid w:val="00BE69F9"/>
    <w:rsid w:val="00BE6B29"/>
    <w:rsid w:val="00BE7284"/>
    <w:rsid w:val="00BE72C3"/>
    <w:rsid w:val="00BF023D"/>
    <w:rsid w:val="00BF0841"/>
    <w:rsid w:val="00BF0D8C"/>
    <w:rsid w:val="00BF0F1F"/>
    <w:rsid w:val="00BF1243"/>
    <w:rsid w:val="00BF14AE"/>
    <w:rsid w:val="00BF1A07"/>
    <w:rsid w:val="00BF1E11"/>
    <w:rsid w:val="00BF2400"/>
    <w:rsid w:val="00BF29CA"/>
    <w:rsid w:val="00BF2A42"/>
    <w:rsid w:val="00BF2AEA"/>
    <w:rsid w:val="00BF2D2B"/>
    <w:rsid w:val="00BF3215"/>
    <w:rsid w:val="00BF3450"/>
    <w:rsid w:val="00BF3818"/>
    <w:rsid w:val="00BF3ECC"/>
    <w:rsid w:val="00BF3F43"/>
    <w:rsid w:val="00BF4059"/>
    <w:rsid w:val="00BF42BC"/>
    <w:rsid w:val="00BF4591"/>
    <w:rsid w:val="00BF4A0A"/>
    <w:rsid w:val="00BF4C3F"/>
    <w:rsid w:val="00BF4DF1"/>
    <w:rsid w:val="00BF5015"/>
    <w:rsid w:val="00BF5167"/>
    <w:rsid w:val="00BF5409"/>
    <w:rsid w:val="00BF542A"/>
    <w:rsid w:val="00BF55CB"/>
    <w:rsid w:val="00BF5600"/>
    <w:rsid w:val="00BF5F6A"/>
    <w:rsid w:val="00BF6027"/>
    <w:rsid w:val="00BF61AD"/>
    <w:rsid w:val="00BF653C"/>
    <w:rsid w:val="00BF6657"/>
    <w:rsid w:val="00BF7123"/>
    <w:rsid w:val="00BF7361"/>
    <w:rsid w:val="00BF73F2"/>
    <w:rsid w:val="00BF74AF"/>
    <w:rsid w:val="00BF7B1D"/>
    <w:rsid w:val="00BF7B54"/>
    <w:rsid w:val="00BF7B5D"/>
    <w:rsid w:val="00BF7C55"/>
    <w:rsid w:val="00C00534"/>
    <w:rsid w:val="00C00705"/>
    <w:rsid w:val="00C00ACD"/>
    <w:rsid w:val="00C00C13"/>
    <w:rsid w:val="00C00EBF"/>
    <w:rsid w:val="00C00F3A"/>
    <w:rsid w:val="00C0131C"/>
    <w:rsid w:val="00C01AA1"/>
    <w:rsid w:val="00C01BDF"/>
    <w:rsid w:val="00C01D76"/>
    <w:rsid w:val="00C01E80"/>
    <w:rsid w:val="00C0211A"/>
    <w:rsid w:val="00C024E7"/>
    <w:rsid w:val="00C02A53"/>
    <w:rsid w:val="00C03109"/>
    <w:rsid w:val="00C03407"/>
    <w:rsid w:val="00C03465"/>
    <w:rsid w:val="00C03D8C"/>
    <w:rsid w:val="00C03EF0"/>
    <w:rsid w:val="00C03F6F"/>
    <w:rsid w:val="00C0406F"/>
    <w:rsid w:val="00C0436B"/>
    <w:rsid w:val="00C04740"/>
    <w:rsid w:val="00C047BA"/>
    <w:rsid w:val="00C04923"/>
    <w:rsid w:val="00C04AFA"/>
    <w:rsid w:val="00C054F0"/>
    <w:rsid w:val="00C055EC"/>
    <w:rsid w:val="00C058F7"/>
    <w:rsid w:val="00C06540"/>
    <w:rsid w:val="00C0665A"/>
    <w:rsid w:val="00C0699A"/>
    <w:rsid w:val="00C06C23"/>
    <w:rsid w:val="00C06ECA"/>
    <w:rsid w:val="00C06F42"/>
    <w:rsid w:val="00C100E5"/>
    <w:rsid w:val="00C10453"/>
    <w:rsid w:val="00C104DA"/>
    <w:rsid w:val="00C10936"/>
    <w:rsid w:val="00C10D95"/>
    <w:rsid w:val="00C10DC9"/>
    <w:rsid w:val="00C11134"/>
    <w:rsid w:val="00C111B7"/>
    <w:rsid w:val="00C11242"/>
    <w:rsid w:val="00C1149A"/>
    <w:rsid w:val="00C117EC"/>
    <w:rsid w:val="00C118F8"/>
    <w:rsid w:val="00C11A58"/>
    <w:rsid w:val="00C11A69"/>
    <w:rsid w:val="00C11B56"/>
    <w:rsid w:val="00C1242B"/>
    <w:rsid w:val="00C126C0"/>
    <w:rsid w:val="00C127F0"/>
    <w:rsid w:val="00C12852"/>
    <w:rsid w:val="00C12C38"/>
    <w:rsid w:val="00C12FB3"/>
    <w:rsid w:val="00C13531"/>
    <w:rsid w:val="00C13C52"/>
    <w:rsid w:val="00C146D3"/>
    <w:rsid w:val="00C14951"/>
    <w:rsid w:val="00C15623"/>
    <w:rsid w:val="00C15766"/>
    <w:rsid w:val="00C159BB"/>
    <w:rsid w:val="00C15A74"/>
    <w:rsid w:val="00C15CF9"/>
    <w:rsid w:val="00C165B0"/>
    <w:rsid w:val="00C16EA0"/>
    <w:rsid w:val="00C17286"/>
    <w:rsid w:val="00C17341"/>
    <w:rsid w:val="00C177B8"/>
    <w:rsid w:val="00C17A32"/>
    <w:rsid w:val="00C17DAC"/>
    <w:rsid w:val="00C17EA3"/>
    <w:rsid w:val="00C20445"/>
    <w:rsid w:val="00C206BA"/>
    <w:rsid w:val="00C209E3"/>
    <w:rsid w:val="00C2117C"/>
    <w:rsid w:val="00C21670"/>
    <w:rsid w:val="00C2172D"/>
    <w:rsid w:val="00C21AE2"/>
    <w:rsid w:val="00C21B23"/>
    <w:rsid w:val="00C21B37"/>
    <w:rsid w:val="00C21C46"/>
    <w:rsid w:val="00C21C59"/>
    <w:rsid w:val="00C22500"/>
    <w:rsid w:val="00C22E87"/>
    <w:rsid w:val="00C22ECC"/>
    <w:rsid w:val="00C22F18"/>
    <w:rsid w:val="00C2324D"/>
    <w:rsid w:val="00C23278"/>
    <w:rsid w:val="00C23A9D"/>
    <w:rsid w:val="00C24200"/>
    <w:rsid w:val="00C242D5"/>
    <w:rsid w:val="00C24395"/>
    <w:rsid w:val="00C24C49"/>
    <w:rsid w:val="00C24EEF"/>
    <w:rsid w:val="00C25263"/>
    <w:rsid w:val="00C252D6"/>
    <w:rsid w:val="00C25961"/>
    <w:rsid w:val="00C25CF6"/>
    <w:rsid w:val="00C26222"/>
    <w:rsid w:val="00C2651B"/>
    <w:rsid w:val="00C267FD"/>
    <w:rsid w:val="00C26968"/>
    <w:rsid w:val="00C26B2B"/>
    <w:rsid w:val="00C26C36"/>
    <w:rsid w:val="00C26E3D"/>
    <w:rsid w:val="00C27431"/>
    <w:rsid w:val="00C27736"/>
    <w:rsid w:val="00C27A89"/>
    <w:rsid w:val="00C27BD9"/>
    <w:rsid w:val="00C27C5F"/>
    <w:rsid w:val="00C27EE4"/>
    <w:rsid w:val="00C30CF2"/>
    <w:rsid w:val="00C30D3E"/>
    <w:rsid w:val="00C314B7"/>
    <w:rsid w:val="00C31606"/>
    <w:rsid w:val="00C3167C"/>
    <w:rsid w:val="00C31AB2"/>
    <w:rsid w:val="00C31E49"/>
    <w:rsid w:val="00C32175"/>
    <w:rsid w:val="00C32768"/>
    <w:rsid w:val="00C329C2"/>
    <w:rsid w:val="00C335EB"/>
    <w:rsid w:val="00C338C2"/>
    <w:rsid w:val="00C33A11"/>
    <w:rsid w:val="00C33DA4"/>
    <w:rsid w:val="00C33ED7"/>
    <w:rsid w:val="00C34935"/>
    <w:rsid w:val="00C355E1"/>
    <w:rsid w:val="00C359DE"/>
    <w:rsid w:val="00C35F60"/>
    <w:rsid w:val="00C36B1B"/>
    <w:rsid w:val="00C36BD4"/>
    <w:rsid w:val="00C36FFD"/>
    <w:rsid w:val="00C41033"/>
    <w:rsid w:val="00C419C4"/>
    <w:rsid w:val="00C41E91"/>
    <w:rsid w:val="00C42EE3"/>
    <w:rsid w:val="00C431DF"/>
    <w:rsid w:val="00C43371"/>
    <w:rsid w:val="00C43509"/>
    <w:rsid w:val="00C435AF"/>
    <w:rsid w:val="00C43A98"/>
    <w:rsid w:val="00C43D72"/>
    <w:rsid w:val="00C43DD8"/>
    <w:rsid w:val="00C43F02"/>
    <w:rsid w:val="00C43FC0"/>
    <w:rsid w:val="00C4441C"/>
    <w:rsid w:val="00C444B5"/>
    <w:rsid w:val="00C44504"/>
    <w:rsid w:val="00C44804"/>
    <w:rsid w:val="00C44CFB"/>
    <w:rsid w:val="00C44DDC"/>
    <w:rsid w:val="00C44E54"/>
    <w:rsid w:val="00C44F55"/>
    <w:rsid w:val="00C451C1"/>
    <w:rsid w:val="00C451FE"/>
    <w:rsid w:val="00C455FF"/>
    <w:rsid w:val="00C45671"/>
    <w:rsid w:val="00C456BD"/>
    <w:rsid w:val="00C45A11"/>
    <w:rsid w:val="00C45A38"/>
    <w:rsid w:val="00C460B3"/>
    <w:rsid w:val="00C462F6"/>
    <w:rsid w:val="00C46372"/>
    <w:rsid w:val="00C464D9"/>
    <w:rsid w:val="00C464EA"/>
    <w:rsid w:val="00C46ED0"/>
    <w:rsid w:val="00C4772F"/>
    <w:rsid w:val="00C47CF5"/>
    <w:rsid w:val="00C47DCB"/>
    <w:rsid w:val="00C47DFE"/>
    <w:rsid w:val="00C50E38"/>
    <w:rsid w:val="00C513AA"/>
    <w:rsid w:val="00C516DB"/>
    <w:rsid w:val="00C51BD9"/>
    <w:rsid w:val="00C52150"/>
    <w:rsid w:val="00C5224A"/>
    <w:rsid w:val="00C530DC"/>
    <w:rsid w:val="00C5350D"/>
    <w:rsid w:val="00C536FD"/>
    <w:rsid w:val="00C537DC"/>
    <w:rsid w:val="00C537E5"/>
    <w:rsid w:val="00C53892"/>
    <w:rsid w:val="00C53A93"/>
    <w:rsid w:val="00C53FFF"/>
    <w:rsid w:val="00C5433E"/>
    <w:rsid w:val="00C54597"/>
    <w:rsid w:val="00C547F4"/>
    <w:rsid w:val="00C54D7F"/>
    <w:rsid w:val="00C54D99"/>
    <w:rsid w:val="00C54E12"/>
    <w:rsid w:val="00C55088"/>
    <w:rsid w:val="00C55262"/>
    <w:rsid w:val="00C554D5"/>
    <w:rsid w:val="00C5614C"/>
    <w:rsid w:val="00C56172"/>
    <w:rsid w:val="00C56553"/>
    <w:rsid w:val="00C56B07"/>
    <w:rsid w:val="00C56C27"/>
    <w:rsid w:val="00C56D99"/>
    <w:rsid w:val="00C56F7D"/>
    <w:rsid w:val="00C57498"/>
    <w:rsid w:val="00C5752E"/>
    <w:rsid w:val="00C57825"/>
    <w:rsid w:val="00C57DCB"/>
    <w:rsid w:val="00C608EA"/>
    <w:rsid w:val="00C60BF8"/>
    <w:rsid w:val="00C6123C"/>
    <w:rsid w:val="00C61350"/>
    <w:rsid w:val="00C615EA"/>
    <w:rsid w:val="00C618F5"/>
    <w:rsid w:val="00C6195B"/>
    <w:rsid w:val="00C61C69"/>
    <w:rsid w:val="00C621F1"/>
    <w:rsid w:val="00C628A8"/>
    <w:rsid w:val="00C629B3"/>
    <w:rsid w:val="00C62E74"/>
    <w:rsid w:val="00C62F30"/>
    <w:rsid w:val="00C6311A"/>
    <w:rsid w:val="00C6360A"/>
    <w:rsid w:val="00C6387C"/>
    <w:rsid w:val="00C63D33"/>
    <w:rsid w:val="00C63FCC"/>
    <w:rsid w:val="00C64951"/>
    <w:rsid w:val="00C64C63"/>
    <w:rsid w:val="00C655FD"/>
    <w:rsid w:val="00C658E6"/>
    <w:rsid w:val="00C65EFB"/>
    <w:rsid w:val="00C65FA7"/>
    <w:rsid w:val="00C662BE"/>
    <w:rsid w:val="00C66476"/>
    <w:rsid w:val="00C66A51"/>
    <w:rsid w:val="00C66A8B"/>
    <w:rsid w:val="00C66C17"/>
    <w:rsid w:val="00C670CF"/>
    <w:rsid w:val="00C67923"/>
    <w:rsid w:val="00C67A01"/>
    <w:rsid w:val="00C70232"/>
    <w:rsid w:val="00C703AD"/>
    <w:rsid w:val="00C703BD"/>
    <w:rsid w:val="00C7084D"/>
    <w:rsid w:val="00C709AF"/>
    <w:rsid w:val="00C70F45"/>
    <w:rsid w:val="00C71012"/>
    <w:rsid w:val="00C71039"/>
    <w:rsid w:val="00C71DCA"/>
    <w:rsid w:val="00C726FA"/>
    <w:rsid w:val="00C729D4"/>
    <w:rsid w:val="00C7315E"/>
    <w:rsid w:val="00C735A7"/>
    <w:rsid w:val="00C735E1"/>
    <w:rsid w:val="00C73A1C"/>
    <w:rsid w:val="00C74298"/>
    <w:rsid w:val="00C745F0"/>
    <w:rsid w:val="00C746E3"/>
    <w:rsid w:val="00C74729"/>
    <w:rsid w:val="00C74986"/>
    <w:rsid w:val="00C74A0F"/>
    <w:rsid w:val="00C74C23"/>
    <w:rsid w:val="00C75224"/>
    <w:rsid w:val="00C75318"/>
    <w:rsid w:val="00C75895"/>
    <w:rsid w:val="00C75980"/>
    <w:rsid w:val="00C7603D"/>
    <w:rsid w:val="00C7692E"/>
    <w:rsid w:val="00C76AC1"/>
    <w:rsid w:val="00C76C07"/>
    <w:rsid w:val="00C76C08"/>
    <w:rsid w:val="00C77038"/>
    <w:rsid w:val="00C77ACC"/>
    <w:rsid w:val="00C80028"/>
    <w:rsid w:val="00C80130"/>
    <w:rsid w:val="00C80327"/>
    <w:rsid w:val="00C80E8C"/>
    <w:rsid w:val="00C80EB2"/>
    <w:rsid w:val="00C80FEE"/>
    <w:rsid w:val="00C810F6"/>
    <w:rsid w:val="00C81718"/>
    <w:rsid w:val="00C81B8F"/>
    <w:rsid w:val="00C8202E"/>
    <w:rsid w:val="00C828F7"/>
    <w:rsid w:val="00C82A65"/>
    <w:rsid w:val="00C82CD0"/>
    <w:rsid w:val="00C839EE"/>
    <w:rsid w:val="00C83A32"/>
    <w:rsid w:val="00C83A7A"/>
    <w:rsid w:val="00C83C57"/>
    <w:rsid w:val="00C83C9F"/>
    <w:rsid w:val="00C84972"/>
    <w:rsid w:val="00C84F5B"/>
    <w:rsid w:val="00C850A2"/>
    <w:rsid w:val="00C855E6"/>
    <w:rsid w:val="00C85827"/>
    <w:rsid w:val="00C85898"/>
    <w:rsid w:val="00C869F9"/>
    <w:rsid w:val="00C86CAE"/>
    <w:rsid w:val="00C86E58"/>
    <w:rsid w:val="00C8706A"/>
    <w:rsid w:val="00C872FE"/>
    <w:rsid w:val="00C87464"/>
    <w:rsid w:val="00C87837"/>
    <w:rsid w:val="00C8794C"/>
    <w:rsid w:val="00C87E51"/>
    <w:rsid w:val="00C904CF"/>
    <w:rsid w:val="00C90636"/>
    <w:rsid w:val="00C90A66"/>
    <w:rsid w:val="00C90D4B"/>
    <w:rsid w:val="00C90FDA"/>
    <w:rsid w:val="00C912C8"/>
    <w:rsid w:val="00C914C8"/>
    <w:rsid w:val="00C918F3"/>
    <w:rsid w:val="00C91A4D"/>
    <w:rsid w:val="00C92001"/>
    <w:rsid w:val="00C92563"/>
    <w:rsid w:val="00C925CA"/>
    <w:rsid w:val="00C92D9A"/>
    <w:rsid w:val="00C92EEB"/>
    <w:rsid w:val="00C935A1"/>
    <w:rsid w:val="00C937A9"/>
    <w:rsid w:val="00C93E7A"/>
    <w:rsid w:val="00C9447D"/>
    <w:rsid w:val="00C94519"/>
    <w:rsid w:val="00C9477B"/>
    <w:rsid w:val="00C94840"/>
    <w:rsid w:val="00C954B6"/>
    <w:rsid w:val="00C9592C"/>
    <w:rsid w:val="00C96017"/>
    <w:rsid w:val="00C96522"/>
    <w:rsid w:val="00C96B94"/>
    <w:rsid w:val="00C96C4F"/>
    <w:rsid w:val="00C97323"/>
    <w:rsid w:val="00C97AC1"/>
    <w:rsid w:val="00C97ACE"/>
    <w:rsid w:val="00C97D16"/>
    <w:rsid w:val="00CA023C"/>
    <w:rsid w:val="00CA0415"/>
    <w:rsid w:val="00CA05CF"/>
    <w:rsid w:val="00CA086A"/>
    <w:rsid w:val="00CA2E5B"/>
    <w:rsid w:val="00CA309C"/>
    <w:rsid w:val="00CA32E7"/>
    <w:rsid w:val="00CA32ED"/>
    <w:rsid w:val="00CA3933"/>
    <w:rsid w:val="00CA3953"/>
    <w:rsid w:val="00CA4516"/>
    <w:rsid w:val="00CA45D4"/>
    <w:rsid w:val="00CA4978"/>
    <w:rsid w:val="00CA4EE3"/>
    <w:rsid w:val="00CA5342"/>
    <w:rsid w:val="00CA535A"/>
    <w:rsid w:val="00CA58B8"/>
    <w:rsid w:val="00CA5D71"/>
    <w:rsid w:val="00CA5E5A"/>
    <w:rsid w:val="00CA660E"/>
    <w:rsid w:val="00CA6801"/>
    <w:rsid w:val="00CA6970"/>
    <w:rsid w:val="00CA6A01"/>
    <w:rsid w:val="00CA6A10"/>
    <w:rsid w:val="00CA6A91"/>
    <w:rsid w:val="00CA70AD"/>
    <w:rsid w:val="00CA7BB8"/>
    <w:rsid w:val="00CA7D43"/>
    <w:rsid w:val="00CB027F"/>
    <w:rsid w:val="00CB0D61"/>
    <w:rsid w:val="00CB17C6"/>
    <w:rsid w:val="00CB1C08"/>
    <w:rsid w:val="00CB212F"/>
    <w:rsid w:val="00CB288E"/>
    <w:rsid w:val="00CB2DD0"/>
    <w:rsid w:val="00CB32CA"/>
    <w:rsid w:val="00CB384F"/>
    <w:rsid w:val="00CB48FF"/>
    <w:rsid w:val="00CB56F2"/>
    <w:rsid w:val="00CB63E2"/>
    <w:rsid w:val="00CB65CB"/>
    <w:rsid w:val="00CB704F"/>
    <w:rsid w:val="00CB720C"/>
    <w:rsid w:val="00CB767C"/>
    <w:rsid w:val="00CB7A28"/>
    <w:rsid w:val="00CB7F17"/>
    <w:rsid w:val="00CC0730"/>
    <w:rsid w:val="00CC0B70"/>
    <w:rsid w:val="00CC0EBB"/>
    <w:rsid w:val="00CC1550"/>
    <w:rsid w:val="00CC1851"/>
    <w:rsid w:val="00CC1F15"/>
    <w:rsid w:val="00CC21B2"/>
    <w:rsid w:val="00CC27BE"/>
    <w:rsid w:val="00CC2E5E"/>
    <w:rsid w:val="00CC358A"/>
    <w:rsid w:val="00CC3DA6"/>
    <w:rsid w:val="00CC4D7F"/>
    <w:rsid w:val="00CC4ECF"/>
    <w:rsid w:val="00CC4F11"/>
    <w:rsid w:val="00CC4F2E"/>
    <w:rsid w:val="00CC5CC1"/>
    <w:rsid w:val="00CC6297"/>
    <w:rsid w:val="00CC65E8"/>
    <w:rsid w:val="00CC6C1B"/>
    <w:rsid w:val="00CC6DF2"/>
    <w:rsid w:val="00CC7690"/>
    <w:rsid w:val="00CD014D"/>
    <w:rsid w:val="00CD016F"/>
    <w:rsid w:val="00CD01BB"/>
    <w:rsid w:val="00CD027F"/>
    <w:rsid w:val="00CD070F"/>
    <w:rsid w:val="00CD0AF9"/>
    <w:rsid w:val="00CD0D36"/>
    <w:rsid w:val="00CD0DC9"/>
    <w:rsid w:val="00CD1712"/>
    <w:rsid w:val="00CD188C"/>
    <w:rsid w:val="00CD1898"/>
    <w:rsid w:val="00CD1986"/>
    <w:rsid w:val="00CD2182"/>
    <w:rsid w:val="00CD2370"/>
    <w:rsid w:val="00CD2881"/>
    <w:rsid w:val="00CD2A4A"/>
    <w:rsid w:val="00CD2BB6"/>
    <w:rsid w:val="00CD2F72"/>
    <w:rsid w:val="00CD33FE"/>
    <w:rsid w:val="00CD380A"/>
    <w:rsid w:val="00CD3811"/>
    <w:rsid w:val="00CD38C1"/>
    <w:rsid w:val="00CD3C3B"/>
    <w:rsid w:val="00CD3E96"/>
    <w:rsid w:val="00CD463F"/>
    <w:rsid w:val="00CD4715"/>
    <w:rsid w:val="00CD4AB6"/>
    <w:rsid w:val="00CD4CE2"/>
    <w:rsid w:val="00CD4D31"/>
    <w:rsid w:val="00CD520F"/>
    <w:rsid w:val="00CD54BF"/>
    <w:rsid w:val="00CD5A7A"/>
    <w:rsid w:val="00CD5F80"/>
    <w:rsid w:val="00CD630F"/>
    <w:rsid w:val="00CD63E9"/>
    <w:rsid w:val="00CD6515"/>
    <w:rsid w:val="00CD66AC"/>
    <w:rsid w:val="00CD6E18"/>
    <w:rsid w:val="00CD6EDE"/>
    <w:rsid w:val="00CD74FE"/>
    <w:rsid w:val="00CD7974"/>
    <w:rsid w:val="00CD79CF"/>
    <w:rsid w:val="00CD7A63"/>
    <w:rsid w:val="00CE09E4"/>
    <w:rsid w:val="00CE0FD8"/>
    <w:rsid w:val="00CE14A4"/>
    <w:rsid w:val="00CE22DC"/>
    <w:rsid w:val="00CE2415"/>
    <w:rsid w:val="00CE2521"/>
    <w:rsid w:val="00CE313C"/>
    <w:rsid w:val="00CE3739"/>
    <w:rsid w:val="00CE3AF7"/>
    <w:rsid w:val="00CE4056"/>
    <w:rsid w:val="00CE411C"/>
    <w:rsid w:val="00CE418B"/>
    <w:rsid w:val="00CE41F9"/>
    <w:rsid w:val="00CE4D3F"/>
    <w:rsid w:val="00CE4D5C"/>
    <w:rsid w:val="00CE4F20"/>
    <w:rsid w:val="00CE4F4D"/>
    <w:rsid w:val="00CE5268"/>
    <w:rsid w:val="00CE5DD0"/>
    <w:rsid w:val="00CE614E"/>
    <w:rsid w:val="00CE670B"/>
    <w:rsid w:val="00CE678A"/>
    <w:rsid w:val="00CE692D"/>
    <w:rsid w:val="00CE6BA1"/>
    <w:rsid w:val="00CE6F21"/>
    <w:rsid w:val="00CE701F"/>
    <w:rsid w:val="00CE7DF9"/>
    <w:rsid w:val="00CE7F42"/>
    <w:rsid w:val="00CF05DA"/>
    <w:rsid w:val="00CF0660"/>
    <w:rsid w:val="00CF0AD3"/>
    <w:rsid w:val="00CF0AF7"/>
    <w:rsid w:val="00CF11D3"/>
    <w:rsid w:val="00CF16D8"/>
    <w:rsid w:val="00CF1D2E"/>
    <w:rsid w:val="00CF22C5"/>
    <w:rsid w:val="00CF28F9"/>
    <w:rsid w:val="00CF2B11"/>
    <w:rsid w:val="00CF2D4F"/>
    <w:rsid w:val="00CF33C9"/>
    <w:rsid w:val="00CF3727"/>
    <w:rsid w:val="00CF3F02"/>
    <w:rsid w:val="00CF402E"/>
    <w:rsid w:val="00CF471A"/>
    <w:rsid w:val="00CF4BBA"/>
    <w:rsid w:val="00CF4C9B"/>
    <w:rsid w:val="00CF4D39"/>
    <w:rsid w:val="00CF4F55"/>
    <w:rsid w:val="00CF51DE"/>
    <w:rsid w:val="00CF5314"/>
    <w:rsid w:val="00CF5471"/>
    <w:rsid w:val="00CF58EB"/>
    <w:rsid w:val="00CF59BC"/>
    <w:rsid w:val="00CF5C77"/>
    <w:rsid w:val="00CF5F4F"/>
    <w:rsid w:val="00CF6233"/>
    <w:rsid w:val="00CF6312"/>
    <w:rsid w:val="00CF664C"/>
    <w:rsid w:val="00CF6692"/>
    <w:rsid w:val="00CF671E"/>
    <w:rsid w:val="00CF67A2"/>
    <w:rsid w:val="00CF6FEC"/>
    <w:rsid w:val="00CF7208"/>
    <w:rsid w:val="00CF7267"/>
    <w:rsid w:val="00CF72CA"/>
    <w:rsid w:val="00CF7444"/>
    <w:rsid w:val="00D0081E"/>
    <w:rsid w:val="00D00BAE"/>
    <w:rsid w:val="00D0106E"/>
    <w:rsid w:val="00D01143"/>
    <w:rsid w:val="00D01504"/>
    <w:rsid w:val="00D01573"/>
    <w:rsid w:val="00D01C15"/>
    <w:rsid w:val="00D01D0A"/>
    <w:rsid w:val="00D02074"/>
    <w:rsid w:val="00D02531"/>
    <w:rsid w:val="00D02770"/>
    <w:rsid w:val="00D027FF"/>
    <w:rsid w:val="00D0280E"/>
    <w:rsid w:val="00D02812"/>
    <w:rsid w:val="00D029EF"/>
    <w:rsid w:val="00D02D48"/>
    <w:rsid w:val="00D0327F"/>
    <w:rsid w:val="00D03386"/>
    <w:rsid w:val="00D03849"/>
    <w:rsid w:val="00D03F5B"/>
    <w:rsid w:val="00D04227"/>
    <w:rsid w:val="00D0434D"/>
    <w:rsid w:val="00D0452E"/>
    <w:rsid w:val="00D04716"/>
    <w:rsid w:val="00D04795"/>
    <w:rsid w:val="00D048E6"/>
    <w:rsid w:val="00D04C61"/>
    <w:rsid w:val="00D052E9"/>
    <w:rsid w:val="00D053A0"/>
    <w:rsid w:val="00D05C69"/>
    <w:rsid w:val="00D05EF0"/>
    <w:rsid w:val="00D06200"/>
    <w:rsid w:val="00D06250"/>
    <w:rsid w:val="00D06383"/>
    <w:rsid w:val="00D06D25"/>
    <w:rsid w:val="00D06D49"/>
    <w:rsid w:val="00D07895"/>
    <w:rsid w:val="00D079B6"/>
    <w:rsid w:val="00D079DA"/>
    <w:rsid w:val="00D101F5"/>
    <w:rsid w:val="00D1032D"/>
    <w:rsid w:val="00D10812"/>
    <w:rsid w:val="00D10996"/>
    <w:rsid w:val="00D113C4"/>
    <w:rsid w:val="00D11501"/>
    <w:rsid w:val="00D115BC"/>
    <w:rsid w:val="00D11A8F"/>
    <w:rsid w:val="00D11B9A"/>
    <w:rsid w:val="00D12182"/>
    <w:rsid w:val="00D12601"/>
    <w:rsid w:val="00D12ACC"/>
    <w:rsid w:val="00D1353F"/>
    <w:rsid w:val="00D138D2"/>
    <w:rsid w:val="00D13C40"/>
    <w:rsid w:val="00D13CF1"/>
    <w:rsid w:val="00D147D7"/>
    <w:rsid w:val="00D15222"/>
    <w:rsid w:val="00D1550C"/>
    <w:rsid w:val="00D15613"/>
    <w:rsid w:val="00D15861"/>
    <w:rsid w:val="00D15A0E"/>
    <w:rsid w:val="00D161B1"/>
    <w:rsid w:val="00D16271"/>
    <w:rsid w:val="00D16A3F"/>
    <w:rsid w:val="00D16AC1"/>
    <w:rsid w:val="00D16C4B"/>
    <w:rsid w:val="00D17461"/>
    <w:rsid w:val="00D17480"/>
    <w:rsid w:val="00D20A79"/>
    <w:rsid w:val="00D20BEB"/>
    <w:rsid w:val="00D20D26"/>
    <w:rsid w:val="00D20E85"/>
    <w:rsid w:val="00D20F04"/>
    <w:rsid w:val="00D20FD8"/>
    <w:rsid w:val="00D216A4"/>
    <w:rsid w:val="00D217BD"/>
    <w:rsid w:val="00D22218"/>
    <w:rsid w:val="00D222C3"/>
    <w:rsid w:val="00D223DD"/>
    <w:rsid w:val="00D22636"/>
    <w:rsid w:val="00D22E9D"/>
    <w:rsid w:val="00D22F3F"/>
    <w:rsid w:val="00D23212"/>
    <w:rsid w:val="00D232CC"/>
    <w:rsid w:val="00D23EBF"/>
    <w:rsid w:val="00D242C4"/>
    <w:rsid w:val="00D24615"/>
    <w:rsid w:val="00D24DF9"/>
    <w:rsid w:val="00D25F51"/>
    <w:rsid w:val="00D261C2"/>
    <w:rsid w:val="00D26846"/>
    <w:rsid w:val="00D26DC0"/>
    <w:rsid w:val="00D271FF"/>
    <w:rsid w:val="00D275BE"/>
    <w:rsid w:val="00D27D9D"/>
    <w:rsid w:val="00D30235"/>
    <w:rsid w:val="00D3033F"/>
    <w:rsid w:val="00D30FD7"/>
    <w:rsid w:val="00D31405"/>
    <w:rsid w:val="00D3147C"/>
    <w:rsid w:val="00D3152F"/>
    <w:rsid w:val="00D31914"/>
    <w:rsid w:val="00D32351"/>
    <w:rsid w:val="00D32361"/>
    <w:rsid w:val="00D3246B"/>
    <w:rsid w:val="00D32F9A"/>
    <w:rsid w:val="00D33385"/>
    <w:rsid w:val="00D334FF"/>
    <w:rsid w:val="00D335D7"/>
    <w:rsid w:val="00D33E9F"/>
    <w:rsid w:val="00D33F18"/>
    <w:rsid w:val="00D342B4"/>
    <w:rsid w:val="00D34653"/>
    <w:rsid w:val="00D347CF"/>
    <w:rsid w:val="00D34943"/>
    <w:rsid w:val="00D34A0D"/>
    <w:rsid w:val="00D34AFC"/>
    <w:rsid w:val="00D34BE6"/>
    <w:rsid w:val="00D355A7"/>
    <w:rsid w:val="00D35668"/>
    <w:rsid w:val="00D360A4"/>
    <w:rsid w:val="00D360BB"/>
    <w:rsid w:val="00D36316"/>
    <w:rsid w:val="00D3659C"/>
    <w:rsid w:val="00D36EA4"/>
    <w:rsid w:val="00D372BD"/>
    <w:rsid w:val="00D376ED"/>
    <w:rsid w:val="00D37828"/>
    <w:rsid w:val="00D37842"/>
    <w:rsid w:val="00D3795B"/>
    <w:rsid w:val="00D37DC8"/>
    <w:rsid w:val="00D37EDF"/>
    <w:rsid w:val="00D40043"/>
    <w:rsid w:val="00D40782"/>
    <w:rsid w:val="00D40C66"/>
    <w:rsid w:val="00D40E85"/>
    <w:rsid w:val="00D40F22"/>
    <w:rsid w:val="00D41616"/>
    <w:rsid w:val="00D4182C"/>
    <w:rsid w:val="00D41B7C"/>
    <w:rsid w:val="00D41CEB"/>
    <w:rsid w:val="00D4269B"/>
    <w:rsid w:val="00D42BD3"/>
    <w:rsid w:val="00D42DC2"/>
    <w:rsid w:val="00D42FEC"/>
    <w:rsid w:val="00D4302B"/>
    <w:rsid w:val="00D43080"/>
    <w:rsid w:val="00D43A7F"/>
    <w:rsid w:val="00D43F08"/>
    <w:rsid w:val="00D44102"/>
    <w:rsid w:val="00D4419C"/>
    <w:rsid w:val="00D4451B"/>
    <w:rsid w:val="00D4465D"/>
    <w:rsid w:val="00D4531D"/>
    <w:rsid w:val="00D45715"/>
    <w:rsid w:val="00D45A65"/>
    <w:rsid w:val="00D45A76"/>
    <w:rsid w:val="00D45B4C"/>
    <w:rsid w:val="00D4604D"/>
    <w:rsid w:val="00D46274"/>
    <w:rsid w:val="00D4672A"/>
    <w:rsid w:val="00D46980"/>
    <w:rsid w:val="00D46C14"/>
    <w:rsid w:val="00D46D3B"/>
    <w:rsid w:val="00D4728C"/>
    <w:rsid w:val="00D47418"/>
    <w:rsid w:val="00D4784E"/>
    <w:rsid w:val="00D47A7D"/>
    <w:rsid w:val="00D50498"/>
    <w:rsid w:val="00D505C3"/>
    <w:rsid w:val="00D50643"/>
    <w:rsid w:val="00D506B9"/>
    <w:rsid w:val="00D50972"/>
    <w:rsid w:val="00D511F8"/>
    <w:rsid w:val="00D515EF"/>
    <w:rsid w:val="00D518F5"/>
    <w:rsid w:val="00D51955"/>
    <w:rsid w:val="00D51AB1"/>
    <w:rsid w:val="00D5224B"/>
    <w:rsid w:val="00D53490"/>
    <w:rsid w:val="00D537E1"/>
    <w:rsid w:val="00D53C17"/>
    <w:rsid w:val="00D545A8"/>
    <w:rsid w:val="00D549C1"/>
    <w:rsid w:val="00D553D0"/>
    <w:rsid w:val="00D55978"/>
    <w:rsid w:val="00D55BB2"/>
    <w:rsid w:val="00D55F1D"/>
    <w:rsid w:val="00D56F30"/>
    <w:rsid w:val="00D57366"/>
    <w:rsid w:val="00D57B53"/>
    <w:rsid w:val="00D60271"/>
    <w:rsid w:val="00D60764"/>
    <w:rsid w:val="00D6091A"/>
    <w:rsid w:val="00D60CE2"/>
    <w:rsid w:val="00D613D4"/>
    <w:rsid w:val="00D620F7"/>
    <w:rsid w:val="00D62332"/>
    <w:rsid w:val="00D6261D"/>
    <w:rsid w:val="00D628B1"/>
    <w:rsid w:val="00D62EEA"/>
    <w:rsid w:val="00D63176"/>
    <w:rsid w:val="00D63D52"/>
    <w:rsid w:val="00D63DFF"/>
    <w:rsid w:val="00D63EB7"/>
    <w:rsid w:val="00D64A0F"/>
    <w:rsid w:val="00D64E15"/>
    <w:rsid w:val="00D65382"/>
    <w:rsid w:val="00D65F6B"/>
    <w:rsid w:val="00D6605A"/>
    <w:rsid w:val="00D66217"/>
    <w:rsid w:val="00D66369"/>
    <w:rsid w:val="00D664B0"/>
    <w:rsid w:val="00D66618"/>
    <w:rsid w:val="00D6695F"/>
    <w:rsid w:val="00D66F67"/>
    <w:rsid w:val="00D66F6A"/>
    <w:rsid w:val="00D673B7"/>
    <w:rsid w:val="00D67A43"/>
    <w:rsid w:val="00D67E7B"/>
    <w:rsid w:val="00D67F81"/>
    <w:rsid w:val="00D67F83"/>
    <w:rsid w:val="00D704E9"/>
    <w:rsid w:val="00D70716"/>
    <w:rsid w:val="00D70962"/>
    <w:rsid w:val="00D71930"/>
    <w:rsid w:val="00D71C48"/>
    <w:rsid w:val="00D71DCC"/>
    <w:rsid w:val="00D72166"/>
    <w:rsid w:val="00D72271"/>
    <w:rsid w:val="00D72327"/>
    <w:rsid w:val="00D725B8"/>
    <w:rsid w:val="00D72B0E"/>
    <w:rsid w:val="00D734A9"/>
    <w:rsid w:val="00D737BD"/>
    <w:rsid w:val="00D7440F"/>
    <w:rsid w:val="00D74986"/>
    <w:rsid w:val="00D74B23"/>
    <w:rsid w:val="00D74CE8"/>
    <w:rsid w:val="00D75321"/>
    <w:rsid w:val="00D75644"/>
    <w:rsid w:val="00D75C7F"/>
    <w:rsid w:val="00D7608D"/>
    <w:rsid w:val="00D767DD"/>
    <w:rsid w:val="00D76813"/>
    <w:rsid w:val="00D76C4E"/>
    <w:rsid w:val="00D77BCE"/>
    <w:rsid w:val="00D77E4E"/>
    <w:rsid w:val="00D803BB"/>
    <w:rsid w:val="00D8051A"/>
    <w:rsid w:val="00D80CCF"/>
    <w:rsid w:val="00D80F8E"/>
    <w:rsid w:val="00D80FF7"/>
    <w:rsid w:val="00D8135E"/>
    <w:rsid w:val="00D8163E"/>
    <w:rsid w:val="00D81656"/>
    <w:rsid w:val="00D817ED"/>
    <w:rsid w:val="00D81861"/>
    <w:rsid w:val="00D828F1"/>
    <w:rsid w:val="00D82FEE"/>
    <w:rsid w:val="00D8314D"/>
    <w:rsid w:val="00D831BD"/>
    <w:rsid w:val="00D83D87"/>
    <w:rsid w:val="00D84219"/>
    <w:rsid w:val="00D84A26"/>
    <w:rsid w:val="00D84A6D"/>
    <w:rsid w:val="00D84FD3"/>
    <w:rsid w:val="00D85060"/>
    <w:rsid w:val="00D866AC"/>
    <w:rsid w:val="00D86A30"/>
    <w:rsid w:val="00D87C66"/>
    <w:rsid w:val="00D87D26"/>
    <w:rsid w:val="00D87E46"/>
    <w:rsid w:val="00D90311"/>
    <w:rsid w:val="00D90535"/>
    <w:rsid w:val="00D906B1"/>
    <w:rsid w:val="00D908EC"/>
    <w:rsid w:val="00D90C1D"/>
    <w:rsid w:val="00D90D20"/>
    <w:rsid w:val="00D910C7"/>
    <w:rsid w:val="00D91907"/>
    <w:rsid w:val="00D91C62"/>
    <w:rsid w:val="00D91D60"/>
    <w:rsid w:val="00D9216B"/>
    <w:rsid w:val="00D9256F"/>
    <w:rsid w:val="00D927EF"/>
    <w:rsid w:val="00D92AE3"/>
    <w:rsid w:val="00D92D11"/>
    <w:rsid w:val="00D9323F"/>
    <w:rsid w:val="00D933EC"/>
    <w:rsid w:val="00D9415B"/>
    <w:rsid w:val="00D94400"/>
    <w:rsid w:val="00D9495D"/>
    <w:rsid w:val="00D94A2C"/>
    <w:rsid w:val="00D955AF"/>
    <w:rsid w:val="00D95F14"/>
    <w:rsid w:val="00D967CD"/>
    <w:rsid w:val="00D97059"/>
    <w:rsid w:val="00D97C3D"/>
    <w:rsid w:val="00D97CB4"/>
    <w:rsid w:val="00D97DD4"/>
    <w:rsid w:val="00DA042B"/>
    <w:rsid w:val="00DA0ABE"/>
    <w:rsid w:val="00DA0F0D"/>
    <w:rsid w:val="00DA1050"/>
    <w:rsid w:val="00DA14AB"/>
    <w:rsid w:val="00DA1A25"/>
    <w:rsid w:val="00DA1B49"/>
    <w:rsid w:val="00DA1D8D"/>
    <w:rsid w:val="00DA1DB6"/>
    <w:rsid w:val="00DA1F6F"/>
    <w:rsid w:val="00DA258B"/>
    <w:rsid w:val="00DA2E14"/>
    <w:rsid w:val="00DA2E58"/>
    <w:rsid w:val="00DA2FE4"/>
    <w:rsid w:val="00DA35E6"/>
    <w:rsid w:val="00DA3F91"/>
    <w:rsid w:val="00DA448F"/>
    <w:rsid w:val="00DA486A"/>
    <w:rsid w:val="00DA4A07"/>
    <w:rsid w:val="00DA4E2F"/>
    <w:rsid w:val="00DA4ECD"/>
    <w:rsid w:val="00DA5065"/>
    <w:rsid w:val="00DA5245"/>
    <w:rsid w:val="00DA54EE"/>
    <w:rsid w:val="00DA552D"/>
    <w:rsid w:val="00DA5A8A"/>
    <w:rsid w:val="00DA5F52"/>
    <w:rsid w:val="00DA658E"/>
    <w:rsid w:val="00DA7241"/>
    <w:rsid w:val="00DA7425"/>
    <w:rsid w:val="00DB0418"/>
    <w:rsid w:val="00DB0691"/>
    <w:rsid w:val="00DB0861"/>
    <w:rsid w:val="00DB0994"/>
    <w:rsid w:val="00DB0B76"/>
    <w:rsid w:val="00DB0D46"/>
    <w:rsid w:val="00DB1170"/>
    <w:rsid w:val="00DB12A1"/>
    <w:rsid w:val="00DB14A1"/>
    <w:rsid w:val="00DB1E3D"/>
    <w:rsid w:val="00DB207E"/>
    <w:rsid w:val="00DB2276"/>
    <w:rsid w:val="00DB25B0"/>
    <w:rsid w:val="00DB26CD"/>
    <w:rsid w:val="00DB2A7C"/>
    <w:rsid w:val="00DB2D3D"/>
    <w:rsid w:val="00DB2FEE"/>
    <w:rsid w:val="00DB3496"/>
    <w:rsid w:val="00DB38C1"/>
    <w:rsid w:val="00DB3913"/>
    <w:rsid w:val="00DB3B6C"/>
    <w:rsid w:val="00DB3BD3"/>
    <w:rsid w:val="00DB3EE3"/>
    <w:rsid w:val="00DB3FE9"/>
    <w:rsid w:val="00DB441C"/>
    <w:rsid w:val="00DB4496"/>
    <w:rsid w:val="00DB44AF"/>
    <w:rsid w:val="00DB5EA7"/>
    <w:rsid w:val="00DB689F"/>
    <w:rsid w:val="00DB6F89"/>
    <w:rsid w:val="00DB7224"/>
    <w:rsid w:val="00DB7603"/>
    <w:rsid w:val="00DB7DF5"/>
    <w:rsid w:val="00DC01CA"/>
    <w:rsid w:val="00DC0283"/>
    <w:rsid w:val="00DC05D7"/>
    <w:rsid w:val="00DC0A7A"/>
    <w:rsid w:val="00DC0FF9"/>
    <w:rsid w:val="00DC15AF"/>
    <w:rsid w:val="00DC15C6"/>
    <w:rsid w:val="00DC1C75"/>
    <w:rsid w:val="00DC1C86"/>
    <w:rsid w:val="00DC1F58"/>
    <w:rsid w:val="00DC205E"/>
    <w:rsid w:val="00DC2726"/>
    <w:rsid w:val="00DC2AA5"/>
    <w:rsid w:val="00DC2D89"/>
    <w:rsid w:val="00DC2E71"/>
    <w:rsid w:val="00DC3137"/>
    <w:rsid w:val="00DC326A"/>
    <w:rsid w:val="00DC339B"/>
    <w:rsid w:val="00DC3713"/>
    <w:rsid w:val="00DC4857"/>
    <w:rsid w:val="00DC4A3B"/>
    <w:rsid w:val="00DC4C35"/>
    <w:rsid w:val="00DC4CA5"/>
    <w:rsid w:val="00DC4D24"/>
    <w:rsid w:val="00DC51BC"/>
    <w:rsid w:val="00DC589A"/>
    <w:rsid w:val="00DC5AF1"/>
    <w:rsid w:val="00DC5D40"/>
    <w:rsid w:val="00DC5FFB"/>
    <w:rsid w:val="00DC6182"/>
    <w:rsid w:val="00DC6591"/>
    <w:rsid w:val="00DC69A7"/>
    <w:rsid w:val="00DC6CE4"/>
    <w:rsid w:val="00DC6D47"/>
    <w:rsid w:val="00DC711B"/>
    <w:rsid w:val="00DC720B"/>
    <w:rsid w:val="00DC7258"/>
    <w:rsid w:val="00DC74D8"/>
    <w:rsid w:val="00DD0001"/>
    <w:rsid w:val="00DD0345"/>
    <w:rsid w:val="00DD069C"/>
    <w:rsid w:val="00DD0815"/>
    <w:rsid w:val="00DD16D5"/>
    <w:rsid w:val="00DD17AE"/>
    <w:rsid w:val="00DD18DD"/>
    <w:rsid w:val="00DD1C47"/>
    <w:rsid w:val="00DD1CED"/>
    <w:rsid w:val="00DD1EC9"/>
    <w:rsid w:val="00DD21A6"/>
    <w:rsid w:val="00DD276E"/>
    <w:rsid w:val="00DD30E9"/>
    <w:rsid w:val="00DD3478"/>
    <w:rsid w:val="00DD35EE"/>
    <w:rsid w:val="00DD3A54"/>
    <w:rsid w:val="00DD3AA3"/>
    <w:rsid w:val="00DD3D97"/>
    <w:rsid w:val="00DD3DF7"/>
    <w:rsid w:val="00DD4A29"/>
    <w:rsid w:val="00DD4F47"/>
    <w:rsid w:val="00DD4F82"/>
    <w:rsid w:val="00DD510E"/>
    <w:rsid w:val="00DD51B9"/>
    <w:rsid w:val="00DD51F1"/>
    <w:rsid w:val="00DD581E"/>
    <w:rsid w:val="00DD6DB0"/>
    <w:rsid w:val="00DD6E67"/>
    <w:rsid w:val="00DD7360"/>
    <w:rsid w:val="00DD7586"/>
    <w:rsid w:val="00DD77C5"/>
    <w:rsid w:val="00DD7FBB"/>
    <w:rsid w:val="00DE039F"/>
    <w:rsid w:val="00DE0885"/>
    <w:rsid w:val="00DE0B9F"/>
    <w:rsid w:val="00DE0DD6"/>
    <w:rsid w:val="00DE1152"/>
    <w:rsid w:val="00DE1248"/>
    <w:rsid w:val="00DE14EE"/>
    <w:rsid w:val="00DE182E"/>
    <w:rsid w:val="00DE2A9E"/>
    <w:rsid w:val="00DE2E08"/>
    <w:rsid w:val="00DE3216"/>
    <w:rsid w:val="00DE32F5"/>
    <w:rsid w:val="00DE343F"/>
    <w:rsid w:val="00DE35B9"/>
    <w:rsid w:val="00DE4238"/>
    <w:rsid w:val="00DE4584"/>
    <w:rsid w:val="00DE4CD8"/>
    <w:rsid w:val="00DE5470"/>
    <w:rsid w:val="00DE58E5"/>
    <w:rsid w:val="00DE59F5"/>
    <w:rsid w:val="00DE5A0A"/>
    <w:rsid w:val="00DE5AD7"/>
    <w:rsid w:val="00DE657F"/>
    <w:rsid w:val="00DE65CD"/>
    <w:rsid w:val="00DE6C20"/>
    <w:rsid w:val="00DE7013"/>
    <w:rsid w:val="00DE7373"/>
    <w:rsid w:val="00DE7853"/>
    <w:rsid w:val="00DE7D24"/>
    <w:rsid w:val="00DF07EF"/>
    <w:rsid w:val="00DF094F"/>
    <w:rsid w:val="00DF0F90"/>
    <w:rsid w:val="00DF10D3"/>
    <w:rsid w:val="00DF11DB"/>
    <w:rsid w:val="00DF1218"/>
    <w:rsid w:val="00DF16C3"/>
    <w:rsid w:val="00DF279A"/>
    <w:rsid w:val="00DF2AEC"/>
    <w:rsid w:val="00DF2B98"/>
    <w:rsid w:val="00DF2E9D"/>
    <w:rsid w:val="00DF3947"/>
    <w:rsid w:val="00DF3F97"/>
    <w:rsid w:val="00DF46A8"/>
    <w:rsid w:val="00DF4F79"/>
    <w:rsid w:val="00DF54EA"/>
    <w:rsid w:val="00DF556A"/>
    <w:rsid w:val="00DF5653"/>
    <w:rsid w:val="00DF5991"/>
    <w:rsid w:val="00DF5B74"/>
    <w:rsid w:val="00DF641A"/>
    <w:rsid w:val="00DF6462"/>
    <w:rsid w:val="00DF66E9"/>
    <w:rsid w:val="00DF7D52"/>
    <w:rsid w:val="00E007E5"/>
    <w:rsid w:val="00E009AA"/>
    <w:rsid w:val="00E00BEE"/>
    <w:rsid w:val="00E012D4"/>
    <w:rsid w:val="00E013D7"/>
    <w:rsid w:val="00E01AF9"/>
    <w:rsid w:val="00E0208E"/>
    <w:rsid w:val="00E02ED3"/>
    <w:rsid w:val="00E02F3A"/>
    <w:rsid w:val="00E02FA0"/>
    <w:rsid w:val="00E0324F"/>
    <w:rsid w:val="00E03452"/>
    <w:rsid w:val="00E036DC"/>
    <w:rsid w:val="00E0376C"/>
    <w:rsid w:val="00E04154"/>
    <w:rsid w:val="00E04C33"/>
    <w:rsid w:val="00E04CFA"/>
    <w:rsid w:val="00E04FCE"/>
    <w:rsid w:val="00E05079"/>
    <w:rsid w:val="00E054E1"/>
    <w:rsid w:val="00E056E6"/>
    <w:rsid w:val="00E0571C"/>
    <w:rsid w:val="00E057D1"/>
    <w:rsid w:val="00E05859"/>
    <w:rsid w:val="00E0599C"/>
    <w:rsid w:val="00E05C5F"/>
    <w:rsid w:val="00E05D72"/>
    <w:rsid w:val="00E062D6"/>
    <w:rsid w:val="00E068BC"/>
    <w:rsid w:val="00E06DBE"/>
    <w:rsid w:val="00E0711E"/>
    <w:rsid w:val="00E0717E"/>
    <w:rsid w:val="00E0753E"/>
    <w:rsid w:val="00E07AE1"/>
    <w:rsid w:val="00E07B0D"/>
    <w:rsid w:val="00E07EA7"/>
    <w:rsid w:val="00E10454"/>
    <w:rsid w:val="00E10DAE"/>
    <w:rsid w:val="00E10FEC"/>
    <w:rsid w:val="00E112E5"/>
    <w:rsid w:val="00E1138E"/>
    <w:rsid w:val="00E117B7"/>
    <w:rsid w:val="00E12102"/>
    <w:rsid w:val="00E122D8"/>
    <w:rsid w:val="00E126B8"/>
    <w:rsid w:val="00E129AD"/>
    <w:rsid w:val="00E129B4"/>
    <w:rsid w:val="00E12CC8"/>
    <w:rsid w:val="00E133FF"/>
    <w:rsid w:val="00E13877"/>
    <w:rsid w:val="00E14650"/>
    <w:rsid w:val="00E14864"/>
    <w:rsid w:val="00E14981"/>
    <w:rsid w:val="00E149E6"/>
    <w:rsid w:val="00E151F8"/>
    <w:rsid w:val="00E15352"/>
    <w:rsid w:val="00E15D60"/>
    <w:rsid w:val="00E16F75"/>
    <w:rsid w:val="00E1734F"/>
    <w:rsid w:val="00E17F68"/>
    <w:rsid w:val="00E2005A"/>
    <w:rsid w:val="00E201CC"/>
    <w:rsid w:val="00E203A8"/>
    <w:rsid w:val="00E20B78"/>
    <w:rsid w:val="00E21538"/>
    <w:rsid w:val="00E21CC7"/>
    <w:rsid w:val="00E220C0"/>
    <w:rsid w:val="00E222F4"/>
    <w:rsid w:val="00E22346"/>
    <w:rsid w:val="00E22735"/>
    <w:rsid w:val="00E22A91"/>
    <w:rsid w:val="00E22D67"/>
    <w:rsid w:val="00E22DA6"/>
    <w:rsid w:val="00E2378A"/>
    <w:rsid w:val="00E2394B"/>
    <w:rsid w:val="00E23C46"/>
    <w:rsid w:val="00E23EA3"/>
    <w:rsid w:val="00E24D9E"/>
    <w:rsid w:val="00E24FFC"/>
    <w:rsid w:val="00E25184"/>
    <w:rsid w:val="00E252A2"/>
    <w:rsid w:val="00E255D1"/>
    <w:rsid w:val="00E255F8"/>
    <w:rsid w:val="00E257BB"/>
    <w:rsid w:val="00E25849"/>
    <w:rsid w:val="00E261DB"/>
    <w:rsid w:val="00E2632B"/>
    <w:rsid w:val="00E26E54"/>
    <w:rsid w:val="00E271D1"/>
    <w:rsid w:val="00E273B8"/>
    <w:rsid w:val="00E27442"/>
    <w:rsid w:val="00E303DB"/>
    <w:rsid w:val="00E30AC5"/>
    <w:rsid w:val="00E3162B"/>
    <w:rsid w:val="00E31740"/>
    <w:rsid w:val="00E31743"/>
    <w:rsid w:val="00E317ED"/>
    <w:rsid w:val="00E3197E"/>
    <w:rsid w:val="00E31E71"/>
    <w:rsid w:val="00E327AC"/>
    <w:rsid w:val="00E32FF8"/>
    <w:rsid w:val="00E33264"/>
    <w:rsid w:val="00E336D3"/>
    <w:rsid w:val="00E33C3E"/>
    <w:rsid w:val="00E33D22"/>
    <w:rsid w:val="00E33E61"/>
    <w:rsid w:val="00E342F8"/>
    <w:rsid w:val="00E34DB4"/>
    <w:rsid w:val="00E351ED"/>
    <w:rsid w:val="00E35C59"/>
    <w:rsid w:val="00E35F5D"/>
    <w:rsid w:val="00E3683B"/>
    <w:rsid w:val="00E3693A"/>
    <w:rsid w:val="00E370E8"/>
    <w:rsid w:val="00E374EF"/>
    <w:rsid w:val="00E37635"/>
    <w:rsid w:val="00E378AA"/>
    <w:rsid w:val="00E378C7"/>
    <w:rsid w:val="00E37981"/>
    <w:rsid w:val="00E37C21"/>
    <w:rsid w:val="00E40B74"/>
    <w:rsid w:val="00E411C5"/>
    <w:rsid w:val="00E41795"/>
    <w:rsid w:val="00E41805"/>
    <w:rsid w:val="00E42097"/>
    <w:rsid w:val="00E42489"/>
    <w:rsid w:val="00E425A1"/>
    <w:rsid w:val="00E425D1"/>
    <w:rsid w:val="00E42913"/>
    <w:rsid w:val="00E42B19"/>
    <w:rsid w:val="00E43386"/>
    <w:rsid w:val="00E43631"/>
    <w:rsid w:val="00E43927"/>
    <w:rsid w:val="00E439F5"/>
    <w:rsid w:val="00E43F6A"/>
    <w:rsid w:val="00E43FC3"/>
    <w:rsid w:val="00E4431B"/>
    <w:rsid w:val="00E44A81"/>
    <w:rsid w:val="00E44BD8"/>
    <w:rsid w:val="00E44F4D"/>
    <w:rsid w:val="00E4555A"/>
    <w:rsid w:val="00E4562F"/>
    <w:rsid w:val="00E457FE"/>
    <w:rsid w:val="00E45963"/>
    <w:rsid w:val="00E45D82"/>
    <w:rsid w:val="00E45FCD"/>
    <w:rsid w:val="00E4633F"/>
    <w:rsid w:val="00E46522"/>
    <w:rsid w:val="00E467B8"/>
    <w:rsid w:val="00E47039"/>
    <w:rsid w:val="00E479A6"/>
    <w:rsid w:val="00E47A06"/>
    <w:rsid w:val="00E47A8F"/>
    <w:rsid w:val="00E47B32"/>
    <w:rsid w:val="00E47F9F"/>
    <w:rsid w:val="00E501F1"/>
    <w:rsid w:val="00E50535"/>
    <w:rsid w:val="00E5059E"/>
    <w:rsid w:val="00E5069B"/>
    <w:rsid w:val="00E50CBB"/>
    <w:rsid w:val="00E50D2D"/>
    <w:rsid w:val="00E517B5"/>
    <w:rsid w:val="00E51DD6"/>
    <w:rsid w:val="00E52825"/>
    <w:rsid w:val="00E528C7"/>
    <w:rsid w:val="00E52E4E"/>
    <w:rsid w:val="00E5357D"/>
    <w:rsid w:val="00E53840"/>
    <w:rsid w:val="00E53843"/>
    <w:rsid w:val="00E53A01"/>
    <w:rsid w:val="00E53A12"/>
    <w:rsid w:val="00E53A2E"/>
    <w:rsid w:val="00E53C33"/>
    <w:rsid w:val="00E545B6"/>
    <w:rsid w:val="00E54F5A"/>
    <w:rsid w:val="00E5557D"/>
    <w:rsid w:val="00E565C0"/>
    <w:rsid w:val="00E56874"/>
    <w:rsid w:val="00E57753"/>
    <w:rsid w:val="00E57A2B"/>
    <w:rsid w:val="00E57FA5"/>
    <w:rsid w:val="00E6034B"/>
    <w:rsid w:val="00E60466"/>
    <w:rsid w:val="00E60494"/>
    <w:rsid w:val="00E60895"/>
    <w:rsid w:val="00E60AAB"/>
    <w:rsid w:val="00E60B55"/>
    <w:rsid w:val="00E60E3E"/>
    <w:rsid w:val="00E61D01"/>
    <w:rsid w:val="00E61E2C"/>
    <w:rsid w:val="00E623D7"/>
    <w:rsid w:val="00E62749"/>
    <w:rsid w:val="00E62ECE"/>
    <w:rsid w:val="00E62EFA"/>
    <w:rsid w:val="00E63090"/>
    <w:rsid w:val="00E63868"/>
    <w:rsid w:val="00E63891"/>
    <w:rsid w:val="00E63BA5"/>
    <w:rsid w:val="00E63FF2"/>
    <w:rsid w:val="00E64ACD"/>
    <w:rsid w:val="00E6543C"/>
    <w:rsid w:val="00E6549E"/>
    <w:rsid w:val="00E6550A"/>
    <w:rsid w:val="00E65607"/>
    <w:rsid w:val="00E658E4"/>
    <w:rsid w:val="00E65D48"/>
    <w:rsid w:val="00E65E6F"/>
    <w:rsid w:val="00E65EDE"/>
    <w:rsid w:val="00E66456"/>
    <w:rsid w:val="00E66508"/>
    <w:rsid w:val="00E667E7"/>
    <w:rsid w:val="00E674AB"/>
    <w:rsid w:val="00E701A3"/>
    <w:rsid w:val="00E70280"/>
    <w:rsid w:val="00E706DA"/>
    <w:rsid w:val="00E70AB9"/>
    <w:rsid w:val="00E70CB4"/>
    <w:rsid w:val="00E70F24"/>
    <w:rsid w:val="00E70F81"/>
    <w:rsid w:val="00E71001"/>
    <w:rsid w:val="00E71305"/>
    <w:rsid w:val="00E71336"/>
    <w:rsid w:val="00E71508"/>
    <w:rsid w:val="00E71A8B"/>
    <w:rsid w:val="00E72086"/>
    <w:rsid w:val="00E7260A"/>
    <w:rsid w:val="00E729D4"/>
    <w:rsid w:val="00E72B2B"/>
    <w:rsid w:val="00E735C9"/>
    <w:rsid w:val="00E73826"/>
    <w:rsid w:val="00E73A3A"/>
    <w:rsid w:val="00E73B76"/>
    <w:rsid w:val="00E74A30"/>
    <w:rsid w:val="00E74B34"/>
    <w:rsid w:val="00E75065"/>
    <w:rsid w:val="00E7537F"/>
    <w:rsid w:val="00E755F0"/>
    <w:rsid w:val="00E75A70"/>
    <w:rsid w:val="00E7679A"/>
    <w:rsid w:val="00E76F02"/>
    <w:rsid w:val="00E77055"/>
    <w:rsid w:val="00E77460"/>
    <w:rsid w:val="00E7753B"/>
    <w:rsid w:val="00E80015"/>
    <w:rsid w:val="00E80279"/>
    <w:rsid w:val="00E807AA"/>
    <w:rsid w:val="00E808BA"/>
    <w:rsid w:val="00E81100"/>
    <w:rsid w:val="00E81532"/>
    <w:rsid w:val="00E8198F"/>
    <w:rsid w:val="00E81EC2"/>
    <w:rsid w:val="00E81F84"/>
    <w:rsid w:val="00E820F2"/>
    <w:rsid w:val="00E82C77"/>
    <w:rsid w:val="00E82D4C"/>
    <w:rsid w:val="00E82FE7"/>
    <w:rsid w:val="00E83574"/>
    <w:rsid w:val="00E83AAE"/>
    <w:rsid w:val="00E83ABC"/>
    <w:rsid w:val="00E844F2"/>
    <w:rsid w:val="00E84D80"/>
    <w:rsid w:val="00E85990"/>
    <w:rsid w:val="00E85C26"/>
    <w:rsid w:val="00E86204"/>
    <w:rsid w:val="00E8683C"/>
    <w:rsid w:val="00E86898"/>
    <w:rsid w:val="00E86B3F"/>
    <w:rsid w:val="00E86CDA"/>
    <w:rsid w:val="00E86D44"/>
    <w:rsid w:val="00E86E3F"/>
    <w:rsid w:val="00E86EA8"/>
    <w:rsid w:val="00E86ED8"/>
    <w:rsid w:val="00E87364"/>
    <w:rsid w:val="00E875EF"/>
    <w:rsid w:val="00E87A9D"/>
    <w:rsid w:val="00E87D42"/>
    <w:rsid w:val="00E87D7C"/>
    <w:rsid w:val="00E87D88"/>
    <w:rsid w:val="00E87DF7"/>
    <w:rsid w:val="00E90081"/>
    <w:rsid w:val="00E90680"/>
    <w:rsid w:val="00E90A51"/>
    <w:rsid w:val="00E90AD0"/>
    <w:rsid w:val="00E92112"/>
    <w:rsid w:val="00E9246F"/>
    <w:rsid w:val="00E92B90"/>
    <w:rsid w:val="00E92FB5"/>
    <w:rsid w:val="00E92FCB"/>
    <w:rsid w:val="00E930F2"/>
    <w:rsid w:val="00E93107"/>
    <w:rsid w:val="00E93287"/>
    <w:rsid w:val="00E93705"/>
    <w:rsid w:val="00E93D23"/>
    <w:rsid w:val="00E9428A"/>
    <w:rsid w:val="00E94425"/>
    <w:rsid w:val="00E94945"/>
    <w:rsid w:val="00E94FA6"/>
    <w:rsid w:val="00E9518C"/>
    <w:rsid w:val="00E951A0"/>
    <w:rsid w:val="00E95522"/>
    <w:rsid w:val="00E9575D"/>
    <w:rsid w:val="00E95A2E"/>
    <w:rsid w:val="00E95C56"/>
    <w:rsid w:val="00E95E6E"/>
    <w:rsid w:val="00E960E5"/>
    <w:rsid w:val="00E96DF9"/>
    <w:rsid w:val="00E96E04"/>
    <w:rsid w:val="00E9708B"/>
    <w:rsid w:val="00E9784A"/>
    <w:rsid w:val="00E97BDA"/>
    <w:rsid w:val="00E97BDB"/>
    <w:rsid w:val="00E97E73"/>
    <w:rsid w:val="00E97EE9"/>
    <w:rsid w:val="00EA05CF"/>
    <w:rsid w:val="00EA0AB3"/>
    <w:rsid w:val="00EA1255"/>
    <w:rsid w:val="00EA147F"/>
    <w:rsid w:val="00EA1777"/>
    <w:rsid w:val="00EA1E77"/>
    <w:rsid w:val="00EA2260"/>
    <w:rsid w:val="00EA22D7"/>
    <w:rsid w:val="00EA256A"/>
    <w:rsid w:val="00EA4116"/>
    <w:rsid w:val="00EA493F"/>
    <w:rsid w:val="00EA4A27"/>
    <w:rsid w:val="00EA4FA6"/>
    <w:rsid w:val="00EA5672"/>
    <w:rsid w:val="00EA58EF"/>
    <w:rsid w:val="00EA5C6D"/>
    <w:rsid w:val="00EA5D6F"/>
    <w:rsid w:val="00EA66D1"/>
    <w:rsid w:val="00EA7503"/>
    <w:rsid w:val="00EA7629"/>
    <w:rsid w:val="00EA766C"/>
    <w:rsid w:val="00EA7936"/>
    <w:rsid w:val="00EB0083"/>
    <w:rsid w:val="00EB01B9"/>
    <w:rsid w:val="00EB0523"/>
    <w:rsid w:val="00EB0BB5"/>
    <w:rsid w:val="00EB0C42"/>
    <w:rsid w:val="00EB0CED"/>
    <w:rsid w:val="00EB1A25"/>
    <w:rsid w:val="00EB1D36"/>
    <w:rsid w:val="00EB2005"/>
    <w:rsid w:val="00EB2175"/>
    <w:rsid w:val="00EB26AF"/>
    <w:rsid w:val="00EB2897"/>
    <w:rsid w:val="00EB28EF"/>
    <w:rsid w:val="00EB3372"/>
    <w:rsid w:val="00EB3851"/>
    <w:rsid w:val="00EB3BA1"/>
    <w:rsid w:val="00EB446D"/>
    <w:rsid w:val="00EB45ED"/>
    <w:rsid w:val="00EB6152"/>
    <w:rsid w:val="00EB626A"/>
    <w:rsid w:val="00EB68FB"/>
    <w:rsid w:val="00EB6C01"/>
    <w:rsid w:val="00EB6E61"/>
    <w:rsid w:val="00EB6F37"/>
    <w:rsid w:val="00EB7143"/>
    <w:rsid w:val="00EB726C"/>
    <w:rsid w:val="00EB76F9"/>
    <w:rsid w:val="00EC0748"/>
    <w:rsid w:val="00EC0B31"/>
    <w:rsid w:val="00EC0B9B"/>
    <w:rsid w:val="00EC10E0"/>
    <w:rsid w:val="00EC1150"/>
    <w:rsid w:val="00EC127A"/>
    <w:rsid w:val="00EC1340"/>
    <w:rsid w:val="00EC1539"/>
    <w:rsid w:val="00EC15C4"/>
    <w:rsid w:val="00EC17D8"/>
    <w:rsid w:val="00EC19B2"/>
    <w:rsid w:val="00EC2E32"/>
    <w:rsid w:val="00EC3352"/>
    <w:rsid w:val="00EC3463"/>
    <w:rsid w:val="00EC3E01"/>
    <w:rsid w:val="00EC3ECD"/>
    <w:rsid w:val="00EC4B30"/>
    <w:rsid w:val="00EC4CD6"/>
    <w:rsid w:val="00EC5367"/>
    <w:rsid w:val="00EC5372"/>
    <w:rsid w:val="00EC5E92"/>
    <w:rsid w:val="00EC60FB"/>
    <w:rsid w:val="00EC647A"/>
    <w:rsid w:val="00EC7192"/>
    <w:rsid w:val="00EC71EF"/>
    <w:rsid w:val="00EC7363"/>
    <w:rsid w:val="00EC7A2E"/>
    <w:rsid w:val="00EC7C2E"/>
    <w:rsid w:val="00ED02DD"/>
    <w:rsid w:val="00ED03AB"/>
    <w:rsid w:val="00ED0730"/>
    <w:rsid w:val="00ED1103"/>
    <w:rsid w:val="00ED1134"/>
    <w:rsid w:val="00ED1629"/>
    <w:rsid w:val="00ED1963"/>
    <w:rsid w:val="00ED1CD4"/>
    <w:rsid w:val="00ED1D2B"/>
    <w:rsid w:val="00ED1D8A"/>
    <w:rsid w:val="00ED1F7D"/>
    <w:rsid w:val="00ED23EE"/>
    <w:rsid w:val="00ED2799"/>
    <w:rsid w:val="00ED2F1D"/>
    <w:rsid w:val="00ED33F8"/>
    <w:rsid w:val="00ED3625"/>
    <w:rsid w:val="00ED4500"/>
    <w:rsid w:val="00ED4CCE"/>
    <w:rsid w:val="00ED518D"/>
    <w:rsid w:val="00ED534F"/>
    <w:rsid w:val="00ED5377"/>
    <w:rsid w:val="00ED539D"/>
    <w:rsid w:val="00ED547F"/>
    <w:rsid w:val="00ED5AAA"/>
    <w:rsid w:val="00ED5C56"/>
    <w:rsid w:val="00ED61F3"/>
    <w:rsid w:val="00ED64B5"/>
    <w:rsid w:val="00ED669F"/>
    <w:rsid w:val="00ED676E"/>
    <w:rsid w:val="00ED6FA0"/>
    <w:rsid w:val="00ED71C2"/>
    <w:rsid w:val="00ED7719"/>
    <w:rsid w:val="00ED78F9"/>
    <w:rsid w:val="00ED7F9A"/>
    <w:rsid w:val="00EE0139"/>
    <w:rsid w:val="00EE01F5"/>
    <w:rsid w:val="00EE0D5B"/>
    <w:rsid w:val="00EE1092"/>
    <w:rsid w:val="00EE204D"/>
    <w:rsid w:val="00EE21A7"/>
    <w:rsid w:val="00EE233C"/>
    <w:rsid w:val="00EE2482"/>
    <w:rsid w:val="00EE2BAD"/>
    <w:rsid w:val="00EE381C"/>
    <w:rsid w:val="00EE465C"/>
    <w:rsid w:val="00EE472E"/>
    <w:rsid w:val="00EE4818"/>
    <w:rsid w:val="00EE49D6"/>
    <w:rsid w:val="00EE4AA7"/>
    <w:rsid w:val="00EE5115"/>
    <w:rsid w:val="00EE5207"/>
    <w:rsid w:val="00EE5458"/>
    <w:rsid w:val="00EE5605"/>
    <w:rsid w:val="00EE614E"/>
    <w:rsid w:val="00EE6742"/>
    <w:rsid w:val="00EE70AC"/>
    <w:rsid w:val="00EE721D"/>
    <w:rsid w:val="00EE72F3"/>
    <w:rsid w:val="00EE7A0B"/>
    <w:rsid w:val="00EE7CCA"/>
    <w:rsid w:val="00EE7CE3"/>
    <w:rsid w:val="00EF04BD"/>
    <w:rsid w:val="00EF0579"/>
    <w:rsid w:val="00EF0EDA"/>
    <w:rsid w:val="00EF173B"/>
    <w:rsid w:val="00EF19A9"/>
    <w:rsid w:val="00EF1ABB"/>
    <w:rsid w:val="00EF1DF5"/>
    <w:rsid w:val="00EF20AE"/>
    <w:rsid w:val="00EF2217"/>
    <w:rsid w:val="00EF23A6"/>
    <w:rsid w:val="00EF28A6"/>
    <w:rsid w:val="00EF3095"/>
    <w:rsid w:val="00EF3EB7"/>
    <w:rsid w:val="00EF4615"/>
    <w:rsid w:val="00EF5A66"/>
    <w:rsid w:val="00EF5BE7"/>
    <w:rsid w:val="00EF5DA2"/>
    <w:rsid w:val="00EF6478"/>
    <w:rsid w:val="00EF6A0B"/>
    <w:rsid w:val="00EF70DC"/>
    <w:rsid w:val="00EF711C"/>
    <w:rsid w:val="00EF7B72"/>
    <w:rsid w:val="00EF7BF7"/>
    <w:rsid w:val="00F0000D"/>
    <w:rsid w:val="00F0090F"/>
    <w:rsid w:val="00F00C7F"/>
    <w:rsid w:val="00F0109C"/>
    <w:rsid w:val="00F01A0C"/>
    <w:rsid w:val="00F01BE9"/>
    <w:rsid w:val="00F01C8F"/>
    <w:rsid w:val="00F01F01"/>
    <w:rsid w:val="00F02E1F"/>
    <w:rsid w:val="00F0331D"/>
    <w:rsid w:val="00F03528"/>
    <w:rsid w:val="00F03724"/>
    <w:rsid w:val="00F03E4E"/>
    <w:rsid w:val="00F04F81"/>
    <w:rsid w:val="00F05126"/>
    <w:rsid w:val="00F05794"/>
    <w:rsid w:val="00F05B9B"/>
    <w:rsid w:val="00F06268"/>
    <w:rsid w:val="00F0684D"/>
    <w:rsid w:val="00F06E53"/>
    <w:rsid w:val="00F06EFF"/>
    <w:rsid w:val="00F07425"/>
    <w:rsid w:val="00F07655"/>
    <w:rsid w:val="00F07B06"/>
    <w:rsid w:val="00F07B98"/>
    <w:rsid w:val="00F1000C"/>
    <w:rsid w:val="00F10164"/>
    <w:rsid w:val="00F10187"/>
    <w:rsid w:val="00F10BA1"/>
    <w:rsid w:val="00F10BAC"/>
    <w:rsid w:val="00F1141C"/>
    <w:rsid w:val="00F1145C"/>
    <w:rsid w:val="00F1167D"/>
    <w:rsid w:val="00F11848"/>
    <w:rsid w:val="00F11C1D"/>
    <w:rsid w:val="00F122CB"/>
    <w:rsid w:val="00F12EBC"/>
    <w:rsid w:val="00F13097"/>
    <w:rsid w:val="00F13878"/>
    <w:rsid w:val="00F13F25"/>
    <w:rsid w:val="00F141D5"/>
    <w:rsid w:val="00F14B32"/>
    <w:rsid w:val="00F14D2B"/>
    <w:rsid w:val="00F15179"/>
    <w:rsid w:val="00F15400"/>
    <w:rsid w:val="00F156AC"/>
    <w:rsid w:val="00F1601C"/>
    <w:rsid w:val="00F16A14"/>
    <w:rsid w:val="00F16A57"/>
    <w:rsid w:val="00F177C1"/>
    <w:rsid w:val="00F17DFB"/>
    <w:rsid w:val="00F200E4"/>
    <w:rsid w:val="00F215C1"/>
    <w:rsid w:val="00F216AB"/>
    <w:rsid w:val="00F21E09"/>
    <w:rsid w:val="00F21FAB"/>
    <w:rsid w:val="00F22550"/>
    <w:rsid w:val="00F22D7F"/>
    <w:rsid w:val="00F22E8B"/>
    <w:rsid w:val="00F22EC3"/>
    <w:rsid w:val="00F2339E"/>
    <w:rsid w:val="00F23D7E"/>
    <w:rsid w:val="00F24020"/>
    <w:rsid w:val="00F2469B"/>
    <w:rsid w:val="00F24D02"/>
    <w:rsid w:val="00F24EBC"/>
    <w:rsid w:val="00F2591F"/>
    <w:rsid w:val="00F25B76"/>
    <w:rsid w:val="00F25C11"/>
    <w:rsid w:val="00F25DA4"/>
    <w:rsid w:val="00F26745"/>
    <w:rsid w:val="00F26863"/>
    <w:rsid w:val="00F26934"/>
    <w:rsid w:val="00F26994"/>
    <w:rsid w:val="00F26D82"/>
    <w:rsid w:val="00F270A3"/>
    <w:rsid w:val="00F275E5"/>
    <w:rsid w:val="00F27684"/>
    <w:rsid w:val="00F279C5"/>
    <w:rsid w:val="00F27BA8"/>
    <w:rsid w:val="00F27C4D"/>
    <w:rsid w:val="00F27F8F"/>
    <w:rsid w:val="00F304C8"/>
    <w:rsid w:val="00F3103E"/>
    <w:rsid w:val="00F3179C"/>
    <w:rsid w:val="00F3196F"/>
    <w:rsid w:val="00F3197D"/>
    <w:rsid w:val="00F31A44"/>
    <w:rsid w:val="00F31D38"/>
    <w:rsid w:val="00F3268E"/>
    <w:rsid w:val="00F3279C"/>
    <w:rsid w:val="00F32FDE"/>
    <w:rsid w:val="00F337CE"/>
    <w:rsid w:val="00F33965"/>
    <w:rsid w:val="00F33D86"/>
    <w:rsid w:val="00F347CC"/>
    <w:rsid w:val="00F351A3"/>
    <w:rsid w:val="00F353E0"/>
    <w:rsid w:val="00F35448"/>
    <w:rsid w:val="00F35A7C"/>
    <w:rsid w:val="00F35AF9"/>
    <w:rsid w:val="00F35B0A"/>
    <w:rsid w:val="00F35D23"/>
    <w:rsid w:val="00F361BF"/>
    <w:rsid w:val="00F362D7"/>
    <w:rsid w:val="00F363D8"/>
    <w:rsid w:val="00F3640E"/>
    <w:rsid w:val="00F3702C"/>
    <w:rsid w:val="00F37171"/>
    <w:rsid w:val="00F37481"/>
    <w:rsid w:val="00F37658"/>
    <w:rsid w:val="00F37D01"/>
    <w:rsid w:val="00F37D7B"/>
    <w:rsid w:val="00F40424"/>
    <w:rsid w:val="00F4079B"/>
    <w:rsid w:val="00F40AE4"/>
    <w:rsid w:val="00F40CEF"/>
    <w:rsid w:val="00F4116A"/>
    <w:rsid w:val="00F412F4"/>
    <w:rsid w:val="00F4227F"/>
    <w:rsid w:val="00F424DB"/>
    <w:rsid w:val="00F4275B"/>
    <w:rsid w:val="00F42BB4"/>
    <w:rsid w:val="00F42DC1"/>
    <w:rsid w:val="00F43897"/>
    <w:rsid w:val="00F4398E"/>
    <w:rsid w:val="00F44008"/>
    <w:rsid w:val="00F44490"/>
    <w:rsid w:val="00F44800"/>
    <w:rsid w:val="00F44832"/>
    <w:rsid w:val="00F44B6C"/>
    <w:rsid w:val="00F44C80"/>
    <w:rsid w:val="00F44CFF"/>
    <w:rsid w:val="00F4501C"/>
    <w:rsid w:val="00F45195"/>
    <w:rsid w:val="00F459B7"/>
    <w:rsid w:val="00F45BF2"/>
    <w:rsid w:val="00F45F5A"/>
    <w:rsid w:val="00F4600E"/>
    <w:rsid w:val="00F46116"/>
    <w:rsid w:val="00F4671C"/>
    <w:rsid w:val="00F468FC"/>
    <w:rsid w:val="00F46D9C"/>
    <w:rsid w:val="00F46ED1"/>
    <w:rsid w:val="00F472BB"/>
    <w:rsid w:val="00F501D9"/>
    <w:rsid w:val="00F502DE"/>
    <w:rsid w:val="00F510F2"/>
    <w:rsid w:val="00F527CD"/>
    <w:rsid w:val="00F52833"/>
    <w:rsid w:val="00F529B9"/>
    <w:rsid w:val="00F52C02"/>
    <w:rsid w:val="00F52DE2"/>
    <w:rsid w:val="00F5308C"/>
    <w:rsid w:val="00F5314C"/>
    <w:rsid w:val="00F532AF"/>
    <w:rsid w:val="00F542B1"/>
    <w:rsid w:val="00F54B1A"/>
    <w:rsid w:val="00F54B23"/>
    <w:rsid w:val="00F54C57"/>
    <w:rsid w:val="00F5511C"/>
    <w:rsid w:val="00F55382"/>
    <w:rsid w:val="00F56505"/>
    <w:rsid w:val="00F56736"/>
    <w:rsid w:val="00F5688C"/>
    <w:rsid w:val="00F5721F"/>
    <w:rsid w:val="00F57C1D"/>
    <w:rsid w:val="00F60048"/>
    <w:rsid w:val="00F600F3"/>
    <w:rsid w:val="00F604C9"/>
    <w:rsid w:val="00F604DD"/>
    <w:rsid w:val="00F60A61"/>
    <w:rsid w:val="00F60C57"/>
    <w:rsid w:val="00F60C6B"/>
    <w:rsid w:val="00F60DA0"/>
    <w:rsid w:val="00F61011"/>
    <w:rsid w:val="00F610C5"/>
    <w:rsid w:val="00F61388"/>
    <w:rsid w:val="00F613A4"/>
    <w:rsid w:val="00F618A4"/>
    <w:rsid w:val="00F61E28"/>
    <w:rsid w:val="00F62A07"/>
    <w:rsid w:val="00F62C0C"/>
    <w:rsid w:val="00F633E0"/>
    <w:rsid w:val="00F635DD"/>
    <w:rsid w:val="00F63680"/>
    <w:rsid w:val="00F63DC1"/>
    <w:rsid w:val="00F64BE9"/>
    <w:rsid w:val="00F64C69"/>
    <w:rsid w:val="00F65009"/>
    <w:rsid w:val="00F65175"/>
    <w:rsid w:val="00F65BF1"/>
    <w:rsid w:val="00F6605E"/>
    <w:rsid w:val="00F6627B"/>
    <w:rsid w:val="00F66A64"/>
    <w:rsid w:val="00F66C33"/>
    <w:rsid w:val="00F6700E"/>
    <w:rsid w:val="00F6705D"/>
    <w:rsid w:val="00F673A2"/>
    <w:rsid w:val="00F67AF3"/>
    <w:rsid w:val="00F67CBD"/>
    <w:rsid w:val="00F67E03"/>
    <w:rsid w:val="00F67F27"/>
    <w:rsid w:val="00F701DE"/>
    <w:rsid w:val="00F7022D"/>
    <w:rsid w:val="00F70355"/>
    <w:rsid w:val="00F70522"/>
    <w:rsid w:val="00F706EE"/>
    <w:rsid w:val="00F70957"/>
    <w:rsid w:val="00F70C74"/>
    <w:rsid w:val="00F70C8D"/>
    <w:rsid w:val="00F70EA4"/>
    <w:rsid w:val="00F70FD1"/>
    <w:rsid w:val="00F710C3"/>
    <w:rsid w:val="00F7180E"/>
    <w:rsid w:val="00F71ED9"/>
    <w:rsid w:val="00F72006"/>
    <w:rsid w:val="00F7246F"/>
    <w:rsid w:val="00F72A50"/>
    <w:rsid w:val="00F72C8C"/>
    <w:rsid w:val="00F7336E"/>
    <w:rsid w:val="00F734F2"/>
    <w:rsid w:val="00F7356A"/>
    <w:rsid w:val="00F741A3"/>
    <w:rsid w:val="00F741D1"/>
    <w:rsid w:val="00F74217"/>
    <w:rsid w:val="00F74388"/>
    <w:rsid w:val="00F74C70"/>
    <w:rsid w:val="00F74F56"/>
    <w:rsid w:val="00F75052"/>
    <w:rsid w:val="00F75353"/>
    <w:rsid w:val="00F7543E"/>
    <w:rsid w:val="00F7548C"/>
    <w:rsid w:val="00F75548"/>
    <w:rsid w:val="00F75683"/>
    <w:rsid w:val="00F75EA6"/>
    <w:rsid w:val="00F76119"/>
    <w:rsid w:val="00F76CEB"/>
    <w:rsid w:val="00F773F1"/>
    <w:rsid w:val="00F77520"/>
    <w:rsid w:val="00F778E7"/>
    <w:rsid w:val="00F77CF2"/>
    <w:rsid w:val="00F77E12"/>
    <w:rsid w:val="00F804D3"/>
    <w:rsid w:val="00F806E9"/>
    <w:rsid w:val="00F80C1C"/>
    <w:rsid w:val="00F80E56"/>
    <w:rsid w:val="00F816CB"/>
    <w:rsid w:val="00F81819"/>
    <w:rsid w:val="00F81CD2"/>
    <w:rsid w:val="00F82060"/>
    <w:rsid w:val="00F82641"/>
    <w:rsid w:val="00F844F9"/>
    <w:rsid w:val="00F84CB1"/>
    <w:rsid w:val="00F84D9F"/>
    <w:rsid w:val="00F86250"/>
    <w:rsid w:val="00F866E8"/>
    <w:rsid w:val="00F86964"/>
    <w:rsid w:val="00F86BB6"/>
    <w:rsid w:val="00F86D43"/>
    <w:rsid w:val="00F87708"/>
    <w:rsid w:val="00F904FF"/>
    <w:rsid w:val="00F90871"/>
    <w:rsid w:val="00F90F18"/>
    <w:rsid w:val="00F90F6A"/>
    <w:rsid w:val="00F90FE9"/>
    <w:rsid w:val="00F91291"/>
    <w:rsid w:val="00F91371"/>
    <w:rsid w:val="00F915B5"/>
    <w:rsid w:val="00F9162D"/>
    <w:rsid w:val="00F91793"/>
    <w:rsid w:val="00F9180A"/>
    <w:rsid w:val="00F91845"/>
    <w:rsid w:val="00F91DC3"/>
    <w:rsid w:val="00F91E10"/>
    <w:rsid w:val="00F920A0"/>
    <w:rsid w:val="00F923A6"/>
    <w:rsid w:val="00F923E4"/>
    <w:rsid w:val="00F92692"/>
    <w:rsid w:val="00F937E4"/>
    <w:rsid w:val="00F93BF2"/>
    <w:rsid w:val="00F93D6D"/>
    <w:rsid w:val="00F94035"/>
    <w:rsid w:val="00F940E5"/>
    <w:rsid w:val="00F9451A"/>
    <w:rsid w:val="00F94856"/>
    <w:rsid w:val="00F94BA2"/>
    <w:rsid w:val="00F94C59"/>
    <w:rsid w:val="00F94FE3"/>
    <w:rsid w:val="00F95EE7"/>
    <w:rsid w:val="00F968FE"/>
    <w:rsid w:val="00F96DBC"/>
    <w:rsid w:val="00F9730E"/>
    <w:rsid w:val="00F9786B"/>
    <w:rsid w:val="00FA07D2"/>
    <w:rsid w:val="00FA13F1"/>
    <w:rsid w:val="00FA1A3D"/>
    <w:rsid w:val="00FA1F60"/>
    <w:rsid w:val="00FA2145"/>
    <w:rsid w:val="00FA228B"/>
    <w:rsid w:val="00FA24E6"/>
    <w:rsid w:val="00FA32AF"/>
    <w:rsid w:val="00FA32C3"/>
    <w:rsid w:val="00FA33B2"/>
    <w:rsid w:val="00FA3530"/>
    <w:rsid w:val="00FA39E6"/>
    <w:rsid w:val="00FA46CA"/>
    <w:rsid w:val="00FA4AA8"/>
    <w:rsid w:val="00FA4B81"/>
    <w:rsid w:val="00FA5047"/>
    <w:rsid w:val="00FA5355"/>
    <w:rsid w:val="00FA580D"/>
    <w:rsid w:val="00FA5EC5"/>
    <w:rsid w:val="00FA620B"/>
    <w:rsid w:val="00FA698F"/>
    <w:rsid w:val="00FA7388"/>
    <w:rsid w:val="00FA773E"/>
    <w:rsid w:val="00FA7772"/>
    <w:rsid w:val="00FA7BC9"/>
    <w:rsid w:val="00FA7E4F"/>
    <w:rsid w:val="00FA7F21"/>
    <w:rsid w:val="00FB00D7"/>
    <w:rsid w:val="00FB03F4"/>
    <w:rsid w:val="00FB072E"/>
    <w:rsid w:val="00FB0CF6"/>
    <w:rsid w:val="00FB1406"/>
    <w:rsid w:val="00FB14A5"/>
    <w:rsid w:val="00FB15A9"/>
    <w:rsid w:val="00FB160E"/>
    <w:rsid w:val="00FB1882"/>
    <w:rsid w:val="00FB1DD5"/>
    <w:rsid w:val="00FB2481"/>
    <w:rsid w:val="00FB378E"/>
    <w:rsid w:val="00FB37F1"/>
    <w:rsid w:val="00FB3CDC"/>
    <w:rsid w:val="00FB40B8"/>
    <w:rsid w:val="00FB45C9"/>
    <w:rsid w:val="00FB46D0"/>
    <w:rsid w:val="00FB47AD"/>
    <w:rsid w:val="00FB47C0"/>
    <w:rsid w:val="00FB4C70"/>
    <w:rsid w:val="00FB4E22"/>
    <w:rsid w:val="00FB501B"/>
    <w:rsid w:val="00FB50BE"/>
    <w:rsid w:val="00FB5363"/>
    <w:rsid w:val="00FB54F3"/>
    <w:rsid w:val="00FB58A1"/>
    <w:rsid w:val="00FB5F63"/>
    <w:rsid w:val="00FB6725"/>
    <w:rsid w:val="00FB6903"/>
    <w:rsid w:val="00FB695D"/>
    <w:rsid w:val="00FB6B75"/>
    <w:rsid w:val="00FB7154"/>
    <w:rsid w:val="00FB719A"/>
    <w:rsid w:val="00FB7770"/>
    <w:rsid w:val="00FB7F3C"/>
    <w:rsid w:val="00FC03A0"/>
    <w:rsid w:val="00FC0E08"/>
    <w:rsid w:val="00FC0E58"/>
    <w:rsid w:val="00FC11EE"/>
    <w:rsid w:val="00FC1CBA"/>
    <w:rsid w:val="00FC20BF"/>
    <w:rsid w:val="00FC2642"/>
    <w:rsid w:val="00FC2A1F"/>
    <w:rsid w:val="00FC2EA9"/>
    <w:rsid w:val="00FC33D4"/>
    <w:rsid w:val="00FC3D7D"/>
    <w:rsid w:val="00FC4228"/>
    <w:rsid w:val="00FC42ED"/>
    <w:rsid w:val="00FC4300"/>
    <w:rsid w:val="00FC4906"/>
    <w:rsid w:val="00FC53FE"/>
    <w:rsid w:val="00FC57E3"/>
    <w:rsid w:val="00FC5C77"/>
    <w:rsid w:val="00FC6117"/>
    <w:rsid w:val="00FC6254"/>
    <w:rsid w:val="00FC6954"/>
    <w:rsid w:val="00FC6CF3"/>
    <w:rsid w:val="00FC6F26"/>
    <w:rsid w:val="00FC7280"/>
    <w:rsid w:val="00FC788B"/>
    <w:rsid w:val="00FC7D6E"/>
    <w:rsid w:val="00FD0136"/>
    <w:rsid w:val="00FD0367"/>
    <w:rsid w:val="00FD0459"/>
    <w:rsid w:val="00FD09B8"/>
    <w:rsid w:val="00FD0B53"/>
    <w:rsid w:val="00FD15CA"/>
    <w:rsid w:val="00FD1ED4"/>
    <w:rsid w:val="00FD2216"/>
    <w:rsid w:val="00FD2910"/>
    <w:rsid w:val="00FD2B8A"/>
    <w:rsid w:val="00FD2CA0"/>
    <w:rsid w:val="00FD3060"/>
    <w:rsid w:val="00FD3792"/>
    <w:rsid w:val="00FD39CF"/>
    <w:rsid w:val="00FD3B91"/>
    <w:rsid w:val="00FD40D3"/>
    <w:rsid w:val="00FD41CD"/>
    <w:rsid w:val="00FD4426"/>
    <w:rsid w:val="00FD4B91"/>
    <w:rsid w:val="00FD4E49"/>
    <w:rsid w:val="00FD56F5"/>
    <w:rsid w:val="00FD576B"/>
    <w:rsid w:val="00FD579E"/>
    <w:rsid w:val="00FD5A69"/>
    <w:rsid w:val="00FD5EEA"/>
    <w:rsid w:val="00FD5F00"/>
    <w:rsid w:val="00FD63D3"/>
    <w:rsid w:val="00FD64C2"/>
    <w:rsid w:val="00FD658C"/>
    <w:rsid w:val="00FD664D"/>
    <w:rsid w:val="00FD6845"/>
    <w:rsid w:val="00FD6938"/>
    <w:rsid w:val="00FD6F5E"/>
    <w:rsid w:val="00FD7165"/>
    <w:rsid w:val="00FD7292"/>
    <w:rsid w:val="00FD736F"/>
    <w:rsid w:val="00FD75B7"/>
    <w:rsid w:val="00FD7647"/>
    <w:rsid w:val="00FE0117"/>
    <w:rsid w:val="00FE0843"/>
    <w:rsid w:val="00FE0ABD"/>
    <w:rsid w:val="00FE0C33"/>
    <w:rsid w:val="00FE0EB2"/>
    <w:rsid w:val="00FE0EFF"/>
    <w:rsid w:val="00FE1239"/>
    <w:rsid w:val="00FE1647"/>
    <w:rsid w:val="00FE1FD1"/>
    <w:rsid w:val="00FE223F"/>
    <w:rsid w:val="00FE2807"/>
    <w:rsid w:val="00FE28EA"/>
    <w:rsid w:val="00FE2DA3"/>
    <w:rsid w:val="00FE33C9"/>
    <w:rsid w:val="00FE38FF"/>
    <w:rsid w:val="00FE3CA9"/>
    <w:rsid w:val="00FE3FC3"/>
    <w:rsid w:val="00FE443A"/>
    <w:rsid w:val="00FE4516"/>
    <w:rsid w:val="00FE4B15"/>
    <w:rsid w:val="00FE500E"/>
    <w:rsid w:val="00FE5158"/>
    <w:rsid w:val="00FE59AD"/>
    <w:rsid w:val="00FE5F6F"/>
    <w:rsid w:val="00FE64C8"/>
    <w:rsid w:val="00FE6D08"/>
    <w:rsid w:val="00FE7451"/>
    <w:rsid w:val="00FE7477"/>
    <w:rsid w:val="00FE747F"/>
    <w:rsid w:val="00FE74BB"/>
    <w:rsid w:val="00FE7744"/>
    <w:rsid w:val="00FE793C"/>
    <w:rsid w:val="00FE7A08"/>
    <w:rsid w:val="00FE7F6D"/>
    <w:rsid w:val="00FE7FEF"/>
    <w:rsid w:val="00FF022B"/>
    <w:rsid w:val="00FF087C"/>
    <w:rsid w:val="00FF0F66"/>
    <w:rsid w:val="00FF180B"/>
    <w:rsid w:val="00FF1DEC"/>
    <w:rsid w:val="00FF1F71"/>
    <w:rsid w:val="00FF264A"/>
    <w:rsid w:val="00FF2915"/>
    <w:rsid w:val="00FF3231"/>
    <w:rsid w:val="00FF33FA"/>
    <w:rsid w:val="00FF480E"/>
    <w:rsid w:val="00FF5304"/>
    <w:rsid w:val="00FF577A"/>
    <w:rsid w:val="00FF589C"/>
    <w:rsid w:val="00FF65E0"/>
    <w:rsid w:val="00FF678D"/>
    <w:rsid w:val="00FF6938"/>
    <w:rsid w:val="00FF78EC"/>
    <w:rsid w:val="00FF7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E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8"/>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aliases w:val="表格,一"/>
    <w:basedOn w:val="a6"/>
    <w:link w:val="40"/>
    <w:qFormat/>
    <w:rsid w:val="004F5E57"/>
    <w:pPr>
      <w:numPr>
        <w:ilvl w:val="3"/>
        <w:numId w:val="8"/>
      </w:numPr>
      <w:outlineLvl w:val="3"/>
    </w:pPr>
    <w:rPr>
      <w:rFonts w:hAnsi="Arial"/>
      <w:kern w:val="32"/>
      <w:szCs w:val="36"/>
    </w:rPr>
  </w:style>
  <w:style w:type="paragraph" w:styleId="5">
    <w:name w:val="heading 5"/>
    <w:aliases w:val="(一)"/>
    <w:basedOn w:val="a6"/>
    <w:qFormat/>
    <w:rsid w:val="004F5E57"/>
    <w:pPr>
      <w:numPr>
        <w:ilvl w:val="4"/>
        <w:numId w:val="8"/>
      </w:numPr>
      <w:outlineLvl w:val="4"/>
    </w:pPr>
    <w:rPr>
      <w:rFonts w:hAnsi="Arial"/>
      <w:bCs/>
      <w:kern w:val="32"/>
      <w:szCs w:val="36"/>
    </w:rPr>
  </w:style>
  <w:style w:type="paragraph" w:styleId="6">
    <w:name w:val="heading 6"/>
    <w:aliases w:val="1"/>
    <w:basedOn w:val="a6"/>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75795E"/>
    <w:pPr>
      <w:tabs>
        <w:tab w:val="right" w:leader="hyphen" w:pos="8834"/>
      </w:tabs>
      <w:kinsoku w:val="0"/>
      <w:ind w:left="1361" w:rightChars="100" w:right="340" w:hangingChars="400" w:hanging="1361"/>
      <w:jc w:val="center"/>
    </w:pPr>
    <w:rPr>
      <w:noProof/>
      <w:szCs w:val="32"/>
    </w:rPr>
  </w:style>
  <w:style w:type="paragraph" w:styleId="22">
    <w:name w:val="toc 2"/>
    <w:basedOn w:val="a6"/>
    <w:next w:val="a6"/>
    <w:autoRedefine/>
    <w:uiPriority w:val="39"/>
    <w:rsid w:val="009C1926"/>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5A11AE"/>
    <w:pPr>
      <w:snapToGrid w:val="0"/>
      <w:jc w:val="left"/>
    </w:pPr>
    <w:rPr>
      <w:sz w:val="20"/>
    </w:rPr>
  </w:style>
  <w:style w:type="character" w:customStyle="1" w:styleId="afe">
    <w:name w:val="註腳文字 字元"/>
    <w:basedOn w:val="a7"/>
    <w:link w:val="afd"/>
    <w:uiPriority w:val="99"/>
    <w:rsid w:val="005A11AE"/>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5A11AE"/>
    <w:rPr>
      <w:vertAlign w:val="superscript"/>
    </w:rPr>
  </w:style>
  <w:style w:type="character" w:customStyle="1" w:styleId="40">
    <w:name w:val="標題 4 字元"/>
    <w:aliases w:val="表格 字元,一 字元"/>
    <w:link w:val="4"/>
    <w:rsid w:val="00FA1A3D"/>
    <w:rPr>
      <w:rFonts w:ascii="標楷體" w:eastAsia="標楷體" w:hAnsi="Arial"/>
      <w:kern w:val="32"/>
      <w:sz w:val="32"/>
      <w:szCs w:val="36"/>
    </w:rPr>
  </w:style>
  <w:style w:type="table" w:customStyle="1" w:styleId="TableNormal">
    <w:name w:val="Table Normal"/>
    <w:uiPriority w:val="2"/>
    <w:semiHidden/>
    <w:unhideWhenUsed/>
    <w:qFormat/>
    <w:rsid w:val="001419D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styleId="23">
    <w:name w:val="Plain Table 2"/>
    <w:basedOn w:val="a8"/>
    <w:uiPriority w:val="42"/>
    <w:rsid w:val="00CD237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0">
    <w:name w:val="Body Text"/>
    <w:basedOn w:val="a6"/>
    <w:link w:val="aff1"/>
    <w:uiPriority w:val="1"/>
    <w:unhideWhenUsed/>
    <w:qFormat/>
    <w:rsid w:val="004C328D"/>
    <w:pPr>
      <w:spacing w:after="120"/>
    </w:pPr>
  </w:style>
  <w:style w:type="character" w:customStyle="1" w:styleId="aff1">
    <w:name w:val="本文 字元"/>
    <w:basedOn w:val="a7"/>
    <w:link w:val="aff0"/>
    <w:uiPriority w:val="1"/>
    <w:rsid w:val="004C328D"/>
    <w:rPr>
      <w:rFonts w:ascii="標楷體" w:eastAsia="標楷體"/>
      <w:kern w:val="2"/>
      <w:sz w:val="32"/>
    </w:rPr>
  </w:style>
  <w:style w:type="paragraph" w:customStyle="1" w:styleId="TableParagraph">
    <w:name w:val="Table Paragraph"/>
    <w:basedOn w:val="a6"/>
    <w:uiPriority w:val="1"/>
    <w:qFormat/>
    <w:rsid w:val="004C328D"/>
    <w:pPr>
      <w:overflowPunct/>
      <w:adjustRightInd w:val="0"/>
      <w:spacing w:line="272" w:lineRule="exact"/>
      <w:ind w:left="40"/>
      <w:jc w:val="left"/>
    </w:pPr>
    <w:rPr>
      <w:rFonts w:cs="標楷體"/>
      <w:kern w:val="0"/>
      <w:sz w:val="24"/>
      <w:szCs w:val="24"/>
    </w:rPr>
  </w:style>
  <w:style w:type="table" w:styleId="13">
    <w:name w:val="Grid Table 1 Light"/>
    <w:basedOn w:val="a8"/>
    <w:uiPriority w:val="46"/>
    <w:rsid w:val="004C32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f2">
    <w:name w:val="endnote reference"/>
    <w:basedOn w:val="a7"/>
    <w:uiPriority w:val="99"/>
    <w:semiHidden/>
    <w:unhideWhenUsed/>
    <w:rsid w:val="004C328D"/>
    <w:rPr>
      <w:vertAlign w:val="superscript"/>
    </w:rPr>
  </w:style>
  <w:style w:type="character" w:styleId="aff3">
    <w:name w:val="Unresolved Mention"/>
    <w:basedOn w:val="a7"/>
    <w:uiPriority w:val="99"/>
    <w:semiHidden/>
    <w:unhideWhenUsed/>
    <w:rsid w:val="00CD66AC"/>
    <w:rPr>
      <w:color w:val="605E5C"/>
      <w:shd w:val="clear" w:color="auto" w:fill="E1DFDD"/>
    </w:rPr>
  </w:style>
  <w:style w:type="character" w:customStyle="1" w:styleId="st1">
    <w:name w:val="st1"/>
    <w:basedOn w:val="a7"/>
    <w:rsid w:val="00E87A9D"/>
  </w:style>
  <w:style w:type="paragraph" w:customStyle="1" w:styleId="Default">
    <w:name w:val="Default"/>
    <w:rsid w:val="00A871B3"/>
    <w:pPr>
      <w:widowControl w:val="0"/>
      <w:autoSpaceDE w:val="0"/>
      <w:autoSpaceDN w:val="0"/>
      <w:adjustRightInd w:val="0"/>
    </w:pPr>
    <w:rPr>
      <w:rFonts w:ascii="標楷體" w:eastAsia="標楷體" w:hAnsi="Calibri" w:cs="標楷體"/>
      <w:color w:val="000000"/>
      <w:sz w:val="24"/>
      <w:szCs w:val="24"/>
    </w:rPr>
  </w:style>
  <w:style w:type="character" w:customStyle="1" w:styleId="ab">
    <w:name w:val="簽名 字元"/>
    <w:basedOn w:val="a7"/>
    <w:link w:val="aa"/>
    <w:semiHidden/>
    <w:rsid w:val="008C5B9F"/>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51595">
      <w:bodyDiv w:val="1"/>
      <w:marLeft w:val="0"/>
      <w:marRight w:val="0"/>
      <w:marTop w:val="0"/>
      <w:marBottom w:val="0"/>
      <w:divBdr>
        <w:top w:val="none" w:sz="0" w:space="0" w:color="auto"/>
        <w:left w:val="none" w:sz="0" w:space="0" w:color="auto"/>
        <w:bottom w:val="none" w:sz="0" w:space="0" w:color="auto"/>
        <w:right w:val="none" w:sz="0" w:space="0" w:color="auto"/>
      </w:divBdr>
      <w:divsChild>
        <w:div w:id="2130782332">
          <w:marLeft w:val="480"/>
          <w:marRight w:val="0"/>
          <w:marTop w:val="0"/>
          <w:marBottom w:val="120"/>
          <w:divBdr>
            <w:top w:val="none" w:sz="0" w:space="0" w:color="auto"/>
            <w:left w:val="none" w:sz="0" w:space="0" w:color="auto"/>
            <w:bottom w:val="none" w:sz="0" w:space="0" w:color="auto"/>
            <w:right w:val="none" w:sz="0" w:space="0" w:color="auto"/>
          </w:divBdr>
        </w:div>
        <w:div w:id="1057900123">
          <w:marLeft w:val="480"/>
          <w:marRight w:val="0"/>
          <w:marTop w:val="0"/>
          <w:marBottom w:val="120"/>
          <w:divBdr>
            <w:top w:val="none" w:sz="0" w:space="0" w:color="auto"/>
            <w:left w:val="none" w:sz="0" w:space="0" w:color="auto"/>
            <w:bottom w:val="none" w:sz="0" w:space="0" w:color="auto"/>
            <w:right w:val="none" w:sz="0" w:space="0" w:color="auto"/>
          </w:divBdr>
        </w:div>
        <w:div w:id="1055852375">
          <w:marLeft w:val="480"/>
          <w:marRight w:val="0"/>
          <w:marTop w:val="0"/>
          <w:marBottom w:val="120"/>
          <w:divBdr>
            <w:top w:val="none" w:sz="0" w:space="0" w:color="auto"/>
            <w:left w:val="none" w:sz="0" w:space="0" w:color="auto"/>
            <w:bottom w:val="none" w:sz="0" w:space="0" w:color="auto"/>
            <w:right w:val="none" w:sz="0" w:space="0" w:color="auto"/>
          </w:divBdr>
        </w:div>
        <w:div w:id="687370591">
          <w:marLeft w:val="480"/>
          <w:marRight w:val="0"/>
          <w:marTop w:val="0"/>
          <w:marBottom w:val="120"/>
          <w:divBdr>
            <w:top w:val="none" w:sz="0" w:space="0" w:color="auto"/>
            <w:left w:val="none" w:sz="0" w:space="0" w:color="auto"/>
            <w:bottom w:val="none" w:sz="0" w:space="0" w:color="auto"/>
            <w:right w:val="none" w:sz="0" w:space="0" w:color="auto"/>
          </w:divBdr>
        </w:div>
        <w:div w:id="1936162585">
          <w:marLeft w:val="480"/>
          <w:marRight w:val="0"/>
          <w:marTop w:val="0"/>
          <w:marBottom w:val="120"/>
          <w:divBdr>
            <w:top w:val="none" w:sz="0" w:space="0" w:color="auto"/>
            <w:left w:val="none" w:sz="0" w:space="0" w:color="auto"/>
            <w:bottom w:val="none" w:sz="0" w:space="0" w:color="auto"/>
            <w:right w:val="none" w:sz="0" w:space="0" w:color="auto"/>
          </w:divBdr>
        </w:div>
        <w:div w:id="437141861">
          <w:marLeft w:val="480"/>
          <w:marRight w:val="0"/>
          <w:marTop w:val="0"/>
          <w:marBottom w:val="120"/>
          <w:divBdr>
            <w:top w:val="none" w:sz="0" w:space="0" w:color="auto"/>
            <w:left w:val="none" w:sz="0" w:space="0" w:color="auto"/>
            <w:bottom w:val="none" w:sz="0" w:space="0" w:color="auto"/>
            <w:right w:val="none" w:sz="0" w:space="0" w:color="auto"/>
          </w:divBdr>
        </w:div>
        <w:div w:id="1758793966">
          <w:marLeft w:val="480"/>
          <w:marRight w:val="0"/>
          <w:marTop w:val="0"/>
          <w:marBottom w:val="120"/>
          <w:divBdr>
            <w:top w:val="none" w:sz="0" w:space="0" w:color="auto"/>
            <w:left w:val="none" w:sz="0" w:space="0" w:color="auto"/>
            <w:bottom w:val="none" w:sz="0" w:space="0" w:color="auto"/>
            <w:right w:val="none" w:sz="0" w:space="0" w:color="auto"/>
          </w:divBdr>
        </w:div>
        <w:div w:id="2077707249">
          <w:marLeft w:val="480"/>
          <w:marRight w:val="0"/>
          <w:marTop w:val="0"/>
          <w:marBottom w:val="120"/>
          <w:divBdr>
            <w:top w:val="none" w:sz="0" w:space="0" w:color="auto"/>
            <w:left w:val="none" w:sz="0" w:space="0" w:color="auto"/>
            <w:bottom w:val="none" w:sz="0" w:space="0" w:color="auto"/>
            <w:right w:val="none" w:sz="0" w:space="0" w:color="auto"/>
          </w:divBdr>
        </w:div>
        <w:div w:id="1787383806">
          <w:marLeft w:val="480"/>
          <w:marRight w:val="0"/>
          <w:marTop w:val="0"/>
          <w:marBottom w:val="120"/>
          <w:divBdr>
            <w:top w:val="none" w:sz="0" w:space="0" w:color="auto"/>
            <w:left w:val="none" w:sz="0" w:space="0" w:color="auto"/>
            <w:bottom w:val="none" w:sz="0" w:space="0" w:color="auto"/>
            <w:right w:val="none" w:sz="0" w:space="0" w:color="auto"/>
          </w:divBdr>
        </w:div>
        <w:div w:id="1501894669">
          <w:marLeft w:val="480"/>
          <w:marRight w:val="0"/>
          <w:marTop w:val="0"/>
          <w:marBottom w:val="120"/>
          <w:divBdr>
            <w:top w:val="none" w:sz="0" w:space="0" w:color="auto"/>
            <w:left w:val="none" w:sz="0" w:space="0" w:color="auto"/>
            <w:bottom w:val="none" w:sz="0" w:space="0" w:color="auto"/>
            <w:right w:val="none" w:sz="0" w:space="0" w:color="auto"/>
          </w:divBdr>
        </w:div>
        <w:div w:id="843591553">
          <w:marLeft w:val="720"/>
          <w:marRight w:val="0"/>
          <w:marTop w:val="0"/>
          <w:marBottom w:val="120"/>
          <w:divBdr>
            <w:top w:val="none" w:sz="0" w:space="0" w:color="auto"/>
            <w:left w:val="none" w:sz="0" w:space="0" w:color="auto"/>
            <w:bottom w:val="none" w:sz="0" w:space="0" w:color="auto"/>
            <w:right w:val="none" w:sz="0" w:space="0" w:color="auto"/>
          </w:divBdr>
        </w:div>
      </w:divsChild>
    </w:div>
    <w:div w:id="203980623">
      <w:bodyDiv w:val="1"/>
      <w:marLeft w:val="0"/>
      <w:marRight w:val="0"/>
      <w:marTop w:val="0"/>
      <w:marBottom w:val="0"/>
      <w:divBdr>
        <w:top w:val="none" w:sz="0" w:space="0" w:color="auto"/>
        <w:left w:val="none" w:sz="0" w:space="0" w:color="auto"/>
        <w:bottom w:val="none" w:sz="0" w:space="0" w:color="auto"/>
        <w:right w:val="none" w:sz="0" w:space="0" w:color="auto"/>
      </w:divBdr>
      <w:divsChild>
        <w:div w:id="1813251802">
          <w:marLeft w:val="0"/>
          <w:marRight w:val="0"/>
          <w:marTop w:val="0"/>
          <w:marBottom w:val="120"/>
          <w:divBdr>
            <w:top w:val="none" w:sz="0" w:space="0" w:color="auto"/>
            <w:left w:val="none" w:sz="0" w:space="0" w:color="auto"/>
            <w:bottom w:val="none" w:sz="0" w:space="0" w:color="auto"/>
            <w:right w:val="none" w:sz="0" w:space="0" w:color="auto"/>
          </w:divBdr>
        </w:div>
        <w:div w:id="1377269108">
          <w:marLeft w:val="0"/>
          <w:marRight w:val="0"/>
          <w:marTop w:val="0"/>
          <w:marBottom w:val="120"/>
          <w:divBdr>
            <w:top w:val="none" w:sz="0" w:space="0" w:color="auto"/>
            <w:left w:val="none" w:sz="0" w:space="0" w:color="auto"/>
            <w:bottom w:val="none" w:sz="0" w:space="0" w:color="auto"/>
            <w:right w:val="none" w:sz="0" w:space="0" w:color="auto"/>
          </w:divBdr>
        </w:div>
      </w:divsChild>
    </w:div>
    <w:div w:id="265894006">
      <w:bodyDiv w:val="1"/>
      <w:marLeft w:val="0"/>
      <w:marRight w:val="0"/>
      <w:marTop w:val="0"/>
      <w:marBottom w:val="0"/>
      <w:divBdr>
        <w:top w:val="none" w:sz="0" w:space="0" w:color="auto"/>
        <w:left w:val="none" w:sz="0" w:space="0" w:color="auto"/>
        <w:bottom w:val="none" w:sz="0" w:space="0" w:color="auto"/>
        <w:right w:val="none" w:sz="0" w:space="0" w:color="auto"/>
      </w:divBdr>
      <w:divsChild>
        <w:div w:id="1155562029">
          <w:marLeft w:val="0"/>
          <w:marRight w:val="0"/>
          <w:marTop w:val="0"/>
          <w:marBottom w:val="120"/>
          <w:divBdr>
            <w:top w:val="none" w:sz="0" w:space="0" w:color="auto"/>
            <w:left w:val="none" w:sz="0" w:space="0" w:color="auto"/>
            <w:bottom w:val="none" w:sz="0" w:space="0" w:color="auto"/>
            <w:right w:val="none" w:sz="0" w:space="0" w:color="auto"/>
          </w:divBdr>
        </w:div>
        <w:div w:id="840581017">
          <w:marLeft w:val="0"/>
          <w:marRight w:val="0"/>
          <w:marTop w:val="0"/>
          <w:marBottom w:val="120"/>
          <w:divBdr>
            <w:top w:val="none" w:sz="0" w:space="0" w:color="auto"/>
            <w:left w:val="none" w:sz="0" w:space="0" w:color="auto"/>
            <w:bottom w:val="none" w:sz="0" w:space="0" w:color="auto"/>
            <w:right w:val="none" w:sz="0" w:space="0" w:color="auto"/>
          </w:divBdr>
        </w:div>
        <w:div w:id="2115321480">
          <w:marLeft w:val="0"/>
          <w:marRight w:val="0"/>
          <w:marTop w:val="0"/>
          <w:marBottom w:val="120"/>
          <w:divBdr>
            <w:top w:val="none" w:sz="0" w:space="0" w:color="auto"/>
            <w:left w:val="none" w:sz="0" w:space="0" w:color="auto"/>
            <w:bottom w:val="none" w:sz="0" w:space="0" w:color="auto"/>
            <w:right w:val="none" w:sz="0" w:space="0" w:color="auto"/>
          </w:divBdr>
        </w:div>
      </w:divsChild>
    </w:div>
    <w:div w:id="442111123">
      <w:bodyDiv w:val="1"/>
      <w:marLeft w:val="0"/>
      <w:marRight w:val="0"/>
      <w:marTop w:val="0"/>
      <w:marBottom w:val="0"/>
      <w:divBdr>
        <w:top w:val="none" w:sz="0" w:space="0" w:color="auto"/>
        <w:left w:val="none" w:sz="0" w:space="0" w:color="auto"/>
        <w:bottom w:val="none" w:sz="0" w:space="0" w:color="auto"/>
        <w:right w:val="none" w:sz="0" w:space="0" w:color="auto"/>
      </w:divBdr>
    </w:div>
    <w:div w:id="466515784">
      <w:bodyDiv w:val="1"/>
      <w:marLeft w:val="0"/>
      <w:marRight w:val="0"/>
      <w:marTop w:val="0"/>
      <w:marBottom w:val="0"/>
      <w:divBdr>
        <w:top w:val="none" w:sz="0" w:space="0" w:color="auto"/>
        <w:left w:val="none" w:sz="0" w:space="0" w:color="auto"/>
        <w:bottom w:val="none" w:sz="0" w:space="0" w:color="auto"/>
        <w:right w:val="none" w:sz="0" w:space="0" w:color="auto"/>
      </w:divBdr>
    </w:div>
    <w:div w:id="518008536">
      <w:bodyDiv w:val="1"/>
      <w:marLeft w:val="0"/>
      <w:marRight w:val="0"/>
      <w:marTop w:val="0"/>
      <w:marBottom w:val="0"/>
      <w:divBdr>
        <w:top w:val="none" w:sz="0" w:space="0" w:color="auto"/>
        <w:left w:val="none" w:sz="0" w:space="0" w:color="auto"/>
        <w:bottom w:val="none" w:sz="0" w:space="0" w:color="auto"/>
        <w:right w:val="none" w:sz="0" w:space="0" w:color="auto"/>
      </w:divBdr>
    </w:div>
    <w:div w:id="521238091">
      <w:bodyDiv w:val="1"/>
      <w:marLeft w:val="0"/>
      <w:marRight w:val="0"/>
      <w:marTop w:val="0"/>
      <w:marBottom w:val="0"/>
      <w:divBdr>
        <w:top w:val="none" w:sz="0" w:space="0" w:color="auto"/>
        <w:left w:val="none" w:sz="0" w:space="0" w:color="auto"/>
        <w:bottom w:val="none" w:sz="0" w:space="0" w:color="auto"/>
        <w:right w:val="none" w:sz="0" w:space="0" w:color="auto"/>
      </w:divBdr>
      <w:divsChild>
        <w:div w:id="979001719">
          <w:marLeft w:val="0"/>
          <w:marRight w:val="240"/>
          <w:marTop w:val="0"/>
          <w:marBottom w:val="0"/>
          <w:divBdr>
            <w:top w:val="none" w:sz="0" w:space="0" w:color="auto"/>
            <w:left w:val="none" w:sz="0" w:space="0" w:color="auto"/>
            <w:bottom w:val="none" w:sz="0" w:space="0" w:color="auto"/>
            <w:right w:val="none" w:sz="0" w:space="0" w:color="auto"/>
          </w:divBdr>
        </w:div>
        <w:div w:id="601110653">
          <w:marLeft w:val="0"/>
          <w:marRight w:val="0"/>
          <w:marTop w:val="0"/>
          <w:marBottom w:val="0"/>
          <w:divBdr>
            <w:top w:val="none" w:sz="0" w:space="0" w:color="auto"/>
            <w:left w:val="none" w:sz="0" w:space="0" w:color="auto"/>
            <w:bottom w:val="none" w:sz="0" w:space="0" w:color="auto"/>
            <w:right w:val="none" w:sz="0" w:space="0" w:color="auto"/>
          </w:divBdr>
          <w:divsChild>
            <w:div w:id="2031375824">
              <w:marLeft w:val="0"/>
              <w:marRight w:val="0"/>
              <w:marTop w:val="0"/>
              <w:marBottom w:val="0"/>
              <w:divBdr>
                <w:top w:val="none" w:sz="0" w:space="0" w:color="auto"/>
                <w:left w:val="none" w:sz="0" w:space="0" w:color="auto"/>
                <w:bottom w:val="none" w:sz="0" w:space="0" w:color="auto"/>
                <w:right w:val="none" w:sz="0" w:space="0" w:color="auto"/>
              </w:divBdr>
              <w:divsChild>
                <w:div w:id="9167917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138355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75490690">
      <w:bodyDiv w:val="1"/>
      <w:marLeft w:val="0"/>
      <w:marRight w:val="0"/>
      <w:marTop w:val="0"/>
      <w:marBottom w:val="0"/>
      <w:divBdr>
        <w:top w:val="none" w:sz="0" w:space="0" w:color="auto"/>
        <w:left w:val="none" w:sz="0" w:space="0" w:color="auto"/>
        <w:bottom w:val="none" w:sz="0" w:space="0" w:color="auto"/>
        <w:right w:val="none" w:sz="0" w:space="0" w:color="auto"/>
      </w:divBdr>
    </w:div>
    <w:div w:id="81068159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0559501">
      <w:bodyDiv w:val="1"/>
      <w:marLeft w:val="0"/>
      <w:marRight w:val="0"/>
      <w:marTop w:val="0"/>
      <w:marBottom w:val="0"/>
      <w:divBdr>
        <w:top w:val="none" w:sz="0" w:space="0" w:color="auto"/>
        <w:left w:val="none" w:sz="0" w:space="0" w:color="auto"/>
        <w:bottom w:val="none" w:sz="0" w:space="0" w:color="auto"/>
        <w:right w:val="none" w:sz="0" w:space="0" w:color="auto"/>
      </w:divBdr>
    </w:div>
    <w:div w:id="891501575">
      <w:bodyDiv w:val="1"/>
      <w:marLeft w:val="0"/>
      <w:marRight w:val="0"/>
      <w:marTop w:val="0"/>
      <w:marBottom w:val="0"/>
      <w:divBdr>
        <w:top w:val="none" w:sz="0" w:space="0" w:color="auto"/>
        <w:left w:val="none" w:sz="0" w:space="0" w:color="auto"/>
        <w:bottom w:val="none" w:sz="0" w:space="0" w:color="auto"/>
        <w:right w:val="none" w:sz="0" w:space="0" w:color="auto"/>
      </w:divBdr>
    </w:div>
    <w:div w:id="997613117">
      <w:bodyDiv w:val="1"/>
      <w:marLeft w:val="0"/>
      <w:marRight w:val="0"/>
      <w:marTop w:val="0"/>
      <w:marBottom w:val="0"/>
      <w:divBdr>
        <w:top w:val="none" w:sz="0" w:space="0" w:color="auto"/>
        <w:left w:val="none" w:sz="0" w:space="0" w:color="auto"/>
        <w:bottom w:val="none" w:sz="0" w:space="0" w:color="auto"/>
        <w:right w:val="none" w:sz="0" w:space="0" w:color="auto"/>
      </w:divBdr>
      <w:divsChild>
        <w:div w:id="875390915">
          <w:marLeft w:val="0"/>
          <w:marRight w:val="0"/>
          <w:marTop w:val="0"/>
          <w:marBottom w:val="0"/>
          <w:divBdr>
            <w:top w:val="none" w:sz="0" w:space="0" w:color="auto"/>
            <w:left w:val="none" w:sz="0" w:space="0" w:color="auto"/>
            <w:bottom w:val="none" w:sz="0" w:space="0" w:color="auto"/>
            <w:right w:val="none" w:sz="0" w:space="0" w:color="auto"/>
          </w:divBdr>
          <w:divsChild>
            <w:div w:id="150147985">
              <w:marLeft w:val="0"/>
              <w:marRight w:val="0"/>
              <w:marTop w:val="0"/>
              <w:marBottom w:val="0"/>
              <w:divBdr>
                <w:top w:val="none" w:sz="0" w:space="0" w:color="auto"/>
                <w:left w:val="none" w:sz="0" w:space="0" w:color="auto"/>
                <w:bottom w:val="none" w:sz="0" w:space="0" w:color="auto"/>
                <w:right w:val="none" w:sz="0" w:space="0" w:color="auto"/>
              </w:divBdr>
              <w:divsChild>
                <w:div w:id="523131337">
                  <w:marLeft w:val="0"/>
                  <w:marRight w:val="0"/>
                  <w:marTop w:val="0"/>
                  <w:marBottom w:val="0"/>
                  <w:divBdr>
                    <w:top w:val="none" w:sz="0" w:space="0" w:color="auto"/>
                    <w:left w:val="none" w:sz="0" w:space="0" w:color="auto"/>
                    <w:bottom w:val="none" w:sz="0" w:space="0" w:color="auto"/>
                    <w:right w:val="none" w:sz="0" w:space="0" w:color="auto"/>
                  </w:divBdr>
                  <w:divsChild>
                    <w:div w:id="21468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94703">
      <w:bodyDiv w:val="1"/>
      <w:marLeft w:val="0"/>
      <w:marRight w:val="0"/>
      <w:marTop w:val="0"/>
      <w:marBottom w:val="0"/>
      <w:divBdr>
        <w:top w:val="none" w:sz="0" w:space="0" w:color="auto"/>
        <w:left w:val="none" w:sz="0" w:space="0" w:color="auto"/>
        <w:bottom w:val="none" w:sz="0" w:space="0" w:color="auto"/>
        <w:right w:val="none" w:sz="0" w:space="0" w:color="auto"/>
      </w:divBdr>
      <w:divsChild>
        <w:div w:id="253781657">
          <w:marLeft w:val="0"/>
          <w:marRight w:val="0"/>
          <w:marTop w:val="0"/>
          <w:marBottom w:val="120"/>
          <w:divBdr>
            <w:top w:val="none" w:sz="0" w:space="0" w:color="auto"/>
            <w:left w:val="none" w:sz="0" w:space="0" w:color="auto"/>
            <w:bottom w:val="none" w:sz="0" w:space="0" w:color="auto"/>
            <w:right w:val="none" w:sz="0" w:space="0" w:color="auto"/>
          </w:divBdr>
        </w:div>
        <w:div w:id="680087509">
          <w:marLeft w:val="0"/>
          <w:marRight w:val="0"/>
          <w:marTop w:val="0"/>
          <w:marBottom w:val="120"/>
          <w:divBdr>
            <w:top w:val="none" w:sz="0" w:space="0" w:color="auto"/>
            <w:left w:val="none" w:sz="0" w:space="0" w:color="auto"/>
            <w:bottom w:val="none" w:sz="0" w:space="0" w:color="auto"/>
            <w:right w:val="none" w:sz="0" w:space="0" w:color="auto"/>
          </w:divBdr>
        </w:div>
      </w:divsChild>
    </w:div>
    <w:div w:id="1121340810">
      <w:bodyDiv w:val="1"/>
      <w:marLeft w:val="0"/>
      <w:marRight w:val="0"/>
      <w:marTop w:val="0"/>
      <w:marBottom w:val="0"/>
      <w:divBdr>
        <w:top w:val="none" w:sz="0" w:space="0" w:color="auto"/>
        <w:left w:val="none" w:sz="0" w:space="0" w:color="auto"/>
        <w:bottom w:val="none" w:sz="0" w:space="0" w:color="auto"/>
        <w:right w:val="none" w:sz="0" w:space="0" w:color="auto"/>
      </w:divBdr>
      <w:divsChild>
        <w:div w:id="214513247">
          <w:marLeft w:val="0"/>
          <w:marRight w:val="240"/>
          <w:marTop w:val="0"/>
          <w:marBottom w:val="0"/>
          <w:divBdr>
            <w:top w:val="none" w:sz="0" w:space="0" w:color="auto"/>
            <w:left w:val="none" w:sz="0" w:space="0" w:color="auto"/>
            <w:bottom w:val="none" w:sz="0" w:space="0" w:color="auto"/>
            <w:right w:val="none" w:sz="0" w:space="0" w:color="auto"/>
          </w:divBdr>
        </w:div>
        <w:div w:id="1716154865">
          <w:marLeft w:val="0"/>
          <w:marRight w:val="0"/>
          <w:marTop w:val="0"/>
          <w:marBottom w:val="0"/>
          <w:divBdr>
            <w:top w:val="none" w:sz="0" w:space="0" w:color="auto"/>
            <w:left w:val="none" w:sz="0" w:space="0" w:color="auto"/>
            <w:bottom w:val="none" w:sz="0" w:space="0" w:color="auto"/>
            <w:right w:val="none" w:sz="0" w:space="0" w:color="auto"/>
          </w:divBdr>
          <w:divsChild>
            <w:div w:id="1287586252">
              <w:marLeft w:val="0"/>
              <w:marRight w:val="0"/>
              <w:marTop w:val="0"/>
              <w:marBottom w:val="0"/>
              <w:divBdr>
                <w:top w:val="none" w:sz="0" w:space="0" w:color="auto"/>
                <w:left w:val="none" w:sz="0" w:space="0" w:color="auto"/>
                <w:bottom w:val="none" w:sz="0" w:space="0" w:color="auto"/>
                <w:right w:val="none" w:sz="0" w:space="0" w:color="auto"/>
              </w:divBdr>
              <w:divsChild>
                <w:div w:id="1789466054">
                  <w:marLeft w:val="0"/>
                  <w:marRight w:val="0"/>
                  <w:marTop w:val="0"/>
                  <w:marBottom w:val="120"/>
                  <w:divBdr>
                    <w:top w:val="none" w:sz="0" w:space="0" w:color="auto"/>
                    <w:left w:val="none" w:sz="0" w:space="0" w:color="auto"/>
                    <w:bottom w:val="none" w:sz="0" w:space="0" w:color="auto"/>
                    <w:right w:val="none" w:sz="0" w:space="0" w:color="auto"/>
                  </w:divBdr>
                </w:div>
                <w:div w:id="1381781261">
                  <w:marLeft w:val="0"/>
                  <w:marRight w:val="0"/>
                  <w:marTop w:val="0"/>
                  <w:marBottom w:val="120"/>
                  <w:divBdr>
                    <w:top w:val="none" w:sz="0" w:space="0" w:color="auto"/>
                    <w:left w:val="none" w:sz="0" w:space="0" w:color="auto"/>
                    <w:bottom w:val="none" w:sz="0" w:space="0" w:color="auto"/>
                    <w:right w:val="none" w:sz="0" w:space="0" w:color="auto"/>
                  </w:divBdr>
                </w:div>
                <w:div w:id="1428505040">
                  <w:marLeft w:val="0"/>
                  <w:marRight w:val="0"/>
                  <w:marTop w:val="0"/>
                  <w:marBottom w:val="120"/>
                  <w:divBdr>
                    <w:top w:val="none" w:sz="0" w:space="0" w:color="auto"/>
                    <w:left w:val="none" w:sz="0" w:space="0" w:color="auto"/>
                    <w:bottom w:val="none" w:sz="0" w:space="0" w:color="auto"/>
                    <w:right w:val="none" w:sz="0" w:space="0" w:color="auto"/>
                  </w:divBdr>
                </w:div>
                <w:div w:id="1460998906">
                  <w:marLeft w:val="0"/>
                  <w:marRight w:val="0"/>
                  <w:marTop w:val="0"/>
                  <w:marBottom w:val="120"/>
                  <w:divBdr>
                    <w:top w:val="none" w:sz="0" w:space="0" w:color="auto"/>
                    <w:left w:val="none" w:sz="0" w:space="0" w:color="auto"/>
                    <w:bottom w:val="none" w:sz="0" w:space="0" w:color="auto"/>
                    <w:right w:val="none" w:sz="0" w:space="0" w:color="auto"/>
                  </w:divBdr>
                </w:div>
                <w:div w:id="2217902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26852942">
      <w:bodyDiv w:val="1"/>
      <w:marLeft w:val="0"/>
      <w:marRight w:val="0"/>
      <w:marTop w:val="0"/>
      <w:marBottom w:val="0"/>
      <w:divBdr>
        <w:top w:val="none" w:sz="0" w:space="0" w:color="auto"/>
        <w:left w:val="none" w:sz="0" w:space="0" w:color="auto"/>
        <w:bottom w:val="none" w:sz="0" w:space="0" w:color="auto"/>
        <w:right w:val="none" w:sz="0" w:space="0" w:color="auto"/>
      </w:divBdr>
    </w:div>
    <w:div w:id="1135952301">
      <w:bodyDiv w:val="1"/>
      <w:marLeft w:val="0"/>
      <w:marRight w:val="0"/>
      <w:marTop w:val="0"/>
      <w:marBottom w:val="0"/>
      <w:divBdr>
        <w:top w:val="none" w:sz="0" w:space="0" w:color="auto"/>
        <w:left w:val="none" w:sz="0" w:space="0" w:color="auto"/>
        <w:bottom w:val="none" w:sz="0" w:space="0" w:color="auto"/>
        <w:right w:val="none" w:sz="0" w:space="0" w:color="auto"/>
      </w:divBdr>
    </w:div>
    <w:div w:id="1201698966">
      <w:bodyDiv w:val="1"/>
      <w:marLeft w:val="0"/>
      <w:marRight w:val="0"/>
      <w:marTop w:val="0"/>
      <w:marBottom w:val="0"/>
      <w:divBdr>
        <w:top w:val="none" w:sz="0" w:space="0" w:color="auto"/>
        <w:left w:val="none" w:sz="0" w:space="0" w:color="auto"/>
        <w:bottom w:val="none" w:sz="0" w:space="0" w:color="auto"/>
        <w:right w:val="none" w:sz="0" w:space="0" w:color="auto"/>
      </w:divBdr>
      <w:divsChild>
        <w:div w:id="582497069">
          <w:marLeft w:val="480"/>
          <w:marRight w:val="0"/>
          <w:marTop w:val="0"/>
          <w:marBottom w:val="120"/>
          <w:divBdr>
            <w:top w:val="none" w:sz="0" w:space="0" w:color="auto"/>
            <w:left w:val="none" w:sz="0" w:space="0" w:color="auto"/>
            <w:bottom w:val="none" w:sz="0" w:space="0" w:color="auto"/>
            <w:right w:val="none" w:sz="0" w:space="0" w:color="auto"/>
          </w:divBdr>
        </w:div>
        <w:div w:id="1418987016">
          <w:marLeft w:val="480"/>
          <w:marRight w:val="0"/>
          <w:marTop w:val="0"/>
          <w:marBottom w:val="120"/>
          <w:divBdr>
            <w:top w:val="none" w:sz="0" w:space="0" w:color="auto"/>
            <w:left w:val="none" w:sz="0" w:space="0" w:color="auto"/>
            <w:bottom w:val="none" w:sz="0" w:space="0" w:color="auto"/>
            <w:right w:val="none" w:sz="0" w:space="0" w:color="auto"/>
          </w:divBdr>
        </w:div>
        <w:div w:id="1693874007">
          <w:marLeft w:val="480"/>
          <w:marRight w:val="0"/>
          <w:marTop w:val="0"/>
          <w:marBottom w:val="120"/>
          <w:divBdr>
            <w:top w:val="none" w:sz="0" w:space="0" w:color="auto"/>
            <w:left w:val="none" w:sz="0" w:space="0" w:color="auto"/>
            <w:bottom w:val="none" w:sz="0" w:space="0" w:color="auto"/>
            <w:right w:val="none" w:sz="0" w:space="0" w:color="auto"/>
          </w:divBdr>
        </w:div>
        <w:div w:id="14774223">
          <w:marLeft w:val="480"/>
          <w:marRight w:val="0"/>
          <w:marTop w:val="0"/>
          <w:marBottom w:val="120"/>
          <w:divBdr>
            <w:top w:val="none" w:sz="0" w:space="0" w:color="auto"/>
            <w:left w:val="none" w:sz="0" w:space="0" w:color="auto"/>
            <w:bottom w:val="none" w:sz="0" w:space="0" w:color="auto"/>
            <w:right w:val="none" w:sz="0" w:space="0" w:color="auto"/>
          </w:divBdr>
        </w:div>
        <w:div w:id="247734716">
          <w:marLeft w:val="480"/>
          <w:marRight w:val="0"/>
          <w:marTop w:val="0"/>
          <w:marBottom w:val="120"/>
          <w:divBdr>
            <w:top w:val="none" w:sz="0" w:space="0" w:color="auto"/>
            <w:left w:val="none" w:sz="0" w:space="0" w:color="auto"/>
            <w:bottom w:val="none" w:sz="0" w:space="0" w:color="auto"/>
            <w:right w:val="none" w:sz="0" w:space="0" w:color="auto"/>
          </w:divBdr>
        </w:div>
      </w:divsChild>
    </w:div>
    <w:div w:id="1279995338">
      <w:bodyDiv w:val="1"/>
      <w:marLeft w:val="0"/>
      <w:marRight w:val="0"/>
      <w:marTop w:val="0"/>
      <w:marBottom w:val="0"/>
      <w:divBdr>
        <w:top w:val="none" w:sz="0" w:space="0" w:color="auto"/>
        <w:left w:val="none" w:sz="0" w:space="0" w:color="auto"/>
        <w:bottom w:val="none" w:sz="0" w:space="0" w:color="auto"/>
        <w:right w:val="none" w:sz="0" w:space="0" w:color="auto"/>
      </w:divBdr>
    </w:div>
    <w:div w:id="1298990040">
      <w:bodyDiv w:val="1"/>
      <w:marLeft w:val="0"/>
      <w:marRight w:val="0"/>
      <w:marTop w:val="0"/>
      <w:marBottom w:val="0"/>
      <w:divBdr>
        <w:top w:val="none" w:sz="0" w:space="0" w:color="auto"/>
        <w:left w:val="none" w:sz="0" w:space="0" w:color="auto"/>
        <w:bottom w:val="none" w:sz="0" w:space="0" w:color="auto"/>
        <w:right w:val="none" w:sz="0" w:space="0" w:color="auto"/>
      </w:divBdr>
      <w:divsChild>
        <w:div w:id="234319046">
          <w:marLeft w:val="0"/>
          <w:marRight w:val="240"/>
          <w:marTop w:val="0"/>
          <w:marBottom w:val="0"/>
          <w:divBdr>
            <w:top w:val="none" w:sz="0" w:space="0" w:color="auto"/>
            <w:left w:val="none" w:sz="0" w:space="0" w:color="auto"/>
            <w:bottom w:val="none" w:sz="0" w:space="0" w:color="auto"/>
            <w:right w:val="none" w:sz="0" w:space="0" w:color="auto"/>
          </w:divBdr>
        </w:div>
        <w:div w:id="1962762696">
          <w:marLeft w:val="0"/>
          <w:marRight w:val="0"/>
          <w:marTop w:val="0"/>
          <w:marBottom w:val="0"/>
          <w:divBdr>
            <w:top w:val="none" w:sz="0" w:space="0" w:color="auto"/>
            <w:left w:val="none" w:sz="0" w:space="0" w:color="auto"/>
            <w:bottom w:val="none" w:sz="0" w:space="0" w:color="auto"/>
            <w:right w:val="none" w:sz="0" w:space="0" w:color="auto"/>
          </w:divBdr>
          <w:divsChild>
            <w:div w:id="1654405757">
              <w:marLeft w:val="0"/>
              <w:marRight w:val="0"/>
              <w:marTop w:val="0"/>
              <w:marBottom w:val="0"/>
              <w:divBdr>
                <w:top w:val="none" w:sz="0" w:space="0" w:color="auto"/>
                <w:left w:val="none" w:sz="0" w:space="0" w:color="auto"/>
                <w:bottom w:val="none" w:sz="0" w:space="0" w:color="auto"/>
                <w:right w:val="none" w:sz="0" w:space="0" w:color="auto"/>
              </w:divBdr>
              <w:divsChild>
                <w:div w:id="2261893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40038518">
      <w:bodyDiv w:val="1"/>
      <w:marLeft w:val="0"/>
      <w:marRight w:val="0"/>
      <w:marTop w:val="0"/>
      <w:marBottom w:val="0"/>
      <w:divBdr>
        <w:top w:val="none" w:sz="0" w:space="0" w:color="auto"/>
        <w:left w:val="none" w:sz="0" w:space="0" w:color="auto"/>
        <w:bottom w:val="none" w:sz="0" w:space="0" w:color="auto"/>
        <w:right w:val="none" w:sz="0" w:space="0" w:color="auto"/>
      </w:divBdr>
      <w:divsChild>
        <w:div w:id="1510605577">
          <w:marLeft w:val="0"/>
          <w:marRight w:val="240"/>
          <w:marTop w:val="0"/>
          <w:marBottom w:val="0"/>
          <w:divBdr>
            <w:top w:val="none" w:sz="0" w:space="0" w:color="auto"/>
            <w:left w:val="none" w:sz="0" w:space="0" w:color="auto"/>
            <w:bottom w:val="none" w:sz="0" w:space="0" w:color="auto"/>
            <w:right w:val="none" w:sz="0" w:space="0" w:color="auto"/>
          </w:divBdr>
        </w:div>
        <w:div w:id="1414811629">
          <w:marLeft w:val="0"/>
          <w:marRight w:val="0"/>
          <w:marTop w:val="0"/>
          <w:marBottom w:val="0"/>
          <w:divBdr>
            <w:top w:val="none" w:sz="0" w:space="0" w:color="auto"/>
            <w:left w:val="none" w:sz="0" w:space="0" w:color="auto"/>
            <w:bottom w:val="none" w:sz="0" w:space="0" w:color="auto"/>
            <w:right w:val="none" w:sz="0" w:space="0" w:color="auto"/>
          </w:divBdr>
          <w:divsChild>
            <w:div w:id="2092660893">
              <w:marLeft w:val="0"/>
              <w:marRight w:val="0"/>
              <w:marTop w:val="0"/>
              <w:marBottom w:val="0"/>
              <w:divBdr>
                <w:top w:val="none" w:sz="0" w:space="0" w:color="auto"/>
                <w:left w:val="none" w:sz="0" w:space="0" w:color="auto"/>
                <w:bottom w:val="none" w:sz="0" w:space="0" w:color="auto"/>
                <w:right w:val="none" w:sz="0" w:space="0" w:color="auto"/>
              </w:divBdr>
              <w:divsChild>
                <w:div w:id="21390611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55033011">
      <w:bodyDiv w:val="1"/>
      <w:marLeft w:val="0"/>
      <w:marRight w:val="0"/>
      <w:marTop w:val="0"/>
      <w:marBottom w:val="0"/>
      <w:divBdr>
        <w:top w:val="none" w:sz="0" w:space="0" w:color="auto"/>
        <w:left w:val="none" w:sz="0" w:space="0" w:color="auto"/>
        <w:bottom w:val="none" w:sz="0" w:space="0" w:color="auto"/>
        <w:right w:val="none" w:sz="0" w:space="0" w:color="auto"/>
      </w:divBdr>
      <w:divsChild>
        <w:div w:id="942611330">
          <w:marLeft w:val="480"/>
          <w:marRight w:val="0"/>
          <w:marTop w:val="0"/>
          <w:marBottom w:val="120"/>
          <w:divBdr>
            <w:top w:val="none" w:sz="0" w:space="0" w:color="auto"/>
            <w:left w:val="none" w:sz="0" w:space="0" w:color="auto"/>
            <w:bottom w:val="none" w:sz="0" w:space="0" w:color="auto"/>
            <w:right w:val="none" w:sz="0" w:space="0" w:color="auto"/>
          </w:divBdr>
        </w:div>
        <w:div w:id="1829401846">
          <w:marLeft w:val="480"/>
          <w:marRight w:val="0"/>
          <w:marTop w:val="0"/>
          <w:marBottom w:val="120"/>
          <w:divBdr>
            <w:top w:val="none" w:sz="0" w:space="0" w:color="auto"/>
            <w:left w:val="none" w:sz="0" w:space="0" w:color="auto"/>
            <w:bottom w:val="none" w:sz="0" w:space="0" w:color="auto"/>
            <w:right w:val="none" w:sz="0" w:space="0" w:color="auto"/>
          </w:divBdr>
        </w:div>
        <w:div w:id="877855872">
          <w:marLeft w:val="480"/>
          <w:marRight w:val="0"/>
          <w:marTop w:val="0"/>
          <w:marBottom w:val="120"/>
          <w:divBdr>
            <w:top w:val="none" w:sz="0" w:space="0" w:color="auto"/>
            <w:left w:val="none" w:sz="0" w:space="0" w:color="auto"/>
            <w:bottom w:val="none" w:sz="0" w:space="0" w:color="auto"/>
            <w:right w:val="none" w:sz="0" w:space="0" w:color="auto"/>
          </w:divBdr>
        </w:div>
        <w:div w:id="751853306">
          <w:marLeft w:val="480"/>
          <w:marRight w:val="0"/>
          <w:marTop w:val="0"/>
          <w:marBottom w:val="120"/>
          <w:divBdr>
            <w:top w:val="none" w:sz="0" w:space="0" w:color="auto"/>
            <w:left w:val="none" w:sz="0" w:space="0" w:color="auto"/>
            <w:bottom w:val="none" w:sz="0" w:space="0" w:color="auto"/>
            <w:right w:val="none" w:sz="0" w:space="0" w:color="auto"/>
          </w:divBdr>
        </w:div>
        <w:div w:id="1163662417">
          <w:marLeft w:val="480"/>
          <w:marRight w:val="0"/>
          <w:marTop w:val="0"/>
          <w:marBottom w:val="120"/>
          <w:divBdr>
            <w:top w:val="none" w:sz="0" w:space="0" w:color="auto"/>
            <w:left w:val="none" w:sz="0" w:space="0" w:color="auto"/>
            <w:bottom w:val="none" w:sz="0" w:space="0" w:color="auto"/>
            <w:right w:val="none" w:sz="0" w:space="0" w:color="auto"/>
          </w:divBdr>
        </w:div>
        <w:div w:id="1698850906">
          <w:marLeft w:val="480"/>
          <w:marRight w:val="0"/>
          <w:marTop w:val="0"/>
          <w:marBottom w:val="120"/>
          <w:divBdr>
            <w:top w:val="none" w:sz="0" w:space="0" w:color="auto"/>
            <w:left w:val="none" w:sz="0" w:space="0" w:color="auto"/>
            <w:bottom w:val="none" w:sz="0" w:space="0" w:color="auto"/>
            <w:right w:val="none" w:sz="0" w:space="0" w:color="auto"/>
          </w:divBdr>
        </w:div>
        <w:div w:id="1702047081">
          <w:marLeft w:val="480"/>
          <w:marRight w:val="0"/>
          <w:marTop w:val="0"/>
          <w:marBottom w:val="120"/>
          <w:divBdr>
            <w:top w:val="none" w:sz="0" w:space="0" w:color="auto"/>
            <w:left w:val="none" w:sz="0" w:space="0" w:color="auto"/>
            <w:bottom w:val="none" w:sz="0" w:space="0" w:color="auto"/>
            <w:right w:val="none" w:sz="0" w:space="0" w:color="auto"/>
          </w:divBdr>
        </w:div>
        <w:div w:id="1029836600">
          <w:marLeft w:val="480"/>
          <w:marRight w:val="0"/>
          <w:marTop w:val="0"/>
          <w:marBottom w:val="120"/>
          <w:divBdr>
            <w:top w:val="none" w:sz="0" w:space="0" w:color="auto"/>
            <w:left w:val="none" w:sz="0" w:space="0" w:color="auto"/>
            <w:bottom w:val="none" w:sz="0" w:space="0" w:color="auto"/>
            <w:right w:val="none" w:sz="0" w:space="0" w:color="auto"/>
          </w:divBdr>
        </w:div>
        <w:div w:id="1621495218">
          <w:marLeft w:val="480"/>
          <w:marRight w:val="0"/>
          <w:marTop w:val="0"/>
          <w:marBottom w:val="120"/>
          <w:divBdr>
            <w:top w:val="none" w:sz="0" w:space="0" w:color="auto"/>
            <w:left w:val="none" w:sz="0" w:space="0" w:color="auto"/>
            <w:bottom w:val="none" w:sz="0" w:space="0" w:color="auto"/>
            <w:right w:val="none" w:sz="0" w:space="0" w:color="auto"/>
          </w:divBdr>
        </w:div>
        <w:div w:id="1786003684">
          <w:marLeft w:val="480"/>
          <w:marRight w:val="0"/>
          <w:marTop w:val="0"/>
          <w:marBottom w:val="120"/>
          <w:divBdr>
            <w:top w:val="none" w:sz="0" w:space="0" w:color="auto"/>
            <w:left w:val="none" w:sz="0" w:space="0" w:color="auto"/>
            <w:bottom w:val="none" w:sz="0" w:space="0" w:color="auto"/>
            <w:right w:val="none" w:sz="0" w:space="0" w:color="auto"/>
          </w:divBdr>
        </w:div>
        <w:div w:id="2071879235">
          <w:marLeft w:val="720"/>
          <w:marRight w:val="0"/>
          <w:marTop w:val="0"/>
          <w:marBottom w:val="120"/>
          <w:divBdr>
            <w:top w:val="none" w:sz="0" w:space="0" w:color="auto"/>
            <w:left w:val="none" w:sz="0" w:space="0" w:color="auto"/>
            <w:bottom w:val="none" w:sz="0" w:space="0" w:color="auto"/>
            <w:right w:val="none" w:sz="0" w:space="0" w:color="auto"/>
          </w:divBdr>
        </w:div>
      </w:divsChild>
    </w:div>
    <w:div w:id="1407261290">
      <w:bodyDiv w:val="1"/>
      <w:marLeft w:val="0"/>
      <w:marRight w:val="0"/>
      <w:marTop w:val="0"/>
      <w:marBottom w:val="0"/>
      <w:divBdr>
        <w:top w:val="none" w:sz="0" w:space="0" w:color="auto"/>
        <w:left w:val="none" w:sz="0" w:space="0" w:color="auto"/>
        <w:bottom w:val="none" w:sz="0" w:space="0" w:color="auto"/>
        <w:right w:val="none" w:sz="0" w:space="0" w:color="auto"/>
      </w:divBdr>
      <w:divsChild>
        <w:div w:id="588735294">
          <w:marLeft w:val="720"/>
          <w:marRight w:val="0"/>
          <w:marTop w:val="0"/>
          <w:marBottom w:val="120"/>
          <w:divBdr>
            <w:top w:val="none" w:sz="0" w:space="0" w:color="auto"/>
            <w:left w:val="none" w:sz="0" w:space="0" w:color="auto"/>
            <w:bottom w:val="none" w:sz="0" w:space="0" w:color="auto"/>
            <w:right w:val="none" w:sz="0" w:space="0" w:color="auto"/>
          </w:divBdr>
        </w:div>
        <w:div w:id="1919557109">
          <w:marLeft w:val="720"/>
          <w:marRight w:val="0"/>
          <w:marTop w:val="0"/>
          <w:marBottom w:val="120"/>
          <w:divBdr>
            <w:top w:val="none" w:sz="0" w:space="0" w:color="auto"/>
            <w:left w:val="none" w:sz="0" w:space="0" w:color="auto"/>
            <w:bottom w:val="none" w:sz="0" w:space="0" w:color="auto"/>
            <w:right w:val="none" w:sz="0" w:space="0" w:color="auto"/>
          </w:divBdr>
        </w:div>
      </w:divsChild>
    </w:div>
    <w:div w:id="1420103907">
      <w:bodyDiv w:val="1"/>
      <w:marLeft w:val="0"/>
      <w:marRight w:val="0"/>
      <w:marTop w:val="0"/>
      <w:marBottom w:val="0"/>
      <w:divBdr>
        <w:top w:val="none" w:sz="0" w:space="0" w:color="auto"/>
        <w:left w:val="none" w:sz="0" w:space="0" w:color="auto"/>
        <w:bottom w:val="none" w:sz="0" w:space="0" w:color="auto"/>
        <w:right w:val="none" w:sz="0" w:space="0" w:color="auto"/>
      </w:divBdr>
      <w:divsChild>
        <w:div w:id="646016008">
          <w:marLeft w:val="0"/>
          <w:marRight w:val="0"/>
          <w:marTop w:val="0"/>
          <w:marBottom w:val="120"/>
          <w:divBdr>
            <w:top w:val="none" w:sz="0" w:space="0" w:color="auto"/>
            <w:left w:val="none" w:sz="0" w:space="0" w:color="auto"/>
            <w:bottom w:val="none" w:sz="0" w:space="0" w:color="auto"/>
            <w:right w:val="none" w:sz="0" w:space="0" w:color="auto"/>
          </w:divBdr>
        </w:div>
        <w:div w:id="550382710">
          <w:marLeft w:val="0"/>
          <w:marRight w:val="0"/>
          <w:marTop w:val="0"/>
          <w:marBottom w:val="120"/>
          <w:divBdr>
            <w:top w:val="none" w:sz="0" w:space="0" w:color="auto"/>
            <w:left w:val="none" w:sz="0" w:space="0" w:color="auto"/>
            <w:bottom w:val="none" w:sz="0" w:space="0" w:color="auto"/>
            <w:right w:val="none" w:sz="0" w:space="0" w:color="auto"/>
          </w:divBdr>
        </w:div>
        <w:div w:id="1209145454">
          <w:marLeft w:val="0"/>
          <w:marRight w:val="0"/>
          <w:marTop w:val="0"/>
          <w:marBottom w:val="120"/>
          <w:divBdr>
            <w:top w:val="none" w:sz="0" w:space="0" w:color="auto"/>
            <w:left w:val="none" w:sz="0" w:space="0" w:color="auto"/>
            <w:bottom w:val="none" w:sz="0" w:space="0" w:color="auto"/>
            <w:right w:val="none" w:sz="0" w:space="0" w:color="auto"/>
          </w:divBdr>
        </w:div>
      </w:divsChild>
    </w:div>
    <w:div w:id="1438869338">
      <w:bodyDiv w:val="1"/>
      <w:marLeft w:val="0"/>
      <w:marRight w:val="0"/>
      <w:marTop w:val="0"/>
      <w:marBottom w:val="0"/>
      <w:divBdr>
        <w:top w:val="none" w:sz="0" w:space="0" w:color="auto"/>
        <w:left w:val="none" w:sz="0" w:space="0" w:color="auto"/>
        <w:bottom w:val="none" w:sz="0" w:space="0" w:color="auto"/>
        <w:right w:val="none" w:sz="0" w:space="0" w:color="auto"/>
      </w:divBdr>
      <w:divsChild>
        <w:div w:id="1361972346">
          <w:marLeft w:val="0"/>
          <w:marRight w:val="0"/>
          <w:marTop w:val="0"/>
          <w:marBottom w:val="120"/>
          <w:divBdr>
            <w:top w:val="none" w:sz="0" w:space="0" w:color="auto"/>
            <w:left w:val="none" w:sz="0" w:space="0" w:color="auto"/>
            <w:bottom w:val="none" w:sz="0" w:space="0" w:color="auto"/>
            <w:right w:val="none" w:sz="0" w:space="0" w:color="auto"/>
          </w:divBdr>
        </w:div>
        <w:div w:id="773866571">
          <w:marLeft w:val="480"/>
          <w:marRight w:val="0"/>
          <w:marTop w:val="0"/>
          <w:marBottom w:val="120"/>
          <w:divBdr>
            <w:top w:val="none" w:sz="0" w:space="0" w:color="auto"/>
            <w:left w:val="none" w:sz="0" w:space="0" w:color="auto"/>
            <w:bottom w:val="none" w:sz="0" w:space="0" w:color="auto"/>
            <w:right w:val="none" w:sz="0" w:space="0" w:color="auto"/>
          </w:divBdr>
        </w:div>
        <w:div w:id="29190437">
          <w:marLeft w:val="480"/>
          <w:marRight w:val="0"/>
          <w:marTop w:val="0"/>
          <w:marBottom w:val="120"/>
          <w:divBdr>
            <w:top w:val="none" w:sz="0" w:space="0" w:color="auto"/>
            <w:left w:val="none" w:sz="0" w:space="0" w:color="auto"/>
            <w:bottom w:val="none" w:sz="0" w:space="0" w:color="auto"/>
            <w:right w:val="none" w:sz="0" w:space="0" w:color="auto"/>
          </w:divBdr>
        </w:div>
        <w:div w:id="1256206688">
          <w:marLeft w:val="480"/>
          <w:marRight w:val="0"/>
          <w:marTop w:val="0"/>
          <w:marBottom w:val="120"/>
          <w:divBdr>
            <w:top w:val="none" w:sz="0" w:space="0" w:color="auto"/>
            <w:left w:val="none" w:sz="0" w:space="0" w:color="auto"/>
            <w:bottom w:val="none" w:sz="0" w:space="0" w:color="auto"/>
            <w:right w:val="none" w:sz="0" w:space="0" w:color="auto"/>
          </w:divBdr>
        </w:div>
        <w:div w:id="1232929945">
          <w:marLeft w:val="480"/>
          <w:marRight w:val="0"/>
          <w:marTop w:val="0"/>
          <w:marBottom w:val="120"/>
          <w:divBdr>
            <w:top w:val="none" w:sz="0" w:space="0" w:color="auto"/>
            <w:left w:val="none" w:sz="0" w:space="0" w:color="auto"/>
            <w:bottom w:val="none" w:sz="0" w:space="0" w:color="auto"/>
            <w:right w:val="none" w:sz="0" w:space="0" w:color="auto"/>
          </w:divBdr>
        </w:div>
        <w:div w:id="2044793053">
          <w:marLeft w:val="480"/>
          <w:marRight w:val="0"/>
          <w:marTop w:val="0"/>
          <w:marBottom w:val="120"/>
          <w:divBdr>
            <w:top w:val="none" w:sz="0" w:space="0" w:color="auto"/>
            <w:left w:val="none" w:sz="0" w:space="0" w:color="auto"/>
            <w:bottom w:val="none" w:sz="0" w:space="0" w:color="auto"/>
            <w:right w:val="none" w:sz="0" w:space="0" w:color="auto"/>
          </w:divBdr>
        </w:div>
        <w:div w:id="93483526">
          <w:marLeft w:val="0"/>
          <w:marRight w:val="0"/>
          <w:marTop w:val="0"/>
          <w:marBottom w:val="120"/>
          <w:divBdr>
            <w:top w:val="none" w:sz="0" w:space="0" w:color="auto"/>
            <w:left w:val="none" w:sz="0" w:space="0" w:color="auto"/>
            <w:bottom w:val="none" w:sz="0" w:space="0" w:color="auto"/>
            <w:right w:val="none" w:sz="0" w:space="0" w:color="auto"/>
          </w:divBdr>
        </w:div>
        <w:div w:id="1998849186">
          <w:marLeft w:val="0"/>
          <w:marRight w:val="0"/>
          <w:marTop w:val="0"/>
          <w:marBottom w:val="120"/>
          <w:divBdr>
            <w:top w:val="none" w:sz="0" w:space="0" w:color="auto"/>
            <w:left w:val="none" w:sz="0" w:space="0" w:color="auto"/>
            <w:bottom w:val="none" w:sz="0" w:space="0" w:color="auto"/>
            <w:right w:val="none" w:sz="0" w:space="0" w:color="auto"/>
          </w:divBdr>
        </w:div>
      </w:divsChild>
    </w:div>
    <w:div w:id="1464615376">
      <w:bodyDiv w:val="1"/>
      <w:marLeft w:val="0"/>
      <w:marRight w:val="0"/>
      <w:marTop w:val="0"/>
      <w:marBottom w:val="0"/>
      <w:divBdr>
        <w:top w:val="none" w:sz="0" w:space="0" w:color="auto"/>
        <w:left w:val="none" w:sz="0" w:space="0" w:color="auto"/>
        <w:bottom w:val="none" w:sz="0" w:space="0" w:color="auto"/>
        <w:right w:val="none" w:sz="0" w:space="0" w:color="auto"/>
      </w:divBdr>
      <w:divsChild>
        <w:div w:id="985401633">
          <w:marLeft w:val="0"/>
          <w:marRight w:val="0"/>
          <w:marTop w:val="0"/>
          <w:marBottom w:val="120"/>
          <w:divBdr>
            <w:top w:val="none" w:sz="0" w:space="0" w:color="auto"/>
            <w:left w:val="none" w:sz="0" w:space="0" w:color="auto"/>
            <w:bottom w:val="none" w:sz="0" w:space="0" w:color="auto"/>
            <w:right w:val="none" w:sz="0" w:space="0" w:color="auto"/>
          </w:divBdr>
        </w:div>
        <w:div w:id="884875415">
          <w:marLeft w:val="0"/>
          <w:marRight w:val="0"/>
          <w:marTop w:val="0"/>
          <w:marBottom w:val="120"/>
          <w:divBdr>
            <w:top w:val="none" w:sz="0" w:space="0" w:color="auto"/>
            <w:left w:val="none" w:sz="0" w:space="0" w:color="auto"/>
            <w:bottom w:val="none" w:sz="0" w:space="0" w:color="auto"/>
            <w:right w:val="none" w:sz="0" w:space="0" w:color="auto"/>
          </w:divBdr>
        </w:div>
      </w:divsChild>
    </w:div>
    <w:div w:id="1512790576">
      <w:bodyDiv w:val="1"/>
      <w:marLeft w:val="0"/>
      <w:marRight w:val="0"/>
      <w:marTop w:val="0"/>
      <w:marBottom w:val="0"/>
      <w:divBdr>
        <w:top w:val="none" w:sz="0" w:space="0" w:color="auto"/>
        <w:left w:val="none" w:sz="0" w:space="0" w:color="auto"/>
        <w:bottom w:val="none" w:sz="0" w:space="0" w:color="auto"/>
        <w:right w:val="none" w:sz="0" w:space="0" w:color="auto"/>
      </w:divBdr>
    </w:div>
    <w:div w:id="1572618800">
      <w:bodyDiv w:val="1"/>
      <w:marLeft w:val="0"/>
      <w:marRight w:val="0"/>
      <w:marTop w:val="0"/>
      <w:marBottom w:val="0"/>
      <w:divBdr>
        <w:top w:val="none" w:sz="0" w:space="0" w:color="auto"/>
        <w:left w:val="none" w:sz="0" w:space="0" w:color="auto"/>
        <w:bottom w:val="none" w:sz="0" w:space="0" w:color="auto"/>
        <w:right w:val="none" w:sz="0" w:space="0" w:color="auto"/>
      </w:divBdr>
    </w:div>
    <w:div w:id="1617522093">
      <w:bodyDiv w:val="1"/>
      <w:marLeft w:val="0"/>
      <w:marRight w:val="0"/>
      <w:marTop w:val="0"/>
      <w:marBottom w:val="0"/>
      <w:divBdr>
        <w:top w:val="none" w:sz="0" w:space="0" w:color="auto"/>
        <w:left w:val="none" w:sz="0" w:space="0" w:color="auto"/>
        <w:bottom w:val="none" w:sz="0" w:space="0" w:color="auto"/>
        <w:right w:val="none" w:sz="0" w:space="0" w:color="auto"/>
      </w:divBdr>
    </w:div>
    <w:div w:id="1638031329">
      <w:bodyDiv w:val="1"/>
      <w:marLeft w:val="0"/>
      <w:marRight w:val="0"/>
      <w:marTop w:val="0"/>
      <w:marBottom w:val="0"/>
      <w:divBdr>
        <w:top w:val="none" w:sz="0" w:space="0" w:color="auto"/>
        <w:left w:val="none" w:sz="0" w:space="0" w:color="auto"/>
        <w:bottom w:val="none" w:sz="0" w:space="0" w:color="auto"/>
        <w:right w:val="none" w:sz="0" w:space="0" w:color="auto"/>
      </w:divBdr>
    </w:div>
    <w:div w:id="1688168740">
      <w:bodyDiv w:val="1"/>
      <w:marLeft w:val="0"/>
      <w:marRight w:val="0"/>
      <w:marTop w:val="0"/>
      <w:marBottom w:val="0"/>
      <w:divBdr>
        <w:top w:val="none" w:sz="0" w:space="0" w:color="auto"/>
        <w:left w:val="none" w:sz="0" w:space="0" w:color="auto"/>
        <w:bottom w:val="none" w:sz="0" w:space="0" w:color="auto"/>
        <w:right w:val="none" w:sz="0" w:space="0" w:color="auto"/>
      </w:divBdr>
      <w:divsChild>
        <w:div w:id="37712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0223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132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8546037">
      <w:bodyDiv w:val="1"/>
      <w:marLeft w:val="0"/>
      <w:marRight w:val="0"/>
      <w:marTop w:val="0"/>
      <w:marBottom w:val="0"/>
      <w:divBdr>
        <w:top w:val="none" w:sz="0" w:space="0" w:color="auto"/>
        <w:left w:val="none" w:sz="0" w:space="0" w:color="auto"/>
        <w:bottom w:val="none" w:sz="0" w:space="0" w:color="auto"/>
        <w:right w:val="none" w:sz="0" w:space="0" w:color="auto"/>
      </w:divBdr>
    </w:div>
    <w:div w:id="1815296090">
      <w:bodyDiv w:val="1"/>
      <w:marLeft w:val="0"/>
      <w:marRight w:val="0"/>
      <w:marTop w:val="0"/>
      <w:marBottom w:val="0"/>
      <w:divBdr>
        <w:top w:val="none" w:sz="0" w:space="0" w:color="auto"/>
        <w:left w:val="none" w:sz="0" w:space="0" w:color="auto"/>
        <w:bottom w:val="none" w:sz="0" w:space="0" w:color="auto"/>
        <w:right w:val="none" w:sz="0" w:space="0" w:color="auto"/>
      </w:divBdr>
    </w:div>
    <w:div w:id="1886141163">
      <w:bodyDiv w:val="1"/>
      <w:marLeft w:val="0"/>
      <w:marRight w:val="0"/>
      <w:marTop w:val="0"/>
      <w:marBottom w:val="0"/>
      <w:divBdr>
        <w:top w:val="none" w:sz="0" w:space="0" w:color="auto"/>
        <w:left w:val="none" w:sz="0" w:space="0" w:color="auto"/>
        <w:bottom w:val="none" w:sz="0" w:space="0" w:color="auto"/>
        <w:right w:val="none" w:sz="0" w:space="0" w:color="auto"/>
      </w:divBdr>
    </w:div>
    <w:div w:id="2031834613">
      <w:bodyDiv w:val="1"/>
      <w:marLeft w:val="0"/>
      <w:marRight w:val="0"/>
      <w:marTop w:val="0"/>
      <w:marBottom w:val="0"/>
      <w:divBdr>
        <w:top w:val="none" w:sz="0" w:space="0" w:color="auto"/>
        <w:left w:val="none" w:sz="0" w:space="0" w:color="auto"/>
        <w:bottom w:val="none" w:sz="0" w:space="0" w:color="auto"/>
        <w:right w:val="none" w:sz="0" w:space="0" w:color="auto"/>
      </w:divBdr>
      <w:divsChild>
        <w:div w:id="150293870">
          <w:marLeft w:val="0"/>
          <w:marRight w:val="0"/>
          <w:marTop w:val="0"/>
          <w:marBottom w:val="120"/>
          <w:divBdr>
            <w:top w:val="none" w:sz="0" w:space="0" w:color="auto"/>
            <w:left w:val="none" w:sz="0" w:space="0" w:color="auto"/>
            <w:bottom w:val="none" w:sz="0" w:space="0" w:color="auto"/>
            <w:right w:val="none" w:sz="0" w:space="0" w:color="auto"/>
          </w:divBdr>
        </w:div>
        <w:div w:id="254094166">
          <w:marLeft w:val="0"/>
          <w:marRight w:val="0"/>
          <w:marTop w:val="0"/>
          <w:marBottom w:val="120"/>
          <w:divBdr>
            <w:top w:val="none" w:sz="0" w:space="0" w:color="auto"/>
            <w:left w:val="none" w:sz="0" w:space="0" w:color="auto"/>
            <w:bottom w:val="none" w:sz="0" w:space="0" w:color="auto"/>
            <w:right w:val="none" w:sz="0" w:space="0" w:color="auto"/>
          </w:divBdr>
        </w:div>
        <w:div w:id="77025682">
          <w:marLeft w:val="0"/>
          <w:marRight w:val="0"/>
          <w:marTop w:val="0"/>
          <w:marBottom w:val="120"/>
          <w:divBdr>
            <w:top w:val="none" w:sz="0" w:space="0" w:color="auto"/>
            <w:left w:val="none" w:sz="0" w:space="0" w:color="auto"/>
            <w:bottom w:val="none" w:sz="0" w:space="0" w:color="auto"/>
            <w:right w:val="none" w:sz="0" w:space="0" w:color="auto"/>
          </w:divBdr>
        </w:div>
      </w:divsChild>
    </w:div>
    <w:div w:id="2033457403">
      <w:bodyDiv w:val="1"/>
      <w:marLeft w:val="0"/>
      <w:marRight w:val="0"/>
      <w:marTop w:val="0"/>
      <w:marBottom w:val="0"/>
      <w:divBdr>
        <w:top w:val="none" w:sz="0" w:space="0" w:color="auto"/>
        <w:left w:val="none" w:sz="0" w:space="0" w:color="auto"/>
        <w:bottom w:val="none" w:sz="0" w:space="0" w:color="auto"/>
        <w:right w:val="none" w:sz="0" w:space="0" w:color="auto"/>
      </w:divBdr>
      <w:divsChild>
        <w:div w:id="2141338772">
          <w:marLeft w:val="480"/>
          <w:marRight w:val="0"/>
          <w:marTop w:val="0"/>
          <w:marBottom w:val="120"/>
          <w:divBdr>
            <w:top w:val="none" w:sz="0" w:space="0" w:color="auto"/>
            <w:left w:val="none" w:sz="0" w:space="0" w:color="auto"/>
            <w:bottom w:val="none" w:sz="0" w:space="0" w:color="auto"/>
            <w:right w:val="none" w:sz="0" w:space="0" w:color="auto"/>
          </w:divBdr>
        </w:div>
        <w:div w:id="634532964">
          <w:marLeft w:val="480"/>
          <w:marRight w:val="0"/>
          <w:marTop w:val="0"/>
          <w:marBottom w:val="120"/>
          <w:divBdr>
            <w:top w:val="none" w:sz="0" w:space="0" w:color="auto"/>
            <w:left w:val="none" w:sz="0" w:space="0" w:color="auto"/>
            <w:bottom w:val="none" w:sz="0" w:space="0" w:color="auto"/>
            <w:right w:val="none" w:sz="0" w:space="0" w:color="auto"/>
          </w:divBdr>
        </w:div>
      </w:divsChild>
    </w:div>
    <w:div w:id="21185963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3089197">
      <w:bodyDiv w:val="1"/>
      <w:marLeft w:val="0"/>
      <w:marRight w:val="0"/>
      <w:marTop w:val="0"/>
      <w:marBottom w:val="0"/>
      <w:divBdr>
        <w:top w:val="none" w:sz="0" w:space="0" w:color="auto"/>
        <w:left w:val="none" w:sz="0" w:space="0" w:color="auto"/>
        <w:bottom w:val="none" w:sz="0" w:space="0" w:color="auto"/>
        <w:right w:val="none" w:sz="0" w:space="0" w:color="auto"/>
      </w:divBdr>
      <w:divsChild>
        <w:div w:id="666635385">
          <w:marLeft w:val="480"/>
          <w:marRight w:val="0"/>
          <w:marTop w:val="0"/>
          <w:marBottom w:val="120"/>
          <w:divBdr>
            <w:top w:val="none" w:sz="0" w:space="0" w:color="auto"/>
            <w:left w:val="none" w:sz="0" w:space="0" w:color="auto"/>
            <w:bottom w:val="none" w:sz="0" w:space="0" w:color="auto"/>
            <w:right w:val="none" w:sz="0" w:space="0" w:color="auto"/>
          </w:divBdr>
        </w:div>
        <w:div w:id="110515750">
          <w:marLeft w:val="480"/>
          <w:marRight w:val="0"/>
          <w:marTop w:val="0"/>
          <w:marBottom w:val="120"/>
          <w:divBdr>
            <w:top w:val="none" w:sz="0" w:space="0" w:color="auto"/>
            <w:left w:val="none" w:sz="0" w:space="0" w:color="auto"/>
            <w:bottom w:val="none" w:sz="0" w:space="0" w:color="auto"/>
            <w:right w:val="none" w:sz="0" w:space="0" w:color="auto"/>
          </w:divBdr>
        </w:div>
      </w:divsChild>
    </w:div>
    <w:div w:id="214061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87591-27BD-46D9-B179-4C4A7D5C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2700</Words>
  <Characters>15394</Characters>
  <Application>Microsoft Office Word</Application>
  <DocSecurity>0</DocSecurity>
  <Lines>128</Lines>
  <Paragraphs>36</Paragraphs>
  <ScaleCrop>false</ScaleCrop>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2023-08-01T01:48:00Z</dcterms:created>
  <dcterms:modified xsi:type="dcterms:W3CDTF">2023-08-01T01:48:00Z</dcterms:modified>
  <cp:contentStatus/>
</cp:coreProperties>
</file>