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366712" w:rsidRPr="00932462" w:rsidRDefault="00366712" w:rsidP="00F37D7B">
      <w:pPr>
        <w:pStyle w:val="af6"/>
        <w:rPr>
          <w:rFonts w:hAnsi="標楷體"/>
        </w:rPr>
      </w:pPr>
      <w:r w:rsidRPr="00932462">
        <w:rPr>
          <w:rFonts w:hAnsi="標楷體" w:hint="eastAsia"/>
        </w:rPr>
        <w:t>調查報告</w:t>
      </w:r>
    </w:p>
    <w:p w:rsidR="00366712" w:rsidRPr="00932462" w:rsidRDefault="00366712" w:rsidP="00F9540E">
      <w:pPr>
        <w:pStyle w:val="1"/>
        <w:ind w:left="2380" w:hanging="2380"/>
        <w:rPr>
          <w:rFonts w:hAnsi="標楷體"/>
          <w:noProof/>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32462">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32462">
        <w:rPr>
          <w:rFonts w:hAnsi="標楷體" w:hint="eastAsia"/>
          <w:noProof/>
        </w:rPr>
        <w:t>交通部臺灣鐵路管理局（下稱臺鐵局）</w:t>
      </w:r>
      <w:r w:rsidR="00181827" w:rsidRPr="00932462">
        <w:rPr>
          <w:rFonts w:hAnsi="標楷體" w:hint="eastAsia"/>
          <w:noProof/>
        </w:rPr>
        <w:t>所有</w:t>
      </w:r>
      <w:r w:rsidRPr="00932462">
        <w:rPr>
          <w:rFonts w:hAnsi="標楷體" w:hint="eastAsia"/>
          <w:noProof/>
        </w:rPr>
        <w:t>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號倉庫於</w:t>
      </w:r>
      <w:r w:rsidRPr="00932462">
        <w:rPr>
          <w:rFonts w:hAnsi="標楷體"/>
          <w:noProof/>
        </w:rPr>
        <w:t>2021</w:t>
      </w:r>
      <w:r w:rsidRPr="00932462">
        <w:rPr>
          <w:rFonts w:hAnsi="標楷體" w:hint="eastAsia"/>
          <w:noProof/>
        </w:rPr>
        <w:t>年登錄為歷史建築，惟至今建築和整體環境仍破舊荒廢凌亂，地方人士憂心成為治安破口。中壢鐵道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號倉庫（前日本通運株式會社倉庫）建於</w:t>
      </w:r>
      <w:r w:rsidRPr="00932462">
        <w:rPr>
          <w:rFonts w:hAnsi="標楷體"/>
          <w:noProof/>
        </w:rPr>
        <w:t>1939</w:t>
      </w:r>
      <w:r w:rsidRPr="00932462">
        <w:rPr>
          <w:rFonts w:hAnsi="標楷體" w:hint="eastAsia"/>
          <w:noProof/>
        </w:rPr>
        <w:t>年，是桃園市少數保存完整的倉庫建築，</w:t>
      </w:r>
      <w:r w:rsidRPr="00932462">
        <w:rPr>
          <w:rFonts w:hAnsi="標楷體"/>
          <w:noProof/>
        </w:rPr>
        <w:t>4</w:t>
      </w:r>
      <w:r w:rsidRPr="00932462">
        <w:rPr>
          <w:rFonts w:hAnsi="標楷體" w:hint="eastAsia"/>
          <w:noProof/>
        </w:rPr>
        <w:t>號倉庫是全臺灣僅存使用活字排版印刷的票務中心，</w:t>
      </w:r>
      <w:r w:rsidRPr="00932462">
        <w:rPr>
          <w:rFonts w:hAnsi="標楷體"/>
          <w:noProof/>
        </w:rPr>
        <w:t>5</w:t>
      </w:r>
      <w:r w:rsidRPr="00932462">
        <w:rPr>
          <w:rFonts w:hAnsi="標楷體" w:hint="eastAsia"/>
          <w:noProof/>
        </w:rPr>
        <w:t>號倉庫過去用來囤放糖、米、茶葉等貨物，曾轉作為貨物批發倉儲、餐廳及藝文空間使用，後幾遭拆除，經藝文團體搶救得以保存至今。臺鐵局表示相關修復再利用經費約新臺幣</w:t>
      </w:r>
      <w:r w:rsidRPr="00932462">
        <w:rPr>
          <w:rFonts w:hAnsi="標楷體"/>
          <w:noProof/>
        </w:rPr>
        <w:t>640</w:t>
      </w:r>
      <w:r w:rsidRPr="00932462">
        <w:rPr>
          <w:rFonts w:hAnsi="標楷體" w:hint="eastAsia"/>
          <w:noProof/>
        </w:rPr>
        <w:t>萬元，但上網招標</w:t>
      </w:r>
      <w:r w:rsidRPr="00932462">
        <w:rPr>
          <w:rFonts w:hAnsi="標楷體"/>
          <w:noProof/>
        </w:rPr>
        <w:t>4</w:t>
      </w:r>
      <w:r w:rsidRPr="00932462">
        <w:rPr>
          <w:rFonts w:hAnsi="標楷體" w:hint="eastAsia"/>
          <w:noProof/>
        </w:rPr>
        <w:t>次皆流標，日前會勘經</w:t>
      </w:r>
      <w:r w:rsidR="00947750" w:rsidRPr="00932462">
        <w:rPr>
          <w:noProof/>
        </w:rPr>
        <w:t>文化部文化資產局及桃園市政府文化局</w:t>
      </w:r>
      <w:r w:rsidRPr="00932462">
        <w:rPr>
          <w:rFonts w:hAnsi="標楷體" w:hint="eastAsia"/>
          <w:noProof/>
        </w:rPr>
        <w:t>同意，將優先整理環境。臺鐵局對於經管歷史建築，疑不珍惜其文化與歷史價值，任其閒置腐朽，態度消極，實有調查之必要案。</w:t>
      </w:r>
    </w:p>
    <w:p w:rsidR="00366712" w:rsidRPr="00932462" w:rsidRDefault="00366712" w:rsidP="005057EB">
      <w:pPr>
        <w:pStyle w:val="1"/>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32462">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366712" w:rsidRPr="00932462" w:rsidRDefault="00366712" w:rsidP="002D2C5F">
      <w:pPr>
        <w:pStyle w:val="11"/>
        <w:ind w:left="680" w:firstLine="680"/>
        <w:rPr>
          <w:rFonts w:hAnsi="標楷體"/>
        </w:rPr>
      </w:pPr>
      <w:bookmarkStart w:id="49" w:name="_Toc524902730"/>
      <w:r w:rsidRPr="00932462">
        <w:rPr>
          <w:rFonts w:hAnsi="標楷體" w:hint="eastAsia"/>
        </w:rPr>
        <w:t>案經赴</w:t>
      </w:r>
      <w:r w:rsidRPr="00932462">
        <w:rPr>
          <w:rFonts w:hAnsi="標楷體" w:hint="eastAsia"/>
          <w:noProof/>
        </w:rPr>
        <w:t>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w:t>
      </w:r>
      <w:r w:rsidRPr="00932462">
        <w:rPr>
          <w:rFonts w:hAnsi="標楷體" w:hint="eastAsia"/>
        </w:rPr>
        <w:t>聽取</w:t>
      </w:r>
      <w:r w:rsidRPr="00932462">
        <w:rPr>
          <w:rFonts w:hAnsi="標楷體" w:hint="eastAsia"/>
          <w:noProof/>
        </w:rPr>
        <w:t>交通部臺灣鐵路管理局（下稱臺鐵局）及桃園市政府文化局（下稱文化局）等相關主管人員簡報、說明之外，並實地履勘本案</w:t>
      </w:r>
      <w:r w:rsidR="00871CBB" w:rsidRPr="00932462">
        <w:rPr>
          <w:rFonts w:hAnsi="標楷體" w:hint="eastAsia"/>
          <w:noProof/>
        </w:rPr>
        <w:t>2處</w:t>
      </w:r>
      <w:r w:rsidRPr="00932462">
        <w:rPr>
          <w:rFonts w:hAnsi="標楷體" w:hint="eastAsia"/>
          <w:noProof/>
        </w:rPr>
        <w:t>歷史建築保存維護情形，續經該等機關補充書面說明</w:t>
      </w:r>
      <w:r w:rsidRPr="00932462">
        <w:rPr>
          <w:rFonts w:hAnsi="標楷體" w:hint="eastAsia"/>
        </w:rPr>
        <w:t>併附佐證資料到院，已調查竣事，茲臚列調查意見如下：</w:t>
      </w:r>
    </w:p>
    <w:p w:rsidR="00094F52" w:rsidRPr="00932462" w:rsidRDefault="00094F52" w:rsidP="009631D4">
      <w:pPr>
        <w:pStyle w:val="2"/>
        <w:rPr>
          <w:rFonts w:hAnsi="標楷體"/>
          <w:b/>
        </w:rPr>
      </w:pPr>
      <w:r w:rsidRPr="00932462">
        <w:rPr>
          <w:rFonts w:hAnsi="標楷體" w:hint="eastAsia"/>
          <w:b/>
        </w:rPr>
        <w:t>桃園市歷史建築中</w:t>
      </w:r>
      <w:r w:rsidRPr="00932462">
        <w:rPr>
          <w:rFonts w:hAnsi="標楷體"/>
          <w:b/>
        </w:rPr>
        <w:t>壢鐵道4</w:t>
      </w:r>
      <w:r w:rsidR="00880DE6" w:rsidRPr="00932462">
        <w:rPr>
          <w:rFonts w:hAnsi="標楷體" w:hint="eastAsia"/>
          <w:b/>
        </w:rPr>
        <w:t>號</w:t>
      </w:r>
      <w:r w:rsidRPr="00932462">
        <w:rPr>
          <w:rFonts w:hAnsi="標楷體"/>
          <w:b/>
        </w:rPr>
        <w:t>、5號倉庫閒置荒廢</w:t>
      </w:r>
      <w:r w:rsidRPr="00932462">
        <w:rPr>
          <w:rFonts w:hAnsi="標楷體" w:hint="eastAsia"/>
          <w:b/>
        </w:rPr>
        <w:t>，</w:t>
      </w:r>
      <w:r w:rsidR="009631D4" w:rsidRPr="00932462">
        <w:rPr>
          <w:rFonts w:hAnsi="標楷體" w:hint="eastAsia"/>
          <w:b/>
        </w:rPr>
        <w:t>經文化部文化資產局與桃園市政府文化局</w:t>
      </w:r>
      <w:r w:rsidR="009631D4" w:rsidRPr="00932462">
        <w:rPr>
          <w:rFonts w:hAnsi="標楷體"/>
          <w:b/>
        </w:rPr>
        <w:t>5</w:t>
      </w:r>
      <w:r w:rsidR="009631D4" w:rsidRPr="00932462">
        <w:rPr>
          <w:rFonts w:hAnsi="標楷體" w:hint="eastAsia"/>
          <w:b/>
        </w:rPr>
        <w:t>度訪視會勘</w:t>
      </w:r>
      <w:r w:rsidR="00885F3B" w:rsidRPr="00932462">
        <w:rPr>
          <w:rFonts w:hAnsi="標楷體" w:hint="eastAsia"/>
          <w:b/>
        </w:rPr>
        <w:t>屢</w:t>
      </w:r>
      <w:r w:rsidR="009631D4" w:rsidRPr="00932462">
        <w:rPr>
          <w:rFonts w:hAnsi="標楷體" w:hint="eastAsia"/>
          <w:b/>
        </w:rPr>
        <w:t>發現該2處歷史建築建物存有屋頂破損、屋脊凹陷、樹木附生情形嚴重、室內漏水及粉刷層脫落、蟲蟻滋生及周邊環境髒亂等問題，均待改善；又，時距登錄</w:t>
      </w:r>
      <w:r w:rsidR="009631D4" w:rsidRPr="00932462">
        <w:rPr>
          <w:rFonts w:hAnsi="標楷體" w:hint="eastAsia"/>
          <w:b/>
        </w:rPr>
        <w:lastRenderedPageBreak/>
        <w:t>為歷史建築已逾1年餘，相關修復再利用規劃、設計及監造勞務採購仍未完成招標，</w:t>
      </w:r>
      <w:r w:rsidR="00D31A76" w:rsidRPr="00932462">
        <w:rPr>
          <w:rFonts w:hAnsi="標楷體" w:hint="eastAsia"/>
          <w:b/>
        </w:rPr>
        <w:t>交通部臺灣鐵路管理局</w:t>
      </w:r>
      <w:r w:rsidR="009631D4" w:rsidRPr="00932462">
        <w:rPr>
          <w:rFonts w:hAnsi="標楷體" w:hint="eastAsia"/>
          <w:b/>
        </w:rPr>
        <w:t>顯未善盡文化資產保存維護職責：</w:t>
      </w:r>
    </w:p>
    <w:p w:rsidR="00366712" w:rsidRPr="00932462" w:rsidRDefault="00366712" w:rsidP="008A30BB">
      <w:pPr>
        <w:pStyle w:val="3"/>
        <w:rPr>
          <w:rFonts w:hAnsi="標楷體"/>
        </w:rPr>
      </w:pPr>
      <w:bookmarkStart w:id="50" w:name="_Toc421794874"/>
      <w:bookmarkStart w:id="51" w:name="_Toc421795440"/>
      <w:bookmarkStart w:id="52" w:name="_Toc421796021"/>
      <w:bookmarkStart w:id="53" w:name="_Toc422834159"/>
      <w:r w:rsidRPr="00932462">
        <w:rPr>
          <w:rFonts w:hAnsi="標楷體" w:hint="eastAsia"/>
        </w:rPr>
        <w:t>文化資產保存法</w:t>
      </w:r>
      <w:r w:rsidR="00E53082" w:rsidRPr="00932462">
        <w:rPr>
          <w:rFonts w:hAnsi="標楷體" w:hint="eastAsia"/>
          <w:szCs w:val="32"/>
        </w:rPr>
        <w:t>（下稱文資法）</w:t>
      </w:r>
      <w:r w:rsidRPr="00932462">
        <w:rPr>
          <w:rFonts w:hAnsi="標楷體" w:hint="eastAsia"/>
        </w:rPr>
        <w:t>第</w:t>
      </w:r>
      <w:r w:rsidRPr="00932462">
        <w:rPr>
          <w:rFonts w:hAnsi="標楷體"/>
        </w:rPr>
        <w:t>23</w:t>
      </w:r>
      <w:r w:rsidRPr="00932462">
        <w:rPr>
          <w:rFonts w:hAnsi="標楷體" w:hint="eastAsia"/>
        </w:rPr>
        <w:t>條、第</w:t>
      </w:r>
      <w:r w:rsidRPr="00932462">
        <w:rPr>
          <w:rFonts w:hAnsi="標楷體"/>
        </w:rPr>
        <w:t>24</w:t>
      </w:r>
      <w:r w:rsidRPr="00932462">
        <w:rPr>
          <w:rFonts w:hAnsi="標楷體" w:hint="eastAsia"/>
        </w:rPr>
        <w:t>條及第</w:t>
      </w:r>
      <w:r w:rsidRPr="00932462">
        <w:rPr>
          <w:rFonts w:hAnsi="標楷體"/>
        </w:rPr>
        <w:t>30</w:t>
      </w:r>
      <w:r w:rsidRPr="00932462">
        <w:rPr>
          <w:rFonts w:hAnsi="標楷體" w:hint="eastAsia"/>
        </w:rPr>
        <w:t>條第</w:t>
      </w:r>
      <w:r w:rsidRPr="00932462">
        <w:rPr>
          <w:rFonts w:hAnsi="標楷體"/>
        </w:rPr>
        <w:t>2</w:t>
      </w:r>
      <w:r w:rsidRPr="00932462">
        <w:rPr>
          <w:rFonts w:hAnsi="標楷體" w:hint="eastAsia"/>
        </w:rPr>
        <w:t>項規定：「古蹟之管理維護，指下列事項：一、日常保養及定期維修。二、使用或再利用經營管理。三、防盜、防災、保險。四、緊急應變計畫之擬定。五、其他管理維護事項。（第</w:t>
      </w:r>
      <w:r w:rsidRPr="00932462">
        <w:rPr>
          <w:rFonts w:hAnsi="標楷體"/>
        </w:rPr>
        <w:t>2</w:t>
      </w:r>
      <w:r w:rsidRPr="00932462">
        <w:rPr>
          <w:rFonts w:hAnsi="標楷體" w:hint="eastAsia"/>
        </w:rPr>
        <w:t>項）古蹟於指定後，所有人、使用人或管理人應擬定管理維護計畫，並報主管機關備查。</w:t>
      </w:r>
      <w:r w:rsidRPr="00932462">
        <w:rPr>
          <w:rFonts w:hAnsi="標楷體"/>
        </w:rPr>
        <w:t>……</w:t>
      </w:r>
      <w:r w:rsidRPr="00932462">
        <w:rPr>
          <w:rFonts w:hAnsi="標楷體" w:hint="eastAsia"/>
        </w:rPr>
        <w:t>。」、「（第</w:t>
      </w:r>
      <w:r w:rsidRPr="00932462">
        <w:rPr>
          <w:rFonts w:hAnsi="標楷體"/>
        </w:rPr>
        <w:t>1</w:t>
      </w:r>
      <w:r w:rsidRPr="00932462">
        <w:rPr>
          <w:rFonts w:hAnsi="標楷體" w:hint="eastAsia"/>
        </w:rPr>
        <w:t>項）古蹟應保存原有形貌及工法，如因故毀損，而主要構造與建材仍存在者，應基於文化資產價值優先保存之原則，依照原有形貌修復，並得依其性質，由所有人、使用人或管理人提出計畫，經主管機關核准後，採取適當之修復或再利用方式。</w:t>
      </w:r>
      <w:r w:rsidRPr="00932462">
        <w:rPr>
          <w:rFonts w:hAnsi="標楷體"/>
        </w:rPr>
        <w:t>……</w:t>
      </w:r>
      <w:r w:rsidRPr="00932462">
        <w:rPr>
          <w:rFonts w:hAnsi="標楷體" w:hint="eastAsia"/>
        </w:rPr>
        <w:t>。」、「歷史建築、紀念建築之保存、修復、再利用及管理維護等，準用第</w:t>
      </w:r>
      <w:r w:rsidRPr="00932462">
        <w:rPr>
          <w:rFonts w:hAnsi="標楷體"/>
        </w:rPr>
        <w:t>23</w:t>
      </w:r>
      <w:r w:rsidRPr="00932462">
        <w:rPr>
          <w:rFonts w:hAnsi="標楷體" w:hint="eastAsia"/>
        </w:rPr>
        <w:t>條及第</w:t>
      </w:r>
      <w:r w:rsidRPr="00932462">
        <w:rPr>
          <w:rFonts w:hAnsi="標楷體"/>
        </w:rPr>
        <w:t>24</w:t>
      </w:r>
      <w:r w:rsidRPr="00932462">
        <w:rPr>
          <w:rFonts w:hAnsi="標楷體" w:hint="eastAsia"/>
        </w:rPr>
        <w:t>條規定。」古蹟管理維護辦法第</w:t>
      </w:r>
      <w:r w:rsidRPr="00932462">
        <w:rPr>
          <w:rFonts w:hAnsi="標楷體"/>
        </w:rPr>
        <w:t>2</w:t>
      </w:r>
      <w:r w:rsidRPr="00932462">
        <w:rPr>
          <w:rFonts w:hAnsi="標楷體" w:hint="eastAsia"/>
        </w:rPr>
        <w:t>條第</w:t>
      </w:r>
      <w:r w:rsidRPr="00932462">
        <w:rPr>
          <w:rFonts w:hAnsi="標楷體"/>
        </w:rPr>
        <w:t>1</w:t>
      </w:r>
      <w:r w:rsidRPr="00932462">
        <w:rPr>
          <w:rFonts w:hAnsi="標楷體" w:hint="eastAsia"/>
        </w:rPr>
        <w:t>項、第</w:t>
      </w:r>
      <w:r w:rsidRPr="00932462">
        <w:rPr>
          <w:rFonts w:hAnsi="標楷體"/>
        </w:rPr>
        <w:t>3</w:t>
      </w:r>
      <w:r w:rsidRPr="00932462">
        <w:rPr>
          <w:rFonts w:hAnsi="標楷體" w:hint="eastAsia"/>
        </w:rPr>
        <w:t>條、第</w:t>
      </w:r>
      <w:r w:rsidRPr="00932462">
        <w:rPr>
          <w:rFonts w:hAnsi="標楷體"/>
        </w:rPr>
        <w:t>18</w:t>
      </w:r>
      <w:r w:rsidRPr="00932462">
        <w:rPr>
          <w:rFonts w:hAnsi="標楷體" w:hint="eastAsia"/>
        </w:rPr>
        <w:t>條及第</w:t>
      </w:r>
      <w:r w:rsidRPr="00932462">
        <w:rPr>
          <w:rFonts w:hAnsi="標楷體"/>
        </w:rPr>
        <w:t>21</w:t>
      </w:r>
      <w:r w:rsidRPr="00932462">
        <w:rPr>
          <w:rFonts w:hAnsi="標楷體" w:hint="eastAsia"/>
        </w:rPr>
        <w:t>條規定：「本法第</w:t>
      </w:r>
      <w:r w:rsidRPr="00932462">
        <w:rPr>
          <w:rFonts w:hAnsi="標楷體"/>
        </w:rPr>
        <w:t>23</w:t>
      </w:r>
      <w:r w:rsidRPr="00932462">
        <w:rPr>
          <w:rFonts w:hAnsi="標楷體" w:hint="eastAsia"/>
        </w:rPr>
        <w:t>條第</w:t>
      </w:r>
      <w:r w:rsidRPr="00932462">
        <w:rPr>
          <w:rFonts w:hAnsi="標楷體"/>
        </w:rPr>
        <w:t>2</w:t>
      </w:r>
      <w:r w:rsidRPr="00932462">
        <w:rPr>
          <w:rFonts w:hAnsi="標楷體" w:hint="eastAsia"/>
        </w:rPr>
        <w:t>項所定管理維護計畫，其內容應包括下列事項：一、古蹟概況。二、管理維護組織及運作。三、日常保養及定期維修。四、使用或再利用經營管理。五、防盜、防災、保險。六、緊急應變計畫。七、其他管理維護之必要事項。」、「前條第</w:t>
      </w:r>
      <w:r w:rsidRPr="00932462">
        <w:rPr>
          <w:rFonts w:hAnsi="標楷體"/>
        </w:rPr>
        <w:t>1</w:t>
      </w:r>
      <w:r w:rsidRPr="00932462">
        <w:rPr>
          <w:rFonts w:hAnsi="標楷體" w:hint="eastAsia"/>
        </w:rPr>
        <w:t>項第</w:t>
      </w:r>
      <w:r w:rsidRPr="00932462">
        <w:rPr>
          <w:rFonts w:hAnsi="標楷體"/>
        </w:rPr>
        <w:t>3</w:t>
      </w:r>
      <w:r w:rsidRPr="00932462">
        <w:rPr>
          <w:rFonts w:hAnsi="標楷體" w:hint="eastAsia"/>
        </w:rPr>
        <w:t>款所定日常保養，其項目如下：一、全境巡察。二、構件及文物外貌檢視。三、古蹟範圍內外環境之清潔。四、設施及設備之整備。五、良好通風及排水之維持。」、「（第</w:t>
      </w:r>
      <w:r w:rsidRPr="00932462">
        <w:rPr>
          <w:rFonts w:hAnsi="標楷體"/>
        </w:rPr>
        <w:t>1</w:t>
      </w:r>
      <w:r w:rsidRPr="00932462">
        <w:rPr>
          <w:rFonts w:hAnsi="標楷體" w:hint="eastAsia"/>
        </w:rPr>
        <w:t>項）古蹟之所有人、使用人或管理人應依管理維護計畫，實施管理維護工作。（第</w:t>
      </w:r>
      <w:r w:rsidRPr="00932462">
        <w:rPr>
          <w:rFonts w:hAnsi="標楷體"/>
        </w:rPr>
        <w:t>2</w:t>
      </w:r>
      <w:r w:rsidRPr="00932462">
        <w:rPr>
          <w:rFonts w:hAnsi="標楷體" w:hint="eastAsia"/>
        </w:rPr>
        <w:t>項）主管機關應定期實施古蹟管理維護之訪視或查核，如發現管理維護有不當或未訂定管理</w:t>
      </w:r>
      <w:r w:rsidRPr="00932462">
        <w:rPr>
          <w:rFonts w:hAnsi="標楷體" w:hint="eastAsia"/>
        </w:rPr>
        <w:lastRenderedPageBreak/>
        <w:t>維護計畫，致有滅失或毀損價值之虞者，應命其限期改善；屆期未改善者，依本法第</w:t>
      </w:r>
      <w:r w:rsidRPr="00932462">
        <w:rPr>
          <w:rFonts w:hAnsi="標楷體"/>
        </w:rPr>
        <w:t>28</w:t>
      </w:r>
      <w:r w:rsidRPr="00932462">
        <w:rPr>
          <w:rFonts w:hAnsi="標楷體" w:hint="eastAsia"/>
        </w:rPr>
        <w:t>條及第</w:t>
      </w:r>
      <w:r w:rsidRPr="00932462">
        <w:rPr>
          <w:rFonts w:hAnsi="標楷體"/>
        </w:rPr>
        <w:t>106</w:t>
      </w:r>
      <w:r w:rsidRPr="00932462">
        <w:rPr>
          <w:rFonts w:hAnsi="標楷體" w:hint="eastAsia"/>
        </w:rPr>
        <w:t>條規定辦理</w:t>
      </w:r>
      <w:r w:rsidRPr="00932462">
        <w:rPr>
          <w:rFonts w:hAnsi="標楷體" w:hint="eastAsia"/>
          <w:b/>
        </w:rPr>
        <w:t>。</w:t>
      </w:r>
      <w:r w:rsidRPr="00932462">
        <w:rPr>
          <w:rFonts w:hAnsi="標楷體" w:hint="eastAsia"/>
        </w:rPr>
        <w:t>」、「歷史建築、紀念建築之管理維護，準用本辦法規定。」</w:t>
      </w:r>
    </w:p>
    <w:p w:rsidR="00366712" w:rsidRPr="00932462" w:rsidRDefault="00366712" w:rsidP="00B05858">
      <w:pPr>
        <w:pStyle w:val="3"/>
        <w:rPr>
          <w:rFonts w:hAnsi="標楷體"/>
        </w:rPr>
      </w:pPr>
      <w:r w:rsidRPr="00932462">
        <w:rPr>
          <w:rFonts w:hAnsi="標楷體" w:hint="eastAsia"/>
        </w:rPr>
        <w:t>經查，桃園市歷史建築中壢鐵道</w:t>
      </w:r>
      <w:r w:rsidRPr="00932462">
        <w:rPr>
          <w:rFonts w:hAnsi="標楷體"/>
        </w:rPr>
        <w:t>4</w:t>
      </w:r>
      <w:r w:rsidRPr="00932462">
        <w:rPr>
          <w:rFonts w:hAnsi="標楷體" w:hint="eastAsia"/>
        </w:rPr>
        <w:t>號、</w:t>
      </w:r>
      <w:r w:rsidRPr="00932462">
        <w:rPr>
          <w:rFonts w:hAnsi="標楷體"/>
        </w:rPr>
        <w:t>5</w:t>
      </w:r>
      <w:r w:rsidRPr="00932462">
        <w:rPr>
          <w:rFonts w:hAnsi="標楷體" w:hint="eastAsia"/>
        </w:rPr>
        <w:t>號倉庫形制為戰後初期產業建築代表，</w:t>
      </w:r>
      <w:r w:rsidR="00C57C56" w:rsidRPr="00932462">
        <w:rPr>
          <w:rFonts w:hAnsi="標楷體" w:hint="eastAsia"/>
        </w:rPr>
        <w:t>1</w:t>
      </w:r>
      <w:r w:rsidRPr="00932462">
        <w:rPr>
          <w:rFonts w:hAnsi="標楷體" w:hint="eastAsia"/>
        </w:rPr>
        <w:t>層樓加強磚造、大跨距木屋架，並為桃園地區少數仍保存完整之倉庫建築。其中，</w:t>
      </w:r>
      <w:r w:rsidRPr="00932462">
        <w:rPr>
          <w:rFonts w:hAnsi="標楷體"/>
        </w:rPr>
        <w:t>4</w:t>
      </w:r>
      <w:r w:rsidRPr="00932462">
        <w:rPr>
          <w:rFonts w:hAnsi="標楷體" w:hint="eastAsia"/>
        </w:rPr>
        <w:t>號倉庫曾為全臺僅存使用活字排版印刷的臺鐵票務中心，曾每天印製平均</w:t>
      </w:r>
      <w:r w:rsidRPr="00932462">
        <w:rPr>
          <w:rFonts w:hAnsi="標楷體"/>
        </w:rPr>
        <w:t>50</w:t>
      </w:r>
      <w:r w:rsidRPr="00932462">
        <w:rPr>
          <w:rFonts w:hAnsi="標楷體" w:hint="eastAsia"/>
        </w:rPr>
        <w:t>萬張車票，「永保安康」、「追分成功」等熱門車票都產自於此；而</w:t>
      </w:r>
      <w:r w:rsidRPr="00932462">
        <w:rPr>
          <w:rFonts w:hAnsi="標楷體"/>
        </w:rPr>
        <w:t>5</w:t>
      </w:r>
      <w:r w:rsidRPr="00932462">
        <w:rPr>
          <w:rFonts w:hAnsi="標楷體" w:hint="eastAsia"/>
        </w:rPr>
        <w:t>號倉庫曾囤放糖、米、茶葉等貨物之用，</w:t>
      </w:r>
      <w:r w:rsidRPr="00932462">
        <w:rPr>
          <w:rFonts w:hAnsi="標楷體"/>
        </w:rPr>
        <w:t>2</w:t>
      </w:r>
      <w:r w:rsidRPr="00932462">
        <w:rPr>
          <w:rFonts w:hAnsi="標楷體" w:hint="eastAsia"/>
        </w:rPr>
        <w:t>棟倉庫均為鐵道與農糧政策結合的糧食設施，具備建築史、農業政策史及特殊建築類型之文資保存價值</w:t>
      </w:r>
      <w:r w:rsidR="00026FBA" w:rsidRPr="00932462">
        <w:rPr>
          <w:rFonts w:hAnsi="標楷體" w:hint="eastAsia"/>
        </w:rPr>
        <w:t>，囿</w:t>
      </w:r>
      <w:r w:rsidR="00026FBA" w:rsidRPr="00932462">
        <w:rPr>
          <w:rFonts w:hAnsi="標楷體" w:hint="eastAsia"/>
          <w:noProof/>
        </w:rPr>
        <w:t>於年代久遠，多處有漏水及塌陷問題，暫停使用。</w:t>
      </w:r>
      <w:r w:rsidR="006A11A3" w:rsidRPr="00932462">
        <w:rPr>
          <w:rFonts w:hAnsi="標楷體" w:hint="eastAsia"/>
        </w:rPr>
        <w:t>次</w:t>
      </w:r>
      <w:r w:rsidRPr="00932462">
        <w:rPr>
          <w:rFonts w:hAnsi="標楷體" w:hint="eastAsia"/>
        </w:rPr>
        <w:t>查，自</w:t>
      </w:r>
      <w:r w:rsidR="00885B31" w:rsidRPr="00932462">
        <w:rPr>
          <w:rFonts w:hAnsi="標楷體" w:hint="eastAsia"/>
        </w:rPr>
        <w:t>民國（下同）</w:t>
      </w:r>
      <w:r w:rsidRPr="00932462">
        <w:rPr>
          <w:rFonts w:hAnsi="標楷體"/>
        </w:rPr>
        <w:t>110</w:t>
      </w:r>
      <w:r w:rsidRPr="00932462">
        <w:rPr>
          <w:rFonts w:hAnsi="標楷體" w:hint="eastAsia"/>
        </w:rPr>
        <w:t>年</w:t>
      </w:r>
      <w:r w:rsidRPr="00932462">
        <w:rPr>
          <w:rFonts w:hAnsi="標楷體"/>
        </w:rPr>
        <w:t>11</w:t>
      </w:r>
      <w:r w:rsidRPr="00932462">
        <w:rPr>
          <w:rFonts w:hAnsi="標楷體" w:hint="eastAsia"/>
        </w:rPr>
        <w:t>月</w:t>
      </w:r>
      <w:r w:rsidRPr="00932462">
        <w:rPr>
          <w:rFonts w:hAnsi="標楷體"/>
        </w:rPr>
        <w:t>10</w:t>
      </w:r>
      <w:r w:rsidRPr="00932462">
        <w:rPr>
          <w:rFonts w:hAnsi="標楷體" w:hint="eastAsia"/>
        </w:rPr>
        <w:t>日中壢</w:t>
      </w:r>
      <w:r w:rsidRPr="00932462">
        <w:rPr>
          <w:rFonts w:hAnsi="標楷體" w:hint="eastAsia"/>
          <w:noProof/>
          <w:szCs w:val="52"/>
        </w:rPr>
        <w:t>鐵道</w:t>
      </w:r>
      <w:r w:rsidRPr="00932462">
        <w:rPr>
          <w:rFonts w:hAnsi="標楷體"/>
        </w:rPr>
        <w:t>4</w:t>
      </w:r>
      <w:r w:rsidRPr="00932462">
        <w:rPr>
          <w:rFonts w:hAnsi="標楷體" w:hint="eastAsia"/>
          <w:noProof/>
          <w:szCs w:val="52"/>
        </w:rPr>
        <w:t>號</w:t>
      </w:r>
      <w:r w:rsidRPr="00932462">
        <w:rPr>
          <w:rFonts w:hAnsi="標楷體" w:hint="eastAsia"/>
        </w:rPr>
        <w:t>、</w:t>
      </w:r>
      <w:r w:rsidRPr="00932462">
        <w:rPr>
          <w:rFonts w:hAnsi="標楷體"/>
        </w:rPr>
        <w:t>5</w:t>
      </w:r>
      <w:r w:rsidRPr="00932462">
        <w:rPr>
          <w:rFonts w:hAnsi="標楷體" w:hint="eastAsia"/>
        </w:rPr>
        <w:t>號倉庫登錄為市定歷史建築，文化局陸續</w:t>
      </w:r>
      <w:r w:rsidRPr="00932462">
        <w:rPr>
          <w:rFonts w:hAnsi="標楷體"/>
        </w:rPr>
        <w:t>110</w:t>
      </w:r>
      <w:r w:rsidRPr="00932462">
        <w:rPr>
          <w:rFonts w:hAnsi="標楷體" w:hint="eastAsia"/>
        </w:rPr>
        <w:t>年</w:t>
      </w:r>
      <w:r w:rsidRPr="00932462">
        <w:rPr>
          <w:rFonts w:hAnsi="標楷體"/>
        </w:rPr>
        <w:t>11</w:t>
      </w:r>
      <w:r w:rsidRPr="00932462">
        <w:rPr>
          <w:rFonts w:hAnsi="標楷體" w:hint="eastAsia"/>
        </w:rPr>
        <w:t>月</w:t>
      </w:r>
      <w:r w:rsidRPr="00932462">
        <w:rPr>
          <w:rFonts w:hAnsi="標楷體"/>
        </w:rPr>
        <w:t>26</w:t>
      </w:r>
      <w:r w:rsidRPr="00932462">
        <w:rPr>
          <w:rFonts w:hAnsi="標楷體" w:hint="eastAsia"/>
        </w:rPr>
        <w:t>日、</w:t>
      </w:r>
      <w:r w:rsidRPr="00932462">
        <w:rPr>
          <w:rFonts w:hAnsi="標楷體"/>
        </w:rPr>
        <w:t>111</w:t>
      </w:r>
      <w:r w:rsidRPr="00932462">
        <w:rPr>
          <w:rFonts w:hAnsi="標楷體" w:hint="eastAsia"/>
        </w:rPr>
        <w:t>年</w:t>
      </w:r>
      <w:r w:rsidRPr="00932462">
        <w:rPr>
          <w:rFonts w:hAnsi="標楷體"/>
        </w:rPr>
        <w:t>1</w:t>
      </w:r>
      <w:r w:rsidRPr="00932462">
        <w:rPr>
          <w:rFonts w:hAnsi="標楷體" w:hint="eastAsia"/>
        </w:rPr>
        <w:t>月</w:t>
      </w:r>
      <w:r w:rsidRPr="00932462">
        <w:rPr>
          <w:rFonts w:hAnsi="標楷體"/>
        </w:rPr>
        <w:t>21</w:t>
      </w:r>
      <w:r w:rsidRPr="00932462">
        <w:rPr>
          <w:rFonts w:hAnsi="標楷體" w:hint="eastAsia"/>
        </w:rPr>
        <w:t>日、</w:t>
      </w:r>
      <w:r w:rsidRPr="00932462">
        <w:rPr>
          <w:rFonts w:hAnsi="標楷體"/>
        </w:rPr>
        <w:t>4</w:t>
      </w:r>
      <w:r w:rsidRPr="00932462">
        <w:rPr>
          <w:rFonts w:hAnsi="標楷體" w:hint="eastAsia"/>
        </w:rPr>
        <w:t>月</w:t>
      </w:r>
      <w:r w:rsidRPr="00932462">
        <w:rPr>
          <w:rFonts w:hAnsi="標楷體"/>
        </w:rPr>
        <w:t>16</w:t>
      </w:r>
      <w:r w:rsidRPr="00932462">
        <w:rPr>
          <w:rFonts w:hAnsi="標楷體" w:hint="eastAsia"/>
        </w:rPr>
        <w:t>日及</w:t>
      </w:r>
      <w:r w:rsidRPr="00932462">
        <w:rPr>
          <w:rFonts w:hAnsi="標楷體"/>
        </w:rPr>
        <w:t>7</w:t>
      </w:r>
      <w:r w:rsidRPr="00932462">
        <w:rPr>
          <w:rFonts w:hAnsi="標楷體" w:hint="eastAsia"/>
        </w:rPr>
        <w:t>月</w:t>
      </w:r>
      <w:r w:rsidRPr="00932462">
        <w:rPr>
          <w:rFonts w:hAnsi="標楷體"/>
        </w:rPr>
        <w:t>21</w:t>
      </w:r>
      <w:r w:rsidRPr="00932462">
        <w:rPr>
          <w:rFonts w:hAnsi="標楷體" w:hint="eastAsia"/>
        </w:rPr>
        <w:t>日辦理該</w:t>
      </w:r>
      <w:r w:rsidRPr="00932462">
        <w:rPr>
          <w:rFonts w:hAnsi="標楷體"/>
        </w:rPr>
        <w:t>2</w:t>
      </w:r>
      <w:r w:rsidRPr="00932462">
        <w:rPr>
          <w:rFonts w:hAnsi="標楷體" w:hint="eastAsia"/>
        </w:rPr>
        <w:t>處歷史建築管理維護巡查訪視，</w:t>
      </w:r>
      <w:r w:rsidR="00E078BD" w:rsidRPr="00932462">
        <w:rPr>
          <w:rFonts w:hAnsi="標楷體" w:hint="eastAsia"/>
        </w:rPr>
        <w:t>屢</w:t>
      </w:r>
      <w:r w:rsidRPr="00932462">
        <w:rPr>
          <w:rFonts w:hAnsi="標楷體" w:hint="eastAsia"/>
        </w:rPr>
        <w:t>發現</w:t>
      </w:r>
      <w:r w:rsidR="00D80106" w:rsidRPr="00932462">
        <w:rPr>
          <w:rFonts w:hAnsi="標楷體" w:hint="eastAsia"/>
        </w:rPr>
        <w:t>建物屋頂破損、屋脊凹陷、</w:t>
      </w:r>
      <w:r w:rsidR="006A11A3" w:rsidRPr="00932462">
        <w:rPr>
          <w:rFonts w:hAnsi="標楷體" w:hint="eastAsia"/>
        </w:rPr>
        <w:t>樹木</w:t>
      </w:r>
      <w:r w:rsidR="00D80106" w:rsidRPr="00932462">
        <w:rPr>
          <w:rFonts w:hAnsi="標楷體" w:hint="eastAsia"/>
        </w:rPr>
        <w:t>附生情形嚴重、室內漏水</w:t>
      </w:r>
      <w:r w:rsidR="006A11A3" w:rsidRPr="00932462">
        <w:rPr>
          <w:rFonts w:hAnsi="標楷體" w:hint="eastAsia"/>
        </w:rPr>
        <w:t>及粉刷層脫落</w:t>
      </w:r>
      <w:r w:rsidR="00D80106" w:rsidRPr="00932462">
        <w:rPr>
          <w:rFonts w:hAnsi="標楷體" w:hint="eastAsia"/>
        </w:rPr>
        <w:t>、蟲蟻滋生及周邊環境髒亂等問題，均待改善</w:t>
      </w:r>
      <w:r w:rsidRPr="00932462">
        <w:rPr>
          <w:rFonts w:hAnsi="標楷體" w:hint="eastAsia"/>
        </w:rPr>
        <w:t>（如表</w:t>
      </w:r>
      <w:r w:rsidRPr="00932462">
        <w:rPr>
          <w:rFonts w:hAnsi="標楷體"/>
        </w:rPr>
        <w:t>1</w:t>
      </w:r>
      <w:r w:rsidRPr="00932462">
        <w:rPr>
          <w:rFonts w:hAnsi="標楷體" w:hint="eastAsia"/>
        </w:rPr>
        <w:t>）</w:t>
      </w:r>
      <w:r w:rsidR="00D80106" w:rsidRPr="00932462">
        <w:rPr>
          <w:rFonts w:hAnsi="標楷體" w:hint="eastAsia"/>
        </w:rPr>
        <w:t>。</w:t>
      </w:r>
    </w:p>
    <w:p w:rsidR="00366712" w:rsidRPr="00932462" w:rsidRDefault="00366712" w:rsidP="00D10A73">
      <w:pPr>
        <w:pStyle w:val="a3"/>
        <w:rPr>
          <w:rFonts w:hAnsi="標楷體"/>
          <w:noProof/>
        </w:rPr>
      </w:pPr>
      <w:r w:rsidRPr="00932462">
        <w:rPr>
          <w:rFonts w:hAnsi="標楷體" w:hint="eastAsia"/>
          <w:noProof/>
        </w:rPr>
        <w:t>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號倉庫及周邊環境</w:t>
      </w:r>
      <w:r w:rsidRPr="00932462">
        <w:rPr>
          <w:rFonts w:hAnsi="標楷體" w:hint="eastAsia"/>
        </w:rPr>
        <w:t>管理維護</w:t>
      </w:r>
      <w:r w:rsidRPr="00932462">
        <w:rPr>
          <w:rFonts w:hAnsi="標楷體" w:hint="eastAsia"/>
          <w:noProof/>
        </w:rPr>
        <w:t>現況紀錄摘要表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09"/>
        <w:gridCol w:w="1843"/>
        <w:gridCol w:w="6062"/>
      </w:tblGrid>
      <w:tr w:rsidR="00932462" w:rsidRPr="00932462" w:rsidTr="00E53082">
        <w:trPr>
          <w:tblHeader/>
        </w:trPr>
        <w:tc>
          <w:tcPr>
            <w:tcW w:w="709" w:type="dxa"/>
            <w:shd w:val="clear" w:color="auto" w:fill="EEECE1"/>
          </w:tcPr>
          <w:bookmarkEnd w:id="50"/>
          <w:bookmarkEnd w:id="51"/>
          <w:bookmarkEnd w:id="52"/>
          <w:bookmarkEnd w:id="53"/>
          <w:p w:rsidR="00366712" w:rsidRPr="00932462" w:rsidRDefault="00366712" w:rsidP="00E53082">
            <w:pPr>
              <w:pStyle w:val="14"/>
              <w:spacing w:line="300" w:lineRule="exact"/>
              <w:jc w:val="center"/>
              <w:rPr>
                <w:rFonts w:hAnsi="標楷體"/>
              </w:rPr>
            </w:pPr>
            <w:r w:rsidRPr="00932462">
              <w:rPr>
                <w:rFonts w:hAnsi="標楷體" w:hint="eastAsia"/>
              </w:rPr>
              <w:t>項次</w:t>
            </w:r>
          </w:p>
        </w:tc>
        <w:tc>
          <w:tcPr>
            <w:tcW w:w="1843" w:type="dxa"/>
            <w:shd w:val="clear" w:color="auto" w:fill="EEECE1"/>
          </w:tcPr>
          <w:p w:rsidR="00366712" w:rsidRPr="00932462" w:rsidRDefault="00366712" w:rsidP="00E53082">
            <w:pPr>
              <w:pStyle w:val="14"/>
              <w:spacing w:line="300" w:lineRule="exact"/>
              <w:jc w:val="center"/>
              <w:rPr>
                <w:rFonts w:hAnsi="標楷體"/>
              </w:rPr>
            </w:pPr>
            <w:r w:rsidRPr="00932462">
              <w:rPr>
                <w:rFonts w:hAnsi="標楷體" w:hint="eastAsia"/>
              </w:rPr>
              <w:t>巡查日期</w:t>
            </w:r>
          </w:p>
        </w:tc>
        <w:tc>
          <w:tcPr>
            <w:tcW w:w="6062" w:type="dxa"/>
            <w:shd w:val="clear" w:color="auto" w:fill="EEECE1"/>
          </w:tcPr>
          <w:p w:rsidR="00366712" w:rsidRPr="00932462" w:rsidRDefault="00366712" w:rsidP="00E53082">
            <w:pPr>
              <w:pStyle w:val="14"/>
              <w:spacing w:line="300" w:lineRule="exact"/>
              <w:jc w:val="center"/>
              <w:rPr>
                <w:rFonts w:hAnsi="標楷體"/>
              </w:rPr>
            </w:pPr>
            <w:r w:rsidRPr="00932462">
              <w:rPr>
                <w:rFonts w:hAnsi="標楷體" w:hint="eastAsia"/>
              </w:rPr>
              <w:t>紀錄摘要</w:t>
            </w:r>
          </w:p>
        </w:tc>
      </w:tr>
      <w:tr w:rsidR="00932462" w:rsidRPr="00932462" w:rsidTr="00E53082">
        <w:tc>
          <w:tcPr>
            <w:tcW w:w="709" w:type="dxa"/>
          </w:tcPr>
          <w:p w:rsidR="00366712" w:rsidRPr="00932462" w:rsidRDefault="00366712" w:rsidP="00E53082">
            <w:pPr>
              <w:pStyle w:val="14"/>
              <w:spacing w:line="300" w:lineRule="exact"/>
              <w:jc w:val="center"/>
              <w:rPr>
                <w:rFonts w:hAnsi="標楷體"/>
              </w:rPr>
            </w:pPr>
            <w:r w:rsidRPr="00932462">
              <w:rPr>
                <w:rFonts w:hAnsi="標楷體"/>
              </w:rPr>
              <w:t>1</w:t>
            </w:r>
          </w:p>
        </w:tc>
        <w:tc>
          <w:tcPr>
            <w:tcW w:w="1843" w:type="dxa"/>
          </w:tcPr>
          <w:p w:rsidR="00366712" w:rsidRPr="00932462" w:rsidRDefault="00366712" w:rsidP="00E53082">
            <w:pPr>
              <w:pStyle w:val="14"/>
              <w:spacing w:line="300" w:lineRule="exact"/>
              <w:rPr>
                <w:rFonts w:hAnsi="標楷體"/>
              </w:rPr>
            </w:pPr>
            <w:r w:rsidRPr="00932462">
              <w:rPr>
                <w:rFonts w:hAnsi="標楷體"/>
              </w:rPr>
              <w:t>110</w:t>
            </w:r>
            <w:r w:rsidRPr="00932462">
              <w:rPr>
                <w:rFonts w:hAnsi="標楷體" w:hint="eastAsia"/>
              </w:rPr>
              <w:t>年</w:t>
            </w:r>
            <w:r w:rsidRPr="00932462">
              <w:rPr>
                <w:rFonts w:hAnsi="標楷體"/>
              </w:rPr>
              <w:t>11</w:t>
            </w:r>
            <w:r w:rsidRPr="00932462">
              <w:rPr>
                <w:rFonts w:hAnsi="標楷體" w:hint="eastAsia"/>
              </w:rPr>
              <w:t>月</w:t>
            </w:r>
            <w:r w:rsidRPr="00932462">
              <w:rPr>
                <w:rFonts w:hAnsi="標楷體"/>
              </w:rPr>
              <w:t>26</w:t>
            </w:r>
            <w:r w:rsidRPr="00932462">
              <w:rPr>
                <w:rFonts w:hAnsi="標楷體" w:hint="eastAsia"/>
              </w:rPr>
              <w:t>日</w:t>
            </w:r>
          </w:p>
        </w:tc>
        <w:tc>
          <w:tcPr>
            <w:tcW w:w="6062" w:type="dxa"/>
          </w:tcPr>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noProof/>
              </w:rPr>
              <w:t>4</w:t>
            </w:r>
            <w:r w:rsidRPr="00932462">
              <w:rPr>
                <w:rFonts w:hAnsi="標楷體" w:hint="eastAsia"/>
                <w:noProof/>
              </w:rPr>
              <w:t>號倉庫前有違停機車。</w:t>
            </w:r>
          </w:p>
          <w:p w:rsidR="00366712" w:rsidRPr="00932462" w:rsidRDefault="00366712" w:rsidP="00E53082">
            <w:pPr>
              <w:pStyle w:val="14"/>
              <w:numPr>
                <w:ilvl w:val="0"/>
                <w:numId w:val="23"/>
              </w:numPr>
              <w:spacing w:line="300" w:lineRule="exact"/>
              <w:ind w:left="227" w:hanging="227"/>
              <w:rPr>
                <w:rFonts w:hAnsi="標楷體"/>
              </w:rPr>
            </w:pPr>
            <w:r w:rsidRPr="00932462">
              <w:rPr>
                <w:rFonts w:hAnsi="標楷體"/>
                <w:noProof/>
              </w:rPr>
              <w:t>5</w:t>
            </w:r>
            <w:r w:rsidRPr="00932462">
              <w:rPr>
                <w:rFonts w:hAnsi="標楷體" w:hint="eastAsia"/>
                <w:noProof/>
              </w:rPr>
              <w:t>號倉庫左側屋頂除植被叢生外，有觀察到屋脊凹陷的狀況，另外倉庫外有垃圾堆積。</w:t>
            </w:r>
          </w:p>
        </w:tc>
      </w:tr>
      <w:tr w:rsidR="00932462" w:rsidRPr="00932462" w:rsidTr="00E53082">
        <w:tc>
          <w:tcPr>
            <w:tcW w:w="709" w:type="dxa"/>
          </w:tcPr>
          <w:p w:rsidR="00366712" w:rsidRPr="00932462" w:rsidRDefault="00366712" w:rsidP="00E53082">
            <w:pPr>
              <w:pStyle w:val="14"/>
              <w:spacing w:line="300" w:lineRule="exact"/>
              <w:jc w:val="center"/>
              <w:rPr>
                <w:rFonts w:hAnsi="標楷體"/>
              </w:rPr>
            </w:pPr>
            <w:r w:rsidRPr="00932462">
              <w:rPr>
                <w:rFonts w:hAnsi="標楷體"/>
              </w:rPr>
              <w:t>2</w:t>
            </w:r>
          </w:p>
        </w:tc>
        <w:tc>
          <w:tcPr>
            <w:tcW w:w="1843" w:type="dxa"/>
          </w:tcPr>
          <w:p w:rsidR="00366712" w:rsidRPr="00932462" w:rsidRDefault="00366712" w:rsidP="00E53082">
            <w:pPr>
              <w:pStyle w:val="14"/>
              <w:spacing w:line="300" w:lineRule="exact"/>
              <w:rPr>
                <w:rFonts w:hAnsi="標楷體"/>
              </w:rPr>
            </w:pPr>
            <w:r w:rsidRPr="00932462">
              <w:rPr>
                <w:rFonts w:hAnsi="標楷體"/>
              </w:rPr>
              <w:t>111</w:t>
            </w:r>
            <w:r w:rsidRPr="00932462">
              <w:rPr>
                <w:rFonts w:hAnsi="標楷體" w:hint="eastAsia"/>
              </w:rPr>
              <w:t>年</w:t>
            </w:r>
            <w:r w:rsidRPr="00932462">
              <w:rPr>
                <w:rFonts w:hAnsi="標楷體"/>
              </w:rPr>
              <w:t>1</w:t>
            </w:r>
            <w:r w:rsidRPr="00932462">
              <w:rPr>
                <w:rFonts w:hAnsi="標楷體" w:hint="eastAsia"/>
              </w:rPr>
              <w:t>月</w:t>
            </w:r>
            <w:r w:rsidRPr="00932462">
              <w:rPr>
                <w:rFonts w:hAnsi="標楷體"/>
              </w:rPr>
              <w:t>21</w:t>
            </w:r>
            <w:r w:rsidRPr="00932462">
              <w:rPr>
                <w:rFonts w:hAnsi="標楷體" w:hint="eastAsia"/>
              </w:rPr>
              <w:t>日</w:t>
            </w:r>
          </w:p>
        </w:tc>
        <w:tc>
          <w:tcPr>
            <w:tcW w:w="6062" w:type="dxa"/>
          </w:tcPr>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hint="eastAsia"/>
              </w:rPr>
              <w:t>建議定期</w:t>
            </w:r>
            <w:r w:rsidRPr="00932462">
              <w:rPr>
                <w:rFonts w:hAnsi="標楷體" w:hint="eastAsia"/>
                <w:noProof/>
              </w:rPr>
              <w:t>做清潔相關維護保養。</w:t>
            </w:r>
          </w:p>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hint="eastAsia"/>
                <w:noProof/>
              </w:rPr>
              <w:t>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號倉庫外觀有植生現象，建議清除。</w:t>
            </w:r>
          </w:p>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hint="eastAsia"/>
                <w:noProof/>
              </w:rPr>
              <w:t>室內有漏水痕跡及粉刷層脫落，建議檢查漏水部位及針對木質結構做白蟻檢測。</w:t>
            </w:r>
          </w:p>
          <w:p w:rsidR="00366712" w:rsidRPr="00932462" w:rsidRDefault="00366712" w:rsidP="00E53082">
            <w:pPr>
              <w:pStyle w:val="14"/>
              <w:numPr>
                <w:ilvl w:val="0"/>
                <w:numId w:val="23"/>
              </w:numPr>
              <w:spacing w:line="300" w:lineRule="exact"/>
              <w:ind w:left="227" w:hanging="227"/>
              <w:rPr>
                <w:rFonts w:hAnsi="標楷體"/>
              </w:rPr>
            </w:pPr>
            <w:r w:rsidRPr="00932462">
              <w:rPr>
                <w:rFonts w:hAnsi="標楷體" w:hint="eastAsia"/>
                <w:noProof/>
              </w:rPr>
              <w:t>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號倉庫室內有部分屋頂破洞或下落情形。</w:t>
            </w:r>
          </w:p>
        </w:tc>
      </w:tr>
      <w:tr w:rsidR="00932462" w:rsidRPr="00932462" w:rsidTr="00E53082">
        <w:tc>
          <w:tcPr>
            <w:tcW w:w="709" w:type="dxa"/>
          </w:tcPr>
          <w:p w:rsidR="00366712" w:rsidRPr="00932462" w:rsidRDefault="00366712" w:rsidP="00E53082">
            <w:pPr>
              <w:pStyle w:val="14"/>
              <w:spacing w:line="300" w:lineRule="exact"/>
              <w:jc w:val="center"/>
              <w:rPr>
                <w:rFonts w:hAnsi="標楷體"/>
              </w:rPr>
            </w:pPr>
            <w:r w:rsidRPr="00932462">
              <w:rPr>
                <w:rFonts w:hAnsi="標楷體"/>
              </w:rPr>
              <w:t>3</w:t>
            </w:r>
          </w:p>
        </w:tc>
        <w:tc>
          <w:tcPr>
            <w:tcW w:w="1843" w:type="dxa"/>
          </w:tcPr>
          <w:p w:rsidR="00366712" w:rsidRPr="00932462" w:rsidRDefault="00366712" w:rsidP="00E53082">
            <w:pPr>
              <w:pStyle w:val="14"/>
              <w:spacing w:line="300" w:lineRule="exact"/>
              <w:rPr>
                <w:rFonts w:hAnsi="標楷體"/>
              </w:rPr>
            </w:pPr>
            <w:r w:rsidRPr="00932462">
              <w:rPr>
                <w:rFonts w:hAnsi="標楷體"/>
              </w:rPr>
              <w:t>111</w:t>
            </w:r>
            <w:r w:rsidRPr="00932462">
              <w:rPr>
                <w:rFonts w:hAnsi="標楷體" w:hint="eastAsia"/>
              </w:rPr>
              <w:t>年</w:t>
            </w:r>
            <w:r w:rsidRPr="00932462">
              <w:rPr>
                <w:rFonts w:hAnsi="標楷體"/>
              </w:rPr>
              <w:t>4</w:t>
            </w:r>
            <w:r w:rsidRPr="00932462">
              <w:rPr>
                <w:rFonts w:hAnsi="標楷體" w:hint="eastAsia"/>
              </w:rPr>
              <w:t>月</w:t>
            </w:r>
            <w:r w:rsidRPr="00932462">
              <w:rPr>
                <w:rFonts w:hAnsi="標楷體"/>
              </w:rPr>
              <w:t>16</w:t>
            </w:r>
            <w:r w:rsidRPr="00932462">
              <w:rPr>
                <w:rFonts w:hAnsi="標楷體" w:hint="eastAsia"/>
              </w:rPr>
              <w:t>日</w:t>
            </w:r>
          </w:p>
        </w:tc>
        <w:tc>
          <w:tcPr>
            <w:tcW w:w="6062" w:type="dxa"/>
          </w:tcPr>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noProof/>
              </w:rPr>
              <w:t>4</w:t>
            </w:r>
            <w:r w:rsidRPr="00932462">
              <w:rPr>
                <w:rFonts w:hAnsi="標楷體" w:hint="eastAsia"/>
                <w:noProof/>
              </w:rPr>
              <w:t>號倉庫前有違停機車，屋頂亦有嚴重的植物附生情</w:t>
            </w:r>
            <w:r w:rsidRPr="00932462">
              <w:rPr>
                <w:rFonts w:hAnsi="標楷體" w:hint="eastAsia"/>
                <w:noProof/>
              </w:rPr>
              <w:lastRenderedPageBreak/>
              <w:t>形。</w:t>
            </w:r>
          </w:p>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noProof/>
              </w:rPr>
              <w:t>5</w:t>
            </w:r>
            <w:r w:rsidRPr="00932462">
              <w:rPr>
                <w:rFonts w:hAnsi="標楷體" w:hint="eastAsia"/>
                <w:noProof/>
              </w:rPr>
              <w:t>號倉庫左側屋頂除植被叢生外，有觀察到屋脊凹陷的狀況，另外倉庫外有垃圾堆積。</w:t>
            </w:r>
          </w:p>
        </w:tc>
      </w:tr>
      <w:tr w:rsidR="00932462" w:rsidRPr="00932462" w:rsidTr="00E53082">
        <w:tc>
          <w:tcPr>
            <w:tcW w:w="709" w:type="dxa"/>
          </w:tcPr>
          <w:p w:rsidR="00366712" w:rsidRPr="00932462" w:rsidRDefault="00366712" w:rsidP="00E53082">
            <w:pPr>
              <w:pStyle w:val="14"/>
              <w:spacing w:line="300" w:lineRule="exact"/>
              <w:jc w:val="center"/>
              <w:rPr>
                <w:rFonts w:hAnsi="標楷體"/>
              </w:rPr>
            </w:pPr>
            <w:r w:rsidRPr="00932462">
              <w:rPr>
                <w:rFonts w:hAnsi="標楷體"/>
              </w:rPr>
              <w:lastRenderedPageBreak/>
              <w:t>4</w:t>
            </w:r>
          </w:p>
        </w:tc>
        <w:tc>
          <w:tcPr>
            <w:tcW w:w="1843" w:type="dxa"/>
          </w:tcPr>
          <w:p w:rsidR="00366712" w:rsidRPr="00932462" w:rsidRDefault="00366712" w:rsidP="00E53082">
            <w:pPr>
              <w:pStyle w:val="14"/>
              <w:spacing w:line="300" w:lineRule="exact"/>
              <w:rPr>
                <w:rFonts w:hAnsi="標楷體"/>
              </w:rPr>
            </w:pPr>
            <w:r w:rsidRPr="00932462">
              <w:rPr>
                <w:rFonts w:hAnsi="標楷體"/>
              </w:rPr>
              <w:t>111</w:t>
            </w:r>
            <w:r w:rsidRPr="00932462">
              <w:rPr>
                <w:rFonts w:hAnsi="標楷體" w:hint="eastAsia"/>
              </w:rPr>
              <w:t>年</w:t>
            </w:r>
            <w:r w:rsidRPr="00932462">
              <w:rPr>
                <w:rFonts w:hAnsi="標楷體"/>
              </w:rPr>
              <w:t>7</w:t>
            </w:r>
            <w:r w:rsidRPr="00932462">
              <w:rPr>
                <w:rFonts w:hAnsi="標楷體" w:hint="eastAsia"/>
              </w:rPr>
              <w:t>月</w:t>
            </w:r>
            <w:r w:rsidRPr="00932462">
              <w:rPr>
                <w:rFonts w:hAnsi="標楷體"/>
              </w:rPr>
              <w:t>21</w:t>
            </w:r>
            <w:r w:rsidRPr="00932462">
              <w:rPr>
                <w:rFonts w:hAnsi="標楷體" w:hint="eastAsia"/>
              </w:rPr>
              <w:t>日</w:t>
            </w:r>
          </w:p>
        </w:tc>
        <w:tc>
          <w:tcPr>
            <w:tcW w:w="6062" w:type="dxa"/>
          </w:tcPr>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hint="eastAsia"/>
                <w:noProof/>
              </w:rPr>
              <w:t>建議定期做清潔相關維護保養。</w:t>
            </w:r>
          </w:p>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hint="eastAsia"/>
                <w:noProof/>
              </w:rPr>
              <w:t>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號倉庫外觀有植生現象，建議清除。</w:t>
            </w:r>
          </w:p>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hint="eastAsia"/>
                <w:noProof/>
              </w:rPr>
              <w:t>室內有漏水痕跡及粉刷層脫落，建議檢查漏水部位及針對木質結構做白蟻檢測。</w:t>
            </w:r>
          </w:p>
          <w:p w:rsidR="00366712" w:rsidRPr="00932462" w:rsidRDefault="00366712" w:rsidP="00E53082">
            <w:pPr>
              <w:pStyle w:val="14"/>
              <w:numPr>
                <w:ilvl w:val="0"/>
                <w:numId w:val="23"/>
              </w:numPr>
              <w:spacing w:line="300" w:lineRule="exact"/>
              <w:ind w:left="227" w:hanging="227"/>
              <w:rPr>
                <w:rFonts w:hAnsi="標楷體"/>
                <w:noProof/>
              </w:rPr>
            </w:pPr>
            <w:r w:rsidRPr="00932462">
              <w:rPr>
                <w:rFonts w:hAnsi="標楷體" w:hint="eastAsia"/>
                <w:noProof/>
                <w:szCs w:val="52"/>
              </w:rPr>
              <w:t>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號倉庫室內有部分屋頂破洞或下落情形。</w:t>
            </w:r>
          </w:p>
        </w:tc>
      </w:tr>
    </w:tbl>
    <w:p w:rsidR="00366712" w:rsidRPr="00932462" w:rsidRDefault="00366712" w:rsidP="00490EAD">
      <w:pPr>
        <w:pStyle w:val="afa"/>
        <w:rPr>
          <w:rFonts w:hAnsi="標楷體"/>
          <w:sz w:val="24"/>
          <w:szCs w:val="24"/>
        </w:rPr>
      </w:pPr>
      <w:r w:rsidRPr="00932462">
        <w:rPr>
          <w:rFonts w:hAnsi="標楷體" w:hint="eastAsia"/>
          <w:sz w:val="24"/>
          <w:szCs w:val="24"/>
        </w:rPr>
        <w:t>資料來源：整理自文化局查復資料。</w:t>
      </w:r>
    </w:p>
    <w:p w:rsidR="00366712" w:rsidRPr="00932462" w:rsidRDefault="00366712" w:rsidP="000D6107">
      <w:pPr>
        <w:rPr>
          <w:rFonts w:hAnsi="標楷體"/>
        </w:rPr>
      </w:pPr>
    </w:p>
    <w:p w:rsidR="00366712" w:rsidRPr="00932462" w:rsidRDefault="00366712" w:rsidP="00871BAE">
      <w:pPr>
        <w:pStyle w:val="3"/>
        <w:rPr>
          <w:rFonts w:hAnsi="標楷體"/>
        </w:rPr>
      </w:pPr>
      <w:r w:rsidRPr="00932462">
        <w:rPr>
          <w:rFonts w:hAnsi="標楷體" w:hint="eastAsia"/>
        </w:rPr>
        <w:t>復據</w:t>
      </w:r>
      <w:r w:rsidRPr="00932462">
        <w:rPr>
          <w:rFonts w:hAnsi="標楷體"/>
        </w:rPr>
        <w:t>111</w:t>
      </w:r>
      <w:r w:rsidRPr="00932462">
        <w:rPr>
          <w:rFonts w:hAnsi="標楷體" w:hint="eastAsia"/>
        </w:rPr>
        <w:t>年</w:t>
      </w:r>
      <w:r w:rsidRPr="00932462">
        <w:rPr>
          <w:rFonts w:hAnsi="標楷體"/>
        </w:rPr>
        <w:t>5</w:t>
      </w:r>
      <w:r w:rsidRPr="00932462">
        <w:rPr>
          <w:rFonts w:hAnsi="標楷體" w:hint="eastAsia"/>
        </w:rPr>
        <w:t>月</w:t>
      </w:r>
      <w:r w:rsidRPr="00932462">
        <w:rPr>
          <w:rFonts w:hAnsi="標楷體"/>
        </w:rPr>
        <w:t>2</w:t>
      </w:r>
      <w:r w:rsidRPr="00932462">
        <w:rPr>
          <w:rFonts w:hAnsi="標楷體" w:hint="eastAsia"/>
        </w:rPr>
        <w:t>日文化局備查之</w:t>
      </w:r>
      <w:r w:rsidRPr="00932462">
        <w:rPr>
          <w:rFonts w:hAnsi="標楷體" w:hint="eastAsia"/>
          <w:noProof/>
        </w:rPr>
        <w:t>中壢鐵道</w:t>
      </w:r>
      <w:r w:rsidRPr="00932462">
        <w:rPr>
          <w:rFonts w:hAnsi="標楷體"/>
          <w:noProof/>
        </w:rPr>
        <w:t>4</w:t>
      </w:r>
      <w:r w:rsidRPr="00932462">
        <w:rPr>
          <w:rFonts w:hAnsi="標楷體" w:hint="eastAsia"/>
          <w:noProof/>
        </w:rPr>
        <w:t>號、</w:t>
      </w:r>
      <w:r w:rsidRPr="00932462">
        <w:rPr>
          <w:rFonts w:hAnsi="標楷體"/>
          <w:noProof/>
        </w:rPr>
        <w:t>5</w:t>
      </w:r>
      <w:r w:rsidRPr="00932462">
        <w:rPr>
          <w:rFonts w:hAnsi="標楷體" w:hint="eastAsia"/>
          <w:noProof/>
        </w:rPr>
        <w:t>號倉庫</w:t>
      </w:r>
      <w:r w:rsidRPr="00932462">
        <w:rPr>
          <w:rFonts w:hAnsi="標楷體" w:hint="eastAsia"/>
        </w:rPr>
        <w:t>管理維護計畫所載，臺鐵局自辦保養工作項目包括周邊環境清理、雜草及附生植物清除、木料蟲蟻防治回巡及施藥，並委託專業人員設置保全設備並執行建物本體結構修復。然</w:t>
      </w:r>
      <w:r w:rsidR="0041228D" w:rsidRPr="00932462">
        <w:rPr>
          <w:rFonts w:hAnsi="標楷體" w:hint="eastAsia"/>
        </w:rPr>
        <w:t>而，臺鐵局</w:t>
      </w:r>
      <w:r w:rsidR="006838CF" w:rsidRPr="00932462">
        <w:rPr>
          <w:rFonts w:hAnsi="標楷體" w:hint="eastAsia"/>
        </w:rPr>
        <w:t>仍未善盡</w:t>
      </w:r>
      <w:r w:rsidR="00090237" w:rsidRPr="00932462">
        <w:rPr>
          <w:rFonts w:hAnsi="標楷體" w:hint="eastAsia"/>
        </w:rPr>
        <w:t>文化資產保存維護職責</w:t>
      </w:r>
      <w:r w:rsidR="0041228D" w:rsidRPr="00932462">
        <w:rPr>
          <w:rFonts w:hAnsi="標楷體" w:hint="eastAsia"/>
        </w:rPr>
        <w:t>，並經1</w:t>
      </w:r>
      <w:r w:rsidRPr="00932462">
        <w:rPr>
          <w:rFonts w:hAnsi="標楷體"/>
        </w:rPr>
        <w:t>12</w:t>
      </w:r>
      <w:r w:rsidRPr="00932462">
        <w:rPr>
          <w:rFonts w:hAnsi="標楷體" w:hint="eastAsia"/>
        </w:rPr>
        <w:t>年</w:t>
      </w:r>
      <w:r w:rsidRPr="00932462">
        <w:rPr>
          <w:rFonts w:hAnsi="標楷體"/>
        </w:rPr>
        <w:t>2</w:t>
      </w:r>
      <w:r w:rsidRPr="00932462">
        <w:rPr>
          <w:rFonts w:hAnsi="標楷體" w:hint="eastAsia"/>
        </w:rPr>
        <w:t>月</w:t>
      </w:r>
      <w:r w:rsidRPr="00932462">
        <w:rPr>
          <w:rFonts w:hAnsi="標楷體"/>
        </w:rPr>
        <w:t>18</w:t>
      </w:r>
      <w:r w:rsidRPr="00932462">
        <w:rPr>
          <w:rFonts w:hAnsi="標楷體" w:hint="eastAsia"/>
        </w:rPr>
        <w:t>日文化部文化資產局（下稱文資局）召開</w:t>
      </w:r>
      <w:r w:rsidR="00945E3D" w:rsidRPr="00932462">
        <w:rPr>
          <w:rFonts w:hAnsi="標楷體" w:hint="eastAsia"/>
        </w:rPr>
        <w:t>「桃園市歷史建築『中壢鐵道4號、5號倉庫』再利用與管理維護相關事項研商會議」</w:t>
      </w:r>
      <w:r w:rsidR="00503BBC" w:rsidRPr="00932462">
        <w:rPr>
          <w:rFonts w:hAnsi="標楷體" w:hint="eastAsia"/>
        </w:rPr>
        <w:t>結</w:t>
      </w:r>
      <w:r w:rsidR="0041228D" w:rsidRPr="00932462">
        <w:rPr>
          <w:rFonts w:hAnsi="標楷體" w:hint="eastAsia"/>
        </w:rPr>
        <w:t>論</w:t>
      </w:r>
      <w:r w:rsidR="00861027" w:rsidRPr="00932462">
        <w:rPr>
          <w:rFonts w:hAnsi="標楷體" w:hint="eastAsia"/>
        </w:rPr>
        <w:t>：</w:t>
      </w:r>
    </w:p>
    <w:p w:rsidR="00366712" w:rsidRPr="00932462" w:rsidRDefault="00366712" w:rsidP="00BD1993">
      <w:pPr>
        <w:pStyle w:val="4"/>
        <w:rPr>
          <w:rFonts w:hAnsi="標楷體"/>
        </w:rPr>
      </w:pPr>
      <w:r w:rsidRPr="00932462">
        <w:rPr>
          <w:rFonts w:hAnsi="標楷體" w:hint="eastAsia"/>
        </w:rPr>
        <w:t>經現勘結果，建築物結構尚無緊急支撐必要，建議臺鐵局取消原緊急加固發包工項，而僅就本案修復及再利用計畫儘速進行發包作業。</w:t>
      </w:r>
    </w:p>
    <w:p w:rsidR="00366712" w:rsidRPr="00932462" w:rsidRDefault="00366712" w:rsidP="00BD1993">
      <w:pPr>
        <w:pStyle w:val="4"/>
        <w:rPr>
          <w:rFonts w:hAnsi="標楷體"/>
        </w:rPr>
      </w:pPr>
      <w:r w:rsidRPr="00932462">
        <w:rPr>
          <w:rFonts w:hAnsi="標楷體" w:hint="eastAsia"/>
        </w:rPr>
        <w:t>請臺鐵局依文化局備查之管理維護計畫進行維護，並依文資法規定善盡管理維護責任；就下列管理維護事項，逕為加速處理：</w:t>
      </w:r>
      <w:r w:rsidR="001A7F33" w:rsidRPr="00932462">
        <w:rPr>
          <w:rFonts w:hAnsi="標楷體"/>
          <w:noProof/>
        </w:rPr>
        <mc:AlternateContent>
          <mc:Choice Requires="wps">
            <w:drawing>
              <wp:anchor distT="0" distB="0" distL="4294967295" distR="4294967295" simplePos="0" relativeHeight="251658240" behindDoc="1" locked="0" layoutInCell="1" allowOverlap="1">
                <wp:simplePos x="0" y="0"/>
                <wp:positionH relativeFrom="page">
                  <wp:posOffset>7562214</wp:posOffset>
                </wp:positionH>
                <wp:positionV relativeFrom="page">
                  <wp:posOffset>5767070</wp:posOffset>
                </wp:positionV>
                <wp:extent cx="0" cy="353695"/>
                <wp:effectExtent l="0" t="0" r="19050" b="8255"/>
                <wp:wrapNone/>
                <wp:docPr id="36" name="直線接點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3175" cap="rnd">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A805F" id="直線接點 36" o:spid="_x0000_s1026" style="position:absolute;z-index:-251658240;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595.45pt,454.1pt" to="595.45pt,4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" strokeweight=".25pt">
                <v:stroke endcap="round"/>
                <w10:wrap anchorx="page" anchory="page"/>
              </v:line>
            </w:pict>
          </mc:Fallback>
        </mc:AlternateContent>
      </w:r>
    </w:p>
    <w:p w:rsidR="00366712" w:rsidRPr="00932462" w:rsidRDefault="00366712" w:rsidP="00BD1993">
      <w:pPr>
        <w:pStyle w:val="5"/>
        <w:rPr>
          <w:rFonts w:hAnsi="標楷體"/>
        </w:rPr>
      </w:pPr>
      <w:r w:rsidRPr="00932462">
        <w:rPr>
          <w:rFonts w:hAnsi="標楷體" w:hint="eastAsia"/>
        </w:rPr>
        <w:t>加強現場環境清潔維護、除草，避免蟲蟻滋生或引發火災情事影響建築結構，並留意白蟻問題及規劃施作蟲蟻防治作業。</w:t>
      </w:r>
    </w:p>
    <w:p w:rsidR="00366712" w:rsidRPr="00932462" w:rsidRDefault="00366712" w:rsidP="00BD1993">
      <w:pPr>
        <w:pStyle w:val="5"/>
        <w:rPr>
          <w:rFonts w:hAnsi="標楷體"/>
        </w:rPr>
      </w:pPr>
      <w:r w:rsidRPr="00932462">
        <w:rPr>
          <w:rFonts w:hAnsi="標楷體" w:hint="eastAsia"/>
        </w:rPr>
        <w:t>雨水滲漏處建議暫以鋪設帆布、鋼板或其它防水材料，以杜絕雨水滲漏。</w:t>
      </w:r>
    </w:p>
    <w:p w:rsidR="00366712" w:rsidRPr="00932462" w:rsidRDefault="00366712" w:rsidP="00BD1993">
      <w:pPr>
        <w:pStyle w:val="5"/>
        <w:rPr>
          <w:rFonts w:hAnsi="標楷體"/>
        </w:rPr>
      </w:pPr>
      <w:r w:rsidRPr="00932462">
        <w:rPr>
          <w:rFonts w:hAnsi="標楷體" w:hint="eastAsia"/>
        </w:rPr>
        <w:t>請加強安全圍籬設置，並將易遭侵入建物之破</w:t>
      </w:r>
      <w:r w:rsidRPr="00932462">
        <w:rPr>
          <w:rFonts w:hAnsi="標楷體" w:hint="eastAsia"/>
        </w:rPr>
        <w:lastRenderedPageBreak/>
        <w:t>口處暫予封閉；並請加強現場安全監視及巡察。</w:t>
      </w:r>
    </w:p>
    <w:p w:rsidR="00366712" w:rsidRPr="00932462" w:rsidRDefault="00366712" w:rsidP="00BD1993">
      <w:pPr>
        <w:pStyle w:val="5"/>
        <w:rPr>
          <w:rFonts w:hAnsi="標楷體"/>
        </w:rPr>
      </w:pPr>
      <w:r w:rsidRPr="00932462">
        <w:rPr>
          <w:rFonts w:hAnsi="標楷體" w:hint="eastAsia"/>
        </w:rPr>
        <w:t>臨近建物之樹木，建請委託專業修枝人員進行修剪，以避免樹木倒塌衍生間接壓毀建物本體之問題。</w:t>
      </w:r>
    </w:p>
    <w:p w:rsidR="00366712" w:rsidRPr="00932462" w:rsidRDefault="00366712" w:rsidP="006D385B">
      <w:pPr>
        <w:pStyle w:val="4"/>
        <w:rPr>
          <w:rFonts w:hAnsi="標楷體"/>
        </w:rPr>
      </w:pPr>
      <w:r w:rsidRPr="00932462">
        <w:rPr>
          <w:rFonts w:hAnsi="標楷體" w:hint="eastAsia"/>
        </w:rPr>
        <w:t>為加速本案後續修復工程推動，請臺鐵局參酌以下建議辦理：</w:t>
      </w:r>
    </w:p>
    <w:p w:rsidR="00366712" w:rsidRPr="00932462" w:rsidRDefault="00366712" w:rsidP="006D385B">
      <w:pPr>
        <w:pStyle w:val="5"/>
        <w:rPr>
          <w:rFonts w:hAnsi="標楷體"/>
        </w:rPr>
      </w:pPr>
      <w:r w:rsidRPr="00932462">
        <w:rPr>
          <w:rFonts w:hAnsi="標楷體" w:hint="eastAsia"/>
        </w:rPr>
        <w:t>本案修復及再利用計畫，未來委託團隊執行履約審查，建議臺鐵局得直接邀請</w:t>
      </w:r>
      <w:r w:rsidR="005A0BBE" w:rsidRPr="00932462">
        <w:rPr>
          <w:rFonts w:hAnsi="標楷體" w:hint="eastAsia"/>
          <w:noProof/>
        </w:rPr>
        <w:t>桃園市政府</w:t>
      </w:r>
      <w:r w:rsidR="005A0BBE" w:rsidRPr="00932462">
        <w:rPr>
          <w:rFonts w:hAnsi="標楷體" w:hint="eastAsia"/>
        </w:rPr>
        <w:t>（下稱</w:t>
      </w:r>
      <w:r w:rsidRPr="00932462">
        <w:rPr>
          <w:rFonts w:hAnsi="標楷體" w:hint="eastAsia"/>
        </w:rPr>
        <w:t>市府</w:t>
      </w:r>
      <w:r w:rsidR="005A0BBE" w:rsidRPr="00932462">
        <w:rPr>
          <w:rFonts w:hAnsi="標楷體" w:hint="eastAsia"/>
        </w:rPr>
        <w:t>）</w:t>
      </w:r>
      <w:r w:rsidRPr="00932462">
        <w:rPr>
          <w:rFonts w:hAnsi="標楷體" w:hint="eastAsia"/>
        </w:rPr>
        <w:t>文資委員及文化局，共同參與審理，以縮減未來計畫完成後報主管機關審核作業時間。</w:t>
      </w:r>
    </w:p>
    <w:p w:rsidR="00366712" w:rsidRPr="00932462" w:rsidRDefault="00366712" w:rsidP="006D385B">
      <w:pPr>
        <w:pStyle w:val="5"/>
        <w:rPr>
          <w:rFonts w:hAnsi="標楷體"/>
        </w:rPr>
      </w:pPr>
      <w:r w:rsidRPr="00932462">
        <w:rPr>
          <w:rFonts w:hAnsi="標楷體" w:hint="eastAsia"/>
        </w:rPr>
        <w:t>為使本案未來修復完成後，其再利用方向得以結合周邊環境發展，請臺鐵局委託修復再利用計畫團隊於研擬過程中邀請在地居民及相關團體召開說明會或公聽會，以廣徵各方意見。</w:t>
      </w:r>
    </w:p>
    <w:p w:rsidR="00FB1914" w:rsidRPr="00932462" w:rsidRDefault="00FB1914" w:rsidP="00545953">
      <w:pPr>
        <w:pStyle w:val="3"/>
        <w:rPr>
          <w:rFonts w:hAnsi="標楷體"/>
        </w:rPr>
      </w:pPr>
      <w:r w:rsidRPr="00932462">
        <w:rPr>
          <w:rFonts w:hint="eastAsia"/>
          <w:kern w:val="0"/>
        </w:rPr>
        <w:t>參據</w:t>
      </w:r>
      <w:r w:rsidR="00E53082" w:rsidRPr="00932462">
        <w:rPr>
          <w:kern w:val="0"/>
        </w:rPr>
        <w:t>行政院公共工程委員會</w:t>
      </w:r>
      <w:r w:rsidRPr="00932462">
        <w:rPr>
          <w:rFonts w:hint="eastAsia"/>
          <w:kern w:val="0"/>
        </w:rPr>
        <w:t>（下稱工程會）近5年歸納分析發現，公共工程流標主因為機關應作為而未作為所致，諸如未按實際價格編列預算、未按實際需要訂定工期、契約書圖規定不合理及案量集中導致廠商觀望，故要求工程主辦機關採取相關因應對策，包括應訂定合理預算、工期、設計書圖契約及推案期程，並強調各工程主辦機關於招標前即應合理提出招標內容，若發生流標當務實檢討個案關鍵原因，負起全責對症下藥，確實解決問題，方能讓工程順利進行</w:t>
      </w:r>
      <w:r w:rsidRPr="00932462">
        <w:rPr>
          <w:rStyle w:val="aff4"/>
          <w:kern w:val="0"/>
        </w:rPr>
        <w:footnoteReference w:id="1"/>
      </w:r>
      <w:r w:rsidRPr="00932462">
        <w:rPr>
          <w:rFonts w:hint="eastAsia"/>
          <w:kern w:val="0"/>
        </w:rPr>
        <w:t>。</w:t>
      </w:r>
    </w:p>
    <w:p w:rsidR="00366712" w:rsidRPr="00932462" w:rsidRDefault="00366712" w:rsidP="00545953">
      <w:pPr>
        <w:pStyle w:val="3"/>
        <w:rPr>
          <w:rFonts w:hAnsi="標楷體"/>
        </w:rPr>
      </w:pPr>
      <w:r w:rsidRPr="00932462">
        <w:rPr>
          <w:rFonts w:hAnsi="標楷體" w:hint="eastAsia"/>
        </w:rPr>
        <w:t>詢據臺鐵局稱，受人力所限，僅能定期派員至中壢鐵道</w:t>
      </w:r>
      <w:r w:rsidRPr="00932462">
        <w:rPr>
          <w:rFonts w:hAnsi="標楷體"/>
        </w:rPr>
        <w:t>4</w:t>
      </w:r>
      <w:r w:rsidRPr="00932462">
        <w:rPr>
          <w:rFonts w:hAnsi="標楷體" w:hint="eastAsia"/>
        </w:rPr>
        <w:t>號、</w:t>
      </w:r>
      <w:r w:rsidRPr="00932462">
        <w:rPr>
          <w:rFonts w:hAnsi="標楷體"/>
        </w:rPr>
        <w:t>5</w:t>
      </w:r>
      <w:r w:rsidRPr="00932462">
        <w:rPr>
          <w:rFonts w:hAnsi="標楷體" w:hint="eastAsia"/>
        </w:rPr>
        <w:t>號倉庫現場進行日常維護重點目視檢查</w:t>
      </w:r>
      <w:r w:rsidRPr="00932462">
        <w:rPr>
          <w:rFonts w:hAnsi="標楷體" w:hint="eastAsia"/>
        </w:rPr>
        <w:lastRenderedPageBreak/>
        <w:t>（含內外牆、屋架、地坪、屋頂等），</w:t>
      </w:r>
      <w:r w:rsidRPr="00932462">
        <w:rPr>
          <w:rFonts w:hAnsi="標楷體"/>
        </w:rPr>
        <w:t>112</w:t>
      </w:r>
      <w:r w:rsidRPr="00932462">
        <w:rPr>
          <w:rFonts w:hAnsi="標楷體" w:hint="eastAsia"/>
        </w:rPr>
        <w:t>年</w:t>
      </w:r>
      <w:r w:rsidRPr="00932462">
        <w:rPr>
          <w:rFonts w:hAnsi="標楷體"/>
        </w:rPr>
        <w:t>2</w:t>
      </w:r>
      <w:r w:rsidRPr="00932462">
        <w:rPr>
          <w:rFonts w:hAnsi="標楷體" w:hint="eastAsia"/>
        </w:rPr>
        <w:t>月已請廠商清理周邊垃圾及架設監視器</w:t>
      </w:r>
      <w:r w:rsidRPr="00932462">
        <w:rPr>
          <w:rFonts w:hAnsi="標楷體"/>
        </w:rPr>
        <w:t>8</w:t>
      </w:r>
      <w:r w:rsidRPr="00932462">
        <w:rPr>
          <w:rFonts w:hAnsi="標楷體" w:hint="eastAsia"/>
        </w:rPr>
        <w:t>處；同年</w:t>
      </w:r>
      <w:r w:rsidRPr="00932462">
        <w:rPr>
          <w:rFonts w:hAnsi="標楷體"/>
        </w:rPr>
        <w:t>3</w:t>
      </w:r>
      <w:r w:rsidRPr="00932462">
        <w:rPr>
          <w:rFonts w:hAnsi="標楷體" w:hint="eastAsia"/>
        </w:rPr>
        <w:t>月</w:t>
      </w:r>
      <w:r w:rsidRPr="00932462">
        <w:rPr>
          <w:rFonts w:hAnsi="標楷體" w:hint="eastAsia"/>
          <w:spacing w:val="-10"/>
          <w:szCs w:val="32"/>
        </w:rPr>
        <w:t>完成</w:t>
      </w:r>
      <w:r w:rsidRPr="00932462">
        <w:rPr>
          <w:rFonts w:hAnsi="標楷體"/>
        </w:rPr>
        <w:t>5</w:t>
      </w:r>
      <w:r w:rsidRPr="00932462">
        <w:rPr>
          <w:rFonts w:hAnsi="標楷體" w:hint="eastAsia"/>
        </w:rPr>
        <w:t>號倉庫屋頂開口處鋼板覆蓋修繕，亦將其後方開窗破口處以鋼板封閉，且將</w:t>
      </w:r>
      <w:r w:rsidRPr="00932462">
        <w:rPr>
          <w:rFonts w:hAnsi="標楷體"/>
        </w:rPr>
        <w:t>5</w:t>
      </w:r>
      <w:r w:rsidRPr="00932462">
        <w:rPr>
          <w:rFonts w:hAnsi="標楷體" w:hint="eastAsia"/>
        </w:rPr>
        <w:t>號倉庫側邊通道及</w:t>
      </w:r>
      <w:r w:rsidRPr="00932462">
        <w:rPr>
          <w:rFonts w:hAnsi="標楷體"/>
        </w:rPr>
        <w:t>4</w:t>
      </w:r>
      <w:r w:rsidRPr="00932462">
        <w:rPr>
          <w:rFonts w:hAnsi="標楷體" w:hint="eastAsia"/>
        </w:rPr>
        <w:t>號倉庫前方設置安全圍籬，並完成鄰近樹木修剪及雜草清除作業；未來</w:t>
      </w:r>
      <w:r w:rsidRPr="00932462">
        <w:rPr>
          <w:rFonts w:hAnsi="標楷體"/>
        </w:rPr>
        <w:t>2</w:t>
      </w:r>
      <w:r w:rsidRPr="00932462">
        <w:rPr>
          <w:rFonts w:hAnsi="標楷體" w:hint="eastAsia"/>
        </w:rPr>
        <w:t>處歷史建築周遭環境將定期辦理環境整理。蟲害防治方面，由臺鐵局評估先以管理維護計畫報請文化局同意進行局部防治措施，另整體建物蟲害防治作業則合併於後續緊急防護工程辦理。至於，</w:t>
      </w:r>
      <w:r w:rsidRPr="00932462">
        <w:rPr>
          <w:rFonts w:hAnsi="標楷體"/>
        </w:rPr>
        <w:t>2</w:t>
      </w:r>
      <w:r w:rsidRPr="00932462">
        <w:rPr>
          <w:rFonts w:hAnsi="標楷體" w:hint="eastAsia"/>
        </w:rPr>
        <w:t>棟倉庫</w:t>
      </w:r>
      <w:r w:rsidR="00CD40A3" w:rsidRPr="00932462">
        <w:rPr>
          <w:rFonts w:hAnsi="標楷體" w:hint="eastAsia"/>
          <w:spacing w:val="-10"/>
          <w:szCs w:val="32"/>
        </w:rPr>
        <w:t>緊急防護、修復或再利用規劃、設計、監造及工作報告書委託技術服務案採購作業</w:t>
      </w:r>
      <w:r w:rsidRPr="00932462">
        <w:rPr>
          <w:rFonts w:hAnsi="標楷體" w:hint="eastAsia"/>
        </w:rPr>
        <w:t>，自</w:t>
      </w:r>
      <w:r w:rsidRPr="00932462">
        <w:rPr>
          <w:rFonts w:hAnsi="標楷體"/>
        </w:rPr>
        <w:t>110</w:t>
      </w:r>
      <w:r w:rsidRPr="00932462">
        <w:rPr>
          <w:rFonts w:hAnsi="標楷體" w:hint="eastAsia"/>
        </w:rPr>
        <w:t>年</w:t>
      </w:r>
      <w:r w:rsidRPr="00932462">
        <w:rPr>
          <w:rFonts w:hAnsi="標楷體"/>
        </w:rPr>
        <w:t>11</w:t>
      </w:r>
      <w:r w:rsidRPr="00932462">
        <w:rPr>
          <w:rFonts w:hAnsi="標楷體" w:hint="eastAsia"/>
        </w:rPr>
        <w:t>月</w:t>
      </w:r>
      <w:r w:rsidRPr="00932462">
        <w:rPr>
          <w:rFonts w:hAnsi="標楷體"/>
        </w:rPr>
        <w:t>10</w:t>
      </w:r>
      <w:r w:rsidRPr="00932462">
        <w:rPr>
          <w:rFonts w:hAnsi="標楷體" w:hint="eastAsia"/>
        </w:rPr>
        <w:t>日公告登錄為歷史建築，即依文資法規所需辦理事項編列預算及招標，包括</w:t>
      </w:r>
      <w:r w:rsidRPr="00932462">
        <w:rPr>
          <w:rFonts w:hAnsi="標楷體"/>
        </w:rPr>
        <w:t>111</w:t>
      </w:r>
      <w:r w:rsidRPr="00932462">
        <w:rPr>
          <w:rFonts w:hAnsi="標楷體" w:hint="eastAsia"/>
        </w:rPr>
        <w:t>年</w:t>
      </w:r>
      <w:r w:rsidRPr="00932462">
        <w:rPr>
          <w:rFonts w:hAnsi="標楷體"/>
        </w:rPr>
        <w:t>2</w:t>
      </w:r>
      <w:r w:rsidRPr="00932462">
        <w:rPr>
          <w:rFonts w:hAnsi="標楷體" w:hint="eastAsia"/>
        </w:rPr>
        <w:t>月</w:t>
      </w:r>
      <w:r w:rsidRPr="00932462">
        <w:rPr>
          <w:rFonts w:hAnsi="標楷體"/>
        </w:rPr>
        <w:t>23</w:t>
      </w:r>
      <w:r w:rsidRPr="00932462">
        <w:rPr>
          <w:rFonts w:hAnsi="標楷體" w:hint="eastAsia"/>
        </w:rPr>
        <w:t>日提送概算書以籌措財源，</w:t>
      </w:r>
      <w:r w:rsidRPr="00932462">
        <w:rPr>
          <w:rFonts w:hAnsi="標楷體"/>
        </w:rPr>
        <w:t>4</w:t>
      </w:r>
      <w:r w:rsidRPr="00932462">
        <w:rPr>
          <w:rFonts w:hAnsi="標楷體" w:hint="eastAsia"/>
        </w:rPr>
        <w:t>月</w:t>
      </w:r>
      <w:r w:rsidRPr="00932462">
        <w:rPr>
          <w:rFonts w:hAnsi="標楷體"/>
        </w:rPr>
        <w:t>14</w:t>
      </w:r>
      <w:r w:rsidRPr="00932462">
        <w:rPr>
          <w:rFonts w:hAnsi="標楷體" w:hint="eastAsia"/>
        </w:rPr>
        <w:t>日確定支應費用科目並提送正式預算書，</w:t>
      </w:r>
      <w:r w:rsidRPr="00932462">
        <w:rPr>
          <w:rFonts w:hAnsi="標楷體"/>
        </w:rPr>
        <w:t>6</w:t>
      </w:r>
      <w:r w:rsidRPr="00932462">
        <w:rPr>
          <w:rFonts w:hAnsi="標楷體" w:hint="eastAsia"/>
        </w:rPr>
        <w:t>月</w:t>
      </w:r>
      <w:r w:rsidRPr="00932462">
        <w:rPr>
          <w:rFonts w:hAnsi="標楷體"/>
        </w:rPr>
        <w:t>1</w:t>
      </w:r>
      <w:r w:rsidRPr="00932462">
        <w:rPr>
          <w:rFonts w:hAnsi="標楷體" w:hint="eastAsia"/>
        </w:rPr>
        <w:t>日預算核定，</w:t>
      </w:r>
      <w:r w:rsidRPr="00932462">
        <w:rPr>
          <w:rFonts w:hAnsi="標楷體"/>
        </w:rPr>
        <w:t>7</w:t>
      </w:r>
      <w:r w:rsidRPr="00932462">
        <w:rPr>
          <w:rFonts w:hAnsi="標楷體" w:hint="eastAsia"/>
        </w:rPr>
        <w:t>月</w:t>
      </w:r>
      <w:r w:rsidRPr="00932462">
        <w:rPr>
          <w:rFonts w:hAnsi="標楷體"/>
        </w:rPr>
        <w:t>1</w:t>
      </w:r>
      <w:r w:rsidRPr="00932462">
        <w:rPr>
          <w:rFonts w:hAnsi="標楷體" w:hint="eastAsia"/>
        </w:rPr>
        <w:t>日招標資料送審，並經</w:t>
      </w:r>
      <w:r w:rsidRPr="00932462">
        <w:rPr>
          <w:rFonts w:hAnsi="標楷體"/>
        </w:rPr>
        <w:t>8</w:t>
      </w:r>
      <w:r w:rsidRPr="00932462">
        <w:rPr>
          <w:rFonts w:hAnsi="標楷體" w:hint="eastAsia"/>
        </w:rPr>
        <w:t>月</w:t>
      </w:r>
      <w:r w:rsidRPr="00932462">
        <w:rPr>
          <w:rFonts w:hAnsi="標楷體"/>
        </w:rPr>
        <w:t>30</w:t>
      </w:r>
      <w:r w:rsidRPr="00932462">
        <w:rPr>
          <w:rFonts w:hAnsi="標楷體" w:hint="eastAsia"/>
        </w:rPr>
        <w:t>日、</w:t>
      </w:r>
      <w:r w:rsidRPr="00932462">
        <w:rPr>
          <w:rFonts w:hAnsi="標楷體"/>
        </w:rPr>
        <w:t>9</w:t>
      </w:r>
      <w:r w:rsidRPr="00932462">
        <w:rPr>
          <w:rFonts w:hAnsi="標楷體" w:hint="eastAsia"/>
        </w:rPr>
        <w:t>月</w:t>
      </w:r>
      <w:r w:rsidRPr="00932462">
        <w:rPr>
          <w:rFonts w:hAnsi="標楷體"/>
        </w:rPr>
        <w:t>19</w:t>
      </w:r>
      <w:r w:rsidRPr="00932462">
        <w:rPr>
          <w:rFonts w:hAnsi="標楷體" w:hint="eastAsia"/>
        </w:rPr>
        <w:t>日、</w:t>
      </w:r>
      <w:r w:rsidRPr="00932462">
        <w:rPr>
          <w:rFonts w:hAnsi="標楷體"/>
        </w:rPr>
        <w:t>112</w:t>
      </w:r>
      <w:r w:rsidRPr="00932462">
        <w:rPr>
          <w:rFonts w:hAnsi="標楷體" w:hint="eastAsia"/>
        </w:rPr>
        <w:t>年</w:t>
      </w:r>
      <w:r w:rsidRPr="00932462">
        <w:rPr>
          <w:rFonts w:hAnsi="標楷體"/>
        </w:rPr>
        <w:t>1</w:t>
      </w:r>
      <w:r w:rsidRPr="00932462">
        <w:rPr>
          <w:rFonts w:hAnsi="標楷體" w:hint="eastAsia"/>
        </w:rPr>
        <w:t>月</w:t>
      </w:r>
      <w:r w:rsidRPr="00932462">
        <w:rPr>
          <w:rFonts w:hAnsi="標楷體"/>
        </w:rPr>
        <w:t>4</w:t>
      </w:r>
      <w:r w:rsidRPr="00932462">
        <w:rPr>
          <w:rFonts w:hAnsi="標楷體" w:hint="eastAsia"/>
        </w:rPr>
        <w:t>日及</w:t>
      </w:r>
      <w:r w:rsidRPr="00932462">
        <w:rPr>
          <w:rFonts w:hAnsi="標楷體"/>
        </w:rPr>
        <w:t>30</w:t>
      </w:r>
      <w:r w:rsidRPr="00932462">
        <w:rPr>
          <w:rFonts w:hAnsi="標楷體" w:hint="eastAsia"/>
        </w:rPr>
        <w:t>日上網公告招標均無廠商投標，至同年</w:t>
      </w:r>
      <w:r w:rsidRPr="00932462">
        <w:rPr>
          <w:rFonts w:hAnsi="標楷體"/>
        </w:rPr>
        <w:t>2</w:t>
      </w:r>
      <w:r w:rsidRPr="00932462">
        <w:rPr>
          <w:rFonts w:hAnsi="標楷體" w:hint="eastAsia"/>
        </w:rPr>
        <w:t>月</w:t>
      </w:r>
      <w:r w:rsidRPr="00932462">
        <w:rPr>
          <w:rFonts w:hAnsi="標楷體"/>
        </w:rPr>
        <w:t>22</w:t>
      </w:r>
      <w:r w:rsidRPr="00932462">
        <w:rPr>
          <w:rFonts w:hAnsi="標楷體" w:hint="eastAsia"/>
        </w:rPr>
        <w:t>日辦理第</w:t>
      </w:r>
      <w:r w:rsidRPr="00932462">
        <w:rPr>
          <w:rFonts w:hAnsi="標楷體"/>
        </w:rPr>
        <w:t>5</w:t>
      </w:r>
      <w:r w:rsidRPr="00932462">
        <w:rPr>
          <w:rFonts w:hAnsi="標楷體" w:hint="eastAsia"/>
        </w:rPr>
        <w:t>次（修正後第</w:t>
      </w:r>
      <w:r w:rsidRPr="00932462">
        <w:rPr>
          <w:rFonts w:hAnsi="標楷體"/>
        </w:rPr>
        <w:t>3</w:t>
      </w:r>
      <w:r w:rsidRPr="00932462">
        <w:rPr>
          <w:rFonts w:hAnsi="標楷體" w:hint="eastAsia"/>
        </w:rPr>
        <w:t>次）招標，獲</w:t>
      </w:r>
      <w:r w:rsidRPr="00932462">
        <w:rPr>
          <w:rFonts w:hAnsi="標楷體"/>
        </w:rPr>
        <w:t>1</w:t>
      </w:r>
      <w:r w:rsidRPr="00932462">
        <w:rPr>
          <w:rFonts w:hAnsi="標楷體" w:hint="eastAsia"/>
        </w:rPr>
        <w:t>家廠商投標，後續辦理上述採購案履約審查，將邀請市府文資委員與文化局先行參與審查，以利加速文化主管機關審核作業時間。</w:t>
      </w:r>
    </w:p>
    <w:p w:rsidR="009F025B" w:rsidRPr="00932462" w:rsidRDefault="00366712" w:rsidP="00A26F0F">
      <w:pPr>
        <w:pStyle w:val="3"/>
        <w:rPr>
          <w:rFonts w:hAnsi="標楷體"/>
        </w:rPr>
      </w:pPr>
      <w:r w:rsidRPr="00932462">
        <w:rPr>
          <w:rFonts w:hAnsi="標楷體" w:hint="eastAsia"/>
        </w:rPr>
        <w:t>綜上，</w:t>
      </w:r>
      <w:r w:rsidR="00042074" w:rsidRPr="00932462">
        <w:rPr>
          <w:rFonts w:hAnsi="標楷體" w:hint="eastAsia"/>
        </w:rPr>
        <w:t>桃園市歷史建築中壢鐵道</w:t>
      </w:r>
      <w:r w:rsidR="00042074" w:rsidRPr="00932462">
        <w:rPr>
          <w:rFonts w:hAnsi="標楷體"/>
        </w:rPr>
        <w:t>4</w:t>
      </w:r>
      <w:r w:rsidR="00042074" w:rsidRPr="00932462">
        <w:rPr>
          <w:rFonts w:hAnsi="標楷體" w:hint="eastAsia"/>
        </w:rPr>
        <w:t>號、</w:t>
      </w:r>
      <w:r w:rsidR="00042074" w:rsidRPr="00932462">
        <w:rPr>
          <w:rFonts w:hAnsi="標楷體"/>
        </w:rPr>
        <w:t>5</w:t>
      </w:r>
      <w:r w:rsidR="00042074" w:rsidRPr="00932462">
        <w:rPr>
          <w:rFonts w:hAnsi="標楷體" w:hint="eastAsia"/>
        </w:rPr>
        <w:t>號倉庫形制為戰後初期產業建築代表，</w:t>
      </w:r>
      <w:r w:rsidR="00C57C56" w:rsidRPr="00932462">
        <w:rPr>
          <w:rFonts w:hAnsi="標楷體" w:hint="eastAsia"/>
        </w:rPr>
        <w:t>1</w:t>
      </w:r>
      <w:r w:rsidR="00042074" w:rsidRPr="00932462">
        <w:rPr>
          <w:rFonts w:hAnsi="標楷體" w:hint="eastAsia"/>
        </w:rPr>
        <w:t>層樓加強磚造、大跨距木屋架，並為桃園地區少數仍保存完整之倉庫建築。其中，</w:t>
      </w:r>
      <w:r w:rsidR="00042074" w:rsidRPr="00932462">
        <w:rPr>
          <w:rFonts w:hAnsi="標楷體"/>
        </w:rPr>
        <w:t>4</w:t>
      </w:r>
      <w:r w:rsidR="00042074" w:rsidRPr="00932462">
        <w:rPr>
          <w:rFonts w:hAnsi="標楷體" w:hint="eastAsia"/>
        </w:rPr>
        <w:t>號倉庫曾為全臺僅存使用活字排版印刷的臺鐵票務中心，曾每天印製平均</w:t>
      </w:r>
      <w:r w:rsidR="00042074" w:rsidRPr="00932462">
        <w:rPr>
          <w:rFonts w:hAnsi="標楷體"/>
        </w:rPr>
        <w:t>50</w:t>
      </w:r>
      <w:r w:rsidR="00042074" w:rsidRPr="00932462">
        <w:rPr>
          <w:rFonts w:hAnsi="標楷體" w:hint="eastAsia"/>
        </w:rPr>
        <w:t>萬張車票，「永保安康」、「追分成功」等熱門車票都產自於此；而</w:t>
      </w:r>
      <w:r w:rsidR="00042074" w:rsidRPr="00932462">
        <w:rPr>
          <w:rFonts w:hAnsi="標楷體"/>
        </w:rPr>
        <w:t>5</w:t>
      </w:r>
      <w:r w:rsidR="00042074" w:rsidRPr="00932462">
        <w:rPr>
          <w:rFonts w:hAnsi="標楷體" w:hint="eastAsia"/>
        </w:rPr>
        <w:t>號倉庫曾囤放糖、米、茶葉等貨物之用，</w:t>
      </w:r>
      <w:r w:rsidR="00042074" w:rsidRPr="00932462">
        <w:rPr>
          <w:rFonts w:hAnsi="標楷體"/>
        </w:rPr>
        <w:t>2</w:t>
      </w:r>
      <w:r w:rsidR="00042074" w:rsidRPr="00932462">
        <w:rPr>
          <w:rFonts w:hAnsi="標楷體" w:hint="eastAsia"/>
        </w:rPr>
        <w:t>棟倉庫均為鐵道與農糧政策結合的糧食設施，具備建築史、農業政策史及特殊建築類型之文資保存價值。</w:t>
      </w:r>
      <w:r w:rsidR="00BD4322" w:rsidRPr="00932462">
        <w:rPr>
          <w:rFonts w:hAnsi="標楷體" w:hint="eastAsia"/>
        </w:rPr>
        <w:lastRenderedPageBreak/>
        <w:t>惟經</w:t>
      </w:r>
      <w:r w:rsidR="00A26F0F" w:rsidRPr="00932462">
        <w:rPr>
          <w:rFonts w:hAnsi="標楷體" w:hint="eastAsia"/>
        </w:rPr>
        <w:t>文資局與文化局</w:t>
      </w:r>
      <w:r w:rsidR="00BD4322" w:rsidRPr="00932462">
        <w:rPr>
          <w:rFonts w:hAnsi="標楷體"/>
        </w:rPr>
        <w:t>5</w:t>
      </w:r>
      <w:r w:rsidR="00BD4322" w:rsidRPr="00932462">
        <w:rPr>
          <w:rFonts w:hAnsi="標楷體" w:hint="eastAsia"/>
        </w:rPr>
        <w:t>度訪視會勘</w:t>
      </w:r>
      <w:r w:rsidR="00885F3B" w:rsidRPr="00932462">
        <w:rPr>
          <w:rFonts w:hAnsi="標楷體" w:hint="eastAsia"/>
        </w:rPr>
        <w:t>屢</w:t>
      </w:r>
      <w:r w:rsidR="00BD4322" w:rsidRPr="00932462">
        <w:rPr>
          <w:rFonts w:hAnsi="標楷體" w:hint="eastAsia"/>
        </w:rPr>
        <w:t>發現該2處歷史建築</w:t>
      </w:r>
      <w:r w:rsidR="00AB007A" w:rsidRPr="00932462">
        <w:rPr>
          <w:rFonts w:hAnsi="標楷體" w:hint="eastAsia"/>
        </w:rPr>
        <w:t>建物存有屋頂破損、屋脊凹陷、樹木附生情形嚴重、室內漏水及粉刷層脫落、蟲蟻滋生及周邊環境髒亂等問題，均待改善；</w:t>
      </w:r>
      <w:r w:rsidR="00A26F0F" w:rsidRPr="00932462">
        <w:rPr>
          <w:rFonts w:hAnsi="標楷體" w:hint="eastAsia"/>
        </w:rPr>
        <w:t>又，時距</w:t>
      </w:r>
      <w:r w:rsidR="009F025B" w:rsidRPr="00932462">
        <w:rPr>
          <w:rFonts w:hAnsi="標楷體" w:hint="eastAsia"/>
        </w:rPr>
        <w:t>登錄為歷史建築</w:t>
      </w:r>
      <w:r w:rsidR="00A26F0F" w:rsidRPr="00932462">
        <w:rPr>
          <w:rFonts w:hAnsi="標楷體" w:hint="eastAsia"/>
        </w:rPr>
        <w:t>已逾1年</w:t>
      </w:r>
      <w:r w:rsidR="00BC68FC" w:rsidRPr="00932462">
        <w:rPr>
          <w:rFonts w:hAnsi="標楷體" w:hint="eastAsia"/>
        </w:rPr>
        <w:t>餘</w:t>
      </w:r>
      <w:r w:rsidR="009F025B" w:rsidRPr="00932462">
        <w:rPr>
          <w:rFonts w:hAnsi="標楷體" w:hint="eastAsia"/>
        </w:rPr>
        <w:t>，相關</w:t>
      </w:r>
      <w:r w:rsidR="00A26F0F" w:rsidRPr="00932462">
        <w:rPr>
          <w:rFonts w:hAnsi="標楷體" w:hint="eastAsia"/>
        </w:rPr>
        <w:t>修復再利用規劃、設計及監造勞務採購仍未完成招標，</w:t>
      </w:r>
      <w:r w:rsidR="00BD4322" w:rsidRPr="00932462">
        <w:rPr>
          <w:rFonts w:hAnsi="標楷體" w:hint="eastAsia"/>
        </w:rPr>
        <w:t>臺鐵局顯未善盡文化資產保存維護職責</w:t>
      </w:r>
      <w:r w:rsidR="00A26F0F" w:rsidRPr="00932462">
        <w:rPr>
          <w:rFonts w:hAnsi="標楷體" w:hint="eastAsia"/>
        </w:rPr>
        <w:t>。</w:t>
      </w:r>
    </w:p>
    <w:p w:rsidR="00366712" w:rsidRPr="00932462" w:rsidRDefault="006838CF" w:rsidP="00091F19">
      <w:pPr>
        <w:pStyle w:val="2"/>
        <w:rPr>
          <w:rFonts w:hAnsi="標楷體"/>
          <w:b/>
        </w:rPr>
      </w:pPr>
      <w:r w:rsidRPr="00932462">
        <w:rPr>
          <w:rFonts w:hAnsi="標楷體" w:hint="eastAsia"/>
          <w:b/>
        </w:rPr>
        <w:t>桃園市</w:t>
      </w:r>
      <w:r w:rsidR="00BA2AB7" w:rsidRPr="00932462">
        <w:rPr>
          <w:rFonts w:hAnsi="標楷體" w:hint="eastAsia"/>
          <w:b/>
        </w:rPr>
        <w:t>政府</w:t>
      </w:r>
      <w:r w:rsidRPr="00932462">
        <w:rPr>
          <w:rFonts w:hAnsi="標楷體" w:hint="eastAsia"/>
          <w:b/>
        </w:rPr>
        <w:t>文化局</w:t>
      </w:r>
      <w:r w:rsidR="00091F19" w:rsidRPr="00932462">
        <w:rPr>
          <w:rFonts w:hAnsi="標楷體" w:hint="eastAsia"/>
          <w:b/>
        </w:rPr>
        <w:t>1</w:t>
      </w:r>
      <w:r w:rsidR="00091F19" w:rsidRPr="00932462">
        <w:rPr>
          <w:rFonts w:hAnsi="標楷體"/>
          <w:b/>
        </w:rPr>
        <w:t>10</w:t>
      </w:r>
      <w:r w:rsidR="00091F19" w:rsidRPr="00932462">
        <w:rPr>
          <w:rFonts w:hAnsi="標楷體" w:hint="eastAsia"/>
          <w:b/>
        </w:rPr>
        <w:t>至1</w:t>
      </w:r>
      <w:r w:rsidR="00091F19" w:rsidRPr="00932462">
        <w:rPr>
          <w:rFonts w:hAnsi="標楷體"/>
          <w:b/>
        </w:rPr>
        <w:t>11</w:t>
      </w:r>
      <w:r w:rsidR="00091F19" w:rsidRPr="00932462">
        <w:rPr>
          <w:rFonts w:hAnsi="標楷體" w:hint="eastAsia"/>
          <w:b/>
        </w:rPr>
        <w:t>年度</w:t>
      </w:r>
      <w:r w:rsidR="00BA2AB7" w:rsidRPr="00932462">
        <w:rPr>
          <w:rFonts w:hAnsi="標楷體" w:hint="eastAsia"/>
          <w:b/>
        </w:rPr>
        <w:t>巡查訪視歷史建築中壢鐵道</w:t>
      </w:r>
      <w:r w:rsidR="00BA2AB7" w:rsidRPr="00932462">
        <w:rPr>
          <w:rFonts w:hAnsi="標楷體"/>
          <w:b/>
        </w:rPr>
        <w:t>4</w:t>
      </w:r>
      <w:r w:rsidR="00BA2AB7" w:rsidRPr="00932462">
        <w:rPr>
          <w:rFonts w:hAnsi="標楷體" w:hint="eastAsia"/>
          <w:b/>
        </w:rPr>
        <w:t>號、</w:t>
      </w:r>
      <w:r w:rsidR="00BA2AB7" w:rsidRPr="00932462">
        <w:rPr>
          <w:rFonts w:hAnsi="標楷體"/>
          <w:b/>
        </w:rPr>
        <w:t>5</w:t>
      </w:r>
      <w:r w:rsidR="00BA2AB7" w:rsidRPr="00932462">
        <w:rPr>
          <w:rFonts w:hAnsi="標楷體" w:hint="eastAsia"/>
          <w:b/>
        </w:rPr>
        <w:t>號倉庫</w:t>
      </w:r>
      <w:r w:rsidR="00E078BD" w:rsidRPr="00932462">
        <w:rPr>
          <w:rFonts w:hAnsi="標楷體" w:hint="eastAsia"/>
          <w:b/>
        </w:rPr>
        <w:t>屢</w:t>
      </w:r>
      <w:r w:rsidR="00BA2AB7" w:rsidRPr="00932462">
        <w:rPr>
          <w:rFonts w:hAnsi="標楷體" w:hint="eastAsia"/>
          <w:b/>
        </w:rPr>
        <w:t>發現建物屋頂破損、屋脊凹陷、樹木附生情形嚴重、室內漏水及粉刷層脫落、蟲蟻滋生及周邊環境髒亂等問題</w:t>
      </w:r>
      <w:r w:rsidR="00091F19" w:rsidRPr="00932462">
        <w:rPr>
          <w:rFonts w:hAnsi="標楷體" w:hint="eastAsia"/>
          <w:b/>
        </w:rPr>
        <w:t>，就交通部臺灣鐵路管理局處置作為</w:t>
      </w:r>
      <w:r w:rsidR="005B4761" w:rsidRPr="00932462">
        <w:rPr>
          <w:rFonts w:hAnsi="標楷體" w:hint="eastAsia"/>
          <w:b/>
        </w:rPr>
        <w:t>怠慢</w:t>
      </w:r>
      <w:r w:rsidR="00091F19" w:rsidRPr="00932462">
        <w:rPr>
          <w:rFonts w:hAnsi="標楷體" w:hint="eastAsia"/>
          <w:b/>
        </w:rPr>
        <w:t>，桃園市政府文化局顯有</w:t>
      </w:r>
      <w:r w:rsidR="004E60DC" w:rsidRPr="00932462">
        <w:rPr>
          <w:rFonts w:hint="eastAsia"/>
          <w:b/>
        </w:rPr>
        <w:t>未即時依文資法</w:t>
      </w:r>
      <w:r w:rsidR="001751ED" w:rsidRPr="00932462">
        <w:rPr>
          <w:rFonts w:hint="eastAsia"/>
          <w:b/>
        </w:rPr>
        <w:t>規</w:t>
      </w:r>
      <w:r w:rsidR="004E60DC" w:rsidRPr="00932462">
        <w:rPr>
          <w:rFonts w:hint="eastAsia"/>
          <w:b/>
        </w:rPr>
        <w:t>處理之疏失</w:t>
      </w:r>
      <w:r w:rsidR="00AC4DF1" w:rsidRPr="00932462">
        <w:rPr>
          <w:rFonts w:hAnsi="標楷體" w:hint="eastAsia"/>
          <w:b/>
        </w:rPr>
        <w:t>：</w:t>
      </w:r>
    </w:p>
    <w:p w:rsidR="00366712" w:rsidRPr="00932462" w:rsidRDefault="00366712" w:rsidP="0040219E">
      <w:pPr>
        <w:pStyle w:val="3"/>
        <w:rPr>
          <w:rFonts w:hAnsi="標楷體"/>
        </w:rPr>
      </w:pPr>
      <w:r w:rsidRPr="00932462">
        <w:rPr>
          <w:rFonts w:hAnsi="標楷體" w:hint="eastAsia"/>
        </w:rPr>
        <w:t>古蹟管理維護辦法第</w:t>
      </w:r>
      <w:r w:rsidRPr="00932462">
        <w:rPr>
          <w:rFonts w:hAnsi="標楷體"/>
        </w:rPr>
        <w:t>3</w:t>
      </w:r>
      <w:r w:rsidRPr="00932462">
        <w:rPr>
          <w:rFonts w:hAnsi="標楷體" w:hint="eastAsia"/>
        </w:rPr>
        <w:t>條第</w:t>
      </w:r>
      <w:r w:rsidRPr="00932462">
        <w:rPr>
          <w:rFonts w:hAnsi="標楷體"/>
        </w:rPr>
        <w:t>2</w:t>
      </w:r>
      <w:r w:rsidRPr="00932462">
        <w:rPr>
          <w:rFonts w:hAnsi="標楷體" w:hint="eastAsia"/>
        </w:rPr>
        <w:t>項及第</w:t>
      </w:r>
      <w:r w:rsidRPr="00932462">
        <w:rPr>
          <w:rFonts w:hAnsi="標楷體"/>
        </w:rPr>
        <w:t>21</w:t>
      </w:r>
      <w:r w:rsidRPr="00932462">
        <w:rPr>
          <w:rFonts w:hAnsi="標楷體" w:hint="eastAsia"/>
        </w:rPr>
        <w:t>條規定：「主管機關應定期實施古蹟管理維護之訪視或查核，如發現管理維護有不當或未訂定管理維護計畫，致有滅失或毀損價值之虞者，應命其限期改善；屆期未改善者，依本法第</w:t>
      </w:r>
      <w:r w:rsidRPr="00932462">
        <w:rPr>
          <w:rFonts w:hAnsi="標楷體"/>
        </w:rPr>
        <w:t>28</w:t>
      </w:r>
      <w:r w:rsidRPr="00932462">
        <w:rPr>
          <w:rFonts w:hAnsi="標楷體" w:hint="eastAsia"/>
        </w:rPr>
        <w:t>條及第</w:t>
      </w:r>
      <w:r w:rsidRPr="00932462">
        <w:rPr>
          <w:rFonts w:hAnsi="標楷體"/>
        </w:rPr>
        <w:t>106</w:t>
      </w:r>
      <w:r w:rsidRPr="00932462">
        <w:rPr>
          <w:rFonts w:hAnsi="標楷體" w:hint="eastAsia"/>
        </w:rPr>
        <w:t>條規定辦理。」、「歷史建築、紀念建築之管理維護，準用本辦法規定。」經查，</w:t>
      </w:r>
      <w:r w:rsidRPr="00932462">
        <w:rPr>
          <w:rFonts w:hAnsi="標楷體"/>
        </w:rPr>
        <w:t>110</w:t>
      </w:r>
      <w:r w:rsidRPr="00932462">
        <w:rPr>
          <w:rFonts w:hAnsi="標楷體" w:hint="eastAsia"/>
        </w:rPr>
        <w:t>年</w:t>
      </w:r>
      <w:r w:rsidRPr="00932462">
        <w:rPr>
          <w:rFonts w:hAnsi="標楷體"/>
        </w:rPr>
        <w:t>11</w:t>
      </w:r>
      <w:r w:rsidRPr="00932462">
        <w:rPr>
          <w:rFonts w:hAnsi="標楷體" w:hint="eastAsia"/>
        </w:rPr>
        <w:t>月</w:t>
      </w:r>
      <w:r w:rsidRPr="00932462">
        <w:rPr>
          <w:rFonts w:hAnsi="標楷體"/>
        </w:rPr>
        <w:t>10</w:t>
      </w:r>
      <w:r w:rsidRPr="00932462">
        <w:rPr>
          <w:rFonts w:hAnsi="標楷體" w:hint="eastAsia"/>
        </w:rPr>
        <w:t>日中壢鐵道</w:t>
      </w:r>
      <w:r w:rsidRPr="00932462">
        <w:rPr>
          <w:rFonts w:hAnsi="標楷體"/>
        </w:rPr>
        <w:t>4</w:t>
      </w:r>
      <w:r w:rsidRPr="00932462">
        <w:rPr>
          <w:rFonts w:hAnsi="標楷體" w:hint="eastAsia"/>
        </w:rPr>
        <w:t>號、</w:t>
      </w:r>
      <w:r w:rsidRPr="00932462">
        <w:rPr>
          <w:rFonts w:hAnsi="標楷體"/>
        </w:rPr>
        <w:t>5</w:t>
      </w:r>
      <w:r w:rsidRPr="00932462">
        <w:rPr>
          <w:rFonts w:hAnsi="標楷體" w:hint="eastAsia"/>
        </w:rPr>
        <w:t>號倉庫登錄為桃園市歷史建築，文化局陸續</w:t>
      </w:r>
      <w:r w:rsidRPr="00932462">
        <w:rPr>
          <w:rFonts w:hAnsi="標楷體"/>
        </w:rPr>
        <w:t>110</w:t>
      </w:r>
      <w:r w:rsidRPr="00932462">
        <w:rPr>
          <w:rFonts w:hAnsi="標楷體" w:hint="eastAsia"/>
        </w:rPr>
        <w:t>年</w:t>
      </w:r>
      <w:r w:rsidRPr="00932462">
        <w:rPr>
          <w:rFonts w:hAnsi="標楷體"/>
        </w:rPr>
        <w:t>11</w:t>
      </w:r>
      <w:r w:rsidRPr="00932462">
        <w:rPr>
          <w:rFonts w:hAnsi="標楷體" w:hint="eastAsia"/>
        </w:rPr>
        <w:t>月</w:t>
      </w:r>
      <w:r w:rsidRPr="00932462">
        <w:rPr>
          <w:rFonts w:hAnsi="標楷體"/>
        </w:rPr>
        <w:t>26</w:t>
      </w:r>
      <w:r w:rsidRPr="00932462">
        <w:rPr>
          <w:rFonts w:hAnsi="標楷體" w:hint="eastAsia"/>
        </w:rPr>
        <w:t>日、</w:t>
      </w:r>
      <w:r w:rsidRPr="00932462">
        <w:rPr>
          <w:rFonts w:hAnsi="標楷體"/>
        </w:rPr>
        <w:t>111</w:t>
      </w:r>
      <w:r w:rsidRPr="00932462">
        <w:rPr>
          <w:rFonts w:hAnsi="標楷體" w:hint="eastAsia"/>
        </w:rPr>
        <w:t>年</w:t>
      </w:r>
      <w:r w:rsidRPr="00932462">
        <w:rPr>
          <w:rFonts w:hAnsi="標楷體"/>
        </w:rPr>
        <w:t>1</w:t>
      </w:r>
      <w:r w:rsidRPr="00932462">
        <w:rPr>
          <w:rFonts w:hAnsi="標楷體" w:hint="eastAsia"/>
        </w:rPr>
        <w:t>月</w:t>
      </w:r>
      <w:r w:rsidRPr="00932462">
        <w:rPr>
          <w:rFonts w:hAnsi="標楷體"/>
        </w:rPr>
        <w:t>21</w:t>
      </w:r>
      <w:r w:rsidRPr="00932462">
        <w:rPr>
          <w:rFonts w:hAnsi="標楷體" w:hint="eastAsia"/>
        </w:rPr>
        <w:t>日、</w:t>
      </w:r>
      <w:r w:rsidRPr="00932462">
        <w:rPr>
          <w:rFonts w:hAnsi="標楷體"/>
        </w:rPr>
        <w:t>4</w:t>
      </w:r>
      <w:r w:rsidRPr="00932462">
        <w:rPr>
          <w:rFonts w:hAnsi="標楷體" w:hint="eastAsia"/>
        </w:rPr>
        <w:t>月</w:t>
      </w:r>
      <w:r w:rsidRPr="00932462">
        <w:rPr>
          <w:rFonts w:hAnsi="標楷體"/>
        </w:rPr>
        <w:t>16</w:t>
      </w:r>
      <w:r w:rsidRPr="00932462">
        <w:rPr>
          <w:rFonts w:hAnsi="標楷體" w:hint="eastAsia"/>
        </w:rPr>
        <w:t>日及</w:t>
      </w:r>
      <w:r w:rsidRPr="00932462">
        <w:rPr>
          <w:rFonts w:hAnsi="標楷體"/>
        </w:rPr>
        <w:t>7</w:t>
      </w:r>
      <w:r w:rsidRPr="00932462">
        <w:rPr>
          <w:rFonts w:hAnsi="標楷體" w:hint="eastAsia"/>
        </w:rPr>
        <w:t>月</w:t>
      </w:r>
      <w:r w:rsidRPr="00932462">
        <w:rPr>
          <w:rFonts w:hAnsi="標楷體"/>
        </w:rPr>
        <w:t>21</w:t>
      </w:r>
      <w:r w:rsidRPr="00932462">
        <w:rPr>
          <w:rFonts w:hAnsi="標楷體" w:hint="eastAsia"/>
        </w:rPr>
        <w:t>日辦理該</w:t>
      </w:r>
      <w:r w:rsidRPr="00932462">
        <w:rPr>
          <w:rFonts w:hAnsi="標楷體"/>
        </w:rPr>
        <w:t>2</w:t>
      </w:r>
      <w:r w:rsidRPr="00932462">
        <w:rPr>
          <w:rFonts w:hAnsi="標楷體" w:hint="eastAsia"/>
        </w:rPr>
        <w:t>處歷史建築管理維護巡查訪視，</w:t>
      </w:r>
      <w:r w:rsidR="00E078BD" w:rsidRPr="00932462">
        <w:rPr>
          <w:rFonts w:hAnsi="標楷體" w:hint="eastAsia"/>
        </w:rPr>
        <w:t>屢</w:t>
      </w:r>
      <w:r w:rsidRPr="00932462">
        <w:rPr>
          <w:rFonts w:hAnsi="標楷體" w:hint="eastAsia"/>
        </w:rPr>
        <w:t>發現</w:t>
      </w:r>
      <w:r w:rsidR="0040219E" w:rsidRPr="00932462">
        <w:rPr>
          <w:rFonts w:hAnsi="標楷體" w:hint="eastAsia"/>
        </w:rPr>
        <w:t>建物屋頂破損、屋脊凹陷、樹木附生情形嚴重、室內漏水及粉刷層脫落、蟲蟻滋生及周邊環境髒亂等問題</w:t>
      </w:r>
      <w:r w:rsidRPr="00932462">
        <w:rPr>
          <w:rFonts w:hAnsi="標楷體" w:hint="eastAsia"/>
        </w:rPr>
        <w:t>，如前揭調查意見一所述，惟文化局未確實追蹤臺鐵局檢討改</w:t>
      </w:r>
      <w:r w:rsidR="00E72588" w:rsidRPr="00932462">
        <w:rPr>
          <w:rFonts w:hAnsi="標楷體" w:hint="eastAsia"/>
        </w:rPr>
        <w:t>善</w:t>
      </w:r>
      <w:r w:rsidRPr="00932462">
        <w:rPr>
          <w:rFonts w:hAnsi="標楷體" w:hint="eastAsia"/>
        </w:rPr>
        <w:t>情形</w:t>
      </w:r>
      <w:r w:rsidR="00184219" w:rsidRPr="00932462">
        <w:rPr>
          <w:rFonts w:hAnsi="標楷體" w:hint="eastAsia"/>
        </w:rPr>
        <w:t>，迨至</w:t>
      </w:r>
      <w:r w:rsidR="00184219" w:rsidRPr="00932462">
        <w:rPr>
          <w:rFonts w:hAnsi="標楷體"/>
        </w:rPr>
        <w:t>112</w:t>
      </w:r>
      <w:r w:rsidR="00184219" w:rsidRPr="00932462">
        <w:rPr>
          <w:rFonts w:hAnsi="標楷體" w:hint="eastAsia"/>
        </w:rPr>
        <w:t>年</w:t>
      </w:r>
      <w:r w:rsidR="00184219" w:rsidRPr="00932462">
        <w:rPr>
          <w:rFonts w:hAnsi="標楷體"/>
        </w:rPr>
        <w:t>2</w:t>
      </w:r>
      <w:r w:rsidR="00184219" w:rsidRPr="00932462">
        <w:rPr>
          <w:rFonts w:hAnsi="標楷體" w:hint="eastAsia"/>
        </w:rPr>
        <w:t>月</w:t>
      </w:r>
      <w:r w:rsidR="00184219" w:rsidRPr="00932462">
        <w:rPr>
          <w:rFonts w:hAnsi="標楷體"/>
        </w:rPr>
        <w:t>18</w:t>
      </w:r>
      <w:r w:rsidR="00184219" w:rsidRPr="00932462">
        <w:rPr>
          <w:rFonts w:hAnsi="標楷體" w:hint="eastAsia"/>
        </w:rPr>
        <w:t>日臺鐵局根據文資局召開</w:t>
      </w:r>
      <w:r w:rsidR="00945E3D" w:rsidRPr="00932462">
        <w:rPr>
          <w:rFonts w:hAnsi="標楷體" w:hint="eastAsia"/>
        </w:rPr>
        <w:t>「桃園市歷史建築『中壢鐵道4號、5號倉庫』再利用與管理維護相關事項研商會議」</w:t>
      </w:r>
      <w:r w:rsidR="00184219" w:rsidRPr="00932462">
        <w:rPr>
          <w:rFonts w:hAnsi="標楷體" w:hint="eastAsia"/>
        </w:rPr>
        <w:t>結論，始</w:t>
      </w:r>
      <w:r w:rsidR="00885F3B" w:rsidRPr="00932462">
        <w:rPr>
          <w:rFonts w:hAnsi="標楷體" w:hint="eastAsia"/>
        </w:rPr>
        <w:t>積極</w:t>
      </w:r>
      <w:r w:rsidR="0040219E" w:rsidRPr="00932462">
        <w:rPr>
          <w:rFonts w:hAnsi="標楷體" w:hint="eastAsia"/>
        </w:rPr>
        <w:t>辦理環境清潔、樹木修剪、除草、設置監視器及</w:t>
      </w:r>
      <w:r w:rsidR="00F30C02" w:rsidRPr="00932462">
        <w:rPr>
          <w:rFonts w:hAnsi="標楷體" w:hint="eastAsia"/>
        </w:rPr>
        <w:t>安全圍籬</w:t>
      </w:r>
      <w:r w:rsidR="00F30C02" w:rsidRPr="00932462">
        <w:rPr>
          <w:rFonts w:hAnsi="標楷體" w:hint="eastAsia"/>
        </w:rPr>
        <w:lastRenderedPageBreak/>
        <w:t>等</w:t>
      </w:r>
      <w:r w:rsidR="00885F3B" w:rsidRPr="00932462">
        <w:rPr>
          <w:rFonts w:hAnsi="標楷體" w:hint="eastAsia"/>
        </w:rPr>
        <w:t>保存</w:t>
      </w:r>
      <w:r w:rsidR="00E72588" w:rsidRPr="00932462">
        <w:rPr>
          <w:rFonts w:hAnsi="標楷體" w:hint="eastAsia"/>
        </w:rPr>
        <w:t>維護</w:t>
      </w:r>
      <w:r w:rsidR="00F30C02" w:rsidRPr="00932462">
        <w:rPr>
          <w:rFonts w:hAnsi="標楷體" w:hint="eastAsia"/>
        </w:rPr>
        <w:t>作業</w:t>
      </w:r>
      <w:r w:rsidR="00153B66" w:rsidRPr="00932462">
        <w:rPr>
          <w:rFonts w:hAnsi="標楷體" w:hint="eastAsia"/>
          <w:szCs w:val="32"/>
        </w:rPr>
        <w:t>。</w:t>
      </w:r>
    </w:p>
    <w:p w:rsidR="00366712" w:rsidRPr="00932462" w:rsidRDefault="003C72E1" w:rsidP="000C7FE5">
      <w:pPr>
        <w:pStyle w:val="3"/>
        <w:rPr>
          <w:rFonts w:hAnsi="標楷體"/>
        </w:rPr>
      </w:pPr>
      <w:r w:rsidRPr="00932462">
        <w:rPr>
          <w:rFonts w:hAnsi="標楷體" w:hint="eastAsia"/>
        </w:rPr>
        <w:t>古蹟管理維護辦法第</w:t>
      </w:r>
      <w:r w:rsidRPr="00932462">
        <w:rPr>
          <w:rFonts w:hAnsi="標楷體"/>
        </w:rPr>
        <w:t>19</w:t>
      </w:r>
      <w:r w:rsidRPr="00932462">
        <w:rPr>
          <w:rFonts w:hAnsi="標楷體" w:hint="eastAsia"/>
        </w:rPr>
        <w:t>條規定：</w:t>
      </w:r>
      <w:r w:rsidR="002D6923" w:rsidRPr="00932462">
        <w:rPr>
          <w:rFonts w:hAnsi="標楷體" w:hint="eastAsia"/>
        </w:rPr>
        <w:t>「（第1項）古蹟之管理維護，所有人、使用人或管理人應建立管理維護資料檔案，彙整後定期送主管機關備查。（第</w:t>
      </w:r>
      <w:r w:rsidR="002D6923" w:rsidRPr="00932462">
        <w:rPr>
          <w:rFonts w:hAnsi="標楷體"/>
        </w:rPr>
        <w:t>2</w:t>
      </w:r>
      <w:r w:rsidR="002D6923" w:rsidRPr="00932462">
        <w:rPr>
          <w:rFonts w:hAnsi="標楷體" w:hint="eastAsia"/>
        </w:rPr>
        <w:t>項）前項彙整內容、檔案格式及傳送期間與方式等事項，由中央主管機關定之。</w:t>
      </w:r>
      <w:r w:rsidRPr="00932462">
        <w:rPr>
          <w:rFonts w:hAnsi="標楷體" w:hint="eastAsia"/>
        </w:rPr>
        <w:t>」復</w:t>
      </w:r>
      <w:r w:rsidR="00366712" w:rsidRPr="00932462">
        <w:rPr>
          <w:rFonts w:hAnsi="標楷體" w:hint="eastAsia"/>
        </w:rPr>
        <w:t>據文化局備查之</w:t>
      </w:r>
      <w:r w:rsidRPr="00932462">
        <w:rPr>
          <w:rFonts w:hAnsi="標楷體" w:hint="eastAsia"/>
        </w:rPr>
        <w:t>中壢鐵道</w:t>
      </w:r>
      <w:r w:rsidRPr="00932462">
        <w:rPr>
          <w:rFonts w:hAnsi="標楷體"/>
        </w:rPr>
        <w:t>4</w:t>
      </w:r>
      <w:r w:rsidRPr="00932462">
        <w:rPr>
          <w:rFonts w:hAnsi="標楷體" w:hint="eastAsia"/>
        </w:rPr>
        <w:t>號、</w:t>
      </w:r>
      <w:r w:rsidRPr="00932462">
        <w:rPr>
          <w:rFonts w:hAnsi="標楷體"/>
        </w:rPr>
        <w:t>5</w:t>
      </w:r>
      <w:r w:rsidRPr="00932462">
        <w:rPr>
          <w:rFonts w:hAnsi="標楷體" w:hint="eastAsia"/>
        </w:rPr>
        <w:t>號倉庫</w:t>
      </w:r>
      <w:r w:rsidR="00366712" w:rsidRPr="00932462">
        <w:rPr>
          <w:rFonts w:hAnsi="標楷體" w:hint="eastAsia"/>
        </w:rPr>
        <w:t>管理維護計畫所載，</w:t>
      </w:r>
      <w:r w:rsidRPr="00932462">
        <w:rPr>
          <w:rFonts w:hAnsi="標楷體" w:hint="eastAsia"/>
        </w:rPr>
        <w:t>臺鐵局</w:t>
      </w:r>
      <w:r w:rsidR="00066E7C" w:rsidRPr="00932462">
        <w:rPr>
          <w:rFonts w:hAnsi="標楷體" w:hint="eastAsia"/>
        </w:rPr>
        <w:t>將分年度彙整管理維護檔案（如維護類方面保養紀錄資料檔案、檢測紀錄資料檔案，以及管理類方面各項採購契約檔案等）自行存查外，並送1份繳交文化局依實際需要予以公開、更新及存查。然</w:t>
      </w:r>
      <w:r w:rsidR="007D32B3" w:rsidRPr="00932462">
        <w:rPr>
          <w:rFonts w:hAnsi="標楷體" w:hint="eastAsia"/>
        </w:rPr>
        <w:t>查</w:t>
      </w:r>
      <w:r w:rsidR="00066E7C" w:rsidRPr="00932462">
        <w:rPr>
          <w:rFonts w:hAnsi="標楷體" w:hint="eastAsia"/>
        </w:rPr>
        <w:t>，</w:t>
      </w:r>
      <w:r w:rsidRPr="00932462">
        <w:rPr>
          <w:rFonts w:hAnsi="標楷體" w:hint="eastAsia"/>
        </w:rPr>
        <w:t>文化局迨至本院詢</w:t>
      </w:r>
      <w:r w:rsidR="002D6923" w:rsidRPr="00932462">
        <w:rPr>
          <w:rFonts w:hAnsi="標楷體" w:hint="eastAsia"/>
        </w:rPr>
        <w:t>問</w:t>
      </w:r>
      <w:r w:rsidR="00446E3F" w:rsidRPr="00932462">
        <w:rPr>
          <w:rFonts w:hAnsi="標楷體" w:hint="eastAsia"/>
        </w:rPr>
        <w:t>曾否檢視該2處歷史建築</w:t>
      </w:r>
      <w:r w:rsidRPr="00932462">
        <w:rPr>
          <w:rFonts w:hAnsi="標楷體" w:hint="eastAsia"/>
        </w:rPr>
        <w:t>1</w:t>
      </w:r>
      <w:r w:rsidRPr="00932462">
        <w:rPr>
          <w:rFonts w:hAnsi="標楷體"/>
        </w:rPr>
        <w:t>11</w:t>
      </w:r>
      <w:r w:rsidRPr="00932462">
        <w:rPr>
          <w:rFonts w:hAnsi="標楷體" w:hint="eastAsia"/>
        </w:rPr>
        <w:t>年度保養紀錄</w:t>
      </w:r>
      <w:r w:rsidR="00250A54" w:rsidRPr="00932462">
        <w:rPr>
          <w:rFonts w:hAnsi="標楷體" w:hint="eastAsia"/>
        </w:rPr>
        <w:t>等資料</w:t>
      </w:r>
      <w:r w:rsidR="007D32B3" w:rsidRPr="00932462">
        <w:rPr>
          <w:rFonts w:hAnsi="標楷體" w:hint="eastAsia"/>
        </w:rPr>
        <w:t>以</w:t>
      </w:r>
      <w:r w:rsidR="00250A54" w:rsidRPr="00932462">
        <w:rPr>
          <w:rFonts w:hAnsi="標楷體" w:hint="eastAsia"/>
        </w:rPr>
        <w:t>瞭解管理維護</w:t>
      </w:r>
      <w:r w:rsidR="00446E3F" w:rsidRPr="00932462">
        <w:rPr>
          <w:rFonts w:hAnsi="標楷體" w:hint="eastAsia"/>
        </w:rPr>
        <w:t>落實情形</w:t>
      </w:r>
      <w:r w:rsidR="00250A54" w:rsidRPr="00932462">
        <w:rPr>
          <w:rFonts w:hAnsi="標楷體" w:hint="eastAsia"/>
        </w:rPr>
        <w:t>時</w:t>
      </w:r>
      <w:r w:rsidRPr="00932462">
        <w:rPr>
          <w:rFonts w:hAnsi="標楷體" w:hint="eastAsia"/>
        </w:rPr>
        <w:t>，始</w:t>
      </w:r>
      <w:r w:rsidR="00250A54" w:rsidRPr="00932462">
        <w:rPr>
          <w:rFonts w:hAnsi="標楷體" w:hint="eastAsia"/>
        </w:rPr>
        <w:t>發函</w:t>
      </w:r>
      <w:r w:rsidRPr="00932462">
        <w:rPr>
          <w:rFonts w:hAnsi="標楷體" w:hint="eastAsia"/>
        </w:rPr>
        <w:t>要求臺鐵局提送相關資料，</w:t>
      </w:r>
      <w:r w:rsidR="00352126" w:rsidRPr="00932462">
        <w:rPr>
          <w:rFonts w:hAnsi="標楷體" w:hint="eastAsia"/>
        </w:rPr>
        <w:t>足證</w:t>
      </w:r>
      <w:r w:rsidR="00002DD3" w:rsidRPr="00932462">
        <w:rPr>
          <w:rFonts w:hAnsi="標楷體" w:hint="eastAsia"/>
        </w:rPr>
        <w:t>文化局對於</w:t>
      </w:r>
      <w:r w:rsidR="00352126" w:rsidRPr="00932462">
        <w:rPr>
          <w:rFonts w:hAnsi="標楷體" w:hint="eastAsia"/>
        </w:rPr>
        <w:t>臺鐵局怠慢</w:t>
      </w:r>
      <w:r w:rsidR="00561A2B" w:rsidRPr="00932462">
        <w:rPr>
          <w:rFonts w:hAnsi="標楷體" w:hint="eastAsia"/>
        </w:rPr>
        <w:t>作為，亦</w:t>
      </w:r>
      <w:r w:rsidR="00091F19" w:rsidRPr="00932462">
        <w:rPr>
          <w:rFonts w:hAnsi="標楷體" w:hint="eastAsia"/>
        </w:rPr>
        <w:t>應負</w:t>
      </w:r>
      <w:r w:rsidR="00352126" w:rsidRPr="00932462">
        <w:rPr>
          <w:rFonts w:hAnsi="標楷體" w:hint="eastAsia"/>
        </w:rPr>
        <w:t>督導不周</w:t>
      </w:r>
      <w:r w:rsidR="00091F19" w:rsidRPr="00932462">
        <w:rPr>
          <w:rFonts w:hAnsi="標楷體" w:hint="eastAsia"/>
        </w:rPr>
        <w:t>之責</w:t>
      </w:r>
      <w:r w:rsidR="00446E3F" w:rsidRPr="00932462">
        <w:rPr>
          <w:rFonts w:hAnsi="標楷體" w:hint="eastAsia"/>
        </w:rPr>
        <w:t>。</w:t>
      </w:r>
    </w:p>
    <w:p w:rsidR="00446E3F" w:rsidRPr="00932462" w:rsidRDefault="00446E3F" w:rsidP="00BA2AB7">
      <w:pPr>
        <w:pStyle w:val="3"/>
        <w:rPr>
          <w:rFonts w:hAnsi="標楷體"/>
        </w:rPr>
      </w:pPr>
      <w:r w:rsidRPr="00932462">
        <w:rPr>
          <w:rFonts w:hAnsi="標楷體" w:hint="eastAsia"/>
        </w:rPr>
        <w:t>綜上，</w:t>
      </w:r>
      <w:r w:rsidR="00091F19" w:rsidRPr="00932462">
        <w:rPr>
          <w:rFonts w:hAnsi="標楷體" w:hint="eastAsia"/>
        </w:rPr>
        <w:t>文化局1</w:t>
      </w:r>
      <w:r w:rsidR="00091F19" w:rsidRPr="00932462">
        <w:rPr>
          <w:rFonts w:hAnsi="標楷體"/>
        </w:rPr>
        <w:t>10</w:t>
      </w:r>
      <w:r w:rsidR="00091F19" w:rsidRPr="00932462">
        <w:rPr>
          <w:rFonts w:hAnsi="標楷體" w:hint="eastAsia"/>
        </w:rPr>
        <w:t>至1</w:t>
      </w:r>
      <w:r w:rsidR="00091F19" w:rsidRPr="00932462">
        <w:rPr>
          <w:rFonts w:hAnsi="標楷體"/>
        </w:rPr>
        <w:t>11</w:t>
      </w:r>
      <w:r w:rsidR="00091F19" w:rsidRPr="00932462">
        <w:rPr>
          <w:rFonts w:hAnsi="標楷體" w:hint="eastAsia"/>
        </w:rPr>
        <w:t>年度巡查訪視歷史建築中壢鐵道</w:t>
      </w:r>
      <w:r w:rsidR="00091F19" w:rsidRPr="00932462">
        <w:rPr>
          <w:rFonts w:hAnsi="標楷體"/>
        </w:rPr>
        <w:t>4</w:t>
      </w:r>
      <w:r w:rsidR="00091F19" w:rsidRPr="00932462">
        <w:rPr>
          <w:rFonts w:hAnsi="標楷體" w:hint="eastAsia"/>
        </w:rPr>
        <w:t>號、</w:t>
      </w:r>
      <w:r w:rsidR="00091F19" w:rsidRPr="00932462">
        <w:rPr>
          <w:rFonts w:hAnsi="標楷體"/>
        </w:rPr>
        <w:t>5</w:t>
      </w:r>
      <w:r w:rsidR="00091F19" w:rsidRPr="00932462">
        <w:rPr>
          <w:rFonts w:hAnsi="標楷體" w:hint="eastAsia"/>
        </w:rPr>
        <w:t>號倉庫</w:t>
      </w:r>
      <w:r w:rsidR="00E078BD" w:rsidRPr="00932462">
        <w:rPr>
          <w:rFonts w:hAnsi="標楷體" w:hint="eastAsia"/>
        </w:rPr>
        <w:t>屢</w:t>
      </w:r>
      <w:r w:rsidR="00091F19" w:rsidRPr="00932462">
        <w:rPr>
          <w:rFonts w:hAnsi="標楷體" w:hint="eastAsia"/>
        </w:rPr>
        <w:t>發現建物屋頂破損、屋脊凹陷、樹木附生情形嚴重、室內漏水及粉刷層脫落、蟲蟻滋生及周邊環境髒亂等問題，就臺鐵局</w:t>
      </w:r>
      <w:r w:rsidR="005B4761" w:rsidRPr="00932462">
        <w:rPr>
          <w:rFonts w:hAnsi="標楷體" w:hint="eastAsia"/>
        </w:rPr>
        <w:t>處置作為怠慢</w:t>
      </w:r>
      <w:r w:rsidR="00091F19" w:rsidRPr="00932462">
        <w:rPr>
          <w:rFonts w:hAnsi="標楷體" w:hint="eastAsia"/>
        </w:rPr>
        <w:t>，文化局顯有</w:t>
      </w:r>
      <w:r w:rsidR="004E60DC" w:rsidRPr="00932462">
        <w:rPr>
          <w:rFonts w:hint="eastAsia"/>
        </w:rPr>
        <w:t>未即時依文資法</w:t>
      </w:r>
      <w:r w:rsidR="001751ED" w:rsidRPr="00932462">
        <w:rPr>
          <w:rFonts w:hint="eastAsia"/>
        </w:rPr>
        <w:t>規</w:t>
      </w:r>
      <w:r w:rsidR="004E60DC" w:rsidRPr="00932462">
        <w:rPr>
          <w:rFonts w:hint="eastAsia"/>
        </w:rPr>
        <w:t>處理</w:t>
      </w:r>
      <w:r w:rsidR="00091F19" w:rsidRPr="00932462">
        <w:rPr>
          <w:rFonts w:hAnsi="標楷體" w:hint="eastAsia"/>
        </w:rPr>
        <w:t>之疏失</w:t>
      </w:r>
      <w:r w:rsidRPr="00932462">
        <w:rPr>
          <w:rFonts w:hAnsi="標楷體" w:hint="eastAsia"/>
        </w:rPr>
        <w:t>。</w:t>
      </w:r>
    </w:p>
    <w:p w:rsidR="00366712" w:rsidRPr="00932462" w:rsidRDefault="00366712" w:rsidP="004E05A1">
      <w:pPr>
        <w:pStyle w:val="1"/>
        <w:ind w:left="2380" w:hanging="2380"/>
        <w:rPr>
          <w:rFonts w:hAnsi="標楷體"/>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9"/>
      <w:r w:rsidRPr="00932462">
        <w:rPr>
          <w:rFonts w:hAnsi="標楷體"/>
        </w:rPr>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bookmarkStart w:id="78" w:name="_GoBack"/>
      <w:bookmarkEnd w:id="78"/>
      <w:r w:rsidRPr="00932462">
        <w:rPr>
          <w:rFonts w:hAnsi="標楷體"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366712" w:rsidRPr="00932462" w:rsidRDefault="00366712" w:rsidP="00BD3D42">
      <w:pPr>
        <w:pStyle w:val="2"/>
        <w:rPr>
          <w:rFonts w:hAnsi="標楷體"/>
        </w:rPr>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932462">
        <w:rPr>
          <w:rFonts w:hAnsi="標楷體" w:hint="eastAsia"/>
        </w:rPr>
        <w:t>調查意見一，函請交通部臺灣鐵路管理局確實檢討改進見復。</w:t>
      </w:r>
      <w:bookmarkEnd w:id="82"/>
      <w:bookmarkEnd w:id="83"/>
      <w:bookmarkEnd w:id="84"/>
      <w:bookmarkEnd w:id="85"/>
      <w:bookmarkEnd w:id="86"/>
      <w:bookmarkEnd w:id="87"/>
      <w:bookmarkEnd w:id="88"/>
      <w:bookmarkEnd w:id="89"/>
      <w:bookmarkEnd w:id="90"/>
      <w:bookmarkEnd w:id="91"/>
      <w:bookmarkEnd w:id="92"/>
      <w:bookmarkEnd w:id="93"/>
      <w:bookmarkEnd w:id="94"/>
    </w:p>
    <w:p w:rsidR="00366712" w:rsidRPr="00932462" w:rsidRDefault="00366712" w:rsidP="00256AD4">
      <w:pPr>
        <w:pStyle w:val="2"/>
        <w:rPr>
          <w:rFonts w:hAnsi="標楷體"/>
        </w:rPr>
      </w:pPr>
      <w:r w:rsidRPr="00932462">
        <w:rPr>
          <w:rFonts w:hAnsi="標楷體" w:hint="eastAsia"/>
        </w:rPr>
        <w:t>調查意見二，函請桃園市政府文化局確實檢討改進見復。</w:t>
      </w:r>
    </w:p>
    <w:p w:rsidR="00366712" w:rsidRPr="00932462" w:rsidRDefault="00366712" w:rsidP="00560DDA">
      <w:pPr>
        <w:pStyle w:val="2"/>
        <w:rPr>
          <w:rFonts w:hAnsi="標楷體"/>
        </w:rPr>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95"/>
      <w:bookmarkEnd w:id="96"/>
      <w:bookmarkEnd w:id="97"/>
      <w:bookmarkEnd w:id="98"/>
      <w:bookmarkEnd w:id="99"/>
      <w:bookmarkEnd w:id="100"/>
      <w:bookmarkEnd w:id="101"/>
      <w:bookmarkEnd w:id="102"/>
      <w:bookmarkEnd w:id="103"/>
      <w:bookmarkEnd w:id="104"/>
      <w:bookmarkEnd w:id="105"/>
      <w:r w:rsidRPr="00932462">
        <w:rPr>
          <w:rFonts w:hAnsi="標楷體" w:hint="eastAsia"/>
        </w:rPr>
        <w:t>調查報告案由、調查意見及處理辦法，經委員會討論通過後公布，調查事實、附圖及附錄不公布。</w:t>
      </w:r>
    </w:p>
    <w:p w:rsidR="00366712" w:rsidRPr="00932462" w:rsidRDefault="00366712">
      <w:pPr>
        <w:pStyle w:val="2"/>
        <w:rPr>
          <w:rFonts w:hAnsi="標楷體"/>
        </w:rPr>
      </w:pPr>
      <w:r w:rsidRPr="00932462">
        <w:rPr>
          <w:rFonts w:hAnsi="標楷體" w:hint="eastAsia"/>
        </w:rPr>
        <w:t>檢附派查函及相關附件，送請交通及採購委員會、教育及文化委員會聯席會議處理。</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366712" w:rsidRPr="00932462" w:rsidRDefault="00366712" w:rsidP="002D2C5F">
      <w:pPr>
        <w:pStyle w:val="aa"/>
        <w:spacing w:beforeLines="50" w:before="228" w:afterLines="100" w:after="457"/>
        <w:ind w:leftChars="1100" w:left="3742"/>
        <w:rPr>
          <w:rFonts w:hAnsi="標楷體"/>
          <w:b w:val="0"/>
          <w:bCs/>
          <w:spacing w:val="12"/>
          <w:kern w:val="0"/>
          <w:sz w:val="40"/>
        </w:rPr>
      </w:pPr>
    </w:p>
    <w:p w:rsidR="00366712" w:rsidRPr="00932462" w:rsidRDefault="00366712" w:rsidP="002D2C5F">
      <w:pPr>
        <w:pStyle w:val="aa"/>
        <w:spacing w:beforeLines="50" w:before="228" w:afterLines="100" w:after="457"/>
        <w:ind w:leftChars="1100" w:left="3742"/>
        <w:rPr>
          <w:rFonts w:hAnsi="標楷體"/>
          <w:b w:val="0"/>
          <w:bCs/>
          <w:spacing w:val="12"/>
          <w:kern w:val="0"/>
          <w:sz w:val="40"/>
        </w:rPr>
      </w:pPr>
      <w:r w:rsidRPr="00932462">
        <w:rPr>
          <w:rFonts w:hAnsi="標楷體" w:hint="eastAsia"/>
          <w:b w:val="0"/>
          <w:bCs/>
          <w:spacing w:val="12"/>
          <w:kern w:val="0"/>
          <w:sz w:val="40"/>
        </w:rPr>
        <w:t>調查委員：</w:t>
      </w:r>
      <w:proofErr w:type="gramStart"/>
      <w:r w:rsidR="004368DC">
        <w:rPr>
          <w:rFonts w:hAnsi="標楷體" w:hint="eastAsia"/>
          <w:b w:val="0"/>
          <w:bCs/>
          <w:spacing w:val="12"/>
          <w:kern w:val="0"/>
          <w:sz w:val="40"/>
        </w:rPr>
        <w:t>浦忠成</w:t>
      </w:r>
      <w:proofErr w:type="gramEnd"/>
    </w:p>
    <w:p w:rsidR="00366712" w:rsidRPr="00932462" w:rsidRDefault="00366712" w:rsidP="002D2C5F">
      <w:pPr>
        <w:pStyle w:val="aa"/>
        <w:spacing w:before="0" w:after="0"/>
        <w:ind w:leftChars="1100" w:left="3742"/>
        <w:rPr>
          <w:rFonts w:hAnsi="標楷體"/>
          <w:b w:val="0"/>
          <w:bCs/>
          <w:spacing w:val="0"/>
          <w:kern w:val="0"/>
          <w:sz w:val="40"/>
        </w:rPr>
      </w:pPr>
    </w:p>
    <w:p w:rsidR="00366712" w:rsidRPr="00932462" w:rsidRDefault="00366712" w:rsidP="002D2C5F">
      <w:pPr>
        <w:pStyle w:val="aa"/>
        <w:spacing w:before="0" w:after="0"/>
        <w:ind w:leftChars="1100" w:left="3742"/>
        <w:rPr>
          <w:rFonts w:hAnsi="標楷體"/>
          <w:b w:val="0"/>
          <w:bCs/>
          <w:spacing w:val="0"/>
          <w:kern w:val="0"/>
          <w:sz w:val="40"/>
        </w:rPr>
      </w:pPr>
    </w:p>
    <w:p w:rsidR="005A0BBE" w:rsidRPr="00932462" w:rsidRDefault="005A0BBE" w:rsidP="002D2C5F">
      <w:pPr>
        <w:pStyle w:val="aa"/>
        <w:spacing w:before="0" w:after="0"/>
        <w:ind w:leftChars="1100" w:left="3742"/>
        <w:rPr>
          <w:rFonts w:hAnsi="標楷體"/>
          <w:b w:val="0"/>
          <w:bCs/>
          <w:spacing w:val="0"/>
          <w:kern w:val="0"/>
          <w:sz w:val="40"/>
        </w:rPr>
      </w:pPr>
    </w:p>
    <w:p w:rsidR="00366712" w:rsidRPr="00932462" w:rsidRDefault="00366712" w:rsidP="002D2C5F">
      <w:pPr>
        <w:pStyle w:val="aa"/>
        <w:spacing w:before="0" w:after="0"/>
        <w:ind w:leftChars="1100" w:left="3742"/>
        <w:rPr>
          <w:rFonts w:hAnsi="標楷體"/>
          <w:b w:val="0"/>
          <w:bCs/>
          <w:spacing w:val="0"/>
          <w:kern w:val="0"/>
          <w:sz w:val="40"/>
        </w:rPr>
      </w:pPr>
    </w:p>
    <w:p w:rsidR="00366712" w:rsidRPr="00932462" w:rsidRDefault="00366712">
      <w:pPr>
        <w:pStyle w:val="af2"/>
        <w:rPr>
          <w:rFonts w:hAnsi="標楷體"/>
          <w:bCs/>
        </w:rPr>
      </w:pPr>
      <w:r w:rsidRPr="00932462">
        <w:rPr>
          <w:rFonts w:hAnsi="標楷體" w:hint="eastAsia"/>
          <w:bCs/>
        </w:rPr>
        <w:t>中</w:t>
      </w:r>
      <w:r w:rsidRPr="00932462">
        <w:rPr>
          <w:rFonts w:hAnsi="標楷體"/>
          <w:bCs/>
        </w:rPr>
        <w:t xml:space="preserve">  </w:t>
      </w:r>
      <w:r w:rsidRPr="00932462">
        <w:rPr>
          <w:rFonts w:hAnsi="標楷體" w:hint="eastAsia"/>
          <w:bCs/>
        </w:rPr>
        <w:t>華</w:t>
      </w:r>
      <w:r w:rsidRPr="00932462">
        <w:rPr>
          <w:rFonts w:hAnsi="標楷體"/>
          <w:bCs/>
        </w:rPr>
        <w:t xml:space="preserve">  </w:t>
      </w:r>
      <w:r w:rsidRPr="00932462">
        <w:rPr>
          <w:rFonts w:hAnsi="標楷體" w:hint="eastAsia"/>
          <w:bCs/>
        </w:rPr>
        <w:t>民</w:t>
      </w:r>
      <w:r w:rsidRPr="00932462">
        <w:rPr>
          <w:rFonts w:hAnsi="標楷體"/>
          <w:bCs/>
        </w:rPr>
        <w:t xml:space="preserve">  </w:t>
      </w:r>
      <w:r w:rsidRPr="00932462">
        <w:rPr>
          <w:rFonts w:hAnsi="標楷體" w:hint="eastAsia"/>
          <w:bCs/>
        </w:rPr>
        <w:t xml:space="preserve">國　</w:t>
      </w:r>
      <w:r w:rsidRPr="00932462">
        <w:rPr>
          <w:rFonts w:hAnsi="標楷體"/>
          <w:bCs/>
        </w:rPr>
        <w:t>112</w:t>
      </w:r>
      <w:r w:rsidRPr="00932462">
        <w:rPr>
          <w:rFonts w:hAnsi="標楷體" w:hint="eastAsia"/>
          <w:bCs/>
        </w:rPr>
        <w:t xml:space="preserve">　年　</w:t>
      </w:r>
      <w:r w:rsidR="004368DC">
        <w:rPr>
          <w:rFonts w:hAnsi="標楷體" w:hint="eastAsia"/>
          <w:bCs/>
        </w:rPr>
        <w:t>7</w:t>
      </w:r>
      <w:r w:rsidRPr="00932462">
        <w:rPr>
          <w:rFonts w:hAnsi="標楷體" w:hint="eastAsia"/>
          <w:bCs/>
        </w:rPr>
        <w:t xml:space="preserve">　月　</w:t>
      </w:r>
      <w:r w:rsidR="004368DC">
        <w:rPr>
          <w:rFonts w:hAnsi="標楷體" w:hint="eastAsia"/>
          <w:bCs/>
        </w:rPr>
        <w:t>11</w:t>
      </w:r>
      <w:r w:rsidRPr="00932462">
        <w:rPr>
          <w:rFonts w:hAnsi="標楷體" w:hint="eastAsia"/>
          <w:bCs/>
        </w:rPr>
        <w:t xml:space="preserve">　日</w:t>
      </w:r>
    </w:p>
    <w:sectPr w:rsidR="00366712" w:rsidRPr="00932462" w:rsidSect="00A05B5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7BF" w:rsidRDefault="000B47BF">
      <w:r>
        <w:separator/>
      </w:r>
    </w:p>
  </w:endnote>
  <w:endnote w:type="continuationSeparator" w:id="0">
    <w:p w:rsidR="000B47BF" w:rsidRDefault="000B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78A" w:rsidRDefault="0043178A">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38</w:t>
    </w:r>
    <w:r>
      <w:rPr>
        <w:rStyle w:val="ae"/>
        <w:sz w:val="24"/>
      </w:rPr>
      <w:fldChar w:fldCharType="end"/>
    </w:r>
  </w:p>
  <w:p w:rsidR="0043178A" w:rsidRDefault="0043178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7BF" w:rsidRDefault="000B47BF">
      <w:r>
        <w:separator/>
      </w:r>
    </w:p>
  </w:footnote>
  <w:footnote w:type="continuationSeparator" w:id="0">
    <w:p w:rsidR="000B47BF" w:rsidRDefault="000B47BF">
      <w:r>
        <w:continuationSeparator/>
      </w:r>
    </w:p>
  </w:footnote>
  <w:footnote w:id="1">
    <w:p w:rsidR="00FB1914" w:rsidRPr="00932462" w:rsidRDefault="00FB1914" w:rsidP="00E53082">
      <w:pPr>
        <w:wordWrap w:val="0"/>
        <w:overflowPunct/>
        <w:snapToGrid w:val="0"/>
        <w:ind w:left="176" w:hangingChars="80" w:hanging="176"/>
        <w:rPr>
          <w:sz w:val="20"/>
        </w:rPr>
      </w:pPr>
      <w:r w:rsidRPr="00932462">
        <w:rPr>
          <w:rStyle w:val="aff4"/>
          <w:sz w:val="20"/>
        </w:rPr>
        <w:footnoteRef/>
      </w:r>
      <w:r w:rsidRPr="00932462">
        <w:rPr>
          <w:sz w:val="20"/>
        </w:rPr>
        <w:t xml:space="preserve"> </w:t>
      </w:r>
      <w:r w:rsidRPr="00932462">
        <w:rPr>
          <w:rFonts w:hint="eastAsia"/>
          <w:sz w:val="20"/>
        </w:rPr>
        <w:t>資料來源：工程會112年4月26日新聞稿，「工程會赴六都辦理說明會，協助地方解決流標問題」，網址為</w:t>
      </w:r>
      <w:hyperlink r:id="rId1" w:history="1">
        <w:r w:rsidRPr="00932462">
          <w:rPr>
            <w:rStyle w:val="af1"/>
            <w:rFonts w:hint="eastAsia"/>
            <w:color w:val="auto"/>
            <w:sz w:val="20"/>
          </w:rPr>
          <w:t>https://www.pcc.gov.tw/News_Content.aspx?n=C61062639C0CD29F&amp;sms=21EF9CF82726C1BB&amp;s=DCC1E0B1B1075F5B</w:t>
        </w:r>
      </w:hyperlink>
      <w:r w:rsidRPr="00932462">
        <w:rPr>
          <w:rFonts w:hint="eastAsia"/>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974AE0"/>
    <w:multiLevelType w:val="hybridMultilevel"/>
    <w:tmpl w:val="29F02D5A"/>
    <w:lvl w:ilvl="0" w:tplc="818C6314">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D897204"/>
    <w:multiLevelType w:val="hybridMultilevel"/>
    <w:tmpl w:val="B2D880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C64D32"/>
    <w:multiLevelType w:val="hybridMultilevel"/>
    <w:tmpl w:val="29F02D5A"/>
    <w:lvl w:ilvl="0" w:tplc="818C6314">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976BAA"/>
    <w:multiLevelType w:val="hybridMultilevel"/>
    <w:tmpl w:val="29F02D5A"/>
    <w:lvl w:ilvl="0" w:tplc="818C6314">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69B4A34"/>
    <w:multiLevelType w:val="hybridMultilevel"/>
    <w:tmpl w:val="FC0019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83C096B"/>
    <w:multiLevelType w:val="hybridMultilevel"/>
    <w:tmpl w:val="E83020AA"/>
    <w:lvl w:ilvl="0" w:tplc="BAB06BE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EB320A3"/>
    <w:multiLevelType w:val="hybridMultilevel"/>
    <w:tmpl w:val="29F02D5A"/>
    <w:lvl w:ilvl="0" w:tplc="818C6314">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08B596E"/>
    <w:multiLevelType w:val="hybridMultilevel"/>
    <w:tmpl w:val="29F02D5A"/>
    <w:lvl w:ilvl="0" w:tplc="818C6314">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30B42E4"/>
    <w:multiLevelType w:val="hybridMultilevel"/>
    <w:tmpl w:val="CAD8665A"/>
    <w:lvl w:ilvl="0" w:tplc="BAB06BE6">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24C39F4"/>
    <w:multiLevelType w:val="hybridMultilevel"/>
    <w:tmpl w:val="29F02D5A"/>
    <w:lvl w:ilvl="0" w:tplc="818C6314">
      <w:start w:val="1"/>
      <w:numFmt w:val="decimal"/>
      <w:lvlText w:val="(%1)"/>
      <w:lvlJc w:val="left"/>
      <w:pPr>
        <w:ind w:left="480" w:hanging="480"/>
      </w:pPr>
      <w:rPr>
        <w:rFonts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70D158C1"/>
    <w:multiLevelType w:val="hybridMultilevel"/>
    <w:tmpl w:val="79BC9E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5"/>
  </w:num>
  <w:num w:numId="3">
    <w:abstractNumId w:val="0"/>
  </w:num>
  <w:num w:numId="4">
    <w:abstractNumId w:val="14"/>
  </w:num>
  <w:num w:numId="5">
    <w:abstractNumId w:val="9"/>
  </w:num>
  <w:num w:numId="6">
    <w:abstractNumId w:val="15"/>
  </w:num>
  <w:num w:numId="7">
    <w:abstractNumId w:val="3"/>
  </w:num>
  <w:num w:numId="8">
    <w:abstractNumId w:val="16"/>
  </w:num>
  <w:num w:numId="9">
    <w:abstractNumId w:val="1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1"/>
  </w:num>
  <w:num w:numId="18">
    <w:abstractNumId w:val="10"/>
  </w:num>
  <w:num w:numId="19">
    <w:abstractNumId w:val="11"/>
  </w:num>
  <w:num w:numId="20">
    <w:abstractNumId w:val="6"/>
  </w:num>
  <w:num w:numId="21">
    <w:abstractNumId w:val="4"/>
  </w:num>
  <w:num w:numId="22">
    <w:abstractNumId w:val="2"/>
  </w:num>
  <w:num w:numId="23">
    <w:abstractNumId w:val="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num>
  <w:num w:numId="29">
    <w:abstractNumId w:val="0"/>
  </w:num>
  <w:num w:numId="30">
    <w:abstractNumId w:val="0"/>
  </w:num>
  <w:num w:numId="31">
    <w:abstractNumId w:val="3"/>
  </w:num>
  <w:num w:numId="32">
    <w:abstractNumId w:val="3"/>
  </w:num>
  <w:num w:numId="33">
    <w:abstractNumId w:val="3"/>
  </w:num>
  <w:num w:numId="34">
    <w:abstractNumId w:val="3"/>
  </w:num>
  <w:num w:numId="35">
    <w:abstractNumId w:val="14"/>
  </w:num>
  <w:num w:numId="36">
    <w:abstractNumId w:val="13"/>
  </w:num>
  <w:num w:numId="37">
    <w:abstractNumId w:val="5"/>
  </w:num>
  <w:num w:numId="38">
    <w:abstractNumId w:val="0"/>
  </w:num>
  <w:num w:numId="39">
    <w:abstractNumId w:val="15"/>
  </w:num>
  <w:num w:numId="40">
    <w:abstractNumId w:val="16"/>
  </w:num>
  <w:num w:numId="41">
    <w:abstractNumId w:val="9"/>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DD3"/>
    <w:rsid w:val="00006785"/>
    <w:rsid w:val="00006961"/>
    <w:rsid w:val="000112BF"/>
    <w:rsid w:val="00012233"/>
    <w:rsid w:val="00012D18"/>
    <w:rsid w:val="00013647"/>
    <w:rsid w:val="000165DA"/>
    <w:rsid w:val="00017318"/>
    <w:rsid w:val="00017AB9"/>
    <w:rsid w:val="0002090C"/>
    <w:rsid w:val="000229AD"/>
    <w:rsid w:val="000246F7"/>
    <w:rsid w:val="00026F4E"/>
    <w:rsid w:val="00026FBA"/>
    <w:rsid w:val="00027DD4"/>
    <w:rsid w:val="00027E1C"/>
    <w:rsid w:val="000304C9"/>
    <w:rsid w:val="0003114D"/>
    <w:rsid w:val="00031307"/>
    <w:rsid w:val="00034A7A"/>
    <w:rsid w:val="00035615"/>
    <w:rsid w:val="00035B58"/>
    <w:rsid w:val="00035BDA"/>
    <w:rsid w:val="00036D76"/>
    <w:rsid w:val="000372D7"/>
    <w:rsid w:val="00042074"/>
    <w:rsid w:val="00042D17"/>
    <w:rsid w:val="00044244"/>
    <w:rsid w:val="00045B31"/>
    <w:rsid w:val="000468AA"/>
    <w:rsid w:val="00047579"/>
    <w:rsid w:val="00050741"/>
    <w:rsid w:val="00050902"/>
    <w:rsid w:val="00051D28"/>
    <w:rsid w:val="00054C2D"/>
    <w:rsid w:val="0005511A"/>
    <w:rsid w:val="00056056"/>
    <w:rsid w:val="00057C0C"/>
    <w:rsid w:val="00057F32"/>
    <w:rsid w:val="00062A25"/>
    <w:rsid w:val="000659E7"/>
    <w:rsid w:val="00066432"/>
    <w:rsid w:val="00066D38"/>
    <w:rsid w:val="00066D8E"/>
    <w:rsid w:val="00066E7C"/>
    <w:rsid w:val="000712DD"/>
    <w:rsid w:val="000727AE"/>
    <w:rsid w:val="0007355C"/>
    <w:rsid w:val="000735D0"/>
    <w:rsid w:val="00073CB5"/>
    <w:rsid w:val="0007425C"/>
    <w:rsid w:val="00077553"/>
    <w:rsid w:val="00080797"/>
    <w:rsid w:val="0008150D"/>
    <w:rsid w:val="00082DA3"/>
    <w:rsid w:val="00084621"/>
    <w:rsid w:val="000851A2"/>
    <w:rsid w:val="00086F05"/>
    <w:rsid w:val="00090237"/>
    <w:rsid w:val="00091F19"/>
    <w:rsid w:val="0009352E"/>
    <w:rsid w:val="00094ADC"/>
    <w:rsid w:val="00094F52"/>
    <w:rsid w:val="00096B96"/>
    <w:rsid w:val="000971AC"/>
    <w:rsid w:val="0009738D"/>
    <w:rsid w:val="000A25E8"/>
    <w:rsid w:val="000A28EB"/>
    <w:rsid w:val="000A2CD6"/>
    <w:rsid w:val="000A2F3F"/>
    <w:rsid w:val="000A3645"/>
    <w:rsid w:val="000A3975"/>
    <w:rsid w:val="000B07A7"/>
    <w:rsid w:val="000B0B4A"/>
    <w:rsid w:val="000B279A"/>
    <w:rsid w:val="000B47BF"/>
    <w:rsid w:val="000B61D2"/>
    <w:rsid w:val="000B70A7"/>
    <w:rsid w:val="000B73DD"/>
    <w:rsid w:val="000C1F8A"/>
    <w:rsid w:val="000C21FF"/>
    <w:rsid w:val="000C3C86"/>
    <w:rsid w:val="000C48CC"/>
    <w:rsid w:val="000C4911"/>
    <w:rsid w:val="000C495F"/>
    <w:rsid w:val="000C50B2"/>
    <w:rsid w:val="000C7FE5"/>
    <w:rsid w:val="000D0794"/>
    <w:rsid w:val="000D17E4"/>
    <w:rsid w:val="000D3BF8"/>
    <w:rsid w:val="000D438A"/>
    <w:rsid w:val="000D51B2"/>
    <w:rsid w:val="000D6107"/>
    <w:rsid w:val="000D66D9"/>
    <w:rsid w:val="000D7720"/>
    <w:rsid w:val="000E0D77"/>
    <w:rsid w:val="000E18FE"/>
    <w:rsid w:val="000E360F"/>
    <w:rsid w:val="000E5190"/>
    <w:rsid w:val="000E570D"/>
    <w:rsid w:val="000E5E55"/>
    <w:rsid w:val="000E634D"/>
    <w:rsid w:val="000E6431"/>
    <w:rsid w:val="000F13DB"/>
    <w:rsid w:val="000F21A5"/>
    <w:rsid w:val="000F3075"/>
    <w:rsid w:val="000F4B32"/>
    <w:rsid w:val="000F6C94"/>
    <w:rsid w:val="00100D07"/>
    <w:rsid w:val="00101368"/>
    <w:rsid w:val="00102B9F"/>
    <w:rsid w:val="00103996"/>
    <w:rsid w:val="00104CF2"/>
    <w:rsid w:val="00106A89"/>
    <w:rsid w:val="001073A6"/>
    <w:rsid w:val="00107EFC"/>
    <w:rsid w:val="001103E8"/>
    <w:rsid w:val="00112637"/>
    <w:rsid w:val="00112ABC"/>
    <w:rsid w:val="001155A1"/>
    <w:rsid w:val="00115D5E"/>
    <w:rsid w:val="0012001E"/>
    <w:rsid w:val="001254AF"/>
    <w:rsid w:val="0012680A"/>
    <w:rsid w:val="00126A55"/>
    <w:rsid w:val="00126EC5"/>
    <w:rsid w:val="0013015A"/>
    <w:rsid w:val="0013100D"/>
    <w:rsid w:val="00133F08"/>
    <w:rsid w:val="001345E6"/>
    <w:rsid w:val="001378B0"/>
    <w:rsid w:val="00142E00"/>
    <w:rsid w:val="00144B22"/>
    <w:rsid w:val="00151475"/>
    <w:rsid w:val="001519FE"/>
    <w:rsid w:val="0015274F"/>
    <w:rsid w:val="00152793"/>
    <w:rsid w:val="00153B66"/>
    <w:rsid w:val="00153B7E"/>
    <w:rsid w:val="001545A9"/>
    <w:rsid w:val="00155B9B"/>
    <w:rsid w:val="0015616E"/>
    <w:rsid w:val="00156674"/>
    <w:rsid w:val="00156CC9"/>
    <w:rsid w:val="001575CB"/>
    <w:rsid w:val="001637C7"/>
    <w:rsid w:val="00163D7C"/>
    <w:rsid w:val="0016480E"/>
    <w:rsid w:val="0016612B"/>
    <w:rsid w:val="001664D7"/>
    <w:rsid w:val="00172064"/>
    <w:rsid w:val="00172A97"/>
    <w:rsid w:val="00174297"/>
    <w:rsid w:val="001751ED"/>
    <w:rsid w:val="00175BDC"/>
    <w:rsid w:val="00177FA4"/>
    <w:rsid w:val="00177FDB"/>
    <w:rsid w:val="00180D89"/>
    <w:rsid w:val="00180E06"/>
    <w:rsid w:val="001817B3"/>
    <w:rsid w:val="00181827"/>
    <w:rsid w:val="00182A88"/>
    <w:rsid w:val="00183014"/>
    <w:rsid w:val="00184219"/>
    <w:rsid w:val="00186A77"/>
    <w:rsid w:val="00191E55"/>
    <w:rsid w:val="0019268A"/>
    <w:rsid w:val="0019323B"/>
    <w:rsid w:val="00194598"/>
    <w:rsid w:val="001959C2"/>
    <w:rsid w:val="001A16DD"/>
    <w:rsid w:val="001A32E3"/>
    <w:rsid w:val="001A51E3"/>
    <w:rsid w:val="001A7968"/>
    <w:rsid w:val="001A7AC7"/>
    <w:rsid w:val="001A7F33"/>
    <w:rsid w:val="001B02A1"/>
    <w:rsid w:val="001B2806"/>
    <w:rsid w:val="001B2E98"/>
    <w:rsid w:val="001B3483"/>
    <w:rsid w:val="001B3C1E"/>
    <w:rsid w:val="001B4494"/>
    <w:rsid w:val="001B56C3"/>
    <w:rsid w:val="001B5E2D"/>
    <w:rsid w:val="001B6C29"/>
    <w:rsid w:val="001C0098"/>
    <w:rsid w:val="001C0D8B"/>
    <w:rsid w:val="001C0DA8"/>
    <w:rsid w:val="001C1330"/>
    <w:rsid w:val="001C2EB6"/>
    <w:rsid w:val="001C3C02"/>
    <w:rsid w:val="001C53C0"/>
    <w:rsid w:val="001C67E7"/>
    <w:rsid w:val="001C73F6"/>
    <w:rsid w:val="001C7EBA"/>
    <w:rsid w:val="001D329F"/>
    <w:rsid w:val="001D3EC5"/>
    <w:rsid w:val="001D4AD7"/>
    <w:rsid w:val="001D4B29"/>
    <w:rsid w:val="001E02B7"/>
    <w:rsid w:val="001E0B7A"/>
    <w:rsid w:val="001E0D8A"/>
    <w:rsid w:val="001E1D66"/>
    <w:rsid w:val="001E2945"/>
    <w:rsid w:val="001E2E1B"/>
    <w:rsid w:val="001E3169"/>
    <w:rsid w:val="001E4765"/>
    <w:rsid w:val="001E5D79"/>
    <w:rsid w:val="001E67BA"/>
    <w:rsid w:val="001E6901"/>
    <w:rsid w:val="001E74C2"/>
    <w:rsid w:val="001F0AF2"/>
    <w:rsid w:val="001F1470"/>
    <w:rsid w:val="001F4D5E"/>
    <w:rsid w:val="001F4F82"/>
    <w:rsid w:val="001F4FCB"/>
    <w:rsid w:val="001F5A48"/>
    <w:rsid w:val="001F6260"/>
    <w:rsid w:val="001F6CCE"/>
    <w:rsid w:val="001F6DBA"/>
    <w:rsid w:val="00200007"/>
    <w:rsid w:val="002030A5"/>
    <w:rsid w:val="00203131"/>
    <w:rsid w:val="00204E24"/>
    <w:rsid w:val="00207190"/>
    <w:rsid w:val="002079D1"/>
    <w:rsid w:val="00207C06"/>
    <w:rsid w:val="00207CF2"/>
    <w:rsid w:val="00211B39"/>
    <w:rsid w:val="00212E88"/>
    <w:rsid w:val="00213C9C"/>
    <w:rsid w:val="00214CD6"/>
    <w:rsid w:val="00215AEA"/>
    <w:rsid w:val="00216456"/>
    <w:rsid w:val="00217EA3"/>
    <w:rsid w:val="0022009E"/>
    <w:rsid w:val="00220B12"/>
    <w:rsid w:val="00222CE0"/>
    <w:rsid w:val="00222F7F"/>
    <w:rsid w:val="00223241"/>
    <w:rsid w:val="002233A3"/>
    <w:rsid w:val="0022425C"/>
    <w:rsid w:val="002246DE"/>
    <w:rsid w:val="00227B94"/>
    <w:rsid w:val="002349F4"/>
    <w:rsid w:val="0023727D"/>
    <w:rsid w:val="002400ED"/>
    <w:rsid w:val="00240400"/>
    <w:rsid w:val="00241C14"/>
    <w:rsid w:val="002429E2"/>
    <w:rsid w:val="00243821"/>
    <w:rsid w:val="00245349"/>
    <w:rsid w:val="00247BBE"/>
    <w:rsid w:val="00250A54"/>
    <w:rsid w:val="0025245D"/>
    <w:rsid w:val="00252BC4"/>
    <w:rsid w:val="00253CC9"/>
    <w:rsid w:val="00254014"/>
    <w:rsid w:val="00254562"/>
    <w:rsid w:val="00254B39"/>
    <w:rsid w:val="00256AD4"/>
    <w:rsid w:val="0025796F"/>
    <w:rsid w:val="0026504D"/>
    <w:rsid w:val="0026537E"/>
    <w:rsid w:val="00265C21"/>
    <w:rsid w:val="00265F22"/>
    <w:rsid w:val="00266F15"/>
    <w:rsid w:val="002717C6"/>
    <w:rsid w:val="00271D25"/>
    <w:rsid w:val="00273A2F"/>
    <w:rsid w:val="00275EF9"/>
    <w:rsid w:val="002764C7"/>
    <w:rsid w:val="00280986"/>
    <w:rsid w:val="00281ECE"/>
    <w:rsid w:val="002831C7"/>
    <w:rsid w:val="00283F45"/>
    <w:rsid w:val="002840C6"/>
    <w:rsid w:val="00285853"/>
    <w:rsid w:val="00285B9C"/>
    <w:rsid w:val="0028606A"/>
    <w:rsid w:val="0028613E"/>
    <w:rsid w:val="0028680E"/>
    <w:rsid w:val="00286931"/>
    <w:rsid w:val="00287267"/>
    <w:rsid w:val="00287834"/>
    <w:rsid w:val="00287CE1"/>
    <w:rsid w:val="0029072D"/>
    <w:rsid w:val="00290C02"/>
    <w:rsid w:val="00290DBD"/>
    <w:rsid w:val="0029452E"/>
    <w:rsid w:val="00294CCE"/>
    <w:rsid w:val="00295174"/>
    <w:rsid w:val="00296172"/>
    <w:rsid w:val="00296B92"/>
    <w:rsid w:val="002A2C22"/>
    <w:rsid w:val="002A48A0"/>
    <w:rsid w:val="002A66C3"/>
    <w:rsid w:val="002B02EB"/>
    <w:rsid w:val="002B0907"/>
    <w:rsid w:val="002B3D66"/>
    <w:rsid w:val="002C0602"/>
    <w:rsid w:val="002C2BF1"/>
    <w:rsid w:val="002C3060"/>
    <w:rsid w:val="002C456F"/>
    <w:rsid w:val="002C5BC3"/>
    <w:rsid w:val="002D05E4"/>
    <w:rsid w:val="002D0C3F"/>
    <w:rsid w:val="002D10F4"/>
    <w:rsid w:val="002D2C5F"/>
    <w:rsid w:val="002D481C"/>
    <w:rsid w:val="002D5C16"/>
    <w:rsid w:val="002D6923"/>
    <w:rsid w:val="002D6E3F"/>
    <w:rsid w:val="002E3E95"/>
    <w:rsid w:val="002E45B1"/>
    <w:rsid w:val="002E557F"/>
    <w:rsid w:val="002E5B5B"/>
    <w:rsid w:val="002E6763"/>
    <w:rsid w:val="002E7171"/>
    <w:rsid w:val="002E7248"/>
    <w:rsid w:val="002E78A3"/>
    <w:rsid w:val="002F06EB"/>
    <w:rsid w:val="002F2476"/>
    <w:rsid w:val="002F2D95"/>
    <w:rsid w:val="002F3DFF"/>
    <w:rsid w:val="002F5E05"/>
    <w:rsid w:val="002F66BA"/>
    <w:rsid w:val="0030169C"/>
    <w:rsid w:val="003043D8"/>
    <w:rsid w:val="003045DD"/>
    <w:rsid w:val="00307A76"/>
    <w:rsid w:val="0031108C"/>
    <w:rsid w:val="00313337"/>
    <w:rsid w:val="0031455E"/>
    <w:rsid w:val="00315A16"/>
    <w:rsid w:val="00316498"/>
    <w:rsid w:val="00317053"/>
    <w:rsid w:val="0032109C"/>
    <w:rsid w:val="00321CC1"/>
    <w:rsid w:val="00322659"/>
    <w:rsid w:val="003229FA"/>
    <w:rsid w:val="00322B45"/>
    <w:rsid w:val="00322DA4"/>
    <w:rsid w:val="00323809"/>
    <w:rsid w:val="00323D41"/>
    <w:rsid w:val="003247AA"/>
    <w:rsid w:val="00325414"/>
    <w:rsid w:val="003302F1"/>
    <w:rsid w:val="00330BA2"/>
    <w:rsid w:val="00334055"/>
    <w:rsid w:val="003343AD"/>
    <w:rsid w:val="00336B31"/>
    <w:rsid w:val="003379A4"/>
    <w:rsid w:val="0034297C"/>
    <w:rsid w:val="0034470E"/>
    <w:rsid w:val="003512AF"/>
    <w:rsid w:val="00352126"/>
    <w:rsid w:val="003521B7"/>
    <w:rsid w:val="00352DB0"/>
    <w:rsid w:val="00356DB7"/>
    <w:rsid w:val="00361063"/>
    <w:rsid w:val="003623EE"/>
    <w:rsid w:val="00362AC3"/>
    <w:rsid w:val="00362F3A"/>
    <w:rsid w:val="00366712"/>
    <w:rsid w:val="0036694E"/>
    <w:rsid w:val="00367C1D"/>
    <w:rsid w:val="0037094A"/>
    <w:rsid w:val="00371ED3"/>
    <w:rsid w:val="00372659"/>
    <w:rsid w:val="003726A8"/>
    <w:rsid w:val="003726DA"/>
    <w:rsid w:val="00372FFC"/>
    <w:rsid w:val="003739FA"/>
    <w:rsid w:val="0037728A"/>
    <w:rsid w:val="00380B7D"/>
    <w:rsid w:val="00381A99"/>
    <w:rsid w:val="00382667"/>
    <w:rsid w:val="003829C2"/>
    <w:rsid w:val="003830B2"/>
    <w:rsid w:val="00384110"/>
    <w:rsid w:val="00384724"/>
    <w:rsid w:val="00390C75"/>
    <w:rsid w:val="003919B7"/>
    <w:rsid w:val="00391D57"/>
    <w:rsid w:val="00392292"/>
    <w:rsid w:val="00394F45"/>
    <w:rsid w:val="003957C2"/>
    <w:rsid w:val="00397EFC"/>
    <w:rsid w:val="003A07E8"/>
    <w:rsid w:val="003A0854"/>
    <w:rsid w:val="003A4496"/>
    <w:rsid w:val="003A5927"/>
    <w:rsid w:val="003B1017"/>
    <w:rsid w:val="003B12F0"/>
    <w:rsid w:val="003B2491"/>
    <w:rsid w:val="003B3C07"/>
    <w:rsid w:val="003B5B2A"/>
    <w:rsid w:val="003B6081"/>
    <w:rsid w:val="003B6775"/>
    <w:rsid w:val="003B74EF"/>
    <w:rsid w:val="003C0C17"/>
    <w:rsid w:val="003C19BA"/>
    <w:rsid w:val="003C1F04"/>
    <w:rsid w:val="003C257E"/>
    <w:rsid w:val="003C2A78"/>
    <w:rsid w:val="003C3701"/>
    <w:rsid w:val="003C42A8"/>
    <w:rsid w:val="003C5D2B"/>
    <w:rsid w:val="003C5FE2"/>
    <w:rsid w:val="003C72E1"/>
    <w:rsid w:val="003D05FB"/>
    <w:rsid w:val="003D1B16"/>
    <w:rsid w:val="003D33C4"/>
    <w:rsid w:val="003D38F0"/>
    <w:rsid w:val="003D3E04"/>
    <w:rsid w:val="003D45BF"/>
    <w:rsid w:val="003D508A"/>
    <w:rsid w:val="003D537F"/>
    <w:rsid w:val="003D6AB4"/>
    <w:rsid w:val="003D79C7"/>
    <w:rsid w:val="003D7B75"/>
    <w:rsid w:val="003E0208"/>
    <w:rsid w:val="003E0A41"/>
    <w:rsid w:val="003E0F8B"/>
    <w:rsid w:val="003E1BC4"/>
    <w:rsid w:val="003E23E7"/>
    <w:rsid w:val="003E4B57"/>
    <w:rsid w:val="003E4E1E"/>
    <w:rsid w:val="003E653F"/>
    <w:rsid w:val="003E6DB1"/>
    <w:rsid w:val="003F279E"/>
    <w:rsid w:val="003F27E1"/>
    <w:rsid w:val="003F2B66"/>
    <w:rsid w:val="003F437A"/>
    <w:rsid w:val="003F4BA4"/>
    <w:rsid w:val="003F5C2B"/>
    <w:rsid w:val="003F72D4"/>
    <w:rsid w:val="00400C62"/>
    <w:rsid w:val="004018DB"/>
    <w:rsid w:val="0040219E"/>
    <w:rsid w:val="00402240"/>
    <w:rsid w:val="004023E9"/>
    <w:rsid w:val="0040454A"/>
    <w:rsid w:val="00407E71"/>
    <w:rsid w:val="0041228D"/>
    <w:rsid w:val="00413F83"/>
    <w:rsid w:val="0041490C"/>
    <w:rsid w:val="004156AF"/>
    <w:rsid w:val="00415C04"/>
    <w:rsid w:val="00416191"/>
    <w:rsid w:val="00416721"/>
    <w:rsid w:val="00421EF0"/>
    <w:rsid w:val="004224FA"/>
    <w:rsid w:val="00423D07"/>
    <w:rsid w:val="0042518F"/>
    <w:rsid w:val="00426A7E"/>
    <w:rsid w:val="00427936"/>
    <w:rsid w:val="0043178A"/>
    <w:rsid w:val="00431E7F"/>
    <w:rsid w:val="0043267D"/>
    <w:rsid w:val="004334EC"/>
    <w:rsid w:val="0043370A"/>
    <w:rsid w:val="004350E9"/>
    <w:rsid w:val="004368DC"/>
    <w:rsid w:val="00437D75"/>
    <w:rsid w:val="004408EA"/>
    <w:rsid w:val="0044193F"/>
    <w:rsid w:val="004427E3"/>
    <w:rsid w:val="004432FE"/>
    <w:rsid w:val="0044346F"/>
    <w:rsid w:val="00445A72"/>
    <w:rsid w:val="00445AD8"/>
    <w:rsid w:val="00446670"/>
    <w:rsid w:val="00446E3F"/>
    <w:rsid w:val="004471D0"/>
    <w:rsid w:val="00447555"/>
    <w:rsid w:val="004522E1"/>
    <w:rsid w:val="00453FF6"/>
    <w:rsid w:val="00456D90"/>
    <w:rsid w:val="00460AC8"/>
    <w:rsid w:val="0046392F"/>
    <w:rsid w:val="0046520A"/>
    <w:rsid w:val="004671C7"/>
    <w:rsid w:val="004672AB"/>
    <w:rsid w:val="00471178"/>
    <w:rsid w:val="004714FE"/>
    <w:rsid w:val="004741EE"/>
    <w:rsid w:val="00475231"/>
    <w:rsid w:val="00477BAA"/>
    <w:rsid w:val="0048167B"/>
    <w:rsid w:val="00484299"/>
    <w:rsid w:val="004843B3"/>
    <w:rsid w:val="00490EAD"/>
    <w:rsid w:val="004928E3"/>
    <w:rsid w:val="0049361A"/>
    <w:rsid w:val="00493D2B"/>
    <w:rsid w:val="00495053"/>
    <w:rsid w:val="004A1F59"/>
    <w:rsid w:val="004A29BE"/>
    <w:rsid w:val="004A3225"/>
    <w:rsid w:val="004A33EE"/>
    <w:rsid w:val="004A3AA8"/>
    <w:rsid w:val="004A3ECE"/>
    <w:rsid w:val="004A47F6"/>
    <w:rsid w:val="004A66EB"/>
    <w:rsid w:val="004A702A"/>
    <w:rsid w:val="004B13C7"/>
    <w:rsid w:val="004B403E"/>
    <w:rsid w:val="004B459D"/>
    <w:rsid w:val="004B778F"/>
    <w:rsid w:val="004B78A8"/>
    <w:rsid w:val="004C0609"/>
    <w:rsid w:val="004C5296"/>
    <w:rsid w:val="004C639F"/>
    <w:rsid w:val="004D141F"/>
    <w:rsid w:val="004D2742"/>
    <w:rsid w:val="004D4EDF"/>
    <w:rsid w:val="004D60D4"/>
    <w:rsid w:val="004D6310"/>
    <w:rsid w:val="004D633A"/>
    <w:rsid w:val="004E0062"/>
    <w:rsid w:val="004E05A1"/>
    <w:rsid w:val="004E1672"/>
    <w:rsid w:val="004E4E2D"/>
    <w:rsid w:val="004E567B"/>
    <w:rsid w:val="004E60DC"/>
    <w:rsid w:val="004E7F21"/>
    <w:rsid w:val="004F472A"/>
    <w:rsid w:val="004F5A04"/>
    <w:rsid w:val="004F5E57"/>
    <w:rsid w:val="004F6710"/>
    <w:rsid w:val="004F6829"/>
    <w:rsid w:val="004F777B"/>
    <w:rsid w:val="00500C3E"/>
    <w:rsid w:val="00502849"/>
    <w:rsid w:val="00503BBC"/>
    <w:rsid w:val="00504334"/>
    <w:rsid w:val="0050498D"/>
    <w:rsid w:val="00504CEE"/>
    <w:rsid w:val="005057EB"/>
    <w:rsid w:val="005104D7"/>
    <w:rsid w:val="00510B9E"/>
    <w:rsid w:val="005153E6"/>
    <w:rsid w:val="00515569"/>
    <w:rsid w:val="00516393"/>
    <w:rsid w:val="005166ED"/>
    <w:rsid w:val="005175B8"/>
    <w:rsid w:val="00520366"/>
    <w:rsid w:val="00521C5E"/>
    <w:rsid w:val="00522543"/>
    <w:rsid w:val="00522BBC"/>
    <w:rsid w:val="0052348D"/>
    <w:rsid w:val="00524D49"/>
    <w:rsid w:val="00527D13"/>
    <w:rsid w:val="00527E6F"/>
    <w:rsid w:val="005327DB"/>
    <w:rsid w:val="00534577"/>
    <w:rsid w:val="005345D7"/>
    <w:rsid w:val="00536BC2"/>
    <w:rsid w:val="0054060E"/>
    <w:rsid w:val="005425E1"/>
    <w:rsid w:val="005427C5"/>
    <w:rsid w:val="00542CF6"/>
    <w:rsid w:val="005438D3"/>
    <w:rsid w:val="00545953"/>
    <w:rsid w:val="00545B2C"/>
    <w:rsid w:val="00545DE8"/>
    <w:rsid w:val="00545F3D"/>
    <w:rsid w:val="0054710D"/>
    <w:rsid w:val="005474DB"/>
    <w:rsid w:val="00547685"/>
    <w:rsid w:val="00553C03"/>
    <w:rsid w:val="0055499D"/>
    <w:rsid w:val="00556309"/>
    <w:rsid w:val="00560DDA"/>
    <w:rsid w:val="00561A2B"/>
    <w:rsid w:val="00563692"/>
    <w:rsid w:val="00567C33"/>
    <w:rsid w:val="00567FEA"/>
    <w:rsid w:val="00570FBE"/>
    <w:rsid w:val="00571079"/>
    <w:rsid w:val="00571679"/>
    <w:rsid w:val="00572794"/>
    <w:rsid w:val="005760BA"/>
    <w:rsid w:val="00576343"/>
    <w:rsid w:val="00577FC4"/>
    <w:rsid w:val="00580BBF"/>
    <w:rsid w:val="00582980"/>
    <w:rsid w:val="00584235"/>
    <w:rsid w:val="0058448A"/>
    <w:rsid w:val="005844E7"/>
    <w:rsid w:val="00586F8E"/>
    <w:rsid w:val="005908B8"/>
    <w:rsid w:val="00590E8E"/>
    <w:rsid w:val="0059168F"/>
    <w:rsid w:val="00591C49"/>
    <w:rsid w:val="0059463F"/>
    <w:rsid w:val="00594DC0"/>
    <w:rsid w:val="0059512E"/>
    <w:rsid w:val="005A0BBE"/>
    <w:rsid w:val="005A154B"/>
    <w:rsid w:val="005A2093"/>
    <w:rsid w:val="005A6DD2"/>
    <w:rsid w:val="005B2C08"/>
    <w:rsid w:val="005B4761"/>
    <w:rsid w:val="005C1C95"/>
    <w:rsid w:val="005C385D"/>
    <w:rsid w:val="005C39CD"/>
    <w:rsid w:val="005C3C7A"/>
    <w:rsid w:val="005C4504"/>
    <w:rsid w:val="005C5C26"/>
    <w:rsid w:val="005C5F0F"/>
    <w:rsid w:val="005C769B"/>
    <w:rsid w:val="005D1177"/>
    <w:rsid w:val="005D3B20"/>
    <w:rsid w:val="005D4D56"/>
    <w:rsid w:val="005D69D7"/>
    <w:rsid w:val="005D71B7"/>
    <w:rsid w:val="005E119A"/>
    <w:rsid w:val="005E407D"/>
    <w:rsid w:val="005E4759"/>
    <w:rsid w:val="005E4CB5"/>
    <w:rsid w:val="005E5C68"/>
    <w:rsid w:val="005E65C0"/>
    <w:rsid w:val="005E6E85"/>
    <w:rsid w:val="005E6ED5"/>
    <w:rsid w:val="005F0390"/>
    <w:rsid w:val="005F43FB"/>
    <w:rsid w:val="005F5A05"/>
    <w:rsid w:val="005F7633"/>
    <w:rsid w:val="006005A2"/>
    <w:rsid w:val="00601C41"/>
    <w:rsid w:val="006072CD"/>
    <w:rsid w:val="00607879"/>
    <w:rsid w:val="00607F3E"/>
    <w:rsid w:val="00610980"/>
    <w:rsid w:val="00612023"/>
    <w:rsid w:val="00614190"/>
    <w:rsid w:val="006149C5"/>
    <w:rsid w:val="006149E9"/>
    <w:rsid w:val="00615C99"/>
    <w:rsid w:val="00616BF3"/>
    <w:rsid w:val="0061722D"/>
    <w:rsid w:val="00622A99"/>
    <w:rsid w:val="00622E67"/>
    <w:rsid w:val="0062353C"/>
    <w:rsid w:val="006239C5"/>
    <w:rsid w:val="00624979"/>
    <w:rsid w:val="006259D5"/>
    <w:rsid w:val="00626B57"/>
    <w:rsid w:val="00626EDC"/>
    <w:rsid w:val="00633E85"/>
    <w:rsid w:val="00635B45"/>
    <w:rsid w:val="00637A29"/>
    <w:rsid w:val="00640D7A"/>
    <w:rsid w:val="006420B8"/>
    <w:rsid w:val="006452D3"/>
    <w:rsid w:val="006470EC"/>
    <w:rsid w:val="00651BC6"/>
    <w:rsid w:val="006542D6"/>
    <w:rsid w:val="0065598E"/>
    <w:rsid w:val="00655AF2"/>
    <w:rsid w:val="00655BC5"/>
    <w:rsid w:val="006568BE"/>
    <w:rsid w:val="0066025D"/>
    <w:rsid w:val="0066091A"/>
    <w:rsid w:val="0066159F"/>
    <w:rsid w:val="006633C1"/>
    <w:rsid w:val="00666DBA"/>
    <w:rsid w:val="00667524"/>
    <w:rsid w:val="006724EC"/>
    <w:rsid w:val="006773EC"/>
    <w:rsid w:val="006777BF"/>
    <w:rsid w:val="00680504"/>
    <w:rsid w:val="00681CD9"/>
    <w:rsid w:val="006838CF"/>
    <w:rsid w:val="00683E30"/>
    <w:rsid w:val="00687024"/>
    <w:rsid w:val="00690478"/>
    <w:rsid w:val="00692FDE"/>
    <w:rsid w:val="00695E22"/>
    <w:rsid w:val="006A11A3"/>
    <w:rsid w:val="006A2E7A"/>
    <w:rsid w:val="006A3383"/>
    <w:rsid w:val="006A42A8"/>
    <w:rsid w:val="006B0594"/>
    <w:rsid w:val="006B4030"/>
    <w:rsid w:val="006B50E0"/>
    <w:rsid w:val="006B6894"/>
    <w:rsid w:val="006B7093"/>
    <w:rsid w:val="006B7417"/>
    <w:rsid w:val="006C0EFB"/>
    <w:rsid w:val="006C1742"/>
    <w:rsid w:val="006C1EA1"/>
    <w:rsid w:val="006C2C96"/>
    <w:rsid w:val="006C315F"/>
    <w:rsid w:val="006C3BBB"/>
    <w:rsid w:val="006C5F55"/>
    <w:rsid w:val="006C68F0"/>
    <w:rsid w:val="006C7671"/>
    <w:rsid w:val="006D01BB"/>
    <w:rsid w:val="006D1CDC"/>
    <w:rsid w:val="006D31F9"/>
    <w:rsid w:val="006D3691"/>
    <w:rsid w:val="006D3816"/>
    <w:rsid w:val="006D385B"/>
    <w:rsid w:val="006D6203"/>
    <w:rsid w:val="006E1243"/>
    <w:rsid w:val="006E1B3F"/>
    <w:rsid w:val="006E2ADE"/>
    <w:rsid w:val="006E3B8F"/>
    <w:rsid w:val="006E3D5F"/>
    <w:rsid w:val="006E5A30"/>
    <w:rsid w:val="006E5BD3"/>
    <w:rsid w:val="006E5EF0"/>
    <w:rsid w:val="006E6EC4"/>
    <w:rsid w:val="006E75AD"/>
    <w:rsid w:val="006F3117"/>
    <w:rsid w:val="006F3563"/>
    <w:rsid w:val="006F42B9"/>
    <w:rsid w:val="006F4AF0"/>
    <w:rsid w:val="006F6103"/>
    <w:rsid w:val="006F66D5"/>
    <w:rsid w:val="00701020"/>
    <w:rsid w:val="0070219C"/>
    <w:rsid w:val="00702C57"/>
    <w:rsid w:val="00704E00"/>
    <w:rsid w:val="00705D16"/>
    <w:rsid w:val="00706BFE"/>
    <w:rsid w:val="00707F32"/>
    <w:rsid w:val="0071299B"/>
    <w:rsid w:val="00714065"/>
    <w:rsid w:val="00715170"/>
    <w:rsid w:val="00715710"/>
    <w:rsid w:val="00716767"/>
    <w:rsid w:val="0071739B"/>
    <w:rsid w:val="007209E7"/>
    <w:rsid w:val="007224EC"/>
    <w:rsid w:val="007254D5"/>
    <w:rsid w:val="00726182"/>
    <w:rsid w:val="00727635"/>
    <w:rsid w:val="00730599"/>
    <w:rsid w:val="00730A81"/>
    <w:rsid w:val="007317B3"/>
    <w:rsid w:val="00732329"/>
    <w:rsid w:val="007337CA"/>
    <w:rsid w:val="00734CE4"/>
    <w:rsid w:val="00735123"/>
    <w:rsid w:val="007359DB"/>
    <w:rsid w:val="007379D3"/>
    <w:rsid w:val="00740339"/>
    <w:rsid w:val="00740EAC"/>
    <w:rsid w:val="00741837"/>
    <w:rsid w:val="007453E6"/>
    <w:rsid w:val="00746774"/>
    <w:rsid w:val="00752552"/>
    <w:rsid w:val="00752881"/>
    <w:rsid w:val="00752F4C"/>
    <w:rsid w:val="007533F7"/>
    <w:rsid w:val="00754789"/>
    <w:rsid w:val="00754C47"/>
    <w:rsid w:val="00755E99"/>
    <w:rsid w:val="0075731C"/>
    <w:rsid w:val="0076147E"/>
    <w:rsid w:val="00763913"/>
    <w:rsid w:val="0076591D"/>
    <w:rsid w:val="00770453"/>
    <w:rsid w:val="0077309D"/>
    <w:rsid w:val="00774C65"/>
    <w:rsid w:val="00774F5D"/>
    <w:rsid w:val="00775223"/>
    <w:rsid w:val="00776210"/>
    <w:rsid w:val="00776D5F"/>
    <w:rsid w:val="007774EE"/>
    <w:rsid w:val="00777DCF"/>
    <w:rsid w:val="00780E2A"/>
    <w:rsid w:val="00781822"/>
    <w:rsid w:val="00781986"/>
    <w:rsid w:val="007825B9"/>
    <w:rsid w:val="00783EA7"/>
    <w:rsid w:val="00783F21"/>
    <w:rsid w:val="0078494A"/>
    <w:rsid w:val="007859B7"/>
    <w:rsid w:val="00786AE0"/>
    <w:rsid w:val="00787159"/>
    <w:rsid w:val="0079043A"/>
    <w:rsid w:val="00790995"/>
    <w:rsid w:val="00791157"/>
    <w:rsid w:val="00791668"/>
    <w:rsid w:val="00791AA1"/>
    <w:rsid w:val="00791E35"/>
    <w:rsid w:val="0079612C"/>
    <w:rsid w:val="007A1065"/>
    <w:rsid w:val="007A14E2"/>
    <w:rsid w:val="007A20EF"/>
    <w:rsid w:val="007A373B"/>
    <w:rsid w:val="007A3793"/>
    <w:rsid w:val="007A49D6"/>
    <w:rsid w:val="007A7A8A"/>
    <w:rsid w:val="007A7CCA"/>
    <w:rsid w:val="007B080D"/>
    <w:rsid w:val="007B4436"/>
    <w:rsid w:val="007B4934"/>
    <w:rsid w:val="007C1A34"/>
    <w:rsid w:val="007C1BA2"/>
    <w:rsid w:val="007C2B48"/>
    <w:rsid w:val="007C5985"/>
    <w:rsid w:val="007C6901"/>
    <w:rsid w:val="007D20E9"/>
    <w:rsid w:val="007D32B3"/>
    <w:rsid w:val="007D7121"/>
    <w:rsid w:val="007D7881"/>
    <w:rsid w:val="007D7E3A"/>
    <w:rsid w:val="007E0E10"/>
    <w:rsid w:val="007E4768"/>
    <w:rsid w:val="007E68E4"/>
    <w:rsid w:val="007E777B"/>
    <w:rsid w:val="007F0CDA"/>
    <w:rsid w:val="007F1BC8"/>
    <w:rsid w:val="007F2070"/>
    <w:rsid w:val="007F21EE"/>
    <w:rsid w:val="007F63C1"/>
    <w:rsid w:val="00802C55"/>
    <w:rsid w:val="00803F19"/>
    <w:rsid w:val="008053F5"/>
    <w:rsid w:val="00807AF7"/>
    <w:rsid w:val="00810198"/>
    <w:rsid w:val="008119E2"/>
    <w:rsid w:val="00812966"/>
    <w:rsid w:val="00814388"/>
    <w:rsid w:val="00814B53"/>
    <w:rsid w:val="00815783"/>
    <w:rsid w:val="00815DA8"/>
    <w:rsid w:val="00816823"/>
    <w:rsid w:val="0082194D"/>
    <w:rsid w:val="008221F9"/>
    <w:rsid w:val="00825464"/>
    <w:rsid w:val="00826EF5"/>
    <w:rsid w:val="00826F59"/>
    <w:rsid w:val="008304F7"/>
    <w:rsid w:val="00830C95"/>
    <w:rsid w:val="00831693"/>
    <w:rsid w:val="00833F6A"/>
    <w:rsid w:val="00835D75"/>
    <w:rsid w:val="008361E2"/>
    <w:rsid w:val="0083639C"/>
    <w:rsid w:val="00840104"/>
    <w:rsid w:val="00840ABB"/>
    <w:rsid w:val="00840C1F"/>
    <w:rsid w:val="008411C9"/>
    <w:rsid w:val="00841678"/>
    <w:rsid w:val="00841FC5"/>
    <w:rsid w:val="0084293C"/>
    <w:rsid w:val="00842981"/>
    <w:rsid w:val="0084336B"/>
    <w:rsid w:val="00843D0F"/>
    <w:rsid w:val="00845709"/>
    <w:rsid w:val="00845C99"/>
    <w:rsid w:val="00845CEB"/>
    <w:rsid w:val="00850D96"/>
    <w:rsid w:val="008510B5"/>
    <w:rsid w:val="00851E80"/>
    <w:rsid w:val="0085276F"/>
    <w:rsid w:val="00855258"/>
    <w:rsid w:val="008576BD"/>
    <w:rsid w:val="0085778A"/>
    <w:rsid w:val="00857D2B"/>
    <w:rsid w:val="00860463"/>
    <w:rsid w:val="00861027"/>
    <w:rsid w:val="00863CDF"/>
    <w:rsid w:val="00867F02"/>
    <w:rsid w:val="008714AD"/>
    <w:rsid w:val="00871BAE"/>
    <w:rsid w:val="00871CBB"/>
    <w:rsid w:val="00872E93"/>
    <w:rsid w:val="008732B7"/>
    <w:rsid w:val="008733DA"/>
    <w:rsid w:val="00873689"/>
    <w:rsid w:val="008778A0"/>
    <w:rsid w:val="008802D0"/>
    <w:rsid w:val="00880DE6"/>
    <w:rsid w:val="00882490"/>
    <w:rsid w:val="00883B95"/>
    <w:rsid w:val="00884F1B"/>
    <w:rsid w:val="008850E4"/>
    <w:rsid w:val="00885B31"/>
    <w:rsid w:val="00885F3B"/>
    <w:rsid w:val="008936AF"/>
    <w:rsid w:val="008939AB"/>
    <w:rsid w:val="00893DFC"/>
    <w:rsid w:val="008A0DA1"/>
    <w:rsid w:val="008A12F5"/>
    <w:rsid w:val="008A30BB"/>
    <w:rsid w:val="008A4868"/>
    <w:rsid w:val="008B1387"/>
    <w:rsid w:val="008B1587"/>
    <w:rsid w:val="008B1B01"/>
    <w:rsid w:val="008B3237"/>
    <w:rsid w:val="008B3BCD"/>
    <w:rsid w:val="008B3FBA"/>
    <w:rsid w:val="008B58DD"/>
    <w:rsid w:val="008B6DF8"/>
    <w:rsid w:val="008C106C"/>
    <w:rsid w:val="008C10F1"/>
    <w:rsid w:val="008C14B5"/>
    <w:rsid w:val="008C18D5"/>
    <w:rsid w:val="008C1926"/>
    <w:rsid w:val="008C1E99"/>
    <w:rsid w:val="008D0008"/>
    <w:rsid w:val="008D3BDE"/>
    <w:rsid w:val="008D736F"/>
    <w:rsid w:val="008E0085"/>
    <w:rsid w:val="008E2AA6"/>
    <w:rsid w:val="008E311B"/>
    <w:rsid w:val="008F46E7"/>
    <w:rsid w:val="008F64CA"/>
    <w:rsid w:val="008F6F0B"/>
    <w:rsid w:val="008F7E4B"/>
    <w:rsid w:val="00902A2A"/>
    <w:rsid w:val="00907BA7"/>
    <w:rsid w:val="009100FD"/>
    <w:rsid w:val="0091064E"/>
    <w:rsid w:val="00911FC5"/>
    <w:rsid w:val="00912645"/>
    <w:rsid w:val="00912C3D"/>
    <w:rsid w:val="009134F1"/>
    <w:rsid w:val="0091730B"/>
    <w:rsid w:val="009179F8"/>
    <w:rsid w:val="0092074A"/>
    <w:rsid w:val="00921769"/>
    <w:rsid w:val="00922BA3"/>
    <w:rsid w:val="00925027"/>
    <w:rsid w:val="009274D9"/>
    <w:rsid w:val="00931A10"/>
    <w:rsid w:val="00932462"/>
    <w:rsid w:val="00933324"/>
    <w:rsid w:val="00934739"/>
    <w:rsid w:val="009354BB"/>
    <w:rsid w:val="00936EC8"/>
    <w:rsid w:val="00940422"/>
    <w:rsid w:val="00941720"/>
    <w:rsid w:val="0094491C"/>
    <w:rsid w:val="009449E7"/>
    <w:rsid w:val="009458AD"/>
    <w:rsid w:val="00945C52"/>
    <w:rsid w:val="00945E3D"/>
    <w:rsid w:val="0094654A"/>
    <w:rsid w:val="00947750"/>
    <w:rsid w:val="00947967"/>
    <w:rsid w:val="00951589"/>
    <w:rsid w:val="00951C1B"/>
    <w:rsid w:val="00954172"/>
    <w:rsid w:val="00954883"/>
    <w:rsid w:val="00955201"/>
    <w:rsid w:val="00961DA1"/>
    <w:rsid w:val="009631D4"/>
    <w:rsid w:val="0096380C"/>
    <w:rsid w:val="00965200"/>
    <w:rsid w:val="009668B3"/>
    <w:rsid w:val="0096720E"/>
    <w:rsid w:val="00967665"/>
    <w:rsid w:val="00970FED"/>
    <w:rsid w:val="00971471"/>
    <w:rsid w:val="00971588"/>
    <w:rsid w:val="00973BE6"/>
    <w:rsid w:val="00973BFC"/>
    <w:rsid w:val="00974E69"/>
    <w:rsid w:val="009764E9"/>
    <w:rsid w:val="009845B6"/>
    <w:rsid w:val="009849C2"/>
    <w:rsid w:val="00984D24"/>
    <w:rsid w:val="009856A9"/>
    <w:rsid w:val="009858EB"/>
    <w:rsid w:val="00990A60"/>
    <w:rsid w:val="00993EE6"/>
    <w:rsid w:val="00995579"/>
    <w:rsid w:val="00995DCB"/>
    <w:rsid w:val="009A0B43"/>
    <w:rsid w:val="009A1501"/>
    <w:rsid w:val="009A19C8"/>
    <w:rsid w:val="009A35B2"/>
    <w:rsid w:val="009A3F47"/>
    <w:rsid w:val="009A3FC4"/>
    <w:rsid w:val="009A45FE"/>
    <w:rsid w:val="009A4700"/>
    <w:rsid w:val="009A4B1F"/>
    <w:rsid w:val="009A4EBC"/>
    <w:rsid w:val="009A5AF4"/>
    <w:rsid w:val="009A5E89"/>
    <w:rsid w:val="009A6771"/>
    <w:rsid w:val="009B0046"/>
    <w:rsid w:val="009B2789"/>
    <w:rsid w:val="009B3812"/>
    <w:rsid w:val="009B3EC9"/>
    <w:rsid w:val="009B7A15"/>
    <w:rsid w:val="009C1440"/>
    <w:rsid w:val="009C208C"/>
    <w:rsid w:val="009C2107"/>
    <w:rsid w:val="009C34FE"/>
    <w:rsid w:val="009C5D9E"/>
    <w:rsid w:val="009D20B4"/>
    <w:rsid w:val="009D2C3E"/>
    <w:rsid w:val="009D2ED9"/>
    <w:rsid w:val="009D54F8"/>
    <w:rsid w:val="009D5D57"/>
    <w:rsid w:val="009D7197"/>
    <w:rsid w:val="009D7368"/>
    <w:rsid w:val="009E0625"/>
    <w:rsid w:val="009E19AD"/>
    <w:rsid w:val="009E3034"/>
    <w:rsid w:val="009E549F"/>
    <w:rsid w:val="009F025B"/>
    <w:rsid w:val="009F103D"/>
    <w:rsid w:val="009F1874"/>
    <w:rsid w:val="009F28A8"/>
    <w:rsid w:val="009F2DB6"/>
    <w:rsid w:val="009F473E"/>
    <w:rsid w:val="009F5247"/>
    <w:rsid w:val="009F682A"/>
    <w:rsid w:val="00A022BE"/>
    <w:rsid w:val="00A02EE7"/>
    <w:rsid w:val="00A05B50"/>
    <w:rsid w:val="00A067E6"/>
    <w:rsid w:val="00A069CC"/>
    <w:rsid w:val="00A07B4B"/>
    <w:rsid w:val="00A10BFA"/>
    <w:rsid w:val="00A10FD8"/>
    <w:rsid w:val="00A11459"/>
    <w:rsid w:val="00A134E3"/>
    <w:rsid w:val="00A15095"/>
    <w:rsid w:val="00A161B8"/>
    <w:rsid w:val="00A16306"/>
    <w:rsid w:val="00A17BBA"/>
    <w:rsid w:val="00A20EEA"/>
    <w:rsid w:val="00A22F26"/>
    <w:rsid w:val="00A23BBF"/>
    <w:rsid w:val="00A24C95"/>
    <w:rsid w:val="00A2599A"/>
    <w:rsid w:val="00A25A54"/>
    <w:rsid w:val="00A26094"/>
    <w:rsid w:val="00A26F0F"/>
    <w:rsid w:val="00A301BF"/>
    <w:rsid w:val="00A302B2"/>
    <w:rsid w:val="00A305AD"/>
    <w:rsid w:val="00A331B4"/>
    <w:rsid w:val="00A3484E"/>
    <w:rsid w:val="00A34B45"/>
    <w:rsid w:val="00A356D3"/>
    <w:rsid w:val="00A3592D"/>
    <w:rsid w:val="00A35CAC"/>
    <w:rsid w:val="00A36ADA"/>
    <w:rsid w:val="00A37C4D"/>
    <w:rsid w:val="00A41E2E"/>
    <w:rsid w:val="00A420EF"/>
    <w:rsid w:val="00A42D96"/>
    <w:rsid w:val="00A438D8"/>
    <w:rsid w:val="00A44477"/>
    <w:rsid w:val="00A452F1"/>
    <w:rsid w:val="00A45E38"/>
    <w:rsid w:val="00A460C1"/>
    <w:rsid w:val="00A473F5"/>
    <w:rsid w:val="00A50521"/>
    <w:rsid w:val="00A506BF"/>
    <w:rsid w:val="00A51F9D"/>
    <w:rsid w:val="00A52B33"/>
    <w:rsid w:val="00A538C5"/>
    <w:rsid w:val="00A5416A"/>
    <w:rsid w:val="00A56CB9"/>
    <w:rsid w:val="00A57745"/>
    <w:rsid w:val="00A60103"/>
    <w:rsid w:val="00A60222"/>
    <w:rsid w:val="00A608E7"/>
    <w:rsid w:val="00A60A60"/>
    <w:rsid w:val="00A639F4"/>
    <w:rsid w:val="00A65864"/>
    <w:rsid w:val="00A65FAE"/>
    <w:rsid w:val="00A66A9A"/>
    <w:rsid w:val="00A66AED"/>
    <w:rsid w:val="00A66D30"/>
    <w:rsid w:val="00A712FA"/>
    <w:rsid w:val="00A7196E"/>
    <w:rsid w:val="00A722E0"/>
    <w:rsid w:val="00A74D43"/>
    <w:rsid w:val="00A806D6"/>
    <w:rsid w:val="00A8101F"/>
    <w:rsid w:val="00A8130E"/>
    <w:rsid w:val="00A81A32"/>
    <w:rsid w:val="00A8253E"/>
    <w:rsid w:val="00A826CA"/>
    <w:rsid w:val="00A835BD"/>
    <w:rsid w:val="00A85436"/>
    <w:rsid w:val="00A85AFB"/>
    <w:rsid w:val="00A870A1"/>
    <w:rsid w:val="00A870DD"/>
    <w:rsid w:val="00A930C3"/>
    <w:rsid w:val="00A94DBC"/>
    <w:rsid w:val="00A95E22"/>
    <w:rsid w:val="00A976C1"/>
    <w:rsid w:val="00A97B15"/>
    <w:rsid w:val="00AA0AC0"/>
    <w:rsid w:val="00AA27FB"/>
    <w:rsid w:val="00AA2834"/>
    <w:rsid w:val="00AA42D5"/>
    <w:rsid w:val="00AA62EC"/>
    <w:rsid w:val="00AB007A"/>
    <w:rsid w:val="00AB0200"/>
    <w:rsid w:val="00AB11C7"/>
    <w:rsid w:val="00AB2FAB"/>
    <w:rsid w:val="00AB30D6"/>
    <w:rsid w:val="00AB5C14"/>
    <w:rsid w:val="00AB5E3B"/>
    <w:rsid w:val="00AB7B5E"/>
    <w:rsid w:val="00AC0E9E"/>
    <w:rsid w:val="00AC1EE7"/>
    <w:rsid w:val="00AC333F"/>
    <w:rsid w:val="00AC4824"/>
    <w:rsid w:val="00AC4DF1"/>
    <w:rsid w:val="00AC585C"/>
    <w:rsid w:val="00AC5AD5"/>
    <w:rsid w:val="00AC5B00"/>
    <w:rsid w:val="00AC6A52"/>
    <w:rsid w:val="00AC7BEB"/>
    <w:rsid w:val="00AD1925"/>
    <w:rsid w:val="00AD1BB6"/>
    <w:rsid w:val="00AD1C8C"/>
    <w:rsid w:val="00AD3573"/>
    <w:rsid w:val="00AD4427"/>
    <w:rsid w:val="00AD7CD2"/>
    <w:rsid w:val="00AE033A"/>
    <w:rsid w:val="00AE067D"/>
    <w:rsid w:val="00AE5343"/>
    <w:rsid w:val="00AF1181"/>
    <w:rsid w:val="00AF2F79"/>
    <w:rsid w:val="00AF4653"/>
    <w:rsid w:val="00AF557C"/>
    <w:rsid w:val="00AF714A"/>
    <w:rsid w:val="00AF7DB7"/>
    <w:rsid w:val="00B01AB3"/>
    <w:rsid w:val="00B01C69"/>
    <w:rsid w:val="00B05858"/>
    <w:rsid w:val="00B05C04"/>
    <w:rsid w:val="00B05C56"/>
    <w:rsid w:val="00B1018C"/>
    <w:rsid w:val="00B10764"/>
    <w:rsid w:val="00B10D02"/>
    <w:rsid w:val="00B116D0"/>
    <w:rsid w:val="00B120A6"/>
    <w:rsid w:val="00B12B51"/>
    <w:rsid w:val="00B14167"/>
    <w:rsid w:val="00B150FC"/>
    <w:rsid w:val="00B157E2"/>
    <w:rsid w:val="00B201E2"/>
    <w:rsid w:val="00B20C52"/>
    <w:rsid w:val="00B214CE"/>
    <w:rsid w:val="00B21535"/>
    <w:rsid w:val="00B263A0"/>
    <w:rsid w:val="00B32B9A"/>
    <w:rsid w:val="00B33324"/>
    <w:rsid w:val="00B33DB5"/>
    <w:rsid w:val="00B3406E"/>
    <w:rsid w:val="00B341BC"/>
    <w:rsid w:val="00B36811"/>
    <w:rsid w:val="00B443E4"/>
    <w:rsid w:val="00B4770E"/>
    <w:rsid w:val="00B501CE"/>
    <w:rsid w:val="00B50DA9"/>
    <w:rsid w:val="00B53E5A"/>
    <w:rsid w:val="00B54468"/>
    <w:rsid w:val="00B5484D"/>
    <w:rsid w:val="00B563EA"/>
    <w:rsid w:val="00B56CDF"/>
    <w:rsid w:val="00B60E51"/>
    <w:rsid w:val="00B62474"/>
    <w:rsid w:val="00B637CB"/>
    <w:rsid w:val="00B63A54"/>
    <w:rsid w:val="00B64165"/>
    <w:rsid w:val="00B64450"/>
    <w:rsid w:val="00B6450D"/>
    <w:rsid w:val="00B67BF9"/>
    <w:rsid w:val="00B714BB"/>
    <w:rsid w:val="00B73E5C"/>
    <w:rsid w:val="00B742DA"/>
    <w:rsid w:val="00B75917"/>
    <w:rsid w:val="00B77D18"/>
    <w:rsid w:val="00B8313A"/>
    <w:rsid w:val="00B87C5A"/>
    <w:rsid w:val="00B9094A"/>
    <w:rsid w:val="00B91155"/>
    <w:rsid w:val="00B93503"/>
    <w:rsid w:val="00B9357D"/>
    <w:rsid w:val="00B93953"/>
    <w:rsid w:val="00B9536A"/>
    <w:rsid w:val="00B957CC"/>
    <w:rsid w:val="00B95DDC"/>
    <w:rsid w:val="00B95E78"/>
    <w:rsid w:val="00BA2AB7"/>
    <w:rsid w:val="00BA31E8"/>
    <w:rsid w:val="00BA3B01"/>
    <w:rsid w:val="00BA55E0"/>
    <w:rsid w:val="00BA5D42"/>
    <w:rsid w:val="00BA5EA0"/>
    <w:rsid w:val="00BA66D1"/>
    <w:rsid w:val="00BA6BD4"/>
    <w:rsid w:val="00BA6C7A"/>
    <w:rsid w:val="00BB1517"/>
    <w:rsid w:val="00BB17D1"/>
    <w:rsid w:val="00BB19A2"/>
    <w:rsid w:val="00BB2CD3"/>
    <w:rsid w:val="00BB3752"/>
    <w:rsid w:val="00BB3BC7"/>
    <w:rsid w:val="00BB4BEB"/>
    <w:rsid w:val="00BB55B1"/>
    <w:rsid w:val="00BB6688"/>
    <w:rsid w:val="00BC21DC"/>
    <w:rsid w:val="00BC26D4"/>
    <w:rsid w:val="00BC2E7D"/>
    <w:rsid w:val="00BC3B13"/>
    <w:rsid w:val="00BC3F22"/>
    <w:rsid w:val="00BC4CE6"/>
    <w:rsid w:val="00BC68FC"/>
    <w:rsid w:val="00BC6F71"/>
    <w:rsid w:val="00BD1993"/>
    <w:rsid w:val="00BD3D42"/>
    <w:rsid w:val="00BD4322"/>
    <w:rsid w:val="00BD7314"/>
    <w:rsid w:val="00BD745A"/>
    <w:rsid w:val="00BE0C80"/>
    <w:rsid w:val="00BE39D9"/>
    <w:rsid w:val="00BF2A42"/>
    <w:rsid w:val="00BF37AC"/>
    <w:rsid w:val="00BF5A0C"/>
    <w:rsid w:val="00C02383"/>
    <w:rsid w:val="00C02FDA"/>
    <w:rsid w:val="00C03D8C"/>
    <w:rsid w:val="00C055EC"/>
    <w:rsid w:val="00C06118"/>
    <w:rsid w:val="00C07B3E"/>
    <w:rsid w:val="00C10DC9"/>
    <w:rsid w:val="00C112F9"/>
    <w:rsid w:val="00C12F0C"/>
    <w:rsid w:val="00C12FB3"/>
    <w:rsid w:val="00C1332E"/>
    <w:rsid w:val="00C13454"/>
    <w:rsid w:val="00C17341"/>
    <w:rsid w:val="00C21393"/>
    <w:rsid w:val="00C22500"/>
    <w:rsid w:val="00C2446F"/>
    <w:rsid w:val="00C24EEF"/>
    <w:rsid w:val="00C25CF6"/>
    <w:rsid w:val="00C26C36"/>
    <w:rsid w:val="00C27E92"/>
    <w:rsid w:val="00C3134A"/>
    <w:rsid w:val="00C32768"/>
    <w:rsid w:val="00C3389D"/>
    <w:rsid w:val="00C346BB"/>
    <w:rsid w:val="00C34CE9"/>
    <w:rsid w:val="00C37424"/>
    <w:rsid w:val="00C405AB"/>
    <w:rsid w:val="00C415D5"/>
    <w:rsid w:val="00C431DF"/>
    <w:rsid w:val="00C4384C"/>
    <w:rsid w:val="00C456BD"/>
    <w:rsid w:val="00C460B3"/>
    <w:rsid w:val="00C530DC"/>
    <w:rsid w:val="00C5350D"/>
    <w:rsid w:val="00C57C56"/>
    <w:rsid w:val="00C6123C"/>
    <w:rsid w:val="00C61693"/>
    <w:rsid w:val="00C6311A"/>
    <w:rsid w:val="00C65D22"/>
    <w:rsid w:val="00C672EE"/>
    <w:rsid w:val="00C7084D"/>
    <w:rsid w:val="00C70CC4"/>
    <w:rsid w:val="00C71F7C"/>
    <w:rsid w:val="00C723B6"/>
    <w:rsid w:val="00C72EE9"/>
    <w:rsid w:val="00C7315E"/>
    <w:rsid w:val="00C75296"/>
    <w:rsid w:val="00C75895"/>
    <w:rsid w:val="00C75BCF"/>
    <w:rsid w:val="00C75EC1"/>
    <w:rsid w:val="00C76347"/>
    <w:rsid w:val="00C80FB2"/>
    <w:rsid w:val="00C81E3B"/>
    <w:rsid w:val="00C83C9F"/>
    <w:rsid w:val="00C85BE8"/>
    <w:rsid w:val="00C8780A"/>
    <w:rsid w:val="00C909AB"/>
    <w:rsid w:val="00C94519"/>
    <w:rsid w:val="00C94840"/>
    <w:rsid w:val="00C96380"/>
    <w:rsid w:val="00CA2ED9"/>
    <w:rsid w:val="00CA4BEA"/>
    <w:rsid w:val="00CA4EE3"/>
    <w:rsid w:val="00CA53BD"/>
    <w:rsid w:val="00CA56D9"/>
    <w:rsid w:val="00CA6B45"/>
    <w:rsid w:val="00CA71DD"/>
    <w:rsid w:val="00CB027F"/>
    <w:rsid w:val="00CB15FE"/>
    <w:rsid w:val="00CB17E0"/>
    <w:rsid w:val="00CB23F4"/>
    <w:rsid w:val="00CC057F"/>
    <w:rsid w:val="00CC0656"/>
    <w:rsid w:val="00CC0EBB"/>
    <w:rsid w:val="00CC361F"/>
    <w:rsid w:val="00CC6297"/>
    <w:rsid w:val="00CC7690"/>
    <w:rsid w:val="00CD1986"/>
    <w:rsid w:val="00CD3454"/>
    <w:rsid w:val="00CD347E"/>
    <w:rsid w:val="00CD40A3"/>
    <w:rsid w:val="00CD4BCA"/>
    <w:rsid w:val="00CD54BF"/>
    <w:rsid w:val="00CE240E"/>
    <w:rsid w:val="00CE2C1C"/>
    <w:rsid w:val="00CE4D5C"/>
    <w:rsid w:val="00CF05DA"/>
    <w:rsid w:val="00CF2D31"/>
    <w:rsid w:val="00CF2D71"/>
    <w:rsid w:val="00CF58EB"/>
    <w:rsid w:val="00CF5E86"/>
    <w:rsid w:val="00CF6FEC"/>
    <w:rsid w:val="00D00C43"/>
    <w:rsid w:val="00D0106E"/>
    <w:rsid w:val="00D0191E"/>
    <w:rsid w:val="00D0302D"/>
    <w:rsid w:val="00D06383"/>
    <w:rsid w:val="00D07BEF"/>
    <w:rsid w:val="00D10462"/>
    <w:rsid w:val="00D10A73"/>
    <w:rsid w:val="00D12112"/>
    <w:rsid w:val="00D149B1"/>
    <w:rsid w:val="00D14CAD"/>
    <w:rsid w:val="00D1536A"/>
    <w:rsid w:val="00D1720C"/>
    <w:rsid w:val="00D1764F"/>
    <w:rsid w:val="00D1770A"/>
    <w:rsid w:val="00D20D26"/>
    <w:rsid w:val="00D20E85"/>
    <w:rsid w:val="00D21251"/>
    <w:rsid w:val="00D225B8"/>
    <w:rsid w:val="00D24615"/>
    <w:rsid w:val="00D24FD1"/>
    <w:rsid w:val="00D30914"/>
    <w:rsid w:val="00D31632"/>
    <w:rsid w:val="00D31A76"/>
    <w:rsid w:val="00D33E37"/>
    <w:rsid w:val="00D359F3"/>
    <w:rsid w:val="00D37842"/>
    <w:rsid w:val="00D42DC2"/>
    <w:rsid w:val="00D4302B"/>
    <w:rsid w:val="00D430DF"/>
    <w:rsid w:val="00D46BA4"/>
    <w:rsid w:val="00D46BFB"/>
    <w:rsid w:val="00D46F2F"/>
    <w:rsid w:val="00D537E1"/>
    <w:rsid w:val="00D53E14"/>
    <w:rsid w:val="00D55BB2"/>
    <w:rsid w:val="00D57603"/>
    <w:rsid w:val="00D6090F"/>
    <w:rsid w:val="00D6091A"/>
    <w:rsid w:val="00D63E63"/>
    <w:rsid w:val="00D6507D"/>
    <w:rsid w:val="00D6605A"/>
    <w:rsid w:val="00D6632B"/>
    <w:rsid w:val="00D6695F"/>
    <w:rsid w:val="00D71379"/>
    <w:rsid w:val="00D748D4"/>
    <w:rsid w:val="00D750C1"/>
    <w:rsid w:val="00D755D5"/>
    <w:rsid w:val="00D75644"/>
    <w:rsid w:val="00D77E2A"/>
    <w:rsid w:val="00D80106"/>
    <w:rsid w:val="00D81656"/>
    <w:rsid w:val="00D81835"/>
    <w:rsid w:val="00D822B4"/>
    <w:rsid w:val="00D83D87"/>
    <w:rsid w:val="00D84A6D"/>
    <w:rsid w:val="00D8529A"/>
    <w:rsid w:val="00D86456"/>
    <w:rsid w:val="00D864EB"/>
    <w:rsid w:val="00D86A30"/>
    <w:rsid w:val="00D87845"/>
    <w:rsid w:val="00D87E43"/>
    <w:rsid w:val="00D93BA7"/>
    <w:rsid w:val="00D96153"/>
    <w:rsid w:val="00D96E3E"/>
    <w:rsid w:val="00D97CB4"/>
    <w:rsid w:val="00D97DD4"/>
    <w:rsid w:val="00DA00C2"/>
    <w:rsid w:val="00DA29AE"/>
    <w:rsid w:val="00DA47FD"/>
    <w:rsid w:val="00DA49D5"/>
    <w:rsid w:val="00DA5A8A"/>
    <w:rsid w:val="00DA5AEA"/>
    <w:rsid w:val="00DA5DEA"/>
    <w:rsid w:val="00DA6127"/>
    <w:rsid w:val="00DA778D"/>
    <w:rsid w:val="00DB03FE"/>
    <w:rsid w:val="00DB0C8C"/>
    <w:rsid w:val="00DB1170"/>
    <w:rsid w:val="00DB1E14"/>
    <w:rsid w:val="00DB26CD"/>
    <w:rsid w:val="00DB3B07"/>
    <w:rsid w:val="00DB3B79"/>
    <w:rsid w:val="00DB441C"/>
    <w:rsid w:val="00DB44AF"/>
    <w:rsid w:val="00DB7CED"/>
    <w:rsid w:val="00DB7D31"/>
    <w:rsid w:val="00DC1725"/>
    <w:rsid w:val="00DC1C99"/>
    <w:rsid w:val="00DC1D21"/>
    <w:rsid w:val="00DC1F58"/>
    <w:rsid w:val="00DC339B"/>
    <w:rsid w:val="00DC5D40"/>
    <w:rsid w:val="00DC5F2A"/>
    <w:rsid w:val="00DC621B"/>
    <w:rsid w:val="00DC69A7"/>
    <w:rsid w:val="00DC7940"/>
    <w:rsid w:val="00DD0525"/>
    <w:rsid w:val="00DD30E9"/>
    <w:rsid w:val="00DD4F47"/>
    <w:rsid w:val="00DD7FBB"/>
    <w:rsid w:val="00DE0B9F"/>
    <w:rsid w:val="00DE179E"/>
    <w:rsid w:val="00DE1C29"/>
    <w:rsid w:val="00DE2A9E"/>
    <w:rsid w:val="00DE4238"/>
    <w:rsid w:val="00DE628F"/>
    <w:rsid w:val="00DE657F"/>
    <w:rsid w:val="00DE72C7"/>
    <w:rsid w:val="00DF1218"/>
    <w:rsid w:val="00DF2173"/>
    <w:rsid w:val="00DF4E60"/>
    <w:rsid w:val="00DF584D"/>
    <w:rsid w:val="00DF6462"/>
    <w:rsid w:val="00DF69AD"/>
    <w:rsid w:val="00E01C7B"/>
    <w:rsid w:val="00E02FA0"/>
    <w:rsid w:val="00E036DC"/>
    <w:rsid w:val="00E03EC1"/>
    <w:rsid w:val="00E04736"/>
    <w:rsid w:val="00E04BFB"/>
    <w:rsid w:val="00E0519D"/>
    <w:rsid w:val="00E078BD"/>
    <w:rsid w:val="00E07D71"/>
    <w:rsid w:val="00E10454"/>
    <w:rsid w:val="00E112E5"/>
    <w:rsid w:val="00E11979"/>
    <w:rsid w:val="00E122D8"/>
    <w:rsid w:val="00E12CC8"/>
    <w:rsid w:val="00E141ED"/>
    <w:rsid w:val="00E15352"/>
    <w:rsid w:val="00E20415"/>
    <w:rsid w:val="00E20AA0"/>
    <w:rsid w:val="00E213F2"/>
    <w:rsid w:val="00E21CC7"/>
    <w:rsid w:val="00E24D9E"/>
    <w:rsid w:val="00E25849"/>
    <w:rsid w:val="00E25C66"/>
    <w:rsid w:val="00E267C5"/>
    <w:rsid w:val="00E3197E"/>
    <w:rsid w:val="00E342F8"/>
    <w:rsid w:val="00E346DA"/>
    <w:rsid w:val="00E348B6"/>
    <w:rsid w:val="00E351ED"/>
    <w:rsid w:val="00E363B2"/>
    <w:rsid w:val="00E36CDC"/>
    <w:rsid w:val="00E42B19"/>
    <w:rsid w:val="00E454DB"/>
    <w:rsid w:val="00E513CA"/>
    <w:rsid w:val="00E524CE"/>
    <w:rsid w:val="00E52A2B"/>
    <w:rsid w:val="00E53082"/>
    <w:rsid w:val="00E5356C"/>
    <w:rsid w:val="00E54C68"/>
    <w:rsid w:val="00E55DB7"/>
    <w:rsid w:val="00E6034B"/>
    <w:rsid w:val="00E62523"/>
    <w:rsid w:val="00E6549E"/>
    <w:rsid w:val="00E65EDE"/>
    <w:rsid w:val="00E70992"/>
    <w:rsid w:val="00E70F81"/>
    <w:rsid w:val="00E72588"/>
    <w:rsid w:val="00E72FB1"/>
    <w:rsid w:val="00E73483"/>
    <w:rsid w:val="00E75115"/>
    <w:rsid w:val="00E77055"/>
    <w:rsid w:val="00E7744F"/>
    <w:rsid w:val="00E77460"/>
    <w:rsid w:val="00E8071F"/>
    <w:rsid w:val="00E83ABC"/>
    <w:rsid w:val="00E844CD"/>
    <w:rsid w:val="00E844F2"/>
    <w:rsid w:val="00E86364"/>
    <w:rsid w:val="00E90AD0"/>
    <w:rsid w:val="00E90F62"/>
    <w:rsid w:val="00E916E6"/>
    <w:rsid w:val="00E92FCB"/>
    <w:rsid w:val="00E94FA6"/>
    <w:rsid w:val="00E95033"/>
    <w:rsid w:val="00E95BFA"/>
    <w:rsid w:val="00EA147F"/>
    <w:rsid w:val="00EA1C60"/>
    <w:rsid w:val="00EA1EAC"/>
    <w:rsid w:val="00EA2821"/>
    <w:rsid w:val="00EA4182"/>
    <w:rsid w:val="00EA4A27"/>
    <w:rsid w:val="00EA4FA6"/>
    <w:rsid w:val="00EA6DDD"/>
    <w:rsid w:val="00EA6E6B"/>
    <w:rsid w:val="00EB0DF2"/>
    <w:rsid w:val="00EB1A25"/>
    <w:rsid w:val="00EB3591"/>
    <w:rsid w:val="00EB3660"/>
    <w:rsid w:val="00EC323C"/>
    <w:rsid w:val="00EC7363"/>
    <w:rsid w:val="00EC7BFB"/>
    <w:rsid w:val="00ED03AB"/>
    <w:rsid w:val="00ED1090"/>
    <w:rsid w:val="00ED1963"/>
    <w:rsid w:val="00ED1CD4"/>
    <w:rsid w:val="00ED1D2B"/>
    <w:rsid w:val="00ED53C7"/>
    <w:rsid w:val="00ED64A9"/>
    <w:rsid w:val="00ED64B5"/>
    <w:rsid w:val="00ED7D31"/>
    <w:rsid w:val="00EE180D"/>
    <w:rsid w:val="00EE23B5"/>
    <w:rsid w:val="00EE5D24"/>
    <w:rsid w:val="00EE7CCA"/>
    <w:rsid w:val="00EF42AE"/>
    <w:rsid w:val="00EF4812"/>
    <w:rsid w:val="00EF65F6"/>
    <w:rsid w:val="00EF6812"/>
    <w:rsid w:val="00F023EA"/>
    <w:rsid w:val="00F0308F"/>
    <w:rsid w:val="00F0391E"/>
    <w:rsid w:val="00F048B6"/>
    <w:rsid w:val="00F05692"/>
    <w:rsid w:val="00F05895"/>
    <w:rsid w:val="00F0687D"/>
    <w:rsid w:val="00F06E53"/>
    <w:rsid w:val="00F0763A"/>
    <w:rsid w:val="00F078E5"/>
    <w:rsid w:val="00F10243"/>
    <w:rsid w:val="00F10A38"/>
    <w:rsid w:val="00F14A52"/>
    <w:rsid w:val="00F156F0"/>
    <w:rsid w:val="00F16A14"/>
    <w:rsid w:val="00F17FC9"/>
    <w:rsid w:val="00F20B64"/>
    <w:rsid w:val="00F219E9"/>
    <w:rsid w:val="00F3097F"/>
    <w:rsid w:val="00F30B3B"/>
    <w:rsid w:val="00F30C02"/>
    <w:rsid w:val="00F310BD"/>
    <w:rsid w:val="00F31DA3"/>
    <w:rsid w:val="00F35AA7"/>
    <w:rsid w:val="00F362D7"/>
    <w:rsid w:val="00F37D7B"/>
    <w:rsid w:val="00F41144"/>
    <w:rsid w:val="00F43D5E"/>
    <w:rsid w:val="00F464CA"/>
    <w:rsid w:val="00F4733C"/>
    <w:rsid w:val="00F47CFD"/>
    <w:rsid w:val="00F5314C"/>
    <w:rsid w:val="00F53704"/>
    <w:rsid w:val="00F5389B"/>
    <w:rsid w:val="00F5688C"/>
    <w:rsid w:val="00F57744"/>
    <w:rsid w:val="00F57EA4"/>
    <w:rsid w:val="00F60048"/>
    <w:rsid w:val="00F60540"/>
    <w:rsid w:val="00F60950"/>
    <w:rsid w:val="00F61BBD"/>
    <w:rsid w:val="00F623FD"/>
    <w:rsid w:val="00F628F9"/>
    <w:rsid w:val="00F62B13"/>
    <w:rsid w:val="00F635DD"/>
    <w:rsid w:val="00F6627B"/>
    <w:rsid w:val="00F66486"/>
    <w:rsid w:val="00F671EB"/>
    <w:rsid w:val="00F7336E"/>
    <w:rsid w:val="00F734F2"/>
    <w:rsid w:val="00F75052"/>
    <w:rsid w:val="00F804D3"/>
    <w:rsid w:val="00F816CB"/>
    <w:rsid w:val="00F81CD2"/>
    <w:rsid w:val="00F8252F"/>
    <w:rsid w:val="00F82641"/>
    <w:rsid w:val="00F87C8D"/>
    <w:rsid w:val="00F90F18"/>
    <w:rsid w:val="00F91258"/>
    <w:rsid w:val="00F928FE"/>
    <w:rsid w:val="00F937E4"/>
    <w:rsid w:val="00F93EA2"/>
    <w:rsid w:val="00F94E0C"/>
    <w:rsid w:val="00F9540E"/>
    <w:rsid w:val="00F95EE7"/>
    <w:rsid w:val="00FA308C"/>
    <w:rsid w:val="00FA377B"/>
    <w:rsid w:val="00FA39E6"/>
    <w:rsid w:val="00FA4490"/>
    <w:rsid w:val="00FA6779"/>
    <w:rsid w:val="00FA6C77"/>
    <w:rsid w:val="00FA7BC9"/>
    <w:rsid w:val="00FB1914"/>
    <w:rsid w:val="00FB378E"/>
    <w:rsid w:val="00FB37F1"/>
    <w:rsid w:val="00FB47C0"/>
    <w:rsid w:val="00FB501B"/>
    <w:rsid w:val="00FB719A"/>
    <w:rsid w:val="00FB7770"/>
    <w:rsid w:val="00FC0BEA"/>
    <w:rsid w:val="00FC3376"/>
    <w:rsid w:val="00FD3B91"/>
    <w:rsid w:val="00FD4FA4"/>
    <w:rsid w:val="00FD576B"/>
    <w:rsid w:val="00FD579E"/>
    <w:rsid w:val="00FD6845"/>
    <w:rsid w:val="00FE2733"/>
    <w:rsid w:val="00FE38E9"/>
    <w:rsid w:val="00FE4500"/>
    <w:rsid w:val="00FE4516"/>
    <w:rsid w:val="00FE476F"/>
    <w:rsid w:val="00FE6129"/>
    <w:rsid w:val="00FE6367"/>
    <w:rsid w:val="00FE64C8"/>
    <w:rsid w:val="00FF0A65"/>
    <w:rsid w:val="00FF10F3"/>
    <w:rsid w:val="00FF6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96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locked="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B214CE"/>
    <w:pPr>
      <w:widowControl w:val="0"/>
      <w:overflowPunct w:val="0"/>
      <w:autoSpaceDE w:val="0"/>
      <w:autoSpaceDN w:val="0"/>
      <w:jc w:val="both"/>
    </w:pPr>
    <w:rPr>
      <w:rFonts w:ascii="標楷體" w:eastAsia="標楷體"/>
      <w:sz w:val="32"/>
      <w:szCs w:val="20"/>
    </w:rPr>
  </w:style>
  <w:style w:type="paragraph" w:styleId="1">
    <w:name w:val="heading 1"/>
    <w:basedOn w:val="a6"/>
    <w:link w:val="10"/>
    <w:qFormat/>
    <w:rsid w:val="00B214CE"/>
    <w:pPr>
      <w:numPr>
        <w:numId w:val="50"/>
      </w:numPr>
      <w:outlineLvl w:val="0"/>
    </w:pPr>
    <w:rPr>
      <w:rFonts w:hAnsi="Arial"/>
      <w:bCs/>
      <w:kern w:val="32"/>
      <w:szCs w:val="52"/>
    </w:rPr>
  </w:style>
  <w:style w:type="paragraph" w:styleId="2">
    <w:name w:val="heading 2"/>
    <w:basedOn w:val="a6"/>
    <w:link w:val="20"/>
    <w:qFormat/>
    <w:rsid w:val="00B214CE"/>
    <w:pPr>
      <w:numPr>
        <w:ilvl w:val="1"/>
        <w:numId w:val="50"/>
      </w:numPr>
      <w:outlineLvl w:val="1"/>
    </w:pPr>
    <w:rPr>
      <w:rFonts w:hAnsi="Arial"/>
      <w:bCs/>
      <w:kern w:val="32"/>
      <w:szCs w:val="48"/>
    </w:rPr>
  </w:style>
  <w:style w:type="paragraph" w:styleId="3">
    <w:name w:val="heading 3"/>
    <w:basedOn w:val="a6"/>
    <w:link w:val="30"/>
    <w:qFormat/>
    <w:rsid w:val="00B214CE"/>
    <w:pPr>
      <w:numPr>
        <w:ilvl w:val="2"/>
        <w:numId w:val="50"/>
      </w:numPr>
      <w:outlineLvl w:val="2"/>
    </w:pPr>
    <w:rPr>
      <w:rFonts w:hAnsi="Arial"/>
      <w:bCs/>
      <w:kern w:val="32"/>
      <w:szCs w:val="36"/>
    </w:rPr>
  </w:style>
  <w:style w:type="paragraph" w:styleId="4">
    <w:name w:val="heading 4"/>
    <w:basedOn w:val="a6"/>
    <w:link w:val="40"/>
    <w:qFormat/>
    <w:rsid w:val="00B214CE"/>
    <w:pPr>
      <w:numPr>
        <w:ilvl w:val="3"/>
        <w:numId w:val="50"/>
      </w:numPr>
      <w:outlineLvl w:val="3"/>
    </w:pPr>
    <w:rPr>
      <w:rFonts w:hAnsi="Arial"/>
      <w:kern w:val="32"/>
      <w:szCs w:val="36"/>
    </w:rPr>
  </w:style>
  <w:style w:type="paragraph" w:styleId="5">
    <w:name w:val="heading 5"/>
    <w:basedOn w:val="a6"/>
    <w:link w:val="50"/>
    <w:qFormat/>
    <w:rsid w:val="00B214CE"/>
    <w:pPr>
      <w:numPr>
        <w:ilvl w:val="4"/>
        <w:numId w:val="50"/>
      </w:numPr>
      <w:outlineLvl w:val="4"/>
    </w:pPr>
    <w:rPr>
      <w:rFonts w:hAnsi="Arial"/>
      <w:bCs/>
      <w:kern w:val="32"/>
      <w:szCs w:val="36"/>
    </w:rPr>
  </w:style>
  <w:style w:type="paragraph" w:styleId="6">
    <w:name w:val="heading 6"/>
    <w:basedOn w:val="a6"/>
    <w:link w:val="60"/>
    <w:qFormat/>
    <w:rsid w:val="00B214CE"/>
    <w:pPr>
      <w:numPr>
        <w:ilvl w:val="5"/>
        <w:numId w:val="50"/>
      </w:numPr>
      <w:tabs>
        <w:tab w:val="left" w:pos="2094"/>
      </w:tabs>
      <w:outlineLvl w:val="5"/>
    </w:pPr>
    <w:rPr>
      <w:rFonts w:hAnsi="Arial"/>
      <w:kern w:val="32"/>
      <w:szCs w:val="36"/>
    </w:rPr>
  </w:style>
  <w:style w:type="paragraph" w:styleId="7">
    <w:name w:val="heading 7"/>
    <w:basedOn w:val="a6"/>
    <w:link w:val="70"/>
    <w:qFormat/>
    <w:rsid w:val="00B214CE"/>
    <w:pPr>
      <w:numPr>
        <w:ilvl w:val="6"/>
        <w:numId w:val="50"/>
      </w:numPr>
      <w:outlineLvl w:val="6"/>
    </w:pPr>
    <w:rPr>
      <w:rFonts w:hAnsi="Arial"/>
      <w:bCs/>
      <w:kern w:val="32"/>
      <w:szCs w:val="36"/>
    </w:rPr>
  </w:style>
  <w:style w:type="paragraph" w:styleId="8">
    <w:name w:val="heading 8"/>
    <w:basedOn w:val="a6"/>
    <w:link w:val="80"/>
    <w:qFormat/>
    <w:rsid w:val="00B214CE"/>
    <w:pPr>
      <w:numPr>
        <w:ilvl w:val="7"/>
        <w:numId w:val="50"/>
      </w:numPr>
      <w:outlineLvl w:val="7"/>
    </w:pPr>
    <w:rPr>
      <w:rFonts w:hAnsi="Arial"/>
      <w:kern w:val="32"/>
      <w:szCs w:val="36"/>
    </w:rPr>
  </w:style>
  <w:style w:type="paragraph" w:styleId="9">
    <w:name w:val="heading 9"/>
    <w:basedOn w:val="a6"/>
    <w:link w:val="90"/>
    <w:uiPriority w:val="9"/>
    <w:unhideWhenUsed/>
    <w:qFormat/>
    <w:rsid w:val="00B214CE"/>
    <w:pPr>
      <w:numPr>
        <w:ilvl w:val="8"/>
        <w:numId w:val="5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basedOn w:val="a7"/>
    <w:link w:val="1"/>
    <w:rsid w:val="00B214CE"/>
    <w:rPr>
      <w:rFonts w:ascii="標楷體" w:eastAsia="標楷體" w:hAnsi="Arial"/>
      <w:bCs/>
      <w:kern w:val="32"/>
      <w:sz w:val="32"/>
      <w:szCs w:val="52"/>
    </w:rPr>
  </w:style>
  <w:style w:type="character" w:customStyle="1" w:styleId="20">
    <w:name w:val="標題 2 字元"/>
    <w:basedOn w:val="a7"/>
    <w:link w:val="2"/>
    <w:locked/>
    <w:rsid w:val="00B214CE"/>
    <w:rPr>
      <w:rFonts w:ascii="標楷體" w:eastAsia="標楷體" w:hAnsi="Arial"/>
      <w:bCs/>
      <w:kern w:val="32"/>
      <w:sz w:val="32"/>
      <w:szCs w:val="48"/>
    </w:rPr>
  </w:style>
  <w:style w:type="character" w:customStyle="1" w:styleId="30">
    <w:name w:val="標題 3 字元"/>
    <w:basedOn w:val="a7"/>
    <w:link w:val="3"/>
    <w:locked/>
    <w:rsid w:val="00B214CE"/>
    <w:rPr>
      <w:rFonts w:ascii="標楷體" w:eastAsia="標楷體" w:hAnsi="Arial"/>
      <w:bCs/>
      <w:kern w:val="32"/>
      <w:sz w:val="32"/>
      <w:szCs w:val="36"/>
    </w:rPr>
  </w:style>
  <w:style w:type="character" w:customStyle="1" w:styleId="40">
    <w:name w:val="標題 4 字元"/>
    <w:basedOn w:val="a7"/>
    <w:link w:val="4"/>
    <w:locked/>
    <w:rsid w:val="00B214CE"/>
    <w:rPr>
      <w:rFonts w:ascii="標楷體" w:eastAsia="標楷體" w:hAnsi="Arial"/>
      <w:kern w:val="32"/>
      <w:sz w:val="32"/>
      <w:szCs w:val="36"/>
    </w:rPr>
  </w:style>
  <w:style w:type="character" w:customStyle="1" w:styleId="50">
    <w:name w:val="標題 5 字元"/>
    <w:basedOn w:val="a7"/>
    <w:link w:val="5"/>
    <w:rsid w:val="00B214CE"/>
    <w:rPr>
      <w:rFonts w:ascii="標楷體" w:eastAsia="標楷體" w:hAnsi="Arial"/>
      <w:bCs/>
      <w:kern w:val="32"/>
      <w:sz w:val="32"/>
      <w:szCs w:val="36"/>
    </w:rPr>
  </w:style>
  <w:style w:type="character" w:customStyle="1" w:styleId="60">
    <w:name w:val="標題 6 字元"/>
    <w:basedOn w:val="a7"/>
    <w:link w:val="6"/>
    <w:rsid w:val="00B214CE"/>
    <w:rPr>
      <w:rFonts w:ascii="標楷體" w:eastAsia="標楷體" w:hAnsi="Arial"/>
      <w:kern w:val="32"/>
      <w:sz w:val="32"/>
      <w:szCs w:val="36"/>
    </w:rPr>
  </w:style>
  <w:style w:type="character" w:customStyle="1" w:styleId="70">
    <w:name w:val="標題 7 字元"/>
    <w:basedOn w:val="a7"/>
    <w:link w:val="7"/>
    <w:rsid w:val="00B214CE"/>
    <w:rPr>
      <w:rFonts w:ascii="標楷體" w:eastAsia="標楷體" w:hAnsi="Arial"/>
      <w:bCs/>
      <w:kern w:val="32"/>
      <w:sz w:val="32"/>
      <w:szCs w:val="36"/>
    </w:rPr>
  </w:style>
  <w:style w:type="character" w:customStyle="1" w:styleId="80">
    <w:name w:val="標題 8 字元"/>
    <w:basedOn w:val="a7"/>
    <w:link w:val="8"/>
    <w:rsid w:val="00B214CE"/>
    <w:rPr>
      <w:rFonts w:ascii="標楷體" w:eastAsia="標楷體" w:hAnsi="Arial"/>
      <w:kern w:val="32"/>
      <w:sz w:val="32"/>
      <w:szCs w:val="36"/>
    </w:rPr>
  </w:style>
  <w:style w:type="character" w:customStyle="1" w:styleId="90">
    <w:name w:val="標題 9 字元"/>
    <w:basedOn w:val="a7"/>
    <w:link w:val="9"/>
    <w:uiPriority w:val="9"/>
    <w:locked/>
    <w:rsid w:val="00B214CE"/>
    <w:rPr>
      <w:rFonts w:ascii="標楷體" w:eastAsia="標楷體" w:hAnsiTheme="majorHAnsi" w:cstheme="majorBidi"/>
      <w:kern w:val="32"/>
      <w:sz w:val="32"/>
      <w:szCs w:val="36"/>
    </w:rPr>
  </w:style>
  <w:style w:type="paragraph" w:styleId="aa">
    <w:name w:val="Signature"/>
    <w:basedOn w:val="a6"/>
    <w:link w:val="ab"/>
    <w:semiHidden/>
    <w:rsid w:val="00B214CE"/>
    <w:pPr>
      <w:spacing w:before="720" w:after="720"/>
      <w:ind w:left="7371"/>
    </w:pPr>
    <w:rPr>
      <w:b/>
      <w:snapToGrid w:val="0"/>
      <w:spacing w:val="10"/>
      <w:sz w:val="36"/>
    </w:rPr>
  </w:style>
  <w:style w:type="character" w:customStyle="1" w:styleId="ab">
    <w:name w:val="簽名 字元"/>
    <w:basedOn w:val="a7"/>
    <w:link w:val="aa"/>
    <w:semiHidden/>
    <w:rsid w:val="00B214CE"/>
    <w:rPr>
      <w:rFonts w:ascii="標楷體" w:eastAsia="標楷體"/>
      <w:b/>
      <w:snapToGrid w:val="0"/>
      <w:spacing w:val="10"/>
      <w:sz w:val="36"/>
      <w:szCs w:val="20"/>
    </w:rPr>
  </w:style>
  <w:style w:type="paragraph" w:styleId="ac">
    <w:name w:val="endnote text"/>
    <w:basedOn w:val="a6"/>
    <w:link w:val="ad"/>
    <w:semiHidden/>
    <w:rsid w:val="00B214CE"/>
    <w:pPr>
      <w:kinsoku w:val="0"/>
      <w:autoSpaceDE/>
      <w:spacing w:before="240"/>
      <w:ind w:left="1021" w:hanging="1021"/>
    </w:pPr>
    <w:rPr>
      <w:snapToGrid w:val="0"/>
      <w:spacing w:val="10"/>
    </w:rPr>
  </w:style>
  <w:style w:type="character" w:customStyle="1" w:styleId="ad">
    <w:name w:val="章節附註文字 字元"/>
    <w:basedOn w:val="a7"/>
    <w:link w:val="ac"/>
    <w:semiHidden/>
    <w:rsid w:val="00B214CE"/>
    <w:rPr>
      <w:rFonts w:ascii="標楷體" w:eastAsia="標楷體"/>
      <w:snapToGrid w:val="0"/>
      <w:spacing w:val="10"/>
      <w:sz w:val="32"/>
      <w:szCs w:val="20"/>
    </w:rPr>
  </w:style>
  <w:style w:type="paragraph" w:styleId="51">
    <w:name w:val="toc 5"/>
    <w:basedOn w:val="a6"/>
    <w:next w:val="a6"/>
    <w:autoRedefine/>
    <w:semiHidden/>
    <w:rsid w:val="00B214CE"/>
    <w:pPr>
      <w:ind w:leftChars="400" w:left="600" w:rightChars="200" w:right="200" w:hangingChars="200" w:hanging="200"/>
    </w:pPr>
  </w:style>
  <w:style w:type="character" w:styleId="ae">
    <w:name w:val="page number"/>
    <w:basedOn w:val="a7"/>
    <w:semiHidden/>
    <w:rsid w:val="00B214CE"/>
    <w:rPr>
      <w:rFonts w:ascii="標楷體" w:eastAsia="標楷體"/>
      <w:sz w:val="20"/>
    </w:rPr>
  </w:style>
  <w:style w:type="paragraph" w:styleId="61">
    <w:name w:val="toc 6"/>
    <w:basedOn w:val="a6"/>
    <w:next w:val="a6"/>
    <w:autoRedefine/>
    <w:semiHidden/>
    <w:rsid w:val="00B214CE"/>
    <w:pPr>
      <w:ind w:leftChars="500" w:left="500"/>
    </w:pPr>
  </w:style>
  <w:style w:type="paragraph" w:customStyle="1" w:styleId="11">
    <w:name w:val="段落樣式1"/>
    <w:basedOn w:val="a6"/>
    <w:qFormat/>
    <w:rsid w:val="00B214CE"/>
    <w:pPr>
      <w:tabs>
        <w:tab w:val="left" w:pos="567"/>
      </w:tabs>
      <w:ind w:leftChars="200" w:left="200" w:firstLineChars="200" w:firstLine="200"/>
    </w:pPr>
    <w:rPr>
      <w:kern w:val="32"/>
    </w:rPr>
  </w:style>
  <w:style w:type="paragraph" w:customStyle="1" w:styleId="21">
    <w:name w:val="段落樣式2"/>
    <w:basedOn w:val="a6"/>
    <w:qFormat/>
    <w:rsid w:val="00B214CE"/>
    <w:pPr>
      <w:tabs>
        <w:tab w:val="left" w:pos="567"/>
      </w:tabs>
      <w:ind w:leftChars="300" w:left="300" w:firstLineChars="200" w:firstLine="200"/>
    </w:pPr>
    <w:rPr>
      <w:kern w:val="32"/>
    </w:rPr>
  </w:style>
  <w:style w:type="paragraph" w:styleId="12">
    <w:name w:val="toc 1"/>
    <w:basedOn w:val="a6"/>
    <w:next w:val="a6"/>
    <w:autoRedefine/>
    <w:uiPriority w:val="39"/>
    <w:rsid w:val="00B214CE"/>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B214CE"/>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B214CE"/>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B214CE"/>
    <w:pPr>
      <w:kinsoku w:val="0"/>
      <w:ind w:leftChars="300" w:left="500" w:rightChars="200" w:right="200" w:hangingChars="200" w:hanging="200"/>
    </w:pPr>
  </w:style>
  <w:style w:type="paragraph" w:styleId="71">
    <w:name w:val="toc 7"/>
    <w:basedOn w:val="a6"/>
    <w:next w:val="a6"/>
    <w:autoRedefine/>
    <w:semiHidden/>
    <w:rsid w:val="00B214CE"/>
    <w:pPr>
      <w:ind w:leftChars="600" w:left="800" w:hangingChars="200" w:hanging="200"/>
    </w:pPr>
  </w:style>
  <w:style w:type="paragraph" w:styleId="81">
    <w:name w:val="toc 8"/>
    <w:basedOn w:val="a6"/>
    <w:next w:val="a6"/>
    <w:autoRedefine/>
    <w:semiHidden/>
    <w:rsid w:val="00B214CE"/>
    <w:pPr>
      <w:ind w:leftChars="700" w:left="900" w:hangingChars="200" w:hanging="200"/>
    </w:pPr>
  </w:style>
  <w:style w:type="paragraph" w:styleId="91">
    <w:name w:val="toc 9"/>
    <w:basedOn w:val="a6"/>
    <w:next w:val="a6"/>
    <w:autoRedefine/>
    <w:semiHidden/>
    <w:rsid w:val="00B214CE"/>
    <w:pPr>
      <w:ind w:leftChars="1600" w:left="3840"/>
    </w:pPr>
  </w:style>
  <w:style w:type="paragraph" w:styleId="af">
    <w:name w:val="header"/>
    <w:basedOn w:val="a6"/>
    <w:link w:val="af0"/>
    <w:semiHidden/>
    <w:rsid w:val="00B214CE"/>
    <w:pPr>
      <w:tabs>
        <w:tab w:val="center" w:pos="4153"/>
        <w:tab w:val="right" w:pos="8306"/>
      </w:tabs>
      <w:snapToGrid w:val="0"/>
    </w:pPr>
    <w:rPr>
      <w:sz w:val="20"/>
    </w:rPr>
  </w:style>
  <w:style w:type="character" w:customStyle="1" w:styleId="af0">
    <w:name w:val="頁首 字元"/>
    <w:basedOn w:val="a7"/>
    <w:link w:val="af"/>
    <w:semiHidden/>
    <w:rsid w:val="00B214CE"/>
    <w:rPr>
      <w:rFonts w:ascii="標楷體" w:eastAsia="標楷體"/>
      <w:sz w:val="20"/>
      <w:szCs w:val="20"/>
    </w:rPr>
  </w:style>
  <w:style w:type="paragraph" w:customStyle="1" w:styleId="32">
    <w:name w:val="段落樣式3"/>
    <w:basedOn w:val="21"/>
    <w:qFormat/>
    <w:rsid w:val="00B214CE"/>
    <w:pPr>
      <w:ind w:leftChars="400" w:left="400"/>
    </w:pPr>
  </w:style>
  <w:style w:type="character" w:styleId="af1">
    <w:name w:val="Hyperlink"/>
    <w:basedOn w:val="a7"/>
    <w:uiPriority w:val="99"/>
    <w:rsid w:val="00B214CE"/>
    <w:rPr>
      <w:color w:val="0000FF"/>
      <w:u w:val="single"/>
    </w:rPr>
  </w:style>
  <w:style w:type="paragraph" w:customStyle="1" w:styleId="af2">
    <w:name w:val="簽名日期"/>
    <w:basedOn w:val="a6"/>
    <w:rsid w:val="00B214CE"/>
    <w:pPr>
      <w:kinsoku w:val="0"/>
      <w:jc w:val="distribute"/>
    </w:pPr>
    <w:rPr>
      <w:kern w:val="0"/>
    </w:rPr>
  </w:style>
  <w:style w:type="paragraph" w:customStyle="1" w:styleId="0">
    <w:name w:val="段落樣式0"/>
    <w:basedOn w:val="21"/>
    <w:qFormat/>
    <w:rsid w:val="00B214CE"/>
    <w:pPr>
      <w:ind w:leftChars="200" w:left="200" w:firstLineChars="0" w:firstLine="0"/>
    </w:pPr>
  </w:style>
  <w:style w:type="paragraph" w:customStyle="1" w:styleId="af3">
    <w:name w:val="附件"/>
    <w:basedOn w:val="ac"/>
    <w:rsid w:val="00B214CE"/>
    <w:pPr>
      <w:spacing w:before="0"/>
      <w:ind w:left="1047" w:hangingChars="300" w:hanging="1047"/>
    </w:pPr>
    <w:rPr>
      <w:snapToGrid/>
      <w:spacing w:val="0"/>
      <w:kern w:val="0"/>
    </w:rPr>
  </w:style>
  <w:style w:type="paragraph" w:customStyle="1" w:styleId="42">
    <w:name w:val="段落樣式4"/>
    <w:basedOn w:val="32"/>
    <w:qFormat/>
    <w:rsid w:val="00B214CE"/>
    <w:pPr>
      <w:ind w:leftChars="500" w:left="500"/>
    </w:pPr>
  </w:style>
  <w:style w:type="paragraph" w:customStyle="1" w:styleId="52">
    <w:name w:val="段落樣式5"/>
    <w:basedOn w:val="42"/>
    <w:qFormat/>
    <w:rsid w:val="00B214CE"/>
    <w:pPr>
      <w:ind w:leftChars="600" w:left="600"/>
    </w:pPr>
  </w:style>
  <w:style w:type="paragraph" w:customStyle="1" w:styleId="62">
    <w:name w:val="段落樣式6"/>
    <w:basedOn w:val="52"/>
    <w:qFormat/>
    <w:rsid w:val="00B214CE"/>
    <w:pPr>
      <w:ind w:leftChars="700" w:left="700"/>
    </w:pPr>
  </w:style>
  <w:style w:type="paragraph" w:customStyle="1" w:styleId="72">
    <w:name w:val="段落樣式7"/>
    <w:basedOn w:val="62"/>
    <w:qFormat/>
    <w:rsid w:val="00B214CE"/>
    <w:pPr>
      <w:ind w:leftChars="800" w:left="800"/>
    </w:pPr>
  </w:style>
  <w:style w:type="paragraph" w:customStyle="1" w:styleId="82">
    <w:name w:val="段落樣式8"/>
    <w:basedOn w:val="72"/>
    <w:qFormat/>
    <w:rsid w:val="00B214CE"/>
    <w:pPr>
      <w:ind w:leftChars="900" w:left="900"/>
    </w:pPr>
  </w:style>
  <w:style w:type="paragraph" w:customStyle="1" w:styleId="a0">
    <w:name w:val="附表樣式"/>
    <w:basedOn w:val="a6"/>
    <w:qFormat/>
    <w:rsid w:val="00B214CE"/>
    <w:pPr>
      <w:keepNext/>
      <w:numPr>
        <w:numId w:val="37"/>
      </w:numPr>
      <w:tabs>
        <w:tab w:val="clear" w:pos="1440"/>
      </w:tabs>
      <w:ind w:hangingChars="400" w:hanging="400"/>
      <w:outlineLvl w:val="0"/>
    </w:pPr>
    <w:rPr>
      <w:kern w:val="32"/>
    </w:rPr>
  </w:style>
  <w:style w:type="paragraph" w:styleId="af4">
    <w:name w:val="Body Text Indent"/>
    <w:basedOn w:val="a6"/>
    <w:link w:val="af5"/>
    <w:semiHidden/>
    <w:rsid w:val="00B214CE"/>
    <w:pPr>
      <w:ind w:left="698" w:hangingChars="200" w:hanging="698"/>
    </w:pPr>
  </w:style>
  <w:style w:type="character" w:customStyle="1" w:styleId="af5">
    <w:name w:val="本文縮排 字元"/>
    <w:basedOn w:val="a7"/>
    <w:link w:val="af4"/>
    <w:semiHidden/>
    <w:rsid w:val="00B214CE"/>
    <w:rPr>
      <w:rFonts w:ascii="標楷體" w:eastAsia="標楷體"/>
      <w:sz w:val="32"/>
      <w:szCs w:val="20"/>
    </w:rPr>
  </w:style>
  <w:style w:type="paragraph" w:customStyle="1" w:styleId="af6">
    <w:name w:val="調查報告"/>
    <w:basedOn w:val="ac"/>
    <w:rsid w:val="00B214CE"/>
    <w:pPr>
      <w:adjustRightInd w:val="0"/>
      <w:spacing w:before="0"/>
      <w:ind w:left="0" w:firstLine="0"/>
      <w:jc w:val="center"/>
    </w:pPr>
    <w:rPr>
      <w:b/>
      <w:snapToGrid/>
      <w:spacing w:val="200"/>
      <w:kern w:val="0"/>
      <w:sz w:val="40"/>
    </w:rPr>
  </w:style>
  <w:style w:type="paragraph" w:customStyle="1" w:styleId="14">
    <w:name w:val="表格14"/>
    <w:basedOn w:val="a6"/>
    <w:rsid w:val="00B214CE"/>
    <w:pPr>
      <w:adjustRightInd w:val="0"/>
      <w:snapToGrid w:val="0"/>
      <w:spacing w:line="360" w:lineRule="exact"/>
    </w:pPr>
    <w:rPr>
      <w:snapToGrid w:val="0"/>
      <w:spacing w:val="-14"/>
      <w:kern w:val="0"/>
      <w:sz w:val="28"/>
    </w:rPr>
  </w:style>
  <w:style w:type="paragraph" w:customStyle="1" w:styleId="a">
    <w:name w:val="附圖樣式"/>
    <w:basedOn w:val="a6"/>
    <w:qFormat/>
    <w:rsid w:val="00B214CE"/>
    <w:pPr>
      <w:keepNext/>
      <w:numPr>
        <w:numId w:val="38"/>
      </w:numPr>
      <w:tabs>
        <w:tab w:val="clear" w:pos="1440"/>
      </w:tabs>
      <w:ind w:hangingChars="400" w:hanging="400"/>
      <w:outlineLvl w:val="0"/>
    </w:pPr>
    <w:rPr>
      <w:kern w:val="32"/>
    </w:rPr>
  </w:style>
  <w:style w:type="paragraph" w:styleId="af7">
    <w:name w:val="footer"/>
    <w:basedOn w:val="a6"/>
    <w:link w:val="af8"/>
    <w:semiHidden/>
    <w:rsid w:val="00B214CE"/>
    <w:pPr>
      <w:tabs>
        <w:tab w:val="center" w:pos="4153"/>
        <w:tab w:val="right" w:pos="8306"/>
      </w:tabs>
      <w:snapToGrid w:val="0"/>
    </w:pPr>
    <w:rPr>
      <w:sz w:val="20"/>
    </w:rPr>
  </w:style>
  <w:style w:type="character" w:customStyle="1" w:styleId="af8">
    <w:name w:val="頁尾 字元"/>
    <w:basedOn w:val="a7"/>
    <w:link w:val="af7"/>
    <w:semiHidden/>
    <w:rsid w:val="00B214CE"/>
    <w:rPr>
      <w:rFonts w:ascii="標楷體" w:eastAsia="標楷體"/>
      <w:sz w:val="20"/>
      <w:szCs w:val="20"/>
    </w:rPr>
  </w:style>
  <w:style w:type="paragraph" w:styleId="af9">
    <w:name w:val="table of figures"/>
    <w:basedOn w:val="a6"/>
    <w:next w:val="a6"/>
    <w:semiHidden/>
    <w:rsid w:val="00B214CE"/>
    <w:pPr>
      <w:ind w:left="400" w:hangingChars="400" w:hanging="400"/>
    </w:pPr>
  </w:style>
  <w:style w:type="paragraph" w:customStyle="1" w:styleId="140">
    <w:name w:val="表格標題14"/>
    <w:basedOn w:val="a6"/>
    <w:rsid w:val="00B214CE"/>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B214CE"/>
    <w:pPr>
      <w:keepNext/>
      <w:widowControl w:val="0"/>
      <w:numPr>
        <w:numId w:val="3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B214CE"/>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B214CE"/>
    <w:pPr>
      <w:numPr>
        <w:numId w:val="41"/>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B214C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214CE"/>
    <w:pPr>
      <w:spacing w:line="240" w:lineRule="exact"/>
    </w:pPr>
    <w:rPr>
      <w:sz w:val="24"/>
      <w:szCs w:val="24"/>
    </w:rPr>
  </w:style>
  <w:style w:type="paragraph" w:customStyle="1" w:styleId="121">
    <w:name w:val="表格12"/>
    <w:basedOn w:val="14"/>
    <w:rsid w:val="00B214CE"/>
    <w:pPr>
      <w:spacing w:line="300" w:lineRule="exact"/>
    </w:pPr>
    <w:rPr>
      <w:sz w:val="24"/>
      <w:szCs w:val="24"/>
    </w:rPr>
  </w:style>
  <w:style w:type="paragraph" w:customStyle="1" w:styleId="a4">
    <w:name w:val="附錄"/>
    <w:basedOn w:val="a6"/>
    <w:qFormat/>
    <w:rsid w:val="00B214CE"/>
    <w:pPr>
      <w:keepNext/>
      <w:numPr>
        <w:numId w:val="39"/>
      </w:numPr>
      <w:ind w:hangingChars="350" w:hanging="350"/>
      <w:outlineLvl w:val="0"/>
    </w:pPr>
    <w:rPr>
      <w:kern w:val="32"/>
    </w:rPr>
  </w:style>
  <w:style w:type="paragraph" w:styleId="afc">
    <w:name w:val="List Paragraph"/>
    <w:basedOn w:val="a6"/>
    <w:uiPriority w:val="34"/>
    <w:qFormat/>
    <w:rsid w:val="00B214CE"/>
    <w:pPr>
      <w:ind w:leftChars="200" w:left="480"/>
    </w:pPr>
  </w:style>
  <w:style w:type="paragraph" w:styleId="afd">
    <w:name w:val="Balloon Text"/>
    <w:basedOn w:val="a6"/>
    <w:link w:val="afe"/>
    <w:uiPriority w:val="99"/>
    <w:semiHidden/>
    <w:unhideWhenUsed/>
    <w:rsid w:val="00B214CE"/>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locked/>
    <w:rsid w:val="00B214CE"/>
    <w:rPr>
      <w:rFonts w:asciiTheme="majorHAnsi" w:eastAsiaTheme="majorEastAsia" w:hAnsiTheme="majorHAnsi" w:cstheme="majorBidi"/>
      <w:sz w:val="18"/>
      <w:szCs w:val="18"/>
    </w:rPr>
  </w:style>
  <w:style w:type="paragraph" w:customStyle="1" w:styleId="a5">
    <w:name w:val="照片標題"/>
    <w:qFormat/>
    <w:rsid w:val="00B214CE"/>
    <w:pPr>
      <w:numPr>
        <w:numId w:val="40"/>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214CE"/>
    <w:pPr>
      <w:keepNext/>
      <w:numPr>
        <w:numId w:val="36"/>
      </w:numPr>
      <w:ind w:hangingChars="400" w:hanging="400"/>
      <w:outlineLvl w:val="0"/>
    </w:pPr>
    <w:rPr>
      <w:kern w:val="32"/>
    </w:rPr>
  </w:style>
  <w:style w:type="paragraph" w:customStyle="1" w:styleId="92">
    <w:name w:val="段落樣式9"/>
    <w:basedOn w:val="82"/>
    <w:qFormat/>
    <w:rsid w:val="00B214CE"/>
    <w:pPr>
      <w:ind w:leftChars="1000" w:left="1000"/>
    </w:pPr>
  </w:style>
  <w:style w:type="paragraph" w:styleId="aff">
    <w:name w:val="Plain Text"/>
    <w:basedOn w:val="a6"/>
    <w:link w:val="aff0"/>
    <w:uiPriority w:val="99"/>
    <w:semiHidden/>
    <w:unhideWhenUsed/>
    <w:rsid w:val="00B214CE"/>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locked/>
    <w:rsid w:val="00B214CE"/>
    <w:rPr>
      <w:rFonts w:ascii="Calibri" w:eastAsia="標楷體" w:hAnsi="Courier New" w:cs="Courier New"/>
      <w:color w:val="244061" w:themeColor="accent1" w:themeShade="80"/>
      <w:kern w:val="0"/>
      <w:sz w:val="28"/>
      <w:szCs w:val="24"/>
    </w:rPr>
  </w:style>
  <w:style w:type="character" w:styleId="aff1">
    <w:name w:val="Emphasis"/>
    <w:basedOn w:val="a7"/>
    <w:uiPriority w:val="20"/>
    <w:qFormat/>
    <w:rsid w:val="004C5296"/>
    <w:rPr>
      <w:rFonts w:cs="Times New Roman"/>
      <w:i/>
      <w:iCs/>
    </w:rPr>
  </w:style>
  <w:style w:type="paragraph" w:styleId="HTML">
    <w:name w:val="HTML Preformatted"/>
    <w:basedOn w:val="a6"/>
    <w:link w:val="HTML0"/>
    <w:uiPriority w:val="99"/>
    <w:semiHidden/>
    <w:rsid w:val="007B08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locked/>
    <w:rsid w:val="007B080D"/>
    <w:rPr>
      <w:rFonts w:ascii="細明體" w:eastAsia="細明體" w:hAnsi="細明體" w:cs="細明體"/>
      <w:sz w:val="24"/>
      <w:szCs w:val="24"/>
    </w:rPr>
  </w:style>
  <w:style w:type="paragraph" w:styleId="aff2">
    <w:name w:val="footnote text"/>
    <w:basedOn w:val="a6"/>
    <w:link w:val="aff3"/>
    <w:uiPriority w:val="99"/>
    <w:rsid w:val="000372D7"/>
    <w:pPr>
      <w:snapToGrid w:val="0"/>
      <w:jc w:val="left"/>
    </w:pPr>
    <w:rPr>
      <w:sz w:val="20"/>
    </w:rPr>
  </w:style>
  <w:style w:type="character" w:customStyle="1" w:styleId="aff3">
    <w:name w:val="註腳文字 字元"/>
    <w:basedOn w:val="a7"/>
    <w:link w:val="aff2"/>
    <w:uiPriority w:val="99"/>
    <w:locked/>
    <w:rsid w:val="000372D7"/>
    <w:rPr>
      <w:rFonts w:ascii="標楷體" w:eastAsia="標楷體" w:cs="Times New Roman"/>
      <w:kern w:val="2"/>
    </w:rPr>
  </w:style>
  <w:style w:type="character" w:styleId="aff4">
    <w:name w:val="footnote reference"/>
    <w:basedOn w:val="a7"/>
    <w:uiPriority w:val="99"/>
    <w:semiHidden/>
    <w:rsid w:val="000372D7"/>
    <w:rPr>
      <w:rFonts w:cs="Times New Roman"/>
      <w:vertAlign w:val="superscript"/>
    </w:rPr>
  </w:style>
  <w:style w:type="paragraph" w:styleId="Web">
    <w:name w:val="Normal (Web)"/>
    <w:basedOn w:val="a6"/>
    <w:uiPriority w:val="99"/>
    <w:semiHidden/>
    <w:rsid w:val="005057E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highlight">
    <w:name w:val="highlight"/>
    <w:basedOn w:val="a7"/>
    <w:rsid w:val="00172A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65053">
      <w:bodyDiv w:val="1"/>
      <w:marLeft w:val="0"/>
      <w:marRight w:val="0"/>
      <w:marTop w:val="0"/>
      <w:marBottom w:val="0"/>
      <w:divBdr>
        <w:top w:val="none" w:sz="0" w:space="0" w:color="auto"/>
        <w:left w:val="none" w:sz="0" w:space="0" w:color="auto"/>
        <w:bottom w:val="none" w:sz="0" w:space="0" w:color="auto"/>
        <w:right w:val="none" w:sz="0" w:space="0" w:color="auto"/>
      </w:divBdr>
    </w:div>
    <w:div w:id="992097665">
      <w:marLeft w:val="0"/>
      <w:marRight w:val="0"/>
      <w:marTop w:val="0"/>
      <w:marBottom w:val="0"/>
      <w:divBdr>
        <w:top w:val="none" w:sz="0" w:space="0" w:color="auto"/>
        <w:left w:val="none" w:sz="0" w:space="0" w:color="auto"/>
        <w:bottom w:val="none" w:sz="0" w:space="0" w:color="auto"/>
        <w:right w:val="none" w:sz="0" w:space="0" w:color="auto"/>
      </w:divBdr>
    </w:div>
    <w:div w:id="992097666">
      <w:marLeft w:val="0"/>
      <w:marRight w:val="0"/>
      <w:marTop w:val="0"/>
      <w:marBottom w:val="0"/>
      <w:divBdr>
        <w:top w:val="none" w:sz="0" w:space="0" w:color="auto"/>
        <w:left w:val="none" w:sz="0" w:space="0" w:color="auto"/>
        <w:bottom w:val="none" w:sz="0" w:space="0" w:color="auto"/>
        <w:right w:val="none" w:sz="0" w:space="0" w:color="auto"/>
      </w:divBdr>
      <w:divsChild>
        <w:div w:id="992097687">
          <w:marLeft w:val="480"/>
          <w:marRight w:val="0"/>
          <w:marTop w:val="0"/>
          <w:marBottom w:val="120"/>
          <w:divBdr>
            <w:top w:val="none" w:sz="0" w:space="0" w:color="auto"/>
            <w:left w:val="none" w:sz="0" w:space="0" w:color="auto"/>
            <w:bottom w:val="none" w:sz="0" w:space="0" w:color="auto"/>
            <w:right w:val="none" w:sz="0" w:space="0" w:color="auto"/>
          </w:divBdr>
        </w:div>
        <w:div w:id="992097704">
          <w:marLeft w:val="480"/>
          <w:marRight w:val="0"/>
          <w:marTop w:val="0"/>
          <w:marBottom w:val="120"/>
          <w:divBdr>
            <w:top w:val="none" w:sz="0" w:space="0" w:color="auto"/>
            <w:left w:val="none" w:sz="0" w:space="0" w:color="auto"/>
            <w:bottom w:val="none" w:sz="0" w:space="0" w:color="auto"/>
            <w:right w:val="none" w:sz="0" w:space="0" w:color="auto"/>
          </w:divBdr>
        </w:div>
        <w:div w:id="992097712">
          <w:marLeft w:val="480"/>
          <w:marRight w:val="0"/>
          <w:marTop w:val="0"/>
          <w:marBottom w:val="120"/>
          <w:divBdr>
            <w:top w:val="none" w:sz="0" w:space="0" w:color="auto"/>
            <w:left w:val="none" w:sz="0" w:space="0" w:color="auto"/>
            <w:bottom w:val="none" w:sz="0" w:space="0" w:color="auto"/>
            <w:right w:val="none" w:sz="0" w:space="0" w:color="auto"/>
          </w:divBdr>
        </w:div>
        <w:div w:id="992097724">
          <w:marLeft w:val="0"/>
          <w:marRight w:val="0"/>
          <w:marTop w:val="0"/>
          <w:marBottom w:val="120"/>
          <w:divBdr>
            <w:top w:val="none" w:sz="0" w:space="0" w:color="auto"/>
            <w:left w:val="none" w:sz="0" w:space="0" w:color="auto"/>
            <w:bottom w:val="none" w:sz="0" w:space="0" w:color="auto"/>
            <w:right w:val="none" w:sz="0" w:space="0" w:color="auto"/>
          </w:divBdr>
        </w:div>
        <w:div w:id="992097742">
          <w:marLeft w:val="0"/>
          <w:marRight w:val="0"/>
          <w:marTop w:val="0"/>
          <w:marBottom w:val="120"/>
          <w:divBdr>
            <w:top w:val="none" w:sz="0" w:space="0" w:color="auto"/>
            <w:left w:val="none" w:sz="0" w:space="0" w:color="auto"/>
            <w:bottom w:val="none" w:sz="0" w:space="0" w:color="auto"/>
            <w:right w:val="none" w:sz="0" w:space="0" w:color="auto"/>
          </w:divBdr>
        </w:div>
        <w:div w:id="992097748">
          <w:marLeft w:val="480"/>
          <w:marRight w:val="0"/>
          <w:marTop w:val="0"/>
          <w:marBottom w:val="120"/>
          <w:divBdr>
            <w:top w:val="none" w:sz="0" w:space="0" w:color="auto"/>
            <w:left w:val="none" w:sz="0" w:space="0" w:color="auto"/>
            <w:bottom w:val="none" w:sz="0" w:space="0" w:color="auto"/>
            <w:right w:val="none" w:sz="0" w:space="0" w:color="auto"/>
          </w:divBdr>
        </w:div>
        <w:div w:id="992097763">
          <w:marLeft w:val="480"/>
          <w:marRight w:val="0"/>
          <w:marTop w:val="0"/>
          <w:marBottom w:val="120"/>
          <w:divBdr>
            <w:top w:val="none" w:sz="0" w:space="0" w:color="auto"/>
            <w:left w:val="none" w:sz="0" w:space="0" w:color="auto"/>
            <w:bottom w:val="none" w:sz="0" w:space="0" w:color="auto"/>
            <w:right w:val="none" w:sz="0" w:space="0" w:color="auto"/>
          </w:divBdr>
        </w:div>
      </w:divsChild>
    </w:div>
    <w:div w:id="992097667">
      <w:marLeft w:val="0"/>
      <w:marRight w:val="0"/>
      <w:marTop w:val="0"/>
      <w:marBottom w:val="0"/>
      <w:divBdr>
        <w:top w:val="none" w:sz="0" w:space="0" w:color="auto"/>
        <w:left w:val="none" w:sz="0" w:space="0" w:color="auto"/>
        <w:bottom w:val="none" w:sz="0" w:space="0" w:color="auto"/>
        <w:right w:val="none" w:sz="0" w:space="0" w:color="auto"/>
      </w:divBdr>
      <w:divsChild>
        <w:div w:id="992097671">
          <w:marLeft w:val="480"/>
          <w:marRight w:val="0"/>
          <w:marTop w:val="0"/>
          <w:marBottom w:val="120"/>
          <w:divBdr>
            <w:top w:val="none" w:sz="0" w:space="0" w:color="auto"/>
            <w:left w:val="none" w:sz="0" w:space="0" w:color="auto"/>
            <w:bottom w:val="none" w:sz="0" w:space="0" w:color="auto"/>
            <w:right w:val="none" w:sz="0" w:space="0" w:color="auto"/>
          </w:divBdr>
        </w:div>
        <w:div w:id="992097677">
          <w:marLeft w:val="480"/>
          <w:marRight w:val="0"/>
          <w:marTop w:val="0"/>
          <w:marBottom w:val="120"/>
          <w:divBdr>
            <w:top w:val="none" w:sz="0" w:space="0" w:color="auto"/>
            <w:left w:val="none" w:sz="0" w:space="0" w:color="auto"/>
            <w:bottom w:val="none" w:sz="0" w:space="0" w:color="auto"/>
            <w:right w:val="none" w:sz="0" w:space="0" w:color="auto"/>
          </w:divBdr>
        </w:div>
        <w:div w:id="992097678">
          <w:marLeft w:val="480"/>
          <w:marRight w:val="0"/>
          <w:marTop w:val="0"/>
          <w:marBottom w:val="120"/>
          <w:divBdr>
            <w:top w:val="none" w:sz="0" w:space="0" w:color="auto"/>
            <w:left w:val="none" w:sz="0" w:space="0" w:color="auto"/>
            <w:bottom w:val="none" w:sz="0" w:space="0" w:color="auto"/>
            <w:right w:val="none" w:sz="0" w:space="0" w:color="auto"/>
          </w:divBdr>
        </w:div>
        <w:div w:id="992097680">
          <w:marLeft w:val="480"/>
          <w:marRight w:val="0"/>
          <w:marTop w:val="0"/>
          <w:marBottom w:val="120"/>
          <w:divBdr>
            <w:top w:val="none" w:sz="0" w:space="0" w:color="auto"/>
            <w:left w:val="none" w:sz="0" w:space="0" w:color="auto"/>
            <w:bottom w:val="none" w:sz="0" w:space="0" w:color="auto"/>
            <w:right w:val="none" w:sz="0" w:space="0" w:color="auto"/>
          </w:divBdr>
        </w:div>
        <w:div w:id="992097707">
          <w:marLeft w:val="480"/>
          <w:marRight w:val="0"/>
          <w:marTop w:val="0"/>
          <w:marBottom w:val="120"/>
          <w:divBdr>
            <w:top w:val="none" w:sz="0" w:space="0" w:color="auto"/>
            <w:left w:val="none" w:sz="0" w:space="0" w:color="auto"/>
            <w:bottom w:val="none" w:sz="0" w:space="0" w:color="auto"/>
            <w:right w:val="none" w:sz="0" w:space="0" w:color="auto"/>
          </w:divBdr>
        </w:div>
        <w:div w:id="992097711">
          <w:marLeft w:val="720"/>
          <w:marRight w:val="0"/>
          <w:marTop w:val="0"/>
          <w:marBottom w:val="120"/>
          <w:divBdr>
            <w:top w:val="none" w:sz="0" w:space="0" w:color="auto"/>
            <w:left w:val="none" w:sz="0" w:space="0" w:color="auto"/>
            <w:bottom w:val="none" w:sz="0" w:space="0" w:color="auto"/>
            <w:right w:val="none" w:sz="0" w:space="0" w:color="auto"/>
          </w:divBdr>
        </w:div>
        <w:div w:id="992097722">
          <w:marLeft w:val="480"/>
          <w:marRight w:val="0"/>
          <w:marTop w:val="0"/>
          <w:marBottom w:val="120"/>
          <w:divBdr>
            <w:top w:val="none" w:sz="0" w:space="0" w:color="auto"/>
            <w:left w:val="none" w:sz="0" w:space="0" w:color="auto"/>
            <w:bottom w:val="none" w:sz="0" w:space="0" w:color="auto"/>
            <w:right w:val="none" w:sz="0" w:space="0" w:color="auto"/>
          </w:divBdr>
        </w:div>
        <w:div w:id="992097730">
          <w:marLeft w:val="480"/>
          <w:marRight w:val="0"/>
          <w:marTop w:val="0"/>
          <w:marBottom w:val="120"/>
          <w:divBdr>
            <w:top w:val="none" w:sz="0" w:space="0" w:color="auto"/>
            <w:left w:val="none" w:sz="0" w:space="0" w:color="auto"/>
            <w:bottom w:val="none" w:sz="0" w:space="0" w:color="auto"/>
            <w:right w:val="none" w:sz="0" w:space="0" w:color="auto"/>
          </w:divBdr>
        </w:div>
        <w:div w:id="992097743">
          <w:marLeft w:val="720"/>
          <w:marRight w:val="0"/>
          <w:marTop w:val="0"/>
          <w:marBottom w:val="120"/>
          <w:divBdr>
            <w:top w:val="none" w:sz="0" w:space="0" w:color="auto"/>
            <w:left w:val="none" w:sz="0" w:space="0" w:color="auto"/>
            <w:bottom w:val="none" w:sz="0" w:space="0" w:color="auto"/>
            <w:right w:val="none" w:sz="0" w:space="0" w:color="auto"/>
          </w:divBdr>
        </w:div>
        <w:div w:id="992097749">
          <w:marLeft w:val="480"/>
          <w:marRight w:val="0"/>
          <w:marTop w:val="0"/>
          <w:marBottom w:val="120"/>
          <w:divBdr>
            <w:top w:val="none" w:sz="0" w:space="0" w:color="auto"/>
            <w:left w:val="none" w:sz="0" w:space="0" w:color="auto"/>
            <w:bottom w:val="none" w:sz="0" w:space="0" w:color="auto"/>
            <w:right w:val="none" w:sz="0" w:space="0" w:color="auto"/>
          </w:divBdr>
        </w:div>
        <w:div w:id="992097750">
          <w:marLeft w:val="0"/>
          <w:marRight w:val="0"/>
          <w:marTop w:val="0"/>
          <w:marBottom w:val="120"/>
          <w:divBdr>
            <w:top w:val="none" w:sz="0" w:space="0" w:color="auto"/>
            <w:left w:val="none" w:sz="0" w:space="0" w:color="auto"/>
            <w:bottom w:val="none" w:sz="0" w:space="0" w:color="auto"/>
            <w:right w:val="none" w:sz="0" w:space="0" w:color="auto"/>
          </w:divBdr>
        </w:div>
        <w:div w:id="992097751">
          <w:marLeft w:val="480"/>
          <w:marRight w:val="0"/>
          <w:marTop w:val="0"/>
          <w:marBottom w:val="120"/>
          <w:divBdr>
            <w:top w:val="none" w:sz="0" w:space="0" w:color="auto"/>
            <w:left w:val="none" w:sz="0" w:space="0" w:color="auto"/>
            <w:bottom w:val="none" w:sz="0" w:space="0" w:color="auto"/>
            <w:right w:val="none" w:sz="0" w:space="0" w:color="auto"/>
          </w:divBdr>
        </w:div>
        <w:div w:id="992097752">
          <w:marLeft w:val="480"/>
          <w:marRight w:val="0"/>
          <w:marTop w:val="0"/>
          <w:marBottom w:val="120"/>
          <w:divBdr>
            <w:top w:val="none" w:sz="0" w:space="0" w:color="auto"/>
            <w:left w:val="none" w:sz="0" w:space="0" w:color="auto"/>
            <w:bottom w:val="none" w:sz="0" w:space="0" w:color="auto"/>
            <w:right w:val="none" w:sz="0" w:space="0" w:color="auto"/>
          </w:divBdr>
        </w:div>
      </w:divsChild>
    </w:div>
    <w:div w:id="992097668">
      <w:marLeft w:val="0"/>
      <w:marRight w:val="0"/>
      <w:marTop w:val="0"/>
      <w:marBottom w:val="0"/>
      <w:divBdr>
        <w:top w:val="none" w:sz="0" w:space="0" w:color="auto"/>
        <w:left w:val="none" w:sz="0" w:space="0" w:color="auto"/>
        <w:bottom w:val="none" w:sz="0" w:space="0" w:color="auto"/>
        <w:right w:val="none" w:sz="0" w:space="0" w:color="auto"/>
      </w:divBdr>
    </w:div>
    <w:div w:id="992097674">
      <w:marLeft w:val="0"/>
      <w:marRight w:val="0"/>
      <w:marTop w:val="0"/>
      <w:marBottom w:val="0"/>
      <w:divBdr>
        <w:top w:val="none" w:sz="0" w:space="0" w:color="auto"/>
        <w:left w:val="none" w:sz="0" w:space="0" w:color="auto"/>
        <w:bottom w:val="none" w:sz="0" w:space="0" w:color="auto"/>
        <w:right w:val="none" w:sz="0" w:space="0" w:color="auto"/>
      </w:divBdr>
      <w:divsChild>
        <w:div w:id="992097670">
          <w:marLeft w:val="480"/>
          <w:marRight w:val="0"/>
          <w:marTop w:val="0"/>
          <w:marBottom w:val="120"/>
          <w:divBdr>
            <w:top w:val="none" w:sz="0" w:space="0" w:color="auto"/>
            <w:left w:val="none" w:sz="0" w:space="0" w:color="auto"/>
            <w:bottom w:val="none" w:sz="0" w:space="0" w:color="auto"/>
            <w:right w:val="none" w:sz="0" w:space="0" w:color="auto"/>
          </w:divBdr>
        </w:div>
        <w:div w:id="992097681">
          <w:marLeft w:val="480"/>
          <w:marRight w:val="0"/>
          <w:marTop w:val="0"/>
          <w:marBottom w:val="120"/>
          <w:divBdr>
            <w:top w:val="none" w:sz="0" w:space="0" w:color="auto"/>
            <w:left w:val="none" w:sz="0" w:space="0" w:color="auto"/>
            <w:bottom w:val="none" w:sz="0" w:space="0" w:color="auto"/>
            <w:right w:val="none" w:sz="0" w:space="0" w:color="auto"/>
          </w:divBdr>
        </w:div>
        <w:div w:id="992097691">
          <w:marLeft w:val="480"/>
          <w:marRight w:val="0"/>
          <w:marTop w:val="0"/>
          <w:marBottom w:val="120"/>
          <w:divBdr>
            <w:top w:val="none" w:sz="0" w:space="0" w:color="auto"/>
            <w:left w:val="none" w:sz="0" w:space="0" w:color="auto"/>
            <w:bottom w:val="none" w:sz="0" w:space="0" w:color="auto"/>
            <w:right w:val="none" w:sz="0" w:space="0" w:color="auto"/>
          </w:divBdr>
        </w:div>
        <w:div w:id="992097728">
          <w:marLeft w:val="0"/>
          <w:marRight w:val="0"/>
          <w:marTop w:val="0"/>
          <w:marBottom w:val="120"/>
          <w:divBdr>
            <w:top w:val="none" w:sz="0" w:space="0" w:color="auto"/>
            <w:left w:val="none" w:sz="0" w:space="0" w:color="auto"/>
            <w:bottom w:val="none" w:sz="0" w:space="0" w:color="auto"/>
            <w:right w:val="none" w:sz="0" w:space="0" w:color="auto"/>
          </w:divBdr>
        </w:div>
        <w:div w:id="992097729">
          <w:marLeft w:val="0"/>
          <w:marRight w:val="0"/>
          <w:marTop w:val="0"/>
          <w:marBottom w:val="120"/>
          <w:divBdr>
            <w:top w:val="none" w:sz="0" w:space="0" w:color="auto"/>
            <w:left w:val="none" w:sz="0" w:space="0" w:color="auto"/>
            <w:bottom w:val="none" w:sz="0" w:space="0" w:color="auto"/>
            <w:right w:val="none" w:sz="0" w:space="0" w:color="auto"/>
          </w:divBdr>
        </w:div>
        <w:div w:id="992097735">
          <w:marLeft w:val="0"/>
          <w:marRight w:val="0"/>
          <w:marTop w:val="0"/>
          <w:marBottom w:val="120"/>
          <w:divBdr>
            <w:top w:val="none" w:sz="0" w:space="0" w:color="auto"/>
            <w:left w:val="none" w:sz="0" w:space="0" w:color="auto"/>
            <w:bottom w:val="none" w:sz="0" w:space="0" w:color="auto"/>
            <w:right w:val="none" w:sz="0" w:space="0" w:color="auto"/>
          </w:divBdr>
        </w:div>
        <w:div w:id="992097746">
          <w:marLeft w:val="480"/>
          <w:marRight w:val="0"/>
          <w:marTop w:val="0"/>
          <w:marBottom w:val="120"/>
          <w:divBdr>
            <w:top w:val="none" w:sz="0" w:space="0" w:color="auto"/>
            <w:left w:val="none" w:sz="0" w:space="0" w:color="auto"/>
            <w:bottom w:val="none" w:sz="0" w:space="0" w:color="auto"/>
            <w:right w:val="none" w:sz="0" w:space="0" w:color="auto"/>
          </w:divBdr>
        </w:div>
        <w:div w:id="992097758">
          <w:marLeft w:val="0"/>
          <w:marRight w:val="0"/>
          <w:marTop w:val="0"/>
          <w:marBottom w:val="120"/>
          <w:divBdr>
            <w:top w:val="none" w:sz="0" w:space="0" w:color="auto"/>
            <w:left w:val="none" w:sz="0" w:space="0" w:color="auto"/>
            <w:bottom w:val="none" w:sz="0" w:space="0" w:color="auto"/>
            <w:right w:val="none" w:sz="0" w:space="0" w:color="auto"/>
          </w:divBdr>
        </w:div>
        <w:div w:id="992097760">
          <w:marLeft w:val="480"/>
          <w:marRight w:val="0"/>
          <w:marTop w:val="0"/>
          <w:marBottom w:val="120"/>
          <w:divBdr>
            <w:top w:val="none" w:sz="0" w:space="0" w:color="auto"/>
            <w:left w:val="none" w:sz="0" w:space="0" w:color="auto"/>
            <w:bottom w:val="none" w:sz="0" w:space="0" w:color="auto"/>
            <w:right w:val="none" w:sz="0" w:space="0" w:color="auto"/>
          </w:divBdr>
        </w:div>
      </w:divsChild>
    </w:div>
    <w:div w:id="992097676">
      <w:marLeft w:val="0"/>
      <w:marRight w:val="0"/>
      <w:marTop w:val="0"/>
      <w:marBottom w:val="0"/>
      <w:divBdr>
        <w:top w:val="none" w:sz="0" w:space="0" w:color="auto"/>
        <w:left w:val="none" w:sz="0" w:space="0" w:color="auto"/>
        <w:bottom w:val="none" w:sz="0" w:space="0" w:color="auto"/>
        <w:right w:val="none" w:sz="0" w:space="0" w:color="auto"/>
      </w:divBdr>
      <w:divsChild>
        <w:div w:id="992097688">
          <w:marLeft w:val="0"/>
          <w:marRight w:val="0"/>
          <w:marTop w:val="0"/>
          <w:marBottom w:val="120"/>
          <w:divBdr>
            <w:top w:val="none" w:sz="0" w:space="0" w:color="auto"/>
            <w:left w:val="none" w:sz="0" w:space="0" w:color="auto"/>
            <w:bottom w:val="none" w:sz="0" w:space="0" w:color="auto"/>
            <w:right w:val="none" w:sz="0" w:space="0" w:color="auto"/>
          </w:divBdr>
        </w:div>
        <w:div w:id="992097690">
          <w:marLeft w:val="0"/>
          <w:marRight w:val="0"/>
          <w:marTop w:val="0"/>
          <w:marBottom w:val="120"/>
          <w:divBdr>
            <w:top w:val="none" w:sz="0" w:space="0" w:color="auto"/>
            <w:left w:val="none" w:sz="0" w:space="0" w:color="auto"/>
            <w:bottom w:val="none" w:sz="0" w:space="0" w:color="auto"/>
            <w:right w:val="none" w:sz="0" w:space="0" w:color="auto"/>
          </w:divBdr>
        </w:div>
        <w:div w:id="992097697">
          <w:marLeft w:val="0"/>
          <w:marRight w:val="0"/>
          <w:marTop w:val="0"/>
          <w:marBottom w:val="120"/>
          <w:divBdr>
            <w:top w:val="none" w:sz="0" w:space="0" w:color="auto"/>
            <w:left w:val="none" w:sz="0" w:space="0" w:color="auto"/>
            <w:bottom w:val="none" w:sz="0" w:space="0" w:color="auto"/>
            <w:right w:val="none" w:sz="0" w:space="0" w:color="auto"/>
          </w:divBdr>
        </w:div>
        <w:div w:id="992097716">
          <w:marLeft w:val="0"/>
          <w:marRight w:val="0"/>
          <w:marTop w:val="0"/>
          <w:marBottom w:val="120"/>
          <w:divBdr>
            <w:top w:val="none" w:sz="0" w:space="0" w:color="auto"/>
            <w:left w:val="none" w:sz="0" w:space="0" w:color="auto"/>
            <w:bottom w:val="none" w:sz="0" w:space="0" w:color="auto"/>
            <w:right w:val="none" w:sz="0" w:space="0" w:color="auto"/>
          </w:divBdr>
        </w:div>
        <w:div w:id="992097745">
          <w:marLeft w:val="0"/>
          <w:marRight w:val="0"/>
          <w:marTop w:val="0"/>
          <w:marBottom w:val="120"/>
          <w:divBdr>
            <w:top w:val="none" w:sz="0" w:space="0" w:color="auto"/>
            <w:left w:val="none" w:sz="0" w:space="0" w:color="auto"/>
            <w:bottom w:val="none" w:sz="0" w:space="0" w:color="auto"/>
            <w:right w:val="none" w:sz="0" w:space="0" w:color="auto"/>
          </w:divBdr>
        </w:div>
        <w:div w:id="992097747">
          <w:marLeft w:val="0"/>
          <w:marRight w:val="0"/>
          <w:marTop w:val="0"/>
          <w:marBottom w:val="120"/>
          <w:divBdr>
            <w:top w:val="none" w:sz="0" w:space="0" w:color="auto"/>
            <w:left w:val="none" w:sz="0" w:space="0" w:color="auto"/>
            <w:bottom w:val="none" w:sz="0" w:space="0" w:color="auto"/>
            <w:right w:val="none" w:sz="0" w:space="0" w:color="auto"/>
          </w:divBdr>
        </w:div>
      </w:divsChild>
    </w:div>
    <w:div w:id="992097682">
      <w:marLeft w:val="0"/>
      <w:marRight w:val="0"/>
      <w:marTop w:val="0"/>
      <w:marBottom w:val="0"/>
      <w:divBdr>
        <w:top w:val="none" w:sz="0" w:space="0" w:color="auto"/>
        <w:left w:val="none" w:sz="0" w:space="0" w:color="auto"/>
        <w:bottom w:val="none" w:sz="0" w:space="0" w:color="auto"/>
        <w:right w:val="none" w:sz="0" w:space="0" w:color="auto"/>
      </w:divBdr>
      <w:divsChild>
        <w:div w:id="992097693">
          <w:marLeft w:val="480"/>
          <w:marRight w:val="0"/>
          <w:marTop w:val="0"/>
          <w:marBottom w:val="120"/>
          <w:divBdr>
            <w:top w:val="none" w:sz="0" w:space="0" w:color="auto"/>
            <w:left w:val="none" w:sz="0" w:space="0" w:color="auto"/>
            <w:bottom w:val="none" w:sz="0" w:space="0" w:color="auto"/>
            <w:right w:val="none" w:sz="0" w:space="0" w:color="auto"/>
          </w:divBdr>
        </w:div>
        <w:div w:id="992097733">
          <w:marLeft w:val="0"/>
          <w:marRight w:val="0"/>
          <w:marTop w:val="0"/>
          <w:marBottom w:val="120"/>
          <w:divBdr>
            <w:top w:val="none" w:sz="0" w:space="0" w:color="auto"/>
            <w:left w:val="none" w:sz="0" w:space="0" w:color="auto"/>
            <w:bottom w:val="none" w:sz="0" w:space="0" w:color="auto"/>
            <w:right w:val="none" w:sz="0" w:space="0" w:color="auto"/>
          </w:divBdr>
        </w:div>
        <w:div w:id="992097734">
          <w:marLeft w:val="480"/>
          <w:marRight w:val="0"/>
          <w:marTop w:val="0"/>
          <w:marBottom w:val="120"/>
          <w:divBdr>
            <w:top w:val="none" w:sz="0" w:space="0" w:color="auto"/>
            <w:left w:val="none" w:sz="0" w:space="0" w:color="auto"/>
            <w:bottom w:val="none" w:sz="0" w:space="0" w:color="auto"/>
            <w:right w:val="none" w:sz="0" w:space="0" w:color="auto"/>
          </w:divBdr>
        </w:div>
        <w:div w:id="992097767">
          <w:marLeft w:val="480"/>
          <w:marRight w:val="0"/>
          <w:marTop w:val="0"/>
          <w:marBottom w:val="120"/>
          <w:divBdr>
            <w:top w:val="none" w:sz="0" w:space="0" w:color="auto"/>
            <w:left w:val="none" w:sz="0" w:space="0" w:color="auto"/>
            <w:bottom w:val="none" w:sz="0" w:space="0" w:color="auto"/>
            <w:right w:val="none" w:sz="0" w:space="0" w:color="auto"/>
          </w:divBdr>
        </w:div>
      </w:divsChild>
    </w:div>
    <w:div w:id="992097683">
      <w:marLeft w:val="0"/>
      <w:marRight w:val="0"/>
      <w:marTop w:val="0"/>
      <w:marBottom w:val="0"/>
      <w:divBdr>
        <w:top w:val="none" w:sz="0" w:space="0" w:color="auto"/>
        <w:left w:val="none" w:sz="0" w:space="0" w:color="auto"/>
        <w:bottom w:val="none" w:sz="0" w:space="0" w:color="auto"/>
        <w:right w:val="none" w:sz="0" w:space="0" w:color="auto"/>
      </w:divBdr>
    </w:div>
    <w:div w:id="992097685">
      <w:marLeft w:val="0"/>
      <w:marRight w:val="0"/>
      <w:marTop w:val="0"/>
      <w:marBottom w:val="0"/>
      <w:divBdr>
        <w:top w:val="none" w:sz="0" w:space="0" w:color="auto"/>
        <w:left w:val="none" w:sz="0" w:space="0" w:color="auto"/>
        <w:bottom w:val="none" w:sz="0" w:space="0" w:color="auto"/>
        <w:right w:val="none" w:sz="0" w:space="0" w:color="auto"/>
      </w:divBdr>
    </w:div>
    <w:div w:id="992097686">
      <w:marLeft w:val="0"/>
      <w:marRight w:val="0"/>
      <w:marTop w:val="0"/>
      <w:marBottom w:val="0"/>
      <w:divBdr>
        <w:top w:val="none" w:sz="0" w:space="0" w:color="auto"/>
        <w:left w:val="none" w:sz="0" w:space="0" w:color="auto"/>
        <w:bottom w:val="none" w:sz="0" w:space="0" w:color="auto"/>
        <w:right w:val="none" w:sz="0" w:space="0" w:color="auto"/>
      </w:divBdr>
    </w:div>
    <w:div w:id="992097692">
      <w:marLeft w:val="0"/>
      <w:marRight w:val="0"/>
      <w:marTop w:val="0"/>
      <w:marBottom w:val="0"/>
      <w:divBdr>
        <w:top w:val="none" w:sz="0" w:space="0" w:color="auto"/>
        <w:left w:val="none" w:sz="0" w:space="0" w:color="auto"/>
        <w:bottom w:val="none" w:sz="0" w:space="0" w:color="auto"/>
        <w:right w:val="none" w:sz="0" w:space="0" w:color="auto"/>
      </w:divBdr>
      <w:divsChild>
        <w:div w:id="992097672">
          <w:marLeft w:val="480"/>
          <w:marRight w:val="0"/>
          <w:marTop w:val="0"/>
          <w:marBottom w:val="120"/>
          <w:divBdr>
            <w:top w:val="none" w:sz="0" w:space="0" w:color="auto"/>
            <w:left w:val="none" w:sz="0" w:space="0" w:color="auto"/>
            <w:bottom w:val="none" w:sz="0" w:space="0" w:color="auto"/>
            <w:right w:val="none" w:sz="0" w:space="0" w:color="auto"/>
          </w:divBdr>
        </w:div>
        <w:div w:id="992097684">
          <w:marLeft w:val="480"/>
          <w:marRight w:val="0"/>
          <w:marTop w:val="0"/>
          <w:marBottom w:val="120"/>
          <w:divBdr>
            <w:top w:val="none" w:sz="0" w:space="0" w:color="auto"/>
            <w:left w:val="none" w:sz="0" w:space="0" w:color="auto"/>
            <w:bottom w:val="none" w:sz="0" w:space="0" w:color="auto"/>
            <w:right w:val="none" w:sz="0" w:space="0" w:color="auto"/>
          </w:divBdr>
        </w:div>
        <w:div w:id="992097698">
          <w:marLeft w:val="0"/>
          <w:marRight w:val="0"/>
          <w:marTop w:val="0"/>
          <w:marBottom w:val="120"/>
          <w:divBdr>
            <w:top w:val="none" w:sz="0" w:space="0" w:color="auto"/>
            <w:left w:val="none" w:sz="0" w:space="0" w:color="auto"/>
            <w:bottom w:val="none" w:sz="0" w:space="0" w:color="auto"/>
            <w:right w:val="none" w:sz="0" w:space="0" w:color="auto"/>
          </w:divBdr>
        </w:div>
        <w:div w:id="992097717">
          <w:marLeft w:val="480"/>
          <w:marRight w:val="0"/>
          <w:marTop w:val="0"/>
          <w:marBottom w:val="120"/>
          <w:divBdr>
            <w:top w:val="none" w:sz="0" w:space="0" w:color="auto"/>
            <w:left w:val="none" w:sz="0" w:space="0" w:color="auto"/>
            <w:bottom w:val="none" w:sz="0" w:space="0" w:color="auto"/>
            <w:right w:val="none" w:sz="0" w:space="0" w:color="auto"/>
          </w:divBdr>
        </w:div>
        <w:div w:id="992097727">
          <w:marLeft w:val="480"/>
          <w:marRight w:val="0"/>
          <w:marTop w:val="0"/>
          <w:marBottom w:val="120"/>
          <w:divBdr>
            <w:top w:val="none" w:sz="0" w:space="0" w:color="auto"/>
            <w:left w:val="none" w:sz="0" w:space="0" w:color="auto"/>
            <w:bottom w:val="none" w:sz="0" w:space="0" w:color="auto"/>
            <w:right w:val="none" w:sz="0" w:space="0" w:color="auto"/>
          </w:divBdr>
        </w:div>
        <w:div w:id="992097737">
          <w:marLeft w:val="480"/>
          <w:marRight w:val="0"/>
          <w:marTop w:val="0"/>
          <w:marBottom w:val="120"/>
          <w:divBdr>
            <w:top w:val="none" w:sz="0" w:space="0" w:color="auto"/>
            <w:left w:val="none" w:sz="0" w:space="0" w:color="auto"/>
            <w:bottom w:val="none" w:sz="0" w:space="0" w:color="auto"/>
            <w:right w:val="none" w:sz="0" w:space="0" w:color="auto"/>
          </w:divBdr>
        </w:div>
        <w:div w:id="992097759">
          <w:marLeft w:val="480"/>
          <w:marRight w:val="0"/>
          <w:marTop w:val="0"/>
          <w:marBottom w:val="120"/>
          <w:divBdr>
            <w:top w:val="none" w:sz="0" w:space="0" w:color="auto"/>
            <w:left w:val="none" w:sz="0" w:space="0" w:color="auto"/>
            <w:bottom w:val="none" w:sz="0" w:space="0" w:color="auto"/>
            <w:right w:val="none" w:sz="0" w:space="0" w:color="auto"/>
          </w:divBdr>
        </w:div>
      </w:divsChild>
    </w:div>
    <w:div w:id="992097695">
      <w:marLeft w:val="0"/>
      <w:marRight w:val="0"/>
      <w:marTop w:val="0"/>
      <w:marBottom w:val="0"/>
      <w:divBdr>
        <w:top w:val="none" w:sz="0" w:space="0" w:color="auto"/>
        <w:left w:val="none" w:sz="0" w:space="0" w:color="auto"/>
        <w:bottom w:val="none" w:sz="0" w:space="0" w:color="auto"/>
        <w:right w:val="none" w:sz="0" w:space="0" w:color="auto"/>
      </w:divBdr>
      <w:divsChild>
        <w:div w:id="992097673">
          <w:marLeft w:val="480"/>
          <w:marRight w:val="0"/>
          <w:marTop w:val="0"/>
          <w:marBottom w:val="120"/>
          <w:divBdr>
            <w:top w:val="none" w:sz="0" w:space="0" w:color="auto"/>
            <w:left w:val="none" w:sz="0" w:space="0" w:color="auto"/>
            <w:bottom w:val="none" w:sz="0" w:space="0" w:color="auto"/>
            <w:right w:val="none" w:sz="0" w:space="0" w:color="auto"/>
          </w:divBdr>
        </w:div>
        <w:div w:id="992097702">
          <w:marLeft w:val="0"/>
          <w:marRight w:val="0"/>
          <w:marTop w:val="0"/>
          <w:marBottom w:val="120"/>
          <w:divBdr>
            <w:top w:val="none" w:sz="0" w:space="0" w:color="auto"/>
            <w:left w:val="none" w:sz="0" w:space="0" w:color="auto"/>
            <w:bottom w:val="none" w:sz="0" w:space="0" w:color="auto"/>
            <w:right w:val="none" w:sz="0" w:space="0" w:color="auto"/>
          </w:divBdr>
        </w:div>
        <w:div w:id="992097706">
          <w:marLeft w:val="480"/>
          <w:marRight w:val="0"/>
          <w:marTop w:val="0"/>
          <w:marBottom w:val="120"/>
          <w:divBdr>
            <w:top w:val="none" w:sz="0" w:space="0" w:color="auto"/>
            <w:left w:val="none" w:sz="0" w:space="0" w:color="auto"/>
            <w:bottom w:val="none" w:sz="0" w:space="0" w:color="auto"/>
            <w:right w:val="none" w:sz="0" w:space="0" w:color="auto"/>
          </w:divBdr>
        </w:div>
        <w:div w:id="992097710">
          <w:marLeft w:val="480"/>
          <w:marRight w:val="0"/>
          <w:marTop w:val="0"/>
          <w:marBottom w:val="120"/>
          <w:divBdr>
            <w:top w:val="none" w:sz="0" w:space="0" w:color="auto"/>
            <w:left w:val="none" w:sz="0" w:space="0" w:color="auto"/>
            <w:bottom w:val="none" w:sz="0" w:space="0" w:color="auto"/>
            <w:right w:val="none" w:sz="0" w:space="0" w:color="auto"/>
          </w:divBdr>
        </w:div>
        <w:div w:id="992097715">
          <w:marLeft w:val="480"/>
          <w:marRight w:val="0"/>
          <w:marTop w:val="0"/>
          <w:marBottom w:val="120"/>
          <w:divBdr>
            <w:top w:val="none" w:sz="0" w:space="0" w:color="auto"/>
            <w:left w:val="none" w:sz="0" w:space="0" w:color="auto"/>
            <w:bottom w:val="none" w:sz="0" w:space="0" w:color="auto"/>
            <w:right w:val="none" w:sz="0" w:space="0" w:color="auto"/>
          </w:divBdr>
        </w:div>
        <w:div w:id="992097754">
          <w:marLeft w:val="480"/>
          <w:marRight w:val="0"/>
          <w:marTop w:val="0"/>
          <w:marBottom w:val="120"/>
          <w:divBdr>
            <w:top w:val="none" w:sz="0" w:space="0" w:color="auto"/>
            <w:left w:val="none" w:sz="0" w:space="0" w:color="auto"/>
            <w:bottom w:val="none" w:sz="0" w:space="0" w:color="auto"/>
            <w:right w:val="none" w:sz="0" w:space="0" w:color="auto"/>
          </w:divBdr>
        </w:div>
        <w:div w:id="992097755">
          <w:marLeft w:val="480"/>
          <w:marRight w:val="0"/>
          <w:marTop w:val="0"/>
          <w:marBottom w:val="120"/>
          <w:divBdr>
            <w:top w:val="none" w:sz="0" w:space="0" w:color="auto"/>
            <w:left w:val="none" w:sz="0" w:space="0" w:color="auto"/>
            <w:bottom w:val="none" w:sz="0" w:space="0" w:color="auto"/>
            <w:right w:val="none" w:sz="0" w:space="0" w:color="auto"/>
          </w:divBdr>
        </w:div>
        <w:div w:id="992097764">
          <w:marLeft w:val="480"/>
          <w:marRight w:val="0"/>
          <w:marTop w:val="0"/>
          <w:marBottom w:val="120"/>
          <w:divBdr>
            <w:top w:val="none" w:sz="0" w:space="0" w:color="auto"/>
            <w:left w:val="none" w:sz="0" w:space="0" w:color="auto"/>
            <w:bottom w:val="none" w:sz="0" w:space="0" w:color="auto"/>
            <w:right w:val="none" w:sz="0" w:space="0" w:color="auto"/>
          </w:divBdr>
        </w:div>
      </w:divsChild>
    </w:div>
    <w:div w:id="992097699">
      <w:marLeft w:val="0"/>
      <w:marRight w:val="0"/>
      <w:marTop w:val="0"/>
      <w:marBottom w:val="0"/>
      <w:divBdr>
        <w:top w:val="none" w:sz="0" w:space="0" w:color="auto"/>
        <w:left w:val="none" w:sz="0" w:space="0" w:color="auto"/>
        <w:bottom w:val="none" w:sz="0" w:space="0" w:color="auto"/>
        <w:right w:val="none" w:sz="0" w:space="0" w:color="auto"/>
      </w:divBdr>
      <w:divsChild>
        <w:div w:id="992097708">
          <w:marLeft w:val="480"/>
          <w:marRight w:val="0"/>
          <w:marTop w:val="0"/>
          <w:marBottom w:val="120"/>
          <w:divBdr>
            <w:top w:val="none" w:sz="0" w:space="0" w:color="auto"/>
            <w:left w:val="none" w:sz="0" w:space="0" w:color="auto"/>
            <w:bottom w:val="none" w:sz="0" w:space="0" w:color="auto"/>
            <w:right w:val="none" w:sz="0" w:space="0" w:color="auto"/>
          </w:divBdr>
        </w:div>
        <w:div w:id="992097718">
          <w:marLeft w:val="480"/>
          <w:marRight w:val="0"/>
          <w:marTop w:val="0"/>
          <w:marBottom w:val="120"/>
          <w:divBdr>
            <w:top w:val="none" w:sz="0" w:space="0" w:color="auto"/>
            <w:left w:val="none" w:sz="0" w:space="0" w:color="auto"/>
            <w:bottom w:val="none" w:sz="0" w:space="0" w:color="auto"/>
            <w:right w:val="none" w:sz="0" w:space="0" w:color="auto"/>
          </w:divBdr>
        </w:div>
        <w:div w:id="992097723">
          <w:marLeft w:val="480"/>
          <w:marRight w:val="0"/>
          <w:marTop w:val="0"/>
          <w:marBottom w:val="120"/>
          <w:divBdr>
            <w:top w:val="none" w:sz="0" w:space="0" w:color="auto"/>
            <w:left w:val="none" w:sz="0" w:space="0" w:color="auto"/>
            <w:bottom w:val="none" w:sz="0" w:space="0" w:color="auto"/>
            <w:right w:val="none" w:sz="0" w:space="0" w:color="auto"/>
          </w:divBdr>
        </w:div>
        <w:div w:id="992097725">
          <w:marLeft w:val="480"/>
          <w:marRight w:val="0"/>
          <w:marTop w:val="0"/>
          <w:marBottom w:val="120"/>
          <w:divBdr>
            <w:top w:val="none" w:sz="0" w:space="0" w:color="auto"/>
            <w:left w:val="none" w:sz="0" w:space="0" w:color="auto"/>
            <w:bottom w:val="none" w:sz="0" w:space="0" w:color="auto"/>
            <w:right w:val="none" w:sz="0" w:space="0" w:color="auto"/>
          </w:divBdr>
        </w:div>
        <w:div w:id="992097726">
          <w:marLeft w:val="480"/>
          <w:marRight w:val="0"/>
          <w:marTop w:val="0"/>
          <w:marBottom w:val="120"/>
          <w:divBdr>
            <w:top w:val="none" w:sz="0" w:space="0" w:color="auto"/>
            <w:left w:val="none" w:sz="0" w:space="0" w:color="auto"/>
            <w:bottom w:val="none" w:sz="0" w:space="0" w:color="auto"/>
            <w:right w:val="none" w:sz="0" w:space="0" w:color="auto"/>
          </w:divBdr>
        </w:div>
        <w:div w:id="992097731">
          <w:marLeft w:val="480"/>
          <w:marRight w:val="0"/>
          <w:marTop w:val="0"/>
          <w:marBottom w:val="120"/>
          <w:divBdr>
            <w:top w:val="none" w:sz="0" w:space="0" w:color="auto"/>
            <w:left w:val="none" w:sz="0" w:space="0" w:color="auto"/>
            <w:bottom w:val="none" w:sz="0" w:space="0" w:color="auto"/>
            <w:right w:val="none" w:sz="0" w:space="0" w:color="auto"/>
          </w:divBdr>
        </w:div>
        <w:div w:id="992097736">
          <w:marLeft w:val="0"/>
          <w:marRight w:val="0"/>
          <w:marTop w:val="0"/>
          <w:marBottom w:val="120"/>
          <w:divBdr>
            <w:top w:val="none" w:sz="0" w:space="0" w:color="auto"/>
            <w:left w:val="none" w:sz="0" w:space="0" w:color="auto"/>
            <w:bottom w:val="none" w:sz="0" w:space="0" w:color="auto"/>
            <w:right w:val="none" w:sz="0" w:space="0" w:color="auto"/>
          </w:divBdr>
        </w:div>
      </w:divsChild>
    </w:div>
    <w:div w:id="992097701">
      <w:marLeft w:val="0"/>
      <w:marRight w:val="0"/>
      <w:marTop w:val="0"/>
      <w:marBottom w:val="0"/>
      <w:divBdr>
        <w:top w:val="none" w:sz="0" w:space="0" w:color="auto"/>
        <w:left w:val="none" w:sz="0" w:space="0" w:color="auto"/>
        <w:bottom w:val="none" w:sz="0" w:space="0" w:color="auto"/>
        <w:right w:val="none" w:sz="0" w:space="0" w:color="auto"/>
      </w:divBdr>
    </w:div>
    <w:div w:id="992097703">
      <w:marLeft w:val="0"/>
      <w:marRight w:val="0"/>
      <w:marTop w:val="0"/>
      <w:marBottom w:val="0"/>
      <w:divBdr>
        <w:top w:val="none" w:sz="0" w:space="0" w:color="auto"/>
        <w:left w:val="none" w:sz="0" w:space="0" w:color="auto"/>
        <w:bottom w:val="none" w:sz="0" w:space="0" w:color="auto"/>
        <w:right w:val="none" w:sz="0" w:space="0" w:color="auto"/>
      </w:divBdr>
    </w:div>
    <w:div w:id="992097705">
      <w:marLeft w:val="0"/>
      <w:marRight w:val="0"/>
      <w:marTop w:val="0"/>
      <w:marBottom w:val="0"/>
      <w:divBdr>
        <w:top w:val="none" w:sz="0" w:space="0" w:color="auto"/>
        <w:left w:val="none" w:sz="0" w:space="0" w:color="auto"/>
        <w:bottom w:val="none" w:sz="0" w:space="0" w:color="auto"/>
        <w:right w:val="none" w:sz="0" w:space="0" w:color="auto"/>
      </w:divBdr>
    </w:div>
    <w:div w:id="992097709">
      <w:marLeft w:val="0"/>
      <w:marRight w:val="0"/>
      <w:marTop w:val="0"/>
      <w:marBottom w:val="0"/>
      <w:divBdr>
        <w:top w:val="none" w:sz="0" w:space="0" w:color="auto"/>
        <w:left w:val="none" w:sz="0" w:space="0" w:color="auto"/>
        <w:bottom w:val="none" w:sz="0" w:space="0" w:color="auto"/>
        <w:right w:val="none" w:sz="0" w:space="0" w:color="auto"/>
      </w:divBdr>
      <w:divsChild>
        <w:div w:id="992097669">
          <w:marLeft w:val="0"/>
          <w:marRight w:val="0"/>
          <w:marTop w:val="0"/>
          <w:marBottom w:val="120"/>
          <w:divBdr>
            <w:top w:val="none" w:sz="0" w:space="0" w:color="auto"/>
            <w:left w:val="none" w:sz="0" w:space="0" w:color="auto"/>
            <w:bottom w:val="none" w:sz="0" w:space="0" w:color="auto"/>
            <w:right w:val="none" w:sz="0" w:space="0" w:color="auto"/>
          </w:divBdr>
        </w:div>
        <w:div w:id="992097732">
          <w:marLeft w:val="0"/>
          <w:marRight w:val="0"/>
          <w:marTop w:val="0"/>
          <w:marBottom w:val="120"/>
          <w:divBdr>
            <w:top w:val="none" w:sz="0" w:space="0" w:color="auto"/>
            <w:left w:val="none" w:sz="0" w:space="0" w:color="auto"/>
            <w:bottom w:val="none" w:sz="0" w:space="0" w:color="auto"/>
            <w:right w:val="none" w:sz="0" w:space="0" w:color="auto"/>
          </w:divBdr>
        </w:div>
      </w:divsChild>
    </w:div>
    <w:div w:id="992097713">
      <w:marLeft w:val="0"/>
      <w:marRight w:val="0"/>
      <w:marTop w:val="0"/>
      <w:marBottom w:val="0"/>
      <w:divBdr>
        <w:top w:val="none" w:sz="0" w:space="0" w:color="auto"/>
        <w:left w:val="none" w:sz="0" w:space="0" w:color="auto"/>
        <w:bottom w:val="none" w:sz="0" w:space="0" w:color="auto"/>
        <w:right w:val="none" w:sz="0" w:space="0" w:color="auto"/>
      </w:divBdr>
    </w:div>
    <w:div w:id="992097714">
      <w:marLeft w:val="0"/>
      <w:marRight w:val="0"/>
      <w:marTop w:val="0"/>
      <w:marBottom w:val="0"/>
      <w:divBdr>
        <w:top w:val="none" w:sz="0" w:space="0" w:color="auto"/>
        <w:left w:val="none" w:sz="0" w:space="0" w:color="auto"/>
        <w:bottom w:val="none" w:sz="0" w:space="0" w:color="auto"/>
        <w:right w:val="none" w:sz="0" w:space="0" w:color="auto"/>
      </w:divBdr>
    </w:div>
    <w:div w:id="992097719">
      <w:marLeft w:val="0"/>
      <w:marRight w:val="0"/>
      <w:marTop w:val="0"/>
      <w:marBottom w:val="0"/>
      <w:divBdr>
        <w:top w:val="none" w:sz="0" w:space="0" w:color="auto"/>
        <w:left w:val="none" w:sz="0" w:space="0" w:color="auto"/>
        <w:bottom w:val="none" w:sz="0" w:space="0" w:color="auto"/>
        <w:right w:val="none" w:sz="0" w:space="0" w:color="auto"/>
      </w:divBdr>
    </w:div>
    <w:div w:id="992097720">
      <w:marLeft w:val="0"/>
      <w:marRight w:val="0"/>
      <w:marTop w:val="0"/>
      <w:marBottom w:val="0"/>
      <w:divBdr>
        <w:top w:val="none" w:sz="0" w:space="0" w:color="auto"/>
        <w:left w:val="none" w:sz="0" w:space="0" w:color="auto"/>
        <w:bottom w:val="none" w:sz="0" w:space="0" w:color="auto"/>
        <w:right w:val="none" w:sz="0" w:space="0" w:color="auto"/>
      </w:divBdr>
    </w:div>
    <w:div w:id="992097738">
      <w:marLeft w:val="0"/>
      <w:marRight w:val="0"/>
      <w:marTop w:val="0"/>
      <w:marBottom w:val="0"/>
      <w:divBdr>
        <w:top w:val="none" w:sz="0" w:space="0" w:color="auto"/>
        <w:left w:val="none" w:sz="0" w:space="0" w:color="auto"/>
        <w:bottom w:val="none" w:sz="0" w:space="0" w:color="auto"/>
        <w:right w:val="none" w:sz="0" w:space="0" w:color="auto"/>
      </w:divBdr>
    </w:div>
    <w:div w:id="992097744">
      <w:marLeft w:val="0"/>
      <w:marRight w:val="0"/>
      <w:marTop w:val="0"/>
      <w:marBottom w:val="0"/>
      <w:divBdr>
        <w:top w:val="none" w:sz="0" w:space="0" w:color="auto"/>
        <w:left w:val="none" w:sz="0" w:space="0" w:color="auto"/>
        <w:bottom w:val="none" w:sz="0" w:space="0" w:color="auto"/>
        <w:right w:val="none" w:sz="0" w:space="0" w:color="auto"/>
      </w:divBdr>
    </w:div>
    <w:div w:id="992097753">
      <w:marLeft w:val="0"/>
      <w:marRight w:val="0"/>
      <w:marTop w:val="0"/>
      <w:marBottom w:val="0"/>
      <w:divBdr>
        <w:top w:val="none" w:sz="0" w:space="0" w:color="auto"/>
        <w:left w:val="none" w:sz="0" w:space="0" w:color="auto"/>
        <w:bottom w:val="none" w:sz="0" w:space="0" w:color="auto"/>
        <w:right w:val="none" w:sz="0" w:space="0" w:color="auto"/>
      </w:divBdr>
    </w:div>
    <w:div w:id="992097756">
      <w:marLeft w:val="0"/>
      <w:marRight w:val="0"/>
      <w:marTop w:val="0"/>
      <w:marBottom w:val="0"/>
      <w:divBdr>
        <w:top w:val="none" w:sz="0" w:space="0" w:color="auto"/>
        <w:left w:val="none" w:sz="0" w:space="0" w:color="auto"/>
        <w:bottom w:val="none" w:sz="0" w:space="0" w:color="auto"/>
        <w:right w:val="none" w:sz="0" w:space="0" w:color="auto"/>
      </w:divBdr>
      <w:divsChild>
        <w:div w:id="992097696">
          <w:marLeft w:val="0"/>
          <w:marRight w:val="0"/>
          <w:marTop w:val="0"/>
          <w:marBottom w:val="120"/>
          <w:divBdr>
            <w:top w:val="none" w:sz="0" w:space="0" w:color="auto"/>
            <w:left w:val="none" w:sz="0" w:space="0" w:color="auto"/>
            <w:bottom w:val="none" w:sz="0" w:space="0" w:color="auto"/>
            <w:right w:val="none" w:sz="0" w:space="0" w:color="auto"/>
          </w:divBdr>
        </w:div>
        <w:div w:id="992097700">
          <w:marLeft w:val="0"/>
          <w:marRight w:val="0"/>
          <w:marTop w:val="0"/>
          <w:marBottom w:val="120"/>
          <w:divBdr>
            <w:top w:val="none" w:sz="0" w:space="0" w:color="auto"/>
            <w:left w:val="none" w:sz="0" w:space="0" w:color="auto"/>
            <w:bottom w:val="none" w:sz="0" w:space="0" w:color="auto"/>
            <w:right w:val="none" w:sz="0" w:space="0" w:color="auto"/>
          </w:divBdr>
        </w:div>
        <w:div w:id="992097741">
          <w:marLeft w:val="0"/>
          <w:marRight w:val="0"/>
          <w:marTop w:val="0"/>
          <w:marBottom w:val="120"/>
          <w:divBdr>
            <w:top w:val="none" w:sz="0" w:space="0" w:color="auto"/>
            <w:left w:val="none" w:sz="0" w:space="0" w:color="auto"/>
            <w:bottom w:val="none" w:sz="0" w:space="0" w:color="auto"/>
            <w:right w:val="none" w:sz="0" w:space="0" w:color="auto"/>
          </w:divBdr>
        </w:div>
      </w:divsChild>
    </w:div>
    <w:div w:id="992097757">
      <w:marLeft w:val="0"/>
      <w:marRight w:val="0"/>
      <w:marTop w:val="0"/>
      <w:marBottom w:val="0"/>
      <w:divBdr>
        <w:top w:val="none" w:sz="0" w:space="0" w:color="auto"/>
        <w:left w:val="none" w:sz="0" w:space="0" w:color="auto"/>
        <w:bottom w:val="none" w:sz="0" w:space="0" w:color="auto"/>
        <w:right w:val="none" w:sz="0" w:space="0" w:color="auto"/>
      </w:divBdr>
      <w:divsChild>
        <w:div w:id="992097679">
          <w:marLeft w:val="480"/>
          <w:marRight w:val="0"/>
          <w:marTop w:val="0"/>
          <w:marBottom w:val="120"/>
          <w:divBdr>
            <w:top w:val="none" w:sz="0" w:space="0" w:color="auto"/>
            <w:left w:val="none" w:sz="0" w:space="0" w:color="auto"/>
            <w:bottom w:val="none" w:sz="0" w:space="0" w:color="auto"/>
            <w:right w:val="none" w:sz="0" w:space="0" w:color="auto"/>
          </w:divBdr>
        </w:div>
        <w:div w:id="992097689">
          <w:marLeft w:val="480"/>
          <w:marRight w:val="0"/>
          <w:marTop w:val="0"/>
          <w:marBottom w:val="120"/>
          <w:divBdr>
            <w:top w:val="none" w:sz="0" w:space="0" w:color="auto"/>
            <w:left w:val="none" w:sz="0" w:space="0" w:color="auto"/>
            <w:bottom w:val="none" w:sz="0" w:space="0" w:color="auto"/>
            <w:right w:val="none" w:sz="0" w:space="0" w:color="auto"/>
          </w:divBdr>
        </w:div>
        <w:div w:id="992097694">
          <w:marLeft w:val="480"/>
          <w:marRight w:val="0"/>
          <w:marTop w:val="0"/>
          <w:marBottom w:val="120"/>
          <w:divBdr>
            <w:top w:val="none" w:sz="0" w:space="0" w:color="auto"/>
            <w:left w:val="none" w:sz="0" w:space="0" w:color="auto"/>
            <w:bottom w:val="none" w:sz="0" w:space="0" w:color="auto"/>
            <w:right w:val="none" w:sz="0" w:space="0" w:color="auto"/>
          </w:divBdr>
        </w:div>
        <w:div w:id="992097721">
          <w:marLeft w:val="0"/>
          <w:marRight w:val="0"/>
          <w:marTop w:val="0"/>
          <w:marBottom w:val="120"/>
          <w:divBdr>
            <w:top w:val="none" w:sz="0" w:space="0" w:color="auto"/>
            <w:left w:val="none" w:sz="0" w:space="0" w:color="auto"/>
            <w:bottom w:val="none" w:sz="0" w:space="0" w:color="auto"/>
            <w:right w:val="none" w:sz="0" w:space="0" w:color="auto"/>
          </w:divBdr>
        </w:div>
        <w:div w:id="992097739">
          <w:marLeft w:val="480"/>
          <w:marRight w:val="0"/>
          <w:marTop w:val="0"/>
          <w:marBottom w:val="120"/>
          <w:divBdr>
            <w:top w:val="none" w:sz="0" w:space="0" w:color="auto"/>
            <w:left w:val="none" w:sz="0" w:space="0" w:color="auto"/>
            <w:bottom w:val="none" w:sz="0" w:space="0" w:color="auto"/>
            <w:right w:val="none" w:sz="0" w:space="0" w:color="auto"/>
          </w:divBdr>
        </w:div>
        <w:div w:id="992097740">
          <w:marLeft w:val="480"/>
          <w:marRight w:val="0"/>
          <w:marTop w:val="0"/>
          <w:marBottom w:val="120"/>
          <w:divBdr>
            <w:top w:val="none" w:sz="0" w:space="0" w:color="auto"/>
            <w:left w:val="none" w:sz="0" w:space="0" w:color="auto"/>
            <w:bottom w:val="none" w:sz="0" w:space="0" w:color="auto"/>
            <w:right w:val="none" w:sz="0" w:space="0" w:color="auto"/>
          </w:divBdr>
        </w:div>
      </w:divsChild>
    </w:div>
    <w:div w:id="992097762">
      <w:marLeft w:val="0"/>
      <w:marRight w:val="0"/>
      <w:marTop w:val="0"/>
      <w:marBottom w:val="0"/>
      <w:divBdr>
        <w:top w:val="none" w:sz="0" w:space="0" w:color="auto"/>
        <w:left w:val="none" w:sz="0" w:space="0" w:color="auto"/>
        <w:bottom w:val="none" w:sz="0" w:space="0" w:color="auto"/>
        <w:right w:val="none" w:sz="0" w:space="0" w:color="auto"/>
      </w:divBdr>
    </w:div>
    <w:div w:id="992097765">
      <w:marLeft w:val="0"/>
      <w:marRight w:val="0"/>
      <w:marTop w:val="0"/>
      <w:marBottom w:val="0"/>
      <w:divBdr>
        <w:top w:val="none" w:sz="0" w:space="0" w:color="auto"/>
        <w:left w:val="none" w:sz="0" w:space="0" w:color="auto"/>
        <w:bottom w:val="none" w:sz="0" w:space="0" w:color="auto"/>
        <w:right w:val="none" w:sz="0" w:space="0" w:color="auto"/>
      </w:divBdr>
      <w:divsChild>
        <w:div w:id="992097675">
          <w:marLeft w:val="0"/>
          <w:marRight w:val="0"/>
          <w:marTop w:val="0"/>
          <w:marBottom w:val="120"/>
          <w:divBdr>
            <w:top w:val="none" w:sz="0" w:space="0" w:color="auto"/>
            <w:left w:val="none" w:sz="0" w:space="0" w:color="auto"/>
            <w:bottom w:val="none" w:sz="0" w:space="0" w:color="auto"/>
            <w:right w:val="none" w:sz="0" w:space="0" w:color="auto"/>
          </w:divBdr>
        </w:div>
        <w:div w:id="992097761">
          <w:marLeft w:val="0"/>
          <w:marRight w:val="0"/>
          <w:marTop w:val="0"/>
          <w:marBottom w:val="120"/>
          <w:divBdr>
            <w:top w:val="none" w:sz="0" w:space="0" w:color="auto"/>
            <w:left w:val="none" w:sz="0" w:space="0" w:color="auto"/>
            <w:bottom w:val="none" w:sz="0" w:space="0" w:color="auto"/>
            <w:right w:val="none" w:sz="0" w:space="0" w:color="auto"/>
          </w:divBdr>
        </w:div>
      </w:divsChild>
    </w:div>
    <w:div w:id="992097766">
      <w:marLeft w:val="0"/>
      <w:marRight w:val="0"/>
      <w:marTop w:val="0"/>
      <w:marBottom w:val="0"/>
      <w:divBdr>
        <w:top w:val="none" w:sz="0" w:space="0" w:color="auto"/>
        <w:left w:val="none" w:sz="0" w:space="0" w:color="auto"/>
        <w:bottom w:val="none" w:sz="0" w:space="0" w:color="auto"/>
        <w:right w:val="none" w:sz="0" w:space="0" w:color="auto"/>
      </w:divBdr>
    </w:div>
    <w:div w:id="11132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pcc.gov.tw/News_Content.aspx?n=C61062639C0CD29F&amp;sms=21EF9CF82726C1BB&amp;s=DCC1E0B1B1075F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5818C-FAE4-423B-A93F-64AE9F624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753</Words>
  <Characters>4297</Characters>
  <Application>Microsoft Office Word</Application>
  <DocSecurity>0</DocSecurity>
  <Lines>35</Lines>
  <Paragraphs>10</Paragraphs>
  <ScaleCrop>false</ScaleCrop>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2023-07-11T08:46:00Z</dcterms:created>
  <dcterms:modified xsi:type="dcterms:W3CDTF">2023-07-11T09:32:00Z</dcterms:modified>
</cp:coreProperties>
</file>