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3DD" w:rsidRPr="0057090B" w:rsidRDefault="00C07177" w:rsidP="003767CC">
      <w:pPr>
        <w:pStyle w:val="a6"/>
        <w:kinsoku w:val="0"/>
        <w:spacing w:before="0"/>
        <w:ind w:leftChars="833" w:left="2833" w:firstLine="0"/>
        <w:rPr>
          <w:b/>
          <w:bCs/>
          <w:snapToGrid/>
          <w:spacing w:val="200"/>
          <w:kern w:val="0"/>
          <w:sz w:val="40"/>
        </w:rPr>
      </w:pPr>
      <w:r w:rsidRPr="0057090B">
        <w:rPr>
          <w:rFonts w:hint="eastAsia"/>
          <w:b/>
          <w:bCs/>
          <w:snapToGrid/>
          <w:spacing w:val="200"/>
          <w:kern w:val="0"/>
          <w:sz w:val="40"/>
        </w:rPr>
        <w:t>調查</w:t>
      </w:r>
      <w:r w:rsidR="00AF33B7" w:rsidRPr="0057090B">
        <w:rPr>
          <w:rFonts w:hint="eastAsia"/>
          <w:b/>
          <w:bCs/>
          <w:snapToGrid/>
          <w:spacing w:val="200"/>
          <w:kern w:val="0"/>
          <w:sz w:val="40"/>
        </w:rPr>
        <w:t>報告</w:t>
      </w:r>
    </w:p>
    <w:p w:rsidR="001463DD" w:rsidRPr="0057090B" w:rsidRDefault="00AF33B7">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57090B">
        <w:rPr>
          <w:rFonts w:hint="eastAsia"/>
        </w:rPr>
        <w:t>案　　由：</w:t>
      </w:r>
      <w:bookmarkEnd w:id="0"/>
      <w:bookmarkEnd w:id="1"/>
      <w:bookmarkEnd w:id="2"/>
      <w:bookmarkEnd w:id="3"/>
      <w:bookmarkEnd w:id="4"/>
      <w:bookmarkEnd w:id="5"/>
      <w:bookmarkEnd w:id="6"/>
      <w:bookmarkEnd w:id="7"/>
      <w:bookmarkEnd w:id="8"/>
      <w:bookmarkEnd w:id="9"/>
      <w:r w:rsidRPr="0057090B">
        <w:rPr>
          <w:szCs w:val="32"/>
        </w:rPr>
        <w:fldChar w:fldCharType="begin"/>
      </w:r>
      <w:r w:rsidRPr="0057090B">
        <w:rPr>
          <w:szCs w:val="32"/>
        </w:rPr>
        <w:instrText xml:space="preserve"> MERGEFIELD </w:instrText>
      </w:r>
      <w:r w:rsidRPr="0057090B">
        <w:rPr>
          <w:rFonts w:hint="eastAsia"/>
          <w:szCs w:val="32"/>
        </w:rPr>
        <w:instrText>案由</w:instrText>
      </w:r>
      <w:r w:rsidRPr="0057090B">
        <w:rPr>
          <w:szCs w:val="32"/>
        </w:rPr>
        <w:instrText xml:space="preserve"> </w:instrText>
      </w:r>
      <w:r w:rsidRPr="0057090B">
        <w:rPr>
          <w:szCs w:val="32"/>
        </w:rPr>
        <w:fldChar w:fldCharType="separate"/>
      </w:r>
      <w:r w:rsidR="00A07DCB" w:rsidRPr="0057090B">
        <w:rPr>
          <w:rFonts w:hint="eastAsia"/>
          <w:noProof/>
          <w:szCs w:val="32"/>
        </w:rPr>
        <w:t>據審計部110年度高雄市總決算審核報告，高雄市政府規劃興建平面及立體停車場，改善停車環境及紓解地區停車需求，惟先期規劃評估、執行過程及啟用情形仍未盡周妥，亟待研謀改善，有效發揮公用財產應有之使用效益</w:t>
      </w:r>
      <w:r w:rsidR="008E0608" w:rsidRPr="0057090B">
        <w:rPr>
          <w:rFonts w:hAnsi="標楷體" w:hint="eastAsia"/>
          <w:noProof/>
          <w:szCs w:val="32"/>
        </w:rPr>
        <w:t>等情</w:t>
      </w:r>
      <w:r w:rsidR="00A27D27" w:rsidRPr="0057090B">
        <w:rPr>
          <w:rFonts w:hint="eastAsia"/>
          <w:noProof/>
          <w:szCs w:val="32"/>
        </w:rPr>
        <w:t>案。</w:t>
      </w:r>
      <w:r w:rsidRPr="0057090B">
        <w:rPr>
          <w:szCs w:val="32"/>
        </w:rPr>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1463DD" w:rsidRPr="0057090B" w:rsidRDefault="00C53BCD" w:rsidP="00C53BCD">
      <w:pPr>
        <w:pStyle w:val="1"/>
        <w:numPr>
          <w:ilvl w:val="0"/>
          <w:numId w:val="0"/>
        </w:numPr>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57090B">
        <w:rPr>
          <w:rFonts w:hint="eastAsia"/>
        </w:rPr>
        <w:t>貳、調查意見：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1463DD" w:rsidRPr="0057090B" w:rsidRDefault="00A644C9">
      <w:pPr>
        <w:pStyle w:val="10"/>
        <w:ind w:left="680" w:firstLine="680"/>
        <w:rPr>
          <w:bCs/>
        </w:rPr>
      </w:pPr>
      <w:bookmarkStart w:id="45" w:name="_Toc524902730"/>
      <w:r w:rsidRPr="0057090B">
        <w:rPr>
          <w:rFonts w:hint="eastAsia"/>
          <w:bCs/>
        </w:rPr>
        <w:t>本案係審計部民國（下同）</w:t>
      </w:r>
      <w:proofErr w:type="gramStart"/>
      <w:r w:rsidRPr="0057090B">
        <w:rPr>
          <w:rFonts w:hint="eastAsia"/>
          <w:bCs/>
        </w:rPr>
        <w:t>110</w:t>
      </w:r>
      <w:proofErr w:type="gramEnd"/>
      <w:r w:rsidRPr="0057090B">
        <w:rPr>
          <w:rFonts w:hint="eastAsia"/>
          <w:bCs/>
        </w:rPr>
        <w:t>年度高雄市總決算審核報告，高雄市政府規劃興建平面及立體停車場，改善停車環境及紓解地區停車需求，惟先期規劃評估、執行過程及啟用情形仍</w:t>
      </w:r>
      <w:proofErr w:type="gramStart"/>
      <w:r w:rsidRPr="0057090B">
        <w:rPr>
          <w:rFonts w:hint="eastAsia"/>
          <w:bCs/>
        </w:rPr>
        <w:t>未盡周</w:t>
      </w:r>
      <w:proofErr w:type="gramEnd"/>
      <w:r w:rsidRPr="0057090B">
        <w:rPr>
          <w:rFonts w:hint="eastAsia"/>
          <w:bCs/>
        </w:rPr>
        <w:t>妥，亟待研謀改善，有效發揮公用財產應有之使用效益</w:t>
      </w:r>
      <w:proofErr w:type="gramStart"/>
      <w:r w:rsidRPr="0057090B">
        <w:rPr>
          <w:rFonts w:hint="eastAsia"/>
          <w:bCs/>
        </w:rPr>
        <w:t>等情</w:t>
      </w:r>
      <w:proofErr w:type="gramEnd"/>
      <w:r w:rsidRPr="0057090B">
        <w:rPr>
          <w:rFonts w:hint="eastAsia"/>
          <w:bCs/>
        </w:rPr>
        <w:t>案，經本院地方政府年度總決算審核報告審議小組決議推派調查。本案經調閱審計部</w:t>
      </w:r>
      <w:r w:rsidR="000D40F8" w:rsidRPr="0057090B">
        <w:rPr>
          <w:rStyle w:val="af4"/>
          <w:bCs/>
        </w:rPr>
        <w:footnoteReference w:id="1"/>
      </w:r>
      <w:r w:rsidRPr="0057090B">
        <w:rPr>
          <w:rFonts w:hint="eastAsia"/>
          <w:bCs/>
        </w:rPr>
        <w:t>及高雄市政府</w:t>
      </w:r>
      <w:r w:rsidR="00935399" w:rsidRPr="0057090B">
        <w:rPr>
          <w:rStyle w:val="af4"/>
          <w:bCs/>
        </w:rPr>
        <w:footnoteReference w:id="2"/>
      </w:r>
      <w:r w:rsidRPr="0057090B">
        <w:rPr>
          <w:rFonts w:hint="eastAsia"/>
          <w:bCs/>
        </w:rPr>
        <w:t>等機關函復相關卷證資料，</w:t>
      </w:r>
      <w:proofErr w:type="gramStart"/>
      <w:r w:rsidRPr="0057090B">
        <w:rPr>
          <w:rFonts w:hint="eastAsia"/>
          <w:bCs/>
        </w:rPr>
        <w:t>嗣</w:t>
      </w:r>
      <w:proofErr w:type="gramEnd"/>
      <w:r w:rsidRPr="0057090B">
        <w:rPr>
          <w:rFonts w:hint="eastAsia"/>
          <w:bCs/>
        </w:rPr>
        <w:t>於112年</w:t>
      </w:r>
      <w:r w:rsidR="00B63BA0" w:rsidRPr="0057090B">
        <w:rPr>
          <w:rFonts w:hint="eastAsia"/>
          <w:bCs/>
        </w:rPr>
        <w:t>1月30日</w:t>
      </w:r>
      <w:r w:rsidRPr="0057090B">
        <w:rPr>
          <w:rFonts w:hint="eastAsia"/>
          <w:bCs/>
        </w:rPr>
        <w:t>及31日會同</w:t>
      </w:r>
      <w:proofErr w:type="gramStart"/>
      <w:r w:rsidRPr="0057090B">
        <w:rPr>
          <w:rFonts w:hint="eastAsia"/>
          <w:bCs/>
        </w:rPr>
        <w:t>審計部到高</w:t>
      </w:r>
      <w:proofErr w:type="gramEnd"/>
      <w:r w:rsidRPr="0057090B">
        <w:rPr>
          <w:rFonts w:hint="eastAsia"/>
          <w:bCs/>
        </w:rPr>
        <w:t>雄地區實地履勘</w:t>
      </w:r>
      <w:r w:rsidR="00F20D96" w:rsidRPr="0057090B">
        <w:rPr>
          <w:rFonts w:hint="eastAsia"/>
          <w:bCs/>
        </w:rPr>
        <w:t>新建</w:t>
      </w:r>
      <w:r w:rsidR="00EB38CD" w:rsidRPr="0057090B">
        <w:rPr>
          <w:rFonts w:hint="eastAsia"/>
          <w:bCs/>
        </w:rPr>
        <w:t>高雄高級工業職業學校附設複合式立體停車場(下稱高雄高工立體停車場)、防洪共構十全立體停車場(下稱十全立體停車場)、參與BOT開發之重</w:t>
      </w:r>
      <w:proofErr w:type="gramStart"/>
      <w:r w:rsidR="00EB38CD" w:rsidRPr="0057090B">
        <w:rPr>
          <w:rFonts w:hint="eastAsia"/>
          <w:bCs/>
        </w:rPr>
        <w:t>平平</w:t>
      </w:r>
      <w:proofErr w:type="gramEnd"/>
      <w:r w:rsidR="00EB38CD" w:rsidRPr="0057090B">
        <w:rPr>
          <w:rFonts w:hint="eastAsia"/>
          <w:bCs/>
        </w:rPr>
        <w:t>面停車場(下</w:t>
      </w:r>
      <w:proofErr w:type="gramStart"/>
      <w:r w:rsidR="00EB38CD" w:rsidRPr="0057090B">
        <w:rPr>
          <w:rFonts w:hint="eastAsia"/>
          <w:bCs/>
        </w:rPr>
        <w:t>稱重平平</w:t>
      </w:r>
      <w:proofErr w:type="gramEnd"/>
      <w:r w:rsidR="00EB38CD" w:rsidRPr="0057090B">
        <w:rPr>
          <w:rFonts w:hint="eastAsia"/>
          <w:bCs/>
        </w:rPr>
        <w:t>面停車場)及興建</w:t>
      </w:r>
      <w:proofErr w:type="gramStart"/>
      <w:r w:rsidR="00EB38CD" w:rsidRPr="0057090B">
        <w:rPr>
          <w:rFonts w:hint="eastAsia"/>
          <w:bCs/>
        </w:rPr>
        <w:t>兆瓦</w:t>
      </w:r>
      <w:proofErr w:type="gramEnd"/>
      <w:r w:rsidR="00EB38CD" w:rsidRPr="0057090B">
        <w:rPr>
          <w:rFonts w:hint="eastAsia"/>
          <w:bCs/>
        </w:rPr>
        <w:t>級太陽能光電興達港平面停車場(下稱興達港平面停車場)</w:t>
      </w:r>
      <w:r w:rsidR="00C90FF6" w:rsidRPr="0057090B">
        <w:rPr>
          <w:rFonts w:hint="eastAsia"/>
          <w:bCs/>
        </w:rPr>
        <w:t>等</w:t>
      </w:r>
      <w:r w:rsidRPr="0057090B">
        <w:rPr>
          <w:rFonts w:hint="eastAsia"/>
          <w:bCs/>
        </w:rPr>
        <w:t>案情資料及詢問高雄市政府相關主管人員，以釐清案情。</w:t>
      </w:r>
      <w:r w:rsidR="00FF51A8" w:rsidRPr="0057090B">
        <w:rPr>
          <w:rFonts w:hint="eastAsia"/>
          <w:bCs/>
        </w:rPr>
        <w:t>已</w:t>
      </w:r>
      <w:r w:rsidR="006C77A6" w:rsidRPr="0057090B">
        <w:rPr>
          <w:rFonts w:hint="eastAsia"/>
          <w:bCs/>
        </w:rPr>
        <w:t>完成</w:t>
      </w:r>
      <w:r w:rsidR="00FF51A8" w:rsidRPr="0057090B">
        <w:rPr>
          <w:rFonts w:hint="eastAsia"/>
          <w:bCs/>
        </w:rPr>
        <w:t>調查，</w:t>
      </w:r>
      <w:proofErr w:type="gramStart"/>
      <w:r w:rsidR="006C4988" w:rsidRPr="0057090B">
        <w:rPr>
          <w:rFonts w:hint="eastAsia"/>
          <w:bCs/>
        </w:rPr>
        <w:t>綜整</w:t>
      </w:r>
      <w:r w:rsidR="00FF51A8" w:rsidRPr="0057090B">
        <w:rPr>
          <w:rFonts w:hint="eastAsia"/>
          <w:bCs/>
        </w:rPr>
        <w:t>調查</w:t>
      </w:r>
      <w:proofErr w:type="gramEnd"/>
      <w:r w:rsidR="00FF51A8" w:rsidRPr="0057090B">
        <w:rPr>
          <w:rFonts w:hint="eastAsia"/>
          <w:bCs/>
        </w:rPr>
        <w:t>意見如下：</w:t>
      </w:r>
    </w:p>
    <w:p w:rsidR="00B12F3B" w:rsidRPr="0057090B" w:rsidRDefault="004E3DD9" w:rsidP="00830020">
      <w:pPr>
        <w:pStyle w:val="2"/>
        <w:ind w:left="1020" w:hanging="680"/>
        <w:rPr>
          <w:b/>
        </w:rPr>
      </w:pPr>
      <w:bookmarkStart w:id="46" w:name="_Hlk136941562"/>
      <w:bookmarkStart w:id="47" w:name="_Toc524895648"/>
      <w:bookmarkStart w:id="48" w:name="_Toc524896194"/>
      <w:bookmarkStart w:id="49" w:name="_Toc524896224"/>
      <w:bookmarkStart w:id="50" w:name="_Toc524902734"/>
      <w:bookmarkStart w:id="51" w:name="_Toc525066148"/>
      <w:bookmarkStart w:id="52" w:name="_Toc525070839"/>
      <w:bookmarkStart w:id="53" w:name="_Toc525938379"/>
      <w:bookmarkStart w:id="54" w:name="_Toc525939227"/>
      <w:bookmarkStart w:id="55" w:name="_Toc525939732"/>
      <w:bookmarkStart w:id="56" w:name="_Toc529218272"/>
      <w:bookmarkEnd w:id="45"/>
      <w:r w:rsidRPr="0057090B">
        <w:rPr>
          <w:rFonts w:hint="eastAsia"/>
          <w:b/>
        </w:rPr>
        <w:tab/>
        <w:t>高雄市政府為因應高雄環狀輕軌第二期工程</w:t>
      </w:r>
      <w:proofErr w:type="gramStart"/>
      <w:r w:rsidRPr="0057090B">
        <w:rPr>
          <w:rFonts w:hint="eastAsia"/>
          <w:b/>
        </w:rPr>
        <w:t>期間，</w:t>
      </w:r>
      <w:proofErr w:type="gramEnd"/>
      <w:r w:rsidRPr="0057090B">
        <w:rPr>
          <w:rFonts w:hint="eastAsia"/>
          <w:b/>
        </w:rPr>
        <w:t>須取消三民區路邊停車位，預期造成停車位供不應求，研擬另闢高雄高工立體停車場以為替代。</w:t>
      </w:r>
      <w:proofErr w:type="gramStart"/>
      <w:r w:rsidRPr="0057090B">
        <w:rPr>
          <w:rFonts w:hint="eastAsia"/>
          <w:b/>
        </w:rPr>
        <w:t>惟</w:t>
      </w:r>
      <w:proofErr w:type="gramEnd"/>
      <w:r w:rsidRPr="0057090B">
        <w:rPr>
          <w:rFonts w:hint="eastAsia"/>
          <w:b/>
        </w:rPr>
        <w:t>先期作業欠缺縝密規劃及覈實評估，多次向交通部申請補助經</w:t>
      </w:r>
      <w:r w:rsidRPr="0057090B">
        <w:rPr>
          <w:rFonts w:hint="eastAsia"/>
          <w:b/>
        </w:rPr>
        <w:lastRenderedPageBreak/>
        <w:t>費未果，</w:t>
      </w:r>
      <w:proofErr w:type="gramStart"/>
      <w:r w:rsidRPr="0057090B">
        <w:rPr>
          <w:rFonts w:hint="eastAsia"/>
          <w:b/>
        </w:rPr>
        <w:t>致由高雄</w:t>
      </w:r>
      <w:proofErr w:type="gramEnd"/>
      <w:r w:rsidRPr="0057090B">
        <w:rPr>
          <w:rFonts w:hint="eastAsia"/>
          <w:b/>
        </w:rPr>
        <w:t>市停車場作業基金編列預算支應，不利高雄市政府停車場作業基金永續經營，允應檢討改善</w:t>
      </w:r>
      <w:r w:rsidR="00644A14" w:rsidRPr="0057090B">
        <w:rPr>
          <w:rFonts w:hint="eastAsia"/>
          <w:b/>
        </w:rPr>
        <w:t>。</w:t>
      </w:r>
    </w:p>
    <w:p w:rsidR="00B12F3B" w:rsidRPr="0057090B" w:rsidRDefault="00B12F3B" w:rsidP="00466CCD">
      <w:pPr>
        <w:pStyle w:val="3"/>
      </w:pPr>
      <w:bookmarkStart w:id="57" w:name="_Hlk128149024"/>
      <w:bookmarkEnd w:id="46"/>
      <w:r w:rsidRPr="0057090B">
        <w:rPr>
          <w:rFonts w:hint="eastAsia"/>
        </w:rPr>
        <w:t>依預算法第</w:t>
      </w:r>
      <w:r w:rsidRPr="0057090B">
        <w:t>34</w:t>
      </w:r>
      <w:r w:rsidRPr="0057090B">
        <w:rPr>
          <w:rFonts w:hint="eastAsia"/>
        </w:rPr>
        <w:t>條規定略</w:t>
      </w:r>
      <w:proofErr w:type="gramStart"/>
      <w:r w:rsidRPr="0057090B">
        <w:rPr>
          <w:rFonts w:hint="eastAsia"/>
        </w:rPr>
        <w:t>以</w:t>
      </w:r>
      <w:proofErr w:type="gramEnd"/>
      <w:r w:rsidRPr="0057090B">
        <w:rPr>
          <w:rFonts w:hint="eastAsia"/>
        </w:rPr>
        <w:t>，</w:t>
      </w:r>
      <w:bookmarkStart w:id="58" w:name="_Hlk132709084"/>
      <w:r w:rsidRPr="0057090B">
        <w:rPr>
          <w:rFonts w:hint="eastAsia"/>
        </w:rPr>
        <w:t>重要公共建設及重大施政計畫，應先行製作選擇方案及替代方案之成本效益分析報告，並提供財源籌措及資金運用之說明，始得編列概算及預算案</w:t>
      </w:r>
      <w:bookmarkEnd w:id="58"/>
      <w:r w:rsidRPr="0057090B">
        <w:rPr>
          <w:rFonts w:hint="eastAsia"/>
        </w:rPr>
        <w:t>。</w:t>
      </w:r>
      <w:proofErr w:type="gramStart"/>
      <w:r w:rsidRPr="0057090B">
        <w:t>109</w:t>
      </w:r>
      <w:proofErr w:type="gramEnd"/>
      <w:r w:rsidRPr="0057090B">
        <w:rPr>
          <w:rFonts w:hint="eastAsia"/>
        </w:rPr>
        <w:t>年度直轄市及縣</w:t>
      </w:r>
      <w:r w:rsidRPr="0057090B">
        <w:t>(</w:t>
      </w:r>
      <w:r w:rsidRPr="0057090B">
        <w:rPr>
          <w:rFonts w:hint="eastAsia"/>
        </w:rPr>
        <w:t>市</w:t>
      </w:r>
      <w:r w:rsidRPr="0057090B">
        <w:t>)</w:t>
      </w:r>
      <w:r w:rsidRPr="0057090B">
        <w:rPr>
          <w:rFonts w:hint="eastAsia"/>
        </w:rPr>
        <w:t>總預算附屬單位預算編製要點第</w:t>
      </w:r>
      <w:r w:rsidRPr="0057090B">
        <w:t>5</w:t>
      </w:r>
      <w:r w:rsidRPr="0057090B">
        <w:rPr>
          <w:rFonts w:hint="eastAsia"/>
        </w:rPr>
        <w:t>點第</w:t>
      </w:r>
      <w:r w:rsidRPr="0057090B">
        <w:t>12</w:t>
      </w:r>
      <w:r w:rsidRPr="0057090B">
        <w:rPr>
          <w:rFonts w:hint="eastAsia"/>
        </w:rPr>
        <w:t>款規定略以，新興重要公共工程建設應先行製作選擇方案及替代方案之成本效益分析報告，並提供財源籌措及資金運用之說明；前開成本效益分析報告，應確實評估未來營運及維修成本支出等財源籌措之可行性；其財務計畫欠周或投資報酬率欠佳或低於資金</w:t>
      </w:r>
      <w:proofErr w:type="gramStart"/>
      <w:r w:rsidRPr="0057090B">
        <w:rPr>
          <w:rFonts w:hint="eastAsia"/>
        </w:rPr>
        <w:t>成本率者</w:t>
      </w:r>
      <w:proofErr w:type="gramEnd"/>
      <w:r w:rsidRPr="0057090B">
        <w:rPr>
          <w:rFonts w:hint="eastAsia"/>
        </w:rPr>
        <w:t>，除為配合政府政策辦理者外，應不予成立。高雄市政府年度重要施政計畫先期作業要點</w:t>
      </w:r>
      <w:r w:rsidRPr="0057090B">
        <w:t>(</w:t>
      </w:r>
      <w:r w:rsidRPr="0057090B">
        <w:rPr>
          <w:rFonts w:hint="eastAsia"/>
        </w:rPr>
        <w:t>下稱先期作業要點</w:t>
      </w:r>
      <w:r w:rsidRPr="0057090B">
        <w:t>)</w:t>
      </w:r>
      <w:r w:rsidRPr="0057090B">
        <w:rPr>
          <w:rFonts w:hint="eastAsia"/>
        </w:rPr>
        <w:t>第</w:t>
      </w:r>
      <w:r w:rsidRPr="0057090B">
        <w:t>2</w:t>
      </w:r>
      <w:r w:rsidRPr="0057090B">
        <w:rPr>
          <w:rFonts w:hint="eastAsia"/>
        </w:rPr>
        <w:t>點規定略</w:t>
      </w:r>
      <w:proofErr w:type="gramStart"/>
      <w:r w:rsidRPr="0057090B">
        <w:rPr>
          <w:rFonts w:hint="eastAsia"/>
        </w:rPr>
        <w:t>以</w:t>
      </w:r>
      <w:proofErr w:type="gramEnd"/>
      <w:r w:rsidRPr="0057090B">
        <w:rPr>
          <w:rFonts w:hint="eastAsia"/>
        </w:rPr>
        <w:t>，各機關為編列重要施政計畫年度概算，應依本要點規定辦理先期作業。本要點所稱重要施政計畫，指每案總經費達</w:t>
      </w:r>
      <w:r w:rsidRPr="0057090B">
        <w:t>3</w:t>
      </w:r>
      <w:proofErr w:type="gramStart"/>
      <w:r w:rsidRPr="0057090B">
        <w:rPr>
          <w:rFonts w:hint="eastAsia"/>
        </w:rPr>
        <w:t>千萬</w:t>
      </w:r>
      <w:proofErr w:type="gramEnd"/>
      <w:r w:rsidRPr="0057090B">
        <w:rPr>
          <w:rFonts w:hint="eastAsia"/>
        </w:rPr>
        <w:t>元以上之施政計畫。第</w:t>
      </w:r>
      <w:r w:rsidRPr="0057090B">
        <w:t>5</w:t>
      </w:r>
      <w:r w:rsidRPr="0057090B">
        <w:rPr>
          <w:rFonts w:hint="eastAsia"/>
        </w:rPr>
        <w:t>點</w:t>
      </w:r>
      <w:r w:rsidR="00B63BA0" w:rsidRPr="0057090B">
        <w:rPr>
          <w:rFonts w:hint="eastAsia"/>
        </w:rPr>
        <w:t>並</w:t>
      </w:r>
      <w:r w:rsidRPr="0057090B">
        <w:rPr>
          <w:rFonts w:hint="eastAsia"/>
        </w:rPr>
        <w:t>規定，各機關提報先期作業審議之重要施政計畫，其總經費達</w:t>
      </w:r>
      <w:r w:rsidRPr="0057090B">
        <w:t>5</w:t>
      </w:r>
      <w:proofErr w:type="gramStart"/>
      <w:r w:rsidRPr="0057090B">
        <w:rPr>
          <w:rFonts w:hint="eastAsia"/>
        </w:rPr>
        <w:t>千萬</w:t>
      </w:r>
      <w:proofErr w:type="gramEnd"/>
      <w:r w:rsidRPr="0057090B">
        <w:rPr>
          <w:rFonts w:hint="eastAsia"/>
        </w:rPr>
        <w:t>元以上者，應先訂定整體計畫報府核定。</w:t>
      </w:r>
      <w:r w:rsidRPr="0057090B">
        <w:t>109</w:t>
      </w:r>
      <w:r w:rsidRPr="0057090B">
        <w:rPr>
          <w:rFonts w:hint="eastAsia"/>
        </w:rPr>
        <w:t>年</w:t>
      </w:r>
      <w:r w:rsidRPr="0057090B">
        <w:t>12</w:t>
      </w:r>
      <w:r w:rsidRPr="0057090B">
        <w:rPr>
          <w:rFonts w:hint="eastAsia"/>
        </w:rPr>
        <w:t>月</w:t>
      </w:r>
      <w:r w:rsidRPr="0057090B">
        <w:t>22</w:t>
      </w:r>
      <w:r w:rsidRPr="0057090B">
        <w:rPr>
          <w:rFonts w:hint="eastAsia"/>
        </w:rPr>
        <w:t>日修正附屬單位預算執行要點第</w:t>
      </w:r>
      <w:r w:rsidRPr="0057090B">
        <w:t>4</w:t>
      </w:r>
      <w:r w:rsidRPr="0057090B">
        <w:rPr>
          <w:rFonts w:hint="eastAsia"/>
        </w:rPr>
        <w:t>點第</w:t>
      </w:r>
      <w:r w:rsidRPr="0057090B">
        <w:t>3</w:t>
      </w:r>
      <w:r w:rsidRPr="0057090B">
        <w:rPr>
          <w:rFonts w:hint="eastAsia"/>
        </w:rPr>
        <w:t>項規定，作業基金應本財務自給自足原則，設法提高業務績效，降低生產或服務成本，以提升資源使用效益，達成年度法定賸餘目標。由上開法令規定可知，高雄高工立體停車場應先行製作選擇方案及替代方案之成本效益分析報告，並提供財源籌措及資金運用之說明，始得編列概算及預算案，且其財務計畫欠周或投資報酬率欠佳或低於資金成本率者，除為配合政府政策辦理者外，應不予新建。</w:t>
      </w:r>
    </w:p>
    <w:p w:rsidR="0057090B" w:rsidRDefault="00B12F3B" w:rsidP="00466CCD">
      <w:pPr>
        <w:pStyle w:val="3"/>
      </w:pPr>
      <w:r w:rsidRPr="0057090B">
        <w:rPr>
          <w:rFonts w:hint="eastAsia"/>
        </w:rPr>
        <w:lastRenderedPageBreak/>
        <w:t>高雄市政府為因應高雄環狀輕軌第二階段工程，行經美術館及大順路沿線將取消路邊停車位，其中介於三民區鼎山街至建興路間之大順二路段屬高密度開發地區，預期停車位供不應求情形將更加嚴重，經該府交通局、教育局及捷運工程局</w:t>
      </w:r>
      <w:r w:rsidRPr="0057090B">
        <w:t>109</w:t>
      </w:r>
      <w:r w:rsidRPr="0057090B">
        <w:rPr>
          <w:rFonts w:hint="eastAsia"/>
        </w:rPr>
        <w:t>年</w:t>
      </w:r>
      <w:r w:rsidRPr="0057090B">
        <w:t>11</w:t>
      </w:r>
      <w:r w:rsidRPr="0057090B">
        <w:rPr>
          <w:rFonts w:hint="eastAsia"/>
        </w:rPr>
        <w:t>月</w:t>
      </w:r>
      <w:r w:rsidRPr="0057090B">
        <w:t>16</w:t>
      </w:r>
      <w:r w:rsidRPr="0057090B">
        <w:rPr>
          <w:rFonts w:hint="eastAsia"/>
        </w:rPr>
        <w:t>日協調使用高雄高級工業職業學校（下稱高雄高工）部分校地及毗鄰待徵收私人土地，總面積約</w:t>
      </w:r>
      <w:r w:rsidRPr="0057090B">
        <w:t>4,230</w:t>
      </w:r>
      <w:r w:rsidRPr="0057090B">
        <w:rPr>
          <w:rFonts w:hint="eastAsia"/>
        </w:rPr>
        <w:t>平方公尺，</w:t>
      </w:r>
      <w:r w:rsidRPr="0057090B">
        <w:t>110</w:t>
      </w:r>
      <w:r w:rsidRPr="0057090B">
        <w:rPr>
          <w:rFonts w:hint="eastAsia"/>
        </w:rPr>
        <w:t>年</w:t>
      </w:r>
      <w:r w:rsidRPr="0057090B">
        <w:t>1</w:t>
      </w:r>
      <w:r w:rsidRPr="0057090B">
        <w:rPr>
          <w:rFonts w:hint="eastAsia"/>
        </w:rPr>
        <w:t>月規劃以</w:t>
      </w:r>
      <w:r w:rsidR="00B63BA0" w:rsidRPr="0057090B">
        <w:rPr>
          <w:rFonts w:hint="eastAsia"/>
        </w:rPr>
        <w:t>新臺幣（下同）</w:t>
      </w:r>
      <w:r w:rsidRPr="0057090B">
        <w:t>10.2</w:t>
      </w:r>
      <w:r w:rsidRPr="0057090B">
        <w:rPr>
          <w:rFonts w:hint="eastAsia"/>
        </w:rPr>
        <w:t>億元採共構方式闢建「地下</w:t>
      </w:r>
      <w:r w:rsidRPr="0057090B">
        <w:t>1</w:t>
      </w:r>
      <w:r w:rsidRPr="0057090B">
        <w:rPr>
          <w:rFonts w:hint="eastAsia"/>
        </w:rPr>
        <w:t>層、地上</w:t>
      </w:r>
      <w:r w:rsidRPr="0057090B">
        <w:t>6</w:t>
      </w:r>
      <w:r w:rsidRPr="0057090B">
        <w:rPr>
          <w:rFonts w:hint="eastAsia"/>
        </w:rPr>
        <w:t>層，配置小型車約</w:t>
      </w:r>
      <w:r w:rsidRPr="0057090B">
        <w:t>510</w:t>
      </w:r>
      <w:r w:rsidRPr="0057090B">
        <w:rPr>
          <w:rFonts w:hint="eastAsia"/>
        </w:rPr>
        <w:t>位」學校附設複合式立體停車場，計畫期程由</w:t>
      </w:r>
      <w:r w:rsidRPr="0057090B">
        <w:t>110</w:t>
      </w:r>
      <w:r w:rsidRPr="0057090B">
        <w:rPr>
          <w:rFonts w:hint="eastAsia"/>
        </w:rPr>
        <w:t>至</w:t>
      </w:r>
      <w:r w:rsidRPr="0057090B">
        <w:t>112</w:t>
      </w:r>
      <w:r w:rsidRPr="0057090B">
        <w:rPr>
          <w:rFonts w:hint="eastAsia"/>
        </w:rPr>
        <w:t>年共計</w:t>
      </w:r>
      <w:r w:rsidRPr="0057090B">
        <w:t>3</w:t>
      </w:r>
      <w:r w:rsidRPr="0057090B">
        <w:rPr>
          <w:rFonts w:hint="eastAsia"/>
        </w:rPr>
        <w:t>年，本案所需經費龐巨，其中停車場興建經費計</w:t>
      </w:r>
      <w:r w:rsidRPr="0057090B">
        <w:t>8.09</w:t>
      </w:r>
      <w:r w:rsidRPr="0057090B">
        <w:rPr>
          <w:rFonts w:hint="eastAsia"/>
        </w:rPr>
        <w:t>億元由交通局籌措，餘由教育局及捷運工程局籌措，惟交通局未先行製作可行性評估報告及替選方案，亦未確定預算來源及完成私人土地徵收作業，即啟動興建計畫，並於同年月向交通部公路總局申請專案補助未果，爰檢討修正量體為「地下</w:t>
      </w:r>
      <w:r w:rsidRPr="0057090B">
        <w:t>1</w:t>
      </w:r>
      <w:r w:rsidRPr="0057090B">
        <w:rPr>
          <w:rFonts w:hint="eastAsia"/>
        </w:rPr>
        <w:t>層、地上</w:t>
      </w:r>
      <w:r w:rsidRPr="0057090B">
        <w:t>5</w:t>
      </w:r>
      <w:r w:rsidRPr="0057090B">
        <w:rPr>
          <w:rFonts w:hint="eastAsia"/>
        </w:rPr>
        <w:t>層，配置小型車約</w:t>
      </w:r>
      <w:r w:rsidRPr="0057090B">
        <w:t>470</w:t>
      </w:r>
      <w:r w:rsidRPr="0057090B">
        <w:rPr>
          <w:rFonts w:hint="eastAsia"/>
        </w:rPr>
        <w:t>位」，並將工程總經費降至</w:t>
      </w:r>
      <w:r w:rsidRPr="0057090B">
        <w:t>8.15</w:t>
      </w:r>
      <w:r w:rsidRPr="0057090B">
        <w:rPr>
          <w:rFonts w:hint="eastAsia"/>
        </w:rPr>
        <w:t>億元（停車場興建經費由</w:t>
      </w:r>
      <w:r w:rsidRPr="0057090B">
        <w:t>8.09</w:t>
      </w:r>
      <w:r w:rsidRPr="0057090B">
        <w:rPr>
          <w:rFonts w:hint="eastAsia"/>
        </w:rPr>
        <w:t>億元降至</w:t>
      </w:r>
      <w:r w:rsidRPr="0057090B">
        <w:t>6.81</w:t>
      </w:r>
      <w:r w:rsidRPr="0057090B">
        <w:rPr>
          <w:rFonts w:hint="eastAsia"/>
        </w:rPr>
        <w:t>億元），其中</w:t>
      </w:r>
      <w:r w:rsidRPr="0057090B">
        <w:t>110</w:t>
      </w:r>
      <w:r w:rsidRPr="0057090B">
        <w:rPr>
          <w:rFonts w:hint="eastAsia"/>
        </w:rPr>
        <w:t>年度停車場所需經費</w:t>
      </w:r>
      <w:r w:rsidRPr="0057090B">
        <w:t>9,000</w:t>
      </w:r>
      <w:r w:rsidRPr="0057090B">
        <w:rPr>
          <w:rFonts w:hint="eastAsia"/>
        </w:rPr>
        <w:t>萬元未循一般預算程序辦理，逕由高雄市停車場作業基金附屬單位預算先行支應，並報准補辦</w:t>
      </w:r>
      <w:r w:rsidRPr="0057090B">
        <w:t>111</w:t>
      </w:r>
      <w:r w:rsidRPr="0057090B">
        <w:rPr>
          <w:rFonts w:hint="eastAsia"/>
        </w:rPr>
        <w:t>年度預算</w:t>
      </w:r>
      <w:r w:rsidR="002E5A3F" w:rsidRPr="0057090B">
        <w:rPr>
          <w:rFonts w:hint="eastAsia"/>
        </w:rPr>
        <w:t>，作為決算支應</w:t>
      </w:r>
      <w:r w:rsidRPr="0057090B">
        <w:rPr>
          <w:rFonts w:hint="eastAsia"/>
        </w:rPr>
        <w:t>，所餘經費另案簽陳向中央爭取專案補助</w:t>
      </w:r>
      <w:r w:rsidR="00E109D9" w:rsidRPr="0057090B">
        <w:rPr>
          <w:rFonts w:hint="eastAsia"/>
        </w:rPr>
        <w:t>。因</w:t>
      </w:r>
      <w:r w:rsidRPr="0057090B">
        <w:rPr>
          <w:rFonts w:hint="eastAsia"/>
        </w:rPr>
        <w:t>未來恐因財源短缺，或未順利取得施工用地致生執行變數，影響計畫預期綜效，經審計</w:t>
      </w:r>
      <w:proofErr w:type="gramStart"/>
      <w:r w:rsidRPr="0057090B">
        <w:rPr>
          <w:rFonts w:hint="eastAsia"/>
        </w:rPr>
        <w:t>部函請研</w:t>
      </w:r>
      <w:proofErr w:type="gramEnd"/>
      <w:r w:rsidRPr="0057090B">
        <w:rPr>
          <w:rFonts w:hint="eastAsia"/>
        </w:rPr>
        <w:t>謀改善，據高雄市政府函復，於</w:t>
      </w:r>
      <w:r w:rsidRPr="0057090B">
        <w:t>111</w:t>
      </w:r>
      <w:r w:rsidRPr="0057090B">
        <w:rPr>
          <w:rFonts w:hint="eastAsia"/>
        </w:rPr>
        <w:t>及</w:t>
      </w:r>
      <w:proofErr w:type="gramStart"/>
      <w:r w:rsidRPr="0057090B">
        <w:t>11</w:t>
      </w:r>
      <w:proofErr w:type="gramEnd"/>
      <w:r w:rsidRPr="0057090B">
        <w:t>2</w:t>
      </w:r>
      <w:r w:rsidRPr="0057090B">
        <w:rPr>
          <w:rFonts w:hint="eastAsia"/>
        </w:rPr>
        <w:t>年度所需經費將循年度編列預算，另為加速取得私人土地，該府教育局於</w:t>
      </w:r>
      <w:r w:rsidRPr="0057090B">
        <w:t>110</w:t>
      </w:r>
      <w:r w:rsidRPr="0057090B">
        <w:rPr>
          <w:rFonts w:hint="eastAsia"/>
        </w:rPr>
        <w:t>年</w:t>
      </w:r>
      <w:r w:rsidRPr="0057090B">
        <w:t>6</w:t>
      </w:r>
      <w:r w:rsidRPr="0057090B">
        <w:rPr>
          <w:rFonts w:hint="eastAsia"/>
        </w:rPr>
        <w:t>月依市場合理價格區間之上限與土地所有權人協調價購，</w:t>
      </w:r>
      <w:proofErr w:type="gramStart"/>
      <w:r w:rsidRPr="0057090B">
        <w:rPr>
          <w:rFonts w:hint="eastAsia"/>
        </w:rPr>
        <w:t>倘未達</w:t>
      </w:r>
      <w:proofErr w:type="gramEnd"/>
      <w:r w:rsidRPr="0057090B">
        <w:rPr>
          <w:rFonts w:hint="eastAsia"/>
        </w:rPr>
        <w:t>成協議，將函送土地徵收計畫書向內政部提出申請。案經該</w:t>
      </w:r>
      <w:r w:rsidRPr="0057090B">
        <w:rPr>
          <w:rFonts w:hint="eastAsia"/>
        </w:rPr>
        <w:lastRenderedPageBreak/>
        <w:t>府交通局於</w:t>
      </w:r>
      <w:r w:rsidRPr="0057090B">
        <w:t>110</w:t>
      </w:r>
      <w:r w:rsidRPr="0057090B">
        <w:rPr>
          <w:rFonts w:hint="eastAsia"/>
        </w:rPr>
        <w:t>年</w:t>
      </w:r>
      <w:r w:rsidRPr="0057090B">
        <w:t>3</w:t>
      </w:r>
      <w:r w:rsidRPr="0057090B">
        <w:rPr>
          <w:rFonts w:hint="eastAsia"/>
        </w:rPr>
        <w:t>月再向交通部公路總局申請專案補助未果，又逢教育局徵收私人土地及支應公共教學空間財源拮据，經排除教學、</w:t>
      </w:r>
      <w:r w:rsidR="00E109D9" w:rsidRPr="0057090B">
        <w:rPr>
          <w:rFonts w:hint="eastAsia"/>
        </w:rPr>
        <w:t>捷運</w:t>
      </w:r>
      <w:r w:rsidRPr="0057090B">
        <w:rPr>
          <w:rFonts w:hint="eastAsia"/>
        </w:rPr>
        <w:t>輕軌設施使</w:t>
      </w:r>
      <w:r w:rsidR="0057090B" w:rsidRPr="0057090B">
        <w:rPr>
          <w:rFonts w:hint="eastAsia"/>
        </w:rPr>
        <w:t>用空間並取消地下一層，工程總經費再</w:t>
      </w:r>
      <w:bookmarkStart w:id="59" w:name="_Hlk135039567"/>
      <w:r w:rsidR="0057090B" w:rsidRPr="0057090B">
        <w:rPr>
          <w:rFonts w:hint="eastAsia"/>
        </w:rPr>
        <w:t>降至</w:t>
      </w:r>
      <w:r w:rsidR="0057090B" w:rsidRPr="0057090B">
        <w:t>5.95</w:t>
      </w:r>
      <w:r w:rsidR="0057090B" w:rsidRPr="0057090B">
        <w:rPr>
          <w:rFonts w:hint="eastAsia"/>
        </w:rPr>
        <w:t>億元</w:t>
      </w:r>
      <w:bookmarkEnd w:id="59"/>
      <w:r w:rsidR="0057090B" w:rsidRPr="0057090B">
        <w:rPr>
          <w:rFonts w:hint="eastAsia"/>
        </w:rPr>
        <w:t>，歷次變更情形如下表，悉數由高雄市停車場作</w:t>
      </w:r>
      <w:r w:rsidR="0057090B" w:rsidRPr="0057090B">
        <w:rPr>
          <w:rFonts w:hint="eastAsia"/>
        </w:rPr>
        <w:t>業基金編列附屬單位預算支應，惟該基金</w:t>
      </w:r>
      <w:proofErr w:type="gramStart"/>
      <w:r w:rsidR="0057090B" w:rsidRPr="0057090B">
        <w:rPr>
          <w:rFonts w:hint="eastAsia"/>
        </w:rPr>
        <w:t>110</w:t>
      </w:r>
      <w:proofErr w:type="gramEnd"/>
      <w:r w:rsidR="0057090B" w:rsidRPr="0057090B">
        <w:rPr>
          <w:rFonts w:hint="eastAsia"/>
        </w:rPr>
        <w:t>年度未分配賸餘僅4億6,617萬餘元，恐不敷支應未來建設經費</w:t>
      </w:r>
      <w:r w:rsidR="0057090B">
        <w:rPr>
          <w:rFonts w:hint="eastAsia"/>
        </w:rPr>
        <w:t>。</w:t>
      </w:r>
    </w:p>
    <w:p w:rsidR="0057090B" w:rsidRPr="0057090B" w:rsidRDefault="0057090B" w:rsidP="0057090B">
      <w:pPr>
        <w:pStyle w:val="3"/>
        <w:numPr>
          <w:ilvl w:val="0"/>
          <w:numId w:val="0"/>
        </w:numPr>
        <w:ind w:left="1393"/>
        <w:rPr>
          <w:rFonts w:hint="eastAsia"/>
        </w:rPr>
      </w:pPr>
    </w:p>
    <w:tbl>
      <w:tblPr>
        <w:tblpPr w:leftFromText="180" w:rightFromText="180" w:vertAnchor="text" w:horzAnchor="margin" w:tblpXSpec="center" w:tblpY="100"/>
        <w:tblOverlap w:val="never"/>
        <w:tblW w:w="48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786"/>
        <w:gridCol w:w="2850"/>
        <w:gridCol w:w="2004"/>
      </w:tblGrid>
      <w:tr w:rsidR="0057090B" w:rsidRPr="0057090B" w:rsidTr="0057090B">
        <w:trPr>
          <w:trHeight w:hRule="exact" w:val="397"/>
          <w:tblHeader/>
        </w:trPr>
        <w:tc>
          <w:tcPr>
            <w:tcW w:w="8648" w:type="dxa"/>
            <w:gridSpan w:val="4"/>
            <w:tcBorders>
              <w:top w:val="nil"/>
              <w:left w:val="nil"/>
              <w:bottom w:val="single" w:sz="4" w:space="0" w:color="auto"/>
              <w:right w:val="nil"/>
            </w:tcBorders>
            <w:shd w:val="clear" w:color="auto" w:fill="auto"/>
            <w:vAlign w:val="center"/>
          </w:tcPr>
          <w:p w:rsidR="0057090B" w:rsidRPr="0057090B" w:rsidRDefault="0057090B" w:rsidP="0057090B">
            <w:pPr>
              <w:spacing w:afterLines="50" w:after="228" w:line="360" w:lineRule="exact"/>
              <w:jc w:val="center"/>
              <w:rPr>
                <w:bCs/>
                <w:lang w:val="x-none"/>
              </w:rPr>
            </w:pPr>
            <w:r w:rsidRPr="0057090B">
              <w:rPr>
                <w:bCs/>
                <w:lang w:val="x-none"/>
              </w:rPr>
              <w:t>高雄高工附設立體停車場歷次規劃</w:t>
            </w:r>
            <w:r w:rsidRPr="0057090B">
              <w:rPr>
                <w:rFonts w:hint="eastAsia"/>
                <w:bCs/>
                <w:lang w:val="x-none"/>
              </w:rPr>
              <w:t>變更</w:t>
            </w:r>
            <w:r w:rsidRPr="0057090B">
              <w:rPr>
                <w:bCs/>
                <w:lang w:val="x-none"/>
              </w:rPr>
              <w:t>情形</w:t>
            </w:r>
          </w:p>
          <w:p w:rsidR="0057090B" w:rsidRPr="0057090B" w:rsidRDefault="0057090B" w:rsidP="0057090B">
            <w:pPr>
              <w:spacing w:afterLines="50" w:after="228" w:line="320" w:lineRule="exact"/>
              <w:ind w:rightChars="-42" w:right="-143"/>
              <w:jc w:val="right"/>
              <w:rPr>
                <w:sz w:val="20"/>
                <w:lang w:val="x-none"/>
              </w:rPr>
            </w:pPr>
          </w:p>
        </w:tc>
      </w:tr>
      <w:tr w:rsidR="0057090B" w:rsidRPr="0057090B" w:rsidTr="0057090B">
        <w:trPr>
          <w:trHeight w:val="708"/>
          <w:tblHeader/>
        </w:trPr>
        <w:tc>
          <w:tcPr>
            <w:tcW w:w="1008" w:type="dxa"/>
            <w:tcBorders>
              <w:top w:val="single" w:sz="4" w:space="0" w:color="auto"/>
            </w:tcBorders>
            <w:shd w:val="clear" w:color="auto" w:fill="auto"/>
            <w:vAlign w:val="center"/>
          </w:tcPr>
          <w:p w:rsidR="0057090B" w:rsidRPr="0057090B" w:rsidRDefault="0057090B" w:rsidP="0057090B">
            <w:pPr>
              <w:spacing w:line="240" w:lineRule="atLeast"/>
              <w:ind w:leftChars="-20" w:left="-67" w:hanging="1"/>
              <w:jc w:val="center"/>
              <w:rPr>
                <w:sz w:val="28"/>
                <w:szCs w:val="28"/>
                <w:lang w:val="x-none"/>
              </w:rPr>
            </w:pPr>
            <w:r w:rsidRPr="0057090B">
              <w:rPr>
                <w:sz w:val="28"/>
                <w:szCs w:val="28"/>
                <w:lang w:val="x-none"/>
              </w:rPr>
              <w:t>規劃日期</w:t>
            </w:r>
          </w:p>
        </w:tc>
        <w:tc>
          <w:tcPr>
            <w:tcW w:w="2786" w:type="dxa"/>
            <w:tcBorders>
              <w:top w:val="single" w:sz="4" w:space="0" w:color="auto"/>
            </w:tcBorders>
            <w:shd w:val="clear" w:color="auto" w:fill="auto"/>
            <w:vAlign w:val="center"/>
          </w:tcPr>
          <w:p w:rsidR="0057090B" w:rsidRPr="0057090B" w:rsidRDefault="0057090B" w:rsidP="0057090B">
            <w:pPr>
              <w:spacing w:line="240" w:lineRule="atLeast"/>
              <w:ind w:leftChars="-26" w:left="-88" w:rightChars="-23" w:right="-78"/>
              <w:jc w:val="center"/>
              <w:rPr>
                <w:sz w:val="28"/>
                <w:szCs w:val="28"/>
                <w:lang w:val="x-none"/>
              </w:rPr>
            </w:pPr>
            <w:r w:rsidRPr="0057090B">
              <w:rPr>
                <w:sz w:val="28"/>
                <w:szCs w:val="28"/>
                <w:lang w:val="x-none"/>
              </w:rPr>
              <w:t>110</w:t>
            </w:r>
            <w:r w:rsidRPr="0057090B">
              <w:rPr>
                <w:sz w:val="28"/>
                <w:szCs w:val="28"/>
                <w:lang w:val="x-none"/>
              </w:rPr>
              <w:t>年</w:t>
            </w:r>
            <w:r w:rsidRPr="0057090B">
              <w:rPr>
                <w:sz w:val="28"/>
                <w:szCs w:val="28"/>
                <w:lang w:val="x-none"/>
              </w:rPr>
              <w:t>1</w:t>
            </w:r>
            <w:r w:rsidRPr="0057090B">
              <w:rPr>
                <w:sz w:val="28"/>
                <w:szCs w:val="28"/>
                <w:lang w:val="x-none"/>
              </w:rPr>
              <w:t>月</w:t>
            </w:r>
          </w:p>
        </w:tc>
        <w:tc>
          <w:tcPr>
            <w:tcW w:w="2850" w:type="dxa"/>
            <w:tcBorders>
              <w:top w:val="single" w:sz="4" w:space="0" w:color="auto"/>
            </w:tcBorders>
            <w:shd w:val="clear" w:color="auto" w:fill="auto"/>
            <w:vAlign w:val="center"/>
          </w:tcPr>
          <w:p w:rsidR="0057090B" w:rsidRPr="0057090B" w:rsidRDefault="0057090B" w:rsidP="0057090B">
            <w:pPr>
              <w:spacing w:line="240" w:lineRule="atLeast"/>
              <w:ind w:leftChars="-12" w:left="-41" w:rightChars="-19" w:right="-65"/>
              <w:jc w:val="center"/>
              <w:rPr>
                <w:sz w:val="28"/>
                <w:szCs w:val="28"/>
                <w:lang w:val="x-none"/>
              </w:rPr>
            </w:pPr>
            <w:r w:rsidRPr="0057090B">
              <w:rPr>
                <w:sz w:val="28"/>
                <w:szCs w:val="28"/>
                <w:lang w:val="x-none"/>
              </w:rPr>
              <w:t>110</w:t>
            </w:r>
            <w:r w:rsidRPr="0057090B">
              <w:rPr>
                <w:sz w:val="28"/>
                <w:szCs w:val="28"/>
                <w:lang w:val="x-none"/>
              </w:rPr>
              <w:t>年</w:t>
            </w:r>
            <w:r w:rsidRPr="0057090B">
              <w:rPr>
                <w:sz w:val="28"/>
                <w:szCs w:val="28"/>
                <w:lang w:val="x-none"/>
              </w:rPr>
              <w:t>3</w:t>
            </w:r>
            <w:r w:rsidRPr="0057090B">
              <w:rPr>
                <w:sz w:val="28"/>
                <w:szCs w:val="28"/>
                <w:lang w:val="x-none"/>
              </w:rPr>
              <w:t>月</w:t>
            </w:r>
          </w:p>
        </w:tc>
        <w:tc>
          <w:tcPr>
            <w:tcW w:w="2004" w:type="dxa"/>
            <w:tcBorders>
              <w:top w:val="single" w:sz="4" w:space="0" w:color="auto"/>
            </w:tcBorders>
            <w:shd w:val="clear" w:color="auto" w:fill="auto"/>
            <w:vAlign w:val="center"/>
          </w:tcPr>
          <w:p w:rsidR="0057090B" w:rsidRPr="0057090B" w:rsidRDefault="0057090B" w:rsidP="0057090B">
            <w:pPr>
              <w:spacing w:line="240" w:lineRule="atLeast"/>
              <w:jc w:val="center"/>
              <w:rPr>
                <w:sz w:val="28"/>
                <w:szCs w:val="28"/>
                <w:lang w:val="x-none"/>
              </w:rPr>
            </w:pPr>
            <w:r w:rsidRPr="0057090B">
              <w:rPr>
                <w:sz w:val="28"/>
                <w:szCs w:val="28"/>
                <w:lang w:val="x-none"/>
              </w:rPr>
              <w:t>110</w:t>
            </w:r>
            <w:r w:rsidRPr="0057090B">
              <w:rPr>
                <w:sz w:val="28"/>
                <w:szCs w:val="28"/>
                <w:lang w:val="x-none"/>
              </w:rPr>
              <w:t>年</w:t>
            </w:r>
            <w:r w:rsidRPr="0057090B">
              <w:rPr>
                <w:sz w:val="28"/>
                <w:szCs w:val="28"/>
                <w:lang w:val="x-none"/>
              </w:rPr>
              <w:t>7</w:t>
            </w:r>
            <w:r w:rsidRPr="0057090B">
              <w:rPr>
                <w:sz w:val="28"/>
                <w:szCs w:val="28"/>
                <w:lang w:val="x-none"/>
              </w:rPr>
              <w:t>月</w:t>
            </w:r>
          </w:p>
        </w:tc>
      </w:tr>
      <w:tr w:rsidR="0057090B" w:rsidRPr="0057090B" w:rsidTr="0057090B">
        <w:trPr>
          <w:trHeight w:val="720"/>
        </w:trPr>
        <w:tc>
          <w:tcPr>
            <w:tcW w:w="1008" w:type="dxa"/>
            <w:tcBorders>
              <w:bottom w:val="single" w:sz="4" w:space="0" w:color="auto"/>
            </w:tcBorders>
            <w:shd w:val="clear" w:color="auto" w:fill="auto"/>
            <w:vAlign w:val="center"/>
          </w:tcPr>
          <w:p w:rsidR="0057090B" w:rsidRPr="0057090B" w:rsidRDefault="0057090B" w:rsidP="0057090B">
            <w:pPr>
              <w:spacing w:line="240" w:lineRule="atLeast"/>
              <w:ind w:leftChars="-19" w:left="4" w:hangingChars="23" w:hanging="69"/>
              <w:jc w:val="center"/>
              <w:rPr>
                <w:sz w:val="28"/>
                <w:szCs w:val="28"/>
                <w:lang w:val="x-none"/>
              </w:rPr>
            </w:pPr>
            <w:r w:rsidRPr="0057090B">
              <w:rPr>
                <w:sz w:val="28"/>
                <w:szCs w:val="28"/>
                <w:lang w:val="x-none"/>
              </w:rPr>
              <w:t>計畫期程</w:t>
            </w:r>
          </w:p>
        </w:tc>
        <w:tc>
          <w:tcPr>
            <w:tcW w:w="7640" w:type="dxa"/>
            <w:gridSpan w:val="3"/>
            <w:tcBorders>
              <w:bottom w:val="single" w:sz="4" w:space="0" w:color="auto"/>
            </w:tcBorders>
            <w:shd w:val="clear" w:color="auto" w:fill="auto"/>
            <w:vAlign w:val="center"/>
          </w:tcPr>
          <w:p w:rsidR="0057090B" w:rsidRPr="0057090B" w:rsidRDefault="0057090B" w:rsidP="0057090B">
            <w:pPr>
              <w:spacing w:line="240" w:lineRule="atLeast"/>
              <w:jc w:val="center"/>
              <w:rPr>
                <w:sz w:val="28"/>
                <w:szCs w:val="28"/>
                <w:lang w:val="x-none"/>
              </w:rPr>
            </w:pPr>
            <w:r w:rsidRPr="0057090B">
              <w:rPr>
                <w:sz w:val="28"/>
                <w:szCs w:val="28"/>
                <w:lang w:val="x-none"/>
              </w:rPr>
              <w:t>110</w:t>
            </w:r>
            <w:r w:rsidRPr="0057090B">
              <w:rPr>
                <w:sz w:val="28"/>
                <w:szCs w:val="28"/>
                <w:lang w:val="x-none"/>
              </w:rPr>
              <w:t>至</w:t>
            </w:r>
            <w:r w:rsidRPr="0057090B">
              <w:rPr>
                <w:sz w:val="28"/>
                <w:szCs w:val="28"/>
                <w:lang w:val="x-none"/>
              </w:rPr>
              <w:t>112</w:t>
            </w:r>
            <w:r w:rsidRPr="0057090B">
              <w:rPr>
                <w:sz w:val="28"/>
                <w:szCs w:val="28"/>
                <w:lang w:val="x-none"/>
              </w:rPr>
              <w:t>年</w:t>
            </w:r>
          </w:p>
        </w:tc>
      </w:tr>
      <w:tr w:rsidR="0057090B" w:rsidRPr="0057090B" w:rsidTr="0057090B">
        <w:trPr>
          <w:trHeight w:val="780"/>
        </w:trPr>
        <w:tc>
          <w:tcPr>
            <w:tcW w:w="1008" w:type="dxa"/>
            <w:tcBorders>
              <w:top w:val="single" w:sz="4" w:space="0" w:color="auto"/>
            </w:tcBorders>
            <w:shd w:val="clear" w:color="auto" w:fill="auto"/>
            <w:vAlign w:val="center"/>
          </w:tcPr>
          <w:p w:rsidR="0057090B" w:rsidRPr="0057090B" w:rsidRDefault="0057090B" w:rsidP="0057090B">
            <w:pPr>
              <w:snapToGrid w:val="0"/>
              <w:spacing w:line="200" w:lineRule="atLeast"/>
              <w:ind w:leftChars="-19" w:left="4" w:rightChars="-30" w:right="-102" w:hangingChars="23" w:hanging="69"/>
              <w:jc w:val="center"/>
              <w:rPr>
                <w:sz w:val="28"/>
                <w:szCs w:val="28"/>
                <w:lang w:val="x-none"/>
              </w:rPr>
            </w:pPr>
            <w:r w:rsidRPr="0057090B">
              <w:rPr>
                <w:sz w:val="28"/>
                <w:szCs w:val="28"/>
                <w:lang w:val="x-none"/>
              </w:rPr>
              <w:t>計畫總經費</w:t>
            </w:r>
          </w:p>
        </w:tc>
        <w:tc>
          <w:tcPr>
            <w:tcW w:w="2786" w:type="dxa"/>
            <w:tcBorders>
              <w:top w:val="single" w:sz="4" w:space="0" w:color="auto"/>
            </w:tcBorders>
            <w:shd w:val="clear" w:color="auto" w:fill="auto"/>
            <w:vAlign w:val="center"/>
          </w:tcPr>
          <w:p w:rsidR="0057090B" w:rsidRPr="0057090B" w:rsidRDefault="0057090B" w:rsidP="0057090B">
            <w:pPr>
              <w:snapToGrid w:val="0"/>
              <w:spacing w:line="200" w:lineRule="atLeast"/>
              <w:ind w:left="-19"/>
              <w:jc w:val="center"/>
              <w:rPr>
                <w:sz w:val="28"/>
                <w:szCs w:val="28"/>
                <w:lang w:val="x-none"/>
              </w:rPr>
            </w:pPr>
            <w:r w:rsidRPr="0057090B">
              <w:rPr>
                <w:sz w:val="28"/>
                <w:szCs w:val="28"/>
                <w:lang w:val="x-none"/>
              </w:rPr>
              <w:t>10.58</w:t>
            </w:r>
            <w:r w:rsidRPr="0057090B">
              <w:rPr>
                <w:sz w:val="28"/>
                <w:szCs w:val="28"/>
                <w:lang w:val="x-none"/>
              </w:rPr>
              <w:t>億</w:t>
            </w:r>
          </w:p>
          <w:p w:rsidR="0057090B" w:rsidRPr="0057090B" w:rsidRDefault="0057090B" w:rsidP="0057090B">
            <w:pPr>
              <w:snapToGrid w:val="0"/>
              <w:spacing w:line="200" w:lineRule="atLeast"/>
              <w:ind w:leftChars="-24" w:left="-9" w:rightChars="-19" w:right="-65" w:hangingChars="28" w:hanging="73"/>
              <w:jc w:val="center"/>
              <w:rPr>
                <w:spacing w:val="-20"/>
                <w:sz w:val="28"/>
                <w:szCs w:val="28"/>
                <w:lang w:val="x-none"/>
              </w:rPr>
            </w:pPr>
            <w:r w:rsidRPr="0057090B">
              <w:rPr>
                <w:spacing w:val="-20"/>
                <w:sz w:val="28"/>
                <w:szCs w:val="28"/>
                <w:lang w:val="x-none"/>
              </w:rPr>
              <w:t>（工程經費</w:t>
            </w:r>
            <w:r w:rsidRPr="0057090B">
              <w:rPr>
                <w:spacing w:val="-20"/>
                <w:sz w:val="28"/>
                <w:szCs w:val="28"/>
                <w:lang w:val="x-none"/>
              </w:rPr>
              <w:t>10.2</w:t>
            </w:r>
            <w:r w:rsidRPr="0057090B">
              <w:rPr>
                <w:spacing w:val="-20"/>
                <w:sz w:val="28"/>
                <w:szCs w:val="28"/>
                <w:lang w:val="x-none"/>
              </w:rPr>
              <w:t>億）</w:t>
            </w:r>
          </w:p>
        </w:tc>
        <w:tc>
          <w:tcPr>
            <w:tcW w:w="2850" w:type="dxa"/>
            <w:tcBorders>
              <w:top w:val="single" w:sz="4" w:space="0" w:color="auto"/>
            </w:tcBorders>
            <w:shd w:val="clear" w:color="auto" w:fill="auto"/>
            <w:vAlign w:val="center"/>
          </w:tcPr>
          <w:p w:rsidR="0057090B" w:rsidRPr="0057090B" w:rsidRDefault="0057090B" w:rsidP="0057090B">
            <w:pPr>
              <w:snapToGrid w:val="0"/>
              <w:spacing w:line="200" w:lineRule="atLeast"/>
              <w:ind w:left="-19"/>
              <w:jc w:val="center"/>
              <w:rPr>
                <w:sz w:val="28"/>
                <w:szCs w:val="28"/>
                <w:lang w:val="x-none"/>
              </w:rPr>
            </w:pPr>
            <w:r w:rsidRPr="0057090B">
              <w:rPr>
                <w:sz w:val="28"/>
                <w:szCs w:val="28"/>
                <w:lang w:val="x-none"/>
              </w:rPr>
              <w:t>8.53</w:t>
            </w:r>
            <w:r w:rsidRPr="0057090B">
              <w:rPr>
                <w:sz w:val="28"/>
                <w:szCs w:val="28"/>
                <w:lang w:val="x-none"/>
              </w:rPr>
              <w:t>億</w:t>
            </w:r>
          </w:p>
          <w:p w:rsidR="0057090B" w:rsidRPr="0057090B" w:rsidRDefault="0057090B" w:rsidP="0057090B">
            <w:pPr>
              <w:snapToGrid w:val="0"/>
              <w:spacing w:line="200" w:lineRule="atLeast"/>
              <w:ind w:leftChars="-24" w:left="-9" w:rightChars="-19" w:right="-65" w:hangingChars="28" w:hanging="73"/>
              <w:jc w:val="center"/>
              <w:rPr>
                <w:sz w:val="28"/>
                <w:szCs w:val="28"/>
                <w:lang w:val="x-none"/>
              </w:rPr>
            </w:pPr>
            <w:r w:rsidRPr="0057090B">
              <w:rPr>
                <w:spacing w:val="-20"/>
                <w:sz w:val="28"/>
                <w:szCs w:val="28"/>
                <w:lang w:val="x-none"/>
              </w:rPr>
              <w:t>（工程經費</w:t>
            </w:r>
            <w:r w:rsidRPr="0057090B">
              <w:rPr>
                <w:spacing w:val="-20"/>
                <w:sz w:val="28"/>
                <w:szCs w:val="28"/>
                <w:lang w:val="x-none"/>
              </w:rPr>
              <w:t>8.15</w:t>
            </w:r>
            <w:r w:rsidRPr="0057090B">
              <w:rPr>
                <w:spacing w:val="-20"/>
                <w:sz w:val="28"/>
                <w:szCs w:val="28"/>
                <w:lang w:val="x-none"/>
              </w:rPr>
              <w:t>億）</w:t>
            </w:r>
          </w:p>
        </w:tc>
        <w:tc>
          <w:tcPr>
            <w:tcW w:w="2004" w:type="dxa"/>
            <w:tcBorders>
              <w:top w:val="single" w:sz="4" w:space="0" w:color="auto"/>
            </w:tcBorders>
            <w:shd w:val="clear" w:color="auto" w:fill="auto"/>
            <w:vAlign w:val="center"/>
          </w:tcPr>
          <w:p w:rsidR="0057090B" w:rsidRPr="0057090B" w:rsidRDefault="0057090B" w:rsidP="0057090B">
            <w:pPr>
              <w:snapToGrid w:val="0"/>
              <w:spacing w:line="200" w:lineRule="atLeast"/>
              <w:ind w:left="-19"/>
              <w:jc w:val="center"/>
              <w:rPr>
                <w:sz w:val="28"/>
                <w:szCs w:val="28"/>
                <w:lang w:val="x-none"/>
              </w:rPr>
            </w:pPr>
            <w:r w:rsidRPr="0057090B">
              <w:rPr>
                <w:sz w:val="28"/>
                <w:szCs w:val="28"/>
                <w:lang w:val="x-none"/>
              </w:rPr>
              <w:t>5.95</w:t>
            </w:r>
            <w:r w:rsidRPr="0057090B">
              <w:rPr>
                <w:sz w:val="28"/>
                <w:szCs w:val="28"/>
                <w:lang w:val="x-none"/>
              </w:rPr>
              <w:t>億</w:t>
            </w:r>
          </w:p>
        </w:tc>
      </w:tr>
      <w:tr w:rsidR="0057090B" w:rsidRPr="0057090B" w:rsidTr="0057090B">
        <w:trPr>
          <w:trHeight w:val="780"/>
        </w:trPr>
        <w:tc>
          <w:tcPr>
            <w:tcW w:w="1008" w:type="dxa"/>
            <w:shd w:val="clear" w:color="auto" w:fill="auto"/>
            <w:vAlign w:val="center"/>
          </w:tcPr>
          <w:p w:rsidR="0057090B" w:rsidRPr="0057090B" w:rsidRDefault="0057090B" w:rsidP="0057090B">
            <w:pPr>
              <w:snapToGrid w:val="0"/>
              <w:spacing w:line="200" w:lineRule="atLeast"/>
              <w:ind w:leftChars="-19" w:left="4" w:hangingChars="23" w:hanging="69"/>
              <w:jc w:val="center"/>
              <w:rPr>
                <w:sz w:val="28"/>
                <w:szCs w:val="28"/>
                <w:lang w:val="x-none"/>
              </w:rPr>
            </w:pPr>
            <w:r w:rsidRPr="0057090B">
              <w:rPr>
                <w:sz w:val="28"/>
                <w:szCs w:val="28"/>
                <w:lang w:val="x-none"/>
              </w:rPr>
              <w:t>規劃量體</w:t>
            </w:r>
          </w:p>
        </w:tc>
        <w:tc>
          <w:tcPr>
            <w:tcW w:w="2786" w:type="dxa"/>
            <w:shd w:val="clear" w:color="auto" w:fill="auto"/>
            <w:vAlign w:val="center"/>
          </w:tcPr>
          <w:p w:rsidR="0057090B" w:rsidRPr="0057090B" w:rsidRDefault="0057090B" w:rsidP="0057090B">
            <w:pPr>
              <w:snapToGrid w:val="0"/>
              <w:spacing w:line="200" w:lineRule="atLeast"/>
              <w:ind w:leftChars="-24" w:left="-9" w:rightChars="-19" w:right="-65" w:hangingChars="28" w:hanging="73"/>
              <w:jc w:val="center"/>
              <w:rPr>
                <w:spacing w:val="-20"/>
                <w:sz w:val="28"/>
                <w:szCs w:val="28"/>
                <w:lang w:val="x-none"/>
              </w:rPr>
            </w:pPr>
            <w:r w:rsidRPr="0057090B">
              <w:rPr>
                <w:spacing w:val="-20"/>
                <w:sz w:val="28"/>
                <w:szCs w:val="28"/>
                <w:lang w:val="x-none"/>
              </w:rPr>
              <w:t>地下</w:t>
            </w:r>
            <w:r w:rsidRPr="0057090B">
              <w:rPr>
                <w:spacing w:val="-20"/>
                <w:sz w:val="28"/>
                <w:szCs w:val="28"/>
                <w:lang w:val="x-none"/>
              </w:rPr>
              <w:t>1</w:t>
            </w:r>
            <w:r w:rsidRPr="0057090B">
              <w:rPr>
                <w:spacing w:val="-20"/>
                <w:sz w:val="28"/>
                <w:szCs w:val="28"/>
                <w:lang w:val="x-none"/>
              </w:rPr>
              <w:t>層、地上</w:t>
            </w:r>
            <w:r w:rsidRPr="0057090B">
              <w:rPr>
                <w:spacing w:val="-20"/>
                <w:sz w:val="28"/>
                <w:szCs w:val="28"/>
                <w:lang w:val="x-none"/>
              </w:rPr>
              <w:t>6</w:t>
            </w:r>
            <w:r w:rsidRPr="0057090B">
              <w:rPr>
                <w:spacing w:val="-20"/>
                <w:sz w:val="28"/>
                <w:szCs w:val="28"/>
                <w:lang w:val="x-none"/>
              </w:rPr>
              <w:t>層</w:t>
            </w:r>
          </w:p>
          <w:p w:rsidR="0057090B" w:rsidRPr="0057090B" w:rsidRDefault="0057090B" w:rsidP="0057090B">
            <w:pPr>
              <w:snapToGrid w:val="0"/>
              <w:spacing w:line="200" w:lineRule="atLeast"/>
              <w:ind w:left="-19"/>
              <w:jc w:val="center"/>
              <w:rPr>
                <w:sz w:val="28"/>
                <w:szCs w:val="28"/>
                <w:lang w:val="x-none"/>
              </w:rPr>
            </w:pPr>
            <w:r w:rsidRPr="0057090B">
              <w:rPr>
                <w:sz w:val="28"/>
                <w:szCs w:val="28"/>
                <w:lang w:val="x-none"/>
              </w:rPr>
              <w:t>小型車位</w:t>
            </w:r>
            <w:r w:rsidRPr="0057090B">
              <w:rPr>
                <w:sz w:val="28"/>
                <w:szCs w:val="28"/>
                <w:lang w:val="x-none"/>
              </w:rPr>
              <w:t>510</w:t>
            </w:r>
            <w:r w:rsidRPr="0057090B">
              <w:rPr>
                <w:sz w:val="28"/>
                <w:szCs w:val="28"/>
                <w:lang w:val="x-none"/>
              </w:rPr>
              <w:t>位</w:t>
            </w:r>
          </w:p>
        </w:tc>
        <w:tc>
          <w:tcPr>
            <w:tcW w:w="2850" w:type="dxa"/>
            <w:shd w:val="clear" w:color="auto" w:fill="auto"/>
            <w:vAlign w:val="center"/>
          </w:tcPr>
          <w:p w:rsidR="0057090B" w:rsidRPr="0057090B" w:rsidRDefault="0057090B" w:rsidP="0057090B">
            <w:pPr>
              <w:snapToGrid w:val="0"/>
              <w:spacing w:line="200" w:lineRule="atLeast"/>
              <w:ind w:leftChars="-24" w:left="-9" w:rightChars="-19" w:right="-65" w:hangingChars="28" w:hanging="73"/>
              <w:jc w:val="center"/>
              <w:rPr>
                <w:spacing w:val="-20"/>
                <w:sz w:val="28"/>
                <w:szCs w:val="28"/>
                <w:lang w:val="x-none"/>
              </w:rPr>
            </w:pPr>
            <w:r w:rsidRPr="0057090B">
              <w:rPr>
                <w:spacing w:val="-20"/>
                <w:sz w:val="28"/>
                <w:szCs w:val="28"/>
                <w:lang w:val="x-none"/>
              </w:rPr>
              <w:t>地下</w:t>
            </w:r>
            <w:r w:rsidRPr="0057090B">
              <w:rPr>
                <w:spacing w:val="-20"/>
                <w:sz w:val="28"/>
                <w:szCs w:val="28"/>
                <w:lang w:val="x-none"/>
              </w:rPr>
              <w:t>1</w:t>
            </w:r>
            <w:r w:rsidRPr="0057090B">
              <w:rPr>
                <w:spacing w:val="-20"/>
                <w:sz w:val="28"/>
                <w:szCs w:val="28"/>
                <w:lang w:val="x-none"/>
              </w:rPr>
              <w:t>層、地上</w:t>
            </w:r>
            <w:r w:rsidRPr="0057090B">
              <w:rPr>
                <w:spacing w:val="-20"/>
                <w:sz w:val="28"/>
                <w:szCs w:val="28"/>
                <w:lang w:val="x-none"/>
              </w:rPr>
              <w:t>5</w:t>
            </w:r>
            <w:r w:rsidRPr="0057090B">
              <w:rPr>
                <w:spacing w:val="-20"/>
                <w:sz w:val="28"/>
                <w:szCs w:val="28"/>
                <w:lang w:val="x-none"/>
              </w:rPr>
              <w:t>層</w:t>
            </w:r>
          </w:p>
          <w:p w:rsidR="0057090B" w:rsidRPr="0057090B" w:rsidRDefault="0057090B" w:rsidP="0057090B">
            <w:pPr>
              <w:snapToGrid w:val="0"/>
              <w:spacing w:line="200" w:lineRule="atLeast"/>
              <w:ind w:left="-19"/>
              <w:jc w:val="center"/>
              <w:rPr>
                <w:sz w:val="28"/>
                <w:szCs w:val="28"/>
                <w:lang w:val="x-none"/>
              </w:rPr>
            </w:pPr>
            <w:r w:rsidRPr="0057090B">
              <w:rPr>
                <w:sz w:val="28"/>
                <w:szCs w:val="28"/>
                <w:lang w:val="x-none"/>
              </w:rPr>
              <w:t>小型車位</w:t>
            </w:r>
            <w:r w:rsidRPr="0057090B">
              <w:rPr>
                <w:sz w:val="28"/>
                <w:szCs w:val="28"/>
                <w:lang w:val="x-none"/>
              </w:rPr>
              <w:t>470</w:t>
            </w:r>
            <w:r w:rsidRPr="0057090B">
              <w:rPr>
                <w:sz w:val="28"/>
                <w:szCs w:val="28"/>
                <w:lang w:val="x-none"/>
              </w:rPr>
              <w:t>位</w:t>
            </w:r>
          </w:p>
        </w:tc>
        <w:tc>
          <w:tcPr>
            <w:tcW w:w="2004" w:type="dxa"/>
            <w:shd w:val="clear" w:color="auto" w:fill="auto"/>
            <w:vAlign w:val="center"/>
          </w:tcPr>
          <w:p w:rsidR="0057090B" w:rsidRPr="0057090B" w:rsidRDefault="0057090B" w:rsidP="0057090B">
            <w:pPr>
              <w:snapToGrid w:val="0"/>
              <w:spacing w:line="200" w:lineRule="atLeast"/>
              <w:ind w:leftChars="-24" w:left="-9" w:rightChars="-19" w:right="-65" w:hangingChars="28" w:hanging="73"/>
              <w:jc w:val="center"/>
              <w:rPr>
                <w:spacing w:val="-20"/>
                <w:sz w:val="28"/>
                <w:szCs w:val="28"/>
                <w:lang w:val="x-none"/>
              </w:rPr>
            </w:pPr>
            <w:r w:rsidRPr="0057090B">
              <w:rPr>
                <w:spacing w:val="-20"/>
                <w:sz w:val="28"/>
                <w:szCs w:val="28"/>
                <w:lang w:val="x-none"/>
              </w:rPr>
              <w:t>地上</w:t>
            </w:r>
            <w:r w:rsidRPr="0057090B">
              <w:rPr>
                <w:spacing w:val="-20"/>
                <w:sz w:val="28"/>
                <w:szCs w:val="28"/>
                <w:lang w:val="x-none"/>
              </w:rPr>
              <w:t>5</w:t>
            </w:r>
            <w:r w:rsidRPr="0057090B">
              <w:rPr>
                <w:spacing w:val="-20"/>
                <w:sz w:val="28"/>
                <w:szCs w:val="28"/>
                <w:lang w:val="x-none"/>
              </w:rPr>
              <w:t>層</w:t>
            </w:r>
          </w:p>
          <w:p w:rsidR="0057090B" w:rsidRPr="0057090B" w:rsidRDefault="0057090B" w:rsidP="0057090B">
            <w:pPr>
              <w:snapToGrid w:val="0"/>
              <w:spacing w:line="200" w:lineRule="atLeast"/>
              <w:ind w:leftChars="-24" w:left="-9" w:rightChars="-19" w:right="-65" w:hangingChars="28" w:hanging="73"/>
              <w:jc w:val="center"/>
              <w:rPr>
                <w:sz w:val="28"/>
                <w:szCs w:val="28"/>
                <w:lang w:val="x-none"/>
              </w:rPr>
            </w:pPr>
            <w:r w:rsidRPr="0057090B">
              <w:rPr>
                <w:spacing w:val="-20"/>
                <w:sz w:val="28"/>
                <w:szCs w:val="28"/>
                <w:lang w:val="x-none"/>
              </w:rPr>
              <w:t>小型車位</w:t>
            </w:r>
            <w:r w:rsidRPr="0057090B">
              <w:rPr>
                <w:spacing w:val="-20"/>
                <w:sz w:val="28"/>
                <w:szCs w:val="28"/>
                <w:lang w:val="x-none"/>
              </w:rPr>
              <w:t>470</w:t>
            </w:r>
            <w:r w:rsidRPr="0057090B">
              <w:rPr>
                <w:spacing w:val="-20"/>
                <w:sz w:val="28"/>
                <w:szCs w:val="28"/>
                <w:lang w:val="x-none"/>
              </w:rPr>
              <w:t>位</w:t>
            </w:r>
          </w:p>
        </w:tc>
      </w:tr>
      <w:tr w:rsidR="0057090B" w:rsidRPr="0057090B" w:rsidTr="0057090B">
        <w:trPr>
          <w:trHeight w:val="1793"/>
        </w:trPr>
        <w:tc>
          <w:tcPr>
            <w:tcW w:w="1008" w:type="dxa"/>
            <w:shd w:val="clear" w:color="auto" w:fill="auto"/>
            <w:vAlign w:val="center"/>
          </w:tcPr>
          <w:p w:rsidR="0057090B" w:rsidRPr="0057090B" w:rsidRDefault="0057090B" w:rsidP="0057090B">
            <w:pPr>
              <w:snapToGrid w:val="0"/>
              <w:spacing w:line="200" w:lineRule="atLeast"/>
              <w:ind w:leftChars="-19" w:left="4" w:hangingChars="23" w:hanging="69"/>
              <w:jc w:val="center"/>
              <w:rPr>
                <w:sz w:val="28"/>
                <w:szCs w:val="28"/>
                <w:lang w:val="x-none"/>
              </w:rPr>
            </w:pPr>
            <w:r w:rsidRPr="0057090B">
              <w:rPr>
                <w:sz w:val="28"/>
                <w:szCs w:val="28"/>
                <w:lang w:val="x-none"/>
              </w:rPr>
              <w:t>空間規劃</w:t>
            </w:r>
          </w:p>
        </w:tc>
        <w:tc>
          <w:tcPr>
            <w:tcW w:w="2786" w:type="dxa"/>
            <w:shd w:val="clear" w:color="auto" w:fill="auto"/>
            <w:vAlign w:val="center"/>
          </w:tcPr>
          <w:p w:rsidR="0057090B" w:rsidRPr="0057090B" w:rsidRDefault="0057090B" w:rsidP="0057090B">
            <w:pPr>
              <w:snapToGrid w:val="0"/>
              <w:spacing w:line="200" w:lineRule="atLeast"/>
              <w:ind w:leftChars="-5" w:left="178" w:hangingChars="65" w:hanging="195"/>
              <w:jc w:val="both"/>
              <w:rPr>
                <w:sz w:val="28"/>
                <w:szCs w:val="28"/>
                <w:lang w:val="x-none"/>
              </w:rPr>
            </w:pPr>
            <w:r w:rsidRPr="0057090B">
              <w:rPr>
                <w:sz w:val="28"/>
                <w:szCs w:val="28"/>
                <w:lang w:val="x-none"/>
              </w:rPr>
              <w:t>1.</w:t>
            </w:r>
            <w:r w:rsidRPr="0057090B">
              <w:rPr>
                <w:sz w:val="28"/>
                <w:szCs w:val="28"/>
                <w:lang w:val="x-none"/>
              </w:rPr>
              <w:t>地下室：</w:t>
            </w:r>
            <w:proofErr w:type="gramStart"/>
            <w:r w:rsidRPr="0057090B">
              <w:rPr>
                <w:sz w:val="28"/>
                <w:szCs w:val="28"/>
                <w:lang w:val="x-none"/>
              </w:rPr>
              <w:t>配電室</w:t>
            </w:r>
            <w:proofErr w:type="gramEnd"/>
            <w:r w:rsidRPr="0057090B">
              <w:rPr>
                <w:sz w:val="28"/>
                <w:szCs w:val="28"/>
                <w:lang w:val="x-none"/>
              </w:rPr>
              <w:t>、消防機房、防空避難室、汽車停車場及機車停車場</w:t>
            </w:r>
          </w:p>
          <w:p w:rsidR="0057090B" w:rsidRPr="0057090B" w:rsidRDefault="0057090B" w:rsidP="0057090B">
            <w:pPr>
              <w:snapToGrid w:val="0"/>
              <w:spacing w:line="200" w:lineRule="atLeast"/>
              <w:ind w:leftChars="-5" w:left="178" w:hangingChars="65" w:hanging="195"/>
              <w:jc w:val="both"/>
              <w:rPr>
                <w:sz w:val="28"/>
                <w:szCs w:val="28"/>
                <w:lang w:val="x-none"/>
              </w:rPr>
            </w:pPr>
            <w:r w:rsidRPr="0057090B">
              <w:rPr>
                <w:sz w:val="28"/>
                <w:szCs w:val="28"/>
                <w:lang w:val="x-none"/>
              </w:rPr>
              <w:t>2.</w:t>
            </w:r>
            <w:r w:rsidRPr="0057090B">
              <w:rPr>
                <w:sz w:val="28"/>
                <w:szCs w:val="28"/>
                <w:lang w:val="x-none"/>
              </w:rPr>
              <w:t>地上</w:t>
            </w:r>
            <w:r w:rsidRPr="0057090B">
              <w:rPr>
                <w:sz w:val="28"/>
                <w:szCs w:val="28"/>
                <w:lang w:val="x-none"/>
              </w:rPr>
              <w:t>1</w:t>
            </w:r>
            <w:r w:rsidRPr="0057090B">
              <w:rPr>
                <w:sz w:val="28"/>
                <w:szCs w:val="28"/>
                <w:lang w:val="x-none"/>
              </w:rPr>
              <w:t>至</w:t>
            </w:r>
            <w:r w:rsidRPr="0057090B">
              <w:rPr>
                <w:sz w:val="28"/>
                <w:szCs w:val="28"/>
                <w:lang w:val="x-none"/>
              </w:rPr>
              <w:t>2</w:t>
            </w:r>
            <w:r w:rsidRPr="0057090B">
              <w:rPr>
                <w:sz w:val="28"/>
                <w:szCs w:val="28"/>
                <w:lang w:val="x-none"/>
              </w:rPr>
              <w:t>層：捷運機組設施及電子科實習工場、會議室及多功能教室</w:t>
            </w:r>
          </w:p>
          <w:p w:rsidR="0057090B" w:rsidRPr="0057090B" w:rsidRDefault="0057090B" w:rsidP="0057090B">
            <w:pPr>
              <w:snapToGrid w:val="0"/>
              <w:spacing w:line="200" w:lineRule="atLeast"/>
              <w:ind w:leftChars="-5" w:left="178" w:hangingChars="65" w:hanging="195"/>
              <w:jc w:val="both"/>
              <w:rPr>
                <w:sz w:val="28"/>
                <w:szCs w:val="28"/>
                <w:lang w:val="x-none"/>
              </w:rPr>
            </w:pPr>
            <w:r w:rsidRPr="0057090B">
              <w:rPr>
                <w:sz w:val="28"/>
                <w:szCs w:val="28"/>
                <w:lang w:val="x-none"/>
              </w:rPr>
              <w:t>3.</w:t>
            </w:r>
            <w:r w:rsidRPr="0057090B">
              <w:rPr>
                <w:sz w:val="28"/>
                <w:szCs w:val="28"/>
                <w:lang w:val="x-none"/>
              </w:rPr>
              <w:t>地上</w:t>
            </w:r>
            <w:r w:rsidRPr="0057090B">
              <w:rPr>
                <w:sz w:val="28"/>
                <w:szCs w:val="28"/>
                <w:lang w:val="x-none"/>
              </w:rPr>
              <w:t>3</w:t>
            </w:r>
            <w:r w:rsidRPr="0057090B">
              <w:rPr>
                <w:sz w:val="28"/>
                <w:szCs w:val="28"/>
                <w:lang w:val="x-none"/>
              </w:rPr>
              <w:t>至</w:t>
            </w:r>
            <w:r w:rsidRPr="0057090B">
              <w:rPr>
                <w:sz w:val="28"/>
                <w:szCs w:val="28"/>
                <w:lang w:val="x-none"/>
              </w:rPr>
              <w:t>6</w:t>
            </w:r>
            <w:r w:rsidRPr="0057090B">
              <w:rPr>
                <w:sz w:val="28"/>
                <w:szCs w:val="28"/>
                <w:lang w:val="x-none"/>
              </w:rPr>
              <w:t>層：汽車停車場</w:t>
            </w:r>
          </w:p>
        </w:tc>
        <w:tc>
          <w:tcPr>
            <w:tcW w:w="2850" w:type="dxa"/>
            <w:shd w:val="clear" w:color="auto" w:fill="auto"/>
            <w:vAlign w:val="center"/>
          </w:tcPr>
          <w:p w:rsidR="0057090B" w:rsidRPr="0057090B" w:rsidRDefault="0057090B" w:rsidP="0057090B">
            <w:pPr>
              <w:snapToGrid w:val="0"/>
              <w:spacing w:line="200" w:lineRule="atLeast"/>
              <w:ind w:leftChars="-21" w:left="169" w:hangingChars="80" w:hanging="240"/>
              <w:jc w:val="both"/>
              <w:rPr>
                <w:sz w:val="28"/>
                <w:szCs w:val="28"/>
                <w:lang w:val="x-none"/>
              </w:rPr>
            </w:pPr>
            <w:r w:rsidRPr="0057090B">
              <w:rPr>
                <w:sz w:val="28"/>
                <w:szCs w:val="28"/>
                <w:lang w:val="x-none"/>
              </w:rPr>
              <w:t>1.</w:t>
            </w:r>
            <w:r w:rsidRPr="0057090B">
              <w:rPr>
                <w:sz w:val="28"/>
                <w:szCs w:val="28"/>
                <w:lang w:val="x-none"/>
              </w:rPr>
              <w:t>地下室：</w:t>
            </w:r>
            <w:proofErr w:type="gramStart"/>
            <w:r w:rsidRPr="0057090B">
              <w:rPr>
                <w:sz w:val="28"/>
                <w:szCs w:val="28"/>
                <w:lang w:val="x-none"/>
              </w:rPr>
              <w:t>配電室</w:t>
            </w:r>
            <w:proofErr w:type="gramEnd"/>
            <w:r w:rsidRPr="0057090B">
              <w:rPr>
                <w:sz w:val="28"/>
                <w:szCs w:val="28"/>
                <w:lang w:val="x-none"/>
              </w:rPr>
              <w:t>、消防機房、防空避難室、汽車停車場及機車停車場</w:t>
            </w:r>
          </w:p>
          <w:p w:rsidR="0057090B" w:rsidRPr="0057090B" w:rsidRDefault="0057090B" w:rsidP="0057090B">
            <w:pPr>
              <w:snapToGrid w:val="0"/>
              <w:spacing w:line="200" w:lineRule="atLeast"/>
              <w:ind w:leftChars="-21" w:left="169" w:hangingChars="80" w:hanging="240"/>
              <w:jc w:val="both"/>
              <w:rPr>
                <w:sz w:val="28"/>
                <w:szCs w:val="28"/>
                <w:lang w:val="x-none"/>
              </w:rPr>
            </w:pPr>
            <w:r w:rsidRPr="0057090B">
              <w:rPr>
                <w:sz w:val="28"/>
                <w:szCs w:val="28"/>
                <w:lang w:val="x-none"/>
              </w:rPr>
              <w:t>2.</w:t>
            </w:r>
            <w:r w:rsidRPr="0057090B">
              <w:rPr>
                <w:sz w:val="28"/>
                <w:szCs w:val="28"/>
                <w:lang w:val="x-none"/>
              </w:rPr>
              <w:t>地上</w:t>
            </w:r>
            <w:r w:rsidRPr="0057090B">
              <w:rPr>
                <w:sz w:val="28"/>
                <w:szCs w:val="28"/>
                <w:lang w:val="x-none"/>
              </w:rPr>
              <w:t>1</w:t>
            </w:r>
            <w:r w:rsidRPr="0057090B">
              <w:rPr>
                <w:sz w:val="28"/>
                <w:szCs w:val="28"/>
                <w:lang w:val="x-none"/>
              </w:rPr>
              <w:t>至</w:t>
            </w:r>
            <w:r w:rsidRPr="0057090B">
              <w:rPr>
                <w:sz w:val="28"/>
                <w:szCs w:val="28"/>
                <w:lang w:val="x-none"/>
              </w:rPr>
              <w:t>2</w:t>
            </w:r>
            <w:r w:rsidRPr="0057090B">
              <w:rPr>
                <w:sz w:val="28"/>
                <w:szCs w:val="28"/>
                <w:lang w:val="x-none"/>
              </w:rPr>
              <w:t>層：汽車停車場、捷運機組設施及電子科實習工場、會議室及多功能教室</w:t>
            </w:r>
          </w:p>
          <w:p w:rsidR="0057090B" w:rsidRPr="0057090B" w:rsidRDefault="0057090B" w:rsidP="0057090B">
            <w:pPr>
              <w:snapToGrid w:val="0"/>
              <w:spacing w:line="200" w:lineRule="atLeast"/>
              <w:ind w:leftChars="-21" w:left="169" w:hangingChars="80" w:hanging="240"/>
              <w:jc w:val="both"/>
              <w:rPr>
                <w:sz w:val="28"/>
                <w:szCs w:val="28"/>
                <w:lang w:val="x-none"/>
              </w:rPr>
            </w:pPr>
            <w:r w:rsidRPr="0057090B">
              <w:rPr>
                <w:sz w:val="28"/>
                <w:szCs w:val="28"/>
                <w:lang w:val="x-none"/>
              </w:rPr>
              <w:t>3.</w:t>
            </w:r>
            <w:r w:rsidRPr="0057090B">
              <w:rPr>
                <w:sz w:val="28"/>
                <w:szCs w:val="28"/>
                <w:lang w:val="x-none"/>
              </w:rPr>
              <w:t>地上</w:t>
            </w:r>
            <w:r w:rsidRPr="0057090B">
              <w:rPr>
                <w:sz w:val="28"/>
                <w:szCs w:val="28"/>
                <w:lang w:val="x-none"/>
              </w:rPr>
              <w:t>3</w:t>
            </w:r>
            <w:r w:rsidRPr="0057090B">
              <w:rPr>
                <w:sz w:val="28"/>
                <w:szCs w:val="28"/>
                <w:lang w:val="x-none"/>
              </w:rPr>
              <w:t>至</w:t>
            </w:r>
            <w:r w:rsidRPr="0057090B">
              <w:rPr>
                <w:sz w:val="28"/>
                <w:szCs w:val="28"/>
                <w:lang w:val="x-none"/>
              </w:rPr>
              <w:t>5</w:t>
            </w:r>
            <w:r w:rsidRPr="0057090B">
              <w:rPr>
                <w:sz w:val="28"/>
                <w:szCs w:val="28"/>
                <w:lang w:val="x-none"/>
              </w:rPr>
              <w:t>層：汽車停車場</w:t>
            </w:r>
          </w:p>
        </w:tc>
        <w:tc>
          <w:tcPr>
            <w:tcW w:w="2004" w:type="dxa"/>
            <w:shd w:val="clear" w:color="auto" w:fill="auto"/>
            <w:vAlign w:val="center"/>
          </w:tcPr>
          <w:p w:rsidR="0057090B" w:rsidRPr="0057090B" w:rsidRDefault="0057090B" w:rsidP="0057090B">
            <w:pPr>
              <w:snapToGrid w:val="0"/>
              <w:spacing w:line="200" w:lineRule="atLeast"/>
              <w:jc w:val="both"/>
              <w:rPr>
                <w:sz w:val="28"/>
                <w:szCs w:val="28"/>
                <w:lang w:val="x-none"/>
              </w:rPr>
            </w:pPr>
            <w:r w:rsidRPr="0057090B">
              <w:rPr>
                <w:sz w:val="28"/>
                <w:szCs w:val="28"/>
                <w:lang w:val="x-none"/>
              </w:rPr>
              <w:t>地上</w:t>
            </w:r>
            <w:r w:rsidRPr="0057090B">
              <w:rPr>
                <w:sz w:val="28"/>
                <w:szCs w:val="28"/>
                <w:lang w:val="x-none"/>
              </w:rPr>
              <w:t>1</w:t>
            </w:r>
            <w:r w:rsidRPr="0057090B">
              <w:rPr>
                <w:sz w:val="28"/>
                <w:szCs w:val="28"/>
                <w:lang w:val="x-none"/>
              </w:rPr>
              <w:t>至</w:t>
            </w:r>
            <w:r w:rsidRPr="0057090B">
              <w:rPr>
                <w:sz w:val="28"/>
                <w:szCs w:val="28"/>
                <w:lang w:val="x-none"/>
              </w:rPr>
              <w:t>5</w:t>
            </w:r>
            <w:r w:rsidRPr="0057090B">
              <w:rPr>
                <w:sz w:val="28"/>
                <w:szCs w:val="28"/>
                <w:lang w:val="x-none"/>
              </w:rPr>
              <w:t>層汽車停車場</w:t>
            </w:r>
          </w:p>
        </w:tc>
      </w:tr>
      <w:tr w:rsidR="0057090B" w:rsidRPr="0057090B" w:rsidTr="0057090B">
        <w:trPr>
          <w:trHeight w:val="239"/>
        </w:trPr>
        <w:tc>
          <w:tcPr>
            <w:tcW w:w="8648" w:type="dxa"/>
            <w:gridSpan w:val="4"/>
            <w:tcBorders>
              <w:left w:val="nil"/>
              <w:bottom w:val="nil"/>
              <w:right w:val="nil"/>
            </w:tcBorders>
            <w:shd w:val="clear" w:color="auto" w:fill="auto"/>
            <w:vAlign w:val="center"/>
          </w:tcPr>
          <w:p w:rsidR="0057090B" w:rsidRPr="0057090B" w:rsidRDefault="0057090B" w:rsidP="0057090B">
            <w:pPr>
              <w:spacing w:afterLines="50" w:after="228" w:line="240" w:lineRule="exact"/>
              <w:rPr>
                <w:sz w:val="24"/>
                <w:szCs w:val="24"/>
                <w:lang w:val="x-none"/>
              </w:rPr>
            </w:pPr>
          </w:p>
        </w:tc>
      </w:tr>
    </w:tbl>
    <w:p w:rsidR="00B12F3B" w:rsidRPr="0057090B" w:rsidRDefault="00B12F3B" w:rsidP="00466CCD">
      <w:pPr>
        <w:pStyle w:val="3"/>
      </w:pPr>
      <w:r w:rsidRPr="0057090B">
        <w:rPr>
          <w:rFonts w:hint="eastAsia"/>
        </w:rPr>
        <w:t>又</w:t>
      </w:r>
      <w:r w:rsidR="00464C42" w:rsidRPr="0057090B">
        <w:rPr>
          <w:rFonts w:hint="eastAsia"/>
        </w:rPr>
        <w:t>本</w:t>
      </w:r>
      <w:r w:rsidRPr="0057090B">
        <w:rPr>
          <w:rFonts w:hint="eastAsia"/>
        </w:rPr>
        <w:t>停車場興建經費龐巨，經預估於</w:t>
      </w:r>
      <w:r w:rsidRPr="0057090B">
        <w:t>50</w:t>
      </w:r>
      <w:r w:rsidRPr="0057090B">
        <w:rPr>
          <w:rFonts w:hint="eastAsia"/>
        </w:rPr>
        <w:t>年使用期限內，即使不考慮各項設施及重置成本，其營運收益仍無法償還興建成本，且該停車場使用高雄高工</w:t>
      </w:r>
      <w:r w:rsidRPr="0057090B">
        <w:rPr>
          <w:rFonts w:hint="eastAsia"/>
        </w:rPr>
        <w:lastRenderedPageBreak/>
        <w:t>部分校地，每年尚須由該基金支付</w:t>
      </w:r>
      <w:r w:rsidRPr="0057090B">
        <w:t>65</w:t>
      </w:r>
      <w:r w:rsidRPr="0057090B">
        <w:rPr>
          <w:rFonts w:hint="eastAsia"/>
        </w:rPr>
        <w:t>萬元回饋金予該校，更加重基金財務負擔，不利永續經營。</w:t>
      </w:r>
      <w:r w:rsidR="00B8342B" w:rsidRPr="0057090B">
        <w:rPr>
          <w:rFonts w:hint="eastAsia"/>
        </w:rPr>
        <w:t>足見</w:t>
      </w:r>
      <w:r w:rsidRPr="0057090B">
        <w:rPr>
          <w:rFonts w:hint="eastAsia"/>
        </w:rPr>
        <w:t>高雄市政府未能於進行重大停車場興建計畫前，依據市政府年度重要施政計畫先期作業要點等相關規定，先行針對停車費率結構、財務評估與資金需求及未來經營管理等事項，事前妥為規劃評估分析，製作可行性評估報告及替選方案，供作</w:t>
      </w:r>
      <w:proofErr w:type="gramStart"/>
      <w:r w:rsidRPr="0057090B">
        <w:rPr>
          <w:rFonts w:hint="eastAsia"/>
        </w:rPr>
        <w:t>決策參據</w:t>
      </w:r>
      <w:proofErr w:type="gramEnd"/>
      <w:r w:rsidRPr="0057090B">
        <w:rPr>
          <w:rFonts w:hint="eastAsia"/>
        </w:rPr>
        <w:t>。</w:t>
      </w:r>
    </w:p>
    <w:p w:rsidR="00B12F3B" w:rsidRPr="0057090B" w:rsidRDefault="00B12F3B" w:rsidP="00466CCD">
      <w:pPr>
        <w:pStyle w:val="3"/>
      </w:pPr>
      <w:r w:rsidRPr="0057090B">
        <w:rPr>
          <w:rFonts w:hint="eastAsia"/>
        </w:rPr>
        <w:t>據</w:t>
      </w:r>
      <w:r w:rsidR="004467EB" w:rsidRPr="0057090B">
        <w:rPr>
          <w:rFonts w:hint="eastAsia"/>
        </w:rPr>
        <w:t>高雄市政府於本院實地履</w:t>
      </w:r>
      <w:proofErr w:type="gramStart"/>
      <w:r w:rsidR="004467EB" w:rsidRPr="0057090B">
        <w:rPr>
          <w:rFonts w:hint="eastAsia"/>
        </w:rPr>
        <w:t>勘</w:t>
      </w:r>
      <w:proofErr w:type="gramEnd"/>
      <w:r w:rsidR="004467EB" w:rsidRPr="0057090B">
        <w:rPr>
          <w:rFonts w:hint="eastAsia"/>
        </w:rPr>
        <w:t>時表示</w:t>
      </w:r>
      <w:r w:rsidRPr="0057090B">
        <w:rPr>
          <w:rFonts w:hint="eastAsia"/>
        </w:rPr>
        <w:t>，該府交通局為因應輕軌二階美術館及大順路沿線計畫取消路邊停車供給事宜，自</w:t>
      </w:r>
      <w:r w:rsidRPr="0057090B">
        <w:t>105</w:t>
      </w:r>
      <w:r w:rsidRPr="0057090B">
        <w:rPr>
          <w:rFonts w:hint="eastAsia"/>
        </w:rPr>
        <w:t>年起透過於該等道路沿線利用公設用地設置公共停車場、輔導民間業者設置公共停車場，及輔導學校和建物附設停車場釋出停車空間等策略增加替代停車供給，就整體數據而言，所取消</w:t>
      </w:r>
      <w:r w:rsidRPr="0057090B">
        <w:t>345</w:t>
      </w:r>
      <w:proofErr w:type="gramStart"/>
      <w:r w:rsidRPr="0057090B">
        <w:rPr>
          <w:rFonts w:hint="eastAsia"/>
        </w:rPr>
        <w:t>格路</w:t>
      </w:r>
      <w:proofErr w:type="gramEnd"/>
      <w:r w:rsidRPr="0057090B">
        <w:rPr>
          <w:rFonts w:hint="eastAsia"/>
        </w:rPr>
        <w:t>邊停車位</w:t>
      </w:r>
      <w:r w:rsidR="00DE0EBF" w:rsidRPr="0057090B">
        <w:rPr>
          <w:rFonts w:hint="eastAsia"/>
        </w:rPr>
        <w:t>，</w:t>
      </w:r>
      <w:r w:rsidRPr="0057090B">
        <w:rPr>
          <w:rFonts w:hint="eastAsia"/>
        </w:rPr>
        <w:t>可就近由輕軌沿線半徑</w:t>
      </w:r>
      <w:r w:rsidRPr="0057090B">
        <w:t>200</w:t>
      </w:r>
      <w:r w:rsidRPr="0057090B">
        <w:rPr>
          <w:rFonts w:hint="eastAsia"/>
        </w:rPr>
        <w:t>公尺範圍內約</w:t>
      </w:r>
      <w:r w:rsidRPr="0057090B">
        <w:t>50</w:t>
      </w:r>
      <w:r w:rsidRPr="0057090B">
        <w:rPr>
          <w:rFonts w:hint="eastAsia"/>
        </w:rPr>
        <w:t>處公民營路外公共停車場所提供約</w:t>
      </w:r>
      <w:r w:rsidRPr="0057090B">
        <w:t>1,300</w:t>
      </w:r>
      <w:r w:rsidRPr="0057090B">
        <w:rPr>
          <w:rFonts w:hint="eastAsia"/>
        </w:rPr>
        <w:t>格</w:t>
      </w:r>
      <w:proofErr w:type="gramStart"/>
      <w:r w:rsidRPr="0057090B">
        <w:rPr>
          <w:rFonts w:hint="eastAsia"/>
        </w:rPr>
        <w:t>停車位餘</w:t>
      </w:r>
      <w:proofErr w:type="gramEnd"/>
      <w:r w:rsidRPr="0057090B">
        <w:rPr>
          <w:rFonts w:hint="eastAsia"/>
        </w:rPr>
        <w:t>裕來替代，</w:t>
      </w:r>
      <w:proofErr w:type="gramStart"/>
      <w:r w:rsidRPr="0057090B">
        <w:rPr>
          <w:rFonts w:hint="eastAsia"/>
        </w:rPr>
        <w:t>惟倘</w:t>
      </w:r>
      <w:proofErr w:type="gramEnd"/>
      <w:r w:rsidRPr="0057090B">
        <w:rPr>
          <w:rFonts w:hint="eastAsia"/>
        </w:rPr>
        <w:t>細究各別區域，介於</w:t>
      </w:r>
      <w:r w:rsidRPr="0057090B">
        <w:t>C27</w:t>
      </w:r>
      <w:r w:rsidR="00E109D9" w:rsidRPr="0057090B">
        <w:rPr>
          <w:rFonts w:hint="eastAsia"/>
        </w:rPr>
        <w:t>（鼎山街）</w:t>
      </w:r>
      <w:r w:rsidRPr="0057090B">
        <w:rPr>
          <w:rFonts w:hint="eastAsia"/>
        </w:rPr>
        <w:t>至</w:t>
      </w:r>
      <w:r w:rsidRPr="0057090B">
        <w:t>C29</w:t>
      </w:r>
      <w:r w:rsidR="00E109D9" w:rsidRPr="0057090B">
        <w:rPr>
          <w:rFonts w:hint="eastAsia"/>
        </w:rPr>
        <w:t>（樹德家商）</w:t>
      </w:r>
      <w:r w:rsidRPr="0057090B">
        <w:rPr>
          <w:rFonts w:hint="eastAsia"/>
        </w:rPr>
        <w:t>站間由於屬已高度開發住商建成區，尚無法藉由新建停車場策略顯著增加替代停車供給，</w:t>
      </w:r>
      <w:r w:rsidR="00E109D9" w:rsidRPr="0057090B">
        <w:rPr>
          <w:rFonts w:hint="eastAsia"/>
        </w:rPr>
        <w:t>故</w:t>
      </w:r>
      <w:r w:rsidRPr="0057090B">
        <w:rPr>
          <w:rFonts w:hint="eastAsia"/>
        </w:rPr>
        <w:t>可藉由本停車場落實路外為主、路邊為輔</w:t>
      </w:r>
      <w:r w:rsidR="00DE0EBF" w:rsidRPr="0057090B">
        <w:rPr>
          <w:rFonts w:hint="eastAsia"/>
        </w:rPr>
        <w:t>之</w:t>
      </w:r>
      <w:r w:rsidRPr="0057090B">
        <w:rPr>
          <w:rFonts w:hint="eastAsia"/>
        </w:rPr>
        <w:t>停車政策，避免輕軌行經路段之交通遭受路邊停車之干擾，進而促進該路段行車安全及順暢；本停車場工程須配合捷運輕軌完工期程</w:t>
      </w:r>
      <w:r w:rsidRPr="0057090B">
        <w:t>(</w:t>
      </w:r>
      <w:r w:rsidRPr="0057090B">
        <w:rPr>
          <w:rFonts w:hint="eastAsia"/>
        </w:rPr>
        <w:t>預計為</w:t>
      </w:r>
      <w:r w:rsidRPr="0057090B">
        <w:t>112</w:t>
      </w:r>
      <w:r w:rsidRPr="0057090B">
        <w:rPr>
          <w:rFonts w:hint="eastAsia"/>
        </w:rPr>
        <w:t>年底</w:t>
      </w:r>
      <w:r w:rsidRPr="0057090B">
        <w:t>)</w:t>
      </w:r>
      <w:r w:rsidRPr="0057090B">
        <w:rPr>
          <w:rFonts w:hint="eastAsia"/>
        </w:rPr>
        <w:t>前完工啟用，為爭取預算作業時效，故依高雄市政府年度重要施政計畫先期作業要點第</w:t>
      </w:r>
      <w:r w:rsidRPr="0057090B">
        <w:t>5</w:t>
      </w:r>
      <w:r w:rsidRPr="0057090B">
        <w:rPr>
          <w:rFonts w:hint="eastAsia"/>
        </w:rPr>
        <w:t>點第</w:t>
      </w:r>
      <w:r w:rsidRPr="0057090B">
        <w:t>2</w:t>
      </w:r>
      <w:r w:rsidRPr="0057090B">
        <w:rPr>
          <w:rFonts w:hint="eastAsia"/>
        </w:rPr>
        <w:t>項第</w:t>
      </w:r>
      <w:r w:rsidRPr="0057090B">
        <w:t>4</w:t>
      </w:r>
      <w:r w:rsidRPr="0057090B">
        <w:rPr>
          <w:rFonts w:hint="eastAsia"/>
        </w:rPr>
        <w:t>款規定，簽奉市府核准免予提報整體計畫；另該府交通局於</w:t>
      </w:r>
      <w:r w:rsidRPr="0057090B">
        <w:t>107</w:t>
      </w:r>
      <w:r w:rsidRPr="0057090B">
        <w:rPr>
          <w:rFonts w:hint="eastAsia"/>
        </w:rPr>
        <w:t>年間委託民間顧問公司針對輕軌二階沿線兩側</w:t>
      </w:r>
      <w:r w:rsidRPr="0057090B">
        <w:t>500</w:t>
      </w:r>
      <w:r w:rsidRPr="0057090B">
        <w:rPr>
          <w:rFonts w:hint="eastAsia"/>
        </w:rPr>
        <w:t>公尺內之路邊及路外停車供需進行分區調查結果，本停車場服務可及之民族路至九如路之大順二路段</w:t>
      </w:r>
      <w:r w:rsidRPr="0057090B">
        <w:rPr>
          <w:rFonts w:hint="eastAsia"/>
        </w:rPr>
        <w:lastRenderedPageBreak/>
        <w:t>範圍</w:t>
      </w:r>
      <w:r w:rsidR="00DE0EBF" w:rsidRPr="0057090B">
        <w:rPr>
          <w:rFonts w:hint="eastAsia"/>
        </w:rPr>
        <w:t>，</w:t>
      </w:r>
      <w:r w:rsidRPr="0057090B">
        <w:rPr>
          <w:rFonts w:hint="eastAsia"/>
        </w:rPr>
        <w:t>已呈現停車供不應求現象</w:t>
      </w:r>
      <w:r w:rsidRPr="0057090B">
        <w:t>(</w:t>
      </w:r>
      <w:r w:rsidRPr="0057090B">
        <w:rPr>
          <w:rFonts w:hint="eastAsia"/>
        </w:rPr>
        <w:t>平、假日分別平均短缺</w:t>
      </w:r>
      <w:r w:rsidRPr="0057090B">
        <w:t>456</w:t>
      </w:r>
      <w:r w:rsidRPr="0057090B">
        <w:rPr>
          <w:rFonts w:hint="eastAsia"/>
        </w:rPr>
        <w:t>及</w:t>
      </w:r>
      <w:r w:rsidRPr="0057090B">
        <w:t>664</w:t>
      </w:r>
      <w:r w:rsidRPr="0057090B">
        <w:rPr>
          <w:rFonts w:hint="eastAsia"/>
        </w:rPr>
        <w:t>輛小型位</w:t>
      </w:r>
      <w:r w:rsidRPr="0057090B">
        <w:t>)</w:t>
      </w:r>
      <w:r w:rsidRPr="0057090B">
        <w:rPr>
          <w:rFonts w:hint="eastAsia"/>
        </w:rPr>
        <w:t>，該短缺情形預期將隨大順路沿線路邊停車格取消及</w:t>
      </w:r>
      <w:proofErr w:type="gramStart"/>
      <w:r w:rsidRPr="0057090B">
        <w:rPr>
          <w:rFonts w:hint="eastAsia"/>
        </w:rPr>
        <w:t>輕軌與捷運</w:t>
      </w:r>
      <w:proofErr w:type="gramEnd"/>
      <w:r w:rsidRPr="0057090B">
        <w:rPr>
          <w:rFonts w:hint="eastAsia"/>
        </w:rPr>
        <w:t>黃線完工營運而更加擴大等情。</w:t>
      </w:r>
    </w:p>
    <w:p w:rsidR="00B12F3B" w:rsidRPr="0057090B" w:rsidRDefault="00B12F3B" w:rsidP="00466CCD">
      <w:pPr>
        <w:pStyle w:val="3"/>
      </w:pPr>
      <w:r w:rsidRPr="0057090B">
        <w:rPr>
          <w:rFonts w:hint="eastAsia"/>
        </w:rPr>
        <w:t>綜上，高雄高工立體停車場依預算法應先行製作選擇方案及替代方案之成本效益分析報告，並提供財源籌措及資金運用之說明，始得編列概算及預算案，且其財務計畫欠周或投資報酬率欠佳或低於資金</w:t>
      </w:r>
      <w:proofErr w:type="gramStart"/>
      <w:r w:rsidRPr="0057090B">
        <w:rPr>
          <w:rFonts w:hint="eastAsia"/>
        </w:rPr>
        <w:t>成本率者</w:t>
      </w:r>
      <w:proofErr w:type="gramEnd"/>
      <w:r w:rsidRPr="0057090B">
        <w:rPr>
          <w:rFonts w:hint="eastAsia"/>
        </w:rPr>
        <w:t>，除為配合政府政策辦理者外，應不予成立新建計畫，</w:t>
      </w:r>
      <w:proofErr w:type="gramStart"/>
      <w:r w:rsidRPr="0057090B">
        <w:rPr>
          <w:rFonts w:hint="eastAsia"/>
        </w:rPr>
        <w:t>然本</w:t>
      </w:r>
      <w:r w:rsidR="008C2B82" w:rsidRPr="0057090B">
        <w:rPr>
          <w:rFonts w:hint="eastAsia"/>
        </w:rPr>
        <w:t>停車</w:t>
      </w:r>
      <w:proofErr w:type="gramEnd"/>
      <w:r w:rsidR="008C2B82" w:rsidRPr="0057090B">
        <w:rPr>
          <w:rFonts w:hint="eastAsia"/>
        </w:rPr>
        <w:t>場</w:t>
      </w:r>
      <w:r w:rsidRPr="0057090B">
        <w:rPr>
          <w:rFonts w:hint="eastAsia"/>
        </w:rPr>
        <w:t>為</w:t>
      </w:r>
      <w:r w:rsidR="007D4CD5" w:rsidRPr="0057090B">
        <w:rPr>
          <w:rFonts w:hint="eastAsia"/>
        </w:rPr>
        <w:tab/>
        <w:t>高雄市政府因應高雄環狀輕軌第二期工程</w:t>
      </w:r>
      <w:proofErr w:type="gramStart"/>
      <w:r w:rsidR="007D4CD5" w:rsidRPr="0057090B">
        <w:rPr>
          <w:rFonts w:hint="eastAsia"/>
        </w:rPr>
        <w:t>期間</w:t>
      </w:r>
      <w:proofErr w:type="gramEnd"/>
      <w:r w:rsidR="007D4CD5" w:rsidRPr="0057090B">
        <w:rPr>
          <w:rFonts w:hint="eastAsia"/>
        </w:rPr>
        <w:t>，須取消三民區路邊停車位，預期造成停車位供不應求，研擬另闢高雄高工立體停車場以為替代。</w:t>
      </w:r>
      <w:proofErr w:type="gramStart"/>
      <w:r w:rsidR="007D4CD5" w:rsidRPr="0057090B">
        <w:rPr>
          <w:rFonts w:hint="eastAsia"/>
        </w:rPr>
        <w:t>惟</w:t>
      </w:r>
      <w:proofErr w:type="gramEnd"/>
      <w:r w:rsidR="007D4CD5" w:rsidRPr="0057090B">
        <w:rPr>
          <w:rFonts w:hint="eastAsia"/>
        </w:rPr>
        <w:t>先期作業欠缺縝密規劃及覈實評估，多次向交通部申請補助經費未果，</w:t>
      </w:r>
      <w:proofErr w:type="gramStart"/>
      <w:r w:rsidR="007D4CD5" w:rsidRPr="0057090B">
        <w:rPr>
          <w:rFonts w:hint="eastAsia"/>
        </w:rPr>
        <w:t>致由高雄</w:t>
      </w:r>
      <w:proofErr w:type="gramEnd"/>
      <w:r w:rsidR="007D4CD5" w:rsidRPr="0057090B">
        <w:rPr>
          <w:rFonts w:hint="eastAsia"/>
        </w:rPr>
        <w:t>市停車場作業基金編列預算支應，不利高雄市政府停車場作業基金永續經營，允應檢討改善</w:t>
      </w:r>
      <w:r w:rsidRPr="0057090B">
        <w:rPr>
          <w:rFonts w:hint="eastAsia"/>
        </w:rPr>
        <w:t>。</w:t>
      </w:r>
    </w:p>
    <w:p w:rsidR="00B12F3B" w:rsidRPr="0057090B" w:rsidRDefault="003E6BDB" w:rsidP="00830020">
      <w:pPr>
        <w:pStyle w:val="2"/>
        <w:ind w:left="1020" w:hanging="680"/>
        <w:rPr>
          <w:b/>
        </w:rPr>
      </w:pPr>
      <w:bookmarkStart w:id="60" w:name="_Hlk128993621"/>
      <w:bookmarkEnd w:id="57"/>
      <w:r w:rsidRPr="0057090B">
        <w:rPr>
          <w:rFonts w:hint="eastAsia"/>
          <w:b/>
        </w:rPr>
        <w:t>高雄市政府原核定辦理三民區果菜及肉品批發市場遷建工程規劃，並委託</w:t>
      </w:r>
      <w:r w:rsidR="004B5DA8" w:rsidRPr="0057090B">
        <w:rPr>
          <w:rFonts w:hint="eastAsia"/>
          <w:b/>
        </w:rPr>
        <w:t>設計</w:t>
      </w:r>
      <w:r w:rsidRPr="0057090B">
        <w:rPr>
          <w:rFonts w:hint="eastAsia"/>
          <w:b/>
        </w:rPr>
        <w:t>及監造技術服務，惟因果菜市場攤商強烈反對而致計畫變更，僅辦理十全路開闢、新建停車場及</w:t>
      </w:r>
      <w:proofErr w:type="gramStart"/>
      <w:r w:rsidRPr="0057090B">
        <w:rPr>
          <w:rFonts w:hint="eastAsia"/>
          <w:b/>
        </w:rPr>
        <w:t>滯洪池</w:t>
      </w:r>
      <w:proofErr w:type="gramEnd"/>
      <w:r w:rsidRPr="0057090B">
        <w:rPr>
          <w:rFonts w:hint="eastAsia"/>
          <w:b/>
        </w:rPr>
        <w:t>、新建抵觸戶安置店鋪，以解決果菜市場北側用地占用戶及解決寶珠溝沿線地勢較低處水患問題，因規劃預算由10億餘元降至3億餘元，且未完成驗收即啟用營運，因衍生多項爭議，致完工後應付工程款逕行結算，與廠商仍有多起爭議尚待調解或判決，引發民怨與訴訟，允應檢討改善</w:t>
      </w:r>
      <w:r w:rsidR="00B12F3B" w:rsidRPr="0057090B">
        <w:rPr>
          <w:rFonts w:hint="eastAsia"/>
          <w:b/>
        </w:rPr>
        <w:t>。</w:t>
      </w:r>
      <w:bookmarkEnd w:id="60"/>
    </w:p>
    <w:p w:rsidR="00B12F3B" w:rsidRPr="0057090B" w:rsidRDefault="00B12F3B" w:rsidP="00466CCD">
      <w:pPr>
        <w:pStyle w:val="3"/>
      </w:pPr>
      <w:r w:rsidRPr="0057090B">
        <w:rPr>
          <w:rFonts w:hint="eastAsia"/>
        </w:rPr>
        <w:t>依</w:t>
      </w:r>
      <w:bookmarkStart w:id="61" w:name="_Hlk132793553"/>
      <w:r w:rsidRPr="0057090B">
        <w:rPr>
          <w:rFonts w:hint="eastAsia"/>
        </w:rPr>
        <w:t>前瞻基礎建設</w:t>
      </w:r>
      <w:r w:rsidRPr="0057090B">
        <w:t>-</w:t>
      </w:r>
      <w:r w:rsidRPr="0057090B">
        <w:rPr>
          <w:rFonts w:hint="eastAsia"/>
        </w:rPr>
        <w:t>城鄉建設</w:t>
      </w:r>
      <w:r w:rsidRPr="0057090B">
        <w:t>-</w:t>
      </w:r>
      <w:r w:rsidRPr="0057090B">
        <w:rPr>
          <w:rFonts w:hint="eastAsia"/>
        </w:rPr>
        <w:t>改善停車問題計畫補助審查執行要點</w:t>
      </w:r>
      <w:bookmarkEnd w:id="61"/>
      <w:r w:rsidRPr="0057090B">
        <w:rPr>
          <w:rFonts w:hint="eastAsia"/>
        </w:rPr>
        <w:t>第</w:t>
      </w:r>
      <w:r w:rsidRPr="0057090B">
        <w:t>4</w:t>
      </w:r>
      <w:r w:rsidRPr="0057090B">
        <w:rPr>
          <w:rFonts w:hint="eastAsia"/>
        </w:rPr>
        <w:t>點</w:t>
      </w:r>
      <w:r w:rsidRPr="0057090B">
        <w:t>(</w:t>
      </w:r>
      <w:r w:rsidRPr="0057090B">
        <w:rPr>
          <w:rFonts w:hint="eastAsia"/>
        </w:rPr>
        <w:t>三</w:t>
      </w:r>
      <w:r w:rsidRPr="0057090B">
        <w:t>)</w:t>
      </w:r>
      <w:r w:rsidRPr="0057090B">
        <w:rPr>
          <w:rFonts w:hint="eastAsia"/>
        </w:rPr>
        <w:t>規定，地方政府辦理該縣市停車場整體規劃後，並就優先程度較高案件提出申請；</w:t>
      </w:r>
      <w:proofErr w:type="gramStart"/>
      <w:r w:rsidRPr="0057090B">
        <w:rPr>
          <w:rFonts w:hint="eastAsia"/>
        </w:rPr>
        <w:t>另所</w:t>
      </w:r>
      <w:bookmarkStart w:id="62" w:name="_Hlk132728696"/>
      <w:r w:rsidRPr="0057090B">
        <w:rPr>
          <w:rFonts w:hint="eastAsia"/>
        </w:rPr>
        <w:t>提案件須已</w:t>
      </w:r>
      <w:proofErr w:type="gramEnd"/>
      <w:r w:rsidRPr="0057090B">
        <w:rPr>
          <w:rFonts w:hint="eastAsia"/>
        </w:rPr>
        <w:t>完成相關可行性評估與協調工作，且經評估確認具體可行性</w:t>
      </w:r>
      <w:bookmarkEnd w:id="62"/>
      <w:r w:rsidRPr="0057090B">
        <w:rPr>
          <w:rFonts w:hint="eastAsia"/>
        </w:rPr>
        <w:t>並能於本計畫期</w:t>
      </w:r>
      <w:r w:rsidRPr="0057090B">
        <w:rPr>
          <w:rFonts w:hint="eastAsia"/>
        </w:rPr>
        <w:lastRenderedPageBreak/>
        <w:t>程內辦理完成。由上開</w:t>
      </w:r>
      <w:bookmarkStart w:id="63" w:name="_Hlk132793443"/>
      <w:r w:rsidRPr="0057090B">
        <w:rPr>
          <w:rFonts w:hint="eastAsia"/>
        </w:rPr>
        <w:t>計畫補助審查執行要點可知，十全立體停車場之建案</w:t>
      </w:r>
      <w:proofErr w:type="gramStart"/>
      <w:r w:rsidRPr="0057090B">
        <w:rPr>
          <w:rFonts w:hint="eastAsia"/>
        </w:rPr>
        <w:t>提案須已完成</w:t>
      </w:r>
      <w:proofErr w:type="gramEnd"/>
      <w:r w:rsidRPr="0057090B">
        <w:rPr>
          <w:rFonts w:hint="eastAsia"/>
        </w:rPr>
        <w:t>相關可行性評估與協調工作，且經評估確認具體可行性</w:t>
      </w:r>
      <w:r w:rsidR="00864A70" w:rsidRPr="0057090B">
        <w:rPr>
          <w:rFonts w:hint="eastAsia"/>
        </w:rPr>
        <w:t>，</w:t>
      </w:r>
      <w:r w:rsidRPr="0057090B">
        <w:rPr>
          <w:rFonts w:hint="eastAsia"/>
        </w:rPr>
        <w:t>始可建案</w:t>
      </w:r>
      <w:bookmarkEnd w:id="63"/>
      <w:r w:rsidRPr="0057090B">
        <w:rPr>
          <w:rFonts w:hint="eastAsia"/>
        </w:rPr>
        <w:t>。</w:t>
      </w:r>
    </w:p>
    <w:p w:rsidR="00B12F3B" w:rsidRPr="0057090B" w:rsidRDefault="00B12F3B" w:rsidP="00466CCD">
      <w:pPr>
        <w:pStyle w:val="3"/>
      </w:pPr>
      <w:r w:rsidRPr="0057090B">
        <w:rPr>
          <w:rFonts w:hint="eastAsia"/>
        </w:rPr>
        <w:t>高雄市政府農業局為處理高雄市果菜市場北側用地占用戶及解決寶珠溝沿線地勢較低處水患問題，規劃於該土地新建</w:t>
      </w:r>
      <w:r w:rsidRPr="0057090B">
        <w:t>1</w:t>
      </w:r>
      <w:r w:rsidRPr="0057090B">
        <w:rPr>
          <w:rFonts w:hint="eastAsia"/>
        </w:rPr>
        <w:t>座果菜市場大樓，並兼</w:t>
      </w:r>
      <w:proofErr w:type="gramStart"/>
      <w:r w:rsidRPr="0057090B">
        <w:rPr>
          <w:rFonts w:hint="eastAsia"/>
        </w:rPr>
        <w:t>作滯洪池</w:t>
      </w:r>
      <w:proofErr w:type="gramEnd"/>
      <w:r w:rsidRPr="0057090B">
        <w:rPr>
          <w:rFonts w:hint="eastAsia"/>
        </w:rPr>
        <w:t>使用，計畫總經費約</w:t>
      </w:r>
      <w:r w:rsidRPr="0057090B">
        <w:t>10</w:t>
      </w:r>
      <w:r w:rsidRPr="0057090B">
        <w:rPr>
          <w:rFonts w:hint="eastAsia"/>
        </w:rPr>
        <w:t>億餘元，工程部分係委託該府工務局新建工程處（下稱新工處）辦理。新工處於</w:t>
      </w:r>
      <w:r w:rsidRPr="0057090B">
        <w:t>105</w:t>
      </w:r>
      <w:r w:rsidRPr="0057090B">
        <w:rPr>
          <w:rFonts w:hint="eastAsia"/>
        </w:rPr>
        <w:t>年</w:t>
      </w:r>
      <w:r w:rsidRPr="0057090B">
        <w:t>2</w:t>
      </w:r>
      <w:r w:rsidRPr="0057090B">
        <w:rPr>
          <w:rFonts w:hint="eastAsia"/>
        </w:rPr>
        <w:t>月以</w:t>
      </w:r>
      <w:r w:rsidRPr="0057090B">
        <w:t>3,791</w:t>
      </w:r>
      <w:r w:rsidRPr="0057090B">
        <w:rPr>
          <w:rFonts w:hint="eastAsia"/>
        </w:rPr>
        <w:t>萬餘元委託建築師事務所辦理「高雄市果菜市場擴建工程委託</w:t>
      </w:r>
      <w:proofErr w:type="gramStart"/>
      <w:r w:rsidRPr="0057090B">
        <w:rPr>
          <w:rFonts w:hint="eastAsia"/>
        </w:rPr>
        <w:t>規劃暨監造</w:t>
      </w:r>
      <w:proofErr w:type="gramEnd"/>
      <w:r w:rsidRPr="0057090B">
        <w:rPr>
          <w:rFonts w:hint="eastAsia"/>
        </w:rPr>
        <w:t>技術服務」，嗣因市場攤商多次強烈反對，</w:t>
      </w:r>
      <w:r w:rsidR="008C2B82" w:rsidRPr="0057090B">
        <w:rPr>
          <w:rFonts w:hint="eastAsia"/>
        </w:rPr>
        <w:t>該府</w:t>
      </w:r>
      <w:r w:rsidRPr="0057090B">
        <w:rPr>
          <w:rFonts w:hint="eastAsia"/>
        </w:rPr>
        <w:t>農業局爰將原規劃之新建果菜市場（含滯洪池共構工程）變更為</w:t>
      </w:r>
      <w:r w:rsidRPr="0057090B">
        <w:t>3</w:t>
      </w:r>
      <w:r w:rsidRPr="0057090B">
        <w:rPr>
          <w:rFonts w:hint="eastAsia"/>
        </w:rPr>
        <w:t>億</w:t>
      </w:r>
      <w:r w:rsidRPr="0057090B">
        <w:t>8,891</w:t>
      </w:r>
      <w:r w:rsidRPr="0057090B">
        <w:rPr>
          <w:rFonts w:hint="eastAsia"/>
        </w:rPr>
        <w:t>萬餘元之立體停車場與滯</w:t>
      </w:r>
      <w:proofErr w:type="gramStart"/>
      <w:r w:rsidRPr="0057090B">
        <w:rPr>
          <w:rFonts w:hint="eastAsia"/>
        </w:rPr>
        <w:t>洪池</w:t>
      </w:r>
      <w:proofErr w:type="gramEnd"/>
      <w:r w:rsidRPr="0057090B">
        <w:rPr>
          <w:rFonts w:hint="eastAsia"/>
        </w:rPr>
        <w:t>共構工程，履約標的</w:t>
      </w:r>
      <w:bookmarkStart w:id="64" w:name="_Hlk135039942"/>
      <w:r w:rsidRPr="0057090B">
        <w:rPr>
          <w:rFonts w:hint="eastAsia"/>
        </w:rPr>
        <w:t>預算減幅約</w:t>
      </w:r>
      <w:r w:rsidRPr="0057090B">
        <w:t>62.49</w:t>
      </w:r>
      <w:r w:rsidRPr="0057090B">
        <w:rPr>
          <w:rFonts w:hint="eastAsia"/>
        </w:rPr>
        <w:t>％</w:t>
      </w:r>
      <w:bookmarkEnd w:id="64"/>
      <w:r w:rsidRPr="0057090B">
        <w:rPr>
          <w:rFonts w:hint="eastAsia"/>
        </w:rPr>
        <w:t>，並於</w:t>
      </w:r>
      <w:r w:rsidRPr="0057090B">
        <w:t>106</w:t>
      </w:r>
      <w:r w:rsidRPr="0057090B">
        <w:rPr>
          <w:rFonts w:hint="eastAsia"/>
        </w:rPr>
        <w:t>年</w:t>
      </w:r>
      <w:r w:rsidRPr="0057090B">
        <w:t>2</w:t>
      </w:r>
      <w:r w:rsidRPr="0057090B">
        <w:rPr>
          <w:rFonts w:hint="eastAsia"/>
        </w:rPr>
        <w:t>月將工程部分改由高雄市政府水利局承接，變更後工程用途為景觀及</w:t>
      </w:r>
      <w:proofErr w:type="gramStart"/>
      <w:r w:rsidRPr="0057090B">
        <w:rPr>
          <w:rFonts w:hint="eastAsia"/>
        </w:rPr>
        <w:t>地下滯洪</w:t>
      </w:r>
      <w:proofErr w:type="gramEnd"/>
      <w:r w:rsidRPr="0057090B">
        <w:rPr>
          <w:rFonts w:hint="eastAsia"/>
        </w:rPr>
        <w:t>池、</w:t>
      </w:r>
      <w:r w:rsidRPr="0057090B">
        <w:t>5</w:t>
      </w:r>
      <w:r w:rsidRPr="0057090B">
        <w:rPr>
          <w:rFonts w:hint="eastAsia"/>
        </w:rPr>
        <w:t>層立體停車場及</w:t>
      </w:r>
      <w:r w:rsidRPr="0057090B">
        <w:t>16</w:t>
      </w:r>
      <w:r w:rsidRPr="0057090B">
        <w:rPr>
          <w:rFonts w:hint="eastAsia"/>
        </w:rPr>
        <w:t>戶店鋪，提供約</w:t>
      </w:r>
      <w:r w:rsidRPr="0057090B">
        <w:t>239</w:t>
      </w:r>
      <w:r w:rsidRPr="0057090B">
        <w:rPr>
          <w:rFonts w:hint="eastAsia"/>
        </w:rPr>
        <w:t>停車位。該府水利局於</w:t>
      </w:r>
      <w:r w:rsidRPr="0057090B">
        <w:t>106</w:t>
      </w:r>
      <w:r w:rsidRPr="0057090B">
        <w:rPr>
          <w:rFonts w:hint="eastAsia"/>
        </w:rPr>
        <w:t>年</w:t>
      </w:r>
      <w:r w:rsidRPr="0057090B">
        <w:t>8</w:t>
      </w:r>
      <w:r w:rsidRPr="0057090B">
        <w:rPr>
          <w:rFonts w:hint="eastAsia"/>
        </w:rPr>
        <w:t>月以</w:t>
      </w:r>
      <w:r w:rsidRPr="0057090B">
        <w:t>3</w:t>
      </w:r>
      <w:r w:rsidRPr="0057090B">
        <w:rPr>
          <w:rFonts w:hint="eastAsia"/>
        </w:rPr>
        <w:t>億</w:t>
      </w:r>
      <w:r w:rsidRPr="0057090B">
        <w:t>6,800</w:t>
      </w:r>
      <w:r w:rsidRPr="0057090B">
        <w:rPr>
          <w:rFonts w:hint="eastAsia"/>
        </w:rPr>
        <w:t>萬元決</w:t>
      </w:r>
      <w:proofErr w:type="gramStart"/>
      <w:r w:rsidRPr="0057090B">
        <w:rPr>
          <w:rFonts w:hint="eastAsia"/>
        </w:rPr>
        <w:t>標予承</w:t>
      </w:r>
      <w:proofErr w:type="gramEnd"/>
      <w:r w:rsidRPr="0057090B">
        <w:rPr>
          <w:rFonts w:hint="eastAsia"/>
        </w:rPr>
        <w:t>商辦理高雄市十全</w:t>
      </w:r>
      <w:proofErr w:type="gramStart"/>
      <w:r w:rsidRPr="0057090B">
        <w:rPr>
          <w:rFonts w:hint="eastAsia"/>
        </w:rPr>
        <w:t>滯洪池公</w:t>
      </w:r>
      <w:proofErr w:type="gramEnd"/>
      <w:r w:rsidRPr="0057090B">
        <w:rPr>
          <w:rFonts w:hint="eastAsia"/>
        </w:rPr>
        <w:t>園工程（包含滯洪池與景觀公園及十全立體停車場），其中十全立體停車場所需經費</w:t>
      </w:r>
      <w:r w:rsidRPr="0057090B">
        <w:t>2</w:t>
      </w:r>
      <w:r w:rsidRPr="0057090B">
        <w:rPr>
          <w:rFonts w:hint="eastAsia"/>
        </w:rPr>
        <w:t>億</w:t>
      </w:r>
      <w:r w:rsidRPr="0057090B">
        <w:t>7,158</w:t>
      </w:r>
      <w:r w:rsidRPr="0057090B">
        <w:rPr>
          <w:rFonts w:hint="eastAsia"/>
        </w:rPr>
        <w:t>萬餘元，係由該府交通局向交通部公路總局申請前瞻基礎建設計畫經費補助，並於</w:t>
      </w:r>
      <w:r w:rsidRPr="0057090B">
        <w:t>107</w:t>
      </w:r>
      <w:r w:rsidRPr="0057090B">
        <w:rPr>
          <w:rFonts w:hint="eastAsia"/>
        </w:rPr>
        <w:t>年</w:t>
      </w:r>
      <w:r w:rsidRPr="0057090B">
        <w:t>9</w:t>
      </w:r>
      <w:r w:rsidRPr="0057090B">
        <w:rPr>
          <w:rFonts w:hint="eastAsia"/>
        </w:rPr>
        <w:t>月獲核定補助</w:t>
      </w:r>
      <w:r w:rsidRPr="0057090B">
        <w:t>1</w:t>
      </w:r>
      <w:r w:rsidRPr="0057090B">
        <w:rPr>
          <w:rFonts w:hint="eastAsia"/>
        </w:rPr>
        <w:t>億</w:t>
      </w:r>
      <w:r w:rsidRPr="0057090B">
        <w:t>8,409</w:t>
      </w:r>
      <w:r w:rsidRPr="0057090B">
        <w:rPr>
          <w:rFonts w:hint="eastAsia"/>
        </w:rPr>
        <w:t>萬餘元，餘</w:t>
      </w:r>
      <w:r w:rsidRPr="0057090B">
        <w:t>8,749</w:t>
      </w:r>
      <w:r w:rsidRPr="0057090B">
        <w:rPr>
          <w:rFonts w:hint="eastAsia"/>
        </w:rPr>
        <w:t>萬餘元由高雄市停車場作業基金編列附屬單位預算支應。</w:t>
      </w:r>
      <w:proofErr w:type="gramStart"/>
      <w:r w:rsidRPr="0057090B">
        <w:rPr>
          <w:rFonts w:hint="eastAsia"/>
        </w:rPr>
        <w:t>惟</w:t>
      </w:r>
      <w:proofErr w:type="gramEnd"/>
      <w:r w:rsidRPr="0057090B">
        <w:rPr>
          <w:rFonts w:hint="eastAsia"/>
        </w:rPr>
        <w:t>工程採購執行</w:t>
      </w:r>
      <w:proofErr w:type="gramStart"/>
      <w:r w:rsidRPr="0057090B">
        <w:rPr>
          <w:rFonts w:hint="eastAsia"/>
        </w:rPr>
        <w:t>期間</w:t>
      </w:r>
      <w:proofErr w:type="gramEnd"/>
      <w:r w:rsidRPr="0057090B">
        <w:rPr>
          <w:rFonts w:hint="eastAsia"/>
        </w:rPr>
        <w:t>，因立體停車場決策未臻周延，委託</w:t>
      </w:r>
      <w:proofErr w:type="gramStart"/>
      <w:r w:rsidRPr="0057090B">
        <w:rPr>
          <w:rFonts w:hint="eastAsia"/>
        </w:rPr>
        <w:t>規劃暨監</w:t>
      </w:r>
      <w:proofErr w:type="gramEnd"/>
      <w:r w:rsidRPr="0057090B">
        <w:rPr>
          <w:rFonts w:hint="eastAsia"/>
        </w:rPr>
        <w:t>造技術服務契約內容大幅變更，衍生給付反覆設計費與延長期間之工程監造服務費率爭議，嗣決標後延於</w:t>
      </w:r>
      <w:r w:rsidRPr="0057090B">
        <w:t>106</w:t>
      </w:r>
      <w:r w:rsidRPr="0057090B">
        <w:rPr>
          <w:rFonts w:hint="eastAsia"/>
        </w:rPr>
        <w:t>年</w:t>
      </w:r>
      <w:r w:rsidRPr="0057090B">
        <w:t>9</w:t>
      </w:r>
      <w:r w:rsidRPr="0057090B">
        <w:rPr>
          <w:rFonts w:hint="eastAsia"/>
        </w:rPr>
        <w:t>月始開工，惟因時</w:t>
      </w:r>
      <w:proofErr w:type="gramStart"/>
      <w:r w:rsidRPr="0057090B">
        <w:rPr>
          <w:rFonts w:hint="eastAsia"/>
        </w:rPr>
        <w:t>程迫促</w:t>
      </w:r>
      <w:proofErr w:type="gramEnd"/>
      <w:r w:rsidRPr="0057090B">
        <w:rPr>
          <w:rFonts w:hint="eastAsia"/>
        </w:rPr>
        <w:t>，未及於開工前完成高雄市停車場整體</w:t>
      </w:r>
      <w:r w:rsidRPr="0057090B">
        <w:rPr>
          <w:rFonts w:hint="eastAsia"/>
        </w:rPr>
        <w:lastRenderedPageBreak/>
        <w:t>規劃及該立體停車場可行性評估報告，遲至</w:t>
      </w:r>
      <w:r w:rsidRPr="0057090B">
        <w:t>107</w:t>
      </w:r>
      <w:r w:rsidRPr="0057090B">
        <w:rPr>
          <w:rFonts w:hint="eastAsia"/>
        </w:rPr>
        <w:t>年</w:t>
      </w:r>
      <w:r w:rsidRPr="0057090B">
        <w:t>3</w:t>
      </w:r>
      <w:r w:rsidRPr="0057090B">
        <w:rPr>
          <w:rFonts w:hint="eastAsia"/>
        </w:rPr>
        <w:t>月及</w:t>
      </w:r>
      <w:r w:rsidRPr="0057090B">
        <w:t>9</w:t>
      </w:r>
      <w:r w:rsidRPr="0057090B">
        <w:rPr>
          <w:rFonts w:hint="eastAsia"/>
        </w:rPr>
        <w:t>月補辦完成</w:t>
      </w:r>
      <w:r w:rsidR="00864A70" w:rsidRPr="0057090B">
        <w:rPr>
          <w:rFonts w:hint="eastAsia"/>
        </w:rPr>
        <w:t>。</w:t>
      </w:r>
      <w:r w:rsidRPr="0057090B">
        <w:rPr>
          <w:rFonts w:hint="eastAsia"/>
        </w:rPr>
        <w:t>又水利局為配合市政府政策預計於</w:t>
      </w:r>
      <w:r w:rsidRPr="0057090B">
        <w:t>107</w:t>
      </w:r>
      <w:r w:rsidRPr="0057090B">
        <w:rPr>
          <w:rFonts w:hint="eastAsia"/>
        </w:rPr>
        <w:t>年</w:t>
      </w:r>
      <w:r w:rsidRPr="0057090B">
        <w:t>7</w:t>
      </w:r>
      <w:r w:rsidRPr="0057090B">
        <w:rPr>
          <w:rFonts w:hint="eastAsia"/>
        </w:rPr>
        <w:t>月完工，以符周邊市民期待，</w:t>
      </w:r>
      <w:proofErr w:type="gramStart"/>
      <w:r w:rsidRPr="0057090B">
        <w:rPr>
          <w:rFonts w:hint="eastAsia"/>
        </w:rPr>
        <w:t>嗣</w:t>
      </w:r>
      <w:proofErr w:type="gramEnd"/>
      <w:r w:rsidRPr="0057090B">
        <w:rPr>
          <w:rFonts w:hint="eastAsia"/>
        </w:rPr>
        <w:t>經承商建議變更施工工法以縮減工時，惟執行過程仍因契約變更設計所生展延工期等</w:t>
      </w:r>
      <w:proofErr w:type="gramStart"/>
      <w:r w:rsidRPr="0057090B">
        <w:rPr>
          <w:rFonts w:hint="eastAsia"/>
        </w:rPr>
        <w:t>工項價</w:t>
      </w:r>
      <w:proofErr w:type="gramEnd"/>
      <w:r w:rsidRPr="0057090B">
        <w:rPr>
          <w:rFonts w:hint="eastAsia"/>
        </w:rPr>
        <w:t>金請求給付而衍生爭議，迄</w:t>
      </w:r>
      <w:r w:rsidRPr="0057090B">
        <w:t>109</w:t>
      </w:r>
      <w:r w:rsidRPr="0057090B">
        <w:rPr>
          <w:rFonts w:hint="eastAsia"/>
        </w:rPr>
        <w:t>年</w:t>
      </w:r>
      <w:r w:rsidRPr="0057090B">
        <w:t>5</w:t>
      </w:r>
      <w:r w:rsidRPr="0057090B">
        <w:rPr>
          <w:rFonts w:hint="eastAsia"/>
        </w:rPr>
        <w:t>月</w:t>
      </w:r>
      <w:r w:rsidRPr="0057090B">
        <w:t>20</w:t>
      </w:r>
      <w:r w:rsidRPr="0057090B">
        <w:rPr>
          <w:rFonts w:hint="eastAsia"/>
        </w:rPr>
        <w:t>日始竣工，復未完成驗收</w:t>
      </w:r>
      <w:r w:rsidR="00630722" w:rsidRPr="0057090B">
        <w:rPr>
          <w:rFonts w:hint="eastAsia"/>
        </w:rPr>
        <w:t>提前於</w:t>
      </w:r>
      <w:r w:rsidRPr="0057090B">
        <w:rPr>
          <w:rFonts w:hint="eastAsia"/>
        </w:rPr>
        <w:t>同年</w:t>
      </w:r>
      <w:r w:rsidRPr="0057090B">
        <w:t>1</w:t>
      </w:r>
      <w:r w:rsidRPr="0057090B">
        <w:rPr>
          <w:rFonts w:hint="eastAsia"/>
        </w:rPr>
        <w:t>月</w:t>
      </w:r>
      <w:r w:rsidRPr="0057090B">
        <w:t>20</w:t>
      </w:r>
      <w:r w:rsidRPr="0057090B">
        <w:rPr>
          <w:rFonts w:hint="eastAsia"/>
        </w:rPr>
        <w:t>日啟用立體停車場並營運收費，再衍生保固爭議，截至</w:t>
      </w:r>
      <w:r w:rsidRPr="0057090B">
        <w:t>111</w:t>
      </w:r>
      <w:r w:rsidRPr="0057090B">
        <w:rPr>
          <w:rFonts w:hint="eastAsia"/>
        </w:rPr>
        <w:t>年</w:t>
      </w:r>
      <w:r w:rsidRPr="0057090B">
        <w:t>3</w:t>
      </w:r>
      <w:r w:rsidRPr="0057090B">
        <w:rPr>
          <w:rFonts w:hint="eastAsia"/>
        </w:rPr>
        <w:t>月底止，因諸多履約爭議尚在調解中，總工期尚未釐清，致本工程費用仍有</w:t>
      </w:r>
      <w:r w:rsidRPr="0057090B">
        <w:t>2,702</w:t>
      </w:r>
      <w:r w:rsidRPr="0057090B">
        <w:rPr>
          <w:rFonts w:hint="eastAsia"/>
        </w:rPr>
        <w:t>萬餘元應付工程款未能結清等情事。</w:t>
      </w:r>
      <w:r w:rsidR="00554767" w:rsidRPr="0057090B">
        <w:rPr>
          <w:rFonts w:hint="eastAsia"/>
        </w:rPr>
        <w:t>足見</w:t>
      </w:r>
      <w:r w:rsidRPr="0057090B">
        <w:rPr>
          <w:rFonts w:hint="eastAsia"/>
        </w:rPr>
        <w:t>十全立體停車場未能於進行重大停車場興建計畫前，落實依施政計畫之提報作業及審查機制辦理，導致工程發包前無法落實完成相關前置作業，及密切聯繫權責機關以利執行後續各項作業。</w:t>
      </w:r>
    </w:p>
    <w:p w:rsidR="00B12F3B" w:rsidRPr="0057090B" w:rsidRDefault="00B12F3B" w:rsidP="00466CCD">
      <w:pPr>
        <w:pStyle w:val="3"/>
      </w:pPr>
      <w:r w:rsidRPr="0057090B">
        <w:rPr>
          <w:rFonts w:hint="eastAsia"/>
        </w:rPr>
        <w:t>據</w:t>
      </w:r>
      <w:r w:rsidR="00761D79" w:rsidRPr="0057090B">
        <w:rPr>
          <w:rFonts w:hint="eastAsia"/>
        </w:rPr>
        <w:t>高雄市政府於本院實地履</w:t>
      </w:r>
      <w:proofErr w:type="gramStart"/>
      <w:r w:rsidR="00761D79" w:rsidRPr="0057090B">
        <w:rPr>
          <w:rFonts w:hint="eastAsia"/>
        </w:rPr>
        <w:t>勘</w:t>
      </w:r>
      <w:proofErr w:type="gramEnd"/>
      <w:r w:rsidR="00761D79" w:rsidRPr="0057090B">
        <w:rPr>
          <w:rFonts w:hint="eastAsia"/>
        </w:rPr>
        <w:t>時表示</w:t>
      </w:r>
      <w:r w:rsidRPr="0057090B">
        <w:rPr>
          <w:rFonts w:hint="eastAsia"/>
        </w:rPr>
        <w:t>，十全立體停車場新建案相關之標案中「十全立體公有停車場屋頂地坪工程及其相關工程」與「十全立體公有停車場照明設備安裝工程」已完成結案核銷作業，餘「高雄市果菜市場擴建工程委託</w:t>
      </w:r>
      <w:proofErr w:type="gramStart"/>
      <w:r w:rsidRPr="0057090B">
        <w:rPr>
          <w:rFonts w:hint="eastAsia"/>
        </w:rPr>
        <w:t>規劃暨監</w:t>
      </w:r>
      <w:proofErr w:type="gramEnd"/>
      <w:r w:rsidRPr="0057090B">
        <w:rPr>
          <w:rFonts w:hint="eastAsia"/>
        </w:rPr>
        <w:t>造技術服務」案及「高雄市十全滯洪公園工程」案尾款撥付事宜，經代辦工程機關水利局表示，其中委託</w:t>
      </w:r>
      <w:proofErr w:type="gramStart"/>
      <w:r w:rsidRPr="0057090B">
        <w:rPr>
          <w:rFonts w:hint="eastAsia"/>
        </w:rPr>
        <w:t>規劃暨監</w:t>
      </w:r>
      <w:proofErr w:type="gramEnd"/>
      <w:r w:rsidRPr="0057090B">
        <w:rPr>
          <w:rFonts w:hint="eastAsia"/>
        </w:rPr>
        <w:t>造技術服務已逕行結算撥款，另工程施工廠商於履約工期爭議調解成立後，將配合繳交違約金及</w:t>
      </w:r>
      <w:proofErr w:type="gramStart"/>
      <w:r w:rsidRPr="0057090B">
        <w:rPr>
          <w:rFonts w:hint="eastAsia"/>
        </w:rPr>
        <w:t>保固</w:t>
      </w:r>
      <w:proofErr w:type="gramEnd"/>
      <w:r w:rsidRPr="0057090B">
        <w:rPr>
          <w:rFonts w:hint="eastAsia"/>
        </w:rPr>
        <w:t>金，並辦理逕為結算工程尾款請款作業，俟該</w:t>
      </w:r>
      <w:r w:rsidRPr="0057090B">
        <w:t>2</w:t>
      </w:r>
      <w:r w:rsidRPr="0057090B">
        <w:rPr>
          <w:rFonts w:hint="eastAsia"/>
        </w:rPr>
        <w:t>契約皆完成尾款撥付後，</w:t>
      </w:r>
      <w:r w:rsidR="00581EE1" w:rsidRPr="0057090B">
        <w:rPr>
          <w:rFonts w:hint="eastAsia"/>
        </w:rPr>
        <w:t>水利</w:t>
      </w:r>
      <w:r w:rsidRPr="0057090B">
        <w:rPr>
          <w:rFonts w:hint="eastAsia"/>
        </w:rPr>
        <w:t>局將送交相關付款憑證予交通局辦理核銷作業，以結清逕為結算階段之應付款項；其他有關與廠商爭議處理部分，尚待調解或判決如下：</w:t>
      </w:r>
      <w:r w:rsidRPr="0057090B">
        <w:t>1.110</w:t>
      </w:r>
      <w:r w:rsidRPr="0057090B">
        <w:rPr>
          <w:rFonts w:hint="eastAsia"/>
        </w:rPr>
        <w:t>年度建字第</w:t>
      </w:r>
      <w:r w:rsidRPr="0057090B">
        <w:t>11</w:t>
      </w:r>
      <w:r w:rsidRPr="0057090B">
        <w:rPr>
          <w:rFonts w:hint="eastAsia"/>
        </w:rPr>
        <w:t>號土方工程款、請求給付</w:t>
      </w:r>
      <w:r w:rsidRPr="0057090B">
        <w:t>1,837</w:t>
      </w:r>
      <w:r w:rsidRPr="0057090B">
        <w:rPr>
          <w:rFonts w:hint="eastAsia"/>
        </w:rPr>
        <w:t>萬</w:t>
      </w:r>
      <w:r w:rsidRPr="0057090B">
        <w:t>8,273</w:t>
      </w:r>
      <w:r w:rsidRPr="0057090B">
        <w:rPr>
          <w:rFonts w:hint="eastAsia"/>
        </w:rPr>
        <w:t>元，</w:t>
      </w:r>
      <w:proofErr w:type="gramStart"/>
      <w:r w:rsidRPr="0057090B">
        <w:rPr>
          <w:rFonts w:hint="eastAsia"/>
        </w:rPr>
        <w:t>一</w:t>
      </w:r>
      <w:proofErr w:type="gramEnd"/>
      <w:r w:rsidRPr="0057090B">
        <w:rPr>
          <w:rFonts w:hint="eastAsia"/>
        </w:rPr>
        <w:t>審判給付</w:t>
      </w:r>
      <w:r w:rsidR="00864A70" w:rsidRPr="0057090B">
        <w:rPr>
          <w:rFonts w:hint="eastAsia"/>
        </w:rPr>
        <w:t>廠商</w:t>
      </w:r>
      <w:r w:rsidRPr="0057090B">
        <w:rPr>
          <w:rFonts w:hint="eastAsia"/>
        </w:rPr>
        <w:lastRenderedPageBreak/>
        <w:t>：</w:t>
      </w:r>
      <w:r w:rsidRPr="0057090B">
        <w:t>404</w:t>
      </w:r>
      <w:r w:rsidRPr="0057090B">
        <w:rPr>
          <w:rFonts w:hint="eastAsia"/>
        </w:rPr>
        <w:t>萬</w:t>
      </w:r>
      <w:r w:rsidRPr="0057090B">
        <w:t>718</w:t>
      </w:r>
      <w:r w:rsidRPr="0057090B">
        <w:rPr>
          <w:rFonts w:hint="eastAsia"/>
        </w:rPr>
        <w:t>元及加計</w:t>
      </w:r>
      <w:r w:rsidRPr="0057090B">
        <w:t>5%</w:t>
      </w:r>
      <w:r w:rsidRPr="0057090B">
        <w:rPr>
          <w:rFonts w:hint="eastAsia"/>
        </w:rPr>
        <w:t>利息，目前提請二審中。</w:t>
      </w:r>
      <w:r w:rsidRPr="0057090B">
        <w:t>2.111</w:t>
      </w:r>
      <w:r w:rsidRPr="0057090B">
        <w:rPr>
          <w:rFonts w:hint="eastAsia"/>
        </w:rPr>
        <w:t>年度建字第</w:t>
      </w:r>
      <w:r w:rsidRPr="0057090B">
        <w:t>50</w:t>
      </w:r>
      <w:r w:rsidRPr="0057090B">
        <w:rPr>
          <w:rFonts w:hint="eastAsia"/>
        </w:rPr>
        <w:t>號工程款不足款，請求給付</w:t>
      </w:r>
      <w:r w:rsidRPr="0057090B">
        <w:t>3,269</w:t>
      </w:r>
      <w:r w:rsidRPr="0057090B">
        <w:rPr>
          <w:rFonts w:hint="eastAsia"/>
        </w:rPr>
        <w:t>萬</w:t>
      </w:r>
      <w:r w:rsidRPr="0057090B">
        <w:t>1,913</w:t>
      </w:r>
      <w:r w:rsidRPr="0057090B">
        <w:rPr>
          <w:rFonts w:hint="eastAsia"/>
        </w:rPr>
        <w:t>元，一審準備庭中。</w:t>
      </w:r>
      <w:r w:rsidRPr="0057090B">
        <w:t>3.111</w:t>
      </w:r>
      <w:r w:rsidRPr="0057090B">
        <w:rPr>
          <w:rFonts w:hint="eastAsia"/>
        </w:rPr>
        <w:t>調</w:t>
      </w:r>
      <w:r w:rsidRPr="0057090B">
        <w:t>003</w:t>
      </w:r>
      <w:r w:rsidRPr="0057090B">
        <w:rPr>
          <w:rFonts w:hint="eastAsia"/>
        </w:rPr>
        <w:t>號工程款不足款，請求給付</w:t>
      </w:r>
      <w:r w:rsidRPr="0057090B">
        <w:t>2,117</w:t>
      </w:r>
      <w:r w:rsidRPr="0057090B">
        <w:rPr>
          <w:rFonts w:hint="eastAsia"/>
        </w:rPr>
        <w:t>萬</w:t>
      </w:r>
      <w:r w:rsidRPr="0057090B">
        <w:t>9,593</w:t>
      </w:r>
      <w:r w:rsidRPr="0057090B">
        <w:rPr>
          <w:rFonts w:hint="eastAsia"/>
        </w:rPr>
        <w:t>元，</w:t>
      </w:r>
      <w:r w:rsidR="00864A70" w:rsidRPr="0057090B">
        <w:rPr>
          <w:rFonts w:hint="eastAsia"/>
        </w:rPr>
        <w:t>採購</w:t>
      </w:r>
      <w:r w:rsidRPr="0057090B">
        <w:rPr>
          <w:rFonts w:hint="eastAsia"/>
        </w:rPr>
        <w:t>申訴</w:t>
      </w:r>
      <w:r w:rsidR="00864A70" w:rsidRPr="0057090B">
        <w:rPr>
          <w:rFonts w:hint="eastAsia"/>
        </w:rPr>
        <w:t>協調</w:t>
      </w:r>
      <w:r w:rsidRPr="0057090B">
        <w:rPr>
          <w:rFonts w:hint="eastAsia"/>
        </w:rPr>
        <w:t>會調解中。</w:t>
      </w:r>
      <w:r w:rsidRPr="0057090B">
        <w:t>4.111</w:t>
      </w:r>
      <w:proofErr w:type="gramStart"/>
      <w:r w:rsidRPr="0057090B">
        <w:rPr>
          <w:rFonts w:hint="eastAsia"/>
        </w:rPr>
        <w:t>年度審建字</w:t>
      </w:r>
      <w:proofErr w:type="gramEnd"/>
      <w:r w:rsidRPr="0057090B">
        <w:rPr>
          <w:rFonts w:hint="eastAsia"/>
        </w:rPr>
        <w:t>第</w:t>
      </w:r>
      <w:r w:rsidRPr="0057090B">
        <w:t>72</w:t>
      </w:r>
      <w:r w:rsidRPr="0057090B">
        <w:rPr>
          <w:rFonts w:hint="eastAsia"/>
        </w:rPr>
        <w:t>號，請求給付</w:t>
      </w:r>
      <w:r w:rsidRPr="0057090B">
        <w:t>2</w:t>
      </w:r>
      <w:r w:rsidR="00630722" w:rsidRPr="0057090B">
        <w:t>,</w:t>
      </w:r>
      <w:r w:rsidRPr="0057090B">
        <w:t>708</w:t>
      </w:r>
      <w:r w:rsidRPr="0057090B">
        <w:rPr>
          <w:rFonts w:hint="eastAsia"/>
        </w:rPr>
        <w:t>萬</w:t>
      </w:r>
      <w:r w:rsidRPr="0057090B">
        <w:t>3</w:t>
      </w:r>
      <w:r w:rsidR="00630722" w:rsidRPr="0057090B">
        <w:t>,</w:t>
      </w:r>
      <w:r w:rsidRPr="0057090B">
        <w:t>027</w:t>
      </w:r>
      <w:r w:rsidRPr="0057090B">
        <w:rPr>
          <w:rFonts w:hint="eastAsia"/>
        </w:rPr>
        <w:t>元扣罰逾期違約金，一審準備庭中。</w:t>
      </w:r>
    </w:p>
    <w:p w:rsidR="00B12F3B" w:rsidRPr="0057090B" w:rsidRDefault="00B12F3B" w:rsidP="00466CCD">
      <w:pPr>
        <w:pStyle w:val="3"/>
      </w:pPr>
      <w:r w:rsidRPr="0057090B">
        <w:rPr>
          <w:rFonts w:hint="eastAsia"/>
        </w:rPr>
        <w:t>綜上，十全立體停車場建案依前瞻基礎建設</w:t>
      </w:r>
      <w:r w:rsidRPr="0057090B">
        <w:t>-</w:t>
      </w:r>
      <w:r w:rsidRPr="0057090B">
        <w:rPr>
          <w:rFonts w:hint="eastAsia"/>
        </w:rPr>
        <w:t>城鄉建設</w:t>
      </w:r>
      <w:r w:rsidRPr="0057090B">
        <w:t>-</w:t>
      </w:r>
      <w:r w:rsidRPr="0057090B">
        <w:rPr>
          <w:rFonts w:hint="eastAsia"/>
        </w:rPr>
        <w:t>改善停車問題計畫補助審查執行要點可知，本計畫建案提案件須已完成相關可行性評估與協調工作，且經評估確認具體可行性始可立案，然本停車場為</w:t>
      </w:r>
      <w:r w:rsidR="00C049C5" w:rsidRPr="0057090B">
        <w:rPr>
          <w:rFonts w:hint="eastAsia"/>
        </w:rPr>
        <w:tab/>
        <w:t>高雄市政府原核定辦理三民區果菜及肉品批發市場遷建工程規劃，並委託</w:t>
      </w:r>
      <w:r w:rsidR="004B5DA8" w:rsidRPr="0057090B">
        <w:rPr>
          <w:rFonts w:hint="eastAsia"/>
        </w:rPr>
        <w:t>設計</w:t>
      </w:r>
      <w:r w:rsidR="00C049C5" w:rsidRPr="0057090B">
        <w:rPr>
          <w:rFonts w:hint="eastAsia"/>
        </w:rPr>
        <w:t>及監造技術服務，惟因果菜市場攤商強烈反對而致計畫變更，僅辦理十全路開闢、新建停車場及滯洪池、新建抵觸戶安置店鋪，以解決果菜市場北側用地占用戶及解決寶珠溝沿線地勢較低處水患問題，因規劃預算由10億餘元降至3億餘元，且未完成驗收即啟用營運，因衍生多項爭議，致完工後應付工程款逕行結算，與廠商仍有多起爭議尚待調解或判決，引發民怨與訴訟，允應檢討改善。</w:t>
      </w:r>
    </w:p>
    <w:p w:rsidR="00B12F3B" w:rsidRPr="0057090B" w:rsidRDefault="004E7907" w:rsidP="00C06044">
      <w:pPr>
        <w:pStyle w:val="2"/>
        <w:ind w:left="1020" w:hanging="680"/>
        <w:rPr>
          <w:b/>
        </w:rPr>
      </w:pPr>
      <w:bookmarkStart w:id="65" w:name="_Hlk128993635"/>
      <w:r w:rsidRPr="0057090B">
        <w:rPr>
          <w:rFonts w:hint="eastAsia"/>
          <w:b/>
        </w:rPr>
        <w:t>高雄市政府將已開闢為</w:t>
      </w:r>
      <w:r w:rsidR="00B12F3B" w:rsidRPr="0057090B">
        <w:rPr>
          <w:rFonts w:hint="eastAsia"/>
          <w:b/>
        </w:rPr>
        <w:t>重</w:t>
      </w:r>
      <w:proofErr w:type="gramStart"/>
      <w:r w:rsidR="00B12F3B" w:rsidRPr="0057090B">
        <w:rPr>
          <w:rFonts w:hint="eastAsia"/>
          <w:b/>
        </w:rPr>
        <w:t>平平面</w:t>
      </w:r>
      <w:proofErr w:type="gramEnd"/>
      <w:r w:rsidR="00B12F3B" w:rsidRPr="0057090B">
        <w:rPr>
          <w:rFonts w:hint="eastAsia"/>
          <w:b/>
        </w:rPr>
        <w:t>停車場</w:t>
      </w:r>
      <w:r w:rsidRPr="0057090B">
        <w:rPr>
          <w:rFonts w:hint="eastAsia"/>
          <w:b/>
        </w:rPr>
        <w:t>之</w:t>
      </w:r>
      <w:r w:rsidR="00B12F3B" w:rsidRPr="0057090B">
        <w:rPr>
          <w:rFonts w:hint="eastAsia"/>
          <w:b/>
        </w:rPr>
        <w:t>用地參與市府間機關</w:t>
      </w:r>
      <w:r w:rsidR="00B12F3B" w:rsidRPr="0057090B">
        <w:rPr>
          <w:b/>
        </w:rPr>
        <w:t>BOT</w:t>
      </w:r>
      <w:r w:rsidR="00B12F3B" w:rsidRPr="0057090B">
        <w:rPr>
          <w:rFonts w:hint="eastAsia"/>
          <w:b/>
        </w:rPr>
        <w:t>案，惟因廠商考量投資環境變遷，致履約意願存有重大疑慮而終止契約，</w:t>
      </w:r>
      <w:bookmarkStart w:id="66" w:name="_Hlk135040275"/>
      <w:r w:rsidR="00B12F3B" w:rsidRPr="0057090B">
        <w:rPr>
          <w:rFonts w:hint="eastAsia"/>
          <w:b/>
        </w:rPr>
        <w:t>肇致公有土地</w:t>
      </w:r>
      <w:r w:rsidR="00692447" w:rsidRPr="0057090B">
        <w:rPr>
          <w:rFonts w:hint="eastAsia"/>
          <w:b/>
        </w:rPr>
        <w:t>長達7年5個月餘</w:t>
      </w:r>
      <w:r w:rsidR="00B12F3B" w:rsidRPr="0057090B">
        <w:rPr>
          <w:rFonts w:hint="eastAsia"/>
          <w:b/>
        </w:rPr>
        <w:t>無法依原定用途使用</w:t>
      </w:r>
      <w:bookmarkEnd w:id="66"/>
      <w:r w:rsidR="00B12F3B" w:rsidRPr="0057090B">
        <w:rPr>
          <w:rFonts w:hint="eastAsia"/>
          <w:b/>
        </w:rPr>
        <w:t>，以紓解當地停車需求，未發揮促進公共利益及增進使用效益之預期綜效，允應檢討改善。</w:t>
      </w:r>
      <w:bookmarkEnd w:id="65"/>
    </w:p>
    <w:p w:rsidR="00B12F3B" w:rsidRPr="0057090B" w:rsidRDefault="00B12F3B" w:rsidP="0082597C">
      <w:pPr>
        <w:pStyle w:val="3"/>
      </w:pPr>
      <w:r w:rsidRPr="0057090B">
        <w:rPr>
          <w:rFonts w:hint="eastAsia"/>
        </w:rPr>
        <w:t>依高雄市停車場作業基金收支管理及運用自治條例第</w:t>
      </w:r>
      <w:r w:rsidRPr="0057090B">
        <w:t>3</w:t>
      </w:r>
      <w:r w:rsidRPr="0057090B">
        <w:rPr>
          <w:rFonts w:hint="eastAsia"/>
        </w:rPr>
        <w:t>條規定，基金來源包含民間機構繳交之權利金及租金收入。高雄市市有財產管理</w:t>
      </w:r>
      <w:bookmarkStart w:id="67" w:name="_Hlk134451968"/>
      <w:r w:rsidRPr="0057090B">
        <w:rPr>
          <w:rFonts w:hint="eastAsia"/>
        </w:rPr>
        <w:t>自治條例</w:t>
      </w:r>
      <w:bookmarkEnd w:id="67"/>
      <w:r w:rsidRPr="0057090B">
        <w:rPr>
          <w:rFonts w:hint="eastAsia"/>
        </w:rPr>
        <w:t>第</w:t>
      </w:r>
      <w:r w:rsidRPr="0057090B">
        <w:t>16</w:t>
      </w:r>
      <w:r w:rsidRPr="0057090B">
        <w:rPr>
          <w:rFonts w:hint="eastAsia"/>
        </w:rPr>
        <w:lastRenderedPageBreak/>
        <w:t>條及第</w:t>
      </w:r>
      <w:r w:rsidRPr="0057090B">
        <w:t>24</w:t>
      </w:r>
      <w:r w:rsidRPr="0057090B">
        <w:rPr>
          <w:rFonts w:hint="eastAsia"/>
        </w:rPr>
        <w:t>條規定</w:t>
      </w:r>
      <w:r w:rsidR="00F82F14" w:rsidRPr="0057090B">
        <w:rPr>
          <w:rFonts w:hint="eastAsia"/>
        </w:rPr>
        <w:t>，</w:t>
      </w:r>
      <w:r w:rsidRPr="0057090B">
        <w:rPr>
          <w:rFonts w:hint="eastAsia"/>
        </w:rPr>
        <w:t>管理機關對經管之市有財產，應善盡管理維護責任</w:t>
      </w:r>
      <w:r w:rsidR="00D44339" w:rsidRPr="0057090B">
        <w:rPr>
          <w:rFonts w:hint="eastAsia"/>
        </w:rPr>
        <w:t>，及</w:t>
      </w:r>
      <w:r w:rsidRPr="0057090B">
        <w:rPr>
          <w:rFonts w:hint="eastAsia"/>
        </w:rPr>
        <w:t>公用財產應依</w:t>
      </w:r>
      <w:bookmarkStart w:id="68" w:name="_Hlk132814072"/>
      <w:r w:rsidRPr="0057090B">
        <w:rPr>
          <w:rFonts w:hint="eastAsia"/>
        </w:rPr>
        <w:t>預定計畫、規定用途或事業目的使用。</w:t>
      </w:r>
      <w:bookmarkEnd w:id="68"/>
      <w:r w:rsidRPr="0057090B">
        <w:rPr>
          <w:rFonts w:hint="eastAsia"/>
        </w:rPr>
        <w:t>由上開</w:t>
      </w:r>
      <w:r w:rsidR="0005334E" w:rsidRPr="0057090B">
        <w:rPr>
          <w:rFonts w:hint="eastAsia"/>
        </w:rPr>
        <w:t>自治條例</w:t>
      </w:r>
      <w:r w:rsidRPr="0057090B">
        <w:rPr>
          <w:rFonts w:hint="eastAsia"/>
        </w:rPr>
        <w:t>可知，重</w:t>
      </w:r>
      <w:proofErr w:type="gramStart"/>
      <w:r w:rsidRPr="0057090B">
        <w:rPr>
          <w:rFonts w:hint="eastAsia"/>
        </w:rPr>
        <w:t>平平面</w:t>
      </w:r>
      <w:proofErr w:type="gramEnd"/>
      <w:r w:rsidRPr="0057090B">
        <w:rPr>
          <w:rFonts w:hint="eastAsia"/>
        </w:rPr>
        <w:t>停車場用地應依預定計畫、規定用途或事業目的使用，供作停車目的使用。</w:t>
      </w:r>
    </w:p>
    <w:p w:rsidR="008940CB" w:rsidRPr="0057090B" w:rsidRDefault="00B12F3B" w:rsidP="0082597C">
      <w:pPr>
        <w:pStyle w:val="3"/>
      </w:pPr>
      <w:r w:rsidRPr="0057090B">
        <w:rPr>
          <w:rFonts w:hint="eastAsia"/>
        </w:rPr>
        <w:t>高雄市停車場作業基金經管左營區福山段</w:t>
      </w:r>
      <w:r w:rsidRPr="0057090B">
        <w:t>477</w:t>
      </w:r>
      <w:r w:rsidRPr="0057090B">
        <w:rPr>
          <w:rFonts w:hint="eastAsia"/>
        </w:rPr>
        <w:t>地號土地（原都市計畫為停</w:t>
      </w:r>
      <w:r w:rsidRPr="0057090B">
        <w:t>2</w:t>
      </w:r>
      <w:r w:rsidRPr="0057090B">
        <w:rPr>
          <w:rFonts w:hint="eastAsia"/>
        </w:rPr>
        <w:t>停車場用地），面積</w:t>
      </w:r>
      <w:r w:rsidRPr="0057090B">
        <w:t>1,686.93</w:t>
      </w:r>
      <w:r w:rsidRPr="0057090B">
        <w:rPr>
          <w:rFonts w:hint="eastAsia"/>
        </w:rPr>
        <w:t>平方公尺，位於左營區華夏路與重和路口，高雄市縣合併改制前已</w:t>
      </w:r>
      <w:proofErr w:type="gramStart"/>
      <w:r w:rsidRPr="0057090B">
        <w:rPr>
          <w:rFonts w:hint="eastAsia"/>
        </w:rPr>
        <w:t>闢</w:t>
      </w:r>
      <w:proofErr w:type="gramEnd"/>
      <w:r w:rsidRPr="0057090B">
        <w:rPr>
          <w:rFonts w:hint="eastAsia"/>
        </w:rPr>
        <w:t>建為重</w:t>
      </w:r>
      <w:proofErr w:type="gramStart"/>
      <w:r w:rsidRPr="0057090B">
        <w:rPr>
          <w:rFonts w:hint="eastAsia"/>
        </w:rPr>
        <w:t>平平</w:t>
      </w:r>
      <w:proofErr w:type="gramEnd"/>
      <w:r w:rsidRPr="0057090B">
        <w:rPr>
          <w:rFonts w:hint="eastAsia"/>
        </w:rPr>
        <w:t>面停車場，提供停車位</w:t>
      </w:r>
      <w:r w:rsidRPr="0057090B">
        <w:t>54</w:t>
      </w:r>
      <w:r w:rsidRPr="0057090B">
        <w:rPr>
          <w:rFonts w:hint="eastAsia"/>
        </w:rPr>
        <w:t>位。</w:t>
      </w:r>
      <w:proofErr w:type="gramStart"/>
      <w:r w:rsidRPr="0057090B">
        <w:rPr>
          <w:rFonts w:hint="eastAsia"/>
        </w:rPr>
        <w:t>嗣</w:t>
      </w:r>
      <w:proofErr w:type="gramEnd"/>
      <w:r w:rsidRPr="0057090B">
        <w:rPr>
          <w:rFonts w:hint="eastAsia"/>
        </w:rPr>
        <w:t>高雄市政府經濟發展局（下稱經發局）為開發左營高鐵站區新生活商圈，提供現代化公共設施創造地方商機，就經管左營區福山段</w:t>
      </w:r>
      <w:r w:rsidRPr="0057090B">
        <w:t>478</w:t>
      </w:r>
      <w:r w:rsidRPr="0057090B">
        <w:rPr>
          <w:rFonts w:hint="eastAsia"/>
        </w:rPr>
        <w:t>、</w:t>
      </w:r>
      <w:r w:rsidRPr="0057090B">
        <w:t>478-1</w:t>
      </w:r>
      <w:r w:rsidRPr="0057090B">
        <w:rPr>
          <w:rFonts w:hint="eastAsia"/>
        </w:rPr>
        <w:t>及</w:t>
      </w:r>
      <w:r w:rsidRPr="0057090B">
        <w:t>478-2</w:t>
      </w:r>
      <w:r w:rsidRPr="0057090B">
        <w:rPr>
          <w:rFonts w:hint="eastAsia"/>
        </w:rPr>
        <w:t>地號（原都市計畫為灣市</w:t>
      </w:r>
      <w:r w:rsidRPr="0057090B">
        <w:t>2</w:t>
      </w:r>
      <w:r w:rsidRPr="0057090B">
        <w:rPr>
          <w:rFonts w:hint="eastAsia"/>
        </w:rPr>
        <w:t>市場用地）、面積</w:t>
      </w:r>
      <w:r w:rsidRPr="0057090B">
        <w:t>4,454.21</w:t>
      </w:r>
      <w:r w:rsidRPr="0057090B">
        <w:rPr>
          <w:rFonts w:hint="eastAsia"/>
        </w:rPr>
        <w:t>平方公尺之閒置市場用地，連同</w:t>
      </w:r>
      <w:proofErr w:type="gramStart"/>
      <w:r w:rsidRPr="0057090B">
        <w:rPr>
          <w:rFonts w:hint="eastAsia"/>
        </w:rPr>
        <w:t>上開</w:t>
      </w:r>
      <w:proofErr w:type="gramEnd"/>
      <w:r w:rsidRPr="0057090B">
        <w:rPr>
          <w:rFonts w:hint="eastAsia"/>
        </w:rPr>
        <w:t>停</w:t>
      </w:r>
      <w:r w:rsidRPr="0057090B">
        <w:t>2</w:t>
      </w:r>
      <w:r w:rsidRPr="0057090B">
        <w:rPr>
          <w:rFonts w:hint="eastAsia"/>
        </w:rPr>
        <w:t>停車場用地，由廠商依促進民間參與公共建設法第</w:t>
      </w:r>
      <w:r w:rsidRPr="0057090B">
        <w:t>46</w:t>
      </w:r>
      <w:r w:rsidRPr="0057090B">
        <w:rPr>
          <w:rFonts w:hint="eastAsia"/>
        </w:rPr>
        <w:t>條規定，遞送「民間自行規劃參與高雄市左營區灣市</w:t>
      </w:r>
      <w:r w:rsidRPr="0057090B">
        <w:t>2</w:t>
      </w:r>
      <w:r w:rsidRPr="0057090B">
        <w:rPr>
          <w:rFonts w:hint="eastAsia"/>
        </w:rPr>
        <w:t>市場用地及停</w:t>
      </w:r>
      <w:r w:rsidRPr="0057090B">
        <w:t>2</w:t>
      </w:r>
      <w:r w:rsidRPr="0057090B">
        <w:rPr>
          <w:rFonts w:hint="eastAsia"/>
        </w:rPr>
        <w:t>停車場用地</w:t>
      </w:r>
      <w:r w:rsidRPr="0057090B">
        <w:t>BOT</w:t>
      </w:r>
      <w:r w:rsidRPr="0057090B">
        <w:rPr>
          <w:rFonts w:hint="eastAsia"/>
        </w:rPr>
        <w:t>公共建設案」規劃構想書，經審核後於</w:t>
      </w:r>
      <w:r w:rsidRPr="0057090B">
        <w:t>103</w:t>
      </w:r>
      <w:r w:rsidRPr="0057090B">
        <w:rPr>
          <w:rFonts w:hint="eastAsia"/>
        </w:rPr>
        <w:t>年</w:t>
      </w:r>
      <w:r w:rsidRPr="0057090B">
        <w:t>2</w:t>
      </w:r>
      <w:r w:rsidRPr="0057090B">
        <w:rPr>
          <w:rFonts w:hint="eastAsia"/>
        </w:rPr>
        <w:t>月</w:t>
      </w:r>
      <w:bookmarkStart w:id="69" w:name="_Hlk132814424"/>
      <w:r w:rsidRPr="0057090B">
        <w:rPr>
          <w:rFonts w:hint="eastAsia"/>
        </w:rPr>
        <w:t>簽訂投資契約</w:t>
      </w:r>
      <w:bookmarkEnd w:id="69"/>
      <w:r w:rsidRPr="0057090B">
        <w:rPr>
          <w:rFonts w:hint="eastAsia"/>
        </w:rPr>
        <w:t>，投資金額約</w:t>
      </w:r>
      <w:r w:rsidRPr="0057090B">
        <w:t>16</w:t>
      </w:r>
      <w:r w:rsidRPr="0057090B">
        <w:rPr>
          <w:rFonts w:hint="eastAsia"/>
        </w:rPr>
        <w:t>億餘元，計畫於灣市</w:t>
      </w:r>
      <w:r w:rsidRPr="0057090B">
        <w:t>2</w:t>
      </w:r>
      <w:r w:rsidRPr="0057090B">
        <w:rPr>
          <w:rFonts w:hint="eastAsia"/>
        </w:rPr>
        <w:t>市場用地興建地下</w:t>
      </w:r>
      <w:r w:rsidRPr="0057090B">
        <w:t>3</w:t>
      </w:r>
      <w:r w:rsidRPr="0057090B">
        <w:rPr>
          <w:rFonts w:hint="eastAsia"/>
        </w:rPr>
        <w:t>層、地上</w:t>
      </w:r>
      <w:r w:rsidRPr="0057090B">
        <w:t>15</w:t>
      </w:r>
      <w:r w:rsidRPr="0057090B">
        <w:rPr>
          <w:rFonts w:hint="eastAsia"/>
        </w:rPr>
        <w:t>層兼具市場、餐飲及旅館之複合建物；停</w:t>
      </w:r>
      <w:r w:rsidRPr="0057090B">
        <w:t>2</w:t>
      </w:r>
      <w:r w:rsidRPr="0057090B">
        <w:rPr>
          <w:rFonts w:hint="eastAsia"/>
        </w:rPr>
        <w:t>停車場用地興建立體及地下停車場，提供停車位</w:t>
      </w:r>
      <w:r w:rsidRPr="0057090B">
        <w:t>294</w:t>
      </w:r>
      <w:r w:rsidRPr="0057090B">
        <w:rPr>
          <w:rFonts w:hint="eastAsia"/>
        </w:rPr>
        <w:t>位，預計</w:t>
      </w:r>
      <w:r w:rsidRPr="0057090B">
        <w:t>107</w:t>
      </w:r>
      <w:r w:rsidRPr="0057090B">
        <w:rPr>
          <w:rFonts w:hint="eastAsia"/>
        </w:rPr>
        <w:t>年完工營運，營業額可達</w:t>
      </w:r>
      <w:r w:rsidRPr="0057090B">
        <w:t>2</w:t>
      </w:r>
      <w:r w:rsidRPr="0057090B">
        <w:rPr>
          <w:rFonts w:hint="eastAsia"/>
        </w:rPr>
        <w:t>億元，</w:t>
      </w:r>
      <w:r w:rsidRPr="0057090B">
        <w:t>119</w:t>
      </w:r>
      <w:r w:rsidRPr="0057090B">
        <w:rPr>
          <w:rFonts w:hint="eastAsia"/>
        </w:rPr>
        <w:t>年可增至營業額</w:t>
      </w:r>
      <w:r w:rsidRPr="0057090B">
        <w:t>6</w:t>
      </w:r>
      <w:r w:rsidRPr="0057090B">
        <w:rPr>
          <w:rFonts w:hint="eastAsia"/>
        </w:rPr>
        <w:t>億餘元，營運期</w:t>
      </w:r>
      <w:r w:rsidRPr="0057090B">
        <w:t>46</w:t>
      </w:r>
      <w:r w:rsidRPr="0057090B">
        <w:rPr>
          <w:rFonts w:hint="eastAsia"/>
        </w:rPr>
        <w:t>年</w:t>
      </w:r>
      <w:r w:rsidR="004F3480" w:rsidRPr="0057090B">
        <w:rPr>
          <w:rFonts w:hint="eastAsia"/>
        </w:rPr>
        <w:t>，另變更投資計畫如下表</w:t>
      </w:r>
      <w:r w:rsidRPr="0057090B">
        <w:rPr>
          <w:rFonts w:hint="eastAsia"/>
        </w:rPr>
        <w:t>。</w:t>
      </w:r>
    </w:p>
    <w:tbl>
      <w:tblPr>
        <w:tblStyle w:val="af5"/>
        <w:tblW w:w="0" w:type="auto"/>
        <w:tblInd w:w="137" w:type="dxa"/>
        <w:tblLook w:val="04A0" w:firstRow="1" w:lastRow="0" w:firstColumn="1" w:lastColumn="0" w:noHBand="0" w:noVBand="1"/>
      </w:tblPr>
      <w:tblGrid>
        <w:gridCol w:w="2126"/>
        <w:gridCol w:w="3927"/>
        <w:gridCol w:w="2644"/>
      </w:tblGrid>
      <w:tr w:rsidR="0057090B" w:rsidRPr="0057090B" w:rsidTr="008940CB">
        <w:tc>
          <w:tcPr>
            <w:tcW w:w="8697" w:type="dxa"/>
            <w:gridSpan w:val="3"/>
            <w:tcBorders>
              <w:top w:val="nil"/>
              <w:left w:val="nil"/>
              <w:bottom w:val="single" w:sz="4" w:space="0" w:color="auto"/>
              <w:right w:val="nil"/>
            </w:tcBorders>
          </w:tcPr>
          <w:p w:rsidR="008940CB" w:rsidRPr="0057090B" w:rsidRDefault="009D2D2D" w:rsidP="008940CB">
            <w:pPr>
              <w:pStyle w:val="20"/>
              <w:overflowPunct w:val="0"/>
              <w:spacing w:line="320" w:lineRule="exact"/>
              <w:ind w:leftChars="0" w:left="0" w:firstLineChars="0" w:firstLine="0"/>
              <w:jc w:val="center"/>
              <w:rPr>
                <w:szCs w:val="32"/>
              </w:rPr>
            </w:pPr>
            <w:r w:rsidRPr="0057090B">
              <w:rPr>
                <w:rFonts w:hint="eastAsia"/>
                <w:szCs w:val="32"/>
              </w:rPr>
              <w:t>重</w:t>
            </w:r>
            <w:proofErr w:type="gramStart"/>
            <w:r w:rsidRPr="0057090B">
              <w:rPr>
                <w:rFonts w:hint="eastAsia"/>
                <w:szCs w:val="32"/>
              </w:rPr>
              <w:t>平平面</w:t>
            </w:r>
            <w:proofErr w:type="gramEnd"/>
            <w:r w:rsidRPr="0057090B">
              <w:rPr>
                <w:rFonts w:hint="eastAsia"/>
                <w:szCs w:val="32"/>
              </w:rPr>
              <w:t>停車場計畫變更內容</w:t>
            </w:r>
          </w:p>
        </w:tc>
      </w:tr>
      <w:tr w:rsidR="0057090B" w:rsidRPr="0057090B" w:rsidTr="008940CB">
        <w:tc>
          <w:tcPr>
            <w:tcW w:w="2126" w:type="dxa"/>
            <w:tcBorders>
              <w:top w:val="single" w:sz="4" w:space="0" w:color="auto"/>
            </w:tcBorders>
          </w:tcPr>
          <w:p w:rsidR="008940CB" w:rsidRPr="0057090B" w:rsidRDefault="008940CB" w:rsidP="008940CB">
            <w:pPr>
              <w:pStyle w:val="20"/>
              <w:overflowPunct w:val="0"/>
              <w:spacing w:line="320" w:lineRule="exact"/>
              <w:ind w:leftChars="0" w:left="0" w:firstLineChars="0" w:firstLine="0"/>
              <w:jc w:val="center"/>
              <w:rPr>
                <w:sz w:val="28"/>
                <w:szCs w:val="28"/>
              </w:rPr>
            </w:pPr>
            <w:r w:rsidRPr="0057090B">
              <w:rPr>
                <w:rFonts w:hint="eastAsia"/>
                <w:sz w:val="28"/>
                <w:szCs w:val="28"/>
              </w:rPr>
              <w:t>項目</w:t>
            </w:r>
          </w:p>
        </w:tc>
        <w:tc>
          <w:tcPr>
            <w:tcW w:w="3927" w:type="dxa"/>
            <w:tcBorders>
              <w:top w:val="single" w:sz="4" w:space="0" w:color="auto"/>
            </w:tcBorders>
          </w:tcPr>
          <w:p w:rsidR="008940CB" w:rsidRPr="0057090B" w:rsidRDefault="008940CB" w:rsidP="008940CB">
            <w:pPr>
              <w:pStyle w:val="20"/>
              <w:overflowPunct w:val="0"/>
              <w:spacing w:line="320" w:lineRule="exact"/>
              <w:ind w:leftChars="0" w:left="0" w:firstLineChars="0" w:firstLine="0"/>
              <w:jc w:val="center"/>
              <w:rPr>
                <w:sz w:val="28"/>
                <w:szCs w:val="28"/>
              </w:rPr>
            </w:pPr>
            <w:r w:rsidRPr="0057090B">
              <w:rPr>
                <w:rFonts w:hint="eastAsia"/>
                <w:sz w:val="28"/>
                <w:szCs w:val="28"/>
              </w:rPr>
              <w:t>A棟</w:t>
            </w:r>
          </w:p>
        </w:tc>
        <w:tc>
          <w:tcPr>
            <w:tcW w:w="2644" w:type="dxa"/>
            <w:tcBorders>
              <w:top w:val="single" w:sz="4" w:space="0" w:color="auto"/>
            </w:tcBorders>
          </w:tcPr>
          <w:p w:rsidR="008940CB" w:rsidRPr="0057090B" w:rsidRDefault="008940CB" w:rsidP="008940CB">
            <w:pPr>
              <w:pStyle w:val="20"/>
              <w:overflowPunct w:val="0"/>
              <w:spacing w:line="320" w:lineRule="exact"/>
              <w:ind w:leftChars="0" w:left="0" w:firstLineChars="0" w:firstLine="0"/>
              <w:jc w:val="center"/>
              <w:rPr>
                <w:sz w:val="28"/>
                <w:szCs w:val="28"/>
              </w:rPr>
            </w:pPr>
            <w:r w:rsidRPr="0057090B">
              <w:rPr>
                <w:rFonts w:hint="eastAsia"/>
                <w:sz w:val="28"/>
                <w:szCs w:val="28"/>
              </w:rPr>
              <w:t>B棟</w:t>
            </w:r>
          </w:p>
        </w:tc>
      </w:tr>
      <w:tr w:rsidR="0057090B" w:rsidRPr="0057090B" w:rsidTr="008940CB">
        <w:tc>
          <w:tcPr>
            <w:tcW w:w="2126" w:type="dxa"/>
          </w:tcPr>
          <w:p w:rsidR="008940CB" w:rsidRPr="0057090B" w:rsidRDefault="008940CB" w:rsidP="008940CB">
            <w:pPr>
              <w:pStyle w:val="20"/>
              <w:overflowPunct w:val="0"/>
              <w:spacing w:line="320" w:lineRule="exact"/>
              <w:ind w:leftChars="0" w:left="0" w:firstLineChars="0" w:firstLine="0"/>
              <w:rPr>
                <w:sz w:val="28"/>
                <w:szCs w:val="28"/>
              </w:rPr>
            </w:pPr>
            <w:r w:rsidRPr="0057090B">
              <w:rPr>
                <w:rFonts w:hint="eastAsia"/>
                <w:sz w:val="28"/>
                <w:szCs w:val="28"/>
              </w:rPr>
              <w:t>地號</w:t>
            </w:r>
          </w:p>
        </w:tc>
        <w:tc>
          <w:tcPr>
            <w:tcW w:w="3927" w:type="dxa"/>
          </w:tcPr>
          <w:p w:rsidR="008940CB" w:rsidRPr="0057090B" w:rsidRDefault="008940CB" w:rsidP="008940CB">
            <w:pPr>
              <w:pStyle w:val="20"/>
              <w:overflowPunct w:val="0"/>
              <w:spacing w:line="320" w:lineRule="exact"/>
              <w:ind w:leftChars="0" w:left="0" w:firstLineChars="0" w:firstLine="0"/>
              <w:rPr>
                <w:sz w:val="28"/>
                <w:szCs w:val="28"/>
              </w:rPr>
            </w:pPr>
            <w:r w:rsidRPr="0057090B">
              <w:rPr>
                <w:rFonts w:hint="eastAsia"/>
                <w:sz w:val="28"/>
                <w:szCs w:val="28"/>
              </w:rPr>
              <w:t>左營區福山段478、478-1、478-2地號</w:t>
            </w:r>
          </w:p>
        </w:tc>
        <w:tc>
          <w:tcPr>
            <w:tcW w:w="2644" w:type="dxa"/>
          </w:tcPr>
          <w:p w:rsidR="008940CB" w:rsidRPr="0057090B" w:rsidRDefault="008940CB" w:rsidP="008940CB">
            <w:pPr>
              <w:pStyle w:val="20"/>
              <w:overflowPunct w:val="0"/>
              <w:spacing w:line="320" w:lineRule="exact"/>
              <w:ind w:leftChars="0" w:left="0" w:firstLineChars="0" w:firstLine="0"/>
              <w:rPr>
                <w:sz w:val="28"/>
                <w:szCs w:val="28"/>
              </w:rPr>
            </w:pPr>
            <w:r w:rsidRPr="0057090B">
              <w:rPr>
                <w:rFonts w:hint="eastAsia"/>
                <w:sz w:val="28"/>
                <w:szCs w:val="28"/>
              </w:rPr>
              <w:t>左營區福山段477地號</w:t>
            </w:r>
          </w:p>
        </w:tc>
      </w:tr>
      <w:tr w:rsidR="0057090B" w:rsidRPr="0057090B" w:rsidTr="008940CB">
        <w:tc>
          <w:tcPr>
            <w:tcW w:w="2126" w:type="dxa"/>
          </w:tcPr>
          <w:p w:rsidR="008940CB" w:rsidRPr="0057090B" w:rsidRDefault="008940CB" w:rsidP="008940CB">
            <w:pPr>
              <w:pStyle w:val="20"/>
              <w:overflowPunct w:val="0"/>
              <w:spacing w:line="320" w:lineRule="exact"/>
              <w:ind w:leftChars="0" w:left="0" w:firstLineChars="0" w:firstLine="0"/>
              <w:rPr>
                <w:sz w:val="28"/>
                <w:szCs w:val="28"/>
              </w:rPr>
            </w:pPr>
            <w:r w:rsidRPr="0057090B">
              <w:rPr>
                <w:rFonts w:hint="eastAsia"/>
                <w:sz w:val="28"/>
                <w:szCs w:val="28"/>
              </w:rPr>
              <w:t>土地使用分區</w:t>
            </w:r>
          </w:p>
        </w:tc>
        <w:tc>
          <w:tcPr>
            <w:tcW w:w="3927" w:type="dxa"/>
          </w:tcPr>
          <w:p w:rsidR="008940CB" w:rsidRPr="0057090B" w:rsidRDefault="008940CB" w:rsidP="008940CB">
            <w:pPr>
              <w:pStyle w:val="20"/>
              <w:overflowPunct w:val="0"/>
              <w:spacing w:line="320" w:lineRule="exact"/>
              <w:ind w:leftChars="0" w:left="0" w:firstLineChars="0" w:firstLine="0"/>
              <w:rPr>
                <w:sz w:val="28"/>
                <w:szCs w:val="28"/>
              </w:rPr>
            </w:pPr>
            <w:r w:rsidRPr="0057090B">
              <w:rPr>
                <w:rFonts w:hint="eastAsia"/>
                <w:sz w:val="28"/>
                <w:szCs w:val="28"/>
              </w:rPr>
              <w:t>市場用地</w:t>
            </w:r>
          </w:p>
        </w:tc>
        <w:tc>
          <w:tcPr>
            <w:tcW w:w="2644" w:type="dxa"/>
          </w:tcPr>
          <w:p w:rsidR="008940CB" w:rsidRPr="0057090B" w:rsidRDefault="008940CB" w:rsidP="008940CB">
            <w:pPr>
              <w:pStyle w:val="20"/>
              <w:overflowPunct w:val="0"/>
              <w:spacing w:line="320" w:lineRule="exact"/>
              <w:ind w:leftChars="0" w:left="0" w:firstLineChars="0" w:firstLine="0"/>
              <w:rPr>
                <w:sz w:val="28"/>
                <w:szCs w:val="28"/>
              </w:rPr>
            </w:pPr>
            <w:r w:rsidRPr="0057090B">
              <w:rPr>
                <w:rFonts w:hint="eastAsia"/>
                <w:sz w:val="28"/>
                <w:szCs w:val="28"/>
              </w:rPr>
              <w:t>停車場用地</w:t>
            </w:r>
          </w:p>
        </w:tc>
      </w:tr>
      <w:tr w:rsidR="0057090B" w:rsidRPr="0057090B" w:rsidTr="008940CB">
        <w:tc>
          <w:tcPr>
            <w:tcW w:w="2126" w:type="dxa"/>
            <w:vAlign w:val="center"/>
          </w:tcPr>
          <w:p w:rsidR="008940CB" w:rsidRPr="0057090B" w:rsidRDefault="008940CB" w:rsidP="008940CB">
            <w:pPr>
              <w:pStyle w:val="20"/>
              <w:overflowPunct w:val="0"/>
              <w:spacing w:line="320" w:lineRule="exact"/>
              <w:ind w:leftChars="-47" w:left="-139" w:hangingChars="7" w:hanging="21"/>
              <w:jc w:val="center"/>
              <w:rPr>
                <w:sz w:val="28"/>
                <w:szCs w:val="28"/>
              </w:rPr>
            </w:pPr>
            <w:r w:rsidRPr="0057090B">
              <w:rPr>
                <w:rFonts w:hint="eastAsia"/>
                <w:sz w:val="28"/>
                <w:szCs w:val="28"/>
              </w:rPr>
              <w:t>基地面積</w:t>
            </w:r>
          </w:p>
          <w:p w:rsidR="008940CB" w:rsidRPr="0057090B" w:rsidRDefault="008940CB" w:rsidP="008940CB">
            <w:pPr>
              <w:pStyle w:val="20"/>
              <w:overflowPunct w:val="0"/>
              <w:spacing w:line="320" w:lineRule="exact"/>
              <w:ind w:leftChars="0" w:left="0" w:firstLineChars="0" w:firstLine="0"/>
              <w:jc w:val="center"/>
              <w:rPr>
                <w:sz w:val="28"/>
                <w:szCs w:val="28"/>
              </w:rPr>
            </w:pPr>
            <w:r w:rsidRPr="0057090B">
              <w:rPr>
                <w:rFonts w:hint="eastAsia"/>
                <w:sz w:val="28"/>
                <w:szCs w:val="28"/>
              </w:rPr>
              <w:t>(平方公尺)</w:t>
            </w:r>
          </w:p>
        </w:tc>
        <w:tc>
          <w:tcPr>
            <w:tcW w:w="3927" w:type="dxa"/>
            <w:vAlign w:val="center"/>
          </w:tcPr>
          <w:p w:rsidR="008940CB" w:rsidRPr="0057090B" w:rsidRDefault="008940CB" w:rsidP="008940CB">
            <w:pPr>
              <w:pStyle w:val="20"/>
              <w:overflowPunct w:val="0"/>
              <w:spacing w:line="320" w:lineRule="exact"/>
              <w:ind w:leftChars="0" w:left="0" w:firstLineChars="0" w:firstLine="0"/>
              <w:rPr>
                <w:sz w:val="28"/>
                <w:szCs w:val="28"/>
              </w:rPr>
            </w:pPr>
            <w:r w:rsidRPr="0057090B">
              <w:rPr>
                <w:rFonts w:hint="eastAsia"/>
                <w:sz w:val="28"/>
                <w:szCs w:val="28"/>
              </w:rPr>
              <w:t>4,454.21</w:t>
            </w:r>
          </w:p>
        </w:tc>
        <w:tc>
          <w:tcPr>
            <w:tcW w:w="2644" w:type="dxa"/>
            <w:vAlign w:val="center"/>
          </w:tcPr>
          <w:p w:rsidR="008940CB" w:rsidRPr="0057090B" w:rsidRDefault="008940CB" w:rsidP="008940CB">
            <w:pPr>
              <w:pStyle w:val="20"/>
              <w:overflowPunct w:val="0"/>
              <w:spacing w:line="320" w:lineRule="exact"/>
              <w:ind w:leftChars="0" w:left="0" w:firstLineChars="0" w:firstLine="0"/>
              <w:rPr>
                <w:sz w:val="28"/>
                <w:szCs w:val="28"/>
              </w:rPr>
            </w:pPr>
            <w:r w:rsidRPr="0057090B">
              <w:rPr>
                <w:rFonts w:hint="eastAsia"/>
                <w:sz w:val="28"/>
                <w:szCs w:val="28"/>
              </w:rPr>
              <w:t>1,686.93</w:t>
            </w:r>
          </w:p>
        </w:tc>
      </w:tr>
      <w:tr w:rsidR="0057090B" w:rsidRPr="0057090B" w:rsidTr="008940CB">
        <w:tc>
          <w:tcPr>
            <w:tcW w:w="2126" w:type="dxa"/>
            <w:vAlign w:val="center"/>
          </w:tcPr>
          <w:p w:rsidR="008940CB" w:rsidRPr="0057090B" w:rsidRDefault="008940CB" w:rsidP="008940CB">
            <w:pPr>
              <w:pStyle w:val="20"/>
              <w:overflowPunct w:val="0"/>
              <w:spacing w:line="320" w:lineRule="exact"/>
              <w:ind w:leftChars="-47" w:left="-139" w:hangingChars="7" w:hanging="21"/>
              <w:jc w:val="center"/>
              <w:rPr>
                <w:sz w:val="28"/>
                <w:szCs w:val="28"/>
              </w:rPr>
            </w:pPr>
            <w:r w:rsidRPr="0057090B">
              <w:rPr>
                <w:rFonts w:hint="eastAsia"/>
                <w:sz w:val="28"/>
                <w:szCs w:val="28"/>
              </w:rPr>
              <w:lastRenderedPageBreak/>
              <w:t>總樓地板面積</w:t>
            </w:r>
          </w:p>
          <w:p w:rsidR="008940CB" w:rsidRPr="0057090B" w:rsidRDefault="008940CB" w:rsidP="008940CB">
            <w:pPr>
              <w:pStyle w:val="20"/>
              <w:overflowPunct w:val="0"/>
              <w:spacing w:line="320" w:lineRule="exact"/>
              <w:ind w:leftChars="-47" w:left="-139" w:hangingChars="7" w:hanging="21"/>
              <w:jc w:val="center"/>
              <w:rPr>
                <w:sz w:val="28"/>
                <w:szCs w:val="28"/>
              </w:rPr>
            </w:pPr>
            <w:r w:rsidRPr="0057090B">
              <w:rPr>
                <w:rFonts w:hint="eastAsia"/>
                <w:sz w:val="28"/>
                <w:szCs w:val="28"/>
              </w:rPr>
              <w:t>(平方公尺)</w:t>
            </w:r>
          </w:p>
        </w:tc>
        <w:tc>
          <w:tcPr>
            <w:tcW w:w="3927" w:type="dxa"/>
            <w:vAlign w:val="center"/>
          </w:tcPr>
          <w:p w:rsidR="008940CB" w:rsidRPr="0057090B" w:rsidRDefault="008940CB" w:rsidP="008940CB">
            <w:pPr>
              <w:pStyle w:val="20"/>
              <w:overflowPunct w:val="0"/>
              <w:spacing w:line="320" w:lineRule="exact"/>
              <w:ind w:leftChars="0" w:left="0" w:firstLineChars="0" w:firstLine="0"/>
              <w:rPr>
                <w:sz w:val="28"/>
                <w:szCs w:val="28"/>
              </w:rPr>
            </w:pPr>
            <w:r w:rsidRPr="0057090B">
              <w:rPr>
                <w:rFonts w:hint="eastAsia"/>
                <w:sz w:val="28"/>
                <w:szCs w:val="28"/>
              </w:rPr>
              <w:t>36,763.33</w:t>
            </w:r>
          </w:p>
        </w:tc>
        <w:tc>
          <w:tcPr>
            <w:tcW w:w="2644" w:type="dxa"/>
            <w:vAlign w:val="center"/>
          </w:tcPr>
          <w:p w:rsidR="008940CB" w:rsidRPr="0057090B" w:rsidRDefault="008940CB" w:rsidP="008940CB">
            <w:pPr>
              <w:pStyle w:val="20"/>
              <w:overflowPunct w:val="0"/>
              <w:spacing w:line="320" w:lineRule="exact"/>
              <w:ind w:leftChars="0" w:left="0" w:firstLineChars="0" w:firstLine="0"/>
              <w:rPr>
                <w:sz w:val="28"/>
                <w:szCs w:val="28"/>
              </w:rPr>
            </w:pPr>
            <w:r w:rsidRPr="0057090B">
              <w:rPr>
                <w:rFonts w:hint="eastAsia"/>
                <w:sz w:val="28"/>
                <w:szCs w:val="28"/>
              </w:rPr>
              <w:t>8,002.62</w:t>
            </w:r>
          </w:p>
        </w:tc>
      </w:tr>
      <w:tr w:rsidR="0057090B" w:rsidRPr="0057090B" w:rsidTr="008940CB">
        <w:tc>
          <w:tcPr>
            <w:tcW w:w="2126" w:type="dxa"/>
          </w:tcPr>
          <w:p w:rsidR="008940CB" w:rsidRPr="0057090B" w:rsidRDefault="008940CB" w:rsidP="008940CB">
            <w:pPr>
              <w:pStyle w:val="20"/>
              <w:overflowPunct w:val="0"/>
              <w:spacing w:line="320" w:lineRule="exact"/>
              <w:ind w:leftChars="0" w:left="0" w:firstLineChars="0" w:firstLine="0"/>
              <w:rPr>
                <w:sz w:val="28"/>
                <w:szCs w:val="28"/>
              </w:rPr>
            </w:pPr>
            <w:r w:rsidRPr="0057090B">
              <w:rPr>
                <w:rFonts w:hint="eastAsia"/>
                <w:sz w:val="28"/>
                <w:szCs w:val="28"/>
              </w:rPr>
              <w:t>樓層高度</w:t>
            </w:r>
          </w:p>
        </w:tc>
        <w:tc>
          <w:tcPr>
            <w:tcW w:w="3927" w:type="dxa"/>
          </w:tcPr>
          <w:p w:rsidR="008940CB" w:rsidRPr="0057090B" w:rsidRDefault="008940CB" w:rsidP="008940CB">
            <w:pPr>
              <w:pStyle w:val="20"/>
              <w:overflowPunct w:val="0"/>
              <w:spacing w:line="320" w:lineRule="exact"/>
              <w:ind w:leftChars="0" w:left="0" w:firstLineChars="0" w:firstLine="0"/>
              <w:rPr>
                <w:sz w:val="28"/>
                <w:szCs w:val="28"/>
              </w:rPr>
            </w:pPr>
            <w:r w:rsidRPr="0057090B">
              <w:rPr>
                <w:rFonts w:hint="eastAsia"/>
                <w:sz w:val="28"/>
                <w:szCs w:val="28"/>
              </w:rPr>
              <w:t>地下3層，地上17層</w:t>
            </w:r>
          </w:p>
        </w:tc>
        <w:tc>
          <w:tcPr>
            <w:tcW w:w="2644" w:type="dxa"/>
          </w:tcPr>
          <w:p w:rsidR="008940CB" w:rsidRPr="0057090B" w:rsidRDefault="008940CB" w:rsidP="008940CB">
            <w:pPr>
              <w:pStyle w:val="20"/>
              <w:overflowPunct w:val="0"/>
              <w:spacing w:line="320" w:lineRule="exact"/>
              <w:ind w:leftChars="0" w:left="0" w:firstLineChars="0" w:firstLine="0"/>
              <w:rPr>
                <w:sz w:val="28"/>
                <w:szCs w:val="28"/>
              </w:rPr>
            </w:pPr>
            <w:r w:rsidRPr="0057090B">
              <w:rPr>
                <w:rFonts w:hint="eastAsia"/>
                <w:sz w:val="28"/>
                <w:szCs w:val="28"/>
              </w:rPr>
              <w:t>地下3層，地上20層</w:t>
            </w:r>
          </w:p>
        </w:tc>
      </w:tr>
      <w:tr w:rsidR="0057090B" w:rsidRPr="0057090B" w:rsidTr="008940CB">
        <w:tc>
          <w:tcPr>
            <w:tcW w:w="2126" w:type="dxa"/>
          </w:tcPr>
          <w:p w:rsidR="008940CB" w:rsidRPr="0057090B" w:rsidRDefault="008940CB" w:rsidP="008940CB">
            <w:pPr>
              <w:pStyle w:val="20"/>
              <w:overflowPunct w:val="0"/>
              <w:spacing w:line="320" w:lineRule="exact"/>
              <w:ind w:leftChars="0" w:left="0" w:firstLineChars="0" w:firstLine="0"/>
              <w:rPr>
                <w:sz w:val="28"/>
                <w:szCs w:val="28"/>
              </w:rPr>
            </w:pPr>
            <w:r w:rsidRPr="0057090B">
              <w:rPr>
                <w:rFonts w:hint="eastAsia"/>
                <w:sz w:val="28"/>
                <w:szCs w:val="28"/>
              </w:rPr>
              <w:t>樓層規劃</w:t>
            </w:r>
          </w:p>
        </w:tc>
        <w:tc>
          <w:tcPr>
            <w:tcW w:w="3927" w:type="dxa"/>
          </w:tcPr>
          <w:p w:rsidR="008940CB" w:rsidRPr="0057090B" w:rsidRDefault="008940CB" w:rsidP="008940CB">
            <w:pPr>
              <w:pStyle w:val="20"/>
              <w:overflowPunct w:val="0"/>
              <w:spacing w:line="320" w:lineRule="exact"/>
              <w:ind w:leftChars="-15" w:left="267" w:hangingChars="106" w:hanging="318"/>
              <w:rPr>
                <w:sz w:val="28"/>
                <w:szCs w:val="28"/>
              </w:rPr>
            </w:pPr>
            <w:r w:rsidRPr="0057090B">
              <w:rPr>
                <w:rFonts w:hint="eastAsia"/>
                <w:sz w:val="28"/>
                <w:szCs w:val="28"/>
              </w:rPr>
              <w:t>1.地下1F-3F為平面停車場。</w:t>
            </w:r>
          </w:p>
          <w:p w:rsidR="008940CB" w:rsidRPr="0057090B" w:rsidRDefault="008940CB" w:rsidP="008940CB">
            <w:pPr>
              <w:pStyle w:val="20"/>
              <w:overflowPunct w:val="0"/>
              <w:spacing w:line="320" w:lineRule="exact"/>
              <w:ind w:leftChars="-15" w:left="267" w:hangingChars="106" w:hanging="318"/>
              <w:rPr>
                <w:sz w:val="28"/>
                <w:szCs w:val="28"/>
              </w:rPr>
            </w:pPr>
            <w:r w:rsidRPr="0057090B">
              <w:rPr>
                <w:rFonts w:hint="eastAsia"/>
                <w:sz w:val="28"/>
                <w:szCs w:val="28"/>
              </w:rPr>
              <w:t>2.地上1F-2F為市場。</w:t>
            </w:r>
          </w:p>
          <w:p w:rsidR="008940CB" w:rsidRPr="0057090B" w:rsidRDefault="008940CB" w:rsidP="008940CB">
            <w:pPr>
              <w:pStyle w:val="20"/>
              <w:overflowPunct w:val="0"/>
              <w:spacing w:line="320" w:lineRule="exact"/>
              <w:ind w:leftChars="-15" w:left="267" w:hangingChars="106" w:hanging="318"/>
              <w:rPr>
                <w:sz w:val="28"/>
                <w:szCs w:val="28"/>
              </w:rPr>
            </w:pPr>
            <w:r w:rsidRPr="0057090B">
              <w:rPr>
                <w:rFonts w:hint="eastAsia"/>
                <w:sz w:val="28"/>
                <w:szCs w:val="28"/>
              </w:rPr>
              <w:t>3.3F、4F、6F為餐廳。</w:t>
            </w:r>
          </w:p>
          <w:p w:rsidR="008940CB" w:rsidRPr="0057090B" w:rsidRDefault="008940CB" w:rsidP="008940CB">
            <w:pPr>
              <w:pStyle w:val="20"/>
              <w:overflowPunct w:val="0"/>
              <w:spacing w:line="320" w:lineRule="exact"/>
              <w:ind w:leftChars="-15" w:left="267" w:hangingChars="106" w:hanging="318"/>
              <w:rPr>
                <w:sz w:val="28"/>
                <w:szCs w:val="28"/>
              </w:rPr>
            </w:pPr>
            <w:r w:rsidRPr="0057090B">
              <w:rPr>
                <w:rFonts w:hint="eastAsia"/>
                <w:sz w:val="28"/>
                <w:szCs w:val="28"/>
              </w:rPr>
              <w:t>4.5F、7F為儲藏室及設備室。</w:t>
            </w:r>
          </w:p>
          <w:p w:rsidR="008940CB" w:rsidRPr="0057090B" w:rsidRDefault="008940CB" w:rsidP="008940CB">
            <w:pPr>
              <w:pStyle w:val="20"/>
              <w:overflowPunct w:val="0"/>
              <w:spacing w:line="320" w:lineRule="exact"/>
              <w:ind w:leftChars="-15" w:left="267" w:hangingChars="106" w:hanging="318"/>
              <w:rPr>
                <w:sz w:val="28"/>
                <w:szCs w:val="28"/>
              </w:rPr>
            </w:pPr>
            <w:r w:rsidRPr="0057090B">
              <w:rPr>
                <w:rFonts w:hint="eastAsia"/>
                <w:sz w:val="28"/>
                <w:szCs w:val="28"/>
              </w:rPr>
              <w:t>5.8F-9F為旅館設施。</w:t>
            </w:r>
          </w:p>
          <w:p w:rsidR="008940CB" w:rsidRPr="0057090B" w:rsidRDefault="008940CB" w:rsidP="008940CB">
            <w:pPr>
              <w:pStyle w:val="20"/>
              <w:overflowPunct w:val="0"/>
              <w:spacing w:line="320" w:lineRule="exact"/>
              <w:ind w:leftChars="-15" w:left="267" w:hangingChars="106" w:hanging="318"/>
              <w:rPr>
                <w:sz w:val="28"/>
                <w:szCs w:val="28"/>
              </w:rPr>
            </w:pPr>
            <w:r w:rsidRPr="0057090B">
              <w:rPr>
                <w:rFonts w:hint="eastAsia"/>
                <w:sz w:val="28"/>
                <w:szCs w:val="28"/>
              </w:rPr>
              <w:t>6.10F-17F為旅館。</w:t>
            </w:r>
          </w:p>
        </w:tc>
        <w:tc>
          <w:tcPr>
            <w:tcW w:w="2644" w:type="dxa"/>
          </w:tcPr>
          <w:p w:rsidR="008940CB" w:rsidRPr="0057090B" w:rsidRDefault="008940CB" w:rsidP="008940CB">
            <w:pPr>
              <w:pStyle w:val="20"/>
              <w:overflowPunct w:val="0"/>
              <w:spacing w:line="320" w:lineRule="exact"/>
              <w:ind w:leftChars="-15" w:left="267" w:hangingChars="106" w:hanging="318"/>
              <w:rPr>
                <w:sz w:val="28"/>
                <w:szCs w:val="28"/>
              </w:rPr>
            </w:pPr>
            <w:r w:rsidRPr="0057090B">
              <w:rPr>
                <w:rFonts w:hint="eastAsia"/>
                <w:sz w:val="28"/>
                <w:szCs w:val="28"/>
              </w:rPr>
              <w:t>1.地下1F-3F為平面停車場。</w:t>
            </w:r>
          </w:p>
          <w:p w:rsidR="008940CB" w:rsidRPr="0057090B" w:rsidRDefault="008940CB" w:rsidP="008940CB">
            <w:pPr>
              <w:pStyle w:val="20"/>
              <w:overflowPunct w:val="0"/>
              <w:spacing w:line="320" w:lineRule="exact"/>
              <w:ind w:leftChars="-15" w:left="267" w:hangingChars="106" w:hanging="318"/>
              <w:rPr>
                <w:sz w:val="28"/>
                <w:szCs w:val="28"/>
              </w:rPr>
            </w:pPr>
            <w:r w:rsidRPr="0057090B">
              <w:rPr>
                <w:rFonts w:hint="eastAsia"/>
                <w:sz w:val="28"/>
                <w:szCs w:val="28"/>
              </w:rPr>
              <w:t>2.地上1F-20F為電梯式停車塔。</w:t>
            </w:r>
          </w:p>
        </w:tc>
      </w:tr>
    </w:tbl>
    <w:p w:rsidR="00B12F3B" w:rsidRPr="0057090B" w:rsidRDefault="00B12F3B" w:rsidP="0082597C">
      <w:pPr>
        <w:pStyle w:val="3"/>
      </w:pPr>
      <w:r w:rsidRPr="0057090B">
        <w:rPr>
          <w:rFonts w:hint="eastAsia"/>
        </w:rPr>
        <w:t>惟該廠商自簽訂投資契約持續</w:t>
      </w:r>
      <w:r w:rsidRPr="0057090B">
        <w:t>4</w:t>
      </w:r>
      <w:r w:rsidRPr="0057090B">
        <w:rPr>
          <w:rFonts w:hint="eastAsia"/>
        </w:rPr>
        <w:t>年餘資金迄未依財務計畫時程到位，致未依規劃期程開工，其履約經營能力存有重大疑慮，經發局</w:t>
      </w:r>
      <w:proofErr w:type="gramStart"/>
      <w:r w:rsidRPr="0057090B">
        <w:rPr>
          <w:rFonts w:hint="eastAsia"/>
        </w:rPr>
        <w:t>爰</w:t>
      </w:r>
      <w:proofErr w:type="gramEnd"/>
      <w:r w:rsidRPr="0057090B">
        <w:rPr>
          <w:rFonts w:hint="eastAsia"/>
        </w:rPr>
        <w:t>於</w:t>
      </w:r>
      <w:r w:rsidRPr="0057090B">
        <w:t>109</w:t>
      </w:r>
      <w:r w:rsidRPr="0057090B">
        <w:rPr>
          <w:rFonts w:hint="eastAsia"/>
        </w:rPr>
        <w:t>年</w:t>
      </w:r>
      <w:r w:rsidRPr="0057090B">
        <w:t>1</w:t>
      </w:r>
      <w:r w:rsidRPr="0057090B">
        <w:rPr>
          <w:rFonts w:hint="eastAsia"/>
        </w:rPr>
        <w:t>月終止投資契約，致停</w:t>
      </w:r>
      <w:r w:rsidRPr="0057090B">
        <w:t>2</w:t>
      </w:r>
      <w:r w:rsidRPr="0057090B">
        <w:rPr>
          <w:rFonts w:hint="eastAsia"/>
        </w:rPr>
        <w:t>停車場用地自</w:t>
      </w:r>
      <w:r w:rsidRPr="0057090B">
        <w:t>103</w:t>
      </w:r>
      <w:r w:rsidRPr="0057090B">
        <w:rPr>
          <w:rFonts w:hint="eastAsia"/>
        </w:rPr>
        <w:t>年</w:t>
      </w:r>
      <w:r w:rsidRPr="0057090B">
        <w:t>2</w:t>
      </w:r>
      <w:r w:rsidRPr="0057090B">
        <w:rPr>
          <w:rFonts w:hint="eastAsia"/>
        </w:rPr>
        <w:t>月投資契約簽訂日起至</w:t>
      </w:r>
      <w:r w:rsidRPr="0057090B">
        <w:t>110</w:t>
      </w:r>
      <w:r w:rsidRPr="0057090B">
        <w:rPr>
          <w:rFonts w:hint="eastAsia"/>
        </w:rPr>
        <w:t>年</w:t>
      </w:r>
      <w:r w:rsidRPr="0057090B">
        <w:t>8</w:t>
      </w:r>
      <w:r w:rsidRPr="0057090B">
        <w:rPr>
          <w:rFonts w:hint="eastAsia"/>
        </w:rPr>
        <w:t>月重啟營運為止，歷經</w:t>
      </w:r>
      <w:r w:rsidRPr="0057090B">
        <w:t>7</w:t>
      </w:r>
      <w:r w:rsidRPr="0057090B">
        <w:rPr>
          <w:rFonts w:hint="eastAsia"/>
        </w:rPr>
        <w:t>年</w:t>
      </w:r>
      <w:r w:rsidRPr="0057090B">
        <w:t>5</w:t>
      </w:r>
      <w:r w:rsidRPr="0057090B">
        <w:rPr>
          <w:rFonts w:hint="eastAsia"/>
        </w:rPr>
        <w:t>個月餘，該停車場用地無法依原定用途使用，以紓解當地停車需求，</w:t>
      </w:r>
      <w:r w:rsidR="009E2AB3" w:rsidRPr="0057090B">
        <w:rPr>
          <w:rFonts w:hint="eastAsia"/>
        </w:rPr>
        <w:t>雖不予發還廠商原始開發權利金5,000萬元及資金未到位、未實質開工等違約罰款</w:t>
      </w:r>
      <w:bookmarkStart w:id="70" w:name="_Hlk135732313"/>
      <w:r w:rsidR="009E2AB3" w:rsidRPr="0057090B">
        <w:rPr>
          <w:rFonts w:hint="eastAsia"/>
        </w:rPr>
        <w:t>2,368萬元</w:t>
      </w:r>
      <w:bookmarkEnd w:id="70"/>
      <w:r w:rsidR="009E2AB3" w:rsidRPr="0057090B">
        <w:rPr>
          <w:rFonts w:hint="eastAsia"/>
        </w:rPr>
        <w:t>，共計</w:t>
      </w:r>
      <w:r w:rsidR="009E2AB3" w:rsidRPr="0057090B">
        <w:t>7</w:t>
      </w:r>
      <w:r w:rsidR="009E2AB3" w:rsidRPr="0057090B">
        <w:rPr>
          <w:rFonts w:hint="eastAsia"/>
        </w:rPr>
        <w:t>,368萬元</w:t>
      </w:r>
      <w:r w:rsidR="00CF2A27" w:rsidRPr="0057090B">
        <w:rPr>
          <w:rFonts w:hint="eastAsia"/>
        </w:rPr>
        <w:t>，惟</w:t>
      </w:r>
      <w:r w:rsidRPr="0057090B">
        <w:rPr>
          <w:rFonts w:hint="eastAsia"/>
        </w:rPr>
        <w:t>未發揮促進公共利益及增進使用效益之預期綜效。</w:t>
      </w:r>
      <w:r w:rsidR="00B8342B" w:rsidRPr="0057090B">
        <w:rPr>
          <w:rFonts w:hint="eastAsia"/>
        </w:rPr>
        <w:t>足見</w:t>
      </w:r>
      <w:r w:rsidRPr="0057090B">
        <w:rPr>
          <w:rFonts w:hint="eastAsia"/>
        </w:rPr>
        <w:t>高雄市政府交通局提供土地與其他機關合併開發時，未能適時詢問主政機關辦理進度，而未善盡停車場用地應有之使用效益及管理機關權益。</w:t>
      </w:r>
    </w:p>
    <w:p w:rsidR="00B12F3B" w:rsidRPr="0057090B" w:rsidRDefault="00B12F3B" w:rsidP="0082597C">
      <w:pPr>
        <w:pStyle w:val="3"/>
      </w:pPr>
      <w:r w:rsidRPr="0057090B">
        <w:rPr>
          <w:rFonts w:hint="eastAsia"/>
        </w:rPr>
        <w:t>據</w:t>
      </w:r>
      <w:r w:rsidR="00761D79" w:rsidRPr="0057090B">
        <w:rPr>
          <w:rFonts w:hint="eastAsia"/>
        </w:rPr>
        <w:t>高雄市政府於本院實地履</w:t>
      </w:r>
      <w:proofErr w:type="gramStart"/>
      <w:r w:rsidR="00761D79" w:rsidRPr="0057090B">
        <w:rPr>
          <w:rFonts w:hint="eastAsia"/>
        </w:rPr>
        <w:t>勘</w:t>
      </w:r>
      <w:proofErr w:type="gramEnd"/>
      <w:r w:rsidR="00761D79" w:rsidRPr="0057090B">
        <w:rPr>
          <w:rFonts w:hint="eastAsia"/>
        </w:rPr>
        <w:t>時表示</w:t>
      </w:r>
      <w:r w:rsidRPr="0057090B">
        <w:rPr>
          <w:rFonts w:hint="eastAsia"/>
        </w:rPr>
        <w:t>，本案所收取之土地租金</w:t>
      </w:r>
      <w:r w:rsidR="00FB0825" w:rsidRPr="0057090B">
        <w:rPr>
          <w:rFonts w:hint="eastAsia"/>
        </w:rPr>
        <w:t>約470萬</w:t>
      </w:r>
      <w:r w:rsidR="009E2AB3" w:rsidRPr="0057090B">
        <w:rPr>
          <w:rFonts w:hint="eastAsia"/>
        </w:rPr>
        <w:t>餘</w:t>
      </w:r>
      <w:r w:rsidR="00FB0825" w:rsidRPr="0057090B">
        <w:rPr>
          <w:rFonts w:hint="eastAsia"/>
        </w:rPr>
        <w:t>元及</w:t>
      </w:r>
      <w:r w:rsidR="003C35F4" w:rsidRPr="0057090B">
        <w:rPr>
          <w:rFonts w:hint="eastAsia"/>
        </w:rPr>
        <w:t>不予發還原始開發權利</w:t>
      </w:r>
      <w:bookmarkStart w:id="71" w:name="_GoBack"/>
      <w:bookmarkEnd w:id="71"/>
      <w:r w:rsidR="003C35F4" w:rsidRPr="0057090B">
        <w:rPr>
          <w:rFonts w:hint="eastAsia"/>
        </w:rPr>
        <w:t>金5,000萬元</w:t>
      </w:r>
      <w:r w:rsidRPr="0057090B">
        <w:rPr>
          <w:rFonts w:hint="eastAsia"/>
        </w:rPr>
        <w:t>等收入，係按</w:t>
      </w:r>
      <w:proofErr w:type="gramStart"/>
      <w:r w:rsidRPr="0057090B">
        <w:rPr>
          <w:rFonts w:hint="eastAsia"/>
        </w:rPr>
        <w:t>該府經</w:t>
      </w:r>
      <w:proofErr w:type="gramEnd"/>
      <w:r w:rsidRPr="0057090B">
        <w:rPr>
          <w:rFonts w:hint="eastAsia"/>
        </w:rPr>
        <w:t>發局</w:t>
      </w:r>
      <w:r w:rsidRPr="0057090B">
        <w:t>80%</w:t>
      </w:r>
      <w:r w:rsidRPr="0057090B">
        <w:rPr>
          <w:rFonts w:hint="eastAsia"/>
        </w:rPr>
        <w:t>、交通局</w:t>
      </w:r>
      <w:r w:rsidRPr="0057090B">
        <w:t>20%</w:t>
      </w:r>
      <w:r w:rsidRPr="0057090B">
        <w:rPr>
          <w:rFonts w:hint="eastAsia"/>
        </w:rPr>
        <w:t>之比例分配。其中交通局於本案契約期間共獲分配</w:t>
      </w:r>
      <w:r w:rsidRPr="0057090B">
        <w:t>10,943,961</w:t>
      </w:r>
      <w:r w:rsidRPr="0057090B">
        <w:rPr>
          <w:rFonts w:hint="eastAsia"/>
        </w:rPr>
        <w:t>元之收入，若以原重</w:t>
      </w:r>
      <w:proofErr w:type="gramStart"/>
      <w:r w:rsidRPr="0057090B">
        <w:rPr>
          <w:rFonts w:hint="eastAsia"/>
        </w:rPr>
        <w:t>平平面</w:t>
      </w:r>
      <w:proofErr w:type="gramEnd"/>
      <w:r w:rsidRPr="0057090B">
        <w:rPr>
          <w:rFonts w:hint="eastAsia"/>
        </w:rPr>
        <w:t>停車場</w:t>
      </w:r>
      <w:proofErr w:type="gramStart"/>
      <w:r w:rsidRPr="0057090B">
        <w:t>10</w:t>
      </w:r>
      <w:proofErr w:type="gramEnd"/>
      <w:r w:rsidRPr="0057090B">
        <w:t>2</w:t>
      </w:r>
      <w:r w:rsidRPr="0057090B">
        <w:rPr>
          <w:rFonts w:hint="eastAsia"/>
        </w:rPr>
        <w:t>年度停車費收入</w:t>
      </w:r>
      <w:r w:rsidRPr="0057090B">
        <w:t>92</w:t>
      </w:r>
      <w:r w:rsidRPr="0057090B">
        <w:rPr>
          <w:rFonts w:hint="eastAsia"/>
        </w:rPr>
        <w:t>萬</w:t>
      </w:r>
      <w:r w:rsidRPr="0057090B">
        <w:t>6,825</w:t>
      </w:r>
      <w:r w:rsidRPr="0057090B">
        <w:rPr>
          <w:rFonts w:hint="eastAsia"/>
        </w:rPr>
        <w:t>元核算，</w:t>
      </w:r>
      <w:proofErr w:type="gramStart"/>
      <w:r w:rsidRPr="0057090B">
        <w:rPr>
          <w:rFonts w:hint="eastAsia"/>
        </w:rPr>
        <w:t>約共減</w:t>
      </w:r>
      <w:proofErr w:type="gramEnd"/>
      <w:r w:rsidRPr="0057090B">
        <w:rPr>
          <w:rFonts w:hint="eastAsia"/>
        </w:rPr>
        <w:t>損基金停車費收入約</w:t>
      </w:r>
      <w:r w:rsidRPr="0057090B">
        <w:t>687</w:t>
      </w:r>
      <w:r w:rsidRPr="0057090B">
        <w:rPr>
          <w:rFonts w:hint="eastAsia"/>
        </w:rPr>
        <w:t>萬餘元一節，經與上述</w:t>
      </w:r>
      <w:r w:rsidRPr="0057090B">
        <w:t>BOT</w:t>
      </w:r>
      <w:r w:rsidRPr="0057090B">
        <w:rPr>
          <w:rFonts w:hint="eastAsia"/>
        </w:rPr>
        <w:t>案實際獲分配款收入</w:t>
      </w:r>
      <w:r w:rsidRPr="0057090B">
        <w:t>1,094</w:t>
      </w:r>
      <w:r w:rsidRPr="0057090B">
        <w:rPr>
          <w:rFonts w:hint="eastAsia"/>
        </w:rPr>
        <w:t>萬餘元相較，係增加基金收入約</w:t>
      </w:r>
      <w:r w:rsidRPr="0057090B">
        <w:t>407</w:t>
      </w:r>
      <w:r w:rsidRPr="0057090B">
        <w:rPr>
          <w:rFonts w:hint="eastAsia"/>
        </w:rPr>
        <w:t>萬餘元。</w:t>
      </w:r>
    </w:p>
    <w:p w:rsidR="00B12F3B" w:rsidRPr="0057090B" w:rsidRDefault="00B12F3B" w:rsidP="0082597C">
      <w:pPr>
        <w:pStyle w:val="3"/>
      </w:pPr>
      <w:r w:rsidRPr="0057090B">
        <w:rPr>
          <w:rFonts w:hint="eastAsia"/>
        </w:rPr>
        <w:lastRenderedPageBreak/>
        <w:t>綜上，重</w:t>
      </w:r>
      <w:proofErr w:type="gramStart"/>
      <w:r w:rsidRPr="0057090B">
        <w:rPr>
          <w:rFonts w:hint="eastAsia"/>
        </w:rPr>
        <w:t>平平面</w:t>
      </w:r>
      <w:proofErr w:type="gramEnd"/>
      <w:r w:rsidRPr="0057090B">
        <w:rPr>
          <w:rFonts w:hint="eastAsia"/>
        </w:rPr>
        <w:t>停車場用地依高雄市市有財產管理自治條例應依預定計畫、規定用途或事業目的使用，供作停車目的使用，</w:t>
      </w:r>
      <w:proofErr w:type="gramStart"/>
      <w:r w:rsidRPr="0057090B">
        <w:rPr>
          <w:rFonts w:hint="eastAsia"/>
        </w:rPr>
        <w:t>然本停車</w:t>
      </w:r>
      <w:proofErr w:type="gramEnd"/>
      <w:r w:rsidRPr="0057090B">
        <w:rPr>
          <w:rFonts w:hint="eastAsia"/>
        </w:rPr>
        <w:t>場用地為已開闢停車場用地參與市府機關間</w:t>
      </w:r>
      <w:r w:rsidRPr="0057090B">
        <w:t>BOT</w:t>
      </w:r>
      <w:r w:rsidRPr="0057090B">
        <w:rPr>
          <w:rFonts w:hint="eastAsia"/>
        </w:rPr>
        <w:t>案，惟主辦機關投資計畫審核欠周，因廠商考量投資環境變遷，致履約意願存有重大疑慮而終止契約，</w:t>
      </w:r>
      <w:r w:rsidR="000846B2" w:rsidRPr="0057090B">
        <w:rPr>
          <w:rFonts w:hint="eastAsia"/>
        </w:rPr>
        <w:t>肇致公有土地長達7年5個月餘無法依原定用途使用</w:t>
      </w:r>
      <w:r w:rsidRPr="0057090B">
        <w:rPr>
          <w:rFonts w:hint="eastAsia"/>
        </w:rPr>
        <w:t>，以紓解當地停車需求，未發揮促進公共利益及增進使用效益之預期綜效，允應檢討改善。</w:t>
      </w:r>
    </w:p>
    <w:p w:rsidR="00B12F3B" w:rsidRPr="0057090B" w:rsidRDefault="00D2598E" w:rsidP="00830020">
      <w:pPr>
        <w:pStyle w:val="2"/>
        <w:ind w:left="1020" w:hanging="680"/>
        <w:rPr>
          <w:b/>
        </w:rPr>
      </w:pPr>
      <w:bookmarkStart w:id="72" w:name="_Hlk132815960"/>
      <w:bookmarkStart w:id="73" w:name="_Hlk128993570"/>
      <w:r w:rsidRPr="0057090B">
        <w:rPr>
          <w:rFonts w:hint="eastAsia"/>
          <w:b/>
        </w:rPr>
        <w:tab/>
        <w:t>高雄市政府係為</w:t>
      </w:r>
      <w:proofErr w:type="gramStart"/>
      <w:r w:rsidRPr="0057090B">
        <w:rPr>
          <w:rFonts w:hint="eastAsia"/>
          <w:b/>
        </w:rPr>
        <w:t>配合綠電政策</w:t>
      </w:r>
      <w:proofErr w:type="gramEnd"/>
      <w:r w:rsidRPr="0057090B">
        <w:rPr>
          <w:rFonts w:hint="eastAsia"/>
          <w:b/>
        </w:rPr>
        <w:t>，推動</w:t>
      </w:r>
      <w:r w:rsidR="00B12F3B" w:rsidRPr="0057090B">
        <w:rPr>
          <w:rFonts w:hint="eastAsia"/>
          <w:b/>
        </w:rPr>
        <w:t>興達港平面停車場</w:t>
      </w:r>
      <w:bookmarkStart w:id="74" w:name="_Hlk132816068"/>
      <w:bookmarkEnd w:id="72"/>
      <w:r w:rsidR="00B12F3B" w:rsidRPr="0057090B">
        <w:rPr>
          <w:rFonts w:hint="eastAsia"/>
          <w:b/>
        </w:rPr>
        <w:t>附設太陽能光電設施</w:t>
      </w:r>
      <w:bookmarkEnd w:id="74"/>
      <w:r w:rsidR="00B12F3B" w:rsidRPr="0057090B">
        <w:rPr>
          <w:rFonts w:hint="eastAsia"/>
          <w:b/>
        </w:rPr>
        <w:t>，又</w:t>
      </w:r>
      <w:r w:rsidR="007508EF" w:rsidRPr="0057090B">
        <w:rPr>
          <w:rFonts w:hint="eastAsia"/>
          <w:b/>
        </w:rPr>
        <w:t>是</w:t>
      </w:r>
      <w:r w:rsidR="00B12F3B" w:rsidRPr="0057090B">
        <w:rPr>
          <w:rFonts w:hint="eastAsia"/>
          <w:b/>
        </w:rPr>
        <w:t>興建首座</w:t>
      </w:r>
      <w:proofErr w:type="gramStart"/>
      <w:r w:rsidR="00B12F3B" w:rsidRPr="0057090B">
        <w:rPr>
          <w:rFonts w:hint="eastAsia"/>
          <w:b/>
        </w:rPr>
        <w:t>兆瓦</w:t>
      </w:r>
      <w:proofErr w:type="gramEnd"/>
      <w:r w:rsidR="00B12F3B" w:rsidRPr="0057090B">
        <w:rPr>
          <w:rFonts w:hint="eastAsia"/>
          <w:b/>
        </w:rPr>
        <w:t>級太陽能光電停車場，</w:t>
      </w:r>
      <w:r w:rsidR="007508EF" w:rsidRPr="0057090B">
        <w:rPr>
          <w:rFonts w:hint="eastAsia"/>
          <w:b/>
        </w:rPr>
        <w:t>惟</w:t>
      </w:r>
      <w:r w:rsidR="00B12F3B" w:rsidRPr="0057090B">
        <w:rPr>
          <w:rFonts w:hint="eastAsia"/>
          <w:b/>
        </w:rPr>
        <w:t>實際配置停車位與規劃數量差異懸殊</w:t>
      </w:r>
      <w:bookmarkStart w:id="75" w:name="_Hlk135040781"/>
      <w:r w:rsidR="0045307D" w:rsidRPr="0057090B">
        <w:rPr>
          <w:rFonts w:hint="eastAsia"/>
          <w:b/>
        </w:rPr>
        <w:t>高達176個小型車位</w:t>
      </w:r>
      <w:bookmarkEnd w:id="75"/>
      <w:r w:rsidR="00B12F3B" w:rsidRPr="0057090B">
        <w:rPr>
          <w:rFonts w:hint="eastAsia"/>
          <w:b/>
        </w:rPr>
        <w:t>，且完工後卻以周邊無停車需求迄未開放使用，未發揮公用財產應有之使用目的及效益，允應檢討改善。</w:t>
      </w:r>
    </w:p>
    <w:bookmarkEnd w:id="73"/>
    <w:p w:rsidR="00B12F3B" w:rsidRPr="0057090B" w:rsidRDefault="00B12F3B" w:rsidP="0082597C">
      <w:pPr>
        <w:pStyle w:val="3"/>
      </w:pPr>
      <w:r w:rsidRPr="0057090B">
        <w:rPr>
          <w:rFonts w:hint="eastAsia"/>
        </w:rPr>
        <w:t>依</w:t>
      </w:r>
      <w:bookmarkStart w:id="76" w:name="_Hlk132815944"/>
      <w:r w:rsidRPr="0057090B">
        <w:rPr>
          <w:rFonts w:hint="eastAsia"/>
        </w:rPr>
        <w:t>停車場法</w:t>
      </w:r>
      <w:bookmarkEnd w:id="76"/>
      <w:r w:rsidRPr="0057090B">
        <w:rPr>
          <w:rFonts w:hint="eastAsia"/>
        </w:rPr>
        <w:t>第</w:t>
      </w:r>
      <w:r w:rsidRPr="0057090B">
        <w:t>8</w:t>
      </w:r>
      <w:r w:rsidRPr="0057090B">
        <w:rPr>
          <w:rFonts w:hint="eastAsia"/>
        </w:rPr>
        <w:t>條及第</w:t>
      </w:r>
      <w:r w:rsidRPr="0057090B">
        <w:t>16</w:t>
      </w:r>
      <w:r w:rsidRPr="0057090B">
        <w:rPr>
          <w:rFonts w:hint="eastAsia"/>
        </w:rPr>
        <w:t>條規定，</w:t>
      </w:r>
      <w:bookmarkStart w:id="77" w:name="_Hlk132815994"/>
      <w:r w:rsidRPr="0057090B">
        <w:rPr>
          <w:rFonts w:hint="eastAsia"/>
        </w:rPr>
        <w:t>都市計畫公共停車場用地，除作停車場使用外，並得作立體多目標使用。</w:t>
      </w:r>
      <w:bookmarkEnd w:id="77"/>
      <w:r w:rsidRPr="0057090B">
        <w:rPr>
          <w:rFonts w:hint="eastAsia"/>
        </w:rPr>
        <w:t>都市計畫停車場用地，除由主管機關興建停車場自營外，並得依主管機關興建完成後租與民間經營、主管機關將土地出租民間興建經營、主管機關民間合資興建經營等方式公告徵求民間辦理。由</w:t>
      </w:r>
      <w:bookmarkStart w:id="78" w:name="_Hlk132894502"/>
      <w:r w:rsidR="007F7A44" w:rsidRPr="0057090B">
        <w:rPr>
          <w:rFonts w:hint="eastAsia"/>
        </w:rPr>
        <w:t>上開</w:t>
      </w:r>
      <w:r w:rsidRPr="0057090B">
        <w:rPr>
          <w:rFonts w:hint="eastAsia"/>
        </w:rPr>
        <w:t>停車場法可知，興達港平面停車場用地應依都市計畫作為公共停車場，除作停車場使用外，並得作立體多目標使用，如用以推動停車場附設太陽能光電設施之</w:t>
      </w:r>
      <w:r w:rsidR="007F7A44" w:rsidRPr="0057090B">
        <w:rPr>
          <w:rFonts w:hint="eastAsia"/>
        </w:rPr>
        <w:t>目的使</w:t>
      </w:r>
      <w:r w:rsidRPr="0057090B">
        <w:rPr>
          <w:rFonts w:hint="eastAsia"/>
        </w:rPr>
        <w:t>用</w:t>
      </w:r>
      <w:bookmarkEnd w:id="78"/>
      <w:r w:rsidRPr="0057090B">
        <w:rPr>
          <w:rFonts w:hint="eastAsia"/>
        </w:rPr>
        <w:t>。</w:t>
      </w:r>
    </w:p>
    <w:p w:rsidR="00B12F3B" w:rsidRPr="0057090B" w:rsidRDefault="00B12F3B" w:rsidP="0082597C">
      <w:pPr>
        <w:pStyle w:val="3"/>
      </w:pPr>
      <w:r w:rsidRPr="0057090B">
        <w:rPr>
          <w:rFonts w:hint="eastAsia"/>
        </w:rPr>
        <w:t>高雄市政府為配合行政院再生能源政策，</w:t>
      </w:r>
      <w:proofErr w:type="gramStart"/>
      <w:r w:rsidRPr="0057090B">
        <w:rPr>
          <w:rFonts w:hint="eastAsia"/>
        </w:rPr>
        <w:t>推動綠電發展</w:t>
      </w:r>
      <w:proofErr w:type="gramEnd"/>
      <w:r w:rsidRPr="0057090B">
        <w:rPr>
          <w:rFonts w:hint="eastAsia"/>
        </w:rPr>
        <w:t>，於</w:t>
      </w:r>
      <w:r w:rsidRPr="0057090B">
        <w:t>109</w:t>
      </w:r>
      <w:r w:rsidRPr="0057090B">
        <w:rPr>
          <w:rFonts w:hint="eastAsia"/>
        </w:rPr>
        <w:t>年</w:t>
      </w:r>
      <w:r w:rsidRPr="0057090B">
        <w:t>11</w:t>
      </w:r>
      <w:r w:rsidRPr="0057090B">
        <w:rPr>
          <w:rFonts w:hint="eastAsia"/>
        </w:rPr>
        <w:t>月</w:t>
      </w:r>
      <w:proofErr w:type="gramStart"/>
      <w:r w:rsidRPr="0057090B">
        <w:rPr>
          <w:rFonts w:hint="eastAsia"/>
        </w:rPr>
        <w:t>成立綠電推</w:t>
      </w:r>
      <w:proofErr w:type="gramEnd"/>
      <w:r w:rsidRPr="0057090B">
        <w:rPr>
          <w:rFonts w:hint="eastAsia"/>
        </w:rPr>
        <w:t>動專案小組，訂定</w:t>
      </w:r>
      <w:r w:rsidRPr="0057090B">
        <w:t>2</w:t>
      </w:r>
      <w:r w:rsidRPr="0057090B">
        <w:rPr>
          <w:rFonts w:hint="eastAsia"/>
        </w:rPr>
        <w:t>年內新設太陽能光電容量達</w:t>
      </w:r>
      <w:r w:rsidRPr="0057090B">
        <w:t>27</w:t>
      </w:r>
      <w:r w:rsidRPr="0057090B">
        <w:rPr>
          <w:rFonts w:hint="eastAsia"/>
        </w:rPr>
        <w:t>萬</w:t>
      </w:r>
      <w:r w:rsidR="002C5786" w:rsidRPr="0057090B">
        <w:rPr>
          <w:rFonts w:hint="eastAsia"/>
        </w:rPr>
        <w:t>千瓦</w:t>
      </w:r>
      <w:r w:rsidRPr="0057090B">
        <w:rPr>
          <w:rFonts w:hint="eastAsia"/>
        </w:rPr>
        <w:t>等目標。該府交通局配合</w:t>
      </w:r>
      <w:proofErr w:type="gramStart"/>
      <w:r w:rsidRPr="0057090B">
        <w:rPr>
          <w:rFonts w:hint="eastAsia"/>
        </w:rPr>
        <w:t>研</w:t>
      </w:r>
      <w:proofErr w:type="gramEnd"/>
      <w:r w:rsidRPr="0057090B">
        <w:rPr>
          <w:rFonts w:hint="eastAsia"/>
        </w:rPr>
        <w:t>擬</w:t>
      </w:r>
      <w:proofErr w:type="gramStart"/>
      <w:r w:rsidRPr="0057090B">
        <w:rPr>
          <w:rFonts w:hint="eastAsia"/>
        </w:rPr>
        <w:t>停車場綠電推</w:t>
      </w:r>
      <w:proofErr w:type="gramEnd"/>
      <w:r w:rsidRPr="0057090B">
        <w:rPr>
          <w:rFonts w:hint="eastAsia"/>
        </w:rPr>
        <w:t>動計畫，訂定</w:t>
      </w:r>
      <w:r w:rsidRPr="0057090B">
        <w:t>2</w:t>
      </w:r>
      <w:r w:rsidRPr="0057090B">
        <w:rPr>
          <w:rFonts w:hint="eastAsia"/>
        </w:rPr>
        <w:t>年建置太陽光電容量達</w:t>
      </w:r>
      <w:r w:rsidRPr="0057090B">
        <w:t>4,000</w:t>
      </w:r>
      <w:r w:rsidR="002C5786" w:rsidRPr="0057090B">
        <w:rPr>
          <w:rFonts w:hint="eastAsia"/>
        </w:rPr>
        <w:t>千瓦</w:t>
      </w:r>
      <w:r w:rsidRPr="0057090B">
        <w:rPr>
          <w:rFonts w:hint="eastAsia"/>
        </w:rPr>
        <w:t>及</w:t>
      </w:r>
      <w:r w:rsidRPr="0057090B">
        <w:t>4</w:t>
      </w:r>
      <w:r w:rsidRPr="0057090B">
        <w:rPr>
          <w:rFonts w:hint="eastAsia"/>
        </w:rPr>
        <w:t>年提升至</w:t>
      </w:r>
      <w:r w:rsidRPr="0057090B">
        <w:lastRenderedPageBreak/>
        <w:t>8,000</w:t>
      </w:r>
      <w:r w:rsidR="002C5786" w:rsidRPr="0057090B">
        <w:rPr>
          <w:rFonts w:hint="eastAsia"/>
        </w:rPr>
        <w:t>千瓦</w:t>
      </w:r>
      <w:r w:rsidRPr="0057090B">
        <w:rPr>
          <w:rFonts w:hint="eastAsia"/>
        </w:rPr>
        <w:t>之中、長程目標，截至</w:t>
      </w:r>
      <w:r w:rsidRPr="0057090B">
        <w:t>111</w:t>
      </w:r>
      <w:r w:rsidRPr="0057090B">
        <w:rPr>
          <w:rFonts w:hint="eastAsia"/>
        </w:rPr>
        <w:t>年</w:t>
      </w:r>
      <w:r w:rsidRPr="0057090B">
        <w:t>3</w:t>
      </w:r>
      <w:r w:rsidRPr="0057090B">
        <w:rPr>
          <w:rFonts w:hint="eastAsia"/>
        </w:rPr>
        <w:t>月底止，總計設置</w:t>
      </w:r>
      <w:r w:rsidRPr="0057090B">
        <w:t>7</w:t>
      </w:r>
      <w:r w:rsidRPr="0057090B">
        <w:rPr>
          <w:rFonts w:hint="eastAsia"/>
        </w:rPr>
        <w:t>處太陽能光電停車場，總設置容量</w:t>
      </w:r>
      <w:r w:rsidRPr="0057090B">
        <w:t>3,048.40</w:t>
      </w:r>
      <w:r w:rsidR="002C5786" w:rsidRPr="0057090B">
        <w:rPr>
          <w:rFonts w:hint="eastAsia"/>
        </w:rPr>
        <w:t>千瓦</w:t>
      </w:r>
      <w:r w:rsidRPr="0057090B">
        <w:rPr>
          <w:rFonts w:hint="eastAsia"/>
        </w:rPr>
        <w:t>，惟</w:t>
      </w:r>
      <w:proofErr w:type="gramStart"/>
      <w:r w:rsidRPr="0057090B">
        <w:rPr>
          <w:rFonts w:hint="eastAsia"/>
        </w:rPr>
        <w:t>僅占市</w:t>
      </w:r>
      <w:proofErr w:type="gramEnd"/>
      <w:r w:rsidRPr="0057090B">
        <w:rPr>
          <w:rFonts w:hint="eastAsia"/>
        </w:rPr>
        <w:t>轄公有路外平面及立體停車場（含新建）</w:t>
      </w:r>
      <w:r w:rsidRPr="0057090B">
        <w:t>243</w:t>
      </w:r>
      <w:r w:rsidRPr="0057090B">
        <w:rPr>
          <w:rFonts w:hint="eastAsia"/>
        </w:rPr>
        <w:t>處之</w:t>
      </w:r>
      <w:r w:rsidRPr="0057090B">
        <w:t>2.88</w:t>
      </w:r>
      <w:r w:rsidRPr="0057090B">
        <w:rPr>
          <w:rFonts w:hint="eastAsia"/>
        </w:rPr>
        <w:t>％，且設置容量亦未達</w:t>
      </w:r>
      <w:r w:rsidRPr="0057090B">
        <w:t>2</w:t>
      </w:r>
      <w:r w:rsidRPr="0057090B">
        <w:rPr>
          <w:rFonts w:hint="eastAsia"/>
        </w:rPr>
        <w:t>年</w:t>
      </w:r>
      <w:r w:rsidRPr="0057090B">
        <w:t>4,000</w:t>
      </w:r>
      <w:r w:rsidR="002C5786" w:rsidRPr="0057090B">
        <w:rPr>
          <w:rFonts w:hint="eastAsia"/>
        </w:rPr>
        <w:t>千瓦</w:t>
      </w:r>
      <w:r w:rsidRPr="0057090B">
        <w:rPr>
          <w:rFonts w:hint="eastAsia"/>
        </w:rPr>
        <w:t>之計畫目標。</w:t>
      </w:r>
    </w:p>
    <w:p w:rsidR="00B12F3B" w:rsidRPr="0057090B" w:rsidRDefault="00B12F3B" w:rsidP="0082597C">
      <w:pPr>
        <w:pStyle w:val="3"/>
      </w:pPr>
      <w:r w:rsidRPr="0057090B">
        <w:rPr>
          <w:rFonts w:hint="eastAsia"/>
        </w:rPr>
        <w:t>又興達港平面停車場為高雄市首座</w:t>
      </w:r>
      <w:r w:rsidRPr="0057090B">
        <w:t>MW</w:t>
      </w:r>
      <w:r w:rsidRPr="0057090B">
        <w:rPr>
          <w:rFonts w:hint="eastAsia"/>
        </w:rPr>
        <w:t>（兆瓦）級太陽能光電停車場，市府將茄</w:t>
      </w:r>
      <w:proofErr w:type="gramStart"/>
      <w:r w:rsidRPr="0057090B">
        <w:rPr>
          <w:rFonts w:hint="eastAsia"/>
        </w:rPr>
        <w:t>萣</w:t>
      </w:r>
      <w:proofErr w:type="gramEnd"/>
      <w:r w:rsidRPr="0057090B">
        <w:rPr>
          <w:rFonts w:hint="eastAsia"/>
        </w:rPr>
        <w:t>區</w:t>
      </w:r>
      <w:proofErr w:type="gramStart"/>
      <w:r w:rsidRPr="0057090B">
        <w:rPr>
          <w:rFonts w:hint="eastAsia"/>
        </w:rPr>
        <w:t>興達</w:t>
      </w:r>
      <w:proofErr w:type="gramEnd"/>
      <w:r w:rsidRPr="0057090B">
        <w:rPr>
          <w:rFonts w:hint="eastAsia"/>
        </w:rPr>
        <w:t>段</w:t>
      </w:r>
      <w:r w:rsidRPr="0057090B">
        <w:t>52-1</w:t>
      </w:r>
      <w:r w:rsidRPr="0057090B">
        <w:rPr>
          <w:rFonts w:hint="eastAsia"/>
        </w:rPr>
        <w:t>地號等</w:t>
      </w:r>
      <w:r w:rsidRPr="0057090B">
        <w:t>4</w:t>
      </w:r>
      <w:r w:rsidRPr="0057090B">
        <w:rPr>
          <w:rFonts w:hint="eastAsia"/>
        </w:rPr>
        <w:t>筆停車場用地（總面積</w:t>
      </w:r>
      <w:r w:rsidRPr="0057090B">
        <w:t>8,850.81</w:t>
      </w:r>
      <w:r w:rsidRPr="0057090B">
        <w:rPr>
          <w:rFonts w:hint="eastAsia"/>
        </w:rPr>
        <w:t>平方公尺）出租予</w:t>
      </w:r>
      <w:r w:rsidR="004E3AEB" w:rsidRPr="0057090B">
        <w:rPr>
          <w:rFonts w:hint="eastAsia"/>
        </w:rPr>
        <w:t>廠商</w:t>
      </w:r>
      <w:r w:rsidRPr="0057090B">
        <w:rPr>
          <w:rFonts w:hint="eastAsia"/>
        </w:rPr>
        <w:t>於</w:t>
      </w:r>
      <w:r w:rsidRPr="0057090B">
        <w:t>110</w:t>
      </w:r>
      <w:r w:rsidRPr="0057090B">
        <w:rPr>
          <w:rFonts w:hint="eastAsia"/>
        </w:rPr>
        <w:t>年</w:t>
      </w:r>
      <w:r w:rsidRPr="0057090B">
        <w:t>11</w:t>
      </w:r>
      <w:r w:rsidRPr="0057090B">
        <w:rPr>
          <w:rFonts w:hint="eastAsia"/>
        </w:rPr>
        <w:t>月</w:t>
      </w:r>
      <w:r w:rsidRPr="0057090B">
        <w:t>8</w:t>
      </w:r>
      <w:r w:rsidRPr="0057090B">
        <w:rPr>
          <w:rFonts w:hint="eastAsia"/>
        </w:rPr>
        <w:t>日闢建為興達港平面停車場，</w:t>
      </w:r>
      <w:proofErr w:type="gramStart"/>
      <w:r w:rsidR="00AC3793" w:rsidRPr="0057090B">
        <w:rPr>
          <w:rFonts w:hint="eastAsia"/>
        </w:rPr>
        <w:t>僅</w:t>
      </w:r>
      <w:r w:rsidRPr="0057090B">
        <w:rPr>
          <w:rFonts w:hint="eastAsia"/>
        </w:rPr>
        <w:t>共配</w:t>
      </w:r>
      <w:proofErr w:type="gramEnd"/>
      <w:r w:rsidRPr="0057090B">
        <w:rPr>
          <w:rFonts w:hint="eastAsia"/>
        </w:rPr>
        <w:t>置停車位</w:t>
      </w:r>
      <w:r w:rsidRPr="0057090B">
        <w:t>92</w:t>
      </w:r>
      <w:r w:rsidRPr="0057090B">
        <w:rPr>
          <w:rFonts w:hint="eastAsia"/>
        </w:rPr>
        <w:t>位，惟市府與該公司所提服務建議書載以，依據高雄市路外公共停車場設置申請文件、利用空地申設置臨時路外停車場辦法等規定，原預計規劃小型車位</w:t>
      </w:r>
      <w:r w:rsidRPr="0057090B">
        <w:t>26</w:t>
      </w:r>
      <w:r w:rsidR="00714785" w:rsidRPr="0057090B">
        <w:t>8</w:t>
      </w:r>
      <w:r w:rsidRPr="0057090B">
        <w:rPr>
          <w:rFonts w:hint="eastAsia"/>
        </w:rPr>
        <w:t>位</w:t>
      </w:r>
      <w:r w:rsidR="00714785" w:rsidRPr="0057090B">
        <w:rPr>
          <w:rFonts w:hint="eastAsia"/>
        </w:rPr>
        <w:t>（含</w:t>
      </w:r>
      <w:r w:rsidRPr="0057090B">
        <w:rPr>
          <w:rFonts w:hint="eastAsia"/>
        </w:rPr>
        <w:t>身障車位</w:t>
      </w:r>
      <w:r w:rsidRPr="0057090B">
        <w:t>8</w:t>
      </w:r>
      <w:r w:rsidRPr="0057090B">
        <w:rPr>
          <w:rFonts w:hint="eastAsia"/>
        </w:rPr>
        <w:t>位</w:t>
      </w:r>
      <w:r w:rsidR="00714785" w:rsidRPr="0057090B">
        <w:rPr>
          <w:rFonts w:hint="eastAsia"/>
        </w:rPr>
        <w:t>）</w:t>
      </w:r>
      <w:r w:rsidRPr="0057090B">
        <w:rPr>
          <w:rFonts w:hint="eastAsia"/>
        </w:rPr>
        <w:t>，機車車位</w:t>
      </w:r>
      <w:r w:rsidRPr="0057090B">
        <w:t>228</w:t>
      </w:r>
      <w:r w:rsidRPr="0057090B">
        <w:rPr>
          <w:rFonts w:hint="eastAsia"/>
        </w:rPr>
        <w:t>位等相較差異懸殊，致原規劃與實際簽約之停車位數有所落差，又將上揭土地出租並委託開闢停車場，雖</w:t>
      </w:r>
      <w:r w:rsidR="00DD6756" w:rsidRPr="0057090B">
        <w:rPr>
          <w:rFonts w:hint="eastAsia"/>
        </w:rPr>
        <w:t>依停車場法可</w:t>
      </w:r>
      <w:r w:rsidRPr="0057090B">
        <w:rPr>
          <w:rFonts w:hint="eastAsia"/>
        </w:rPr>
        <w:t>附設太陽能光電設施，惟該址仍屬都市計畫停車場用地，依停車場法第</w:t>
      </w:r>
      <w:r w:rsidRPr="0057090B">
        <w:t>16</w:t>
      </w:r>
      <w:r w:rsidRPr="0057090B">
        <w:rPr>
          <w:rFonts w:hint="eastAsia"/>
        </w:rPr>
        <w:t>條規定，於興建完成後可徵求民間經營，惟該府交通局卻以周邊土地開發強度不高，尚無停車需求等為由，迄未取得停車場登記證並開放使用，顯未發揮</w:t>
      </w:r>
      <w:r w:rsidR="00DD6756" w:rsidRPr="0057090B">
        <w:rPr>
          <w:rFonts w:hint="eastAsia"/>
        </w:rPr>
        <w:t>該停車場用地</w:t>
      </w:r>
      <w:r w:rsidRPr="0057090B">
        <w:rPr>
          <w:rFonts w:hint="eastAsia"/>
        </w:rPr>
        <w:t>公用財產應有之使用效益等。</w:t>
      </w:r>
    </w:p>
    <w:p w:rsidR="00B12F3B" w:rsidRPr="0057090B" w:rsidRDefault="00B12F3B" w:rsidP="0082597C">
      <w:pPr>
        <w:pStyle w:val="3"/>
      </w:pPr>
      <w:bookmarkStart w:id="79" w:name="_Hlk128993815"/>
      <w:r w:rsidRPr="0057090B">
        <w:rPr>
          <w:rFonts w:hint="eastAsia"/>
        </w:rPr>
        <w:t>據</w:t>
      </w:r>
      <w:r w:rsidR="00761D79" w:rsidRPr="0057090B">
        <w:rPr>
          <w:rFonts w:hint="eastAsia"/>
        </w:rPr>
        <w:t>高雄市政府於本院實地履</w:t>
      </w:r>
      <w:proofErr w:type="gramStart"/>
      <w:r w:rsidR="00761D79" w:rsidRPr="0057090B">
        <w:rPr>
          <w:rFonts w:hint="eastAsia"/>
        </w:rPr>
        <w:t>勘</w:t>
      </w:r>
      <w:proofErr w:type="gramEnd"/>
      <w:r w:rsidR="00761D79" w:rsidRPr="0057090B">
        <w:rPr>
          <w:rFonts w:hint="eastAsia"/>
        </w:rPr>
        <w:t>時表示</w:t>
      </w:r>
      <w:r w:rsidRPr="0057090B">
        <w:rPr>
          <w:rFonts w:hint="eastAsia"/>
        </w:rPr>
        <w:t>，路外平面停車場部分，適合</w:t>
      </w:r>
      <w:r w:rsidR="00F91682" w:rsidRPr="0057090B">
        <w:rPr>
          <w:rFonts w:hint="eastAsia"/>
        </w:rPr>
        <w:t>設置</w:t>
      </w:r>
      <w:r w:rsidRPr="0057090B">
        <w:rPr>
          <w:rFonts w:hint="eastAsia"/>
        </w:rPr>
        <w:t>之太陽能設備為地面型，如周邊人口多或鄰近住宅容易引起住戶抗議（例如電磁波疑慮、面板反光形成光害、反對植栽遷移、嫌惡設施等等因素），且發電時長易容易受建物</w:t>
      </w:r>
      <w:r w:rsidR="00D548BB" w:rsidRPr="0057090B">
        <w:rPr>
          <w:rFonts w:hint="eastAsia"/>
        </w:rPr>
        <w:t>遮蔽</w:t>
      </w:r>
      <w:r w:rsidRPr="0057090B">
        <w:rPr>
          <w:rFonts w:hint="eastAsia"/>
        </w:rPr>
        <w:t>影響，另都市計畫變更</w:t>
      </w:r>
      <w:proofErr w:type="gramStart"/>
      <w:r w:rsidRPr="0057090B">
        <w:rPr>
          <w:rFonts w:hint="eastAsia"/>
        </w:rPr>
        <w:t>地目亦</w:t>
      </w:r>
      <w:proofErr w:type="gramEnd"/>
      <w:r w:rsidRPr="0057090B">
        <w:rPr>
          <w:rFonts w:hint="eastAsia"/>
        </w:rPr>
        <w:t>會影響太陽能設施設置，高使用率之停車場，鋪面耗損既要快，翻修頻率短，地面型太陽能設置需一定</w:t>
      </w:r>
      <w:proofErr w:type="gramStart"/>
      <w:r w:rsidRPr="0057090B">
        <w:rPr>
          <w:rFonts w:hint="eastAsia"/>
        </w:rPr>
        <w:t>數量落柱支</w:t>
      </w:r>
      <w:proofErr w:type="gramEnd"/>
      <w:r w:rsidRPr="0057090B">
        <w:rPr>
          <w:rFonts w:hint="eastAsia"/>
        </w:rPr>
        <w:t>撐光電板</w:t>
      </w:r>
      <w:r w:rsidRPr="0057090B">
        <w:rPr>
          <w:rFonts w:hint="eastAsia"/>
        </w:rPr>
        <w:lastRenderedPageBreak/>
        <w:t>，遇有停車場翻修需求時，將影響翻修作業，倘要求發電業者拆除設備再復原，亦增加廠商處理成本，降低廠商投資意願，故實務上多以低使用率及無收費實益之停車場為評估設置標的</w:t>
      </w:r>
      <w:r w:rsidR="00F91682" w:rsidRPr="0057090B">
        <w:rPr>
          <w:rFonts w:hint="eastAsia"/>
        </w:rPr>
        <w:t>等情。故</w:t>
      </w:r>
      <w:r w:rsidRPr="0057090B">
        <w:rPr>
          <w:rFonts w:hint="eastAsia"/>
        </w:rPr>
        <w:t>該府</w:t>
      </w:r>
      <w:proofErr w:type="gramStart"/>
      <w:r w:rsidRPr="0057090B">
        <w:rPr>
          <w:rFonts w:hint="eastAsia"/>
        </w:rPr>
        <w:t>交通局路外</w:t>
      </w:r>
      <w:proofErr w:type="gramEnd"/>
      <w:r w:rsidRPr="0057090B">
        <w:rPr>
          <w:rFonts w:hint="eastAsia"/>
        </w:rPr>
        <w:t>平面停車場數量雖多，適合作為太陽能發電</w:t>
      </w:r>
      <w:proofErr w:type="gramStart"/>
      <w:r w:rsidRPr="0057090B">
        <w:rPr>
          <w:rFonts w:hint="eastAsia"/>
        </w:rPr>
        <w:t>場域者實</w:t>
      </w:r>
      <w:proofErr w:type="gramEnd"/>
      <w:r w:rsidRPr="0057090B">
        <w:rPr>
          <w:rFonts w:hint="eastAsia"/>
        </w:rPr>
        <w:t>際卻不多。目前該府</w:t>
      </w:r>
      <w:proofErr w:type="gramStart"/>
      <w:r w:rsidRPr="0057090B">
        <w:rPr>
          <w:rFonts w:hint="eastAsia"/>
        </w:rPr>
        <w:t>交通局路外</w:t>
      </w:r>
      <w:proofErr w:type="gramEnd"/>
      <w:r w:rsidRPr="0057090B">
        <w:rPr>
          <w:rFonts w:hint="eastAsia"/>
        </w:rPr>
        <w:t>平面停車場再於</w:t>
      </w:r>
      <w:r w:rsidRPr="0057090B">
        <w:t>111</w:t>
      </w:r>
      <w:r w:rsidRPr="0057090B">
        <w:rPr>
          <w:rFonts w:hint="eastAsia"/>
        </w:rPr>
        <w:t>年已擇選符合上開條件之</w:t>
      </w:r>
      <w:r w:rsidRPr="0057090B">
        <w:t>7</w:t>
      </w:r>
      <w:r w:rsidRPr="0057090B">
        <w:rPr>
          <w:rFonts w:hint="eastAsia"/>
        </w:rPr>
        <w:t>處</w:t>
      </w:r>
      <w:r w:rsidRPr="0057090B">
        <w:t>(</w:t>
      </w:r>
      <w:r w:rsidRPr="0057090B">
        <w:rPr>
          <w:rFonts w:hint="eastAsia"/>
        </w:rPr>
        <w:t>燕北、崎漏、金</w:t>
      </w:r>
      <w:proofErr w:type="gramStart"/>
      <w:r w:rsidRPr="0057090B">
        <w:rPr>
          <w:rFonts w:hint="eastAsia"/>
        </w:rPr>
        <w:t>鼎段</w:t>
      </w:r>
      <w:proofErr w:type="gramEnd"/>
      <w:r w:rsidRPr="0057090B">
        <w:rPr>
          <w:rFonts w:hint="eastAsia"/>
        </w:rPr>
        <w:t>停九、</w:t>
      </w:r>
      <w:proofErr w:type="gramStart"/>
      <w:r w:rsidRPr="0057090B">
        <w:rPr>
          <w:rFonts w:hint="eastAsia"/>
        </w:rPr>
        <w:t>澄合段</w:t>
      </w:r>
      <w:proofErr w:type="gramEnd"/>
      <w:r w:rsidRPr="0057090B">
        <w:rPr>
          <w:rFonts w:hint="eastAsia"/>
        </w:rPr>
        <w:t>停九、觀湖、仁德</w:t>
      </w:r>
      <w:r w:rsidRPr="0057090B">
        <w:t>116</w:t>
      </w:r>
      <w:r w:rsidRPr="0057090B">
        <w:rPr>
          <w:rFonts w:hint="eastAsia"/>
        </w:rPr>
        <w:t>、高坪</w:t>
      </w:r>
      <w:r w:rsidRPr="0057090B">
        <w:t>)</w:t>
      </w:r>
      <w:r w:rsidRPr="0057090B">
        <w:rPr>
          <w:rFonts w:hint="eastAsia"/>
        </w:rPr>
        <w:t>路外平面停車場進行招標作業，並已於</w:t>
      </w:r>
      <w:r w:rsidR="00D548BB" w:rsidRPr="0057090B">
        <w:rPr>
          <w:rFonts w:hint="eastAsia"/>
        </w:rPr>
        <w:t>1</w:t>
      </w:r>
      <w:r w:rsidR="00D548BB" w:rsidRPr="0057090B">
        <w:t>11</w:t>
      </w:r>
      <w:r w:rsidR="00D548BB" w:rsidRPr="0057090B">
        <w:rPr>
          <w:rFonts w:hint="eastAsia"/>
        </w:rPr>
        <w:t>年</w:t>
      </w:r>
      <w:r w:rsidRPr="0057090B">
        <w:t>6</w:t>
      </w:r>
      <w:r w:rsidRPr="0057090B">
        <w:rPr>
          <w:rFonts w:hint="eastAsia"/>
        </w:rPr>
        <w:t>月</w:t>
      </w:r>
      <w:r w:rsidR="00D548BB" w:rsidRPr="0057090B">
        <w:rPr>
          <w:rFonts w:hint="eastAsia"/>
        </w:rPr>
        <w:t>間</w:t>
      </w:r>
      <w:r w:rsidRPr="0057090B">
        <w:rPr>
          <w:rFonts w:hint="eastAsia"/>
        </w:rPr>
        <w:t>完成評選作業；本停車場因廠商以區位考量該停車場使用率不高，規劃移除原機車格位及部分</w:t>
      </w:r>
      <w:proofErr w:type="gramStart"/>
      <w:r w:rsidRPr="0057090B">
        <w:rPr>
          <w:rFonts w:hint="eastAsia"/>
        </w:rPr>
        <w:t>小型車格位</w:t>
      </w:r>
      <w:proofErr w:type="gramEnd"/>
      <w:r w:rsidRPr="0057090B">
        <w:rPr>
          <w:rFonts w:hint="eastAsia"/>
        </w:rPr>
        <w:t>，並增加停車格寬度，提供使用者更大停車空間，</w:t>
      </w:r>
      <w:proofErr w:type="gramStart"/>
      <w:r w:rsidRPr="0057090B">
        <w:rPr>
          <w:rFonts w:hint="eastAsia"/>
        </w:rPr>
        <w:t>另本址</w:t>
      </w:r>
      <w:proofErr w:type="gramEnd"/>
      <w:r w:rsidRPr="0057090B">
        <w:rPr>
          <w:rFonts w:hint="eastAsia"/>
        </w:rPr>
        <w:t>為停車場附設太陽光電設備，為追求較高</w:t>
      </w:r>
      <w:proofErr w:type="gramStart"/>
      <w:r w:rsidRPr="0057090B">
        <w:rPr>
          <w:rFonts w:hint="eastAsia"/>
        </w:rPr>
        <w:t>之綠</w:t>
      </w:r>
      <w:proofErr w:type="gramEnd"/>
      <w:r w:rsidRPr="0057090B">
        <w:rPr>
          <w:rFonts w:hint="eastAsia"/>
        </w:rPr>
        <w:t>能、環保理念，於停車場中央地帶設置較大面積綠化植物，</w:t>
      </w:r>
      <w:proofErr w:type="gramStart"/>
      <w:r w:rsidRPr="0057090B">
        <w:rPr>
          <w:rFonts w:hint="eastAsia"/>
        </w:rPr>
        <w:t>提高</w:t>
      </w:r>
      <w:proofErr w:type="gramEnd"/>
      <w:r w:rsidRPr="0057090B">
        <w:rPr>
          <w:rFonts w:hint="eastAsia"/>
        </w:rPr>
        <w:t>透水鋪面</w:t>
      </w:r>
      <w:r w:rsidRPr="0057090B">
        <w:t>(</w:t>
      </w:r>
      <w:r w:rsidRPr="0057090B">
        <w:rPr>
          <w:rFonts w:hint="eastAsia"/>
        </w:rPr>
        <w:t>透水率約達</w:t>
      </w:r>
      <w:r w:rsidRPr="0057090B">
        <w:t>19%)</w:t>
      </w:r>
      <w:r w:rsidRPr="0057090B">
        <w:rPr>
          <w:rFonts w:hint="eastAsia"/>
        </w:rPr>
        <w:t>，增加透水能力，避免造成積水及</w:t>
      </w:r>
      <w:proofErr w:type="gramStart"/>
      <w:r w:rsidRPr="0057090B">
        <w:rPr>
          <w:rFonts w:hint="eastAsia"/>
        </w:rPr>
        <w:t>衍生蚊</w:t>
      </w:r>
      <w:proofErr w:type="gramEnd"/>
      <w:r w:rsidRPr="0057090B">
        <w:rPr>
          <w:rFonts w:hint="eastAsia"/>
        </w:rPr>
        <w:t>害。</w:t>
      </w:r>
    </w:p>
    <w:bookmarkEnd w:id="79"/>
    <w:p w:rsidR="00B12F3B" w:rsidRPr="0057090B" w:rsidRDefault="00B12F3B" w:rsidP="0082597C">
      <w:pPr>
        <w:pStyle w:val="3"/>
      </w:pPr>
      <w:r w:rsidRPr="0057090B">
        <w:rPr>
          <w:rFonts w:hint="eastAsia"/>
        </w:rPr>
        <w:t>綜上，興達港平面停車場依停車場法規定，應依都市計畫作為公共停車場，除作停車場使用外，並得作推動停車場附設太陽能光電設施之用，</w:t>
      </w:r>
      <w:proofErr w:type="gramStart"/>
      <w:r w:rsidRPr="0057090B">
        <w:rPr>
          <w:rFonts w:hint="eastAsia"/>
        </w:rPr>
        <w:t>然本</w:t>
      </w:r>
      <w:r w:rsidR="00F91682" w:rsidRPr="0057090B">
        <w:rPr>
          <w:rFonts w:hint="eastAsia"/>
        </w:rPr>
        <w:t>停車場</w:t>
      </w:r>
      <w:proofErr w:type="gramEnd"/>
      <w:r w:rsidRPr="0057090B">
        <w:rPr>
          <w:rFonts w:hint="eastAsia"/>
        </w:rPr>
        <w:t>係為配合</w:t>
      </w:r>
      <w:proofErr w:type="gramStart"/>
      <w:r w:rsidRPr="0057090B">
        <w:rPr>
          <w:rFonts w:hint="eastAsia"/>
        </w:rPr>
        <w:t>辦理綠電政</w:t>
      </w:r>
      <w:proofErr w:type="gramEnd"/>
      <w:r w:rsidRPr="0057090B">
        <w:rPr>
          <w:rFonts w:hint="eastAsia"/>
        </w:rPr>
        <w:t>策，用以推動停車場附設太陽能光電設施，惟市府整體停車場附設比率偏低，又委外興建首座</w:t>
      </w:r>
      <w:proofErr w:type="gramStart"/>
      <w:r w:rsidRPr="0057090B">
        <w:rPr>
          <w:rFonts w:hint="eastAsia"/>
        </w:rPr>
        <w:t>兆瓦</w:t>
      </w:r>
      <w:proofErr w:type="gramEnd"/>
      <w:r w:rsidRPr="0057090B">
        <w:rPr>
          <w:rFonts w:hint="eastAsia"/>
        </w:rPr>
        <w:t>級太陽能光電停車場，實際配置停車位與規劃數量差異懸殊</w:t>
      </w:r>
      <w:r w:rsidR="0045307D" w:rsidRPr="0057090B">
        <w:rPr>
          <w:rFonts w:hint="eastAsia"/>
        </w:rPr>
        <w:t>高達176個小型車位</w:t>
      </w:r>
      <w:r w:rsidRPr="0057090B">
        <w:rPr>
          <w:rFonts w:hint="eastAsia"/>
        </w:rPr>
        <w:t>，且完工後卻以周邊無停車需求迄未開放使用，未發揮公用財產應有之使用目的及效益，允應檢討改善。</w:t>
      </w:r>
    </w:p>
    <w:p w:rsidR="001463DD" w:rsidRPr="0057090B" w:rsidRDefault="00AF33B7">
      <w:pPr>
        <w:pStyle w:val="1"/>
        <w:ind w:left="2380" w:hanging="2380"/>
      </w:pPr>
      <w:r w:rsidRPr="0057090B">
        <w:br w:type="page"/>
      </w:r>
      <w:bookmarkStart w:id="80" w:name="_Toc529222689"/>
      <w:bookmarkStart w:id="81" w:name="_Toc529223111"/>
      <w:bookmarkStart w:id="82" w:name="_Toc529223862"/>
      <w:bookmarkStart w:id="83" w:name="_Toc529228265"/>
      <w:bookmarkStart w:id="84" w:name="_Toc2400395"/>
      <w:bookmarkStart w:id="85" w:name="_Toc4316189"/>
      <w:bookmarkStart w:id="86" w:name="_Toc4473330"/>
      <w:bookmarkStart w:id="87" w:name="_Toc69556897"/>
      <w:bookmarkStart w:id="88" w:name="_Toc69556946"/>
      <w:bookmarkStart w:id="89" w:name="_Toc69609820"/>
      <w:bookmarkStart w:id="90" w:name="_Toc70241816"/>
      <w:bookmarkStart w:id="91" w:name="_Toc70242205"/>
      <w:r w:rsidRPr="0057090B">
        <w:rPr>
          <w:rFonts w:hint="eastAsia"/>
        </w:rPr>
        <w:lastRenderedPageBreak/>
        <w:t>處理辦法：</w:t>
      </w:r>
      <w:bookmarkEnd w:id="47"/>
      <w:bookmarkEnd w:id="48"/>
      <w:bookmarkEnd w:id="49"/>
      <w:bookmarkEnd w:id="50"/>
      <w:bookmarkEnd w:id="51"/>
      <w:bookmarkEnd w:id="52"/>
      <w:bookmarkEnd w:id="53"/>
      <w:bookmarkEnd w:id="54"/>
      <w:bookmarkEnd w:id="55"/>
      <w:bookmarkEnd w:id="56"/>
      <w:bookmarkEnd w:id="80"/>
      <w:bookmarkEnd w:id="81"/>
      <w:bookmarkEnd w:id="82"/>
      <w:bookmarkEnd w:id="83"/>
      <w:bookmarkEnd w:id="84"/>
      <w:bookmarkEnd w:id="85"/>
      <w:bookmarkEnd w:id="86"/>
      <w:bookmarkEnd w:id="87"/>
      <w:bookmarkEnd w:id="88"/>
      <w:bookmarkEnd w:id="89"/>
      <w:bookmarkEnd w:id="90"/>
      <w:bookmarkEnd w:id="91"/>
    </w:p>
    <w:p w:rsidR="00C07177" w:rsidRPr="0057090B" w:rsidRDefault="00C07177" w:rsidP="00C07177">
      <w:pPr>
        <w:pStyle w:val="2"/>
        <w:ind w:left="1020" w:hanging="680"/>
      </w:pPr>
      <w:bookmarkStart w:id="92" w:name="_Toc524895649"/>
      <w:bookmarkStart w:id="93" w:name="_Toc524896195"/>
      <w:bookmarkStart w:id="94" w:name="_Toc524896225"/>
      <w:bookmarkStart w:id="95" w:name="_Toc70241820"/>
      <w:bookmarkStart w:id="96" w:name="_Toc70242209"/>
      <w:bookmarkStart w:id="97" w:name="_Toc70241819"/>
      <w:bookmarkStart w:id="98" w:name="_Toc70242208"/>
      <w:bookmarkStart w:id="99" w:name="_Toc524902735"/>
      <w:bookmarkStart w:id="100" w:name="_Toc525066149"/>
      <w:bookmarkStart w:id="101" w:name="_Toc525070840"/>
      <w:bookmarkStart w:id="102" w:name="_Toc525938380"/>
      <w:bookmarkStart w:id="103" w:name="_Toc525939228"/>
      <w:bookmarkStart w:id="104" w:name="_Toc525939733"/>
      <w:bookmarkStart w:id="105" w:name="_Toc529218273"/>
      <w:bookmarkStart w:id="106" w:name="_Toc529222690"/>
      <w:bookmarkStart w:id="107" w:name="_Toc529223112"/>
      <w:bookmarkStart w:id="108" w:name="_Toc529223863"/>
      <w:bookmarkStart w:id="109" w:name="_Toc529228266"/>
      <w:bookmarkStart w:id="110" w:name="_Toc69556899"/>
      <w:bookmarkStart w:id="111" w:name="_Toc69556948"/>
      <w:bookmarkStart w:id="112" w:name="_Toc69609822"/>
      <w:bookmarkEnd w:id="92"/>
      <w:bookmarkEnd w:id="93"/>
      <w:bookmarkEnd w:id="94"/>
      <w:r w:rsidRPr="0057090B">
        <w:rPr>
          <w:rFonts w:hint="eastAsia"/>
        </w:rPr>
        <w:t>調查意見</w:t>
      </w:r>
      <w:r w:rsidR="0055720C" w:rsidRPr="0057090B">
        <w:rPr>
          <w:rFonts w:hint="eastAsia"/>
        </w:rPr>
        <w:t>一</w:t>
      </w:r>
      <w:r w:rsidRPr="0057090B">
        <w:rPr>
          <w:rFonts w:hint="eastAsia"/>
        </w:rPr>
        <w:t>至</w:t>
      </w:r>
      <w:r w:rsidR="0063663B" w:rsidRPr="0057090B">
        <w:rPr>
          <w:rFonts w:hint="eastAsia"/>
        </w:rPr>
        <w:t>四</w:t>
      </w:r>
      <w:r w:rsidRPr="0057090B">
        <w:rPr>
          <w:rFonts w:hint="eastAsia"/>
        </w:rPr>
        <w:t>，</w:t>
      </w:r>
      <w:r w:rsidR="00977CCF" w:rsidRPr="0057090B">
        <w:rPr>
          <w:rFonts w:hint="eastAsia"/>
        </w:rPr>
        <w:t>函請高雄市政府督同所屬確實檢討改進</w:t>
      </w:r>
      <w:proofErr w:type="gramStart"/>
      <w:r w:rsidR="00977CCF" w:rsidRPr="0057090B">
        <w:rPr>
          <w:rFonts w:hint="eastAsia"/>
        </w:rPr>
        <w:t>見復</w:t>
      </w:r>
      <w:r w:rsidRPr="0057090B">
        <w:rPr>
          <w:rFonts w:hAnsi="標楷體" w:hint="eastAsia"/>
        </w:rPr>
        <w:t>。</w:t>
      </w:r>
      <w:bookmarkEnd w:id="95"/>
      <w:bookmarkEnd w:id="96"/>
      <w:proofErr w:type="gramEnd"/>
    </w:p>
    <w:p w:rsidR="001463DD" w:rsidRPr="0057090B" w:rsidRDefault="00AF33B7">
      <w:pPr>
        <w:pStyle w:val="2"/>
        <w:ind w:left="1020" w:hanging="680"/>
      </w:pPr>
      <w:r w:rsidRPr="0057090B">
        <w:rPr>
          <w:rFonts w:hint="eastAsia"/>
        </w:rPr>
        <w:t>調查意見</w:t>
      </w:r>
      <w:r w:rsidR="004D15E4" w:rsidRPr="0057090B">
        <w:rPr>
          <w:rFonts w:hint="eastAsia"/>
        </w:rPr>
        <w:t>一至</w:t>
      </w:r>
      <w:r w:rsidR="0063663B" w:rsidRPr="0057090B">
        <w:rPr>
          <w:rFonts w:hint="eastAsia"/>
        </w:rPr>
        <w:t>四</w:t>
      </w:r>
      <w:r w:rsidR="004D15E4" w:rsidRPr="0057090B">
        <w:rPr>
          <w:rFonts w:hint="eastAsia"/>
        </w:rPr>
        <w:t>，</w:t>
      </w:r>
      <w:r w:rsidRPr="0057090B">
        <w:rPr>
          <w:rFonts w:hint="eastAsia"/>
        </w:rPr>
        <w:t>函</w:t>
      </w:r>
      <w:r w:rsidR="004D15E4" w:rsidRPr="0057090B">
        <w:rPr>
          <w:rFonts w:hint="eastAsia"/>
        </w:rPr>
        <w:t>復</w:t>
      </w:r>
      <w:r w:rsidR="0055720C" w:rsidRPr="0057090B">
        <w:rPr>
          <w:rFonts w:hint="eastAsia"/>
        </w:rPr>
        <w:t>審計部</w:t>
      </w:r>
      <w:r w:rsidRPr="0057090B">
        <w:rPr>
          <w:rFonts w:hint="eastAsia"/>
        </w:rPr>
        <w:t>。</w:t>
      </w:r>
      <w:bookmarkEnd w:id="97"/>
      <w:bookmarkEnd w:id="98"/>
    </w:p>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rsidR="001463DD" w:rsidRPr="0057090B" w:rsidRDefault="001463DD" w:rsidP="00C53BCD">
      <w:pPr>
        <w:pStyle w:val="2"/>
        <w:numPr>
          <w:ilvl w:val="0"/>
          <w:numId w:val="0"/>
        </w:numPr>
        <w:rPr>
          <w:rFonts w:hint="eastAsia"/>
        </w:rPr>
      </w:pPr>
    </w:p>
    <w:p w:rsidR="001463DD" w:rsidRPr="0057090B" w:rsidRDefault="00AF33B7">
      <w:pPr>
        <w:pStyle w:val="a5"/>
        <w:kinsoku w:val="0"/>
        <w:spacing w:before="0" w:after="0"/>
        <w:ind w:leftChars="1100" w:left="3742"/>
        <w:jc w:val="both"/>
        <w:rPr>
          <w:rFonts w:ascii="Times New Roman"/>
          <w:b w:val="0"/>
          <w:bCs/>
          <w:snapToGrid/>
          <w:spacing w:val="0"/>
          <w:kern w:val="0"/>
          <w:sz w:val="40"/>
        </w:rPr>
      </w:pPr>
      <w:r w:rsidRPr="0057090B">
        <w:rPr>
          <w:rFonts w:hint="eastAsia"/>
          <w:b w:val="0"/>
          <w:bCs/>
          <w:snapToGrid/>
          <w:spacing w:val="12"/>
          <w:kern w:val="0"/>
          <w:sz w:val="40"/>
        </w:rPr>
        <w:t>調查委員：</w:t>
      </w:r>
      <w:r w:rsidR="00C2218F" w:rsidRPr="0057090B">
        <w:rPr>
          <w:rFonts w:hint="eastAsia"/>
          <w:b w:val="0"/>
          <w:bCs/>
          <w:snapToGrid/>
          <w:spacing w:val="12"/>
          <w:kern w:val="0"/>
          <w:sz w:val="40"/>
        </w:rPr>
        <w:t>王美玉</w:t>
      </w:r>
    </w:p>
    <w:p w:rsidR="001463DD" w:rsidRPr="0057090B" w:rsidRDefault="00C2218F">
      <w:pPr>
        <w:pStyle w:val="a5"/>
        <w:kinsoku w:val="0"/>
        <w:spacing w:before="0" w:after="0"/>
        <w:ind w:leftChars="1100" w:left="3742" w:firstLineChars="500" w:firstLine="2221"/>
        <w:jc w:val="both"/>
        <w:rPr>
          <w:b w:val="0"/>
          <w:bCs/>
          <w:snapToGrid/>
          <w:spacing w:val="12"/>
          <w:kern w:val="0"/>
          <w:sz w:val="40"/>
        </w:rPr>
      </w:pPr>
      <w:r w:rsidRPr="0057090B">
        <w:rPr>
          <w:rFonts w:hint="eastAsia"/>
          <w:b w:val="0"/>
          <w:bCs/>
          <w:snapToGrid/>
          <w:spacing w:val="12"/>
          <w:kern w:val="0"/>
          <w:sz w:val="40"/>
        </w:rPr>
        <w:t>施錦芳</w:t>
      </w:r>
    </w:p>
    <w:p w:rsidR="00C53BCD" w:rsidRPr="0057090B" w:rsidRDefault="00C53BCD">
      <w:pPr>
        <w:pStyle w:val="a5"/>
        <w:kinsoku w:val="0"/>
        <w:spacing w:before="0" w:after="0"/>
        <w:ind w:leftChars="1100" w:left="3742" w:firstLineChars="500" w:firstLine="2221"/>
        <w:jc w:val="both"/>
        <w:rPr>
          <w:b w:val="0"/>
          <w:bCs/>
          <w:snapToGrid/>
          <w:spacing w:val="12"/>
          <w:kern w:val="0"/>
          <w:sz w:val="40"/>
        </w:rPr>
      </w:pPr>
    </w:p>
    <w:p w:rsidR="00C53BCD" w:rsidRPr="0057090B" w:rsidRDefault="00C53BCD">
      <w:pPr>
        <w:pStyle w:val="a5"/>
        <w:kinsoku w:val="0"/>
        <w:spacing w:before="0" w:after="0"/>
        <w:ind w:leftChars="1100" w:left="3742" w:firstLineChars="500" w:firstLine="2221"/>
        <w:jc w:val="both"/>
        <w:rPr>
          <w:b w:val="0"/>
          <w:bCs/>
          <w:snapToGrid/>
          <w:spacing w:val="12"/>
          <w:kern w:val="0"/>
          <w:sz w:val="40"/>
        </w:rPr>
      </w:pPr>
    </w:p>
    <w:p w:rsidR="001463DD" w:rsidRPr="0057090B" w:rsidRDefault="00AF33B7">
      <w:pPr>
        <w:pStyle w:val="aa"/>
        <w:rPr>
          <w:bCs/>
        </w:rPr>
      </w:pPr>
      <w:r w:rsidRPr="0057090B">
        <w:rPr>
          <w:rFonts w:hint="eastAsia"/>
          <w:bCs/>
        </w:rPr>
        <w:t>中</w:t>
      </w:r>
      <w:r w:rsidRPr="0057090B">
        <w:rPr>
          <w:rFonts w:hint="eastAsia"/>
          <w:bCs/>
        </w:rPr>
        <w:t xml:space="preserve">    </w:t>
      </w:r>
      <w:r w:rsidRPr="0057090B">
        <w:rPr>
          <w:rFonts w:hint="eastAsia"/>
          <w:bCs/>
        </w:rPr>
        <w:t>華</w:t>
      </w:r>
      <w:r w:rsidRPr="0057090B">
        <w:rPr>
          <w:rFonts w:hint="eastAsia"/>
          <w:bCs/>
        </w:rPr>
        <w:t xml:space="preserve">    </w:t>
      </w:r>
      <w:r w:rsidRPr="0057090B">
        <w:rPr>
          <w:rFonts w:hint="eastAsia"/>
          <w:bCs/>
        </w:rPr>
        <w:t>民</w:t>
      </w:r>
      <w:r w:rsidRPr="0057090B">
        <w:rPr>
          <w:rFonts w:hint="eastAsia"/>
          <w:bCs/>
        </w:rPr>
        <w:t xml:space="preserve">    </w:t>
      </w:r>
      <w:r w:rsidRPr="0057090B">
        <w:rPr>
          <w:rFonts w:hint="eastAsia"/>
          <w:bCs/>
        </w:rPr>
        <w:t>國</w:t>
      </w:r>
      <w:r w:rsidRPr="0057090B">
        <w:rPr>
          <w:rFonts w:hint="eastAsia"/>
          <w:bCs/>
        </w:rPr>
        <w:t xml:space="preserve"> </w:t>
      </w:r>
      <w:r w:rsidR="009F342C" w:rsidRPr="0057090B">
        <w:rPr>
          <w:bCs/>
        </w:rPr>
        <w:t>11</w:t>
      </w:r>
      <w:r w:rsidR="00953D9F" w:rsidRPr="0057090B">
        <w:rPr>
          <w:bCs/>
        </w:rPr>
        <w:t>2</w:t>
      </w:r>
      <w:r w:rsidRPr="0057090B">
        <w:rPr>
          <w:rFonts w:hint="eastAsia"/>
          <w:bCs/>
        </w:rPr>
        <w:t xml:space="preserve"> </w:t>
      </w:r>
      <w:r w:rsidRPr="0057090B">
        <w:rPr>
          <w:rFonts w:hint="eastAsia"/>
          <w:bCs/>
        </w:rPr>
        <w:t>年</w:t>
      </w:r>
      <w:r w:rsidR="005033C9" w:rsidRPr="0057090B">
        <w:rPr>
          <w:bCs/>
        </w:rPr>
        <w:t>6</w:t>
      </w:r>
      <w:r w:rsidRPr="0057090B">
        <w:rPr>
          <w:rFonts w:hint="eastAsia"/>
          <w:bCs/>
        </w:rPr>
        <w:t>月</w:t>
      </w:r>
      <w:r w:rsidR="00C2218F" w:rsidRPr="0057090B">
        <w:rPr>
          <w:rFonts w:hint="eastAsia"/>
          <w:bCs/>
        </w:rPr>
        <w:t>13</w:t>
      </w:r>
      <w:r w:rsidRPr="0057090B">
        <w:rPr>
          <w:rFonts w:hint="eastAsia"/>
          <w:bCs/>
        </w:rPr>
        <w:t>日</w:t>
      </w:r>
    </w:p>
    <w:p w:rsidR="00C2218F" w:rsidRPr="0057090B" w:rsidRDefault="00C2218F">
      <w:pPr>
        <w:pStyle w:val="aa"/>
        <w:rPr>
          <w:bCs/>
        </w:rPr>
      </w:pPr>
    </w:p>
    <w:p w:rsidR="00E82598" w:rsidRPr="0057090B" w:rsidRDefault="00E82598" w:rsidP="00C2218F">
      <w:pPr>
        <w:pStyle w:val="ab"/>
        <w:ind w:left="1361" w:hangingChars="400" w:hanging="1361"/>
        <w:rPr>
          <w:bCs/>
        </w:rPr>
      </w:pPr>
    </w:p>
    <w:sectPr w:rsidR="00E82598" w:rsidRPr="0057090B">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0213" w:rsidRDefault="00E40213">
      <w:r>
        <w:separator/>
      </w:r>
    </w:p>
  </w:endnote>
  <w:endnote w:type="continuationSeparator" w:id="0">
    <w:p w:rsidR="00E40213" w:rsidRDefault="00E4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9C8" w:rsidRDefault="00A959C8">
    <w:pPr>
      <w:pStyle w:val="af0"/>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Pr>
        <w:rStyle w:val="a7"/>
        <w:noProof/>
        <w:sz w:val="24"/>
      </w:rPr>
      <w:t>19</w:t>
    </w:r>
    <w:r>
      <w:rPr>
        <w:rStyle w:val="a7"/>
        <w:sz w:val="24"/>
      </w:rPr>
      <w:fldChar w:fldCharType="end"/>
    </w:r>
  </w:p>
  <w:p w:rsidR="00A959C8" w:rsidRDefault="00A959C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0213" w:rsidRDefault="00E40213">
      <w:r>
        <w:separator/>
      </w:r>
    </w:p>
  </w:footnote>
  <w:footnote w:type="continuationSeparator" w:id="0">
    <w:p w:rsidR="00E40213" w:rsidRDefault="00E40213">
      <w:r>
        <w:continuationSeparator/>
      </w:r>
    </w:p>
  </w:footnote>
  <w:footnote w:id="1">
    <w:p w:rsidR="000D40F8" w:rsidRDefault="000D40F8">
      <w:pPr>
        <w:pStyle w:val="af2"/>
      </w:pPr>
      <w:r>
        <w:rPr>
          <w:rStyle w:val="af4"/>
        </w:rPr>
        <w:footnoteRef/>
      </w:r>
      <w:r>
        <w:t xml:space="preserve"> </w:t>
      </w:r>
      <w:r w:rsidR="00935399" w:rsidRPr="00935399">
        <w:rPr>
          <w:rFonts w:ascii="標楷體" w:eastAsia="標楷體" w:hAnsi="標楷體" w:hint="eastAsia"/>
        </w:rPr>
        <w:t>審計部112年2月16日</w:t>
      </w:r>
      <w:proofErr w:type="gramStart"/>
      <w:r w:rsidR="00935399" w:rsidRPr="00935399">
        <w:rPr>
          <w:rFonts w:ascii="標楷體" w:eastAsia="標楷體" w:hAnsi="標楷體" w:hint="eastAsia"/>
        </w:rPr>
        <w:t>台審部覆字</w:t>
      </w:r>
      <w:proofErr w:type="gramEnd"/>
      <w:r w:rsidR="00935399" w:rsidRPr="00935399">
        <w:rPr>
          <w:rFonts w:ascii="標楷體" w:eastAsia="標楷體" w:hAnsi="標楷體" w:hint="eastAsia"/>
        </w:rPr>
        <w:t>第1120051823號函</w:t>
      </w:r>
    </w:p>
  </w:footnote>
  <w:footnote w:id="2">
    <w:p w:rsidR="00935399" w:rsidRPr="00935399" w:rsidRDefault="00935399">
      <w:pPr>
        <w:pStyle w:val="af2"/>
        <w:rPr>
          <w:rFonts w:ascii="標楷體" w:eastAsia="標楷體" w:hAnsi="標楷體"/>
        </w:rPr>
      </w:pPr>
      <w:r w:rsidRPr="00935399">
        <w:rPr>
          <w:rStyle w:val="af4"/>
          <w:rFonts w:ascii="標楷體" w:eastAsia="標楷體" w:hAnsi="標楷體"/>
        </w:rPr>
        <w:footnoteRef/>
      </w:r>
      <w:r w:rsidRPr="00935399">
        <w:rPr>
          <w:rFonts w:ascii="標楷體" w:eastAsia="標楷體" w:hAnsi="標楷體"/>
        </w:rPr>
        <w:t xml:space="preserve"> </w:t>
      </w:r>
      <w:r w:rsidRPr="00935399">
        <w:rPr>
          <w:rFonts w:ascii="標楷體" w:eastAsia="標楷體" w:hAnsi="標楷體" w:hint="eastAsia"/>
        </w:rPr>
        <w:t>高雄市政府112年3月8日高市府交停工字第11233886800號函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732C41A"/>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2966"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2966"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2717"/>
        </w:tabs>
        <w:ind w:left="1972" w:hanging="695"/>
      </w:pPr>
      <w:rPr>
        <w:rFonts w:ascii="標楷體" w:eastAsia="標楷體" w:hint="eastAsia"/>
        <w:b w:val="0"/>
        <w:i w:val="0"/>
        <w:sz w:val="32"/>
      </w:rPr>
    </w:lvl>
    <w:lvl w:ilvl="1" w:tplc="04090019" w:tentative="1">
      <w:start w:val="1"/>
      <w:numFmt w:val="ideographTraditional"/>
      <w:lvlText w:val="%2、"/>
      <w:lvlJc w:val="left"/>
      <w:pPr>
        <w:tabs>
          <w:tab w:val="num" w:pos="2237"/>
        </w:tabs>
        <w:ind w:left="2237" w:hanging="480"/>
      </w:pPr>
    </w:lvl>
    <w:lvl w:ilvl="2" w:tplc="0409001B" w:tentative="1">
      <w:start w:val="1"/>
      <w:numFmt w:val="lowerRoman"/>
      <w:lvlText w:val="%3."/>
      <w:lvlJc w:val="right"/>
      <w:pPr>
        <w:tabs>
          <w:tab w:val="num" w:pos="2717"/>
        </w:tabs>
        <w:ind w:left="2717" w:hanging="480"/>
      </w:pPr>
    </w:lvl>
    <w:lvl w:ilvl="3" w:tplc="0409000F" w:tentative="1">
      <w:start w:val="1"/>
      <w:numFmt w:val="decimal"/>
      <w:lvlText w:val="%4."/>
      <w:lvlJc w:val="left"/>
      <w:pPr>
        <w:tabs>
          <w:tab w:val="num" w:pos="3197"/>
        </w:tabs>
        <w:ind w:left="3197" w:hanging="480"/>
      </w:pPr>
    </w:lvl>
    <w:lvl w:ilvl="4" w:tplc="04090019" w:tentative="1">
      <w:start w:val="1"/>
      <w:numFmt w:val="ideographTraditional"/>
      <w:lvlText w:val="%5、"/>
      <w:lvlJc w:val="left"/>
      <w:pPr>
        <w:tabs>
          <w:tab w:val="num" w:pos="3677"/>
        </w:tabs>
        <w:ind w:left="3677" w:hanging="480"/>
      </w:pPr>
    </w:lvl>
    <w:lvl w:ilvl="5" w:tplc="0409001B" w:tentative="1">
      <w:start w:val="1"/>
      <w:numFmt w:val="lowerRoman"/>
      <w:lvlText w:val="%6."/>
      <w:lvlJc w:val="right"/>
      <w:pPr>
        <w:tabs>
          <w:tab w:val="num" w:pos="4157"/>
        </w:tabs>
        <w:ind w:left="4157" w:hanging="480"/>
      </w:pPr>
    </w:lvl>
    <w:lvl w:ilvl="6" w:tplc="0409000F" w:tentative="1">
      <w:start w:val="1"/>
      <w:numFmt w:val="decimal"/>
      <w:lvlText w:val="%7."/>
      <w:lvlJc w:val="left"/>
      <w:pPr>
        <w:tabs>
          <w:tab w:val="num" w:pos="4637"/>
        </w:tabs>
        <w:ind w:left="4637" w:hanging="480"/>
      </w:pPr>
    </w:lvl>
    <w:lvl w:ilvl="7" w:tplc="04090019" w:tentative="1">
      <w:start w:val="1"/>
      <w:numFmt w:val="ideographTraditional"/>
      <w:lvlText w:val="%8、"/>
      <w:lvlJc w:val="left"/>
      <w:pPr>
        <w:tabs>
          <w:tab w:val="num" w:pos="5117"/>
        </w:tabs>
        <w:ind w:left="5117" w:hanging="480"/>
      </w:pPr>
    </w:lvl>
    <w:lvl w:ilvl="8" w:tplc="0409001B" w:tentative="1">
      <w:start w:val="1"/>
      <w:numFmt w:val="lowerRoman"/>
      <w:lvlText w:val="%9."/>
      <w:lvlJc w:val="right"/>
      <w:pPr>
        <w:tabs>
          <w:tab w:val="num" w:pos="5597"/>
        </w:tabs>
        <w:ind w:left="5597" w:hanging="480"/>
      </w:pPr>
    </w:lvl>
  </w:abstractNum>
  <w:abstractNum w:abstractNumId="3" w15:restartNumberingAfterBreak="0">
    <w:nsid w:val="31293A43"/>
    <w:multiLevelType w:val="multilevel"/>
    <w:tmpl w:val="228CC204"/>
    <w:lvl w:ilvl="0">
      <w:start w:val="1"/>
      <w:numFmt w:val="taiwaneseCountingThousand"/>
      <w:suff w:val="space"/>
      <w:lvlText w:val="%1、"/>
      <w:lvlJc w:val="left"/>
      <w:pPr>
        <w:ind w:left="953" w:hanging="641"/>
      </w:pPr>
      <w:rPr>
        <w:rFonts w:ascii="標楷體" w:eastAsia="標楷體" w:hint="eastAsia"/>
        <w:b w:val="0"/>
        <w:i w:val="0"/>
        <w:caps w:val="0"/>
        <w:strike w:val="0"/>
        <w:dstrike w:val="0"/>
        <w:outline w:val="0"/>
        <w:shadow w:val="0"/>
        <w:emboss w:val="0"/>
        <w:imprint w:val="0"/>
        <w:vanish w:val="0"/>
        <w:sz w:val="32"/>
        <w:vertAlign w:val="baseline"/>
      </w:rPr>
    </w:lvl>
    <w:lvl w:ilvl="1">
      <w:start w:val="1"/>
      <w:numFmt w:val="taiwaneseCountingThousand"/>
      <w:suff w:val="nothing"/>
      <w:lvlText w:val="（%2）"/>
      <w:lvlJc w:val="left"/>
      <w:pPr>
        <w:ind w:left="1605" w:hanging="959"/>
      </w:pPr>
      <w:rPr>
        <w:rFonts w:ascii="標楷體" w:eastAsia="標楷體" w:hint="eastAsia"/>
        <w:b w:val="0"/>
        <w:i w:val="0"/>
        <w:caps w:val="0"/>
        <w:strike w:val="0"/>
        <w:dstrike w:val="0"/>
        <w:outline w:val="0"/>
        <w:shadow w:val="0"/>
        <w:emboss w:val="0"/>
        <w:imprint w:val="0"/>
        <w:vanish w:val="0"/>
        <w:sz w:val="32"/>
        <w:vertAlign w:val="baseline"/>
      </w:rPr>
    </w:lvl>
    <w:lvl w:ilvl="2">
      <w:start w:val="1"/>
      <w:numFmt w:val="decimalFullWidth"/>
      <w:suff w:val="nothing"/>
      <w:lvlText w:val="%3、"/>
      <w:lvlJc w:val="left"/>
      <w:pPr>
        <w:ind w:left="1605" w:hanging="641"/>
      </w:pPr>
      <w:rPr>
        <w:rFonts w:ascii="標楷體" w:eastAsia="標楷體" w:hint="eastAsia"/>
        <w:b w:val="0"/>
        <w:i w:val="0"/>
        <w:caps w:val="0"/>
        <w:strike w:val="0"/>
        <w:dstrike w:val="0"/>
        <w:outline w:val="0"/>
        <w:shadow w:val="0"/>
        <w:emboss w:val="0"/>
        <w:imprint w:val="0"/>
        <w:vanish w:val="0"/>
        <w:sz w:val="32"/>
        <w:vertAlign w:val="baseline"/>
      </w:rPr>
    </w:lvl>
    <w:lvl w:ilvl="3">
      <w:start w:val="1"/>
      <w:numFmt w:val="decimalFullWidth"/>
      <w:suff w:val="nothing"/>
      <w:lvlText w:val="（%4）"/>
      <w:lvlJc w:val="left"/>
      <w:pPr>
        <w:ind w:left="2240" w:hanging="970"/>
      </w:pPr>
      <w:rPr>
        <w:rFonts w:ascii="標楷體" w:eastAsia="標楷體" w:hint="eastAsia"/>
        <w:b w:val="0"/>
        <w:i w:val="0"/>
        <w:caps w:val="0"/>
        <w:strike w:val="0"/>
        <w:dstrike w:val="0"/>
        <w:outline w:val="0"/>
        <w:shadow w:val="0"/>
        <w:emboss w:val="0"/>
        <w:imprint w:val="0"/>
        <w:vanish w:val="0"/>
        <w:sz w:val="32"/>
        <w:vertAlign w:val="baseline"/>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15:restartNumberingAfterBreak="0">
    <w:nsid w:val="760560E0"/>
    <w:multiLevelType w:val="hybridMultilevel"/>
    <w:tmpl w:val="88E66CD6"/>
    <w:lvl w:ilvl="0" w:tplc="CC603944">
      <w:start w:val="1"/>
      <w:numFmt w:val="taiwaneseCountingThousand"/>
      <w:lvlText w:val="%1、"/>
      <w:lvlJc w:val="left"/>
      <w:pPr>
        <w:ind w:left="1560" w:hanging="360"/>
      </w:pPr>
      <w:rPr>
        <w:rFonts w:hint="default"/>
        <w:lang w:val="en-US"/>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 w15:restartNumberingAfterBreak="0">
    <w:nsid w:val="78B05D5B"/>
    <w:multiLevelType w:val="hybridMultilevel"/>
    <w:tmpl w:val="061A9730"/>
    <w:lvl w:ilvl="0" w:tplc="008C640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4"/>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27"/>
    <w:rsid w:val="000032B8"/>
    <w:rsid w:val="00003E70"/>
    <w:rsid w:val="000059E9"/>
    <w:rsid w:val="00005B5A"/>
    <w:rsid w:val="00007F48"/>
    <w:rsid w:val="000117C0"/>
    <w:rsid w:val="00011893"/>
    <w:rsid w:val="00015D93"/>
    <w:rsid w:val="0002055F"/>
    <w:rsid w:val="000316AB"/>
    <w:rsid w:val="00036FD4"/>
    <w:rsid w:val="00040F1B"/>
    <w:rsid w:val="000419B1"/>
    <w:rsid w:val="00042813"/>
    <w:rsid w:val="00042A3E"/>
    <w:rsid w:val="000444F2"/>
    <w:rsid w:val="00044592"/>
    <w:rsid w:val="00045ACA"/>
    <w:rsid w:val="000466EF"/>
    <w:rsid w:val="000477C9"/>
    <w:rsid w:val="00047C2D"/>
    <w:rsid w:val="00052439"/>
    <w:rsid w:val="0005334E"/>
    <w:rsid w:val="00053DE2"/>
    <w:rsid w:val="00057779"/>
    <w:rsid w:val="00060C75"/>
    <w:rsid w:val="00061A85"/>
    <w:rsid w:val="0006542A"/>
    <w:rsid w:val="00066AAA"/>
    <w:rsid w:val="0007592C"/>
    <w:rsid w:val="00076ADF"/>
    <w:rsid w:val="000828D4"/>
    <w:rsid w:val="000846B2"/>
    <w:rsid w:val="000906EB"/>
    <w:rsid w:val="00093F3E"/>
    <w:rsid w:val="000A778B"/>
    <w:rsid w:val="000B11B6"/>
    <w:rsid w:val="000B2136"/>
    <w:rsid w:val="000B6B95"/>
    <w:rsid w:val="000D1BD6"/>
    <w:rsid w:val="000D40F8"/>
    <w:rsid w:val="000D58ED"/>
    <w:rsid w:val="000D7403"/>
    <w:rsid w:val="000F0236"/>
    <w:rsid w:val="000F65C8"/>
    <w:rsid w:val="000F7C24"/>
    <w:rsid w:val="00102D14"/>
    <w:rsid w:val="00107B38"/>
    <w:rsid w:val="001105CD"/>
    <w:rsid w:val="0011126A"/>
    <w:rsid w:val="001137F7"/>
    <w:rsid w:val="0012448D"/>
    <w:rsid w:val="0012689D"/>
    <w:rsid w:val="00131F02"/>
    <w:rsid w:val="0013615E"/>
    <w:rsid w:val="00142552"/>
    <w:rsid w:val="0014272C"/>
    <w:rsid w:val="00142F77"/>
    <w:rsid w:val="00143565"/>
    <w:rsid w:val="0014369B"/>
    <w:rsid w:val="00145D6B"/>
    <w:rsid w:val="00145EA5"/>
    <w:rsid w:val="001463DD"/>
    <w:rsid w:val="00147067"/>
    <w:rsid w:val="001475C8"/>
    <w:rsid w:val="00151B37"/>
    <w:rsid w:val="001523D7"/>
    <w:rsid w:val="00165120"/>
    <w:rsid w:val="00165AE4"/>
    <w:rsid w:val="0018094D"/>
    <w:rsid w:val="0018132B"/>
    <w:rsid w:val="00184E6D"/>
    <w:rsid w:val="0019724E"/>
    <w:rsid w:val="001A7D61"/>
    <w:rsid w:val="001B122F"/>
    <w:rsid w:val="001B3441"/>
    <w:rsid w:val="001C1310"/>
    <w:rsid w:val="001C7ABC"/>
    <w:rsid w:val="001D5245"/>
    <w:rsid w:val="001D596E"/>
    <w:rsid w:val="001E0145"/>
    <w:rsid w:val="001E07DB"/>
    <w:rsid w:val="001E0D16"/>
    <w:rsid w:val="001F0C8E"/>
    <w:rsid w:val="001F1150"/>
    <w:rsid w:val="001F6E83"/>
    <w:rsid w:val="002004EB"/>
    <w:rsid w:val="00203D34"/>
    <w:rsid w:val="002047F7"/>
    <w:rsid w:val="002067E4"/>
    <w:rsid w:val="0021409B"/>
    <w:rsid w:val="0021481D"/>
    <w:rsid w:val="00214902"/>
    <w:rsid w:val="00216C47"/>
    <w:rsid w:val="0022051D"/>
    <w:rsid w:val="0022274F"/>
    <w:rsid w:val="00231B4E"/>
    <w:rsid w:val="00232C8E"/>
    <w:rsid w:val="00232D3C"/>
    <w:rsid w:val="0023319A"/>
    <w:rsid w:val="0023341E"/>
    <w:rsid w:val="002343A5"/>
    <w:rsid w:val="00235A44"/>
    <w:rsid w:val="0023608D"/>
    <w:rsid w:val="00240C19"/>
    <w:rsid w:val="00245E17"/>
    <w:rsid w:val="002516D7"/>
    <w:rsid w:val="002524D1"/>
    <w:rsid w:val="00253279"/>
    <w:rsid w:val="00262CD2"/>
    <w:rsid w:val="00263BF2"/>
    <w:rsid w:val="002651B3"/>
    <w:rsid w:val="002762C1"/>
    <w:rsid w:val="00276654"/>
    <w:rsid w:val="0028161C"/>
    <w:rsid w:val="00282B50"/>
    <w:rsid w:val="0028300E"/>
    <w:rsid w:val="00290243"/>
    <w:rsid w:val="00293EC3"/>
    <w:rsid w:val="002A05C1"/>
    <w:rsid w:val="002A0C48"/>
    <w:rsid w:val="002B40E8"/>
    <w:rsid w:val="002B5B1D"/>
    <w:rsid w:val="002B5F3F"/>
    <w:rsid w:val="002C1F0C"/>
    <w:rsid w:val="002C33EB"/>
    <w:rsid w:val="002C4C50"/>
    <w:rsid w:val="002C5786"/>
    <w:rsid w:val="002C6CAD"/>
    <w:rsid w:val="002D05FB"/>
    <w:rsid w:val="002D1491"/>
    <w:rsid w:val="002D3D07"/>
    <w:rsid w:val="002D3FB1"/>
    <w:rsid w:val="002D4F71"/>
    <w:rsid w:val="002D51C0"/>
    <w:rsid w:val="002D6D73"/>
    <w:rsid w:val="002E07BC"/>
    <w:rsid w:val="002E0E4B"/>
    <w:rsid w:val="002E5761"/>
    <w:rsid w:val="002E5A3F"/>
    <w:rsid w:val="002F3B8B"/>
    <w:rsid w:val="002F44DE"/>
    <w:rsid w:val="002F5958"/>
    <w:rsid w:val="002F5CD1"/>
    <w:rsid w:val="003017EA"/>
    <w:rsid w:val="00306682"/>
    <w:rsid w:val="0031005C"/>
    <w:rsid w:val="00316C88"/>
    <w:rsid w:val="00321813"/>
    <w:rsid w:val="00322781"/>
    <w:rsid w:val="00322FCE"/>
    <w:rsid w:val="00323BBE"/>
    <w:rsid w:val="0032414E"/>
    <w:rsid w:val="00325799"/>
    <w:rsid w:val="003409C4"/>
    <w:rsid w:val="00341A08"/>
    <w:rsid w:val="00341F6D"/>
    <w:rsid w:val="00342F3C"/>
    <w:rsid w:val="00344B3C"/>
    <w:rsid w:val="0035331C"/>
    <w:rsid w:val="003551D3"/>
    <w:rsid w:val="003600DA"/>
    <w:rsid w:val="003614FE"/>
    <w:rsid w:val="00365105"/>
    <w:rsid w:val="00365923"/>
    <w:rsid w:val="0037297C"/>
    <w:rsid w:val="003767CC"/>
    <w:rsid w:val="0038181F"/>
    <w:rsid w:val="00382622"/>
    <w:rsid w:val="00382D69"/>
    <w:rsid w:val="0038369D"/>
    <w:rsid w:val="00386136"/>
    <w:rsid w:val="00387854"/>
    <w:rsid w:val="0039438F"/>
    <w:rsid w:val="00396AF9"/>
    <w:rsid w:val="003A07B7"/>
    <w:rsid w:val="003A1159"/>
    <w:rsid w:val="003A1B12"/>
    <w:rsid w:val="003A1FE8"/>
    <w:rsid w:val="003A26DF"/>
    <w:rsid w:val="003A2CE1"/>
    <w:rsid w:val="003A312D"/>
    <w:rsid w:val="003A3830"/>
    <w:rsid w:val="003A693E"/>
    <w:rsid w:val="003B0396"/>
    <w:rsid w:val="003B0743"/>
    <w:rsid w:val="003C1A9E"/>
    <w:rsid w:val="003C31F5"/>
    <w:rsid w:val="003C35F4"/>
    <w:rsid w:val="003D17BE"/>
    <w:rsid w:val="003E152A"/>
    <w:rsid w:val="003E2204"/>
    <w:rsid w:val="003E6BDB"/>
    <w:rsid w:val="003F29D1"/>
    <w:rsid w:val="003F692E"/>
    <w:rsid w:val="004018C4"/>
    <w:rsid w:val="00407608"/>
    <w:rsid w:val="00416DB6"/>
    <w:rsid w:val="004234D0"/>
    <w:rsid w:val="00423AB2"/>
    <w:rsid w:val="00424CC6"/>
    <w:rsid w:val="00425B89"/>
    <w:rsid w:val="00425BB5"/>
    <w:rsid w:val="00425C98"/>
    <w:rsid w:val="0042793C"/>
    <w:rsid w:val="004344BC"/>
    <w:rsid w:val="0044177E"/>
    <w:rsid w:val="00441C04"/>
    <w:rsid w:val="00443F2B"/>
    <w:rsid w:val="00445CE7"/>
    <w:rsid w:val="00446238"/>
    <w:rsid w:val="004467EB"/>
    <w:rsid w:val="0045307D"/>
    <w:rsid w:val="00453274"/>
    <w:rsid w:val="00453D7E"/>
    <w:rsid w:val="0045527E"/>
    <w:rsid w:val="004573E4"/>
    <w:rsid w:val="00457B30"/>
    <w:rsid w:val="0046012D"/>
    <w:rsid w:val="004608CB"/>
    <w:rsid w:val="00463C88"/>
    <w:rsid w:val="00463D37"/>
    <w:rsid w:val="00464C42"/>
    <w:rsid w:val="00466CCD"/>
    <w:rsid w:val="0047056C"/>
    <w:rsid w:val="00471DBD"/>
    <w:rsid w:val="0047420F"/>
    <w:rsid w:val="00481BFF"/>
    <w:rsid w:val="00482FF4"/>
    <w:rsid w:val="004862D8"/>
    <w:rsid w:val="00487FFD"/>
    <w:rsid w:val="00490EEC"/>
    <w:rsid w:val="0049214E"/>
    <w:rsid w:val="00492E2A"/>
    <w:rsid w:val="00493A3F"/>
    <w:rsid w:val="00493B7A"/>
    <w:rsid w:val="0049441A"/>
    <w:rsid w:val="00494A66"/>
    <w:rsid w:val="00497CFF"/>
    <w:rsid w:val="004A1936"/>
    <w:rsid w:val="004B1D66"/>
    <w:rsid w:val="004B21C9"/>
    <w:rsid w:val="004B3FB6"/>
    <w:rsid w:val="004B5DA8"/>
    <w:rsid w:val="004C10B6"/>
    <w:rsid w:val="004C1A1C"/>
    <w:rsid w:val="004C24E9"/>
    <w:rsid w:val="004D15E4"/>
    <w:rsid w:val="004E0373"/>
    <w:rsid w:val="004E3AEB"/>
    <w:rsid w:val="004E3DD9"/>
    <w:rsid w:val="004E40F6"/>
    <w:rsid w:val="004E7907"/>
    <w:rsid w:val="004F2C9F"/>
    <w:rsid w:val="004F2FDA"/>
    <w:rsid w:val="004F3480"/>
    <w:rsid w:val="004F4ACB"/>
    <w:rsid w:val="005023FF"/>
    <w:rsid w:val="00503225"/>
    <w:rsid w:val="005032C4"/>
    <w:rsid w:val="005033C9"/>
    <w:rsid w:val="00503FFF"/>
    <w:rsid w:val="00504609"/>
    <w:rsid w:val="005053F3"/>
    <w:rsid w:val="005106F2"/>
    <w:rsid w:val="00511A87"/>
    <w:rsid w:val="00512763"/>
    <w:rsid w:val="00513BFA"/>
    <w:rsid w:val="00514422"/>
    <w:rsid w:val="005149D1"/>
    <w:rsid w:val="0051503F"/>
    <w:rsid w:val="005207B9"/>
    <w:rsid w:val="00522AF1"/>
    <w:rsid w:val="00526DE5"/>
    <w:rsid w:val="00530676"/>
    <w:rsid w:val="005325EB"/>
    <w:rsid w:val="00532F8F"/>
    <w:rsid w:val="00543C90"/>
    <w:rsid w:val="00545546"/>
    <w:rsid w:val="00546C27"/>
    <w:rsid w:val="0055454C"/>
    <w:rsid w:val="00554767"/>
    <w:rsid w:val="005561F6"/>
    <w:rsid w:val="005563A0"/>
    <w:rsid w:val="00556F7D"/>
    <w:rsid w:val="0055720C"/>
    <w:rsid w:val="00557D28"/>
    <w:rsid w:val="0057090B"/>
    <w:rsid w:val="00571342"/>
    <w:rsid w:val="00571537"/>
    <w:rsid w:val="00571A56"/>
    <w:rsid w:val="0057753B"/>
    <w:rsid w:val="00581EE1"/>
    <w:rsid w:val="00582203"/>
    <w:rsid w:val="005834CD"/>
    <w:rsid w:val="005848CA"/>
    <w:rsid w:val="00594A30"/>
    <w:rsid w:val="00594A4A"/>
    <w:rsid w:val="005960C1"/>
    <w:rsid w:val="005A1D36"/>
    <w:rsid w:val="005A65C9"/>
    <w:rsid w:val="005A6D32"/>
    <w:rsid w:val="005A6E1B"/>
    <w:rsid w:val="005B72E7"/>
    <w:rsid w:val="005B7611"/>
    <w:rsid w:val="005C1D6D"/>
    <w:rsid w:val="005C453D"/>
    <w:rsid w:val="005C4EAF"/>
    <w:rsid w:val="005D2BF5"/>
    <w:rsid w:val="005D4195"/>
    <w:rsid w:val="005D54E1"/>
    <w:rsid w:val="005D7991"/>
    <w:rsid w:val="005E0134"/>
    <w:rsid w:val="005E198F"/>
    <w:rsid w:val="005E45BC"/>
    <w:rsid w:val="005F63B1"/>
    <w:rsid w:val="005F6FF1"/>
    <w:rsid w:val="006020BB"/>
    <w:rsid w:val="0061322D"/>
    <w:rsid w:val="00614581"/>
    <w:rsid w:val="00614942"/>
    <w:rsid w:val="0061793F"/>
    <w:rsid w:val="00620904"/>
    <w:rsid w:val="0062099A"/>
    <w:rsid w:val="00630042"/>
    <w:rsid w:val="00630722"/>
    <w:rsid w:val="00630B07"/>
    <w:rsid w:val="00630F93"/>
    <w:rsid w:val="00634E07"/>
    <w:rsid w:val="006362D4"/>
    <w:rsid w:val="0063663B"/>
    <w:rsid w:val="00640700"/>
    <w:rsid w:val="0064352F"/>
    <w:rsid w:val="00644A14"/>
    <w:rsid w:val="00645CD7"/>
    <w:rsid w:val="00647E27"/>
    <w:rsid w:val="00653555"/>
    <w:rsid w:val="00653E79"/>
    <w:rsid w:val="006616DF"/>
    <w:rsid w:val="00663C1B"/>
    <w:rsid w:val="00670F2D"/>
    <w:rsid w:val="00671A43"/>
    <w:rsid w:val="006721B4"/>
    <w:rsid w:val="00674914"/>
    <w:rsid w:val="00680CCB"/>
    <w:rsid w:val="0068132E"/>
    <w:rsid w:val="00685CE4"/>
    <w:rsid w:val="00690982"/>
    <w:rsid w:val="00691C15"/>
    <w:rsid w:val="00692447"/>
    <w:rsid w:val="00692ECF"/>
    <w:rsid w:val="0069559D"/>
    <w:rsid w:val="006A0086"/>
    <w:rsid w:val="006A012B"/>
    <w:rsid w:val="006A0FEB"/>
    <w:rsid w:val="006A4B5B"/>
    <w:rsid w:val="006B03F4"/>
    <w:rsid w:val="006B143A"/>
    <w:rsid w:val="006B1C76"/>
    <w:rsid w:val="006B369E"/>
    <w:rsid w:val="006B66D5"/>
    <w:rsid w:val="006B73D4"/>
    <w:rsid w:val="006C4988"/>
    <w:rsid w:val="006C7120"/>
    <w:rsid w:val="006C77A6"/>
    <w:rsid w:val="006D0FFC"/>
    <w:rsid w:val="006D1679"/>
    <w:rsid w:val="006D25EF"/>
    <w:rsid w:val="006E1461"/>
    <w:rsid w:val="006F0586"/>
    <w:rsid w:val="006F1497"/>
    <w:rsid w:val="006F5D33"/>
    <w:rsid w:val="006F7E98"/>
    <w:rsid w:val="007108FF"/>
    <w:rsid w:val="007114AF"/>
    <w:rsid w:val="00712B1A"/>
    <w:rsid w:val="00714696"/>
    <w:rsid w:val="00714785"/>
    <w:rsid w:val="00717458"/>
    <w:rsid w:val="00737AA5"/>
    <w:rsid w:val="00743393"/>
    <w:rsid w:val="00747BC6"/>
    <w:rsid w:val="00747E37"/>
    <w:rsid w:val="007504A0"/>
    <w:rsid w:val="007508EF"/>
    <w:rsid w:val="00752903"/>
    <w:rsid w:val="007604BC"/>
    <w:rsid w:val="00761D79"/>
    <w:rsid w:val="0076281D"/>
    <w:rsid w:val="00763159"/>
    <w:rsid w:val="007636F3"/>
    <w:rsid w:val="00766829"/>
    <w:rsid w:val="007708D3"/>
    <w:rsid w:val="00772235"/>
    <w:rsid w:val="00780F00"/>
    <w:rsid w:val="007840EC"/>
    <w:rsid w:val="00786A28"/>
    <w:rsid w:val="007945A4"/>
    <w:rsid w:val="0079738F"/>
    <w:rsid w:val="007A494B"/>
    <w:rsid w:val="007B115A"/>
    <w:rsid w:val="007B4678"/>
    <w:rsid w:val="007C2F41"/>
    <w:rsid w:val="007D0632"/>
    <w:rsid w:val="007D4CD5"/>
    <w:rsid w:val="007E099C"/>
    <w:rsid w:val="007E1AB2"/>
    <w:rsid w:val="007E3EC4"/>
    <w:rsid w:val="007E56B9"/>
    <w:rsid w:val="007E645E"/>
    <w:rsid w:val="007E671E"/>
    <w:rsid w:val="007F16C1"/>
    <w:rsid w:val="007F28CC"/>
    <w:rsid w:val="007F3E1D"/>
    <w:rsid w:val="007F4421"/>
    <w:rsid w:val="007F5160"/>
    <w:rsid w:val="007F583E"/>
    <w:rsid w:val="007F7A44"/>
    <w:rsid w:val="00810AB5"/>
    <w:rsid w:val="0082021C"/>
    <w:rsid w:val="00820ED4"/>
    <w:rsid w:val="00821575"/>
    <w:rsid w:val="008239FB"/>
    <w:rsid w:val="0082597C"/>
    <w:rsid w:val="00826991"/>
    <w:rsid w:val="00827D47"/>
    <w:rsid w:val="00830020"/>
    <w:rsid w:val="00833039"/>
    <w:rsid w:val="008378C1"/>
    <w:rsid w:val="008463C6"/>
    <w:rsid w:val="00846DA9"/>
    <w:rsid w:val="00851B76"/>
    <w:rsid w:val="00852C4F"/>
    <w:rsid w:val="008538B9"/>
    <w:rsid w:val="00855BBE"/>
    <w:rsid w:val="0085771B"/>
    <w:rsid w:val="00862352"/>
    <w:rsid w:val="00862928"/>
    <w:rsid w:val="00864A70"/>
    <w:rsid w:val="0086576B"/>
    <w:rsid w:val="00865AC9"/>
    <w:rsid w:val="008723E7"/>
    <w:rsid w:val="00874A7A"/>
    <w:rsid w:val="00883D76"/>
    <w:rsid w:val="008940CB"/>
    <w:rsid w:val="0089569C"/>
    <w:rsid w:val="008A14E9"/>
    <w:rsid w:val="008A20E2"/>
    <w:rsid w:val="008A31B3"/>
    <w:rsid w:val="008A3993"/>
    <w:rsid w:val="008A7BFC"/>
    <w:rsid w:val="008B089D"/>
    <w:rsid w:val="008B1892"/>
    <w:rsid w:val="008B48C6"/>
    <w:rsid w:val="008B7AE1"/>
    <w:rsid w:val="008C2B82"/>
    <w:rsid w:val="008C3999"/>
    <w:rsid w:val="008C62A8"/>
    <w:rsid w:val="008C766F"/>
    <w:rsid w:val="008D03AC"/>
    <w:rsid w:val="008D3C43"/>
    <w:rsid w:val="008E0608"/>
    <w:rsid w:val="008E3B1A"/>
    <w:rsid w:val="008E5E4B"/>
    <w:rsid w:val="008E7023"/>
    <w:rsid w:val="008F23C0"/>
    <w:rsid w:val="008F4F31"/>
    <w:rsid w:val="008F5CDC"/>
    <w:rsid w:val="008F703E"/>
    <w:rsid w:val="009100EB"/>
    <w:rsid w:val="00913B1A"/>
    <w:rsid w:val="00915A00"/>
    <w:rsid w:val="009177EA"/>
    <w:rsid w:val="00923105"/>
    <w:rsid w:val="00927CC6"/>
    <w:rsid w:val="009323FB"/>
    <w:rsid w:val="00935399"/>
    <w:rsid w:val="00936374"/>
    <w:rsid w:val="00936C1B"/>
    <w:rsid w:val="00942A6C"/>
    <w:rsid w:val="0094481D"/>
    <w:rsid w:val="00953A57"/>
    <w:rsid w:val="00953D9F"/>
    <w:rsid w:val="009621CF"/>
    <w:rsid w:val="00962218"/>
    <w:rsid w:val="00967D00"/>
    <w:rsid w:val="00971D6B"/>
    <w:rsid w:val="009727C7"/>
    <w:rsid w:val="009754A1"/>
    <w:rsid w:val="00976281"/>
    <w:rsid w:val="00977CCF"/>
    <w:rsid w:val="009902CA"/>
    <w:rsid w:val="00993A99"/>
    <w:rsid w:val="00993ED9"/>
    <w:rsid w:val="009A05A9"/>
    <w:rsid w:val="009A0DB5"/>
    <w:rsid w:val="009A1764"/>
    <w:rsid w:val="009A262D"/>
    <w:rsid w:val="009C47BE"/>
    <w:rsid w:val="009C4B08"/>
    <w:rsid w:val="009C58E2"/>
    <w:rsid w:val="009C76DE"/>
    <w:rsid w:val="009D13D7"/>
    <w:rsid w:val="009D2BA4"/>
    <w:rsid w:val="009D2D2D"/>
    <w:rsid w:val="009D4CE4"/>
    <w:rsid w:val="009D6EDD"/>
    <w:rsid w:val="009E0A33"/>
    <w:rsid w:val="009E2AB3"/>
    <w:rsid w:val="009E4C71"/>
    <w:rsid w:val="009E5DCA"/>
    <w:rsid w:val="009F03DC"/>
    <w:rsid w:val="009F148C"/>
    <w:rsid w:val="009F342C"/>
    <w:rsid w:val="009F417B"/>
    <w:rsid w:val="00A035A6"/>
    <w:rsid w:val="00A038DD"/>
    <w:rsid w:val="00A05655"/>
    <w:rsid w:val="00A07A54"/>
    <w:rsid w:val="00A07DCB"/>
    <w:rsid w:val="00A110AA"/>
    <w:rsid w:val="00A1146F"/>
    <w:rsid w:val="00A25510"/>
    <w:rsid w:val="00A25B18"/>
    <w:rsid w:val="00A27D27"/>
    <w:rsid w:val="00A33500"/>
    <w:rsid w:val="00A346DC"/>
    <w:rsid w:val="00A35FCC"/>
    <w:rsid w:val="00A40D78"/>
    <w:rsid w:val="00A4244A"/>
    <w:rsid w:val="00A43B07"/>
    <w:rsid w:val="00A43E4E"/>
    <w:rsid w:val="00A44237"/>
    <w:rsid w:val="00A50292"/>
    <w:rsid w:val="00A53E68"/>
    <w:rsid w:val="00A56EA9"/>
    <w:rsid w:val="00A644C9"/>
    <w:rsid w:val="00A734EB"/>
    <w:rsid w:val="00A74F54"/>
    <w:rsid w:val="00A7789D"/>
    <w:rsid w:val="00A822FF"/>
    <w:rsid w:val="00A83F76"/>
    <w:rsid w:val="00A8487A"/>
    <w:rsid w:val="00A84B79"/>
    <w:rsid w:val="00A90053"/>
    <w:rsid w:val="00A900AB"/>
    <w:rsid w:val="00A959C8"/>
    <w:rsid w:val="00A9734B"/>
    <w:rsid w:val="00AA1FFC"/>
    <w:rsid w:val="00AA35EE"/>
    <w:rsid w:val="00AA760E"/>
    <w:rsid w:val="00AA7FB8"/>
    <w:rsid w:val="00AB098B"/>
    <w:rsid w:val="00AB33FC"/>
    <w:rsid w:val="00AB4C89"/>
    <w:rsid w:val="00AB6F50"/>
    <w:rsid w:val="00AC3793"/>
    <w:rsid w:val="00AC4572"/>
    <w:rsid w:val="00AC63DC"/>
    <w:rsid w:val="00AC7563"/>
    <w:rsid w:val="00AC7A78"/>
    <w:rsid w:val="00AC7AC6"/>
    <w:rsid w:val="00AD1E17"/>
    <w:rsid w:val="00AD2480"/>
    <w:rsid w:val="00AD2C68"/>
    <w:rsid w:val="00AE5DE6"/>
    <w:rsid w:val="00AF0770"/>
    <w:rsid w:val="00AF33B7"/>
    <w:rsid w:val="00AF5373"/>
    <w:rsid w:val="00AF7396"/>
    <w:rsid w:val="00AF74F6"/>
    <w:rsid w:val="00AF782A"/>
    <w:rsid w:val="00B038D7"/>
    <w:rsid w:val="00B12F3B"/>
    <w:rsid w:val="00B13D80"/>
    <w:rsid w:val="00B16046"/>
    <w:rsid w:val="00B21647"/>
    <w:rsid w:val="00B216B7"/>
    <w:rsid w:val="00B24444"/>
    <w:rsid w:val="00B275D6"/>
    <w:rsid w:val="00B34A5B"/>
    <w:rsid w:val="00B352B6"/>
    <w:rsid w:val="00B36821"/>
    <w:rsid w:val="00B3695C"/>
    <w:rsid w:val="00B3768A"/>
    <w:rsid w:val="00B4105B"/>
    <w:rsid w:val="00B45491"/>
    <w:rsid w:val="00B50330"/>
    <w:rsid w:val="00B515B6"/>
    <w:rsid w:val="00B574FD"/>
    <w:rsid w:val="00B63802"/>
    <w:rsid w:val="00B63BA0"/>
    <w:rsid w:val="00B65017"/>
    <w:rsid w:val="00B74331"/>
    <w:rsid w:val="00B773F4"/>
    <w:rsid w:val="00B80EFF"/>
    <w:rsid w:val="00B8342B"/>
    <w:rsid w:val="00B906A1"/>
    <w:rsid w:val="00BA02E3"/>
    <w:rsid w:val="00BA2095"/>
    <w:rsid w:val="00BA5134"/>
    <w:rsid w:val="00BB0F46"/>
    <w:rsid w:val="00BB1D62"/>
    <w:rsid w:val="00BB2F82"/>
    <w:rsid w:val="00BB3D1F"/>
    <w:rsid w:val="00BB49E4"/>
    <w:rsid w:val="00BB78E3"/>
    <w:rsid w:val="00BC2436"/>
    <w:rsid w:val="00BC2F7C"/>
    <w:rsid w:val="00BC42B8"/>
    <w:rsid w:val="00BC4A63"/>
    <w:rsid w:val="00BC571B"/>
    <w:rsid w:val="00BD0238"/>
    <w:rsid w:val="00BD2ABF"/>
    <w:rsid w:val="00BE30D4"/>
    <w:rsid w:val="00BE6E34"/>
    <w:rsid w:val="00BF10A3"/>
    <w:rsid w:val="00BF1E11"/>
    <w:rsid w:val="00BF26F4"/>
    <w:rsid w:val="00BF3DAD"/>
    <w:rsid w:val="00BF5DF9"/>
    <w:rsid w:val="00C01089"/>
    <w:rsid w:val="00C0140D"/>
    <w:rsid w:val="00C03428"/>
    <w:rsid w:val="00C03851"/>
    <w:rsid w:val="00C0418C"/>
    <w:rsid w:val="00C049C5"/>
    <w:rsid w:val="00C06044"/>
    <w:rsid w:val="00C07177"/>
    <w:rsid w:val="00C078C3"/>
    <w:rsid w:val="00C10C2B"/>
    <w:rsid w:val="00C13EB8"/>
    <w:rsid w:val="00C153E4"/>
    <w:rsid w:val="00C200C9"/>
    <w:rsid w:val="00C20431"/>
    <w:rsid w:val="00C2218F"/>
    <w:rsid w:val="00C23F60"/>
    <w:rsid w:val="00C302F1"/>
    <w:rsid w:val="00C41149"/>
    <w:rsid w:val="00C45B86"/>
    <w:rsid w:val="00C5111D"/>
    <w:rsid w:val="00C51194"/>
    <w:rsid w:val="00C525C7"/>
    <w:rsid w:val="00C52D02"/>
    <w:rsid w:val="00C53BCD"/>
    <w:rsid w:val="00C5557C"/>
    <w:rsid w:val="00C57382"/>
    <w:rsid w:val="00C57691"/>
    <w:rsid w:val="00C61AD0"/>
    <w:rsid w:val="00C62195"/>
    <w:rsid w:val="00C64EC4"/>
    <w:rsid w:val="00C700A8"/>
    <w:rsid w:val="00C708F2"/>
    <w:rsid w:val="00C711E0"/>
    <w:rsid w:val="00C73856"/>
    <w:rsid w:val="00C75F83"/>
    <w:rsid w:val="00C75F9E"/>
    <w:rsid w:val="00C82771"/>
    <w:rsid w:val="00C83A2A"/>
    <w:rsid w:val="00C83DCE"/>
    <w:rsid w:val="00C845A8"/>
    <w:rsid w:val="00C86D58"/>
    <w:rsid w:val="00C87031"/>
    <w:rsid w:val="00C90FF6"/>
    <w:rsid w:val="00C92184"/>
    <w:rsid w:val="00C933CE"/>
    <w:rsid w:val="00C9476F"/>
    <w:rsid w:val="00C94CC3"/>
    <w:rsid w:val="00C958BB"/>
    <w:rsid w:val="00C95B19"/>
    <w:rsid w:val="00C96228"/>
    <w:rsid w:val="00C97436"/>
    <w:rsid w:val="00CA06B1"/>
    <w:rsid w:val="00CB40B8"/>
    <w:rsid w:val="00CC1783"/>
    <w:rsid w:val="00CC18E4"/>
    <w:rsid w:val="00CD2E68"/>
    <w:rsid w:val="00CD7DD7"/>
    <w:rsid w:val="00CD7FA5"/>
    <w:rsid w:val="00CF1817"/>
    <w:rsid w:val="00CF2A27"/>
    <w:rsid w:val="00CF63AA"/>
    <w:rsid w:val="00D00001"/>
    <w:rsid w:val="00D01E56"/>
    <w:rsid w:val="00D045E7"/>
    <w:rsid w:val="00D06262"/>
    <w:rsid w:val="00D126B1"/>
    <w:rsid w:val="00D12CCD"/>
    <w:rsid w:val="00D21A85"/>
    <w:rsid w:val="00D22006"/>
    <w:rsid w:val="00D24EED"/>
    <w:rsid w:val="00D24F6E"/>
    <w:rsid w:val="00D2598E"/>
    <w:rsid w:val="00D34937"/>
    <w:rsid w:val="00D44339"/>
    <w:rsid w:val="00D4774E"/>
    <w:rsid w:val="00D47BA9"/>
    <w:rsid w:val="00D52B1E"/>
    <w:rsid w:val="00D548BB"/>
    <w:rsid w:val="00D55B90"/>
    <w:rsid w:val="00D567EA"/>
    <w:rsid w:val="00D571F8"/>
    <w:rsid w:val="00D6340D"/>
    <w:rsid w:val="00D64E24"/>
    <w:rsid w:val="00D6523B"/>
    <w:rsid w:val="00D66789"/>
    <w:rsid w:val="00D66CED"/>
    <w:rsid w:val="00D67B53"/>
    <w:rsid w:val="00D727C4"/>
    <w:rsid w:val="00D735C1"/>
    <w:rsid w:val="00D74F4C"/>
    <w:rsid w:val="00D76A8C"/>
    <w:rsid w:val="00D859DB"/>
    <w:rsid w:val="00D86C3C"/>
    <w:rsid w:val="00D92F84"/>
    <w:rsid w:val="00D9349D"/>
    <w:rsid w:val="00D94E46"/>
    <w:rsid w:val="00DA1CCA"/>
    <w:rsid w:val="00DA6B84"/>
    <w:rsid w:val="00DB2D3D"/>
    <w:rsid w:val="00DB4F12"/>
    <w:rsid w:val="00DC02FF"/>
    <w:rsid w:val="00DD1766"/>
    <w:rsid w:val="00DD1ED9"/>
    <w:rsid w:val="00DD2649"/>
    <w:rsid w:val="00DD2895"/>
    <w:rsid w:val="00DD4B71"/>
    <w:rsid w:val="00DD5D44"/>
    <w:rsid w:val="00DD6756"/>
    <w:rsid w:val="00DE0EBF"/>
    <w:rsid w:val="00DE623D"/>
    <w:rsid w:val="00DE72D5"/>
    <w:rsid w:val="00DF1F42"/>
    <w:rsid w:val="00DF3D07"/>
    <w:rsid w:val="00DF668F"/>
    <w:rsid w:val="00E005EA"/>
    <w:rsid w:val="00E029C9"/>
    <w:rsid w:val="00E1005A"/>
    <w:rsid w:val="00E109D9"/>
    <w:rsid w:val="00E10AEB"/>
    <w:rsid w:val="00E1323B"/>
    <w:rsid w:val="00E145A5"/>
    <w:rsid w:val="00E16EDC"/>
    <w:rsid w:val="00E213C4"/>
    <w:rsid w:val="00E30FE4"/>
    <w:rsid w:val="00E314C7"/>
    <w:rsid w:val="00E31CE5"/>
    <w:rsid w:val="00E349A3"/>
    <w:rsid w:val="00E40213"/>
    <w:rsid w:val="00E403F2"/>
    <w:rsid w:val="00E411A1"/>
    <w:rsid w:val="00E5264A"/>
    <w:rsid w:val="00E56E58"/>
    <w:rsid w:val="00E57D52"/>
    <w:rsid w:val="00E641A0"/>
    <w:rsid w:val="00E64427"/>
    <w:rsid w:val="00E65311"/>
    <w:rsid w:val="00E71CC7"/>
    <w:rsid w:val="00E73599"/>
    <w:rsid w:val="00E74115"/>
    <w:rsid w:val="00E800ED"/>
    <w:rsid w:val="00E80647"/>
    <w:rsid w:val="00E814CF"/>
    <w:rsid w:val="00E82143"/>
    <w:rsid w:val="00E82598"/>
    <w:rsid w:val="00E85BDA"/>
    <w:rsid w:val="00E92F5A"/>
    <w:rsid w:val="00EA6E31"/>
    <w:rsid w:val="00EB38CD"/>
    <w:rsid w:val="00EB4029"/>
    <w:rsid w:val="00EB500A"/>
    <w:rsid w:val="00EB6E8A"/>
    <w:rsid w:val="00EC56BB"/>
    <w:rsid w:val="00EF1CEE"/>
    <w:rsid w:val="00EF5E73"/>
    <w:rsid w:val="00F027CB"/>
    <w:rsid w:val="00F03A26"/>
    <w:rsid w:val="00F074DD"/>
    <w:rsid w:val="00F14DA4"/>
    <w:rsid w:val="00F20D96"/>
    <w:rsid w:val="00F256F7"/>
    <w:rsid w:val="00F318A0"/>
    <w:rsid w:val="00F33E44"/>
    <w:rsid w:val="00F340A9"/>
    <w:rsid w:val="00F35353"/>
    <w:rsid w:val="00F37FC5"/>
    <w:rsid w:val="00F51161"/>
    <w:rsid w:val="00F57DE2"/>
    <w:rsid w:val="00F62015"/>
    <w:rsid w:val="00F620DF"/>
    <w:rsid w:val="00F668E1"/>
    <w:rsid w:val="00F70937"/>
    <w:rsid w:val="00F72138"/>
    <w:rsid w:val="00F72B01"/>
    <w:rsid w:val="00F7461C"/>
    <w:rsid w:val="00F82F14"/>
    <w:rsid w:val="00F859CF"/>
    <w:rsid w:val="00F91682"/>
    <w:rsid w:val="00F96899"/>
    <w:rsid w:val="00FA01B0"/>
    <w:rsid w:val="00FA278E"/>
    <w:rsid w:val="00FB0825"/>
    <w:rsid w:val="00FB2AD0"/>
    <w:rsid w:val="00FC0881"/>
    <w:rsid w:val="00FC19A0"/>
    <w:rsid w:val="00FC6680"/>
    <w:rsid w:val="00FC6FBE"/>
    <w:rsid w:val="00FD243D"/>
    <w:rsid w:val="00FD26E6"/>
    <w:rsid w:val="00FE1466"/>
    <w:rsid w:val="00FE56C3"/>
    <w:rsid w:val="00FE6658"/>
    <w:rsid w:val="00FF362F"/>
    <w:rsid w:val="00FF51A8"/>
    <w:rsid w:val="00FF67C0"/>
    <w:rsid w:val="00FF6D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6BC0AA"/>
  <w15:chartTrackingRefBased/>
  <w15:docId w15:val="{51BD536F-9DA0-4B05-A74C-FEA833A8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kinsoku w:val="0"/>
      <w:ind w:left="2399"/>
      <w:jc w:val="both"/>
      <w:outlineLvl w:val="1"/>
    </w:pPr>
    <w:rPr>
      <w:rFonts w:ascii="標楷體" w:hAnsi="Arial"/>
      <w:bCs/>
      <w:kern w:val="0"/>
      <w:szCs w:val="48"/>
    </w:rPr>
  </w:style>
  <w:style w:type="paragraph" w:styleId="3">
    <w:name w:val="heading 3"/>
    <w:basedOn w:val="a1"/>
    <w:qFormat/>
    <w:pPr>
      <w:numPr>
        <w:ilvl w:val="2"/>
        <w:numId w:val="1"/>
      </w:numPr>
      <w:kinsoku w:val="0"/>
      <w:ind w:left="1393"/>
      <w:jc w:val="both"/>
      <w:outlineLvl w:val="2"/>
    </w:pPr>
    <w:rPr>
      <w:rFonts w:ascii="標楷體" w:hAnsi="Arial"/>
      <w:bCs/>
      <w:kern w:val="0"/>
      <w:szCs w:val="36"/>
    </w:rPr>
  </w:style>
  <w:style w:type="paragraph" w:styleId="4">
    <w:name w:val="heading 4"/>
    <w:basedOn w:val="a1"/>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styleId="ae">
    <w:name w:val="annotation text"/>
    <w:basedOn w:val="a1"/>
    <w:link w:val="af"/>
    <w:uiPriority w:val="99"/>
    <w:semiHidden/>
    <w:unhideWhenUsed/>
    <w:rsid w:val="0012448D"/>
    <w:rPr>
      <w:rFonts w:asciiTheme="minorHAnsi" w:eastAsiaTheme="minorEastAsia" w:hAnsiTheme="minorHAnsi" w:cstheme="minorBidi"/>
      <w:sz w:val="24"/>
      <w:szCs w:val="22"/>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0">
    <w:name w:val="footer"/>
    <w:basedOn w:val="a1"/>
    <w:semiHidden/>
    <w:pPr>
      <w:tabs>
        <w:tab w:val="center" w:pos="4153"/>
        <w:tab w:val="right" w:pos="8306"/>
      </w:tabs>
      <w:snapToGrid w:val="0"/>
    </w:pPr>
    <w:rPr>
      <w:sz w:val="20"/>
    </w:rPr>
  </w:style>
  <w:style w:type="paragraph" w:styleId="af1">
    <w:name w:val="table of figures"/>
    <w:basedOn w:val="a1"/>
    <w:next w:val="a1"/>
    <w:semiHidden/>
    <w:pPr>
      <w:ind w:left="400" w:hangingChars="400" w:hanging="400"/>
    </w:pPr>
  </w:style>
  <w:style w:type="character" w:customStyle="1" w:styleId="af">
    <w:name w:val="註解文字 字元"/>
    <w:basedOn w:val="a2"/>
    <w:link w:val="ae"/>
    <w:uiPriority w:val="99"/>
    <w:semiHidden/>
    <w:rsid w:val="0012448D"/>
    <w:rPr>
      <w:rFonts w:asciiTheme="minorHAnsi" w:eastAsiaTheme="minorEastAsia" w:hAnsiTheme="minorHAnsi" w:cstheme="minorBidi"/>
      <w:kern w:val="2"/>
      <w:sz w:val="24"/>
      <w:szCs w:val="22"/>
    </w:rPr>
  </w:style>
  <w:style w:type="paragraph" w:styleId="af2">
    <w:name w:val="footnote text"/>
    <w:basedOn w:val="a1"/>
    <w:link w:val="af3"/>
    <w:uiPriority w:val="99"/>
    <w:rsid w:val="00691C15"/>
    <w:pPr>
      <w:snapToGrid w:val="0"/>
    </w:pPr>
    <w:rPr>
      <w:rFonts w:eastAsia="新細明體"/>
      <w:sz w:val="20"/>
    </w:rPr>
  </w:style>
  <w:style w:type="character" w:customStyle="1" w:styleId="af3">
    <w:name w:val="註腳文字 字元"/>
    <w:basedOn w:val="a2"/>
    <w:link w:val="af2"/>
    <w:uiPriority w:val="99"/>
    <w:rsid w:val="00691C15"/>
    <w:rPr>
      <w:kern w:val="2"/>
    </w:rPr>
  </w:style>
  <w:style w:type="character" w:styleId="af4">
    <w:name w:val="footnote reference"/>
    <w:basedOn w:val="a2"/>
    <w:rsid w:val="00691C15"/>
    <w:rPr>
      <w:vertAlign w:val="superscript"/>
    </w:rPr>
  </w:style>
  <w:style w:type="paragraph" w:customStyle="1" w:styleId="01">
    <w:name w:val="本文01"/>
    <w:basedOn w:val="a1"/>
    <w:qFormat/>
    <w:rsid w:val="00691C15"/>
    <w:pPr>
      <w:overflowPunct w:val="0"/>
      <w:spacing w:line="520" w:lineRule="exact"/>
      <w:ind w:firstLineChars="200" w:firstLine="640"/>
      <w:jc w:val="both"/>
    </w:pPr>
    <w:rPr>
      <w:rFonts w:ascii="標楷體" w:hAnsi="標楷體" w:cstheme="minorBidi"/>
      <w:kern w:val="0"/>
      <w:szCs w:val="32"/>
    </w:rPr>
  </w:style>
  <w:style w:type="table" w:customStyle="1" w:styleId="22">
    <w:name w:val="表格格線2"/>
    <w:basedOn w:val="a3"/>
    <w:next w:val="af5"/>
    <w:uiPriority w:val="39"/>
    <w:rsid w:val="0014272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3"/>
    <w:uiPriority w:val="39"/>
    <w:rsid w:val="00142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an">
    <w:name w:val="表1-1-Fan"/>
    <w:basedOn w:val="a1"/>
    <w:uiPriority w:val="99"/>
    <w:qFormat/>
    <w:rsid w:val="0047056C"/>
    <w:pPr>
      <w:widowControl/>
      <w:spacing w:beforeLines="50" w:before="120" w:afterLines="50" w:after="120" w:line="360" w:lineRule="auto"/>
      <w:jc w:val="center"/>
    </w:pPr>
    <w:rPr>
      <w:b/>
      <w:sz w:val="28"/>
      <w:szCs w:val="22"/>
    </w:rPr>
  </w:style>
  <w:style w:type="paragraph" w:styleId="23">
    <w:name w:val="Body Text Indent 2"/>
    <w:basedOn w:val="a1"/>
    <w:link w:val="24"/>
    <w:uiPriority w:val="99"/>
    <w:semiHidden/>
    <w:unhideWhenUsed/>
    <w:rsid w:val="00BD0238"/>
    <w:pPr>
      <w:spacing w:after="120" w:line="480" w:lineRule="auto"/>
      <w:ind w:leftChars="200" w:left="480"/>
    </w:pPr>
  </w:style>
  <w:style w:type="character" w:customStyle="1" w:styleId="24">
    <w:name w:val="本文縮排 2 字元"/>
    <w:basedOn w:val="a2"/>
    <w:link w:val="23"/>
    <w:uiPriority w:val="99"/>
    <w:semiHidden/>
    <w:rsid w:val="00BD0238"/>
    <w:rPr>
      <w:rFonts w:eastAsia="標楷體"/>
      <w:kern w:val="2"/>
      <w:sz w:val="32"/>
    </w:rPr>
  </w:style>
  <w:style w:type="paragraph" w:styleId="af6">
    <w:name w:val="List Paragraph"/>
    <w:basedOn w:val="a1"/>
    <w:uiPriority w:val="34"/>
    <w:qFormat/>
    <w:rsid w:val="00B12F3B"/>
    <w:pPr>
      <w:ind w:leftChars="200" w:left="480"/>
    </w:pPr>
    <w:rPr>
      <w:rFonts w:asciiTheme="minorHAnsi" w:eastAsiaTheme="minorEastAsia" w:hAnsiTheme="minorHAnsi" w:cstheme="minorBidi"/>
      <w:sz w:val="24"/>
      <w:szCs w:val="22"/>
    </w:rPr>
  </w:style>
  <w:style w:type="paragraph" w:styleId="af7">
    <w:name w:val="Balloon Text"/>
    <w:basedOn w:val="a1"/>
    <w:link w:val="af8"/>
    <w:uiPriority w:val="99"/>
    <w:semiHidden/>
    <w:unhideWhenUsed/>
    <w:rsid w:val="005033C9"/>
    <w:rPr>
      <w:rFonts w:asciiTheme="majorHAnsi" w:eastAsiaTheme="majorEastAsia" w:hAnsiTheme="majorHAnsi" w:cstheme="majorBidi"/>
      <w:sz w:val="18"/>
      <w:szCs w:val="18"/>
    </w:rPr>
  </w:style>
  <w:style w:type="character" w:customStyle="1" w:styleId="af8">
    <w:name w:val="註解方塊文字 字元"/>
    <w:basedOn w:val="a2"/>
    <w:link w:val="af7"/>
    <w:uiPriority w:val="99"/>
    <w:semiHidden/>
    <w:rsid w:val="005033C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495699">
      <w:bodyDiv w:val="1"/>
      <w:marLeft w:val="0"/>
      <w:marRight w:val="0"/>
      <w:marTop w:val="0"/>
      <w:marBottom w:val="0"/>
      <w:divBdr>
        <w:top w:val="none" w:sz="0" w:space="0" w:color="auto"/>
        <w:left w:val="none" w:sz="0" w:space="0" w:color="auto"/>
        <w:bottom w:val="none" w:sz="0" w:space="0" w:color="auto"/>
        <w:right w:val="none" w:sz="0" w:space="0" w:color="auto"/>
      </w:divBdr>
    </w:div>
    <w:div w:id="1307516187">
      <w:bodyDiv w:val="1"/>
      <w:marLeft w:val="0"/>
      <w:marRight w:val="0"/>
      <w:marTop w:val="0"/>
      <w:marBottom w:val="0"/>
      <w:divBdr>
        <w:top w:val="none" w:sz="0" w:space="0" w:color="auto"/>
        <w:left w:val="none" w:sz="0" w:space="0" w:color="auto"/>
        <w:bottom w:val="none" w:sz="0" w:space="0" w:color="auto"/>
        <w:right w:val="none" w:sz="0" w:space="0" w:color="auto"/>
      </w:divBdr>
    </w:div>
    <w:div w:id="177362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46059-C2BD-47E0-9405-48C1B8E1E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15</Pages>
  <Words>1358</Words>
  <Characters>7743</Characters>
  <Application>Microsoft Office Word</Application>
  <DocSecurity>0</DocSecurity>
  <Lines>64</Lines>
  <Paragraphs>18</Paragraphs>
  <ScaleCrop>false</ScaleCrop>
  <Company>cy</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林科</dc:creator>
  <cp:keywords/>
  <dc:description/>
  <cp:lastModifiedBy>陸美君</cp:lastModifiedBy>
  <cp:revision>3</cp:revision>
  <cp:lastPrinted>2023-06-06T00:26:00Z</cp:lastPrinted>
  <dcterms:created xsi:type="dcterms:W3CDTF">2023-06-14T06:41:00Z</dcterms:created>
  <dcterms:modified xsi:type="dcterms:W3CDTF">2023-06-14T06:51:00Z</dcterms:modified>
</cp:coreProperties>
</file>