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14:paraId="69387C3F" w14:textId="77777777" w:rsidTr="00605E93">
        <w:trPr>
          <w:tblHeader/>
        </w:trPr>
        <w:tc>
          <w:tcPr>
            <w:tcW w:w="545" w:type="dxa"/>
            <w:vAlign w:val="center"/>
          </w:tcPr>
          <w:p w14:paraId="4F9FAEB0" w14:textId="77777777"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14:paraId="3BFD79F8" w14:textId="77777777"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14:paraId="063CE561" w14:textId="77777777"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14:paraId="189EF0BB" w14:textId="77777777" w:rsidTr="00605E93">
        <w:trPr>
          <w:trHeight w:val="468"/>
        </w:trPr>
        <w:tc>
          <w:tcPr>
            <w:tcW w:w="545" w:type="dxa"/>
            <w:vAlign w:val="center"/>
          </w:tcPr>
          <w:p w14:paraId="37037E10" w14:textId="77777777"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112</w:t>
            </w:r>
            <w:r>
              <w:rPr>
                <w:rFonts w:eastAsia="標楷體" w:hint="eastAsia"/>
                <w:bCs/>
                <w:szCs w:val="28"/>
              </w:rPr>
              <w:t>財調</w:t>
            </w:r>
            <w:r>
              <w:rPr>
                <w:rFonts w:eastAsia="標楷體" w:hint="eastAsia"/>
                <w:bCs/>
                <w:szCs w:val="28"/>
              </w:rPr>
              <w:t>0009</w:t>
            </w:r>
          </w:p>
        </w:tc>
        <w:tc>
          <w:tcPr>
            <w:tcW w:w="5762" w:type="dxa"/>
          </w:tcPr>
          <w:p w14:paraId="1C080B59" w14:textId="77777777"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14:paraId="7BA81F82" w14:textId="77777777"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金管會將持續關注實務運作、參酌國際監理做法及時局變化，適時滾動檢討調整監理措施，以維持市場秩序及投資人權益。</w:t>
            </w:r>
            <w:r>
              <w:rPr>
                <w:rFonts w:eastAsia="標楷體" w:hint="eastAsia"/>
                <w:bCs/>
              </w:rPr>
              <w:t xml:space="preserve"> </w:t>
            </w:r>
          </w:p>
          <w:p w14:paraId="7BCDB7AF" w14:textId="77777777"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金管會對簽證</w:t>
            </w:r>
            <w:r>
              <w:rPr>
                <w:rFonts w:eastAsia="標楷體" w:hint="eastAsia"/>
                <w:bCs/>
              </w:rPr>
              <w:t>KY</w:t>
            </w:r>
            <w:r>
              <w:rPr>
                <w:rFonts w:eastAsia="標楷體" w:hint="eastAsia"/>
                <w:bCs/>
              </w:rPr>
              <w:t>公司家數較多之事務所加強檢查，並提高對其檢查之頻率，持續針對事務所在案件承接與續任評估、案件執行及案件監督等方面之品質管制措施加強檢查。</w:t>
            </w:r>
            <w:r>
              <w:rPr>
                <w:rFonts w:eastAsia="標楷體" w:hint="eastAsia"/>
                <w:bCs/>
              </w:rPr>
              <w:t xml:space="preserve"> </w:t>
            </w:r>
          </w:p>
          <w:p w14:paraId="1E0C9F59" w14:textId="77777777"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金管會督導會計研究發展基金會參考國際品質管理準則</w:t>
            </w:r>
            <w:r>
              <w:rPr>
                <w:rFonts w:eastAsia="標楷體" w:hint="eastAsia"/>
                <w:bCs/>
              </w:rPr>
              <w:t>(ISQM 1)</w:t>
            </w:r>
            <w:r>
              <w:rPr>
                <w:rFonts w:eastAsia="標楷體" w:hint="eastAsia"/>
                <w:bCs/>
              </w:rPr>
              <w:t>，於</w:t>
            </w:r>
            <w:r>
              <w:rPr>
                <w:rFonts w:eastAsia="標楷體" w:hint="eastAsia"/>
                <w:bCs/>
              </w:rPr>
              <w:t>111</w:t>
            </w:r>
            <w:r>
              <w:rPr>
                <w:rFonts w:eastAsia="標楷體" w:hint="eastAsia"/>
                <w:bCs/>
              </w:rPr>
              <w:t>年</w:t>
            </w:r>
            <w:r>
              <w:rPr>
                <w:rFonts w:eastAsia="標楷體" w:hint="eastAsia"/>
                <w:bCs/>
              </w:rPr>
              <w:t>10</w:t>
            </w:r>
            <w:r>
              <w:rPr>
                <w:rFonts w:eastAsia="標楷體" w:hint="eastAsia"/>
                <w:bCs/>
              </w:rPr>
              <w:t>月</w:t>
            </w:r>
            <w:r>
              <w:rPr>
                <w:rFonts w:eastAsia="標楷體" w:hint="eastAsia"/>
                <w:bCs/>
              </w:rPr>
              <w:t>4</w:t>
            </w:r>
            <w:r>
              <w:rPr>
                <w:rFonts w:eastAsia="標楷體" w:hint="eastAsia"/>
                <w:bCs/>
              </w:rPr>
              <w:t>日發布品質管理準則</w:t>
            </w:r>
            <w:r>
              <w:rPr>
                <w:rFonts w:eastAsia="標楷體" w:hint="eastAsia"/>
                <w:bCs/>
              </w:rPr>
              <w:t>1</w:t>
            </w:r>
            <w:r>
              <w:rPr>
                <w:rFonts w:eastAsia="標楷體" w:hint="eastAsia"/>
                <w:bCs/>
              </w:rPr>
              <w:t>號「會計師事務所之品質管理」，取代原審計準則第</w:t>
            </w:r>
            <w:r>
              <w:rPr>
                <w:rFonts w:eastAsia="標楷體" w:hint="eastAsia"/>
                <w:bCs/>
              </w:rPr>
              <w:t>46</w:t>
            </w:r>
            <w:r>
              <w:rPr>
                <w:rFonts w:eastAsia="標楷體" w:hint="eastAsia"/>
                <w:bCs/>
              </w:rPr>
              <w:t>號公報規定。</w:t>
            </w:r>
            <w:r>
              <w:rPr>
                <w:rFonts w:eastAsia="標楷體" w:hint="eastAsia"/>
                <w:bCs/>
              </w:rPr>
              <w:t xml:space="preserve"> </w:t>
            </w:r>
          </w:p>
          <w:p w14:paraId="6549ED06" w14:textId="77777777" w:rsidR="00FF343B" w:rsidRPr="0078237E" w:rsidRDefault="007336A7" w:rsidP="00440949">
            <w:pPr>
              <w:spacing w:line="360" w:lineRule="atLeast"/>
              <w:jc w:val="both"/>
              <w:rPr>
                <w:rFonts w:eastAsia="標楷體"/>
                <w:bCs/>
                <w:szCs w:val="28"/>
              </w:rPr>
            </w:pPr>
            <w:r>
              <w:rPr>
                <w:rFonts w:eastAsia="標楷體" w:hint="eastAsia"/>
                <w:bCs/>
              </w:rPr>
              <w:t>4.</w:t>
            </w:r>
            <w:r>
              <w:rPr>
                <w:rFonts w:eastAsia="標楷體" w:hint="eastAsia"/>
                <w:bCs/>
              </w:rPr>
              <w:t>另為強化會計師獨立性，金管會督導會計師公會全國聯合會參考國際專業會計師職業道德守則</w:t>
            </w:r>
            <w:r>
              <w:rPr>
                <w:rFonts w:eastAsia="標楷體" w:hint="eastAsia"/>
                <w:bCs/>
              </w:rPr>
              <w:t>(IESBA Code)</w:t>
            </w:r>
            <w:r>
              <w:rPr>
                <w:rFonts w:eastAsia="標楷體" w:hint="eastAsia"/>
                <w:bCs/>
              </w:rPr>
              <w:t>，於</w:t>
            </w:r>
            <w:r>
              <w:rPr>
                <w:rFonts w:eastAsia="標楷體" w:hint="eastAsia"/>
                <w:bCs/>
              </w:rPr>
              <w:t>111</w:t>
            </w:r>
            <w:r>
              <w:rPr>
                <w:rFonts w:eastAsia="標楷體" w:hint="eastAsia"/>
                <w:bCs/>
              </w:rPr>
              <w:t>年</w:t>
            </w:r>
            <w:r>
              <w:rPr>
                <w:rFonts w:eastAsia="標楷體" w:hint="eastAsia"/>
                <w:bCs/>
              </w:rPr>
              <w:t>11</w:t>
            </w:r>
            <w:r>
              <w:rPr>
                <w:rFonts w:eastAsia="標楷體" w:hint="eastAsia"/>
                <w:bCs/>
              </w:rPr>
              <w:t>月</w:t>
            </w:r>
            <w:r>
              <w:rPr>
                <w:rFonts w:eastAsia="標楷體" w:hint="eastAsia"/>
                <w:bCs/>
              </w:rPr>
              <w:t>10</w:t>
            </w:r>
            <w:r>
              <w:rPr>
                <w:rFonts w:eastAsia="標楷體" w:hint="eastAsia"/>
                <w:bCs/>
              </w:rPr>
              <w:t>日修正職業道德規範公報第</w:t>
            </w:r>
            <w:r>
              <w:rPr>
                <w:rFonts w:eastAsia="標楷體" w:hint="eastAsia"/>
                <w:bCs/>
              </w:rPr>
              <w:t>10</w:t>
            </w:r>
            <w:r>
              <w:rPr>
                <w:rFonts w:eastAsia="標楷體" w:hint="eastAsia"/>
                <w:bCs/>
              </w:rPr>
              <w:t>號「查核與核閱之獨立性」。</w:t>
            </w:r>
          </w:p>
          <w:p w14:paraId="6016FB42" w14:textId="77777777"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14:paraId="6CB20B62" w14:textId="77777777"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於</w:t>
            </w:r>
            <w:r>
              <w:rPr>
                <w:rFonts w:eastAsia="標楷體" w:hint="eastAsia"/>
                <w:bCs/>
              </w:rPr>
              <w:t>111</w:t>
            </w:r>
            <w:r>
              <w:rPr>
                <w:rFonts w:eastAsia="標楷體" w:hint="eastAsia"/>
                <w:bCs/>
              </w:rPr>
              <w:t>年</w:t>
            </w:r>
            <w:r>
              <w:rPr>
                <w:rFonts w:eastAsia="標楷體" w:hint="eastAsia"/>
                <w:bCs/>
              </w:rPr>
              <w:t>9</w:t>
            </w:r>
            <w:r>
              <w:rPr>
                <w:rFonts w:eastAsia="標楷體" w:hint="eastAsia"/>
                <w:bCs/>
              </w:rPr>
              <w:t>月</w:t>
            </w:r>
            <w:r>
              <w:rPr>
                <w:rFonts w:eastAsia="標楷體" w:hint="eastAsia"/>
                <w:bCs/>
              </w:rPr>
              <w:t xml:space="preserve">5 </w:t>
            </w:r>
            <w:r>
              <w:rPr>
                <w:rFonts w:eastAsia="標楷體" w:hint="eastAsia"/>
                <w:bCs/>
              </w:rPr>
              <w:t>日修正發布「外國發行人募集與發行有價證券處理準則」，加強對第一上市</w:t>
            </w:r>
            <w:r>
              <w:rPr>
                <w:rFonts w:eastAsia="標楷體" w:hint="eastAsia"/>
                <w:bCs/>
              </w:rPr>
              <w:t>(</w:t>
            </w:r>
            <w:r>
              <w:rPr>
                <w:rFonts w:eastAsia="標楷體" w:hint="eastAsia"/>
                <w:bCs/>
              </w:rPr>
              <w:t>櫃</w:t>
            </w:r>
            <w:r>
              <w:rPr>
                <w:rFonts w:eastAsia="標楷體" w:hint="eastAsia"/>
                <w:bCs/>
              </w:rPr>
              <w:t>)</w:t>
            </w:r>
            <w:r>
              <w:rPr>
                <w:rFonts w:eastAsia="標楷體" w:hint="eastAsia"/>
                <w:bCs/>
              </w:rPr>
              <w:t>公司募資案件之審理與資金控管。</w:t>
            </w:r>
            <w:r>
              <w:rPr>
                <w:rFonts w:eastAsia="標楷體" w:hint="eastAsia"/>
                <w:bCs/>
              </w:rPr>
              <w:t xml:space="preserve"> </w:t>
            </w:r>
          </w:p>
          <w:p w14:paraId="056BAAD6" w14:textId="77777777"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金管會督導全聯會強化同業評鑑相關規定，自</w:t>
            </w:r>
            <w:r>
              <w:rPr>
                <w:rFonts w:eastAsia="標楷體" w:hint="eastAsia"/>
                <w:bCs/>
              </w:rPr>
              <w:t>110</w:t>
            </w:r>
            <w:r>
              <w:rPr>
                <w:rFonts w:eastAsia="標楷體" w:hint="eastAsia"/>
                <w:bCs/>
              </w:rPr>
              <w:t>年迄今已陸續修正「會計師查核業務評鑑辦法」等規定。</w:t>
            </w:r>
            <w:r>
              <w:rPr>
                <w:rFonts w:eastAsia="標楷體" w:hint="eastAsia"/>
                <w:bCs/>
              </w:rPr>
              <w:t xml:space="preserve"> </w:t>
            </w:r>
          </w:p>
          <w:p w14:paraId="0E858D84" w14:textId="77777777" w:rsidR="00FF343B" w:rsidRPr="0078237E" w:rsidRDefault="00FF343B" w:rsidP="00440949">
            <w:pPr>
              <w:spacing w:line="360" w:lineRule="atLeast"/>
              <w:jc w:val="both"/>
              <w:rPr>
                <w:rFonts w:eastAsia="標楷體"/>
                <w:bCs/>
                <w:szCs w:val="28"/>
              </w:rPr>
            </w:pPr>
          </w:p>
          <w:p w14:paraId="3492B627" w14:textId="77777777"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14:paraId="7B62CEA8" w14:textId="77777777" w:rsidR="00FF343B" w:rsidRDefault="007336A7" w:rsidP="00FD1947">
            <w:pPr>
              <w:spacing w:line="360" w:lineRule="atLeast"/>
              <w:jc w:val="both"/>
              <w:rPr>
                <w:rFonts w:eastAsia="標楷體"/>
                <w:bCs/>
                <w:szCs w:val="28"/>
              </w:rPr>
            </w:pPr>
            <w:r>
              <w:rPr>
                <w:rFonts w:ascii="標楷體" w:eastAsia="標楷體" w:hAnsi="標楷體" w:hint="eastAsia"/>
                <w:bCs/>
              </w:rPr>
              <w:t>財政及經濟委員會112.06.07第6屆第35次會議決議 : 結案存查。</w:t>
            </w:r>
          </w:p>
        </w:tc>
      </w:tr>
    </w:tbl>
    <w:p w14:paraId="2485E66A" w14:textId="77777777" w:rsidR="008E6A2A" w:rsidRPr="0083189B" w:rsidRDefault="008E6A2A" w:rsidP="0083189B">
      <w:pPr>
        <w:snapToGrid w:val="0"/>
        <w:spacing w:beforeLines="100" w:before="360" w:line="240" w:lineRule="atLeast"/>
        <w:ind w:leftChars="6" w:left="866" w:hangingChars="304" w:hanging="852"/>
        <w:rPr>
          <w:rFonts w:eastAsia="標楷體"/>
          <w:b/>
          <w:bCs/>
          <w:sz w:val="28"/>
        </w:rPr>
      </w:pPr>
    </w:p>
    <w:sectPr w:rsidR="008E6A2A" w:rsidRPr="0083189B"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B308" w14:textId="77777777" w:rsidR="00760A16" w:rsidRDefault="00760A16" w:rsidP="008E6A2A">
      <w:r>
        <w:separator/>
      </w:r>
    </w:p>
  </w:endnote>
  <w:endnote w:type="continuationSeparator" w:id="0">
    <w:p w14:paraId="654735FB" w14:textId="77777777" w:rsidR="00760A16" w:rsidRDefault="00760A16"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E71E" w14:textId="77777777" w:rsidR="008E6A2A" w:rsidRDefault="0050676C">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14:paraId="33EF6229" w14:textId="77777777"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14BF" w14:textId="77777777"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50676C" w:rsidRPr="00530BF4">
      <w:rPr>
        <w:rFonts w:eastAsia="標楷體"/>
      </w:rPr>
      <w:fldChar w:fldCharType="begin"/>
    </w:r>
    <w:r w:rsidRPr="00530BF4">
      <w:rPr>
        <w:rFonts w:eastAsia="標楷體"/>
      </w:rPr>
      <w:instrText xml:space="preserve"> PAGE   \* MERGEFORMAT </w:instrText>
    </w:r>
    <w:r w:rsidR="0050676C" w:rsidRPr="00530BF4">
      <w:rPr>
        <w:rFonts w:eastAsia="標楷體"/>
      </w:rPr>
      <w:fldChar w:fldCharType="separate"/>
    </w:r>
    <w:r w:rsidR="002551AA">
      <w:rPr>
        <w:rFonts w:eastAsia="標楷體"/>
        <w:noProof/>
      </w:rPr>
      <w:t>1</w:t>
    </w:r>
    <w:r w:rsidR="0050676C"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112/06/14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537FD" w14:textId="77777777" w:rsidR="00760A16" w:rsidRDefault="00760A16" w:rsidP="008E6A2A">
      <w:r>
        <w:separator/>
      </w:r>
    </w:p>
  </w:footnote>
  <w:footnote w:type="continuationSeparator" w:id="0">
    <w:p w14:paraId="74C34A8A" w14:textId="77777777" w:rsidR="00760A16" w:rsidRDefault="00760A16"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9524" w14:textId="77777777"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14:paraId="397941F2" w14:textId="77777777"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038BA"/>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0676C"/>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46DDB"/>
    <w:rsid w:val="00760A16"/>
    <w:rsid w:val="0078237E"/>
    <w:rsid w:val="00782BFE"/>
    <w:rsid w:val="0083189B"/>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57FE5"/>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F8097"/>
  <w15:docId w15:val="{3CE90A17-8658-4AF2-81D6-E292B2C9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Company>監察院</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lcchang</cp:lastModifiedBy>
  <cp:revision>4</cp:revision>
  <cp:lastPrinted>2024-10-24T10:10:00Z</cp:lastPrinted>
  <dcterms:created xsi:type="dcterms:W3CDTF">2023-06-14T00:54:00Z</dcterms:created>
  <dcterms:modified xsi:type="dcterms:W3CDTF">2024-10-24T10:10:00Z</dcterms:modified>
</cp:coreProperties>
</file>