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A00877" w:rsidRPr="00796A4F" w:rsidRDefault="00A00877" w:rsidP="00F37D7B">
      <w:pPr>
        <w:pStyle w:val="af6"/>
        <w:rPr>
          <w:rFonts w:hAnsi="標楷體"/>
          <w:color w:val="000000" w:themeColor="text1"/>
        </w:rPr>
      </w:pPr>
      <w:bookmarkStart w:id="0" w:name="_GoBack"/>
      <w:r w:rsidRPr="00796A4F">
        <w:rPr>
          <w:rFonts w:hAnsi="標楷體" w:hint="eastAsia"/>
          <w:color w:val="000000" w:themeColor="text1"/>
        </w:rPr>
        <w:t>調查報告</w:t>
      </w:r>
    </w:p>
    <w:p w:rsidR="0017304C" w:rsidRPr="00796A4F" w:rsidRDefault="0017304C" w:rsidP="0017304C">
      <w:pPr>
        <w:pStyle w:val="1"/>
        <w:ind w:left="2380" w:hanging="2380"/>
        <w:rPr>
          <w:rFonts w:hAnsi="標楷體"/>
          <w:color w:val="000000" w:themeColor="text1"/>
        </w:rPr>
      </w:pPr>
      <w:bookmarkStart w:id="1" w:name="_Toc525070834"/>
      <w:bookmarkStart w:id="2" w:name="_Toc525938374"/>
      <w:bookmarkStart w:id="3" w:name="_Toc525939222"/>
      <w:bookmarkStart w:id="4" w:name="_Toc525939727"/>
      <w:bookmarkStart w:id="5" w:name="_Toc525066144"/>
      <w:bookmarkStart w:id="6" w:name="_Toc524892372"/>
      <w:bookmarkStart w:id="7" w:name="_Toc421794870"/>
      <w:bookmarkStart w:id="8" w:name="_Toc422834155"/>
      <w:r w:rsidRPr="00796A4F">
        <w:rPr>
          <w:rFonts w:hAnsi="標楷體" w:hint="eastAsia"/>
          <w:color w:val="000000" w:themeColor="text1"/>
        </w:rPr>
        <w:t>案　　由：</w:t>
      </w:r>
      <w:r w:rsidRPr="00796A4F">
        <w:rPr>
          <w:rFonts w:hAnsi="標楷體" w:hint="eastAsia"/>
          <w:color w:val="000000" w:themeColor="text1"/>
          <w:szCs w:val="32"/>
        </w:rPr>
        <w:t>據審計部</w:t>
      </w:r>
      <w:proofErr w:type="gramStart"/>
      <w:r w:rsidRPr="00796A4F">
        <w:rPr>
          <w:rFonts w:hAnsi="標楷體"/>
          <w:color w:val="000000" w:themeColor="text1"/>
          <w:szCs w:val="32"/>
        </w:rPr>
        <w:t>110</w:t>
      </w:r>
      <w:proofErr w:type="gramEnd"/>
      <w:r w:rsidRPr="00796A4F">
        <w:rPr>
          <w:rFonts w:hAnsi="標楷體" w:hint="eastAsia"/>
          <w:color w:val="000000" w:themeColor="text1"/>
          <w:szCs w:val="32"/>
        </w:rPr>
        <w:t>年度中央政府總決算審核報告，陽明山中山樓周邊園區建物多已登錄為歷史建築，並由財政部國有財產署北區分署進行管理維護，惟未能妥為規劃青邨國建館及青邨圓講堂修復及再利用計畫之辦理方式，致原委託技術服務案因執行界面問題須終止契約，造成不經濟支出並延後其修復及再利用計畫期程，又介壽堂、梨洲樓及舜水樓長期閒置頹圮，尚未辦理修復及再利用計畫等情案。</w:t>
      </w:r>
    </w:p>
    <w:p w:rsidR="00A00877" w:rsidRPr="00796A4F" w:rsidRDefault="00A00877" w:rsidP="007436A3">
      <w:pPr>
        <w:pStyle w:val="1"/>
        <w:rPr>
          <w:rFonts w:hAnsi="標楷體"/>
          <w:color w:val="000000" w:themeColor="text1"/>
        </w:rPr>
      </w:pPr>
      <w:bookmarkStart w:id="9" w:name="_Toc524895646"/>
      <w:bookmarkStart w:id="10" w:name="_Toc524896192"/>
      <w:bookmarkStart w:id="11" w:name="_Toc524896222"/>
      <w:bookmarkStart w:id="12" w:name="_Toc524902729"/>
      <w:bookmarkStart w:id="13" w:name="_Toc525066145"/>
      <w:bookmarkStart w:id="14" w:name="_Toc525070836"/>
      <w:bookmarkStart w:id="15" w:name="_Toc525938376"/>
      <w:bookmarkStart w:id="16" w:name="_Toc525939224"/>
      <w:bookmarkStart w:id="17" w:name="_Toc525939729"/>
      <w:bookmarkStart w:id="18" w:name="_Toc529218269"/>
      <w:bookmarkStart w:id="19" w:name="_Toc529222686"/>
      <w:bookmarkStart w:id="20" w:name="_Toc529223108"/>
      <w:bookmarkStart w:id="21" w:name="_Toc529223859"/>
      <w:bookmarkStart w:id="22" w:name="_Toc529228262"/>
      <w:bookmarkStart w:id="23" w:name="_Toc2400392"/>
      <w:bookmarkStart w:id="24" w:name="_Toc4316186"/>
      <w:bookmarkStart w:id="25" w:name="_Toc4473327"/>
      <w:bookmarkStart w:id="26" w:name="_Toc69556894"/>
      <w:bookmarkStart w:id="27" w:name="_Toc69556943"/>
      <w:bookmarkStart w:id="28" w:name="_Toc69609817"/>
      <w:bookmarkStart w:id="29" w:name="_Toc70241813"/>
      <w:bookmarkStart w:id="30" w:name="_Toc70242202"/>
      <w:bookmarkStart w:id="31" w:name="_Toc421794872"/>
      <w:bookmarkStart w:id="32" w:name="_Toc422834157"/>
      <w:bookmarkEnd w:id="1"/>
      <w:bookmarkEnd w:id="2"/>
      <w:bookmarkEnd w:id="3"/>
      <w:bookmarkEnd w:id="4"/>
      <w:bookmarkEnd w:id="5"/>
      <w:bookmarkEnd w:id="6"/>
      <w:bookmarkEnd w:id="7"/>
      <w:bookmarkEnd w:id="8"/>
      <w:r w:rsidRPr="00796A4F">
        <w:rPr>
          <w:rFonts w:hAnsi="標楷體" w:hint="eastAsia"/>
          <w:color w:val="000000" w:themeColor="text1"/>
        </w:rPr>
        <w:t>調查意見：</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91DE6" w:rsidRPr="00796A4F" w:rsidRDefault="00F91DE6" w:rsidP="00F91DE6">
      <w:pPr>
        <w:pStyle w:val="11"/>
        <w:ind w:left="680" w:firstLine="680"/>
        <w:rPr>
          <w:rFonts w:hAnsi="標楷體"/>
          <w:color w:val="000000" w:themeColor="text1"/>
        </w:rPr>
      </w:pPr>
      <w:bookmarkStart w:id="33" w:name="_Toc524902730"/>
      <w:r w:rsidRPr="00796A4F">
        <w:rPr>
          <w:rFonts w:hAnsi="標楷體" w:hint="eastAsia"/>
          <w:color w:val="000000" w:themeColor="text1"/>
        </w:rPr>
        <w:t>陽明山中山樓（下稱中山樓）周邊園區於日治時期曾為「草山林間學校」，臺灣光復後，先後提供革命實踐研究院及國防部總政治作戰局（現改制為國防部</w:t>
      </w:r>
      <w:r w:rsidRPr="00796A4F">
        <w:rPr>
          <w:rFonts w:hAnsi="標楷體" w:hint="eastAsia"/>
          <w:color w:val="000000" w:themeColor="text1"/>
          <w:szCs w:val="36"/>
        </w:rPr>
        <w:t>政治作戰局，下同</w:t>
      </w:r>
      <w:r w:rsidRPr="00796A4F">
        <w:rPr>
          <w:rFonts w:hAnsi="標楷體" w:hint="eastAsia"/>
          <w:color w:val="000000" w:themeColor="text1"/>
        </w:rPr>
        <w:t>）青邨幹部訓練班使用，其園區主要建物包含青邨國建館（下稱國建館）、青邨圓講堂（下稱圓講堂）、介壽堂、舜水樓、犁洲樓及松柏村等（如圖</w:t>
      </w:r>
      <w:r w:rsidRPr="00796A4F">
        <w:rPr>
          <w:rFonts w:hAnsi="標楷體"/>
          <w:color w:val="000000" w:themeColor="text1"/>
        </w:rPr>
        <w:t>1</w:t>
      </w:r>
      <w:r w:rsidRPr="00796A4F">
        <w:rPr>
          <w:rFonts w:hAnsi="標楷體" w:hint="eastAsia"/>
          <w:color w:val="000000" w:themeColor="text1"/>
        </w:rPr>
        <w:t>）。由於本案園區權管區分複雜未能有效整合，而於民國（下同）</w:t>
      </w:r>
      <w:r w:rsidRPr="00796A4F">
        <w:rPr>
          <w:rFonts w:hAnsi="標楷體"/>
          <w:color w:val="000000" w:themeColor="text1"/>
        </w:rPr>
        <w:t>95</w:t>
      </w:r>
      <w:r w:rsidRPr="00796A4F">
        <w:rPr>
          <w:rFonts w:hAnsi="標楷體" w:hint="eastAsia"/>
          <w:color w:val="000000" w:themeColor="text1"/>
        </w:rPr>
        <w:t>年後，國防部為有效撙節公務預算，亦未編列經費維護相關建物，自</w:t>
      </w:r>
      <w:r w:rsidRPr="00796A4F">
        <w:rPr>
          <w:rFonts w:hAnsi="標楷體"/>
          <w:color w:val="000000" w:themeColor="text1"/>
        </w:rPr>
        <w:t>96</w:t>
      </w:r>
      <w:r w:rsidRPr="00796A4F">
        <w:rPr>
          <w:rFonts w:hAnsi="標楷體" w:hint="eastAsia"/>
          <w:color w:val="000000" w:themeColor="text1"/>
        </w:rPr>
        <w:t>年起本案園區處於閒置狀態，行政院為活化閒置空間，於</w:t>
      </w: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3</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日召開國有土地清理活化督導小組第</w:t>
      </w:r>
      <w:r w:rsidRPr="00796A4F">
        <w:rPr>
          <w:rFonts w:hAnsi="標楷體"/>
          <w:color w:val="000000" w:themeColor="text1"/>
        </w:rPr>
        <w:t>3</w:t>
      </w:r>
      <w:r w:rsidRPr="00796A4F">
        <w:rPr>
          <w:rFonts w:hAnsi="標楷體" w:hint="eastAsia"/>
          <w:color w:val="000000" w:themeColor="text1"/>
        </w:rPr>
        <w:t>次會議決議，由內政部擬具中山樓暨周邊園區整體推動計畫陳報行政院，陽明山國家公園管理處（下稱陽管處）則依內政部指示辦理中山樓暨周邊園區之整體規劃作業及該園區相關國有土地撥用作業。</w:t>
      </w:r>
    </w:p>
    <w:p w:rsidR="008A6056" w:rsidRPr="00796A4F" w:rsidRDefault="008A6056" w:rsidP="008A6056">
      <w:pPr>
        <w:rPr>
          <w:rFonts w:hAnsi="標楷體"/>
          <w:color w:val="000000" w:themeColor="text1"/>
        </w:rPr>
      </w:pPr>
      <w:r w:rsidRPr="00796A4F">
        <w:rPr>
          <w:rFonts w:hAnsi="標楷體"/>
          <w:noProof/>
          <w:color w:val="000000" w:themeColor="text1"/>
        </w:rPr>
        <w:lastRenderedPageBreak/>
        <w:drawing>
          <wp:inline distT="0" distB="0" distL="0" distR="0" wp14:anchorId="06F40511" wp14:editId="5A73081C">
            <wp:extent cx="5615940" cy="3575182"/>
            <wp:effectExtent l="0" t="0" r="381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744"/>
                    <a:stretch/>
                  </pic:blipFill>
                  <pic:spPr bwMode="auto">
                    <a:xfrm>
                      <a:off x="0" y="0"/>
                      <a:ext cx="5615940" cy="3575182"/>
                    </a:xfrm>
                    <a:prstGeom prst="rect">
                      <a:avLst/>
                    </a:prstGeom>
                    <a:ln>
                      <a:noFill/>
                    </a:ln>
                    <a:extLst>
                      <a:ext uri="{53640926-AAD7-44D8-BBD7-CCE9431645EC}">
                        <a14:shadowObscured xmlns:a14="http://schemas.microsoft.com/office/drawing/2010/main"/>
                      </a:ext>
                    </a:extLst>
                  </pic:spPr>
                </pic:pic>
              </a:graphicData>
            </a:graphic>
          </wp:inline>
        </w:drawing>
      </w:r>
    </w:p>
    <w:p w:rsidR="008A6056" w:rsidRPr="00796A4F" w:rsidRDefault="008A6056" w:rsidP="008A6056">
      <w:pPr>
        <w:snapToGrid w:val="0"/>
        <w:spacing w:after="240"/>
        <w:rPr>
          <w:rFonts w:hAnsi="標楷體"/>
          <w:color w:val="000000" w:themeColor="text1"/>
          <w:sz w:val="24"/>
          <w:szCs w:val="24"/>
        </w:rPr>
      </w:pPr>
      <w:r w:rsidRPr="00796A4F">
        <w:rPr>
          <w:rFonts w:hAnsi="標楷體" w:hint="eastAsia"/>
          <w:color w:val="000000" w:themeColor="text1"/>
          <w:sz w:val="24"/>
          <w:szCs w:val="24"/>
        </w:rPr>
        <w:t>資料來源：本院整理。</w:t>
      </w:r>
    </w:p>
    <w:p w:rsidR="008A6056" w:rsidRPr="00796A4F" w:rsidRDefault="008A6056" w:rsidP="008A6056">
      <w:pPr>
        <w:pStyle w:val="a1"/>
        <w:rPr>
          <w:rFonts w:hAnsi="標楷體"/>
          <w:color w:val="000000" w:themeColor="text1"/>
        </w:rPr>
      </w:pPr>
      <w:r w:rsidRPr="00796A4F">
        <w:rPr>
          <w:rFonts w:hAnsi="標楷體" w:hint="eastAsia"/>
          <w:color w:val="000000" w:themeColor="text1"/>
        </w:rPr>
        <w:t>中山樓周邊園區主要建物</w:t>
      </w:r>
    </w:p>
    <w:p w:rsidR="00F65DE0" w:rsidRPr="00796A4F" w:rsidRDefault="00F65DE0" w:rsidP="00F65DE0">
      <w:pPr>
        <w:pStyle w:val="11"/>
        <w:ind w:left="680" w:firstLine="680"/>
        <w:rPr>
          <w:rFonts w:hAnsi="標楷體"/>
          <w:color w:val="000000" w:themeColor="text1"/>
        </w:rPr>
      </w:pPr>
      <w:r w:rsidRPr="00796A4F">
        <w:rPr>
          <w:rFonts w:hAnsi="標楷體" w:hint="eastAsia"/>
          <w:color w:val="000000" w:themeColor="text1"/>
        </w:rPr>
        <w:t>其後，陽管處報經行政院於</w:t>
      </w:r>
      <w:smartTag w:uri="urn:schemas-microsoft-com:office:smarttags" w:element="chsdate">
        <w:smartTagPr>
          <w:attr w:name="IsROCDate" w:val="False"/>
          <w:attr w:name="IsLunarDate" w:val="False"/>
          <w:attr w:name="Day" w:val="26"/>
          <w:attr w:name="Month" w:val="4"/>
          <w:attr w:name="Year" w:val="1999"/>
        </w:smartTagP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26</w:t>
        </w:r>
        <w:r w:rsidRPr="00796A4F">
          <w:rPr>
            <w:rFonts w:hAnsi="標楷體" w:hint="eastAsia"/>
            <w:color w:val="000000" w:themeColor="text1"/>
          </w:rPr>
          <w:t>日</w:t>
        </w:r>
      </w:smartTag>
      <w:r w:rsidRPr="00796A4F">
        <w:rPr>
          <w:rFonts w:hAnsi="標楷體" w:hint="eastAsia"/>
          <w:color w:val="000000" w:themeColor="text1"/>
        </w:rPr>
        <w:t>至</w:t>
      </w: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29</w:t>
      </w:r>
      <w:r w:rsidRPr="00796A4F">
        <w:rPr>
          <w:rFonts w:hAnsi="標楷體" w:hint="eastAsia"/>
          <w:color w:val="000000" w:themeColor="text1"/>
        </w:rPr>
        <w:t>日間核准撥用由國防部軍備局與教育部等機關經管之中山樓周邊園區國有不動產土地、建物及土地改良物。該處鑑於中山樓當時業經臺北市公告指定為市定古蹟，為確定需保存之文化資產範圍，依前行政院經濟建設委員會</w:t>
      </w:r>
      <w:r w:rsidRPr="00796A4F">
        <w:rPr>
          <w:rFonts w:hAnsi="標楷體"/>
          <w:color w:val="000000" w:themeColor="text1"/>
        </w:rPr>
        <w:t>101</w:t>
      </w:r>
      <w:r w:rsidRPr="00796A4F">
        <w:rPr>
          <w:rFonts w:hAnsi="標楷體" w:hint="eastAsia"/>
          <w:color w:val="000000" w:themeColor="text1"/>
        </w:rPr>
        <w:t>年</w:t>
      </w:r>
      <w:r w:rsidRPr="00796A4F">
        <w:rPr>
          <w:rFonts w:hAnsi="標楷體"/>
          <w:color w:val="000000" w:themeColor="text1"/>
        </w:rPr>
        <w:t>8</w:t>
      </w:r>
      <w:r w:rsidRPr="00796A4F">
        <w:rPr>
          <w:rFonts w:hAnsi="標楷體" w:hint="eastAsia"/>
          <w:color w:val="000000" w:themeColor="text1"/>
        </w:rPr>
        <w:t>月</w:t>
      </w:r>
      <w:r w:rsidRPr="00796A4F">
        <w:rPr>
          <w:rFonts w:hAnsi="標楷體"/>
          <w:color w:val="000000" w:themeColor="text1"/>
        </w:rPr>
        <w:t>30</w:t>
      </w:r>
      <w:r w:rsidRPr="00796A4F">
        <w:rPr>
          <w:rFonts w:hAnsi="標楷體" w:hint="eastAsia"/>
          <w:color w:val="000000" w:themeColor="text1"/>
        </w:rPr>
        <w:t>日邀集相關單位審議會議所作結論，辦理本案園區文化資產保存價值調查及評估作業，並於同年</w:t>
      </w:r>
      <w:r w:rsidRPr="00796A4F">
        <w:rPr>
          <w:rFonts w:hAnsi="標楷體"/>
          <w:color w:val="000000" w:themeColor="text1"/>
        </w:rPr>
        <w:t>9</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日函送「中山樓暨周邊區域整體規劃案</w:t>
      </w:r>
      <w:r w:rsidRPr="00796A4F">
        <w:rPr>
          <w:rFonts w:hAnsi="標楷體"/>
          <w:color w:val="000000" w:themeColor="text1"/>
        </w:rPr>
        <w:t>-</w:t>
      </w:r>
      <w:r w:rsidRPr="00796A4F">
        <w:rPr>
          <w:rFonts w:hAnsi="標楷體" w:hint="eastAsia"/>
          <w:color w:val="000000" w:themeColor="text1"/>
        </w:rPr>
        <w:t>區內文化資產建築評估報告」，請臺北市政府（下稱市府）辦理文化資產價值認定作業。據該評估報告伍、小結及附件一、建物現況調查之列載略以：「國建館、圓講堂及八卦升旗台分別因建築型式、位於中山樓軸線上等而具較高保存價值，其中國建館整體外觀與內部格局保存完整，屋面有滲水現象，建議重新施作防水層……；圓講堂僅</w:t>
      </w:r>
      <w:r w:rsidRPr="00796A4F">
        <w:rPr>
          <w:rFonts w:hAnsi="標楷體" w:hint="eastAsia"/>
          <w:color w:val="000000" w:themeColor="text1"/>
        </w:rPr>
        <w:lastRenderedPageBreak/>
        <w:t>牆面粉刷層剝落，整體配置與構造仍保持完整」等意見。嗣市府文化局（下稱文化局）依臺北市文化資產審議委員會</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月</w:t>
      </w:r>
      <w:r w:rsidRPr="00796A4F">
        <w:rPr>
          <w:rFonts w:hAnsi="標楷體"/>
          <w:color w:val="000000" w:themeColor="text1"/>
        </w:rPr>
        <w:t>23</w:t>
      </w:r>
      <w:r w:rsidRPr="00796A4F">
        <w:rPr>
          <w:rFonts w:hAnsi="標楷體" w:hint="eastAsia"/>
          <w:color w:val="000000" w:themeColor="text1"/>
        </w:rPr>
        <w:t>日召開第</w:t>
      </w:r>
      <w:r w:rsidRPr="00796A4F">
        <w:rPr>
          <w:rFonts w:hAnsi="標楷體"/>
          <w:color w:val="000000" w:themeColor="text1"/>
        </w:rPr>
        <w:t>47</w:t>
      </w:r>
      <w:r w:rsidRPr="00796A4F">
        <w:rPr>
          <w:rFonts w:hAnsi="標楷體" w:hint="eastAsia"/>
          <w:color w:val="000000" w:themeColor="text1"/>
        </w:rPr>
        <w:t>次會議結論，於同年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公告登錄中山樓周邊園區（範圍起自中山樓以南，直至湖山路一段道路以北為界，包含中山樓、國建館及圓講堂，以及座落於中山樓風水景觀軸線之建物，如介壽堂、舜水樓、梨洲樓、松柏村及八卦升旗台等區域）為該市文化景觀，國建館及圓講堂為該市歷史建築。內政部於</w:t>
      </w: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月至</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間四度將中山樓暨周邊區域整體規劃評估報告書（草案）陳報行政院，惟所提規劃之發展定位著重於環境教育園區，與行政院核示期能以國家整體發展思維，形塑為具國際水準之歷史文化及觀光休閒場域等發展方向未合；行政院並考量當時如以促參方式推動該規劃內容，將與立法院審查</w:t>
      </w:r>
      <w:r w:rsidRPr="00796A4F">
        <w:rPr>
          <w:rFonts w:hAnsi="標楷體"/>
          <w:color w:val="000000" w:themeColor="text1"/>
        </w:rPr>
        <w:t>102</w:t>
      </w:r>
      <w:r w:rsidRPr="00796A4F">
        <w:rPr>
          <w:rFonts w:hAnsi="標楷體" w:hint="eastAsia"/>
          <w:color w:val="000000" w:themeColor="text1"/>
        </w:rPr>
        <w:t>年度預算所作成「不得於國家公園內辦理促參案件之主決議內容不符」，爰於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28</w:t>
      </w:r>
      <w:r w:rsidRPr="00796A4F">
        <w:rPr>
          <w:rFonts w:hAnsi="標楷體" w:hint="eastAsia"/>
          <w:color w:val="000000" w:themeColor="text1"/>
        </w:rPr>
        <w:t>日同意內政部免繼續主辦中山樓暨周邊區域整體規劃作業，至案內陽管處已撥用土地屬國有土地部分，依國有財產法（下稱國產法）規定變更為非公用財產後，移交財政部接管，並由該部基於國有財產主管機關立場，積極籌謀其他提升活化使用等創新財源及長久永續經營之措施，以利國家資源之合理運用。陽管處</w:t>
      </w:r>
      <w:proofErr w:type="gramStart"/>
      <w:r w:rsidRPr="00796A4F">
        <w:rPr>
          <w:rFonts w:hAnsi="標楷體" w:hint="eastAsia"/>
          <w:color w:val="000000" w:themeColor="text1"/>
        </w:rPr>
        <w:t>爰</w:t>
      </w:r>
      <w:proofErr w:type="gramEnd"/>
      <w:r w:rsidRPr="00796A4F">
        <w:rPr>
          <w:rFonts w:hAnsi="標楷體" w:hint="eastAsia"/>
          <w:color w:val="000000" w:themeColor="text1"/>
        </w:rPr>
        <w:t>自</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月起陸續辦理原先經管中山樓周邊園區之國有不動產移撥作業，其中歷史建築國建館及圓講堂於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24</w:t>
      </w:r>
      <w:r w:rsidRPr="00796A4F">
        <w:rPr>
          <w:rFonts w:hAnsi="標楷體" w:hint="eastAsia"/>
          <w:color w:val="000000" w:themeColor="text1"/>
        </w:rPr>
        <w:t>日經行政院同意廢止撥用，</w:t>
      </w:r>
      <w:r w:rsidR="005860B8" w:rsidRPr="00796A4F">
        <w:rPr>
          <w:rFonts w:hAnsi="標楷體" w:hint="eastAsia"/>
          <w:color w:val="000000" w:themeColor="text1"/>
        </w:rPr>
        <w:t>財</w:t>
      </w:r>
      <w:r w:rsidRPr="00796A4F">
        <w:rPr>
          <w:rFonts w:hAnsi="標楷體" w:hint="eastAsia"/>
          <w:color w:val="000000" w:themeColor="text1"/>
        </w:rPr>
        <w:t>政部同意變更為非公用財產，同年</w:t>
      </w:r>
      <w:smartTag w:uri="urn:schemas-microsoft-com:office:smarttags" w:element="chsdate">
        <w:smartTagPr>
          <w:attr w:name="IsROCDate" w:val="False"/>
          <w:attr w:name="IsLunarDate" w:val="False"/>
          <w:attr w:name="Day" w:val="5"/>
          <w:attr w:name="Month" w:val="12"/>
          <w:attr w:name="Year" w:val="2023"/>
        </w:smartTagP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5</w:t>
        </w:r>
        <w:r w:rsidRPr="00796A4F">
          <w:rPr>
            <w:rFonts w:hAnsi="標楷體" w:hint="eastAsia"/>
            <w:color w:val="000000" w:themeColor="text1"/>
          </w:rPr>
          <w:t>日</w:t>
        </w:r>
      </w:smartTag>
      <w:r w:rsidRPr="00796A4F">
        <w:rPr>
          <w:rFonts w:hAnsi="標楷體" w:hint="eastAsia"/>
          <w:color w:val="000000" w:themeColor="text1"/>
        </w:rPr>
        <w:t>由財政部國有財產署北區分署（下稱國產署北區分署）接管國建館、圓講堂、介壽堂、</w:t>
      </w:r>
      <w:proofErr w:type="gramStart"/>
      <w:r w:rsidRPr="00796A4F">
        <w:rPr>
          <w:rFonts w:hAnsi="標楷體" w:hint="eastAsia"/>
          <w:color w:val="000000" w:themeColor="text1"/>
        </w:rPr>
        <w:t>梨洲樓、舜</w:t>
      </w:r>
      <w:proofErr w:type="gramEnd"/>
      <w:r w:rsidRPr="00796A4F">
        <w:rPr>
          <w:rFonts w:hAnsi="標楷體" w:hint="eastAsia"/>
          <w:color w:val="000000" w:themeColor="text1"/>
        </w:rPr>
        <w:t>水樓及松柏村等建物，嗣經文化局於</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22</w:t>
      </w:r>
      <w:r w:rsidRPr="00796A4F">
        <w:rPr>
          <w:rFonts w:hAnsi="標楷體" w:hint="eastAsia"/>
          <w:color w:val="000000" w:themeColor="text1"/>
        </w:rPr>
        <w:t>日亦公告登錄介壽堂、</w:t>
      </w:r>
      <w:proofErr w:type="gramStart"/>
      <w:r w:rsidRPr="00796A4F">
        <w:rPr>
          <w:rFonts w:hAnsi="標楷體" w:hint="eastAsia"/>
          <w:color w:val="000000" w:themeColor="text1"/>
        </w:rPr>
        <w:t>梨洲樓、舜</w:t>
      </w:r>
      <w:proofErr w:type="gramEnd"/>
      <w:r w:rsidRPr="00796A4F">
        <w:rPr>
          <w:rFonts w:hAnsi="標楷體" w:hint="eastAsia"/>
          <w:color w:val="000000" w:themeColor="text1"/>
        </w:rPr>
        <w:t>水樓、八卦升旗台及草山林間學校駁坎為臺北市歷史建築（如表</w:t>
      </w:r>
      <w:r w:rsidRPr="00796A4F">
        <w:rPr>
          <w:rFonts w:hAnsi="標楷體"/>
          <w:color w:val="000000" w:themeColor="text1"/>
        </w:rPr>
        <w:t>1</w:t>
      </w:r>
      <w:r w:rsidRPr="00796A4F">
        <w:rPr>
          <w:rFonts w:hAnsi="標楷體" w:hint="eastAsia"/>
          <w:color w:val="000000" w:themeColor="text1"/>
        </w:rPr>
        <w:t>）。</w:t>
      </w:r>
    </w:p>
    <w:p w:rsidR="00FD0566" w:rsidRPr="00796A4F" w:rsidRDefault="00356E82" w:rsidP="00B17224">
      <w:pPr>
        <w:pStyle w:val="a3"/>
        <w:rPr>
          <w:rFonts w:hAnsi="標楷體"/>
          <w:color w:val="000000" w:themeColor="text1"/>
        </w:rPr>
      </w:pPr>
      <w:r w:rsidRPr="00796A4F">
        <w:rPr>
          <w:rFonts w:hAnsi="標楷體" w:hint="eastAsia"/>
          <w:color w:val="000000" w:themeColor="text1"/>
        </w:rPr>
        <w:lastRenderedPageBreak/>
        <w:t>國防部、陽管處</w:t>
      </w:r>
      <w:r w:rsidR="00F65DE0" w:rsidRPr="00796A4F">
        <w:rPr>
          <w:rFonts w:hAnsi="標楷體" w:hint="eastAsia"/>
          <w:color w:val="000000" w:themeColor="text1"/>
        </w:rPr>
        <w:t>及</w:t>
      </w:r>
      <w:r w:rsidRPr="00796A4F">
        <w:rPr>
          <w:rFonts w:hAnsi="標楷體" w:hint="eastAsia"/>
          <w:color w:val="000000" w:themeColor="text1"/>
        </w:rPr>
        <w:t>國產署北區分署經管</w:t>
      </w:r>
      <w:r w:rsidRPr="00796A4F">
        <w:rPr>
          <w:rFonts w:hAnsi="標楷體" w:hint="eastAsia"/>
          <w:color w:val="000000" w:themeColor="text1"/>
          <w:szCs w:val="36"/>
        </w:rPr>
        <w:t>中山樓周邊園區</w:t>
      </w:r>
      <w:r w:rsidRPr="00796A4F">
        <w:rPr>
          <w:rFonts w:hAnsi="標楷體" w:hint="eastAsia"/>
          <w:color w:val="000000" w:themeColor="text1"/>
        </w:rPr>
        <w:t>時序表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0A0" w:firstRow="1" w:lastRow="0" w:firstColumn="1" w:lastColumn="0" w:noHBand="0" w:noVBand="0"/>
      </w:tblPr>
      <w:tblGrid>
        <w:gridCol w:w="1856"/>
        <w:gridCol w:w="696"/>
        <w:gridCol w:w="1769"/>
        <w:gridCol w:w="1972"/>
        <w:gridCol w:w="2541"/>
      </w:tblGrid>
      <w:tr w:rsidR="00796A4F" w:rsidRPr="00796A4F" w:rsidTr="004041C6">
        <w:trPr>
          <w:trHeight w:val="20"/>
          <w:tblHeader/>
        </w:trPr>
        <w:tc>
          <w:tcPr>
            <w:tcW w:w="1051" w:type="pct"/>
            <w:shd w:val="clear" w:color="auto" w:fill="FDE9D9"/>
            <w:vAlign w:val="center"/>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接管時間</w:t>
            </w:r>
          </w:p>
        </w:tc>
        <w:tc>
          <w:tcPr>
            <w:tcW w:w="394" w:type="pct"/>
            <w:shd w:val="clear" w:color="auto" w:fill="FDE9D9"/>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管理單位</w:t>
            </w:r>
          </w:p>
        </w:tc>
        <w:tc>
          <w:tcPr>
            <w:tcW w:w="1001" w:type="pct"/>
            <w:shd w:val="clear" w:color="auto" w:fill="FDE9D9"/>
            <w:vAlign w:val="center"/>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管理範園</w:t>
            </w:r>
          </w:p>
        </w:tc>
        <w:tc>
          <w:tcPr>
            <w:tcW w:w="1116" w:type="pct"/>
            <w:shd w:val="clear" w:color="auto" w:fill="FDE9D9"/>
            <w:vAlign w:val="center"/>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接管之財產是否</w:t>
            </w:r>
            <w:r w:rsidRPr="00796A4F">
              <w:rPr>
                <w:rFonts w:hAnsi="標楷體"/>
                <w:color w:val="000000" w:themeColor="text1"/>
              </w:rPr>
              <w:br/>
            </w:r>
            <w:r w:rsidRPr="00796A4F">
              <w:rPr>
                <w:rFonts w:hAnsi="標楷體" w:hint="eastAsia"/>
                <w:color w:val="000000" w:themeColor="text1"/>
              </w:rPr>
              <w:t>為文化資產</w:t>
            </w:r>
          </w:p>
        </w:tc>
        <w:tc>
          <w:tcPr>
            <w:tcW w:w="1438" w:type="pct"/>
            <w:shd w:val="clear" w:color="auto" w:fill="FDE9D9"/>
            <w:vAlign w:val="center"/>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所適用財產管理法規</w:t>
            </w:r>
          </w:p>
        </w:tc>
      </w:tr>
      <w:tr w:rsidR="00796A4F" w:rsidRPr="00796A4F" w:rsidTr="004041C6">
        <w:trPr>
          <w:trHeight w:val="20"/>
        </w:trPr>
        <w:tc>
          <w:tcPr>
            <w:tcW w:w="1051" w:type="pct"/>
          </w:tcPr>
          <w:p w:rsidR="004A7016" w:rsidRPr="00796A4F" w:rsidRDefault="004A7016" w:rsidP="004A7016">
            <w:pPr>
              <w:pStyle w:val="14"/>
              <w:rPr>
                <w:rFonts w:hAnsi="標楷體"/>
                <w:color w:val="000000" w:themeColor="text1"/>
              </w:rPr>
            </w:pPr>
            <w:r w:rsidRPr="00796A4F">
              <w:rPr>
                <w:rFonts w:hAnsi="標楷體"/>
                <w:color w:val="000000" w:themeColor="text1"/>
              </w:rPr>
              <w:t>94</w:t>
            </w:r>
            <w:r w:rsidRPr="00796A4F">
              <w:rPr>
                <w:rFonts w:hAnsi="標楷體" w:hint="eastAsia"/>
                <w:color w:val="000000" w:themeColor="text1"/>
              </w:rPr>
              <w:t>年</w:t>
            </w:r>
          </w:p>
        </w:tc>
        <w:tc>
          <w:tcPr>
            <w:tcW w:w="394" w:type="pct"/>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國</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防</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部</w:t>
            </w:r>
          </w:p>
        </w:tc>
        <w:tc>
          <w:tcPr>
            <w:tcW w:w="1001"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「青邨研習中心」包括國建館、圓講堂、介壽堂、梨洲樓、舜水樓、八卦升旗台及松柏村等，計有</w:t>
            </w:r>
            <w:r w:rsidRPr="00796A4F">
              <w:rPr>
                <w:rFonts w:hAnsi="標楷體"/>
                <w:color w:val="000000" w:themeColor="text1"/>
              </w:rPr>
              <w:t>187</w:t>
            </w:r>
            <w:r w:rsidRPr="00796A4F">
              <w:rPr>
                <w:rFonts w:hAnsi="標楷體" w:hint="eastAsia"/>
                <w:color w:val="000000" w:themeColor="text1"/>
              </w:rPr>
              <w:t>筆土地及</w:t>
            </w:r>
            <w:r w:rsidRPr="00796A4F">
              <w:rPr>
                <w:rFonts w:hAnsi="標楷體"/>
                <w:color w:val="000000" w:themeColor="text1"/>
              </w:rPr>
              <w:t>33</w:t>
            </w:r>
            <w:r w:rsidRPr="00796A4F">
              <w:rPr>
                <w:rFonts w:hAnsi="標楷體" w:hint="eastAsia"/>
                <w:color w:val="000000" w:themeColor="text1"/>
              </w:rPr>
              <w:t>筆建物改良物。</w:t>
            </w:r>
          </w:p>
        </w:tc>
        <w:tc>
          <w:tcPr>
            <w:tcW w:w="1116"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【否】。</w:t>
            </w:r>
          </w:p>
        </w:tc>
        <w:tc>
          <w:tcPr>
            <w:tcW w:w="1438"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國產法。</w:t>
            </w:r>
          </w:p>
        </w:tc>
      </w:tr>
      <w:tr w:rsidR="00796A4F" w:rsidRPr="00796A4F" w:rsidTr="004041C6">
        <w:trPr>
          <w:trHeight w:val="20"/>
        </w:trPr>
        <w:tc>
          <w:tcPr>
            <w:tcW w:w="1051" w:type="pct"/>
          </w:tcPr>
          <w:p w:rsidR="004A7016" w:rsidRPr="00796A4F" w:rsidRDefault="004A7016" w:rsidP="004A7016">
            <w:pPr>
              <w:pStyle w:val="14"/>
              <w:rPr>
                <w:rFonts w:hAnsi="標楷體"/>
                <w:color w:val="000000" w:themeColor="text1"/>
              </w:rPr>
            </w:pP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29</w:t>
            </w:r>
            <w:r w:rsidRPr="00796A4F">
              <w:rPr>
                <w:rFonts w:hAnsi="標楷體" w:hint="eastAsia"/>
                <w:color w:val="000000" w:themeColor="text1"/>
              </w:rPr>
              <w:t>日</w:t>
            </w:r>
          </w:p>
        </w:tc>
        <w:tc>
          <w:tcPr>
            <w:tcW w:w="394" w:type="pct"/>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陽</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管</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處</w:t>
            </w:r>
          </w:p>
        </w:tc>
        <w:tc>
          <w:tcPr>
            <w:tcW w:w="1001"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國建館、圓講堂、介壽堂、梨洲樓、舜水樓、八卦升旗台及松柏村等，計有土地</w:t>
            </w:r>
            <w:r w:rsidRPr="00796A4F">
              <w:rPr>
                <w:rFonts w:hAnsi="標楷體"/>
                <w:color w:val="000000" w:themeColor="text1"/>
              </w:rPr>
              <w:t>135</w:t>
            </w:r>
            <w:r w:rsidRPr="00796A4F">
              <w:rPr>
                <w:rFonts w:hAnsi="標楷體" w:hint="eastAsia"/>
                <w:color w:val="000000" w:themeColor="text1"/>
              </w:rPr>
              <w:t>筆、建物及土地改良物</w:t>
            </w:r>
            <w:r w:rsidRPr="00796A4F">
              <w:rPr>
                <w:rFonts w:hAnsi="標楷體"/>
                <w:color w:val="000000" w:themeColor="text1"/>
              </w:rPr>
              <w:t>31</w:t>
            </w:r>
            <w:r w:rsidRPr="00796A4F">
              <w:rPr>
                <w:rFonts w:hAnsi="標楷體" w:hint="eastAsia"/>
                <w:color w:val="000000" w:themeColor="text1"/>
              </w:rPr>
              <w:t>棟（座）。</w:t>
            </w:r>
          </w:p>
        </w:tc>
        <w:tc>
          <w:tcPr>
            <w:tcW w:w="1116"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【是】。</w:t>
            </w:r>
          </w:p>
          <w:p w:rsidR="004A7016" w:rsidRPr="00796A4F" w:rsidRDefault="004A7016" w:rsidP="004A7016">
            <w:pPr>
              <w:pStyle w:val="14"/>
              <w:rPr>
                <w:rFonts w:hAnsi="標楷體"/>
                <w:color w:val="000000" w:themeColor="text1"/>
              </w:rPr>
            </w:pP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日，中山樓周邊園區（包含中山樓、國建館、圓講堂、介壽堂、舜水樓、梨洲樓、松柏村及八卦升旗台等區域）公告登錄為臺北市文化景觀，國建館、圓講堂為該市歷史建築。</w:t>
            </w:r>
          </w:p>
        </w:tc>
        <w:tc>
          <w:tcPr>
            <w:tcW w:w="1438"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國產法、文化資產保存法（下稱文資法）。</w:t>
            </w:r>
          </w:p>
        </w:tc>
      </w:tr>
      <w:tr w:rsidR="00796A4F" w:rsidRPr="00796A4F" w:rsidTr="004041C6">
        <w:trPr>
          <w:trHeight w:val="20"/>
        </w:trPr>
        <w:tc>
          <w:tcPr>
            <w:tcW w:w="1051" w:type="pct"/>
          </w:tcPr>
          <w:p w:rsidR="004A7016" w:rsidRPr="00796A4F" w:rsidRDefault="004A7016" w:rsidP="004A7016">
            <w:pPr>
              <w:pStyle w:val="14"/>
              <w:rPr>
                <w:rFonts w:hAnsi="標楷體"/>
                <w:color w:val="000000" w:themeColor="text1"/>
              </w:rPr>
            </w:pP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日</w:t>
            </w:r>
          </w:p>
        </w:tc>
        <w:tc>
          <w:tcPr>
            <w:tcW w:w="394" w:type="pct"/>
          </w:tcPr>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國</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產</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署</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北</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區</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分</w:t>
            </w:r>
          </w:p>
          <w:p w:rsidR="004A7016" w:rsidRPr="00796A4F" w:rsidRDefault="004A7016" w:rsidP="004A7016">
            <w:pPr>
              <w:pStyle w:val="14"/>
              <w:jc w:val="center"/>
              <w:rPr>
                <w:rFonts w:hAnsi="標楷體"/>
                <w:color w:val="000000" w:themeColor="text1"/>
              </w:rPr>
            </w:pPr>
            <w:r w:rsidRPr="00796A4F">
              <w:rPr>
                <w:rFonts w:hAnsi="標楷體" w:hint="eastAsia"/>
                <w:color w:val="000000" w:themeColor="text1"/>
              </w:rPr>
              <w:t>署</w:t>
            </w:r>
          </w:p>
        </w:tc>
        <w:tc>
          <w:tcPr>
            <w:tcW w:w="1001"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國建館、圓講堂、介壽堂、梨洲樓、舜水樓、草山林間學校駁坎、八卦升旗台及松柏村等，計有土地</w:t>
            </w:r>
            <w:r w:rsidRPr="00796A4F">
              <w:rPr>
                <w:rFonts w:hAnsi="標楷體"/>
                <w:color w:val="000000" w:themeColor="text1"/>
              </w:rPr>
              <w:t>128</w:t>
            </w:r>
            <w:r w:rsidRPr="00796A4F">
              <w:rPr>
                <w:rFonts w:hAnsi="標楷體" w:hint="eastAsia"/>
                <w:color w:val="000000" w:themeColor="text1"/>
              </w:rPr>
              <w:t>筆、建物及土地改良物</w:t>
            </w:r>
            <w:r w:rsidRPr="00796A4F">
              <w:rPr>
                <w:rFonts w:hAnsi="標楷體"/>
                <w:color w:val="000000" w:themeColor="text1"/>
              </w:rPr>
              <w:t>27</w:t>
            </w:r>
            <w:r w:rsidRPr="00796A4F">
              <w:rPr>
                <w:rFonts w:hAnsi="標楷體" w:hint="eastAsia"/>
                <w:color w:val="000000" w:themeColor="text1"/>
              </w:rPr>
              <w:t>棟（座）。</w:t>
            </w:r>
          </w:p>
        </w:tc>
        <w:tc>
          <w:tcPr>
            <w:tcW w:w="1116"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【是】。</w:t>
            </w:r>
          </w:p>
          <w:p w:rsidR="004A7016" w:rsidRPr="00796A4F" w:rsidRDefault="004A7016" w:rsidP="004A7016">
            <w:pPr>
              <w:pStyle w:val="14"/>
              <w:rPr>
                <w:rFonts w:hAnsi="標楷體"/>
                <w:color w:val="000000" w:themeColor="text1"/>
              </w:rPr>
            </w:pP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22</w:t>
            </w:r>
            <w:r w:rsidRPr="00796A4F">
              <w:rPr>
                <w:rFonts w:hAnsi="標楷體" w:hint="eastAsia"/>
                <w:color w:val="000000" w:themeColor="text1"/>
              </w:rPr>
              <w:t>日，介壽堂、草山林間學校駁坎、梨洲樓、舜水樓、八卦升旗台亦公告登錄為臺北市歷史建築。</w:t>
            </w:r>
          </w:p>
        </w:tc>
        <w:tc>
          <w:tcPr>
            <w:tcW w:w="1438" w:type="pct"/>
          </w:tcPr>
          <w:p w:rsidR="004A7016" w:rsidRPr="00796A4F" w:rsidRDefault="004A7016" w:rsidP="004A7016">
            <w:pPr>
              <w:pStyle w:val="14"/>
              <w:rPr>
                <w:rFonts w:hAnsi="標楷體"/>
                <w:color w:val="000000" w:themeColor="text1"/>
              </w:rPr>
            </w:pPr>
            <w:r w:rsidRPr="00796A4F">
              <w:rPr>
                <w:rFonts w:hAnsi="標楷體" w:hint="eastAsia"/>
                <w:color w:val="000000" w:themeColor="text1"/>
              </w:rPr>
              <w:t>國產法、文資法。</w:t>
            </w:r>
          </w:p>
        </w:tc>
      </w:tr>
    </w:tbl>
    <w:p w:rsidR="00356E82" w:rsidRPr="00796A4F" w:rsidRDefault="00356E82" w:rsidP="00FD0566">
      <w:pPr>
        <w:pStyle w:val="afa"/>
        <w:rPr>
          <w:rFonts w:hAnsi="標楷體"/>
          <w:color w:val="000000" w:themeColor="text1"/>
          <w:sz w:val="24"/>
          <w:szCs w:val="24"/>
        </w:rPr>
      </w:pPr>
      <w:r w:rsidRPr="00796A4F">
        <w:rPr>
          <w:rFonts w:hAnsi="標楷體" w:hint="eastAsia"/>
          <w:color w:val="000000" w:themeColor="text1"/>
          <w:sz w:val="24"/>
          <w:szCs w:val="24"/>
        </w:rPr>
        <w:t>資料來源：本院整理。</w:t>
      </w:r>
    </w:p>
    <w:p w:rsidR="00322375" w:rsidRPr="00796A4F" w:rsidRDefault="00322375" w:rsidP="00F936ED">
      <w:pPr>
        <w:pStyle w:val="11"/>
        <w:ind w:left="680" w:firstLine="680"/>
        <w:rPr>
          <w:rFonts w:hAnsi="標楷體"/>
          <w:color w:val="000000" w:themeColor="text1"/>
        </w:rPr>
      </w:pPr>
      <w:bookmarkStart w:id="34" w:name="_Toc421794873"/>
      <w:bookmarkStart w:id="35" w:name="_Toc422834158"/>
      <w:r w:rsidRPr="00796A4F">
        <w:rPr>
          <w:rFonts w:hAnsi="標楷體" w:hint="eastAsia"/>
          <w:color w:val="000000" w:themeColor="text1"/>
        </w:rPr>
        <w:lastRenderedPageBreak/>
        <w:t>本案經邀請審計部第五廳人員到院就其查核情形進行簡報，並赴中山樓聽取國產署北區分署、陽管處、文化局文化資產科等相關主管人員簡報、說明之外，並實地履勘國建館、圓講堂、介壽堂、梨洲樓、舜水樓、八卦升旗台等歷史建築及松柏村之保存維護情形，續經該等機關補充書面說明，嗣函請國防部就有關事項查復併附佐證資料到院，已調查竣事，茲臚列調查意見如下：</w:t>
      </w:r>
    </w:p>
    <w:p w:rsidR="00322375" w:rsidRPr="00796A4F" w:rsidRDefault="00322375" w:rsidP="00F936ED">
      <w:pPr>
        <w:pStyle w:val="2"/>
        <w:rPr>
          <w:rFonts w:hAnsi="標楷體"/>
          <w:b/>
          <w:color w:val="000000" w:themeColor="text1"/>
        </w:rPr>
      </w:pPr>
      <w:r w:rsidRPr="00796A4F">
        <w:rPr>
          <w:rFonts w:hAnsi="標楷體" w:hint="eastAsia"/>
          <w:b/>
          <w:color w:val="000000" w:themeColor="text1"/>
        </w:rPr>
        <w:t>財政部國有財產署北區分署接管歷史建築國建館及圓講堂，未及早洽詢文資主管機關臺北市政府文化局協調評估代辦作業之可能性，造成原已發包執行之</w:t>
      </w:r>
      <w:r w:rsidRPr="00796A4F">
        <w:rPr>
          <w:rFonts w:hAnsi="標楷體"/>
          <w:b/>
          <w:color w:val="000000" w:themeColor="text1"/>
        </w:rPr>
        <w:t>2</w:t>
      </w:r>
      <w:r w:rsidRPr="00796A4F">
        <w:rPr>
          <w:rFonts w:hAnsi="標楷體" w:hint="eastAsia"/>
          <w:b/>
          <w:color w:val="000000" w:themeColor="text1"/>
        </w:rPr>
        <w:t>件委託技術服務案終止契約，尚須編列經費支應委託文化局重新辦理緊急搶修工程、修復及再利用計畫之費用，除造成公帑浪費外，仍須耗費行政資源辦理履約爭議協調作業，且國建館屋頂遲未修復或設置防護措施，任令其受風雨侵襲而損壞加劇，並延後國建館、圓講堂之修復及再利用計畫期程，另歷史建築介壽堂、梨洲樓、舜水樓、八卦升旗台及本案園區內松柏村</w:t>
      </w:r>
      <w:r w:rsidRPr="00796A4F">
        <w:rPr>
          <w:rFonts w:hAnsi="標楷體" w:hint="eastAsia"/>
          <w:b/>
          <w:color w:val="000000" w:themeColor="text1"/>
          <w:szCs w:val="36"/>
        </w:rPr>
        <w:t>長期閒置，未妥予管理維護，已毀壞頹圮，亦待修復，應檢討相關人員之責任歸屬</w:t>
      </w:r>
      <w:r w:rsidRPr="00796A4F">
        <w:rPr>
          <w:rFonts w:hAnsi="標楷體" w:hint="eastAsia"/>
          <w:b/>
          <w:color w:val="000000" w:themeColor="text1"/>
        </w:rPr>
        <w:t>：</w:t>
      </w:r>
    </w:p>
    <w:p w:rsidR="00322375" w:rsidRPr="00796A4F" w:rsidRDefault="00322375" w:rsidP="00F936ED">
      <w:pPr>
        <w:pStyle w:val="3"/>
        <w:rPr>
          <w:rFonts w:hAnsi="標楷體"/>
          <w:b/>
          <w:color w:val="000000" w:themeColor="text1"/>
        </w:rPr>
      </w:pPr>
      <w:r w:rsidRPr="00796A4F">
        <w:rPr>
          <w:rFonts w:hAnsi="標楷體" w:hint="eastAsia"/>
          <w:color w:val="000000" w:themeColor="text1"/>
        </w:rPr>
        <w:t>文資法第</w:t>
      </w:r>
      <w:r w:rsidRPr="00796A4F">
        <w:rPr>
          <w:rFonts w:hAnsi="標楷體"/>
          <w:color w:val="000000" w:themeColor="text1"/>
        </w:rPr>
        <w:t>8</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項規定，公有文化資產，由所有人或管理機關（構）編列預算，辦理保存、修復及管理維護；主管機關於必要時，得予以補助。同法第</w:t>
      </w:r>
      <w:r w:rsidRPr="00796A4F">
        <w:rPr>
          <w:rFonts w:hAnsi="標楷體"/>
          <w:color w:val="000000" w:themeColor="text1"/>
        </w:rPr>
        <w:t>23</w:t>
      </w:r>
      <w:r w:rsidRPr="00796A4F">
        <w:rPr>
          <w:rFonts w:hAnsi="標楷體" w:hint="eastAsia"/>
          <w:color w:val="000000" w:themeColor="text1"/>
        </w:rPr>
        <w:t>條規定：「（第</w:t>
      </w:r>
      <w:r w:rsidRPr="00796A4F">
        <w:rPr>
          <w:rFonts w:hAnsi="標楷體"/>
          <w:color w:val="000000" w:themeColor="text1"/>
        </w:rPr>
        <w:t>1</w:t>
      </w:r>
      <w:r w:rsidRPr="00796A4F">
        <w:rPr>
          <w:rFonts w:hAnsi="標楷體" w:hint="eastAsia"/>
          <w:color w:val="000000" w:themeColor="text1"/>
        </w:rPr>
        <w:t>項）古蹟之管理維護，指下列事項：一、日常保養及定期維修。二、使用或再利用經營管理。三、防盜、防災、保險。四、緊急應變計畫之擬定。五、其他管理維護事項。（第</w:t>
      </w:r>
      <w:r w:rsidRPr="00796A4F">
        <w:rPr>
          <w:rFonts w:hAnsi="標楷體"/>
          <w:color w:val="000000" w:themeColor="text1"/>
        </w:rPr>
        <w:t>2</w:t>
      </w:r>
      <w:r w:rsidRPr="00796A4F">
        <w:rPr>
          <w:rFonts w:hAnsi="標楷體" w:hint="eastAsia"/>
          <w:color w:val="000000" w:themeColor="text1"/>
        </w:rPr>
        <w:t>項）古蹟於指定後，所有人、使用人或管理人應擬定管理維護計畫，並報主管機關備查</w:t>
      </w:r>
      <w:r w:rsidRPr="00796A4F">
        <w:rPr>
          <w:rFonts w:hAnsi="標楷體"/>
          <w:color w:val="000000" w:themeColor="text1"/>
        </w:rPr>
        <w:t>…</w:t>
      </w:r>
      <w:proofErr w:type="gramStart"/>
      <w:r w:rsidRPr="00796A4F">
        <w:rPr>
          <w:rFonts w:hAnsi="標楷體"/>
          <w:color w:val="000000" w:themeColor="text1"/>
        </w:rPr>
        <w:t>…</w:t>
      </w:r>
      <w:proofErr w:type="gramEnd"/>
      <w:r w:rsidRPr="00796A4F">
        <w:rPr>
          <w:rFonts w:hAnsi="標楷體" w:hint="eastAsia"/>
          <w:color w:val="000000" w:themeColor="text1"/>
        </w:rPr>
        <w:t>。」同法第</w:t>
      </w:r>
      <w:r w:rsidRPr="00796A4F">
        <w:rPr>
          <w:rFonts w:hAnsi="標楷體"/>
          <w:color w:val="000000" w:themeColor="text1"/>
        </w:rPr>
        <w:t>24</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項規定，古蹟應保存原有形貌及工法，如因故毀損，而主要構造與建材仍存在者，應基於文化資產價值</w:t>
      </w:r>
      <w:r w:rsidRPr="00796A4F">
        <w:rPr>
          <w:rFonts w:hAnsi="標楷體" w:hint="eastAsia"/>
          <w:color w:val="000000" w:themeColor="text1"/>
        </w:rPr>
        <w:lastRenderedPageBreak/>
        <w:t>優先保存之原則，依照原有形貌修復，並得依其性質，由所有人、使用人或管理人提出計畫，經主管機關核准後，採取適當之修復或再利用方式。同法第</w:t>
      </w:r>
      <w:r w:rsidRPr="00796A4F">
        <w:rPr>
          <w:rFonts w:hAnsi="標楷體"/>
          <w:color w:val="000000" w:themeColor="text1"/>
        </w:rPr>
        <w:t>28</w:t>
      </w:r>
      <w:r w:rsidRPr="00796A4F">
        <w:rPr>
          <w:rFonts w:hAnsi="標楷體" w:hint="eastAsia"/>
          <w:color w:val="000000" w:themeColor="text1"/>
        </w:rPr>
        <w:t>條規定，古蹟、歷史建築或紀念建築經主管機關審查認因管理不當致有滅失或減損價值之虞者，主管機關得通知所有人、使用人或管理人限期改善，屆期未改善者，主管機關得</w:t>
      </w:r>
      <w:proofErr w:type="gramStart"/>
      <w:r w:rsidRPr="00796A4F">
        <w:rPr>
          <w:rFonts w:hAnsi="標楷體" w:hint="eastAsia"/>
          <w:color w:val="000000" w:themeColor="text1"/>
        </w:rPr>
        <w:t>逕</w:t>
      </w:r>
      <w:proofErr w:type="gramEnd"/>
      <w:r w:rsidRPr="00796A4F">
        <w:rPr>
          <w:rFonts w:hAnsi="標楷體" w:hint="eastAsia"/>
          <w:color w:val="000000" w:themeColor="text1"/>
        </w:rPr>
        <w:t>為管理維護、修復，並徵收代履行所需費用。同法第</w:t>
      </w:r>
      <w:r w:rsidRPr="00796A4F">
        <w:rPr>
          <w:rFonts w:hAnsi="標楷體"/>
          <w:color w:val="000000" w:themeColor="text1"/>
        </w:rPr>
        <w:t>30</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項規定，歷史建</w:t>
      </w:r>
      <w:r w:rsidR="009E47CC" w:rsidRPr="00796A4F">
        <w:rPr>
          <w:rFonts w:hAnsi="標楷體" w:hint="eastAsia"/>
          <w:color w:val="000000" w:themeColor="text1"/>
        </w:rPr>
        <w:t>築</w:t>
      </w:r>
      <w:r w:rsidRPr="00796A4F">
        <w:rPr>
          <w:rFonts w:hAnsi="標楷體" w:hint="eastAsia"/>
          <w:color w:val="000000" w:themeColor="text1"/>
        </w:rPr>
        <w:t>之保存、修復、再利用及管理維護等，</w:t>
      </w:r>
      <w:proofErr w:type="gramStart"/>
      <w:r w:rsidRPr="00796A4F">
        <w:rPr>
          <w:rFonts w:hAnsi="標楷體" w:hint="eastAsia"/>
          <w:color w:val="000000" w:themeColor="text1"/>
        </w:rPr>
        <w:t>準</w:t>
      </w:r>
      <w:proofErr w:type="gramEnd"/>
      <w:r w:rsidRPr="00796A4F">
        <w:rPr>
          <w:rFonts w:hAnsi="標楷體" w:hint="eastAsia"/>
          <w:color w:val="000000" w:themeColor="text1"/>
        </w:rPr>
        <w:t>用第</w:t>
      </w:r>
      <w:r w:rsidRPr="00796A4F">
        <w:rPr>
          <w:rFonts w:hAnsi="標楷體"/>
          <w:color w:val="000000" w:themeColor="text1"/>
        </w:rPr>
        <w:t>23</w:t>
      </w:r>
      <w:r w:rsidRPr="00796A4F">
        <w:rPr>
          <w:rFonts w:hAnsi="標楷體" w:hint="eastAsia"/>
          <w:color w:val="000000" w:themeColor="text1"/>
        </w:rPr>
        <w:t>條及第</w:t>
      </w:r>
      <w:r w:rsidRPr="00796A4F">
        <w:rPr>
          <w:rFonts w:hAnsi="標楷體"/>
          <w:color w:val="000000" w:themeColor="text1"/>
        </w:rPr>
        <w:t>24</w:t>
      </w:r>
      <w:r w:rsidRPr="00796A4F">
        <w:rPr>
          <w:rFonts w:hAnsi="標楷體" w:hint="eastAsia"/>
          <w:color w:val="000000" w:themeColor="text1"/>
        </w:rPr>
        <w:t>條規定。古蹟修復及再利用辦法第</w:t>
      </w:r>
      <w:r w:rsidRPr="00796A4F">
        <w:rPr>
          <w:rFonts w:hAnsi="標楷體"/>
          <w:color w:val="000000" w:themeColor="text1"/>
        </w:rPr>
        <w:t>2</w:t>
      </w:r>
      <w:r w:rsidRPr="00796A4F">
        <w:rPr>
          <w:rFonts w:hAnsi="標楷體" w:hint="eastAsia"/>
          <w:color w:val="000000" w:themeColor="text1"/>
        </w:rPr>
        <w:t>條、第</w:t>
      </w:r>
      <w:r w:rsidRPr="00796A4F">
        <w:rPr>
          <w:rFonts w:hAnsi="標楷體"/>
          <w:color w:val="000000" w:themeColor="text1"/>
        </w:rPr>
        <w:t>13</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項及第</w:t>
      </w:r>
      <w:r w:rsidRPr="00796A4F">
        <w:rPr>
          <w:rFonts w:hAnsi="標楷體"/>
          <w:color w:val="000000" w:themeColor="text1"/>
        </w:rPr>
        <w:t>19</w:t>
      </w:r>
      <w:r w:rsidRPr="00796A4F">
        <w:rPr>
          <w:rFonts w:hAnsi="標楷體" w:hint="eastAsia"/>
          <w:color w:val="000000" w:themeColor="text1"/>
        </w:rPr>
        <w:t>條規定：「古蹟修復及再利用，其辦理事項如下：一、修復或再利用計畫。二、規劃設計。三、施工。四、監造。五、工作報告書。六、其他相關事項。」、「古蹟修復或再利用，所有人、使用人或管理人應將修復或再利用計畫報主管機關核准後為之。」、「歷史建築、紀念建築之修復及再利用，依下列規定</w:t>
      </w:r>
      <w:proofErr w:type="gramStart"/>
      <w:r w:rsidRPr="00796A4F">
        <w:rPr>
          <w:rFonts w:hAnsi="標楷體" w:hint="eastAsia"/>
          <w:color w:val="000000" w:themeColor="text1"/>
        </w:rPr>
        <w:t>準</w:t>
      </w:r>
      <w:proofErr w:type="gramEnd"/>
      <w:r w:rsidRPr="00796A4F">
        <w:rPr>
          <w:rFonts w:hAnsi="標楷體" w:hint="eastAsia"/>
          <w:color w:val="000000" w:themeColor="text1"/>
        </w:rPr>
        <w:t>用本辦法：一、第</w:t>
      </w:r>
      <w:r w:rsidRPr="00796A4F">
        <w:rPr>
          <w:rFonts w:hAnsi="標楷體"/>
          <w:color w:val="000000" w:themeColor="text1"/>
        </w:rPr>
        <w:t>9</w:t>
      </w:r>
      <w:r w:rsidRPr="00796A4F">
        <w:rPr>
          <w:rFonts w:hAnsi="標楷體" w:hint="eastAsia"/>
          <w:color w:val="000000" w:themeColor="text1"/>
        </w:rPr>
        <w:t>條至第</w:t>
      </w:r>
      <w:r w:rsidRPr="00796A4F">
        <w:rPr>
          <w:rFonts w:hAnsi="標楷體"/>
          <w:color w:val="000000" w:themeColor="text1"/>
        </w:rPr>
        <w:t>11</w:t>
      </w:r>
      <w:r w:rsidRPr="00796A4F">
        <w:rPr>
          <w:rFonts w:hAnsi="標楷體" w:hint="eastAsia"/>
          <w:color w:val="000000" w:themeColor="text1"/>
        </w:rPr>
        <w:t>條規定之經驗資格，得不予</w:t>
      </w:r>
      <w:proofErr w:type="gramStart"/>
      <w:r w:rsidRPr="00796A4F">
        <w:rPr>
          <w:rFonts w:hAnsi="標楷體" w:hint="eastAsia"/>
          <w:color w:val="000000" w:themeColor="text1"/>
        </w:rPr>
        <w:t>準</w:t>
      </w:r>
      <w:proofErr w:type="gramEnd"/>
      <w:r w:rsidRPr="00796A4F">
        <w:rPr>
          <w:rFonts w:hAnsi="標楷體" w:hint="eastAsia"/>
          <w:color w:val="000000" w:themeColor="text1"/>
        </w:rPr>
        <w:t>用。二、第</w:t>
      </w:r>
      <w:r w:rsidRPr="00796A4F">
        <w:rPr>
          <w:rFonts w:hAnsi="標楷體"/>
          <w:color w:val="000000" w:themeColor="text1"/>
        </w:rPr>
        <w:t>13</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項及第</w:t>
      </w:r>
      <w:r w:rsidRPr="00796A4F">
        <w:rPr>
          <w:rFonts w:hAnsi="標楷體"/>
          <w:color w:val="000000" w:themeColor="text1"/>
        </w:rPr>
        <w:t>18</w:t>
      </w:r>
      <w:r w:rsidRPr="00796A4F">
        <w:rPr>
          <w:rFonts w:hAnsi="標楷體" w:hint="eastAsia"/>
          <w:color w:val="000000" w:themeColor="text1"/>
        </w:rPr>
        <w:t>條規定，經主管機關視個案認有必要者，應予</w:t>
      </w:r>
      <w:proofErr w:type="gramStart"/>
      <w:r w:rsidRPr="00796A4F">
        <w:rPr>
          <w:rFonts w:hAnsi="標楷體" w:hint="eastAsia"/>
          <w:color w:val="000000" w:themeColor="text1"/>
        </w:rPr>
        <w:t>準</w:t>
      </w:r>
      <w:proofErr w:type="gramEnd"/>
      <w:r w:rsidRPr="00796A4F">
        <w:rPr>
          <w:rFonts w:hAnsi="標楷體" w:hint="eastAsia"/>
          <w:color w:val="000000" w:themeColor="text1"/>
        </w:rPr>
        <w:t>用。三、本辦法除前二款以外之其他規定，均應予</w:t>
      </w:r>
      <w:proofErr w:type="gramStart"/>
      <w:r w:rsidRPr="00796A4F">
        <w:rPr>
          <w:rFonts w:hAnsi="標楷體" w:hint="eastAsia"/>
          <w:color w:val="000000" w:themeColor="text1"/>
        </w:rPr>
        <w:t>準</w:t>
      </w:r>
      <w:proofErr w:type="gramEnd"/>
      <w:r w:rsidRPr="00796A4F">
        <w:rPr>
          <w:rFonts w:hAnsi="標楷體" w:hint="eastAsia"/>
          <w:color w:val="000000" w:themeColor="text1"/>
        </w:rPr>
        <w:t>用。」</w:t>
      </w:r>
    </w:p>
    <w:p w:rsidR="00322375" w:rsidRPr="00796A4F" w:rsidRDefault="00322375" w:rsidP="00F936ED">
      <w:pPr>
        <w:pStyle w:val="3"/>
        <w:rPr>
          <w:rFonts w:hAnsi="標楷體"/>
          <w:color w:val="000000" w:themeColor="text1"/>
        </w:rPr>
      </w:pPr>
      <w:r w:rsidRPr="00796A4F">
        <w:rPr>
          <w:rFonts w:hAnsi="標楷體" w:hint="eastAsia"/>
          <w:color w:val="000000" w:themeColor="text1"/>
        </w:rPr>
        <w:t>經查，行政院於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28</w:t>
      </w:r>
      <w:r w:rsidRPr="00796A4F">
        <w:rPr>
          <w:rFonts w:hAnsi="標楷體" w:hint="eastAsia"/>
          <w:color w:val="000000" w:themeColor="text1"/>
        </w:rPr>
        <w:t>日核示內政部免繼續主辦中山樓暨周邊區域整體規劃作業，陽管處</w:t>
      </w:r>
      <w:proofErr w:type="gramStart"/>
      <w:r w:rsidRPr="00796A4F">
        <w:rPr>
          <w:rFonts w:hAnsi="標楷體" w:hint="eastAsia"/>
          <w:color w:val="000000" w:themeColor="text1"/>
        </w:rPr>
        <w:t>爰</w:t>
      </w:r>
      <w:proofErr w:type="gramEnd"/>
      <w:r w:rsidRPr="00796A4F">
        <w:rPr>
          <w:rFonts w:hAnsi="標楷體" w:hint="eastAsia"/>
          <w:color w:val="000000" w:themeColor="text1"/>
        </w:rPr>
        <w:t>自</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月起陸續辦理原先經管中山樓周邊園區之國有不動產移撥作業，其中歷史建築國建館及圓講堂於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24</w:t>
      </w:r>
      <w:r w:rsidRPr="00796A4F">
        <w:rPr>
          <w:rFonts w:hAnsi="標楷體" w:hint="eastAsia"/>
          <w:color w:val="000000" w:themeColor="text1"/>
        </w:rPr>
        <w:t>日經行政院同意廢止撥用，財政部同意變更為非公用財產，同年</w:t>
      </w:r>
      <w:smartTag w:uri="urn:schemas-microsoft-com:office:smarttags" w:element="chsdate">
        <w:smartTagPr>
          <w:attr w:name="IsROCDate" w:val="False"/>
          <w:attr w:name="IsLunarDate" w:val="False"/>
          <w:attr w:name="Day" w:val="5"/>
          <w:attr w:name="Month" w:val="12"/>
          <w:attr w:name="Year" w:val="2023"/>
        </w:smartTagP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5</w:t>
        </w:r>
        <w:r w:rsidRPr="00796A4F">
          <w:rPr>
            <w:rFonts w:hAnsi="標楷體" w:hint="eastAsia"/>
            <w:color w:val="000000" w:themeColor="text1"/>
          </w:rPr>
          <w:t>日</w:t>
        </w:r>
      </w:smartTag>
      <w:r w:rsidRPr="00796A4F">
        <w:rPr>
          <w:rFonts w:hAnsi="標楷體" w:hint="eastAsia"/>
          <w:color w:val="000000" w:themeColor="text1"/>
        </w:rPr>
        <w:t>由國產署北區分署接管。其後，文化局為確認中山樓周邊園區文化景觀之管理維護與國建館屋頂緊急搶修處理情形，於</w:t>
      </w:r>
      <w:r w:rsidRPr="00796A4F">
        <w:rPr>
          <w:rFonts w:hAnsi="標楷體"/>
          <w:color w:val="000000" w:themeColor="text1"/>
        </w:rPr>
        <w:t>109</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日辦理管理維護情形訪視會</w:t>
      </w:r>
      <w:proofErr w:type="gramStart"/>
      <w:r w:rsidRPr="00796A4F">
        <w:rPr>
          <w:rFonts w:hAnsi="標楷體" w:hint="eastAsia"/>
          <w:color w:val="000000" w:themeColor="text1"/>
        </w:rPr>
        <w:lastRenderedPageBreak/>
        <w:t>勘</w:t>
      </w:r>
      <w:proofErr w:type="gramEnd"/>
      <w:r w:rsidRPr="00796A4F">
        <w:rPr>
          <w:rFonts w:hAnsi="標楷體" w:hint="eastAsia"/>
          <w:color w:val="000000" w:themeColor="text1"/>
        </w:rPr>
        <w:t>，並據該次會勘結論略以，有</w:t>
      </w:r>
      <w:proofErr w:type="gramStart"/>
      <w:r w:rsidRPr="00796A4F">
        <w:rPr>
          <w:rFonts w:hAnsi="標楷體" w:hint="eastAsia"/>
          <w:color w:val="000000" w:themeColor="text1"/>
        </w:rPr>
        <w:t>關國建館列管</w:t>
      </w:r>
      <w:proofErr w:type="gramEnd"/>
      <w:r w:rsidRPr="00796A4F">
        <w:rPr>
          <w:rFonts w:hAnsi="標楷體" w:hint="eastAsia"/>
          <w:color w:val="000000" w:themeColor="text1"/>
        </w:rPr>
        <w:t>事項部分，請國產署北區分署於</w:t>
      </w:r>
      <w:r w:rsidRPr="00796A4F">
        <w:rPr>
          <w:rFonts w:hAnsi="標楷體"/>
          <w:color w:val="000000" w:themeColor="text1"/>
        </w:rPr>
        <w:t>109</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21</w:t>
      </w:r>
      <w:r w:rsidRPr="00796A4F">
        <w:rPr>
          <w:rFonts w:hAnsi="標楷體" w:hint="eastAsia"/>
          <w:color w:val="000000" w:themeColor="text1"/>
        </w:rPr>
        <w:t>日前提送緊急搶修計畫，以及防止雨水滲入、屋瓦滑落之簡易防護措施，避免破壞擴大；另請該分署於</w:t>
      </w:r>
      <w:r w:rsidRPr="00796A4F">
        <w:rPr>
          <w:rFonts w:hAnsi="標楷體"/>
          <w:color w:val="000000" w:themeColor="text1"/>
        </w:rPr>
        <w:t>6</w:t>
      </w:r>
      <w:r w:rsidRPr="00796A4F">
        <w:rPr>
          <w:rFonts w:hAnsi="標楷體" w:hint="eastAsia"/>
          <w:color w:val="000000" w:themeColor="text1"/>
        </w:rPr>
        <w:t>個月內提送國建館、圓講堂修復及再利用計畫。國產署於同年</w:t>
      </w:r>
      <w:smartTag w:uri="urn:schemas-microsoft-com:office:smarttags" w:element="chsdate">
        <w:smartTagPr>
          <w:attr w:name="IsROCDate" w:val="False"/>
          <w:attr w:name="IsLunarDate" w:val="False"/>
          <w:attr w:name="Day" w:val="4"/>
          <w:attr w:name="Month" w:val="2"/>
          <w:attr w:name="Year" w:val="2023"/>
        </w:smartTagPr>
        <w:r w:rsidRPr="00796A4F">
          <w:rPr>
            <w:rFonts w:hAnsi="標楷體"/>
            <w:color w:val="000000" w:themeColor="text1"/>
          </w:rPr>
          <w:t>2</w:t>
        </w:r>
        <w:r w:rsidRPr="00796A4F">
          <w:rPr>
            <w:rFonts w:hAnsi="標楷體" w:hint="eastAsia"/>
            <w:color w:val="000000" w:themeColor="text1"/>
          </w:rPr>
          <w:t>月</w:t>
        </w:r>
        <w:r w:rsidRPr="00796A4F">
          <w:rPr>
            <w:rFonts w:hAnsi="標楷體"/>
            <w:color w:val="000000" w:themeColor="text1"/>
          </w:rPr>
          <w:t>4</w:t>
        </w:r>
        <w:r w:rsidRPr="00796A4F">
          <w:rPr>
            <w:rFonts w:hAnsi="標楷體" w:hint="eastAsia"/>
            <w:color w:val="000000" w:themeColor="text1"/>
          </w:rPr>
          <w:t>日</w:t>
        </w:r>
      </w:smartTag>
      <w:r w:rsidRPr="00796A4F">
        <w:rPr>
          <w:rFonts w:hAnsi="標楷體" w:hint="eastAsia"/>
          <w:color w:val="000000" w:themeColor="text1"/>
        </w:rPr>
        <w:t>邀集陽管處等機關</w:t>
      </w:r>
      <w:proofErr w:type="gramStart"/>
      <w:r w:rsidRPr="00796A4F">
        <w:rPr>
          <w:rFonts w:hAnsi="標楷體" w:hint="eastAsia"/>
          <w:color w:val="000000" w:themeColor="text1"/>
        </w:rPr>
        <w:t>研</w:t>
      </w:r>
      <w:proofErr w:type="gramEnd"/>
      <w:r w:rsidRPr="00796A4F">
        <w:rPr>
          <w:rFonts w:hAnsi="標楷體" w:hint="eastAsia"/>
          <w:color w:val="000000" w:themeColor="text1"/>
        </w:rPr>
        <w:t>商國建館緊急修復執行單位及經費來源會議，並決議由陽管處代國產署北區分署擬訂國建館修復再利用計畫（含屋頂緊急搶修計畫）及辦理規劃設計，至於所需經費由陽管處向文化部文化資產局（下稱文資局）申請，不足部分由國產署籌措支應。</w:t>
      </w:r>
      <w:proofErr w:type="gramStart"/>
      <w:r w:rsidRPr="00796A4F">
        <w:rPr>
          <w:rFonts w:hAnsi="標楷體" w:hint="eastAsia"/>
          <w:color w:val="000000" w:themeColor="text1"/>
        </w:rPr>
        <w:t>惟查</w:t>
      </w:r>
      <w:proofErr w:type="gramEnd"/>
      <w:r w:rsidRPr="00796A4F">
        <w:rPr>
          <w:rFonts w:hAnsi="標楷體" w:hint="eastAsia"/>
          <w:color w:val="000000" w:themeColor="text1"/>
        </w:rPr>
        <w:t>，該分署於上開會議後半年餘，始於同年</w:t>
      </w:r>
      <w:smartTag w:uri="urn:schemas-microsoft-com:office:smarttags" w:element="chsdate">
        <w:smartTagPr>
          <w:attr w:name="IsROCDate" w:val="False"/>
          <w:attr w:name="IsLunarDate" w:val="False"/>
          <w:attr w:name="Day" w:val="27"/>
          <w:attr w:name="Month" w:val="8"/>
          <w:attr w:name="Year" w:val="2023"/>
        </w:smartTagPr>
        <w:r w:rsidRPr="00796A4F">
          <w:rPr>
            <w:rFonts w:hAnsi="標楷體"/>
            <w:color w:val="000000" w:themeColor="text1"/>
          </w:rPr>
          <w:t>8</w:t>
        </w:r>
        <w:r w:rsidRPr="00796A4F">
          <w:rPr>
            <w:rFonts w:hAnsi="標楷體" w:hint="eastAsia"/>
            <w:color w:val="000000" w:themeColor="text1"/>
          </w:rPr>
          <w:t>月</w:t>
        </w:r>
        <w:r w:rsidRPr="00796A4F">
          <w:rPr>
            <w:rFonts w:hAnsi="標楷體"/>
            <w:color w:val="000000" w:themeColor="text1"/>
          </w:rPr>
          <w:t>27</w:t>
        </w:r>
        <w:r w:rsidRPr="00796A4F">
          <w:rPr>
            <w:rFonts w:hAnsi="標楷體" w:hint="eastAsia"/>
            <w:color w:val="000000" w:themeColor="text1"/>
          </w:rPr>
          <w:t>日</w:t>
        </w:r>
      </w:smartTag>
      <w:r w:rsidRPr="00796A4F">
        <w:rPr>
          <w:rFonts w:hAnsi="標楷體" w:hint="eastAsia"/>
          <w:color w:val="000000" w:themeColor="text1"/>
        </w:rPr>
        <w:t>拜會文化局，請其評估代辦國建館後續緊急搶修、國建館及圓講堂修復工程之可行性。迄至文化局於同年</w:t>
      </w:r>
      <w:smartTag w:uri="urn:schemas-microsoft-com:office:smarttags" w:element="chsdate">
        <w:smartTagPr>
          <w:attr w:name="IsROCDate" w:val="False"/>
          <w:attr w:name="IsLunarDate" w:val="False"/>
          <w:attr w:name="Day" w:val="13"/>
          <w:attr w:name="Month" w:val="11"/>
          <w:attr w:name="Year" w:val="2023"/>
        </w:smartTagP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13</w:t>
        </w:r>
        <w:r w:rsidRPr="00796A4F">
          <w:rPr>
            <w:rFonts w:hAnsi="標楷體" w:hint="eastAsia"/>
            <w:color w:val="000000" w:themeColor="text1"/>
          </w:rPr>
          <w:t>日</w:t>
        </w:r>
      </w:smartTag>
      <w:r w:rsidRPr="00796A4F">
        <w:rPr>
          <w:rFonts w:hAnsi="標楷體" w:hint="eastAsia"/>
          <w:color w:val="000000" w:themeColor="text1"/>
        </w:rPr>
        <w:t>召開歷史建築修復工程執行</w:t>
      </w:r>
      <w:proofErr w:type="gramStart"/>
      <w:r w:rsidRPr="00796A4F">
        <w:rPr>
          <w:rFonts w:hAnsi="標楷體" w:hint="eastAsia"/>
          <w:color w:val="000000" w:themeColor="text1"/>
        </w:rPr>
        <w:t>研</w:t>
      </w:r>
      <w:proofErr w:type="gramEnd"/>
      <w:r w:rsidRPr="00796A4F">
        <w:rPr>
          <w:rFonts w:hAnsi="標楷體" w:hint="eastAsia"/>
          <w:color w:val="000000" w:themeColor="text1"/>
        </w:rPr>
        <w:t>商會議，並表示同意代辦，惟考量後續執行界面，請該處就已發包執行之國建館、圓講堂修復及再利用（含國建館屋頂緊急搶修）計畫委託技術服務案研議終止契約，國產署北區分署始確定該局代辦條件，且已投入經費辦理之上述</w:t>
      </w:r>
      <w:r w:rsidRPr="00796A4F">
        <w:rPr>
          <w:rFonts w:hAnsi="標楷體"/>
          <w:color w:val="000000" w:themeColor="text1"/>
        </w:rPr>
        <w:t>2</w:t>
      </w:r>
      <w:r w:rsidRPr="00796A4F">
        <w:rPr>
          <w:rFonts w:hAnsi="標楷體" w:hint="eastAsia"/>
          <w:color w:val="000000" w:themeColor="text1"/>
        </w:rPr>
        <w:t>件委託技術服務案須辦理終止契約，造成該分署除應撥付原規劃設計廠商服務費用之不經濟支出至少新臺幣（下同）</w:t>
      </w:r>
      <w:r w:rsidRPr="00796A4F">
        <w:rPr>
          <w:rFonts w:hAnsi="標楷體"/>
          <w:color w:val="000000" w:themeColor="text1"/>
        </w:rPr>
        <w:t>156</w:t>
      </w:r>
      <w:r w:rsidRPr="00796A4F">
        <w:rPr>
          <w:rFonts w:hAnsi="標楷體" w:hint="eastAsia"/>
          <w:color w:val="000000" w:themeColor="text1"/>
        </w:rPr>
        <w:t>萬元（國建館部分尚在履約爭議協調中，服務費用至少</w:t>
      </w:r>
      <w:r w:rsidRPr="00796A4F">
        <w:rPr>
          <w:rFonts w:hAnsi="標楷體"/>
          <w:color w:val="000000" w:themeColor="text1"/>
        </w:rPr>
        <w:t>68</w:t>
      </w:r>
      <w:r w:rsidRPr="00796A4F">
        <w:rPr>
          <w:rFonts w:hAnsi="標楷體" w:hint="eastAsia"/>
          <w:color w:val="000000" w:themeColor="text1"/>
        </w:rPr>
        <w:t>萬餘元；圓講堂部分已撥付</w:t>
      </w:r>
      <w:r w:rsidRPr="00796A4F">
        <w:rPr>
          <w:rFonts w:hAnsi="標楷體"/>
          <w:color w:val="000000" w:themeColor="text1"/>
        </w:rPr>
        <w:t>88</w:t>
      </w:r>
      <w:r w:rsidRPr="00796A4F">
        <w:rPr>
          <w:rFonts w:hAnsi="標楷體" w:hint="eastAsia"/>
          <w:color w:val="000000" w:themeColor="text1"/>
        </w:rPr>
        <w:t>萬</w:t>
      </w:r>
      <w:r w:rsidRPr="00796A4F">
        <w:rPr>
          <w:rFonts w:hAnsi="標楷體"/>
          <w:color w:val="000000" w:themeColor="text1"/>
        </w:rPr>
        <w:t>5,000</w:t>
      </w:r>
      <w:r w:rsidRPr="00796A4F">
        <w:rPr>
          <w:rFonts w:hAnsi="標楷體" w:hint="eastAsia"/>
          <w:color w:val="000000" w:themeColor="text1"/>
        </w:rPr>
        <w:t>元</w:t>
      </w:r>
      <w:proofErr w:type="gramStart"/>
      <w:r w:rsidRPr="00796A4F">
        <w:rPr>
          <w:rFonts w:hAnsi="標楷體" w:hint="eastAsia"/>
          <w:color w:val="000000" w:themeColor="text1"/>
        </w:rPr>
        <w:t>）</w:t>
      </w:r>
      <w:proofErr w:type="gramEnd"/>
      <w:r w:rsidRPr="00796A4F">
        <w:rPr>
          <w:rFonts w:hAnsi="標楷體" w:hint="eastAsia"/>
          <w:color w:val="000000" w:themeColor="text1"/>
        </w:rPr>
        <w:t>外，並須編列經費以支應委託文化局重新辦理國建館緊急搶修工程、國建館與圓講堂之修復及再利用計畫等作業。又</w:t>
      </w:r>
      <w:r w:rsidRPr="00796A4F">
        <w:rPr>
          <w:rFonts w:hAnsi="標楷體" w:hint="eastAsia"/>
          <w:color w:val="000000" w:themeColor="text1"/>
          <w:spacing w:val="-2"/>
          <w:szCs w:val="28"/>
        </w:rPr>
        <w:t>截至</w:t>
      </w:r>
      <w:r w:rsidRPr="00796A4F">
        <w:rPr>
          <w:rFonts w:hAnsi="標楷體"/>
          <w:color w:val="000000" w:themeColor="text1"/>
          <w:spacing w:val="-2"/>
          <w:szCs w:val="28"/>
        </w:rPr>
        <w:t>110</w:t>
      </w:r>
      <w:r w:rsidRPr="00796A4F">
        <w:rPr>
          <w:rFonts w:hAnsi="標楷體" w:hint="eastAsia"/>
          <w:color w:val="000000" w:themeColor="text1"/>
          <w:spacing w:val="-2"/>
          <w:szCs w:val="28"/>
        </w:rPr>
        <w:t>年底止，</w:t>
      </w:r>
      <w:r w:rsidRPr="00796A4F">
        <w:rPr>
          <w:rFonts w:hAnsi="標楷體" w:hint="eastAsia"/>
          <w:color w:val="000000" w:themeColor="text1"/>
        </w:rPr>
        <w:t>距文化局通知國產署北區分署於</w:t>
      </w:r>
      <w:r w:rsidRPr="00796A4F">
        <w:rPr>
          <w:rFonts w:hAnsi="標楷體"/>
          <w:color w:val="000000" w:themeColor="text1"/>
        </w:rPr>
        <w:t>109</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21</w:t>
      </w:r>
      <w:r w:rsidRPr="00796A4F">
        <w:rPr>
          <w:rFonts w:hAnsi="標楷體" w:hint="eastAsia"/>
          <w:color w:val="000000" w:themeColor="text1"/>
        </w:rPr>
        <w:t>日前提送緊急搶修計畫及簡易之防護措施以避免國建館毀壞擴大，已逾</w:t>
      </w:r>
      <w:r w:rsidRPr="00796A4F">
        <w:rPr>
          <w:rFonts w:hAnsi="標楷體"/>
          <w:color w:val="000000" w:themeColor="text1"/>
        </w:rPr>
        <w:t>1</w:t>
      </w:r>
      <w:r w:rsidRPr="00796A4F">
        <w:rPr>
          <w:rFonts w:hAnsi="標楷體" w:hint="eastAsia"/>
          <w:color w:val="000000" w:themeColor="text1"/>
        </w:rPr>
        <w:t>年</w:t>
      </w:r>
      <w:r w:rsidRPr="00796A4F">
        <w:rPr>
          <w:rFonts w:hAnsi="標楷體"/>
          <w:color w:val="000000" w:themeColor="text1"/>
        </w:rPr>
        <w:t>8</w:t>
      </w:r>
      <w:r w:rsidRPr="00796A4F">
        <w:rPr>
          <w:rFonts w:hAnsi="標楷體" w:hint="eastAsia"/>
          <w:color w:val="000000" w:themeColor="text1"/>
        </w:rPr>
        <w:t>個月，該分署仍未能就國建館屋頂損壞情形進行修復或防護，任令其受風雨</w:t>
      </w:r>
      <w:r w:rsidRPr="00796A4F">
        <w:rPr>
          <w:rFonts w:hAnsi="標楷體" w:hint="eastAsia"/>
          <w:color w:val="000000" w:themeColor="text1"/>
        </w:rPr>
        <w:lastRenderedPageBreak/>
        <w:t>侵襲而損壞加劇，不利於文化資產之保存。</w:t>
      </w:r>
    </w:p>
    <w:p w:rsidR="00322375" w:rsidRPr="00796A4F" w:rsidRDefault="00322375" w:rsidP="004041C6">
      <w:pPr>
        <w:pStyle w:val="3"/>
        <w:snapToGrid w:val="0"/>
        <w:spacing w:afterLines="50" w:after="228"/>
        <w:ind w:left="1360" w:hanging="680"/>
        <w:rPr>
          <w:rFonts w:hAnsi="標楷體"/>
          <w:color w:val="000000" w:themeColor="text1"/>
        </w:rPr>
      </w:pPr>
      <w:r w:rsidRPr="00796A4F">
        <w:rPr>
          <w:rFonts w:hAnsi="標楷體" w:hint="eastAsia"/>
          <w:color w:val="000000" w:themeColor="text1"/>
        </w:rPr>
        <w:t>另查，</w:t>
      </w:r>
      <w:proofErr w:type="gramStart"/>
      <w:r w:rsidRPr="00796A4F">
        <w:rPr>
          <w:rFonts w:hAnsi="標楷體" w:hint="eastAsia"/>
          <w:color w:val="000000" w:themeColor="text1"/>
        </w:rPr>
        <w:t>介</w:t>
      </w:r>
      <w:proofErr w:type="gramEnd"/>
      <w:r w:rsidRPr="00796A4F">
        <w:rPr>
          <w:rFonts w:hAnsi="標楷體" w:hint="eastAsia"/>
          <w:color w:val="000000" w:themeColor="text1"/>
        </w:rPr>
        <w:t>壽堂、</w:t>
      </w:r>
      <w:proofErr w:type="gramStart"/>
      <w:r w:rsidRPr="00796A4F">
        <w:rPr>
          <w:rFonts w:hAnsi="標楷體" w:hint="eastAsia"/>
          <w:color w:val="000000" w:themeColor="text1"/>
        </w:rPr>
        <w:t>梨洲樓、舜</w:t>
      </w:r>
      <w:proofErr w:type="gramEnd"/>
      <w:r w:rsidRPr="00796A4F">
        <w:rPr>
          <w:rFonts w:hAnsi="標楷體" w:hint="eastAsia"/>
          <w:color w:val="000000" w:themeColor="text1"/>
        </w:rPr>
        <w:t>水樓及八卦升旗台等建物於</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22</w:t>
      </w:r>
      <w:r w:rsidRPr="00796A4F">
        <w:rPr>
          <w:rFonts w:hAnsi="標楷體" w:hint="eastAsia"/>
          <w:color w:val="000000" w:themeColor="text1"/>
        </w:rPr>
        <w:t>日經文化局公告登錄為歷史建築，惟該等建物因長期閒置，已毀壞頹圮（</w:t>
      </w:r>
      <w:r w:rsidRPr="00796A4F">
        <w:rPr>
          <w:rFonts w:hAnsi="標楷體"/>
          <w:color w:val="000000" w:themeColor="text1"/>
        </w:rPr>
        <w:t>101</w:t>
      </w:r>
      <w:r w:rsidRPr="00796A4F">
        <w:rPr>
          <w:rFonts w:hAnsi="標楷體" w:hint="eastAsia"/>
          <w:color w:val="000000" w:themeColor="text1"/>
        </w:rPr>
        <w:t>年及</w:t>
      </w:r>
      <w:r w:rsidRPr="00796A4F">
        <w:rPr>
          <w:rFonts w:hAnsi="標楷體"/>
          <w:color w:val="000000" w:themeColor="text1"/>
        </w:rPr>
        <w:t>111</w:t>
      </w:r>
      <w:r w:rsidRPr="00796A4F">
        <w:rPr>
          <w:rFonts w:hAnsi="標楷體" w:hint="eastAsia"/>
          <w:color w:val="000000" w:themeColor="text1"/>
        </w:rPr>
        <w:t>年介壽堂、梨洲樓、舜水樓之航測影像如圖</w:t>
      </w:r>
      <w:r w:rsidRPr="00796A4F">
        <w:rPr>
          <w:rFonts w:hAnsi="標楷體"/>
          <w:color w:val="000000" w:themeColor="text1"/>
        </w:rPr>
        <w:t>2</w:t>
      </w:r>
      <w:r w:rsidRPr="00796A4F">
        <w:rPr>
          <w:rFonts w:hAnsi="標楷體" w:hint="eastAsia"/>
          <w:color w:val="000000" w:themeColor="text1"/>
        </w:rPr>
        <w:t>），據該局</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日管理維護查核會勘紀錄略以，其中</w:t>
      </w:r>
      <w:proofErr w:type="gramStart"/>
      <w:r w:rsidRPr="00796A4F">
        <w:rPr>
          <w:rFonts w:hAnsi="標楷體" w:hint="eastAsia"/>
          <w:color w:val="000000" w:themeColor="text1"/>
        </w:rPr>
        <w:t>梨洲樓、舜</w:t>
      </w:r>
      <w:proofErr w:type="gramEnd"/>
      <w:r w:rsidRPr="00796A4F">
        <w:rPr>
          <w:rFonts w:hAnsi="標楷體" w:hint="eastAsia"/>
          <w:color w:val="000000" w:themeColor="text1"/>
        </w:rPr>
        <w:t>水樓屋頂已局部塌陷及介壽</w:t>
      </w:r>
      <w:proofErr w:type="gramStart"/>
      <w:r w:rsidRPr="00796A4F">
        <w:rPr>
          <w:rFonts w:hAnsi="標楷體" w:hint="eastAsia"/>
          <w:color w:val="000000" w:themeColor="text1"/>
        </w:rPr>
        <w:t>館屋瓦</w:t>
      </w:r>
      <w:proofErr w:type="gramEnd"/>
      <w:r w:rsidRPr="00796A4F">
        <w:rPr>
          <w:rFonts w:hAnsi="標楷體" w:hint="eastAsia"/>
          <w:color w:val="000000" w:themeColor="text1"/>
        </w:rPr>
        <w:t>已掉落，建議國產署北區分署應全區整理垃圾雜物、清理室內剝落之天花板與牆面，以及清除積水處等，並於</w:t>
      </w:r>
      <w:r w:rsidRPr="00796A4F">
        <w:rPr>
          <w:rFonts w:hAnsi="標楷體"/>
          <w:color w:val="000000" w:themeColor="text1"/>
        </w:rPr>
        <w:t>1</w:t>
      </w:r>
      <w:r w:rsidRPr="00796A4F">
        <w:rPr>
          <w:rFonts w:hAnsi="標楷體" w:hint="eastAsia"/>
          <w:color w:val="000000" w:themeColor="text1"/>
        </w:rPr>
        <w:t>個月內改善館舍維護缺失、</w:t>
      </w:r>
      <w:r w:rsidRPr="00796A4F">
        <w:rPr>
          <w:rFonts w:hAnsi="標楷體"/>
          <w:color w:val="000000" w:themeColor="text1"/>
        </w:rPr>
        <w:t>2</w:t>
      </w:r>
      <w:r w:rsidRPr="00796A4F">
        <w:rPr>
          <w:rFonts w:hAnsi="標楷體" w:hint="eastAsia"/>
          <w:color w:val="000000" w:themeColor="text1"/>
        </w:rPr>
        <w:t>個月內提送管理維護計畫，以及</w:t>
      </w:r>
      <w:r w:rsidRPr="00796A4F">
        <w:rPr>
          <w:rFonts w:hAnsi="標楷體"/>
          <w:color w:val="000000" w:themeColor="text1"/>
        </w:rPr>
        <w:t>6</w:t>
      </w:r>
      <w:r w:rsidRPr="00796A4F">
        <w:rPr>
          <w:rFonts w:hAnsi="標楷體" w:hint="eastAsia"/>
          <w:color w:val="000000" w:themeColor="text1"/>
        </w:rPr>
        <w:t>個月內提送修復或再利用計畫等。該分署則於</w:t>
      </w:r>
      <w:r w:rsidRPr="00796A4F">
        <w:rPr>
          <w:rFonts w:hAnsi="標楷體"/>
          <w:color w:val="000000" w:themeColor="text1"/>
        </w:rPr>
        <w:t>111</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29</w:t>
      </w:r>
      <w:r w:rsidRPr="00796A4F">
        <w:rPr>
          <w:rFonts w:hAnsi="標楷體" w:hint="eastAsia"/>
          <w:color w:val="000000" w:themeColor="text1"/>
        </w:rPr>
        <w:t>日委由文化局代辦，雙方續簽訂歷史建築國建館、圓講堂、草山林間學校駁坎、</w:t>
      </w:r>
      <w:proofErr w:type="gramStart"/>
      <w:r w:rsidRPr="00796A4F">
        <w:rPr>
          <w:rFonts w:hAnsi="標楷體" w:hint="eastAsia"/>
          <w:color w:val="000000" w:themeColor="text1"/>
        </w:rPr>
        <w:t>舜水樓</w:t>
      </w:r>
      <w:proofErr w:type="gramEnd"/>
      <w:r w:rsidRPr="00796A4F">
        <w:rPr>
          <w:rFonts w:hAnsi="標楷體" w:hint="eastAsia"/>
          <w:color w:val="000000" w:themeColor="text1"/>
        </w:rPr>
        <w:t>、</w:t>
      </w:r>
      <w:proofErr w:type="gramStart"/>
      <w:r w:rsidRPr="00796A4F">
        <w:rPr>
          <w:rFonts w:hAnsi="標楷體" w:hint="eastAsia"/>
          <w:color w:val="000000" w:themeColor="text1"/>
        </w:rPr>
        <w:t>梨洲樓、</w:t>
      </w:r>
      <w:proofErr w:type="gramEnd"/>
      <w:r w:rsidRPr="00796A4F">
        <w:rPr>
          <w:rFonts w:hAnsi="標楷體" w:hint="eastAsia"/>
          <w:color w:val="000000" w:themeColor="text1"/>
        </w:rPr>
        <w:t>介壽堂、八卦升旗台、松柏村委託管理契約、修復再利用計畫及修復工程代辦協議書。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4386"/>
        <w:gridCol w:w="62"/>
        <w:gridCol w:w="4386"/>
      </w:tblGrid>
      <w:tr w:rsidR="00796A4F" w:rsidRPr="00796A4F" w:rsidTr="004041C6">
        <w:trPr>
          <w:jc w:val="center"/>
        </w:trPr>
        <w:tc>
          <w:tcPr>
            <w:tcW w:w="4391" w:type="dxa"/>
          </w:tcPr>
          <w:p w:rsidR="004041C6" w:rsidRPr="00796A4F" w:rsidRDefault="004041C6" w:rsidP="00866CDB">
            <w:pPr>
              <w:jc w:val="center"/>
              <w:rPr>
                <w:rFonts w:hAnsi="標楷體"/>
                <w:color w:val="000000" w:themeColor="text1"/>
              </w:rPr>
            </w:pPr>
            <w:r w:rsidRPr="00796A4F">
              <w:rPr>
                <w:rFonts w:hAnsi="標楷體"/>
                <w:noProof/>
                <w:color w:val="000000" w:themeColor="text1"/>
              </w:rPr>
              <w:drawing>
                <wp:inline distT="0" distB="0" distL="0" distR="0" wp14:anchorId="672AC2A7" wp14:editId="6E7A6A9D">
                  <wp:extent cx="2793600" cy="2530800"/>
                  <wp:effectExtent l="0" t="0" r="6985" b="3175"/>
                  <wp:docPr id="59" name="圖片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3600" cy="2530800"/>
                          </a:xfrm>
                          <a:prstGeom prst="rect">
                            <a:avLst/>
                          </a:prstGeom>
                        </pic:spPr>
                      </pic:pic>
                    </a:graphicData>
                  </a:graphic>
                </wp:inline>
              </w:drawing>
            </w:r>
          </w:p>
        </w:tc>
        <w:tc>
          <w:tcPr>
            <w:tcW w:w="62" w:type="dxa"/>
          </w:tcPr>
          <w:p w:rsidR="004041C6" w:rsidRPr="00796A4F" w:rsidRDefault="004041C6" w:rsidP="00866CDB">
            <w:pPr>
              <w:jc w:val="center"/>
              <w:rPr>
                <w:rFonts w:hAnsi="標楷體"/>
                <w:noProof/>
                <w:color w:val="000000" w:themeColor="text1"/>
              </w:rPr>
            </w:pPr>
          </w:p>
        </w:tc>
        <w:tc>
          <w:tcPr>
            <w:tcW w:w="4391" w:type="dxa"/>
          </w:tcPr>
          <w:p w:rsidR="004041C6" w:rsidRPr="00796A4F" w:rsidRDefault="004041C6" w:rsidP="00866CDB">
            <w:pPr>
              <w:jc w:val="center"/>
              <w:rPr>
                <w:rFonts w:hAnsi="標楷體"/>
                <w:color w:val="000000" w:themeColor="text1"/>
              </w:rPr>
            </w:pPr>
            <w:r w:rsidRPr="00796A4F">
              <w:rPr>
                <w:rFonts w:hAnsi="標楷體"/>
                <w:noProof/>
                <w:color w:val="000000" w:themeColor="text1"/>
              </w:rPr>
              <w:drawing>
                <wp:inline distT="0" distB="0" distL="0" distR="0" wp14:anchorId="69590317" wp14:editId="16D88584">
                  <wp:extent cx="2793600" cy="2530800"/>
                  <wp:effectExtent l="0" t="0" r="6985" b="3175"/>
                  <wp:docPr id="75" name="圖片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93600" cy="2530800"/>
                          </a:xfrm>
                          <a:prstGeom prst="rect">
                            <a:avLst/>
                          </a:prstGeom>
                        </pic:spPr>
                      </pic:pic>
                    </a:graphicData>
                  </a:graphic>
                </wp:inline>
              </w:drawing>
            </w:r>
          </w:p>
        </w:tc>
      </w:tr>
      <w:tr w:rsidR="00796A4F" w:rsidRPr="00796A4F" w:rsidTr="004041C6">
        <w:trPr>
          <w:jc w:val="center"/>
        </w:trPr>
        <w:tc>
          <w:tcPr>
            <w:tcW w:w="4391" w:type="dxa"/>
          </w:tcPr>
          <w:p w:rsidR="004041C6" w:rsidRPr="00796A4F" w:rsidRDefault="004041C6" w:rsidP="00866CDB">
            <w:pPr>
              <w:jc w:val="center"/>
              <w:rPr>
                <w:rFonts w:hAnsi="標楷體"/>
                <w:color w:val="000000" w:themeColor="text1"/>
                <w:szCs w:val="32"/>
              </w:rPr>
            </w:pPr>
            <w:r w:rsidRPr="00796A4F">
              <w:rPr>
                <w:rFonts w:hAnsi="標楷體"/>
                <w:bCs/>
                <w:color w:val="000000" w:themeColor="text1"/>
                <w:szCs w:val="32"/>
              </w:rPr>
              <w:t>101</w:t>
            </w:r>
            <w:r w:rsidRPr="00796A4F">
              <w:rPr>
                <w:rFonts w:hAnsi="標楷體" w:hint="eastAsia"/>
                <w:bCs/>
                <w:color w:val="000000" w:themeColor="text1"/>
                <w:szCs w:val="32"/>
              </w:rPr>
              <w:t>年航測影像</w:t>
            </w:r>
          </w:p>
        </w:tc>
        <w:tc>
          <w:tcPr>
            <w:tcW w:w="62" w:type="dxa"/>
          </w:tcPr>
          <w:p w:rsidR="004041C6" w:rsidRPr="00796A4F" w:rsidRDefault="004041C6" w:rsidP="00866CDB">
            <w:pPr>
              <w:jc w:val="center"/>
              <w:rPr>
                <w:rFonts w:hAnsi="標楷體"/>
                <w:bCs/>
                <w:color w:val="000000" w:themeColor="text1"/>
                <w:szCs w:val="32"/>
              </w:rPr>
            </w:pPr>
          </w:p>
        </w:tc>
        <w:tc>
          <w:tcPr>
            <w:tcW w:w="4391" w:type="dxa"/>
          </w:tcPr>
          <w:p w:rsidR="004041C6" w:rsidRPr="00796A4F" w:rsidRDefault="004041C6" w:rsidP="00866CDB">
            <w:pPr>
              <w:jc w:val="center"/>
              <w:rPr>
                <w:rFonts w:hAnsi="標楷體"/>
                <w:color w:val="000000" w:themeColor="text1"/>
                <w:szCs w:val="32"/>
              </w:rPr>
            </w:pPr>
            <w:r w:rsidRPr="00796A4F">
              <w:rPr>
                <w:rFonts w:hAnsi="標楷體"/>
                <w:bCs/>
                <w:color w:val="000000" w:themeColor="text1"/>
                <w:szCs w:val="32"/>
              </w:rPr>
              <w:t>111</w:t>
            </w:r>
            <w:r w:rsidRPr="00796A4F">
              <w:rPr>
                <w:rFonts w:hAnsi="標楷體" w:hint="eastAsia"/>
                <w:bCs/>
                <w:color w:val="000000" w:themeColor="text1"/>
                <w:szCs w:val="32"/>
              </w:rPr>
              <w:t>年航測影像</w:t>
            </w:r>
          </w:p>
        </w:tc>
      </w:tr>
    </w:tbl>
    <w:p w:rsidR="00A43A72" w:rsidRPr="00796A4F" w:rsidRDefault="00A43A72" w:rsidP="00A627FB">
      <w:pPr>
        <w:pStyle w:val="afa"/>
        <w:rPr>
          <w:rFonts w:hAnsi="標楷體"/>
          <w:color w:val="000000" w:themeColor="text1"/>
          <w:sz w:val="24"/>
          <w:szCs w:val="24"/>
        </w:rPr>
      </w:pPr>
      <w:r w:rsidRPr="00796A4F">
        <w:rPr>
          <w:rFonts w:hAnsi="標楷體" w:hint="eastAsia"/>
          <w:color w:val="000000" w:themeColor="text1"/>
          <w:sz w:val="24"/>
          <w:szCs w:val="24"/>
        </w:rPr>
        <w:t>資料來源：</w:t>
      </w:r>
      <w:r w:rsidR="00744351" w:rsidRPr="00796A4F">
        <w:rPr>
          <w:rFonts w:hAnsi="標楷體" w:hint="eastAsia"/>
          <w:color w:val="000000" w:themeColor="text1"/>
          <w:sz w:val="24"/>
          <w:szCs w:val="24"/>
        </w:rPr>
        <w:t>臺北市</w:t>
      </w:r>
      <w:proofErr w:type="gramStart"/>
      <w:r w:rsidR="00744351" w:rsidRPr="00796A4F">
        <w:rPr>
          <w:rFonts w:hAnsi="標楷體" w:hint="eastAsia"/>
          <w:color w:val="000000" w:themeColor="text1"/>
          <w:sz w:val="24"/>
          <w:szCs w:val="24"/>
        </w:rPr>
        <w:t>歷史圖資展示</w:t>
      </w:r>
      <w:proofErr w:type="gramEnd"/>
      <w:r w:rsidR="00744351" w:rsidRPr="00796A4F">
        <w:rPr>
          <w:rFonts w:hAnsi="標楷體" w:hint="eastAsia"/>
          <w:color w:val="000000" w:themeColor="text1"/>
          <w:sz w:val="24"/>
          <w:szCs w:val="24"/>
        </w:rPr>
        <w:t>系統</w:t>
      </w:r>
      <w:r w:rsidRPr="00796A4F">
        <w:rPr>
          <w:rFonts w:hAnsi="標楷體" w:hint="eastAsia"/>
          <w:color w:val="000000" w:themeColor="text1"/>
        </w:rPr>
        <w:t>。</w:t>
      </w:r>
    </w:p>
    <w:p w:rsidR="00A43A72" w:rsidRPr="00796A4F" w:rsidRDefault="00A34886" w:rsidP="00A627FB">
      <w:pPr>
        <w:pStyle w:val="a1"/>
        <w:rPr>
          <w:rFonts w:hAnsi="標楷體"/>
          <w:color w:val="000000" w:themeColor="text1"/>
        </w:rPr>
      </w:pPr>
      <w:proofErr w:type="gramStart"/>
      <w:r w:rsidRPr="00796A4F">
        <w:rPr>
          <w:rFonts w:hAnsi="標楷體" w:hint="eastAsia"/>
          <w:color w:val="000000" w:themeColor="text1"/>
        </w:rPr>
        <w:t>舜水樓</w:t>
      </w:r>
      <w:proofErr w:type="gramEnd"/>
      <w:r w:rsidR="00A43A72" w:rsidRPr="00796A4F">
        <w:rPr>
          <w:rFonts w:hAnsi="標楷體" w:hint="eastAsia"/>
          <w:color w:val="000000" w:themeColor="text1"/>
        </w:rPr>
        <w:t>、</w:t>
      </w:r>
      <w:proofErr w:type="gramStart"/>
      <w:r w:rsidRPr="00796A4F">
        <w:rPr>
          <w:rFonts w:hAnsi="標楷體" w:hint="eastAsia"/>
          <w:color w:val="000000" w:themeColor="text1"/>
        </w:rPr>
        <w:t>梨洲樓</w:t>
      </w:r>
      <w:r w:rsidR="00A43A72" w:rsidRPr="00796A4F">
        <w:rPr>
          <w:rFonts w:hAnsi="標楷體" w:hint="eastAsia"/>
          <w:color w:val="000000" w:themeColor="text1"/>
        </w:rPr>
        <w:t>、</w:t>
      </w:r>
      <w:r w:rsidRPr="00796A4F">
        <w:rPr>
          <w:rFonts w:hAnsi="標楷體" w:hint="eastAsia"/>
          <w:color w:val="000000" w:themeColor="text1"/>
        </w:rPr>
        <w:t>介壽堂</w:t>
      </w:r>
      <w:proofErr w:type="gramEnd"/>
      <w:r w:rsidR="00A43A72" w:rsidRPr="00796A4F">
        <w:rPr>
          <w:rFonts w:hAnsi="標楷體" w:hint="eastAsia"/>
          <w:color w:val="000000" w:themeColor="text1"/>
        </w:rPr>
        <w:t>航測影像圖</w:t>
      </w:r>
    </w:p>
    <w:p w:rsidR="004041C6" w:rsidRPr="00796A4F" w:rsidRDefault="004041C6" w:rsidP="004041C6">
      <w:pPr>
        <w:rPr>
          <w:rFonts w:hAnsi="標楷體"/>
          <w:color w:val="000000" w:themeColor="text1"/>
        </w:rPr>
      </w:pPr>
    </w:p>
    <w:bookmarkEnd w:id="34"/>
    <w:bookmarkEnd w:id="35"/>
    <w:p w:rsidR="00906084" w:rsidRPr="00796A4F" w:rsidRDefault="00906084" w:rsidP="004041C6">
      <w:pPr>
        <w:pStyle w:val="3"/>
        <w:rPr>
          <w:rFonts w:hAnsi="標楷體"/>
          <w:b/>
          <w:color w:val="000000" w:themeColor="text1"/>
        </w:rPr>
      </w:pPr>
      <w:r w:rsidRPr="00796A4F">
        <w:rPr>
          <w:rFonts w:hAnsi="標楷體" w:hint="eastAsia"/>
          <w:color w:val="000000" w:themeColor="text1"/>
        </w:rPr>
        <w:t>綜上，國產署北區分署接管歷史建築國建館及圓講</w:t>
      </w:r>
      <w:r w:rsidRPr="00796A4F">
        <w:rPr>
          <w:rFonts w:hAnsi="標楷體" w:hint="eastAsia"/>
          <w:color w:val="000000" w:themeColor="text1"/>
        </w:rPr>
        <w:lastRenderedPageBreak/>
        <w:t>堂，未儘速確定後續工程之執行機關，及早進行協調整合作業及明確權責分工範圍，時隔半年餘始拜會文化局評估代辦作業之可能性；</w:t>
      </w:r>
      <w:proofErr w:type="gramStart"/>
      <w:r w:rsidRPr="00796A4F">
        <w:rPr>
          <w:rFonts w:hAnsi="標楷體" w:hint="eastAsia"/>
          <w:color w:val="000000" w:themeColor="text1"/>
        </w:rPr>
        <w:t>嗣</w:t>
      </w:r>
      <w:proofErr w:type="gramEnd"/>
      <w:r w:rsidRPr="00796A4F">
        <w:rPr>
          <w:rFonts w:hAnsi="標楷體" w:hint="eastAsia"/>
          <w:color w:val="000000" w:themeColor="text1"/>
        </w:rPr>
        <w:t>又未積極確認該局代辦意願，無法先行掌握該局代辦條件或需求，及早預為因應，造成原已發包執行之</w:t>
      </w:r>
      <w:r w:rsidRPr="00796A4F">
        <w:rPr>
          <w:rFonts w:hAnsi="標楷體"/>
          <w:color w:val="000000" w:themeColor="text1"/>
        </w:rPr>
        <w:t>2</w:t>
      </w:r>
      <w:r w:rsidRPr="00796A4F">
        <w:rPr>
          <w:rFonts w:hAnsi="標楷體" w:hint="eastAsia"/>
          <w:color w:val="000000" w:themeColor="text1"/>
        </w:rPr>
        <w:t>件委託技術服務案終止契約，撥付承攬廠商服務費用至少</w:t>
      </w:r>
      <w:r w:rsidRPr="00796A4F">
        <w:rPr>
          <w:rFonts w:hAnsi="標楷體"/>
          <w:color w:val="000000" w:themeColor="text1"/>
        </w:rPr>
        <w:t>156</w:t>
      </w:r>
      <w:r w:rsidRPr="00796A4F">
        <w:rPr>
          <w:rFonts w:hAnsi="標楷體" w:hint="eastAsia"/>
          <w:color w:val="000000" w:themeColor="text1"/>
        </w:rPr>
        <w:t>萬元，尚須編列經費支應委託文化局重新辦理緊急搶修工程、修復及再利用計畫之費用，除造成公帑浪費外，仍須耗費行政資源辦理履約爭議協調作業，且國建館屋頂遲未修復或設置防護措施，任令其受風雨侵襲而損壞加劇，並延後國建館、圓講堂之修復及再利用計畫期程，另歷史建築介壽堂、</w:t>
      </w:r>
      <w:proofErr w:type="gramStart"/>
      <w:r w:rsidRPr="00796A4F">
        <w:rPr>
          <w:rFonts w:hAnsi="標楷體" w:hint="eastAsia"/>
          <w:color w:val="000000" w:themeColor="text1"/>
        </w:rPr>
        <w:t>梨洲樓、舜</w:t>
      </w:r>
      <w:proofErr w:type="gramEnd"/>
      <w:r w:rsidRPr="00796A4F">
        <w:rPr>
          <w:rFonts w:hAnsi="標楷體" w:hint="eastAsia"/>
          <w:color w:val="000000" w:themeColor="text1"/>
        </w:rPr>
        <w:t>水樓、八卦升旗台及本案園區內松柏村長期閒置，未妥予管理維護，已毀壞頹圮，亦待修復，應檢討相關人員之責任歸屬。</w:t>
      </w:r>
    </w:p>
    <w:p w:rsidR="00906084" w:rsidRPr="00796A4F" w:rsidRDefault="00906084" w:rsidP="00906084">
      <w:pPr>
        <w:pStyle w:val="2"/>
        <w:rPr>
          <w:rFonts w:hAnsi="標楷體"/>
          <w:b/>
          <w:color w:val="000000" w:themeColor="text1"/>
        </w:rPr>
      </w:pPr>
      <w:r w:rsidRPr="00796A4F">
        <w:rPr>
          <w:rFonts w:hAnsi="標楷體" w:hint="eastAsia"/>
          <w:b/>
          <w:color w:val="000000" w:themeColor="text1"/>
        </w:rPr>
        <w:t>陽明山國家公園管理處執行中山樓周邊園區不動產廢止撥用及變更非公用財產作業，辦理相關清查工作及文書資料存有錯漏，且未遵循國有財產法規及程序，</w:t>
      </w:r>
      <w:proofErr w:type="gramStart"/>
      <w:r w:rsidRPr="00796A4F">
        <w:rPr>
          <w:rFonts w:hAnsi="標楷體" w:hint="eastAsia"/>
          <w:b/>
          <w:color w:val="000000" w:themeColor="text1"/>
        </w:rPr>
        <w:t>致屢遭</w:t>
      </w:r>
      <w:proofErr w:type="gramEnd"/>
      <w:r w:rsidRPr="00796A4F">
        <w:rPr>
          <w:rFonts w:hAnsi="標楷體" w:hint="eastAsia"/>
          <w:b/>
          <w:color w:val="000000" w:themeColor="text1"/>
        </w:rPr>
        <w:t>退件，徒增審查及行政作業成本；又對於已接管之不動產未</w:t>
      </w:r>
      <w:proofErr w:type="gramStart"/>
      <w:r w:rsidRPr="00796A4F">
        <w:rPr>
          <w:rFonts w:hAnsi="標楷體" w:hint="eastAsia"/>
          <w:b/>
          <w:color w:val="000000" w:themeColor="text1"/>
        </w:rPr>
        <w:t>覈</w:t>
      </w:r>
      <w:proofErr w:type="gramEnd"/>
      <w:r w:rsidRPr="00796A4F">
        <w:rPr>
          <w:rFonts w:hAnsi="標楷體" w:hint="eastAsia"/>
          <w:b/>
          <w:color w:val="000000" w:themeColor="text1"/>
        </w:rPr>
        <w:t>實辦理盤點巡查工作，迨於申請變更非公用財產而辦理勘查時，始發現有建物傾圮須報廢拆除，復未積極辦理建物清理等情，導致自該處</w:t>
      </w:r>
      <w:r w:rsidRPr="00796A4F">
        <w:rPr>
          <w:rFonts w:hAnsi="標楷體"/>
          <w:b/>
          <w:color w:val="000000" w:themeColor="text1"/>
        </w:rPr>
        <w:t>103</w:t>
      </w:r>
      <w:r w:rsidRPr="00796A4F">
        <w:rPr>
          <w:rFonts w:hAnsi="標楷體" w:hint="eastAsia"/>
          <w:b/>
          <w:color w:val="000000" w:themeColor="text1"/>
        </w:rPr>
        <w:t>年</w:t>
      </w:r>
      <w:r w:rsidRPr="00796A4F">
        <w:rPr>
          <w:rFonts w:hAnsi="標楷體"/>
          <w:b/>
          <w:color w:val="000000" w:themeColor="text1"/>
        </w:rPr>
        <w:t>6</w:t>
      </w:r>
      <w:r w:rsidRPr="00796A4F">
        <w:rPr>
          <w:rFonts w:hAnsi="標楷體" w:hint="eastAsia"/>
          <w:b/>
          <w:color w:val="000000" w:themeColor="text1"/>
        </w:rPr>
        <w:t>月</w:t>
      </w:r>
      <w:r w:rsidRPr="00796A4F">
        <w:rPr>
          <w:rFonts w:hAnsi="標楷體"/>
          <w:b/>
          <w:color w:val="000000" w:themeColor="text1"/>
        </w:rPr>
        <w:t>19</w:t>
      </w:r>
      <w:r w:rsidRPr="00796A4F">
        <w:rPr>
          <w:rFonts w:hAnsi="標楷體" w:hint="eastAsia"/>
          <w:b/>
          <w:color w:val="000000" w:themeColor="text1"/>
        </w:rPr>
        <w:t>日申請廢止撥用至</w:t>
      </w:r>
      <w:r w:rsidRPr="00796A4F">
        <w:rPr>
          <w:rFonts w:hAnsi="標楷體"/>
          <w:b/>
          <w:color w:val="000000" w:themeColor="text1"/>
        </w:rPr>
        <w:t>110</w:t>
      </w:r>
      <w:r w:rsidRPr="00796A4F">
        <w:rPr>
          <w:rFonts w:hAnsi="標楷體" w:hint="eastAsia"/>
          <w:b/>
          <w:color w:val="000000" w:themeColor="text1"/>
        </w:rPr>
        <w:t>年底止，耗時</w:t>
      </w:r>
      <w:r w:rsidRPr="00796A4F">
        <w:rPr>
          <w:rFonts w:hAnsi="標楷體"/>
          <w:b/>
          <w:color w:val="000000" w:themeColor="text1"/>
        </w:rPr>
        <w:t>7</w:t>
      </w:r>
      <w:r w:rsidRPr="00796A4F">
        <w:rPr>
          <w:rFonts w:hAnsi="標楷體" w:hint="eastAsia"/>
          <w:b/>
          <w:color w:val="000000" w:themeColor="text1"/>
        </w:rPr>
        <w:t>年</w:t>
      </w:r>
      <w:r w:rsidRPr="00796A4F">
        <w:rPr>
          <w:rFonts w:hAnsi="標楷體"/>
          <w:b/>
          <w:color w:val="000000" w:themeColor="text1"/>
        </w:rPr>
        <w:t>6</w:t>
      </w:r>
      <w:r w:rsidRPr="00796A4F">
        <w:rPr>
          <w:rFonts w:hAnsi="標楷體" w:hint="eastAsia"/>
          <w:b/>
          <w:color w:val="000000" w:themeColor="text1"/>
        </w:rPr>
        <w:t>個月餘，仍未完成本案園區財產移交作業，且因管理維護不當，釀成</w:t>
      </w:r>
      <w:r w:rsidR="008A697C" w:rsidRPr="00796A4F">
        <w:rPr>
          <w:rFonts w:hAnsi="標楷體" w:hint="eastAsia"/>
          <w:b/>
          <w:color w:val="000000" w:themeColor="text1"/>
        </w:rPr>
        <w:t>文化資產</w:t>
      </w:r>
      <w:r w:rsidRPr="00796A4F">
        <w:rPr>
          <w:rFonts w:hAnsi="標楷體" w:hint="eastAsia"/>
          <w:b/>
          <w:color w:val="000000" w:themeColor="text1"/>
        </w:rPr>
        <w:t>受山區濕度及硫氣影響而毀損加劇，不利接管機關財政部國有財產署北區分署籌謀中山樓周邊園區整體活化使用及永續經營，影響國有財產運用效能，應就移交財產時程延宕，追究相關人員疏失責任：</w:t>
      </w:r>
    </w:p>
    <w:p w:rsidR="00906084" w:rsidRPr="00796A4F" w:rsidRDefault="00906084" w:rsidP="00906084">
      <w:pPr>
        <w:pStyle w:val="3"/>
        <w:rPr>
          <w:rFonts w:hAnsi="標楷體"/>
          <w:color w:val="000000" w:themeColor="text1"/>
        </w:rPr>
      </w:pPr>
      <w:r w:rsidRPr="00796A4F">
        <w:rPr>
          <w:rFonts w:hAnsi="標楷體" w:hint="eastAsia"/>
          <w:color w:val="000000" w:themeColor="text1"/>
        </w:rPr>
        <w:t>國產法第</w:t>
      </w:r>
      <w:r w:rsidRPr="00796A4F">
        <w:rPr>
          <w:rFonts w:hAnsi="標楷體"/>
          <w:color w:val="000000" w:themeColor="text1"/>
        </w:rPr>
        <w:t>33</w:t>
      </w:r>
      <w:r w:rsidRPr="00796A4F">
        <w:rPr>
          <w:rFonts w:hAnsi="標楷體" w:hint="eastAsia"/>
          <w:color w:val="000000" w:themeColor="text1"/>
        </w:rPr>
        <w:t>條規定，公用財產用途廢止時，應變更</w:t>
      </w:r>
      <w:r w:rsidRPr="00796A4F">
        <w:rPr>
          <w:rFonts w:hAnsi="標楷體" w:hint="eastAsia"/>
          <w:color w:val="000000" w:themeColor="text1"/>
        </w:rPr>
        <w:lastRenderedPageBreak/>
        <w:t>為非公用財產。同法第</w:t>
      </w:r>
      <w:r w:rsidRPr="00796A4F">
        <w:rPr>
          <w:rFonts w:hAnsi="標楷體"/>
          <w:color w:val="000000" w:themeColor="text1"/>
        </w:rPr>
        <w:t>35</w:t>
      </w:r>
      <w:r w:rsidRPr="00796A4F">
        <w:rPr>
          <w:rFonts w:hAnsi="標楷體" w:hint="eastAsia"/>
          <w:color w:val="000000" w:themeColor="text1"/>
        </w:rPr>
        <w:t>條規定，公用財產變更為非公用財產時，由主管機關督</w:t>
      </w:r>
      <w:proofErr w:type="gramStart"/>
      <w:r w:rsidRPr="00796A4F">
        <w:rPr>
          <w:rFonts w:hAnsi="標楷體" w:hint="eastAsia"/>
          <w:color w:val="000000" w:themeColor="text1"/>
        </w:rPr>
        <w:t>飭</w:t>
      </w:r>
      <w:proofErr w:type="gramEnd"/>
      <w:r w:rsidRPr="00796A4F">
        <w:rPr>
          <w:rFonts w:hAnsi="標楷體" w:hint="eastAsia"/>
          <w:color w:val="000000" w:themeColor="text1"/>
        </w:rPr>
        <w:t>該管理機關移交國產署接管。同法第</w:t>
      </w:r>
      <w:r w:rsidRPr="00796A4F">
        <w:rPr>
          <w:rFonts w:hAnsi="標楷體"/>
          <w:color w:val="000000" w:themeColor="text1"/>
        </w:rPr>
        <w:t>39</w:t>
      </w:r>
      <w:r w:rsidRPr="00796A4F">
        <w:rPr>
          <w:rFonts w:hAnsi="標楷體" w:hint="eastAsia"/>
          <w:color w:val="000000" w:themeColor="text1"/>
        </w:rPr>
        <w:t>條規定，撥用土地之收回，應由財政部呈請行政院廢止撥用後為之。</w:t>
      </w: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5</w:t>
      </w:r>
      <w:r w:rsidRPr="00796A4F">
        <w:rPr>
          <w:rFonts w:hAnsi="標楷體" w:hint="eastAsia"/>
          <w:color w:val="000000" w:themeColor="text1"/>
        </w:rPr>
        <w:t>日修正之國有公用不動產變更為非公用財產作業注意事項第</w:t>
      </w:r>
      <w:r w:rsidRPr="00796A4F">
        <w:rPr>
          <w:rFonts w:hAnsi="標楷體"/>
          <w:color w:val="000000" w:themeColor="text1"/>
        </w:rPr>
        <w:t>4</w:t>
      </w:r>
      <w:r w:rsidRPr="00796A4F">
        <w:rPr>
          <w:rFonts w:hAnsi="標楷體" w:hint="eastAsia"/>
          <w:color w:val="000000" w:themeColor="text1"/>
        </w:rPr>
        <w:t>點第</w:t>
      </w:r>
      <w:r w:rsidRPr="00796A4F">
        <w:rPr>
          <w:rFonts w:hAnsi="標楷體"/>
          <w:color w:val="000000" w:themeColor="text1"/>
        </w:rPr>
        <w:t>3</w:t>
      </w:r>
      <w:r w:rsidRPr="00796A4F">
        <w:rPr>
          <w:rFonts w:hAnsi="標楷體" w:hint="eastAsia"/>
          <w:color w:val="000000" w:themeColor="text1"/>
        </w:rPr>
        <w:t>款及第</w:t>
      </w:r>
      <w:r w:rsidRPr="00796A4F">
        <w:rPr>
          <w:rFonts w:hAnsi="標楷體"/>
          <w:color w:val="000000" w:themeColor="text1"/>
        </w:rPr>
        <w:t>5</w:t>
      </w:r>
      <w:r w:rsidRPr="00796A4F">
        <w:rPr>
          <w:rFonts w:hAnsi="標楷體" w:hint="eastAsia"/>
          <w:color w:val="000000" w:themeColor="text1"/>
        </w:rPr>
        <w:t>款規定：「各機關申報經管公用不動產用途廢止前，應先辦理下列事項後再行申報：…</w:t>
      </w:r>
      <w:proofErr w:type="gramStart"/>
      <w:r w:rsidRPr="00796A4F">
        <w:rPr>
          <w:rFonts w:hAnsi="標楷體" w:hint="eastAsia"/>
          <w:color w:val="000000" w:themeColor="text1"/>
        </w:rPr>
        <w:t>…</w:t>
      </w:r>
      <w:proofErr w:type="gramEnd"/>
      <w:r w:rsidRPr="00796A4F">
        <w:rPr>
          <w:rFonts w:hAnsi="標楷體" w:hint="eastAsia"/>
          <w:color w:val="000000" w:themeColor="text1"/>
        </w:rPr>
        <w:t>（三）依文化資產保存法指定為古蹟、歷史建築之不動產者，應先請目的事業主管機關辦理撥用，逾期未獲辦理……。（五）建物已逾使用年限且達報廢程度，或未逾使用年限，而</w:t>
      </w:r>
      <w:proofErr w:type="gramStart"/>
      <w:r w:rsidRPr="00796A4F">
        <w:rPr>
          <w:rFonts w:hAnsi="標楷體" w:hint="eastAsia"/>
          <w:color w:val="000000" w:themeColor="text1"/>
        </w:rPr>
        <w:t>毀損致失原有</w:t>
      </w:r>
      <w:proofErr w:type="gramEnd"/>
      <w:r w:rsidRPr="00796A4F">
        <w:rPr>
          <w:rFonts w:hAnsi="標楷體" w:hint="eastAsia"/>
          <w:color w:val="000000" w:themeColor="text1"/>
        </w:rPr>
        <w:t>效能不堪使用，應依規定報廢並即拆除，免辦理變更為非公用財產，僅就坐落之國有土地申報變更為非公用財產。」同注意事項第</w:t>
      </w:r>
      <w:r w:rsidRPr="00796A4F">
        <w:rPr>
          <w:rFonts w:hAnsi="標楷體"/>
          <w:color w:val="000000" w:themeColor="text1"/>
        </w:rPr>
        <w:t>8</w:t>
      </w:r>
      <w:r w:rsidRPr="00796A4F">
        <w:rPr>
          <w:rFonts w:hAnsi="標楷體" w:hint="eastAsia"/>
          <w:color w:val="000000" w:themeColor="text1"/>
        </w:rPr>
        <w:t>點規定，土地及房屋核定變更為非公用之不動產，原管理機關應配合國產署所屬分署或辦事處辦理點交，於</w:t>
      </w:r>
      <w:proofErr w:type="gramStart"/>
      <w:r w:rsidRPr="00796A4F">
        <w:rPr>
          <w:rFonts w:hAnsi="標楷體" w:hint="eastAsia"/>
          <w:color w:val="000000" w:themeColor="text1"/>
        </w:rPr>
        <w:t>點交前</w:t>
      </w:r>
      <w:proofErr w:type="gramEnd"/>
      <w:r w:rsidRPr="00796A4F">
        <w:rPr>
          <w:rFonts w:hAnsi="標楷體" w:hint="eastAsia"/>
          <w:color w:val="000000" w:themeColor="text1"/>
        </w:rPr>
        <w:t>，土地應清除地上雜草、廢棄物，房屋應完成斷水、斷電、斷天然氣、清理雜物及騰空等。</w:t>
      </w:r>
      <w:r w:rsidRPr="00796A4F">
        <w:rPr>
          <w:rFonts w:hAnsi="標楷體"/>
          <w:color w:val="000000" w:themeColor="text1"/>
        </w:rPr>
        <w:t>104</w:t>
      </w:r>
      <w:r w:rsidRPr="00796A4F">
        <w:rPr>
          <w:rFonts w:hAnsi="標楷體" w:hint="eastAsia"/>
          <w:color w:val="000000" w:themeColor="text1"/>
        </w:rPr>
        <w:t>年</w:t>
      </w:r>
      <w:r w:rsidRPr="00796A4F">
        <w:rPr>
          <w:rFonts w:hAnsi="標楷體"/>
          <w:color w:val="000000" w:themeColor="text1"/>
        </w:rPr>
        <w:t>10</w:t>
      </w:r>
      <w:r w:rsidRPr="00796A4F">
        <w:rPr>
          <w:rFonts w:hAnsi="標楷體" w:hint="eastAsia"/>
          <w:color w:val="000000" w:themeColor="text1"/>
        </w:rPr>
        <w:t>月</w:t>
      </w:r>
      <w:r w:rsidRPr="00796A4F">
        <w:rPr>
          <w:rFonts w:hAnsi="標楷體"/>
          <w:color w:val="000000" w:themeColor="text1"/>
        </w:rPr>
        <w:t>13</w:t>
      </w:r>
      <w:r w:rsidRPr="00796A4F">
        <w:rPr>
          <w:rFonts w:hAnsi="標楷體" w:hint="eastAsia"/>
          <w:color w:val="000000" w:themeColor="text1"/>
        </w:rPr>
        <w:t>日修正之國有公用財產管理手冊第</w:t>
      </w:r>
      <w:r w:rsidRPr="00796A4F">
        <w:rPr>
          <w:rFonts w:hAnsi="標楷體"/>
          <w:color w:val="000000" w:themeColor="text1"/>
        </w:rPr>
        <w:t>41</w:t>
      </w:r>
      <w:r w:rsidRPr="00796A4F">
        <w:rPr>
          <w:rFonts w:hAnsi="標楷體" w:hint="eastAsia"/>
          <w:color w:val="000000" w:themeColor="text1"/>
        </w:rPr>
        <w:t>點第</w:t>
      </w:r>
      <w:r w:rsidRPr="00796A4F">
        <w:rPr>
          <w:rFonts w:hAnsi="標楷體"/>
          <w:color w:val="000000" w:themeColor="text1"/>
        </w:rPr>
        <w:t>1</w:t>
      </w:r>
      <w:r w:rsidRPr="00796A4F">
        <w:rPr>
          <w:rFonts w:hAnsi="標楷體" w:hint="eastAsia"/>
          <w:color w:val="000000" w:themeColor="text1"/>
        </w:rPr>
        <w:t>款規定：「各機關之財產，應每年度訂定盤點實施計畫，由財產管理單位及使用單位依下列方式至少盤點</w:t>
      </w:r>
      <w:r w:rsidRPr="00796A4F">
        <w:rPr>
          <w:rFonts w:hAnsi="標楷體"/>
          <w:color w:val="000000" w:themeColor="text1"/>
        </w:rPr>
        <w:t>1</w:t>
      </w:r>
      <w:r w:rsidRPr="00796A4F">
        <w:rPr>
          <w:rFonts w:hAnsi="標楷體" w:hint="eastAsia"/>
          <w:color w:val="000000" w:themeColor="text1"/>
        </w:rPr>
        <w:t>次；機關首長於必要時，得隨時派員抽查：（一）不動產：實地巡查、拍照，並向地政機關申請地籍總歸戶資料，核對與產籍登記資料是否相符。」</w:t>
      </w:r>
    </w:p>
    <w:p w:rsidR="00906084" w:rsidRPr="00796A4F" w:rsidRDefault="00906084" w:rsidP="00906084">
      <w:pPr>
        <w:pStyle w:val="3"/>
        <w:rPr>
          <w:rFonts w:hAnsi="標楷體"/>
          <w:color w:val="000000" w:themeColor="text1"/>
        </w:rPr>
      </w:pPr>
      <w:r w:rsidRPr="00796A4F">
        <w:rPr>
          <w:rFonts w:hAnsi="標楷體" w:hint="eastAsia"/>
          <w:color w:val="000000" w:themeColor="text1"/>
        </w:rPr>
        <w:t>經查，行政院於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28</w:t>
      </w:r>
      <w:r w:rsidRPr="00796A4F">
        <w:rPr>
          <w:rFonts w:hAnsi="標楷體" w:hint="eastAsia"/>
          <w:color w:val="000000" w:themeColor="text1"/>
        </w:rPr>
        <w:t>日核示內政部免繼續主辦中山樓暨周邊區域整體規劃作業，陽管處依據該部指示，將原先經行政院於</w:t>
      </w:r>
      <w:r w:rsidRPr="00796A4F">
        <w:rPr>
          <w:rFonts w:hAnsi="標楷體"/>
          <w:color w:val="000000" w:themeColor="text1"/>
        </w:rPr>
        <w:t>99年</w:t>
      </w:r>
      <w:r w:rsidRPr="00796A4F">
        <w:rPr>
          <w:rFonts w:hAnsi="標楷體" w:hint="eastAsia"/>
          <w:color w:val="000000" w:themeColor="text1"/>
        </w:rPr>
        <w:t>至</w:t>
      </w:r>
      <w:r w:rsidRPr="00796A4F">
        <w:rPr>
          <w:rFonts w:hAnsi="標楷體"/>
          <w:color w:val="000000" w:themeColor="text1"/>
        </w:rPr>
        <w:t>100</w:t>
      </w:r>
      <w:r w:rsidRPr="00796A4F">
        <w:rPr>
          <w:rFonts w:hAnsi="標楷體" w:hint="eastAsia"/>
          <w:color w:val="000000" w:themeColor="text1"/>
        </w:rPr>
        <w:t>年間核准撥用由國防部軍備局與教育部等機關經管之中山樓周邊園區國有不動產土地、建物及土地改良物，自</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19</w:t>
      </w:r>
      <w:r w:rsidRPr="00796A4F">
        <w:rPr>
          <w:rFonts w:hAnsi="標楷體" w:hint="eastAsia"/>
          <w:color w:val="000000" w:themeColor="text1"/>
        </w:rPr>
        <w:t>日向國產署申請廢止撥用至</w:t>
      </w:r>
      <w:r w:rsidRPr="00796A4F">
        <w:rPr>
          <w:rFonts w:hAnsi="標楷體"/>
          <w:color w:val="000000" w:themeColor="text1"/>
        </w:rPr>
        <w:t>110</w:t>
      </w:r>
      <w:r w:rsidRPr="00796A4F">
        <w:rPr>
          <w:rFonts w:hAnsi="標楷體" w:hint="eastAsia"/>
          <w:color w:val="000000" w:themeColor="text1"/>
        </w:rPr>
        <w:t>年底</w:t>
      </w:r>
      <w:r w:rsidRPr="00796A4F">
        <w:rPr>
          <w:rFonts w:hAnsi="標楷體" w:hint="eastAsia"/>
          <w:color w:val="000000" w:themeColor="text1"/>
        </w:rPr>
        <w:lastRenderedPageBreak/>
        <w:t>止，耗時</w:t>
      </w:r>
      <w:r w:rsidRPr="00796A4F">
        <w:rPr>
          <w:rFonts w:hAnsi="標楷體"/>
          <w:color w:val="000000" w:themeColor="text1"/>
        </w:rPr>
        <w:t>7</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個月餘，仍未完成該園區財產移交作業：</w:t>
      </w:r>
    </w:p>
    <w:p w:rsidR="00906084" w:rsidRPr="00796A4F" w:rsidRDefault="00906084" w:rsidP="00906084">
      <w:pPr>
        <w:pStyle w:val="4"/>
        <w:rPr>
          <w:rFonts w:hAnsi="標楷體"/>
          <w:color w:val="000000" w:themeColor="text1"/>
        </w:rPr>
      </w:pPr>
      <w:r w:rsidRPr="00796A4F">
        <w:rPr>
          <w:rFonts w:hAnsi="標楷體" w:hint="eastAsia"/>
          <w:color w:val="000000" w:themeColor="text1"/>
        </w:rPr>
        <w:t>陽管處自</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19</w:t>
      </w:r>
      <w:r w:rsidRPr="00796A4F">
        <w:rPr>
          <w:rFonts w:hAnsi="標楷體" w:hint="eastAsia"/>
          <w:color w:val="000000" w:themeColor="text1"/>
        </w:rPr>
        <w:t>日開始申請廢止撥用，至</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24</w:t>
      </w:r>
      <w:r w:rsidRPr="00796A4F">
        <w:rPr>
          <w:rFonts w:hAnsi="標楷體" w:hint="eastAsia"/>
          <w:color w:val="000000" w:themeColor="text1"/>
        </w:rPr>
        <w:t>日行政院函示同意，耗時長達</w:t>
      </w:r>
      <w:r w:rsidRPr="00796A4F">
        <w:rPr>
          <w:rFonts w:hAnsi="標楷體"/>
          <w:color w:val="000000" w:themeColor="text1"/>
        </w:rPr>
        <w:t>3</w:t>
      </w:r>
      <w:r w:rsidRPr="00796A4F">
        <w:rPr>
          <w:rFonts w:hAnsi="標楷體" w:hint="eastAsia"/>
          <w:color w:val="000000" w:themeColor="text1"/>
        </w:rPr>
        <w:t>年</w:t>
      </w:r>
      <w:r w:rsidRPr="00796A4F">
        <w:rPr>
          <w:rFonts w:hAnsi="標楷體"/>
          <w:color w:val="000000" w:themeColor="text1"/>
        </w:rPr>
        <w:t>10</w:t>
      </w:r>
      <w:r w:rsidRPr="00796A4F">
        <w:rPr>
          <w:rFonts w:hAnsi="標楷體" w:hint="eastAsia"/>
          <w:color w:val="000000" w:themeColor="text1"/>
        </w:rPr>
        <w:t>個月餘，期間因</w:t>
      </w:r>
      <w:proofErr w:type="gramStart"/>
      <w:r w:rsidRPr="00796A4F">
        <w:rPr>
          <w:rFonts w:hAnsi="標楷體" w:hint="eastAsia"/>
          <w:color w:val="000000" w:themeColor="text1"/>
        </w:rPr>
        <w:t>該處檢送</w:t>
      </w:r>
      <w:proofErr w:type="gramEnd"/>
      <w:r w:rsidRPr="00796A4F">
        <w:rPr>
          <w:rFonts w:hAnsi="標楷體" w:hint="eastAsia"/>
          <w:color w:val="000000" w:themeColor="text1"/>
        </w:rPr>
        <w:t>之不動產清冊所列建物基地坐落地號與勘查結果不符、移交之土地地上物有未依國產法第</w:t>
      </w:r>
      <w:r w:rsidRPr="00796A4F">
        <w:rPr>
          <w:rFonts w:hAnsi="標楷體"/>
          <w:color w:val="000000" w:themeColor="text1"/>
        </w:rPr>
        <w:t>33</w:t>
      </w:r>
      <w:r w:rsidRPr="00796A4F">
        <w:rPr>
          <w:rFonts w:hAnsi="標楷體" w:hint="eastAsia"/>
          <w:color w:val="000000" w:themeColor="text1"/>
        </w:rPr>
        <w:t>條規定變更為非公用財產等因素，遭</w:t>
      </w:r>
      <w:proofErr w:type="gramStart"/>
      <w:r w:rsidRPr="00796A4F">
        <w:rPr>
          <w:rFonts w:hAnsi="標楷體" w:hint="eastAsia"/>
          <w:color w:val="000000" w:themeColor="text1"/>
        </w:rPr>
        <w:t>國產署退</w:t>
      </w:r>
      <w:proofErr w:type="gramEnd"/>
      <w:r w:rsidRPr="00796A4F">
        <w:rPr>
          <w:rFonts w:hAnsi="標楷體" w:hint="eastAsia"/>
          <w:color w:val="000000" w:themeColor="text1"/>
        </w:rPr>
        <w:t>件多達</w:t>
      </w:r>
      <w:r w:rsidRPr="00796A4F">
        <w:rPr>
          <w:rFonts w:hAnsi="標楷體"/>
          <w:color w:val="000000" w:themeColor="text1"/>
        </w:rPr>
        <w:t>3</w:t>
      </w:r>
      <w:r w:rsidRPr="00796A4F">
        <w:rPr>
          <w:rFonts w:hAnsi="標楷體" w:hint="eastAsia"/>
          <w:color w:val="000000" w:themeColor="text1"/>
        </w:rPr>
        <w:t>次；且未遵循廢止撥用及變更非公用財產法規之作業程序辦理，亦未積極洽詢各該文化資產主管機關有無撥用接管意願等，徒增作業時間、人力及行政作業成本，情形如下：</w:t>
      </w:r>
    </w:p>
    <w:p w:rsidR="00906084" w:rsidRPr="00796A4F" w:rsidRDefault="00906084" w:rsidP="00906084">
      <w:pPr>
        <w:pStyle w:val="5"/>
        <w:rPr>
          <w:rFonts w:hAnsi="標楷體"/>
          <w:color w:val="000000" w:themeColor="text1"/>
        </w:rPr>
      </w:pPr>
      <w:r w:rsidRPr="00796A4F">
        <w:rPr>
          <w:rFonts w:hAnsi="標楷體" w:hint="eastAsia"/>
          <w:color w:val="000000" w:themeColor="text1"/>
        </w:rPr>
        <w:t>陽管處依國產法第</w:t>
      </w:r>
      <w:r w:rsidRPr="00796A4F">
        <w:rPr>
          <w:rFonts w:hAnsi="標楷體"/>
          <w:color w:val="000000" w:themeColor="text1"/>
        </w:rPr>
        <w:t>39</w:t>
      </w:r>
      <w:r w:rsidRPr="00796A4F">
        <w:rPr>
          <w:rFonts w:hAnsi="標楷體" w:hint="eastAsia"/>
          <w:color w:val="000000" w:themeColor="text1"/>
        </w:rPr>
        <w:t>條規定，分</w:t>
      </w:r>
      <w:r w:rsidRPr="00796A4F">
        <w:rPr>
          <w:rFonts w:hAnsi="標楷體"/>
          <w:color w:val="000000" w:themeColor="text1"/>
        </w:rPr>
        <w:t>3</w:t>
      </w:r>
      <w:r w:rsidRPr="00796A4F">
        <w:rPr>
          <w:rFonts w:hAnsi="標楷體" w:hint="eastAsia"/>
          <w:color w:val="000000" w:themeColor="text1"/>
        </w:rPr>
        <w:t>批次於</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月</w:t>
      </w:r>
      <w:r w:rsidRPr="00796A4F">
        <w:rPr>
          <w:rFonts w:hAnsi="標楷體"/>
          <w:color w:val="000000" w:themeColor="text1"/>
        </w:rPr>
        <w:t>14</w:t>
      </w:r>
      <w:r w:rsidRPr="00796A4F">
        <w:rPr>
          <w:rFonts w:hAnsi="標楷體" w:hint="eastAsia"/>
          <w:color w:val="000000" w:themeColor="text1"/>
        </w:rPr>
        <w:t>日、</w:t>
      </w:r>
      <w:smartTag w:uri="urn:schemas-microsoft-com:office:smarttags" w:element="chsdate">
        <w:smartTagPr>
          <w:attr w:name="IsROCDate" w:val="False"/>
          <w:attr w:name="IsLunarDate" w:val="False"/>
          <w:attr w:name="Day" w:val="7"/>
          <w:attr w:name="Month" w:val="4"/>
          <w:attr w:name="Year" w:val="2023"/>
        </w:smartTagP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7</w:t>
        </w:r>
        <w:r w:rsidRPr="00796A4F">
          <w:rPr>
            <w:rFonts w:hAnsi="標楷體" w:hint="eastAsia"/>
            <w:color w:val="000000" w:themeColor="text1"/>
          </w:rPr>
          <w:t>日</w:t>
        </w:r>
      </w:smartTag>
      <w:r w:rsidRPr="00796A4F">
        <w:rPr>
          <w:rFonts w:hAnsi="標楷體" w:hint="eastAsia"/>
          <w:color w:val="000000" w:themeColor="text1"/>
        </w:rPr>
        <w:t>、</w:t>
      </w:r>
      <w:smartTag w:uri="urn:schemas-microsoft-com:office:smarttags" w:element="chsdate">
        <w:smartTagPr>
          <w:attr w:name="IsROCDate" w:val="False"/>
          <w:attr w:name="IsLunarDate" w:val="False"/>
          <w:attr w:name="Day" w:val="19"/>
          <w:attr w:name="Month" w:val="6"/>
          <w:attr w:name="Year" w:val="2023"/>
        </w:smartTagP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19</w:t>
        </w:r>
        <w:r w:rsidRPr="00796A4F">
          <w:rPr>
            <w:rFonts w:hAnsi="標楷體" w:hint="eastAsia"/>
            <w:color w:val="000000" w:themeColor="text1"/>
          </w:rPr>
          <w:t>日</w:t>
        </w:r>
      </w:smartTag>
      <w:r w:rsidRPr="00796A4F">
        <w:rPr>
          <w:rFonts w:hAnsi="標楷體" w:hint="eastAsia"/>
          <w:color w:val="000000" w:themeColor="text1"/>
        </w:rPr>
        <w:t>向國產署申請廢止撥用，惟因部分土地上或有未列入申請廢止撥用之標的</w:t>
      </w:r>
      <w:proofErr w:type="gramStart"/>
      <w:r w:rsidRPr="00796A4F">
        <w:rPr>
          <w:rFonts w:hAnsi="標楷體" w:hint="eastAsia"/>
          <w:color w:val="000000" w:themeColor="text1"/>
        </w:rPr>
        <w:t>（</w:t>
      </w:r>
      <w:proofErr w:type="gramEnd"/>
      <w:r w:rsidRPr="00796A4F">
        <w:rPr>
          <w:rFonts w:hAnsi="標楷體" w:hint="eastAsia"/>
          <w:color w:val="000000" w:themeColor="text1"/>
        </w:rPr>
        <w:t>如：未登記建物、廢棄球場等</w:t>
      </w:r>
      <w:proofErr w:type="gramStart"/>
      <w:r w:rsidRPr="00796A4F">
        <w:rPr>
          <w:rFonts w:hAnsi="標楷體" w:hint="eastAsia"/>
          <w:color w:val="000000" w:themeColor="text1"/>
        </w:rPr>
        <w:t>）</w:t>
      </w:r>
      <w:proofErr w:type="gramEnd"/>
      <w:r w:rsidRPr="00796A4F">
        <w:rPr>
          <w:rFonts w:hAnsi="標楷體" w:hint="eastAsia"/>
          <w:color w:val="000000" w:themeColor="text1"/>
        </w:rPr>
        <w:t>，或有產權未定地（尚未洽地政機關完成管理機關登記）、部分建物及土地改良物位置無法確認（基地坐落地號有誤）等情事，經國產署於同年</w:t>
      </w:r>
      <w:smartTag w:uri="urn:schemas-microsoft-com:office:smarttags" w:element="chsdate">
        <w:smartTagPr>
          <w:attr w:name="IsROCDate" w:val="False"/>
          <w:attr w:name="IsLunarDate" w:val="False"/>
          <w:attr w:name="Day" w:val="16"/>
          <w:attr w:name="Month" w:val="12"/>
          <w:attr w:name="Year" w:val="2023"/>
        </w:smartTagP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16</w:t>
        </w:r>
        <w:r w:rsidRPr="00796A4F">
          <w:rPr>
            <w:rFonts w:hAnsi="標楷體" w:hint="eastAsia"/>
            <w:color w:val="000000" w:themeColor="text1"/>
          </w:rPr>
          <w:t>日</w:t>
        </w:r>
      </w:smartTag>
      <w:r w:rsidRPr="00796A4F">
        <w:rPr>
          <w:rFonts w:hAnsi="標楷體" w:hint="eastAsia"/>
          <w:color w:val="000000" w:themeColor="text1"/>
        </w:rPr>
        <w:t>退還申請文件，並請該處釐清相關事項後重新申請。</w:t>
      </w:r>
    </w:p>
    <w:p w:rsidR="00906084" w:rsidRPr="00796A4F" w:rsidRDefault="00906084" w:rsidP="00906084">
      <w:pPr>
        <w:pStyle w:val="5"/>
        <w:rPr>
          <w:rFonts w:hAnsi="標楷體"/>
          <w:color w:val="000000" w:themeColor="text1"/>
        </w:rPr>
      </w:pPr>
      <w:r w:rsidRPr="00796A4F">
        <w:rPr>
          <w:rFonts w:hAnsi="標楷體" w:hint="eastAsia"/>
          <w:color w:val="000000" w:themeColor="text1"/>
        </w:rPr>
        <w:t>陽管處</w:t>
      </w:r>
      <w:proofErr w:type="gramStart"/>
      <w:r w:rsidRPr="00796A4F">
        <w:rPr>
          <w:rFonts w:hAnsi="標楷體" w:hint="eastAsia"/>
          <w:color w:val="000000" w:themeColor="text1"/>
        </w:rPr>
        <w:t>釐</w:t>
      </w:r>
      <w:proofErr w:type="gramEnd"/>
      <w:r w:rsidRPr="00796A4F">
        <w:rPr>
          <w:rFonts w:hAnsi="標楷體" w:hint="eastAsia"/>
          <w:color w:val="000000" w:themeColor="text1"/>
        </w:rPr>
        <w:t>清整理後，於</w:t>
      </w:r>
      <w:r w:rsidRPr="00796A4F">
        <w:rPr>
          <w:rFonts w:hAnsi="標楷體"/>
          <w:color w:val="000000" w:themeColor="text1"/>
        </w:rPr>
        <w:t>104</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日重新申請廢止撥用，惟仍有部分不動產清冊所列基地坐落地號與勘查結果不符、部分土地上之建物或廢棄球場等財產尚未依國產法第</w:t>
      </w:r>
      <w:r w:rsidRPr="00796A4F">
        <w:rPr>
          <w:rFonts w:hAnsi="標楷體"/>
          <w:color w:val="000000" w:themeColor="text1"/>
        </w:rPr>
        <w:t>33</w:t>
      </w:r>
      <w:r w:rsidRPr="00796A4F">
        <w:rPr>
          <w:rFonts w:hAnsi="標楷體" w:hint="eastAsia"/>
          <w:color w:val="000000" w:themeColor="text1"/>
        </w:rPr>
        <w:t>條規定申請變更為非公用財產等情事，經國產署於同年</w:t>
      </w:r>
      <w:smartTag w:uri="urn:schemas-microsoft-com:office:smarttags" w:element="chsdate">
        <w:smartTagPr>
          <w:attr w:name="IsROCDate" w:val="False"/>
          <w:attr w:name="IsLunarDate" w:val="False"/>
          <w:attr w:name="Day" w:val="28"/>
          <w:attr w:name="Month" w:val="7"/>
          <w:attr w:name="Year" w:val="2023"/>
        </w:smartTagPr>
        <w:r w:rsidRPr="00796A4F">
          <w:rPr>
            <w:rFonts w:hAnsi="標楷體"/>
            <w:color w:val="000000" w:themeColor="text1"/>
          </w:rPr>
          <w:t>7</w:t>
        </w:r>
        <w:r w:rsidRPr="00796A4F">
          <w:rPr>
            <w:rFonts w:hAnsi="標楷體" w:hint="eastAsia"/>
            <w:color w:val="000000" w:themeColor="text1"/>
          </w:rPr>
          <w:t>月</w:t>
        </w:r>
        <w:r w:rsidRPr="00796A4F">
          <w:rPr>
            <w:rFonts w:hAnsi="標楷體"/>
            <w:color w:val="000000" w:themeColor="text1"/>
          </w:rPr>
          <w:t>28</w:t>
        </w:r>
        <w:r w:rsidRPr="00796A4F">
          <w:rPr>
            <w:rFonts w:hAnsi="標楷體" w:hint="eastAsia"/>
            <w:color w:val="000000" w:themeColor="text1"/>
          </w:rPr>
          <w:t>日</w:t>
        </w:r>
      </w:smartTag>
      <w:r w:rsidRPr="00796A4F">
        <w:rPr>
          <w:rFonts w:hAnsi="標楷體" w:hint="eastAsia"/>
          <w:color w:val="000000" w:themeColor="text1"/>
        </w:rPr>
        <w:t>第</w:t>
      </w:r>
      <w:r w:rsidRPr="00796A4F">
        <w:rPr>
          <w:rFonts w:hAnsi="標楷體"/>
          <w:color w:val="000000" w:themeColor="text1"/>
        </w:rPr>
        <w:t>2</w:t>
      </w:r>
      <w:r w:rsidRPr="00796A4F">
        <w:rPr>
          <w:rFonts w:hAnsi="標楷體" w:hint="eastAsia"/>
          <w:color w:val="000000" w:themeColor="text1"/>
        </w:rPr>
        <w:t>次退還申請文件，並請該處重新繕製廢止撥用不動產申請書後再行申報。</w:t>
      </w:r>
    </w:p>
    <w:p w:rsidR="00906084" w:rsidRPr="00796A4F" w:rsidRDefault="00906084" w:rsidP="00906084">
      <w:pPr>
        <w:pStyle w:val="5"/>
        <w:rPr>
          <w:rFonts w:hAnsi="標楷體"/>
          <w:color w:val="000000" w:themeColor="text1"/>
        </w:rPr>
      </w:pPr>
      <w:r w:rsidRPr="00796A4F">
        <w:rPr>
          <w:rFonts w:hAnsi="標楷體" w:hint="eastAsia"/>
          <w:color w:val="000000" w:themeColor="text1"/>
        </w:rPr>
        <w:t>然陽管處經國產署</w:t>
      </w:r>
      <w:r w:rsidRPr="00796A4F">
        <w:rPr>
          <w:rFonts w:hAnsi="標楷體"/>
          <w:color w:val="000000" w:themeColor="text1"/>
        </w:rPr>
        <w:t>2</w:t>
      </w:r>
      <w:r w:rsidRPr="00796A4F">
        <w:rPr>
          <w:rFonts w:hAnsi="標楷體" w:hint="eastAsia"/>
          <w:color w:val="000000" w:themeColor="text1"/>
        </w:rPr>
        <w:t>次退件後，未慮及廢止撥用及變更非公用財產之作業程序不同，於</w:t>
      </w:r>
      <w:r w:rsidRPr="00796A4F">
        <w:rPr>
          <w:rFonts w:hAnsi="標楷體"/>
          <w:color w:val="000000" w:themeColor="text1"/>
        </w:rPr>
        <w:t>105</w:t>
      </w:r>
      <w:r w:rsidRPr="00796A4F">
        <w:rPr>
          <w:rFonts w:hAnsi="標楷體" w:hint="eastAsia"/>
          <w:color w:val="000000" w:themeColor="text1"/>
        </w:rPr>
        <w:t>年</w:t>
      </w:r>
      <w:r w:rsidRPr="00796A4F">
        <w:rPr>
          <w:rFonts w:hAnsi="標楷體"/>
          <w:color w:val="000000" w:themeColor="text1"/>
        </w:rPr>
        <w:lastRenderedPageBreak/>
        <w:t>7</w:t>
      </w:r>
      <w:r w:rsidRPr="00796A4F">
        <w:rPr>
          <w:rFonts w:hAnsi="標楷體" w:hint="eastAsia"/>
          <w:color w:val="000000" w:themeColor="text1"/>
        </w:rPr>
        <w:t>月</w:t>
      </w:r>
      <w:r w:rsidRPr="00796A4F">
        <w:rPr>
          <w:rFonts w:hAnsi="標楷體"/>
          <w:color w:val="000000" w:themeColor="text1"/>
        </w:rPr>
        <w:t>4</w:t>
      </w:r>
      <w:r w:rsidRPr="00796A4F">
        <w:rPr>
          <w:rFonts w:hAnsi="標楷體" w:hint="eastAsia"/>
          <w:color w:val="000000" w:themeColor="text1"/>
        </w:rPr>
        <w:t>日第</w:t>
      </w:r>
      <w:r w:rsidRPr="00796A4F">
        <w:rPr>
          <w:rFonts w:hAnsi="標楷體"/>
          <w:color w:val="000000" w:themeColor="text1"/>
        </w:rPr>
        <w:t>3</w:t>
      </w:r>
      <w:r w:rsidRPr="00796A4F">
        <w:rPr>
          <w:rFonts w:hAnsi="標楷體" w:hint="eastAsia"/>
          <w:color w:val="000000" w:themeColor="text1"/>
        </w:rPr>
        <w:t>次申請時，同時檢送廢止撥用及變更為非公用財產申請書，案經國產署以為利審查等為由，於同年</w:t>
      </w:r>
      <w:smartTag w:uri="urn:schemas-microsoft-com:office:smarttags" w:element="chsdate">
        <w:smartTagPr>
          <w:attr w:name="IsROCDate" w:val="False"/>
          <w:attr w:name="IsLunarDate" w:val="False"/>
          <w:attr w:name="Day" w:val="8"/>
          <w:attr w:name="Month" w:val="9"/>
          <w:attr w:name="Year" w:val="2023"/>
        </w:smartTagPr>
        <w:r w:rsidRPr="00796A4F">
          <w:rPr>
            <w:rFonts w:hAnsi="標楷體"/>
            <w:color w:val="000000" w:themeColor="text1"/>
          </w:rPr>
          <w:t>9</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w:t>
        </w:r>
      </w:smartTag>
      <w:r w:rsidRPr="00796A4F">
        <w:rPr>
          <w:rFonts w:hAnsi="標楷體" w:hint="eastAsia"/>
          <w:color w:val="000000" w:themeColor="text1"/>
        </w:rPr>
        <w:t>再退還該處申請文件，並請就廢止撥用案件及變更為非公用財產案件，分案依規定申辦；另請查明屬文化資產保存之不動產，是否已徵詢各該文化資產主管機關有無撥用接管意願等。</w:t>
      </w:r>
    </w:p>
    <w:p w:rsidR="00906084" w:rsidRPr="00796A4F" w:rsidRDefault="00906084" w:rsidP="00906084">
      <w:pPr>
        <w:pStyle w:val="5"/>
        <w:rPr>
          <w:rFonts w:hAnsi="標楷體"/>
          <w:color w:val="000000" w:themeColor="text1"/>
        </w:rPr>
      </w:pPr>
      <w:r w:rsidRPr="00796A4F">
        <w:rPr>
          <w:rFonts w:hAnsi="標楷體" w:hint="eastAsia"/>
          <w:color w:val="000000" w:themeColor="text1"/>
        </w:rPr>
        <w:t>陽管處</w:t>
      </w:r>
      <w:proofErr w:type="gramStart"/>
      <w:r w:rsidRPr="00796A4F">
        <w:rPr>
          <w:rFonts w:hAnsi="標楷體" w:hint="eastAsia"/>
          <w:color w:val="000000" w:themeColor="text1"/>
        </w:rPr>
        <w:t>爰</w:t>
      </w:r>
      <w:proofErr w:type="gramEnd"/>
      <w:r w:rsidRPr="00796A4F">
        <w:rPr>
          <w:rFonts w:hAnsi="標楷體" w:hint="eastAsia"/>
          <w:color w:val="000000" w:themeColor="text1"/>
        </w:rPr>
        <w:t>重新清查盤點須辦理廢止撥用者包括土地</w:t>
      </w:r>
      <w:r w:rsidRPr="00796A4F">
        <w:rPr>
          <w:rFonts w:hAnsi="標楷體"/>
          <w:color w:val="000000" w:themeColor="text1"/>
        </w:rPr>
        <w:t>135</w:t>
      </w:r>
      <w:r w:rsidRPr="00796A4F">
        <w:rPr>
          <w:rFonts w:hAnsi="標楷體" w:hint="eastAsia"/>
          <w:color w:val="000000" w:themeColor="text1"/>
        </w:rPr>
        <w:t>筆、建物與土地改良物</w:t>
      </w:r>
      <w:r w:rsidRPr="00796A4F">
        <w:rPr>
          <w:rFonts w:hAnsi="標楷體"/>
          <w:color w:val="000000" w:themeColor="text1"/>
        </w:rPr>
        <w:t>31</w:t>
      </w:r>
      <w:r w:rsidRPr="00796A4F">
        <w:rPr>
          <w:rFonts w:hAnsi="標楷體" w:hint="eastAsia"/>
          <w:color w:val="000000" w:themeColor="text1"/>
        </w:rPr>
        <w:t>棟（座），並於</w:t>
      </w:r>
      <w:r w:rsidRPr="00796A4F">
        <w:rPr>
          <w:rFonts w:hAnsi="標楷體"/>
          <w:color w:val="000000" w:themeColor="text1"/>
        </w:rPr>
        <w:t>105</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1</w:t>
      </w:r>
      <w:r w:rsidRPr="00796A4F">
        <w:rPr>
          <w:rFonts w:hAnsi="標楷體" w:hint="eastAsia"/>
          <w:color w:val="000000" w:themeColor="text1"/>
        </w:rPr>
        <w:t>日檢送修正後第</w:t>
      </w:r>
      <w:r w:rsidRPr="00796A4F">
        <w:rPr>
          <w:rFonts w:hAnsi="標楷體"/>
          <w:color w:val="000000" w:themeColor="text1"/>
        </w:rPr>
        <w:t>1</w:t>
      </w:r>
      <w:r w:rsidRPr="00796A4F">
        <w:rPr>
          <w:rFonts w:hAnsi="標楷體" w:hint="eastAsia"/>
          <w:color w:val="000000" w:themeColor="text1"/>
        </w:rPr>
        <w:t>批次【計土地</w:t>
      </w:r>
      <w:r w:rsidRPr="00796A4F">
        <w:rPr>
          <w:rFonts w:hAnsi="標楷體"/>
          <w:color w:val="000000" w:themeColor="text1"/>
        </w:rPr>
        <w:t>95</w:t>
      </w:r>
      <w:r w:rsidRPr="00796A4F">
        <w:rPr>
          <w:rFonts w:hAnsi="標楷體" w:hint="eastAsia"/>
          <w:color w:val="000000" w:themeColor="text1"/>
        </w:rPr>
        <w:t>筆、建物及地上改良物</w:t>
      </w:r>
      <w:r w:rsidRPr="00796A4F">
        <w:rPr>
          <w:rFonts w:hAnsi="標楷體"/>
          <w:color w:val="000000" w:themeColor="text1"/>
        </w:rPr>
        <w:t>17</w:t>
      </w:r>
      <w:r w:rsidRPr="00796A4F">
        <w:rPr>
          <w:rFonts w:hAnsi="標楷體" w:hint="eastAsia"/>
          <w:color w:val="000000" w:themeColor="text1"/>
        </w:rPr>
        <w:t>棟（座）】廢止撥用申請書至國產署。</w:t>
      </w:r>
      <w:proofErr w:type="gramStart"/>
      <w:r w:rsidRPr="00796A4F">
        <w:rPr>
          <w:rFonts w:hAnsi="標楷體" w:hint="eastAsia"/>
          <w:color w:val="000000" w:themeColor="text1"/>
        </w:rPr>
        <w:t>惟查</w:t>
      </w:r>
      <w:proofErr w:type="gramEnd"/>
      <w:r w:rsidRPr="00796A4F">
        <w:rPr>
          <w:rFonts w:hAnsi="標楷體" w:hint="eastAsia"/>
          <w:color w:val="000000" w:themeColor="text1"/>
        </w:rPr>
        <w:t>，該處於國產署退還申請文件（</w:t>
      </w:r>
      <w:r w:rsidRPr="00796A4F">
        <w:rPr>
          <w:rFonts w:hAnsi="標楷體"/>
          <w:color w:val="000000" w:themeColor="text1"/>
        </w:rPr>
        <w:t>105</w:t>
      </w:r>
      <w:r w:rsidRPr="00796A4F">
        <w:rPr>
          <w:rFonts w:hAnsi="標楷體" w:hint="eastAsia"/>
          <w:color w:val="000000" w:themeColor="text1"/>
        </w:rPr>
        <w:t>年</w:t>
      </w:r>
      <w:r w:rsidRPr="00796A4F">
        <w:rPr>
          <w:rFonts w:hAnsi="標楷體"/>
          <w:color w:val="000000" w:themeColor="text1"/>
        </w:rPr>
        <w:t>9</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日）後，始於</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3</w:t>
      </w:r>
      <w:r w:rsidRPr="00796A4F">
        <w:rPr>
          <w:rFonts w:hAnsi="標楷體" w:hint="eastAsia"/>
          <w:color w:val="000000" w:themeColor="text1"/>
        </w:rPr>
        <w:t>日函詢園區範圍內之文化資產主管機關（包括：文化部、文化局及新北市政府</w:t>
      </w:r>
      <w:proofErr w:type="gramStart"/>
      <w:r w:rsidRPr="00796A4F">
        <w:rPr>
          <w:rFonts w:hAnsi="標楷體" w:hint="eastAsia"/>
          <w:color w:val="000000" w:themeColor="text1"/>
        </w:rPr>
        <w:t>）</w:t>
      </w:r>
      <w:proofErr w:type="gramEnd"/>
      <w:r w:rsidRPr="00796A4F">
        <w:rPr>
          <w:rFonts w:hAnsi="標楷體" w:hint="eastAsia"/>
          <w:color w:val="000000" w:themeColor="text1"/>
        </w:rPr>
        <w:t>，對於該處經管國建館、圓講堂及中山樓周邊園區文化景觀等文化資產之建物及其</w:t>
      </w:r>
      <w:proofErr w:type="gramStart"/>
      <w:r w:rsidRPr="00796A4F">
        <w:rPr>
          <w:rFonts w:hAnsi="標楷體" w:hint="eastAsia"/>
          <w:color w:val="000000" w:themeColor="text1"/>
        </w:rPr>
        <w:t>定</w:t>
      </w:r>
      <w:proofErr w:type="gramEnd"/>
      <w:r w:rsidRPr="00796A4F">
        <w:rPr>
          <w:rFonts w:hAnsi="標楷體" w:hint="eastAsia"/>
          <w:color w:val="000000" w:themeColor="text1"/>
        </w:rPr>
        <w:t>著土地有無撥用計畫。</w:t>
      </w:r>
      <w:proofErr w:type="gramStart"/>
      <w:r w:rsidRPr="00796A4F">
        <w:rPr>
          <w:rFonts w:hAnsi="標楷體" w:hint="eastAsia"/>
          <w:color w:val="000000" w:themeColor="text1"/>
        </w:rPr>
        <w:t>迄至獲各</w:t>
      </w:r>
      <w:proofErr w:type="gramEnd"/>
      <w:r w:rsidRPr="00796A4F">
        <w:rPr>
          <w:rFonts w:hAnsi="標楷體" w:hint="eastAsia"/>
          <w:color w:val="000000" w:themeColor="text1"/>
        </w:rPr>
        <w:t>該機關</w:t>
      </w:r>
      <w:proofErr w:type="gramStart"/>
      <w:r w:rsidRPr="00796A4F">
        <w:rPr>
          <w:rFonts w:hAnsi="標楷體" w:hint="eastAsia"/>
          <w:color w:val="000000" w:themeColor="text1"/>
        </w:rPr>
        <w:t>函復無撥</w:t>
      </w:r>
      <w:proofErr w:type="gramEnd"/>
      <w:r w:rsidRPr="00796A4F">
        <w:rPr>
          <w:rFonts w:hAnsi="標楷體" w:hint="eastAsia"/>
          <w:color w:val="000000" w:themeColor="text1"/>
        </w:rPr>
        <w:t>用需求，陽管處再於同年</w:t>
      </w:r>
      <w:smartTag w:uri="urn:schemas-microsoft-com:office:smarttags" w:element="chsdate">
        <w:smartTagPr>
          <w:attr w:name="IsROCDate" w:val="False"/>
          <w:attr w:name="IsLunarDate" w:val="False"/>
          <w:attr w:name="Day" w:val="1"/>
          <w:attr w:name="Month" w:val="8"/>
          <w:attr w:name="Year" w:val="2023"/>
        </w:smartTagPr>
        <w:r w:rsidRPr="00796A4F">
          <w:rPr>
            <w:rFonts w:hAnsi="標楷體"/>
            <w:color w:val="000000" w:themeColor="text1"/>
          </w:rPr>
          <w:t>8</w:t>
        </w:r>
        <w:r w:rsidRPr="00796A4F">
          <w:rPr>
            <w:rFonts w:hAnsi="標楷體" w:hint="eastAsia"/>
            <w:color w:val="000000" w:themeColor="text1"/>
          </w:rPr>
          <w:t>月</w:t>
        </w:r>
        <w:r w:rsidRPr="00796A4F">
          <w:rPr>
            <w:rFonts w:hAnsi="標楷體"/>
            <w:color w:val="000000" w:themeColor="text1"/>
          </w:rPr>
          <w:t>1</w:t>
        </w:r>
        <w:r w:rsidRPr="00796A4F">
          <w:rPr>
            <w:rFonts w:hAnsi="標楷體" w:hint="eastAsia"/>
            <w:color w:val="000000" w:themeColor="text1"/>
          </w:rPr>
          <w:t>日</w:t>
        </w:r>
      </w:smartTag>
      <w:r w:rsidRPr="00796A4F">
        <w:rPr>
          <w:rFonts w:hAnsi="標楷體" w:hint="eastAsia"/>
          <w:color w:val="000000" w:themeColor="text1"/>
        </w:rPr>
        <w:t>、</w:t>
      </w:r>
      <w:smartTag w:uri="urn:schemas-microsoft-com:office:smarttags" w:element="chsdate">
        <w:smartTagPr>
          <w:attr w:name="IsROCDate" w:val="False"/>
          <w:attr w:name="IsLunarDate" w:val="False"/>
          <w:attr w:name="Day" w:val="1"/>
          <w:attr w:name="Month" w:val="9"/>
          <w:attr w:name="Year" w:val="2023"/>
        </w:smartTagPr>
        <w:r w:rsidRPr="00796A4F">
          <w:rPr>
            <w:rFonts w:hAnsi="標楷體"/>
            <w:color w:val="000000" w:themeColor="text1"/>
          </w:rPr>
          <w:t>9</w:t>
        </w:r>
        <w:r w:rsidRPr="00796A4F">
          <w:rPr>
            <w:rFonts w:hAnsi="標楷體" w:hint="eastAsia"/>
            <w:color w:val="000000" w:themeColor="text1"/>
          </w:rPr>
          <w:t>月</w:t>
        </w:r>
        <w:r w:rsidRPr="00796A4F">
          <w:rPr>
            <w:rFonts w:hAnsi="標楷體"/>
            <w:color w:val="000000" w:themeColor="text1"/>
          </w:rPr>
          <w:t>1</w:t>
        </w:r>
        <w:r w:rsidRPr="00796A4F">
          <w:rPr>
            <w:rFonts w:hAnsi="標楷體" w:hint="eastAsia"/>
            <w:color w:val="000000" w:themeColor="text1"/>
          </w:rPr>
          <w:t>日</w:t>
        </w:r>
      </w:smartTag>
      <w:r w:rsidRPr="00796A4F">
        <w:rPr>
          <w:rFonts w:hAnsi="標楷體" w:hint="eastAsia"/>
          <w:color w:val="000000" w:themeColor="text1"/>
        </w:rPr>
        <w:t>檢送修正後第</w:t>
      </w:r>
      <w:r w:rsidRPr="00796A4F">
        <w:rPr>
          <w:rFonts w:hAnsi="標楷體"/>
          <w:color w:val="000000" w:themeColor="text1"/>
        </w:rPr>
        <w:t>2</w:t>
      </w:r>
      <w:r w:rsidRPr="00796A4F">
        <w:rPr>
          <w:rFonts w:hAnsi="標楷體" w:hint="eastAsia"/>
          <w:color w:val="000000" w:themeColor="text1"/>
        </w:rPr>
        <w:t>批次【計建物及地上改良物</w:t>
      </w:r>
      <w:r w:rsidRPr="00796A4F">
        <w:rPr>
          <w:rFonts w:hAnsi="標楷體"/>
          <w:color w:val="000000" w:themeColor="text1"/>
        </w:rPr>
        <w:t>11</w:t>
      </w:r>
      <w:r w:rsidRPr="00796A4F">
        <w:rPr>
          <w:rFonts w:hAnsi="標楷體" w:hint="eastAsia"/>
          <w:color w:val="000000" w:themeColor="text1"/>
        </w:rPr>
        <w:t>棟（座）】、第</w:t>
      </w:r>
      <w:r w:rsidRPr="00796A4F">
        <w:rPr>
          <w:rFonts w:hAnsi="標楷體"/>
          <w:color w:val="000000" w:themeColor="text1"/>
        </w:rPr>
        <w:t>3</w:t>
      </w:r>
      <w:r w:rsidRPr="00796A4F">
        <w:rPr>
          <w:rFonts w:hAnsi="標楷體" w:hint="eastAsia"/>
          <w:color w:val="000000" w:themeColor="text1"/>
        </w:rPr>
        <w:t>批次【計土地</w:t>
      </w:r>
      <w:r w:rsidRPr="00796A4F">
        <w:rPr>
          <w:rFonts w:hAnsi="標楷體"/>
          <w:color w:val="000000" w:themeColor="text1"/>
        </w:rPr>
        <w:t>40</w:t>
      </w:r>
      <w:r w:rsidRPr="00796A4F">
        <w:rPr>
          <w:rFonts w:hAnsi="標楷體" w:hint="eastAsia"/>
          <w:color w:val="000000" w:themeColor="text1"/>
        </w:rPr>
        <w:t>筆及地上改良物</w:t>
      </w:r>
      <w:r w:rsidRPr="00796A4F">
        <w:rPr>
          <w:rFonts w:hAnsi="標楷體"/>
          <w:color w:val="000000" w:themeColor="text1"/>
        </w:rPr>
        <w:t>3</w:t>
      </w:r>
      <w:r w:rsidRPr="00796A4F">
        <w:rPr>
          <w:rFonts w:hAnsi="標楷體" w:hint="eastAsia"/>
          <w:color w:val="000000" w:themeColor="text1"/>
        </w:rPr>
        <w:t>座】申請書至國產署；行政院則分別於</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7</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24</w:t>
      </w:r>
      <w:r w:rsidRPr="00796A4F">
        <w:rPr>
          <w:rFonts w:hAnsi="標楷體" w:hint="eastAsia"/>
          <w:color w:val="000000" w:themeColor="text1"/>
        </w:rPr>
        <w:t>日及</w:t>
      </w:r>
      <w:smartTag w:uri="urn:schemas-microsoft-com:office:smarttags" w:element="chsdate">
        <w:smartTagPr>
          <w:attr w:name="IsROCDate" w:val="False"/>
          <w:attr w:name="IsLunarDate" w:val="False"/>
          <w:attr w:name="Day" w:val="24"/>
          <w:attr w:name="Month" w:val="4"/>
          <w:attr w:name="Year" w:val="2023"/>
        </w:smartTagP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24</w:t>
        </w:r>
        <w:r w:rsidRPr="00796A4F">
          <w:rPr>
            <w:rFonts w:hAnsi="標楷體" w:hint="eastAsia"/>
            <w:color w:val="000000" w:themeColor="text1"/>
          </w:rPr>
          <w:t>日</w:t>
        </w:r>
      </w:smartTag>
      <w:r w:rsidRPr="00796A4F">
        <w:rPr>
          <w:rFonts w:hAnsi="標楷體" w:hint="eastAsia"/>
          <w:color w:val="000000" w:themeColor="text1"/>
        </w:rPr>
        <w:t>同意廢止撥用。</w:t>
      </w:r>
    </w:p>
    <w:p w:rsidR="00906084" w:rsidRPr="00796A4F" w:rsidRDefault="00906084" w:rsidP="00906084">
      <w:pPr>
        <w:pStyle w:val="4"/>
        <w:rPr>
          <w:rFonts w:hAnsi="標楷體"/>
          <w:color w:val="000000" w:themeColor="text1"/>
        </w:rPr>
      </w:pPr>
      <w:proofErr w:type="gramStart"/>
      <w:r w:rsidRPr="00796A4F">
        <w:rPr>
          <w:rFonts w:hAnsi="標楷體" w:hint="eastAsia"/>
          <w:color w:val="000000" w:themeColor="text1"/>
        </w:rPr>
        <w:t>再者，</w:t>
      </w:r>
      <w:proofErr w:type="gramEnd"/>
      <w:r w:rsidRPr="00796A4F">
        <w:rPr>
          <w:rFonts w:hAnsi="標楷體" w:hint="eastAsia"/>
          <w:color w:val="000000" w:themeColor="text1"/>
        </w:rPr>
        <w:t>國產署於</w:t>
      </w:r>
      <w:r w:rsidRPr="00796A4F">
        <w:rPr>
          <w:rFonts w:hAnsi="標楷體"/>
          <w:color w:val="000000" w:themeColor="text1"/>
        </w:rPr>
        <w:t>105</w:t>
      </w:r>
      <w:r w:rsidRPr="00796A4F">
        <w:rPr>
          <w:rFonts w:hAnsi="標楷體" w:hint="eastAsia"/>
          <w:color w:val="000000" w:themeColor="text1"/>
        </w:rPr>
        <w:t>年</w:t>
      </w:r>
      <w:r w:rsidRPr="00796A4F">
        <w:rPr>
          <w:rFonts w:hAnsi="標楷體"/>
          <w:color w:val="000000" w:themeColor="text1"/>
        </w:rPr>
        <w:t>9</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w:t>
      </w:r>
      <w:proofErr w:type="gramStart"/>
      <w:r w:rsidRPr="00796A4F">
        <w:rPr>
          <w:rFonts w:hAnsi="標楷體" w:hint="eastAsia"/>
          <w:color w:val="000000" w:themeColor="text1"/>
        </w:rPr>
        <w:t>函請陽</w:t>
      </w:r>
      <w:proofErr w:type="gramEnd"/>
      <w:r w:rsidRPr="00796A4F">
        <w:rPr>
          <w:rFonts w:hAnsi="標楷體" w:hint="eastAsia"/>
          <w:color w:val="000000" w:themeColor="text1"/>
        </w:rPr>
        <w:t>管處就廢止撥用案件及變更為非公用財產案件分案申辦，經該處盤點須辦理變更為非公用財產者，計有</w:t>
      </w:r>
      <w:r w:rsidRPr="00796A4F">
        <w:rPr>
          <w:rFonts w:hAnsi="標楷體"/>
          <w:color w:val="000000" w:themeColor="text1"/>
        </w:rPr>
        <w:t>87</w:t>
      </w:r>
      <w:r w:rsidRPr="00796A4F">
        <w:rPr>
          <w:rFonts w:hAnsi="標楷體" w:hint="eastAsia"/>
          <w:color w:val="000000" w:themeColor="text1"/>
        </w:rPr>
        <w:t>年間接管之建物及地上物</w:t>
      </w:r>
      <w:r w:rsidRPr="00796A4F">
        <w:rPr>
          <w:rFonts w:hAnsi="標楷體"/>
          <w:color w:val="000000" w:themeColor="text1"/>
        </w:rPr>
        <w:t>8</w:t>
      </w:r>
      <w:r w:rsidRPr="00796A4F">
        <w:rPr>
          <w:rFonts w:hAnsi="標楷體" w:hint="eastAsia"/>
          <w:color w:val="000000" w:themeColor="text1"/>
        </w:rPr>
        <w:t>棟（座），陽管處迨至</w:t>
      </w:r>
      <w:r w:rsidRPr="00796A4F">
        <w:rPr>
          <w:rFonts w:hAnsi="標楷體"/>
          <w:color w:val="000000" w:themeColor="text1"/>
        </w:rPr>
        <w:t>107</w:t>
      </w:r>
      <w:r w:rsidRPr="00796A4F">
        <w:rPr>
          <w:rFonts w:hAnsi="標楷體" w:hint="eastAsia"/>
          <w:color w:val="000000" w:themeColor="text1"/>
        </w:rPr>
        <w:t>年間辦理勘查時，始發現有</w:t>
      </w:r>
      <w:r w:rsidRPr="00796A4F">
        <w:rPr>
          <w:rFonts w:hAnsi="標楷體"/>
          <w:color w:val="000000" w:themeColor="text1"/>
        </w:rPr>
        <w:t>2</w:t>
      </w:r>
      <w:r w:rsidRPr="00796A4F">
        <w:rPr>
          <w:rFonts w:hAnsi="標楷體" w:hint="eastAsia"/>
          <w:color w:val="000000" w:themeColor="text1"/>
        </w:rPr>
        <w:t>棟建物傾圮須辦理報廢；且未依據財政部函示積極清理屋內雜物等，遭國產署多次退件，未獲同意接管，導致該</w:t>
      </w:r>
      <w:r w:rsidRPr="00796A4F">
        <w:rPr>
          <w:rFonts w:hAnsi="標楷體" w:hint="eastAsia"/>
          <w:color w:val="000000" w:themeColor="text1"/>
        </w:rPr>
        <w:lastRenderedPageBreak/>
        <w:t>處自</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日開始申請變更非公用財產至</w:t>
      </w:r>
      <w:r w:rsidRPr="00796A4F">
        <w:rPr>
          <w:rFonts w:hAnsi="標楷體"/>
          <w:color w:val="000000" w:themeColor="text1"/>
        </w:rPr>
        <w:t>110</w:t>
      </w:r>
      <w:r w:rsidRPr="00796A4F">
        <w:rPr>
          <w:rFonts w:hAnsi="標楷體" w:hint="eastAsia"/>
          <w:color w:val="000000" w:themeColor="text1"/>
        </w:rPr>
        <w:t>年底，期間已耗時</w:t>
      </w:r>
      <w:r w:rsidRPr="00796A4F">
        <w:rPr>
          <w:rFonts w:hAnsi="標楷體"/>
          <w:color w:val="000000" w:themeColor="text1"/>
        </w:rPr>
        <w:t>3</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個月餘，仍未完成移交作業，情形如下：</w:t>
      </w:r>
    </w:p>
    <w:p w:rsidR="00906084" w:rsidRPr="00796A4F" w:rsidRDefault="00906084" w:rsidP="00906084">
      <w:pPr>
        <w:pStyle w:val="5"/>
        <w:rPr>
          <w:rFonts w:hAnsi="標楷體"/>
          <w:color w:val="000000" w:themeColor="text1"/>
        </w:rPr>
      </w:pPr>
      <w:r w:rsidRPr="00796A4F">
        <w:rPr>
          <w:rFonts w:hAnsi="標楷體" w:hint="eastAsia"/>
          <w:color w:val="000000" w:themeColor="text1"/>
        </w:rPr>
        <w:t>國產署於</w:t>
      </w:r>
      <w:r w:rsidRPr="00796A4F">
        <w:rPr>
          <w:rFonts w:hAnsi="標楷體"/>
          <w:color w:val="000000" w:themeColor="text1"/>
        </w:rPr>
        <w:t>105</w:t>
      </w:r>
      <w:r w:rsidRPr="00796A4F">
        <w:rPr>
          <w:rFonts w:hAnsi="標楷體" w:hint="eastAsia"/>
          <w:color w:val="000000" w:themeColor="text1"/>
        </w:rPr>
        <w:t>年</w:t>
      </w:r>
      <w:r w:rsidRPr="00796A4F">
        <w:rPr>
          <w:rFonts w:hAnsi="標楷體"/>
          <w:color w:val="000000" w:themeColor="text1"/>
        </w:rPr>
        <w:t>9</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日函請陽管處就廢止撥用案件及變更為非公用財產案件分案申辦，經該處盤點須辦理變更為非公用財產者，計有</w:t>
      </w:r>
      <w:r w:rsidRPr="00796A4F">
        <w:rPr>
          <w:rFonts w:hAnsi="標楷體"/>
          <w:color w:val="000000" w:themeColor="text1"/>
        </w:rPr>
        <w:t>87</w:t>
      </w:r>
      <w:r w:rsidRPr="00796A4F">
        <w:rPr>
          <w:rFonts w:hAnsi="標楷體" w:hint="eastAsia"/>
          <w:color w:val="000000" w:themeColor="text1"/>
        </w:rPr>
        <w:t>年間接管之建物及地上物</w:t>
      </w:r>
      <w:r w:rsidRPr="00796A4F">
        <w:rPr>
          <w:rFonts w:hAnsi="標楷體"/>
          <w:color w:val="000000" w:themeColor="text1"/>
        </w:rPr>
        <w:t>8</w:t>
      </w:r>
      <w:r w:rsidRPr="00796A4F">
        <w:rPr>
          <w:rFonts w:hAnsi="標楷體" w:hint="eastAsia"/>
          <w:color w:val="000000" w:themeColor="text1"/>
        </w:rPr>
        <w:t>棟（座），並於</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9</w:t>
      </w:r>
      <w:r w:rsidRPr="00796A4F">
        <w:rPr>
          <w:rFonts w:hAnsi="標楷體" w:hint="eastAsia"/>
          <w:color w:val="000000" w:themeColor="text1"/>
        </w:rPr>
        <w:t>日及</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日分</w:t>
      </w:r>
      <w:r w:rsidRPr="00796A4F">
        <w:rPr>
          <w:rFonts w:hAnsi="標楷體"/>
          <w:color w:val="000000" w:themeColor="text1"/>
        </w:rPr>
        <w:t>2</w:t>
      </w:r>
      <w:r w:rsidRPr="00796A4F">
        <w:rPr>
          <w:rFonts w:hAnsi="標楷體" w:hint="eastAsia"/>
          <w:color w:val="000000" w:themeColor="text1"/>
        </w:rPr>
        <w:t>批檢送申請書層轉財政部辦理。國產署北區分署至現場勘查時，因周遭雜草林地叢生無法進入，財政部於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月</w:t>
      </w:r>
      <w:r w:rsidRPr="00796A4F">
        <w:rPr>
          <w:rFonts w:hAnsi="標楷體"/>
          <w:color w:val="000000" w:themeColor="text1"/>
        </w:rPr>
        <w:t>29</w:t>
      </w:r>
      <w:r w:rsidRPr="00796A4F">
        <w:rPr>
          <w:rFonts w:hAnsi="標楷體" w:hint="eastAsia"/>
          <w:color w:val="000000" w:themeColor="text1"/>
        </w:rPr>
        <w:t>日函請該處先行清理屋內雜物後重新申辦。</w:t>
      </w:r>
    </w:p>
    <w:p w:rsidR="00906084" w:rsidRPr="00796A4F" w:rsidRDefault="00906084" w:rsidP="00906084">
      <w:pPr>
        <w:pStyle w:val="5"/>
        <w:rPr>
          <w:rFonts w:hAnsi="標楷體"/>
          <w:color w:val="000000" w:themeColor="text1"/>
        </w:rPr>
      </w:pPr>
      <w:proofErr w:type="gramStart"/>
      <w:r w:rsidRPr="00796A4F">
        <w:rPr>
          <w:rFonts w:hAnsi="標楷體" w:hint="eastAsia"/>
          <w:color w:val="000000" w:themeColor="text1"/>
        </w:rPr>
        <w:t>嗣</w:t>
      </w:r>
      <w:proofErr w:type="gramEnd"/>
      <w:r w:rsidRPr="00796A4F">
        <w:rPr>
          <w:rFonts w:hAnsi="標楷體" w:hint="eastAsia"/>
          <w:color w:val="000000" w:themeColor="text1"/>
        </w:rPr>
        <w:t>陽管處於清理環境後發現有</w:t>
      </w:r>
      <w:r w:rsidRPr="00796A4F">
        <w:rPr>
          <w:rFonts w:hAnsi="標楷體"/>
          <w:color w:val="000000" w:themeColor="text1"/>
        </w:rPr>
        <w:t>2</w:t>
      </w:r>
      <w:r w:rsidRPr="00796A4F">
        <w:rPr>
          <w:rFonts w:hAnsi="標楷體" w:hint="eastAsia"/>
          <w:color w:val="000000" w:themeColor="text1"/>
        </w:rPr>
        <w:t>處建物已傾圮，經辦理報廢後，於</w:t>
      </w:r>
      <w:r w:rsidRPr="00796A4F">
        <w:rPr>
          <w:rFonts w:hAnsi="標楷體"/>
          <w:color w:val="000000" w:themeColor="text1"/>
        </w:rPr>
        <w:t>108</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月</w:t>
      </w:r>
      <w:r w:rsidRPr="00796A4F">
        <w:rPr>
          <w:rFonts w:hAnsi="標楷體"/>
          <w:color w:val="000000" w:themeColor="text1"/>
        </w:rPr>
        <w:t>31</w:t>
      </w:r>
      <w:r w:rsidRPr="00796A4F">
        <w:rPr>
          <w:rFonts w:hAnsi="標楷體" w:hint="eastAsia"/>
          <w:color w:val="000000" w:themeColor="text1"/>
        </w:rPr>
        <w:t>日檢送其餘</w:t>
      </w:r>
      <w:r w:rsidRPr="00796A4F">
        <w:rPr>
          <w:rFonts w:hAnsi="標楷體"/>
          <w:color w:val="000000" w:themeColor="text1"/>
        </w:rPr>
        <w:t>6</w:t>
      </w:r>
      <w:r w:rsidRPr="00796A4F">
        <w:rPr>
          <w:rFonts w:hAnsi="標楷體" w:hint="eastAsia"/>
          <w:color w:val="000000" w:themeColor="text1"/>
        </w:rPr>
        <w:t>棟（座）之建物及地上改良物變更非公用財產申請書層轉財政部辦理。</w:t>
      </w:r>
    </w:p>
    <w:p w:rsidR="00906084" w:rsidRPr="00796A4F" w:rsidRDefault="00906084" w:rsidP="00906084">
      <w:pPr>
        <w:pStyle w:val="5"/>
        <w:rPr>
          <w:rFonts w:hAnsi="標楷體"/>
          <w:color w:val="000000" w:themeColor="text1"/>
        </w:rPr>
      </w:pPr>
      <w:r w:rsidRPr="00796A4F">
        <w:rPr>
          <w:rFonts w:hAnsi="標楷體" w:hint="eastAsia"/>
          <w:color w:val="000000" w:themeColor="text1"/>
        </w:rPr>
        <w:t>財政部則於</w:t>
      </w:r>
      <w:r w:rsidRPr="00796A4F">
        <w:rPr>
          <w:rFonts w:hAnsi="標楷體"/>
          <w:color w:val="000000" w:themeColor="text1"/>
        </w:rPr>
        <w:t>108</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31</w:t>
      </w:r>
      <w:r w:rsidRPr="00796A4F">
        <w:rPr>
          <w:rFonts w:hAnsi="標楷體" w:hint="eastAsia"/>
          <w:color w:val="000000" w:themeColor="text1"/>
        </w:rPr>
        <w:t>日函復其中</w:t>
      </w:r>
      <w:r w:rsidRPr="00796A4F">
        <w:rPr>
          <w:rFonts w:hAnsi="標楷體"/>
          <w:color w:val="000000" w:themeColor="text1"/>
        </w:rPr>
        <w:t>4</w:t>
      </w:r>
      <w:r w:rsidRPr="00796A4F">
        <w:rPr>
          <w:rFonts w:hAnsi="標楷體" w:hint="eastAsia"/>
          <w:color w:val="000000" w:themeColor="text1"/>
        </w:rPr>
        <w:t>棟（座）之建物及地上改良物同意變更為非公用財產，移交國產署北區分署接管，並函示接管前有遭非法棄置廢棄物情事，仍須負責清除；其餘</w:t>
      </w:r>
      <w:r w:rsidRPr="00796A4F">
        <w:rPr>
          <w:rFonts w:hAnsi="標楷體"/>
          <w:color w:val="000000" w:themeColor="text1"/>
        </w:rPr>
        <w:t>2</w:t>
      </w:r>
      <w:r w:rsidRPr="00796A4F">
        <w:rPr>
          <w:rFonts w:hAnsi="標楷體" w:hint="eastAsia"/>
          <w:color w:val="000000" w:themeColor="text1"/>
        </w:rPr>
        <w:t>處建物部分，</w:t>
      </w:r>
      <w:r w:rsidRPr="00796A4F">
        <w:rPr>
          <w:rFonts w:hAnsi="標楷體"/>
          <w:color w:val="000000" w:themeColor="text1"/>
        </w:rPr>
        <w:t>1</w:t>
      </w:r>
      <w:r w:rsidRPr="00796A4F">
        <w:rPr>
          <w:rFonts w:hAnsi="標楷體" w:hint="eastAsia"/>
          <w:color w:val="000000" w:themeColor="text1"/>
        </w:rPr>
        <w:t>棟已逾使用年限請自行辦理報廢拆除，另</w:t>
      </w:r>
      <w:r w:rsidRPr="00796A4F">
        <w:rPr>
          <w:rFonts w:hAnsi="標楷體"/>
          <w:color w:val="000000" w:themeColor="text1"/>
        </w:rPr>
        <w:t>1</w:t>
      </w:r>
      <w:r w:rsidRPr="00796A4F">
        <w:rPr>
          <w:rFonts w:hAnsi="標楷體" w:hint="eastAsia"/>
          <w:color w:val="000000" w:themeColor="text1"/>
        </w:rPr>
        <w:t>棟須清理後再申報辦理。</w:t>
      </w:r>
    </w:p>
    <w:p w:rsidR="00906084" w:rsidRPr="00796A4F" w:rsidRDefault="00906084" w:rsidP="00906084">
      <w:pPr>
        <w:pStyle w:val="5"/>
        <w:rPr>
          <w:rFonts w:hAnsi="標楷體"/>
          <w:color w:val="000000" w:themeColor="text1"/>
        </w:rPr>
      </w:pPr>
      <w:proofErr w:type="gramStart"/>
      <w:r w:rsidRPr="00796A4F">
        <w:rPr>
          <w:rFonts w:hAnsi="標楷體" w:hint="eastAsia"/>
          <w:color w:val="000000" w:themeColor="text1"/>
        </w:rPr>
        <w:t>惟</w:t>
      </w:r>
      <w:proofErr w:type="gramEnd"/>
      <w:r w:rsidRPr="00796A4F">
        <w:rPr>
          <w:rFonts w:hAnsi="標楷體" w:hint="eastAsia"/>
          <w:color w:val="000000" w:themeColor="text1"/>
        </w:rPr>
        <w:t>截至</w:t>
      </w:r>
      <w:bookmarkStart w:id="36" w:name="OLE_LINK1"/>
      <w:r w:rsidRPr="00796A4F">
        <w:rPr>
          <w:rFonts w:hAnsi="標楷體"/>
          <w:color w:val="000000" w:themeColor="text1"/>
        </w:rPr>
        <w:t>110</w:t>
      </w:r>
      <w:r w:rsidRPr="00796A4F">
        <w:rPr>
          <w:rFonts w:hAnsi="標楷體" w:hint="eastAsia"/>
          <w:color w:val="000000" w:themeColor="text1"/>
        </w:rPr>
        <w:t>年底</w:t>
      </w:r>
      <w:bookmarkEnd w:id="36"/>
      <w:r w:rsidRPr="00796A4F">
        <w:rPr>
          <w:rFonts w:hAnsi="標楷體" w:hint="eastAsia"/>
          <w:color w:val="000000" w:themeColor="text1"/>
        </w:rPr>
        <w:t>止，陽管處尚未就財政部函復事項辦理</w:t>
      </w:r>
      <w:r w:rsidRPr="00796A4F">
        <w:rPr>
          <w:rFonts w:hAnsi="標楷體"/>
          <w:color w:val="000000" w:themeColor="text1"/>
        </w:rPr>
        <w:t>2</w:t>
      </w:r>
      <w:r w:rsidRPr="00796A4F">
        <w:rPr>
          <w:rFonts w:hAnsi="標楷體" w:hint="eastAsia"/>
          <w:color w:val="000000" w:themeColor="text1"/>
        </w:rPr>
        <w:t>處建物報廢拆除或完成建物屋內雜物清理，無法完成移交作業。</w:t>
      </w:r>
    </w:p>
    <w:p w:rsidR="00906084" w:rsidRPr="00796A4F" w:rsidRDefault="00906084" w:rsidP="00906084">
      <w:pPr>
        <w:pStyle w:val="3"/>
        <w:rPr>
          <w:rFonts w:hAnsi="標楷體"/>
          <w:color w:val="000000" w:themeColor="text1"/>
        </w:rPr>
      </w:pPr>
      <w:r w:rsidRPr="00796A4F">
        <w:rPr>
          <w:rFonts w:hAnsi="標楷體" w:hint="eastAsia"/>
          <w:color w:val="000000" w:themeColor="text1"/>
        </w:rPr>
        <w:t>綜上，陽管處執行中山樓周邊園區不動產廢止撥用及變更非公用財產作業，</w:t>
      </w:r>
      <w:proofErr w:type="gramStart"/>
      <w:r w:rsidRPr="00796A4F">
        <w:rPr>
          <w:rFonts w:hAnsi="標楷體" w:hint="eastAsia"/>
          <w:color w:val="000000" w:themeColor="text1"/>
        </w:rPr>
        <w:t>所檢送</w:t>
      </w:r>
      <w:proofErr w:type="gramEnd"/>
      <w:r w:rsidRPr="00796A4F">
        <w:rPr>
          <w:rFonts w:hAnsi="標楷體" w:hint="eastAsia"/>
          <w:color w:val="000000" w:themeColor="text1"/>
        </w:rPr>
        <w:t>之不動產清冊發生基地坐落地號有誤、坐落地號與勘查結果不符、未依國產法申請變更為非公用財產等缺失，即辦理相關清查工作及文書資料存有錯漏，且未遵循國有財</w:t>
      </w:r>
      <w:r w:rsidRPr="00796A4F">
        <w:rPr>
          <w:rFonts w:hAnsi="標楷體" w:hint="eastAsia"/>
          <w:color w:val="000000" w:themeColor="text1"/>
        </w:rPr>
        <w:lastRenderedPageBreak/>
        <w:t>產法規及作業程序，申請廢止撥用及變更非公用財產過程中屢遭退件，徒增審查及行政作業成本；又對於已接管之不動產未</w:t>
      </w:r>
      <w:proofErr w:type="gramStart"/>
      <w:r w:rsidRPr="00796A4F">
        <w:rPr>
          <w:rFonts w:hAnsi="標楷體" w:hint="eastAsia"/>
          <w:color w:val="000000" w:themeColor="text1"/>
        </w:rPr>
        <w:t>覈</w:t>
      </w:r>
      <w:proofErr w:type="gramEnd"/>
      <w:r w:rsidRPr="00796A4F">
        <w:rPr>
          <w:rFonts w:hAnsi="標楷體" w:hint="eastAsia"/>
          <w:color w:val="000000" w:themeColor="text1"/>
        </w:rPr>
        <w:t>實辦理盤點巡查工作，迨於申請變更非公用財產辦理勘查時，始發現有建物傾圮須報廢，復未積極辦理雜物清理等情，自該處</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19</w:t>
      </w:r>
      <w:r w:rsidRPr="00796A4F">
        <w:rPr>
          <w:rFonts w:hAnsi="標楷體" w:hint="eastAsia"/>
          <w:color w:val="000000" w:themeColor="text1"/>
        </w:rPr>
        <w:t>日申請廢止撥用至</w:t>
      </w:r>
      <w:r w:rsidRPr="00796A4F">
        <w:rPr>
          <w:rFonts w:hAnsi="標楷體"/>
          <w:color w:val="000000" w:themeColor="text1"/>
        </w:rPr>
        <w:t>110</w:t>
      </w:r>
      <w:r w:rsidRPr="00796A4F">
        <w:rPr>
          <w:rFonts w:hAnsi="標楷體" w:hint="eastAsia"/>
          <w:color w:val="000000" w:themeColor="text1"/>
        </w:rPr>
        <w:t>年底止，耗時</w:t>
      </w:r>
      <w:r w:rsidRPr="00796A4F">
        <w:rPr>
          <w:rFonts w:hAnsi="標楷體"/>
          <w:color w:val="000000" w:themeColor="text1"/>
        </w:rPr>
        <w:t>7</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個月餘，仍未完成本案園區財產移交作業，且因管理維護不當，釀成</w:t>
      </w:r>
      <w:r w:rsidR="008A697C" w:rsidRPr="00796A4F">
        <w:rPr>
          <w:rFonts w:hAnsi="標楷體" w:hint="eastAsia"/>
          <w:color w:val="000000" w:themeColor="text1"/>
        </w:rPr>
        <w:t>文化資產</w:t>
      </w:r>
      <w:r w:rsidRPr="00796A4F">
        <w:rPr>
          <w:rFonts w:hAnsi="標楷體" w:hint="eastAsia"/>
          <w:color w:val="000000" w:themeColor="text1"/>
        </w:rPr>
        <w:t>受山區濕度及硫氣影響而持續毀損，不利接管機關國產署北區分署籌謀整體活化使用及永續經營，影響國有財產運用效能，應就移交中山樓周邊國有財產時程延宕</w:t>
      </w:r>
      <w:r w:rsidR="002D4DAE" w:rsidRPr="00796A4F">
        <w:rPr>
          <w:rFonts w:hAnsi="標楷體" w:hint="eastAsia"/>
          <w:color w:val="000000" w:themeColor="text1"/>
        </w:rPr>
        <w:t>之失</w:t>
      </w:r>
      <w:r w:rsidRPr="00796A4F">
        <w:rPr>
          <w:rFonts w:hAnsi="標楷體" w:hint="eastAsia"/>
          <w:color w:val="000000" w:themeColor="text1"/>
        </w:rPr>
        <w:t>，追究相關人員疏失責任。</w:t>
      </w:r>
    </w:p>
    <w:p w:rsidR="00906084" w:rsidRPr="00796A4F" w:rsidRDefault="00906084" w:rsidP="00906084">
      <w:pPr>
        <w:pStyle w:val="2"/>
        <w:rPr>
          <w:rFonts w:hAnsi="標楷體"/>
          <w:b/>
          <w:color w:val="000000" w:themeColor="text1"/>
        </w:rPr>
      </w:pPr>
      <w:r w:rsidRPr="00796A4F">
        <w:rPr>
          <w:rFonts w:hAnsi="標楷體" w:hint="eastAsia"/>
          <w:b/>
          <w:color w:val="000000" w:themeColor="text1"/>
        </w:rPr>
        <w:t>陽明山國家公園管理處輕忽歷史建築國建館及圓講堂之管理維護工作，該</w:t>
      </w:r>
      <w:r w:rsidRPr="00796A4F">
        <w:rPr>
          <w:rFonts w:hAnsi="標楷體"/>
          <w:b/>
          <w:color w:val="000000" w:themeColor="text1"/>
        </w:rPr>
        <w:t>2</w:t>
      </w:r>
      <w:r w:rsidRPr="00796A4F">
        <w:rPr>
          <w:rFonts w:hAnsi="標楷體" w:hint="eastAsia"/>
          <w:b/>
          <w:color w:val="000000" w:themeColor="text1"/>
        </w:rPr>
        <w:t>處建物於</w:t>
      </w:r>
      <w:r w:rsidRPr="00796A4F">
        <w:rPr>
          <w:rFonts w:hAnsi="標楷體"/>
          <w:b/>
          <w:color w:val="000000" w:themeColor="text1"/>
        </w:rPr>
        <w:t>102</w:t>
      </w:r>
      <w:r w:rsidRPr="00796A4F">
        <w:rPr>
          <w:rFonts w:hAnsi="標楷體" w:hint="eastAsia"/>
          <w:b/>
          <w:color w:val="000000" w:themeColor="text1"/>
        </w:rPr>
        <w:t>年</w:t>
      </w:r>
      <w:r w:rsidRPr="00796A4F">
        <w:rPr>
          <w:rFonts w:hAnsi="標楷體"/>
          <w:b/>
          <w:color w:val="000000" w:themeColor="text1"/>
        </w:rPr>
        <w:t>11</w:t>
      </w:r>
      <w:r w:rsidRPr="00796A4F">
        <w:rPr>
          <w:rFonts w:hAnsi="標楷體" w:hint="eastAsia"/>
          <w:b/>
          <w:color w:val="000000" w:themeColor="text1"/>
        </w:rPr>
        <w:t>月</w:t>
      </w:r>
      <w:r w:rsidRPr="00796A4F">
        <w:rPr>
          <w:rFonts w:hAnsi="標楷體"/>
          <w:b/>
          <w:color w:val="000000" w:themeColor="text1"/>
        </w:rPr>
        <w:t>20</w:t>
      </w:r>
      <w:r w:rsidRPr="00796A4F">
        <w:rPr>
          <w:rFonts w:hAnsi="標楷體" w:hint="eastAsia"/>
          <w:b/>
          <w:color w:val="000000" w:themeColor="text1"/>
        </w:rPr>
        <w:t>日公告登錄為歷史建築，該處卻未依文資法規辦理日常保養及定期維修，致未能於國建館屋頂</w:t>
      </w:r>
      <w:r w:rsidRPr="00796A4F">
        <w:rPr>
          <w:rFonts w:hAnsi="標楷體"/>
          <w:b/>
          <w:color w:val="000000" w:themeColor="text1"/>
        </w:rPr>
        <w:t>104</w:t>
      </w:r>
      <w:r w:rsidRPr="00796A4F">
        <w:rPr>
          <w:rFonts w:hAnsi="標楷體" w:hint="eastAsia"/>
          <w:b/>
          <w:color w:val="000000" w:themeColor="text1"/>
        </w:rPr>
        <w:t>年出現破損前，及早啟動維護修復作業或進行防護措施，迄至</w:t>
      </w:r>
      <w:r w:rsidRPr="00796A4F">
        <w:rPr>
          <w:rFonts w:hAnsi="標楷體"/>
          <w:b/>
          <w:color w:val="000000" w:themeColor="text1"/>
        </w:rPr>
        <w:t>106</w:t>
      </w:r>
      <w:r w:rsidRPr="00796A4F">
        <w:rPr>
          <w:rFonts w:hAnsi="標楷體" w:hint="eastAsia"/>
          <w:b/>
          <w:color w:val="000000" w:themeColor="text1"/>
        </w:rPr>
        <w:t>年</w:t>
      </w:r>
      <w:r w:rsidRPr="00796A4F">
        <w:rPr>
          <w:rFonts w:hAnsi="標楷體"/>
          <w:b/>
          <w:color w:val="000000" w:themeColor="text1"/>
        </w:rPr>
        <w:t>10</w:t>
      </w:r>
      <w:r w:rsidRPr="00796A4F">
        <w:rPr>
          <w:rFonts w:hAnsi="標楷體" w:hint="eastAsia"/>
          <w:b/>
          <w:color w:val="000000" w:themeColor="text1"/>
        </w:rPr>
        <w:t>月</w:t>
      </w:r>
      <w:r w:rsidRPr="00796A4F">
        <w:rPr>
          <w:rFonts w:hAnsi="標楷體"/>
          <w:b/>
          <w:color w:val="000000" w:themeColor="text1"/>
        </w:rPr>
        <w:t>27</w:t>
      </w:r>
      <w:r w:rsidRPr="00796A4F">
        <w:rPr>
          <w:rFonts w:hAnsi="標楷體" w:hint="eastAsia"/>
          <w:b/>
          <w:color w:val="000000" w:themeColor="text1"/>
        </w:rPr>
        <w:t>日文化局辦理訪視會</w:t>
      </w:r>
      <w:proofErr w:type="gramStart"/>
      <w:r w:rsidRPr="00796A4F">
        <w:rPr>
          <w:rFonts w:hAnsi="標楷體" w:hint="eastAsia"/>
          <w:b/>
          <w:color w:val="000000" w:themeColor="text1"/>
        </w:rPr>
        <w:t>勘</w:t>
      </w:r>
      <w:proofErr w:type="gramEnd"/>
      <w:r w:rsidRPr="00796A4F">
        <w:rPr>
          <w:rFonts w:hAnsi="標楷體" w:hint="eastAsia"/>
          <w:b/>
          <w:color w:val="000000" w:themeColor="text1"/>
        </w:rPr>
        <w:t>，發現該等建物已因管理不當致有滅失或減損價值之虞，即該</w:t>
      </w:r>
      <w:r w:rsidRPr="00796A4F">
        <w:rPr>
          <w:rFonts w:hAnsi="標楷體"/>
          <w:b/>
          <w:color w:val="000000" w:themeColor="text1"/>
        </w:rPr>
        <w:t>2</w:t>
      </w:r>
      <w:r w:rsidRPr="00796A4F">
        <w:rPr>
          <w:rFonts w:hAnsi="標楷體" w:hint="eastAsia"/>
          <w:b/>
          <w:color w:val="000000" w:themeColor="text1"/>
        </w:rPr>
        <w:t>處</w:t>
      </w:r>
      <w:proofErr w:type="gramStart"/>
      <w:r w:rsidRPr="00796A4F">
        <w:rPr>
          <w:rFonts w:hAnsi="標楷體" w:hint="eastAsia"/>
          <w:b/>
          <w:color w:val="000000" w:themeColor="text1"/>
        </w:rPr>
        <w:t>歷史建築</w:t>
      </w:r>
      <w:proofErr w:type="gramEnd"/>
      <w:r w:rsidRPr="00796A4F">
        <w:rPr>
          <w:rFonts w:hAnsi="標楷體" w:hint="eastAsia"/>
          <w:b/>
          <w:color w:val="000000" w:themeColor="text1"/>
        </w:rPr>
        <w:t>劣化損壞情形益趨嚴重，減損文化資產價值；又辦理國建館屋頂防護工程，規劃過程未詳實評估施作方式及所需經費，虛擲相關服務費用，且距臺北市政府文化局通知改善</w:t>
      </w:r>
      <w:r w:rsidRPr="00796A4F">
        <w:rPr>
          <w:rFonts w:hAnsi="標楷體"/>
          <w:b/>
          <w:color w:val="000000" w:themeColor="text1"/>
        </w:rPr>
        <w:t>2</w:t>
      </w:r>
      <w:r w:rsidRPr="00796A4F">
        <w:rPr>
          <w:rFonts w:hAnsi="標楷體" w:hint="eastAsia"/>
          <w:b/>
          <w:color w:val="000000" w:themeColor="text1"/>
        </w:rPr>
        <w:t>年</w:t>
      </w:r>
      <w:r w:rsidRPr="00796A4F">
        <w:rPr>
          <w:rFonts w:hAnsi="標楷體"/>
          <w:b/>
          <w:color w:val="000000" w:themeColor="text1"/>
        </w:rPr>
        <w:t>3</w:t>
      </w:r>
      <w:r w:rsidRPr="00796A4F">
        <w:rPr>
          <w:rFonts w:hAnsi="標楷體" w:hint="eastAsia"/>
          <w:b/>
          <w:color w:val="000000" w:themeColor="text1"/>
        </w:rPr>
        <w:t>個月餘，尚無法就其屋頂損壞情形進行修復或防護，未能發揮妥善保存歷史建築之預期效益，應檢討相關人員疏失責任：</w:t>
      </w:r>
    </w:p>
    <w:p w:rsidR="00906084" w:rsidRPr="00796A4F" w:rsidRDefault="00906084" w:rsidP="00906084">
      <w:pPr>
        <w:pStyle w:val="3"/>
        <w:rPr>
          <w:rFonts w:hAnsi="標楷體"/>
          <w:color w:val="000000" w:themeColor="text1"/>
        </w:rPr>
      </w:pPr>
      <w:smartTag w:uri="urn:schemas-microsoft-com:office:smarttags" w:element="chsdate">
        <w:smartTagPr>
          <w:attr w:name="IsROCDate" w:val="False"/>
          <w:attr w:name="IsLunarDate" w:val="False"/>
          <w:attr w:name="Day" w:val="30"/>
          <w:attr w:name="Month" w:val="6"/>
          <w:attr w:name="Year" w:val="1994"/>
        </w:smartTagPr>
        <w:r w:rsidRPr="00796A4F">
          <w:rPr>
            <w:rFonts w:hAnsi="標楷體"/>
            <w:color w:val="000000" w:themeColor="text1"/>
          </w:rPr>
          <w:t>94</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30</w:t>
        </w:r>
        <w:r w:rsidRPr="00796A4F">
          <w:rPr>
            <w:rFonts w:hAnsi="標楷體" w:hint="eastAsia"/>
            <w:color w:val="000000" w:themeColor="text1"/>
          </w:rPr>
          <w:t>日</w:t>
        </w:r>
      </w:smartTag>
      <w:r w:rsidRPr="00796A4F">
        <w:rPr>
          <w:rFonts w:hAnsi="標楷體" w:hint="eastAsia"/>
          <w:color w:val="000000" w:themeColor="text1"/>
        </w:rPr>
        <w:t>修正之國有公用財產管理手冊第</w:t>
      </w:r>
      <w:r w:rsidRPr="00796A4F">
        <w:rPr>
          <w:rFonts w:hAnsi="標楷體"/>
          <w:color w:val="000000" w:themeColor="text1"/>
        </w:rPr>
        <w:t>43</w:t>
      </w:r>
      <w:r w:rsidRPr="00796A4F">
        <w:rPr>
          <w:rFonts w:hAnsi="標楷體" w:hint="eastAsia"/>
          <w:color w:val="000000" w:themeColor="text1"/>
        </w:rPr>
        <w:t>點至第</w:t>
      </w:r>
      <w:r w:rsidRPr="00796A4F">
        <w:rPr>
          <w:rFonts w:hAnsi="標楷體"/>
          <w:color w:val="000000" w:themeColor="text1"/>
        </w:rPr>
        <w:t>46</w:t>
      </w:r>
      <w:r w:rsidRPr="00796A4F">
        <w:rPr>
          <w:rFonts w:hAnsi="標楷體" w:hint="eastAsia"/>
          <w:color w:val="000000" w:themeColor="text1"/>
        </w:rPr>
        <w:t>點規定，財產管理及使用</w:t>
      </w:r>
      <w:r w:rsidRPr="00796A4F">
        <w:rPr>
          <w:rFonts w:hAnsi="標楷體" w:hint="eastAsia"/>
          <w:bCs w:val="0"/>
          <w:color w:val="000000" w:themeColor="text1"/>
        </w:rPr>
        <w:t>單位</w:t>
      </w:r>
      <w:r w:rsidRPr="00796A4F">
        <w:rPr>
          <w:rFonts w:hAnsi="標楷體" w:hint="eastAsia"/>
          <w:color w:val="000000" w:themeColor="text1"/>
        </w:rPr>
        <w:t>，對於管理及使用之財產，應經常注意保養；財產保養狀況之檢查，由財產管理單位或會同相關單位，每半年至少辦理</w:t>
      </w:r>
      <w:r w:rsidRPr="00796A4F">
        <w:rPr>
          <w:rFonts w:hAnsi="標楷體"/>
          <w:color w:val="000000" w:themeColor="text1"/>
        </w:rPr>
        <w:t>1</w:t>
      </w:r>
      <w:r w:rsidRPr="00796A4F">
        <w:rPr>
          <w:rFonts w:hAnsi="標楷體" w:hint="eastAsia"/>
          <w:color w:val="000000" w:themeColor="text1"/>
        </w:rPr>
        <w:t>次定期檢查，實施保養狀況檢查時，應周密詳</w:t>
      </w:r>
      <w:r w:rsidRPr="00796A4F">
        <w:rPr>
          <w:rFonts w:hAnsi="標楷體" w:hint="eastAsia"/>
          <w:color w:val="000000" w:themeColor="text1"/>
        </w:rPr>
        <w:lastRenderedPageBreak/>
        <w:t>盡，檢查後，檢查人員應填具財產檢查單報請核</w:t>
      </w:r>
      <w:proofErr w:type="gramStart"/>
      <w:r w:rsidRPr="00796A4F">
        <w:rPr>
          <w:rFonts w:hAnsi="標楷體" w:hint="eastAsia"/>
          <w:color w:val="000000" w:themeColor="text1"/>
        </w:rPr>
        <w:t>閱</w:t>
      </w:r>
      <w:proofErr w:type="gramEnd"/>
      <w:r w:rsidRPr="00796A4F">
        <w:rPr>
          <w:rFonts w:hAnsi="標楷體" w:hint="eastAsia"/>
          <w:color w:val="000000" w:themeColor="text1"/>
        </w:rPr>
        <w:t>；財產經檢查後，其需修理者，由財產管理單位通知使用單位填具財產請修單，報請修理，其修理</w:t>
      </w:r>
      <w:proofErr w:type="gramStart"/>
      <w:r w:rsidRPr="00796A4F">
        <w:rPr>
          <w:rFonts w:hAnsi="標楷體" w:hint="eastAsia"/>
          <w:color w:val="000000" w:themeColor="text1"/>
        </w:rPr>
        <w:t>如須委商</w:t>
      </w:r>
      <w:proofErr w:type="gramEnd"/>
      <w:r w:rsidRPr="00796A4F">
        <w:rPr>
          <w:rFonts w:hAnsi="標楷體" w:hint="eastAsia"/>
          <w:color w:val="000000" w:themeColor="text1"/>
        </w:rPr>
        <w:t>處理，應依政府採購法及其相關規定辦理；財產之修理分「房屋或其他建物傾斜、倒塌或嚴重滲漏者」</w:t>
      </w:r>
      <w:r w:rsidR="00B742DA" w:rsidRPr="00796A4F">
        <w:rPr>
          <w:rFonts w:hAnsi="標楷體" w:hint="eastAsia"/>
          <w:color w:val="000000" w:themeColor="text1"/>
        </w:rPr>
        <w:t>、「房屋或其他建物結構安全發生危險之虞者」</w:t>
      </w:r>
      <w:r w:rsidRPr="00796A4F">
        <w:rPr>
          <w:rFonts w:hAnsi="標楷體" w:hint="eastAsia"/>
          <w:color w:val="000000" w:themeColor="text1"/>
        </w:rPr>
        <w:t>及「房屋及其固定設備破漏，牆壁門窗損壞者」等。</w:t>
      </w: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9</w:t>
      </w:r>
      <w:r w:rsidRPr="00796A4F">
        <w:rPr>
          <w:rFonts w:hAnsi="標楷體" w:hint="eastAsia"/>
          <w:color w:val="000000" w:themeColor="text1"/>
        </w:rPr>
        <w:t>日修正之文資法第</w:t>
      </w:r>
      <w:r w:rsidRPr="00796A4F">
        <w:rPr>
          <w:rFonts w:hAnsi="標楷體"/>
          <w:color w:val="000000" w:themeColor="text1"/>
        </w:rPr>
        <w:t>8</w:t>
      </w:r>
      <w:r w:rsidRPr="00796A4F">
        <w:rPr>
          <w:rFonts w:hAnsi="標楷體" w:hint="eastAsia"/>
          <w:color w:val="000000" w:themeColor="text1"/>
        </w:rPr>
        <w:t>條及第</w:t>
      </w:r>
      <w:r w:rsidRPr="00796A4F">
        <w:rPr>
          <w:rFonts w:hAnsi="標楷體"/>
          <w:color w:val="000000" w:themeColor="text1"/>
        </w:rPr>
        <w:t>28</w:t>
      </w:r>
      <w:r w:rsidRPr="00796A4F">
        <w:rPr>
          <w:rFonts w:hAnsi="標楷體" w:hint="eastAsia"/>
          <w:color w:val="000000" w:themeColor="text1"/>
        </w:rPr>
        <w:t>條規定：「公有之文化資產，由所有或管理機關（構）編列預算，辦理保存、修復及管理維護。」、「古蹟、歷史建築或紀念建築經主管機關審查認因管理不當致有滅失或減損價值之虞者，主管機關得通知所有人、使用人或管理人限期改善，屆期未改善者，主管機關得</w:t>
      </w:r>
      <w:proofErr w:type="gramStart"/>
      <w:r w:rsidRPr="00796A4F">
        <w:rPr>
          <w:rFonts w:hAnsi="標楷體" w:hint="eastAsia"/>
          <w:color w:val="000000" w:themeColor="text1"/>
        </w:rPr>
        <w:t>逕</w:t>
      </w:r>
      <w:proofErr w:type="gramEnd"/>
      <w:r w:rsidRPr="00796A4F">
        <w:rPr>
          <w:rFonts w:hAnsi="標楷體" w:hint="eastAsia"/>
          <w:color w:val="000000" w:themeColor="text1"/>
        </w:rPr>
        <w:t>為管理維護、修復，並徵收代履行所需費用……。」</w:t>
      </w:r>
      <w:r w:rsidRPr="00796A4F">
        <w:rPr>
          <w:rFonts w:hAnsi="標楷體"/>
          <w:color w:val="000000" w:themeColor="text1"/>
        </w:rPr>
        <w:t>101</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月</w:t>
      </w:r>
      <w:r w:rsidRPr="00796A4F">
        <w:rPr>
          <w:rFonts w:hAnsi="標楷體"/>
          <w:color w:val="000000" w:themeColor="text1"/>
        </w:rPr>
        <w:t>2</w:t>
      </w:r>
      <w:r w:rsidRPr="00796A4F">
        <w:rPr>
          <w:rFonts w:hAnsi="標楷體" w:hint="eastAsia"/>
          <w:color w:val="000000" w:themeColor="text1"/>
        </w:rPr>
        <w:t>日修正之古蹟管理維護辦法第</w:t>
      </w:r>
      <w:r w:rsidRPr="00796A4F">
        <w:rPr>
          <w:rFonts w:hAnsi="標楷體"/>
          <w:color w:val="000000" w:themeColor="text1"/>
        </w:rPr>
        <w:t>2</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項、第</w:t>
      </w:r>
      <w:r w:rsidRPr="00796A4F">
        <w:rPr>
          <w:rFonts w:hAnsi="標楷體"/>
          <w:color w:val="000000" w:themeColor="text1"/>
        </w:rPr>
        <w:t>6</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w:t>
      </w:r>
      <w:r w:rsidRPr="00796A4F">
        <w:rPr>
          <w:rFonts w:hAnsi="標楷體"/>
          <w:color w:val="000000" w:themeColor="text1"/>
        </w:rPr>
        <w:t>2</w:t>
      </w:r>
      <w:r w:rsidRPr="00796A4F">
        <w:rPr>
          <w:rFonts w:hAnsi="標楷體" w:hint="eastAsia"/>
          <w:color w:val="000000" w:themeColor="text1"/>
        </w:rPr>
        <w:t>項及第</w:t>
      </w:r>
      <w:r w:rsidRPr="00796A4F">
        <w:rPr>
          <w:rFonts w:hAnsi="標楷體"/>
          <w:color w:val="000000" w:themeColor="text1"/>
        </w:rPr>
        <w:t>22</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項規定：「本法第</w:t>
      </w:r>
      <w:r w:rsidRPr="00796A4F">
        <w:rPr>
          <w:rFonts w:hAnsi="標楷體"/>
          <w:color w:val="000000" w:themeColor="text1"/>
        </w:rPr>
        <w:t>20</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所定管理維護計畫，其內容應包括下列事項：一、古蹟概況。二、管理維護組織及運作。三、日常保養及定期維修。四、使用或再利用經營管理。五、防盜、防災、保險。六、緊急應變計畫之訂定。七、其他管理維護之必要事項。」、「（第</w:t>
      </w:r>
      <w:r w:rsidRPr="00796A4F">
        <w:rPr>
          <w:rFonts w:hAnsi="標楷體"/>
          <w:color w:val="000000" w:themeColor="text1"/>
        </w:rPr>
        <w:t>1</w:t>
      </w:r>
      <w:r w:rsidRPr="00796A4F">
        <w:rPr>
          <w:rFonts w:hAnsi="標楷體" w:hint="eastAsia"/>
          <w:color w:val="000000" w:themeColor="text1"/>
        </w:rPr>
        <w:t>項）古蹟於日常保養或定期維修作業中，發現其主體、構件、文物等有外觀形狀改變、色澤變化、設備損壞、生物危害等異常狀況，有損害文化資產價值之虞時，應予記錄，並立即通報主管機關…</w:t>
      </w:r>
      <w:proofErr w:type="gramStart"/>
      <w:r w:rsidRPr="00796A4F">
        <w:rPr>
          <w:rFonts w:hAnsi="標楷體" w:hint="eastAsia"/>
          <w:color w:val="000000" w:themeColor="text1"/>
        </w:rPr>
        <w:t>…</w:t>
      </w:r>
      <w:proofErr w:type="gramEnd"/>
      <w:r w:rsidRPr="00796A4F">
        <w:rPr>
          <w:rFonts w:hAnsi="標楷體" w:hint="eastAsia"/>
          <w:color w:val="000000" w:themeColor="text1"/>
        </w:rPr>
        <w:t>。（第</w:t>
      </w:r>
      <w:r w:rsidRPr="00796A4F">
        <w:rPr>
          <w:rFonts w:hAnsi="標楷體"/>
          <w:color w:val="000000" w:themeColor="text1"/>
        </w:rPr>
        <w:t>2</w:t>
      </w:r>
      <w:r w:rsidRPr="00796A4F">
        <w:rPr>
          <w:rFonts w:hAnsi="標楷體" w:hint="eastAsia"/>
          <w:color w:val="000000" w:themeColor="text1"/>
        </w:rPr>
        <w:t>項）前項異常狀況有持續擴大之虞者，應及時就古蹟</w:t>
      </w:r>
      <w:proofErr w:type="gramStart"/>
      <w:r w:rsidRPr="00796A4F">
        <w:rPr>
          <w:rFonts w:hAnsi="標楷體" w:hint="eastAsia"/>
          <w:color w:val="000000" w:themeColor="text1"/>
        </w:rPr>
        <w:t>受損處</w:t>
      </w:r>
      <w:proofErr w:type="gramEnd"/>
      <w:r w:rsidRPr="00796A4F">
        <w:rPr>
          <w:rFonts w:hAnsi="標楷體" w:hint="eastAsia"/>
          <w:color w:val="000000" w:themeColor="text1"/>
        </w:rPr>
        <w:t>，採取非侵入式之臨時保護。」、「公有歷史建築，…</w:t>
      </w:r>
      <w:proofErr w:type="gramStart"/>
      <w:r w:rsidRPr="00796A4F">
        <w:rPr>
          <w:rFonts w:hAnsi="標楷體" w:hint="eastAsia"/>
          <w:color w:val="000000" w:themeColor="text1"/>
        </w:rPr>
        <w:t>…</w:t>
      </w:r>
      <w:proofErr w:type="gramEnd"/>
      <w:r w:rsidRPr="00796A4F">
        <w:rPr>
          <w:rFonts w:hAnsi="標楷體" w:hint="eastAsia"/>
          <w:color w:val="000000" w:themeColor="text1"/>
        </w:rPr>
        <w:t>其管理維護，準用本辦法辦理。」、「古蹟所有人、使用人或管理人應於古蹟指定公告後</w:t>
      </w:r>
      <w:r w:rsidRPr="00796A4F">
        <w:rPr>
          <w:rFonts w:hAnsi="標楷體"/>
          <w:color w:val="000000" w:themeColor="text1"/>
        </w:rPr>
        <w:t>6</w:t>
      </w:r>
      <w:r w:rsidRPr="00796A4F">
        <w:rPr>
          <w:rFonts w:hAnsi="標楷體" w:hint="eastAsia"/>
          <w:color w:val="000000" w:themeColor="text1"/>
        </w:rPr>
        <w:t>個月內，擬定管理維護計畫，並報</w:t>
      </w:r>
      <w:r w:rsidRPr="00796A4F">
        <w:rPr>
          <w:rFonts w:hAnsi="標楷體" w:hint="eastAsia"/>
          <w:color w:val="000000" w:themeColor="text1"/>
        </w:rPr>
        <w:lastRenderedPageBreak/>
        <w:t>主管機關備查。」</w:t>
      </w:r>
      <w:r w:rsidRPr="00796A4F">
        <w:rPr>
          <w:rStyle w:val="aff3"/>
          <w:rFonts w:hAnsi="標楷體"/>
          <w:color w:val="000000" w:themeColor="text1"/>
        </w:rPr>
        <w:footnoteReference w:id="1"/>
      </w:r>
    </w:p>
    <w:p w:rsidR="00906084" w:rsidRPr="00796A4F" w:rsidRDefault="00906084" w:rsidP="00906084">
      <w:pPr>
        <w:pStyle w:val="3"/>
        <w:rPr>
          <w:rFonts w:hAnsi="標楷體"/>
          <w:color w:val="000000" w:themeColor="text1"/>
        </w:rPr>
      </w:pPr>
      <w:r w:rsidRPr="00796A4F">
        <w:rPr>
          <w:rFonts w:hAnsi="標楷體" w:hint="eastAsia"/>
          <w:color w:val="000000" w:themeColor="text1"/>
        </w:rPr>
        <w:t>經查，陽</w:t>
      </w:r>
      <w:proofErr w:type="gramStart"/>
      <w:r w:rsidRPr="00796A4F">
        <w:rPr>
          <w:rFonts w:hAnsi="標楷體" w:hint="eastAsia"/>
          <w:color w:val="000000" w:themeColor="text1"/>
        </w:rPr>
        <w:t>管處報經</w:t>
      </w:r>
      <w:proofErr w:type="gramEnd"/>
      <w:r w:rsidRPr="00796A4F">
        <w:rPr>
          <w:rFonts w:hAnsi="標楷體" w:hint="eastAsia"/>
          <w:color w:val="000000" w:themeColor="text1"/>
        </w:rPr>
        <w:t>行政院於</w:t>
      </w:r>
      <w:smartTag w:uri="urn:schemas-microsoft-com:office:smarttags" w:element="chsdate">
        <w:smartTagPr>
          <w:attr w:name="IsROCDate" w:val="False"/>
          <w:attr w:name="IsLunarDate" w:val="False"/>
          <w:attr w:name="Day" w:val="26"/>
          <w:attr w:name="Month" w:val="4"/>
          <w:attr w:name="Year" w:val="1999"/>
        </w:smartTagP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26</w:t>
        </w:r>
        <w:r w:rsidRPr="00796A4F">
          <w:rPr>
            <w:rFonts w:hAnsi="標楷體" w:hint="eastAsia"/>
            <w:color w:val="000000" w:themeColor="text1"/>
          </w:rPr>
          <w:t>日</w:t>
        </w:r>
      </w:smartTag>
      <w:r w:rsidRPr="00796A4F">
        <w:rPr>
          <w:rFonts w:hAnsi="標楷體" w:hint="eastAsia"/>
          <w:color w:val="000000" w:themeColor="text1"/>
        </w:rPr>
        <w:t>至</w:t>
      </w: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29</w:t>
      </w:r>
      <w:r w:rsidRPr="00796A4F">
        <w:rPr>
          <w:rFonts w:hAnsi="標楷體" w:hint="eastAsia"/>
          <w:color w:val="000000" w:themeColor="text1"/>
        </w:rPr>
        <w:t>日間核准撥用由國防部軍備局、教育部等經管之中山樓周邊園區國有不動產土地、建物及土地改良物。文化局依臺北市文化資產審議委員會</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月</w:t>
      </w:r>
      <w:r w:rsidRPr="00796A4F">
        <w:rPr>
          <w:rFonts w:hAnsi="標楷體"/>
          <w:color w:val="000000" w:themeColor="text1"/>
        </w:rPr>
        <w:t>23</w:t>
      </w:r>
      <w:r w:rsidRPr="00796A4F">
        <w:rPr>
          <w:rFonts w:hAnsi="標楷體" w:hint="eastAsia"/>
          <w:color w:val="000000" w:themeColor="text1"/>
        </w:rPr>
        <w:t>日召開第</w:t>
      </w:r>
      <w:r w:rsidRPr="00796A4F">
        <w:rPr>
          <w:rFonts w:hAnsi="標楷體"/>
          <w:color w:val="000000" w:themeColor="text1"/>
        </w:rPr>
        <w:t>47</w:t>
      </w:r>
      <w:r w:rsidRPr="00796A4F">
        <w:rPr>
          <w:rFonts w:hAnsi="標楷體" w:hint="eastAsia"/>
          <w:color w:val="000000" w:themeColor="text1"/>
        </w:rPr>
        <w:t>次會議結論，於同年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日公告登錄中山樓周邊園區（範圍起自中山樓以南，直至湖山路一段道路以北為界，包含中山樓、國建館及圓講堂，以及座落於中山樓風水景觀軸線之建物，如</w:t>
      </w:r>
      <w:proofErr w:type="gramStart"/>
      <w:r w:rsidRPr="00796A4F">
        <w:rPr>
          <w:rFonts w:hAnsi="標楷體" w:hint="eastAsia"/>
          <w:color w:val="000000" w:themeColor="text1"/>
        </w:rPr>
        <w:t>介</w:t>
      </w:r>
      <w:proofErr w:type="gramEnd"/>
      <w:r w:rsidRPr="00796A4F">
        <w:rPr>
          <w:rFonts w:hAnsi="標楷體" w:hint="eastAsia"/>
          <w:color w:val="000000" w:themeColor="text1"/>
        </w:rPr>
        <w:t>壽堂、舜水樓、梨洲樓、松柏村及八卦升旗台等區域）為市定文化景觀，國建館及圓講堂為市定歷史建築。</w:t>
      </w:r>
      <w:proofErr w:type="gramStart"/>
      <w:r w:rsidRPr="00796A4F">
        <w:rPr>
          <w:rFonts w:hAnsi="標楷體" w:hint="eastAsia"/>
          <w:color w:val="000000" w:themeColor="text1"/>
        </w:rPr>
        <w:t>惟查</w:t>
      </w:r>
      <w:proofErr w:type="gramEnd"/>
      <w:r w:rsidRPr="00796A4F">
        <w:rPr>
          <w:rFonts w:hAnsi="標楷體" w:hint="eastAsia"/>
          <w:color w:val="000000" w:themeColor="text1"/>
        </w:rPr>
        <w:t>，陽管處經管國建館及圓講堂，以行政院已於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28</w:t>
      </w:r>
      <w:r w:rsidRPr="00796A4F">
        <w:rPr>
          <w:rFonts w:hAnsi="標楷體" w:hint="eastAsia"/>
          <w:color w:val="000000" w:themeColor="text1"/>
        </w:rPr>
        <w:t>日函復內政部免繼續主辦中山樓暨周邊區域整體規劃案，其中國建館及圓講堂則將移交財政部接管為由，未依前開古蹟管理維護辦法第</w:t>
      </w:r>
      <w:r w:rsidRPr="00796A4F">
        <w:rPr>
          <w:rFonts w:hAnsi="標楷體"/>
          <w:color w:val="000000" w:themeColor="text1"/>
        </w:rPr>
        <w:t>22</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項規定，於歷史建築登錄公告後</w:t>
      </w:r>
      <w:r w:rsidRPr="00796A4F">
        <w:rPr>
          <w:rFonts w:hAnsi="標楷體"/>
          <w:color w:val="000000" w:themeColor="text1"/>
        </w:rPr>
        <w:t>6</w:t>
      </w:r>
      <w:r w:rsidRPr="00796A4F">
        <w:rPr>
          <w:rFonts w:hAnsi="標楷體" w:hint="eastAsia"/>
          <w:color w:val="000000" w:themeColor="text1"/>
        </w:rPr>
        <w:t>個月內擬定相關管理維護計畫，陳報文化局備查，而僅辦理例行性建物周圍環境清潔及巡查工作。迄至文化局於</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10</w:t>
      </w:r>
      <w:r w:rsidRPr="00796A4F">
        <w:rPr>
          <w:rFonts w:hAnsi="標楷體" w:hint="eastAsia"/>
          <w:color w:val="000000" w:themeColor="text1"/>
        </w:rPr>
        <w:t>月</w:t>
      </w:r>
      <w:r w:rsidRPr="00796A4F">
        <w:rPr>
          <w:rFonts w:hAnsi="標楷體"/>
          <w:color w:val="000000" w:themeColor="text1"/>
        </w:rPr>
        <w:t>27</w:t>
      </w:r>
      <w:r w:rsidRPr="00796A4F">
        <w:rPr>
          <w:rFonts w:hAnsi="標楷體" w:hint="eastAsia"/>
          <w:color w:val="000000" w:themeColor="text1"/>
        </w:rPr>
        <w:t>日辦理直轄市定古蹟草山</w:t>
      </w:r>
      <w:proofErr w:type="gramStart"/>
      <w:r w:rsidRPr="00796A4F">
        <w:rPr>
          <w:rFonts w:hAnsi="標楷體" w:hint="eastAsia"/>
          <w:color w:val="000000" w:themeColor="text1"/>
        </w:rPr>
        <w:t>御</w:t>
      </w:r>
      <w:proofErr w:type="gramEnd"/>
      <w:r w:rsidRPr="00796A4F">
        <w:rPr>
          <w:rFonts w:hAnsi="標楷體" w:hint="eastAsia"/>
          <w:color w:val="000000" w:themeColor="text1"/>
        </w:rPr>
        <w:t>賓館暨歷史建築國建館、圓講堂管理維護訪視會勘，發現國建館及圓講堂已因管理不當致有滅失或減損價值之虞，並依文資法第</w:t>
      </w:r>
      <w:r w:rsidRPr="00796A4F">
        <w:rPr>
          <w:rFonts w:hAnsi="標楷體"/>
          <w:color w:val="000000" w:themeColor="text1"/>
        </w:rPr>
        <w:t>28</w:t>
      </w:r>
      <w:r w:rsidRPr="00796A4F">
        <w:rPr>
          <w:rFonts w:hAnsi="標楷體" w:hint="eastAsia"/>
          <w:color w:val="000000" w:themeColor="text1"/>
        </w:rPr>
        <w:t>條規定，通知陽管處於</w:t>
      </w:r>
      <w:r w:rsidRPr="00796A4F">
        <w:rPr>
          <w:rFonts w:hAnsi="標楷體"/>
          <w:color w:val="000000" w:themeColor="text1"/>
        </w:rPr>
        <w:t>1</w:t>
      </w:r>
      <w:r w:rsidRPr="00796A4F">
        <w:rPr>
          <w:rFonts w:hAnsi="標楷體" w:hint="eastAsia"/>
          <w:color w:val="000000" w:themeColor="text1"/>
        </w:rPr>
        <w:t>個月內提送環境改善計畫及後續管理維護計畫，該處始撰擬國建館、圓講堂階段性管理維護計畫及環境整理計畫（以下統稱國建館及圓講堂環境</w:t>
      </w:r>
      <w:r w:rsidRPr="00796A4F">
        <w:rPr>
          <w:rFonts w:hAnsi="標楷體" w:hint="eastAsia"/>
          <w:color w:val="000000" w:themeColor="text1"/>
        </w:rPr>
        <w:lastRenderedPageBreak/>
        <w:t>整理計畫），於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26</w:t>
      </w:r>
      <w:r w:rsidRPr="00796A4F">
        <w:rPr>
          <w:rFonts w:hAnsi="標楷體" w:hint="eastAsia"/>
          <w:color w:val="000000" w:themeColor="text1"/>
        </w:rPr>
        <w:t>日提報文化局審查，並辦理國建館及圓講堂環境整理工作，惟時距本案建物於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日公告登錄為歷史建築，應於</w:t>
      </w:r>
      <w:r w:rsidRPr="00796A4F">
        <w:rPr>
          <w:rFonts w:hAnsi="標楷體"/>
          <w:color w:val="000000" w:themeColor="text1"/>
        </w:rPr>
        <w:t>6</w:t>
      </w:r>
      <w:r w:rsidRPr="00796A4F">
        <w:rPr>
          <w:rFonts w:hAnsi="標楷體" w:hint="eastAsia"/>
          <w:color w:val="000000" w:themeColor="text1"/>
        </w:rPr>
        <w:t>個月內（</w:t>
      </w:r>
      <w:r w:rsidRPr="00796A4F">
        <w:rPr>
          <w:rFonts w:hAnsi="標楷體"/>
          <w:color w:val="000000" w:themeColor="text1"/>
        </w:rPr>
        <w:t>103</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日前）提送管理維護計畫之規定，已歷時</w:t>
      </w:r>
      <w:r w:rsidRPr="00796A4F">
        <w:rPr>
          <w:rFonts w:hAnsi="標楷體"/>
          <w:color w:val="000000" w:themeColor="text1"/>
        </w:rPr>
        <w:t>3</w:t>
      </w:r>
      <w:r w:rsidRPr="00796A4F">
        <w:rPr>
          <w:rFonts w:hAnsi="標楷體" w:hint="eastAsia"/>
          <w:color w:val="000000" w:themeColor="text1"/>
        </w:rPr>
        <w:t>年</w:t>
      </w:r>
      <w:r w:rsidRPr="00796A4F">
        <w:rPr>
          <w:rFonts w:hAnsi="標楷體"/>
          <w:color w:val="000000" w:themeColor="text1"/>
        </w:rPr>
        <w:t>8</w:t>
      </w:r>
      <w:r w:rsidRPr="00796A4F">
        <w:rPr>
          <w:rFonts w:hAnsi="標楷體" w:hint="eastAsia"/>
          <w:color w:val="000000" w:themeColor="text1"/>
        </w:rPr>
        <w:t>個月餘。因國建館長期未辦理日常保養及定期維修，屋頂已出現幾處損壞。又經運用臺北市</w:t>
      </w:r>
      <w:proofErr w:type="gramStart"/>
      <w:r w:rsidRPr="00796A4F">
        <w:rPr>
          <w:rFonts w:hAnsi="標楷體" w:hint="eastAsia"/>
          <w:color w:val="000000" w:themeColor="text1"/>
        </w:rPr>
        <w:t>歷史圖資展示</w:t>
      </w:r>
      <w:proofErr w:type="gramEnd"/>
      <w:r w:rsidRPr="00796A4F">
        <w:rPr>
          <w:rFonts w:hAnsi="標楷體" w:hint="eastAsia"/>
          <w:color w:val="000000" w:themeColor="text1"/>
        </w:rPr>
        <w:t>系統比對國建館歷年航測影像圖發現，國建館東側屋頂於</w:t>
      </w:r>
      <w:r w:rsidRPr="00796A4F">
        <w:rPr>
          <w:rFonts w:hAnsi="標楷體"/>
          <w:color w:val="000000" w:themeColor="text1"/>
        </w:rPr>
        <w:t>102</w:t>
      </w:r>
      <w:r w:rsidRPr="00796A4F">
        <w:rPr>
          <w:rFonts w:hAnsi="標楷體" w:hint="eastAsia"/>
          <w:color w:val="000000" w:themeColor="text1"/>
        </w:rPr>
        <w:t>年尚無明顯破損，惟</w:t>
      </w:r>
      <w:r w:rsidRPr="00796A4F">
        <w:rPr>
          <w:rFonts w:hAnsi="標楷體"/>
          <w:color w:val="000000" w:themeColor="text1"/>
        </w:rPr>
        <w:t>104</w:t>
      </w:r>
      <w:r w:rsidRPr="00796A4F">
        <w:rPr>
          <w:rFonts w:hAnsi="標楷體" w:hint="eastAsia"/>
          <w:color w:val="000000" w:themeColor="text1"/>
        </w:rPr>
        <w:t>年已出現屋面屋瓦破裂情形，至</w:t>
      </w:r>
      <w:r w:rsidRPr="00796A4F">
        <w:rPr>
          <w:rFonts w:hAnsi="標楷體"/>
          <w:color w:val="000000" w:themeColor="text1"/>
        </w:rPr>
        <w:t>111</w:t>
      </w:r>
      <w:r w:rsidRPr="00796A4F">
        <w:rPr>
          <w:rFonts w:hAnsi="標楷體" w:hint="eastAsia"/>
          <w:color w:val="000000" w:themeColor="text1"/>
        </w:rPr>
        <w:t>年屋瓦破損更加持續擴大（如圖</w:t>
      </w:r>
      <w:r w:rsidRPr="00796A4F">
        <w:rPr>
          <w:rFonts w:hAnsi="標楷體"/>
          <w:color w:val="000000" w:themeColor="text1"/>
        </w:rPr>
        <w:t>3</w:t>
      </w:r>
      <w:r w:rsidRPr="00796A4F">
        <w:rPr>
          <w:rFonts w:hAnsi="標楷體" w:hint="eastAsia"/>
          <w:color w:val="000000" w:themeColor="text1"/>
        </w:rPr>
        <w:t>），造成文化資產價值減損。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8834"/>
      </w:tblGrid>
      <w:tr w:rsidR="00796A4F" w:rsidRPr="00796A4F" w:rsidTr="004A7307">
        <w:trPr>
          <w:jc w:val="center"/>
        </w:trPr>
        <w:tc>
          <w:tcPr>
            <w:tcW w:w="8834" w:type="dxa"/>
          </w:tcPr>
          <w:p w:rsidR="00B80557" w:rsidRPr="00796A4F" w:rsidRDefault="00B80557" w:rsidP="004A7307">
            <w:pPr>
              <w:jc w:val="center"/>
              <w:rPr>
                <w:rFonts w:hAnsi="標楷體"/>
                <w:color w:val="000000" w:themeColor="text1"/>
              </w:rPr>
            </w:pPr>
            <w:r w:rsidRPr="00796A4F">
              <w:rPr>
                <w:rFonts w:hAnsi="標楷體"/>
                <w:noProof/>
                <w:color w:val="000000" w:themeColor="text1"/>
              </w:rPr>
              <w:drawing>
                <wp:inline distT="0" distB="0" distL="0" distR="0" wp14:anchorId="07D6AF35" wp14:editId="520C3CAD">
                  <wp:extent cx="5598000" cy="3600000"/>
                  <wp:effectExtent l="0" t="0" r="3175" b="635"/>
                  <wp:docPr id="49" name="圖片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98000" cy="3600000"/>
                          </a:xfrm>
                          <a:prstGeom prst="rect">
                            <a:avLst/>
                          </a:prstGeom>
                        </pic:spPr>
                      </pic:pic>
                    </a:graphicData>
                  </a:graphic>
                </wp:inline>
              </w:drawing>
            </w:r>
          </w:p>
        </w:tc>
      </w:tr>
      <w:tr w:rsidR="00796A4F" w:rsidRPr="00796A4F" w:rsidTr="004A7307">
        <w:trPr>
          <w:jc w:val="center"/>
        </w:trPr>
        <w:tc>
          <w:tcPr>
            <w:tcW w:w="8834" w:type="dxa"/>
          </w:tcPr>
          <w:p w:rsidR="00B80557" w:rsidRPr="00796A4F" w:rsidRDefault="00526459" w:rsidP="004A7307">
            <w:pPr>
              <w:jc w:val="center"/>
              <w:rPr>
                <w:rFonts w:hAnsi="標楷體"/>
                <w:color w:val="000000" w:themeColor="text1"/>
                <w:szCs w:val="32"/>
              </w:rPr>
            </w:pPr>
            <w:r w:rsidRPr="00796A4F">
              <w:rPr>
                <w:rFonts w:hAnsi="標楷體"/>
                <w:bCs/>
                <w:color w:val="000000" w:themeColor="text1"/>
                <w:szCs w:val="32"/>
              </w:rPr>
              <w:t>102</w:t>
            </w:r>
            <w:r w:rsidRPr="00796A4F">
              <w:rPr>
                <w:rFonts w:hAnsi="標楷體" w:hint="eastAsia"/>
                <w:bCs/>
                <w:color w:val="000000" w:themeColor="text1"/>
                <w:szCs w:val="32"/>
              </w:rPr>
              <w:t>年航測影像</w:t>
            </w:r>
          </w:p>
        </w:tc>
      </w:tr>
      <w:tr w:rsidR="00796A4F" w:rsidRPr="00796A4F" w:rsidTr="004A7307">
        <w:trPr>
          <w:jc w:val="center"/>
        </w:trPr>
        <w:tc>
          <w:tcPr>
            <w:tcW w:w="8834" w:type="dxa"/>
          </w:tcPr>
          <w:p w:rsidR="00837E31" w:rsidRPr="00796A4F" w:rsidRDefault="00BC4295" w:rsidP="004A7307">
            <w:pPr>
              <w:jc w:val="center"/>
              <w:rPr>
                <w:rFonts w:hAnsi="標楷體"/>
                <w:color w:val="000000" w:themeColor="text1"/>
              </w:rPr>
            </w:pPr>
            <w:r w:rsidRPr="00796A4F">
              <w:rPr>
                <w:rFonts w:hAnsi="標楷體"/>
                <w:noProof/>
                <w:color w:val="000000" w:themeColor="text1"/>
              </w:rPr>
              <w:lastRenderedPageBreak/>
              <w:drawing>
                <wp:inline distT="0" distB="0" distL="0" distR="0" wp14:anchorId="281E3B3E" wp14:editId="6FC0885C">
                  <wp:extent cx="5598000" cy="3600000"/>
                  <wp:effectExtent l="0" t="0" r="3175" b="635"/>
                  <wp:docPr id="47" name="圖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494" r="11797"/>
                          <a:stretch/>
                        </pic:blipFill>
                        <pic:spPr bwMode="auto">
                          <a:xfrm>
                            <a:off x="0" y="0"/>
                            <a:ext cx="5598000" cy="3600000"/>
                          </a:xfrm>
                          <a:prstGeom prst="rect">
                            <a:avLst/>
                          </a:prstGeom>
                          <a:ln>
                            <a:noFill/>
                          </a:ln>
                          <a:extLst>
                            <a:ext uri="{53640926-AAD7-44D8-BBD7-CCE9431645EC}">
                              <a14:shadowObscured xmlns:a14="http://schemas.microsoft.com/office/drawing/2010/main"/>
                            </a:ext>
                          </a:extLst>
                        </pic:spPr>
                      </pic:pic>
                    </a:graphicData>
                  </a:graphic>
                </wp:inline>
              </w:drawing>
            </w:r>
          </w:p>
        </w:tc>
      </w:tr>
      <w:tr w:rsidR="00796A4F" w:rsidRPr="00796A4F" w:rsidTr="004A7307">
        <w:trPr>
          <w:jc w:val="center"/>
        </w:trPr>
        <w:tc>
          <w:tcPr>
            <w:tcW w:w="8834" w:type="dxa"/>
          </w:tcPr>
          <w:p w:rsidR="00837E31" w:rsidRPr="00796A4F" w:rsidRDefault="00526459" w:rsidP="004A7307">
            <w:pPr>
              <w:jc w:val="center"/>
              <w:rPr>
                <w:rFonts w:hAnsi="標楷體"/>
                <w:color w:val="000000" w:themeColor="text1"/>
              </w:rPr>
            </w:pPr>
            <w:r w:rsidRPr="00796A4F">
              <w:rPr>
                <w:rFonts w:hAnsi="標楷體"/>
                <w:bCs/>
                <w:color w:val="000000" w:themeColor="text1"/>
                <w:szCs w:val="32"/>
              </w:rPr>
              <w:t>104</w:t>
            </w:r>
            <w:r w:rsidRPr="00796A4F">
              <w:rPr>
                <w:rFonts w:hAnsi="標楷體" w:hint="eastAsia"/>
                <w:bCs/>
                <w:color w:val="000000" w:themeColor="text1"/>
                <w:szCs w:val="32"/>
              </w:rPr>
              <w:t>年航測影像</w:t>
            </w:r>
          </w:p>
        </w:tc>
      </w:tr>
      <w:tr w:rsidR="00796A4F" w:rsidRPr="00796A4F" w:rsidTr="004A7307">
        <w:trPr>
          <w:jc w:val="center"/>
        </w:trPr>
        <w:tc>
          <w:tcPr>
            <w:tcW w:w="8834" w:type="dxa"/>
          </w:tcPr>
          <w:p w:rsidR="00AE0AA7" w:rsidRPr="00796A4F" w:rsidRDefault="00023775" w:rsidP="004A7307">
            <w:pPr>
              <w:jc w:val="center"/>
              <w:rPr>
                <w:rFonts w:hAnsi="標楷體"/>
                <w:color w:val="000000" w:themeColor="text1"/>
              </w:rPr>
            </w:pPr>
            <w:r w:rsidRPr="00796A4F">
              <w:rPr>
                <w:rFonts w:hAnsi="標楷體"/>
                <w:noProof/>
                <w:color w:val="000000" w:themeColor="text1"/>
              </w:rPr>
              <w:drawing>
                <wp:inline distT="0" distB="0" distL="0" distR="0" wp14:anchorId="2E883A59" wp14:editId="19F52F46">
                  <wp:extent cx="5598000" cy="3600000"/>
                  <wp:effectExtent l="0" t="0" r="3175" b="635"/>
                  <wp:docPr id="56" name="圖片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8000" cy="3600000"/>
                          </a:xfrm>
                          <a:prstGeom prst="rect">
                            <a:avLst/>
                          </a:prstGeom>
                        </pic:spPr>
                      </pic:pic>
                    </a:graphicData>
                  </a:graphic>
                </wp:inline>
              </w:drawing>
            </w:r>
          </w:p>
        </w:tc>
      </w:tr>
      <w:tr w:rsidR="00796A4F" w:rsidRPr="00796A4F" w:rsidTr="004A7307">
        <w:trPr>
          <w:jc w:val="center"/>
        </w:trPr>
        <w:tc>
          <w:tcPr>
            <w:tcW w:w="8834" w:type="dxa"/>
          </w:tcPr>
          <w:p w:rsidR="00AE0AA7" w:rsidRPr="00796A4F" w:rsidRDefault="00526459" w:rsidP="004A7307">
            <w:pPr>
              <w:jc w:val="center"/>
              <w:rPr>
                <w:rFonts w:hAnsi="標楷體"/>
                <w:color w:val="000000" w:themeColor="text1"/>
              </w:rPr>
            </w:pPr>
            <w:r w:rsidRPr="00796A4F">
              <w:rPr>
                <w:rFonts w:hAnsi="標楷體"/>
                <w:bCs/>
                <w:color w:val="000000" w:themeColor="text1"/>
                <w:szCs w:val="32"/>
              </w:rPr>
              <w:t>111</w:t>
            </w:r>
            <w:r w:rsidRPr="00796A4F">
              <w:rPr>
                <w:rFonts w:hAnsi="標楷體" w:hint="eastAsia"/>
                <w:bCs/>
                <w:color w:val="000000" w:themeColor="text1"/>
                <w:szCs w:val="32"/>
              </w:rPr>
              <w:t>年航測影像</w:t>
            </w:r>
          </w:p>
        </w:tc>
      </w:tr>
    </w:tbl>
    <w:p w:rsidR="00526459" w:rsidRPr="00796A4F" w:rsidRDefault="00526459" w:rsidP="00127076">
      <w:pPr>
        <w:pStyle w:val="afa"/>
        <w:rPr>
          <w:rFonts w:hAnsi="標楷體"/>
          <w:color w:val="000000" w:themeColor="text1"/>
          <w:sz w:val="24"/>
          <w:szCs w:val="24"/>
        </w:rPr>
      </w:pPr>
      <w:r w:rsidRPr="00796A4F">
        <w:rPr>
          <w:rFonts w:hAnsi="標楷體" w:hint="eastAsia"/>
          <w:color w:val="000000" w:themeColor="text1"/>
          <w:sz w:val="24"/>
          <w:szCs w:val="24"/>
        </w:rPr>
        <w:t>資料來源：臺北市</w:t>
      </w:r>
      <w:proofErr w:type="gramStart"/>
      <w:r w:rsidRPr="00796A4F">
        <w:rPr>
          <w:rFonts w:hAnsi="標楷體" w:hint="eastAsia"/>
          <w:color w:val="000000" w:themeColor="text1"/>
          <w:sz w:val="24"/>
          <w:szCs w:val="24"/>
        </w:rPr>
        <w:t>歷史圖資展示</w:t>
      </w:r>
      <w:proofErr w:type="gramEnd"/>
      <w:r w:rsidRPr="00796A4F">
        <w:rPr>
          <w:rFonts w:hAnsi="標楷體" w:hint="eastAsia"/>
          <w:color w:val="000000" w:themeColor="text1"/>
          <w:sz w:val="24"/>
          <w:szCs w:val="24"/>
        </w:rPr>
        <w:t>系統</w:t>
      </w:r>
      <w:r w:rsidRPr="00796A4F">
        <w:rPr>
          <w:rFonts w:hAnsi="標楷體" w:hint="eastAsia"/>
          <w:color w:val="000000" w:themeColor="text1"/>
        </w:rPr>
        <w:t>。</w:t>
      </w:r>
    </w:p>
    <w:p w:rsidR="00526459" w:rsidRPr="00796A4F" w:rsidRDefault="00526459" w:rsidP="00127076">
      <w:pPr>
        <w:pStyle w:val="a1"/>
        <w:rPr>
          <w:rFonts w:hAnsi="標楷體"/>
          <w:color w:val="000000" w:themeColor="text1"/>
        </w:rPr>
      </w:pPr>
      <w:proofErr w:type="gramStart"/>
      <w:r w:rsidRPr="00796A4F">
        <w:rPr>
          <w:rFonts w:hAnsi="標楷體" w:hint="eastAsia"/>
          <w:color w:val="000000" w:themeColor="text1"/>
        </w:rPr>
        <w:t>國建館航測</w:t>
      </w:r>
      <w:proofErr w:type="gramEnd"/>
      <w:r w:rsidRPr="00796A4F">
        <w:rPr>
          <w:rFonts w:hAnsi="標楷體" w:hint="eastAsia"/>
          <w:color w:val="000000" w:themeColor="text1"/>
        </w:rPr>
        <w:t>影像圖</w:t>
      </w:r>
    </w:p>
    <w:p w:rsidR="005B4AEF" w:rsidRPr="00796A4F" w:rsidRDefault="005B4AEF" w:rsidP="00A645C0">
      <w:pPr>
        <w:pStyle w:val="3"/>
        <w:rPr>
          <w:rFonts w:hAnsi="標楷體"/>
          <w:color w:val="000000" w:themeColor="text1"/>
        </w:rPr>
      </w:pPr>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End w:id="33"/>
      <w:proofErr w:type="gramStart"/>
      <w:r w:rsidRPr="00796A4F">
        <w:rPr>
          <w:rFonts w:hAnsi="標楷體" w:hint="eastAsia"/>
          <w:color w:val="000000" w:themeColor="text1"/>
        </w:rPr>
        <w:lastRenderedPageBreak/>
        <w:t>據陽管</w:t>
      </w:r>
      <w:proofErr w:type="gramEnd"/>
      <w:r w:rsidRPr="00796A4F">
        <w:rPr>
          <w:rFonts w:hAnsi="標楷體" w:hint="eastAsia"/>
          <w:color w:val="000000" w:themeColor="text1"/>
        </w:rPr>
        <w:t>處於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26</w:t>
      </w:r>
      <w:r w:rsidRPr="00796A4F">
        <w:rPr>
          <w:rFonts w:hAnsi="標楷體" w:hint="eastAsia"/>
          <w:color w:val="000000" w:themeColor="text1"/>
        </w:rPr>
        <w:t>日提送之國建館及圓講堂環境整理計畫內容，其環境整理項目包含</w:t>
      </w:r>
      <w:r w:rsidRPr="00796A4F">
        <w:rPr>
          <w:rFonts w:hAnsi="標楷體"/>
          <w:color w:val="000000" w:themeColor="text1"/>
        </w:rPr>
        <w:t>3</w:t>
      </w:r>
      <w:r w:rsidRPr="00796A4F">
        <w:rPr>
          <w:rFonts w:hAnsi="標楷體" w:hint="eastAsia"/>
          <w:color w:val="000000" w:themeColor="text1"/>
        </w:rPr>
        <w:t>大項，分別為建物構件整理（如國建館屋頂結構補強、</w:t>
      </w:r>
      <w:r w:rsidRPr="00796A4F">
        <w:rPr>
          <w:rFonts w:hAnsi="標楷體"/>
          <w:color w:val="000000" w:themeColor="text1"/>
        </w:rPr>
        <w:t>2</w:t>
      </w:r>
      <w:r w:rsidRPr="00796A4F">
        <w:rPr>
          <w:rFonts w:hAnsi="標楷體" w:hint="eastAsia"/>
          <w:color w:val="000000" w:themeColor="text1"/>
        </w:rPr>
        <w:t>處建築之屋面破損封閉及佚失門窗填補）、建物周邊整理（如室內外清潔等）及生物侵害防制（如白蟻、小型哺乳動物入侵防制等），辦理期程自</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6</w:t>
      </w:r>
      <w:r w:rsidRPr="00796A4F">
        <w:rPr>
          <w:rFonts w:hAnsi="標楷體" w:hint="eastAsia"/>
          <w:color w:val="000000" w:themeColor="text1"/>
        </w:rPr>
        <w:t>日至</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7</w:t>
      </w:r>
      <w:r w:rsidRPr="00796A4F">
        <w:rPr>
          <w:rFonts w:hAnsi="標楷體" w:hint="eastAsia"/>
          <w:color w:val="000000" w:themeColor="text1"/>
        </w:rPr>
        <w:t>日止。惟原規劃國建館屋頂結構補強部分，經該處另行評估因施作不易，修正以架設外覆之鋼棚架作為屋頂防護，並於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月</w:t>
      </w:r>
      <w:r w:rsidRPr="00796A4F">
        <w:rPr>
          <w:rFonts w:hAnsi="標楷體"/>
          <w:color w:val="000000" w:themeColor="text1"/>
        </w:rPr>
        <w:t>26</w:t>
      </w:r>
      <w:r w:rsidRPr="00796A4F">
        <w:rPr>
          <w:rFonts w:hAnsi="標楷體" w:hint="eastAsia"/>
          <w:color w:val="000000" w:themeColor="text1"/>
        </w:rPr>
        <w:t>日提送修正後國建館及圓講堂環境整理計畫，辦理</w:t>
      </w:r>
      <w:proofErr w:type="gramStart"/>
      <w:r w:rsidRPr="00796A4F">
        <w:rPr>
          <w:rFonts w:hAnsi="標楷體" w:hint="eastAsia"/>
          <w:color w:val="000000" w:themeColor="text1"/>
        </w:rPr>
        <w:t>期程展延</w:t>
      </w:r>
      <w:proofErr w:type="gramEnd"/>
      <w:r w:rsidRPr="00796A4F">
        <w:rPr>
          <w:rFonts w:hAnsi="標楷體" w:hint="eastAsia"/>
          <w:color w:val="000000" w:themeColor="text1"/>
        </w:rPr>
        <w:t>至</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日；案經文化局審查結果，因其計畫內容尚未涉及歷史建築實質修復，</w:t>
      </w:r>
      <w:proofErr w:type="gramStart"/>
      <w:r w:rsidRPr="00796A4F">
        <w:rPr>
          <w:rFonts w:hAnsi="標楷體" w:hint="eastAsia"/>
          <w:color w:val="000000" w:themeColor="text1"/>
        </w:rPr>
        <w:t>爰</w:t>
      </w:r>
      <w:proofErr w:type="gramEnd"/>
      <w:r w:rsidRPr="00796A4F">
        <w:rPr>
          <w:rFonts w:hAnsi="標楷體" w:hint="eastAsia"/>
          <w:color w:val="000000" w:themeColor="text1"/>
        </w:rPr>
        <w:t>於同年</w:t>
      </w:r>
      <w:smartTag w:uri="urn:schemas-microsoft-com:office:smarttags" w:element="chsdate">
        <w:smartTagPr>
          <w:attr w:name="IsROCDate" w:val="False"/>
          <w:attr w:name="IsLunarDate" w:val="False"/>
          <w:attr w:name="Day" w:val="8"/>
          <w:attr w:name="Month" w:val="3"/>
          <w:attr w:name="Year" w:val="2023"/>
        </w:smartTagPr>
        <w:r w:rsidRPr="00796A4F">
          <w:rPr>
            <w:rFonts w:hAnsi="標楷體"/>
            <w:color w:val="000000" w:themeColor="text1"/>
          </w:rPr>
          <w:t>3</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w:t>
        </w:r>
      </w:smartTag>
      <w:proofErr w:type="gramStart"/>
      <w:r w:rsidRPr="00796A4F">
        <w:rPr>
          <w:rFonts w:hAnsi="標楷體" w:hint="eastAsia"/>
          <w:color w:val="000000" w:themeColor="text1"/>
        </w:rPr>
        <w:t>函復陽</w:t>
      </w:r>
      <w:proofErr w:type="gramEnd"/>
      <w:r w:rsidRPr="00796A4F">
        <w:rPr>
          <w:rFonts w:hAnsi="標楷體" w:hint="eastAsia"/>
          <w:color w:val="000000" w:themeColor="text1"/>
        </w:rPr>
        <w:t>管處原則同意。陽管處規劃國建館屋頂防護工程所需總經費為</w:t>
      </w:r>
      <w:r w:rsidRPr="00796A4F">
        <w:rPr>
          <w:rFonts w:hAnsi="標楷體"/>
          <w:color w:val="000000" w:themeColor="text1"/>
        </w:rPr>
        <w:t>1,970</w:t>
      </w:r>
      <w:r w:rsidRPr="00796A4F">
        <w:rPr>
          <w:rFonts w:hAnsi="標楷體" w:hint="eastAsia"/>
          <w:color w:val="000000" w:themeColor="text1"/>
        </w:rPr>
        <w:t>萬餘元，並納入委託</w:t>
      </w:r>
      <w:proofErr w:type="gramStart"/>
      <w:r w:rsidRPr="00796A4F">
        <w:rPr>
          <w:rFonts w:hAnsi="標楷體" w:hint="eastAsia"/>
          <w:color w:val="000000" w:themeColor="text1"/>
        </w:rPr>
        <w:t>設計暨監造</w:t>
      </w:r>
      <w:proofErr w:type="gramEnd"/>
      <w:r w:rsidRPr="00796A4F">
        <w:rPr>
          <w:rFonts w:hAnsi="標楷體" w:hint="eastAsia"/>
          <w:color w:val="000000" w:themeColor="text1"/>
        </w:rPr>
        <w:t>服務案邀標書內容，已於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28</w:t>
      </w:r>
      <w:r w:rsidRPr="00796A4F">
        <w:rPr>
          <w:rFonts w:hAnsi="標楷體" w:hint="eastAsia"/>
          <w:color w:val="000000" w:themeColor="text1"/>
        </w:rPr>
        <w:t>日決標，惟經委託之建築師事務所於</w:t>
      </w:r>
      <w:r w:rsidRPr="00796A4F">
        <w:rPr>
          <w:rFonts w:hAnsi="標楷體"/>
          <w:color w:val="000000" w:themeColor="text1"/>
        </w:rPr>
        <w:t>108</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15</w:t>
      </w:r>
      <w:r w:rsidRPr="00796A4F">
        <w:rPr>
          <w:rFonts w:hAnsi="標楷體" w:hint="eastAsia"/>
          <w:color w:val="000000" w:themeColor="text1"/>
        </w:rPr>
        <w:t>日檢送之第</w:t>
      </w:r>
      <w:r w:rsidRPr="00796A4F">
        <w:rPr>
          <w:rFonts w:hAnsi="標楷體"/>
          <w:color w:val="000000" w:themeColor="text1"/>
        </w:rPr>
        <w:t>5</w:t>
      </w:r>
      <w:r w:rsidRPr="00796A4F">
        <w:rPr>
          <w:rFonts w:hAnsi="標楷體" w:hint="eastAsia"/>
          <w:color w:val="000000" w:themeColor="text1"/>
        </w:rPr>
        <w:t>版工程設計預算書圖所載，其工程總經費已達</w:t>
      </w:r>
      <w:r w:rsidRPr="00796A4F">
        <w:rPr>
          <w:rFonts w:hAnsi="標楷體"/>
          <w:color w:val="000000" w:themeColor="text1"/>
        </w:rPr>
        <w:t>3,077</w:t>
      </w:r>
      <w:r w:rsidRPr="00796A4F">
        <w:rPr>
          <w:rFonts w:hAnsi="標楷體" w:hint="eastAsia"/>
          <w:color w:val="000000" w:themeColor="text1"/>
        </w:rPr>
        <w:t>萬餘元，較原規劃經費增加</w:t>
      </w:r>
      <w:r w:rsidRPr="00796A4F">
        <w:rPr>
          <w:rFonts w:hAnsi="標楷體"/>
          <w:color w:val="000000" w:themeColor="text1"/>
        </w:rPr>
        <w:t>1,107</w:t>
      </w:r>
      <w:r w:rsidRPr="00796A4F">
        <w:rPr>
          <w:rFonts w:hAnsi="標楷體" w:hint="eastAsia"/>
          <w:color w:val="000000" w:themeColor="text1"/>
        </w:rPr>
        <w:t>萬餘元，增加比率達</w:t>
      </w:r>
      <w:r w:rsidRPr="00796A4F">
        <w:rPr>
          <w:rFonts w:hAnsi="標楷體"/>
          <w:color w:val="000000" w:themeColor="text1"/>
        </w:rPr>
        <w:t>56.19%</w:t>
      </w:r>
      <w:r w:rsidRPr="00796A4F">
        <w:rPr>
          <w:rFonts w:hAnsi="標楷體" w:hint="eastAsia"/>
          <w:color w:val="000000" w:themeColor="text1"/>
        </w:rPr>
        <w:t>（</w:t>
      </w:r>
      <w:r w:rsidRPr="00796A4F">
        <w:rPr>
          <w:rFonts w:hAnsi="標楷體"/>
          <w:color w:val="000000" w:themeColor="text1"/>
        </w:rPr>
        <w:t>1,107</w:t>
      </w:r>
      <w:r w:rsidRPr="00796A4F">
        <w:rPr>
          <w:rFonts w:hAnsi="標楷體" w:hint="eastAsia"/>
          <w:color w:val="000000" w:themeColor="text1"/>
        </w:rPr>
        <w:t>÷</w:t>
      </w:r>
      <w:r w:rsidRPr="00796A4F">
        <w:rPr>
          <w:rFonts w:hAnsi="標楷體"/>
          <w:color w:val="000000" w:themeColor="text1"/>
        </w:rPr>
        <w:t>1,970</w:t>
      </w:r>
      <w:r w:rsidRPr="00796A4F">
        <w:rPr>
          <w:rFonts w:hAnsi="標楷體" w:hint="eastAsia"/>
          <w:color w:val="000000" w:themeColor="text1"/>
          <w:szCs w:val="32"/>
        </w:rPr>
        <w:sym w:font="Wingdings 2" w:char="F0CD"/>
      </w:r>
      <w:r w:rsidRPr="00796A4F">
        <w:rPr>
          <w:rFonts w:hAnsi="標楷體"/>
          <w:color w:val="000000" w:themeColor="text1"/>
        </w:rPr>
        <w:t>100</w:t>
      </w:r>
      <w:r w:rsidRPr="00796A4F">
        <w:rPr>
          <w:rFonts w:hAnsi="標楷體" w:hint="eastAsia"/>
          <w:color w:val="000000" w:themeColor="text1"/>
        </w:rPr>
        <w:t>），其主因為增加鋼棚架鋼材與施工架等數量、</w:t>
      </w:r>
      <w:proofErr w:type="gramStart"/>
      <w:r w:rsidRPr="00796A4F">
        <w:rPr>
          <w:rFonts w:hAnsi="標楷體" w:hint="eastAsia"/>
          <w:color w:val="000000" w:themeColor="text1"/>
        </w:rPr>
        <w:t>鋼浪</w:t>
      </w:r>
      <w:proofErr w:type="gramEnd"/>
      <w:r w:rsidRPr="00796A4F">
        <w:rPr>
          <w:rFonts w:hAnsi="標楷體" w:hint="eastAsia"/>
          <w:color w:val="000000" w:themeColor="text1"/>
        </w:rPr>
        <w:t>板屋頂</w:t>
      </w:r>
      <w:proofErr w:type="gramStart"/>
      <w:r w:rsidRPr="00796A4F">
        <w:rPr>
          <w:rFonts w:hAnsi="標楷體" w:hint="eastAsia"/>
          <w:color w:val="000000" w:themeColor="text1"/>
        </w:rPr>
        <w:t>相關子項單</w:t>
      </w:r>
      <w:proofErr w:type="gramEnd"/>
      <w:r w:rsidRPr="00796A4F">
        <w:rPr>
          <w:rFonts w:hAnsi="標楷體" w:hint="eastAsia"/>
          <w:color w:val="000000" w:themeColor="text1"/>
        </w:rPr>
        <w:t>價與項目，以及樹木保護工程所致，顯示該處事前未能依實際需要妥為估算該工程主要工項數量及所需經費。</w:t>
      </w:r>
      <w:proofErr w:type="gramStart"/>
      <w:r w:rsidRPr="00796A4F">
        <w:rPr>
          <w:rFonts w:hAnsi="標楷體" w:hint="eastAsia"/>
          <w:color w:val="000000" w:themeColor="text1"/>
        </w:rPr>
        <w:t>嗣</w:t>
      </w:r>
      <w:proofErr w:type="gramEnd"/>
      <w:r w:rsidRPr="00796A4F">
        <w:rPr>
          <w:rFonts w:hAnsi="標楷體" w:hint="eastAsia"/>
          <w:color w:val="000000" w:themeColor="text1"/>
        </w:rPr>
        <w:t>陽管處考量原編列預算無法支應，且設計期間國建館已於</w:t>
      </w:r>
      <w:r w:rsidRPr="00796A4F">
        <w:rPr>
          <w:rFonts w:hAnsi="標楷體"/>
          <w:color w:val="000000" w:themeColor="text1"/>
        </w:rPr>
        <w:t>107</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5</w:t>
      </w:r>
      <w:r w:rsidRPr="00796A4F">
        <w:rPr>
          <w:rFonts w:hAnsi="標楷體" w:hint="eastAsia"/>
          <w:color w:val="000000" w:themeColor="text1"/>
        </w:rPr>
        <w:t>日移交國產署北區分署接管，爰依據</w:t>
      </w:r>
      <w:r w:rsidRPr="00796A4F">
        <w:rPr>
          <w:rFonts w:hAnsi="標楷體"/>
          <w:color w:val="000000" w:themeColor="text1"/>
        </w:rPr>
        <w:t>108</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月</w:t>
      </w:r>
      <w:r w:rsidRPr="00796A4F">
        <w:rPr>
          <w:rFonts w:hAnsi="標楷體"/>
          <w:color w:val="000000" w:themeColor="text1"/>
        </w:rPr>
        <w:t>7</w:t>
      </w:r>
      <w:r w:rsidRPr="00796A4F">
        <w:rPr>
          <w:rFonts w:hAnsi="標楷體" w:hint="eastAsia"/>
          <w:color w:val="000000" w:themeColor="text1"/>
        </w:rPr>
        <w:t>日該處與國產署及文化局等機關開會協商結果，代表管理機關國產署於同年</w:t>
      </w:r>
      <w:smartTag w:uri="urn:schemas-microsoft-com:office:smarttags" w:element="chsdate">
        <w:smartTagPr>
          <w:attr w:name="IsROCDate" w:val="False"/>
          <w:attr w:name="IsLunarDate" w:val="False"/>
          <w:attr w:name="Day" w:val="14"/>
          <w:attr w:name="Month" w:val="6"/>
          <w:attr w:name="Year" w:val="2023"/>
        </w:smartTagP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14</w:t>
        </w:r>
        <w:r w:rsidRPr="00796A4F">
          <w:rPr>
            <w:rFonts w:hAnsi="標楷體" w:hint="eastAsia"/>
            <w:color w:val="000000" w:themeColor="text1"/>
          </w:rPr>
          <w:t>日</w:t>
        </w:r>
      </w:smartTag>
      <w:r w:rsidRPr="00796A4F">
        <w:rPr>
          <w:rFonts w:hAnsi="標楷體" w:hint="eastAsia"/>
          <w:color w:val="000000" w:themeColor="text1"/>
        </w:rPr>
        <w:t>提送補助計畫書向文資局申請經費補助，</w:t>
      </w:r>
      <w:proofErr w:type="gramStart"/>
      <w:r w:rsidRPr="00796A4F">
        <w:rPr>
          <w:rFonts w:hAnsi="標楷體" w:hint="eastAsia"/>
          <w:color w:val="000000" w:themeColor="text1"/>
        </w:rPr>
        <w:t>惟文</w:t>
      </w:r>
      <w:proofErr w:type="gramEnd"/>
      <w:r w:rsidRPr="00796A4F">
        <w:rPr>
          <w:rFonts w:hAnsi="標楷體" w:hint="eastAsia"/>
          <w:color w:val="000000" w:themeColor="text1"/>
        </w:rPr>
        <w:t>資局同年</w:t>
      </w:r>
      <w:smartTag w:uri="urn:schemas-microsoft-com:office:smarttags" w:element="chsdate">
        <w:smartTagPr>
          <w:attr w:name="IsROCDate" w:val="False"/>
          <w:attr w:name="IsLunarDate" w:val="False"/>
          <w:attr w:name="Day" w:val="19"/>
          <w:attr w:name="Month" w:val="7"/>
          <w:attr w:name="Year" w:val="2023"/>
        </w:smartTagPr>
        <w:r w:rsidRPr="00796A4F">
          <w:rPr>
            <w:rFonts w:hAnsi="標楷體"/>
            <w:color w:val="000000" w:themeColor="text1"/>
          </w:rPr>
          <w:t>7</w:t>
        </w:r>
        <w:r w:rsidRPr="00796A4F">
          <w:rPr>
            <w:rFonts w:hAnsi="標楷體" w:hint="eastAsia"/>
            <w:color w:val="000000" w:themeColor="text1"/>
          </w:rPr>
          <w:t>月</w:t>
        </w:r>
        <w:r w:rsidRPr="00796A4F">
          <w:rPr>
            <w:rFonts w:hAnsi="標楷體"/>
            <w:color w:val="000000" w:themeColor="text1"/>
          </w:rPr>
          <w:t>19</w:t>
        </w:r>
        <w:r w:rsidRPr="00796A4F">
          <w:rPr>
            <w:rFonts w:hAnsi="標楷體" w:hint="eastAsia"/>
            <w:color w:val="000000" w:themeColor="text1"/>
          </w:rPr>
          <w:t>日</w:t>
        </w:r>
      </w:smartTag>
      <w:r w:rsidRPr="00796A4F">
        <w:rPr>
          <w:rFonts w:hAnsi="標楷體" w:hint="eastAsia"/>
          <w:color w:val="000000" w:themeColor="text1"/>
        </w:rPr>
        <w:t>召開會議審核結果，未同意陽管處現行僅以搭設鋼棚架保護之方案，另建議該處改以緊急修復方向辦理，再行</w:t>
      </w:r>
      <w:r w:rsidRPr="00796A4F">
        <w:rPr>
          <w:rFonts w:hAnsi="標楷體" w:hint="eastAsia"/>
          <w:color w:val="000000" w:themeColor="text1"/>
        </w:rPr>
        <w:lastRenderedPageBreak/>
        <w:t>提案申請補助。陽管處遂於同年</w:t>
      </w:r>
      <w:smartTag w:uri="urn:schemas-microsoft-com:office:smarttags" w:element="chsdate">
        <w:smartTagPr>
          <w:attr w:name="IsROCDate" w:val="False"/>
          <w:attr w:name="IsLunarDate" w:val="False"/>
          <w:attr w:name="Day" w:val="8"/>
          <w:attr w:name="Month" w:val="8"/>
          <w:attr w:name="Year" w:val="2023"/>
        </w:smartTagPr>
        <w:r w:rsidRPr="00796A4F">
          <w:rPr>
            <w:rFonts w:hAnsi="標楷體"/>
            <w:color w:val="000000" w:themeColor="text1"/>
          </w:rPr>
          <w:t>8</w:t>
        </w:r>
        <w:r w:rsidRPr="00796A4F">
          <w:rPr>
            <w:rFonts w:hAnsi="標楷體" w:hint="eastAsia"/>
            <w:color w:val="000000" w:themeColor="text1"/>
          </w:rPr>
          <w:t>月</w:t>
        </w:r>
        <w:r w:rsidRPr="00796A4F">
          <w:rPr>
            <w:rFonts w:hAnsi="標楷體"/>
            <w:color w:val="000000" w:themeColor="text1"/>
          </w:rPr>
          <w:t>8</w:t>
        </w:r>
        <w:r w:rsidRPr="00796A4F">
          <w:rPr>
            <w:rFonts w:hAnsi="標楷體" w:hint="eastAsia"/>
            <w:color w:val="000000" w:themeColor="text1"/>
          </w:rPr>
          <w:t>日</w:t>
        </w:r>
      </w:smartTag>
      <w:r w:rsidRPr="00796A4F">
        <w:rPr>
          <w:rFonts w:hAnsi="標楷體" w:hint="eastAsia"/>
          <w:color w:val="000000" w:themeColor="text1"/>
        </w:rPr>
        <w:t>函請該建築師事務所依文資局審查意見辦理，惟該建築師事務所以非原履約標的，提出結算費用及終止契約事宜；該處則依協商結果於</w:t>
      </w:r>
      <w:r w:rsidRPr="00796A4F">
        <w:rPr>
          <w:rFonts w:hAnsi="標楷體"/>
          <w:color w:val="000000" w:themeColor="text1"/>
        </w:rPr>
        <w:t>109</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31</w:t>
      </w:r>
      <w:r w:rsidRPr="00796A4F">
        <w:rPr>
          <w:rFonts w:hAnsi="標楷體" w:hint="eastAsia"/>
          <w:color w:val="000000" w:themeColor="text1"/>
        </w:rPr>
        <w:t>日撥付設計服務費用</w:t>
      </w:r>
      <w:r w:rsidRPr="00796A4F">
        <w:rPr>
          <w:rFonts w:hAnsi="標楷體"/>
          <w:color w:val="000000" w:themeColor="text1"/>
        </w:rPr>
        <w:t>57</w:t>
      </w:r>
      <w:r w:rsidRPr="00796A4F">
        <w:rPr>
          <w:rFonts w:hAnsi="標楷體" w:hint="eastAsia"/>
          <w:color w:val="000000" w:themeColor="text1"/>
        </w:rPr>
        <w:t>萬</w:t>
      </w:r>
      <w:r w:rsidRPr="00796A4F">
        <w:rPr>
          <w:rFonts w:hAnsi="標楷體"/>
          <w:color w:val="000000" w:themeColor="text1"/>
        </w:rPr>
        <w:t>9,047</w:t>
      </w:r>
      <w:r w:rsidRPr="00796A4F">
        <w:rPr>
          <w:rFonts w:hAnsi="標楷體" w:hint="eastAsia"/>
          <w:color w:val="000000" w:themeColor="text1"/>
        </w:rPr>
        <w:t>元，相關設計成果無法發揮效益；且距文化局</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10</w:t>
      </w:r>
      <w:r w:rsidRPr="00796A4F">
        <w:rPr>
          <w:rFonts w:hAnsi="標楷體" w:hint="eastAsia"/>
          <w:color w:val="000000" w:themeColor="text1"/>
        </w:rPr>
        <w:t>月</w:t>
      </w:r>
      <w:r w:rsidRPr="00796A4F">
        <w:rPr>
          <w:rFonts w:hAnsi="標楷體"/>
          <w:color w:val="000000" w:themeColor="text1"/>
        </w:rPr>
        <w:t>27</w:t>
      </w:r>
      <w:r w:rsidRPr="00796A4F">
        <w:rPr>
          <w:rFonts w:hAnsi="標楷體" w:hint="eastAsia"/>
          <w:color w:val="000000" w:themeColor="text1"/>
        </w:rPr>
        <w:t>日通知辦理環境改善，已耗時</w:t>
      </w:r>
      <w:r w:rsidRPr="00796A4F">
        <w:rPr>
          <w:rFonts w:hAnsi="標楷體"/>
          <w:color w:val="000000" w:themeColor="text1"/>
        </w:rPr>
        <w:t>2</w:t>
      </w:r>
      <w:r w:rsidRPr="00796A4F">
        <w:rPr>
          <w:rFonts w:hAnsi="標楷體" w:hint="eastAsia"/>
          <w:color w:val="000000" w:themeColor="text1"/>
        </w:rPr>
        <w:t>年</w:t>
      </w:r>
      <w:r w:rsidRPr="00796A4F">
        <w:rPr>
          <w:rFonts w:hAnsi="標楷體"/>
          <w:color w:val="000000" w:themeColor="text1"/>
        </w:rPr>
        <w:t>3</w:t>
      </w:r>
      <w:r w:rsidRPr="00796A4F">
        <w:rPr>
          <w:rFonts w:hAnsi="標楷體" w:hint="eastAsia"/>
          <w:color w:val="000000" w:themeColor="text1"/>
        </w:rPr>
        <w:t>個月餘，尚無法就其屋頂損壞情形進行修復或設置防護措施，未能防止建物毀損持續擴大，損及文化資產之保存。</w:t>
      </w:r>
    </w:p>
    <w:p w:rsidR="005B4AEF" w:rsidRPr="00796A4F" w:rsidRDefault="005B4AEF" w:rsidP="005B4AEF">
      <w:pPr>
        <w:pStyle w:val="3"/>
        <w:rPr>
          <w:rFonts w:hAnsi="標楷體"/>
          <w:color w:val="000000" w:themeColor="text1"/>
        </w:rPr>
      </w:pPr>
      <w:r w:rsidRPr="00796A4F">
        <w:rPr>
          <w:rFonts w:hAnsi="標楷體" w:hint="eastAsia"/>
          <w:color w:val="000000" w:themeColor="text1"/>
        </w:rPr>
        <w:t>綜上，陽管處經管國建館及圓講堂等</w:t>
      </w:r>
      <w:r w:rsidRPr="00796A4F">
        <w:rPr>
          <w:rFonts w:hAnsi="標楷體"/>
          <w:color w:val="000000" w:themeColor="text1"/>
        </w:rPr>
        <w:t>2</w:t>
      </w:r>
      <w:r w:rsidRPr="00796A4F">
        <w:rPr>
          <w:rFonts w:hAnsi="標楷體" w:hint="eastAsia"/>
          <w:color w:val="000000" w:themeColor="text1"/>
        </w:rPr>
        <w:t>處歷史建築，輕忽文化資產之管理維護工作，該等建物於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日公告登錄為歷史建築，該處卻未依文資法規擬定管理維護計畫，妥適辦理日常保養及定期維修工作，致未能於國建館屋頂</w:t>
      </w:r>
      <w:r w:rsidRPr="00796A4F">
        <w:rPr>
          <w:rFonts w:hAnsi="標楷體"/>
          <w:color w:val="000000" w:themeColor="text1"/>
        </w:rPr>
        <w:t>104</w:t>
      </w:r>
      <w:r w:rsidRPr="00796A4F">
        <w:rPr>
          <w:rFonts w:hAnsi="標楷體" w:hint="eastAsia"/>
          <w:color w:val="000000" w:themeColor="text1"/>
        </w:rPr>
        <w:t>年出現破損前，及早啟動維護修復作業或進行防護措施，迄至</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10</w:t>
      </w:r>
      <w:r w:rsidRPr="00796A4F">
        <w:rPr>
          <w:rFonts w:hAnsi="標楷體" w:hint="eastAsia"/>
          <w:color w:val="000000" w:themeColor="text1"/>
        </w:rPr>
        <w:t>月</w:t>
      </w:r>
      <w:r w:rsidRPr="00796A4F">
        <w:rPr>
          <w:rFonts w:hAnsi="標楷體"/>
          <w:color w:val="000000" w:themeColor="text1"/>
        </w:rPr>
        <w:t>27</w:t>
      </w:r>
      <w:r w:rsidRPr="00796A4F">
        <w:rPr>
          <w:rFonts w:hAnsi="標楷體" w:hint="eastAsia"/>
          <w:color w:val="000000" w:themeColor="text1"/>
        </w:rPr>
        <w:t>日文化局辦理訪視會</w:t>
      </w:r>
      <w:proofErr w:type="gramStart"/>
      <w:r w:rsidRPr="00796A4F">
        <w:rPr>
          <w:rFonts w:hAnsi="標楷體" w:hint="eastAsia"/>
          <w:color w:val="000000" w:themeColor="text1"/>
        </w:rPr>
        <w:t>勘</w:t>
      </w:r>
      <w:proofErr w:type="gramEnd"/>
      <w:r w:rsidRPr="00796A4F">
        <w:rPr>
          <w:rFonts w:hAnsi="標楷體" w:hint="eastAsia"/>
          <w:color w:val="000000" w:themeColor="text1"/>
        </w:rPr>
        <w:t>，發現該</w:t>
      </w:r>
      <w:r w:rsidRPr="00796A4F">
        <w:rPr>
          <w:rFonts w:hAnsi="標楷體"/>
          <w:color w:val="000000" w:themeColor="text1"/>
        </w:rPr>
        <w:t>2</w:t>
      </w:r>
      <w:r w:rsidRPr="00796A4F">
        <w:rPr>
          <w:rFonts w:hAnsi="標楷體" w:hint="eastAsia"/>
          <w:color w:val="000000" w:themeColor="text1"/>
        </w:rPr>
        <w:t>處歷史建築已因管理不當致有滅失或減損價值之虞，即</w:t>
      </w:r>
      <w:proofErr w:type="gramStart"/>
      <w:r w:rsidRPr="00796A4F">
        <w:rPr>
          <w:rFonts w:hAnsi="標楷體" w:hint="eastAsia"/>
          <w:color w:val="000000" w:themeColor="text1"/>
        </w:rPr>
        <w:t>建物</w:t>
      </w:r>
      <w:proofErr w:type="gramEnd"/>
      <w:r w:rsidRPr="00796A4F">
        <w:rPr>
          <w:rFonts w:hAnsi="標楷體" w:hint="eastAsia"/>
          <w:color w:val="000000" w:themeColor="text1"/>
        </w:rPr>
        <w:t>劣化損壞情形益趨嚴重，減損文化資產價值；又該處未審酌國建館屋面破損封閉及屋頂防護工作有其急迫性，且未能依國建館規模及建物損壞情形，妥為評估工程所需經費，原編列預算無法支應，需尋求文資局補助，</w:t>
      </w:r>
      <w:proofErr w:type="gramStart"/>
      <w:r w:rsidRPr="00796A4F">
        <w:rPr>
          <w:rFonts w:hAnsi="標楷體" w:hint="eastAsia"/>
          <w:color w:val="000000" w:themeColor="text1"/>
        </w:rPr>
        <w:t>嗣</w:t>
      </w:r>
      <w:proofErr w:type="gramEnd"/>
      <w:r w:rsidRPr="00796A4F">
        <w:rPr>
          <w:rFonts w:hAnsi="標楷體" w:hint="eastAsia"/>
          <w:color w:val="000000" w:themeColor="text1"/>
        </w:rPr>
        <w:t>因規劃設計方案未獲同意，委託設計服務案廠商提出終止契約，</w:t>
      </w:r>
      <w:proofErr w:type="gramStart"/>
      <w:r w:rsidRPr="00796A4F">
        <w:rPr>
          <w:rFonts w:hAnsi="標楷體" w:hint="eastAsia"/>
          <w:color w:val="000000" w:themeColor="text1"/>
        </w:rPr>
        <w:t>致陽管</w:t>
      </w:r>
      <w:proofErr w:type="gramEnd"/>
      <w:r w:rsidRPr="00796A4F">
        <w:rPr>
          <w:rFonts w:hAnsi="標楷體" w:hint="eastAsia"/>
          <w:color w:val="000000" w:themeColor="text1"/>
        </w:rPr>
        <w:t>處已撥付</w:t>
      </w:r>
      <w:r w:rsidRPr="00796A4F">
        <w:rPr>
          <w:rFonts w:hAnsi="標楷體"/>
          <w:color w:val="000000" w:themeColor="text1"/>
        </w:rPr>
        <w:t>57</w:t>
      </w:r>
      <w:r w:rsidRPr="00796A4F">
        <w:rPr>
          <w:rFonts w:hAnsi="標楷體" w:hint="eastAsia"/>
          <w:color w:val="000000" w:themeColor="text1"/>
        </w:rPr>
        <w:t>萬餘元，相關設計成果無法發揮效益，造成公</w:t>
      </w:r>
      <w:proofErr w:type="gramStart"/>
      <w:r w:rsidRPr="00796A4F">
        <w:rPr>
          <w:rFonts w:hAnsi="標楷體" w:hint="eastAsia"/>
          <w:color w:val="000000" w:themeColor="text1"/>
        </w:rPr>
        <w:t>帑</w:t>
      </w:r>
      <w:proofErr w:type="gramEnd"/>
      <w:r w:rsidRPr="00796A4F">
        <w:rPr>
          <w:rFonts w:hAnsi="標楷體" w:hint="eastAsia"/>
          <w:color w:val="000000" w:themeColor="text1"/>
        </w:rPr>
        <w:t>浪費，且距文化局</w:t>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10</w:t>
      </w:r>
      <w:r w:rsidRPr="00796A4F">
        <w:rPr>
          <w:rFonts w:hAnsi="標楷體" w:hint="eastAsia"/>
          <w:color w:val="000000" w:themeColor="text1"/>
        </w:rPr>
        <w:t>月</w:t>
      </w:r>
      <w:r w:rsidRPr="00796A4F">
        <w:rPr>
          <w:rFonts w:hAnsi="標楷體"/>
          <w:color w:val="000000" w:themeColor="text1"/>
        </w:rPr>
        <w:t>27</w:t>
      </w:r>
      <w:r w:rsidRPr="00796A4F">
        <w:rPr>
          <w:rFonts w:hAnsi="標楷體" w:hint="eastAsia"/>
          <w:color w:val="000000" w:themeColor="text1"/>
        </w:rPr>
        <w:t>日通知辦理環境改善，耗時</w:t>
      </w:r>
      <w:r w:rsidRPr="00796A4F">
        <w:rPr>
          <w:rFonts w:hAnsi="標楷體"/>
          <w:color w:val="000000" w:themeColor="text1"/>
        </w:rPr>
        <w:t>2</w:t>
      </w:r>
      <w:r w:rsidRPr="00796A4F">
        <w:rPr>
          <w:rFonts w:hAnsi="標楷體" w:hint="eastAsia"/>
          <w:color w:val="000000" w:themeColor="text1"/>
        </w:rPr>
        <w:t>年</w:t>
      </w:r>
      <w:r w:rsidRPr="00796A4F">
        <w:rPr>
          <w:rFonts w:hAnsi="標楷體"/>
          <w:color w:val="000000" w:themeColor="text1"/>
        </w:rPr>
        <w:t>3</w:t>
      </w:r>
      <w:r w:rsidRPr="00796A4F">
        <w:rPr>
          <w:rFonts w:hAnsi="標楷體" w:hint="eastAsia"/>
          <w:color w:val="000000" w:themeColor="text1"/>
        </w:rPr>
        <w:t>個月餘，尚無法就其屋頂損壞情形進行修復或設置防護措施，未能防止建物毀壞持續擴大，損及文化資產之保存，應檢討相關人員疏失責任。</w:t>
      </w:r>
    </w:p>
    <w:p w:rsidR="005B4AEF" w:rsidRPr="00796A4F" w:rsidRDefault="005B4AEF" w:rsidP="005B4AEF">
      <w:pPr>
        <w:pStyle w:val="2"/>
        <w:rPr>
          <w:rFonts w:hAnsi="標楷體"/>
          <w:b/>
          <w:color w:val="000000" w:themeColor="text1"/>
        </w:rPr>
      </w:pPr>
      <w:r w:rsidRPr="00796A4F">
        <w:rPr>
          <w:rFonts w:hAnsi="標楷體" w:hint="eastAsia"/>
          <w:b/>
          <w:color w:val="000000" w:themeColor="text1"/>
        </w:rPr>
        <w:t>臺北市政府文化局接受財政部國有財產署北區分署</w:t>
      </w:r>
      <w:r w:rsidRPr="00796A4F">
        <w:rPr>
          <w:rFonts w:hAnsi="標楷體" w:hint="eastAsia"/>
          <w:b/>
          <w:color w:val="000000" w:themeColor="text1"/>
        </w:rPr>
        <w:lastRenderedPageBreak/>
        <w:t>委託代辦本案文化資產相關修復保存業務，應予肯認，但該局對於市定文化景觀中山樓周邊園區之監管保護不周，距該園區於</w:t>
      </w:r>
      <w:r w:rsidRPr="00796A4F">
        <w:rPr>
          <w:rFonts w:hAnsi="標楷體"/>
          <w:b/>
          <w:color w:val="000000" w:themeColor="text1"/>
        </w:rPr>
        <w:t>102</w:t>
      </w:r>
      <w:r w:rsidRPr="00796A4F">
        <w:rPr>
          <w:rFonts w:hAnsi="標楷體" w:hint="eastAsia"/>
          <w:b/>
          <w:color w:val="000000" w:themeColor="text1"/>
        </w:rPr>
        <w:t>年</w:t>
      </w:r>
      <w:r w:rsidRPr="00796A4F">
        <w:rPr>
          <w:rFonts w:hAnsi="標楷體"/>
          <w:b/>
          <w:color w:val="000000" w:themeColor="text1"/>
        </w:rPr>
        <w:t>11</w:t>
      </w:r>
      <w:r w:rsidRPr="00796A4F">
        <w:rPr>
          <w:rFonts w:hAnsi="標楷體" w:hint="eastAsia"/>
          <w:b/>
          <w:color w:val="000000" w:themeColor="text1"/>
        </w:rPr>
        <w:t>月</w:t>
      </w:r>
      <w:r w:rsidRPr="00796A4F">
        <w:rPr>
          <w:rFonts w:hAnsi="標楷體"/>
          <w:b/>
          <w:color w:val="000000" w:themeColor="text1"/>
        </w:rPr>
        <w:t>20</w:t>
      </w:r>
      <w:r w:rsidRPr="00796A4F">
        <w:rPr>
          <w:rFonts w:hAnsi="標楷體" w:hint="eastAsia"/>
          <w:b/>
          <w:color w:val="000000" w:themeColor="text1"/>
        </w:rPr>
        <w:t>日公告登錄為臺北市文化景觀、國建館及圓講堂為市定歷史建築，時隔</w:t>
      </w:r>
      <w:r w:rsidRPr="00796A4F">
        <w:rPr>
          <w:rFonts w:hAnsi="標楷體"/>
          <w:b/>
          <w:color w:val="000000" w:themeColor="text1"/>
        </w:rPr>
        <w:t>3</w:t>
      </w:r>
      <w:r w:rsidRPr="00796A4F">
        <w:rPr>
          <w:rFonts w:hAnsi="標楷體" w:hint="eastAsia"/>
          <w:b/>
          <w:color w:val="000000" w:themeColor="text1"/>
        </w:rPr>
        <w:t>年</w:t>
      </w:r>
      <w:r w:rsidRPr="00796A4F">
        <w:rPr>
          <w:rFonts w:hAnsi="標楷體"/>
          <w:b/>
          <w:color w:val="000000" w:themeColor="text1"/>
        </w:rPr>
        <w:t>8</w:t>
      </w:r>
      <w:r w:rsidRPr="00796A4F">
        <w:rPr>
          <w:rFonts w:hAnsi="標楷體" w:hint="eastAsia"/>
          <w:b/>
          <w:color w:val="000000" w:themeColor="text1"/>
        </w:rPr>
        <w:t>個月餘，訪視會</w:t>
      </w:r>
      <w:proofErr w:type="gramStart"/>
      <w:r w:rsidRPr="00796A4F">
        <w:rPr>
          <w:rFonts w:hAnsi="標楷體" w:hint="eastAsia"/>
          <w:b/>
          <w:color w:val="000000" w:themeColor="text1"/>
        </w:rPr>
        <w:t>勘</w:t>
      </w:r>
      <w:proofErr w:type="gramEnd"/>
      <w:r w:rsidRPr="00796A4F">
        <w:rPr>
          <w:rFonts w:hAnsi="標楷體" w:hint="eastAsia"/>
          <w:b/>
          <w:color w:val="000000" w:themeColor="text1"/>
        </w:rPr>
        <w:t>該</w:t>
      </w:r>
      <w:r w:rsidRPr="00796A4F">
        <w:rPr>
          <w:rFonts w:hAnsi="標楷體"/>
          <w:b/>
          <w:color w:val="000000" w:themeColor="text1"/>
        </w:rPr>
        <w:t>2</w:t>
      </w:r>
      <w:r w:rsidRPr="00796A4F">
        <w:rPr>
          <w:rFonts w:hAnsi="標楷體" w:hint="eastAsia"/>
          <w:b/>
          <w:color w:val="000000" w:themeColor="text1"/>
        </w:rPr>
        <w:t>處歷史建築發現有滅失或減損價值之虞，始通知管理機關提送相關環境改善計畫及管理維護計畫，又未確實追蹤缺失改善情形，時隔</w:t>
      </w:r>
      <w:r w:rsidRPr="00796A4F">
        <w:rPr>
          <w:rFonts w:hAnsi="標楷體"/>
          <w:b/>
          <w:color w:val="000000" w:themeColor="text1"/>
        </w:rPr>
        <w:t>2</w:t>
      </w:r>
      <w:r w:rsidRPr="00796A4F">
        <w:rPr>
          <w:rFonts w:hAnsi="標楷體" w:hint="eastAsia"/>
          <w:b/>
          <w:color w:val="000000" w:themeColor="text1"/>
        </w:rPr>
        <w:t>年</w:t>
      </w:r>
      <w:r w:rsidRPr="00796A4F">
        <w:rPr>
          <w:rFonts w:hAnsi="標楷體"/>
          <w:b/>
          <w:color w:val="000000" w:themeColor="text1"/>
        </w:rPr>
        <w:t>2</w:t>
      </w:r>
      <w:r w:rsidRPr="00796A4F">
        <w:rPr>
          <w:rFonts w:hAnsi="標楷體" w:hint="eastAsia"/>
          <w:b/>
          <w:color w:val="000000" w:themeColor="text1"/>
        </w:rPr>
        <w:t>個月餘，再次查核會</w:t>
      </w:r>
      <w:proofErr w:type="gramStart"/>
      <w:r w:rsidRPr="00796A4F">
        <w:rPr>
          <w:rFonts w:hAnsi="標楷體" w:hint="eastAsia"/>
          <w:b/>
          <w:color w:val="000000" w:themeColor="text1"/>
        </w:rPr>
        <w:t>勘</w:t>
      </w:r>
      <w:proofErr w:type="gramEnd"/>
      <w:r w:rsidRPr="00796A4F">
        <w:rPr>
          <w:rFonts w:hAnsi="標楷體" w:hint="eastAsia"/>
          <w:b/>
          <w:color w:val="000000" w:themeColor="text1"/>
        </w:rPr>
        <w:t>發現該</w:t>
      </w:r>
      <w:r w:rsidRPr="00796A4F">
        <w:rPr>
          <w:rFonts w:hAnsi="標楷體"/>
          <w:b/>
          <w:color w:val="000000" w:themeColor="text1"/>
        </w:rPr>
        <w:t>2</w:t>
      </w:r>
      <w:r w:rsidRPr="00796A4F">
        <w:rPr>
          <w:rFonts w:hAnsi="標楷體" w:hint="eastAsia"/>
          <w:b/>
          <w:color w:val="000000" w:themeColor="text1"/>
        </w:rPr>
        <w:t>處歷史建築之毀壞情形持續擴大，續請管理機關提送相關緊急搶修計畫、簡易防護措施、修復及再利用計畫；繼而，該局將園區內</w:t>
      </w:r>
      <w:proofErr w:type="gramStart"/>
      <w:r w:rsidRPr="00796A4F">
        <w:rPr>
          <w:rFonts w:hAnsi="標楷體" w:hint="eastAsia"/>
          <w:b/>
          <w:color w:val="000000" w:themeColor="text1"/>
        </w:rPr>
        <w:t>介</w:t>
      </w:r>
      <w:proofErr w:type="gramEnd"/>
      <w:r w:rsidRPr="00796A4F">
        <w:rPr>
          <w:rFonts w:hAnsi="標楷體" w:hint="eastAsia"/>
          <w:b/>
          <w:color w:val="000000" w:themeColor="text1"/>
        </w:rPr>
        <w:t>壽堂、</w:t>
      </w:r>
      <w:proofErr w:type="gramStart"/>
      <w:r w:rsidRPr="00796A4F">
        <w:rPr>
          <w:rFonts w:hAnsi="標楷體" w:hint="eastAsia"/>
          <w:b/>
          <w:color w:val="000000" w:themeColor="text1"/>
        </w:rPr>
        <w:t>梨洲樓、舜水</w:t>
      </w:r>
      <w:proofErr w:type="gramEnd"/>
      <w:r w:rsidRPr="00796A4F">
        <w:rPr>
          <w:rFonts w:hAnsi="標楷體" w:hint="eastAsia"/>
          <w:b/>
          <w:color w:val="000000" w:themeColor="text1"/>
        </w:rPr>
        <w:t>樓及八卦升旗台等建物公告登錄為歷史建築，距本案園區公告登錄為市定文化景觀時隔近</w:t>
      </w:r>
      <w:r w:rsidRPr="00796A4F">
        <w:rPr>
          <w:rFonts w:hAnsi="標楷體"/>
          <w:b/>
          <w:color w:val="000000" w:themeColor="text1"/>
        </w:rPr>
        <w:t>8</w:t>
      </w:r>
      <w:r w:rsidRPr="00796A4F">
        <w:rPr>
          <w:rFonts w:hAnsi="標楷體" w:hint="eastAsia"/>
          <w:b/>
          <w:color w:val="000000" w:themeColor="text1"/>
        </w:rPr>
        <w:t>年，該等建物亦因管理維護不當，已毀壞</w:t>
      </w:r>
      <w:proofErr w:type="gramStart"/>
      <w:r w:rsidRPr="00796A4F">
        <w:rPr>
          <w:rFonts w:hAnsi="標楷體" w:hint="eastAsia"/>
          <w:b/>
          <w:color w:val="000000" w:themeColor="text1"/>
        </w:rPr>
        <w:t>頹圮</w:t>
      </w:r>
      <w:proofErr w:type="gramEnd"/>
      <w:r w:rsidRPr="00796A4F">
        <w:rPr>
          <w:rFonts w:hAnsi="標楷體" w:hint="eastAsia"/>
          <w:b/>
          <w:color w:val="000000" w:themeColor="text1"/>
        </w:rPr>
        <w:t>，</w:t>
      </w:r>
      <w:proofErr w:type="gramStart"/>
      <w:r w:rsidRPr="00796A4F">
        <w:rPr>
          <w:rFonts w:hAnsi="標楷體" w:hint="eastAsia"/>
          <w:b/>
          <w:color w:val="000000" w:themeColor="text1"/>
        </w:rPr>
        <w:t>凸</w:t>
      </w:r>
      <w:proofErr w:type="gramEnd"/>
      <w:r w:rsidRPr="00796A4F">
        <w:rPr>
          <w:rFonts w:hAnsi="標楷體" w:hint="eastAsia"/>
          <w:b/>
          <w:color w:val="000000" w:themeColor="text1"/>
        </w:rPr>
        <w:t>顯臺北市政府文化局貽誤良機積極督導管理機關及早啟動相關管理維護、防護措施或修復作業，導致園區內建物加劇劣化，減損文化資產價值，實有怠忽職責，應檢討議處相關人員之違失責任：</w:t>
      </w:r>
    </w:p>
    <w:p w:rsidR="005B4AEF" w:rsidRPr="00796A4F" w:rsidRDefault="005B4AEF" w:rsidP="005B4AEF">
      <w:pPr>
        <w:pStyle w:val="3"/>
        <w:rPr>
          <w:rFonts w:hAnsi="標楷體"/>
          <w:color w:val="000000" w:themeColor="text1"/>
        </w:rPr>
      </w:pP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9</w:t>
      </w:r>
      <w:r w:rsidRPr="00796A4F">
        <w:rPr>
          <w:rFonts w:hAnsi="標楷體" w:hint="eastAsia"/>
          <w:color w:val="000000" w:themeColor="text1"/>
        </w:rPr>
        <w:t>日修正之文資法第</w:t>
      </w:r>
      <w:r w:rsidRPr="00796A4F">
        <w:rPr>
          <w:rFonts w:hAnsi="標楷體"/>
          <w:color w:val="000000" w:themeColor="text1"/>
        </w:rPr>
        <w:t>55</w:t>
      </w:r>
      <w:r w:rsidRPr="00796A4F">
        <w:rPr>
          <w:rFonts w:hAnsi="標楷體" w:hint="eastAsia"/>
          <w:color w:val="000000" w:themeColor="text1"/>
        </w:rPr>
        <w:t>條規定：「（第</w:t>
      </w:r>
      <w:r w:rsidRPr="00796A4F">
        <w:rPr>
          <w:rFonts w:hAnsi="標楷體"/>
          <w:color w:val="000000" w:themeColor="text1"/>
        </w:rPr>
        <w:t>1</w:t>
      </w:r>
      <w:r w:rsidRPr="00796A4F">
        <w:rPr>
          <w:rFonts w:hAnsi="標楷體" w:hint="eastAsia"/>
          <w:color w:val="000000" w:themeColor="text1"/>
        </w:rPr>
        <w:t>項）文化景觀之保存及管理原則，由直轄市、縣（市）主管機關設立之審議委員會依個案性質決定，並得依文化景觀之特性及實際發展需要，作必要調整。（第</w:t>
      </w:r>
      <w:r w:rsidRPr="00796A4F">
        <w:rPr>
          <w:rFonts w:hAnsi="標楷體"/>
          <w:color w:val="000000" w:themeColor="text1"/>
        </w:rPr>
        <w:t>2</w:t>
      </w:r>
      <w:r w:rsidRPr="00796A4F">
        <w:rPr>
          <w:rFonts w:hAnsi="標楷體" w:hint="eastAsia"/>
          <w:color w:val="000000" w:themeColor="text1"/>
        </w:rPr>
        <w:t>項）直轄市、縣（市）主管機關應依前項原則，擬定文化景觀之保存維護計畫，進行監管保護，並輔導文化景觀所有人、使用人或管理人配合辦理。」</w:t>
      </w:r>
      <w:smartTag w:uri="urn:schemas-microsoft-com:office:smarttags" w:element="chsdate">
        <w:smartTagPr>
          <w:attr w:name="IsROCDate" w:val="False"/>
          <w:attr w:name="IsLunarDate" w:val="False"/>
          <w:attr w:name="Day" w:val="15"/>
          <w:attr w:name="Month" w:val="6"/>
          <w:attr w:name="Year" w:val="1999"/>
        </w:smartTagP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15</w:t>
        </w:r>
        <w:r w:rsidRPr="00796A4F">
          <w:rPr>
            <w:rFonts w:hAnsi="標楷體" w:hint="eastAsia"/>
            <w:color w:val="000000" w:themeColor="text1"/>
          </w:rPr>
          <w:t>日</w:t>
        </w:r>
      </w:smartTag>
      <w:r w:rsidRPr="00796A4F">
        <w:rPr>
          <w:rFonts w:hAnsi="標楷體" w:hint="eastAsia"/>
          <w:color w:val="000000" w:themeColor="text1"/>
        </w:rPr>
        <w:t>修正之該法施行細則第</w:t>
      </w:r>
      <w:r w:rsidRPr="00796A4F">
        <w:rPr>
          <w:rFonts w:hAnsi="標楷體"/>
          <w:color w:val="000000" w:themeColor="text1"/>
        </w:rPr>
        <w:t>16</w:t>
      </w:r>
      <w:r w:rsidRPr="00796A4F">
        <w:rPr>
          <w:rFonts w:hAnsi="標楷體" w:hint="eastAsia"/>
          <w:color w:val="000000" w:themeColor="text1"/>
        </w:rPr>
        <w:t>條規定：「（第</w:t>
      </w:r>
      <w:r w:rsidRPr="00796A4F">
        <w:rPr>
          <w:rFonts w:hAnsi="標楷體"/>
          <w:color w:val="000000" w:themeColor="text1"/>
        </w:rPr>
        <w:t>1</w:t>
      </w:r>
      <w:r w:rsidRPr="00796A4F">
        <w:rPr>
          <w:rFonts w:hAnsi="標楷體" w:hint="eastAsia"/>
          <w:color w:val="000000" w:themeColor="text1"/>
        </w:rPr>
        <w:t>項）直轄市、縣（市）主管機關依本法第</w:t>
      </w:r>
      <w:r w:rsidRPr="00796A4F">
        <w:rPr>
          <w:rFonts w:hAnsi="標楷體"/>
          <w:color w:val="000000" w:themeColor="text1"/>
        </w:rPr>
        <w:t>55</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項擬定之文化景觀保存維護計畫，其內容如下：一、基本資料建檔。二、日常維護管理。三、相關圖面繪製。四、其他相關事項。（第</w:t>
      </w:r>
      <w:r w:rsidRPr="00796A4F">
        <w:rPr>
          <w:rFonts w:hAnsi="標楷體"/>
          <w:color w:val="000000" w:themeColor="text1"/>
        </w:rPr>
        <w:t>2</w:t>
      </w:r>
      <w:r w:rsidRPr="00796A4F">
        <w:rPr>
          <w:rFonts w:hAnsi="標楷體" w:hint="eastAsia"/>
          <w:color w:val="000000" w:themeColor="text1"/>
        </w:rPr>
        <w:t>項）前項</w:t>
      </w:r>
      <w:r w:rsidRPr="00796A4F">
        <w:rPr>
          <w:rFonts w:hAnsi="標楷體" w:hint="eastAsia"/>
          <w:color w:val="000000" w:themeColor="text1"/>
        </w:rPr>
        <w:lastRenderedPageBreak/>
        <w:t>保存維護計畫至少每</w:t>
      </w:r>
      <w:r w:rsidRPr="00796A4F">
        <w:rPr>
          <w:rFonts w:hAnsi="標楷體"/>
          <w:color w:val="000000" w:themeColor="text1"/>
        </w:rPr>
        <w:t>5</w:t>
      </w:r>
      <w:r w:rsidRPr="00796A4F">
        <w:rPr>
          <w:rFonts w:hAnsi="標楷體" w:hint="eastAsia"/>
          <w:color w:val="000000" w:themeColor="text1"/>
        </w:rPr>
        <w:t>年應通盤檢討一次。」</w:t>
      </w:r>
      <w:r w:rsidRPr="00796A4F">
        <w:rPr>
          <w:rFonts w:hAnsi="標楷體"/>
          <w:color w:val="000000" w:themeColor="text1"/>
        </w:rPr>
        <w:t>101</w:t>
      </w:r>
      <w:r w:rsidRPr="00796A4F">
        <w:rPr>
          <w:rFonts w:hAnsi="標楷體" w:hint="eastAsia"/>
          <w:color w:val="000000" w:themeColor="text1"/>
        </w:rPr>
        <w:t>年</w:t>
      </w:r>
      <w:r w:rsidRPr="00796A4F">
        <w:rPr>
          <w:rFonts w:hAnsi="標楷體"/>
          <w:color w:val="000000" w:themeColor="text1"/>
        </w:rPr>
        <w:t>5</w:t>
      </w:r>
      <w:r w:rsidRPr="00796A4F">
        <w:rPr>
          <w:rFonts w:hAnsi="標楷體" w:hint="eastAsia"/>
          <w:color w:val="000000" w:themeColor="text1"/>
        </w:rPr>
        <w:t>月</w:t>
      </w:r>
      <w:r w:rsidRPr="00796A4F">
        <w:rPr>
          <w:rFonts w:hAnsi="標楷體"/>
          <w:color w:val="000000" w:themeColor="text1"/>
        </w:rPr>
        <w:t>2</w:t>
      </w:r>
      <w:r w:rsidRPr="00796A4F">
        <w:rPr>
          <w:rFonts w:hAnsi="標楷體" w:hint="eastAsia"/>
          <w:color w:val="000000" w:themeColor="text1"/>
        </w:rPr>
        <w:t>日修正之古蹟管理維護辦法第</w:t>
      </w:r>
      <w:r w:rsidRPr="00796A4F">
        <w:rPr>
          <w:rFonts w:hAnsi="標楷體"/>
          <w:color w:val="000000" w:themeColor="text1"/>
        </w:rPr>
        <w:t>18</w:t>
      </w:r>
      <w:r w:rsidRPr="00796A4F">
        <w:rPr>
          <w:rFonts w:hAnsi="標楷體" w:hint="eastAsia"/>
          <w:color w:val="000000" w:themeColor="text1"/>
        </w:rPr>
        <w:t>條、第</w:t>
      </w:r>
      <w:r w:rsidRPr="00796A4F">
        <w:rPr>
          <w:rFonts w:hAnsi="標楷體"/>
          <w:color w:val="000000" w:themeColor="text1"/>
        </w:rPr>
        <w:t>21</w:t>
      </w:r>
      <w:r w:rsidRPr="00796A4F">
        <w:rPr>
          <w:rFonts w:hAnsi="標楷體" w:hint="eastAsia"/>
          <w:color w:val="000000" w:themeColor="text1"/>
        </w:rPr>
        <w:t>條及第</w:t>
      </w:r>
      <w:r w:rsidRPr="00796A4F">
        <w:rPr>
          <w:rFonts w:hAnsi="標楷體"/>
          <w:color w:val="000000" w:themeColor="text1"/>
        </w:rPr>
        <w:t>22</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項規定：「（第</w:t>
      </w:r>
      <w:r w:rsidRPr="00796A4F">
        <w:rPr>
          <w:rFonts w:hAnsi="標楷體"/>
          <w:color w:val="000000" w:themeColor="text1"/>
        </w:rPr>
        <w:t>1</w:t>
      </w:r>
      <w:r w:rsidRPr="00796A4F">
        <w:rPr>
          <w:rFonts w:hAnsi="標楷體" w:hint="eastAsia"/>
          <w:color w:val="000000" w:themeColor="text1"/>
        </w:rPr>
        <w:t>項）古蹟之所有人、使用人或管理人應依管理維護計畫，實施管理維護工作。主管機關應定期實施古蹟管理維護之訪視或查核，如發現管理維護有不當或未訂定管理維護計畫者，</w:t>
      </w:r>
      <w:proofErr w:type="gramStart"/>
      <w:r w:rsidRPr="00796A4F">
        <w:rPr>
          <w:rFonts w:hAnsi="標楷體" w:hint="eastAsia"/>
          <w:color w:val="000000" w:themeColor="text1"/>
        </w:rPr>
        <w:t>應命其</w:t>
      </w:r>
      <w:proofErr w:type="gramEnd"/>
      <w:r w:rsidRPr="00796A4F">
        <w:rPr>
          <w:rFonts w:hAnsi="標楷體" w:hint="eastAsia"/>
          <w:color w:val="000000" w:themeColor="text1"/>
        </w:rPr>
        <w:t>限期改善；屆期未改善者，依本法第</w:t>
      </w:r>
      <w:r w:rsidRPr="00796A4F">
        <w:rPr>
          <w:rFonts w:hAnsi="標楷體"/>
          <w:color w:val="000000" w:themeColor="text1"/>
        </w:rPr>
        <w:t>24</w:t>
      </w:r>
      <w:r w:rsidRPr="00796A4F">
        <w:rPr>
          <w:rFonts w:hAnsi="標楷體" w:hint="eastAsia"/>
          <w:color w:val="000000" w:themeColor="text1"/>
        </w:rPr>
        <w:t>條及第</w:t>
      </w:r>
      <w:r w:rsidRPr="00796A4F">
        <w:rPr>
          <w:rFonts w:hAnsi="標楷體"/>
          <w:color w:val="000000" w:themeColor="text1"/>
        </w:rPr>
        <w:t>97</w:t>
      </w:r>
      <w:r w:rsidRPr="00796A4F">
        <w:rPr>
          <w:rFonts w:hAnsi="標楷體" w:hint="eastAsia"/>
          <w:color w:val="000000" w:themeColor="text1"/>
        </w:rPr>
        <w:t>條規定辦理。（第</w:t>
      </w:r>
      <w:r w:rsidRPr="00796A4F">
        <w:rPr>
          <w:rFonts w:hAnsi="標楷體"/>
          <w:color w:val="000000" w:themeColor="text1"/>
        </w:rPr>
        <w:t>2</w:t>
      </w:r>
      <w:r w:rsidRPr="00796A4F">
        <w:rPr>
          <w:rFonts w:hAnsi="標楷體" w:hint="eastAsia"/>
          <w:color w:val="000000" w:themeColor="text1"/>
        </w:rPr>
        <w:t>項）前項古蹟管理維護之訪視或查核，主管機關得委任、委託或委辦其他機關、學校、機構或團體辦理。」、「公有歷史建築，</w:t>
      </w:r>
      <w:r w:rsidRPr="00796A4F">
        <w:rPr>
          <w:rFonts w:hAnsi="標楷體"/>
          <w:color w:val="000000" w:themeColor="text1"/>
        </w:rPr>
        <w:t>…</w:t>
      </w:r>
      <w:proofErr w:type="gramStart"/>
      <w:r w:rsidRPr="00796A4F">
        <w:rPr>
          <w:rFonts w:hAnsi="標楷體"/>
          <w:color w:val="000000" w:themeColor="text1"/>
        </w:rPr>
        <w:t>…</w:t>
      </w:r>
      <w:proofErr w:type="gramEnd"/>
      <w:r w:rsidRPr="00796A4F">
        <w:rPr>
          <w:rFonts w:hAnsi="標楷體" w:hint="eastAsia"/>
          <w:color w:val="000000" w:themeColor="text1"/>
        </w:rPr>
        <w:t>其管理維護，</w:t>
      </w:r>
      <w:proofErr w:type="gramStart"/>
      <w:r w:rsidRPr="00796A4F">
        <w:rPr>
          <w:rFonts w:hAnsi="標楷體" w:hint="eastAsia"/>
          <w:color w:val="000000" w:themeColor="text1"/>
        </w:rPr>
        <w:t>準</w:t>
      </w:r>
      <w:proofErr w:type="gramEnd"/>
      <w:r w:rsidRPr="00796A4F">
        <w:rPr>
          <w:rFonts w:hAnsi="標楷體" w:hint="eastAsia"/>
          <w:color w:val="000000" w:themeColor="text1"/>
        </w:rPr>
        <w:t>用本辦法辦理。」、「（第</w:t>
      </w:r>
      <w:r w:rsidRPr="00796A4F">
        <w:rPr>
          <w:rFonts w:hAnsi="標楷體"/>
          <w:color w:val="000000" w:themeColor="text1"/>
        </w:rPr>
        <w:t>1</w:t>
      </w:r>
      <w:r w:rsidRPr="00796A4F">
        <w:rPr>
          <w:rFonts w:hAnsi="標楷體" w:hint="eastAsia"/>
          <w:color w:val="000000" w:themeColor="text1"/>
        </w:rPr>
        <w:t>項）古蹟所有人、使用人或管理人應於古蹟指定公告後</w:t>
      </w:r>
      <w:r w:rsidRPr="00796A4F">
        <w:rPr>
          <w:rFonts w:hAnsi="標楷體"/>
          <w:color w:val="000000" w:themeColor="text1"/>
        </w:rPr>
        <w:t>6</w:t>
      </w:r>
      <w:r w:rsidRPr="00796A4F">
        <w:rPr>
          <w:rFonts w:hAnsi="標楷體" w:hint="eastAsia"/>
          <w:color w:val="000000" w:themeColor="text1"/>
        </w:rPr>
        <w:t>個月內，擬定管理維護計畫，並報主管機關備查。」</w:t>
      </w:r>
      <w:r w:rsidRPr="00796A4F">
        <w:rPr>
          <w:rStyle w:val="aff3"/>
          <w:rFonts w:hAnsi="標楷體"/>
          <w:color w:val="000000" w:themeColor="text1"/>
        </w:rPr>
        <w:footnoteReference w:id="2"/>
      </w:r>
      <w:r w:rsidRPr="00796A4F">
        <w:rPr>
          <w:rFonts w:hAnsi="標楷體"/>
          <w:color w:val="000000" w:themeColor="text1"/>
        </w:rPr>
        <w:t>106</w:t>
      </w:r>
      <w:r w:rsidRPr="00796A4F">
        <w:rPr>
          <w:rFonts w:hAnsi="標楷體" w:hint="eastAsia"/>
          <w:color w:val="000000" w:themeColor="text1"/>
        </w:rPr>
        <w:t>年</w:t>
      </w:r>
      <w:r w:rsidRPr="00796A4F">
        <w:rPr>
          <w:rFonts w:hAnsi="標楷體"/>
          <w:color w:val="000000" w:themeColor="text1"/>
        </w:rPr>
        <w:t>7</w:t>
      </w:r>
      <w:r w:rsidRPr="00796A4F">
        <w:rPr>
          <w:rFonts w:hAnsi="標楷體" w:hint="eastAsia"/>
          <w:color w:val="000000" w:themeColor="text1"/>
        </w:rPr>
        <w:t>月</w:t>
      </w:r>
      <w:r w:rsidRPr="00796A4F">
        <w:rPr>
          <w:rFonts w:hAnsi="標楷體"/>
          <w:color w:val="000000" w:themeColor="text1"/>
        </w:rPr>
        <w:t>27</w:t>
      </w:r>
      <w:r w:rsidRPr="00796A4F">
        <w:rPr>
          <w:rFonts w:hAnsi="標楷體" w:hint="eastAsia"/>
          <w:color w:val="000000" w:themeColor="text1"/>
        </w:rPr>
        <w:t>日修正之古蹟修復及再利用辦法第</w:t>
      </w:r>
      <w:r w:rsidRPr="00796A4F">
        <w:rPr>
          <w:rFonts w:hAnsi="標楷體"/>
          <w:color w:val="000000" w:themeColor="text1"/>
        </w:rPr>
        <w:t>2</w:t>
      </w:r>
      <w:r w:rsidRPr="00796A4F">
        <w:rPr>
          <w:rFonts w:hAnsi="標楷體" w:hint="eastAsia"/>
          <w:color w:val="000000" w:themeColor="text1"/>
        </w:rPr>
        <w:t>條、第</w:t>
      </w:r>
      <w:r w:rsidRPr="00796A4F">
        <w:rPr>
          <w:rFonts w:hAnsi="標楷體"/>
          <w:color w:val="000000" w:themeColor="text1"/>
        </w:rPr>
        <w:t>13</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項、第</w:t>
      </w:r>
      <w:r w:rsidRPr="00796A4F">
        <w:rPr>
          <w:rFonts w:hAnsi="標楷體"/>
          <w:color w:val="000000" w:themeColor="text1"/>
        </w:rPr>
        <w:t>19</w:t>
      </w:r>
      <w:r w:rsidRPr="00796A4F">
        <w:rPr>
          <w:rFonts w:hAnsi="標楷體" w:hint="eastAsia"/>
          <w:color w:val="000000" w:themeColor="text1"/>
        </w:rPr>
        <w:t>條規定：「古蹟修復及再利用，其辦理事項如下：一、修復或再利用計畫。二、規劃設計。三、施工。四、監造。五、工作報告書。六、其他相關事項。」、「古蹟修復或再利用，所有人、使用人或管理人應將修復或再利用計畫報主管機關核准後為之。」、「歷史建築、紀念建築之修復及再利用，依下列規定</w:t>
      </w:r>
      <w:proofErr w:type="gramStart"/>
      <w:r w:rsidRPr="00796A4F">
        <w:rPr>
          <w:rFonts w:hAnsi="標楷體" w:hint="eastAsia"/>
          <w:color w:val="000000" w:themeColor="text1"/>
        </w:rPr>
        <w:t>準</w:t>
      </w:r>
      <w:proofErr w:type="gramEnd"/>
      <w:r w:rsidRPr="00796A4F">
        <w:rPr>
          <w:rFonts w:hAnsi="標楷體" w:hint="eastAsia"/>
          <w:color w:val="000000" w:themeColor="text1"/>
        </w:rPr>
        <w:t>用本辦法：一、第</w:t>
      </w:r>
      <w:r w:rsidRPr="00796A4F">
        <w:rPr>
          <w:rFonts w:hAnsi="標楷體"/>
          <w:color w:val="000000" w:themeColor="text1"/>
        </w:rPr>
        <w:t>9</w:t>
      </w:r>
      <w:r w:rsidRPr="00796A4F">
        <w:rPr>
          <w:rFonts w:hAnsi="標楷體" w:hint="eastAsia"/>
          <w:color w:val="000000" w:themeColor="text1"/>
        </w:rPr>
        <w:t>條至第</w:t>
      </w:r>
      <w:r w:rsidRPr="00796A4F">
        <w:rPr>
          <w:rFonts w:hAnsi="標楷體"/>
          <w:color w:val="000000" w:themeColor="text1"/>
        </w:rPr>
        <w:t>11</w:t>
      </w:r>
      <w:r w:rsidRPr="00796A4F">
        <w:rPr>
          <w:rFonts w:hAnsi="標楷體" w:hint="eastAsia"/>
          <w:color w:val="000000" w:themeColor="text1"/>
        </w:rPr>
        <w:t>條規定，得不予</w:t>
      </w:r>
      <w:proofErr w:type="gramStart"/>
      <w:r w:rsidRPr="00796A4F">
        <w:rPr>
          <w:rFonts w:hAnsi="標楷體" w:hint="eastAsia"/>
          <w:color w:val="000000" w:themeColor="text1"/>
        </w:rPr>
        <w:t>準</w:t>
      </w:r>
      <w:proofErr w:type="gramEnd"/>
      <w:r w:rsidRPr="00796A4F">
        <w:rPr>
          <w:rFonts w:hAnsi="標楷體" w:hint="eastAsia"/>
          <w:color w:val="000000" w:themeColor="text1"/>
        </w:rPr>
        <w:t>用。二、第</w:t>
      </w:r>
      <w:r w:rsidRPr="00796A4F">
        <w:rPr>
          <w:rFonts w:hAnsi="標楷體"/>
          <w:color w:val="000000" w:themeColor="text1"/>
        </w:rPr>
        <w:t>13</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項及第</w:t>
      </w:r>
      <w:r w:rsidRPr="00796A4F">
        <w:rPr>
          <w:rFonts w:hAnsi="標楷體"/>
          <w:color w:val="000000" w:themeColor="text1"/>
        </w:rPr>
        <w:t>18</w:t>
      </w:r>
      <w:r w:rsidRPr="00796A4F">
        <w:rPr>
          <w:rFonts w:hAnsi="標楷體" w:hint="eastAsia"/>
          <w:color w:val="000000" w:themeColor="text1"/>
        </w:rPr>
        <w:t>條規定，經主管機關視個案認有必要者，應予</w:t>
      </w:r>
      <w:proofErr w:type="gramStart"/>
      <w:r w:rsidRPr="00796A4F">
        <w:rPr>
          <w:rFonts w:hAnsi="標楷體" w:hint="eastAsia"/>
          <w:color w:val="000000" w:themeColor="text1"/>
        </w:rPr>
        <w:t>準</w:t>
      </w:r>
      <w:proofErr w:type="gramEnd"/>
      <w:r w:rsidRPr="00796A4F">
        <w:rPr>
          <w:rFonts w:hAnsi="標楷體" w:hint="eastAsia"/>
          <w:color w:val="000000" w:themeColor="text1"/>
        </w:rPr>
        <w:t>用。三、本辦法除前二款以外之其他規定，均應予</w:t>
      </w:r>
      <w:proofErr w:type="gramStart"/>
      <w:r w:rsidRPr="00796A4F">
        <w:rPr>
          <w:rFonts w:hAnsi="標楷體" w:hint="eastAsia"/>
          <w:color w:val="000000" w:themeColor="text1"/>
        </w:rPr>
        <w:t>準</w:t>
      </w:r>
      <w:proofErr w:type="gramEnd"/>
      <w:r w:rsidRPr="00796A4F">
        <w:rPr>
          <w:rFonts w:hAnsi="標楷體" w:hint="eastAsia"/>
          <w:color w:val="000000" w:themeColor="text1"/>
        </w:rPr>
        <w:t>用。」</w:t>
      </w:r>
    </w:p>
    <w:p w:rsidR="005B4AEF" w:rsidRPr="00796A4F" w:rsidRDefault="005B4AEF" w:rsidP="005B4AEF">
      <w:pPr>
        <w:pStyle w:val="3"/>
        <w:rPr>
          <w:rFonts w:hAnsi="標楷體"/>
          <w:color w:val="000000" w:themeColor="text1"/>
        </w:rPr>
      </w:pPr>
      <w:r w:rsidRPr="00796A4F">
        <w:rPr>
          <w:rFonts w:hAnsi="標楷體" w:hint="eastAsia"/>
          <w:color w:val="000000" w:themeColor="text1"/>
        </w:rPr>
        <w:t>文化局於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日公告登錄中山樓周邊園區（範圍包含中山樓、國建館、圓講堂、</w:t>
      </w:r>
      <w:proofErr w:type="gramStart"/>
      <w:r w:rsidRPr="00796A4F">
        <w:rPr>
          <w:rFonts w:hAnsi="標楷體" w:hint="eastAsia"/>
          <w:color w:val="000000" w:themeColor="text1"/>
        </w:rPr>
        <w:t>介</w:t>
      </w:r>
      <w:proofErr w:type="gramEnd"/>
      <w:r w:rsidRPr="00796A4F">
        <w:rPr>
          <w:rFonts w:hAnsi="標楷體" w:hint="eastAsia"/>
          <w:color w:val="000000" w:themeColor="text1"/>
        </w:rPr>
        <w:t>壽堂、舜</w:t>
      </w:r>
      <w:r w:rsidRPr="00796A4F">
        <w:rPr>
          <w:rFonts w:hAnsi="標楷體" w:hint="eastAsia"/>
          <w:color w:val="000000" w:themeColor="text1"/>
        </w:rPr>
        <w:lastRenderedPageBreak/>
        <w:t>水樓、梨洲樓、松柏村及八卦升旗台等區域）為臺北市文化景觀，國建館及圓講堂為該市歷史建築，亦於</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22</w:t>
      </w:r>
      <w:r w:rsidRPr="00796A4F">
        <w:rPr>
          <w:rFonts w:hAnsi="標楷體" w:hint="eastAsia"/>
          <w:color w:val="000000" w:themeColor="text1"/>
        </w:rPr>
        <w:t>日公告登錄</w:t>
      </w:r>
      <w:proofErr w:type="gramStart"/>
      <w:r w:rsidRPr="00796A4F">
        <w:rPr>
          <w:rFonts w:hAnsi="標楷體" w:hint="eastAsia"/>
          <w:color w:val="000000" w:themeColor="text1"/>
        </w:rPr>
        <w:t>介</w:t>
      </w:r>
      <w:proofErr w:type="gramEnd"/>
      <w:r w:rsidRPr="00796A4F">
        <w:rPr>
          <w:rFonts w:hAnsi="標楷體" w:hint="eastAsia"/>
          <w:color w:val="000000" w:themeColor="text1"/>
        </w:rPr>
        <w:t>壽堂、</w:t>
      </w:r>
      <w:proofErr w:type="gramStart"/>
      <w:r w:rsidRPr="00796A4F">
        <w:rPr>
          <w:rFonts w:hAnsi="標楷體" w:hint="eastAsia"/>
          <w:color w:val="000000" w:themeColor="text1"/>
        </w:rPr>
        <w:t>梨洲樓、舜水</w:t>
      </w:r>
      <w:proofErr w:type="gramEnd"/>
      <w:r w:rsidRPr="00796A4F">
        <w:rPr>
          <w:rFonts w:hAnsi="標楷體" w:hint="eastAsia"/>
          <w:color w:val="000000" w:themeColor="text1"/>
        </w:rPr>
        <w:t>樓、八卦升旗台等建物為歷史建築，</w:t>
      </w:r>
      <w:proofErr w:type="gramStart"/>
      <w:r w:rsidRPr="00796A4F">
        <w:rPr>
          <w:rFonts w:hAnsi="標楷體" w:hint="eastAsia"/>
          <w:color w:val="000000" w:themeColor="text1"/>
        </w:rPr>
        <w:t>囿於陽</w:t>
      </w:r>
      <w:proofErr w:type="gramEnd"/>
      <w:r w:rsidRPr="00796A4F">
        <w:rPr>
          <w:rFonts w:hAnsi="標楷體" w:hint="eastAsia"/>
          <w:color w:val="000000" w:themeColor="text1"/>
        </w:rPr>
        <w:t>管處及國產署北區分署管理維護不當，該等文化資產受山區濕度及硫氣影響而日益毀壞，現今管理機關國產署北區分署已委請文化局就國建館、圓講堂、草山林間學校駁坎、</w:t>
      </w:r>
      <w:proofErr w:type="gramStart"/>
      <w:r w:rsidRPr="00796A4F">
        <w:rPr>
          <w:rFonts w:hAnsi="標楷體" w:hint="eastAsia"/>
          <w:color w:val="000000" w:themeColor="text1"/>
        </w:rPr>
        <w:t>舜水樓</w:t>
      </w:r>
      <w:proofErr w:type="gramEnd"/>
      <w:r w:rsidRPr="00796A4F">
        <w:rPr>
          <w:rFonts w:hAnsi="標楷體" w:hint="eastAsia"/>
          <w:color w:val="000000" w:themeColor="text1"/>
        </w:rPr>
        <w:t>、</w:t>
      </w:r>
      <w:proofErr w:type="gramStart"/>
      <w:r w:rsidRPr="00796A4F">
        <w:rPr>
          <w:rFonts w:hAnsi="標楷體" w:hint="eastAsia"/>
          <w:color w:val="000000" w:themeColor="text1"/>
        </w:rPr>
        <w:t>梨洲樓、介</w:t>
      </w:r>
      <w:proofErr w:type="gramEnd"/>
      <w:r w:rsidRPr="00796A4F">
        <w:rPr>
          <w:rFonts w:hAnsi="標楷體" w:hint="eastAsia"/>
          <w:color w:val="000000" w:themeColor="text1"/>
        </w:rPr>
        <w:t>壽堂、八卦升旗</w:t>
      </w:r>
      <w:proofErr w:type="gramStart"/>
      <w:r w:rsidRPr="00796A4F">
        <w:rPr>
          <w:rFonts w:hAnsi="標楷體" w:hint="eastAsia"/>
          <w:color w:val="000000" w:themeColor="text1"/>
        </w:rPr>
        <w:t>臺</w:t>
      </w:r>
      <w:proofErr w:type="gramEnd"/>
      <w:r w:rsidRPr="00796A4F">
        <w:rPr>
          <w:rFonts w:hAnsi="標楷體" w:hint="eastAsia"/>
          <w:color w:val="000000" w:themeColor="text1"/>
        </w:rPr>
        <w:t>及松柏村簽訂委</w:t>
      </w:r>
      <w:r w:rsidRPr="00796A4F">
        <w:rPr>
          <w:rFonts w:hAnsi="標楷體" w:hint="eastAsia"/>
          <w:color w:val="000000" w:themeColor="text1"/>
          <w:szCs w:val="32"/>
        </w:rPr>
        <w:t>託管理契約、修復再利用計畫及修復工程變更代辦協議書，並代為執行國建館及圓講堂緊急搶修工程等事宜，如前開調查意見</w:t>
      </w:r>
      <w:proofErr w:type="gramStart"/>
      <w:r w:rsidRPr="00796A4F">
        <w:rPr>
          <w:rFonts w:hAnsi="標楷體" w:hint="eastAsia"/>
          <w:color w:val="000000" w:themeColor="text1"/>
          <w:szCs w:val="32"/>
        </w:rPr>
        <w:t>一所述</w:t>
      </w:r>
      <w:proofErr w:type="gramEnd"/>
      <w:r w:rsidRPr="00796A4F">
        <w:rPr>
          <w:rFonts w:hAnsi="標楷體" w:hint="eastAsia"/>
          <w:color w:val="000000" w:themeColor="text1"/>
          <w:szCs w:val="32"/>
        </w:rPr>
        <w:t>。是</w:t>
      </w:r>
      <w:proofErr w:type="gramStart"/>
      <w:r w:rsidRPr="00796A4F">
        <w:rPr>
          <w:rFonts w:hAnsi="標楷體" w:hint="eastAsia"/>
          <w:color w:val="000000" w:themeColor="text1"/>
          <w:szCs w:val="32"/>
        </w:rPr>
        <w:t>以</w:t>
      </w:r>
      <w:proofErr w:type="gramEnd"/>
      <w:r w:rsidRPr="00796A4F">
        <w:rPr>
          <w:rFonts w:hAnsi="標楷體" w:hint="eastAsia"/>
          <w:color w:val="000000" w:themeColor="text1"/>
          <w:szCs w:val="32"/>
        </w:rPr>
        <w:t>，該局協助管理機關代辦本案文化資產相關修復保存業務，應予肯認，</w:t>
      </w:r>
      <w:proofErr w:type="gramStart"/>
      <w:r w:rsidRPr="00796A4F">
        <w:rPr>
          <w:rFonts w:hAnsi="標楷體" w:hint="eastAsia"/>
          <w:color w:val="000000" w:themeColor="text1"/>
          <w:szCs w:val="32"/>
        </w:rPr>
        <w:t>惟查</w:t>
      </w:r>
      <w:proofErr w:type="gramEnd"/>
      <w:r w:rsidRPr="00796A4F">
        <w:rPr>
          <w:rFonts w:hAnsi="標楷體" w:hint="eastAsia"/>
          <w:color w:val="000000" w:themeColor="text1"/>
          <w:szCs w:val="32"/>
        </w:rPr>
        <w:t>，本案園區於</w:t>
      </w:r>
      <w:r w:rsidRPr="00796A4F">
        <w:rPr>
          <w:rFonts w:hAnsi="標楷體"/>
          <w:color w:val="000000" w:themeColor="text1"/>
          <w:szCs w:val="32"/>
        </w:rPr>
        <w:t>102</w:t>
      </w:r>
      <w:r w:rsidRPr="00796A4F">
        <w:rPr>
          <w:rFonts w:hAnsi="標楷體" w:hint="eastAsia"/>
          <w:color w:val="000000" w:themeColor="text1"/>
          <w:szCs w:val="32"/>
        </w:rPr>
        <w:t>年</w:t>
      </w:r>
      <w:r w:rsidRPr="00796A4F">
        <w:rPr>
          <w:rFonts w:hAnsi="標楷體"/>
          <w:color w:val="000000" w:themeColor="text1"/>
          <w:szCs w:val="32"/>
        </w:rPr>
        <w:t>11</w:t>
      </w:r>
      <w:r w:rsidRPr="00796A4F">
        <w:rPr>
          <w:rFonts w:hAnsi="標楷體" w:hint="eastAsia"/>
          <w:color w:val="000000" w:themeColor="text1"/>
          <w:szCs w:val="32"/>
        </w:rPr>
        <w:t>月</w:t>
      </w:r>
      <w:r w:rsidRPr="00796A4F">
        <w:rPr>
          <w:rFonts w:hAnsi="標楷體"/>
          <w:color w:val="000000" w:themeColor="text1"/>
          <w:szCs w:val="32"/>
        </w:rPr>
        <w:t>20</w:t>
      </w:r>
      <w:r w:rsidRPr="00796A4F">
        <w:rPr>
          <w:rFonts w:hAnsi="標楷體" w:hint="eastAsia"/>
          <w:color w:val="000000" w:themeColor="text1"/>
          <w:szCs w:val="32"/>
        </w:rPr>
        <w:t>日公告登錄為市定文化景觀、國建館及圓講堂為市定歷史建築，文化局未依</w:t>
      </w:r>
      <w:proofErr w:type="gramStart"/>
      <w:r w:rsidRPr="00796A4F">
        <w:rPr>
          <w:rFonts w:hAnsi="標楷體" w:hint="eastAsia"/>
          <w:color w:val="000000" w:themeColor="text1"/>
          <w:szCs w:val="32"/>
        </w:rPr>
        <w:t>前揭文資</w:t>
      </w:r>
      <w:proofErr w:type="gramEnd"/>
      <w:r w:rsidRPr="00796A4F">
        <w:rPr>
          <w:rFonts w:hAnsi="標楷體" w:hint="eastAsia"/>
          <w:color w:val="000000" w:themeColor="text1"/>
          <w:szCs w:val="32"/>
        </w:rPr>
        <w:t>法第</w:t>
      </w:r>
      <w:r w:rsidRPr="00796A4F">
        <w:rPr>
          <w:rFonts w:hAnsi="標楷體"/>
          <w:color w:val="000000" w:themeColor="text1"/>
          <w:szCs w:val="32"/>
        </w:rPr>
        <w:t>55</w:t>
      </w:r>
      <w:r w:rsidRPr="00796A4F">
        <w:rPr>
          <w:rFonts w:hAnsi="標楷體" w:hint="eastAsia"/>
          <w:color w:val="000000" w:themeColor="text1"/>
          <w:szCs w:val="32"/>
        </w:rPr>
        <w:t>條及古蹟管理維護辦法第</w:t>
      </w:r>
      <w:r w:rsidRPr="00796A4F">
        <w:rPr>
          <w:rFonts w:hAnsi="標楷體"/>
          <w:color w:val="000000" w:themeColor="text1"/>
          <w:szCs w:val="32"/>
        </w:rPr>
        <w:t>18</w:t>
      </w:r>
      <w:r w:rsidRPr="00796A4F">
        <w:rPr>
          <w:rFonts w:hAnsi="標楷體" w:hint="eastAsia"/>
          <w:color w:val="000000" w:themeColor="text1"/>
          <w:szCs w:val="32"/>
        </w:rPr>
        <w:t>條等規定對於該文</w:t>
      </w:r>
      <w:r w:rsidRPr="00796A4F">
        <w:rPr>
          <w:rFonts w:hAnsi="標楷體" w:hint="eastAsia"/>
          <w:color w:val="000000" w:themeColor="text1"/>
        </w:rPr>
        <w:t>化景觀</w:t>
      </w:r>
      <w:r w:rsidRPr="00796A4F">
        <w:rPr>
          <w:rFonts w:hAnsi="標楷體" w:hint="eastAsia"/>
          <w:color w:val="000000" w:themeColor="text1"/>
          <w:szCs w:val="32"/>
        </w:rPr>
        <w:t>採取必要之</w:t>
      </w:r>
      <w:r w:rsidRPr="00796A4F">
        <w:rPr>
          <w:rFonts w:hAnsi="標楷體" w:hint="eastAsia"/>
          <w:color w:val="000000" w:themeColor="text1"/>
        </w:rPr>
        <w:t>監管保護，且時隔</w:t>
      </w:r>
      <w:r w:rsidRPr="00796A4F">
        <w:rPr>
          <w:rFonts w:hAnsi="標楷體"/>
          <w:color w:val="000000" w:themeColor="text1"/>
        </w:rPr>
        <w:t>3</w:t>
      </w:r>
      <w:r w:rsidRPr="00796A4F">
        <w:rPr>
          <w:rFonts w:hAnsi="標楷體" w:hint="eastAsia"/>
          <w:color w:val="000000" w:themeColor="text1"/>
        </w:rPr>
        <w:t>年</w:t>
      </w:r>
      <w:r w:rsidRPr="00796A4F">
        <w:rPr>
          <w:rFonts w:hAnsi="標楷體"/>
          <w:color w:val="000000" w:themeColor="text1"/>
        </w:rPr>
        <w:t>8</w:t>
      </w:r>
      <w:r w:rsidRPr="00796A4F">
        <w:rPr>
          <w:rFonts w:hAnsi="標楷體" w:hint="eastAsia"/>
          <w:color w:val="000000" w:themeColor="text1"/>
        </w:rPr>
        <w:t>個月餘，</w:t>
      </w:r>
      <w:proofErr w:type="gramStart"/>
      <w:r w:rsidRPr="00796A4F">
        <w:rPr>
          <w:rFonts w:hAnsi="標楷體" w:hint="eastAsia"/>
          <w:color w:val="000000" w:themeColor="text1"/>
          <w:szCs w:val="32"/>
        </w:rPr>
        <w:t>迨</w:t>
      </w:r>
      <w:proofErr w:type="gramEnd"/>
      <w:r w:rsidRPr="00796A4F">
        <w:rPr>
          <w:rFonts w:hAnsi="標楷體" w:hint="eastAsia"/>
          <w:color w:val="000000" w:themeColor="text1"/>
          <w:szCs w:val="32"/>
        </w:rPr>
        <w:t>至</w:t>
      </w:r>
      <w:r w:rsidRPr="00796A4F">
        <w:rPr>
          <w:rFonts w:hAnsi="標楷體"/>
          <w:color w:val="000000" w:themeColor="text1"/>
          <w:szCs w:val="32"/>
        </w:rPr>
        <w:t>106</w:t>
      </w:r>
      <w:r w:rsidRPr="00796A4F">
        <w:rPr>
          <w:rFonts w:hAnsi="標楷體" w:hint="eastAsia"/>
          <w:color w:val="000000" w:themeColor="text1"/>
          <w:szCs w:val="32"/>
        </w:rPr>
        <w:t>年</w:t>
      </w:r>
      <w:r w:rsidRPr="00796A4F">
        <w:rPr>
          <w:rFonts w:hAnsi="標楷體"/>
          <w:color w:val="000000" w:themeColor="text1"/>
          <w:szCs w:val="32"/>
        </w:rPr>
        <w:t>10</w:t>
      </w:r>
      <w:r w:rsidRPr="00796A4F">
        <w:rPr>
          <w:rFonts w:hAnsi="標楷體" w:hint="eastAsia"/>
          <w:color w:val="000000" w:themeColor="text1"/>
          <w:szCs w:val="32"/>
        </w:rPr>
        <w:t>月</w:t>
      </w:r>
      <w:r w:rsidRPr="00796A4F">
        <w:rPr>
          <w:rFonts w:hAnsi="標楷體"/>
          <w:color w:val="000000" w:themeColor="text1"/>
          <w:szCs w:val="32"/>
        </w:rPr>
        <w:t>27</w:t>
      </w:r>
      <w:r w:rsidRPr="00796A4F">
        <w:rPr>
          <w:rFonts w:hAnsi="標楷體" w:hint="eastAsia"/>
          <w:color w:val="000000" w:themeColor="text1"/>
          <w:szCs w:val="32"/>
        </w:rPr>
        <w:t>日辦理直轄市定古蹟草山</w:t>
      </w:r>
      <w:proofErr w:type="gramStart"/>
      <w:r w:rsidRPr="00796A4F">
        <w:rPr>
          <w:rFonts w:hAnsi="標楷體" w:hint="eastAsia"/>
          <w:color w:val="000000" w:themeColor="text1"/>
          <w:szCs w:val="32"/>
        </w:rPr>
        <w:t>御</w:t>
      </w:r>
      <w:proofErr w:type="gramEnd"/>
      <w:r w:rsidRPr="00796A4F">
        <w:rPr>
          <w:rFonts w:hAnsi="標楷體" w:hint="eastAsia"/>
          <w:color w:val="000000" w:themeColor="text1"/>
          <w:szCs w:val="32"/>
        </w:rPr>
        <w:t>賓館暨歷史建築國建</w:t>
      </w:r>
      <w:r w:rsidRPr="00796A4F">
        <w:rPr>
          <w:rFonts w:hAnsi="標楷體" w:hint="eastAsia"/>
          <w:color w:val="000000" w:themeColor="text1"/>
        </w:rPr>
        <w:t>館及圓講堂管理維護訪視會</w:t>
      </w:r>
      <w:proofErr w:type="gramStart"/>
      <w:r w:rsidRPr="00796A4F">
        <w:rPr>
          <w:rFonts w:hAnsi="標楷體" w:hint="eastAsia"/>
          <w:color w:val="000000" w:themeColor="text1"/>
        </w:rPr>
        <w:t>勘</w:t>
      </w:r>
      <w:proofErr w:type="gramEnd"/>
      <w:r w:rsidRPr="00796A4F">
        <w:rPr>
          <w:rFonts w:hAnsi="標楷體" w:hint="eastAsia"/>
          <w:color w:val="000000" w:themeColor="text1"/>
        </w:rPr>
        <w:t>，發現國建館及圓講堂有滅失或減損價值之虞，始依文資法第</w:t>
      </w:r>
      <w:r w:rsidRPr="00796A4F">
        <w:rPr>
          <w:rFonts w:hAnsi="標楷體"/>
          <w:color w:val="000000" w:themeColor="text1"/>
        </w:rPr>
        <w:t>28</w:t>
      </w:r>
      <w:r w:rsidRPr="00796A4F">
        <w:rPr>
          <w:rFonts w:hAnsi="標楷體" w:hint="eastAsia"/>
          <w:color w:val="000000" w:themeColor="text1"/>
        </w:rPr>
        <w:t>條規定通知當時管理機關陽管處於</w:t>
      </w:r>
      <w:r w:rsidRPr="00796A4F">
        <w:rPr>
          <w:rFonts w:hAnsi="標楷體"/>
          <w:color w:val="000000" w:themeColor="text1"/>
        </w:rPr>
        <w:t>1</w:t>
      </w:r>
      <w:r w:rsidRPr="00796A4F">
        <w:rPr>
          <w:rFonts w:hAnsi="標楷體" w:hint="eastAsia"/>
          <w:color w:val="000000" w:themeColor="text1"/>
        </w:rPr>
        <w:t>個月內提送環境改善計畫及後續管理維護計畫。其後，文化局雖列管追蹤國建館缺失改善情形，惟時距</w:t>
      </w:r>
      <w:r w:rsidRPr="00796A4F">
        <w:rPr>
          <w:rFonts w:hAnsi="標楷體"/>
          <w:color w:val="000000" w:themeColor="text1"/>
        </w:rPr>
        <w:t>2</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個月餘，該局於</w:t>
      </w:r>
      <w:r w:rsidRPr="00796A4F">
        <w:rPr>
          <w:rFonts w:hAnsi="標楷體"/>
          <w:color w:val="000000" w:themeColor="text1"/>
        </w:rPr>
        <w:t>109</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日為確認中山樓周邊園區文化景觀之管理維護與國建館屋頂緊急搶修處理情形，召開管理維護情形訪視會</w:t>
      </w:r>
      <w:proofErr w:type="gramStart"/>
      <w:r w:rsidRPr="00796A4F">
        <w:rPr>
          <w:rFonts w:hAnsi="標楷體" w:hint="eastAsia"/>
          <w:color w:val="000000" w:themeColor="text1"/>
        </w:rPr>
        <w:t>勘</w:t>
      </w:r>
      <w:proofErr w:type="gramEnd"/>
      <w:r w:rsidRPr="00796A4F">
        <w:rPr>
          <w:rFonts w:hAnsi="標楷體" w:hint="eastAsia"/>
          <w:color w:val="000000" w:themeColor="text1"/>
        </w:rPr>
        <w:t>，卻發現該</w:t>
      </w:r>
      <w:r w:rsidRPr="00796A4F">
        <w:rPr>
          <w:rFonts w:hAnsi="標楷體"/>
          <w:color w:val="000000" w:themeColor="text1"/>
        </w:rPr>
        <w:t>2</w:t>
      </w:r>
      <w:r w:rsidRPr="00796A4F">
        <w:rPr>
          <w:rFonts w:hAnsi="標楷體" w:hint="eastAsia"/>
          <w:color w:val="000000" w:themeColor="text1"/>
        </w:rPr>
        <w:t>處歷史建築毀壞情形反而擴大，續請現今管理機關國產署北區分署於同年</w:t>
      </w:r>
      <w:smartTag w:uri="urn:schemas-microsoft-com:office:smarttags" w:element="chsdate">
        <w:smartTagPr>
          <w:attr w:name="IsROCDate" w:val="False"/>
          <w:attr w:name="IsLunarDate" w:val="False"/>
          <w:attr w:name="Day" w:val="21"/>
          <w:attr w:name="Month" w:val="4"/>
          <w:attr w:name="Year" w:val="2023"/>
        </w:smartTagP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21</w:t>
        </w:r>
        <w:r w:rsidRPr="00796A4F">
          <w:rPr>
            <w:rFonts w:hAnsi="標楷體" w:hint="eastAsia"/>
            <w:color w:val="000000" w:themeColor="text1"/>
          </w:rPr>
          <w:t>日</w:t>
        </w:r>
      </w:smartTag>
      <w:r w:rsidRPr="00796A4F">
        <w:rPr>
          <w:rFonts w:hAnsi="標楷體" w:hint="eastAsia"/>
          <w:color w:val="000000" w:themeColor="text1"/>
        </w:rPr>
        <w:t>前提送國建館緊急搶修計畫及簡易防護措施，亦請該分署於</w:t>
      </w:r>
      <w:r w:rsidRPr="00796A4F">
        <w:rPr>
          <w:rFonts w:hAnsi="標楷體"/>
          <w:color w:val="000000" w:themeColor="text1"/>
        </w:rPr>
        <w:t>6</w:t>
      </w:r>
      <w:r w:rsidRPr="00796A4F">
        <w:rPr>
          <w:rFonts w:hAnsi="標楷體" w:hint="eastAsia"/>
          <w:color w:val="000000" w:themeColor="text1"/>
        </w:rPr>
        <w:t>個月內提送國建館、圓講堂修復及再利用計畫。嗣後，本案</w:t>
      </w:r>
      <w:r w:rsidRPr="00796A4F">
        <w:rPr>
          <w:rFonts w:hAnsi="標楷體" w:hint="eastAsia"/>
          <w:color w:val="000000" w:themeColor="text1"/>
        </w:rPr>
        <w:lastRenderedPageBreak/>
        <w:t>園區範圍內之</w:t>
      </w:r>
      <w:proofErr w:type="gramStart"/>
      <w:r w:rsidRPr="00796A4F">
        <w:rPr>
          <w:rFonts w:hAnsi="標楷體" w:hint="eastAsia"/>
          <w:color w:val="000000" w:themeColor="text1"/>
        </w:rPr>
        <w:t>介</w:t>
      </w:r>
      <w:proofErr w:type="gramEnd"/>
      <w:r w:rsidRPr="00796A4F">
        <w:rPr>
          <w:rFonts w:hAnsi="標楷體" w:hint="eastAsia"/>
          <w:color w:val="000000" w:themeColor="text1"/>
        </w:rPr>
        <w:t>壽堂、</w:t>
      </w:r>
      <w:proofErr w:type="gramStart"/>
      <w:r w:rsidRPr="00796A4F">
        <w:rPr>
          <w:rFonts w:hAnsi="標楷體" w:hint="eastAsia"/>
          <w:color w:val="000000" w:themeColor="text1"/>
        </w:rPr>
        <w:t>梨洲樓、舜水</w:t>
      </w:r>
      <w:proofErr w:type="gramEnd"/>
      <w:r w:rsidRPr="00796A4F">
        <w:rPr>
          <w:rFonts w:hAnsi="標楷體" w:hint="eastAsia"/>
          <w:color w:val="000000" w:themeColor="text1"/>
        </w:rPr>
        <w:t>樓及八卦升旗台等建物，於</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22</w:t>
      </w:r>
      <w:r w:rsidRPr="00796A4F">
        <w:rPr>
          <w:rFonts w:hAnsi="標楷體" w:hint="eastAsia"/>
          <w:color w:val="000000" w:themeColor="text1"/>
        </w:rPr>
        <w:t>日公告登錄為歷史建築，</w:t>
      </w:r>
      <w:proofErr w:type="gramStart"/>
      <w:r w:rsidRPr="00796A4F">
        <w:rPr>
          <w:rFonts w:hAnsi="標楷體" w:hint="eastAsia"/>
          <w:color w:val="000000" w:themeColor="text1"/>
        </w:rPr>
        <w:t>然距</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w:t>
      </w:r>
      <w:proofErr w:type="gramEnd"/>
      <w:r w:rsidRPr="00796A4F">
        <w:rPr>
          <w:rFonts w:hAnsi="標楷體" w:hint="eastAsia"/>
          <w:color w:val="000000" w:themeColor="text1"/>
        </w:rPr>
        <w:t>公告登錄為市定文化景觀，時隔近</w:t>
      </w:r>
      <w:r w:rsidRPr="00796A4F">
        <w:rPr>
          <w:rFonts w:hAnsi="標楷體"/>
          <w:color w:val="000000" w:themeColor="text1"/>
        </w:rPr>
        <w:t>8</w:t>
      </w:r>
      <w:r w:rsidRPr="00796A4F">
        <w:rPr>
          <w:rFonts w:hAnsi="標楷體" w:hint="eastAsia"/>
          <w:color w:val="000000" w:themeColor="text1"/>
        </w:rPr>
        <w:t>年，該等建物亦因管理維護不當，已毀壞</w:t>
      </w:r>
      <w:proofErr w:type="gramStart"/>
      <w:r w:rsidRPr="00796A4F">
        <w:rPr>
          <w:rFonts w:hAnsi="標楷體" w:hint="eastAsia"/>
          <w:color w:val="000000" w:themeColor="text1"/>
        </w:rPr>
        <w:t>頹圮</w:t>
      </w:r>
      <w:proofErr w:type="gramEnd"/>
      <w:r w:rsidRPr="00796A4F">
        <w:rPr>
          <w:rFonts w:hAnsi="標楷體" w:hint="eastAsia"/>
          <w:color w:val="000000" w:themeColor="text1"/>
        </w:rPr>
        <w:t>，故文化局於</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日辦理歷史建築圓講堂、國建館、草山林間學校駁坎、</w:t>
      </w:r>
      <w:proofErr w:type="gramStart"/>
      <w:r w:rsidRPr="00796A4F">
        <w:rPr>
          <w:rFonts w:hAnsi="標楷體" w:hint="eastAsia"/>
          <w:color w:val="000000" w:themeColor="text1"/>
        </w:rPr>
        <w:t>舜水樓</w:t>
      </w:r>
      <w:proofErr w:type="gramEnd"/>
      <w:r w:rsidRPr="00796A4F">
        <w:rPr>
          <w:rFonts w:hAnsi="標楷體" w:hint="eastAsia"/>
          <w:color w:val="000000" w:themeColor="text1"/>
        </w:rPr>
        <w:t>、</w:t>
      </w:r>
      <w:proofErr w:type="gramStart"/>
      <w:r w:rsidRPr="00796A4F">
        <w:rPr>
          <w:rFonts w:hAnsi="標楷體" w:hint="eastAsia"/>
          <w:color w:val="000000" w:themeColor="text1"/>
        </w:rPr>
        <w:t>梨洲樓、介</w:t>
      </w:r>
      <w:proofErr w:type="gramEnd"/>
      <w:r w:rsidRPr="00796A4F">
        <w:rPr>
          <w:rFonts w:hAnsi="標楷體" w:hint="eastAsia"/>
          <w:color w:val="000000" w:themeColor="text1"/>
        </w:rPr>
        <w:t>壽堂及八卦升旗台管理維護查核會</w:t>
      </w:r>
      <w:proofErr w:type="gramStart"/>
      <w:r w:rsidRPr="00796A4F">
        <w:rPr>
          <w:rFonts w:hAnsi="標楷體" w:hint="eastAsia"/>
          <w:color w:val="000000" w:themeColor="text1"/>
        </w:rPr>
        <w:t>勘</w:t>
      </w:r>
      <w:proofErr w:type="gramEnd"/>
      <w:r w:rsidRPr="00796A4F">
        <w:rPr>
          <w:rFonts w:hAnsi="標楷體" w:hint="eastAsia"/>
          <w:color w:val="000000" w:themeColor="text1"/>
        </w:rPr>
        <w:t>後，請國產署北區分署</w:t>
      </w:r>
      <w:proofErr w:type="gramStart"/>
      <w:r w:rsidRPr="00796A4F">
        <w:rPr>
          <w:rFonts w:hAnsi="標楷體" w:hint="eastAsia"/>
          <w:color w:val="000000" w:themeColor="text1"/>
        </w:rPr>
        <w:t>於函發次日起</w:t>
      </w:r>
      <w:proofErr w:type="gramEnd"/>
      <w:r w:rsidRPr="00796A4F">
        <w:rPr>
          <w:rFonts w:hAnsi="標楷體"/>
          <w:color w:val="000000" w:themeColor="text1"/>
        </w:rPr>
        <w:t>1</w:t>
      </w:r>
      <w:r w:rsidRPr="00796A4F">
        <w:rPr>
          <w:rFonts w:hAnsi="標楷體" w:hint="eastAsia"/>
          <w:color w:val="000000" w:themeColor="text1"/>
        </w:rPr>
        <w:t>個月內提送改善前後照片、</w:t>
      </w:r>
      <w:r w:rsidRPr="00796A4F">
        <w:rPr>
          <w:rFonts w:hAnsi="標楷體"/>
          <w:color w:val="000000" w:themeColor="text1"/>
        </w:rPr>
        <w:t>2</w:t>
      </w:r>
      <w:r w:rsidRPr="00796A4F">
        <w:rPr>
          <w:rFonts w:hAnsi="標楷體" w:hint="eastAsia"/>
          <w:color w:val="000000" w:themeColor="text1"/>
        </w:rPr>
        <w:t>個月內就國建館、圓講堂以外其餘</w:t>
      </w:r>
      <w:r w:rsidRPr="00796A4F">
        <w:rPr>
          <w:rFonts w:hAnsi="標楷體"/>
          <w:color w:val="000000" w:themeColor="text1"/>
        </w:rPr>
        <w:t>5</w:t>
      </w:r>
      <w:r w:rsidRPr="00796A4F">
        <w:rPr>
          <w:rFonts w:hAnsi="標楷體" w:hint="eastAsia"/>
          <w:color w:val="000000" w:themeColor="text1"/>
        </w:rPr>
        <w:t>處歷史建築提送管理維護計畫，以及</w:t>
      </w:r>
      <w:r w:rsidRPr="00796A4F">
        <w:rPr>
          <w:rFonts w:hAnsi="標楷體"/>
          <w:color w:val="000000" w:themeColor="text1"/>
        </w:rPr>
        <w:t>6</w:t>
      </w:r>
      <w:r w:rsidRPr="00796A4F">
        <w:rPr>
          <w:rFonts w:hAnsi="標楷體" w:hint="eastAsia"/>
          <w:color w:val="000000" w:themeColor="text1"/>
        </w:rPr>
        <w:t>個月內提送修復再利用計畫，</w:t>
      </w:r>
      <w:proofErr w:type="gramStart"/>
      <w:r w:rsidRPr="00796A4F">
        <w:rPr>
          <w:rFonts w:hAnsi="標楷體" w:hint="eastAsia"/>
          <w:color w:val="000000" w:themeColor="text1"/>
        </w:rPr>
        <w:t>適證文化局</w:t>
      </w:r>
      <w:proofErr w:type="gramEnd"/>
      <w:r w:rsidRPr="00796A4F">
        <w:rPr>
          <w:rFonts w:hAnsi="標楷體" w:hint="eastAsia"/>
          <w:color w:val="000000" w:themeColor="text1"/>
        </w:rPr>
        <w:t>對於市定文化景觀中山樓周邊園區之監管保護不周，錯失良機督導管理機關（陽管處、國產署北區分署）及時啟動國建館、圓講堂、</w:t>
      </w:r>
      <w:proofErr w:type="gramStart"/>
      <w:r w:rsidRPr="00796A4F">
        <w:rPr>
          <w:rFonts w:hAnsi="標楷體" w:hint="eastAsia"/>
          <w:color w:val="000000" w:themeColor="text1"/>
        </w:rPr>
        <w:t>介</w:t>
      </w:r>
      <w:proofErr w:type="gramEnd"/>
      <w:r w:rsidRPr="00796A4F">
        <w:rPr>
          <w:rFonts w:hAnsi="標楷體" w:hint="eastAsia"/>
          <w:color w:val="000000" w:themeColor="text1"/>
        </w:rPr>
        <w:t>壽堂、</w:t>
      </w:r>
      <w:proofErr w:type="gramStart"/>
      <w:r w:rsidRPr="00796A4F">
        <w:rPr>
          <w:rFonts w:hAnsi="標楷體" w:hint="eastAsia"/>
          <w:color w:val="000000" w:themeColor="text1"/>
        </w:rPr>
        <w:t>梨洲樓、舜水</w:t>
      </w:r>
      <w:proofErr w:type="gramEnd"/>
      <w:r w:rsidRPr="00796A4F">
        <w:rPr>
          <w:rFonts w:hAnsi="標楷體" w:hint="eastAsia"/>
          <w:color w:val="000000" w:themeColor="text1"/>
        </w:rPr>
        <w:t>樓及八卦升旗台相關管理維護、防護措施或修復作業，導致建物加劇劣化，減損文化資產價值，顯有怠忽職責。</w:t>
      </w:r>
    </w:p>
    <w:p w:rsidR="005B4AEF" w:rsidRPr="00796A4F" w:rsidRDefault="005B4AEF" w:rsidP="005B4AEF">
      <w:pPr>
        <w:pStyle w:val="3"/>
        <w:rPr>
          <w:rFonts w:hAnsi="標楷體"/>
          <w:color w:val="000000" w:themeColor="text1"/>
        </w:rPr>
      </w:pPr>
      <w:r w:rsidRPr="00796A4F">
        <w:rPr>
          <w:rFonts w:hAnsi="標楷體" w:hint="eastAsia"/>
          <w:color w:val="000000" w:themeColor="text1"/>
        </w:rPr>
        <w:t>綜上，</w:t>
      </w:r>
      <w:r w:rsidRPr="00796A4F">
        <w:rPr>
          <w:rFonts w:hAnsi="標楷體" w:hint="eastAsia"/>
          <w:color w:val="000000" w:themeColor="text1"/>
          <w:szCs w:val="32"/>
        </w:rPr>
        <w:t>文化局接受管理機關委託代辦本案文化資產相關修復保存業務，應予肯認，惟中山樓周邊園區於</w:t>
      </w:r>
      <w:r w:rsidRPr="00796A4F">
        <w:rPr>
          <w:rFonts w:hAnsi="標楷體"/>
          <w:color w:val="000000" w:themeColor="text1"/>
          <w:szCs w:val="32"/>
        </w:rPr>
        <w:t>102</w:t>
      </w:r>
      <w:r w:rsidRPr="00796A4F">
        <w:rPr>
          <w:rFonts w:hAnsi="標楷體" w:hint="eastAsia"/>
          <w:color w:val="000000" w:themeColor="text1"/>
          <w:szCs w:val="32"/>
        </w:rPr>
        <w:t>年</w:t>
      </w:r>
      <w:r w:rsidRPr="00796A4F">
        <w:rPr>
          <w:rFonts w:hAnsi="標楷體"/>
          <w:color w:val="000000" w:themeColor="text1"/>
          <w:szCs w:val="32"/>
        </w:rPr>
        <w:t>11</w:t>
      </w:r>
      <w:r w:rsidRPr="00796A4F">
        <w:rPr>
          <w:rFonts w:hAnsi="標楷體" w:hint="eastAsia"/>
          <w:color w:val="000000" w:themeColor="text1"/>
          <w:szCs w:val="32"/>
        </w:rPr>
        <w:t>月</w:t>
      </w:r>
      <w:r w:rsidRPr="00796A4F">
        <w:rPr>
          <w:rFonts w:hAnsi="標楷體"/>
          <w:color w:val="000000" w:themeColor="text1"/>
          <w:szCs w:val="32"/>
        </w:rPr>
        <w:t>20</w:t>
      </w:r>
      <w:r w:rsidRPr="00796A4F">
        <w:rPr>
          <w:rFonts w:hAnsi="標楷體" w:hint="eastAsia"/>
          <w:color w:val="000000" w:themeColor="text1"/>
          <w:szCs w:val="32"/>
        </w:rPr>
        <w:t>日公告登錄為市定文化景觀、國建館及圓講堂為市定歷史建築，該局未依</w:t>
      </w:r>
      <w:proofErr w:type="gramStart"/>
      <w:r w:rsidRPr="00796A4F">
        <w:rPr>
          <w:rFonts w:hAnsi="標楷體" w:hint="eastAsia"/>
          <w:color w:val="000000" w:themeColor="text1"/>
          <w:szCs w:val="32"/>
        </w:rPr>
        <w:t>前揭文資</w:t>
      </w:r>
      <w:proofErr w:type="gramEnd"/>
      <w:r w:rsidRPr="00796A4F">
        <w:rPr>
          <w:rFonts w:hAnsi="標楷體" w:hint="eastAsia"/>
          <w:color w:val="000000" w:themeColor="text1"/>
          <w:szCs w:val="32"/>
        </w:rPr>
        <w:t>法第</w:t>
      </w:r>
      <w:r w:rsidRPr="00796A4F">
        <w:rPr>
          <w:rFonts w:hAnsi="標楷體"/>
          <w:color w:val="000000" w:themeColor="text1"/>
          <w:szCs w:val="32"/>
        </w:rPr>
        <w:t>55</w:t>
      </w:r>
      <w:r w:rsidRPr="00796A4F">
        <w:rPr>
          <w:rFonts w:hAnsi="標楷體" w:hint="eastAsia"/>
          <w:color w:val="000000" w:themeColor="text1"/>
          <w:szCs w:val="32"/>
        </w:rPr>
        <w:t>條及古蹟管理維護辦法第</w:t>
      </w:r>
      <w:r w:rsidRPr="00796A4F">
        <w:rPr>
          <w:rFonts w:hAnsi="標楷體"/>
          <w:color w:val="000000" w:themeColor="text1"/>
          <w:szCs w:val="32"/>
        </w:rPr>
        <w:t>18</w:t>
      </w:r>
      <w:r w:rsidRPr="00796A4F">
        <w:rPr>
          <w:rFonts w:hAnsi="標楷體" w:hint="eastAsia"/>
          <w:color w:val="000000" w:themeColor="text1"/>
          <w:szCs w:val="32"/>
        </w:rPr>
        <w:t>條等規定對於該文</w:t>
      </w:r>
      <w:r w:rsidRPr="00796A4F">
        <w:rPr>
          <w:rFonts w:hAnsi="標楷體" w:hint="eastAsia"/>
          <w:color w:val="000000" w:themeColor="text1"/>
        </w:rPr>
        <w:t>化景觀</w:t>
      </w:r>
      <w:r w:rsidRPr="00796A4F">
        <w:rPr>
          <w:rFonts w:hAnsi="標楷體" w:hint="eastAsia"/>
          <w:color w:val="000000" w:themeColor="text1"/>
          <w:szCs w:val="32"/>
        </w:rPr>
        <w:t>採取必要之</w:t>
      </w:r>
      <w:r w:rsidRPr="00796A4F">
        <w:rPr>
          <w:rFonts w:hAnsi="標楷體" w:hint="eastAsia"/>
          <w:color w:val="000000" w:themeColor="text1"/>
        </w:rPr>
        <w:t>監管保護，且時隔</w:t>
      </w:r>
      <w:r w:rsidRPr="00796A4F">
        <w:rPr>
          <w:rFonts w:hAnsi="標楷體"/>
          <w:color w:val="000000" w:themeColor="text1"/>
        </w:rPr>
        <w:t>3</w:t>
      </w:r>
      <w:r w:rsidRPr="00796A4F">
        <w:rPr>
          <w:rFonts w:hAnsi="標楷體" w:hint="eastAsia"/>
          <w:color w:val="000000" w:themeColor="text1"/>
        </w:rPr>
        <w:t>年</w:t>
      </w:r>
      <w:r w:rsidRPr="00796A4F">
        <w:rPr>
          <w:rFonts w:hAnsi="標楷體"/>
          <w:color w:val="000000" w:themeColor="text1"/>
        </w:rPr>
        <w:t>8</w:t>
      </w:r>
      <w:r w:rsidRPr="00796A4F">
        <w:rPr>
          <w:rFonts w:hAnsi="標楷體" w:hint="eastAsia"/>
          <w:color w:val="000000" w:themeColor="text1"/>
        </w:rPr>
        <w:t>個月餘，</w:t>
      </w:r>
      <w:r w:rsidRPr="00796A4F">
        <w:rPr>
          <w:rFonts w:hAnsi="標楷體" w:hint="eastAsia"/>
          <w:color w:val="000000" w:themeColor="text1"/>
          <w:szCs w:val="32"/>
        </w:rPr>
        <w:t>該局</w:t>
      </w:r>
      <w:proofErr w:type="gramStart"/>
      <w:r w:rsidRPr="00796A4F">
        <w:rPr>
          <w:rFonts w:hAnsi="標楷體" w:hint="eastAsia"/>
          <w:color w:val="000000" w:themeColor="text1"/>
        </w:rPr>
        <w:t>迨</w:t>
      </w:r>
      <w:proofErr w:type="gramEnd"/>
      <w:r w:rsidRPr="00796A4F">
        <w:rPr>
          <w:rFonts w:hAnsi="標楷體" w:hint="eastAsia"/>
          <w:color w:val="000000" w:themeColor="text1"/>
        </w:rPr>
        <w:t>至</w:t>
      </w:r>
      <w:r w:rsidRPr="00796A4F">
        <w:rPr>
          <w:rFonts w:hAnsi="標楷體"/>
          <w:color w:val="000000" w:themeColor="text1"/>
          <w:szCs w:val="32"/>
        </w:rPr>
        <w:t>106</w:t>
      </w:r>
      <w:r w:rsidRPr="00796A4F">
        <w:rPr>
          <w:rFonts w:hAnsi="標楷體" w:hint="eastAsia"/>
          <w:color w:val="000000" w:themeColor="text1"/>
          <w:szCs w:val="32"/>
        </w:rPr>
        <w:t>年</w:t>
      </w:r>
      <w:r w:rsidRPr="00796A4F">
        <w:rPr>
          <w:rFonts w:hAnsi="標楷體"/>
          <w:color w:val="000000" w:themeColor="text1"/>
          <w:szCs w:val="32"/>
        </w:rPr>
        <w:t>10</w:t>
      </w:r>
      <w:r w:rsidRPr="00796A4F">
        <w:rPr>
          <w:rFonts w:hAnsi="標楷體" w:hint="eastAsia"/>
          <w:color w:val="000000" w:themeColor="text1"/>
          <w:szCs w:val="32"/>
        </w:rPr>
        <w:t>月</w:t>
      </w:r>
      <w:r w:rsidRPr="00796A4F">
        <w:rPr>
          <w:rFonts w:hAnsi="標楷體"/>
          <w:color w:val="000000" w:themeColor="text1"/>
          <w:szCs w:val="32"/>
        </w:rPr>
        <w:t>27</w:t>
      </w:r>
      <w:r w:rsidRPr="00796A4F">
        <w:rPr>
          <w:rFonts w:hAnsi="標楷體" w:hint="eastAsia"/>
          <w:color w:val="000000" w:themeColor="text1"/>
          <w:szCs w:val="32"/>
        </w:rPr>
        <w:t>日</w:t>
      </w:r>
      <w:r w:rsidRPr="00796A4F">
        <w:rPr>
          <w:rFonts w:hAnsi="標楷體" w:hint="eastAsia"/>
          <w:color w:val="000000" w:themeColor="text1"/>
        </w:rPr>
        <w:t>訪視會</w:t>
      </w:r>
      <w:proofErr w:type="gramStart"/>
      <w:r w:rsidRPr="00796A4F">
        <w:rPr>
          <w:rFonts w:hAnsi="標楷體" w:hint="eastAsia"/>
          <w:color w:val="000000" w:themeColor="text1"/>
        </w:rPr>
        <w:t>勘</w:t>
      </w:r>
      <w:proofErr w:type="gramEnd"/>
      <w:r w:rsidRPr="00796A4F">
        <w:rPr>
          <w:rFonts w:hAnsi="標楷體" w:hint="eastAsia"/>
          <w:color w:val="000000" w:themeColor="text1"/>
        </w:rPr>
        <w:t>發現該</w:t>
      </w:r>
      <w:r w:rsidRPr="00796A4F">
        <w:rPr>
          <w:rFonts w:hAnsi="標楷體"/>
          <w:color w:val="000000" w:themeColor="text1"/>
        </w:rPr>
        <w:t>2</w:t>
      </w:r>
      <w:r w:rsidRPr="00796A4F">
        <w:rPr>
          <w:rFonts w:hAnsi="標楷體" w:hint="eastAsia"/>
          <w:color w:val="000000" w:themeColor="text1"/>
        </w:rPr>
        <w:t>處歷史建築有滅失或減損價值之虞，始通知管理機關提送相關環境改善計畫及管理維護計畫，又未確實追蹤缺失</w:t>
      </w:r>
      <w:r w:rsidRPr="00796A4F">
        <w:rPr>
          <w:rFonts w:hAnsi="標楷體" w:hint="eastAsia"/>
          <w:color w:val="000000" w:themeColor="text1"/>
          <w:szCs w:val="32"/>
        </w:rPr>
        <w:t>改善情形</w:t>
      </w:r>
      <w:r w:rsidRPr="00796A4F">
        <w:rPr>
          <w:rFonts w:hAnsi="標楷體" w:hint="eastAsia"/>
          <w:color w:val="000000" w:themeColor="text1"/>
        </w:rPr>
        <w:t>，時距</w:t>
      </w:r>
      <w:r w:rsidRPr="00796A4F">
        <w:rPr>
          <w:rFonts w:hAnsi="標楷體"/>
          <w:color w:val="000000" w:themeColor="text1"/>
        </w:rPr>
        <w:t>2</w:t>
      </w:r>
      <w:r w:rsidRPr="00796A4F">
        <w:rPr>
          <w:rFonts w:hAnsi="標楷體" w:hint="eastAsia"/>
          <w:color w:val="000000" w:themeColor="text1"/>
        </w:rPr>
        <w:t>年</w:t>
      </w:r>
      <w:r w:rsidRPr="00796A4F">
        <w:rPr>
          <w:rFonts w:hAnsi="標楷體"/>
          <w:color w:val="000000" w:themeColor="text1"/>
        </w:rPr>
        <w:t>2</w:t>
      </w:r>
      <w:r w:rsidRPr="00796A4F">
        <w:rPr>
          <w:rFonts w:hAnsi="標楷體" w:hint="eastAsia"/>
          <w:color w:val="000000" w:themeColor="text1"/>
        </w:rPr>
        <w:t>個月餘，於</w:t>
      </w:r>
      <w:r w:rsidRPr="00796A4F">
        <w:rPr>
          <w:rFonts w:hAnsi="標楷體"/>
          <w:color w:val="000000" w:themeColor="text1"/>
        </w:rPr>
        <w:t>109</w:t>
      </w:r>
      <w:r w:rsidRPr="00796A4F">
        <w:rPr>
          <w:rFonts w:hAnsi="標楷體" w:hint="eastAsia"/>
          <w:color w:val="000000" w:themeColor="text1"/>
        </w:rPr>
        <w:t>年</w:t>
      </w:r>
      <w:r w:rsidRPr="00796A4F">
        <w:rPr>
          <w:rFonts w:hAnsi="標楷體"/>
          <w:color w:val="000000" w:themeColor="text1"/>
        </w:rPr>
        <w:t>1</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日查核會</w:t>
      </w:r>
      <w:proofErr w:type="gramStart"/>
      <w:r w:rsidRPr="00796A4F">
        <w:rPr>
          <w:rFonts w:hAnsi="標楷體" w:hint="eastAsia"/>
          <w:color w:val="000000" w:themeColor="text1"/>
        </w:rPr>
        <w:t>勘</w:t>
      </w:r>
      <w:proofErr w:type="gramEnd"/>
      <w:r w:rsidRPr="00796A4F">
        <w:rPr>
          <w:rFonts w:hAnsi="標楷體" w:hint="eastAsia"/>
          <w:color w:val="000000" w:themeColor="text1"/>
        </w:rPr>
        <w:t>發現該</w:t>
      </w:r>
      <w:r w:rsidRPr="00796A4F">
        <w:rPr>
          <w:rFonts w:hAnsi="標楷體"/>
          <w:color w:val="000000" w:themeColor="text1"/>
        </w:rPr>
        <w:t>2</w:t>
      </w:r>
      <w:r w:rsidRPr="00796A4F">
        <w:rPr>
          <w:rFonts w:hAnsi="標楷體" w:hint="eastAsia"/>
          <w:color w:val="000000" w:themeColor="text1"/>
        </w:rPr>
        <w:t>處歷史建築之毀壞情形持續擴大，續請管理機關提送相關緊急搶修計畫、簡易防護措施、修復及再利用計畫；繼而，文化局於</w:t>
      </w:r>
      <w:r w:rsidRPr="00796A4F">
        <w:rPr>
          <w:rFonts w:hAnsi="標楷體"/>
          <w:color w:val="000000" w:themeColor="text1"/>
        </w:rPr>
        <w:t>110</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22</w:t>
      </w:r>
      <w:r w:rsidRPr="00796A4F">
        <w:rPr>
          <w:rFonts w:hAnsi="標楷體" w:hint="eastAsia"/>
          <w:color w:val="000000" w:themeColor="text1"/>
        </w:rPr>
        <w:t>日公告登錄</w:t>
      </w:r>
      <w:proofErr w:type="gramStart"/>
      <w:r w:rsidRPr="00796A4F">
        <w:rPr>
          <w:rFonts w:hAnsi="標楷體" w:hint="eastAsia"/>
          <w:color w:val="000000" w:themeColor="text1"/>
        </w:rPr>
        <w:t>介</w:t>
      </w:r>
      <w:proofErr w:type="gramEnd"/>
      <w:r w:rsidRPr="00796A4F">
        <w:rPr>
          <w:rFonts w:hAnsi="標楷體" w:hint="eastAsia"/>
          <w:color w:val="000000" w:themeColor="text1"/>
        </w:rPr>
        <w:t>壽堂、</w:t>
      </w:r>
      <w:proofErr w:type="gramStart"/>
      <w:r w:rsidRPr="00796A4F">
        <w:rPr>
          <w:rFonts w:hAnsi="標楷體" w:hint="eastAsia"/>
          <w:color w:val="000000" w:themeColor="text1"/>
        </w:rPr>
        <w:t>梨洲樓、舜水</w:t>
      </w:r>
      <w:proofErr w:type="gramEnd"/>
      <w:r w:rsidRPr="00796A4F">
        <w:rPr>
          <w:rFonts w:hAnsi="標楷體" w:hint="eastAsia"/>
          <w:color w:val="000000" w:themeColor="text1"/>
        </w:rPr>
        <w:t>樓及八卦</w:t>
      </w:r>
      <w:r w:rsidRPr="00796A4F">
        <w:rPr>
          <w:rFonts w:hAnsi="標楷體" w:hint="eastAsia"/>
          <w:color w:val="000000" w:themeColor="text1"/>
        </w:rPr>
        <w:lastRenderedPageBreak/>
        <w:t>升旗台等建物為歷史建築，</w:t>
      </w:r>
      <w:proofErr w:type="gramStart"/>
      <w:r w:rsidRPr="00796A4F">
        <w:rPr>
          <w:rFonts w:hAnsi="標楷體" w:hint="eastAsia"/>
          <w:color w:val="000000" w:themeColor="text1"/>
        </w:rPr>
        <w:t>然距本</w:t>
      </w:r>
      <w:proofErr w:type="gramEnd"/>
      <w:r w:rsidRPr="00796A4F">
        <w:rPr>
          <w:rFonts w:hAnsi="標楷體" w:hint="eastAsia"/>
          <w:color w:val="000000" w:themeColor="text1"/>
        </w:rPr>
        <w:t>案</w:t>
      </w:r>
      <w:r w:rsidRPr="00796A4F">
        <w:rPr>
          <w:rFonts w:hAnsi="標楷體" w:hint="eastAsia"/>
          <w:color w:val="000000" w:themeColor="text1"/>
          <w:szCs w:val="32"/>
        </w:rPr>
        <w:t>園區於</w:t>
      </w:r>
      <w:r w:rsidRPr="00796A4F">
        <w:rPr>
          <w:rFonts w:hAnsi="標楷體"/>
          <w:color w:val="000000" w:themeColor="text1"/>
        </w:rPr>
        <w:t>102</w:t>
      </w:r>
      <w:r w:rsidRPr="00796A4F">
        <w:rPr>
          <w:rFonts w:hAnsi="標楷體" w:hint="eastAsia"/>
          <w:color w:val="000000" w:themeColor="text1"/>
        </w:rPr>
        <w:t>年</w:t>
      </w:r>
      <w:r w:rsidRPr="00796A4F">
        <w:rPr>
          <w:rFonts w:hAnsi="標楷體"/>
          <w:color w:val="000000" w:themeColor="text1"/>
        </w:rPr>
        <w:t>11</w:t>
      </w:r>
      <w:r w:rsidRPr="00796A4F">
        <w:rPr>
          <w:rFonts w:hAnsi="標楷體" w:hint="eastAsia"/>
          <w:color w:val="000000" w:themeColor="text1"/>
        </w:rPr>
        <w:t>月</w:t>
      </w:r>
      <w:r w:rsidRPr="00796A4F">
        <w:rPr>
          <w:rFonts w:hAnsi="標楷體"/>
          <w:color w:val="000000" w:themeColor="text1"/>
        </w:rPr>
        <w:t>20</w:t>
      </w:r>
      <w:r w:rsidRPr="00796A4F">
        <w:rPr>
          <w:rFonts w:hAnsi="標楷體" w:hint="eastAsia"/>
          <w:color w:val="000000" w:themeColor="text1"/>
        </w:rPr>
        <w:t>日公告登錄為文化景觀，時隔近</w:t>
      </w:r>
      <w:r w:rsidRPr="00796A4F">
        <w:rPr>
          <w:rFonts w:hAnsi="標楷體"/>
          <w:color w:val="000000" w:themeColor="text1"/>
        </w:rPr>
        <w:t>8</w:t>
      </w:r>
      <w:r w:rsidRPr="00796A4F">
        <w:rPr>
          <w:rFonts w:hAnsi="標楷體" w:hint="eastAsia"/>
          <w:color w:val="000000" w:themeColor="text1"/>
        </w:rPr>
        <w:t>年，該等建物亦因管理維護不當，已毀壞</w:t>
      </w:r>
      <w:proofErr w:type="gramStart"/>
      <w:r w:rsidRPr="00796A4F">
        <w:rPr>
          <w:rFonts w:hAnsi="標楷體" w:hint="eastAsia"/>
          <w:color w:val="000000" w:themeColor="text1"/>
        </w:rPr>
        <w:t>頹圮</w:t>
      </w:r>
      <w:proofErr w:type="gramEnd"/>
      <w:r w:rsidRPr="00796A4F">
        <w:rPr>
          <w:rFonts w:hAnsi="標楷體" w:hint="eastAsia"/>
          <w:color w:val="000000" w:themeColor="text1"/>
        </w:rPr>
        <w:t>，</w:t>
      </w:r>
      <w:r w:rsidRPr="00796A4F">
        <w:rPr>
          <w:rFonts w:hAnsi="標楷體" w:hint="eastAsia"/>
          <w:color w:val="000000" w:themeColor="text1"/>
          <w:szCs w:val="32"/>
        </w:rPr>
        <w:t>顯然文化局未依前開文資法第</w:t>
      </w:r>
      <w:r w:rsidRPr="00796A4F">
        <w:rPr>
          <w:rFonts w:hAnsi="標楷體"/>
          <w:color w:val="000000" w:themeColor="text1"/>
          <w:szCs w:val="32"/>
        </w:rPr>
        <w:t>55</w:t>
      </w:r>
      <w:r w:rsidRPr="00796A4F">
        <w:rPr>
          <w:rFonts w:hAnsi="標楷體" w:hint="eastAsia"/>
          <w:color w:val="000000" w:themeColor="text1"/>
          <w:szCs w:val="32"/>
        </w:rPr>
        <w:t>條及古蹟管理維護辦法第</w:t>
      </w:r>
      <w:r w:rsidRPr="00796A4F">
        <w:rPr>
          <w:rFonts w:hAnsi="標楷體"/>
          <w:color w:val="000000" w:themeColor="text1"/>
          <w:szCs w:val="32"/>
        </w:rPr>
        <w:t>18</w:t>
      </w:r>
      <w:r w:rsidRPr="00796A4F">
        <w:rPr>
          <w:rFonts w:hAnsi="標楷體" w:hint="eastAsia"/>
          <w:color w:val="000000" w:themeColor="text1"/>
          <w:szCs w:val="32"/>
        </w:rPr>
        <w:t>條等規定對於該</w:t>
      </w:r>
      <w:r w:rsidRPr="00796A4F">
        <w:rPr>
          <w:rFonts w:hAnsi="標楷體" w:hint="eastAsia"/>
          <w:color w:val="000000" w:themeColor="text1"/>
        </w:rPr>
        <w:t>文化景觀</w:t>
      </w:r>
      <w:r w:rsidRPr="00796A4F">
        <w:rPr>
          <w:rFonts w:hAnsi="標楷體" w:hint="eastAsia"/>
          <w:color w:val="000000" w:themeColor="text1"/>
          <w:szCs w:val="32"/>
        </w:rPr>
        <w:t>採取必要之</w:t>
      </w:r>
      <w:r w:rsidRPr="00796A4F">
        <w:rPr>
          <w:rFonts w:hAnsi="標楷體" w:hint="eastAsia"/>
          <w:color w:val="000000" w:themeColor="text1"/>
        </w:rPr>
        <w:t>監管保護，亦貽誤良機積極督導管理機關及早啟動相關管理維護、防護措施或修復作業，導致建物加劇劣化，減損文化資產價值，顯有怠忽職責，應檢討議處相關人員之違失責任。</w:t>
      </w:r>
    </w:p>
    <w:p w:rsidR="005B4AEF" w:rsidRPr="00796A4F" w:rsidRDefault="005B4AEF" w:rsidP="005B4AEF">
      <w:pPr>
        <w:pStyle w:val="2"/>
        <w:rPr>
          <w:rFonts w:hAnsi="標楷體"/>
          <w:b/>
          <w:color w:val="000000" w:themeColor="text1"/>
        </w:rPr>
      </w:pPr>
      <w:r w:rsidRPr="00796A4F">
        <w:rPr>
          <w:rFonts w:hAnsi="標楷體" w:hint="eastAsia"/>
          <w:b/>
          <w:color w:val="000000" w:themeColor="text1"/>
        </w:rPr>
        <w:t>臺灣光復後，中山樓周邊園區不動產曾提供國防部政治作戰局青邨幹部訓練班使用，</w:t>
      </w:r>
      <w:r w:rsidRPr="00796A4F">
        <w:rPr>
          <w:rFonts w:hAnsi="標楷體" w:hint="eastAsia"/>
          <w:b/>
          <w:color w:val="000000" w:themeColor="text1"/>
          <w:lang w:val="x-none" w:eastAsia="zh-HK"/>
        </w:rPr>
        <w:t>於</w:t>
      </w:r>
      <w:r w:rsidRPr="00796A4F">
        <w:rPr>
          <w:rFonts w:hAnsi="標楷體"/>
          <w:b/>
          <w:color w:val="000000" w:themeColor="text1"/>
          <w:lang w:val="x-none" w:eastAsia="zh-HK"/>
        </w:rPr>
        <w:t>94</w:t>
      </w:r>
      <w:r w:rsidRPr="00796A4F">
        <w:rPr>
          <w:rFonts w:hAnsi="標楷體" w:hint="eastAsia"/>
          <w:b/>
          <w:color w:val="000000" w:themeColor="text1"/>
          <w:lang w:val="x-none" w:eastAsia="zh-HK"/>
        </w:rPr>
        <w:t>年後，該部因應單位裁撤即不再接訓</w:t>
      </w:r>
      <w:r w:rsidRPr="00796A4F">
        <w:rPr>
          <w:rFonts w:hAnsi="標楷體" w:hint="eastAsia"/>
          <w:b/>
          <w:color w:val="000000" w:themeColor="text1"/>
        </w:rPr>
        <w:t>，遂於</w:t>
      </w:r>
      <w:r w:rsidRPr="00796A4F">
        <w:rPr>
          <w:rFonts w:hAnsi="標楷體"/>
          <w:b/>
          <w:color w:val="000000" w:themeColor="text1"/>
        </w:rPr>
        <w:t>95</w:t>
      </w:r>
      <w:r w:rsidRPr="00796A4F">
        <w:rPr>
          <w:rFonts w:hAnsi="標楷體" w:hint="eastAsia"/>
          <w:b/>
          <w:color w:val="000000" w:themeColor="text1"/>
        </w:rPr>
        <w:t>年後，為有效撙節公務預算，未編列經費維護相關建物，卻未將中山樓周邊園區不動產依國產法及國有公用財產管理手冊相關規定移交由國產署接管，以致於園區內國有建物閒置破損，顯未善盡國有財產之管理維護，應檢討議處所屬人員疏失責任：</w:t>
      </w:r>
    </w:p>
    <w:p w:rsidR="005B4AEF" w:rsidRPr="00796A4F" w:rsidRDefault="005B4AEF" w:rsidP="005B4AEF">
      <w:pPr>
        <w:pStyle w:val="3"/>
        <w:rPr>
          <w:rFonts w:hAnsi="標楷體"/>
          <w:color w:val="000000" w:themeColor="text1"/>
        </w:rPr>
      </w:pPr>
      <w:r w:rsidRPr="00796A4F">
        <w:rPr>
          <w:rFonts w:hAnsi="標楷體" w:hint="eastAsia"/>
          <w:color w:val="000000" w:themeColor="text1"/>
        </w:rPr>
        <w:t>國產法第</w:t>
      </w:r>
      <w:r w:rsidRPr="00796A4F">
        <w:rPr>
          <w:rFonts w:hAnsi="標楷體"/>
          <w:color w:val="000000" w:themeColor="text1"/>
        </w:rPr>
        <w:t>33</w:t>
      </w:r>
      <w:r w:rsidRPr="00796A4F">
        <w:rPr>
          <w:rFonts w:hAnsi="標楷體" w:hint="eastAsia"/>
          <w:color w:val="000000" w:themeColor="text1"/>
        </w:rPr>
        <w:t>條、第</w:t>
      </w:r>
      <w:r w:rsidRPr="00796A4F">
        <w:rPr>
          <w:rFonts w:hAnsi="標楷體"/>
          <w:color w:val="000000" w:themeColor="text1"/>
        </w:rPr>
        <w:t>35</w:t>
      </w:r>
      <w:r w:rsidRPr="00796A4F">
        <w:rPr>
          <w:rFonts w:hAnsi="標楷體" w:hint="eastAsia"/>
          <w:color w:val="000000" w:themeColor="text1"/>
        </w:rPr>
        <w:t>條及第</w:t>
      </w:r>
      <w:r w:rsidRPr="00796A4F">
        <w:rPr>
          <w:rFonts w:hAnsi="標楷體"/>
          <w:color w:val="000000" w:themeColor="text1"/>
        </w:rPr>
        <w:t>39</w:t>
      </w:r>
      <w:r w:rsidRPr="00796A4F">
        <w:rPr>
          <w:rFonts w:hAnsi="標楷體" w:hint="eastAsia"/>
          <w:color w:val="000000" w:themeColor="text1"/>
        </w:rPr>
        <w:t>條規定，</w:t>
      </w:r>
      <w:r w:rsidRPr="00796A4F">
        <w:rPr>
          <w:rFonts w:hAnsi="標楷體" w:hint="eastAsia"/>
          <w:bCs w:val="0"/>
          <w:color w:val="000000" w:themeColor="text1"/>
        </w:rPr>
        <w:t>公用財產用途廢止時，應變</w:t>
      </w:r>
      <w:r w:rsidRPr="00796A4F">
        <w:rPr>
          <w:rFonts w:hAnsi="標楷體" w:hint="eastAsia"/>
          <w:color w:val="000000" w:themeColor="text1"/>
        </w:rPr>
        <w:t>更為</w:t>
      </w:r>
      <w:r w:rsidRPr="00796A4F">
        <w:rPr>
          <w:rFonts w:hAnsi="標楷體" w:hint="eastAsia"/>
          <w:bCs w:val="0"/>
          <w:color w:val="000000" w:themeColor="text1"/>
        </w:rPr>
        <w:t>非公用財產；</w:t>
      </w:r>
      <w:r w:rsidRPr="00796A4F">
        <w:rPr>
          <w:rFonts w:hAnsi="標楷體" w:hint="eastAsia"/>
          <w:color w:val="000000" w:themeColor="text1"/>
        </w:rPr>
        <w:t>公用財產變更為非公用財產時，由主管機關督</w:t>
      </w:r>
      <w:proofErr w:type="gramStart"/>
      <w:r w:rsidRPr="00796A4F">
        <w:rPr>
          <w:rFonts w:hAnsi="標楷體" w:hint="eastAsia"/>
          <w:color w:val="000000" w:themeColor="text1"/>
        </w:rPr>
        <w:t>飭</w:t>
      </w:r>
      <w:proofErr w:type="gramEnd"/>
      <w:r w:rsidRPr="00796A4F">
        <w:rPr>
          <w:rFonts w:hAnsi="標楷體" w:hint="eastAsia"/>
          <w:color w:val="000000" w:themeColor="text1"/>
        </w:rPr>
        <w:t>該管理機關移交國產署接管；撥用土地之收回，應由財政部呈請行政院廢止撥用後為之。</w:t>
      </w:r>
      <w:smartTag w:uri="urn:schemas-microsoft-com:office:smarttags" w:element="chsdate">
        <w:smartTagPr>
          <w:attr w:name="IsROCDate" w:val="False"/>
          <w:attr w:name="IsLunarDate" w:val="False"/>
          <w:attr w:name="Day" w:val="30"/>
          <w:attr w:name="Month" w:val="6"/>
          <w:attr w:name="Year" w:val="1994"/>
        </w:smartTagPr>
        <w:r w:rsidRPr="00796A4F">
          <w:rPr>
            <w:rFonts w:hAnsi="標楷體"/>
            <w:color w:val="000000" w:themeColor="text1"/>
          </w:rPr>
          <w:t>94</w:t>
        </w:r>
        <w:r w:rsidRPr="00796A4F">
          <w:rPr>
            <w:rFonts w:hAnsi="標楷體" w:hint="eastAsia"/>
            <w:color w:val="000000" w:themeColor="text1"/>
          </w:rPr>
          <w:t>年</w:t>
        </w:r>
        <w:r w:rsidRPr="00796A4F">
          <w:rPr>
            <w:rFonts w:hAnsi="標楷體"/>
            <w:color w:val="000000" w:themeColor="text1"/>
          </w:rPr>
          <w:t>6</w:t>
        </w:r>
        <w:r w:rsidRPr="00796A4F">
          <w:rPr>
            <w:rFonts w:hAnsi="標楷體" w:hint="eastAsia"/>
            <w:color w:val="000000" w:themeColor="text1"/>
          </w:rPr>
          <w:t>月</w:t>
        </w:r>
        <w:r w:rsidRPr="00796A4F">
          <w:rPr>
            <w:rFonts w:hAnsi="標楷體"/>
            <w:color w:val="000000" w:themeColor="text1"/>
          </w:rPr>
          <w:t>30</w:t>
        </w:r>
        <w:r w:rsidRPr="00796A4F">
          <w:rPr>
            <w:rFonts w:hAnsi="標楷體" w:hint="eastAsia"/>
            <w:color w:val="000000" w:themeColor="text1"/>
          </w:rPr>
          <w:t>日</w:t>
        </w:r>
      </w:smartTag>
      <w:r w:rsidRPr="00796A4F">
        <w:rPr>
          <w:rFonts w:hAnsi="標楷體" w:hint="eastAsia"/>
          <w:color w:val="000000" w:themeColor="text1"/>
        </w:rPr>
        <w:t>修正之國有公用財產管理手冊第</w:t>
      </w:r>
      <w:r w:rsidRPr="00796A4F">
        <w:rPr>
          <w:rFonts w:hAnsi="標楷體"/>
          <w:color w:val="000000" w:themeColor="text1"/>
        </w:rPr>
        <w:t>43</w:t>
      </w:r>
      <w:r w:rsidRPr="00796A4F">
        <w:rPr>
          <w:rFonts w:hAnsi="標楷體" w:hint="eastAsia"/>
          <w:color w:val="000000" w:themeColor="text1"/>
        </w:rPr>
        <w:t>點至第</w:t>
      </w:r>
      <w:r w:rsidRPr="00796A4F">
        <w:rPr>
          <w:rFonts w:hAnsi="標楷體"/>
          <w:color w:val="000000" w:themeColor="text1"/>
        </w:rPr>
        <w:t>46</w:t>
      </w:r>
      <w:r w:rsidRPr="00796A4F">
        <w:rPr>
          <w:rFonts w:hAnsi="標楷體" w:hint="eastAsia"/>
          <w:color w:val="000000" w:themeColor="text1"/>
        </w:rPr>
        <w:t>點、第</w:t>
      </w:r>
      <w:r w:rsidRPr="00796A4F">
        <w:rPr>
          <w:rFonts w:hAnsi="標楷體"/>
          <w:color w:val="000000" w:themeColor="text1"/>
        </w:rPr>
        <w:t>62</w:t>
      </w:r>
      <w:r w:rsidRPr="00796A4F">
        <w:rPr>
          <w:rFonts w:hAnsi="標楷體" w:hint="eastAsia"/>
          <w:color w:val="000000" w:themeColor="text1"/>
        </w:rPr>
        <w:t>點及第</w:t>
      </w:r>
      <w:r w:rsidRPr="00796A4F">
        <w:rPr>
          <w:rFonts w:hAnsi="標楷體"/>
          <w:color w:val="000000" w:themeColor="text1"/>
        </w:rPr>
        <w:t>67</w:t>
      </w:r>
      <w:r w:rsidRPr="00796A4F">
        <w:rPr>
          <w:rFonts w:hAnsi="標楷體" w:hint="eastAsia"/>
          <w:color w:val="000000" w:themeColor="text1"/>
        </w:rPr>
        <w:t>點規定，財產管理及使用</w:t>
      </w:r>
      <w:r w:rsidRPr="00796A4F">
        <w:rPr>
          <w:rFonts w:hAnsi="標楷體" w:hint="eastAsia"/>
          <w:bCs w:val="0"/>
          <w:color w:val="000000" w:themeColor="text1"/>
        </w:rPr>
        <w:t>單位</w:t>
      </w:r>
      <w:r w:rsidRPr="00796A4F">
        <w:rPr>
          <w:rFonts w:hAnsi="標楷體" w:hint="eastAsia"/>
          <w:color w:val="000000" w:themeColor="text1"/>
        </w:rPr>
        <w:t>，對於管理及使用之財產，應經常注意保養；財產保養狀況之檢查，由財產管理單位或會同相關單位，每半年至少辦理</w:t>
      </w:r>
      <w:r w:rsidRPr="00796A4F">
        <w:rPr>
          <w:rFonts w:hAnsi="標楷體"/>
          <w:color w:val="000000" w:themeColor="text1"/>
        </w:rPr>
        <w:t>1</w:t>
      </w:r>
      <w:r w:rsidRPr="00796A4F">
        <w:rPr>
          <w:rFonts w:hAnsi="標楷體" w:hint="eastAsia"/>
          <w:color w:val="000000" w:themeColor="text1"/>
        </w:rPr>
        <w:t>次定期檢查，實施保養狀況檢查時，應周密詳盡，檢查後，檢查人員應填具財產檢查單報請核</w:t>
      </w:r>
      <w:proofErr w:type="gramStart"/>
      <w:r w:rsidRPr="00796A4F">
        <w:rPr>
          <w:rFonts w:hAnsi="標楷體" w:hint="eastAsia"/>
          <w:color w:val="000000" w:themeColor="text1"/>
        </w:rPr>
        <w:t>閱</w:t>
      </w:r>
      <w:proofErr w:type="gramEnd"/>
      <w:r w:rsidRPr="00796A4F">
        <w:rPr>
          <w:rFonts w:hAnsi="標楷體" w:hint="eastAsia"/>
          <w:color w:val="000000" w:themeColor="text1"/>
        </w:rPr>
        <w:t>；財產經檢查後，其需修理者，由財產管理單位通知使用單位填具財產請修單，報請修理，其修理</w:t>
      </w:r>
      <w:proofErr w:type="gramStart"/>
      <w:r w:rsidRPr="00796A4F">
        <w:rPr>
          <w:rFonts w:hAnsi="標楷體" w:hint="eastAsia"/>
          <w:color w:val="000000" w:themeColor="text1"/>
        </w:rPr>
        <w:t>如須委商</w:t>
      </w:r>
      <w:proofErr w:type="gramEnd"/>
      <w:r w:rsidRPr="00796A4F">
        <w:rPr>
          <w:rFonts w:hAnsi="標楷體" w:hint="eastAsia"/>
          <w:color w:val="000000" w:themeColor="text1"/>
        </w:rPr>
        <w:t>處理，</w:t>
      </w:r>
      <w:r w:rsidRPr="00796A4F">
        <w:rPr>
          <w:rFonts w:hAnsi="標楷體" w:hint="eastAsia"/>
          <w:color w:val="000000" w:themeColor="text1"/>
        </w:rPr>
        <w:lastRenderedPageBreak/>
        <w:t>應依政府採購法及其相關規定辦理；財產之修理分「房屋或其他建物傾斜、倒塌或嚴重滲漏者」</w:t>
      </w:r>
      <w:r w:rsidR="0024781A" w:rsidRPr="00796A4F">
        <w:rPr>
          <w:rFonts w:hAnsi="標楷體" w:hint="eastAsia"/>
          <w:color w:val="000000" w:themeColor="text1"/>
        </w:rPr>
        <w:t>、「房屋或其他建物結構安全發生危險之虞者」</w:t>
      </w:r>
      <w:r w:rsidRPr="00796A4F">
        <w:rPr>
          <w:rFonts w:hAnsi="標楷體" w:hint="eastAsia"/>
          <w:color w:val="000000" w:themeColor="text1"/>
        </w:rPr>
        <w:t>及「房屋及其固定設備破漏，牆壁門窗損壞者」等；各</w:t>
      </w:r>
      <w:r w:rsidRPr="00796A4F">
        <w:rPr>
          <w:rFonts w:hAnsi="標楷體" w:hint="eastAsia"/>
          <w:bCs w:val="0"/>
          <w:color w:val="000000" w:themeColor="text1"/>
        </w:rPr>
        <w:t>機關經管之不動產，經檢討已無公用需要時，應辦理撤銷撥用或變更為非公用財產，移交國產署接管；各機關之財產，如因災害、盜竊、不可抗力或其他意外事故，致毀損或滅失時，應依審計法施行細則第</w:t>
      </w:r>
      <w:r w:rsidRPr="00796A4F">
        <w:rPr>
          <w:rFonts w:hAnsi="標楷體"/>
          <w:bCs w:val="0"/>
          <w:color w:val="000000" w:themeColor="text1"/>
        </w:rPr>
        <w:t>41</w:t>
      </w:r>
      <w:r w:rsidRPr="00796A4F">
        <w:rPr>
          <w:rFonts w:hAnsi="標楷體" w:hint="eastAsia"/>
          <w:bCs w:val="0"/>
          <w:color w:val="000000" w:themeColor="text1"/>
        </w:rPr>
        <w:t>條規定，檢同有關證明文件，經主管機關查明屬實，轉請審計機關核准後，解除其責任。</w:t>
      </w:r>
    </w:p>
    <w:p w:rsidR="005B4AEF" w:rsidRPr="00796A4F" w:rsidRDefault="005B4AEF" w:rsidP="005B4AEF">
      <w:pPr>
        <w:pStyle w:val="3"/>
        <w:rPr>
          <w:rFonts w:hAnsi="標楷體"/>
          <w:color w:val="000000" w:themeColor="text1"/>
        </w:rPr>
      </w:pPr>
      <w:r w:rsidRPr="00796A4F">
        <w:rPr>
          <w:rFonts w:hAnsi="標楷體" w:hint="eastAsia"/>
          <w:color w:val="000000" w:themeColor="text1"/>
        </w:rPr>
        <w:t>經查，臺灣光復後，中山樓周邊園區先後提供革命實踐研究院及國防部政治作戰局青邨幹部訓練班使用，其園區主要建物包含國建館、圓講堂、介壽堂、舜水樓、犁洲樓及松柏村等。據文資局國家文化資產網指出，國建館、圓講堂、</w:t>
      </w:r>
      <w:proofErr w:type="gramStart"/>
      <w:r w:rsidRPr="00796A4F">
        <w:rPr>
          <w:rFonts w:hAnsi="標楷體" w:hint="eastAsia"/>
          <w:color w:val="000000" w:themeColor="text1"/>
        </w:rPr>
        <w:t>介</w:t>
      </w:r>
      <w:proofErr w:type="gramEnd"/>
      <w:r w:rsidRPr="00796A4F">
        <w:rPr>
          <w:rFonts w:hAnsi="標楷體" w:hint="eastAsia"/>
          <w:color w:val="000000" w:themeColor="text1"/>
        </w:rPr>
        <w:t>壽堂、</w:t>
      </w:r>
      <w:proofErr w:type="gramStart"/>
      <w:r w:rsidRPr="00796A4F">
        <w:rPr>
          <w:rFonts w:hAnsi="標楷體" w:hint="eastAsia"/>
          <w:color w:val="000000" w:themeColor="text1"/>
        </w:rPr>
        <w:t>梨洲樓、舜水</w:t>
      </w:r>
      <w:proofErr w:type="gramEnd"/>
      <w:r w:rsidRPr="00796A4F">
        <w:rPr>
          <w:rFonts w:hAnsi="標楷體" w:hint="eastAsia"/>
          <w:color w:val="000000" w:themeColor="text1"/>
        </w:rPr>
        <w:t>樓及</w:t>
      </w:r>
      <w:r w:rsidRPr="00796A4F">
        <w:rPr>
          <w:rFonts w:hAnsi="標楷體" w:hint="eastAsia"/>
          <w:color w:val="000000" w:themeColor="text1"/>
          <w:szCs w:val="32"/>
        </w:rPr>
        <w:t>松柏村</w:t>
      </w:r>
      <w:r w:rsidRPr="00796A4F">
        <w:rPr>
          <w:rFonts w:hAnsi="標楷體" w:hint="eastAsia"/>
          <w:color w:val="000000" w:themeColor="text1"/>
        </w:rPr>
        <w:t>分別曾作為國防部陽明山莊圖書館、視聽教室、青邨幹訓班之大型集會空間、學員宿舍、講堂及講師宿舍等用途，並為該部政治作戰局青邨幹部訓練班及中國國民黨革命實踐研究院之重要建築群，亦為光復後黨國政治體制之歷史見證。由於本案園區權管區分複雜未能有效整合，行政院為活化閒置空間，於</w:t>
      </w: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3</w:t>
      </w:r>
      <w:r w:rsidRPr="00796A4F">
        <w:rPr>
          <w:rFonts w:hAnsi="標楷體" w:hint="eastAsia"/>
          <w:color w:val="000000" w:themeColor="text1"/>
        </w:rPr>
        <w:t>月</w:t>
      </w:r>
      <w:r w:rsidRPr="00796A4F">
        <w:rPr>
          <w:rFonts w:hAnsi="標楷體"/>
          <w:color w:val="000000" w:themeColor="text1"/>
        </w:rPr>
        <w:t>10</w:t>
      </w:r>
      <w:r w:rsidRPr="00796A4F">
        <w:rPr>
          <w:rFonts w:hAnsi="標楷體" w:hint="eastAsia"/>
          <w:color w:val="000000" w:themeColor="text1"/>
        </w:rPr>
        <w:t>日召開國有土地清理活化督導小組第</w:t>
      </w:r>
      <w:r w:rsidRPr="00796A4F">
        <w:rPr>
          <w:rFonts w:hAnsi="標楷體"/>
          <w:color w:val="000000" w:themeColor="text1"/>
        </w:rPr>
        <w:t>3</w:t>
      </w:r>
      <w:r w:rsidRPr="00796A4F">
        <w:rPr>
          <w:rFonts w:hAnsi="標楷體" w:hint="eastAsia"/>
          <w:color w:val="000000" w:themeColor="text1"/>
        </w:rPr>
        <w:t>次會議決議，由內政部擬具中山樓暨周邊園區整體推動計畫陳報行政院，陽管處續依內政部指示辦理中山樓暨周邊園區之整體規劃作業需要，報經行政院於</w:t>
      </w:r>
      <w:smartTag w:uri="urn:schemas-microsoft-com:office:smarttags" w:element="chsdate">
        <w:smartTagPr>
          <w:attr w:name="IsROCDate" w:val="False"/>
          <w:attr w:name="IsLunarDate" w:val="False"/>
          <w:attr w:name="Day" w:val="26"/>
          <w:attr w:name="Month" w:val="4"/>
          <w:attr w:name="Year" w:val="1999"/>
        </w:smartTagPr>
        <w:r w:rsidRPr="00796A4F">
          <w:rPr>
            <w:rFonts w:hAnsi="標楷體"/>
            <w:color w:val="000000" w:themeColor="text1"/>
          </w:rPr>
          <w:t>99</w:t>
        </w:r>
        <w:r w:rsidRPr="00796A4F">
          <w:rPr>
            <w:rFonts w:hAnsi="標楷體" w:hint="eastAsia"/>
            <w:color w:val="000000" w:themeColor="text1"/>
          </w:rPr>
          <w:t>年</w:t>
        </w:r>
        <w:r w:rsidRPr="00796A4F">
          <w:rPr>
            <w:rFonts w:hAnsi="標楷體"/>
            <w:color w:val="000000" w:themeColor="text1"/>
          </w:rPr>
          <w:t>4</w:t>
        </w:r>
        <w:r w:rsidRPr="00796A4F">
          <w:rPr>
            <w:rFonts w:hAnsi="標楷體" w:hint="eastAsia"/>
            <w:color w:val="000000" w:themeColor="text1"/>
          </w:rPr>
          <w:t>月</w:t>
        </w:r>
        <w:r w:rsidRPr="00796A4F">
          <w:rPr>
            <w:rFonts w:hAnsi="標楷體"/>
            <w:color w:val="000000" w:themeColor="text1"/>
          </w:rPr>
          <w:t>26</w:t>
        </w:r>
        <w:r w:rsidRPr="00796A4F">
          <w:rPr>
            <w:rFonts w:hAnsi="標楷體" w:hint="eastAsia"/>
            <w:color w:val="000000" w:themeColor="text1"/>
          </w:rPr>
          <w:t>日</w:t>
        </w:r>
      </w:smartTag>
      <w:r w:rsidRPr="00796A4F">
        <w:rPr>
          <w:rFonts w:hAnsi="標楷體" w:hint="eastAsia"/>
          <w:color w:val="000000" w:themeColor="text1"/>
        </w:rPr>
        <w:t>至</w:t>
      </w:r>
      <w:r w:rsidRPr="00796A4F">
        <w:rPr>
          <w:rFonts w:hAnsi="標楷體"/>
          <w:color w:val="000000" w:themeColor="text1"/>
        </w:rPr>
        <w:t>100</w:t>
      </w:r>
      <w:r w:rsidRPr="00796A4F">
        <w:rPr>
          <w:rFonts w:hAnsi="標楷體" w:hint="eastAsia"/>
          <w:color w:val="000000" w:themeColor="text1"/>
        </w:rPr>
        <w:t>年</w:t>
      </w:r>
      <w:r w:rsidRPr="00796A4F">
        <w:rPr>
          <w:rFonts w:hAnsi="標楷體"/>
          <w:color w:val="000000" w:themeColor="text1"/>
        </w:rPr>
        <w:t>12</w:t>
      </w:r>
      <w:r w:rsidRPr="00796A4F">
        <w:rPr>
          <w:rFonts w:hAnsi="標楷體" w:hint="eastAsia"/>
          <w:color w:val="000000" w:themeColor="text1"/>
        </w:rPr>
        <w:t>月</w:t>
      </w:r>
      <w:r w:rsidRPr="00796A4F">
        <w:rPr>
          <w:rFonts w:hAnsi="標楷體"/>
          <w:color w:val="000000" w:themeColor="text1"/>
        </w:rPr>
        <w:t>29</w:t>
      </w:r>
      <w:r w:rsidRPr="00796A4F">
        <w:rPr>
          <w:rFonts w:hAnsi="標楷體" w:hint="eastAsia"/>
          <w:color w:val="000000" w:themeColor="text1"/>
        </w:rPr>
        <w:t>日間核准撥用由國防部軍備局與教育部等機關經管之中山樓周邊園區國有不動產。經查，分別於</w:t>
      </w:r>
      <w:r w:rsidRPr="00796A4F">
        <w:rPr>
          <w:rFonts w:hAnsi="標楷體"/>
          <w:color w:val="000000" w:themeColor="text1"/>
        </w:rPr>
        <w:t>98</w:t>
      </w:r>
      <w:r w:rsidRPr="00796A4F">
        <w:rPr>
          <w:rFonts w:hAnsi="標楷體" w:hint="eastAsia"/>
          <w:color w:val="000000" w:themeColor="text1"/>
        </w:rPr>
        <w:t>年、</w:t>
      </w:r>
      <w:r w:rsidRPr="00796A4F">
        <w:rPr>
          <w:rFonts w:hAnsi="標楷體"/>
          <w:color w:val="000000" w:themeColor="text1"/>
        </w:rPr>
        <w:t>100</w:t>
      </w:r>
      <w:r w:rsidRPr="00796A4F">
        <w:rPr>
          <w:rFonts w:hAnsi="標楷體" w:hint="eastAsia"/>
          <w:color w:val="000000" w:themeColor="text1"/>
        </w:rPr>
        <w:t>年及</w:t>
      </w:r>
      <w:r w:rsidRPr="00796A4F">
        <w:rPr>
          <w:rFonts w:hAnsi="標楷體"/>
          <w:color w:val="000000" w:themeColor="text1"/>
        </w:rPr>
        <w:t>101</w:t>
      </w:r>
      <w:r w:rsidRPr="00796A4F">
        <w:rPr>
          <w:rFonts w:hAnsi="標楷體" w:hint="eastAsia"/>
          <w:color w:val="000000" w:themeColor="text1"/>
        </w:rPr>
        <w:t>年間，陽管處會同國防部現況點交會</w:t>
      </w:r>
      <w:proofErr w:type="gramStart"/>
      <w:r w:rsidRPr="00796A4F">
        <w:rPr>
          <w:rFonts w:hAnsi="標楷體" w:hint="eastAsia"/>
          <w:color w:val="000000" w:themeColor="text1"/>
        </w:rPr>
        <w:t>勘</w:t>
      </w:r>
      <w:proofErr w:type="gramEnd"/>
      <w:r w:rsidRPr="00796A4F">
        <w:rPr>
          <w:rFonts w:hAnsi="標楷體" w:hint="eastAsia"/>
          <w:color w:val="000000" w:themeColor="text1"/>
        </w:rPr>
        <w:t>發現中山樓周邊國有建物已有毀損。</w:t>
      </w:r>
      <w:r w:rsidRPr="00796A4F">
        <w:rPr>
          <w:rFonts w:hAnsi="標楷體" w:hint="eastAsia"/>
          <w:color w:val="000000" w:themeColor="text1"/>
        </w:rPr>
        <w:lastRenderedPageBreak/>
        <w:t>據國防部函復說明：</w:t>
      </w:r>
    </w:p>
    <w:p w:rsidR="005B4AEF" w:rsidRPr="00796A4F" w:rsidRDefault="005B4AEF" w:rsidP="005B4AEF">
      <w:pPr>
        <w:pStyle w:val="4"/>
        <w:rPr>
          <w:rFonts w:hAnsi="標楷體"/>
          <w:color w:val="000000" w:themeColor="text1"/>
        </w:rPr>
      </w:pPr>
      <w:r w:rsidRPr="00796A4F">
        <w:rPr>
          <w:rFonts w:hAnsi="標楷體" w:hint="eastAsia"/>
          <w:color w:val="000000" w:themeColor="text1"/>
        </w:rPr>
        <w:t>案內中山樓周邊園區建物</w:t>
      </w:r>
      <w:proofErr w:type="gramStart"/>
      <w:r w:rsidRPr="00796A4F">
        <w:rPr>
          <w:rFonts w:hAnsi="標楷體" w:hint="eastAsia"/>
          <w:color w:val="000000" w:themeColor="text1"/>
        </w:rPr>
        <w:t>維管權</w:t>
      </w:r>
      <w:proofErr w:type="gramEnd"/>
      <w:r w:rsidRPr="00796A4F">
        <w:rPr>
          <w:rFonts w:hAnsi="標楷體" w:hint="eastAsia"/>
          <w:color w:val="000000" w:themeColor="text1"/>
        </w:rPr>
        <w:t>屬查證情形如下：</w:t>
      </w:r>
    </w:p>
    <w:p w:rsidR="005B4AEF" w:rsidRPr="00796A4F" w:rsidRDefault="005B4AEF" w:rsidP="005B4AEF">
      <w:pPr>
        <w:pStyle w:val="5"/>
        <w:rPr>
          <w:rFonts w:hAnsi="標楷體"/>
          <w:color w:val="000000" w:themeColor="text1"/>
        </w:rPr>
      </w:pPr>
      <w:r w:rsidRPr="00796A4F">
        <w:rPr>
          <w:rFonts w:hAnsi="標楷體" w:hint="eastAsia"/>
          <w:color w:val="000000" w:themeColor="text1"/>
          <w:lang w:val="x-none" w:eastAsia="zh-HK"/>
        </w:rPr>
        <w:t>「</w:t>
      </w:r>
      <w:r w:rsidRPr="00796A4F">
        <w:rPr>
          <w:rFonts w:hAnsi="標楷體" w:hint="eastAsia"/>
          <w:color w:val="000000" w:themeColor="text1"/>
        </w:rPr>
        <w:t>青邨研習中心</w:t>
      </w:r>
      <w:r w:rsidRPr="00796A4F">
        <w:rPr>
          <w:rFonts w:hAnsi="標楷體" w:hint="eastAsia"/>
          <w:color w:val="000000" w:themeColor="text1"/>
          <w:lang w:val="x-none" w:eastAsia="zh-HK"/>
        </w:rPr>
        <w:t>」於</w:t>
      </w:r>
      <w:r w:rsidRPr="00796A4F">
        <w:rPr>
          <w:rFonts w:hAnsi="標楷體"/>
          <w:color w:val="000000" w:themeColor="text1"/>
          <w:lang w:val="x-none" w:eastAsia="zh-HK"/>
        </w:rPr>
        <w:t>94</w:t>
      </w:r>
      <w:r w:rsidRPr="00796A4F">
        <w:rPr>
          <w:rFonts w:hAnsi="標楷體" w:hint="eastAsia"/>
          <w:color w:val="000000" w:themeColor="text1"/>
          <w:lang w:val="x-none" w:eastAsia="zh-HK"/>
        </w:rPr>
        <w:t>年後因應單位裁撤即不再接訓，</w:t>
      </w:r>
      <w:r w:rsidRPr="00796A4F">
        <w:rPr>
          <w:rFonts w:hAnsi="標楷體"/>
          <w:color w:val="000000" w:themeColor="text1"/>
          <w:lang w:val="x-none" w:eastAsia="zh-HK"/>
        </w:rPr>
        <w:t>98</w:t>
      </w:r>
      <w:r w:rsidRPr="00796A4F">
        <w:rPr>
          <w:rFonts w:hAnsi="標楷體" w:hint="eastAsia"/>
          <w:color w:val="000000" w:themeColor="text1"/>
          <w:lang w:val="x-none" w:eastAsia="zh-HK"/>
        </w:rPr>
        <w:t>年起分批次移交陽管處時確列屬「營舍」範疇，未經核列屬文化資產，考量已依政策指導規劃釋出，</w:t>
      </w:r>
      <w:r w:rsidRPr="00796A4F">
        <w:rPr>
          <w:rFonts w:hAnsi="標楷體" w:hint="eastAsia"/>
          <w:color w:val="000000" w:themeColor="text1"/>
        </w:rPr>
        <w:t>為有效撙節公務預算，</w:t>
      </w:r>
      <w:r w:rsidRPr="00796A4F">
        <w:rPr>
          <w:rFonts w:hAnsi="標楷體"/>
          <w:color w:val="000000" w:themeColor="text1"/>
        </w:rPr>
        <w:t>95</w:t>
      </w:r>
      <w:r w:rsidRPr="00796A4F">
        <w:rPr>
          <w:rFonts w:hAnsi="標楷體" w:hint="eastAsia"/>
          <w:color w:val="000000" w:themeColor="text1"/>
        </w:rPr>
        <w:t>年後不再投資經費維護相關建物，期間曾積極研議檢討基金預算實施維管或委外經營等方式整建，惟囿於法規及款源等限制因素，業無據可執行。</w:t>
      </w:r>
    </w:p>
    <w:p w:rsidR="005B4AEF" w:rsidRPr="00796A4F" w:rsidRDefault="005B4AEF" w:rsidP="005B4AEF">
      <w:pPr>
        <w:pStyle w:val="5"/>
        <w:rPr>
          <w:rFonts w:hAnsi="標楷體"/>
          <w:color w:val="000000" w:themeColor="text1"/>
          <w:lang w:val="x-none" w:eastAsia="zh-HK"/>
        </w:rPr>
      </w:pPr>
      <w:r w:rsidRPr="00796A4F">
        <w:rPr>
          <w:rFonts w:hAnsi="標楷體" w:hint="eastAsia"/>
          <w:color w:val="000000" w:themeColor="text1"/>
        </w:rPr>
        <w:t>「青邨研習中心」原</w:t>
      </w:r>
      <w:r w:rsidRPr="00796A4F">
        <w:rPr>
          <w:rFonts w:hAnsi="標楷體" w:hint="eastAsia"/>
          <w:color w:val="000000" w:themeColor="text1"/>
          <w:lang w:val="x-none" w:eastAsia="zh-HK"/>
        </w:rPr>
        <w:t>列管之土地及建物於</w:t>
      </w:r>
      <w:r w:rsidRPr="00796A4F">
        <w:rPr>
          <w:rFonts w:hAnsi="標楷體"/>
          <w:color w:val="000000" w:themeColor="text1"/>
          <w:lang w:val="x-none" w:eastAsia="zh-HK"/>
        </w:rPr>
        <w:t>100</w:t>
      </w:r>
      <w:r w:rsidRPr="00796A4F">
        <w:rPr>
          <w:rFonts w:hAnsi="標楷體" w:hint="eastAsia"/>
          <w:color w:val="000000" w:themeColor="text1"/>
          <w:lang w:val="x-none" w:eastAsia="zh-HK"/>
        </w:rPr>
        <w:t>年間，奉行政院核准由陽管處無償撥用，並於</w:t>
      </w:r>
      <w:r w:rsidRPr="00796A4F">
        <w:rPr>
          <w:rFonts w:hAnsi="標楷體"/>
          <w:color w:val="000000" w:themeColor="text1"/>
          <w:lang w:val="x-none" w:eastAsia="zh-HK"/>
        </w:rPr>
        <w:t>同</w:t>
      </w:r>
      <w:r w:rsidRPr="00796A4F">
        <w:rPr>
          <w:rFonts w:hAnsi="標楷體" w:hint="eastAsia"/>
          <w:color w:val="000000" w:themeColor="text1"/>
          <w:lang w:val="x-none" w:eastAsia="zh-HK"/>
        </w:rPr>
        <w:t>年</w:t>
      </w:r>
      <w:smartTag w:uri="urn:schemas-microsoft-com:office:smarttags" w:element="chsdate">
        <w:smartTagPr>
          <w:attr w:name="IsROCDate" w:val="False"/>
          <w:attr w:name="IsLunarDate" w:val="False"/>
          <w:attr w:name="Day" w:val="29"/>
          <w:attr w:name="Month" w:val="12"/>
          <w:attr w:name="Year" w:val="2023"/>
        </w:smartTagPr>
        <w:r w:rsidRPr="00796A4F">
          <w:rPr>
            <w:rFonts w:hAnsi="標楷體"/>
            <w:color w:val="000000" w:themeColor="text1"/>
            <w:lang w:val="x-none" w:eastAsia="zh-HK"/>
          </w:rPr>
          <w:t>12</w:t>
        </w:r>
        <w:r w:rsidRPr="00796A4F">
          <w:rPr>
            <w:rFonts w:hAnsi="標楷體" w:hint="eastAsia"/>
            <w:color w:val="000000" w:themeColor="text1"/>
            <w:lang w:val="x-none" w:eastAsia="zh-HK"/>
          </w:rPr>
          <w:t>月</w:t>
        </w:r>
        <w:r w:rsidRPr="00796A4F">
          <w:rPr>
            <w:rFonts w:hAnsi="標楷體"/>
            <w:color w:val="000000" w:themeColor="text1"/>
            <w:lang w:val="x-none" w:eastAsia="zh-HK"/>
          </w:rPr>
          <w:t>29</w:t>
        </w:r>
        <w:r w:rsidRPr="00796A4F">
          <w:rPr>
            <w:rFonts w:hAnsi="標楷體" w:hint="eastAsia"/>
            <w:color w:val="000000" w:themeColor="text1"/>
            <w:lang w:val="x-none" w:eastAsia="zh-HK"/>
          </w:rPr>
          <w:t>日</w:t>
        </w:r>
      </w:smartTag>
      <w:r w:rsidRPr="00796A4F">
        <w:rPr>
          <w:rFonts w:hAnsi="標楷體" w:hint="eastAsia"/>
          <w:color w:val="000000" w:themeColor="text1"/>
          <w:lang w:val="x-none" w:eastAsia="zh-HK"/>
        </w:rPr>
        <w:t>依現況空置，完成封存點交予陽管處。</w:t>
      </w:r>
    </w:p>
    <w:p w:rsidR="005B4AEF" w:rsidRPr="00796A4F" w:rsidRDefault="005B4AEF" w:rsidP="005B4AEF">
      <w:pPr>
        <w:pStyle w:val="4"/>
        <w:rPr>
          <w:rFonts w:hAnsi="標楷體"/>
          <w:color w:val="000000" w:themeColor="text1"/>
        </w:rPr>
      </w:pPr>
      <w:r w:rsidRPr="00796A4F">
        <w:rPr>
          <w:rFonts w:hAnsi="標楷體" w:hint="eastAsia"/>
          <w:color w:val="000000" w:themeColor="text1"/>
        </w:rPr>
        <w:t>本案建物係由國防部於</w:t>
      </w:r>
      <w:r w:rsidRPr="00796A4F">
        <w:rPr>
          <w:rFonts w:hAnsi="標楷體"/>
          <w:color w:val="000000" w:themeColor="text1"/>
        </w:rPr>
        <w:t>98年</w:t>
      </w:r>
      <w:r w:rsidRPr="00796A4F">
        <w:rPr>
          <w:rFonts w:hAnsi="標楷體" w:hint="eastAsia"/>
          <w:color w:val="000000" w:themeColor="text1"/>
        </w:rPr>
        <w:t>至</w:t>
      </w:r>
      <w:r w:rsidRPr="00796A4F">
        <w:rPr>
          <w:rFonts w:hAnsi="標楷體"/>
          <w:color w:val="000000" w:themeColor="text1"/>
        </w:rPr>
        <w:t>101</w:t>
      </w:r>
      <w:r w:rsidRPr="00796A4F">
        <w:rPr>
          <w:rFonts w:hAnsi="標楷體" w:hint="eastAsia"/>
          <w:color w:val="000000" w:themeColor="text1"/>
        </w:rPr>
        <w:t>年間辦理移交，迄</w:t>
      </w:r>
      <w:r w:rsidRPr="00796A4F">
        <w:rPr>
          <w:rFonts w:hAnsi="標楷體"/>
          <w:color w:val="000000" w:themeColor="text1"/>
        </w:rPr>
        <w:t>102</w:t>
      </w:r>
      <w:r w:rsidRPr="00796A4F">
        <w:rPr>
          <w:rFonts w:hAnsi="標楷體" w:hint="eastAsia"/>
          <w:color w:val="000000" w:themeColor="text1"/>
        </w:rPr>
        <w:t>年始納列文化資產。此前，相關建物僅列屬</w:t>
      </w:r>
      <w:r w:rsidRPr="00796A4F">
        <w:rPr>
          <w:rFonts w:hAnsi="標楷體" w:hint="eastAsia"/>
          <w:color w:val="000000" w:themeColor="text1"/>
          <w:lang w:val="x-none" w:eastAsia="zh-HK"/>
        </w:rPr>
        <w:t>「營舍」</w:t>
      </w:r>
      <w:r w:rsidRPr="00796A4F">
        <w:rPr>
          <w:rFonts w:hAnsi="標楷體" w:hint="eastAsia"/>
          <w:color w:val="000000" w:themeColor="text1"/>
        </w:rPr>
        <w:t>範疇，由</w:t>
      </w:r>
      <w:proofErr w:type="gramStart"/>
      <w:r w:rsidRPr="00796A4F">
        <w:rPr>
          <w:rFonts w:hAnsi="標楷體" w:hint="eastAsia"/>
          <w:color w:val="000000" w:themeColor="text1"/>
        </w:rPr>
        <w:t>該部視受訓</w:t>
      </w:r>
      <w:proofErr w:type="gramEnd"/>
      <w:r w:rsidRPr="00796A4F">
        <w:rPr>
          <w:rFonts w:hAnsi="標楷體" w:hint="eastAsia"/>
          <w:color w:val="000000" w:themeColor="text1"/>
        </w:rPr>
        <w:t>班隊使用實需</w:t>
      </w:r>
      <w:proofErr w:type="gramStart"/>
      <w:r w:rsidRPr="00796A4F">
        <w:rPr>
          <w:rFonts w:hAnsi="標楷體" w:hint="eastAsia"/>
          <w:color w:val="000000" w:themeColor="text1"/>
        </w:rPr>
        <w:t>執行維管作業</w:t>
      </w:r>
      <w:proofErr w:type="gramEnd"/>
      <w:r w:rsidRPr="00796A4F">
        <w:rPr>
          <w:rFonts w:hAnsi="標楷體" w:hint="eastAsia"/>
          <w:color w:val="000000" w:themeColor="text1"/>
        </w:rPr>
        <w:t>。</w:t>
      </w:r>
    </w:p>
    <w:p w:rsidR="005B4AEF" w:rsidRPr="00796A4F" w:rsidRDefault="005B4AEF" w:rsidP="005B4AEF">
      <w:pPr>
        <w:pStyle w:val="3"/>
        <w:rPr>
          <w:rFonts w:hAnsi="標楷體"/>
          <w:color w:val="000000" w:themeColor="text1"/>
        </w:rPr>
      </w:pPr>
      <w:r w:rsidRPr="00796A4F">
        <w:rPr>
          <w:rFonts w:hAnsi="標楷體" w:hint="eastAsia"/>
          <w:color w:val="000000" w:themeColor="text1"/>
        </w:rPr>
        <w:t>綜上，臺灣光復後，中山樓周邊園區先後提供革命實踐研究院及國防部政治作戰局青邨幹部訓練班使用，其中國建館、圓講堂、介壽堂、梨洲樓、舜水樓及</w:t>
      </w:r>
      <w:r w:rsidRPr="00796A4F">
        <w:rPr>
          <w:rFonts w:hAnsi="標楷體" w:hint="eastAsia"/>
          <w:color w:val="000000" w:themeColor="text1"/>
          <w:szCs w:val="32"/>
        </w:rPr>
        <w:t>松柏村</w:t>
      </w:r>
      <w:r w:rsidRPr="00796A4F">
        <w:rPr>
          <w:rFonts w:hAnsi="標楷體" w:hint="eastAsia"/>
          <w:color w:val="000000" w:themeColor="text1"/>
        </w:rPr>
        <w:t>分別曾作為該部陽明山莊圖書館、視聽教室、青邨幹訓班之大型集會空間、學員宿舍、講堂及講師宿舍等用途，為青邨幹部訓練班及中國國民黨革命實踐研究院之重要建築群之一，亦為光復後黨國政治體制之歷史見證。</w:t>
      </w:r>
      <w:r w:rsidRPr="00796A4F">
        <w:rPr>
          <w:rFonts w:hAnsi="標楷體" w:hint="eastAsia"/>
          <w:color w:val="000000" w:themeColor="text1"/>
          <w:lang w:val="x-none" w:eastAsia="zh-HK"/>
        </w:rPr>
        <w:t>於</w:t>
      </w:r>
      <w:r w:rsidRPr="00796A4F">
        <w:rPr>
          <w:rFonts w:hAnsi="標楷體"/>
          <w:color w:val="000000" w:themeColor="text1"/>
          <w:lang w:val="x-none" w:eastAsia="zh-HK"/>
        </w:rPr>
        <w:t>94</w:t>
      </w:r>
      <w:r w:rsidRPr="00796A4F">
        <w:rPr>
          <w:rFonts w:hAnsi="標楷體" w:hint="eastAsia"/>
          <w:color w:val="000000" w:themeColor="text1"/>
          <w:lang w:val="x-none" w:eastAsia="zh-HK"/>
        </w:rPr>
        <w:t>年後，國防部因應單位裁撤即不再接訓</w:t>
      </w:r>
      <w:r w:rsidRPr="00796A4F">
        <w:rPr>
          <w:rFonts w:hAnsi="標楷體" w:hint="eastAsia"/>
          <w:color w:val="000000" w:themeColor="text1"/>
        </w:rPr>
        <w:t>，遂於</w:t>
      </w:r>
      <w:r w:rsidRPr="00796A4F">
        <w:rPr>
          <w:rFonts w:hAnsi="標楷體"/>
          <w:color w:val="000000" w:themeColor="text1"/>
        </w:rPr>
        <w:t>95</w:t>
      </w:r>
      <w:r w:rsidRPr="00796A4F">
        <w:rPr>
          <w:rFonts w:hAnsi="標楷體" w:hint="eastAsia"/>
          <w:color w:val="000000" w:themeColor="text1"/>
        </w:rPr>
        <w:t>年後，為有效撙節公務預算，未編列經費維護相關建物，卻未將中山樓周邊園區依前揭國產法第</w:t>
      </w:r>
      <w:r w:rsidRPr="00796A4F">
        <w:rPr>
          <w:rFonts w:hAnsi="標楷體"/>
          <w:color w:val="000000" w:themeColor="text1"/>
        </w:rPr>
        <w:t>33</w:t>
      </w:r>
      <w:r w:rsidRPr="00796A4F">
        <w:rPr>
          <w:rFonts w:hAnsi="標楷體" w:hint="eastAsia"/>
          <w:color w:val="000000" w:themeColor="text1"/>
        </w:rPr>
        <w:t>條、第</w:t>
      </w:r>
      <w:r w:rsidRPr="00796A4F">
        <w:rPr>
          <w:rFonts w:hAnsi="標楷體"/>
          <w:color w:val="000000" w:themeColor="text1"/>
        </w:rPr>
        <w:t>39</w:t>
      </w:r>
      <w:r w:rsidRPr="00796A4F">
        <w:rPr>
          <w:rFonts w:hAnsi="標楷體" w:hint="eastAsia"/>
          <w:color w:val="000000" w:themeColor="text1"/>
        </w:rPr>
        <w:t>條、國有</w:t>
      </w:r>
      <w:r w:rsidRPr="00796A4F">
        <w:rPr>
          <w:rFonts w:hAnsi="標楷體" w:hint="eastAsia"/>
          <w:color w:val="000000" w:themeColor="text1"/>
        </w:rPr>
        <w:lastRenderedPageBreak/>
        <w:t>公用財產管理手冊第</w:t>
      </w:r>
      <w:r w:rsidRPr="00796A4F">
        <w:rPr>
          <w:rFonts w:hAnsi="標楷體"/>
          <w:color w:val="000000" w:themeColor="text1"/>
        </w:rPr>
        <w:t>62</w:t>
      </w:r>
      <w:r w:rsidRPr="00796A4F">
        <w:rPr>
          <w:rFonts w:hAnsi="標楷體" w:hint="eastAsia"/>
          <w:color w:val="000000" w:themeColor="text1"/>
        </w:rPr>
        <w:t>點及第</w:t>
      </w:r>
      <w:r w:rsidRPr="00796A4F">
        <w:rPr>
          <w:rFonts w:hAnsi="標楷體"/>
          <w:color w:val="000000" w:themeColor="text1"/>
        </w:rPr>
        <w:t>67</w:t>
      </w:r>
      <w:r w:rsidRPr="00796A4F">
        <w:rPr>
          <w:rFonts w:hAnsi="標楷體" w:hint="eastAsia"/>
          <w:color w:val="000000" w:themeColor="text1"/>
        </w:rPr>
        <w:t>點等規定移交由國產署接管，以致於園區內國有建物閒置破損，顯未善盡</w:t>
      </w:r>
      <w:r w:rsidRPr="00796A4F">
        <w:rPr>
          <w:rFonts w:hAnsi="標楷體" w:hint="eastAsia"/>
          <w:color w:val="000000" w:themeColor="text1"/>
          <w:szCs w:val="48"/>
        </w:rPr>
        <w:t>國有財產之管理維護，應</w:t>
      </w:r>
      <w:r w:rsidRPr="00796A4F">
        <w:rPr>
          <w:rFonts w:hAnsi="標楷體" w:hint="eastAsia"/>
          <w:color w:val="000000" w:themeColor="text1"/>
          <w:szCs w:val="32"/>
        </w:rPr>
        <w:t>檢討議處所屬人員疏失責任。</w:t>
      </w:r>
    </w:p>
    <w:p w:rsidR="005B4AEF" w:rsidRPr="00796A4F" w:rsidRDefault="005B4AEF" w:rsidP="005B4AEF">
      <w:pPr>
        <w:pStyle w:val="2"/>
        <w:rPr>
          <w:rFonts w:hAnsi="標楷體"/>
          <w:b/>
          <w:color w:val="000000" w:themeColor="text1"/>
        </w:rPr>
      </w:pPr>
      <w:proofErr w:type="gramStart"/>
      <w:r w:rsidRPr="00796A4F">
        <w:rPr>
          <w:rFonts w:hAnsi="標楷體" w:hint="eastAsia"/>
          <w:b/>
          <w:color w:val="000000" w:themeColor="text1"/>
        </w:rPr>
        <w:t>鑑</w:t>
      </w:r>
      <w:proofErr w:type="gramEnd"/>
      <w:r w:rsidRPr="00796A4F">
        <w:rPr>
          <w:rFonts w:hAnsi="標楷體" w:hint="eastAsia"/>
          <w:b/>
          <w:color w:val="000000" w:themeColor="text1"/>
        </w:rPr>
        <w:t>於財政部國有財產署北區分署已接管文化景觀中山樓周邊園區與歷史建築國建館、圓講堂、</w:t>
      </w:r>
      <w:proofErr w:type="gramStart"/>
      <w:r w:rsidRPr="00796A4F">
        <w:rPr>
          <w:rFonts w:hAnsi="標楷體" w:hint="eastAsia"/>
          <w:b/>
          <w:color w:val="000000" w:themeColor="text1"/>
        </w:rPr>
        <w:t>介</w:t>
      </w:r>
      <w:proofErr w:type="gramEnd"/>
      <w:r w:rsidRPr="00796A4F">
        <w:rPr>
          <w:rFonts w:hAnsi="標楷體" w:hint="eastAsia"/>
          <w:b/>
          <w:color w:val="000000" w:themeColor="text1"/>
        </w:rPr>
        <w:t>壽堂、</w:t>
      </w:r>
      <w:proofErr w:type="gramStart"/>
      <w:r w:rsidRPr="00796A4F">
        <w:rPr>
          <w:rFonts w:hAnsi="標楷體" w:hint="eastAsia"/>
          <w:b/>
          <w:color w:val="000000" w:themeColor="text1"/>
        </w:rPr>
        <w:t>梨洲樓、舜水</w:t>
      </w:r>
      <w:proofErr w:type="gramEnd"/>
      <w:r w:rsidRPr="00796A4F">
        <w:rPr>
          <w:rFonts w:hAnsi="標楷體" w:hint="eastAsia"/>
          <w:b/>
          <w:color w:val="000000" w:themeColor="text1"/>
        </w:rPr>
        <w:t>樓及八卦升旗台等國有財產，</w:t>
      </w:r>
      <w:r w:rsidRPr="00796A4F">
        <w:rPr>
          <w:rFonts w:hAnsi="標楷體" w:hint="eastAsia"/>
          <w:b/>
          <w:color w:val="000000" w:themeColor="text1"/>
          <w:szCs w:val="32"/>
        </w:rPr>
        <w:t>且截至</w:t>
      </w:r>
      <w:r w:rsidRPr="00796A4F">
        <w:rPr>
          <w:rFonts w:hAnsi="標楷體"/>
          <w:b/>
          <w:color w:val="000000" w:themeColor="text1"/>
          <w:szCs w:val="32"/>
        </w:rPr>
        <w:t>111</w:t>
      </w:r>
      <w:r w:rsidRPr="00796A4F">
        <w:rPr>
          <w:rFonts w:hAnsi="標楷體" w:hint="eastAsia"/>
          <w:b/>
          <w:color w:val="000000" w:themeColor="text1"/>
          <w:szCs w:val="32"/>
        </w:rPr>
        <w:t>年底止，該署經管之國有非公用文化資產計</w:t>
      </w:r>
      <w:r w:rsidRPr="00796A4F">
        <w:rPr>
          <w:rFonts w:hAnsi="標楷體"/>
          <w:b/>
          <w:color w:val="000000" w:themeColor="text1"/>
          <w:szCs w:val="32"/>
        </w:rPr>
        <w:t>338</w:t>
      </w:r>
      <w:r w:rsidRPr="00796A4F">
        <w:rPr>
          <w:rFonts w:hAnsi="標楷體" w:hint="eastAsia"/>
          <w:b/>
          <w:color w:val="000000" w:themeColor="text1"/>
          <w:szCs w:val="32"/>
        </w:rPr>
        <w:t>處，其中屬於該分署轄區者逾半數，類型涵</w:t>
      </w:r>
      <w:proofErr w:type="gramStart"/>
      <w:r w:rsidRPr="00796A4F">
        <w:rPr>
          <w:rFonts w:hAnsi="標楷體" w:hint="eastAsia"/>
          <w:b/>
          <w:color w:val="000000" w:themeColor="text1"/>
          <w:szCs w:val="32"/>
        </w:rPr>
        <w:t>括</w:t>
      </w:r>
      <w:proofErr w:type="gramEnd"/>
      <w:r w:rsidRPr="00796A4F">
        <w:rPr>
          <w:rFonts w:hAnsi="標楷體" w:hint="eastAsia"/>
          <w:b/>
          <w:color w:val="000000" w:themeColor="text1"/>
          <w:szCs w:val="32"/>
        </w:rPr>
        <w:t>多元，部分文化資產因年代久遠亦有損壞或閒置未利用，</w:t>
      </w:r>
      <w:r w:rsidRPr="00796A4F">
        <w:rPr>
          <w:rFonts w:hAnsi="標楷體" w:hint="eastAsia"/>
          <w:b/>
          <w:color w:val="000000" w:themeColor="text1"/>
        </w:rPr>
        <w:t>財政部允宜會同文化部</w:t>
      </w:r>
      <w:proofErr w:type="gramStart"/>
      <w:r w:rsidRPr="00796A4F">
        <w:rPr>
          <w:rFonts w:hAnsi="標楷體" w:hint="eastAsia"/>
          <w:b/>
          <w:color w:val="000000" w:themeColor="text1"/>
        </w:rPr>
        <w:t>研</w:t>
      </w:r>
      <w:proofErr w:type="gramEnd"/>
      <w:r w:rsidRPr="00796A4F">
        <w:rPr>
          <w:rFonts w:hAnsi="標楷體" w:hint="eastAsia"/>
          <w:b/>
          <w:color w:val="000000" w:themeColor="text1"/>
        </w:rPr>
        <w:t>商訂定處理文化資產管理維護之參考原則，</w:t>
      </w:r>
      <w:proofErr w:type="gramStart"/>
      <w:r w:rsidRPr="00796A4F">
        <w:rPr>
          <w:rFonts w:hAnsi="標楷體" w:hint="eastAsia"/>
          <w:b/>
          <w:color w:val="000000" w:themeColor="text1"/>
        </w:rPr>
        <w:t>俾</w:t>
      </w:r>
      <w:proofErr w:type="gramEnd"/>
      <w:r w:rsidRPr="00796A4F">
        <w:rPr>
          <w:rFonts w:hAnsi="標楷體" w:hint="eastAsia"/>
          <w:b/>
          <w:color w:val="000000" w:themeColor="text1"/>
        </w:rPr>
        <w:t>供財政部所屬據以積極辦理國有文化資產之保存、修復及管理維護，協力改善文化資產</w:t>
      </w:r>
      <w:proofErr w:type="gramStart"/>
      <w:r w:rsidRPr="00796A4F">
        <w:rPr>
          <w:rFonts w:hAnsi="標楷體" w:hint="eastAsia"/>
          <w:b/>
          <w:color w:val="000000" w:themeColor="text1"/>
        </w:rPr>
        <w:t>頹圮</w:t>
      </w:r>
      <w:proofErr w:type="gramEnd"/>
      <w:r w:rsidRPr="00796A4F">
        <w:rPr>
          <w:rFonts w:hAnsi="標楷體" w:hint="eastAsia"/>
          <w:b/>
          <w:color w:val="000000" w:themeColor="text1"/>
        </w:rPr>
        <w:t>狀態，合作維護國有文化資產保存及歷史記憶傳承：</w:t>
      </w:r>
    </w:p>
    <w:p w:rsidR="005B4AEF" w:rsidRPr="00796A4F" w:rsidRDefault="005B4AEF" w:rsidP="005B4AEF">
      <w:pPr>
        <w:pStyle w:val="3"/>
        <w:rPr>
          <w:rFonts w:hAnsi="標楷體"/>
          <w:color w:val="000000" w:themeColor="text1"/>
        </w:rPr>
      </w:pPr>
      <w:r w:rsidRPr="00796A4F">
        <w:rPr>
          <w:rFonts w:hAnsi="標楷體" w:hint="eastAsia"/>
          <w:color w:val="000000" w:themeColor="text1"/>
        </w:rPr>
        <w:t>國產法第</w:t>
      </w:r>
      <w:r w:rsidRPr="00796A4F">
        <w:rPr>
          <w:rFonts w:hAnsi="標楷體"/>
          <w:color w:val="000000" w:themeColor="text1"/>
        </w:rPr>
        <w:t>9</w:t>
      </w:r>
      <w:r w:rsidRPr="00796A4F">
        <w:rPr>
          <w:rFonts w:hAnsi="標楷體" w:hint="eastAsia"/>
          <w:color w:val="000000" w:themeColor="text1"/>
        </w:rPr>
        <w:t>條及第</w:t>
      </w:r>
      <w:r w:rsidRPr="00796A4F">
        <w:rPr>
          <w:rFonts w:hAnsi="標楷體"/>
          <w:color w:val="000000" w:themeColor="text1"/>
        </w:rPr>
        <w:t>12</w:t>
      </w:r>
      <w:r w:rsidRPr="00796A4F">
        <w:rPr>
          <w:rFonts w:hAnsi="標楷體" w:hint="eastAsia"/>
          <w:color w:val="000000" w:themeColor="text1"/>
        </w:rPr>
        <w:t>條規定，國產署代表國家管理國有非公用財產。同法第</w:t>
      </w:r>
      <w:r w:rsidRPr="00796A4F">
        <w:rPr>
          <w:rFonts w:hAnsi="標楷體"/>
          <w:color w:val="000000" w:themeColor="text1"/>
        </w:rPr>
        <w:t>33</w:t>
      </w:r>
      <w:r w:rsidRPr="00796A4F">
        <w:rPr>
          <w:rFonts w:hAnsi="標楷體" w:hint="eastAsia"/>
          <w:color w:val="000000" w:themeColor="text1"/>
        </w:rPr>
        <w:t>條及第</w:t>
      </w:r>
      <w:r w:rsidRPr="00796A4F">
        <w:rPr>
          <w:rFonts w:hAnsi="標楷體"/>
          <w:color w:val="000000" w:themeColor="text1"/>
        </w:rPr>
        <w:t>35</w:t>
      </w:r>
      <w:r w:rsidRPr="00796A4F">
        <w:rPr>
          <w:rFonts w:hAnsi="標楷體" w:hint="eastAsia"/>
          <w:color w:val="000000" w:themeColor="text1"/>
        </w:rPr>
        <w:t>條規定，公用財產用途廢止時，應變更為非公用財產，公用財產變更為非公用財產時，由主管機關督</w:t>
      </w:r>
      <w:proofErr w:type="gramStart"/>
      <w:r w:rsidRPr="00796A4F">
        <w:rPr>
          <w:rFonts w:hAnsi="標楷體" w:hint="eastAsia"/>
          <w:color w:val="000000" w:themeColor="text1"/>
        </w:rPr>
        <w:t>飭</w:t>
      </w:r>
      <w:proofErr w:type="gramEnd"/>
      <w:r w:rsidRPr="00796A4F">
        <w:rPr>
          <w:rFonts w:hAnsi="標楷體" w:hint="eastAsia"/>
          <w:color w:val="000000" w:themeColor="text1"/>
        </w:rPr>
        <w:t>該管理機關移交國產署接管；文化基本法第</w:t>
      </w:r>
      <w:r w:rsidRPr="00796A4F">
        <w:rPr>
          <w:rFonts w:hAnsi="標楷體"/>
          <w:color w:val="000000" w:themeColor="text1"/>
        </w:rPr>
        <w:t>9</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項規定，文化資產屬公有者，應由所有人或管理機關（構）編列預算辦理保存、修復及管理維護。文資法第</w:t>
      </w:r>
      <w:r w:rsidRPr="00796A4F">
        <w:rPr>
          <w:rFonts w:hAnsi="標楷體"/>
          <w:color w:val="000000" w:themeColor="text1"/>
        </w:rPr>
        <w:t>8</w:t>
      </w:r>
      <w:r w:rsidRPr="00796A4F">
        <w:rPr>
          <w:rFonts w:hAnsi="標楷體" w:hint="eastAsia"/>
          <w:color w:val="000000" w:themeColor="text1"/>
        </w:rPr>
        <w:t>條第</w:t>
      </w:r>
      <w:r w:rsidRPr="00796A4F">
        <w:rPr>
          <w:rFonts w:hAnsi="標楷體"/>
          <w:color w:val="000000" w:themeColor="text1"/>
        </w:rPr>
        <w:t>2</w:t>
      </w:r>
      <w:r w:rsidRPr="00796A4F">
        <w:rPr>
          <w:rFonts w:hAnsi="標楷體" w:hint="eastAsia"/>
          <w:color w:val="000000" w:themeColor="text1"/>
        </w:rPr>
        <w:t>項規定，公有文化資產，由管理機關編列預算，辦理保存、修復及管理維護。同法第</w:t>
      </w:r>
      <w:r w:rsidRPr="00796A4F">
        <w:rPr>
          <w:rFonts w:hAnsi="標楷體"/>
          <w:color w:val="000000" w:themeColor="text1"/>
        </w:rPr>
        <w:t>21</w:t>
      </w:r>
      <w:r w:rsidRPr="00796A4F">
        <w:rPr>
          <w:rFonts w:hAnsi="標楷體" w:hint="eastAsia"/>
          <w:color w:val="000000" w:themeColor="text1"/>
        </w:rPr>
        <w:t>條第</w:t>
      </w:r>
      <w:r w:rsidRPr="00796A4F">
        <w:rPr>
          <w:rFonts w:hAnsi="標楷體"/>
          <w:color w:val="000000" w:themeColor="text1"/>
        </w:rPr>
        <w:t>1</w:t>
      </w:r>
      <w:r w:rsidRPr="00796A4F">
        <w:rPr>
          <w:rFonts w:hAnsi="標楷體" w:hint="eastAsia"/>
          <w:color w:val="000000" w:themeColor="text1"/>
        </w:rPr>
        <w:t>項規定，古蹟、歷史建築、紀念建築及聚落建築群由所有人、使用人或管理人管理維護。</w:t>
      </w:r>
    </w:p>
    <w:p w:rsidR="005B4AEF" w:rsidRPr="00796A4F" w:rsidRDefault="005B4AEF" w:rsidP="005B4AEF">
      <w:pPr>
        <w:pStyle w:val="3"/>
        <w:rPr>
          <w:rFonts w:hAnsi="標楷體"/>
          <w:color w:val="000000" w:themeColor="text1"/>
          <w:szCs w:val="32"/>
        </w:rPr>
      </w:pPr>
      <w:r w:rsidRPr="00796A4F">
        <w:rPr>
          <w:rFonts w:hAnsi="標楷體" w:hint="eastAsia"/>
          <w:color w:val="000000" w:themeColor="text1"/>
          <w:szCs w:val="32"/>
        </w:rPr>
        <w:t>如前揭調查意見</w:t>
      </w:r>
      <w:proofErr w:type="gramStart"/>
      <w:r w:rsidRPr="00796A4F">
        <w:rPr>
          <w:rFonts w:hAnsi="標楷體" w:hint="eastAsia"/>
          <w:color w:val="000000" w:themeColor="text1"/>
          <w:szCs w:val="32"/>
        </w:rPr>
        <w:t>一所述</w:t>
      </w:r>
      <w:proofErr w:type="gramEnd"/>
      <w:r w:rsidRPr="00796A4F">
        <w:rPr>
          <w:rFonts w:hAnsi="標楷體" w:hint="eastAsia"/>
          <w:color w:val="000000" w:themeColor="text1"/>
          <w:szCs w:val="32"/>
        </w:rPr>
        <w:t>，文化局於</w:t>
      </w:r>
      <w:r w:rsidRPr="00796A4F">
        <w:rPr>
          <w:rFonts w:hAnsi="標楷體"/>
          <w:color w:val="000000" w:themeColor="text1"/>
          <w:szCs w:val="32"/>
        </w:rPr>
        <w:t>102</w:t>
      </w:r>
      <w:r w:rsidRPr="00796A4F">
        <w:rPr>
          <w:rFonts w:hAnsi="標楷體" w:hint="eastAsia"/>
          <w:color w:val="000000" w:themeColor="text1"/>
          <w:szCs w:val="32"/>
        </w:rPr>
        <w:t>年</w:t>
      </w:r>
      <w:r w:rsidRPr="00796A4F">
        <w:rPr>
          <w:rFonts w:hAnsi="標楷體"/>
          <w:color w:val="000000" w:themeColor="text1"/>
          <w:szCs w:val="32"/>
        </w:rPr>
        <w:t>11</w:t>
      </w:r>
      <w:r w:rsidRPr="00796A4F">
        <w:rPr>
          <w:rFonts w:hAnsi="標楷體" w:hint="eastAsia"/>
          <w:color w:val="000000" w:themeColor="text1"/>
          <w:szCs w:val="32"/>
        </w:rPr>
        <w:t>月</w:t>
      </w:r>
      <w:r w:rsidRPr="00796A4F">
        <w:rPr>
          <w:rFonts w:hAnsi="標楷體"/>
          <w:color w:val="000000" w:themeColor="text1"/>
          <w:szCs w:val="32"/>
        </w:rPr>
        <w:t>20</w:t>
      </w:r>
      <w:r w:rsidRPr="00796A4F">
        <w:rPr>
          <w:rFonts w:hAnsi="標楷體" w:hint="eastAsia"/>
          <w:color w:val="000000" w:themeColor="text1"/>
          <w:szCs w:val="32"/>
        </w:rPr>
        <w:t>日公告登錄中山樓周邊園區（範圍包含中山樓、國建館及圓講堂，以及座落於中山樓風水景觀軸線之建物，如</w:t>
      </w:r>
      <w:proofErr w:type="gramStart"/>
      <w:r w:rsidRPr="00796A4F">
        <w:rPr>
          <w:rFonts w:hAnsi="標楷體" w:hint="eastAsia"/>
          <w:color w:val="000000" w:themeColor="text1"/>
          <w:szCs w:val="32"/>
        </w:rPr>
        <w:t>介</w:t>
      </w:r>
      <w:proofErr w:type="gramEnd"/>
      <w:r w:rsidRPr="00796A4F">
        <w:rPr>
          <w:rFonts w:hAnsi="標楷體" w:hint="eastAsia"/>
          <w:color w:val="000000" w:themeColor="text1"/>
          <w:szCs w:val="32"/>
        </w:rPr>
        <w:t>壽堂、舜水樓、梨洲樓及松柏村等區域）為臺北市文化景觀，並登錄園區內之國建館及圓講</w:t>
      </w:r>
      <w:r w:rsidRPr="00796A4F">
        <w:rPr>
          <w:rFonts w:hAnsi="標楷體" w:hint="eastAsia"/>
          <w:color w:val="000000" w:themeColor="text1"/>
          <w:szCs w:val="32"/>
        </w:rPr>
        <w:lastRenderedPageBreak/>
        <w:t>堂為市定歷史建築。查該</w:t>
      </w:r>
      <w:r w:rsidRPr="00796A4F">
        <w:rPr>
          <w:rFonts w:hAnsi="標楷體"/>
          <w:color w:val="000000" w:themeColor="text1"/>
          <w:szCs w:val="32"/>
        </w:rPr>
        <w:t>2</w:t>
      </w:r>
      <w:r w:rsidRPr="00796A4F">
        <w:rPr>
          <w:rFonts w:hAnsi="標楷體" w:hint="eastAsia"/>
          <w:color w:val="000000" w:themeColor="text1"/>
          <w:szCs w:val="32"/>
        </w:rPr>
        <w:t>處歷史建築於國產署北區分署接管前，已有毀壞之情事，諸如國建館屋頂坍塌，以及圓講堂外圍溝渠堵塞致室內積水等情。經國產署北區分署於</w:t>
      </w:r>
      <w:r w:rsidRPr="00796A4F">
        <w:rPr>
          <w:rFonts w:hAnsi="標楷體"/>
          <w:color w:val="000000" w:themeColor="text1"/>
          <w:szCs w:val="32"/>
        </w:rPr>
        <w:t>107</w:t>
      </w:r>
      <w:r w:rsidRPr="00796A4F">
        <w:rPr>
          <w:rFonts w:hAnsi="標楷體" w:hint="eastAsia"/>
          <w:color w:val="000000" w:themeColor="text1"/>
          <w:szCs w:val="32"/>
        </w:rPr>
        <w:t>年</w:t>
      </w:r>
      <w:r w:rsidRPr="00796A4F">
        <w:rPr>
          <w:rFonts w:hAnsi="標楷體"/>
          <w:color w:val="000000" w:themeColor="text1"/>
          <w:szCs w:val="32"/>
        </w:rPr>
        <w:t>12</w:t>
      </w:r>
      <w:r w:rsidRPr="00796A4F">
        <w:rPr>
          <w:rFonts w:hAnsi="標楷體" w:hint="eastAsia"/>
          <w:color w:val="000000" w:themeColor="text1"/>
          <w:szCs w:val="32"/>
        </w:rPr>
        <w:t>月</w:t>
      </w:r>
      <w:r w:rsidRPr="00796A4F">
        <w:rPr>
          <w:rFonts w:hAnsi="標楷體"/>
          <w:color w:val="000000" w:themeColor="text1"/>
          <w:szCs w:val="32"/>
        </w:rPr>
        <w:t>5</w:t>
      </w:r>
      <w:r w:rsidRPr="00796A4F">
        <w:rPr>
          <w:rFonts w:hAnsi="標楷體" w:hint="eastAsia"/>
          <w:color w:val="000000" w:themeColor="text1"/>
          <w:szCs w:val="32"/>
        </w:rPr>
        <w:t>日接管國建館、圓講堂、</w:t>
      </w:r>
      <w:proofErr w:type="gramStart"/>
      <w:r w:rsidRPr="00796A4F">
        <w:rPr>
          <w:rFonts w:hAnsi="標楷體" w:hint="eastAsia"/>
          <w:color w:val="000000" w:themeColor="text1"/>
          <w:szCs w:val="32"/>
        </w:rPr>
        <w:t>介</w:t>
      </w:r>
      <w:proofErr w:type="gramEnd"/>
      <w:r w:rsidRPr="00796A4F">
        <w:rPr>
          <w:rFonts w:hAnsi="標楷體" w:hint="eastAsia"/>
          <w:color w:val="000000" w:themeColor="text1"/>
          <w:szCs w:val="32"/>
        </w:rPr>
        <w:t>壽堂、</w:t>
      </w:r>
      <w:proofErr w:type="gramStart"/>
      <w:r w:rsidRPr="00796A4F">
        <w:rPr>
          <w:rFonts w:hAnsi="標楷體" w:hint="eastAsia"/>
          <w:color w:val="000000" w:themeColor="text1"/>
          <w:szCs w:val="32"/>
        </w:rPr>
        <w:t>梨洲樓、舜水</w:t>
      </w:r>
      <w:proofErr w:type="gramEnd"/>
      <w:r w:rsidRPr="00796A4F">
        <w:rPr>
          <w:rFonts w:hAnsi="標楷體" w:hint="eastAsia"/>
          <w:color w:val="000000" w:themeColor="text1"/>
          <w:szCs w:val="32"/>
        </w:rPr>
        <w:t>樓、八卦升旗台等歷史及松柏村建物後，截至</w:t>
      </w:r>
      <w:r w:rsidRPr="00796A4F">
        <w:rPr>
          <w:rFonts w:hAnsi="標楷體"/>
          <w:color w:val="000000" w:themeColor="text1"/>
          <w:szCs w:val="32"/>
        </w:rPr>
        <w:t>110</w:t>
      </w:r>
      <w:r w:rsidRPr="00796A4F">
        <w:rPr>
          <w:rFonts w:hAnsi="標楷體" w:hint="eastAsia"/>
          <w:color w:val="000000" w:themeColor="text1"/>
          <w:szCs w:val="32"/>
        </w:rPr>
        <w:t>年底止，圓講堂尚有多處損壞，國建館屋頂坍塌部分仍未修復或設置防護措施，導致</w:t>
      </w:r>
      <w:proofErr w:type="gramStart"/>
      <w:r w:rsidRPr="00796A4F">
        <w:rPr>
          <w:rFonts w:hAnsi="標楷體" w:hint="eastAsia"/>
          <w:color w:val="000000" w:themeColor="text1"/>
          <w:szCs w:val="32"/>
        </w:rPr>
        <w:t>國建館受風雨</w:t>
      </w:r>
      <w:proofErr w:type="gramEnd"/>
      <w:r w:rsidRPr="00796A4F">
        <w:rPr>
          <w:rFonts w:hAnsi="標楷體" w:hint="eastAsia"/>
          <w:color w:val="000000" w:themeColor="text1"/>
          <w:szCs w:val="32"/>
        </w:rPr>
        <w:t>侵襲而損壞加劇；另本案園區內</w:t>
      </w:r>
      <w:proofErr w:type="gramStart"/>
      <w:r w:rsidRPr="00796A4F">
        <w:rPr>
          <w:rFonts w:hAnsi="標楷體" w:hint="eastAsia"/>
          <w:color w:val="000000" w:themeColor="text1"/>
          <w:szCs w:val="32"/>
        </w:rPr>
        <w:t>介</w:t>
      </w:r>
      <w:proofErr w:type="gramEnd"/>
      <w:r w:rsidRPr="00796A4F">
        <w:rPr>
          <w:rFonts w:hAnsi="標楷體" w:hint="eastAsia"/>
          <w:color w:val="000000" w:themeColor="text1"/>
          <w:szCs w:val="32"/>
        </w:rPr>
        <w:t>壽堂、</w:t>
      </w:r>
      <w:proofErr w:type="gramStart"/>
      <w:r w:rsidRPr="00796A4F">
        <w:rPr>
          <w:rFonts w:hAnsi="標楷體" w:hint="eastAsia"/>
          <w:color w:val="000000" w:themeColor="text1"/>
          <w:szCs w:val="32"/>
        </w:rPr>
        <w:t>梨洲樓、舜水</w:t>
      </w:r>
      <w:proofErr w:type="gramEnd"/>
      <w:r w:rsidRPr="00796A4F">
        <w:rPr>
          <w:rFonts w:hAnsi="標楷體" w:hint="eastAsia"/>
          <w:color w:val="000000" w:themeColor="text1"/>
          <w:szCs w:val="32"/>
        </w:rPr>
        <w:t>樓及八卦升旗台等建物，</w:t>
      </w:r>
      <w:proofErr w:type="gramStart"/>
      <w:r w:rsidRPr="00796A4F">
        <w:rPr>
          <w:rFonts w:hAnsi="標楷體" w:hint="eastAsia"/>
          <w:color w:val="000000" w:themeColor="text1"/>
          <w:szCs w:val="32"/>
        </w:rPr>
        <w:t>嗣</w:t>
      </w:r>
      <w:proofErr w:type="gramEnd"/>
      <w:r w:rsidRPr="00796A4F">
        <w:rPr>
          <w:rFonts w:hAnsi="標楷體" w:hint="eastAsia"/>
          <w:color w:val="000000" w:themeColor="text1"/>
          <w:szCs w:val="32"/>
        </w:rPr>
        <w:t>經文化局於</w:t>
      </w:r>
      <w:r w:rsidRPr="00796A4F">
        <w:rPr>
          <w:rFonts w:hAnsi="標楷體"/>
          <w:color w:val="000000" w:themeColor="text1"/>
          <w:szCs w:val="32"/>
        </w:rPr>
        <w:t>110</w:t>
      </w:r>
      <w:r w:rsidRPr="00796A4F">
        <w:rPr>
          <w:rFonts w:hAnsi="標楷體" w:hint="eastAsia"/>
          <w:color w:val="000000" w:themeColor="text1"/>
          <w:szCs w:val="32"/>
        </w:rPr>
        <w:t>年</w:t>
      </w:r>
      <w:r w:rsidRPr="00796A4F">
        <w:rPr>
          <w:rFonts w:hAnsi="標楷體"/>
          <w:color w:val="000000" w:themeColor="text1"/>
          <w:szCs w:val="32"/>
        </w:rPr>
        <w:t>11</w:t>
      </w:r>
      <w:r w:rsidRPr="00796A4F">
        <w:rPr>
          <w:rFonts w:hAnsi="標楷體" w:hint="eastAsia"/>
          <w:color w:val="000000" w:themeColor="text1"/>
          <w:szCs w:val="32"/>
        </w:rPr>
        <w:t>月</w:t>
      </w:r>
      <w:r w:rsidRPr="00796A4F">
        <w:rPr>
          <w:rFonts w:hAnsi="標楷體"/>
          <w:color w:val="000000" w:themeColor="text1"/>
          <w:szCs w:val="32"/>
        </w:rPr>
        <w:t>22</w:t>
      </w:r>
      <w:r w:rsidRPr="00796A4F">
        <w:rPr>
          <w:rFonts w:hAnsi="標楷體" w:hint="eastAsia"/>
          <w:color w:val="000000" w:themeColor="text1"/>
          <w:szCs w:val="32"/>
        </w:rPr>
        <w:t>日亦公告登錄為市定歷史建築，惟據該局同年</w:t>
      </w:r>
      <w:r w:rsidRPr="00796A4F">
        <w:rPr>
          <w:rFonts w:hAnsi="標楷體"/>
          <w:color w:val="000000" w:themeColor="text1"/>
          <w:szCs w:val="32"/>
        </w:rPr>
        <w:t>12</w:t>
      </w:r>
      <w:r w:rsidRPr="00796A4F">
        <w:rPr>
          <w:rFonts w:hAnsi="標楷體" w:hint="eastAsia"/>
          <w:color w:val="000000" w:themeColor="text1"/>
          <w:szCs w:val="32"/>
        </w:rPr>
        <w:t>月</w:t>
      </w:r>
      <w:r w:rsidRPr="00796A4F">
        <w:rPr>
          <w:rFonts w:hAnsi="標楷體"/>
          <w:color w:val="000000" w:themeColor="text1"/>
          <w:szCs w:val="32"/>
        </w:rPr>
        <w:t>10</w:t>
      </w:r>
      <w:r w:rsidRPr="00796A4F">
        <w:rPr>
          <w:rFonts w:hAnsi="標楷體" w:hint="eastAsia"/>
          <w:color w:val="000000" w:themeColor="text1"/>
          <w:szCs w:val="32"/>
        </w:rPr>
        <w:t>日管理維護查核會</w:t>
      </w:r>
      <w:proofErr w:type="gramStart"/>
      <w:r w:rsidRPr="00796A4F">
        <w:rPr>
          <w:rFonts w:hAnsi="標楷體" w:hint="eastAsia"/>
          <w:color w:val="000000" w:themeColor="text1"/>
          <w:szCs w:val="32"/>
        </w:rPr>
        <w:t>勘</w:t>
      </w:r>
      <w:proofErr w:type="gramEnd"/>
      <w:r w:rsidRPr="00796A4F">
        <w:rPr>
          <w:rFonts w:hAnsi="標楷體" w:hint="eastAsia"/>
          <w:color w:val="000000" w:themeColor="text1"/>
          <w:szCs w:val="32"/>
        </w:rPr>
        <w:t>紀錄略</w:t>
      </w:r>
      <w:proofErr w:type="gramStart"/>
      <w:r w:rsidRPr="00796A4F">
        <w:rPr>
          <w:rFonts w:hAnsi="標楷體" w:hint="eastAsia"/>
          <w:color w:val="000000" w:themeColor="text1"/>
          <w:szCs w:val="32"/>
        </w:rPr>
        <w:t>以</w:t>
      </w:r>
      <w:proofErr w:type="gramEnd"/>
      <w:r w:rsidRPr="00796A4F">
        <w:rPr>
          <w:rFonts w:hAnsi="標楷體" w:hint="eastAsia"/>
          <w:color w:val="000000" w:themeColor="text1"/>
          <w:szCs w:val="32"/>
        </w:rPr>
        <w:t>，其中</w:t>
      </w:r>
      <w:proofErr w:type="gramStart"/>
      <w:r w:rsidRPr="00796A4F">
        <w:rPr>
          <w:rFonts w:hAnsi="標楷體" w:hint="eastAsia"/>
          <w:color w:val="000000" w:themeColor="text1"/>
          <w:szCs w:val="32"/>
        </w:rPr>
        <w:t>梨洲樓及舜水</w:t>
      </w:r>
      <w:proofErr w:type="gramEnd"/>
      <w:r w:rsidRPr="00796A4F">
        <w:rPr>
          <w:rFonts w:hAnsi="標楷體" w:hint="eastAsia"/>
          <w:color w:val="000000" w:themeColor="text1"/>
          <w:szCs w:val="32"/>
        </w:rPr>
        <w:t>樓屋頂已局部塌陷，</w:t>
      </w:r>
      <w:proofErr w:type="gramStart"/>
      <w:r w:rsidRPr="00796A4F">
        <w:rPr>
          <w:rFonts w:hAnsi="標楷體" w:hint="eastAsia"/>
          <w:color w:val="000000" w:themeColor="text1"/>
          <w:szCs w:val="32"/>
        </w:rPr>
        <w:t>介</w:t>
      </w:r>
      <w:proofErr w:type="gramEnd"/>
      <w:r w:rsidRPr="00796A4F">
        <w:rPr>
          <w:rFonts w:hAnsi="標楷體" w:hint="eastAsia"/>
          <w:color w:val="000000" w:themeColor="text1"/>
          <w:szCs w:val="32"/>
        </w:rPr>
        <w:t>壽</w:t>
      </w:r>
      <w:proofErr w:type="gramStart"/>
      <w:r w:rsidRPr="00796A4F">
        <w:rPr>
          <w:rFonts w:hAnsi="標楷體" w:hint="eastAsia"/>
          <w:color w:val="000000" w:themeColor="text1"/>
          <w:szCs w:val="32"/>
        </w:rPr>
        <w:t>館屋瓦已</w:t>
      </w:r>
      <w:proofErr w:type="gramEnd"/>
      <w:r w:rsidRPr="00796A4F">
        <w:rPr>
          <w:rFonts w:hAnsi="標楷體" w:hint="eastAsia"/>
          <w:color w:val="000000" w:themeColor="text1"/>
          <w:szCs w:val="32"/>
        </w:rPr>
        <w:t>掉落，本院履</w:t>
      </w:r>
      <w:proofErr w:type="gramStart"/>
      <w:r w:rsidRPr="00796A4F">
        <w:rPr>
          <w:rFonts w:hAnsi="標楷體" w:hint="eastAsia"/>
          <w:color w:val="000000" w:themeColor="text1"/>
          <w:szCs w:val="32"/>
        </w:rPr>
        <w:t>勘</w:t>
      </w:r>
      <w:proofErr w:type="gramEnd"/>
      <w:r w:rsidRPr="00796A4F">
        <w:rPr>
          <w:rFonts w:hAnsi="標楷體" w:hint="eastAsia"/>
          <w:color w:val="000000" w:themeColor="text1"/>
          <w:szCs w:val="32"/>
        </w:rPr>
        <w:t>亦發現八卦升旗台及松柏村有</w:t>
      </w:r>
      <w:proofErr w:type="gramStart"/>
      <w:r w:rsidRPr="00796A4F">
        <w:rPr>
          <w:rFonts w:hAnsi="標楷體" w:hint="eastAsia"/>
          <w:color w:val="000000" w:themeColor="text1"/>
          <w:szCs w:val="32"/>
        </w:rPr>
        <w:t>頹圮</w:t>
      </w:r>
      <w:proofErr w:type="gramEnd"/>
      <w:r w:rsidRPr="00796A4F">
        <w:rPr>
          <w:rFonts w:hAnsi="標楷體" w:hint="eastAsia"/>
          <w:color w:val="000000" w:themeColor="text1"/>
          <w:szCs w:val="32"/>
        </w:rPr>
        <w:t>毀壞之情事，</w:t>
      </w:r>
      <w:proofErr w:type="gramStart"/>
      <w:r w:rsidRPr="00796A4F">
        <w:rPr>
          <w:rFonts w:hAnsi="標楷體" w:hint="eastAsia"/>
          <w:color w:val="000000" w:themeColor="text1"/>
          <w:szCs w:val="32"/>
        </w:rPr>
        <w:t>均待該</w:t>
      </w:r>
      <w:proofErr w:type="gramEnd"/>
      <w:r w:rsidRPr="00796A4F">
        <w:rPr>
          <w:rFonts w:hAnsi="標楷體" w:hint="eastAsia"/>
          <w:color w:val="000000" w:themeColor="text1"/>
          <w:szCs w:val="32"/>
        </w:rPr>
        <w:t>分署辦理修復。</w:t>
      </w:r>
    </w:p>
    <w:p w:rsidR="005B4AEF" w:rsidRPr="00796A4F" w:rsidRDefault="005B4AEF" w:rsidP="005B4AEF">
      <w:pPr>
        <w:pStyle w:val="3"/>
        <w:rPr>
          <w:rFonts w:hAnsi="標楷體"/>
          <w:color w:val="000000" w:themeColor="text1"/>
        </w:rPr>
      </w:pPr>
      <w:r w:rsidRPr="00796A4F">
        <w:rPr>
          <w:rFonts w:hAnsi="標楷體" w:hint="eastAsia"/>
          <w:color w:val="000000" w:themeColor="text1"/>
          <w:szCs w:val="32"/>
        </w:rPr>
        <w:t>另查，截至</w:t>
      </w:r>
      <w:r w:rsidRPr="00796A4F">
        <w:rPr>
          <w:rFonts w:hAnsi="標楷體"/>
          <w:color w:val="000000" w:themeColor="text1"/>
          <w:szCs w:val="32"/>
        </w:rPr>
        <w:t>111</w:t>
      </w:r>
      <w:r w:rsidRPr="00796A4F">
        <w:rPr>
          <w:rFonts w:hAnsi="標楷體" w:hint="eastAsia"/>
          <w:color w:val="000000" w:themeColor="text1"/>
          <w:szCs w:val="32"/>
        </w:rPr>
        <w:t>年底止，國產署經管之國有非公用文化資產計</w:t>
      </w:r>
      <w:r w:rsidRPr="00796A4F">
        <w:rPr>
          <w:rFonts w:hAnsi="標楷體"/>
          <w:color w:val="000000" w:themeColor="text1"/>
          <w:szCs w:val="32"/>
        </w:rPr>
        <w:t>338</w:t>
      </w:r>
      <w:r w:rsidRPr="00796A4F">
        <w:rPr>
          <w:rFonts w:hAnsi="標楷體" w:hint="eastAsia"/>
          <w:color w:val="000000" w:themeColor="text1"/>
          <w:szCs w:val="32"/>
        </w:rPr>
        <w:t>處，因文化資產主管機關陸續依法指定或登錄中，國有非公用文化資產數量持續增加，其中屬於國產署北區分署轄區者近</w:t>
      </w:r>
      <w:r w:rsidRPr="00796A4F">
        <w:rPr>
          <w:rFonts w:hAnsi="標楷體"/>
          <w:color w:val="000000" w:themeColor="text1"/>
          <w:szCs w:val="32"/>
        </w:rPr>
        <w:t>180</w:t>
      </w:r>
      <w:r w:rsidRPr="00796A4F">
        <w:rPr>
          <w:rFonts w:hAnsi="標楷體" w:hint="eastAsia"/>
          <w:color w:val="000000" w:themeColor="text1"/>
          <w:szCs w:val="32"/>
        </w:rPr>
        <w:t>處，且其類型涵</w:t>
      </w:r>
      <w:proofErr w:type="gramStart"/>
      <w:r w:rsidRPr="00796A4F">
        <w:rPr>
          <w:rFonts w:hAnsi="標楷體" w:hint="eastAsia"/>
          <w:color w:val="000000" w:themeColor="text1"/>
          <w:szCs w:val="32"/>
        </w:rPr>
        <w:t>括</w:t>
      </w:r>
      <w:proofErr w:type="gramEnd"/>
      <w:r w:rsidRPr="00796A4F">
        <w:rPr>
          <w:rFonts w:hAnsi="標楷體" w:hint="eastAsia"/>
          <w:color w:val="000000" w:themeColor="text1"/>
          <w:szCs w:val="32"/>
        </w:rPr>
        <w:t>古蹟、歷史建築、考古遺址及文化景觀等多元態樣，惟部分文化資產因年代久遠，亦有損壞或閒置未利用</w:t>
      </w:r>
      <w:r w:rsidRPr="00796A4F">
        <w:rPr>
          <w:rStyle w:val="aff3"/>
          <w:rFonts w:hAnsi="標楷體"/>
          <w:color w:val="000000" w:themeColor="text1"/>
          <w:szCs w:val="32"/>
        </w:rPr>
        <w:footnoteReference w:id="3"/>
      </w:r>
      <w:r w:rsidRPr="00796A4F">
        <w:rPr>
          <w:rFonts w:hAnsi="標楷體" w:hint="eastAsia"/>
          <w:color w:val="000000" w:themeColor="text1"/>
        </w:rPr>
        <w:t>。</w:t>
      </w:r>
    </w:p>
    <w:p w:rsidR="005B4AEF" w:rsidRPr="00796A4F" w:rsidRDefault="005B4AEF" w:rsidP="005B4AEF">
      <w:pPr>
        <w:pStyle w:val="3"/>
        <w:rPr>
          <w:rFonts w:hAnsi="標楷體"/>
          <w:color w:val="000000" w:themeColor="text1"/>
        </w:rPr>
      </w:pPr>
      <w:proofErr w:type="gramStart"/>
      <w:r w:rsidRPr="00796A4F">
        <w:rPr>
          <w:rFonts w:hAnsi="標楷體" w:hint="eastAsia"/>
          <w:color w:val="000000" w:themeColor="text1"/>
          <w:szCs w:val="32"/>
        </w:rPr>
        <w:t>鑑</w:t>
      </w:r>
      <w:proofErr w:type="gramEnd"/>
      <w:r w:rsidRPr="00796A4F">
        <w:rPr>
          <w:rFonts w:hAnsi="標楷體" w:hint="eastAsia"/>
          <w:color w:val="000000" w:themeColor="text1"/>
          <w:szCs w:val="32"/>
        </w:rPr>
        <w:t>於文化資產之管理維護有別於一般不動產，文化資產修復作業複雜，涉及建築工程與文化資產專業知識，國產署及所屬分署（辦事處）編制人員多屬地政相關背景，未具建築工程及文化相關專長，不</w:t>
      </w:r>
      <w:r w:rsidRPr="00796A4F">
        <w:rPr>
          <w:rFonts w:hAnsi="標楷體" w:hint="eastAsia"/>
          <w:color w:val="000000" w:themeColor="text1"/>
          <w:szCs w:val="32"/>
        </w:rPr>
        <w:lastRenderedPageBreak/>
        <w:t>諳文資法等維護修繕規定及流程，尤其，文化資產之管理維護及修復再利用所涉主要工作項目，諸如依文資法第</w:t>
      </w:r>
      <w:r w:rsidRPr="00796A4F">
        <w:rPr>
          <w:rFonts w:hAnsi="標楷體"/>
          <w:color w:val="000000" w:themeColor="text1"/>
          <w:szCs w:val="32"/>
        </w:rPr>
        <w:t>23</w:t>
      </w:r>
      <w:r w:rsidRPr="00796A4F">
        <w:rPr>
          <w:rFonts w:hAnsi="標楷體" w:hint="eastAsia"/>
          <w:color w:val="000000" w:themeColor="text1"/>
          <w:szCs w:val="32"/>
        </w:rPr>
        <w:t>條、古蹟管理維護辦法第</w:t>
      </w:r>
      <w:r w:rsidRPr="00796A4F">
        <w:rPr>
          <w:rFonts w:hAnsi="標楷體"/>
          <w:color w:val="000000" w:themeColor="text1"/>
          <w:szCs w:val="32"/>
        </w:rPr>
        <w:t>2</w:t>
      </w:r>
      <w:r w:rsidRPr="00796A4F">
        <w:rPr>
          <w:rFonts w:hAnsi="標楷體" w:hint="eastAsia"/>
          <w:color w:val="000000" w:themeColor="text1"/>
          <w:szCs w:val="32"/>
        </w:rPr>
        <w:t>條及第</w:t>
      </w:r>
      <w:r w:rsidRPr="00796A4F">
        <w:rPr>
          <w:rFonts w:hAnsi="標楷體"/>
          <w:color w:val="000000" w:themeColor="text1"/>
          <w:szCs w:val="32"/>
        </w:rPr>
        <w:t>21</w:t>
      </w:r>
      <w:r w:rsidRPr="00796A4F">
        <w:rPr>
          <w:rFonts w:hAnsi="標楷體" w:hint="eastAsia"/>
          <w:color w:val="000000" w:themeColor="text1"/>
          <w:szCs w:val="32"/>
        </w:rPr>
        <w:t>條等規定，須擬定管理維護計畫；依文資法第</w:t>
      </w:r>
      <w:r w:rsidRPr="00796A4F">
        <w:rPr>
          <w:rFonts w:hAnsi="標楷體"/>
          <w:color w:val="000000" w:themeColor="text1"/>
          <w:szCs w:val="32"/>
        </w:rPr>
        <w:t>24</w:t>
      </w:r>
      <w:r w:rsidRPr="00796A4F">
        <w:rPr>
          <w:rFonts w:hAnsi="標楷體" w:hint="eastAsia"/>
          <w:color w:val="000000" w:themeColor="text1"/>
          <w:szCs w:val="32"/>
        </w:rPr>
        <w:t>條、第</w:t>
      </w:r>
      <w:r w:rsidRPr="00796A4F">
        <w:rPr>
          <w:rFonts w:hAnsi="標楷體"/>
          <w:color w:val="000000" w:themeColor="text1"/>
          <w:szCs w:val="32"/>
        </w:rPr>
        <w:t>30</w:t>
      </w:r>
      <w:r w:rsidRPr="00796A4F">
        <w:rPr>
          <w:rFonts w:hAnsi="標楷體" w:hint="eastAsia"/>
          <w:color w:val="000000" w:themeColor="text1"/>
          <w:szCs w:val="32"/>
        </w:rPr>
        <w:t>條、古蹟修復及再利用辦法第</w:t>
      </w:r>
      <w:r w:rsidRPr="00796A4F">
        <w:rPr>
          <w:rFonts w:hAnsi="標楷體"/>
          <w:color w:val="000000" w:themeColor="text1"/>
          <w:szCs w:val="32"/>
        </w:rPr>
        <w:t>2</w:t>
      </w:r>
      <w:r w:rsidRPr="00796A4F">
        <w:rPr>
          <w:rFonts w:hAnsi="標楷體" w:hint="eastAsia"/>
          <w:color w:val="000000" w:themeColor="text1"/>
          <w:szCs w:val="32"/>
        </w:rPr>
        <w:t>條及第</w:t>
      </w:r>
      <w:r w:rsidRPr="00796A4F">
        <w:rPr>
          <w:rFonts w:hAnsi="標楷體"/>
          <w:color w:val="000000" w:themeColor="text1"/>
          <w:szCs w:val="32"/>
        </w:rPr>
        <w:t>19</w:t>
      </w:r>
      <w:r w:rsidRPr="00796A4F">
        <w:rPr>
          <w:rFonts w:hAnsi="標楷體" w:hint="eastAsia"/>
          <w:color w:val="000000" w:themeColor="text1"/>
          <w:szCs w:val="32"/>
        </w:rPr>
        <w:t>條等規定，古蹟、歷史建築之修復再利用，須辦理修復或再利用計畫、規劃設計、施工、監造及工作報告書等事項，且執行修復各階段除須辦理招標作業外，尚須依文資法規陳報文化資產主管機關核定相關書表文件，涉及發包或審查等期間外部因素，其修復作業極為專業具困難性，尚非一般建物之修繕工程作業方式及期程可比擬。是</w:t>
      </w:r>
      <w:proofErr w:type="gramStart"/>
      <w:r w:rsidRPr="00796A4F">
        <w:rPr>
          <w:rFonts w:hAnsi="標楷體" w:hint="eastAsia"/>
          <w:color w:val="000000" w:themeColor="text1"/>
          <w:szCs w:val="32"/>
        </w:rPr>
        <w:t>以</w:t>
      </w:r>
      <w:proofErr w:type="gramEnd"/>
      <w:r w:rsidRPr="00796A4F">
        <w:rPr>
          <w:rFonts w:hAnsi="標楷體" w:hint="eastAsia"/>
          <w:color w:val="000000" w:themeColor="text1"/>
          <w:szCs w:val="32"/>
        </w:rPr>
        <w:t>，財政部允宜會同文化部</w:t>
      </w:r>
      <w:proofErr w:type="gramStart"/>
      <w:r w:rsidRPr="00796A4F">
        <w:rPr>
          <w:rFonts w:hAnsi="標楷體" w:hint="eastAsia"/>
          <w:color w:val="000000" w:themeColor="text1"/>
          <w:szCs w:val="32"/>
        </w:rPr>
        <w:t>研</w:t>
      </w:r>
      <w:proofErr w:type="gramEnd"/>
      <w:r w:rsidRPr="00796A4F">
        <w:rPr>
          <w:rFonts w:hAnsi="標楷體" w:hint="eastAsia"/>
          <w:color w:val="000000" w:themeColor="text1"/>
          <w:szCs w:val="32"/>
        </w:rPr>
        <w:t>商訂定處理文化資產管理維護之參考原則，</w:t>
      </w:r>
      <w:proofErr w:type="gramStart"/>
      <w:r w:rsidRPr="00796A4F">
        <w:rPr>
          <w:rFonts w:hAnsi="標楷體" w:hint="eastAsia"/>
          <w:color w:val="000000" w:themeColor="text1"/>
          <w:szCs w:val="32"/>
        </w:rPr>
        <w:t>俾</w:t>
      </w:r>
      <w:proofErr w:type="gramEnd"/>
      <w:r w:rsidRPr="00796A4F">
        <w:rPr>
          <w:rFonts w:hAnsi="標楷體" w:hint="eastAsia"/>
          <w:color w:val="000000" w:themeColor="text1"/>
          <w:szCs w:val="32"/>
        </w:rPr>
        <w:t>供</w:t>
      </w:r>
      <w:r w:rsidRPr="00796A4F">
        <w:rPr>
          <w:rFonts w:hAnsi="標楷體" w:hint="eastAsia"/>
          <w:color w:val="000000" w:themeColor="text1"/>
        </w:rPr>
        <w:t>財政部</w:t>
      </w:r>
      <w:r w:rsidRPr="00796A4F">
        <w:rPr>
          <w:rFonts w:hAnsi="標楷體" w:hint="eastAsia"/>
          <w:color w:val="000000" w:themeColor="text1"/>
          <w:szCs w:val="32"/>
        </w:rPr>
        <w:t>所屬據以積極辦理國有非公用文化資產之保存、修復及管理維護，協力改善文化資產</w:t>
      </w:r>
      <w:proofErr w:type="gramStart"/>
      <w:r w:rsidRPr="00796A4F">
        <w:rPr>
          <w:rFonts w:hAnsi="標楷體" w:hint="eastAsia"/>
          <w:color w:val="000000" w:themeColor="text1"/>
          <w:szCs w:val="32"/>
        </w:rPr>
        <w:t>頹圮</w:t>
      </w:r>
      <w:proofErr w:type="gramEnd"/>
      <w:r w:rsidRPr="00796A4F">
        <w:rPr>
          <w:rFonts w:hAnsi="標楷體" w:hint="eastAsia"/>
          <w:color w:val="000000" w:themeColor="text1"/>
          <w:szCs w:val="32"/>
        </w:rPr>
        <w:t>狀態，合作維護國有文化資產保存及歷史記憶傳承</w:t>
      </w:r>
      <w:r w:rsidRPr="00796A4F">
        <w:rPr>
          <w:rFonts w:hAnsi="標楷體" w:hint="eastAsia"/>
          <w:color w:val="000000" w:themeColor="text1"/>
        </w:rPr>
        <w:t>。</w:t>
      </w:r>
    </w:p>
    <w:p w:rsidR="005B4AEF" w:rsidRPr="00796A4F" w:rsidRDefault="005B4AEF" w:rsidP="00A645C0">
      <w:pPr>
        <w:pStyle w:val="3"/>
        <w:rPr>
          <w:rFonts w:hAnsi="標楷體"/>
          <w:color w:val="000000" w:themeColor="text1"/>
        </w:rPr>
      </w:pPr>
      <w:r w:rsidRPr="00796A4F">
        <w:rPr>
          <w:rFonts w:hAnsi="標楷體" w:hint="eastAsia"/>
          <w:color w:val="000000" w:themeColor="text1"/>
          <w:kern w:val="0"/>
        </w:rPr>
        <w:t>綜上，</w:t>
      </w:r>
      <w:r w:rsidRPr="00796A4F">
        <w:rPr>
          <w:rFonts w:hAnsi="標楷體" w:hint="eastAsia"/>
          <w:color w:val="000000" w:themeColor="text1"/>
          <w:szCs w:val="32"/>
        </w:rPr>
        <w:t>臺灣永續發展核心目標</w:t>
      </w:r>
      <w:r w:rsidRPr="00796A4F">
        <w:rPr>
          <w:rFonts w:hAnsi="標楷體"/>
          <w:color w:val="000000" w:themeColor="text1"/>
          <w:szCs w:val="32"/>
        </w:rPr>
        <w:t>11</w:t>
      </w:r>
      <w:r w:rsidRPr="00796A4F">
        <w:rPr>
          <w:rFonts w:hAnsi="標楷體" w:hint="eastAsia"/>
          <w:color w:val="000000" w:themeColor="text1"/>
          <w:szCs w:val="32"/>
        </w:rPr>
        <w:t>項之</w:t>
      </w:r>
      <w:r w:rsidRPr="00796A4F">
        <w:rPr>
          <w:rFonts w:hAnsi="標楷體"/>
          <w:color w:val="000000" w:themeColor="text1"/>
          <w:szCs w:val="32"/>
        </w:rPr>
        <w:t>4</w:t>
      </w:r>
      <w:r w:rsidRPr="00796A4F">
        <w:rPr>
          <w:rFonts w:hAnsi="標楷體" w:hint="eastAsia"/>
          <w:color w:val="000000" w:themeColor="text1"/>
          <w:szCs w:val="32"/>
        </w:rPr>
        <w:t>，已將我國文化與自然遺產，以及在這塊土地上具有人民共同回憶與歷史軌跡之人文景觀，列為積極保護目標。</w:t>
      </w:r>
      <w:proofErr w:type="gramStart"/>
      <w:r w:rsidRPr="00796A4F">
        <w:rPr>
          <w:rFonts w:hAnsi="標楷體" w:hint="eastAsia"/>
          <w:color w:val="000000" w:themeColor="text1"/>
          <w:szCs w:val="32"/>
        </w:rPr>
        <w:t>鑑</w:t>
      </w:r>
      <w:proofErr w:type="gramEnd"/>
      <w:r w:rsidRPr="00796A4F">
        <w:rPr>
          <w:rFonts w:hAnsi="標楷體" w:hint="eastAsia"/>
          <w:color w:val="000000" w:themeColor="text1"/>
          <w:szCs w:val="32"/>
        </w:rPr>
        <w:t>於國產署北區分署已接管</w:t>
      </w:r>
      <w:r w:rsidRPr="00796A4F">
        <w:rPr>
          <w:rFonts w:hAnsi="標楷體" w:hint="eastAsia"/>
          <w:color w:val="000000" w:themeColor="text1"/>
        </w:rPr>
        <w:t>文化景觀中山樓周邊園區與歷史建築</w:t>
      </w:r>
      <w:r w:rsidRPr="00796A4F">
        <w:rPr>
          <w:rFonts w:hAnsi="標楷體" w:hint="eastAsia"/>
          <w:color w:val="000000" w:themeColor="text1"/>
          <w:szCs w:val="32"/>
        </w:rPr>
        <w:t>國建館、圓講堂、</w:t>
      </w:r>
      <w:proofErr w:type="gramStart"/>
      <w:r w:rsidRPr="00796A4F">
        <w:rPr>
          <w:rFonts w:hAnsi="標楷體" w:hint="eastAsia"/>
          <w:color w:val="000000" w:themeColor="text1"/>
          <w:szCs w:val="32"/>
        </w:rPr>
        <w:t>介</w:t>
      </w:r>
      <w:proofErr w:type="gramEnd"/>
      <w:r w:rsidRPr="00796A4F">
        <w:rPr>
          <w:rFonts w:hAnsi="標楷體" w:hint="eastAsia"/>
          <w:color w:val="000000" w:themeColor="text1"/>
          <w:szCs w:val="32"/>
        </w:rPr>
        <w:t>壽堂、</w:t>
      </w:r>
      <w:proofErr w:type="gramStart"/>
      <w:r w:rsidRPr="00796A4F">
        <w:rPr>
          <w:rFonts w:hAnsi="標楷體" w:hint="eastAsia"/>
          <w:color w:val="000000" w:themeColor="text1"/>
          <w:szCs w:val="32"/>
        </w:rPr>
        <w:t>梨洲樓、舜水</w:t>
      </w:r>
      <w:proofErr w:type="gramEnd"/>
      <w:r w:rsidRPr="00796A4F">
        <w:rPr>
          <w:rFonts w:hAnsi="標楷體" w:hint="eastAsia"/>
          <w:color w:val="000000" w:themeColor="text1"/>
          <w:szCs w:val="32"/>
        </w:rPr>
        <w:t>樓及八卦升旗台等</w:t>
      </w:r>
      <w:r w:rsidRPr="00796A4F">
        <w:rPr>
          <w:rFonts w:hAnsi="標楷體" w:hint="eastAsia"/>
          <w:color w:val="000000" w:themeColor="text1"/>
        </w:rPr>
        <w:t>國有財產</w:t>
      </w:r>
      <w:r w:rsidRPr="00796A4F">
        <w:rPr>
          <w:rFonts w:hAnsi="標楷體" w:hint="eastAsia"/>
          <w:color w:val="000000" w:themeColor="text1"/>
          <w:szCs w:val="32"/>
        </w:rPr>
        <w:t>，且截至</w:t>
      </w:r>
      <w:r w:rsidRPr="00796A4F">
        <w:rPr>
          <w:rFonts w:hAnsi="標楷體"/>
          <w:color w:val="000000" w:themeColor="text1"/>
          <w:szCs w:val="32"/>
        </w:rPr>
        <w:t>111</w:t>
      </w:r>
      <w:r w:rsidRPr="00796A4F">
        <w:rPr>
          <w:rFonts w:hAnsi="標楷體" w:hint="eastAsia"/>
          <w:color w:val="000000" w:themeColor="text1"/>
          <w:szCs w:val="32"/>
        </w:rPr>
        <w:t>年底止，該署經管之國有非公用文化資產計</w:t>
      </w:r>
      <w:r w:rsidRPr="00796A4F">
        <w:rPr>
          <w:rFonts w:hAnsi="標楷體"/>
          <w:color w:val="000000" w:themeColor="text1"/>
          <w:szCs w:val="32"/>
        </w:rPr>
        <w:t>338</w:t>
      </w:r>
      <w:r w:rsidRPr="00796A4F">
        <w:rPr>
          <w:rFonts w:hAnsi="標楷體" w:hint="eastAsia"/>
          <w:color w:val="000000" w:themeColor="text1"/>
          <w:szCs w:val="32"/>
        </w:rPr>
        <w:t>處，其中屬於該分署轄區者近</w:t>
      </w:r>
      <w:r w:rsidRPr="00796A4F">
        <w:rPr>
          <w:rFonts w:hAnsi="標楷體"/>
          <w:color w:val="000000" w:themeColor="text1"/>
          <w:szCs w:val="32"/>
        </w:rPr>
        <w:t>180</w:t>
      </w:r>
      <w:r w:rsidRPr="00796A4F">
        <w:rPr>
          <w:rFonts w:hAnsi="標楷體" w:hint="eastAsia"/>
          <w:color w:val="000000" w:themeColor="text1"/>
          <w:szCs w:val="32"/>
        </w:rPr>
        <w:t>處，且其類型涵</w:t>
      </w:r>
      <w:proofErr w:type="gramStart"/>
      <w:r w:rsidRPr="00796A4F">
        <w:rPr>
          <w:rFonts w:hAnsi="標楷體" w:hint="eastAsia"/>
          <w:color w:val="000000" w:themeColor="text1"/>
          <w:szCs w:val="32"/>
        </w:rPr>
        <w:t>括</w:t>
      </w:r>
      <w:proofErr w:type="gramEnd"/>
      <w:r w:rsidRPr="00796A4F">
        <w:rPr>
          <w:rFonts w:hAnsi="標楷體" w:hint="eastAsia"/>
          <w:color w:val="000000" w:themeColor="text1"/>
          <w:szCs w:val="32"/>
        </w:rPr>
        <w:t>古蹟、歷史建築、考古遺址及文化景觀等多元態樣，部分文化資產因年代久遠亦有損壞或閒置未利用，財政部允宜會同文化部</w:t>
      </w:r>
      <w:proofErr w:type="gramStart"/>
      <w:r w:rsidRPr="00796A4F">
        <w:rPr>
          <w:rFonts w:hAnsi="標楷體" w:hint="eastAsia"/>
          <w:color w:val="000000" w:themeColor="text1"/>
          <w:szCs w:val="32"/>
        </w:rPr>
        <w:t>研</w:t>
      </w:r>
      <w:proofErr w:type="gramEnd"/>
      <w:r w:rsidRPr="00796A4F">
        <w:rPr>
          <w:rFonts w:hAnsi="標楷體" w:hint="eastAsia"/>
          <w:color w:val="000000" w:themeColor="text1"/>
          <w:szCs w:val="32"/>
        </w:rPr>
        <w:t>商訂定處理文化資產管理維護之參考原則，</w:t>
      </w:r>
      <w:proofErr w:type="gramStart"/>
      <w:r w:rsidRPr="00796A4F">
        <w:rPr>
          <w:rFonts w:hAnsi="標楷體" w:hint="eastAsia"/>
          <w:color w:val="000000" w:themeColor="text1"/>
          <w:szCs w:val="32"/>
        </w:rPr>
        <w:t>俾</w:t>
      </w:r>
      <w:proofErr w:type="gramEnd"/>
      <w:r w:rsidRPr="00796A4F">
        <w:rPr>
          <w:rFonts w:hAnsi="標楷體" w:hint="eastAsia"/>
          <w:color w:val="000000" w:themeColor="text1"/>
          <w:szCs w:val="32"/>
        </w:rPr>
        <w:t>供財政部所屬據以積極辦理國有文化資產之</w:t>
      </w:r>
      <w:r w:rsidRPr="00796A4F">
        <w:rPr>
          <w:rFonts w:hAnsi="標楷體" w:hint="eastAsia"/>
          <w:color w:val="000000" w:themeColor="text1"/>
        </w:rPr>
        <w:t>保存、修復及管理維護</w:t>
      </w:r>
      <w:r w:rsidRPr="00796A4F">
        <w:rPr>
          <w:rFonts w:hAnsi="標楷體" w:hint="eastAsia"/>
          <w:color w:val="000000" w:themeColor="text1"/>
          <w:szCs w:val="32"/>
        </w:rPr>
        <w:t>，協力改善文化資</w:t>
      </w:r>
      <w:r w:rsidRPr="00796A4F">
        <w:rPr>
          <w:rFonts w:hAnsi="標楷體" w:hint="eastAsia"/>
          <w:color w:val="000000" w:themeColor="text1"/>
          <w:szCs w:val="32"/>
        </w:rPr>
        <w:lastRenderedPageBreak/>
        <w:t>產</w:t>
      </w:r>
      <w:proofErr w:type="gramStart"/>
      <w:r w:rsidRPr="00796A4F">
        <w:rPr>
          <w:rFonts w:hAnsi="標楷體" w:hint="eastAsia"/>
          <w:color w:val="000000" w:themeColor="text1"/>
          <w:szCs w:val="32"/>
        </w:rPr>
        <w:t>頹圮</w:t>
      </w:r>
      <w:proofErr w:type="gramEnd"/>
      <w:r w:rsidRPr="00796A4F">
        <w:rPr>
          <w:rFonts w:hAnsi="標楷體" w:hint="eastAsia"/>
          <w:color w:val="000000" w:themeColor="text1"/>
          <w:szCs w:val="32"/>
        </w:rPr>
        <w:t>狀態，合作維護國有文化資產保存及歷史記憶傳承。</w:t>
      </w:r>
    </w:p>
    <w:p w:rsidR="00A00877" w:rsidRPr="00796A4F" w:rsidRDefault="00A43A72" w:rsidP="001C697F">
      <w:pPr>
        <w:pStyle w:val="1"/>
        <w:rPr>
          <w:rFonts w:hAnsi="標楷體"/>
          <w:color w:val="000000" w:themeColor="text1"/>
        </w:rPr>
      </w:pPr>
      <w:r w:rsidRPr="00796A4F">
        <w:rPr>
          <w:rFonts w:hAnsi="標楷體" w:hint="eastAsia"/>
          <w:color w:val="000000" w:themeColor="text1"/>
        </w:rPr>
        <w:br w:type="page"/>
      </w: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sidRPr="00796A4F">
        <w:rPr>
          <w:rFonts w:hAnsi="標楷體" w:hint="eastAsia"/>
          <w:color w:val="000000" w:themeColor="text1"/>
        </w:rPr>
        <w:lastRenderedPageBreak/>
        <w:t>處理辦法：</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921F73" w:rsidRPr="00796A4F" w:rsidRDefault="00921F73" w:rsidP="0017229C">
      <w:pPr>
        <w:pStyle w:val="2"/>
        <w:spacing w:beforeLines="25" w:before="114" w:line="420" w:lineRule="exact"/>
        <w:ind w:left="1020" w:hanging="680"/>
        <w:rPr>
          <w:rFonts w:hAnsi="標楷體"/>
          <w:color w:val="000000" w:themeColor="text1"/>
        </w:rPr>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421794877"/>
      <w:bookmarkStart w:id="80" w:name="_Toc421795443"/>
      <w:bookmarkStart w:id="81" w:name="_Toc421796024"/>
      <w:bookmarkStart w:id="82" w:name="_Toc422728959"/>
      <w:bookmarkStart w:id="83" w:name="_Toc422834162"/>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1"/>
      <w:bookmarkEnd w:id="62"/>
      <w:bookmarkEnd w:id="63"/>
      <w:r w:rsidRPr="00796A4F">
        <w:rPr>
          <w:rFonts w:hAnsi="標楷體" w:hint="eastAsia"/>
          <w:color w:val="000000" w:themeColor="text1"/>
        </w:rPr>
        <w:t>抄調查意見一，函請財政部</w:t>
      </w:r>
      <w:r w:rsidRPr="00796A4F">
        <w:rPr>
          <w:rFonts w:hAnsi="標楷體" w:hint="eastAsia"/>
          <w:color w:val="000000" w:themeColor="text1"/>
          <w:szCs w:val="32"/>
        </w:rPr>
        <w:t>國有財產署北區分署</w:t>
      </w:r>
      <w:r w:rsidRPr="00796A4F">
        <w:rPr>
          <w:rFonts w:hAnsi="標楷體" w:hint="eastAsia"/>
          <w:color w:val="000000" w:themeColor="text1"/>
        </w:rPr>
        <w:t>確實檢討改進並議處相關違失人員</w:t>
      </w:r>
      <w:proofErr w:type="gramStart"/>
      <w:r w:rsidRPr="00796A4F">
        <w:rPr>
          <w:rFonts w:hAnsi="標楷體" w:hint="eastAsia"/>
          <w:color w:val="000000" w:themeColor="text1"/>
        </w:rPr>
        <w:t>見復。</w:t>
      </w:r>
      <w:bookmarkEnd w:id="64"/>
      <w:bookmarkEnd w:id="65"/>
      <w:bookmarkEnd w:id="66"/>
      <w:bookmarkEnd w:id="67"/>
      <w:bookmarkEnd w:id="68"/>
      <w:bookmarkEnd w:id="69"/>
      <w:bookmarkEnd w:id="70"/>
      <w:proofErr w:type="gramEnd"/>
    </w:p>
    <w:p w:rsidR="00921F73" w:rsidRPr="00796A4F" w:rsidRDefault="00921F73" w:rsidP="0017229C">
      <w:pPr>
        <w:pStyle w:val="2"/>
        <w:spacing w:line="420" w:lineRule="exact"/>
        <w:rPr>
          <w:rFonts w:hAnsi="標楷體"/>
          <w:color w:val="000000" w:themeColor="text1"/>
        </w:rPr>
      </w:pPr>
      <w:r w:rsidRPr="00796A4F">
        <w:rPr>
          <w:rFonts w:hAnsi="標楷體" w:hint="eastAsia"/>
          <w:color w:val="000000" w:themeColor="text1"/>
        </w:rPr>
        <w:t>抄調查意見二至三，函請</w:t>
      </w:r>
      <w:r w:rsidRPr="00796A4F">
        <w:rPr>
          <w:rFonts w:hAnsi="標楷體" w:hint="eastAsia"/>
          <w:color w:val="000000" w:themeColor="text1"/>
          <w:szCs w:val="32"/>
        </w:rPr>
        <w:t>陽明山國家公園管理處</w:t>
      </w:r>
      <w:r w:rsidRPr="00796A4F">
        <w:rPr>
          <w:rFonts w:hAnsi="標楷體" w:hint="eastAsia"/>
          <w:color w:val="000000" w:themeColor="text1"/>
        </w:rPr>
        <w:t>確實檢討改進並議處相關違失人員</w:t>
      </w:r>
      <w:proofErr w:type="gramStart"/>
      <w:r w:rsidRPr="00796A4F">
        <w:rPr>
          <w:rFonts w:hAnsi="標楷體" w:hint="eastAsia"/>
          <w:color w:val="000000" w:themeColor="text1"/>
        </w:rPr>
        <w:t>見復。</w:t>
      </w:r>
      <w:proofErr w:type="gramEnd"/>
    </w:p>
    <w:p w:rsidR="00921F73" w:rsidRPr="00796A4F" w:rsidRDefault="00921F73" w:rsidP="0017229C">
      <w:pPr>
        <w:pStyle w:val="2"/>
        <w:spacing w:line="420" w:lineRule="exact"/>
        <w:rPr>
          <w:rFonts w:hAnsi="標楷體"/>
          <w:color w:val="000000" w:themeColor="text1"/>
        </w:rPr>
      </w:pPr>
      <w:r w:rsidRPr="00796A4F">
        <w:rPr>
          <w:rFonts w:hAnsi="標楷體" w:hint="eastAsia"/>
          <w:color w:val="000000" w:themeColor="text1"/>
        </w:rPr>
        <w:t>抄調查意見四，函請臺北市政府文化局確實檢討改進並議處相關違失人員</w:t>
      </w:r>
      <w:proofErr w:type="gramStart"/>
      <w:r w:rsidRPr="00796A4F">
        <w:rPr>
          <w:rFonts w:hAnsi="標楷體" w:hint="eastAsia"/>
          <w:color w:val="000000" w:themeColor="text1"/>
        </w:rPr>
        <w:t>見復。</w:t>
      </w:r>
      <w:proofErr w:type="gramEnd"/>
    </w:p>
    <w:p w:rsidR="00921F73" w:rsidRPr="00796A4F" w:rsidRDefault="00921F73" w:rsidP="0017229C">
      <w:pPr>
        <w:pStyle w:val="2"/>
        <w:spacing w:line="420" w:lineRule="exact"/>
        <w:rPr>
          <w:rFonts w:hAnsi="標楷體"/>
          <w:color w:val="000000" w:themeColor="text1"/>
        </w:rPr>
      </w:pPr>
      <w:r w:rsidRPr="00796A4F">
        <w:rPr>
          <w:rFonts w:hAnsi="標楷體" w:hint="eastAsia"/>
          <w:color w:val="000000" w:themeColor="text1"/>
        </w:rPr>
        <w:t>抄調查意見五，函請國防部確實檢討改進並議處相關違失人員</w:t>
      </w:r>
      <w:proofErr w:type="gramStart"/>
      <w:r w:rsidRPr="00796A4F">
        <w:rPr>
          <w:rFonts w:hAnsi="標楷體" w:hint="eastAsia"/>
          <w:color w:val="000000" w:themeColor="text1"/>
        </w:rPr>
        <w:t>見復。</w:t>
      </w:r>
      <w:bookmarkEnd w:id="71"/>
      <w:bookmarkEnd w:id="72"/>
      <w:bookmarkEnd w:id="73"/>
      <w:bookmarkEnd w:id="74"/>
      <w:bookmarkEnd w:id="75"/>
      <w:bookmarkEnd w:id="76"/>
      <w:bookmarkEnd w:id="77"/>
      <w:bookmarkEnd w:id="78"/>
      <w:bookmarkEnd w:id="79"/>
      <w:bookmarkEnd w:id="80"/>
      <w:bookmarkEnd w:id="81"/>
      <w:bookmarkEnd w:id="82"/>
      <w:bookmarkEnd w:id="83"/>
      <w:proofErr w:type="gramEnd"/>
    </w:p>
    <w:p w:rsidR="00921F73" w:rsidRPr="00796A4F" w:rsidRDefault="00921F73" w:rsidP="0017229C">
      <w:pPr>
        <w:pStyle w:val="2"/>
        <w:spacing w:line="420" w:lineRule="exact"/>
        <w:rPr>
          <w:rFonts w:hAnsi="標楷體"/>
          <w:color w:val="000000" w:themeColor="text1"/>
        </w:rPr>
      </w:pPr>
      <w:r w:rsidRPr="00796A4F">
        <w:rPr>
          <w:rFonts w:hAnsi="標楷體" w:hint="eastAsia"/>
          <w:color w:val="000000" w:themeColor="text1"/>
        </w:rPr>
        <w:t>抄調查意見六，函請財政部會同文化部確實檢討改進</w:t>
      </w:r>
      <w:proofErr w:type="gramStart"/>
      <w:r w:rsidRPr="00796A4F">
        <w:rPr>
          <w:rFonts w:hAnsi="標楷體" w:hint="eastAsia"/>
          <w:color w:val="000000" w:themeColor="text1"/>
        </w:rPr>
        <w:t>見復。</w:t>
      </w:r>
      <w:proofErr w:type="gramEnd"/>
    </w:p>
    <w:p w:rsidR="00921F73" w:rsidRPr="00796A4F" w:rsidRDefault="00921F73" w:rsidP="0017229C">
      <w:pPr>
        <w:pStyle w:val="2"/>
        <w:spacing w:line="420" w:lineRule="exact"/>
        <w:rPr>
          <w:rFonts w:hAnsi="標楷體"/>
          <w:color w:val="000000" w:themeColor="text1"/>
        </w:rPr>
      </w:pPr>
      <w:bookmarkStart w:id="95" w:name="_Toc70241819"/>
      <w:bookmarkStart w:id="96" w:name="_Toc70242208"/>
      <w:bookmarkStart w:id="97" w:name="_Toc421794878"/>
      <w:bookmarkStart w:id="98" w:name="_Toc421795444"/>
      <w:bookmarkStart w:id="99" w:name="_Toc421796025"/>
      <w:bookmarkStart w:id="100" w:name="_Toc422728960"/>
      <w:bookmarkStart w:id="101" w:name="_Toc422834163"/>
      <w:bookmarkStart w:id="102" w:name="_Toc70241818"/>
      <w:bookmarkStart w:id="103" w:name="_Toc70242207"/>
      <w:r w:rsidRPr="00796A4F">
        <w:rPr>
          <w:rFonts w:hAnsi="標楷體" w:hint="eastAsia"/>
          <w:color w:val="000000" w:themeColor="text1"/>
        </w:rPr>
        <w:t>抄調查意見及處理辦法，函復審計部。</w:t>
      </w:r>
      <w:bookmarkEnd w:id="95"/>
      <w:bookmarkEnd w:id="96"/>
      <w:bookmarkEnd w:id="97"/>
      <w:bookmarkEnd w:id="98"/>
      <w:bookmarkEnd w:id="99"/>
      <w:bookmarkEnd w:id="100"/>
      <w:bookmarkEnd w:id="101"/>
    </w:p>
    <w:p w:rsidR="00A00877" w:rsidRPr="00796A4F" w:rsidRDefault="00921F73" w:rsidP="00921F73">
      <w:pPr>
        <w:pStyle w:val="2"/>
        <w:spacing w:line="420" w:lineRule="exact"/>
        <w:rPr>
          <w:rFonts w:hAnsi="標楷體"/>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4"/>
      <w:bookmarkEnd w:id="85"/>
      <w:bookmarkEnd w:id="86"/>
      <w:bookmarkEnd w:id="87"/>
      <w:bookmarkEnd w:id="88"/>
      <w:bookmarkEnd w:id="89"/>
      <w:bookmarkEnd w:id="90"/>
      <w:bookmarkEnd w:id="91"/>
      <w:bookmarkEnd w:id="92"/>
      <w:bookmarkEnd w:id="93"/>
      <w:bookmarkEnd w:id="94"/>
      <w:bookmarkEnd w:id="102"/>
      <w:bookmarkEnd w:id="103"/>
      <w:r w:rsidRPr="00796A4F">
        <w:rPr>
          <w:rFonts w:hAnsi="標楷體" w:hint="eastAsia"/>
          <w:color w:val="000000" w:themeColor="text1"/>
        </w:rPr>
        <w:t>調查報告之案由、調查意見及處理辦法上網公布(不含附圖、附錄)。</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A00877" w:rsidRPr="00796A4F" w:rsidRDefault="00A00877" w:rsidP="00D72644">
      <w:pPr>
        <w:pStyle w:val="aa"/>
        <w:spacing w:beforeLines="50" w:before="228" w:after="0" w:line="480" w:lineRule="auto"/>
        <w:ind w:leftChars="1100" w:left="3742"/>
        <w:rPr>
          <w:rFonts w:hAnsi="標楷體"/>
          <w:b w:val="0"/>
          <w:bCs/>
          <w:color w:val="000000" w:themeColor="text1"/>
          <w:spacing w:val="12"/>
          <w:kern w:val="0"/>
          <w:sz w:val="40"/>
        </w:rPr>
      </w:pPr>
      <w:r w:rsidRPr="00796A4F">
        <w:rPr>
          <w:rFonts w:hAnsi="標楷體" w:hint="eastAsia"/>
          <w:b w:val="0"/>
          <w:bCs/>
          <w:color w:val="000000" w:themeColor="text1"/>
          <w:spacing w:val="12"/>
          <w:kern w:val="0"/>
          <w:sz w:val="40"/>
        </w:rPr>
        <w:t>調查委員：</w:t>
      </w:r>
      <w:r w:rsidR="00EB472A" w:rsidRPr="00796A4F">
        <w:rPr>
          <w:rFonts w:hAnsi="標楷體" w:hint="eastAsia"/>
          <w:b w:val="0"/>
          <w:bCs/>
          <w:color w:val="000000" w:themeColor="text1"/>
          <w:spacing w:val="12"/>
          <w:kern w:val="0"/>
          <w:sz w:val="40"/>
        </w:rPr>
        <w:t>蘇麗瓊</w:t>
      </w:r>
    </w:p>
    <w:p w:rsidR="00A00877" w:rsidRPr="00796A4F" w:rsidRDefault="00EB472A" w:rsidP="00EB472A">
      <w:pPr>
        <w:pStyle w:val="aa"/>
        <w:spacing w:before="0" w:after="0"/>
        <w:ind w:leftChars="1751" w:left="5956"/>
        <w:rPr>
          <w:rFonts w:hAnsi="標楷體"/>
          <w:b w:val="0"/>
          <w:bCs/>
          <w:color w:val="000000" w:themeColor="text1"/>
          <w:spacing w:val="0"/>
          <w:kern w:val="0"/>
          <w:sz w:val="40"/>
        </w:rPr>
      </w:pPr>
      <w:proofErr w:type="gramStart"/>
      <w:r w:rsidRPr="00796A4F">
        <w:rPr>
          <w:rFonts w:hAnsi="標楷體" w:hint="eastAsia"/>
          <w:b w:val="0"/>
          <w:bCs/>
          <w:color w:val="000000" w:themeColor="text1"/>
          <w:spacing w:val="0"/>
          <w:kern w:val="0"/>
          <w:sz w:val="40"/>
        </w:rPr>
        <w:t>范巽</w:t>
      </w:r>
      <w:proofErr w:type="gramEnd"/>
      <w:r w:rsidRPr="00796A4F">
        <w:rPr>
          <w:rFonts w:hAnsi="標楷體" w:hint="eastAsia"/>
          <w:b w:val="0"/>
          <w:bCs/>
          <w:color w:val="000000" w:themeColor="text1"/>
          <w:spacing w:val="0"/>
          <w:kern w:val="0"/>
          <w:sz w:val="40"/>
        </w:rPr>
        <w:t>綠</w:t>
      </w:r>
    </w:p>
    <w:p w:rsidR="00A00877" w:rsidRPr="00796A4F" w:rsidRDefault="00EB472A" w:rsidP="00AA0D20">
      <w:pPr>
        <w:pStyle w:val="aa"/>
        <w:spacing w:before="0" w:afterLines="50" w:after="228"/>
        <w:ind w:leftChars="1751" w:left="5956"/>
        <w:rPr>
          <w:rFonts w:hAnsi="標楷體"/>
          <w:b w:val="0"/>
          <w:bCs/>
          <w:color w:val="000000" w:themeColor="text1"/>
          <w:spacing w:val="0"/>
          <w:kern w:val="0"/>
          <w:sz w:val="40"/>
        </w:rPr>
      </w:pPr>
      <w:r w:rsidRPr="00796A4F">
        <w:rPr>
          <w:rFonts w:hAnsi="標楷體" w:hint="eastAsia"/>
          <w:b w:val="0"/>
          <w:bCs/>
          <w:color w:val="000000" w:themeColor="text1"/>
          <w:spacing w:val="0"/>
          <w:kern w:val="0"/>
          <w:sz w:val="40"/>
        </w:rPr>
        <w:t>趙永清</w:t>
      </w:r>
    </w:p>
    <w:p w:rsidR="00A00877" w:rsidRPr="00796A4F" w:rsidRDefault="00A00877" w:rsidP="00255BED">
      <w:pPr>
        <w:pStyle w:val="af2"/>
        <w:spacing w:line="420" w:lineRule="exact"/>
        <w:rPr>
          <w:rFonts w:hAnsi="標楷體"/>
          <w:bCs/>
          <w:color w:val="000000" w:themeColor="text1"/>
        </w:rPr>
      </w:pPr>
      <w:r w:rsidRPr="00796A4F">
        <w:rPr>
          <w:rFonts w:hAnsi="標楷體" w:hint="eastAsia"/>
          <w:bCs/>
          <w:color w:val="000000" w:themeColor="text1"/>
        </w:rPr>
        <w:t>中</w:t>
      </w:r>
      <w:r w:rsidRPr="00796A4F">
        <w:rPr>
          <w:rFonts w:hAnsi="標楷體"/>
          <w:bCs/>
          <w:color w:val="000000" w:themeColor="text1"/>
        </w:rPr>
        <w:t xml:space="preserve">  </w:t>
      </w:r>
      <w:r w:rsidRPr="00796A4F">
        <w:rPr>
          <w:rFonts w:hAnsi="標楷體" w:hint="eastAsia"/>
          <w:bCs/>
          <w:color w:val="000000" w:themeColor="text1"/>
        </w:rPr>
        <w:t>華</w:t>
      </w:r>
      <w:r w:rsidRPr="00796A4F">
        <w:rPr>
          <w:rFonts w:hAnsi="標楷體"/>
          <w:bCs/>
          <w:color w:val="000000" w:themeColor="text1"/>
        </w:rPr>
        <w:t xml:space="preserve">  </w:t>
      </w:r>
      <w:r w:rsidRPr="00796A4F">
        <w:rPr>
          <w:rFonts w:hAnsi="標楷體" w:hint="eastAsia"/>
          <w:bCs/>
          <w:color w:val="000000" w:themeColor="text1"/>
        </w:rPr>
        <w:t>民</w:t>
      </w:r>
      <w:r w:rsidRPr="00796A4F">
        <w:rPr>
          <w:rFonts w:hAnsi="標楷體"/>
          <w:bCs/>
          <w:color w:val="000000" w:themeColor="text1"/>
        </w:rPr>
        <w:t xml:space="preserve">  </w:t>
      </w:r>
      <w:r w:rsidRPr="00796A4F">
        <w:rPr>
          <w:rFonts w:hAnsi="標楷體" w:hint="eastAsia"/>
          <w:bCs/>
          <w:color w:val="000000" w:themeColor="text1"/>
        </w:rPr>
        <w:t xml:space="preserve">國　</w:t>
      </w:r>
      <w:r w:rsidRPr="00796A4F">
        <w:rPr>
          <w:rFonts w:hAnsi="標楷體"/>
          <w:bCs/>
          <w:color w:val="000000" w:themeColor="text1"/>
        </w:rPr>
        <w:t>112</w:t>
      </w:r>
      <w:r w:rsidRPr="00796A4F">
        <w:rPr>
          <w:rFonts w:hAnsi="標楷體" w:hint="eastAsia"/>
          <w:bCs/>
          <w:color w:val="000000" w:themeColor="text1"/>
        </w:rPr>
        <w:t xml:space="preserve">　年　</w:t>
      </w:r>
      <w:r w:rsidR="00EB472A" w:rsidRPr="00796A4F">
        <w:rPr>
          <w:rFonts w:hAnsi="標楷體" w:hint="eastAsia"/>
          <w:bCs/>
          <w:color w:val="000000" w:themeColor="text1"/>
        </w:rPr>
        <w:t>6</w:t>
      </w:r>
      <w:r w:rsidRPr="00796A4F">
        <w:rPr>
          <w:rFonts w:hAnsi="標楷體" w:hint="eastAsia"/>
          <w:bCs/>
          <w:color w:val="000000" w:themeColor="text1"/>
        </w:rPr>
        <w:t xml:space="preserve">　月　</w:t>
      </w:r>
      <w:r w:rsidR="00EB472A" w:rsidRPr="00796A4F">
        <w:rPr>
          <w:rFonts w:hAnsi="標楷體" w:hint="eastAsia"/>
          <w:bCs/>
          <w:color w:val="000000" w:themeColor="text1"/>
        </w:rPr>
        <w:t>7</w:t>
      </w:r>
      <w:r w:rsidRPr="00796A4F">
        <w:rPr>
          <w:rFonts w:hAnsi="標楷體" w:hint="eastAsia"/>
          <w:bCs/>
          <w:color w:val="000000" w:themeColor="text1"/>
        </w:rPr>
        <w:t xml:space="preserve">　日</w:t>
      </w:r>
    </w:p>
    <w:p w:rsidR="00A00877" w:rsidRPr="00796A4F" w:rsidRDefault="00A00877" w:rsidP="00255BED">
      <w:pPr>
        <w:pStyle w:val="af3"/>
        <w:kinsoku/>
        <w:autoSpaceDE w:val="0"/>
        <w:spacing w:line="420" w:lineRule="exact"/>
        <w:ind w:left="1020" w:hanging="1020"/>
        <w:rPr>
          <w:rFonts w:hAnsi="標楷體"/>
          <w:bCs/>
          <w:color w:val="000000" w:themeColor="text1"/>
        </w:rPr>
      </w:pPr>
      <w:proofErr w:type="gramStart"/>
      <w:r w:rsidRPr="00796A4F">
        <w:rPr>
          <w:rFonts w:hAnsi="標楷體" w:hint="eastAsia"/>
          <w:bCs/>
          <w:color w:val="000000" w:themeColor="text1"/>
        </w:rPr>
        <w:t>案名</w:t>
      </w:r>
      <w:proofErr w:type="gramEnd"/>
      <w:r w:rsidRPr="00796A4F">
        <w:rPr>
          <w:rFonts w:hAnsi="標楷體" w:hint="eastAsia"/>
          <w:bCs/>
          <w:color w:val="000000" w:themeColor="text1"/>
        </w:rPr>
        <w:t>：</w:t>
      </w:r>
      <w:r w:rsidR="007A05E4" w:rsidRPr="00796A4F">
        <w:rPr>
          <w:rFonts w:hAnsi="標楷體" w:hint="eastAsia"/>
          <w:bCs/>
          <w:color w:val="000000" w:themeColor="text1"/>
        </w:rPr>
        <w:t>陽明山</w:t>
      </w:r>
      <w:r w:rsidR="00893BC3" w:rsidRPr="00796A4F">
        <w:rPr>
          <w:rFonts w:hAnsi="標楷體" w:hint="eastAsia"/>
          <w:bCs/>
          <w:color w:val="000000" w:themeColor="text1"/>
        </w:rPr>
        <w:t>中山樓</w:t>
      </w:r>
      <w:r w:rsidRPr="00796A4F">
        <w:rPr>
          <w:rFonts w:hAnsi="標楷體" w:hint="eastAsia"/>
          <w:bCs/>
          <w:color w:val="000000" w:themeColor="text1"/>
        </w:rPr>
        <w:t>周邊歷史建築管理維護案。</w:t>
      </w:r>
    </w:p>
    <w:p w:rsidR="00A47288" w:rsidRPr="00796A4F" w:rsidRDefault="00A00877" w:rsidP="00984B63">
      <w:pPr>
        <w:pStyle w:val="af3"/>
        <w:kinsoku/>
        <w:autoSpaceDE w:val="0"/>
        <w:spacing w:line="420" w:lineRule="exact"/>
        <w:ind w:left="1361" w:hangingChars="400" w:hanging="1361"/>
        <w:rPr>
          <w:rFonts w:hAnsi="標楷體"/>
          <w:color w:val="000000" w:themeColor="text1"/>
          <w:sz w:val="24"/>
          <w:szCs w:val="24"/>
        </w:rPr>
      </w:pPr>
      <w:r w:rsidRPr="00796A4F">
        <w:rPr>
          <w:rFonts w:hAnsi="標楷體" w:hint="eastAsia"/>
          <w:bCs/>
          <w:color w:val="000000" w:themeColor="text1"/>
        </w:rPr>
        <w:t>關鍵字：歷史建築、</w:t>
      </w:r>
      <w:r w:rsidR="00174FB3" w:rsidRPr="00796A4F">
        <w:rPr>
          <w:rFonts w:hAnsi="標楷體" w:hint="eastAsia"/>
          <w:color w:val="000000" w:themeColor="text1"/>
          <w:szCs w:val="32"/>
        </w:rPr>
        <w:t>國建館、圓講堂、</w:t>
      </w:r>
      <w:proofErr w:type="gramStart"/>
      <w:r w:rsidR="00174FB3" w:rsidRPr="00796A4F">
        <w:rPr>
          <w:rFonts w:hAnsi="標楷體" w:hint="eastAsia"/>
          <w:color w:val="000000" w:themeColor="text1"/>
          <w:szCs w:val="32"/>
        </w:rPr>
        <w:t>介</w:t>
      </w:r>
      <w:proofErr w:type="gramEnd"/>
      <w:r w:rsidR="00174FB3" w:rsidRPr="00796A4F">
        <w:rPr>
          <w:rFonts w:hAnsi="標楷體" w:hint="eastAsia"/>
          <w:color w:val="000000" w:themeColor="text1"/>
          <w:szCs w:val="32"/>
        </w:rPr>
        <w:t>壽堂、</w:t>
      </w:r>
      <w:proofErr w:type="gramStart"/>
      <w:r w:rsidR="00174FB3" w:rsidRPr="00796A4F">
        <w:rPr>
          <w:rFonts w:hAnsi="標楷體" w:hint="eastAsia"/>
          <w:color w:val="000000" w:themeColor="text1"/>
          <w:szCs w:val="32"/>
        </w:rPr>
        <w:t>梨洲樓、舜水</w:t>
      </w:r>
      <w:proofErr w:type="gramEnd"/>
      <w:r w:rsidR="00174FB3" w:rsidRPr="00796A4F">
        <w:rPr>
          <w:rFonts w:hAnsi="標楷體" w:hint="eastAsia"/>
          <w:color w:val="000000" w:themeColor="text1"/>
          <w:szCs w:val="32"/>
        </w:rPr>
        <w:t>樓</w:t>
      </w:r>
      <w:r w:rsidR="00174FB3" w:rsidRPr="00796A4F">
        <w:rPr>
          <w:rFonts w:hAnsi="標楷體" w:hint="eastAsia"/>
          <w:bCs/>
          <w:color w:val="000000" w:themeColor="text1"/>
        </w:rPr>
        <w:t>、</w:t>
      </w:r>
      <w:r w:rsidR="00FC154B" w:rsidRPr="00796A4F">
        <w:rPr>
          <w:rFonts w:hAnsi="標楷體" w:hint="eastAsia"/>
          <w:bCs/>
          <w:color w:val="000000" w:themeColor="text1"/>
        </w:rPr>
        <w:t>八卦</w:t>
      </w:r>
      <w:r w:rsidR="00DF0C70" w:rsidRPr="00796A4F">
        <w:rPr>
          <w:rFonts w:hAnsi="標楷體" w:hint="eastAsia"/>
          <w:bCs/>
          <w:color w:val="000000" w:themeColor="text1"/>
        </w:rPr>
        <w:t>升旗台</w:t>
      </w:r>
      <w:r w:rsidR="00FC154B" w:rsidRPr="00796A4F">
        <w:rPr>
          <w:rFonts w:hAnsi="標楷體" w:hint="eastAsia"/>
          <w:bCs/>
          <w:color w:val="000000" w:themeColor="text1"/>
        </w:rPr>
        <w:t>、</w:t>
      </w:r>
      <w:r w:rsidRPr="00796A4F">
        <w:rPr>
          <w:rFonts w:hAnsi="標楷體" w:hint="eastAsia"/>
          <w:bCs/>
          <w:color w:val="000000" w:themeColor="text1"/>
        </w:rPr>
        <w:t>文化資產、國有財產、閒置。</w:t>
      </w:r>
      <w:bookmarkEnd w:id="0"/>
    </w:p>
    <w:sectPr w:rsidR="00A47288" w:rsidRPr="00796A4F" w:rsidSect="00984B63">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7F1" w:rsidRDefault="005077F1">
      <w:r>
        <w:separator/>
      </w:r>
    </w:p>
  </w:endnote>
  <w:endnote w:type="continuationSeparator" w:id="0">
    <w:p w:rsidR="005077F1" w:rsidRDefault="0050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D20" w:rsidRDefault="00AA0D2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40</w:t>
    </w:r>
    <w:r>
      <w:rPr>
        <w:rStyle w:val="ae"/>
        <w:sz w:val="24"/>
      </w:rPr>
      <w:fldChar w:fldCharType="end"/>
    </w:r>
  </w:p>
  <w:p w:rsidR="00AA0D20" w:rsidRDefault="00AA0D2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7F1" w:rsidRDefault="005077F1">
      <w:r>
        <w:separator/>
      </w:r>
    </w:p>
  </w:footnote>
  <w:footnote w:type="continuationSeparator" w:id="0">
    <w:p w:rsidR="005077F1" w:rsidRDefault="005077F1">
      <w:r>
        <w:continuationSeparator/>
      </w:r>
    </w:p>
  </w:footnote>
  <w:footnote w:id="1">
    <w:p w:rsidR="00AA0D20" w:rsidRPr="00571CC9" w:rsidRDefault="00AA0D20" w:rsidP="00906084">
      <w:pPr>
        <w:pStyle w:val="aff1"/>
        <w:wordWrap w:val="0"/>
        <w:overflowPunct/>
        <w:adjustRightInd w:val="0"/>
        <w:ind w:left="165" w:hangingChars="75" w:hanging="165"/>
        <w:jc w:val="both"/>
        <w:rPr>
          <w:rFonts w:hAnsi="標楷體"/>
          <w:color w:val="000000" w:themeColor="text1"/>
        </w:rPr>
      </w:pPr>
      <w:r w:rsidRPr="00571CC9">
        <w:rPr>
          <w:rStyle w:val="aff3"/>
          <w:rFonts w:hAnsi="標楷體"/>
          <w:color w:val="000000" w:themeColor="text1"/>
        </w:rPr>
        <w:footnoteRef/>
      </w:r>
      <w:r w:rsidRPr="00571CC9">
        <w:rPr>
          <w:rFonts w:hAnsi="標楷體"/>
          <w:color w:val="000000" w:themeColor="text1"/>
        </w:rPr>
        <w:t xml:space="preserve"> 106</w:t>
      </w:r>
      <w:r w:rsidRPr="00571CC9">
        <w:rPr>
          <w:rFonts w:hAnsi="標楷體" w:hint="eastAsia"/>
          <w:color w:val="000000" w:themeColor="text1"/>
        </w:rPr>
        <w:t>年</w:t>
      </w:r>
      <w:r w:rsidRPr="00571CC9">
        <w:rPr>
          <w:rFonts w:hAnsi="標楷體"/>
          <w:color w:val="000000" w:themeColor="text1"/>
        </w:rPr>
        <w:t>7</w:t>
      </w:r>
      <w:r w:rsidRPr="00571CC9">
        <w:rPr>
          <w:rFonts w:hAnsi="標楷體" w:hint="eastAsia"/>
          <w:color w:val="000000" w:themeColor="text1"/>
        </w:rPr>
        <w:t>月</w:t>
      </w:r>
      <w:r w:rsidRPr="00571CC9">
        <w:rPr>
          <w:rFonts w:hAnsi="標楷體"/>
          <w:color w:val="000000" w:themeColor="text1"/>
        </w:rPr>
        <w:t>27</w:t>
      </w:r>
      <w:r w:rsidRPr="00571CC9">
        <w:rPr>
          <w:rFonts w:hAnsi="標楷體" w:hint="eastAsia"/>
          <w:color w:val="000000" w:themeColor="text1"/>
        </w:rPr>
        <w:t>日古蹟管理維護辦法第</w:t>
      </w:r>
      <w:r w:rsidRPr="00571CC9">
        <w:rPr>
          <w:rFonts w:hAnsi="標楷體"/>
          <w:color w:val="000000" w:themeColor="text1"/>
        </w:rPr>
        <w:t>2</w:t>
      </w:r>
      <w:r w:rsidRPr="00571CC9">
        <w:rPr>
          <w:rFonts w:hAnsi="標楷體" w:hint="eastAsia"/>
          <w:color w:val="000000" w:themeColor="text1"/>
        </w:rPr>
        <w:t>條、第</w:t>
      </w:r>
      <w:r w:rsidRPr="00571CC9">
        <w:rPr>
          <w:rFonts w:hAnsi="標楷體"/>
          <w:color w:val="000000" w:themeColor="text1"/>
        </w:rPr>
        <w:t>21</w:t>
      </w:r>
      <w:r w:rsidRPr="00571CC9">
        <w:rPr>
          <w:rFonts w:hAnsi="標楷體" w:hint="eastAsia"/>
          <w:color w:val="000000" w:themeColor="text1"/>
        </w:rPr>
        <w:t>條規定：「</w:t>
      </w:r>
      <w:r w:rsidRPr="00571CC9">
        <w:rPr>
          <w:rFonts w:hAnsi="標楷體"/>
          <w:color w:val="000000" w:themeColor="text1"/>
        </w:rPr>
        <w:t>(</w:t>
      </w:r>
      <w:r w:rsidRPr="00571CC9">
        <w:rPr>
          <w:rFonts w:hAnsi="標楷體" w:hint="eastAsia"/>
          <w:color w:val="000000" w:themeColor="text1"/>
        </w:rPr>
        <w:t>第</w:t>
      </w:r>
      <w:r w:rsidRPr="00571CC9">
        <w:rPr>
          <w:rFonts w:hAnsi="標楷體"/>
          <w:color w:val="000000" w:themeColor="text1"/>
        </w:rPr>
        <w:t>1</w:t>
      </w:r>
      <w:r w:rsidRPr="00571CC9">
        <w:rPr>
          <w:rFonts w:hAnsi="標楷體" w:hint="eastAsia"/>
          <w:color w:val="000000" w:themeColor="text1"/>
        </w:rPr>
        <w:t>項</w:t>
      </w:r>
      <w:r w:rsidRPr="00571CC9">
        <w:rPr>
          <w:rFonts w:hAnsi="標楷體"/>
          <w:color w:val="000000" w:themeColor="text1"/>
        </w:rPr>
        <w:t>)</w:t>
      </w:r>
      <w:r w:rsidRPr="00571CC9">
        <w:rPr>
          <w:rFonts w:hAnsi="標楷體" w:hint="eastAsia"/>
          <w:color w:val="000000" w:themeColor="text1"/>
        </w:rPr>
        <w:t>本法第</w:t>
      </w:r>
      <w:r w:rsidRPr="00571CC9">
        <w:rPr>
          <w:rFonts w:hAnsi="標楷體"/>
          <w:color w:val="000000" w:themeColor="text1"/>
        </w:rPr>
        <w:t>23</w:t>
      </w:r>
      <w:r w:rsidRPr="00571CC9">
        <w:rPr>
          <w:rFonts w:hAnsi="標楷體" w:hint="eastAsia"/>
          <w:color w:val="000000" w:themeColor="text1"/>
        </w:rPr>
        <w:t>條第</w:t>
      </w:r>
      <w:r w:rsidRPr="00571CC9">
        <w:rPr>
          <w:rFonts w:hAnsi="標楷體"/>
          <w:color w:val="000000" w:themeColor="text1"/>
        </w:rPr>
        <w:t>2</w:t>
      </w:r>
      <w:r w:rsidRPr="00571CC9">
        <w:rPr>
          <w:rFonts w:hAnsi="標楷體" w:hint="eastAsia"/>
          <w:color w:val="000000" w:themeColor="text1"/>
        </w:rPr>
        <w:t>項所定管理維護計畫，其內容應包括下列事項：一、古蹟概況。二、管理維護組織及運作。三、日常保養及定期維修。四、使用或再利用經營管理。五、防盜、防災、保險。六、緊急應變計畫。七、其他管理維護之必要事項。</w:t>
      </w:r>
      <w:r w:rsidRPr="00571CC9">
        <w:rPr>
          <w:rFonts w:hAnsi="標楷體"/>
          <w:color w:val="000000" w:themeColor="text1"/>
        </w:rPr>
        <w:t>……(</w:t>
      </w:r>
      <w:r w:rsidRPr="00571CC9">
        <w:rPr>
          <w:rFonts w:hAnsi="標楷體" w:hint="eastAsia"/>
          <w:color w:val="000000" w:themeColor="text1"/>
        </w:rPr>
        <w:t>第</w:t>
      </w:r>
      <w:r w:rsidRPr="00571CC9">
        <w:rPr>
          <w:rFonts w:hAnsi="標楷體"/>
          <w:color w:val="000000" w:themeColor="text1"/>
        </w:rPr>
        <w:t>3</w:t>
      </w:r>
      <w:r w:rsidRPr="00571CC9">
        <w:rPr>
          <w:rFonts w:hAnsi="標楷體" w:hint="eastAsia"/>
          <w:color w:val="000000" w:themeColor="text1"/>
        </w:rPr>
        <w:t>項</w:t>
      </w:r>
      <w:r w:rsidRPr="00571CC9">
        <w:rPr>
          <w:rFonts w:hAnsi="標楷體"/>
          <w:color w:val="000000" w:themeColor="text1"/>
        </w:rPr>
        <w:t>)</w:t>
      </w:r>
      <w:r w:rsidRPr="00571CC9">
        <w:rPr>
          <w:rFonts w:hAnsi="標楷體" w:hint="eastAsia"/>
          <w:color w:val="000000" w:themeColor="text1"/>
        </w:rPr>
        <w:t>古蹟指定公告後</w:t>
      </w:r>
      <w:r w:rsidRPr="00571CC9">
        <w:rPr>
          <w:rFonts w:hAnsi="標楷體"/>
          <w:color w:val="000000" w:themeColor="text1"/>
        </w:rPr>
        <w:t>6</w:t>
      </w:r>
      <w:r w:rsidRPr="00571CC9">
        <w:rPr>
          <w:rFonts w:hAnsi="標楷體" w:hint="eastAsia"/>
          <w:color w:val="000000" w:themeColor="text1"/>
        </w:rPr>
        <w:t>個月內，所有人、使用人或管理人應訂定前二項管理維護計畫，並依本法第</w:t>
      </w:r>
      <w:r w:rsidRPr="00571CC9">
        <w:rPr>
          <w:rFonts w:hAnsi="標楷體"/>
          <w:color w:val="000000" w:themeColor="text1"/>
        </w:rPr>
        <w:t>23</w:t>
      </w:r>
      <w:r w:rsidRPr="00571CC9">
        <w:rPr>
          <w:rFonts w:hAnsi="標楷體" w:hint="eastAsia"/>
          <w:color w:val="000000" w:themeColor="text1"/>
        </w:rPr>
        <w:t>條第</w:t>
      </w:r>
      <w:r w:rsidRPr="00571CC9">
        <w:rPr>
          <w:rFonts w:hAnsi="標楷體"/>
          <w:color w:val="000000" w:themeColor="text1"/>
        </w:rPr>
        <w:t>2</w:t>
      </w:r>
      <w:r w:rsidRPr="00571CC9">
        <w:rPr>
          <w:rFonts w:hAnsi="標楷體" w:hint="eastAsia"/>
          <w:color w:val="000000" w:themeColor="text1"/>
        </w:rPr>
        <w:t>項規定報主管機關備查；修正時亦同</w:t>
      </w:r>
      <w:r w:rsidRPr="00571CC9">
        <w:rPr>
          <w:rFonts w:hAnsi="標楷體"/>
          <w:color w:val="000000" w:themeColor="text1"/>
        </w:rPr>
        <w:t>……</w:t>
      </w:r>
      <w:r w:rsidRPr="00571CC9">
        <w:rPr>
          <w:rFonts w:hAnsi="標楷體" w:hint="eastAsia"/>
          <w:color w:val="000000" w:themeColor="text1"/>
        </w:rPr>
        <w:t>。」、「歷史建築、紀念建築之管理維護，準用本辦法規定。」</w:t>
      </w:r>
    </w:p>
  </w:footnote>
  <w:footnote w:id="2">
    <w:p w:rsidR="00AA0D20" w:rsidRPr="00571CC9" w:rsidRDefault="00AA0D20" w:rsidP="005B4AEF">
      <w:pPr>
        <w:pStyle w:val="aff1"/>
        <w:wordWrap w:val="0"/>
        <w:overflowPunct/>
        <w:adjustRightInd w:val="0"/>
        <w:ind w:left="172" w:hangingChars="78" w:hanging="172"/>
        <w:jc w:val="both"/>
        <w:rPr>
          <w:rFonts w:hAnsi="標楷體"/>
          <w:color w:val="000000" w:themeColor="text1"/>
        </w:rPr>
      </w:pPr>
      <w:r w:rsidRPr="00571CC9">
        <w:rPr>
          <w:rStyle w:val="aff3"/>
          <w:rFonts w:hAnsi="標楷體"/>
          <w:color w:val="000000" w:themeColor="text1"/>
        </w:rPr>
        <w:footnoteRef/>
      </w:r>
      <w:r w:rsidRPr="00571CC9">
        <w:rPr>
          <w:rFonts w:hAnsi="標楷體"/>
          <w:color w:val="000000" w:themeColor="text1"/>
        </w:rPr>
        <w:t xml:space="preserve"> </w:t>
      </w:r>
      <w:r w:rsidRPr="00571CC9">
        <w:rPr>
          <w:rFonts w:hAnsi="標楷體" w:hint="eastAsia"/>
          <w:color w:val="000000" w:themeColor="text1"/>
        </w:rPr>
        <w:t>現行古蹟管理維護辦法第</w:t>
      </w:r>
      <w:r w:rsidRPr="00571CC9">
        <w:rPr>
          <w:rFonts w:hAnsi="標楷體"/>
          <w:color w:val="000000" w:themeColor="text1"/>
        </w:rPr>
        <w:t>2</w:t>
      </w:r>
      <w:r w:rsidRPr="00571CC9">
        <w:rPr>
          <w:rFonts w:hAnsi="標楷體" w:hint="eastAsia"/>
          <w:color w:val="000000" w:themeColor="text1"/>
        </w:rPr>
        <w:t>條第</w:t>
      </w:r>
      <w:r w:rsidRPr="00571CC9">
        <w:rPr>
          <w:rFonts w:hAnsi="標楷體"/>
          <w:color w:val="000000" w:themeColor="text1"/>
        </w:rPr>
        <w:t>3</w:t>
      </w:r>
      <w:r w:rsidRPr="00571CC9">
        <w:rPr>
          <w:rFonts w:hAnsi="標楷體" w:hint="eastAsia"/>
          <w:color w:val="000000" w:themeColor="text1"/>
        </w:rPr>
        <w:t>項、第</w:t>
      </w:r>
      <w:r w:rsidRPr="00571CC9">
        <w:rPr>
          <w:rFonts w:hAnsi="標楷體"/>
          <w:color w:val="000000" w:themeColor="text1"/>
        </w:rPr>
        <w:t>21</w:t>
      </w:r>
      <w:r w:rsidRPr="00571CC9">
        <w:rPr>
          <w:rFonts w:hAnsi="標楷體" w:hint="eastAsia"/>
          <w:color w:val="000000" w:themeColor="text1"/>
        </w:rPr>
        <w:t>條規定：「古蹟指定公告後</w:t>
      </w:r>
      <w:r w:rsidRPr="00571CC9">
        <w:rPr>
          <w:rFonts w:hAnsi="標楷體"/>
          <w:color w:val="000000" w:themeColor="text1"/>
        </w:rPr>
        <w:t>6</w:t>
      </w:r>
      <w:r w:rsidRPr="00571CC9">
        <w:rPr>
          <w:rFonts w:hAnsi="標楷體" w:hint="eastAsia"/>
          <w:color w:val="000000" w:themeColor="text1"/>
        </w:rPr>
        <w:t>個月內，所有人、使用人或管理人應訂定前二項管理維護計畫，並依本法第</w:t>
      </w:r>
      <w:r w:rsidRPr="00571CC9">
        <w:rPr>
          <w:rFonts w:hAnsi="標楷體"/>
          <w:color w:val="000000" w:themeColor="text1"/>
        </w:rPr>
        <w:t>23</w:t>
      </w:r>
      <w:r w:rsidRPr="00571CC9">
        <w:rPr>
          <w:rFonts w:hAnsi="標楷體" w:hint="eastAsia"/>
          <w:color w:val="000000" w:themeColor="text1"/>
        </w:rPr>
        <w:t>條第</w:t>
      </w:r>
      <w:r w:rsidRPr="00571CC9">
        <w:rPr>
          <w:rFonts w:hAnsi="標楷體"/>
          <w:color w:val="000000" w:themeColor="text1"/>
        </w:rPr>
        <w:t>2</w:t>
      </w:r>
      <w:r w:rsidRPr="00571CC9">
        <w:rPr>
          <w:rFonts w:hAnsi="標楷體" w:hint="eastAsia"/>
          <w:color w:val="000000" w:themeColor="text1"/>
        </w:rPr>
        <w:t>項規定報主管機關備查；修正時亦同。」、「歷史建築、紀念建築之管理維護，準用本辦法規定。」</w:t>
      </w:r>
    </w:p>
  </w:footnote>
  <w:footnote w:id="3">
    <w:p w:rsidR="00AA0D20" w:rsidRPr="00571CC9" w:rsidRDefault="00AA0D20" w:rsidP="005B4AEF">
      <w:pPr>
        <w:pStyle w:val="aff1"/>
        <w:wordWrap w:val="0"/>
        <w:overflowPunct/>
        <w:adjustRightInd w:val="0"/>
        <w:ind w:left="176" w:hangingChars="80" w:hanging="176"/>
        <w:jc w:val="both"/>
        <w:rPr>
          <w:rFonts w:hAnsi="標楷體"/>
          <w:color w:val="000000" w:themeColor="text1"/>
        </w:rPr>
      </w:pPr>
      <w:r w:rsidRPr="00571CC9">
        <w:rPr>
          <w:rStyle w:val="aff3"/>
          <w:rFonts w:hAnsi="標楷體"/>
          <w:color w:val="000000" w:themeColor="text1"/>
        </w:rPr>
        <w:footnoteRef/>
      </w:r>
      <w:r w:rsidRPr="00571CC9">
        <w:rPr>
          <w:rFonts w:hAnsi="標楷體"/>
          <w:color w:val="000000" w:themeColor="text1"/>
        </w:rPr>
        <w:t xml:space="preserve"> </w:t>
      </w:r>
      <w:r w:rsidRPr="00571CC9">
        <w:rPr>
          <w:rFonts w:hAnsi="標楷體" w:hint="eastAsia"/>
          <w:color w:val="000000" w:themeColor="text1"/>
        </w:rPr>
        <w:t>資料來源：國產署</w:t>
      </w:r>
      <w:r w:rsidRPr="00571CC9">
        <w:rPr>
          <w:rFonts w:hAnsi="標楷體"/>
          <w:color w:val="000000" w:themeColor="text1"/>
        </w:rPr>
        <w:t>110</w:t>
      </w:r>
      <w:r w:rsidRPr="00571CC9">
        <w:rPr>
          <w:rFonts w:hAnsi="標楷體" w:hint="eastAsia"/>
          <w:color w:val="000000" w:themeColor="text1"/>
        </w:rPr>
        <w:t>年</w:t>
      </w:r>
      <w:r w:rsidRPr="00571CC9">
        <w:rPr>
          <w:rFonts w:hAnsi="標楷體"/>
          <w:color w:val="000000" w:themeColor="text1"/>
        </w:rPr>
        <w:t>1</w:t>
      </w:r>
      <w:r w:rsidRPr="00571CC9">
        <w:rPr>
          <w:rFonts w:hAnsi="標楷體" w:hint="eastAsia"/>
          <w:color w:val="000000" w:themeColor="text1"/>
        </w:rPr>
        <w:t>月</w:t>
      </w:r>
      <w:r w:rsidRPr="00571CC9">
        <w:rPr>
          <w:rFonts w:hAnsi="標楷體"/>
          <w:color w:val="000000" w:themeColor="text1"/>
        </w:rPr>
        <w:t>26</w:t>
      </w:r>
      <w:r w:rsidRPr="00571CC9">
        <w:rPr>
          <w:rFonts w:hAnsi="標楷體" w:hint="eastAsia"/>
          <w:color w:val="000000" w:themeColor="text1"/>
        </w:rPr>
        <w:t>日「國產署啟動文化資產標租新制，引進民間資源修復再利用」新聞稿、國產署經管文化資產權屬調查表（</w:t>
      </w:r>
      <w:r w:rsidRPr="00571CC9">
        <w:rPr>
          <w:rFonts w:hAnsi="標楷體"/>
          <w:color w:val="000000" w:themeColor="text1"/>
        </w:rPr>
        <w:t>111</w:t>
      </w:r>
      <w:r w:rsidRPr="00571CC9">
        <w:rPr>
          <w:rFonts w:hAnsi="標楷體" w:hint="eastAsia"/>
          <w:color w:val="000000" w:themeColor="text1"/>
        </w:rPr>
        <w:t>年第</w:t>
      </w:r>
      <w:r w:rsidRPr="00571CC9">
        <w:rPr>
          <w:rFonts w:hAnsi="標楷體"/>
          <w:color w:val="000000" w:themeColor="text1"/>
        </w:rPr>
        <w:t>4</w:t>
      </w:r>
      <w:r w:rsidRPr="00571CC9">
        <w:rPr>
          <w:rFonts w:hAnsi="標楷體" w:hint="eastAsia"/>
          <w:color w:val="000000" w:themeColor="text1"/>
        </w:rPr>
        <w:t>季），網址為</w:t>
      </w:r>
      <w:hyperlink r:id="rId1" w:history="1">
        <w:r w:rsidRPr="00571CC9">
          <w:rPr>
            <w:rStyle w:val="af1"/>
            <w:rFonts w:hAnsi="標楷體"/>
            <w:color w:val="000000" w:themeColor="text1"/>
          </w:rPr>
          <w:t>https://www.fnp.gov.tw/singlehtml/1fac3fb0c18443dfb9a1fbc45742acd6?cntId=fa488fc5437d4920ae908e8c131366c7</w:t>
        </w:r>
      </w:hyperlink>
      <w:r w:rsidRPr="00571CC9">
        <w:rPr>
          <w:rFonts w:hAnsi="標楷體" w:hint="eastAsia"/>
          <w:color w:val="000000" w:themeColor="text1"/>
        </w:rPr>
        <w:t>、</w:t>
      </w:r>
      <w:hyperlink r:id="rId2" w:history="1">
        <w:r w:rsidRPr="00571CC9">
          <w:rPr>
            <w:rStyle w:val="af1"/>
            <w:rFonts w:hAnsi="標楷體"/>
            <w:color w:val="000000" w:themeColor="text1"/>
          </w:rPr>
          <w:t>https://www.fnp.gov.tw/singlehtml/21c30f4e2b704cf7b2abb0c5b0ca098b</w:t>
        </w:r>
      </w:hyperlink>
      <w:r w:rsidRPr="00571CC9">
        <w:rPr>
          <w:rFonts w:hAnsi="標楷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D470006"/>
    <w:multiLevelType w:val="hybridMultilevel"/>
    <w:tmpl w:val="4432C07A"/>
    <w:lvl w:ilvl="0" w:tplc="BAB06B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7C7B27"/>
    <w:multiLevelType w:val="hybridMultilevel"/>
    <w:tmpl w:val="B67662AA"/>
    <w:lvl w:ilvl="0" w:tplc="BAB06BE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140E010C"/>
    <w:multiLevelType w:val="multilevel"/>
    <w:tmpl w:val="6B6EE668"/>
    <w:lvl w:ilvl="0">
      <w:start w:val="1"/>
      <w:numFmt w:val="ideographLegalTraditional"/>
      <w:pStyle w:val="1"/>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color w:val="auto"/>
        <w:spacing w:val="0"/>
        <w:w w:val="100"/>
        <w:kern w:val="32"/>
        <w:position w:val="0"/>
        <w:sz w:val="32"/>
      </w:rPr>
    </w:lvl>
    <w:lvl w:ilvl="2">
      <w:start w:val="1"/>
      <w:numFmt w:val="taiwaneseCountingThousand"/>
      <w:pStyle w:val="3"/>
      <w:suff w:val="nothing"/>
      <w:lvlText w:val="(%3)"/>
      <w:lvlJc w:val="left"/>
      <w:pPr>
        <w:ind w:left="1361" w:hanging="681"/>
      </w:pPr>
      <w:rPr>
        <w:rFonts w:ascii="標楷體" w:eastAsia="標楷體" w:cs="Times New Roman"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4A5F5684"/>
    <w:multiLevelType w:val="hybridMultilevel"/>
    <w:tmpl w:val="7C66FC2A"/>
    <w:lvl w:ilvl="0" w:tplc="75081104">
      <w:start w:val="1"/>
      <w:numFmt w:val="decimal"/>
      <w:pStyle w:val="a3"/>
      <w:lvlText w:val="表%1　"/>
      <w:lvlJc w:val="left"/>
      <w:pPr>
        <w:ind w:left="480" w:hanging="480"/>
      </w:pPr>
      <w:rPr>
        <w:rFonts w:ascii="標楷體" w:eastAsia="標楷體" w:cs="Times New Roman" w:hint="eastAsia"/>
        <w:b w:val="0"/>
        <w:i w:val="0"/>
        <w:color w:val="auto"/>
        <w:sz w:val="28"/>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52BA770F"/>
    <w:multiLevelType w:val="hybridMultilevel"/>
    <w:tmpl w:val="2CD2C106"/>
    <w:lvl w:ilvl="0" w:tplc="87DC903A">
      <w:start w:val="1"/>
      <w:numFmt w:val="upperLetter"/>
      <w:pStyle w:val="a4"/>
      <w:lvlText w:val="附錄%1、"/>
      <w:lvlJc w:val="left"/>
      <w:pPr>
        <w:ind w:left="1332" w:hanging="480"/>
      </w:pPr>
      <w:rPr>
        <w:rFonts w:ascii="標楷體" w:eastAsia="標楷體" w:cs="Times New Roman" w:hint="eastAsia"/>
        <w:b w:val="0"/>
        <w:i w:val="0"/>
        <w:caps w:val="0"/>
        <w:strike w:val="0"/>
        <w:dstrike w:val="0"/>
        <w:snapToGrid/>
        <w:vanish w:val="0"/>
        <w:color w:val="auto"/>
        <w:spacing w:val="0"/>
        <w:w w:val="100"/>
        <w:kern w:val="32"/>
        <w:position w:val="0"/>
        <w:sz w:val="32"/>
        <w:u w:val="none"/>
        <w:vertAlign w:val="baseline"/>
      </w:rPr>
    </w:lvl>
    <w:lvl w:ilvl="1" w:tplc="04090019" w:tentative="1">
      <w:start w:val="1"/>
      <w:numFmt w:val="ideographTraditional"/>
      <w:lvlText w:val="%2、"/>
      <w:lvlJc w:val="left"/>
      <w:pPr>
        <w:ind w:left="1812" w:hanging="480"/>
      </w:pPr>
      <w:rPr>
        <w:rFonts w:cs="Times New Roman"/>
      </w:rPr>
    </w:lvl>
    <w:lvl w:ilvl="2" w:tplc="0409001B" w:tentative="1">
      <w:start w:val="1"/>
      <w:numFmt w:val="lowerRoman"/>
      <w:lvlText w:val="%3."/>
      <w:lvlJc w:val="right"/>
      <w:pPr>
        <w:ind w:left="2292" w:hanging="480"/>
      </w:pPr>
      <w:rPr>
        <w:rFonts w:cs="Times New Roman"/>
      </w:rPr>
    </w:lvl>
    <w:lvl w:ilvl="3" w:tplc="0409000F" w:tentative="1">
      <w:start w:val="1"/>
      <w:numFmt w:val="decimal"/>
      <w:lvlText w:val="%4."/>
      <w:lvlJc w:val="left"/>
      <w:pPr>
        <w:ind w:left="2772" w:hanging="480"/>
      </w:pPr>
      <w:rPr>
        <w:rFonts w:cs="Times New Roman"/>
      </w:rPr>
    </w:lvl>
    <w:lvl w:ilvl="4" w:tplc="04090019" w:tentative="1">
      <w:start w:val="1"/>
      <w:numFmt w:val="ideographTraditional"/>
      <w:lvlText w:val="%5、"/>
      <w:lvlJc w:val="left"/>
      <w:pPr>
        <w:ind w:left="3252" w:hanging="480"/>
      </w:pPr>
      <w:rPr>
        <w:rFonts w:cs="Times New Roman"/>
      </w:rPr>
    </w:lvl>
    <w:lvl w:ilvl="5" w:tplc="0409001B" w:tentative="1">
      <w:start w:val="1"/>
      <w:numFmt w:val="lowerRoman"/>
      <w:lvlText w:val="%6."/>
      <w:lvlJc w:val="right"/>
      <w:pPr>
        <w:ind w:left="3732" w:hanging="480"/>
      </w:pPr>
      <w:rPr>
        <w:rFonts w:cs="Times New Roman"/>
      </w:rPr>
    </w:lvl>
    <w:lvl w:ilvl="6" w:tplc="0409000F" w:tentative="1">
      <w:start w:val="1"/>
      <w:numFmt w:val="decimal"/>
      <w:lvlText w:val="%7."/>
      <w:lvlJc w:val="left"/>
      <w:pPr>
        <w:ind w:left="4212" w:hanging="480"/>
      </w:pPr>
      <w:rPr>
        <w:rFonts w:cs="Times New Roman"/>
      </w:rPr>
    </w:lvl>
    <w:lvl w:ilvl="7" w:tplc="04090019" w:tentative="1">
      <w:start w:val="1"/>
      <w:numFmt w:val="ideographTraditional"/>
      <w:lvlText w:val="%8、"/>
      <w:lvlJc w:val="left"/>
      <w:pPr>
        <w:ind w:left="4692" w:hanging="480"/>
      </w:pPr>
      <w:rPr>
        <w:rFonts w:cs="Times New Roman"/>
      </w:rPr>
    </w:lvl>
    <w:lvl w:ilvl="8" w:tplc="0409001B" w:tentative="1">
      <w:start w:val="1"/>
      <w:numFmt w:val="lowerRoman"/>
      <w:lvlText w:val="%9."/>
      <w:lvlJc w:val="right"/>
      <w:pPr>
        <w:ind w:left="5172" w:hanging="480"/>
      </w:pPr>
      <w:rPr>
        <w:rFonts w:cs="Times New Roman"/>
      </w:r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
  </w:num>
  <w:num w:numId="2">
    <w:abstractNumId w:val="4"/>
  </w:num>
  <w:num w:numId="3">
    <w:abstractNumId w:val="0"/>
  </w:num>
  <w:num w:numId="4">
    <w:abstractNumId w:val="7"/>
  </w:num>
  <w:num w:numId="5">
    <w:abstractNumId w:val="5"/>
  </w:num>
  <w:num w:numId="6">
    <w:abstractNumId w:val="8"/>
  </w:num>
  <w:num w:numId="7">
    <w:abstractNumId w:val="9"/>
  </w:num>
  <w:num w:numId="8">
    <w:abstractNumId w:val="6"/>
  </w:num>
  <w:num w:numId="9">
    <w:abstractNumId w:val="2"/>
  </w:num>
  <w:num w:numId="10">
    <w:abstractNumId w:val="3"/>
  </w:num>
  <w:num w:numId="11">
    <w:abstractNumId w:val="3"/>
  </w:num>
  <w:num w:numId="12">
    <w:abstractNumId w:val="3"/>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1"/>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A81"/>
    <w:rsid w:val="000028BC"/>
    <w:rsid w:val="00004526"/>
    <w:rsid w:val="00004C05"/>
    <w:rsid w:val="000060F2"/>
    <w:rsid w:val="00006961"/>
    <w:rsid w:val="000112BF"/>
    <w:rsid w:val="00012233"/>
    <w:rsid w:val="00013509"/>
    <w:rsid w:val="00015BF8"/>
    <w:rsid w:val="000162E2"/>
    <w:rsid w:val="0001667F"/>
    <w:rsid w:val="00017318"/>
    <w:rsid w:val="0002023B"/>
    <w:rsid w:val="0002226A"/>
    <w:rsid w:val="000229AD"/>
    <w:rsid w:val="000229B4"/>
    <w:rsid w:val="00022EDC"/>
    <w:rsid w:val="00023775"/>
    <w:rsid w:val="00023791"/>
    <w:rsid w:val="000241B8"/>
    <w:rsid w:val="000246F7"/>
    <w:rsid w:val="0002550E"/>
    <w:rsid w:val="00030931"/>
    <w:rsid w:val="0003114D"/>
    <w:rsid w:val="00032733"/>
    <w:rsid w:val="00035765"/>
    <w:rsid w:val="00036D76"/>
    <w:rsid w:val="000373E4"/>
    <w:rsid w:val="00037F0E"/>
    <w:rsid w:val="00040B34"/>
    <w:rsid w:val="000412FC"/>
    <w:rsid w:val="0004316C"/>
    <w:rsid w:val="00043DE4"/>
    <w:rsid w:val="00045CE9"/>
    <w:rsid w:val="000466CE"/>
    <w:rsid w:val="000478E5"/>
    <w:rsid w:val="00050449"/>
    <w:rsid w:val="00052C3D"/>
    <w:rsid w:val="00053710"/>
    <w:rsid w:val="00055B3E"/>
    <w:rsid w:val="00057F32"/>
    <w:rsid w:val="00062A25"/>
    <w:rsid w:val="00064226"/>
    <w:rsid w:val="000670C0"/>
    <w:rsid w:val="000671DF"/>
    <w:rsid w:val="00067E23"/>
    <w:rsid w:val="00073CB5"/>
    <w:rsid w:val="0007425C"/>
    <w:rsid w:val="000763E4"/>
    <w:rsid w:val="00076EC4"/>
    <w:rsid w:val="00077553"/>
    <w:rsid w:val="0007787A"/>
    <w:rsid w:val="000828AB"/>
    <w:rsid w:val="00084959"/>
    <w:rsid w:val="000851A2"/>
    <w:rsid w:val="00085DF4"/>
    <w:rsid w:val="00087170"/>
    <w:rsid w:val="000873FE"/>
    <w:rsid w:val="00090DA0"/>
    <w:rsid w:val="000922DB"/>
    <w:rsid w:val="0009352E"/>
    <w:rsid w:val="00093D98"/>
    <w:rsid w:val="00094C23"/>
    <w:rsid w:val="00096526"/>
    <w:rsid w:val="000965CF"/>
    <w:rsid w:val="00096B96"/>
    <w:rsid w:val="000A0F5E"/>
    <w:rsid w:val="000A1293"/>
    <w:rsid w:val="000A12F7"/>
    <w:rsid w:val="000A2F3F"/>
    <w:rsid w:val="000A3D3D"/>
    <w:rsid w:val="000A41CB"/>
    <w:rsid w:val="000A66EE"/>
    <w:rsid w:val="000B0B4A"/>
    <w:rsid w:val="000B279A"/>
    <w:rsid w:val="000B4B12"/>
    <w:rsid w:val="000B5EAE"/>
    <w:rsid w:val="000B61D2"/>
    <w:rsid w:val="000B65EC"/>
    <w:rsid w:val="000B70A7"/>
    <w:rsid w:val="000B73DD"/>
    <w:rsid w:val="000C0C1E"/>
    <w:rsid w:val="000C1341"/>
    <w:rsid w:val="000C377E"/>
    <w:rsid w:val="000C392A"/>
    <w:rsid w:val="000C3C5E"/>
    <w:rsid w:val="000C495F"/>
    <w:rsid w:val="000C654A"/>
    <w:rsid w:val="000D014D"/>
    <w:rsid w:val="000D2376"/>
    <w:rsid w:val="000D2D47"/>
    <w:rsid w:val="000D430A"/>
    <w:rsid w:val="000D4892"/>
    <w:rsid w:val="000D4CBA"/>
    <w:rsid w:val="000D66D9"/>
    <w:rsid w:val="000D6FF6"/>
    <w:rsid w:val="000D77C8"/>
    <w:rsid w:val="000D79B4"/>
    <w:rsid w:val="000E1534"/>
    <w:rsid w:val="000E5DED"/>
    <w:rsid w:val="000E5E87"/>
    <w:rsid w:val="000E6431"/>
    <w:rsid w:val="000F1822"/>
    <w:rsid w:val="000F21A5"/>
    <w:rsid w:val="000F2F16"/>
    <w:rsid w:val="000F324C"/>
    <w:rsid w:val="000F353C"/>
    <w:rsid w:val="000F3EA6"/>
    <w:rsid w:val="000F66BB"/>
    <w:rsid w:val="000F678B"/>
    <w:rsid w:val="000F6CB8"/>
    <w:rsid w:val="000F7A31"/>
    <w:rsid w:val="00101EB8"/>
    <w:rsid w:val="00102802"/>
    <w:rsid w:val="00102B9F"/>
    <w:rsid w:val="0010692E"/>
    <w:rsid w:val="00107F20"/>
    <w:rsid w:val="00107F4F"/>
    <w:rsid w:val="00110829"/>
    <w:rsid w:val="001111C4"/>
    <w:rsid w:val="00111367"/>
    <w:rsid w:val="00111909"/>
    <w:rsid w:val="00112637"/>
    <w:rsid w:val="00112ABC"/>
    <w:rsid w:val="001159C5"/>
    <w:rsid w:val="00115ACB"/>
    <w:rsid w:val="00117C50"/>
    <w:rsid w:val="0012001E"/>
    <w:rsid w:val="001203ED"/>
    <w:rsid w:val="001207A8"/>
    <w:rsid w:val="00121965"/>
    <w:rsid w:val="0012452F"/>
    <w:rsid w:val="001250C2"/>
    <w:rsid w:val="001252A3"/>
    <w:rsid w:val="001258A5"/>
    <w:rsid w:val="00126A55"/>
    <w:rsid w:val="00127076"/>
    <w:rsid w:val="001276F6"/>
    <w:rsid w:val="001300AB"/>
    <w:rsid w:val="00131B25"/>
    <w:rsid w:val="001323BD"/>
    <w:rsid w:val="00132CA5"/>
    <w:rsid w:val="00133F08"/>
    <w:rsid w:val="001345E6"/>
    <w:rsid w:val="00134BED"/>
    <w:rsid w:val="001353F1"/>
    <w:rsid w:val="001378B0"/>
    <w:rsid w:val="00137F85"/>
    <w:rsid w:val="00140C51"/>
    <w:rsid w:val="00140CB2"/>
    <w:rsid w:val="00142E00"/>
    <w:rsid w:val="00143593"/>
    <w:rsid w:val="00143EAA"/>
    <w:rsid w:val="0014484E"/>
    <w:rsid w:val="001448EE"/>
    <w:rsid w:val="00145F94"/>
    <w:rsid w:val="00147834"/>
    <w:rsid w:val="00147D12"/>
    <w:rsid w:val="00150BC3"/>
    <w:rsid w:val="00151DEC"/>
    <w:rsid w:val="00152793"/>
    <w:rsid w:val="00153B7E"/>
    <w:rsid w:val="001545A9"/>
    <w:rsid w:val="00154B94"/>
    <w:rsid w:val="00154C35"/>
    <w:rsid w:val="001559BB"/>
    <w:rsid w:val="00157013"/>
    <w:rsid w:val="00161B66"/>
    <w:rsid w:val="00161E80"/>
    <w:rsid w:val="001637C7"/>
    <w:rsid w:val="00163A18"/>
    <w:rsid w:val="0016480E"/>
    <w:rsid w:val="00165412"/>
    <w:rsid w:val="0016542C"/>
    <w:rsid w:val="001662D0"/>
    <w:rsid w:val="001673AA"/>
    <w:rsid w:val="0016747A"/>
    <w:rsid w:val="00170431"/>
    <w:rsid w:val="00171BC3"/>
    <w:rsid w:val="0017229C"/>
    <w:rsid w:val="0017304C"/>
    <w:rsid w:val="00174297"/>
    <w:rsid w:val="00174FB3"/>
    <w:rsid w:val="00175159"/>
    <w:rsid w:val="00175C66"/>
    <w:rsid w:val="00176644"/>
    <w:rsid w:val="00176993"/>
    <w:rsid w:val="00180E06"/>
    <w:rsid w:val="001812F1"/>
    <w:rsid w:val="001817B3"/>
    <w:rsid w:val="00181C5A"/>
    <w:rsid w:val="00183014"/>
    <w:rsid w:val="00184A71"/>
    <w:rsid w:val="001917F1"/>
    <w:rsid w:val="00191F3C"/>
    <w:rsid w:val="00191F7E"/>
    <w:rsid w:val="0019474C"/>
    <w:rsid w:val="00195010"/>
    <w:rsid w:val="00195805"/>
    <w:rsid w:val="001959C2"/>
    <w:rsid w:val="001969CC"/>
    <w:rsid w:val="00196FC2"/>
    <w:rsid w:val="00197973"/>
    <w:rsid w:val="001A0D10"/>
    <w:rsid w:val="001A1FC4"/>
    <w:rsid w:val="001A3AF2"/>
    <w:rsid w:val="001A51E3"/>
    <w:rsid w:val="001A6CB5"/>
    <w:rsid w:val="001A7968"/>
    <w:rsid w:val="001B02A1"/>
    <w:rsid w:val="001B0932"/>
    <w:rsid w:val="001B2BEA"/>
    <w:rsid w:val="001B2BF3"/>
    <w:rsid w:val="001B2E98"/>
    <w:rsid w:val="001B2F0D"/>
    <w:rsid w:val="001B2FFF"/>
    <w:rsid w:val="001B3483"/>
    <w:rsid w:val="001B36AB"/>
    <w:rsid w:val="001B3C1E"/>
    <w:rsid w:val="001B4494"/>
    <w:rsid w:val="001B5ACE"/>
    <w:rsid w:val="001B6FF7"/>
    <w:rsid w:val="001B7FDA"/>
    <w:rsid w:val="001C0CDE"/>
    <w:rsid w:val="001C0D8B"/>
    <w:rsid w:val="001C0DA8"/>
    <w:rsid w:val="001C287C"/>
    <w:rsid w:val="001C3C02"/>
    <w:rsid w:val="001C697F"/>
    <w:rsid w:val="001C7340"/>
    <w:rsid w:val="001D109F"/>
    <w:rsid w:val="001D21A7"/>
    <w:rsid w:val="001D2A3A"/>
    <w:rsid w:val="001D3383"/>
    <w:rsid w:val="001D4264"/>
    <w:rsid w:val="001D4AD7"/>
    <w:rsid w:val="001D4D1C"/>
    <w:rsid w:val="001D5614"/>
    <w:rsid w:val="001D6AD2"/>
    <w:rsid w:val="001E009F"/>
    <w:rsid w:val="001E0D8A"/>
    <w:rsid w:val="001E29E0"/>
    <w:rsid w:val="001E317E"/>
    <w:rsid w:val="001E5017"/>
    <w:rsid w:val="001E598F"/>
    <w:rsid w:val="001E5E10"/>
    <w:rsid w:val="001E67BA"/>
    <w:rsid w:val="001E74C2"/>
    <w:rsid w:val="001F1260"/>
    <w:rsid w:val="001F1711"/>
    <w:rsid w:val="001F190D"/>
    <w:rsid w:val="001F1964"/>
    <w:rsid w:val="001F1D72"/>
    <w:rsid w:val="001F3C35"/>
    <w:rsid w:val="001F4B2A"/>
    <w:rsid w:val="001F4E77"/>
    <w:rsid w:val="001F4F82"/>
    <w:rsid w:val="001F5987"/>
    <w:rsid w:val="001F5A48"/>
    <w:rsid w:val="001F6260"/>
    <w:rsid w:val="001F72C8"/>
    <w:rsid w:val="001F7CEC"/>
    <w:rsid w:val="00200007"/>
    <w:rsid w:val="002005C2"/>
    <w:rsid w:val="002010F6"/>
    <w:rsid w:val="00201866"/>
    <w:rsid w:val="0020248C"/>
    <w:rsid w:val="002030A5"/>
    <w:rsid w:val="00203131"/>
    <w:rsid w:val="00203563"/>
    <w:rsid w:val="002035D8"/>
    <w:rsid w:val="00206233"/>
    <w:rsid w:val="002067F3"/>
    <w:rsid w:val="002068C7"/>
    <w:rsid w:val="00206CD4"/>
    <w:rsid w:val="00207810"/>
    <w:rsid w:val="00207E9E"/>
    <w:rsid w:val="00210F52"/>
    <w:rsid w:val="00211AB0"/>
    <w:rsid w:val="00211FF9"/>
    <w:rsid w:val="00212DD2"/>
    <w:rsid w:val="00212E88"/>
    <w:rsid w:val="00213C9C"/>
    <w:rsid w:val="002152D7"/>
    <w:rsid w:val="00215DBD"/>
    <w:rsid w:val="00217A2E"/>
    <w:rsid w:val="0022009E"/>
    <w:rsid w:val="002218A0"/>
    <w:rsid w:val="00223241"/>
    <w:rsid w:val="002233A4"/>
    <w:rsid w:val="00223583"/>
    <w:rsid w:val="0022425C"/>
    <w:rsid w:val="002246DE"/>
    <w:rsid w:val="00230145"/>
    <w:rsid w:val="0023281B"/>
    <w:rsid w:val="0023328E"/>
    <w:rsid w:val="002336A4"/>
    <w:rsid w:val="002339BE"/>
    <w:rsid w:val="00234527"/>
    <w:rsid w:val="00234BE0"/>
    <w:rsid w:val="00236A43"/>
    <w:rsid w:val="002371D7"/>
    <w:rsid w:val="002429E2"/>
    <w:rsid w:val="00242B18"/>
    <w:rsid w:val="00246C2C"/>
    <w:rsid w:val="00246D15"/>
    <w:rsid w:val="0024781A"/>
    <w:rsid w:val="0025024E"/>
    <w:rsid w:val="00250B6F"/>
    <w:rsid w:val="00252BC4"/>
    <w:rsid w:val="00254014"/>
    <w:rsid w:val="002549C2"/>
    <w:rsid w:val="00254B39"/>
    <w:rsid w:val="00255BED"/>
    <w:rsid w:val="00255EDD"/>
    <w:rsid w:val="0026201B"/>
    <w:rsid w:val="002631D8"/>
    <w:rsid w:val="002648C6"/>
    <w:rsid w:val="00264C1B"/>
    <w:rsid w:val="00264F2B"/>
    <w:rsid w:val="0026504D"/>
    <w:rsid w:val="00265229"/>
    <w:rsid w:val="002659EF"/>
    <w:rsid w:val="00265B3F"/>
    <w:rsid w:val="0027011E"/>
    <w:rsid w:val="00270549"/>
    <w:rsid w:val="00271E77"/>
    <w:rsid w:val="002727FC"/>
    <w:rsid w:val="00273A2F"/>
    <w:rsid w:val="00274F15"/>
    <w:rsid w:val="0027670C"/>
    <w:rsid w:val="00276E4F"/>
    <w:rsid w:val="00280955"/>
    <w:rsid w:val="00280986"/>
    <w:rsid w:val="00280DC8"/>
    <w:rsid w:val="00281045"/>
    <w:rsid w:val="002813BA"/>
    <w:rsid w:val="00281ECE"/>
    <w:rsid w:val="00282A16"/>
    <w:rsid w:val="002831C7"/>
    <w:rsid w:val="00283685"/>
    <w:rsid w:val="0028370C"/>
    <w:rsid w:val="002840C6"/>
    <w:rsid w:val="0028499F"/>
    <w:rsid w:val="00284D1E"/>
    <w:rsid w:val="0028753C"/>
    <w:rsid w:val="00287EED"/>
    <w:rsid w:val="0029082D"/>
    <w:rsid w:val="00291347"/>
    <w:rsid w:val="002916E1"/>
    <w:rsid w:val="00291C5A"/>
    <w:rsid w:val="00292825"/>
    <w:rsid w:val="0029394C"/>
    <w:rsid w:val="002949F6"/>
    <w:rsid w:val="00294B55"/>
    <w:rsid w:val="00295174"/>
    <w:rsid w:val="00296172"/>
    <w:rsid w:val="0029669B"/>
    <w:rsid w:val="00296B92"/>
    <w:rsid w:val="002A2124"/>
    <w:rsid w:val="002A2C22"/>
    <w:rsid w:val="002A4103"/>
    <w:rsid w:val="002B02EB"/>
    <w:rsid w:val="002B1F5F"/>
    <w:rsid w:val="002B4258"/>
    <w:rsid w:val="002B48F0"/>
    <w:rsid w:val="002B5938"/>
    <w:rsid w:val="002B609C"/>
    <w:rsid w:val="002B66DD"/>
    <w:rsid w:val="002C0602"/>
    <w:rsid w:val="002C1A6B"/>
    <w:rsid w:val="002C1F5B"/>
    <w:rsid w:val="002C259B"/>
    <w:rsid w:val="002C27E4"/>
    <w:rsid w:val="002C499C"/>
    <w:rsid w:val="002C4A08"/>
    <w:rsid w:val="002C784B"/>
    <w:rsid w:val="002D0C89"/>
    <w:rsid w:val="002D1123"/>
    <w:rsid w:val="002D2BB1"/>
    <w:rsid w:val="002D376C"/>
    <w:rsid w:val="002D4273"/>
    <w:rsid w:val="002D44AE"/>
    <w:rsid w:val="002D4DAE"/>
    <w:rsid w:val="002D58C3"/>
    <w:rsid w:val="002D5C16"/>
    <w:rsid w:val="002D6F00"/>
    <w:rsid w:val="002E1B37"/>
    <w:rsid w:val="002E2F89"/>
    <w:rsid w:val="002E384C"/>
    <w:rsid w:val="002E44DE"/>
    <w:rsid w:val="002E5853"/>
    <w:rsid w:val="002E5C71"/>
    <w:rsid w:val="002E5DBF"/>
    <w:rsid w:val="002F2476"/>
    <w:rsid w:val="002F281E"/>
    <w:rsid w:val="002F2EA2"/>
    <w:rsid w:val="002F3DFF"/>
    <w:rsid w:val="002F43ED"/>
    <w:rsid w:val="002F47E2"/>
    <w:rsid w:val="002F4BA1"/>
    <w:rsid w:val="002F5B5F"/>
    <w:rsid w:val="002F5E05"/>
    <w:rsid w:val="003012A2"/>
    <w:rsid w:val="0030210F"/>
    <w:rsid w:val="0030268C"/>
    <w:rsid w:val="003028F8"/>
    <w:rsid w:val="00303E87"/>
    <w:rsid w:val="0030495B"/>
    <w:rsid w:val="00305105"/>
    <w:rsid w:val="003059AE"/>
    <w:rsid w:val="00305D18"/>
    <w:rsid w:val="00305E64"/>
    <w:rsid w:val="00307A76"/>
    <w:rsid w:val="00313C00"/>
    <w:rsid w:val="00313F7A"/>
    <w:rsid w:val="0031455E"/>
    <w:rsid w:val="00315A16"/>
    <w:rsid w:val="00317053"/>
    <w:rsid w:val="00320A82"/>
    <w:rsid w:val="0032109C"/>
    <w:rsid w:val="00321BCF"/>
    <w:rsid w:val="00322375"/>
    <w:rsid w:val="00322B45"/>
    <w:rsid w:val="00323809"/>
    <w:rsid w:val="00323D41"/>
    <w:rsid w:val="00325414"/>
    <w:rsid w:val="00325643"/>
    <w:rsid w:val="003257A3"/>
    <w:rsid w:val="003302F1"/>
    <w:rsid w:val="00332ADC"/>
    <w:rsid w:val="00333DE0"/>
    <w:rsid w:val="00334BE0"/>
    <w:rsid w:val="003351D5"/>
    <w:rsid w:val="00335B37"/>
    <w:rsid w:val="003374E9"/>
    <w:rsid w:val="00340C1B"/>
    <w:rsid w:val="0034220A"/>
    <w:rsid w:val="003428D6"/>
    <w:rsid w:val="0034470E"/>
    <w:rsid w:val="00345CC6"/>
    <w:rsid w:val="003465F1"/>
    <w:rsid w:val="00346D8E"/>
    <w:rsid w:val="00350895"/>
    <w:rsid w:val="00350E5B"/>
    <w:rsid w:val="00351539"/>
    <w:rsid w:val="00351817"/>
    <w:rsid w:val="0035208E"/>
    <w:rsid w:val="00352DB0"/>
    <w:rsid w:val="00353615"/>
    <w:rsid w:val="00353657"/>
    <w:rsid w:val="00353CFD"/>
    <w:rsid w:val="00356755"/>
    <w:rsid w:val="00356AC0"/>
    <w:rsid w:val="00356E82"/>
    <w:rsid w:val="00360382"/>
    <w:rsid w:val="00360B1F"/>
    <w:rsid w:val="00360CA7"/>
    <w:rsid w:val="00361063"/>
    <w:rsid w:val="00361392"/>
    <w:rsid w:val="00367362"/>
    <w:rsid w:val="00367C67"/>
    <w:rsid w:val="00367D54"/>
    <w:rsid w:val="0037094A"/>
    <w:rsid w:val="00371903"/>
    <w:rsid w:val="00371ED3"/>
    <w:rsid w:val="0037224C"/>
    <w:rsid w:val="00372659"/>
    <w:rsid w:val="00372FFC"/>
    <w:rsid w:val="00373228"/>
    <w:rsid w:val="00373509"/>
    <w:rsid w:val="0037375D"/>
    <w:rsid w:val="0037675A"/>
    <w:rsid w:val="00376A8C"/>
    <w:rsid w:val="003770C3"/>
    <w:rsid w:val="0037728A"/>
    <w:rsid w:val="00380332"/>
    <w:rsid w:val="00380B7D"/>
    <w:rsid w:val="00380D84"/>
    <w:rsid w:val="00381A99"/>
    <w:rsid w:val="003829C2"/>
    <w:rsid w:val="003830B2"/>
    <w:rsid w:val="00384724"/>
    <w:rsid w:val="0038660A"/>
    <w:rsid w:val="00386E2B"/>
    <w:rsid w:val="00387C25"/>
    <w:rsid w:val="003919B7"/>
    <w:rsid w:val="00391D57"/>
    <w:rsid w:val="00392292"/>
    <w:rsid w:val="0039325A"/>
    <w:rsid w:val="0039451C"/>
    <w:rsid w:val="00394BBD"/>
    <w:rsid w:val="00394F45"/>
    <w:rsid w:val="00394F4B"/>
    <w:rsid w:val="003A50C4"/>
    <w:rsid w:val="003A5927"/>
    <w:rsid w:val="003A6587"/>
    <w:rsid w:val="003B1017"/>
    <w:rsid w:val="003B13F9"/>
    <w:rsid w:val="003B3C07"/>
    <w:rsid w:val="003B6081"/>
    <w:rsid w:val="003B6775"/>
    <w:rsid w:val="003B6F1E"/>
    <w:rsid w:val="003C2795"/>
    <w:rsid w:val="003C2FD0"/>
    <w:rsid w:val="003C3A3D"/>
    <w:rsid w:val="003C4A83"/>
    <w:rsid w:val="003C4DAB"/>
    <w:rsid w:val="003C5793"/>
    <w:rsid w:val="003C5FE2"/>
    <w:rsid w:val="003C66F6"/>
    <w:rsid w:val="003D05FB"/>
    <w:rsid w:val="003D1B16"/>
    <w:rsid w:val="003D1C76"/>
    <w:rsid w:val="003D1FEF"/>
    <w:rsid w:val="003D280A"/>
    <w:rsid w:val="003D3590"/>
    <w:rsid w:val="003D45BF"/>
    <w:rsid w:val="003D508A"/>
    <w:rsid w:val="003D537F"/>
    <w:rsid w:val="003D7B75"/>
    <w:rsid w:val="003D7EC7"/>
    <w:rsid w:val="003E0208"/>
    <w:rsid w:val="003E2CFC"/>
    <w:rsid w:val="003E4B57"/>
    <w:rsid w:val="003E5FE4"/>
    <w:rsid w:val="003E66EC"/>
    <w:rsid w:val="003F1109"/>
    <w:rsid w:val="003F1987"/>
    <w:rsid w:val="003F25D7"/>
    <w:rsid w:val="003F27E1"/>
    <w:rsid w:val="003F437A"/>
    <w:rsid w:val="003F5347"/>
    <w:rsid w:val="003F5C2B"/>
    <w:rsid w:val="003F68AB"/>
    <w:rsid w:val="003F6C8F"/>
    <w:rsid w:val="00400BFC"/>
    <w:rsid w:val="00402182"/>
    <w:rsid w:val="00402240"/>
    <w:rsid w:val="004023E9"/>
    <w:rsid w:val="004041C6"/>
    <w:rsid w:val="0040454A"/>
    <w:rsid w:val="00404E35"/>
    <w:rsid w:val="004115FF"/>
    <w:rsid w:val="004123C9"/>
    <w:rsid w:val="00413EEE"/>
    <w:rsid w:val="00413F83"/>
    <w:rsid w:val="0041490C"/>
    <w:rsid w:val="0041521D"/>
    <w:rsid w:val="00415B58"/>
    <w:rsid w:val="00416191"/>
    <w:rsid w:val="00416721"/>
    <w:rsid w:val="004168CD"/>
    <w:rsid w:val="0041719F"/>
    <w:rsid w:val="004179EF"/>
    <w:rsid w:val="00421EF0"/>
    <w:rsid w:val="004224FA"/>
    <w:rsid w:val="0042259F"/>
    <w:rsid w:val="00423D07"/>
    <w:rsid w:val="00424402"/>
    <w:rsid w:val="004248E2"/>
    <w:rsid w:val="00425071"/>
    <w:rsid w:val="00426385"/>
    <w:rsid w:val="00427936"/>
    <w:rsid w:val="00427CB6"/>
    <w:rsid w:val="004308FB"/>
    <w:rsid w:val="00431CED"/>
    <w:rsid w:val="00433810"/>
    <w:rsid w:val="0043529D"/>
    <w:rsid w:val="004408EA"/>
    <w:rsid w:val="0044346F"/>
    <w:rsid w:val="004436E7"/>
    <w:rsid w:val="00446E62"/>
    <w:rsid w:val="00447657"/>
    <w:rsid w:val="00450314"/>
    <w:rsid w:val="00452313"/>
    <w:rsid w:val="00453615"/>
    <w:rsid w:val="00453FF6"/>
    <w:rsid w:val="004540C4"/>
    <w:rsid w:val="00454C76"/>
    <w:rsid w:val="004563DD"/>
    <w:rsid w:val="004567F2"/>
    <w:rsid w:val="00460F97"/>
    <w:rsid w:val="00463C54"/>
    <w:rsid w:val="00463F6C"/>
    <w:rsid w:val="0046431E"/>
    <w:rsid w:val="0046520A"/>
    <w:rsid w:val="004665E6"/>
    <w:rsid w:val="004671C7"/>
    <w:rsid w:val="004672AB"/>
    <w:rsid w:val="004714FE"/>
    <w:rsid w:val="004720A1"/>
    <w:rsid w:val="00476B7F"/>
    <w:rsid w:val="00477616"/>
    <w:rsid w:val="00477BAA"/>
    <w:rsid w:val="00477DC4"/>
    <w:rsid w:val="004807D2"/>
    <w:rsid w:val="00480D54"/>
    <w:rsid w:val="00483105"/>
    <w:rsid w:val="004831B0"/>
    <w:rsid w:val="00484105"/>
    <w:rsid w:val="004846C5"/>
    <w:rsid w:val="00484BE8"/>
    <w:rsid w:val="00486D5A"/>
    <w:rsid w:val="00487986"/>
    <w:rsid w:val="00492F84"/>
    <w:rsid w:val="004936E9"/>
    <w:rsid w:val="00495053"/>
    <w:rsid w:val="0049595B"/>
    <w:rsid w:val="00495FE9"/>
    <w:rsid w:val="004A1217"/>
    <w:rsid w:val="004A1F59"/>
    <w:rsid w:val="004A29BE"/>
    <w:rsid w:val="004A3225"/>
    <w:rsid w:val="004A33EE"/>
    <w:rsid w:val="004A3AA8"/>
    <w:rsid w:val="004A4126"/>
    <w:rsid w:val="004A4895"/>
    <w:rsid w:val="004A53C7"/>
    <w:rsid w:val="004A564B"/>
    <w:rsid w:val="004A7016"/>
    <w:rsid w:val="004A7307"/>
    <w:rsid w:val="004B13C7"/>
    <w:rsid w:val="004B2650"/>
    <w:rsid w:val="004B4B2F"/>
    <w:rsid w:val="004B5113"/>
    <w:rsid w:val="004B71E9"/>
    <w:rsid w:val="004B778F"/>
    <w:rsid w:val="004C0609"/>
    <w:rsid w:val="004C0C3A"/>
    <w:rsid w:val="004C0DF1"/>
    <w:rsid w:val="004C494D"/>
    <w:rsid w:val="004C54AB"/>
    <w:rsid w:val="004C631D"/>
    <w:rsid w:val="004C639F"/>
    <w:rsid w:val="004D141F"/>
    <w:rsid w:val="004D2742"/>
    <w:rsid w:val="004D2EB9"/>
    <w:rsid w:val="004D35B6"/>
    <w:rsid w:val="004D377D"/>
    <w:rsid w:val="004D3B4A"/>
    <w:rsid w:val="004D3C49"/>
    <w:rsid w:val="004D3DF2"/>
    <w:rsid w:val="004D4DB5"/>
    <w:rsid w:val="004D5EE0"/>
    <w:rsid w:val="004D6310"/>
    <w:rsid w:val="004D7139"/>
    <w:rsid w:val="004E0062"/>
    <w:rsid w:val="004E05A1"/>
    <w:rsid w:val="004E2BE6"/>
    <w:rsid w:val="004E5585"/>
    <w:rsid w:val="004E67B3"/>
    <w:rsid w:val="004E7F21"/>
    <w:rsid w:val="004F0450"/>
    <w:rsid w:val="004F3430"/>
    <w:rsid w:val="004F472A"/>
    <w:rsid w:val="004F52C6"/>
    <w:rsid w:val="004F5E57"/>
    <w:rsid w:val="004F6710"/>
    <w:rsid w:val="0050053D"/>
    <w:rsid w:val="00500C3E"/>
    <w:rsid w:val="005016ED"/>
    <w:rsid w:val="00501D06"/>
    <w:rsid w:val="00502849"/>
    <w:rsid w:val="005034AC"/>
    <w:rsid w:val="00504334"/>
    <w:rsid w:val="0050498D"/>
    <w:rsid w:val="00506FF2"/>
    <w:rsid w:val="005073C3"/>
    <w:rsid w:val="005074D8"/>
    <w:rsid w:val="005077F1"/>
    <w:rsid w:val="00507F3E"/>
    <w:rsid w:val="0051030D"/>
    <w:rsid w:val="005104D7"/>
    <w:rsid w:val="00510B9E"/>
    <w:rsid w:val="00510DCB"/>
    <w:rsid w:val="00512AAE"/>
    <w:rsid w:val="00512FBA"/>
    <w:rsid w:val="0051302B"/>
    <w:rsid w:val="00514CB4"/>
    <w:rsid w:val="00515444"/>
    <w:rsid w:val="00515C24"/>
    <w:rsid w:val="00516010"/>
    <w:rsid w:val="00517358"/>
    <w:rsid w:val="0052043A"/>
    <w:rsid w:val="0052374C"/>
    <w:rsid w:val="00526459"/>
    <w:rsid w:val="0053042C"/>
    <w:rsid w:val="005309AC"/>
    <w:rsid w:val="00531021"/>
    <w:rsid w:val="00533012"/>
    <w:rsid w:val="00533B1A"/>
    <w:rsid w:val="00533FE6"/>
    <w:rsid w:val="00536762"/>
    <w:rsid w:val="00536BC2"/>
    <w:rsid w:val="005409EA"/>
    <w:rsid w:val="00541263"/>
    <w:rsid w:val="005425E1"/>
    <w:rsid w:val="00542709"/>
    <w:rsid w:val="005427C5"/>
    <w:rsid w:val="00542CF6"/>
    <w:rsid w:val="005433CD"/>
    <w:rsid w:val="005439C9"/>
    <w:rsid w:val="00543B0C"/>
    <w:rsid w:val="005447C8"/>
    <w:rsid w:val="00545037"/>
    <w:rsid w:val="0054541A"/>
    <w:rsid w:val="00546F03"/>
    <w:rsid w:val="00546FC2"/>
    <w:rsid w:val="005470CE"/>
    <w:rsid w:val="00547A2C"/>
    <w:rsid w:val="00550195"/>
    <w:rsid w:val="005516FC"/>
    <w:rsid w:val="005521AA"/>
    <w:rsid w:val="0055310F"/>
    <w:rsid w:val="0055380B"/>
    <w:rsid w:val="00553C03"/>
    <w:rsid w:val="0055620D"/>
    <w:rsid w:val="00556623"/>
    <w:rsid w:val="00557179"/>
    <w:rsid w:val="00560D1F"/>
    <w:rsid w:val="00560DDA"/>
    <w:rsid w:val="00561BCE"/>
    <w:rsid w:val="00562047"/>
    <w:rsid w:val="0056234F"/>
    <w:rsid w:val="00563692"/>
    <w:rsid w:val="00565873"/>
    <w:rsid w:val="00566409"/>
    <w:rsid w:val="00567AAB"/>
    <w:rsid w:val="00571679"/>
    <w:rsid w:val="00571AAC"/>
    <w:rsid w:val="00571CC9"/>
    <w:rsid w:val="00572509"/>
    <w:rsid w:val="00572794"/>
    <w:rsid w:val="00573235"/>
    <w:rsid w:val="005742DA"/>
    <w:rsid w:val="005763F7"/>
    <w:rsid w:val="00576DCA"/>
    <w:rsid w:val="00577EA8"/>
    <w:rsid w:val="00581C5A"/>
    <w:rsid w:val="00581F4A"/>
    <w:rsid w:val="0058236D"/>
    <w:rsid w:val="00582B01"/>
    <w:rsid w:val="00583B9B"/>
    <w:rsid w:val="00584235"/>
    <w:rsid w:val="005844E7"/>
    <w:rsid w:val="0058497D"/>
    <w:rsid w:val="005860B8"/>
    <w:rsid w:val="005877D5"/>
    <w:rsid w:val="00587D26"/>
    <w:rsid w:val="005908B8"/>
    <w:rsid w:val="00590A8E"/>
    <w:rsid w:val="00592B1B"/>
    <w:rsid w:val="00592BA6"/>
    <w:rsid w:val="0059360C"/>
    <w:rsid w:val="00593F83"/>
    <w:rsid w:val="005940FB"/>
    <w:rsid w:val="00594942"/>
    <w:rsid w:val="0059512E"/>
    <w:rsid w:val="005A4B67"/>
    <w:rsid w:val="005A4E9A"/>
    <w:rsid w:val="005A5785"/>
    <w:rsid w:val="005A6735"/>
    <w:rsid w:val="005A6DD2"/>
    <w:rsid w:val="005A7444"/>
    <w:rsid w:val="005A7B0B"/>
    <w:rsid w:val="005B2B63"/>
    <w:rsid w:val="005B4AEF"/>
    <w:rsid w:val="005B594B"/>
    <w:rsid w:val="005B6E2D"/>
    <w:rsid w:val="005B75B1"/>
    <w:rsid w:val="005B7609"/>
    <w:rsid w:val="005C385D"/>
    <w:rsid w:val="005C55FE"/>
    <w:rsid w:val="005C7A16"/>
    <w:rsid w:val="005C7A42"/>
    <w:rsid w:val="005D1B6F"/>
    <w:rsid w:val="005D2D6D"/>
    <w:rsid w:val="005D2DAB"/>
    <w:rsid w:val="005D3B20"/>
    <w:rsid w:val="005D462A"/>
    <w:rsid w:val="005D7079"/>
    <w:rsid w:val="005D71B7"/>
    <w:rsid w:val="005E0F71"/>
    <w:rsid w:val="005E1E38"/>
    <w:rsid w:val="005E302E"/>
    <w:rsid w:val="005E3347"/>
    <w:rsid w:val="005E4759"/>
    <w:rsid w:val="005E5C68"/>
    <w:rsid w:val="005E65C0"/>
    <w:rsid w:val="005F0390"/>
    <w:rsid w:val="005F17D4"/>
    <w:rsid w:val="005F2851"/>
    <w:rsid w:val="005F55AA"/>
    <w:rsid w:val="005F6134"/>
    <w:rsid w:val="006005E5"/>
    <w:rsid w:val="00600E6D"/>
    <w:rsid w:val="006013FF"/>
    <w:rsid w:val="00606362"/>
    <w:rsid w:val="006072CD"/>
    <w:rsid w:val="00612023"/>
    <w:rsid w:val="00612847"/>
    <w:rsid w:val="00614190"/>
    <w:rsid w:val="00616C84"/>
    <w:rsid w:val="00620DFA"/>
    <w:rsid w:val="0062265E"/>
    <w:rsid w:val="00622A99"/>
    <w:rsid w:val="00622E67"/>
    <w:rsid w:val="00622FEA"/>
    <w:rsid w:val="00624ADC"/>
    <w:rsid w:val="006250EC"/>
    <w:rsid w:val="00626B57"/>
    <w:rsid w:val="00626EDC"/>
    <w:rsid w:val="0062728B"/>
    <w:rsid w:val="00627A46"/>
    <w:rsid w:val="0063347C"/>
    <w:rsid w:val="0063364A"/>
    <w:rsid w:val="00633DB6"/>
    <w:rsid w:val="00634AED"/>
    <w:rsid w:val="00635BC7"/>
    <w:rsid w:val="0064370D"/>
    <w:rsid w:val="00643A1D"/>
    <w:rsid w:val="0064410C"/>
    <w:rsid w:val="006444A9"/>
    <w:rsid w:val="006452D3"/>
    <w:rsid w:val="0064576D"/>
    <w:rsid w:val="006470EC"/>
    <w:rsid w:val="00647D76"/>
    <w:rsid w:val="006517D5"/>
    <w:rsid w:val="006529BE"/>
    <w:rsid w:val="00654263"/>
    <w:rsid w:val="006542D6"/>
    <w:rsid w:val="00655464"/>
    <w:rsid w:val="0065598E"/>
    <w:rsid w:val="00655AF2"/>
    <w:rsid w:val="00655BC5"/>
    <w:rsid w:val="006568BE"/>
    <w:rsid w:val="00657EEA"/>
    <w:rsid w:val="0066025D"/>
    <w:rsid w:val="0066091A"/>
    <w:rsid w:val="00661924"/>
    <w:rsid w:val="0066654B"/>
    <w:rsid w:val="006668A8"/>
    <w:rsid w:val="00671A39"/>
    <w:rsid w:val="00675618"/>
    <w:rsid w:val="00675983"/>
    <w:rsid w:val="0067675A"/>
    <w:rsid w:val="00676953"/>
    <w:rsid w:val="006773EC"/>
    <w:rsid w:val="00677723"/>
    <w:rsid w:val="006802B6"/>
    <w:rsid w:val="00680504"/>
    <w:rsid w:val="00681665"/>
    <w:rsid w:val="00681CD9"/>
    <w:rsid w:val="00682E20"/>
    <w:rsid w:val="006831EE"/>
    <w:rsid w:val="00683E30"/>
    <w:rsid w:val="006842BE"/>
    <w:rsid w:val="006853C5"/>
    <w:rsid w:val="00685D25"/>
    <w:rsid w:val="00687024"/>
    <w:rsid w:val="00690B35"/>
    <w:rsid w:val="00690B44"/>
    <w:rsid w:val="00691656"/>
    <w:rsid w:val="006933FC"/>
    <w:rsid w:val="00693A00"/>
    <w:rsid w:val="00694FB7"/>
    <w:rsid w:val="0069538A"/>
    <w:rsid w:val="00695D64"/>
    <w:rsid w:val="00695E22"/>
    <w:rsid w:val="00696197"/>
    <w:rsid w:val="006979C5"/>
    <w:rsid w:val="006B0525"/>
    <w:rsid w:val="006B05D6"/>
    <w:rsid w:val="006B0811"/>
    <w:rsid w:val="006B09A9"/>
    <w:rsid w:val="006B16A7"/>
    <w:rsid w:val="006B1968"/>
    <w:rsid w:val="006B2111"/>
    <w:rsid w:val="006B234D"/>
    <w:rsid w:val="006B23B2"/>
    <w:rsid w:val="006B27F7"/>
    <w:rsid w:val="006B2CAB"/>
    <w:rsid w:val="006B5BFE"/>
    <w:rsid w:val="006B60DA"/>
    <w:rsid w:val="006B6C42"/>
    <w:rsid w:val="006B7093"/>
    <w:rsid w:val="006B7417"/>
    <w:rsid w:val="006B7EFB"/>
    <w:rsid w:val="006C16DB"/>
    <w:rsid w:val="006C2607"/>
    <w:rsid w:val="006C654C"/>
    <w:rsid w:val="006D0DFA"/>
    <w:rsid w:val="006D2F4F"/>
    <w:rsid w:val="006D31F9"/>
    <w:rsid w:val="006D3691"/>
    <w:rsid w:val="006D3DF4"/>
    <w:rsid w:val="006D6349"/>
    <w:rsid w:val="006E06DD"/>
    <w:rsid w:val="006E13E4"/>
    <w:rsid w:val="006E17BB"/>
    <w:rsid w:val="006E418D"/>
    <w:rsid w:val="006E5563"/>
    <w:rsid w:val="006E5EF0"/>
    <w:rsid w:val="006F1120"/>
    <w:rsid w:val="006F1FA9"/>
    <w:rsid w:val="006F205E"/>
    <w:rsid w:val="006F2EFE"/>
    <w:rsid w:val="006F3117"/>
    <w:rsid w:val="006F332F"/>
    <w:rsid w:val="006F3563"/>
    <w:rsid w:val="006F3930"/>
    <w:rsid w:val="006F42B9"/>
    <w:rsid w:val="006F6103"/>
    <w:rsid w:val="006F70BC"/>
    <w:rsid w:val="007013ED"/>
    <w:rsid w:val="0070146E"/>
    <w:rsid w:val="00704373"/>
    <w:rsid w:val="007045E1"/>
    <w:rsid w:val="0070490C"/>
    <w:rsid w:val="00704E00"/>
    <w:rsid w:val="007063E4"/>
    <w:rsid w:val="007065D4"/>
    <w:rsid w:val="00707BEF"/>
    <w:rsid w:val="00712EB0"/>
    <w:rsid w:val="00714015"/>
    <w:rsid w:val="007147F2"/>
    <w:rsid w:val="00717CF5"/>
    <w:rsid w:val="007209E7"/>
    <w:rsid w:val="0072173E"/>
    <w:rsid w:val="00722C07"/>
    <w:rsid w:val="0072303F"/>
    <w:rsid w:val="00726182"/>
    <w:rsid w:val="00726520"/>
    <w:rsid w:val="007266ED"/>
    <w:rsid w:val="00727635"/>
    <w:rsid w:val="007311B5"/>
    <w:rsid w:val="00732329"/>
    <w:rsid w:val="007337CA"/>
    <w:rsid w:val="00733D5C"/>
    <w:rsid w:val="007342FD"/>
    <w:rsid w:val="00734CE4"/>
    <w:rsid w:val="00734F5D"/>
    <w:rsid w:val="00735123"/>
    <w:rsid w:val="00735742"/>
    <w:rsid w:val="00741837"/>
    <w:rsid w:val="007436A3"/>
    <w:rsid w:val="00744351"/>
    <w:rsid w:val="007447E5"/>
    <w:rsid w:val="00745171"/>
    <w:rsid w:val="007453E6"/>
    <w:rsid w:val="00745504"/>
    <w:rsid w:val="00745EB6"/>
    <w:rsid w:val="00747805"/>
    <w:rsid w:val="007505A1"/>
    <w:rsid w:val="00750890"/>
    <w:rsid w:val="00751F0F"/>
    <w:rsid w:val="00753C86"/>
    <w:rsid w:val="00754789"/>
    <w:rsid w:val="007570B3"/>
    <w:rsid w:val="00760260"/>
    <w:rsid w:val="007606CB"/>
    <w:rsid w:val="00760A93"/>
    <w:rsid w:val="0076298F"/>
    <w:rsid w:val="00763D2A"/>
    <w:rsid w:val="007644DC"/>
    <w:rsid w:val="0076452A"/>
    <w:rsid w:val="00767C9A"/>
    <w:rsid w:val="00770453"/>
    <w:rsid w:val="00770B2C"/>
    <w:rsid w:val="007717B5"/>
    <w:rsid w:val="00772484"/>
    <w:rsid w:val="0077309D"/>
    <w:rsid w:val="007730C8"/>
    <w:rsid w:val="00773FEA"/>
    <w:rsid w:val="00774FBD"/>
    <w:rsid w:val="00776FE5"/>
    <w:rsid w:val="007774EE"/>
    <w:rsid w:val="00781822"/>
    <w:rsid w:val="00781A6D"/>
    <w:rsid w:val="007821C6"/>
    <w:rsid w:val="007826B2"/>
    <w:rsid w:val="007830E5"/>
    <w:rsid w:val="00783F21"/>
    <w:rsid w:val="007848B9"/>
    <w:rsid w:val="007864AE"/>
    <w:rsid w:val="00786AE0"/>
    <w:rsid w:val="00787159"/>
    <w:rsid w:val="0079043A"/>
    <w:rsid w:val="007910BC"/>
    <w:rsid w:val="00791668"/>
    <w:rsid w:val="00791AA1"/>
    <w:rsid w:val="0079363D"/>
    <w:rsid w:val="00796A4F"/>
    <w:rsid w:val="00796BD6"/>
    <w:rsid w:val="007A05E4"/>
    <w:rsid w:val="007A09EC"/>
    <w:rsid w:val="007A1E8E"/>
    <w:rsid w:val="007A342B"/>
    <w:rsid w:val="007A3793"/>
    <w:rsid w:val="007A4086"/>
    <w:rsid w:val="007A41FE"/>
    <w:rsid w:val="007A460C"/>
    <w:rsid w:val="007A56A9"/>
    <w:rsid w:val="007A696B"/>
    <w:rsid w:val="007A7EF7"/>
    <w:rsid w:val="007B0D4F"/>
    <w:rsid w:val="007B39E9"/>
    <w:rsid w:val="007B61B5"/>
    <w:rsid w:val="007B679A"/>
    <w:rsid w:val="007B70FD"/>
    <w:rsid w:val="007C1BA2"/>
    <w:rsid w:val="007C2B48"/>
    <w:rsid w:val="007C330E"/>
    <w:rsid w:val="007C3578"/>
    <w:rsid w:val="007C4BEF"/>
    <w:rsid w:val="007C500E"/>
    <w:rsid w:val="007C5DB1"/>
    <w:rsid w:val="007C7A32"/>
    <w:rsid w:val="007C7A6E"/>
    <w:rsid w:val="007D0171"/>
    <w:rsid w:val="007D0699"/>
    <w:rsid w:val="007D06C4"/>
    <w:rsid w:val="007D0CD1"/>
    <w:rsid w:val="007D20E9"/>
    <w:rsid w:val="007D3026"/>
    <w:rsid w:val="007D4D52"/>
    <w:rsid w:val="007D4FC7"/>
    <w:rsid w:val="007D6DA3"/>
    <w:rsid w:val="007D7881"/>
    <w:rsid w:val="007D792F"/>
    <w:rsid w:val="007D7E3A"/>
    <w:rsid w:val="007E0E10"/>
    <w:rsid w:val="007E1891"/>
    <w:rsid w:val="007E1BF4"/>
    <w:rsid w:val="007E2154"/>
    <w:rsid w:val="007E4768"/>
    <w:rsid w:val="007E6644"/>
    <w:rsid w:val="007E7284"/>
    <w:rsid w:val="007E777B"/>
    <w:rsid w:val="007F0D6A"/>
    <w:rsid w:val="007F19DE"/>
    <w:rsid w:val="007F2070"/>
    <w:rsid w:val="007F442D"/>
    <w:rsid w:val="007F606A"/>
    <w:rsid w:val="007F63C1"/>
    <w:rsid w:val="008014C4"/>
    <w:rsid w:val="008017B5"/>
    <w:rsid w:val="00802BCC"/>
    <w:rsid w:val="00802C9C"/>
    <w:rsid w:val="008051F5"/>
    <w:rsid w:val="008053F5"/>
    <w:rsid w:val="008054C9"/>
    <w:rsid w:val="00805E57"/>
    <w:rsid w:val="00807AF7"/>
    <w:rsid w:val="00810198"/>
    <w:rsid w:val="00814277"/>
    <w:rsid w:val="00815141"/>
    <w:rsid w:val="00815DA8"/>
    <w:rsid w:val="008169FF"/>
    <w:rsid w:val="00817672"/>
    <w:rsid w:val="00817AAF"/>
    <w:rsid w:val="00817B40"/>
    <w:rsid w:val="0082194D"/>
    <w:rsid w:val="008221F9"/>
    <w:rsid w:val="0082239F"/>
    <w:rsid w:val="008228BC"/>
    <w:rsid w:val="0082561C"/>
    <w:rsid w:val="00826BD7"/>
    <w:rsid w:val="00826BFA"/>
    <w:rsid w:val="00826EF5"/>
    <w:rsid w:val="00830B15"/>
    <w:rsid w:val="00830FE0"/>
    <w:rsid w:val="00831693"/>
    <w:rsid w:val="00831978"/>
    <w:rsid w:val="00835FEC"/>
    <w:rsid w:val="00837C10"/>
    <w:rsid w:val="00837E31"/>
    <w:rsid w:val="00840104"/>
    <w:rsid w:val="0084017A"/>
    <w:rsid w:val="00840C1F"/>
    <w:rsid w:val="008410FF"/>
    <w:rsid w:val="008411C9"/>
    <w:rsid w:val="00841771"/>
    <w:rsid w:val="00841CA2"/>
    <w:rsid w:val="00841FC5"/>
    <w:rsid w:val="0084293C"/>
    <w:rsid w:val="00843D0F"/>
    <w:rsid w:val="00845709"/>
    <w:rsid w:val="008463A8"/>
    <w:rsid w:val="008475E5"/>
    <w:rsid w:val="00847654"/>
    <w:rsid w:val="00851128"/>
    <w:rsid w:val="00851E1A"/>
    <w:rsid w:val="00854F38"/>
    <w:rsid w:val="00856AA5"/>
    <w:rsid w:val="00856BCB"/>
    <w:rsid w:val="0085765A"/>
    <w:rsid w:val="008576BD"/>
    <w:rsid w:val="00857C06"/>
    <w:rsid w:val="00860463"/>
    <w:rsid w:val="00863CAB"/>
    <w:rsid w:val="00864EAC"/>
    <w:rsid w:val="00866CDB"/>
    <w:rsid w:val="008679E0"/>
    <w:rsid w:val="00872E93"/>
    <w:rsid w:val="0087324A"/>
    <w:rsid w:val="008733DA"/>
    <w:rsid w:val="00873573"/>
    <w:rsid w:val="0087421B"/>
    <w:rsid w:val="00874502"/>
    <w:rsid w:val="00875B23"/>
    <w:rsid w:val="00876169"/>
    <w:rsid w:val="00876978"/>
    <w:rsid w:val="00876FE5"/>
    <w:rsid w:val="00877C01"/>
    <w:rsid w:val="008802E3"/>
    <w:rsid w:val="0088128C"/>
    <w:rsid w:val="0088235C"/>
    <w:rsid w:val="00883753"/>
    <w:rsid w:val="008838E3"/>
    <w:rsid w:val="00883E94"/>
    <w:rsid w:val="008850E4"/>
    <w:rsid w:val="00886D64"/>
    <w:rsid w:val="00890760"/>
    <w:rsid w:val="00891CFE"/>
    <w:rsid w:val="00892609"/>
    <w:rsid w:val="008939AB"/>
    <w:rsid w:val="00893BC3"/>
    <w:rsid w:val="00896C2E"/>
    <w:rsid w:val="008977A8"/>
    <w:rsid w:val="008A12F5"/>
    <w:rsid w:val="008A16F0"/>
    <w:rsid w:val="008A1823"/>
    <w:rsid w:val="008A1F0A"/>
    <w:rsid w:val="008A3512"/>
    <w:rsid w:val="008A4514"/>
    <w:rsid w:val="008A46D7"/>
    <w:rsid w:val="008A48E3"/>
    <w:rsid w:val="008A56AA"/>
    <w:rsid w:val="008A6056"/>
    <w:rsid w:val="008A6242"/>
    <w:rsid w:val="008A697C"/>
    <w:rsid w:val="008A6BCF"/>
    <w:rsid w:val="008A7249"/>
    <w:rsid w:val="008B140F"/>
    <w:rsid w:val="008B1587"/>
    <w:rsid w:val="008B1B01"/>
    <w:rsid w:val="008B1BE4"/>
    <w:rsid w:val="008B3BCD"/>
    <w:rsid w:val="008B5434"/>
    <w:rsid w:val="008B6DF8"/>
    <w:rsid w:val="008B701A"/>
    <w:rsid w:val="008C106C"/>
    <w:rsid w:val="008C10F1"/>
    <w:rsid w:val="008C1926"/>
    <w:rsid w:val="008C1C18"/>
    <w:rsid w:val="008C1CFD"/>
    <w:rsid w:val="008C1E99"/>
    <w:rsid w:val="008C72A4"/>
    <w:rsid w:val="008D01CB"/>
    <w:rsid w:val="008D044C"/>
    <w:rsid w:val="008D3BBF"/>
    <w:rsid w:val="008D5E64"/>
    <w:rsid w:val="008D78E9"/>
    <w:rsid w:val="008E0085"/>
    <w:rsid w:val="008E27F0"/>
    <w:rsid w:val="008E2AA6"/>
    <w:rsid w:val="008E2DEA"/>
    <w:rsid w:val="008E311B"/>
    <w:rsid w:val="008E3A87"/>
    <w:rsid w:val="008E68A9"/>
    <w:rsid w:val="008E698E"/>
    <w:rsid w:val="008F01B3"/>
    <w:rsid w:val="008F46E7"/>
    <w:rsid w:val="008F4A7E"/>
    <w:rsid w:val="008F5E0F"/>
    <w:rsid w:val="008F64CA"/>
    <w:rsid w:val="008F6F0B"/>
    <w:rsid w:val="008F7E4B"/>
    <w:rsid w:val="0090084C"/>
    <w:rsid w:val="00900E36"/>
    <w:rsid w:val="00902BBD"/>
    <w:rsid w:val="009033E1"/>
    <w:rsid w:val="009049BE"/>
    <w:rsid w:val="00905040"/>
    <w:rsid w:val="009057E8"/>
    <w:rsid w:val="00906084"/>
    <w:rsid w:val="00907480"/>
    <w:rsid w:val="00907BA7"/>
    <w:rsid w:val="0091064E"/>
    <w:rsid w:val="009107B3"/>
    <w:rsid w:val="0091177B"/>
    <w:rsid w:val="00911FC5"/>
    <w:rsid w:val="00915CEF"/>
    <w:rsid w:val="00921F73"/>
    <w:rsid w:val="009231EA"/>
    <w:rsid w:val="00925A9F"/>
    <w:rsid w:val="0092698C"/>
    <w:rsid w:val="00931A10"/>
    <w:rsid w:val="00932B4D"/>
    <w:rsid w:val="0093545A"/>
    <w:rsid w:val="00935613"/>
    <w:rsid w:val="0093589E"/>
    <w:rsid w:val="00940139"/>
    <w:rsid w:val="00942763"/>
    <w:rsid w:val="00942806"/>
    <w:rsid w:val="00943249"/>
    <w:rsid w:val="00943E81"/>
    <w:rsid w:val="0094693B"/>
    <w:rsid w:val="00947967"/>
    <w:rsid w:val="00947DE4"/>
    <w:rsid w:val="0095142A"/>
    <w:rsid w:val="0095360F"/>
    <w:rsid w:val="009541F0"/>
    <w:rsid w:val="0095467C"/>
    <w:rsid w:val="00955201"/>
    <w:rsid w:val="00955B98"/>
    <w:rsid w:val="00957815"/>
    <w:rsid w:val="00961573"/>
    <w:rsid w:val="00962FC7"/>
    <w:rsid w:val="00964BCF"/>
    <w:rsid w:val="00964EDA"/>
    <w:rsid w:val="00965200"/>
    <w:rsid w:val="009668B3"/>
    <w:rsid w:val="00970924"/>
    <w:rsid w:val="00971471"/>
    <w:rsid w:val="00971B9C"/>
    <w:rsid w:val="00973AF1"/>
    <w:rsid w:val="00974AFE"/>
    <w:rsid w:val="00975128"/>
    <w:rsid w:val="009759DF"/>
    <w:rsid w:val="009765D8"/>
    <w:rsid w:val="009768ED"/>
    <w:rsid w:val="00976EF9"/>
    <w:rsid w:val="00981FF1"/>
    <w:rsid w:val="009845B6"/>
    <w:rsid w:val="00984770"/>
    <w:rsid w:val="009849C2"/>
    <w:rsid w:val="00984B63"/>
    <w:rsid w:val="00984D24"/>
    <w:rsid w:val="009857F4"/>
    <w:rsid w:val="009858EB"/>
    <w:rsid w:val="00990261"/>
    <w:rsid w:val="009905BD"/>
    <w:rsid w:val="00991EBE"/>
    <w:rsid w:val="00991ED1"/>
    <w:rsid w:val="009928EE"/>
    <w:rsid w:val="0099297D"/>
    <w:rsid w:val="00992DE5"/>
    <w:rsid w:val="00993191"/>
    <w:rsid w:val="00993C4D"/>
    <w:rsid w:val="00994A77"/>
    <w:rsid w:val="00994E7B"/>
    <w:rsid w:val="00994FCB"/>
    <w:rsid w:val="009971AC"/>
    <w:rsid w:val="009A07CF"/>
    <w:rsid w:val="009A22E2"/>
    <w:rsid w:val="009A3F47"/>
    <w:rsid w:val="009A7112"/>
    <w:rsid w:val="009A73D7"/>
    <w:rsid w:val="009B0046"/>
    <w:rsid w:val="009B1640"/>
    <w:rsid w:val="009B2098"/>
    <w:rsid w:val="009B2EF3"/>
    <w:rsid w:val="009B513F"/>
    <w:rsid w:val="009B5C3A"/>
    <w:rsid w:val="009C1440"/>
    <w:rsid w:val="009C2107"/>
    <w:rsid w:val="009C3E26"/>
    <w:rsid w:val="009C56F4"/>
    <w:rsid w:val="009C5D9E"/>
    <w:rsid w:val="009D0656"/>
    <w:rsid w:val="009D221C"/>
    <w:rsid w:val="009D2C3E"/>
    <w:rsid w:val="009D3758"/>
    <w:rsid w:val="009D6460"/>
    <w:rsid w:val="009D7613"/>
    <w:rsid w:val="009E0625"/>
    <w:rsid w:val="009E0A0F"/>
    <w:rsid w:val="009E17FA"/>
    <w:rsid w:val="009E2DA6"/>
    <w:rsid w:val="009E3034"/>
    <w:rsid w:val="009E47CC"/>
    <w:rsid w:val="009E549F"/>
    <w:rsid w:val="009E7CF8"/>
    <w:rsid w:val="009F1204"/>
    <w:rsid w:val="009F184A"/>
    <w:rsid w:val="009F28A8"/>
    <w:rsid w:val="009F2CE8"/>
    <w:rsid w:val="009F2DEF"/>
    <w:rsid w:val="009F3227"/>
    <w:rsid w:val="009F473E"/>
    <w:rsid w:val="009F5247"/>
    <w:rsid w:val="009F682A"/>
    <w:rsid w:val="00A00877"/>
    <w:rsid w:val="00A015E3"/>
    <w:rsid w:val="00A01AF2"/>
    <w:rsid w:val="00A022BE"/>
    <w:rsid w:val="00A02E41"/>
    <w:rsid w:val="00A03A5A"/>
    <w:rsid w:val="00A05D99"/>
    <w:rsid w:val="00A065AF"/>
    <w:rsid w:val="00A06623"/>
    <w:rsid w:val="00A07B4B"/>
    <w:rsid w:val="00A101A4"/>
    <w:rsid w:val="00A1032C"/>
    <w:rsid w:val="00A11AC8"/>
    <w:rsid w:val="00A1303B"/>
    <w:rsid w:val="00A13D98"/>
    <w:rsid w:val="00A21646"/>
    <w:rsid w:val="00A21A0F"/>
    <w:rsid w:val="00A21BDC"/>
    <w:rsid w:val="00A23B01"/>
    <w:rsid w:val="00A247A6"/>
    <w:rsid w:val="00A24C95"/>
    <w:rsid w:val="00A2599A"/>
    <w:rsid w:val="00A26094"/>
    <w:rsid w:val="00A269BA"/>
    <w:rsid w:val="00A26D5C"/>
    <w:rsid w:val="00A27051"/>
    <w:rsid w:val="00A27948"/>
    <w:rsid w:val="00A27F39"/>
    <w:rsid w:val="00A301BF"/>
    <w:rsid w:val="00A302B2"/>
    <w:rsid w:val="00A304EC"/>
    <w:rsid w:val="00A30EA3"/>
    <w:rsid w:val="00A315B6"/>
    <w:rsid w:val="00A323F9"/>
    <w:rsid w:val="00A326F9"/>
    <w:rsid w:val="00A329ED"/>
    <w:rsid w:val="00A331B4"/>
    <w:rsid w:val="00A33B5D"/>
    <w:rsid w:val="00A3484E"/>
    <w:rsid w:val="00A34886"/>
    <w:rsid w:val="00A356D3"/>
    <w:rsid w:val="00A35E32"/>
    <w:rsid w:val="00A3671B"/>
    <w:rsid w:val="00A36986"/>
    <w:rsid w:val="00A36ADA"/>
    <w:rsid w:val="00A36EA6"/>
    <w:rsid w:val="00A37C4D"/>
    <w:rsid w:val="00A42550"/>
    <w:rsid w:val="00A43452"/>
    <w:rsid w:val="00A438D8"/>
    <w:rsid w:val="00A43A72"/>
    <w:rsid w:val="00A43FFA"/>
    <w:rsid w:val="00A44EEE"/>
    <w:rsid w:val="00A45DE7"/>
    <w:rsid w:val="00A47288"/>
    <w:rsid w:val="00A473F5"/>
    <w:rsid w:val="00A50A0E"/>
    <w:rsid w:val="00A5168A"/>
    <w:rsid w:val="00A5173F"/>
    <w:rsid w:val="00A51F9D"/>
    <w:rsid w:val="00A52795"/>
    <w:rsid w:val="00A529BE"/>
    <w:rsid w:val="00A5416A"/>
    <w:rsid w:val="00A56062"/>
    <w:rsid w:val="00A60B10"/>
    <w:rsid w:val="00A627FB"/>
    <w:rsid w:val="00A6314E"/>
    <w:rsid w:val="00A639F4"/>
    <w:rsid w:val="00A645C0"/>
    <w:rsid w:val="00A6567F"/>
    <w:rsid w:val="00A65864"/>
    <w:rsid w:val="00A65FAE"/>
    <w:rsid w:val="00A66028"/>
    <w:rsid w:val="00A66CC8"/>
    <w:rsid w:val="00A728E9"/>
    <w:rsid w:val="00A7340A"/>
    <w:rsid w:val="00A7447A"/>
    <w:rsid w:val="00A75E5C"/>
    <w:rsid w:val="00A75F83"/>
    <w:rsid w:val="00A8058C"/>
    <w:rsid w:val="00A81A32"/>
    <w:rsid w:val="00A835BD"/>
    <w:rsid w:val="00A87C46"/>
    <w:rsid w:val="00A87E6D"/>
    <w:rsid w:val="00A87F9A"/>
    <w:rsid w:val="00A9055F"/>
    <w:rsid w:val="00A92709"/>
    <w:rsid w:val="00A94E04"/>
    <w:rsid w:val="00A94E41"/>
    <w:rsid w:val="00A951B2"/>
    <w:rsid w:val="00A963E6"/>
    <w:rsid w:val="00A972DB"/>
    <w:rsid w:val="00A977AC"/>
    <w:rsid w:val="00A97B15"/>
    <w:rsid w:val="00AA0D20"/>
    <w:rsid w:val="00AA42D5"/>
    <w:rsid w:val="00AA4E69"/>
    <w:rsid w:val="00AA655D"/>
    <w:rsid w:val="00AB0F0C"/>
    <w:rsid w:val="00AB109D"/>
    <w:rsid w:val="00AB2780"/>
    <w:rsid w:val="00AB2FAB"/>
    <w:rsid w:val="00AB58B0"/>
    <w:rsid w:val="00AB5C14"/>
    <w:rsid w:val="00AB651A"/>
    <w:rsid w:val="00AB65B0"/>
    <w:rsid w:val="00AB7B72"/>
    <w:rsid w:val="00AB7F1C"/>
    <w:rsid w:val="00AC0CD4"/>
    <w:rsid w:val="00AC1CD4"/>
    <w:rsid w:val="00AC1EE7"/>
    <w:rsid w:val="00AC333F"/>
    <w:rsid w:val="00AC3362"/>
    <w:rsid w:val="00AC4F7B"/>
    <w:rsid w:val="00AC585C"/>
    <w:rsid w:val="00AD0CFC"/>
    <w:rsid w:val="00AD1925"/>
    <w:rsid w:val="00AD1B92"/>
    <w:rsid w:val="00AD242F"/>
    <w:rsid w:val="00AD2F08"/>
    <w:rsid w:val="00AD6C00"/>
    <w:rsid w:val="00AD7AE6"/>
    <w:rsid w:val="00AD7E3B"/>
    <w:rsid w:val="00AE001E"/>
    <w:rsid w:val="00AE0482"/>
    <w:rsid w:val="00AE067D"/>
    <w:rsid w:val="00AE0AA7"/>
    <w:rsid w:val="00AE0AE9"/>
    <w:rsid w:val="00AE326F"/>
    <w:rsid w:val="00AE705E"/>
    <w:rsid w:val="00AF1181"/>
    <w:rsid w:val="00AF2F79"/>
    <w:rsid w:val="00AF3155"/>
    <w:rsid w:val="00AF3593"/>
    <w:rsid w:val="00AF366F"/>
    <w:rsid w:val="00AF4653"/>
    <w:rsid w:val="00AF6EAE"/>
    <w:rsid w:val="00AF7DB7"/>
    <w:rsid w:val="00B010F5"/>
    <w:rsid w:val="00B0186E"/>
    <w:rsid w:val="00B02608"/>
    <w:rsid w:val="00B04C25"/>
    <w:rsid w:val="00B05A8E"/>
    <w:rsid w:val="00B10D02"/>
    <w:rsid w:val="00B11550"/>
    <w:rsid w:val="00B11F2E"/>
    <w:rsid w:val="00B12DE0"/>
    <w:rsid w:val="00B156C4"/>
    <w:rsid w:val="00B16BF0"/>
    <w:rsid w:val="00B17224"/>
    <w:rsid w:val="00B17EB1"/>
    <w:rsid w:val="00B201E2"/>
    <w:rsid w:val="00B20602"/>
    <w:rsid w:val="00B210F9"/>
    <w:rsid w:val="00B213C6"/>
    <w:rsid w:val="00B22319"/>
    <w:rsid w:val="00B23666"/>
    <w:rsid w:val="00B2604A"/>
    <w:rsid w:val="00B271A0"/>
    <w:rsid w:val="00B3097C"/>
    <w:rsid w:val="00B30C5D"/>
    <w:rsid w:val="00B30FEE"/>
    <w:rsid w:val="00B321DF"/>
    <w:rsid w:val="00B33324"/>
    <w:rsid w:val="00B33CD5"/>
    <w:rsid w:val="00B355DE"/>
    <w:rsid w:val="00B42109"/>
    <w:rsid w:val="00B42C17"/>
    <w:rsid w:val="00B443E4"/>
    <w:rsid w:val="00B5058E"/>
    <w:rsid w:val="00B50A54"/>
    <w:rsid w:val="00B51069"/>
    <w:rsid w:val="00B5484D"/>
    <w:rsid w:val="00B5625A"/>
    <w:rsid w:val="00B563EA"/>
    <w:rsid w:val="00B56CDF"/>
    <w:rsid w:val="00B57D50"/>
    <w:rsid w:val="00B60243"/>
    <w:rsid w:val="00B60E51"/>
    <w:rsid w:val="00B61CCD"/>
    <w:rsid w:val="00B61D7E"/>
    <w:rsid w:val="00B62087"/>
    <w:rsid w:val="00B63A54"/>
    <w:rsid w:val="00B64348"/>
    <w:rsid w:val="00B720FB"/>
    <w:rsid w:val="00B72710"/>
    <w:rsid w:val="00B742DA"/>
    <w:rsid w:val="00B77D18"/>
    <w:rsid w:val="00B80557"/>
    <w:rsid w:val="00B82213"/>
    <w:rsid w:val="00B826C0"/>
    <w:rsid w:val="00B828F6"/>
    <w:rsid w:val="00B82FEF"/>
    <w:rsid w:val="00B83043"/>
    <w:rsid w:val="00B8313A"/>
    <w:rsid w:val="00B832CD"/>
    <w:rsid w:val="00B91861"/>
    <w:rsid w:val="00B9206D"/>
    <w:rsid w:val="00B93503"/>
    <w:rsid w:val="00B94BCC"/>
    <w:rsid w:val="00BA1402"/>
    <w:rsid w:val="00BA1541"/>
    <w:rsid w:val="00BA210D"/>
    <w:rsid w:val="00BA24AA"/>
    <w:rsid w:val="00BA31E8"/>
    <w:rsid w:val="00BA335D"/>
    <w:rsid w:val="00BA55E0"/>
    <w:rsid w:val="00BA6BD4"/>
    <w:rsid w:val="00BA6C7A"/>
    <w:rsid w:val="00BB17D1"/>
    <w:rsid w:val="00BB2004"/>
    <w:rsid w:val="00BB2CF5"/>
    <w:rsid w:val="00BB3752"/>
    <w:rsid w:val="00BB3DA9"/>
    <w:rsid w:val="00BB4F7F"/>
    <w:rsid w:val="00BB6688"/>
    <w:rsid w:val="00BB749B"/>
    <w:rsid w:val="00BC0356"/>
    <w:rsid w:val="00BC087D"/>
    <w:rsid w:val="00BC096A"/>
    <w:rsid w:val="00BC0E6F"/>
    <w:rsid w:val="00BC1115"/>
    <w:rsid w:val="00BC26D4"/>
    <w:rsid w:val="00BC2731"/>
    <w:rsid w:val="00BC4096"/>
    <w:rsid w:val="00BC4295"/>
    <w:rsid w:val="00BC6345"/>
    <w:rsid w:val="00BD1A9D"/>
    <w:rsid w:val="00BD25F5"/>
    <w:rsid w:val="00BD6040"/>
    <w:rsid w:val="00BD699C"/>
    <w:rsid w:val="00BD6E2B"/>
    <w:rsid w:val="00BE0322"/>
    <w:rsid w:val="00BE0C80"/>
    <w:rsid w:val="00BE18DE"/>
    <w:rsid w:val="00BE4C94"/>
    <w:rsid w:val="00BE6AC9"/>
    <w:rsid w:val="00BF0865"/>
    <w:rsid w:val="00BF189B"/>
    <w:rsid w:val="00BF2780"/>
    <w:rsid w:val="00BF27AE"/>
    <w:rsid w:val="00BF2A42"/>
    <w:rsid w:val="00BF4D34"/>
    <w:rsid w:val="00BF6C14"/>
    <w:rsid w:val="00C01F39"/>
    <w:rsid w:val="00C03D8C"/>
    <w:rsid w:val="00C03F04"/>
    <w:rsid w:val="00C04F36"/>
    <w:rsid w:val="00C055EC"/>
    <w:rsid w:val="00C05D94"/>
    <w:rsid w:val="00C0612D"/>
    <w:rsid w:val="00C068AC"/>
    <w:rsid w:val="00C07A5D"/>
    <w:rsid w:val="00C10140"/>
    <w:rsid w:val="00C10DC9"/>
    <w:rsid w:val="00C11CB5"/>
    <w:rsid w:val="00C12F2E"/>
    <w:rsid w:val="00C12FB3"/>
    <w:rsid w:val="00C13CC0"/>
    <w:rsid w:val="00C17341"/>
    <w:rsid w:val="00C20B00"/>
    <w:rsid w:val="00C22500"/>
    <w:rsid w:val="00C2250A"/>
    <w:rsid w:val="00C24EEF"/>
    <w:rsid w:val="00C25180"/>
    <w:rsid w:val="00C25CF6"/>
    <w:rsid w:val="00C260D4"/>
    <w:rsid w:val="00C26C36"/>
    <w:rsid w:val="00C30705"/>
    <w:rsid w:val="00C32768"/>
    <w:rsid w:val="00C34893"/>
    <w:rsid w:val="00C37048"/>
    <w:rsid w:val="00C379AB"/>
    <w:rsid w:val="00C4064D"/>
    <w:rsid w:val="00C42DD4"/>
    <w:rsid w:val="00C42F97"/>
    <w:rsid w:val="00C431DF"/>
    <w:rsid w:val="00C43EFD"/>
    <w:rsid w:val="00C43F0E"/>
    <w:rsid w:val="00C44E8E"/>
    <w:rsid w:val="00C452E3"/>
    <w:rsid w:val="00C456BD"/>
    <w:rsid w:val="00C460B3"/>
    <w:rsid w:val="00C501B5"/>
    <w:rsid w:val="00C5259C"/>
    <w:rsid w:val="00C525A7"/>
    <w:rsid w:val="00C530DC"/>
    <w:rsid w:val="00C5350D"/>
    <w:rsid w:val="00C53799"/>
    <w:rsid w:val="00C53ACE"/>
    <w:rsid w:val="00C547E2"/>
    <w:rsid w:val="00C56AA5"/>
    <w:rsid w:val="00C56C74"/>
    <w:rsid w:val="00C57377"/>
    <w:rsid w:val="00C57F56"/>
    <w:rsid w:val="00C6067D"/>
    <w:rsid w:val="00C60FF5"/>
    <w:rsid w:val="00C6107D"/>
    <w:rsid w:val="00C611F0"/>
    <w:rsid w:val="00C6123C"/>
    <w:rsid w:val="00C6311A"/>
    <w:rsid w:val="00C6663E"/>
    <w:rsid w:val="00C66BFC"/>
    <w:rsid w:val="00C66E4B"/>
    <w:rsid w:val="00C7084D"/>
    <w:rsid w:val="00C722F7"/>
    <w:rsid w:val="00C7315E"/>
    <w:rsid w:val="00C73BBD"/>
    <w:rsid w:val="00C75895"/>
    <w:rsid w:val="00C75E5F"/>
    <w:rsid w:val="00C77626"/>
    <w:rsid w:val="00C77F45"/>
    <w:rsid w:val="00C80C59"/>
    <w:rsid w:val="00C82EB9"/>
    <w:rsid w:val="00C83549"/>
    <w:rsid w:val="00C83C9F"/>
    <w:rsid w:val="00C849C2"/>
    <w:rsid w:val="00C878E0"/>
    <w:rsid w:val="00C90167"/>
    <w:rsid w:val="00C901A0"/>
    <w:rsid w:val="00C901D1"/>
    <w:rsid w:val="00C90282"/>
    <w:rsid w:val="00C904AA"/>
    <w:rsid w:val="00C9091C"/>
    <w:rsid w:val="00C91D2D"/>
    <w:rsid w:val="00C94519"/>
    <w:rsid w:val="00C94840"/>
    <w:rsid w:val="00C95BB0"/>
    <w:rsid w:val="00CA1C66"/>
    <w:rsid w:val="00CA34B3"/>
    <w:rsid w:val="00CA4EE3"/>
    <w:rsid w:val="00CA5310"/>
    <w:rsid w:val="00CA5492"/>
    <w:rsid w:val="00CA65F6"/>
    <w:rsid w:val="00CA7801"/>
    <w:rsid w:val="00CA7DE8"/>
    <w:rsid w:val="00CB027F"/>
    <w:rsid w:val="00CB3191"/>
    <w:rsid w:val="00CB4757"/>
    <w:rsid w:val="00CB63B3"/>
    <w:rsid w:val="00CB6A89"/>
    <w:rsid w:val="00CB6AF8"/>
    <w:rsid w:val="00CB7225"/>
    <w:rsid w:val="00CB7AC4"/>
    <w:rsid w:val="00CC0EBB"/>
    <w:rsid w:val="00CC6297"/>
    <w:rsid w:val="00CC7690"/>
    <w:rsid w:val="00CD0641"/>
    <w:rsid w:val="00CD0F03"/>
    <w:rsid w:val="00CD1986"/>
    <w:rsid w:val="00CD3578"/>
    <w:rsid w:val="00CD54BF"/>
    <w:rsid w:val="00CE088D"/>
    <w:rsid w:val="00CE3AF1"/>
    <w:rsid w:val="00CE45C1"/>
    <w:rsid w:val="00CE498E"/>
    <w:rsid w:val="00CE4D5C"/>
    <w:rsid w:val="00CE6BA7"/>
    <w:rsid w:val="00CF05DA"/>
    <w:rsid w:val="00CF304E"/>
    <w:rsid w:val="00CF441B"/>
    <w:rsid w:val="00CF58EB"/>
    <w:rsid w:val="00CF58FF"/>
    <w:rsid w:val="00CF6FEC"/>
    <w:rsid w:val="00D00925"/>
    <w:rsid w:val="00D0106E"/>
    <w:rsid w:val="00D0381A"/>
    <w:rsid w:val="00D04BF2"/>
    <w:rsid w:val="00D06383"/>
    <w:rsid w:val="00D06A8B"/>
    <w:rsid w:val="00D07085"/>
    <w:rsid w:val="00D11520"/>
    <w:rsid w:val="00D11A76"/>
    <w:rsid w:val="00D1288F"/>
    <w:rsid w:val="00D12B73"/>
    <w:rsid w:val="00D1466F"/>
    <w:rsid w:val="00D14A17"/>
    <w:rsid w:val="00D156DD"/>
    <w:rsid w:val="00D16F20"/>
    <w:rsid w:val="00D204A7"/>
    <w:rsid w:val="00D207A2"/>
    <w:rsid w:val="00D20D26"/>
    <w:rsid w:val="00D20E85"/>
    <w:rsid w:val="00D23DF8"/>
    <w:rsid w:val="00D24615"/>
    <w:rsid w:val="00D25F1D"/>
    <w:rsid w:val="00D27019"/>
    <w:rsid w:val="00D3053F"/>
    <w:rsid w:val="00D3490F"/>
    <w:rsid w:val="00D35A10"/>
    <w:rsid w:val="00D37161"/>
    <w:rsid w:val="00D37842"/>
    <w:rsid w:val="00D4038F"/>
    <w:rsid w:val="00D40BDF"/>
    <w:rsid w:val="00D42DC2"/>
    <w:rsid w:val="00D4302B"/>
    <w:rsid w:val="00D43C14"/>
    <w:rsid w:val="00D46568"/>
    <w:rsid w:val="00D47C32"/>
    <w:rsid w:val="00D509BE"/>
    <w:rsid w:val="00D52AC2"/>
    <w:rsid w:val="00D5335D"/>
    <w:rsid w:val="00D537E1"/>
    <w:rsid w:val="00D54678"/>
    <w:rsid w:val="00D55BB2"/>
    <w:rsid w:val="00D55C08"/>
    <w:rsid w:val="00D6091A"/>
    <w:rsid w:val="00D60B36"/>
    <w:rsid w:val="00D618F9"/>
    <w:rsid w:val="00D623F6"/>
    <w:rsid w:val="00D62CF9"/>
    <w:rsid w:val="00D6605A"/>
    <w:rsid w:val="00D6627E"/>
    <w:rsid w:val="00D6695F"/>
    <w:rsid w:val="00D72644"/>
    <w:rsid w:val="00D72C4B"/>
    <w:rsid w:val="00D7352A"/>
    <w:rsid w:val="00D73698"/>
    <w:rsid w:val="00D740EF"/>
    <w:rsid w:val="00D75644"/>
    <w:rsid w:val="00D75C04"/>
    <w:rsid w:val="00D80BBA"/>
    <w:rsid w:val="00D81656"/>
    <w:rsid w:val="00D81BFA"/>
    <w:rsid w:val="00D82BE5"/>
    <w:rsid w:val="00D83D87"/>
    <w:rsid w:val="00D84A6D"/>
    <w:rsid w:val="00D854AD"/>
    <w:rsid w:val="00D8584E"/>
    <w:rsid w:val="00D86A30"/>
    <w:rsid w:val="00D90388"/>
    <w:rsid w:val="00D90D15"/>
    <w:rsid w:val="00D97100"/>
    <w:rsid w:val="00D97CB4"/>
    <w:rsid w:val="00D97DD4"/>
    <w:rsid w:val="00DA1E22"/>
    <w:rsid w:val="00DA39D5"/>
    <w:rsid w:val="00DA5A8A"/>
    <w:rsid w:val="00DA6D70"/>
    <w:rsid w:val="00DB016D"/>
    <w:rsid w:val="00DB1170"/>
    <w:rsid w:val="00DB221A"/>
    <w:rsid w:val="00DB26CD"/>
    <w:rsid w:val="00DB441C"/>
    <w:rsid w:val="00DB44AF"/>
    <w:rsid w:val="00DB531F"/>
    <w:rsid w:val="00DB5EDE"/>
    <w:rsid w:val="00DC0578"/>
    <w:rsid w:val="00DC07F3"/>
    <w:rsid w:val="00DC1675"/>
    <w:rsid w:val="00DC1F58"/>
    <w:rsid w:val="00DC2395"/>
    <w:rsid w:val="00DC339B"/>
    <w:rsid w:val="00DC5D40"/>
    <w:rsid w:val="00DC69A7"/>
    <w:rsid w:val="00DD1F8E"/>
    <w:rsid w:val="00DD2842"/>
    <w:rsid w:val="00DD30E9"/>
    <w:rsid w:val="00DD397D"/>
    <w:rsid w:val="00DD4F47"/>
    <w:rsid w:val="00DD65DD"/>
    <w:rsid w:val="00DD7FBB"/>
    <w:rsid w:val="00DE0B9F"/>
    <w:rsid w:val="00DE2A9E"/>
    <w:rsid w:val="00DE41DB"/>
    <w:rsid w:val="00DE4238"/>
    <w:rsid w:val="00DE4DAA"/>
    <w:rsid w:val="00DE53EC"/>
    <w:rsid w:val="00DE657F"/>
    <w:rsid w:val="00DF0C70"/>
    <w:rsid w:val="00DF1218"/>
    <w:rsid w:val="00DF1728"/>
    <w:rsid w:val="00DF2B71"/>
    <w:rsid w:val="00DF2EC0"/>
    <w:rsid w:val="00DF453A"/>
    <w:rsid w:val="00DF5443"/>
    <w:rsid w:val="00DF5533"/>
    <w:rsid w:val="00DF6462"/>
    <w:rsid w:val="00DF71A9"/>
    <w:rsid w:val="00E028E2"/>
    <w:rsid w:val="00E02FA0"/>
    <w:rsid w:val="00E036DC"/>
    <w:rsid w:val="00E04112"/>
    <w:rsid w:val="00E045DA"/>
    <w:rsid w:val="00E06145"/>
    <w:rsid w:val="00E10454"/>
    <w:rsid w:val="00E10A6F"/>
    <w:rsid w:val="00E11050"/>
    <w:rsid w:val="00E112E5"/>
    <w:rsid w:val="00E122D8"/>
    <w:rsid w:val="00E12CC8"/>
    <w:rsid w:val="00E15352"/>
    <w:rsid w:val="00E1542A"/>
    <w:rsid w:val="00E1576D"/>
    <w:rsid w:val="00E1714D"/>
    <w:rsid w:val="00E17FF8"/>
    <w:rsid w:val="00E20EF2"/>
    <w:rsid w:val="00E21CC7"/>
    <w:rsid w:val="00E24D9E"/>
    <w:rsid w:val="00E25849"/>
    <w:rsid w:val="00E26D20"/>
    <w:rsid w:val="00E26F8D"/>
    <w:rsid w:val="00E30358"/>
    <w:rsid w:val="00E303EE"/>
    <w:rsid w:val="00E31867"/>
    <w:rsid w:val="00E3197E"/>
    <w:rsid w:val="00E33193"/>
    <w:rsid w:val="00E342F8"/>
    <w:rsid w:val="00E34E3A"/>
    <w:rsid w:val="00E351ED"/>
    <w:rsid w:val="00E361D2"/>
    <w:rsid w:val="00E36BC4"/>
    <w:rsid w:val="00E4056F"/>
    <w:rsid w:val="00E42641"/>
    <w:rsid w:val="00E42B19"/>
    <w:rsid w:val="00E42D71"/>
    <w:rsid w:val="00E45152"/>
    <w:rsid w:val="00E45D53"/>
    <w:rsid w:val="00E46AA4"/>
    <w:rsid w:val="00E5217D"/>
    <w:rsid w:val="00E54C01"/>
    <w:rsid w:val="00E55C2B"/>
    <w:rsid w:val="00E55F6C"/>
    <w:rsid w:val="00E601EF"/>
    <w:rsid w:val="00E6034B"/>
    <w:rsid w:val="00E60689"/>
    <w:rsid w:val="00E60BFC"/>
    <w:rsid w:val="00E635E3"/>
    <w:rsid w:val="00E63F8F"/>
    <w:rsid w:val="00E64B6D"/>
    <w:rsid w:val="00E6549E"/>
    <w:rsid w:val="00E65E4A"/>
    <w:rsid w:val="00E65EDE"/>
    <w:rsid w:val="00E6717E"/>
    <w:rsid w:val="00E70F81"/>
    <w:rsid w:val="00E71294"/>
    <w:rsid w:val="00E77055"/>
    <w:rsid w:val="00E77460"/>
    <w:rsid w:val="00E775F4"/>
    <w:rsid w:val="00E81199"/>
    <w:rsid w:val="00E83ABC"/>
    <w:rsid w:val="00E843D7"/>
    <w:rsid w:val="00E844F2"/>
    <w:rsid w:val="00E847C6"/>
    <w:rsid w:val="00E86800"/>
    <w:rsid w:val="00E90AD0"/>
    <w:rsid w:val="00E92FCB"/>
    <w:rsid w:val="00E9331C"/>
    <w:rsid w:val="00E9467A"/>
    <w:rsid w:val="00E94EDD"/>
    <w:rsid w:val="00E94FA6"/>
    <w:rsid w:val="00E959F4"/>
    <w:rsid w:val="00EA0694"/>
    <w:rsid w:val="00EA10B6"/>
    <w:rsid w:val="00EA12FE"/>
    <w:rsid w:val="00EA13D1"/>
    <w:rsid w:val="00EA147F"/>
    <w:rsid w:val="00EA4A27"/>
    <w:rsid w:val="00EA4B43"/>
    <w:rsid w:val="00EA4FA6"/>
    <w:rsid w:val="00EA5304"/>
    <w:rsid w:val="00EA6ADF"/>
    <w:rsid w:val="00EA6FE2"/>
    <w:rsid w:val="00EA7690"/>
    <w:rsid w:val="00EB1A25"/>
    <w:rsid w:val="00EB247B"/>
    <w:rsid w:val="00EB25EB"/>
    <w:rsid w:val="00EB472A"/>
    <w:rsid w:val="00EB5DD6"/>
    <w:rsid w:val="00EB6B54"/>
    <w:rsid w:val="00EB749C"/>
    <w:rsid w:val="00EC33F4"/>
    <w:rsid w:val="00EC4FA2"/>
    <w:rsid w:val="00EC57C7"/>
    <w:rsid w:val="00EC5800"/>
    <w:rsid w:val="00EC6A93"/>
    <w:rsid w:val="00EC7126"/>
    <w:rsid w:val="00EC72B3"/>
    <w:rsid w:val="00EC7363"/>
    <w:rsid w:val="00EC7B1D"/>
    <w:rsid w:val="00ED03AB"/>
    <w:rsid w:val="00ED1963"/>
    <w:rsid w:val="00ED1CD4"/>
    <w:rsid w:val="00ED1D2B"/>
    <w:rsid w:val="00ED3D78"/>
    <w:rsid w:val="00ED40A9"/>
    <w:rsid w:val="00ED42DC"/>
    <w:rsid w:val="00ED64B5"/>
    <w:rsid w:val="00ED68BF"/>
    <w:rsid w:val="00ED6FEF"/>
    <w:rsid w:val="00EE01AF"/>
    <w:rsid w:val="00EE2CDD"/>
    <w:rsid w:val="00EE530F"/>
    <w:rsid w:val="00EE6E01"/>
    <w:rsid w:val="00EE7CCA"/>
    <w:rsid w:val="00EF1A82"/>
    <w:rsid w:val="00EF58A7"/>
    <w:rsid w:val="00EF5B40"/>
    <w:rsid w:val="00EF7803"/>
    <w:rsid w:val="00F00223"/>
    <w:rsid w:val="00F01BE8"/>
    <w:rsid w:val="00F02439"/>
    <w:rsid w:val="00F02A9C"/>
    <w:rsid w:val="00F046C9"/>
    <w:rsid w:val="00F04844"/>
    <w:rsid w:val="00F063CB"/>
    <w:rsid w:val="00F06E53"/>
    <w:rsid w:val="00F10D3D"/>
    <w:rsid w:val="00F1142B"/>
    <w:rsid w:val="00F11BCD"/>
    <w:rsid w:val="00F158C8"/>
    <w:rsid w:val="00F16524"/>
    <w:rsid w:val="00F16A14"/>
    <w:rsid w:val="00F22E29"/>
    <w:rsid w:val="00F230BB"/>
    <w:rsid w:val="00F23F74"/>
    <w:rsid w:val="00F23FB3"/>
    <w:rsid w:val="00F260A9"/>
    <w:rsid w:val="00F31238"/>
    <w:rsid w:val="00F337C7"/>
    <w:rsid w:val="00F3384A"/>
    <w:rsid w:val="00F362D7"/>
    <w:rsid w:val="00F36EAB"/>
    <w:rsid w:val="00F3769D"/>
    <w:rsid w:val="00F37D7B"/>
    <w:rsid w:val="00F40E9C"/>
    <w:rsid w:val="00F4224C"/>
    <w:rsid w:val="00F432E3"/>
    <w:rsid w:val="00F476FA"/>
    <w:rsid w:val="00F47D7A"/>
    <w:rsid w:val="00F50C95"/>
    <w:rsid w:val="00F5314C"/>
    <w:rsid w:val="00F555A7"/>
    <w:rsid w:val="00F5688C"/>
    <w:rsid w:val="00F60048"/>
    <w:rsid w:val="00F608AA"/>
    <w:rsid w:val="00F60F57"/>
    <w:rsid w:val="00F6114A"/>
    <w:rsid w:val="00F61487"/>
    <w:rsid w:val="00F61F58"/>
    <w:rsid w:val="00F62C84"/>
    <w:rsid w:val="00F635DD"/>
    <w:rsid w:val="00F63944"/>
    <w:rsid w:val="00F64921"/>
    <w:rsid w:val="00F64F3E"/>
    <w:rsid w:val="00F65DE0"/>
    <w:rsid w:val="00F6627B"/>
    <w:rsid w:val="00F718BA"/>
    <w:rsid w:val="00F723C0"/>
    <w:rsid w:val="00F7336E"/>
    <w:rsid w:val="00F734F2"/>
    <w:rsid w:val="00F73BB6"/>
    <w:rsid w:val="00F74A7F"/>
    <w:rsid w:val="00F75052"/>
    <w:rsid w:val="00F75F67"/>
    <w:rsid w:val="00F7749A"/>
    <w:rsid w:val="00F804D3"/>
    <w:rsid w:val="00F816CB"/>
    <w:rsid w:val="00F81CD2"/>
    <w:rsid w:val="00F82641"/>
    <w:rsid w:val="00F8434C"/>
    <w:rsid w:val="00F90F18"/>
    <w:rsid w:val="00F91DE6"/>
    <w:rsid w:val="00F936ED"/>
    <w:rsid w:val="00F937E4"/>
    <w:rsid w:val="00F94AD9"/>
    <w:rsid w:val="00F95700"/>
    <w:rsid w:val="00F95EE7"/>
    <w:rsid w:val="00FA080C"/>
    <w:rsid w:val="00FA1470"/>
    <w:rsid w:val="00FA26EB"/>
    <w:rsid w:val="00FA39E6"/>
    <w:rsid w:val="00FA463F"/>
    <w:rsid w:val="00FA7599"/>
    <w:rsid w:val="00FA7BC9"/>
    <w:rsid w:val="00FB066B"/>
    <w:rsid w:val="00FB0D4B"/>
    <w:rsid w:val="00FB1C93"/>
    <w:rsid w:val="00FB2AD1"/>
    <w:rsid w:val="00FB378E"/>
    <w:rsid w:val="00FB37F1"/>
    <w:rsid w:val="00FB47C0"/>
    <w:rsid w:val="00FB501B"/>
    <w:rsid w:val="00FB546A"/>
    <w:rsid w:val="00FB719A"/>
    <w:rsid w:val="00FB7770"/>
    <w:rsid w:val="00FB7925"/>
    <w:rsid w:val="00FC1546"/>
    <w:rsid w:val="00FC154B"/>
    <w:rsid w:val="00FC204E"/>
    <w:rsid w:val="00FC3345"/>
    <w:rsid w:val="00FC3574"/>
    <w:rsid w:val="00FC3656"/>
    <w:rsid w:val="00FC4C10"/>
    <w:rsid w:val="00FC5FBE"/>
    <w:rsid w:val="00FC6DC7"/>
    <w:rsid w:val="00FC6F85"/>
    <w:rsid w:val="00FD0566"/>
    <w:rsid w:val="00FD084E"/>
    <w:rsid w:val="00FD14DB"/>
    <w:rsid w:val="00FD3B91"/>
    <w:rsid w:val="00FD4078"/>
    <w:rsid w:val="00FD4123"/>
    <w:rsid w:val="00FD4191"/>
    <w:rsid w:val="00FD523B"/>
    <w:rsid w:val="00FD5600"/>
    <w:rsid w:val="00FD576B"/>
    <w:rsid w:val="00FD579E"/>
    <w:rsid w:val="00FD6845"/>
    <w:rsid w:val="00FD6FD1"/>
    <w:rsid w:val="00FE3347"/>
    <w:rsid w:val="00FE38D0"/>
    <w:rsid w:val="00FE4516"/>
    <w:rsid w:val="00FE64C8"/>
    <w:rsid w:val="00FE6EB1"/>
    <w:rsid w:val="00FE75DF"/>
    <w:rsid w:val="00FF0802"/>
    <w:rsid w:val="00FF0AD1"/>
    <w:rsid w:val="00FF28B8"/>
    <w:rsid w:val="00FF3892"/>
    <w:rsid w:val="00FF576D"/>
    <w:rsid w:val="00FF5E35"/>
    <w:rsid w:val="00FF640C"/>
    <w:rsid w:val="00FF66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locked="1"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C4096"/>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qFormat/>
    <w:rsid w:val="00C055EC"/>
    <w:pPr>
      <w:numPr>
        <w:ilvl w:val="8"/>
        <w:numId w:val="1"/>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link w:val="1"/>
    <w:rsid w:val="00BA79BD"/>
    <w:rPr>
      <w:rFonts w:ascii="標楷體" w:eastAsia="標楷體" w:hAnsi="Arial"/>
      <w:bCs/>
      <w:kern w:val="32"/>
      <w:sz w:val="32"/>
      <w:szCs w:val="52"/>
    </w:rPr>
  </w:style>
  <w:style w:type="character" w:customStyle="1" w:styleId="20">
    <w:name w:val="標題 2 字元"/>
    <w:aliases w:val="標題110/111 字元,節 字元,節1 字元,標題110/111 + 內文 字元"/>
    <w:link w:val="2"/>
    <w:locked/>
    <w:rsid w:val="0031455E"/>
    <w:rPr>
      <w:rFonts w:ascii="標楷體" w:eastAsia="標楷體" w:hAnsi="Arial"/>
      <w:bCs/>
      <w:kern w:val="32"/>
      <w:sz w:val="32"/>
      <w:szCs w:val="48"/>
    </w:rPr>
  </w:style>
  <w:style w:type="character" w:customStyle="1" w:styleId="30">
    <w:name w:val="標題 3 字元"/>
    <w:link w:val="3"/>
    <w:locked/>
    <w:rsid w:val="00864EAC"/>
    <w:rPr>
      <w:rFonts w:ascii="標楷體" w:eastAsia="標楷體" w:hAnsi="Arial"/>
      <w:bCs/>
      <w:kern w:val="32"/>
      <w:sz w:val="32"/>
      <w:szCs w:val="36"/>
    </w:rPr>
  </w:style>
  <w:style w:type="character" w:customStyle="1" w:styleId="40">
    <w:name w:val="標題 4 字元"/>
    <w:aliases w:val="表格 字元,一 字元"/>
    <w:link w:val="4"/>
    <w:locked/>
    <w:rsid w:val="00FA080C"/>
    <w:rPr>
      <w:rFonts w:ascii="標楷體" w:eastAsia="標楷體" w:hAnsi="Arial"/>
      <w:kern w:val="32"/>
      <w:sz w:val="32"/>
      <w:szCs w:val="36"/>
    </w:rPr>
  </w:style>
  <w:style w:type="character" w:customStyle="1" w:styleId="50">
    <w:name w:val="標題 5 字元"/>
    <w:link w:val="5"/>
    <w:locked/>
    <w:rsid w:val="00184A71"/>
    <w:rPr>
      <w:rFonts w:ascii="標楷體" w:eastAsia="標楷體" w:hAnsi="Arial"/>
      <w:bCs/>
      <w:kern w:val="32"/>
      <w:sz w:val="32"/>
      <w:szCs w:val="36"/>
    </w:rPr>
  </w:style>
  <w:style w:type="character" w:customStyle="1" w:styleId="60">
    <w:name w:val="標題 6 字元"/>
    <w:link w:val="6"/>
    <w:rsid w:val="00BA79BD"/>
    <w:rPr>
      <w:rFonts w:ascii="標楷體" w:eastAsia="標楷體" w:hAnsi="Arial"/>
      <w:kern w:val="32"/>
      <w:sz w:val="32"/>
      <w:szCs w:val="36"/>
    </w:rPr>
  </w:style>
  <w:style w:type="character" w:customStyle="1" w:styleId="70">
    <w:name w:val="標題 7 字元"/>
    <w:aliases w:val="(1) 字元"/>
    <w:link w:val="7"/>
    <w:rsid w:val="00BA79BD"/>
    <w:rPr>
      <w:rFonts w:ascii="標楷體" w:eastAsia="標楷體" w:hAnsi="Arial"/>
      <w:bCs/>
      <w:kern w:val="32"/>
      <w:sz w:val="32"/>
      <w:szCs w:val="36"/>
    </w:rPr>
  </w:style>
  <w:style w:type="character" w:customStyle="1" w:styleId="80">
    <w:name w:val="標題 8 字元"/>
    <w:link w:val="8"/>
    <w:rsid w:val="00BA79BD"/>
    <w:rPr>
      <w:rFonts w:ascii="標楷體" w:eastAsia="標楷體" w:hAnsi="Arial"/>
      <w:kern w:val="32"/>
      <w:sz w:val="32"/>
      <w:szCs w:val="36"/>
    </w:rPr>
  </w:style>
  <w:style w:type="character" w:customStyle="1" w:styleId="90">
    <w:name w:val="標題 9 字元"/>
    <w:link w:val="9"/>
    <w:locked/>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pacing w:val="10"/>
      <w:sz w:val="36"/>
    </w:rPr>
  </w:style>
  <w:style w:type="character" w:customStyle="1" w:styleId="ab">
    <w:name w:val="簽名 字元"/>
    <w:link w:val="aa"/>
    <w:semiHidden/>
    <w:rsid w:val="00BA79BD"/>
    <w:rPr>
      <w:rFonts w:ascii="標楷體" w:eastAsia="標楷體"/>
      <w:sz w:val="32"/>
      <w:szCs w:val="20"/>
    </w:rPr>
  </w:style>
  <w:style w:type="paragraph" w:styleId="ac">
    <w:name w:val="endnote text"/>
    <w:basedOn w:val="a6"/>
    <w:link w:val="ad"/>
    <w:semiHidden/>
    <w:rsid w:val="004E0062"/>
    <w:pPr>
      <w:kinsoku w:val="0"/>
      <w:autoSpaceDE/>
      <w:spacing w:before="240"/>
      <w:ind w:left="1021" w:hanging="1021"/>
    </w:pPr>
    <w:rPr>
      <w:spacing w:val="10"/>
    </w:rPr>
  </w:style>
  <w:style w:type="character" w:customStyle="1" w:styleId="ad">
    <w:name w:val="章節附註文字 字元"/>
    <w:link w:val="ac"/>
    <w:semiHidden/>
    <w:rsid w:val="00BA79BD"/>
    <w:rPr>
      <w:rFonts w:ascii="標楷體" w:eastAsia="標楷體"/>
      <w:sz w:val="32"/>
      <w:szCs w:val="2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semiHidden/>
    <w:rsid w:val="004E0062"/>
    <w:rPr>
      <w:rFonts w:ascii="標楷體" w:eastAsia="標楷體" w:cs="Times New Roman"/>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link w:val="af"/>
    <w:semiHidden/>
    <w:rsid w:val="00BA79BD"/>
    <w:rPr>
      <w:rFonts w:ascii="標楷體" w:eastAsia="標楷體"/>
      <w:sz w:val="20"/>
      <w:szCs w:val="20"/>
    </w:rPr>
  </w:style>
  <w:style w:type="paragraph" w:customStyle="1" w:styleId="32">
    <w:name w:val="段落樣式3"/>
    <w:basedOn w:val="21"/>
    <w:qFormat/>
    <w:rsid w:val="004F5E57"/>
    <w:pPr>
      <w:ind w:leftChars="400" w:left="400"/>
    </w:pPr>
  </w:style>
  <w:style w:type="character" w:styleId="af1">
    <w:name w:val="Hyperlink"/>
    <w:rsid w:val="004E0062"/>
    <w:rPr>
      <w:rFonts w:cs="Times New Roman"/>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link w:val="af4"/>
    <w:semiHidden/>
    <w:rsid w:val="00BA79BD"/>
    <w:rPr>
      <w:rFonts w:ascii="標楷體" w:eastAsia="標楷體"/>
      <w:sz w:val="32"/>
      <w:szCs w:val="20"/>
    </w:rPr>
  </w:style>
  <w:style w:type="paragraph" w:customStyle="1" w:styleId="af6">
    <w:name w:val="調查報告"/>
    <w:basedOn w:val="ac"/>
    <w:rsid w:val="00D75644"/>
    <w:pPr>
      <w:adjustRightInd w:val="0"/>
      <w:spacing w:before="0"/>
      <w:ind w:left="0" w:firstLine="0"/>
      <w:jc w:val="center"/>
    </w:pPr>
    <w:rPr>
      <w:b/>
      <w:spacing w:val="200"/>
      <w:kern w:val="0"/>
      <w:sz w:val="40"/>
    </w:rPr>
  </w:style>
  <w:style w:type="paragraph" w:customStyle="1" w:styleId="14">
    <w:name w:val="表格14"/>
    <w:basedOn w:val="a6"/>
    <w:rsid w:val="006072CD"/>
    <w:pPr>
      <w:adjustRightInd w:val="0"/>
      <w:snapToGrid w:val="0"/>
      <w:spacing w:line="360" w:lineRule="exact"/>
    </w:pPr>
    <w:rPr>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link w:val="af7"/>
    <w:semiHidden/>
    <w:rsid w:val="00BA79BD"/>
    <w:rPr>
      <w:rFonts w:ascii="標楷體" w:eastAsia="標楷體"/>
      <w:sz w:val="20"/>
      <w:szCs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semiHidden/>
    <w:rsid w:val="00C530DC"/>
    <w:rPr>
      <w:rFonts w:ascii="Cambria" w:eastAsia="新細明體" w:hAnsi="Cambria"/>
      <w:sz w:val="18"/>
      <w:szCs w:val="18"/>
    </w:rPr>
  </w:style>
  <w:style w:type="character" w:customStyle="1" w:styleId="afe">
    <w:name w:val="註解方塊文字 字元"/>
    <w:link w:val="afd"/>
    <w:semiHidden/>
    <w:locked/>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semiHidden/>
    <w:rsid w:val="004F472A"/>
    <w:pPr>
      <w:overflowPunct/>
      <w:autoSpaceDE/>
      <w:autoSpaceDN/>
      <w:jc w:val="left"/>
    </w:pPr>
    <w:rPr>
      <w:rFonts w:ascii="Calibri" w:hAnsi="Courier New" w:cs="Courier New"/>
      <w:color w:val="244061"/>
      <w:kern w:val="0"/>
      <w:sz w:val="28"/>
      <w:szCs w:val="24"/>
    </w:rPr>
  </w:style>
  <w:style w:type="character" w:customStyle="1" w:styleId="aff0">
    <w:name w:val="純文字 字元"/>
    <w:link w:val="aff"/>
    <w:semiHidden/>
    <w:locked/>
    <w:rsid w:val="004F472A"/>
    <w:rPr>
      <w:rFonts w:ascii="Calibri" w:eastAsia="標楷體" w:hAnsi="Courier New" w:cs="Courier New"/>
      <w:color w:val="244061"/>
      <w:sz w:val="24"/>
      <w:szCs w:val="24"/>
    </w:rPr>
  </w:style>
  <w:style w:type="paragraph" w:styleId="aff1">
    <w:name w:val="footnote text"/>
    <w:aliases w:val="5_G"/>
    <w:basedOn w:val="a6"/>
    <w:link w:val="aff2"/>
    <w:rsid w:val="001F1964"/>
    <w:pPr>
      <w:snapToGrid w:val="0"/>
      <w:jc w:val="left"/>
    </w:pPr>
    <w:rPr>
      <w:sz w:val="20"/>
    </w:rPr>
  </w:style>
  <w:style w:type="character" w:customStyle="1" w:styleId="aff2">
    <w:name w:val="註腳文字 字元"/>
    <w:aliases w:val="5_G 字元"/>
    <w:link w:val="aff1"/>
    <w:locked/>
    <w:rsid w:val="001F1964"/>
    <w:rPr>
      <w:rFonts w:ascii="標楷體" w:eastAsia="標楷體" w:cs="Times New Roman"/>
      <w:kern w:val="2"/>
    </w:rPr>
  </w:style>
  <w:style w:type="character" w:styleId="aff3">
    <w:name w:val="footnote reference"/>
    <w:aliases w:val="4_G"/>
    <w:rsid w:val="001F1964"/>
    <w:rPr>
      <w:rFonts w:cs="Times New Roman"/>
      <w:vertAlign w:val="superscript"/>
    </w:rPr>
  </w:style>
  <w:style w:type="character" w:styleId="aff4">
    <w:name w:val="Strong"/>
    <w:qFormat/>
    <w:rsid w:val="006C2607"/>
    <w:rPr>
      <w:rFonts w:cs="Times New Roman"/>
      <w:b/>
      <w:bCs/>
    </w:rPr>
  </w:style>
  <w:style w:type="paragraph" w:styleId="Web">
    <w:name w:val="Normal (Web)"/>
    <w:basedOn w:val="a6"/>
    <w:uiPriority w:val="99"/>
    <w:semiHidden/>
    <w:rsid w:val="0035089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styleId="aff5">
    <w:name w:val="Grid Table Light"/>
    <w:basedOn w:val="a8"/>
    <w:uiPriority w:val="40"/>
    <w:rsid w:val="00565873"/>
    <w:tblPr>
      <w:tblBorders>
        <w:top w:val="single" w:sz="4" w:space="0" w:color="81A794"/>
        <w:left w:val="single" w:sz="4" w:space="0" w:color="81A794"/>
        <w:bottom w:val="single" w:sz="4" w:space="0" w:color="81A794"/>
        <w:right w:val="single" w:sz="4" w:space="0" w:color="81A794"/>
        <w:insideH w:val="single" w:sz="4" w:space="0" w:color="81A794"/>
        <w:insideV w:val="single" w:sz="4" w:space="0" w:color="81A794"/>
      </w:tblBorders>
    </w:tblPr>
  </w:style>
  <w:style w:type="character" w:styleId="aff6">
    <w:name w:val="Unresolved Mention"/>
    <w:basedOn w:val="a7"/>
    <w:uiPriority w:val="99"/>
    <w:semiHidden/>
    <w:unhideWhenUsed/>
    <w:rsid w:val="00C04F36"/>
    <w:rPr>
      <w:color w:val="605E5C"/>
      <w:shd w:val="clear" w:color="auto" w:fill="E1DFDD"/>
    </w:rPr>
  </w:style>
  <w:style w:type="paragraph" w:styleId="HTML">
    <w:name w:val="HTML Preformatted"/>
    <w:basedOn w:val="a6"/>
    <w:link w:val="HTML0"/>
    <w:unhideWhenUsed/>
    <w:rsid w:val="00C20B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C20B00"/>
    <w:rPr>
      <w:rFonts w:ascii="細明體" w:eastAsia="細明體" w:hAnsi="細明體" w:cs="細明體"/>
      <w:sz w:val="24"/>
      <w:szCs w:val="24"/>
    </w:rPr>
  </w:style>
  <w:style w:type="character" w:styleId="aff7">
    <w:name w:val="FollowedHyperlink"/>
    <w:basedOn w:val="a7"/>
    <w:uiPriority w:val="99"/>
    <w:semiHidden/>
    <w:unhideWhenUsed/>
    <w:rsid w:val="009F3227"/>
    <w:rPr>
      <w:color w:val="800080" w:themeColor="followedHyperlink"/>
      <w:u w:val="single"/>
    </w:rPr>
  </w:style>
  <w:style w:type="character" w:customStyle="1" w:styleId="file">
    <w:name w:val="file"/>
    <w:basedOn w:val="a7"/>
    <w:rsid w:val="00E9331C"/>
  </w:style>
  <w:style w:type="paragraph" w:customStyle="1" w:styleId="13">
    <w:name w:val="清單段落1"/>
    <w:basedOn w:val="a6"/>
    <w:rsid w:val="000478E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8039">
      <w:bodyDiv w:val="1"/>
      <w:marLeft w:val="0"/>
      <w:marRight w:val="0"/>
      <w:marTop w:val="0"/>
      <w:marBottom w:val="0"/>
      <w:divBdr>
        <w:top w:val="none" w:sz="0" w:space="0" w:color="auto"/>
        <w:left w:val="none" w:sz="0" w:space="0" w:color="auto"/>
        <w:bottom w:val="none" w:sz="0" w:space="0" w:color="auto"/>
        <w:right w:val="none" w:sz="0" w:space="0" w:color="auto"/>
      </w:divBdr>
    </w:div>
    <w:div w:id="152530210">
      <w:bodyDiv w:val="1"/>
      <w:marLeft w:val="0"/>
      <w:marRight w:val="0"/>
      <w:marTop w:val="0"/>
      <w:marBottom w:val="0"/>
      <w:divBdr>
        <w:top w:val="none" w:sz="0" w:space="0" w:color="auto"/>
        <w:left w:val="none" w:sz="0" w:space="0" w:color="auto"/>
        <w:bottom w:val="none" w:sz="0" w:space="0" w:color="auto"/>
        <w:right w:val="none" w:sz="0" w:space="0" w:color="auto"/>
      </w:divBdr>
    </w:div>
    <w:div w:id="169218686">
      <w:bodyDiv w:val="1"/>
      <w:marLeft w:val="0"/>
      <w:marRight w:val="0"/>
      <w:marTop w:val="0"/>
      <w:marBottom w:val="0"/>
      <w:divBdr>
        <w:top w:val="none" w:sz="0" w:space="0" w:color="auto"/>
        <w:left w:val="none" w:sz="0" w:space="0" w:color="auto"/>
        <w:bottom w:val="none" w:sz="0" w:space="0" w:color="auto"/>
        <w:right w:val="none" w:sz="0" w:space="0" w:color="auto"/>
      </w:divBdr>
    </w:div>
    <w:div w:id="179442028">
      <w:bodyDiv w:val="1"/>
      <w:marLeft w:val="0"/>
      <w:marRight w:val="0"/>
      <w:marTop w:val="0"/>
      <w:marBottom w:val="0"/>
      <w:divBdr>
        <w:top w:val="none" w:sz="0" w:space="0" w:color="auto"/>
        <w:left w:val="none" w:sz="0" w:space="0" w:color="auto"/>
        <w:bottom w:val="none" w:sz="0" w:space="0" w:color="auto"/>
        <w:right w:val="none" w:sz="0" w:space="0" w:color="auto"/>
      </w:divBdr>
    </w:div>
    <w:div w:id="206793495">
      <w:bodyDiv w:val="1"/>
      <w:marLeft w:val="0"/>
      <w:marRight w:val="0"/>
      <w:marTop w:val="0"/>
      <w:marBottom w:val="0"/>
      <w:divBdr>
        <w:top w:val="none" w:sz="0" w:space="0" w:color="auto"/>
        <w:left w:val="none" w:sz="0" w:space="0" w:color="auto"/>
        <w:bottom w:val="none" w:sz="0" w:space="0" w:color="auto"/>
        <w:right w:val="none" w:sz="0" w:space="0" w:color="auto"/>
      </w:divBdr>
    </w:div>
    <w:div w:id="256521007">
      <w:bodyDiv w:val="1"/>
      <w:marLeft w:val="0"/>
      <w:marRight w:val="0"/>
      <w:marTop w:val="0"/>
      <w:marBottom w:val="0"/>
      <w:divBdr>
        <w:top w:val="none" w:sz="0" w:space="0" w:color="auto"/>
        <w:left w:val="none" w:sz="0" w:space="0" w:color="auto"/>
        <w:bottom w:val="none" w:sz="0" w:space="0" w:color="auto"/>
        <w:right w:val="none" w:sz="0" w:space="0" w:color="auto"/>
      </w:divBdr>
    </w:div>
    <w:div w:id="282810775">
      <w:bodyDiv w:val="1"/>
      <w:marLeft w:val="0"/>
      <w:marRight w:val="0"/>
      <w:marTop w:val="0"/>
      <w:marBottom w:val="0"/>
      <w:divBdr>
        <w:top w:val="none" w:sz="0" w:space="0" w:color="auto"/>
        <w:left w:val="none" w:sz="0" w:space="0" w:color="auto"/>
        <w:bottom w:val="none" w:sz="0" w:space="0" w:color="auto"/>
        <w:right w:val="none" w:sz="0" w:space="0" w:color="auto"/>
      </w:divBdr>
    </w:div>
    <w:div w:id="369307027">
      <w:bodyDiv w:val="1"/>
      <w:marLeft w:val="0"/>
      <w:marRight w:val="0"/>
      <w:marTop w:val="0"/>
      <w:marBottom w:val="0"/>
      <w:divBdr>
        <w:top w:val="none" w:sz="0" w:space="0" w:color="auto"/>
        <w:left w:val="none" w:sz="0" w:space="0" w:color="auto"/>
        <w:bottom w:val="none" w:sz="0" w:space="0" w:color="auto"/>
        <w:right w:val="none" w:sz="0" w:space="0" w:color="auto"/>
      </w:divBdr>
    </w:div>
    <w:div w:id="377701186">
      <w:bodyDiv w:val="1"/>
      <w:marLeft w:val="0"/>
      <w:marRight w:val="0"/>
      <w:marTop w:val="0"/>
      <w:marBottom w:val="0"/>
      <w:divBdr>
        <w:top w:val="none" w:sz="0" w:space="0" w:color="auto"/>
        <w:left w:val="none" w:sz="0" w:space="0" w:color="auto"/>
        <w:bottom w:val="none" w:sz="0" w:space="0" w:color="auto"/>
        <w:right w:val="none" w:sz="0" w:space="0" w:color="auto"/>
      </w:divBdr>
    </w:div>
    <w:div w:id="383677660">
      <w:bodyDiv w:val="1"/>
      <w:marLeft w:val="0"/>
      <w:marRight w:val="0"/>
      <w:marTop w:val="0"/>
      <w:marBottom w:val="0"/>
      <w:divBdr>
        <w:top w:val="none" w:sz="0" w:space="0" w:color="auto"/>
        <w:left w:val="none" w:sz="0" w:space="0" w:color="auto"/>
        <w:bottom w:val="none" w:sz="0" w:space="0" w:color="auto"/>
        <w:right w:val="none" w:sz="0" w:space="0" w:color="auto"/>
      </w:divBdr>
    </w:div>
    <w:div w:id="384531397">
      <w:bodyDiv w:val="1"/>
      <w:marLeft w:val="0"/>
      <w:marRight w:val="0"/>
      <w:marTop w:val="0"/>
      <w:marBottom w:val="0"/>
      <w:divBdr>
        <w:top w:val="none" w:sz="0" w:space="0" w:color="auto"/>
        <w:left w:val="none" w:sz="0" w:space="0" w:color="auto"/>
        <w:bottom w:val="none" w:sz="0" w:space="0" w:color="auto"/>
        <w:right w:val="none" w:sz="0" w:space="0" w:color="auto"/>
      </w:divBdr>
    </w:div>
    <w:div w:id="500975578">
      <w:bodyDiv w:val="1"/>
      <w:marLeft w:val="0"/>
      <w:marRight w:val="0"/>
      <w:marTop w:val="0"/>
      <w:marBottom w:val="0"/>
      <w:divBdr>
        <w:top w:val="none" w:sz="0" w:space="0" w:color="auto"/>
        <w:left w:val="none" w:sz="0" w:space="0" w:color="auto"/>
        <w:bottom w:val="none" w:sz="0" w:space="0" w:color="auto"/>
        <w:right w:val="none" w:sz="0" w:space="0" w:color="auto"/>
      </w:divBdr>
    </w:div>
    <w:div w:id="506020729">
      <w:bodyDiv w:val="1"/>
      <w:marLeft w:val="0"/>
      <w:marRight w:val="0"/>
      <w:marTop w:val="0"/>
      <w:marBottom w:val="0"/>
      <w:divBdr>
        <w:top w:val="none" w:sz="0" w:space="0" w:color="auto"/>
        <w:left w:val="none" w:sz="0" w:space="0" w:color="auto"/>
        <w:bottom w:val="none" w:sz="0" w:space="0" w:color="auto"/>
        <w:right w:val="none" w:sz="0" w:space="0" w:color="auto"/>
      </w:divBdr>
      <w:divsChild>
        <w:div w:id="460003781">
          <w:marLeft w:val="446"/>
          <w:marRight w:val="0"/>
          <w:marTop w:val="0"/>
          <w:marBottom w:val="0"/>
          <w:divBdr>
            <w:top w:val="none" w:sz="0" w:space="0" w:color="auto"/>
            <w:left w:val="none" w:sz="0" w:space="0" w:color="auto"/>
            <w:bottom w:val="none" w:sz="0" w:space="0" w:color="auto"/>
            <w:right w:val="none" w:sz="0" w:space="0" w:color="auto"/>
          </w:divBdr>
        </w:div>
      </w:divsChild>
    </w:div>
    <w:div w:id="551161071">
      <w:bodyDiv w:val="1"/>
      <w:marLeft w:val="0"/>
      <w:marRight w:val="0"/>
      <w:marTop w:val="0"/>
      <w:marBottom w:val="0"/>
      <w:divBdr>
        <w:top w:val="none" w:sz="0" w:space="0" w:color="auto"/>
        <w:left w:val="none" w:sz="0" w:space="0" w:color="auto"/>
        <w:bottom w:val="none" w:sz="0" w:space="0" w:color="auto"/>
        <w:right w:val="none" w:sz="0" w:space="0" w:color="auto"/>
      </w:divBdr>
      <w:divsChild>
        <w:div w:id="813569503">
          <w:marLeft w:val="446"/>
          <w:marRight w:val="0"/>
          <w:marTop w:val="0"/>
          <w:marBottom w:val="0"/>
          <w:divBdr>
            <w:top w:val="none" w:sz="0" w:space="0" w:color="auto"/>
            <w:left w:val="none" w:sz="0" w:space="0" w:color="auto"/>
            <w:bottom w:val="none" w:sz="0" w:space="0" w:color="auto"/>
            <w:right w:val="none" w:sz="0" w:space="0" w:color="auto"/>
          </w:divBdr>
        </w:div>
      </w:divsChild>
    </w:div>
    <w:div w:id="642857111">
      <w:bodyDiv w:val="1"/>
      <w:marLeft w:val="0"/>
      <w:marRight w:val="0"/>
      <w:marTop w:val="0"/>
      <w:marBottom w:val="0"/>
      <w:divBdr>
        <w:top w:val="none" w:sz="0" w:space="0" w:color="auto"/>
        <w:left w:val="none" w:sz="0" w:space="0" w:color="auto"/>
        <w:bottom w:val="none" w:sz="0" w:space="0" w:color="auto"/>
        <w:right w:val="none" w:sz="0" w:space="0" w:color="auto"/>
      </w:divBdr>
    </w:div>
    <w:div w:id="657736141">
      <w:bodyDiv w:val="1"/>
      <w:marLeft w:val="0"/>
      <w:marRight w:val="0"/>
      <w:marTop w:val="0"/>
      <w:marBottom w:val="0"/>
      <w:divBdr>
        <w:top w:val="none" w:sz="0" w:space="0" w:color="auto"/>
        <w:left w:val="none" w:sz="0" w:space="0" w:color="auto"/>
        <w:bottom w:val="none" w:sz="0" w:space="0" w:color="auto"/>
        <w:right w:val="none" w:sz="0" w:space="0" w:color="auto"/>
      </w:divBdr>
    </w:div>
    <w:div w:id="666133497">
      <w:marLeft w:val="0"/>
      <w:marRight w:val="0"/>
      <w:marTop w:val="0"/>
      <w:marBottom w:val="0"/>
      <w:divBdr>
        <w:top w:val="none" w:sz="0" w:space="0" w:color="auto"/>
        <w:left w:val="none" w:sz="0" w:space="0" w:color="auto"/>
        <w:bottom w:val="none" w:sz="0" w:space="0" w:color="auto"/>
        <w:right w:val="none" w:sz="0" w:space="0" w:color="auto"/>
      </w:divBdr>
    </w:div>
    <w:div w:id="666133498">
      <w:marLeft w:val="0"/>
      <w:marRight w:val="0"/>
      <w:marTop w:val="0"/>
      <w:marBottom w:val="0"/>
      <w:divBdr>
        <w:top w:val="none" w:sz="0" w:space="0" w:color="auto"/>
        <w:left w:val="none" w:sz="0" w:space="0" w:color="auto"/>
        <w:bottom w:val="none" w:sz="0" w:space="0" w:color="auto"/>
        <w:right w:val="none" w:sz="0" w:space="0" w:color="auto"/>
      </w:divBdr>
    </w:div>
    <w:div w:id="666133499">
      <w:marLeft w:val="0"/>
      <w:marRight w:val="0"/>
      <w:marTop w:val="0"/>
      <w:marBottom w:val="0"/>
      <w:divBdr>
        <w:top w:val="none" w:sz="0" w:space="0" w:color="auto"/>
        <w:left w:val="none" w:sz="0" w:space="0" w:color="auto"/>
        <w:bottom w:val="none" w:sz="0" w:space="0" w:color="auto"/>
        <w:right w:val="none" w:sz="0" w:space="0" w:color="auto"/>
      </w:divBdr>
    </w:div>
    <w:div w:id="666133501">
      <w:marLeft w:val="0"/>
      <w:marRight w:val="0"/>
      <w:marTop w:val="0"/>
      <w:marBottom w:val="0"/>
      <w:divBdr>
        <w:top w:val="none" w:sz="0" w:space="0" w:color="auto"/>
        <w:left w:val="none" w:sz="0" w:space="0" w:color="auto"/>
        <w:bottom w:val="none" w:sz="0" w:space="0" w:color="auto"/>
        <w:right w:val="none" w:sz="0" w:space="0" w:color="auto"/>
      </w:divBdr>
    </w:div>
    <w:div w:id="666133502">
      <w:marLeft w:val="0"/>
      <w:marRight w:val="0"/>
      <w:marTop w:val="0"/>
      <w:marBottom w:val="0"/>
      <w:divBdr>
        <w:top w:val="none" w:sz="0" w:space="0" w:color="auto"/>
        <w:left w:val="none" w:sz="0" w:space="0" w:color="auto"/>
        <w:bottom w:val="none" w:sz="0" w:space="0" w:color="auto"/>
        <w:right w:val="none" w:sz="0" w:space="0" w:color="auto"/>
      </w:divBdr>
    </w:div>
    <w:div w:id="666133503">
      <w:marLeft w:val="0"/>
      <w:marRight w:val="0"/>
      <w:marTop w:val="0"/>
      <w:marBottom w:val="0"/>
      <w:divBdr>
        <w:top w:val="none" w:sz="0" w:space="0" w:color="auto"/>
        <w:left w:val="none" w:sz="0" w:space="0" w:color="auto"/>
        <w:bottom w:val="none" w:sz="0" w:space="0" w:color="auto"/>
        <w:right w:val="none" w:sz="0" w:space="0" w:color="auto"/>
      </w:divBdr>
    </w:div>
    <w:div w:id="666133504">
      <w:marLeft w:val="0"/>
      <w:marRight w:val="0"/>
      <w:marTop w:val="0"/>
      <w:marBottom w:val="0"/>
      <w:divBdr>
        <w:top w:val="none" w:sz="0" w:space="0" w:color="auto"/>
        <w:left w:val="none" w:sz="0" w:space="0" w:color="auto"/>
        <w:bottom w:val="none" w:sz="0" w:space="0" w:color="auto"/>
        <w:right w:val="none" w:sz="0" w:space="0" w:color="auto"/>
      </w:divBdr>
    </w:div>
    <w:div w:id="666133505">
      <w:marLeft w:val="0"/>
      <w:marRight w:val="0"/>
      <w:marTop w:val="0"/>
      <w:marBottom w:val="0"/>
      <w:divBdr>
        <w:top w:val="none" w:sz="0" w:space="0" w:color="auto"/>
        <w:left w:val="none" w:sz="0" w:space="0" w:color="auto"/>
        <w:bottom w:val="none" w:sz="0" w:space="0" w:color="auto"/>
        <w:right w:val="none" w:sz="0" w:space="0" w:color="auto"/>
      </w:divBdr>
    </w:div>
    <w:div w:id="666133506">
      <w:marLeft w:val="0"/>
      <w:marRight w:val="0"/>
      <w:marTop w:val="0"/>
      <w:marBottom w:val="0"/>
      <w:divBdr>
        <w:top w:val="none" w:sz="0" w:space="0" w:color="auto"/>
        <w:left w:val="none" w:sz="0" w:space="0" w:color="auto"/>
        <w:bottom w:val="none" w:sz="0" w:space="0" w:color="auto"/>
        <w:right w:val="none" w:sz="0" w:space="0" w:color="auto"/>
      </w:divBdr>
    </w:div>
    <w:div w:id="666133507">
      <w:marLeft w:val="0"/>
      <w:marRight w:val="0"/>
      <w:marTop w:val="0"/>
      <w:marBottom w:val="0"/>
      <w:divBdr>
        <w:top w:val="none" w:sz="0" w:space="0" w:color="auto"/>
        <w:left w:val="none" w:sz="0" w:space="0" w:color="auto"/>
        <w:bottom w:val="none" w:sz="0" w:space="0" w:color="auto"/>
        <w:right w:val="none" w:sz="0" w:space="0" w:color="auto"/>
      </w:divBdr>
    </w:div>
    <w:div w:id="666133508">
      <w:marLeft w:val="0"/>
      <w:marRight w:val="0"/>
      <w:marTop w:val="0"/>
      <w:marBottom w:val="0"/>
      <w:divBdr>
        <w:top w:val="none" w:sz="0" w:space="0" w:color="auto"/>
        <w:left w:val="none" w:sz="0" w:space="0" w:color="auto"/>
        <w:bottom w:val="none" w:sz="0" w:space="0" w:color="auto"/>
        <w:right w:val="none" w:sz="0" w:space="0" w:color="auto"/>
      </w:divBdr>
    </w:div>
    <w:div w:id="666133509">
      <w:marLeft w:val="0"/>
      <w:marRight w:val="0"/>
      <w:marTop w:val="0"/>
      <w:marBottom w:val="0"/>
      <w:divBdr>
        <w:top w:val="none" w:sz="0" w:space="0" w:color="auto"/>
        <w:left w:val="none" w:sz="0" w:space="0" w:color="auto"/>
        <w:bottom w:val="none" w:sz="0" w:space="0" w:color="auto"/>
        <w:right w:val="none" w:sz="0" w:space="0" w:color="auto"/>
      </w:divBdr>
    </w:div>
    <w:div w:id="666133510">
      <w:marLeft w:val="0"/>
      <w:marRight w:val="0"/>
      <w:marTop w:val="0"/>
      <w:marBottom w:val="0"/>
      <w:divBdr>
        <w:top w:val="none" w:sz="0" w:space="0" w:color="auto"/>
        <w:left w:val="none" w:sz="0" w:space="0" w:color="auto"/>
        <w:bottom w:val="none" w:sz="0" w:space="0" w:color="auto"/>
        <w:right w:val="none" w:sz="0" w:space="0" w:color="auto"/>
      </w:divBdr>
    </w:div>
    <w:div w:id="666133511">
      <w:marLeft w:val="0"/>
      <w:marRight w:val="0"/>
      <w:marTop w:val="0"/>
      <w:marBottom w:val="0"/>
      <w:divBdr>
        <w:top w:val="none" w:sz="0" w:space="0" w:color="auto"/>
        <w:left w:val="none" w:sz="0" w:space="0" w:color="auto"/>
        <w:bottom w:val="none" w:sz="0" w:space="0" w:color="auto"/>
        <w:right w:val="none" w:sz="0" w:space="0" w:color="auto"/>
      </w:divBdr>
    </w:div>
    <w:div w:id="666133512">
      <w:marLeft w:val="0"/>
      <w:marRight w:val="0"/>
      <w:marTop w:val="0"/>
      <w:marBottom w:val="0"/>
      <w:divBdr>
        <w:top w:val="none" w:sz="0" w:space="0" w:color="auto"/>
        <w:left w:val="none" w:sz="0" w:space="0" w:color="auto"/>
        <w:bottom w:val="none" w:sz="0" w:space="0" w:color="auto"/>
        <w:right w:val="none" w:sz="0" w:space="0" w:color="auto"/>
      </w:divBdr>
    </w:div>
    <w:div w:id="666133513">
      <w:marLeft w:val="0"/>
      <w:marRight w:val="0"/>
      <w:marTop w:val="0"/>
      <w:marBottom w:val="0"/>
      <w:divBdr>
        <w:top w:val="none" w:sz="0" w:space="0" w:color="auto"/>
        <w:left w:val="none" w:sz="0" w:space="0" w:color="auto"/>
        <w:bottom w:val="none" w:sz="0" w:space="0" w:color="auto"/>
        <w:right w:val="none" w:sz="0" w:space="0" w:color="auto"/>
      </w:divBdr>
    </w:div>
    <w:div w:id="666133514">
      <w:marLeft w:val="0"/>
      <w:marRight w:val="0"/>
      <w:marTop w:val="0"/>
      <w:marBottom w:val="0"/>
      <w:divBdr>
        <w:top w:val="none" w:sz="0" w:space="0" w:color="auto"/>
        <w:left w:val="none" w:sz="0" w:space="0" w:color="auto"/>
        <w:bottom w:val="none" w:sz="0" w:space="0" w:color="auto"/>
        <w:right w:val="none" w:sz="0" w:space="0" w:color="auto"/>
      </w:divBdr>
      <w:divsChild>
        <w:div w:id="666133582">
          <w:marLeft w:val="0"/>
          <w:marRight w:val="0"/>
          <w:marTop w:val="0"/>
          <w:marBottom w:val="120"/>
          <w:divBdr>
            <w:top w:val="none" w:sz="0" w:space="0" w:color="auto"/>
            <w:left w:val="none" w:sz="0" w:space="0" w:color="auto"/>
            <w:bottom w:val="none" w:sz="0" w:space="0" w:color="auto"/>
            <w:right w:val="none" w:sz="0" w:space="0" w:color="auto"/>
          </w:divBdr>
        </w:div>
        <w:div w:id="666133604">
          <w:marLeft w:val="0"/>
          <w:marRight w:val="0"/>
          <w:marTop w:val="0"/>
          <w:marBottom w:val="120"/>
          <w:divBdr>
            <w:top w:val="none" w:sz="0" w:space="0" w:color="auto"/>
            <w:left w:val="none" w:sz="0" w:space="0" w:color="auto"/>
            <w:bottom w:val="none" w:sz="0" w:space="0" w:color="auto"/>
            <w:right w:val="none" w:sz="0" w:space="0" w:color="auto"/>
          </w:divBdr>
        </w:div>
      </w:divsChild>
    </w:div>
    <w:div w:id="666133515">
      <w:marLeft w:val="0"/>
      <w:marRight w:val="0"/>
      <w:marTop w:val="0"/>
      <w:marBottom w:val="0"/>
      <w:divBdr>
        <w:top w:val="none" w:sz="0" w:space="0" w:color="auto"/>
        <w:left w:val="none" w:sz="0" w:space="0" w:color="auto"/>
        <w:bottom w:val="none" w:sz="0" w:space="0" w:color="auto"/>
        <w:right w:val="none" w:sz="0" w:space="0" w:color="auto"/>
      </w:divBdr>
    </w:div>
    <w:div w:id="666133517">
      <w:marLeft w:val="0"/>
      <w:marRight w:val="0"/>
      <w:marTop w:val="0"/>
      <w:marBottom w:val="0"/>
      <w:divBdr>
        <w:top w:val="none" w:sz="0" w:space="0" w:color="auto"/>
        <w:left w:val="none" w:sz="0" w:space="0" w:color="auto"/>
        <w:bottom w:val="none" w:sz="0" w:space="0" w:color="auto"/>
        <w:right w:val="none" w:sz="0" w:space="0" w:color="auto"/>
      </w:divBdr>
    </w:div>
    <w:div w:id="666133518">
      <w:marLeft w:val="0"/>
      <w:marRight w:val="0"/>
      <w:marTop w:val="0"/>
      <w:marBottom w:val="0"/>
      <w:divBdr>
        <w:top w:val="none" w:sz="0" w:space="0" w:color="auto"/>
        <w:left w:val="none" w:sz="0" w:space="0" w:color="auto"/>
        <w:bottom w:val="none" w:sz="0" w:space="0" w:color="auto"/>
        <w:right w:val="none" w:sz="0" w:space="0" w:color="auto"/>
      </w:divBdr>
    </w:div>
    <w:div w:id="666133519">
      <w:marLeft w:val="0"/>
      <w:marRight w:val="0"/>
      <w:marTop w:val="0"/>
      <w:marBottom w:val="0"/>
      <w:divBdr>
        <w:top w:val="none" w:sz="0" w:space="0" w:color="auto"/>
        <w:left w:val="none" w:sz="0" w:space="0" w:color="auto"/>
        <w:bottom w:val="none" w:sz="0" w:space="0" w:color="auto"/>
        <w:right w:val="none" w:sz="0" w:space="0" w:color="auto"/>
      </w:divBdr>
    </w:div>
    <w:div w:id="666133520">
      <w:marLeft w:val="0"/>
      <w:marRight w:val="0"/>
      <w:marTop w:val="0"/>
      <w:marBottom w:val="0"/>
      <w:divBdr>
        <w:top w:val="none" w:sz="0" w:space="0" w:color="auto"/>
        <w:left w:val="none" w:sz="0" w:space="0" w:color="auto"/>
        <w:bottom w:val="none" w:sz="0" w:space="0" w:color="auto"/>
        <w:right w:val="none" w:sz="0" w:space="0" w:color="auto"/>
      </w:divBdr>
    </w:div>
    <w:div w:id="666133521">
      <w:marLeft w:val="0"/>
      <w:marRight w:val="0"/>
      <w:marTop w:val="0"/>
      <w:marBottom w:val="0"/>
      <w:divBdr>
        <w:top w:val="none" w:sz="0" w:space="0" w:color="auto"/>
        <w:left w:val="none" w:sz="0" w:space="0" w:color="auto"/>
        <w:bottom w:val="none" w:sz="0" w:space="0" w:color="auto"/>
        <w:right w:val="none" w:sz="0" w:space="0" w:color="auto"/>
      </w:divBdr>
    </w:div>
    <w:div w:id="666133522">
      <w:marLeft w:val="0"/>
      <w:marRight w:val="0"/>
      <w:marTop w:val="0"/>
      <w:marBottom w:val="0"/>
      <w:divBdr>
        <w:top w:val="none" w:sz="0" w:space="0" w:color="auto"/>
        <w:left w:val="none" w:sz="0" w:space="0" w:color="auto"/>
        <w:bottom w:val="none" w:sz="0" w:space="0" w:color="auto"/>
        <w:right w:val="none" w:sz="0" w:space="0" w:color="auto"/>
      </w:divBdr>
    </w:div>
    <w:div w:id="666133523">
      <w:marLeft w:val="0"/>
      <w:marRight w:val="0"/>
      <w:marTop w:val="0"/>
      <w:marBottom w:val="0"/>
      <w:divBdr>
        <w:top w:val="none" w:sz="0" w:space="0" w:color="auto"/>
        <w:left w:val="none" w:sz="0" w:space="0" w:color="auto"/>
        <w:bottom w:val="none" w:sz="0" w:space="0" w:color="auto"/>
        <w:right w:val="none" w:sz="0" w:space="0" w:color="auto"/>
      </w:divBdr>
    </w:div>
    <w:div w:id="666133526">
      <w:marLeft w:val="0"/>
      <w:marRight w:val="0"/>
      <w:marTop w:val="0"/>
      <w:marBottom w:val="0"/>
      <w:divBdr>
        <w:top w:val="none" w:sz="0" w:space="0" w:color="auto"/>
        <w:left w:val="none" w:sz="0" w:space="0" w:color="auto"/>
        <w:bottom w:val="none" w:sz="0" w:space="0" w:color="auto"/>
        <w:right w:val="none" w:sz="0" w:space="0" w:color="auto"/>
      </w:divBdr>
    </w:div>
    <w:div w:id="666133527">
      <w:marLeft w:val="0"/>
      <w:marRight w:val="0"/>
      <w:marTop w:val="0"/>
      <w:marBottom w:val="0"/>
      <w:divBdr>
        <w:top w:val="none" w:sz="0" w:space="0" w:color="auto"/>
        <w:left w:val="none" w:sz="0" w:space="0" w:color="auto"/>
        <w:bottom w:val="none" w:sz="0" w:space="0" w:color="auto"/>
        <w:right w:val="none" w:sz="0" w:space="0" w:color="auto"/>
      </w:divBdr>
    </w:div>
    <w:div w:id="666133528">
      <w:marLeft w:val="0"/>
      <w:marRight w:val="0"/>
      <w:marTop w:val="0"/>
      <w:marBottom w:val="0"/>
      <w:divBdr>
        <w:top w:val="none" w:sz="0" w:space="0" w:color="auto"/>
        <w:left w:val="none" w:sz="0" w:space="0" w:color="auto"/>
        <w:bottom w:val="none" w:sz="0" w:space="0" w:color="auto"/>
        <w:right w:val="none" w:sz="0" w:space="0" w:color="auto"/>
      </w:divBdr>
    </w:div>
    <w:div w:id="666133529">
      <w:marLeft w:val="0"/>
      <w:marRight w:val="0"/>
      <w:marTop w:val="0"/>
      <w:marBottom w:val="0"/>
      <w:divBdr>
        <w:top w:val="none" w:sz="0" w:space="0" w:color="auto"/>
        <w:left w:val="none" w:sz="0" w:space="0" w:color="auto"/>
        <w:bottom w:val="none" w:sz="0" w:space="0" w:color="auto"/>
        <w:right w:val="none" w:sz="0" w:space="0" w:color="auto"/>
      </w:divBdr>
    </w:div>
    <w:div w:id="666133530">
      <w:marLeft w:val="0"/>
      <w:marRight w:val="0"/>
      <w:marTop w:val="0"/>
      <w:marBottom w:val="0"/>
      <w:divBdr>
        <w:top w:val="none" w:sz="0" w:space="0" w:color="auto"/>
        <w:left w:val="none" w:sz="0" w:space="0" w:color="auto"/>
        <w:bottom w:val="none" w:sz="0" w:space="0" w:color="auto"/>
        <w:right w:val="none" w:sz="0" w:space="0" w:color="auto"/>
      </w:divBdr>
    </w:div>
    <w:div w:id="666133531">
      <w:marLeft w:val="0"/>
      <w:marRight w:val="0"/>
      <w:marTop w:val="0"/>
      <w:marBottom w:val="0"/>
      <w:divBdr>
        <w:top w:val="none" w:sz="0" w:space="0" w:color="auto"/>
        <w:left w:val="none" w:sz="0" w:space="0" w:color="auto"/>
        <w:bottom w:val="none" w:sz="0" w:space="0" w:color="auto"/>
        <w:right w:val="none" w:sz="0" w:space="0" w:color="auto"/>
      </w:divBdr>
    </w:div>
    <w:div w:id="666133532">
      <w:marLeft w:val="0"/>
      <w:marRight w:val="0"/>
      <w:marTop w:val="0"/>
      <w:marBottom w:val="0"/>
      <w:divBdr>
        <w:top w:val="none" w:sz="0" w:space="0" w:color="auto"/>
        <w:left w:val="none" w:sz="0" w:space="0" w:color="auto"/>
        <w:bottom w:val="none" w:sz="0" w:space="0" w:color="auto"/>
        <w:right w:val="none" w:sz="0" w:space="0" w:color="auto"/>
      </w:divBdr>
    </w:div>
    <w:div w:id="666133533">
      <w:marLeft w:val="0"/>
      <w:marRight w:val="0"/>
      <w:marTop w:val="0"/>
      <w:marBottom w:val="0"/>
      <w:divBdr>
        <w:top w:val="none" w:sz="0" w:space="0" w:color="auto"/>
        <w:left w:val="none" w:sz="0" w:space="0" w:color="auto"/>
        <w:bottom w:val="none" w:sz="0" w:space="0" w:color="auto"/>
        <w:right w:val="none" w:sz="0" w:space="0" w:color="auto"/>
      </w:divBdr>
    </w:div>
    <w:div w:id="666133534">
      <w:marLeft w:val="0"/>
      <w:marRight w:val="0"/>
      <w:marTop w:val="0"/>
      <w:marBottom w:val="0"/>
      <w:divBdr>
        <w:top w:val="none" w:sz="0" w:space="0" w:color="auto"/>
        <w:left w:val="none" w:sz="0" w:space="0" w:color="auto"/>
        <w:bottom w:val="none" w:sz="0" w:space="0" w:color="auto"/>
        <w:right w:val="none" w:sz="0" w:space="0" w:color="auto"/>
      </w:divBdr>
    </w:div>
    <w:div w:id="666133535">
      <w:marLeft w:val="0"/>
      <w:marRight w:val="0"/>
      <w:marTop w:val="0"/>
      <w:marBottom w:val="0"/>
      <w:divBdr>
        <w:top w:val="none" w:sz="0" w:space="0" w:color="auto"/>
        <w:left w:val="none" w:sz="0" w:space="0" w:color="auto"/>
        <w:bottom w:val="none" w:sz="0" w:space="0" w:color="auto"/>
        <w:right w:val="none" w:sz="0" w:space="0" w:color="auto"/>
      </w:divBdr>
    </w:div>
    <w:div w:id="666133537">
      <w:marLeft w:val="0"/>
      <w:marRight w:val="0"/>
      <w:marTop w:val="0"/>
      <w:marBottom w:val="0"/>
      <w:divBdr>
        <w:top w:val="none" w:sz="0" w:space="0" w:color="auto"/>
        <w:left w:val="none" w:sz="0" w:space="0" w:color="auto"/>
        <w:bottom w:val="none" w:sz="0" w:space="0" w:color="auto"/>
        <w:right w:val="none" w:sz="0" w:space="0" w:color="auto"/>
      </w:divBdr>
    </w:div>
    <w:div w:id="666133538">
      <w:marLeft w:val="0"/>
      <w:marRight w:val="0"/>
      <w:marTop w:val="0"/>
      <w:marBottom w:val="0"/>
      <w:divBdr>
        <w:top w:val="none" w:sz="0" w:space="0" w:color="auto"/>
        <w:left w:val="none" w:sz="0" w:space="0" w:color="auto"/>
        <w:bottom w:val="none" w:sz="0" w:space="0" w:color="auto"/>
        <w:right w:val="none" w:sz="0" w:space="0" w:color="auto"/>
      </w:divBdr>
    </w:div>
    <w:div w:id="666133539">
      <w:marLeft w:val="0"/>
      <w:marRight w:val="0"/>
      <w:marTop w:val="0"/>
      <w:marBottom w:val="0"/>
      <w:divBdr>
        <w:top w:val="none" w:sz="0" w:space="0" w:color="auto"/>
        <w:left w:val="none" w:sz="0" w:space="0" w:color="auto"/>
        <w:bottom w:val="none" w:sz="0" w:space="0" w:color="auto"/>
        <w:right w:val="none" w:sz="0" w:space="0" w:color="auto"/>
      </w:divBdr>
    </w:div>
    <w:div w:id="666133540">
      <w:marLeft w:val="0"/>
      <w:marRight w:val="0"/>
      <w:marTop w:val="0"/>
      <w:marBottom w:val="0"/>
      <w:divBdr>
        <w:top w:val="none" w:sz="0" w:space="0" w:color="auto"/>
        <w:left w:val="none" w:sz="0" w:space="0" w:color="auto"/>
        <w:bottom w:val="none" w:sz="0" w:space="0" w:color="auto"/>
        <w:right w:val="none" w:sz="0" w:space="0" w:color="auto"/>
      </w:divBdr>
    </w:div>
    <w:div w:id="666133541">
      <w:marLeft w:val="0"/>
      <w:marRight w:val="0"/>
      <w:marTop w:val="0"/>
      <w:marBottom w:val="0"/>
      <w:divBdr>
        <w:top w:val="none" w:sz="0" w:space="0" w:color="auto"/>
        <w:left w:val="none" w:sz="0" w:space="0" w:color="auto"/>
        <w:bottom w:val="none" w:sz="0" w:space="0" w:color="auto"/>
        <w:right w:val="none" w:sz="0" w:space="0" w:color="auto"/>
      </w:divBdr>
    </w:div>
    <w:div w:id="666133542">
      <w:marLeft w:val="0"/>
      <w:marRight w:val="0"/>
      <w:marTop w:val="0"/>
      <w:marBottom w:val="0"/>
      <w:divBdr>
        <w:top w:val="none" w:sz="0" w:space="0" w:color="auto"/>
        <w:left w:val="none" w:sz="0" w:space="0" w:color="auto"/>
        <w:bottom w:val="none" w:sz="0" w:space="0" w:color="auto"/>
        <w:right w:val="none" w:sz="0" w:space="0" w:color="auto"/>
      </w:divBdr>
    </w:div>
    <w:div w:id="666133543">
      <w:marLeft w:val="0"/>
      <w:marRight w:val="0"/>
      <w:marTop w:val="0"/>
      <w:marBottom w:val="0"/>
      <w:divBdr>
        <w:top w:val="none" w:sz="0" w:space="0" w:color="auto"/>
        <w:left w:val="none" w:sz="0" w:space="0" w:color="auto"/>
        <w:bottom w:val="none" w:sz="0" w:space="0" w:color="auto"/>
        <w:right w:val="none" w:sz="0" w:space="0" w:color="auto"/>
      </w:divBdr>
    </w:div>
    <w:div w:id="666133544">
      <w:marLeft w:val="0"/>
      <w:marRight w:val="0"/>
      <w:marTop w:val="0"/>
      <w:marBottom w:val="0"/>
      <w:divBdr>
        <w:top w:val="none" w:sz="0" w:space="0" w:color="auto"/>
        <w:left w:val="none" w:sz="0" w:space="0" w:color="auto"/>
        <w:bottom w:val="none" w:sz="0" w:space="0" w:color="auto"/>
        <w:right w:val="none" w:sz="0" w:space="0" w:color="auto"/>
      </w:divBdr>
    </w:div>
    <w:div w:id="666133545">
      <w:marLeft w:val="0"/>
      <w:marRight w:val="0"/>
      <w:marTop w:val="0"/>
      <w:marBottom w:val="0"/>
      <w:divBdr>
        <w:top w:val="none" w:sz="0" w:space="0" w:color="auto"/>
        <w:left w:val="none" w:sz="0" w:space="0" w:color="auto"/>
        <w:bottom w:val="none" w:sz="0" w:space="0" w:color="auto"/>
        <w:right w:val="none" w:sz="0" w:space="0" w:color="auto"/>
      </w:divBdr>
    </w:div>
    <w:div w:id="666133546">
      <w:marLeft w:val="0"/>
      <w:marRight w:val="0"/>
      <w:marTop w:val="0"/>
      <w:marBottom w:val="0"/>
      <w:divBdr>
        <w:top w:val="none" w:sz="0" w:space="0" w:color="auto"/>
        <w:left w:val="none" w:sz="0" w:space="0" w:color="auto"/>
        <w:bottom w:val="none" w:sz="0" w:space="0" w:color="auto"/>
        <w:right w:val="none" w:sz="0" w:space="0" w:color="auto"/>
      </w:divBdr>
    </w:div>
    <w:div w:id="666133547">
      <w:marLeft w:val="0"/>
      <w:marRight w:val="0"/>
      <w:marTop w:val="0"/>
      <w:marBottom w:val="0"/>
      <w:divBdr>
        <w:top w:val="none" w:sz="0" w:space="0" w:color="auto"/>
        <w:left w:val="none" w:sz="0" w:space="0" w:color="auto"/>
        <w:bottom w:val="none" w:sz="0" w:space="0" w:color="auto"/>
        <w:right w:val="none" w:sz="0" w:space="0" w:color="auto"/>
      </w:divBdr>
    </w:div>
    <w:div w:id="666133548">
      <w:marLeft w:val="0"/>
      <w:marRight w:val="0"/>
      <w:marTop w:val="0"/>
      <w:marBottom w:val="0"/>
      <w:divBdr>
        <w:top w:val="none" w:sz="0" w:space="0" w:color="auto"/>
        <w:left w:val="none" w:sz="0" w:space="0" w:color="auto"/>
        <w:bottom w:val="none" w:sz="0" w:space="0" w:color="auto"/>
        <w:right w:val="none" w:sz="0" w:space="0" w:color="auto"/>
      </w:divBdr>
    </w:div>
    <w:div w:id="666133549">
      <w:marLeft w:val="0"/>
      <w:marRight w:val="0"/>
      <w:marTop w:val="0"/>
      <w:marBottom w:val="0"/>
      <w:divBdr>
        <w:top w:val="none" w:sz="0" w:space="0" w:color="auto"/>
        <w:left w:val="none" w:sz="0" w:space="0" w:color="auto"/>
        <w:bottom w:val="none" w:sz="0" w:space="0" w:color="auto"/>
        <w:right w:val="none" w:sz="0" w:space="0" w:color="auto"/>
      </w:divBdr>
    </w:div>
    <w:div w:id="666133550">
      <w:marLeft w:val="0"/>
      <w:marRight w:val="0"/>
      <w:marTop w:val="0"/>
      <w:marBottom w:val="0"/>
      <w:divBdr>
        <w:top w:val="none" w:sz="0" w:space="0" w:color="auto"/>
        <w:left w:val="none" w:sz="0" w:space="0" w:color="auto"/>
        <w:bottom w:val="none" w:sz="0" w:space="0" w:color="auto"/>
        <w:right w:val="none" w:sz="0" w:space="0" w:color="auto"/>
      </w:divBdr>
    </w:div>
    <w:div w:id="666133551">
      <w:marLeft w:val="0"/>
      <w:marRight w:val="0"/>
      <w:marTop w:val="0"/>
      <w:marBottom w:val="0"/>
      <w:divBdr>
        <w:top w:val="none" w:sz="0" w:space="0" w:color="auto"/>
        <w:left w:val="none" w:sz="0" w:space="0" w:color="auto"/>
        <w:bottom w:val="none" w:sz="0" w:space="0" w:color="auto"/>
        <w:right w:val="none" w:sz="0" w:space="0" w:color="auto"/>
      </w:divBdr>
    </w:div>
    <w:div w:id="666133552">
      <w:marLeft w:val="0"/>
      <w:marRight w:val="0"/>
      <w:marTop w:val="0"/>
      <w:marBottom w:val="0"/>
      <w:divBdr>
        <w:top w:val="none" w:sz="0" w:space="0" w:color="auto"/>
        <w:left w:val="none" w:sz="0" w:space="0" w:color="auto"/>
        <w:bottom w:val="none" w:sz="0" w:space="0" w:color="auto"/>
        <w:right w:val="none" w:sz="0" w:space="0" w:color="auto"/>
      </w:divBdr>
    </w:div>
    <w:div w:id="666133553">
      <w:marLeft w:val="0"/>
      <w:marRight w:val="0"/>
      <w:marTop w:val="0"/>
      <w:marBottom w:val="0"/>
      <w:divBdr>
        <w:top w:val="none" w:sz="0" w:space="0" w:color="auto"/>
        <w:left w:val="none" w:sz="0" w:space="0" w:color="auto"/>
        <w:bottom w:val="none" w:sz="0" w:space="0" w:color="auto"/>
        <w:right w:val="none" w:sz="0" w:space="0" w:color="auto"/>
      </w:divBdr>
    </w:div>
    <w:div w:id="666133554">
      <w:marLeft w:val="0"/>
      <w:marRight w:val="0"/>
      <w:marTop w:val="0"/>
      <w:marBottom w:val="0"/>
      <w:divBdr>
        <w:top w:val="none" w:sz="0" w:space="0" w:color="auto"/>
        <w:left w:val="none" w:sz="0" w:space="0" w:color="auto"/>
        <w:bottom w:val="none" w:sz="0" w:space="0" w:color="auto"/>
        <w:right w:val="none" w:sz="0" w:space="0" w:color="auto"/>
      </w:divBdr>
      <w:divsChild>
        <w:div w:id="666133516">
          <w:marLeft w:val="480"/>
          <w:marRight w:val="0"/>
          <w:marTop w:val="0"/>
          <w:marBottom w:val="120"/>
          <w:divBdr>
            <w:top w:val="none" w:sz="0" w:space="0" w:color="auto"/>
            <w:left w:val="none" w:sz="0" w:space="0" w:color="auto"/>
            <w:bottom w:val="none" w:sz="0" w:space="0" w:color="auto"/>
            <w:right w:val="none" w:sz="0" w:space="0" w:color="auto"/>
          </w:divBdr>
        </w:div>
        <w:div w:id="666133569">
          <w:marLeft w:val="480"/>
          <w:marRight w:val="0"/>
          <w:marTop w:val="0"/>
          <w:marBottom w:val="120"/>
          <w:divBdr>
            <w:top w:val="none" w:sz="0" w:space="0" w:color="auto"/>
            <w:left w:val="none" w:sz="0" w:space="0" w:color="auto"/>
            <w:bottom w:val="none" w:sz="0" w:space="0" w:color="auto"/>
            <w:right w:val="none" w:sz="0" w:space="0" w:color="auto"/>
          </w:divBdr>
        </w:div>
        <w:div w:id="666133580">
          <w:marLeft w:val="480"/>
          <w:marRight w:val="0"/>
          <w:marTop w:val="0"/>
          <w:marBottom w:val="120"/>
          <w:divBdr>
            <w:top w:val="none" w:sz="0" w:space="0" w:color="auto"/>
            <w:left w:val="none" w:sz="0" w:space="0" w:color="auto"/>
            <w:bottom w:val="none" w:sz="0" w:space="0" w:color="auto"/>
            <w:right w:val="none" w:sz="0" w:space="0" w:color="auto"/>
          </w:divBdr>
        </w:div>
        <w:div w:id="666133603">
          <w:marLeft w:val="0"/>
          <w:marRight w:val="0"/>
          <w:marTop w:val="0"/>
          <w:marBottom w:val="120"/>
          <w:divBdr>
            <w:top w:val="none" w:sz="0" w:space="0" w:color="auto"/>
            <w:left w:val="none" w:sz="0" w:space="0" w:color="auto"/>
            <w:bottom w:val="none" w:sz="0" w:space="0" w:color="auto"/>
            <w:right w:val="none" w:sz="0" w:space="0" w:color="auto"/>
          </w:divBdr>
        </w:div>
        <w:div w:id="666133630">
          <w:marLeft w:val="480"/>
          <w:marRight w:val="0"/>
          <w:marTop w:val="0"/>
          <w:marBottom w:val="120"/>
          <w:divBdr>
            <w:top w:val="none" w:sz="0" w:space="0" w:color="auto"/>
            <w:left w:val="none" w:sz="0" w:space="0" w:color="auto"/>
            <w:bottom w:val="none" w:sz="0" w:space="0" w:color="auto"/>
            <w:right w:val="none" w:sz="0" w:space="0" w:color="auto"/>
          </w:divBdr>
        </w:div>
        <w:div w:id="666133631">
          <w:marLeft w:val="480"/>
          <w:marRight w:val="0"/>
          <w:marTop w:val="0"/>
          <w:marBottom w:val="120"/>
          <w:divBdr>
            <w:top w:val="none" w:sz="0" w:space="0" w:color="auto"/>
            <w:left w:val="none" w:sz="0" w:space="0" w:color="auto"/>
            <w:bottom w:val="none" w:sz="0" w:space="0" w:color="auto"/>
            <w:right w:val="none" w:sz="0" w:space="0" w:color="auto"/>
          </w:divBdr>
        </w:div>
        <w:div w:id="666133641">
          <w:marLeft w:val="0"/>
          <w:marRight w:val="0"/>
          <w:marTop w:val="0"/>
          <w:marBottom w:val="120"/>
          <w:divBdr>
            <w:top w:val="none" w:sz="0" w:space="0" w:color="auto"/>
            <w:left w:val="none" w:sz="0" w:space="0" w:color="auto"/>
            <w:bottom w:val="none" w:sz="0" w:space="0" w:color="auto"/>
            <w:right w:val="none" w:sz="0" w:space="0" w:color="auto"/>
          </w:divBdr>
        </w:div>
      </w:divsChild>
    </w:div>
    <w:div w:id="666133555">
      <w:marLeft w:val="0"/>
      <w:marRight w:val="0"/>
      <w:marTop w:val="0"/>
      <w:marBottom w:val="0"/>
      <w:divBdr>
        <w:top w:val="none" w:sz="0" w:space="0" w:color="auto"/>
        <w:left w:val="none" w:sz="0" w:space="0" w:color="auto"/>
        <w:bottom w:val="none" w:sz="0" w:space="0" w:color="auto"/>
        <w:right w:val="none" w:sz="0" w:space="0" w:color="auto"/>
      </w:divBdr>
    </w:div>
    <w:div w:id="666133557">
      <w:marLeft w:val="0"/>
      <w:marRight w:val="0"/>
      <w:marTop w:val="0"/>
      <w:marBottom w:val="0"/>
      <w:divBdr>
        <w:top w:val="none" w:sz="0" w:space="0" w:color="auto"/>
        <w:left w:val="none" w:sz="0" w:space="0" w:color="auto"/>
        <w:bottom w:val="none" w:sz="0" w:space="0" w:color="auto"/>
        <w:right w:val="none" w:sz="0" w:space="0" w:color="auto"/>
      </w:divBdr>
    </w:div>
    <w:div w:id="666133558">
      <w:marLeft w:val="0"/>
      <w:marRight w:val="0"/>
      <w:marTop w:val="0"/>
      <w:marBottom w:val="0"/>
      <w:divBdr>
        <w:top w:val="none" w:sz="0" w:space="0" w:color="auto"/>
        <w:left w:val="none" w:sz="0" w:space="0" w:color="auto"/>
        <w:bottom w:val="none" w:sz="0" w:space="0" w:color="auto"/>
        <w:right w:val="none" w:sz="0" w:space="0" w:color="auto"/>
      </w:divBdr>
    </w:div>
    <w:div w:id="666133559">
      <w:marLeft w:val="0"/>
      <w:marRight w:val="0"/>
      <w:marTop w:val="0"/>
      <w:marBottom w:val="0"/>
      <w:divBdr>
        <w:top w:val="none" w:sz="0" w:space="0" w:color="auto"/>
        <w:left w:val="none" w:sz="0" w:space="0" w:color="auto"/>
        <w:bottom w:val="none" w:sz="0" w:space="0" w:color="auto"/>
        <w:right w:val="none" w:sz="0" w:space="0" w:color="auto"/>
      </w:divBdr>
    </w:div>
    <w:div w:id="666133561">
      <w:marLeft w:val="0"/>
      <w:marRight w:val="0"/>
      <w:marTop w:val="0"/>
      <w:marBottom w:val="0"/>
      <w:divBdr>
        <w:top w:val="none" w:sz="0" w:space="0" w:color="auto"/>
        <w:left w:val="none" w:sz="0" w:space="0" w:color="auto"/>
        <w:bottom w:val="none" w:sz="0" w:space="0" w:color="auto"/>
        <w:right w:val="none" w:sz="0" w:space="0" w:color="auto"/>
      </w:divBdr>
    </w:div>
    <w:div w:id="666133562">
      <w:marLeft w:val="0"/>
      <w:marRight w:val="0"/>
      <w:marTop w:val="0"/>
      <w:marBottom w:val="0"/>
      <w:divBdr>
        <w:top w:val="none" w:sz="0" w:space="0" w:color="auto"/>
        <w:left w:val="none" w:sz="0" w:space="0" w:color="auto"/>
        <w:bottom w:val="none" w:sz="0" w:space="0" w:color="auto"/>
        <w:right w:val="none" w:sz="0" w:space="0" w:color="auto"/>
      </w:divBdr>
    </w:div>
    <w:div w:id="666133563">
      <w:marLeft w:val="0"/>
      <w:marRight w:val="0"/>
      <w:marTop w:val="0"/>
      <w:marBottom w:val="0"/>
      <w:divBdr>
        <w:top w:val="none" w:sz="0" w:space="0" w:color="auto"/>
        <w:left w:val="none" w:sz="0" w:space="0" w:color="auto"/>
        <w:bottom w:val="none" w:sz="0" w:space="0" w:color="auto"/>
        <w:right w:val="none" w:sz="0" w:space="0" w:color="auto"/>
      </w:divBdr>
    </w:div>
    <w:div w:id="666133564">
      <w:marLeft w:val="0"/>
      <w:marRight w:val="0"/>
      <w:marTop w:val="0"/>
      <w:marBottom w:val="0"/>
      <w:divBdr>
        <w:top w:val="none" w:sz="0" w:space="0" w:color="auto"/>
        <w:left w:val="none" w:sz="0" w:space="0" w:color="auto"/>
        <w:bottom w:val="none" w:sz="0" w:space="0" w:color="auto"/>
        <w:right w:val="none" w:sz="0" w:space="0" w:color="auto"/>
      </w:divBdr>
    </w:div>
    <w:div w:id="666133565">
      <w:marLeft w:val="0"/>
      <w:marRight w:val="0"/>
      <w:marTop w:val="0"/>
      <w:marBottom w:val="0"/>
      <w:divBdr>
        <w:top w:val="none" w:sz="0" w:space="0" w:color="auto"/>
        <w:left w:val="none" w:sz="0" w:space="0" w:color="auto"/>
        <w:bottom w:val="none" w:sz="0" w:space="0" w:color="auto"/>
        <w:right w:val="none" w:sz="0" w:space="0" w:color="auto"/>
      </w:divBdr>
    </w:div>
    <w:div w:id="666133566">
      <w:marLeft w:val="0"/>
      <w:marRight w:val="0"/>
      <w:marTop w:val="0"/>
      <w:marBottom w:val="0"/>
      <w:divBdr>
        <w:top w:val="none" w:sz="0" w:space="0" w:color="auto"/>
        <w:left w:val="none" w:sz="0" w:space="0" w:color="auto"/>
        <w:bottom w:val="none" w:sz="0" w:space="0" w:color="auto"/>
        <w:right w:val="none" w:sz="0" w:space="0" w:color="auto"/>
      </w:divBdr>
    </w:div>
    <w:div w:id="666133567">
      <w:marLeft w:val="0"/>
      <w:marRight w:val="0"/>
      <w:marTop w:val="0"/>
      <w:marBottom w:val="0"/>
      <w:divBdr>
        <w:top w:val="none" w:sz="0" w:space="0" w:color="auto"/>
        <w:left w:val="none" w:sz="0" w:space="0" w:color="auto"/>
        <w:bottom w:val="none" w:sz="0" w:space="0" w:color="auto"/>
        <w:right w:val="none" w:sz="0" w:space="0" w:color="auto"/>
      </w:divBdr>
    </w:div>
    <w:div w:id="666133570">
      <w:marLeft w:val="0"/>
      <w:marRight w:val="0"/>
      <w:marTop w:val="0"/>
      <w:marBottom w:val="0"/>
      <w:divBdr>
        <w:top w:val="none" w:sz="0" w:space="0" w:color="auto"/>
        <w:left w:val="none" w:sz="0" w:space="0" w:color="auto"/>
        <w:bottom w:val="none" w:sz="0" w:space="0" w:color="auto"/>
        <w:right w:val="none" w:sz="0" w:space="0" w:color="auto"/>
      </w:divBdr>
    </w:div>
    <w:div w:id="666133571">
      <w:marLeft w:val="0"/>
      <w:marRight w:val="0"/>
      <w:marTop w:val="0"/>
      <w:marBottom w:val="0"/>
      <w:divBdr>
        <w:top w:val="none" w:sz="0" w:space="0" w:color="auto"/>
        <w:left w:val="none" w:sz="0" w:space="0" w:color="auto"/>
        <w:bottom w:val="none" w:sz="0" w:space="0" w:color="auto"/>
        <w:right w:val="none" w:sz="0" w:space="0" w:color="auto"/>
      </w:divBdr>
    </w:div>
    <w:div w:id="666133572">
      <w:marLeft w:val="0"/>
      <w:marRight w:val="0"/>
      <w:marTop w:val="0"/>
      <w:marBottom w:val="0"/>
      <w:divBdr>
        <w:top w:val="none" w:sz="0" w:space="0" w:color="auto"/>
        <w:left w:val="none" w:sz="0" w:space="0" w:color="auto"/>
        <w:bottom w:val="none" w:sz="0" w:space="0" w:color="auto"/>
        <w:right w:val="none" w:sz="0" w:space="0" w:color="auto"/>
      </w:divBdr>
    </w:div>
    <w:div w:id="666133573">
      <w:marLeft w:val="0"/>
      <w:marRight w:val="0"/>
      <w:marTop w:val="0"/>
      <w:marBottom w:val="0"/>
      <w:divBdr>
        <w:top w:val="none" w:sz="0" w:space="0" w:color="auto"/>
        <w:left w:val="none" w:sz="0" w:space="0" w:color="auto"/>
        <w:bottom w:val="none" w:sz="0" w:space="0" w:color="auto"/>
        <w:right w:val="none" w:sz="0" w:space="0" w:color="auto"/>
      </w:divBdr>
    </w:div>
    <w:div w:id="666133574">
      <w:marLeft w:val="0"/>
      <w:marRight w:val="0"/>
      <w:marTop w:val="0"/>
      <w:marBottom w:val="0"/>
      <w:divBdr>
        <w:top w:val="none" w:sz="0" w:space="0" w:color="auto"/>
        <w:left w:val="none" w:sz="0" w:space="0" w:color="auto"/>
        <w:bottom w:val="none" w:sz="0" w:space="0" w:color="auto"/>
        <w:right w:val="none" w:sz="0" w:space="0" w:color="auto"/>
      </w:divBdr>
    </w:div>
    <w:div w:id="666133575">
      <w:marLeft w:val="0"/>
      <w:marRight w:val="0"/>
      <w:marTop w:val="0"/>
      <w:marBottom w:val="0"/>
      <w:divBdr>
        <w:top w:val="none" w:sz="0" w:space="0" w:color="auto"/>
        <w:left w:val="none" w:sz="0" w:space="0" w:color="auto"/>
        <w:bottom w:val="none" w:sz="0" w:space="0" w:color="auto"/>
        <w:right w:val="none" w:sz="0" w:space="0" w:color="auto"/>
      </w:divBdr>
    </w:div>
    <w:div w:id="666133577">
      <w:marLeft w:val="0"/>
      <w:marRight w:val="0"/>
      <w:marTop w:val="0"/>
      <w:marBottom w:val="0"/>
      <w:divBdr>
        <w:top w:val="none" w:sz="0" w:space="0" w:color="auto"/>
        <w:left w:val="none" w:sz="0" w:space="0" w:color="auto"/>
        <w:bottom w:val="none" w:sz="0" w:space="0" w:color="auto"/>
        <w:right w:val="none" w:sz="0" w:space="0" w:color="auto"/>
      </w:divBdr>
    </w:div>
    <w:div w:id="666133578">
      <w:marLeft w:val="0"/>
      <w:marRight w:val="0"/>
      <w:marTop w:val="0"/>
      <w:marBottom w:val="0"/>
      <w:divBdr>
        <w:top w:val="none" w:sz="0" w:space="0" w:color="auto"/>
        <w:left w:val="none" w:sz="0" w:space="0" w:color="auto"/>
        <w:bottom w:val="none" w:sz="0" w:space="0" w:color="auto"/>
        <w:right w:val="none" w:sz="0" w:space="0" w:color="auto"/>
      </w:divBdr>
    </w:div>
    <w:div w:id="666133581">
      <w:marLeft w:val="0"/>
      <w:marRight w:val="0"/>
      <w:marTop w:val="0"/>
      <w:marBottom w:val="0"/>
      <w:divBdr>
        <w:top w:val="none" w:sz="0" w:space="0" w:color="auto"/>
        <w:left w:val="none" w:sz="0" w:space="0" w:color="auto"/>
        <w:bottom w:val="none" w:sz="0" w:space="0" w:color="auto"/>
        <w:right w:val="none" w:sz="0" w:space="0" w:color="auto"/>
      </w:divBdr>
    </w:div>
    <w:div w:id="666133583">
      <w:marLeft w:val="0"/>
      <w:marRight w:val="0"/>
      <w:marTop w:val="0"/>
      <w:marBottom w:val="0"/>
      <w:divBdr>
        <w:top w:val="none" w:sz="0" w:space="0" w:color="auto"/>
        <w:left w:val="none" w:sz="0" w:space="0" w:color="auto"/>
        <w:bottom w:val="none" w:sz="0" w:space="0" w:color="auto"/>
        <w:right w:val="none" w:sz="0" w:space="0" w:color="auto"/>
      </w:divBdr>
    </w:div>
    <w:div w:id="666133584">
      <w:marLeft w:val="0"/>
      <w:marRight w:val="0"/>
      <w:marTop w:val="0"/>
      <w:marBottom w:val="0"/>
      <w:divBdr>
        <w:top w:val="none" w:sz="0" w:space="0" w:color="auto"/>
        <w:left w:val="none" w:sz="0" w:space="0" w:color="auto"/>
        <w:bottom w:val="none" w:sz="0" w:space="0" w:color="auto"/>
        <w:right w:val="none" w:sz="0" w:space="0" w:color="auto"/>
      </w:divBdr>
    </w:div>
    <w:div w:id="666133585">
      <w:marLeft w:val="0"/>
      <w:marRight w:val="0"/>
      <w:marTop w:val="0"/>
      <w:marBottom w:val="0"/>
      <w:divBdr>
        <w:top w:val="none" w:sz="0" w:space="0" w:color="auto"/>
        <w:left w:val="none" w:sz="0" w:space="0" w:color="auto"/>
        <w:bottom w:val="none" w:sz="0" w:space="0" w:color="auto"/>
        <w:right w:val="none" w:sz="0" w:space="0" w:color="auto"/>
      </w:divBdr>
    </w:div>
    <w:div w:id="666133586">
      <w:marLeft w:val="0"/>
      <w:marRight w:val="0"/>
      <w:marTop w:val="0"/>
      <w:marBottom w:val="0"/>
      <w:divBdr>
        <w:top w:val="none" w:sz="0" w:space="0" w:color="auto"/>
        <w:left w:val="none" w:sz="0" w:space="0" w:color="auto"/>
        <w:bottom w:val="none" w:sz="0" w:space="0" w:color="auto"/>
        <w:right w:val="none" w:sz="0" w:space="0" w:color="auto"/>
      </w:divBdr>
    </w:div>
    <w:div w:id="666133587">
      <w:marLeft w:val="0"/>
      <w:marRight w:val="0"/>
      <w:marTop w:val="0"/>
      <w:marBottom w:val="0"/>
      <w:divBdr>
        <w:top w:val="none" w:sz="0" w:space="0" w:color="auto"/>
        <w:left w:val="none" w:sz="0" w:space="0" w:color="auto"/>
        <w:bottom w:val="none" w:sz="0" w:space="0" w:color="auto"/>
        <w:right w:val="none" w:sz="0" w:space="0" w:color="auto"/>
      </w:divBdr>
    </w:div>
    <w:div w:id="666133588">
      <w:marLeft w:val="0"/>
      <w:marRight w:val="0"/>
      <w:marTop w:val="0"/>
      <w:marBottom w:val="0"/>
      <w:divBdr>
        <w:top w:val="none" w:sz="0" w:space="0" w:color="auto"/>
        <w:left w:val="none" w:sz="0" w:space="0" w:color="auto"/>
        <w:bottom w:val="none" w:sz="0" w:space="0" w:color="auto"/>
        <w:right w:val="none" w:sz="0" w:space="0" w:color="auto"/>
      </w:divBdr>
    </w:div>
    <w:div w:id="666133590">
      <w:marLeft w:val="0"/>
      <w:marRight w:val="0"/>
      <w:marTop w:val="0"/>
      <w:marBottom w:val="0"/>
      <w:divBdr>
        <w:top w:val="none" w:sz="0" w:space="0" w:color="auto"/>
        <w:left w:val="none" w:sz="0" w:space="0" w:color="auto"/>
        <w:bottom w:val="none" w:sz="0" w:space="0" w:color="auto"/>
        <w:right w:val="none" w:sz="0" w:space="0" w:color="auto"/>
      </w:divBdr>
      <w:divsChild>
        <w:div w:id="666133536">
          <w:marLeft w:val="480"/>
          <w:marRight w:val="0"/>
          <w:marTop w:val="0"/>
          <w:marBottom w:val="120"/>
          <w:divBdr>
            <w:top w:val="none" w:sz="0" w:space="0" w:color="auto"/>
            <w:left w:val="none" w:sz="0" w:space="0" w:color="auto"/>
            <w:bottom w:val="none" w:sz="0" w:space="0" w:color="auto"/>
            <w:right w:val="none" w:sz="0" w:space="0" w:color="auto"/>
          </w:divBdr>
        </w:div>
        <w:div w:id="666133560">
          <w:marLeft w:val="0"/>
          <w:marRight w:val="0"/>
          <w:marTop w:val="0"/>
          <w:marBottom w:val="120"/>
          <w:divBdr>
            <w:top w:val="none" w:sz="0" w:space="0" w:color="auto"/>
            <w:left w:val="none" w:sz="0" w:space="0" w:color="auto"/>
            <w:bottom w:val="none" w:sz="0" w:space="0" w:color="auto"/>
            <w:right w:val="none" w:sz="0" w:space="0" w:color="auto"/>
          </w:divBdr>
        </w:div>
        <w:div w:id="666133568">
          <w:marLeft w:val="480"/>
          <w:marRight w:val="0"/>
          <w:marTop w:val="0"/>
          <w:marBottom w:val="120"/>
          <w:divBdr>
            <w:top w:val="none" w:sz="0" w:space="0" w:color="auto"/>
            <w:left w:val="none" w:sz="0" w:space="0" w:color="auto"/>
            <w:bottom w:val="none" w:sz="0" w:space="0" w:color="auto"/>
            <w:right w:val="none" w:sz="0" w:space="0" w:color="auto"/>
          </w:divBdr>
        </w:div>
        <w:div w:id="666133610">
          <w:marLeft w:val="480"/>
          <w:marRight w:val="0"/>
          <w:marTop w:val="0"/>
          <w:marBottom w:val="120"/>
          <w:divBdr>
            <w:top w:val="none" w:sz="0" w:space="0" w:color="auto"/>
            <w:left w:val="none" w:sz="0" w:space="0" w:color="auto"/>
            <w:bottom w:val="none" w:sz="0" w:space="0" w:color="auto"/>
            <w:right w:val="none" w:sz="0" w:space="0" w:color="auto"/>
          </w:divBdr>
        </w:div>
        <w:div w:id="666133616">
          <w:marLeft w:val="480"/>
          <w:marRight w:val="0"/>
          <w:marTop w:val="0"/>
          <w:marBottom w:val="120"/>
          <w:divBdr>
            <w:top w:val="none" w:sz="0" w:space="0" w:color="auto"/>
            <w:left w:val="none" w:sz="0" w:space="0" w:color="auto"/>
            <w:bottom w:val="none" w:sz="0" w:space="0" w:color="auto"/>
            <w:right w:val="none" w:sz="0" w:space="0" w:color="auto"/>
          </w:divBdr>
        </w:div>
        <w:div w:id="666133635">
          <w:marLeft w:val="480"/>
          <w:marRight w:val="0"/>
          <w:marTop w:val="0"/>
          <w:marBottom w:val="120"/>
          <w:divBdr>
            <w:top w:val="none" w:sz="0" w:space="0" w:color="auto"/>
            <w:left w:val="none" w:sz="0" w:space="0" w:color="auto"/>
            <w:bottom w:val="none" w:sz="0" w:space="0" w:color="auto"/>
            <w:right w:val="none" w:sz="0" w:space="0" w:color="auto"/>
          </w:divBdr>
        </w:div>
      </w:divsChild>
    </w:div>
    <w:div w:id="666133591">
      <w:marLeft w:val="0"/>
      <w:marRight w:val="0"/>
      <w:marTop w:val="0"/>
      <w:marBottom w:val="0"/>
      <w:divBdr>
        <w:top w:val="none" w:sz="0" w:space="0" w:color="auto"/>
        <w:left w:val="none" w:sz="0" w:space="0" w:color="auto"/>
        <w:bottom w:val="none" w:sz="0" w:space="0" w:color="auto"/>
        <w:right w:val="none" w:sz="0" w:space="0" w:color="auto"/>
      </w:divBdr>
    </w:div>
    <w:div w:id="666133592">
      <w:marLeft w:val="0"/>
      <w:marRight w:val="0"/>
      <w:marTop w:val="0"/>
      <w:marBottom w:val="0"/>
      <w:divBdr>
        <w:top w:val="none" w:sz="0" w:space="0" w:color="auto"/>
        <w:left w:val="none" w:sz="0" w:space="0" w:color="auto"/>
        <w:bottom w:val="none" w:sz="0" w:space="0" w:color="auto"/>
        <w:right w:val="none" w:sz="0" w:space="0" w:color="auto"/>
      </w:divBdr>
    </w:div>
    <w:div w:id="666133593">
      <w:marLeft w:val="0"/>
      <w:marRight w:val="0"/>
      <w:marTop w:val="0"/>
      <w:marBottom w:val="0"/>
      <w:divBdr>
        <w:top w:val="none" w:sz="0" w:space="0" w:color="auto"/>
        <w:left w:val="none" w:sz="0" w:space="0" w:color="auto"/>
        <w:bottom w:val="none" w:sz="0" w:space="0" w:color="auto"/>
        <w:right w:val="none" w:sz="0" w:space="0" w:color="auto"/>
      </w:divBdr>
    </w:div>
    <w:div w:id="666133594">
      <w:marLeft w:val="0"/>
      <w:marRight w:val="0"/>
      <w:marTop w:val="0"/>
      <w:marBottom w:val="0"/>
      <w:divBdr>
        <w:top w:val="none" w:sz="0" w:space="0" w:color="auto"/>
        <w:left w:val="none" w:sz="0" w:space="0" w:color="auto"/>
        <w:bottom w:val="none" w:sz="0" w:space="0" w:color="auto"/>
        <w:right w:val="none" w:sz="0" w:space="0" w:color="auto"/>
      </w:divBdr>
      <w:divsChild>
        <w:div w:id="666133524">
          <w:marLeft w:val="480"/>
          <w:marRight w:val="0"/>
          <w:marTop w:val="0"/>
          <w:marBottom w:val="120"/>
          <w:divBdr>
            <w:top w:val="none" w:sz="0" w:space="0" w:color="auto"/>
            <w:left w:val="none" w:sz="0" w:space="0" w:color="auto"/>
            <w:bottom w:val="none" w:sz="0" w:space="0" w:color="auto"/>
            <w:right w:val="none" w:sz="0" w:space="0" w:color="auto"/>
          </w:divBdr>
        </w:div>
        <w:div w:id="666133525">
          <w:marLeft w:val="480"/>
          <w:marRight w:val="0"/>
          <w:marTop w:val="0"/>
          <w:marBottom w:val="120"/>
          <w:divBdr>
            <w:top w:val="none" w:sz="0" w:space="0" w:color="auto"/>
            <w:left w:val="none" w:sz="0" w:space="0" w:color="auto"/>
            <w:bottom w:val="none" w:sz="0" w:space="0" w:color="auto"/>
            <w:right w:val="none" w:sz="0" w:space="0" w:color="auto"/>
          </w:divBdr>
        </w:div>
        <w:div w:id="666133556">
          <w:marLeft w:val="480"/>
          <w:marRight w:val="0"/>
          <w:marTop w:val="0"/>
          <w:marBottom w:val="120"/>
          <w:divBdr>
            <w:top w:val="none" w:sz="0" w:space="0" w:color="auto"/>
            <w:left w:val="none" w:sz="0" w:space="0" w:color="auto"/>
            <w:bottom w:val="none" w:sz="0" w:space="0" w:color="auto"/>
            <w:right w:val="none" w:sz="0" w:space="0" w:color="auto"/>
          </w:divBdr>
        </w:div>
        <w:div w:id="666133579">
          <w:marLeft w:val="480"/>
          <w:marRight w:val="0"/>
          <w:marTop w:val="0"/>
          <w:marBottom w:val="120"/>
          <w:divBdr>
            <w:top w:val="none" w:sz="0" w:space="0" w:color="auto"/>
            <w:left w:val="none" w:sz="0" w:space="0" w:color="auto"/>
            <w:bottom w:val="none" w:sz="0" w:space="0" w:color="auto"/>
            <w:right w:val="none" w:sz="0" w:space="0" w:color="auto"/>
          </w:divBdr>
        </w:div>
        <w:div w:id="666133589">
          <w:marLeft w:val="0"/>
          <w:marRight w:val="0"/>
          <w:marTop w:val="0"/>
          <w:marBottom w:val="120"/>
          <w:divBdr>
            <w:top w:val="none" w:sz="0" w:space="0" w:color="auto"/>
            <w:left w:val="none" w:sz="0" w:space="0" w:color="auto"/>
            <w:bottom w:val="none" w:sz="0" w:space="0" w:color="auto"/>
            <w:right w:val="none" w:sz="0" w:space="0" w:color="auto"/>
          </w:divBdr>
        </w:div>
        <w:div w:id="666133606">
          <w:marLeft w:val="480"/>
          <w:marRight w:val="0"/>
          <w:marTop w:val="0"/>
          <w:marBottom w:val="120"/>
          <w:divBdr>
            <w:top w:val="none" w:sz="0" w:space="0" w:color="auto"/>
            <w:left w:val="none" w:sz="0" w:space="0" w:color="auto"/>
            <w:bottom w:val="none" w:sz="0" w:space="0" w:color="auto"/>
            <w:right w:val="none" w:sz="0" w:space="0" w:color="auto"/>
          </w:divBdr>
        </w:div>
        <w:div w:id="666133632">
          <w:marLeft w:val="480"/>
          <w:marRight w:val="0"/>
          <w:marTop w:val="0"/>
          <w:marBottom w:val="120"/>
          <w:divBdr>
            <w:top w:val="none" w:sz="0" w:space="0" w:color="auto"/>
            <w:left w:val="none" w:sz="0" w:space="0" w:color="auto"/>
            <w:bottom w:val="none" w:sz="0" w:space="0" w:color="auto"/>
            <w:right w:val="none" w:sz="0" w:space="0" w:color="auto"/>
          </w:divBdr>
        </w:div>
        <w:div w:id="666133643">
          <w:marLeft w:val="480"/>
          <w:marRight w:val="0"/>
          <w:marTop w:val="0"/>
          <w:marBottom w:val="120"/>
          <w:divBdr>
            <w:top w:val="none" w:sz="0" w:space="0" w:color="auto"/>
            <w:left w:val="none" w:sz="0" w:space="0" w:color="auto"/>
            <w:bottom w:val="none" w:sz="0" w:space="0" w:color="auto"/>
            <w:right w:val="none" w:sz="0" w:space="0" w:color="auto"/>
          </w:divBdr>
        </w:div>
      </w:divsChild>
    </w:div>
    <w:div w:id="666133595">
      <w:marLeft w:val="0"/>
      <w:marRight w:val="0"/>
      <w:marTop w:val="0"/>
      <w:marBottom w:val="0"/>
      <w:divBdr>
        <w:top w:val="none" w:sz="0" w:space="0" w:color="auto"/>
        <w:left w:val="none" w:sz="0" w:space="0" w:color="auto"/>
        <w:bottom w:val="none" w:sz="0" w:space="0" w:color="auto"/>
        <w:right w:val="none" w:sz="0" w:space="0" w:color="auto"/>
      </w:divBdr>
    </w:div>
    <w:div w:id="666133596">
      <w:marLeft w:val="0"/>
      <w:marRight w:val="0"/>
      <w:marTop w:val="0"/>
      <w:marBottom w:val="0"/>
      <w:divBdr>
        <w:top w:val="none" w:sz="0" w:space="0" w:color="auto"/>
        <w:left w:val="none" w:sz="0" w:space="0" w:color="auto"/>
        <w:bottom w:val="none" w:sz="0" w:space="0" w:color="auto"/>
        <w:right w:val="none" w:sz="0" w:space="0" w:color="auto"/>
      </w:divBdr>
    </w:div>
    <w:div w:id="666133597">
      <w:marLeft w:val="0"/>
      <w:marRight w:val="0"/>
      <w:marTop w:val="0"/>
      <w:marBottom w:val="0"/>
      <w:divBdr>
        <w:top w:val="none" w:sz="0" w:space="0" w:color="auto"/>
        <w:left w:val="none" w:sz="0" w:space="0" w:color="auto"/>
        <w:bottom w:val="none" w:sz="0" w:space="0" w:color="auto"/>
        <w:right w:val="none" w:sz="0" w:space="0" w:color="auto"/>
      </w:divBdr>
    </w:div>
    <w:div w:id="666133598">
      <w:marLeft w:val="0"/>
      <w:marRight w:val="0"/>
      <w:marTop w:val="0"/>
      <w:marBottom w:val="0"/>
      <w:divBdr>
        <w:top w:val="none" w:sz="0" w:space="0" w:color="auto"/>
        <w:left w:val="none" w:sz="0" w:space="0" w:color="auto"/>
        <w:bottom w:val="none" w:sz="0" w:space="0" w:color="auto"/>
        <w:right w:val="none" w:sz="0" w:space="0" w:color="auto"/>
      </w:divBdr>
    </w:div>
    <w:div w:id="666133599">
      <w:marLeft w:val="0"/>
      <w:marRight w:val="0"/>
      <w:marTop w:val="0"/>
      <w:marBottom w:val="0"/>
      <w:divBdr>
        <w:top w:val="none" w:sz="0" w:space="0" w:color="auto"/>
        <w:left w:val="none" w:sz="0" w:space="0" w:color="auto"/>
        <w:bottom w:val="none" w:sz="0" w:space="0" w:color="auto"/>
        <w:right w:val="none" w:sz="0" w:space="0" w:color="auto"/>
      </w:divBdr>
    </w:div>
    <w:div w:id="666133600">
      <w:marLeft w:val="0"/>
      <w:marRight w:val="0"/>
      <w:marTop w:val="0"/>
      <w:marBottom w:val="0"/>
      <w:divBdr>
        <w:top w:val="none" w:sz="0" w:space="0" w:color="auto"/>
        <w:left w:val="none" w:sz="0" w:space="0" w:color="auto"/>
        <w:bottom w:val="none" w:sz="0" w:space="0" w:color="auto"/>
        <w:right w:val="none" w:sz="0" w:space="0" w:color="auto"/>
      </w:divBdr>
    </w:div>
    <w:div w:id="666133601">
      <w:marLeft w:val="0"/>
      <w:marRight w:val="0"/>
      <w:marTop w:val="0"/>
      <w:marBottom w:val="0"/>
      <w:divBdr>
        <w:top w:val="none" w:sz="0" w:space="0" w:color="auto"/>
        <w:left w:val="none" w:sz="0" w:space="0" w:color="auto"/>
        <w:bottom w:val="none" w:sz="0" w:space="0" w:color="auto"/>
        <w:right w:val="none" w:sz="0" w:space="0" w:color="auto"/>
      </w:divBdr>
    </w:div>
    <w:div w:id="666133602">
      <w:marLeft w:val="0"/>
      <w:marRight w:val="0"/>
      <w:marTop w:val="0"/>
      <w:marBottom w:val="0"/>
      <w:divBdr>
        <w:top w:val="none" w:sz="0" w:space="0" w:color="auto"/>
        <w:left w:val="none" w:sz="0" w:space="0" w:color="auto"/>
        <w:bottom w:val="none" w:sz="0" w:space="0" w:color="auto"/>
        <w:right w:val="none" w:sz="0" w:space="0" w:color="auto"/>
      </w:divBdr>
      <w:divsChild>
        <w:div w:id="666133576">
          <w:marLeft w:val="0"/>
          <w:marRight w:val="0"/>
          <w:marTop w:val="0"/>
          <w:marBottom w:val="0"/>
          <w:divBdr>
            <w:top w:val="none" w:sz="0" w:space="0" w:color="auto"/>
            <w:left w:val="none" w:sz="0" w:space="0" w:color="auto"/>
            <w:bottom w:val="none" w:sz="0" w:space="0" w:color="auto"/>
            <w:right w:val="none" w:sz="0" w:space="0" w:color="auto"/>
          </w:divBdr>
          <w:divsChild>
            <w:div w:id="6661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33605">
      <w:marLeft w:val="0"/>
      <w:marRight w:val="0"/>
      <w:marTop w:val="0"/>
      <w:marBottom w:val="0"/>
      <w:divBdr>
        <w:top w:val="none" w:sz="0" w:space="0" w:color="auto"/>
        <w:left w:val="none" w:sz="0" w:space="0" w:color="auto"/>
        <w:bottom w:val="none" w:sz="0" w:space="0" w:color="auto"/>
        <w:right w:val="none" w:sz="0" w:space="0" w:color="auto"/>
      </w:divBdr>
    </w:div>
    <w:div w:id="666133607">
      <w:marLeft w:val="0"/>
      <w:marRight w:val="0"/>
      <w:marTop w:val="0"/>
      <w:marBottom w:val="0"/>
      <w:divBdr>
        <w:top w:val="none" w:sz="0" w:space="0" w:color="auto"/>
        <w:left w:val="none" w:sz="0" w:space="0" w:color="auto"/>
        <w:bottom w:val="none" w:sz="0" w:space="0" w:color="auto"/>
        <w:right w:val="none" w:sz="0" w:space="0" w:color="auto"/>
      </w:divBdr>
    </w:div>
    <w:div w:id="666133608">
      <w:marLeft w:val="0"/>
      <w:marRight w:val="0"/>
      <w:marTop w:val="0"/>
      <w:marBottom w:val="0"/>
      <w:divBdr>
        <w:top w:val="none" w:sz="0" w:space="0" w:color="auto"/>
        <w:left w:val="none" w:sz="0" w:space="0" w:color="auto"/>
        <w:bottom w:val="none" w:sz="0" w:space="0" w:color="auto"/>
        <w:right w:val="none" w:sz="0" w:space="0" w:color="auto"/>
      </w:divBdr>
    </w:div>
    <w:div w:id="666133609">
      <w:marLeft w:val="0"/>
      <w:marRight w:val="0"/>
      <w:marTop w:val="0"/>
      <w:marBottom w:val="0"/>
      <w:divBdr>
        <w:top w:val="none" w:sz="0" w:space="0" w:color="auto"/>
        <w:left w:val="none" w:sz="0" w:space="0" w:color="auto"/>
        <w:bottom w:val="none" w:sz="0" w:space="0" w:color="auto"/>
        <w:right w:val="none" w:sz="0" w:space="0" w:color="auto"/>
      </w:divBdr>
      <w:divsChild>
        <w:div w:id="666133500">
          <w:marLeft w:val="0"/>
          <w:marRight w:val="0"/>
          <w:marTop w:val="0"/>
          <w:marBottom w:val="0"/>
          <w:divBdr>
            <w:top w:val="none" w:sz="0" w:space="0" w:color="auto"/>
            <w:left w:val="none" w:sz="0" w:space="0" w:color="auto"/>
            <w:bottom w:val="none" w:sz="0" w:space="0" w:color="auto"/>
            <w:right w:val="none" w:sz="0" w:space="0" w:color="auto"/>
          </w:divBdr>
        </w:div>
      </w:divsChild>
    </w:div>
    <w:div w:id="666133611">
      <w:marLeft w:val="0"/>
      <w:marRight w:val="0"/>
      <w:marTop w:val="0"/>
      <w:marBottom w:val="0"/>
      <w:divBdr>
        <w:top w:val="none" w:sz="0" w:space="0" w:color="auto"/>
        <w:left w:val="none" w:sz="0" w:space="0" w:color="auto"/>
        <w:bottom w:val="none" w:sz="0" w:space="0" w:color="auto"/>
        <w:right w:val="none" w:sz="0" w:space="0" w:color="auto"/>
      </w:divBdr>
    </w:div>
    <w:div w:id="666133612">
      <w:marLeft w:val="0"/>
      <w:marRight w:val="0"/>
      <w:marTop w:val="0"/>
      <w:marBottom w:val="0"/>
      <w:divBdr>
        <w:top w:val="none" w:sz="0" w:space="0" w:color="auto"/>
        <w:left w:val="none" w:sz="0" w:space="0" w:color="auto"/>
        <w:bottom w:val="none" w:sz="0" w:space="0" w:color="auto"/>
        <w:right w:val="none" w:sz="0" w:space="0" w:color="auto"/>
      </w:divBdr>
    </w:div>
    <w:div w:id="666133613">
      <w:marLeft w:val="0"/>
      <w:marRight w:val="0"/>
      <w:marTop w:val="0"/>
      <w:marBottom w:val="0"/>
      <w:divBdr>
        <w:top w:val="none" w:sz="0" w:space="0" w:color="auto"/>
        <w:left w:val="none" w:sz="0" w:space="0" w:color="auto"/>
        <w:bottom w:val="none" w:sz="0" w:space="0" w:color="auto"/>
        <w:right w:val="none" w:sz="0" w:space="0" w:color="auto"/>
      </w:divBdr>
    </w:div>
    <w:div w:id="666133614">
      <w:marLeft w:val="0"/>
      <w:marRight w:val="0"/>
      <w:marTop w:val="0"/>
      <w:marBottom w:val="0"/>
      <w:divBdr>
        <w:top w:val="none" w:sz="0" w:space="0" w:color="auto"/>
        <w:left w:val="none" w:sz="0" w:space="0" w:color="auto"/>
        <w:bottom w:val="none" w:sz="0" w:space="0" w:color="auto"/>
        <w:right w:val="none" w:sz="0" w:space="0" w:color="auto"/>
      </w:divBdr>
    </w:div>
    <w:div w:id="666133615">
      <w:marLeft w:val="0"/>
      <w:marRight w:val="0"/>
      <w:marTop w:val="0"/>
      <w:marBottom w:val="0"/>
      <w:divBdr>
        <w:top w:val="none" w:sz="0" w:space="0" w:color="auto"/>
        <w:left w:val="none" w:sz="0" w:space="0" w:color="auto"/>
        <w:bottom w:val="none" w:sz="0" w:space="0" w:color="auto"/>
        <w:right w:val="none" w:sz="0" w:space="0" w:color="auto"/>
      </w:divBdr>
    </w:div>
    <w:div w:id="666133617">
      <w:marLeft w:val="0"/>
      <w:marRight w:val="0"/>
      <w:marTop w:val="0"/>
      <w:marBottom w:val="0"/>
      <w:divBdr>
        <w:top w:val="none" w:sz="0" w:space="0" w:color="auto"/>
        <w:left w:val="none" w:sz="0" w:space="0" w:color="auto"/>
        <w:bottom w:val="none" w:sz="0" w:space="0" w:color="auto"/>
        <w:right w:val="none" w:sz="0" w:space="0" w:color="auto"/>
      </w:divBdr>
    </w:div>
    <w:div w:id="666133618">
      <w:marLeft w:val="0"/>
      <w:marRight w:val="0"/>
      <w:marTop w:val="0"/>
      <w:marBottom w:val="0"/>
      <w:divBdr>
        <w:top w:val="none" w:sz="0" w:space="0" w:color="auto"/>
        <w:left w:val="none" w:sz="0" w:space="0" w:color="auto"/>
        <w:bottom w:val="none" w:sz="0" w:space="0" w:color="auto"/>
        <w:right w:val="none" w:sz="0" w:space="0" w:color="auto"/>
      </w:divBdr>
    </w:div>
    <w:div w:id="666133619">
      <w:marLeft w:val="0"/>
      <w:marRight w:val="0"/>
      <w:marTop w:val="0"/>
      <w:marBottom w:val="0"/>
      <w:divBdr>
        <w:top w:val="none" w:sz="0" w:space="0" w:color="auto"/>
        <w:left w:val="none" w:sz="0" w:space="0" w:color="auto"/>
        <w:bottom w:val="none" w:sz="0" w:space="0" w:color="auto"/>
        <w:right w:val="none" w:sz="0" w:space="0" w:color="auto"/>
      </w:divBdr>
    </w:div>
    <w:div w:id="666133620">
      <w:marLeft w:val="0"/>
      <w:marRight w:val="0"/>
      <w:marTop w:val="0"/>
      <w:marBottom w:val="0"/>
      <w:divBdr>
        <w:top w:val="none" w:sz="0" w:space="0" w:color="auto"/>
        <w:left w:val="none" w:sz="0" w:space="0" w:color="auto"/>
        <w:bottom w:val="none" w:sz="0" w:space="0" w:color="auto"/>
        <w:right w:val="none" w:sz="0" w:space="0" w:color="auto"/>
      </w:divBdr>
    </w:div>
    <w:div w:id="666133621">
      <w:marLeft w:val="0"/>
      <w:marRight w:val="0"/>
      <w:marTop w:val="0"/>
      <w:marBottom w:val="0"/>
      <w:divBdr>
        <w:top w:val="none" w:sz="0" w:space="0" w:color="auto"/>
        <w:left w:val="none" w:sz="0" w:space="0" w:color="auto"/>
        <w:bottom w:val="none" w:sz="0" w:space="0" w:color="auto"/>
        <w:right w:val="none" w:sz="0" w:space="0" w:color="auto"/>
      </w:divBdr>
    </w:div>
    <w:div w:id="666133622">
      <w:marLeft w:val="0"/>
      <w:marRight w:val="0"/>
      <w:marTop w:val="0"/>
      <w:marBottom w:val="0"/>
      <w:divBdr>
        <w:top w:val="none" w:sz="0" w:space="0" w:color="auto"/>
        <w:left w:val="none" w:sz="0" w:space="0" w:color="auto"/>
        <w:bottom w:val="none" w:sz="0" w:space="0" w:color="auto"/>
        <w:right w:val="none" w:sz="0" w:space="0" w:color="auto"/>
      </w:divBdr>
    </w:div>
    <w:div w:id="666133623">
      <w:marLeft w:val="0"/>
      <w:marRight w:val="0"/>
      <w:marTop w:val="0"/>
      <w:marBottom w:val="0"/>
      <w:divBdr>
        <w:top w:val="none" w:sz="0" w:space="0" w:color="auto"/>
        <w:left w:val="none" w:sz="0" w:space="0" w:color="auto"/>
        <w:bottom w:val="none" w:sz="0" w:space="0" w:color="auto"/>
        <w:right w:val="none" w:sz="0" w:space="0" w:color="auto"/>
      </w:divBdr>
    </w:div>
    <w:div w:id="666133624">
      <w:marLeft w:val="0"/>
      <w:marRight w:val="0"/>
      <w:marTop w:val="0"/>
      <w:marBottom w:val="0"/>
      <w:divBdr>
        <w:top w:val="none" w:sz="0" w:space="0" w:color="auto"/>
        <w:left w:val="none" w:sz="0" w:space="0" w:color="auto"/>
        <w:bottom w:val="none" w:sz="0" w:space="0" w:color="auto"/>
        <w:right w:val="none" w:sz="0" w:space="0" w:color="auto"/>
      </w:divBdr>
    </w:div>
    <w:div w:id="666133625">
      <w:marLeft w:val="0"/>
      <w:marRight w:val="0"/>
      <w:marTop w:val="0"/>
      <w:marBottom w:val="0"/>
      <w:divBdr>
        <w:top w:val="none" w:sz="0" w:space="0" w:color="auto"/>
        <w:left w:val="none" w:sz="0" w:space="0" w:color="auto"/>
        <w:bottom w:val="none" w:sz="0" w:space="0" w:color="auto"/>
        <w:right w:val="none" w:sz="0" w:space="0" w:color="auto"/>
      </w:divBdr>
    </w:div>
    <w:div w:id="666133626">
      <w:marLeft w:val="0"/>
      <w:marRight w:val="0"/>
      <w:marTop w:val="0"/>
      <w:marBottom w:val="0"/>
      <w:divBdr>
        <w:top w:val="none" w:sz="0" w:space="0" w:color="auto"/>
        <w:left w:val="none" w:sz="0" w:space="0" w:color="auto"/>
        <w:bottom w:val="none" w:sz="0" w:space="0" w:color="auto"/>
        <w:right w:val="none" w:sz="0" w:space="0" w:color="auto"/>
      </w:divBdr>
    </w:div>
    <w:div w:id="666133627">
      <w:marLeft w:val="0"/>
      <w:marRight w:val="0"/>
      <w:marTop w:val="0"/>
      <w:marBottom w:val="0"/>
      <w:divBdr>
        <w:top w:val="none" w:sz="0" w:space="0" w:color="auto"/>
        <w:left w:val="none" w:sz="0" w:space="0" w:color="auto"/>
        <w:bottom w:val="none" w:sz="0" w:space="0" w:color="auto"/>
        <w:right w:val="none" w:sz="0" w:space="0" w:color="auto"/>
      </w:divBdr>
    </w:div>
    <w:div w:id="666133628">
      <w:marLeft w:val="0"/>
      <w:marRight w:val="0"/>
      <w:marTop w:val="0"/>
      <w:marBottom w:val="0"/>
      <w:divBdr>
        <w:top w:val="none" w:sz="0" w:space="0" w:color="auto"/>
        <w:left w:val="none" w:sz="0" w:space="0" w:color="auto"/>
        <w:bottom w:val="none" w:sz="0" w:space="0" w:color="auto"/>
        <w:right w:val="none" w:sz="0" w:space="0" w:color="auto"/>
      </w:divBdr>
    </w:div>
    <w:div w:id="666133629">
      <w:marLeft w:val="0"/>
      <w:marRight w:val="0"/>
      <w:marTop w:val="0"/>
      <w:marBottom w:val="0"/>
      <w:divBdr>
        <w:top w:val="none" w:sz="0" w:space="0" w:color="auto"/>
        <w:left w:val="none" w:sz="0" w:space="0" w:color="auto"/>
        <w:bottom w:val="none" w:sz="0" w:space="0" w:color="auto"/>
        <w:right w:val="none" w:sz="0" w:space="0" w:color="auto"/>
      </w:divBdr>
    </w:div>
    <w:div w:id="666133633">
      <w:marLeft w:val="0"/>
      <w:marRight w:val="0"/>
      <w:marTop w:val="0"/>
      <w:marBottom w:val="0"/>
      <w:divBdr>
        <w:top w:val="none" w:sz="0" w:space="0" w:color="auto"/>
        <w:left w:val="none" w:sz="0" w:space="0" w:color="auto"/>
        <w:bottom w:val="none" w:sz="0" w:space="0" w:color="auto"/>
        <w:right w:val="none" w:sz="0" w:space="0" w:color="auto"/>
      </w:divBdr>
    </w:div>
    <w:div w:id="666133634">
      <w:marLeft w:val="0"/>
      <w:marRight w:val="0"/>
      <w:marTop w:val="0"/>
      <w:marBottom w:val="0"/>
      <w:divBdr>
        <w:top w:val="none" w:sz="0" w:space="0" w:color="auto"/>
        <w:left w:val="none" w:sz="0" w:space="0" w:color="auto"/>
        <w:bottom w:val="none" w:sz="0" w:space="0" w:color="auto"/>
        <w:right w:val="none" w:sz="0" w:space="0" w:color="auto"/>
      </w:divBdr>
    </w:div>
    <w:div w:id="666133636">
      <w:marLeft w:val="0"/>
      <w:marRight w:val="0"/>
      <w:marTop w:val="0"/>
      <w:marBottom w:val="0"/>
      <w:divBdr>
        <w:top w:val="none" w:sz="0" w:space="0" w:color="auto"/>
        <w:left w:val="none" w:sz="0" w:space="0" w:color="auto"/>
        <w:bottom w:val="none" w:sz="0" w:space="0" w:color="auto"/>
        <w:right w:val="none" w:sz="0" w:space="0" w:color="auto"/>
      </w:divBdr>
    </w:div>
    <w:div w:id="666133637">
      <w:marLeft w:val="0"/>
      <w:marRight w:val="0"/>
      <w:marTop w:val="0"/>
      <w:marBottom w:val="0"/>
      <w:divBdr>
        <w:top w:val="none" w:sz="0" w:space="0" w:color="auto"/>
        <w:left w:val="none" w:sz="0" w:space="0" w:color="auto"/>
        <w:bottom w:val="none" w:sz="0" w:space="0" w:color="auto"/>
        <w:right w:val="none" w:sz="0" w:space="0" w:color="auto"/>
      </w:divBdr>
    </w:div>
    <w:div w:id="666133638">
      <w:marLeft w:val="0"/>
      <w:marRight w:val="0"/>
      <w:marTop w:val="0"/>
      <w:marBottom w:val="0"/>
      <w:divBdr>
        <w:top w:val="none" w:sz="0" w:space="0" w:color="auto"/>
        <w:left w:val="none" w:sz="0" w:space="0" w:color="auto"/>
        <w:bottom w:val="none" w:sz="0" w:space="0" w:color="auto"/>
        <w:right w:val="none" w:sz="0" w:space="0" w:color="auto"/>
      </w:divBdr>
    </w:div>
    <w:div w:id="666133639">
      <w:marLeft w:val="0"/>
      <w:marRight w:val="0"/>
      <w:marTop w:val="0"/>
      <w:marBottom w:val="0"/>
      <w:divBdr>
        <w:top w:val="none" w:sz="0" w:space="0" w:color="auto"/>
        <w:left w:val="none" w:sz="0" w:space="0" w:color="auto"/>
        <w:bottom w:val="none" w:sz="0" w:space="0" w:color="auto"/>
        <w:right w:val="none" w:sz="0" w:space="0" w:color="auto"/>
      </w:divBdr>
    </w:div>
    <w:div w:id="666133640">
      <w:marLeft w:val="0"/>
      <w:marRight w:val="0"/>
      <w:marTop w:val="0"/>
      <w:marBottom w:val="0"/>
      <w:divBdr>
        <w:top w:val="none" w:sz="0" w:space="0" w:color="auto"/>
        <w:left w:val="none" w:sz="0" w:space="0" w:color="auto"/>
        <w:bottom w:val="none" w:sz="0" w:space="0" w:color="auto"/>
        <w:right w:val="none" w:sz="0" w:space="0" w:color="auto"/>
      </w:divBdr>
    </w:div>
    <w:div w:id="666133642">
      <w:marLeft w:val="0"/>
      <w:marRight w:val="0"/>
      <w:marTop w:val="0"/>
      <w:marBottom w:val="0"/>
      <w:divBdr>
        <w:top w:val="none" w:sz="0" w:space="0" w:color="auto"/>
        <w:left w:val="none" w:sz="0" w:space="0" w:color="auto"/>
        <w:bottom w:val="none" w:sz="0" w:space="0" w:color="auto"/>
        <w:right w:val="none" w:sz="0" w:space="0" w:color="auto"/>
      </w:divBdr>
    </w:div>
    <w:div w:id="666133645">
      <w:marLeft w:val="0"/>
      <w:marRight w:val="0"/>
      <w:marTop w:val="0"/>
      <w:marBottom w:val="0"/>
      <w:divBdr>
        <w:top w:val="none" w:sz="0" w:space="0" w:color="auto"/>
        <w:left w:val="none" w:sz="0" w:space="0" w:color="auto"/>
        <w:bottom w:val="none" w:sz="0" w:space="0" w:color="auto"/>
        <w:right w:val="none" w:sz="0" w:space="0" w:color="auto"/>
      </w:divBdr>
    </w:div>
    <w:div w:id="673648301">
      <w:bodyDiv w:val="1"/>
      <w:marLeft w:val="0"/>
      <w:marRight w:val="0"/>
      <w:marTop w:val="0"/>
      <w:marBottom w:val="0"/>
      <w:divBdr>
        <w:top w:val="none" w:sz="0" w:space="0" w:color="auto"/>
        <w:left w:val="none" w:sz="0" w:space="0" w:color="auto"/>
        <w:bottom w:val="none" w:sz="0" w:space="0" w:color="auto"/>
        <w:right w:val="none" w:sz="0" w:space="0" w:color="auto"/>
      </w:divBdr>
    </w:div>
    <w:div w:id="712002040">
      <w:bodyDiv w:val="1"/>
      <w:marLeft w:val="0"/>
      <w:marRight w:val="0"/>
      <w:marTop w:val="0"/>
      <w:marBottom w:val="0"/>
      <w:divBdr>
        <w:top w:val="none" w:sz="0" w:space="0" w:color="auto"/>
        <w:left w:val="none" w:sz="0" w:space="0" w:color="auto"/>
        <w:bottom w:val="none" w:sz="0" w:space="0" w:color="auto"/>
        <w:right w:val="none" w:sz="0" w:space="0" w:color="auto"/>
      </w:divBdr>
    </w:div>
    <w:div w:id="767894637">
      <w:bodyDiv w:val="1"/>
      <w:marLeft w:val="0"/>
      <w:marRight w:val="0"/>
      <w:marTop w:val="0"/>
      <w:marBottom w:val="0"/>
      <w:divBdr>
        <w:top w:val="none" w:sz="0" w:space="0" w:color="auto"/>
        <w:left w:val="none" w:sz="0" w:space="0" w:color="auto"/>
        <w:bottom w:val="none" w:sz="0" w:space="0" w:color="auto"/>
        <w:right w:val="none" w:sz="0" w:space="0" w:color="auto"/>
      </w:divBdr>
    </w:div>
    <w:div w:id="771096583">
      <w:bodyDiv w:val="1"/>
      <w:marLeft w:val="0"/>
      <w:marRight w:val="0"/>
      <w:marTop w:val="0"/>
      <w:marBottom w:val="0"/>
      <w:divBdr>
        <w:top w:val="none" w:sz="0" w:space="0" w:color="auto"/>
        <w:left w:val="none" w:sz="0" w:space="0" w:color="auto"/>
        <w:bottom w:val="none" w:sz="0" w:space="0" w:color="auto"/>
        <w:right w:val="none" w:sz="0" w:space="0" w:color="auto"/>
      </w:divBdr>
    </w:div>
    <w:div w:id="774789051">
      <w:bodyDiv w:val="1"/>
      <w:marLeft w:val="0"/>
      <w:marRight w:val="0"/>
      <w:marTop w:val="0"/>
      <w:marBottom w:val="0"/>
      <w:divBdr>
        <w:top w:val="none" w:sz="0" w:space="0" w:color="auto"/>
        <w:left w:val="none" w:sz="0" w:space="0" w:color="auto"/>
        <w:bottom w:val="none" w:sz="0" w:space="0" w:color="auto"/>
        <w:right w:val="none" w:sz="0" w:space="0" w:color="auto"/>
      </w:divBdr>
    </w:div>
    <w:div w:id="781191254">
      <w:bodyDiv w:val="1"/>
      <w:marLeft w:val="0"/>
      <w:marRight w:val="0"/>
      <w:marTop w:val="0"/>
      <w:marBottom w:val="0"/>
      <w:divBdr>
        <w:top w:val="none" w:sz="0" w:space="0" w:color="auto"/>
        <w:left w:val="none" w:sz="0" w:space="0" w:color="auto"/>
        <w:bottom w:val="none" w:sz="0" w:space="0" w:color="auto"/>
        <w:right w:val="none" w:sz="0" w:space="0" w:color="auto"/>
      </w:divBdr>
    </w:div>
    <w:div w:id="793713141">
      <w:bodyDiv w:val="1"/>
      <w:marLeft w:val="0"/>
      <w:marRight w:val="0"/>
      <w:marTop w:val="0"/>
      <w:marBottom w:val="0"/>
      <w:divBdr>
        <w:top w:val="none" w:sz="0" w:space="0" w:color="auto"/>
        <w:left w:val="none" w:sz="0" w:space="0" w:color="auto"/>
        <w:bottom w:val="none" w:sz="0" w:space="0" w:color="auto"/>
        <w:right w:val="none" w:sz="0" w:space="0" w:color="auto"/>
      </w:divBdr>
    </w:div>
    <w:div w:id="900362382">
      <w:bodyDiv w:val="1"/>
      <w:marLeft w:val="0"/>
      <w:marRight w:val="0"/>
      <w:marTop w:val="0"/>
      <w:marBottom w:val="0"/>
      <w:divBdr>
        <w:top w:val="none" w:sz="0" w:space="0" w:color="auto"/>
        <w:left w:val="none" w:sz="0" w:space="0" w:color="auto"/>
        <w:bottom w:val="none" w:sz="0" w:space="0" w:color="auto"/>
        <w:right w:val="none" w:sz="0" w:space="0" w:color="auto"/>
      </w:divBdr>
    </w:div>
    <w:div w:id="982850563">
      <w:bodyDiv w:val="1"/>
      <w:marLeft w:val="0"/>
      <w:marRight w:val="0"/>
      <w:marTop w:val="0"/>
      <w:marBottom w:val="0"/>
      <w:divBdr>
        <w:top w:val="none" w:sz="0" w:space="0" w:color="auto"/>
        <w:left w:val="none" w:sz="0" w:space="0" w:color="auto"/>
        <w:bottom w:val="none" w:sz="0" w:space="0" w:color="auto"/>
        <w:right w:val="none" w:sz="0" w:space="0" w:color="auto"/>
      </w:divBdr>
    </w:div>
    <w:div w:id="1010180255">
      <w:bodyDiv w:val="1"/>
      <w:marLeft w:val="0"/>
      <w:marRight w:val="0"/>
      <w:marTop w:val="0"/>
      <w:marBottom w:val="0"/>
      <w:divBdr>
        <w:top w:val="none" w:sz="0" w:space="0" w:color="auto"/>
        <w:left w:val="none" w:sz="0" w:space="0" w:color="auto"/>
        <w:bottom w:val="none" w:sz="0" w:space="0" w:color="auto"/>
        <w:right w:val="none" w:sz="0" w:space="0" w:color="auto"/>
      </w:divBdr>
    </w:div>
    <w:div w:id="1037119601">
      <w:bodyDiv w:val="1"/>
      <w:marLeft w:val="0"/>
      <w:marRight w:val="0"/>
      <w:marTop w:val="0"/>
      <w:marBottom w:val="0"/>
      <w:divBdr>
        <w:top w:val="none" w:sz="0" w:space="0" w:color="auto"/>
        <w:left w:val="none" w:sz="0" w:space="0" w:color="auto"/>
        <w:bottom w:val="none" w:sz="0" w:space="0" w:color="auto"/>
        <w:right w:val="none" w:sz="0" w:space="0" w:color="auto"/>
      </w:divBdr>
    </w:div>
    <w:div w:id="1042441433">
      <w:bodyDiv w:val="1"/>
      <w:marLeft w:val="0"/>
      <w:marRight w:val="0"/>
      <w:marTop w:val="0"/>
      <w:marBottom w:val="0"/>
      <w:divBdr>
        <w:top w:val="none" w:sz="0" w:space="0" w:color="auto"/>
        <w:left w:val="none" w:sz="0" w:space="0" w:color="auto"/>
        <w:bottom w:val="none" w:sz="0" w:space="0" w:color="auto"/>
        <w:right w:val="none" w:sz="0" w:space="0" w:color="auto"/>
      </w:divBdr>
    </w:div>
    <w:div w:id="1155295873">
      <w:bodyDiv w:val="1"/>
      <w:marLeft w:val="0"/>
      <w:marRight w:val="0"/>
      <w:marTop w:val="0"/>
      <w:marBottom w:val="0"/>
      <w:divBdr>
        <w:top w:val="none" w:sz="0" w:space="0" w:color="auto"/>
        <w:left w:val="none" w:sz="0" w:space="0" w:color="auto"/>
        <w:bottom w:val="none" w:sz="0" w:space="0" w:color="auto"/>
        <w:right w:val="none" w:sz="0" w:space="0" w:color="auto"/>
      </w:divBdr>
    </w:div>
    <w:div w:id="1161001364">
      <w:bodyDiv w:val="1"/>
      <w:marLeft w:val="0"/>
      <w:marRight w:val="0"/>
      <w:marTop w:val="0"/>
      <w:marBottom w:val="0"/>
      <w:divBdr>
        <w:top w:val="none" w:sz="0" w:space="0" w:color="auto"/>
        <w:left w:val="none" w:sz="0" w:space="0" w:color="auto"/>
        <w:bottom w:val="none" w:sz="0" w:space="0" w:color="auto"/>
        <w:right w:val="none" w:sz="0" w:space="0" w:color="auto"/>
      </w:divBdr>
    </w:div>
    <w:div w:id="1287929334">
      <w:bodyDiv w:val="1"/>
      <w:marLeft w:val="0"/>
      <w:marRight w:val="0"/>
      <w:marTop w:val="0"/>
      <w:marBottom w:val="0"/>
      <w:divBdr>
        <w:top w:val="none" w:sz="0" w:space="0" w:color="auto"/>
        <w:left w:val="none" w:sz="0" w:space="0" w:color="auto"/>
        <w:bottom w:val="none" w:sz="0" w:space="0" w:color="auto"/>
        <w:right w:val="none" w:sz="0" w:space="0" w:color="auto"/>
      </w:divBdr>
    </w:div>
    <w:div w:id="1303075011">
      <w:bodyDiv w:val="1"/>
      <w:marLeft w:val="0"/>
      <w:marRight w:val="0"/>
      <w:marTop w:val="0"/>
      <w:marBottom w:val="0"/>
      <w:divBdr>
        <w:top w:val="none" w:sz="0" w:space="0" w:color="auto"/>
        <w:left w:val="none" w:sz="0" w:space="0" w:color="auto"/>
        <w:bottom w:val="none" w:sz="0" w:space="0" w:color="auto"/>
        <w:right w:val="none" w:sz="0" w:space="0" w:color="auto"/>
      </w:divBdr>
      <w:divsChild>
        <w:div w:id="2020425674">
          <w:marLeft w:val="0"/>
          <w:marRight w:val="0"/>
          <w:marTop w:val="0"/>
          <w:marBottom w:val="120"/>
          <w:divBdr>
            <w:top w:val="none" w:sz="0" w:space="0" w:color="auto"/>
            <w:left w:val="none" w:sz="0" w:space="0" w:color="auto"/>
            <w:bottom w:val="none" w:sz="0" w:space="0" w:color="auto"/>
            <w:right w:val="none" w:sz="0" w:space="0" w:color="auto"/>
          </w:divBdr>
        </w:div>
        <w:div w:id="996808130">
          <w:marLeft w:val="0"/>
          <w:marRight w:val="0"/>
          <w:marTop w:val="0"/>
          <w:marBottom w:val="120"/>
          <w:divBdr>
            <w:top w:val="none" w:sz="0" w:space="0" w:color="auto"/>
            <w:left w:val="none" w:sz="0" w:space="0" w:color="auto"/>
            <w:bottom w:val="none" w:sz="0" w:space="0" w:color="auto"/>
            <w:right w:val="none" w:sz="0" w:space="0" w:color="auto"/>
          </w:divBdr>
        </w:div>
      </w:divsChild>
    </w:div>
    <w:div w:id="1333070005">
      <w:bodyDiv w:val="1"/>
      <w:marLeft w:val="0"/>
      <w:marRight w:val="0"/>
      <w:marTop w:val="0"/>
      <w:marBottom w:val="0"/>
      <w:divBdr>
        <w:top w:val="none" w:sz="0" w:space="0" w:color="auto"/>
        <w:left w:val="none" w:sz="0" w:space="0" w:color="auto"/>
        <w:bottom w:val="none" w:sz="0" w:space="0" w:color="auto"/>
        <w:right w:val="none" w:sz="0" w:space="0" w:color="auto"/>
      </w:divBdr>
    </w:div>
    <w:div w:id="1347167942">
      <w:bodyDiv w:val="1"/>
      <w:marLeft w:val="0"/>
      <w:marRight w:val="0"/>
      <w:marTop w:val="0"/>
      <w:marBottom w:val="0"/>
      <w:divBdr>
        <w:top w:val="none" w:sz="0" w:space="0" w:color="auto"/>
        <w:left w:val="none" w:sz="0" w:space="0" w:color="auto"/>
        <w:bottom w:val="none" w:sz="0" w:space="0" w:color="auto"/>
        <w:right w:val="none" w:sz="0" w:space="0" w:color="auto"/>
      </w:divBdr>
    </w:div>
    <w:div w:id="1363246607">
      <w:bodyDiv w:val="1"/>
      <w:marLeft w:val="0"/>
      <w:marRight w:val="0"/>
      <w:marTop w:val="0"/>
      <w:marBottom w:val="0"/>
      <w:divBdr>
        <w:top w:val="none" w:sz="0" w:space="0" w:color="auto"/>
        <w:left w:val="none" w:sz="0" w:space="0" w:color="auto"/>
        <w:bottom w:val="none" w:sz="0" w:space="0" w:color="auto"/>
        <w:right w:val="none" w:sz="0" w:space="0" w:color="auto"/>
      </w:divBdr>
    </w:div>
    <w:div w:id="1426072662">
      <w:bodyDiv w:val="1"/>
      <w:marLeft w:val="0"/>
      <w:marRight w:val="0"/>
      <w:marTop w:val="0"/>
      <w:marBottom w:val="0"/>
      <w:divBdr>
        <w:top w:val="none" w:sz="0" w:space="0" w:color="auto"/>
        <w:left w:val="none" w:sz="0" w:space="0" w:color="auto"/>
        <w:bottom w:val="none" w:sz="0" w:space="0" w:color="auto"/>
        <w:right w:val="none" w:sz="0" w:space="0" w:color="auto"/>
      </w:divBdr>
    </w:div>
    <w:div w:id="1462309155">
      <w:bodyDiv w:val="1"/>
      <w:marLeft w:val="0"/>
      <w:marRight w:val="0"/>
      <w:marTop w:val="0"/>
      <w:marBottom w:val="0"/>
      <w:divBdr>
        <w:top w:val="none" w:sz="0" w:space="0" w:color="auto"/>
        <w:left w:val="none" w:sz="0" w:space="0" w:color="auto"/>
        <w:bottom w:val="none" w:sz="0" w:space="0" w:color="auto"/>
        <w:right w:val="none" w:sz="0" w:space="0" w:color="auto"/>
      </w:divBdr>
    </w:div>
    <w:div w:id="1469204291">
      <w:bodyDiv w:val="1"/>
      <w:marLeft w:val="0"/>
      <w:marRight w:val="0"/>
      <w:marTop w:val="0"/>
      <w:marBottom w:val="0"/>
      <w:divBdr>
        <w:top w:val="none" w:sz="0" w:space="0" w:color="auto"/>
        <w:left w:val="none" w:sz="0" w:space="0" w:color="auto"/>
        <w:bottom w:val="none" w:sz="0" w:space="0" w:color="auto"/>
        <w:right w:val="none" w:sz="0" w:space="0" w:color="auto"/>
      </w:divBdr>
      <w:divsChild>
        <w:div w:id="702709467">
          <w:marLeft w:val="0"/>
          <w:marRight w:val="0"/>
          <w:marTop w:val="0"/>
          <w:marBottom w:val="48"/>
          <w:divBdr>
            <w:top w:val="none" w:sz="0" w:space="0" w:color="auto"/>
            <w:left w:val="none" w:sz="0" w:space="0" w:color="auto"/>
            <w:bottom w:val="none" w:sz="0" w:space="0" w:color="auto"/>
            <w:right w:val="none" w:sz="0" w:space="0" w:color="auto"/>
          </w:divBdr>
        </w:div>
        <w:div w:id="877812771">
          <w:marLeft w:val="480"/>
          <w:marRight w:val="0"/>
          <w:marTop w:val="0"/>
          <w:marBottom w:val="48"/>
          <w:divBdr>
            <w:top w:val="none" w:sz="0" w:space="0" w:color="auto"/>
            <w:left w:val="none" w:sz="0" w:space="0" w:color="auto"/>
            <w:bottom w:val="none" w:sz="0" w:space="0" w:color="auto"/>
            <w:right w:val="none" w:sz="0" w:space="0" w:color="auto"/>
          </w:divBdr>
        </w:div>
        <w:div w:id="1417747337">
          <w:marLeft w:val="480"/>
          <w:marRight w:val="0"/>
          <w:marTop w:val="0"/>
          <w:marBottom w:val="48"/>
          <w:divBdr>
            <w:top w:val="none" w:sz="0" w:space="0" w:color="auto"/>
            <w:left w:val="none" w:sz="0" w:space="0" w:color="auto"/>
            <w:bottom w:val="none" w:sz="0" w:space="0" w:color="auto"/>
            <w:right w:val="none" w:sz="0" w:space="0" w:color="auto"/>
          </w:divBdr>
        </w:div>
        <w:div w:id="1764688879">
          <w:marLeft w:val="480"/>
          <w:marRight w:val="0"/>
          <w:marTop w:val="0"/>
          <w:marBottom w:val="48"/>
          <w:divBdr>
            <w:top w:val="none" w:sz="0" w:space="0" w:color="auto"/>
            <w:left w:val="none" w:sz="0" w:space="0" w:color="auto"/>
            <w:bottom w:val="none" w:sz="0" w:space="0" w:color="auto"/>
            <w:right w:val="none" w:sz="0" w:space="0" w:color="auto"/>
          </w:divBdr>
        </w:div>
        <w:div w:id="1621449591">
          <w:marLeft w:val="480"/>
          <w:marRight w:val="0"/>
          <w:marTop w:val="0"/>
          <w:marBottom w:val="48"/>
          <w:divBdr>
            <w:top w:val="none" w:sz="0" w:space="0" w:color="auto"/>
            <w:left w:val="none" w:sz="0" w:space="0" w:color="auto"/>
            <w:bottom w:val="none" w:sz="0" w:space="0" w:color="auto"/>
            <w:right w:val="none" w:sz="0" w:space="0" w:color="auto"/>
          </w:divBdr>
        </w:div>
        <w:div w:id="247884274">
          <w:marLeft w:val="480"/>
          <w:marRight w:val="0"/>
          <w:marTop w:val="0"/>
          <w:marBottom w:val="48"/>
          <w:divBdr>
            <w:top w:val="none" w:sz="0" w:space="0" w:color="auto"/>
            <w:left w:val="none" w:sz="0" w:space="0" w:color="auto"/>
            <w:bottom w:val="none" w:sz="0" w:space="0" w:color="auto"/>
            <w:right w:val="none" w:sz="0" w:space="0" w:color="auto"/>
          </w:divBdr>
        </w:div>
        <w:div w:id="135489884">
          <w:marLeft w:val="480"/>
          <w:marRight w:val="0"/>
          <w:marTop w:val="0"/>
          <w:marBottom w:val="48"/>
          <w:divBdr>
            <w:top w:val="none" w:sz="0" w:space="0" w:color="auto"/>
            <w:left w:val="none" w:sz="0" w:space="0" w:color="auto"/>
            <w:bottom w:val="none" w:sz="0" w:space="0" w:color="auto"/>
            <w:right w:val="none" w:sz="0" w:space="0" w:color="auto"/>
          </w:divBdr>
        </w:div>
        <w:div w:id="408384212">
          <w:marLeft w:val="480"/>
          <w:marRight w:val="0"/>
          <w:marTop w:val="0"/>
          <w:marBottom w:val="48"/>
          <w:divBdr>
            <w:top w:val="none" w:sz="0" w:space="0" w:color="auto"/>
            <w:left w:val="none" w:sz="0" w:space="0" w:color="auto"/>
            <w:bottom w:val="none" w:sz="0" w:space="0" w:color="auto"/>
            <w:right w:val="none" w:sz="0" w:space="0" w:color="auto"/>
          </w:divBdr>
        </w:div>
      </w:divsChild>
    </w:div>
    <w:div w:id="1472138476">
      <w:bodyDiv w:val="1"/>
      <w:marLeft w:val="0"/>
      <w:marRight w:val="0"/>
      <w:marTop w:val="0"/>
      <w:marBottom w:val="0"/>
      <w:divBdr>
        <w:top w:val="none" w:sz="0" w:space="0" w:color="auto"/>
        <w:left w:val="none" w:sz="0" w:space="0" w:color="auto"/>
        <w:bottom w:val="none" w:sz="0" w:space="0" w:color="auto"/>
        <w:right w:val="none" w:sz="0" w:space="0" w:color="auto"/>
      </w:divBdr>
    </w:div>
    <w:div w:id="1489710544">
      <w:bodyDiv w:val="1"/>
      <w:marLeft w:val="0"/>
      <w:marRight w:val="0"/>
      <w:marTop w:val="0"/>
      <w:marBottom w:val="0"/>
      <w:divBdr>
        <w:top w:val="none" w:sz="0" w:space="0" w:color="auto"/>
        <w:left w:val="none" w:sz="0" w:space="0" w:color="auto"/>
        <w:bottom w:val="none" w:sz="0" w:space="0" w:color="auto"/>
        <w:right w:val="none" w:sz="0" w:space="0" w:color="auto"/>
      </w:divBdr>
    </w:div>
    <w:div w:id="1493183502">
      <w:bodyDiv w:val="1"/>
      <w:marLeft w:val="0"/>
      <w:marRight w:val="0"/>
      <w:marTop w:val="0"/>
      <w:marBottom w:val="0"/>
      <w:divBdr>
        <w:top w:val="none" w:sz="0" w:space="0" w:color="auto"/>
        <w:left w:val="none" w:sz="0" w:space="0" w:color="auto"/>
        <w:bottom w:val="none" w:sz="0" w:space="0" w:color="auto"/>
        <w:right w:val="none" w:sz="0" w:space="0" w:color="auto"/>
      </w:divBdr>
    </w:div>
    <w:div w:id="1499611207">
      <w:bodyDiv w:val="1"/>
      <w:marLeft w:val="0"/>
      <w:marRight w:val="0"/>
      <w:marTop w:val="0"/>
      <w:marBottom w:val="0"/>
      <w:divBdr>
        <w:top w:val="none" w:sz="0" w:space="0" w:color="auto"/>
        <w:left w:val="none" w:sz="0" w:space="0" w:color="auto"/>
        <w:bottom w:val="none" w:sz="0" w:space="0" w:color="auto"/>
        <w:right w:val="none" w:sz="0" w:space="0" w:color="auto"/>
      </w:divBdr>
    </w:div>
    <w:div w:id="1508401163">
      <w:bodyDiv w:val="1"/>
      <w:marLeft w:val="0"/>
      <w:marRight w:val="0"/>
      <w:marTop w:val="0"/>
      <w:marBottom w:val="0"/>
      <w:divBdr>
        <w:top w:val="none" w:sz="0" w:space="0" w:color="auto"/>
        <w:left w:val="none" w:sz="0" w:space="0" w:color="auto"/>
        <w:bottom w:val="none" w:sz="0" w:space="0" w:color="auto"/>
        <w:right w:val="none" w:sz="0" w:space="0" w:color="auto"/>
      </w:divBdr>
    </w:div>
    <w:div w:id="1582831955">
      <w:bodyDiv w:val="1"/>
      <w:marLeft w:val="0"/>
      <w:marRight w:val="0"/>
      <w:marTop w:val="0"/>
      <w:marBottom w:val="0"/>
      <w:divBdr>
        <w:top w:val="none" w:sz="0" w:space="0" w:color="auto"/>
        <w:left w:val="none" w:sz="0" w:space="0" w:color="auto"/>
        <w:bottom w:val="none" w:sz="0" w:space="0" w:color="auto"/>
        <w:right w:val="none" w:sz="0" w:space="0" w:color="auto"/>
      </w:divBdr>
    </w:div>
    <w:div w:id="1690333312">
      <w:bodyDiv w:val="1"/>
      <w:marLeft w:val="0"/>
      <w:marRight w:val="0"/>
      <w:marTop w:val="0"/>
      <w:marBottom w:val="0"/>
      <w:divBdr>
        <w:top w:val="none" w:sz="0" w:space="0" w:color="auto"/>
        <w:left w:val="none" w:sz="0" w:space="0" w:color="auto"/>
        <w:bottom w:val="none" w:sz="0" w:space="0" w:color="auto"/>
        <w:right w:val="none" w:sz="0" w:space="0" w:color="auto"/>
      </w:divBdr>
    </w:div>
    <w:div w:id="1723090675">
      <w:bodyDiv w:val="1"/>
      <w:marLeft w:val="0"/>
      <w:marRight w:val="0"/>
      <w:marTop w:val="0"/>
      <w:marBottom w:val="0"/>
      <w:divBdr>
        <w:top w:val="none" w:sz="0" w:space="0" w:color="auto"/>
        <w:left w:val="none" w:sz="0" w:space="0" w:color="auto"/>
        <w:bottom w:val="none" w:sz="0" w:space="0" w:color="auto"/>
        <w:right w:val="none" w:sz="0" w:space="0" w:color="auto"/>
      </w:divBdr>
    </w:div>
    <w:div w:id="1803038569">
      <w:bodyDiv w:val="1"/>
      <w:marLeft w:val="0"/>
      <w:marRight w:val="0"/>
      <w:marTop w:val="0"/>
      <w:marBottom w:val="0"/>
      <w:divBdr>
        <w:top w:val="none" w:sz="0" w:space="0" w:color="auto"/>
        <w:left w:val="none" w:sz="0" w:space="0" w:color="auto"/>
        <w:bottom w:val="none" w:sz="0" w:space="0" w:color="auto"/>
        <w:right w:val="none" w:sz="0" w:space="0" w:color="auto"/>
      </w:divBdr>
    </w:div>
    <w:div w:id="1848980587">
      <w:bodyDiv w:val="1"/>
      <w:marLeft w:val="0"/>
      <w:marRight w:val="0"/>
      <w:marTop w:val="0"/>
      <w:marBottom w:val="0"/>
      <w:divBdr>
        <w:top w:val="none" w:sz="0" w:space="0" w:color="auto"/>
        <w:left w:val="none" w:sz="0" w:space="0" w:color="auto"/>
        <w:bottom w:val="none" w:sz="0" w:space="0" w:color="auto"/>
        <w:right w:val="none" w:sz="0" w:space="0" w:color="auto"/>
      </w:divBdr>
    </w:div>
    <w:div w:id="1965187927">
      <w:bodyDiv w:val="1"/>
      <w:marLeft w:val="0"/>
      <w:marRight w:val="0"/>
      <w:marTop w:val="0"/>
      <w:marBottom w:val="0"/>
      <w:divBdr>
        <w:top w:val="none" w:sz="0" w:space="0" w:color="auto"/>
        <w:left w:val="none" w:sz="0" w:space="0" w:color="auto"/>
        <w:bottom w:val="none" w:sz="0" w:space="0" w:color="auto"/>
        <w:right w:val="none" w:sz="0" w:space="0" w:color="auto"/>
      </w:divBdr>
    </w:div>
    <w:div w:id="2034257216">
      <w:bodyDiv w:val="1"/>
      <w:marLeft w:val="0"/>
      <w:marRight w:val="0"/>
      <w:marTop w:val="0"/>
      <w:marBottom w:val="0"/>
      <w:divBdr>
        <w:top w:val="none" w:sz="0" w:space="0" w:color="auto"/>
        <w:left w:val="none" w:sz="0" w:space="0" w:color="auto"/>
        <w:bottom w:val="none" w:sz="0" w:space="0" w:color="auto"/>
        <w:right w:val="none" w:sz="0" w:space="0" w:color="auto"/>
      </w:divBdr>
    </w:div>
    <w:div w:id="2050490649">
      <w:bodyDiv w:val="1"/>
      <w:marLeft w:val="0"/>
      <w:marRight w:val="0"/>
      <w:marTop w:val="0"/>
      <w:marBottom w:val="0"/>
      <w:divBdr>
        <w:top w:val="none" w:sz="0" w:space="0" w:color="auto"/>
        <w:left w:val="none" w:sz="0" w:space="0" w:color="auto"/>
        <w:bottom w:val="none" w:sz="0" w:space="0" w:color="auto"/>
        <w:right w:val="none" w:sz="0" w:space="0" w:color="auto"/>
      </w:divBdr>
      <w:divsChild>
        <w:div w:id="73894541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www.fnp.gov.tw/singlehtml/21c30f4e2b704cf7b2abb0c5b0ca098b" TargetMode="External"/><Relationship Id="rId1" Type="http://schemas.openxmlformats.org/officeDocument/2006/relationships/hyperlink" Target="https://www.fnp.gov.tw/singlehtml/1fac3fb0c18443dfb9a1fbc45742acd6?cntId=fa488fc5437d4920ae908e8c131366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43702-E829-4741-8AB7-2C8061F1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2702</Words>
  <Characters>15405</Characters>
  <Application>Microsoft Office Word</Application>
  <DocSecurity>0</DocSecurity>
  <Lines>128</Lines>
  <Paragraphs>36</Paragraphs>
  <ScaleCrop>false</ScaleCrop>
  <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2023-06-07T10:12:00Z</dcterms:created>
  <dcterms:modified xsi:type="dcterms:W3CDTF">2023-06-08T00:58:00Z</dcterms:modified>
</cp:coreProperties>
</file>