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A28B0" w14:textId="77777777" w:rsidR="00D75644" w:rsidRPr="00007D5D" w:rsidRDefault="00D20D26" w:rsidP="007A2965">
      <w:pPr>
        <w:pStyle w:val="af2"/>
        <w:rPr>
          <w:rFonts w:hAnsi="標楷體"/>
          <w:color w:val="000000" w:themeColor="text1"/>
        </w:rPr>
      </w:pPr>
      <w:bookmarkStart w:id="0" w:name="_GoBack"/>
      <w:bookmarkEnd w:id="0"/>
      <w:r w:rsidRPr="00007D5D">
        <w:rPr>
          <w:rFonts w:hAnsi="標楷體" w:hint="eastAsia"/>
          <w:color w:val="000000" w:themeColor="text1"/>
        </w:rPr>
        <w:t>調查報告</w:t>
      </w:r>
    </w:p>
    <w:p w14:paraId="65B7AB12" w14:textId="77777777" w:rsidR="00E25849" w:rsidRPr="00007D5D" w:rsidRDefault="00E25849" w:rsidP="007A2965">
      <w:pPr>
        <w:pStyle w:val="1"/>
        <w:ind w:left="2380" w:hanging="2380"/>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07D5D">
        <w:rPr>
          <w:rFonts w:hAnsi="標楷體"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F0336" w:rsidRPr="00007D5D">
        <w:rPr>
          <w:rFonts w:hAnsi="標楷體" w:hint="eastAsia"/>
          <w:color w:val="000000" w:themeColor="text1"/>
        </w:rPr>
        <w:t>據悉，109年10月一彰化17歲少年經人力仲介至桃園做鐵工，遭雇主苛扣薪資及凌虐，包括逼吃屎尿、連射500發BB彈、被電擊致三根腳趾截肢等，少年因而罹患嚴重創傷後壓力症候群。依勞動基準法第44條規定，雇主僱用童工及16歲以上未滿18歲之人，不得使其從事危險性或有害性的工作，本案少年經仲介至桃園工作，仲介過程是否有違法情事？工作環境危險性質為何？是類重大職場霸凌案件涉及未成年兒少，是否為社會安全網服務範圍？主管機關是否有善盡查處之責？針對兒少在職場遭受凌虐或霸凌預防是否有行政違失之處？倘有相關類案發生，司法判決將影響被害兒少權益甚鉅，是法官職前及在職訓練内容是否有依</w:t>
      </w:r>
      <w:r w:rsidR="003F359C" w:rsidRPr="00007D5D">
        <w:rPr>
          <w:rFonts w:hAnsi="標楷體"/>
          <w:color w:val="000000" w:themeColor="text1"/>
        </w:rPr>
        <w:t>兒童權利公約</w:t>
      </w:r>
      <w:r w:rsidR="00BF0336" w:rsidRPr="00007D5D">
        <w:rPr>
          <w:rFonts w:hAnsi="標楷體" w:hint="eastAsia"/>
          <w:color w:val="000000" w:themeColor="text1"/>
        </w:rPr>
        <w:t>第</w:t>
      </w:r>
      <w:r w:rsidR="00BF0336" w:rsidRPr="00007D5D">
        <w:rPr>
          <w:rFonts w:hAnsi="標楷體"/>
          <w:color w:val="000000" w:themeColor="text1"/>
        </w:rPr>
        <w:t>3</w:t>
      </w:r>
      <w:r w:rsidR="00BF0336" w:rsidRPr="00007D5D">
        <w:rPr>
          <w:rFonts w:hAnsi="標楷體" w:hint="eastAsia"/>
          <w:color w:val="000000" w:themeColor="text1"/>
        </w:rPr>
        <w:t>條及第</w:t>
      </w:r>
      <w:r w:rsidR="00BF0336" w:rsidRPr="00007D5D">
        <w:rPr>
          <w:rFonts w:hAnsi="標楷體"/>
          <w:color w:val="000000" w:themeColor="text1"/>
        </w:rPr>
        <w:t>14</w:t>
      </w:r>
      <w:r w:rsidR="00BF0336" w:rsidRPr="00007D5D">
        <w:rPr>
          <w:rFonts w:hAnsi="標楷體" w:hint="eastAsia"/>
          <w:color w:val="000000" w:themeColor="text1"/>
        </w:rPr>
        <w:t>號一般性意見兒少最佳利益原則及程序，確保兒少意見、弱勢處境、兒少福祉均被納入考量？是否訂有程序性保障或審核與修訂等相關機制？是否有踐行被害兒少保護程序？以上均認有深入調查之必要案。</w:t>
      </w:r>
    </w:p>
    <w:p w14:paraId="522AC826" w14:textId="77777777" w:rsidR="00E25849" w:rsidRPr="00007D5D" w:rsidRDefault="00E25849" w:rsidP="007A2965">
      <w:pPr>
        <w:pStyle w:val="1"/>
        <w:ind w:left="2380" w:hanging="2380"/>
        <w:rPr>
          <w:rFonts w:hAnsi="標楷體"/>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07D5D">
        <w:rPr>
          <w:rFonts w:hAnsi="標楷體"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4E4D4840" w14:textId="77777777" w:rsidR="006708F8" w:rsidRPr="00007D5D" w:rsidRDefault="006708F8" w:rsidP="007A2965">
      <w:pPr>
        <w:pStyle w:val="10"/>
        <w:ind w:left="680" w:firstLine="680"/>
        <w:rPr>
          <w:rFonts w:hAnsi="標楷體"/>
          <w:color w:val="000000" w:themeColor="text1"/>
          <w:szCs w:val="32"/>
          <w:shd w:val="clear" w:color="auto" w:fill="FFFFFF" w:themeFill="background1"/>
        </w:rPr>
      </w:pPr>
      <w:bookmarkStart w:id="50" w:name="_Toc524902730"/>
      <w:r w:rsidRPr="00007D5D">
        <w:rPr>
          <w:rFonts w:hAnsi="標楷體" w:hint="eastAsia"/>
          <w:color w:val="000000" w:themeColor="text1"/>
        </w:rPr>
        <w:t>西元(本案涉及國際年份時以西元表示，下同)1989年「兒童權利公約」（The Convention on the Rights of Children，下稱CRC）由聯合國第44/25號決議通過，並在1990年正式生效，正式肯認兒童作為權利主體，給予特別的保護。我國於民國（下同）103年11月20日立法通過兒童權利公約施行法，正式將兒童權利公約內國法化，各級政府機關行使職權，應符合CRC各項規定，避免侵害兒童</w:t>
      </w:r>
      <w:r w:rsidRPr="00007D5D">
        <w:rPr>
          <w:rFonts w:hAnsi="標楷體" w:hint="eastAsia"/>
          <w:color w:val="000000" w:themeColor="text1"/>
        </w:rPr>
        <w:lastRenderedPageBreak/>
        <w:t>權利，並應積極促進各項兒童權利實現。另</w:t>
      </w:r>
      <w:r w:rsidRPr="00007D5D">
        <w:rPr>
          <w:rFonts w:hAnsi="標楷體" w:hint="eastAsia"/>
          <w:color w:val="000000" w:themeColor="text1"/>
          <w:szCs w:val="32"/>
          <w:shd w:val="clear" w:color="auto" w:fill="FFFFFF" w:themeFill="background1"/>
        </w:rPr>
        <w:t>據CRC第3條規定，所有關係兒童之事務，無論是由公私社會福利機構、法院、行政機關或立法機關作為，均應以兒童最佳利益為優先考量。</w:t>
      </w:r>
    </w:p>
    <w:p w14:paraId="05D98F0D" w14:textId="77777777" w:rsidR="00E743F8" w:rsidRPr="00007D5D" w:rsidRDefault="00E743F8" w:rsidP="007A2965">
      <w:pPr>
        <w:pStyle w:val="10"/>
        <w:ind w:left="680" w:firstLine="680"/>
        <w:rPr>
          <w:rFonts w:hAnsi="標楷體"/>
          <w:color w:val="000000" w:themeColor="text1"/>
        </w:rPr>
      </w:pPr>
      <w:r w:rsidRPr="00007D5D">
        <w:rPr>
          <w:rFonts w:hAnsi="標楷體" w:hint="eastAsia"/>
          <w:color w:val="000000" w:themeColor="text1"/>
        </w:rPr>
        <w:t>據悉，109年10月一彰化17歲少年經人力仲介至桃園做鐵工，遭雇主苛扣薪資及凌虐，包括逼吃屎尿、連射500發BB彈、被電擊致三根腳趾截肢等，少年因而罹患嚴重創傷後壓力症候群。依勞動基準法第44條規定，雇主僱用童工及16歲以上未滿18歲之人，不得使其從事危險性或有害性的工作，本案少年經仲介至桃園工作，仲介過程是否有違法情事？工作環境危險性質為何？是類重大職場霸凌案件涉及未成年兒少，是否為社會安全網服務範圍？主管機關是否有善盡查處之責？針對兒少在職場遭受凌虐或霸凌預防是否有行政違失之處？倘有相關類案發生，司法判決將影響被害兒少權益甚鉅，是法官職前及在職訓練内容是否有依</w:t>
      </w:r>
      <w:r w:rsidRPr="00007D5D">
        <w:rPr>
          <w:rFonts w:hAnsi="標楷體"/>
          <w:color w:val="000000" w:themeColor="text1"/>
        </w:rPr>
        <w:t>兒童權利公約</w:t>
      </w:r>
      <w:r w:rsidRPr="00007D5D">
        <w:rPr>
          <w:rFonts w:hAnsi="標楷體" w:hint="eastAsia"/>
          <w:color w:val="000000" w:themeColor="text1"/>
        </w:rPr>
        <w:t>第</w:t>
      </w:r>
      <w:r w:rsidRPr="00007D5D">
        <w:rPr>
          <w:rFonts w:hAnsi="標楷體"/>
          <w:color w:val="000000" w:themeColor="text1"/>
        </w:rPr>
        <w:t>3</w:t>
      </w:r>
      <w:r w:rsidRPr="00007D5D">
        <w:rPr>
          <w:rFonts w:hAnsi="標楷體" w:hint="eastAsia"/>
          <w:color w:val="000000" w:themeColor="text1"/>
        </w:rPr>
        <w:t>條及第</w:t>
      </w:r>
      <w:r w:rsidRPr="00007D5D">
        <w:rPr>
          <w:rFonts w:hAnsi="標楷體"/>
          <w:color w:val="000000" w:themeColor="text1"/>
        </w:rPr>
        <w:t>14</w:t>
      </w:r>
      <w:r w:rsidRPr="00007D5D">
        <w:rPr>
          <w:rFonts w:hAnsi="標楷體" w:hint="eastAsia"/>
          <w:color w:val="000000" w:themeColor="text1"/>
        </w:rPr>
        <w:t>號一般性意見兒少最佳利益原則及程序，確保兒少意見、弱勢處境、兒少福祉均被納入考量？是否訂有程序性保障或審核與修訂等相關機制？是否有踐行被害兒少保護程序？</w:t>
      </w:r>
    </w:p>
    <w:p w14:paraId="0651AA5C" w14:textId="77777777" w:rsidR="004F6710" w:rsidRPr="00007D5D" w:rsidRDefault="004213E8" w:rsidP="007A2965">
      <w:pPr>
        <w:pStyle w:val="10"/>
        <w:ind w:left="680" w:firstLine="680"/>
        <w:rPr>
          <w:rFonts w:hAnsi="標楷體"/>
          <w:color w:val="000000" w:themeColor="text1"/>
        </w:rPr>
      </w:pPr>
      <w:r w:rsidRPr="00007D5D">
        <w:rPr>
          <w:rFonts w:hAnsi="標楷體" w:hint="eastAsia"/>
          <w:color w:val="000000" w:themeColor="text1"/>
        </w:rPr>
        <w:t>案經本院向司法院、法官學院、臺灣高等法院臺中分院、臺灣彰化地方法院（下稱彰化地院）、法務部、臺灣彰化地方檢察署（下稱彰化地檢署）、勞動部、衛生福利部（下稱衛福部）、教育部、國家通訊傳播委員會、桃園市政府、嘉義市政府、彰化縣政府、財團法人法律扶助基金會</w:t>
      </w:r>
      <w:r w:rsidR="00625C88" w:rsidRPr="00007D5D">
        <w:rPr>
          <w:rFonts w:hAnsi="標楷體" w:hint="eastAsia"/>
          <w:color w:val="000000" w:themeColor="text1"/>
        </w:rPr>
        <w:t>（下稱法扶基金會）</w:t>
      </w:r>
      <w:r w:rsidRPr="00007D5D">
        <w:rPr>
          <w:rFonts w:hAnsi="標楷體" w:hint="eastAsia"/>
          <w:color w:val="000000" w:themeColor="text1"/>
        </w:rPr>
        <w:t>等有關機關調閱相關資料，並於111年7月25日邀請</w:t>
      </w:r>
      <w:r w:rsidR="005308B1">
        <w:rPr>
          <w:rFonts w:hAnsi="標楷體" w:hint="eastAsia"/>
          <w:color w:val="000000" w:themeColor="text1"/>
        </w:rPr>
        <w:t>專家學者</w:t>
      </w:r>
      <w:r w:rsidRPr="00007D5D">
        <w:rPr>
          <w:rFonts w:hAnsi="標楷體" w:hint="eastAsia"/>
          <w:color w:val="000000" w:themeColor="text1"/>
        </w:rPr>
        <w:t>參加諮詢會議；1</w:t>
      </w:r>
      <w:r w:rsidRPr="00007D5D">
        <w:rPr>
          <w:rFonts w:hAnsi="標楷體"/>
          <w:color w:val="000000" w:themeColor="text1"/>
        </w:rPr>
        <w:t>11</w:t>
      </w:r>
      <w:r w:rsidRPr="00007D5D">
        <w:rPr>
          <w:rFonts w:hAnsi="標楷體" w:hint="eastAsia"/>
          <w:color w:val="000000" w:themeColor="text1"/>
        </w:rPr>
        <w:t>年8月1</w:t>
      </w:r>
      <w:r w:rsidRPr="00007D5D">
        <w:rPr>
          <w:rFonts w:hAnsi="標楷體"/>
          <w:color w:val="000000" w:themeColor="text1"/>
        </w:rPr>
        <w:t>5</w:t>
      </w:r>
      <w:r w:rsidRPr="00007D5D">
        <w:rPr>
          <w:rFonts w:hAnsi="標楷體" w:hint="eastAsia"/>
          <w:color w:val="000000" w:themeColor="text1"/>
        </w:rPr>
        <w:t>日至彰化詢問證人小羅、小羅之母</w:t>
      </w:r>
      <w:r w:rsidR="009B1031" w:rsidRPr="00007D5D">
        <w:rPr>
          <w:rFonts w:hAnsi="標楷體" w:hint="eastAsia"/>
          <w:color w:val="000000" w:themeColor="text1"/>
        </w:rPr>
        <w:t>阮○○</w:t>
      </w:r>
      <w:r w:rsidRPr="00007D5D">
        <w:rPr>
          <w:rFonts w:hAnsi="標楷體" w:hint="eastAsia"/>
          <w:color w:val="000000" w:themeColor="text1"/>
        </w:rPr>
        <w:t>與小羅主治</w:t>
      </w:r>
      <w:r w:rsidR="009B1031" w:rsidRPr="00007D5D">
        <w:rPr>
          <w:rFonts w:hAnsi="標楷體" w:hint="eastAsia"/>
          <w:color w:val="000000" w:themeColor="text1"/>
        </w:rPr>
        <w:t>余○○</w:t>
      </w:r>
      <w:r w:rsidRPr="00007D5D">
        <w:rPr>
          <w:rFonts w:hAnsi="標楷體" w:hint="eastAsia"/>
          <w:color w:val="000000" w:themeColor="text1"/>
        </w:rPr>
        <w:t>醫師，並辦理機關詢問會議，由彰化縣政府社會處陳素貞副處長，衛生局尚筱菁副局長、勞工處施雅萍代理科長、教育處陳威龍科長率相關人員與會</w:t>
      </w:r>
      <w:r w:rsidR="008B3A54" w:rsidRPr="00007D5D">
        <w:rPr>
          <w:rFonts w:hAnsi="標楷體" w:hint="eastAsia"/>
          <w:color w:val="000000" w:themeColor="text1"/>
        </w:rPr>
        <w:t>；1</w:t>
      </w:r>
      <w:r w:rsidR="008B3A54" w:rsidRPr="00007D5D">
        <w:rPr>
          <w:rFonts w:hAnsi="標楷體"/>
          <w:color w:val="000000" w:themeColor="text1"/>
        </w:rPr>
        <w:t>11</w:t>
      </w:r>
      <w:r w:rsidR="008B3A54" w:rsidRPr="00007D5D">
        <w:rPr>
          <w:rFonts w:hAnsi="標楷體" w:hint="eastAsia"/>
          <w:color w:val="000000" w:themeColor="text1"/>
        </w:rPr>
        <w:t>年10月2</w:t>
      </w:r>
      <w:r w:rsidR="008B3A54" w:rsidRPr="00007D5D">
        <w:rPr>
          <w:rFonts w:hAnsi="標楷體"/>
          <w:color w:val="000000" w:themeColor="text1"/>
        </w:rPr>
        <w:t>7</w:t>
      </w:r>
      <w:r w:rsidR="008B3A54" w:rsidRPr="00007D5D">
        <w:rPr>
          <w:rFonts w:hAnsi="標楷體" w:hint="eastAsia"/>
          <w:color w:val="000000" w:themeColor="text1"/>
        </w:rPr>
        <w:t>日詢問證</w:t>
      </w:r>
      <w:r w:rsidR="008B3A54" w:rsidRPr="00007D5D">
        <w:rPr>
          <w:rFonts w:hAnsi="標楷體" w:hint="eastAsia"/>
          <w:color w:val="000000" w:themeColor="text1"/>
        </w:rPr>
        <w:lastRenderedPageBreak/>
        <w:t>人林男、林男之母</w:t>
      </w:r>
      <w:r w:rsidR="009D33FF" w:rsidRPr="00007D5D">
        <w:rPr>
          <w:rFonts w:hAnsi="標楷體" w:hint="eastAsia"/>
          <w:color w:val="000000" w:themeColor="text1"/>
        </w:rPr>
        <w:t>謝○○</w:t>
      </w:r>
      <w:r w:rsidRPr="00007D5D">
        <w:rPr>
          <w:rFonts w:hAnsi="標楷體" w:hint="eastAsia"/>
          <w:color w:val="000000" w:themeColor="text1"/>
        </w:rPr>
        <w:t>；1</w:t>
      </w:r>
      <w:r w:rsidRPr="00007D5D">
        <w:rPr>
          <w:rFonts w:hAnsi="標楷體"/>
          <w:color w:val="000000" w:themeColor="text1"/>
        </w:rPr>
        <w:t>11</w:t>
      </w:r>
      <w:r w:rsidRPr="00007D5D">
        <w:rPr>
          <w:rFonts w:hAnsi="標楷體" w:hint="eastAsia"/>
          <w:color w:val="000000" w:themeColor="text1"/>
        </w:rPr>
        <w:t>年</w:t>
      </w:r>
      <w:r w:rsidRPr="00007D5D">
        <w:rPr>
          <w:rFonts w:hAnsi="標楷體"/>
          <w:color w:val="000000" w:themeColor="text1"/>
        </w:rPr>
        <w:t>11</w:t>
      </w:r>
      <w:r w:rsidRPr="00007D5D">
        <w:rPr>
          <w:rFonts w:hAnsi="標楷體" w:hint="eastAsia"/>
          <w:color w:val="000000" w:themeColor="text1"/>
        </w:rPr>
        <w:t>月2</w:t>
      </w:r>
      <w:r w:rsidRPr="00007D5D">
        <w:rPr>
          <w:rFonts w:hAnsi="標楷體"/>
          <w:color w:val="000000" w:themeColor="text1"/>
        </w:rPr>
        <w:t>3</w:t>
      </w:r>
      <w:r w:rsidRPr="00007D5D">
        <w:rPr>
          <w:rFonts w:hAnsi="標楷體" w:hint="eastAsia"/>
          <w:color w:val="000000" w:themeColor="text1"/>
        </w:rPr>
        <w:t>日邀請</w:t>
      </w:r>
      <w:r w:rsidR="005308B1">
        <w:rPr>
          <w:rFonts w:hAnsi="標楷體" w:hint="eastAsia"/>
          <w:color w:val="000000" w:themeColor="text1"/>
        </w:rPr>
        <w:t>專家學者</w:t>
      </w:r>
      <w:r w:rsidRPr="00007D5D">
        <w:rPr>
          <w:rFonts w:hAnsi="標楷體" w:hint="eastAsia"/>
          <w:color w:val="000000" w:themeColor="text1"/>
        </w:rPr>
        <w:t>與會辦理諮詢會議；1</w:t>
      </w:r>
      <w:r w:rsidRPr="00007D5D">
        <w:rPr>
          <w:rFonts w:hAnsi="標楷體"/>
          <w:color w:val="000000" w:themeColor="text1"/>
        </w:rPr>
        <w:t>11</w:t>
      </w:r>
      <w:r w:rsidRPr="00007D5D">
        <w:rPr>
          <w:rFonts w:hAnsi="標楷體" w:hint="eastAsia"/>
          <w:color w:val="000000" w:themeColor="text1"/>
        </w:rPr>
        <w:t>年1</w:t>
      </w:r>
      <w:r w:rsidRPr="00007D5D">
        <w:rPr>
          <w:rFonts w:hAnsi="標楷體"/>
          <w:color w:val="000000" w:themeColor="text1"/>
        </w:rPr>
        <w:t>2</w:t>
      </w:r>
      <w:r w:rsidRPr="00007D5D">
        <w:rPr>
          <w:rFonts w:hAnsi="標楷體" w:hint="eastAsia"/>
          <w:color w:val="000000" w:themeColor="text1"/>
        </w:rPr>
        <w:t>月1</w:t>
      </w:r>
      <w:r w:rsidRPr="00007D5D">
        <w:rPr>
          <w:rFonts w:hAnsi="標楷體"/>
          <w:color w:val="000000" w:themeColor="text1"/>
        </w:rPr>
        <w:t>9</w:t>
      </w:r>
      <w:r w:rsidRPr="00007D5D">
        <w:rPr>
          <w:rFonts w:hAnsi="標楷體" w:hint="eastAsia"/>
          <w:color w:val="000000" w:themeColor="text1"/>
        </w:rPr>
        <w:t>日與在監服刑之</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進行視訊訪談；1</w:t>
      </w:r>
      <w:r w:rsidRPr="00007D5D">
        <w:rPr>
          <w:rFonts w:hAnsi="標楷體"/>
          <w:color w:val="000000" w:themeColor="text1"/>
        </w:rPr>
        <w:t>12</w:t>
      </w:r>
      <w:r w:rsidRPr="00007D5D">
        <w:rPr>
          <w:rFonts w:hAnsi="標楷體" w:hint="eastAsia"/>
          <w:color w:val="000000" w:themeColor="text1"/>
        </w:rPr>
        <w:t>年1月6日辦理詢問會議，由法務部保護司林嚞慧參事、內政部警政署鄭仕偉秘書、教育部國民及學前教育署（下稱國教署）陳錫鴻副組長、勞動部職業安全衛生署朱金龍副署長率相關人員與會；1</w:t>
      </w:r>
      <w:r w:rsidRPr="00007D5D">
        <w:rPr>
          <w:rFonts w:hAnsi="標楷體"/>
          <w:color w:val="000000" w:themeColor="text1"/>
        </w:rPr>
        <w:t>12</w:t>
      </w:r>
      <w:r w:rsidRPr="00007D5D">
        <w:rPr>
          <w:rFonts w:hAnsi="標楷體" w:hint="eastAsia"/>
          <w:color w:val="000000" w:themeColor="text1"/>
        </w:rPr>
        <w:t>年3月1</w:t>
      </w:r>
      <w:r w:rsidRPr="00007D5D">
        <w:rPr>
          <w:rFonts w:hAnsi="標楷體"/>
          <w:color w:val="000000" w:themeColor="text1"/>
        </w:rPr>
        <w:t>0</w:t>
      </w:r>
      <w:r w:rsidRPr="00007D5D">
        <w:rPr>
          <w:rFonts w:hAnsi="標楷體" w:hint="eastAsia"/>
          <w:color w:val="000000" w:themeColor="text1"/>
        </w:rPr>
        <w:t>日由司法院刑事廳胡宜如法官、少年及家事廳林奕宏</w:t>
      </w:r>
      <w:r w:rsidR="008E083F" w:rsidRPr="00007D5D">
        <w:rPr>
          <w:rFonts w:hAnsi="標楷體" w:hint="eastAsia"/>
          <w:color w:val="000000" w:themeColor="text1"/>
        </w:rPr>
        <w:t>法官</w:t>
      </w:r>
      <w:r w:rsidRPr="00007D5D">
        <w:rPr>
          <w:rFonts w:hAnsi="標楷體" w:hint="eastAsia"/>
          <w:color w:val="000000" w:themeColor="text1"/>
        </w:rPr>
        <w:t>，及衛福部保護服務司張秀鴛司長率相關人員與會，已調查完畢，</w:t>
      </w:r>
      <w:r w:rsidR="00FB501B" w:rsidRPr="00007D5D">
        <w:rPr>
          <w:rFonts w:hAnsi="標楷體" w:hint="eastAsia"/>
          <w:color w:val="000000" w:themeColor="text1"/>
        </w:rPr>
        <w:t>列</w:t>
      </w:r>
      <w:r w:rsidRPr="00007D5D">
        <w:rPr>
          <w:rFonts w:hAnsi="標楷體" w:hint="eastAsia"/>
          <w:color w:val="000000" w:themeColor="text1"/>
        </w:rPr>
        <w:t>述</w:t>
      </w:r>
      <w:r w:rsidR="00FB501B" w:rsidRPr="00007D5D">
        <w:rPr>
          <w:rFonts w:hAnsi="標楷體" w:hint="eastAsia"/>
          <w:color w:val="000000" w:themeColor="text1"/>
        </w:rPr>
        <w:t>調查意見如下：</w:t>
      </w:r>
    </w:p>
    <w:p w14:paraId="06014D96" w14:textId="77777777" w:rsidR="001F211C" w:rsidRPr="00007D5D" w:rsidRDefault="00BB4375" w:rsidP="00AD6447">
      <w:pPr>
        <w:pStyle w:val="2"/>
        <w:rPr>
          <w:rFonts w:hAnsi="標楷體"/>
          <w:b/>
          <w:color w:val="000000" w:themeColor="text1"/>
        </w:rPr>
      </w:pPr>
      <w:bookmarkStart w:id="51" w:name="_Hlk134263396"/>
      <w:bookmarkStart w:id="52" w:name="_Hlk132530364"/>
      <w:r w:rsidRPr="00007D5D">
        <w:rPr>
          <w:rFonts w:hAnsi="標楷體" w:hint="eastAsia"/>
          <w:b/>
          <w:color w:val="000000" w:themeColor="text1"/>
        </w:rPr>
        <w:t>109年4月10日員警因追查</w:t>
      </w:r>
      <w:r w:rsidR="00A00465" w:rsidRPr="00007D5D">
        <w:rPr>
          <w:rFonts w:hAnsi="標楷體" w:hint="eastAsia"/>
          <w:b/>
          <w:color w:val="000000" w:themeColor="text1"/>
        </w:rPr>
        <w:t>桃園市一起</w:t>
      </w:r>
      <w:r w:rsidRPr="00007D5D">
        <w:rPr>
          <w:rFonts w:hAnsi="標楷體" w:hint="eastAsia"/>
          <w:b/>
          <w:color w:val="000000" w:themeColor="text1"/>
        </w:rPr>
        <w:t>超商竊盜案</w:t>
      </w:r>
      <w:r w:rsidR="00A00465" w:rsidRPr="00007D5D">
        <w:rPr>
          <w:rFonts w:hAnsi="標楷體" w:hint="eastAsia"/>
          <w:b/>
          <w:color w:val="000000" w:themeColor="text1"/>
        </w:rPr>
        <w:t>查獲林男</w:t>
      </w:r>
      <w:r w:rsidR="00652E3F" w:rsidRPr="00007D5D">
        <w:rPr>
          <w:rFonts w:hAnsi="標楷體" w:hint="eastAsia"/>
          <w:b/>
          <w:color w:val="000000" w:themeColor="text1"/>
        </w:rPr>
        <w:t>後</w:t>
      </w:r>
      <w:r w:rsidR="00A00465" w:rsidRPr="00007D5D">
        <w:rPr>
          <w:rFonts w:hAnsi="標楷體" w:hint="eastAsia"/>
          <w:b/>
          <w:color w:val="000000" w:themeColor="text1"/>
        </w:rPr>
        <w:t>，</w:t>
      </w:r>
      <w:r w:rsidR="00652E3F" w:rsidRPr="00007D5D">
        <w:rPr>
          <w:rFonts w:hAnsi="標楷體" w:hint="eastAsia"/>
          <w:b/>
          <w:color w:val="000000" w:themeColor="text1"/>
        </w:rPr>
        <w:t>經林男供述，循線</w:t>
      </w:r>
      <w:r w:rsidR="00A00465" w:rsidRPr="00007D5D">
        <w:rPr>
          <w:rFonts w:hAnsi="標楷體" w:hint="eastAsia"/>
          <w:b/>
          <w:color w:val="000000" w:themeColor="text1"/>
        </w:rPr>
        <w:t>將少年小羅救出</w:t>
      </w:r>
      <w:r w:rsidR="002B28DD" w:rsidRPr="00007D5D">
        <w:rPr>
          <w:rFonts w:hAnsi="標楷體" w:hint="eastAsia"/>
          <w:b/>
          <w:color w:val="000000" w:themeColor="text1"/>
        </w:rPr>
        <w:t>。</w:t>
      </w:r>
      <w:r w:rsidR="00EA59EE" w:rsidRPr="00007D5D">
        <w:rPr>
          <w:rFonts w:hAnsi="標楷體" w:hint="eastAsia"/>
          <w:b/>
          <w:color w:val="000000" w:themeColor="text1"/>
        </w:rPr>
        <w:t>林男與少年小羅</w:t>
      </w:r>
      <w:r w:rsidR="00652E3F" w:rsidRPr="00007D5D">
        <w:rPr>
          <w:rFonts w:hAnsi="標楷體" w:hint="eastAsia"/>
          <w:b/>
          <w:color w:val="000000" w:themeColor="text1"/>
        </w:rPr>
        <w:t>，</w:t>
      </w:r>
      <w:r w:rsidR="00EA59EE" w:rsidRPr="00007D5D">
        <w:rPr>
          <w:rFonts w:hAnsi="標楷體" w:hint="eastAsia"/>
          <w:b/>
          <w:color w:val="000000" w:themeColor="text1"/>
        </w:rPr>
        <w:t>分別於107年3月、1</w:t>
      </w:r>
      <w:r w:rsidR="00EA59EE" w:rsidRPr="00007D5D">
        <w:rPr>
          <w:rFonts w:hAnsi="標楷體"/>
          <w:b/>
          <w:color w:val="000000" w:themeColor="text1"/>
        </w:rPr>
        <w:t>08</w:t>
      </w:r>
      <w:r w:rsidR="00EA59EE" w:rsidRPr="00007D5D">
        <w:rPr>
          <w:rFonts w:hAnsi="標楷體" w:hint="eastAsia"/>
          <w:b/>
          <w:color w:val="000000" w:themeColor="text1"/>
        </w:rPr>
        <w:t>年10月起，</w:t>
      </w:r>
      <w:r w:rsidR="00A00465" w:rsidRPr="00007D5D">
        <w:rPr>
          <w:rFonts w:hAnsi="標楷體" w:hint="eastAsia"/>
          <w:b/>
          <w:color w:val="000000" w:themeColor="text1"/>
        </w:rPr>
        <w:t>受僱於</w:t>
      </w:r>
      <w:r w:rsidR="009E64D1" w:rsidRPr="00007D5D">
        <w:rPr>
          <w:rFonts w:hAnsi="標楷體" w:hint="eastAsia"/>
          <w:b/>
          <w:color w:val="000000" w:themeColor="text1"/>
        </w:rPr>
        <w:t>詹○○</w:t>
      </w:r>
      <w:r w:rsidRPr="00007D5D">
        <w:rPr>
          <w:rFonts w:hAnsi="標楷體" w:hint="eastAsia"/>
          <w:b/>
          <w:color w:val="000000" w:themeColor="text1"/>
        </w:rPr>
        <w:t>、</w:t>
      </w:r>
      <w:r w:rsidR="009E64D1" w:rsidRPr="00007D5D">
        <w:rPr>
          <w:rFonts w:hAnsi="標楷體" w:hint="eastAsia"/>
          <w:b/>
          <w:color w:val="000000" w:themeColor="text1"/>
        </w:rPr>
        <w:t>黃○○</w:t>
      </w:r>
      <w:r w:rsidR="00A00465" w:rsidRPr="00007D5D">
        <w:rPr>
          <w:rFonts w:hAnsi="標楷體" w:hint="eastAsia"/>
          <w:b/>
          <w:color w:val="000000" w:themeColor="text1"/>
        </w:rPr>
        <w:t>，卻在1</w:t>
      </w:r>
      <w:r w:rsidR="00A00465" w:rsidRPr="00007D5D">
        <w:rPr>
          <w:rFonts w:hAnsi="標楷體"/>
          <w:b/>
          <w:color w:val="000000" w:themeColor="text1"/>
        </w:rPr>
        <w:t>09</w:t>
      </w:r>
      <w:r w:rsidR="00A00465" w:rsidRPr="00007D5D">
        <w:rPr>
          <w:rFonts w:hAnsi="標楷體" w:hint="eastAsia"/>
          <w:b/>
          <w:color w:val="000000" w:themeColor="text1"/>
        </w:rPr>
        <w:t>年1月下旬農曆年後，遭雇主</w:t>
      </w:r>
      <w:r w:rsidR="009E64D1" w:rsidRPr="00007D5D">
        <w:rPr>
          <w:rFonts w:hAnsi="標楷體" w:hint="eastAsia"/>
          <w:b/>
          <w:color w:val="000000" w:themeColor="text1"/>
        </w:rPr>
        <w:t>詹○○</w:t>
      </w:r>
      <w:r w:rsidR="00A00465" w:rsidRPr="00007D5D">
        <w:rPr>
          <w:rFonts w:hAnsi="標楷體" w:hint="eastAsia"/>
          <w:b/>
          <w:color w:val="000000" w:themeColor="text1"/>
        </w:rPr>
        <w:t>、</w:t>
      </w:r>
      <w:r w:rsidR="009E64D1" w:rsidRPr="00007D5D">
        <w:rPr>
          <w:rFonts w:hAnsi="標楷體" w:hint="eastAsia"/>
          <w:b/>
          <w:color w:val="000000" w:themeColor="text1"/>
        </w:rPr>
        <w:t>黃○○</w:t>
      </w:r>
      <w:r w:rsidRPr="00007D5D">
        <w:rPr>
          <w:rFonts w:hAnsi="標楷體" w:hint="eastAsia"/>
          <w:b/>
          <w:color w:val="000000" w:themeColor="text1"/>
        </w:rPr>
        <w:t>拘禁在</w:t>
      </w:r>
      <w:r w:rsidR="009E64D1" w:rsidRPr="00007D5D">
        <w:rPr>
          <w:rFonts w:hAnsi="標楷體" w:hint="eastAsia"/>
          <w:b/>
          <w:color w:val="000000" w:themeColor="text1"/>
        </w:rPr>
        <w:t>詹○○</w:t>
      </w:r>
      <w:r w:rsidR="00A00465" w:rsidRPr="00007D5D">
        <w:rPr>
          <w:rFonts w:hAnsi="標楷體" w:hint="eastAsia"/>
          <w:b/>
          <w:color w:val="000000" w:themeColor="text1"/>
        </w:rPr>
        <w:t>女友</w:t>
      </w:r>
      <w:r w:rsidR="009E64D1" w:rsidRPr="00007D5D">
        <w:rPr>
          <w:rFonts w:hAnsi="標楷體" w:hint="eastAsia"/>
          <w:b/>
          <w:color w:val="000000" w:themeColor="text1"/>
        </w:rPr>
        <w:t>李○○</w:t>
      </w:r>
      <w:r w:rsidR="002B28DD" w:rsidRPr="00007D5D">
        <w:rPr>
          <w:rFonts w:hAnsi="標楷體" w:hint="eastAsia"/>
          <w:b/>
          <w:color w:val="000000" w:themeColor="text1"/>
        </w:rPr>
        <w:t>之</w:t>
      </w:r>
      <w:r w:rsidR="00A00465" w:rsidRPr="00007D5D">
        <w:rPr>
          <w:rFonts w:hAnsi="標楷體" w:hint="eastAsia"/>
          <w:b/>
          <w:color w:val="000000" w:themeColor="text1"/>
        </w:rPr>
        <w:t>彰化住</w:t>
      </w:r>
      <w:r w:rsidR="00EF4E6B" w:rsidRPr="00007D5D">
        <w:rPr>
          <w:rFonts w:hAnsi="標楷體" w:hint="eastAsia"/>
          <w:b/>
          <w:color w:val="000000" w:themeColor="text1"/>
        </w:rPr>
        <w:t>處</w:t>
      </w:r>
      <w:r w:rsidR="00A00465" w:rsidRPr="00007D5D">
        <w:rPr>
          <w:rFonts w:hAnsi="標楷體" w:hint="eastAsia"/>
          <w:b/>
          <w:color w:val="000000" w:themeColor="text1"/>
        </w:rPr>
        <w:t>，</w:t>
      </w:r>
      <w:r w:rsidR="002B28DD" w:rsidRPr="00007D5D">
        <w:rPr>
          <w:rFonts w:hAnsi="標楷體" w:hint="eastAsia"/>
          <w:b/>
          <w:color w:val="000000" w:themeColor="text1"/>
        </w:rPr>
        <w:t>期間遭到詹、黃2人毆打、B</w:t>
      </w:r>
      <w:r w:rsidR="002B28DD" w:rsidRPr="00007D5D">
        <w:rPr>
          <w:rFonts w:hAnsi="標楷體"/>
          <w:b/>
          <w:color w:val="000000" w:themeColor="text1"/>
        </w:rPr>
        <w:t>B</w:t>
      </w:r>
      <w:r w:rsidR="002B28DD" w:rsidRPr="00007D5D">
        <w:rPr>
          <w:rFonts w:hAnsi="標楷體" w:hint="eastAsia"/>
          <w:b/>
          <w:color w:val="000000" w:themeColor="text1"/>
        </w:rPr>
        <w:t>彈射擊</w:t>
      </w:r>
      <w:r w:rsidR="004F7722" w:rsidRPr="00007D5D">
        <w:rPr>
          <w:rFonts w:hAnsi="標楷體" w:hint="eastAsia"/>
          <w:b/>
          <w:color w:val="000000" w:themeColor="text1"/>
        </w:rPr>
        <w:t>、餵食毒品與</w:t>
      </w:r>
      <w:r w:rsidR="002B28DD" w:rsidRPr="00007D5D">
        <w:rPr>
          <w:rFonts w:hAnsi="標楷體" w:hint="eastAsia"/>
          <w:b/>
          <w:color w:val="000000" w:themeColor="text1"/>
        </w:rPr>
        <w:t>電刑等殘忍、不人道</w:t>
      </w:r>
      <w:r w:rsidR="006F759D" w:rsidRPr="00007D5D">
        <w:rPr>
          <w:rFonts w:hAnsi="標楷體" w:hint="eastAsia"/>
          <w:b/>
          <w:color w:val="000000" w:themeColor="text1"/>
        </w:rPr>
        <w:t>虐待</w:t>
      </w:r>
      <w:r w:rsidR="004F7722" w:rsidRPr="00007D5D">
        <w:rPr>
          <w:rFonts w:hAnsi="標楷體" w:hint="eastAsia"/>
          <w:b/>
          <w:color w:val="000000" w:themeColor="text1"/>
        </w:rPr>
        <w:t>，涉及</w:t>
      </w:r>
      <w:r w:rsidR="002B28DD" w:rsidRPr="00007D5D">
        <w:rPr>
          <w:rFonts w:hAnsi="標楷體" w:hint="eastAsia"/>
          <w:b/>
          <w:color w:val="000000" w:themeColor="text1"/>
        </w:rPr>
        <w:t>職場霸凌</w:t>
      </w:r>
      <w:r w:rsidR="006708F8" w:rsidRPr="00007D5D">
        <w:rPr>
          <w:rFonts w:hAnsi="標楷體" w:hint="eastAsia"/>
          <w:b/>
          <w:color w:val="000000" w:themeColor="text1"/>
        </w:rPr>
        <w:t>與強迫勞動</w:t>
      </w:r>
      <w:r w:rsidR="00C935BA" w:rsidRPr="00007D5D">
        <w:rPr>
          <w:rFonts w:hAnsi="標楷體" w:hint="eastAsia"/>
          <w:b/>
          <w:color w:val="000000" w:themeColor="text1"/>
        </w:rPr>
        <w:t>，並於</w:t>
      </w:r>
      <w:r w:rsidR="00AD6447" w:rsidRPr="00007D5D">
        <w:rPr>
          <w:rFonts w:hAnsi="標楷體" w:hint="eastAsia"/>
          <w:b/>
          <w:color w:val="000000" w:themeColor="text1"/>
        </w:rPr>
        <w:t>1</w:t>
      </w:r>
      <w:r w:rsidR="00AD6447" w:rsidRPr="00007D5D">
        <w:rPr>
          <w:rFonts w:hAnsi="標楷體"/>
          <w:b/>
          <w:color w:val="000000" w:themeColor="text1"/>
        </w:rPr>
        <w:t>09</w:t>
      </w:r>
      <w:r w:rsidR="00AD6447" w:rsidRPr="00007D5D">
        <w:rPr>
          <w:rFonts w:hAnsi="標楷體" w:hint="eastAsia"/>
          <w:b/>
          <w:color w:val="000000" w:themeColor="text1"/>
        </w:rPr>
        <w:t>年5月被鑑定為人口販運被害人</w:t>
      </w:r>
      <w:r w:rsidR="003D31B7" w:rsidRPr="00007D5D">
        <w:rPr>
          <w:rFonts w:hAnsi="標楷體" w:hint="eastAsia"/>
          <w:b/>
          <w:color w:val="000000" w:themeColor="text1"/>
        </w:rPr>
        <w:t>，惟於法院二審判決時未予認定。</w:t>
      </w:r>
      <w:bookmarkEnd w:id="51"/>
      <w:r w:rsidR="000D3361" w:rsidRPr="00007D5D">
        <w:rPr>
          <w:rFonts w:hAnsi="標楷體" w:hint="eastAsia"/>
          <w:b/>
          <w:color w:val="000000" w:themeColor="text1"/>
        </w:rPr>
        <w:t>依</w:t>
      </w:r>
      <w:bookmarkStart w:id="53" w:name="_Hlk134264340"/>
      <w:r w:rsidR="000D3361" w:rsidRPr="00007D5D">
        <w:rPr>
          <w:rFonts w:hAnsi="標楷體" w:hint="eastAsia"/>
          <w:b/>
          <w:color w:val="000000" w:themeColor="text1"/>
        </w:rPr>
        <w:t>行政院兒童及少年福利與權益推動小組</w:t>
      </w:r>
      <w:bookmarkEnd w:id="53"/>
      <w:r w:rsidR="00D30D78" w:rsidRPr="00007D5D">
        <w:rPr>
          <w:rFonts w:hAnsi="標楷體" w:hint="eastAsia"/>
          <w:b/>
          <w:color w:val="000000" w:themeColor="text1"/>
        </w:rPr>
        <w:t>1</w:t>
      </w:r>
      <w:r w:rsidR="00D30D78" w:rsidRPr="00007D5D">
        <w:rPr>
          <w:rFonts w:hAnsi="標楷體"/>
          <w:b/>
          <w:color w:val="000000" w:themeColor="text1"/>
        </w:rPr>
        <w:t>08</w:t>
      </w:r>
      <w:r w:rsidR="00D30D78" w:rsidRPr="00007D5D">
        <w:rPr>
          <w:rFonts w:hAnsi="標楷體" w:hint="eastAsia"/>
          <w:b/>
          <w:color w:val="000000" w:themeColor="text1"/>
        </w:rPr>
        <w:t>年2月27日、</w:t>
      </w:r>
      <w:bookmarkStart w:id="54" w:name="_Hlk134264648"/>
      <w:r w:rsidR="00D30D78" w:rsidRPr="00007D5D">
        <w:rPr>
          <w:rFonts w:hAnsi="標楷體" w:hint="eastAsia"/>
          <w:b/>
          <w:color w:val="000000" w:themeColor="text1"/>
        </w:rPr>
        <w:t>1</w:t>
      </w:r>
      <w:r w:rsidR="00D30D78" w:rsidRPr="00007D5D">
        <w:rPr>
          <w:rFonts w:hAnsi="標楷體"/>
          <w:b/>
          <w:color w:val="000000" w:themeColor="text1"/>
        </w:rPr>
        <w:t>09</w:t>
      </w:r>
      <w:r w:rsidR="00D30D78" w:rsidRPr="00007D5D">
        <w:rPr>
          <w:rFonts w:hAnsi="標楷體" w:hint="eastAsia"/>
          <w:b/>
          <w:color w:val="000000" w:themeColor="text1"/>
        </w:rPr>
        <w:t>年3月</w:t>
      </w:r>
      <w:r w:rsidR="00D30D78" w:rsidRPr="00007D5D">
        <w:rPr>
          <w:rFonts w:hAnsi="標楷體"/>
          <w:b/>
          <w:color w:val="000000" w:themeColor="text1"/>
        </w:rPr>
        <w:t>24</w:t>
      </w:r>
      <w:r w:rsidR="00D30D78" w:rsidRPr="00007D5D">
        <w:rPr>
          <w:rFonts w:hAnsi="標楷體" w:hint="eastAsia"/>
          <w:b/>
          <w:color w:val="000000" w:themeColor="text1"/>
        </w:rPr>
        <w:t>日</w:t>
      </w:r>
      <w:bookmarkEnd w:id="54"/>
      <w:r w:rsidR="00D30D78" w:rsidRPr="00007D5D">
        <w:rPr>
          <w:rFonts w:hAnsi="標楷體" w:hint="eastAsia"/>
          <w:b/>
          <w:color w:val="000000" w:themeColor="text1"/>
        </w:rPr>
        <w:t>之</w:t>
      </w:r>
      <w:r w:rsidR="000D3361" w:rsidRPr="00007D5D">
        <w:rPr>
          <w:rFonts w:hAnsi="標楷體" w:hint="eastAsia"/>
          <w:b/>
          <w:color w:val="000000" w:themeColor="text1"/>
        </w:rPr>
        <w:t>決議，</w:t>
      </w:r>
      <w:bookmarkStart w:id="55" w:name="_Hlk134264397"/>
      <w:r w:rsidR="006D6C07" w:rsidRPr="00007D5D">
        <w:rPr>
          <w:rFonts w:hAnsi="標楷體" w:hint="eastAsia"/>
          <w:b/>
          <w:color w:val="000000" w:themeColor="text1"/>
        </w:rPr>
        <w:t>兒少遭受職場凌虐或致死，應納入衛福部重大兒虐個案檢討會議，且勞動部應檢討兒少職場安全相關議題與策略</w:t>
      </w:r>
      <w:bookmarkEnd w:id="55"/>
      <w:r w:rsidR="00084745" w:rsidRPr="00007D5D">
        <w:rPr>
          <w:rFonts w:hAnsi="標楷體" w:hint="eastAsia"/>
          <w:b/>
          <w:color w:val="000000" w:themeColor="text1"/>
        </w:rPr>
        <w:t>。勞動部依上開1</w:t>
      </w:r>
      <w:r w:rsidR="00084745" w:rsidRPr="00007D5D">
        <w:rPr>
          <w:rFonts w:hAnsi="標楷體"/>
          <w:b/>
          <w:color w:val="000000" w:themeColor="text1"/>
        </w:rPr>
        <w:t>09年</w:t>
      </w:r>
      <w:r w:rsidR="00084745" w:rsidRPr="00007D5D">
        <w:rPr>
          <w:rFonts w:hAnsi="標楷體" w:hint="eastAsia"/>
          <w:b/>
          <w:color w:val="000000" w:themeColor="text1"/>
        </w:rPr>
        <w:t>3</w:t>
      </w:r>
      <w:r w:rsidR="00084745" w:rsidRPr="00007D5D">
        <w:rPr>
          <w:rFonts w:hAnsi="標楷體"/>
          <w:b/>
          <w:color w:val="000000" w:themeColor="text1"/>
        </w:rPr>
        <w:t>月24日</w:t>
      </w:r>
      <w:r w:rsidR="00084745" w:rsidRPr="00007D5D">
        <w:rPr>
          <w:rFonts w:hAnsi="標楷體" w:hint="eastAsia"/>
          <w:b/>
          <w:color w:val="000000" w:themeColor="text1"/>
        </w:rPr>
        <w:t>決議，成立跨部會「兒少職場安全衛生權益小組」(以下簡稱兒少職安衛小組)，</w:t>
      </w:r>
      <w:r w:rsidR="00A674D5" w:rsidRPr="00007D5D">
        <w:rPr>
          <w:rFonts w:hAnsi="標楷體" w:hint="eastAsia"/>
          <w:b/>
          <w:color w:val="000000" w:themeColor="text1"/>
        </w:rPr>
        <w:t>於</w:t>
      </w:r>
      <w:bookmarkStart w:id="56" w:name="_Hlk134266967"/>
      <w:r w:rsidR="00A674D5" w:rsidRPr="00007D5D">
        <w:rPr>
          <w:rFonts w:hAnsi="標楷體" w:hint="eastAsia"/>
          <w:b/>
          <w:color w:val="000000" w:themeColor="text1"/>
        </w:rPr>
        <w:t>1</w:t>
      </w:r>
      <w:r w:rsidR="00A674D5" w:rsidRPr="00007D5D">
        <w:rPr>
          <w:rFonts w:hAnsi="標楷體"/>
          <w:b/>
          <w:color w:val="000000" w:themeColor="text1"/>
        </w:rPr>
        <w:t>09</w:t>
      </w:r>
      <w:r w:rsidR="00A674D5" w:rsidRPr="00007D5D">
        <w:rPr>
          <w:rFonts w:hAnsi="標楷體" w:hint="eastAsia"/>
          <w:b/>
          <w:color w:val="000000" w:themeColor="text1"/>
        </w:rPr>
        <w:t>年9月2日召開第1次會議針對本案及相關議題進行討論。惟</w:t>
      </w:r>
      <w:r w:rsidR="00084745" w:rsidRPr="00007D5D">
        <w:rPr>
          <w:rFonts w:hAnsi="標楷體" w:hint="eastAsia"/>
          <w:b/>
          <w:color w:val="000000" w:themeColor="text1"/>
        </w:rPr>
        <w:t>當時</w:t>
      </w:r>
      <w:r w:rsidR="00A674D5" w:rsidRPr="00007D5D">
        <w:rPr>
          <w:rFonts w:hAnsi="標楷體" w:hint="eastAsia"/>
          <w:b/>
          <w:color w:val="000000" w:themeColor="text1"/>
        </w:rPr>
        <w:t>本案</w:t>
      </w:r>
      <w:r w:rsidR="00084745" w:rsidRPr="00007D5D">
        <w:rPr>
          <w:rFonts w:hAnsi="標楷體" w:hint="eastAsia"/>
          <w:b/>
          <w:color w:val="000000" w:themeColor="text1"/>
        </w:rPr>
        <w:t>仍</w:t>
      </w:r>
      <w:r w:rsidR="00A674D5" w:rsidRPr="00007D5D">
        <w:rPr>
          <w:rFonts w:hAnsi="標楷體" w:hint="eastAsia"/>
          <w:b/>
          <w:color w:val="000000" w:themeColor="text1"/>
        </w:rPr>
        <w:t>在司法審理階段，相關事證難以取得</w:t>
      </w:r>
      <w:r w:rsidR="00D30D78" w:rsidRPr="00007D5D">
        <w:rPr>
          <w:rFonts w:hAnsi="標楷體" w:hint="eastAsia"/>
          <w:b/>
          <w:color w:val="000000" w:themeColor="text1"/>
        </w:rPr>
        <w:t>，以致於本院立案調查後，仍發現後述調查意見等諸多</w:t>
      </w:r>
      <w:r w:rsidR="00A674D5" w:rsidRPr="00007D5D">
        <w:rPr>
          <w:rFonts w:hAnsi="標楷體" w:hint="eastAsia"/>
          <w:b/>
          <w:color w:val="000000" w:themeColor="text1"/>
        </w:rPr>
        <w:t>爭議</w:t>
      </w:r>
      <w:bookmarkEnd w:id="56"/>
      <w:r w:rsidR="006F759D" w:rsidRPr="00007D5D">
        <w:rPr>
          <w:rFonts w:hAnsi="標楷體" w:hint="eastAsia"/>
          <w:b/>
          <w:color w:val="000000" w:themeColor="text1"/>
        </w:rPr>
        <w:t>。</w:t>
      </w:r>
      <w:r w:rsidR="00675A2C" w:rsidRPr="00007D5D">
        <w:rPr>
          <w:rFonts w:hAnsi="標楷體" w:hint="eastAsia"/>
          <w:b/>
          <w:color w:val="000000" w:themeColor="text1"/>
        </w:rPr>
        <w:t>為提升</w:t>
      </w:r>
      <w:r w:rsidR="00AD6447" w:rsidRPr="00007D5D">
        <w:rPr>
          <w:rFonts w:hAnsi="標楷體" w:hint="eastAsia"/>
          <w:b/>
          <w:color w:val="000000" w:themeColor="text1"/>
        </w:rPr>
        <w:t>政府部門正視青少年</w:t>
      </w:r>
      <w:r w:rsidR="00675A2C" w:rsidRPr="00007D5D">
        <w:rPr>
          <w:rFonts w:hAnsi="標楷體" w:hint="eastAsia"/>
          <w:b/>
          <w:color w:val="000000" w:themeColor="text1"/>
        </w:rPr>
        <w:t>職場安全</w:t>
      </w:r>
      <w:r w:rsidR="00FB122A" w:rsidRPr="00007D5D">
        <w:rPr>
          <w:rFonts w:hAnsi="標楷體" w:hint="eastAsia"/>
          <w:b/>
          <w:color w:val="000000" w:themeColor="text1"/>
        </w:rPr>
        <w:t>，</w:t>
      </w:r>
      <w:r w:rsidR="00675A2C" w:rsidRPr="00007D5D">
        <w:rPr>
          <w:rFonts w:hAnsi="標楷體" w:hint="eastAsia"/>
          <w:b/>
          <w:color w:val="000000" w:themeColor="text1"/>
        </w:rPr>
        <w:t>落實兒童權利公約</w:t>
      </w:r>
      <w:r w:rsidR="004F7722" w:rsidRPr="00007D5D">
        <w:rPr>
          <w:rFonts w:hAnsi="標楷體" w:hint="eastAsia"/>
          <w:b/>
          <w:color w:val="000000" w:themeColor="text1"/>
        </w:rPr>
        <w:t>中</w:t>
      </w:r>
      <w:r w:rsidR="00675A2C" w:rsidRPr="00007D5D">
        <w:rPr>
          <w:rFonts w:hAnsi="標楷體" w:hint="eastAsia"/>
          <w:b/>
          <w:color w:val="000000" w:themeColor="text1"/>
        </w:rPr>
        <w:t>政府</w:t>
      </w:r>
      <w:r w:rsidR="00FB122A" w:rsidRPr="00007D5D">
        <w:rPr>
          <w:rFonts w:hAnsi="標楷體" w:hint="eastAsia"/>
          <w:b/>
          <w:color w:val="000000" w:themeColor="text1"/>
        </w:rPr>
        <w:t>機關部門</w:t>
      </w:r>
      <w:r w:rsidR="00675A2C" w:rsidRPr="00007D5D">
        <w:rPr>
          <w:rFonts w:hAnsi="標楷體" w:hint="eastAsia"/>
          <w:b/>
          <w:color w:val="000000" w:themeColor="text1"/>
        </w:rPr>
        <w:t>作為應考量兒少最佳利益，</w:t>
      </w:r>
      <w:r w:rsidR="004F7722" w:rsidRPr="00007D5D">
        <w:rPr>
          <w:rFonts w:hAnsi="標楷體" w:hint="eastAsia"/>
          <w:b/>
          <w:color w:val="000000" w:themeColor="text1"/>
        </w:rPr>
        <w:t>並</w:t>
      </w:r>
      <w:r w:rsidR="00FB122A" w:rsidRPr="00007D5D">
        <w:rPr>
          <w:rFonts w:hAnsi="標楷體" w:hint="eastAsia"/>
          <w:b/>
          <w:color w:val="000000" w:themeColor="text1"/>
        </w:rPr>
        <w:t>維護兒童勞動者免於遭</w:t>
      </w:r>
      <w:r w:rsidR="004F7722" w:rsidRPr="00007D5D">
        <w:rPr>
          <w:rFonts w:hAnsi="標楷體" w:hint="eastAsia"/>
          <w:b/>
          <w:color w:val="000000" w:themeColor="text1"/>
        </w:rPr>
        <w:t>受</w:t>
      </w:r>
      <w:r w:rsidR="00FB122A" w:rsidRPr="00007D5D">
        <w:rPr>
          <w:rFonts w:hAnsi="標楷體" w:hint="eastAsia"/>
          <w:b/>
          <w:color w:val="000000" w:themeColor="text1"/>
        </w:rPr>
        <w:t>經濟剝削</w:t>
      </w:r>
      <w:r w:rsidR="00675A2C" w:rsidRPr="00007D5D">
        <w:rPr>
          <w:rFonts w:hAnsi="標楷體" w:hint="eastAsia"/>
          <w:b/>
          <w:color w:val="000000" w:themeColor="text1"/>
        </w:rPr>
        <w:t>，</w:t>
      </w:r>
      <w:r w:rsidR="00FB122A" w:rsidRPr="00007D5D">
        <w:rPr>
          <w:rFonts w:hAnsi="標楷體" w:hint="eastAsia"/>
          <w:b/>
          <w:color w:val="000000" w:themeColor="text1"/>
        </w:rPr>
        <w:t>本案亟待</w:t>
      </w:r>
      <w:r w:rsidR="00E743F8" w:rsidRPr="00007D5D">
        <w:rPr>
          <w:rFonts w:hAnsi="標楷體" w:hint="eastAsia"/>
          <w:b/>
          <w:color w:val="000000" w:themeColor="text1"/>
        </w:rPr>
        <w:t>行政院督同</w:t>
      </w:r>
      <w:r w:rsidR="00FB122A" w:rsidRPr="00007D5D">
        <w:rPr>
          <w:rFonts w:hAnsi="標楷體" w:hint="eastAsia"/>
          <w:b/>
          <w:color w:val="000000" w:themeColor="text1"/>
        </w:rPr>
        <w:t>衛福部、勞動部</w:t>
      </w:r>
      <w:r w:rsidR="004F7722" w:rsidRPr="00007D5D">
        <w:rPr>
          <w:rFonts w:hAnsi="標楷體" w:hint="eastAsia"/>
          <w:b/>
          <w:color w:val="000000" w:themeColor="text1"/>
        </w:rPr>
        <w:t>共同合作，</w:t>
      </w:r>
      <w:r w:rsidR="00FB122A" w:rsidRPr="00007D5D">
        <w:rPr>
          <w:rFonts w:hAnsi="標楷體" w:hint="eastAsia"/>
          <w:b/>
          <w:color w:val="000000" w:themeColor="text1"/>
        </w:rPr>
        <w:t>參照</w:t>
      </w:r>
      <w:r w:rsidR="00D30D78" w:rsidRPr="00007D5D">
        <w:rPr>
          <w:rFonts w:hAnsi="標楷體" w:hint="eastAsia"/>
          <w:b/>
          <w:color w:val="000000" w:themeColor="text1"/>
        </w:rPr>
        <w:t>社會安全網</w:t>
      </w:r>
      <w:r w:rsidR="00ED43EC" w:rsidRPr="00007D5D">
        <w:rPr>
          <w:rFonts w:hAnsi="標楷體" w:hint="eastAsia"/>
          <w:b/>
          <w:color w:val="000000" w:themeColor="text1"/>
        </w:rPr>
        <w:t>計畫</w:t>
      </w:r>
      <w:r w:rsidR="00D30D78" w:rsidRPr="00007D5D">
        <w:rPr>
          <w:rFonts w:hAnsi="標楷體" w:hint="eastAsia"/>
          <w:b/>
          <w:color w:val="000000" w:themeColor="text1"/>
        </w:rPr>
        <w:t>下</w:t>
      </w:r>
      <w:r w:rsidR="00ED43EC" w:rsidRPr="00007D5D">
        <w:rPr>
          <w:rFonts w:hAnsi="標楷體" w:hint="eastAsia"/>
          <w:b/>
          <w:color w:val="000000" w:themeColor="text1"/>
        </w:rPr>
        <w:t>之重大兒</w:t>
      </w:r>
      <w:r w:rsidR="00ED43EC" w:rsidRPr="00007D5D">
        <w:rPr>
          <w:rFonts w:hAnsi="標楷體" w:hint="eastAsia"/>
          <w:b/>
          <w:color w:val="000000" w:themeColor="text1"/>
        </w:rPr>
        <w:lastRenderedPageBreak/>
        <w:t>虐</w:t>
      </w:r>
      <w:r w:rsidR="00675A2C" w:rsidRPr="00007D5D">
        <w:rPr>
          <w:rFonts w:hAnsi="標楷體" w:hint="eastAsia"/>
          <w:b/>
          <w:color w:val="000000" w:themeColor="text1"/>
        </w:rPr>
        <w:t>個案</w:t>
      </w:r>
      <w:r w:rsidR="00FB122A" w:rsidRPr="00007D5D">
        <w:rPr>
          <w:rFonts w:hAnsi="標楷體" w:hint="eastAsia"/>
          <w:b/>
          <w:color w:val="000000" w:themeColor="text1"/>
        </w:rPr>
        <w:t>檢討</w:t>
      </w:r>
      <w:r w:rsidR="002A6DAC" w:rsidRPr="00007D5D">
        <w:rPr>
          <w:rFonts w:hAnsi="標楷體" w:hint="eastAsia"/>
          <w:b/>
          <w:color w:val="000000" w:themeColor="text1"/>
        </w:rPr>
        <w:t>機制，</w:t>
      </w:r>
      <w:r w:rsidR="00FB122A" w:rsidRPr="00007D5D">
        <w:rPr>
          <w:rFonts w:hAnsi="標楷體" w:hint="eastAsia"/>
          <w:b/>
          <w:color w:val="000000" w:themeColor="text1"/>
        </w:rPr>
        <w:t>以強化各政府部門之橫向</w:t>
      </w:r>
      <w:r w:rsidR="00D30D78" w:rsidRPr="00007D5D">
        <w:rPr>
          <w:rFonts w:hAnsi="標楷體" w:hint="eastAsia"/>
          <w:b/>
          <w:color w:val="000000" w:themeColor="text1"/>
        </w:rPr>
        <w:t>聯繫機制</w:t>
      </w:r>
      <w:r w:rsidR="00FB122A" w:rsidRPr="00007D5D">
        <w:rPr>
          <w:rFonts w:hAnsi="標楷體" w:hint="eastAsia"/>
          <w:b/>
          <w:color w:val="000000" w:themeColor="text1"/>
        </w:rPr>
        <w:t>，</w:t>
      </w:r>
      <w:r w:rsidR="00AD6447" w:rsidRPr="00007D5D">
        <w:rPr>
          <w:rFonts w:hAnsi="標楷體" w:hint="eastAsia"/>
          <w:b/>
          <w:bCs w:val="0"/>
          <w:color w:val="000000" w:themeColor="text1"/>
        </w:rPr>
        <w:t>並依CRC重新檢討本案並進行相關政策之檢討改進</w:t>
      </w:r>
      <w:r w:rsidR="00A6758B" w:rsidRPr="00007D5D">
        <w:rPr>
          <w:rFonts w:hAnsi="標楷體" w:hint="eastAsia"/>
          <w:b/>
          <w:bCs w:val="0"/>
          <w:color w:val="000000" w:themeColor="text1"/>
        </w:rPr>
        <w:t>：</w:t>
      </w:r>
    </w:p>
    <w:p w14:paraId="7B0A35E0" w14:textId="77777777" w:rsidR="00FB122A" w:rsidRPr="00007D5D" w:rsidRDefault="00BC103C" w:rsidP="00FB122A">
      <w:pPr>
        <w:pStyle w:val="3"/>
        <w:rPr>
          <w:rFonts w:hAnsi="標楷體"/>
          <w:color w:val="000000" w:themeColor="text1"/>
        </w:rPr>
      </w:pPr>
      <w:r w:rsidRPr="00007D5D">
        <w:rPr>
          <w:rFonts w:hAnsi="標楷體" w:hint="eastAsia"/>
          <w:color w:val="000000" w:themeColor="text1"/>
        </w:rPr>
        <w:t>兒童勞動者有免於遭受經濟剝削之權利，政府機關應考量兒少最佳利益，對於1</w:t>
      </w:r>
      <w:r w:rsidRPr="00007D5D">
        <w:rPr>
          <w:rFonts w:hAnsi="標楷體"/>
          <w:color w:val="000000" w:themeColor="text1"/>
        </w:rPr>
        <w:t>8</w:t>
      </w:r>
      <w:r w:rsidRPr="00007D5D">
        <w:rPr>
          <w:rFonts w:hAnsi="標楷體" w:hint="eastAsia"/>
          <w:color w:val="000000" w:themeColor="text1"/>
        </w:rPr>
        <w:t>歲以下兒少有工作需求者，依憲法第153條</w:t>
      </w:r>
      <w:r w:rsidR="00EA0FAF" w:rsidRPr="00007D5D">
        <w:rPr>
          <w:rFonts w:hAnsi="標楷體" w:hint="eastAsia"/>
          <w:color w:val="000000" w:themeColor="text1"/>
        </w:rPr>
        <w:t>第2項</w:t>
      </w:r>
      <w:r w:rsidRPr="00007D5D">
        <w:rPr>
          <w:rFonts w:hAnsi="標楷體" w:hint="eastAsia"/>
          <w:color w:val="000000" w:themeColor="text1"/>
        </w:rPr>
        <w:t>之憲法委託，考量</w:t>
      </w:r>
      <w:r w:rsidR="000A66FD" w:rsidRPr="00007D5D">
        <w:rPr>
          <w:rFonts w:hAnsi="標楷體" w:hint="eastAsia"/>
          <w:color w:val="000000" w:themeColor="text1"/>
        </w:rPr>
        <w:t>C</w:t>
      </w:r>
      <w:r w:rsidR="000A66FD" w:rsidRPr="00007D5D">
        <w:rPr>
          <w:rFonts w:hAnsi="標楷體"/>
          <w:color w:val="000000" w:themeColor="text1"/>
        </w:rPr>
        <w:t>RC</w:t>
      </w:r>
      <w:r w:rsidRPr="00007D5D">
        <w:rPr>
          <w:rFonts w:hAnsi="標楷體" w:hint="eastAsia"/>
          <w:color w:val="000000" w:themeColor="text1"/>
        </w:rPr>
        <w:t>、</w:t>
      </w:r>
      <w:r w:rsidRPr="00007D5D">
        <w:rPr>
          <w:rFonts w:hAnsi="標楷體" w:hint="eastAsia"/>
          <w:color w:val="000000" w:themeColor="text1"/>
        </w:rPr>
        <w:tab/>
        <w:t>公民與政治權利國際公約、經濟社會文化權利國際公約等國際人權規範，制定相關政策並給予兒童勞動者特別保障措施，提供青少年安全之職場就業環境：</w:t>
      </w:r>
    </w:p>
    <w:p w14:paraId="51C1D007" w14:textId="77777777" w:rsidR="00BC103C" w:rsidRPr="00007D5D" w:rsidRDefault="005D20FA" w:rsidP="00E33671">
      <w:pPr>
        <w:pStyle w:val="4"/>
        <w:rPr>
          <w:rFonts w:hAnsi="標楷體"/>
          <w:color w:val="000000" w:themeColor="text1"/>
        </w:rPr>
      </w:pPr>
      <w:r w:rsidRPr="00007D5D">
        <w:rPr>
          <w:rFonts w:hAnsi="標楷體" w:hint="eastAsia"/>
          <w:color w:val="000000" w:themeColor="text1"/>
          <w:u w:val="single"/>
        </w:rPr>
        <w:t>依憲法第153條第2項</w:t>
      </w:r>
      <w:r w:rsidR="00EA0FAF" w:rsidRPr="00007D5D">
        <w:rPr>
          <w:rStyle w:val="aff0"/>
          <w:rFonts w:hAnsi="標楷體"/>
          <w:color w:val="000000" w:themeColor="text1"/>
          <w:u w:val="single"/>
        </w:rPr>
        <w:footnoteReference w:id="1"/>
      </w:r>
      <w:r w:rsidRPr="00007D5D">
        <w:rPr>
          <w:rFonts w:hAnsi="標楷體" w:hint="eastAsia"/>
          <w:color w:val="000000" w:themeColor="text1"/>
          <w:u w:val="single"/>
        </w:rPr>
        <w:t>規定，對於兒童從事勞動者，政府應按其年齡及身體狀態，予以特別之保護</w:t>
      </w:r>
      <w:r w:rsidRPr="00007D5D">
        <w:rPr>
          <w:rFonts w:hAnsi="標楷體" w:hint="eastAsia"/>
          <w:color w:val="000000" w:themeColor="text1"/>
        </w:rPr>
        <w:t>，所以我國體制</w:t>
      </w:r>
      <w:r w:rsidR="00C4133D" w:rsidRPr="00007D5D">
        <w:rPr>
          <w:rFonts w:hAnsi="標楷體" w:hint="eastAsia"/>
          <w:color w:val="000000" w:themeColor="text1"/>
        </w:rPr>
        <w:t>於</w:t>
      </w:r>
      <w:r w:rsidRPr="00007D5D">
        <w:rPr>
          <w:rFonts w:hAnsi="標楷體" w:hint="eastAsia"/>
          <w:color w:val="000000" w:themeColor="text1"/>
        </w:rPr>
        <w:t>勞動基準法中特設第五章專章，</w:t>
      </w:r>
      <w:r w:rsidR="00EA0FAF" w:rsidRPr="00007D5D">
        <w:rPr>
          <w:rFonts w:hAnsi="標楷體" w:hint="eastAsia"/>
          <w:color w:val="000000" w:themeColor="text1"/>
        </w:rPr>
        <w:t>以不同年齡進行劃分，以</w:t>
      </w:r>
      <w:r w:rsidRPr="00007D5D">
        <w:rPr>
          <w:rFonts w:hAnsi="標楷體" w:hint="eastAsia"/>
          <w:color w:val="000000" w:themeColor="text1"/>
        </w:rPr>
        <w:t>保護未滿18歲之兒童勞動者</w:t>
      </w:r>
      <w:r w:rsidR="00EA0FAF" w:rsidRPr="00007D5D">
        <w:rPr>
          <w:rFonts w:hAnsi="標楷體" w:hint="eastAsia"/>
          <w:color w:val="000000" w:themeColor="text1"/>
        </w:rPr>
        <w:t>。此外，為促進兒少就業，在</w:t>
      </w:r>
      <w:r w:rsidR="00356A1D" w:rsidRPr="00007D5D">
        <w:rPr>
          <w:rFonts w:hAnsi="標楷體" w:hint="eastAsia"/>
          <w:color w:val="000000" w:themeColor="text1"/>
        </w:rPr>
        <w:t>兒童及少年福利與權益保障法（下稱</w:t>
      </w:r>
      <w:r w:rsidR="00EA0FAF" w:rsidRPr="00007D5D">
        <w:rPr>
          <w:rFonts w:hAnsi="標楷體" w:hint="eastAsia"/>
          <w:color w:val="000000" w:themeColor="text1"/>
        </w:rPr>
        <w:t>兒少權法</w:t>
      </w:r>
      <w:r w:rsidR="00356A1D" w:rsidRPr="00007D5D">
        <w:rPr>
          <w:rFonts w:hAnsi="標楷體" w:hint="eastAsia"/>
          <w:color w:val="000000" w:themeColor="text1"/>
        </w:rPr>
        <w:t>）</w:t>
      </w:r>
      <w:r w:rsidR="00EA0FAF" w:rsidRPr="00007D5D">
        <w:rPr>
          <w:rFonts w:hAnsi="標楷體" w:hint="eastAsia"/>
          <w:color w:val="000000" w:themeColor="text1"/>
        </w:rPr>
        <w:t>第34條</w:t>
      </w:r>
      <w:r w:rsidR="00EA0FAF" w:rsidRPr="00007D5D">
        <w:rPr>
          <w:rStyle w:val="aff0"/>
          <w:rFonts w:hAnsi="標楷體"/>
          <w:color w:val="000000" w:themeColor="text1"/>
        </w:rPr>
        <w:footnoteReference w:id="2"/>
      </w:r>
      <w:r w:rsidR="00EA0FAF" w:rsidRPr="00007D5D">
        <w:rPr>
          <w:rFonts w:hAnsi="標楷體" w:hint="eastAsia"/>
          <w:color w:val="000000" w:themeColor="text1"/>
        </w:rPr>
        <w:t>及3</w:t>
      </w:r>
      <w:r w:rsidR="00EA0FAF" w:rsidRPr="00007D5D">
        <w:rPr>
          <w:rFonts w:hAnsi="標楷體"/>
          <w:color w:val="000000" w:themeColor="text1"/>
        </w:rPr>
        <w:t>6</w:t>
      </w:r>
      <w:r w:rsidR="00EA0FAF" w:rsidRPr="00007D5D">
        <w:rPr>
          <w:rFonts w:hAnsi="標楷體" w:hint="eastAsia"/>
          <w:color w:val="000000" w:themeColor="text1"/>
        </w:rPr>
        <w:t>條</w:t>
      </w:r>
      <w:r w:rsidR="00EA0FAF" w:rsidRPr="00007D5D">
        <w:rPr>
          <w:rStyle w:val="aff0"/>
          <w:rFonts w:hAnsi="標楷體"/>
          <w:color w:val="000000" w:themeColor="text1"/>
        </w:rPr>
        <w:footnoteReference w:id="3"/>
      </w:r>
      <w:r w:rsidR="00EA0FAF" w:rsidRPr="00007D5D">
        <w:rPr>
          <w:rFonts w:hAnsi="標楷體" w:hint="eastAsia"/>
          <w:color w:val="000000" w:themeColor="text1"/>
        </w:rPr>
        <w:t>規定中，也要求教育及勞動主管機關應輔導就業、提供個別化就業服務措施。</w:t>
      </w:r>
    </w:p>
    <w:p w14:paraId="13568DEA" w14:textId="77777777" w:rsidR="00EA0FAF" w:rsidRPr="00007D5D" w:rsidRDefault="00EA0FAF" w:rsidP="00E33671">
      <w:pPr>
        <w:pStyle w:val="4"/>
        <w:rPr>
          <w:rFonts w:hAnsi="標楷體"/>
          <w:color w:val="000000" w:themeColor="text1"/>
        </w:rPr>
      </w:pPr>
      <w:r w:rsidRPr="00007D5D">
        <w:rPr>
          <w:rFonts w:hAnsi="標楷體" w:hint="eastAsia"/>
          <w:color w:val="000000" w:themeColor="text1"/>
        </w:rPr>
        <w:t>在國際人權規範上，</w:t>
      </w:r>
      <w:bookmarkStart w:id="57" w:name="_Hlk134288179"/>
      <w:r w:rsidR="000A66FD" w:rsidRPr="00007D5D">
        <w:rPr>
          <w:rFonts w:hAnsi="標楷體" w:hint="eastAsia"/>
          <w:color w:val="000000" w:themeColor="text1"/>
          <w:u w:val="single"/>
        </w:rPr>
        <w:t>C</w:t>
      </w:r>
      <w:r w:rsidR="000A66FD" w:rsidRPr="00007D5D">
        <w:rPr>
          <w:rFonts w:hAnsi="標楷體"/>
          <w:color w:val="000000" w:themeColor="text1"/>
          <w:u w:val="single"/>
        </w:rPr>
        <w:t>RC</w:t>
      </w:r>
      <w:r w:rsidR="00CD062D" w:rsidRPr="00007D5D">
        <w:rPr>
          <w:rFonts w:hAnsi="標楷體" w:hint="eastAsia"/>
          <w:color w:val="000000" w:themeColor="text1"/>
          <w:u w:val="single"/>
        </w:rPr>
        <w:t>第2</w:t>
      </w:r>
      <w:r w:rsidR="007D1C0E" w:rsidRPr="00007D5D">
        <w:rPr>
          <w:rFonts w:hAnsi="標楷體"/>
          <w:color w:val="000000" w:themeColor="text1"/>
          <w:u w:val="single"/>
        </w:rPr>
        <w:t>8</w:t>
      </w:r>
      <w:r w:rsidR="00CD062D" w:rsidRPr="00007D5D">
        <w:rPr>
          <w:rFonts w:hAnsi="標楷體" w:hint="eastAsia"/>
          <w:color w:val="000000" w:themeColor="text1"/>
          <w:u w:val="single"/>
        </w:rPr>
        <w:t>條</w:t>
      </w:r>
      <w:r w:rsidR="007D1C0E" w:rsidRPr="00007D5D">
        <w:rPr>
          <w:rStyle w:val="aff0"/>
          <w:rFonts w:hAnsi="標楷體"/>
          <w:color w:val="000000" w:themeColor="text1"/>
          <w:u w:val="single"/>
        </w:rPr>
        <w:footnoteReference w:id="4"/>
      </w:r>
      <w:r w:rsidR="007D1C0E" w:rsidRPr="00007D5D">
        <w:rPr>
          <w:rFonts w:hAnsi="標楷體" w:hint="eastAsia"/>
          <w:color w:val="000000" w:themeColor="text1"/>
          <w:u w:val="single"/>
        </w:rPr>
        <w:t>規定</w:t>
      </w:r>
      <w:r w:rsidRPr="00007D5D">
        <w:rPr>
          <w:rFonts w:hAnsi="標楷體" w:hint="eastAsia"/>
          <w:color w:val="000000" w:themeColor="text1"/>
          <w:u w:val="single"/>
        </w:rPr>
        <w:t>將就業輔導作為兒童接受教育</w:t>
      </w:r>
      <w:r w:rsidR="00536B02" w:rsidRPr="00007D5D">
        <w:rPr>
          <w:rFonts w:hAnsi="標楷體" w:hint="eastAsia"/>
          <w:color w:val="000000" w:themeColor="text1"/>
          <w:u w:val="single"/>
        </w:rPr>
        <w:t>權利</w:t>
      </w:r>
      <w:r w:rsidRPr="00007D5D">
        <w:rPr>
          <w:rFonts w:hAnsi="標楷體" w:hint="eastAsia"/>
          <w:color w:val="000000" w:themeColor="text1"/>
          <w:u w:val="single"/>
        </w:rPr>
        <w:t>一環</w:t>
      </w:r>
      <w:bookmarkEnd w:id="57"/>
      <w:r w:rsidRPr="00007D5D">
        <w:rPr>
          <w:rFonts w:hAnsi="標楷體" w:hint="eastAsia"/>
          <w:color w:val="000000" w:themeColor="text1"/>
          <w:u w:val="single"/>
        </w:rPr>
        <w:t>，並</w:t>
      </w:r>
      <w:r w:rsidR="00CD062D" w:rsidRPr="00007D5D">
        <w:rPr>
          <w:rFonts w:hAnsi="標楷體" w:hint="eastAsia"/>
          <w:color w:val="000000" w:themeColor="text1"/>
          <w:u w:val="single"/>
        </w:rPr>
        <w:t>在第32條</w:t>
      </w:r>
      <w:r w:rsidR="007D1C0E" w:rsidRPr="00007D5D">
        <w:rPr>
          <w:rFonts w:hAnsi="標楷體" w:hint="eastAsia"/>
          <w:color w:val="000000" w:themeColor="text1"/>
          <w:u w:val="single"/>
        </w:rPr>
        <w:t>規定</w:t>
      </w:r>
      <w:r w:rsidR="007D1C0E" w:rsidRPr="00007D5D">
        <w:rPr>
          <w:rStyle w:val="aff0"/>
          <w:rFonts w:hAnsi="標楷體"/>
          <w:color w:val="000000" w:themeColor="text1"/>
          <w:u w:val="single"/>
        </w:rPr>
        <w:footnoteReference w:id="5"/>
      </w:r>
      <w:r w:rsidR="007D1C0E" w:rsidRPr="00007D5D">
        <w:rPr>
          <w:rFonts w:hAnsi="標楷體" w:hint="eastAsia"/>
          <w:color w:val="000000" w:themeColor="text1"/>
          <w:u w:val="single"/>
        </w:rPr>
        <w:t>中</w:t>
      </w:r>
      <w:r w:rsidRPr="00007D5D">
        <w:rPr>
          <w:rFonts w:hAnsi="標楷體" w:hint="eastAsia"/>
          <w:color w:val="000000" w:themeColor="text1"/>
          <w:u w:val="single"/>
        </w:rPr>
        <w:t>特</w:t>
      </w:r>
      <w:r w:rsidRPr="00007D5D">
        <w:rPr>
          <w:rFonts w:hAnsi="標楷體" w:hint="eastAsia"/>
          <w:color w:val="000000" w:themeColor="text1"/>
          <w:u w:val="single"/>
        </w:rPr>
        <w:lastRenderedPageBreak/>
        <w:t>別強調</w:t>
      </w:r>
      <w:r w:rsidR="001C7CB2" w:rsidRPr="00007D5D">
        <w:rPr>
          <w:rFonts w:hAnsi="標楷體" w:hint="eastAsia"/>
          <w:color w:val="000000" w:themeColor="text1"/>
          <w:u w:val="single"/>
        </w:rPr>
        <w:t>，</w:t>
      </w:r>
      <w:r w:rsidRPr="00007D5D">
        <w:rPr>
          <w:rFonts w:hAnsi="標楷體" w:hint="eastAsia"/>
          <w:color w:val="000000" w:themeColor="text1"/>
          <w:u w:val="single"/>
        </w:rPr>
        <w:t>兒童有免於遭經濟剝削權利</w:t>
      </w:r>
      <w:r w:rsidR="00CD062D" w:rsidRPr="00007D5D">
        <w:rPr>
          <w:rFonts w:hAnsi="標楷體" w:hint="eastAsia"/>
          <w:color w:val="000000" w:themeColor="text1"/>
          <w:u w:val="single"/>
        </w:rPr>
        <w:t>，</w:t>
      </w:r>
      <w:r w:rsidR="001C7CB2" w:rsidRPr="00007D5D">
        <w:rPr>
          <w:rFonts w:hAnsi="標楷體" w:hint="eastAsia"/>
          <w:color w:val="000000" w:themeColor="text1"/>
          <w:u w:val="single"/>
        </w:rPr>
        <w:t>且</w:t>
      </w:r>
      <w:r w:rsidR="00CD062D" w:rsidRPr="00007D5D">
        <w:rPr>
          <w:rFonts w:hAnsi="標楷體" w:hint="eastAsia"/>
          <w:color w:val="000000" w:themeColor="text1"/>
          <w:u w:val="single"/>
        </w:rPr>
        <w:t>應避免從事有害身心發展工作。</w:t>
      </w:r>
      <w:r w:rsidR="00CD062D" w:rsidRPr="00007D5D">
        <w:rPr>
          <w:rFonts w:hAnsi="標楷體" w:hint="eastAsia"/>
          <w:color w:val="000000" w:themeColor="text1"/>
        </w:rPr>
        <w:t>同樣地，依</w:t>
      </w:r>
      <w:r w:rsidR="00356A1D" w:rsidRPr="00007D5D">
        <w:rPr>
          <w:rFonts w:hAnsi="標楷體" w:hint="eastAsia"/>
          <w:color w:val="000000" w:themeColor="text1"/>
        </w:rPr>
        <w:t>公民與政治權利國際公約（下稱</w:t>
      </w:r>
      <w:r w:rsidR="00CD062D" w:rsidRPr="00007D5D">
        <w:rPr>
          <w:rFonts w:hAnsi="標楷體" w:hint="eastAsia"/>
          <w:color w:val="000000" w:themeColor="text1"/>
        </w:rPr>
        <w:t>公政公約</w:t>
      </w:r>
      <w:r w:rsidR="00356A1D" w:rsidRPr="00007D5D">
        <w:rPr>
          <w:rFonts w:hAnsi="標楷體" w:hint="eastAsia"/>
          <w:color w:val="000000" w:themeColor="text1"/>
        </w:rPr>
        <w:t>）</w:t>
      </w:r>
      <w:r w:rsidR="001C7CB2" w:rsidRPr="00007D5D">
        <w:rPr>
          <w:rFonts w:hAnsi="標楷體" w:hint="eastAsia"/>
          <w:color w:val="000000" w:themeColor="text1"/>
        </w:rPr>
        <w:t>第24條</w:t>
      </w:r>
      <w:r w:rsidR="001C7CB2" w:rsidRPr="00007D5D">
        <w:rPr>
          <w:rStyle w:val="aff0"/>
          <w:rFonts w:hAnsi="標楷體"/>
          <w:color w:val="000000" w:themeColor="text1"/>
        </w:rPr>
        <w:footnoteReference w:id="6"/>
      </w:r>
      <w:r w:rsidR="001C7CB2" w:rsidRPr="00007D5D">
        <w:rPr>
          <w:rFonts w:hAnsi="標楷體" w:hint="eastAsia"/>
          <w:color w:val="000000" w:themeColor="text1"/>
        </w:rPr>
        <w:t>、</w:t>
      </w:r>
      <w:r w:rsidR="00CD062D" w:rsidRPr="00007D5D">
        <w:rPr>
          <w:rFonts w:hAnsi="標楷體" w:hint="eastAsia"/>
          <w:color w:val="000000" w:themeColor="text1"/>
        </w:rPr>
        <w:t>第8條</w:t>
      </w:r>
      <w:r w:rsidR="001C7CB2" w:rsidRPr="00007D5D">
        <w:rPr>
          <w:rStyle w:val="aff0"/>
          <w:rFonts w:hAnsi="標楷體"/>
          <w:color w:val="000000" w:themeColor="text1"/>
        </w:rPr>
        <w:footnoteReference w:id="7"/>
      </w:r>
      <w:r w:rsidR="00CD062D" w:rsidRPr="00007D5D">
        <w:rPr>
          <w:rFonts w:hAnsi="標楷體" w:hint="eastAsia"/>
          <w:color w:val="000000" w:themeColor="text1"/>
        </w:rPr>
        <w:t>規定，政府應對未成年提供保護措施，不得對兒少強迫勞動；甚至在</w:t>
      </w:r>
      <w:r w:rsidR="00356A1D" w:rsidRPr="00007D5D">
        <w:rPr>
          <w:rFonts w:hAnsi="標楷體" w:hint="eastAsia"/>
          <w:color w:val="000000" w:themeColor="text1"/>
        </w:rPr>
        <w:t>經濟社會文化權利國際公約（下稱</w:t>
      </w:r>
      <w:r w:rsidR="00CD062D" w:rsidRPr="00007D5D">
        <w:rPr>
          <w:rFonts w:hAnsi="標楷體" w:hint="eastAsia"/>
          <w:color w:val="000000" w:themeColor="text1"/>
        </w:rPr>
        <w:t>經社文公約</w:t>
      </w:r>
      <w:r w:rsidR="00356A1D" w:rsidRPr="00007D5D">
        <w:rPr>
          <w:rFonts w:hAnsi="標楷體" w:hint="eastAsia"/>
          <w:color w:val="000000" w:themeColor="text1"/>
        </w:rPr>
        <w:t>）</w:t>
      </w:r>
      <w:r w:rsidR="00CD062D" w:rsidRPr="00007D5D">
        <w:rPr>
          <w:rFonts w:hAnsi="標楷體" w:hint="eastAsia"/>
          <w:color w:val="000000" w:themeColor="text1"/>
        </w:rPr>
        <w:t>第10條</w:t>
      </w:r>
      <w:r w:rsidR="005E2446" w:rsidRPr="00007D5D">
        <w:rPr>
          <w:rStyle w:val="aff0"/>
          <w:rFonts w:hAnsi="標楷體"/>
          <w:color w:val="000000" w:themeColor="text1"/>
        </w:rPr>
        <w:footnoteReference w:id="8"/>
      </w:r>
      <w:r w:rsidR="00CD062D" w:rsidRPr="00007D5D">
        <w:rPr>
          <w:rFonts w:hAnsi="標楷體" w:hint="eastAsia"/>
          <w:color w:val="000000" w:themeColor="text1"/>
        </w:rPr>
        <w:t>規定，要求政府應對</w:t>
      </w:r>
      <w:r w:rsidR="002876A3" w:rsidRPr="00007D5D">
        <w:rPr>
          <w:rFonts w:hAnsi="標楷體" w:hint="eastAsia"/>
          <w:color w:val="000000" w:themeColor="text1"/>
        </w:rPr>
        <w:t>僱</w:t>
      </w:r>
      <w:r w:rsidR="00CD062D" w:rsidRPr="00007D5D">
        <w:rPr>
          <w:rFonts w:hAnsi="標楷體" w:hint="eastAsia"/>
          <w:color w:val="000000" w:themeColor="text1"/>
        </w:rPr>
        <w:t>用兒童從事有害身心正常發展工作之人進行懲罰。</w:t>
      </w:r>
    </w:p>
    <w:p w14:paraId="7A8EF6A9" w14:textId="77777777" w:rsidR="00CD062D" w:rsidRPr="00007D5D" w:rsidRDefault="00CD062D" w:rsidP="00E33671">
      <w:pPr>
        <w:pStyle w:val="4"/>
        <w:rPr>
          <w:rFonts w:hAnsi="標楷體"/>
          <w:color w:val="000000" w:themeColor="text1"/>
        </w:rPr>
      </w:pPr>
      <w:r w:rsidRPr="00007D5D">
        <w:rPr>
          <w:rFonts w:hAnsi="標楷體" w:hint="eastAsia"/>
          <w:color w:val="000000" w:themeColor="text1"/>
        </w:rPr>
        <w:t>若兒少無法順利就業，成為新一代貧窮、長期失業者</w:t>
      </w:r>
      <w:r w:rsidR="007D1C0E" w:rsidRPr="00007D5D">
        <w:rPr>
          <w:rFonts w:hAnsi="標楷體" w:hint="eastAsia"/>
          <w:color w:val="000000" w:themeColor="text1"/>
        </w:rPr>
        <w:t>，將無法成為國家稅收及財政主要負擔者</w:t>
      </w:r>
      <w:r w:rsidRPr="00007D5D">
        <w:rPr>
          <w:rFonts w:hAnsi="標楷體" w:hint="eastAsia"/>
          <w:color w:val="000000" w:themeColor="text1"/>
        </w:rPr>
        <w:t>，反而</w:t>
      </w:r>
      <w:r w:rsidR="007D1C0E" w:rsidRPr="00007D5D">
        <w:rPr>
          <w:rFonts w:hAnsi="標楷體" w:hint="eastAsia"/>
          <w:color w:val="000000" w:themeColor="text1"/>
        </w:rPr>
        <w:t>不利於國家相關</w:t>
      </w:r>
      <w:r w:rsidRPr="00007D5D">
        <w:rPr>
          <w:rFonts w:hAnsi="標楷體" w:hint="eastAsia"/>
          <w:color w:val="000000" w:themeColor="text1"/>
        </w:rPr>
        <w:t>福利</w:t>
      </w:r>
      <w:r w:rsidR="007D1C0E" w:rsidRPr="00007D5D">
        <w:rPr>
          <w:rFonts w:hAnsi="標楷體" w:hint="eastAsia"/>
          <w:color w:val="000000" w:themeColor="text1"/>
        </w:rPr>
        <w:t>政策之維繫，也會影響青少年之身分認同</w:t>
      </w:r>
      <w:r w:rsidR="007D1C0E" w:rsidRPr="00007D5D">
        <w:rPr>
          <w:rStyle w:val="aff0"/>
          <w:rFonts w:hAnsi="標楷體"/>
          <w:color w:val="000000" w:themeColor="text1"/>
        </w:rPr>
        <w:footnoteReference w:id="9"/>
      </w:r>
      <w:r w:rsidR="005E089F" w:rsidRPr="00007D5D">
        <w:rPr>
          <w:rFonts w:hAnsi="標楷體" w:hint="eastAsia"/>
          <w:color w:val="000000" w:themeColor="text1"/>
        </w:rPr>
        <w:t>，青少年職場勞動議題格外重要</w:t>
      </w:r>
      <w:r w:rsidR="007D1C0E" w:rsidRPr="00007D5D">
        <w:rPr>
          <w:rFonts w:hAnsi="標楷體" w:hint="eastAsia"/>
          <w:color w:val="000000" w:themeColor="text1"/>
        </w:rPr>
        <w:t>。</w:t>
      </w:r>
      <w:r w:rsidRPr="00007D5D">
        <w:rPr>
          <w:rFonts w:hAnsi="標楷體" w:hint="eastAsia"/>
          <w:color w:val="000000" w:themeColor="text1"/>
        </w:rPr>
        <w:t>透過上述</w:t>
      </w:r>
      <w:r w:rsidR="00356A1D" w:rsidRPr="00007D5D">
        <w:rPr>
          <w:rFonts w:hAnsi="標楷體" w:hint="eastAsia"/>
          <w:color w:val="000000" w:themeColor="text1"/>
        </w:rPr>
        <w:t>我國法制及</w:t>
      </w:r>
      <w:r w:rsidRPr="00007D5D">
        <w:rPr>
          <w:rFonts w:hAnsi="標楷體"/>
          <w:color w:val="000000" w:themeColor="text1"/>
        </w:rPr>
        <w:t>國際人權規範</w:t>
      </w:r>
      <w:r w:rsidRPr="00007D5D">
        <w:rPr>
          <w:rFonts w:hAnsi="標楷體" w:hint="eastAsia"/>
          <w:color w:val="000000" w:themeColor="text1"/>
        </w:rPr>
        <w:t>，為維護兒少最佳利益，免於</w:t>
      </w:r>
      <w:r w:rsidR="007D1C0E" w:rsidRPr="00007D5D">
        <w:rPr>
          <w:rFonts w:hAnsi="標楷體" w:hint="eastAsia"/>
          <w:color w:val="000000" w:themeColor="text1"/>
        </w:rPr>
        <w:t>兒少</w:t>
      </w:r>
      <w:r w:rsidRPr="00007D5D">
        <w:rPr>
          <w:rFonts w:hAnsi="標楷體" w:hint="eastAsia"/>
          <w:color w:val="000000" w:themeColor="text1"/>
        </w:rPr>
        <w:t>遭受經濟剝削，</w:t>
      </w:r>
      <w:r w:rsidR="007D1C0E" w:rsidRPr="00007D5D">
        <w:rPr>
          <w:rFonts w:hAnsi="標楷體" w:hint="eastAsia"/>
          <w:color w:val="000000" w:themeColor="text1"/>
        </w:rPr>
        <w:t>政府機關應制定相關政策並給予兒童勞動者特別保障措施，提供青少年安全之職場就業環境。</w:t>
      </w:r>
    </w:p>
    <w:p w14:paraId="5999BB7C" w14:textId="3105C14B" w:rsidR="00DD2E40" w:rsidRPr="00007D5D" w:rsidRDefault="00BB3B64" w:rsidP="00A447F9">
      <w:pPr>
        <w:pStyle w:val="3"/>
        <w:rPr>
          <w:rFonts w:hAnsi="標楷體"/>
          <w:color w:val="000000" w:themeColor="text1"/>
        </w:rPr>
      </w:pPr>
      <w:r w:rsidRPr="00007D5D">
        <w:rPr>
          <w:rFonts w:hAnsi="標楷體" w:hint="eastAsia"/>
          <w:color w:val="000000" w:themeColor="text1"/>
        </w:rPr>
        <w:t>經本院調查，本案少年</w:t>
      </w:r>
      <w:r w:rsidR="00DD2E40" w:rsidRPr="00007D5D">
        <w:rPr>
          <w:rFonts w:hAnsi="標楷體" w:hint="eastAsia"/>
          <w:color w:val="000000" w:themeColor="text1"/>
        </w:rPr>
        <w:t>小羅、林男受僱於</w:t>
      </w:r>
      <w:r w:rsidR="009E64D1" w:rsidRPr="00007D5D">
        <w:rPr>
          <w:rFonts w:hAnsi="標楷體" w:hint="eastAsia"/>
          <w:color w:val="000000" w:themeColor="text1"/>
        </w:rPr>
        <w:t>詹○○</w:t>
      </w:r>
      <w:r w:rsidR="00DD2E40" w:rsidRPr="00007D5D">
        <w:rPr>
          <w:rFonts w:hAnsi="標楷體" w:hint="eastAsia"/>
          <w:color w:val="000000" w:themeColor="text1"/>
        </w:rPr>
        <w:t>、</w:t>
      </w:r>
      <w:r w:rsidR="009E64D1" w:rsidRPr="00007D5D">
        <w:rPr>
          <w:rFonts w:hAnsi="標楷體" w:hint="eastAsia"/>
          <w:color w:val="000000" w:themeColor="text1"/>
        </w:rPr>
        <w:t>黃○○</w:t>
      </w:r>
      <w:r w:rsidR="00DD2E40" w:rsidRPr="00007D5D">
        <w:rPr>
          <w:rFonts w:hAnsi="標楷體" w:hint="eastAsia"/>
          <w:color w:val="000000" w:themeColor="text1"/>
        </w:rPr>
        <w:t>，自109年1月下旬農曆年後某日起至同年3月27日8時，即遭詹、黃及詹之女友</w:t>
      </w:r>
      <w:r w:rsidR="009E64D1" w:rsidRPr="00007D5D">
        <w:rPr>
          <w:rFonts w:hAnsi="標楷體" w:hint="eastAsia"/>
          <w:color w:val="000000" w:themeColor="text1"/>
        </w:rPr>
        <w:t>李○○</w:t>
      </w:r>
      <w:r w:rsidR="00DD2E40" w:rsidRPr="00007D5D">
        <w:rPr>
          <w:rFonts w:hAnsi="標楷體" w:hint="eastAsia"/>
          <w:color w:val="000000" w:themeColor="text1"/>
        </w:rPr>
        <w:t>等人脅迫而遭拘禁，並遭綑綁後由詹、黃各持空氣槍朝2人射擊，共射擊至少500發BB彈，另對其施以電刑之殘忍、不人道行為，致</w:t>
      </w:r>
      <w:r w:rsidR="00DD2E40" w:rsidRPr="00007D5D">
        <w:rPr>
          <w:rFonts w:hAnsi="標楷體"/>
          <w:color w:val="000000" w:themeColor="text1"/>
        </w:rPr>
        <w:t>小羅、林男</w:t>
      </w:r>
      <w:r w:rsidR="00DD2E40" w:rsidRPr="00007D5D">
        <w:rPr>
          <w:rFonts w:hAnsi="標楷體" w:hint="eastAsia"/>
          <w:color w:val="000000" w:themeColor="text1"/>
        </w:rPr>
        <w:t>受有腳指截肢等傷害，甚至還餵食小羅、林男毒品安非他命，除</w:t>
      </w:r>
      <w:r w:rsidR="009E64D1" w:rsidRPr="00007D5D">
        <w:rPr>
          <w:rFonts w:hAnsi="標楷體" w:hint="eastAsia"/>
          <w:color w:val="000000" w:themeColor="text1"/>
        </w:rPr>
        <w:t>李○○</w:t>
      </w:r>
      <w:r w:rsidR="00DD2E40" w:rsidRPr="00007D5D">
        <w:rPr>
          <w:rFonts w:hAnsi="標楷體" w:hint="eastAsia"/>
          <w:color w:val="000000" w:themeColor="text1"/>
        </w:rPr>
        <w:t>因未參與</w:t>
      </w:r>
      <w:r w:rsidR="00DD2E40" w:rsidRPr="00007D5D">
        <w:rPr>
          <w:rFonts w:hAnsi="標楷體" w:hint="eastAsia"/>
          <w:color w:val="000000" w:themeColor="text1"/>
        </w:rPr>
        <w:lastRenderedPageBreak/>
        <w:t>電刑而給予緩刑外，詹、黃2人均遭法院認定施以電刑有殺人間接故意，未造成死亡結果而屬殺人未遂罪，餵食安非他命構成轉讓禁藥罪，數罪併罰後，判決</w:t>
      </w:r>
      <w:r w:rsidR="009E64D1" w:rsidRPr="00007D5D">
        <w:rPr>
          <w:rFonts w:hAnsi="標楷體" w:hint="eastAsia"/>
          <w:color w:val="000000" w:themeColor="text1"/>
        </w:rPr>
        <w:t>詹○○</w:t>
      </w:r>
      <w:r w:rsidR="00DD2E40" w:rsidRPr="00007D5D">
        <w:rPr>
          <w:rFonts w:hAnsi="標楷體" w:hint="eastAsia"/>
          <w:color w:val="000000" w:themeColor="text1"/>
        </w:rPr>
        <w:t>應執行有期徒刑</w:t>
      </w:r>
      <w:r w:rsidR="00A64FAB" w:rsidRPr="00007D5D">
        <w:rPr>
          <w:rFonts w:hAnsi="標楷體" w:hint="eastAsia"/>
          <w:color w:val="000000" w:themeColor="text1"/>
        </w:rPr>
        <w:t>11年10月</w:t>
      </w:r>
      <w:r w:rsidR="00DD2E40" w:rsidRPr="00007D5D">
        <w:rPr>
          <w:rFonts w:hAnsi="標楷體" w:hint="eastAsia"/>
          <w:color w:val="000000" w:themeColor="text1"/>
        </w:rPr>
        <w:t>、</w:t>
      </w:r>
      <w:r w:rsidR="009E64D1" w:rsidRPr="00007D5D">
        <w:rPr>
          <w:rFonts w:hAnsi="標楷體" w:hint="eastAsia"/>
          <w:color w:val="000000" w:themeColor="text1"/>
        </w:rPr>
        <w:t>黃○○</w:t>
      </w:r>
      <w:r w:rsidR="00DD2E40" w:rsidRPr="00007D5D">
        <w:rPr>
          <w:rFonts w:hAnsi="標楷體" w:hint="eastAsia"/>
          <w:color w:val="000000" w:themeColor="text1"/>
        </w:rPr>
        <w:t>應執行有期徒刑</w:t>
      </w:r>
      <w:r w:rsidR="00A64FAB" w:rsidRPr="00007D5D">
        <w:rPr>
          <w:rFonts w:hAnsi="標楷體" w:hint="eastAsia"/>
          <w:color w:val="000000" w:themeColor="text1"/>
        </w:rPr>
        <w:t>8年8月</w:t>
      </w:r>
      <w:r w:rsidR="00006379" w:rsidRPr="00007D5D">
        <w:rPr>
          <w:rFonts w:hAnsi="標楷體" w:hint="eastAsia"/>
          <w:color w:val="000000" w:themeColor="text1"/>
        </w:rPr>
        <w:t>。</w:t>
      </w:r>
      <w:r w:rsidR="00DD2E40" w:rsidRPr="00007D5D">
        <w:rPr>
          <w:rFonts w:hAnsi="標楷體" w:hint="eastAsia"/>
          <w:color w:val="000000" w:themeColor="text1"/>
        </w:rPr>
        <w:t>本案歷審判決</w:t>
      </w:r>
      <w:r w:rsidRPr="00007D5D">
        <w:rPr>
          <w:rFonts w:hAnsi="標楷體" w:hint="eastAsia"/>
          <w:color w:val="000000" w:themeColor="text1"/>
        </w:rPr>
        <w:t>及本案大事紀，整理如下</w:t>
      </w:r>
      <w:r w:rsidRPr="00007D5D">
        <w:rPr>
          <w:rFonts w:hAnsi="標楷體"/>
          <w:color w:val="000000" w:themeColor="text1"/>
        </w:rPr>
        <w:fldChar w:fldCharType="begin"/>
      </w:r>
      <w:r w:rsidRPr="00007D5D">
        <w:rPr>
          <w:rFonts w:hAnsi="標楷體"/>
          <w:color w:val="000000" w:themeColor="text1"/>
        </w:rPr>
        <w:instrText xml:space="preserve"> </w:instrText>
      </w:r>
      <w:r w:rsidRPr="00007D5D">
        <w:rPr>
          <w:rFonts w:hAnsi="標楷體" w:hint="eastAsia"/>
          <w:color w:val="000000" w:themeColor="text1"/>
        </w:rPr>
        <w:instrText>REF _Ref134264100 \r \h</w:instrText>
      </w:r>
      <w:r w:rsidRPr="00007D5D">
        <w:rPr>
          <w:rFonts w:hAnsi="標楷體"/>
          <w:color w:val="000000" w:themeColor="text1"/>
        </w:rPr>
        <w:instrText xml:space="preserve"> </w:instrText>
      </w:r>
      <w:r w:rsidR="00007D5D">
        <w:rPr>
          <w:rFonts w:hAnsi="標楷體"/>
          <w:color w:val="000000" w:themeColor="text1"/>
        </w:rPr>
        <w:instrText xml:space="preserve"> \* MERGEFORMAT </w:instrText>
      </w:r>
      <w:r w:rsidRPr="00007D5D">
        <w:rPr>
          <w:rFonts w:hAnsi="標楷體"/>
          <w:color w:val="000000" w:themeColor="text1"/>
        </w:rPr>
      </w:r>
      <w:r w:rsidRPr="00007D5D">
        <w:rPr>
          <w:rFonts w:hAnsi="標楷體"/>
          <w:color w:val="000000" w:themeColor="text1"/>
        </w:rPr>
        <w:fldChar w:fldCharType="separate"/>
      </w:r>
      <w:r w:rsidR="00BC2ADD">
        <w:rPr>
          <w:rFonts w:hAnsi="標楷體" w:hint="eastAsia"/>
          <w:color w:val="000000" w:themeColor="text1"/>
        </w:rPr>
        <w:t>表</w:t>
      </w:r>
      <w:r w:rsidR="00BC2ADD">
        <w:rPr>
          <w:rFonts w:hAnsi="標楷體"/>
          <w:color w:val="000000" w:themeColor="text1"/>
        </w:rPr>
        <w:t xml:space="preserve">1 </w:t>
      </w:r>
      <w:r w:rsidRPr="00007D5D">
        <w:rPr>
          <w:rFonts w:hAnsi="標楷體"/>
          <w:color w:val="000000" w:themeColor="text1"/>
        </w:rPr>
        <w:fldChar w:fldCharType="end"/>
      </w:r>
      <w:r w:rsidRPr="00007D5D">
        <w:rPr>
          <w:rFonts w:hAnsi="標楷體" w:hint="eastAsia"/>
          <w:color w:val="000000" w:themeColor="text1"/>
        </w:rPr>
        <w:t>、</w:t>
      </w:r>
      <w:r w:rsidRPr="00007D5D">
        <w:rPr>
          <w:rFonts w:hAnsi="標楷體"/>
          <w:color w:val="000000" w:themeColor="text1"/>
        </w:rPr>
        <w:fldChar w:fldCharType="begin"/>
      </w:r>
      <w:r w:rsidRPr="00007D5D">
        <w:rPr>
          <w:rFonts w:hAnsi="標楷體"/>
          <w:color w:val="000000" w:themeColor="text1"/>
        </w:rPr>
        <w:instrText xml:space="preserve"> REF _Ref134264102 \r \h </w:instrText>
      </w:r>
      <w:r w:rsidR="00007D5D">
        <w:rPr>
          <w:rFonts w:hAnsi="標楷體"/>
          <w:color w:val="000000" w:themeColor="text1"/>
        </w:rPr>
        <w:instrText xml:space="preserve"> \* MERGEFORMAT </w:instrText>
      </w:r>
      <w:r w:rsidRPr="00007D5D">
        <w:rPr>
          <w:rFonts w:hAnsi="標楷體"/>
          <w:color w:val="000000" w:themeColor="text1"/>
        </w:rPr>
      </w:r>
      <w:r w:rsidRPr="00007D5D">
        <w:rPr>
          <w:rFonts w:hAnsi="標楷體"/>
          <w:color w:val="000000" w:themeColor="text1"/>
        </w:rPr>
        <w:fldChar w:fldCharType="separate"/>
      </w:r>
      <w:r w:rsidR="00BC2ADD">
        <w:rPr>
          <w:rFonts w:hAnsi="標楷體"/>
          <w:color w:val="000000" w:themeColor="text1"/>
        </w:rPr>
        <w:t xml:space="preserve">表2 </w:t>
      </w:r>
      <w:r w:rsidRPr="00007D5D">
        <w:rPr>
          <w:rFonts w:hAnsi="標楷體"/>
          <w:color w:val="000000" w:themeColor="text1"/>
        </w:rPr>
        <w:fldChar w:fldCharType="end"/>
      </w:r>
      <w:r w:rsidRPr="00007D5D">
        <w:rPr>
          <w:rFonts w:hAnsi="標楷體" w:hint="eastAsia"/>
          <w:color w:val="000000" w:themeColor="text1"/>
        </w:rPr>
        <w:t>：</w:t>
      </w:r>
    </w:p>
    <w:p w14:paraId="79BA7B41" w14:textId="77777777" w:rsidR="00DD2E40" w:rsidRPr="00007D5D" w:rsidRDefault="00DD2E40" w:rsidP="00DD2E40">
      <w:pPr>
        <w:pStyle w:val="a3"/>
        <w:snapToGrid/>
        <w:rPr>
          <w:rFonts w:hAnsi="標楷體"/>
          <w:color w:val="000000" w:themeColor="text1"/>
        </w:rPr>
      </w:pPr>
      <w:bookmarkStart w:id="58" w:name="_Ref134264100"/>
      <w:r w:rsidRPr="00007D5D">
        <w:rPr>
          <w:rFonts w:hAnsi="標楷體" w:hint="eastAsia"/>
          <w:color w:val="000000" w:themeColor="text1"/>
        </w:rPr>
        <w:t>本案歷審判決摘要</w:t>
      </w:r>
      <w:bookmarkEnd w:id="58"/>
    </w:p>
    <w:tbl>
      <w:tblPr>
        <w:tblStyle w:val="af6"/>
        <w:tblW w:w="0" w:type="auto"/>
        <w:tblLook w:val="04A0" w:firstRow="1" w:lastRow="0" w:firstColumn="1" w:lastColumn="0" w:noHBand="0" w:noVBand="1"/>
      </w:tblPr>
      <w:tblGrid>
        <w:gridCol w:w="2263"/>
        <w:gridCol w:w="2268"/>
        <w:gridCol w:w="2038"/>
        <w:gridCol w:w="2265"/>
      </w:tblGrid>
      <w:tr w:rsidR="008D0BCD" w:rsidRPr="00007D5D" w14:paraId="45C3202F" w14:textId="77777777" w:rsidTr="00994003">
        <w:tc>
          <w:tcPr>
            <w:tcW w:w="2263" w:type="dxa"/>
          </w:tcPr>
          <w:p w14:paraId="02176C72" w14:textId="77777777" w:rsidR="00DD2E40" w:rsidRPr="00007D5D" w:rsidRDefault="00DD2E40" w:rsidP="007A2965">
            <w:pPr>
              <w:rPr>
                <w:rFonts w:hAnsi="標楷體"/>
                <w:b/>
                <w:color w:val="000000" w:themeColor="text1"/>
              </w:rPr>
            </w:pPr>
            <w:r w:rsidRPr="00007D5D">
              <w:rPr>
                <w:rFonts w:hAnsi="標楷體" w:hint="eastAsia"/>
                <w:b/>
                <w:color w:val="000000" w:themeColor="text1"/>
              </w:rPr>
              <w:t>判決日期</w:t>
            </w:r>
          </w:p>
        </w:tc>
        <w:tc>
          <w:tcPr>
            <w:tcW w:w="2268" w:type="dxa"/>
          </w:tcPr>
          <w:p w14:paraId="57A80065" w14:textId="77777777" w:rsidR="00DD2E40" w:rsidRPr="00007D5D" w:rsidRDefault="00DD2E40" w:rsidP="007A2965">
            <w:pPr>
              <w:rPr>
                <w:rFonts w:hAnsi="標楷體"/>
                <w:b/>
                <w:color w:val="000000" w:themeColor="text1"/>
              </w:rPr>
            </w:pPr>
            <w:r w:rsidRPr="00007D5D">
              <w:rPr>
                <w:rFonts w:hAnsi="標楷體" w:hint="eastAsia"/>
                <w:b/>
                <w:color w:val="000000" w:themeColor="text1"/>
              </w:rPr>
              <w:t>判決字號</w:t>
            </w:r>
          </w:p>
        </w:tc>
        <w:tc>
          <w:tcPr>
            <w:tcW w:w="2038" w:type="dxa"/>
          </w:tcPr>
          <w:p w14:paraId="6323F843" w14:textId="77777777" w:rsidR="00DD2E40" w:rsidRPr="00007D5D" w:rsidRDefault="00DD2E40" w:rsidP="007A2965">
            <w:pPr>
              <w:rPr>
                <w:rFonts w:hAnsi="標楷體"/>
                <w:b/>
                <w:color w:val="000000" w:themeColor="text1"/>
              </w:rPr>
            </w:pPr>
            <w:r w:rsidRPr="00007D5D">
              <w:rPr>
                <w:rFonts w:hAnsi="標楷體" w:hint="eastAsia"/>
                <w:b/>
                <w:color w:val="000000" w:themeColor="text1"/>
              </w:rPr>
              <w:t>簡稱</w:t>
            </w:r>
          </w:p>
        </w:tc>
        <w:tc>
          <w:tcPr>
            <w:tcW w:w="2265" w:type="dxa"/>
          </w:tcPr>
          <w:p w14:paraId="75F7FD73" w14:textId="77777777" w:rsidR="00DD2E40" w:rsidRPr="00007D5D" w:rsidRDefault="00DD2E40" w:rsidP="007A2965">
            <w:pPr>
              <w:rPr>
                <w:rFonts w:hAnsi="標楷體"/>
                <w:b/>
                <w:color w:val="000000" w:themeColor="text1"/>
              </w:rPr>
            </w:pPr>
            <w:r w:rsidRPr="00007D5D">
              <w:rPr>
                <w:rFonts w:hAnsi="標楷體" w:hint="eastAsia"/>
                <w:b/>
                <w:color w:val="000000" w:themeColor="text1"/>
              </w:rPr>
              <w:t>判決主文摘要</w:t>
            </w:r>
          </w:p>
        </w:tc>
      </w:tr>
      <w:tr w:rsidR="008D0BCD" w:rsidRPr="00007D5D" w14:paraId="3677A85F" w14:textId="77777777" w:rsidTr="00994003">
        <w:tc>
          <w:tcPr>
            <w:tcW w:w="2263" w:type="dxa"/>
          </w:tcPr>
          <w:p w14:paraId="69B68B34" w14:textId="77777777" w:rsidR="00DD2E40" w:rsidRPr="00007D5D" w:rsidRDefault="00DD2E40" w:rsidP="007A2965">
            <w:pPr>
              <w:rPr>
                <w:rFonts w:hAnsi="標楷體"/>
                <w:color w:val="000000" w:themeColor="text1"/>
              </w:rPr>
            </w:pPr>
            <w:r w:rsidRPr="00007D5D">
              <w:rPr>
                <w:rFonts w:hAnsi="標楷體" w:hint="eastAsia"/>
                <w:color w:val="000000" w:themeColor="text1"/>
              </w:rPr>
              <w:t>110年1月28日</w:t>
            </w:r>
          </w:p>
        </w:tc>
        <w:tc>
          <w:tcPr>
            <w:tcW w:w="2268" w:type="dxa"/>
          </w:tcPr>
          <w:p w14:paraId="1B074BD2" w14:textId="77777777" w:rsidR="00DD2E40" w:rsidRPr="00007D5D" w:rsidRDefault="00DD2E40" w:rsidP="007A2965">
            <w:pPr>
              <w:rPr>
                <w:rFonts w:hAnsi="標楷體"/>
                <w:color w:val="000000" w:themeColor="text1"/>
              </w:rPr>
            </w:pPr>
            <w:r w:rsidRPr="00007D5D">
              <w:rPr>
                <w:rFonts w:hAnsi="標楷體" w:hint="eastAsia"/>
                <w:color w:val="000000" w:themeColor="text1"/>
              </w:rPr>
              <w:t>臺灣彰化地方法院109年度訴字第826號刑事判決</w:t>
            </w:r>
          </w:p>
        </w:tc>
        <w:tc>
          <w:tcPr>
            <w:tcW w:w="2038" w:type="dxa"/>
          </w:tcPr>
          <w:p w14:paraId="01F4696C" w14:textId="77777777" w:rsidR="00DD2E40" w:rsidRPr="00007D5D" w:rsidRDefault="00DD2E40" w:rsidP="007A2965">
            <w:pPr>
              <w:rPr>
                <w:rFonts w:hAnsi="標楷體"/>
                <w:color w:val="000000" w:themeColor="text1"/>
              </w:rPr>
            </w:pPr>
            <w:r w:rsidRPr="00007D5D">
              <w:rPr>
                <w:rFonts w:hAnsi="標楷體" w:hint="eastAsia"/>
                <w:color w:val="000000" w:themeColor="text1"/>
              </w:rPr>
              <w:t>第一審判決</w:t>
            </w:r>
          </w:p>
        </w:tc>
        <w:tc>
          <w:tcPr>
            <w:tcW w:w="2265" w:type="dxa"/>
          </w:tcPr>
          <w:p w14:paraId="187CF535" w14:textId="77777777" w:rsidR="00DD2E40" w:rsidRPr="00007D5D" w:rsidRDefault="009E64D1" w:rsidP="007A2965">
            <w:pPr>
              <w:rPr>
                <w:rFonts w:hAnsi="標楷體"/>
                <w:color w:val="000000" w:themeColor="text1"/>
              </w:rPr>
            </w:pPr>
            <w:r w:rsidRPr="00007D5D">
              <w:rPr>
                <w:rFonts w:hAnsi="標楷體" w:hint="eastAsia"/>
                <w:color w:val="000000" w:themeColor="text1"/>
              </w:rPr>
              <w:t>詹○○</w:t>
            </w:r>
            <w:r w:rsidR="00DD2E40" w:rsidRPr="00007D5D">
              <w:rPr>
                <w:rFonts w:hAnsi="標楷體" w:hint="eastAsia"/>
                <w:color w:val="000000" w:themeColor="text1"/>
              </w:rPr>
              <w:t>共同成年人故意對少年犯殺人未遂罪，累犯，處有期徒刑1</w:t>
            </w:r>
            <w:r w:rsidR="00DD2E40" w:rsidRPr="00007D5D">
              <w:rPr>
                <w:rFonts w:hAnsi="標楷體"/>
                <w:color w:val="000000" w:themeColor="text1"/>
              </w:rPr>
              <w:t>1</w:t>
            </w:r>
            <w:r w:rsidR="00DD2E40" w:rsidRPr="00007D5D">
              <w:rPr>
                <w:rFonts w:hAnsi="標楷體" w:hint="eastAsia"/>
                <w:color w:val="000000" w:themeColor="text1"/>
              </w:rPr>
              <w:t>年8月。共同成年人故意對少年犯轉讓禁藥罪，累犯，處有期徒刑9月。主刑部分</w:t>
            </w:r>
            <w:r w:rsidR="00DD2E40" w:rsidRPr="00007D5D">
              <w:rPr>
                <w:rFonts w:hAnsi="標楷體" w:hint="eastAsia"/>
                <w:b/>
                <w:color w:val="000000" w:themeColor="text1"/>
              </w:rPr>
              <w:t>應執行有期徒刑1</w:t>
            </w:r>
            <w:r w:rsidR="00DD2E40" w:rsidRPr="00007D5D">
              <w:rPr>
                <w:rFonts w:hAnsi="標楷體"/>
                <w:b/>
                <w:color w:val="000000" w:themeColor="text1"/>
              </w:rPr>
              <w:t>2</w:t>
            </w:r>
            <w:r w:rsidR="00DD2E40" w:rsidRPr="00007D5D">
              <w:rPr>
                <w:rFonts w:hAnsi="標楷體" w:hint="eastAsia"/>
                <w:b/>
                <w:color w:val="000000" w:themeColor="text1"/>
              </w:rPr>
              <w:t>年</w:t>
            </w:r>
            <w:r w:rsidR="00DD2E40" w:rsidRPr="00007D5D">
              <w:rPr>
                <w:rFonts w:hAnsi="標楷體" w:hint="eastAsia"/>
                <w:color w:val="000000" w:themeColor="text1"/>
              </w:rPr>
              <w:t>。</w:t>
            </w:r>
          </w:p>
          <w:p w14:paraId="0CD7A2BD" w14:textId="77777777" w:rsidR="00DD2E40" w:rsidRPr="00007D5D" w:rsidRDefault="009E64D1" w:rsidP="007A2965">
            <w:pPr>
              <w:overflowPunct/>
              <w:adjustRightInd w:val="0"/>
              <w:jc w:val="left"/>
              <w:rPr>
                <w:rFonts w:hAnsi="標楷體" w:cs="標楷體"/>
                <w:color w:val="000000" w:themeColor="text1"/>
                <w:kern w:val="0"/>
                <w:szCs w:val="32"/>
              </w:rPr>
            </w:pPr>
            <w:r w:rsidRPr="00007D5D">
              <w:rPr>
                <w:rFonts w:hAnsi="標楷體" w:cs="標楷體" w:hint="eastAsia"/>
                <w:color w:val="000000" w:themeColor="text1"/>
                <w:kern w:val="0"/>
                <w:szCs w:val="32"/>
              </w:rPr>
              <w:t>黃○○</w:t>
            </w:r>
            <w:r w:rsidR="00DD2E40" w:rsidRPr="00007D5D">
              <w:rPr>
                <w:rFonts w:hAnsi="標楷體" w:cs="標楷體" w:hint="eastAsia"/>
                <w:color w:val="000000" w:themeColor="text1"/>
                <w:kern w:val="0"/>
                <w:szCs w:val="32"/>
              </w:rPr>
              <w:t>共同成年人故意對少年犯殺人未遂罪，處有期徒刑8年1</w:t>
            </w:r>
            <w:r w:rsidR="00DD2E40" w:rsidRPr="00007D5D">
              <w:rPr>
                <w:rFonts w:hAnsi="標楷體" w:cs="標楷體"/>
                <w:color w:val="000000" w:themeColor="text1"/>
                <w:kern w:val="0"/>
                <w:szCs w:val="32"/>
              </w:rPr>
              <w:t>0</w:t>
            </w:r>
            <w:r w:rsidR="00DD2E40" w:rsidRPr="00007D5D">
              <w:rPr>
                <w:rFonts w:hAnsi="標楷體" w:cs="標楷體" w:hint="eastAsia"/>
                <w:color w:val="000000" w:themeColor="text1"/>
                <w:kern w:val="0"/>
                <w:szCs w:val="32"/>
              </w:rPr>
              <w:t>月。共同成年人故意對少年犯轉讓禁藥罪，處有期徒刑7月。主刑部分</w:t>
            </w:r>
            <w:r w:rsidR="00DD2E40" w:rsidRPr="00007D5D">
              <w:rPr>
                <w:rFonts w:hAnsi="標楷體" w:cs="標楷體" w:hint="eastAsia"/>
                <w:b/>
                <w:color w:val="000000" w:themeColor="text1"/>
                <w:kern w:val="0"/>
                <w:szCs w:val="32"/>
              </w:rPr>
              <w:lastRenderedPageBreak/>
              <w:t>應執行有期徒刑9年</w:t>
            </w:r>
            <w:r w:rsidR="00DD2E40" w:rsidRPr="00007D5D">
              <w:rPr>
                <w:rFonts w:hAnsi="標楷體" w:cs="標楷體" w:hint="eastAsia"/>
                <w:color w:val="000000" w:themeColor="text1"/>
                <w:kern w:val="0"/>
                <w:szCs w:val="32"/>
              </w:rPr>
              <w:t>。</w:t>
            </w:r>
          </w:p>
          <w:p w14:paraId="478AE4C8" w14:textId="77777777" w:rsidR="00DD2E40" w:rsidRPr="00007D5D" w:rsidRDefault="009E64D1" w:rsidP="00A4426B">
            <w:pPr>
              <w:overflowPunct/>
              <w:adjustRightInd w:val="0"/>
              <w:jc w:val="left"/>
              <w:rPr>
                <w:rFonts w:hAnsi="標楷體"/>
                <w:color w:val="000000" w:themeColor="text1"/>
              </w:rPr>
            </w:pPr>
            <w:r w:rsidRPr="00007D5D">
              <w:rPr>
                <w:rFonts w:hAnsi="標楷體" w:hint="eastAsia"/>
                <w:color w:val="000000" w:themeColor="text1"/>
              </w:rPr>
              <w:t>李○○</w:t>
            </w:r>
            <w:r w:rsidR="00DD2E40" w:rsidRPr="00007D5D">
              <w:rPr>
                <w:rFonts w:hAnsi="標楷體" w:hint="eastAsia"/>
                <w:color w:val="000000" w:themeColor="text1"/>
              </w:rPr>
              <w:t>共同成年人故意對少年犯使人居於類似奴隸之不自由地位罪，處</w:t>
            </w:r>
            <w:r w:rsidR="00DD2E40" w:rsidRPr="00007D5D">
              <w:rPr>
                <w:rFonts w:hAnsi="標楷體" w:hint="eastAsia"/>
                <w:b/>
                <w:color w:val="000000" w:themeColor="text1"/>
              </w:rPr>
              <w:t>有期徒刑1年8月。緩刑3年</w:t>
            </w:r>
          </w:p>
        </w:tc>
      </w:tr>
      <w:tr w:rsidR="008D0BCD" w:rsidRPr="00007D5D" w14:paraId="6DCB3E82" w14:textId="77777777" w:rsidTr="00994003">
        <w:tc>
          <w:tcPr>
            <w:tcW w:w="2263" w:type="dxa"/>
          </w:tcPr>
          <w:p w14:paraId="27830494" w14:textId="77777777" w:rsidR="00DD2E40" w:rsidRPr="00007D5D" w:rsidRDefault="00DD2E40" w:rsidP="007A2965">
            <w:pPr>
              <w:rPr>
                <w:rFonts w:hAnsi="標楷體"/>
                <w:color w:val="000000" w:themeColor="text1"/>
              </w:rPr>
            </w:pPr>
            <w:r w:rsidRPr="00007D5D">
              <w:rPr>
                <w:rFonts w:hAnsi="標楷體" w:hint="eastAsia"/>
                <w:color w:val="000000" w:themeColor="text1"/>
              </w:rPr>
              <w:lastRenderedPageBreak/>
              <w:t>1</w:t>
            </w:r>
            <w:r w:rsidRPr="00007D5D">
              <w:rPr>
                <w:rFonts w:hAnsi="標楷體"/>
                <w:color w:val="000000" w:themeColor="text1"/>
              </w:rPr>
              <w:t>10</w:t>
            </w:r>
            <w:r w:rsidRPr="00007D5D">
              <w:rPr>
                <w:rFonts w:hAnsi="標楷體" w:hint="eastAsia"/>
                <w:color w:val="000000" w:themeColor="text1"/>
              </w:rPr>
              <w:t>年9月7日</w:t>
            </w:r>
          </w:p>
        </w:tc>
        <w:tc>
          <w:tcPr>
            <w:tcW w:w="2268" w:type="dxa"/>
          </w:tcPr>
          <w:p w14:paraId="685360DA" w14:textId="77777777" w:rsidR="00DD2E40" w:rsidRPr="00007D5D" w:rsidRDefault="00DD2E40" w:rsidP="007A2965">
            <w:pPr>
              <w:rPr>
                <w:rFonts w:hAnsi="標楷體"/>
                <w:color w:val="000000" w:themeColor="text1"/>
              </w:rPr>
            </w:pPr>
            <w:r w:rsidRPr="00007D5D">
              <w:rPr>
                <w:rFonts w:hAnsi="標楷體" w:hint="eastAsia"/>
                <w:color w:val="000000" w:themeColor="text1"/>
              </w:rPr>
              <w:t>臺灣高等法院臺中分院110年度上訴字第604號刑事判決</w:t>
            </w:r>
          </w:p>
        </w:tc>
        <w:tc>
          <w:tcPr>
            <w:tcW w:w="2038" w:type="dxa"/>
          </w:tcPr>
          <w:p w14:paraId="61B78926" w14:textId="77777777" w:rsidR="00DD2E40" w:rsidRPr="00007D5D" w:rsidRDefault="00DD2E40" w:rsidP="007A2965">
            <w:pPr>
              <w:rPr>
                <w:rFonts w:hAnsi="標楷體"/>
                <w:color w:val="000000" w:themeColor="text1"/>
              </w:rPr>
            </w:pPr>
            <w:r w:rsidRPr="00007D5D">
              <w:rPr>
                <w:rFonts w:hAnsi="標楷體" w:hint="eastAsia"/>
                <w:color w:val="000000" w:themeColor="text1"/>
              </w:rPr>
              <w:t>第二審判決（確定判決）</w:t>
            </w:r>
          </w:p>
        </w:tc>
        <w:tc>
          <w:tcPr>
            <w:tcW w:w="2265" w:type="dxa"/>
          </w:tcPr>
          <w:p w14:paraId="59155D9B" w14:textId="77777777" w:rsidR="00DD2E40" w:rsidRPr="00007D5D" w:rsidRDefault="009E64D1" w:rsidP="007A2965">
            <w:pPr>
              <w:rPr>
                <w:rFonts w:hAnsi="標楷體"/>
                <w:color w:val="000000" w:themeColor="text1"/>
              </w:rPr>
            </w:pPr>
            <w:r w:rsidRPr="00007D5D">
              <w:rPr>
                <w:rFonts w:hAnsi="標楷體" w:hint="eastAsia"/>
                <w:color w:val="000000" w:themeColor="text1"/>
              </w:rPr>
              <w:t>詹○○</w:t>
            </w:r>
            <w:r w:rsidR="00DD2E40" w:rsidRPr="00007D5D">
              <w:rPr>
                <w:rFonts w:hAnsi="標楷體" w:hint="eastAsia"/>
                <w:color w:val="000000" w:themeColor="text1"/>
              </w:rPr>
              <w:t>共同成年人故意對少年犯殺人未遂罪，累犯，處有期徒刑1</w:t>
            </w:r>
            <w:r w:rsidR="00DD2E40" w:rsidRPr="00007D5D">
              <w:rPr>
                <w:rFonts w:hAnsi="標楷體"/>
                <w:color w:val="000000" w:themeColor="text1"/>
              </w:rPr>
              <w:t>1</w:t>
            </w:r>
            <w:r w:rsidR="00DD2E40" w:rsidRPr="00007D5D">
              <w:rPr>
                <w:rFonts w:hAnsi="標楷體" w:hint="eastAsia"/>
                <w:color w:val="000000" w:themeColor="text1"/>
              </w:rPr>
              <w:t>年6月。共同成年人對未成年人犯轉讓第二級毒品罪，累犯，處有期徒刑8月。主刑部分</w:t>
            </w:r>
            <w:r w:rsidR="00DD2E40" w:rsidRPr="00007D5D">
              <w:rPr>
                <w:rFonts w:hAnsi="標楷體" w:hint="eastAsia"/>
                <w:b/>
                <w:color w:val="000000" w:themeColor="text1"/>
              </w:rPr>
              <w:t>應執行有期徒刑1</w:t>
            </w:r>
            <w:r w:rsidR="00DD2E40" w:rsidRPr="00007D5D">
              <w:rPr>
                <w:rFonts w:hAnsi="標楷體"/>
                <w:b/>
                <w:color w:val="000000" w:themeColor="text1"/>
              </w:rPr>
              <w:t>1</w:t>
            </w:r>
            <w:r w:rsidR="00DD2E40" w:rsidRPr="00007D5D">
              <w:rPr>
                <w:rFonts w:hAnsi="標楷體" w:hint="eastAsia"/>
                <w:b/>
                <w:color w:val="000000" w:themeColor="text1"/>
              </w:rPr>
              <w:t>年1</w:t>
            </w:r>
            <w:r w:rsidR="00DD2E40" w:rsidRPr="00007D5D">
              <w:rPr>
                <w:rFonts w:hAnsi="標楷體"/>
                <w:b/>
                <w:color w:val="000000" w:themeColor="text1"/>
              </w:rPr>
              <w:t>0</w:t>
            </w:r>
            <w:r w:rsidR="00DD2E40" w:rsidRPr="00007D5D">
              <w:rPr>
                <w:rFonts w:hAnsi="標楷體" w:hint="eastAsia"/>
                <w:b/>
                <w:color w:val="000000" w:themeColor="text1"/>
              </w:rPr>
              <w:t>月</w:t>
            </w:r>
            <w:r w:rsidR="00DD2E40" w:rsidRPr="00007D5D">
              <w:rPr>
                <w:rFonts w:hAnsi="標楷體" w:hint="eastAsia"/>
                <w:color w:val="000000" w:themeColor="text1"/>
              </w:rPr>
              <w:t>。</w:t>
            </w:r>
          </w:p>
          <w:p w14:paraId="23B4E53E" w14:textId="77777777" w:rsidR="00DD2E40" w:rsidRPr="00007D5D" w:rsidRDefault="009E64D1" w:rsidP="007A2965">
            <w:pPr>
              <w:rPr>
                <w:rFonts w:hAnsi="標楷體"/>
                <w:color w:val="000000" w:themeColor="text1"/>
              </w:rPr>
            </w:pPr>
            <w:r w:rsidRPr="00007D5D">
              <w:rPr>
                <w:rFonts w:hAnsi="標楷體" w:hint="eastAsia"/>
                <w:color w:val="000000" w:themeColor="text1"/>
              </w:rPr>
              <w:t>黃○○</w:t>
            </w:r>
            <w:r w:rsidR="00DD2E40" w:rsidRPr="00007D5D">
              <w:rPr>
                <w:rFonts w:hAnsi="標楷體" w:hint="eastAsia"/>
                <w:color w:val="000000" w:themeColor="text1"/>
              </w:rPr>
              <w:t>共同成年人故意對少年犯殺人未遂罪，處有期徒刑8年6月。共同成年人對未成年人犯轉讓第二級毒品罪，處有期徒</w:t>
            </w:r>
            <w:r w:rsidR="00DD2E40" w:rsidRPr="00007D5D">
              <w:rPr>
                <w:rFonts w:hAnsi="標楷體" w:hint="eastAsia"/>
                <w:color w:val="000000" w:themeColor="text1"/>
              </w:rPr>
              <w:lastRenderedPageBreak/>
              <w:t>刑7月。主刑部分</w:t>
            </w:r>
            <w:r w:rsidR="00DD2E40" w:rsidRPr="00007D5D">
              <w:rPr>
                <w:rFonts w:hAnsi="標楷體" w:hint="eastAsia"/>
                <w:b/>
                <w:color w:val="000000" w:themeColor="text1"/>
              </w:rPr>
              <w:t>應執行有期徒刑8年8月。</w:t>
            </w:r>
          </w:p>
        </w:tc>
      </w:tr>
      <w:tr w:rsidR="008D0BCD" w:rsidRPr="00007D5D" w14:paraId="38F6E1D7" w14:textId="77777777" w:rsidTr="00994003">
        <w:tc>
          <w:tcPr>
            <w:tcW w:w="2263" w:type="dxa"/>
          </w:tcPr>
          <w:p w14:paraId="2929E9E7" w14:textId="77777777" w:rsidR="00DD2E40" w:rsidRPr="00007D5D" w:rsidRDefault="00DD2E40" w:rsidP="007A2965">
            <w:pPr>
              <w:rPr>
                <w:rFonts w:hAnsi="標楷體"/>
                <w:color w:val="000000" w:themeColor="text1"/>
              </w:rPr>
            </w:pPr>
            <w:r w:rsidRPr="00007D5D">
              <w:rPr>
                <w:rFonts w:hAnsi="標楷體" w:hint="eastAsia"/>
                <w:color w:val="000000" w:themeColor="text1"/>
              </w:rPr>
              <w:lastRenderedPageBreak/>
              <w:t>110年12月1日</w:t>
            </w:r>
          </w:p>
        </w:tc>
        <w:tc>
          <w:tcPr>
            <w:tcW w:w="2268" w:type="dxa"/>
          </w:tcPr>
          <w:p w14:paraId="47FF1351" w14:textId="77777777" w:rsidR="00DD2E40" w:rsidRPr="00007D5D" w:rsidRDefault="00DD2E40" w:rsidP="007A2965">
            <w:pPr>
              <w:rPr>
                <w:rFonts w:hAnsi="標楷體"/>
                <w:color w:val="000000" w:themeColor="text1"/>
              </w:rPr>
            </w:pPr>
            <w:r w:rsidRPr="00007D5D">
              <w:rPr>
                <w:rFonts w:hAnsi="標楷體" w:hint="eastAsia"/>
                <w:color w:val="000000" w:themeColor="text1"/>
              </w:rPr>
              <w:t>最高法院110年度台上字第5952號刑事判決</w:t>
            </w:r>
          </w:p>
        </w:tc>
        <w:tc>
          <w:tcPr>
            <w:tcW w:w="2038" w:type="dxa"/>
          </w:tcPr>
          <w:p w14:paraId="1F94E072" w14:textId="77777777" w:rsidR="00DD2E40" w:rsidRPr="00007D5D" w:rsidRDefault="00DD2E40" w:rsidP="007A2965">
            <w:pPr>
              <w:rPr>
                <w:rFonts w:hAnsi="標楷體"/>
                <w:color w:val="000000" w:themeColor="text1"/>
              </w:rPr>
            </w:pPr>
            <w:r w:rsidRPr="00007D5D">
              <w:rPr>
                <w:rFonts w:hAnsi="標楷體" w:hint="eastAsia"/>
                <w:color w:val="000000" w:themeColor="text1"/>
              </w:rPr>
              <w:t>第三審判決</w:t>
            </w:r>
          </w:p>
        </w:tc>
        <w:tc>
          <w:tcPr>
            <w:tcW w:w="2265" w:type="dxa"/>
          </w:tcPr>
          <w:p w14:paraId="2D733CF9" w14:textId="77777777" w:rsidR="00DD2E40" w:rsidRPr="00007D5D" w:rsidRDefault="00DD2E40" w:rsidP="007A2965">
            <w:pPr>
              <w:rPr>
                <w:rFonts w:hAnsi="標楷體"/>
                <w:color w:val="000000" w:themeColor="text1"/>
              </w:rPr>
            </w:pPr>
            <w:r w:rsidRPr="00007D5D">
              <w:rPr>
                <w:rFonts w:hAnsi="標楷體" w:hint="eastAsia"/>
                <w:color w:val="000000" w:themeColor="text1"/>
              </w:rPr>
              <w:t>上訴駁回</w:t>
            </w:r>
          </w:p>
        </w:tc>
      </w:tr>
    </w:tbl>
    <w:p w14:paraId="7242D696" w14:textId="77777777" w:rsidR="00DD2E40" w:rsidRPr="00007D5D" w:rsidRDefault="00DD2E40" w:rsidP="00DD2E40">
      <w:pPr>
        <w:pStyle w:val="a3"/>
        <w:snapToGrid/>
        <w:rPr>
          <w:rFonts w:hAnsi="標楷體"/>
          <w:color w:val="000000" w:themeColor="text1"/>
        </w:rPr>
      </w:pPr>
      <w:bookmarkStart w:id="59" w:name="_Ref134264102"/>
      <w:r w:rsidRPr="00007D5D">
        <w:rPr>
          <w:rFonts w:hAnsi="標楷體" w:hint="eastAsia"/>
          <w:color w:val="000000" w:themeColor="text1"/>
        </w:rPr>
        <w:t>本案大事記</w:t>
      </w:r>
      <w:bookmarkEnd w:id="59"/>
    </w:p>
    <w:tbl>
      <w:tblPr>
        <w:tblStyle w:val="af6"/>
        <w:tblW w:w="0" w:type="auto"/>
        <w:tblLook w:val="04A0" w:firstRow="1" w:lastRow="0" w:firstColumn="1" w:lastColumn="0" w:noHBand="0" w:noVBand="1"/>
      </w:tblPr>
      <w:tblGrid>
        <w:gridCol w:w="1980"/>
        <w:gridCol w:w="4252"/>
        <w:gridCol w:w="2602"/>
      </w:tblGrid>
      <w:tr w:rsidR="008D0BCD" w:rsidRPr="00007D5D" w14:paraId="7578700D" w14:textId="77777777" w:rsidTr="00994003">
        <w:tc>
          <w:tcPr>
            <w:tcW w:w="1980" w:type="dxa"/>
          </w:tcPr>
          <w:p w14:paraId="092F1E66" w14:textId="77777777" w:rsidR="00DD2E40" w:rsidRPr="00007D5D" w:rsidRDefault="00DD2E40" w:rsidP="007A2965">
            <w:pPr>
              <w:rPr>
                <w:rFonts w:hAnsi="標楷體"/>
                <w:b/>
                <w:color w:val="000000" w:themeColor="text1"/>
              </w:rPr>
            </w:pPr>
            <w:r w:rsidRPr="00007D5D">
              <w:rPr>
                <w:rFonts w:hAnsi="標楷體" w:hint="eastAsia"/>
                <w:b/>
                <w:color w:val="000000" w:themeColor="text1"/>
              </w:rPr>
              <w:t>時間</w:t>
            </w:r>
          </w:p>
        </w:tc>
        <w:tc>
          <w:tcPr>
            <w:tcW w:w="4252" w:type="dxa"/>
          </w:tcPr>
          <w:p w14:paraId="6FADE3BA" w14:textId="77777777" w:rsidR="00DD2E40" w:rsidRPr="00007D5D" w:rsidRDefault="00DD2E40" w:rsidP="007A2965">
            <w:pPr>
              <w:rPr>
                <w:rFonts w:hAnsi="標楷體"/>
                <w:b/>
                <w:color w:val="000000" w:themeColor="text1"/>
              </w:rPr>
            </w:pPr>
            <w:r w:rsidRPr="00007D5D">
              <w:rPr>
                <w:rFonts w:hAnsi="標楷體" w:hint="eastAsia"/>
                <w:b/>
                <w:color w:val="000000" w:themeColor="text1"/>
              </w:rPr>
              <w:t>事件</w:t>
            </w:r>
          </w:p>
        </w:tc>
        <w:tc>
          <w:tcPr>
            <w:tcW w:w="2602" w:type="dxa"/>
          </w:tcPr>
          <w:p w14:paraId="7D064B01" w14:textId="77777777" w:rsidR="00DD2E40" w:rsidRPr="00007D5D" w:rsidRDefault="00DD2E40" w:rsidP="007A2965">
            <w:pPr>
              <w:rPr>
                <w:rFonts w:hAnsi="標楷體"/>
                <w:b/>
                <w:color w:val="000000" w:themeColor="text1"/>
              </w:rPr>
            </w:pPr>
            <w:r w:rsidRPr="00007D5D">
              <w:rPr>
                <w:rFonts w:hAnsi="標楷體" w:hint="eastAsia"/>
                <w:b/>
                <w:color w:val="000000" w:themeColor="text1"/>
              </w:rPr>
              <w:t>備註</w:t>
            </w:r>
          </w:p>
        </w:tc>
      </w:tr>
      <w:tr w:rsidR="008D0BCD" w:rsidRPr="00007D5D" w14:paraId="1CA512D5" w14:textId="77777777" w:rsidTr="00994003">
        <w:tc>
          <w:tcPr>
            <w:tcW w:w="1980" w:type="dxa"/>
          </w:tcPr>
          <w:p w14:paraId="286FAB52" w14:textId="77777777" w:rsidR="00DD2E40" w:rsidRPr="00007D5D" w:rsidRDefault="00DD2E40"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06</w:t>
            </w:r>
            <w:r w:rsidRPr="00007D5D">
              <w:rPr>
                <w:rFonts w:hAnsi="標楷體" w:hint="eastAsia"/>
                <w:color w:val="000000" w:themeColor="text1"/>
              </w:rPr>
              <w:t>年間</w:t>
            </w:r>
          </w:p>
        </w:tc>
        <w:tc>
          <w:tcPr>
            <w:tcW w:w="4252" w:type="dxa"/>
          </w:tcPr>
          <w:p w14:paraId="5F0C215C" w14:textId="77777777" w:rsidR="00DD2E40" w:rsidRPr="00007D5D" w:rsidRDefault="009E64D1" w:rsidP="007A2965">
            <w:pPr>
              <w:rPr>
                <w:rFonts w:hAnsi="標楷體"/>
                <w:color w:val="000000" w:themeColor="text1"/>
              </w:rPr>
            </w:pPr>
            <w:r w:rsidRPr="00007D5D">
              <w:rPr>
                <w:rFonts w:hAnsi="標楷體" w:hint="eastAsia"/>
                <w:color w:val="000000" w:themeColor="text1"/>
              </w:rPr>
              <w:t>詹○○</w:t>
            </w:r>
            <w:r w:rsidR="00DD2E40" w:rsidRPr="00007D5D">
              <w:rPr>
                <w:rFonts w:hAnsi="標楷體" w:hint="eastAsia"/>
                <w:color w:val="000000" w:themeColor="text1"/>
              </w:rPr>
              <w:t>與</w:t>
            </w:r>
            <w:r w:rsidRPr="00007D5D">
              <w:rPr>
                <w:rFonts w:hAnsi="標楷體" w:hint="eastAsia"/>
                <w:color w:val="000000" w:themeColor="text1"/>
              </w:rPr>
              <w:t>黃○○</w:t>
            </w:r>
            <w:r w:rsidR="00DD2E40" w:rsidRPr="00007D5D">
              <w:rPr>
                <w:rFonts w:hAnsi="標楷體" w:hint="eastAsia"/>
                <w:color w:val="000000" w:themeColor="text1"/>
              </w:rPr>
              <w:t>離開原公司，與該公司一名師傅合資開公司。</w:t>
            </w:r>
          </w:p>
        </w:tc>
        <w:tc>
          <w:tcPr>
            <w:tcW w:w="2602" w:type="dxa"/>
          </w:tcPr>
          <w:p w14:paraId="6F68A594" w14:textId="77777777" w:rsidR="00DD2E40" w:rsidRPr="00007D5D" w:rsidRDefault="00DD2E40" w:rsidP="007A2965">
            <w:pPr>
              <w:rPr>
                <w:rFonts w:hAnsi="標楷體"/>
                <w:color w:val="000000" w:themeColor="text1"/>
              </w:rPr>
            </w:pPr>
          </w:p>
        </w:tc>
      </w:tr>
      <w:tr w:rsidR="008D0BCD" w:rsidRPr="00007D5D" w14:paraId="5F1C6597" w14:textId="77777777" w:rsidTr="00994003">
        <w:tc>
          <w:tcPr>
            <w:tcW w:w="1980" w:type="dxa"/>
          </w:tcPr>
          <w:p w14:paraId="03D036CC" w14:textId="77777777" w:rsidR="00DD2E40" w:rsidRPr="00007D5D" w:rsidRDefault="00DD2E40"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07</w:t>
            </w:r>
            <w:r w:rsidRPr="00007D5D">
              <w:rPr>
                <w:rFonts w:hAnsi="標楷體" w:hint="eastAsia"/>
                <w:color w:val="000000" w:themeColor="text1"/>
              </w:rPr>
              <w:t>年3月</w:t>
            </w:r>
          </w:p>
        </w:tc>
        <w:tc>
          <w:tcPr>
            <w:tcW w:w="4252" w:type="dxa"/>
          </w:tcPr>
          <w:p w14:paraId="65D2D32D" w14:textId="77777777" w:rsidR="00DD2E40" w:rsidRPr="00007D5D" w:rsidRDefault="00DD2E40" w:rsidP="007A2965">
            <w:pPr>
              <w:rPr>
                <w:rFonts w:hAnsi="標楷體"/>
                <w:color w:val="000000" w:themeColor="text1"/>
              </w:rPr>
            </w:pPr>
            <w:r w:rsidRPr="00007D5D">
              <w:rPr>
                <w:rFonts w:hAnsi="標楷體" w:hint="eastAsia"/>
                <w:color w:val="000000" w:themeColor="text1"/>
              </w:rPr>
              <w:t>林男透過臉書社群軟體應徵</w:t>
            </w:r>
            <w:r w:rsidR="00356A1D" w:rsidRPr="00007D5D">
              <w:rPr>
                <w:rFonts w:hAnsi="標楷體" w:hint="eastAsia"/>
                <w:color w:val="000000" w:themeColor="text1"/>
              </w:rPr>
              <w:t>。</w:t>
            </w:r>
          </w:p>
        </w:tc>
        <w:tc>
          <w:tcPr>
            <w:tcW w:w="2602" w:type="dxa"/>
          </w:tcPr>
          <w:p w14:paraId="63FC3F7C" w14:textId="77777777" w:rsidR="00DD2E40" w:rsidRPr="00007D5D" w:rsidRDefault="00DD2E40" w:rsidP="007A2965">
            <w:pPr>
              <w:rPr>
                <w:rFonts w:hAnsi="標楷體"/>
                <w:color w:val="000000" w:themeColor="text1"/>
              </w:rPr>
            </w:pPr>
          </w:p>
        </w:tc>
      </w:tr>
      <w:tr w:rsidR="008D0BCD" w:rsidRPr="00007D5D" w14:paraId="630F348D" w14:textId="77777777" w:rsidTr="00994003">
        <w:tc>
          <w:tcPr>
            <w:tcW w:w="1980" w:type="dxa"/>
          </w:tcPr>
          <w:p w14:paraId="5F72411F" w14:textId="77777777" w:rsidR="00DD2E40" w:rsidRPr="00007D5D" w:rsidRDefault="00DD2E40" w:rsidP="007A2965">
            <w:pPr>
              <w:rPr>
                <w:rFonts w:hAnsi="標楷體"/>
                <w:color w:val="000000" w:themeColor="text1"/>
              </w:rPr>
            </w:pPr>
            <w:r w:rsidRPr="00007D5D">
              <w:rPr>
                <w:rFonts w:hAnsi="標楷體" w:hint="eastAsia"/>
                <w:color w:val="000000" w:themeColor="text1"/>
              </w:rPr>
              <w:t>108年10月</w:t>
            </w:r>
          </w:p>
        </w:tc>
        <w:tc>
          <w:tcPr>
            <w:tcW w:w="4252" w:type="dxa"/>
          </w:tcPr>
          <w:p w14:paraId="3D393859" w14:textId="77777777" w:rsidR="00DD2E40" w:rsidRPr="00007D5D" w:rsidRDefault="00DD2E40" w:rsidP="007A2965">
            <w:pPr>
              <w:rPr>
                <w:rFonts w:hAnsi="標楷體"/>
                <w:color w:val="000000" w:themeColor="text1"/>
              </w:rPr>
            </w:pPr>
            <w:r w:rsidRPr="00007D5D">
              <w:rPr>
                <w:rFonts w:hAnsi="標楷體" w:hint="eastAsia"/>
                <w:color w:val="000000" w:themeColor="text1"/>
              </w:rPr>
              <w:t>詹、黃與其員工平日居住在</w:t>
            </w:r>
            <w:r w:rsidR="009E64D1" w:rsidRPr="00007D5D">
              <w:rPr>
                <w:rFonts w:hAnsi="標楷體" w:hint="eastAsia"/>
                <w:color w:val="000000" w:themeColor="text1"/>
              </w:rPr>
              <w:t>李○○</w:t>
            </w:r>
            <w:r w:rsidRPr="00007D5D">
              <w:rPr>
                <w:rFonts w:hAnsi="標楷體" w:hint="eastAsia"/>
                <w:color w:val="000000" w:themeColor="text1"/>
              </w:rPr>
              <w:t>（詹之女友）3樓透天（下稱彰化住處）。</w:t>
            </w:r>
          </w:p>
          <w:p w14:paraId="5733925C" w14:textId="77777777" w:rsidR="00DD2E40" w:rsidRPr="00007D5D" w:rsidRDefault="00DD2E40"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08</w:t>
            </w:r>
            <w:r w:rsidRPr="00007D5D">
              <w:rPr>
                <w:rFonts w:hAnsi="標楷體" w:hint="eastAsia"/>
                <w:color w:val="000000" w:themeColor="text1"/>
              </w:rPr>
              <w:t>年10月因取得位於桃園市</w:t>
            </w:r>
            <w:r w:rsidR="009D33FF" w:rsidRPr="00007D5D">
              <w:rPr>
                <w:rFonts w:hAnsi="標楷體" w:hint="eastAsia"/>
                <w:color w:val="000000" w:themeColor="text1"/>
              </w:rPr>
              <w:t>宇○○○○○</w:t>
            </w:r>
            <w:r w:rsidRPr="00007D5D">
              <w:rPr>
                <w:rFonts w:hAnsi="標楷體" w:hint="eastAsia"/>
                <w:color w:val="000000" w:themeColor="text1"/>
              </w:rPr>
              <w:t>有限公司（下稱</w:t>
            </w:r>
            <w:r w:rsidR="009D33FF" w:rsidRPr="00007D5D">
              <w:rPr>
                <w:rFonts w:hAnsi="標楷體" w:hint="eastAsia"/>
                <w:color w:val="000000" w:themeColor="text1"/>
              </w:rPr>
              <w:t>宇○</w:t>
            </w:r>
            <w:r w:rsidRPr="00007D5D">
              <w:rPr>
                <w:rFonts w:hAnsi="標楷體" w:hint="eastAsia"/>
                <w:color w:val="000000" w:themeColor="text1"/>
              </w:rPr>
              <w:t>公司）之外包廠商工作，故於桃園承租1樓套房作為員工宿舍（下稱桃園宿舍）</w:t>
            </w:r>
            <w:r w:rsidR="00356A1D" w:rsidRPr="00007D5D">
              <w:rPr>
                <w:rFonts w:hAnsi="標楷體" w:hint="eastAsia"/>
                <w:color w:val="000000" w:themeColor="text1"/>
              </w:rPr>
              <w:t>。</w:t>
            </w:r>
          </w:p>
        </w:tc>
        <w:tc>
          <w:tcPr>
            <w:tcW w:w="2602" w:type="dxa"/>
          </w:tcPr>
          <w:p w14:paraId="7082C011" w14:textId="77777777" w:rsidR="00DD2E40" w:rsidRPr="00007D5D" w:rsidRDefault="00DD2E40" w:rsidP="007A2965">
            <w:pPr>
              <w:rPr>
                <w:rFonts w:hAnsi="標楷體"/>
                <w:color w:val="000000" w:themeColor="text1"/>
              </w:rPr>
            </w:pPr>
          </w:p>
        </w:tc>
      </w:tr>
      <w:tr w:rsidR="008D0BCD" w:rsidRPr="00007D5D" w14:paraId="2564DF82" w14:textId="77777777" w:rsidTr="00994003">
        <w:tc>
          <w:tcPr>
            <w:tcW w:w="1980" w:type="dxa"/>
          </w:tcPr>
          <w:p w14:paraId="595FE01C" w14:textId="77777777" w:rsidR="00DD2E40" w:rsidRPr="00007D5D" w:rsidRDefault="00DD2E40"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08</w:t>
            </w:r>
            <w:r w:rsidRPr="00007D5D">
              <w:rPr>
                <w:rFonts w:hAnsi="標楷體" w:hint="eastAsia"/>
                <w:color w:val="000000" w:themeColor="text1"/>
              </w:rPr>
              <w:t>年1</w:t>
            </w:r>
            <w:r w:rsidRPr="00007D5D">
              <w:rPr>
                <w:rFonts w:hAnsi="標楷體"/>
                <w:color w:val="000000" w:themeColor="text1"/>
              </w:rPr>
              <w:t>0</w:t>
            </w:r>
            <w:r w:rsidRPr="00007D5D">
              <w:rPr>
                <w:rFonts w:hAnsi="標楷體" w:hint="eastAsia"/>
                <w:color w:val="000000" w:themeColor="text1"/>
              </w:rPr>
              <w:t>月</w:t>
            </w:r>
          </w:p>
        </w:tc>
        <w:tc>
          <w:tcPr>
            <w:tcW w:w="4252" w:type="dxa"/>
          </w:tcPr>
          <w:p w14:paraId="4E2578AC" w14:textId="77777777" w:rsidR="00DD2E40" w:rsidRPr="00007D5D" w:rsidRDefault="00DD2E40" w:rsidP="007A2965">
            <w:pPr>
              <w:rPr>
                <w:rFonts w:hAnsi="標楷體"/>
                <w:color w:val="000000" w:themeColor="text1"/>
              </w:rPr>
            </w:pPr>
            <w:r w:rsidRPr="00007D5D">
              <w:rPr>
                <w:rFonts w:hAnsi="標楷體" w:hint="eastAsia"/>
                <w:color w:val="000000" w:themeColor="text1"/>
              </w:rPr>
              <w:t>少年小羅離開</w:t>
            </w:r>
            <w:r w:rsidR="009D33FF" w:rsidRPr="00007D5D">
              <w:rPr>
                <w:rFonts w:hAnsi="標楷體" w:hint="eastAsia"/>
                <w:color w:val="000000" w:themeColor="text1"/>
              </w:rPr>
              <w:t>力○</w:t>
            </w:r>
            <w:r w:rsidR="00555278">
              <w:rPr>
                <w:rFonts w:hAnsi="標楷體" w:hint="eastAsia"/>
                <w:color w:val="000000" w:themeColor="text1"/>
              </w:rPr>
              <w:t>○○社</w:t>
            </w:r>
            <w:r w:rsidRPr="00007D5D">
              <w:rPr>
                <w:rFonts w:hAnsi="標楷體" w:hint="eastAsia"/>
                <w:color w:val="000000" w:themeColor="text1"/>
              </w:rPr>
              <w:t>至詹、黃底下工作，詹、黃派小羅與林男先後至</w:t>
            </w:r>
            <w:r w:rsidR="009D33FF" w:rsidRPr="00007D5D">
              <w:rPr>
                <w:rFonts w:hAnsi="標楷體" w:hint="eastAsia"/>
                <w:color w:val="000000" w:themeColor="text1"/>
              </w:rPr>
              <w:t>宇○</w:t>
            </w:r>
            <w:r w:rsidRPr="00007D5D">
              <w:rPr>
                <w:rFonts w:hAnsi="標楷體" w:hint="eastAsia"/>
                <w:color w:val="000000" w:themeColor="text1"/>
              </w:rPr>
              <w:t>公司工作</w:t>
            </w:r>
            <w:r w:rsidR="00356A1D" w:rsidRPr="00007D5D">
              <w:rPr>
                <w:rFonts w:hAnsi="標楷體" w:hint="eastAsia"/>
                <w:color w:val="000000" w:themeColor="text1"/>
              </w:rPr>
              <w:t>。</w:t>
            </w:r>
          </w:p>
        </w:tc>
        <w:tc>
          <w:tcPr>
            <w:tcW w:w="2602" w:type="dxa"/>
          </w:tcPr>
          <w:p w14:paraId="0E934AE9" w14:textId="77777777" w:rsidR="00DD2E40" w:rsidRPr="00007D5D" w:rsidRDefault="00DD2E40" w:rsidP="007A2965">
            <w:pPr>
              <w:rPr>
                <w:rFonts w:hAnsi="標楷體"/>
                <w:color w:val="000000" w:themeColor="text1"/>
              </w:rPr>
            </w:pPr>
            <w:r w:rsidRPr="00007D5D">
              <w:rPr>
                <w:rFonts w:hAnsi="標楷體" w:hint="eastAsia"/>
                <w:color w:val="000000" w:themeColor="text1"/>
              </w:rPr>
              <w:t>離開原因據</w:t>
            </w:r>
            <w:r w:rsidR="009E64D1" w:rsidRPr="00007D5D">
              <w:rPr>
                <w:rFonts w:hAnsi="標楷體" w:hint="eastAsia"/>
                <w:color w:val="000000" w:themeColor="text1"/>
              </w:rPr>
              <w:t>詹○○</w:t>
            </w:r>
            <w:r w:rsidRPr="00007D5D">
              <w:rPr>
                <w:rFonts w:hAnsi="標楷體" w:hint="eastAsia"/>
                <w:color w:val="000000" w:themeColor="text1"/>
              </w:rPr>
              <w:t>陳述，係因小羅友人阿猴在</w:t>
            </w:r>
            <w:r w:rsidR="009D33FF" w:rsidRPr="00007D5D">
              <w:rPr>
                <w:rFonts w:hAnsi="標楷體" w:hint="eastAsia"/>
                <w:color w:val="000000" w:themeColor="text1"/>
              </w:rPr>
              <w:t>力○</w:t>
            </w:r>
            <w:r w:rsidR="00555278">
              <w:rPr>
                <w:rFonts w:hAnsi="標楷體" w:hint="eastAsia"/>
                <w:color w:val="000000" w:themeColor="text1"/>
              </w:rPr>
              <w:t>○○社</w:t>
            </w:r>
            <w:r w:rsidRPr="00007D5D">
              <w:rPr>
                <w:rFonts w:hAnsi="標楷體" w:hint="eastAsia"/>
                <w:color w:val="000000" w:themeColor="text1"/>
              </w:rPr>
              <w:t>被欺負，拉小羅一起過來。但據小羅證述，其是被人押去做工。</w:t>
            </w:r>
          </w:p>
          <w:p w14:paraId="43AD79C0" w14:textId="77777777" w:rsidR="00DD2E40" w:rsidRPr="00007D5D" w:rsidRDefault="00DD2E40" w:rsidP="007A2965">
            <w:pPr>
              <w:rPr>
                <w:rFonts w:hAnsi="標楷體"/>
                <w:color w:val="000000" w:themeColor="text1"/>
              </w:rPr>
            </w:pPr>
          </w:p>
          <w:p w14:paraId="7124A1EC" w14:textId="77777777" w:rsidR="00DD2E40" w:rsidRPr="00007D5D" w:rsidRDefault="00DD2E40" w:rsidP="007A2965">
            <w:pPr>
              <w:rPr>
                <w:rFonts w:hAnsi="標楷體"/>
                <w:color w:val="000000" w:themeColor="text1"/>
              </w:rPr>
            </w:pPr>
            <w:r w:rsidRPr="00007D5D">
              <w:rPr>
                <w:rFonts w:hAnsi="標楷體" w:hint="eastAsia"/>
                <w:color w:val="000000" w:themeColor="text1"/>
              </w:rPr>
              <w:lastRenderedPageBreak/>
              <w:t>林男與小羅於</w:t>
            </w:r>
            <w:r w:rsidR="009D33FF" w:rsidRPr="00007D5D">
              <w:rPr>
                <w:rFonts w:hAnsi="標楷體" w:hint="eastAsia"/>
                <w:color w:val="000000" w:themeColor="text1"/>
              </w:rPr>
              <w:t>宇○</w:t>
            </w:r>
            <w:r w:rsidRPr="00007D5D">
              <w:rPr>
                <w:rFonts w:hAnsi="標楷體" w:hint="eastAsia"/>
                <w:color w:val="000000" w:themeColor="text1"/>
              </w:rPr>
              <w:t>公司係從事太陽能板組裝工程之遞送物料作業，不屬於勞動基準法第44條第2項規定之危險性或有害性之工作。</w:t>
            </w:r>
          </w:p>
        </w:tc>
      </w:tr>
      <w:tr w:rsidR="008D0BCD" w:rsidRPr="00007D5D" w14:paraId="2614EE39" w14:textId="77777777" w:rsidTr="00994003">
        <w:tc>
          <w:tcPr>
            <w:tcW w:w="1980" w:type="dxa"/>
          </w:tcPr>
          <w:p w14:paraId="29DF52F9" w14:textId="77777777" w:rsidR="00DD2E40" w:rsidRPr="00007D5D" w:rsidRDefault="00DD2E40" w:rsidP="007A2965">
            <w:pPr>
              <w:rPr>
                <w:rFonts w:hAnsi="標楷體"/>
                <w:color w:val="000000" w:themeColor="text1"/>
              </w:rPr>
            </w:pPr>
            <w:r w:rsidRPr="00007D5D">
              <w:rPr>
                <w:rFonts w:hAnsi="標楷體" w:hint="eastAsia"/>
                <w:color w:val="000000" w:themeColor="text1"/>
              </w:rPr>
              <w:lastRenderedPageBreak/>
              <w:t>109年1月下旬農曆年後某日起至同年3月27日8時</w:t>
            </w:r>
          </w:p>
        </w:tc>
        <w:tc>
          <w:tcPr>
            <w:tcW w:w="4252" w:type="dxa"/>
          </w:tcPr>
          <w:p w14:paraId="777EDEA4" w14:textId="77777777" w:rsidR="00DD2E40" w:rsidRPr="00007D5D" w:rsidRDefault="00DD2E40" w:rsidP="007A2965">
            <w:pPr>
              <w:rPr>
                <w:rFonts w:hAnsi="標楷體"/>
                <w:color w:val="000000" w:themeColor="text1"/>
              </w:rPr>
            </w:pPr>
            <w:r w:rsidRPr="00007D5D">
              <w:rPr>
                <w:rFonts w:hAnsi="標楷體" w:hint="eastAsia"/>
                <w:color w:val="000000" w:themeColor="text1"/>
              </w:rPr>
              <w:t>在彰化住處詹、黃、李脅迫林男、少年小羅不得任意離去，要求並使林男、少年小羅從事家事勞務及照顧詹、李所生女兒。在此期間多次毆打2人並多次將反鎖在3樓廁所、1樓倉庫。並強迫2人以狗飼料果腹及生飲自來水，或強迫其等食用狗屎、狗尿等，及以剃狗毛刀將其等之頭髮剃除。</w:t>
            </w:r>
          </w:p>
        </w:tc>
        <w:tc>
          <w:tcPr>
            <w:tcW w:w="2602" w:type="dxa"/>
          </w:tcPr>
          <w:p w14:paraId="59301EA8" w14:textId="77777777" w:rsidR="00DD2E40" w:rsidRPr="00007D5D" w:rsidRDefault="00DD2E40" w:rsidP="007A2965">
            <w:pPr>
              <w:rPr>
                <w:rFonts w:hAnsi="標楷體"/>
                <w:color w:val="000000" w:themeColor="text1"/>
              </w:rPr>
            </w:pPr>
          </w:p>
        </w:tc>
      </w:tr>
      <w:tr w:rsidR="008D0BCD" w:rsidRPr="00007D5D" w14:paraId="0D668E67" w14:textId="77777777" w:rsidTr="00994003">
        <w:tc>
          <w:tcPr>
            <w:tcW w:w="1980" w:type="dxa"/>
          </w:tcPr>
          <w:p w14:paraId="0C03B65C" w14:textId="77777777" w:rsidR="00DD2E40" w:rsidRPr="00007D5D" w:rsidRDefault="00DD2E40"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年3月下旬某日（同月24日前某時）</w:t>
            </w:r>
          </w:p>
        </w:tc>
        <w:tc>
          <w:tcPr>
            <w:tcW w:w="4252" w:type="dxa"/>
          </w:tcPr>
          <w:p w14:paraId="05779D00" w14:textId="77777777" w:rsidR="00DD2E40" w:rsidRPr="00007D5D" w:rsidRDefault="00DD2E40" w:rsidP="007A2965">
            <w:pPr>
              <w:rPr>
                <w:rFonts w:hAnsi="標楷體"/>
                <w:color w:val="000000" w:themeColor="text1"/>
              </w:rPr>
            </w:pPr>
            <w:r w:rsidRPr="00007D5D">
              <w:rPr>
                <w:rFonts w:hAnsi="標楷體" w:hint="eastAsia"/>
                <w:color w:val="000000" w:themeColor="text1"/>
              </w:rPr>
              <w:t>在彰化住處內，詹、黃為懲罰林男，將林男綑綁於椅子上，再各持空氣槍朝林男射擊，共射擊至少500發BB彈，造成林男全身鈍瘀傷之傷害</w:t>
            </w:r>
            <w:r w:rsidR="00356A1D" w:rsidRPr="00007D5D">
              <w:rPr>
                <w:rFonts w:hAnsi="標楷體" w:hint="eastAsia"/>
                <w:color w:val="000000" w:themeColor="text1"/>
              </w:rPr>
              <w:t>。</w:t>
            </w:r>
          </w:p>
        </w:tc>
        <w:tc>
          <w:tcPr>
            <w:tcW w:w="2602" w:type="dxa"/>
          </w:tcPr>
          <w:p w14:paraId="58CEB79B" w14:textId="77777777" w:rsidR="00DD2E40" w:rsidRPr="00007D5D" w:rsidRDefault="00DD2E40" w:rsidP="007A2965">
            <w:pPr>
              <w:rPr>
                <w:rFonts w:hAnsi="標楷體"/>
                <w:color w:val="000000" w:themeColor="text1"/>
              </w:rPr>
            </w:pPr>
          </w:p>
        </w:tc>
      </w:tr>
      <w:tr w:rsidR="008D0BCD" w:rsidRPr="00007D5D" w14:paraId="1A1F0D09" w14:textId="77777777" w:rsidTr="00994003">
        <w:tc>
          <w:tcPr>
            <w:tcW w:w="1980" w:type="dxa"/>
          </w:tcPr>
          <w:p w14:paraId="3271B7C5" w14:textId="77777777" w:rsidR="00DD2E40" w:rsidRPr="00007D5D" w:rsidRDefault="00DD2E40" w:rsidP="007A2965">
            <w:pPr>
              <w:rPr>
                <w:rFonts w:hAnsi="標楷體"/>
                <w:color w:val="000000" w:themeColor="text1"/>
              </w:rPr>
            </w:pPr>
            <w:r w:rsidRPr="00007D5D">
              <w:rPr>
                <w:rFonts w:hAnsi="標楷體" w:hint="eastAsia"/>
                <w:color w:val="000000" w:themeColor="text1"/>
              </w:rPr>
              <w:t>109年3月24日23時7分前某時許</w:t>
            </w:r>
          </w:p>
        </w:tc>
        <w:tc>
          <w:tcPr>
            <w:tcW w:w="4252" w:type="dxa"/>
          </w:tcPr>
          <w:p w14:paraId="4FA3DCCD" w14:textId="77777777" w:rsidR="00DD2E40" w:rsidRPr="00007D5D" w:rsidRDefault="00DD2E40" w:rsidP="007A2965">
            <w:pPr>
              <w:rPr>
                <w:rFonts w:hAnsi="標楷體"/>
                <w:color w:val="000000" w:themeColor="text1"/>
              </w:rPr>
            </w:pPr>
            <w:r w:rsidRPr="00007D5D">
              <w:rPr>
                <w:rFonts w:hAnsi="標楷體" w:hint="eastAsia"/>
                <w:color w:val="000000" w:themeColor="text1"/>
              </w:rPr>
              <w:t>在彰化住處內，</w:t>
            </w:r>
            <w:r w:rsidR="009E64D1" w:rsidRPr="00007D5D">
              <w:rPr>
                <w:rFonts w:hAnsi="標楷體" w:hint="eastAsia"/>
                <w:color w:val="000000" w:themeColor="text1"/>
              </w:rPr>
              <w:t>詹○○</w:t>
            </w:r>
            <w:r w:rsidRPr="00007D5D">
              <w:rPr>
                <w:rFonts w:hAnsi="標楷體" w:hint="eastAsia"/>
                <w:color w:val="000000" w:themeColor="text1"/>
              </w:rPr>
              <w:t>為懲罰林男、少年小羅，與</w:t>
            </w:r>
            <w:r w:rsidR="009E64D1" w:rsidRPr="00007D5D">
              <w:rPr>
                <w:rFonts w:hAnsi="標楷體" w:hint="eastAsia"/>
                <w:color w:val="000000" w:themeColor="text1"/>
              </w:rPr>
              <w:t>黃○○</w:t>
            </w:r>
            <w:r w:rsidRPr="00007D5D">
              <w:rPr>
                <w:rFonts w:hAnsi="標楷體" w:hint="eastAsia"/>
                <w:color w:val="000000" w:themeColor="text1"/>
              </w:rPr>
              <w:t>共同將林男、少年小羅綑綁手腳後，持</w:t>
            </w:r>
            <w:r w:rsidR="009E64D1" w:rsidRPr="00007D5D">
              <w:rPr>
                <w:rFonts w:hAnsi="標楷體" w:hint="eastAsia"/>
                <w:color w:val="000000" w:themeColor="text1"/>
              </w:rPr>
              <w:t>詹○○</w:t>
            </w:r>
            <w:r w:rsidRPr="00007D5D">
              <w:rPr>
                <w:rFonts w:hAnsi="標楷體" w:hint="eastAsia"/>
                <w:color w:val="000000" w:themeColor="text1"/>
              </w:rPr>
              <w:t>以電線自製之電刑裝置，接上有電源開關之延長線，延長線並</w:t>
            </w:r>
            <w:r w:rsidRPr="00007D5D">
              <w:rPr>
                <w:rFonts w:hAnsi="標楷體" w:hint="eastAsia"/>
                <w:color w:val="000000" w:themeColor="text1"/>
              </w:rPr>
              <w:lastRenderedPageBreak/>
              <w:t>與上址住處內插座連接通電後，將電刑裝置夾於少年小羅之右手手指及右腳腳趾、林男之左手手指及右腳腳趾，並反覆打開延長線電源開關多次，以每次3至4秒，電擊林男、少年小羅，綑綁電擊時間長達3至4小時之久，造成少年小羅受有右腳2至4趾壞疽截肢、右手中指電擊傷等傷害；林男受有左手及右足電燒傷併多處皮膚壞死併筋膜壞死與右足第二腳趾壞疽截肢併骨髓炎等傷害。</w:t>
            </w:r>
          </w:p>
        </w:tc>
        <w:tc>
          <w:tcPr>
            <w:tcW w:w="2602" w:type="dxa"/>
          </w:tcPr>
          <w:p w14:paraId="5C5A9550" w14:textId="77777777" w:rsidR="00DD2E40" w:rsidRPr="00007D5D" w:rsidRDefault="00DD2E40" w:rsidP="007A2965">
            <w:pPr>
              <w:rPr>
                <w:rFonts w:hAnsi="標楷體"/>
                <w:color w:val="000000" w:themeColor="text1"/>
              </w:rPr>
            </w:pPr>
          </w:p>
        </w:tc>
      </w:tr>
      <w:tr w:rsidR="008D0BCD" w:rsidRPr="00007D5D" w14:paraId="4EE7E158" w14:textId="77777777" w:rsidTr="00994003">
        <w:tc>
          <w:tcPr>
            <w:tcW w:w="1980" w:type="dxa"/>
          </w:tcPr>
          <w:p w14:paraId="3443C61F" w14:textId="77777777" w:rsidR="00DD2E40" w:rsidRPr="00007D5D" w:rsidRDefault="00DD2E40" w:rsidP="007A2965">
            <w:pPr>
              <w:rPr>
                <w:rFonts w:hAnsi="標楷體"/>
                <w:color w:val="000000" w:themeColor="text1"/>
              </w:rPr>
            </w:pPr>
            <w:r w:rsidRPr="00007D5D">
              <w:rPr>
                <w:rFonts w:hAnsi="標楷體" w:hint="eastAsia"/>
                <w:color w:val="000000" w:themeColor="text1"/>
              </w:rPr>
              <w:t>109年3月25日1</w:t>
            </w:r>
            <w:r w:rsidRPr="00007D5D">
              <w:rPr>
                <w:rFonts w:hAnsi="標楷體"/>
                <w:color w:val="000000" w:themeColor="text1"/>
              </w:rPr>
              <w:t>8</w:t>
            </w:r>
            <w:r w:rsidRPr="00007D5D">
              <w:rPr>
                <w:rFonts w:hAnsi="標楷體" w:hint="eastAsia"/>
                <w:color w:val="000000" w:themeColor="text1"/>
              </w:rPr>
              <w:t>時4</w:t>
            </w:r>
            <w:r w:rsidRPr="00007D5D">
              <w:rPr>
                <w:rFonts w:hAnsi="標楷體"/>
                <w:color w:val="000000" w:themeColor="text1"/>
              </w:rPr>
              <w:t>0</w:t>
            </w:r>
            <w:r w:rsidRPr="00007D5D">
              <w:rPr>
                <w:rFonts w:hAnsi="標楷體" w:hint="eastAsia"/>
                <w:color w:val="000000" w:themeColor="text1"/>
              </w:rPr>
              <w:t>分前某時許</w:t>
            </w:r>
          </w:p>
        </w:tc>
        <w:tc>
          <w:tcPr>
            <w:tcW w:w="4252" w:type="dxa"/>
          </w:tcPr>
          <w:p w14:paraId="2714616A" w14:textId="77777777" w:rsidR="00DD2E40" w:rsidRPr="00007D5D" w:rsidRDefault="00DD2E40" w:rsidP="007A2965">
            <w:pPr>
              <w:rPr>
                <w:rFonts w:hAnsi="標楷體"/>
                <w:color w:val="000000" w:themeColor="text1"/>
              </w:rPr>
            </w:pPr>
            <w:r w:rsidRPr="00007D5D">
              <w:rPr>
                <w:rFonts w:hAnsi="標楷體" w:hint="eastAsia"/>
                <w:color w:val="000000" w:themeColor="text1"/>
              </w:rPr>
              <w:t>在彰化住處內，為懲罰少年小羅，詹、黃共同基於傷害之犯意聯絡，將少年小羅綑綁於椅子上，再各持空氣槍朝少年小羅槍擊，共射擊至少500發BB彈，造成少年小羅全身鈍瘀傷之傷害。</w:t>
            </w:r>
          </w:p>
        </w:tc>
        <w:tc>
          <w:tcPr>
            <w:tcW w:w="2602" w:type="dxa"/>
          </w:tcPr>
          <w:p w14:paraId="53E9E44B" w14:textId="77777777" w:rsidR="00DD2E40" w:rsidRPr="00007D5D" w:rsidRDefault="00DD2E40" w:rsidP="007A2965">
            <w:pPr>
              <w:rPr>
                <w:rFonts w:hAnsi="標楷體"/>
                <w:color w:val="000000" w:themeColor="text1"/>
              </w:rPr>
            </w:pPr>
          </w:p>
        </w:tc>
      </w:tr>
      <w:tr w:rsidR="008D0BCD" w:rsidRPr="00007D5D" w14:paraId="7B53B7B0" w14:textId="77777777" w:rsidTr="00994003">
        <w:tc>
          <w:tcPr>
            <w:tcW w:w="1980" w:type="dxa"/>
          </w:tcPr>
          <w:p w14:paraId="30BCCD7A" w14:textId="77777777" w:rsidR="00DD2E40" w:rsidRPr="00007D5D" w:rsidRDefault="00DD2E40" w:rsidP="007A2965">
            <w:pPr>
              <w:rPr>
                <w:rFonts w:hAnsi="標楷體"/>
                <w:color w:val="000000" w:themeColor="text1"/>
              </w:rPr>
            </w:pPr>
            <w:r w:rsidRPr="00007D5D">
              <w:rPr>
                <w:rFonts w:hAnsi="標楷體" w:hint="eastAsia"/>
                <w:color w:val="000000" w:themeColor="text1"/>
              </w:rPr>
              <w:t>109年3月24日23時許</w:t>
            </w:r>
          </w:p>
        </w:tc>
        <w:tc>
          <w:tcPr>
            <w:tcW w:w="4252" w:type="dxa"/>
          </w:tcPr>
          <w:p w14:paraId="5623995C" w14:textId="77777777" w:rsidR="00DD2E40" w:rsidRPr="00007D5D" w:rsidRDefault="009E64D1" w:rsidP="007A2965">
            <w:pPr>
              <w:rPr>
                <w:rFonts w:hAnsi="標楷體"/>
                <w:color w:val="000000" w:themeColor="text1"/>
              </w:rPr>
            </w:pPr>
            <w:r w:rsidRPr="00007D5D">
              <w:rPr>
                <w:rFonts w:hAnsi="標楷體" w:hint="eastAsia"/>
                <w:color w:val="000000" w:themeColor="text1"/>
              </w:rPr>
              <w:t>詹○○</w:t>
            </w:r>
            <w:r w:rsidR="00DD2E40" w:rsidRPr="00007D5D">
              <w:rPr>
                <w:rFonts w:hAnsi="標楷體" w:hint="eastAsia"/>
                <w:color w:val="000000" w:themeColor="text1"/>
              </w:rPr>
              <w:t>將手機交給少年小羅，要求少年小羅向友人借貸款項，少年小羅即趁機以手機登入FACEBOOK網路社群軟體，並以Messager向友人</w:t>
            </w:r>
            <w:r w:rsidR="009D33FF" w:rsidRPr="00007D5D">
              <w:rPr>
                <w:rFonts w:hAnsi="標楷體" w:hint="eastAsia"/>
                <w:color w:val="000000" w:themeColor="text1"/>
              </w:rPr>
              <w:t>蔡○○</w:t>
            </w:r>
            <w:r w:rsidR="00DD2E40" w:rsidRPr="00007D5D">
              <w:rPr>
                <w:rFonts w:hAnsi="標楷體" w:hint="eastAsia"/>
                <w:color w:val="000000" w:themeColor="text1"/>
              </w:rPr>
              <w:t>求救，並向</w:t>
            </w:r>
            <w:r w:rsidR="009D33FF" w:rsidRPr="00007D5D">
              <w:rPr>
                <w:rFonts w:hAnsi="標楷體" w:hint="eastAsia"/>
                <w:color w:val="000000" w:themeColor="text1"/>
              </w:rPr>
              <w:t>蔡○○</w:t>
            </w:r>
            <w:r w:rsidR="00DD2E40" w:rsidRPr="00007D5D">
              <w:rPr>
                <w:rFonts w:hAnsi="標楷體" w:hint="eastAsia"/>
                <w:color w:val="000000" w:themeColor="text1"/>
              </w:rPr>
              <w:t>表明其遭人囚禁在上址</w:t>
            </w:r>
            <w:r w:rsidRPr="00007D5D">
              <w:rPr>
                <w:rFonts w:hAnsi="標楷體" w:hint="eastAsia"/>
                <w:color w:val="000000" w:themeColor="text1"/>
              </w:rPr>
              <w:t>李○○</w:t>
            </w:r>
            <w:r w:rsidR="00DD2E40" w:rsidRPr="00007D5D">
              <w:rPr>
                <w:rFonts w:hAnsi="標楷體" w:hint="eastAsia"/>
                <w:color w:val="000000" w:themeColor="text1"/>
              </w:rPr>
              <w:t>彰化住處內</w:t>
            </w:r>
            <w:r w:rsidR="00356A1D" w:rsidRPr="00007D5D">
              <w:rPr>
                <w:rFonts w:hAnsi="標楷體" w:hint="eastAsia"/>
                <w:color w:val="000000" w:themeColor="text1"/>
              </w:rPr>
              <w:t>。</w:t>
            </w:r>
          </w:p>
        </w:tc>
        <w:tc>
          <w:tcPr>
            <w:tcW w:w="2602" w:type="dxa"/>
          </w:tcPr>
          <w:p w14:paraId="2EBF48AC" w14:textId="77777777" w:rsidR="00DD2E40" w:rsidRPr="00007D5D" w:rsidRDefault="00DD2E40" w:rsidP="007A2965">
            <w:pPr>
              <w:rPr>
                <w:rFonts w:hAnsi="標楷體"/>
                <w:color w:val="000000" w:themeColor="text1"/>
              </w:rPr>
            </w:pPr>
          </w:p>
        </w:tc>
      </w:tr>
      <w:tr w:rsidR="008D0BCD" w:rsidRPr="00007D5D" w14:paraId="41B97BB1" w14:textId="77777777" w:rsidTr="00994003">
        <w:tc>
          <w:tcPr>
            <w:tcW w:w="1980" w:type="dxa"/>
          </w:tcPr>
          <w:p w14:paraId="55BAC689" w14:textId="77777777" w:rsidR="00DD2E40" w:rsidRPr="00007D5D" w:rsidRDefault="00DD2E40" w:rsidP="007A2965">
            <w:pPr>
              <w:rPr>
                <w:rFonts w:hAnsi="標楷體"/>
                <w:color w:val="000000" w:themeColor="text1"/>
              </w:rPr>
            </w:pPr>
            <w:r w:rsidRPr="00007D5D">
              <w:rPr>
                <w:rFonts w:hAnsi="標楷體" w:hint="eastAsia"/>
                <w:color w:val="000000" w:themeColor="text1"/>
              </w:rPr>
              <w:t>109年3月25日18時40分</w:t>
            </w:r>
            <w:r w:rsidRPr="00007D5D">
              <w:rPr>
                <w:rFonts w:hAnsi="標楷體" w:hint="eastAsia"/>
                <w:color w:val="000000" w:themeColor="text1"/>
              </w:rPr>
              <w:lastRenderedPageBreak/>
              <w:t>許</w:t>
            </w:r>
          </w:p>
        </w:tc>
        <w:tc>
          <w:tcPr>
            <w:tcW w:w="4252" w:type="dxa"/>
          </w:tcPr>
          <w:p w14:paraId="795F4950" w14:textId="77777777" w:rsidR="00DD2E40" w:rsidRPr="00007D5D" w:rsidRDefault="009D33FF" w:rsidP="007A2965">
            <w:pPr>
              <w:rPr>
                <w:rFonts w:hAnsi="標楷體"/>
                <w:color w:val="000000" w:themeColor="text1"/>
              </w:rPr>
            </w:pPr>
            <w:r w:rsidRPr="00007D5D">
              <w:rPr>
                <w:rFonts w:hAnsi="標楷體" w:hint="eastAsia"/>
                <w:color w:val="000000" w:themeColor="text1"/>
              </w:rPr>
              <w:lastRenderedPageBreak/>
              <w:t>蔡○○</w:t>
            </w:r>
            <w:r w:rsidR="00DD2E40" w:rsidRPr="00007D5D">
              <w:rPr>
                <w:rFonts w:hAnsi="標楷體" w:hint="eastAsia"/>
                <w:color w:val="000000" w:themeColor="text1"/>
              </w:rPr>
              <w:t>陪同少年小羅之母</w:t>
            </w:r>
            <w:r w:rsidR="009B1031" w:rsidRPr="00007D5D">
              <w:rPr>
                <w:rFonts w:hAnsi="標楷體" w:hint="eastAsia"/>
                <w:color w:val="000000" w:themeColor="text1"/>
              </w:rPr>
              <w:t>阮○○</w:t>
            </w:r>
            <w:r w:rsidR="00DD2E40" w:rsidRPr="00007D5D">
              <w:rPr>
                <w:rFonts w:hAnsi="標楷體" w:hint="eastAsia"/>
                <w:color w:val="000000" w:themeColor="text1"/>
              </w:rPr>
              <w:t>向警方報案</w:t>
            </w:r>
            <w:r w:rsidR="00356A1D" w:rsidRPr="00007D5D">
              <w:rPr>
                <w:rFonts w:hAnsi="標楷體" w:hint="eastAsia"/>
                <w:color w:val="000000" w:themeColor="text1"/>
              </w:rPr>
              <w:t>。</w:t>
            </w:r>
          </w:p>
        </w:tc>
        <w:tc>
          <w:tcPr>
            <w:tcW w:w="2602" w:type="dxa"/>
          </w:tcPr>
          <w:p w14:paraId="578C7035" w14:textId="77777777" w:rsidR="00DD2E40" w:rsidRPr="00007D5D" w:rsidRDefault="00DD2E40" w:rsidP="007A2965">
            <w:pPr>
              <w:rPr>
                <w:rFonts w:hAnsi="標楷體"/>
                <w:color w:val="000000" w:themeColor="text1"/>
              </w:rPr>
            </w:pPr>
          </w:p>
        </w:tc>
      </w:tr>
      <w:tr w:rsidR="008D0BCD" w:rsidRPr="00007D5D" w14:paraId="4D4F303E" w14:textId="77777777" w:rsidTr="00994003">
        <w:tc>
          <w:tcPr>
            <w:tcW w:w="1980" w:type="dxa"/>
          </w:tcPr>
          <w:p w14:paraId="03CB185C" w14:textId="77777777" w:rsidR="00DD2E40" w:rsidRPr="00007D5D" w:rsidRDefault="00DD2E40" w:rsidP="007A2965">
            <w:pPr>
              <w:rPr>
                <w:rFonts w:hAnsi="標楷體"/>
                <w:color w:val="000000" w:themeColor="text1"/>
              </w:rPr>
            </w:pPr>
            <w:r w:rsidRPr="00007D5D">
              <w:rPr>
                <w:rFonts w:hAnsi="標楷體" w:hint="eastAsia"/>
                <w:color w:val="000000" w:themeColor="text1"/>
              </w:rPr>
              <w:t>109年3月25日2</w:t>
            </w:r>
            <w:r w:rsidRPr="00007D5D">
              <w:rPr>
                <w:rFonts w:hAnsi="標楷體"/>
                <w:color w:val="000000" w:themeColor="text1"/>
              </w:rPr>
              <w:t>0</w:t>
            </w:r>
            <w:r w:rsidRPr="00007D5D">
              <w:rPr>
                <w:rFonts w:hAnsi="標楷體" w:hint="eastAsia"/>
                <w:color w:val="000000" w:themeColor="text1"/>
              </w:rPr>
              <w:t>時許</w:t>
            </w:r>
          </w:p>
        </w:tc>
        <w:tc>
          <w:tcPr>
            <w:tcW w:w="4252" w:type="dxa"/>
          </w:tcPr>
          <w:p w14:paraId="217239D8" w14:textId="77777777" w:rsidR="00DD2E40" w:rsidRPr="00007D5D" w:rsidRDefault="00DD2E40" w:rsidP="007A2965">
            <w:pPr>
              <w:rPr>
                <w:rFonts w:hAnsi="標楷體"/>
                <w:color w:val="000000" w:themeColor="text1"/>
              </w:rPr>
            </w:pPr>
            <w:r w:rsidRPr="00007D5D">
              <w:rPr>
                <w:rFonts w:hAnsi="標楷體" w:hint="eastAsia"/>
                <w:color w:val="000000" w:themeColor="text1"/>
              </w:rPr>
              <w:t>轄區警員於同日20時許，會同</w:t>
            </w:r>
            <w:r w:rsidR="009D33FF" w:rsidRPr="00007D5D">
              <w:rPr>
                <w:rFonts w:hAnsi="標楷體" w:hint="eastAsia"/>
                <w:color w:val="000000" w:themeColor="text1"/>
              </w:rPr>
              <w:t>蔡○○</w:t>
            </w:r>
            <w:r w:rsidRPr="00007D5D">
              <w:rPr>
                <w:rFonts w:hAnsi="標楷體" w:hint="eastAsia"/>
                <w:color w:val="000000" w:themeColor="text1"/>
              </w:rPr>
              <w:t>、</w:t>
            </w:r>
            <w:r w:rsidR="009B1031" w:rsidRPr="00007D5D">
              <w:rPr>
                <w:rFonts w:hAnsi="標楷體" w:hint="eastAsia"/>
                <w:color w:val="000000" w:themeColor="text1"/>
              </w:rPr>
              <w:t>阮○○</w:t>
            </w:r>
            <w:r w:rsidRPr="00007D5D">
              <w:rPr>
                <w:rFonts w:hAnsi="標楷體" w:hint="eastAsia"/>
                <w:color w:val="000000" w:themeColor="text1"/>
              </w:rPr>
              <w:t>至彰化住處查訪惟少年小羅此時甫遭</w:t>
            </w:r>
            <w:r w:rsidR="009E64D1" w:rsidRPr="00007D5D">
              <w:rPr>
                <w:rFonts w:hAnsi="標楷體" w:hint="eastAsia"/>
                <w:color w:val="000000" w:themeColor="text1"/>
              </w:rPr>
              <w:t>詹○○</w:t>
            </w:r>
            <w:r w:rsidRPr="00007D5D">
              <w:rPr>
                <w:rFonts w:hAnsi="標楷體" w:hint="eastAsia"/>
                <w:color w:val="000000" w:themeColor="text1"/>
              </w:rPr>
              <w:t>與</w:t>
            </w:r>
            <w:r w:rsidR="009E64D1" w:rsidRPr="00007D5D">
              <w:rPr>
                <w:rFonts w:hAnsi="標楷體" w:hint="eastAsia"/>
                <w:color w:val="000000" w:themeColor="text1"/>
              </w:rPr>
              <w:t>黃○○</w:t>
            </w:r>
            <w:r w:rsidRPr="00007D5D">
              <w:rPr>
                <w:rFonts w:hAnsi="標楷體" w:hint="eastAsia"/>
                <w:color w:val="000000" w:themeColor="text1"/>
              </w:rPr>
              <w:t>以空氣槍射擊全身，十分虛弱，</w:t>
            </w:r>
            <w:r w:rsidR="009E64D1" w:rsidRPr="00007D5D">
              <w:rPr>
                <w:rFonts w:hAnsi="標楷體" w:hint="eastAsia"/>
                <w:color w:val="000000" w:themeColor="text1"/>
              </w:rPr>
              <w:t>詹○○</w:t>
            </w:r>
            <w:r w:rsidRPr="00007D5D">
              <w:rPr>
                <w:rFonts w:hAnsi="標楷體" w:hint="eastAsia"/>
                <w:color w:val="000000" w:themeColor="text1"/>
              </w:rPr>
              <w:t>見警方上門，即指示</w:t>
            </w:r>
            <w:r w:rsidR="009E64D1" w:rsidRPr="00007D5D">
              <w:rPr>
                <w:rFonts w:hAnsi="標楷體" w:hint="eastAsia"/>
                <w:color w:val="000000" w:themeColor="text1"/>
              </w:rPr>
              <w:t>黃○○</w:t>
            </w:r>
            <w:r w:rsidRPr="00007D5D">
              <w:rPr>
                <w:rFonts w:hAnsi="標楷體" w:hint="eastAsia"/>
                <w:color w:val="000000" w:themeColor="text1"/>
              </w:rPr>
              <w:t>將少年小羅拖至頂樓水塔旁擺放，並將林男反鎖在該址一樓倉庫內，並喝令其不得出聲或動作，故警方查訪未有結果</w:t>
            </w:r>
            <w:r w:rsidR="00356A1D" w:rsidRPr="00007D5D">
              <w:rPr>
                <w:rFonts w:hAnsi="標楷體" w:hint="eastAsia"/>
                <w:color w:val="000000" w:themeColor="text1"/>
              </w:rPr>
              <w:t>。</w:t>
            </w:r>
          </w:p>
        </w:tc>
        <w:tc>
          <w:tcPr>
            <w:tcW w:w="2602" w:type="dxa"/>
          </w:tcPr>
          <w:p w14:paraId="3621E4B1" w14:textId="77777777" w:rsidR="00DD2E40" w:rsidRPr="00007D5D" w:rsidRDefault="00DD2E40" w:rsidP="007A2965">
            <w:pPr>
              <w:rPr>
                <w:rFonts w:hAnsi="標楷體"/>
                <w:color w:val="000000" w:themeColor="text1"/>
              </w:rPr>
            </w:pPr>
          </w:p>
        </w:tc>
      </w:tr>
      <w:tr w:rsidR="008D0BCD" w:rsidRPr="00007D5D" w14:paraId="39CF7CC6" w14:textId="77777777" w:rsidTr="00994003">
        <w:tc>
          <w:tcPr>
            <w:tcW w:w="1980" w:type="dxa"/>
          </w:tcPr>
          <w:p w14:paraId="71FAA179" w14:textId="77777777" w:rsidR="00DD2E40" w:rsidRPr="00007D5D" w:rsidRDefault="00DD2E40" w:rsidP="007A2965">
            <w:pPr>
              <w:rPr>
                <w:rFonts w:hAnsi="標楷體"/>
                <w:color w:val="000000" w:themeColor="text1"/>
              </w:rPr>
            </w:pPr>
            <w:r w:rsidRPr="00007D5D">
              <w:rPr>
                <w:rFonts w:hAnsi="標楷體" w:hint="eastAsia"/>
                <w:color w:val="000000" w:themeColor="text1"/>
              </w:rPr>
              <w:t>109年3月26日某時</w:t>
            </w:r>
          </w:p>
        </w:tc>
        <w:tc>
          <w:tcPr>
            <w:tcW w:w="4252" w:type="dxa"/>
          </w:tcPr>
          <w:p w14:paraId="37118ED3" w14:textId="77777777" w:rsidR="00DD2E40" w:rsidRPr="00007D5D" w:rsidRDefault="00DD2E40" w:rsidP="007A2965">
            <w:pPr>
              <w:rPr>
                <w:rFonts w:hAnsi="標楷體"/>
                <w:color w:val="000000" w:themeColor="text1"/>
              </w:rPr>
            </w:pPr>
            <w:r w:rsidRPr="00007D5D">
              <w:rPr>
                <w:rFonts w:hAnsi="標楷體" w:hint="eastAsia"/>
                <w:color w:val="000000" w:themeColor="text1"/>
              </w:rPr>
              <w:t>在彰化住處內，</w:t>
            </w:r>
            <w:r w:rsidR="009E64D1" w:rsidRPr="00007D5D">
              <w:rPr>
                <w:rFonts w:hAnsi="標楷體" w:hint="eastAsia"/>
                <w:color w:val="000000" w:themeColor="text1"/>
              </w:rPr>
              <w:t>詹○○</w:t>
            </w:r>
            <w:r w:rsidRPr="00007D5D">
              <w:rPr>
                <w:rFonts w:hAnsi="標楷體" w:hint="eastAsia"/>
                <w:color w:val="000000" w:themeColor="text1"/>
              </w:rPr>
              <w:t>以玻璃球瓶吸食器燒烤甲基安非他命施用後，將玻璃球瓶吸食器及瓶內殘餘之甲基安非他命交與</w:t>
            </w:r>
            <w:r w:rsidR="009E64D1" w:rsidRPr="00007D5D">
              <w:rPr>
                <w:rFonts w:hAnsi="標楷體" w:hint="eastAsia"/>
                <w:color w:val="000000" w:themeColor="text1"/>
              </w:rPr>
              <w:t>黃○○</w:t>
            </w:r>
            <w:r w:rsidRPr="00007D5D">
              <w:rPr>
                <w:rFonts w:hAnsi="標楷體" w:hint="eastAsia"/>
                <w:color w:val="000000" w:themeColor="text1"/>
              </w:rPr>
              <w:t>，推由</w:t>
            </w:r>
            <w:r w:rsidR="009E64D1" w:rsidRPr="00007D5D">
              <w:rPr>
                <w:rFonts w:hAnsi="標楷體" w:hint="eastAsia"/>
                <w:color w:val="000000" w:themeColor="text1"/>
              </w:rPr>
              <w:t>黃○○</w:t>
            </w:r>
            <w:r w:rsidRPr="00007D5D">
              <w:rPr>
                <w:rFonts w:hAnsi="標楷體" w:hint="eastAsia"/>
                <w:color w:val="000000" w:themeColor="text1"/>
              </w:rPr>
              <w:t>將上述玻璃球瓶及禁藥甲基安非他命少許（未達淨重10公克），無償轉讓林男、少年小羅</w:t>
            </w:r>
            <w:r w:rsidR="00356A1D" w:rsidRPr="00007D5D">
              <w:rPr>
                <w:rFonts w:hAnsi="標楷體" w:hint="eastAsia"/>
                <w:color w:val="000000" w:themeColor="text1"/>
              </w:rPr>
              <w:t>。</w:t>
            </w:r>
          </w:p>
        </w:tc>
        <w:tc>
          <w:tcPr>
            <w:tcW w:w="2602" w:type="dxa"/>
          </w:tcPr>
          <w:p w14:paraId="37A115D6" w14:textId="77777777" w:rsidR="00DD2E40" w:rsidRPr="00007D5D" w:rsidRDefault="00DD2E40" w:rsidP="007A2965">
            <w:pPr>
              <w:rPr>
                <w:rFonts w:hAnsi="標楷體"/>
                <w:color w:val="000000" w:themeColor="text1"/>
              </w:rPr>
            </w:pPr>
          </w:p>
        </w:tc>
      </w:tr>
      <w:tr w:rsidR="008D0BCD" w:rsidRPr="00007D5D" w14:paraId="32E4847C" w14:textId="77777777" w:rsidTr="00994003">
        <w:tc>
          <w:tcPr>
            <w:tcW w:w="1980" w:type="dxa"/>
          </w:tcPr>
          <w:p w14:paraId="67F27D16" w14:textId="77777777" w:rsidR="00DD2E40" w:rsidRPr="00007D5D" w:rsidRDefault="00DD2E40" w:rsidP="007A2965">
            <w:pPr>
              <w:rPr>
                <w:rFonts w:hAnsi="標楷體"/>
                <w:color w:val="000000" w:themeColor="text1"/>
              </w:rPr>
            </w:pPr>
            <w:r w:rsidRPr="00007D5D">
              <w:rPr>
                <w:rFonts w:hAnsi="標楷體" w:hint="eastAsia"/>
                <w:color w:val="000000" w:themeColor="text1"/>
              </w:rPr>
              <w:t>109年3月27日6時許</w:t>
            </w:r>
          </w:p>
        </w:tc>
        <w:tc>
          <w:tcPr>
            <w:tcW w:w="4252" w:type="dxa"/>
          </w:tcPr>
          <w:p w14:paraId="5CB5A7EE" w14:textId="77777777" w:rsidR="00DD2E40" w:rsidRPr="00007D5D" w:rsidRDefault="009E64D1" w:rsidP="007A2965">
            <w:pPr>
              <w:rPr>
                <w:rFonts w:hAnsi="標楷體"/>
                <w:color w:val="000000" w:themeColor="text1"/>
              </w:rPr>
            </w:pPr>
            <w:r w:rsidRPr="00007D5D">
              <w:rPr>
                <w:rFonts w:hAnsi="標楷體" w:hint="eastAsia"/>
                <w:color w:val="000000" w:themeColor="text1"/>
              </w:rPr>
              <w:t>詹○○</w:t>
            </w:r>
            <w:r w:rsidR="00DD2E40" w:rsidRPr="00007D5D">
              <w:rPr>
                <w:rFonts w:hAnsi="標楷體" w:hint="eastAsia"/>
                <w:color w:val="000000" w:themeColor="text1"/>
              </w:rPr>
              <w:t>指示</w:t>
            </w:r>
            <w:r w:rsidRPr="00007D5D">
              <w:rPr>
                <w:rFonts w:hAnsi="標楷體" w:hint="eastAsia"/>
                <w:color w:val="000000" w:themeColor="text1"/>
              </w:rPr>
              <w:t>黃○○</w:t>
            </w:r>
            <w:r w:rsidR="00DD2E40" w:rsidRPr="00007D5D">
              <w:rPr>
                <w:rFonts w:hAnsi="標楷體" w:hint="eastAsia"/>
                <w:color w:val="000000" w:themeColor="text1"/>
              </w:rPr>
              <w:t>駕駛自用小貨車將林男、少年小羅載往桃園宿舍內拘禁。</w:t>
            </w:r>
          </w:p>
        </w:tc>
        <w:tc>
          <w:tcPr>
            <w:tcW w:w="2602" w:type="dxa"/>
          </w:tcPr>
          <w:p w14:paraId="3FF847BA" w14:textId="77777777" w:rsidR="00DD2E40" w:rsidRPr="00007D5D" w:rsidRDefault="00DD2E40" w:rsidP="007A2965">
            <w:pPr>
              <w:rPr>
                <w:rFonts w:hAnsi="標楷體"/>
                <w:color w:val="000000" w:themeColor="text1"/>
              </w:rPr>
            </w:pPr>
          </w:p>
        </w:tc>
      </w:tr>
      <w:tr w:rsidR="008D0BCD" w:rsidRPr="00007D5D" w14:paraId="3E6B7ECA" w14:textId="77777777" w:rsidTr="00994003">
        <w:tc>
          <w:tcPr>
            <w:tcW w:w="1980" w:type="dxa"/>
          </w:tcPr>
          <w:p w14:paraId="03BB61B1" w14:textId="77777777" w:rsidR="00DD2E40" w:rsidRPr="00007D5D" w:rsidRDefault="00DD2E40" w:rsidP="007A2965">
            <w:pPr>
              <w:rPr>
                <w:rFonts w:hAnsi="標楷體"/>
                <w:color w:val="000000" w:themeColor="text1"/>
              </w:rPr>
            </w:pPr>
            <w:r w:rsidRPr="00007D5D">
              <w:rPr>
                <w:rFonts w:hAnsi="標楷體" w:hint="eastAsia"/>
                <w:color w:val="000000" w:themeColor="text1"/>
              </w:rPr>
              <w:t>109年4月9日8時50分許、1</w:t>
            </w:r>
            <w:r w:rsidRPr="00007D5D">
              <w:rPr>
                <w:rFonts w:hAnsi="標楷體"/>
                <w:color w:val="000000" w:themeColor="text1"/>
              </w:rPr>
              <w:t>3</w:t>
            </w:r>
            <w:r w:rsidRPr="00007D5D">
              <w:rPr>
                <w:rFonts w:hAnsi="標楷體" w:hint="eastAsia"/>
                <w:color w:val="000000" w:themeColor="text1"/>
              </w:rPr>
              <w:t>時14分許</w:t>
            </w:r>
          </w:p>
        </w:tc>
        <w:tc>
          <w:tcPr>
            <w:tcW w:w="4252" w:type="dxa"/>
          </w:tcPr>
          <w:p w14:paraId="469F7235" w14:textId="77777777" w:rsidR="00DD2E40" w:rsidRPr="00007D5D" w:rsidRDefault="00DD2E40" w:rsidP="007A2965">
            <w:pPr>
              <w:rPr>
                <w:rFonts w:hAnsi="標楷體"/>
                <w:color w:val="000000" w:themeColor="text1"/>
              </w:rPr>
            </w:pPr>
            <w:r w:rsidRPr="00007D5D">
              <w:rPr>
                <w:rFonts w:hAnsi="標楷體" w:hint="eastAsia"/>
                <w:color w:val="000000" w:themeColor="text1"/>
              </w:rPr>
              <w:t>林男因飢餓難耐，離開桃園宿舍至附近之超商內竊取食品果腹（特上奶茶1瓶、冰鎮檸檬紅茶1瓶及糖心蛋咖哩飯盒1盒）</w:t>
            </w:r>
          </w:p>
        </w:tc>
        <w:tc>
          <w:tcPr>
            <w:tcW w:w="2602" w:type="dxa"/>
          </w:tcPr>
          <w:p w14:paraId="6DED29DA" w14:textId="77777777" w:rsidR="00DD2E40" w:rsidRPr="00007D5D" w:rsidRDefault="00DD2E40" w:rsidP="007A2965">
            <w:pPr>
              <w:rPr>
                <w:rFonts w:hAnsi="標楷體"/>
                <w:color w:val="000000" w:themeColor="text1"/>
              </w:rPr>
            </w:pPr>
            <w:r w:rsidRPr="00007D5D">
              <w:rPr>
                <w:rFonts w:hAnsi="標楷體" w:hint="eastAsia"/>
                <w:color w:val="000000" w:themeColor="text1"/>
              </w:rPr>
              <w:t>臺灣桃園地方法院109年度壢簡字第1879號判決，處拘役5日，如易科罰金，以新臺幣1仟元折算1日。緩刑2年。</w:t>
            </w:r>
          </w:p>
        </w:tc>
      </w:tr>
      <w:tr w:rsidR="008D0BCD" w:rsidRPr="00007D5D" w14:paraId="17588843" w14:textId="77777777" w:rsidTr="00994003">
        <w:tc>
          <w:tcPr>
            <w:tcW w:w="1980" w:type="dxa"/>
          </w:tcPr>
          <w:p w14:paraId="3CEBE91E" w14:textId="77777777" w:rsidR="00DD2E40" w:rsidRPr="00007D5D" w:rsidRDefault="00DD2E40" w:rsidP="007A2965">
            <w:pPr>
              <w:rPr>
                <w:rFonts w:hAnsi="標楷體"/>
                <w:color w:val="000000" w:themeColor="text1"/>
              </w:rPr>
            </w:pPr>
            <w:r w:rsidRPr="00007D5D">
              <w:rPr>
                <w:rFonts w:hAnsi="標楷體" w:hint="eastAsia"/>
                <w:color w:val="000000" w:themeColor="text1"/>
              </w:rPr>
              <w:t>109年4月10</w:t>
            </w:r>
            <w:r w:rsidRPr="00007D5D">
              <w:rPr>
                <w:rFonts w:hAnsi="標楷體" w:hint="eastAsia"/>
                <w:color w:val="000000" w:themeColor="text1"/>
              </w:rPr>
              <w:lastRenderedPageBreak/>
              <w:t>日</w:t>
            </w:r>
          </w:p>
        </w:tc>
        <w:tc>
          <w:tcPr>
            <w:tcW w:w="4252" w:type="dxa"/>
          </w:tcPr>
          <w:p w14:paraId="415B06A7" w14:textId="77777777" w:rsidR="00DD2E40" w:rsidRPr="00007D5D" w:rsidRDefault="00DD2E40" w:rsidP="007A2965">
            <w:pPr>
              <w:rPr>
                <w:rFonts w:hAnsi="標楷體"/>
                <w:color w:val="000000" w:themeColor="text1"/>
              </w:rPr>
            </w:pPr>
            <w:r w:rsidRPr="00007D5D">
              <w:rPr>
                <w:rFonts w:hAnsi="標楷體" w:hint="eastAsia"/>
                <w:color w:val="000000" w:themeColor="text1"/>
              </w:rPr>
              <w:lastRenderedPageBreak/>
              <w:t>桃園市政府警察局大園分</w:t>
            </w:r>
            <w:r w:rsidRPr="00007D5D">
              <w:rPr>
                <w:rFonts w:hAnsi="標楷體" w:hint="eastAsia"/>
                <w:color w:val="000000" w:themeColor="text1"/>
              </w:rPr>
              <w:lastRenderedPageBreak/>
              <w:t>局</w:t>
            </w:r>
            <w:bookmarkStart w:id="60" w:name="_Hlk134289117"/>
            <w:r w:rsidRPr="00007D5D">
              <w:rPr>
                <w:rFonts w:hAnsi="標楷體" w:hint="eastAsia"/>
                <w:color w:val="000000" w:themeColor="text1"/>
              </w:rPr>
              <w:t>草漯派出所員警循線查獲林男，製作筆錄時發現林男右腳食指已有發黑壞死，林男並向警方表示少年小羅與其同住在桃園宿舍內，警方即將林男、少年小羅送醫急救。</w:t>
            </w:r>
            <w:bookmarkEnd w:id="60"/>
          </w:p>
        </w:tc>
        <w:tc>
          <w:tcPr>
            <w:tcW w:w="2602" w:type="dxa"/>
          </w:tcPr>
          <w:p w14:paraId="5C1B1DF1" w14:textId="77777777" w:rsidR="00DD2E40" w:rsidRPr="00007D5D" w:rsidRDefault="00DD2E40" w:rsidP="007A2965">
            <w:pPr>
              <w:rPr>
                <w:rFonts w:hAnsi="標楷體"/>
                <w:color w:val="000000" w:themeColor="text1"/>
              </w:rPr>
            </w:pPr>
          </w:p>
        </w:tc>
      </w:tr>
    </w:tbl>
    <w:p w14:paraId="3A70206C" w14:textId="77777777" w:rsidR="00DD2E40" w:rsidRPr="00007D5D" w:rsidRDefault="00DD2E40" w:rsidP="00DD2E40">
      <w:pPr>
        <w:pStyle w:val="afc"/>
        <w:snapToGrid/>
        <w:rPr>
          <w:rFonts w:hAnsi="標楷體"/>
          <w:color w:val="000000" w:themeColor="text1"/>
        </w:rPr>
      </w:pPr>
      <w:r w:rsidRPr="00007D5D">
        <w:rPr>
          <w:rFonts w:hAnsi="標楷體" w:hint="eastAsia"/>
          <w:color w:val="000000" w:themeColor="text1"/>
        </w:rPr>
        <w:t>資料來源：本院彙整。</w:t>
      </w:r>
    </w:p>
    <w:p w14:paraId="7A989DE8" w14:textId="77777777" w:rsidR="00DD2E40" w:rsidRPr="00007D5D" w:rsidRDefault="00DD2E40" w:rsidP="00DD2E40">
      <w:pPr>
        <w:pStyle w:val="afc"/>
        <w:snapToGrid/>
        <w:rPr>
          <w:rFonts w:hAnsi="標楷體"/>
          <w:color w:val="000000" w:themeColor="text1"/>
        </w:rPr>
      </w:pPr>
    </w:p>
    <w:p w14:paraId="4BEEC2D8" w14:textId="77777777" w:rsidR="005E089F" w:rsidRPr="00007D5D" w:rsidRDefault="00006379" w:rsidP="005E089F">
      <w:pPr>
        <w:pStyle w:val="3"/>
        <w:rPr>
          <w:rFonts w:hAnsi="標楷體"/>
          <w:color w:val="000000" w:themeColor="text1"/>
        </w:rPr>
      </w:pPr>
      <w:r w:rsidRPr="00007D5D">
        <w:rPr>
          <w:rFonts w:hAnsi="標楷體" w:hint="eastAsia"/>
          <w:color w:val="000000" w:themeColor="text1"/>
        </w:rPr>
        <w:t>在本案發生以前，於</w:t>
      </w:r>
      <w:r w:rsidR="005E089F" w:rsidRPr="00007D5D">
        <w:rPr>
          <w:rFonts w:hAnsi="標楷體" w:hint="eastAsia"/>
          <w:color w:val="000000" w:themeColor="text1"/>
        </w:rPr>
        <w:t>1</w:t>
      </w:r>
      <w:r w:rsidR="005E089F" w:rsidRPr="00007D5D">
        <w:rPr>
          <w:rFonts w:hAnsi="標楷體"/>
          <w:color w:val="000000" w:themeColor="text1"/>
        </w:rPr>
        <w:t>07</w:t>
      </w:r>
      <w:r w:rsidR="005E089F" w:rsidRPr="00007D5D">
        <w:rPr>
          <w:rFonts w:hAnsi="標楷體" w:hint="eastAsia"/>
          <w:color w:val="000000" w:themeColor="text1"/>
        </w:rPr>
        <w:t>年</w:t>
      </w:r>
      <w:r w:rsidR="00493B76" w:rsidRPr="00007D5D">
        <w:rPr>
          <w:rFonts w:hAnsi="標楷體" w:hint="eastAsia"/>
          <w:color w:val="000000" w:themeColor="text1"/>
        </w:rPr>
        <w:t>4月</w:t>
      </w:r>
      <w:r w:rsidR="005E089F" w:rsidRPr="00007D5D">
        <w:rPr>
          <w:rFonts w:hAnsi="標楷體" w:hint="eastAsia"/>
          <w:color w:val="000000" w:themeColor="text1"/>
        </w:rPr>
        <w:t>間桃園市</w:t>
      </w:r>
      <w:r w:rsidR="00493B76" w:rsidRPr="00007D5D">
        <w:rPr>
          <w:rFonts w:hAnsi="標楷體" w:hint="eastAsia"/>
          <w:color w:val="000000" w:themeColor="text1"/>
        </w:rPr>
        <w:t>1</w:t>
      </w:r>
      <w:r w:rsidR="005E089F" w:rsidRPr="00007D5D">
        <w:rPr>
          <w:rFonts w:hAnsi="標楷體" w:hint="eastAsia"/>
          <w:color w:val="000000" w:themeColor="text1"/>
        </w:rPr>
        <w:t>名15歲的台印混血林姓少年，</w:t>
      </w:r>
      <w:r w:rsidR="00493B76" w:rsidRPr="00007D5D">
        <w:rPr>
          <w:rFonts w:hAnsi="標楷體" w:hint="eastAsia"/>
          <w:color w:val="000000" w:themeColor="text1"/>
        </w:rPr>
        <w:t>同事</w:t>
      </w:r>
      <w:r w:rsidR="009D33FF" w:rsidRPr="00007D5D">
        <w:rPr>
          <w:rFonts w:hAnsi="標楷體" w:hint="eastAsia"/>
          <w:color w:val="000000" w:themeColor="text1"/>
        </w:rPr>
        <w:t>劉○○</w:t>
      </w:r>
      <w:r w:rsidR="00DD2E40" w:rsidRPr="00007D5D">
        <w:rPr>
          <w:rFonts w:hAnsi="標楷體" w:hint="eastAsia"/>
          <w:color w:val="000000" w:themeColor="text1"/>
        </w:rPr>
        <w:t>等人</w:t>
      </w:r>
      <w:r w:rsidR="00493B76" w:rsidRPr="00007D5D">
        <w:rPr>
          <w:rFonts w:hAnsi="標楷體" w:hint="eastAsia"/>
          <w:color w:val="000000" w:themeColor="text1"/>
        </w:rPr>
        <w:t>懷疑少年偷竊財物，</w:t>
      </w:r>
      <w:r w:rsidR="00DD2E40" w:rsidRPr="00007D5D">
        <w:rPr>
          <w:rFonts w:hAnsi="標楷體" w:hint="eastAsia"/>
          <w:color w:val="000000" w:themeColor="text1"/>
        </w:rPr>
        <w:t>直播</w:t>
      </w:r>
      <w:r w:rsidR="00493B76" w:rsidRPr="00007D5D">
        <w:rPr>
          <w:rFonts w:hAnsi="標楷體" w:hint="eastAsia"/>
          <w:color w:val="000000" w:themeColor="text1"/>
        </w:rPr>
        <w:t>毆打</w:t>
      </w:r>
      <w:r w:rsidR="00DD2E40" w:rsidRPr="00007D5D">
        <w:rPr>
          <w:rFonts w:hAnsi="標楷體" w:hint="eastAsia"/>
          <w:color w:val="000000" w:themeColor="text1"/>
        </w:rPr>
        <w:t>過程，最終</w:t>
      </w:r>
      <w:r w:rsidR="009B167C" w:rsidRPr="00007D5D">
        <w:rPr>
          <w:rFonts w:hAnsi="標楷體" w:hint="eastAsia"/>
          <w:color w:val="000000" w:themeColor="text1"/>
        </w:rPr>
        <w:t>林姓少年</w:t>
      </w:r>
      <w:r w:rsidR="00DD2E40" w:rsidRPr="00007D5D">
        <w:rPr>
          <w:rFonts w:hAnsi="標楷體" w:hint="eastAsia"/>
          <w:color w:val="000000" w:themeColor="text1"/>
        </w:rPr>
        <w:t>休克</w:t>
      </w:r>
      <w:r w:rsidR="00493B76" w:rsidRPr="00007D5D">
        <w:rPr>
          <w:rFonts w:hAnsi="標楷體" w:hint="eastAsia"/>
          <w:color w:val="000000" w:themeColor="text1"/>
        </w:rPr>
        <w:t>致死（</w:t>
      </w:r>
      <w:r w:rsidR="009D33FF" w:rsidRPr="00007D5D">
        <w:rPr>
          <w:rFonts w:hAnsi="標楷體" w:hint="eastAsia"/>
          <w:color w:val="000000" w:themeColor="text1"/>
        </w:rPr>
        <w:t>劉○○</w:t>
      </w:r>
      <w:r w:rsidR="00DD2E40" w:rsidRPr="00007D5D">
        <w:rPr>
          <w:rFonts w:hAnsi="標楷體" w:hint="eastAsia"/>
          <w:color w:val="000000" w:themeColor="text1"/>
        </w:rPr>
        <w:t>等人</w:t>
      </w:r>
      <w:r w:rsidR="00493B76" w:rsidRPr="00007D5D">
        <w:rPr>
          <w:rFonts w:hAnsi="標楷體" w:hint="eastAsia"/>
          <w:color w:val="000000" w:themeColor="text1"/>
        </w:rPr>
        <w:t>另案</w:t>
      </w:r>
      <w:r w:rsidR="00DD2E40" w:rsidRPr="00007D5D">
        <w:rPr>
          <w:rFonts w:hAnsi="標楷體" w:hint="eastAsia"/>
          <w:color w:val="000000" w:themeColor="text1"/>
        </w:rPr>
        <w:t>判決</w:t>
      </w:r>
      <w:r w:rsidR="004B32AB" w:rsidRPr="00007D5D">
        <w:rPr>
          <w:rFonts w:hAnsi="標楷體" w:hint="eastAsia"/>
          <w:color w:val="000000" w:themeColor="text1"/>
        </w:rPr>
        <w:t>有罪</w:t>
      </w:r>
      <w:r w:rsidR="00DD2E40" w:rsidRPr="00007D5D">
        <w:rPr>
          <w:rFonts w:hAnsi="標楷體" w:hint="eastAsia"/>
          <w:color w:val="000000" w:themeColor="text1"/>
        </w:rPr>
        <w:t>確定</w:t>
      </w:r>
      <w:r w:rsidR="00DD2E40" w:rsidRPr="00007D5D">
        <w:rPr>
          <w:rStyle w:val="aff0"/>
          <w:rFonts w:hAnsi="標楷體"/>
          <w:color w:val="000000" w:themeColor="text1"/>
        </w:rPr>
        <w:footnoteReference w:id="10"/>
      </w:r>
      <w:r w:rsidR="00493B76" w:rsidRPr="00007D5D">
        <w:rPr>
          <w:rFonts w:hAnsi="標楷體" w:hint="eastAsia"/>
          <w:color w:val="000000" w:themeColor="text1"/>
        </w:rPr>
        <w:t>）</w:t>
      </w:r>
      <w:r w:rsidR="00050142" w:rsidRPr="00007D5D">
        <w:rPr>
          <w:rFonts w:hAnsi="標楷體" w:hint="eastAsia"/>
          <w:color w:val="000000" w:themeColor="text1"/>
        </w:rPr>
        <w:t>。</w:t>
      </w:r>
      <w:r w:rsidR="002612BB" w:rsidRPr="00007D5D">
        <w:rPr>
          <w:rFonts w:hAnsi="標楷體" w:hint="eastAsia"/>
          <w:color w:val="000000" w:themeColor="text1"/>
        </w:rPr>
        <w:t>因此，</w:t>
      </w:r>
      <w:r w:rsidRPr="00007D5D">
        <w:rPr>
          <w:rFonts w:hAnsi="標楷體" w:hint="eastAsia"/>
          <w:color w:val="000000" w:themeColor="text1"/>
        </w:rPr>
        <w:t>有關兒少於職場遭霸凌致死及致重傷害案件</w:t>
      </w:r>
      <w:r w:rsidR="00050142" w:rsidRPr="00007D5D">
        <w:rPr>
          <w:rFonts w:hAnsi="標楷體" w:hint="eastAsia"/>
          <w:color w:val="000000" w:themeColor="text1"/>
        </w:rPr>
        <w:t>，引起輿論媒體及民間團體關注</w:t>
      </w:r>
      <w:r w:rsidRPr="00007D5D">
        <w:rPr>
          <w:rFonts w:hAnsi="標楷體" w:hint="eastAsia"/>
          <w:color w:val="000000" w:themeColor="text1"/>
        </w:rPr>
        <w:t>，</w:t>
      </w:r>
      <w:r w:rsidR="00050142" w:rsidRPr="00007D5D">
        <w:rPr>
          <w:rFonts w:hAnsi="標楷體" w:hint="eastAsia"/>
          <w:color w:val="000000" w:themeColor="text1"/>
        </w:rPr>
        <w:t>當時</w:t>
      </w:r>
      <w:r w:rsidRPr="00007D5D">
        <w:rPr>
          <w:rFonts w:hAnsi="標楷體" w:hint="eastAsia"/>
          <w:color w:val="000000" w:themeColor="text1"/>
        </w:rPr>
        <w:t>由台少盟代表葉委員大華（</w:t>
      </w:r>
      <w:r w:rsidR="009B167C" w:rsidRPr="00007D5D">
        <w:rPr>
          <w:rFonts w:hAnsi="標楷體" w:hint="eastAsia"/>
          <w:color w:val="000000" w:themeColor="text1"/>
        </w:rPr>
        <w:t>為</w:t>
      </w:r>
      <w:r w:rsidRPr="00007D5D">
        <w:rPr>
          <w:rFonts w:hAnsi="標楷體" w:hint="eastAsia"/>
          <w:color w:val="000000" w:themeColor="text1"/>
        </w:rPr>
        <w:t>本案調查委員之一）於</w:t>
      </w:r>
      <w:r w:rsidR="00EA3557" w:rsidRPr="00007D5D">
        <w:rPr>
          <w:rFonts w:hAnsi="標楷體" w:hint="eastAsia"/>
          <w:color w:val="000000" w:themeColor="text1"/>
          <w:u w:val="single"/>
        </w:rPr>
        <w:t>行政院兒童及少年福利與權益推動小組1</w:t>
      </w:r>
      <w:r w:rsidR="00EA3557" w:rsidRPr="00007D5D">
        <w:rPr>
          <w:rFonts w:hAnsi="標楷體"/>
          <w:color w:val="000000" w:themeColor="text1"/>
          <w:u w:val="single"/>
        </w:rPr>
        <w:t>08年</w:t>
      </w:r>
      <w:r w:rsidR="00EA3557" w:rsidRPr="00007D5D">
        <w:rPr>
          <w:rFonts w:hAnsi="標楷體" w:hint="eastAsia"/>
          <w:color w:val="000000" w:themeColor="text1"/>
          <w:u w:val="single"/>
        </w:rPr>
        <w:t>2</w:t>
      </w:r>
      <w:r w:rsidR="00EA3557" w:rsidRPr="00007D5D">
        <w:rPr>
          <w:rFonts w:hAnsi="標楷體"/>
          <w:color w:val="000000" w:themeColor="text1"/>
          <w:u w:val="single"/>
        </w:rPr>
        <w:t>月27日、</w:t>
      </w:r>
      <w:r w:rsidR="00EA3557" w:rsidRPr="00007D5D">
        <w:rPr>
          <w:rFonts w:hAnsi="標楷體" w:hint="eastAsia"/>
          <w:color w:val="000000" w:themeColor="text1"/>
          <w:u w:val="single"/>
        </w:rPr>
        <w:t>1</w:t>
      </w:r>
      <w:r w:rsidR="00EA3557" w:rsidRPr="00007D5D">
        <w:rPr>
          <w:rFonts w:hAnsi="標楷體"/>
          <w:color w:val="000000" w:themeColor="text1"/>
          <w:u w:val="single"/>
        </w:rPr>
        <w:t>09年</w:t>
      </w:r>
      <w:r w:rsidR="00EA3557" w:rsidRPr="00007D5D">
        <w:rPr>
          <w:rFonts w:hAnsi="標楷體" w:hint="eastAsia"/>
          <w:color w:val="000000" w:themeColor="text1"/>
          <w:u w:val="single"/>
        </w:rPr>
        <w:t>3</w:t>
      </w:r>
      <w:r w:rsidR="00EA3557" w:rsidRPr="00007D5D">
        <w:rPr>
          <w:rFonts w:hAnsi="標楷體"/>
          <w:color w:val="000000" w:themeColor="text1"/>
          <w:u w:val="single"/>
        </w:rPr>
        <w:t>月24日</w:t>
      </w:r>
      <w:r w:rsidR="00EA3557" w:rsidRPr="00007D5D">
        <w:rPr>
          <w:rFonts w:hAnsi="標楷體" w:hint="eastAsia"/>
          <w:color w:val="000000" w:themeColor="text1"/>
          <w:u w:val="single"/>
        </w:rPr>
        <w:t>之會議中提</w:t>
      </w:r>
      <w:r w:rsidR="00050142" w:rsidRPr="00007D5D">
        <w:rPr>
          <w:rFonts w:hAnsi="標楷體" w:hint="eastAsia"/>
          <w:color w:val="000000" w:themeColor="text1"/>
          <w:u w:val="single"/>
        </w:rPr>
        <w:t>案</w:t>
      </w:r>
      <w:r w:rsidR="00EA3557" w:rsidRPr="00007D5D">
        <w:rPr>
          <w:rFonts w:hAnsi="標楷體" w:hint="eastAsia"/>
          <w:color w:val="000000" w:themeColor="text1"/>
          <w:u w:val="single"/>
        </w:rPr>
        <w:t>，並經決議通過，有關兒少遭受職場凌虐或致死，應納入衛福部重大兒虐個案檢討會議，且勞動部應檢討兒少職場安全相關議題與策略</w:t>
      </w:r>
      <w:r w:rsidR="00EA3557" w:rsidRPr="00007D5D">
        <w:rPr>
          <w:rFonts w:hAnsi="標楷體" w:hint="eastAsia"/>
          <w:color w:val="000000" w:themeColor="text1"/>
        </w:rPr>
        <w:t>：</w:t>
      </w:r>
    </w:p>
    <w:p w14:paraId="21B5B229" w14:textId="77777777" w:rsidR="00EA3557" w:rsidRPr="00007D5D" w:rsidRDefault="00E351A9" w:rsidP="00E33671">
      <w:pPr>
        <w:pStyle w:val="4"/>
        <w:rPr>
          <w:rFonts w:hAnsi="標楷體"/>
          <w:color w:val="000000" w:themeColor="text1"/>
        </w:rPr>
      </w:pPr>
      <w:r w:rsidRPr="00007D5D">
        <w:rPr>
          <w:rFonts w:hAnsi="標楷體" w:hint="eastAsia"/>
          <w:color w:val="000000" w:themeColor="text1"/>
        </w:rPr>
        <w:t>行政院兒童及少年福利與權益推動小組1</w:t>
      </w:r>
      <w:r w:rsidRPr="00007D5D">
        <w:rPr>
          <w:rFonts w:hAnsi="標楷體"/>
          <w:color w:val="000000" w:themeColor="text1"/>
        </w:rPr>
        <w:t>08年</w:t>
      </w:r>
      <w:r w:rsidRPr="00007D5D">
        <w:rPr>
          <w:rFonts w:hAnsi="標楷體" w:hint="eastAsia"/>
          <w:color w:val="000000" w:themeColor="text1"/>
        </w:rPr>
        <w:t>2</w:t>
      </w:r>
      <w:r w:rsidRPr="00007D5D">
        <w:rPr>
          <w:rFonts w:hAnsi="標楷體"/>
          <w:color w:val="000000" w:themeColor="text1"/>
        </w:rPr>
        <w:t>月27日、</w:t>
      </w:r>
      <w:r w:rsidRPr="00007D5D">
        <w:rPr>
          <w:rFonts w:hAnsi="標楷體" w:hint="eastAsia"/>
          <w:color w:val="000000" w:themeColor="text1"/>
        </w:rPr>
        <w:t>1</w:t>
      </w:r>
      <w:r w:rsidRPr="00007D5D">
        <w:rPr>
          <w:rFonts w:hAnsi="標楷體"/>
          <w:color w:val="000000" w:themeColor="text1"/>
        </w:rPr>
        <w:t>09年</w:t>
      </w:r>
      <w:r w:rsidRPr="00007D5D">
        <w:rPr>
          <w:rFonts w:hAnsi="標楷體" w:hint="eastAsia"/>
          <w:color w:val="000000" w:themeColor="text1"/>
        </w:rPr>
        <w:t>3</w:t>
      </w:r>
      <w:r w:rsidRPr="00007D5D">
        <w:rPr>
          <w:rFonts w:hAnsi="標楷體"/>
          <w:color w:val="000000" w:themeColor="text1"/>
        </w:rPr>
        <w:t>月24日之會議</w:t>
      </w:r>
      <w:r w:rsidRPr="00007D5D">
        <w:rPr>
          <w:rFonts w:hAnsi="標楷體" w:hint="eastAsia"/>
          <w:color w:val="000000" w:themeColor="text1"/>
        </w:rPr>
        <w:t>決議分別略以：</w:t>
      </w:r>
    </w:p>
    <w:p w14:paraId="528092A1" w14:textId="77777777" w:rsidR="00E351A9" w:rsidRPr="00007D5D" w:rsidRDefault="00E351A9" w:rsidP="009177F7">
      <w:pPr>
        <w:pStyle w:val="5"/>
        <w:rPr>
          <w:rFonts w:hAnsi="標楷體"/>
          <w:color w:val="000000" w:themeColor="text1"/>
        </w:rPr>
      </w:pPr>
      <w:r w:rsidRPr="00007D5D">
        <w:rPr>
          <w:rFonts w:hAnsi="標楷體" w:hint="eastAsia"/>
          <w:color w:val="000000" w:themeColor="text1"/>
        </w:rPr>
        <w:t>行政院兒童及少年福利與權益推動小組1</w:t>
      </w:r>
      <w:r w:rsidRPr="00007D5D">
        <w:rPr>
          <w:rFonts w:hAnsi="標楷體"/>
          <w:color w:val="000000" w:themeColor="text1"/>
        </w:rPr>
        <w:t>08年</w:t>
      </w:r>
      <w:r w:rsidRPr="00007D5D">
        <w:rPr>
          <w:rFonts w:hAnsi="標楷體" w:hint="eastAsia"/>
          <w:color w:val="000000" w:themeColor="text1"/>
        </w:rPr>
        <w:t>2</w:t>
      </w:r>
      <w:r w:rsidRPr="00007D5D">
        <w:rPr>
          <w:rFonts w:hAnsi="標楷體"/>
          <w:color w:val="000000" w:themeColor="text1"/>
        </w:rPr>
        <w:t>月27日</w:t>
      </w:r>
      <w:r w:rsidRPr="00007D5D">
        <w:rPr>
          <w:rFonts w:hAnsi="標楷體" w:hint="eastAsia"/>
          <w:color w:val="000000" w:themeColor="text1"/>
        </w:rPr>
        <w:t>第</w:t>
      </w:r>
      <w:r w:rsidR="00084745" w:rsidRPr="00007D5D">
        <w:rPr>
          <w:rFonts w:hAnsi="標楷體" w:hint="eastAsia"/>
          <w:color w:val="000000" w:themeColor="text1"/>
        </w:rPr>
        <w:t>3</w:t>
      </w:r>
      <w:r w:rsidRPr="00007D5D">
        <w:rPr>
          <w:rFonts w:hAnsi="標楷體" w:hint="eastAsia"/>
          <w:color w:val="000000" w:themeColor="text1"/>
        </w:rPr>
        <w:t>屆第2次會議紀錄：</w:t>
      </w:r>
      <w:r w:rsidR="00232927" w:rsidRPr="00007D5D">
        <w:rPr>
          <w:rFonts w:hAnsi="標楷體" w:hint="eastAsia"/>
          <w:color w:val="000000" w:themeColor="text1"/>
        </w:rPr>
        <w:t>【</w:t>
      </w:r>
      <w:r w:rsidRPr="00007D5D">
        <w:rPr>
          <w:rFonts w:hAnsi="標楷體" w:hint="eastAsia"/>
          <w:color w:val="000000" w:themeColor="text1"/>
        </w:rPr>
        <w:t>第二案：針對近年重大兒少職災或職場霸凌案件，建請依</w:t>
      </w:r>
      <w:r w:rsidR="000A66FD" w:rsidRPr="00007D5D">
        <w:rPr>
          <w:rFonts w:hAnsi="標楷體" w:hint="eastAsia"/>
          <w:color w:val="000000" w:themeColor="text1"/>
        </w:rPr>
        <w:t>C</w:t>
      </w:r>
      <w:r w:rsidR="000A66FD" w:rsidRPr="00007D5D">
        <w:rPr>
          <w:rFonts w:hAnsi="標楷體"/>
          <w:color w:val="000000" w:themeColor="text1"/>
        </w:rPr>
        <w:t>RC</w:t>
      </w:r>
      <w:r w:rsidRPr="00007D5D">
        <w:rPr>
          <w:rFonts w:hAnsi="標楷體" w:hint="eastAsia"/>
          <w:color w:val="000000" w:themeColor="text1"/>
        </w:rPr>
        <w:t>精神檢討教育、社政、警政等權責機關，是否善盡保障未成年人之勞動權益，提請討論。（提案單位：台少盟葉委員大華）決議：一、有關「兒少遭受職場凌虐或致死」個案類型，請衛福部納入</w:t>
      </w:r>
      <w:r w:rsidRPr="00007D5D">
        <w:rPr>
          <w:rFonts w:hAnsi="標楷體" w:hint="eastAsia"/>
          <w:color w:val="000000" w:themeColor="text1"/>
        </w:rPr>
        <w:lastRenderedPageBreak/>
        <w:t>重大兒虐個案檢討會議，並請勞動部共同參與，據以研議保障兒少職場安全相關策略。請勞動部針對委員所提弱勢青少年就業輔導問題提出整體政策規劃，以協助其穩定就業。</w:t>
      </w:r>
      <w:r w:rsidR="00232927" w:rsidRPr="00007D5D">
        <w:rPr>
          <w:rFonts w:hAnsi="標楷體" w:hint="eastAsia"/>
          <w:color w:val="000000" w:themeColor="text1"/>
        </w:rPr>
        <w:t>】</w:t>
      </w:r>
    </w:p>
    <w:p w14:paraId="29860C1F" w14:textId="77777777" w:rsidR="00E351A9" w:rsidRPr="00007D5D" w:rsidRDefault="00E351A9" w:rsidP="009177F7">
      <w:pPr>
        <w:pStyle w:val="5"/>
        <w:rPr>
          <w:rFonts w:hAnsi="標楷體"/>
          <w:color w:val="000000" w:themeColor="text1"/>
        </w:rPr>
      </w:pPr>
      <w:r w:rsidRPr="00007D5D">
        <w:rPr>
          <w:rFonts w:hAnsi="標楷體" w:hint="eastAsia"/>
          <w:color w:val="000000" w:themeColor="text1"/>
        </w:rPr>
        <w:t>行政院兒童及少年福利與權益推動小組109年3月24日第</w:t>
      </w:r>
      <w:r w:rsidR="00084745" w:rsidRPr="00007D5D">
        <w:rPr>
          <w:rFonts w:hAnsi="標楷體" w:hint="eastAsia"/>
          <w:color w:val="000000" w:themeColor="text1"/>
        </w:rPr>
        <w:t>3</w:t>
      </w:r>
      <w:r w:rsidRPr="00007D5D">
        <w:rPr>
          <w:rFonts w:hAnsi="標楷體" w:hint="eastAsia"/>
          <w:color w:val="000000" w:themeColor="text1"/>
        </w:rPr>
        <w:t>屆第5次會議紀錄：</w:t>
      </w:r>
      <w:r w:rsidR="00232927" w:rsidRPr="00007D5D">
        <w:rPr>
          <w:rFonts w:hAnsi="標楷體" w:hint="eastAsia"/>
          <w:color w:val="000000" w:themeColor="text1"/>
        </w:rPr>
        <w:t>【</w:t>
      </w:r>
      <w:r w:rsidRPr="00007D5D">
        <w:rPr>
          <w:rFonts w:hAnsi="標楷體" w:hint="eastAsia"/>
          <w:color w:val="000000" w:themeColor="text1"/>
        </w:rPr>
        <w:t>決定：請勞動部參考葉委員（大華）意見，依據</w:t>
      </w:r>
      <w:r w:rsidR="000A66FD" w:rsidRPr="00007D5D">
        <w:rPr>
          <w:rFonts w:hAnsi="標楷體" w:hint="eastAsia"/>
          <w:color w:val="000000" w:themeColor="text1"/>
        </w:rPr>
        <w:t>C</w:t>
      </w:r>
      <w:r w:rsidR="000A66FD" w:rsidRPr="00007D5D">
        <w:rPr>
          <w:rFonts w:hAnsi="標楷體"/>
          <w:color w:val="000000" w:themeColor="text1"/>
        </w:rPr>
        <w:t>RC</w:t>
      </w:r>
      <w:r w:rsidRPr="00007D5D">
        <w:rPr>
          <w:rFonts w:hAnsi="標楷體" w:hint="eastAsia"/>
          <w:color w:val="000000" w:themeColor="text1"/>
        </w:rPr>
        <w:t>精神慎重檢討兒少職場安全相關議題與策略。為重建並加強勞動部原設置青少年安全衛生溝通平臺功能，請提高該協調機制主持層級，並就該機制名稱、功能、目標及兒少參與方式等事項納入研議。</w:t>
      </w:r>
      <w:r w:rsidR="00232927" w:rsidRPr="00007D5D">
        <w:rPr>
          <w:rFonts w:hAnsi="標楷體" w:hint="eastAsia"/>
          <w:color w:val="000000" w:themeColor="text1"/>
        </w:rPr>
        <w:t>】</w:t>
      </w:r>
    </w:p>
    <w:p w14:paraId="168BCEBE" w14:textId="77777777" w:rsidR="00E351A9" w:rsidRPr="00007D5D" w:rsidRDefault="00E351A9" w:rsidP="00E33671">
      <w:pPr>
        <w:pStyle w:val="4"/>
        <w:rPr>
          <w:rFonts w:hAnsi="標楷體"/>
          <w:color w:val="000000" w:themeColor="text1"/>
        </w:rPr>
      </w:pPr>
      <w:r w:rsidRPr="00007D5D">
        <w:rPr>
          <w:rFonts w:hAnsi="標楷體" w:hint="eastAsia"/>
          <w:color w:val="000000" w:themeColor="text1"/>
        </w:rPr>
        <w:t>根據上開決議可知，有關兒少遭受職場凌虐或致死，應納入衛福部重大兒虐個案檢討會議，且勞動部應檢討兒少職場安全相關議題與策略。</w:t>
      </w:r>
      <w:r w:rsidR="00084745" w:rsidRPr="00007D5D">
        <w:rPr>
          <w:rFonts w:hAnsi="標楷體" w:hint="eastAsia"/>
          <w:color w:val="000000" w:themeColor="text1"/>
        </w:rPr>
        <w:t>勞動部依行政院109年3月24日兒童及少年福利與權益推動小組第3屆第5次會議決議，成立</w:t>
      </w:r>
      <w:bookmarkStart w:id="61" w:name="_Hlk134266027"/>
      <w:r w:rsidR="00084745" w:rsidRPr="00007D5D">
        <w:rPr>
          <w:rFonts w:hAnsi="標楷體" w:hint="eastAsia"/>
          <w:color w:val="000000" w:themeColor="text1"/>
        </w:rPr>
        <w:t>跨部會兒少職安衛小組</w:t>
      </w:r>
      <w:bookmarkEnd w:id="61"/>
      <w:r w:rsidR="00084745" w:rsidRPr="00007D5D">
        <w:rPr>
          <w:rFonts w:hAnsi="標楷體" w:hint="eastAsia"/>
          <w:color w:val="000000" w:themeColor="text1"/>
        </w:rPr>
        <w:t>，由兒少權益專家、職業安全衛生專家、兒少代表及相關部會代表組成，以每4個月召開1次為原則，討論兒少在職場安全衛生之相關議題。兒少職安衛小組自109年9月2日召開第1次會議以來，迄今已召開</w:t>
      </w:r>
      <w:r w:rsidR="00886429" w:rsidRPr="00007D5D">
        <w:rPr>
          <w:rFonts w:hAnsi="標楷體" w:hint="eastAsia"/>
          <w:color w:val="000000" w:themeColor="text1"/>
        </w:rPr>
        <w:t>7</w:t>
      </w:r>
      <w:r w:rsidR="00084745" w:rsidRPr="00007D5D">
        <w:rPr>
          <w:rFonts w:hAnsi="標楷體" w:hint="eastAsia"/>
          <w:color w:val="000000" w:themeColor="text1"/>
        </w:rPr>
        <w:t>次會議</w:t>
      </w:r>
      <w:r w:rsidR="00886429" w:rsidRPr="00007D5D">
        <w:rPr>
          <w:rStyle w:val="aff0"/>
          <w:rFonts w:hAnsi="標楷體"/>
          <w:color w:val="000000" w:themeColor="text1"/>
        </w:rPr>
        <w:footnoteReference w:id="11"/>
      </w:r>
      <w:r w:rsidR="00084745" w:rsidRPr="00007D5D">
        <w:rPr>
          <w:rFonts w:hAnsi="標楷體" w:hint="eastAsia"/>
          <w:color w:val="000000" w:themeColor="text1"/>
        </w:rPr>
        <w:t>。</w:t>
      </w:r>
    </w:p>
    <w:p w14:paraId="0C86FB76" w14:textId="77777777" w:rsidR="00886429" w:rsidRPr="00007D5D" w:rsidRDefault="009B167C" w:rsidP="00E351A9">
      <w:pPr>
        <w:pStyle w:val="3"/>
        <w:rPr>
          <w:rFonts w:hAnsi="標楷體"/>
          <w:color w:val="000000" w:themeColor="text1"/>
        </w:rPr>
      </w:pPr>
      <w:r w:rsidRPr="00007D5D">
        <w:rPr>
          <w:rFonts w:hAnsi="標楷體" w:hint="eastAsia"/>
          <w:color w:val="000000" w:themeColor="text1"/>
        </w:rPr>
        <w:t>兒少職安衛小組於</w:t>
      </w:r>
      <w:r w:rsidR="00886429" w:rsidRPr="00007D5D">
        <w:rPr>
          <w:rFonts w:hAnsi="標楷體" w:hint="eastAsia"/>
          <w:color w:val="000000" w:themeColor="text1"/>
        </w:rPr>
        <w:t>109年9月2日召開第1次會議</w:t>
      </w:r>
      <w:r w:rsidRPr="00007D5D">
        <w:rPr>
          <w:rFonts w:hAnsi="標楷體" w:hint="eastAsia"/>
          <w:color w:val="000000" w:themeColor="text1"/>
        </w:rPr>
        <w:t>時，本案已被媒體揭露</w:t>
      </w:r>
      <w:r w:rsidR="00EC25A7" w:rsidRPr="00007D5D">
        <w:rPr>
          <w:rFonts w:hAnsi="標楷體" w:hint="eastAsia"/>
          <w:color w:val="000000" w:themeColor="text1"/>
        </w:rPr>
        <w:t>，雖</w:t>
      </w:r>
      <w:r w:rsidRPr="00007D5D">
        <w:rPr>
          <w:rFonts w:hAnsi="標楷體" w:hint="eastAsia"/>
          <w:color w:val="000000" w:themeColor="text1"/>
        </w:rPr>
        <w:t>該</w:t>
      </w:r>
      <w:r w:rsidR="004B3ECD" w:rsidRPr="00007D5D">
        <w:rPr>
          <w:rFonts w:hAnsi="標楷體" w:hint="eastAsia"/>
          <w:color w:val="000000" w:themeColor="text1"/>
        </w:rPr>
        <w:t>次</w:t>
      </w:r>
      <w:r w:rsidRPr="00007D5D">
        <w:rPr>
          <w:rFonts w:hAnsi="標楷體" w:hint="eastAsia"/>
          <w:color w:val="000000" w:themeColor="text1"/>
        </w:rPr>
        <w:t>會議</w:t>
      </w:r>
      <w:r w:rsidR="00EC25A7" w:rsidRPr="00007D5D">
        <w:rPr>
          <w:rFonts w:hAnsi="標楷體" w:hint="eastAsia"/>
          <w:color w:val="000000" w:themeColor="text1"/>
        </w:rPr>
        <w:t>曾</w:t>
      </w:r>
      <w:r w:rsidR="00886429" w:rsidRPr="00007D5D">
        <w:rPr>
          <w:rFonts w:hAnsi="標楷體" w:hint="eastAsia"/>
          <w:color w:val="000000" w:themeColor="text1"/>
        </w:rPr>
        <w:t>針對本案</w:t>
      </w:r>
      <w:r w:rsidRPr="00007D5D">
        <w:rPr>
          <w:rFonts w:hAnsi="標楷體" w:hint="eastAsia"/>
          <w:color w:val="000000" w:themeColor="text1"/>
        </w:rPr>
        <w:t>及林姓少年遭毆打致死</w:t>
      </w:r>
      <w:r w:rsidR="00886429" w:rsidRPr="00007D5D">
        <w:rPr>
          <w:rFonts w:hAnsi="標楷體" w:hint="eastAsia"/>
          <w:color w:val="000000" w:themeColor="text1"/>
        </w:rPr>
        <w:t>進行討論</w:t>
      </w:r>
      <w:r w:rsidR="00EC25A7" w:rsidRPr="00007D5D">
        <w:rPr>
          <w:rFonts w:hAnsi="標楷體" w:hint="eastAsia"/>
          <w:color w:val="000000" w:themeColor="text1"/>
        </w:rPr>
        <w:t>，但</w:t>
      </w:r>
      <w:r w:rsidR="0096136A" w:rsidRPr="00007D5D">
        <w:rPr>
          <w:rFonts w:hAnsi="標楷體" w:hint="eastAsia"/>
          <w:color w:val="000000" w:themeColor="text1"/>
        </w:rPr>
        <w:t>或許是因為</w:t>
      </w:r>
      <w:r w:rsidR="00886429" w:rsidRPr="00007D5D">
        <w:rPr>
          <w:rFonts w:hAnsi="標楷體" w:hint="eastAsia"/>
          <w:color w:val="000000" w:themeColor="text1"/>
        </w:rPr>
        <w:t>當時本案仍在司法審理階段，相關事證難以取得，以致於本院立案調查後，仍發現後述調查意見等諸多爭議</w:t>
      </w:r>
      <w:r w:rsidR="00437D37" w:rsidRPr="00007D5D">
        <w:rPr>
          <w:rFonts w:hAnsi="標楷體" w:hint="eastAsia"/>
          <w:color w:val="000000" w:themeColor="text1"/>
        </w:rPr>
        <w:t>，因此如何健全橫向聯繫機制</w:t>
      </w:r>
      <w:r w:rsidR="00050142" w:rsidRPr="00007D5D">
        <w:rPr>
          <w:rFonts w:hAnsi="標楷體" w:hint="eastAsia"/>
          <w:color w:val="000000" w:themeColor="text1"/>
        </w:rPr>
        <w:t>，發揮個案檢討功能</w:t>
      </w:r>
      <w:r w:rsidR="00437D37" w:rsidRPr="00007D5D">
        <w:rPr>
          <w:rFonts w:hAnsi="標楷體" w:hint="eastAsia"/>
          <w:color w:val="000000" w:themeColor="text1"/>
        </w:rPr>
        <w:t>，有關機關仍</w:t>
      </w:r>
      <w:r w:rsidR="00050142" w:rsidRPr="00007D5D">
        <w:rPr>
          <w:rFonts w:hAnsi="標楷體" w:hint="eastAsia"/>
          <w:color w:val="000000" w:themeColor="text1"/>
        </w:rPr>
        <w:t>有</w:t>
      </w:r>
      <w:r w:rsidR="00437D37" w:rsidRPr="00007D5D">
        <w:rPr>
          <w:rFonts w:hAnsi="標楷體" w:hint="eastAsia"/>
          <w:color w:val="000000" w:themeColor="text1"/>
        </w:rPr>
        <w:lastRenderedPageBreak/>
        <w:t>改善</w:t>
      </w:r>
      <w:r w:rsidR="00050142" w:rsidRPr="00007D5D">
        <w:rPr>
          <w:rFonts w:hAnsi="標楷體" w:hint="eastAsia"/>
          <w:color w:val="000000" w:themeColor="text1"/>
        </w:rPr>
        <w:t>空間</w:t>
      </w:r>
      <w:r w:rsidR="00886429" w:rsidRPr="00007D5D">
        <w:rPr>
          <w:rFonts w:hAnsi="標楷體" w:hint="eastAsia"/>
          <w:color w:val="000000" w:themeColor="text1"/>
        </w:rPr>
        <w:t>：</w:t>
      </w:r>
    </w:p>
    <w:p w14:paraId="31698654" w14:textId="77777777" w:rsidR="00E351A9" w:rsidRPr="00007D5D" w:rsidRDefault="00084745" w:rsidP="00E33671">
      <w:pPr>
        <w:pStyle w:val="4"/>
        <w:rPr>
          <w:rFonts w:hAnsi="標楷體"/>
          <w:color w:val="000000" w:themeColor="text1"/>
        </w:rPr>
      </w:pPr>
      <w:r w:rsidRPr="00007D5D">
        <w:rPr>
          <w:rFonts w:hAnsi="標楷體" w:hint="eastAsia"/>
          <w:color w:val="000000" w:themeColor="text1"/>
        </w:rPr>
        <w:t>兒少職安衛小組1</w:t>
      </w:r>
      <w:r w:rsidRPr="00007D5D">
        <w:rPr>
          <w:rFonts w:hAnsi="標楷體"/>
          <w:color w:val="000000" w:themeColor="text1"/>
        </w:rPr>
        <w:t>09</w:t>
      </w:r>
      <w:r w:rsidRPr="00007D5D">
        <w:rPr>
          <w:rFonts w:hAnsi="標楷體" w:hint="eastAsia"/>
          <w:color w:val="000000" w:themeColor="text1"/>
        </w:rPr>
        <w:t>年9月2日第1次開會時，</w:t>
      </w:r>
      <w:r w:rsidR="00A674D5" w:rsidRPr="00007D5D">
        <w:rPr>
          <w:rFonts w:hAnsi="標楷體" w:hint="eastAsia"/>
          <w:color w:val="000000" w:themeColor="text1"/>
        </w:rPr>
        <w:t>本案仍在司法審理階段，故會議成員雖對本案及前述林姓少年遭毆打致死等案件進行討論，</w:t>
      </w:r>
      <w:r w:rsidR="00886429" w:rsidRPr="00007D5D">
        <w:rPr>
          <w:rFonts w:hAnsi="標楷體" w:hint="eastAsia"/>
          <w:color w:val="000000" w:themeColor="text1"/>
        </w:rPr>
        <w:t>但</w:t>
      </w:r>
      <w:r w:rsidR="00886429" w:rsidRPr="00007D5D">
        <w:rPr>
          <w:rFonts w:hAnsi="標楷體" w:hint="eastAsia"/>
          <w:color w:val="000000" w:themeColor="text1"/>
          <w:u w:val="single"/>
        </w:rPr>
        <w:t>多屬於教育部、勞動部及衛福部等中央主管機關應如何維護兒少勞動權益、職場安全等</w:t>
      </w:r>
      <w:r w:rsidR="000C44E1" w:rsidRPr="00007D5D">
        <w:rPr>
          <w:rFonts w:hAnsi="標楷體" w:hint="eastAsia"/>
          <w:color w:val="000000" w:themeColor="text1"/>
          <w:u w:val="single"/>
        </w:rPr>
        <w:t>政策</w:t>
      </w:r>
      <w:r w:rsidR="00886429" w:rsidRPr="00007D5D">
        <w:rPr>
          <w:rFonts w:hAnsi="標楷體" w:hint="eastAsia"/>
          <w:color w:val="000000" w:themeColor="text1"/>
          <w:u w:val="single"/>
        </w:rPr>
        <w:t>議題進行規劃，並非對本案進行</w:t>
      </w:r>
      <w:r w:rsidR="00050142" w:rsidRPr="00007D5D">
        <w:rPr>
          <w:rFonts w:hAnsi="標楷體" w:hint="eastAsia"/>
          <w:color w:val="000000" w:themeColor="text1"/>
          <w:u w:val="single"/>
        </w:rPr>
        <w:t>檢視、</w:t>
      </w:r>
      <w:r w:rsidR="00886429" w:rsidRPr="00007D5D">
        <w:rPr>
          <w:rFonts w:hAnsi="標楷體" w:hint="eastAsia"/>
          <w:color w:val="000000" w:themeColor="text1"/>
          <w:u w:val="single"/>
        </w:rPr>
        <w:t>管考追蹤</w:t>
      </w:r>
      <w:r w:rsidR="00C42BEC" w:rsidRPr="00007D5D">
        <w:rPr>
          <w:rFonts w:hAnsi="標楷體" w:hint="eastAsia"/>
          <w:color w:val="000000" w:themeColor="text1"/>
          <w:u w:val="single"/>
        </w:rPr>
        <w:t>。</w:t>
      </w:r>
      <w:r w:rsidR="000C44E1" w:rsidRPr="00007D5D">
        <w:rPr>
          <w:rFonts w:hAnsi="標楷體" w:hint="eastAsia"/>
          <w:color w:val="000000" w:themeColor="text1"/>
        </w:rPr>
        <w:t>且</w:t>
      </w:r>
      <w:r w:rsidR="009B167C" w:rsidRPr="00007D5D">
        <w:rPr>
          <w:rFonts w:hAnsi="標楷體" w:hint="eastAsia"/>
          <w:color w:val="000000" w:themeColor="text1"/>
        </w:rPr>
        <w:t>除本次會議外，</w:t>
      </w:r>
      <w:r w:rsidR="0096136A" w:rsidRPr="00007D5D">
        <w:rPr>
          <w:rFonts w:hAnsi="標楷體" w:hint="eastAsia"/>
          <w:color w:val="000000" w:themeColor="text1"/>
        </w:rPr>
        <w:t>在</w:t>
      </w:r>
      <w:r w:rsidR="00C42BEC" w:rsidRPr="00007D5D">
        <w:rPr>
          <w:rFonts w:hAnsi="標楷體" w:hint="eastAsia"/>
          <w:color w:val="000000" w:themeColor="text1"/>
        </w:rPr>
        <w:t>後續歷次會議中，也</w:t>
      </w:r>
      <w:r w:rsidR="0096136A" w:rsidRPr="00007D5D">
        <w:rPr>
          <w:rFonts w:hAnsi="標楷體" w:hint="eastAsia"/>
          <w:color w:val="000000" w:themeColor="text1"/>
        </w:rPr>
        <w:t>未再</w:t>
      </w:r>
      <w:r w:rsidR="00C42BEC" w:rsidRPr="00007D5D">
        <w:rPr>
          <w:rFonts w:hAnsi="標楷體" w:hint="eastAsia"/>
          <w:color w:val="000000" w:themeColor="text1"/>
        </w:rPr>
        <w:t>邀請</w:t>
      </w:r>
      <w:r w:rsidR="0096136A" w:rsidRPr="00007D5D">
        <w:rPr>
          <w:rFonts w:hAnsi="標楷體" w:hint="eastAsia"/>
          <w:color w:val="000000" w:themeColor="text1"/>
        </w:rPr>
        <w:t>彰化縣政府、桃園</w:t>
      </w:r>
      <w:r w:rsidR="002612BB" w:rsidRPr="00007D5D">
        <w:rPr>
          <w:rFonts w:hAnsi="標楷體" w:hint="eastAsia"/>
          <w:color w:val="000000" w:themeColor="text1"/>
        </w:rPr>
        <w:t>市</w:t>
      </w:r>
      <w:r w:rsidR="0096136A" w:rsidRPr="00007D5D">
        <w:rPr>
          <w:rFonts w:hAnsi="標楷體" w:hint="eastAsia"/>
          <w:color w:val="000000" w:themeColor="text1"/>
        </w:rPr>
        <w:t>政府等本案地方主管機關</w:t>
      </w:r>
      <w:r w:rsidR="00C42BEC" w:rsidRPr="00007D5D">
        <w:rPr>
          <w:rFonts w:hAnsi="標楷體" w:hint="eastAsia"/>
          <w:color w:val="000000" w:themeColor="text1"/>
        </w:rPr>
        <w:t>參與</w:t>
      </w:r>
      <w:r w:rsidR="000C44E1" w:rsidRPr="00007D5D">
        <w:rPr>
          <w:rFonts w:hAnsi="標楷體" w:hint="eastAsia"/>
          <w:color w:val="000000" w:themeColor="text1"/>
        </w:rPr>
        <w:t>，以致於本案</w:t>
      </w:r>
      <w:r w:rsidR="002612BB" w:rsidRPr="00007D5D">
        <w:rPr>
          <w:rFonts w:hAnsi="標楷體" w:hint="eastAsia"/>
          <w:color w:val="000000" w:themeColor="text1"/>
        </w:rPr>
        <w:t>在</w:t>
      </w:r>
      <w:r w:rsidR="009E64D1" w:rsidRPr="00007D5D">
        <w:rPr>
          <w:rFonts w:hAnsi="標楷體" w:hint="eastAsia"/>
          <w:color w:val="000000" w:themeColor="text1"/>
        </w:rPr>
        <w:t>詹○○</w:t>
      </w:r>
      <w:r w:rsidR="000C44E1" w:rsidRPr="00007D5D">
        <w:rPr>
          <w:rFonts w:hAnsi="標楷體" w:hint="eastAsia"/>
          <w:color w:val="000000" w:themeColor="text1"/>
        </w:rPr>
        <w:t>、</w:t>
      </w:r>
      <w:r w:rsidR="009E64D1" w:rsidRPr="00007D5D">
        <w:rPr>
          <w:rFonts w:hAnsi="標楷體" w:hint="eastAsia"/>
          <w:color w:val="000000" w:themeColor="text1"/>
        </w:rPr>
        <w:t>黃○○</w:t>
      </w:r>
      <w:r w:rsidR="000C44E1" w:rsidRPr="00007D5D">
        <w:rPr>
          <w:rFonts w:hAnsi="標楷體" w:hint="eastAsia"/>
          <w:color w:val="000000" w:themeColor="text1"/>
        </w:rPr>
        <w:t>之刑事責任判決定讞，本院立案調查後，仍可發現後述之違失。</w:t>
      </w:r>
    </w:p>
    <w:p w14:paraId="385321A7" w14:textId="77777777" w:rsidR="000C44E1" w:rsidRPr="00007D5D" w:rsidRDefault="000C44E1" w:rsidP="00E33671">
      <w:pPr>
        <w:pStyle w:val="4"/>
        <w:rPr>
          <w:rFonts w:hAnsi="標楷體"/>
          <w:color w:val="000000" w:themeColor="text1"/>
          <w:u w:val="single"/>
        </w:rPr>
      </w:pPr>
      <w:r w:rsidRPr="00007D5D">
        <w:rPr>
          <w:rFonts w:hAnsi="標楷體" w:hint="eastAsia"/>
          <w:color w:val="000000" w:themeColor="text1"/>
        </w:rPr>
        <w:t>而且，本案及林姓少年遭毆打致死案之職場霸凌，</w:t>
      </w:r>
      <w:r w:rsidR="00EC25A7" w:rsidRPr="00007D5D">
        <w:rPr>
          <w:rFonts w:hAnsi="標楷體" w:hint="eastAsia"/>
          <w:color w:val="000000" w:themeColor="text1"/>
        </w:rPr>
        <w:t>均</w:t>
      </w:r>
      <w:r w:rsidRPr="00007D5D">
        <w:rPr>
          <w:rFonts w:hAnsi="標楷體" w:hint="eastAsia"/>
          <w:color w:val="000000" w:themeColor="text1"/>
        </w:rPr>
        <w:t>涉及刑事犯罪，</w:t>
      </w:r>
      <w:r w:rsidR="00D556A8" w:rsidRPr="00007D5D">
        <w:rPr>
          <w:rFonts w:hAnsi="標楷體" w:hint="eastAsia"/>
          <w:color w:val="000000" w:themeColor="text1"/>
        </w:rPr>
        <w:t>從事司法刑事</w:t>
      </w:r>
      <w:r w:rsidR="002612BB" w:rsidRPr="00007D5D">
        <w:rPr>
          <w:rFonts w:hAnsi="標楷體" w:hint="eastAsia"/>
          <w:color w:val="000000" w:themeColor="text1"/>
        </w:rPr>
        <w:t>調查、</w:t>
      </w:r>
      <w:r w:rsidR="00D556A8" w:rsidRPr="00007D5D">
        <w:rPr>
          <w:rFonts w:hAnsi="標楷體" w:hint="eastAsia"/>
          <w:color w:val="000000" w:themeColor="text1"/>
        </w:rPr>
        <w:t>追訴、審判部門，</w:t>
      </w:r>
      <w:r w:rsidR="00EC25A7" w:rsidRPr="00007D5D">
        <w:rPr>
          <w:rFonts w:hAnsi="標楷體" w:hint="eastAsia"/>
          <w:color w:val="000000" w:themeColor="text1"/>
        </w:rPr>
        <w:t>無論是內政部警政署、法務部</w:t>
      </w:r>
      <w:r w:rsidR="00D556A8" w:rsidRPr="00007D5D">
        <w:rPr>
          <w:rFonts w:hAnsi="標楷體" w:hint="eastAsia"/>
          <w:color w:val="000000" w:themeColor="text1"/>
        </w:rPr>
        <w:t>，</w:t>
      </w:r>
      <w:r w:rsidR="00EC25A7" w:rsidRPr="00007D5D">
        <w:rPr>
          <w:rFonts w:hAnsi="標楷體" w:hint="eastAsia"/>
          <w:color w:val="000000" w:themeColor="text1"/>
        </w:rPr>
        <w:t>及執掌司法行政事項之司法院，</w:t>
      </w:r>
      <w:r w:rsidR="002612BB" w:rsidRPr="00007D5D">
        <w:rPr>
          <w:rFonts w:hAnsi="標楷體" w:hint="eastAsia"/>
          <w:color w:val="000000" w:themeColor="text1"/>
        </w:rPr>
        <w:t>在政策執行層面或個案檢討上，</w:t>
      </w:r>
      <w:r w:rsidR="00EC25A7" w:rsidRPr="00007D5D">
        <w:rPr>
          <w:rFonts w:hAnsi="標楷體" w:hint="eastAsia"/>
          <w:color w:val="000000" w:themeColor="text1"/>
        </w:rPr>
        <w:t>不無</w:t>
      </w:r>
      <w:r w:rsidR="00D556A8" w:rsidRPr="00007D5D">
        <w:rPr>
          <w:rFonts w:hAnsi="標楷體" w:hint="eastAsia"/>
          <w:color w:val="000000" w:themeColor="text1"/>
        </w:rPr>
        <w:t>參與</w:t>
      </w:r>
      <w:r w:rsidR="00EC25A7" w:rsidRPr="00007D5D">
        <w:rPr>
          <w:rFonts w:hAnsi="標楷體" w:hint="eastAsia"/>
          <w:color w:val="000000" w:themeColor="text1"/>
        </w:rPr>
        <w:t>討論空間，</w:t>
      </w:r>
      <w:r w:rsidR="00EC25A7" w:rsidRPr="00007D5D">
        <w:rPr>
          <w:rFonts w:hAnsi="標楷體" w:hint="eastAsia"/>
          <w:color w:val="000000" w:themeColor="text1"/>
          <w:u w:val="single"/>
        </w:rPr>
        <w:t>惟兒少職安衛小組</w:t>
      </w:r>
      <w:r w:rsidR="002612BB" w:rsidRPr="00007D5D">
        <w:rPr>
          <w:rFonts w:hAnsi="標楷體" w:hint="eastAsia"/>
          <w:color w:val="000000" w:themeColor="text1"/>
          <w:u w:val="single"/>
        </w:rPr>
        <w:t>並</w:t>
      </w:r>
      <w:r w:rsidR="00EC25A7" w:rsidRPr="00007D5D">
        <w:rPr>
          <w:rFonts w:hAnsi="標楷體" w:hint="eastAsia"/>
          <w:color w:val="000000" w:themeColor="text1"/>
          <w:u w:val="single"/>
        </w:rPr>
        <w:t>未邀請上</w:t>
      </w:r>
      <w:r w:rsidR="002612BB" w:rsidRPr="00007D5D">
        <w:rPr>
          <w:rFonts w:hAnsi="標楷體" w:hint="eastAsia"/>
          <w:color w:val="000000" w:themeColor="text1"/>
          <w:u w:val="single"/>
        </w:rPr>
        <w:t>述</w:t>
      </w:r>
      <w:r w:rsidR="00EC25A7" w:rsidRPr="00007D5D">
        <w:rPr>
          <w:rFonts w:hAnsi="標楷體" w:hint="eastAsia"/>
          <w:color w:val="000000" w:themeColor="text1"/>
          <w:u w:val="single"/>
        </w:rPr>
        <w:t>政府部門加入討論，如何健全橫向溝通聯繫機制，</w:t>
      </w:r>
      <w:r w:rsidR="00D556A8" w:rsidRPr="00007D5D">
        <w:rPr>
          <w:rFonts w:hAnsi="標楷體" w:hint="eastAsia"/>
          <w:color w:val="000000" w:themeColor="text1"/>
          <w:u w:val="single"/>
        </w:rPr>
        <w:t>尚</w:t>
      </w:r>
      <w:r w:rsidR="00EC25A7" w:rsidRPr="00007D5D">
        <w:rPr>
          <w:rFonts w:hAnsi="標楷體" w:hint="eastAsia"/>
          <w:color w:val="000000" w:themeColor="text1"/>
          <w:u w:val="single"/>
        </w:rPr>
        <w:t>有</w:t>
      </w:r>
      <w:r w:rsidR="00050142" w:rsidRPr="00007D5D">
        <w:rPr>
          <w:rFonts w:hAnsi="標楷體" w:hint="eastAsia"/>
          <w:color w:val="000000" w:themeColor="text1"/>
          <w:u w:val="single"/>
        </w:rPr>
        <w:t>改善</w:t>
      </w:r>
      <w:r w:rsidR="00EC25A7" w:rsidRPr="00007D5D">
        <w:rPr>
          <w:rFonts w:hAnsi="標楷體" w:hint="eastAsia"/>
          <w:color w:val="000000" w:themeColor="text1"/>
          <w:u w:val="single"/>
        </w:rPr>
        <w:t>空間。</w:t>
      </w:r>
    </w:p>
    <w:p w14:paraId="683ED50A" w14:textId="77777777" w:rsidR="000B2AB3" w:rsidRPr="00007D5D" w:rsidRDefault="002A6DAC" w:rsidP="009177F7">
      <w:pPr>
        <w:pStyle w:val="3"/>
        <w:rPr>
          <w:rFonts w:hAnsi="標楷體"/>
          <w:color w:val="000000" w:themeColor="text1"/>
        </w:rPr>
      </w:pPr>
      <w:r w:rsidRPr="00007D5D">
        <w:rPr>
          <w:rFonts w:hAnsi="標楷體" w:hint="eastAsia"/>
          <w:color w:val="000000" w:themeColor="text1"/>
        </w:rPr>
        <w:t>本院認為，本案涉及兒少遭受職場凌虐情形，應參照社會安全網計畫下之重大兒虐個案檢討機制，協調整合各政府部門之服務體系：</w:t>
      </w:r>
    </w:p>
    <w:p w14:paraId="4D7FC483" w14:textId="77777777" w:rsidR="000B2AB3" w:rsidRPr="00007D5D" w:rsidRDefault="000B2AB3" w:rsidP="00E33671">
      <w:pPr>
        <w:pStyle w:val="4"/>
        <w:rPr>
          <w:rFonts w:hAnsi="標楷體"/>
          <w:color w:val="000000" w:themeColor="text1"/>
        </w:rPr>
      </w:pPr>
      <w:r w:rsidRPr="00007D5D">
        <w:rPr>
          <w:rFonts w:hAnsi="標楷體" w:hint="eastAsia"/>
          <w:color w:val="000000" w:themeColor="text1"/>
        </w:rPr>
        <w:t>衛福部</w:t>
      </w:r>
      <w:r w:rsidR="00050142" w:rsidRPr="00007D5D">
        <w:rPr>
          <w:rFonts w:hAnsi="標楷體" w:hint="eastAsia"/>
          <w:color w:val="000000" w:themeColor="text1"/>
        </w:rPr>
        <w:t>過去</w:t>
      </w:r>
      <w:r w:rsidRPr="00007D5D">
        <w:rPr>
          <w:rFonts w:hAnsi="標楷體" w:hint="eastAsia"/>
          <w:color w:val="000000" w:themeColor="text1"/>
        </w:rPr>
        <w:t>為加強兒少保護個案管理及跨體系整合服務，已訂定實施「強化兒少保護跨網絡合作實施計畫」，凡涉及多重問題及高度受虐風險之兒少保護案件，各地方政府定期召開跨網絡會議進行討論，以共商網絡合作行動策略，並建立列管機制，追蹤各網絡單位服務提供及落實情形。</w:t>
      </w:r>
      <w:r w:rsidRPr="00007D5D">
        <w:rPr>
          <w:rFonts w:hAnsi="標楷體"/>
          <w:color w:val="000000" w:themeColor="text1"/>
        </w:rPr>
        <w:t>衛福部也必須設置「重大兒童及少年虐待事件防治小組</w:t>
      </w:r>
      <w:r w:rsidRPr="00007D5D">
        <w:rPr>
          <w:rFonts w:hAnsi="標楷體"/>
          <w:color w:val="000000" w:themeColor="text1"/>
          <w:vertAlign w:val="superscript"/>
        </w:rPr>
        <w:footnoteReference w:id="12"/>
      </w:r>
      <w:r w:rsidRPr="00007D5D">
        <w:rPr>
          <w:rFonts w:hAnsi="標楷體"/>
          <w:color w:val="000000" w:themeColor="text1"/>
        </w:rPr>
        <w:t>」，針</w:t>
      </w:r>
      <w:r w:rsidRPr="00007D5D">
        <w:rPr>
          <w:rFonts w:hAnsi="標楷體"/>
          <w:color w:val="000000" w:themeColor="text1"/>
        </w:rPr>
        <w:lastRenderedPageBreak/>
        <w:t>對地方政府提出的個案檢討報告，邀集跨網絡單位召開檢討會議</w:t>
      </w:r>
      <w:r w:rsidRPr="00007D5D">
        <w:rPr>
          <w:rStyle w:val="aff0"/>
          <w:rFonts w:hAnsi="標楷體"/>
          <w:color w:val="000000" w:themeColor="text1"/>
        </w:rPr>
        <w:footnoteReference w:id="13"/>
      </w:r>
      <w:r w:rsidRPr="00007D5D">
        <w:rPr>
          <w:rFonts w:hAnsi="標楷體" w:hint="eastAsia"/>
          <w:color w:val="000000" w:themeColor="text1"/>
        </w:rPr>
        <w:t>。</w:t>
      </w:r>
    </w:p>
    <w:p w14:paraId="39A2B44D" w14:textId="77777777" w:rsidR="00E376F4" w:rsidRPr="00007D5D" w:rsidRDefault="00E376F4" w:rsidP="00E33671">
      <w:pPr>
        <w:pStyle w:val="4"/>
        <w:rPr>
          <w:rFonts w:hAnsi="標楷體"/>
          <w:color w:val="000000" w:themeColor="text1"/>
        </w:rPr>
      </w:pPr>
      <w:r w:rsidRPr="00007D5D">
        <w:rPr>
          <w:rFonts w:hAnsi="標楷體" w:hint="eastAsia"/>
          <w:color w:val="000000" w:themeColor="text1"/>
        </w:rPr>
        <w:t>依衛生福利部「重大兒童及少年虐待事件防治小組實施計畫」，重大兒虐之個案檢討機制，主要是在探討施虐者為「父母、監護人或其他實際照顧之人」情形，故當兒少外出工作而遭到職場雇主、同事霸凌、凌虐時，由於施虐者並非兒少父母、監護人或其他實際照顧之人，故在過去，難以透過</w:t>
      </w:r>
      <w:r w:rsidRPr="00007D5D">
        <w:rPr>
          <w:rFonts w:hAnsi="標楷體"/>
          <w:color w:val="000000" w:themeColor="text1"/>
        </w:rPr>
        <w:t>重大</w:t>
      </w:r>
      <w:r w:rsidRPr="00007D5D">
        <w:rPr>
          <w:rFonts w:hAnsi="標楷體" w:hint="eastAsia"/>
          <w:color w:val="000000" w:themeColor="text1"/>
        </w:rPr>
        <w:t>兒</w:t>
      </w:r>
      <w:r w:rsidRPr="00007D5D">
        <w:rPr>
          <w:rFonts w:hAnsi="標楷體"/>
          <w:color w:val="000000" w:themeColor="text1"/>
        </w:rPr>
        <w:t>虐</w:t>
      </w:r>
      <w:r w:rsidRPr="00007D5D">
        <w:rPr>
          <w:rFonts w:hAnsi="標楷體" w:hint="eastAsia"/>
          <w:color w:val="000000" w:themeColor="text1"/>
        </w:rPr>
        <w:t>之個案檢討機制，強化</w:t>
      </w:r>
      <w:r w:rsidR="00232927" w:rsidRPr="00007D5D">
        <w:rPr>
          <w:rFonts w:hAnsi="標楷體" w:hint="eastAsia"/>
          <w:color w:val="000000" w:themeColor="text1"/>
        </w:rPr>
        <w:t>各機關單位之橫向聯繫機制</w:t>
      </w:r>
      <w:r w:rsidRPr="00007D5D">
        <w:rPr>
          <w:rFonts w:hAnsi="標楷體" w:hint="eastAsia"/>
          <w:color w:val="000000" w:themeColor="text1"/>
        </w:rPr>
        <w:t>。</w:t>
      </w:r>
      <w:r w:rsidR="003421C8" w:rsidRPr="00007D5D">
        <w:rPr>
          <w:rFonts w:hAnsi="標楷體" w:hint="eastAsia"/>
          <w:color w:val="000000" w:themeColor="text1"/>
        </w:rPr>
        <w:t>因此，行政院兒童及少年福利與權益推動小組才有必要在1</w:t>
      </w:r>
      <w:r w:rsidR="003421C8" w:rsidRPr="00007D5D">
        <w:rPr>
          <w:rFonts w:hAnsi="標楷體"/>
          <w:color w:val="000000" w:themeColor="text1"/>
        </w:rPr>
        <w:t>08年</w:t>
      </w:r>
      <w:r w:rsidR="003421C8" w:rsidRPr="00007D5D">
        <w:rPr>
          <w:rFonts w:hAnsi="標楷體" w:hint="eastAsia"/>
          <w:color w:val="000000" w:themeColor="text1"/>
        </w:rPr>
        <w:t>2</w:t>
      </w:r>
      <w:r w:rsidR="003421C8" w:rsidRPr="00007D5D">
        <w:rPr>
          <w:rFonts w:hAnsi="標楷體"/>
          <w:color w:val="000000" w:themeColor="text1"/>
        </w:rPr>
        <w:t>月27日</w:t>
      </w:r>
      <w:r w:rsidR="003421C8" w:rsidRPr="00007D5D">
        <w:rPr>
          <w:rFonts w:hAnsi="標楷體" w:hint="eastAsia"/>
          <w:color w:val="000000" w:themeColor="text1"/>
        </w:rPr>
        <w:t>決議將「兒少遭受職場凌虐或致死」個案類型，納入重大兒虐個案檢討會議。</w:t>
      </w:r>
    </w:p>
    <w:p w14:paraId="31EBB83A" w14:textId="77777777" w:rsidR="00EC25A7" w:rsidRPr="00007D5D" w:rsidRDefault="000B2AB3" w:rsidP="00E33671">
      <w:pPr>
        <w:pStyle w:val="4"/>
        <w:rPr>
          <w:rFonts w:hAnsi="標楷體"/>
          <w:color w:val="000000" w:themeColor="text1"/>
        </w:rPr>
      </w:pPr>
      <w:r w:rsidRPr="00007D5D">
        <w:rPr>
          <w:rFonts w:hAnsi="標楷體" w:hint="eastAsia"/>
          <w:color w:val="000000" w:themeColor="text1"/>
        </w:rPr>
        <w:t>在強化社會安全網第二期計畫（1</w:t>
      </w:r>
      <w:r w:rsidRPr="00007D5D">
        <w:rPr>
          <w:rFonts w:hAnsi="標楷體"/>
          <w:color w:val="000000" w:themeColor="text1"/>
        </w:rPr>
        <w:t>10</w:t>
      </w:r>
      <w:r w:rsidRPr="00007D5D">
        <w:rPr>
          <w:rFonts w:hAnsi="標楷體" w:hint="eastAsia"/>
          <w:color w:val="000000" w:themeColor="text1"/>
        </w:rPr>
        <w:t>年-114年）中，因社安網計畫推動涉及各服務體系間之分工、協調及整合</w:t>
      </w:r>
      <w:r w:rsidR="002612BB" w:rsidRPr="00007D5D">
        <w:rPr>
          <w:rFonts w:hAnsi="標楷體" w:hint="eastAsia"/>
          <w:color w:val="000000" w:themeColor="text1"/>
        </w:rPr>
        <w:t>，而規劃「建立溝通平臺協調機制，排除跨體系服務障礙」、「協助地方政府強化聯繫協調機制檢視跨局處合作模式與資源布建」、「強化跨網絡資訊介接與資料運用，掌握完整風險圖像」等計畫</w:t>
      </w:r>
      <w:r w:rsidRPr="00007D5D">
        <w:rPr>
          <w:rFonts w:hAnsi="標楷體" w:hint="eastAsia"/>
          <w:color w:val="000000" w:themeColor="text1"/>
        </w:rPr>
        <w:t>，故</w:t>
      </w:r>
      <w:r w:rsidR="00ED43EC" w:rsidRPr="00007D5D">
        <w:rPr>
          <w:rFonts w:hAnsi="標楷體" w:hint="eastAsia"/>
          <w:color w:val="000000" w:themeColor="text1"/>
        </w:rPr>
        <w:t>在</w:t>
      </w:r>
      <w:r w:rsidR="00CF1EA0" w:rsidRPr="00007D5D">
        <w:rPr>
          <w:rFonts w:hAnsi="標楷體" w:hint="eastAsia"/>
          <w:color w:val="000000" w:themeColor="text1"/>
        </w:rPr>
        <w:t>政府體制之</w:t>
      </w:r>
      <w:r w:rsidR="00ED43EC" w:rsidRPr="00007D5D">
        <w:rPr>
          <w:rFonts w:hAnsi="標楷體" w:hint="eastAsia"/>
          <w:color w:val="000000" w:themeColor="text1"/>
        </w:rPr>
        <w:t>權力分立結構底下，</w:t>
      </w:r>
      <w:r w:rsidRPr="00007D5D">
        <w:rPr>
          <w:rFonts w:hAnsi="標楷體" w:hint="eastAsia"/>
          <w:color w:val="000000" w:themeColor="text1"/>
        </w:rPr>
        <w:t>無</w:t>
      </w:r>
      <w:r w:rsidR="00ED43EC" w:rsidRPr="00007D5D">
        <w:rPr>
          <w:rFonts w:hAnsi="標楷體" w:hint="eastAsia"/>
          <w:color w:val="000000" w:themeColor="text1"/>
        </w:rPr>
        <w:t>論是在中央政府，涉及水平分權之衛福部、內政部、教育部、勞動部、法務部等中央部會，抑或是地方政府之社政、衛政、教育、勞政、警政等業務機關單位，甚至是屬於垂直分權之中央與地方政府之間</w:t>
      </w:r>
      <w:r w:rsidRPr="00007D5D">
        <w:rPr>
          <w:rFonts w:hAnsi="標楷體" w:hint="eastAsia"/>
          <w:color w:val="000000" w:themeColor="text1"/>
        </w:rPr>
        <w:t>，</w:t>
      </w:r>
      <w:r w:rsidR="00ED43EC" w:rsidRPr="00007D5D">
        <w:rPr>
          <w:rFonts w:hAnsi="標楷體" w:hint="eastAsia"/>
          <w:color w:val="000000" w:themeColor="text1"/>
        </w:rPr>
        <w:t>均</w:t>
      </w:r>
      <w:r w:rsidR="00CF1EA0" w:rsidRPr="00007D5D">
        <w:rPr>
          <w:rFonts w:hAnsi="標楷體" w:hint="eastAsia"/>
          <w:color w:val="000000" w:themeColor="text1"/>
        </w:rPr>
        <w:t>可透過</w:t>
      </w:r>
      <w:r w:rsidR="00ED43EC" w:rsidRPr="00007D5D">
        <w:rPr>
          <w:rFonts w:hAnsi="標楷體" w:hint="eastAsia"/>
          <w:color w:val="000000" w:themeColor="text1"/>
        </w:rPr>
        <w:t>社安網</w:t>
      </w:r>
      <w:r w:rsidR="002612BB" w:rsidRPr="00007D5D">
        <w:rPr>
          <w:rFonts w:hAnsi="標楷體" w:hint="eastAsia"/>
          <w:color w:val="000000" w:themeColor="text1"/>
        </w:rPr>
        <w:t>計畫</w:t>
      </w:r>
      <w:r w:rsidR="00ED43EC" w:rsidRPr="00007D5D">
        <w:rPr>
          <w:rFonts w:hAnsi="標楷體" w:hint="eastAsia"/>
          <w:color w:val="000000" w:themeColor="text1"/>
        </w:rPr>
        <w:t>架構</w:t>
      </w:r>
      <w:r w:rsidR="00B86250" w:rsidRPr="00007D5D">
        <w:rPr>
          <w:rFonts w:hAnsi="標楷體" w:hint="eastAsia"/>
          <w:color w:val="000000" w:themeColor="text1"/>
        </w:rPr>
        <w:t>及理念</w:t>
      </w:r>
      <w:r w:rsidR="00D042D2" w:rsidRPr="00007D5D">
        <w:rPr>
          <w:rFonts w:hAnsi="標楷體" w:hint="eastAsia"/>
          <w:color w:val="000000" w:themeColor="text1"/>
        </w:rPr>
        <w:t>，</w:t>
      </w:r>
      <w:r w:rsidR="00ED43EC" w:rsidRPr="00007D5D">
        <w:rPr>
          <w:rFonts w:hAnsi="標楷體" w:hint="eastAsia"/>
          <w:color w:val="000000" w:themeColor="text1"/>
        </w:rPr>
        <w:t>協調整合服務體系</w:t>
      </w:r>
      <w:r w:rsidR="00ED43EC" w:rsidRPr="00007D5D">
        <w:rPr>
          <w:rStyle w:val="aff0"/>
          <w:rFonts w:hAnsi="標楷體"/>
          <w:color w:val="000000" w:themeColor="text1"/>
        </w:rPr>
        <w:footnoteReference w:id="14"/>
      </w:r>
      <w:r w:rsidR="00ED43EC" w:rsidRPr="00007D5D">
        <w:rPr>
          <w:rFonts w:hAnsi="標楷體" w:hint="eastAsia"/>
          <w:color w:val="000000" w:themeColor="text1"/>
        </w:rPr>
        <w:t>。</w:t>
      </w:r>
    </w:p>
    <w:p w14:paraId="3B076322" w14:textId="77777777" w:rsidR="00AE5367" w:rsidRPr="00007D5D" w:rsidRDefault="00973ADF" w:rsidP="00E33671">
      <w:pPr>
        <w:pStyle w:val="4"/>
        <w:numPr>
          <w:ilvl w:val="0"/>
          <w:numId w:val="0"/>
        </w:numPr>
        <w:ind w:left="1701"/>
        <w:rPr>
          <w:rFonts w:hAnsi="標楷體"/>
          <w:color w:val="000000" w:themeColor="text1"/>
        </w:rPr>
      </w:pPr>
      <w:r w:rsidRPr="00007D5D">
        <w:rPr>
          <w:rFonts w:hAnsi="標楷體"/>
          <w:color w:val="000000" w:themeColor="text1"/>
        </w:rPr>
        <w:t>將</w:t>
      </w:r>
      <w:r w:rsidRPr="00007D5D">
        <w:rPr>
          <w:rFonts w:hAnsi="標楷體" w:hint="eastAsia"/>
          <w:color w:val="000000" w:themeColor="text1"/>
        </w:rPr>
        <w:t>「兒少遭受職場凌虐或致死」個案類型，納入重大兒虐個案檢討會議，</w:t>
      </w:r>
      <w:r w:rsidR="00AE5367" w:rsidRPr="00007D5D">
        <w:rPr>
          <w:rFonts w:hAnsi="標楷體" w:hint="eastAsia"/>
          <w:color w:val="000000" w:themeColor="text1"/>
        </w:rPr>
        <w:t>本案恰</w:t>
      </w:r>
      <w:r w:rsidRPr="00007D5D">
        <w:rPr>
          <w:rFonts w:hAnsi="標楷體" w:hint="eastAsia"/>
          <w:color w:val="000000" w:themeColor="text1"/>
        </w:rPr>
        <w:t>可說明其必要性</w:t>
      </w:r>
      <w:r w:rsidR="00807AB0" w:rsidRPr="00007D5D">
        <w:rPr>
          <w:rFonts w:hAnsi="標楷體" w:hint="eastAsia"/>
          <w:color w:val="000000" w:themeColor="text1"/>
        </w:rPr>
        <w:t>。</w:t>
      </w:r>
      <w:r w:rsidR="00E376F4" w:rsidRPr="00007D5D">
        <w:rPr>
          <w:rFonts w:hAnsi="標楷體" w:hint="eastAsia"/>
          <w:color w:val="000000" w:themeColor="text1"/>
        </w:rPr>
        <w:t>本</w:t>
      </w:r>
      <w:r w:rsidR="00E376F4" w:rsidRPr="00007D5D">
        <w:rPr>
          <w:rFonts w:hAnsi="標楷體" w:hint="eastAsia"/>
          <w:color w:val="000000" w:themeColor="text1"/>
        </w:rPr>
        <w:lastRenderedPageBreak/>
        <w:t>案</w:t>
      </w:r>
      <w:r w:rsidR="009E64D1" w:rsidRPr="00007D5D">
        <w:rPr>
          <w:rFonts w:hAnsi="標楷體" w:hint="eastAsia"/>
          <w:color w:val="000000" w:themeColor="text1"/>
        </w:rPr>
        <w:t>詹○○</w:t>
      </w:r>
      <w:r w:rsidR="00232927" w:rsidRPr="00007D5D">
        <w:rPr>
          <w:rFonts w:hAnsi="標楷體" w:hint="eastAsia"/>
          <w:color w:val="000000" w:themeColor="text1"/>
        </w:rPr>
        <w:t>與</w:t>
      </w:r>
      <w:r w:rsidR="009E64D1" w:rsidRPr="00007D5D">
        <w:rPr>
          <w:rFonts w:hAnsi="標楷體" w:hint="eastAsia"/>
          <w:color w:val="000000" w:themeColor="text1"/>
        </w:rPr>
        <w:t>黃○○</w:t>
      </w:r>
      <w:r w:rsidR="00232927" w:rsidRPr="00007D5D">
        <w:rPr>
          <w:rFonts w:hAnsi="標楷體" w:hint="eastAsia"/>
          <w:color w:val="000000" w:themeColor="text1"/>
        </w:rPr>
        <w:t>所犯為殺人未遂等重罪，在行政責任上，也違反兒少權法第49條規定，地方社政主管機關須開啟裁罰程序，對於未滿18歲且受到嚴重傷害之小羅，也需開啟保護處遇服務</w:t>
      </w:r>
      <w:r w:rsidR="00260494" w:rsidRPr="00007D5D">
        <w:rPr>
          <w:rFonts w:hAnsi="標楷體" w:hint="eastAsia"/>
          <w:color w:val="000000" w:themeColor="text1"/>
        </w:rPr>
        <w:t>。</w:t>
      </w:r>
    </w:p>
    <w:p w14:paraId="2572F5EE" w14:textId="77777777" w:rsidR="00ED43EC" w:rsidRPr="00007D5D" w:rsidRDefault="00AE5367" w:rsidP="00E33671">
      <w:pPr>
        <w:pStyle w:val="4"/>
        <w:numPr>
          <w:ilvl w:val="0"/>
          <w:numId w:val="0"/>
        </w:numPr>
        <w:ind w:left="1701"/>
        <w:rPr>
          <w:rFonts w:hAnsi="標楷體"/>
          <w:color w:val="000000" w:themeColor="text1"/>
        </w:rPr>
      </w:pPr>
      <w:r w:rsidRPr="00007D5D">
        <w:rPr>
          <w:rFonts w:hAnsi="標楷體" w:hint="eastAsia"/>
          <w:color w:val="000000" w:themeColor="text1"/>
        </w:rPr>
        <w:t xml:space="preserve">    </w:t>
      </w:r>
      <w:r w:rsidR="00260494" w:rsidRPr="00007D5D">
        <w:rPr>
          <w:rFonts w:hAnsi="標楷體" w:hint="eastAsia"/>
          <w:color w:val="000000" w:themeColor="text1"/>
        </w:rPr>
        <w:t>因此，本院認為，</w:t>
      </w:r>
      <w:r w:rsidR="00232927" w:rsidRPr="00007D5D">
        <w:rPr>
          <w:rFonts w:hAnsi="標楷體" w:hint="eastAsia"/>
          <w:color w:val="000000" w:themeColor="text1"/>
        </w:rPr>
        <w:t>無論是根據</w:t>
      </w:r>
      <w:r w:rsidR="00781656" w:rsidRPr="00007D5D">
        <w:rPr>
          <w:rFonts w:hAnsi="標楷體" w:hint="eastAsia"/>
          <w:color w:val="000000" w:themeColor="text1"/>
        </w:rPr>
        <w:t>行政院兒童及少年福利與權益推動小組1</w:t>
      </w:r>
      <w:r w:rsidR="00781656" w:rsidRPr="00007D5D">
        <w:rPr>
          <w:rFonts w:hAnsi="標楷體"/>
          <w:color w:val="000000" w:themeColor="text1"/>
        </w:rPr>
        <w:t>08年</w:t>
      </w:r>
      <w:r w:rsidR="00781656" w:rsidRPr="00007D5D">
        <w:rPr>
          <w:rFonts w:hAnsi="標楷體" w:hint="eastAsia"/>
          <w:color w:val="000000" w:themeColor="text1"/>
        </w:rPr>
        <w:t>2</w:t>
      </w:r>
      <w:r w:rsidR="00781656" w:rsidRPr="00007D5D">
        <w:rPr>
          <w:rFonts w:hAnsi="標楷體"/>
          <w:color w:val="000000" w:themeColor="text1"/>
        </w:rPr>
        <w:t>月27日</w:t>
      </w:r>
      <w:r w:rsidR="00781656" w:rsidRPr="00007D5D">
        <w:rPr>
          <w:rFonts w:hAnsi="標楷體" w:hint="eastAsia"/>
          <w:color w:val="000000" w:themeColor="text1"/>
        </w:rPr>
        <w:t>會議決議</w:t>
      </w:r>
      <w:r w:rsidR="00232927" w:rsidRPr="00007D5D">
        <w:rPr>
          <w:rFonts w:hAnsi="標楷體" w:hint="eastAsia"/>
          <w:color w:val="000000" w:themeColor="text1"/>
        </w:rPr>
        <w:t>，</w:t>
      </w:r>
      <w:r w:rsidR="00781656" w:rsidRPr="00007D5D">
        <w:rPr>
          <w:rFonts w:hAnsi="標楷體" w:hint="eastAsia"/>
          <w:color w:val="000000" w:themeColor="text1"/>
        </w:rPr>
        <w:t>或是在</w:t>
      </w:r>
      <w:r w:rsidR="00781656" w:rsidRPr="00007D5D">
        <w:rPr>
          <w:rFonts w:hAnsi="標楷體"/>
          <w:color w:val="000000" w:themeColor="text1"/>
        </w:rPr>
        <w:t>強化社會安全網第二期計畫</w:t>
      </w:r>
      <w:r w:rsidR="00781656" w:rsidRPr="00007D5D">
        <w:rPr>
          <w:rFonts w:hAnsi="標楷體" w:hint="eastAsia"/>
          <w:color w:val="000000" w:themeColor="text1"/>
        </w:rPr>
        <w:t>中，本案涉及兒少遭受職場凌虐</w:t>
      </w:r>
      <w:r w:rsidRPr="00007D5D">
        <w:rPr>
          <w:rFonts w:hAnsi="標楷體" w:hint="eastAsia"/>
          <w:color w:val="000000" w:themeColor="text1"/>
        </w:rPr>
        <w:t>及人口販運</w:t>
      </w:r>
      <w:r w:rsidR="00435219" w:rsidRPr="00007D5D">
        <w:rPr>
          <w:rFonts w:hAnsi="標楷體" w:hint="eastAsia"/>
          <w:color w:val="000000" w:themeColor="text1"/>
        </w:rPr>
        <w:t>情形，仍有依重大兒虐之個案檢討機制，協調整合各政府部門提供保護服務資源</w:t>
      </w:r>
      <w:r w:rsidRPr="00007D5D">
        <w:rPr>
          <w:rFonts w:hAnsi="標楷體" w:hint="eastAsia"/>
          <w:color w:val="000000" w:themeColor="text1"/>
        </w:rPr>
        <w:t>，惟</w:t>
      </w:r>
      <w:r w:rsidR="005A3E2A" w:rsidRPr="00007D5D">
        <w:rPr>
          <w:rFonts w:hAnsi="標楷體" w:hint="eastAsia"/>
          <w:color w:val="000000" w:themeColor="text1"/>
        </w:rPr>
        <w:t>僅有依犯罪被害人保護法提供兩人協處資源，</w:t>
      </w:r>
      <w:r w:rsidR="00435219" w:rsidRPr="00007D5D">
        <w:rPr>
          <w:rFonts w:hAnsi="標楷體" w:hint="eastAsia"/>
          <w:color w:val="000000" w:themeColor="text1"/>
        </w:rPr>
        <w:t>未見於相關機制提供保護處遇之情形</w:t>
      </w:r>
      <w:r w:rsidR="005A3E2A" w:rsidRPr="00007D5D">
        <w:rPr>
          <w:rFonts w:hAnsi="標楷體" w:hint="eastAsia"/>
          <w:color w:val="000000" w:themeColor="text1"/>
        </w:rPr>
        <w:t>，仍有改進空間</w:t>
      </w:r>
      <w:r w:rsidR="00781656" w:rsidRPr="00007D5D">
        <w:rPr>
          <w:rFonts w:hAnsi="標楷體" w:hint="eastAsia"/>
          <w:color w:val="000000" w:themeColor="text1"/>
        </w:rPr>
        <w:t>。</w:t>
      </w:r>
    </w:p>
    <w:p w14:paraId="4651787D" w14:textId="77777777" w:rsidR="002A6DAC" w:rsidRPr="00007D5D" w:rsidRDefault="002A6DAC" w:rsidP="002A6DAC">
      <w:pPr>
        <w:pStyle w:val="3"/>
        <w:rPr>
          <w:rFonts w:hAnsi="標楷體"/>
          <w:color w:val="000000" w:themeColor="text1"/>
        </w:rPr>
      </w:pPr>
      <w:r w:rsidRPr="00007D5D">
        <w:rPr>
          <w:rFonts w:hAnsi="標楷體" w:hint="eastAsia"/>
          <w:color w:val="000000" w:themeColor="text1"/>
        </w:rPr>
        <w:t>綜上，</w:t>
      </w:r>
      <w:r w:rsidR="002C756A" w:rsidRPr="00007D5D">
        <w:rPr>
          <w:rFonts w:hAnsi="標楷體" w:hint="eastAsia"/>
          <w:color w:val="000000" w:themeColor="text1"/>
        </w:rPr>
        <w:t>109年4月10日員警因追查桃園市一起超商竊盜案查獲林男後，經林男供述，循線將少年小羅救出。林男與少年小羅，分別於107年3月、1</w:t>
      </w:r>
      <w:r w:rsidR="002C756A" w:rsidRPr="00007D5D">
        <w:rPr>
          <w:rFonts w:hAnsi="標楷體"/>
          <w:color w:val="000000" w:themeColor="text1"/>
        </w:rPr>
        <w:t>08</w:t>
      </w:r>
      <w:r w:rsidR="002C756A" w:rsidRPr="00007D5D">
        <w:rPr>
          <w:rFonts w:hAnsi="標楷體" w:hint="eastAsia"/>
          <w:color w:val="000000" w:themeColor="text1"/>
        </w:rPr>
        <w:t>年10月起，受僱於</w:t>
      </w:r>
      <w:r w:rsidR="009E64D1" w:rsidRPr="00007D5D">
        <w:rPr>
          <w:rFonts w:hAnsi="標楷體" w:hint="eastAsia"/>
          <w:color w:val="000000" w:themeColor="text1"/>
        </w:rPr>
        <w:t>詹○○</w:t>
      </w:r>
      <w:r w:rsidR="002C756A" w:rsidRPr="00007D5D">
        <w:rPr>
          <w:rFonts w:hAnsi="標楷體" w:hint="eastAsia"/>
          <w:color w:val="000000" w:themeColor="text1"/>
        </w:rPr>
        <w:t>、</w:t>
      </w:r>
      <w:r w:rsidR="009E64D1" w:rsidRPr="00007D5D">
        <w:rPr>
          <w:rFonts w:hAnsi="標楷體" w:hint="eastAsia"/>
          <w:color w:val="000000" w:themeColor="text1"/>
        </w:rPr>
        <w:t>黃○○</w:t>
      </w:r>
      <w:r w:rsidR="002C756A" w:rsidRPr="00007D5D">
        <w:rPr>
          <w:rFonts w:hAnsi="標楷體" w:hint="eastAsia"/>
          <w:color w:val="000000" w:themeColor="text1"/>
        </w:rPr>
        <w:t>，卻在1</w:t>
      </w:r>
      <w:r w:rsidR="002C756A" w:rsidRPr="00007D5D">
        <w:rPr>
          <w:rFonts w:hAnsi="標楷體"/>
          <w:color w:val="000000" w:themeColor="text1"/>
        </w:rPr>
        <w:t>09</w:t>
      </w:r>
      <w:r w:rsidR="002C756A" w:rsidRPr="00007D5D">
        <w:rPr>
          <w:rFonts w:hAnsi="標楷體" w:hint="eastAsia"/>
          <w:color w:val="000000" w:themeColor="text1"/>
        </w:rPr>
        <w:t>年1月下旬農曆年後，遭雇主</w:t>
      </w:r>
      <w:r w:rsidR="009E64D1" w:rsidRPr="00007D5D">
        <w:rPr>
          <w:rFonts w:hAnsi="標楷體" w:hint="eastAsia"/>
          <w:color w:val="000000" w:themeColor="text1"/>
        </w:rPr>
        <w:t>詹○○</w:t>
      </w:r>
      <w:r w:rsidR="002C756A" w:rsidRPr="00007D5D">
        <w:rPr>
          <w:rFonts w:hAnsi="標楷體" w:hint="eastAsia"/>
          <w:color w:val="000000" w:themeColor="text1"/>
        </w:rPr>
        <w:t>、</w:t>
      </w:r>
      <w:r w:rsidR="009E64D1" w:rsidRPr="00007D5D">
        <w:rPr>
          <w:rFonts w:hAnsi="標楷體" w:hint="eastAsia"/>
          <w:color w:val="000000" w:themeColor="text1"/>
        </w:rPr>
        <w:t>黃○○</w:t>
      </w:r>
      <w:r w:rsidR="002C756A" w:rsidRPr="00007D5D">
        <w:rPr>
          <w:rFonts w:hAnsi="標楷體" w:hint="eastAsia"/>
          <w:color w:val="000000" w:themeColor="text1"/>
        </w:rPr>
        <w:t>拘禁在</w:t>
      </w:r>
      <w:r w:rsidR="009E64D1" w:rsidRPr="00007D5D">
        <w:rPr>
          <w:rFonts w:hAnsi="標楷體" w:hint="eastAsia"/>
          <w:color w:val="000000" w:themeColor="text1"/>
        </w:rPr>
        <w:t>詹○○</w:t>
      </w:r>
      <w:r w:rsidR="002C756A" w:rsidRPr="00007D5D">
        <w:rPr>
          <w:rFonts w:hAnsi="標楷體" w:hint="eastAsia"/>
          <w:color w:val="000000" w:themeColor="text1"/>
        </w:rPr>
        <w:t>女友</w:t>
      </w:r>
      <w:r w:rsidR="009E64D1" w:rsidRPr="00007D5D">
        <w:rPr>
          <w:rFonts w:hAnsi="標楷體" w:hint="eastAsia"/>
          <w:color w:val="000000" w:themeColor="text1"/>
        </w:rPr>
        <w:t>李○○</w:t>
      </w:r>
      <w:r w:rsidR="002C756A" w:rsidRPr="00007D5D">
        <w:rPr>
          <w:rFonts w:hAnsi="標楷體" w:hint="eastAsia"/>
          <w:color w:val="000000" w:themeColor="text1"/>
        </w:rPr>
        <w:t>之彰化住處，期間遭到詹、黃2人毆打、B</w:t>
      </w:r>
      <w:r w:rsidR="002C756A" w:rsidRPr="00007D5D">
        <w:rPr>
          <w:rFonts w:hAnsi="標楷體"/>
          <w:color w:val="000000" w:themeColor="text1"/>
        </w:rPr>
        <w:t>B</w:t>
      </w:r>
      <w:r w:rsidR="002C756A" w:rsidRPr="00007D5D">
        <w:rPr>
          <w:rFonts w:hAnsi="標楷體" w:hint="eastAsia"/>
          <w:color w:val="000000" w:themeColor="text1"/>
        </w:rPr>
        <w:t>彈射擊、餵食毒品與電刑等殘忍、不人道虐待，涉及職場霸凌與強迫勞動，並於1</w:t>
      </w:r>
      <w:r w:rsidR="002C756A" w:rsidRPr="00007D5D">
        <w:rPr>
          <w:rFonts w:hAnsi="標楷體"/>
          <w:color w:val="000000" w:themeColor="text1"/>
        </w:rPr>
        <w:t>09</w:t>
      </w:r>
      <w:r w:rsidR="002C756A" w:rsidRPr="00007D5D">
        <w:rPr>
          <w:rFonts w:hAnsi="標楷體" w:hint="eastAsia"/>
          <w:color w:val="000000" w:themeColor="text1"/>
        </w:rPr>
        <w:t>年5月被鑑定為人口販運被害人</w:t>
      </w:r>
      <w:r w:rsidR="003D31B7" w:rsidRPr="00007D5D">
        <w:rPr>
          <w:rFonts w:hAnsi="標楷體" w:hint="eastAsia"/>
          <w:color w:val="000000" w:themeColor="text1"/>
        </w:rPr>
        <w:t>，惟於法院二審判決時未予認定</w:t>
      </w:r>
      <w:r w:rsidR="002C756A" w:rsidRPr="00007D5D">
        <w:rPr>
          <w:rFonts w:hAnsi="標楷體" w:hint="eastAsia"/>
          <w:color w:val="000000" w:themeColor="text1"/>
        </w:rPr>
        <w:t>。依行政院兒童及少年福利與權益推動小組1</w:t>
      </w:r>
      <w:r w:rsidR="002C756A" w:rsidRPr="00007D5D">
        <w:rPr>
          <w:rFonts w:hAnsi="標楷體"/>
          <w:color w:val="000000" w:themeColor="text1"/>
        </w:rPr>
        <w:t>08</w:t>
      </w:r>
      <w:r w:rsidR="002C756A" w:rsidRPr="00007D5D">
        <w:rPr>
          <w:rFonts w:hAnsi="標楷體" w:hint="eastAsia"/>
          <w:color w:val="000000" w:themeColor="text1"/>
        </w:rPr>
        <w:t>年2月27日、1</w:t>
      </w:r>
      <w:r w:rsidR="002C756A" w:rsidRPr="00007D5D">
        <w:rPr>
          <w:rFonts w:hAnsi="標楷體"/>
          <w:color w:val="000000" w:themeColor="text1"/>
        </w:rPr>
        <w:t>09</w:t>
      </w:r>
      <w:r w:rsidR="002C756A" w:rsidRPr="00007D5D">
        <w:rPr>
          <w:rFonts w:hAnsi="標楷體" w:hint="eastAsia"/>
          <w:color w:val="000000" w:themeColor="text1"/>
        </w:rPr>
        <w:t>年3月</w:t>
      </w:r>
      <w:r w:rsidR="002C756A" w:rsidRPr="00007D5D">
        <w:rPr>
          <w:rFonts w:hAnsi="標楷體"/>
          <w:color w:val="000000" w:themeColor="text1"/>
        </w:rPr>
        <w:t>24</w:t>
      </w:r>
      <w:r w:rsidR="002C756A" w:rsidRPr="00007D5D">
        <w:rPr>
          <w:rFonts w:hAnsi="標楷體" w:hint="eastAsia"/>
          <w:color w:val="000000" w:themeColor="text1"/>
        </w:rPr>
        <w:t>日之決議，兒少遭受職場凌虐或致死，應納入衛福部重大兒虐個案檢討會議，且勞動部應檢討兒少職場安全相關議題與策略。勞動部依上開1</w:t>
      </w:r>
      <w:r w:rsidR="002C756A" w:rsidRPr="00007D5D">
        <w:rPr>
          <w:rFonts w:hAnsi="標楷體"/>
          <w:color w:val="000000" w:themeColor="text1"/>
        </w:rPr>
        <w:t>09年</w:t>
      </w:r>
      <w:r w:rsidR="002C756A" w:rsidRPr="00007D5D">
        <w:rPr>
          <w:rFonts w:hAnsi="標楷體" w:hint="eastAsia"/>
          <w:color w:val="000000" w:themeColor="text1"/>
        </w:rPr>
        <w:t>3</w:t>
      </w:r>
      <w:r w:rsidR="002C756A" w:rsidRPr="00007D5D">
        <w:rPr>
          <w:rFonts w:hAnsi="標楷體"/>
          <w:color w:val="000000" w:themeColor="text1"/>
        </w:rPr>
        <w:t>月24日</w:t>
      </w:r>
      <w:r w:rsidR="002C756A" w:rsidRPr="00007D5D">
        <w:rPr>
          <w:rFonts w:hAnsi="標楷體" w:hint="eastAsia"/>
          <w:color w:val="000000" w:themeColor="text1"/>
        </w:rPr>
        <w:t>決議，成立跨部會兒少職安衛小組，於1</w:t>
      </w:r>
      <w:r w:rsidR="002C756A" w:rsidRPr="00007D5D">
        <w:rPr>
          <w:rFonts w:hAnsi="標楷體"/>
          <w:color w:val="000000" w:themeColor="text1"/>
        </w:rPr>
        <w:t>09</w:t>
      </w:r>
      <w:r w:rsidR="002C756A" w:rsidRPr="00007D5D">
        <w:rPr>
          <w:rFonts w:hAnsi="標楷體" w:hint="eastAsia"/>
          <w:color w:val="000000" w:themeColor="text1"/>
        </w:rPr>
        <w:t>年9月2日召開第1次會議針對本案及相關議題進行討論。惟當時本案仍在司法審理階段，相關事證難以取得，以致於本院立案調查後，仍發現後述調查意見等諸多爭議。為提升政府部門正視青少年職場安全，落實</w:t>
      </w:r>
      <w:r w:rsidR="000A66FD" w:rsidRPr="00007D5D">
        <w:rPr>
          <w:rFonts w:hAnsi="標楷體" w:hint="eastAsia"/>
          <w:color w:val="000000" w:themeColor="text1"/>
        </w:rPr>
        <w:t>C</w:t>
      </w:r>
      <w:r w:rsidR="000A66FD" w:rsidRPr="00007D5D">
        <w:rPr>
          <w:rFonts w:hAnsi="標楷體"/>
          <w:color w:val="000000" w:themeColor="text1"/>
        </w:rPr>
        <w:t>RC</w:t>
      </w:r>
      <w:r w:rsidR="002C756A" w:rsidRPr="00007D5D">
        <w:rPr>
          <w:rFonts w:hAnsi="標楷體" w:hint="eastAsia"/>
          <w:color w:val="000000" w:themeColor="text1"/>
        </w:rPr>
        <w:t>中政府機關部門</w:t>
      </w:r>
      <w:r w:rsidR="002C756A" w:rsidRPr="00007D5D">
        <w:rPr>
          <w:rFonts w:hAnsi="標楷體" w:hint="eastAsia"/>
          <w:color w:val="000000" w:themeColor="text1"/>
        </w:rPr>
        <w:lastRenderedPageBreak/>
        <w:t>作為應考量兒少最佳利益，並維護兒童勞動者免於遭受經濟剝削，本案亟待行政院督同衛福部、勞動部共同合作，參照社會安全網計畫下之重大兒虐個案檢討機制，以強化各政府部門之橫向聯繫機制，</w:t>
      </w:r>
      <w:r w:rsidR="002C756A" w:rsidRPr="00007D5D">
        <w:rPr>
          <w:rFonts w:hAnsi="標楷體" w:hint="eastAsia"/>
          <w:bCs w:val="0"/>
          <w:color w:val="000000" w:themeColor="text1"/>
        </w:rPr>
        <w:t>並依CRC重新檢討本案並進行相關政策之檢討改進。</w:t>
      </w:r>
    </w:p>
    <w:p w14:paraId="3E8822C2" w14:textId="77777777" w:rsidR="0022572B" w:rsidRPr="00007D5D" w:rsidRDefault="0022572B" w:rsidP="0022572B">
      <w:pPr>
        <w:pStyle w:val="2"/>
        <w:rPr>
          <w:rFonts w:hAnsi="標楷體"/>
          <w:b/>
          <w:color w:val="000000" w:themeColor="text1"/>
        </w:rPr>
      </w:pPr>
      <w:r w:rsidRPr="00007D5D">
        <w:rPr>
          <w:rFonts w:hAnsi="標楷體" w:hint="eastAsia"/>
          <w:b/>
          <w:color w:val="000000" w:themeColor="text1"/>
        </w:rPr>
        <w:t>弱勢處境之青少年於未滿1</w:t>
      </w:r>
      <w:r w:rsidRPr="00007D5D">
        <w:rPr>
          <w:rFonts w:hAnsi="標楷體"/>
          <w:b/>
          <w:color w:val="000000" w:themeColor="text1"/>
        </w:rPr>
        <w:t>8</w:t>
      </w:r>
      <w:r w:rsidRPr="00007D5D">
        <w:rPr>
          <w:rFonts w:hAnsi="標楷體" w:hint="eastAsia"/>
          <w:b/>
          <w:color w:val="000000" w:themeColor="text1"/>
        </w:rPr>
        <w:t>歲中途休學離校或甫滿1</w:t>
      </w:r>
      <w:r w:rsidRPr="00007D5D">
        <w:rPr>
          <w:rFonts w:hAnsi="標楷體"/>
          <w:b/>
          <w:color w:val="000000" w:themeColor="text1"/>
        </w:rPr>
        <w:t>8</w:t>
      </w:r>
      <w:r w:rsidRPr="00007D5D">
        <w:rPr>
          <w:rFonts w:hAnsi="標楷體" w:hint="eastAsia"/>
          <w:b/>
          <w:color w:val="000000" w:themeColor="text1"/>
        </w:rPr>
        <w:t>歲即進入職場工作，</w:t>
      </w:r>
      <w:r w:rsidR="007031A3" w:rsidRPr="00007D5D">
        <w:rPr>
          <w:rFonts w:hAnsi="標楷體" w:hint="eastAsia"/>
          <w:b/>
          <w:color w:val="000000" w:themeColor="text1"/>
        </w:rPr>
        <w:t>囿於年齡、經驗或技能不足、缺乏職業安全及勞動權益意識，</w:t>
      </w:r>
      <w:r w:rsidR="00A24D1A" w:rsidRPr="00007D5D">
        <w:rPr>
          <w:rFonts w:hAnsi="標楷體" w:hint="eastAsia"/>
          <w:b/>
          <w:color w:val="000000" w:themeColor="text1"/>
        </w:rPr>
        <w:t>於求職或入職階段</w:t>
      </w:r>
      <w:r w:rsidRPr="00007D5D">
        <w:rPr>
          <w:rFonts w:hAnsi="標楷體" w:hint="eastAsia"/>
          <w:b/>
          <w:color w:val="000000" w:themeColor="text1"/>
        </w:rPr>
        <w:t>面臨勞動環境</w:t>
      </w:r>
      <w:r w:rsidR="007031A3" w:rsidRPr="00007D5D">
        <w:rPr>
          <w:rFonts w:hAnsi="標楷體" w:hint="eastAsia"/>
          <w:b/>
          <w:color w:val="000000" w:themeColor="text1"/>
        </w:rPr>
        <w:t>的</w:t>
      </w:r>
      <w:r w:rsidRPr="00007D5D">
        <w:rPr>
          <w:rFonts w:hAnsi="標楷體" w:hint="eastAsia"/>
          <w:b/>
          <w:color w:val="000000" w:themeColor="text1"/>
        </w:rPr>
        <w:t>風險極高，</w:t>
      </w:r>
      <w:r w:rsidR="00484BE9" w:rsidRPr="00007D5D">
        <w:rPr>
          <w:rFonts w:hAnsi="標楷體" w:hint="eastAsia"/>
          <w:b/>
          <w:color w:val="000000" w:themeColor="text1"/>
        </w:rPr>
        <w:t>成為</w:t>
      </w:r>
      <w:r w:rsidR="00F21B32" w:rsidRPr="00007D5D">
        <w:rPr>
          <w:rFonts w:hAnsi="標楷體" w:hint="eastAsia"/>
          <w:b/>
          <w:color w:val="000000" w:themeColor="text1"/>
        </w:rPr>
        <w:t>涉入詐騙及人口販運之高風險族群。</w:t>
      </w:r>
      <w:r w:rsidR="00FC0A24" w:rsidRPr="00007D5D">
        <w:rPr>
          <w:rFonts w:hAnsi="標楷體" w:hint="eastAsia"/>
          <w:b/>
          <w:color w:val="000000" w:themeColor="text1"/>
        </w:rPr>
        <w:t>據勞動部</w:t>
      </w:r>
      <w:r w:rsidR="00FC0A24" w:rsidRPr="00007D5D">
        <w:rPr>
          <w:rFonts w:hAnsi="標楷體"/>
          <w:b/>
          <w:color w:val="000000" w:themeColor="text1"/>
        </w:rPr>
        <w:t>111</w:t>
      </w:r>
      <w:r w:rsidR="00FC0A24" w:rsidRPr="00007D5D">
        <w:rPr>
          <w:rFonts w:hAnsi="標楷體" w:hint="eastAsia"/>
          <w:b/>
          <w:color w:val="000000" w:themeColor="text1"/>
        </w:rPr>
        <w:t>年15-29歲青年勞工就業狀況統計，青年勞工獲得現職的求職管道以「私立就業服務機構」占</w:t>
      </w:r>
      <w:r w:rsidR="00FC0A24" w:rsidRPr="00007D5D">
        <w:rPr>
          <w:rFonts w:hAnsi="標楷體"/>
          <w:b/>
          <w:color w:val="000000" w:themeColor="text1"/>
        </w:rPr>
        <w:t>49.3%</w:t>
      </w:r>
      <w:r w:rsidR="00FC0A24" w:rsidRPr="00007D5D">
        <w:rPr>
          <w:rFonts w:hAnsi="標楷體" w:hint="eastAsia"/>
          <w:b/>
          <w:color w:val="000000" w:themeColor="text1"/>
        </w:rPr>
        <w:t>最高。</w:t>
      </w:r>
      <w:r w:rsidRPr="00007D5D">
        <w:rPr>
          <w:rFonts w:hAnsi="標楷體" w:hint="eastAsia"/>
          <w:b/>
          <w:color w:val="000000" w:themeColor="text1"/>
        </w:rPr>
        <w:t>除求職管道以私立就業服務機構為主，</w:t>
      </w:r>
      <w:r w:rsidR="00D83902" w:rsidRPr="00007D5D">
        <w:rPr>
          <w:rFonts w:hAnsi="標楷體" w:hint="eastAsia"/>
          <w:b/>
          <w:color w:val="000000" w:themeColor="text1"/>
        </w:rPr>
        <w:t>甚至透過網路社群媒體尋求工作遭詐騙情形層出不窮，</w:t>
      </w:r>
      <w:r w:rsidR="00C4043A" w:rsidRPr="00007D5D">
        <w:rPr>
          <w:rFonts w:hAnsi="標楷體" w:hint="eastAsia"/>
          <w:b/>
          <w:color w:val="000000" w:themeColor="text1"/>
        </w:rPr>
        <w:t>惟現行勞動部</w:t>
      </w:r>
      <w:r w:rsidR="001B5672" w:rsidRPr="00007D5D">
        <w:rPr>
          <w:rFonts w:hAnsi="標楷體" w:hint="eastAsia"/>
          <w:b/>
          <w:color w:val="000000" w:themeColor="text1"/>
        </w:rPr>
        <w:t>就業服務法等</w:t>
      </w:r>
      <w:r w:rsidR="00C4043A" w:rsidRPr="00007D5D">
        <w:rPr>
          <w:rFonts w:hAnsi="標楷體" w:hint="eastAsia"/>
          <w:b/>
          <w:color w:val="000000" w:themeColor="text1"/>
        </w:rPr>
        <w:t>監管法令較為寬鬆</w:t>
      </w:r>
      <w:r w:rsidR="006E7216" w:rsidRPr="00007D5D">
        <w:rPr>
          <w:rFonts w:hAnsi="標楷體" w:hint="eastAsia"/>
          <w:b/>
          <w:color w:val="000000" w:themeColor="text1"/>
        </w:rPr>
        <w:t>或無法可管</w:t>
      </w:r>
      <w:r w:rsidR="00D83902" w:rsidRPr="00007D5D">
        <w:rPr>
          <w:rFonts w:hAnsi="標楷體" w:hint="eastAsia"/>
          <w:b/>
          <w:color w:val="000000" w:themeColor="text1"/>
        </w:rPr>
        <w:t>，</w:t>
      </w:r>
      <w:r w:rsidRPr="00007D5D">
        <w:rPr>
          <w:rFonts w:hAnsi="標楷體" w:hint="eastAsia"/>
          <w:b/>
          <w:color w:val="000000" w:themeColor="text1"/>
        </w:rPr>
        <w:t>地方勞政主管機關難以監管外，於面臨雇主不合理要求時，青少年囿於自身經濟因素，亦難與之對抗或</w:t>
      </w:r>
      <w:r w:rsidR="007031A3" w:rsidRPr="00007D5D">
        <w:rPr>
          <w:rFonts w:hAnsi="標楷體" w:hint="eastAsia"/>
          <w:b/>
          <w:color w:val="000000" w:themeColor="text1"/>
        </w:rPr>
        <w:t>轉換工作。</w:t>
      </w:r>
      <w:r w:rsidRPr="00007D5D">
        <w:rPr>
          <w:rFonts w:hAnsi="標楷體" w:hint="eastAsia"/>
          <w:b/>
          <w:color w:val="000000" w:themeColor="text1"/>
        </w:rPr>
        <w:t>故</w:t>
      </w:r>
      <w:r w:rsidR="008F0BC7" w:rsidRPr="00007D5D">
        <w:rPr>
          <w:rFonts w:hAnsi="標楷體" w:hint="eastAsia"/>
          <w:b/>
          <w:color w:val="000000" w:themeColor="text1"/>
        </w:rPr>
        <w:t>有關</w:t>
      </w:r>
      <w:r w:rsidRPr="00007D5D">
        <w:rPr>
          <w:rFonts w:hAnsi="標楷體" w:hint="eastAsia"/>
          <w:b/>
          <w:color w:val="000000" w:themeColor="text1"/>
        </w:rPr>
        <w:t>青少年勞動權益、勞動職場安全等議題，有關政府部門實應</w:t>
      </w:r>
      <w:r w:rsidR="00F16624" w:rsidRPr="00007D5D">
        <w:rPr>
          <w:rFonts w:hAnsi="標楷體" w:hint="eastAsia"/>
          <w:b/>
          <w:color w:val="000000" w:themeColor="text1"/>
        </w:rPr>
        <w:t>加大力道</w:t>
      </w:r>
      <w:r w:rsidRPr="00007D5D">
        <w:rPr>
          <w:rFonts w:hAnsi="標楷體" w:hint="eastAsia"/>
          <w:b/>
          <w:color w:val="000000" w:themeColor="text1"/>
        </w:rPr>
        <w:t>重視。本案</w:t>
      </w:r>
      <w:r w:rsidR="009E64D1" w:rsidRPr="00007D5D">
        <w:rPr>
          <w:rFonts w:hAnsi="標楷體" w:hint="eastAsia"/>
          <w:b/>
          <w:color w:val="000000" w:themeColor="text1"/>
        </w:rPr>
        <w:t>詹○○</w:t>
      </w:r>
      <w:r w:rsidRPr="00007D5D">
        <w:rPr>
          <w:rFonts w:hAnsi="標楷體" w:hint="eastAsia"/>
          <w:b/>
          <w:color w:val="000000" w:themeColor="text1"/>
        </w:rPr>
        <w:t>、</w:t>
      </w:r>
      <w:r w:rsidR="009E64D1" w:rsidRPr="00007D5D">
        <w:rPr>
          <w:rFonts w:hAnsi="標楷體" w:hint="eastAsia"/>
          <w:b/>
          <w:color w:val="000000" w:themeColor="text1"/>
        </w:rPr>
        <w:t>黃○○</w:t>
      </w:r>
      <w:r w:rsidRPr="00007D5D">
        <w:rPr>
          <w:rFonts w:hAnsi="標楷體" w:hint="eastAsia"/>
          <w:b/>
          <w:color w:val="000000" w:themeColor="text1"/>
        </w:rPr>
        <w:t>應負刑事責任已經法院判決定讞，但就</w:t>
      </w:r>
      <w:r w:rsidR="0042309C" w:rsidRPr="00007D5D">
        <w:rPr>
          <w:rFonts w:hAnsi="標楷體" w:hint="eastAsia"/>
          <w:b/>
          <w:color w:val="000000" w:themeColor="text1"/>
        </w:rPr>
        <w:t>林男、小羅所面臨勞動職場風險</w:t>
      </w:r>
      <w:r w:rsidRPr="00007D5D">
        <w:rPr>
          <w:rFonts w:hAnsi="標楷體" w:hint="eastAsia"/>
          <w:b/>
          <w:color w:val="000000" w:themeColor="text1"/>
        </w:rPr>
        <w:t>環境，</w:t>
      </w:r>
      <w:r w:rsidR="00A01C43" w:rsidRPr="00007D5D">
        <w:rPr>
          <w:rFonts w:hAnsi="標楷體" w:hint="eastAsia"/>
          <w:b/>
          <w:color w:val="000000" w:themeColor="text1"/>
        </w:rPr>
        <w:t>本院調查認為或因現行網路、私人機構等就業資訊提供管道之監管政策相對寬鬆；或因我國社會氛圍底下，使青少年認為未升學就業出來工作就只是學徒，不是勞工，應接受雇主管教；抑或因青少年普遍對勞動權益知識不足，</w:t>
      </w:r>
      <w:r w:rsidR="00FF17FA" w:rsidRPr="00007D5D">
        <w:rPr>
          <w:rFonts w:hAnsi="標楷體" w:hint="eastAsia"/>
          <w:b/>
          <w:color w:val="000000" w:themeColor="text1"/>
        </w:rPr>
        <w:t>致其</w:t>
      </w:r>
      <w:r w:rsidR="00A01C43" w:rsidRPr="00007D5D">
        <w:rPr>
          <w:rFonts w:hAnsi="標楷體" w:hint="eastAsia"/>
          <w:b/>
          <w:color w:val="000000" w:themeColor="text1"/>
        </w:rPr>
        <w:t>易</w:t>
      </w:r>
      <w:r w:rsidR="00FF17FA" w:rsidRPr="00007D5D">
        <w:rPr>
          <w:rFonts w:hAnsi="標楷體" w:hint="eastAsia"/>
          <w:b/>
          <w:color w:val="000000" w:themeColor="text1"/>
        </w:rPr>
        <w:t>淪為</w:t>
      </w:r>
      <w:r w:rsidR="00A01C43" w:rsidRPr="00007D5D">
        <w:rPr>
          <w:rFonts w:hAnsi="標楷體" w:hint="eastAsia"/>
          <w:b/>
          <w:color w:val="000000" w:themeColor="text1"/>
        </w:rPr>
        <w:t>遭經濟剝削或</w:t>
      </w:r>
      <w:r w:rsidR="00FF17FA" w:rsidRPr="00007D5D">
        <w:rPr>
          <w:rFonts w:hAnsi="標楷體" w:hint="eastAsia"/>
          <w:b/>
          <w:color w:val="000000" w:themeColor="text1"/>
        </w:rPr>
        <w:t>人口販運被害人，</w:t>
      </w:r>
      <w:r w:rsidR="00A01C43" w:rsidRPr="00007D5D">
        <w:rPr>
          <w:rFonts w:hAnsi="標楷體" w:hint="eastAsia"/>
          <w:b/>
          <w:color w:val="000000" w:themeColor="text1"/>
        </w:rPr>
        <w:t>亟</w:t>
      </w:r>
      <w:r w:rsidRPr="00007D5D">
        <w:rPr>
          <w:rFonts w:hAnsi="標楷體" w:hint="eastAsia"/>
          <w:b/>
          <w:color w:val="000000" w:themeColor="text1"/>
        </w:rPr>
        <w:t>待</w:t>
      </w:r>
      <w:r w:rsidR="007031A3" w:rsidRPr="00007D5D">
        <w:rPr>
          <w:rFonts w:hAnsi="標楷體" w:hint="eastAsia"/>
          <w:b/>
          <w:color w:val="000000" w:themeColor="text1"/>
        </w:rPr>
        <w:t>行政院督同</w:t>
      </w:r>
      <w:r w:rsidRPr="00007D5D">
        <w:rPr>
          <w:rFonts w:hAnsi="標楷體" w:hint="eastAsia"/>
          <w:b/>
          <w:color w:val="000000" w:themeColor="text1"/>
        </w:rPr>
        <w:t>勞動部</w:t>
      </w:r>
      <w:r w:rsidR="00F21B32" w:rsidRPr="00007D5D">
        <w:rPr>
          <w:rFonts w:hAnsi="標楷體" w:hint="eastAsia"/>
          <w:b/>
          <w:color w:val="000000" w:themeColor="text1"/>
        </w:rPr>
        <w:t>、教育部、衛福部、法務部相</w:t>
      </w:r>
      <w:r w:rsidRPr="00007D5D">
        <w:rPr>
          <w:rFonts w:hAnsi="標楷體" w:hint="eastAsia"/>
          <w:b/>
          <w:color w:val="000000" w:themeColor="text1"/>
        </w:rPr>
        <w:t>關部會</w:t>
      </w:r>
      <w:r w:rsidR="00A01C43" w:rsidRPr="00007D5D">
        <w:rPr>
          <w:rFonts w:hAnsi="標楷體" w:hint="eastAsia"/>
          <w:b/>
          <w:color w:val="000000" w:themeColor="text1"/>
        </w:rPr>
        <w:t>，以本案為鑑，參考國際勞工組織的建議或作法，研謀</w:t>
      </w:r>
      <w:r w:rsidRPr="00007D5D">
        <w:rPr>
          <w:rFonts w:hAnsi="標楷體" w:hint="eastAsia"/>
          <w:b/>
          <w:color w:val="000000" w:themeColor="text1"/>
        </w:rPr>
        <w:t>防範</w:t>
      </w:r>
      <w:r w:rsidR="001A0FFF" w:rsidRPr="00007D5D">
        <w:rPr>
          <w:rFonts w:hAnsi="標楷體" w:hint="eastAsia"/>
          <w:b/>
          <w:color w:val="000000" w:themeColor="text1"/>
        </w:rPr>
        <w:t>兒童遭經濟剝削</w:t>
      </w:r>
      <w:r w:rsidR="000E54EE" w:rsidRPr="00007D5D">
        <w:rPr>
          <w:rFonts w:hAnsi="標楷體" w:hint="eastAsia"/>
          <w:b/>
          <w:color w:val="000000" w:themeColor="text1"/>
        </w:rPr>
        <w:t>與強迫勞動</w:t>
      </w:r>
      <w:r w:rsidR="001A0FFF" w:rsidRPr="00007D5D">
        <w:rPr>
          <w:rFonts w:hAnsi="標楷體" w:hint="eastAsia"/>
          <w:b/>
          <w:color w:val="000000" w:themeColor="text1"/>
        </w:rPr>
        <w:t>之</w:t>
      </w:r>
      <w:r w:rsidRPr="00007D5D">
        <w:rPr>
          <w:rFonts w:hAnsi="標楷體" w:hint="eastAsia"/>
          <w:b/>
          <w:color w:val="000000" w:themeColor="text1"/>
        </w:rPr>
        <w:t>機制：</w:t>
      </w:r>
    </w:p>
    <w:p w14:paraId="07AA5408"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u w:val="single"/>
        </w:rPr>
        <w:t>為消除最惡劣形式的童工勞動，國際勞工組織（</w:t>
      </w:r>
      <w:r w:rsidRPr="00007D5D">
        <w:rPr>
          <w:rFonts w:hAnsi="標楷體"/>
          <w:color w:val="000000" w:themeColor="text1"/>
          <w:u w:val="single"/>
        </w:rPr>
        <w:t>International Labour Organization</w:t>
      </w:r>
      <w:r w:rsidRPr="00007D5D">
        <w:rPr>
          <w:rFonts w:hAnsi="標楷體" w:hint="eastAsia"/>
          <w:color w:val="000000" w:themeColor="text1"/>
          <w:u w:val="single"/>
        </w:rPr>
        <w:t>）通過第138</w:t>
      </w:r>
      <w:r w:rsidRPr="00007D5D">
        <w:rPr>
          <w:rFonts w:hAnsi="標楷體" w:hint="eastAsia"/>
          <w:color w:val="000000" w:themeColor="text1"/>
          <w:u w:val="single"/>
        </w:rPr>
        <w:lastRenderedPageBreak/>
        <w:t>號勞動公約，該公約第3條將對所有形式的奴隸制或類似奴隸制的作法，如出售和販賣兒童、債務勞役和奴役，以及強迫或強制勞動，認定為最惡劣形式的童工勞動，而且強迫勞動是一種的「現代奴隸」制度，</w:t>
      </w:r>
      <w:r w:rsidRPr="00007D5D">
        <w:rPr>
          <w:rFonts w:hAnsi="標楷體" w:hint="eastAsia"/>
          <w:color w:val="000000" w:themeColor="text1"/>
        </w:rPr>
        <w:t>與社會正義、社會穩健發展相違背，強迫兒童勞動也是強迫勞動一環，</w:t>
      </w:r>
      <w:r w:rsidRPr="00007D5D">
        <w:rPr>
          <w:rFonts w:hAnsi="標楷體"/>
          <w:color w:val="000000" w:themeColor="text1"/>
        </w:rPr>
        <w:t>強迫勞動與家庭經濟狀況、文化背景、政策法規都有關聯</w:t>
      </w:r>
      <w:r w:rsidRPr="00007D5D">
        <w:rPr>
          <w:rFonts w:hAnsi="標楷體" w:hint="eastAsia"/>
          <w:color w:val="000000" w:themeColor="text1"/>
        </w:rPr>
        <w:t>：</w:t>
      </w:r>
    </w:p>
    <w:p w14:paraId="2C666B6F"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根據第138號勞動公約第3條規定，最惡劣形式的童工勞動是指所有形式的奴隸制或類似奴隸制的作法，如出售和販賣兒童、債務勞役和奴役，以及強迫或強制勞動，且依第1條規定，對於批准本公約的會員國須採取立即有效的措施，以保證將禁止和消除最惡劣形式的童工勞動作為一項緊迫事務。</w:t>
      </w:r>
    </w:p>
    <w:p w14:paraId="70344176"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國際勞工組織指出</w:t>
      </w:r>
      <w:r w:rsidRPr="00007D5D">
        <w:rPr>
          <w:rStyle w:val="aff0"/>
          <w:rFonts w:hAnsi="標楷體"/>
          <w:color w:val="000000" w:themeColor="text1"/>
        </w:rPr>
        <w:footnoteReference w:id="15"/>
      </w:r>
      <w:r w:rsidRPr="00007D5D">
        <w:rPr>
          <w:rFonts w:hAnsi="標楷體" w:hint="eastAsia"/>
          <w:color w:val="000000" w:themeColor="text1"/>
        </w:rPr>
        <w:t>：</w:t>
      </w:r>
    </w:p>
    <w:p w14:paraId="1FC0384A" w14:textId="77777777" w:rsidR="0022572B" w:rsidRPr="00007D5D" w:rsidRDefault="0022572B" w:rsidP="0022572B">
      <w:pPr>
        <w:pStyle w:val="5"/>
        <w:rPr>
          <w:rFonts w:hAnsi="標楷體"/>
          <w:color w:val="000000" w:themeColor="text1"/>
        </w:rPr>
      </w:pPr>
      <w:r w:rsidRPr="00007D5D">
        <w:rPr>
          <w:rFonts w:hAnsi="標楷體" w:hint="eastAsia"/>
          <w:color w:val="000000" w:themeColor="text1"/>
          <w:u w:val="single"/>
        </w:rPr>
        <w:t>強迫勞動是指在工作環境中缺乏自由和知情同意，以及被迫施加某種形式的強制措施，例如以懲罰或威脅懲罰的方式防止工人離開或以其他方式強迫工作。</w:t>
      </w:r>
      <w:r w:rsidRPr="00007D5D">
        <w:rPr>
          <w:rFonts w:hAnsi="標楷體" w:hint="eastAsia"/>
          <w:color w:val="000000" w:themeColor="text1"/>
        </w:rPr>
        <w:t>而且缺乏自由、知情同意以及存在強制措施可以在就業過程的任何階段發生，在招聘時迫使人們不情願地接受工作，或在就業期間迫使工人在不同於他們同意的條件下工作和（/或）生活，或當人們希望離開時，迫使他們繼續留下來工作。強迫勞動是一種「現代奴隸」制度，對於被迫工作的人們來說是一種嚴重的侵犯人權的行為。</w:t>
      </w:r>
    </w:p>
    <w:p w14:paraId="2C3C426E" w14:textId="77777777" w:rsidR="0022572B" w:rsidRPr="00007D5D" w:rsidRDefault="0022572B" w:rsidP="0022572B">
      <w:pPr>
        <w:pStyle w:val="5"/>
        <w:rPr>
          <w:rFonts w:hAnsi="標楷體"/>
          <w:color w:val="000000" w:themeColor="text1"/>
        </w:rPr>
      </w:pPr>
      <w:r w:rsidRPr="00007D5D">
        <w:rPr>
          <w:rFonts w:hAnsi="標楷體" w:hint="eastAsia"/>
          <w:color w:val="000000" w:themeColor="text1"/>
          <w:u w:val="single"/>
        </w:rPr>
        <w:t>家務勞動、農業和製造業可以發現強迫勞動兒童情形，且兒童可能遭受嚴重形式的脅迫和虐待，</w:t>
      </w:r>
      <w:r w:rsidRPr="00007D5D">
        <w:rPr>
          <w:rFonts w:hAnsi="標楷體" w:hint="eastAsia"/>
          <w:color w:val="000000" w:themeColor="text1"/>
          <w:u w:val="single"/>
        </w:rPr>
        <w:lastRenderedPageBreak/>
        <w:t>包括綁架、吸毒、被囚禁、欺騙</w:t>
      </w:r>
      <w:r w:rsidR="00A534A5" w:rsidRPr="00007D5D">
        <w:rPr>
          <w:rFonts w:hAnsi="標楷體" w:hint="eastAsia"/>
          <w:color w:val="000000" w:themeColor="text1"/>
          <w:u w:val="single"/>
        </w:rPr>
        <w:t>、</w:t>
      </w:r>
      <w:r w:rsidRPr="00007D5D">
        <w:rPr>
          <w:rFonts w:hAnsi="標楷體" w:hint="eastAsia"/>
          <w:color w:val="000000" w:themeColor="text1"/>
          <w:u w:val="single"/>
        </w:rPr>
        <w:t>操縱債務</w:t>
      </w:r>
      <w:r w:rsidR="00A534A5" w:rsidRPr="00007D5D">
        <w:rPr>
          <w:rFonts w:hAnsi="標楷體" w:hint="eastAsia"/>
          <w:color w:val="000000" w:themeColor="text1"/>
          <w:u w:val="single"/>
        </w:rPr>
        <w:t>和</w:t>
      </w:r>
      <w:r w:rsidRPr="00007D5D">
        <w:rPr>
          <w:rFonts w:hAnsi="標楷體" w:hint="eastAsia"/>
          <w:color w:val="000000" w:themeColor="text1"/>
          <w:u w:val="single"/>
        </w:rPr>
        <w:t>強迫兒童從事家務勞動。</w:t>
      </w:r>
      <w:r w:rsidRPr="00007D5D">
        <w:rPr>
          <w:rFonts w:hAnsi="標楷體" w:hint="eastAsia"/>
          <w:color w:val="000000" w:themeColor="text1"/>
        </w:rPr>
        <w:t>被迫勞動的童工人數難以估計，因為這項工作是在私人住宅中進行的。當兒童被要求長時間工作，或遭受身體、心理或性虐待，無法逃脫其雇主時，最初的童工可能會演變成強迫勞動。</w:t>
      </w:r>
    </w:p>
    <w:p w14:paraId="1ECD3DBF" w14:textId="77777777" w:rsidR="0022572B" w:rsidRPr="00007D5D" w:rsidRDefault="0022572B" w:rsidP="0022572B">
      <w:pPr>
        <w:pStyle w:val="5"/>
        <w:rPr>
          <w:rFonts w:hAnsi="標楷體"/>
          <w:color w:val="000000" w:themeColor="text1"/>
          <w:szCs w:val="48"/>
        </w:rPr>
      </w:pPr>
      <w:r w:rsidRPr="00007D5D">
        <w:rPr>
          <w:rFonts w:hAnsi="標楷體"/>
          <w:color w:val="000000" w:themeColor="text1"/>
          <w:u w:val="single"/>
        </w:rPr>
        <w:t>強迫勞動與家庭經濟狀況、文化背景、政策法規都有</w:t>
      </w:r>
      <w:r w:rsidRPr="00007D5D">
        <w:rPr>
          <w:rFonts w:hAnsi="標楷體" w:hint="eastAsia"/>
          <w:color w:val="000000" w:themeColor="text1"/>
          <w:u w:val="single"/>
        </w:rPr>
        <w:t>所</w:t>
      </w:r>
      <w:r w:rsidRPr="00007D5D">
        <w:rPr>
          <w:rFonts w:hAnsi="標楷體"/>
          <w:color w:val="000000" w:themeColor="text1"/>
          <w:u w:val="single"/>
        </w:rPr>
        <w:t>關聯</w:t>
      </w:r>
      <w:r w:rsidRPr="00007D5D">
        <w:rPr>
          <w:rFonts w:hAnsi="標楷體"/>
          <w:color w:val="000000" w:themeColor="text1"/>
        </w:rPr>
        <w:t>。家庭經濟狀況較差的家庭可能更容易讓兒童受到強迫勞動的威脅，因為他們需要賺錢來維持家計。文化背景也可能影響強迫勞動的發生，某些社會和文化習慣可能導致兒童更容易受到強迫勞動的威脅和壓迫。政策法規也可能影響強迫勞動的發生，例如一些</w:t>
      </w:r>
      <w:r w:rsidRPr="00007D5D">
        <w:rPr>
          <w:rFonts w:hAnsi="標楷體"/>
          <w:color w:val="000000" w:themeColor="text1"/>
          <w:u w:val="single"/>
        </w:rPr>
        <w:t>國家的勞工法規可能不夠完善，導致勞工權益無法得到保障，</w:t>
      </w:r>
      <w:r w:rsidRPr="00007D5D">
        <w:rPr>
          <w:rFonts w:hAnsi="標楷體" w:hint="eastAsia"/>
          <w:color w:val="000000" w:themeColor="text1"/>
          <w:u w:val="single"/>
        </w:rPr>
        <w:t>從</w:t>
      </w:r>
      <w:r w:rsidRPr="00007D5D">
        <w:rPr>
          <w:rFonts w:hAnsi="標楷體"/>
          <w:color w:val="000000" w:themeColor="text1"/>
          <w:u w:val="single"/>
        </w:rPr>
        <w:t>而容易受到强迫勞動的威脅。</w:t>
      </w:r>
    </w:p>
    <w:p w14:paraId="42C67C50" w14:textId="77777777" w:rsidR="0022572B" w:rsidRPr="00007D5D" w:rsidRDefault="0022572B" w:rsidP="0022572B">
      <w:pPr>
        <w:pStyle w:val="5"/>
        <w:rPr>
          <w:rFonts w:hAnsi="標楷體"/>
          <w:color w:val="000000" w:themeColor="text1"/>
          <w:szCs w:val="48"/>
        </w:rPr>
      </w:pPr>
      <w:r w:rsidRPr="00007D5D">
        <w:rPr>
          <w:rFonts w:hAnsi="標楷體" w:hint="eastAsia"/>
          <w:color w:val="000000" w:themeColor="text1"/>
          <w:szCs w:val="48"/>
        </w:rPr>
        <w:t>為避免強迫勞動，應促進公平和道德的招聘，以保護工人在招聘過程中免於遭受虐待和詐欺行為。全球估計表明，</w:t>
      </w:r>
      <w:r w:rsidRPr="00007D5D">
        <w:rPr>
          <w:rFonts w:hAnsi="標楷體" w:hint="eastAsia"/>
          <w:color w:val="000000" w:themeColor="text1"/>
          <w:szCs w:val="48"/>
          <w:u w:val="single"/>
        </w:rPr>
        <w:t>很大一部分強迫勞動案件可以追溯到其就業招聘階段發生的虐待行為。</w:t>
      </w:r>
    </w:p>
    <w:p w14:paraId="539BDE2E"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rPr>
        <w:t>勞動部近年為保障青少年勞動權益，於1</w:t>
      </w:r>
      <w:r w:rsidRPr="00007D5D">
        <w:rPr>
          <w:rFonts w:hAnsi="標楷體"/>
          <w:color w:val="000000" w:themeColor="text1"/>
        </w:rPr>
        <w:t>08</w:t>
      </w:r>
      <w:r w:rsidRPr="00007D5D">
        <w:rPr>
          <w:rFonts w:hAnsi="標楷體" w:hint="eastAsia"/>
          <w:color w:val="000000" w:themeColor="text1"/>
        </w:rPr>
        <w:t>年即有辦理「工讀生與部分工時勞工勞動條件專案檢查」、</w:t>
      </w:r>
      <w:r w:rsidRPr="00007D5D">
        <w:rPr>
          <w:rFonts w:hAnsi="標楷體" w:cs="標楷體"/>
          <w:color w:val="000000" w:themeColor="text1"/>
          <w:w w:val="95"/>
        </w:rPr>
        <w:t>「青少年職業安全衛生檢查」</w:t>
      </w:r>
      <w:r w:rsidRPr="00007D5D">
        <w:rPr>
          <w:rFonts w:hAnsi="標楷體" w:cs="標楷體" w:hint="eastAsia"/>
          <w:color w:val="000000" w:themeColor="text1"/>
          <w:w w:val="95"/>
        </w:rPr>
        <w:t>：</w:t>
      </w:r>
    </w:p>
    <w:p w14:paraId="1DA771BD" w14:textId="0CA0502B" w:rsidR="0022572B" w:rsidRPr="00007D5D" w:rsidRDefault="004F10BF" w:rsidP="00E33671">
      <w:pPr>
        <w:pStyle w:val="4"/>
        <w:numPr>
          <w:ilvl w:val="0"/>
          <w:numId w:val="0"/>
        </w:numPr>
        <w:ind w:left="1701"/>
        <w:rPr>
          <w:rFonts w:hAnsi="標楷體"/>
          <w:color w:val="000000" w:themeColor="text1"/>
        </w:rPr>
      </w:pPr>
      <w:r w:rsidRPr="00007D5D">
        <w:rPr>
          <w:rFonts w:hAnsi="標楷體" w:hint="eastAsia"/>
          <w:color w:val="000000" w:themeColor="text1"/>
        </w:rPr>
        <w:t>1</w:t>
      </w:r>
      <w:r w:rsidRPr="00007D5D">
        <w:rPr>
          <w:rFonts w:hAnsi="標楷體"/>
          <w:color w:val="000000" w:themeColor="text1"/>
        </w:rPr>
        <w:t>.</w:t>
      </w:r>
      <w:r w:rsidR="0022572B" w:rsidRPr="00007D5D">
        <w:rPr>
          <w:rFonts w:hAnsi="標楷體" w:hint="eastAsia"/>
          <w:color w:val="000000" w:themeColor="text1"/>
        </w:rPr>
        <w:t>據勞動部查復，該部於108年至111年辦理「工讀生與部分工時勞工勞動條件專案檢查」，係針對經常僱用青少年之事業單位，函請直轄市、縣(市)主管機關實施勞動檢查，上開檢查結果彙整如下</w:t>
      </w:r>
      <w:r w:rsidR="005C4E47" w:rsidRPr="00007D5D">
        <w:rPr>
          <w:rFonts w:hAnsi="標楷體"/>
          <w:color w:val="000000" w:themeColor="text1"/>
        </w:rPr>
        <w:fldChar w:fldCharType="begin"/>
      </w:r>
      <w:r w:rsidR="005C4E47" w:rsidRPr="00007D5D">
        <w:rPr>
          <w:rFonts w:hAnsi="標楷體"/>
          <w:color w:val="000000" w:themeColor="text1"/>
        </w:rPr>
        <w:instrText xml:space="preserve"> </w:instrText>
      </w:r>
      <w:r w:rsidR="005C4E47" w:rsidRPr="00007D5D">
        <w:rPr>
          <w:rFonts w:hAnsi="標楷體" w:hint="eastAsia"/>
          <w:color w:val="000000" w:themeColor="text1"/>
        </w:rPr>
        <w:instrText>REF _Ref134431327 \r \h</w:instrText>
      </w:r>
      <w:r w:rsidR="005C4E47" w:rsidRPr="00007D5D">
        <w:rPr>
          <w:rFonts w:hAnsi="標楷體"/>
          <w:color w:val="000000" w:themeColor="text1"/>
        </w:rPr>
        <w:instrText xml:space="preserve"> </w:instrText>
      </w:r>
      <w:r w:rsidR="00CC47F9" w:rsidRPr="00007D5D">
        <w:rPr>
          <w:rFonts w:hAnsi="標楷體"/>
          <w:color w:val="000000" w:themeColor="text1"/>
        </w:rPr>
        <w:instrText xml:space="preserve"> \* MERGEFORMAT </w:instrText>
      </w:r>
      <w:r w:rsidR="005C4E47" w:rsidRPr="00007D5D">
        <w:rPr>
          <w:rFonts w:hAnsi="標楷體"/>
          <w:color w:val="000000" w:themeColor="text1"/>
        </w:rPr>
      </w:r>
      <w:r w:rsidR="005C4E47" w:rsidRPr="00007D5D">
        <w:rPr>
          <w:rFonts w:hAnsi="標楷體"/>
          <w:color w:val="000000" w:themeColor="text1"/>
        </w:rPr>
        <w:fldChar w:fldCharType="separate"/>
      </w:r>
      <w:r w:rsidR="00BC2ADD">
        <w:rPr>
          <w:rFonts w:hAnsi="標楷體" w:hint="eastAsia"/>
          <w:color w:val="000000" w:themeColor="text1"/>
        </w:rPr>
        <w:t>表</w:t>
      </w:r>
      <w:r w:rsidR="00BC2ADD">
        <w:rPr>
          <w:rFonts w:hAnsi="標楷體"/>
          <w:color w:val="000000" w:themeColor="text1"/>
        </w:rPr>
        <w:t xml:space="preserve">3 </w:t>
      </w:r>
      <w:r w:rsidR="005C4E47" w:rsidRPr="00007D5D">
        <w:rPr>
          <w:rFonts w:hAnsi="標楷體"/>
          <w:color w:val="000000" w:themeColor="text1"/>
        </w:rPr>
        <w:fldChar w:fldCharType="end"/>
      </w:r>
      <w:r w:rsidR="00A11F40" w:rsidRPr="00007D5D">
        <w:rPr>
          <w:rFonts w:hAnsi="標楷體" w:hint="eastAsia"/>
          <w:color w:val="000000" w:themeColor="text1"/>
        </w:rPr>
        <w:t>，至於112年持續辦理專案檢查，預定規劃1,800場次並於112年6月份實施，檢查結果預定於113年1月底前完成</w:t>
      </w:r>
      <w:r w:rsidR="00CC47F9" w:rsidRPr="00007D5D">
        <w:rPr>
          <w:rFonts w:hAnsi="標楷體" w:hint="eastAsia"/>
          <w:color w:val="000000" w:themeColor="text1"/>
        </w:rPr>
        <w:t>。</w:t>
      </w:r>
      <w:r w:rsidR="00CC47F9" w:rsidRPr="00007D5D">
        <w:rPr>
          <w:rFonts w:hAnsi="標楷體" w:hint="eastAsia"/>
          <w:color w:val="000000" w:themeColor="text1"/>
          <w:u w:val="single"/>
        </w:rPr>
        <w:t>從</w:t>
      </w:r>
      <w:r w:rsidR="002A463C" w:rsidRPr="00007D5D">
        <w:rPr>
          <w:rFonts w:hAnsi="標楷體"/>
          <w:color w:val="000000" w:themeColor="text1"/>
          <w:u w:val="single"/>
        </w:rPr>
        <w:fldChar w:fldCharType="begin"/>
      </w:r>
      <w:r w:rsidR="002A463C" w:rsidRPr="00007D5D">
        <w:rPr>
          <w:rFonts w:hAnsi="標楷體"/>
          <w:color w:val="000000" w:themeColor="text1"/>
          <w:u w:val="single"/>
        </w:rPr>
        <w:instrText xml:space="preserve"> </w:instrText>
      </w:r>
      <w:r w:rsidR="002A463C" w:rsidRPr="00007D5D">
        <w:rPr>
          <w:rFonts w:hAnsi="標楷體" w:hint="eastAsia"/>
          <w:color w:val="000000" w:themeColor="text1"/>
          <w:u w:val="single"/>
        </w:rPr>
        <w:instrText>REF _Ref134431327 \r \h</w:instrText>
      </w:r>
      <w:r w:rsidR="002A463C" w:rsidRPr="00007D5D">
        <w:rPr>
          <w:rFonts w:hAnsi="標楷體"/>
          <w:color w:val="000000" w:themeColor="text1"/>
          <w:u w:val="single"/>
        </w:rPr>
        <w:instrText xml:space="preserve"> </w:instrText>
      </w:r>
      <w:r w:rsidR="00007D5D">
        <w:rPr>
          <w:rFonts w:hAnsi="標楷體"/>
          <w:color w:val="000000" w:themeColor="text1"/>
          <w:u w:val="single"/>
        </w:rPr>
        <w:instrText xml:space="preserve"> \* MERGEFORMAT </w:instrText>
      </w:r>
      <w:r w:rsidR="002A463C" w:rsidRPr="00007D5D">
        <w:rPr>
          <w:rFonts w:hAnsi="標楷體"/>
          <w:color w:val="000000" w:themeColor="text1"/>
          <w:u w:val="single"/>
        </w:rPr>
      </w:r>
      <w:r w:rsidR="002A463C" w:rsidRPr="00007D5D">
        <w:rPr>
          <w:rFonts w:hAnsi="標楷體"/>
          <w:color w:val="000000" w:themeColor="text1"/>
          <w:u w:val="single"/>
        </w:rPr>
        <w:fldChar w:fldCharType="separate"/>
      </w:r>
      <w:r w:rsidR="00BC2ADD">
        <w:rPr>
          <w:rFonts w:hAnsi="標楷體" w:hint="eastAsia"/>
          <w:color w:val="000000" w:themeColor="text1"/>
          <w:u w:val="single"/>
        </w:rPr>
        <w:t>表</w:t>
      </w:r>
      <w:r w:rsidR="00BC2ADD">
        <w:rPr>
          <w:rFonts w:hAnsi="標楷體"/>
          <w:color w:val="000000" w:themeColor="text1"/>
          <w:u w:val="single"/>
        </w:rPr>
        <w:t xml:space="preserve">3 </w:t>
      </w:r>
      <w:r w:rsidR="002A463C" w:rsidRPr="00007D5D">
        <w:rPr>
          <w:rFonts w:hAnsi="標楷體"/>
          <w:color w:val="000000" w:themeColor="text1"/>
          <w:u w:val="single"/>
        </w:rPr>
        <w:fldChar w:fldCharType="end"/>
      </w:r>
      <w:r w:rsidR="00CC47F9" w:rsidRPr="00007D5D">
        <w:rPr>
          <w:rFonts w:hAnsi="標楷體" w:hint="eastAsia"/>
          <w:color w:val="000000" w:themeColor="text1"/>
          <w:u w:val="single"/>
        </w:rPr>
        <w:t>可</w:t>
      </w:r>
      <w:r w:rsidR="00586E64" w:rsidRPr="00007D5D">
        <w:rPr>
          <w:rFonts w:hAnsi="標楷體" w:hint="eastAsia"/>
          <w:color w:val="000000" w:themeColor="text1"/>
          <w:u w:val="single"/>
        </w:rPr>
        <w:t>以</w:t>
      </w:r>
      <w:r w:rsidR="00CC47F9" w:rsidRPr="00007D5D">
        <w:rPr>
          <w:rFonts w:hAnsi="標楷體" w:hint="eastAsia"/>
          <w:color w:val="000000" w:themeColor="text1"/>
          <w:u w:val="single"/>
        </w:rPr>
        <w:t>看出，1</w:t>
      </w:r>
      <w:r w:rsidR="00CC47F9" w:rsidRPr="00007D5D">
        <w:rPr>
          <w:rFonts w:hAnsi="標楷體"/>
          <w:color w:val="000000" w:themeColor="text1"/>
          <w:u w:val="single"/>
        </w:rPr>
        <w:t>08</w:t>
      </w:r>
      <w:r w:rsidR="00CC47F9" w:rsidRPr="00007D5D">
        <w:rPr>
          <w:rFonts w:hAnsi="標楷體" w:hint="eastAsia"/>
          <w:color w:val="000000" w:themeColor="text1"/>
          <w:u w:val="single"/>
        </w:rPr>
        <w:t>年起歷年工讀生及部分工時專案勞檢違反率近三成，相較於</w:t>
      </w:r>
      <w:r w:rsidR="00A11F40" w:rsidRPr="00007D5D">
        <w:rPr>
          <w:rFonts w:hAnsi="標楷體"/>
          <w:color w:val="000000" w:themeColor="text1"/>
          <w:u w:val="single"/>
        </w:rPr>
        <w:fldChar w:fldCharType="begin"/>
      </w:r>
      <w:r w:rsidR="00A11F40" w:rsidRPr="00007D5D">
        <w:rPr>
          <w:rFonts w:hAnsi="標楷體"/>
          <w:color w:val="000000" w:themeColor="text1"/>
          <w:u w:val="single"/>
        </w:rPr>
        <w:instrText xml:space="preserve"> </w:instrText>
      </w:r>
      <w:r w:rsidR="00A11F40" w:rsidRPr="00007D5D">
        <w:rPr>
          <w:rFonts w:hAnsi="標楷體" w:hint="eastAsia"/>
          <w:color w:val="000000" w:themeColor="text1"/>
          <w:u w:val="single"/>
        </w:rPr>
        <w:instrText>REF _Ref135639306 \r \h</w:instrText>
      </w:r>
      <w:r w:rsidR="00A11F40" w:rsidRPr="00007D5D">
        <w:rPr>
          <w:rFonts w:hAnsi="標楷體"/>
          <w:color w:val="000000" w:themeColor="text1"/>
          <w:u w:val="single"/>
        </w:rPr>
        <w:instrText xml:space="preserve"> </w:instrText>
      </w:r>
      <w:r w:rsidR="00007D5D">
        <w:rPr>
          <w:rFonts w:hAnsi="標楷體"/>
          <w:color w:val="000000" w:themeColor="text1"/>
          <w:u w:val="single"/>
        </w:rPr>
        <w:instrText xml:space="preserve"> \* MERGEFORMAT </w:instrText>
      </w:r>
      <w:r w:rsidR="00A11F40" w:rsidRPr="00007D5D">
        <w:rPr>
          <w:rFonts w:hAnsi="標楷體"/>
          <w:color w:val="000000" w:themeColor="text1"/>
          <w:u w:val="single"/>
        </w:rPr>
      </w:r>
      <w:r w:rsidR="00A11F40" w:rsidRPr="00007D5D">
        <w:rPr>
          <w:rFonts w:hAnsi="標楷體"/>
          <w:color w:val="000000" w:themeColor="text1"/>
          <w:u w:val="single"/>
        </w:rPr>
        <w:fldChar w:fldCharType="separate"/>
      </w:r>
      <w:r w:rsidR="00BC2ADD">
        <w:rPr>
          <w:rFonts w:hAnsi="標楷體" w:hint="eastAsia"/>
          <w:color w:val="000000" w:themeColor="text1"/>
          <w:u w:val="single"/>
        </w:rPr>
        <w:t>表</w:t>
      </w:r>
      <w:r w:rsidR="00BC2ADD">
        <w:rPr>
          <w:rFonts w:hAnsi="標楷體"/>
          <w:color w:val="000000" w:themeColor="text1"/>
          <w:u w:val="single"/>
        </w:rPr>
        <w:t xml:space="preserve">4 </w:t>
      </w:r>
      <w:r w:rsidR="00A11F40" w:rsidRPr="00007D5D">
        <w:rPr>
          <w:rFonts w:hAnsi="標楷體"/>
          <w:color w:val="000000" w:themeColor="text1"/>
          <w:u w:val="single"/>
        </w:rPr>
        <w:lastRenderedPageBreak/>
        <w:fldChar w:fldCharType="end"/>
      </w:r>
      <w:r w:rsidR="00586E64" w:rsidRPr="00007D5D">
        <w:rPr>
          <w:rFonts w:hAnsi="標楷體" w:hint="eastAsia"/>
          <w:color w:val="000000" w:themeColor="text1"/>
          <w:u w:val="single"/>
        </w:rPr>
        <w:t>之</w:t>
      </w:r>
      <w:r w:rsidR="00A11F40" w:rsidRPr="00007D5D">
        <w:rPr>
          <w:rFonts w:hAnsi="標楷體" w:hint="eastAsia"/>
          <w:color w:val="000000" w:themeColor="text1"/>
          <w:u w:val="single"/>
        </w:rPr>
        <w:t>全國</w:t>
      </w:r>
      <w:r w:rsidR="00CC47F9" w:rsidRPr="00007D5D">
        <w:rPr>
          <w:rFonts w:hAnsi="標楷體" w:hint="eastAsia"/>
          <w:color w:val="000000" w:themeColor="text1"/>
          <w:u w:val="single"/>
        </w:rPr>
        <w:t>行業勞檢違反率為兩成以下</w:t>
      </w:r>
      <w:r w:rsidR="00586E64" w:rsidRPr="00007D5D">
        <w:rPr>
          <w:rFonts w:hAnsi="標楷體" w:hint="eastAsia"/>
          <w:color w:val="000000" w:themeColor="text1"/>
          <w:u w:val="single"/>
        </w:rPr>
        <w:t>為</w:t>
      </w:r>
      <w:r w:rsidR="00CC47F9" w:rsidRPr="00007D5D">
        <w:rPr>
          <w:rFonts w:hAnsi="標楷體" w:hint="eastAsia"/>
          <w:color w:val="000000" w:themeColor="text1"/>
          <w:u w:val="single"/>
        </w:rPr>
        <w:t>高</w:t>
      </w:r>
      <w:r w:rsidR="0022572B" w:rsidRPr="00007D5D">
        <w:rPr>
          <w:rFonts w:hAnsi="標楷體" w:hint="eastAsia"/>
          <w:color w:val="000000" w:themeColor="text1"/>
          <w:u w:val="single"/>
        </w:rPr>
        <w:t>。</w:t>
      </w:r>
    </w:p>
    <w:p w14:paraId="3BC33022" w14:textId="77777777" w:rsidR="0022572B" w:rsidRPr="00007D5D" w:rsidRDefault="0022572B" w:rsidP="0022572B">
      <w:pPr>
        <w:pStyle w:val="a3"/>
        <w:snapToGrid/>
        <w:rPr>
          <w:rFonts w:hAnsi="標楷體"/>
          <w:color w:val="000000" w:themeColor="text1"/>
        </w:rPr>
      </w:pPr>
      <w:bookmarkStart w:id="62" w:name="_Ref134431327"/>
      <w:r w:rsidRPr="00007D5D">
        <w:rPr>
          <w:rFonts w:hAnsi="標楷體" w:hint="eastAsia"/>
          <w:color w:val="000000" w:themeColor="text1"/>
        </w:rPr>
        <w:t>1</w:t>
      </w:r>
      <w:r w:rsidRPr="00007D5D">
        <w:rPr>
          <w:rFonts w:hAnsi="標楷體"/>
          <w:color w:val="000000" w:themeColor="text1"/>
        </w:rPr>
        <w:t>08-111</w:t>
      </w:r>
      <w:r w:rsidRPr="00007D5D">
        <w:rPr>
          <w:rFonts w:hAnsi="標楷體" w:hint="eastAsia"/>
          <w:color w:val="000000" w:themeColor="text1"/>
        </w:rPr>
        <w:t>年工讀生與部分工時勞工勞動條件專案檢查</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0"/>
        <w:gridCol w:w="2437"/>
        <w:gridCol w:w="2437"/>
        <w:gridCol w:w="2677"/>
      </w:tblGrid>
      <w:tr w:rsidR="008D0BCD" w:rsidRPr="00007D5D" w14:paraId="4A666512" w14:textId="77777777" w:rsidTr="00E07557">
        <w:trPr>
          <w:trHeight w:val="20"/>
        </w:trPr>
        <w:tc>
          <w:tcPr>
            <w:tcW w:w="833" w:type="pct"/>
            <w:shd w:val="clear" w:color="auto" w:fill="auto"/>
            <w:noWrap/>
            <w:vAlign w:val="center"/>
          </w:tcPr>
          <w:p w14:paraId="4A1A6556" w14:textId="77777777" w:rsidR="00E07557" w:rsidRPr="00007D5D" w:rsidRDefault="00E07557" w:rsidP="00E07557">
            <w:pPr>
              <w:jc w:val="center"/>
              <w:rPr>
                <w:rFonts w:hAnsi="標楷體"/>
                <w:b/>
                <w:color w:val="000000" w:themeColor="text1"/>
                <w:kern w:val="0"/>
                <w:szCs w:val="32"/>
              </w:rPr>
            </w:pPr>
            <w:r w:rsidRPr="00007D5D">
              <w:rPr>
                <w:rFonts w:hAnsi="標楷體" w:hint="eastAsia"/>
                <w:b/>
                <w:color w:val="000000" w:themeColor="text1"/>
                <w:kern w:val="0"/>
                <w:szCs w:val="32"/>
              </w:rPr>
              <w:t>年度</w:t>
            </w:r>
          </w:p>
        </w:tc>
        <w:tc>
          <w:tcPr>
            <w:tcW w:w="1345" w:type="pct"/>
            <w:shd w:val="clear" w:color="auto" w:fill="auto"/>
            <w:vAlign w:val="center"/>
          </w:tcPr>
          <w:p w14:paraId="71AE7E0A" w14:textId="77777777" w:rsidR="00E07557" w:rsidRPr="00007D5D" w:rsidRDefault="00E07557" w:rsidP="00E07557">
            <w:pPr>
              <w:jc w:val="center"/>
              <w:rPr>
                <w:rFonts w:hAnsi="標楷體" w:cs="新細明體"/>
                <w:b/>
                <w:color w:val="000000" w:themeColor="text1"/>
                <w:kern w:val="0"/>
                <w:szCs w:val="32"/>
              </w:rPr>
            </w:pPr>
            <w:r w:rsidRPr="00007D5D">
              <w:rPr>
                <w:rFonts w:hAnsi="標楷體" w:cs="新細明體" w:hint="eastAsia"/>
                <w:b/>
                <w:color w:val="000000" w:themeColor="text1"/>
                <w:kern w:val="0"/>
                <w:szCs w:val="32"/>
              </w:rPr>
              <w:t>檢查場次</w:t>
            </w:r>
          </w:p>
        </w:tc>
        <w:tc>
          <w:tcPr>
            <w:tcW w:w="1345" w:type="pct"/>
            <w:shd w:val="clear" w:color="auto" w:fill="auto"/>
            <w:vAlign w:val="center"/>
          </w:tcPr>
          <w:p w14:paraId="4E2631C1" w14:textId="77777777" w:rsidR="00E07557" w:rsidRPr="00007D5D" w:rsidRDefault="00E07557" w:rsidP="00E07557">
            <w:pPr>
              <w:jc w:val="center"/>
              <w:rPr>
                <w:rFonts w:hAnsi="標楷體"/>
                <w:b/>
                <w:color w:val="000000" w:themeColor="text1"/>
                <w:kern w:val="0"/>
                <w:szCs w:val="32"/>
              </w:rPr>
            </w:pPr>
            <w:r w:rsidRPr="00007D5D">
              <w:rPr>
                <w:rFonts w:hAnsi="標楷體" w:hint="eastAsia"/>
                <w:b/>
                <w:color w:val="000000" w:themeColor="text1"/>
                <w:kern w:val="0"/>
                <w:szCs w:val="32"/>
              </w:rPr>
              <w:t>違反家數</w:t>
            </w:r>
          </w:p>
        </w:tc>
        <w:tc>
          <w:tcPr>
            <w:tcW w:w="1477" w:type="pct"/>
            <w:shd w:val="clear" w:color="auto" w:fill="auto"/>
            <w:vAlign w:val="center"/>
          </w:tcPr>
          <w:p w14:paraId="2A4F9726" w14:textId="77777777" w:rsidR="00E07557" w:rsidRPr="00007D5D" w:rsidRDefault="00E07557" w:rsidP="00E07557">
            <w:pPr>
              <w:jc w:val="center"/>
              <w:rPr>
                <w:rFonts w:hAnsi="標楷體"/>
                <w:b/>
                <w:color w:val="000000" w:themeColor="text1"/>
                <w:kern w:val="0"/>
                <w:szCs w:val="32"/>
              </w:rPr>
            </w:pPr>
            <w:r w:rsidRPr="00007D5D">
              <w:rPr>
                <w:rFonts w:hAnsi="標楷體" w:hint="eastAsia"/>
                <w:b/>
                <w:color w:val="000000" w:themeColor="text1"/>
                <w:kern w:val="0"/>
                <w:szCs w:val="32"/>
              </w:rPr>
              <w:t>占比</w:t>
            </w:r>
            <w:r w:rsidRPr="00007D5D">
              <w:rPr>
                <w:rFonts w:hAnsi="標楷體"/>
                <w:b/>
                <w:color w:val="000000" w:themeColor="text1"/>
                <w:kern w:val="0"/>
                <w:szCs w:val="32"/>
              </w:rPr>
              <w:t>%</w:t>
            </w:r>
          </w:p>
        </w:tc>
      </w:tr>
      <w:tr w:rsidR="008D0BCD" w:rsidRPr="00007D5D" w14:paraId="2A4CAABA" w14:textId="77777777" w:rsidTr="00E07557">
        <w:trPr>
          <w:trHeight w:val="20"/>
        </w:trPr>
        <w:tc>
          <w:tcPr>
            <w:tcW w:w="833" w:type="pct"/>
            <w:shd w:val="clear" w:color="auto" w:fill="auto"/>
            <w:noWrap/>
            <w:vAlign w:val="center"/>
          </w:tcPr>
          <w:p w14:paraId="55403C54" w14:textId="77777777" w:rsidR="00E07557" w:rsidRPr="00007D5D" w:rsidRDefault="00E07557" w:rsidP="00E07557">
            <w:pPr>
              <w:jc w:val="center"/>
              <w:rPr>
                <w:rFonts w:hAnsi="標楷體"/>
                <w:color w:val="000000" w:themeColor="text1"/>
                <w:kern w:val="0"/>
                <w:szCs w:val="32"/>
              </w:rPr>
            </w:pPr>
            <w:r w:rsidRPr="00007D5D">
              <w:rPr>
                <w:rFonts w:hAnsi="標楷體"/>
                <w:color w:val="000000" w:themeColor="text1"/>
                <w:kern w:val="0"/>
                <w:szCs w:val="32"/>
              </w:rPr>
              <w:t>108</w:t>
            </w:r>
          </w:p>
        </w:tc>
        <w:tc>
          <w:tcPr>
            <w:tcW w:w="1345" w:type="pct"/>
            <w:shd w:val="clear" w:color="auto" w:fill="auto"/>
            <w:vAlign w:val="center"/>
          </w:tcPr>
          <w:p w14:paraId="1C5745B9"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1,092</w:t>
            </w:r>
          </w:p>
        </w:tc>
        <w:tc>
          <w:tcPr>
            <w:tcW w:w="1345" w:type="pct"/>
            <w:shd w:val="clear" w:color="auto" w:fill="auto"/>
            <w:vAlign w:val="center"/>
          </w:tcPr>
          <w:p w14:paraId="5B1A9090"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308</w:t>
            </w:r>
          </w:p>
        </w:tc>
        <w:tc>
          <w:tcPr>
            <w:tcW w:w="1477" w:type="pct"/>
            <w:shd w:val="clear" w:color="auto" w:fill="auto"/>
            <w:vAlign w:val="center"/>
          </w:tcPr>
          <w:p w14:paraId="2528D3A8"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28.21%</w:t>
            </w:r>
          </w:p>
        </w:tc>
      </w:tr>
      <w:tr w:rsidR="008D0BCD" w:rsidRPr="00007D5D" w14:paraId="41D3B662" w14:textId="77777777" w:rsidTr="00E07557">
        <w:trPr>
          <w:trHeight w:val="20"/>
        </w:trPr>
        <w:tc>
          <w:tcPr>
            <w:tcW w:w="833" w:type="pct"/>
            <w:shd w:val="clear" w:color="auto" w:fill="auto"/>
            <w:noWrap/>
            <w:vAlign w:val="center"/>
          </w:tcPr>
          <w:p w14:paraId="5A3E5B1D" w14:textId="77777777" w:rsidR="00E07557" w:rsidRPr="00007D5D" w:rsidRDefault="00E07557" w:rsidP="00E07557">
            <w:pPr>
              <w:jc w:val="center"/>
              <w:rPr>
                <w:rFonts w:hAnsi="標楷體"/>
                <w:color w:val="000000" w:themeColor="text1"/>
                <w:kern w:val="0"/>
                <w:szCs w:val="32"/>
              </w:rPr>
            </w:pPr>
            <w:r w:rsidRPr="00007D5D">
              <w:rPr>
                <w:rFonts w:hAnsi="標楷體"/>
                <w:color w:val="000000" w:themeColor="text1"/>
                <w:kern w:val="0"/>
                <w:szCs w:val="32"/>
              </w:rPr>
              <w:t>109</w:t>
            </w:r>
          </w:p>
        </w:tc>
        <w:tc>
          <w:tcPr>
            <w:tcW w:w="1345" w:type="pct"/>
            <w:shd w:val="clear" w:color="auto" w:fill="auto"/>
            <w:vAlign w:val="center"/>
          </w:tcPr>
          <w:p w14:paraId="253A548F"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1,428</w:t>
            </w:r>
          </w:p>
        </w:tc>
        <w:tc>
          <w:tcPr>
            <w:tcW w:w="1345" w:type="pct"/>
            <w:shd w:val="clear" w:color="auto" w:fill="auto"/>
            <w:vAlign w:val="center"/>
          </w:tcPr>
          <w:p w14:paraId="49CAB070"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321</w:t>
            </w:r>
          </w:p>
        </w:tc>
        <w:tc>
          <w:tcPr>
            <w:tcW w:w="1477" w:type="pct"/>
            <w:shd w:val="clear" w:color="auto" w:fill="auto"/>
            <w:vAlign w:val="center"/>
          </w:tcPr>
          <w:p w14:paraId="7FDFA541"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22.48%</w:t>
            </w:r>
          </w:p>
        </w:tc>
      </w:tr>
      <w:tr w:rsidR="008D0BCD" w:rsidRPr="00007D5D" w14:paraId="12A981D4" w14:textId="77777777" w:rsidTr="00E07557">
        <w:trPr>
          <w:trHeight w:val="20"/>
        </w:trPr>
        <w:tc>
          <w:tcPr>
            <w:tcW w:w="833" w:type="pct"/>
            <w:shd w:val="clear" w:color="auto" w:fill="auto"/>
            <w:noWrap/>
            <w:vAlign w:val="center"/>
          </w:tcPr>
          <w:p w14:paraId="7208AC88" w14:textId="77777777" w:rsidR="00E07557" w:rsidRPr="00007D5D" w:rsidRDefault="00E07557" w:rsidP="00E07557">
            <w:pPr>
              <w:jc w:val="center"/>
              <w:rPr>
                <w:rFonts w:hAnsi="標楷體"/>
                <w:color w:val="000000" w:themeColor="text1"/>
                <w:kern w:val="0"/>
                <w:szCs w:val="32"/>
              </w:rPr>
            </w:pPr>
            <w:r w:rsidRPr="00007D5D">
              <w:rPr>
                <w:rFonts w:hAnsi="標楷體"/>
                <w:color w:val="000000" w:themeColor="text1"/>
                <w:kern w:val="0"/>
                <w:szCs w:val="32"/>
              </w:rPr>
              <w:t>110</w:t>
            </w:r>
          </w:p>
        </w:tc>
        <w:tc>
          <w:tcPr>
            <w:tcW w:w="1345" w:type="pct"/>
            <w:shd w:val="clear" w:color="auto" w:fill="auto"/>
            <w:vAlign w:val="center"/>
          </w:tcPr>
          <w:p w14:paraId="51CFE2ED"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1,537</w:t>
            </w:r>
          </w:p>
        </w:tc>
        <w:tc>
          <w:tcPr>
            <w:tcW w:w="1345" w:type="pct"/>
            <w:shd w:val="clear" w:color="auto" w:fill="auto"/>
            <w:vAlign w:val="center"/>
          </w:tcPr>
          <w:p w14:paraId="2F419250"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350</w:t>
            </w:r>
          </w:p>
        </w:tc>
        <w:tc>
          <w:tcPr>
            <w:tcW w:w="1477" w:type="pct"/>
            <w:shd w:val="clear" w:color="auto" w:fill="auto"/>
            <w:vAlign w:val="center"/>
          </w:tcPr>
          <w:p w14:paraId="0196D657"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22.77%</w:t>
            </w:r>
          </w:p>
        </w:tc>
      </w:tr>
      <w:tr w:rsidR="008D0BCD" w:rsidRPr="00007D5D" w14:paraId="4621F026" w14:textId="77777777" w:rsidTr="00E07557">
        <w:trPr>
          <w:trHeight w:val="20"/>
        </w:trPr>
        <w:tc>
          <w:tcPr>
            <w:tcW w:w="833" w:type="pct"/>
            <w:shd w:val="clear" w:color="auto" w:fill="auto"/>
            <w:noWrap/>
            <w:vAlign w:val="center"/>
          </w:tcPr>
          <w:p w14:paraId="0BE65AAB" w14:textId="77777777" w:rsidR="00E07557" w:rsidRPr="00007D5D" w:rsidRDefault="00E07557" w:rsidP="00E07557">
            <w:pPr>
              <w:jc w:val="center"/>
              <w:rPr>
                <w:rFonts w:hAnsi="標楷體"/>
                <w:color w:val="000000" w:themeColor="text1"/>
                <w:kern w:val="0"/>
                <w:szCs w:val="32"/>
              </w:rPr>
            </w:pPr>
            <w:r w:rsidRPr="00007D5D">
              <w:rPr>
                <w:rFonts w:hAnsi="標楷體"/>
                <w:color w:val="000000" w:themeColor="text1"/>
                <w:kern w:val="0"/>
                <w:szCs w:val="32"/>
              </w:rPr>
              <w:t>111</w:t>
            </w:r>
          </w:p>
        </w:tc>
        <w:tc>
          <w:tcPr>
            <w:tcW w:w="1345" w:type="pct"/>
            <w:shd w:val="clear" w:color="auto" w:fill="auto"/>
            <w:vAlign w:val="center"/>
          </w:tcPr>
          <w:p w14:paraId="1F30F707"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1,714</w:t>
            </w:r>
          </w:p>
        </w:tc>
        <w:tc>
          <w:tcPr>
            <w:tcW w:w="1345" w:type="pct"/>
            <w:shd w:val="clear" w:color="auto" w:fill="auto"/>
            <w:vAlign w:val="center"/>
          </w:tcPr>
          <w:p w14:paraId="34817969"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424</w:t>
            </w:r>
          </w:p>
        </w:tc>
        <w:tc>
          <w:tcPr>
            <w:tcW w:w="1477" w:type="pct"/>
            <w:shd w:val="clear" w:color="auto" w:fill="auto"/>
            <w:vAlign w:val="center"/>
          </w:tcPr>
          <w:p w14:paraId="661B7344" w14:textId="77777777" w:rsidR="00E07557" w:rsidRPr="00007D5D" w:rsidRDefault="00E07557" w:rsidP="00586E64">
            <w:pPr>
              <w:jc w:val="center"/>
              <w:rPr>
                <w:rFonts w:hAnsi="標楷體"/>
                <w:color w:val="000000" w:themeColor="text1"/>
                <w:kern w:val="0"/>
                <w:szCs w:val="32"/>
              </w:rPr>
            </w:pPr>
            <w:r w:rsidRPr="00007D5D">
              <w:rPr>
                <w:rFonts w:hAnsi="標楷體"/>
                <w:color w:val="000000" w:themeColor="text1"/>
                <w:kern w:val="0"/>
                <w:szCs w:val="32"/>
              </w:rPr>
              <w:t>24.74%</w:t>
            </w:r>
          </w:p>
        </w:tc>
      </w:tr>
    </w:tbl>
    <w:p w14:paraId="1F06CE4E" w14:textId="77777777" w:rsidR="0022572B" w:rsidRPr="00007D5D" w:rsidRDefault="0022572B" w:rsidP="0022572B">
      <w:pPr>
        <w:pStyle w:val="afc"/>
        <w:snapToGrid/>
        <w:rPr>
          <w:rFonts w:hAnsi="標楷體"/>
          <w:color w:val="000000" w:themeColor="text1"/>
        </w:rPr>
      </w:pPr>
      <w:r w:rsidRPr="00007D5D">
        <w:rPr>
          <w:rFonts w:hAnsi="標楷體" w:hint="eastAsia"/>
          <w:color w:val="000000" w:themeColor="text1"/>
        </w:rPr>
        <w:t>資料來源：勞動部提供</w:t>
      </w:r>
    </w:p>
    <w:p w14:paraId="63253A69" w14:textId="77777777" w:rsidR="0022572B" w:rsidRPr="00007D5D" w:rsidRDefault="0022572B" w:rsidP="0022572B">
      <w:pPr>
        <w:pStyle w:val="afc"/>
        <w:snapToGrid/>
        <w:rPr>
          <w:rFonts w:hAnsi="標楷體"/>
          <w:color w:val="000000" w:themeColor="text1"/>
        </w:rPr>
      </w:pPr>
      <w:r w:rsidRPr="00007D5D">
        <w:rPr>
          <w:rFonts w:hAnsi="標楷體" w:hint="eastAsia"/>
          <w:color w:val="000000" w:themeColor="text1"/>
        </w:rPr>
        <w:t>備註：111年部分裁罰案件尚於陳述意見、訴願等未完成行政程序，違反家數可能會有更動。</w:t>
      </w:r>
    </w:p>
    <w:p w14:paraId="263EB134" w14:textId="77777777" w:rsidR="0022572B" w:rsidRPr="00007D5D" w:rsidRDefault="0022572B" w:rsidP="0022572B">
      <w:pPr>
        <w:pStyle w:val="afc"/>
        <w:snapToGrid/>
        <w:rPr>
          <w:rFonts w:hAnsi="標楷體"/>
          <w:color w:val="000000" w:themeColor="text1"/>
        </w:rPr>
      </w:pPr>
    </w:p>
    <w:p w14:paraId="4E20D050" w14:textId="77777777" w:rsidR="00E07557" w:rsidRPr="00007D5D" w:rsidRDefault="00E07557" w:rsidP="00E07557">
      <w:pPr>
        <w:pStyle w:val="a3"/>
        <w:rPr>
          <w:rFonts w:hAnsi="標楷體"/>
          <w:color w:val="000000" w:themeColor="text1"/>
        </w:rPr>
      </w:pPr>
      <w:bookmarkStart w:id="63" w:name="_Ref135639306"/>
      <w:r w:rsidRPr="00007D5D">
        <w:rPr>
          <w:rFonts w:hAnsi="標楷體" w:hint="eastAsia"/>
          <w:color w:val="000000" w:themeColor="text1"/>
        </w:rPr>
        <w:t>全國行業勞檢違反率</w:t>
      </w:r>
      <w:bookmarkEnd w:id="63"/>
    </w:p>
    <w:tbl>
      <w:tblPr>
        <w:tblStyle w:val="af6"/>
        <w:tblW w:w="0" w:type="auto"/>
        <w:tblLook w:val="04A0" w:firstRow="1" w:lastRow="0" w:firstColumn="1" w:lastColumn="0" w:noHBand="0" w:noVBand="1"/>
      </w:tblPr>
      <w:tblGrid>
        <w:gridCol w:w="1555"/>
        <w:gridCol w:w="2409"/>
        <w:gridCol w:w="2410"/>
        <w:gridCol w:w="2687"/>
      </w:tblGrid>
      <w:tr w:rsidR="008D0BCD" w:rsidRPr="00007D5D" w14:paraId="095282DB" w14:textId="77777777" w:rsidTr="00E07557">
        <w:tc>
          <w:tcPr>
            <w:tcW w:w="1555" w:type="dxa"/>
          </w:tcPr>
          <w:p w14:paraId="5BE45E49" w14:textId="77777777" w:rsidR="00E07557" w:rsidRPr="00007D5D" w:rsidRDefault="00E07557" w:rsidP="00E07557">
            <w:pPr>
              <w:jc w:val="center"/>
              <w:rPr>
                <w:rFonts w:hAnsi="標楷體"/>
                <w:b/>
                <w:color w:val="000000" w:themeColor="text1"/>
              </w:rPr>
            </w:pPr>
            <w:r w:rsidRPr="00007D5D">
              <w:rPr>
                <w:rFonts w:hAnsi="標楷體" w:hint="eastAsia"/>
                <w:b/>
                <w:color w:val="000000" w:themeColor="text1"/>
              </w:rPr>
              <w:t>年度</w:t>
            </w:r>
          </w:p>
        </w:tc>
        <w:tc>
          <w:tcPr>
            <w:tcW w:w="2409" w:type="dxa"/>
          </w:tcPr>
          <w:p w14:paraId="6301EC76" w14:textId="77777777" w:rsidR="00E07557" w:rsidRPr="00007D5D" w:rsidRDefault="00E07557" w:rsidP="00E07557">
            <w:pPr>
              <w:jc w:val="center"/>
              <w:rPr>
                <w:rFonts w:hAnsi="標楷體"/>
                <w:b/>
                <w:color w:val="000000" w:themeColor="text1"/>
              </w:rPr>
            </w:pPr>
            <w:r w:rsidRPr="00007D5D">
              <w:rPr>
                <w:rFonts w:hAnsi="標楷體" w:hint="eastAsia"/>
                <w:b/>
                <w:color w:val="000000" w:themeColor="text1"/>
              </w:rPr>
              <w:t>檢查場次</w:t>
            </w:r>
          </w:p>
        </w:tc>
        <w:tc>
          <w:tcPr>
            <w:tcW w:w="2410" w:type="dxa"/>
          </w:tcPr>
          <w:p w14:paraId="5BD951D1" w14:textId="77777777" w:rsidR="00E07557" w:rsidRPr="00007D5D" w:rsidRDefault="00E07557" w:rsidP="00E07557">
            <w:pPr>
              <w:jc w:val="center"/>
              <w:rPr>
                <w:rFonts w:hAnsi="標楷體"/>
                <w:b/>
                <w:color w:val="000000" w:themeColor="text1"/>
              </w:rPr>
            </w:pPr>
            <w:r w:rsidRPr="00007D5D">
              <w:rPr>
                <w:rFonts w:hAnsi="標楷體" w:hint="eastAsia"/>
                <w:b/>
                <w:color w:val="000000" w:themeColor="text1"/>
              </w:rPr>
              <w:t>違反家數</w:t>
            </w:r>
          </w:p>
        </w:tc>
        <w:tc>
          <w:tcPr>
            <w:tcW w:w="2687" w:type="dxa"/>
          </w:tcPr>
          <w:p w14:paraId="3B24AECB" w14:textId="77777777" w:rsidR="00E07557" w:rsidRPr="00007D5D" w:rsidRDefault="00E07557" w:rsidP="00E07557">
            <w:pPr>
              <w:jc w:val="center"/>
              <w:rPr>
                <w:rFonts w:hAnsi="標楷體"/>
                <w:b/>
                <w:color w:val="000000" w:themeColor="text1"/>
              </w:rPr>
            </w:pPr>
            <w:r w:rsidRPr="00007D5D">
              <w:rPr>
                <w:rFonts w:hAnsi="標楷體" w:hint="eastAsia"/>
                <w:b/>
                <w:color w:val="000000" w:themeColor="text1"/>
              </w:rPr>
              <w:t>占比%</w:t>
            </w:r>
          </w:p>
        </w:tc>
      </w:tr>
      <w:tr w:rsidR="008D0BCD" w:rsidRPr="00007D5D" w14:paraId="1630C0AC" w14:textId="77777777" w:rsidTr="00E07557">
        <w:tc>
          <w:tcPr>
            <w:tcW w:w="1555" w:type="dxa"/>
          </w:tcPr>
          <w:p w14:paraId="3D72CE9F"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108</w:t>
            </w:r>
          </w:p>
        </w:tc>
        <w:tc>
          <w:tcPr>
            <w:tcW w:w="2409" w:type="dxa"/>
          </w:tcPr>
          <w:p w14:paraId="786D730A" w14:textId="77777777" w:rsidR="00E07557" w:rsidRPr="00007D5D" w:rsidRDefault="00E07557" w:rsidP="00E07557">
            <w:pPr>
              <w:jc w:val="center"/>
              <w:rPr>
                <w:rFonts w:hAnsi="標楷體"/>
                <w:color w:val="000000" w:themeColor="text1"/>
              </w:rPr>
            </w:pPr>
            <w:r w:rsidRPr="00007D5D">
              <w:rPr>
                <w:rFonts w:hAnsi="標楷體"/>
                <w:color w:val="000000" w:themeColor="text1"/>
              </w:rPr>
              <w:t>40,466</w:t>
            </w:r>
          </w:p>
        </w:tc>
        <w:tc>
          <w:tcPr>
            <w:tcW w:w="2410" w:type="dxa"/>
          </w:tcPr>
          <w:p w14:paraId="19E33933" w14:textId="77777777" w:rsidR="00E07557" w:rsidRPr="00007D5D" w:rsidRDefault="00E07557" w:rsidP="00E07557">
            <w:pPr>
              <w:jc w:val="center"/>
              <w:rPr>
                <w:rFonts w:hAnsi="標楷體"/>
                <w:color w:val="000000" w:themeColor="text1"/>
              </w:rPr>
            </w:pPr>
            <w:r w:rsidRPr="00007D5D">
              <w:rPr>
                <w:rFonts w:hAnsi="標楷體"/>
                <w:color w:val="000000" w:themeColor="text1"/>
              </w:rPr>
              <w:t>7,323</w:t>
            </w:r>
          </w:p>
        </w:tc>
        <w:tc>
          <w:tcPr>
            <w:tcW w:w="2687" w:type="dxa"/>
          </w:tcPr>
          <w:p w14:paraId="3D162907" w14:textId="77777777" w:rsidR="00E07557" w:rsidRPr="00007D5D" w:rsidRDefault="00AB357C" w:rsidP="00E07557">
            <w:pPr>
              <w:jc w:val="center"/>
              <w:rPr>
                <w:rFonts w:hAnsi="標楷體"/>
                <w:color w:val="000000" w:themeColor="text1"/>
              </w:rPr>
            </w:pPr>
            <w:r>
              <w:rPr>
                <w:rFonts w:hAnsi="標楷體" w:hint="eastAsia"/>
                <w:color w:val="000000" w:themeColor="text1"/>
              </w:rPr>
              <w:t xml:space="preserve"> </w:t>
            </w:r>
            <w:r w:rsidR="00E07557" w:rsidRPr="00007D5D">
              <w:rPr>
                <w:rFonts w:hAnsi="標楷體" w:hint="eastAsia"/>
                <w:color w:val="000000" w:themeColor="text1"/>
              </w:rPr>
              <w:t>18.10﹪</w:t>
            </w:r>
          </w:p>
        </w:tc>
      </w:tr>
      <w:tr w:rsidR="008D0BCD" w:rsidRPr="00007D5D" w14:paraId="6B60D71C" w14:textId="77777777" w:rsidTr="00E07557">
        <w:tc>
          <w:tcPr>
            <w:tcW w:w="1555" w:type="dxa"/>
          </w:tcPr>
          <w:p w14:paraId="675C32C4"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109</w:t>
            </w:r>
          </w:p>
        </w:tc>
        <w:tc>
          <w:tcPr>
            <w:tcW w:w="2409" w:type="dxa"/>
          </w:tcPr>
          <w:p w14:paraId="57147074"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33,092</w:t>
            </w:r>
          </w:p>
        </w:tc>
        <w:tc>
          <w:tcPr>
            <w:tcW w:w="2410" w:type="dxa"/>
          </w:tcPr>
          <w:p w14:paraId="462AF785"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6,341</w:t>
            </w:r>
          </w:p>
        </w:tc>
        <w:tc>
          <w:tcPr>
            <w:tcW w:w="2687" w:type="dxa"/>
          </w:tcPr>
          <w:p w14:paraId="796679F0"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19.16%</w:t>
            </w:r>
          </w:p>
        </w:tc>
      </w:tr>
      <w:tr w:rsidR="008D0BCD" w:rsidRPr="00007D5D" w14:paraId="2A6995C4" w14:textId="77777777" w:rsidTr="00E07557">
        <w:tc>
          <w:tcPr>
            <w:tcW w:w="1555" w:type="dxa"/>
          </w:tcPr>
          <w:p w14:paraId="7D292ECD"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110</w:t>
            </w:r>
          </w:p>
        </w:tc>
        <w:tc>
          <w:tcPr>
            <w:tcW w:w="2409" w:type="dxa"/>
          </w:tcPr>
          <w:p w14:paraId="2FF56263"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34</w:t>
            </w:r>
            <w:r w:rsidRPr="00007D5D">
              <w:rPr>
                <w:rFonts w:hAnsi="標楷體"/>
                <w:color w:val="000000" w:themeColor="text1"/>
              </w:rPr>
              <w:t>,</w:t>
            </w:r>
            <w:r w:rsidRPr="00007D5D">
              <w:rPr>
                <w:rFonts w:hAnsi="標楷體" w:hint="eastAsia"/>
                <w:color w:val="000000" w:themeColor="text1"/>
              </w:rPr>
              <w:t>431</w:t>
            </w:r>
          </w:p>
        </w:tc>
        <w:tc>
          <w:tcPr>
            <w:tcW w:w="2410" w:type="dxa"/>
          </w:tcPr>
          <w:p w14:paraId="73CC49CD"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5</w:t>
            </w:r>
            <w:r w:rsidRPr="00007D5D">
              <w:rPr>
                <w:rFonts w:hAnsi="標楷體"/>
                <w:color w:val="000000" w:themeColor="text1"/>
              </w:rPr>
              <w:t>,</w:t>
            </w:r>
            <w:r w:rsidRPr="00007D5D">
              <w:rPr>
                <w:rFonts w:hAnsi="標楷體" w:hint="eastAsia"/>
                <w:color w:val="000000" w:themeColor="text1"/>
              </w:rPr>
              <w:t>939</w:t>
            </w:r>
          </w:p>
        </w:tc>
        <w:tc>
          <w:tcPr>
            <w:tcW w:w="2687" w:type="dxa"/>
          </w:tcPr>
          <w:p w14:paraId="7F383581" w14:textId="77777777" w:rsidR="00E07557" w:rsidRPr="00007D5D" w:rsidRDefault="00E07557" w:rsidP="00E07557">
            <w:pPr>
              <w:jc w:val="center"/>
              <w:rPr>
                <w:rFonts w:hAnsi="標楷體"/>
                <w:color w:val="000000" w:themeColor="text1"/>
              </w:rPr>
            </w:pPr>
            <w:r w:rsidRPr="00007D5D">
              <w:rPr>
                <w:rFonts w:hAnsi="標楷體" w:hint="eastAsia"/>
                <w:color w:val="000000" w:themeColor="text1"/>
              </w:rPr>
              <w:t>18.92%</w:t>
            </w:r>
          </w:p>
        </w:tc>
      </w:tr>
    </w:tbl>
    <w:p w14:paraId="2FA35C71" w14:textId="77777777" w:rsidR="00E07557" w:rsidRPr="00007D5D" w:rsidRDefault="00E07557" w:rsidP="00E07557">
      <w:pPr>
        <w:pStyle w:val="afc"/>
        <w:rPr>
          <w:rFonts w:hAnsi="標楷體"/>
          <w:color w:val="000000" w:themeColor="text1"/>
        </w:rPr>
      </w:pPr>
      <w:r w:rsidRPr="00007D5D">
        <w:rPr>
          <w:rFonts w:hAnsi="標楷體" w:hint="eastAsia"/>
          <w:color w:val="000000" w:themeColor="text1"/>
        </w:rPr>
        <w:t>資料來源：</w:t>
      </w:r>
      <w:r w:rsidR="008D0BCD" w:rsidRPr="00007D5D">
        <w:rPr>
          <w:rFonts w:hAnsi="標楷體" w:hint="eastAsia"/>
          <w:color w:val="000000" w:themeColor="text1"/>
        </w:rPr>
        <w:t>本院彙整自</w:t>
      </w:r>
      <w:r w:rsidRPr="00007D5D">
        <w:rPr>
          <w:rFonts w:hAnsi="標楷體" w:hint="eastAsia"/>
          <w:color w:val="000000" w:themeColor="text1"/>
        </w:rPr>
        <w:t>勞動檢查統計年報</w:t>
      </w:r>
      <w:r w:rsidRPr="00007D5D">
        <w:rPr>
          <w:rStyle w:val="aff0"/>
          <w:rFonts w:hAnsi="標楷體"/>
          <w:color w:val="000000" w:themeColor="text1"/>
        </w:rPr>
        <w:footnoteReference w:id="16"/>
      </w:r>
      <w:r w:rsidR="00586E64" w:rsidRPr="00007D5D">
        <w:rPr>
          <w:rFonts w:hAnsi="標楷體" w:hint="eastAsia"/>
          <w:color w:val="000000" w:themeColor="text1"/>
        </w:rPr>
        <w:t>。</w:t>
      </w:r>
    </w:p>
    <w:p w14:paraId="291E2588" w14:textId="77777777" w:rsidR="00E07557" w:rsidRPr="00007D5D" w:rsidRDefault="00E07557" w:rsidP="00E07557">
      <w:pPr>
        <w:pStyle w:val="afc"/>
        <w:rPr>
          <w:rFonts w:hAnsi="標楷體"/>
          <w:color w:val="000000" w:themeColor="text1"/>
        </w:rPr>
      </w:pPr>
    </w:p>
    <w:p w14:paraId="04929B04" w14:textId="7F4018F9" w:rsidR="0022572B" w:rsidRPr="00007D5D" w:rsidRDefault="004F10BF" w:rsidP="00E33671">
      <w:pPr>
        <w:pStyle w:val="4"/>
        <w:numPr>
          <w:ilvl w:val="0"/>
          <w:numId w:val="0"/>
        </w:numPr>
        <w:ind w:left="1191"/>
        <w:rPr>
          <w:rFonts w:hAnsi="標楷體"/>
          <w:color w:val="000000" w:themeColor="text1"/>
        </w:rPr>
      </w:pPr>
      <w:r w:rsidRPr="00007D5D">
        <w:rPr>
          <w:rFonts w:hAnsi="標楷體" w:hint="eastAsia"/>
          <w:color w:val="000000" w:themeColor="text1"/>
        </w:rPr>
        <w:t>2</w:t>
      </w:r>
      <w:r w:rsidRPr="00007D5D">
        <w:rPr>
          <w:rFonts w:hAnsi="標楷體"/>
          <w:color w:val="000000" w:themeColor="text1"/>
        </w:rPr>
        <w:t>.</w:t>
      </w:r>
      <w:r w:rsidR="0022572B" w:rsidRPr="00007D5D">
        <w:rPr>
          <w:rFonts w:hAnsi="標楷體" w:hint="eastAsia"/>
          <w:color w:val="000000" w:themeColor="text1"/>
        </w:rPr>
        <w:t>另為保障青少年權益，防杜企業違法行為，勞動部持續針對經常僱用青少年之加油站、超商、餐飲業等加強實施安全衛生檢查，</w:t>
      </w:r>
      <w:r w:rsidR="0022572B" w:rsidRPr="00007D5D">
        <w:rPr>
          <w:rFonts w:hAnsi="標楷體" w:cs="Calibri" w:hint="eastAsia"/>
          <w:color w:val="000000" w:themeColor="text1"/>
        </w:rPr>
        <w:t>108年</w:t>
      </w:r>
      <w:r w:rsidR="0022572B" w:rsidRPr="00007D5D">
        <w:rPr>
          <w:rFonts w:hAnsi="標楷體" w:hint="eastAsia"/>
          <w:color w:val="000000" w:themeColor="text1"/>
        </w:rPr>
        <w:t>至</w:t>
      </w:r>
      <w:r w:rsidR="0022572B" w:rsidRPr="00007D5D">
        <w:rPr>
          <w:rFonts w:hAnsi="標楷體" w:cs="Calibri" w:hint="eastAsia"/>
          <w:color w:val="000000" w:themeColor="text1"/>
        </w:rPr>
        <w:t>111</w:t>
      </w:r>
      <w:r w:rsidR="0022572B" w:rsidRPr="00007D5D">
        <w:rPr>
          <w:rFonts w:hAnsi="標楷體" w:hint="eastAsia"/>
          <w:color w:val="000000" w:themeColor="text1"/>
        </w:rPr>
        <w:t>年</w:t>
      </w:r>
      <w:r w:rsidR="0022572B" w:rsidRPr="00007D5D">
        <w:rPr>
          <w:rFonts w:hAnsi="標楷體" w:cs="標楷體"/>
          <w:color w:val="000000" w:themeColor="text1"/>
          <w:w w:val="95"/>
        </w:rPr>
        <w:t>「青少年職業安全衛生檢查」</w:t>
      </w:r>
      <w:r w:rsidR="0022572B" w:rsidRPr="00007D5D">
        <w:rPr>
          <w:rFonts w:hAnsi="標楷體" w:cs="標楷體" w:hint="eastAsia"/>
          <w:color w:val="000000" w:themeColor="text1"/>
          <w:w w:val="95"/>
        </w:rPr>
        <w:t>檢查結</w:t>
      </w:r>
      <w:r w:rsidR="0022572B" w:rsidRPr="00007D5D">
        <w:rPr>
          <w:rFonts w:hAnsi="標楷體" w:hint="eastAsia"/>
          <w:color w:val="000000" w:themeColor="text1"/>
        </w:rPr>
        <w:t>果彙整如下</w:t>
      </w:r>
      <w:r w:rsidR="005C4E47" w:rsidRPr="00007D5D">
        <w:rPr>
          <w:rFonts w:hAnsi="標楷體"/>
          <w:color w:val="000000" w:themeColor="text1"/>
        </w:rPr>
        <w:fldChar w:fldCharType="begin"/>
      </w:r>
      <w:r w:rsidR="005C4E47" w:rsidRPr="00007D5D">
        <w:rPr>
          <w:rFonts w:hAnsi="標楷體"/>
          <w:color w:val="000000" w:themeColor="text1"/>
        </w:rPr>
        <w:instrText xml:space="preserve"> </w:instrText>
      </w:r>
      <w:r w:rsidR="005C4E47" w:rsidRPr="00007D5D">
        <w:rPr>
          <w:rFonts w:hAnsi="標楷體" w:hint="eastAsia"/>
          <w:color w:val="000000" w:themeColor="text1"/>
        </w:rPr>
        <w:instrText>REF _Ref134431348 \r \h</w:instrText>
      </w:r>
      <w:r w:rsidR="005C4E47" w:rsidRPr="00007D5D">
        <w:rPr>
          <w:rFonts w:hAnsi="標楷體"/>
          <w:color w:val="000000" w:themeColor="text1"/>
        </w:rPr>
        <w:instrText xml:space="preserve"> </w:instrText>
      </w:r>
      <w:r w:rsidR="00007D5D">
        <w:rPr>
          <w:rFonts w:hAnsi="標楷體"/>
          <w:color w:val="000000" w:themeColor="text1"/>
        </w:rPr>
        <w:instrText xml:space="preserve"> \* MERGEFORMAT </w:instrText>
      </w:r>
      <w:r w:rsidR="005C4E47" w:rsidRPr="00007D5D">
        <w:rPr>
          <w:rFonts w:hAnsi="標楷體"/>
          <w:color w:val="000000" w:themeColor="text1"/>
        </w:rPr>
      </w:r>
      <w:r w:rsidR="005C4E47" w:rsidRPr="00007D5D">
        <w:rPr>
          <w:rFonts w:hAnsi="標楷體"/>
          <w:color w:val="000000" w:themeColor="text1"/>
        </w:rPr>
        <w:fldChar w:fldCharType="separate"/>
      </w:r>
      <w:r w:rsidR="00BC2ADD">
        <w:rPr>
          <w:rFonts w:hAnsi="標楷體" w:hint="eastAsia"/>
          <w:color w:val="000000" w:themeColor="text1"/>
        </w:rPr>
        <w:t>表</w:t>
      </w:r>
      <w:r w:rsidR="00BC2ADD">
        <w:rPr>
          <w:rFonts w:hAnsi="標楷體"/>
          <w:color w:val="000000" w:themeColor="text1"/>
        </w:rPr>
        <w:t xml:space="preserve">5 </w:t>
      </w:r>
      <w:r w:rsidR="005C4E47" w:rsidRPr="00007D5D">
        <w:rPr>
          <w:rFonts w:hAnsi="標楷體"/>
          <w:color w:val="000000" w:themeColor="text1"/>
        </w:rPr>
        <w:fldChar w:fldCharType="end"/>
      </w:r>
      <w:r w:rsidR="0022572B" w:rsidRPr="00007D5D">
        <w:rPr>
          <w:rFonts w:hAnsi="標楷體" w:hint="eastAsia"/>
          <w:color w:val="000000" w:themeColor="text1"/>
        </w:rPr>
        <w:t>；此外，112年亦將續辦理。</w:t>
      </w:r>
    </w:p>
    <w:p w14:paraId="07519C4F" w14:textId="77777777" w:rsidR="0022572B" w:rsidRPr="00007D5D" w:rsidRDefault="0022572B" w:rsidP="0022572B">
      <w:pPr>
        <w:pStyle w:val="a3"/>
        <w:snapToGrid/>
        <w:rPr>
          <w:rFonts w:hAnsi="標楷體"/>
          <w:color w:val="000000" w:themeColor="text1"/>
        </w:rPr>
      </w:pPr>
      <w:bookmarkStart w:id="64" w:name="_Ref134431348"/>
      <w:r w:rsidRPr="00007D5D">
        <w:rPr>
          <w:rFonts w:hAnsi="標楷體" w:hint="eastAsia"/>
          <w:color w:val="000000" w:themeColor="text1"/>
        </w:rPr>
        <w:t>1</w:t>
      </w:r>
      <w:r w:rsidRPr="00007D5D">
        <w:rPr>
          <w:rFonts w:hAnsi="標楷體"/>
          <w:color w:val="000000" w:themeColor="text1"/>
        </w:rPr>
        <w:t>08</w:t>
      </w:r>
      <w:r w:rsidRPr="00007D5D">
        <w:rPr>
          <w:rFonts w:hAnsi="標楷體" w:hint="eastAsia"/>
          <w:color w:val="000000" w:themeColor="text1"/>
        </w:rPr>
        <w:t>年</w:t>
      </w:r>
      <w:r w:rsidRPr="00007D5D">
        <w:rPr>
          <w:rFonts w:hAnsi="標楷體"/>
          <w:color w:val="000000" w:themeColor="text1"/>
        </w:rPr>
        <w:t>-111</w:t>
      </w:r>
      <w:r w:rsidRPr="00007D5D">
        <w:rPr>
          <w:rFonts w:hAnsi="標楷體" w:hint="eastAsia"/>
          <w:color w:val="000000" w:themeColor="text1"/>
        </w:rPr>
        <w:t>年</w:t>
      </w:r>
      <w:r w:rsidRPr="00007D5D">
        <w:rPr>
          <w:rFonts w:hAnsi="標楷體"/>
          <w:color w:val="000000" w:themeColor="text1"/>
        </w:rPr>
        <w:t>青少年職業安全衛生檢查</w:t>
      </w:r>
      <w:bookmarkEnd w:id="64"/>
    </w:p>
    <w:tbl>
      <w:tblPr>
        <w:tblStyle w:val="af6"/>
        <w:tblW w:w="5000" w:type="pct"/>
        <w:tblLook w:val="04A0" w:firstRow="1" w:lastRow="0" w:firstColumn="1" w:lastColumn="0" w:noHBand="0" w:noVBand="1"/>
      </w:tblPr>
      <w:tblGrid>
        <w:gridCol w:w="1694"/>
        <w:gridCol w:w="2128"/>
        <w:gridCol w:w="2269"/>
        <w:gridCol w:w="2970"/>
      </w:tblGrid>
      <w:tr w:rsidR="008D0BCD" w:rsidRPr="00007D5D" w14:paraId="663246D1" w14:textId="77777777" w:rsidTr="004C0847">
        <w:tc>
          <w:tcPr>
            <w:tcW w:w="935" w:type="pct"/>
            <w:vAlign w:val="center"/>
          </w:tcPr>
          <w:p w14:paraId="60E62A7C" w14:textId="77777777" w:rsidR="004C0847" w:rsidRPr="00007D5D" w:rsidRDefault="004C0847" w:rsidP="004C0847">
            <w:pPr>
              <w:rPr>
                <w:rFonts w:hAnsi="標楷體"/>
                <w:color w:val="000000" w:themeColor="text1"/>
              </w:rPr>
            </w:pPr>
            <w:r w:rsidRPr="00007D5D">
              <w:rPr>
                <w:rFonts w:hAnsi="標楷體" w:cs="新細明體"/>
                <w:b/>
                <w:bCs/>
                <w:color w:val="000000" w:themeColor="text1"/>
                <w:kern w:val="0"/>
                <w:szCs w:val="32"/>
              </w:rPr>
              <w:t>年</w:t>
            </w:r>
            <w:r w:rsidRPr="00007D5D">
              <w:rPr>
                <w:rFonts w:hAnsi="標楷體" w:cs="新細明體" w:hint="eastAsia"/>
                <w:b/>
                <w:bCs/>
                <w:color w:val="000000" w:themeColor="text1"/>
                <w:kern w:val="0"/>
                <w:szCs w:val="32"/>
              </w:rPr>
              <w:t>度</w:t>
            </w:r>
          </w:p>
        </w:tc>
        <w:tc>
          <w:tcPr>
            <w:tcW w:w="1174" w:type="pct"/>
            <w:vAlign w:val="center"/>
          </w:tcPr>
          <w:p w14:paraId="78F8C231" w14:textId="77777777" w:rsidR="004C0847" w:rsidRPr="00007D5D" w:rsidRDefault="004C0847" w:rsidP="004C0847">
            <w:pPr>
              <w:rPr>
                <w:rFonts w:hAnsi="標楷體"/>
                <w:color w:val="000000" w:themeColor="text1"/>
              </w:rPr>
            </w:pPr>
            <w:r w:rsidRPr="00007D5D">
              <w:rPr>
                <w:rFonts w:hAnsi="標楷體" w:cs="新細明體"/>
                <w:b/>
                <w:bCs/>
                <w:color w:val="000000" w:themeColor="text1"/>
                <w:kern w:val="0"/>
                <w:szCs w:val="32"/>
              </w:rPr>
              <w:t>檢查場次</w:t>
            </w:r>
          </w:p>
        </w:tc>
        <w:tc>
          <w:tcPr>
            <w:tcW w:w="1252" w:type="pct"/>
            <w:vAlign w:val="center"/>
          </w:tcPr>
          <w:p w14:paraId="7A3EC842" w14:textId="77777777" w:rsidR="004C0847" w:rsidRPr="00007D5D" w:rsidRDefault="004C0847" w:rsidP="004C0847">
            <w:pPr>
              <w:rPr>
                <w:rFonts w:hAnsi="標楷體"/>
                <w:color w:val="000000" w:themeColor="text1"/>
              </w:rPr>
            </w:pPr>
            <w:r w:rsidRPr="00007D5D">
              <w:rPr>
                <w:rFonts w:hAnsi="標楷體" w:cs="新細明體"/>
                <w:b/>
                <w:bCs/>
                <w:color w:val="000000" w:themeColor="text1"/>
                <w:kern w:val="0"/>
                <w:szCs w:val="32"/>
              </w:rPr>
              <w:t>罰鍰場次</w:t>
            </w:r>
          </w:p>
        </w:tc>
        <w:tc>
          <w:tcPr>
            <w:tcW w:w="1639" w:type="pct"/>
            <w:vAlign w:val="center"/>
          </w:tcPr>
          <w:p w14:paraId="559592EC" w14:textId="77777777" w:rsidR="004C0847" w:rsidRPr="00007D5D" w:rsidRDefault="004C0847" w:rsidP="004C0847">
            <w:pPr>
              <w:rPr>
                <w:rFonts w:hAnsi="標楷體"/>
                <w:color w:val="000000" w:themeColor="text1"/>
              </w:rPr>
            </w:pPr>
            <w:r w:rsidRPr="00007D5D">
              <w:rPr>
                <w:rFonts w:hAnsi="標楷體" w:cs="新細明體"/>
                <w:b/>
                <w:bCs/>
                <w:color w:val="000000" w:themeColor="text1"/>
                <w:kern w:val="0"/>
                <w:szCs w:val="32"/>
              </w:rPr>
              <w:t>通知改善(場次)</w:t>
            </w:r>
          </w:p>
        </w:tc>
      </w:tr>
      <w:tr w:rsidR="008D0BCD" w:rsidRPr="00007D5D" w14:paraId="12EAE9A0" w14:textId="77777777" w:rsidTr="004C0847">
        <w:tc>
          <w:tcPr>
            <w:tcW w:w="935" w:type="pct"/>
            <w:vAlign w:val="center"/>
          </w:tcPr>
          <w:p w14:paraId="31D3AD06" w14:textId="77777777" w:rsidR="004C0847" w:rsidRPr="00007D5D" w:rsidRDefault="004C0847" w:rsidP="004C0847">
            <w:pPr>
              <w:rPr>
                <w:rFonts w:hAnsi="標楷體"/>
                <w:color w:val="000000" w:themeColor="text1"/>
              </w:rPr>
            </w:pPr>
            <w:r w:rsidRPr="00007D5D">
              <w:rPr>
                <w:rFonts w:hAnsi="標楷體"/>
                <w:color w:val="000000" w:themeColor="text1"/>
                <w:kern w:val="0"/>
                <w:szCs w:val="32"/>
              </w:rPr>
              <w:t>108</w:t>
            </w:r>
          </w:p>
        </w:tc>
        <w:tc>
          <w:tcPr>
            <w:tcW w:w="1174" w:type="pct"/>
            <w:vAlign w:val="center"/>
          </w:tcPr>
          <w:p w14:paraId="20A184A4"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1,422</w:t>
            </w:r>
          </w:p>
        </w:tc>
        <w:tc>
          <w:tcPr>
            <w:tcW w:w="1252" w:type="pct"/>
            <w:vAlign w:val="center"/>
          </w:tcPr>
          <w:p w14:paraId="6F6A49AA"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11</w:t>
            </w:r>
          </w:p>
        </w:tc>
        <w:tc>
          <w:tcPr>
            <w:tcW w:w="1639" w:type="pct"/>
            <w:vAlign w:val="center"/>
          </w:tcPr>
          <w:p w14:paraId="5B98E08A"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657</w:t>
            </w:r>
          </w:p>
        </w:tc>
      </w:tr>
      <w:tr w:rsidR="008D0BCD" w:rsidRPr="00007D5D" w14:paraId="00375278" w14:textId="77777777" w:rsidTr="004C0847">
        <w:tc>
          <w:tcPr>
            <w:tcW w:w="935" w:type="pct"/>
            <w:vAlign w:val="center"/>
          </w:tcPr>
          <w:p w14:paraId="59114A48" w14:textId="77777777" w:rsidR="004C0847" w:rsidRPr="00007D5D" w:rsidRDefault="004C0847" w:rsidP="004C0847">
            <w:pPr>
              <w:rPr>
                <w:rFonts w:hAnsi="標楷體"/>
                <w:color w:val="000000" w:themeColor="text1"/>
              </w:rPr>
            </w:pPr>
            <w:r w:rsidRPr="00007D5D">
              <w:rPr>
                <w:rFonts w:hAnsi="標楷體"/>
                <w:color w:val="000000" w:themeColor="text1"/>
                <w:kern w:val="0"/>
                <w:szCs w:val="32"/>
              </w:rPr>
              <w:t>109</w:t>
            </w:r>
          </w:p>
        </w:tc>
        <w:tc>
          <w:tcPr>
            <w:tcW w:w="1174" w:type="pct"/>
            <w:vAlign w:val="center"/>
          </w:tcPr>
          <w:p w14:paraId="075B9DFA"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1,562</w:t>
            </w:r>
          </w:p>
        </w:tc>
        <w:tc>
          <w:tcPr>
            <w:tcW w:w="1252" w:type="pct"/>
            <w:vAlign w:val="center"/>
          </w:tcPr>
          <w:p w14:paraId="60C82FEC"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13</w:t>
            </w:r>
          </w:p>
        </w:tc>
        <w:tc>
          <w:tcPr>
            <w:tcW w:w="1639" w:type="pct"/>
            <w:vAlign w:val="center"/>
          </w:tcPr>
          <w:p w14:paraId="7AE36219"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629</w:t>
            </w:r>
          </w:p>
        </w:tc>
      </w:tr>
      <w:tr w:rsidR="008D0BCD" w:rsidRPr="00007D5D" w14:paraId="673EDC1B" w14:textId="77777777" w:rsidTr="004C0847">
        <w:tc>
          <w:tcPr>
            <w:tcW w:w="935" w:type="pct"/>
            <w:vAlign w:val="center"/>
          </w:tcPr>
          <w:p w14:paraId="656382F5" w14:textId="77777777" w:rsidR="004C0847" w:rsidRPr="00007D5D" w:rsidRDefault="004C0847" w:rsidP="004C0847">
            <w:pPr>
              <w:rPr>
                <w:rFonts w:hAnsi="標楷體"/>
                <w:color w:val="000000" w:themeColor="text1"/>
              </w:rPr>
            </w:pPr>
            <w:r w:rsidRPr="00007D5D">
              <w:rPr>
                <w:rFonts w:hAnsi="標楷體"/>
                <w:color w:val="000000" w:themeColor="text1"/>
                <w:kern w:val="0"/>
                <w:szCs w:val="32"/>
              </w:rPr>
              <w:t>110</w:t>
            </w:r>
          </w:p>
        </w:tc>
        <w:tc>
          <w:tcPr>
            <w:tcW w:w="1174" w:type="pct"/>
            <w:vAlign w:val="center"/>
          </w:tcPr>
          <w:p w14:paraId="35A3E824"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1,686</w:t>
            </w:r>
          </w:p>
        </w:tc>
        <w:tc>
          <w:tcPr>
            <w:tcW w:w="1252" w:type="pct"/>
            <w:vAlign w:val="center"/>
          </w:tcPr>
          <w:p w14:paraId="6C0D8DF5"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12</w:t>
            </w:r>
          </w:p>
        </w:tc>
        <w:tc>
          <w:tcPr>
            <w:tcW w:w="1639" w:type="pct"/>
            <w:vAlign w:val="center"/>
          </w:tcPr>
          <w:p w14:paraId="5F0BEAE2"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623</w:t>
            </w:r>
          </w:p>
        </w:tc>
      </w:tr>
      <w:tr w:rsidR="008D0BCD" w:rsidRPr="00007D5D" w14:paraId="7A36AC58" w14:textId="77777777" w:rsidTr="004C0847">
        <w:tc>
          <w:tcPr>
            <w:tcW w:w="935" w:type="pct"/>
            <w:vAlign w:val="center"/>
          </w:tcPr>
          <w:p w14:paraId="718EE93F" w14:textId="77777777" w:rsidR="004C0847" w:rsidRPr="00007D5D" w:rsidRDefault="004C0847" w:rsidP="004C0847">
            <w:pPr>
              <w:rPr>
                <w:rFonts w:hAnsi="標楷體"/>
                <w:color w:val="000000" w:themeColor="text1"/>
              </w:rPr>
            </w:pPr>
            <w:r w:rsidRPr="00007D5D">
              <w:rPr>
                <w:rFonts w:hAnsi="標楷體"/>
                <w:color w:val="000000" w:themeColor="text1"/>
                <w:kern w:val="0"/>
                <w:szCs w:val="32"/>
              </w:rPr>
              <w:t>111</w:t>
            </w:r>
          </w:p>
        </w:tc>
        <w:tc>
          <w:tcPr>
            <w:tcW w:w="1174" w:type="pct"/>
            <w:vAlign w:val="center"/>
          </w:tcPr>
          <w:p w14:paraId="1297163E"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1,812</w:t>
            </w:r>
          </w:p>
        </w:tc>
        <w:tc>
          <w:tcPr>
            <w:tcW w:w="1252" w:type="pct"/>
            <w:vAlign w:val="center"/>
          </w:tcPr>
          <w:p w14:paraId="493D01D8"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12</w:t>
            </w:r>
          </w:p>
        </w:tc>
        <w:tc>
          <w:tcPr>
            <w:tcW w:w="1639" w:type="pct"/>
            <w:vAlign w:val="center"/>
          </w:tcPr>
          <w:p w14:paraId="447C9396"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628</w:t>
            </w:r>
          </w:p>
        </w:tc>
      </w:tr>
      <w:tr w:rsidR="008D0BCD" w:rsidRPr="00007D5D" w14:paraId="1319E98F" w14:textId="77777777" w:rsidTr="004C0847">
        <w:tc>
          <w:tcPr>
            <w:tcW w:w="935" w:type="pct"/>
            <w:vAlign w:val="center"/>
          </w:tcPr>
          <w:p w14:paraId="1E7E976B" w14:textId="77777777" w:rsidR="004C0847" w:rsidRPr="00007D5D" w:rsidRDefault="004C0847" w:rsidP="004C0847">
            <w:pPr>
              <w:rPr>
                <w:rFonts w:hAnsi="標楷體"/>
                <w:color w:val="000000" w:themeColor="text1"/>
              </w:rPr>
            </w:pPr>
            <w:r w:rsidRPr="00007D5D">
              <w:rPr>
                <w:rFonts w:hAnsi="標楷體" w:cs="新細明體"/>
                <w:color w:val="000000" w:themeColor="text1"/>
                <w:kern w:val="0"/>
                <w:szCs w:val="32"/>
              </w:rPr>
              <w:t>112</w:t>
            </w:r>
            <w:r w:rsidRPr="00007D5D">
              <w:rPr>
                <w:rFonts w:hAnsi="標楷體" w:cs="新細明體" w:hint="eastAsia"/>
                <w:color w:val="000000" w:themeColor="text1"/>
                <w:kern w:val="0"/>
                <w:szCs w:val="32"/>
              </w:rPr>
              <w:t>年</w:t>
            </w:r>
            <w:r w:rsidRPr="00007D5D">
              <w:rPr>
                <w:rFonts w:hAnsi="標楷體" w:cs="新細明體"/>
                <w:color w:val="000000" w:themeColor="text1"/>
                <w:kern w:val="0"/>
                <w:szCs w:val="32"/>
              </w:rPr>
              <w:t>2月</w:t>
            </w:r>
            <w:r w:rsidRPr="00007D5D">
              <w:rPr>
                <w:rFonts w:hAnsi="標楷體" w:cs="新細明體"/>
                <w:color w:val="000000" w:themeColor="text1"/>
                <w:kern w:val="0"/>
                <w:szCs w:val="32"/>
              </w:rPr>
              <w:lastRenderedPageBreak/>
              <w:t>底止</w:t>
            </w:r>
          </w:p>
        </w:tc>
        <w:tc>
          <w:tcPr>
            <w:tcW w:w="1174" w:type="pct"/>
            <w:vAlign w:val="center"/>
          </w:tcPr>
          <w:p w14:paraId="7983A9A0"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lastRenderedPageBreak/>
              <w:t>280</w:t>
            </w:r>
          </w:p>
        </w:tc>
        <w:tc>
          <w:tcPr>
            <w:tcW w:w="1252" w:type="pct"/>
            <w:vAlign w:val="center"/>
          </w:tcPr>
          <w:p w14:paraId="4B0F6373"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1</w:t>
            </w:r>
          </w:p>
        </w:tc>
        <w:tc>
          <w:tcPr>
            <w:tcW w:w="1639" w:type="pct"/>
            <w:vAlign w:val="center"/>
          </w:tcPr>
          <w:p w14:paraId="2867043A" w14:textId="77777777" w:rsidR="004C0847" w:rsidRPr="00007D5D" w:rsidRDefault="004C0847" w:rsidP="00600993">
            <w:pPr>
              <w:jc w:val="right"/>
              <w:rPr>
                <w:rFonts w:hAnsi="標楷體"/>
                <w:color w:val="000000" w:themeColor="text1"/>
              </w:rPr>
            </w:pPr>
            <w:r w:rsidRPr="00007D5D">
              <w:rPr>
                <w:rFonts w:hAnsi="標楷體"/>
                <w:color w:val="000000" w:themeColor="text1"/>
                <w:kern w:val="0"/>
                <w:szCs w:val="32"/>
              </w:rPr>
              <w:t>94</w:t>
            </w:r>
          </w:p>
        </w:tc>
      </w:tr>
    </w:tbl>
    <w:p w14:paraId="6421C72C" w14:textId="77777777" w:rsidR="0022572B" w:rsidRPr="00007D5D" w:rsidRDefault="0022572B" w:rsidP="0022572B">
      <w:pPr>
        <w:pStyle w:val="afc"/>
        <w:snapToGrid/>
        <w:rPr>
          <w:rFonts w:hAnsi="標楷體"/>
          <w:color w:val="000000" w:themeColor="text1"/>
        </w:rPr>
      </w:pPr>
      <w:r w:rsidRPr="00007D5D">
        <w:rPr>
          <w:rFonts w:hAnsi="標楷體" w:hint="eastAsia"/>
          <w:color w:val="000000" w:themeColor="text1"/>
        </w:rPr>
        <w:t>資料來源：勞動部提供</w:t>
      </w:r>
      <w:r w:rsidR="00586E64" w:rsidRPr="00007D5D">
        <w:rPr>
          <w:rFonts w:hAnsi="標楷體" w:hint="eastAsia"/>
          <w:color w:val="000000" w:themeColor="text1"/>
        </w:rPr>
        <w:t>。</w:t>
      </w:r>
    </w:p>
    <w:p w14:paraId="7EE2D3F9" w14:textId="77777777" w:rsidR="0022572B" w:rsidRPr="00007D5D" w:rsidRDefault="0022572B" w:rsidP="0022572B">
      <w:pPr>
        <w:pStyle w:val="afc"/>
        <w:snapToGrid/>
        <w:rPr>
          <w:rFonts w:hAnsi="標楷體"/>
          <w:color w:val="000000" w:themeColor="text1"/>
        </w:rPr>
      </w:pPr>
      <w:r w:rsidRPr="00007D5D">
        <w:rPr>
          <w:rFonts w:hAnsi="標楷體"/>
          <w:color w:val="000000" w:themeColor="text1"/>
        </w:rPr>
        <w:t>備註：111年部分裁罰案件尚於陳述意見、訴願等未完成行政程序，</w:t>
      </w:r>
      <w:r w:rsidRPr="00007D5D">
        <w:rPr>
          <w:rFonts w:hAnsi="標楷體" w:hint="eastAsia"/>
          <w:color w:val="000000" w:themeColor="text1"/>
        </w:rPr>
        <w:t>違反家數可能會有更動</w:t>
      </w:r>
      <w:r w:rsidRPr="00007D5D">
        <w:rPr>
          <w:rFonts w:hAnsi="標楷體"/>
          <w:color w:val="000000" w:themeColor="text1"/>
        </w:rPr>
        <w:t>。</w:t>
      </w:r>
    </w:p>
    <w:p w14:paraId="5EEAF45C" w14:textId="77777777" w:rsidR="0022572B" w:rsidRPr="00007D5D" w:rsidRDefault="0022572B" w:rsidP="0022572B">
      <w:pPr>
        <w:pStyle w:val="afc"/>
        <w:snapToGrid/>
        <w:rPr>
          <w:rFonts w:hAnsi="標楷體"/>
          <w:color w:val="000000" w:themeColor="text1"/>
        </w:rPr>
      </w:pPr>
    </w:p>
    <w:p w14:paraId="76AD65D4" w14:textId="2609E9ED" w:rsidR="0022572B" w:rsidRPr="00007D5D" w:rsidRDefault="0022572B" w:rsidP="0022572B">
      <w:pPr>
        <w:pStyle w:val="3"/>
        <w:rPr>
          <w:rFonts w:hAnsi="標楷體"/>
          <w:color w:val="000000" w:themeColor="text1"/>
        </w:rPr>
      </w:pPr>
      <w:r w:rsidRPr="00007D5D">
        <w:rPr>
          <w:rFonts w:hAnsi="標楷體" w:hint="eastAsia"/>
          <w:color w:val="000000" w:themeColor="text1"/>
          <w:szCs w:val="32"/>
        </w:rPr>
        <w:t>經本院調查，小羅及林男家庭均為中、低收入戶，2人因家庭處境均提早進入職場，而受雇於</w:t>
      </w:r>
      <w:r w:rsidR="009E64D1" w:rsidRPr="00007D5D">
        <w:rPr>
          <w:rFonts w:hAnsi="標楷體" w:hint="eastAsia"/>
          <w:color w:val="000000" w:themeColor="text1"/>
          <w:szCs w:val="32"/>
        </w:rPr>
        <w:t>詹○○</w:t>
      </w:r>
      <w:r w:rsidRPr="00007D5D">
        <w:rPr>
          <w:rFonts w:hAnsi="標楷體" w:hint="eastAsia"/>
          <w:color w:val="000000" w:themeColor="text1"/>
          <w:szCs w:val="32"/>
        </w:rPr>
        <w:t>與</w:t>
      </w:r>
      <w:r w:rsidR="009E64D1" w:rsidRPr="00007D5D">
        <w:rPr>
          <w:rFonts w:hAnsi="標楷體" w:hint="eastAsia"/>
          <w:color w:val="000000" w:themeColor="text1"/>
          <w:szCs w:val="32"/>
        </w:rPr>
        <w:t>黃○○</w:t>
      </w:r>
      <w:r w:rsidRPr="00007D5D">
        <w:rPr>
          <w:rFonts w:hAnsi="標楷體" w:hint="eastAsia"/>
          <w:color w:val="000000" w:themeColor="text1"/>
          <w:szCs w:val="32"/>
        </w:rPr>
        <w:t>。且據本院訪談相關人士，</w:t>
      </w:r>
      <w:r w:rsidR="009E64D1" w:rsidRPr="00007D5D">
        <w:rPr>
          <w:rFonts w:hAnsi="標楷體" w:hint="eastAsia"/>
          <w:color w:val="000000" w:themeColor="text1"/>
          <w:szCs w:val="32"/>
        </w:rPr>
        <w:t>詹○○</w:t>
      </w:r>
      <w:r w:rsidRPr="00007D5D">
        <w:rPr>
          <w:rFonts w:hAnsi="標楷體" w:hint="eastAsia"/>
          <w:color w:val="000000" w:themeColor="text1"/>
          <w:szCs w:val="32"/>
        </w:rPr>
        <w:t>與</w:t>
      </w:r>
      <w:r w:rsidR="009E64D1" w:rsidRPr="00007D5D">
        <w:rPr>
          <w:rFonts w:hAnsi="標楷體" w:hint="eastAsia"/>
          <w:color w:val="000000" w:themeColor="text1"/>
          <w:szCs w:val="32"/>
        </w:rPr>
        <w:t>黃○○</w:t>
      </w:r>
      <w:r w:rsidRPr="00007D5D">
        <w:rPr>
          <w:rFonts w:hAnsi="標楷體" w:hint="eastAsia"/>
          <w:color w:val="000000" w:themeColor="text1"/>
          <w:szCs w:val="32"/>
        </w:rPr>
        <w:t>於包攬工作、成為雇主之初，曾有約計十名年齡未滿或剛滿1</w:t>
      </w:r>
      <w:r w:rsidRPr="00007D5D">
        <w:rPr>
          <w:rFonts w:hAnsi="標楷體"/>
          <w:color w:val="000000" w:themeColor="text1"/>
          <w:szCs w:val="32"/>
        </w:rPr>
        <w:t>8</w:t>
      </w:r>
      <w:r w:rsidRPr="00007D5D">
        <w:rPr>
          <w:rFonts w:hAnsi="標楷體" w:hint="eastAsia"/>
          <w:color w:val="000000" w:themeColor="text1"/>
          <w:szCs w:val="32"/>
        </w:rPr>
        <w:t>歲之員工，除被害人林男是在1</w:t>
      </w:r>
      <w:r w:rsidRPr="00007D5D">
        <w:rPr>
          <w:rFonts w:hAnsi="標楷體"/>
          <w:color w:val="000000" w:themeColor="text1"/>
          <w:szCs w:val="32"/>
        </w:rPr>
        <w:t>07</w:t>
      </w:r>
      <w:r w:rsidRPr="00007D5D">
        <w:rPr>
          <w:rFonts w:hAnsi="標楷體" w:hint="eastAsia"/>
          <w:color w:val="000000" w:themeColor="text1"/>
          <w:szCs w:val="32"/>
        </w:rPr>
        <w:t>年透過臉書應徵工作外，多位員工是廟會陣頭裡朋友相互牽線</w:t>
      </w:r>
      <w:r w:rsidR="00153274" w:rsidRPr="00007D5D">
        <w:rPr>
          <w:rFonts w:hAnsi="標楷體" w:hint="eastAsia"/>
          <w:color w:val="000000" w:themeColor="text1"/>
          <w:szCs w:val="32"/>
        </w:rPr>
        <w:t>。</w:t>
      </w:r>
      <w:r w:rsidRPr="00007D5D">
        <w:rPr>
          <w:rFonts w:hAnsi="標楷體" w:hint="eastAsia"/>
          <w:color w:val="000000" w:themeColor="text1"/>
          <w:szCs w:val="32"/>
        </w:rPr>
        <w:t>被害少年小羅原本在</w:t>
      </w:r>
      <w:r w:rsidR="009D33FF" w:rsidRPr="00007D5D">
        <w:rPr>
          <w:rFonts w:hAnsi="標楷體" w:hint="eastAsia"/>
          <w:color w:val="000000" w:themeColor="text1"/>
          <w:szCs w:val="32"/>
        </w:rPr>
        <w:t>力○</w:t>
      </w:r>
      <w:r w:rsidR="00555278">
        <w:rPr>
          <w:rFonts w:hAnsi="標楷體" w:hint="eastAsia"/>
          <w:color w:val="000000" w:themeColor="text1"/>
          <w:szCs w:val="32"/>
        </w:rPr>
        <w:t>○○社</w:t>
      </w:r>
      <w:r w:rsidRPr="00007D5D">
        <w:rPr>
          <w:rFonts w:hAnsi="標楷體" w:hint="eastAsia"/>
          <w:color w:val="000000" w:themeColor="text1"/>
          <w:szCs w:val="32"/>
        </w:rPr>
        <w:t>，是臨時被</w:t>
      </w:r>
      <w:r w:rsidR="00C15B02" w:rsidRPr="00007D5D">
        <w:rPr>
          <w:rFonts w:hAnsi="標楷體" w:hint="eastAsia"/>
          <w:color w:val="000000" w:themeColor="text1"/>
          <w:szCs w:val="32"/>
        </w:rPr>
        <w:t>押</w:t>
      </w:r>
      <w:r w:rsidRPr="00007D5D">
        <w:rPr>
          <w:rFonts w:hAnsi="標楷體" w:hint="eastAsia"/>
          <w:color w:val="000000" w:themeColor="text1"/>
          <w:szCs w:val="32"/>
        </w:rPr>
        <w:t>上車前往</w:t>
      </w:r>
      <w:r w:rsidR="00C15B02" w:rsidRPr="00007D5D">
        <w:rPr>
          <w:rFonts w:hAnsi="標楷體" w:hint="eastAsia"/>
          <w:color w:val="000000" w:themeColor="text1"/>
          <w:szCs w:val="32"/>
        </w:rPr>
        <w:t>鐵工廠</w:t>
      </w:r>
      <w:r w:rsidRPr="00007D5D">
        <w:rPr>
          <w:rFonts w:hAnsi="標楷體" w:hint="eastAsia"/>
          <w:color w:val="000000" w:themeColor="text1"/>
          <w:szCs w:val="32"/>
        </w:rPr>
        <w:t>工作</w:t>
      </w:r>
      <w:r w:rsidR="00153274" w:rsidRPr="00007D5D">
        <w:rPr>
          <w:rFonts w:hAnsi="標楷體" w:hint="eastAsia"/>
          <w:color w:val="000000" w:themeColor="text1"/>
          <w:szCs w:val="32"/>
        </w:rPr>
        <w:t>，小羅也不願做打</w:t>
      </w:r>
      <w:r w:rsidR="00C15B02" w:rsidRPr="00007D5D">
        <w:rPr>
          <w:rFonts w:hAnsi="標楷體" w:hint="eastAsia"/>
          <w:color w:val="000000" w:themeColor="text1"/>
          <w:szCs w:val="32"/>
        </w:rPr>
        <w:t>詐欺</w:t>
      </w:r>
      <w:r w:rsidR="00153274" w:rsidRPr="00007D5D">
        <w:rPr>
          <w:rFonts w:hAnsi="標楷體" w:hint="eastAsia"/>
          <w:color w:val="000000" w:themeColor="text1"/>
          <w:szCs w:val="32"/>
        </w:rPr>
        <w:t>電話工作</w:t>
      </w:r>
      <w:r w:rsidRPr="00007D5D">
        <w:rPr>
          <w:rFonts w:hAnsi="標楷體" w:hint="eastAsia"/>
          <w:color w:val="000000" w:themeColor="text1"/>
          <w:szCs w:val="32"/>
        </w:rPr>
        <w:t>，而且員工有未投保勞、健保等情事。</w:t>
      </w:r>
      <w:r w:rsidRPr="00007D5D">
        <w:rPr>
          <w:rFonts w:hAnsi="標楷體" w:hint="eastAsia"/>
          <w:color w:val="000000" w:themeColor="text1"/>
          <w:szCs w:val="32"/>
          <w:u w:val="single"/>
        </w:rPr>
        <w:t>林男於1</w:t>
      </w:r>
      <w:r w:rsidRPr="00007D5D">
        <w:rPr>
          <w:rFonts w:hAnsi="標楷體"/>
          <w:color w:val="000000" w:themeColor="text1"/>
          <w:szCs w:val="32"/>
          <w:u w:val="single"/>
        </w:rPr>
        <w:t>09</w:t>
      </w:r>
      <w:r w:rsidRPr="00007D5D">
        <w:rPr>
          <w:rFonts w:hAnsi="標楷體" w:hint="eastAsia"/>
          <w:color w:val="000000" w:themeColor="text1"/>
          <w:szCs w:val="32"/>
          <w:u w:val="single"/>
        </w:rPr>
        <w:t>年5月2日警詢時向警方表示，因工作不合</w:t>
      </w:r>
      <w:r w:rsidR="009E64D1" w:rsidRPr="00007D5D">
        <w:rPr>
          <w:rFonts w:hAnsi="標楷體" w:hint="eastAsia"/>
          <w:color w:val="000000" w:themeColor="text1"/>
          <w:szCs w:val="32"/>
          <w:u w:val="single"/>
        </w:rPr>
        <w:t>詹○○</w:t>
      </w:r>
      <w:r w:rsidRPr="00007D5D">
        <w:rPr>
          <w:rFonts w:hAnsi="標楷體" w:hint="eastAsia"/>
          <w:color w:val="000000" w:themeColor="text1"/>
          <w:szCs w:val="32"/>
          <w:u w:val="single"/>
        </w:rPr>
        <w:t>心意，曾被迫簽下7張6</w:t>
      </w:r>
      <w:r w:rsidRPr="00007D5D">
        <w:rPr>
          <w:rFonts w:hAnsi="標楷體"/>
          <w:color w:val="000000" w:themeColor="text1"/>
          <w:szCs w:val="32"/>
          <w:u w:val="single"/>
        </w:rPr>
        <w:t>-20</w:t>
      </w:r>
      <w:r w:rsidRPr="00007D5D">
        <w:rPr>
          <w:rFonts w:hAnsi="標楷體" w:hint="eastAsia"/>
          <w:color w:val="000000" w:themeColor="text1"/>
          <w:szCs w:val="32"/>
          <w:u w:val="single"/>
        </w:rPr>
        <w:t>萬不等之商業本票（併有1張發票日為1</w:t>
      </w:r>
      <w:r w:rsidRPr="00007D5D">
        <w:rPr>
          <w:rFonts w:hAnsi="標楷體"/>
          <w:color w:val="000000" w:themeColor="text1"/>
          <w:szCs w:val="32"/>
          <w:u w:val="single"/>
        </w:rPr>
        <w:t>08</w:t>
      </w:r>
      <w:r w:rsidRPr="00007D5D">
        <w:rPr>
          <w:rFonts w:hAnsi="標楷體" w:hint="eastAsia"/>
          <w:color w:val="000000" w:themeColor="text1"/>
          <w:szCs w:val="32"/>
          <w:u w:val="single"/>
        </w:rPr>
        <w:t>年1</w:t>
      </w:r>
      <w:r w:rsidRPr="00007D5D">
        <w:rPr>
          <w:rFonts w:hAnsi="標楷體"/>
          <w:color w:val="000000" w:themeColor="text1"/>
          <w:szCs w:val="32"/>
          <w:u w:val="single"/>
        </w:rPr>
        <w:t>0</w:t>
      </w:r>
      <w:r w:rsidRPr="00007D5D">
        <w:rPr>
          <w:rFonts w:hAnsi="標楷體" w:hint="eastAsia"/>
          <w:color w:val="000000" w:themeColor="text1"/>
          <w:szCs w:val="32"/>
          <w:u w:val="single"/>
        </w:rPr>
        <w:t>月17日、金額6萬元之商業本票照片附卷，見下圖），以及在1</w:t>
      </w:r>
      <w:r w:rsidRPr="00007D5D">
        <w:rPr>
          <w:rFonts w:hAnsi="標楷體"/>
          <w:color w:val="000000" w:themeColor="text1"/>
          <w:szCs w:val="32"/>
          <w:u w:val="single"/>
        </w:rPr>
        <w:t>08</w:t>
      </w:r>
      <w:r w:rsidRPr="00007D5D">
        <w:rPr>
          <w:rFonts w:hAnsi="標楷體" w:hint="eastAsia"/>
          <w:color w:val="000000" w:themeColor="text1"/>
          <w:szCs w:val="32"/>
          <w:u w:val="single"/>
        </w:rPr>
        <w:t>年9月甫滿2</w:t>
      </w:r>
      <w:r w:rsidRPr="00007D5D">
        <w:rPr>
          <w:rFonts w:hAnsi="標楷體"/>
          <w:color w:val="000000" w:themeColor="text1"/>
          <w:szCs w:val="32"/>
          <w:u w:val="single"/>
        </w:rPr>
        <w:t>0</w:t>
      </w:r>
      <w:r w:rsidRPr="00007D5D">
        <w:rPr>
          <w:rFonts w:hAnsi="標楷體" w:hint="eastAsia"/>
          <w:color w:val="000000" w:themeColor="text1"/>
          <w:szCs w:val="32"/>
          <w:u w:val="single"/>
        </w:rPr>
        <w:t>歲，依舊民法規定</w:t>
      </w:r>
      <w:r w:rsidR="002612BB" w:rsidRPr="00007D5D">
        <w:rPr>
          <w:rStyle w:val="aff0"/>
          <w:rFonts w:hAnsi="標楷體"/>
          <w:color w:val="000000" w:themeColor="text1"/>
          <w:szCs w:val="32"/>
          <w:u w:val="single"/>
        </w:rPr>
        <w:footnoteReference w:id="17"/>
      </w:r>
      <w:r w:rsidRPr="00007D5D">
        <w:rPr>
          <w:rFonts w:hAnsi="標楷體" w:hint="eastAsia"/>
          <w:color w:val="000000" w:themeColor="text1"/>
          <w:szCs w:val="32"/>
          <w:u w:val="single"/>
        </w:rPr>
        <w:t>具有完全行為能力，得獨立簽約之際，在短短1個月內向四大電信申請高額月租費手機</w:t>
      </w:r>
      <w:r w:rsidRPr="00007D5D">
        <w:rPr>
          <w:rFonts w:hAnsi="標楷體" w:hint="eastAsia"/>
          <w:color w:val="000000" w:themeColor="text1"/>
          <w:szCs w:val="32"/>
        </w:rPr>
        <w:t>，林男亦向本院表示，門號及手機均交予詹、黃</w:t>
      </w:r>
      <w:r w:rsidR="004371B5" w:rsidRPr="00007D5D">
        <w:rPr>
          <w:rFonts w:hAnsi="標楷體" w:hint="eastAsia"/>
          <w:color w:val="000000" w:themeColor="text1"/>
          <w:szCs w:val="32"/>
        </w:rPr>
        <w:t>2</w:t>
      </w:r>
      <w:r w:rsidRPr="00007D5D">
        <w:rPr>
          <w:rFonts w:hAnsi="標楷體" w:hint="eastAsia"/>
          <w:color w:val="000000" w:themeColor="text1"/>
          <w:szCs w:val="32"/>
        </w:rPr>
        <w:t>人使用，根據本院請</w:t>
      </w:r>
      <w:r w:rsidRPr="00007D5D">
        <w:rPr>
          <w:rFonts w:hAnsi="標楷體" w:hint="eastAsia"/>
          <w:color w:val="000000" w:themeColor="text1"/>
        </w:rPr>
        <w:t>國家通訊傳播委員會</w:t>
      </w:r>
      <w:r w:rsidR="009057F8" w:rsidRPr="00007D5D">
        <w:rPr>
          <w:rFonts w:hAnsi="標楷體" w:hint="eastAsia"/>
          <w:color w:val="000000" w:themeColor="text1"/>
        </w:rPr>
        <w:t>代為調查並查復</w:t>
      </w:r>
      <w:r w:rsidRPr="00007D5D">
        <w:rPr>
          <w:rFonts w:hAnsi="標楷體" w:hint="eastAsia"/>
          <w:color w:val="000000" w:themeColor="text1"/>
          <w:szCs w:val="32"/>
        </w:rPr>
        <w:t>，目前</w:t>
      </w:r>
      <w:r w:rsidR="009057F8" w:rsidRPr="00007D5D">
        <w:rPr>
          <w:rFonts w:hAnsi="標楷體" w:hint="eastAsia"/>
          <w:color w:val="000000" w:themeColor="text1"/>
          <w:szCs w:val="32"/>
        </w:rPr>
        <w:t>各門號</w:t>
      </w:r>
      <w:r w:rsidRPr="00007D5D">
        <w:rPr>
          <w:rFonts w:hAnsi="標楷體" w:hint="eastAsia"/>
          <w:color w:val="000000" w:themeColor="text1"/>
          <w:szCs w:val="32"/>
        </w:rPr>
        <w:t>均已欠費拆機停用，詳如下</w:t>
      </w:r>
      <w:r w:rsidR="00D97848" w:rsidRPr="00007D5D">
        <w:rPr>
          <w:rFonts w:hAnsi="標楷體"/>
          <w:color w:val="000000" w:themeColor="text1"/>
          <w:szCs w:val="32"/>
        </w:rPr>
        <w:fldChar w:fldCharType="begin"/>
      </w:r>
      <w:r w:rsidR="00D97848" w:rsidRPr="00007D5D">
        <w:rPr>
          <w:rFonts w:hAnsi="標楷體"/>
          <w:color w:val="000000" w:themeColor="text1"/>
          <w:szCs w:val="32"/>
        </w:rPr>
        <w:instrText xml:space="preserve"> </w:instrText>
      </w:r>
      <w:r w:rsidR="00D97848" w:rsidRPr="00007D5D">
        <w:rPr>
          <w:rFonts w:hAnsi="標楷體" w:hint="eastAsia"/>
          <w:color w:val="000000" w:themeColor="text1"/>
          <w:szCs w:val="32"/>
        </w:rPr>
        <w:instrText>REF _Ref134394884 \r \h</w:instrText>
      </w:r>
      <w:r w:rsidR="00D97848" w:rsidRPr="00007D5D">
        <w:rPr>
          <w:rFonts w:hAnsi="標楷體"/>
          <w:color w:val="000000" w:themeColor="text1"/>
          <w:szCs w:val="32"/>
        </w:rPr>
        <w:instrText xml:space="preserve"> </w:instrText>
      </w:r>
      <w:r w:rsidR="00007D5D">
        <w:rPr>
          <w:rFonts w:hAnsi="標楷體"/>
          <w:color w:val="000000" w:themeColor="text1"/>
          <w:szCs w:val="32"/>
        </w:rPr>
        <w:instrText xml:space="preserve"> \* MERGEFORMAT </w:instrText>
      </w:r>
      <w:r w:rsidR="00D97848" w:rsidRPr="00007D5D">
        <w:rPr>
          <w:rFonts w:hAnsi="標楷體"/>
          <w:color w:val="000000" w:themeColor="text1"/>
          <w:szCs w:val="32"/>
        </w:rPr>
      </w:r>
      <w:r w:rsidR="00D97848" w:rsidRPr="00007D5D">
        <w:rPr>
          <w:rFonts w:hAnsi="標楷體"/>
          <w:color w:val="000000" w:themeColor="text1"/>
          <w:szCs w:val="32"/>
        </w:rPr>
        <w:fldChar w:fldCharType="separate"/>
      </w:r>
      <w:r w:rsidR="00BC2ADD">
        <w:rPr>
          <w:rFonts w:hAnsi="標楷體" w:hint="eastAsia"/>
          <w:color w:val="000000" w:themeColor="text1"/>
          <w:szCs w:val="32"/>
        </w:rPr>
        <w:t>表</w:t>
      </w:r>
      <w:r w:rsidR="00BC2ADD">
        <w:rPr>
          <w:rFonts w:hAnsi="標楷體"/>
          <w:color w:val="000000" w:themeColor="text1"/>
          <w:szCs w:val="32"/>
        </w:rPr>
        <w:t xml:space="preserve">6 </w:t>
      </w:r>
      <w:r w:rsidR="00D97848" w:rsidRPr="00007D5D">
        <w:rPr>
          <w:rFonts w:hAnsi="標楷體"/>
          <w:color w:val="000000" w:themeColor="text1"/>
          <w:szCs w:val="32"/>
        </w:rPr>
        <w:fldChar w:fldCharType="end"/>
      </w:r>
      <w:r w:rsidRPr="00007D5D">
        <w:rPr>
          <w:rFonts w:hAnsi="標楷體" w:hint="eastAsia"/>
          <w:color w:val="000000" w:themeColor="text1"/>
          <w:szCs w:val="32"/>
        </w:rPr>
        <w:t>所示。此外，</w:t>
      </w:r>
      <w:r w:rsidRPr="00007D5D">
        <w:rPr>
          <w:rFonts w:hAnsi="標楷體" w:hint="eastAsia"/>
          <w:color w:val="000000" w:themeColor="text1"/>
          <w:szCs w:val="32"/>
          <w:u w:val="single"/>
        </w:rPr>
        <w:t>根據本案偵審之卷證資料顯示，小羅跟林男也曾多次「犯錯」而被詹、黃要求道歉悔過（詳見下</w:t>
      </w:r>
      <w:r w:rsidR="00D97848" w:rsidRPr="00007D5D">
        <w:rPr>
          <w:rFonts w:hAnsi="標楷體"/>
          <w:color w:val="000000" w:themeColor="text1"/>
          <w:szCs w:val="32"/>
          <w:u w:val="single"/>
        </w:rPr>
        <w:fldChar w:fldCharType="begin"/>
      </w:r>
      <w:r w:rsidR="00D97848" w:rsidRPr="00007D5D">
        <w:rPr>
          <w:rFonts w:hAnsi="標楷體"/>
          <w:color w:val="000000" w:themeColor="text1"/>
          <w:szCs w:val="32"/>
          <w:u w:val="single"/>
        </w:rPr>
        <w:instrText xml:space="preserve"> </w:instrText>
      </w:r>
      <w:r w:rsidR="00D97848" w:rsidRPr="00007D5D">
        <w:rPr>
          <w:rFonts w:hAnsi="標楷體" w:hint="eastAsia"/>
          <w:color w:val="000000" w:themeColor="text1"/>
          <w:szCs w:val="32"/>
          <w:u w:val="single"/>
        </w:rPr>
        <w:instrText>REF _Ref134394920 \r \h</w:instrText>
      </w:r>
      <w:r w:rsidR="00D97848" w:rsidRPr="00007D5D">
        <w:rPr>
          <w:rFonts w:hAnsi="標楷體"/>
          <w:color w:val="000000" w:themeColor="text1"/>
          <w:szCs w:val="32"/>
          <w:u w:val="single"/>
        </w:rPr>
        <w:instrText xml:space="preserve"> </w:instrText>
      </w:r>
      <w:r w:rsidR="00007D5D">
        <w:rPr>
          <w:rFonts w:hAnsi="標楷體"/>
          <w:color w:val="000000" w:themeColor="text1"/>
          <w:szCs w:val="32"/>
          <w:u w:val="single"/>
        </w:rPr>
        <w:instrText xml:space="preserve"> \* MERGEFORMAT </w:instrText>
      </w:r>
      <w:r w:rsidR="00D97848" w:rsidRPr="00007D5D">
        <w:rPr>
          <w:rFonts w:hAnsi="標楷體"/>
          <w:color w:val="000000" w:themeColor="text1"/>
          <w:szCs w:val="32"/>
          <w:u w:val="single"/>
        </w:rPr>
      </w:r>
      <w:r w:rsidR="00D97848" w:rsidRPr="00007D5D">
        <w:rPr>
          <w:rFonts w:hAnsi="標楷體"/>
          <w:color w:val="000000" w:themeColor="text1"/>
          <w:szCs w:val="32"/>
          <w:u w:val="single"/>
        </w:rPr>
        <w:fldChar w:fldCharType="separate"/>
      </w:r>
      <w:r w:rsidR="00BC2ADD">
        <w:rPr>
          <w:rFonts w:hAnsi="標楷體" w:hint="eastAsia"/>
          <w:color w:val="000000" w:themeColor="text1"/>
          <w:szCs w:val="32"/>
          <w:u w:val="single"/>
        </w:rPr>
        <w:t>表</w:t>
      </w:r>
      <w:r w:rsidR="00BC2ADD">
        <w:rPr>
          <w:rFonts w:hAnsi="標楷體"/>
          <w:color w:val="000000" w:themeColor="text1"/>
          <w:szCs w:val="32"/>
          <w:u w:val="single"/>
        </w:rPr>
        <w:t xml:space="preserve">7 </w:t>
      </w:r>
      <w:r w:rsidR="00D97848" w:rsidRPr="00007D5D">
        <w:rPr>
          <w:rFonts w:hAnsi="標楷體"/>
          <w:color w:val="000000" w:themeColor="text1"/>
          <w:szCs w:val="32"/>
          <w:u w:val="single"/>
        </w:rPr>
        <w:fldChar w:fldCharType="end"/>
      </w:r>
      <w:r w:rsidRPr="00007D5D">
        <w:rPr>
          <w:rFonts w:hAnsi="標楷體" w:hint="eastAsia"/>
          <w:color w:val="000000" w:themeColor="text1"/>
          <w:szCs w:val="32"/>
          <w:u w:val="single"/>
        </w:rPr>
        <w:t>）</w:t>
      </w:r>
      <w:r w:rsidR="00C15B02" w:rsidRPr="00007D5D">
        <w:rPr>
          <w:rFonts w:hAnsi="標楷體" w:hint="eastAsia"/>
          <w:color w:val="000000" w:themeColor="text1"/>
          <w:szCs w:val="32"/>
          <w:u w:val="single"/>
        </w:rPr>
        <w:t>。上述情形，多未記載於本案歷審判決文中，卻在在</w:t>
      </w:r>
      <w:r w:rsidRPr="00007D5D">
        <w:rPr>
          <w:rFonts w:hAnsi="標楷體" w:hint="eastAsia"/>
          <w:color w:val="000000" w:themeColor="text1"/>
          <w:szCs w:val="32"/>
          <w:u w:val="single"/>
        </w:rPr>
        <w:t>顯示未滿18歲或甫滿1</w:t>
      </w:r>
      <w:r w:rsidRPr="00007D5D">
        <w:rPr>
          <w:rFonts w:hAnsi="標楷體"/>
          <w:color w:val="000000" w:themeColor="text1"/>
          <w:szCs w:val="32"/>
          <w:u w:val="single"/>
        </w:rPr>
        <w:t>8</w:t>
      </w:r>
      <w:r w:rsidRPr="00007D5D">
        <w:rPr>
          <w:rFonts w:hAnsi="標楷體" w:hint="eastAsia"/>
          <w:color w:val="000000" w:themeColor="text1"/>
          <w:szCs w:val="32"/>
          <w:u w:val="single"/>
        </w:rPr>
        <w:t>歲青少年</w:t>
      </w:r>
      <w:r w:rsidR="00C15B02" w:rsidRPr="00007D5D">
        <w:rPr>
          <w:rFonts w:hAnsi="標楷體" w:hint="eastAsia"/>
          <w:color w:val="000000" w:themeColor="text1"/>
          <w:szCs w:val="32"/>
          <w:u w:val="single"/>
        </w:rPr>
        <w:t>，</w:t>
      </w:r>
      <w:r w:rsidRPr="00007D5D">
        <w:rPr>
          <w:rFonts w:hAnsi="標楷體" w:hint="eastAsia"/>
          <w:color w:val="000000" w:themeColor="text1"/>
          <w:szCs w:val="32"/>
          <w:u w:val="single"/>
        </w:rPr>
        <w:t>透過非官方推薦管道就業，抑或雇主屬於自然人時，對於勞動職場是否安全，是否發生強迫勞動等情事，地方勞政主管機關欲透過現有勞動</w:t>
      </w:r>
      <w:r w:rsidRPr="00007D5D">
        <w:rPr>
          <w:rFonts w:hAnsi="標楷體" w:hint="eastAsia"/>
          <w:color w:val="000000" w:themeColor="text1"/>
          <w:szCs w:val="32"/>
          <w:u w:val="single"/>
        </w:rPr>
        <w:lastRenderedPageBreak/>
        <w:t>檢查機制把關，恐非易事。</w:t>
      </w:r>
    </w:p>
    <w:p w14:paraId="7528723E" w14:textId="77777777" w:rsidR="0022572B" w:rsidRPr="00007D5D" w:rsidRDefault="0022572B" w:rsidP="0022572B">
      <w:pPr>
        <w:pStyle w:val="a3"/>
        <w:snapToGrid/>
        <w:rPr>
          <w:rFonts w:hAnsi="標楷體"/>
          <w:color w:val="000000" w:themeColor="text1"/>
        </w:rPr>
      </w:pPr>
      <w:bookmarkStart w:id="65" w:name="_Ref134394884"/>
      <w:r w:rsidRPr="00007D5D">
        <w:rPr>
          <w:rFonts w:hAnsi="標楷體" w:hint="eastAsia"/>
          <w:color w:val="000000" w:themeColor="text1"/>
        </w:rPr>
        <w:t>林男受僱於詹、黃申辦手機門號</w:t>
      </w:r>
      <w:bookmarkEnd w:id="65"/>
    </w:p>
    <w:tbl>
      <w:tblPr>
        <w:tblW w:w="0" w:type="auto"/>
        <w:shd w:val="clear" w:color="auto" w:fill="FFFFFF" w:themeFill="background1"/>
        <w:tblLayout w:type="fixed"/>
        <w:tblCellMar>
          <w:left w:w="28" w:type="dxa"/>
          <w:right w:w="28" w:type="dxa"/>
        </w:tblCellMar>
        <w:tblLook w:val="04A0" w:firstRow="1" w:lastRow="0" w:firstColumn="1" w:lastColumn="0" w:noHBand="0" w:noVBand="1"/>
      </w:tblPr>
      <w:tblGrid>
        <w:gridCol w:w="1262"/>
        <w:gridCol w:w="1262"/>
        <w:gridCol w:w="1262"/>
        <w:gridCol w:w="1262"/>
        <w:gridCol w:w="1262"/>
        <w:gridCol w:w="1262"/>
        <w:gridCol w:w="1262"/>
      </w:tblGrid>
      <w:tr w:rsidR="008D0BCD" w:rsidRPr="00007D5D" w14:paraId="2AF93490" w14:textId="77777777" w:rsidTr="00F64E45">
        <w:trPr>
          <w:trHeight w:val="57"/>
        </w:trPr>
        <w:tc>
          <w:tcPr>
            <w:tcW w:w="126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2BB3BB05" w14:textId="77777777" w:rsidR="0022572B" w:rsidRPr="00007D5D" w:rsidRDefault="0022572B" w:rsidP="007A2965">
            <w:pPr>
              <w:widowControl/>
              <w:overflowPunct/>
              <w:autoSpaceDE/>
              <w:autoSpaceDN/>
              <w:jc w:val="center"/>
              <w:rPr>
                <w:rFonts w:hAnsi="標楷體" w:cs="新細明體"/>
                <w:b/>
                <w:bCs/>
                <w:color w:val="000000" w:themeColor="text1"/>
                <w:kern w:val="0"/>
                <w:sz w:val="24"/>
                <w:szCs w:val="24"/>
              </w:rPr>
            </w:pPr>
            <w:r w:rsidRPr="00007D5D">
              <w:rPr>
                <w:rFonts w:hAnsi="標楷體" w:cs="新細明體" w:hint="eastAsia"/>
                <w:b/>
                <w:bCs/>
                <w:color w:val="000000" w:themeColor="text1"/>
                <w:kern w:val="0"/>
                <w:sz w:val="24"/>
                <w:szCs w:val="24"/>
              </w:rPr>
              <w:t>電信業者</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291A8A75" w14:textId="77777777" w:rsidR="0022572B" w:rsidRPr="00007D5D" w:rsidRDefault="0022572B" w:rsidP="007A2965">
            <w:pPr>
              <w:widowControl/>
              <w:overflowPunct/>
              <w:autoSpaceDE/>
              <w:autoSpaceDN/>
              <w:jc w:val="center"/>
              <w:rPr>
                <w:rFonts w:hAnsi="標楷體" w:cs="新細明體"/>
                <w:b/>
                <w:bCs/>
                <w:color w:val="000000" w:themeColor="text1"/>
                <w:kern w:val="0"/>
                <w:sz w:val="24"/>
                <w:szCs w:val="24"/>
              </w:rPr>
            </w:pPr>
            <w:r w:rsidRPr="00007D5D">
              <w:rPr>
                <w:rFonts w:hAnsi="標楷體" w:cs="新細明體" w:hint="eastAsia"/>
                <w:b/>
                <w:bCs/>
                <w:color w:val="000000" w:themeColor="text1"/>
                <w:kern w:val="0"/>
                <w:sz w:val="24"/>
                <w:szCs w:val="24"/>
              </w:rPr>
              <w:t>申辦門號</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7A3E6399" w14:textId="77777777" w:rsidR="0022572B" w:rsidRPr="00007D5D" w:rsidRDefault="0022572B" w:rsidP="007A2965">
            <w:pPr>
              <w:widowControl/>
              <w:overflowPunct/>
              <w:autoSpaceDE/>
              <w:autoSpaceDN/>
              <w:jc w:val="center"/>
              <w:rPr>
                <w:rFonts w:hAnsi="標楷體" w:cs="新細明體"/>
                <w:b/>
                <w:bCs/>
                <w:color w:val="000000" w:themeColor="text1"/>
                <w:kern w:val="0"/>
                <w:sz w:val="24"/>
                <w:szCs w:val="24"/>
              </w:rPr>
            </w:pPr>
            <w:r w:rsidRPr="00007D5D">
              <w:rPr>
                <w:rFonts w:hAnsi="標楷體" w:cs="新細明體" w:hint="eastAsia"/>
                <w:b/>
                <w:bCs/>
                <w:color w:val="000000" w:themeColor="text1"/>
                <w:kern w:val="0"/>
                <w:sz w:val="24"/>
                <w:szCs w:val="24"/>
              </w:rPr>
              <w:t>月租費用</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467FCE28" w14:textId="77777777" w:rsidR="0022572B" w:rsidRPr="00007D5D" w:rsidRDefault="0022572B" w:rsidP="007A2965">
            <w:pPr>
              <w:widowControl/>
              <w:overflowPunct/>
              <w:autoSpaceDE/>
              <w:autoSpaceDN/>
              <w:jc w:val="left"/>
              <w:rPr>
                <w:rFonts w:hAnsi="標楷體" w:cs="新細明體"/>
                <w:b/>
                <w:bCs/>
                <w:color w:val="000000" w:themeColor="text1"/>
                <w:kern w:val="0"/>
                <w:sz w:val="24"/>
                <w:szCs w:val="24"/>
              </w:rPr>
            </w:pPr>
            <w:r w:rsidRPr="00007D5D">
              <w:rPr>
                <w:rFonts w:hAnsi="標楷體" w:cs="新細明體" w:hint="eastAsia"/>
                <w:b/>
                <w:bCs/>
                <w:color w:val="000000" w:themeColor="text1"/>
                <w:kern w:val="0"/>
                <w:sz w:val="24"/>
                <w:szCs w:val="24"/>
              </w:rPr>
              <w:t>有無綁0元手機</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014ABD3" w14:textId="77777777" w:rsidR="0022572B" w:rsidRPr="00007D5D" w:rsidRDefault="0022572B" w:rsidP="007A2965">
            <w:pPr>
              <w:widowControl/>
              <w:overflowPunct/>
              <w:autoSpaceDE/>
              <w:autoSpaceDN/>
              <w:jc w:val="center"/>
              <w:rPr>
                <w:rFonts w:hAnsi="標楷體" w:cs="新細明體"/>
                <w:b/>
                <w:bCs/>
                <w:color w:val="000000" w:themeColor="text1"/>
                <w:kern w:val="0"/>
                <w:sz w:val="24"/>
                <w:szCs w:val="24"/>
              </w:rPr>
            </w:pPr>
            <w:r w:rsidRPr="00007D5D">
              <w:rPr>
                <w:rFonts w:hAnsi="標楷體" w:cs="新細明體" w:hint="eastAsia"/>
                <w:b/>
                <w:bCs/>
                <w:color w:val="000000" w:themeColor="text1"/>
                <w:kern w:val="0"/>
                <w:sz w:val="24"/>
                <w:szCs w:val="24"/>
              </w:rPr>
              <w:t>合約期間</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24108895" w14:textId="77777777" w:rsidR="0022572B" w:rsidRPr="00007D5D" w:rsidRDefault="0022572B" w:rsidP="007A2965">
            <w:pPr>
              <w:widowControl/>
              <w:overflowPunct/>
              <w:autoSpaceDE/>
              <w:autoSpaceDN/>
              <w:jc w:val="center"/>
              <w:rPr>
                <w:rFonts w:hAnsi="標楷體" w:cs="新細明體"/>
                <w:b/>
                <w:bCs/>
                <w:color w:val="000000" w:themeColor="text1"/>
                <w:kern w:val="0"/>
                <w:sz w:val="24"/>
                <w:szCs w:val="24"/>
              </w:rPr>
            </w:pPr>
            <w:r w:rsidRPr="00007D5D">
              <w:rPr>
                <w:rFonts w:hAnsi="標楷體" w:cs="新細明體" w:hint="eastAsia"/>
                <w:b/>
                <w:bCs/>
                <w:color w:val="000000" w:themeColor="text1"/>
                <w:kern w:val="0"/>
                <w:sz w:val="24"/>
                <w:szCs w:val="24"/>
              </w:rPr>
              <w:t>繳費情形</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2954882F" w14:textId="77777777" w:rsidR="0022572B" w:rsidRPr="00007D5D" w:rsidRDefault="0022572B" w:rsidP="007A2965">
            <w:pPr>
              <w:widowControl/>
              <w:overflowPunct/>
              <w:autoSpaceDE/>
              <w:autoSpaceDN/>
              <w:jc w:val="center"/>
              <w:rPr>
                <w:rFonts w:hAnsi="標楷體" w:cs="新細明體"/>
                <w:b/>
                <w:bCs/>
                <w:color w:val="000000" w:themeColor="text1"/>
                <w:kern w:val="0"/>
                <w:sz w:val="24"/>
                <w:szCs w:val="24"/>
              </w:rPr>
            </w:pPr>
            <w:r w:rsidRPr="00007D5D">
              <w:rPr>
                <w:rFonts w:hAnsi="標楷體" w:cs="新細明體" w:hint="eastAsia"/>
                <w:b/>
                <w:bCs/>
                <w:color w:val="000000" w:themeColor="text1"/>
                <w:kern w:val="0"/>
                <w:sz w:val="24"/>
                <w:szCs w:val="24"/>
              </w:rPr>
              <w:t>備註</w:t>
            </w:r>
          </w:p>
        </w:tc>
      </w:tr>
      <w:tr w:rsidR="008D0BCD" w:rsidRPr="00007D5D" w14:paraId="7323EE4B" w14:textId="77777777" w:rsidTr="00F64E45">
        <w:trPr>
          <w:trHeight w:val="57"/>
        </w:trPr>
        <w:tc>
          <w:tcPr>
            <w:tcW w:w="126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356248B6" w14:textId="77777777" w:rsidR="0022572B" w:rsidRPr="00007D5D" w:rsidRDefault="0022572B" w:rsidP="007A2965">
            <w:pPr>
              <w:widowControl/>
              <w:overflowPunct/>
              <w:autoSpaceDE/>
              <w:autoSpaceDN/>
              <w:jc w:val="left"/>
              <w:rPr>
                <w:rFonts w:hAnsi="標楷體" w:cs="新細明體"/>
                <w:color w:val="000000" w:themeColor="text1"/>
                <w:spacing w:val="-14"/>
                <w:kern w:val="0"/>
                <w:sz w:val="24"/>
                <w:szCs w:val="24"/>
              </w:rPr>
            </w:pPr>
            <w:r w:rsidRPr="00007D5D">
              <w:rPr>
                <w:rFonts w:hAnsi="標楷體" w:cs="新細明體" w:hint="eastAsia"/>
                <w:color w:val="000000" w:themeColor="text1"/>
                <w:spacing w:val="-14"/>
                <w:kern w:val="0"/>
                <w:sz w:val="24"/>
                <w:szCs w:val="24"/>
              </w:rPr>
              <w:t>臺灣大哥大</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68C4423" w14:textId="77777777" w:rsidR="0022572B" w:rsidRPr="00007D5D" w:rsidRDefault="0022572B" w:rsidP="007A2965">
            <w:pPr>
              <w:widowControl/>
              <w:overflowPunct/>
              <w:autoSpaceDE/>
              <w:autoSpaceDN/>
              <w:jc w:val="left"/>
              <w:rPr>
                <w:rFonts w:hAnsi="標楷體" w:cs="新細明體"/>
                <w:color w:val="000000" w:themeColor="text1"/>
                <w:spacing w:val="-14"/>
                <w:kern w:val="0"/>
                <w:sz w:val="24"/>
                <w:szCs w:val="24"/>
              </w:rPr>
            </w:pPr>
            <w:r w:rsidRPr="00007D5D">
              <w:rPr>
                <w:rFonts w:hAnsi="標楷體" w:cs="新細明體" w:hint="eastAsia"/>
                <w:color w:val="000000" w:themeColor="text1"/>
                <w:spacing w:val="-14"/>
                <w:kern w:val="0"/>
                <w:sz w:val="24"/>
                <w:szCs w:val="24"/>
              </w:rPr>
              <w:t>0909</w:t>
            </w:r>
            <w:r w:rsidRPr="00007D5D">
              <w:rPr>
                <w:rFonts w:hAnsi="標楷體" w:cs="新細明體"/>
                <w:color w:val="000000" w:themeColor="text1"/>
                <w:spacing w:val="-14"/>
                <w:kern w:val="0"/>
                <w:sz w:val="24"/>
                <w:szCs w:val="24"/>
              </w:rPr>
              <w:t>******</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E1EBA46" w14:textId="77777777" w:rsidR="0022572B" w:rsidRPr="00007D5D" w:rsidRDefault="0022572B" w:rsidP="007A2965">
            <w:pPr>
              <w:widowControl/>
              <w:overflowPunct/>
              <w:autoSpaceDE/>
              <w:autoSpaceDN/>
              <w:jc w:val="righ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1</w:t>
            </w:r>
            <w:r w:rsidRPr="00007D5D">
              <w:rPr>
                <w:rFonts w:hAnsi="標楷體" w:cs="新細明體"/>
                <w:color w:val="000000" w:themeColor="text1"/>
                <w:kern w:val="0"/>
                <w:sz w:val="24"/>
                <w:szCs w:val="24"/>
              </w:rPr>
              <w:t>,</w:t>
            </w:r>
            <w:r w:rsidRPr="00007D5D">
              <w:rPr>
                <w:rFonts w:hAnsi="標楷體" w:cs="新細明體" w:hint="eastAsia"/>
                <w:color w:val="000000" w:themeColor="text1"/>
                <w:kern w:val="0"/>
                <w:sz w:val="24"/>
                <w:szCs w:val="24"/>
              </w:rPr>
              <w:t>399元</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BDCD4D1"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有</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01DD110C" w14:textId="77777777" w:rsidR="0022572B" w:rsidRPr="00007D5D" w:rsidRDefault="0022572B" w:rsidP="007A2965">
            <w:pPr>
              <w:widowControl/>
              <w:overflowPunct/>
              <w:autoSpaceDE/>
              <w:autoSpaceDN/>
              <w:jc w:val="left"/>
              <w:rPr>
                <w:rFonts w:hAnsi="標楷體" w:cs="新細明體"/>
                <w:color w:val="000000" w:themeColor="text1"/>
                <w:spacing w:val="-12"/>
                <w:kern w:val="0"/>
                <w:sz w:val="24"/>
                <w:szCs w:val="24"/>
              </w:rPr>
            </w:pPr>
            <w:r w:rsidRPr="00007D5D">
              <w:rPr>
                <w:rFonts w:hAnsi="標楷體" w:cs="新細明體" w:hint="eastAsia"/>
                <w:b/>
                <w:bCs/>
                <w:color w:val="000000" w:themeColor="text1"/>
                <w:spacing w:val="-12"/>
                <w:kern w:val="0"/>
                <w:sz w:val="24"/>
                <w:szCs w:val="24"/>
              </w:rPr>
              <w:t>108/09/04</w:t>
            </w:r>
            <w:r w:rsidRPr="00007D5D">
              <w:rPr>
                <w:rFonts w:hAnsi="標楷體" w:cs="新細明體"/>
                <w:b/>
                <w:bCs/>
                <w:color w:val="000000" w:themeColor="text1"/>
                <w:spacing w:val="-12"/>
                <w:kern w:val="0"/>
                <w:sz w:val="24"/>
                <w:szCs w:val="24"/>
              </w:rPr>
              <w:t>-</w:t>
            </w:r>
            <w:r w:rsidRPr="00007D5D">
              <w:rPr>
                <w:rFonts w:hAnsi="標楷體" w:cs="新細明體" w:hint="eastAsia"/>
                <w:color w:val="000000" w:themeColor="text1"/>
                <w:spacing w:val="-12"/>
                <w:kern w:val="0"/>
                <w:sz w:val="24"/>
                <w:szCs w:val="24"/>
              </w:rPr>
              <w:t>109/01/18</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8E3B8E7"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查無繳費紀錄</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73392A98"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109/01/18欠費拆機停用</w:t>
            </w:r>
          </w:p>
        </w:tc>
      </w:tr>
      <w:tr w:rsidR="008D0BCD" w:rsidRPr="00007D5D" w14:paraId="6CFB4B9B" w14:textId="77777777" w:rsidTr="00F64E45">
        <w:trPr>
          <w:trHeight w:val="57"/>
        </w:trPr>
        <w:tc>
          <w:tcPr>
            <w:tcW w:w="126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4479B4CC"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臺灣之星</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0C19D233" w14:textId="77777777" w:rsidR="0022572B" w:rsidRPr="00007D5D" w:rsidRDefault="0022572B" w:rsidP="007A2965">
            <w:pPr>
              <w:widowControl/>
              <w:overflowPunct/>
              <w:autoSpaceDE/>
              <w:autoSpaceDN/>
              <w:jc w:val="left"/>
              <w:rPr>
                <w:rFonts w:hAnsi="標楷體" w:cs="新細明體"/>
                <w:color w:val="000000" w:themeColor="text1"/>
                <w:spacing w:val="-14"/>
                <w:kern w:val="0"/>
                <w:sz w:val="24"/>
                <w:szCs w:val="24"/>
              </w:rPr>
            </w:pPr>
            <w:r w:rsidRPr="00007D5D">
              <w:rPr>
                <w:rFonts w:hAnsi="標楷體" w:cs="新細明體" w:hint="eastAsia"/>
                <w:color w:val="000000" w:themeColor="text1"/>
                <w:spacing w:val="-14"/>
                <w:kern w:val="0"/>
                <w:sz w:val="24"/>
                <w:szCs w:val="24"/>
              </w:rPr>
              <w:t>0903</w:t>
            </w:r>
            <w:r w:rsidRPr="00007D5D">
              <w:rPr>
                <w:rFonts w:hAnsi="標楷體" w:cs="新細明體"/>
                <w:color w:val="000000" w:themeColor="text1"/>
                <w:spacing w:val="-14"/>
                <w:kern w:val="0"/>
                <w:sz w:val="24"/>
                <w:szCs w:val="24"/>
              </w:rPr>
              <w:t>******</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55A1AB12" w14:textId="77777777" w:rsidR="0022572B" w:rsidRPr="00007D5D" w:rsidRDefault="0022572B" w:rsidP="007A2965">
            <w:pPr>
              <w:widowControl/>
              <w:overflowPunct/>
              <w:autoSpaceDE/>
              <w:autoSpaceDN/>
              <w:jc w:val="righ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999元</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62CA263"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無</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695E896D" w14:textId="77777777" w:rsidR="0022572B" w:rsidRPr="00007D5D" w:rsidRDefault="0022572B" w:rsidP="007A2965">
            <w:pPr>
              <w:widowControl/>
              <w:overflowPunct/>
              <w:autoSpaceDE/>
              <w:autoSpaceDN/>
              <w:jc w:val="left"/>
              <w:rPr>
                <w:rFonts w:hAnsi="標楷體" w:cs="新細明體"/>
                <w:color w:val="000000" w:themeColor="text1"/>
                <w:spacing w:val="-12"/>
                <w:kern w:val="0"/>
                <w:sz w:val="24"/>
                <w:szCs w:val="24"/>
              </w:rPr>
            </w:pPr>
            <w:r w:rsidRPr="00007D5D">
              <w:rPr>
                <w:rFonts w:hAnsi="標楷體" w:cs="新細明體" w:hint="eastAsia"/>
                <w:b/>
                <w:bCs/>
                <w:color w:val="000000" w:themeColor="text1"/>
                <w:spacing w:val="-12"/>
                <w:kern w:val="0"/>
                <w:sz w:val="24"/>
                <w:szCs w:val="24"/>
              </w:rPr>
              <w:t>108/09/17</w:t>
            </w:r>
            <w:r w:rsidRPr="00007D5D">
              <w:rPr>
                <w:rFonts w:hAnsi="標楷體" w:cs="新細明體" w:hint="eastAsia"/>
                <w:color w:val="000000" w:themeColor="text1"/>
                <w:spacing w:val="-12"/>
                <w:kern w:val="0"/>
                <w:sz w:val="24"/>
                <w:szCs w:val="24"/>
              </w:rPr>
              <w:t>-109/02/06</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6ACB1627"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已過資料保留期限，無法提供</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0C1DC42B"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109/02/06欠費拆機停用</w:t>
            </w:r>
          </w:p>
        </w:tc>
      </w:tr>
      <w:tr w:rsidR="008D0BCD" w:rsidRPr="00007D5D" w14:paraId="17807EA6" w14:textId="77777777" w:rsidTr="00F64E45">
        <w:trPr>
          <w:trHeight w:val="57"/>
        </w:trPr>
        <w:tc>
          <w:tcPr>
            <w:tcW w:w="126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7F907D07"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亞太電信</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65198255" w14:textId="77777777" w:rsidR="0022572B" w:rsidRPr="00007D5D" w:rsidRDefault="0022572B" w:rsidP="007A2965">
            <w:pPr>
              <w:widowControl/>
              <w:overflowPunct/>
              <w:autoSpaceDE/>
              <w:autoSpaceDN/>
              <w:jc w:val="left"/>
              <w:rPr>
                <w:rFonts w:hAnsi="標楷體" w:cs="新細明體"/>
                <w:color w:val="000000" w:themeColor="text1"/>
                <w:spacing w:val="-14"/>
                <w:kern w:val="0"/>
                <w:sz w:val="24"/>
                <w:szCs w:val="24"/>
              </w:rPr>
            </w:pPr>
            <w:r w:rsidRPr="00007D5D">
              <w:rPr>
                <w:rFonts w:hAnsi="標楷體" w:cs="新細明體" w:hint="eastAsia"/>
                <w:color w:val="000000" w:themeColor="text1"/>
                <w:spacing w:val="-14"/>
                <w:kern w:val="0"/>
                <w:sz w:val="24"/>
                <w:szCs w:val="24"/>
              </w:rPr>
              <w:t>0954</w:t>
            </w:r>
            <w:r w:rsidRPr="00007D5D">
              <w:rPr>
                <w:rFonts w:hAnsi="標楷體" w:cs="新細明體"/>
                <w:color w:val="000000" w:themeColor="text1"/>
                <w:spacing w:val="-14"/>
                <w:kern w:val="0"/>
                <w:sz w:val="24"/>
                <w:szCs w:val="24"/>
              </w:rPr>
              <w:t>******</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1EA9DC69" w14:textId="77777777" w:rsidR="0022572B" w:rsidRPr="00007D5D" w:rsidRDefault="0022572B" w:rsidP="007A2965">
            <w:pPr>
              <w:widowControl/>
              <w:overflowPunct/>
              <w:autoSpaceDE/>
              <w:autoSpaceDN/>
              <w:jc w:val="righ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796元</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75796056"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無，搭2,990元SamsungA7手機</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4C71CC49" w14:textId="77777777" w:rsidR="0022572B" w:rsidRPr="00007D5D" w:rsidRDefault="0022572B" w:rsidP="007A2965">
            <w:pPr>
              <w:widowControl/>
              <w:overflowPunct/>
              <w:autoSpaceDE/>
              <w:autoSpaceDN/>
              <w:jc w:val="left"/>
              <w:rPr>
                <w:rFonts w:hAnsi="標楷體" w:cs="新細明體"/>
                <w:color w:val="000000" w:themeColor="text1"/>
                <w:spacing w:val="-12"/>
                <w:kern w:val="0"/>
                <w:sz w:val="24"/>
                <w:szCs w:val="24"/>
              </w:rPr>
            </w:pPr>
            <w:r w:rsidRPr="00007D5D">
              <w:rPr>
                <w:rFonts w:hAnsi="標楷體" w:cs="新細明體" w:hint="eastAsia"/>
                <w:b/>
                <w:bCs/>
                <w:color w:val="000000" w:themeColor="text1"/>
                <w:spacing w:val="-12"/>
                <w:kern w:val="0"/>
                <w:sz w:val="24"/>
                <w:szCs w:val="24"/>
              </w:rPr>
              <w:t>108/09/18</w:t>
            </w:r>
            <w:r w:rsidRPr="00007D5D">
              <w:rPr>
                <w:rFonts w:hAnsi="標楷體" w:cs="新細明體" w:hint="eastAsia"/>
                <w:color w:val="000000" w:themeColor="text1"/>
                <w:spacing w:val="-12"/>
                <w:kern w:val="0"/>
                <w:sz w:val="24"/>
                <w:szCs w:val="24"/>
              </w:rPr>
              <w:t>-109/01/14</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44B6EEE7"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查無繳費紀錄</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8F7DA5A"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109/01/14欠費拆機停用</w:t>
            </w:r>
          </w:p>
        </w:tc>
      </w:tr>
      <w:tr w:rsidR="008D0BCD" w:rsidRPr="00007D5D" w14:paraId="2B1B0D7A" w14:textId="77777777" w:rsidTr="00F64E45">
        <w:trPr>
          <w:trHeight w:val="57"/>
        </w:trPr>
        <w:tc>
          <w:tcPr>
            <w:tcW w:w="1262" w:type="dxa"/>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37875283"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遠傳電信</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5D754BDF" w14:textId="77777777" w:rsidR="0022572B" w:rsidRPr="00007D5D" w:rsidRDefault="0022572B" w:rsidP="007A2965">
            <w:pPr>
              <w:widowControl/>
              <w:overflowPunct/>
              <w:autoSpaceDE/>
              <w:autoSpaceDN/>
              <w:jc w:val="left"/>
              <w:rPr>
                <w:rFonts w:hAnsi="標楷體" w:cs="新細明體"/>
                <w:color w:val="000000" w:themeColor="text1"/>
                <w:spacing w:val="-14"/>
                <w:kern w:val="0"/>
                <w:sz w:val="24"/>
                <w:szCs w:val="24"/>
              </w:rPr>
            </w:pPr>
            <w:r w:rsidRPr="00007D5D">
              <w:rPr>
                <w:rFonts w:hAnsi="標楷體" w:cs="新細明體" w:hint="eastAsia"/>
                <w:color w:val="000000" w:themeColor="text1"/>
                <w:spacing w:val="-14"/>
                <w:kern w:val="0"/>
                <w:sz w:val="24"/>
                <w:szCs w:val="24"/>
              </w:rPr>
              <w:t>0983</w:t>
            </w:r>
            <w:r w:rsidRPr="00007D5D">
              <w:rPr>
                <w:rFonts w:hAnsi="標楷體" w:cs="新細明體"/>
                <w:color w:val="000000" w:themeColor="text1"/>
                <w:spacing w:val="-14"/>
                <w:kern w:val="0"/>
                <w:sz w:val="24"/>
                <w:szCs w:val="24"/>
              </w:rPr>
              <w:t>******</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77EC9382" w14:textId="77777777" w:rsidR="0022572B" w:rsidRPr="00007D5D" w:rsidRDefault="0022572B" w:rsidP="007A2965">
            <w:pPr>
              <w:widowControl/>
              <w:overflowPunct/>
              <w:autoSpaceDE/>
              <w:autoSpaceDN/>
              <w:jc w:val="righ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1</w:t>
            </w:r>
            <w:r w:rsidRPr="00007D5D">
              <w:rPr>
                <w:rFonts w:hAnsi="標楷體" w:cs="新細明體"/>
                <w:color w:val="000000" w:themeColor="text1"/>
                <w:kern w:val="0"/>
                <w:sz w:val="24"/>
                <w:szCs w:val="24"/>
              </w:rPr>
              <w:t>,</w:t>
            </w:r>
            <w:r w:rsidRPr="00007D5D">
              <w:rPr>
                <w:rFonts w:hAnsi="標楷體" w:cs="新細明體" w:hint="eastAsia"/>
                <w:color w:val="000000" w:themeColor="text1"/>
                <w:kern w:val="0"/>
                <w:sz w:val="24"/>
                <w:szCs w:val="24"/>
              </w:rPr>
              <w:t>399元</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49E3D8D6"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無，搭6300元之iPhone XR (64G)手機</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45027843" w14:textId="77777777" w:rsidR="0022572B" w:rsidRPr="00007D5D" w:rsidRDefault="0022572B" w:rsidP="007A2965">
            <w:pPr>
              <w:widowControl/>
              <w:overflowPunct/>
              <w:autoSpaceDE/>
              <w:autoSpaceDN/>
              <w:jc w:val="left"/>
              <w:rPr>
                <w:rFonts w:hAnsi="標楷體" w:cs="新細明體"/>
                <w:color w:val="000000" w:themeColor="text1"/>
                <w:spacing w:val="-12"/>
                <w:kern w:val="0"/>
                <w:sz w:val="24"/>
                <w:szCs w:val="24"/>
              </w:rPr>
            </w:pPr>
            <w:r w:rsidRPr="00007D5D">
              <w:rPr>
                <w:rFonts w:hAnsi="標楷體" w:cs="新細明體" w:hint="eastAsia"/>
                <w:b/>
                <w:bCs/>
                <w:color w:val="000000" w:themeColor="text1"/>
                <w:spacing w:val="-12"/>
                <w:kern w:val="0"/>
                <w:sz w:val="24"/>
                <w:szCs w:val="24"/>
              </w:rPr>
              <w:t>108/09/04</w:t>
            </w:r>
            <w:r w:rsidRPr="00007D5D">
              <w:rPr>
                <w:rFonts w:hAnsi="標楷體" w:cs="新細明體" w:hint="eastAsia"/>
                <w:color w:val="000000" w:themeColor="text1"/>
                <w:spacing w:val="-12"/>
                <w:kern w:val="0"/>
                <w:sz w:val="24"/>
                <w:szCs w:val="24"/>
              </w:rPr>
              <w:t>-109/03/09</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0ACC791C"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查無繳費紀錄</w:t>
            </w:r>
          </w:p>
        </w:tc>
        <w:tc>
          <w:tcPr>
            <w:tcW w:w="1262" w:type="dxa"/>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614EE7AF" w14:textId="77777777" w:rsidR="0022572B" w:rsidRPr="00007D5D" w:rsidRDefault="0022572B" w:rsidP="007A2965">
            <w:pPr>
              <w:widowControl/>
              <w:overflowPunct/>
              <w:autoSpaceDE/>
              <w:autoSpaceDN/>
              <w:jc w:val="left"/>
              <w:rPr>
                <w:rFonts w:hAnsi="標楷體" w:cs="新細明體"/>
                <w:color w:val="000000" w:themeColor="text1"/>
                <w:kern w:val="0"/>
                <w:sz w:val="24"/>
                <w:szCs w:val="24"/>
              </w:rPr>
            </w:pPr>
            <w:r w:rsidRPr="00007D5D">
              <w:rPr>
                <w:rFonts w:hAnsi="標楷體" w:cs="新細明體" w:hint="eastAsia"/>
                <w:color w:val="000000" w:themeColor="text1"/>
                <w:kern w:val="0"/>
                <w:sz w:val="24"/>
                <w:szCs w:val="24"/>
              </w:rPr>
              <w:t>109/03/09欠費拆機停用，目前帳上尚有38,758元之欠費未繳。</w:t>
            </w:r>
          </w:p>
        </w:tc>
      </w:tr>
    </w:tbl>
    <w:p w14:paraId="47E0C02F" w14:textId="77777777" w:rsidR="0022572B" w:rsidRPr="00007D5D" w:rsidRDefault="0022572B" w:rsidP="0022572B">
      <w:pPr>
        <w:pStyle w:val="afc"/>
        <w:snapToGrid/>
        <w:rPr>
          <w:rFonts w:hAnsi="標楷體"/>
          <w:color w:val="000000" w:themeColor="text1"/>
        </w:rPr>
      </w:pPr>
      <w:r w:rsidRPr="00007D5D">
        <w:rPr>
          <w:rFonts w:hAnsi="標楷體" w:hint="eastAsia"/>
          <w:color w:val="000000" w:themeColor="text1"/>
        </w:rPr>
        <w:t>資料來源：依國家通訊傳播委員會函復資料整理。</w:t>
      </w:r>
    </w:p>
    <w:p w14:paraId="1439B420" w14:textId="77777777" w:rsidR="0022572B" w:rsidRPr="00007D5D" w:rsidRDefault="0022572B" w:rsidP="0022572B">
      <w:pPr>
        <w:rPr>
          <w:rFonts w:hAnsi="標楷體"/>
          <w:color w:val="000000" w:themeColor="text1"/>
        </w:rPr>
      </w:pPr>
    </w:p>
    <w:p w14:paraId="04BFFC6E" w14:textId="77777777" w:rsidR="0022572B" w:rsidRPr="00007D5D" w:rsidRDefault="00356A1D" w:rsidP="0022572B">
      <w:pPr>
        <w:jc w:val="center"/>
        <w:rPr>
          <w:rFonts w:hAnsi="標楷體"/>
          <w:color w:val="000000" w:themeColor="text1"/>
        </w:rPr>
      </w:pPr>
      <w:r w:rsidRPr="00007D5D">
        <w:rPr>
          <w:rFonts w:hAnsi="標楷體"/>
          <w:noProof/>
          <w:color w:val="000000" w:themeColor="text1"/>
        </w:rPr>
        <w:lastRenderedPageBreak/>
        <w:drawing>
          <wp:inline distT="0" distB="0" distL="0" distR="0" wp14:anchorId="78B7CA90" wp14:editId="3DE2FA7D">
            <wp:extent cx="4628561" cy="3761714"/>
            <wp:effectExtent l="0" t="0" r="635" b="0"/>
            <wp:docPr id="9" name="圖片 8">
              <a:extLst xmlns:a="http://schemas.openxmlformats.org/drawingml/2006/main">
                <a:ext uri="{FF2B5EF4-FFF2-40B4-BE49-F238E27FC236}">
                  <a16:creationId xmlns:a16="http://schemas.microsoft.com/office/drawing/2014/main" id="{FF012D5E-EE7C-45FB-993C-6BC6C599D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FF012D5E-EE7C-45FB-993C-6BC6C599DA00}"/>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628561" cy="3761714"/>
                    </a:xfrm>
                    <a:prstGeom prst="rect">
                      <a:avLst/>
                    </a:prstGeom>
                  </pic:spPr>
                </pic:pic>
              </a:graphicData>
            </a:graphic>
          </wp:inline>
        </w:drawing>
      </w:r>
    </w:p>
    <w:p w14:paraId="5443C267" w14:textId="77777777" w:rsidR="0022572B" w:rsidRPr="00007D5D" w:rsidRDefault="0022572B" w:rsidP="0022572B">
      <w:pPr>
        <w:ind w:left="1134" w:right="991"/>
        <w:rPr>
          <w:rFonts w:hAnsi="標楷體"/>
          <w:color w:val="000000" w:themeColor="text1"/>
          <w:sz w:val="24"/>
          <w:szCs w:val="16"/>
        </w:rPr>
      </w:pPr>
      <w:r w:rsidRPr="00007D5D">
        <w:rPr>
          <w:rFonts w:hAnsi="標楷體" w:hint="eastAsia"/>
          <w:color w:val="000000" w:themeColor="text1"/>
          <w:sz w:val="24"/>
          <w:szCs w:val="16"/>
        </w:rPr>
        <w:t>圖 林男之母</w:t>
      </w:r>
      <w:r w:rsidR="009D33FF" w:rsidRPr="00007D5D">
        <w:rPr>
          <w:rFonts w:hAnsi="標楷體" w:hint="eastAsia"/>
          <w:color w:val="000000" w:themeColor="text1"/>
          <w:sz w:val="24"/>
          <w:szCs w:val="16"/>
        </w:rPr>
        <w:t>謝○○</w:t>
      </w:r>
      <w:r w:rsidRPr="00007D5D">
        <w:rPr>
          <w:rFonts w:hAnsi="標楷體" w:hint="eastAsia"/>
          <w:color w:val="000000" w:themeColor="text1"/>
          <w:sz w:val="24"/>
          <w:szCs w:val="16"/>
        </w:rPr>
        <w:t>提供被害人林男遭</w:t>
      </w:r>
      <w:r w:rsidR="009E64D1" w:rsidRPr="00007D5D">
        <w:rPr>
          <w:rFonts w:hAnsi="標楷體" w:hint="eastAsia"/>
          <w:color w:val="000000" w:themeColor="text1"/>
          <w:sz w:val="24"/>
          <w:szCs w:val="16"/>
        </w:rPr>
        <w:t>詹○○</w:t>
      </w:r>
      <w:r w:rsidRPr="00007D5D">
        <w:rPr>
          <w:rFonts w:hAnsi="標楷體" w:hint="eastAsia"/>
          <w:color w:val="000000" w:themeColor="text1"/>
          <w:sz w:val="24"/>
          <w:szCs w:val="16"/>
        </w:rPr>
        <w:t>、</w:t>
      </w:r>
      <w:r w:rsidR="009E64D1" w:rsidRPr="00007D5D">
        <w:rPr>
          <w:rFonts w:hAnsi="標楷體" w:hint="eastAsia"/>
          <w:color w:val="000000" w:themeColor="text1"/>
          <w:sz w:val="24"/>
          <w:szCs w:val="16"/>
        </w:rPr>
        <w:t>黃○○</w:t>
      </w:r>
      <w:r w:rsidRPr="00007D5D">
        <w:rPr>
          <w:rFonts w:hAnsi="標楷體" w:hint="eastAsia"/>
          <w:color w:val="000000" w:themeColor="text1"/>
          <w:sz w:val="24"/>
          <w:szCs w:val="16"/>
        </w:rPr>
        <w:t>逼迫所簽署之本票相片供警方查證。</w:t>
      </w:r>
    </w:p>
    <w:p w14:paraId="4685DD55" w14:textId="77777777" w:rsidR="0022572B" w:rsidRPr="00007D5D" w:rsidRDefault="0022572B" w:rsidP="0022572B">
      <w:pPr>
        <w:pStyle w:val="afc"/>
        <w:snapToGrid/>
        <w:rPr>
          <w:rFonts w:hAnsi="標楷體"/>
          <w:color w:val="000000" w:themeColor="text1"/>
        </w:rPr>
      </w:pPr>
    </w:p>
    <w:p w14:paraId="1888DFA5" w14:textId="77777777" w:rsidR="0022572B" w:rsidRPr="00007D5D" w:rsidRDefault="0022572B" w:rsidP="0022572B">
      <w:pPr>
        <w:pStyle w:val="a3"/>
        <w:snapToGrid/>
        <w:rPr>
          <w:rFonts w:hAnsi="標楷體"/>
          <w:color w:val="000000" w:themeColor="text1"/>
        </w:rPr>
      </w:pPr>
      <w:bookmarkStart w:id="66" w:name="_Ref134394920"/>
      <w:r w:rsidRPr="00007D5D">
        <w:rPr>
          <w:rFonts w:hAnsi="標楷體" w:hint="eastAsia"/>
          <w:color w:val="000000" w:themeColor="text1"/>
        </w:rPr>
        <w:t>被害人道歉文書摘錄</w:t>
      </w:r>
      <w:bookmarkEnd w:id="66"/>
    </w:p>
    <w:tbl>
      <w:tblPr>
        <w:tblStyle w:val="af6"/>
        <w:tblW w:w="0" w:type="auto"/>
        <w:tblLook w:val="04A0" w:firstRow="1" w:lastRow="0" w:firstColumn="1" w:lastColumn="0" w:noHBand="0" w:noVBand="1"/>
      </w:tblPr>
      <w:tblGrid>
        <w:gridCol w:w="2972"/>
        <w:gridCol w:w="5862"/>
      </w:tblGrid>
      <w:tr w:rsidR="008D0BCD" w:rsidRPr="00007D5D" w14:paraId="40FD09FE" w14:textId="77777777" w:rsidTr="00F64E45">
        <w:tc>
          <w:tcPr>
            <w:tcW w:w="2972" w:type="dxa"/>
          </w:tcPr>
          <w:p w14:paraId="55F887A5" w14:textId="77777777" w:rsidR="0022572B" w:rsidRPr="00007D5D" w:rsidRDefault="0022572B" w:rsidP="007A2965">
            <w:pPr>
              <w:rPr>
                <w:rFonts w:hAnsi="標楷體"/>
                <w:b/>
                <w:bCs/>
                <w:color w:val="000000" w:themeColor="text1"/>
              </w:rPr>
            </w:pPr>
            <w:r w:rsidRPr="00007D5D">
              <w:rPr>
                <w:rFonts w:hAnsi="標楷體" w:hint="eastAsia"/>
                <w:b/>
                <w:bCs/>
                <w:color w:val="000000" w:themeColor="text1"/>
              </w:rPr>
              <w:t>時間</w:t>
            </w:r>
          </w:p>
        </w:tc>
        <w:tc>
          <w:tcPr>
            <w:tcW w:w="5862" w:type="dxa"/>
          </w:tcPr>
          <w:p w14:paraId="3A78A274" w14:textId="77777777" w:rsidR="0022572B" w:rsidRPr="00007D5D" w:rsidRDefault="0022572B" w:rsidP="007A2965">
            <w:pPr>
              <w:rPr>
                <w:rFonts w:hAnsi="標楷體"/>
                <w:b/>
                <w:bCs/>
                <w:color w:val="000000" w:themeColor="text1"/>
              </w:rPr>
            </w:pPr>
            <w:r w:rsidRPr="00007D5D">
              <w:rPr>
                <w:rFonts w:hAnsi="標楷體" w:hint="eastAsia"/>
                <w:b/>
                <w:bCs/>
                <w:color w:val="000000" w:themeColor="text1"/>
              </w:rPr>
              <w:t>道歉內容</w:t>
            </w:r>
          </w:p>
        </w:tc>
      </w:tr>
      <w:tr w:rsidR="008D0BCD" w:rsidRPr="00007D5D" w14:paraId="2324A294" w14:textId="77777777" w:rsidTr="00F64E45">
        <w:tc>
          <w:tcPr>
            <w:tcW w:w="2972" w:type="dxa"/>
          </w:tcPr>
          <w:p w14:paraId="4675248C" w14:textId="77777777" w:rsidR="0022572B" w:rsidRPr="00007D5D" w:rsidRDefault="0022572B"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08</w:t>
            </w:r>
            <w:r w:rsidRPr="00007D5D">
              <w:rPr>
                <w:rFonts w:hAnsi="標楷體" w:hint="eastAsia"/>
                <w:color w:val="000000" w:themeColor="text1"/>
              </w:rPr>
              <w:t>年1</w:t>
            </w:r>
            <w:r w:rsidRPr="00007D5D">
              <w:rPr>
                <w:rFonts w:hAnsi="標楷體"/>
                <w:color w:val="000000" w:themeColor="text1"/>
              </w:rPr>
              <w:t>1</w:t>
            </w:r>
            <w:r w:rsidRPr="00007D5D">
              <w:rPr>
                <w:rFonts w:hAnsi="標楷體" w:hint="eastAsia"/>
                <w:color w:val="000000" w:themeColor="text1"/>
              </w:rPr>
              <w:t>月2</w:t>
            </w:r>
            <w:r w:rsidRPr="00007D5D">
              <w:rPr>
                <w:rFonts w:hAnsi="標楷體"/>
                <w:color w:val="000000" w:themeColor="text1"/>
              </w:rPr>
              <w:t>3</w:t>
            </w:r>
            <w:r w:rsidRPr="00007D5D">
              <w:rPr>
                <w:rFonts w:hAnsi="標楷體" w:hint="eastAsia"/>
                <w:color w:val="000000" w:themeColor="text1"/>
              </w:rPr>
              <w:t>日</w:t>
            </w:r>
          </w:p>
          <w:p w14:paraId="1707EF72" w14:textId="77777777" w:rsidR="0022572B" w:rsidRPr="00007D5D" w:rsidRDefault="0022572B" w:rsidP="007A2965">
            <w:pPr>
              <w:rPr>
                <w:rFonts w:hAnsi="標楷體"/>
                <w:color w:val="000000" w:themeColor="text1"/>
              </w:rPr>
            </w:pPr>
            <w:r w:rsidRPr="00007D5D">
              <w:rPr>
                <w:rFonts w:hAnsi="標楷體" w:hint="eastAsia"/>
                <w:color w:val="000000" w:themeColor="text1"/>
              </w:rPr>
              <w:t>晚上11點</w:t>
            </w:r>
          </w:p>
        </w:tc>
        <w:tc>
          <w:tcPr>
            <w:tcW w:w="5862" w:type="dxa"/>
          </w:tcPr>
          <w:p w14:paraId="2679A110"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22572B" w:rsidRPr="00007D5D">
              <w:rPr>
                <w:rFonts w:hAnsi="標楷體" w:hint="eastAsia"/>
                <w:color w:val="000000" w:themeColor="text1"/>
              </w:rPr>
              <w:t>沒錢吃飯，偷拿床邊掉落零錢去買飯吃。犯錯願受任何處置。</w:t>
            </w:r>
          </w:p>
        </w:tc>
      </w:tr>
      <w:tr w:rsidR="008D0BCD" w:rsidRPr="00007D5D" w14:paraId="26F4BFA1" w14:textId="77777777" w:rsidTr="00F64E45">
        <w:tc>
          <w:tcPr>
            <w:tcW w:w="2972" w:type="dxa"/>
          </w:tcPr>
          <w:p w14:paraId="4F7DD158" w14:textId="77777777" w:rsidR="0022572B" w:rsidRPr="00007D5D" w:rsidRDefault="0022572B"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年2月20日</w:t>
            </w:r>
          </w:p>
          <w:p w14:paraId="28D5050C" w14:textId="77777777" w:rsidR="0022572B" w:rsidRPr="00007D5D" w:rsidRDefault="0022572B" w:rsidP="007A2965">
            <w:pPr>
              <w:rPr>
                <w:rFonts w:hAnsi="標楷體"/>
                <w:color w:val="000000" w:themeColor="text1"/>
              </w:rPr>
            </w:pPr>
            <w:r w:rsidRPr="00007D5D">
              <w:rPr>
                <w:rFonts w:hAnsi="標楷體" w:hint="eastAsia"/>
                <w:color w:val="000000" w:themeColor="text1"/>
              </w:rPr>
              <w:t>下午5點及晚上6點</w:t>
            </w:r>
          </w:p>
        </w:tc>
        <w:tc>
          <w:tcPr>
            <w:tcW w:w="5862" w:type="dxa"/>
          </w:tcPr>
          <w:p w14:paraId="0F2F5C4D"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22572B" w:rsidRPr="00007D5D">
              <w:rPr>
                <w:rFonts w:hAnsi="標楷體" w:hint="eastAsia"/>
                <w:color w:val="000000" w:themeColor="text1"/>
              </w:rPr>
              <w:t>肚子餓，偷切一塊冰箱波羅麵包偷吃。</w:t>
            </w:r>
            <w:r w:rsidR="0022572B" w:rsidRPr="00007D5D">
              <w:rPr>
                <w:rFonts w:hAnsi="標楷體"/>
                <w:color w:val="000000" w:themeColor="text1"/>
              </w:rPr>
              <w:t>犯錯願受任何處置。</w:t>
            </w:r>
          </w:p>
        </w:tc>
      </w:tr>
      <w:tr w:rsidR="008D0BCD" w:rsidRPr="00007D5D" w14:paraId="3818EFCF" w14:textId="77777777" w:rsidTr="00F64E45">
        <w:tc>
          <w:tcPr>
            <w:tcW w:w="2972" w:type="dxa"/>
          </w:tcPr>
          <w:p w14:paraId="16684C2C" w14:textId="77777777" w:rsidR="0022572B" w:rsidRPr="00007D5D" w:rsidRDefault="0022572B"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年3月5日</w:t>
            </w:r>
          </w:p>
          <w:p w14:paraId="3A3EEECE" w14:textId="77777777" w:rsidR="0022572B" w:rsidRPr="00007D5D" w:rsidRDefault="0022572B" w:rsidP="007A2965">
            <w:pPr>
              <w:rPr>
                <w:rFonts w:hAnsi="標楷體"/>
                <w:color w:val="000000" w:themeColor="text1"/>
              </w:rPr>
            </w:pPr>
            <w:r w:rsidRPr="00007D5D">
              <w:rPr>
                <w:rFonts w:hAnsi="標楷體" w:hint="eastAsia"/>
                <w:color w:val="000000" w:themeColor="text1"/>
              </w:rPr>
              <w:t>凌晨3點及上午5點</w:t>
            </w:r>
          </w:p>
        </w:tc>
        <w:tc>
          <w:tcPr>
            <w:tcW w:w="5862" w:type="dxa"/>
          </w:tcPr>
          <w:p w14:paraId="1B5C1EDE"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AF152E" w:rsidRPr="00007D5D">
              <w:rPr>
                <w:rFonts w:hAnsi="標楷體" w:hint="eastAsia"/>
                <w:color w:val="000000" w:themeColor="text1"/>
              </w:rPr>
              <w:t>樓梯間有一鍋雞湯，</w:t>
            </w:r>
            <w:r w:rsidR="0022572B" w:rsidRPr="00007D5D">
              <w:rPr>
                <w:rFonts w:hAnsi="標楷體" w:hint="eastAsia"/>
                <w:color w:val="000000" w:themeColor="text1"/>
              </w:rPr>
              <w:t>肚子餓偷了雞肉。</w:t>
            </w:r>
            <w:r w:rsidR="0022572B" w:rsidRPr="00007D5D">
              <w:rPr>
                <w:rFonts w:hAnsi="標楷體"/>
                <w:color w:val="000000" w:themeColor="text1"/>
              </w:rPr>
              <w:t>犯錯願受任何處置。</w:t>
            </w:r>
          </w:p>
        </w:tc>
      </w:tr>
      <w:tr w:rsidR="008D0BCD" w:rsidRPr="00007D5D" w14:paraId="5E4711E7" w14:textId="77777777" w:rsidTr="00F64E45">
        <w:tc>
          <w:tcPr>
            <w:tcW w:w="2972" w:type="dxa"/>
            <w:shd w:val="clear" w:color="auto" w:fill="FFFFFF" w:themeFill="background1"/>
          </w:tcPr>
          <w:p w14:paraId="2FB4A4C7" w14:textId="77777777" w:rsidR="0022572B" w:rsidRPr="00007D5D" w:rsidRDefault="0022572B"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年1月18日</w:t>
            </w:r>
          </w:p>
          <w:p w14:paraId="40223232" w14:textId="77777777" w:rsidR="0022572B" w:rsidRPr="00007D5D" w:rsidRDefault="0022572B" w:rsidP="007A2965">
            <w:pPr>
              <w:rPr>
                <w:rFonts w:hAnsi="標楷體"/>
                <w:color w:val="000000" w:themeColor="text1"/>
              </w:rPr>
            </w:pPr>
            <w:r w:rsidRPr="00007D5D">
              <w:rPr>
                <w:rFonts w:hAnsi="標楷體" w:hint="eastAsia"/>
                <w:color w:val="000000" w:themeColor="text1"/>
              </w:rPr>
              <w:t>1點45分</w:t>
            </w:r>
          </w:p>
        </w:tc>
        <w:tc>
          <w:tcPr>
            <w:tcW w:w="5862" w:type="dxa"/>
            <w:shd w:val="clear" w:color="auto" w:fill="FFFFFF" w:themeFill="background1"/>
          </w:tcPr>
          <w:p w14:paraId="7AEC8213"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22572B" w:rsidRPr="00007D5D">
              <w:rPr>
                <w:rFonts w:hAnsi="標楷體" w:hint="eastAsia"/>
                <w:color w:val="000000" w:themeColor="text1"/>
              </w:rPr>
              <w:t>因為沒錢偷拿別人的錢來當生活費很後悔開銷沒分寸。</w:t>
            </w:r>
            <w:r w:rsidR="0022572B" w:rsidRPr="00007D5D">
              <w:rPr>
                <w:rFonts w:hAnsi="標楷體"/>
                <w:color w:val="000000" w:themeColor="text1"/>
              </w:rPr>
              <w:t>犯錯願受任何處置。</w:t>
            </w:r>
          </w:p>
        </w:tc>
      </w:tr>
      <w:tr w:rsidR="008D0BCD" w:rsidRPr="00007D5D" w14:paraId="43299F0A" w14:textId="77777777" w:rsidTr="00F64E45">
        <w:tc>
          <w:tcPr>
            <w:tcW w:w="2972" w:type="dxa"/>
            <w:shd w:val="clear" w:color="auto" w:fill="FFFFFF" w:themeFill="background1"/>
          </w:tcPr>
          <w:p w14:paraId="6786C69F" w14:textId="77777777" w:rsidR="0022572B" w:rsidRPr="00007D5D" w:rsidRDefault="0022572B"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年1月25日</w:t>
            </w:r>
          </w:p>
          <w:p w14:paraId="387EBDB2" w14:textId="77777777" w:rsidR="0022572B" w:rsidRPr="00007D5D" w:rsidRDefault="0022572B" w:rsidP="007A2965">
            <w:pPr>
              <w:rPr>
                <w:rFonts w:hAnsi="標楷體"/>
                <w:color w:val="000000" w:themeColor="text1"/>
              </w:rPr>
            </w:pPr>
            <w:r w:rsidRPr="00007D5D">
              <w:rPr>
                <w:rFonts w:hAnsi="標楷體" w:hint="eastAsia"/>
                <w:color w:val="000000" w:themeColor="text1"/>
              </w:rPr>
              <w:t>晚上7點3</w:t>
            </w:r>
            <w:r w:rsidRPr="00007D5D">
              <w:rPr>
                <w:rFonts w:hAnsi="標楷體"/>
                <w:color w:val="000000" w:themeColor="text1"/>
              </w:rPr>
              <w:t>0</w:t>
            </w:r>
            <w:r w:rsidRPr="00007D5D">
              <w:rPr>
                <w:rFonts w:hAnsi="標楷體" w:hint="eastAsia"/>
                <w:color w:val="000000" w:themeColor="text1"/>
              </w:rPr>
              <w:t>分</w:t>
            </w:r>
          </w:p>
        </w:tc>
        <w:tc>
          <w:tcPr>
            <w:tcW w:w="5862" w:type="dxa"/>
            <w:shd w:val="clear" w:color="auto" w:fill="FFFFFF" w:themeFill="background1"/>
          </w:tcPr>
          <w:p w14:paraId="714019C5" w14:textId="77777777" w:rsidR="0022572B" w:rsidRPr="00007D5D" w:rsidRDefault="0022572B" w:rsidP="007A2965">
            <w:pPr>
              <w:rPr>
                <w:rFonts w:hAnsi="標楷體"/>
                <w:color w:val="000000" w:themeColor="text1"/>
              </w:rPr>
            </w:pPr>
            <w:r w:rsidRPr="00007D5D">
              <w:rPr>
                <w:rFonts w:hAnsi="標楷體" w:hint="eastAsia"/>
                <w:color w:val="000000" w:themeColor="text1"/>
              </w:rPr>
              <w:t>妹妹（</w:t>
            </w:r>
            <w:r w:rsidR="009E64D1" w:rsidRPr="00007D5D">
              <w:rPr>
                <w:rFonts w:hAnsi="標楷體" w:hint="eastAsia"/>
                <w:color w:val="000000" w:themeColor="text1"/>
              </w:rPr>
              <w:t>詹○○</w:t>
            </w:r>
            <w:r w:rsidRPr="00007D5D">
              <w:rPr>
                <w:rFonts w:hAnsi="標楷體" w:hint="eastAsia"/>
                <w:color w:val="000000" w:themeColor="text1"/>
              </w:rPr>
              <w:t>之女兒）在拉尿布講也講不聽，</w:t>
            </w:r>
            <w:r w:rsidR="00007D5D" w:rsidRPr="00007D5D">
              <w:rPr>
                <w:rFonts w:hAnsi="標楷體" w:hint="eastAsia"/>
                <w:b/>
                <w:color w:val="000000" w:themeColor="text1"/>
              </w:rPr>
              <w:t>○○</w:t>
            </w:r>
            <w:r w:rsidRPr="00007D5D">
              <w:rPr>
                <w:rFonts w:hAnsi="標楷體" w:hint="eastAsia"/>
                <w:color w:val="000000" w:themeColor="text1"/>
              </w:rPr>
              <w:t>打了妹妹手心。</w:t>
            </w:r>
            <w:r w:rsidRPr="00007D5D">
              <w:rPr>
                <w:rFonts w:hAnsi="標楷體"/>
                <w:color w:val="000000" w:themeColor="text1"/>
              </w:rPr>
              <w:t>犯錯願受任何處置。</w:t>
            </w:r>
          </w:p>
        </w:tc>
      </w:tr>
      <w:tr w:rsidR="008D0BCD" w:rsidRPr="00007D5D" w14:paraId="5F80E090" w14:textId="77777777" w:rsidTr="00F64E45">
        <w:tc>
          <w:tcPr>
            <w:tcW w:w="2972" w:type="dxa"/>
            <w:shd w:val="clear" w:color="auto" w:fill="FFFFFF" w:themeFill="background1"/>
          </w:tcPr>
          <w:p w14:paraId="2EC721DE" w14:textId="77777777" w:rsidR="0022572B" w:rsidRPr="00007D5D" w:rsidRDefault="0022572B"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年2月17日</w:t>
            </w:r>
          </w:p>
          <w:p w14:paraId="286B1652" w14:textId="77777777" w:rsidR="0022572B" w:rsidRPr="00007D5D" w:rsidRDefault="0022572B" w:rsidP="007A2965">
            <w:pPr>
              <w:rPr>
                <w:rFonts w:hAnsi="標楷體"/>
                <w:color w:val="000000" w:themeColor="text1"/>
              </w:rPr>
            </w:pPr>
            <w:r w:rsidRPr="00007D5D">
              <w:rPr>
                <w:rFonts w:hAnsi="標楷體" w:hint="eastAsia"/>
                <w:color w:val="000000" w:themeColor="text1"/>
              </w:rPr>
              <w:lastRenderedPageBreak/>
              <w:t>3點</w:t>
            </w:r>
          </w:p>
        </w:tc>
        <w:tc>
          <w:tcPr>
            <w:tcW w:w="5862" w:type="dxa"/>
            <w:shd w:val="clear" w:color="auto" w:fill="FFFFFF" w:themeFill="background1"/>
          </w:tcPr>
          <w:p w14:paraId="2F440502" w14:textId="77777777" w:rsidR="0022572B" w:rsidRPr="00007D5D" w:rsidRDefault="00007D5D" w:rsidP="007A2965">
            <w:pPr>
              <w:rPr>
                <w:rFonts w:hAnsi="標楷體"/>
                <w:color w:val="000000" w:themeColor="text1"/>
              </w:rPr>
            </w:pPr>
            <w:r w:rsidRPr="00007D5D">
              <w:rPr>
                <w:rFonts w:hAnsi="標楷體" w:hint="eastAsia"/>
                <w:b/>
                <w:color w:val="000000" w:themeColor="text1"/>
              </w:rPr>
              <w:lastRenderedPageBreak/>
              <w:t>○○</w:t>
            </w:r>
            <w:r w:rsidR="0022572B" w:rsidRPr="00007D5D">
              <w:rPr>
                <w:rFonts w:hAnsi="標楷體" w:hint="eastAsia"/>
                <w:color w:val="000000" w:themeColor="text1"/>
              </w:rPr>
              <w:t>當下因為肚子餓而不敢自己承認，</w:t>
            </w:r>
            <w:r w:rsidR="0022572B" w:rsidRPr="00007D5D">
              <w:rPr>
                <w:rFonts w:hAnsi="標楷體" w:hint="eastAsia"/>
                <w:color w:val="000000" w:themeColor="text1"/>
              </w:rPr>
              <w:lastRenderedPageBreak/>
              <w:t>叫別人承擔。</w:t>
            </w:r>
          </w:p>
        </w:tc>
      </w:tr>
      <w:tr w:rsidR="008D0BCD" w:rsidRPr="00007D5D" w14:paraId="5BFD3C89" w14:textId="77777777" w:rsidTr="00F64E45">
        <w:tc>
          <w:tcPr>
            <w:tcW w:w="2972" w:type="dxa"/>
            <w:shd w:val="clear" w:color="auto" w:fill="FFFFFF" w:themeFill="background1"/>
          </w:tcPr>
          <w:p w14:paraId="6E33CF0C" w14:textId="77777777" w:rsidR="0022572B" w:rsidRPr="00007D5D" w:rsidRDefault="0022572B" w:rsidP="007A2965">
            <w:pPr>
              <w:rPr>
                <w:rFonts w:hAnsi="標楷體"/>
                <w:color w:val="000000" w:themeColor="text1"/>
              </w:rPr>
            </w:pPr>
            <w:r w:rsidRPr="00007D5D">
              <w:rPr>
                <w:rFonts w:hAnsi="標楷體" w:hint="eastAsia"/>
                <w:color w:val="000000" w:themeColor="text1"/>
              </w:rPr>
              <w:lastRenderedPageBreak/>
              <w:t>1</w:t>
            </w:r>
            <w:r w:rsidRPr="00007D5D">
              <w:rPr>
                <w:rFonts w:hAnsi="標楷體"/>
                <w:color w:val="000000" w:themeColor="text1"/>
              </w:rPr>
              <w:t>09年2月20日</w:t>
            </w:r>
          </w:p>
          <w:p w14:paraId="549AFE49" w14:textId="77777777" w:rsidR="0022572B" w:rsidRPr="00007D5D" w:rsidRDefault="0022572B" w:rsidP="007A2965">
            <w:pPr>
              <w:rPr>
                <w:rFonts w:hAnsi="標楷體"/>
                <w:color w:val="000000" w:themeColor="text1"/>
              </w:rPr>
            </w:pPr>
            <w:r w:rsidRPr="00007D5D">
              <w:rPr>
                <w:rFonts w:hAnsi="標楷體"/>
                <w:color w:val="000000" w:themeColor="text1"/>
              </w:rPr>
              <w:t>2</w:t>
            </w:r>
            <w:r w:rsidRPr="00007D5D">
              <w:rPr>
                <w:rFonts w:hAnsi="標楷體" w:hint="eastAsia"/>
                <w:color w:val="000000" w:themeColor="text1"/>
              </w:rPr>
              <w:t>點3</w:t>
            </w:r>
            <w:r w:rsidRPr="00007D5D">
              <w:rPr>
                <w:rFonts w:hAnsi="標楷體"/>
                <w:color w:val="000000" w:themeColor="text1"/>
              </w:rPr>
              <w:t>0</w:t>
            </w:r>
            <w:r w:rsidRPr="00007D5D">
              <w:rPr>
                <w:rFonts w:hAnsi="標楷體" w:hint="eastAsia"/>
                <w:color w:val="000000" w:themeColor="text1"/>
              </w:rPr>
              <w:t>分</w:t>
            </w:r>
          </w:p>
        </w:tc>
        <w:tc>
          <w:tcPr>
            <w:tcW w:w="5862" w:type="dxa"/>
            <w:shd w:val="clear" w:color="auto" w:fill="FFFFFF" w:themeFill="background1"/>
          </w:tcPr>
          <w:p w14:paraId="591A2B55"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22572B" w:rsidRPr="00007D5D">
              <w:rPr>
                <w:rFonts w:hAnsi="標楷體" w:hint="eastAsia"/>
                <w:color w:val="000000" w:themeColor="text1"/>
              </w:rPr>
              <w:t>因為在網路上跟當鋪借錢欠了3個月沒繳，鬧了很大，還鬧到人家這邊。</w:t>
            </w:r>
            <w:r w:rsidR="0022572B" w:rsidRPr="00007D5D">
              <w:rPr>
                <w:rFonts w:hAnsi="標楷體"/>
                <w:color w:val="000000" w:themeColor="text1"/>
              </w:rPr>
              <w:t>犯錯願受任何處置。</w:t>
            </w:r>
          </w:p>
        </w:tc>
      </w:tr>
      <w:tr w:rsidR="008D0BCD" w:rsidRPr="00007D5D" w14:paraId="48D6C07F" w14:textId="77777777" w:rsidTr="00F64E45">
        <w:tc>
          <w:tcPr>
            <w:tcW w:w="2972" w:type="dxa"/>
            <w:shd w:val="clear" w:color="auto" w:fill="FFFFFF" w:themeFill="background1"/>
          </w:tcPr>
          <w:p w14:paraId="1D0839C0" w14:textId="77777777" w:rsidR="0022572B" w:rsidRPr="00007D5D" w:rsidRDefault="0022572B"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年2月27日</w:t>
            </w:r>
          </w:p>
          <w:p w14:paraId="5F9C3664" w14:textId="77777777" w:rsidR="0022572B" w:rsidRPr="00007D5D" w:rsidRDefault="0022572B" w:rsidP="007A2965">
            <w:pPr>
              <w:rPr>
                <w:rFonts w:hAnsi="標楷體"/>
                <w:color w:val="000000" w:themeColor="text1"/>
              </w:rPr>
            </w:pPr>
            <w:r w:rsidRPr="00007D5D">
              <w:rPr>
                <w:rFonts w:hAnsi="標楷體" w:hint="eastAsia"/>
                <w:color w:val="000000" w:themeColor="text1"/>
              </w:rPr>
              <w:t>3點</w:t>
            </w:r>
          </w:p>
        </w:tc>
        <w:tc>
          <w:tcPr>
            <w:tcW w:w="5862" w:type="dxa"/>
            <w:shd w:val="clear" w:color="auto" w:fill="FFFFFF" w:themeFill="background1"/>
          </w:tcPr>
          <w:p w14:paraId="06DF8AA6"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22572B" w:rsidRPr="00007D5D">
              <w:rPr>
                <w:rFonts w:hAnsi="標楷體" w:hint="eastAsia"/>
                <w:color w:val="000000" w:themeColor="text1"/>
              </w:rPr>
              <w:t>跟同事在3樓清房間完休息，肚子餓同事到1樓端了1</w:t>
            </w:r>
            <w:r w:rsidR="00AF152E" w:rsidRPr="00007D5D">
              <w:rPr>
                <w:rFonts w:hAnsi="標楷體" w:hint="eastAsia"/>
                <w:color w:val="000000" w:themeColor="text1"/>
              </w:rPr>
              <w:t>碗泡麵，他當下傻眼，跟同事說一句他都不敢碰，真勇士，</w:t>
            </w:r>
            <w:r w:rsidRPr="00007D5D">
              <w:rPr>
                <w:rFonts w:hAnsi="標楷體" w:hint="eastAsia"/>
                <w:b/>
                <w:color w:val="000000" w:themeColor="text1"/>
              </w:rPr>
              <w:t>○○</w:t>
            </w:r>
            <w:r w:rsidR="0022572B" w:rsidRPr="00007D5D">
              <w:rPr>
                <w:rFonts w:hAnsi="標楷體" w:hint="eastAsia"/>
                <w:color w:val="000000" w:themeColor="text1"/>
              </w:rPr>
              <w:t>忍不住還是吃了一口。</w:t>
            </w:r>
          </w:p>
        </w:tc>
      </w:tr>
      <w:tr w:rsidR="008D0BCD" w:rsidRPr="00007D5D" w14:paraId="0BDBD581" w14:textId="77777777" w:rsidTr="00F64E45">
        <w:tc>
          <w:tcPr>
            <w:tcW w:w="2972" w:type="dxa"/>
            <w:shd w:val="clear" w:color="auto" w:fill="FFFFFF" w:themeFill="background1"/>
          </w:tcPr>
          <w:p w14:paraId="71A398D5" w14:textId="77777777" w:rsidR="0022572B" w:rsidRPr="00007D5D" w:rsidRDefault="0022572B" w:rsidP="007A2965">
            <w:pPr>
              <w:rPr>
                <w:rFonts w:hAnsi="標楷體"/>
                <w:color w:val="000000" w:themeColor="text1"/>
              </w:rPr>
            </w:pPr>
            <w:r w:rsidRPr="00007D5D">
              <w:rPr>
                <w:rFonts w:hAnsi="標楷體" w:hint="eastAsia"/>
                <w:color w:val="000000" w:themeColor="text1"/>
              </w:rPr>
              <w:t>不詳日</w:t>
            </w:r>
          </w:p>
        </w:tc>
        <w:tc>
          <w:tcPr>
            <w:tcW w:w="5862" w:type="dxa"/>
            <w:shd w:val="clear" w:color="auto" w:fill="FFFFFF" w:themeFill="background1"/>
          </w:tcPr>
          <w:p w14:paraId="2C2B1545"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22572B" w:rsidRPr="00007D5D">
              <w:rPr>
                <w:rFonts w:hAnsi="標楷體" w:hint="eastAsia"/>
                <w:color w:val="000000" w:themeColor="text1"/>
              </w:rPr>
              <w:t>身上沒錢拿了</w:t>
            </w:r>
            <w:r w:rsidR="009E64D1" w:rsidRPr="00007D5D">
              <w:rPr>
                <w:rFonts w:hAnsi="標楷體" w:hint="eastAsia"/>
                <w:color w:val="000000" w:themeColor="text1"/>
              </w:rPr>
              <w:t>詹○○</w:t>
            </w:r>
            <w:r w:rsidR="0022572B" w:rsidRPr="00007D5D">
              <w:rPr>
                <w:rFonts w:hAnsi="標楷體" w:hint="eastAsia"/>
                <w:color w:val="000000" w:themeColor="text1"/>
              </w:rPr>
              <w:t>錢包裡的錢，過了一段時間才承認（總數數千張）</w:t>
            </w:r>
          </w:p>
        </w:tc>
      </w:tr>
      <w:tr w:rsidR="008D0BCD" w:rsidRPr="00007D5D" w14:paraId="4DFC9EDD" w14:textId="77777777" w:rsidTr="00F64E45">
        <w:tc>
          <w:tcPr>
            <w:tcW w:w="2972" w:type="dxa"/>
            <w:shd w:val="clear" w:color="auto" w:fill="FFFFFF" w:themeFill="background1"/>
          </w:tcPr>
          <w:p w14:paraId="0B9A7CC0" w14:textId="77777777" w:rsidR="0022572B" w:rsidRPr="00007D5D" w:rsidRDefault="0022572B" w:rsidP="007A2965">
            <w:pPr>
              <w:rPr>
                <w:rFonts w:hAnsi="標楷體"/>
                <w:color w:val="000000" w:themeColor="text1"/>
              </w:rPr>
            </w:pPr>
            <w:r w:rsidRPr="00007D5D">
              <w:rPr>
                <w:rFonts w:hAnsi="標楷體" w:hint="eastAsia"/>
                <w:color w:val="000000" w:themeColor="text1"/>
              </w:rPr>
              <w:t>不詳日</w:t>
            </w:r>
          </w:p>
        </w:tc>
        <w:tc>
          <w:tcPr>
            <w:tcW w:w="5862" w:type="dxa"/>
            <w:shd w:val="clear" w:color="auto" w:fill="FFFFFF" w:themeFill="background1"/>
          </w:tcPr>
          <w:p w14:paraId="40B07EC8" w14:textId="77777777" w:rsidR="0022572B" w:rsidRPr="00007D5D" w:rsidRDefault="00007D5D" w:rsidP="007A2965">
            <w:pPr>
              <w:rPr>
                <w:rFonts w:hAnsi="標楷體"/>
                <w:color w:val="000000" w:themeColor="text1"/>
              </w:rPr>
            </w:pPr>
            <w:r w:rsidRPr="00007D5D">
              <w:rPr>
                <w:rFonts w:hAnsi="標楷體" w:hint="eastAsia"/>
                <w:b/>
                <w:color w:val="000000" w:themeColor="text1"/>
              </w:rPr>
              <w:t>○○</w:t>
            </w:r>
            <w:r w:rsidR="0022572B" w:rsidRPr="00007D5D">
              <w:rPr>
                <w:rFonts w:hAnsi="標楷體" w:hint="eastAsia"/>
                <w:color w:val="000000" w:themeColor="text1"/>
              </w:rPr>
              <w:t>跟妹妹玩，妹妹把尿布跟褲子往下拉，跟妹妹講了3次沒有停下，打了妹妹手心，當下沒有承認有打，隔天才承認。</w:t>
            </w:r>
          </w:p>
        </w:tc>
      </w:tr>
      <w:tr w:rsidR="008D0BCD" w:rsidRPr="00007D5D" w14:paraId="70430F77" w14:textId="77777777" w:rsidTr="00F64E45">
        <w:tc>
          <w:tcPr>
            <w:tcW w:w="2972" w:type="dxa"/>
            <w:shd w:val="clear" w:color="auto" w:fill="FFFFFF" w:themeFill="background1"/>
          </w:tcPr>
          <w:p w14:paraId="6F6766D0" w14:textId="77777777" w:rsidR="0022572B" w:rsidRPr="00007D5D" w:rsidRDefault="0022572B" w:rsidP="007A2965">
            <w:pPr>
              <w:rPr>
                <w:rFonts w:hAnsi="標楷體"/>
                <w:color w:val="000000" w:themeColor="text1"/>
              </w:rPr>
            </w:pPr>
            <w:r w:rsidRPr="00007D5D">
              <w:rPr>
                <w:rFonts w:hAnsi="標楷體" w:hint="eastAsia"/>
                <w:color w:val="000000" w:themeColor="text1"/>
              </w:rPr>
              <w:t>不詳日</w:t>
            </w:r>
          </w:p>
        </w:tc>
        <w:tc>
          <w:tcPr>
            <w:tcW w:w="5862" w:type="dxa"/>
            <w:shd w:val="clear" w:color="auto" w:fill="FFFFFF" w:themeFill="background1"/>
          </w:tcPr>
          <w:p w14:paraId="6CE0344B" w14:textId="77777777" w:rsidR="0022572B" w:rsidRPr="00007D5D" w:rsidRDefault="0022572B" w:rsidP="007A2965">
            <w:pPr>
              <w:rPr>
                <w:rFonts w:hAnsi="標楷體"/>
                <w:color w:val="000000" w:themeColor="text1"/>
              </w:rPr>
            </w:pPr>
            <w:r w:rsidRPr="00007D5D">
              <w:rPr>
                <w:rFonts w:hAnsi="標楷體" w:hint="eastAsia"/>
                <w:color w:val="000000" w:themeColor="text1"/>
              </w:rPr>
              <w:t>老闆買了晚餐，因</w:t>
            </w:r>
            <w:r w:rsidR="00007D5D" w:rsidRPr="00007D5D">
              <w:rPr>
                <w:rFonts w:hAnsi="標楷體" w:hint="eastAsia"/>
                <w:b/>
                <w:color w:val="000000" w:themeColor="text1"/>
              </w:rPr>
              <w:t>○○</w:t>
            </w:r>
            <w:r w:rsidRPr="00007D5D">
              <w:rPr>
                <w:rFonts w:hAnsi="標楷體" w:hint="eastAsia"/>
                <w:color w:val="000000" w:themeColor="text1"/>
              </w:rPr>
              <w:t>被罰不能吃晚飯，半夜跟另一位同事吃老闆剩下的，隔天早上才說。</w:t>
            </w:r>
          </w:p>
        </w:tc>
      </w:tr>
    </w:tbl>
    <w:p w14:paraId="57B52990" w14:textId="77777777" w:rsidR="0022572B" w:rsidRPr="00007D5D" w:rsidRDefault="0022572B" w:rsidP="0022572B">
      <w:pPr>
        <w:pStyle w:val="afc"/>
        <w:snapToGrid/>
        <w:rPr>
          <w:rFonts w:hAnsi="標楷體"/>
          <w:color w:val="000000" w:themeColor="text1"/>
        </w:rPr>
      </w:pPr>
      <w:r w:rsidRPr="00007D5D">
        <w:rPr>
          <w:rFonts w:hAnsi="標楷體" w:hint="eastAsia"/>
          <w:color w:val="000000" w:themeColor="text1"/>
        </w:rPr>
        <w:t>資料來源：依本案偵審全卷資料整理。</w:t>
      </w:r>
    </w:p>
    <w:p w14:paraId="5C08515A" w14:textId="77777777" w:rsidR="0022572B" w:rsidRPr="00007D5D" w:rsidRDefault="0022572B" w:rsidP="0022572B">
      <w:pPr>
        <w:pStyle w:val="afc"/>
        <w:snapToGrid/>
        <w:rPr>
          <w:rFonts w:hAnsi="標楷體"/>
          <w:color w:val="000000" w:themeColor="text1"/>
        </w:rPr>
      </w:pPr>
    </w:p>
    <w:p w14:paraId="4625D3F2" w14:textId="1023FD60" w:rsidR="009057F8" w:rsidRPr="00007D5D" w:rsidRDefault="0022572B" w:rsidP="0022572B">
      <w:pPr>
        <w:pStyle w:val="3"/>
        <w:rPr>
          <w:rFonts w:hAnsi="標楷體"/>
          <w:color w:val="000000" w:themeColor="text1"/>
        </w:rPr>
      </w:pPr>
      <w:r w:rsidRPr="00007D5D">
        <w:rPr>
          <w:rFonts w:hAnsi="標楷體" w:hint="eastAsia"/>
          <w:color w:val="000000" w:themeColor="text1"/>
        </w:rPr>
        <w:t>根據勞動部最新統計資料顯示，</w:t>
      </w:r>
      <w:r w:rsidRPr="00007D5D">
        <w:rPr>
          <w:rFonts w:hAnsi="標楷體"/>
          <w:color w:val="000000" w:themeColor="text1"/>
          <w:u w:val="single"/>
        </w:rPr>
        <w:t>111</w:t>
      </w:r>
      <w:r w:rsidRPr="00007D5D">
        <w:rPr>
          <w:rFonts w:hAnsi="標楷體" w:hint="eastAsia"/>
          <w:color w:val="000000" w:themeColor="text1"/>
          <w:u w:val="single"/>
        </w:rPr>
        <w:t>年15-29歲青年勞工就業狀況，青年勞工獲得現職的求職管道以「私立就業服務機構」占</w:t>
      </w:r>
      <w:r w:rsidRPr="00007D5D">
        <w:rPr>
          <w:rFonts w:hAnsi="標楷體"/>
          <w:color w:val="000000" w:themeColor="text1"/>
          <w:u w:val="single"/>
        </w:rPr>
        <w:t>49.3%</w:t>
      </w:r>
      <w:r w:rsidRPr="00007D5D">
        <w:rPr>
          <w:rFonts w:hAnsi="標楷體" w:hint="eastAsia"/>
          <w:color w:val="000000" w:themeColor="text1"/>
          <w:u w:val="single"/>
        </w:rPr>
        <w:t>最高</w:t>
      </w:r>
      <w:r w:rsidR="009057F8" w:rsidRPr="00007D5D">
        <w:rPr>
          <w:rFonts w:hAnsi="標楷體" w:hint="eastAsia"/>
          <w:color w:val="000000" w:themeColor="text1"/>
          <w:u w:val="single"/>
        </w:rPr>
        <w:t>，詳見下</w:t>
      </w:r>
      <w:r w:rsidR="009057F8" w:rsidRPr="00007D5D">
        <w:rPr>
          <w:rFonts w:hAnsi="標楷體"/>
          <w:color w:val="000000" w:themeColor="text1"/>
          <w:u w:val="single"/>
        </w:rPr>
        <w:fldChar w:fldCharType="begin"/>
      </w:r>
      <w:r w:rsidR="009057F8" w:rsidRPr="00007D5D">
        <w:rPr>
          <w:rFonts w:hAnsi="標楷體"/>
          <w:color w:val="000000" w:themeColor="text1"/>
          <w:u w:val="single"/>
        </w:rPr>
        <w:instrText xml:space="preserve"> </w:instrText>
      </w:r>
      <w:r w:rsidR="009057F8" w:rsidRPr="00007D5D">
        <w:rPr>
          <w:rFonts w:hAnsi="標楷體" w:hint="eastAsia"/>
          <w:color w:val="000000" w:themeColor="text1"/>
          <w:u w:val="single"/>
        </w:rPr>
        <w:instrText>REF _Ref135639937 \r \h</w:instrText>
      </w:r>
      <w:r w:rsidR="009057F8" w:rsidRPr="00007D5D">
        <w:rPr>
          <w:rFonts w:hAnsi="標楷體"/>
          <w:color w:val="000000" w:themeColor="text1"/>
          <w:u w:val="single"/>
        </w:rPr>
        <w:instrText xml:space="preserve"> </w:instrText>
      </w:r>
      <w:r w:rsidR="00007D5D">
        <w:rPr>
          <w:rFonts w:hAnsi="標楷體"/>
          <w:color w:val="000000" w:themeColor="text1"/>
          <w:u w:val="single"/>
        </w:rPr>
        <w:instrText xml:space="preserve"> \* MERGEFORMAT </w:instrText>
      </w:r>
      <w:r w:rsidR="009057F8" w:rsidRPr="00007D5D">
        <w:rPr>
          <w:rFonts w:hAnsi="標楷體"/>
          <w:color w:val="000000" w:themeColor="text1"/>
          <w:u w:val="single"/>
        </w:rPr>
      </w:r>
      <w:r w:rsidR="009057F8" w:rsidRPr="00007D5D">
        <w:rPr>
          <w:rFonts w:hAnsi="標楷體"/>
          <w:color w:val="000000" w:themeColor="text1"/>
          <w:u w:val="single"/>
        </w:rPr>
        <w:fldChar w:fldCharType="separate"/>
      </w:r>
      <w:r w:rsidR="00BC2ADD">
        <w:rPr>
          <w:rFonts w:hAnsi="標楷體" w:hint="eastAsia"/>
          <w:color w:val="000000" w:themeColor="text1"/>
          <w:u w:val="single"/>
        </w:rPr>
        <w:t>表</w:t>
      </w:r>
      <w:r w:rsidR="00BC2ADD">
        <w:rPr>
          <w:rFonts w:hAnsi="標楷體"/>
          <w:color w:val="000000" w:themeColor="text1"/>
          <w:u w:val="single"/>
        </w:rPr>
        <w:t xml:space="preserve">8 </w:t>
      </w:r>
      <w:r w:rsidR="009057F8" w:rsidRPr="00007D5D">
        <w:rPr>
          <w:rFonts w:hAnsi="標楷體"/>
          <w:color w:val="000000" w:themeColor="text1"/>
          <w:u w:val="single"/>
        </w:rPr>
        <w:fldChar w:fldCharType="end"/>
      </w:r>
      <w:r w:rsidR="009057F8" w:rsidRPr="00007D5D">
        <w:rPr>
          <w:rFonts w:hAnsi="標楷體" w:hint="eastAsia"/>
          <w:color w:val="000000" w:themeColor="text1"/>
          <w:u w:val="single"/>
        </w:rPr>
        <w:t>所示</w:t>
      </w:r>
      <w:r w:rsidR="009057F8" w:rsidRPr="00007D5D">
        <w:rPr>
          <w:rFonts w:hAnsi="標楷體" w:hint="eastAsia"/>
          <w:color w:val="000000" w:themeColor="text1"/>
        </w:rPr>
        <w:t>：</w:t>
      </w:r>
    </w:p>
    <w:p w14:paraId="3440B41F" w14:textId="77777777" w:rsidR="009057F8" w:rsidRPr="00007D5D" w:rsidRDefault="009057F8" w:rsidP="009057F8">
      <w:pPr>
        <w:pStyle w:val="a3"/>
        <w:rPr>
          <w:rFonts w:hAnsi="標楷體"/>
          <w:color w:val="000000" w:themeColor="text1"/>
        </w:rPr>
      </w:pPr>
      <w:bookmarkStart w:id="67" w:name="_Ref135639937"/>
      <w:r w:rsidRPr="00007D5D">
        <w:rPr>
          <w:rFonts w:hAnsi="標楷體" w:hint="eastAsia"/>
          <w:color w:val="000000" w:themeColor="text1"/>
        </w:rPr>
        <w:lastRenderedPageBreak/>
        <w:t>青年勞工獲得現職的方法</w:t>
      </w:r>
      <w:bookmarkEnd w:id="67"/>
    </w:p>
    <w:p w14:paraId="314ACE7F" w14:textId="77777777" w:rsidR="009057F8" w:rsidRPr="00007D5D" w:rsidRDefault="009057F8" w:rsidP="009057F8">
      <w:pPr>
        <w:rPr>
          <w:rFonts w:hAnsi="標楷體"/>
          <w:color w:val="000000" w:themeColor="text1"/>
        </w:rPr>
      </w:pPr>
      <w:r w:rsidRPr="00007D5D">
        <w:rPr>
          <w:rFonts w:hAnsi="標楷體"/>
          <w:noProof/>
          <w:color w:val="000000" w:themeColor="text1"/>
        </w:rPr>
        <w:drawing>
          <wp:inline distT="0" distB="0" distL="0" distR="0" wp14:anchorId="47B050C5" wp14:editId="52177AB8">
            <wp:extent cx="5760085" cy="257429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2574290"/>
                    </a:xfrm>
                    <a:prstGeom prst="rect">
                      <a:avLst/>
                    </a:prstGeom>
                  </pic:spPr>
                </pic:pic>
              </a:graphicData>
            </a:graphic>
          </wp:inline>
        </w:drawing>
      </w:r>
    </w:p>
    <w:p w14:paraId="1DE0B1AF" w14:textId="77777777" w:rsidR="009057F8" w:rsidRPr="00007D5D" w:rsidRDefault="009057F8" w:rsidP="009057F8">
      <w:pPr>
        <w:pStyle w:val="afc"/>
        <w:rPr>
          <w:rFonts w:hAnsi="標楷體"/>
          <w:color w:val="000000" w:themeColor="text1"/>
        </w:rPr>
      </w:pPr>
      <w:r w:rsidRPr="00007D5D">
        <w:rPr>
          <w:rFonts w:hAnsi="標楷體" w:hint="eastAsia"/>
          <w:color w:val="000000" w:themeColor="text1"/>
        </w:rPr>
        <w:t>資料來源：勞動部提供</w:t>
      </w:r>
    </w:p>
    <w:p w14:paraId="500D4E5B" w14:textId="77777777" w:rsidR="009057F8" w:rsidRPr="00007D5D" w:rsidRDefault="009057F8" w:rsidP="009057F8">
      <w:pPr>
        <w:pStyle w:val="afc"/>
        <w:rPr>
          <w:rFonts w:hAnsi="標楷體"/>
          <w:color w:val="000000" w:themeColor="text1"/>
        </w:rPr>
      </w:pPr>
    </w:p>
    <w:p w14:paraId="2983D359" w14:textId="77777777" w:rsidR="009057F8" w:rsidRPr="00007D5D" w:rsidRDefault="0022572B" w:rsidP="009057F8">
      <w:pPr>
        <w:pStyle w:val="32"/>
        <w:ind w:left="1361" w:firstLine="680"/>
        <w:rPr>
          <w:rFonts w:hAnsi="標楷體"/>
          <w:color w:val="000000" w:themeColor="text1"/>
        </w:rPr>
      </w:pPr>
      <w:r w:rsidRPr="00007D5D">
        <w:rPr>
          <w:rFonts w:hAnsi="標楷體" w:hint="eastAsia"/>
          <w:color w:val="000000" w:themeColor="text1"/>
        </w:rPr>
        <w:t>勞動部查復表示，就業服務法(下稱就服法)第34條明定，未經許可，不得從事就業服務業務，該條文立法意旨係基於避免私立就業服務機構侵害人民權益，及掌握全國勞動供需狀況之政策需要，爰規範私立就業服務機構應經主管機關許可，方得設立，復就服法第35條第1項業明確規範就業服務業務之範疇(職業介紹、人力仲介、接受委任招募員工等)，並應專指「媒介居間」行為，亦即促成委任人與第三人訂立契約之媒介居間人，尚不包括僅為委任人提供訂約機會的報告居間人，以避免裁罰之不當擴張等語，可知青少年最大宗透過私立就業服務機構之求職管道，但現行勞動部監管法令是較為寬鬆的。</w:t>
      </w:r>
    </w:p>
    <w:p w14:paraId="414FD273" w14:textId="77777777" w:rsidR="0022572B" w:rsidRPr="00007D5D" w:rsidRDefault="0022572B" w:rsidP="009057F8">
      <w:pPr>
        <w:pStyle w:val="32"/>
        <w:ind w:left="1361" w:firstLine="680"/>
        <w:rPr>
          <w:rFonts w:hAnsi="標楷體"/>
          <w:color w:val="000000" w:themeColor="text1"/>
        </w:rPr>
      </w:pPr>
      <w:r w:rsidRPr="00007D5D">
        <w:rPr>
          <w:rFonts w:hAnsi="標楷體" w:hint="eastAsia"/>
          <w:color w:val="000000" w:themeColor="text1"/>
        </w:rPr>
        <w:t>對此，本院諮詢</w:t>
      </w:r>
      <w:r w:rsidR="00E22804" w:rsidRPr="00007D5D">
        <w:rPr>
          <w:rFonts w:hAnsi="標楷體" w:hint="eastAsia"/>
          <w:color w:val="000000" w:themeColor="text1"/>
        </w:rPr>
        <w:t>專家</w:t>
      </w:r>
      <w:r w:rsidR="00853B2C" w:rsidRPr="00007D5D">
        <w:rPr>
          <w:rFonts w:hAnsi="標楷體" w:hint="eastAsia"/>
          <w:color w:val="000000" w:themeColor="text1"/>
        </w:rPr>
        <w:t>認為</w:t>
      </w:r>
      <w:r w:rsidRPr="00007D5D">
        <w:rPr>
          <w:rFonts w:hAnsi="標楷體" w:hint="eastAsia"/>
          <w:color w:val="000000" w:themeColor="text1"/>
        </w:rPr>
        <w:t>：【國人被騙去柬埔寨打工，就是因臉書徵人廣告而受騙，因此有建議主管機關要納入管制。我有跟幾個學者討論，我們主張這不是就業服務法第34條第2項規範範圍，本法有其社會背景脈絡，就是過去的職業介紹所，應該要區分仲介類型，只針對有訂約之媒介居間才需要規範，因此，</w:t>
      </w:r>
      <w:r w:rsidRPr="00007D5D">
        <w:rPr>
          <w:rFonts w:hAnsi="標楷體" w:hint="eastAsia"/>
          <w:color w:val="000000" w:themeColor="text1"/>
        </w:rPr>
        <w:lastRenderedPageBreak/>
        <w:t>除非有持續性仲介，而且有一定規模，否則單純臉書上徵人廣告，就程度上來說，是不符合就服法第34條第2項</w:t>
      </w:r>
      <w:r w:rsidR="00A534A5" w:rsidRPr="00007D5D">
        <w:rPr>
          <w:rFonts w:hAnsi="標楷體" w:hint="eastAsia"/>
          <w:color w:val="000000" w:themeColor="text1"/>
        </w:rPr>
        <w:t>就業服務業務須經許可之規定</w:t>
      </w:r>
      <w:r w:rsidRPr="00007D5D">
        <w:rPr>
          <w:rFonts w:hAnsi="標楷體" w:hint="eastAsia"/>
          <w:color w:val="000000" w:themeColor="text1"/>
        </w:rPr>
        <w:t>。但是，立法設計上，仍可以在就業服務法上新增規定，例如要求張貼廣告的人，要求進行一定查證等義務。像是現在我們發生有人在臉書徵人去柬埔寨打工獲取高薪的詐騙問題，由於過去我們立法想像比較狹隘，對於這類新興形態議題，並未納入規範。】等語，雖係彰顯國人被騙至柬埔寨從事詐騙工作議題，但也意味著透過網路或私人機構媒合所衍生爭議，現行法並無任何規範。故本院初步認為，對於私人或私人機構僅提供訂約機會的報告居間情形，雖非立法者所預設就服法第34條第2項管制範圍，但是否有</w:t>
      </w:r>
      <w:r w:rsidR="00C72C2E" w:rsidRPr="00007D5D">
        <w:rPr>
          <w:rFonts w:hAnsi="標楷體" w:hint="eastAsia"/>
          <w:color w:val="000000" w:themeColor="text1"/>
        </w:rPr>
        <w:t>管制</w:t>
      </w:r>
      <w:r w:rsidRPr="00007D5D">
        <w:rPr>
          <w:rFonts w:hAnsi="標楷體" w:hint="eastAsia"/>
          <w:color w:val="000000" w:themeColor="text1"/>
        </w:rPr>
        <w:t>必要，尚有研議空間。</w:t>
      </w:r>
    </w:p>
    <w:p w14:paraId="2E496CCE" w14:textId="77777777" w:rsidR="009057F8" w:rsidRPr="00007D5D" w:rsidRDefault="0022572B" w:rsidP="009057F8">
      <w:pPr>
        <w:pStyle w:val="32"/>
        <w:ind w:left="1361" w:firstLine="680"/>
        <w:rPr>
          <w:rFonts w:hAnsi="標楷體"/>
          <w:color w:val="000000" w:themeColor="text1"/>
          <w:u w:val="single"/>
        </w:rPr>
      </w:pPr>
      <w:r w:rsidRPr="00007D5D">
        <w:rPr>
          <w:rFonts w:hAnsi="標楷體" w:hint="eastAsia"/>
          <w:color w:val="000000" w:themeColor="text1"/>
        </w:rPr>
        <w:t>此外，本院諮詢</w:t>
      </w:r>
      <w:r w:rsidR="00E22804" w:rsidRPr="00007D5D">
        <w:rPr>
          <w:rFonts w:hAnsi="標楷體" w:hint="eastAsia"/>
          <w:color w:val="000000" w:themeColor="text1"/>
        </w:rPr>
        <w:t>專家</w:t>
      </w:r>
      <w:r w:rsidRPr="00007D5D">
        <w:rPr>
          <w:rFonts w:hAnsi="標楷體" w:hint="eastAsia"/>
          <w:color w:val="000000" w:themeColor="text1"/>
        </w:rPr>
        <w:t>認為：【勞動基準法（下稱勞基法）第75條</w:t>
      </w:r>
      <w:r w:rsidRPr="00007D5D">
        <w:rPr>
          <w:rStyle w:val="aff0"/>
          <w:rFonts w:hAnsi="標楷體"/>
          <w:color w:val="000000" w:themeColor="text1"/>
        </w:rPr>
        <w:footnoteReference w:id="18"/>
      </w:r>
      <w:r w:rsidRPr="00007D5D">
        <w:rPr>
          <w:rFonts w:hAnsi="標楷體" w:hint="eastAsia"/>
          <w:color w:val="000000" w:themeColor="text1"/>
        </w:rPr>
        <w:t>規定結合同法第5條</w:t>
      </w:r>
      <w:r w:rsidRPr="00007D5D">
        <w:rPr>
          <w:rStyle w:val="aff0"/>
          <w:rFonts w:hAnsi="標楷體"/>
          <w:color w:val="000000" w:themeColor="text1"/>
        </w:rPr>
        <w:footnoteReference w:id="19"/>
      </w:r>
      <w:r w:rsidRPr="00007D5D">
        <w:rPr>
          <w:rFonts w:hAnsi="標楷體" w:hint="eastAsia"/>
          <w:color w:val="000000" w:themeColor="text1"/>
        </w:rPr>
        <w:t>規定，雇主不得強迫勞動，本案應該是有機會成立，因為很明顯行為人是用拘禁的方式，對被害人使用強制力。不過，</w:t>
      </w:r>
      <w:r w:rsidRPr="00007D5D">
        <w:rPr>
          <w:rFonts w:hAnsi="標楷體" w:hint="eastAsia"/>
          <w:color w:val="000000" w:themeColor="text1"/>
          <w:u w:val="single"/>
        </w:rPr>
        <w:t>本案競合後成立殺人未遂罪，就算能成立勞基法第75條，刑責比較輕，也會在競合後只論以殺人未遂罪。本案法院審理時似乎也沒有留意到本案有勞基法第75條規定適用</w:t>
      </w:r>
      <w:r w:rsidRPr="00007D5D">
        <w:rPr>
          <w:rFonts w:hAnsi="標楷體" w:hint="eastAsia"/>
          <w:color w:val="000000" w:themeColor="text1"/>
        </w:rPr>
        <w:t>】等語；另外，本院諮詢專家認為：【</w:t>
      </w:r>
      <w:r w:rsidRPr="00007D5D">
        <w:rPr>
          <w:rFonts w:hAnsi="標楷體" w:hint="eastAsia"/>
          <w:color w:val="000000" w:themeColor="text1"/>
          <w:u w:val="single"/>
        </w:rPr>
        <w:t>被告跟被害人之間的僱傭關係，應該成立。但當被害人想要離開，被告卻不讓他們離開，會構成「強迫勞動」</w:t>
      </w:r>
      <w:r w:rsidRPr="00007D5D">
        <w:rPr>
          <w:rFonts w:hAnsi="標楷體" w:hint="eastAsia"/>
          <w:color w:val="000000" w:themeColor="text1"/>
        </w:rPr>
        <w:t>】等語，故本院認為，</w:t>
      </w:r>
      <w:r w:rsidRPr="00007D5D">
        <w:rPr>
          <w:rFonts w:hAnsi="標楷體" w:hint="eastAsia"/>
          <w:color w:val="000000" w:themeColor="text1"/>
          <w:u w:val="single"/>
        </w:rPr>
        <w:t>本案不因第二審確定判決認定不構成人口販運防制法第32條第1項規定，即無青少年強迫勞動議題。</w:t>
      </w:r>
    </w:p>
    <w:p w14:paraId="51DFEB4F" w14:textId="77777777" w:rsidR="00530970" w:rsidRPr="00007D5D" w:rsidRDefault="0022572B" w:rsidP="009057F8">
      <w:pPr>
        <w:pStyle w:val="32"/>
        <w:ind w:left="1361" w:firstLine="680"/>
        <w:rPr>
          <w:rFonts w:hAnsi="標楷體"/>
          <w:color w:val="000000" w:themeColor="text1"/>
        </w:rPr>
      </w:pPr>
      <w:r w:rsidRPr="00007D5D">
        <w:rPr>
          <w:rFonts w:hAnsi="標楷體" w:hint="eastAsia"/>
          <w:color w:val="000000" w:themeColor="text1"/>
        </w:rPr>
        <w:lastRenderedPageBreak/>
        <w:t>更何況，</w:t>
      </w:r>
      <w:r w:rsidRPr="00007D5D">
        <w:rPr>
          <w:rFonts w:hAnsi="標楷體" w:hint="eastAsia"/>
          <w:color w:val="000000" w:themeColor="text1"/>
          <w:u w:val="single"/>
        </w:rPr>
        <w:t>第二審確定判決認定不構成人口販運防制法第32條第1項理由為</w:t>
      </w:r>
      <w:r w:rsidRPr="00007D5D">
        <w:rPr>
          <w:rFonts w:hAnsi="標楷體" w:hint="eastAsia"/>
          <w:color w:val="000000" w:themeColor="text1"/>
        </w:rPr>
        <w:t>：【被告</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使其等在彰化住處從事家事勞務，但在該處食宿均由被告</w:t>
      </w:r>
      <w:r w:rsidR="009E64D1" w:rsidRPr="00007D5D">
        <w:rPr>
          <w:rFonts w:hAnsi="標楷體" w:hint="eastAsia"/>
          <w:color w:val="000000" w:themeColor="text1"/>
        </w:rPr>
        <w:t>詹○○</w:t>
      </w:r>
      <w:r w:rsidRPr="00007D5D">
        <w:rPr>
          <w:rFonts w:hAnsi="標楷體" w:hint="eastAsia"/>
          <w:color w:val="000000" w:themeColor="text1"/>
        </w:rPr>
        <w:t>負責，且證人小羅另有積欠被告</w:t>
      </w:r>
      <w:r w:rsidR="009E64D1" w:rsidRPr="00007D5D">
        <w:rPr>
          <w:rFonts w:hAnsi="標楷體" w:hint="eastAsia"/>
          <w:color w:val="000000" w:themeColor="text1"/>
        </w:rPr>
        <w:t>詹○○</w:t>
      </w:r>
      <w:r w:rsidRPr="00007D5D">
        <w:rPr>
          <w:rFonts w:hAnsi="標楷體" w:hint="eastAsia"/>
          <w:color w:val="000000" w:themeColor="text1"/>
        </w:rPr>
        <w:t>款項。則依前揭說明，綜合考量被害人小羅、林男實際勞動所得報酬與其等工作內容（掃地、煮泡麵、餵狗、打掃廁所、照顧小孩）、工作場所（被告</w:t>
      </w:r>
      <w:r w:rsidR="009E64D1" w:rsidRPr="00007D5D">
        <w:rPr>
          <w:rFonts w:hAnsi="標楷體" w:hint="eastAsia"/>
          <w:color w:val="000000" w:themeColor="text1"/>
        </w:rPr>
        <w:t>詹○○</w:t>
      </w:r>
      <w:r w:rsidRPr="00007D5D">
        <w:rPr>
          <w:rFonts w:hAnsi="標楷體" w:hint="eastAsia"/>
          <w:color w:val="000000" w:themeColor="text1"/>
        </w:rPr>
        <w:t>住處）、工作環境（與被告</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相同）等勞動條件相較，</w:t>
      </w:r>
      <w:r w:rsidRPr="00007D5D">
        <w:rPr>
          <w:rFonts w:hAnsi="標楷體" w:hint="eastAsia"/>
          <w:color w:val="000000" w:themeColor="text1"/>
          <w:u w:val="single"/>
        </w:rPr>
        <w:t>衡諸客觀一般人之通念，尚難認被害人2人所從事之勞動與所得之報酬，其等之對價關係顯不合理，故難認成立人口販運防制法第32條第1項意圖營利，以強暴、脅迫、恐嚇、拘禁、監控、藥劑等違反本人意願之方法，使人從事勞動與報酬顯不相當之工作之罪嫌。</w:t>
      </w:r>
      <w:r w:rsidRPr="00007D5D">
        <w:rPr>
          <w:rFonts w:hAnsi="標楷體" w:hint="eastAsia"/>
          <w:color w:val="000000" w:themeColor="text1"/>
        </w:rPr>
        <w:t>】等語，</w:t>
      </w:r>
      <w:r w:rsidRPr="00007D5D">
        <w:rPr>
          <w:rFonts w:hAnsi="標楷體" w:hint="eastAsia"/>
          <w:color w:val="000000" w:themeColor="text1"/>
          <w:u w:val="single"/>
        </w:rPr>
        <w:t>對於前述之事證，包含被害人道歉文書、簽發本票及申請高資費手機等問題，第二審確定判決中均未說明，在檢視本案青少年強迫勞動的議題上，未</w:t>
      </w:r>
      <w:r w:rsidR="00530970" w:rsidRPr="00007D5D">
        <w:rPr>
          <w:rFonts w:hAnsi="標楷體" w:hint="eastAsia"/>
          <w:color w:val="000000" w:themeColor="text1"/>
          <w:u w:val="single"/>
        </w:rPr>
        <w:t>依C</w:t>
      </w:r>
      <w:r w:rsidR="00530970" w:rsidRPr="00007D5D">
        <w:rPr>
          <w:rFonts w:hAnsi="標楷體"/>
          <w:color w:val="000000" w:themeColor="text1"/>
          <w:u w:val="single"/>
        </w:rPr>
        <w:t>RC</w:t>
      </w:r>
      <w:r w:rsidR="00530970" w:rsidRPr="00007D5D">
        <w:rPr>
          <w:rFonts w:hAnsi="標楷體" w:hint="eastAsia"/>
          <w:color w:val="000000" w:themeColor="text1"/>
          <w:u w:val="single"/>
        </w:rPr>
        <w:t>兒童最佳利益原則加以審酌以窺</w:t>
      </w:r>
      <w:r w:rsidRPr="00007D5D">
        <w:rPr>
          <w:rFonts w:hAnsi="標楷體" w:hint="eastAsia"/>
          <w:color w:val="000000" w:themeColor="text1"/>
          <w:u w:val="single"/>
        </w:rPr>
        <w:t>見全貌</w:t>
      </w:r>
      <w:r w:rsidR="00530970" w:rsidRPr="00007D5D">
        <w:rPr>
          <w:rFonts w:hAnsi="標楷體" w:hint="eastAsia"/>
          <w:color w:val="000000" w:themeColor="text1"/>
          <w:u w:val="single"/>
        </w:rPr>
        <w:t>，</w:t>
      </w:r>
      <w:r w:rsidR="00C72C2E" w:rsidRPr="00007D5D">
        <w:rPr>
          <w:rFonts w:hAnsi="標楷體" w:hint="eastAsia"/>
          <w:color w:val="000000" w:themeColor="text1"/>
          <w:u w:val="single"/>
        </w:rPr>
        <w:t>故為促使政府有關機關重視此等議題</w:t>
      </w:r>
      <w:r w:rsidRPr="00007D5D">
        <w:rPr>
          <w:rFonts w:hAnsi="標楷體" w:hint="eastAsia"/>
          <w:color w:val="000000" w:themeColor="text1"/>
          <w:u w:val="single"/>
        </w:rPr>
        <w:t>，</w:t>
      </w:r>
      <w:r w:rsidR="00C72C2E" w:rsidRPr="00007D5D">
        <w:rPr>
          <w:rFonts w:hAnsi="標楷體" w:hint="eastAsia"/>
          <w:color w:val="000000" w:themeColor="text1"/>
          <w:u w:val="single"/>
        </w:rPr>
        <w:t>本院</w:t>
      </w:r>
      <w:r w:rsidR="006B63BF" w:rsidRPr="00007D5D">
        <w:rPr>
          <w:rFonts w:hAnsi="標楷體" w:hint="eastAsia"/>
          <w:color w:val="000000" w:themeColor="text1"/>
          <w:u w:val="single"/>
        </w:rPr>
        <w:t>調查後</w:t>
      </w:r>
      <w:r w:rsidR="00C72C2E" w:rsidRPr="00007D5D">
        <w:rPr>
          <w:rFonts w:hAnsi="標楷體" w:hint="eastAsia"/>
          <w:color w:val="000000" w:themeColor="text1"/>
          <w:u w:val="single"/>
        </w:rPr>
        <w:t>加以</w:t>
      </w:r>
      <w:r w:rsidRPr="00007D5D">
        <w:rPr>
          <w:rFonts w:hAnsi="標楷體" w:hint="eastAsia"/>
          <w:color w:val="000000" w:themeColor="text1"/>
          <w:u w:val="single"/>
        </w:rPr>
        <w:t>補充。</w:t>
      </w:r>
    </w:p>
    <w:p w14:paraId="165312B0" w14:textId="77777777" w:rsidR="0022572B" w:rsidRPr="00007D5D" w:rsidRDefault="0022572B" w:rsidP="0093554D">
      <w:pPr>
        <w:pStyle w:val="32"/>
        <w:ind w:left="1361" w:firstLine="680"/>
        <w:rPr>
          <w:rFonts w:hAnsi="標楷體"/>
          <w:color w:val="000000" w:themeColor="text1"/>
        </w:rPr>
      </w:pPr>
      <w:r w:rsidRPr="00007D5D">
        <w:rPr>
          <w:rFonts w:hAnsi="標楷體" w:hint="eastAsia"/>
          <w:color w:val="000000" w:themeColor="text1"/>
        </w:rPr>
        <w:t>至於本案即使認定成立人口販運防制法第32條第1項規定，抑或是成立勞基法第75條規定，因詹</w:t>
      </w:r>
      <w:r w:rsidR="004608B2" w:rsidRPr="00007D5D">
        <w:rPr>
          <w:rFonts w:hAnsi="標楷體" w:hint="eastAsia"/>
          <w:color w:val="000000" w:themeColor="text1"/>
        </w:rPr>
        <w:t>、</w:t>
      </w:r>
      <w:r w:rsidRPr="00007D5D">
        <w:rPr>
          <w:rFonts w:hAnsi="標楷體" w:hint="eastAsia"/>
          <w:color w:val="000000" w:themeColor="text1"/>
        </w:rPr>
        <w:t>黃2人係遭法院判決殺人未遂等罪定讞，殺人未遂罪之法定刑較高，對本案已確認之罪刑，不生影響，併予指明。</w:t>
      </w:r>
    </w:p>
    <w:p w14:paraId="0C00AD60" w14:textId="77777777" w:rsidR="0022572B" w:rsidRPr="00007D5D" w:rsidRDefault="0022572B" w:rsidP="0022572B">
      <w:pPr>
        <w:pStyle w:val="3"/>
        <w:rPr>
          <w:rFonts w:hAnsi="標楷體"/>
          <w:color w:val="000000" w:themeColor="text1"/>
          <w:u w:val="single"/>
        </w:rPr>
      </w:pPr>
      <w:r w:rsidRPr="00007D5D">
        <w:rPr>
          <w:rFonts w:hAnsi="標楷體" w:hint="eastAsia"/>
          <w:color w:val="000000" w:themeColor="text1"/>
          <w:szCs w:val="32"/>
        </w:rPr>
        <w:t>青少年勞工或因家庭教養與支持功能不彰；或因經濟弱勢需工作扛家計；或因欠缺學習動力與成就感，而提早進入就業市場，相較於成年勞工，更容易進入不安全之職場環境。也</w:t>
      </w:r>
      <w:r w:rsidRPr="00007D5D">
        <w:rPr>
          <w:rFonts w:hAnsi="標楷體" w:hint="eastAsia"/>
          <w:color w:val="000000" w:themeColor="text1"/>
          <w:szCs w:val="32"/>
          <w:u w:val="single"/>
        </w:rPr>
        <w:t>有論者認為，青少年勞動人口是「看不見的勞工」，因為社會上普遍認為青少年勞力</w:t>
      </w:r>
      <w:r w:rsidRPr="00007D5D">
        <w:rPr>
          <w:rFonts w:hAnsi="標楷體" w:hint="eastAsia"/>
          <w:color w:val="000000" w:themeColor="text1"/>
          <w:szCs w:val="32"/>
          <w:u w:val="single"/>
        </w:rPr>
        <w:lastRenderedPageBreak/>
        <w:t>付出是學習的一環，並非勞動，而忽視其勞動權益</w:t>
      </w:r>
      <w:r w:rsidRPr="00007D5D">
        <w:rPr>
          <w:rStyle w:val="aff0"/>
          <w:rFonts w:hAnsi="標楷體"/>
          <w:color w:val="000000" w:themeColor="text1"/>
          <w:szCs w:val="32"/>
          <w:u w:val="single"/>
        </w:rPr>
        <w:footnoteReference w:id="20"/>
      </w:r>
      <w:r w:rsidRPr="00007D5D">
        <w:rPr>
          <w:rFonts w:hAnsi="標楷體" w:hint="eastAsia"/>
          <w:color w:val="000000" w:themeColor="text1"/>
          <w:szCs w:val="32"/>
          <w:u w:val="single"/>
        </w:rPr>
        <w:t>。</w:t>
      </w:r>
      <w:r w:rsidRPr="00007D5D">
        <w:rPr>
          <w:rFonts w:hAnsi="標楷體" w:hint="eastAsia"/>
          <w:color w:val="000000" w:themeColor="text1"/>
          <w:szCs w:val="32"/>
        </w:rPr>
        <w:t>而且，</w:t>
      </w:r>
      <w:r w:rsidRPr="00007D5D">
        <w:rPr>
          <w:rFonts w:hAnsi="標楷體" w:hint="eastAsia"/>
          <w:color w:val="000000" w:themeColor="text1"/>
          <w:szCs w:val="32"/>
          <w:u w:val="single"/>
        </w:rPr>
        <w:t>根據</w:t>
      </w:r>
      <w:r w:rsidR="000A66FD" w:rsidRPr="00007D5D">
        <w:rPr>
          <w:rFonts w:hAnsi="標楷體" w:hint="eastAsia"/>
          <w:color w:val="000000" w:themeColor="text1"/>
          <w:szCs w:val="32"/>
          <w:u w:val="single"/>
        </w:rPr>
        <w:t>C</w:t>
      </w:r>
      <w:r w:rsidR="000A66FD" w:rsidRPr="00007D5D">
        <w:rPr>
          <w:rFonts w:hAnsi="標楷體"/>
          <w:color w:val="000000" w:themeColor="text1"/>
          <w:szCs w:val="32"/>
          <w:u w:val="single"/>
        </w:rPr>
        <w:t>RC</w:t>
      </w:r>
      <w:r w:rsidRPr="00007D5D">
        <w:rPr>
          <w:rFonts w:hAnsi="標楷體" w:hint="eastAsia"/>
          <w:color w:val="000000" w:themeColor="text1"/>
          <w:szCs w:val="32"/>
          <w:u w:val="single"/>
        </w:rPr>
        <w:t>第28條規定，就業輔導是作為兒童接受教育權利一環</w:t>
      </w:r>
      <w:r w:rsidRPr="00007D5D">
        <w:rPr>
          <w:rFonts w:hAnsi="標楷體" w:hint="eastAsia"/>
          <w:color w:val="000000" w:themeColor="text1"/>
          <w:szCs w:val="32"/>
        </w:rPr>
        <w:t>，因此</w:t>
      </w:r>
      <w:r w:rsidRPr="00007D5D">
        <w:rPr>
          <w:rFonts w:hAnsi="標楷體" w:hint="eastAsia"/>
          <w:color w:val="000000" w:themeColor="text1"/>
        </w:rPr>
        <w:t>本院諮詢專家提及：【</w:t>
      </w:r>
      <w:r w:rsidRPr="00007D5D">
        <w:rPr>
          <w:rFonts w:hAnsi="標楷體" w:hint="eastAsia"/>
          <w:color w:val="000000" w:themeColor="text1"/>
          <w:szCs w:val="32"/>
        </w:rPr>
        <w:t>青少年要知道自己有什麼權利，然後才懂得去爭取。很多老闆會跟未成年員工說，因為你未成年，所以時薪只能有120、130元，或是說因為有補助餐費，所以薪水不到基本工資，又或者要求達一定工作標準不然就扣薪水等等。有時候，雇主也會說如果要勞工保險，薪水會不到168元，員工為了拿更多而決定不保險，但實際上，員工有勞工保險，工作才能有保障，只因雇主要繳更多錢，所以才這麼說。】等語，</w:t>
      </w:r>
      <w:r w:rsidRPr="00007D5D">
        <w:rPr>
          <w:rFonts w:hAnsi="標楷體" w:hint="eastAsia"/>
          <w:color w:val="000000" w:themeColor="text1"/>
          <w:szCs w:val="32"/>
          <w:u w:val="single"/>
        </w:rPr>
        <w:t>如何</w:t>
      </w:r>
      <w:r w:rsidR="008B69AE" w:rsidRPr="00007D5D">
        <w:rPr>
          <w:rFonts w:hAnsi="標楷體" w:hint="eastAsia"/>
          <w:color w:val="000000" w:themeColor="text1"/>
          <w:szCs w:val="32"/>
          <w:u w:val="single"/>
        </w:rPr>
        <w:t>加強</w:t>
      </w:r>
      <w:r w:rsidRPr="00007D5D">
        <w:rPr>
          <w:rFonts w:hAnsi="標楷體" w:hint="eastAsia"/>
          <w:color w:val="000000" w:themeColor="text1"/>
          <w:szCs w:val="32"/>
          <w:u w:val="single"/>
        </w:rPr>
        <w:t>青少年勞動權益相關知識、強化青少年能力以抗拒雇主不合理待遇，勞動部允應與有關部會進一步研議。</w:t>
      </w:r>
    </w:p>
    <w:p w14:paraId="110801A3"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szCs w:val="32"/>
        </w:rPr>
        <w:t>就本案小羅、林男的面臨不安全勞動職場爭議，本院諮詢</w:t>
      </w:r>
      <w:r w:rsidR="009D33FF" w:rsidRPr="00007D5D">
        <w:rPr>
          <w:rFonts w:hAnsi="標楷體" w:hint="eastAsia"/>
          <w:color w:val="000000" w:themeColor="text1"/>
          <w:szCs w:val="32"/>
        </w:rPr>
        <w:t>專家</w:t>
      </w:r>
      <w:r w:rsidRPr="00007D5D">
        <w:rPr>
          <w:rFonts w:hAnsi="標楷體" w:hint="eastAsia"/>
          <w:color w:val="000000" w:themeColor="text1"/>
        </w:rPr>
        <w:t>進一步</w:t>
      </w:r>
      <w:r w:rsidRPr="00007D5D">
        <w:rPr>
          <w:rFonts w:hAnsi="標楷體" w:hint="eastAsia"/>
          <w:color w:val="000000" w:themeColor="text1"/>
          <w:szCs w:val="32"/>
        </w:rPr>
        <w:t>表示：</w:t>
      </w:r>
    </w:p>
    <w:p w14:paraId="7B3381CF"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即使1</w:t>
      </w:r>
      <w:r w:rsidRPr="00007D5D">
        <w:rPr>
          <w:rFonts w:hAnsi="標楷體"/>
          <w:color w:val="000000" w:themeColor="text1"/>
        </w:rPr>
        <w:t>6</w:t>
      </w:r>
      <w:r w:rsidRPr="00007D5D">
        <w:rPr>
          <w:rFonts w:hAnsi="標楷體" w:hint="eastAsia"/>
          <w:color w:val="000000" w:themeColor="text1"/>
        </w:rPr>
        <w:t>歲勞工跟60歲勞工的勞動權益是相同的，但社會上對未滿18歲青少年相對不友善，甚至會合理化剝削他們的理由，認為他們就是不讀書才會出來工作。但青少年沒有升學而選擇就業，可能是因為家境貧困，不得不提早進入就業市場；也可能覺得留在學校的學習沒有意義，不如就業。</w:t>
      </w:r>
      <w:r w:rsidRPr="00007D5D">
        <w:rPr>
          <w:rFonts w:hAnsi="標楷體" w:hint="eastAsia"/>
          <w:color w:val="000000" w:themeColor="text1"/>
          <w:u w:val="single"/>
        </w:rPr>
        <w:t>本件被害人就是因家庭經濟狀況不好，才會提早進入就業市場，而且被告蠻像是「施恩在前，凌虐在後」，</w:t>
      </w:r>
      <w:r w:rsidRPr="00007D5D">
        <w:rPr>
          <w:rFonts w:hAnsi="標楷體" w:hint="eastAsia"/>
          <w:color w:val="000000" w:themeColor="text1"/>
        </w:rPr>
        <w:t>被告先提供被害人生活上的照顧，被害人一開始也沒覺得自己是被虐待，反而覺得是因為自己做錯事，被打是應該的。</w:t>
      </w:r>
    </w:p>
    <w:p w14:paraId="0207D9DD"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lastRenderedPageBreak/>
        <w:t>在國外，</w:t>
      </w:r>
      <w:r w:rsidRPr="00007D5D">
        <w:rPr>
          <w:rFonts w:hAnsi="標楷體" w:hint="eastAsia"/>
          <w:color w:val="000000" w:themeColor="text1"/>
          <w:u w:val="single"/>
        </w:rPr>
        <w:t>針對未成年的青少年，國家政策應該協助媒合就業管道，而不是讓他們透過自由市場機制。</w:t>
      </w:r>
      <w:r w:rsidRPr="00007D5D">
        <w:rPr>
          <w:rFonts w:hAnsi="標楷體" w:hint="eastAsia"/>
          <w:color w:val="000000" w:themeColor="text1"/>
        </w:rPr>
        <w:t>如：透過社區社工協助就業媒合與輔導，讓青少年去醫院去送換洗衣物，或是打掃公園街道等公共設施，而且這些工作薪資皆由政府補助提供，符合最低薪資與勞健保保障，這些收入也不會納入家庭收入所得，以避免因為這些收入使得案家失去低收或中低收入戶資格。</w:t>
      </w:r>
      <w:r w:rsidRPr="00007D5D">
        <w:rPr>
          <w:rFonts w:hAnsi="標楷體" w:hint="eastAsia"/>
          <w:color w:val="000000" w:themeColor="text1"/>
          <w:u w:val="single"/>
        </w:rPr>
        <w:t>另外，這些孩子也需要參加有社工規劃安排的團體課程，讓他們有機會學習關於勞動權益、性別平等等相關知識，參加團體的時間也會提供薪資。</w:t>
      </w:r>
    </w:p>
    <w:p w14:paraId="023DA9E9"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臺灣目前較不重視青少年勞工權益的背後，其實仍反映主流價值希望學生就業後仍然能夠回流讀書，因為對於相關勞動權益的重視不足，也較缺乏相關的服務或配套措施。</w:t>
      </w:r>
    </w:p>
    <w:p w14:paraId="12AC1316"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rPr>
        <w:t>本院認為，</w:t>
      </w:r>
      <w:r w:rsidRPr="00007D5D">
        <w:rPr>
          <w:rFonts w:hAnsi="標楷體" w:hint="eastAsia"/>
          <w:color w:val="000000" w:themeColor="text1"/>
          <w:u w:val="single"/>
        </w:rPr>
        <w:t>本案小羅及林男進入不安全就業環境，或許是因為現行網路、私人機構等就業</w:t>
      </w:r>
      <w:r w:rsidR="000F0AD0" w:rsidRPr="00007D5D">
        <w:rPr>
          <w:rFonts w:hAnsi="標楷體" w:hint="eastAsia"/>
          <w:color w:val="000000" w:themeColor="text1"/>
          <w:u w:val="single"/>
        </w:rPr>
        <w:t>資訊提供</w:t>
      </w:r>
      <w:r w:rsidRPr="00007D5D">
        <w:rPr>
          <w:rFonts w:hAnsi="標楷體" w:hint="eastAsia"/>
          <w:color w:val="000000" w:themeColor="text1"/>
          <w:u w:val="single"/>
        </w:rPr>
        <w:t>管道之監管相對寬鬆；或是因我國社會氛圍底下，使青少年認為未升學就業出來工作就只是學徒，不是勞工，應接受雇主管教；抑或因青少年普遍對勞動權益知識不足，</w:t>
      </w:r>
      <w:r w:rsidRPr="00007D5D">
        <w:rPr>
          <w:rFonts w:hAnsi="標楷體" w:hint="eastAsia"/>
          <w:color w:val="000000" w:themeColor="text1"/>
        </w:rPr>
        <w:t>所以當小羅與林男遇到雇主不合理要求之際，諸如上述偷吃食物寫悔過書、被迫簽下商業本票</w:t>
      </w:r>
      <w:r w:rsidR="000F0AD0" w:rsidRPr="00007D5D">
        <w:rPr>
          <w:rFonts w:hAnsi="標楷體" w:hint="eastAsia"/>
          <w:color w:val="000000" w:themeColor="text1"/>
        </w:rPr>
        <w:t>或申請多支門號手機</w:t>
      </w:r>
      <w:r w:rsidRPr="00007D5D">
        <w:rPr>
          <w:rFonts w:hAnsi="標楷體" w:hint="eastAsia"/>
          <w:color w:val="000000" w:themeColor="text1"/>
        </w:rPr>
        <w:t>之際，均不知如何抗拒雇主不合理要求，而逐漸淪為被拘禁而無法逃離之強迫勞動者，乃至後續遭受BB彈射擊及電刑等殘忍、不人道待遇，凡此均有待勞動部以本案為鑑，參考國際勞工組織的建議或作法，</w:t>
      </w:r>
      <w:r w:rsidR="000F0AD0" w:rsidRPr="00007D5D">
        <w:rPr>
          <w:rFonts w:hAnsi="標楷體" w:hint="eastAsia"/>
          <w:color w:val="000000" w:themeColor="text1"/>
        </w:rPr>
        <w:t>與有關機關</w:t>
      </w:r>
      <w:r w:rsidRPr="00007D5D">
        <w:rPr>
          <w:rFonts w:hAnsi="標楷體" w:hint="eastAsia"/>
          <w:color w:val="000000" w:themeColor="text1"/>
        </w:rPr>
        <w:t>研謀相關防範機制，使青少年職場勞動更加安全，並維護其勞動權益。</w:t>
      </w:r>
    </w:p>
    <w:p w14:paraId="6E64E962"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rPr>
        <w:t>綜上，</w:t>
      </w:r>
      <w:r w:rsidR="00484BE9" w:rsidRPr="00007D5D">
        <w:rPr>
          <w:rFonts w:hAnsi="標楷體" w:hint="eastAsia"/>
          <w:color w:val="000000" w:themeColor="text1"/>
        </w:rPr>
        <w:t>弱勢處境之青少年於未滿1</w:t>
      </w:r>
      <w:r w:rsidR="00484BE9" w:rsidRPr="00007D5D">
        <w:rPr>
          <w:rFonts w:hAnsi="標楷體"/>
          <w:color w:val="000000" w:themeColor="text1"/>
        </w:rPr>
        <w:t>8</w:t>
      </w:r>
      <w:r w:rsidR="00484BE9" w:rsidRPr="00007D5D">
        <w:rPr>
          <w:rFonts w:hAnsi="標楷體" w:hint="eastAsia"/>
          <w:color w:val="000000" w:themeColor="text1"/>
        </w:rPr>
        <w:t>歲中途休學離校或甫滿1</w:t>
      </w:r>
      <w:r w:rsidR="00484BE9" w:rsidRPr="00007D5D">
        <w:rPr>
          <w:rFonts w:hAnsi="標楷體"/>
          <w:color w:val="000000" w:themeColor="text1"/>
        </w:rPr>
        <w:t>8</w:t>
      </w:r>
      <w:r w:rsidR="00484BE9" w:rsidRPr="00007D5D">
        <w:rPr>
          <w:rFonts w:hAnsi="標楷體" w:hint="eastAsia"/>
          <w:color w:val="000000" w:themeColor="text1"/>
        </w:rPr>
        <w:t>歲即進入職場工作，囿於年齡、經驗或技能不</w:t>
      </w:r>
      <w:r w:rsidR="00484BE9" w:rsidRPr="00007D5D">
        <w:rPr>
          <w:rFonts w:hAnsi="標楷體" w:hint="eastAsia"/>
          <w:color w:val="000000" w:themeColor="text1"/>
        </w:rPr>
        <w:lastRenderedPageBreak/>
        <w:t>足、缺乏職業安全及勞動權益意識，於求職或入職階段面臨勞動環境的風險極高，成為涉入詐騙及人口販運之高風險族群。據勞動部</w:t>
      </w:r>
      <w:r w:rsidR="00484BE9" w:rsidRPr="00007D5D">
        <w:rPr>
          <w:rFonts w:hAnsi="標楷體"/>
          <w:color w:val="000000" w:themeColor="text1"/>
        </w:rPr>
        <w:t>111</w:t>
      </w:r>
      <w:r w:rsidR="00484BE9" w:rsidRPr="00007D5D">
        <w:rPr>
          <w:rFonts w:hAnsi="標楷體" w:hint="eastAsia"/>
          <w:color w:val="000000" w:themeColor="text1"/>
        </w:rPr>
        <w:t>年15-29歲青年勞工就業狀況統計，青年勞工獲得現職的求職管道以「私立就業服務機構」占</w:t>
      </w:r>
      <w:r w:rsidR="00484BE9" w:rsidRPr="00007D5D">
        <w:rPr>
          <w:rFonts w:hAnsi="標楷體"/>
          <w:color w:val="000000" w:themeColor="text1"/>
        </w:rPr>
        <w:t>49.3%</w:t>
      </w:r>
      <w:r w:rsidR="00484BE9" w:rsidRPr="00007D5D">
        <w:rPr>
          <w:rFonts w:hAnsi="標楷體" w:hint="eastAsia"/>
          <w:color w:val="000000" w:themeColor="text1"/>
        </w:rPr>
        <w:t>最高。除求職管道以私立就業服務機構為主，甚至透過網路社群媒體尋求工作遭詐騙情形層出不窮，惟現行勞動部就業服務法等監管法令較為寬鬆或無法可管，地方勞政主管機關難以監管外，於面臨雇主不合理要求時，青少年囿於自身經濟因素，亦難與之對抗或轉換工作。故有關青少年勞動權益、勞動職場安全等議題，有關政府部門實應加大力道重視。本案</w:t>
      </w:r>
      <w:r w:rsidR="009E64D1" w:rsidRPr="00007D5D">
        <w:rPr>
          <w:rFonts w:hAnsi="標楷體" w:hint="eastAsia"/>
          <w:color w:val="000000" w:themeColor="text1"/>
        </w:rPr>
        <w:t>詹○○</w:t>
      </w:r>
      <w:r w:rsidR="00484BE9" w:rsidRPr="00007D5D">
        <w:rPr>
          <w:rFonts w:hAnsi="標楷體" w:hint="eastAsia"/>
          <w:color w:val="000000" w:themeColor="text1"/>
        </w:rPr>
        <w:t>、</w:t>
      </w:r>
      <w:r w:rsidR="009E64D1" w:rsidRPr="00007D5D">
        <w:rPr>
          <w:rFonts w:hAnsi="標楷體" w:hint="eastAsia"/>
          <w:color w:val="000000" w:themeColor="text1"/>
        </w:rPr>
        <w:t>黃○○</w:t>
      </w:r>
      <w:r w:rsidR="00484BE9" w:rsidRPr="00007D5D">
        <w:rPr>
          <w:rFonts w:hAnsi="標楷體" w:hint="eastAsia"/>
          <w:color w:val="000000" w:themeColor="text1"/>
        </w:rPr>
        <w:t>應負刑事責任已經法院判決定讞，但就林男、小羅所面臨勞動職場風險環境，本院調查認為或因現行網路、私人機構等就業資訊提供管道之監管政策相對寬鬆；或因我國社會氛圍底下，使青少年認為未升學就業出來工作就只是學徒，不是勞工，應接受雇主管教；抑或因青少年普遍對勞動權益知識不足，致其易淪為遭經濟剝削或人口販運被害人，亟待行政院督同勞動部、教育部、衛福部、法務部相關部會，以本案為鑑，參考國際勞工組織的建議或作法，研謀防範兒童遭經濟剝削與強迫勞動之機制</w:t>
      </w:r>
      <w:r w:rsidR="00C32453" w:rsidRPr="00007D5D">
        <w:rPr>
          <w:rFonts w:hAnsi="標楷體" w:hint="eastAsia"/>
          <w:color w:val="000000" w:themeColor="text1"/>
        </w:rPr>
        <w:t>。</w:t>
      </w:r>
    </w:p>
    <w:p w14:paraId="305A483C" w14:textId="77777777" w:rsidR="00296991" w:rsidRPr="00007D5D" w:rsidRDefault="00296991" w:rsidP="00296991">
      <w:pPr>
        <w:pStyle w:val="2"/>
        <w:rPr>
          <w:rFonts w:hAnsi="標楷體"/>
          <w:b/>
          <w:bCs w:val="0"/>
          <w:color w:val="000000" w:themeColor="text1"/>
        </w:rPr>
      </w:pPr>
      <w:bookmarkStart w:id="68" w:name="_Hlk134348239"/>
      <w:r w:rsidRPr="00007D5D">
        <w:rPr>
          <w:rFonts w:hAnsi="標楷體" w:hint="eastAsia"/>
          <w:b/>
          <w:bCs w:val="0"/>
          <w:color w:val="000000" w:themeColor="text1"/>
        </w:rPr>
        <w:t>本案林男經彰化縣警察局北斗分局鑑別為人口販運被害人後，政府機關應提供法律協助。但在</w:t>
      </w:r>
      <w:r w:rsidRPr="00007D5D">
        <w:rPr>
          <w:rFonts w:hAnsi="標楷體"/>
          <w:b/>
          <w:bCs w:val="0"/>
          <w:color w:val="000000" w:themeColor="text1"/>
        </w:rPr>
        <w:t>109</w:t>
      </w:r>
      <w:r w:rsidRPr="00007D5D">
        <w:rPr>
          <w:rFonts w:hAnsi="標楷體" w:hint="eastAsia"/>
          <w:b/>
          <w:bCs w:val="0"/>
          <w:color w:val="000000" w:themeColor="text1"/>
        </w:rPr>
        <w:t>年4月9日林男在桃園宿舍附近超商竊取食物之竊盜案中由桃園市政府警察局大園分局進行調查，竟未再進行鑑別，後續檢察官偵查、法院審理時亦均未發覺，</w:t>
      </w:r>
      <w:r w:rsidRPr="00007D5D">
        <w:rPr>
          <w:rFonts w:hAnsi="標楷體" w:hint="eastAsia"/>
          <w:b/>
          <w:color w:val="000000" w:themeColor="text1"/>
        </w:rPr>
        <w:t>故承辦林男竊盜案之地檢署檢察官或法院法官，僅以尋常竊盜案辦理，</w:t>
      </w:r>
      <w:r w:rsidRPr="00007D5D">
        <w:rPr>
          <w:rFonts w:hAnsi="標楷體" w:hint="eastAsia"/>
          <w:b/>
          <w:bCs w:val="0"/>
          <w:color w:val="000000" w:themeColor="text1"/>
        </w:rPr>
        <w:t>最終導致桃園地方法院以109年度壢簡字第1879號對林男為有罪之簡易判決確定。</w:t>
      </w:r>
      <w:r w:rsidRPr="00007D5D">
        <w:rPr>
          <w:rFonts w:hAnsi="標楷體" w:hint="eastAsia"/>
          <w:b/>
          <w:color w:val="000000" w:themeColor="text1"/>
        </w:rPr>
        <w:t>由此顯示，</w:t>
      </w:r>
      <w:bookmarkStart w:id="69" w:name="_Hlk134291349"/>
      <w:r w:rsidRPr="00007D5D">
        <w:rPr>
          <w:rFonts w:hAnsi="標楷體" w:hint="eastAsia"/>
          <w:b/>
          <w:bCs w:val="0"/>
          <w:color w:val="000000" w:themeColor="text1"/>
        </w:rPr>
        <w:t>現行人口販</w:t>
      </w:r>
      <w:r w:rsidRPr="00007D5D">
        <w:rPr>
          <w:rFonts w:hAnsi="標楷體" w:hint="eastAsia"/>
          <w:b/>
          <w:bCs w:val="0"/>
          <w:color w:val="000000" w:themeColor="text1"/>
        </w:rPr>
        <w:lastRenderedPageBreak/>
        <w:t>運被害人鑑別機制有所疏漏，致使桃園市政府警察局大園分局未能落實</w:t>
      </w:r>
      <w:bookmarkEnd w:id="69"/>
      <w:r w:rsidRPr="00007D5D">
        <w:rPr>
          <w:rFonts w:hAnsi="標楷體" w:hint="eastAsia"/>
          <w:b/>
          <w:bCs w:val="0"/>
          <w:color w:val="000000" w:themeColor="text1"/>
        </w:rPr>
        <w:t>，</w:t>
      </w:r>
      <w:r w:rsidRPr="00007D5D">
        <w:rPr>
          <w:rFonts w:hAnsi="標楷體" w:hint="eastAsia"/>
          <w:b/>
          <w:color w:val="000000" w:themeColor="text1"/>
        </w:rPr>
        <w:t>除對被害人法律協助不足之外，人口販運被害人之鑑別資料未能於各司法偵審機關間串接，</w:t>
      </w:r>
      <w:r w:rsidR="003C1B0D" w:rsidRPr="00007D5D">
        <w:rPr>
          <w:rFonts w:hAnsi="標楷體" w:hint="eastAsia"/>
          <w:b/>
          <w:color w:val="000000" w:themeColor="text1"/>
        </w:rPr>
        <w:t>亦</w:t>
      </w:r>
      <w:r w:rsidRPr="00007D5D">
        <w:rPr>
          <w:rFonts w:hAnsi="標楷體" w:hint="eastAsia"/>
          <w:b/>
          <w:color w:val="000000" w:themeColor="text1"/>
        </w:rPr>
        <w:t>有檢討之處。</w:t>
      </w:r>
      <w:r w:rsidRPr="00007D5D">
        <w:rPr>
          <w:rFonts w:hAnsi="標楷體" w:hint="eastAsia"/>
          <w:b/>
          <w:bCs w:val="0"/>
          <w:color w:val="000000" w:themeColor="text1"/>
        </w:rPr>
        <w:t>衡酌林男被害情形，本院認為該竊盜案應有提起非常上訴或再審之</w:t>
      </w:r>
      <w:bookmarkEnd w:id="68"/>
      <w:r w:rsidRPr="00007D5D">
        <w:rPr>
          <w:rFonts w:hAnsi="標楷體" w:hint="eastAsia"/>
          <w:b/>
          <w:bCs w:val="0"/>
          <w:color w:val="000000" w:themeColor="text1"/>
        </w:rPr>
        <w:t>必要：</w:t>
      </w:r>
    </w:p>
    <w:p w14:paraId="12920256" w14:textId="77777777" w:rsidR="00296991" w:rsidRPr="00007D5D" w:rsidRDefault="00296991" w:rsidP="00296991">
      <w:pPr>
        <w:pStyle w:val="3"/>
        <w:rPr>
          <w:rFonts w:hAnsi="標楷體"/>
          <w:color w:val="000000" w:themeColor="text1"/>
        </w:rPr>
      </w:pPr>
      <w:r w:rsidRPr="00007D5D">
        <w:rPr>
          <w:rFonts w:hAnsi="標楷體"/>
          <w:color w:val="000000" w:themeColor="text1"/>
        </w:rPr>
        <w:t>109</w:t>
      </w:r>
      <w:r w:rsidRPr="00007D5D">
        <w:rPr>
          <w:rFonts w:hAnsi="標楷體" w:hint="eastAsia"/>
          <w:color w:val="000000" w:themeColor="text1"/>
        </w:rPr>
        <w:t>年4月9日林男在桃園宿舍附近超商竊取特上奶茶1瓶、冰鎮檸檬紅茶1瓶及糖心蛋咖哩飯盒1盒等食品，總價1</w:t>
      </w:r>
      <w:r w:rsidRPr="00007D5D">
        <w:rPr>
          <w:rFonts w:hAnsi="標楷體"/>
          <w:color w:val="000000" w:themeColor="text1"/>
        </w:rPr>
        <w:t>32</w:t>
      </w:r>
      <w:r w:rsidRPr="00007D5D">
        <w:rPr>
          <w:rFonts w:hAnsi="標楷體" w:hint="eastAsia"/>
          <w:color w:val="000000" w:themeColor="text1"/>
        </w:rPr>
        <w:t>元，由桃園市政府警察局大園分局進行調查，該分局草漯派出所員警循線查獲林男，製作筆錄時發現林男右腳食指已有發黑壞死，林男並向警方表示少年小羅與其同住在桃園宿舍內，警方即將林男、少年小羅送醫急救。此後，林男返回家鄉嘉義醫治並由母親照顧，故</w:t>
      </w:r>
      <w:r w:rsidRPr="00007D5D">
        <w:rPr>
          <w:rFonts w:hAnsi="標楷體" w:hint="eastAsia"/>
          <w:color w:val="000000" w:themeColor="text1"/>
          <w:u w:val="single"/>
        </w:rPr>
        <w:t>該分局委由嘉義市政府警察局第二分局南門派出所於109年5月27日對林男進行詢問、製作筆錄，林男也自白坦承犯行，並於1</w:t>
      </w:r>
      <w:r w:rsidRPr="00007D5D">
        <w:rPr>
          <w:rFonts w:hAnsi="標楷體"/>
          <w:color w:val="000000" w:themeColor="text1"/>
          <w:u w:val="single"/>
        </w:rPr>
        <w:t>09</w:t>
      </w:r>
      <w:r w:rsidRPr="00007D5D">
        <w:rPr>
          <w:rFonts w:hAnsi="標楷體" w:hint="eastAsia"/>
          <w:color w:val="000000" w:themeColor="text1"/>
          <w:u w:val="single"/>
        </w:rPr>
        <w:t>年7月21日與超商鄭姓店長於嘉義市西區調解委員會以8,000元成立調解，已逾竊取食用食品總價6</w:t>
      </w:r>
      <w:r w:rsidRPr="00007D5D">
        <w:rPr>
          <w:rFonts w:hAnsi="標楷體"/>
          <w:color w:val="000000" w:themeColor="text1"/>
          <w:u w:val="single"/>
        </w:rPr>
        <w:t>0</w:t>
      </w:r>
      <w:r w:rsidRPr="00007D5D">
        <w:rPr>
          <w:rFonts w:hAnsi="標楷體" w:hint="eastAsia"/>
          <w:color w:val="000000" w:themeColor="text1"/>
          <w:u w:val="single"/>
        </w:rPr>
        <w:t>倍</w:t>
      </w:r>
      <w:r w:rsidRPr="00007D5D">
        <w:rPr>
          <w:rFonts w:hAnsi="標楷體" w:hint="eastAsia"/>
          <w:color w:val="000000" w:themeColor="text1"/>
        </w:rPr>
        <w:t>，且根據林男之母於本院證述，該筆調解金額係親人以振興三倍券換取支付。</w:t>
      </w:r>
      <w:r w:rsidRPr="00007D5D">
        <w:rPr>
          <w:rFonts w:hAnsi="標楷體" w:hint="eastAsia"/>
          <w:color w:val="000000" w:themeColor="text1"/>
          <w:u w:val="single"/>
        </w:rPr>
        <w:t>案經桃園地方檢察署檢察官於1</w:t>
      </w:r>
      <w:r w:rsidRPr="00007D5D">
        <w:rPr>
          <w:rFonts w:hAnsi="標楷體"/>
          <w:color w:val="000000" w:themeColor="text1"/>
          <w:u w:val="single"/>
        </w:rPr>
        <w:t>09</w:t>
      </w:r>
      <w:r w:rsidRPr="00007D5D">
        <w:rPr>
          <w:rFonts w:hAnsi="標楷體" w:hint="eastAsia"/>
          <w:color w:val="000000" w:themeColor="text1"/>
          <w:u w:val="single"/>
        </w:rPr>
        <w:t>年</w:t>
      </w:r>
      <w:r w:rsidRPr="00007D5D">
        <w:rPr>
          <w:rFonts w:hAnsi="標楷體"/>
          <w:color w:val="000000" w:themeColor="text1"/>
          <w:u w:val="single"/>
        </w:rPr>
        <w:t>8</w:t>
      </w:r>
      <w:r w:rsidRPr="00007D5D">
        <w:rPr>
          <w:rFonts w:hAnsi="標楷體" w:hint="eastAsia"/>
          <w:color w:val="000000" w:themeColor="text1"/>
          <w:u w:val="single"/>
        </w:rPr>
        <w:t>月1</w:t>
      </w:r>
      <w:r w:rsidRPr="00007D5D">
        <w:rPr>
          <w:rFonts w:hAnsi="標楷體"/>
          <w:color w:val="000000" w:themeColor="text1"/>
          <w:u w:val="single"/>
        </w:rPr>
        <w:t>4</w:t>
      </w:r>
      <w:r w:rsidRPr="00007D5D">
        <w:rPr>
          <w:rFonts w:hAnsi="標楷體" w:hint="eastAsia"/>
          <w:color w:val="000000" w:themeColor="text1"/>
          <w:u w:val="single"/>
        </w:rPr>
        <w:t>日以1</w:t>
      </w:r>
      <w:r w:rsidRPr="00007D5D">
        <w:rPr>
          <w:rFonts w:hAnsi="標楷體"/>
          <w:color w:val="000000" w:themeColor="text1"/>
          <w:u w:val="single"/>
        </w:rPr>
        <w:t>09</w:t>
      </w:r>
      <w:r w:rsidRPr="00007D5D">
        <w:rPr>
          <w:rFonts w:hAnsi="標楷體" w:hint="eastAsia"/>
          <w:color w:val="000000" w:themeColor="text1"/>
          <w:u w:val="single"/>
        </w:rPr>
        <w:t>年度偵字第23114號聲請簡易判決處刑，桃園地方法院並於1</w:t>
      </w:r>
      <w:r w:rsidRPr="00007D5D">
        <w:rPr>
          <w:rFonts w:hAnsi="標楷體"/>
          <w:color w:val="000000" w:themeColor="text1"/>
          <w:u w:val="single"/>
        </w:rPr>
        <w:t>10</w:t>
      </w:r>
      <w:r w:rsidRPr="00007D5D">
        <w:rPr>
          <w:rFonts w:hAnsi="標楷體" w:hint="eastAsia"/>
          <w:color w:val="000000" w:themeColor="text1"/>
          <w:u w:val="single"/>
        </w:rPr>
        <w:t>年4月2</w:t>
      </w:r>
      <w:r w:rsidRPr="00007D5D">
        <w:rPr>
          <w:rFonts w:hAnsi="標楷體"/>
          <w:color w:val="000000" w:themeColor="text1"/>
          <w:u w:val="single"/>
        </w:rPr>
        <w:t>6</w:t>
      </w:r>
      <w:r w:rsidRPr="00007D5D">
        <w:rPr>
          <w:rFonts w:hAnsi="標楷體" w:hint="eastAsia"/>
          <w:color w:val="000000" w:themeColor="text1"/>
          <w:u w:val="single"/>
        </w:rPr>
        <w:t>日以109年度壢簡字第1879號判處林男拘役5日，如易科罰金，以新臺幣1仟元折算1日，緩刑2年，判決業已確定</w:t>
      </w:r>
      <w:r w:rsidRPr="00007D5D">
        <w:rPr>
          <w:rFonts w:hAnsi="標楷體" w:hint="eastAsia"/>
          <w:color w:val="000000" w:themeColor="text1"/>
        </w:rPr>
        <w:t>（為與本案進行區隔，下稱林男竊盜案）。</w:t>
      </w:r>
    </w:p>
    <w:p w14:paraId="06705D3C" w14:textId="77777777" w:rsidR="00296991" w:rsidRPr="00007D5D" w:rsidRDefault="00296991" w:rsidP="00296991">
      <w:pPr>
        <w:pStyle w:val="3"/>
        <w:rPr>
          <w:rFonts w:hAnsi="標楷體"/>
          <w:color w:val="000000" w:themeColor="text1"/>
        </w:rPr>
      </w:pPr>
      <w:r w:rsidRPr="00007D5D">
        <w:rPr>
          <w:rFonts w:hAnsi="標楷體" w:hint="eastAsia"/>
          <w:color w:val="000000" w:themeColor="text1"/>
        </w:rPr>
        <w:t>按</w:t>
      </w:r>
      <w:r w:rsidRPr="00007D5D">
        <w:rPr>
          <w:rFonts w:hAnsi="標楷體" w:hint="eastAsia"/>
          <w:color w:val="000000" w:themeColor="text1"/>
        </w:rPr>
        <w:tab/>
        <w:t>人口販運防制法第11條第1、2項規定：「（第1項）司法警察機關查獲或受理經通報之疑似人口販運案件時，應即進行人口販運被害人之鑑別。（第2項）檢察官偵查中，發現疑似人口販運案件時，應即進行被害人之鑑別；法院審理中，知悉有人口販運嫌疑者，應立即移請檢察官處理。」</w:t>
      </w:r>
      <w:r w:rsidRPr="00007D5D">
        <w:rPr>
          <w:rFonts w:hAnsi="標楷體" w:hint="eastAsia"/>
          <w:color w:val="000000" w:themeColor="text1"/>
          <w:u w:val="single"/>
        </w:rPr>
        <w:t>林男於本案司法警察調查</w:t>
      </w:r>
      <w:r w:rsidRPr="00007D5D">
        <w:rPr>
          <w:rFonts w:hAnsi="標楷體" w:hint="eastAsia"/>
          <w:color w:val="000000" w:themeColor="text1"/>
          <w:u w:val="single"/>
        </w:rPr>
        <w:lastRenderedPageBreak/>
        <w:t>時，已由彰化縣警察局北斗分局員警填具「人口販運被害人鑑別參考指標」，界定為人口販運防制法之人口販運被害人，故依人口販運防制法第17條第1項規定，及犯罪被害人保護法第</w:t>
      </w:r>
      <w:r w:rsidR="00647E47" w:rsidRPr="00647E47">
        <w:rPr>
          <w:rFonts w:hAnsi="標楷體"/>
          <w:color w:val="FF0000"/>
          <w:u w:val="single"/>
        </w:rPr>
        <w:t>30</w:t>
      </w:r>
      <w:r w:rsidRPr="00007D5D">
        <w:rPr>
          <w:rFonts w:hAnsi="標楷體" w:hint="eastAsia"/>
          <w:color w:val="000000" w:themeColor="text1"/>
          <w:u w:val="single"/>
        </w:rPr>
        <w:t>條第2項規定，政府機關提供法律協助。惟桃園市政府警察局大園分局在處理林男逃出桃園宿舍竊取超商食品案件時，俱無人口販運被害人鑑別資料附卷，109年5月27日，嘉義市政府警察局第二分局南門派出所對林男進行詢問時，林男表示不用請辯護律師，檢察官也未再詢問林男即聲請簡易判決處刑，桃園地方法院審理時也僅確認林男有與被害超商店長達成和解，作為量刑參酌，顯未能發現林男屬人口販運被害人</w:t>
      </w:r>
      <w:r w:rsidRPr="00007D5D">
        <w:rPr>
          <w:rFonts w:hAnsi="標楷體" w:hint="eastAsia"/>
          <w:color w:val="000000" w:themeColor="text1"/>
        </w:rPr>
        <w:t>，法院判決略以：</w:t>
      </w:r>
    </w:p>
    <w:p w14:paraId="1FB57EEC" w14:textId="77777777" w:rsidR="00296991" w:rsidRPr="00007D5D" w:rsidRDefault="00296991" w:rsidP="00296991">
      <w:pPr>
        <w:pStyle w:val="4"/>
        <w:rPr>
          <w:rFonts w:hAnsi="標楷體"/>
          <w:color w:val="000000" w:themeColor="text1"/>
        </w:rPr>
      </w:pPr>
      <w:r w:rsidRPr="00007D5D">
        <w:rPr>
          <w:rFonts w:hAnsi="標楷體" w:hint="eastAsia"/>
          <w:color w:val="000000" w:themeColor="text1"/>
        </w:rPr>
        <w:t>被告所為，係犯刑法第320條第1項之竊盜罪。爰審酌被告不循正當途徑獲取所需，反企圖不勞而獲，恣意竊取他人之財物，顯然欠缺尊重他人財產權之觀念，殊非可取；又被告犯後坦承犯行，且業與被害人達成和解並賠償完畢，此有卷附之調解書1份在卷可稽，其犯罪所生之危害已獲減輕，兼衡其於警詢自述高中肄業之智識程度、家庭經濟狀況勉持，以及其犯罪動機、目的、手段、情節、遭竊財物之價值等一切情狀，量處如主文所示之刑，並諭知如易科罰金之折算標準，以資懲儆。</w:t>
      </w:r>
    </w:p>
    <w:p w14:paraId="10D2D916" w14:textId="77777777" w:rsidR="00296991" w:rsidRPr="00007D5D" w:rsidRDefault="00296991" w:rsidP="00296991">
      <w:pPr>
        <w:pStyle w:val="4"/>
        <w:rPr>
          <w:rFonts w:hAnsi="標楷體"/>
          <w:color w:val="000000" w:themeColor="text1"/>
        </w:rPr>
      </w:pPr>
      <w:r w:rsidRPr="00007D5D">
        <w:rPr>
          <w:rFonts w:hAnsi="標楷體" w:hint="eastAsia"/>
          <w:color w:val="000000" w:themeColor="text1"/>
        </w:rPr>
        <w:t>另被告前未曾因故意犯罪受有期徒刑以上刑之宣告，有臺灣高等法院前案紀錄表在卷可按，審酌被告於行為時年僅20歲，智慮未深，此次因一時失慮，偶罹刑典，經此偵、審教訓及刑之宣告後，應知警惕而信無再犯之虞，況被告事後已與被害人達成和解，取得被害人之諒解，是本院認前開所宣告之刑，均以暫不執行為適當，爰併予宣告緩刑2年，以資警惕，並啟自新。</w:t>
      </w:r>
    </w:p>
    <w:p w14:paraId="03DEE10F" w14:textId="77777777" w:rsidR="00296991" w:rsidRPr="00007D5D" w:rsidRDefault="00296991" w:rsidP="00296991">
      <w:pPr>
        <w:pStyle w:val="3"/>
        <w:rPr>
          <w:rFonts w:hAnsi="標楷體"/>
          <w:color w:val="000000" w:themeColor="text1"/>
        </w:rPr>
      </w:pPr>
      <w:r w:rsidRPr="00007D5D">
        <w:rPr>
          <w:rFonts w:hAnsi="標楷體" w:hint="eastAsia"/>
          <w:color w:val="000000" w:themeColor="text1"/>
          <w:u w:val="single"/>
        </w:rPr>
        <w:lastRenderedPageBreak/>
        <w:t>林男經</w:t>
      </w:r>
      <w:r w:rsidRPr="00007D5D">
        <w:rPr>
          <w:rFonts w:hAnsi="標楷體" w:hint="eastAsia"/>
          <w:bCs w:val="0"/>
          <w:color w:val="000000" w:themeColor="text1"/>
          <w:u w:val="single"/>
        </w:rPr>
        <w:t>彰化縣警察局北斗分局</w:t>
      </w:r>
      <w:r w:rsidRPr="00007D5D">
        <w:rPr>
          <w:rFonts w:hAnsi="標楷體" w:hint="eastAsia"/>
          <w:color w:val="000000" w:themeColor="text1"/>
          <w:u w:val="single"/>
        </w:rPr>
        <w:t>鑑別為人口販運被害人，依法政府機關應提供法律協助，但人口販運被害人鑑別資料僅留存於彰化縣警察局北斗分局及本案偵審卷證資料中，致使桃園市政府警察局大園分局在進行竊盜案之移送檢方偵辦時，未進行人口販運被害人鑑別，亦未向彰化縣警察局北斗分局探詢，已有疏誤；嘉義市政府警察局第二分局南門派出所於109年5月27日詢問林男時，所為米蘭達警語告知，徒具形式，林男未必瞭解放棄請律師的意義，加以本案扶助律師於1</w:t>
      </w:r>
      <w:r w:rsidRPr="00007D5D">
        <w:rPr>
          <w:rFonts w:hAnsi="標楷體"/>
          <w:color w:val="000000" w:themeColor="text1"/>
          <w:u w:val="single"/>
        </w:rPr>
        <w:t>09</w:t>
      </w:r>
      <w:r w:rsidRPr="00007D5D">
        <w:rPr>
          <w:rFonts w:hAnsi="標楷體" w:hint="eastAsia"/>
          <w:color w:val="000000" w:themeColor="text1"/>
          <w:u w:val="single"/>
        </w:rPr>
        <w:t>年7月2</w:t>
      </w:r>
      <w:r w:rsidRPr="00007D5D">
        <w:rPr>
          <w:rFonts w:hAnsi="標楷體"/>
          <w:color w:val="000000" w:themeColor="text1"/>
          <w:u w:val="single"/>
        </w:rPr>
        <w:t>1</w:t>
      </w:r>
      <w:r w:rsidRPr="00007D5D">
        <w:rPr>
          <w:rFonts w:hAnsi="標楷體" w:hint="eastAsia"/>
          <w:color w:val="000000" w:themeColor="text1"/>
          <w:u w:val="single"/>
        </w:rPr>
        <w:t>日始接受小羅委任其為告訴代理人，而得以間接協助林男</w:t>
      </w:r>
      <w:r w:rsidR="003C1B0D" w:rsidRPr="00007D5D">
        <w:rPr>
          <w:rFonts w:hAnsi="標楷體" w:hint="eastAsia"/>
          <w:color w:val="000000" w:themeColor="text1"/>
          <w:u w:val="single"/>
        </w:rPr>
        <w:t>（詳後述調查意見四）</w:t>
      </w:r>
      <w:r w:rsidRPr="00007D5D">
        <w:rPr>
          <w:rFonts w:hAnsi="標楷體" w:hint="eastAsia"/>
          <w:color w:val="000000" w:themeColor="text1"/>
          <w:u w:val="single"/>
        </w:rPr>
        <w:t>，致令林男所涉竊盜案，無論是109年5月27日</w:t>
      </w:r>
      <w:r w:rsidR="00F30B89" w:rsidRPr="00007D5D">
        <w:rPr>
          <w:rFonts w:hAnsi="標楷體" w:hint="eastAsia"/>
          <w:color w:val="000000" w:themeColor="text1"/>
          <w:u w:val="single"/>
        </w:rPr>
        <w:t>警察</w:t>
      </w:r>
      <w:r w:rsidRPr="00007D5D">
        <w:rPr>
          <w:rFonts w:hAnsi="標楷體" w:hint="eastAsia"/>
          <w:color w:val="000000" w:themeColor="text1"/>
          <w:u w:val="single"/>
        </w:rPr>
        <w:t>詢問時或1</w:t>
      </w:r>
      <w:r w:rsidRPr="00007D5D">
        <w:rPr>
          <w:rFonts w:hAnsi="標楷體"/>
          <w:color w:val="000000" w:themeColor="text1"/>
          <w:u w:val="single"/>
        </w:rPr>
        <w:t>09</w:t>
      </w:r>
      <w:r w:rsidRPr="00007D5D">
        <w:rPr>
          <w:rFonts w:hAnsi="標楷體" w:hint="eastAsia"/>
          <w:color w:val="000000" w:themeColor="text1"/>
          <w:u w:val="single"/>
        </w:rPr>
        <w:t>年7月2</w:t>
      </w:r>
      <w:r w:rsidRPr="00007D5D">
        <w:rPr>
          <w:rFonts w:hAnsi="標楷體"/>
          <w:color w:val="000000" w:themeColor="text1"/>
          <w:u w:val="single"/>
        </w:rPr>
        <w:t>1</w:t>
      </w:r>
      <w:r w:rsidRPr="00007D5D">
        <w:rPr>
          <w:rFonts w:hAnsi="標楷體" w:hint="eastAsia"/>
          <w:color w:val="000000" w:themeColor="text1"/>
          <w:u w:val="single"/>
        </w:rPr>
        <w:t>日進行調解時，均無律師協助，對於林男成為人口販運之被害人之際，政府機關顯未能提供適切保護。</w:t>
      </w:r>
      <w:r w:rsidRPr="00007D5D">
        <w:rPr>
          <w:rFonts w:hAnsi="標楷體" w:hint="eastAsia"/>
          <w:color w:val="000000" w:themeColor="text1"/>
        </w:rPr>
        <w:t>再者，根據林男於本院證述，其拒絕媒體訪問，相較於小羅有接受媒體訪問，林男雖同為本案被害者，但外界難以知悉，故承辦林男竊盜案之地檢署檢察官或法院法官，僅以尋常竊盜案辦理，由此顯示，除對被害人法律協助不足之外，人口販運被害人之鑑別資料未能於各司法偵審機關間串接，也是本院認為應檢討之處。</w:t>
      </w:r>
    </w:p>
    <w:p w14:paraId="186CBB8B" w14:textId="77777777" w:rsidR="00296991" w:rsidRPr="00007D5D" w:rsidRDefault="00296991" w:rsidP="00296991">
      <w:pPr>
        <w:pStyle w:val="3"/>
        <w:rPr>
          <w:rFonts w:hAnsi="標楷體"/>
          <w:color w:val="000000" w:themeColor="text1"/>
        </w:rPr>
      </w:pPr>
      <w:r w:rsidRPr="00007D5D">
        <w:rPr>
          <w:rFonts w:hAnsi="標楷體" w:hint="eastAsia"/>
          <w:color w:val="000000" w:themeColor="text1"/>
        </w:rPr>
        <w:t>林男竊盜案因與本案分由不同警察機關處理，林男竊盜案中檢警均未進行人口販運被害人之鑑別，致使法院以尋常竊盜案審理，並對林男有罪之簡易判決，判決已有</w:t>
      </w:r>
      <w:r w:rsidR="00A25E80" w:rsidRPr="00007D5D">
        <w:rPr>
          <w:rFonts w:hAnsi="標楷體" w:hint="eastAsia"/>
          <w:color w:val="000000" w:themeColor="text1"/>
        </w:rPr>
        <w:t>疑義</w:t>
      </w:r>
      <w:r w:rsidRPr="00007D5D">
        <w:rPr>
          <w:rFonts w:hAnsi="標楷體" w:hint="eastAsia"/>
          <w:color w:val="000000" w:themeColor="text1"/>
        </w:rPr>
        <w:t>；再按人口販運防制法第2</w:t>
      </w:r>
      <w:r w:rsidRPr="00007D5D">
        <w:rPr>
          <w:rFonts w:hAnsi="標楷體"/>
          <w:color w:val="000000" w:themeColor="text1"/>
        </w:rPr>
        <w:t>9</w:t>
      </w:r>
      <w:r w:rsidRPr="00007D5D">
        <w:rPr>
          <w:rFonts w:hAnsi="標楷體" w:hint="eastAsia"/>
          <w:color w:val="000000" w:themeColor="text1"/>
        </w:rPr>
        <w:t>條規定：「人口販運被害人因被販運而觸犯其他刑罰或行政罰規定者，得減輕或免除其責任。」如竊盜案審理法院斟酌林男為人口販運被害人，將有減輕或免除其責任空間，則林男竊盜案判決有不適用法則之違背法令，符合提起非常上訴事由。</w:t>
      </w:r>
    </w:p>
    <w:p w14:paraId="1E6374BA" w14:textId="77777777" w:rsidR="00296991" w:rsidRPr="00007D5D" w:rsidRDefault="00296991" w:rsidP="00296991">
      <w:pPr>
        <w:pStyle w:val="3"/>
        <w:rPr>
          <w:rFonts w:hAnsi="標楷體"/>
          <w:color w:val="000000" w:themeColor="text1"/>
        </w:rPr>
      </w:pPr>
      <w:r w:rsidRPr="00007D5D">
        <w:rPr>
          <w:rFonts w:hAnsi="標楷體" w:hint="eastAsia"/>
          <w:color w:val="000000" w:themeColor="text1"/>
        </w:rPr>
        <w:lastRenderedPageBreak/>
        <w:t>此外，林男竊盜案審理法院，亦未知悉林男偷竊理由是被詹、黃拘禁，因飢餓逃出覓食，</w:t>
      </w:r>
      <w:r w:rsidR="00F30B89" w:rsidRPr="00007D5D">
        <w:rPr>
          <w:rFonts w:hAnsi="標楷體" w:hint="eastAsia"/>
          <w:color w:val="000000" w:themeColor="text1"/>
        </w:rPr>
        <w:t>本案全卷資料係竊盜案審理法院所未曾斟酌、調查之事證，符合刑事訴訟法第420條第1項第6款規定之再審新事證，且如經斟酌林男之被害狀況，依刑法第59條</w:t>
      </w:r>
      <w:r w:rsidR="00F30B89" w:rsidRPr="00007D5D">
        <w:rPr>
          <w:rStyle w:val="aff0"/>
          <w:rFonts w:hAnsi="標楷體"/>
          <w:color w:val="000000" w:themeColor="text1"/>
        </w:rPr>
        <w:footnoteReference w:id="21"/>
      </w:r>
      <w:r w:rsidR="00F30B89" w:rsidRPr="00007D5D">
        <w:rPr>
          <w:rFonts w:hAnsi="標楷體" w:hint="eastAsia"/>
          <w:color w:val="000000" w:themeColor="text1"/>
        </w:rPr>
        <w:t>、第61條</w:t>
      </w:r>
      <w:r w:rsidR="00F30B89" w:rsidRPr="00007D5D">
        <w:rPr>
          <w:rStyle w:val="aff0"/>
          <w:rFonts w:hAnsi="標楷體"/>
          <w:color w:val="000000" w:themeColor="text1"/>
        </w:rPr>
        <w:footnoteReference w:id="22"/>
      </w:r>
      <w:r w:rsidR="00F30B89" w:rsidRPr="00007D5D">
        <w:rPr>
          <w:rFonts w:hAnsi="標楷體" w:hint="eastAsia"/>
          <w:color w:val="000000" w:themeColor="text1"/>
        </w:rPr>
        <w:t>規定，對犯竊盜罪情節輕微，且顯可憫恕者，得減輕或免除其刑，</w:t>
      </w:r>
      <w:r w:rsidR="00A25E80" w:rsidRPr="00007D5D">
        <w:rPr>
          <w:rFonts w:hAnsi="標楷體" w:hint="eastAsia"/>
          <w:color w:val="000000" w:themeColor="text1"/>
        </w:rPr>
        <w:t>衡酌</w:t>
      </w:r>
      <w:r w:rsidR="00F30B89" w:rsidRPr="00007D5D">
        <w:rPr>
          <w:rFonts w:hAnsi="標楷體" w:hint="eastAsia"/>
          <w:color w:val="000000" w:themeColor="text1"/>
        </w:rPr>
        <w:t>112年憲判字第2號判決</w:t>
      </w:r>
      <w:r w:rsidR="00F30B89" w:rsidRPr="00007D5D">
        <w:rPr>
          <w:rStyle w:val="aff0"/>
          <w:rFonts w:hAnsi="標楷體"/>
          <w:color w:val="000000" w:themeColor="text1"/>
        </w:rPr>
        <w:footnoteReference w:id="23"/>
      </w:r>
      <w:r w:rsidR="00F30B89" w:rsidRPr="00007D5D">
        <w:rPr>
          <w:rFonts w:hAnsi="標楷體" w:hint="eastAsia"/>
          <w:color w:val="000000" w:themeColor="text1"/>
        </w:rPr>
        <w:t>意旨，本案有提起再審可能性。</w:t>
      </w:r>
      <w:r w:rsidRPr="00007D5D">
        <w:rPr>
          <w:rFonts w:hAnsi="標楷體" w:hint="eastAsia"/>
          <w:color w:val="000000" w:themeColor="text1"/>
        </w:rPr>
        <w:t>末參酌最高法院110年度台抗字第797號判決：【再審制度除了救濟受判決人之刑罰執行外，還包括已不受執行時之回復名譽功能，也就是透過再審向社會宣示先前的刑事程序及判決有誤，受判決人自始是清白無辜之人，俾與一般國民認知和法律感情相契合。從而，「緩刑期滿，而緩刑之宣告未經撤銷，其刑之宣告失其效力」之有罪判決，仍得依刑事訴訟法第420條第1項規定，為受判決人之利益聲請再審。】林男竊盜案縱經法院判決緩刑，究屬不名譽，仍有提起再審實益，併予敘明。</w:t>
      </w:r>
    </w:p>
    <w:p w14:paraId="6881C402" w14:textId="77777777" w:rsidR="00296991" w:rsidRPr="00007D5D" w:rsidRDefault="00296991" w:rsidP="00296991">
      <w:pPr>
        <w:pStyle w:val="3"/>
        <w:rPr>
          <w:rFonts w:hAnsi="標楷體"/>
          <w:color w:val="000000" w:themeColor="text1"/>
        </w:rPr>
      </w:pPr>
      <w:r w:rsidRPr="00007D5D">
        <w:rPr>
          <w:rFonts w:hAnsi="標楷體" w:hint="eastAsia"/>
          <w:color w:val="000000" w:themeColor="text1"/>
        </w:rPr>
        <w:t>綜上，</w:t>
      </w:r>
      <w:r w:rsidRPr="00007D5D">
        <w:rPr>
          <w:rFonts w:hAnsi="標楷體" w:hint="eastAsia"/>
          <w:bCs w:val="0"/>
          <w:color w:val="000000" w:themeColor="text1"/>
        </w:rPr>
        <w:t>本案林男經彰化縣警察局北斗分局鑑別為人口販運被害人後，政府機關應提供法律協助。但在</w:t>
      </w:r>
      <w:r w:rsidRPr="00007D5D">
        <w:rPr>
          <w:rFonts w:hAnsi="標楷體"/>
          <w:bCs w:val="0"/>
          <w:color w:val="000000" w:themeColor="text1"/>
        </w:rPr>
        <w:t>109</w:t>
      </w:r>
      <w:r w:rsidRPr="00007D5D">
        <w:rPr>
          <w:rFonts w:hAnsi="標楷體" w:hint="eastAsia"/>
          <w:bCs w:val="0"/>
          <w:color w:val="000000" w:themeColor="text1"/>
        </w:rPr>
        <w:t>年4月9日林男在桃園宿舍附近超商竊取食物之竊盜案中由桃園市政府警察局大園分局進行調查，竟未再進行鑑別，後續檢察官偵查、法院審理時亦均未發覺，</w:t>
      </w:r>
      <w:r w:rsidRPr="00007D5D">
        <w:rPr>
          <w:rFonts w:hAnsi="標楷體" w:hint="eastAsia"/>
          <w:color w:val="000000" w:themeColor="text1"/>
        </w:rPr>
        <w:t>故承辦林男竊盜案之地檢署檢察官或法院法官，僅以尋常竊盜案辦理，</w:t>
      </w:r>
      <w:r w:rsidRPr="00007D5D">
        <w:rPr>
          <w:rFonts w:hAnsi="標楷體" w:hint="eastAsia"/>
          <w:bCs w:val="0"/>
          <w:color w:val="000000" w:themeColor="text1"/>
        </w:rPr>
        <w:t>最終導致桃園地方法院以109年度</w:t>
      </w:r>
      <w:r w:rsidRPr="00007D5D">
        <w:rPr>
          <w:rFonts w:hAnsi="標楷體" w:hint="eastAsia"/>
          <w:bCs w:val="0"/>
          <w:color w:val="000000" w:themeColor="text1"/>
        </w:rPr>
        <w:lastRenderedPageBreak/>
        <w:t>壢簡字第1879號對林男為有罪之簡易判決確定。</w:t>
      </w:r>
      <w:r w:rsidRPr="00007D5D">
        <w:rPr>
          <w:rFonts w:hAnsi="標楷體" w:hint="eastAsia"/>
          <w:color w:val="000000" w:themeColor="text1"/>
        </w:rPr>
        <w:t>由此顯示，</w:t>
      </w:r>
      <w:r w:rsidRPr="00007D5D">
        <w:rPr>
          <w:rFonts w:hAnsi="標楷體" w:hint="eastAsia"/>
          <w:bCs w:val="0"/>
          <w:color w:val="000000" w:themeColor="text1"/>
        </w:rPr>
        <w:t>現行人口販運被害人鑑別機制有所疏漏，致使桃園市政府警察局大園分局未能落實，</w:t>
      </w:r>
      <w:r w:rsidRPr="00007D5D">
        <w:rPr>
          <w:rFonts w:hAnsi="標楷體" w:hint="eastAsia"/>
          <w:color w:val="000000" w:themeColor="text1"/>
        </w:rPr>
        <w:t>除對被害人法律協助不足之外，人口販運被害人之鑑別資料未能於各司法偵審機關間串接，</w:t>
      </w:r>
      <w:r w:rsidR="003C1B0D" w:rsidRPr="00007D5D">
        <w:rPr>
          <w:rFonts w:hAnsi="標楷體" w:hint="eastAsia"/>
          <w:color w:val="000000" w:themeColor="text1"/>
        </w:rPr>
        <w:t>亦</w:t>
      </w:r>
      <w:r w:rsidRPr="00007D5D">
        <w:rPr>
          <w:rFonts w:hAnsi="標楷體" w:hint="eastAsia"/>
          <w:color w:val="000000" w:themeColor="text1"/>
        </w:rPr>
        <w:t>有檢討之處。</w:t>
      </w:r>
      <w:r w:rsidRPr="00007D5D">
        <w:rPr>
          <w:rFonts w:hAnsi="標楷體" w:hint="eastAsia"/>
          <w:bCs w:val="0"/>
          <w:color w:val="000000" w:themeColor="text1"/>
        </w:rPr>
        <w:t>衡酌林男被害情形，本院認為該竊盜案應有提起非常上訴或再審之必要</w:t>
      </w:r>
      <w:r w:rsidRPr="00007D5D">
        <w:rPr>
          <w:rFonts w:hAnsi="標楷體" w:hint="eastAsia"/>
          <w:color w:val="000000" w:themeColor="text1"/>
        </w:rPr>
        <w:t>。</w:t>
      </w:r>
    </w:p>
    <w:p w14:paraId="554962A8" w14:textId="77777777" w:rsidR="000C256E" w:rsidRPr="00007D5D" w:rsidRDefault="000C256E" w:rsidP="000C256E">
      <w:pPr>
        <w:pStyle w:val="2"/>
        <w:rPr>
          <w:rFonts w:hAnsi="標楷體"/>
          <w:b/>
          <w:bCs w:val="0"/>
          <w:color w:val="000000" w:themeColor="text1"/>
        </w:rPr>
      </w:pPr>
      <w:r w:rsidRPr="00007D5D">
        <w:rPr>
          <w:rFonts w:hAnsi="標楷體" w:hint="eastAsia"/>
          <w:b/>
          <w:bCs w:val="0"/>
          <w:color w:val="000000" w:themeColor="text1"/>
        </w:rPr>
        <w:t>我國對於犯罪之司法追訴審判，重在被告罪責之確認，並為保障被告人權，落實正當法律程序維護，向來較不重視被害人及其家屬之意見，以及其等於訴訟中權利主體性維護。為提升被害人於訴訟上之主體性，刑事訴訟法於1</w:t>
      </w:r>
      <w:r w:rsidRPr="00007D5D">
        <w:rPr>
          <w:rFonts w:hAnsi="標楷體"/>
          <w:b/>
          <w:bCs w:val="0"/>
          <w:color w:val="000000" w:themeColor="text1"/>
        </w:rPr>
        <w:t>09</w:t>
      </w:r>
      <w:r w:rsidRPr="00007D5D">
        <w:rPr>
          <w:rFonts w:hAnsi="標楷體" w:hint="eastAsia"/>
          <w:b/>
          <w:bCs w:val="0"/>
          <w:color w:val="000000" w:themeColor="text1"/>
        </w:rPr>
        <w:t>年1月10日修正施行強化被害人一般保護與訴訟參與新制，卻未能在本案中落實。本案被害人林男、小羅於偵查時，均已依「人口販運被害人鑑別參考指標」界定為人口販運防制法上被害人，但2人依法應受司法扶助機制，均有疏漏，除了偵查中以嫌疑人及被害人接受警察詢問時放棄法律扶助外，因人口販運防制法及犯罪被害人保護法所啟動之法律扶助，扶助律師也因較晚知悉而無從立即提供協助。而且在第一審法院審理期間，小羅才滿1</w:t>
      </w:r>
      <w:r w:rsidRPr="00007D5D">
        <w:rPr>
          <w:rFonts w:hAnsi="標楷體"/>
          <w:b/>
          <w:bCs w:val="0"/>
          <w:color w:val="000000" w:themeColor="text1"/>
        </w:rPr>
        <w:t>8</w:t>
      </w:r>
      <w:r w:rsidRPr="00007D5D">
        <w:rPr>
          <w:rFonts w:hAnsi="標楷體" w:hint="eastAsia"/>
          <w:b/>
          <w:bCs w:val="0"/>
          <w:color w:val="000000" w:themeColor="text1"/>
        </w:rPr>
        <w:t>歲，依C</w:t>
      </w:r>
      <w:r w:rsidRPr="00007D5D">
        <w:rPr>
          <w:rFonts w:hAnsi="標楷體"/>
          <w:b/>
          <w:bCs w:val="0"/>
          <w:color w:val="000000" w:themeColor="text1"/>
        </w:rPr>
        <w:t>RC</w:t>
      </w:r>
      <w:r w:rsidRPr="00007D5D">
        <w:rPr>
          <w:rFonts w:hAnsi="標楷體" w:hint="eastAsia"/>
          <w:b/>
          <w:bCs w:val="0"/>
          <w:color w:val="000000" w:themeColor="text1"/>
        </w:rPr>
        <w:t>第3條、第12條第2項規定意旨、司法院釋字第80</w:t>
      </w:r>
      <w:r w:rsidRPr="00007D5D">
        <w:rPr>
          <w:rFonts w:hAnsi="標楷體"/>
          <w:b/>
          <w:bCs w:val="0"/>
          <w:color w:val="000000" w:themeColor="text1"/>
        </w:rPr>
        <w:t>5</w:t>
      </w:r>
      <w:r w:rsidRPr="00007D5D">
        <w:rPr>
          <w:rFonts w:hAnsi="標楷體" w:hint="eastAsia"/>
          <w:b/>
          <w:bCs w:val="0"/>
          <w:color w:val="000000" w:themeColor="text1"/>
        </w:rPr>
        <w:t>號解釋意旨或刑事訴訟法相關規定，原應賦予小羅陳述意見機會，但小羅因病無法出庭時，卻無人協助其表達意見，直至第二審法院審理時，方由扶助律師擔任告訴代理人而得補充完足，就本案犯罪之司法追訴審判程序，被害人未能即時受司法扶助及程序參與機制無法落實，實值有關機關重視：</w:t>
      </w:r>
    </w:p>
    <w:p w14:paraId="7B5AB061" w14:textId="77777777" w:rsidR="000C256E" w:rsidRPr="00007D5D" w:rsidRDefault="000C256E" w:rsidP="000C256E">
      <w:pPr>
        <w:pStyle w:val="3"/>
        <w:rPr>
          <w:rFonts w:hAnsi="標楷體"/>
          <w:bCs w:val="0"/>
          <w:color w:val="000000" w:themeColor="text1"/>
        </w:rPr>
      </w:pPr>
      <w:r w:rsidRPr="00007D5D">
        <w:rPr>
          <w:rFonts w:hAnsi="標楷體" w:hint="eastAsia"/>
          <w:bCs w:val="0"/>
          <w:color w:val="000000" w:themeColor="text1"/>
        </w:rPr>
        <w:t>我國對於犯罪之司法追訴審判，重在被告罪責之確認，並為保障被告人權，落實正當法律程序維護，向來較不重視被害人及其家屬之意見，以及其等於訴訟中權利主體性維護。刑事訴訟法於1</w:t>
      </w:r>
      <w:r w:rsidRPr="00007D5D">
        <w:rPr>
          <w:rFonts w:hAnsi="標楷體"/>
          <w:bCs w:val="0"/>
          <w:color w:val="000000" w:themeColor="text1"/>
        </w:rPr>
        <w:t>09年</w:t>
      </w:r>
      <w:r w:rsidRPr="00007D5D">
        <w:rPr>
          <w:rFonts w:hAnsi="標楷體" w:hint="eastAsia"/>
          <w:bCs w:val="0"/>
          <w:color w:val="000000" w:themeColor="text1"/>
        </w:rPr>
        <w:t>1</w:t>
      </w:r>
      <w:r w:rsidRPr="00007D5D">
        <w:rPr>
          <w:rFonts w:hAnsi="標楷體"/>
          <w:bCs w:val="0"/>
          <w:color w:val="000000" w:themeColor="text1"/>
        </w:rPr>
        <w:t>月10日</w:t>
      </w:r>
      <w:r w:rsidRPr="00007D5D">
        <w:rPr>
          <w:rFonts w:hAnsi="標楷體" w:hint="eastAsia"/>
          <w:bCs w:val="0"/>
          <w:color w:val="000000" w:themeColor="text1"/>
        </w:rPr>
        <w:t>修正</w:t>
      </w:r>
      <w:r w:rsidRPr="00007D5D">
        <w:rPr>
          <w:rFonts w:hAnsi="標楷體"/>
          <w:bCs w:val="0"/>
          <w:color w:val="000000" w:themeColor="text1"/>
        </w:rPr>
        <w:lastRenderedPageBreak/>
        <w:t>施行</w:t>
      </w:r>
      <w:r w:rsidRPr="00007D5D">
        <w:rPr>
          <w:rFonts w:hAnsi="標楷體" w:hint="eastAsia"/>
          <w:bCs w:val="0"/>
          <w:color w:val="000000" w:themeColor="text1"/>
        </w:rPr>
        <w:t>後，強化被害人一般保護與訴訟參與新制，故在訴訟程序中，尚非僅以證人身分接受對質詰問以落實對被告正當法律程序為已足。此外，依人口販運防制法上規定，對疑似人口販運被害人，有受相關法律協助權利：</w:t>
      </w:r>
    </w:p>
    <w:p w14:paraId="612D61E9"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9</w:t>
      </w:r>
      <w:r w:rsidRPr="00007D5D">
        <w:rPr>
          <w:rFonts w:hAnsi="標楷體"/>
          <w:color w:val="000000" w:themeColor="text1"/>
        </w:rPr>
        <w:t>2</w:t>
      </w:r>
      <w:r w:rsidRPr="00007D5D">
        <w:rPr>
          <w:rFonts w:hAnsi="標楷體" w:hint="eastAsia"/>
          <w:color w:val="000000" w:themeColor="text1"/>
        </w:rPr>
        <w:t>年刑事訴訟法修正後，引進外國法上交互詰問制度，改採改良式當事人進行主義，以強化被告之程序主體地位，隔年</w:t>
      </w:r>
      <w:bookmarkStart w:id="70" w:name="_Hlk132531032"/>
      <w:r w:rsidRPr="00007D5D">
        <w:rPr>
          <w:rFonts w:hAnsi="標楷體" w:hint="eastAsia"/>
          <w:color w:val="000000" w:themeColor="text1"/>
        </w:rPr>
        <w:t>司法院作成釋字第582號解釋</w:t>
      </w:r>
      <w:bookmarkEnd w:id="70"/>
      <w:r w:rsidRPr="00007D5D">
        <w:rPr>
          <w:rStyle w:val="aff0"/>
          <w:rFonts w:hAnsi="標楷體"/>
          <w:color w:val="000000" w:themeColor="text1"/>
        </w:rPr>
        <w:footnoteReference w:id="24"/>
      </w:r>
      <w:r w:rsidRPr="00007D5D">
        <w:rPr>
          <w:rFonts w:hAnsi="標楷體" w:hint="eastAsia"/>
          <w:color w:val="000000" w:themeColor="text1"/>
        </w:rPr>
        <w:t>，將被告對證人詰問權利，作為正當法律程序一環，而受憲法第16條及第8條規定所保護。對因被告犯罪行為而受害之被害人及其家屬而言，向來在司法追訴審判程序中，特別強調為保障被告之對質詰問權，而僅將被害人作為證人，並認為被害人證言「與一般證人不同，其與被告處於利害關係相反之立場，其陳述之目的，在使被告受刑事訴追處罰，內容未必完全真實，證明力自較一般證人之陳述薄弱。故被害人縱立於證人地位而為指證及陳述，且其指證、陳述無瑕疵可指，仍不得作為有罪判決之唯一依據，應調查其他證據以察其是否與事實相符，亦即仍須有補強證據以擔保其指證</w:t>
      </w:r>
      <w:r w:rsidRPr="00007D5D">
        <w:rPr>
          <w:rStyle w:val="aff0"/>
          <w:rFonts w:hAnsi="標楷體"/>
          <w:color w:val="000000" w:themeColor="text1"/>
        </w:rPr>
        <w:footnoteReference w:id="25"/>
      </w:r>
      <w:r w:rsidRPr="00007D5D">
        <w:rPr>
          <w:rFonts w:hAnsi="標楷體" w:hint="eastAsia"/>
          <w:color w:val="000000" w:themeColor="text1"/>
        </w:rPr>
        <w:t>」，因此被害人在司法程序中功能，僅淪為受被告、檢察官詰問之對象，實際上忽略被害人仍將被害歷程、感受，能完整於司法偵查、審理程序中陳述之機會，因疏離被害人主體性而導致其司法程序保障不足，也難</w:t>
      </w:r>
      <w:r w:rsidRPr="00007D5D">
        <w:rPr>
          <w:rFonts w:hAnsi="標楷體" w:hint="eastAsia"/>
          <w:color w:val="000000" w:themeColor="text1"/>
        </w:rPr>
        <w:lastRenderedPageBreak/>
        <w:t>以期待實現社會期待之公平正義。且因犯罪所受損害之填補，不在於刑事訴訟程序所要確定具體刑罰權之規範目的範圍，因而致被害人在刑事訴訟的程序權益向來未受到充分認同與尊重</w:t>
      </w:r>
      <w:r w:rsidRPr="00007D5D">
        <w:rPr>
          <w:rStyle w:val="aff0"/>
          <w:rFonts w:hAnsi="標楷體"/>
          <w:color w:val="000000" w:themeColor="text1"/>
        </w:rPr>
        <w:footnoteReference w:id="26"/>
      </w:r>
      <w:r w:rsidRPr="00007D5D">
        <w:rPr>
          <w:rFonts w:hAnsi="標楷體" w:hint="eastAsia"/>
          <w:color w:val="000000" w:themeColor="text1"/>
        </w:rPr>
        <w:t>。</w:t>
      </w:r>
    </w:p>
    <w:p w14:paraId="25121E68"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有鑑於此，在立法委員及司法院、行政院合作下，為落實司法改革國是會議關於「建構維護被害人尊嚴之刑事司法」之決議，全面強化被害人於訴訟過程中保護措施之必要，就侵害被害人生命、身體、自由及性自主等影響人性尊嚴至鉅之案件，於現行刑事訴訟三面關係之架構下引進被害人訴訟參與制度，並強化被害人保護機制</w:t>
      </w:r>
      <w:r w:rsidRPr="00007D5D">
        <w:rPr>
          <w:rStyle w:val="aff0"/>
          <w:rFonts w:hAnsi="標楷體"/>
          <w:color w:val="000000" w:themeColor="text1"/>
        </w:rPr>
        <w:footnoteReference w:id="27"/>
      </w:r>
      <w:r w:rsidRPr="00007D5D">
        <w:rPr>
          <w:rFonts w:hAnsi="標楷體" w:hint="eastAsia"/>
          <w:color w:val="000000" w:themeColor="text1"/>
        </w:rPr>
        <w:t>。於1</w:t>
      </w:r>
      <w:r w:rsidRPr="00007D5D">
        <w:rPr>
          <w:rFonts w:hAnsi="標楷體"/>
          <w:color w:val="000000" w:themeColor="text1"/>
        </w:rPr>
        <w:t>09</w:t>
      </w:r>
      <w:r w:rsidRPr="00007D5D">
        <w:rPr>
          <w:rFonts w:hAnsi="標楷體" w:hint="eastAsia"/>
          <w:color w:val="000000" w:themeColor="text1"/>
        </w:rPr>
        <w:t>年1月8日經立法院三讀修正通過刑事訴訟法，於同年月</w:t>
      </w:r>
      <w:r w:rsidRPr="00007D5D">
        <w:rPr>
          <w:rFonts w:hAnsi="標楷體"/>
          <w:color w:val="000000" w:themeColor="text1"/>
        </w:rPr>
        <w:t>10</w:t>
      </w:r>
      <w:r w:rsidRPr="00007D5D">
        <w:rPr>
          <w:rFonts w:hAnsi="標楷體" w:hint="eastAsia"/>
          <w:color w:val="000000" w:themeColor="text1"/>
        </w:rPr>
        <w:t>日施行。</w:t>
      </w:r>
    </w:p>
    <w:p w14:paraId="432551CD"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依修正後刑事訴訟法規定，除於審判中增設重大暴力犯罪之被害人得向法院聲請參加訴訟（第七編之三「被害人訴訟參與」）外，也強化被害人在偵查程序中信賴之人陪同表達意見權利，以及透過修復式司法程序，撫平傷痛。</w:t>
      </w:r>
    </w:p>
    <w:p w14:paraId="09BFED08"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另依人口販運防制法規定，檢警在處理疑似人口販運案件，應進行被害人鑑別，經鑑別確認後，應提供該法第3章被害人保護，</w:t>
      </w:r>
      <w:r w:rsidRPr="00007D5D">
        <w:rPr>
          <w:rFonts w:hAnsi="標楷體"/>
          <w:color w:val="000000" w:themeColor="text1"/>
        </w:rPr>
        <w:tab/>
      </w:r>
      <w:r w:rsidRPr="00007D5D">
        <w:rPr>
          <w:rFonts w:hAnsi="標楷體" w:hint="eastAsia"/>
          <w:color w:val="000000" w:themeColor="text1"/>
        </w:rPr>
        <w:t>故司法警察機關查獲或受理經通報之疑似人口販運案件時，應即進行人口販運被害人之鑑別；且依法務部所訂定之「人口販運被害人鑑別原則」及「人口販運被害人鑑別參考指標」，綜合判斷是否為人口販運被害人，如經司法警察機關判斷為人口販運案件者，移送時應檢附</w:t>
      </w:r>
      <w:r w:rsidRPr="00007D5D">
        <w:rPr>
          <w:rFonts w:hAnsi="標楷體" w:hint="eastAsia"/>
          <w:color w:val="000000" w:themeColor="text1"/>
        </w:rPr>
        <w:lastRenderedPageBreak/>
        <w:t>人口販運被害人鑑別參考指標。</w:t>
      </w:r>
    </w:p>
    <w:p w14:paraId="22F5114B"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與一般案件相較，人口販運案件較重視被害人保護事宜，檢警偵辦時要注意被害人是否需要社工或專業人員陪同偵訊、是否有安置保護需求、調查期間被害人之人身安全及資訊保密等事項，且依人口販運防制法第1</w:t>
      </w:r>
      <w:r w:rsidRPr="00007D5D">
        <w:rPr>
          <w:rFonts w:hAnsi="標楷體"/>
          <w:color w:val="000000" w:themeColor="text1"/>
        </w:rPr>
        <w:t>7</w:t>
      </w:r>
      <w:r w:rsidRPr="00007D5D">
        <w:rPr>
          <w:rFonts w:hAnsi="標楷體" w:hint="eastAsia"/>
          <w:color w:val="000000" w:themeColor="text1"/>
        </w:rPr>
        <w:t>條第1項規定</w:t>
      </w:r>
      <w:r w:rsidRPr="00007D5D">
        <w:rPr>
          <w:rStyle w:val="aff0"/>
          <w:rFonts w:hAnsi="標楷體"/>
          <w:color w:val="000000" w:themeColor="text1"/>
          <w:u w:val="single"/>
        </w:rPr>
        <w:footnoteReference w:id="28"/>
      </w:r>
      <w:r w:rsidRPr="00007D5D">
        <w:rPr>
          <w:rFonts w:hAnsi="標楷體" w:hint="eastAsia"/>
          <w:color w:val="000000" w:themeColor="text1"/>
        </w:rPr>
        <w:t>，被害人有受法律協助的權利。另依犯罪被害人保護法（1</w:t>
      </w:r>
      <w:r w:rsidRPr="00007D5D">
        <w:rPr>
          <w:rFonts w:hAnsi="標楷體"/>
          <w:color w:val="000000" w:themeColor="text1"/>
        </w:rPr>
        <w:t>12</w:t>
      </w:r>
      <w:r w:rsidRPr="00007D5D">
        <w:rPr>
          <w:rFonts w:hAnsi="標楷體" w:hint="eastAsia"/>
          <w:color w:val="000000" w:themeColor="text1"/>
        </w:rPr>
        <w:t>年2月8日修正為「犯罪被害人權益保障法」，但尚未</w:t>
      </w:r>
      <w:r w:rsidR="00F948DD" w:rsidRPr="00007D5D">
        <w:rPr>
          <w:rFonts w:hAnsi="標楷體" w:hint="eastAsia"/>
          <w:color w:val="000000" w:themeColor="text1"/>
        </w:rPr>
        <w:t>全部</w:t>
      </w:r>
      <w:r w:rsidRPr="00007D5D">
        <w:rPr>
          <w:rFonts w:hAnsi="標楷體" w:hint="eastAsia"/>
          <w:color w:val="000000" w:themeColor="text1"/>
        </w:rPr>
        <w:t>施行）第30條第2項規定</w:t>
      </w:r>
      <w:r w:rsidRPr="00007D5D">
        <w:rPr>
          <w:rStyle w:val="aff0"/>
          <w:rFonts w:hAnsi="標楷體"/>
          <w:color w:val="000000" w:themeColor="text1"/>
          <w:u w:val="single"/>
        </w:rPr>
        <w:footnoteReference w:id="29"/>
      </w:r>
      <w:r w:rsidRPr="00007D5D">
        <w:rPr>
          <w:rFonts w:hAnsi="標楷體" w:hint="eastAsia"/>
          <w:color w:val="000000" w:themeColor="text1"/>
        </w:rPr>
        <w:t>，犯罪被害人保護機構得提供訴訟上協助。</w:t>
      </w:r>
    </w:p>
    <w:p w14:paraId="2EA5255E"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u w:val="single"/>
        </w:rPr>
        <w:t>本案被害人林男、小羅於偵查時，已依「人口販運被害人鑑別參考指標」界定為人口販運防制法上被害人，但其等2</w:t>
      </w:r>
      <w:r w:rsidRPr="00007D5D">
        <w:rPr>
          <w:rFonts w:hAnsi="標楷體"/>
          <w:color w:val="000000" w:themeColor="text1"/>
          <w:u w:val="single"/>
        </w:rPr>
        <w:t>人</w:t>
      </w:r>
      <w:r w:rsidRPr="00007D5D">
        <w:rPr>
          <w:rFonts w:hAnsi="標楷體" w:hint="eastAsia"/>
          <w:color w:val="000000" w:themeColor="text1"/>
          <w:u w:val="single"/>
        </w:rPr>
        <w:t>依法應</w:t>
      </w:r>
      <w:r w:rsidRPr="00007D5D">
        <w:rPr>
          <w:rFonts w:hAnsi="標楷體"/>
          <w:color w:val="000000" w:themeColor="text1"/>
          <w:u w:val="single"/>
        </w:rPr>
        <w:t>受</w:t>
      </w:r>
      <w:r w:rsidRPr="00007D5D">
        <w:rPr>
          <w:rFonts w:hAnsi="標楷體" w:hint="eastAsia"/>
          <w:color w:val="000000" w:themeColor="text1"/>
          <w:u w:val="single"/>
        </w:rPr>
        <w:t>司法扶助機制，均有疏漏</w:t>
      </w:r>
      <w:r w:rsidRPr="00007D5D">
        <w:rPr>
          <w:rFonts w:hAnsi="標楷體" w:hint="eastAsia"/>
          <w:color w:val="000000" w:themeColor="text1"/>
        </w:rPr>
        <w:t>，除了偵查中以嫌疑人及被害人接受警察詢問時放棄</w:t>
      </w:r>
      <w:r w:rsidRPr="00007D5D">
        <w:rPr>
          <w:rFonts w:hAnsi="標楷體" w:hint="eastAsia"/>
          <w:color w:val="000000" w:themeColor="text1"/>
        </w:rPr>
        <w:lastRenderedPageBreak/>
        <w:t>法律扶助外，因人口販運防制法及犯罪被害人保護法所啟動之法律協助，扶助律師也因較晚知悉而無從立即提供協助。在</w:t>
      </w:r>
      <w:bookmarkStart w:id="71" w:name="_Hlk132545582"/>
      <w:r w:rsidRPr="00007D5D">
        <w:rPr>
          <w:rFonts w:hAnsi="標楷體" w:hint="eastAsia"/>
          <w:color w:val="000000" w:themeColor="text1"/>
        </w:rPr>
        <w:t>第一審審理時</w:t>
      </w:r>
      <w:bookmarkEnd w:id="71"/>
      <w:r w:rsidRPr="00007D5D">
        <w:rPr>
          <w:rFonts w:hAnsi="標楷體" w:hint="eastAsia"/>
          <w:color w:val="000000" w:themeColor="text1"/>
        </w:rPr>
        <w:t>，小羅滿1</w:t>
      </w:r>
      <w:r w:rsidRPr="00007D5D">
        <w:rPr>
          <w:rFonts w:hAnsi="標楷體"/>
          <w:color w:val="000000" w:themeColor="text1"/>
        </w:rPr>
        <w:t>8歲</w:t>
      </w:r>
      <w:r w:rsidRPr="00007D5D">
        <w:rPr>
          <w:rFonts w:hAnsi="標楷體" w:hint="eastAsia"/>
          <w:color w:val="000000" w:themeColor="text1"/>
        </w:rPr>
        <w:t>，</w:t>
      </w:r>
      <w:r w:rsidRPr="00007D5D">
        <w:rPr>
          <w:rFonts w:hAnsi="標楷體"/>
          <w:color w:val="000000" w:themeColor="text1"/>
        </w:rPr>
        <w:t>依</w:t>
      </w:r>
      <w:r w:rsidRPr="00007D5D">
        <w:rPr>
          <w:rFonts w:hAnsi="標楷體" w:hint="eastAsia"/>
          <w:color w:val="000000" w:themeColor="text1"/>
        </w:rPr>
        <w:t>C</w:t>
      </w:r>
      <w:r w:rsidRPr="00007D5D">
        <w:rPr>
          <w:rFonts w:hAnsi="標楷體"/>
          <w:color w:val="000000" w:themeColor="text1"/>
        </w:rPr>
        <w:t>RC</w:t>
      </w:r>
      <w:r w:rsidRPr="00007D5D">
        <w:rPr>
          <w:rFonts w:hAnsi="標楷體" w:hint="eastAsia"/>
          <w:color w:val="000000" w:themeColor="text1"/>
        </w:rPr>
        <w:t>第12條第2項規定、</w:t>
      </w:r>
      <w:r w:rsidRPr="00007D5D">
        <w:rPr>
          <w:rFonts w:hAnsi="標楷體"/>
          <w:color w:val="000000" w:themeColor="text1"/>
        </w:rPr>
        <w:t>司法院釋字第805號解釋意旨</w:t>
      </w:r>
      <w:r w:rsidRPr="00007D5D">
        <w:rPr>
          <w:rFonts w:hAnsi="標楷體" w:hint="eastAsia"/>
          <w:color w:val="000000" w:themeColor="text1"/>
        </w:rPr>
        <w:t>或刑事訴訟法相關規定，原應賦予小羅陳述意見機會，但小羅因病而無法出庭，卻無人協助其表達意見，於第二審審理時，方由扶助律師擔任告訴代理人而得補充完足：</w:t>
      </w:r>
    </w:p>
    <w:p w14:paraId="109746B1"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u w:val="single"/>
        </w:rPr>
        <w:t>本案被害人林男、小羅於司法警察調查時，均已由彰化縣警察局北斗分局員警填具「人口販運被害人鑑別參考指標」，而界定為人口販運防制法上疑似人口販運被害人，依人口販運防制法第1</w:t>
      </w:r>
      <w:r w:rsidRPr="00007D5D">
        <w:rPr>
          <w:rFonts w:hAnsi="標楷體"/>
          <w:color w:val="000000" w:themeColor="text1"/>
          <w:u w:val="single"/>
        </w:rPr>
        <w:t>7</w:t>
      </w:r>
      <w:r w:rsidRPr="00007D5D">
        <w:rPr>
          <w:rFonts w:hAnsi="標楷體" w:hint="eastAsia"/>
          <w:color w:val="000000" w:themeColor="text1"/>
          <w:u w:val="single"/>
        </w:rPr>
        <w:t>條第1項規定，及依犯罪被害人保護法第</w:t>
      </w:r>
      <w:r w:rsidR="00647E47" w:rsidRPr="00647E47">
        <w:rPr>
          <w:rFonts w:hAnsi="標楷體"/>
          <w:u w:val="single"/>
        </w:rPr>
        <w:t>30</w:t>
      </w:r>
      <w:r w:rsidRPr="00007D5D">
        <w:rPr>
          <w:rFonts w:hAnsi="標楷體" w:hint="eastAsia"/>
          <w:color w:val="000000" w:themeColor="text1"/>
          <w:u w:val="single"/>
        </w:rPr>
        <w:t>條第2項規定，政府機關提供法律協助。</w:t>
      </w:r>
      <w:r w:rsidRPr="00007D5D">
        <w:rPr>
          <w:rFonts w:hAnsi="標楷體" w:hint="eastAsia"/>
          <w:color w:val="000000" w:themeColor="text1"/>
        </w:rPr>
        <w:t>依法務部查復，本案於1</w:t>
      </w:r>
      <w:r w:rsidRPr="00007D5D">
        <w:rPr>
          <w:rFonts w:hAnsi="標楷體"/>
          <w:color w:val="000000" w:themeColor="text1"/>
        </w:rPr>
        <w:t>09</w:t>
      </w:r>
      <w:r w:rsidRPr="00007D5D">
        <w:rPr>
          <w:rFonts w:hAnsi="標楷體" w:hint="eastAsia"/>
          <w:color w:val="000000" w:themeColor="text1"/>
        </w:rPr>
        <w:t>年5月6日一經媒體披露</w:t>
      </w:r>
      <w:r w:rsidRPr="00007D5D">
        <w:rPr>
          <w:rStyle w:val="aff0"/>
          <w:rFonts w:hAnsi="標楷體"/>
          <w:bCs/>
          <w:color w:val="000000" w:themeColor="text1"/>
        </w:rPr>
        <w:footnoteReference w:id="30"/>
      </w:r>
      <w:r w:rsidRPr="00007D5D">
        <w:rPr>
          <w:rFonts w:hAnsi="標楷體" w:hint="eastAsia"/>
          <w:color w:val="000000" w:themeColor="text1"/>
        </w:rPr>
        <w:t>，犯罪保護機構財團法人犯罪被害人保護協會（下稱</w:t>
      </w:r>
      <w:bookmarkStart w:id="72" w:name="_Hlk132544199"/>
      <w:r w:rsidRPr="00007D5D">
        <w:rPr>
          <w:rFonts w:hAnsi="標楷體" w:hint="eastAsia"/>
          <w:color w:val="000000" w:themeColor="text1"/>
        </w:rPr>
        <w:t>犯保協會）彰化分會</w:t>
      </w:r>
      <w:bookmarkEnd w:id="72"/>
      <w:r w:rsidRPr="00007D5D">
        <w:rPr>
          <w:rFonts w:hAnsi="標楷體" w:hint="eastAsia"/>
          <w:color w:val="000000" w:themeColor="text1"/>
        </w:rPr>
        <w:t>即透過彰化地檢署取得小羅被害人聯繫方式、案主現況及家庭概況後，於隔日(5月7日)派員至個案住所關懷慰問，說明相關權益並進行需求評估。</w:t>
      </w:r>
    </w:p>
    <w:p w14:paraId="167FA8FA"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根據本案全卷資料顯示，在1</w:t>
      </w:r>
      <w:r w:rsidRPr="00007D5D">
        <w:rPr>
          <w:rFonts w:hAnsi="標楷體"/>
          <w:color w:val="000000" w:themeColor="text1"/>
        </w:rPr>
        <w:t>09年</w:t>
      </w:r>
      <w:r w:rsidRPr="00007D5D">
        <w:rPr>
          <w:rFonts w:hAnsi="標楷體" w:hint="eastAsia"/>
          <w:color w:val="000000" w:themeColor="text1"/>
        </w:rPr>
        <w:t>5</w:t>
      </w:r>
      <w:r w:rsidRPr="00007D5D">
        <w:rPr>
          <w:rFonts w:hAnsi="標楷體"/>
          <w:color w:val="000000" w:themeColor="text1"/>
        </w:rPr>
        <w:t>月6日</w:t>
      </w:r>
      <w:r w:rsidRPr="00007D5D">
        <w:rPr>
          <w:rFonts w:hAnsi="標楷體" w:hint="eastAsia"/>
          <w:color w:val="000000" w:themeColor="text1"/>
        </w:rPr>
        <w:t>媒體披露前，小羅於1</w:t>
      </w:r>
      <w:r w:rsidRPr="00007D5D">
        <w:rPr>
          <w:rFonts w:hAnsi="標楷體"/>
          <w:color w:val="000000" w:themeColor="text1"/>
        </w:rPr>
        <w:t>09</w:t>
      </w:r>
      <w:r w:rsidRPr="00007D5D">
        <w:rPr>
          <w:rFonts w:hAnsi="標楷體" w:hint="eastAsia"/>
          <w:color w:val="000000" w:themeColor="text1"/>
        </w:rPr>
        <w:t>年4月28日、1</w:t>
      </w:r>
      <w:r w:rsidRPr="00007D5D">
        <w:rPr>
          <w:rFonts w:hAnsi="標楷體"/>
          <w:color w:val="000000" w:themeColor="text1"/>
        </w:rPr>
        <w:t>09</w:t>
      </w:r>
      <w:r w:rsidRPr="00007D5D">
        <w:rPr>
          <w:rFonts w:hAnsi="標楷體" w:hint="eastAsia"/>
          <w:color w:val="000000" w:themeColor="text1"/>
        </w:rPr>
        <w:t>年5月4日；林男於1</w:t>
      </w:r>
      <w:r w:rsidRPr="00007D5D">
        <w:rPr>
          <w:rFonts w:hAnsi="標楷體"/>
          <w:color w:val="000000" w:themeColor="text1"/>
        </w:rPr>
        <w:t>09</w:t>
      </w:r>
      <w:r w:rsidRPr="00007D5D">
        <w:rPr>
          <w:rFonts w:hAnsi="標楷體" w:hint="eastAsia"/>
          <w:color w:val="000000" w:themeColor="text1"/>
        </w:rPr>
        <w:t>年5月2日、1</w:t>
      </w:r>
      <w:r w:rsidRPr="00007D5D">
        <w:rPr>
          <w:rFonts w:hAnsi="標楷體"/>
          <w:color w:val="000000" w:themeColor="text1"/>
        </w:rPr>
        <w:t>09</w:t>
      </w:r>
      <w:r w:rsidRPr="00007D5D">
        <w:rPr>
          <w:rFonts w:hAnsi="標楷體" w:hint="eastAsia"/>
          <w:color w:val="000000" w:themeColor="text1"/>
        </w:rPr>
        <w:t>年5月4日先後</w:t>
      </w:r>
      <w:r w:rsidRPr="00007D5D">
        <w:rPr>
          <w:rFonts w:hAnsi="標楷體"/>
          <w:color w:val="000000" w:themeColor="text1"/>
        </w:rPr>
        <w:t>接受</w:t>
      </w:r>
      <w:r w:rsidRPr="00007D5D">
        <w:rPr>
          <w:rFonts w:hAnsi="標楷體" w:hint="eastAsia"/>
          <w:color w:val="000000" w:themeColor="text1"/>
        </w:rPr>
        <w:t>彰化縣警察局北斗分局以嫌疑人及被害人身分接受調查</w:t>
      </w:r>
      <w:r w:rsidRPr="00007D5D">
        <w:rPr>
          <w:rFonts w:hAnsi="標楷體"/>
          <w:color w:val="000000" w:themeColor="text1"/>
        </w:rPr>
        <w:t>，</w:t>
      </w:r>
      <w:r w:rsidRPr="00007D5D">
        <w:rPr>
          <w:rFonts w:hAnsi="標楷體" w:hint="eastAsia"/>
          <w:color w:val="000000" w:themeColor="text1"/>
        </w:rPr>
        <w:t>並在警員進行米蘭達警語之告知</w:t>
      </w:r>
      <w:r w:rsidRPr="00007D5D">
        <w:rPr>
          <w:rStyle w:val="aff0"/>
          <w:rFonts w:hAnsi="標楷體"/>
          <w:bCs/>
          <w:color w:val="000000" w:themeColor="text1"/>
        </w:rPr>
        <w:footnoteReference w:id="31"/>
      </w:r>
      <w:r w:rsidRPr="00007D5D">
        <w:rPr>
          <w:rFonts w:hAnsi="標楷體" w:hint="eastAsia"/>
          <w:color w:val="000000" w:themeColor="text1"/>
        </w:rPr>
        <w:t>後，均</w:t>
      </w:r>
      <w:r w:rsidRPr="00007D5D">
        <w:rPr>
          <w:rFonts w:hAnsi="標楷體"/>
          <w:color w:val="000000" w:themeColor="text1"/>
        </w:rPr>
        <w:t>聲稱不用法律扶助</w:t>
      </w:r>
      <w:r w:rsidRPr="00007D5D">
        <w:rPr>
          <w:rFonts w:hAnsi="標楷體" w:hint="eastAsia"/>
          <w:color w:val="000000" w:themeColor="text1"/>
        </w:rPr>
        <w:t>，小羅及林男因是否被餵毒尚待查證，故同時符合犯罪嫌疑人跟被害人角色，故員警詢問過程難謂有違實務上常規作法，但是，本院認為：</w:t>
      </w:r>
    </w:p>
    <w:p w14:paraId="3A824CE5"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lastRenderedPageBreak/>
        <w:t>文獻上有指出，</w:t>
      </w:r>
      <w:r w:rsidRPr="00007D5D">
        <w:rPr>
          <w:rFonts w:hAnsi="標楷體" w:hint="eastAsia"/>
          <w:color w:val="000000" w:themeColor="text1"/>
          <w:u w:val="single"/>
        </w:rPr>
        <w:t>許多人，包括但不限於青少年以及有精神障礙或心智缺陷者，很難理解一般例行告知之米蘭達警語有多重要。而且青少年也無法充分理解自身憲法權利，包含受米蘭達警語保護之相關權利</w:t>
      </w:r>
      <w:r w:rsidRPr="00007D5D">
        <w:rPr>
          <w:rFonts w:hAnsi="標楷體" w:hint="eastAsia"/>
          <w:color w:val="000000" w:themeColor="text1"/>
        </w:rPr>
        <w:t>，青少年大腦要到20歲階段前期乃至中期才能發育完全，因此有研究認為，應有讓青少年更易理解切身相關權利之作法</w:t>
      </w:r>
      <w:r w:rsidRPr="00007D5D">
        <w:rPr>
          <w:rStyle w:val="aff0"/>
          <w:rFonts w:hAnsi="標楷體"/>
          <w:bCs w:val="0"/>
          <w:color w:val="000000" w:themeColor="text1"/>
        </w:rPr>
        <w:footnoteReference w:id="32"/>
      </w:r>
      <w:r w:rsidRPr="00007D5D">
        <w:rPr>
          <w:rFonts w:hAnsi="標楷體" w:hint="eastAsia"/>
          <w:color w:val="000000" w:themeColor="text1"/>
        </w:rPr>
        <w:t>。</w:t>
      </w:r>
    </w:p>
    <w:p w14:paraId="33CCD15F"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t>員警在詢問小羅及林男時，雖未依人口販運防制法、犯罪被害人保護法，使其等知悉有受法律協助權利，但此權利本可透過米蘭達警語告知而得到相同結果。不過，在實務上，為聯繫、等待辯護人到場，經常久延費時，故員警在經受詢問人同意後，可以逕行詢問，本案也是如此，並無違常，只是小羅時年未滿1</w:t>
      </w:r>
      <w:r w:rsidRPr="00007D5D">
        <w:rPr>
          <w:rFonts w:hAnsi="標楷體"/>
          <w:color w:val="000000" w:themeColor="text1"/>
        </w:rPr>
        <w:t>8</w:t>
      </w:r>
      <w:r w:rsidRPr="00007D5D">
        <w:rPr>
          <w:rFonts w:hAnsi="標楷體" w:hint="eastAsia"/>
          <w:color w:val="000000" w:themeColor="text1"/>
        </w:rPr>
        <w:t>歲，林男也未滿21歲，究竟放棄律師協助有何後續影響，2人未必知悉，如何審慎落實被害人權益保障，實應深思。</w:t>
      </w:r>
    </w:p>
    <w:p w14:paraId="5388FDBB"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u w:val="single"/>
        </w:rPr>
        <w:t>至於在1</w:t>
      </w:r>
      <w:r w:rsidRPr="00007D5D">
        <w:rPr>
          <w:rFonts w:hAnsi="標楷體"/>
          <w:color w:val="000000" w:themeColor="text1"/>
          <w:u w:val="single"/>
        </w:rPr>
        <w:t>09</w:t>
      </w:r>
      <w:r w:rsidRPr="00007D5D">
        <w:rPr>
          <w:rFonts w:hAnsi="標楷體" w:hint="eastAsia"/>
          <w:color w:val="000000" w:themeColor="text1"/>
          <w:u w:val="single"/>
        </w:rPr>
        <w:t>年5月4日警員詢問完畢後，小羅與林男均至彰化地檢署複訊，並以證人身分具結，接受檢察官針對犯罪事實釐清進行一問一答，顯見檢察官訊問目的是為了鞏固犯罪事證而進行，並非賦予被害人完整陳述意見權利。</w:t>
      </w:r>
      <w:r w:rsidRPr="00007D5D">
        <w:rPr>
          <w:rFonts w:hAnsi="標楷體" w:hint="eastAsia"/>
          <w:color w:val="000000" w:themeColor="text1"/>
        </w:rPr>
        <w:t>一般而言，被害人若是提出告訴，就經歷犯罪過程、被害感受，得完整、詳盡地描述，而且依刑事訴訟法第236條之1規定</w:t>
      </w:r>
      <w:r w:rsidRPr="00007D5D">
        <w:rPr>
          <w:rStyle w:val="aff0"/>
          <w:rFonts w:hAnsi="標楷體"/>
          <w:color w:val="000000" w:themeColor="text1"/>
        </w:rPr>
        <w:footnoteReference w:id="33"/>
      </w:r>
      <w:r w:rsidRPr="00007D5D">
        <w:rPr>
          <w:rFonts w:hAnsi="標楷體" w:hint="eastAsia"/>
          <w:color w:val="000000" w:themeColor="text1"/>
        </w:rPr>
        <w:t>，也可以委任律師為告訴代理人，透過律師協助表達訴求，但若是被害人只以證人傳喚，除了無律師協助外，也僅能針對檢察官訊問</w:t>
      </w:r>
      <w:r w:rsidRPr="00007D5D">
        <w:rPr>
          <w:rFonts w:hAnsi="標楷體" w:hint="eastAsia"/>
          <w:color w:val="000000" w:themeColor="text1"/>
        </w:rPr>
        <w:lastRenderedPageBreak/>
        <w:t>內容予以回應。此種被害人告訴或作證之差異，雖然對於檢察機關整體追訴、確認對被告刑罰權範圍，未必有何重大影響，但被害人若能於接觸追究加害人司法程序之初，即能完整陳述並表達意見，或許可以減輕司法對被害人造成疏離感，進而提升司法正面形象</w:t>
      </w:r>
      <w:r w:rsidRPr="00007D5D">
        <w:rPr>
          <w:rStyle w:val="aff0"/>
          <w:rFonts w:hAnsi="標楷體"/>
          <w:color w:val="000000" w:themeColor="text1"/>
        </w:rPr>
        <w:footnoteReference w:id="34"/>
      </w:r>
      <w:r w:rsidRPr="00007D5D">
        <w:rPr>
          <w:rFonts w:hAnsi="標楷體" w:hint="eastAsia"/>
          <w:color w:val="000000" w:themeColor="text1"/>
        </w:rPr>
        <w:t>。</w:t>
      </w:r>
    </w:p>
    <w:p w14:paraId="497ACF11" w14:textId="23C6E1CD" w:rsidR="000C256E" w:rsidRPr="00007D5D" w:rsidRDefault="000C256E" w:rsidP="000C256E">
      <w:pPr>
        <w:pStyle w:val="4"/>
        <w:rPr>
          <w:rFonts w:hAnsi="標楷體"/>
          <w:color w:val="000000" w:themeColor="text1"/>
        </w:rPr>
      </w:pPr>
      <w:r w:rsidRPr="00007D5D">
        <w:rPr>
          <w:rFonts w:hAnsi="標楷體" w:hint="eastAsia"/>
          <w:color w:val="000000" w:themeColor="text1"/>
        </w:rPr>
        <w:t>本案在媒體披露後，犯保協會彰化分會於109年5月9日方與被害人取得聯繫，提供法律協助，並依「財團法人犯罪被害人保護協會與法律扶助基金會單一窗口服務作業規定」將案件轉介予法扶基金會審酌並指派律師協助。109年7月21日，扶助律師向彰化地檢署遞交小羅刑事委任偵查中告訴代理人狀，然於此時之後，檢察官未再傳喚被害人，顯見被害人知悉並接受律師協助之權利，已於偵查階段末端，律師也無從協助被害人表示意見。此外，本案偵查卷內未見林男於偵查中委任律師為告訴代理人，但依法律扶助基金會查復資料，可認定謝律師仍有協助林男處理訴訟相關事務（詳見</w:t>
      </w:r>
      <w:r w:rsidRPr="00007D5D">
        <w:rPr>
          <w:rFonts w:hAnsi="標楷體"/>
          <w:color w:val="000000" w:themeColor="text1"/>
        </w:rPr>
        <w:fldChar w:fldCharType="begin"/>
      </w:r>
      <w:r w:rsidRPr="00007D5D">
        <w:rPr>
          <w:rFonts w:hAnsi="標楷體"/>
          <w:color w:val="000000" w:themeColor="text1"/>
        </w:rPr>
        <w:instrText xml:space="preserve"> </w:instrText>
      </w:r>
      <w:r w:rsidRPr="00007D5D">
        <w:rPr>
          <w:rFonts w:hAnsi="標楷體" w:hint="eastAsia"/>
          <w:color w:val="000000" w:themeColor="text1"/>
        </w:rPr>
        <w:instrText>REF _Ref133587031 \r \h</w:instrText>
      </w:r>
      <w:r w:rsidRPr="00007D5D">
        <w:rPr>
          <w:rFonts w:hAnsi="標楷體"/>
          <w:color w:val="000000" w:themeColor="text1"/>
        </w:rPr>
        <w:instrText xml:space="preserve"> </w:instrText>
      </w:r>
      <w:r w:rsidR="00007D5D">
        <w:rPr>
          <w:rFonts w:hAnsi="標楷體"/>
          <w:color w:val="000000" w:themeColor="text1"/>
        </w:rPr>
        <w:instrText xml:space="preserve"> \* MERGEFORMAT </w:instrText>
      </w:r>
      <w:r w:rsidRPr="00007D5D">
        <w:rPr>
          <w:rFonts w:hAnsi="標楷體"/>
          <w:color w:val="000000" w:themeColor="text1"/>
        </w:rPr>
      </w:r>
      <w:r w:rsidRPr="00007D5D">
        <w:rPr>
          <w:rFonts w:hAnsi="標楷體"/>
          <w:color w:val="000000" w:themeColor="text1"/>
        </w:rPr>
        <w:fldChar w:fldCharType="separate"/>
      </w:r>
      <w:r w:rsidR="00BC2ADD">
        <w:rPr>
          <w:rFonts w:hAnsi="標楷體" w:hint="eastAsia"/>
          <w:color w:val="000000" w:themeColor="text1"/>
        </w:rPr>
        <w:t>表</w:t>
      </w:r>
      <w:r w:rsidR="00BC2ADD">
        <w:rPr>
          <w:rFonts w:hAnsi="標楷體"/>
          <w:color w:val="000000" w:themeColor="text1"/>
        </w:rPr>
        <w:t xml:space="preserve">9 </w:t>
      </w:r>
      <w:r w:rsidRPr="00007D5D">
        <w:rPr>
          <w:rFonts w:hAnsi="標楷體"/>
          <w:color w:val="000000" w:themeColor="text1"/>
        </w:rPr>
        <w:fldChar w:fldCharType="end"/>
      </w:r>
      <w:r w:rsidRPr="00007D5D">
        <w:rPr>
          <w:rFonts w:hAnsi="標楷體" w:hint="eastAsia"/>
          <w:color w:val="000000" w:themeColor="text1"/>
        </w:rPr>
        <w:t>）。</w:t>
      </w:r>
    </w:p>
    <w:p w14:paraId="07669ABE" w14:textId="77777777" w:rsidR="000C256E" w:rsidRPr="00007D5D" w:rsidRDefault="000C256E" w:rsidP="000C256E">
      <w:pPr>
        <w:pStyle w:val="a3"/>
        <w:snapToGrid/>
        <w:rPr>
          <w:rFonts w:hAnsi="標楷體"/>
          <w:color w:val="000000" w:themeColor="text1"/>
        </w:rPr>
      </w:pPr>
      <w:bookmarkStart w:id="73" w:name="_Ref133587031"/>
      <w:r w:rsidRPr="00007D5D">
        <w:rPr>
          <w:rFonts w:hAnsi="標楷體" w:hint="eastAsia"/>
          <w:color w:val="000000" w:themeColor="text1"/>
        </w:rPr>
        <w:t>被害人接受律師扶助及申請酬金情形</w:t>
      </w:r>
      <w:bookmarkEnd w:id="73"/>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1453"/>
        <w:gridCol w:w="1455"/>
        <w:gridCol w:w="1307"/>
        <w:gridCol w:w="1455"/>
        <w:gridCol w:w="2378"/>
      </w:tblGrid>
      <w:tr w:rsidR="008D0BCD" w:rsidRPr="00007D5D" w14:paraId="02FB7FF8" w14:textId="77777777" w:rsidTr="009177F7">
        <w:trPr>
          <w:trHeight w:val="575"/>
          <w:tblHeader/>
        </w:trPr>
        <w:tc>
          <w:tcPr>
            <w:tcW w:w="559" w:type="pct"/>
            <w:shd w:val="clear" w:color="auto" w:fill="FFFFFF" w:themeFill="background1"/>
          </w:tcPr>
          <w:p w14:paraId="064B1D28" w14:textId="77777777" w:rsidR="000C256E" w:rsidRPr="00007D5D" w:rsidRDefault="000C256E" w:rsidP="009177F7">
            <w:pPr>
              <w:rPr>
                <w:rFonts w:hAnsi="標楷體"/>
                <w:b/>
                <w:bCs/>
                <w:color w:val="000000" w:themeColor="text1"/>
                <w:sz w:val="28"/>
                <w:szCs w:val="28"/>
              </w:rPr>
            </w:pPr>
            <w:r w:rsidRPr="00007D5D">
              <w:rPr>
                <w:rFonts w:hAnsi="標楷體"/>
                <w:b/>
                <w:bCs/>
                <w:color w:val="000000" w:themeColor="text1"/>
                <w:sz w:val="28"/>
                <w:szCs w:val="28"/>
              </w:rPr>
              <w:t>申請人</w:t>
            </w:r>
          </w:p>
        </w:tc>
        <w:tc>
          <w:tcPr>
            <w:tcW w:w="802" w:type="pct"/>
            <w:shd w:val="clear" w:color="auto" w:fill="FFFFFF" w:themeFill="background1"/>
          </w:tcPr>
          <w:p w14:paraId="0AAA2881" w14:textId="77777777" w:rsidR="000C256E" w:rsidRPr="00007D5D" w:rsidRDefault="000C256E" w:rsidP="009177F7">
            <w:pPr>
              <w:rPr>
                <w:rFonts w:hAnsi="標楷體"/>
                <w:b/>
                <w:bCs/>
                <w:color w:val="000000" w:themeColor="text1"/>
                <w:sz w:val="28"/>
                <w:szCs w:val="28"/>
              </w:rPr>
            </w:pPr>
            <w:r w:rsidRPr="00007D5D">
              <w:rPr>
                <w:rFonts w:hAnsi="標楷體"/>
                <w:b/>
                <w:bCs/>
                <w:color w:val="000000" w:themeColor="text1"/>
                <w:sz w:val="28"/>
                <w:szCs w:val="28"/>
              </w:rPr>
              <w:t>法院/地檢案號</w:t>
            </w:r>
          </w:p>
        </w:tc>
        <w:tc>
          <w:tcPr>
            <w:tcW w:w="803" w:type="pct"/>
            <w:shd w:val="clear" w:color="auto" w:fill="FFFFFF" w:themeFill="background1"/>
          </w:tcPr>
          <w:p w14:paraId="3CE08D58" w14:textId="77777777" w:rsidR="000C256E" w:rsidRPr="00007D5D" w:rsidRDefault="000C256E" w:rsidP="009177F7">
            <w:pPr>
              <w:rPr>
                <w:rFonts w:hAnsi="標楷體"/>
                <w:b/>
                <w:bCs/>
                <w:color w:val="000000" w:themeColor="text1"/>
                <w:sz w:val="28"/>
                <w:szCs w:val="28"/>
              </w:rPr>
            </w:pPr>
            <w:r w:rsidRPr="00007D5D">
              <w:rPr>
                <w:rFonts w:hAnsi="標楷體"/>
                <w:b/>
                <w:bCs/>
                <w:color w:val="000000" w:themeColor="text1"/>
                <w:sz w:val="28"/>
                <w:szCs w:val="28"/>
              </w:rPr>
              <w:t>訴訟程序/案由</w:t>
            </w:r>
          </w:p>
        </w:tc>
        <w:tc>
          <w:tcPr>
            <w:tcW w:w="721" w:type="pct"/>
            <w:shd w:val="clear" w:color="auto" w:fill="FFFFFF" w:themeFill="background1"/>
          </w:tcPr>
          <w:p w14:paraId="0D9B3074" w14:textId="77777777" w:rsidR="000C256E" w:rsidRPr="00007D5D" w:rsidRDefault="000C256E" w:rsidP="009177F7">
            <w:pPr>
              <w:rPr>
                <w:rFonts w:hAnsi="標楷體"/>
                <w:b/>
                <w:bCs/>
                <w:color w:val="000000" w:themeColor="text1"/>
                <w:sz w:val="28"/>
                <w:szCs w:val="28"/>
              </w:rPr>
            </w:pPr>
            <w:r w:rsidRPr="00007D5D">
              <w:rPr>
                <w:rFonts w:hAnsi="標楷體"/>
                <w:b/>
                <w:bCs/>
                <w:color w:val="000000" w:themeColor="text1"/>
                <w:sz w:val="28"/>
                <w:szCs w:val="28"/>
              </w:rPr>
              <w:t>扶助律師</w:t>
            </w:r>
          </w:p>
        </w:tc>
        <w:tc>
          <w:tcPr>
            <w:tcW w:w="803" w:type="pct"/>
            <w:shd w:val="clear" w:color="auto" w:fill="FFFFFF" w:themeFill="background1"/>
          </w:tcPr>
          <w:p w14:paraId="159E908F" w14:textId="77777777" w:rsidR="000C256E" w:rsidRPr="00007D5D" w:rsidRDefault="000C256E" w:rsidP="009177F7">
            <w:pPr>
              <w:rPr>
                <w:rFonts w:hAnsi="標楷體"/>
                <w:b/>
                <w:bCs/>
                <w:color w:val="000000" w:themeColor="text1"/>
                <w:sz w:val="28"/>
                <w:szCs w:val="28"/>
                <w:lang w:eastAsia="zh-TW"/>
              </w:rPr>
            </w:pPr>
            <w:r w:rsidRPr="00007D5D">
              <w:rPr>
                <w:rFonts w:hAnsi="標楷體"/>
                <w:b/>
                <w:bCs/>
                <w:color w:val="000000" w:themeColor="text1"/>
                <w:sz w:val="28"/>
                <w:szCs w:val="28"/>
                <w:lang w:eastAsia="zh-TW"/>
              </w:rPr>
              <w:t>是否結案審查送審/送審事由</w:t>
            </w:r>
          </w:p>
        </w:tc>
        <w:tc>
          <w:tcPr>
            <w:tcW w:w="1312" w:type="pct"/>
            <w:shd w:val="clear" w:color="auto" w:fill="FFFFFF" w:themeFill="background1"/>
          </w:tcPr>
          <w:p w14:paraId="7F1C7D2F" w14:textId="77777777" w:rsidR="000C256E" w:rsidRPr="00007D5D" w:rsidRDefault="000C256E" w:rsidP="009177F7">
            <w:pPr>
              <w:rPr>
                <w:rFonts w:hAnsi="標楷體"/>
                <w:b/>
                <w:bCs/>
                <w:color w:val="000000" w:themeColor="text1"/>
                <w:sz w:val="28"/>
                <w:szCs w:val="28"/>
              </w:rPr>
            </w:pPr>
            <w:r w:rsidRPr="00007D5D">
              <w:rPr>
                <w:rFonts w:hAnsi="標楷體"/>
                <w:b/>
                <w:bCs/>
                <w:color w:val="000000" w:themeColor="text1"/>
                <w:sz w:val="28"/>
                <w:szCs w:val="28"/>
              </w:rPr>
              <w:t>結案審查理由</w:t>
            </w:r>
          </w:p>
        </w:tc>
      </w:tr>
      <w:tr w:rsidR="008D0BCD" w:rsidRPr="00007D5D" w14:paraId="5C67CEC0" w14:textId="77777777" w:rsidTr="009177F7">
        <w:trPr>
          <w:trHeight w:val="733"/>
        </w:trPr>
        <w:tc>
          <w:tcPr>
            <w:tcW w:w="559" w:type="pct"/>
            <w:vMerge w:val="restart"/>
          </w:tcPr>
          <w:p w14:paraId="0569055E" w14:textId="77777777" w:rsidR="000C256E" w:rsidRPr="00007D5D" w:rsidRDefault="000C256E" w:rsidP="009177F7">
            <w:pPr>
              <w:rPr>
                <w:rFonts w:hAnsi="標楷體"/>
                <w:color w:val="000000" w:themeColor="text1"/>
                <w:sz w:val="28"/>
                <w:szCs w:val="28"/>
              </w:rPr>
            </w:pPr>
            <w:r w:rsidRPr="00007D5D">
              <w:rPr>
                <w:rFonts w:hAnsi="標楷體" w:hint="eastAsia"/>
                <w:color w:val="000000" w:themeColor="text1"/>
                <w:sz w:val="28"/>
                <w:szCs w:val="28"/>
                <w:lang w:eastAsia="zh-TW"/>
              </w:rPr>
              <w:t>小羅</w:t>
            </w:r>
          </w:p>
        </w:tc>
        <w:tc>
          <w:tcPr>
            <w:tcW w:w="802" w:type="pct"/>
          </w:tcPr>
          <w:p w14:paraId="28FFAA70" w14:textId="77777777" w:rsidR="000C256E" w:rsidRPr="00007D5D" w:rsidRDefault="000C256E" w:rsidP="009177F7">
            <w:pPr>
              <w:rPr>
                <w:rFonts w:hAnsi="標楷體"/>
                <w:color w:val="000000" w:themeColor="text1"/>
                <w:sz w:val="28"/>
                <w:szCs w:val="28"/>
              </w:rPr>
            </w:pPr>
            <w:r w:rsidRPr="00007D5D">
              <w:rPr>
                <w:rFonts w:hAnsi="標楷體"/>
                <w:color w:val="000000" w:themeColor="text1"/>
                <w:spacing w:val="-1"/>
                <w:sz w:val="28"/>
                <w:szCs w:val="28"/>
              </w:rPr>
              <w:t>彰化地院/</w:t>
            </w:r>
            <w:r w:rsidRPr="00007D5D">
              <w:rPr>
                <w:rFonts w:hAnsi="標楷體"/>
                <w:color w:val="000000" w:themeColor="text1"/>
                <w:sz w:val="28"/>
                <w:szCs w:val="28"/>
              </w:rPr>
              <w:t>110訴397</w:t>
            </w:r>
          </w:p>
        </w:tc>
        <w:tc>
          <w:tcPr>
            <w:tcW w:w="803" w:type="pct"/>
          </w:tcPr>
          <w:p w14:paraId="733A5980"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民事通常程序第一審/</w:t>
            </w:r>
          </w:p>
          <w:p w14:paraId="208877C1"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侵權行為損害賠償</w:t>
            </w:r>
          </w:p>
        </w:tc>
        <w:tc>
          <w:tcPr>
            <w:tcW w:w="721" w:type="pct"/>
          </w:tcPr>
          <w:p w14:paraId="2E66E6BB"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謝</w:t>
            </w:r>
            <w:r w:rsidRPr="00007D5D">
              <w:rPr>
                <w:rFonts w:hAnsi="標楷體" w:hint="eastAsia"/>
                <w:color w:val="000000" w:themeColor="text1"/>
                <w:sz w:val="28"/>
                <w:szCs w:val="28"/>
                <w:lang w:eastAsia="zh-TW"/>
              </w:rPr>
              <w:t>○○</w:t>
            </w:r>
          </w:p>
        </w:tc>
        <w:tc>
          <w:tcPr>
            <w:tcW w:w="803" w:type="pct"/>
          </w:tcPr>
          <w:p w14:paraId="3CAE4F94"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是/</w:t>
            </w:r>
          </w:p>
          <w:p w14:paraId="062FAAB9"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結案文件所載當事人為代號，無法判別是否為受扶助人。</w:t>
            </w:r>
          </w:p>
        </w:tc>
        <w:tc>
          <w:tcPr>
            <w:tcW w:w="1312" w:type="pct"/>
          </w:tcPr>
          <w:p w14:paraId="6DB53965"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本件結案文件為民事判決，惟判決書上所載受扶助人姓名為代號，無法確認有無代理事實，惟扶助律師提出委任狀及民</w:t>
            </w:r>
            <w:r w:rsidRPr="00007D5D">
              <w:rPr>
                <w:rFonts w:hAnsi="標楷體"/>
                <w:color w:val="000000" w:themeColor="text1"/>
                <w:sz w:val="28"/>
                <w:szCs w:val="28"/>
                <w:lang w:eastAsia="zh-TW"/>
              </w:rPr>
              <w:lastRenderedPageBreak/>
              <w:t>事庭開庭通知，應足認有代理事實，酬金不予變更。</w:t>
            </w:r>
          </w:p>
        </w:tc>
      </w:tr>
      <w:tr w:rsidR="008D0BCD" w:rsidRPr="00007D5D" w14:paraId="26372B4B" w14:textId="77777777" w:rsidTr="009177F7">
        <w:trPr>
          <w:trHeight w:val="2063"/>
        </w:trPr>
        <w:tc>
          <w:tcPr>
            <w:tcW w:w="559" w:type="pct"/>
            <w:vMerge/>
          </w:tcPr>
          <w:p w14:paraId="15738DB8" w14:textId="77777777" w:rsidR="000C256E" w:rsidRPr="00007D5D" w:rsidRDefault="000C256E" w:rsidP="009177F7">
            <w:pPr>
              <w:rPr>
                <w:rFonts w:hAnsi="標楷體"/>
                <w:color w:val="000000" w:themeColor="text1"/>
                <w:sz w:val="28"/>
                <w:szCs w:val="28"/>
                <w:lang w:eastAsia="zh-TW"/>
              </w:rPr>
            </w:pPr>
          </w:p>
        </w:tc>
        <w:tc>
          <w:tcPr>
            <w:tcW w:w="802" w:type="pct"/>
          </w:tcPr>
          <w:p w14:paraId="0D1089E3"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彰化地檢/</w:t>
            </w:r>
            <w:r w:rsidRPr="00007D5D">
              <w:rPr>
                <w:rFonts w:hAnsi="標楷體"/>
                <w:color w:val="000000" w:themeColor="text1"/>
                <w:spacing w:val="-1"/>
                <w:sz w:val="28"/>
                <w:szCs w:val="28"/>
              </w:rPr>
              <w:t>109偵</w:t>
            </w:r>
            <w:r w:rsidRPr="00007D5D">
              <w:rPr>
                <w:rFonts w:hAnsi="標楷體"/>
                <w:color w:val="000000" w:themeColor="text1"/>
                <w:sz w:val="28"/>
                <w:szCs w:val="28"/>
              </w:rPr>
              <w:t>5003</w:t>
            </w:r>
          </w:p>
        </w:tc>
        <w:tc>
          <w:tcPr>
            <w:tcW w:w="803" w:type="pct"/>
          </w:tcPr>
          <w:p w14:paraId="4E868C3A"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刑事偵查中告訴代理/</w:t>
            </w:r>
          </w:p>
          <w:p w14:paraId="1ABE60D8"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重傷害</w:t>
            </w:r>
          </w:p>
        </w:tc>
        <w:tc>
          <w:tcPr>
            <w:tcW w:w="721" w:type="pct"/>
          </w:tcPr>
          <w:p w14:paraId="1495F4CB"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謝○○</w:t>
            </w:r>
          </w:p>
        </w:tc>
        <w:tc>
          <w:tcPr>
            <w:tcW w:w="803" w:type="pct"/>
          </w:tcPr>
          <w:p w14:paraId="57DCDDAC"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是/</w:t>
            </w:r>
          </w:p>
          <w:p w14:paraId="4F30E5BA"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未開庭即結案</w:t>
            </w:r>
          </w:p>
        </w:tc>
        <w:tc>
          <w:tcPr>
            <w:tcW w:w="1312" w:type="pct"/>
          </w:tcPr>
          <w:p w14:paraId="21E9ED09"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本件告訴傷害等案件，併入林</w:t>
            </w:r>
            <w:r w:rsidRPr="00007D5D">
              <w:rPr>
                <w:rFonts w:hAnsi="標楷體" w:hint="eastAsia"/>
                <w:color w:val="000000" w:themeColor="text1"/>
                <w:sz w:val="28"/>
                <w:szCs w:val="28"/>
                <w:lang w:eastAsia="zh-TW"/>
              </w:rPr>
              <w:t>男</w:t>
            </w:r>
            <w:r w:rsidRPr="00007D5D">
              <w:rPr>
                <w:rFonts w:hAnsi="標楷體"/>
                <w:color w:val="000000" w:themeColor="text1"/>
                <w:sz w:val="28"/>
                <w:szCs w:val="28"/>
                <w:lang w:eastAsia="zh-TW"/>
              </w:rPr>
              <w:t>案辦理，全案於指派律師後未獲開庭通知即予偵結，爰依該會法律扶助酬金計付辦法第11條規定，佐以扶助律師已執行扶助工作之程度，重新核定結案酬金。</w:t>
            </w:r>
          </w:p>
        </w:tc>
      </w:tr>
      <w:tr w:rsidR="008D0BCD" w:rsidRPr="00007D5D" w14:paraId="2955CDA2" w14:textId="77777777" w:rsidTr="009177F7">
        <w:trPr>
          <w:trHeight w:val="1442"/>
        </w:trPr>
        <w:tc>
          <w:tcPr>
            <w:tcW w:w="559" w:type="pct"/>
            <w:vMerge w:val="restart"/>
          </w:tcPr>
          <w:p w14:paraId="2D84987D"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林</w:t>
            </w:r>
            <w:r w:rsidRPr="00007D5D">
              <w:rPr>
                <w:rFonts w:hAnsi="標楷體" w:hint="eastAsia"/>
                <w:color w:val="000000" w:themeColor="text1"/>
                <w:sz w:val="28"/>
                <w:szCs w:val="28"/>
                <w:lang w:eastAsia="zh-TW"/>
              </w:rPr>
              <w:t>男</w:t>
            </w:r>
          </w:p>
        </w:tc>
        <w:tc>
          <w:tcPr>
            <w:tcW w:w="802" w:type="pct"/>
          </w:tcPr>
          <w:p w14:paraId="52DACEBF" w14:textId="77777777" w:rsidR="000C256E" w:rsidRPr="00007D5D" w:rsidRDefault="000C256E" w:rsidP="009177F7">
            <w:pPr>
              <w:jc w:val="left"/>
              <w:rPr>
                <w:rFonts w:hAnsi="標楷體"/>
                <w:color w:val="000000" w:themeColor="text1"/>
                <w:spacing w:val="-1"/>
                <w:sz w:val="28"/>
                <w:szCs w:val="28"/>
              </w:rPr>
            </w:pPr>
            <w:r w:rsidRPr="00007D5D">
              <w:rPr>
                <w:rFonts w:hAnsi="標楷體"/>
                <w:color w:val="000000" w:themeColor="text1"/>
                <w:spacing w:val="-1"/>
                <w:sz w:val="28"/>
                <w:szCs w:val="28"/>
              </w:rPr>
              <w:t>彰化地院/</w:t>
            </w:r>
          </w:p>
          <w:p w14:paraId="2F3A5F56" w14:textId="77777777" w:rsidR="000C256E" w:rsidRPr="00007D5D" w:rsidRDefault="000C256E" w:rsidP="009177F7">
            <w:pPr>
              <w:jc w:val="left"/>
              <w:rPr>
                <w:rFonts w:hAnsi="標楷體"/>
                <w:color w:val="000000" w:themeColor="text1"/>
                <w:sz w:val="28"/>
                <w:szCs w:val="28"/>
              </w:rPr>
            </w:pPr>
            <w:r w:rsidRPr="00007D5D">
              <w:rPr>
                <w:rFonts w:hAnsi="標楷體"/>
                <w:color w:val="000000" w:themeColor="text1"/>
                <w:sz w:val="28"/>
                <w:szCs w:val="28"/>
              </w:rPr>
              <w:t>110訴695、109附民219</w:t>
            </w:r>
          </w:p>
        </w:tc>
        <w:tc>
          <w:tcPr>
            <w:tcW w:w="803" w:type="pct"/>
          </w:tcPr>
          <w:p w14:paraId="6D6839EF"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民事通常程序第一審/</w:t>
            </w:r>
          </w:p>
          <w:p w14:paraId="528381E8"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侵權行為損害賠償</w:t>
            </w:r>
          </w:p>
        </w:tc>
        <w:tc>
          <w:tcPr>
            <w:tcW w:w="721" w:type="pct"/>
          </w:tcPr>
          <w:p w14:paraId="1A1B7355"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謝○○</w:t>
            </w:r>
          </w:p>
        </w:tc>
        <w:tc>
          <w:tcPr>
            <w:tcW w:w="803" w:type="pct"/>
          </w:tcPr>
          <w:p w14:paraId="2A243363"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是/</w:t>
            </w:r>
          </w:p>
          <w:p w14:paraId="49D41696"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扶助律師促成和解</w:t>
            </w:r>
          </w:p>
        </w:tc>
        <w:tc>
          <w:tcPr>
            <w:tcW w:w="1312" w:type="pct"/>
          </w:tcPr>
          <w:p w14:paraId="6873461E"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本件為附帶民事通常程序一審代理案件，原有三位相對人，經扶助律師協助與其中二人調解成立並撤回起訴，有於判決書中載明及和解書為憑，解決部分紛爭，予以酌增酬金。</w:t>
            </w:r>
          </w:p>
        </w:tc>
      </w:tr>
      <w:tr w:rsidR="008D0BCD" w:rsidRPr="00007D5D" w14:paraId="4C425EC5" w14:textId="77777777" w:rsidTr="009177F7">
        <w:trPr>
          <w:trHeight w:val="1907"/>
        </w:trPr>
        <w:tc>
          <w:tcPr>
            <w:tcW w:w="559" w:type="pct"/>
            <w:vMerge/>
          </w:tcPr>
          <w:p w14:paraId="5BBE866F" w14:textId="77777777" w:rsidR="000C256E" w:rsidRPr="00007D5D" w:rsidRDefault="000C256E" w:rsidP="009177F7">
            <w:pPr>
              <w:rPr>
                <w:rFonts w:hAnsi="標楷體"/>
                <w:color w:val="000000" w:themeColor="text1"/>
                <w:sz w:val="28"/>
                <w:szCs w:val="28"/>
                <w:lang w:eastAsia="zh-TW"/>
              </w:rPr>
            </w:pPr>
          </w:p>
        </w:tc>
        <w:tc>
          <w:tcPr>
            <w:tcW w:w="802" w:type="pct"/>
          </w:tcPr>
          <w:p w14:paraId="37382E36"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彰化地檢/</w:t>
            </w:r>
            <w:r w:rsidRPr="00007D5D">
              <w:rPr>
                <w:rFonts w:hAnsi="標楷體"/>
                <w:color w:val="000000" w:themeColor="text1"/>
                <w:spacing w:val="-1"/>
                <w:sz w:val="28"/>
                <w:szCs w:val="28"/>
              </w:rPr>
              <w:t>109偵</w:t>
            </w:r>
            <w:r w:rsidRPr="00007D5D">
              <w:rPr>
                <w:rFonts w:hAnsi="標楷體"/>
                <w:color w:val="000000" w:themeColor="text1"/>
                <w:sz w:val="28"/>
                <w:szCs w:val="28"/>
              </w:rPr>
              <w:t>5003</w:t>
            </w:r>
          </w:p>
        </w:tc>
        <w:tc>
          <w:tcPr>
            <w:tcW w:w="803" w:type="pct"/>
          </w:tcPr>
          <w:p w14:paraId="015197F3"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刑事偵查中告訴代理/</w:t>
            </w:r>
          </w:p>
          <w:p w14:paraId="323EFFF3"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重傷害</w:t>
            </w:r>
          </w:p>
        </w:tc>
        <w:tc>
          <w:tcPr>
            <w:tcW w:w="721" w:type="pct"/>
          </w:tcPr>
          <w:p w14:paraId="35EDC95F"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謝○○</w:t>
            </w:r>
          </w:p>
        </w:tc>
        <w:tc>
          <w:tcPr>
            <w:tcW w:w="803" w:type="pct"/>
          </w:tcPr>
          <w:p w14:paraId="7E531A69"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是/</w:t>
            </w:r>
          </w:p>
          <w:p w14:paraId="55292F05" w14:textId="77777777" w:rsidR="000C256E" w:rsidRPr="00007D5D" w:rsidRDefault="000C256E" w:rsidP="009177F7">
            <w:pPr>
              <w:rPr>
                <w:rFonts w:hAnsi="標楷體"/>
                <w:color w:val="000000" w:themeColor="text1"/>
                <w:sz w:val="28"/>
                <w:szCs w:val="28"/>
              </w:rPr>
            </w:pPr>
            <w:r w:rsidRPr="00007D5D">
              <w:rPr>
                <w:rFonts w:hAnsi="標楷體"/>
                <w:color w:val="000000" w:themeColor="text1"/>
                <w:sz w:val="28"/>
                <w:szCs w:val="28"/>
              </w:rPr>
              <w:t>未開庭即結案</w:t>
            </w:r>
          </w:p>
        </w:tc>
        <w:tc>
          <w:tcPr>
            <w:tcW w:w="1312" w:type="pct"/>
          </w:tcPr>
          <w:p w14:paraId="27FDBCD7" w14:textId="77777777" w:rsidR="000C256E" w:rsidRPr="00007D5D" w:rsidRDefault="000C256E" w:rsidP="009177F7">
            <w:pPr>
              <w:rPr>
                <w:rFonts w:hAnsi="標楷體"/>
                <w:color w:val="000000" w:themeColor="text1"/>
                <w:sz w:val="28"/>
                <w:szCs w:val="28"/>
                <w:lang w:eastAsia="zh-TW"/>
              </w:rPr>
            </w:pPr>
            <w:r w:rsidRPr="00007D5D">
              <w:rPr>
                <w:rFonts w:hAnsi="標楷體"/>
                <w:color w:val="000000" w:themeColor="text1"/>
                <w:sz w:val="28"/>
                <w:szCs w:val="28"/>
                <w:lang w:eastAsia="zh-TW"/>
              </w:rPr>
              <w:t>本件告訴傷害等案件，於指派律師後未獲開庭通知即予偵結，爰依該會法律扶助酬金計付辦法第11條規定，佐以扶助律師已執行扶助工作之程度，重新核</w:t>
            </w:r>
            <w:r w:rsidRPr="00007D5D">
              <w:rPr>
                <w:rFonts w:hAnsi="標楷體"/>
                <w:color w:val="000000" w:themeColor="text1"/>
                <w:sz w:val="28"/>
                <w:szCs w:val="28"/>
                <w:lang w:eastAsia="zh-TW"/>
              </w:rPr>
              <w:lastRenderedPageBreak/>
              <w:t>定結案酬金。</w:t>
            </w:r>
          </w:p>
        </w:tc>
      </w:tr>
    </w:tbl>
    <w:p w14:paraId="293A7D2A" w14:textId="77777777" w:rsidR="000C256E" w:rsidRPr="00007D5D" w:rsidRDefault="000C256E" w:rsidP="000C256E">
      <w:pPr>
        <w:pStyle w:val="afc"/>
        <w:snapToGrid/>
        <w:rPr>
          <w:rFonts w:hAnsi="標楷體"/>
          <w:color w:val="000000" w:themeColor="text1"/>
        </w:rPr>
      </w:pPr>
      <w:r w:rsidRPr="00007D5D">
        <w:rPr>
          <w:rFonts w:hAnsi="標楷體" w:hint="eastAsia"/>
          <w:color w:val="000000" w:themeColor="text1"/>
        </w:rPr>
        <w:lastRenderedPageBreak/>
        <w:t>資料來源：法扶基金會提供</w:t>
      </w:r>
      <w:r w:rsidR="002315D6">
        <w:rPr>
          <w:rFonts w:hAnsi="標楷體" w:hint="eastAsia"/>
          <w:color w:val="000000" w:themeColor="text1"/>
        </w:rPr>
        <w:t>。</w:t>
      </w:r>
    </w:p>
    <w:p w14:paraId="43E086AE" w14:textId="77777777" w:rsidR="000C256E" w:rsidRPr="00007D5D" w:rsidRDefault="000C256E" w:rsidP="000C256E">
      <w:pPr>
        <w:pStyle w:val="afc"/>
        <w:snapToGrid/>
        <w:ind w:left="567" w:hanging="567"/>
        <w:rPr>
          <w:rFonts w:hAnsi="標楷體"/>
          <w:color w:val="000000" w:themeColor="text1"/>
        </w:rPr>
      </w:pPr>
      <w:r w:rsidRPr="00007D5D">
        <w:rPr>
          <w:rFonts w:hAnsi="標楷體" w:hint="eastAsia"/>
          <w:color w:val="000000" w:themeColor="text1"/>
        </w:rPr>
        <w:t>註：有關表內「彰化地檢/109偵5003」部分，係載明小羅併入林男案辦理，但卷內僅有小羅委任狀。</w:t>
      </w:r>
    </w:p>
    <w:p w14:paraId="179B938F" w14:textId="77777777" w:rsidR="000C256E" w:rsidRPr="00007D5D" w:rsidRDefault="000C256E" w:rsidP="000C256E">
      <w:pPr>
        <w:pStyle w:val="afc"/>
        <w:snapToGrid/>
        <w:rPr>
          <w:rFonts w:hAnsi="標楷體"/>
          <w:color w:val="000000" w:themeColor="text1"/>
        </w:rPr>
      </w:pPr>
    </w:p>
    <w:p w14:paraId="4678A054"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檢察官於1</w:t>
      </w:r>
      <w:r w:rsidRPr="00007D5D">
        <w:rPr>
          <w:rFonts w:hAnsi="標楷體"/>
          <w:color w:val="000000" w:themeColor="text1"/>
        </w:rPr>
        <w:t>09</w:t>
      </w:r>
      <w:r w:rsidRPr="00007D5D">
        <w:rPr>
          <w:rFonts w:hAnsi="標楷體" w:hint="eastAsia"/>
          <w:color w:val="000000" w:themeColor="text1"/>
        </w:rPr>
        <w:t>年8月28日偵結後對詹、黃、李等3人起訴，彰化地方法院1</w:t>
      </w:r>
      <w:r w:rsidRPr="00007D5D">
        <w:rPr>
          <w:rFonts w:hAnsi="標楷體"/>
          <w:color w:val="000000" w:themeColor="text1"/>
        </w:rPr>
        <w:t>09</w:t>
      </w:r>
      <w:r w:rsidRPr="00007D5D">
        <w:rPr>
          <w:rFonts w:hAnsi="標楷體" w:hint="eastAsia"/>
          <w:color w:val="000000" w:themeColor="text1"/>
        </w:rPr>
        <w:t>年9月2日收、分案，至110年1月2</w:t>
      </w:r>
      <w:r w:rsidRPr="00007D5D">
        <w:rPr>
          <w:rFonts w:hAnsi="標楷體"/>
          <w:color w:val="000000" w:themeColor="text1"/>
        </w:rPr>
        <w:t>8</w:t>
      </w:r>
      <w:r w:rsidRPr="00007D5D">
        <w:rPr>
          <w:rFonts w:hAnsi="標楷體" w:hint="eastAsia"/>
          <w:color w:val="000000" w:themeColor="text1"/>
        </w:rPr>
        <w:t>日作成判決，在此第一審審理期間內，</w:t>
      </w:r>
      <w:r w:rsidRPr="00007D5D">
        <w:rPr>
          <w:rFonts w:hAnsi="標楷體"/>
          <w:color w:val="000000" w:themeColor="text1"/>
        </w:rPr>
        <w:t>109</w:t>
      </w:r>
      <w:r w:rsidRPr="00007D5D">
        <w:rPr>
          <w:rFonts w:hAnsi="標楷體" w:hint="eastAsia"/>
          <w:color w:val="000000" w:themeColor="text1"/>
        </w:rPr>
        <w:t>年1</w:t>
      </w:r>
      <w:r w:rsidRPr="00007D5D">
        <w:rPr>
          <w:rFonts w:hAnsi="標楷體"/>
          <w:color w:val="000000" w:themeColor="text1"/>
        </w:rPr>
        <w:t>0</w:t>
      </w:r>
      <w:r w:rsidRPr="00007D5D">
        <w:rPr>
          <w:rFonts w:hAnsi="標楷體" w:hint="eastAsia"/>
          <w:color w:val="000000" w:themeColor="text1"/>
        </w:rPr>
        <w:t>月27日，謝律師向本案承審之彰化地院刑事庭就林男之刑事附帶民事損害賠償案件，遞交第一審告訴代理人之民事委任狀，卷內未見小羅於第一審委任律師為告訴代理人，法務部雖函復表示，小羅於一審轉介由法扶基金會彰化分會提供律師刑事「偵查中</w:t>
      </w:r>
      <w:r w:rsidRPr="00007D5D">
        <w:rPr>
          <w:rFonts w:hAnsi="標楷體"/>
          <w:color w:val="000000" w:themeColor="text1"/>
          <w:vertAlign w:val="superscript"/>
        </w:rPr>
        <w:footnoteReference w:id="35"/>
      </w:r>
      <w:r w:rsidRPr="00007D5D">
        <w:rPr>
          <w:rFonts w:hAnsi="標楷體" w:hint="eastAsia"/>
          <w:color w:val="000000" w:themeColor="text1"/>
        </w:rPr>
        <w:t>」告訴代理協助，但法扶基金會查復資料中，並無此項扶助案件。</w:t>
      </w:r>
    </w:p>
    <w:p w14:paraId="1CAB8604"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第一審審理期間，法院為落實對被告對質詰問權保障，分別於1</w:t>
      </w:r>
      <w:r w:rsidRPr="00007D5D">
        <w:rPr>
          <w:rFonts w:hAnsi="標楷體"/>
          <w:color w:val="000000" w:themeColor="text1"/>
        </w:rPr>
        <w:t>09</w:t>
      </w:r>
      <w:r w:rsidRPr="00007D5D">
        <w:rPr>
          <w:rFonts w:hAnsi="標楷體" w:hint="eastAsia"/>
          <w:color w:val="000000" w:themeColor="text1"/>
        </w:rPr>
        <w:t>年</w:t>
      </w:r>
      <w:r w:rsidRPr="00007D5D">
        <w:rPr>
          <w:rFonts w:hAnsi="標楷體"/>
          <w:color w:val="000000" w:themeColor="text1"/>
        </w:rPr>
        <w:t>11</w:t>
      </w:r>
      <w:r w:rsidRPr="00007D5D">
        <w:rPr>
          <w:rFonts w:hAnsi="標楷體" w:hint="eastAsia"/>
          <w:color w:val="000000" w:themeColor="text1"/>
        </w:rPr>
        <w:t>月19日、1</w:t>
      </w:r>
      <w:r w:rsidRPr="00007D5D">
        <w:rPr>
          <w:rFonts w:hAnsi="標楷體"/>
          <w:color w:val="000000" w:themeColor="text1"/>
        </w:rPr>
        <w:t>09</w:t>
      </w:r>
      <w:r w:rsidRPr="00007D5D">
        <w:rPr>
          <w:rFonts w:hAnsi="標楷體" w:hint="eastAsia"/>
          <w:color w:val="000000" w:themeColor="text1"/>
        </w:rPr>
        <w:t>年12月17日、1</w:t>
      </w:r>
      <w:r w:rsidRPr="00007D5D">
        <w:rPr>
          <w:rFonts w:hAnsi="標楷體"/>
          <w:color w:val="000000" w:themeColor="text1"/>
        </w:rPr>
        <w:t>10</w:t>
      </w:r>
      <w:r w:rsidRPr="00007D5D">
        <w:rPr>
          <w:rFonts w:hAnsi="標楷體" w:hint="eastAsia"/>
          <w:color w:val="000000" w:themeColor="text1"/>
        </w:rPr>
        <w:t>年1月7日，3次傳喚小羅，小羅均未到庭，故法院得例外以小羅警詢時之陳述作為證據，符合刑事訴訟法第159條之3第3款規定</w:t>
      </w:r>
      <w:r w:rsidRPr="00007D5D">
        <w:rPr>
          <w:rStyle w:val="aff0"/>
          <w:rFonts w:hAnsi="標楷體"/>
          <w:color w:val="000000" w:themeColor="text1"/>
        </w:rPr>
        <w:footnoteReference w:id="36"/>
      </w:r>
      <w:r w:rsidRPr="00007D5D">
        <w:rPr>
          <w:rFonts w:hAnsi="標楷體" w:hint="eastAsia"/>
          <w:color w:val="000000" w:themeColor="text1"/>
        </w:rPr>
        <w:t>。本院認為：</w:t>
      </w:r>
    </w:p>
    <w:p w14:paraId="7B411693"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lastRenderedPageBreak/>
        <w:t>除為保障被告對質詰問權而傳喚被害人出庭作證外，刑事訴訟法第2</w:t>
      </w:r>
      <w:r w:rsidRPr="00007D5D">
        <w:rPr>
          <w:rFonts w:hAnsi="標楷體"/>
          <w:color w:val="000000" w:themeColor="text1"/>
        </w:rPr>
        <w:t>71</w:t>
      </w:r>
      <w:r w:rsidRPr="00007D5D">
        <w:rPr>
          <w:rFonts w:hAnsi="標楷體" w:hint="eastAsia"/>
          <w:color w:val="000000" w:themeColor="text1"/>
        </w:rPr>
        <w:t>條第2項規定</w:t>
      </w:r>
      <w:r w:rsidRPr="00007D5D">
        <w:rPr>
          <w:rStyle w:val="aff0"/>
          <w:rFonts w:hAnsi="標楷體"/>
          <w:color w:val="000000" w:themeColor="text1"/>
        </w:rPr>
        <w:footnoteReference w:id="37"/>
      </w:r>
      <w:r w:rsidRPr="00007D5D">
        <w:rPr>
          <w:rFonts w:hAnsi="標楷體" w:hint="eastAsia"/>
          <w:color w:val="000000" w:themeColor="text1"/>
        </w:rPr>
        <w:t>，則為「被害人陳述制度」。此一被害人陳述制度，是為了保障被害人權益，並補強檢察官的控訴能力，亦即透過被害人的意見陳述，可以得知犯罪對於被害人的影響嚴重程度，從而在論罪與科刑上掌握正確方向，故最高法院判決</w:t>
      </w:r>
      <w:r w:rsidRPr="00007D5D">
        <w:rPr>
          <w:rStyle w:val="aff0"/>
          <w:rFonts w:hAnsi="標楷體"/>
          <w:color w:val="000000" w:themeColor="text1"/>
        </w:rPr>
        <w:footnoteReference w:id="38"/>
      </w:r>
      <w:r w:rsidRPr="00007D5D">
        <w:rPr>
          <w:rFonts w:hAnsi="標楷體" w:hint="eastAsia"/>
          <w:color w:val="000000" w:themeColor="text1"/>
        </w:rPr>
        <w:t>認為，除非被告有無與被害人達成和解而影響量刑，或被害人聲請參加訴訟經法院准許，否則未賦予被害人陳述意見機會，不能遽然認定判決違法。</w:t>
      </w:r>
    </w:p>
    <w:p w14:paraId="0B0BFE6A" w14:textId="62815BBE" w:rsidR="000C256E" w:rsidRPr="00007D5D" w:rsidRDefault="000C256E" w:rsidP="000C256E">
      <w:pPr>
        <w:pStyle w:val="5"/>
        <w:rPr>
          <w:rFonts w:hAnsi="標楷體"/>
          <w:color w:val="000000" w:themeColor="text1"/>
        </w:rPr>
      </w:pPr>
      <w:r w:rsidRPr="00007D5D">
        <w:rPr>
          <w:rFonts w:hAnsi="標楷體" w:hint="eastAsia"/>
          <w:color w:val="000000" w:themeColor="text1"/>
        </w:rPr>
        <w:t>然而，</w:t>
      </w:r>
      <w:r w:rsidRPr="00007D5D">
        <w:rPr>
          <w:rFonts w:hAnsi="標楷體" w:hint="eastAsia"/>
          <w:color w:val="000000" w:themeColor="text1"/>
          <w:u w:val="single"/>
        </w:rPr>
        <w:t>經本院瞭解，小羅於受害後出現精神方面</w:t>
      </w:r>
      <w:r w:rsidRPr="00007D5D">
        <w:rPr>
          <w:rFonts w:hAnsi="標楷體" w:hint="eastAsia"/>
          <w:color w:val="000000" w:themeColor="text1"/>
          <w:u w:val="single"/>
        </w:rPr>
        <w:lastRenderedPageBreak/>
        <w:t>疾病，故第一審法院3次傳喚未到應有正當理由，而且在第一審</w:t>
      </w:r>
      <w:r w:rsidR="001E7269" w:rsidRPr="00007D5D">
        <w:rPr>
          <w:rFonts w:hAnsi="標楷體" w:hint="eastAsia"/>
          <w:color w:val="000000" w:themeColor="text1"/>
          <w:u w:val="single"/>
        </w:rPr>
        <w:t>法院</w:t>
      </w:r>
      <w:r w:rsidRPr="00007D5D">
        <w:rPr>
          <w:rFonts w:hAnsi="標楷體" w:hint="eastAsia"/>
          <w:color w:val="000000" w:themeColor="text1"/>
          <w:u w:val="single"/>
        </w:rPr>
        <w:t>審理期間，小羅才滿18歲，參酌C</w:t>
      </w:r>
      <w:r w:rsidRPr="00007D5D">
        <w:rPr>
          <w:rFonts w:hAnsi="標楷體"/>
          <w:color w:val="000000" w:themeColor="text1"/>
          <w:u w:val="single"/>
        </w:rPr>
        <w:t>RC</w:t>
      </w:r>
      <w:r w:rsidRPr="00007D5D">
        <w:rPr>
          <w:rFonts w:hAnsi="標楷體" w:hint="eastAsia"/>
          <w:color w:val="000000" w:themeColor="text1"/>
          <w:u w:val="single"/>
        </w:rPr>
        <w:t>第3條第1項</w:t>
      </w:r>
      <w:r w:rsidRPr="00007D5D">
        <w:rPr>
          <w:rStyle w:val="aff0"/>
          <w:rFonts w:hAnsi="標楷體"/>
          <w:color w:val="000000" w:themeColor="text1"/>
          <w:u w:val="single"/>
        </w:rPr>
        <w:footnoteReference w:id="39"/>
      </w:r>
      <w:r w:rsidRPr="00007D5D">
        <w:rPr>
          <w:rFonts w:hAnsi="標楷體" w:hint="eastAsia"/>
          <w:color w:val="000000" w:themeColor="text1"/>
          <w:u w:val="single"/>
        </w:rPr>
        <w:t>、第12條</w:t>
      </w:r>
      <w:r w:rsidRPr="00007D5D">
        <w:rPr>
          <w:rFonts w:hAnsi="標楷體"/>
          <w:color w:val="000000" w:themeColor="text1"/>
          <w:u w:val="single"/>
          <w:vertAlign w:val="superscript"/>
        </w:rPr>
        <w:footnoteReference w:id="40"/>
      </w:r>
      <w:r w:rsidRPr="00007D5D">
        <w:rPr>
          <w:rFonts w:hAnsi="標楷體" w:hint="eastAsia"/>
          <w:color w:val="000000" w:themeColor="text1"/>
          <w:u w:val="single"/>
        </w:rPr>
        <w:t>之規定意旨，賦予小羅表達意見機會，將可符合兒少最佳利益，且符合司法院釋字第805號解釋</w:t>
      </w:r>
      <w:r w:rsidRPr="00007D5D">
        <w:rPr>
          <w:rStyle w:val="aff0"/>
          <w:rFonts w:hAnsi="標楷體"/>
          <w:color w:val="000000" w:themeColor="text1"/>
          <w:u w:val="single"/>
        </w:rPr>
        <w:footnoteReference w:id="41"/>
      </w:r>
      <w:r w:rsidRPr="00007D5D">
        <w:rPr>
          <w:rFonts w:hAnsi="標楷體" w:hint="eastAsia"/>
          <w:color w:val="000000" w:themeColor="text1"/>
          <w:u w:val="single"/>
        </w:rPr>
        <w:t>保障被害人程序參與權之意旨</w:t>
      </w:r>
      <w:r w:rsidRPr="00816A15">
        <w:rPr>
          <w:rFonts w:hAnsi="標楷體" w:hint="eastAsia"/>
          <w:color w:val="000000" w:themeColor="text1"/>
        </w:rPr>
        <w:t>，</w:t>
      </w:r>
      <w:r w:rsidRPr="00007D5D">
        <w:rPr>
          <w:rFonts w:hAnsi="標楷體" w:hint="eastAsia"/>
          <w:color w:val="000000" w:themeColor="text1"/>
        </w:rPr>
        <w:t>以及前述刑事訴訟法第271條第2項規定。惟此之瑕疵，後續在第二審審理期間，由謝律師向高等法院臺中分院刑事庭遞交</w:t>
      </w:r>
      <w:r w:rsidRPr="00007D5D">
        <w:rPr>
          <w:rFonts w:hAnsi="標楷體"/>
          <w:color w:val="000000" w:themeColor="text1"/>
        </w:rPr>
        <w:t>小羅</w:t>
      </w:r>
      <w:r w:rsidRPr="00007D5D">
        <w:rPr>
          <w:rFonts w:hAnsi="標楷體" w:hint="eastAsia"/>
          <w:color w:val="000000" w:themeColor="text1"/>
        </w:rPr>
        <w:t>刑事</w:t>
      </w:r>
      <w:r w:rsidRPr="00007D5D">
        <w:rPr>
          <w:rFonts w:hAnsi="標楷體"/>
          <w:color w:val="000000" w:themeColor="text1"/>
        </w:rPr>
        <w:t>委任</w:t>
      </w:r>
      <w:r w:rsidRPr="00007D5D">
        <w:rPr>
          <w:rFonts w:hAnsi="標楷體" w:hint="eastAsia"/>
          <w:color w:val="000000" w:themeColor="text1"/>
        </w:rPr>
        <w:t>第二審告訴代理人狀而得補充完足，相關被害人參與本案程序及律師扶助情形，詳如下</w:t>
      </w:r>
      <w:r w:rsidRPr="00007D5D">
        <w:rPr>
          <w:rFonts w:hAnsi="標楷體"/>
          <w:color w:val="000000" w:themeColor="text1"/>
        </w:rPr>
        <w:fldChar w:fldCharType="begin"/>
      </w:r>
      <w:r w:rsidRPr="00007D5D">
        <w:rPr>
          <w:rFonts w:hAnsi="標楷體"/>
          <w:color w:val="000000" w:themeColor="text1"/>
        </w:rPr>
        <w:instrText xml:space="preserve"> </w:instrText>
      </w:r>
      <w:r w:rsidRPr="00007D5D">
        <w:rPr>
          <w:rFonts w:hAnsi="標楷體" w:hint="eastAsia"/>
          <w:color w:val="000000" w:themeColor="text1"/>
        </w:rPr>
        <w:instrText>REF _Ref134350690 \r \h</w:instrText>
      </w:r>
      <w:r w:rsidRPr="00007D5D">
        <w:rPr>
          <w:rFonts w:hAnsi="標楷體"/>
          <w:color w:val="000000" w:themeColor="text1"/>
        </w:rPr>
        <w:instrText xml:space="preserve"> </w:instrText>
      </w:r>
      <w:r w:rsidR="00007D5D">
        <w:rPr>
          <w:rFonts w:hAnsi="標楷體"/>
          <w:color w:val="000000" w:themeColor="text1"/>
        </w:rPr>
        <w:instrText xml:space="preserve"> \* MERGEFORMAT </w:instrText>
      </w:r>
      <w:r w:rsidRPr="00007D5D">
        <w:rPr>
          <w:rFonts w:hAnsi="標楷體"/>
          <w:color w:val="000000" w:themeColor="text1"/>
        </w:rPr>
      </w:r>
      <w:r w:rsidRPr="00007D5D">
        <w:rPr>
          <w:rFonts w:hAnsi="標楷體"/>
          <w:color w:val="000000" w:themeColor="text1"/>
        </w:rPr>
        <w:fldChar w:fldCharType="separate"/>
      </w:r>
      <w:r w:rsidR="00BC2ADD">
        <w:rPr>
          <w:rFonts w:hAnsi="標楷體" w:hint="eastAsia"/>
          <w:color w:val="000000" w:themeColor="text1"/>
        </w:rPr>
        <w:t>表</w:t>
      </w:r>
      <w:r w:rsidR="00BC2ADD">
        <w:rPr>
          <w:rFonts w:hAnsi="標楷體"/>
          <w:color w:val="000000" w:themeColor="text1"/>
        </w:rPr>
        <w:t xml:space="preserve">10 </w:t>
      </w:r>
      <w:r w:rsidRPr="00007D5D">
        <w:rPr>
          <w:rFonts w:hAnsi="標楷體"/>
          <w:color w:val="000000" w:themeColor="text1"/>
        </w:rPr>
        <w:fldChar w:fldCharType="end"/>
      </w:r>
      <w:r w:rsidRPr="00007D5D">
        <w:rPr>
          <w:rFonts w:hAnsi="標楷體" w:hint="eastAsia"/>
          <w:color w:val="000000" w:themeColor="text1"/>
        </w:rPr>
        <w:t>所示。</w:t>
      </w:r>
    </w:p>
    <w:p w14:paraId="662BE978" w14:textId="77777777" w:rsidR="000C256E" w:rsidRPr="00007D5D" w:rsidRDefault="000C256E" w:rsidP="000C256E">
      <w:pPr>
        <w:pStyle w:val="a3"/>
        <w:snapToGrid/>
        <w:rPr>
          <w:rFonts w:hAnsi="標楷體"/>
          <w:color w:val="000000" w:themeColor="text1"/>
        </w:rPr>
      </w:pPr>
      <w:bookmarkStart w:id="74" w:name="_Ref134350690"/>
      <w:r w:rsidRPr="00007D5D">
        <w:rPr>
          <w:rFonts w:hAnsi="標楷體"/>
          <w:color w:val="000000" w:themeColor="text1"/>
        </w:rPr>
        <w:t>被害人</w:t>
      </w:r>
      <w:r w:rsidRPr="00007D5D">
        <w:rPr>
          <w:rFonts w:hAnsi="標楷體" w:hint="eastAsia"/>
          <w:color w:val="000000" w:themeColor="text1"/>
        </w:rPr>
        <w:t>參與司法程序</w:t>
      </w:r>
      <w:bookmarkEnd w:id="74"/>
    </w:p>
    <w:tbl>
      <w:tblPr>
        <w:tblStyle w:val="af6"/>
        <w:tblW w:w="0" w:type="auto"/>
        <w:tblLook w:val="04A0" w:firstRow="1" w:lastRow="0" w:firstColumn="1" w:lastColumn="0" w:noHBand="0" w:noVBand="1"/>
      </w:tblPr>
      <w:tblGrid>
        <w:gridCol w:w="2547"/>
        <w:gridCol w:w="3685"/>
        <w:gridCol w:w="2602"/>
      </w:tblGrid>
      <w:tr w:rsidR="008D0BCD" w:rsidRPr="00007D5D" w14:paraId="763CB9D9" w14:textId="77777777" w:rsidTr="00994003">
        <w:tc>
          <w:tcPr>
            <w:tcW w:w="2547" w:type="dxa"/>
          </w:tcPr>
          <w:p w14:paraId="3DA88CF1" w14:textId="77777777" w:rsidR="000C256E" w:rsidRPr="00007D5D" w:rsidRDefault="000C256E" w:rsidP="007A2965">
            <w:pPr>
              <w:rPr>
                <w:rFonts w:hAnsi="標楷體"/>
                <w:b/>
                <w:bCs/>
                <w:color w:val="000000" w:themeColor="text1"/>
              </w:rPr>
            </w:pPr>
            <w:r w:rsidRPr="00007D5D">
              <w:rPr>
                <w:rFonts w:hAnsi="標楷體" w:hint="eastAsia"/>
                <w:b/>
                <w:bCs/>
                <w:color w:val="000000" w:themeColor="text1"/>
              </w:rPr>
              <w:t>時間</w:t>
            </w:r>
          </w:p>
        </w:tc>
        <w:tc>
          <w:tcPr>
            <w:tcW w:w="3685" w:type="dxa"/>
          </w:tcPr>
          <w:p w14:paraId="0633C60E" w14:textId="77777777" w:rsidR="000C256E" w:rsidRPr="00007D5D" w:rsidRDefault="000C256E" w:rsidP="007A2965">
            <w:pPr>
              <w:rPr>
                <w:rFonts w:hAnsi="標楷體"/>
                <w:b/>
                <w:bCs/>
                <w:color w:val="000000" w:themeColor="text1"/>
              </w:rPr>
            </w:pPr>
            <w:r w:rsidRPr="00007D5D">
              <w:rPr>
                <w:rFonts w:hAnsi="標楷體" w:hint="eastAsia"/>
                <w:b/>
                <w:bCs/>
                <w:color w:val="000000" w:themeColor="text1"/>
              </w:rPr>
              <w:t>事件摘述</w:t>
            </w:r>
          </w:p>
        </w:tc>
        <w:tc>
          <w:tcPr>
            <w:tcW w:w="2602" w:type="dxa"/>
          </w:tcPr>
          <w:p w14:paraId="0B41CC06" w14:textId="77777777" w:rsidR="000C256E" w:rsidRPr="00007D5D" w:rsidRDefault="000C256E" w:rsidP="007A2965">
            <w:pPr>
              <w:rPr>
                <w:rFonts w:hAnsi="標楷體"/>
                <w:b/>
                <w:bCs/>
                <w:color w:val="000000" w:themeColor="text1"/>
              </w:rPr>
            </w:pPr>
            <w:r w:rsidRPr="00007D5D">
              <w:rPr>
                <w:rFonts w:hAnsi="標楷體" w:hint="eastAsia"/>
                <w:b/>
                <w:bCs/>
                <w:color w:val="000000" w:themeColor="text1"/>
              </w:rPr>
              <w:t>備註</w:t>
            </w:r>
          </w:p>
        </w:tc>
      </w:tr>
      <w:tr w:rsidR="008D0BCD" w:rsidRPr="00007D5D" w14:paraId="6D5B5FCE" w14:textId="77777777" w:rsidTr="00994003">
        <w:tc>
          <w:tcPr>
            <w:tcW w:w="8834" w:type="dxa"/>
            <w:gridSpan w:val="3"/>
            <w:shd w:val="clear" w:color="auto" w:fill="EEECE1" w:themeFill="background2"/>
          </w:tcPr>
          <w:p w14:paraId="12B2B877" w14:textId="77777777" w:rsidR="000C256E" w:rsidRPr="00007D5D" w:rsidRDefault="000C256E" w:rsidP="007A2965">
            <w:pPr>
              <w:rPr>
                <w:rFonts w:hAnsi="標楷體"/>
                <w:color w:val="000000" w:themeColor="text1"/>
              </w:rPr>
            </w:pPr>
            <w:r w:rsidRPr="00007D5D">
              <w:rPr>
                <w:rFonts w:hAnsi="標楷體" w:hint="eastAsia"/>
                <w:color w:val="000000" w:themeColor="text1"/>
              </w:rPr>
              <w:t>偵查中（1</w:t>
            </w:r>
            <w:r w:rsidRPr="00007D5D">
              <w:rPr>
                <w:rFonts w:hAnsi="標楷體"/>
                <w:color w:val="000000" w:themeColor="text1"/>
              </w:rPr>
              <w:t>09</w:t>
            </w:r>
            <w:r w:rsidRPr="00007D5D">
              <w:rPr>
                <w:rFonts w:hAnsi="標楷體" w:hint="eastAsia"/>
                <w:color w:val="000000" w:themeColor="text1"/>
              </w:rPr>
              <w:t>年4月10日員警將小羅、林男送醫至1</w:t>
            </w:r>
            <w:r w:rsidRPr="00007D5D">
              <w:rPr>
                <w:rFonts w:hAnsi="標楷體"/>
                <w:color w:val="000000" w:themeColor="text1"/>
              </w:rPr>
              <w:t>09</w:t>
            </w:r>
            <w:r w:rsidRPr="00007D5D">
              <w:rPr>
                <w:rFonts w:hAnsi="標楷體" w:hint="eastAsia"/>
                <w:color w:val="000000" w:themeColor="text1"/>
              </w:rPr>
              <w:t>年8月28日檢察官起訴）</w:t>
            </w:r>
          </w:p>
        </w:tc>
      </w:tr>
      <w:tr w:rsidR="008D0BCD" w:rsidRPr="00007D5D" w14:paraId="21F9D0D3" w14:textId="77777777" w:rsidTr="00994003">
        <w:tc>
          <w:tcPr>
            <w:tcW w:w="2547" w:type="dxa"/>
          </w:tcPr>
          <w:p w14:paraId="657752FA"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年4月28日</w:t>
            </w:r>
          </w:p>
        </w:tc>
        <w:tc>
          <w:tcPr>
            <w:tcW w:w="3685" w:type="dxa"/>
          </w:tcPr>
          <w:p w14:paraId="2DB72573" w14:textId="77777777" w:rsidR="000C256E" w:rsidRPr="00007D5D" w:rsidRDefault="000C256E" w:rsidP="007A2965">
            <w:pPr>
              <w:rPr>
                <w:rFonts w:hAnsi="標楷體"/>
                <w:color w:val="000000" w:themeColor="text1"/>
              </w:rPr>
            </w:pPr>
            <w:r w:rsidRPr="00007D5D">
              <w:rPr>
                <w:rFonts w:hAnsi="標楷體" w:hint="eastAsia"/>
                <w:color w:val="000000" w:themeColor="text1"/>
              </w:rPr>
              <w:t>小羅接受彰化縣警察局北斗分局以嫌疑人及被害人身分接受調查，並聲稱不用法律扶助</w:t>
            </w:r>
          </w:p>
        </w:tc>
        <w:tc>
          <w:tcPr>
            <w:tcW w:w="2602" w:type="dxa"/>
          </w:tcPr>
          <w:p w14:paraId="66248471" w14:textId="77777777" w:rsidR="000C256E" w:rsidRPr="00007D5D" w:rsidRDefault="000C256E" w:rsidP="007A2965">
            <w:pPr>
              <w:rPr>
                <w:rFonts w:hAnsi="標楷體"/>
                <w:color w:val="000000" w:themeColor="text1"/>
              </w:rPr>
            </w:pPr>
          </w:p>
        </w:tc>
      </w:tr>
      <w:tr w:rsidR="008D0BCD" w:rsidRPr="00007D5D" w14:paraId="29D708FE" w14:textId="77777777" w:rsidTr="00994003">
        <w:tc>
          <w:tcPr>
            <w:tcW w:w="2547" w:type="dxa"/>
          </w:tcPr>
          <w:p w14:paraId="07CCE61A"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年5月2日</w:t>
            </w:r>
          </w:p>
        </w:tc>
        <w:tc>
          <w:tcPr>
            <w:tcW w:w="3685" w:type="dxa"/>
          </w:tcPr>
          <w:p w14:paraId="5AA436CE" w14:textId="77777777" w:rsidR="000C256E" w:rsidRPr="00007D5D" w:rsidRDefault="000C256E" w:rsidP="007A2965">
            <w:pPr>
              <w:rPr>
                <w:rFonts w:hAnsi="標楷體"/>
                <w:color w:val="000000" w:themeColor="text1"/>
              </w:rPr>
            </w:pPr>
            <w:r w:rsidRPr="00007D5D">
              <w:rPr>
                <w:rFonts w:hAnsi="標楷體" w:hint="eastAsia"/>
                <w:color w:val="000000" w:themeColor="text1"/>
              </w:rPr>
              <w:t>林男</w:t>
            </w:r>
            <w:r w:rsidRPr="00007D5D">
              <w:rPr>
                <w:rFonts w:hAnsi="標楷體"/>
                <w:color w:val="000000" w:themeColor="text1"/>
              </w:rPr>
              <w:t>接受</w:t>
            </w:r>
            <w:r w:rsidRPr="00007D5D">
              <w:rPr>
                <w:rFonts w:hAnsi="標楷體" w:hint="eastAsia"/>
                <w:color w:val="000000" w:themeColor="text1"/>
              </w:rPr>
              <w:t>彰化縣警察局北斗分局以嫌疑人及被害人身分接受調查</w:t>
            </w:r>
            <w:r w:rsidRPr="00007D5D">
              <w:rPr>
                <w:rFonts w:hAnsi="標楷體"/>
                <w:color w:val="000000" w:themeColor="text1"/>
              </w:rPr>
              <w:t>，</w:t>
            </w:r>
            <w:r w:rsidRPr="00007D5D">
              <w:rPr>
                <w:rFonts w:hAnsi="標楷體" w:hint="eastAsia"/>
                <w:color w:val="000000" w:themeColor="text1"/>
              </w:rPr>
              <w:t>並</w:t>
            </w:r>
            <w:r w:rsidRPr="00007D5D">
              <w:rPr>
                <w:rFonts w:hAnsi="標楷體"/>
                <w:color w:val="000000" w:themeColor="text1"/>
              </w:rPr>
              <w:t>聲稱不用法律扶助</w:t>
            </w:r>
          </w:p>
        </w:tc>
        <w:tc>
          <w:tcPr>
            <w:tcW w:w="2602" w:type="dxa"/>
          </w:tcPr>
          <w:p w14:paraId="68D761FD" w14:textId="77777777" w:rsidR="000C256E" w:rsidRPr="00007D5D" w:rsidRDefault="000C256E" w:rsidP="007A2965">
            <w:pPr>
              <w:rPr>
                <w:rFonts w:hAnsi="標楷體"/>
                <w:color w:val="000000" w:themeColor="text1"/>
              </w:rPr>
            </w:pPr>
          </w:p>
        </w:tc>
      </w:tr>
      <w:tr w:rsidR="008D0BCD" w:rsidRPr="00007D5D" w14:paraId="1B45B60A" w14:textId="77777777" w:rsidTr="00994003">
        <w:tc>
          <w:tcPr>
            <w:tcW w:w="2547" w:type="dxa"/>
          </w:tcPr>
          <w:p w14:paraId="3980C932"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年5月4日</w:t>
            </w:r>
          </w:p>
        </w:tc>
        <w:tc>
          <w:tcPr>
            <w:tcW w:w="3685" w:type="dxa"/>
          </w:tcPr>
          <w:p w14:paraId="1CB36399" w14:textId="77777777" w:rsidR="000C256E" w:rsidRPr="00007D5D" w:rsidRDefault="000C256E" w:rsidP="007A2965">
            <w:pPr>
              <w:rPr>
                <w:rFonts w:hAnsi="標楷體"/>
                <w:color w:val="000000" w:themeColor="text1"/>
              </w:rPr>
            </w:pPr>
            <w:r w:rsidRPr="00007D5D">
              <w:rPr>
                <w:rFonts w:hAnsi="標楷體" w:hint="eastAsia"/>
                <w:color w:val="000000" w:themeColor="text1"/>
              </w:rPr>
              <w:t>小羅與與林男先後</w:t>
            </w:r>
            <w:r w:rsidRPr="00007D5D">
              <w:rPr>
                <w:rFonts w:hAnsi="標楷體"/>
                <w:color w:val="000000" w:themeColor="text1"/>
              </w:rPr>
              <w:t>接受</w:t>
            </w:r>
            <w:r w:rsidRPr="00007D5D">
              <w:rPr>
                <w:rFonts w:hAnsi="標楷體" w:hint="eastAsia"/>
                <w:color w:val="000000" w:themeColor="text1"/>
              </w:rPr>
              <w:lastRenderedPageBreak/>
              <w:t>彰化縣警察局北斗分局以嫌疑人及被害人身分接受調查</w:t>
            </w:r>
            <w:r w:rsidRPr="00007D5D">
              <w:rPr>
                <w:rFonts w:hAnsi="標楷體"/>
                <w:color w:val="000000" w:themeColor="text1"/>
              </w:rPr>
              <w:t>，</w:t>
            </w:r>
            <w:r w:rsidRPr="00007D5D">
              <w:rPr>
                <w:rFonts w:hAnsi="標楷體" w:hint="eastAsia"/>
                <w:color w:val="000000" w:themeColor="text1"/>
              </w:rPr>
              <w:t>並</w:t>
            </w:r>
            <w:r w:rsidRPr="00007D5D">
              <w:rPr>
                <w:rFonts w:hAnsi="標楷體"/>
                <w:color w:val="000000" w:themeColor="text1"/>
              </w:rPr>
              <w:t>聲稱不用法律扶助</w:t>
            </w:r>
            <w:r w:rsidRPr="00007D5D">
              <w:rPr>
                <w:rFonts w:hAnsi="標楷體" w:hint="eastAsia"/>
                <w:color w:val="000000" w:themeColor="text1"/>
              </w:rPr>
              <w:t>；並分別於訊後至彰化地檢署以證人身分接受檢察官訊問。</w:t>
            </w:r>
          </w:p>
        </w:tc>
        <w:tc>
          <w:tcPr>
            <w:tcW w:w="2602" w:type="dxa"/>
          </w:tcPr>
          <w:p w14:paraId="2900B5A8" w14:textId="77777777" w:rsidR="000C256E" w:rsidRPr="00007D5D" w:rsidRDefault="000C256E" w:rsidP="007A2965">
            <w:pPr>
              <w:rPr>
                <w:rFonts w:hAnsi="標楷體"/>
                <w:color w:val="000000" w:themeColor="text1"/>
              </w:rPr>
            </w:pPr>
          </w:p>
        </w:tc>
      </w:tr>
      <w:tr w:rsidR="008D0BCD" w:rsidRPr="00007D5D" w14:paraId="218EFAF0" w14:textId="77777777" w:rsidTr="00994003">
        <w:tc>
          <w:tcPr>
            <w:tcW w:w="2547" w:type="dxa"/>
          </w:tcPr>
          <w:p w14:paraId="5C656676"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年7月21日</w:t>
            </w:r>
          </w:p>
        </w:tc>
        <w:tc>
          <w:tcPr>
            <w:tcW w:w="3685" w:type="dxa"/>
          </w:tcPr>
          <w:p w14:paraId="3918ABFD" w14:textId="77777777" w:rsidR="000C256E" w:rsidRPr="00007D5D" w:rsidRDefault="000C256E" w:rsidP="007A2965">
            <w:pPr>
              <w:rPr>
                <w:rFonts w:hAnsi="標楷體"/>
                <w:color w:val="000000" w:themeColor="text1"/>
              </w:rPr>
            </w:pPr>
            <w:r w:rsidRPr="00007D5D">
              <w:rPr>
                <w:rFonts w:hAnsi="標楷體" w:hint="eastAsia"/>
                <w:color w:val="000000" w:themeColor="text1"/>
              </w:rPr>
              <w:t>謝律師向彰化地檢署遞交小羅刑事委任偵查中告訴代理人狀</w:t>
            </w:r>
          </w:p>
        </w:tc>
        <w:tc>
          <w:tcPr>
            <w:tcW w:w="2602" w:type="dxa"/>
          </w:tcPr>
          <w:p w14:paraId="028ACAB4" w14:textId="77777777" w:rsidR="000C256E" w:rsidRPr="00007D5D" w:rsidRDefault="000C256E" w:rsidP="007A2965">
            <w:pPr>
              <w:rPr>
                <w:rFonts w:hAnsi="標楷體"/>
                <w:color w:val="000000" w:themeColor="text1"/>
              </w:rPr>
            </w:pPr>
            <w:r w:rsidRPr="00007D5D">
              <w:rPr>
                <w:rFonts w:hAnsi="標楷體" w:hint="eastAsia"/>
                <w:color w:val="000000" w:themeColor="text1"/>
              </w:rPr>
              <w:t>未見林男於偵查中委任律師為告訴代理人</w:t>
            </w:r>
          </w:p>
        </w:tc>
      </w:tr>
      <w:tr w:rsidR="008D0BCD" w:rsidRPr="00007D5D" w14:paraId="25992F44" w14:textId="77777777" w:rsidTr="00994003">
        <w:tc>
          <w:tcPr>
            <w:tcW w:w="8834" w:type="dxa"/>
            <w:gridSpan w:val="3"/>
            <w:shd w:val="clear" w:color="auto" w:fill="EEECE1" w:themeFill="background2"/>
          </w:tcPr>
          <w:p w14:paraId="053D8EBA" w14:textId="77777777" w:rsidR="000C256E" w:rsidRPr="00007D5D" w:rsidRDefault="000C256E" w:rsidP="007A2965">
            <w:pPr>
              <w:rPr>
                <w:rFonts w:hAnsi="標楷體"/>
                <w:color w:val="000000" w:themeColor="text1"/>
              </w:rPr>
            </w:pPr>
            <w:r w:rsidRPr="00007D5D">
              <w:rPr>
                <w:rFonts w:hAnsi="標楷體" w:hint="eastAsia"/>
                <w:color w:val="000000" w:themeColor="text1"/>
              </w:rPr>
              <w:t>第一審審理時（1</w:t>
            </w:r>
            <w:r w:rsidRPr="00007D5D">
              <w:rPr>
                <w:rFonts w:hAnsi="標楷體"/>
                <w:color w:val="000000" w:themeColor="text1"/>
              </w:rPr>
              <w:t>09</w:t>
            </w:r>
            <w:r w:rsidRPr="00007D5D">
              <w:rPr>
                <w:rFonts w:hAnsi="標楷體" w:hint="eastAsia"/>
                <w:color w:val="000000" w:themeColor="text1"/>
              </w:rPr>
              <w:t>年9月2日收案至110年1月2</w:t>
            </w:r>
            <w:r w:rsidRPr="00007D5D">
              <w:rPr>
                <w:rFonts w:hAnsi="標楷體"/>
                <w:color w:val="000000" w:themeColor="text1"/>
              </w:rPr>
              <w:t>8</w:t>
            </w:r>
            <w:r w:rsidRPr="00007D5D">
              <w:rPr>
                <w:rFonts w:hAnsi="標楷體" w:hint="eastAsia"/>
                <w:color w:val="000000" w:themeColor="text1"/>
              </w:rPr>
              <w:t>日判決）</w:t>
            </w:r>
          </w:p>
        </w:tc>
      </w:tr>
      <w:tr w:rsidR="008D0BCD" w:rsidRPr="00007D5D" w14:paraId="3350957E" w14:textId="77777777" w:rsidTr="00994003">
        <w:tc>
          <w:tcPr>
            <w:tcW w:w="2547" w:type="dxa"/>
          </w:tcPr>
          <w:p w14:paraId="00B7184D"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年1</w:t>
            </w:r>
            <w:r w:rsidRPr="00007D5D">
              <w:rPr>
                <w:rFonts w:hAnsi="標楷體"/>
                <w:color w:val="000000" w:themeColor="text1"/>
              </w:rPr>
              <w:t>0</w:t>
            </w:r>
            <w:r w:rsidRPr="00007D5D">
              <w:rPr>
                <w:rFonts w:hAnsi="標楷體" w:hint="eastAsia"/>
                <w:color w:val="000000" w:themeColor="text1"/>
              </w:rPr>
              <w:t>月27日</w:t>
            </w:r>
          </w:p>
        </w:tc>
        <w:tc>
          <w:tcPr>
            <w:tcW w:w="3685" w:type="dxa"/>
          </w:tcPr>
          <w:p w14:paraId="0B2BF839" w14:textId="77777777" w:rsidR="000C256E" w:rsidRPr="00007D5D" w:rsidRDefault="000C256E" w:rsidP="007A2965">
            <w:pPr>
              <w:rPr>
                <w:rFonts w:hAnsi="標楷體"/>
                <w:color w:val="000000" w:themeColor="text1"/>
              </w:rPr>
            </w:pPr>
            <w:r w:rsidRPr="00007D5D">
              <w:rPr>
                <w:rFonts w:hAnsi="標楷體" w:hint="eastAsia"/>
                <w:color w:val="000000" w:themeColor="text1"/>
              </w:rPr>
              <w:t>謝律師向彰化地院刑事庭就林男之刑事附帶民事損害賠償案件，遞交第一審告訴代理人之民事委任狀</w:t>
            </w:r>
          </w:p>
        </w:tc>
        <w:tc>
          <w:tcPr>
            <w:tcW w:w="2602" w:type="dxa"/>
          </w:tcPr>
          <w:p w14:paraId="30DE69AB" w14:textId="77777777" w:rsidR="000C256E" w:rsidRPr="00007D5D" w:rsidRDefault="000C256E" w:rsidP="007A2965">
            <w:pPr>
              <w:rPr>
                <w:rFonts w:hAnsi="標楷體"/>
                <w:color w:val="000000" w:themeColor="text1"/>
              </w:rPr>
            </w:pPr>
            <w:r w:rsidRPr="00007D5D">
              <w:rPr>
                <w:rFonts w:hAnsi="標楷體"/>
                <w:color w:val="000000" w:themeColor="text1"/>
              </w:rPr>
              <w:t>未見</w:t>
            </w:r>
            <w:r w:rsidRPr="00007D5D">
              <w:rPr>
                <w:rFonts w:hAnsi="標楷體" w:hint="eastAsia"/>
                <w:color w:val="000000" w:themeColor="text1"/>
              </w:rPr>
              <w:t>小羅於第一審委任律師為告訴代理人</w:t>
            </w:r>
          </w:p>
          <w:p w14:paraId="5F88849F" w14:textId="77777777" w:rsidR="000C256E" w:rsidRPr="00007D5D" w:rsidRDefault="000C256E" w:rsidP="007A2965">
            <w:pPr>
              <w:rPr>
                <w:rFonts w:hAnsi="標楷體"/>
                <w:color w:val="000000" w:themeColor="text1"/>
              </w:rPr>
            </w:pPr>
          </w:p>
          <w:p w14:paraId="1354B280" w14:textId="77777777" w:rsidR="000C256E" w:rsidRPr="00007D5D" w:rsidRDefault="000C256E" w:rsidP="007A2965">
            <w:pPr>
              <w:rPr>
                <w:rFonts w:hAnsi="標楷體"/>
                <w:color w:val="000000" w:themeColor="text1"/>
              </w:rPr>
            </w:pPr>
            <w:r w:rsidRPr="00007D5D">
              <w:rPr>
                <w:rFonts w:hAnsi="標楷體" w:hint="eastAsia"/>
                <w:color w:val="000000" w:themeColor="text1"/>
              </w:rPr>
              <w:t>法務部函復表示，小羅於一審轉介由法扶彰化分會提供律師刑事「偵查中告訴代理」協助</w:t>
            </w:r>
          </w:p>
        </w:tc>
      </w:tr>
      <w:tr w:rsidR="008D0BCD" w:rsidRPr="00007D5D" w14:paraId="237303AA" w14:textId="77777777" w:rsidTr="00994003">
        <w:tc>
          <w:tcPr>
            <w:tcW w:w="2547" w:type="dxa"/>
          </w:tcPr>
          <w:p w14:paraId="3583D712"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年1</w:t>
            </w:r>
            <w:r w:rsidRPr="00007D5D">
              <w:rPr>
                <w:rFonts w:hAnsi="標楷體"/>
                <w:color w:val="000000" w:themeColor="text1"/>
              </w:rPr>
              <w:t>1</w:t>
            </w:r>
            <w:r w:rsidRPr="00007D5D">
              <w:rPr>
                <w:rFonts w:hAnsi="標楷體" w:hint="eastAsia"/>
                <w:color w:val="000000" w:themeColor="text1"/>
              </w:rPr>
              <w:t>月19日</w:t>
            </w:r>
          </w:p>
        </w:tc>
        <w:tc>
          <w:tcPr>
            <w:tcW w:w="3685" w:type="dxa"/>
          </w:tcPr>
          <w:p w14:paraId="1DDE8E48" w14:textId="77777777" w:rsidR="000C256E" w:rsidRPr="00007D5D" w:rsidRDefault="000C256E" w:rsidP="007A2965">
            <w:pPr>
              <w:rPr>
                <w:rFonts w:hAnsi="標楷體"/>
                <w:color w:val="000000" w:themeColor="text1"/>
              </w:rPr>
            </w:pPr>
            <w:r w:rsidRPr="00007D5D">
              <w:rPr>
                <w:rFonts w:hAnsi="標楷體" w:hint="eastAsia"/>
                <w:color w:val="000000" w:themeColor="text1"/>
              </w:rPr>
              <w:t>林男以證人身分於法院接受交互詰問</w:t>
            </w:r>
          </w:p>
        </w:tc>
        <w:tc>
          <w:tcPr>
            <w:tcW w:w="2602" w:type="dxa"/>
          </w:tcPr>
          <w:p w14:paraId="7E05113B" w14:textId="77777777" w:rsidR="000C256E" w:rsidRPr="00007D5D" w:rsidRDefault="000C256E" w:rsidP="007A2965">
            <w:pPr>
              <w:rPr>
                <w:rFonts w:hAnsi="標楷體"/>
                <w:color w:val="000000" w:themeColor="text1"/>
              </w:rPr>
            </w:pPr>
            <w:r w:rsidRPr="00007D5D">
              <w:rPr>
                <w:rFonts w:hAnsi="標楷體" w:hint="eastAsia"/>
                <w:color w:val="000000" w:themeColor="text1"/>
              </w:rPr>
              <w:t>第一審經法院3次傳喚，小羅均未到庭</w:t>
            </w:r>
          </w:p>
        </w:tc>
      </w:tr>
      <w:tr w:rsidR="008D0BCD" w:rsidRPr="00007D5D" w14:paraId="209EE705" w14:textId="77777777" w:rsidTr="00994003">
        <w:tc>
          <w:tcPr>
            <w:tcW w:w="8834" w:type="dxa"/>
            <w:gridSpan w:val="3"/>
            <w:shd w:val="clear" w:color="auto" w:fill="EEECE1" w:themeFill="background2"/>
          </w:tcPr>
          <w:p w14:paraId="0E6054B9" w14:textId="77777777" w:rsidR="000C256E" w:rsidRPr="00007D5D" w:rsidRDefault="000C256E" w:rsidP="007A2965">
            <w:pPr>
              <w:rPr>
                <w:rFonts w:hAnsi="標楷體"/>
                <w:color w:val="000000" w:themeColor="text1"/>
              </w:rPr>
            </w:pPr>
            <w:r w:rsidRPr="00007D5D">
              <w:rPr>
                <w:rFonts w:hAnsi="標楷體" w:hint="eastAsia"/>
                <w:color w:val="000000" w:themeColor="text1"/>
              </w:rPr>
              <w:t>第二審審理時（1</w:t>
            </w:r>
            <w:r w:rsidRPr="00007D5D">
              <w:rPr>
                <w:rFonts w:hAnsi="標楷體"/>
                <w:color w:val="000000" w:themeColor="text1"/>
              </w:rPr>
              <w:t>10</w:t>
            </w:r>
            <w:r w:rsidRPr="00007D5D">
              <w:rPr>
                <w:rFonts w:hAnsi="標楷體" w:hint="eastAsia"/>
                <w:color w:val="000000" w:themeColor="text1"/>
              </w:rPr>
              <w:t>年3月22日收案至1</w:t>
            </w:r>
            <w:r w:rsidRPr="00007D5D">
              <w:rPr>
                <w:rFonts w:hAnsi="標楷體"/>
                <w:color w:val="000000" w:themeColor="text1"/>
              </w:rPr>
              <w:t>10</w:t>
            </w:r>
            <w:r w:rsidRPr="00007D5D">
              <w:rPr>
                <w:rFonts w:hAnsi="標楷體" w:hint="eastAsia"/>
                <w:color w:val="000000" w:themeColor="text1"/>
              </w:rPr>
              <w:t>年9月7日判決）</w:t>
            </w:r>
          </w:p>
        </w:tc>
      </w:tr>
      <w:tr w:rsidR="008D0BCD" w:rsidRPr="00007D5D" w14:paraId="3340AFF8" w14:textId="77777777" w:rsidTr="00994003">
        <w:tc>
          <w:tcPr>
            <w:tcW w:w="2547" w:type="dxa"/>
          </w:tcPr>
          <w:p w14:paraId="0B116BEF"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10</w:t>
            </w:r>
            <w:r w:rsidRPr="00007D5D">
              <w:rPr>
                <w:rFonts w:hAnsi="標楷體" w:hint="eastAsia"/>
                <w:color w:val="000000" w:themeColor="text1"/>
              </w:rPr>
              <w:t>年6月11日</w:t>
            </w:r>
          </w:p>
        </w:tc>
        <w:tc>
          <w:tcPr>
            <w:tcW w:w="3685" w:type="dxa"/>
          </w:tcPr>
          <w:p w14:paraId="36665D62" w14:textId="77777777" w:rsidR="000C256E" w:rsidRPr="00007D5D" w:rsidRDefault="000C256E" w:rsidP="007A2965">
            <w:pPr>
              <w:rPr>
                <w:rFonts w:hAnsi="標楷體"/>
                <w:color w:val="000000" w:themeColor="text1"/>
              </w:rPr>
            </w:pPr>
            <w:r w:rsidRPr="00007D5D">
              <w:rPr>
                <w:rFonts w:hAnsi="標楷體" w:hint="eastAsia"/>
                <w:color w:val="000000" w:themeColor="text1"/>
              </w:rPr>
              <w:t>謝律師向高等法院臺中分院刑事庭遞交</w:t>
            </w:r>
            <w:r w:rsidRPr="00007D5D">
              <w:rPr>
                <w:rFonts w:hAnsi="標楷體"/>
                <w:color w:val="000000" w:themeColor="text1"/>
              </w:rPr>
              <w:t>小羅</w:t>
            </w:r>
            <w:r w:rsidRPr="00007D5D">
              <w:rPr>
                <w:rFonts w:hAnsi="標楷體" w:hint="eastAsia"/>
                <w:color w:val="000000" w:themeColor="text1"/>
              </w:rPr>
              <w:t>刑事</w:t>
            </w:r>
            <w:r w:rsidRPr="00007D5D">
              <w:rPr>
                <w:rFonts w:hAnsi="標楷體"/>
                <w:color w:val="000000" w:themeColor="text1"/>
              </w:rPr>
              <w:t>委任</w:t>
            </w:r>
            <w:r w:rsidRPr="00007D5D">
              <w:rPr>
                <w:rFonts w:hAnsi="標楷體" w:hint="eastAsia"/>
                <w:color w:val="000000" w:themeColor="text1"/>
              </w:rPr>
              <w:t>第二審告訴代理人狀</w:t>
            </w:r>
          </w:p>
        </w:tc>
        <w:tc>
          <w:tcPr>
            <w:tcW w:w="2602" w:type="dxa"/>
          </w:tcPr>
          <w:p w14:paraId="10193CDD" w14:textId="77777777" w:rsidR="000C256E" w:rsidRPr="00007D5D" w:rsidRDefault="000C256E" w:rsidP="007A2965">
            <w:pPr>
              <w:rPr>
                <w:rFonts w:hAnsi="標楷體"/>
                <w:color w:val="000000" w:themeColor="text1"/>
              </w:rPr>
            </w:pPr>
          </w:p>
        </w:tc>
      </w:tr>
      <w:tr w:rsidR="008D0BCD" w:rsidRPr="00007D5D" w14:paraId="3AA798AB" w14:textId="77777777" w:rsidTr="00994003">
        <w:tc>
          <w:tcPr>
            <w:tcW w:w="2547" w:type="dxa"/>
          </w:tcPr>
          <w:p w14:paraId="53AB9416"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10</w:t>
            </w:r>
            <w:r w:rsidRPr="00007D5D">
              <w:rPr>
                <w:rFonts w:hAnsi="標楷體" w:hint="eastAsia"/>
                <w:color w:val="000000" w:themeColor="text1"/>
              </w:rPr>
              <w:t>年7月20日</w:t>
            </w:r>
          </w:p>
        </w:tc>
        <w:tc>
          <w:tcPr>
            <w:tcW w:w="3685" w:type="dxa"/>
          </w:tcPr>
          <w:p w14:paraId="785CE568" w14:textId="77777777" w:rsidR="000C256E" w:rsidRPr="00007D5D" w:rsidRDefault="000C256E" w:rsidP="007A2965">
            <w:pPr>
              <w:rPr>
                <w:rFonts w:hAnsi="標楷體"/>
                <w:color w:val="000000" w:themeColor="text1"/>
              </w:rPr>
            </w:pPr>
            <w:r w:rsidRPr="00007D5D">
              <w:rPr>
                <w:rFonts w:hAnsi="標楷體" w:hint="eastAsia"/>
                <w:color w:val="000000" w:themeColor="text1"/>
              </w:rPr>
              <w:t>林男、小羅均未到場</w:t>
            </w:r>
          </w:p>
          <w:p w14:paraId="1ED9C9AF" w14:textId="77777777" w:rsidR="000C256E" w:rsidRPr="00007D5D" w:rsidRDefault="000C256E" w:rsidP="007A2965">
            <w:pPr>
              <w:rPr>
                <w:rFonts w:hAnsi="標楷體"/>
                <w:color w:val="000000" w:themeColor="text1"/>
              </w:rPr>
            </w:pPr>
            <w:r w:rsidRPr="00007D5D">
              <w:rPr>
                <w:rFonts w:hAnsi="標楷體" w:hint="eastAsia"/>
                <w:color w:val="000000" w:themeColor="text1"/>
              </w:rPr>
              <w:t>謝律師以小羅告訴代理人身分到場，但未發言</w:t>
            </w:r>
          </w:p>
        </w:tc>
        <w:tc>
          <w:tcPr>
            <w:tcW w:w="2602" w:type="dxa"/>
          </w:tcPr>
          <w:p w14:paraId="241AFEA4" w14:textId="77777777" w:rsidR="000C256E" w:rsidRPr="00007D5D" w:rsidRDefault="000C256E" w:rsidP="007A2965">
            <w:pPr>
              <w:rPr>
                <w:rFonts w:hAnsi="標楷體"/>
                <w:color w:val="000000" w:themeColor="text1"/>
              </w:rPr>
            </w:pPr>
          </w:p>
        </w:tc>
      </w:tr>
      <w:tr w:rsidR="008D0BCD" w:rsidRPr="00007D5D" w14:paraId="69017F52" w14:textId="77777777" w:rsidTr="00994003">
        <w:tc>
          <w:tcPr>
            <w:tcW w:w="2547" w:type="dxa"/>
          </w:tcPr>
          <w:p w14:paraId="4A98AFB6"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10</w:t>
            </w:r>
            <w:r w:rsidRPr="00007D5D">
              <w:rPr>
                <w:rFonts w:hAnsi="標楷體" w:hint="eastAsia"/>
                <w:color w:val="000000" w:themeColor="text1"/>
              </w:rPr>
              <w:t>年8月3日</w:t>
            </w:r>
          </w:p>
        </w:tc>
        <w:tc>
          <w:tcPr>
            <w:tcW w:w="3685" w:type="dxa"/>
          </w:tcPr>
          <w:p w14:paraId="5E99BFEB" w14:textId="77777777" w:rsidR="000C256E" w:rsidRPr="00007D5D" w:rsidRDefault="000C256E" w:rsidP="007A2965">
            <w:pPr>
              <w:rPr>
                <w:rFonts w:hAnsi="標楷體"/>
                <w:color w:val="000000" w:themeColor="text1"/>
              </w:rPr>
            </w:pPr>
            <w:r w:rsidRPr="00007D5D">
              <w:rPr>
                <w:rFonts w:hAnsi="標楷體" w:hint="eastAsia"/>
                <w:color w:val="000000" w:themeColor="text1"/>
              </w:rPr>
              <w:t>謝律師以告訴代理人身</w:t>
            </w:r>
            <w:r w:rsidRPr="00007D5D">
              <w:rPr>
                <w:rFonts w:hAnsi="標楷體" w:hint="eastAsia"/>
                <w:color w:val="000000" w:themeColor="text1"/>
              </w:rPr>
              <w:lastRenderedPageBreak/>
              <w:t>分向臺灣高等法院陳報小羅因病請假</w:t>
            </w:r>
          </w:p>
        </w:tc>
        <w:tc>
          <w:tcPr>
            <w:tcW w:w="2602" w:type="dxa"/>
          </w:tcPr>
          <w:p w14:paraId="4B647C4D" w14:textId="77777777" w:rsidR="000C256E" w:rsidRPr="00007D5D" w:rsidRDefault="000C256E" w:rsidP="007A2965">
            <w:pPr>
              <w:rPr>
                <w:rFonts w:hAnsi="標楷體"/>
                <w:color w:val="000000" w:themeColor="text1"/>
              </w:rPr>
            </w:pPr>
          </w:p>
        </w:tc>
      </w:tr>
      <w:tr w:rsidR="008D0BCD" w:rsidRPr="00007D5D" w14:paraId="7BE03211" w14:textId="77777777" w:rsidTr="00994003">
        <w:tc>
          <w:tcPr>
            <w:tcW w:w="2547" w:type="dxa"/>
          </w:tcPr>
          <w:p w14:paraId="797E5576" w14:textId="77777777" w:rsidR="000C256E" w:rsidRPr="00007D5D" w:rsidRDefault="000C256E" w:rsidP="007A2965">
            <w:pPr>
              <w:rPr>
                <w:rFonts w:hAnsi="標楷體"/>
                <w:color w:val="000000" w:themeColor="text1"/>
              </w:rPr>
            </w:pPr>
            <w:r w:rsidRPr="00007D5D">
              <w:rPr>
                <w:rFonts w:hAnsi="標楷體" w:hint="eastAsia"/>
                <w:color w:val="000000" w:themeColor="text1"/>
              </w:rPr>
              <w:t>1</w:t>
            </w:r>
            <w:r w:rsidRPr="00007D5D">
              <w:rPr>
                <w:rFonts w:hAnsi="標楷體"/>
                <w:color w:val="000000" w:themeColor="text1"/>
              </w:rPr>
              <w:t>10</w:t>
            </w:r>
            <w:r w:rsidRPr="00007D5D">
              <w:rPr>
                <w:rFonts w:hAnsi="標楷體" w:hint="eastAsia"/>
                <w:color w:val="000000" w:themeColor="text1"/>
              </w:rPr>
              <w:t>年8月10日</w:t>
            </w:r>
          </w:p>
        </w:tc>
        <w:tc>
          <w:tcPr>
            <w:tcW w:w="3685" w:type="dxa"/>
          </w:tcPr>
          <w:p w14:paraId="7EA1868D" w14:textId="77777777" w:rsidR="000C256E" w:rsidRPr="00007D5D" w:rsidRDefault="000C256E" w:rsidP="007A2965">
            <w:pPr>
              <w:rPr>
                <w:rFonts w:hAnsi="標楷體"/>
                <w:color w:val="000000" w:themeColor="text1"/>
              </w:rPr>
            </w:pPr>
            <w:r w:rsidRPr="00007D5D">
              <w:rPr>
                <w:rFonts w:hAnsi="標楷體"/>
                <w:color w:val="000000" w:themeColor="text1"/>
              </w:rPr>
              <w:t>林男</w:t>
            </w:r>
            <w:r w:rsidRPr="00007D5D">
              <w:rPr>
                <w:rFonts w:hAnsi="標楷體" w:hint="eastAsia"/>
                <w:color w:val="000000" w:themeColor="text1"/>
              </w:rPr>
              <w:t>、</w:t>
            </w:r>
            <w:r w:rsidRPr="00007D5D">
              <w:rPr>
                <w:rFonts w:hAnsi="標楷體"/>
                <w:color w:val="000000" w:themeColor="text1"/>
              </w:rPr>
              <w:t>小羅</w:t>
            </w:r>
            <w:r w:rsidRPr="00007D5D">
              <w:rPr>
                <w:rFonts w:hAnsi="標楷體" w:hint="eastAsia"/>
                <w:color w:val="000000" w:themeColor="text1"/>
              </w:rPr>
              <w:t>均未到場</w:t>
            </w:r>
          </w:p>
          <w:p w14:paraId="15B3C4A3" w14:textId="77777777" w:rsidR="000C256E" w:rsidRPr="00007D5D" w:rsidRDefault="000C256E" w:rsidP="007A2965">
            <w:pPr>
              <w:rPr>
                <w:rFonts w:hAnsi="標楷體"/>
                <w:color w:val="000000" w:themeColor="text1"/>
              </w:rPr>
            </w:pPr>
            <w:r w:rsidRPr="00007D5D">
              <w:rPr>
                <w:rFonts w:hAnsi="標楷體" w:hint="eastAsia"/>
                <w:color w:val="000000" w:themeColor="text1"/>
              </w:rPr>
              <w:t>謝律師以小羅告訴代理人身分到場，請求法院對詹</w:t>
            </w:r>
            <w:r w:rsidR="00816A15">
              <w:rPr>
                <w:rFonts w:hAnsi="標楷體" w:hint="eastAsia"/>
                <w:color w:val="000000" w:themeColor="text1"/>
              </w:rPr>
              <w:t>○○</w:t>
            </w:r>
            <w:r w:rsidRPr="00007D5D">
              <w:rPr>
                <w:rFonts w:hAnsi="標楷體" w:hint="eastAsia"/>
                <w:color w:val="000000" w:themeColor="text1"/>
              </w:rPr>
              <w:t>從重量刑；對</w:t>
            </w:r>
            <w:r w:rsidR="009E64D1" w:rsidRPr="00007D5D">
              <w:rPr>
                <w:rFonts w:hAnsi="標楷體" w:hint="eastAsia"/>
                <w:color w:val="000000" w:themeColor="text1"/>
              </w:rPr>
              <w:t>黃○○</w:t>
            </w:r>
            <w:r w:rsidRPr="00007D5D">
              <w:rPr>
                <w:rFonts w:hAnsi="標楷體" w:hint="eastAsia"/>
                <w:color w:val="000000" w:themeColor="text1"/>
              </w:rPr>
              <w:t>依法審理</w:t>
            </w:r>
          </w:p>
        </w:tc>
        <w:tc>
          <w:tcPr>
            <w:tcW w:w="2602" w:type="dxa"/>
          </w:tcPr>
          <w:p w14:paraId="2C8B6CF8" w14:textId="77777777" w:rsidR="000C256E" w:rsidRPr="00007D5D" w:rsidRDefault="000C256E" w:rsidP="007A2965">
            <w:pPr>
              <w:rPr>
                <w:rFonts w:hAnsi="標楷體"/>
                <w:color w:val="000000" w:themeColor="text1"/>
              </w:rPr>
            </w:pPr>
          </w:p>
        </w:tc>
      </w:tr>
    </w:tbl>
    <w:p w14:paraId="62EDBD6B" w14:textId="77777777" w:rsidR="000C256E" w:rsidRPr="00007D5D" w:rsidRDefault="000C256E" w:rsidP="000C256E">
      <w:pPr>
        <w:pStyle w:val="afc"/>
        <w:snapToGrid/>
        <w:rPr>
          <w:rFonts w:hAnsi="標楷體"/>
          <w:color w:val="000000" w:themeColor="text1"/>
        </w:rPr>
      </w:pPr>
      <w:r w:rsidRPr="00007D5D">
        <w:rPr>
          <w:rFonts w:hAnsi="標楷體" w:hint="eastAsia"/>
          <w:color w:val="000000" w:themeColor="text1"/>
        </w:rPr>
        <w:t>資料來源：依本案偵審全卷資料彙整。</w:t>
      </w:r>
    </w:p>
    <w:p w14:paraId="5588ACD4" w14:textId="77777777" w:rsidR="000C256E" w:rsidRPr="00007D5D" w:rsidRDefault="000C256E" w:rsidP="000C256E">
      <w:pPr>
        <w:pStyle w:val="afc"/>
        <w:snapToGrid/>
        <w:rPr>
          <w:rFonts w:hAnsi="標楷體"/>
          <w:color w:val="000000" w:themeColor="text1"/>
        </w:rPr>
      </w:pPr>
    </w:p>
    <w:p w14:paraId="775B1DA0" w14:textId="22705CAA" w:rsidR="000C256E" w:rsidRPr="00007D5D" w:rsidRDefault="000C256E" w:rsidP="000C256E">
      <w:pPr>
        <w:pStyle w:val="3"/>
        <w:rPr>
          <w:rFonts w:hAnsi="標楷體"/>
          <w:color w:val="000000" w:themeColor="text1"/>
          <w:u w:val="single"/>
        </w:rPr>
      </w:pPr>
      <w:r w:rsidRPr="00007D5D">
        <w:rPr>
          <w:rFonts w:hAnsi="標楷體" w:hint="eastAsia"/>
          <w:color w:val="000000" w:themeColor="text1"/>
        </w:rPr>
        <w:t>由上述說明可知，</w:t>
      </w:r>
      <w:r w:rsidRPr="00007D5D">
        <w:rPr>
          <w:rFonts w:hAnsi="標楷體" w:hint="eastAsia"/>
          <w:color w:val="000000" w:themeColor="text1"/>
          <w:u w:val="single"/>
        </w:rPr>
        <w:t>被害人參與訴訟程序已有明文規定，且受憲法所保障，在被害人為未滿18歲兒少時，政府機關更有遵守C</w:t>
      </w:r>
      <w:r w:rsidRPr="00007D5D">
        <w:rPr>
          <w:rFonts w:hAnsi="標楷體"/>
          <w:color w:val="000000" w:themeColor="text1"/>
          <w:u w:val="single"/>
        </w:rPr>
        <w:t>RC</w:t>
      </w:r>
      <w:r w:rsidRPr="00007D5D">
        <w:rPr>
          <w:rFonts w:hAnsi="標楷體" w:hint="eastAsia"/>
          <w:color w:val="000000" w:themeColor="text1"/>
          <w:u w:val="single"/>
        </w:rPr>
        <w:t>之義務，並且</w:t>
      </w:r>
      <w:r w:rsidR="00A25E80" w:rsidRPr="00007D5D">
        <w:rPr>
          <w:rFonts w:hAnsi="標楷體" w:hint="eastAsia"/>
          <w:color w:val="000000" w:themeColor="text1"/>
          <w:u w:val="single"/>
        </w:rPr>
        <w:t>依法</w:t>
      </w:r>
      <w:r w:rsidRPr="00007D5D">
        <w:rPr>
          <w:rFonts w:hAnsi="標楷體" w:hint="eastAsia"/>
          <w:color w:val="000000" w:themeColor="text1"/>
          <w:u w:val="single"/>
        </w:rPr>
        <w:t>須對被害人進行必要之法律協助。然而，本案無論偵查、審判程序，相關法律協助均有所延遲，</w:t>
      </w:r>
      <w:r w:rsidRPr="00007D5D">
        <w:rPr>
          <w:rFonts w:hAnsi="標楷體" w:hint="eastAsia"/>
          <w:color w:val="000000" w:themeColor="text1"/>
        </w:rPr>
        <w:t>而且本案被害人小羅、林男，扶助律師確有進行協助，此由後續律師協助進行刑事附帶民事訴訟程序（詳如下</w:t>
      </w:r>
      <w:r w:rsidRPr="00007D5D">
        <w:rPr>
          <w:rFonts w:hAnsi="標楷體"/>
          <w:color w:val="000000" w:themeColor="text1"/>
        </w:rPr>
        <w:fldChar w:fldCharType="begin"/>
      </w:r>
      <w:r w:rsidRPr="00007D5D">
        <w:rPr>
          <w:rFonts w:hAnsi="標楷體"/>
          <w:color w:val="000000" w:themeColor="text1"/>
        </w:rPr>
        <w:instrText xml:space="preserve"> </w:instrText>
      </w:r>
      <w:r w:rsidRPr="00007D5D">
        <w:rPr>
          <w:rFonts w:hAnsi="標楷體" w:hint="eastAsia"/>
          <w:color w:val="000000" w:themeColor="text1"/>
        </w:rPr>
        <w:instrText>REF _Ref133587781 \r \h</w:instrText>
      </w:r>
      <w:r w:rsidRPr="00007D5D">
        <w:rPr>
          <w:rFonts w:hAnsi="標楷體"/>
          <w:color w:val="000000" w:themeColor="text1"/>
        </w:rPr>
        <w:instrText xml:space="preserve"> </w:instrText>
      </w:r>
      <w:r w:rsidR="00007D5D">
        <w:rPr>
          <w:rFonts w:hAnsi="標楷體"/>
          <w:color w:val="000000" w:themeColor="text1"/>
        </w:rPr>
        <w:instrText xml:space="preserve"> \* MERGEFORMAT </w:instrText>
      </w:r>
      <w:r w:rsidRPr="00007D5D">
        <w:rPr>
          <w:rFonts w:hAnsi="標楷體"/>
          <w:color w:val="000000" w:themeColor="text1"/>
        </w:rPr>
      </w:r>
      <w:r w:rsidRPr="00007D5D">
        <w:rPr>
          <w:rFonts w:hAnsi="標楷體"/>
          <w:color w:val="000000" w:themeColor="text1"/>
        </w:rPr>
        <w:fldChar w:fldCharType="separate"/>
      </w:r>
      <w:r w:rsidR="00BC2ADD">
        <w:rPr>
          <w:rFonts w:hAnsi="標楷體" w:hint="eastAsia"/>
          <w:color w:val="000000" w:themeColor="text1"/>
        </w:rPr>
        <w:t>表</w:t>
      </w:r>
      <w:r w:rsidR="00BC2ADD">
        <w:rPr>
          <w:rFonts w:hAnsi="標楷體"/>
          <w:color w:val="000000" w:themeColor="text1"/>
        </w:rPr>
        <w:t xml:space="preserve">11 </w:t>
      </w:r>
      <w:r w:rsidRPr="00007D5D">
        <w:rPr>
          <w:rFonts w:hAnsi="標楷體"/>
          <w:color w:val="000000" w:themeColor="text1"/>
        </w:rPr>
        <w:fldChar w:fldCharType="end"/>
      </w:r>
      <w:r w:rsidRPr="00007D5D">
        <w:rPr>
          <w:rFonts w:hAnsi="標楷體" w:hint="eastAsia"/>
          <w:color w:val="000000" w:themeColor="text1"/>
        </w:rPr>
        <w:t>），可以推知，但不知何故，卷內相關委任狀，無論偵查期間，或一、二審審理期間，似均只有1名被害人委任，又謝律師以相關聯案件還在進行中，婉拒本院邀請，無從進一步查證。然本院認為，</w:t>
      </w:r>
      <w:r w:rsidRPr="00007D5D">
        <w:rPr>
          <w:rFonts w:hAnsi="標楷體" w:hint="eastAsia"/>
          <w:color w:val="000000" w:themeColor="text1"/>
          <w:u w:val="single"/>
        </w:rPr>
        <w:t>以被告人權保障為中心之刑事司法追訴審判，在刑事訴訟法修法提升被害人主體地位後，如何兼顧被害人意見、完整提供被害人法律協助，各有關機關均有審慎研議必要。</w:t>
      </w:r>
    </w:p>
    <w:p w14:paraId="7D8C7071" w14:textId="77777777" w:rsidR="000C256E" w:rsidRPr="00007D5D" w:rsidRDefault="000C256E" w:rsidP="000C256E">
      <w:pPr>
        <w:pStyle w:val="a3"/>
        <w:snapToGrid/>
        <w:rPr>
          <w:rFonts w:hAnsi="標楷體"/>
          <w:color w:val="000000" w:themeColor="text1"/>
        </w:rPr>
      </w:pPr>
      <w:bookmarkStart w:id="75" w:name="_Ref133587781"/>
      <w:r w:rsidRPr="00007D5D">
        <w:rPr>
          <w:rFonts w:hAnsi="標楷體" w:hint="eastAsia"/>
          <w:color w:val="000000" w:themeColor="text1"/>
        </w:rPr>
        <w:t>被害人附帶民事請求損害賠償之判決</w:t>
      </w:r>
      <w:bookmarkEnd w:id="75"/>
    </w:p>
    <w:tbl>
      <w:tblPr>
        <w:tblStyle w:val="af6"/>
        <w:tblW w:w="0" w:type="auto"/>
        <w:tblLook w:val="04A0" w:firstRow="1" w:lastRow="0" w:firstColumn="1" w:lastColumn="0" w:noHBand="0" w:noVBand="1"/>
      </w:tblPr>
      <w:tblGrid>
        <w:gridCol w:w="1696"/>
        <w:gridCol w:w="1882"/>
        <w:gridCol w:w="1953"/>
        <w:gridCol w:w="1755"/>
        <w:gridCol w:w="1548"/>
      </w:tblGrid>
      <w:tr w:rsidR="008D0BCD" w:rsidRPr="00007D5D" w14:paraId="6A80EEAB" w14:textId="77777777" w:rsidTr="004C067B">
        <w:tc>
          <w:tcPr>
            <w:tcW w:w="1696" w:type="dxa"/>
          </w:tcPr>
          <w:p w14:paraId="0FC29FDB"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判決日期</w:t>
            </w:r>
          </w:p>
        </w:tc>
        <w:tc>
          <w:tcPr>
            <w:tcW w:w="1882" w:type="dxa"/>
          </w:tcPr>
          <w:p w14:paraId="387B5154"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判決案號</w:t>
            </w:r>
          </w:p>
        </w:tc>
        <w:tc>
          <w:tcPr>
            <w:tcW w:w="1953" w:type="dxa"/>
          </w:tcPr>
          <w:p w14:paraId="6DEBC2E7"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主文摘要</w:t>
            </w:r>
          </w:p>
        </w:tc>
        <w:tc>
          <w:tcPr>
            <w:tcW w:w="1755" w:type="dxa"/>
          </w:tcPr>
          <w:p w14:paraId="08A10B63"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損害賠償總額</w:t>
            </w:r>
          </w:p>
        </w:tc>
        <w:tc>
          <w:tcPr>
            <w:tcW w:w="1548" w:type="dxa"/>
          </w:tcPr>
          <w:p w14:paraId="253E84FF"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備註</w:t>
            </w:r>
          </w:p>
        </w:tc>
      </w:tr>
      <w:tr w:rsidR="008D0BCD" w:rsidRPr="00007D5D" w14:paraId="67FF1C02" w14:textId="77777777" w:rsidTr="004C067B">
        <w:trPr>
          <w:trHeight w:val="2925"/>
        </w:trPr>
        <w:tc>
          <w:tcPr>
            <w:tcW w:w="1696" w:type="dxa"/>
            <w:vMerge w:val="restart"/>
          </w:tcPr>
          <w:p w14:paraId="6F5113A0"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lastRenderedPageBreak/>
              <w:t>1</w:t>
            </w:r>
            <w:r w:rsidRPr="00007D5D">
              <w:rPr>
                <w:rFonts w:hAnsi="標楷體"/>
                <w:color w:val="000000" w:themeColor="text1"/>
              </w:rPr>
              <w:t>11</w:t>
            </w:r>
            <w:r w:rsidRPr="00007D5D">
              <w:rPr>
                <w:rFonts w:hAnsi="標楷體" w:hint="eastAsia"/>
                <w:color w:val="000000" w:themeColor="text1"/>
              </w:rPr>
              <w:t>年6月30日</w:t>
            </w:r>
          </w:p>
        </w:tc>
        <w:tc>
          <w:tcPr>
            <w:tcW w:w="1882" w:type="dxa"/>
            <w:vMerge w:val="restart"/>
          </w:tcPr>
          <w:p w14:paraId="146AC47C"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臺灣彰化地方法院110訴字第397號民事判決</w:t>
            </w:r>
          </w:p>
        </w:tc>
        <w:tc>
          <w:tcPr>
            <w:tcW w:w="1953" w:type="dxa"/>
            <w:vMerge w:val="restart"/>
          </w:tcPr>
          <w:p w14:paraId="5F007720" w14:textId="77777777" w:rsidR="000C256E" w:rsidRPr="00007D5D" w:rsidRDefault="009E64D1" w:rsidP="00E33671">
            <w:pPr>
              <w:pStyle w:val="4"/>
              <w:numPr>
                <w:ilvl w:val="0"/>
                <w:numId w:val="0"/>
              </w:numPr>
              <w:rPr>
                <w:rFonts w:hAnsi="標楷體"/>
                <w:color w:val="000000" w:themeColor="text1"/>
              </w:rPr>
            </w:pPr>
            <w:r w:rsidRPr="00007D5D">
              <w:rPr>
                <w:rFonts w:hAnsi="標楷體" w:hint="eastAsia"/>
                <w:color w:val="000000" w:themeColor="text1"/>
              </w:rPr>
              <w:t>詹○○</w:t>
            </w:r>
            <w:r w:rsidR="000C256E" w:rsidRPr="00007D5D">
              <w:rPr>
                <w:rFonts w:hAnsi="標楷體" w:hint="eastAsia"/>
                <w:color w:val="000000" w:themeColor="text1"/>
              </w:rPr>
              <w:t>應給付小羅5</w:t>
            </w:r>
            <w:r w:rsidR="000C256E" w:rsidRPr="00007D5D">
              <w:rPr>
                <w:rFonts w:hAnsi="標楷體"/>
                <w:color w:val="000000" w:themeColor="text1"/>
              </w:rPr>
              <w:t>3</w:t>
            </w:r>
            <w:r w:rsidR="000C256E" w:rsidRPr="00007D5D">
              <w:rPr>
                <w:rFonts w:hAnsi="標楷體" w:hint="eastAsia"/>
                <w:color w:val="000000" w:themeColor="text1"/>
              </w:rPr>
              <w:t>萬6</w:t>
            </w:r>
            <w:r w:rsidR="000C256E" w:rsidRPr="00007D5D">
              <w:rPr>
                <w:rFonts w:hAnsi="標楷體"/>
                <w:color w:val="000000" w:themeColor="text1"/>
              </w:rPr>
              <w:t>,666</w:t>
            </w:r>
            <w:r w:rsidR="000C256E" w:rsidRPr="00007D5D">
              <w:rPr>
                <w:rFonts w:hAnsi="標楷體" w:hint="eastAsia"/>
                <w:color w:val="000000" w:themeColor="text1"/>
              </w:rPr>
              <w:t>元。</w:t>
            </w:r>
          </w:p>
          <w:p w14:paraId="2FE6FBAA"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（與</w:t>
            </w:r>
            <w:r w:rsidR="009E64D1" w:rsidRPr="00007D5D">
              <w:rPr>
                <w:rFonts w:hAnsi="標楷體" w:hint="eastAsia"/>
                <w:color w:val="000000" w:themeColor="text1"/>
              </w:rPr>
              <w:t>黃○○</w:t>
            </w:r>
            <w:r w:rsidRPr="00007D5D">
              <w:rPr>
                <w:rFonts w:hAnsi="標楷體" w:hint="eastAsia"/>
                <w:color w:val="000000" w:themeColor="text1"/>
              </w:rPr>
              <w:t>以30萬元和解，僅得請求總額之半數）</w:t>
            </w:r>
          </w:p>
        </w:tc>
        <w:tc>
          <w:tcPr>
            <w:tcW w:w="1755" w:type="dxa"/>
          </w:tcPr>
          <w:p w14:paraId="4B5177F5"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醫療費2</w:t>
            </w:r>
            <w:r w:rsidRPr="00007D5D">
              <w:rPr>
                <w:rFonts w:hAnsi="標楷體"/>
                <w:color w:val="000000" w:themeColor="text1"/>
              </w:rPr>
              <w:t>5</w:t>
            </w:r>
            <w:r w:rsidRPr="00007D5D">
              <w:rPr>
                <w:rFonts w:hAnsi="標楷體" w:hint="eastAsia"/>
                <w:color w:val="000000" w:themeColor="text1"/>
              </w:rPr>
              <w:t>萬832元</w:t>
            </w:r>
          </w:p>
          <w:p w14:paraId="0F73CB9F"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就醫車資1萬元</w:t>
            </w:r>
          </w:p>
          <w:p w14:paraId="68574F87"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看護費3萬</w:t>
            </w:r>
            <w:r w:rsidRPr="00007D5D">
              <w:rPr>
                <w:rFonts w:hAnsi="標楷體"/>
                <w:color w:val="000000" w:themeColor="text1"/>
              </w:rPr>
              <w:t>7,500</w:t>
            </w:r>
            <w:r w:rsidRPr="00007D5D">
              <w:rPr>
                <w:rFonts w:hAnsi="標楷體" w:hint="eastAsia"/>
                <w:color w:val="000000" w:themeColor="text1"/>
              </w:rPr>
              <w:t>元</w:t>
            </w:r>
          </w:p>
          <w:p w14:paraId="7892D3CB"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慰撫金1</w:t>
            </w:r>
            <w:r w:rsidRPr="00007D5D">
              <w:rPr>
                <w:rFonts w:hAnsi="標楷體"/>
                <w:color w:val="000000" w:themeColor="text1"/>
              </w:rPr>
              <w:t>00</w:t>
            </w:r>
            <w:r w:rsidRPr="00007D5D">
              <w:rPr>
                <w:rFonts w:hAnsi="標楷體" w:hint="eastAsia"/>
                <w:color w:val="000000" w:themeColor="text1"/>
              </w:rPr>
              <w:t>萬元</w:t>
            </w:r>
          </w:p>
        </w:tc>
        <w:tc>
          <w:tcPr>
            <w:tcW w:w="1548" w:type="dxa"/>
            <w:vMerge w:val="restart"/>
          </w:tcPr>
          <w:p w14:paraId="33D40636"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由謝律師擔任小羅之訴訟代理人</w:t>
            </w:r>
          </w:p>
        </w:tc>
      </w:tr>
      <w:tr w:rsidR="008D0BCD" w:rsidRPr="00007D5D" w14:paraId="135AAF12" w14:textId="77777777" w:rsidTr="004C067B">
        <w:trPr>
          <w:trHeight w:val="801"/>
        </w:trPr>
        <w:tc>
          <w:tcPr>
            <w:tcW w:w="1696" w:type="dxa"/>
            <w:vMerge/>
          </w:tcPr>
          <w:p w14:paraId="40E26320" w14:textId="77777777" w:rsidR="000C256E" w:rsidRPr="00007D5D" w:rsidRDefault="000C256E" w:rsidP="00E33671">
            <w:pPr>
              <w:pStyle w:val="4"/>
              <w:numPr>
                <w:ilvl w:val="0"/>
                <w:numId w:val="0"/>
              </w:numPr>
              <w:rPr>
                <w:rFonts w:hAnsi="標楷體"/>
                <w:color w:val="000000" w:themeColor="text1"/>
              </w:rPr>
            </w:pPr>
          </w:p>
        </w:tc>
        <w:tc>
          <w:tcPr>
            <w:tcW w:w="1882" w:type="dxa"/>
            <w:vMerge/>
          </w:tcPr>
          <w:p w14:paraId="480199C4" w14:textId="77777777" w:rsidR="000C256E" w:rsidRPr="00007D5D" w:rsidRDefault="000C256E" w:rsidP="00E33671">
            <w:pPr>
              <w:pStyle w:val="4"/>
              <w:numPr>
                <w:ilvl w:val="0"/>
                <w:numId w:val="0"/>
              </w:numPr>
              <w:rPr>
                <w:rFonts w:hAnsi="標楷體"/>
                <w:color w:val="000000" w:themeColor="text1"/>
              </w:rPr>
            </w:pPr>
          </w:p>
        </w:tc>
        <w:tc>
          <w:tcPr>
            <w:tcW w:w="1953" w:type="dxa"/>
            <w:vMerge/>
          </w:tcPr>
          <w:p w14:paraId="0074D790" w14:textId="77777777" w:rsidR="000C256E" w:rsidRPr="00007D5D" w:rsidRDefault="000C256E" w:rsidP="00E33671">
            <w:pPr>
              <w:pStyle w:val="4"/>
              <w:numPr>
                <w:ilvl w:val="0"/>
                <w:numId w:val="0"/>
              </w:numPr>
              <w:rPr>
                <w:rFonts w:hAnsi="標楷體"/>
                <w:color w:val="000000" w:themeColor="text1"/>
              </w:rPr>
            </w:pPr>
          </w:p>
        </w:tc>
        <w:tc>
          <w:tcPr>
            <w:tcW w:w="1755" w:type="dxa"/>
            <w:shd w:val="clear" w:color="auto" w:fill="EEECE1" w:themeFill="background2"/>
          </w:tcPr>
          <w:p w14:paraId="1D7E5D3F" w14:textId="77777777" w:rsidR="000C256E" w:rsidRPr="00007D5D" w:rsidRDefault="000C256E" w:rsidP="001963B7">
            <w:pPr>
              <w:rPr>
                <w:rFonts w:hAnsi="標楷體"/>
                <w:color w:val="000000" w:themeColor="text1"/>
              </w:rPr>
            </w:pPr>
            <w:r w:rsidRPr="00007D5D">
              <w:rPr>
                <w:rFonts w:hAnsi="標楷體" w:hint="eastAsia"/>
                <w:color w:val="000000" w:themeColor="text1"/>
              </w:rPr>
              <w:t>共計1</w:t>
            </w:r>
            <w:r w:rsidRPr="00007D5D">
              <w:rPr>
                <w:rFonts w:hAnsi="標楷體"/>
                <w:color w:val="000000" w:themeColor="text1"/>
              </w:rPr>
              <w:t>07</w:t>
            </w:r>
            <w:r w:rsidRPr="00007D5D">
              <w:rPr>
                <w:rFonts w:hAnsi="標楷體" w:hint="eastAsia"/>
                <w:color w:val="000000" w:themeColor="text1"/>
              </w:rPr>
              <w:t>萬3</w:t>
            </w:r>
            <w:r w:rsidRPr="00007D5D">
              <w:rPr>
                <w:rFonts w:hAnsi="標楷體"/>
                <w:color w:val="000000" w:themeColor="text1"/>
              </w:rPr>
              <w:t>,332</w:t>
            </w:r>
            <w:r w:rsidRPr="00007D5D">
              <w:rPr>
                <w:rFonts w:hAnsi="標楷體" w:hint="eastAsia"/>
                <w:color w:val="000000" w:themeColor="text1"/>
              </w:rPr>
              <w:t>元</w:t>
            </w:r>
          </w:p>
        </w:tc>
        <w:tc>
          <w:tcPr>
            <w:tcW w:w="1548" w:type="dxa"/>
            <w:vMerge/>
          </w:tcPr>
          <w:p w14:paraId="13CBFAA1" w14:textId="77777777" w:rsidR="000C256E" w:rsidRPr="00007D5D" w:rsidRDefault="000C256E" w:rsidP="00E33671">
            <w:pPr>
              <w:pStyle w:val="4"/>
              <w:rPr>
                <w:rFonts w:hAnsi="標楷體"/>
                <w:color w:val="000000" w:themeColor="text1"/>
              </w:rPr>
            </w:pPr>
          </w:p>
        </w:tc>
      </w:tr>
      <w:tr w:rsidR="008D0BCD" w:rsidRPr="00007D5D" w14:paraId="4C6BF078" w14:textId="77777777" w:rsidTr="004C067B">
        <w:trPr>
          <w:trHeight w:val="2918"/>
        </w:trPr>
        <w:tc>
          <w:tcPr>
            <w:tcW w:w="1696" w:type="dxa"/>
            <w:vMerge w:val="restart"/>
          </w:tcPr>
          <w:p w14:paraId="18FB06B1"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111年1</w:t>
            </w:r>
            <w:r w:rsidRPr="00007D5D">
              <w:rPr>
                <w:rFonts w:hAnsi="標楷體"/>
                <w:color w:val="000000" w:themeColor="text1"/>
              </w:rPr>
              <w:t>0</w:t>
            </w:r>
            <w:r w:rsidRPr="00007D5D">
              <w:rPr>
                <w:rFonts w:hAnsi="標楷體" w:hint="eastAsia"/>
                <w:color w:val="000000" w:themeColor="text1"/>
              </w:rPr>
              <w:t>月1</w:t>
            </w:r>
            <w:r w:rsidRPr="00007D5D">
              <w:rPr>
                <w:rFonts w:hAnsi="標楷體"/>
                <w:color w:val="000000" w:themeColor="text1"/>
              </w:rPr>
              <w:t>3</w:t>
            </w:r>
            <w:r w:rsidRPr="00007D5D">
              <w:rPr>
                <w:rFonts w:hAnsi="標楷體" w:hint="eastAsia"/>
                <w:color w:val="000000" w:themeColor="text1"/>
              </w:rPr>
              <w:t>日</w:t>
            </w:r>
          </w:p>
        </w:tc>
        <w:tc>
          <w:tcPr>
            <w:tcW w:w="1882" w:type="dxa"/>
            <w:vMerge w:val="restart"/>
          </w:tcPr>
          <w:p w14:paraId="713C7885" w14:textId="77777777" w:rsidR="000C256E" w:rsidRPr="00007D5D" w:rsidRDefault="000C256E" w:rsidP="00E33671">
            <w:pPr>
              <w:pStyle w:val="4"/>
              <w:numPr>
                <w:ilvl w:val="0"/>
                <w:numId w:val="0"/>
              </w:numPr>
              <w:rPr>
                <w:rFonts w:hAnsi="標楷體"/>
                <w:color w:val="000000" w:themeColor="text1"/>
              </w:rPr>
            </w:pPr>
            <w:r w:rsidRPr="00007D5D">
              <w:rPr>
                <w:rFonts w:hAnsi="標楷體"/>
                <w:color w:val="000000" w:themeColor="text1"/>
              </w:rPr>
              <w:t>臺灣彰化地方法院110年訴字第695號民事判決</w:t>
            </w:r>
          </w:p>
        </w:tc>
        <w:tc>
          <w:tcPr>
            <w:tcW w:w="1953" w:type="dxa"/>
            <w:vMerge w:val="restart"/>
          </w:tcPr>
          <w:p w14:paraId="37E88210" w14:textId="77777777" w:rsidR="000C256E" w:rsidRPr="00007D5D" w:rsidRDefault="009E64D1" w:rsidP="00E33671">
            <w:pPr>
              <w:pStyle w:val="4"/>
              <w:numPr>
                <w:ilvl w:val="0"/>
                <w:numId w:val="0"/>
              </w:numPr>
              <w:rPr>
                <w:rFonts w:hAnsi="標楷體"/>
                <w:color w:val="000000" w:themeColor="text1"/>
              </w:rPr>
            </w:pPr>
            <w:r w:rsidRPr="00007D5D">
              <w:rPr>
                <w:rFonts w:hAnsi="標楷體" w:hint="eastAsia"/>
                <w:color w:val="000000" w:themeColor="text1"/>
              </w:rPr>
              <w:t>詹○○</w:t>
            </w:r>
            <w:r w:rsidR="000C256E" w:rsidRPr="00007D5D">
              <w:rPr>
                <w:rFonts w:hAnsi="標楷體" w:hint="eastAsia"/>
                <w:color w:val="000000" w:themeColor="text1"/>
              </w:rPr>
              <w:t>應給付林男149萬7,002元。</w:t>
            </w:r>
          </w:p>
          <w:p w14:paraId="6DD265B8"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（與</w:t>
            </w:r>
            <w:r w:rsidR="009E64D1" w:rsidRPr="00007D5D">
              <w:rPr>
                <w:rFonts w:hAnsi="標楷體" w:hint="eastAsia"/>
                <w:color w:val="000000" w:themeColor="text1"/>
              </w:rPr>
              <w:t>黃○○</w:t>
            </w:r>
            <w:r w:rsidRPr="00007D5D">
              <w:rPr>
                <w:rFonts w:hAnsi="標楷體" w:hint="eastAsia"/>
                <w:color w:val="000000" w:themeColor="text1"/>
              </w:rPr>
              <w:t>以30萬元和解，僅得請求總額半數）</w:t>
            </w:r>
          </w:p>
        </w:tc>
        <w:tc>
          <w:tcPr>
            <w:tcW w:w="1755" w:type="dxa"/>
          </w:tcPr>
          <w:p w14:paraId="3B952FBE"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醫療費1萬</w:t>
            </w:r>
            <w:r w:rsidRPr="00007D5D">
              <w:rPr>
                <w:rFonts w:hAnsi="標楷體"/>
                <w:color w:val="000000" w:themeColor="text1"/>
              </w:rPr>
              <w:t>1,752</w:t>
            </w:r>
            <w:r w:rsidRPr="00007D5D">
              <w:rPr>
                <w:rFonts w:hAnsi="標楷體" w:hint="eastAsia"/>
                <w:color w:val="000000" w:themeColor="text1"/>
              </w:rPr>
              <w:t>元</w:t>
            </w:r>
          </w:p>
          <w:p w14:paraId="65555514" w14:textId="77777777" w:rsidR="000C256E" w:rsidRPr="00007D5D" w:rsidRDefault="000C256E" w:rsidP="00E33671">
            <w:pPr>
              <w:pStyle w:val="4"/>
              <w:numPr>
                <w:ilvl w:val="0"/>
                <w:numId w:val="0"/>
              </w:numPr>
              <w:rPr>
                <w:rFonts w:hAnsi="標楷體"/>
                <w:color w:val="000000" w:themeColor="text1"/>
              </w:rPr>
            </w:pPr>
            <w:r w:rsidRPr="00007D5D">
              <w:rPr>
                <w:rFonts w:hAnsi="標楷體"/>
                <w:color w:val="000000" w:themeColor="text1"/>
              </w:rPr>
              <w:t>看護費2</w:t>
            </w:r>
            <w:r w:rsidRPr="00007D5D">
              <w:rPr>
                <w:rFonts w:hAnsi="標楷體" w:hint="eastAsia"/>
                <w:color w:val="000000" w:themeColor="text1"/>
              </w:rPr>
              <w:t>萬</w:t>
            </w:r>
            <w:r w:rsidRPr="00007D5D">
              <w:rPr>
                <w:rFonts w:hAnsi="標楷體"/>
                <w:color w:val="000000" w:themeColor="text1"/>
              </w:rPr>
              <w:t>6,400</w:t>
            </w:r>
            <w:r w:rsidRPr="00007D5D">
              <w:rPr>
                <w:rFonts w:hAnsi="標楷體" w:hint="eastAsia"/>
                <w:color w:val="000000" w:themeColor="text1"/>
              </w:rPr>
              <w:t>元</w:t>
            </w:r>
          </w:p>
          <w:p w14:paraId="15ADBDEE" w14:textId="77777777" w:rsidR="000C256E" w:rsidRPr="00007D5D" w:rsidRDefault="000C256E" w:rsidP="00E33671">
            <w:pPr>
              <w:pStyle w:val="4"/>
              <w:numPr>
                <w:ilvl w:val="0"/>
                <w:numId w:val="0"/>
              </w:numPr>
              <w:rPr>
                <w:rFonts w:hAnsi="標楷體"/>
                <w:color w:val="000000" w:themeColor="text1"/>
              </w:rPr>
            </w:pPr>
            <w:r w:rsidRPr="00007D5D">
              <w:rPr>
                <w:rFonts w:hAnsi="標楷體"/>
                <w:color w:val="000000" w:themeColor="text1"/>
              </w:rPr>
              <w:t>減少勞動能力25</w:t>
            </w:r>
            <w:r w:rsidRPr="00007D5D">
              <w:rPr>
                <w:rFonts w:hAnsi="標楷體" w:hint="eastAsia"/>
                <w:color w:val="000000" w:themeColor="text1"/>
              </w:rPr>
              <w:t>萬</w:t>
            </w:r>
            <w:r w:rsidRPr="00007D5D">
              <w:rPr>
                <w:rFonts w:hAnsi="標楷體"/>
                <w:color w:val="000000" w:themeColor="text1"/>
              </w:rPr>
              <w:t>5,852元</w:t>
            </w:r>
          </w:p>
          <w:p w14:paraId="455C08E3" w14:textId="77777777" w:rsidR="000C256E" w:rsidRPr="00007D5D" w:rsidRDefault="000C256E" w:rsidP="00E33671">
            <w:pPr>
              <w:pStyle w:val="4"/>
              <w:numPr>
                <w:ilvl w:val="0"/>
                <w:numId w:val="0"/>
              </w:numPr>
              <w:rPr>
                <w:rFonts w:hAnsi="標楷體"/>
                <w:color w:val="000000" w:themeColor="text1"/>
              </w:rPr>
            </w:pPr>
            <w:r w:rsidRPr="00007D5D">
              <w:rPr>
                <w:rFonts w:hAnsi="標楷體"/>
                <w:color w:val="000000" w:themeColor="text1"/>
              </w:rPr>
              <w:t>慰撫金</w:t>
            </w:r>
            <w:r w:rsidRPr="00007D5D">
              <w:rPr>
                <w:rFonts w:hAnsi="標楷體" w:hint="eastAsia"/>
                <w:color w:val="000000" w:themeColor="text1"/>
              </w:rPr>
              <w:t>2</w:t>
            </w:r>
            <w:r w:rsidRPr="00007D5D">
              <w:rPr>
                <w:rFonts w:hAnsi="標楷體"/>
                <w:color w:val="000000" w:themeColor="text1"/>
              </w:rPr>
              <w:t>70</w:t>
            </w:r>
            <w:r w:rsidRPr="00007D5D">
              <w:rPr>
                <w:rFonts w:hAnsi="標楷體" w:hint="eastAsia"/>
                <w:color w:val="000000" w:themeColor="text1"/>
              </w:rPr>
              <w:t>萬元</w:t>
            </w:r>
          </w:p>
        </w:tc>
        <w:tc>
          <w:tcPr>
            <w:tcW w:w="1548" w:type="dxa"/>
            <w:vMerge w:val="restart"/>
          </w:tcPr>
          <w:p w14:paraId="76CDB37E" w14:textId="77777777" w:rsidR="000C256E" w:rsidRPr="00007D5D" w:rsidRDefault="000C256E" w:rsidP="00E33671">
            <w:pPr>
              <w:pStyle w:val="4"/>
              <w:numPr>
                <w:ilvl w:val="0"/>
                <w:numId w:val="0"/>
              </w:numPr>
              <w:rPr>
                <w:rFonts w:hAnsi="標楷體"/>
                <w:color w:val="000000" w:themeColor="text1"/>
              </w:rPr>
            </w:pPr>
            <w:r w:rsidRPr="00007D5D">
              <w:rPr>
                <w:rFonts w:hAnsi="標楷體" w:hint="eastAsia"/>
                <w:color w:val="000000" w:themeColor="text1"/>
              </w:rPr>
              <w:t>由謝律師擔任林男之訴訟代理人</w:t>
            </w:r>
          </w:p>
        </w:tc>
      </w:tr>
      <w:tr w:rsidR="008D0BCD" w:rsidRPr="00007D5D" w14:paraId="6E0B3B02" w14:textId="77777777" w:rsidTr="004C067B">
        <w:trPr>
          <w:trHeight w:val="826"/>
        </w:trPr>
        <w:tc>
          <w:tcPr>
            <w:tcW w:w="1696" w:type="dxa"/>
            <w:vMerge/>
          </w:tcPr>
          <w:p w14:paraId="63F503A2" w14:textId="77777777" w:rsidR="000C256E" w:rsidRPr="00007D5D" w:rsidRDefault="000C256E" w:rsidP="00E33671">
            <w:pPr>
              <w:pStyle w:val="4"/>
              <w:numPr>
                <w:ilvl w:val="0"/>
                <w:numId w:val="0"/>
              </w:numPr>
              <w:rPr>
                <w:rFonts w:hAnsi="標楷體"/>
                <w:color w:val="000000" w:themeColor="text1"/>
              </w:rPr>
            </w:pPr>
          </w:p>
        </w:tc>
        <w:tc>
          <w:tcPr>
            <w:tcW w:w="1882" w:type="dxa"/>
            <w:vMerge/>
          </w:tcPr>
          <w:p w14:paraId="4999481A" w14:textId="77777777" w:rsidR="000C256E" w:rsidRPr="00007D5D" w:rsidRDefault="000C256E" w:rsidP="00E33671">
            <w:pPr>
              <w:pStyle w:val="4"/>
              <w:numPr>
                <w:ilvl w:val="0"/>
                <w:numId w:val="0"/>
              </w:numPr>
              <w:rPr>
                <w:rFonts w:hAnsi="標楷體"/>
                <w:color w:val="000000" w:themeColor="text1"/>
              </w:rPr>
            </w:pPr>
          </w:p>
        </w:tc>
        <w:tc>
          <w:tcPr>
            <w:tcW w:w="1953" w:type="dxa"/>
            <w:vMerge/>
          </w:tcPr>
          <w:p w14:paraId="186FD6A7" w14:textId="77777777" w:rsidR="000C256E" w:rsidRPr="00007D5D" w:rsidRDefault="000C256E" w:rsidP="00E33671">
            <w:pPr>
              <w:pStyle w:val="4"/>
              <w:numPr>
                <w:ilvl w:val="0"/>
                <w:numId w:val="0"/>
              </w:numPr>
              <w:rPr>
                <w:rFonts w:hAnsi="標楷體"/>
                <w:color w:val="000000" w:themeColor="text1"/>
              </w:rPr>
            </w:pPr>
          </w:p>
        </w:tc>
        <w:tc>
          <w:tcPr>
            <w:tcW w:w="1755" w:type="dxa"/>
            <w:shd w:val="clear" w:color="auto" w:fill="EEECE1" w:themeFill="background2"/>
          </w:tcPr>
          <w:p w14:paraId="158A89E8" w14:textId="77777777" w:rsidR="000C256E" w:rsidRPr="00007D5D" w:rsidRDefault="000C256E" w:rsidP="001963B7">
            <w:pPr>
              <w:rPr>
                <w:rFonts w:hAnsi="標楷體"/>
                <w:color w:val="000000" w:themeColor="text1"/>
              </w:rPr>
            </w:pPr>
            <w:r w:rsidRPr="00007D5D">
              <w:rPr>
                <w:rFonts w:hAnsi="標楷體" w:hint="eastAsia"/>
                <w:color w:val="000000" w:themeColor="text1"/>
              </w:rPr>
              <w:t>共計</w:t>
            </w:r>
            <w:r w:rsidRPr="00007D5D">
              <w:rPr>
                <w:rFonts w:hAnsi="標楷體"/>
                <w:color w:val="000000" w:themeColor="text1"/>
              </w:rPr>
              <w:t>299</w:t>
            </w:r>
            <w:r w:rsidRPr="00007D5D">
              <w:rPr>
                <w:rFonts w:hAnsi="標楷體" w:hint="eastAsia"/>
                <w:color w:val="000000" w:themeColor="text1"/>
              </w:rPr>
              <w:t>萬</w:t>
            </w:r>
            <w:r w:rsidRPr="00007D5D">
              <w:rPr>
                <w:rFonts w:hAnsi="標楷體"/>
                <w:color w:val="000000" w:themeColor="text1"/>
              </w:rPr>
              <w:t>4,004</w:t>
            </w:r>
            <w:r w:rsidRPr="00007D5D">
              <w:rPr>
                <w:rFonts w:hAnsi="標楷體" w:hint="eastAsia"/>
                <w:color w:val="000000" w:themeColor="text1"/>
              </w:rPr>
              <w:t>元</w:t>
            </w:r>
          </w:p>
        </w:tc>
        <w:tc>
          <w:tcPr>
            <w:tcW w:w="1548" w:type="dxa"/>
            <w:vMerge/>
          </w:tcPr>
          <w:p w14:paraId="7ED93676" w14:textId="77777777" w:rsidR="000C256E" w:rsidRPr="00007D5D" w:rsidRDefault="000C256E" w:rsidP="007A2965">
            <w:pPr>
              <w:rPr>
                <w:rFonts w:hAnsi="標楷體"/>
                <w:color w:val="000000" w:themeColor="text1"/>
                <w:sz w:val="28"/>
                <w:szCs w:val="28"/>
              </w:rPr>
            </w:pPr>
          </w:p>
        </w:tc>
      </w:tr>
    </w:tbl>
    <w:p w14:paraId="3FE3BC87" w14:textId="77777777" w:rsidR="000C256E" w:rsidRPr="00007D5D" w:rsidRDefault="000C256E" w:rsidP="000C256E">
      <w:pPr>
        <w:pStyle w:val="afc"/>
        <w:snapToGrid/>
        <w:rPr>
          <w:rFonts w:hAnsi="標楷體"/>
          <w:color w:val="000000" w:themeColor="text1"/>
        </w:rPr>
      </w:pPr>
      <w:r w:rsidRPr="00007D5D">
        <w:rPr>
          <w:rFonts w:hAnsi="標楷體" w:hint="eastAsia"/>
          <w:color w:val="000000" w:themeColor="text1"/>
        </w:rPr>
        <w:t>資料來源：彰化地檢署提供並經本院彙整。</w:t>
      </w:r>
    </w:p>
    <w:p w14:paraId="1EC46A2D" w14:textId="77777777" w:rsidR="000C256E" w:rsidRPr="00007D5D" w:rsidRDefault="000C256E" w:rsidP="000C256E">
      <w:pPr>
        <w:pStyle w:val="afc"/>
        <w:snapToGrid/>
        <w:rPr>
          <w:rFonts w:hAnsi="標楷體"/>
          <w:color w:val="000000" w:themeColor="text1"/>
        </w:rPr>
      </w:pPr>
    </w:p>
    <w:p w14:paraId="7029FFBC"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rPr>
        <w:t>綜上，我國對於犯罪之司法追訴審判，重在被告罪責之確認，並為保障被告人權，落實正當法律程序維護，向來較不重視被害人及其家屬之意見，及其於訴訟中權利主體性維護。為提升被害人於訴訟上之主體性，刑事訴訟法於109年1月10日修正施行強化被害人一般保護與訴訟參與新制，卻未能在本案中落實。本案被害人林男、小羅於偵查時，均已依「人口販運被害人鑑別參考指標」界定為人口販運防制法上被害人，但其等2人依法應受司法扶助機制，均有疏漏，除了</w:t>
      </w:r>
      <w:r w:rsidRPr="00007D5D">
        <w:rPr>
          <w:rFonts w:hAnsi="標楷體" w:hint="eastAsia"/>
          <w:color w:val="000000" w:themeColor="text1"/>
        </w:rPr>
        <w:lastRenderedPageBreak/>
        <w:t>偵查中以嫌疑人及被害人接受警察詢問時放棄法律扶助外，因人口販運防制法及犯罪被害人保護法所啟動之法律扶助，扶助律師也因較晚知悉而無從立即提供協助。至於在第一審法院審理時，小羅甫滿18歲，依C</w:t>
      </w:r>
      <w:r w:rsidRPr="00007D5D">
        <w:rPr>
          <w:rFonts w:hAnsi="標楷體"/>
          <w:color w:val="000000" w:themeColor="text1"/>
        </w:rPr>
        <w:t>RC</w:t>
      </w:r>
      <w:r w:rsidRPr="00007D5D">
        <w:rPr>
          <w:rFonts w:hAnsi="標楷體" w:hint="eastAsia"/>
          <w:color w:val="000000" w:themeColor="text1"/>
        </w:rPr>
        <w:t>第3條、第12條第2項規定意旨、司法院釋字第805號解釋意旨或刑事訴訟法相關規定，原應賦予小羅陳述意見機會，但小羅因病無法出庭時，卻無人協助其表達意見，於第二審</w:t>
      </w:r>
      <w:r w:rsidRPr="00007D5D">
        <w:rPr>
          <w:rFonts w:hAnsi="標楷體" w:hint="eastAsia"/>
          <w:bCs w:val="0"/>
          <w:color w:val="000000" w:themeColor="text1"/>
        </w:rPr>
        <w:t>法院</w:t>
      </w:r>
      <w:r w:rsidRPr="00007D5D">
        <w:rPr>
          <w:rFonts w:hAnsi="標楷體" w:hint="eastAsia"/>
          <w:color w:val="000000" w:themeColor="text1"/>
        </w:rPr>
        <w:t>審理時，方由扶助律師擔任告訴代理人而得補充完足，就本案犯罪之司法追訴審判程序，被害人未能即時受司法扶助及程序參與機制無法落實，實值有關機關重視。</w:t>
      </w:r>
    </w:p>
    <w:p w14:paraId="1644C2C4" w14:textId="77777777" w:rsidR="000C256E" w:rsidRPr="00007D5D" w:rsidRDefault="000C256E" w:rsidP="000C256E">
      <w:pPr>
        <w:pStyle w:val="2"/>
        <w:rPr>
          <w:rFonts w:hAnsi="標楷體"/>
          <w:b/>
          <w:bCs w:val="0"/>
          <w:color w:val="000000" w:themeColor="text1"/>
        </w:rPr>
      </w:pPr>
      <w:r w:rsidRPr="00007D5D">
        <w:rPr>
          <w:rFonts w:hAnsi="標楷體" w:hint="eastAsia"/>
          <w:b/>
          <w:bCs w:val="0"/>
          <w:color w:val="000000" w:themeColor="text1"/>
        </w:rPr>
        <w:t>衛生福利部於1</w:t>
      </w:r>
      <w:r w:rsidRPr="00007D5D">
        <w:rPr>
          <w:rFonts w:hAnsi="標楷體"/>
          <w:b/>
          <w:bCs w:val="0"/>
          <w:color w:val="000000" w:themeColor="text1"/>
        </w:rPr>
        <w:t>08</w:t>
      </w:r>
      <w:r w:rsidRPr="00007D5D">
        <w:rPr>
          <w:rFonts w:hAnsi="標楷體" w:hint="eastAsia"/>
          <w:b/>
          <w:bCs w:val="0"/>
          <w:color w:val="000000" w:themeColor="text1"/>
        </w:rPr>
        <w:t>年間訂定「重大兒童及少年受虐案件司法早期介入及三方(社政、檢警及醫療)合作流程」，透過社政、司法及醫療端合作，以確保受虐兒少受到最妥適照料及法律協助。111年C</w:t>
      </w:r>
      <w:r w:rsidRPr="00007D5D">
        <w:rPr>
          <w:rFonts w:hAnsi="標楷體"/>
          <w:b/>
          <w:bCs w:val="0"/>
          <w:color w:val="000000" w:themeColor="text1"/>
        </w:rPr>
        <w:t>RC</w:t>
      </w:r>
      <w:r w:rsidRPr="00007D5D">
        <w:rPr>
          <w:rFonts w:hAnsi="標楷體" w:hint="eastAsia"/>
          <w:b/>
          <w:bCs w:val="0"/>
          <w:color w:val="000000" w:themeColor="text1"/>
        </w:rPr>
        <w:t>第2次國際審查專家委員會關切，此機制應建立常規的定期評估，並建議政府應仿照北歐國家建置Barnahus（兒童之家），建立</w:t>
      </w:r>
      <w:r w:rsidRPr="00007D5D">
        <w:rPr>
          <w:rFonts w:hAnsi="標楷體" w:hint="eastAsia"/>
          <w:b/>
          <w:color w:val="000000" w:themeColor="text1"/>
          <w:szCs w:val="32"/>
        </w:rPr>
        <w:t>友善晤談兒少機制</w:t>
      </w:r>
      <w:r w:rsidRPr="00007D5D">
        <w:rPr>
          <w:rFonts w:hAnsi="標楷體" w:hint="eastAsia"/>
          <w:b/>
          <w:bCs w:val="0"/>
          <w:color w:val="000000" w:themeColor="text1"/>
        </w:rPr>
        <w:t>。本案小羅因病無法於第一審審判程序中出庭，而在偵查階段又未能受充足之法律協助，為落實C</w:t>
      </w:r>
      <w:r w:rsidRPr="00007D5D">
        <w:rPr>
          <w:rFonts w:hAnsi="標楷體"/>
          <w:b/>
          <w:bCs w:val="0"/>
          <w:color w:val="000000" w:themeColor="text1"/>
        </w:rPr>
        <w:t>RC</w:t>
      </w:r>
      <w:r w:rsidRPr="00007D5D">
        <w:rPr>
          <w:rFonts w:hAnsi="標楷體" w:hint="eastAsia"/>
          <w:b/>
          <w:color w:val="000000" w:themeColor="text1"/>
          <w:szCs w:val="32"/>
        </w:rPr>
        <w:t>以兒少為中心，並在維護兒少最佳利益下，取得兒少證言及保護兒少表達意見權利，請行政院督促衛福部、法務部研議設置</w:t>
      </w:r>
      <w:r w:rsidRPr="00007D5D">
        <w:rPr>
          <w:rFonts w:hAnsi="標楷體" w:hint="eastAsia"/>
          <w:b/>
          <w:bCs w:val="0"/>
          <w:color w:val="000000" w:themeColor="text1"/>
        </w:rPr>
        <w:t>Barnahus（兒童之家）</w:t>
      </w:r>
      <w:r w:rsidRPr="00007D5D">
        <w:rPr>
          <w:rFonts w:hAnsi="標楷體" w:hint="eastAsia"/>
          <w:b/>
          <w:color w:val="000000" w:themeColor="text1"/>
          <w:szCs w:val="32"/>
        </w:rPr>
        <w:t>可行性</w:t>
      </w:r>
      <w:r w:rsidRPr="00007D5D">
        <w:rPr>
          <w:rFonts w:hAnsi="標楷體" w:hint="eastAsia"/>
          <w:b/>
          <w:bCs w:val="0"/>
          <w:color w:val="000000" w:themeColor="text1"/>
        </w:rPr>
        <w:t>：</w:t>
      </w:r>
    </w:p>
    <w:p w14:paraId="66F0893B"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szCs w:val="32"/>
          <w:shd w:val="clear" w:color="auto" w:fill="FFFFFF" w:themeFill="background1"/>
        </w:rPr>
        <w:t>聯合國兒童權利委員會第1</w:t>
      </w:r>
      <w:r w:rsidRPr="00007D5D">
        <w:rPr>
          <w:rFonts w:hAnsi="標楷體"/>
          <w:color w:val="000000" w:themeColor="text1"/>
          <w:szCs w:val="32"/>
          <w:shd w:val="clear" w:color="auto" w:fill="FFFFFF" w:themeFill="background1"/>
        </w:rPr>
        <w:t>4</w:t>
      </w:r>
      <w:r w:rsidRPr="00007D5D">
        <w:rPr>
          <w:rFonts w:hAnsi="標楷體" w:hint="eastAsia"/>
          <w:color w:val="000000" w:themeColor="text1"/>
          <w:szCs w:val="32"/>
          <w:shd w:val="clear" w:color="auto" w:fill="FFFFFF" w:themeFill="background1"/>
        </w:rPr>
        <w:t>號一般性意見，闡釋</w:t>
      </w:r>
      <w:r w:rsidRPr="00007D5D">
        <w:rPr>
          <w:rFonts w:hAnsi="標楷體" w:hint="eastAsia"/>
          <w:color w:val="000000" w:themeColor="text1"/>
          <w:szCs w:val="32"/>
          <w:u w:val="single"/>
          <w:shd w:val="clear" w:color="auto" w:fill="FFFFFF" w:themeFill="background1"/>
        </w:rPr>
        <w:t>兒童最佳利益必須是一項權利、原則與程序規定</w:t>
      </w:r>
      <w:r w:rsidRPr="00007D5D">
        <w:rPr>
          <w:rFonts w:hAnsi="標楷體" w:hint="eastAsia"/>
          <w:color w:val="000000" w:themeColor="text1"/>
          <w:szCs w:val="32"/>
          <w:shd w:val="clear" w:color="auto" w:fill="FFFFFF" w:themeFill="background1"/>
        </w:rPr>
        <w:t>，其中第6條（</w:t>
      </w:r>
      <w:r w:rsidRPr="00007D5D">
        <w:rPr>
          <w:rFonts w:hAnsi="標楷體" w:cs="Arial"/>
          <w:color w:val="000000" w:themeColor="text1"/>
          <w:szCs w:val="32"/>
          <w:shd w:val="clear" w:color="auto" w:fill="FFFFFF"/>
        </w:rPr>
        <w:t>c</w:t>
      </w:r>
      <w:r w:rsidRPr="00007D5D">
        <w:rPr>
          <w:rFonts w:hAnsi="標楷體" w:cs="Arial" w:hint="eastAsia"/>
          <w:color w:val="000000" w:themeColor="text1"/>
          <w:szCs w:val="32"/>
          <w:shd w:val="clear" w:color="auto" w:fill="FFFFFF"/>
        </w:rPr>
        <w:t>）：</w:t>
      </w:r>
      <w:r w:rsidRPr="00007D5D">
        <w:rPr>
          <w:rFonts w:hAnsi="標楷體" w:hint="eastAsia"/>
          <w:color w:val="000000" w:themeColor="text1"/>
          <w:szCs w:val="32"/>
          <w:shd w:val="clear" w:color="auto" w:fill="FFFFFF"/>
        </w:rPr>
        <w:t>一項行事規則：每當要作出一項將會影響到某一具體兒童、一組明確和不明確指定的兒童或一般兒童的決定時，</w:t>
      </w:r>
      <w:r w:rsidRPr="00007D5D">
        <w:rPr>
          <w:rFonts w:hAnsi="標楷體" w:hint="eastAsia"/>
          <w:color w:val="000000" w:themeColor="text1"/>
          <w:szCs w:val="32"/>
          <w:u w:val="single"/>
          <w:shd w:val="clear" w:color="auto" w:fill="FFFFFF"/>
        </w:rPr>
        <w:t>該決定進程就必須包括對此決定可對所涉兒童或諸位兒童所帶來</w:t>
      </w:r>
      <w:r w:rsidRPr="00007D5D">
        <w:rPr>
          <w:rFonts w:hAnsi="標楷體" w:cs="Arial"/>
          <w:color w:val="000000" w:themeColor="text1"/>
          <w:szCs w:val="32"/>
          <w:u w:val="single"/>
          <w:shd w:val="clear" w:color="auto" w:fill="FFFFFF"/>
        </w:rPr>
        <w:t>(</w:t>
      </w:r>
      <w:r w:rsidRPr="00007D5D">
        <w:rPr>
          <w:rFonts w:hAnsi="標楷體" w:hint="eastAsia"/>
          <w:color w:val="000000" w:themeColor="text1"/>
          <w:szCs w:val="32"/>
          <w:u w:val="single"/>
          <w:shd w:val="clear" w:color="auto" w:fill="FFFFFF"/>
        </w:rPr>
        <w:t>正面或負面</w:t>
      </w:r>
      <w:r w:rsidRPr="00007D5D">
        <w:rPr>
          <w:rFonts w:hAnsi="標楷體" w:cs="Arial"/>
          <w:color w:val="000000" w:themeColor="text1"/>
          <w:szCs w:val="32"/>
          <w:u w:val="single"/>
          <w:shd w:val="clear" w:color="auto" w:fill="FFFFFF"/>
        </w:rPr>
        <w:t>)</w:t>
      </w:r>
      <w:r w:rsidRPr="00007D5D">
        <w:rPr>
          <w:rFonts w:hAnsi="標楷體" w:hint="eastAsia"/>
          <w:color w:val="000000" w:themeColor="text1"/>
          <w:szCs w:val="32"/>
          <w:u w:val="single"/>
          <w:shd w:val="clear" w:color="auto" w:fill="FFFFFF"/>
        </w:rPr>
        <w:t>影響的評判。對兒童最佳利益的評判和確定必須具備程序性的保障。此外第4</w:t>
      </w:r>
      <w:r w:rsidRPr="00007D5D">
        <w:rPr>
          <w:rFonts w:hAnsi="標楷體"/>
          <w:color w:val="000000" w:themeColor="text1"/>
          <w:szCs w:val="32"/>
          <w:u w:val="single"/>
          <w:shd w:val="clear" w:color="auto" w:fill="FFFFFF"/>
        </w:rPr>
        <w:t>3</w:t>
      </w:r>
      <w:r w:rsidRPr="00007D5D">
        <w:rPr>
          <w:rFonts w:hAnsi="標楷體" w:hint="eastAsia"/>
          <w:color w:val="000000" w:themeColor="text1"/>
          <w:szCs w:val="32"/>
          <w:u w:val="single"/>
          <w:shd w:val="clear" w:color="auto" w:fill="FFFFFF"/>
        </w:rPr>
        <w:t>條指出：評判兒童的最佳利益勢必</w:t>
      </w:r>
      <w:r w:rsidRPr="00007D5D">
        <w:rPr>
          <w:rFonts w:hAnsi="標楷體" w:hint="eastAsia"/>
          <w:color w:val="000000" w:themeColor="text1"/>
          <w:szCs w:val="32"/>
          <w:u w:val="single"/>
          <w:shd w:val="clear" w:color="auto" w:fill="FFFFFF"/>
        </w:rPr>
        <w:lastRenderedPageBreak/>
        <w:t>包括尊重兒童表達他或她本人意見的權利，並賦予所涉兒童所有相關意見應有的分量</w:t>
      </w:r>
      <w:r w:rsidRPr="00007D5D">
        <w:rPr>
          <w:rFonts w:hAnsi="標楷體" w:hint="eastAsia"/>
          <w:color w:val="000000" w:themeColor="text1"/>
          <w:szCs w:val="32"/>
          <w:shd w:val="clear" w:color="auto" w:fill="FFFFFF"/>
        </w:rPr>
        <w:t>。</w:t>
      </w:r>
      <w:r w:rsidRPr="00007D5D">
        <w:rPr>
          <w:rFonts w:hAnsi="標楷體" w:hint="eastAsia"/>
          <w:color w:val="000000" w:themeColor="text1"/>
          <w:szCs w:val="32"/>
          <w:shd w:val="clear" w:color="auto" w:fill="FFFFFF" w:themeFill="background1"/>
        </w:rPr>
        <w:t>聯合國</w:t>
      </w:r>
      <w:r w:rsidRPr="00007D5D">
        <w:rPr>
          <w:rFonts w:hAnsi="標楷體" w:hint="eastAsia"/>
          <w:color w:val="000000" w:themeColor="text1"/>
          <w:szCs w:val="32"/>
          <w:shd w:val="clear" w:color="auto" w:fill="FFFFFF"/>
        </w:rPr>
        <w:t>兒童權利委員會第</w:t>
      </w:r>
      <w:r w:rsidRPr="00007D5D">
        <w:rPr>
          <w:rFonts w:hAnsi="標楷體" w:cs="Arial"/>
          <w:color w:val="000000" w:themeColor="text1"/>
          <w:szCs w:val="32"/>
          <w:shd w:val="clear" w:color="auto" w:fill="FFFFFF"/>
        </w:rPr>
        <w:t>12</w:t>
      </w:r>
      <w:r w:rsidRPr="00007D5D">
        <w:rPr>
          <w:rFonts w:hAnsi="標楷體" w:hint="eastAsia"/>
          <w:color w:val="000000" w:themeColor="text1"/>
          <w:szCs w:val="32"/>
          <w:shd w:val="clear" w:color="auto" w:fill="FFFFFF"/>
        </w:rPr>
        <w:t>號一般性意見不僅明確確立了這一點，還著重指出第</w:t>
      </w:r>
      <w:r w:rsidRPr="00007D5D">
        <w:rPr>
          <w:rFonts w:hAnsi="標楷體" w:cs="Arial"/>
          <w:color w:val="000000" w:themeColor="text1"/>
          <w:szCs w:val="32"/>
          <w:shd w:val="clear" w:color="auto" w:fill="FFFFFF"/>
        </w:rPr>
        <w:t>3</w:t>
      </w:r>
      <w:r w:rsidRPr="00007D5D">
        <w:rPr>
          <w:rFonts w:hAnsi="標楷體" w:hint="eastAsia"/>
          <w:color w:val="000000" w:themeColor="text1"/>
          <w:szCs w:val="32"/>
          <w:shd w:val="clear" w:color="auto" w:fill="FFFFFF"/>
        </w:rPr>
        <w:t>條第</w:t>
      </w:r>
      <w:r w:rsidRPr="00007D5D">
        <w:rPr>
          <w:rFonts w:hAnsi="標楷體" w:cs="Arial"/>
          <w:color w:val="000000" w:themeColor="text1"/>
          <w:szCs w:val="32"/>
          <w:shd w:val="clear" w:color="auto" w:fill="FFFFFF"/>
        </w:rPr>
        <w:t>1</w:t>
      </w:r>
      <w:r w:rsidRPr="00007D5D">
        <w:rPr>
          <w:rFonts w:hAnsi="標楷體" w:hint="eastAsia"/>
          <w:color w:val="000000" w:themeColor="text1"/>
          <w:szCs w:val="32"/>
          <w:shd w:val="clear" w:color="auto" w:fill="FFFFFF"/>
        </w:rPr>
        <w:t>款與第</w:t>
      </w:r>
      <w:r w:rsidRPr="00007D5D">
        <w:rPr>
          <w:rFonts w:hAnsi="標楷體" w:cs="Arial"/>
          <w:color w:val="000000" w:themeColor="text1"/>
          <w:szCs w:val="32"/>
          <w:shd w:val="clear" w:color="auto" w:fill="FFFFFF"/>
        </w:rPr>
        <w:t>12</w:t>
      </w:r>
      <w:r w:rsidRPr="00007D5D">
        <w:rPr>
          <w:rFonts w:hAnsi="標楷體" w:hint="eastAsia"/>
          <w:color w:val="000000" w:themeColor="text1"/>
          <w:szCs w:val="32"/>
          <w:shd w:val="clear" w:color="auto" w:fill="FFFFFF"/>
        </w:rPr>
        <w:t>條之間不可分割的關聯關係。即</w:t>
      </w:r>
      <w:r w:rsidRPr="00007D5D">
        <w:rPr>
          <w:rFonts w:hAnsi="標楷體" w:hint="eastAsia"/>
          <w:color w:val="000000" w:themeColor="text1"/>
          <w:szCs w:val="32"/>
          <w:u w:val="single"/>
          <w:shd w:val="clear" w:color="auto" w:fill="FFFFFF"/>
        </w:rPr>
        <w:t>兒童最佳利益</w:t>
      </w:r>
      <w:r w:rsidR="00A25E80" w:rsidRPr="00007D5D">
        <w:rPr>
          <w:rFonts w:hAnsi="標楷體" w:hint="eastAsia"/>
          <w:color w:val="000000" w:themeColor="text1"/>
          <w:szCs w:val="32"/>
          <w:u w:val="single"/>
          <w:shd w:val="clear" w:color="auto" w:fill="FFFFFF"/>
        </w:rPr>
        <w:t>（</w:t>
      </w:r>
      <w:r w:rsidR="00566B9B" w:rsidRPr="00007D5D">
        <w:rPr>
          <w:rFonts w:hAnsi="標楷體" w:hint="eastAsia"/>
          <w:color w:val="000000" w:themeColor="text1"/>
          <w:szCs w:val="32"/>
          <w:u w:val="single"/>
          <w:shd w:val="clear" w:color="auto" w:fill="FFFFFF"/>
        </w:rPr>
        <w:t>C</w:t>
      </w:r>
      <w:r w:rsidR="00566B9B" w:rsidRPr="00007D5D">
        <w:rPr>
          <w:rFonts w:hAnsi="標楷體"/>
          <w:color w:val="000000" w:themeColor="text1"/>
          <w:szCs w:val="32"/>
          <w:u w:val="single"/>
          <w:shd w:val="clear" w:color="auto" w:fill="FFFFFF"/>
        </w:rPr>
        <w:t>RC</w:t>
      </w:r>
      <w:r w:rsidR="00A25E80" w:rsidRPr="00007D5D">
        <w:rPr>
          <w:rFonts w:hAnsi="標楷體" w:hint="eastAsia"/>
          <w:color w:val="000000" w:themeColor="text1"/>
          <w:szCs w:val="32"/>
          <w:u w:val="single"/>
          <w:shd w:val="clear" w:color="auto" w:fill="FFFFFF"/>
        </w:rPr>
        <w:t>第</w:t>
      </w:r>
      <w:r w:rsidR="00A25E80" w:rsidRPr="00007D5D">
        <w:rPr>
          <w:rFonts w:hAnsi="標楷體"/>
          <w:color w:val="000000" w:themeColor="text1"/>
          <w:szCs w:val="32"/>
          <w:u w:val="single"/>
          <w:shd w:val="clear" w:color="auto" w:fill="FFFFFF"/>
        </w:rPr>
        <w:t>3</w:t>
      </w:r>
      <w:r w:rsidR="00A25E80" w:rsidRPr="00007D5D">
        <w:rPr>
          <w:rFonts w:hAnsi="標楷體" w:hint="eastAsia"/>
          <w:color w:val="000000" w:themeColor="text1"/>
          <w:szCs w:val="32"/>
          <w:u w:val="single"/>
          <w:shd w:val="clear" w:color="auto" w:fill="FFFFFF"/>
        </w:rPr>
        <w:t>條第</w:t>
      </w:r>
      <w:r w:rsidR="00A25E80" w:rsidRPr="00007D5D">
        <w:rPr>
          <w:rFonts w:hAnsi="標楷體"/>
          <w:color w:val="000000" w:themeColor="text1"/>
          <w:szCs w:val="32"/>
          <w:u w:val="single"/>
          <w:shd w:val="clear" w:color="auto" w:fill="FFFFFF"/>
        </w:rPr>
        <w:t>1</w:t>
      </w:r>
      <w:r w:rsidR="00A25E80" w:rsidRPr="00007D5D">
        <w:rPr>
          <w:rFonts w:hAnsi="標楷體" w:hint="eastAsia"/>
          <w:color w:val="000000" w:themeColor="text1"/>
          <w:szCs w:val="32"/>
          <w:u w:val="single"/>
          <w:shd w:val="clear" w:color="auto" w:fill="FFFFFF"/>
        </w:rPr>
        <w:t>款）</w:t>
      </w:r>
      <w:r w:rsidRPr="00007D5D">
        <w:rPr>
          <w:rFonts w:hAnsi="標楷體" w:hint="eastAsia"/>
          <w:color w:val="000000" w:themeColor="text1"/>
          <w:szCs w:val="32"/>
          <w:u w:val="single"/>
          <w:shd w:val="clear" w:color="auto" w:fill="FFFFFF"/>
        </w:rPr>
        <w:t>與發表意見權</w:t>
      </w:r>
      <w:r w:rsidRPr="00007D5D">
        <w:rPr>
          <w:rFonts w:hAnsi="標楷體"/>
          <w:color w:val="000000" w:themeColor="text1"/>
          <w:szCs w:val="32"/>
          <w:u w:val="single"/>
          <w:shd w:val="clear" w:color="auto" w:fill="FFFFFF"/>
        </w:rPr>
        <w:t>(</w:t>
      </w:r>
      <w:r w:rsidRPr="00007D5D">
        <w:rPr>
          <w:rFonts w:hAnsi="標楷體" w:hint="eastAsia"/>
          <w:color w:val="000000" w:themeColor="text1"/>
          <w:szCs w:val="32"/>
          <w:u w:val="single"/>
          <w:shd w:val="clear" w:color="auto" w:fill="FFFFFF"/>
        </w:rPr>
        <w:t>CRC第</w:t>
      </w:r>
      <w:r w:rsidRPr="00007D5D">
        <w:rPr>
          <w:rFonts w:hAnsi="標楷體"/>
          <w:color w:val="000000" w:themeColor="text1"/>
          <w:szCs w:val="32"/>
          <w:u w:val="single"/>
          <w:shd w:val="clear" w:color="auto" w:fill="FFFFFF"/>
        </w:rPr>
        <w:t>12</w:t>
      </w:r>
      <w:r w:rsidRPr="00007D5D">
        <w:rPr>
          <w:rFonts w:hAnsi="標楷體" w:hint="eastAsia"/>
          <w:color w:val="000000" w:themeColor="text1"/>
          <w:szCs w:val="32"/>
          <w:u w:val="single"/>
          <w:shd w:val="clear" w:color="auto" w:fill="FFFFFF"/>
        </w:rPr>
        <w:t>條</w:t>
      </w:r>
      <w:r w:rsidRPr="00007D5D">
        <w:rPr>
          <w:rFonts w:hAnsi="標楷體"/>
          <w:color w:val="000000" w:themeColor="text1"/>
          <w:szCs w:val="32"/>
          <w:u w:val="single"/>
          <w:shd w:val="clear" w:color="auto" w:fill="FFFFFF"/>
        </w:rPr>
        <w:t>)</w:t>
      </w:r>
      <w:r w:rsidRPr="00007D5D">
        <w:rPr>
          <w:rFonts w:hAnsi="標楷體" w:hint="eastAsia"/>
          <w:color w:val="000000" w:themeColor="text1"/>
          <w:szCs w:val="32"/>
          <w:u w:val="single"/>
          <w:shd w:val="clear" w:color="auto" w:fill="FFFFFF"/>
        </w:rPr>
        <w:t>這2項條款具有互補作用。</w:t>
      </w:r>
    </w:p>
    <w:p w14:paraId="34CD86D5"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rPr>
        <w:t>因應1</w:t>
      </w:r>
      <w:r w:rsidRPr="00007D5D">
        <w:rPr>
          <w:rFonts w:hAnsi="標楷體"/>
          <w:color w:val="000000" w:themeColor="text1"/>
        </w:rPr>
        <w:t>08</w:t>
      </w:r>
      <w:r w:rsidRPr="00007D5D">
        <w:rPr>
          <w:rFonts w:hAnsi="標楷體" w:hint="eastAsia"/>
          <w:color w:val="000000" w:themeColor="text1"/>
        </w:rPr>
        <w:t>年8月24日兒少權法第56條</w:t>
      </w:r>
      <w:r w:rsidRPr="00007D5D">
        <w:rPr>
          <w:rStyle w:val="aff0"/>
          <w:rFonts w:hAnsi="標楷體"/>
          <w:color w:val="000000" w:themeColor="text1"/>
          <w:u w:val="single"/>
        </w:rPr>
        <w:footnoteReference w:id="42"/>
      </w:r>
      <w:r w:rsidRPr="00007D5D">
        <w:rPr>
          <w:rFonts w:hAnsi="標楷體" w:hint="eastAsia"/>
          <w:color w:val="000000" w:themeColor="text1"/>
        </w:rPr>
        <w:t>第4項規定，為使檢警機關等司法系統早期介入重大兒虐案件，衛福部於1</w:t>
      </w:r>
      <w:r w:rsidRPr="00007D5D">
        <w:rPr>
          <w:rFonts w:hAnsi="標楷體"/>
          <w:color w:val="000000" w:themeColor="text1"/>
        </w:rPr>
        <w:t>08</w:t>
      </w:r>
      <w:r w:rsidRPr="00007D5D">
        <w:rPr>
          <w:rFonts w:hAnsi="標楷體" w:hint="eastAsia"/>
          <w:color w:val="000000" w:themeColor="text1"/>
        </w:rPr>
        <w:t>年間訂定「重大兒童及少年受虐案件司法早期介入及三方(社政、檢警及醫療)合作流程」，並受到C</w:t>
      </w:r>
      <w:r w:rsidRPr="00007D5D">
        <w:rPr>
          <w:rFonts w:hAnsi="標楷體"/>
          <w:color w:val="000000" w:themeColor="text1"/>
        </w:rPr>
        <w:t>RC</w:t>
      </w:r>
      <w:r w:rsidRPr="00007D5D">
        <w:rPr>
          <w:rFonts w:hAnsi="標楷體" w:hint="eastAsia"/>
          <w:color w:val="000000" w:themeColor="text1"/>
        </w:rPr>
        <w:t>第2次國家報告國際審查專家關切：</w:t>
      </w:r>
    </w:p>
    <w:p w14:paraId="4BBA7085"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108年4月24日修正之</w:t>
      </w:r>
      <w:r w:rsidRPr="00007D5D">
        <w:rPr>
          <w:rFonts w:hAnsi="標楷體" w:hint="eastAsia"/>
          <w:color w:val="000000" w:themeColor="text1"/>
          <w:u w:val="single"/>
        </w:rPr>
        <w:t>兒少權法第56條第4項規定針對兒童及少年生命、身體或自由有立即危險或危險之虞者，明定應移送當地司法警察機關報請檢察機關處理，</w:t>
      </w:r>
      <w:r w:rsidRPr="00007D5D">
        <w:rPr>
          <w:rFonts w:hAnsi="標楷體" w:hint="eastAsia"/>
          <w:color w:val="000000" w:themeColor="text1"/>
        </w:rPr>
        <w:t>為進一步強化社政、檢警及醫療三方合作，落實兒少權法規範之司法及早介入機制，本部於108年5月31日邀集法務部、內政部警政署、7家兒保醫療中心及各地方政府召開「108年度兒少保護醫療網絡聯繫暨重大兒虐案件檢警早期介入及網絡合作機制研商會議」，並依會議決議提出「重大兒童及少年受虐案件司法早期介入及三方(社政、檢警及醫療)合作流程」（詳見下圖），以期確保受</w:t>
      </w:r>
      <w:r w:rsidRPr="00007D5D">
        <w:rPr>
          <w:rFonts w:hAnsi="標楷體" w:hint="eastAsia"/>
          <w:color w:val="000000" w:themeColor="text1"/>
        </w:rPr>
        <w:lastRenderedPageBreak/>
        <w:t>虐兒少受到最妥適照料及法律協助，維護兒少權益。</w:t>
      </w:r>
    </w:p>
    <w:p w14:paraId="4A7B81AC" w14:textId="77777777" w:rsidR="000C256E" w:rsidRPr="00007D5D" w:rsidRDefault="000C256E" w:rsidP="000C256E">
      <w:pPr>
        <w:rPr>
          <w:rFonts w:hAnsi="標楷體"/>
          <w:color w:val="000000" w:themeColor="text1"/>
        </w:rPr>
      </w:pPr>
      <w:r w:rsidRPr="00007D5D">
        <w:rPr>
          <w:rFonts w:hAnsi="標楷體"/>
          <w:noProof/>
          <w:color w:val="000000" w:themeColor="text1"/>
        </w:rPr>
        <w:drawing>
          <wp:inline distT="0" distB="0" distL="0" distR="0" wp14:anchorId="69CBC6EC" wp14:editId="499B4305">
            <wp:extent cx="5615305" cy="7848600"/>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992" b="4560"/>
                    <a:stretch/>
                  </pic:blipFill>
                  <pic:spPr bwMode="auto">
                    <a:xfrm>
                      <a:off x="0" y="0"/>
                      <a:ext cx="5615305" cy="7848600"/>
                    </a:xfrm>
                    <a:prstGeom prst="rect">
                      <a:avLst/>
                    </a:prstGeom>
                    <a:noFill/>
                    <a:ln>
                      <a:noFill/>
                    </a:ln>
                    <a:extLst>
                      <a:ext uri="{53640926-AAD7-44D8-BBD7-CCE9431645EC}">
                        <a14:shadowObscured xmlns:a14="http://schemas.microsoft.com/office/drawing/2010/main"/>
                      </a:ext>
                    </a:extLst>
                  </pic:spPr>
                </pic:pic>
              </a:graphicData>
            </a:graphic>
          </wp:inline>
        </w:drawing>
      </w:r>
    </w:p>
    <w:p w14:paraId="7F2A77C6"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lastRenderedPageBreak/>
        <w:t>1</w:t>
      </w:r>
      <w:r w:rsidRPr="00007D5D">
        <w:rPr>
          <w:rFonts w:hAnsi="標楷體"/>
          <w:color w:val="000000" w:themeColor="text1"/>
        </w:rPr>
        <w:t>11</w:t>
      </w:r>
      <w:r w:rsidRPr="00007D5D">
        <w:rPr>
          <w:rFonts w:hAnsi="標楷體" w:hint="eastAsia"/>
          <w:color w:val="000000" w:themeColor="text1"/>
        </w:rPr>
        <w:t>年1</w:t>
      </w:r>
      <w:r w:rsidRPr="00007D5D">
        <w:rPr>
          <w:rFonts w:hAnsi="標楷體"/>
          <w:color w:val="000000" w:themeColor="text1"/>
        </w:rPr>
        <w:t>1</w:t>
      </w:r>
      <w:r w:rsidRPr="00007D5D">
        <w:rPr>
          <w:rFonts w:hAnsi="標楷體" w:hint="eastAsia"/>
          <w:color w:val="000000" w:themeColor="text1"/>
        </w:rPr>
        <w:t>月國際審查專家進行「中華民國（臺灣）C</w:t>
      </w:r>
      <w:r w:rsidRPr="00007D5D">
        <w:rPr>
          <w:rFonts w:hAnsi="標楷體"/>
          <w:color w:val="000000" w:themeColor="text1"/>
        </w:rPr>
        <w:t>RC</w:t>
      </w:r>
      <w:r w:rsidRPr="00007D5D">
        <w:rPr>
          <w:rFonts w:hAnsi="標楷體" w:hint="eastAsia"/>
          <w:color w:val="000000" w:themeColor="text1"/>
        </w:rPr>
        <w:t>第二次國家報告」之審查，針對上開司法早期介入流程，國際審查結論性意見第34點表示，為發展受害及目睹犯罪兒少之協調系統，政府已建立非常周延的合作機制：《重大兒童及少年虐待司法早期介入三方合作流程》，然而，委員會關切此機制的執行及成效。委員會建議針對此機制建立常規的定期評估。委員會建議政府思考建置Barnahus（兒童之家），它是個專門晤談受害及目睹犯罪兒少之機構，並配置適當合格的專業人員處理。</w:t>
      </w:r>
    </w:p>
    <w:p w14:paraId="1B41F466"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對此項結論性意見，主辦機關衛福部表示：</w:t>
      </w:r>
    </w:p>
    <w:p w14:paraId="4C499E22"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t>為建立嚴重受虐兒少之社政、醫療及司法單位間的協調合作機制，衛生福利部於2019年5月22日函頒《重大兒童及少年虐待司法早期介入三方合作流程》，針對兒少疑似受虐造成重傷或死亡之案件，第一時間啟動社政、檢調、醫療等三方跨網絡合作平臺，共同針對兒虐案件之證據保全、傷勢評估、司法流程、被害兒少保護等協力合作，並保障兒少於司法上的權益。</w:t>
      </w:r>
    </w:p>
    <w:p w14:paraId="3F445738"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t>另有關美國、瑞典「兒童之家」機構，係針對兒少犯罪受害者或目睹犯罪之兒少，設立兒少友善的多專業晤談空間與提供相關的保護與服務措施。我國目前針對涉及刑事司法的性侵害、重傷害案件，已訂頒「性侵害案件減少被害人重複陳述作業要點」、「重大兒童及少年虐待司法早期介入三方合作流程」，在處理程序上藉由檢察、警察、社政及醫療等體系共同合作，透過會同詢（訊）問方式，減低對被害人詢（訊）問次數及二度傷害，並提升偵查的時效與品質，並由社政單位提供被害兒少後續所需的保護安置與服務，</w:t>
      </w:r>
      <w:r w:rsidRPr="00007D5D">
        <w:rPr>
          <w:rFonts w:hAnsi="標楷體" w:hint="eastAsia"/>
          <w:color w:val="000000" w:themeColor="text1"/>
        </w:rPr>
        <w:lastRenderedPageBreak/>
        <w:t>以保障被害兒少的權益與福祉。</w:t>
      </w:r>
    </w:p>
    <w:p w14:paraId="3BD2C328"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協辦機關內政部則表示：</w:t>
      </w:r>
    </w:p>
    <w:p w14:paraId="1F9597C5"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t>Barnahus（兒童之家）係提供刑事司法、執法人員、兒童保護、醫療及心理健康等專業人員共同評估兒童情況並決定後續策略的場所。</w:t>
      </w:r>
    </w:p>
    <w:p w14:paraId="48EC29EC"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t>警察機關職司犯罪案件受理偵辦，惟考量派出所廳舍空間有限，出入人員複雜，恐不宜作為上開跨領域合作之工作場域。</w:t>
      </w:r>
    </w:p>
    <w:p w14:paraId="271115E8" w14:textId="77777777" w:rsidR="000C256E" w:rsidRPr="00007D5D" w:rsidRDefault="000C256E" w:rsidP="000C256E">
      <w:pPr>
        <w:pStyle w:val="5"/>
        <w:rPr>
          <w:rFonts w:hAnsi="標楷體"/>
          <w:color w:val="000000" w:themeColor="text1"/>
        </w:rPr>
      </w:pPr>
      <w:r w:rsidRPr="00007D5D">
        <w:rPr>
          <w:rFonts w:hAnsi="標楷體" w:hint="eastAsia"/>
          <w:color w:val="000000" w:themeColor="text1"/>
        </w:rPr>
        <w:t>醫院為兒虐驗傷、治療之第一站，目睹兒童亦可能隨同家屬前往醫院探視或陪伴受害人，為利相關檢測、驗傷工作及專業照護人員如醫護就近參與，似可從強化社會安全網第二期計畫所布建之「兒少保護區域醫療整合中心」著手，推動一站式服務。</w:t>
      </w:r>
    </w:p>
    <w:p w14:paraId="55823095"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u w:val="single"/>
        </w:rPr>
        <w:t>Barnahus（兒童之家）為北歐國家建置之兒少保護機構，以兒少為中心，在符合兒少最佳利益下，透過整合各專業人員之合作模式，以進行正式調查程序及提供治療服務，在兒少無須出庭作證情況下，由專業人士協助警察部門提供最真實的證言</w:t>
      </w:r>
      <w:r w:rsidRPr="00007D5D">
        <w:rPr>
          <w:rStyle w:val="aff0"/>
          <w:rFonts w:hAnsi="標楷體"/>
          <w:color w:val="000000" w:themeColor="text1"/>
        </w:rPr>
        <w:footnoteReference w:id="43"/>
      </w:r>
      <w:r w:rsidRPr="00007D5D">
        <w:rPr>
          <w:rFonts w:hAnsi="標楷體" w:hint="eastAsia"/>
          <w:color w:val="000000" w:themeColor="text1"/>
        </w:rPr>
        <w:t>：</w:t>
      </w:r>
    </w:p>
    <w:p w14:paraId="7E8EB305"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Barnahus模型是一個綜合性的兒童保護中心，處理涉及兒童的刑事案件和兒童福利案件。透過多專業合作模式，協調處理涉嫌兒童虐待案件時所需的專業能力和資源。Barnahus包括兒童福利調查和刑事調查兩個平行的調查，前者由兒童福利機構負責，後者由檢察官和警方調查。警方和檢察官的刑事調查集中於調查是否有犯罪行為發生和證據收集，而兒童福利調查則集中於確保兒童的保護、福利和發</w:t>
      </w:r>
      <w:r w:rsidRPr="00007D5D">
        <w:rPr>
          <w:rFonts w:hAnsi="標楷體" w:hint="eastAsia"/>
          <w:color w:val="000000" w:themeColor="text1"/>
        </w:rPr>
        <w:lastRenderedPageBreak/>
        <w:t>展，這意味著對兒童現在和未來狀況進行評估。這些不同的決策邏輯可能會導致合作實踐中的緊張關係。但Barnahus可以透過實踐與研究，進一步促進對兒童虐待的協作各專業工作者的知識和潛力。</w:t>
      </w:r>
    </w:p>
    <w:p w14:paraId="4376C06D" w14:textId="75CD1D46" w:rsidR="000C256E" w:rsidRPr="00007D5D" w:rsidRDefault="000C256E" w:rsidP="000C256E">
      <w:pPr>
        <w:pStyle w:val="4"/>
        <w:rPr>
          <w:rFonts w:hAnsi="標楷體"/>
          <w:color w:val="000000" w:themeColor="text1"/>
        </w:rPr>
      </w:pPr>
      <w:r w:rsidRPr="00007D5D">
        <w:rPr>
          <w:rFonts w:hAnsi="標楷體" w:hint="eastAsia"/>
          <w:color w:val="000000" w:themeColor="text1"/>
        </w:rPr>
        <w:t>有關北歐各國對兒童之調查詢問（</w:t>
      </w:r>
      <w:r w:rsidRPr="00007D5D">
        <w:rPr>
          <w:rFonts w:hAnsi="標楷體"/>
          <w:color w:val="000000" w:themeColor="text1"/>
        </w:rPr>
        <w:t>investigative interview</w:t>
      </w:r>
      <w:r w:rsidRPr="00007D5D">
        <w:rPr>
          <w:rFonts w:hAnsi="標楷體" w:hint="eastAsia"/>
          <w:color w:val="000000" w:themeColor="text1"/>
        </w:rPr>
        <w:t>）及Barnahus運作情形，簡要介紹如下</w:t>
      </w:r>
      <w:r w:rsidRPr="00007D5D">
        <w:rPr>
          <w:rFonts w:hAnsi="標楷體"/>
          <w:color w:val="000000" w:themeColor="text1"/>
        </w:rPr>
        <w:fldChar w:fldCharType="begin"/>
      </w:r>
      <w:r w:rsidRPr="00007D5D">
        <w:rPr>
          <w:rFonts w:hAnsi="標楷體"/>
          <w:color w:val="000000" w:themeColor="text1"/>
        </w:rPr>
        <w:instrText xml:space="preserve"> </w:instrText>
      </w:r>
      <w:r w:rsidRPr="00007D5D">
        <w:rPr>
          <w:rFonts w:hAnsi="標楷體" w:hint="eastAsia"/>
          <w:color w:val="000000" w:themeColor="text1"/>
        </w:rPr>
        <w:instrText>REF _Ref134350774 \r \h</w:instrText>
      </w:r>
      <w:r w:rsidRPr="00007D5D">
        <w:rPr>
          <w:rFonts w:hAnsi="標楷體"/>
          <w:color w:val="000000" w:themeColor="text1"/>
        </w:rPr>
        <w:instrText xml:space="preserve"> </w:instrText>
      </w:r>
      <w:r w:rsidR="00007D5D">
        <w:rPr>
          <w:rFonts w:hAnsi="標楷體"/>
          <w:color w:val="000000" w:themeColor="text1"/>
        </w:rPr>
        <w:instrText xml:space="preserve"> \* MERGEFORMAT </w:instrText>
      </w:r>
      <w:r w:rsidRPr="00007D5D">
        <w:rPr>
          <w:rFonts w:hAnsi="標楷體"/>
          <w:color w:val="000000" w:themeColor="text1"/>
        </w:rPr>
      </w:r>
      <w:r w:rsidRPr="00007D5D">
        <w:rPr>
          <w:rFonts w:hAnsi="標楷體"/>
          <w:color w:val="000000" w:themeColor="text1"/>
        </w:rPr>
        <w:fldChar w:fldCharType="separate"/>
      </w:r>
      <w:r w:rsidR="00BC2ADD">
        <w:rPr>
          <w:rFonts w:hAnsi="標楷體" w:hint="eastAsia"/>
          <w:color w:val="000000" w:themeColor="text1"/>
        </w:rPr>
        <w:t>表</w:t>
      </w:r>
      <w:r w:rsidR="00BC2ADD">
        <w:rPr>
          <w:rFonts w:hAnsi="標楷體"/>
          <w:color w:val="000000" w:themeColor="text1"/>
        </w:rPr>
        <w:t xml:space="preserve">12 </w:t>
      </w:r>
      <w:r w:rsidRPr="00007D5D">
        <w:rPr>
          <w:rFonts w:hAnsi="標楷體"/>
          <w:color w:val="000000" w:themeColor="text1"/>
        </w:rPr>
        <w:fldChar w:fldCharType="end"/>
      </w:r>
      <w:r w:rsidRPr="00007D5D">
        <w:rPr>
          <w:rFonts w:hAnsi="標楷體" w:hint="eastAsia"/>
          <w:color w:val="000000" w:themeColor="text1"/>
        </w:rPr>
        <w:t>所示</w:t>
      </w:r>
      <w:r w:rsidRPr="00007D5D">
        <w:rPr>
          <w:rStyle w:val="aff0"/>
          <w:rFonts w:hAnsi="標楷體"/>
          <w:color w:val="000000" w:themeColor="text1"/>
        </w:rPr>
        <w:footnoteReference w:id="44"/>
      </w:r>
      <w:r w:rsidRPr="00007D5D">
        <w:rPr>
          <w:rFonts w:hAnsi="標楷體" w:hint="eastAsia"/>
          <w:color w:val="000000" w:themeColor="text1"/>
        </w:rPr>
        <w:t>：</w:t>
      </w:r>
    </w:p>
    <w:p w14:paraId="3DC0E7F2" w14:textId="77777777" w:rsidR="000C256E" w:rsidRPr="00007D5D" w:rsidRDefault="000C256E" w:rsidP="000C256E">
      <w:pPr>
        <w:pStyle w:val="a3"/>
        <w:rPr>
          <w:rFonts w:hAnsi="標楷體"/>
          <w:color w:val="000000" w:themeColor="text1"/>
        </w:rPr>
      </w:pPr>
      <w:bookmarkStart w:id="76" w:name="_Ref134350774"/>
      <w:r w:rsidRPr="00007D5D">
        <w:rPr>
          <w:rFonts w:hAnsi="標楷體"/>
          <w:color w:val="000000" w:themeColor="text1"/>
        </w:rPr>
        <w:t>北歐</w:t>
      </w:r>
      <w:r w:rsidRPr="00007D5D">
        <w:rPr>
          <w:rFonts w:hAnsi="標楷體" w:hint="eastAsia"/>
          <w:color w:val="000000" w:themeColor="text1"/>
        </w:rPr>
        <w:t>國家對兒童之調查詢問及Barnahus運作情形概況</w:t>
      </w:r>
      <w:bookmarkEnd w:id="76"/>
    </w:p>
    <w:tbl>
      <w:tblPr>
        <w:tblStyle w:val="af6"/>
        <w:tblW w:w="0" w:type="auto"/>
        <w:tblLook w:val="04A0" w:firstRow="1" w:lastRow="0" w:firstColumn="1" w:lastColumn="0" w:noHBand="0" w:noVBand="1"/>
      </w:tblPr>
      <w:tblGrid>
        <w:gridCol w:w="1413"/>
        <w:gridCol w:w="7648"/>
      </w:tblGrid>
      <w:tr w:rsidR="008D0BCD" w:rsidRPr="00007D5D" w14:paraId="15821484" w14:textId="77777777" w:rsidTr="008C61BF">
        <w:tc>
          <w:tcPr>
            <w:tcW w:w="1413" w:type="dxa"/>
          </w:tcPr>
          <w:p w14:paraId="2C8EFA4B" w14:textId="77777777" w:rsidR="000C256E" w:rsidRPr="00007D5D" w:rsidRDefault="000C256E" w:rsidP="008C61BF">
            <w:pPr>
              <w:rPr>
                <w:rFonts w:hAnsi="標楷體"/>
                <w:b/>
                <w:bCs/>
                <w:color w:val="000000" w:themeColor="text1"/>
              </w:rPr>
            </w:pPr>
            <w:r w:rsidRPr="00007D5D">
              <w:rPr>
                <w:rFonts w:hAnsi="標楷體" w:hint="eastAsia"/>
                <w:b/>
                <w:bCs/>
                <w:color w:val="000000" w:themeColor="text1"/>
              </w:rPr>
              <w:t>國家</w:t>
            </w:r>
          </w:p>
        </w:tc>
        <w:tc>
          <w:tcPr>
            <w:tcW w:w="7648" w:type="dxa"/>
          </w:tcPr>
          <w:p w14:paraId="0424DEC0" w14:textId="77777777" w:rsidR="000C256E" w:rsidRPr="00007D5D" w:rsidRDefault="000C256E" w:rsidP="008C61BF">
            <w:pPr>
              <w:rPr>
                <w:rFonts w:hAnsi="標楷體"/>
                <w:b/>
                <w:bCs/>
                <w:color w:val="000000" w:themeColor="text1"/>
              </w:rPr>
            </w:pPr>
            <w:r w:rsidRPr="00007D5D">
              <w:rPr>
                <w:rFonts w:hAnsi="標楷體" w:hint="eastAsia"/>
                <w:b/>
                <w:bCs/>
                <w:color w:val="000000" w:themeColor="text1"/>
              </w:rPr>
              <w:t>方式</w:t>
            </w:r>
          </w:p>
        </w:tc>
      </w:tr>
      <w:tr w:rsidR="008D0BCD" w:rsidRPr="00007D5D" w14:paraId="4A87D548" w14:textId="77777777" w:rsidTr="008C61BF">
        <w:tc>
          <w:tcPr>
            <w:tcW w:w="1413" w:type="dxa"/>
          </w:tcPr>
          <w:p w14:paraId="3A59B83D" w14:textId="77777777" w:rsidR="000C256E" w:rsidRPr="00007D5D" w:rsidRDefault="000C256E" w:rsidP="001A5DFF">
            <w:pPr>
              <w:rPr>
                <w:rFonts w:hAnsi="標楷體"/>
                <w:color w:val="000000" w:themeColor="text1"/>
              </w:rPr>
            </w:pPr>
            <w:r w:rsidRPr="00007D5D">
              <w:rPr>
                <w:rFonts w:hAnsi="標楷體" w:hint="eastAsia"/>
                <w:color w:val="000000" w:themeColor="text1"/>
              </w:rPr>
              <w:t>挪威</w:t>
            </w:r>
          </w:p>
        </w:tc>
        <w:tc>
          <w:tcPr>
            <w:tcW w:w="7648" w:type="dxa"/>
          </w:tcPr>
          <w:p w14:paraId="1EFDBD0D" w14:textId="77777777" w:rsidR="000C256E" w:rsidRPr="00007D5D" w:rsidRDefault="000C256E" w:rsidP="001A5DFF">
            <w:pPr>
              <w:rPr>
                <w:rFonts w:hAnsi="標楷體"/>
                <w:color w:val="000000" w:themeColor="text1"/>
              </w:rPr>
            </w:pPr>
            <w:r w:rsidRPr="00007D5D">
              <w:rPr>
                <w:rFonts w:hAnsi="標楷體" w:hint="eastAsia"/>
                <w:color w:val="000000" w:themeColor="text1"/>
              </w:rPr>
              <w:t>挪威對兒童的調查詢問是由經過特別訓練的警官進行的，只針對16歲以下的兒童進行。挪威對兒童詢問員接受基於科學和研究的技術培訓，並且有正式的學術能力，是理論上最優秀的調查員。自1992年以來，調查員的教育和培訓都基於結構化訪談方法的相同理論原則。</w:t>
            </w:r>
          </w:p>
          <w:p w14:paraId="074A5ABE" w14:textId="77777777" w:rsidR="000C256E" w:rsidRPr="00007D5D" w:rsidRDefault="000C256E" w:rsidP="001A5DFF">
            <w:pPr>
              <w:rPr>
                <w:rFonts w:hAnsi="標楷體"/>
                <w:color w:val="000000" w:themeColor="text1"/>
              </w:rPr>
            </w:pPr>
            <w:r w:rsidRPr="00007D5D">
              <w:rPr>
                <w:rFonts w:hAnsi="標楷體" w:hint="eastAsia"/>
                <w:color w:val="000000" w:themeColor="text1"/>
              </w:rPr>
              <w:t>挪威的Barnahus是獨立的單位而與警局區隔，Barnahus的成員是平民，較重視醫療服務，治療師也會提供後續支持，因此可以讓兒童在受支持的環境下進行調查詢問。</w:t>
            </w:r>
          </w:p>
        </w:tc>
      </w:tr>
      <w:tr w:rsidR="008D0BCD" w:rsidRPr="00007D5D" w14:paraId="047EFAD1" w14:textId="77777777" w:rsidTr="008C61BF">
        <w:tc>
          <w:tcPr>
            <w:tcW w:w="1413" w:type="dxa"/>
          </w:tcPr>
          <w:p w14:paraId="580E1614" w14:textId="77777777" w:rsidR="000C256E" w:rsidRPr="00007D5D" w:rsidRDefault="000C256E" w:rsidP="001A5DFF">
            <w:pPr>
              <w:rPr>
                <w:rFonts w:hAnsi="標楷體"/>
                <w:color w:val="000000" w:themeColor="text1"/>
              </w:rPr>
            </w:pPr>
            <w:r w:rsidRPr="00007D5D">
              <w:rPr>
                <w:rFonts w:hAnsi="標楷體" w:hint="eastAsia"/>
                <w:color w:val="000000" w:themeColor="text1"/>
              </w:rPr>
              <w:t>冰島</w:t>
            </w:r>
          </w:p>
        </w:tc>
        <w:tc>
          <w:tcPr>
            <w:tcW w:w="7648" w:type="dxa"/>
          </w:tcPr>
          <w:p w14:paraId="2F71DED3" w14:textId="77777777" w:rsidR="000C256E" w:rsidRPr="00007D5D" w:rsidRDefault="000C256E" w:rsidP="001A5DFF">
            <w:pPr>
              <w:rPr>
                <w:rFonts w:hAnsi="標楷體"/>
                <w:color w:val="000000" w:themeColor="text1"/>
              </w:rPr>
            </w:pPr>
            <w:r w:rsidRPr="00007D5D">
              <w:rPr>
                <w:rFonts w:hAnsi="標楷體" w:hint="eastAsia"/>
                <w:color w:val="000000" w:themeColor="text1"/>
              </w:rPr>
              <w:t>在冰島，只有在首都雷克雅維克有一個Barnahus，因此其他地區的兒童需要前往雷克雅維克接受司法調查。對於未滿15歲的兒童進行司法調查，需由Barnahus的心理學家及受過專業訓練的警官進行，最常見的是受過司法詢問特別訓練的詢問員進行調查詢問。大多數涉及1</w:t>
            </w:r>
            <w:r w:rsidRPr="00007D5D">
              <w:rPr>
                <w:rFonts w:hAnsi="標楷體"/>
                <w:color w:val="000000" w:themeColor="text1"/>
              </w:rPr>
              <w:t>5</w:t>
            </w:r>
            <w:r w:rsidRPr="00007D5D">
              <w:rPr>
                <w:rFonts w:hAnsi="標楷體" w:hint="eastAsia"/>
                <w:color w:val="000000" w:themeColor="text1"/>
              </w:rPr>
              <w:t>歲至1</w:t>
            </w:r>
            <w:r w:rsidRPr="00007D5D">
              <w:rPr>
                <w:rFonts w:hAnsi="標楷體"/>
                <w:color w:val="000000" w:themeColor="text1"/>
              </w:rPr>
              <w:t>8</w:t>
            </w:r>
            <w:r w:rsidRPr="00007D5D">
              <w:rPr>
                <w:rFonts w:hAnsi="標楷體" w:hint="eastAsia"/>
                <w:color w:val="000000" w:themeColor="text1"/>
              </w:rPr>
              <w:t>歲的青少年性侵害案件則在警察局詢問，而不是在Barnahus，但法官會在警方移送後要求Barnahus的專家進行司法詢問。</w:t>
            </w:r>
          </w:p>
          <w:p w14:paraId="3E7E0B29" w14:textId="77777777" w:rsidR="000C256E" w:rsidRPr="00007D5D" w:rsidRDefault="000C256E" w:rsidP="001A5DFF">
            <w:pPr>
              <w:rPr>
                <w:rFonts w:hAnsi="標楷體"/>
                <w:color w:val="000000" w:themeColor="text1"/>
              </w:rPr>
            </w:pPr>
            <w:r w:rsidRPr="00007D5D">
              <w:rPr>
                <w:rFonts w:hAnsi="標楷體" w:hint="eastAsia"/>
                <w:color w:val="000000" w:themeColor="text1"/>
              </w:rPr>
              <w:t>冰島的Barnahus由政府兒童保護局（</w:t>
            </w:r>
            <w:r w:rsidRPr="00007D5D">
              <w:rPr>
                <w:rFonts w:hAnsi="標楷體"/>
                <w:color w:val="000000" w:themeColor="text1"/>
              </w:rPr>
              <w:t>Government Agency for Child Protection</w:t>
            </w:r>
            <w:r w:rsidRPr="00007D5D">
              <w:rPr>
                <w:rFonts w:hAnsi="標楷體" w:hint="eastAsia"/>
                <w:color w:val="000000" w:themeColor="text1"/>
              </w:rPr>
              <w:t>）建立，成員均受</w:t>
            </w:r>
            <w:r w:rsidRPr="00007D5D">
              <w:rPr>
                <w:rFonts w:hAnsi="標楷體" w:hint="eastAsia"/>
                <w:color w:val="000000" w:themeColor="text1"/>
              </w:rPr>
              <w:lastRenderedPageBreak/>
              <w:t>過司法詢問技術及創傷治療。Barnahus員工是主要協調員，協調當地兒童福利服務機構、員警以及醫療專業人員，並開啟詢問前會議，討論刑事調查及兒童福利調查如何進行。</w:t>
            </w:r>
          </w:p>
        </w:tc>
      </w:tr>
      <w:tr w:rsidR="008D0BCD" w:rsidRPr="00007D5D" w14:paraId="171749CB" w14:textId="77777777" w:rsidTr="008C61BF">
        <w:tc>
          <w:tcPr>
            <w:tcW w:w="1413" w:type="dxa"/>
          </w:tcPr>
          <w:p w14:paraId="1668CC04" w14:textId="77777777" w:rsidR="000C256E" w:rsidRPr="00007D5D" w:rsidRDefault="000C256E" w:rsidP="008C61BF">
            <w:pPr>
              <w:rPr>
                <w:rFonts w:hAnsi="標楷體"/>
                <w:color w:val="000000" w:themeColor="text1"/>
              </w:rPr>
            </w:pPr>
            <w:r w:rsidRPr="00007D5D">
              <w:rPr>
                <w:rFonts w:hAnsi="標楷體" w:hint="eastAsia"/>
                <w:color w:val="000000" w:themeColor="text1"/>
              </w:rPr>
              <w:lastRenderedPageBreak/>
              <w:t>瑞典</w:t>
            </w:r>
          </w:p>
        </w:tc>
        <w:tc>
          <w:tcPr>
            <w:tcW w:w="7648" w:type="dxa"/>
          </w:tcPr>
          <w:p w14:paraId="4D676FBF" w14:textId="77777777" w:rsidR="000C256E" w:rsidRPr="00007D5D" w:rsidRDefault="000C256E" w:rsidP="0012138D">
            <w:pPr>
              <w:rPr>
                <w:rFonts w:hAnsi="標楷體"/>
                <w:color w:val="000000" w:themeColor="text1"/>
              </w:rPr>
            </w:pPr>
            <w:r w:rsidRPr="00007D5D">
              <w:rPr>
                <w:rFonts w:hAnsi="標楷體" w:hint="eastAsia"/>
                <w:color w:val="000000" w:themeColor="text1"/>
              </w:rPr>
              <w:t>針對1</w:t>
            </w:r>
            <w:r w:rsidRPr="00007D5D">
              <w:rPr>
                <w:rFonts w:hAnsi="標楷體"/>
                <w:color w:val="000000" w:themeColor="text1"/>
              </w:rPr>
              <w:t>5</w:t>
            </w:r>
            <w:r w:rsidRPr="00007D5D">
              <w:rPr>
                <w:rFonts w:hAnsi="標楷體" w:hint="eastAsia"/>
                <w:color w:val="000000" w:themeColor="text1"/>
              </w:rPr>
              <w:t>歲以下的兒童是由警官進行調查詢問，並錄製影片，聽審過程在檢察官指揮下進行，並且在監控室中，除了警官外，還會有控方及辯方律師，來自兒童福利系統的特別代表，以及</w:t>
            </w:r>
            <w:r w:rsidRPr="00007D5D">
              <w:rPr>
                <w:rFonts w:hAnsi="標楷體"/>
                <w:color w:val="000000" w:themeColor="text1"/>
              </w:rPr>
              <w:t>Barnahus</w:t>
            </w:r>
            <w:r w:rsidRPr="00007D5D">
              <w:rPr>
                <w:rFonts w:hAnsi="標楷體" w:hint="eastAsia"/>
                <w:color w:val="000000" w:themeColor="text1"/>
              </w:rPr>
              <w:t>的顧問，通常也會有一名技術顧問操作影片錄製。警官調查詢問技術主要是警察大學教導，授課範圍包含對受害兒少調查程序，以及</w:t>
            </w:r>
            <w:r w:rsidRPr="00007D5D">
              <w:rPr>
                <w:rFonts w:hAnsi="標楷體"/>
                <w:color w:val="000000" w:themeColor="text1"/>
              </w:rPr>
              <w:t>PEACE</w:t>
            </w:r>
            <w:r w:rsidRPr="00007D5D">
              <w:rPr>
                <w:rFonts w:hAnsi="標楷體" w:hint="eastAsia"/>
                <w:color w:val="000000" w:themeColor="text1"/>
              </w:rPr>
              <w:t>詢問模式、NICHD司法詢問框架技術（詳後述）。</w:t>
            </w:r>
          </w:p>
          <w:p w14:paraId="1436D85E" w14:textId="77777777" w:rsidR="000C256E" w:rsidRPr="00007D5D" w:rsidRDefault="000C256E" w:rsidP="0012138D">
            <w:pPr>
              <w:rPr>
                <w:rFonts w:hAnsi="標楷體"/>
                <w:color w:val="000000" w:themeColor="text1"/>
              </w:rPr>
            </w:pPr>
            <w:r w:rsidRPr="00007D5D">
              <w:rPr>
                <w:rFonts w:hAnsi="標楷體" w:hint="eastAsia"/>
                <w:color w:val="000000" w:themeColor="text1"/>
              </w:rPr>
              <w:t>瑞典的</w:t>
            </w:r>
            <w:r w:rsidRPr="00007D5D">
              <w:rPr>
                <w:rFonts w:hAnsi="標楷體"/>
                <w:color w:val="000000" w:themeColor="text1"/>
              </w:rPr>
              <w:t>Barnahus</w:t>
            </w:r>
            <w:r w:rsidRPr="00007D5D">
              <w:rPr>
                <w:rFonts w:hAnsi="標楷體" w:hint="eastAsia"/>
                <w:color w:val="000000" w:themeColor="text1"/>
              </w:rPr>
              <w:t>並非政府部門，成員是由各自社福機構所僱用，其主要功能在於兒童福利調查和刑事調查兩個平行調查間協調合作。</w:t>
            </w:r>
          </w:p>
        </w:tc>
      </w:tr>
      <w:tr w:rsidR="008D0BCD" w:rsidRPr="00007D5D" w14:paraId="2C39B549" w14:textId="77777777" w:rsidTr="008C61BF">
        <w:tc>
          <w:tcPr>
            <w:tcW w:w="1413" w:type="dxa"/>
          </w:tcPr>
          <w:p w14:paraId="7376BAB3" w14:textId="77777777" w:rsidR="000C256E" w:rsidRPr="00007D5D" w:rsidRDefault="000C256E" w:rsidP="008C61BF">
            <w:pPr>
              <w:rPr>
                <w:rFonts w:hAnsi="標楷體"/>
                <w:color w:val="000000" w:themeColor="text1"/>
              </w:rPr>
            </w:pPr>
            <w:r w:rsidRPr="00007D5D">
              <w:rPr>
                <w:rFonts w:hAnsi="標楷體" w:hint="eastAsia"/>
                <w:color w:val="000000" w:themeColor="text1"/>
              </w:rPr>
              <w:t>丹麥</w:t>
            </w:r>
          </w:p>
        </w:tc>
        <w:tc>
          <w:tcPr>
            <w:tcW w:w="7648" w:type="dxa"/>
          </w:tcPr>
          <w:p w14:paraId="2CE54995" w14:textId="77777777" w:rsidR="000C256E" w:rsidRPr="00007D5D" w:rsidRDefault="000C256E" w:rsidP="000041AC">
            <w:pPr>
              <w:rPr>
                <w:rFonts w:hAnsi="標楷體"/>
                <w:color w:val="000000" w:themeColor="text1"/>
              </w:rPr>
            </w:pPr>
            <w:r w:rsidRPr="00007D5D">
              <w:rPr>
                <w:rFonts w:hAnsi="標楷體" w:hint="eastAsia"/>
                <w:color w:val="000000" w:themeColor="text1"/>
              </w:rPr>
              <w:t>2</w:t>
            </w:r>
            <w:r w:rsidRPr="00007D5D">
              <w:rPr>
                <w:rFonts w:hAnsi="標楷體"/>
                <w:color w:val="000000" w:themeColor="text1"/>
              </w:rPr>
              <w:t>013</w:t>
            </w:r>
            <w:r w:rsidRPr="00007D5D">
              <w:rPr>
                <w:rFonts w:hAnsi="標楷體" w:hint="eastAsia"/>
                <w:color w:val="000000" w:themeColor="text1"/>
              </w:rPr>
              <w:t>年丹麥引進</w:t>
            </w:r>
            <w:r w:rsidRPr="00007D5D">
              <w:rPr>
                <w:rFonts w:hAnsi="標楷體"/>
                <w:color w:val="000000" w:themeColor="text1"/>
              </w:rPr>
              <w:t>Barnahus</w:t>
            </w:r>
            <w:r w:rsidRPr="00007D5D">
              <w:rPr>
                <w:rFonts w:hAnsi="標楷體" w:hint="eastAsia"/>
                <w:color w:val="000000" w:themeColor="text1"/>
              </w:rPr>
              <w:t>以後，所有對兒童的調查詢問均是員警在</w:t>
            </w:r>
            <w:r w:rsidRPr="00007D5D">
              <w:rPr>
                <w:rFonts w:hAnsi="標楷體"/>
                <w:color w:val="000000" w:themeColor="text1"/>
              </w:rPr>
              <w:t>Barnahus</w:t>
            </w:r>
            <w:r w:rsidRPr="00007D5D">
              <w:rPr>
                <w:rFonts w:hAnsi="標楷體" w:hint="eastAsia"/>
                <w:color w:val="000000" w:themeColor="text1"/>
              </w:rPr>
              <w:t>進行，針對15歲以下受性暴力兒少的調查詢問需以影片紀錄。2</w:t>
            </w:r>
            <w:r w:rsidRPr="00007D5D">
              <w:rPr>
                <w:rFonts w:hAnsi="標楷體"/>
                <w:color w:val="000000" w:themeColor="text1"/>
              </w:rPr>
              <w:t>016</w:t>
            </w:r>
            <w:r w:rsidRPr="00007D5D">
              <w:rPr>
                <w:rFonts w:hAnsi="標楷體" w:hint="eastAsia"/>
                <w:color w:val="000000" w:themeColor="text1"/>
              </w:rPr>
              <w:t>年詢問員訓練相關課程包含心理學、法律，以及相當於</w:t>
            </w:r>
            <w:r w:rsidRPr="00007D5D">
              <w:rPr>
                <w:rFonts w:hAnsi="標楷體"/>
                <w:color w:val="000000" w:themeColor="text1"/>
              </w:rPr>
              <w:t>PEACE</w:t>
            </w:r>
            <w:r w:rsidRPr="00007D5D">
              <w:rPr>
                <w:rFonts w:hAnsi="標楷體" w:hint="eastAsia"/>
                <w:color w:val="000000" w:themeColor="text1"/>
              </w:rPr>
              <w:t>詢問模式之「結構化溝通模式」（</w:t>
            </w:r>
            <w:r w:rsidRPr="00007D5D">
              <w:rPr>
                <w:rFonts w:hAnsi="標楷體"/>
                <w:color w:val="000000" w:themeColor="text1"/>
              </w:rPr>
              <w:t>structured communication model</w:t>
            </w:r>
            <w:r w:rsidRPr="00007D5D">
              <w:rPr>
                <w:rFonts w:hAnsi="標楷體" w:hint="eastAsia"/>
                <w:color w:val="000000" w:themeColor="text1"/>
              </w:rPr>
              <w:t>）</w:t>
            </w:r>
            <w:r w:rsidR="00566B9B" w:rsidRPr="00007D5D">
              <w:rPr>
                <w:rFonts w:hAnsi="標楷體" w:hint="eastAsia"/>
                <w:color w:val="000000" w:themeColor="text1"/>
              </w:rPr>
              <w:t>。</w:t>
            </w:r>
          </w:p>
          <w:p w14:paraId="7344A9F9" w14:textId="77777777" w:rsidR="000C256E" w:rsidRPr="00007D5D" w:rsidRDefault="000C256E" w:rsidP="000041AC">
            <w:pPr>
              <w:rPr>
                <w:rFonts w:hAnsi="標楷體"/>
                <w:color w:val="000000" w:themeColor="text1"/>
              </w:rPr>
            </w:pPr>
            <w:r w:rsidRPr="00007D5D">
              <w:rPr>
                <w:rFonts w:hAnsi="標楷體" w:hint="eastAsia"/>
                <w:color w:val="000000" w:themeColor="text1"/>
              </w:rPr>
              <w:t>Barnahus是獨立機構，由國家社會服務局（</w:t>
            </w:r>
            <w:r w:rsidRPr="00007D5D">
              <w:rPr>
                <w:rFonts w:hAnsi="標楷體"/>
                <w:color w:val="000000" w:themeColor="text1"/>
              </w:rPr>
              <w:t>National Board of Social Services</w:t>
            </w:r>
            <w:r w:rsidRPr="00007D5D">
              <w:rPr>
                <w:rFonts w:hAnsi="標楷體" w:hint="eastAsia"/>
                <w:color w:val="000000" w:themeColor="text1"/>
              </w:rPr>
              <w:t>）提供支持並受其監管，因此與兒童福利系統有密切關係。</w:t>
            </w:r>
          </w:p>
        </w:tc>
      </w:tr>
      <w:tr w:rsidR="008D0BCD" w:rsidRPr="00007D5D" w14:paraId="3A9D083B" w14:textId="77777777" w:rsidTr="008C61BF">
        <w:tc>
          <w:tcPr>
            <w:tcW w:w="1413" w:type="dxa"/>
          </w:tcPr>
          <w:p w14:paraId="3CEC86DD" w14:textId="77777777" w:rsidR="000C256E" w:rsidRPr="00007D5D" w:rsidRDefault="000C256E" w:rsidP="008C61BF">
            <w:pPr>
              <w:rPr>
                <w:rFonts w:hAnsi="標楷體"/>
                <w:color w:val="000000" w:themeColor="text1"/>
              </w:rPr>
            </w:pPr>
            <w:bookmarkStart w:id="77" w:name="_Hlk134307767"/>
            <w:r w:rsidRPr="00007D5D">
              <w:rPr>
                <w:rFonts w:hAnsi="標楷體"/>
                <w:color w:val="000000" w:themeColor="text1"/>
              </w:rPr>
              <w:t>芬蘭</w:t>
            </w:r>
          </w:p>
        </w:tc>
        <w:tc>
          <w:tcPr>
            <w:tcW w:w="7648" w:type="dxa"/>
          </w:tcPr>
          <w:p w14:paraId="58FEA1DA" w14:textId="77777777" w:rsidR="000C256E" w:rsidRPr="00007D5D" w:rsidRDefault="000C256E" w:rsidP="007F1D33">
            <w:pPr>
              <w:rPr>
                <w:rFonts w:hAnsi="標楷體"/>
                <w:color w:val="000000" w:themeColor="text1"/>
              </w:rPr>
            </w:pPr>
            <w:r w:rsidRPr="00007D5D">
              <w:rPr>
                <w:rFonts w:hAnsi="標楷體" w:hint="eastAsia"/>
                <w:color w:val="000000" w:themeColor="text1"/>
              </w:rPr>
              <w:t>在芬蘭是由員警或經員警指定可以代表員警的人，對1</w:t>
            </w:r>
            <w:r w:rsidRPr="00007D5D">
              <w:rPr>
                <w:rFonts w:hAnsi="標楷體"/>
                <w:color w:val="000000" w:themeColor="text1"/>
              </w:rPr>
              <w:t>5</w:t>
            </w:r>
            <w:r w:rsidRPr="00007D5D">
              <w:rPr>
                <w:rFonts w:hAnsi="標楷體" w:hint="eastAsia"/>
                <w:color w:val="000000" w:themeColor="text1"/>
              </w:rPr>
              <w:t>歲以下兒童進行調查詢問，但性侵害被害人因具有脆弱性，也包含17歲以下性侵害被害人。從2009年起，有關對15歲以下兒童的調查詢問，芬蘭國家警察局（</w:t>
            </w:r>
            <w:r w:rsidRPr="00007D5D">
              <w:rPr>
                <w:rFonts w:hAnsi="標楷體"/>
                <w:color w:val="000000" w:themeColor="text1"/>
              </w:rPr>
              <w:t>Finnish National Police Board</w:t>
            </w:r>
            <w:r w:rsidRPr="00007D5D">
              <w:rPr>
                <w:rFonts w:hAnsi="標楷體" w:hint="eastAsia"/>
                <w:color w:val="000000" w:themeColor="text1"/>
              </w:rPr>
              <w:t>）提供員警及法醫心理學家一年期的教育課程，課程內容包含NICHD司法詢問框架技術。</w:t>
            </w:r>
          </w:p>
          <w:p w14:paraId="3B9412AB" w14:textId="77777777" w:rsidR="000C256E" w:rsidRPr="00007D5D" w:rsidRDefault="000C256E" w:rsidP="00A62EED">
            <w:pPr>
              <w:rPr>
                <w:rFonts w:hAnsi="標楷體"/>
                <w:color w:val="000000" w:themeColor="text1"/>
              </w:rPr>
            </w:pPr>
            <w:r w:rsidRPr="00007D5D">
              <w:rPr>
                <w:rFonts w:hAnsi="標楷體" w:hint="eastAsia"/>
                <w:color w:val="000000" w:themeColor="text1"/>
              </w:rPr>
              <w:t>芬蘭的Barnahus模式有預先擬定之合作架構，在5</w:t>
            </w:r>
            <w:r w:rsidRPr="00007D5D">
              <w:rPr>
                <w:rFonts w:hAnsi="標楷體" w:hint="eastAsia"/>
                <w:color w:val="000000" w:themeColor="text1"/>
              </w:rPr>
              <w:lastRenderedPageBreak/>
              <w:t>家教學醫院的兒童法醫及青少年精神科（</w:t>
            </w:r>
            <w:r w:rsidRPr="00007D5D">
              <w:rPr>
                <w:rFonts w:hAnsi="標楷體"/>
                <w:color w:val="000000" w:themeColor="text1"/>
              </w:rPr>
              <w:t>Forensic</w:t>
            </w:r>
            <w:r w:rsidRPr="00007D5D">
              <w:rPr>
                <w:rFonts w:hAnsi="標楷體" w:hint="eastAsia"/>
                <w:color w:val="000000" w:themeColor="text1"/>
              </w:rPr>
              <w:t xml:space="preserve"> </w:t>
            </w:r>
            <w:r w:rsidRPr="00007D5D">
              <w:rPr>
                <w:rFonts w:hAnsi="標楷體"/>
                <w:color w:val="000000" w:themeColor="text1"/>
              </w:rPr>
              <w:t>Child and Adolescent Psychiatry Units</w:t>
            </w:r>
            <w:r w:rsidRPr="00007D5D">
              <w:rPr>
                <w:rFonts w:hAnsi="標楷體" w:hint="eastAsia"/>
                <w:color w:val="000000" w:themeColor="text1"/>
              </w:rPr>
              <w:t>）進行。因此，儘管是在員警要求下進行，但醫療服務與法醫心理學家調查詢問之間，關係較為密切。</w:t>
            </w:r>
          </w:p>
        </w:tc>
      </w:tr>
    </w:tbl>
    <w:bookmarkEnd w:id="77"/>
    <w:p w14:paraId="35519EAB"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lastRenderedPageBreak/>
        <w:t>對兒童進行調查的方式非常重要，必須符合高標準並且以對兒童友善的方式進行。如果兒童的證言對調查至關重要，考慮到兒童的年齡和成熟度以及犯罪的性質，應由具有特定兒童或訪談心理學知識的人員協助進行訪談。此外，在調查過程中，專家可以提供諮詢或監督警方進行訪談，並對訪談進行反饋，從而加強警方的專業知識。最後，專家可以撰寫專家報告，其中詳細說明涉案背景和對涉嫌虐待提出的替代假設，並對收集到的事實進行分析，從而幫助調查人員進行調查。報告中不包括對是否發生犯罪的意見，並且在法庭上並不具有約束力，但在案件中可能作為重要信息。</w:t>
      </w:r>
    </w:p>
    <w:p w14:paraId="1740DACB"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此外，為收集有關兒童虐待或遭受暴力指控的事實資訊，</w:t>
      </w:r>
      <w:r w:rsidRPr="00007D5D">
        <w:rPr>
          <w:rFonts w:hAnsi="標楷體"/>
          <w:color w:val="000000" w:themeColor="text1"/>
        </w:rPr>
        <w:t>Barnahus</w:t>
      </w:r>
      <w:r w:rsidRPr="00007D5D">
        <w:rPr>
          <w:rFonts w:hAnsi="標楷體" w:hint="eastAsia"/>
          <w:color w:val="000000" w:themeColor="text1"/>
        </w:rPr>
        <w:t>在對兒童司法詢問上，將由訓練有素的中立專業人員進行，其中以NICHD司法詢問框架技術是研究文獻最多，以及得到廣泛認可的最佳實踐指南。該技術提高了詢問品質並增加取得兒童訪談中可靠信息的數量，可以避免兒童錯誤供述與訪談者的偏見。</w:t>
      </w:r>
    </w:p>
    <w:p w14:paraId="2E165AF7"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NICHD司法詢問框架技術有以下步驟：</w:t>
      </w:r>
      <w:r w:rsidRPr="00007D5D">
        <w:rPr>
          <w:rFonts w:ascii="新細明體" w:eastAsia="新細明體" w:hAnsi="新細明體" w:cs="新細明體" w:hint="eastAsia"/>
          <w:color w:val="000000" w:themeColor="text1"/>
        </w:rPr>
        <w:t>①</w:t>
      </w:r>
      <w:r w:rsidRPr="00007D5D">
        <w:rPr>
          <w:rFonts w:hAnsi="標楷體" w:hint="eastAsia"/>
          <w:color w:val="000000" w:themeColor="text1"/>
        </w:rPr>
        <w:t>建立良好的關係：訪談者應該向兒童介紹自己，並用友好的方式與兒童交流，以建立信任和合作關係。</w:t>
      </w:r>
      <w:r w:rsidRPr="00007D5D">
        <w:rPr>
          <w:rFonts w:ascii="新細明體" w:eastAsia="新細明體" w:hAnsi="新細明體" w:cs="新細明體" w:hint="eastAsia"/>
          <w:color w:val="000000" w:themeColor="text1"/>
        </w:rPr>
        <w:t>②</w:t>
      </w:r>
      <w:r w:rsidRPr="00007D5D">
        <w:rPr>
          <w:rFonts w:hAnsi="標楷體" w:hint="eastAsia"/>
          <w:color w:val="000000" w:themeColor="text1"/>
        </w:rPr>
        <w:t>瞭解事件：訪談者應該詢問兒童關於事件的基本資訊，包括時間、地點、人物和活動等。</w:t>
      </w:r>
      <w:r w:rsidRPr="00007D5D">
        <w:rPr>
          <w:rFonts w:ascii="新細明體" w:eastAsia="新細明體" w:hAnsi="新細明體" w:cs="新細明體" w:hint="eastAsia"/>
          <w:color w:val="000000" w:themeColor="text1"/>
        </w:rPr>
        <w:t>③</w:t>
      </w:r>
      <w:r w:rsidRPr="00007D5D">
        <w:rPr>
          <w:rFonts w:hAnsi="標楷體" w:hint="eastAsia"/>
          <w:color w:val="000000" w:themeColor="text1"/>
        </w:rPr>
        <w:t>開放性問題：訪談者應該使用開放性問題，鼓勵兒童自由地描述事件，如「能告訴我發生了什麼嗎？」</w:t>
      </w:r>
      <w:r w:rsidRPr="00007D5D">
        <w:rPr>
          <w:rFonts w:ascii="新細明體" w:eastAsia="新細明體" w:hAnsi="新細明體" w:cs="新細明體" w:hint="eastAsia"/>
          <w:color w:val="000000" w:themeColor="text1"/>
        </w:rPr>
        <w:t>④</w:t>
      </w:r>
      <w:r w:rsidRPr="00007D5D">
        <w:rPr>
          <w:rFonts w:hAnsi="標楷體" w:cs="新細明體" w:hint="eastAsia"/>
          <w:color w:val="000000" w:themeColor="text1"/>
        </w:rPr>
        <w:t>定向</w:t>
      </w:r>
      <w:r w:rsidRPr="00007D5D">
        <w:rPr>
          <w:rFonts w:hAnsi="標楷體" w:hint="eastAsia"/>
          <w:color w:val="000000" w:themeColor="text1"/>
        </w:rPr>
        <w:t>問題：</w:t>
      </w:r>
      <w:r w:rsidRPr="00007D5D">
        <w:rPr>
          <w:rFonts w:hAnsi="標楷體" w:hint="eastAsia"/>
          <w:color w:val="000000" w:themeColor="text1"/>
        </w:rPr>
        <w:lastRenderedPageBreak/>
        <w:t>如果兒童沒有提供足夠的資訊，訪談者應該使用定向問題，幫助兒童回憶事件的細節，如「你看到了什麼？」</w:t>
      </w:r>
      <w:r w:rsidRPr="00007D5D">
        <w:rPr>
          <w:rFonts w:ascii="新細明體" w:eastAsia="新細明體" w:hAnsi="新細明體" w:cs="新細明體" w:hint="eastAsia"/>
          <w:color w:val="000000" w:themeColor="text1"/>
        </w:rPr>
        <w:t>⑤</w:t>
      </w:r>
      <w:r w:rsidRPr="00007D5D">
        <w:rPr>
          <w:rFonts w:hAnsi="標楷體" w:hint="eastAsia"/>
          <w:color w:val="000000" w:themeColor="text1"/>
        </w:rPr>
        <w:t>限制選擇問題：如果兒童仍然無法提供關鍵資訊，訪談者可以使用限制選擇問題，引導兒童選擇某些選項，如「是</w:t>
      </w:r>
      <w:r w:rsidRPr="00007D5D">
        <w:rPr>
          <w:rFonts w:hAnsi="標楷體"/>
          <w:color w:val="000000" w:themeColor="text1"/>
        </w:rPr>
        <w:t>A</w:t>
      </w:r>
      <w:r w:rsidRPr="00007D5D">
        <w:rPr>
          <w:rFonts w:hAnsi="標楷體" w:hint="eastAsia"/>
          <w:color w:val="000000" w:themeColor="text1"/>
        </w:rPr>
        <w:t>還是</w:t>
      </w:r>
      <w:r w:rsidRPr="00007D5D">
        <w:rPr>
          <w:rFonts w:hAnsi="標楷體"/>
          <w:color w:val="000000" w:themeColor="text1"/>
        </w:rPr>
        <w:t>B</w:t>
      </w:r>
      <w:r w:rsidRPr="00007D5D">
        <w:rPr>
          <w:rFonts w:hAnsi="標楷體" w:hint="eastAsia"/>
          <w:color w:val="000000" w:themeColor="text1"/>
        </w:rPr>
        <w:t>發生了嗎？」</w:t>
      </w:r>
      <w:r w:rsidRPr="00007D5D">
        <w:rPr>
          <w:rFonts w:ascii="新細明體" w:eastAsia="新細明體" w:hAnsi="新細明體" w:cs="新細明體" w:hint="eastAsia"/>
          <w:color w:val="000000" w:themeColor="text1"/>
        </w:rPr>
        <w:t>⑥</w:t>
      </w:r>
      <w:r w:rsidRPr="00007D5D">
        <w:rPr>
          <w:rFonts w:hAnsi="標楷體" w:hint="eastAsia"/>
          <w:color w:val="000000" w:themeColor="text1"/>
        </w:rPr>
        <w:t>防止暗示：訪談者應該避免使用暗示性語言，不要向兒童傳達任何預期的答案，以避免影響兒童的證言。</w:t>
      </w:r>
      <w:r w:rsidRPr="00007D5D">
        <w:rPr>
          <w:rFonts w:ascii="新細明體" w:eastAsia="新細明體" w:hAnsi="新細明體" w:cs="新細明體" w:hint="eastAsia"/>
          <w:color w:val="000000" w:themeColor="text1"/>
        </w:rPr>
        <w:t>⑦</w:t>
      </w:r>
      <w:r w:rsidRPr="00007D5D">
        <w:rPr>
          <w:rFonts w:hAnsi="標楷體" w:hint="eastAsia"/>
          <w:color w:val="000000" w:themeColor="text1"/>
        </w:rPr>
        <w:t>記錄和評估：訪談者應該記錄訪談內容，並評估兒童提供的資訊的可靠性和一致性。</w:t>
      </w:r>
    </w:p>
    <w:p w14:paraId="2AAC7891"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u w:val="single"/>
        </w:rPr>
        <w:t>本院認為，Barnahus（兒童之家）採行專業合作機制及司法詢問框架技術，係在以兒少為中心並維護兒少最佳利益下，取得兒少證言及保護兒少表達意見權利，於我國現行司法早期介入之三方合作流程，係為符合司法及早介入重大兒虐處理之修法目的，以及NICHD司法詢問框架技術主要應用於受性侵害兒少之詢訊問情形，尚有些許差異</w:t>
      </w:r>
      <w:r w:rsidRPr="00007D5D">
        <w:rPr>
          <w:rFonts w:hAnsi="標楷體" w:hint="eastAsia"/>
          <w:color w:val="000000" w:themeColor="text1"/>
        </w:rPr>
        <w:t>：</w:t>
      </w:r>
    </w:p>
    <w:p w14:paraId="359A2D6A"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由上述說明可知，Barnahus（兒童之家）採行專業合作機制及司法詢問框架技術，係在以兒少為中心並維護兒少最佳利益下，取得兒少證言及保護兒少表達意見權利，且相關專業人員透過案件經驗累積，可以形塑對兒童司法訪談的最佳實務作法。文獻上指出：「唯有當訓練課程透過模組化、跨時間進行，且會談者有反覆的機會可以固化學習成果，並獲得有關他們所進行會談品質的回饋時，會談實務才會有可靠的改善</w:t>
      </w:r>
      <w:r w:rsidRPr="00007D5D">
        <w:rPr>
          <w:rStyle w:val="aff0"/>
          <w:rFonts w:hAnsi="標楷體"/>
          <w:color w:val="000000" w:themeColor="text1"/>
        </w:rPr>
        <w:footnoteReference w:id="45"/>
      </w:r>
      <w:r w:rsidRPr="00007D5D">
        <w:rPr>
          <w:rFonts w:hAnsi="標楷體" w:hint="eastAsia"/>
          <w:color w:val="000000" w:themeColor="text1"/>
        </w:rPr>
        <w:t>。」</w:t>
      </w:r>
    </w:p>
    <w:p w14:paraId="76CD1412"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相對於此，衛福部1</w:t>
      </w:r>
      <w:r w:rsidRPr="00007D5D">
        <w:rPr>
          <w:rFonts w:hAnsi="標楷體"/>
          <w:color w:val="000000" w:themeColor="text1"/>
        </w:rPr>
        <w:t>08</w:t>
      </w:r>
      <w:r w:rsidRPr="00007D5D">
        <w:rPr>
          <w:rFonts w:hAnsi="標楷體" w:hint="eastAsia"/>
          <w:color w:val="000000" w:themeColor="text1"/>
        </w:rPr>
        <w:t>年訂定「重大兒童及少年受虐案件司法早期介入及三方(社政、檢警及醫療)合</w:t>
      </w:r>
      <w:r w:rsidRPr="00007D5D">
        <w:rPr>
          <w:rFonts w:hAnsi="標楷體" w:hint="eastAsia"/>
          <w:color w:val="000000" w:themeColor="text1"/>
        </w:rPr>
        <w:lastRenderedPageBreak/>
        <w:t>作流程」，根據流程圖及其法律依據，主要是為使檢警機關早日介入偵辦，除了強化社工調查量能、避免潛在被害人受害外，也可透過檢察機關概括囑託鑑定之方式，使醫療端衛福部所指定的兒少保護醫療區域整合中心或其他醫療機構，及早進行驗傷採證，使相關驗傷報告成為法庭上可用之證據</w:t>
      </w:r>
      <w:r w:rsidRPr="00007D5D">
        <w:rPr>
          <w:rStyle w:val="aff0"/>
          <w:rFonts w:hAnsi="標楷體"/>
          <w:color w:val="000000" w:themeColor="text1"/>
        </w:rPr>
        <w:footnoteReference w:id="46"/>
      </w:r>
      <w:r w:rsidRPr="00007D5D">
        <w:rPr>
          <w:rFonts w:hAnsi="標楷體" w:hint="eastAsia"/>
          <w:color w:val="000000" w:themeColor="text1"/>
        </w:rPr>
        <w:t>。</w:t>
      </w:r>
    </w:p>
    <w:p w14:paraId="3487EB34"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至於我國引進司法詢問技術，主要是因應1</w:t>
      </w:r>
      <w:r w:rsidRPr="00007D5D">
        <w:rPr>
          <w:rFonts w:hAnsi="標楷體"/>
          <w:color w:val="000000" w:themeColor="text1"/>
        </w:rPr>
        <w:t>06</w:t>
      </w:r>
      <w:r w:rsidRPr="00007D5D">
        <w:rPr>
          <w:rFonts w:hAnsi="標楷體" w:hint="eastAsia"/>
          <w:color w:val="000000" w:themeColor="text1"/>
        </w:rPr>
        <w:t>年1月1日修法新增性侵害犯罪防治法第15條之1規定</w:t>
      </w:r>
      <w:r w:rsidRPr="00007D5D">
        <w:rPr>
          <w:rStyle w:val="aff0"/>
          <w:rFonts w:hAnsi="標楷體"/>
          <w:color w:val="000000" w:themeColor="text1"/>
        </w:rPr>
        <w:footnoteReference w:id="47"/>
      </w:r>
      <w:r w:rsidRPr="00007D5D">
        <w:rPr>
          <w:rFonts w:hAnsi="標楷體" w:hint="eastAsia"/>
          <w:color w:val="000000" w:themeColor="text1"/>
        </w:rPr>
        <w:t>（1</w:t>
      </w:r>
      <w:r w:rsidRPr="00007D5D">
        <w:rPr>
          <w:rFonts w:hAnsi="標楷體"/>
          <w:color w:val="000000" w:themeColor="text1"/>
        </w:rPr>
        <w:t>12</w:t>
      </w:r>
      <w:r w:rsidRPr="00007D5D">
        <w:rPr>
          <w:rFonts w:hAnsi="標楷體" w:hint="eastAsia"/>
          <w:color w:val="000000" w:themeColor="text1"/>
        </w:rPr>
        <w:t>年2月1日修正後為第19條，刪除原條文第1項但書規定）而來</w:t>
      </w:r>
      <w:r w:rsidRPr="00007D5D">
        <w:rPr>
          <w:rStyle w:val="aff0"/>
          <w:rFonts w:hAnsi="標楷體"/>
          <w:color w:val="000000" w:themeColor="text1"/>
        </w:rPr>
        <w:footnoteReference w:id="48"/>
      </w:r>
      <w:r w:rsidRPr="00007D5D">
        <w:rPr>
          <w:rFonts w:hAnsi="標楷體" w:hint="eastAsia"/>
          <w:color w:val="000000" w:themeColor="text1"/>
        </w:rPr>
        <w:t>，</w:t>
      </w:r>
      <w:r w:rsidRPr="00007D5D">
        <w:rPr>
          <w:rFonts w:hAnsi="標楷體" w:hint="eastAsia"/>
          <w:color w:val="000000" w:themeColor="text1"/>
          <w:u w:val="single"/>
        </w:rPr>
        <w:t>但在兒少非性侵害之其他受暴案件中，並無法律明文規定應適用司法詢問技術。</w:t>
      </w:r>
      <w:r w:rsidRPr="00007D5D">
        <w:rPr>
          <w:rFonts w:hAnsi="標楷體" w:hint="eastAsia"/>
          <w:color w:val="000000" w:themeColor="text1"/>
        </w:rPr>
        <w:t>然而，兒童於受暴力傷害所生影響，是否就不會如同受性侵害案件產生無法出庭等情，實不可一概而論，</w:t>
      </w:r>
      <w:r w:rsidRPr="00007D5D">
        <w:rPr>
          <w:rFonts w:hAnsi="標楷體" w:hint="eastAsia"/>
          <w:color w:val="000000" w:themeColor="text1"/>
          <w:u w:val="single"/>
        </w:rPr>
        <w:t>Barnahus（兒童之家）之兒少保護機制，於我國處理兒少受暴力傷害之事件，仍有研議參考之空間。</w:t>
      </w:r>
    </w:p>
    <w:p w14:paraId="5D56FCAF"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u w:val="single"/>
        </w:rPr>
        <w:t>小羅於受害第一時間由員警救出送醫時，員警已啟動偵查，尚無須透過「重大兒童及少年受虐案件司法早期介入及三方(社政、檢警及醫療)合作流程」使司法及早介入，但從後續小羅在檢警偵查至第一審法院審理期間，均無律師或專業人士協助，第一審審理時，法院3次傳喚，小羅因病未能到庭，遲至第二審審理期間，才在扶助律師出庭表示意見，未能落實C</w:t>
      </w:r>
      <w:r w:rsidRPr="00007D5D">
        <w:rPr>
          <w:rFonts w:hAnsi="標楷體"/>
          <w:color w:val="000000" w:themeColor="text1"/>
          <w:u w:val="single"/>
        </w:rPr>
        <w:t>RC</w:t>
      </w:r>
      <w:r w:rsidRPr="00007D5D">
        <w:rPr>
          <w:rFonts w:hAnsi="標楷體" w:hint="eastAsia"/>
          <w:color w:val="000000" w:themeColor="text1"/>
          <w:u w:val="single"/>
        </w:rPr>
        <w:t>第</w:t>
      </w:r>
      <w:r w:rsidRPr="00007D5D">
        <w:rPr>
          <w:rFonts w:hAnsi="標楷體" w:hint="eastAsia"/>
          <w:color w:val="000000" w:themeColor="text1"/>
          <w:u w:val="single"/>
        </w:rPr>
        <w:lastRenderedPageBreak/>
        <w:t>12條兒少有完整表達意見權利，不符兒少最佳利益。Barnahus（兒童之家）之兒少保護機制，對於如同本案處理兒少受暴力傷害案件，仍有相當借鑑空間</w:t>
      </w:r>
      <w:r w:rsidRPr="00007D5D">
        <w:rPr>
          <w:rFonts w:hAnsi="標楷體" w:hint="eastAsia"/>
          <w:color w:val="000000" w:themeColor="text1"/>
        </w:rPr>
        <w:t>，殊值有關機關留意。</w:t>
      </w:r>
    </w:p>
    <w:p w14:paraId="6D28BAC2"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rPr>
        <w:t>綜上，</w:t>
      </w:r>
      <w:r w:rsidRPr="00007D5D">
        <w:rPr>
          <w:rFonts w:hAnsi="標楷體" w:hint="eastAsia"/>
          <w:bCs w:val="0"/>
          <w:color w:val="000000" w:themeColor="text1"/>
        </w:rPr>
        <w:t>衛生福利部於1</w:t>
      </w:r>
      <w:r w:rsidRPr="00007D5D">
        <w:rPr>
          <w:rFonts w:hAnsi="標楷體"/>
          <w:bCs w:val="0"/>
          <w:color w:val="000000" w:themeColor="text1"/>
        </w:rPr>
        <w:t>08</w:t>
      </w:r>
      <w:r w:rsidRPr="00007D5D">
        <w:rPr>
          <w:rFonts w:hAnsi="標楷體" w:hint="eastAsia"/>
          <w:bCs w:val="0"/>
          <w:color w:val="000000" w:themeColor="text1"/>
        </w:rPr>
        <w:t>年間訂定「重大兒童及少年受虐案件司法早期介入及三方(社政、檢警及醫療)合作流程」，透過社政、司法及醫療端合作，以確保受虐兒少受到最妥適照料及法律協助。111年C</w:t>
      </w:r>
      <w:r w:rsidRPr="00007D5D">
        <w:rPr>
          <w:rFonts w:hAnsi="標楷體"/>
          <w:bCs w:val="0"/>
          <w:color w:val="000000" w:themeColor="text1"/>
        </w:rPr>
        <w:t>RC</w:t>
      </w:r>
      <w:r w:rsidRPr="00007D5D">
        <w:rPr>
          <w:rFonts w:hAnsi="標楷體" w:hint="eastAsia"/>
          <w:bCs w:val="0"/>
          <w:color w:val="000000" w:themeColor="text1"/>
        </w:rPr>
        <w:t>第2次國際審查專家委員會關切，此機制應建立常規的定期評估，並建議政府應仿照北歐國家建置Barnahus（兒童之家），建立</w:t>
      </w:r>
      <w:r w:rsidRPr="00007D5D">
        <w:rPr>
          <w:rFonts w:hAnsi="標楷體" w:hint="eastAsia"/>
          <w:color w:val="000000" w:themeColor="text1"/>
          <w:szCs w:val="32"/>
        </w:rPr>
        <w:t>友善晤談兒少機制</w:t>
      </w:r>
      <w:r w:rsidRPr="00007D5D">
        <w:rPr>
          <w:rFonts w:hAnsi="標楷體" w:hint="eastAsia"/>
          <w:bCs w:val="0"/>
          <w:color w:val="000000" w:themeColor="text1"/>
        </w:rPr>
        <w:t>。本案小羅因病無法於第一審審判程序中出庭，而在偵查階段又未能受充足之法律協助，為落實C</w:t>
      </w:r>
      <w:r w:rsidRPr="00007D5D">
        <w:rPr>
          <w:rFonts w:hAnsi="標楷體"/>
          <w:bCs w:val="0"/>
          <w:color w:val="000000" w:themeColor="text1"/>
        </w:rPr>
        <w:t>RC</w:t>
      </w:r>
      <w:r w:rsidRPr="00007D5D">
        <w:rPr>
          <w:rFonts w:hAnsi="標楷體" w:hint="eastAsia"/>
          <w:color w:val="000000" w:themeColor="text1"/>
          <w:szCs w:val="32"/>
        </w:rPr>
        <w:t>以兒少為中心，並在維護兒少最佳利益下，取得兒少證言及保護兒少表達意見權利，請行政院督促衛福部、法務部研議設置</w:t>
      </w:r>
      <w:r w:rsidRPr="00007D5D">
        <w:rPr>
          <w:rFonts w:hAnsi="標楷體" w:hint="eastAsia"/>
          <w:bCs w:val="0"/>
          <w:color w:val="000000" w:themeColor="text1"/>
        </w:rPr>
        <w:t>Barnahus（兒童之家）</w:t>
      </w:r>
      <w:r w:rsidRPr="00007D5D">
        <w:rPr>
          <w:rFonts w:hAnsi="標楷體" w:hint="eastAsia"/>
          <w:color w:val="000000" w:themeColor="text1"/>
          <w:szCs w:val="32"/>
        </w:rPr>
        <w:t>可行性</w:t>
      </w:r>
      <w:r w:rsidRPr="00007D5D">
        <w:rPr>
          <w:rFonts w:hAnsi="標楷體" w:hint="eastAsia"/>
          <w:color w:val="000000" w:themeColor="text1"/>
        </w:rPr>
        <w:t>。</w:t>
      </w:r>
    </w:p>
    <w:p w14:paraId="4E91A7FA" w14:textId="77777777" w:rsidR="000C256E" w:rsidRPr="00007D5D" w:rsidRDefault="000C256E" w:rsidP="000C256E">
      <w:pPr>
        <w:pStyle w:val="2"/>
        <w:rPr>
          <w:rFonts w:hAnsi="標楷體"/>
          <w:color w:val="000000" w:themeColor="text1"/>
        </w:rPr>
      </w:pPr>
      <w:r w:rsidRPr="00007D5D">
        <w:rPr>
          <w:rFonts w:hAnsi="標楷體" w:hint="eastAsia"/>
          <w:b/>
          <w:color w:val="000000" w:themeColor="text1"/>
        </w:rPr>
        <w:t>犯罪被害人申請重傷補償時，雖應尊重刑事法院認定結果，但犯罪被害人補償審議委員會或覆審委員會應仍得從寬、從實認定有無重傷事實。然本案犯罪被害人補償審議委員會之補償決定仍同第二審確定判決，且就補償決定被害人2人均未提出覆議而已確定。惟小羅受害後經醫院診斷罹患</w:t>
      </w:r>
      <w:r w:rsidR="002A35AD" w:rsidRPr="00007D5D">
        <w:rPr>
          <w:rFonts w:hAnsi="標楷體" w:hint="eastAsia"/>
          <w:b/>
          <w:color w:val="000000" w:themeColor="text1"/>
        </w:rPr>
        <w:t>精神疾病</w:t>
      </w:r>
      <w:r w:rsidRPr="00007D5D">
        <w:rPr>
          <w:rFonts w:hAnsi="標楷體" w:hint="eastAsia"/>
          <w:b/>
          <w:color w:val="000000" w:themeColor="text1"/>
        </w:rPr>
        <w:t>，雖該疾病誘發原因多端，但亦未能排除詹、黃拘禁、毆打及電刑等殘忍、不人道對待，對小羅疾病有推進、促成作用，此等事實均未為審議會所審酌，且小羅亦未覆議。小羅本依法受有法律協助，卻未能主張對其有利之事證，顯有疏漏。依據C</w:t>
      </w:r>
      <w:r w:rsidRPr="00007D5D">
        <w:rPr>
          <w:rFonts w:hAnsi="標楷體"/>
          <w:b/>
          <w:color w:val="000000" w:themeColor="text1"/>
        </w:rPr>
        <w:t>RC</w:t>
      </w:r>
      <w:r w:rsidRPr="00007D5D">
        <w:rPr>
          <w:rFonts w:hAnsi="標楷體" w:hint="eastAsia"/>
          <w:b/>
          <w:color w:val="000000" w:themeColor="text1"/>
        </w:rPr>
        <w:t>第3條第1項基於兒童最佳利益原則，重傷害在解釋是否成立上有多種可能性時，即應採取可最有效實現兒童最大利益的解釋，有關機關仍有改善空間</w:t>
      </w:r>
      <w:r w:rsidRPr="00007D5D">
        <w:rPr>
          <w:rFonts w:hAnsi="標楷體" w:hint="eastAsia"/>
          <w:color w:val="000000" w:themeColor="text1"/>
        </w:rPr>
        <w:t>：</w:t>
      </w:r>
    </w:p>
    <w:p w14:paraId="44E5F344"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rPr>
        <w:t>本案臺灣彰化地方檢察署補償審議委員會（下稱審議</w:t>
      </w:r>
      <w:r w:rsidRPr="00007D5D">
        <w:rPr>
          <w:rFonts w:hAnsi="標楷體" w:hint="eastAsia"/>
          <w:color w:val="000000" w:themeColor="text1"/>
        </w:rPr>
        <w:lastRenderedPageBreak/>
        <w:t>會）之補償決定仍同第二審確定判決而駁回小羅及林男之申請，且就補償決定被害人2人均未提出覆議而已告確定：</w:t>
      </w:r>
    </w:p>
    <w:p w14:paraId="44B2628D"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小羅及林男均已於法定期限內向審議會提出重傷害補償金之申請，包含重傷所支出醫療費新臺幣下同)40萬元、受重傷被害人所喪失或減少之勞動能力或增加之生活上需要100萬元及精神撫慰金40萬元。</w:t>
      </w:r>
    </w:p>
    <w:p w14:paraId="0A7B95D1"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惟依臺灣高等法院臺中分院110年度上訴字第604號判決指出被害人所受傷害，難認已達刑法所定重傷害之程度；另查申請人亦未具體主張刑法第10條重傷害規定情形並陳明其所受重傷程度沒有經醫生認定、無相關證明可資提供；復查申請人分別所提之110年7月1日林口長庚紀念醫院診斷證明書及110年5月27日嘉義基督教醫院診斷證明書，均載有被害人之傷勢尚非屬醫學上毀敗或嚴重減損一肢以上之機能等語。</w:t>
      </w:r>
    </w:p>
    <w:p w14:paraId="422F1731"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基於上開理由，審議會礙難認定其等已屬犯罪被害人保護法下稱犯保法所定之重傷害犯罪被害人，</w:t>
      </w:r>
      <w:r w:rsidR="00BF21B1" w:rsidRPr="00007D5D">
        <w:rPr>
          <w:rFonts w:hAnsi="標楷體" w:hint="eastAsia"/>
          <w:color w:val="000000" w:themeColor="text1"/>
        </w:rPr>
        <w:t>在1</w:t>
      </w:r>
      <w:r w:rsidR="00BF21B1" w:rsidRPr="00007D5D">
        <w:rPr>
          <w:rFonts w:hAnsi="標楷體"/>
          <w:color w:val="000000" w:themeColor="text1"/>
        </w:rPr>
        <w:t>10</w:t>
      </w:r>
      <w:r w:rsidR="00BF21B1" w:rsidRPr="00007D5D">
        <w:rPr>
          <w:rFonts w:hAnsi="標楷體" w:hint="eastAsia"/>
          <w:color w:val="000000" w:themeColor="text1"/>
        </w:rPr>
        <w:t>年9月27日</w:t>
      </w:r>
      <w:r w:rsidRPr="00007D5D">
        <w:rPr>
          <w:rFonts w:hAnsi="標楷體" w:hint="eastAsia"/>
          <w:color w:val="000000" w:themeColor="text1"/>
        </w:rPr>
        <w:t>分別對林男作成109年度補審字第36號決定書、對小羅作成第38號決定書，駁回2人申請，並註明如不服審議會之決定，得於收受決定書後30日內，以書面敘明理由向覆審委員會申請覆議，補償決定書分別由林男及小羅之母收受送達，惟2人均未於期限內提出覆議申請，駁回之補償決定已確定。</w:t>
      </w:r>
    </w:p>
    <w:p w14:paraId="23998958"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又本案經財團法人犯罪被害人保護協會依其「財團法人犯罪被害人保護協會與法律扶助基金會單一窗口服務作業規定」轉介與法扶基金會。但法扶基金會所給付扶助律師酬金，並未包含協助申請人申</w:t>
      </w:r>
      <w:r w:rsidRPr="00007D5D">
        <w:rPr>
          <w:rFonts w:hAnsi="標楷體" w:hint="eastAsia"/>
          <w:color w:val="000000" w:themeColor="text1"/>
        </w:rPr>
        <w:lastRenderedPageBreak/>
        <w:t>請犯罪被害人補償。</w:t>
      </w:r>
    </w:p>
    <w:p w14:paraId="5436C6F0"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u w:val="single"/>
        </w:rPr>
        <w:t>惟犯罪被害人申請重傷補償時，雖應尊重刑事法院認定結果，但犯罪被害人補償審議委員會或覆審委員會應</w:t>
      </w:r>
      <w:r w:rsidR="002A35AD" w:rsidRPr="00007D5D">
        <w:rPr>
          <w:rFonts w:hAnsi="標楷體" w:hint="eastAsia"/>
          <w:color w:val="000000" w:themeColor="text1"/>
          <w:u w:val="single"/>
        </w:rPr>
        <w:t>仍得從寬、從實認定有無重傷事實。小羅受害後經醫院診斷罹患精神疾病</w:t>
      </w:r>
      <w:r w:rsidRPr="00007D5D">
        <w:rPr>
          <w:rFonts w:hAnsi="標楷體" w:hint="eastAsia"/>
          <w:color w:val="000000" w:themeColor="text1"/>
          <w:u w:val="single"/>
        </w:rPr>
        <w:t>，縱誘發之原因多端，無法歸因於單一事件，惟仍無法排除因詹、黃拘禁、毆打及電刑等殘忍、不人道對待，對小羅疾病有推進、促成作用，然此等事實均未為審議會所審酌</w:t>
      </w:r>
      <w:r w:rsidRPr="00007D5D">
        <w:rPr>
          <w:rFonts w:hAnsi="標楷體" w:hint="eastAsia"/>
          <w:color w:val="000000" w:themeColor="text1"/>
        </w:rPr>
        <w:t>，且小羅亦未覆議，法律規定小羅得受有法律協助，卻未能主張對其有利之事證，顯有疏漏，雖補償決定已確定，但有關機關仍得以本案為鑑，加以檢討：</w:t>
      </w:r>
    </w:p>
    <w:p w14:paraId="547ADA73" w14:textId="77777777" w:rsidR="000C256E" w:rsidRPr="00007D5D" w:rsidRDefault="000C256E" w:rsidP="000C256E">
      <w:pPr>
        <w:pStyle w:val="4"/>
        <w:rPr>
          <w:rFonts w:hAnsi="標楷體"/>
          <w:color w:val="000000" w:themeColor="text1"/>
        </w:rPr>
      </w:pPr>
      <w:r w:rsidRPr="00007D5D">
        <w:rPr>
          <w:rFonts w:hAnsi="標楷體"/>
          <w:color w:val="000000" w:themeColor="text1"/>
        </w:rPr>
        <w:t>依法務部說明</w:t>
      </w:r>
      <w:r w:rsidRPr="00007D5D">
        <w:rPr>
          <w:rFonts w:hAnsi="標楷體" w:hint="eastAsia"/>
          <w:color w:val="000000" w:themeColor="text1"/>
        </w:rPr>
        <w:t>，犯罪被害人補償審議委員會或覆審委員會審核對犯罪被害人之給付時，應本依法從寬、從實給付原則，不宜以國家將來能否獲得全數求償為唯一或主要之考量；又行政處分與刑罰之要件未必相同，刑事判決與行政處分原可各自認定事實，是行政處分之作成決定，並不受刑事事件認定事實之拘束；是以，犯罪被害人補償審議委員會或覆審委員會對於補償申請之決定，應參酌司法機關調查所得資料，為犯罪被害人保護法第17條所明定，加害人究構成過失傷害抑或過失重傷害，原則上固應尊重法院之判決結果，惟如有明顯之事證，足認被害人係受重傷者，犯罪被害人補償審議委員會或覆審委員會應仍得自行認定事實，核發重傷補償自行認定事實，核發重傷補償金</w:t>
      </w:r>
      <w:r w:rsidRPr="00007D5D">
        <w:rPr>
          <w:rFonts w:hAnsi="標楷體"/>
          <w:color w:val="000000" w:themeColor="text1"/>
          <w:vertAlign w:val="superscript"/>
        </w:rPr>
        <w:footnoteReference w:id="49"/>
      </w:r>
      <w:r w:rsidRPr="00007D5D">
        <w:rPr>
          <w:rFonts w:hAnsi="標楷體" w:hint="eastAsia"/>
          <w:color w:val="000000" w:themeColor="text1"/>
        </w:rPr>
        <w:t>。</w:t>
      </w:r>
    </w:p>
    <w:p w14:paraId="081B51E3"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小羅受害後，經敦仁醫院診斷罹患</w:t>
      </w:r>
      <w:r w:rsidR="005C06EB" w:rsidRPr="00007D5D">
        <w:rPr>
          <w:rFonts w:hAnsi="標楷體" w:hint="eastAsia"/>
          <w:color w:val="000000" w:themeColor="text1"/>
        </w:rPr>
        <w:t>精神疾病</w:t>
      </w:r>
      <w:r w:rsidRPr="00007D5D">
        <w:rPr>
          <w:rFonts w:hAnsi="標楷體" w:hint="eastAsia"/>
          <w:color w:val="000000" w:themeColor="text1"/>
        </w:rPr>
        <w:t>，且陸續於110年2月9日至110年3月31日、110年7月20日</w:t>
      </w:r>
      <w:r w:rsidRPr="00007D5D">
        <w:rPr>
          <w:rFonts w:hAnsi="標楷體" w:hint="eastAsia"/>
          <w:color w:val="000000" w:themeColor="text1"/>
        </w:rPr>
        <w:lastRenderedPageBreak/>
        <w:t>至本院1</w:t>
      </w:r>
      <w:r w:rsidRPr="00007D5D">
        <w:rPr>
          <w:rFonts w:hAnsi="標楷體"/>
          <w:color w:val="000000" w:themeColor="text1"/>
        </w:rPr>
        <w:t>11</w:t>
      </w:r>
      <w:r w:rsidRPr="00007D5D">
        <w:rPr>
          <w:rFonts w:hAnsi="標楷體" w:hint="eastAsia"/>
          <w:color w:val="000000" w:themeColor="text1"/>
        </w:rPr>
        <w:t>年8月15日本院履勘時住院治療。本院履勘時，敦仁醫院小羅主治醫師</w:t>
      </w:r>
      <w:r w:rsidR="009B1031" w:rsidRPr="00007D5D">
        <w:rPr>
          <w:rFonts w:hAnsi="標楷體" w:hint="eastAsia"/>
          <w:color w:val="000000" w:themeColor="text1"/>
        </w:rPr>
        <w:t>余○○</w:t>
      </w:r>
      <w:r w:rsidRPr="00007D5D">
        <w:rPr>
          <w:rFonts w:hAnsi="標楷體" w:hint="eastAsia"/>
          <w:color w:val="000000" w:themeColor="text1"/>
        </w:rPr>
        <w:t>表示：「他幻覺症狀在去鐵工廠之前，因為有跟過幫派，當時就有用毒品，當時確實短暫出現幻聽、幻覺，但沒有到現在這麼厲害，鐵工廠之後媽媽帶到我們醫院時候，整個幻聽、幻覺是非常持續的，在這之前他有過幻聽、幻覺經驗沒有錯，就</w:t>
      </w:r>
      <w:r w:rsidR="005C06EB" w:rsidRPr="00007D5D">
        <w:rPr>
          <w:rFonts w:hAnsi="標楷體" w:hint="eastAsia"/>
          <w:color w:val="000000" w:themeColor="text1"/>
        </w:rPr>
        <w:t>精神疾病</w:t>
      </w:r>
      <w:r w:rsidRPr="00007D5D">
        <w:rPr>
          <w:rFonts w:hAnsi="標楷體" w:hint="eastAsia"/>
          <w:color w:val="000000" w:themeColor="text1"/>
        </w:rPr>
        <w:t>來講，難以用單一壓力源來做解釋……」等語可知，</w:t>
      </w:r>
      <w:r w:rsidR="008D0BCD" w:rsidRPr="00007D5D">
        <w:rPr>
          <w:rFonts w:hAnsi="標楷體" w:hint="eastAsia"/>
          <w:color w:val="000000" w:themeColor="text1"/>
        </w:rPr>
        <w:t>精神疾病</w:t>
      </w:r>
      <w:r w:rsidRPr="00007D5D">
        <w:rPr>
          <w:rFonts w:hAnsi="標楷體" w:hint="eastAsia"/>
          <w:color w:val="000000" w:themeColor="text1"/>
        </w:rPr>
        <w:t>誘發之原因多端，無法排除詹、黃拘禁、毆打及電刑等殘忍、不人道對待，對小羅疾病有推進、促成作用，然審議會於1</w:t>
      </w:r>
      <w:r w:rsidRPr="00007D5D">
        <w:rPr>
          <w:rFonts w:hAnsi="標楷體"/>
          <w:color w:val="000000" w:themeColor="text1"/>
        </w:rPr>
        <w:t>09</w:t>
      </w:r>
      <w:r w:rsidRPr="00007D5D">
        <w:rPr>
          <w:rFonts w:hAnsi="標楷體" w:hint="eastAsia"/>
          <w:color w:val="000000" w:themeColor="text1"/>
        </w:rPr>
        <w:t>年補審字第3</w:t>
      </w:r>
      <w:r w:rsidRPr="00007D5D">
        <w:rPr>
          <w:rFonts w:hAnsi="標楷體"/>
          <w:color w:val="000000" w:themeColor="text1"/>
        </w:rPr>
        <w:t>8</w:t>
      </w:r>
      <w:r w:rsidRPr="00007D5D">
        <w:rPr>
          <w:rFonts w:hAnsi="標楷體" w:hint="eastAsia"/>
          <w:color w:val="000000" w:themeColor="text1"/>
        </w:rPr>
        <w:t>號1</w:t>
      </w:r>
      <w:r w:rsidRPr="00007D5D">
        <w:rPr>
          <w:rFonts w:hAnsi="標楷體"/>
          <w:color w:val="000000" w:themeColor="text1"/>
        </w:rPr>
        <w:t>10年9月27日</w:t>
      </w:r>
      <w:r w:rsidRPr="00007D5D">
        <w:rPr>
          <w:rFonts w:hAnsi="標楷體" w:hint="eastAsia"/>
          <w:color w:val="000000" w:themeColor="text1"/>
        </w:rPr>
        <w:t>作成駁回小羅申請之補償決定，並未審酌此一事項，小羅也未能依法覆議，主張對其有利事證，對被害人之法律專業協助上，恐怕仍有所疏漏。另根據林男於本院證述，謝律師仍有告知其得申請犯罪補償金，就此推論，尚難逕認謝律師完全未提供小羅相關專業意見，又犯保協會彰化分會是否依犯罪被害人保護法第3</w:t>
      </w:r>
      <w:r w:rsidRPr="00007D5D">
        <w:rPr>
          <w:rFonts w:hAnsi="標楷體"/>
          <w:color w:val="000000" w:themeColor="text1"/>
        </w:rPr>
        <w:t>0</w:t>
      </w:r>
      <w:r w:rsidRPr="00007D5D">
        <w:rPr>
          <w:rFonts w:hAnsi="標楷體" w:hint="eastAsia"/>
          <w:color w:val="000000" w:themeColor="text1"/>
        </w:rPr>
        <w:t>條第2項規定，因第二審判決認定小羅非重傷害，就不協助其申請補償，致令攸關被害人權益保障事項，發生疏漏，有關機關仍有檢討、改善空間。</w:t>
      </w:r>
    </w:p>
    <w:p w14:paraId="1B21185B"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又犯罪被害人保護法於1</w:t>
      </w:r>
      <w:r w:rsidRPr="00007D5D">
        <w:rPr>
          <w:rFonts w:hAnsi="標楷體"/>
          <w:color w:val="000000" w:themeColor="text1"/>
        </w:rPr>
        <w:t>12</w:t>
      </w:r>
      <w:r w:rsidRPr="00007D5D">
        <w:rPr>
          <w:rFonts w:hAnsi="標楷體" w:hint="eastAsia"/>
          <w:color w:val="000000" w:themeColor="text1"/>
        </w:rPr>
        <w:t>年2月8日修正為「犯罪被害人權益保障法」（部分條文尚未施行），新法</w:t>
      </w:r>
      <w:bookmarkStart w:id="78" w:name="_Hlk133146207"/>
      <w:r w:rsidRPr="00007D5D">
        <w:rPr>
          <w:rFonts w:hAnsi="標楷體" w:hint="eastAsia"/>
          <w:color w:val="000000" w:themeColor="text1"/>
        </w:rPr>
        <w:t>第3條第6款規定</w:t>
      </w:r>
      <w:r w:rsidRPr="00007D5D">
        <w:rPr>
          <w:rStyle w:val="aff0"/>
          <w:rFonts w:hAnsi="標楷體"/>
          <w:color w:val="000000" w:themeColor="text1"/>
          <w:u w:val="single"/>
        </w:rPr>
        <w:footnoteReference w:id="50"/>
      </w:r>
      <w:bookmarkEnd w:id="78"/>
      <w:r w:rsidRPr="00007D5D">
        <w:rPr>
          <w:rFonts w:hAnsi="標楷體" w:hint="eastAsia"/>
          <w:color w:val="000000" w:themeColor="text1"/>
        </w:rPr>
        <w:t>，</w:t>
      </w:r>
      <w:r w:rsidR="00BA5F29">
        <w:rPr>
          <w:rFonts w:hAnsi="標楷體" w:hint="eastAsia"/>
          <w:color w:val="000000" w:themeColor="text1"/>
        </w:rPr>
        <w:t>該</w:t>
      </w:r>
      <w:r w:rsidR="00C5791A">
        <w:rPr>
          <w:rFonts w:hAnsi="標楷體" w:hint="eastAsia"/>
          <w:color w:val="000000" w:themeColor="text1"/>
        </w:rPr>
        <w:t>類</w:t>
      </w:r>
      <w:r w:rsidR="005C06EB" w:rsidRPr="00007D5D">
        <w:rPr>
          <w:rFonts w:hAnsi="標楷體" w:hint="eastAsia"/>
          <w:color w:val="000000" w:themeColor="text1"/>
        </w:rPr>
        <w:t>精神疾病</w:t>
      </w:r>
      <w:r w:rsidRPr="00007D5D">
        <w:rPr>
          <w:rFonts w:hAnsi="標楷體" w:hint="eastAsia"/>
          <w:color w:val="000000" w:themeColor="text1"/>
        </w:rPr>
        <w:t>是重大傷病項目，符合得補償之重傷定義，但依新法第101條規定</w:t>
      </w:r>
      <w:r w:rsidRPr="00007D5D">
        <w:rPr>
          <w:rStyle w:val="aff0"/>
          <w:rFonts w:hAnsi="標楷體"/>
          <w:color w:val="000000" w:themeColor="text1"/>
          <w:u w:val="single"/>
        </w:rPr>
        <w:footnoteReference w:id="51"/>
      </w:r>
      <w:r w:rsidRPr="00007D5D">
        <w:rPr>
          <w:rFonts w:hAnsi="標楷體" w:hint="eastAsia"/>
          <w:color w:val="000000" w:themeColor="text1"/>
        </w:rPr>
        <w:t>，小羅申請補償是在修法之前，恐無法適用新法處</w:t>
      </w:r>
      <w:r w:rsidRPr="00007D5D">
        <w:rPr>
          <w:rFonts w:hAnsi="標楷體" w:hint="eastAsia"/>
          <w:color w:val="000000" w:themeColor="text1"/>
        </w:rPr>
        <w:lastRenderedPageBreak/>
        <w:t>理，但寬認重傷害成立使犯罪被害人較易請求補償，應較符合修法意旨，併予敘明。</w:t>
      </w:r>
    </w:p>
    <w:p w14:paraId="5FB018F3"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rPr>
        <w:t>末按C</w:t>
      </w:r>
      <w:r w:rsidRPr="00007D5D">
        <w:rPr>
          <w:rFonts w:hAnsi="標楷體"/>
          <w:color w:val="000000" w:themeColor="text1"/>
        </w:rPr>
        <w:t>RC</w:t>
      </w:r>
      <w:r w:rsidRPr="00007D5D">
        <w:rPr>
          <w:rFonts w:hAnsi="標楷體" w:hint="eastAsia"/>
          <w:color w:val="000000" w:themeColor="text1"/>
        </w:rPr>
        <w:t>第3條第1項規定：「所有關係兒童之事務，無論是由公私社會福利機構、法院、行政機關或立法機關作為，均應以兒童最佳利益為優先考量。」所謂「兒童最佳利益」，依第14號一般性意見</w:t>
      </w:r>
      <w:r w:rsidRPr="00007D5D">
        <w:rPr>
          <w:rStyle w:val="aff0"/>
          <w:rFonts w:hAnsi="標楷體"/>
          <w:color w:val="000000" w:themeColor="text1"/>
        </w:rPr>
        <w:footnoteReference w:id="52"/>
      </w:r>
      <w:r w:rsidRPr="00007D5D">
        <w:rPr>
          <w:rFonts w:hAnsi="標楷體" w:hint="eastAsia"/>
          <w:color w:val="000000" w:themeColor="text1"/>
        </w:rPr>
        <w:t>，是一項基本的解釋性法律原則，若一項法律條款可作出一種以上的解釋，則應選擇可最有效實現兒童最大利益的解釋</w:t>
      </w:r>
      <w:r w:rsidRPr="00007D5D">
        <w:rPr>
          <w:rStyle w:val="aff0"/>
          <w:rFonts w:hAnsi="標楷體"/>
          <w:color w:val="000000" w:themeColor="text1"/>
        </w:rPr>
        <w:footnoteReference w:id="53"/>
      </w:r>
      <w:r w:rsidRPr="00007D5D">
        <w:rPr>
          <w:rFonts w:hAnsi="標楷體" w:hint="eastAsia"/>
          <w:color w:val="000000" w:themeColor="text1"/>
        </w:rPr>
        <w:t>。</w:t>
      </w:r>
      <w:r w:rsidRPr="00007D5D">
        <w:rPr>
          <w:rFonts w:hAnsi="標楷體" w:hint="eastAsia"/>
          <w:color w:val="000000" w:themeColor="text1"/>
          <w:u w:val="single"/>
        </w:rPr>
        <w:t>基於兒童最佳利益，重傷害在解釋是否成立上有多種可能性時，即應採取可最有效實現兒童最大利益的解釋：</w:t>
      </w:r>
    </w:p>
    <w:p w14:paraId="01B9FD78"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小羅於受害時未滿18歲，第一審判決認定：【……造成被害人少年小羅受有右腳2至4趾壞疽截肢……，發生無法回復之永久性重傷害之悽慘結果，並顯然在被害人2人心理上烙下無法抹滅之傷痕</w:t>
      </w:r>
      <w:r w:rsidRPr="00007D5D">
        <w:rPr>
          <w:rFonts w:hAnsi="標楷體" w:cs="新細明體" w:hint="eastAsia"/>
          <w:color w:val="000000" w:themeColor="text1"/>
        </w:rPr>
        <w:t>】</w:t>
      </w:r>
      <w:r w:rsidRPr="00007D5D">
        <w:rPr>
          <w:rFonts w:hAnsi="標楷體" w:hint="eastAsia"/>
          <w:color w:val="000000" w:themeColor="text1"/>
        </w:rPr>
        <w:t>等語，認定重傷害成立，但在第二審判決則以：【依據「身心障礙者鑑定作業辦法」第8條「附表二甲身體功能及構造之類別、鑑定向度、程度分級與基準」的規定，「肢體障礙」依其嚴重程度可分為三類：重度、中度及輕度，並區分上肢、下肢而有不同的肢體障礙判斷標準，其中「輕度肢體障礙」程度應可認已達刑法上所謂的「嚴重減損」標準。而依照「附表二甲身體功能及構造之類別、鑑定向度、程度分級與基準」的判定標準，在下肢部分，「兩下肢的全部腳趾欠缺者」始屬第七類「神經、肌肉、骨骼之移動相關構造及其功能」之「輕度肢</w:t>
      </w:r>
      <w:r w:rsidRPr="00007D5D">
        <w:rPr>
          <w:rFonts w:hAnsi="標楷體" w:hint="eastAsia"/>
          <w:color w:val="000000" w:themeColor="text1"/>
        </w:rPr>
        <w:lastRenderedPageBreak/>
        <w:t>體障礙」，而相當於刑法上所謂的「嚴重減損」標準。因此，……少年小羅雖均因被告2人電擊之行為，致……，少年小羅受有右腳2至4趾壞疽截肢、右手中指電擊傷等傷害，但依上開說明，……少年小羅所受上開傷勢均難認已達刑法所定重傷害之程度】等語，認定重傷害不成立。</w:t>
      </w:r>
    </w:p>
    <w:p w14:paraId="573D9A3E" w14:textId="77777777" w:rsidR="000C256E" w:rsidRPr="00007D5D" w:rsidRDefault="000C256E" w:rsidP="000C256E">
      <w:pPr>
        <w:pStyle w:val="4"/>
        <w:rPr>
          <w:rFonts w:hAnsi="標楷體"/>
          <w:color w:val="000000" w:themeColor="text1"/>
        </w:rPr>
      </w:pPr>
      <w:r w:rsidRPr="00007D5D">
        <w:rPr>
          <w:rFonts w:hAnsi="標楷體" w:hint="eastAsia"/>
          <w:color w:val="000000" w:themeColor="text1"/>
        </w:rPr>
        <w:t>小羅是否受有重傷害，在第一、二審法院之法律解釋適用，存有不同結果，雖基於對司法審判權獨立性之尊重，但在受害人未滿18歲時，相關法律解釋適用上，宜注意C</w:t>
      </w:r>
      <w:r w:rsidRPr="00007D5D">
        <w:rPr>
          <w:rFonts w:hAnsi="標楷體"/>
          <w:color w:val="000000" w:themeColor="text1"/>
        </w:rPr>
        <w:t>RC</w:t>
      </w:r>
      <w:r w:rsidRPr="00007D5D">
        <w:rPr>
          <w:rFonts w:hAnsi="標楷體" w:hint="eastAsia"/>
          <w:color w:val="000000" w:themeColor="text1"/>
        </w:rPr>
        <w:t>規定，而考量兒童最佳利益而作出相應之解釋。同理，審議會在審理小羅之重傷害補償決定時，除有前述法律協助不足之爭議外，也應考量如何維護兒童最佳利益。</w:t>
      </w:r>
    </w:p>
    <w:p w14:paraId="71531876" w14:textId="77777777" w:rsidR="000C256E" w:rsidRPr="00007D5D" w:rsidRDefault="000C256E" w:rsidP="000C256E">
      <w:pPr>
        <w:pStyle w:val="3"/>
        <w:rPr>
          <w:rFonts w:hAnsi="標楷體"/>
          <w:color w:val="000000" w:themeColor="text1"/>
        </w:rPr>
      </w:pPr>
      <w:r w:rsidRPr="00007D5D">
        <w:rPr>
          <w:rFonts w:hAnsi="標楷體" w:hint="eastAsia"/>
          <w:color w:val="000000" w:themeColor="text1"/>
        </w:rPr>
        <w:t>綜上，犯罪被害人申請重傷補償時，雖應尊重刑事法院認定結果，但犯罪被害人補償審議委員會或覆審委員會應仍得從寬、從實認定有無重傷事實。然本案犯罪被害人補償審議委員會之補償決定仍同第二審確定判決，且就補償決定被害人2人均未提出覆議而已確定。惟小羅受害後經醫院診斷罹患</w:t>
      </w:r>
      <w:r w:rsidR="005C06EB" w:rsidRPr="00007D5D">
        <w:rPr>
          <w:rFonts w:hAnsi="標楷體" w:hint="eastAsia"/>
          <w:color w:val="000000" w:themeColor="text1"/>
        </w:rPr>
        <w:t>精神疾病</w:t>
      </w:r>
      <w:r w:rsidRPr="00007D5D">
        <w:rPr>
          <w:rFonts w:hAnsi="標楷體" w:hint="eastAsia"/>
          <w:color w:val="000000" w:themeColor="text1"/>
        </w:rPr>
        <w:t>，雖該疾病誘發原因多端，但亦未能排除詹、黃拘禁、毆打及電刑等殘忍、不人道對待，對小羅疾病有推進、促成作用，此等事實均未為審議會所審酌，且小羅亦未覆議。小羅本依法受有法律協助，卻未能主張對其有利之事證，顯有疏漏。依據C</w:t>
      </w:r>
      <w:r w:rsidRPr="00007D5D">
        <w:rPr>
          <w:rFonts w:hAnsi="標楷體"/>
          <w:color w:val="000000" w:themeColor="text1"/>
        </w:rPr>
        <w:t>RC</w:t>
      </w:r>
      <w:r w:rsidRPr="00007D5D">
        <w:rPr>
          <w:rFonts w:hAnsi="標楷體" w:hint="eastAsia"/>
          <w:color w:val="000000" w:themeColor="text1"/>
        </w:rPr>
        <w:t>第3條第1項基於兒童最佳利益原則，重傷害在解釋是否成立上有多種可能性時，即應採取可最有效實現兒童最大利益的解釋，有關機關仍有改善空間。</w:t>
      </w:r>
    </w:p>
    <w:p w14:paraId="1BDE52D7" w14:textId="77777777" w:rsidR="0022572B" w:rsidRPr="00007D5D" w:rsidRDefault="0022572B" w:rsidP="0022572B">
      <w:pPr>
        <w:pStyle w:val="2"/>
        <w:rPr>
          <w:rFonts w:hAnsi="標楷體"/>
          <w:b/>
          <w:color w:val="000000" w:themeColor="text1"/>
        </w:rPr>
      </w:pPr>
      <w:r w:rsidRPr="00007D5D">
        <w:rPr>
          <w:rFonts w:hAnsi="標楷體" w:hint="eastAsia"/>
          <w:b/>
          <w:color w:val="000000" w:themeColor="text1"/>
        </w:rPr>
        <w:t>為收遏阻之效，兒少權法第97條規定對兒少有不當行為時得裁處罰鍰並公告行為人姓名，且依行政罰法第26條第1項但書規定，如同一行為亦觸犯刑事法律時，無須</w:t>
      </w:r>
      <w:r w:rsidRPr="00007D5D">
        <w:rPr>
          <w:rFonts w:hAnsi="標楷體" w:hint="eastAsia"/>
          <w:b/>
          <w:color w:val="000000" w:themeColor="text1"/>
        </w:rPr>
        <w:lastRenderedPageBreak/>
        <w:t>等待刑事法院判決結果即得公告姓名。然本案僅因</w:t>
      </w:r>
      <w:r w:rsidR="009E64D1" w:rsidRPr="00007D5D">
        <w:rPr>
          <w:rFonts w:hAnsi="標楷體" w:hint="eastAsia"/>
          <w:b/>
          <w:color w:val="000000" w:themeColor="text1"/>
        </w:rPr>
        <w:t>李○○</w:t>
      </w:r>
      <w:r w:rsidRPr="00007D5D">
        <w:rPr>
          <w:rFonts w:hAnsi="標楷體" w:hint="eastAsia"/>
          <w:b/>
          <w:color w:val="000000" w:themeColor="text1"/>
        </w:rPr>
        <w:t>判決緩刑</w:t>
      </w:r>
      <w:r w:rsidR="00FA5FA0" w:rsidRPr="00007D5D">
        <w:rPr>
          <w:rFonts w:hAnsi="標楷體" w:hint="eastAsia"/>
          <w:b/>
          <w:color w:val="000000" w:themeColor="text1"/>
        </w:rPr>
        <w:t>且提供2</w:t>
      </w:r>
      <w:r w:rsidR="00FA5FA0" w:rsidRPr="00007D5D">
        <w:rPr>
          <w:rFonts w:hAnsi="標楷體"/>
          <w:b/>
          <w:color w:val="000000" w:themeColor="text1"/>
        </w:rPr>
        <w:t>00</w:t>
      </w:r>
      <w:r w:rsidR="00FA5FA0" w:rsidRPr="00007D5D">
        <w:rPr>
          <w:rFonts w:hAnsi="標楷體" w:hint="eastAsia"/>
          <w:b/>
          <w:color w:val="000000" w:themeColor="text1"/>
        </w:rPr>
        <w:t>小時之義務勞務等刑事判決確定後，桃園市政府社會局認為刑罰之懲罰作用較強，不對</w:t>
      </w:r>
      <w:r w:rsidR="009E64D1" w:rsidRPr="00007D5D">
        <w:rPr>
          <w:rFonts w:hAnsi="標楷體" w:hint="eastAsia"/>
          <w:b/>
          <w:color w:val="000000" w:themeColor="text1"/>
        </w:rPr>
        <w:t>李○○</w:t>
      </w:r>
      <w:r w:rsidR="00FA5FA0" w:rsidRPr="00007D5D">
        <w:rPr>
          <w:rFonts w:hAnsi="標楷體" w:hint="eastAsia"/>
          <w:b/>
          <w:color w:val="000000" w:themeColor="text1"/>
        </w:rPr>
        <w:t>另予裁處，</w:t>
      </w:r>
      <w:r w:rsidRPr="00007D5D">
        <w:rPr>
          <w:rFonts w:hAnsi="標楷體" w:hint="eastAsia"/>
          <w:b/>
          <w:color w:val="000000" w:themeColor="text1"/>
        </w:rPr>
        <w:t>即率予認定無須依兒少權法</w:t>
      </w:r>
      <w:r w:rsidR="00FA5FA0" w:rsidRPr="00007D5D">
        <w:rPr>
          <w:rFonts w:hAnsi="標楷體" w:hint="eastAsia"/>
          <w:b/>
          <w:color w:val="000000" w:themeColor="text1"/>
        </w:rPr>
        <w:t>9</w:t>
      </w:r>
      <w:r w:rsidR="00FA5FA0" w:rsidRPr="00007D5D">
        <w:rPr>
          <w:rFonts w:hAnsi="標楷體"/>
          <w:b/>
          <w:color w:val="000000" w:themeColor="text1"/>
        </w:rPr>
        <w:t>7</w:t>
      </w:r>
      <w:r w:rsidR="00FA5FA0" w:rsidRPr="00007D5D">
        <w:rPr>
          <w:rFonts w:hAnsi="標楷體" w:hint="eastAsia"/>
          <w:b/>
          <w:color w:val="000000" w:themeColor="text1"/>
        </w:rPr>
        <w:t>條</w:t>
      </w:r>
      <w:r w:rsidRPr="00007D5D">
        <w:rPr>
          <w:rFonts w:hAnsi="標楷體" w:hint="eastAsia"/>
          <w:b/>
          <w:color w:val="000000" w:themeColor="text1"/>
        </w:rPr>
        <w:t>裁處，以及</w:t>
      </w:r>
      <w:r w:rsidR="009E64D1" w:rsidRPr="00007D5D">
        <w:rPr>
          <w:rFonts w:hAnsi="標楷體" w:hint="eastAsia"/>
          <w:b/>
          <w:color w:val="000000" w:themeColor="text1"/>
        </w:rPr>
        <w:t>詹○○</w:t>
      </w:r>
      <w:r w:rsidRPr="00007D5D">
        <w:rPr>
          <w:rFonts w:hAnsi="標楷體" w:hint="eastAsia"/>
          <w:b/>
          <w:color w:val="000000" w:themeColor="text1"/>
        </w:rPr>
        <w:t>及</w:t>
      </w:r>
      <w:r w:rsidR="009E64D1" w:rsidRPr="00007D5D">
        <w:rPr>
          <w:rFonts w:hAnsi="標楷體" w:hint="eastAsia"/>
          <w:b/>
          <w:color w:val="000000" w:themeColor="text1"/>
        </w:rPr>
        <w:t>黃○○</w:t>
      </w:r>
      <w:r w:rsidRPr="00007D5D">
        <w:rPr>
          <w:rFonts w:hAnsi="標楷體" w:hint="eastAsia"/>
          <w:b/>
          <w:color w:val="000000" w:themeColor="text1"/>
        </w:rPr>
        <w:t>不當對待少年小羅之行為，原應由桃園市政府公告，卻遲至本院立案調查發函後轉</w:t>
      </w:r>
      <w:r w:rsidR="00146E38" w:rsidRPr="00007D5D">
        <w:rPr>
          <w:rFonts w:hAnsi="標楷體" w:hint="eastAsia"/>
          <w:b/>
          <w:color w:val="000000" w:themeColor="text1"/>
        </w:rPr>
        <w:t>由彰化縣政府公告，桃園市政府及彰化縣政府</w:t>
      </w:r>
      <w:r w:rsidRPr="00007D5D">
        <w:rPr>
          <w:rFonts w:hAnsi="標楷體" w:hint="eastAsia"/>
          <w:b/>
          <w:color w:val="000000" w:themeColor="text1"/>
        </w:rPr>
        <w:t>社政主管機關對法律理解與適用，明顯有誤。衛福部允應以本案疏漏為鑑，強化各縣市社政主管機關法律知能，以期正確執法：</w:t>
      </w:r>
    </w:p>
    <w:p w14:paraId="3B1CD234"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rPr>
        <w:t>兒少權法第</w:t>
      </w:r>
      <w:r w:rsidRPr="00007D5D">
        <w:rPr>
          <w:rFonts w:hAnsi="標楷體"/>
          <w:color w:val="000000" w:themeColor="text1"/>
        </w:rPr>
        <w:t>97條</w:t>
      </w:r>
      <w:r w:rsidRPr="00007D5D">
        <w:rPr>
          <w:rStyle w:val="aff0"/>
          <w:rFonts w:hAnsi="標楷體"/>
          <w:color w:val="000000" w:themeColor="text1"/>
        </w:rPr>
        <w:footnoteReference w:id="54"/>
      </w:r>
      <w:r w:rsidRPr="00007D5D">
        <w:rPr>
          <w:rFonts w:hAnsi="標楷體"/>
          <w:color w:val="000000" w:themeColor="text1"/>
        </w:rPr>
        <w:t>規定</w:t>
      </w:r>
      <w:r w:rsidRPr="00007D5D">
        <w:rPr>
          <w:rFonts w:hAnsi="標楷體" w:hint="eastAsia"/>
          <w:color w:val="000000" w:themeColor="text1"/>
        </w:rPr>
        <w:t>對兒少有不當行為時得公告行為人姓名，且依行政罰法第26條</w:t>
      </w:r>
      <w:r w:rsidRPr="00007D5D">
        <w:rPr>
          <w:rStyle w:val="aff0"/>
          <w:rFonts w:hAnsi="標楷體"/>
          <w:color w:val="000000" w:themeColor="text1"/>
        </w:rPr>
        <w:footnoteReference w:id="55"/>
      </w:r>
      <w:r w:rsidRPr="00007D5D">
        <w:rPr>
          <w:rFonts w:hAnsi="標楷體" w:hint="eastAsia"/>
          <w:color w:val="000000" w:themeColor="text1"/>
        </w:rPr>
        <w:t>第1項但書規定，無須等待該不當行為經刑事法院判決確定後始得為之。且對行為人判決緩刑時，仍得依行政罰法第26條第1項但書規定公告行為人姓名，並依同法第26條第2項至第4項規定，裁處行為人罰鍰：</w:t>
      </w:r>
    </w:p>
    <w:p w14:paraId="5BB8F566"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兒少權法第</w:t>
      </w:r>
      <w:r w:rsidRPr="00007D5D">
        <w:rPr>
          <w:rFonts w:hAnsi="標楷體"/>
          <w:color w:val="000000" w:themeColor="text1"/>
        </w:rPr>
        <w:t>97條規定</w:t>
      </w:r>
      <w:r w:rsidRPr="00007D5D">
        <w:rPr>
          <w:rFonts w:hAnsi="標楷體" w:hint="eastAsia"/>
          <w:color w:val="000000" w:themeColor="text1"/>
        </w:rPr>
        <w:t>，對兒少有不當行為時得公告行為人姓名，參據立法資料，立法目的係為收遏阻行為人之效，同時也具有對民眾有教育示警作用</w:t>
      </w:r>
      <w:r w:rsidRPr="00007D5D">
        <w:rPr>
          <w:rStyle w:val="aff0"/>
          <w:rFonts w:hAnsi="標楷體"/>
          <w:color w:val="000000" w:themeColor="text1"/>
        </w:rPr>
        <w:footnoteReference w:id="56"/>
      </w:r>
      <w:r w:rsidRPr="00007D5D">
        <w:rPr>
          <w:rFonts w:hAnsi="標楷體" w:hint="eastAsia"/>
          <w:color w:val="000000" w:themeColor="text1"/>
        </w:rPr>
        <w:t>。</w:t>
      </w:r>
    </w:p>
    <w:p w14:paraId="61AB2218"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lastRenderedPageBreak/>
        <w:t>又按行政罰法第4條第3款規定</w:t>
      </w:r>
      <w:r w:rsidRPr="00007D5D">
        <w:rPr>
          <w:rStyle w:val="aff0"/>
          <w:rFonts w:hAnsi="標楷體"/>
          <w:color w:val="000000" w:themeColor="text1"/>
        </w:rPr>
        <w:footnoteReference w:id="57"/>
      </w:r>
      <w:r w:rsidRPr="00007D5D">
        <w:rPr>
          <w:rFonts w:hAnsi="標楷體" w:hint="eastAsia"/>
          <w:color w:val="000000" w:themeColor="text1"/>
        </w:rPr>
        <w:t>，公告行為人姓名屬其他種類行政罰，依</w:t>
      </w:r>
      <w:bookmarkStart w:id="79" w:name="_Hlk133471167"/>
      <w:r w:rsidRPr="00007D5D">
        <w:rPr>
          <w:rFonts w:hAnsi="標楷體" w:hint="eastAsia"/>
          <w:color w:val="000000" w:themeColor="text1"/>
        </w:rPr>
        <w:t>行政罰法第26條第1項</w:t>
      </w:r>
      <w:bookmarkEnd w:id="79"/>
      <w:r w:rsidRPr="00007D5D">
        <w:rPr>
          <w:rFonts w:hAnsi="標楷體" w:hint="eastAsia"/>
          <w:color w:val="000000" w:themeColor="text1"/>
        </w:rPr>
        <w:t>但書規定，係採併罰原則，故無須優先依刑事法律處罰。</w:t>
      </w:r>
    </w:p>
    <w:p w14:paraId="7D47DCF7"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至於行為人判決緩刑時，</w:t>
      </w:r>
      <w:r w:rsidR="00255E62" w:rsidRPr="00007D5D">
        <w:rPr>
          <w:rFonts w:hAnsi="標楷體" w:hint="eastAsia"/>
          <w:color w:val="000000" w:themeColor="text1"/>
        </w:rPr>
        <w:t>因</w:t>
      </w:r>
      <w:r w:rsidRPr="00007D5D">
        <w:rPr>
          <w:rFonts w:hAnsi="標楷體" w:hint="eastAsia"/>
          <w:color w:val="000000" w:themeColor="text1"/>
        </w:rPr>
        <w:t>公告行為人姓名</w:t>
      </w:r>
      <w:r w:rsidR="00255E62" w:rsidRPr="00007D5D">
        <w:rPr>
          <w:rFonts w:hAnsi="標楷體" w:hint="eastAsia"/>
          <w:color w:val="000000" w:themeColor="text1"/>
        </w:rPr>
        <w:t>係</w:t>
      </w:r>
      <w:r w:rsidRPr="00007D5D">
        <w:rPr>
          <w:rFonts w:hAnsi="標楷體" w:hint="eastAsia"/>
          <w:color w:val="000000" w:themeColor="text1"/>
        </w:rPr>
        <w:t>為其他種類行政罰，仍得依行政罰法第26條第1項但書規定公告行為人姓名，且於判決緩刑確定後，依同法第26條第2項至第4項規定，裁處行為人罰鍰。</w:t>
      </w:r>
    </w:p>
    <w:p w14:paraId="48F4DF4C"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u w:val="single"/>
        </w:rPr>
        <w:t>本案刑事法院第一審判決</w:t>
      </w:r>
      <w:r w:rsidR="009E64D1" w:rsidRPr="00007D5D">
        <w:rPr>
          <w:rFonts w:hAnsi="標楷體" w:hint="eastAsia"/>
          <w:color w:val="000000" w:themeColor="text1"/>
          <w:u w:val="single"/>
        </w:rPr>
        <w:t>李○○</w:t>
      </w:r>
      <w:r w:rsidRPr="00007D5D">
        <w:rPr>
          <w:rFonts w:hAnsi="標楷體" w:hint="eastAsia"/>
          <w:color w:val="000000" w:themeColor="text1"/>
          <w:u w:val="single"/>
        </w:rPr>
        <w:t>緩刑後，桃園市政府決定不予裁罰理由為刑罰之懲罰作用較強，顯未能正確適用行政罰法第26條第2項至第4項規定</w:t>
      </w:r>
      <w:r w:rsidRPr="00007D5D">
        <w:rPr>
          <w:rFonts w:hAnsi="標楷體" w:hint="eastAsia"/>
          <w:color w:val="000000" w:themeColor="text1"/>
        </w:rPr>
        <w:t>：</w:t>
      </w:r>
    </w:p>
    <w:p w14:paraId="75275247" w14:textId="77777777" w:rsidR="0022572B" w:rsidRPr="00007D5D" w:rsidRDefault="0022572B" w:rsidP="00E33671">
      <w:pPr>
        <w:pStyle w:val="4"/>
        <w:rPr>
          <w:rFonts w:hAnsi="標楷體"/>
          <w:bCs/>
          <w:color w:val="000000" w:themeColor="text1"/>
          <w:szCs w:val="48"/>
        </w:rPr>
      </w:pPr>
      <w:r w:rsidRPr="00007D5D">
        <w:rPr>
          <w:rFonts w:hAnsi="標楷體" w:hint="eastAsia"/>
          <w:color w:val="000000" w:themeColor="text1"/>
        </w:rPr>
        <w:t>109年4月10日</w:t>
      </w:r>
      <w:r w:rsidR="003857A3" w:rsidRPr="00007D5D">
        <w:rPr>
          <w:rFonts w:hAnsi="標楷體" w:hint="eastAsia"/>
          <w:color w:val="000000" w:themeColor="text1"/>
        </w:rPr>
        <w:t>桃園市</w:t>
      </w:r>
      <w:r w:rsidRPr="00007D5D">
        <w:rPr>
          <w:rFonts w:hAnsi="標楷體" w:hint="eastAsia"/>
          <w:color w:val="000000" w:themeColor="text1"/>
        </w:rPr>
        <w:t>員警將小羅、林男送醫後開始進行司法調查，並移送地檢署偵辦。桃園市政府社會局於1</w:t>
      </w:r>
      <w:r w:rsidRPr="00007D5D">
        <w:rPr>
          <w:rFonts w:hAnsi="標楷體"/>
          <w:color w:val="000000" w:themeColor="text1"/>
        </w:rPr>
        <w:t>09</w:t>
      </w:r>
      <w:r w:rsidRPr="00007D5D">
        <w:rPr>
          <w:rFonts w:hAnsi="標楷體" w:hint="eastAsia"/>
          <w:color w:val="000000" w:themeColor="text1"/>
        </w:rPr>
        <w:t>年5月21日</w:t>
      </w:r>
      <w:r w:rsidRPr="00007D5D">
        <w:rPr>
          <w:rStyle w:val="aff0"/>
          <w:rFonts w:hAnsi="標楷體"/>
          <w:color w:val="000000" w:themeColor="text1"/>
        </w:rPr>
        <w:footnoteReference w:id="58"/>
      </w:r>
      <w:r w:rsidRPr="00007D5D">
        <w:rPr>
          <w:rFonts w:hAnsi="標楷體" w:hint="eastAsia"/>
          <w:color w:val="000000" w:themeColor="text1"/>
        </w:rPr>
        <w:t>致函彰化地檢署略以，請於犯罪嫌疑人等經不起訴處分、緩起訴處分確定或為無罪、免訴、不受理、不付審理、免刑、緩刑之裁判確定者，函送該局偵查結果，</w:t>
      </w:r>
      <w:r w:rsidRPr="00007D5D">
        <w:rPr>
          <w:rFonts w:hAnsi="標楷體" w:hint="eastAsia"/>
          <w:color w:val="000000" w:themeColor="text1"/>
          <w:u w:val="single"/>
        </w:rPr>
        <w:t>彰化地檢署於110年3月15日函復以，</w:t>
      </w:r>
      <w:r w:rsidR="009E64D1" w:rsidRPr="00007D5D">
        <w:rPr>
          <w:rFonts w:hAnsi="標楷體" w:hint="eastAsia"/>
          <w:color w:val="000000" w:themeColor="text1"/>
          <w:u w:val="single"/>
        </w:rPr>
        <w:t>李○○</w:t>
      </w:r>
      <w:r w:rsidRPr="00007D5D">
        <w:rPr>
          <w:rFonts w:hAnsi="標楷體" w:hint="eastAsia"/>
          <w:color w:val="000000" w:themeColor="text1"/>
          <w:u w:val="single"/>
        </w:rPr>
        <w:t>緩刑且提供2</w:t>
      </w:r>
      <w:r w:rsidRPr="00007D5D">
        <w:rPr>
          <w:rFonts w:hAnsi="標楷體"/>
          <w:color w:val="000000" w:themeColor="text1"/>
          <w:u w:val="single"/>
        </w:rPr>
        <w:t>00</w:t>
      </w:r>
      <w:r w:rsidRPr="00007D5D">
        <w:rPr>
          <w:rFonts w:hAnsi="標楷體" w:hint="eastAsia"/>
          <w:color w:val="000000" w:themeColor="text1"/>
          <w:u w:val="single"/>
        </w:rPr>
        <w:t>小時之義務勞務等刑事判決確定資料，而該局竟於1</w:t>
      </w:r>
      <w:r w:rsidRPr="00007D5D">
        <w:rPr>
          <w:rFonts w:hAnsi="標楷體"/>
          <w:color w:val="000000" w:themeColor="text1"/>
          <w:u w:val="single"/>
        </w:rPr>
        <w:t>11</w:t>
      </w:r>
      <w:r w:rsidRPr="00007D5D">
        <w:rPr>
          <w:rFonts w:hAnsi="標楷體" w:hint="eastAsia"/>
          <w:color w:val="000000" w:themeColor="text1"/>
          <w:u w:val="single"/>
        </w:rPr>
        <w:t>年7月21日函</w:t>
      </w:r>
      <w:r w:rsidRPr="00007D5D">
        <w:rPr>
          <w:rStyle w:val="aff0"/>
          <w:rFonts w:hAnsi="標楷體"/>
          <w:color w:val="000000" w:themeColor="text1"/>
          <w:u w:val="single"/>
        </w:rPr>
        <w:footnoteReference w:id="59"/>
      </w:r>
      <w:r w:rsidRPr="00007D5D">
        <w:rPr>
          <w:rFonts w:hAnsi="標楷體" w:hint="eastAsia"/>
          <w:color w:val="000000" w:themeColor="text1"/>
          <w:u w:val="single"/>
        </w:rPr>
        <w:t>復本院略以，刑罰之懲罰作用較強，不對</w:t>
      </w:r>
      <w:r w:rsidR="009E64D1" w:rsidRPr="00007D5D">
        <w:rPr>
          <w:rFonts w:hAnsi="標楷體" w:hint="eastAsia"/>
          <w:color w:val="000000" w:themeColor="text1"/>
          <w:u w:val="single"/>
        </w:rPr>
        <w:t>李○○</w:t>
      </w:r>
      <w:r w:rsidRPr="00007D5D">
        <w:rPr>
          <w:rFonts w:hAnsi="標楷體" w:hint="eastAsia"/>
          <w:color w:val="000000" w:themeColor="text1"/>
          <w:u w:val="single"/>
        </w:rPr>
        <w:t>另予裁處等語</w:t>
      </w:r>
      <w:r w:rsidRPr="00007D5D">
        <w:rPr>
          <w:rFonts w:hAnsi="標楷體" w:hint="eastAsia"/>
          <w:color w:val="000000" w:themeColor="text1"/>
        </w:rPr>
        <w:t>。</w:t>
      </w:r>
    </w:p>
    <w:p w14:paraId="008C6EAC" w14:textId="77777777" w:rsidR="0022572B" w:rsidRPr="00007D5D" w:rsidRDefault="0022572B" w:rsidP="00E33671">
      <w:pPr>
        <w:pStyle w:val="4"/>
        <w:rPr>
          <w:rStyle w:val="20"/>
          <w:rFonts w:hAnsi="標楷體"/>
          <w:color w:val="000000" w:themeColor="text1"/>
        </w:rPr>
      </w:pPr>
      <w:r w:rsidRPr="00007D5D">
        <w:rPr>
          <w:rFonts w:hAnsi="標楷體" w:hint="eastAsia"/>
          <w:color w:val="000000" w:themeColor="text1"/>
        </w:rPr>
        <w:t>惟</w:t>
      </w:r>
      <w:r w:rsidR="00255E62" w:rsidRPr="00007D5D">
        <w:rPr>
          <w:rFonts w:hAnsi="標楷體" w:hint="eastAsia"/>
          <w:color w:val="000000" w:themeColor="text1"/>
        </w:rPr>
        <w:t>依</w:t>
      </w:r>
      <w:r w:rsidRPr="00007D5D">
        <w:rPr>
          <w:rFonts w:hAnsi="標楷體" w:hint="eastAsia"/>
          <w:color w:val="000000" w:themeColor="text1"/>
        </w:rPr>
        <w:t>行政罰法第26條第2項至第4項規定，同一行為觸犯刑事法律及違反行政法上義務規定，經</w:t>
      </w:r>
      <w:r w:rsidRPr="00A5133C">
        <w:rPr>
          <w:rFonts w:hAnsi="標楷體" w:hint="eastAsia"/>
          <w:color w:val="000000" w:themeColor="text1"/>
          <w:u w:val="single"/>
        </w:rPr>
        <w:t>緩刑裁判</w:t>
      </w:r>
      <w:r w:rsidRPr="00A5133C">
        <w:rPr>
          <w:rStyle w:val="20"/>
          <w:rFonts w:hAnsi="標楷體" w:hint="eastAsia"/>
          <w:color w:val="000000" w:themeColor="text1"/>
          <w:u w:val="single"/>
        </w:rPr>
        <w:t>確定者，仍得依違反行政法上義務規定裁處</w:t>
      </w:r>
      <w:r w:rsidRPr="00007D5D">
        <w:rPr>
          <w:rStyle w:val="20"/>
          <w:rFonts w:hAnsi="標楷體" w:hint="eastAsia"/>
          <w:color w:val="000000" w:themeColor="text1"/>
        </w:rPr>
        <w:t>，惟為符比例原則，罰鍰數額得依每小時基本工資乘以義務勞務時數之數額扣抵。從而，本院認為，</w:t>
      </w:r>
      <w:r w:rsidRPr="00007D5D">
        <w:rPr>
          <w:rFonts w:hAnsi="標楷體" w:hint="eastAsia"/>
          <w:color w:val="000000" w:themeColor="text1"/>
        </w:rPr>
        <w:t>桃園市政府社會局僅函復刑罰之懲罰作用較強，不對</w:t>
      </w:r>
      <w:r w:rsidR="009E64D1" w:rsidRPr="00007D5D">
        <w:rPr>
          <w:rFonts w:hAnsi="標楷體" w:hint="eastAsia"/>
          <w:color w:val="000000" w:themeColor="text1"/>
        </w:rPr>
        <w:t>李</w:t>
      </w:r>
      <w:r w:rsidR="009E64D1" w:rsidRPr="00007D5D">
        <w:rPr>
          <w:rFonts w:hAnsi="標楷體" w:hint="eastAsia"/>
          <w:color w:val="000000" w:themeColor="text1"/>
        </w:rPr>
        <w:lastRenderedPageBreak/>
        <w:t>○○</w:t>
      </w:r>
      <w:r w:rsidRPr="00007D5D">
        <w:rPr>
          <w:rFonts w:hAnsi="標楷體" w:hint="eastAsia"/>
          <w:color w:val="000000" w:themeColor="text1"/>
        </w:rPr>
        <w:t>另予裁處等語，恐對法規理解有誤，而且第一審判決</w:t>
      </w:r>
      <w:r w:rsidR="009E64D1" w:rsidRPr="00007D5D">
        <w:rPr>
          <w:rFonts w:hAnsi="標楷體" w:hint="eastAsia"/>
          <w:color w:val="000000" w:themeColor="text1"/>
        </w:rPr>
        <w:t>李○○</w:t>
      </w:r>
      <w:r w:rsidRPr="00007D5D">
        <w:rPr>
          <w:rFonts w:hAnsi="標楷體" w:hint="eastAsia"/>
          <w:color w:val="000000" w:themeColor="text1"/>
        </w:rPr>
        <w:t>緩刑時僅有200小時義務勞務，乘以110年度每小時之基本工資160元，僅3萬2千元，遠低於兒少權法第9</w:t>
      </w:r>
      <w:r w:rsidRPr="00007D5D">
        <w:rPr>
          <w:rFonts w:hAnsi="標楷體"/>
          <w:color w:val="000000" w:themeColor="text1"/>
        </w:rPr>
        <w:t>7</w:t>
      </w:r>
      <w:r w:rsidRPr="00007D5D">
        <w:rPr>
          <w:rFonts w:hAnsi="標楷體" w:hint="eastAsia"/>
          <w:color w:val="000000" w:themeColor="text1"/>
        </w:rPr>
        <w:t>條規定最低裁罰金額6萬元罰鍰，故即使酌予考量比例原則或判決被告緩刑目的在於以啟自新，該局率認不另予裁處罰鍰及公告姓名，裁量恐仍非適法。</w:t>
      </w:r>
    </w:p>
    <w:p w14:paraId="267E8026" w14:textId="77777777" w:rsidR="0022572B" w:rsidRPr="00007D5D" w:rsidRDefault="009E64D1" w:rsidP="0022572B">
      <w:pPr>
        <w:pStyle w:val="3"/>
        <w:rPr>
          <w:rFonts w:hAnsi="標楷體"/>
          <w:color w:val="000000" w:themeColor="text1"/>
        </w:rPr>
      </w:pPr>
      <w:r w:rsidRPr="00007D5D">
        <w:rPr>
          <w:rFonts w:hAnsi="標楷體" w:hint="eastAsia"/>
          <w:color w:val="000000" w:themeColor="text1"/>
        </w:rPr>
        <w:t>詹○○</w:t>
      </w:r>
      <w:r w:rsidR="0022572B" w:rsidRPr="00007D5D">
        <w:rPr>
          <w:rFonts w:hAnsi="標楷體" w:hint="eastAsia"/>
          <w:color w:val="000000" w:themeColor="text1"/>
        </w:rPr>
        <w:t>及</w:t>
      </w:r>
      <w:r w:rsidRPr="00007D5D">
        <w:rPr>
          <w:rFonts w:hAnsi="標楷體" w:hint="eastAsia"/>
          <w:color w:val="000000" w:themeColor="text1"/>
        </w:rPr>
        <w:t>黃○○</w:t>
      </w:r>
      <w:r w:rsidR="0022572B" w:rsidRPr="00007D5D">
        <w:rPr>
          <w:rFonts w:hAnsi="標楷體" w:hint="eastAsia"/>
          <w:color w:val="000000" w:themeColor="text1"/>
        </w:rPr>
        <w:t>部分，第一審有罪判決後2人上訴，且彰化地檢署未將該2人偵查結果情形告知桃園市政府社會局。第二審判決詹、黃2人有罪後，2人不服上訴至第三審，法院於1</w:t>
      </w:r>
      <w:r w:rsidR="0022572B" w:rsidRPr="00007D5D">
        <w:rPr>
          <w:rFonts w:hAnsi="標楷體"/>
          <w:color w:val="000000" w:themeColor="text1"/>
        </w:rPr>
        <w:t>10</w:t>
      </w:r>
      <w:r w:rsidR="0022572B" w:rsidRPr="00007D5D">
        <w:rPr>
          <w:rFonts w:hAnsi="標楷體" w:hint="eastAsia"/>
          <w:color w:val="000000" w:themeColor="text1"/>
        </w:rPr>
        <w:t>年1</w:t>
      </w:r>
      <w:r w:rsidR="0022572B" w:rsidRPr="00007D5D">
        <w:rPr>
          <w:rFonts w:hAnsi="標楷體"/>
          <w:color w:val="000000" w:themeColor="text1"/>
        </w:rPr>
        <w:t>2</w:t>
      </w:r>
      <w:r w:rsidR="0022572B" w:rsidRPr="00007D5D">
        <w:rPr>
          <w:rFonts w:hAnsi="標楷體" w:hint="eastAsia"/>
          <w:color w:val="000000" w:themeColor="text1"/>
        </w:rPr>
        <w:t>月1日駁回，判決定讞。但至本院立案調查後，於111年7月11日發函詢問桃園市政府社會局，該局表示因未收受彰化地檢署函復資料，故將再請彰化地院提供判決定讞資料，最終由彰化縣政府於同年7月18日公告</w:t>
      </w:r>
      <w:r w:rsidRPr="00007D5D">
        <w:rPr>
          <w:rFonts w:hAnsi="標楷體" w:hint="eastAsia"/>
          <w:color w:val="000000" w:themeColor="text1"/>
        </w:rPr>
        <w:t>詹○○</w:t>
      </w:r>
      <w:r w:rsidR="0022572B" w:rsidRPr="00007D5D">
        <w:rPr>
          <w:rFonts w:hAnsi="標楷體" w:hint="eastAsia"/>
          <w:color w:val="000000" w:themeColor="text1"/>
        </w:rPr>
        <w:t>、</w:t>
      </w:r>
      <w:r w:rsidRPr="00007D5D">
        <w:rPr>
          <w:rFonts w:hAnsi="標楷體" w:hint="eastAsia"/>
          <w:color w:val="000000" w:themeColor="text1"/>
        </w:rPr>
        <w:t>黃○○</w:t>
      </w:r>
      <w:r w:rsidR="0022572B" w:rsidRPr="00007D5D">
        <w:rPr>
          <w:rFonts w:hAnsi="標楷體" w:hint="eastAsia"/>
          <w:color w:val="000000" w:themeColor="text1"/>
        </w:rPr>
        <w:t>之姓名</w:t>
      </w:r>
      <w:r w:rsidR="00255E62" w:rsidRPr="00007D5D">
        <w:rPr>
          <w:rFonts w:hAnsi="標楷體" w:hint="eastAsia"/>
          <w:color w:val="000000" w:themeColor="text1"/>
        </w:rPr>
        <w:t>。</w:t>
      </w:r>
      <w:r w:rsidR="0022572B" w:rsidRPr="00007D5D">
        <w:rPr>
          <w:rFonts w:hAnsi="標楷體" w:hint="eastAsia"/>
          <w:color w:val="000000" w:themeColor="text1"/>
          <w:u w:val="single"/>
        </w:rPr>
        <w:t>本院認為，</w:t>
      </w:r>
      <w:r w:rsidR="0022572B" w:rsidRPr="00007D5D">
        <w:rPr>
          <w:rFonts w:hAnsi="標楷體"/>
          <w:color w:val="000000" w:themeColor="text1"/>
          <w:u w:val="single"/>
        </w:rPr>
        <w:t>公告</w:t>
      </w:r>
      <w:r w:rsidRPr="00007D5D">
        <w:rPr>
          <w:rFonts w:hAnsi="標楷體" w:hint="eastAsia"/>
          <w:color w:val="000000" w:themeColor="text1"/>
          <w:u w:val="single"/>
        </w:rPr>
        <w:t>詹○○</w:t>
      </w:r>
      <w:r w:rsidR="0022572B" w:rsidRPr="00007D5D">
        <w:rPr>
          <w:rFonts w:hAnsi="標楷體" w:hint="eastAsia"/>
          <w:color w:val="000000" w:themeColor="text1"/>
          <w:u w:val="single"/>
        </w:rPr>
        <w:t>、</w:t>
      </w:r>
      <w:r w:rsidRPr="00007D5D">
        <w:rPr>
          <w:rFonts w:hAnsi="標楷體" w:hint="eastAsia"/>
          <w:color w:val="000000" w:themeColor="text1"/>
          <w:u w:val="single"/>
        </w:rPr>
        <w:t>黃○○</w:t>
      </w:r>
      <w:r w:rsidR="0022572B" w:rsidRPr="00007D5D">
        <w:rPr>
          <w:rFonts w:hAnsi="標楷體"/>
          <w:color w:val="000000" w:themeColor="text1"/>
          <w:u w:val="single"/>
        </w:rPr>
        <w:t>姓名屬</w:t>
      </w:r>
      <w:r w:rsidR="0022572B" w:rsidRPr="00007D5D">
        <w:rPr>
          <w:rFonts w:hAnsi="標楷體" w:hint="eastAsia"/>
          <w:color w:val="000000" w:themeColor="text1"/>
          <w:u w:val="single"/>
        </w:rPr>
        <w:t>其他種類行政罰，本無須等待刑事判決結果，桃園市政府社會局仍得本於職權依調查結果，決定是否公告，且桃園市政府已取得管轄權，亦不應由彰化縣政府公告</w:t>
      </w:r>
      <w:r w:rsidR="0022572B" w:rsidRPr="00091E0F">
        <w:rPr>
          <w:rFonts w:hAnsi="標楷體" w:hint="eastAsia"/>
          <w:color w:val="000000" w:themeColor="text1"/>
        </w:rPr>
        <w:t>，</w:t>
      </w:r>
      <w:r w:rsidR="0022572B" w:rsidRPr="00007D5D">
        <w:rPr>
          <w:rFonts w:hAnsi="標楷體" w:hint="eastAsia"/>
          <w:color w:val="000000" w:themeColor="text1"/>
        </w:rPr>
        <w:t>此等疏誤顯示地方社政主管機關不熟悉法律適用，衛福部允應以本案為鑑，強化各縣市社政主管機關法律知能，以期正確執法：</w:t>
      </w:r>
    </w:p>
    <w:p w14:paraId="5E06E61B"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按</w:t>
      </w:r>
      <w:r w:rsidRPr="00007D5D">
        <w:rPr>
          <w:rFonts w:hAnsi="標楷體" w:hint="eastAsia"/>
          <w:color w:val="000000" w:themeColor="text1"/>
        </w:rPr>
        <w:tab/>
        <w:t>「行政機關與司法機關辦理行政罰及刑事罰競合案件業務聯繫辦法」（下稱聯繫辦法）第2條第5款規定</w:t>
      </w:r>
      <w:r w:rsidRPr="00007D5D">
        <w:rPr>
          <w:rStyle w:val="aff0"/>
          <w:rFonts w:hAnsi="標楷體"/>
          <w:color w:val="000000" w:themeColor="text1"/>
        </w:rPr>
        <w:footnoteReference w:id="60"/>
      </w:r>
      <w:r w:rsidRPr="00007D5D">
        <w:rPr>
          <w:rFonts w:hAnsi="標楷體" w:hint="eastAsia"/>
          <w:color w:val="000000" w:themeColor="text1"/>
        </w:rPr>
        <w:t>，社政主管機關對於一行為同時觸犯刑事法律及違反行政法上義務規定者，應將案件移送司法機關，且移送書應記載檢察機關及法院應將偵審</w:t>
      </w:r>
      <w:r w:rsidRPr="00007D5D">
        <w:rPr>
          <w:rFonts w:hAnsi="標楷體" w:hint="eastAsia"/>
          <w:color w:val="000000" w:themeColor="text1"/>
        </w:rPr>
        <w:lastRenderedPageBreak/>
        <w:t>結果告知社政主管機關。惟桃園市政府社會局於109年5月21日致函彰化地檢署時，公文內容僅含聯繫辦法第3條</w:t>
      </w:r>
      <w:r w:rsidRPr="00007D5D">
        <w:rPr>
          <w:rStyle w:val="aff0"/>
          <w:rFonts w:hAnsi="標楷體"/>
          <w:color w:val="000000" w:themeColor="text1"/>
        </w:rPr>
        <w:footnoteReference w:id="61"/>
      </w:r>
      <w:r w:rsidRPr="00007D5D">
        <w:rPr>
          <w:rFonts w:hAnsi="標楷體" w:hint="eastAsia"/>
          <w:color w:val="000000" w:themeColor="text1"/>
        </w:rPr>
        <w:t>規定意旨，而未含第4條</w:t>
      </w:r>
      <w:r w:rsidRPr="00007D5D">
        <w:rPr>
          <w:rStyle w:val="aff0"/>
          <w:rFonts w:hAnsi="標楷體"/>
          <w:color w:val="000000" w:themeColor="text1"/>
        </w:rPr>
        <w:footnoteReference w:id="62"/>
      </w:r>
      <w:r w:rsidRPr="00007D5D">
        <w:rPr>
          <w:rFonts w:hAnsi="標楷體" w:hint="eastAsia"/>
          <w:color w:val="000000" w:themeColor="text1"/>
        </w:rPr>
        <w:t>、第7條</w:t>
      </w:r>
      <w:r w:rsidRPr="00007D5D">
        <w:rPr>
          <w:rStyle w:val="aff0"/>
          <w:rFonts w:hAnsi="標楷體"/>
          <w:color w:val="000000" w:themeColor="text1"/>
        </w:rPr>
        <w:footnoteReference w:id="63"/>
      </w:r>
      <w:r w:rsidRPr="00007D5D">
        <w:rPr>
          <w:rFonts w:hAnsi="標楷體" w:hint="eastAsia"/>
          <w:color w:val="000000" w:themeColor="text1"/>
        </w:rPr>
        <w:t>規定意旨，顯然無法掌握案件經地檢署起訴後法院審理之最終結果，而無法妥適運用行政罰法第26條規定。除</w:t>
      </w:r>
      <w:r w:rsidR="009E64D1" w:rsidRPr="00007D5D">
        <w:rPr>
          <w:rFonts w:hAnsi="標楷體" w:hint="eastAsia"/>
          <w:color w:val="000000" w:themeColor="text1"/>
        </w:rPr>
        <w:t>李○○</w:t>
      </w:r>
      <w:r w:rsidRPr="00007D5D">
        <w:rPr>
          <w:rFonts w:hAnsi="標楷體" w:hint="eastAsia"/>
          <w:color w:val="000000" w:themeColor="text1"/>
        </w:rPr>
        <w:t>經第一審判決緩刑確定部分，彰化地檢署於110年3月15日函復外，就</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部分，彰化地檢署未再函復，桃園市政府社會局也未能追蹤，</w:t>
      </w:r>
      <w:r w:rsidR="00255E62" w:rsidRPr="00007D5D">
        <w:rPr>
          <w:rFonts w:hAnsi="標楷體" w:hint="eastAsia"/>
          <w:color w:val="000000" w:themeColor="text1"/>
        </w:rPr>
        <w:t>直至</w:t>
      </w:r>
      <w:r w:rsidRPr="00007D5D">
        <w:rPr>
          <w:rFonts w:hAnsi="標楷體" w:hint="eastAsia"/>
          <w:color w:val="000000" w:themeColor="text1"/>
        </w:rPr>
        <w:t>110年12月1日最高法院判決駁回</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上訴後，其2人之刑事責任已經判決確定，桃園市政府社會局仍未能依法公告姓名。</w:t>
      </w:r>
    </w:p>
    <w:p w14:paraId="49B676E8"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本院立案調查後，於1</w:t>
      </w:r>
      <w:r w:rsidRPr="00007D5D">
        <w:rPr>
          <w:rFonts w:hAnsi="標楷體"/>
          <w:color w:val="000000" w:themeColor="text1"/>
        </w:rPr>
        <w:t>11</w:t>
      </w:r>
      <w:r w:rsidRPr="00007D5D">
        <w:rPr>
          <w:rFonts w:hAnsi="標楷體" w:hint="eastAsia"/>
          <w:color w:val="000000" w:themeColor="text1"/>
        </w:rPr>
        <w:t>年7月11日發函詢問桃園市政府社會局，最終由彰化縣政府於同年7月18日公告</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之姓名。據衛福部查復，桃園市政府、彰化縣政府之法律認知似有違誤，且應由桃園市政府公告姓名：</w:t>
      </w:r>
    </w:p>
    <w:p w14:paraId="77FC8363" w14:textId="77777777" w:rsidR="0022572B" w:rsidRPr="00007D5D" w:rsidRDefault="0022572B" w:rsidP="0022572B">
      <w:pPr>
        <w:pStyle w:val="5"/>
        <w:rPr>
          <w:rFonts w:hAnsi="標楷體"/>
          <w:color w:val="000000" w:themeColor="text1"/>
        </w:rPr>
      </w:pPr>
      <w:r w:rsidRPr="00007D5D">
        <w:rPr>
          <w:rFonts w:hAnsi="標楷體" w:hint="eastAsia"/>
          <w:color w:val="000000" w:themeColor="text1"/>
        </w:rPr>
        <w:t>彰化縣政府、桃園市政府表示，係因行政罰法第26條刑罰優先於行政罰之原則，故該府待本案刑事判決確定後才啟動行政裁處程序。</w:t>
      </w:r>
    </w:p>
    <w:p w14:paraId="2D495664" w14:textId="77777777" w:rsidR="00255E62" w:rsidRPr="00007D5D" w:rsidRDefault="00255E62" w:rsidP="0022572B">
      <w:pPr>
        <w:pStyle w:val="5"/>
        <w:rPr>
          <w:rFonts w:hAnsi="標楷體"/>
          <w:color w:val="000000" w:themeColor="text1"/>
        </w:rPr>
      </w:pPr>
      <w:r w:rsidRPr="00007D5D">
        <w:rPr>
          <w:rFonts w:hAnsi="標楷體" w:hint="eastAsia"/>
          <w:color w:val="000000" w:themeColor="text1"/>
        </w:rPr>
        <w:t>衛福部</w:t>
      </w:r>
      <w:r w:rsidR="0022572B" w:rsidRPr="00007D5D">
        <w:rPr>
          <w:rFonts w:hAnsi="標楷體" w:hint="eastAsia"/>
          <w:color w:val="000000" w:themeColor="text1"/>
        </w:rPr>
        <w:t>查復則以</w:t>
      </w:r>
      <w:r w:rsidRPr="00007D5D">
        <w:rPr>
          <w:rFonts w:hAnsi="標楷體" w:hint="eastAsia"/>
          <w:color w:val="000000" w:themeColor="text1"/>
        </w:rPr>
        <w:t>：</w:t>
      </w:r>
    </w:p>
    <w:p w14:paraId="718403AE" w14:textId="77777777" w:rsidR="0022572B" w:rsidRPr="00007D5D" w:rsidRDefault="0022572B" w:rsidP="00255E62">
      <w:pPr>
        <w:pStyle w:val="6"/>
        <w:rPr>
          <w:rFonts w:hAnsi="標楷體"/>
          <w:color w:val="000000" w:themeColor="text1"/>
        </w:rPr>
      </w:pPr>
      <w:r w:rsidRPr="00007D5D">
        <w:rPr>
          <w:rFonts w:hAnsi="標楷體" w:hint="eastAsia"/>
          <w:color w:val="000000" w:themeColor="text1"/>
        </w:rPr>
        <w:t>「公告姓名」係屬於其他種類之行政罰，依據法務部109年10月27日函釋</w:t>
      </w:r>
      <w:r w:rsidRPr="00007D5D">
        <w:rPr>
          <w:rStyle w:val="aff0"/>
          <w:rFonts w:hAnsi="標楷體"/>
          <w:color w:val="000000" w:themeColor="text1"/>
        </w:rPr>
        <w:footnoteReference w:id="64"/>
      </w:r>
      <w:r w:rsidRPr="00007D5D">
        <w:rPr>
          <w:rFonts w:hAnsi="標楷體" w:hint="eastAsia"/>
          <w:color w:val="000000" w:themeColor="text1"/>
        </w:rPr>
        <w:t>：「倘屬其他種類行政罰，主管機關之裁罰權限並不因同一行為涉及刑事處罰而受影響；其裁處權限時效之計</w:t>
      </w:r>
      <w:r w:rsidRPr="00007D5D">
        <w:rPr>
          <w:rFonts w:hAnsi="標楷體" w:hint="eastAsia"/>
          <w:color w:val="000000" w:themeColor="text1"/>
        </w:rPr>
        <w:lastRenderedPageBreak/>
        <w:t>算，亦與法院刑事處罰之判決確定日無涉」，實無需待刑事判決確定才啟動行政裁處流程。</w:t>
      </w:r>
      <w:r w:rsidRPr="00007D5D">
        <w:rPr>
          <w:rFonts w:hAnsi="標楷體" w:hint="eastAsia"/>
          <w:color w:val="000000" w:themeColor="text1"/>
          <w:u w:val="single"/>
        </w:rPr>
        <w:t>本案地方主管機關倘認行為人有違反兒少權法第</w:t>
      </w:r>
      <w:r w:rsidRPr="00007D5D">
        <w:rPr>
          <w:rFonts w:hAnsi="標楷體"/>
          <w:color w:val="000000" w:themeColor="text1"/>
          <w:u w:val="single"/>
        </w:rPr>
        <w:t>49</w:t>
      </w:r>
      <w:r w:rsidRPr="00007D5D">
        <w:rPr>
          <w:rFonts w:hAnsi="標楷體" w:hint="eastAsia"/>
          <w:color w:val="000000" w:themeColor="text1"/>
          <w:u w:val="single"/>
        </w:rPr>
        <w:t>條之情事，無須俟司法機關之刑事偵查程序完結，或行為人是否被起訴或判決有罪，得逕依兒少權法第</w:t>
      </w:r>
      <w:r w:rsidRPr="00007D5D">
        <w:rPr>
          <w:rFonts w:hAnsi="標楷體"/>
          <w:color w:val="000000" w:themeColor="text1"/>
          <w:u w:val="single"/>
        </w:rPr>
        <w:t>97</w:t>
      </w:r>
      <w:r w:rsidRPr="00007D5D">
        <w:rPr>
          <w:rFonts w:hAnsi="標楷體" w:hint="eastAsia"/>
          <w:color w:val="000000" w:themeColor="text1"/>
          <w:u w:val="single"/>
        </w:rPr>
        <w:t>條裁處行為人「公告姓名」之處分，此部分桃園市政府、彰化縣政府之法律認知似有違誤。</w:t>
      </w:r>
    </w:p>
    <w:p w14:paraId="708E23BE" w14:textId="77777777" w:rsidR="0022572B" w:rsidRPr="00007D5D" w:rsidRDefault="0022572B" w:rsidP="00255E62">
      <w:pPr>
        <w:pStyle w:val="6"/>
        <w:rPr>
          <w:rFonts w:hAnsi="標楷體"/>
          <w:color w:val="000000" w:themeColor="text1"/>
        </w:rPr>
      </w:pPr>
      <w:r w:rsidRPr="00007D5D">
        <w:rPr>
          <w:rFonts w:hAnsi="標楷體" w:hint="eastAsia"/>
          <w:color w:val="000000" w:themeColor="text1"/>
        </w:rPr>
        <w:t>此外，小羅分別於彰化縣、桃園市遭受詹姓、黃姓行為人之暴力對待，最後於桃園市被員警救出，詹姓、黃姓行為人之住居所則遍布彰化縣與桃園市，故彰化縣政府、桃園市政府均有本案管轄權。惟桃園市政府社會局係於109年4月10日接獲羅姓少年之兒少保護通報，彰化縣政府係於同年4月27日始接獲通報，依據行政罰法第31條之規定，處理在先之機關應為桃園市政府，本案應由桃園市政府優先取得管轄權。</w:t>
      </w:r>
    </w:p>
    <w:p w14:paraId="17FE21D8" w14:textId="77777777" w:rsidR="0022572B" w:rsidRPr="00007D5D" w:rsidRDefault="0022572B" w:rsidP="00E33671">
      <w:pPr>
        <w:pStyle w:val="4"/>
        <w:rPr>
          <w:rFonts w:hAnsi="標楷體"/>
          <w:color w:val="000000" w:themeColor="text1"/>
        </w:rPr>
      </w:pPr>
      <w:r w:rsidRPr="00007D5D">
        <w:rPr>
          <w:rFonts w:hAnsi="標楷體" w:hint="eastAsia"/>
          <w:color w:val="000000" w:themeColor="text1"/>
        </w:rPr>
        <w:t>本院認為：</w:t>
      </w:r>
    </w:p>
    <w:p w14:paraId="0B650BA7" w14:textId="77777777" w:rsidR="0022572B" w:rsidRPr="00007D5D" w:rsidRDefault="0022572B" w:rsidP="0022572B">
      <w:pPr>
        <w:pStyle w:val="5"/>
        <w:rPr>
          <w:rFonts w:hAnsi="標楷體"/>
          <w:color w:val="000000" w:themeColor="text1"/>
        </w:rPr>
      </w:pPr>
      <w:r w:rsidRPr="00007D5D">
        <w:rPr>
          <w:rFonts w:hAnsi="標楷體"/>
          <w:color w:val="000000" w:themeColor="text1"/>
        </w:rPr>
        <w:t>公告</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color w:val="000000" w:themeColor="text1"/>
        </w:rPr>
        <w:t>姓名屬</w:t>
      </w:r>
      <w:r w:rsidRPr="00007D5D">
        <w:rPr>
          <w:rFonts w:hAnsi="標楷體" w:hint="eastAsia"/>
          <w:color w:val="000000" w:themeColor="text1"/>
        </w:rPr>
        <w:t>其他種類行政罰，本無須等待刑事判決結果，桃園市政府社會局仍得本於職權調查，決定是否公告，且如桃園市政府社會局為避免後續爭議，欲待法院判決結果，則於本案第三審判決，全案於1</w:t>
      </w:r>
      <w:r w:rsidRPr="00007D5D">
        <w:rPr>
          <w:rFonts w:hAnsi="標楷體"/>
          <w:color w:val="000000" w:themeColor="text1"/>
        </w:rPr>
        <w:t>10</w:t>
      </w:r>
      <w:r w:rsidRPr="00007D5D">
        <w:rPr>
          <w:rFonts w:hAnsi="標楷體" w:hint="eastAsia"/>
          <w:color w:val="000000" w:themeColor="text1"/>
        </w:rPr>
        <w:t>年12月1日確定之日，已可公告姓名卻仍未公告姓名，遲至本院立案調查並於1</w:t>
      </w:r>
      <w:r w:rsidRPr="00007D5D">
        <w:rPr>
          <w:rFonts w:hAnsi="標楷體"/>
          <w:color w:val="000000" w:themeColor="text1"/>
        </w:rPr>
        <w:t>11</w:t>
      </w:r>
      <w:r w:rsidRPr="00007D5D">
        <w:rPr>
          <w:rFonts w:hAnsi="標楷體" w:hint="eastAsia"/>
          <w:color w:val="000000" w:themeColor="text1"/>
        </w:rPr>
        <w:t>年7月1</w:t>
      </w:r>
      <w:r w:rsidRPr="00007D5D">
        <w:rPr>
          <w:rFonts w:hAnsi="標楷體"/>
          <w:color w:val="000000" w:themeColor="text1"/>
        </w:rPr>
        <w:t>1</w:t>
      </w:r>
      <w:r w:rsidRPr="00007D5D">
        <w:rPr>
          <w:rFonts w:hAnsi="標楷體" w:hint="eastAsia"/>
          <w:color w:val="000000" w:themeColor="text1"/>
        </w:rPr>
        <w:t>日發函詢問之後始再補行調查程序，已有遲誤，且最終竟由彰化縣政府同年7月18日公告，也違反桃園市政府已優先取得管轄權之規定，此均顯示社政主管機關法律知能不足，有檢討必要。</w:t>
      </w:r>
    </w:p>
    <w:p w14:paraId="3E7CB147" w14:textId="77777777" w:rsidR="0022572B" w:rsidRPr="00007D5D" w:rsidRDefault="00E633FC" w:rsidP="0022572B">
      <w:pPr>
        <w:pStyle w:val="5"/>
        <w:rPr>
          <w:rFonts w:hAnsi="標楷體"/>
          <w:color w:val="000000" w:themeColor="text1"/>
        </w:rPr>
      </w:pPr>
      <w:r w:rsidRPr="00007D5D">
        <w:rPr>
          <w:rFonts w:hAnsi="標楷體" w:hint="eastAsia"/>
          <w:color w:val="000000" w:themeColor="text1"/>
        </w:rPr>
        <w:lastRenderedPageBreak/>
        <w:t>另</w:t>
      </w:r>
      <w:r w:rsidR="0022572B" w:rsidRPr="00007D5D">
        <w:rPr>
          <w:rFonts w:hAnsi="標楷體" w:hint="eastAsia"/>
          <w:color w:val="000000" w:themeColor="text1"/>
        </w:rPr>
        <w:t>依行政程序法第115條</w:t>
      </w:r>
      <w:r w:rsidR="0022572B" w:rsidRPr="00007D5D">
        <w:rPr>
          <w:rStyle w:val="aff0"/>
          <w:rFonts w:hAnsi="標楷體"/>
          <w:color w:val="000000" w:themeColor="text1"/>
        </w:rPr>
        <w:footnoteReference w:id="65"/>
      </w:r>
      <w:r w:rsidR="0022572B" w:rsidRPr="00007D5D">
        <w:rPr>
          <w:rFonts w:hAnsi="標楷體" w:hint="eastAsia"/>
          <w:color w:val="000000" w:themeColor="text1"/>
        </w:rPr>
        <w:t>規定，彰化縣政府公告姓名雖違反土地管轄規定，但即使正確交由桃園市政府處理，該府仍應為相同處分，故無須撤銷，併予指明。</w:t>
      </w:r>
    </w:p>
    <w:p w14:paraId="50A9BFB1" w14:textId="77777777" w:rsidR="0022572B" w:rsidRPr="00007D5D" w:rsidRDefault="0022572B" w:rsidP="0022572B">
      <w:pPr>
        <w:pStyle w:val="5"/>
        <w:rPr>
          <w:rFonts w:hAnsi="標楷體"/>
          <w:color w:val="000000" w:themeColor="text1"/>
        </w:rPr>
      </w:pPr>
      <w:r w:rsidRPr="00007D5D">
        <w:rPr>
          <w:rFonts w:hAnsi="標楷體" w:hint="eastAsia"/>
          <w:color w:val="000000" w:themeColor="text1"/>
        </w:rPr>
        <w:t>至於衛福部表示</w:t>
      </w:r>
      <w:r w:rsidR="00E633FC" w:rsidRPr="00007D5D">
        <w:rPr>
          <w:rFonts w:hAnsi="標楷體" w:hint="eastAsia"/>
          <w:color w:val="000000" w:themeColor="text1"/>
        </w:rPr>
        <w:t>，</w:t>
      </w:r>
      <w:r w:rsidRPr="00007D5D">
        <w:rPr>
          <w:rFonts w:hAnsi="標楷體" w:hint="eastAsia"/>
          <w:color w:val="000000" w:themeColor="text1"/>
        </w:rPr>
        <w:t>將研修兒少權法，規劃將涉及刑案之兒少保護案件，請檢警機關將後續偵查、起訴、裁判之結果通知各地方社政主管機關，以利社政機關及時掌握相關資訊，並依行政罰法第26條啟動行政裁處等語，係將上開聯繫辦法提升至法律位階，具有釐清作用，以期地方社政主管機關未來能正確執法，本院樂觀其成。</w:t>
      </w:r>
    </w:p>
    <w:p w14:paraId="1B2BCD68" w14:textId="77777777" w:rsidR="0022572B" w:rsidRPr="00007D5D" w:rsidRDefault="0022572B" w:rsidP="0022572B">
      <w:pPr>
        <w:pStyle w:val="3"/>
        <w:rPr>
          <w:rFonts w:hAnsi="標楷體"/>
          <w:color w:val="000000" w:themeColor="text1"/>
        </w:rPr>
      </w:pPr>
      <w:r w:rsidRPr="00007D5D">
        <w:rPr>
          <w:rFonts w:hAnsi="標楷體" w:hint="eastAsia"/>
          <w:color w:val="000000" w:themeColor="text1"/>
        </w:rPr>
        <w:t>綜上，</w:t>
      </w:r>
      <w:r w:rsidR="00C6608F" w:rsidRPr="00007D5D">
        <w:rPr>
          <w:rFonts w:hAnsi="標楷體" w:hint="eastAsia"/>
          <w:color w:val="000000" w:themeColor="text1"/>
        </w:rPr>
        <w:t>為收遏阻之效，兒少權法第97條規定對兒少有不當行為時得裁處罰鍰並公告行為人姓名，且依行政罰法第26條第1項但書規定，如同一行為亦觸犯刑事法律時，無須等待刑事法院判決結果即得公告姓名。然本案僅因</w:t>
      </w:r>
      <w:r w:rsidR="009E64D1" w:rsidRPr="00007D5D">
        <w:rPr>
          <w:rFonts w:hAnsi="標楷體" w:hint="eastAsia"/>
          <w:color w:val="000000" w:themeColor="text1"/>
        </w:rPr>
        <w:t>李○○</w:t>
      </w:r>
      <w:r w:rsidR="00C6608F" w:rsidRPr="00007D5D">
        <w:rPr>
          <w:rFonts w:hAnsi="標楷體" w:hint="eastAsia"/>
          <w:color w:val="000000" w:themeColor="text1"/>
        </w:rPr>
        <w:t>判決緩刑且提供2</w:t>
      </w:r>
      <w:r w:rsidR="00C6608F" w:rsidRPr="00007D5D">
        <w:rPr>
          <w:rFonts w:hAnsi="標楷體"/>
          <w:color w:val="000000" w:themeColor="text1"/>
        </w:rPr>
        <w:t>00</w:t>
      </w:r>
      <w:r w:rsidR="00C6608F" w:rsidRPr="00007D5D">
        <w:rPr>
          <w:rFonts w:hAnsi="標楷體" w:hint="eastAsia"/>
          <w:color w:val="000000" w:themeColor="text1"/>
        </w:rPr>
        <w:t>小時之義務勞務等刑事判決確定後，桃園市政府社會局認為刑罰之懲罰作用較強，不對</w:t>
      </w:r>
      <w:r w:rsidR="009E64D1" w:rsidRPr="00007D5D">
        <w:rPr>
          <w:rFonts w:hAnsi="標楷體" w:hint="eastAsia"/>
          <w:color w:val="000000" w:themeColor="text1"/>
        </w:rPr>
        <w:t>李○○</w:t>
      </w:r>
      <w:r w:rsidR="00C6608F" w:rsidRPr="00007D5D">
        <w:rPr>
          <w:rFonts w:hAnsi="標楷體" w:hint="eastAsia"/>
          <w:color w:val="000000" w:themeColor="text1"/>
        </w:rPr>
        <w:t>另予裁處，即率予認定無須依兒少權法9</w:t>
      </w:r>
      <w:r w:rsidR="00C6608F" w:rsidRPr="00007D5D">
        <w:rPr>
          <w:rFonts w:hAnsi="標楷體"/>
          <w:color w:val="000000" w:themeColor="text1"/>
        </w:rPr>
        <w:t>7</w:t>
      </w:r>
      <w:r w:rsidR="00C6608F" w:rsidRPr="00007D5D">
        <w:rPr>
          <w:rFonts w:hAnsi="標楷體" w:hint="eastAsia"/>
          <w:color w:val="000000" w:themeColor="text1"/>
        </w:rPr>
        <w:t>條裁處，以及</w:t>
      </w:r>
      <w:r w:rsidR="009E64D1" w:rsidRPr="00007D5D">
        <w:rPr>
          <w:rFonts w:hAnsi="標楷體" w:hint="eastAsia"/>
          <w:color w:val="000000" w:themeColor="text1"/>
        </w:rPr>
        <w:t>詹○○</w:t>
      </w:r>
      <w:r w:rsidR="00C6608F" w:rsidRPr="00007D5D">
        <w:rPr>
          <w:rFonts w:hAnsi="標楷體" w:hint="eastAsia"/>
          <w:color w:val="000000" w:themeColor="text1"/>
        </w:rPr>
        <w:t>及</w:t>
      </w:r>
      <w:r w:rsidR="009E64D1" w:rsidRPr="00007D5D">
        <w:rPr>
          <w:rFonts w:hAnsi="標楷體" w:hint="eastAsia"/>
          <w:color w:val="000000" w:themeColor="text1"/>
        </w:rPr>
        <w:t>黃○○</w:t>
      </w:r>
      <w:r w:rsidR="00C6608F" w:rsidRPr="00007D5D">
        <w:rPr>
          <w:rFonts w:hAnsi="標楷體" w:hint="eastAsia"/>
          <w:color w:val="000000" w:themeColor="text1"/>
        </w:rPr>
        <w:t>不當對待少年小羅之行為，原應由桃園市政府公告，卻遲至本院立案調查發函後轉由彰化縣政府公告，桃園市政府及彰化縣政府社政主管機關對法律理解與適用，明顯有誤。衛福部允應以本案疏漏為鑑，強化各縣市社政主管機關法律知能，以期正確執法。</w:t>
      </w:r>
    </w:p>
    <w:bookmarkEnd w:id="52"/>
    <w:p w14:paraId="7A73DC07" w14:textId="77777777" w:rsidR="00FF3EC1" w:rsidRPr="00007D5D" w:rsidRDefault="00320113" w:rsidP="007A2965">
      <w:pPr>
        <w:pStyle w:val="2"/>
        <w:rPr>
          <w:rFonts w:hAnsi="標楷體"/>
          <w:b/>
          <w:bCs w:val="0"/>
          <w:color w:val="000000" w:themeColor="text1"/>
        </w:rPr>
      </w:pPr>
      <w:r w:rsidRPr="00007D5D">
        <w:rPr>
          <w:rFonts w:hAnsi="標楷體" w:hint="eastAsia"/>
          <w:b/>
          <w:bCs w:val="0"/>
          <w:color w:val="000000" w:themeColor="text1"/>
        </w:rPr>
        <w:t>1</w:t>
      </w:r>
      <w:r w:rsidRPr="00007D5D">
        <w:rPr>
          <w:rFonts w:hAnsi="標楷體"/>
          <w:b/>
          <w:bCs w:val="0"/>
          <w:color w:val="000000" w:themeColor="text1"/>
        </w:rPr>
        <w:t>09</w:t>
      </w:r>
      <w:r w:rsidRPr="00007D5D">
        <w:rPr>
          <w:rFonts w:hAnsi="標楷體" w:hint="eastAsia"/>
          <w:b/>
          <w:bCs w:val="0"/>
          <w:color w:val="000000" w:themeColor="text1"/>
        </w:rPr>
        <w:t>年3月24日晚上1</w:t>
      </w:r>
      <w:r w:rsidRPr="00007D5D">
        <w:rPr>
          <w:rFonts w:hAnsi="標楷體"/>
          <w:b/>
          <w:bCs w:val="0"/>
          <w:color w:val="000000" w:themeColor="text1"/>
        </w:rPr>
        <w:t>1</w:t>
      </w:r>
      <w:r w:rsidRPr="00007D5D">
        <w:rPr>
          <w:rFonts w:hAnsi="標楷體" w:hint="eastAsia"/>
          <w:b/>
          <w:bCs w:val="0"/>
          <w:color w:val="000000" w:themeColor="text1"/>
        </w:rPr>
        <w:t>時7分，小羅以臉書通訊軟體向友人</w:t>
      </w:r>
      <w:r w:rsidR="009D33FF" w:rsidRPr="00007D5D">
        <w:rPr>
          <w:rFonts w:hAnsi="標楷體" w:hint="eastAsia"/>
          <w:b/>
          <w:bCs w:val="0"/>
          <w:color w:val="000000" w:themeColor="text1"/>
        </w:rPr>
        <w:t>蔡○○</w:t>
      </w:r>
      <w:r w:rsidRPr="00007D5D">
        <w:rPr>
          <w:rFonts w:hAnsi="標楷體" w:hint="eastAsia"/>
          <w:b/>
          <w:bCs w:val="0"/>
          <w:color w:val="000000" w:themeColor="text1"/>
        </w:rPr>
        <w:t>求救後，</w:t>
      </w:r>
      <w:r w:rsidR="00047BD3" w:rsidRPr="00007D5D">
        <w:rPr>
          <w:rFonts w:hAnsi="標楷體" w:hint="eastAsia"/>
          <w:b/>
          <w:bCs w:val="0"/>
          <w:color w:val="000000" w:themeColor="text1"/>
        </w:rPr>
        <w:t>翌（2</w:t>
      </w:r>
      <w:r w:rsidR="00047BD3" w:rsidRPr="00007D5D">
        <w:rPr>
          <w:rFonts w:hAnsi="標楷體"/>
          <w:b/>
          <w:bCs w:val="0"/>
          <w:color w:val="000000" w:themeColor="text1"/>
        </w:rPr>
        <w:t>5</w:t>
      </w:r>
      <w:r w:rsidR="00047BD3" w:rsidRPr="00007D5D">
        <w:rPr>
          <w:rFonts w:hAnsi="標楷體" w:hint="eastAsia"/>
          <w:b/>
          <w:bCs w:val="0"/>
          <w:color w:val="000000" w:themeColor="text1"/>
        </w:rPr>
        <w:t>）日晚上</w:t>
      </w:r>
      <w:r w:rsidR="009D33FF" w:rsidRPr="00007D5D">
        <w:rPr>
          <w:rFonts w:hAnsi="標楷體" w:hint="eastAsia"/>
          <w:b/>
          <w:bCs w:val="0"/>
          <w:color w:val="000000" w:themeColor="text1"/>
        </w:rPr>
        <w:t>蔡○○</w:t>
      </w:r>
      <w:r w:rsidRPr="00007D5D">
        <w:rPr>
          <w:rFonts w:hAnsi="標楷體" w:hint="eastAsia"/>
          <w:b/>
          <w:bCs w:val="0"/>
          <w:color w:val="000000" w:themeColor="text1"/>
        </w:rPr>
        <w:t>與小羅之母前往彰化縣警察局北斗分局埤頭分駐所報案，警員前往</w:t>
      </w:r>
      <w:r w:rsidR="009E64D1" w:rsidRPr="00007D5D">
        <w:rPr>
          <w:rFonts w:hAnsi="標楷體" w:hint="eastAsia"/>
          <w:b/>
          <w:bCs w:val="0"/>
          <w:color w:val="000000" w:themeColor="text1"/>
        </w:rPr>
        <w:t>詹</w:t>
      </w:r>
      <w:r w:rsidR="009E64D1" w:rsidRPr="00007D5D">
        <w:rPr>
          <w:rFonts w:hAnsi="標楷體" w:hint="eastAsia"/>
          <w:b/>
          <w:bCs w:val="0"/>
          <w:color w:val="000000" w:themeColor="text1"/>
        </w:rPr>
        <w:lastRenderedPageBreak/>
        <w:t>○○</w:t>
      </w:r>
      <w:r w:rsidRPr="00007D5D">
        <w:rPr>
          <w:rFonts w:hAnsi="標楷體" w:hint="eastAsia"/>
          <w:b/>
          <w:bCs w:val="0"/>
          <w:color w:val="000000" w:themeColor="text1"/>
        </w:rPr>
        <w:t>、</w:t>
      </w:r>
      <w:r w:rsidR="009E64D1" w:rsidRPr="00007D5D">
        <w:rPr>
          <w:rFonts w:hAnsi="標楷體" w:hint="eastAsia"/>
          <w:b/>
          <w:bCs w:val="0"/>
          <w:color w:val="000000" w:themeColor="text1"/>
        </w:rPr>
        <w:t>黃○○</w:t>
      </w:r>
      <w:r w:rsidRPr="00007D5D">
        <w:rPr>
          <w:rFonts w:hAnsi="標楷體" w:hint="eastAsia"/>
          <w:b/>
          <w:bCs w:val="0"/>
          <w:color w:val="000000" w:themeColor="text1"/>
        </w:rPr>
        <w:t>與員工平日居住之彰化住家查訪，惟員警與</w:t>
      </w:r>
      <w:r w:rsidR="009E64D1" w:rsidRPr="00007D5D">
        <w:rPr>
          <w:rFonts w:hAnsi="標楷體" w:hint="eastAsia"/>
          <w:b/>
          <w:bCs w:val="0"/>
          <w:color w:val="000000" w:themeColor="text1"/>
        </w:rPr>
        <w:t>詹○○</w:t>
      </w:r>
      <w:r w:rsidRPr="00007D5D">
        <w:rPr>
          <w:rFonts w:hAnsi="標楷體" w:hint="eastAsia"/>
          <w:b/>
          <w:bCs w:val="0"/>
          <w:color w:val="000000" w:themeColor="text1"/>
        </w:rPr>
        <w:t>於1樓客廳對談後，</w:t>
      </w:r>
      <w:r w:rsidR="009E64D1" w:rsidRPr="00007D5D">
        <w:rPr>
          <w:rFonts w:hAnsi="標楷體" w:hint="eastAsia"/>
          <w:b/>
          <w:bCs w:val="0"/>
          <w:color w:val="000000" w:themeColor="text1"/>
        </w:rPr>
        <w:t>詹○○</w:t>
      </w:r>
      <w:r w:rsidRPr="00007D5D">
        <w:rPr>
          <w:rFonts w:hAnsi="標楷體" w:hint="eastAsia"/>
          <w:b/>
          <w:bCs w:val="0"/>
          <w:color w:val="000000" w:themeColor="text1"/>
        </w:rPr>
        <w:t>謊稱小羅已離職，且員警未發現任何異狀且未聽聞異聲故離去，並告知小羅之母得透過小羅手機門號定位。</w:t>
      </w:r>
      <w:bookmarkStart w:id="80" w:name="_Hlk133154855"/>
      <w:r w:rsidR="00047BD3" w:rsidRPr="00007D5D">
        <w:rPr>
          <w:rFonts w:hAnsi="標楷體" w:hint="eastAsia"/>
          <w:b/>
          <w:bCs w:val="0"/>
          <w:color w:val="000000" w:themeColor="text1"/>
        </w:rPr>
        <w:t>員警受理小羅友人及母親報案後至彰化住家查訪，因無明顯事實足認構成刑</w:t>
      </w:r>
      <w:r w:rsidR="005D201F" w:rsidRPr="00007D5D">
        <w:rPr>
          <w:rFonts w:hAnsi="標楷體" w:hint="eastAsia"/>
          <w:b/>
          <w:bCs w:val="0"/>
          <w:color w:val="000000" w:themeColor="text1"/>
        </w:rPr>
        <w:t>事案件或客觀急迫情形，難以</w:t>
      </w:r>
      <w:r w:rsidR="00047BD3" w:rsidRPr="00007D5D">
        <w:rPr>
          <w:rFonts w:hAnsi="標楷體" w:hint="eastAsia"/>
          <w:b/>
          <w:bCs w:val="0"/>
          <w:color w:val="000000" w:themeColor="text1"/>
        </w:rPr>
        <w:t>發動搜索等強制處分</w:t>
      </w:r>
      <w:bookmarkEnd w:id="80"/>
      <w:r w:rsidR="00047BD3" w:rsidRPr="00007D5D">
        <w:rPr>
          <w:rFonts w:hAnsi="標楷體" w:hint="eastAsia"/>
          <w:b/>
          <w:bCs w:val="0"/>
          <w:color w:val="000000" w:themeColor="text1"/>
        </w:rPr>
        <w:t>，固有所本，但</w:t>
      </w:r>
      <w:bookmarkStart w:id="81" w:name="_Hlk133154896"/>
      <w:r w:rsidR="00047BD3" w:rsidRPr="00007D5D">
        <w:rPr>
          <w:rFonts w:hAnsi="標楷體" w:hint="eastAsia"/>
          <w:b/>
          <w:bCs w:val="0"/>
          <w:color w:val="000000" w:themeColor="text1"/>
        </w:rPr>
        <w:t>小羅求救訊息，涉及人身安全，如</w:t>
      </w:r>
      <w:r w:rsidR="0083459D" w:rsidRPr="00007D5D">
        <w:rPr>
          <w:rFonts w:hAnsi="標楷體" w:hint="eastAsia"/>
          <w:b/>
          <w:bCs w:val="0"/>
          <w:color w:val="000000" w:themeColor="text1"/>
        </w:rPr>
        <w:t>採行</w:t>
      </w:r>
      <w:r w:rsidR="00435BE7" w:rsidRPr="00007D5D">
        <w:rPr>
          <w:rFonts w:hAnsi="標楷體" w:hint="eastAsia"/>
          <w:b/>
          <w:bCs w:val="0"/>
          <w:color w:val="000000" w:themeColor="text1"/>
        </w:rPr>
        <w:t>不干預基本權或僅對</w:t>
      </w:r>
      <w:r w:rsidR="00BA5667" w:rsidRPr="00007D5D">
        <w:rPr>
          <w:rFonts w:hAnsi="標楷體" w:hint="eastAsia"/>
          <w:b/>
          <w:bCs w:val="0"/>
          <w:color w:val="000000" w:themeColor="text1"/>
        </w:rPr>
        <w:t>基本權</w:t>
      </w:r>
      <w:r w:rsidR="00435BE7" w:rsidRPr="00007D5D">
        <w:rPr>
          <w:rFonts w:hAnsi="標楷體" w:hint="eastAsia"/>
          <w:b/>
          <w:bCs w:val="0"/>
          <w:color w:val="000000" w:themeColor="text1"/>
        </w:rPr>
        <w:t>產生</w:t>
      </w:r>
      <w:r w:rsidR="00BA5667" w:rsidRPr="00007D5D">
        <w:rPr>
          <w:rFonts w:hAnsi="標楷體" w:hint="eastAsia"/>
          <w:b/>
          <w:bCs w:val="0"/>
          <w:color w:val="000000" w:themeColor="text1"/>
        </w:rPr>
        <w:t>微量干預</w:t>
      </w:r>
      <w:r w:rsidR="0083459D" w:rsidRPr="00007D5D">
        <w:rPr>
          <w:rFonts w:hAnsi="標楷體" w:hint="eastAsia"/>
          <w:b/>
          <w:bCs w:val="0"/>
          <w:color w:val="000000" w:themeColor="text1"/>
        </w:rPr>
        <w:t>之</w:t>
      </w:r>
      <w:r w:rsidR="00047BD3" w:rsidRPr="00007D5D">
        <w:rPr>
          <w:rFonts w:hAnsi="標楷體" w:hint="eastAsia"/>
          <w:b/>
          <w:bCs w:val="0"/>
          <w:color w:val="000000" w:themeColor="text1"/>
        </w:rPr>
        <w:t>巡邏、監視</w:t>
      </w:r>
      <w:r w:rsidR="00BA5667" w:rsidRPr="00007D5D">
        <w:rPr>
          <w:rFonts w:hAnsi="標楷體" w:hint="eastAsia"/>
          <w:b/>
          <w:bCs w:val="0"/>
          <w:color w:val="000000" w:themeColor="text1"/>
        </w:rPr>
        <w:t>等</w:t>
      </w:r>
      <w:r w:rsidR="00435BE7" w:rsidRPr="00007D5D">
        <w:rPr>
          <w:rFonts w:hAnsi="標楷體" w:hint="eastAsia"/>
          <w:b/>
          <w:bCs w:val="0"/>
          <w:color w:val="000000" w:themeColor="text1"/>
        </w:rPr>
        <w:t>調查</w:t>
      </w:r>
      <w:r w:rsidR="00BA5667" w:rsidRPr="00007D5D">
        <w:rPr>
          <w:rFonts w:hAnsi="標楷體" w:hint="eastAsia"/>
          <w:b/>
          <w:bCs w:val="0"/>
          <w:color w:val="000000" w:themeColor="text1"/>
        </w:rPr>
        <w:t>手段</w:t>
      </w:r>
      <w:r w:rsidR="00047BD3" w:rsidRPr="00007D5D">
        <w:rPr>
          <w:rFonts w:hAnsi="標楷體" w:hint="eastAsia"/>
          <w:b/>
          <w:bCs w:val="0"/>
          <w:color w:val="000000" w:themeColor="text1"/>
        </w:rPr>
        <w:t>，或可發現</w:t>
      </w:r>
      <w:r w:rsidR="00306493" w:rsidRPr="00007D5D">
        <w:rPr>
          <w:rFonts w:hAnsi="標楷體" w:hint="eastAsia"/>
          <w:b/>
          <w:bCs w:val="0"/>
          <w:color w:val="000000" w:themeColor="text1"/>
        </w:rPr>
        <w:t>報案</w:t>
      </w:r>
      <w:r w:rsidR="00BA5667" w:rsidRPr="00007D5D">
        <w:rPr>
          <w:rFonts w:hAnsi="標楷體" w:hint="eastAsia"/>
          <w:b/>
          <w:bCs w:val="0"/>
          <w:color w:val="000000" w:themeColor="text1"/>
        </w:rPr>
        <w:t>2日後（2</w:t>
      </w:r>
      <w:r w:rsidR="00BA5667" w:rsidRPr="00007D5D">
        <w:rPr>
          <w:rFonts w:hAnsi="標楷體"/>
          <w:b/>
          <w:bCs w:val="0"/>
          <w:color w:val="000000" w:themeColor="text1"/>
        </w:rPr>
        <w:t>7</w:t>
      </w:r>
      <w:r w:rsidR="00BA5667" w:rsidRPr="00007D5D">
        <w:rPr>
          <w:rFonts w:hAnsi="標楷體" w:hint="eastAsia"/>
          <w:b/>
          <w:bCs w:val="0"/>
          <w:color w:val="000000" w:themeColor="text1"/>
        </w:rPr>
        <w:t>日）</w:t>
      </w:r>
      <w:r w:rsidR="00047BD3" w:rsidRPr="00007D5D">
        <w:rPr>
          <w:rFonts w:hAnsi="標楷體" w:hint="eastAsia"/>
          <w:b/>
          <w:bCs w:val="0"/>
          <w:color w:val="000000" w:themeColor="text1"/>
        </w:rPr>
        <w:t>已經受害的小羅、林男遭</w:t>
      </w:r>
      <w:r w:rsidR="009E64D1" w:rsidRPr="00007D5D">
        <w:rPr>
          <w:rFonts w:hAnsi="標楷體" w:hint="eastAsia"/>
          <w:b/>
          <w:bCs w:val="0"/>
          <w:color w:val="000000" w:themeColor="text1"/>
        </w:rPr>
        <w:t>黃○○</w:t>
      </w:r>
      <w:r w:rsidR="00047BD3" w:rsidRPr="00007D5D">
        <w:rPr>
          <w:rFonts w:hAnsi="標楷體" w:hint="eastAsia"/>
          <w:b/>
          <w:bCs w:val="0"/>
          <w:color w:val="000000" w:themeColor="text1"/>
        </w:rPr>
        <w:t>以小貨車載往桃園宿舍內拘禁</w:t>
      </w:r>
      <w:r w:rsidR="00BA5667" w:rsidRPr="00007D5D">
        <w:rPr>
          <w:rFonts w:hAnsi="標楷體" w:hint="eastAsia"/>
          <w:b/>
          <w:bCs w:val="0"/>
          <w:color w:val="000000" w:themeColor="text1"/>
        </w:rPr>
        <w:t>，而可早日營救被害人。</w:t>
      </w:r>
      <w:bookmarkEnd w:id="81"/>
      <w:r w:rsidR="00BA5667" w:rsidRPr="00007D5D">
        <w:rPr>
          <w:rFonts w:hAnsi="標楷體" w:hint="eastAsia"/>
          <w:b/>
          <w:bCs w:val="0"/>
          <w:color w:val="000000" w:themeColor="text1"/>
        </w:rPr>
        <w:t>對於</w:t>
      </w:r>
      <w:r w:rsidR="004D299F" w:rsidRPr="00007D5D">
        <w:rPr>
          <w:rFonts w:hAnsi="標楷體" w:hint="eastAsia"/>
          <w:b/>
          <w:bCs w:val="0"/>
          <w:color w:val="000000" w:themeColor="text1"/>
        </w:rPr>
        <w:t>如何強化</w:t>
      </w:r>
      <w:r w:rsidR="0083459D" w:rsidRPr="00007D5D">
        <w:rPr>
          <w:rFonts w:hAnsi="標楷體" w:hint="eastAsia"/>
          <w:b/>
          <w:bCs w:val="0"/>
          <w:color w:val="000000" w:themeColor="text1"/>
        </w:rPr>
        <w:t>不涉及</w:t>
      </w:r>
      <w:r w:rsidR="00BA5667" w:rsidRPr="00007D5D">
        <w:rPr>
          <w:rFonts w:hAnsi="標楷體" w:hint="eastAsia"/>
          <w:b/>
          <w:bCs w:val="0"/>
          <w:color w:val="000000" w:themeColor="text1"/>
        </w:rPr>
        <w:t>基本權干預或僅產生微量干預之警察調查</w:t>
      </w:r>
      <w:r w:rsidR="0083459D" w:rsidRPr="00007D5D">
        <w:rPr>
          <w:rFonts w:hAnsi="標楷體" w:hint="eastAsia"/>
          <w:b/>
          <w:bCs w:val="0"/>
          <w:color w:val="000000" w:themeColor="text1"/>
        </w:rPr>
        <w:t>手段</w:t>
      </w:r>
      <w:r w:rsidR="004D299F" w:rsidRPr="00007D5D">
        <w:rPr>
          <w:rFonts w:hAnsi="標楷體" w:hint="eastAsia"/>
          <w:b/>
          <w:bCs w:val="0"/>
          <w:color w:val="000000" w:themeColor="text1"/>
        </w:rPr>
        <w:t>，以確保人權</w:t>
      </w:r>
      <w:r w:rsidR="00BA5667" w:rsidRPr="00007D5D">
        <w:rPr>
          <w:rFonts w:hAnsi="標楷體" w:hint="eastAsia"/>
          <w:b/>
          <w:bCs w:val="0"/>
          <w:color w:val="000000" w:themeColor="text1"/>
        </w:rPr>
        <w:t>、預防犯罪，並避免被害人受害持續加深</w:t>
      </w:r>
      <w:r w:rsidR="0083459D" w:rsidRPr="00007D5D">
        <w:rPr>
          <w:rFonts w:hAnsi="標楷體" w:hint="eastAsia"/>
          <w:b/>
          <w:bCs w:val="0"/>
          <w:color w:val="000000" w:themeColor="text1"/>
        </w:rPr>
        <w:t>，</w:t>
      </w:r>
      <w:r w:rsidR="009B5F74" w:rsidRPr="00007D5D">
        <w:rPr>
          <w:rFonts w:hAnsi="標楷體" w:hint="eastAsia"/>
          <w:b/>
          <w:bCs w:val="0"/>
          <w:color w:val="000000" w:themeColor="text1"/>
        </w:rPr>
        <w:t>內政部警政署</w:t>
      </w:r>
      <w:r w:rsidR="0083459D" w:rsidRPr="00007D5D">
        <w:rPr>
          <w:rFonts w:hAnsi="標楷體" w:hint="eastAsia"/>
          <w:b/>
          <w:bCs w:val="0"/>
          <w:color w:val="000000" w:themeColor="text1"/>
        </w:rPr>
        <w:t>應</w:t>
      </w:r>
      <w:r w:rsidR="00707E06" w:rsidRPr="00007D5D">
        <w:rPr>
          <w:rFonts w:hAnsi="標楷體" w:hint="eastAsia"/>
          <w:b/>
          <w:bCs w:val="0"/>
          <w:color w:val="000000" w:themeColor="text1"/>
        </w:rPr>
        <w:t>借鑑本案</w:t>
      </w:r>
      <w:r w:rsidR="009B5F74" w:rsidRPr="00007D5D">
        <w:rPr>
          <w:rFonts w:hAnsi="標楷體" w:hint="eastAsia"/>
          <w:b/>
          <w:bCs w:val="0"/>
          <w:color w:val="000000" w:themeColor="text1"/>
        </w:rPr>
        <w:t>，督促所屬</w:t>
      </w:r>
      <w:r w:rsidR="0083459D" w:rsidRPr="00007D5D">
        <w:rPr>
          <w:rFonts w:hAnsi="標楷體" w:hint="eastAsia"/>
          <w:b/>
          <w:bCs w:val="0"/>
          <w:color w:val="000000" w:themeColor="text1"/>
        </w:rPr>
        <w:t>檢討改進</w:t>
      </w:r>
      <w:r w:rsidR="00A6758B" w:rsidRPr="00007D5D">
        <w:rPr>
          <w:rFonts w:hAnsi="標楷體" w:hint="eastAsia"/>
          <w:b/>
          <w:bCs w:val="0"/>
          <w:color w:val="000000" w:themeColor="text1"/>
        </w:rPr>
        <w:t>：</w:t>
      </w:r>
    </w:p>
    <w:p w14:paraId="49CD0329" w14:textId="77777777" w:rsidR="00DA2B19" w:rsidRPr="00007D5D" w:rsidRDefault="00CB7E74" w:rsidP="007A2965">
      <w:pPr>
        <w:pStyle w:val="3"/>
        <w:rPr>
          <w:rFonts w:hAnsi="標楷體"/>
          <w:color w:val="000000" w:themeColor="text1"/>
        </w:rPr>
      </w:pPr>
      <w:r w:rsidRPr="00007D5D">
        <w:rPr>
          <w:rFonts w:hAnsi="標楷體" w:hint="eastAsia"/>
          <w:color w:val="000000" w:themeColor="text1"/>
        </w:rPr>
        <w:t>對於未構成基本權干預</w:t>
      </w:r>
      <w:r w:rsidR="00FD6F90" w:rsidRPr="00007D5D">
        <w:rPr>
          <w:rFonts w:hAnsi="標楷體" w:hint="eastAsia"/>
          <w:color w:val="000000" w:themeColor="text1"/>
        </w:rPr>
        <w:t>，</w:t>
      </w:r>
      <w:r w:rsidRPr="00007D5D">
        <w:rPr>
          <w:rFonts w:hAnsi="標楷體" w:hint="eastAsia"/>
          <w:color w:val="000000" w:themeColor="text1"/>
        </w:rPr>
        <w:t>或僅對基本權產生微量干預之</w:t>
      </w:r>
      <w:r w:rsidR="009103E3" w:rsidRPr="00007D5D">
        <w:rPr>
          <w:rFonts w:hAnsi="標楷體" w:hint="eastAsia"/>
          <w:color w:val="000000" w:themeColor="text1"/>
        </w:rPr>
        <w:t>巡邏、</w:t>
      </w:r>
      <w:r w:rsidRPr="00007D5D">
        <w:rPr>
          <w:rFonts w:hAnsi="標楷體" w:hint="eastAsia"/>
          <w:color w:val="000000" w:themeColor="text1"/>
        </w:rPr>
        <w:t>跟監</w:t>
      </w:r>
      <w:r w:rsidR="00FD6F90" w:rsidRPr="00007D5D">
        <w:rPr>
          <w:rFonts w:hAnsi="標楷體" w:hint="eastAsia"/>
          <w:color w:val="000000" w:themeColor="text1"/>
        </w:rPr>
        <w:t>等警察</w:t>
      </w:r>
      <w:r w:rsidR="004F5302" w:rsidRPr="00007D5D">
        <w:rPr>
          <w:rFonts w:hAnsi="標楷體" w:hint="eastAsia"/>
          <w:color w:val="000000" w:themeColor="text1"/>
        </w:rPr>
        <w:t>調查</w:t>
      </w:r>
      <w:r w:rsidR="00FD6F90" w:rsidRPr="00007D5D">
        <w:rPr>
          <w:rFonts w:hAnsi="標楷體" w:hint="eastAsia"/>
          <w:color w:val="000000" w:themeColor="text1"/>
        </w:rPr>
        <w:t>手段</w:t>
      </w:r>
      <w:r w:rsidRPr="00007D5D">
        <w:rPr>
          <w:rFonts w:hAnsi="標楷體" w:hint="eastAsia"/>
          <w:color w:val="000000" w:themeColor="text1"/>
        </w:rPr>
        <w:t>，無須如同</w:t>
      </w:r>
      <w:r w:rsidR="004F5302" w:rsidRPr="00007D5D">
        <w:rPr>
          <w:rFonts w:hAnsi="標楷體" w:hint="eastAsia"/>
          <w:color w:val="000000" w:themeColor="text1"/>
        </w:rPr>
        <w:t>拘提、逮捕、搜索</w:t>
      </w:r>
      <w:r w:rsidR="00995D5A" w:rsidRPr="00007D5D">
        <w:rPr>
          <w:rFonts w:hAnsi="標楷體" w:hint="eastAsia"/>
          <w:color w:val="000000" w:themeColor="text1"/>
        </w:rPr>
        <w:t>等</w:t>
      </w:r>
      <w:r w:rsidRPr="00007D5D">
        <w:rPr>
          <w:rFonts w:hAnsi="標楷體" w:hint="eastAsia"/>
          <w:color w:val="000000" w:themeColor="text1"/>
        </w:rPr>
        <w:t>強制處分須</w:t>
      </w:r>
      <w:r w:rsidR="00995D5A" w:rsidRPr="00007D5D">
        <w:rPr>
          <w:rFonts w:hAnsi="標楷體" w:hint="eastAsia"/>
          <w:color w:val="000000" w:themeColor="text1"/>
        </w:rPr>
        <w:t>求諸具體之</w:t>
      </w:r>
      <w:r w:rsidRPr="00007D5D">
        <w:rPr>
          <w:rFonts w:hAnsi="標楷體" w:hint="eastAsia"/>
          <w:color w:val="000000" w:themeColor="text1"/>
        </w:rPr>
        <w:t>法律授權</w:t>
      </w:r>
      <w:r w:rsidR="00995D5A" w:rsidRPr="00007D5D">
        <w:rPr>
          <w:rFonts w:hAnsi="標楷體" w:hint="eastAsia"/>
          <w:color w:val="000000" w:themeColor="text1"/>
        </w:rPr>
        <w:t>依據</w:t>
      </w:r>
      <w:r w:rsidRPr="00007D5D">
        <w:rPr>
          <w:rFonts w:hAnsi="標楷體" w:hint="eastAsia"/>
          <w:color w:val="000000" w:themeColor="text1"/>
        </w:rPr>
        <w:t>，且無須</w:t>
      </w:r>
      <w:r w:rsidR="00995D5A" w:rsidRPr="00007D5D">
        <w:rPr>
          <w:rFonts w:hAnsi="標楷體" w:hint="eastAsia"/>
          <w:color w:val="000000" w:themeColor="text1"/>
        </w:rPr>
        <w:t>報請檢察官</w:t>
      </w:r>
      <w:r w:rsidR="00C14458" w:rsidRPr="00007D5D">
        <w:rPr>
          <w:rFonts w:hAnsi="標楷體" w:hint="eastAsia"/>
          <w:color w:val="000000" w:themeColor="text1"/>
        </w:rPr>
        <w:t>、法官許可</w:t>
      </w:r>
      <w:r w:rsidR="00995D5A" w:rsidRPr="00007D5D">
        <w:rPr>
          <w:rFonts w:hAnsi="標楷體" w:hint="eastAsia"/>
          <w:color w:val="000000" w:themeColor="text1"/>
        </w:rPr>
        <w:t>，即可</w:t>
      </w:r>
      <w:r w:rsidR="004F5302" w:rsidRPr="00007D5D">
        <w:rPr>
          <w:rFonts w:hAnsi="標楷體" w:hint="eastAsia"/>
          <w:color w:val="000000" w:themeColor="text1"/>
        </w:rPr>
        <w:t>依法</w:t>
      </w:r>
      <w:r w:rsidR="00995D5A" w:rsidRPr="00007D5D">
        <w:rPr>
          <w:rFonts w:hAnsi="標楷體" w:hint="eastAsia"/>
          <w:color w:val="000000" w:themeColor="text1"/>
        </w:rPr>
        <w:t>發動</w:t>
      </w:r>
      <w:r w:rsidR="004F5302" w:rsidRPr="00007D5D">
        <w:rPr>
          <w:rFonts w:hAnsi="標楷體" w:hint="eastAsia"/>
          <w:color w:val="000000" w:themeColor="text1"/>
        </w:rPr>
        <w:t>。員警為防止犯罪、維護治安，得依警察勤務條例進行特定地區巡邏，及依警察職權行使法規定執行跟監</w:t>
      </w:r>
      <w:r w:rsidR="00995D5A" w:rsidRPr="00007D5D">
        <w:rPr>
          <w:rFonts w:hAnsi="標楷體" w:hint="eastAsia"/>
          <w:color w:val="000000" w:themeColor="text1"/>
        </w:rPr>
        <w:t>：</w:t>
      </w:r>
    </w:p>
    <w:p w14:paraId="58FF173B" w14:textId="77777777" w:rsidR="00995D5A" w:rsidRPr="00007D5D" w:rsidRDefault="00DC2002" w:rsidP="00E33671">
      <w:pPr>
        <w:pStyle w:val="4"/>
        <w:rPr>
          <w:rFonts w:hAnsi="標楷體"/>
          <w:color w:val="000000" w:themeColor="text1"/>
        </w:rPr>
      </w:pPr>
      <w:r w:rsidRPr="00007D5D">
        <w:rPr>
          <w:rFonts w:hAnsi="標楷體" w:hint="eastAsia"/>
          <w:color w:val="000000" w:themeColor="text1"/>
        </w:rPr>
        <w:t>依現行犯罪偵查之司法實務見解</w:t>
      </w:r>
      <w:r w:rsidR="004F5302" w:rsidRPr="00007D5D">
        <w:rPr>
          <w:rStyle w:val="aff0"/>
          <w:rFonts w:hAnsi="標楷體"/>
          <w:color w:val="000000" w:themeColor="text1"/>
        </w:rPr>
        <w:footnoteReference w:id="66"/>
      </w:r>
      <w:r w:rsidRPr="00007D5D">
        <w:rPr>
          <w:rFonts w:hAnsi="標楷體" w:hint="eastAsia"/>
          <w:color w:val="000000" w:themeColor="text1"/>
        </w:rPr>
        <w:t>，在</w:t>
      </w:r>
      <w:r w:rsidRPr="00007D5D">
        <w:rPr>
          <w:rFonts w:hAnsi="標楷體"/>
          <w:color w:val="000000" w:themeColor="text1"/>
        </w:rPr>
        <w:t>未構成</w:t>
      </w:r>
      <w:r w:rsidRPr="00007D5D">
        <w:rPr>
          <w:rFonts w:hAnsi="標楷體" w:hint="eastAsia"/>
          <w:color w:val="000000" w:themeColor="text1"/>
        </w:rPr>
        <w:t>對人</w:t>
      </w:r>
      <w:r w:rsidR="00AD6256" w:rsidRPr="00007D5D">
        <w:rPr>
          <w:rFonts w:hAnsi="標楷體" w:hint="eastAsia"/>
          <w:color w:val="000000" w:themeColor="text1"/>
        </w:rPr>
        <w:t>民</w:t>
      </w:r>
      <w:r w:rsidRPr="00007D5D">
        <w:rPr>
          <w:rFonts w:hAnsi="標楷體"/>
          <w:color w:val="000000" w:themeColor="text1"/>
        </w:rPr>
        <w:t>基本權干預</w:t>
      </w:r>
      <w:r w:rsidRPr="00007D5D">
        <w:rPr>
          <w:rFonts w:hAnsi="標楷體" w:hint="eastAsia"/>
          <w:color w:val="000000" w:themeColor="text1"/>
        </w:rPr>
        <w:t>，</w:t>
      </w:r>
      <w:r w:rsidRPr="00007D5D">
        <w:rPr>
          <w:rFonts w:hAnsi="標楷體"/>
          <w:color w:val="000000" w:themeColor="text1"/>
        </w:rPr>
        <w:t>或僅</w:t>
      </w:r>
      <w:r w:rsidRPr="00007D5D">
        <w:rPr>
          <w:rFonts w:hAnsi="標楷體" w:hint="eastAsia"/>
          <w:color w:val="000000" w:themeColor="text1"/>
        </w:rPr>
        <w:t>對其基本權</w:t>
      </w:r>
      <w:r w:rsidRPr="00007D5D">
        <w:rPr>
          <w:rFonts w:hAnsi="標楷體"/>
          <w:color w:val="000000" w:themeColor="text1"/>
        </w:rPr>
        <w:t>產生微量干預</w:t>
      </w:r>
      <w:r w:rsidRPr="00007D5D">
        <w:rPr>
          <w:rFonts w:hAnsi="標楷體" w:hint="eastAsia"/>
          <w:color w:val="000000" w:themeColor="text1"/>
        </w:rPr>
        <w:t>情形，</w:t>
      </w:r>
      <w:r w:rsidR="004F5302" w:rsidRPr="00007D5D">
        <w:rPr>
          <w:rFonts w:hAnsi="標楷體" w:hint="eastAsia"/>
          <w:color w:val="000000" w:themeColor="text1"/>
        </w:rPr>
        <w:t>無須如同刑事訴訟法上拘提、逮捕、搜索等強制處分規定</w:t>
      </w:r>
      <w:r w:rsidR="00FC6517" w:rsidRPr="00007D5D">
        <w:rPr>
          <w:rFonts w:hAnsi="標楷體" w:hint="eastAsia"/>
          <w:color w:val="000000" w:themeColor="text1"/>
        </w:rPr>
        <w:t>須採</w:t>
      </w:r>
      <w:r w:rsidR="004F5302" w:rsidRPr="00007D5D">
        <w:rPr>
          <w:rFonts w:hAnsi="標楷體" w:hint="eastAsia"/>
          <w:color w:val="000000" w:themeColor="text1"/>
        </w:rPr>
        <w:t>高密度法律</w:t>
      </w:r>
      <w:r w:rsidR="00FC6517" w:rsidRPr="00007D5D">
        <w:rPr>
          <w:rFonts w:hAnsi="標楷體" w:hint="eastAsia"/>
          <w:color w:val="000000" w:themeColor="text1"/>
        </w:rPr>
        <w:t>保留作為</w:t>
      </w:r>
      <w:r w:rsidR="004F5302" w:rsidRPr="00007D5D">
        <w:rPr>
          <w:rFonts w:hAnsi="標楷體" w:hint="eastAsia"/>
          <w:color w:val="000000" w:themeColor="text1"/>
        </w:rPr>
        <w:t>授權依據，</w:t>
      </w:r>
      <w:r w:rsidRPr="00007D5D">
        <w:rPr>
          <w:rFonts w:hAnsi="標楷體" w:hint="eastAsia"/>
          <w:color w:val="000000" w:themeColor="text1"/>
        </w:rPr>
        <w:t>而得透過警察職權行使法、</w:t>
      </w:r>
      <w:r w:rsidRPr="00007D5D">
        <w:rPr>
          <w:rFonts w:hAnsi="標楷體" w:hint="eastAsia"/>
          <w:color w:val="000000" w:themeColor="text1"/>
        </w:rPr>
        <w:tab/>
        <w:t>警察勤務條例或刑事訴訟法第23</w:t>
      </w:r>
      <w:r w:rsidRPr="00007D5D">
        <w:rPr>
          <w:rFonts w:hAnsi="標楷體"/>
          <w:color w:val="000000" w:themeColor="text1"/>
        </w:rPr>
        <w:t>1</w:t>
      </w:r>
      <w:r w:rsidRPr="00007D5D">
        <w:rPr>
          <w:rFonts w:hAnsi="標楷體" w:hint="eastAsia"/>
          <w:color w:val="000000" w:themeColor="text1"/>
        </w:rPr>
        <w:t>條第2項</w:t>
      </w:r>
      <w:r w:rsidR="00FC6517" w:rsidRPr="00007D5D">
        <w:rPr>
          <w:rStyle w:val="aff0"/>
          <w:rFonts w:hAnsi="標楷體"/>
          <w:color w:val="000000" w:themeColor="text1"/>
        </w:rPr>
        <w:footnoteReference w:id="67"/>
      </w:r>
      <w:r w:rsidR="00FC6517" w:rsidRPr="00007D5D">
        <w:rPr>
          <w:rFonts w:hAnsi="標楷體" w:hint="eastAsia"/>
          <w:color w:val="000000" w:themeColor="text1"/>
        </w:rPr>
        <w:t>規定</w:t>
      </w:r>
      <w:r w:rsidRPr="00007D5D">
        <w:rPr>
          <w:rFonts w:hAnsi="標楷體" w:hint="eastAsia"/>
          <w:color w:val="000000" w:themeColor="text1"/>
        </w:rPr>
        <w:t>，進行調查。</w:t>
      </w:r>
    </w:p>
    <w:p w14:paraId="4D2B1C62" w14:textId="77777777" w:rsidR="00DC2002" w:rsidRPr="00007D5D" w:rsidRDefault="00DC2002" w:rsidP="00E33671">
      <w:pPr>
        <w:pStyle w:val="4"/>
        <w:rPr>
          <w:rFonts w:hAnsi="標楷體"/>
          <w:color w:val="000000" w:themeColor="text1"/>
        </w:rPr>
      </w:pPr>
      <w:r w:rsidRPr="00007D5D">
        <w:rPr>
          <w:rFonts w:hAnsi="標楷體" w:hint="eastAsia"/>
          <w:color w:val="000000" w:themeColor="text1"/>
        </w:rPr>
        <w:lastRenderedPageBreak/>
        <w:t>此類警察手段較不涉及</w:t>
      </w:r>
      <w:r w:rsidRPr="00007D5D">
        <w:rPr>
          <w:rFonts w:hAnsi="標楷體"/>
          <w:color w:val="000000" w:themeColor="text1"/>
        </w:rPr>
        <w:t>干預</w:t>
      </w:r>
      <w:r w:rsidRPr="00007D5D">
        <w:rPr>
          <w:rFonts w:hAnsi="標楷體" w:hint="eastAsia"/>
          <w:color w:val="000000" w:themeColor="text1"/>
        </w:rPr>
        <w:t>基本權，或僅產生微量干預，故</w:t>
      </w:r>
      <w:r w:rsidR="004F5302" w:rsidRPr="00007D5D">
        <w:rPr>
          <w:rFonts w:hAnsi="標楷體" w:hint="eastAsia"/>
          <w:color w:val="000000" w:themeColor="text1"/>
        </w:rPr>
        <w:t>在法律設計上，也無須經檢察官、法官許可，而另依警察職權行使法、</w:t>
      </w:r>
      <w:r w:rsidR="004F5302" w:rsidRPr="00007D5D">
        <w:rPr>
          <w:rFonts w:hAnsi="標楷體" w:hint="eastAsia"/>
          <w:color w:val="000000" w:themeColor="text1"/>
        </w:rPr>
        <w:tab/>
        <w:t>警察勤務條例所規定程序辦理。</w:t>
      </w:r>
    </w:p>
    <w:p w14:paraId="09ECAF4D" w14:textId="77777777" w:rsidR="004F5302" w:rsidRPr="00007D5D" w:rsidRDefault="00AD6256" w:rsidP="00E33671">
      <w:pPr>
        <w:pStyle w:val="4"/>
        <w:rPr>
          <w:rFonts w:hAnsi="標楷體"/>
          <w:color w:val="000000" w:themeColor="text1"/>
        </w:rPr>
      </w:pPr>
      <w:r w:rsidRPr="00007D5D">
        <w:rPr>
          <w:rFonts w:hAnsi="標楷體" w:hint="eastAsia"/>
          <w:color w:val="000000" w:themeColor="text1"/>
        </w:rPr>
        <w:t>依警察職權行使法第11條規定</w:t>
      </w:r>
      <w:r w:rsidRPr="00007D5D">
        <w:rPr>
          <w:rStyle w:val="aff0"/>
          <w:rFonts w:hAnsi="標楷體"/>
          <w:color w:val="000000" w:themeColor="text1"/>
        </w:rPr>
        <w:footnoteReference w:id="68"/>
      </w:r>
      <w:r w:rsidRPr="00007D5D">
        <w:rPr>
          <w:rFonts w:hAnsi="標楷體" w:hint="eastAsia"/>
          <w:color w:val="000000" w:themeColor="text1"/>
        </w:rPr>
        <w:t>，於不侵害人民隱私權下，經警察局長書面同意後，</w:t>
      </w:r>
      <w:r w:rsidR="00920F74" w:rsidRPr="00007D5D">
        <w:rPr>
          <w:rFonts w:hAnsi="標楷體" w:hint="eastAsia"/>
          <w:color w:val="000000" w:themeColor="text1"/>
        </w:rPr>
        <w:t>為防止犯罪得進行跟監；另依警察勤務條例第1</w:t>
      </w:r>
      <w:r w:rsidR="00920F74" w:rsidRPr="00007D5D">
        <w:rPr>
          <w:rFonts w:hAnsi="標楷體"/>
          <w:color w:val="000000" w:themeColor="text1"/>
        </w:rPr>
        <w:t>4</w:t>
      </w:r>
      <w:r w:rsidR="00920F74" w:rsidRPr="00007D5D">
        <w:rPr>
          <w:rFonts w:hAnsi="標楷體" w:hint="eastAsia"/>
          <w:color w:val="000000" w:themeColor="text1"/>
        </w:rPr>
        <w:t>條規定</w:t>
      </w:r>
      <w:r w:rsidR="00920F74" w:rsidRPr="00007D5D">
        <w:rPr>
          <w:rStyle w:val="aff0"/>
          <w:rFonts w:hAnsi="標楷體"/>
          <w:color w:val="000000" w:themeColor="text1"/>
        </w:rPr>
        <w:footnoteReference w:id="69"/>
      </w:r>
      <w:r w:rsidR="00920F74" w:rsidRPr="00007D5D">
        <w:rPr>
          <w:rFonts w:hAnsi="標楷體" w:hint="eastAsia"/>
          <w:color w:val="000000" w:themeColor="text1"/>
        </w:rPr>
        <w:t>，各級勤務機構因應治安需要，得於指定地區執行巡邏。</w:t>
      </w:r>
      <w:r w:rsidR="00636DC2" w:rsidRPr="00007D5D">
        <w:rPr>
          <w:rFonts w:hAnsi="標楷體" w:hint="eastAsia"/>
          <w:color w:val="000000" w:themeColor="text1"/>
        </w:rPr>
        <w:t>此等規定於在</w:t>
      </w:r>
      <w:r w:rsidR="00636DC2" w:rsidRPr="00007D5D">
        <w:rPr>
          <w:rFonts w:hAnsi="標楷體"/>
          <w:color w:val="000000" w:themeColor="text1"/>
        </w:rPr>
        <w:t>未構成</w:t>
      </w:r>
      <w:r w:rsidR="00636DC2" w:rsidRPr="00007D5D">
        <w:rPr>
          <w:rFonts w:hAnsi="標楷體" w:hint="eastAsia"/>
          <w:color w:val="000000" w:themeColor="text1"/>
        </w:rPr>
        <w:t>對人民</w:t>
      </w:r>
      <w:r w:rsidR="00636DC2" w:rsidRPr="00007D5D">
        <w:rPr>
          <w:rFonts w:hAnsi="標楷體"/>
          <w:color w:val="000000" w:themeColor="text1"/>
        </w:rPr>
        <w:t>基本權干預</w:t>
      </w:r>
      <w:r w:rsidR="00636DC2" w:rsidRPr="00007D5D">
        <w:rPr>
          <w:rFonts w:hAnsi="標楷體" w:hint="eastAsia"/>
          <w:color w:val="000000" w:themeColor="text1"/>
        </w:rPr>
        <w:t>，</w:t>
      </w:r>
      <w:r w:rsidR="00636DC2" w:rsidRPr="00007D5D">
        <w:rPr>
          <w:rFonts w:hAnsi="標楷體"/>
          <w:color w:val="000000" w:themeColor="text1"/>
        </w:rPr>
        <w:t>或僅</w:t>
      </w:r>
      <w:r w:rsidR="00636DC2" w:rsidRPr="00007D5D">
        <w:rPr>
          <w:rFonts w:hAnsi="標楷體" w:hint="eastAsia"/>
          <w:color w:val="000000" w:themeColor="text1"/>
        </w:rPr>
        <w:t>對其基本權</w:t>
      </w:r>
      <w:r w:rsidR="00636DC2" w:rsidRPr="00007D5D">
        <w:rPr>
          <w:rFonts w:hAnsi="標楷體"/>
          <w:color w:val="000000" w:themeColor="text1"/>
        </w:rPr>
        <w:t>產生微量干預</w:t>
      </w:r>
      <w:r w:rsidR="00636DC2" w:rsidRPr="00007D5D">
        <w:rPr>
          <w:rFonts w:hAnsi="標楷體" w:hint="eastAsia"/>
          <w:color w:val="000000" w:themeColor="text1"/>
        </w:rPr>
        <w:t>情形，即得作為警察調查手段之法律授權依據。</w:t>
      </w:r>
    </w:p>
    <w:p w14:paraId="580DCC54" w14:textId="77777777" w:rsidR="00B178C3" w:rsidRPr="00007D5D" w:rsidRDefault="00B57E27" w:rsidP="007A2965">
      <w:pPr>
        <w:pStyle w:val="3"/>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年3月24日晚上1</w:t>
      </w:r>
      <w:r w:rsidRPr="00007D5D">
        <w:rPr>
          <w:rFonts w:hAnsi="標楷體"/>
          <w:color w:val="000000" w:themeColor="text1"/>
        </w:rPr>
        <w:t>1</w:t>
      </w:r>
      <w:r w:rsidRPr="00007D5D">
        <w:rPr>
          <w:rFonts w:hAnsi="標楷體" w:hint="eastAsia"/>
          <w:color w:val="000000" w:themeColor="text1"/>
        </w:rPr>
        <w:t>時7分，小羅以臉書通訊軟體向友人</w:t>
      </w:r>
      <w:r w:rsidR="009D33FF" w:rsidRPr="00007D5D">
        <w:rPr>
          <w:rFonts w:hAnsi="標楷體" w:hint="eastAsia"/>
          <w:color w:val="000000" w:themeColor="text1"/>
        </w:rPr>
        <w:t>蔡○○</w:t>
      </w:r>
      <w:r w:rsidRPr="00007D5D">
        <w:rPr>
          <w:rFonts w:hAnsi="標楷體" w:hint="eastAsia"/>
          <w:color w:val="000000" w:themeColor="text1"/>
        </w:rPr>
        <w:t>求救後，翌（2</w:t>
      </w:r>
      <w:r w:rsidRPr="00007D5D">
        <w:rPr>
          <w:rFonts w:hAnsi="標楷體"/>
          <w:color w:val="000000" w:themeColor="text1"/>
        </w:rPr>
        <w:t>5</w:t>
      </w:r>
      <w:r w:rsidRPr="00007D5D">
        <w:rPr>
          <w:rFonts w:hAnsi="標楷體" w:hint="eastAsia"/>
          <w:color w:val="000000" w:themeColor="text1"/>
        </w:rPr>
        <w:t>）日晚上</w:t>
      </w:r>
      <w:r w:rsidR="009D33FF" w:rsidRPr="00007D5D">
        <w:rPr>
          <w:rFonts w:hAnsi="標楷體" w:hint="eastAsia"/>
          <w:color w:val="000000" w:themeColor="text1"/>
        </w:rPr>
        <w:t>蔡○○</w:t>
      </w:r>
      <w:r w:rsidRPr="00007D5D">
        <w:rPr>
          <w:rFonts w:hAnsi="標楷體" w:hint="eastAsia"/>
          <w:color w:val="000000" w:themeColor="text1"/>
        </w:rPr>
        <w:t>與小羅之母前往彰化縣警察局北斗分局埤頭分駐所報案，警員前往</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與員工平日居住之彰化住家查訪，惟員警與</w:t>
      </w:r>
      <w:r w:rsidR="009E64D1" w:rsidRPr="00007D5D">
        <w:rPr>
          <w:rFonts w:hAnsi="標楷體" w:hint="eastAsia"/>
          <w:color w:val="000000" w:themeColor="text1"/>
        </w:rPr>
        <w:t>詹○○</w:t>
      </w:r>
      <w:r w:rsidRPr="00007D5D">
        <w:rPr>
          <w:rFonts w:hAnsi="標楷體" w:hint="eastAsia"/>
          <w:color w:val="000000" w:themeColor="text1"/>
        </w:rPr>
        <w:t>於1</w:t>
      </w:r>
      <w:r w:rsidRPr="00007D5D">
        <w:rPr>
          <w:rFonts w:hAnsi="標楷體"/>
          <w:color w:val="000000" w:themeColor="text1"/>
        </w:rPr>
        <w:t>樓客廳對談後，</w:t>
      </w:r>
      <w:r w:rsidR="009E64D1" w:rsidRPr="00007D5D">
        <w:rPr>
          <w:rFonts w:hAnsi="標楷體"/>
          <w:color w:val="000000" w:themeColor="text1"/>
        </w:rPr>
        <w:t>詹○○</w:t>
      </w:r>
      <w:r w:rsidRPr="00007D5D">
        <w:rPr>
          <w:rFonts w:hAnsi="標楷體"/>
          <w:color w:val="000000" w:themeColor="text1"/>
        </w:rPr>
        <w:t>謊稱小羅已離職</w:t>
      </w:r>
      <w:r w:rsidRPr="00007D5D">
        <w:rPr>
          <w:rFonts w:hAnsi="標楷體" w:hint="eastAsia"/>
          <w:color w:val="000000" w:themeColor="text1"/>
        </w:rPr>
        <w:t>，且員警未發現任何異狀且未聽聞異聲，故離去，並告知小羅之母得透過小羅手機門號定位：</w:t>
      </w:r>
    </w:p>
    <w:p w14:paraId="24648490" w14:textId="77777777" w:rsidR="00B57E27" w:rsidRPr="00007D5D" w:rsidRDefault="00B57E27" w:rsidP="00E33671">
      <w:pPr>
        <w:pStyle w:val="4"/>
        <w:rPr>
          <w:rFonts w:hAnsi="標楷體"/>
          <w:color w:val="000000" w:themeColor="text1"/>
        </w:rPr>
      </w:pPr>
      <w:r w:rsidRPr="00007D5D">
        <w:rPr>
          <w:rFonts w:hAnsi="標楷體" w:hint="eastAsia"/>
          <w:color w:val="000000" w:themeColor="text1"/>
        </w:rPr>
        <w:t>1</w:t>
      </w:r>
      <w:r w:rsidRPr="00007D5D">
        <w:rPr>
          <w:rFonts w:hAnsi="標楷體"/>
          <w:color w:val="000000" w:themeColor="text1"/>
        </w:rPr>
        <w:t>09</w:t>
      </w:r>
      <w:r w:rsidRPr="00007D5D">
        <w:rPr>
          <w:rFonts w:hAnsi="標楷體" w:hint="eastAsia"/>
          <w:color w:val="000000" w:themeColor="text1"/>
        </w:rPr>
        <w:t>年3月24日晚上1</w:t>
      </w:r>
      <w:r w:rsidRPr="00007D5D">
        <w:rPr>
          <w:rFonts w:hAnsi="標楷體"/>
          <w:color w:val="000000" w:themeColor="text1"/>
        </w:rPr>
        <w:t>1</w:t>
      </w:r>
      <w:r w:rsidRPr="00007D5D">
        <w:rPr>
          <w:rFonts w:hAnsi="標楷體" w:hint="eastAsia"/>
          <w:color w:val="000000" w:themeColor="text1"/>
        </w:rPr>
        <w:t>時7分，小羅以臉書通訊軟體向友人</w:t>
      </w:r>
      <w:r w:rsidR="009D33FF" w:rsidRPr="00007D5D">
        <w:rPr>
          <w:rFonts w:hAnsi="標楷體" w:hint="eastAsia"/>
          <w:color w:val="000000" w:themeColor="text1"/>
        </w:rPr>
        <w:t>蔡○○</w:t>
      </w:r>
      <w:r w:rsidRPr="00007D5D">
        <w:rPr>
          <w:rFonts w:hAnsi="標楷體" w:hint="eastAsia"/>
          <w:color w:val="000000" w:themeColor="text1"/>
        </w:rPr>
        <w:t>求救，通訊內容摘要如下：</w:t>
      </w:r>
    </w:p>
    <w:tbl>
      <w:tblPr>
        <w:tblStyle w:val="af6"/>
        <w:tblW w:w="0" w:type="auto"/>
        <w:tblInd w:w="1276" w:type="dxa"/>
        <w:tblLook w:val="04A0" w:firstRow="1" w:lastRow="0" w:firstColumn="1" w:lastColumn="0" w:noHBand="0" w:noVBand="1"/>
      </w:tblPr>
      <w:tblGrid>
        <w:gridCol w:w="7785"/>
      </w:tblGrid>
      <w:tr w:rsidR="008D0BCD" w:rsidRPr="00007D5D" w14:paraId="158BFBE1" w14:textId="77777777" w:rsidTr="00B1127B">
        <w:tc>
          <w:tcPr>
            <w:tcW w:w="8834" w:type="dxa"/>
          </w:tcPr>
          <w:p w14:paraId="3F3E5E2E" w14:textId="77777777" w:rsidR="00B57E27" w:rsidRPr="00007D5D" w:rsidRDefault="00B57E27" w:rsidP="007A2965">
            <w:pPr>
              <w:ind w:left="1020" w:hanging="992"/>
              <w:jc w:val="left"/>
              <w:rPr>
                <w:rFonts w:hAnsi="標楷體"/>
                <w:color w:val="000000" w:themeColor="text1"/>
              </w:rPr>
            </w:pPr>
            <w:r w:rsidRPr="00007D5D">
              <w:rPr>
                <w:rFonts w:hAnsi="標楷體" w:hint="eastAsia"/>
                <w:color w:val="000000" w:themeColor="text1"/>
              </w:rPr>
              <w:t>小羅：欸欸</w:t>
            </w:r>
            <w:r w:rsidRPr="00007D5D">
              <w:rPr>
                <w:rFonts w:hAnsi="標楷體"/>
                <w:color w:val="000000" w:themeColor="text1"/>
              </w:rPr>
              <w:br/>
            </w:r>
            <w:r w:rsidRPr="00007D5D">
              <w:rPr>
                <w:rFonts w:hAnsi="標楷體" w:hint="eastAsia"/>
                <w:color w:val="000000" w:themeColor="text1"/>
              </w:rPr>
              <w:t>在嗎？</w:t>
            </w:r>
          </w:p>
          <w:p w14:paraId="56AFEAB1" w14:textId="77777777" w:rsidR="00B57E27" w:rsidRPr="00007D5D" w:rsidRDefault="00B57E27" w:rsidP="007A2965">
            <w:pPr>
              <w:ind w:left="3997" w:hanging="709"/>
              <w:jc w:val="left"/>
              <w:rPr>
                <w:rFonts w:hAnsi="標楷體"/>
                <w:color w:val="000000" w:themeColor="text1"/>
              </w:rPr>
            </w:pPr>
            <w:r w:rsidRPr="00007D5D">
              <w:rPr>
                <w:rFonts w:hAnsi="標楷體" w:hint="eastAsia"/>
                <w:color w:val="000000" w:themeColor="text1"/>
              </w:rPr>
              <w:lastRenderedPageBreak/>
              <w:t>蔡：？</w:t>
            </w:r>
          </w:p>
          <w:p w14:paraId="35CB7C4A" w14:textId="77777777" w:rsidR="00B57E27" w:rsidRPr="00007D5D" w:rsidRDefault="00B57E27" w:rsidP="007A2965">
            <w:pPr>
              <w:ind w:left="1020" w:hanging="992"/>
              <w:jc w:val="left"/>
              <w:rPr>
                <w:rFonts w:hAnsi="標楷體"/>
                <w:color w:val="000000" w:themeColor="text1"/>
              </w:rPr>
            </w:pPr>
            <w:r w:rsidRPr="00007D5D">
              <w:rPr>
                <w:rFonts w:hAnsi="標楷體" w:hint="eastAsia"/>
                <w:color w:val="000000" w:themeColor="text1"/>
              </w:rPr>
              <w:t>小羅：你去跟我媽說幫我報失蹤人口</w:t>
            </w:r>
            <w:r w:rsidRPr="00007D5D">
              <w:rPr>
                <w:rFonts w:hAnsi="標楷體"/>
                <w:color w:val="000000" w:themeColor="text1"/>
              </w:rPr>
              <w:br/>
            </w:r>
            <w:r w:rsidRPr="00007D5D">
              <w:rPr>
                <w:rFonts w:hAnsi="標楷體" w:hint="eastAsia"/>
                <w:color w:val="000000" w:themeColor="text1"/>
              </w:rPr>
              <w:t>照做就對了</w:t>
            </w:r>
          </w:p>
          <w:p w14:paraId="5A6C039D" w14:textId="77777777" w:rsidR="00B57E27" w:rsidRPr="00007D5D" w:rsidRDefault="00B57E27" w:rsidP="007A2965">
            <w:pPr>
              <w:ind w:left="3997" w:hanging="709"/>
              <w:jc w:val="left"/>
              <w:rPr>
                <w:rFonts w:hAnsi="標楷體"/>
                <w:color w:val="000000" w:themeColor="text1"/>
              </w:rPr>
            </w:pPr>
            <w:r w:rsidRPr="00007D5D">
              <w:rPr>
                <w:rFonts w:hAnsi="標楷體" w:hint="eastAsia"/>
                <w:color w:val="000000" w:themeColor="text1"/>
              </w:rPr>
              <w:t>蔡：好</w:t>
            </w:r>
            <w:r w:rsidRPr="00007D5D">
              <w:rPr>
                <w:rFonts w:hAnsi="標楷體"/>
                <w:color w:val="000000" w:themeColor="text1"/>
              </w:rPr>
              <w:br/>
            </w:r>
            <w:r w:rsidRPr="00007D5D">
              <w:rPr>
                <w:rFonts w:hAnsi="標楷體" w:hint="eastAsia"/>
                <w:color w:val="000000" w:themeColor="text1"/>
              </w:rPr>
              <w:t>確定不會讓我出事</w:t>
            </w:r>
            <w:r w:rsidRPr="00007D5D">
              <w:rPr>
                <w:rFonts w:hAnsi="標楷體"/>
                <w:color w:val="000000" w:themeColor="text1"/>
              </w:rPr>
              <w:br/>
            </w:r>
            <w:r w:rsidRPr="00007D5D">
              <w:rPr>
                <w:rFonts w:hAnsi="標楷體" w:hint="eastAsia"/>
                <w:color w:val="000000" w:themeColor="text1"/>
              </w:rPr>
              <w:t>你想回來對不對</w:t>
            </w:r>
          </w:p>
          <w:p w14:paraId="7CD38AFA" w14:textId="77777777" w:rsidR="00B57E27" w:rsidRPr="00007D5D" w:rsidRDefault="00B57E27" w:rsidP="007A2965">
            <w:pPr>
              <w:ind w:left="1020" w:hanging="992"/>
              <w:jc w:val="left"/>
              <w:rPr>
                <w:rFonts w:hAnsi="標楷體"/>
                <w:color w:val="000000" w:themeColor="text1"/>
              </w:rPr>
            </w:pPr>
            <w:r w:rsidRPr="00007D5D">
              <w:rPr>
                <w:rFonts w:hAnsi="標楷體" w:hint="eastAsia"/>
                <w:color w:val="000000" w:themeColor="text1"/>
              </w:rPr>
              <w:t>小羅：然後跟我媽說叫員警去埤頭鄉</w:t>
            </w:r>
            <w:r w:rsidR="00255C1B" w:rsidRPr="00007D5D">
              <w:rPr>
                <w:rFonts w:hAnsi="標楷體" w:hint="eastAsia"/>
                <w:color w:val="000000" w:themeColor="text1"/>
              </w:rPr>
              <w:t>○○村○○路○段○號</w:t>
            </w:r>
            <w:r w:rsidRPr="00007D5D">
              <w:rPr>
                <w:rFonts w:hAnsi="標楷體"/>
                <w:color w:val="000000" w:themeColor="text1"/>
              </w:rPr>
              <w:br/>
            </w:r>
            <w:r w:rsidRPr="00007D5D">
              <w:rPr>
                <w:rFonts w:hAnsi="標楷體" w:hint="eastAsia"/>
                <w:color w:val="000000" w:themeColor="text1"/>
              </w:rPr>
              <w:t>嗯嗯</w:t>
            </w:r>
            <w:r w:rsidRPr="00007D5D">
              <w:rPr>
                <w:rFonts w:hAnsi="標楷體"/>
                <w:color w:val="000000" w:themeColor="text1"/>
              </w:rPr>
              <w:br/>
            </w:r>
            <w:r w:rsidRPr="00007D5D">
              <w:rPr>
                <w:rFonts w:hAnsi="標楷體" w:hint="eastAsia"/>
                <w:color w:val="000000" w:themeColor="text1"/>
              </w:rPr>
              <w:t>嘿阿</w:t>
            </w:r>
            <w:r w:rsidRPr="00007D5D">
              <w:rPr>
                <w:rFonts w:hAnsi="標楷體"/>
                <w:color w:val="000000" w:themeColor="text1"/>
              </w:rPr>
              <w:br/>
            </w:r>
            <w:r w:rsidRPr="00007D5D">
              <w:rPr>
                <w:rFonts w:hAnsi="標楷體" w:hint="eastAsia"/>
                <w:color w:val="000000" w:themeColor="text1"/>
              </w:rPr>
              <w:t>記得對話刪掉</w:t>
            </w:r>
            <w:r w:rsidRPr="00007D5D">
              <w:rPr>
                <w:rFonts w:hAnsi="標楷體"/>
                <w:color w:val="000000" w:themeColor="text1"/>
              </w:rPr>
              <w:br/>
            </w:r>
            <w:r w:rsidRPr="00007D5D">
              <w:rPr>
                <w:rFonts w:hAnsi="標楷體" w:hint="eastAsia"/>
                <w:color w:val="000000" w:themeColor="text1"/>
              </w:rPr>
              <w:t>這幾天一定要幫我</w:t>
            </w:r>
            <w:r w:rsidRPr="00007D5D">
              <w:rPr>
                <w:rFonts w:hAnsi="標楷體"/>
                <w:color w:val="000000" w:themeColor="text1"/>
              </w:rPr>
              <w:br/>
            </w:r>
            <w:r w:rsidRPr="00007D5D">
              <w:rPr>
                <w:rFonts w:hAnsi="標楷體" w:hint="eastAsia"/>
                <w:color w:val="000000" w:themeColor="text1"/>
              </w:rPr>
              <w:t>拜託你了</w:t>
            </w:r>
            <w:r w:rsidRPr="00007D5D">
              <w:rPr>
                <w:rFonts w:hAnsi="標楷體"/>
                <w:color w:val="000000" w:themeColor="text1"/>
              </w:rPr>
              <w:br/>
            </w:r>
            <w:r w:rsidRPr="00007D5D">
              <w:rPr>
                <w:rFonts w:hAnsi="標楷體" w:hint="eastAsia"/>
                <w:color w:val="000000" w:themeColor="text1"/>
              </w:rPr>
              <w:t>我哥也在等我</w:t>
            </w:r>
            <w:r w:rsidRPr="00007D5D">
              <w:rPr>
                <w:rFonts w:hAnsi="標楷體"/>
                <w:color w:val="000000" w:themeColor="text1"/>
              </w:rPr>
              <w:br/>
            </w:r>
            <w:r w:rsidRPr="00007D5D">
              <w:rPr>
                <w:rFonts w:hAnsi="標楷體" w:hint="eastAsia"/>
                <w:color w:val="000000" w:themeColor="text1"/>
              </w:rPr>
              <w:t>我想找我媽聊天</w:t>
            </w:r>
          </w:p>
          <w:p w14:paraId="5A879D11" w14:textId="77777777" w:rsidR="00B57E27" w:rsidRPr="00007D5D" w:rsidRDefault="00B57E27" w:rsidP="007A2965">
            <w:pPr>
              <w:ind w:left="3997" w:hanging="709"/>
              <w:jc w:val="left"/>
              <w:rPr>
                <w:rFonts w:hAnsi="標楷體"/>
                <w:color w:val="000000" w:themeColor="text1"/>
              </w:rPr>
            </w:pPr>
            <w:r w:rsidRPr="00007D5D">
              <w:rPr>
                <w:rFonts w:hAnsi="標楷體" w:hint="eastAsia"/>
                <w:color w:val="000000" w:themeColor="text1"/>
              </w:rPr>
              <w:t>蔡：（引用「然後跟我媽說叫員警去埤頭鄉</w:t>
            </w:r>
            <w:r w:rsidR="00255C1B" w:rsidRPr="00007D5D">
              <w:rPr>
                <w:rFonts w:hAnsi="標楷體" w:hint="eastAsia"/>
                <w:color w:val="000000" w:themeColor="text1"/>
              </w:rPr>
              <w:t>○○村○○路○段○號</w:t>
            </w:r>
            <w:r w:rsidRPr="00007D5D">
              <w:rPr>
                <w:rFonts w:hAnsi="標楷體" w:hint="eastAsia"/>
                <w:color w:val="000000" w:themeColor="text1"/>
              </w:rPr>
              <w:t>」）為啥</w:t>
            </w:r>
          </w:p>
          <w:p w14:paraId="1FA185F2" w14:textId="77777777" w:rsidR="00B57E27" w:rsidRPr="00007D5D" w:rsidRDefault="00B57E27" w:rsidP="007A2965">
            <w:pPr>
              <w:ind w:left="1020" w:hanging="992"/>
              <w:jc w:val="left"/>
              <w:rPr>
                <w:rFonts w:hAnsi="標楷體"/>
                <w:color w:val="000000" w:themeColor="text1"/>
              </w:rPr>
            </w:pPr>
            <w:r w:rsidRPr="00007D5D">
              <w:rPr>
                <w:rFonts w:hAnsi="標楷體" w:hint="eastAsia"/>
                <w:color w:val="000000" w:themeColor="text1"/>
              </w:rPr>
              <w:t>小羅：我現在被困在這裡.</w:t>
            </w:r>
            <w:r w:rsidRPr="00007D5D">
              <w:rPr>
                <w:rFonts w:hAnsi="標楷體"/>
                <w:color w:val="000000" w:themeColor="text1"/>
              </w:rPr>
              <w:t>.</w:t>
            </w:r>
          </w:p>
          <w:p w14:paraId="129C568E" w14:textId="77777777" w:rsidR="00B57E27" w:rsidRPr="00007D5D" w:rsidRDefault="00B57E27" w:rsidP="007A2965">
            <w:pPr>
              <w:ind w:left="3997" w:hanging="709"/>
              <w:jc w:val="left"/>
              <w:rPr>
                <w:rFonts w:hAnsi="標楷體"/>
                <w:color w:val="000000" w:themeColor="text1"/>
              </w:rPr>
            </w:pPr>
            <w:r w:rsidRPr="00007D5D">
              <w:rPr>
                <w:rFonts w:hAnsi="標楷體" w:hint="eastAsia"/>
                <w:color w:val="000000" w:themeColor="text1"/>
              </w:rPr>
              <w:t>蔡：好</w:t>
            </w:r>
          </w:p>
          <w:p w14:paraId="12B13D8F" w14:textId="77777777" w:rsidR="00B57E27" w:rsidRPr="00007D5D" w:rsidRDefault="00B57E27" w:rsidP="007A2965">
            <w:pPr>
              <w:ind w:left="1020" w:hanging="992"/>
              <w:jc w:val="left"/>
              <w:rPr>
                <w:rFonts w:hAnsi="標楷體"/>
                <w:color w:val="000000" w:themeColor="text1"/>
              </w:rPr>
            </w:pPr>
            <w:r w:rsidRPr="00007D5D">
              <w:rPr>
                <w:rFonts w:hAnsi="標楷體" w:hint="eastAsia"/>
                <w:color w:val="000000" w:themeColor="text1"/>
              </w:rPr>
              <w:t>小羅：你就跟員警說只知道我最後是在那個地址</w:t>
            </w:r>
            <w:r w:rsidRPr="00007D5D">
              <w:rPr>
                <w:rFonts w:hAnsi="標楷體"/>
                <w:color w:val="000000" w:themeColor="text1"/>
              </w:rPr>
              <w:br/>
            </w:r>
            <w:r w:rsidRPr="00007D5D">
              <w:rPr>
                <w:rFonts w:hAnsi="標楷體" w:hint="eastAsia"/>
                <w:color w:val="000000" w:themeColor="text1"/>
              </w:rPr>
              <w:t>你明天下午下班自己騎機車？</w:t>
            </w:r>
            <w:r w:rsidRPr="00007D5D">
              <w:rPr>
                <w:rFonts w:hAnsi="標楷體"/>
                <w:color w:val="000000" w:themeColor="text1"/>
              </w:rPr>
              <w:br/>
            </w:r>
            <w:r w:rsidRPr="00007D5D">
              <w:rPr>
                <w:rFonts w:hAnsi="標楷體" w:hint="eastAsia"/>
                <w:color w:val="000000" w:themeColor="text1"/>
              </w:rPr>
              <w:t>如果是直接殺去我家</w:t>
            </w:r>
            <w:r w:rsidRPr="00007D5D">
              <w:rPr>
                <w:rFonts w:hAnsi="標楷體"/>
                <w:color w:val="000000" w:themeColor="text1"/>
              </w:rPr>
              <w:br/>
            </w:r>
            <w:r w:rsidRPr="00007D5D">
              <w:rPr>
                <w:rFonts w:hAnsi="標楷體" w:hint="eastAsia"/>
                <w:color w:val="000000" w:themeColor="text1"/>
              </w:rPr>
              <w:t>跟我媽說這些</w:t>
            </w:r>
            <w:r w:rsidRPr="00007D5D">
              <w:rPr>
                <w:rFonts w:hAnsi="標楷體"/>
                <w:color w:val="000000" w:themeColor="text1"/>
              </w:rPr>
              <w:br/>
            </w:r>
            <w:r w:rsidRPr="00007D5D">
              <w:rPr>
                <w:rFonts w:hAnsi="標楷體" w:hint="eastAsia"/>
                <w:color w:val="000000" w:themeColor="text1"/>
              </w:rPr>
              <w:t>這樣就好 越快越好</w:t>
            </w:r>
            <w:r w:rsidRPr="00007D5D">
              <w:rPr>
                <w:rFonts w:hAnsi="標楷體"/>
                <w:color w:val="000000" w:themeColor="text1"/>
              </w:rPr>
              <w:br/>
            </w:r>
            <w:r w:rsidRPr="00007D5D">
              <w:rPr>
                <w:rFonts w:hAnsi="標楷體" w:hint="eastAsia"/>
                <w:color w:val="000000" w:themeColor="text1"/>
              </w:rPr>
              <w:t>林北已經好幾天沒吃到飯了</w:t>
            </w:r>
            <w:r w:rsidRPr="00007D5D">
              <w:rPr>
                <w:rFonts w:hAnsi="標楷體"/>
                <w:color w:val="000000" w:themeColor="text1"/>
              </w:rPr>
              <w:br/>
            </w:r>
            <w:r w:rsidRPr="00007D5D">
              <w:rPr>
                <w:rFonts w:hAnsi="標楷體" w:hint="eastAsia"/>
                <w:color w:val="000000" w:themeColor="text1"/>
              </w:rPr>
              <w:t>好啦 能幫我脫離險境就好</w:t>
            </w:r>
            <w:r w:rsidRPr="00007D5D">
              <w:rPr>
                <w:rFonts w:hAnsi="標楷體"/>
                <w:color w:val="000000" w:themeColor="text1"/>
              </w:rPr>
              <w:br/>
            </w:r>
            <w:r w:rsidRPr="00007D5D">
              <w:rPr>
                <w:rFonts w:hAnsi="標楷體" w:hint="eastAsia"/>
                <w:color w:val="000000" w:themeColor="text1"/>
              </w:rPr>
              <w:t>我先刪除訊息</w:t>
            </w:r>
            <w:r w:rsidRPr="00007D5D">
              <w:rPr>
                <w:rFonts w:hAnsi="標楷體"/>
                <w:color w:val="000000" w:themeColor="text1"/>
              </w:rPr>
              <w:br/>
            </w:r>
            <w:r w:rsidRPr="00007D5D">
              <w:rPr>
                <w:rFonts w:hAnsi="標楷體" w:hint="eastAsia"/>
                <w:color w:val="000000" w:themeColor="text1"/>
              </w:rPr>
              <w:t>我趁他們睡覺時打的</w:t>
            </w:r>
          </w:p>
          <w:p w14:paraId="349364BA" w14:textId="77777777" w:rsidR="00B57E27" w:rsidRPr="00007D5D" w:rsidRDefault="00B57E27" w:rsidP="007A2965">
            <w:pPr>
              <w:ind w:left="3997" w:hanging="709"/>
              <w:jc w:val="left"/>
              <w:rPr>
                <w:rFonts w:hAnsi="標楷體"/>
                <w:color w:val="000000" w:themeColor="text1"/>
              </w:rPr>
            </w:pPr>
            <w:r w:rsidRPr="00007D5D">
              <w:rPr>
                <w:rFonts w:hAnsi="標楷體" w:hint="eastAsia"/>
                <w:color w:val="000000" w:themeColor="text1"/>
              </w:rPr>
              <w:t>蔡：（引用「你就跟員警說只知道我最後是在那個地址」）啊你現在在哪</w:t>
            </w:r>
            <w:r w:rsidRPr="00007D5D">
              <w:rPr>
                <w:rFonts w:hAnsi="標楷體"/>
                <w:color w:val="000000" w:themeColor="text1"/>
              </w:rPr>
              <w:br/>
            </w:r>
            <w:r w:rsidRPr="00007D5D">
              <w:rPr>
                <w:rFonts w:hAnsi="標楷體" w:hint="eastAsia"/>
                <w:color w:val="000000" w:themeColor="text1"/>
              </w:rPr>
              <w:lastRenderedPageBreak/>
              <w:t>你不知道？</w:t>
            </w:r>
            <w:r w:rsidRPr="00007D5D">
              <w:rPr>
                <w:rFonts w:hAnsi="標楷體"/>
                <w:color w:val="000000" w:themeColor="text1"/>
              </w:rPr>
              <w:br/>
            </w:r>
            <w:r w:rsidRPr="00007D5D">
              <w:rPr>
                <w:rFonts w:hAnsi="標楷體" w:hint="eastAsia"/>
                <w:color w:val="000000" w:themeColor="text1"/>
              </w:rPr>
              <w:t>為啥不跟媽聯絡</w:t>
            </w:r>
            <w:r w:rsidRPr="00007D5D">
              <w:rPr>
                <w:rFonts w:hAnsi="標楷體"/>
                <w:color w:val="000000" w:themeColor="text1"/>
              </w:rPr>
              <w:br/>
            </w:r>
            <w:r w:rsidRPr="00007D5D">
              <w:rPr>
                <w:rFonts w:hAnsi="標楷體" w:hint="eastAsia"/>
                <w:color w:val="000000" w:themeColor="text1"/>
              </w:rPr>
              <w:t>你這樣很多人都覺得你在騙人</w:t>
            </w:r>
            <w:r w:rsidRPr="00007D5D">
              <w:rPr>
                <w:rFonts w:hAnsi="標楷體"/>
                <w:color w:val="000000" w:themeColor="text1"/>
              </w:rPr>
              <w:br/>
            </w:r>
            <w:r w:rsidRPr="00007D5D">
              <w:rPr>
                <w:rFonts w:hAnsi="標楷體" w:hint="eastAsia"/>
                <w:color w:val="000000" w:themeColor="text1"/>
              </w:rPr>
              <w:t>都叫我不要幫你</w:t>
            </w:r>
            <w:r w:rsidRPr="00007D5D">
              <w:rPr>
                <w:rFonts w:hAnsi="標楷體"/>
                <w:color w:val="000000" w:themeColor="text1"/>
              </w:rPr>
              <w:br/>
            </w:r>
            <w:r w:rsidRPr="00007D5D">
              <w:rPr>
                <w:rFonts w:hAnsi="標楷體" w:hint="eastAsia"/>
                <w:color w:val="000000" w:themeColor="text1"/>
              </w:rPr>
              <w:t>免得我出事</w:t>
            </w:r>
          </w:p>
        </w:tc>
      </w:tr>
    </w:tbl>
    <w:p w14:paraId="364AA514" w14:textId="77777777" w:rsidR="00B57E27" w:rsidRPr="00007D5D" w:rsidRDefault="00B57E27" w:rsidP="00E33671">
      <w:pPr>
        <w:pStyle w:val="4"/>
        <w:rPr>
          <w:rFonts w:hAnsi="標楷體"/>
          <w:color w:val="000000" w:themeColor="text1"/>
        </w:rPr>
      </w:pPr>
      <w:r w:rsidRPr="00007D5D">
        <w:rPr>
          <w:rFonts w:hAnsi="標楷體" w:hint="eastAsia"/>
          <w:color w:val="000000" w:themeColor="text1"/>
        </w:rPr>
        <w:lastRenderedPageBreak/>
        <w:t>彰化縣警察局北斗分局埤頭分駐所警員查訪情形：</w:t>
      </w:r>
    </w:p>
    <w:p w14:paraId="68ABCEE6" w14:textId="77777777" w:rsidR="00B57E27" w:rsidRPr="00007D5D" w:rsidRDefault="00B57E27" w:rsidP="007A2965">
      <w:pPr>
        <w:pStyle w:val="5"/>
        <w:rPr>
          <w:rFonts w:hAnsi="標楷體"/>
          <w:color w:val="000000" w:themeColor="text1"/>
        </w:rPr>
      </w:pPr>
      <w:r w:rsidRPr="00007D5D">
        <w:rPr>
          <w:rFonts w:hAnsi="標楷體" w:hint="eastAsia"/>
          <w:color w:val="000000" w:themeColor="text1"/>
        </w:rPr>
        <w:t>案件查處經過：</w:t>
      </w:r>
    </w:p>
    <w:p w14:paraId="222D3735" w14:textId="77777777" w:rsidR="00B57E27" w:rsidRPr="00007D5D" w:rsidRDefault="00B57E27" w:rsidP="007A2965">
      <w:pPr>
        <w:pStyle w:val="6"/>
        <w:rPr>
          <w:rFonts w:hAnsi="標楷體"/>
          <w:color w:val="000000" w:themeColor="text1"/>
        </w:rPr>
      </w:pPr>
      <w:r w:rsidRPr="00007D5D">
        <w:rPr>
          <w:rFonts w:hAnsi="標楷體"/>
          <w:color w:val="000000" w:themeColor="text1"/>
        </w:rPr>
        <w:t>警員</w:t>
      </w:r>
      <w:r w:rsidRPr="00007D5D">
        <w:rPr>
          <w:rFonts w:hAnsi="標楷體" w:hint="eastAsia"/>
          <w:color w:val="000000" w:themeColor="text1"/>
        </w:rPr>
        <w:t>簡偉任、謝凱軒擔服</w:t>
      </w:r>
      <w:r w:rsidRPr="00007D5D">
        <w:rPr>
          <w:rFonts w:hAnsi="標楷體"/>
          <w:color w:val="000000" w:themeColor="text1"/>
        </w:rPr>
        <w:t>109</w:t>
      </w:r>
      <w:r w:rsidRPr="00007D5D">
        <w:rPr>
          <w:rFonts w:hAnsi="標楷體" w:hint="eastAsia"/>
          <w:color w:val="000000" w:themeColor="text1"/>
        </w:rPr>
        <w:t>年</w:t>
      </w:r>
      <w:r w:rsidRPr="00007D5D">
        <w:rPr>
          <w:rFonts w:hAnsi="標楷體"/>
          <w:color w:val="000000" w:themeColor="text1"/>
        </w:rPr>
        <w:t>3</w:t>
      </w:r>
      <w:r w:rsidRPr="00007D5D">
        <w:rPr>
          <w:rFonts w:hAnsi="標楷體" w:hint="eastAsia"/>
          <w:color w:val="000000" w:themeColor="text1"/>
        </w:rPr>
        <w:t>月</w:t>
      </w:r>
      <w:r w:rsidRPr="00007D5D">
        <w:rPr>
          <w:rFonts w:hAnsi="標楷體"/>
          <w:color w:val="000000" w:themeColor="text1"/>
        </w:rPr>
        <w:t>25</w:t>
      </w:r>
      <w:r w:rsidRPr="00007D5D">
        <w:rPr>
          <w:rFonts w:hAnsi="標楷體" w:hint="eastAsia"/>
          <w:color w:val="000000" w:themeColor="text1"/>
        </w:rPr>
        <w:t>日</w:t>
      </w:r>
      <w:r w:rsidRPr="00007D5D">
        <w:rPr>
          <w:rFonts w:hAnsi="標楷體"/>
          <w:color w:val="000000" w:themeColor="text1"/>
        </w:rPr>
        <w:t>18-20</w:t>
      </w:r>
      <w:r w:rsidRPr="00007D5D">
        <w:rPr>
          <w:rFonts w:hAnsi="標楷體" w:hint="eastAsia"/>
          <w:color w:val="000000" w:themeColor="text1"/>
        </w:rPr>
        <w:t>時巡邏勤務，勤中接獲值班警員黃小玲通報返所處理事故，經職返所暸解係該分局田尾分駐所轉介民眾</w:t>
      </w:r>
      <w:r w:rsidR="009B1031" w:rsidRPr="00007D5D">
        <w:rPr>
          <w:rFonts w:hAnsi="標楷體" w:hint="eastAsia"/>
          <w:color w:val="000000" w:themeColor="text1"/>
        </w:rPr>
        <w:t>阮○○</w:t>
      </w:r>
      <w:r w:rsidRPr="00007D5D">
        <w:rPr>
          <w:rFonts w:hAnsi="標楷體" w:hint="eastAsia"/>
          <w:color w:val="000000" w:themeColor="text1"/>
        </w:rPr>
        <w:t>及</w:t>
      </w:r>
      <w:r w:rsidRPr="00007D5D">
        <w:rPr>
          <w:rFonts w:hAnsi="標楷體"/>
          <w:color w:val="000000" w:themeColor="text1"/>
        </w:rPr>
        <w:t>2</w:t>
      </w:r>
      <w:r w:rsidRPr="00007D5D">
        <w:rPr>
          <w:rFonts w:hAnsi="標楷體" w:hint="eastAsia"/>
          <w:color w:val="000000" w:themeColor="text1"/>
        </w:rPr>
        <w:t>名友人至本所，稱其兒子小羅透過臉書</w:t>
      </w:r>
      <w:r w:rsidRPr="00007D5D">
        <w:rPr>
          <w:rFonts w:hAnsi="標楷體"/>
          <w:color w:val="000000" w:themeColor="text1"/>
        </w:rPr>
        <w:t>Messenger</w:t>
      </w:r>
      <w:r w:rsidRPr="00007D5D">
        <w:rPr>
          <w:rFonts w:hAnsi="標楷體" w:hint="eastAsia"/>
          <w:color w:val="000000" w:themeColor="text1"/>
        </w:rPr>
        <w:t>訊息傳送至友人手機，並自述被困於彰化縣</w:t>
      </w:r>
      <w:bookmarkStart w:id="82" w:name="_Hlk135819136"/>
      <w:r w:rsidRPr="00007D5D">
        <w:rPr>
          <w:rFonts w:hAnsi="標楷體" w:hint="eastAsia"/>
          <w:color w:val="000000" w:themeColor="text1"/>
        </w:rPr>
        <w:t>埤頭鄉</w:t>
      </w:r>
      <w:r w:rsidR="00C07909">
        <w:rPr>
          <w:rFonts w:hAnsi="標楷體" w:hint="eastAsia"/>
          <w:color w:val="000000" w:themeColor="text1"/>
        </w:rPr>
        <w:t>○○</w:t>
      </w:r>
      <w:r w:rsidRPr="00007D5D">
        <w:rPr>
          <w:rFonts w:hAnsi="標楷體" w:hint="eastAsia"/>
          <w:color w:val="000000" w:themeColor="text1"/>
        </w:rPr>
        <w:t>路</w:t>
      </w:r>
      <w:r w:rsidR="00C07909">
        <w:rPr>
          <w:rFonts w:hAnsi="標楷體" w:hint="eastAsia"/>
          <w:color w:val="000000" w:themeColor="text1"/>
        </w:rPr>
        <w:t>○</w:t>
      </w:r>
      <w:r w:rsidRPr="00007D5D">
        <w:rPr>
          <w:rFonts w:hAnsi="標楷體" w:hint="eastAsia"/>
          <w:color w:val="000000" w:themeColor="text1"/>
        </w:rPr>
        <w:t>段</w:t>
      </w:r>
      <w:r w:rsidR="00C07909">
        <w:rPr>
          <w:rFonts w:hAnsi="標楷體" w:hint="eastAsia"/>
          <w:color w:val="000000" w:themeColor="text1"/>
        </w:rPr>
        <w:t>○</w:t>
      </w:r>
      <w:r w:rsidRPr="00007D5D">
        <w:rPr>
          <w:rFonts w:hAnsi="標楷體" w:hint="eastAsia"/>
          <w:color w:val="000000" w:themeColor="text1"/>
        </w:rPr>
        <w:t>號</w:t>
      </w:r>
      <w:bookmarkEnd w:id="82"/>
      <w:r w:rsidRPr="00007D5D">
        <w:rPr>
          <w:rFonts w:hAnsi="標楷體" w:hint="eastAsia"/>
          <w:color w:val="000000" w:themeColor="text1"/>
        </w:rPr>
        <w:t>，希警方能前往該處查處，職等</w:t>
      </w:r>
      <w:r w:rsidRPr="00007D5D">
        <w:rPr>
          <w:rFonts w:hAnsi="標楷體"/>
          <w:color w:val="000000" w:themeColor="text1"/>
        </w:rPr>
        <w:t>2</w:t>
      </w:r>
      <w:r w:rsidRPr="00007D5D">
        <w:rPr>
          <w:rFonts w:hAnsi="標楷體" w:hint="eastAsia"/>
          <w:color w:val="000000" w:themeColor="text1"/>
        </w:rPr>
        <w:t>人先行安撫</w:t>
      </w:r>
      <w:r w:rsidR="009B1031" w:rsidRPr="00007D5D">
        <w:rPr>
          <w:rFonts w:hAnsi="標楷體" w:hint="eastAsia"/>
          <w:color w:val="000000" w:themeColor="text1"/>
        </w:rPr>
        <w:t>阮○○</w:t>
      </w:r>
      <w:r w:rsidRPr="00007D5D">
        <w:rPr>
          <w:rFonts w:hAnsi="標楷體" w:hint="eastAsia"/>
          <w:color w:val="000000" w:themeColor="text1"/>
        </w:rPr>
        <w:t>在所駐歇後，旋即前往上址查看。</w:t>
      </w:r>
    </w:p>
    <w:p w14:paraId="3BABA413" w14:textId="77777777" w:rsidR="00B57E27" w:rsidRPr="00007D5D" w:rsidRDefault="00B57E27" w:rsidP="007A2965">
      <w:pPr>
        <w:pStyle w:val="6"/>
        <w:rPr>
          <w:rFonts w:hAnsi="標楷體"/>
          <w:color w:val="000000" w:themeColor="text1"/>
        </w:rPr>
      </w:pPr>
      <w:r w:rsidRPr="00007D5D">
        <w:rPr>
          <w:rFonts w:hAnsi="標楷體" w:hint="eastAsia"/>
          <w:color w:val="000000" w:themeColor="text1"/>
        </w:rPr>
        <w:t>經該2員及值班調派勤區查察勤務警員杜宇泰合，共3員到達該址後，員警在門外詢問該住戶</w:t>
      </w:r>
      <w:r w:rsidR="009E64D1" w:rsidRPr="00007D5D">
        <w:rPr>
          <w:rFonts w:hAnsi="標楷體" w:hint="eastAsia"/>
          <w:color w:val="000000" w:themeColor="text1"/>
        </w:rPr>
        <w:t>詹○○</w:t>
      </w:r>
      <w:r w:rsidRPr="00007D5D">
        <w:rPr>
          <w:rFonts w:hAnsi="標楷體" w:hint="eastAsia"/>
          <w:color w:val="000000" w:themeColor="text1"/>
        </w:rPr>
        <w:t>是否曾聘用小羅此人，詹民表示小羅先前確有在其公司工作但後來已離職。</w:t>
      </w:r>
    </w:p>
    <w:p w14:paraId="42C2531B" w14:textId="77777777" w:rsidR="00B57E27" w:rsidRPr="00007D5D" w:rsidRDefault="00B57E27" w:rsidP="007A2965">
      <w:pPr>
        <w:pStyle w:val="6"/>
        <w:rPr>
          <w:rFonts w:hAnsi="標楷體"/>
          <w:color w:val="000000" w:themeColor="text1"/>
        </w:rPr>
      </w:pPr>
      <w:r w:rsidRPr="00007D5D">
        <w:rPr>
          <w:rFonts w:hAnsi="標楷體" w:hint="eastAsia"/>
          <w:color w:val="000000" w:themeColor="text1"/>
        </w:rPr>
        <w:t>其等詢問詹民是否能進入屋內查看？詹民表示屋內還有小孩及妻子，故不方便太多人進入屋內，僅由警員杜宇泰獨自進入1樓客廳與詹民對談。惟詹民表示小羅未在屋內且已好幾個月未見羅民，故簡偉任、謝凱軒立刻通知</w:t>
      </w:r>
      <w:r w:rsidR="009B1031" w:rsidRPr="00007D5D">
        <w:rPr>
          <w:rFonts w:hAnsi="標楷體" w:hint="eastAsia"/>
          <w:color w:val="000000" w:themeColor="text1"/>
        </w:rPr>
        <w:t>阮○○</w:t>
      </w:r>
      <w:r w:rsidRPr="00007D5D">
        <w:rPr>
          <w:rFonts w:hAnsi="標楷體" w:hint="eastAsia"/>
          <w:color w:val="000000" w:themeColor="text1"/>
        </w:rPr>
        <w:t>到場並在獲得詹民同意後進入屋內親自查看。</w:t>
      </w:r>
    </w:p>
    <w:p w14:paraId="33FB035C" w14:textId="77777777" w:rsidR="00B57E27" w:rsidRPr="00007D5D" w:rsidRDefault="009B1031" w:rsidP="007A2965">
      <w:pPr>
        <w:pStyle w:val="6"/>
        <w:rPr>
          <w:rFonts w:hAnsi="標楷體"/>
          <w:color w:val="000000" w:themeColor="text1"/>
        </w:rPr>
      </w:pPr>
      <w:r w:rsidRPr="00007D5D">
        <w:rPr>
          <w:rFonts w:hAnsi="標楷體" w:hint="eastAsia"/>
          <w:color w:val="000000" w:themeColor="text1"/>
        </w:rPr>
        <w:t>阮○○</w:t>
      </w:r>
      <w:r w:rsidR="00B57E27" w:rsidRPr="00007D5D">
        <w:rPr>
          <w:rFonts w:hAnsi="標楷體" w:hint="eastAsia"/>
          <w:color w:val="000000" w:themeColor="text1"/>
        </w:rPr>
        <w:t>向詹民表示兒子小羅透過臉書</w:t>
      </w:r>
      <w:r w:rsidR="00B57E27" w:rsidRPr="00007D5D">
        <w:rPr>
          <w:rFonts w:hAnsi="標楷體"/>
          <w:color w:val="000000" w:themeColor="text1"/>
        </w:rPr>
        <w:t>Messenger</w:t>
      </w:r>
      <w:r w:rsidR="00B57E27" w:rsidRPr="00007D5D">
        <w:rPr>
          <w:rFonts w:hAnsi="標楷體" w:hint="eastAsia"/>
          <w:color w:val="000000" w:themeColor="text1"/>
        </w:rPr>
        <w:t>訊息，自述被困於彰化縣埤頭鄉</w:t>
      </w:r>
      <w:r w:rsidR="008F1CBE" w:rsidRPr="00007D5D">
        <w:rPr>
          <w:rFonts w:hAnsi="標楷體" w:hint="eastAsia"/>
          <w:color w:val="000000" w:themeColor="text1"/>
        </w:rPr>
        <w:t>○○</w:t>
      </w:r>
      <w:r w:rsidR="00B57E27" w:rsidRPr="00007D5D">
        <w:rPr>
          <w:rFonts w:hAnsi="標楷體" w:hint="eastAsia"/>
          <w:color w:val="000000" w:themeColor="text1"/>
        </w:rPr>
        <w:t>路</w:t>
      </w:r>
      <w:r w:rsidR="008F1CBE" w:rsidRPr="00007D5D">
        <w:rPr>
          <w:rFonts w:hAnsi="標楷體" w:hint="eastAsia"/>
          <w:color w:val="000000" w:themeColor="text1"/>
        </w:rPr>
        <w:t>○</w:t>
      </w:r>
      <w:r w:rsidR="00B57E27" w:rsidRPr="00007D5D">
        <w:rPr>
          <w:rFonts w:hAnsi="標楷體" w:hint="eastAsia"/>
          <w:color w:val="000000" w:themeColor="text1"/>
        </w:rPr>
        <w:t>段</w:t>
      </w:r>
      <w:r w:rsidR="008F1CBE" w:rsidRPr="00007D5D">
        <w:rPr>
          <w:rFonts w:hAnsi="標楷體" w:hint="eastAsia"/>
          <w:color w:val="000000" w:themeColor="text1"/>
        </w:rPr>
        <w:t>○</w:t>
      </w:r>
      <w:r w:rsidR="00B57E27" w:rsidRPr="00007D5D">
        <w:rPr>
          <w:rFonts w:hAnsi="標楷體" w:hint="eastAsia"/>
          <w:color w:val="000000" w:themeColor="text1"/>
        </w:rPr>
        <w:t>號詹民屋內，但詹民仍矢口否認。</w:t>
      </w:r>
      <w:r w:rsidR="00B57E27" w:rsidRPr="00007D5D">
        <w:rPr>
          <w:rFonts w:hAnsi="標楷體" w:hint="eastAsia"/>
          <w:color w:val="000000" w:themeColor="text1"/>
        </w:rPr>
        <w:lastRenderedPageBreak/>
        <w:t>再經簡偉任及謝凱軒由屋外往屋內查看，輔以警員杜宇泰及報案人</w:t>
      </w:r>
      <w:r w:rsidRPr="00007D5D">
        <w:rPr>
          <w:rFonts w:hAnsi="標楷體" w:hint="eastAsia"/>
          <w:color w:val="000000" w:themeColor="text1"/>
        </w:rPr>
        <w:t>阮○○</w:t>
      </w:r>
      <w:r w:rsidR="00B57E27" w:rsidRPr="00007D5D">
        <w:rPr>
          <w:rFonts w:hAnsi="標楷體" w:hint="eastAsia"/>
          <w:color w:val="000000" w:themeColor="text1"/>
        </w:rPr>
        <w:t>於屋內檢視，過程中均未發現任何異狀且未聽聞異聲，因而無法確定小羅是否在屋內。又因屋主堅決不同意警方及報案人上樓查看，遂經報案人</w:t>
      </w:r>
      <w:r w:rsidRPr="00007D5D">
        <w:rPr>
          <w:rFonts w:hAnsi="標楷體" w:hint="eastAsia"/>
          <w:color w:val="000000" w:themeColor="text1"/>
        </w:rPr>
        <w:t>阮○○</w:t>
      </w:r>
      <w:r w:rsidR="00B57E27" w:rsidRPr="00007D5D">
        <w:rPr>
          <w:rFonts w:hAnsi="標楷體" w:hint="eastAsia"/>
          <w:color w:val="000000" w:themeColor="text1"/>
        </w:rPr>
        <w:t>同意後一同離開現場。</w:t>
      </w:r>
    </w:p>
    <w:p w14:paraId="3FBC9E03" w14:textId="77777777" w:rsidR="00B57E27" w:rsidRPr="00007D5D" w:rsidRDefault="00B57E27" w:rsidP="007A2965">
      <w:pPr>
        <w:pStyle w:val="6"/>
        <w:rPr>
          <w:rFonts w:hAnsi="標楷體"/>
          <w:color w:val="000000" w:themeColor="text1"/>
        </w:rPr>
      </w:pPr>
      <w:r w:rsidRPr="00007D5D">
        <w:rPr>
          <w:rFonts w:hAnsi="標楷體"/>
          <w:color w:val="000000" w:themeColor="text1"/>
        </w:rPr>
        <w:t>3</w:t>
      </w:r>
      <w:r w:rsidRPr="00007D5D">
        <w:rPr>
          <w:rFonts w:hAnsi="標楷體" w:hint="eastAsia"/>
          <w:color w:val="000000" w:themeColor="text1"/>
        </w:rPr>
        <w:t>員離開現場後隨即告知報案人</w:t>
      </w:r>
      <w:r w:rsidR="009B1031" w:rsidRPr="00007D5D">
        <w:rPr>
          <w:rFonts w:hAnsi="標楷體" w:hint="eastAsia"/>
          <w:color w:val="000000" w:themeColor="text1"/>
        </w:rPr>
        <w:t>阮○○</w:t>
      </w:r>
      <w:r w:rsidRPr="00007D5D">
        <w:rPr>
          <w:rFonts w:hAnsi="標楷體" w:hint="eastAsia"/>
          <w:color w:val="000000" w:themeColor="text1"/>
        </w:rPr>
        <w:t>一行</w:t>
      </w:r>
      <w:r w:rsidRPr="00007D5D">
        <w:rPr>
          <w:rFonts w:hAnsi="標楷體"/>
          <w:color w:val="000000" w:themeColor="text1"/>
        </w:rPr>
        <w:t>3</w:t>
      </w:r>
      <w:r w:rsidRPr="00007D5D">
        <w:rPr>
          <w:rFonts w:hAnsi="標楷體" w:hint="eastAsia"/>
          <w:color w:val="000000" w:themeColor="text1"/>
        </w:rPr>
        <w:t>人，倘知羅民手機號碼可立即申報緊急查尋；惟</w:t>
      </w:r>
      <w:r w:rsidR="009B1031" w:rsidRPr="00007D5D">
        <w:rPr>
          <w:rFonts w:hAnsi="標楷體" w:hint="eastAsia"/>
          <w:color w:val="000000" w:themeColor="text1"/>
        </w:rPr>
        <w:t>阮○○</w:t>
      </w:r>
      <w:r w:rsidRPr="00007D5D">
        <w:rPr>
          <w:rFonts w:hAnsi="標楷體" w:hint="eastAsia"/>
          <w:color w:val="000000" w:themeColor="text1"/>
        </w:rPr>
        <w:t>與同行兒子友人均不知羅民手機號碼，僅知電信商為臺灣之星。囿因緊急查尋需要手機門號以資定位，員警遂告知本轄埤頭鄉未有臺灣之星門市，建議</w:t>
      </w:r>
      <w:r w:rsidR="009B1031" w:rsidRPr="00007D5D">
        <w:rPr>
          <w:rFonts w:hAnsi="標楷體" w:hint="eastAsia"/>
          <w:color w:val="000000" w:themeColor="text1"/>
        </w:rPr>
        <w:t>阮○○</w:t>
      </w:r>
      <w:r w:rsidRPr="00007D5D">
        <w:rPr>
          <w:rFonts w:hAnsi="標楷體" w:hint="eastAsia"/>
          <w:color w:val="000000" w:themeColor="text1"/>
        </w:rPr>
        <w:t>先行前往臺灣之星門市申請羅民門號資料後，再行通知田尾所或本所立即啟動緊急查尋機制，之後</w:t>
      </w:r>
      <w:r w:rsidR="009B1031" w:rsidRPr="00007D5D">
        <w:rPr>
          <w:rFonts w:hAnsi="標楷體" w:hint="eastAsia"/>
          <w:color w:val="000000" w:themeColor="text1"/>
        </w:rPr>
        <w:t>阮○○</w:t>
      </w:r>
      <w:r w:rsidRPr="00007D5D">
        <w:rPr>
          <w:rFonts w:hAnsi="標楷體" w:hint="eastAsia"/>
          <w:color w:val="000000" w:themeColor="text1"/>
        </w:rPr>
        <w:t>一行</w:t>
      </w:r>
      <w:r w:rsidRPr="00007D5D">
        <w:rPr>
          <w:rFonts w:hAnsi="標楷體"/>
          <w:color w:val="000000" w:themeColor="text1"/>
        </w:rPr>
        <w:t>3</w:t>
      </w:r>
      <w:r w:rsidRPr="00007D5D">
        <w:rPr>
          <w:rFonts w:hAnsi="標楷體" w:hint="eastAsia"/>
          <w:color w:val="000000" w:themeColor="text1"/>
        </w:rPr>
        <w:t>人便逕自離開。</w:t>
      </w:r>
    </w:p>
    <w:p w14:paraId="4206BEC5" w14:textId="77777777" w:rsidR="00B57E27" w:rsidRPr="00007D5D" w:rsidRDefault="00B57E27" w:rsidP="007A2965">
      <w:pPr>
        <w:pStyle w:val="5"/>
        <w:rPr>
          <w:rFonts w:hAnsi="標楷體"/>
          <w:color w:val="000000" w:themeColor="text1"/>
        </w:rPr>
      </w:pPr>
      <w:r w:rsidRPr="00007D5D">
        <w:rPr>
          <w:rFonts w:hAnsi="標楷體" w:hint="eastAsia"/>
          <w:color w:val="000000" w:themeColor="text1"/>
        </w:rPr>
        <w:t>後續查處作為：</w:t>
      </w:r>
    </w:p>
    <w:p w14:paraId="17D151B4" w14:textId="77777777" w:rsidR="00B57E27" w:rsidRPr="00007D5D" w:rsidRDefault="009B1031" w:rsidP="007A2965">
      <w:pPr>
        <w:pStyle w:val="52"/>
        <w:ind w:left="2041" w:firstLine="680"/>
        <w:rPr>
          <w:rFonts w:hAnsi="標楷體"/>
          <w:color w:val="000000" w:themeColor="text1"/>
        </w:rPr>
      </w:pPr>
      <w:r w:rsidRPr="00007D5D">
        <w:rPr>
          <w:rFonts w:hAnsi="標楷體" w:hint="eastAsia"/>
          <w:color w:val="000000" w:themeColor="text1"/>
        </w:rPr>
        <w:t>阮○○</w:t>
      </w:r>
      <w:r w:rsidR="00B57E27" w:rsidRPr="00007D5D">
        <w:rPr>
          <w:rFonts w:hAnsi="標楷體" w:hint="eastAsia"/>
          <w:color w:val="000000" w:themeColor="text1"/>
        </w:rPr>
        <w:t>已於當(25)日親至該分局田尾分駐所報稱兒子失蹤，之後該所陪同</w:t>
      </w:r>
      <w:r w:rsidRPr="00007D5D">
        <w:rPr>
          <w:rFonts w:hAnsi="標楷體" w:hint="eastAsia"/>
          <w:color w:val="000000" w:themeColor="text1"/>
        </w:rPr>
        <w:t>阮○○</w:t>
      </w:r>
      <w:r w:rsidR="00B57E27" w:rsidRPr="00007D5D">
        <w:rPr>
          <w:rFonts w:hAnsi="標楷體" w:hint="eastAsia"/>
          <w:color w:val="000000" w:themeColor="text1"/>
        </w:rPr>
        <w:t>到</w:t>
      </w:r>
      <w:r w:rsidR="009E64D1" w:rsidRPr="00007D5D">
        <w:rPr>
          <w:rFonts w:hAnsi="標楷體" w:hint="eastAsia"/>
          <w:color w:val="000000" w:themeColor="text1"/>
        </w:rPr>
        <w:t>詹○○</w:t>
      </w:r>
      <w:r w:rsidR="00B57E27" w:rsidRPr="00007D5D">
        <w:rPr>
          <w:rFonts w:hAnsi="標楷體" w:hint="eastAsia"/>
          <w:color w:val="000000" w:themeColor="text1"/>
        </w:rPr>
        <w:t>住處查看，現場亦未發現可疑，復以</w:t>
      </w:r>
      <w:r w:rsidR="00B57E27" w:rsidRPr="00007D5D">
        <w:rPr>
          <w:rFonts w:hAnsi="標楷體"/>
          <w:color w:val="000000" w:themeColor="text1"/>
        </w:rPr>
        <w:t>3</w:t>
      </w:r>
      <w:r w:rsidR="00B57E27" w:rsidRPr="00007D5D">
        <w:rPr>
          <w:rFonts w:hAnsi="標楷體" w:hint="eastAsia"/>
          <w:color w:val="000000" w:themeColor="text1"/>
        </w:rPr>
        <w:t>員已清楚告知申報緊急查尋之機制，職等又於事後持續至該址附近巡視，自始至終均未發現任何異狀，兼且</w:t>
      </w:r>
      <w:r w:rsidRPr="00007D5D">
        <w:rPr>
          <w:rFonts w:hAnsi="標楷體" w:hint="eastAsia"/>
          <w:color w:val="000000" w:themeColor="text1"/>
        </w:rPr>
        <w:t>阮○○</w:t>
      </w:r>
      <w:r w:rsidR="00B57E27" w:rsidRPr="00007D5D">
        <w:rPr>
          <w:rFonts w:hAnsi="標楷體" w:hint="eastAsia"/>
          <w:color w:val="000000" w:themeColor="text1"/>
        </w:rPr>
        <w:t>等人自離開現場後均未再聯繫該所，其因而認為在主、客</w:t>
      </w:r>
      <w:r w:rsidR="00CE4C97">
        <w:rPr>
          <w:rFonts w:hAnsi="標楷體" w:hint="eastAsia"/>
          <w:color w:val="000000" w:themeColor="text1"/>
        </w:rPr>
        <w:t>觀</w:t>
      </w:r>
      <w:r w:rsidR="00B57E27" w:rsidRPr="00007D5D">
        <w:rPr>
          <w:rFonts w:hAnsi="標楷體" w:hint="eastAsia"/>
          <w:color w:val="000000" w:themeColor="text1"/>
        </w:rPr>
        <w:t>情狀上，本案礙難稱之有明顯證據構成刑事案件或緊急情狀。</w:t>
      </w:r>
    </w:p>
    <w:p w14:paraId="54381A77" w14:textId="77777777" w:rsidR="00B57E27" w:rsidRPr="00007D5D" w:rsidRDefault="00B57E27" w:rsidP="007A2965">
      <w:pPr>
        <w:pStyle w:val="5"/>
        <w:rPr>
          <w:rFonts w:hAnsi="標楷體"/>
          <w:color w:val="000000" w:themeColor="text1"/>
        </w:rPr>
      </w:pPr>
      <w:r w:rsidRPr="00007D5D">
        <w:rPr>
          <w:rFonts w:hAnsi="標楷體" w:hint="eastAsia"/>
          <w:color w:val="000000" w:themeColor="text1"/>
        </w:rPr>
        <w:t>登載工作記錄簿情形：查處本案後，有於當日將查處情形登</w:t>
      </w:r>
      <w:r w:rsidR="00D23FE5" w:rsidRPr="00007D5D">
        <w:rPr>
          <w:rFonts w:hAnsi="標楷體" w:hint="eastAsia"/>
          <w:color w:val="000000" w:themeColor="text1"/>
        </w:rPr>
        <w:t>載</w:t>
      </w:r>
      <w:r w:rsidRPr="00007D5D">
        <w:rPr>
          <w:rFonts w:hAnsi="標楷體" w:hint="eastAsia"/>
          <w:color w:val="000000" w:themeColor="text1"/>
        </w:rPr>
        <w:t>於工作記錄薄備查。</w:t>
      </w:r>
    </w:p>
    <w:p w14:paraId="075C2A4A" w14:textId="77777777" w:rsidR="00B57E27" w:rsidRPr="00007D5D" w:rsidRDefault="00B57E27" w:rsidP="007A2965">
      <w:pPr>
        <w:pStyle w:val="5"/>
        <w:rPr>
          <w:rFonts w:hAnsi="標楷體"/>
          <w:color w:val="000000" w:themeColor="text1"/>
        </w:rPr>
      </w:pPr>
      <w:r w:rsidRPr="00007D5D">
        <w:rPr>
          <w:rFonts w:hAnsi="標楷體" w:hint="eastAsia"/>
          <w:color w:val="000000" w:themeColor="text1"/>
        </w:rPr>
        <w:t>逐級報告情形：因本案無明顯事實足認構成刑事案件或客觀急迫情形，爰僅註登於工作紀錄薄，未口頭報告前所長林博文，而林所長事後亦未就本案有任何指示作為。</w:t>
      </w:r>
    </w:p>
    <w:p w14:paraId="75CF114D" w14:textId="77777777" w:rsidR="00D23FE5" w:rsidRPr="00007D5D" w:rsidRDefault="00D23FE5" w:rsidP="007A2965">
      <w:pPr>
        <w:pStyle w:val="3"/>
        <w:rPr>
          <w:rFonts w:hAnsi="標楷體"/>
          <w:color w:val="000000" w:themeColor="text1"/>
        </w:rPr>
      </w:pPr>
      <w:r w:rsidRPr="00007D5D">
        <w:rPr>
          <w:rFonts w:hAnsi="標楷體" w:hint="eastAsia"/>
          <w:color w:val="000000" w:themeColor="text1"/>
        </w:rPr>
        <w:lastRenderedPageBreak/>
        <w:t>員警受理小羅友人及母親報案後至彰化住家查訪，因無明顯事實足認構成刑事案件或客觀急迫情形，難已發動搜索等強制處分，惟小羅之求救訊息，</w:t>
      </w:r>
      <w:r w:rsidR="00CB35FC" w:rsidRPr="00007D5D">
        <w:rPr>
          <w:rFonts w:hAnsi="標楷體" w:hint="eastAsia"/>
          <w:color w:val="000000" w:themeColor="text1"/>
        </w:rPr>
        <w:t>已</w:t>
      </w:r>
      <w:r w:rsidRPr="00007D5D">
        <w:rPr>
          <w:rFonts w:hAnsi="標楷體" w:hint="eastAsia"/>
          <w:color w:val="000000" w:themeColor="text1"/>
        </w:rPr>
        <w:t>涉及人身安全，如採行未涉基本權干預或僅生微量干預之巡邏、監視等調查手段，或可發現</w:t>
      </w:r>
      <w:r w:rsidR="004441DB" w:rsidRPr="00007D5D">
        <w:rPr>
          <w:rFonts w:hAnsi="標楷體" w:hint="eastAsia"/>
          <w:color w:val="000000" w:themeColor="text1"/>
        </w:rPr>
        <w:t>報案</w:t>
      </w:r>
      <w:r w:rsidRPr="00007D5D">
        <w:rPr>
          <w:rFonts w:hAnsi="標楷體" w:hint="eastAsia"/>
          <w:color w:val="000000" w:themeColor="text1"/>
        </w:rPr>
        <w:t>2日後已經受害的小羅、林男遭</w:t>
      </w:r>
      <w:r w:rsidR="009E64D1" w:rsidRPr="00007D5D">
        <w:rPr>
          <w:rFonts w:hAnsi="標楷體" w:hint="eastAsia"/>
          <w:color w:val="000000" w:themeColor="text1"/>
        </w:rPr>
        <w:t>黃○○</w:t>
      </w:r>
      <w:r w:rsidRPr="00007D5D">
        <w:rPr>
          <w:rFonts w:hAnsi="標楷體" w:hint="eastAsia"/>
          <w:color w:val="000000" w:themeColor="text1"/>
        </w:rPr>
        <w:t>以小貨車載往桃園宿舍內拘禁，而可早日營救被害人。然而</w:t>
      </w:r>
      <w:r w:rsidR="00AE2658" w:rsidRPr="00007D5D">
        <w:rPr>
          <w:rFonts w:hAnsi="標楷體" w:hint="eastAsia"/>
          <w:color w:val="000000" w:themeColor="text1"/>
        </w:rPr>
        <w:t>，</w:t>
      </w:r>
      <w:r w:rsidRPr="00007D5D">
        <w:rPr>
          <w:rFonts w:hAnsi="標楷體" w:hint="eastAsia"/>
          <w:color w:val="000000" w:themeColor="text1"/>
        </w:rPr>
        <w:t>處理本案員警因案無明顯事實足認構成刑事案件或客觀急迫情形，</w:t>
      </w:r>
      <w:r w:rsidR="004441DB" w:rsidRPr="00007D5D">
        <w:rPr>
          <w:rFonts w:hAnsi="標楷體" w:hint="eastAsia"/>
          <w:color w:val="000000" w:themeColor="text1"/>
        </w:rPr>
        <w:t>故</w:t>
      </w:r>
      <w:r w:rsidR="00AE2658" w:rsidRPr="00007D5D">
        <w:rPr>
          <w:rFonts w:hAnsi="標楷體" w:hint="eastAsia"/>
          <w:color w:val="000000" w:themeColor="text1"/>
        </w:rPr>
        <w:t>無後續查處</w:t>
      </w:r>
      <w:r w:rsidRPr="00007D5D">
        <w:rPr>
          <w:rFonts w:hAnsi="標楷體" w:hint="eastAsia"/>
          <w:color w:val="000000" w:themeColor="text1"/>
        </w:rPr>
        <w:t>，</w:t>
      </w:r>
      <w:r w:rsidR="004441DB" w:rsidRPr="00007D5D">
        <w:rPr>
          <w:rFonts w:hAnsi="標楷體" w:hint="eastAsia"/>
          <w:color w:val="000000" w:themeColor="text1"/>
        </w:rPr>
        <w:t>顯</w:t>
      </w:r>
      <w:r w:rsidR="00AE2658" w:rsidRPr="00007D5D">
        <w:rPr>
          <w:rFonts w:hAnsi="標楷體" w:hint="eastAsia"/>
          <w:color w:val="000000" w:themeColor="text1"/>
        </w:rPr>
        <w:t>未</w:t>
      </w:r>
      <w:r w:rsidR="00707E06" w:rsidRPr="00007D5D">
        <w:rPr>
          <w:rFonts w:hAnsi="標楷體" w:hint="eastAsia"/>
          <w:color w:val="000000" w:themeColor="text1"/>
        </w:rPr>
        <w:t>考量</w:t>
      </w:r>
      <w:r w:rsidR="00AE2658" w:rsidRPr="00007D5D">
        <w:rPr>
          <w:rFonts w:hAnsi="標楷體" w:hint="eastAsia"/>
          <w:color w:val="000000" w:themeColor="text1"/>
        </w:rPr>
        <w:t>為預防犯罪、維護治安</w:t>
      </w:r>
      <w:r w:rsidR="00707E06" w:rsidRPr="00007D5D">
        <w:rPr>
          <w:rFonts w:hAnsi="標楷體" w:hint="eastAsia"/>
          <w:color w:val="000000" w:themeColor="text1"/>
        </w:rPr>
        <w:t>，避免被害人繼續受害</w:t>
      </w:r>
      <w:r w:rsidR="00AE2658" w:rsidRPr="00007D5D">
        <w:rPr>
          <w:rFonts w:hAnsi="標楷體" w:hint="eastAsia"/>
          <w:color w:val="000000" w:themeColor="text1"/>
        </w:rPr>
        <w:t>，依警察職權行使法、警察勤務條例等規定進行跟監或加強巡邏，</w:t>
      </w:r>
      <w:r w:rsidR="00435BE7" w:rsidRPr="00007D5D">
        <w:rPr>
          <w:rFonts w:hAnsi="標楷體" w:hint="eastAsia"/>
          <w:color w:val="000000" w:themeColor="text1"/>
        </w:rPr>
        <w:t>有欠允當。</w:t>
      </w:r>
      <w:r w:rsidR="00707E06" w:rsidRPr="00007D5D">
        <w:rPr>
          <w:rFonts w:hAnsi="標楷體" w:hint="eastAsia"/>
          <w:color w:val="000000" w:themeColor="text1"/>
        </w:rPr>
        <w:t>有關機關實應借鑑本案，研謀強化不涉及基本權干預或僅產生微量干預之警察調查手段，以確保人權。</w:t>
      </w:r>
    </w:p>
    <w:p w14:paraId="23D7AE8F" w14:textId="77777777" w:rsidR="009B5F74" w:rsidRPr="00007D5D" w:rsidRDefault="009B5F74" w:rsidP="007A2965">
      <w:pPr>
        <w:pStyle w:val="3"/>
        <w:rPr>
          <w:rFonts w:hAnsi="標楷體"/>
          <w:color w:val="000000" w:themeColor="text1"/>
        </w:rPr>
      </w:pPr>
      <w:r w:rsidRPr="00007D5D">
        <w:rPr>
          <w:rFonts w:hAnsi="標楷體" w:hint="eastAsia"/>
          <w:color w:val="000000" w:themeColor="text1"/>
        </w:rPr>
        <w:t>綜上，109年3月24日晚上11時7分，小羅以臉書通訊軟體向友人</w:t>
      </w:r>
      <w:r w:rsidR="009D33FF" w:rsidRPr="00007D5D">
        <w:rPr>
          <w:rFonts w:hAnsi="標楷體" w:hint="eastAsia"/>
          <w:color w:val="000000" w:themeColor="text1"/>
        </w:rPr>
        <w:t>蔡○○</w:t>
      </w:r>
      <w:r w:rsidRPr="00007D5D">
        <w:rPr>
          <w:rFonts w:hAnsi="標楷體" w:hint="eastAsia"/>
          <w:color w:val="000000" w:themeColor="text1"/>
        </w:rPr>
        <w:t>求救後，翌（25）日晚上</w:t>
      </w:r>
      <w:r w:rsidR="009D33FF" w:rsidRPr="00007D5D">
        <w:rPr>
          <w:rFonts w:hAnsi="標楷體" w:hint="eastAsia"/>
          <w:color w:val="000000" w:themeColor="text1"/>
        </w:rPr>
        <w:t>蔡○○</w:t>
      </w:r>
      <w:r w:rsidRPr="00007D5D">
        <w:rPr>
          <w:rFonts w:hAnsi="標楷體" w:hint="eastAsia"/>
          <w:color w:val="000000" w:themeColor="text1"/>
        </w:rPr>
        <w:t>與小羅之母前往彰化縣警察局北斗分局埤頭分駐所報案，警員前往</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與員工平日居住之彰化住家查訪，惟員警與</w:t>
      </w:r>
      <w:r w:rsidR="009E64D1" w:rsidRPr="00007D5D">
        <w:rPr>
          <w:rFonts w:hAnsi="標楷體" w:hint="eastAsia"/>
          <w:color w:val="000000" w:themeColor="text1"/>
        </w:rPr>
        <w:t>詹○○</w:t>
      </w:r>
      <w:r w:rsidRPr="00007D5D">
        <w:rPr>
          <w:rFonts w:hAnsi="標楷體" w:hint="eastAsia"/>
          <w:color w:val="000000" w:themeColor="text1"/>
        </w:rPr>
        <w:t>於1樓客廳對談後，</w:t>
      </w:r>
      <w:r w:rsidR="009E64D1" w:rsidRPr="00007D5D">
        <w:rPr>
          <w:rFonts w:hAnsi="標楷體" w:hint="eastAsia"/>
          <w:color w:val="000000" w:themeColor="text1"/>
        </w:rPr>
        <w:t>詹○○</w:t>
      </w:r>
      <w:r w:rsidRPr="00007D5D">
        <w:rPr>
          <w:rFonts w:hAnsi="標楷體" w:hint="eastAsia"/>
          <w:color w:val="000000" w:themeColor="text1"/>
        </w:rPr>
        <w:t>謊稱小羅已離職，且員警未發現任何異狀且未聽聞異聲故離去，並告知小羅之母得透過小羅手機門號定位。員警受理小羅友人及母親報案後</w:t>
      </w:r>
      <w:r w:rsidR="005D201F" w:rsidRPr="00007D5D">
        <w:rPr>
          <w:rFonts w:hAnsi="標楷體" w:hint="eastAsia"/>
          <w:color w:val="000000" w:themeColor="text1"/>
        </w:rPr>
        <w:t>至彰化住家查訪，因無明顯事實足認構成刑事案件或客觀急迫情形，難以</w:t>
      </w:r>
      <w:r w:rsidRPr="00007D5D">
        <w:rPr>
          <w:rFonts w:hAnsi="標楷體" w:hint="eastAsia"/>
          <w:color w:val="000000" w:themeColor="text1"/>
        </w:rPr>
        <w:t>發動搜索等強制處分，固有所本，但小羅求救訊息，涉及人身安全，如採行不干預基本權或僅對基本權產生微量干預之巡邏、監視等調查手段，或可發現報案2日後（27日）已經受害的小羅、林男遭</w:t>
      </w:r>
      <w:r w:rsidR="009E64D1" w:rsidRPr="00007D5D">
        <w:rPr>
          <w:rFonts w:hAnsi="標楷體" w:hint="eastAsia"/>
          <w:color w:val="000000" w:themeColor="text1"/>
        </w:rPr>
        <w:t>黃○○</w:t>
      </w:r>
      <w:r w:rsidRPr="00007D5D">
        <w:rPr>
          <w:rFonts w:hAnsi="標楷體" w:hint="eastAsia"/>
          <w:color w:val="000000" w:themeColor="text1"/>
        </w:rPr>
        <w:t>以小貨車載往桃園宿舍內拘禁，而可早日營救被害人。對於如何強化不涉及基本權干預或僅產生微量干預之警察調查手段，以確保人權、預防犯罪，並避免被害人受害持續加深，內政部警政署應借鑑本案，</w:t>
      </w:r>
      <w:r w:rsidRPr="00007D5D">
        <w:rPr>
          <w:rFonts w:hAnsi="標楷體" w:hint="eastAsia"/>
          <w:color w:val="000000" w:themeColor="text1"/>
        </w:rPr>
        <w:lastRenderedPageBreak/>
        <w:t>督促所屬檢討改進。</w:t>
      </w:r>
    </w:p>
    <w:p w14:paraId="245079E5" w14:textId="77777777" w:rsidR="00FF3EC1" w:rsidRPr="00007D5D" w:rsidRDefault="000D44D4" w:rsidP="007A2965">
      <w:pPr>
        <w:pStyle w:val="2"/>
        <w:rPr>
          <w:rFonts w:hAnsi="標楷體"/>
          <w:b/>
          <w:bCs w:val="0"/>
          <w:color w:val="000000" w:themeColor="text1"/>
        </w:rPr>
      </w:pPr>
      <w:r w:rsidRPr="00007D5D">
        <w:rPr>
          <w:rFonts w:hAnsi="標楷體" w:hint="eastAsia"/>
          <w:b/>
          <w:bCs w:val="0"/>
          <w:color w:val="000000" w:themeColor="text1"/>
        </w:rPr>
        <w:t>小羅於1</w:t>
      </w:r>
      <w:r w:rsidRPr="00007D5D">
        <w:rPr>
          <w:rFonts w:hAnsi="標楷體"/>
          <w:b/>
          <w:bCs w:val="0"/>
          <w:color w:val="000000" w:themeColor="text1"/>
        </w:rPr>
        <w:t>09</w:t>
      </w:r>
      <w:r w:rsidRPr="00007D5D">
        <w:rPr>
          <w:rFonts w:hAnsi="標楷體" w:hint="eastAsia"/>
          <w:b/>
          <w:bCs w:val="0"/>
          <w:color w:val="000000" w:themeColor="text1"/>
        </w:rPr>
        <w:t>年學期初以找工作為由休學，休學後由</w:t>
      </w:r>
      <w:r w:rsidR="009D33FF" w:rsidRPr="00007D5D">
        <w:rPr>
          <w:rFonts w:hAnsi="標楷體" w:hint="eastAsia"/>
          <w:b/>
          <w:bCs w:val="0"/>
          <w:color w:val="000000" w:themeColor="text1"/>
        </w:rPr>
        <w:t>力○</w:t>
      </w:r>
      <w:r w:rsidR="00555278">
        <w:rPr>
          <w:rFonts w:hAnsi="標楷體" w:hint="eastAsia"/>
          <w:b/>
          <w:bCs w:val="0"/>
          <w:color w:val="000000" w:themeColor="text1"/>
        </w:rPr>
        <w:t>○○社</w:t>
      </w:r>
      <w:r w:rsidR="00D50DCE" w:rsidRPr="00007D5D">
        <w:rPr>
          <w:rFonts w:hAnsi="標楷體" w:hint="eastAsia"/>
          <w:b/>
          <w:bCs w:val="0"/>
          <w:color w:val="000000" w:themeColor="text1"/>
        </w:rPr>
        <w:t>轉介給</w:t>
      </w:r>
      <w:r w:rsidR="009E64D1" w:rsidRPr="00007D5D">
        <w:rPr>
          <w:rFonts w:hAnsi="標楷體" w:hint="eastAsia"/>
          <w:b/>
          <w:bCs w:val="0"/>
          <w:color w:val="000000" w:themeColor="text1"/>
        </w:rPr>
        <w:t>詹○○</w:t>
      </w:r>
      <w:r w:rsidR="00D50DCE" w:rsidRPr="00007D5D">
        <w:rPr>
          <w:rFonts w:hAnsi="標楷體" w:hint="eastAsia"/>
          <w:b/>
          <w:bCs w:val="0"/>
          <w:color w:val="000000" w:themeColor="text1"/>
        </w:rPr>
        <w:t>、</w:t>
      </w:r>
      <w:r w:rsidR="009E64D1" w:rsidRPr="00007D5D">
        <w:rPr>
          <w:rFonts w:hAnsi="標楷體" w:hint="eastAsia"/>
          <w:b/>
          <w:bCs w:val="0"/>
          <w:color w:val="000000" w:themeColor="text1"/>
        </w:rPr>
        <w:t>黃○○</w:t>
      </w:r>
      <w:r w:rsidR="00D50DCE" w:rsidRPr="00007D5D">
        <w:rPr>
          <w:rFonts w:hAnsi="標楷體" w:hint="eastAsia"/>
          <w:b/>
          <w:bCs w:val="0"/>
          <w:color w:val="000000" w:themeColor="text1"/>
        </w:rPr>
        <w:t>，並</w:t>
      </w:r>
      <w:r w:rsidR="00235ACC" w:rsidRPr="00007D5D">
        <w:rPr>
          <w:rFonts w:hAnsi="標楷體" w:hint="eastAsia"/>
          <w:b/>
          <w:bCs w:val="0"/>
          <w:color w:val="000000" w:themeColor="text1"/>
        </w:rPr>
        <w:t>由2人</w:t>
      </w:r>
      <w:r w:rsidR="00D50DCE" w:rsidRPr="00007D5D">
        <w:rPr>
          <w:rFonts w:hAnsi="標楷體" w:hint="eastAsia"/>
          <w:b/>
          <w:bCs w:val="0"/>
          <w:color w:val="000000" w:themeColor="text1"/>
        </w:rPr>
        <w:t>派往</w:t>
      </w:r>
      <w:r w:rsidR="009D33FF" w:rsidRPr="00007D5D">
        <w:rPr>
          <w:rFonts w:hAnsi="標楷體" w:hint="eastAsia"/>
          <w:b/>
          <w:bCs w:val="0"/>
          <w:color w:val="000000" w:themeColor="text1"/>
        </w:rPr>
        <w:t>宇○</w:t>
      </w:r>
      <w:r w:rsidR="00D50DCE" w:rsidRPr="00007D5D">
        <w:rPr>
          <w:rFonts w:hAnsi="標楷體" w:hint="eastAsia"/>
          <w:b/>
          <w:bCs w:val="0"/>
          <w:color w:val="000000" w:themeColor="text1"/>
        </w:rPr>
        <w:t>公司工作。</w:t>
      </w:r>
      <w:r w:rsidR="00235ACC" w:rsidRPr="00007D5D">
        <w:rPr>
          <w:rFonts w:hAnsi="標楷體" w:hint="eastAsia"/>
          <w:b/>
          <w:bCs w:val="0"/>
          <w:color w:val="000000" w:themeColor="text1"/>
        </w:rPr>
        <w:t>依</w:t>
      </w:r>
      <w:r w:rsidR="00FF3EC1" w:rsidRPr="00007D5D">
        <w:rPr>
          <w:rFonts w:hAnsi="標楷體" w:hint="eastAsia"/>
          <w:b/>
          <w:bCs w:val="0"/>
          <w:color w:val="000000" w:themeColor="text1"/>
        </w:rPr>
        <w:t>學校</w:t>
      </w:r>
      <w:r w:rsidR="00D50DCE" w:rsidRPr="00007D5D">
        <w:rPr>
          <w:rFonts w:hAnsi="標楷體" w:hint="eastAsia"/>
          <w:b/>
          <w:bCs w:val="0"/>
          <w:color w:val="000000" w:themeColor="text1"/>
        </w:rPr>
        <w:t>取得小羅勞保資料顯示，其於</w:t>
      </w:r>
      <w:r w:rsidR="009D33FF" w:rsidRPr="00007D5D">
        <w:rPr>
          <w:rFonts w:hAnsi="標楷體" w:hint="eastAsia"/>
          <w:b/>
          <w:bCs w:val="0"/>
          <w:color w:val="000000" w:themeColor="text1"/>
        </w:rPr>
        <w:t>宇○</w:t>
      </w:r>
      <w:r w:rsidR="00D50DCE" w:rsidRPr="00007D5D">
        <w:rPr>
          <w:rFonts w:hAnsi="標楷體" w:hint="eastAsia"/>
          <w:b/>
          <w:bCs w:val="0"/>
          <w:color w:val="000000" w:themeColor="text1"/>
        </w:rPr>
        <w:t>公司</w:t>
      </w:r>
      <w:r w:rsidR="00235ACC" w:rsidRPr="00007D5D">
        <w:rPr>
          <w:rFonts w:hAnsi="標楷體" w:hint="eastAsia"/>
          <w:b/>
          <w:bCs w:val="0"/>
          <w:color w:val="000000" w:themeColor="text1"/>
        </w:rPr>
        <w:t>期間為108年12月10日至109年2月19日</w:t>
      </w:r>
      <w:r w:rsidR="00D50DCE" w:rsidRPr="00007D5D">
        <w:rPr>
          <w:rFonts w:hAnsi="標楷體" w:hint="eastAsia"/>
          <w:b/>
          <w:bCs w:val="0"/>
          <w:color w:val="000000" w:themeColor="text1"/>
        </w:rPr>
        <w:t>，此後</w:t>
      </w:r>
      <w:r w:rsidR="00235ACC" w:rsidRPr="00007D5D">
        <w:rPr>
          <w:rFonts w:hAnsi="標楷體" w:hint="eastAsia"/>
          <w:b/>
          <w:bCs w:val="0"/>
          <w:color w:val="000000" w:themeColor="text1"/>
        </w:rPr>
        <w:t>即</w:t>
      </w:r>
      <w:r w:rsidR="00552F59" w:rsidRPr="00007D5D">
        <w:rPr>
          <w:rFonts w:hAnsi="標楷體" w:hint="eastAsia"/>
          <w:b/>
          <w:bCs w:val="0"/>
          <w:color w:val="000000" w:themeColor="text1"/>
        </w:rPr>
        <w:t>無</w:t>
      </w:r>
      <w:r w:rsidR="00235ACC" w:rsidRPr="00007D5D">
        <w:rPr>
          <w:rFonts w:hAnsi="標楷體" w:hint="eastAsia"/>
          <w:b/>
          <w:bCs w:val="0"/>
          <w:color w:val="000000" w:themeColor="text1"/>
        </w:rPr>
        <w:t>勞保資料</w:t>
      </w:r>
      <w:r w:rsidR="00AC22A6" w:rsidRPr="00007D5D">
        <w:rPr>
          <w:rFonts w:hAnsi="標楷體" w:hint="eastAsia"/>
          <w:b/>
          <w:bCs w:val="0"/>
          <w:color w:val="000000" w:themeColor="text1"/>
        </w:rPr>
        <w:t>。</w:t>
      </w:r>
      <w:r w:rsidR="00235ACC" w:rsidRPr="00007D5D">
        <w:rPr>
          <w:rFonts w:hAnsi="標楷體" w:hint="eastAsia"/>
          <w:b/>
          <w:bCs w:val="0"/>
          <w:color w:val="000000" w:themeColor="text1"/>
        </w:rPr>
        <w:t>小羅遭詹</w:t>
      </w:r>
      <w:r w:rsidR="009B04E9" w:rsidRPr="00007D5D">
        <w:rPr>
          <w:rFonts w:hAnsi="標楷體" w:hint="eastAsia"/>
          <w:b/>
          <w:bCs w:val="0"/>
          <w:color w:val="000000" w:themeColor="text1"/>
        </w:rPr>
        <w:t>、</w:t>
      </w:r>
      <w:r w:rsidR="00235ACC" w:rsidRPr="00007D5D">
        <w:rPr>
          <w:rFonts w:hAnsi="標楷體" w:hint="eastAsia"/>
          <w:b/>
          <w:bCs w:val="0"/>
          <w:color w:val="000000" w:themeColor="text1"/>
        </w:rPr>
        <w:t>黃拘禁時間為自109年1月下旬農曆年後某日，故</w:t>
      </w:r>
      <w:r w:rsidR="00552F59" w:rsidRPr="00007D5D">
        <w:rPr>
          <w:rFonts w:hAnsi="標楷體" w:hint="eastAsia"/>
          <w:b/>
          <w:bCs w:val="0"/>
          <w:color w:val="000000" w:themeColor="text1"/>
        </w:rPr>
        <w:t>如學校於</w:t>
      </w:r>
      <w:r w:rsidR="00022B0C" w:rsidRPr="00007D5D">
        <w:rPr>
          <w:rFonts w:hAnsi="標楷體" w:hint="eastAsia"/>
          <w:b/>
          <w:bCs w:val="0"/>
          <w:color w:val="000000" w:themeColor="text1"/>
        </w:rPr>
        <w:t>109年2月19日</w:t>
      </w:r>
      <w:r w:rsidR="00552F59" w:rsidRPr="00007D5D">
        <w:rPr>
          <w:rFonts w:hAnsi="標楷體" w:hint="eastAsia"/>
          <w:b/>
          <w:bCs w:val="0"/>
          <w:color w:val="000000" w:themeColor="text1"/>
        </w:rPr>
        <w:t>小羅離開</w:t>
      </w:r>
      <w:r w:rsidR="009D33FF" w:rsidRPr="00007D5D">
        <w:rPr>
          <w:rFonts w:hAnsi="標楷體" w:hint="eastAsia"/>
          <w:b/>
          <w:bCs w:val="0"/>
          <w:color w:val="000000" w:themeColor="text1"/>
        </w:rPr>
        <w:t>宇○</w:t>
      </w:r>
      <w:r w:rsidR="00552F59" w:rsidRPr="00007D5D">
        <w:rPr>
          <w:rFonts w:hAnsi="標楷體" w:hint="eastAsia"/>
          <w:b/>
          <w:bCs w:val="0"/>
          <w:color w:val="000000" w:themeColor="text1"/>
        </w:rPr>
        <w:t>公司時，得持續追蹤並掌握小羅動態，</w:t>
      </w:r>
      <w:r w:rsidR="00235ACC" w:rsidRPr="00007D5D">
        <w:rPr>
          <w:rFonts w:hAnsi="標楷體" w:hint="eastAsia"/>
          <w:b/>
          <w:bCs w:val="0"/>
          <w:color w:val="000000" w:themeColor="text1"/>
        </w:rPr>
        <w:t>或</w:t>
      </w:r>
      <w:r w:rsidR="00552F59" w:rsidRPr="00007D5D">
        <w:rPr>
          <w:rFonts w:hAnsi="標楷體" w:hint="eastAsia"/>
          <w:b/>
          <w:bCs w:val="0"/>
          <w:color w:val="000000" w:themeColor="text1"/>
        </w:rPr>
        <w:t>可避免小羅遭詹</w:t>
      </w:r>
      <w:r w:rsidR="00235ACC" w:rsidRPr="00007D5D">
        <w:rPr>
          <w:rFonts w:hAnsi="標楷體" w:hint="eastAsia"/>
          <w:b/>
          <w:bCs w:val="0"/>
          <w:color w:val="000000" w:themeColor="text1"/>
        </w:rPr>
        <w:t>、</w:t>
      </w:r>
      <w:r w:rsidR="00552F59" w:rsidRPr="00007D5D">
        <w:rPr>
          <w:rFonts w:hAnsi="標楷體" w:hint="eastAsia"/>
          <w:b/>
          <w:bCs w:val="0"/>
          <w:color w:val="000000" w:themeColor="text1"/>
        </w:rPr>
        <w:t>黃拘禁。如何追蹤中離生之就業情形</w:t>
      </w:r>
      <w:r w:rsidR="00D50DCE" w:rsidRPr="00007D5D">
        <w:rPr>
          <w:rFonts w:hAnsi="標楷體" w:hint="eastAsia"/>
          <w:b/>
          <w:bCs w:val="0"/>
          <w:color w:val="000000" w:themeColor="text1"/>
        </w:rPr>
        <w:t>，</w:t>
      </w:r>
      <w:r w:rsidR="00552F59" w:rsidRPr="00007D5D">
        <w:rPr>
          <w:rFonts w:hAnsi="標楷體" w:hint="eastAsia"/>
          <w:b/>
          <w:bCs w:val="0"/>
          <w:color w:val="000000" w:themeColor="text1"/>
        </w:rPr>
        <w:t>強化相關</w:t>
      </w:r>
      <w:r w:rsidR="00913F15" w:rsidRPr="00007D5D">
        <w:rPr>
          <w:rFonts w:hAnsi="標楷體" w:hint="eastAsia"/>
          <w:b/>
          <w:bCs w:val="0"/>
          <w:color w:val="000000" w:themeColor="text1"/>
        </w:rPr>
        <w:t>輔導、</w:t>
      </w:r>
      <w:r w:rsidR="00FF3EC1" w:rsidRPr="00007D5D">
        <w:rPr>
          <w:rFonts w:hAnsi="標楷體" w:hint="eastAsia"/>
          <w:b/>
          <w:bCs w:val="0"/>
          <w:color w:val="000000" w:themeColor="text1"/>
        </w:rPr>
        <w:t>預警機制</w:t>
      </w:r>
      <w:r w:rsidR="00552F59" w:rsidRPr="00007D5D">
        <w:rPr>
          <w:rFonts w:hAnsi="標楷體" w:hint="eastAsia"/>
          <w:b/>
          <w:bCs w:val="0"/>
          <w:color w:val="000000" w:themeColor="text1"/>
        </w:rPr>
        <w:t>，教育部應</w:t>
      </w:r>
      <w:r w:rsidR="00235ACC" w:rsidRPr="00007D5D">
        <w:rPr>
          <w:rFonts w:hAnsi="標楷體" w:hint="eastAsia"/>
          <w:b/>
          <w:bCs w:val="0"/>
          <w:color w:val="000000" w:themeColor="text1"/>
        </w:rPr>
        <w:t>督促所屬</w:t>
      </w:r>
      <w:r w:rsidR="00552F59" w:rsidRPr="00007D5D">
        <w:rPr>
          <w:rFonts w:hAnsi="標楷體" w:hint="eastAsia"/>
          <w:b/>
          <w:bCs w:val="0"/>
          <w:color w:val="000000" w:themeColor="text1"/>
        </w:rPr>
        <w:t>檢討改進</w:t>
      </w:r>
      <w:r w:rsidR="00A6758B" w:rsidRPr="00007D5D">
        <w:rPr>
          <w:rFonts w:hAnsi="標楷體" w:hint="eastAsia"/>
          <w:b/>
          <w:bCs w:val="0"/>
          <w:color w:val="000000" w:themeColor="text1"/>
        </w:rPr>
        <w:t>：</w:t>
      </w:r>
    </w:p>
    <w:p w14:paraId="3E6106C8" w14:textId="77777777" w:rsidR="00552F59" w:rsidRPr="00007D5D" w:rsidRDefault="00A43BCA" w:rsidP="007A2965">
      <w:pPr>
        <w:pStyle w:val="3"/>
        <w:rPr>
          <w:rFonts w:hAnsi="標楷體"/>
          <w:color w:val="000000" w:themeColor="text1"/>
        </w:rPr>
      </w:pPr>
      <w:r w:rsidRPr="00007D5D">
        <w:rPr>
          <w:rFonts w:hAnsi="標楷體" w:hint="eastAsia"/>
          <w:color w:val="000000" w:themeColor="text1"/>
        </w:rPr>
        <w:t>為辦理高級中等學校中途離校學生之預防、追蹤及復學輔導事項，國教署訂定「高級中等學校中途離校學生預防追蹤及復學輔導實施要點」（下稱中離要點），整合相關資源，提供就學、就業或其他相關協助：</w:t>
      </w:r>
    </w:p>
    <w:p w14:paraId="2B4DF02A" w14:textId="77777777" w:rsidR="00A43BCA" w:rsidRPr="00007D5D" w:rsidRDefault="00A43BCA" w:rsidP="00E33671">
      <w:pPr>
        <w:pStyle w:val="4"/>
        <w:rPr>
          <w:rFonts w:hAnsi="標楷體"/>
          <w:color w:val="000000" w:themeColor="text1"/>
        </w:rPr>
      </w:pPr>
      <w:r w:rsidRPr="00007D5D">
        <w:rPr>
          <w:rFonts w:hAnsi="標楷體" w:hint="eastAsia"/>
          <w:color w:val="000000" w:themeColor="text1"/>
        </w:rPr>
        <w:t>國教署為維護高級中等學校學生就學權益，協助直轄市、縣市政府、高級中等學校辦理中途離校學生之預防、追蹤及復學輔導事項，特訂定「高級中等學校中途離校學生預防追蹤及復學輔導實施要點」（下稱中離要點）。</w:t>
      </w:r>
    </w:p>
    <w:p w14:paraId="68033600" w14:textId="77777777" w:rsidR="00A43BCA" w:rsidRPr="00007D5D" w:rsidRDefault="00A43BCA" w:rsidP="00E33671">
      <w:pPr>
        <w:pStyle w:val="4"/>
        <w:rPr>
          <w:rFonts w:hAnsi="標楷體"/>
          <w:color w:val="000000" w:themeColor="text1"/>
        </w:rPr>
      </w:pPr>
      <w:r w:rsidRPr="00007D5D">
        <w:rPr>
          <w:rFonts w:hAnsi="標楷體" w:hint="eastAsia"/>
          <w:color w:val="000000" w:themeColor="text1"/>
        </w:rPr>
        <w:t>依中離要點第3點規定略以，學校各該主管機關應辦理中途離校學生預防、追蹤及輔導相關工作之規劃及執行事項，並定期召開相關聯繫會議，整合相關資源，提供就學、就業或其他相關協助。次依中離要點第7點規定略以，學校應設置跨處室中途離校學生輔導小組(含進修部)，由校長擔任召集人定期召開中離預防追蹤輔導會議，評估學生狀況及需要實施適當之輔導策略，掌握中離學生人數及現況，與建立中離預警機制。爰小羅就讀之學校國立</w:t>
      </w:r>
      <w:r w:rsidR="003472FF">
        <w:rPr>
          <w:rFonts w:hAnsi="標楷體" w:hint="eastAsia"/>
          <w:color w:val="000000" w:themeColor="text1"/>
        </w:rPr>
        <w:t>○○家商</w:t>
      </w:r>
      <w:r w:rsidRPr="00007D5D">
        <w:rPr>
          <w:rFonts w:hAnsi="標楷體" w:hint="eastAsia"/>
          <w:color w:val="000000" w:themeColor="text1"/>
        </w:rPr>
        <w:t>依前開規定訂定「學生穩定就學及中途離校學生輔導機制實施計畫」，執行跨處室系統合作</w:t>
      </w:r>
      <w:r w:rsidRPr="00007D5D">
        <w:rPr>
          <w:rFonts w:hAnsi="標楷體" w:hint="eastAsia"/>
          <w:color w:val="000000" w:themeColor="text1"/>
        </w:rPr>
        <w:lastRenderedPageBreak/>
        <w:t>與定期追蹤輔導中離學生。並於學生申請休學前會與學生面談提醒其就業須注意安全，如後續有其他相關問題，可向輔導人員提出並諮詢。</w:t>
      </w:r>
    </w:p>
    <w:p w14:paraId="5E3B876C" w14:textId="77777777" w:rsidR="00A43BCA" w:rsidRPr="00007D5D" w:rsidRDefault="00A43BCA" w:rsidP="00E33671">
      <w:pPr>
        <w:pStyle w:val="4"/>
        <w:rPr>
          <w:rFonts w:hAnsi="標楷體"/>
          <w:color w:val="000000" w:themeColor="text1"/>
        </w:rPr>
      </w:pPr>
      <w:r w:rsidRPr="00007D5D">
        <w:rPr>
          <w:rFonts w:hAnsi="標楷體" w:hint="eastAsia"/>
          <w:color w:val="000000" w:themeColor="text1"/>
        </w:rPr>
        <w:t>國教署定期召開中離業務聯繫會議，邀請各地方政府與警政、勞政、社政、衛政等跨網絡資源單位，針對各轄屬學校之中離生追蹤與輔導情形進行意見交流與資源整合，並定期追蹤各校中離生通報與追輔狀況，除提醒學校落實召開中離預防追蹤輔導會議與執行追蹤輔導工作，另就已在工作之中離學生，透過定期追蹤時，掌握其關懷職場適應情形，與宣導強化學生職場安全、性平教育、防範求職詐騙及勞動安全觀念與權益意識等。</w:t>
      </w:r>
    </w:p>
    <w:p w14:paraId="2CC729E1" w14:textId="77777777" w:rsidR="00A43BCA" w:rsidRPr="00007D5D" w:rsidRDefault="00A43BCA" w:rsidP="007A2965">
      <w:pPr>
        <w:pStyle w:val="3"/>
        <w:rPr>
          <w:rFonts w:hAnsi="標楷體"/>
          <w:color w:val="000000" w:themeColor="text1"/>
        </w:rPr>
      </w:pPr>
      <w:r w:rsidRPr="00007D5D">
        <w:rPr>
          <w:rFonts w:hAnsi="標楷體" w:hint="eastAsia"/>
          <w:color w:val="000000" w:themeColor="text1"/>
        </w:rPr>
        <w:t>依小羅</w:t>
      </w:r>
      <w:r w:rsidR="00F3536A" w:rsidRPr="00007D5D">
        <w:rPr>
          <w:rFonts w:hAnsi="標楷體" w:hint="eastAsia"/>
          <w:color w:val="000000" w:themeColor="text1"/>
        </w:rPr>
        <w:t>在</w:t>
      </w:r>
      <w:r w:rsidR="003472FF">
        <w:rPr>
          <w:rFonts w:hAnsi="標楷體" w:hint="eastAsia"/>
          <w:color w:val="000000" w:themeColor="text1"/>
        </w:rPr>
        <w:t>○○家商</w:t>
      </w:r>
      <w:r w:rsidR="00F3536A" w:rsidRPr="00007D5D">
        <w:rPr>
          <w:rFonts w:hAnsi="標楷體" w:hint="eastAsia"/>
          <w:color w:val="000000" w:themeColor="text1"/>
        </w:rPr>
        <w:t>相關</w:t>
      </w:r>
      <w:r w:rsidRPr="00007D5D">
        <w:rPr>
          <w:rFonts w:hAnsi="標楷體" w:hint="eastAsia"/>
          <w:color w:val="000000" w:themeColor="text1"/>
        </w:rPr>
        <w:t>輔導記錄，</w:t>
      </w:r>
      <w:r w:rsidR="00F3536A" w:rsidRPr="00007D5D">
        <w:rPr>
          <w:rFonts w:hAnsi="標楷體" w:hint="eastAsia"/>
          <w:color w:val="000000" w:themeColor="text1"/>
        </w:rPr>
        <w:t>1</w:t>
      </w:r>
      <w:r w:rsidR="00F3536A" w:rsidRPr="00007D5D">
        <w:rPr>
          <w:rFonts w:hAnsi="標楷體"/>
          <w:color w:val="000000" w:themeColor="text1"/>
        </w:rPr>
        <w:t>08</w:t>
      </w:r>
      <w:r w:rsidR="00F3536A" w:rsidRPr="00007D5D">
        <w:rPr>
          <w:rFonts w:hAnsi="標楷體" w:hint="eastAsia"/>
          <w:color w:val="000000" w:themeColor="text1"/>
        </w:rPr>
        <w:t>年9月開學後，即已曠課至</w:t>
      </w:r>
      <w:r w:rsidR="00555278">
        <w:rPr>
          <w:rFonts w:hAnsi="標楷體" w:hint="eastAsia"/>
          <w:color w:val="000000" w:themeColor="text1"/>
        </w:rPr>
        <w:t>鴻○○○</w:t>
      </w:r>
      <w:r w:rsidR="00F3536A" w:rsidRPr="00007D5D">
        <w:rPr>
          <w:rFonts w:hAnsi="標楷體" w:hint="eastAsia"/>
          <w:color w:val="000000" w:themeColor="text1"/>
        </w:rPr>
        <w:t>行工作，由該行為其投保勞健保，1</w:t>
      </w:r>
      <w:r w:rsidR="00F3536A" w:rsidRPr="00007D5D">
        <w:rPr>
          <w:rFonts w:hAnsi="標楷體"/>
          <w:color w:val="000000" w:themeColor="text1"/>
        </w:rPr>
        <w:t>0</w:t>
      </w:r>
      <w:r w:rsidR="00F3536A" w:rsidRPr="00007D5D">
        <w:rPr>
          <w:rFonts w:hAnsi="標楷體" w:hint="eastAsia"/>
          <w:color w:val="000000" w:themeColor="text1"/>
        </w:rPr>
        <w:t>月離校後雖加入</w:t>
      </w:r>
      <w:r w:rsidR="009D33FF" w:rsidRPr="00007D5D">
        <w:rPr>
          <w:rFonts w:hAnsi="標楷體" w:hint="eastAsia"/>
          <w:color w:val="000000" w:themeColor="text1"/>
        </w:rPr>
        <w:t>力○</w:t>
      </w:r>
      <w:r w:rsidR="00555278">
        <w:rPr>
          <w:rFonts w:hAnsi="標楷體" w:hint="eastAsia"/>
          <w:color w:val="000000" w:themeColor="text1"/>
        </w:rPr>
        <w:t>○○</w:t>
      </w:r>
      <w:r w:rsidR="00F3536A" w:rsidRPr="00007D5D">
        <w:rPr>
          <w:rFonts w:hAnsi="標楷體" w:hint="eastAsia"/>
          <w:color w:val="000000" w:themeColor="text1"/>
        </w:rPr>
        <w:t>社，但無投保紀錄，直到1</w:t>
      </w:r>
      <w:r w:rsidR="00F3536A" w:rsidRPr="00007D5D">
        <w:rPr>
          <w:rFonts w:hAnsi="標楷體"/>
          <w:color w:val="000000" w:themeColor="text1"/>
        </w:rPr>
        <w:t>08</w:t>
      </w:r>
      <w:r w:rsidR="00F3536A" w:rsidRPr="00007D5D">
        <w:rPr>
          <w:rFonts w:hAnsi="標楷體" w:hint="eastAsia"/>
          <w:color w:val="000000" w:themeColor="text1"/>
        </w:rPr>
        <w:t>年12月1</w:t>
      </w:r>
      <w:r w:rsidR="00F3536A" w:rsidRPr="00007D5D">
        <w:rPr>
          <w:rFonts w:hAnsi="標楷體"/>
          <w:color w:val="000000" w:themeColor="text1"/>
        </w:rPr>
        <w:t>0</w:t>
      </w:r>
      <w:r w:rsidR="00F3536A" w:rsidRPr="00007D5D">
        <w:rPr>
          <w:rFonts w:hAnsi="標楷體" w:hint="eastAsia"/>
          <w:color w:val="000000" w:themeColor="text1"/>
        </w:rPr>
        <w:t>日至1</w:t>
      </w:r>
      <w:r w:rsidR="00F3536A" w:rsidRPr="00007D5D">
        <w:rPr>
          <w:rFonts w:hAnsi="標楷體"/>
          <w:color w:val="000000" w:themeColor="text1"/>
        </w:rPr>
        <w:t>09</w:t>
      </w:r>
      <w:r w:rsidR="00F3536A" w:rsidRPr="00007D5D">
        <w:rPr>
          <w:rFonts w:hAnsi="標楷體" w:hint="eastAsia"/>
          <w:color w:val="000000" w:themeColor="text1"/>
        </w:rPr>
        <w:t>年2月1</w:t>
      </w:r>
      <w:r w:rsidR="00F3536A" w:rsidRPr="00007D5D">
        <w:rPr>
          <w:rFonts w:hAnsi="標楷體"/>
          <w:color w:val="000000" w:themeColor="text1"/>
        </w:rPr>
        <w:t>9</w:t>
      </w:r>
      <w:r w:rsidR="00F3536A" w:rsidRPr="00007D5D">
        <w:rPr>
          <w:rFonts w:hAnsi="標楷體" w:hint="eastAsia"/>
          <w:color w:val="000000" w:themeColor="text1"/>
        </w:rPr>
        <w:t>日，則由</w:t>
      </w:r>
      <w:r w:rsidR="009D33FF" w:rsidRPr="00007D5D">
        <w:rPr>
          <w:rFonts w:hAnsi="標楷體" w:hint="eastAsia"/>
          <w:color w:val="000000" w:themeColor="text1"/>
        </w:rPr>
        <w:t>宇○</w:t>
      </w:r>
      <w:r w:rsidR="00F3536A" w:rsidRPr="00007D5D">
        <w:rPr>
          <w:rFonts w:hAnsi="標楷體" w:hint="eastAsia"/>
          <w:color w:val="000000" w:themeColor="text1"/>
        </w:rPr>
        <w:t>公司為其投保勞、健保，相關勞保加退保日期均依中途離校系統介接而記載於該校之追蹤記錄表中，但並未記載雇主名稱：</w:t>
      </w:r>
    </w:p>
    <w:p w14:paraId="6F9E68F0" w14:textId="77777777" w:rsidR="00F3536A" w:rsidRPr="00007D5D" w:rsidRDefault="00F3536A" w:rsidP="00E33671">
      <w:pPr>
        <w:pStyle w:val="4"/>
        <w:rPr>
          <w:rFonts w:hAnsi="標楷體"/>
          <w:color w:val="000000" w:themeColor="text1"/>
        </w:rPr>
      </w:pPr>
      <w:r w:rsidRPr="00007D5D">
        <w:rPr>
          <w:rFonts w:hAnsi="標楷體" w:hint="eastAsia"/>
          <w:color w:val="000000" w:themeColor="text1"/>
        </w:rPr>
        <w:t>108年9月間就讀於</w:t>
      </w:r>
      <w:r w:rsidR="003472FF">
        <w:rPr>
          <w:rFonts w:hAnsi="標楷體" w:hint="eastAsia"/>
          <w:color w:val="000000" w:themeColor="text1"/>
        </w:rPr>
        <w:t>○○家商</w:t>
      </w:r>
      <w:r w:rsidR="00555278">
        <w:rPr>
          <w:rFonts w:hAnsi="標楷體" w:hint="eastAsia"/>
          <w:color w:val="000000" w:themeColor="text1"/>
        </w:rPr>
        <w:t>○○○○○</w:t>
      </w:r>
      <w:r w:rsidRPr="00007D5D">
        <w:rPr>
          <w:rFonts w:hAnsi="標楷體" w:hint="eastAsia"/>
          <w:color w:val="000000" w:themeColor="text1"/>
        </w:rPr>
        <w:t>科，因興趣不合決定</w:t>
      </w:r>
      <w:r w:rsidR="00DD4FB6" w:rsidRPr="00007D5D">
        <w:rPr>
          <w:rFonts w:hAnsi="標楷體" w:hint="eastAsia"/>
          <w:color w:val="000000" w:themeColor="text1"/>
        </w:rPr>
        <w:t>找工作而</w:t>
      </w:r>
      <w:r w:rsidRPr="00007D5D">
        <w:rPr>
          <w:rFonts w:hAnsi="標楷體" w:hint="eastAsia"/>
          <w:color w:val="000000" w:themeColor="text1"/>
        </w:rPr>
        <w:t>休學，期間為108年10月1日起至109年7月31日</w:t>
      </w:r>
      <w:r w:rsidR="00D155FE" w:rsidRPr="00007D5D">
        <w:rPr>
          <w:rFonts w:hAnsi="標楷體" w:hint="eastAsia"/>
          <w:color w:val="000000" w:themeColor="text1"/>
        </w:rPr>
        <w:t>。另根據</w:t>
      </w:r>
      <w:r w:rsidR="004C6F81" w:rsidRPr="00007D5D">
        <w:rPr>
          <w:rFonts w:hAnsi="標楷體" w:hint="eastAsia"/>
          <w:color w:val="000000" w:themeColor="text1"/>
        </w:rPr>
        <w:t>勞動部查復</w:t>
      </w:r>
      <w:r w:rsidR="00D155FE" w:rsidRPr="00007D5D">
        <w:rPr>
          <w:rFonts w:hAnsi="標楷體" w:hint="eastAsia"/>
          <w:color w:val="000000" w:themeColor="text1"/>
        </w:rPr>
        <w:t>，</w:t>
      </w:r>
      <w:r w:rsidRPr="00007D5D">
        <w:rPr>
          <w:rFonts w:hAnsi="標楷體" w:hint="eastAsia"/>
          <w:color w:val="000000" w:themeColor="text1"/>
        </w:rPr>
        <w:t>1</w:t>
      </w:r>
      <w:r w:rsidRPr="00007D5D">
        <w:rPr>
          <w:rFonts w:hAnsi="標楷體"/>
          <w:color w:val="000000" w:themeColor="text1"/>
        </w:rPr>
        <w:t>08</w:t>
      </w:r>
      <w:r w:rsidRPr="00007D5D">
        <w:rPr>
          <w:rFonts w:hAnsi="標楷體" w:hint="eastAsia"/>
          <w:color w:val="000000" w:themeColor="text1"/>
        </w:rPr>
        <w:t>年9月3日至1</w:t>
      </w:r>
      <w:r w:rsidRPr="00007D5D">
        <w:rPr>
          <w:rFonts w:hAnsi="標楷體"/>
          <w:color w:val="000000" w:themeColor="text1"/>
        </w:rPr>
        <w:t>08</w:t>
      </w:r>
      <w:r w:rsidRPr="00007D5D">
        <w:rPr>
          <w:rFonts w:hAnsi="標楷體" w:hint="eastAsia"/>
          <w:color w:val="000000" w:themeColor="text1"/>
        </w:rPr>
        <w:t>年9月26日，由鴻</w:t>
      </w:r>
      <w:r w:rsidR="00555278">
        <w:rPr>
          <w:rFonts w:hAnsi="標楷體" w:hint="eastAsia"/>
          <w:color w:val="000000" w:themeColor="text1"/>
        </w:rPr>
        <w:t>○○○</w:t>
      </w:r>
      <w:r w:rsidRPr="00007D5D">
        <w:rPr>
          <w:rFonts w:hAnsi="標楷體" w:hint="eastAsia"/>
          <w:color w:val="000000" w:themeColor="text1"/>
        </w:rPr>
        <w:t>行為其投保勞、健保。</w:t>
      </w:r>
      <w:bookmarkStart w:id="83" w:name="_Hlk133432890"/>
      <w:r w:rsidRPr="00007D5D">
        <w:rPr>
          <w:rFonts w:hAnsi="標楷體" w:hint="eastAsia"/>
          <w:color w:val="000000" w:themeColor="text1"/>
        </w:rPr>
        <w:t>1</w:t>
      </w:r>
      <w:r w:rsidRPr="00007D5D">
        <w:rPr>
          <w:rFonts w:hAnsi="標楷體"/>
          <w:color w:val="000000" w:themeColor="text1"/>
        </w:rPr>
        <w:t>08</w:t>
      </w:r>
      <w:r w:rsidRPr="00007D5D">
        <w:rPr>
          <w:rFonts w:hAnsi="標楷體" w:hint="eastAsia"/>
          <w:color w:val="000000" w:themeColor="text1"/>
        </w:rPr>
        <w:t>年12月1</w:t>
      </w:r>
      <w:r w:rsidRPr="00007D5D">
        <w:rPr>
          <w:rFonts w:hAnsi="標楷體"/>
          <w:color w:val="000000" w:themeColor="text1"/>
        </w:rPr>
        <w:t>0</w:t>
      </w:r>
      <w:r w:rsidRPr="00007D5D">
        <w:rPr>
          <w:rFonts w:hAnsi="標楷體" w:hint="eastAsia"/>
          <w:color w:val="000000" w:themeColor="text1"/>
        </w:rPr>
        <w:t>日至1</w:t>
      </w:r>
      <w:r w:rsidRPr="00007D5D">
        <w:rPr>
          <w:rFonts w:hAnsi="標楷體"/>
          <w:color w:val="000000" w:themeColor="text1"/>
        </w:rPr>
        <w:t>09</w:t>
      </w:r>
      <w:r w:rsidRPr="00007D5D">
        <w:rPr>
          <w:rFonts w:hAnsi="標楷體" w:hint="eastAsia"/>
          <w:color w:val="000000" w:themeColor="text1"/>
        </w:rPr>
        <w:t>年2月1</w:t>
      </w:r>
      <w:r w:rsidRPr="00007D5D">
        <w:rPr>
          <w:rFonts w:hAnsi="標楷體"/>
          <w:color w:val="000000" w:themeColor="text1"/>
        </w:rPr>
        <w:t>9</w:t>
      </w:r>
      <w:r w:rsidRPr="00007D5D">
        <w:rPr>
          <w:rFonts w:hAnsi="標楷體" w:hint="eastAsia"/>
          <w:color w:val="000000" w:themeColor="text1"/>
        </w:rPr>
        <w:t>日</w:t>
      </w:r>
      <w:bookmarkEnd w:id="83"/>
      <w:r w:rsidRPr="00007D5D">
        <w:rPr>
          <w:rFonts w:hAnsi="標楷體" w:hint="eastAsia"/>
          <w:color w:val="000000" w:themeColor="text1"/>
        </w:rPr>
        <w:t>，由</w:t>
      </w:r>
      <w:r w:rsidR="009D33FF" w:rsidRPr="00007D5D">
        <w:rPr>
          <w:rFonts w:hAnsi="標楷體" w:hint="eastAsia"/>
          <w:color w:val="000000" w:themeColor="text1"/>
        </w:rPr>
        <w:t>宇○</w:t>
      </w:r>
      <w:r w:rsidRPr="00007D5D">
        <w:rPr>
          <w:rFonts w:hAnsi="標楷體" w:hint="eastAsia"/>
          <w:color w:val="000000" w:themeColor="text1"/>
        </w:rPr>
        <w:t>公司為其投保勞、健保。</w:t>
      </w:r>
    </w:p>
    <w:p w14:paraId="2B2CB4FA" w14:textId="77777777" w:rsidR="00F3536A" w:rsidRPr="00007D5D" w:rsidRDefault="008707C5" w:rsidP="00E33671">
      <w:pPr>
        <w:pStyle w:val="4"/>
        <w:rPr>
          <w:rFonts w:hAnsi="標楷體"/>
          <w:color w:val="000000" w:themeColor="text1"/>
        </w:rPr>
      </w:pPr>
      <w:r w:rsidRPr="00007D5D">
        <w:rPr>
          <w:rFonts w:hAnsi="標楷體" w:hint="eastAsia"/>
          <w:color w:val="000000" w:themeColor="text1"/>
        </w:rPr>
        <w:t>有關小羅之勞保加退保紀錄，依國教署代表於本院詢問表示：「跟勞動部勞保勞退資料進行勾稽，並匯入中離系統，以避免學校不知道學生有無工作，每年2、8月會進行。像提供給委員資料，這些會提供給學校。但紀錄不會呈現投保單位資訊。」等語</w:t>
      </w:r>
      <w:r w:rsidRPr="00007D5D">
        <w:rPr>
          <w:rFonts w:hAnsi="標楷體" w:hint="eastAsia"/>
          <w:color w:val="000000" w:themeColor="text1"/>
        </w:rPr>
        <w:lastRenderedPageBreak/>
        <w:t>可知，相關勞保加退保日期均依中途離校系統介接而記載於該校之追蹤記錄表</w:t>
      </w:r>
      <w:r w:rsidR="00AC22A6" w:rsidRPr="00007D5D">
        <w:rPr>
          <w:rFonts w:hAnsi="標楷體" w:hint="eastAsia"/>
          <w:color w:val="000000" w:themeColor="text1"/>
        </w:rPr>
        <w:t>，只是不會出現雇主資訊</w:t>
      </w:r>
      <w:r w:rsidRPr="00007D5D">
        <w:rPr>
          <w:rFonts w:hAnsi="標楷體" w:hint="eastAsia"/>
          <w:color w:val="000000" w:themeColor="text1"/>
        </w:rPr>
        <w:t>。</w:t>
      </w:r>
    </w:p>
    <w:p w14:paraId="6D27A2F9" w14:textId="77777777" w:rsidR="00FC6F49" w:rsidRPr="00007D5D" w:rsidRDefault="00DD4FB6" w:rsidP="007A2965">
      <w:pPr>
        <w:pStyle w:val="3"/>
        <w:rPr>
          <w:rFonts w:hAnsi="標楷體"/>
          <w:color w:val="000000" w:themeColor="text1"/>
        </w:rPr>
      </w:pPr>
      <w:r w:rsidRPr="00007D5D">
        <w:rPr>
          <w:rFonts w:hAnsi="標楷體" w:hint="eastAsia"/>
          <w:color w:val="000000" w:themeColor="text1"/>
        </w:rPr>
        <w:t>小羅休學原因既是找工作，則雇主是否維護勞動權益，有無依法替小羅加保勞保，應是學校現有輔導機制可以掌握一環，</w:t>
      </w:r>
      <w:r w:rsidR="006D1BA3" w:rsidRPr="00007D5D">
        <w:rPr>
          <w:rFonts w:hAnsi="標楷體" w:hint="eastAsia"/>
          <w:color w:val="000000" w:themeColor="text1"/>
        </w:rPr>
        <w:t>小羅</w:t>
      </w:r>
      <w:r w:rsidR="00B929B1" w:rsidRPr="00007D5D">
        <w:rPr>
          <w:rFonts w:hAnsi="標楷體" w:hint="eastAsia"/>
          <w:color w:val="000000" w:themeColor="text1"/>
        </w:rPr>
        <w:t>在</w:t>
      </w:r>
      <w:r w:rsidR="006D1BA3" w:rsidRPr="00007D5D">
        <w:rPr>
          <w:rFonts w:hAnsi="標楷體" w:hint="eastAsia"/>
          <w:color w:val="000000" w:themeColor="text1"/>
        </w:rPr>
        <w:t>結束</w:t>
      </w:r>
      <w:r w:rsidR="009D33FF" w:rsidRPr="00007D5D">
        <w:rPr>
          <w:rFonts w:hAnsi="標楷體" w:hint="eastAsia"/>
          <w:color w:val="000000" w:themeColor="text1"/>
        </w:rPr>
        <w:t>宇○</w:t>
      </w:r>
      <w:r w:rsidR="006D1BA3" w:rsidRPr="00007D5D">
        <w:rPr>
          <w:rFonts w:hAnsi="標楷體" w:hint="eastAsia"/>
          <w:color w:val="000000" w:themeColor="text1"/>
        </w:rPr>
        <w:t>公司的工作後，</w:t>
      </w:r>
      <w:r w:rsidR="00235ACC" w:rsidRPr="00007D5D">
        <w:rPr>
          <w:rFonts w:hAnsi="標楷體" w:hint="eastAsia"/>
          <w:color w:val="000000" w:themeColor="text1"/>
        </w:rPr>
        <w:t>依據本案第二審</w:t>
      </w:r>
      <w:r w:rsidR="001245C2" w:rsidRPr="00007D5D">
        <w:rPr>
          <w:rFonts w:hAnsi="標楷體" w:hint="eastAsia"/>
          <w:color w:val="000000" w:themeColor="text1"/>
        </w:rPr>
        <w:t>確定</w:t>
      </w:r>
      <w:r w:rsidR="00235ACC" w:rsidRPr="00007D5D">
        <w:rPr>
          <w:rFonts w:hAnsi="標楷體" w:hint="eastAsia"/>
          <w:color w:val="000000" w:themeColor="text1"/>
        </w:rPr>
        <w:t>判決可知，隨</w:t>
      </w:r>
      <w:r w:rsidR="006D1BA3" w:rsidRPr="00007D5D">
        <w:rPr>
          <w:rFonts w:hAnsi="標楷體" w:hint="eastAsia"/>
          <w:color w:val="000000" w:themeColor="text1"/>
        </w:rPr>
        <w:t>即遭</w:t>
      </w:r>
      <w:r w:rsidR="009E64D1" w:rsidRPr="00007D5D">
        <w:rPr>
          <w:rFonts w:hAnsi="標楷體" w:hint="eastAsia"/>
          <w:color w:val="000000" w:themeColor="text1"/>
        </w:rPr>
        <w:t>詹○○</w:t>
      </w:r>
      <w:r w:rsidR="006D1BA3" w:rsidRPr="00007D5D">
        <w:rPr>
          <w:rFonts w:hAnsi="標楷體" w:hint="eastAsia"/>
          <w:color w:val="000000" w:themeColor="text1"/>
        </w:rPr>
        <w:t>、</w:t>
      </w:r>
      <w:r w:rsidR="009E64D1" w:rsidRPr="00007D5D">
        <w:rPr>
          <w:rFonts w:hAnsi="標楷體" w:hint="eastAsia"/>
          <w:color w:val="000000" w:themeColor="text1"/>
        </w:rPr>
        <w:t>黃○○</w:t>
      </w:r>
      <w:r w:rsidR="006D1BA3" w:rsidRPr="00007D5D">
        <w:rPr>
          <w:rFonts w:hAnsi="標楷體" w:hint="eastAsia"/>
          <w:color w:val="000000" w:themeColor="text1"/>
        </w:rPr>
        <w:t>拘禁</w:t>
      </w:r>
      <w:r w:rsidR="00D155FE" w:rsidRPr="00007D5D">
        <w:rPr>
          <w:rFonts w:hAnsi="標楷體" w:hint="eastAsia"/>
          <w:color w:val="000000" w:themeColor="text1"/>
        </w:rPr>
        <w:t>受害</w:t>
      </w:r>
      <w:r w:rsidR="006D1BA3" w:rsidRPr="00007D5D">
        <w:rPr>
          <w:rFonts w:hAnsi="標楷體" w:hint="eastAsia"/>
          <w:color w:val="000000" w:themeColor="text1"/>
        </w:rPr>
        <w:t>，</w:t>
      </w:r>
      <w:r w:rsidR="00356B10" w:rsidRPr="00007D5D">
        <w:rPr>
          <w:rFonts w:hAnsi="標楷體" w:hint="eastAsia"/>
          <w:color w:val="000000" w:themeColor="text1"/>
        </w:rPr>
        <w:t>如</w:t>
      </w:r>
      <w:r w:rsidR="006D1BA3" w:rsidRPr="00007D5D">
        <w:rPr>
          <w:rFonts w:hAnsi="標楷體" w:hint="eastAsia"/>
          <w:color w:val="000000" w:themeColor="text1"/>
        </w:rPr>
        <w:t>學校能掌握</w:t>
      </w:r>
      <w:r w:rsidR="00356B10" w:rsidRPr="00007D5D">
        <w:rPr>
          <w:rFonts w:hAnsi="標楷體" w:hint="eastAsia"/>
          <w:color w:val="000000" w:themeColor="text1"/>
        </w:rPr>
        <w:t>小羅就業情形，</w:t>
      </w:r>
      <w:r w:rsidR="00E671AF" w:rsidRPr="00007D5D">
        <w:rPr>
          <w:rFonts w:hAnsi="標楷體" w:hint="eastAsia"/>
          <w:color w:val="000000" w:themeColor="text1"/>
        </w:rPr>
        <w:t>在</w:t>
      </w:r>
      <w:r w:rsidR="00356B10" w:rsidRPr="00007D5D">
        <w:rPr>
          <w:rFonts w:hAnsi="標楷體" w:hint="eastAsia"/>
          <w:color w:val="000000" w:themeColor="text1"/>
        </w:rPr>
        <w:t>追蹤輔導</w:t>
      </w:r>
      <w:r w:rsidR="00E671AF" w:rsidRPr="00007D5D">
        <w:rPr>
          <w:rFonts w:hAnsi="標楷體" w:hint="eastAsia"/>
          <w:color w:val="000000" w:themeColor="text1"/>
        </w:rPr>
        <w:t>時給予學生或家長相關</w:t>
      </w:r>
      <w:r w:rsidR="00356B10" w:rsidRPr="00007D5D">
        <w:rPr>
          <w:rFonts w:hAnsi="標楷體" w:hint="eastAsia"/>
          <w:color w:val="000000" w:themeColor="text1"/>
        </w:rPr>
        <w:t>建議，或許能避免</w:t>
      </w:r>
      <w:r w:rsidR="00235ACC" w:rsidRPr="00007D5D">
        <w:rPr>
          <w:rFonts w:hAnsi="標楷體" w:hint="eastAsia"/>
          <w:color w:val="000000" w:themeColor="text1"/>
        </w:rPr>
        <w:t>（或</w:t>
      </w:r>
      <w:r w:rsidR="00356B10" w:rsidRPr="00007D5D">
        <w:rPr>
          <w:rFonts w:hAnsi="標楷體" w:hint="eastAsia"/>
          <w:color w:val="000000" w:themeColor="text1"/>
        </w:rPr>
        <w:t>及早掌握</w:t>
      </w:r>
      <w:r w:rsidR="00235ACC" w:rsidRPr="00007D5D">
        <w:rPr>
          <w:rFonts w:hAnsi="標楷體" w:hint="eastAsia"/>
          <w:color w:val="000000" w:themeColor="text1"/>
        </w:rPr>
        <w:t>）小</w:t>
      </w:r>
      <w:r w:rsidR="00356B10" w:rsidRPr="00007D5D">
        <w:rPr>
          <w:rFonts w:hAnsi="標楷體" w:hint="eastAsia"/>
          <w:color w:val="000000" w:themeColor="text1"/>
        </w:rPr>
        <w:t>羅</w:t>
      </w:r>
      <w:r w:rsidR="00B929B1" w:rsidRPr="00007D5D">
        <w:rPr>
          <w:rFonts w:hAnsi="標楷體" w:hint="eastAsia"/>
          <w:color w:val="000000" w:themeColor="text1"/>
        </w:rPr>
        <w:t>受害狀況</w:t>
      </w:r>
      <w:r w:rsidR="00356B10" w:rsidRPr="00007D5D">
        <w:rPr>
          <w:rFonts w:hAnsi="標楷體" w:hint="eastAsia"/>
          <w:color w:val="000000" w:themeColor="text1"/>
        </w:rPr>
        <w:t>：</w:t>
      </w:r>
    </w:p>
    <w:p w14:paraId="24A42797" w14:textId="77777777" w:rsidR="00356B10" w:rsidRPr="00007D5D" w:rsidRDefault="00E671AF" w:rsidP="00E33671">
      <w:pPr>
        <w:pStyle w:val="4"/>
        <w:rPr>
          <w:rFonts w:hAnsi="標楷體"/>
          <w:color w:val="000000" w:themeColor="text1"/>
        </w:rPr>
      </w:pPr>
      <w:r w:rsidRPr="00007D5D">
        <w:rPr>
          <w:rFonts w:hAnsi="標楷體" w:hint="eastAsia"/>
          <w:color w:val="000000" w:themeColor="text1"/>
        </w:rPr>
        <w:t>1</w:t>
      </w:r>
      <w:r w:rsidRPr="00007D5D">
        <w:rPr>
          <w:rFonts w:hAnsi="標楷體"/>
          <w:color w:val="000000" w:themeColor="text1"/>
        </w:rPr>
        <w:t>08</w:t>
      </w:r>
      <w:r w:rsidRPr="00007D5D">
        <w:rPr>
          <w:rFonts w:hAnsi="標楷體" w:hint="eastAsia"/>
          <w:color w:val="000000" w:themeColor="text1"/>
        </w:rPr>
        <w:t>年10月小羅休學後，原是到</w:t>
      </w:r>
      <w:r w:rsidR="009D33FF" w:rsidRPr="00007D5D">
        <w:rPr>
          <w:rFonts w:hAnsi="標楷體" w:hint="eastAsia"/>
          <w:color w:val="000000" w:themeColor="text1"/>
        </w:rPr>
        <w:t>力○</w:t>
      </w:r>
      <w:r w:rsidR="00555278">
        <w:rPr>
          <w:rFonts w:hAnsi="標楷體" w:hint="eastAsia"/>
          <w:color w:val="000000" w:themeColor="text1"/>
        </w:rPr>
        <w:t>○○社</w:t>
      </w:r>
      <w:r w:rsidRPr="00007D5D">
        <w:rPr>
          <w:rFonts w:hAnsi="標楷體" w:hint="eastAsia"/>
          <w:color w:val="000000" w:themeColor="text1"/>
        </w:rPr>
        <w:t>工作，離開原因據</w:t>
      </w:r>
      <w:r w:rsidR="009E64D1" w:rsidRPr="00007D5D">
        <w:rPr>
          <w:rFonts w:hAnsi="標楷體" w:hint="eastAsia"/>
          <w:color w:val="000000" w:themeColor="text1"/>
        </w:rPr>
        <w:t>詹○○</w:t>
      </w:r>
      <w:r w:rsidRPr="00007D5D">
        <w:rPr>
          <w:rFonts w:hAnsi="標楷體" w:hint="eastAsia"/>
          <w:color w:val="000000" w:themeColor="text1"/>
        </w:rPr>
        <w:t>陳述，係因小羅友人阿猴在</w:t>
      </w:r>
      <w:r w:rsidR="009D33FF" w:rsidRPr="00007D5D">
        <w:rPr>
          <w:rFonts w:hAnsi="標楷體" w:hint="eastAsia"/>
          <w:color w:val="000000" w:themeColor="text1"/>
        </w:rPr>
        <w:t>力○</w:t>
      </w:r>
      <w:r w:rsidR="00555278">
        <w:rPr>
          <w:rFonts w:hAnsi="標楷體" w:hint="eastAsia"/>
          <w:color w:val="000000" w:themeColor="text1"/>
        </w:rPr>
        <w:t>○○社</w:t>
      </w:r>
      <w:r w:rsidRPr="00007D5D">
        <w:rPr>
          <w:rFonts w:hAnsi="標楷體" w:hint="eastAsia"/>
          <w:color w:val="000000" w:themeColor="text1"/>
        </w:rPr>
        <w:t>被欺負，拉小羅一起過來，且因</w:t>
      </w:r>
      <w:r w:rsidR="009D33FF" w:rsidRPr="00007D5D">
        <w:rPr>
          <w:rFonts w:hAnsi="標楷體" w:hint="eastAsia"/>
          <w:color w:val="000000" w:themeColor="text1"/>
        </w:rPr>
        <w:t>力○</w:t>
      </w:r>
      <w:r w:rsidR="00555278">
        <w:rPr>
          <w:rFonts w:hAnsi="標楷體" w:hint="eastAsia"/>
          <w:color w:val="000000" w:themeColor="text1"/>
        </w:rPr>
        <w:t>○○社</w:t>
      </w:r>
      <w:r w:rsidRPr="00007D5D">
        <w:rPr>
          <w:rFonts w:hAnsi="標楷體" w:hint="eastAsia"/>
          <w:color w:val="000000" w:themeColor="text1"/>
        </w:rPr>
        <w:t>老闆太太跟</w:t>
      </w:r>
      <w:r w:rsidR="009E64D1" w:rsidRPr="00007D5D">
        <w:rPr>
          <w:rFonts w:hAnsi="標楷體" w:hint="eastAsia"/>
          <w:color w:val="000000" w:themeColor="text1"/>
        </w:rPr>
        <w:t>李○○</w:t>
      </w:r>
      <w:r w:rsidRPr="00007D5D">
        <w:rPr>
          <w:rFonts w:hAnsi="標楷體" w:hint="eastAsia"/>
          <w:color w:val="000000" w:themeColor="text1"/>
        </w:rPr>
        <w:t>是好姐妹，才介紹至詹黃底下工作。但據小羅證述，其是被人押去做工</w:t>
      </w:r>
      <w:r w:rsidR="00591A39" w:rsidRPr="00007D5D">
        <w:rPr>
          <w:rFonts w:hAnsi="標楷體" w:hint="eastAsia"/>
          <w:color w:val="000000" w:themeColor="text1"/>
        </w:rPr>
        <w:t>。</w:t>
      </w:r>
      <w:r w:rsidRPr="00007D5D">
        <w:rPr>
          <w:rFonts w:hAnsi="標楷體" w:hint="eastAsia"/>
          <w:color w:val="000000" w:themeColor="text1"/>
        </w:rPr>
        <w:t>由此可知，</w:t>
      </w:r>
      <w:r w:rsidR="009D33FF" w:rsidRPr="00007D5D">
        <w:rPr>
          <w:rFonts w:hAnsi="標楷體" w:hint="eastAsia"/>
          <w:color w:val="000000" w:themeColor="text1"/>
        </w:rPr>
        <w:t>力○</w:t>
      </w:r>
      <w:r w:rsidR="00555278">
        <w:rPr>
          <w:rFonts w:hAnsi="標楷體" w:hint="eastAsia"/>
          <w:color w:val="000000" w:themeColor="text1"/>
        </w:rPr>
        <w:t>○○社</w:t>
      </w:r>
      <w:r w:rsidRPr="00007D5D">
        <w:rPr>
          <w:rFonts w:hAnsi="標楷體" w:hint="eastAsia"/>
          <w:color w:val="000000" w:themeColor="text1"/>
        </w:rPr>
        <w:t>沒有將小羅納為</w:t>
      </w:r>
      <w:r w:rsidR="00591A39" w:rsidRPr="00007D5D">
        <w:rPr>
          <w:rFonts w:hAnsi="標楷體" w:hint="eastAsia"/>
          <w:color w:val="000000" w:themeColor="text1"/>
        </w:rPr>
        <w:t>正式</w:t>
      </w:r>
      <w:r w:rsidRPr="00007D5D">
        <w:rPr>
          <w:rFonts w:hAnsi="標楷體" w:hint="eastAsia"/>
          <w:color w:val="000000" w:themeColor="text1"/>
        </w:rPr>
        <w:t>員工</w:t>
      </w:r>
      <w:r w:rsidR="005D0198" w:rsidRPr="00007D5D">
        <w:rPr>
          <w:rFonts w:hAnsi="標楷體" w:hint="eastAsia"/>
          <w:color w:val="000000" w:themeColor="text1"/>
        </w:rPr>
        <w:t>而</w:t>
      </w:r>
      <w:r w:rsidR="00591A39" w:rsidRPr="00007D5D">
        <w:rPr>
          <w:rFonts w:hAnsi="標楷體" w:hint="eastAsia"/>
          <w:color w:val="000000" w:themeColor="text1"/>
        </w:rPr>
        <w:t>投保</w:t>
      </w:r>
      <w:r w:rsidRPr="00007D5D">
        <w:rPr>
          <w:rFonts w:hAnsi="標楷體" w:hint="eastAsia"/>
          <w:color w:val="000000" w:themeColor="text1"/>
        </w:rPr>
        <w:t>，</w:t>
      </w:r>
      <w:r w:rsidR="005D0198" w:rsidRPr="00007D5D">
        <w:rPr>
          <w:rFonts w:hAnsi="標楷體" w:hint="eastAsia"/>
          <w:color w:val="000000" w:themeColor="text1"/>
        </w:rPr>
        <w:t>並轉介至</w:t>
      </w:r>
      <w:r w:rsidR="009E64D1" w:rsidRPr="00007D5D">
        <w:rPr>
          <w:rFonts w:hAnsi="標楷體" w:hint="eastAsia"/>
          <w:color w:val="000000" w:themeColor="text1"/>
        </w:rPr>
        <w:t>詹○○</w:t>
      </w:r>
      <w:r w:rsidR="005D0198" w:rsidRPr="00007D5D">
        <w:rPr>
          <w:rFonts w:hAnsi="標楷體" w:hint="eastAsia"/>
          <w:color w:val="000000" w:themeColor="text1"/>
        </w:rPr>
        <w:t>、</w:t>
      </w:r>
      <w:r w:rsidR="009E64D1" w:rsidRPr="00007D5D">
        <w:rPr>
          <w:rFonts w:hAnsi="標楷體" w:hint="eastAsia"/>
          <w:color w:val="000000" w:themeColor="text1"/>
        </w:rPr>
        <w:t>黃○○</w:t>
      </w:r>
      <w:r w:rsidR="005D0198" w:rsidRPr="00007D5D">
        <w:rPr>
          <w:rFonts w:hAnsi="標楷體" w:hint="eastAsia"/>
          <w:color w:val="000000" w:themeColor="text1"/>
        </w:rPr>
        <w:t>底下做事，其</w:t>
      </w:r>
      <w:r w:rsidR="00591A39" w:rsidRPr="00007D5D">
        <w:rPr>
          <w:rFonts w:hAnsi="標楷體" w:hint="eastAsia"/>
          <w:color w:val="000000" w:themeColor="text1"/>
        </w:rPr>
        <w:t>過程並不單純。</w:t>
      </w:r>
    </w:p>
    <w:p w14:paraId="488F8C85" w14:textId="77777777" w:rsidR="00591A39" w:rsidRPr="00007D5D" w:rsidRDefault="00591A39" w:rsidP="00E33671">
      <w:pPr>
        <w:pStyle w:val="4"/>
        <w:rPr>
          <w:rFonts w:hAnsi="標楷體"/>
          <w:color w:val="000000" w:themeColor="text1"/>
        </w:rPr>
      </w:pPr>
      <w:r w:rsidRPr="00007D5D">
        <w:rPr>
          <w:rFonts w:hAnsi="標楷體" w:hint="eastAsia"/>
          <w:color w:val="000000" w:themeColor="text1"/>
        </w:rPr>
        <w:t>而</w:t>
      </w:r>
      <w:r w:rsidR="005D0198" w:rsidRPr="00007D5D">
        <w:rPr>
          <w:rFonts w:hAnsi="標楷體" w:hint="eastAsia"/>
          <w:color w:val="000000" w:themeColor="text1"/>
        </w:rPr>
        <w:t>且</w:t>
      </w:r>
      <w:r w:rsidRPr="00007D5D">
        <w:rPr>
          <w:rFonts w:hAnsi="標楷體" w:hint="eastAsia"/>
          <w:color w:val="000000" w:themeColor="text1"/>
        </w:rPr>
        <w:t>根據</w:t>
      </w:r>
      <w:r w:rsidR="005D0198" w:rsidRPr="00007D5D">
        <w:rPr>
          <w:rFonts w:hAnsi="標楷體" w:hint="eastAsia"/>
          <w:color w:val="000000" w:themeColor="text1"/>
        </w:rPr>
        <w:t>第二審</w:t>
      </w:r>
      <w:r w:rsidRPr="00007D5D">
        <w:rPr>
          <w:rFonts w:hAnsi="標楷體" w:hint="eastAsia"/>
          <w:color w:val="000000" w:themeColor="text1"/>
        </w:rPr>
        <w:t>判決</w:t>
      </w:r>
      <w:r w:rsidR="005D0198" w:rsidRPr="00007D5D">
        <w:rPr>
          <w:rFonts w:hAnsi="標楷體" w:hint="eastAsia"/>
          <w:color w:val="000000" w:themeColor="text1"/>
        </w:rPr>
        <w:t>認定</w:t>
      </w:r>
      <w:r w:rsidRPr="00007D5D">
        <w:rPr>
          <w:rFonts w:hAnsi="標楷體" w:hint="eastAsia"/>
          <w:color w:val="000000" w:themeColor="text1"/>
        </w:rPr>
        <w:t>小羅開始受到拘禁、毆打等對待，是在1</w:t>
      </w:r>
      <w:r w:rsidRPr="00007D5D">
        <w:rPr>
          <w:rFonts w:hAnsi="標楷體"/>
          <w:color w:val="000000" w:themeColor="text1"/>
        </w:rPr>
        <w:t>09</w:t>
      </w:r>
      <w:r w:rsidRPr="00007D5D">
        <w:rPr>
          <w:rFonts w:hAnsi="標楷體" w:hint="eastAsia"/>
          <w:color w:val="000000" w:themeColor="text1"/>
        </w:rPr>
        <w:t>年1月農曆過年後，而</w:t>
      </w:r>
      <w:r w:rsidR="009D33FF" w:rsidRPr="00007D5D">
        <w:rPr>
          <w:rFonts w:hAnsi="標楷體" w:hint="eastAsia"/>
          <w:color w:val="000000" w:themeColor="text1"/>
        </w:rPr>
        <w:t>宇○</w:t>
      </w:r>
      <w:r w:rsidRPr="00007D5D">
        <w:rPr>
          <w:rFonts w:hAnsi="標楷體" w:hint="eastAsia"/>
          <w:color w:val="000000" w:themeColor="text1"/>
        </w:rPr>
        <w:t>公司停止對小羅勞保提繳的時間為1</w:t>
      </w:r>
      <w:r w:rsidRPr="00007D5D">
        <w:rPr>
          <w:rFonts w:hAnsi="標楷體"/>
          <w:color w:val="000000" w:themeColor="text1"/>
        </w:rPr>
        <w:t>09</w:t>
      </w:r>
      <w:r w:rsidRPr="00007D5D">
        <w:rPr>
          <w:rFonts w:hAnsi="標楷體" w:hint="eastAsia"/>
          <w:color w:val="000000" w:themeColor="text1"/>
        </w:rPr>
        <w:t>年</w:t>
      </w:r>
      <w:r w:rsidRPr="00007D5D">
        <w:rPr>
          <w:rFonts w:hAnsi="標楷體"/>
          <w:color w:val="000000" w:themeColor="text1"/>
        </w:rPr>
        <w:t>2</w:t>
      </w:r>
      <w:r w:rsidRPr="00007D5D">
        <w:rPr>
          <w:rFonts w:hAnsi="標楷體" w:hint="eastAsia"/>
          <w:color w:val="000000" w:themeColor="text1"/>
        </w:rPr>
        <w:t>月1</w:t>
      </w:r>
      <w:r w:rsidRPr="00007D5D">
        <w:rPr>
          <w:rFonts w:hAnsi="標楷體"/>
          <w:color w:val="000000" w:themeColor="text1"/>
        </w:rPr>
        <w:t>9</w:t>
      </w:r>
      <w:r w:rsidRPr="00007D5D">
        <w:rPr>
          <w:rFonts w:hAnsi="標楷體" w:hint="eastAsia"/>
          <w:color w:val="000000" w:themeColor="text1"/>
        </w:rPr>
        <w:t>日，故如</w:t>
      </w:r>
      <w:r w:rsidR="00235ACC" w:rsidRPr="00007D5D">
        <w:rPr>
          <w:rFonts w:hAnsi="標楷體" w:hint="eastAsia"/>
          <w:color w:val="000000" w:themeColor="text1"/>
        </w:rPr>
        <w:t>學校</w:t>
      </w:r>
      <w:r w:rsidRPr="00007D5D">
        <w:rPr>
          <w:rFonts w:hAnsi="標楷體" w:hint="eastAsia"/>
          <w:color w:val="000000" w:themeColor="text1"/>
        </w:rPr>
        <w:t>對雇主勞保提停繳之時間點掌握</w:t>
      </w:r>
      <w:r w:rsidR="00235ACC" w:rsidRPr="00007D5D">
        <w:rPr>
          <w:rFonts w:hAnsi="標楷體" w:hint="eastAsia"/>
          <w:color w:val="000000" w:themeColor="text1"/>
        </w:rPr>
        <w:t>並加以追蹤</w:t>
      </w:r>
      <w:r w:rsidR="00AC22A6" w:rsidRPr="00007D5D">
        <w:rPr>
          <w:rFonts w:hAnsi="標楷體" w:hint="eastAsia"/>
          <w:color w:val="000000" w:themeColor="text1"/>
        </w:rPr>
        <w:t>、輔導</w:t>
      </w:r>
      <w:r w:rsidRPr="00007D5D">
        <w:rPr>
          <w:rFonts w:hAnsi="標楷體" w:hint="eastAsia"/>
          <w:color w:val="000000" w:themeColor="text1"/>
        </w:rPr>
        <w:t>，</w:t>
      </w:r>
      <w:r w:rsidR="00235ACC" w:rsidRPr="00007D5D">
        <w:rPr>
          <w:rFonts w:hAnsi="標楷體" w:hint="eastAsia"/>
          <w:color w:val="000000" w:themeColor="text1"/>
        </w:rPr>
        <w:t>實</w:t>
      </w:r>
      <w:r w:rsidRPr="00007D5D">
        <w:rPr>
          <w:rFonts w:hAnsi="標楷體" w:hint="eastAsia"/>
          <w:color w:val="000000" w:themeColor="text1"/>
        </w:rPr>
        <w:t>有助於避免</w:t>
      </w:r>
      <w:r w:rsidR="00235ACC" w:rsidRPr="00007D5D">
        <w:rPr>
          <w:rFonts w:hAnsi="標楷體" w:hint="eastAsia"/>
          <w:color w:val="000000" w:themeColor="text1"/>
        </w:rPr>
        <w:t>小羅</w:t>
      </w:r>
      <w:r w:rsidRPr="00007D5D">
        <w:rPr>
          <w:rFonts w:hAnsi="標楷體" w:hint="eastAsia"/>
          <w:color w:val="000000" w:themeColor="text1"/>
        </w:rPr>
        <w:t>受害的風險發生。</w:t>
      </w:r>
    </w:p>
    <w:p w14:paraId="460E9ACA" w14:textId="77777777" w:rsidR="005D0198" w:rsidRPr="00007D5D" w:rsidRDefault="005D0198" w:rsidP="00E33671">
      <w:pPr>
        <w:pStyle w:val="4"/>
        <w:rPr>
          <w:rFonts w:hAnsi="標楷體"/>
          <w:color w:val="000000" w:themeColor="text1"/>
        </w:rPr>
      </w:pPr>
      <w:r w:rsidRPr="00007D5D">
        <w:rPr>
          <w:rFonts w:hAnsi="標楷體" w:hint="eastAsia"/>
          <w:color w:val="000000" w:themeColor="text1"/>
        </w:rPr>
        <w:t>根據中離要點規定，國教署設置之中離系統有介接勞動部雇主投保資料，促使學校知悉學生工作情形，本案小羅學校輔導記錄，確實有相關</w:t>
      </w:r>
      <w:r w:rsidR="006A0736" w:rsidRPr="00007D5D">
        <w:rPr>
          <w:rFonts w:hAnsi="標楷體" w:hint="eastAsia"/>
          <w:color w:val="000000" w:themeColor="text1"/>
        </w:rPr>
        <w:t>勞保紀錄</w:t>
      </w:r>
      <w:r w:rsidRPr="00007D5D">
        <w:rPr>
          <w:rFonts w:hAnsi="標楷體" w:hint="eastAsia"/>
          <w:color w:val="000000" w:themeColor="text1"/>
        </w:rPr>
        <w:t>，惟並未促發學校輔導系統進行追蹤，教育部允應借鑑本案，對於中離生就業情形，強化相關預警機制，落實兒少勞動權益保障。</w:t>
      </w:r>
    </w:p>
    <w:p w14:paraId="3955145F" w14:textId="77777777" w:rsidR="009B5F74" w:rsidRDefault="009B5F74" w:rsidP="007A2965">
      <w:pPr>
        <w:pStyle w:val="3"/>
        <w:rPr>
          <w:rFonts w:hAnsi="標楷體"/>
          <w:color w:val="000000" w:themeColor="text1"/>
        </w:rPr>
      </w:pPr>
      <w:r w:rsidRPr="00007D5D">
        <w:rPr>
          <w:rFonts w:hAnsi="標楷體" w:hint="eastAsia"/>
          <w:color w:val="000000" w:themeColor="text1"/>
        </w:rPr>
        <w:t>綜上，小羅於109年學期初以找工作為由休學，休學後由</w:t>
      </w:r>
      <w:r w:rsidR="009D33FF" w:rsidRPr="00007D5D">
        <w:rPr>
          <w:rFonts w:hAnsi="標楷體" w:hint="eastAsia"/>
          <w:color w:val="000000" w:themeColor="text1"/>
        </w:rPr>
        <w:t>力○</w:t>
      </w:r>
      <w:r w:rsidR="00555278">
        <w:rPr>
          <w:rFonts w:hAnsi="標楷體" w:hint="eastAsia"/>
          <w:color w:val="000000" w:themeColor="text1"/>
        </w:rPr>
        <w:t>○○社</w:t>
      </w:r>
      <w:r w:rsidRPr="00007D5D">
        <w:rPr>
          <w:rFonts w:hAnsi="標楷體" w:hint="eastAsia"/>
          <w:color w:val="000000" w:themeColor="text1"/>
        </w:rPr>
        <w:t>轉介給</w:t>
      </w:r>
      <w:r w:rsidR="009E64D1" w:rsidRPr="00007D5D">
        <w:rPr>
          <w:rFonts w:hAnsi="標楷體" w:hint="eastAsia"/>
          <w:color w:val="000000" w:themeColor="text1"/>
        </w:rPr>
        <w:t>詹○○</w:t>
      </w:r>
      <w:r w:rsidRPr="00007D5D">
        <w:rPr>
          <w:rFonts w:hAnsi="標楷體" w:hint="eastAsia"/>
          <w:color w:val="000000" w:themeColor="text1"/>
        </w:rPr>
        <w:t>、</w:t>
      </w:r>
      <w:r w:rsidR="009E64D1" w:rsidRPr="00007D5D">
        <w:rPr>
          <w:rFonts w:hAnsi="標楷體" w:hint="eastAsia"/>
          <w:color w:val="000000" w:themeColor="text1"/>
        </w:rPr>
        <w:t>黃○○</w:t>
      </w:r>
      <w:r w:rsidRPr="00007D5D">
        <w:rPr>
          <w:rFonts w:hAnsi="標楷體" w:hint="eastAsia"/>
          <w:color w:val="000000" w:themeColor="text1"/>
        </w:rPr>
        <w:t>，並由2人派</w:t>
      </w:r>
      <w:r w:rsidRPr="00007D5D">
        <w:rPr>
          <w:rFonts w:hAnsi="標楷體" w:hint="eastAsia"/>
          <w:color w:val="000000" w:themeColor="text1"/>
        </w:rPr>
        <w:lastRenderedPageBreak/>
        <w:t>往</w:t>
      </w:r>
      <w:r w:rsidR="009D33FF" w:rsidRPr="00007D5D">
        <w:rPr>
          <w:rFonts w:hAnsi="標楷體" w:hint="eastAsia"/>
          <w:color w:val="000000" w:themeColor="text1"/>
        </w:rPr>
        <w:t>宇○</w:t>
      </w:r>
      <w:r w:rsidRPr="00007D5D">
        <w:rPr>
          <w:rFonts w:hAnsi="標楷體" w:hint="eastAsia"/>
          <w:color w:val="000000" w:themeColor="text1"/>
        </w:rPr>
        <w:t>公司工作。依學校取得小羅勞保資料顯示，其於</w:t>
      </w:r>
      <w:r w:rsidR="009D33FF" w:rsidRPr="00007D5D">
        <w:rPr>
          <w:rFonts w:hAnsi="標楷體" w:hint="eastAsia"/>
          <w:color w:val="000000" w:themeColor="text1"/>
        </w:rPr>
        <w:t>宇○</w:t>
      </w:r>
      <w:r w:rsidRPr="00007D5D">
        <w:rPr>
          <w:rFonts w:hAnsi="標楷體" w:hint="eastAsia"/>
          <w:color w:val="000000" w:themeColor="text1"/>
        </w:rPr>
        <w:t>公司期間為1108年12月10日至109年2月19日，此後即無勞保資料，小羅遭詹黃拘禁時間為自109年1月下旬農曆年後某日，故如學校於</w:t>
      </w:r>
      <w:r w:rsidR="00572E96" w:rsidRPr="00007D5D">
        <w:rPr>
          <w:rFonts w:hAnsi="標楷體" w:hint="eastAsia"/>
          <w:bCs w:val="0"/>
          <w:color w:val="000000" w:themeColor="text1"/>
        </w:rPr>
        <w:t>109年2月19日</w:t>
      </w:r>
      <w:r w:rsidRPr="00007D5D">
        <w:rPr>
          <w:rFonts w:hAnsi="標楷體" w:hint="eastAsia"/>
          <w:color w:val="000000" w:themeColor="text1"/>
        </w:rPr>
        <w:t>小羅離開</w:t>
      </w:r>
      <w:r w:rsidR="009D33FF" w:rsidRPr="00007D5D">
        <w:rPr>
          <w:rFonts w:hAnsi="標楷體" w:hint="eastAsia"/>
          <w:color w:val="000000" w:themeColor="text1"/>
        </w:rPr>
        <w:t>宇○</w:t>
      </w:r>
      <w:r w:rsidRPr="00007D5D">
        <w:rPr>
          <w:rFonts w:hAnsi="標楷體" w:hint="eastAsia"/>
          <w:color w:val="000000" w:themeColor="text1"/>
        </w:rPr>
        <w:t>公司時，得持續追蹤並掌握小羅動態，或可避免小羅遭詹、黃拘禁。如何追蹤中離生之就業情形，強化相關</w:t>
      </w:r>
      <w:r w:rsidR="00913F15" w:rsidRPr="00007D5D">
        <w:rPr>
          <w:rFonts w:hAnsi="標楷體" w:hint="eastAsia"/>
          <w:color w:val="000000" w:themeColor="text1"/>
        </w:rPr>
        <w:t>輔導、</w:t>
      </w:r>
      <w:r w:rsidRPr="00007D5D">
        <w:rPr>
          <w:rFonts w:hAnsi="標楷體" w:hint="eastAsia"/>
          <w:color w:val="000000" w:themeColor="text1"/>
        </w:rPr>
        <w:t>預警機制，教育部應督促所屬檢討改進。</w:t>
      </w:r>
    </w:p>
    <w:p w14:paraId="0FFB43F3" w14:textId="77777777" w:rsidR="00E25849" w:rsidRPr="00007D5D" w:rsidRDefault="00E25849" w:rsidP="007A2965">
      <w:pPr>
        <w:pStyle w:val="1"/>
        <w:ind w:left="2380" w:hanging="2380"/>
        <w:rPr>
          <w:rFonts w:hAnsi="標楷體"/>
          <w:color w:val="000000" w:themeColor="text1"/>
        </w:rPr>
      </w:pPr>
      <w:bookmarkStart w:id="84" w:name="_Toc524895648"/>
      <w:bookmarkStart w:id="85" w:name="_Toc524896194"/>
      <w:bookmarkStart w:id="86" w:name="_Toc524896224"/>
      <w:bookmarkStart w:id="87" w:name="_Toc524902734"/>
      <w:bookmarkStart w:id="88" w:name="_Toc525066148"/>
      <w:bookmarkStart w:id="89" w:name="_Toc525070839"/>
      <w:bookmarkStart w:id="90" w:name="_Toc525938379"/>
      <w:bookmarkStart w:id="91" w:name="_Toc525939227"/>
      <w:bookmarkStart w:id="92" w:name="_Toc525939732"/>
      <w:bookmarkStart w:id="93" w:name="_Toc529218272"/>
      <w:bookmarkStart w:id="94" w:name="_Toc529222689"/>
      <w:bookmarkStart w:id="95" w:name="_Toc529223111"/>
      <w:bookmarkStart w:id="96" w:name="_Toc529223862"/>
      <w:bookmarkStart w:id="97" w:name="_Toc529228265"/>
      <w:bookmarkStart w:id="98" w:name="_Toc2400395"/>
      <w:bookmarkStart w:id="99" w:name="_Toc4316189"/>
      <w:bookmarkStart w:id="100" w:name="_Toc4473330"/>
      <w:bookmarkStart w:id="101" w:name="_Toc69556897"/>
      <w:bookmarkStart w:id="102" w:name="_Toc69556946"/>
      <w:bookmarkStart w:id="103" w:name="_Toc69609820"/>
      <w:bookmarkStart w:id="104" w:name="_Toc70241816"/>
      <w:bookmarkStart w:id="105" w:name="_Toc70242205"/>
      <w:bookmarkStart w:id="106" w:name="_Toc421794875"/>
      <w:bookmarkStart w:id="107" w:name="_Toc422834160"/>
      <w:bookmarkEnd w:id="50"/>
      <w:r w:rsidRPr="00007D5D">
        <w:rPr>
          <w:rFonts w:hAnsi="標楷體" w:hint="eastAsia"/>
          <w:color w:val="000000" w:themeColor="text1"/>
        </w:rPr>
        <w:t>處理辦法：</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356A8709" w14:textId="77777777" w:rsidR="00F852E1" w:rsidRPr="00007D5D" w:rsidRDefault="00F852E1" w:rsidP="007A2965">
      <w:pPr>
        <w:pStyle w:val="2"/>
        <w:rPr>
          <w:rFonts w:hAnsi="標楷體"/>
          <w:color w:val="000000" w:themeColor="text1"/>
        </w:rPr>
      </w:pPr>
      <w:bookmarkStart w:id="108" w:name="_Toc524895649"/>
      <w:bookmarkStart w:id="109" w:name="_Toc524896195"/>
      <w:bookmarkStart w:id="110" w:name="_Toc524896225"/>
      <w:bookmarkStart w:id="111" w:name="_Toc70241820"/>
      <w:bookmarkStart w:id="112" w:name="_Toc70242209"/>
      <w:bookmarkStart w:id="113" w:name="_Toc421794876"/>
      <w:bookmarkStart w:id="114" w:name="_Toc421795442"/>
      <w:bookmarkStart w:id="115" w:name="_Toc421796023"/>
      <w:bookmarkStart w:id="116" w:name="_Toc422728958"/>
      <w:bookmarkStart w:id="117" w:name="_Toc422834161"/>
      <w:bookmarkStart w:id="118" w:name="_Toc2400396"/>
      <w:bookmarkStart w:id="119" w:name="_Toc4316190"/>
      <w:bookmarkStart w:id="120" w:name="_Toc4473331"/>
      <w:bookmarkStart w:id="121" w:name="_Toc69556898"/>
      <w:bookmarkStart w:id="122" w:name="_Toc69556947"/>
      <w:bookmarkStart w:id="123" w:name="_Toc69609821"/>
      <w:bookmarkStart w:id="124" w:name="_Toc70241817"/>
      <w:bookmarkStart w:id="125" w:name="_Toc70242206"/>
      <w:bookmarkStart w:id="126" w:name="_Toc524902735"/>
      <w:bookmarkStart w:id="127" w:name="_Toc525066149"/>
      <w:bookmarkStart w:id="128" w:name="_Toc525070840"/>
      <w:bookmarkStart w:id="129" w:name="_Toc525938380"/>
      <w:bookmarkStart w:id="130" w:name="_Toc525939228"/>
      <w:bookmarkStart w:id="131" w:name="_Toc525939733"/>
      <w:bookmarkStart w:id="132" w:name="_Toc529218273"/>
      <w:bookmarkStart w:id="133" w:name="_Toc529222690"/>
      <w:bookmarkStart w:id="134" w:name="_Toc529223112"/>
      <w:bookmarkStart w:id="135" w:name="_Toc529223863"/>
      <w:bookmarkStart w:id="136" w:name="_Toc529228266"/>
      <w:bookmarkEnd w:id="108"/>
      <w:bookmarkEnd w:id="109"/>
      <w:bookmarkEnd w:id="110"/>
      <w:r w:rsidRPr="00007D5D">
        <w:rPr>
          <w:rFonts w:hAnsi="標楷體" w:hint="eastAsia"/>
          <w:color w:val="000000" w:themeColor="text1"/>
        </w:rPr>
        <w:t>調查意見，函送行政院，並就調查意見一</w:t>
      </w:r>
      <w:r w:rsidR="00083E3B" w:rsidRPr="00007D5D">
        <w:rPr>
          <w:rFonts w:hAnsi="標楷體" w:hint="eastAsia"/>
          <w:color w:val="000000" w:themeColor="text1"/>
        </w:rPr>
        <w:t>、二</w:t>
      </w:r>
      <w:r w:rsidR="005664EB" w:rsidRPr="00007D5D">
        <w:rPr>
          <w:rFonts w:hAnsi="標楷體" w:hint="eastAsia"/>
          <w:color w:val="000000" w:themeColor="text1"/>
        </w:rPr>
        <w:t>、五</w:t>
      </w:r>
      <w:r w:rsidRPr="00007D5D">
        <w:rPr>
          <w:rFonts w:hAnsi="標楷體" w:hint="eastAsia"/>
          <w:color w:val="000000" w:themeColor="text1"/>
        </w:rPr>
        <w:t>檢討改進見復。</w:t>
      </w:r>
    </w:p>
    <w:p w14:paraId="52CB423B" w14:textId="77777777" w:rsidR="00EC7B29" w:rsidRPr="00007D5D" w:rsidRDefault="00F852E1" w:rsidP="000C778C">
      <w:pPr>
        <w:pStyle w:val="2"/>
        <w:numPr>
          <w:ilvl w:val="1"/>
          <w:numId w:val="1"/>
        </w:numPr>
        <w:ind w:left="1021"/>
        <w:rPr>
          <w:rFonts w:hAnsi="標楷體"/>
          <w:color w:val="000000" w:themeColor="text1"/>
        </w:rPr>
      </w:pPr>
      <w:r w:rsidRPr="00007D5D">
        <w:rPr>
          <w:rFonts w:hAnsi="標楷體" w:hint="eastAsia"/>
          <w:color w:val="000000" w:themeColor="text1"/>
        </w:rPr>
        <w:t>調查意見，</w:t>
      </w:r>
      <w:r w:rsidR="00EC7B29" w:rsidRPr="00007D5D">
        <w:rPr>
          <w:rFonts w:hAnsi="標楷體" w:hint="eastAsia"/>
          <w:color w:val="000000" w:themeColor="text1"/>
        </w:rPr>
        <w:t>函送法務部，並就調查意見三，建議法務部轉所屬研提再審或轉最高檢察署檢察總長研提非常上訴，另就調查意見四、六，確實檢討改進見復。</w:t>
      </w:r>
    </w:p>
    <w:p w14:paraId="5AB8A2BB" w14:textId="77777777" w:rsidR="00F852E1" w:rsidRPr="00007D5D" w:rsidRDefault="00F852E1" w:rsidP="000C778C">
      <w:pPr>
        <w:pStyle w:val="2"/>
        <w:numPr>
          <w:ilvl w:val="1"/>
          <w:numId w:val="1"/>
        </w:numPr>
        <w:ind w:left="1021"/>
        <w:rPr>
          <w:rFonts w:hAnsi="標楷體"/>
          <w:color w:val="000000" w:themeColor="text1"/>
        </w:rPr>
      </w:pPr>
      <w:r w:rsidRPr="00007D5D">
        <w:rPr>
          <w:rFonts w:hAnsi="標楷體" w:hint="eastAsia"/>
          <w:color w:val="000000" w:themeColor="text1"/>
        </w:rPr>
        <w:t>調查意見，</w:t>
      </w:r>
      <w:r w:rsidR="00EC7B29" w:rsidRPr="00007D5D">
        <w:rPr>
          <w:rFonts w:hAnsi="標楷體" w:hint="eastAsia"/>
          <w:color w:val="000000" w:themeColor="text1"/>
        </w:rPr>
        <w:t>函送內政部警政署，</w:t>
      </w:r>
      <w:r w:rsidR="00D80568" w:rsidRPr="00007D5D">
        <w:rPr>
          <w:rFonts w:hAnsi="標楷體" w:hint="eastAsia"/>
          <w:color w:val="000000" w:themeColor="text1"/>
        </w:rPr>
        <w:t>並</w:t>
      </w:r>
      <w:r w:rsidR="00EC7B29" w:rsidRPr="00007D5D">
        <w:rPr>
          <w:rFonts w:hAnsi="標楷體" w:hint="eastAsia"/>
          <w:color w:val="000000" w:themeColor="text1"/>
        </w:rPr>
        <w:t>就調查意見三、四、八，確實檢討改進見復。</w:t>
      </w:r>
    </w:p>
    <w:p w14:paraId="7847BCD7" w14:textId="77777777" w:rsidR="00F852E1" w:rsidRPr="00007D5D" w:rsidRDefault="00F852E1" w:rsidP="000C778C">
      <w:pPr>
        <w:pStyle w:val="2"/>
        <w:numPr>
          <w:ilvl w:val="1"/>
          <w:numId w:val="1"/>
        </w:numPr>
        <w:ind w:left="1021"/>
        <w:rPr>
          <w:rFonts w:hAnsi="標楷體"/>
          <w:color w:val="000000" w:themeColor="text1"/>
        </w:rPr>
      </w:pPr>
      <w:r w:rsidRPr="00007D5D">
        <w:rPr>
          <w:rFonts w:hAnsi="標楷體"/>
          <w:color w:val="000000" w:themeColor="text1"/>
        </w:rPr>
        <w:t>調查意見</w:t>
      </w:r>
      <w:r w:rsidRPr="00007D5D">
        <w:rPr>
          <w:rFonts w:hAnsi="標楷體" w:hint="eastAsia"/>
          <w:color w:val="000000" w:themeColor="text1"/>
        </w:rPr>
        <w:t>，</w:t>
      </w:r>
      <w:r w:rsidR="00EC7B29" w:rsidRPr="00007D5D">
        <w:rPr>
          <w:rFonts w:hAnsi="標楷體" w:hint="eastAsia"/>
          <w:color w:val="000000" w:themeColor="text1"/>
        </w:rPr>
        <w:t>函送司法院，並就調查意見四，與財團法人法律扶助基金會研議後見復。</w:t>
      </w:r>
    </w:p>
    <w:p w14:paraId="73248D4C" w14:textId="77777777" w:rsidR="00F852E1" w:rsidRPr="00007D5D" w:rsidRDefault="00F852E1" w:rsidP="000C778C">
      <w:pPr>
        <w:pStyle w:val="2"/>
        <w:numPr>
          <w:ilvl w:val="1"/>
          <w:numId w:val="1"/>
        </w:numPr>
        <w:ind w:left="1021"/>
        <w:rPr>
          <w:rFonts w:hAnsi="標楷體"/>
          <w:color w:val="000000" w:themeColor="text1"/>
        </w:rPr>
      </w:pPr>
      <w:r w:rsidRPr="00007D5D">
        <w:rPr>
          <w:rFonts w:hAnsi="標楷體" w:hint="eastAsia"/>
          <w:color w:val="000000" w:themeColor="text1"/>
        </w:rPr>
        <w:t>調查意見，</w:t>
      </w:r>
      <w:r w:rsidR="00EC7B29" w:rsidRPr="00007D5D">
        <w:rPr>
          <w:rFonts w:hAnsi="標楷體" w:hint="eastAsia"/>
          <w:color w:val="000000" w:themeColor="text1"/>
        </w:rPr>
        <w:t>函送衛生福利部，並就調查意見七，確實檢討改進見復。</w:t>
      </w:r>
    </w:p>
    <w:bookmarkEnd w:id="111"/>
    <w:bookmarkEnd w:id="112"/>
    <w:bookmarkEnd w:id="113"/>
    <w:bookmarkEnd w:id="114"/>
    <w:bookmarkEnd w:id="115"/>
    <w:bookmarkEnd w:id="116"/>
    <w:bookmarkEnd w:id="117"/>
    <w:p w14:paraId="5C4D8CED" w14:textId="77777777" w:rsidR="00F852E1" w:rsidRPr="00007D5D" w:rsidRDefault="00F852E1" w:rsidP="007A2965">
      <w:pPr>
        <w:pStyle w:val="2"/>
        <w:rPr>
          <w:rFonts w:hAnsi="標楷體"/>
          <w:color w:val="000000" w:themeColor="text1"/>
        </w:rPr>
      </w:pPr>
      <w:r w:rsidRPr="00007D5D">
        <w:rPr>
          <w:rFonts w:hAnsi="標楷體"/>
          <w:color w:val="000000" w:themeColor="text1"/>
        </w:rPr>
        <w:t>調查意見</w:t>
      </w:r>
      <w:r w:rsidRPr="00007D5D">
        <w:rPr>
          <w:rFonts w:hAnsi="標楷體" w:hint="eastAsia"/>
          <w:color w:val="000000" w:themeColor="text1"/>
        </w:rPr>
        <w:t>，函送教育部，並就調查意見九，確實檢討改進見復。</w:t>
      </w:r>
    </w:p>
    <w:p w14:paraId="262444BA" w14:textId="77777777" w:rsidR="00566B9B" w:rsidRPr="00007D5D" w:rsidRDefault="00566B9B" w:rsidP="007A2965">
      <w:pPr>
        <w:pStyle w:val="2"/>
        <w:rPr>
          <w:rFonts w:hAnsi="標楷體"/>
          <w:color w:val="000000" w:themeColor="text1"/>
        </w:rPr>
      </w:pPr>
      <w:bookmarkStart w:id="137" w:name="_Toc2400397"/>
      <w:bookmarkStart w:id="138" w:name="_Toc4316191"/>
      <w:bookmarkStart w:id="139" w:name="_Toc4473332"/>
      <w:bookmarkStart w:id="140" w:name="_Toc69556901"/>
      <w:bookmarkStart w:id="141" w:name="_Toc69556950"/>
      <w:bookmarkStart w:id="142" w:name="_Toc69609824"/>
      <w:bookmarkStart w:id="143" w:name="_Toc70241822"/>
      <w:bookmarkStart w:id="144" w:name="_Toc70242211"/>
      <w:bookmarkStart w:id="145" w:name="_Toc421794881"/>
      <w:bookmarkStart w:id="146" w:name="_Toc421795447"/>
      <w:bookmarkStart w:id="147" w:name="_Toc421796028"/>
      <w:bookmarkStart w:id="148" w:name="_Toc422728963"/>
      <w:bookmarkStart w:id="149" w:name="_Toc422834166"/>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007D5D">
        <w:rPr>
          <w:rFonts w:hAnsi="標楷體" w:hint="eastAsia"/>
          <w:color w:val="000000" w:themeColor="text1"/>
        </w:rPr>
        <w:t>調查意見移送國家人權委員會參處。</w:t>
      </w:r>
    </w:p>
    <w:bookmarkEnd w:id="137"/>
    <w:bookmarkEnd w:id="138"/>
    <w:bookmarkEnd w:id="139"/>
    <w:bookmarkEnd w:id="140"/>
    <w:bookmarkEnd w:id="141"/>
    <w:bookmarkEnd w:id="142"/>
    <w:bookmarkEnd w:id="143"/>
    <w:bookmarkEnd w:id="144"/>
    <w:bookmarkEnd w:id="145"/>
    <w:bookmarkEnd w:id="146"/>
    <w:bookmarkEnd w:id="147"/>
    <w:bookmarkEnd w:id="148"/>
    <w:bookmarkEnd w:id="149"/>
    <w:p w14:paraId="586D6B3C" w14:textId="77777777" w:rsidR="00C07C79" w:rsidRPr="00007D5D" w:rsidRDefault="00E25849" w:rsidP="00744571">
      <w:pPr>
        <w:pStyle w:val="aa"/>
        <w:spacing w:beforeLines="50" w:before="228" w:afterLines="100" w:after="457" w:line="440" w:lineRule="exact"/>
        <w:ind w:leftChars="1100" w:left="3742"/>
        <w:rPr>
          <w:rFonts w:hAnsi="標楷體"/>
          <w:b w:val="0"/>
          <w:bCs/>
          <w:snapToGrid/>
          <w:color w:val="000000" w:themeColor="text1"/>
          <w:spacing w:val="12"/>
          <w:kern w:val="0"/>
          <w:sz w:val="40"/>
        </w:rPr>
      </w:pPr>
      <w:r w:rsidRPr="00007D5D">
        <w:rPr>
          <w:rFonts w:hAnsi="標楷體" w:hint="eastAsia"/>
          <w:b w:val="0"/>
          <w:bCs/>
          <w:snapToGrid/>
          <w:color w:val="000000" w:themeColor="text1"/>
          <w:spacing w:val="12"/>
          <w:kern w:val="0"/>
          <w:sz w:val="40"/>
        </w:rPr>
        <w:t>調查委員：</w:t>
      </w:r>
      <w:r w:rsidR="00C07C79" w:rsidRPr="00007D5D">
        <w:rPr>
          <w:rFonts w:hAnsi="標楷體" w:hint="eastAsia"/>
          <w:b w:val="0"/>
          <w:bCs/>
          <w:snapToGrid/>
          <w:color w:val="000000" w:themeColor="text1"/>
          <w:spacing w:val="12"/>
          <w:kern w:val="0"/>
          <w:sz w:val="40"/>
        </w:rPr>
        <w:t>葉大華</w:t>
      </w:r>
      <w:r w:rsidR="00744571">
        <w:rPr>
          <w:rFonts w:hAnsi="標楷體" w:hint="eastAsia"/>
          <w:b w:val="0"/>
          <w:bCs/>
          <w:snapToGrid/>
          <w:color w:val="000000" w:themeColor="text1"/>
          <w:spacing w:val="12"/>
          <w:kern w:val="0"/>
          <w:sz w:val="40"/>
        </w:rPr>
        <w:t>、</w:t>
      </w:r>
      <w:r w:rsidR="00C07C79" w:rsidRPr="00007D5D">
        <w:rPr>
          <w:rFonts w:hAnsi="標楷體" w:hint="eastAsia"/>
          <w:b w:val="0"/>
          <w:bCs/>
          <w:snapToGrid/>
          <w:color w:val="000000" w:themeColor="text1"/>
          <w:spacing w:val="12"/>
          <w:kern w:val="0"/>
          <w:sz w:val="40"/>
        </w:rPr>
        <w:t>高涌誠</w:t>
      </w:r>
    </w:p>
    <w:sectPr w:rsidR="00C07C79" w:rsidRPr="00007D5D" w:rsidSect="000555BB">
      <w:headerReference w:type="default" r:id="rId12"/>
      <w:footerReference w:type="default" r:id="rId13"/>
      <w:pgSz w:w="11907" w:h="16840" w:code="9"/>
      <w:pgMar w:top="1701" w:right="1418" w:bottom="1418" w:left="1418" w:header="851" w:footer="851" w:gutter="0"/>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C6853" w14:textId="77777777" w:rsidR="000615F8" w:rsidRDefault="000615F8">
      <w:r>
        <w:separator/>
      </w:r>
    </w:p>
  </w:endnote>
  <w:endnote w:type="continuationSeparator" w:id="0">
    <w:p w14:paraId="53D31665" w14:textId="77777777" w:rsidR="000615F8" w:rsidRDefault="0006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BF05" w14:textId="77777777" w:rsidR="00A5133C" w:rsidRDefault="00A5133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132</w:t>
    </w:r>
    <w:r>
      <w:rPr>
        <w:rStyle w:val="ac"/>
        <w:sz w:val="24"/>
      </w:rPr>
      <w:fldChar w:fldCharType="end"/>
    </w:r>
  </w:p>
  <w:p w14:paraId="78F40D5C" w14:textId="77777777" w:rsidR="00A5133C" w:rsidRDefault="00A5133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6F73F" w14:textId="77777777" w:rsidR="000615F8" w:rsidRDefault="000615F8">
      <w:r>
        <w:separator/>
      </w:r>
    </w:p>
  </w:footnote>
  <w:footnote w:type="continuationSeparator" w:id="0">
    <w:p w14:paraId="67DFEF28" w14:textId="77777777" w:rsidR="000615F8" w:rsidRDefault="000615F8">
      <w:r>
        <w:continuationSeparator/>
      </w:r>
    </w:p>
  </w:footnote>
  <w:footnote w:id="1">
    <w:p w14:paraId="4E4927F8" w14:textId="77777777" w:rsidR="00A5133C" w:rsidRDefault="00A5133C" w:rsidP="00625C88">
      <w:pPr>
        <w:pStyle w:val="afe"/>
        <w:jc w:val="both"/>
      </w:pPr>
      <w:r>
        <w:rPr>
          <w:rStyle w:val="aff0"/>
        </w:rPr>
        <w:footnoteRef/>
      </w:r>
      <w:r>
        <w:t xml:space="preserve"> </w:t>
      </w:r>
      <w:r w:rsidRPr="00EA0FAF">
        <w:rPr>
          <w:rFonts w:hint="eastAsia"/>
        </w:rPr>
        <w:t>憲法第153條第2項</w:t>
      </w:r>
      <w:r>
        <w:rPr>
          <w:rFonts w:hint="eastAsia"/>
        </w:rPr>
        <w:t>規定：「</w:t>
      </w:r>
      <w:r w:rsidRPr="00EA0FAF">
        <w:rPr>
          <w:rFonts w:hint="eastAsia"/>
        </w:rPr>
        <w:t>婦女兒童從事勞動者，應按其年齡及身體狀態，予以特別之保護</w:t>
      </w:r>
      <w:r>
        <w:rPr>
          <w:rFonts w:hint="eastAsia"/>
        </w:rPr>
        <w:t>。」</w:t>
      </w:r>
    </w:p>
  </w:footnote>
  <w:footnote w:id="2">
    <w:p w14:paraId="678F3107" w14:textId="77777777" w:rsidR="00A5133C" w:rsidRPr="00EA0FAF" w:rsidRDefault="00A5133C" w:rsidP="00625C88">
      <w:pPr>
        <w:pStyle w:val="afe"/>
        <w:jc w:val="both"/>
      </w:pPr>
      <w:r>
        <w:rPr>
          <w:rStyle w:val="aff0"/>
        </w:rPr>
        <w:footnoteRef/>
      </w:r>
      <w:r>
        <w:t xml:space="preserve"> </w:t>
      </w:r>
      <w:r w:rsidRPr="00EA0FAF">
        <w:rPr>
          <w:rFonts w:hint="eastAsia"/>
        </w:rPr>
        <w:t>兒少權法</w:t>
      </w:r>
      <w:r>
        <w:rPr>
          <w:rFonts w:hint="eastAsia"/>
        </w:rPr>
        <w:t>第34條規定：「（第1項）少年年滿1</w:t>
      </w:r>
      <w:r>
        <w:t>5</w:t>
      </w:r>
      <w:r>
        <w:rPr>
          <w:rFonts w:hint="eastAsia"/>
        </w:rPr>
        <w:t>歲或國民中學畢業，有進修或就業意願者，教育、勞工主管機關應視其性向及志願，輔導其進修、接受職業訓練或就業。（第2項）教育主管機關應依前項規定辦理並督導高級中等以下學校辦理職涯教育、勞動權益及職業安全教育。（第3項）勞工主管機關應依第1項規定提供職業訓練、就業準備、職場體驗、就業媒合、支持性就業安置及其他就業服務措施。」</w:t>
      </w:r>
    </w:p>
  </w:footnote>
  <w:footnote w:id="3">
    <w:p w14:paraId="7B58D4DF" w14:textId="77777777" w:rsidR="00A5133C" w:rsidRPr="00EA0FAF" w:rsidRDefault="00A5133C" w:rsidP="00625C88">
      <w:pPr>
        <w:pStyle w:val="afe"/>
        <w:jc w:val="both"/>
      </w:pPr>
      <w:r>
        <w:rPr>
          <w:rStyle w:val="aff0"/>
        </w:rPr>
        <w:footnoteRef/>
      </w:r>
      <w:r>
        <w:t xml:space="preserve"> </w:t>
      </w:r>
      <w:r w:rsidRPr="00EA0FAF">
        <w:rPr>
          <w:rFonts w:hint="eastAsia"/>
        </w:rPr>
        <w:t>兒少權法第3</w:t>
      </w:r>
      <w:r>
        <w:t>6</w:t>
      </w:r>
      <w:r w:rsidRPr="00EA0FAF">
        <w:rPr>
          <w:rFonts w:hint="eastAsia"/>
        </w:rPr>
        <w:t>條規定：</w:t>
      </w:r>
      <w:r>
        <w:rPr>
          <w:rFonts w:hint="eastAsia"/>
        </w:rPr>
        <w:t>「</w:t>
      </w:r>
      <w:r w:rsidRPr="00EA0FAF">
        <w:rPr>
          <w:rFonts w:hint="eastAsia"/>
        </w:rPr>
        <w:t>勞工主管機關對於缺乏技術及學歷，而有就業需求之少年，應整合教育及社政主管機關，提供個別化就業服務措施。</w:t>
      </w:r>
      <w:r>
        <w:rPr>
          <w:rFonts w:hint="eastAsia"/>
        </w:rPr>
        <w:t>」</w:t>
      </w:r>
    </w:p>
  </w:footnote>
  <w:footnote w:id="4">
    <w:p w14:paraId="19EB6E78" w14:textId="77777777" w:rsidR="00A5133C" w:rsidRDefault="00A5133C" w:rsidP="00625C88">
      <w:pPr>
        <w:pStyle w:val="afe"/>
        <w:jc w:val="both"/>
      </w:pPr>
      <w:r>
        <w:rPr>
          <w:rStyle w:val="aff0"/>
        </w:rPr>
        <w:footnoteRef/>
      </w:r>
      <w:r>
        <w:t xml:space="preserve"> </w:t>
      </w:r>
      <w:r>
        <w:rPr>
          <w:rFonts w:hint="eastAsia"/>
        </w:rPr>
        <w:t>C</w:t>
      </w:r>
      <w:r>
        <w:t>RC</w:t>
      </w:r>
      <w:r w:rsidRPr="007D1C0E">
        <w:rPr>
          <w:rFonts w:hint="eastAsia"/>
        </w:rPr>
        <w:t>第2</w:t>
      </w:r>
      <w:r>
        <w:t>8</w:t>
      </w:r>
      <w:r w:rsidRPr="007D1C0E">
        <w:t>條</w:t>
      </w:r>
      <w:r>
        <w:rPr>
          <w:rFonts w:hint="eastAsia"/>
        </w:rPr>
        <w:t>第1項規定：「締約國確認兒童有接受教育之權利，為使此項權利能於機會平等之基礎上逐步實現，締約國尤應：</w:t>
      </w:r>
    </w:p>
    <w:p w14:paraId="77F9A404" w14:textId="77777777" w:rsidR="00A5133C" w:rsidRDefault="00A5133C" w:rsidP="00625C88">
      <w:pPr>
        <w:pStyle w:val="afe"/>
        <w:jc w:val="both"/>
      </w:pPr>
      <w:r>
        <w:rPr>
          <w:rFonts w:hint="eastAsia"/>
        </w:rPr>
        <w:t>（a）實現全面的免費義務小學教育；</w:t>
      </w:r>
    </w:p>
    <w:p w14:paraId="3F163706" w14:textId="77777777" w:rsidR="00A5133C" w:rsidRDefault="00A5133C" w:rsidP="00625C88">
      <w:pPr>
        <w:pStyle w:val="afe"/>
        <w:jc w:val="both"/>
      </w:pPr>
      <w:r>
        <w:rPr>
          <w:rFonts w:hint="eastAsia"/>
        </w:rPr>
        <w:t>（b）鼓勵發展不同形態之中等教育、包括普通教育與職業教育，使所有兒童均能進入就讀，並採取適當措施，諸如實行免費教育以及對有需求者提供財務協助；</w:t>
      </w:r>
    </w:p>
    <w:p w14:paraId="5249A789" w14:textId="77777777" w:rsidR="00A5133C" w:rsidRDefault="00A5133C" w:rsidP="00625C88">
      <w:pPr>
        <w:pStyle w:val="afe"/>
        <w:jc w:val="both"/>
      </w:pPr>
      <w:r>
        <w:rPr>
          <w:rFonts w:hint="eastAsia"/>
        </w:rPr>
        <w:t>（c）以一切適當方式，使所有兒童依照其能力都能接受高等教育；</w:t>
      </w:r>
    </w:p>
    <w:p w14:paraId="6EAD221C" w14:textId="77777777" w:rsidR="00A5133C" w:rsidRDefault="00A5133C" w:rsidP="00625C88">
      <w:pPr>
        <w:pStyle w:val="afe"/>
        <w:jc w:val="both"/>
      </w:pPr>
      <w:r>
        <w:rPr>
          <w:rFonts w:hint="eastAsia"/>
        </w:rPr>
        <w:t>（d）</w:t>
      </w:r>
      <w:r w:rsidRPr="007D1C0E">
        <w:rPr>
          <w:rFonts w:hint="eastAsia"/>
          <w:b/>
          <w:bCs/>
        </w:rPr>
        <w:t>使所有兒童均能獲得教育與職業方面之訊息及引導；</w:t>
      </w:r>
    </w:p>
    <w:p w14:paraId="0302893B" w14:textId="77777777" w:rsidR="00A5133C" w:rsidRPr="007D1C0E" w:rsidRDefault="00A5133C" w:rsidP="00625C88">
      <w:pPr>
        <w:pStyle w:val="afe"/>
        <w:jc w:val="both"/>
      </w:pPr>
      <w:r>
        <w:rPr>
          <w:rFonts w:hint="eastAsia"/>
        </w:rPr>
        <w:t>（e）採取措施鼓勵正常到校並降低輟學率。」</w:t>
      </w:r>
    </w:p>
  </w:footnote>
  <w:footnote w:id="5">
    <w:p w14:paraId="1357560E" w14:textId="77777777" w:rsidR="00A5133C" w:rsidRPr="007D1C0E" w:rsidRDefault="00A5133C" w:rsidP="00625C88">
      <w:pPr>
        <w:pStyle w:val="afe"/>
        <w:jc w:val="both"/>
      </w:pPr>
      <w:r>
        <w:rPr>
          <w:rStyle w:val="aff0"/>
        </w:rPr>
        <w:footnoteRef/>
      </w:r>
      <w:r>
        <w:t xml:space="preserve"> </w:t>
      </w:r>
      <w:r>
        <w:rPr>
          <w:rFonts w:hint="eastAsia"/>
        </w:rPr>
        <w:t>C</w:t>
      </w:r>
      <w:r>
        <w:t>RC</w:t>
      </w:r>
      <w:r w:rsidRPr="007D1C0E">
        <w:rPr>
          <w:rFonts w:hint="eastAsia"/>
        </w:rPr>
        <w:t>第</w:t>
      </w:r>
      <w:r>
        <w:rPr>
          <w:rFonts w:hint="eastAsia"/>
        </w:rPr>
        <w:t>3</w:t>
      </w:r>
      <w:r>
        <w:t>2</w:t>
      </w:r>
      <w:r w:rsidRPr="007D1C0E">
        <w:t>條</w:t>
      </w:r>
      <w:r>
        <w:rPr>
          <w:rFonts w:hint="eastAsia"/>
        </w:rPr>
        <w:t>第1項規定：「締約國承認兒童</w:t>
      </w:r>
      <w:r w:rsidRPr="005E089F">
        <w:rPr>
          <w:rFonts w:hint="eastAsia"/>
          <w:b/>
          <w:bCs/>
        </w:rPr>
        <w:t>有免受經濟剝削之權利</w:t>
      </w:r>
      <w:r>
        <w:rPr>
          <w:rFonts w:hint="eastAsia"/>
        </w:rPr>
        <w:t>，及避免從事任何可能妨礙或影響其接受教育，或對其健康或身體、心理、精神、道德或社會發展有害之工作。」</w:t>
      </w:r>
    </w:p>
  </w:footnote>
  <w:footnote w:id="6">
    <w:p w14:paraId="188D24B7" w14:textId="77777777" w:rsidR="00A5133C" w:rsidRPr="001C7CB2" w:rsidRDefault="00A5133C" w:rsidP="00625C88">
      <w:pPr>
        <w:pStyle w:val="afe"/>
      </w:pPr>
      <w:r>
        <w:rPr>
          <w:rStyle w:val="aff0"/>
        </w:rPr>
        <w:footnoteRef/>
      </w:r>
      <w:r>
        <w:t xml:space="preserve"> </w:t>
      </w:r>
      <w:r w:rsidRPr="001C7CB2">
        <w:rPr>
          <w:rFonts w:hint="eastAsia"/>
        </w:rPr>
        <w:t>公政公約第24條</w:t>
      </w:r>
      <w:r>
        <w:rPr>
          <w:rFonts w:hint="eastAsia"/>
        </w:rPr>
        <w:t>第1項規定：「所有兒童有權享受家庭、社會及國家為其未成年身分給予之必需保護措施，不因種族、膚色、性別、語言、宗教、民族本源或社會階級、財產、或出生而受歧視。」</w:t>
      </w:r>
    </w:p>
  </w:footnote>
  <w:footnote w:id="7">
    <w:p w14:paraId="79C651D9" w14:textId="77777777" w:rsidR="00A5133C" w:rsidRPr="001C7CB2" w:rsidRDefault="00A5133C" w:rsidP="00625C88">
      <w:pPr>
        <w:pStyle w:val="afe"/>
      </w:pPr>
      <w:r>
        <w:rPr>
          <w:rStyle w:val="aff0"/>
        </w:rPr>
        <w:footnoteRef/>
      </w:r>
      <w:r>
        <w:t xml:space="preserve"> </w:t>
      </w:r>
      <w:r w:rsidRPr="005E2446">
        <w:rPr>
          <w:rFonts w:hint="eastAsia"/>
        </w:rPr>
        <w:t>公政公約第</w:t>
      </w:r>
      <w:r>
        <w:rPr>
          <w:rFonts w:hint="eastAsia"/>
        </w:rPr>
        <w:t>8</w:t>
      </w:r>
      <w:r w:rsidRPr="005E2446">
        <w:rPr>
          <w:rFonts w:hint="eastAsia"/>
        </w:rPr>
        <w:t>條規定</w:t>
      </w:r>
      <w:r>
        <w:rPr>
          <w:rFonts w:hint="eastAsia"/>
        </w:rPr>
        <w:t>：「（第1項）任何人不得使充奴隸；奴隸制度及奴隸販賣，不論出於何種方式，悉應禁止。（第2項）任何人不得使充奴工。（第3項）任何人不得使服強迫或強制之勞役……」</w:t>
      </w:r>
    </w:p>
  </w:footnote>
  <w:footnote w:id="8">
    <w:p w14:paraId="483EFC13" w14:textId="77777777" w:rsidR="00A5133C" w:rsidRPr="005E2446" w:rsidRDefault="00A5133C" w:rsidP="00625C88">
      <w:pPr>
        <w:pStyle w:val="afe"/>
      </w:pPr>
      <w:r>
        <w:rPr>
          <w:rStyle w:val="aff0"/>
        </w:rPr>
        <w:footnoteRef/>
      </w:r>
      <w:r>
        <w:t xml:space="preserve"> </w:t>
      </w:r>
      <w:r w:rsidRPr="005E089F">
        <w:rPr>
          <w:rFonts w:hint="eastAsia"/>
        </w:rPr>
        <w:t>經社文公約第10條</w:t>
      </w:r>
      <w:r>
        <w:rPr>
          <w:rFonts w:hint="eastAsia"/>
        </w:rPr>
        <w:t>第3項規定：「所有兒童及少年應有特種措施予以保護與協助，不得因出生或其他關係而受任何歧視。兒童及青年應有保障、免受經濟及社會剝削。凡僱用兒童及少年從事對其道德或健康有害、或有生命危險、或可能妨礙正常發育之工作者均應依法懲罰。國家亦應訂定年齡限制，凡出資僱用未及齡之童工，均應禁止並應依法懲罰。」</w:t>
      </w:r>
    </w:p>
  </w:footnote>
  <w:footnote w:id="9">
    <w:p w14:paraId="335943B0" w14:textId="77777777" w:rsidR="00A5133C" w:rsidRPr="007D1C0E" w:rsidRDefault="00A5133C" w:rsidP="00625C88">
      <w:pPr>
        <w:pStyle w:val="afe"/>
        <w:jc w:val="both"/>
      </w:pPr>
      <w:r>
        <w:rPr>
          <w:rStyle w:val="aff0"/>
        </w:rPr>
        <w:footnoteRef/>
      </w:r>
      <w:r>
        <w:t xml:space="preserve"> </w:t>
      </w:r>
      <w:r>
        <w:rPr>
          <w:rFonts w:hint="eastAsia"/>
        </w:rPr>
        <w:t>古允文，誰是弱勢者？一個風險社會的再思考，</w:t>
      </w:r>
      <w:r w:rsidRPr="007D1C0E">
        <w:rPr>
          <w:rFonts w:hint="eastAsia"/>
        </w:rPr>
        <w:t>社區發展季刊</w:t>
      </w:r>
      <w:r>
        <w:rPr>
          <w:rFonts w:hint="eastAsia"/>
        </w:rPr>
        <w:t>第</w:t>
      </w:r>
      <w:r w:rsidRPr="007D1C0E">
        <w:rPr>
          <w:rFonts w:hint="eastAsia"/>
        </w:rPr>
        <w:t>130期</w:t>
      </w:r>
      <w:r>
        <w:rPr>
          <w:rFonts w:hint="eastAsia"/>
        </w:rPr>
        <w:t>，9</w:t>
      </w:r>
      <w:r>
        <w:t>9</w:t>
      </w:r>
      <w:r>
        <w:rPr>
          <w:rFonts w:hint="eastAsia"/>
        </w:rPr>
        <w:t>年6月，頁10。</w:t>
      </w:r>
    </w:p>
  </w:footnote>
  <w:footnote w:id="10">
    <w:p w14:paraId="0286882A" w14:textId="77777777" w:rsidR="00A5133C" w:rsidRPr="00DD2E40" w:rsidRDefault="00A5133C" w:rsidP="00625C88">
      <w:pPr>
        <w:pStyle w:val="afe"/>
      </w:pPr>
      <w:r>
        <w:rPr>
          <w:rStyle w:val="aff0"/>
        </w:rPr>
        <w:footnoteRef/>
      </w:r>
      <w:r>
        <w:t xml:space="preserve"> </w:t>
      </w:r>
      <w:r w:rsidRPr="00DD2E40">
        <w:rPr>
          <w:rFonts w:hint="eastAsia"/>
        </w:rPr>
        <w:t>臺灣桃園地方法院107年度原訴字第51號判決</w:t>
      </w:r>
      <w:r>
        <w:rPr>
          <w:rFonts w:hint="eastAsia"/>
        </w:rPr>
        <w:t>、</w:t>
      </w:r>
      <w:r w:rsidRPr="00DD2E40">
        <w:rPr>
          <w:rFonts w:hint="eastAsia"/>
        </w:rPr>
        <w:t>臺灣高等法院108年原上訴字第26號判決</w:t>
      </w:r>
      <w:r>
        <w:rPr>
          <w:rFonts w:hint="eastAsia"/>
        </w:rPr>
        <w:t>、</w:t>
      </w:r>
      <w:r w:rsidRPr="00DD2E40">
        <w:rPr>
          <w:rFonts w:hint="eastAsia"/>
        </w:rPr>
        <w:t>最高法院10</w:t>
      </w:r>
      <w:r>
        <w:t>8</w:t>
      </w:r>
      <w:r w:rsidRPr="00DD2E40">
        <w:rPr>
          <w:rFonts w:hint="eastAsia"/>
        </w:rPr>
        <w:t>年度台上字第2811號判決</w:t>
      </w:r>
      <w:r>
        <w:rPr>
          <w:rFonts w:hint="eastAsia"/>
        </w:rPr>
        <w:t>。</w:t>
      </w:r>
    </w:p>
  </w:footnote>
  <w:footnote w:id="11">
    <w:p w14:paraId="7E2262D5" w14:textId="77777777" w:rsidR="00A5133C" w:rsidRPr="00886429" w:rsidRDefault="00A5133C" w:rsidP="00625C88">
      <w:pPr>
        <w:pStyle w:val="afe"/>
      </w:pPr>
      <w:r>
        <w:rPr>
          <w:rStyle w:val="aff0"/>
        </w:rPr>
        <w:footnoteRef/>
      </w:r>
      <w:r>
        <w:t xml:space="preserve"> </w:t>
      </w:r>
      <w:r>
        <w:rPr>
          <w:rFonts w:hint="eastAsia"/>
        </w:rPr>
        <w:t>相關會議紀錄，詳見網址：</w:t>
      </w:r>
      <w:hyperlink r:id="rId1" w:history="1">
        <w:r w:rsidRPr="00131150">
          <w:rPr>
            <w:rStyle w:val="ae"/>
          </w:rPr>
          <w:t>https://www.osha.gov.tw/48110/48461/48561/48587/48589/lpsimplelist</w:t>
        </w:r>
      </w:hyperlink>
      <w:r>
        <w:rPr>
          <w:rFonts w:hint="eastAsia"/>
        </w:rPr>
        <w:t>。</w:t>
      </w:r>
    </w:p>
  </w:footnote>
  <w:footnote w:id="12">
    <w:p w14:paraId="083692B3" w14:textId="77777777" w:rsidR="00A5133C" w:rsidRPr="007E5079" w:rsidRDefault="00A5133C" w:rsidP="00625C88">
      <w:pPr>
        <w:pStyle w:val="afe"/>
        <w:ind w:leftChars="1" w:left="239" w:hangingChars="107" w:hanging="236"/>
        <w:jc w:val="both"/>
        <w:rPr>
          <w:rFonts w:ascii="Times New Roman"/>
        </w:rPr>
      </w:pPr>
      <w:r w:rsidRPr="007E5079">
        <w:rPr>
          <w:rStyle w:val="aff0"/>
        </w:rPr>
        <w:footnoteRef/>
      </w:r>
      <w:r w:rsidRPr="007E5079">
        <w:t xml:space="preserve"> </w:t>
      </w:r>
      <w:r w:rsidRPr="007E5079">
        <w:rPr>
          <w:rFonts w:ascii="Times New Roman"/>
          <w:spacing w:val="-4"/>
        </w:rPr>
        <w:t>小組成員除了專家學者外，還有法務部、教育部、勞動部、內政部警政署、衛福部</w:t>
      </w:r>
      <w:r w:rsidRPr="007E5079">
        <w:rPr>
          <w:rFonts w:ascii="Times New Roman"/>
          <w:spacing w:val="-4"/>
        </w:rPr>
        <w:t>(</w:t>
      </w:r>
      <w:r w:rsidRPr="007E5079">
        <w:rPr>
          <w:rFonts w:ascii="Times New Roman"/>
          <w:spacing w:val="-4"/>
        </w:rPr>
        <w:t>心理及口腔健</w:t>
      </w:r>
      <w:r w:rsidRPr="007E5079">
        <w:rPr>
          <w:rFonts w:ascii="Times New Roman"/>
          <w:spacing w:val="-8"/>
        </w:rPr>
        <w:t>康司、醫事司、國健署、疾病管制署或社會及家庭署</w:t>
      </w:r>
      <w:r w:rsidRPr="007E5079">
        <w:rPr>
          <w:rFonts w:ascii="Times New Roman"/>
          <w:spacing w:val="-8"/>
        </w:rPr>
        <w:t>)</w:t>
      </w:r>
      <w:r w:rsidRPr="007E5079">
        <w:rPr>
          <w:rFonts w:ascii="Times New Roman"/>
          <w:spacing w:val="-8"/>
        </w:rPr>
        <w:t>等兒少保護網絡相關部會代表、地方政府</w:t>
      </w:r>
      <w:r w:rsidRPr="007E5079">
        <w:rPr>
          <w:rFonts w:ascii="Times New Roman"/>
          <w:spacing w:val="-6"/>
        </w:rPr>
        <w:t>相關代表，以及依照個案情況另外再邀請的相關政府部門、民間團體及人員。</w:t>
      </w:r>
    </w:p>
  </w:footnote>
  <w:footnote w:id="13">
    <w:p w14:paraId="30A6973F" w14:textId="77777777" w:rsidR="00A5133C" w:rsidRPr="000B2AB3" w:rsidRDefault="00A5133C" w:rsidP="00625C88">
      <w:pPr>
        <w:pStyle w:val="afe"/>
      </w:pPr>
      <w:r>
        <w:rPr>
          <w:rStyle w:val="aff0"/>
        </w:rPr>
        <w:footnoteRef/>
      </w:r>
      <w:r>
        <w:t xml:space="preserve"> </w:t>
      </w:r>
      <w:r>
        <w:rPr>
          <w:rFonts w:hint="eastAsia"/>
        </w:rPr>
        <w:t>本院1</w:t>
      </w:r>
      <w:r>
        <w:t>10</w:t>
      </w:r>
      <w:r>
        <w:rPr>
          <w:rFonts w:hint="eastAsia"/>
        </w:rPr>
        <w:t>社調第0</w:t>
      </w:r>
      <w:r>
        <w:t>019</w:t>
      </w:r>
      <w:r>
        <w:rPr>
          <w:rFonts w:hint="eastAsia"/>
        </w:rPr>
        <w:t>號調查報告。</w:t>
      </w:r>
    </w:p>
  </w:footnote>
  <w:footnote w:id="14">
    <w:p w14:paraId="02052AE6" w14:textId="77777777" w:rsidR="00A5133C" w:rsidRPr="00ED43EC" w:rsidRDefault="00A5133C" w:rsidP="00625C88">
      <w:pPr>
        <w:pStyle w:val="afe"/>
      </w:pPr>
      <w:r>
        <w:rPr>
          <w:rStyle w:val="aff0"/>
        </w:rPr>
        <w:footnoteRef/>
      </w:r>
      <w:r>
        <w:t xml:space="preserve"> </w:t>
      </w:r>
      <w:r w:rsidRPr="00ED43EC">
        <w:t>強化社會安全網第二期計畫</w:t>
      </w:r>
      <w:r w:rsidRPr="00ED43EC">
        <w:rPr>
          <w:rFonts w:hint="eastAsia"/>
        </w:rPr>
        <w:t>（1</w:t>
      </w:r>
      <w:r w:rsidRPr="00ED43EC">
        <w:t>10年-114年</w:t>
      </w:r>
      <w:r w:rsidRPr="00ED43EC">
        <w:rPr>
          <w:rFonts w:hint="eastAsia"/>
        </w:rPr>
        <w:t>）</w:t>
      </w:r>
      <w:r>
        <w:rPr>
          <w:rFonts w:hint="eastAsia"/>
        </w:rPr>
        <w:t>，頁24以下。</w:t>
      </w:r>
    </w:p>
  </w:footnote>
  <w:footnote w:id="15">
    <w:p w14:paraId="1B4B7952" w14:textId="77777777" w:rsidR="00A5133C" w:rsidRDefault="00A5133C" w:rsidP="00625C88">
      <w:pPr>
        <w:pStyle w:val="afe"/>
        <w:wordWrap w:val="0"/>
        <w:spacing w:line="280" w:lineRule="exact"/>
        <w:jc w:val="both"/>
      </w:pPr>
      <w:r>
        <w:rPr>
          <w:rStyle w:val="aff0"/>
        </w:rPr>
        <w:footnoteRef/>
      </w:r>
      <w:r>
        <w:t xml:space="preserve"> </w:t>
      </w:r>
      <w:r>
        <w:rPr>
          <w:rFonts w:hint="eastAsia"/>
        </w:rPr>
        <w:t>本段論述綜合整理自國際勞工組織出版之「</w:t>
      </w:r>
      <w:r w:rsidRPr="00973D7A">
        <w:rPr>
          <w:rFonts w:hint="eastAsia"/>
        </w:rPr>
        <w:t>「Global Estimates of Modern Slavery: Forced Labour and Forced Marriage</w:t>
      </w:r>
      <w:r>
        <w:rPr>
          <w:rFonts w:hint="eastAsia"/>
        </w:rPr>
        <w:t>」，2022年9月，電子文獻網址：</w:t>
      </w:r>
      <w:r w:rsidRPr="00405163">
        <w:t>https://www.ilo.org/global/topics/forced-labour/publications/WCMS_854733/lang--en/index.htm</w:t>
      </w:r>
      <w:r>
        <w:rPr>
          <w:rFonts w:hint="eastAsia"/>
        </w:rPr>
        <w:t>。</w:t>
      </w:r>
    </w:p>
  </w:footnote>
  <w:footnote w:id="16">
    <w:p w14:paraId="397A085F" w14:textId="77777777" w:rsidR="00A5133C" w:rsidRPr="00E07557" w:rsidRDefault="00A5133C">
      <w:pPr>
        <w:pStyle w:val="afe"/>
      </w:pPr>
      <w:r>
        <w:rPr>
          <w:rStyle w:val="aff0"/>
        </w:rPr>
        <w:footnoteRef/>
      </w:r>
      <w:r>
        <w:t xml:space="preserve"> </w:t>
      </w:r>
      <w:r>
        <w:rPr>
          <w:rFonts w:hint="eastAsia"/>
        </w:rPr>
        <w:t>網址：</w:t>
      </w:r>
      <w:r w:rsidRPr="00E07557">
        <w:t>https://www.osha.gov.tw/48110/48331/48333/48339/51437/post</w:t>
      </w:r>
      <w:r>
        <w:rPr>
          <w:rFonts w:hint="eastAsia"/>
        </w:rPr>
        <w:t>。</w:t>
      </w:r>
    </w:p>
  </w:footnote>
  <w:footnote w:id="17">
    <w:p w14:paraId="199FFD3B" w14:textId="77777777" w:rsidR="00A5133C" w:rsidRPr="002612BB" w:rsidRDefault="00A5133C" w:rsidP="00625C88">
      <w:pPr>
        <w:pStyle w:val="afe"/>
      </w:pPr>
      <w:r>
        <w:rPr>
          <w:rStyle w:val="aff0"/>
        </w:rPr>
        <w:footnoteRef/>
      </w:r>
      <w:r>
        <w:t xml:space="preserve"> </w:t>
      </w:r>
      <w:r>
        <w:rPr>
          <w:rFonts w:hint="eastAsia"/>
        </w:rPr>
        <w:t>舊民法第12條規定：「</w:t>
      </w:r>
      <w:r w:rsidRPr="002612BB">
        <w:rPr>
          <w:rFonts w:hint="eastAsia"/>
        </w:rPr>
        <w:t>滿</w:t>
      </w:r>
      <w:r>
        <w:rPr>
          <w:rFonts w:hint="eastAsia"/>
        </w:rPr>
        <w:t>2</w:t>
      </w:r>
      <w:r>
        <w:t>0</w:t>
      </w:r>
      <w:r w:rsidRPr="002612BB">
        <w:rPr>
          <w:rFonts w:hint="eastAsia"/>
        </w:rPr>
        <w:t>歲為成年。</w:t>
      </w:r>
      <w:r>
        <w:rPr>
          <w:rFonts w:hint="eastAsia"/>
        </w:rPr>
        <w:t>」</w:t>
      </w:r>
      <w:r>
        <w:t>112</w:t>
      </w:r>
      <w:r>
        <w:rPr>
          <w:rFonts w:hint="eastAsia"/>
        </w:rPr>
        <w:t>年1月1日民法修正施行規定為：「</w:t>
      </w:r>
      <w:r w:rsidRPr="002612BB">
        <w:rPr>
          <w:rFonts w:hint="eastAsia"/>
        </w:rPr>
        <w:t>滿</w:t>
      </w:r>
      <w:r>
        <w:rPr>
          <w:rFonts w:hint="eastAsia"/>
        </w:rPr>
        <w:t>1</w:t>
      </w:r>
      <w:r>
        <w:t>8</w:t>
      </w:r>
      <w:r w:rsidRPr="002612BB">
        <w:rPr>
          <w:rFonts w:hint="eastAsia"/>
        </w:rPr>
        <w:t>歲為成年。</w:t>
      </w:r>
      <w:r>
        <w:rPr>
          <w:rFonts w:hint="eastAsia"/>
        </w:rPr>
        <w:t>」成年後有完全行為能力，原則上得獨立為法律行為，無須經法定代理人同意。</w:t>
      </w:r>
    </w:p>
  </w:footnote>
  <w:footnote w:id="18">
    <w:p w14:paraId="29C2764F" w14:textId="77777777" w:rsidR="00A5133C" w:rsidRPr="00007BBA" w:rsidRDefault="00A5133C" w:rsidP="00625C88">
      <w:pPr>
        <w:pStyle w:val="afe"/>
        <w:wordWrap w:val="0"/>
        <w:spacing w:line="280" w:lineRule="exact"/>
        <w:jc w:val="both"/>
      </w:pPr>
      <w:r>
        <w:rPr>
          <w:rStyle w:val="aff0"/>
        </w:rPr>
        <w:footnoteRef/>
      </w:r>
      <w:r>
        <w:t xml:space="preserve"> </w:t>
      </w:r>
      <w:r>
        <w:rPr>
          <w:rFonts w:hint="eastAsia"/>
        </w:rPr>
        <w:t>勞基法第75條規定：「</w:t>
      </w:r>
      <w:r w:rsidRPr="00656ECF">
        <w:rPr>
          <w:rFonts w:hint="eastAsia"/>
        </w:rPr>
        <w:t>違反第</w:t>
      </w:r>
      <w:r>
        <w:rPr>
          <w:rFonts w:hint="eastAsia"/>
        </w:rPr>
        <w:t>5</w:t>
      </w:r>
      <w:r w:rsidRPr="00656ECF">
        <w:rPr>
          <w:rFonts w:hint="eastAsia"/>
        </w:rPr>
        <w:t>條規定者，處</w:t>
      </w:r>
      <w:r>
        <w:rPr>
          <w:rFonts w:hint="eastAsia"/>
        </w:rPr>
        <w:t>5</w:t>
      </w:r>
      <w:r w:rsidRPr="00656ECF">
        <w:rPr>
          <w:rFonts w:hint="eastAsia"/>
        </w:rPr>
        <w:t>年以下有期徒刑、拘役或科或併科新臺幣</w:t>
      </w:r>
      <w:r>
        <w:rPr>
          <w:rFonts w:hint="eastAsia"/>
        </w:rPr>
        <w:t>7</w:t>
      </w:r>
      <w:r>
        <w:t>5</w:t>
      </w:r>
      <w:r w:rsidRPr="00656ECF">
        <w:rPr>
          <w:rFonts w:hint="eastAsia"/>
        </w:rPr>
        <w:t>萬元以下罰金。</w:t>
      </w:r>
      <w:r>
        <w:rPr>
          <w:rFonts w:hint="eastAsia"/>
        </w:rPr>
        <w:t>」</w:t>
      </w:r>
    </w:p>
  </w:footnote>
  <w:footnote w:id="19">
    <w:p w14:paraId="24417F2E" w14:textId="77777777" w:rsidR="00A5133C" w:rsidRPr="00656ECF" w:rsidRDefault="00A5133C" w:rsidP="00625C88">
      <w:pPr>
        <w:pStyle w:val="afe"/>
        <w:wordWrap w:val="0"/>
        <w:spacing w:line="280" w:lineRule="exact"/>
        <w:jc w:val="both"/>
      </w:pPr>
      <w:r>
        <w:rPr>
          <w:rStyle w:val="aff0"/>
        </w:rPr>
        <w:footnoteRef/>
      </w:r>
      <w:r>
        <w:t xml:space="preserve"> </w:t>
      </w:r>
      <w:r>
        <w:rPr>
          <w:rFonts w:hint="eastAsia"/>
        </w:rPr>
        <w:t>勞基法第5條規定：「</w:t>
      </w:r>
      <w:r w:rsidRPr="00656ECF">
        <w:rPr>
          <w:rFonts w:hint="eastAsia"/>
        </w:rPr>
        <w:t>雇主不得以強暴、脅迫、拘禁或其他非法之方法，強制勞工從事勞動。</w:t>
      </w:r>
      <w:r>
        <w:rPr>
          <w:rFonts w:hint="eastAsia"/>
        </w:rPr>
        <w:t>」</w:t>
      </w:r>
    </w:p>
  </w:footnote>
  <w:footnote w:id="20">
    <w:p w14:paraId="7FB8D050" w14:textId="77777777" w:rsidR="00A5133C" w:rsidRPr="007E571E" w:rsidRDefault="00A5133C" w:rsidP="00625C88">
      <w:pPr>
        <w:pStyle w:val="afe"/>
        <w:jc w:val="both"/>
      </w:pPr>
      <w:r>
        <w:rPr>
          <w:rStyle w:val="aff0"/>
        </w:rPr>
        <w:footnoteRef/>
      </w:r>
      <w:r>
        <w:t xml:space="preserve"> </w:t>
      </w:r>
      <w:r w:rsidRPr="00DF70C5">
        <w:rPr>
          <w:rFonts w:hint="eastAsia"/>
        </w:rPr>
        <w:t>劉晏齊</w:t>
      </w:r>
      <w:r>
        <w:rPr>
          <w:rFonts w:hint="eastAsia"/>
        </w:rPr>
        <w:t>，看得見與看不見的勞工—青少年勞動的法律史考察，</w:t>
      </w:r>
      <w:r w:rsidRPr="00DF70C5">
        <w:rPr>
          <w:rFonts w:hint="eastAsia"/>
        </w:rPr>
        <w:t>《中研院法學期刊》2019特刊</w:t>
      </w:r>
      <w:r>
        <w:rPr>
          <w:rFonts w:hint="eastAsia"/>
        </w:rPr>
        <w:t>，頁5</w:t>
      </w:r>
      <w:r>
        <w:t>39</w:t>
      </w:r>
      <w:r>
        <w:rPr>
          <w:rFonts w:hint="eastAsia"/>
        </w:rPr>
        <w:t>以下。作者進一步主張：【</w:t>
      </w:r>
      <w:r w:rsidRPr="007E571E">
        <w:rPr>
          <w:rFonts w:hint="eastAsia"/>
        </w:rPr>
        <w:t>學習就是勞動。當青少年提供勞力貢獻於社會，就應該視其行為為勞動，而非毫無價值的學習行為。本文也主張，在當代臺灣，由於青少年時期與就學時期高度重疊，青少年的勞動問題其實就是學習與勞動二分的問題，也是年齡與社會身分交織下的問題。</w:t>
      </w:r>
      <w:r>
        <w:rPr>
          <w:rFonts w:hint="eastAsia"/>
        </w:rPr>
        <w:t>】。</w:t>
      </w:r>
    </w:p>
  </w:footnote>
  <w:footnote w:id="21">
    <w:p w14:paraId="701C8DA3" w14:textId="77777777" w:rsidR="00A5133C" w:rsidRPr="00270840" w:rsidRDefault="00A5133C" w:rsidP="00F30B89">
      <w:pPr>
        <w:pStyle w:val="afe"/>
      </w:pPr>
      <w:r>
        <w:rPr>
          <w:rStyle w:val="aff0"/>
        </w:rPr>
        <w:footnoteRef/>
      </w:r>
      <w:r>
        <w:t xml:space="preserve"> </w:t>
      </w:r>
      <w:r>
        <w:rPr>
          <w:rFonts w:hint="eastAsia"/>
        </w:rPr>
        <w:t>刑法第59條：「</w:t>
      </w:r>
      <w:r w:rsidRPr="00270840">
        <w:rPr>
          <w:rFonts w:hint="eastAsia"/>
        </w:rPr>
        <w:t>犯罪之情狀顯可憫恕，認科以最低度刑仍嫌過重者，得酌量減輕其刑。</w:t>
      </w:r>
      <w:r>
        <w:rPr>
          <w:rFonts w:hint="eastAsia"/>
        </w:rPr>
        <w:t>」</w:t>
      </w:r>
    </w:p>
  </w:footnote>
  <w:footnote w:id="22">
    <w:p w14:paraId="12729ABB" w14:textId="77777777" w:rsidR="00A5133C" w:rsidRPr="00270840" w:rsidRDefault="00A5133C" w:rsidP="00F30B89">
      <w:pPr>
        <w:pStyle w:val="afe"/>
      </w:pPr>
      <w:r>
        <w:rPr>
          <w:rStyle w:val="aff0"/>
        </w:rPr>
        <w:footnoteRef/>
      </w:r>
      <w:r>
        <w:t xml:space="preserve"> </w:t>
      </w:r>
      <w:r>
        <w:rPr>
          <w:rFonts w:hint="eastAsia"/>
        </w:rPr>
        <w:t>刑法</w:t>
      </w:r>
      <w:r w:rsidRPr="00270840">
        <w:rPr>
          <w:rFonts w:hint="eastAsia"/>
        </w:rPr>
        <w:t>第61條</w:t>
      </w:r>
      <w:r>
        <w:rPr>
          <w:rFonts w:hint="eastAsia"/>
        </w:rPr>
        <w:t>：「</w:t>
      </w:r>
      <w:r w:rsidRPr="00270840">
        <w:rPr>
          <w:rFonts w:hint="eastAsia"/>
        </w:rPr>
        <w:t>犯下列各罪之一，情節輕微，顯可憫恕，認為依第</w:t>
      </w:r>
      <w:r>
        <w:rPr>
          <w:rFonts w:hint="eastAsia"/>
        </w:rPr>
        <w:t>5</w:t>
      </w:r>
      <w:r>
        <w:t>9</w:t>
      </w:r>
      <w:r w:rsidRPr="00270840">
        <w:rPr>
          <w:rFonts w:hint="eastAsia"/>
        </w:rPr>
        <w:t>條規定減輕其刑仍嫌過重者，得免除其刑：</w:t>
      </w:r>
      <w:r>
        <w:rPr>
          <w:rFonts w:hint="eastAsia"/>
        </w:rPr>
        <w:t>……二</w:t>
      </w:r>
      <w:r w:rsidRPr="00270840">
        <w:rPr>
          <w:rFonts w:hint="eastAsia"/>
        </w:rPr>
        <w:t>、第</w:t>
      </w:r>
      <w:r>
        <w:rPr>
          <w:rFonts w:hint="eastAsia"/>
        </w:rPr>
        <w:t>3</w:t>
      </w:r>
      <w:r>
        <w:t>20</w:t>
      </w:r>
      <w:r w:rsidRPr="00270840">
        <w:rPr>
          <w:rFonts w:hint="eastAsia"/>
        </w:rPr>
        <w:t>條、第</w:t>
      </w:r>
      <w:r>
        <w:rPr>
          <w:rFonts w:hint="eastAsia"/>
        </w:rPr>
        <w:t>3</w:t>
      </w:r>
      <w:r>
        <w:t>21</w:t>
      </w:r>
      <w:r w:rsidRPr="00270840">
        <w:rPr>
          <w:rFonts w:hint="eastAsia"/>
        </w:rPr>
        <w:t>條之竊盜罪。</w:t>
      </w:r>
      <w:r>
        <w:rPr>
          <w:rFonts w:hint="eastAsia"/>
        </w:rPr>
        <w:t>」</w:t>
      </w:r>
    </w:p>
  </w:footnote>
  <w:footnote w:id="23">
    <w:p w14:paraId="51A6BCCB" w14:textId="77777777" w:rsidR="00A5133C" w:rsidRPr="00270840" w:rsidRDefault="00A5133C" w:rsidP="00F30B89">
      <w:pPr>
        <w:pStyle w:val="afe"/>
      </w:pPr>
      <w:r>
        <w:rPr>
          <w:rStyle w:val="aff0"/>
        </w:rPr>
        <w:footnoteRef/>
      </w:r>
      <w:r>
        <w:t xml:space="preserve"> </w:t>
      </w:r>
      <w:r w:rsidRPr="00270840">
        <w:rPr>
          <w:rFonts w:hint="eastAsia"/>
        </w:rPr>
        <w:t>112年憲判字第2號判決</w:t>
      </w:r>
      <w:r>
        <w:rPr>
          <w:rFonts w:hint="eastAsia"/>
        </w:rPr>
        <w:t>：【</w:t>
      </w:r>
      <w:r w:rsidRPr="00270840">
        <w:rPr>
          <w:rFonts w:hint="eastAsia"/>
        </w:rPr>
        <w:t>刑事訴訟法第420條第1項第6款規定：「有罪之判決確定後，有下列情形之一者，為受判決人之利益，得聲請再審：……六、因發現新事實或新證據，單獨或與先前之證據綜合判斷，足認受有罪判決之人應受……免刑……之判決者。」所稱「應受……免刑」之依據，除「免除其刑」之法律規定外，亦應包括「減輕或免除其刑」之法律規定在內，始與憲法第7條保障平等權之意旨無違。</w:t>
      </w:r>
      <w:r>
        <w:rPr>
          <w:rFonts w:hint="eastAsia"/>
        </w:rPr>
        <w:t>】</w:t>
      </w:r>
    </w:p>
  </w:footnote>
  <w:footnote w:id="24">
    <w:p w14:paraId="04A58ED1" w14:textId="77777777" w:rsidR="00A5133C" w:rsidRDefault="00A5133C" w:rsidP="000C256E">
      <w:pPr>
        <w:pStyle w:val="afe"/>
        <w:wordWrap w:val="0"/>
        <w:spacing w:line="280" w:lineRule="exact"/>
        <w:jc w:val="both"/>
      </w:pPr>
      <w:r>
        <w:rPr>
          <w:rStyle w:val="aff0"/>
        </w:rPr>
        <w:footnoteRef/>
      </w:r>
      <w:r>
        <w:t xml:space="preserve"> </w:t>
      </w:r>
      <w:r w:rsidRPr="0053113A">
        <w:rPr>
          <w:rFonts w:hint="eastAsia"/>
        </w:rPr>
        <w:t>司法院釋字第582號解釋</w:t>
      </w:r>
      <w:r>
        <w:rPr>
          <w:rFonts w:hint="eastAsia"/>
        </w:rPr>
        <w:t>：「</w:t>
      </w:r>
      <w:r w:rsidRPr="0053113A">
        <w:rPr>
          <w:rFonts w:hint="eastAsia"/>
        </w:rPr>
        <w:t>憲法第</w:t>
      </w:r>
      <w:r>
        <w:t>16</w:t>
      </w:r>
      <w:r w:rsidRPr="0053113A">
        <w:rPr>
          <w:rFonts w:hint="eastAsia"/>
        </w:rPr>
        <w:t>條保障人民之訴訟權，就刑事被告而言，包含其在訴訟上應享有充分之防禦權。刑事被告詰問證人之權利，即屬該等權利之一，且屬憲法第</w:t>
      </w:r>
      <w:r>
        <w:rPr>
          <w:rFonts w:hint="eastAsia"/>
        </w:rPr>
        <w:t>8</w:t>
      </w:r>
      <w:r w:rsidRPr="0053113A">
        <w:rPr>
          <w:rFonts w:hint="eastAsia"/>
        </w:rPr>
        <w:t>條第</w:t>
      </w:r>
      <w:r>
        <w:rPr>
          <w:rFonts w:hint="eastAsia"/>
        </w:rPr>
        <w:t>1</w:t>
      </w:r>
      <w:r w:rsidRPr="0053113A">
        <w:rPr>
          <w:rFonts w:hint="eastAsia"/>
        </w:rPr>
        <w:t>項規定</w:t>
      </w:r>
      <w:r>
        <w:rPr>
          <w:rFonts w:hint="eastAsia"/>
        </w:rPr>
        <w:t>『</w:t>
      </w:r>
      <w:r w:rsidRPr="0053113A">
        <w:rPr>
          <w:rFonts w:hint="eastAsia"/>
        </w:rPr>
        <w:t>非由法院依法定程序不得審問處罰</w:t>
      </w:r>
      <w:r>
        <w:rPr>
          <w:rFonts w:hint="eastAsia"/>
        </w:rPr>
        <w:t>』</w:t>
      </w:r>
      <w:r w:rsidRPr="0053113A">
        <w:rPr>
          <w:rFonts w:hint="eastAsia"/>
        </w:rPr>
        <w:t>之正當法律程序所保障之權利。為確保被告對證人之詰問權，證人於審判中，應依法定程序，到場具結陳述，並接受被告之詰問，其陳述始得作為認定被告犯罪事實之判斷依據</w:t>
      </w:r>
      <w:r>
        <w:rPr>
          <w:rFonts w:hint="eastAsia"/>
        </w:rPr>
        <w:t>。」</w:t>
      </w:r>
    </w:p>
  </w:footnote>
  <w:footnote w:id="25">
    <w:p w14:paraId="5E649DF3" w14:textId="77777777" w:rsidR="00A5133C" w:rsidRDefault="00A5133C" w:rsidP="000C256E">
      <w:pPr>
        <w:pStyle w:val="afe"/>
        <w:wordWrap w:val="0"/>
        <w:spacing w:line="280" w:lineRule="exact"/>
        <w:jc w:val="both"/>
      </w:pPr>
      <w:r>
        <w:rPr>
          <w:rStyle w:val="aff0"/>
        </w:rPr>
        <w:footnoteRef/>
      </w:r>
      <w:r>
        <w:t xml:space="preserve"> </w:t>
      </w:r>
      <w:r>
        <w:rPr>
          <w:rFonts w:hint="eastAsia"/>
        </w:rPr>
        <w:t>臺灣臺北地方法院104年度易字第735號刑事判決。本段文字雖引自地方法院判決，實則為司法實務上多數且穩定見解。</w:t>
      </w:r>
    </w:p>
  </w:footnote>
  <w:footnote w:id="26">
    <w:p w14:paraId="550C4BB1" w14:textId="77777777" w:rsidR="00A5133C" w:rsidRPr="007061C5" w:rsidRDefault="00A5133C" w:rsidP="000C256E">
      <w:pPr>
        <w:pStyle w:val="afe"/>
        <w:wordWrap w:val="0"/>
        <w:spacing w:line="280" w:lineRule="exact"/>
        <w:jc w:val="both"/>
      </w:pPr>
      <w:r>
        <w:rPr>
          <w:rStyle w:val="aff0"/>
        </w:rPr>
        <w:footnoteRef/>
      </w:r>
      <w:r>
        <w:t xml:space="preserve"> </w:t>
      </w:r>
      <w:r w:rsidRPr="007061C5">
        <w:rPr>
          <w:rFonts w:hint="eastAsia"/>
        </w:rPr>
        <w:t>楊智守</w:t>
      </w:r>
      <w:r>
        <w:rPr>
          <w:rFonts w:hint="eastAsia"/>
        </w:rPr>
        <w:t>，被害人保護與訴訟參與新制之介紹及訴訟權益之統整探究，</w:t>
      </w:r>
      <w:r w:rsidRPr="007061C5">
        <w:rPr>
          <w:rFonts w:hint="eastAsia"/>
        </w:rPr>
        <w:t>高雄律師會訊第15屆第110-1、2期</w:t>
      </w:r>
      <w:r>
        <w:rPr>
          <w:rFonts w:hint="eastAsia"/>
        </w:rPr>
        <w:t>，頁1</w:t>
      </w:r>
      <w:r>
        <w:t>9</w:t>
      </w:r>
      <w:r>
        <w:rPr>
          <w:rFonts w:hint="eastAsia"/>
        </w:rPr>
        <w:t>。</w:t>
      </w:r>
    </w:p>
  </w:footnote>
  <w:footnote w:id="27">
    <w:p w14:paraId="53C0AC07" w14:textId="77777777" w:rsidR="00A5133C" w:rsidRDefault="00A5133C" w:rsidP="000C256E">
      <w:pPr>
        <w:pStyle w:val="afe"/>
        <w:wordWrap w:val="0"/>
        <w:spacing w:line="280" w:lineRule="exact"/>
        <w:jc w:val="both"/>
      </w:pPr>
      <w:r>
        <w:rPr>
          <w:rStyle w:val="aff0"/>
        </w:rPr>
        <w:footnoteRef/>
      </w:r>
      <w:r>
        <w:t xml:space="preserve"> </w:t>
      </w:r>
      <w:r w:rsidRPr="005A659E">
        <w:rPr>
          <w:rFonts w:hint="eastAsia"/>
        </w:rPr>
        <w:t>立法院第9屆第7會期第5次會議議案關係文書院總第246號政府提案第16689號</w:t>
      </w:r>
      <w:r>
        <w:rPr>
          <w:rFonts w:hint="eastAsia"/>
        </w:rPr>
        <w:t>、</w:t>
      </w:r>
      <w:r w:rsidRPr="005A659E">
        <w:rPr>
          <w:rFonts w:hint="eastAsia"/>
        </w:rPr>
        <w:t>立法院第9屆第4會期第4次會議議案關係文書院總第246號委員提案第21099號</w:t>
      </w:r>
      <w:r>
        <w:rPr>
          <w:rFonts w:hint="eastAsia"/>
        </w:rPr>
        <w:t>。</w:t>
      </w:r>
    </w:p>
  </w:footnote>
  <w:footnote w:id="28">
    <w:p w14:paraId="21946382" w14:textId="77777777" w:rsidR="00A5133C" w:rsidRDefault="00A5133C" w:rsidP="000C256E">
      <w:pPr>
        <w:pStyle w:val="afe"/>
        <w:wordWrap w:val="0"/>
        <w:spacing w:line="280" w:lineRule="exact"/>
        <w:jc w:val="both"/>
      </w:pPr>
      <w:r>
        <w:rPr>
          <w:rStyle w:val="aff0"/>
        </w:rPr>
        <w:footnoteRef/>
      </w:r>
      <w:r>
        <w:t xml:space="preserve"> </w:t>
      </w:r>
      <w:r w:rsidRPr="000E633F">
        <w:rPr>
          <w:rFonts w:hint="eastAsia"/>
        </w:rPr>
        <w:t>人口販運防制法第1</w:t>
      </w:r>
      <w:r w:rsidRPr="000E633F">
        <w:t>7條</w:t>
      </w:r>
      <w:r w:rsidRPr="000E633F">
        <w:rPr>
          <w:rFonts w:hint="eastAsia"/>
        </w:rPr>
        <w:t>第1項</w:t>
      </w:r>
      <w:r>
        <w:rPr>
          <w:rFonts w:hint="eastAsia"/>
        </w:rPr>
        <w:t>規定：「各級主管機關、勞工主管機關對於安置保護之人口販運被害人及疑似人口販運被害人，應自行或委託民間團體，提供下列協助：</w:t>
      </w:r>
    </w:p>
    <w:p w14:paraId="54BA3955" w14:textId="77777777" w:rsidR="00A5133C" w:rsidRDefault="00A5133C" w:rsidP="000C256E">
      <w:pPr>
        <w:pStyle w:val="afe"/>
        <w:wordWrap w:val="0"/>
        <w:spacing w:line="280" w:lineRule="exact"/>
        <w:jc w:val="both"/>
      </w:pPr>
      <w:r>
        <w:rPr>
          <w:rFonts w:hint="eastAsia"/>
        </w:rPr>
        <w:t>一、人身安全保護。</w:t>
      </w:r>
    </w:p>
    <w:p w14:paraId="07365A2F" w14:textId="77777777" w:rsidR="00A5133C" w:rsidRDefault="00A5133C" w:rsidP="000C256E">
      <w:pPr>
        <w:pStyle w:val="afe"/>
        <w:wordWrap w:val="0"/>
        <w:spacing w:line="280" w:lineRule="exact"/>
        <w:jc w:val="both"/>
      </w:pPr>
      <w:r>
        <w:rPr>
          <w:rFonts w:hint="eastAsia"/>
        </w:rPr>
        <w:t>二、必要之醫療協助。</w:t>
      </w:r>
    </w:p>
    <w:p w14:paraId="4B2E6A8E" w14:textId="77777777" w:rsidR="00A5133C" w:rsidRDefault="00A5133C" w:rsidP="000C256E">
      <w:pPr>
        <w:pStyle w:val="afe"/>
        <w:wordWrap w:val="0"/>
        <w:spacing w:line="280" w:lineRule="exact"/>
        <w:jc w:val="both"/>
      </w:pPr>
      <w:r>
        <w:rPr>
          <w:rFonts w:hint="eastAsia"/>
        </w:rPr>
        <w:t>三、通譯服務。</w:t>
      </w:r>
    </w:p>
    <w:p w14:paraId="4EBAAD3D" w14:textId="77777777" w:rsidR="00A5133C" w:rsidRPr="009B605C" w:rsidRDefault="00A5133C" w:rsidP="000C256E">
      <w:pPr>
        <w:pStyle w:val="afe"/>
        <w:wordWrap w:val="0"/>
        <w:spacing w:line="280" w:lineRule="exact"/>
        <w:jc w:val="both"/>
        <w:rPr>
          <w:b/>
          <w:bCs/>
        </w:rPr>
      </w:pPr>
      <w:r w:rsidRPr="009B605C">
        <w:rPr>
          <w:rFonts w:hint="eastAsia"/>
          <w:b/>
          <w:bCs/>
        </w:rPr>
        <w:t>四、法律協助。</w:t>
      </w:r>
    </w:p>
    <w:p w14:paraId="6A94ED53" w14:textId="77777777" w:rsidR="00A5133C" w:rsidRDefault="00A5133C" w:rsidP="000C256E">
      <w:pPr>
        <w:pStyle w:val="afe"/>
        <w:wordWrap w:val="0"/>
        <w:spacing w:line="280" w:lineRule="exact"/>
        <w:jc w:val="both"/>
      </w:pPr>
      <w:r>
        <w:rPr>
          <w:rFonts w:hint="eastAsia"/>
        </w:rPr>
        <w:t>五、心理輔導及諮詢服務。</w:t>
      </w:r>
    </w:p>
    <w:p w14:paraId="6E618621" w14:textId="77777777" w:rsidR="00A5133C" w:rsidRDefault="00A5133C" w:rsidP="000C256E">
      <w:pPr>
        <w:pStyle w:val="afe"/>
        <w:wordWrap w:val="0"/>
        <w:spacing w:line="280" w:lineRule="exact"/>
        <w:jc w:val="both"/>
      </w:pPr>
      <w:r>
        <w:rPr>
          <w:rFonts w:hint="eastAsia"/>
        </w:rPr>
        <w:t>六、於案件偵查或審理中陪同接受詢（訊）問。</w:t>
      </w:r>
    </w:p>
    <w:p w14:paraId="2E639F4B" w14:textId="77777777" w:rsidR="00A5133C" w:rsidRDefault="00A5133C" w:rsidP="000C256E">
      <w:pPr>
        <w:pStyle w:val="afe"/>
        <w:wordWrap w:val="0"/>
        <w:spacing w:line="280" w:lineRule="exact"/>
        <w:jc w:val="both"/>
      </w:pPr>
      <w:r>
        <w:rPr>
          <w:rFonts w:hint="eastAsia"/>
        </w:rPr>
        <w:t>七、必要之經濟補助。</w:t>
      </w:r>
    </w:p>
    <w:p w14:paraId="3EE2CB1A" w14:textId="77777777" w:rsidR="00A5133C" w:rsidRDefault="00A5133C" w:rsidP="000C256E">
      <w:pPr>
        <w:pStyle w:val="afe"/>
        <w:wordWrap w:val="0"/>
        <w:spacing w:line="280" w:lineRule="exact"/>
        <w:jc w:val="both"/>
      </w:pPr>
      <w:r>
        <w:rPr>
          <w:rFonts w:hint="eastAsia"/>
        </w:rPr>
        <w:t>八、其他必要之協助。」</w:t>
      </w:r>
    </w:p>
  </w:footnote>
  <w:footnote w:id="29">
    <w:p w14:paraId="1D966988" w14:textId="77777777" w:rsidR="00A5133C" w:rsidRDefault="00A5133C" w:rsidP="000C256E">
      <w:pPr>
        <w:pStyle w:val="afe"/>
        <w:wordWrap w:val="0"/>
        <w:spacing w:line="280" w:lineRule="exact"/>
        <w:jc w:val="both"/>
      </w:pPr>
      <w:r>
        <w:rPr>
          <w:rStyle w:val="aff0"/>
        </w:rPr>
        <w:footnoteRef/>
      </w:r>
      <w:r>
        <w:t xml:space="preserve"> </w:t>
      </w:r>
      <w:r w:rsidRPr="009B605C">
        <w:rPr>
          <w:rFonts w:hint="eastAsia"/>
        </w:rPr>
        <w:t>犯罪被害人保護法</w:t>
      </w:r>
      <w:r>
        <w:rPr>
          <w:rFonts w:hint="eastAsia"/>
        </w:rPr>
        <w:t>第30條規定：「（第1項）犯罪被害人保護機構應辦理下列業務：</w:t>
      </w:r>
    </w:p>
    <w:p w14:paraId="2E5B4C04" w14:textId="77777777" w:rsidR="00A5133C" w:rsidRDefault="00A5133C" w:rsidP="000C256E">
      <w:pPr>
        <w:pStyle w:val="afe"/>
        <w:wordWrap w:val="0"/>
        <w:spacing w:line="280" w:lineRule="exact"/>
        <w:jc w:val="both"/>
      </w:pPr>
      <w:r>
        <w:rPr>
          <w:rFonts w:hint="eastAsia"/>
        </w:rPr>
        <w:t>一、緊急之生理、心理醫療及安置之協助。</w:t>
      </w:r>
    </w:p>
    <w:p w14:paraId="7F800579" w14:textId="77777777" w:rsidR="00A5133C" w:rsidRPr="00AE30DB" w:rsidRDefault="00A5133C" w:rsidP="000C256E">
      <w:pPr>
        <w:pStyle w:val="afe"/>
        <w:wordWrap w:val="0"/>
        <w:spacing w:line="280" w:lineRule="exact"/>
        <w:jc w:val="both"/>
        <w:rPr>
          <w:b/>
          <w:bCs/>
        </w:rPr>
      </w:pPr>
      <w:r w:rsidRPr="00AE30DB">
        <w:rPr>
          <w:rFonts w:hint="eastAsia"/>
          <w:b/>
          <w:bCs/>
        </w:rPr>
        <w:t>二、偵查、審判中及審判後之協助。</w:t>
      </w:r>
    </w:p>
    <w:p w14:paraId="6D5EF2DB" w14:textId="77777777" w:rsidR="00A5133C" w:rsidRPr="00AE30DB" w:rsidRDefault="00A5133C" w:rsidP="000C256E">
      <w:pPr>
        <w:pStyle w:val="afe"/>
        <w:wordWrap w:val="0"/>
        <w:spacing w:line="280" w:lineRule="exact"/>
        <w:jc w:val="both"/>
        <w:rPr>
          <w:b/>
          <w:bCs/>
        </w:rPr>
      </w:pPr>
      <w:r w:rsidRPr="00AE30DB">
        <w:rPr>
          <w:rFonts w:hint="eastAsia"/>
          <w:b/>
          <w:bCs/>
        </w:rPr>
        <w:t>三、申請補償、社會救助及民事求償等之協助。</w:t>
      </w:r>
    </w:p>
    <w:p w14:paraId="6E97BE28" w14:textId="77777777" w:rsidR="00A5133C" w:rsidRDefault="00A5133C" w:rsidP="000C256E">
      <w:pPr>
        <w:pStyle w:val="afe"/>
        <w:wordWrap w:val="0"/>
        <w:spacing w:line="280" w:lineRule="exact"/>
        <w:jc w:val="both"/>
      </w:pPr>
      <w:r>
        <w:rPr>
          <w:rFonts w:hint="eastAsia"/>
        </w:rPr>
        <w:t>四、調查犯罪行為人或依法應負賠償責任人財產之協助。</w:t>
      </w:r>
    </w:p>
    <w:p w14:paraId="4E66F573" w14:textId="77777777" w:rsidR="00A5133C" w:rsidRDefault="00A5133C" w:rsidP="000C256E">
      <w:pPr>
        <w:pStyle w:val="afe"/>
        <w:wordWrap w:val="0"/>
        <w:spacing w:line="280" w:lineRule="exact"/>
        <w:jc w:val="both"/>
      </w:pPr>
      <w:r>
        <w:rPr>
          <w:rFonts w:hint="eastAsia"/>
        </w:rPr>
        <w:t>五、安全保護之協助。</w:t>
      </w:r>
    </w:p>
    <w:p w14:paraId="5EE30C6D" w14:textId="77777777" w:rsidR="00A5133C" w:rsidRDefault="00A5133C" w:rsidP="000C256E">
      <w:pPr>
        <w:pStyle w:val="afe"/>
        <w:wordWrap w:val="0"/>
        <w:spacing w:line="280" w:lineRule="exact"/>
        <w:jc w:val="both"/>
      </w:pPr>
      <w:r>
        <w:rPr>
          <w:rFonts w:hint="eastAsia"/>
        </w:rPr>
        <w:t>六、生理、心理治療、生活重建及職業訓練之協助。</w:t>
      </w:r>
    </w:p>
    <w:p w14:paraId="47608EA9" w14:textId="77777777" w:rsidR="00A5133C" w:rsidRDefault="00A5133C" w:rsidP="000C256E">
      <w:pPr>
        <w:pStyle w:val="afe"/>
        <w:wordWrap w:val="0"/>
        <w:spacing w:line="280" w:lineRule="exact"/>
        <w:jc w:val="both"/>
      </w:pPr>
      <w:r>
        <w:rPr>
          <w:rFonts w:hint="eastAsia"/>
        </w:rPr>
        <w:t>七、被害人保護之宣導。</w:t>
      </w:r>
    </w:p>
    <w:p w14:paraId="5E4DB3CC" w14:textId="77777777" w:rsidR="00A5133C" w:rsidRDefault="00A5133C" w:rsidP="000C256E">
      <w:pPr>
        <w:pStyle w:val="afe"/>
        <w:wordWrap w:val="0"/>
        <w:spacing w:line="280" w:lineRule="exact"/>
        <w:jc w:val="both"/>
      </w:pPr>
      <w:r>
        <w:rPr>
          <w:rFonts w:hint="eastAsia"/>
        </w:rPr>
        <w:t>八、其他之協助。</w:t>
      </w:r>
    </w:p>
    <w:p w14:paraId="65F7811C" w14:textId="77777777" w:rsidR="00A5133C" w:rsidRDefault="00A5133C" w:rsidP="000C256E">
      <w:pPr>
        <w:pStyle w:val="afe"/>
        <w:wordWrap w:val="0"/>
        <w:spacing w:line="280" w:lineRule="exact"/>
        <w:jc w:val="both"/>
      </w:pPr>
      <w:r>
        <w:rPr>
          <w:rFonts w:hint="eastAsia"/>
        </w:rPr>
        <w:t>（第2項）前項規定之保護措施</w:t>
      </w:r>
      <w:r w:rsidRPr="000C1E4F">
        <w:rPr>
          <w:rFonts w:hint="eastAsia"/>
          <w:b/>
        </w:rPr>
        <w:t>除第三款申請補償</w:t>
      </w:r>
      <w:r>
        <w:rPr>
          <w:rFonts w:hint="eastAsia"/>
        </w:rPr>
        <w:t>外，於下列之對象準用之：</w:t>
      </w:r>
    </w:p>
    <w:p w14:paraId="6320ED81" w14:textId="77777777" w:rsidR="00A5133C" w:rsidRDefault="00A5133C" w:rsidP="000C256E">
      <w:pPr>
        <w:pStyle w:val="afe"/>
        <w:wordWrap w:val="0"/>
        <w:spacing w:line="280" w:lineRule="exact"/>
        <w:jc w:val="both"/>
      </w:pPr>
      <w:r w:rsidRPr="00AE30DB">
        <w:rPr>
          <w:rFonts w:hint="eastAsia"/>
          <w:b/>
          <w:bCs/>
        </w:rPr>
        <w:t>一、</w:t>
      </w:r>
      <w:r w:rsidRPr="007B64AD">
        <w:rPr>
          <w:rFonts w:hint="eastAsia"/>
        </w:rPr>
        <w:t>家庭暴力或</w:t>
      </w:r>
      <w:r w:rsidRPr="00AE30DB">
        <w:rPr>
          <w:rFonts w:hint="eastAsia"/>
          <w:b/>
          <w:bCs/>
        </w:rPr>
        <w:t>人口販運犯罪行為未死亡或受重傷之被害人</w:t>
      </w:r>
      <w:r>
        <w:rPr>
          <w:rFonts w:hint="eastAsia"/>
        </w:rPr>
        <w:t>。</w:t>
      </w:r>
    </w:p>
    <w:p w14:paraId="01446202" w14:textId="77777777" w:rsidR="00A5133C" w:rsidRDefault="00A5133C" w:rsidP="000C256E">
      <w:pPr>
        <w:pStyle w:val="afe"/>
        <w:wordWrap w:val="0"/>
        <w:spacing w:line="280" w:lineRule="exact"/>
        <w:jc w:val="both"/>
      </w:pPr>
      <w:r>
        <w:rPr>
          <w:rFonts w:hint="eastAsia"/>
        </w:rPr>
        <w:t>二、兒童或少年為第一條以外之犯罪行為之被害人。</w:t>
      </w:r>
    </w:p>
    <w:p w14:paraId="377088AC" w14:textId="77777777" w:rsidR="00A5133C" w:rsidRDefault="00A5133C" w:rsidP="000C256E">
      <w:pPr>
        <w:pStyle w:val="afe"/>
        <w:wordWrap w:val="0"/>
        <w:spacing w:line="280" w:lineRule="exact"/>
        <w:jc w:val="both"/>
      </w:pPr>
      <w:r>
        <w:rPr>
          <w:rFonts w:hint="eastAsia"/>
        </w:rPr>
        <w:t>三、依第三十四條之一得申請扶助金之遺屬。</w:t>
      </w:r>
    </w:p>
    <w:p w14:paraId="7337ECD3" w14:textId="77777777" w:rsidR="00A5133C" w:rsidRDefault="00A5133C" w:rsidP="000C256E">
      <w:pPr>
        <w:pStyle w:val="afe"/>
        <w:wordWrap w:val="0"/>
        <w:spacing w:line="280" w:lineRule="exact"/>
        <w:jc w:val="both"/>
      </w:pPr>
      <w:r>
        <w:rPr>
          <w:rFonts w:hint="eastAsia"/>
        </w:rPr>
        <w:t>四、依第三十四條之三第二款不得申請扶助金之遺屬。」</w:t>
      </w:r>
    </w:p>
  </w:footnote>
  <w:footnote w:id="30">
    <w:p w14:paraId="438544C0" w14:textId="77777777" w:rsidR="00A5133C" w:rsidRPr="00223BFE" w:rsidRDefault="00A5133C" w:rsidP="000C256E">
      <w:pPr>
        <w:pStyle w:val="afe"/>
      </w:pPr>
      <w:r>
        <w:rPr>
          <w:rStyle w:val="aff0"/>
        </w:rPr>
        <w:footnoteRef/>
      </w:r>
      <w:r>
        <w:t xml:space="preserve"> </w:t>
      </w:r>
      <w:r>
        <w:rPr>
          <w:rFonts w:hint="eastAsia"/>
        </w:rPr>
        <w:t>網址：</w:t>
      </w:r>
      <w:hyperlink r:id="rId2" w:history="1">
        <w:r w:rsidRPr="009177F7">
          <w:rPr>
            <w:rStyle w:val="ae"/>
          </w:rPr>
          <w:t>https:/www.mirrormedia.mg/story/20200506web009/</w:t>
        </w:r>
      </w:hyperlink>
    </w:p>
  </w:footnote>
  <w:footnote w:id="31">
    <w:p w14:paraId="6AAB5B61" w14:textId="77777777" w:rsidR="00A5133C" w:rsidRDefault="00A5133C" w:rsidP="000C256E">
      <w:pPr>
        <w:pStyle w:val="afe"/>
        <w:wordWrap w:val="0"/>
        <w:spacing w:line="280" w:lineRule="exact"/>
        <w:jc w:val="both"/>
      </w:pPr>
      <w:r>
        <w:rPr>
          <w:rStyle w:val="aff0"/>
        </w:rPr>
        <w:footnoteRef/>
      </w:r>
      <w:r>
        <w:t xml:space="preserve"> </w:t>
      </w:r>
      <w:r>
        <w:rPr>
          <w:rFonts w:hint="eastAsia"/>
        </w:rPr>
        <w:t>即刑事訴訟法第95條第1項規定之告知義務，依同法第100條之2於司法警察詢問時準用之。</w:t>
      </w:r>
    </w:p>
  </w:footnote>
  <w:footnote w:id="32">
    <w:p w14:paraId="4ADD8C14" w14:textId="77777777" w:rsidR="00A5133C" w:rsidRDefault="00A5133C" w:rsidP="000C256E">
      <w:pPr>
        <w:pStyle w:val="afe"/>
        <w:wordWrap w:val="0"/>
        <w:spacing w:line="280" w:lineRule="exact"/>
        <w:jc w:val="both"/>
      </w:pPr>
      <w:r>
        <w:rPr>
          <w:rStyle w:val="aff0"/>
        </w:rPr>
        <w:footnoteRef/>
      </w:r>
      <w:r>
        <w:t xml:space="preserve"> </w:t>
      </w:r>
      <w:r w:rsidRPr="009301C6">
        <w:rPr>
          <w:rFonts w:hint="eastAsia"/>
        </w:rPr>
        <w:t>柯特・巴托爾</w:t>
      </w:r>
      <w:r>
        <w:rPr>
          <w:rFonts w:hint="eastAsia"/>
        </w:rPr>
        <w:t>、</w:t>
      </w:r>
      <w:r w:rsidRPr="009301C6">
        <w:rPr>
          <w:rFonts w:hint="eastAsia"/>
        </w:rPr>
        <w:t>安妮・巴托爾</w:t>
      </w:r>
      <w:r>
        <w:rPr>
          <w:rFonts w:hint="eastAsia"/>
        </w:rPr>
        <w:t>著，黃致豪譯，司法心理學研究與應用（上冊），商周出版，頁1</w:t>
      </w:r>
      <w:r>
        <w:t>89-191</w:t>
      </w:r>
      <w:r>
        <w:rPr>
          <w:rFonts w:hint="eastAsia"/>
        </w:rPr>
        <w:t>。</w:t>
      </w:r>
    </w:p>
  </w:footnote>
  <w:footnote w:id="33">
    <w:p w14:paraId="3053AE10" w14:textId="77777777" w:rsidR="00A5133C" w:rsidRPr="00D85446" w:rsidRDefault="00A5133C" w:rsidP="000C256E">
      <w:pPr>
        <w:pStyle w:val="afe"/>
        <w:wordWrap w:val="0"/>
        <w:spacing w:line="280" w:lineRule="exact"/>
        <w:jc w:val="both"/>
      </w:pPr>
      <w:r>
        <w:rPr>
          <w:rStyle w:val="aff0"/>
        </w:rPr>
        <w:footnoteRef/>
      </w:r>
      <w:r>
        <w:t xml:space="preserve"> </w:t>
      </w:r>
      <w:r w:rsidRPr="003A3887">
        <w:rPr>
          <w:rFonts w:hint="eastAsia"/>
        </w:rPr>
        <w:t>刑事訴訟法第236條之1</w:t>
      </w:r>
      <w:r>
        <w:rPr>
          <w:rFonts w:hint="eastAsia"/>
        </w:rPr>
        <w:t>規定：「（第1項）告訴，得委任代理人行之。但檢察官或司法警察官認為必要時，得命本人到場。（第2項）前項委任應提出委任書狀於檢察官或司法警察官，並準用第2</w:t>
      </w:r>
      <w:r>
        <w:t>8</w:t>
      </w:r>
      <w:r>
        <w:rPr>
          <w:rFonts w:hint="eastAsia"/>
        </w:rPr>
        <w:t>條及第3</w:t>
      </w:r>
      <w:r>
        <w:t>2</w:t>
      </w:r>
      <w:r>
        <w:rPr>
          <w:rFonts w:hint="eastAsia"/>
        </w:rPr>
        <w:t>條之規定。」</w:t>
      </w:r>
    </w:p>
  </w:footnote>
  <w:footnote w:id="34">
    <w:p w14:paraId="15496AA4" w14:textId="77777777" w:rsidR="00A5133C" w:rsidRDefault="00A5133C" w:rsidP="000C256E">
      <w:pPr>
        <w:pStyle w:val="afe"/>
        <w:wordWrap w:val="0"/>
        <w:spacing w:line="280" w:lineRule="exact"/>
        <w:jc w:val="both"/>
      </w:pPr>
      <w:r>
        <w:rPr>
          <w:rStyle w:val="aff0"/>
        </w:rPr>
        <w:footnoteRef/>
      </w:r>
      <w:r>
        <w:t xml:space="preserve"> </w:t>
      </w:r>
      <w:r>
        <w:rPr>
          <w:rFonts w:hint="eastAsia"/>
        </w:rPr>
        <w:t>近來也有律師對偵查中檢察官對被害人家屬以證人傳喚，表示無法完整陳述被害感受等看法，詳見「恩恩追思紀念活動」直播影片，網址：</w:t>
      </w:r>
      <w:hyperlink r:id="rId3" w:history="1">
        <w:r w:rsidRPr="002F6B80">
          <w:rPr>
            <w:rStyle w:val="ae"/>
          </w:rPr>
          <w:t>https://youtu.be/iWMjoWkHZo4?t=4562</w:t>
        </w:r>
      </w:hyperlink>
      <w:r>
        <w:rPr>
          <w:rFonts w:hint="eastAsia"/>
        </w:rPr>
        <w:t>。</w:t>
      </w:r>
    </w:p>
  </w:footnote>
  <w:footnote w:id="35">
    <w:p w14:paraId="3C8CCC5A" w14:textId="77777777" w:rsidR="00A5133C" w:rsidRDefault="00A5133C" w:rsidP="000C256E">
      <w:pPr>
        <w:pStyle w:val="afe"/>
        <w:wordWrap w:val="0"/>
        <w:spacing w:line="280" w:lineRule="exact"/>
        <w:jc w:val="both"/>
      </w:pPr>
      <w:r>
        <w:rPr>
          <w:rStyle w:val="aff0"/>
        </w:rPr>
        <w:footnoteRef/>
      </w:r>
      <w:r>
        <w:t xml:space="preserve"> </w:t>
      </w:r>
      <w:r>
        <w:rPr>
          <w:rFonts w:hint="eastAsia"/>
        </w:rPr>
        <w:t>本段法務部函復似有違誤，第一審法院審理時應無委任偵查中告訴代理人必要。至於函復若是表示小羅委任律師為審判中告訴代理，亦無附卷之委任狀。</w:t>
      </w:r>
    </w:p>
  </w:footnote>
  <w:footnote w:id="36">
    <w:p w14:paraId="00886A12" w14:textId="77777777" w:rsidR="00A5133C" w:rsidRPr="00733F30" w:rsidRDefault="00A5133C" w:rsidP="000C256E">
      <w:pPr>
        <w:pStyle w:val="afe"/>
        <w:wordWrap w:val="0"/>
        <w:spacing w:line="280" w:lineRule="exact"/>
        <w:jc w:val="both"/>
      </w:pPr>
      <w:r>
        <w:rPr>
          <w:rStyle w:val="aff0"/>
        </w:rPr>
        <w:footnoteRef/>
      </w:r>
      <w:r>
        <w:t xml:space="preserve"> </w:t>
      </w:r>
      <w:r>
        <w:rPr>
          <w:rFonts w:hint="eastAsia"/>
        </w:rPr>
        <w:t>第一審判決略以：【</w:t>
      </w:r>
      <w:r w:rsidRPr="00733F30">
        <w:rPr>
          <w:rFonts w:hint="eastAsia"/>
        </w:rPr>
        <w:t>查證人</w:t>
      </w:r>
      <w:r>
        <w:rPr>
          <w:rFonts w:hint="eastAsia"/>
        </w:rPr>
        <w:t>小羅</w:t>
      </w:r>
      <w:r w:rsidRPr="00733F30">
        <w:rPr>
          <w:rFonts w:hint="eastAsia"/>
        </w:rPr>
        <w:t>經本院3度依法傳喚均未到庭等情，有本院送達證書等件在卷可稽，是本院已善盡促使其到庭之義務，檢察官、被告丙○○、乙○○之辯護人亦均當庭捨棄傳喚該證人，又其於警詢所述係由司法警察依法定程序詢問，過程尚無任何不正取供情事，亦無來自被告等人同庭在場之壓力或事後串謀等外力干擾，客觀上堪認應具較可信之特別情況，且其於警詢時所為之陳述，距離案發時間較為接近，其對相關事實經過之記憶應尚清楚，證人</w:t>
      </w:r>
      <w:r>
        <w:rPr>
          <w:rFonts w:hint="eastAsia"/>
        </w:rPr>
        <w:t>小羅</w:t>
      </w:r>
      <w:r w:rsidRPr="00733F30">
        <w:rPr>
          <w:rFonts w:hint="eastAsia"/>
        </w:rPr>
        <w:t>所述之經過，確屬證明本案犯罪事實存否所必要，依上述說明，應有證據能力。</w:t>
      </w:r>
      <w:r>
        <w:rPr>
          <w:rFonts w:hint="eastAsia"/>
        </w:rPr>
        <w:t>】</w:t>
      </w:r>
    </w:p>
  </w:footnote>
  <w:footnote w:id="37">
    <w:p w14:paraId="0C59F20F" w14:textId="77777777" w:rsidR="00A5133C" w:rsidRDefault="00A5133C" w:rsidP="000C256E">
      <w:pPr>
        <w:pStyle w:val="afe"/>
        <w:wordWrap w:val="0"/>
        <w:spacing w:line="280" w:lineRule="exact"/>
        <w:jc w:val="both"/>
      </w:pPr>
      <w:r>
        <w:rPr>
          <w:rStyle w:val="aff0"/>
        </w:rPr>
        <w:footnoteRef/>
      </w:r>
      <w:r>
        <w:t xml:space="preserve"> </w:t>
      </w:r>
      <w:r w:rsidRPr="008E4A54">
        <w:rPr>
          <w:rFonts w:hint="eastAsia"/>
        </w:rPr>
        <w:t>刑事訴訟法第2</w:t>
      </w:r>
      <w:r w:rsidRPr="008E4A54">
        <w:t>71條</w:t>
      </w:r>
      <w:r>
        <w:rPr>
          <w:rFonts w:hint="eastAsia"/>
        </w:rPr>
        <w:t>規定第2項規定：「</w:t>
      </w:r>
      <w:r w:rsidRPr="008E4A54">
        <w:rPr>
          <w:rFonts w:hint="eastAsia"/>
        </w:rPr>
        <w:t>審判期日，應傳喚被害人或其家屬並予陳述意見之機會。但經合法傳喚無正當理由不到場，或陳明不願到場，或法院認為不必要或不適宜者，不在此限。</w:t>
      </w:r>
      <w:r>
        <w:rPr>
          <w:rFonts w:hint="eastAsia"/>
        </w:rPr>
        <w:t>」</w:t>
      </w:r>
    </w:p>
  </w:footnote>
  <w:footnote w:id="38">
    <w:p w14:paraId="71A7E1CB" w14:textId="77777777" w:rsidR="00A5133C" w:rsidRDefault="00A5133C" w:rsidP="000C256E">
      <w:pPr>
        <w:pStyle w:val="afe"/>
        <w:wordWrap w:val="0"/>
        <w:spacing w:line="280" w:lineRule="exact"/>
        <w:jc w:val="both"/>
      </w:pPr>
      <w:r>
        <w:rPr>
          <w:rStyle w:val="aff0"/>
        </w:rPr>
        <w:footnoteRef/>
      </w:r>
      <w:r>
        <w:t xml:space="preserve"> </w:t>
      </w:r>
      <w:r w:rsidRPr="008E4A54">
        <w:rPr>
          <w:rFonts w:hint="eastAsia"/>
        </w:rPr>
        <w:t>最高法院109年度台上字第3559號刑事判決</w:t>
      </w:r>
      <w:r>
        <w:rPr>
          <w:rFonts w:hint="eastAsia"/>
        </w:rPr>
        <w:t>：【刑</w:t>
      </w:r>
      <w:r w:rsidRPr="008E4A54">
        <w:rPr>
          <w:rFonts w:hint="eastAsia"/>
        </w:rPr>
        <w:t>事訴訟法第271條第2項前段規定：「審判期日，應傳喚被害人或其家屬並予陳述意見之機會。」、同法第289條第2項後段規定：「於科刑辯論前，並應予到場之告訴人、被害人或其家屬或其他依法得陳述意見之人就科刑範圍表示意見之機會。」等學理上統稱為「被害人陳述制度」，法院於有</w:t>
      </w:r>
      <w:r>
        <w:rPr>
          <w:rFonts w:ascii="新細明體" w:eastAsia="新細明體" w:hAnsi="新細明體" w:cs="新細明體" w:hint="eastAsia"/>
        </w:rPr>
        <w:t>①</w:t>
      </w:r>
      <w:r w:rsidRPr="008E4A54">
        <w:rPr>
          <w:rFonts w:hint="eastAsia"/>
        </w:rPr>
        <w:t>因被害人認原審量刑過輕而請求檢察官上訴；</w:t>
      </w:r>
      <w:r>
        <w:rPr>
          <w:rFonts w:ascii="新細明體" w:eastAsia="新細明體" w:hAnsi="新細明體" w:cs="新細明體" w:hint="eastAsia"/>
        </w:rPr>
        <w:t>②</w:t>
      </w:r>
      <w:r w:rsidRPr="008E4A54">
        <w:rPr>
          <w:rFonts w:hint="eastAsia"/>
        </w:rPr>
        <w:t>被告已提出或釋明正在進行或已與被害人等和解、調解、修復，而法院有必要瞭解被告彌補過錯實踐情形或被害人等身心、財產等損害有無獲得撫平、回復情形；</w:t>
      </w:r>
      <w:r>
        <w:rPr>
          <w:rFonts w:ascii="新細明體" w:eastAsia="新細明體" w:hAnsi="新細明體" w:cs="新細明體" w:hint="eastAsia"/>
        </w:rPr>
        <w:t>③</w:t>
      </w:r>
      <w:r w:rsidRPr="008E4A54">
        <w:rPr>
          <w:rFonts w:hint="eastAsia"/>
        </w:rPr>
        <w:t>法院裁定准許被害人聲請參與訴訟等事由，固應斟酌傳喚被害人等到庭陳述意見。然於其中第</w:t>
      </w:r>
      <w:r>
        <w:rPr>
          <w:rFonts w:ascii="新細明體" w:eastAsia="新細明體" w:hAnsi="新細明體" w:cs="新細明體" w:hint="eastAsia"/>
        </w:rPr>
        <w:t>②</w:t>
      </w:r>
      <w:r w:rsidRPr="008E4A54">
        <w:rPr>
          <w:rFonts w:hint="eastAsia"/>
        </w:rPr>
        <w:t>之事由，若被害人經傳喚到場表明不願和解，或法院認為以被告之現狀已難期待其能達成和解，被告即不能以法院未安排雙方試行和解、調解為由，認法院所踐行程序違法或有損害其獲得公平量刑的機會</w:t>
      </w:r>
      <w:r>
        <w:rPr>
          <w:rFonts w:hint="eastAsia"/>
        </w:rPr>
        <w:t>。】、</w:t>
      </w:r>
      <w:r w:rsidRPr="006B008B">
        <w:rPr>
          <w:rFonts w:hint="eastAsia"/>
        </w:rPr>
        <w:t>最高法院109年度台上字第2446號刑事判決</w:t>
      </w:r>
      <w:r>
        <w:rPr>
          <w:rFonts w:hint="eastAsia"/>
        </w:rPr>
        <w:t>：【以本法第271條第2項前段規定：「審判期日，應傳喚被害人或其家屬並予陳述意見之機會。」、第289條第2項後段規定：「於科刑辯論前，並應予到場之告訴人、被害人或其家屬或其他依法得陳述意見之人就科刑範圍表示意見之機會。」等學理上統稱為「被害人陳述制度」，厥為被害人等對於案情的瞭解及其中利害關係，實質上最為深切，被告有罪與否及對其之量刑，除關乎國家刑罰權，亦與被害人及其家屬自身的利益息息相關，尤其關於辯方所為辯解是否符合實情，被害人等常有一定程度的了解或不同觀點，甚至可能優於公訴檢察官，是為保障被害人權益，並補強檢察官的控訴能力，給予被害人等充分表達意見之機會，可適度彌補其受創心寧，而得資為事實審法院量刑輕重妥適與否的參考。因此，除因被害人認原審量刑過輕而請求檢察官上訴，或被告已提出或釋明正在進行或已與被害人等和解、調解、修復，而法院有必要瞭解被告彌補過錯實踐情形或被害人等身心、財產等損害有無獲得撫平、回復情形，或法院裁定准許被害人聲請參與訴訟者，法院應斟酌傳喚被害人等到庭陳述意見外，若有被害人等經合法傳喚無正當理由不到場，或陳明不願到場，或法院認為不必要或不適宜傳喚其到庭時（如為避免性侵害被害人受二度傷害所為之減少陳述、被害人於先前作證、陳述時顯現身心創傷或受有壓力而無法為完全之陳述或拒絕陳述、有家庭暴力防治法第47條所定因被害人不具有對等的談判能力，故於未確保被害人安全方式前不得進行和解或調解等）時，被告即不能以法院未通知被害人等或經通知而不到庭為由認法院所踐行程序違法或有損害其獲得公平量刑的機會。】</w:t>
      </w:r>
      <w:r w:rsidRPr="006B008B">
        <w:rPr>
          <w:rFonts w:hint="eastAsia"/>
        </w:rPr>
        <w:t>。</w:t>
      </w:r>
    </w:p>
  </w:footnote>
  <w:footnote w:id="39">
    <w:p w14:paraId="508E24DD" w14:textId="77777777" w:rsidR="00A5133C" w:rsidRPr="00F81022" w:rsidRDefault="00A5133C" w:rsidP="000C256E">
      <w:pPr>
        <w:pStyle w:val="afe"/>
        <w:wordWrap w:val="0"/>
        <w:spacing w:line="280" w:lineRule="exact"/>
        <w:jc w:val="both"/>
      </w:pPr>
      <w:r>
        <w:rPr>
          <w:rStyle w:val="aff0"/>
        </w:rPr>
        <w:footnoteRef/>
      </w:r>
      <w:r>
        <w:t xml:space="preserve"> </w:t>
      </w:r>
      <w:r>
        <w:rPr>
          <w:rFonts w:hint="eastAsia"/>
        </w:rPr>
        <w:t>C</w:t>
      </w:r>
      <w:r>
        <w:t>RC</w:t>
      </w:r>
      <w:r w:rsidRPr="009265F3">
        <w:rPr>
          <w:rFonts w:hint="eastAsia"/>
        </w:rPr>
        <w:t>第3條</w:t>
      </w:r>
      <w:r>
        <w:rPr>
          <w:rFonts w:hint="eastAsia"/>
        </w:rPr>
        <w:t>第1項規定：「所有關係兒童之事務，無論是由公私社會福利機構、法院、行政機關或立法機關作為，均應以兒童最佳利益為優先考量。」</w:t>
      </w:r>
    </w:p>
  </w:footnote>
  <w:footnote w:id="40">
    <w:p w14:paraId="78291B1B" w14:textId="77777777" w:rsidR="00A5133C" w:rsidRDefault="00A5133C" w:rsidP="000C256E">
      <w:pPr>
        <w:pStyle w:val="afe"/>
        <w:wordWrap w:val="0"/>
        <w:spacing w:line="280" w:lineRule="exact"/>
        <w:jc w:val="both"/>
      </w:pPr>
      <w:r>
        <w:rPr>
          <w:rStyle w:val="aff0"/>
        </w:rPr>
        <w:footnoteRef/>
      </w:r>
      <w:r>
        <w:t xml:space="preserve"> </w:t>
      </w:r>
      <w:r>
        <w:rPr>
          <w:rFonts w:hint="eastAsia"/>
        </w:rPr>
        <w:t>C</w:t>
      </w:r>
      <w:r>
        <w:t>RC</w:t>
      </w:r>
      <w:r w:rsidRPr="00F81022">
        <w:rPr>
          <w:rFonts w:hint="eastAsia"/>
        </w:rPr>
        <w:t>第12條</w:t>
      </w:r>
      <w:r>
        <w:rPr>
          <w:rFonts w:hint="eastAsia"/>
        </w:rPr>
        <w:t>規定：「（第1項）締約國應確保有形成其自己意見能力之兒童有權就影響其本身之所有事物自由表示其意見，其所表示之意見應依其年齡及成熟度予以權衡。</w:t>
      </w:r>
    </w:p>
    <w:p w14:paraId="5C01DF6E" w14:textId="77777777" w:rsidR="00A5133C" w:rsidRPr="00F81022" w:rsidRDefault="00A5133C" w:rsidP="000C256E">
      <w:pPr>
        <w:pStyle w:val="afe"/>
        <w:wordWrap w:val="0"/>
        <w:spacing w:line="280" w:lineRule="exact"/>
        <w:jc w:val="both"/>
      </w:pPr>
      <w:r>
        <w:rPr>
          <w:rFonts w:hint="eastAsia"/>
        </w:rPr>
        <w:t>（第2項）據此，應特別給予兒童在對自己有影響之司法及行政程序中，能夠依照國家法律之程序規定，由其本人直接或透過代表或適當之組織，表達意見之機會。」</w:t>
      </w:r>
    </w:p>
  </w:footnote>
  <w:footnote w:id="41">
    <w:p w14:paraId="4EE56C48" w14:textId="77777777" w:rsidR="00A5133C" w:rsidRDefault="00A5133C" w:rsidP="000C256E">
      <w:pPr>
        <w:pStyle w:val="afe"/>
        <w:wordWrap w:val="0"/>
        <w:spacing w:line="280" w:lineRule="exact"/>
        <w:jc w:val="both"/>
      </w:pPr>
      <w:r>
        <w:rPr>
          <w:rStyle w:val="aff0"/>
        </w:rPr>
        <w:footnoteRef/>
      </w:r>
      <w:r>
        <w:t xml:space="preserve"> </w:t>
      </w:r>
      <w:r w:rsidRPr="00F81022">
        <w:rPr>
          <w:rFonts w:hint="eastAsia"/>
        </w:rPr>
        <w:t>司法院釋字第805號解釋</w:t>
      </w:r>
      <w:r>
        <w:rPr>
          <w:rFonts w:hint="eastAsia"/>
        </w:rPr>
        <w:t>文：「犯罪被害人（含少年事件被害人）到庭陳述意見之權利，乃被害人程序參與權所保障之基本內涵，為法院應遵循之正當法律程序之一環，自應受憲法之保障。」</w:t>
      </w:r>
    </w:p>
  </w:footnote>
  <w:footnote w:id="42">
    <w:p w14:paraId="5277E085" w14:textId="77777777" w:rsidR="00A5133C" w:rsidRDefault="00A5133C" w:rsidP="000C256E">
      <w:pPr>
        <w:pStyle w:val="afe"/>
        <w:wordWrap w:val="0"/>
        <w:spacing w:line="280" w:lineRule="exact"/>
        <w:jc w:val="both"/>
      </w:pPr>
      <w:r>
        <w:rPr>
          <w:rStyle w:val="aff0"/>
        </w:rPr>
        <w:footnoteRef/>
      </w:r>
      <w:r>
        <w:t xml:space="preserve"> </w:t>
      </w:r>
      <w:r>
        <w:rPr>
          <w:rFonts w:hint="eastAsia"/>
        </w:rPr>
        <w:t>兒少權法第56條規定：「（第1項）</w:t>
      </w:r>
      <w:r w:rsidRPr="00673784">
        <w:rPr>
          <w:rFonts w:hint="eastAsia"/>
        </w:rPr>
        <w:t>兒童及少年有下列各款情形之一者，直轄市、縣（市）主管機關應予保護、安置或為其他處置；必要時得進行緊急安置：一、兒童及少年未受適當之養育或照顧。二、兒童及少年有立即接受醫療之必要，而未就醫。三、兒童及少年遭受遺棄、身心虐待、買賣、質押，被強迫或引誘從事不正當之行為或工作。四、兒童及少年遭受其他迫害，非立即安置難以有效保護。</w:t>
      </w:r>
      <w:r>
        <w:rPr>
          <w:rFonts w:hint="eastAsia"/>
        </w:rPr>
        <w:t>（第2項）</w:t>
      </w:r>
      <w:r w:rsidRPr="00673784">
        <w:rPr>
          <w:rFonts w:hint="eastAsia"/>
        </w:rPr>
        <w:t>直轄市、縣（市）主管機關疑有前項各款情事之一者，應基於兒童及少年最佳利益，經多元評估後，加強保護、安置、緊急安置或為其他必要之處置。</w:t>
      </w:r>
      <w:r>
        <w:rPr>
          <w:rFonts w:hint="eastAsia"/>
        </w:rPr>
        <w:t>（第3項）</w:t>
      </w:r>
      <w:r w:rsidRPr="00673784">
        <w:rPr>
          <w:rFonts w:hint="eastAsia"/>
        </w:rPr>
        <w:t>直轄市、縣（市）主管機關為前二項保護、安置、緊急安置或為其他必要之處置時，得請求檢察官或當地警察機關協助之。</w:t>
      </w:r>
      <w:r>
        <w:rPr>
          <w:rFonts w:hint="eastAsia"/>
        </w:rPr>
        <w:t>（第4項）</w:t>
      </w:r>
      <w:r w:rsidRPr="00673784">
        <w:rPr>
          <w:rFonts w:hint="eastAsia"/>
        </w:rPr>
        <w:t>經直轄市、縣（市）主管機關評估第一項各款兒童及少年之生命、身體或自由有立即危險或有危險之虞者，應移送當地司法警察機關報請檢察機關處理。</w:t>
      </w:r>
      <w:r>
        <w:rPr>
          <w:rFonts w:hint="eastAsia"/>
        </w:rPr>
        <w:t>（第5項）</w:t>
      </w:r>
      <w:r w:rsidRPr="00673784">
        <w:rPr>
          <w:rFonts w:hint="eastAsia"/>
        </w:rPr>
        <w:t>第一項兒童及少年之安置，直轄市、縣（市）主管機關得辦理家庭寄養，或交付適當之親屬、第三人、兒童及少年福利機構或其他安置機構教養之。</w:t>
      </w:r>
    </w:p>
  </w:footnote>
  <w:footnote w:id="43">
    <w:p w14:paraId="5BED2A67" w14:textId="77777777" w:rsidR="00A5133C" w:rsidRDefault="00A5133C" w:rsidP="000C256E">
      <w:pPr>
        <w:pStyle w:val="afe"/>
        <w:spacing w:line="280" w:lineRule="exact"/>
        <w:jc w:val="both"/>
      </w:pPr>
      <w:r>
        <w:rPr>
          <w:rStyle w:val="aff0"/>
        </w:rPr>
        <w:footnoteRef/>
      </w:r>
      <w:r>
        <w:t xml:space="preserve"> </w:t>
      </w:r>
      <w:r>
        <w:rPr>
          <w:rFonts w:hint="eastAsia"/>
        </w:rPr>
        <w:t>本段論述綜合整理自</w:t>
      </w:r>
      <w:r w:rsidRPr="00FD6542">
        <w:t>Susanna Johansson</w:t>
      </w:r>
      <w:r>
        <w:rPr>
          <w:rFonts w:hint="eastAsia"/>
        </w:rPr>
        <w:t>、</w:t>
      </w:r>
      <w:r w:rsidRPr="00FD6542">
        <w:t>Kari Stefansen</w:t>
      </w:r>
      <w:r>
        <w:rPr>
          <w:rFonts w:hint="eastAsia"/>
        </w:rPr>
        <w:t>、</w:t>
      </w:r>
      <w:r w:rsidRPr="00FD6542">
        <w:t>Elisiv Bakketeig</w:t>
      </w:r>
      <w:r>
        <w:rPr>
          <w:rFonts w:hint="eastAsia"/>
        </w:rPr>
        <w:t>、</w:t>
      </w:r>
      <w:r w:rsidRPr="00FD6542">
        <w:t>Anna Kaldal</w:t>
      </w:r>
      <w:r>
        <w:rPr>
          <w:rFonts w:hint="eastAsia"/>
        </w:rPr>
        <w:t>等4人合著，「</w:t>
      </w:r>
      <w:r>
        <w:t>Collaborating Against Child Abuse-Exploring the Nordic Barnahus Model</w:t>
      </w:r>
      <w:r>
        <w:rPr>
          <w:rFonts w:hint="eastAsia"/>
        </w:rPr>
        <w:t>」，2</w:t>
      </w:r>
      <w:r>
        <w:t>017</w:t>
      </w:r>
      <w:r>
        <w:rPr>
          <w:rFonts w:hint="eastAsia"/>
        </w:rPr>
        <w:t>年版，電子書下載網址：</w:t>
      </w:r>
      <w:r w:rsidRPr="00FD6542">
        <w:t>https://link.springer.com/book/10.1007/978-3-319-58388-4</w:t>
      </w:r>
      <w:r>
        <w:rPr>
          <w:rFonts w:hint="eastAsia"/>
        </w:rPr>
        <w:t>。</w:t>
      </w:r>
    </w:p>
  </w:footnote>
  <w:footnote w:id="44">
    <w:p w14:paraId="34809453" w14:textId="77777777" w:rsidR="00A5133C" w:rsidRPr="00BA6D2C" w:rsidRDefault="00A5133C" w:rsidP="000C256E">
      <w:pPr>
        <w:pStyle w:val="afe"/>
      </w:pPr>
      <w:r>
        <w:rPr>
          <w:rStyle w:val="aff0"/>
        </w:rPr>
        <w:footnoteRef/>
      </w:r>
      <w:r>
        <w:t xml:space="preserve"> </w:t>
      </w:r>
      <w:r>
        <w:rPr>
          <w:rFonts w:hint="eastAsia"/>
        </w:rPr>
        <w:t>本書頁1</w:t>
      </w:r>
      <w:r>
        <w:t>06-113</w:t>
      </w:r>
      <w:r>
        <w:rPr>
          <w:rFonts w:hint="eastAsia"/>
        </w:rPr>
        <w:t>、20</w:t>
      </w:r>
      <w:r>
        <w:t>-22</w:t>
      </w:r>
      <w:r>
        <w:rPr>
          <w:rFonts w:hint="eastAsia"/>
        </w:rPr>
        <w:t>。</w:t>
      </w:r>
    </w:p>
  </w:footnote>
  <w:footnote w:id="45">
    <w:p w14:paraId="43C70500" w14:textId="77777777" w:rsidR="00A5133C" w:rsidRPr="00170981" w:rsidRDefault="00A5133C" w:rsidP="000C256E">
      <w:pPr>
        <w:pStyle w:val="afe"/>
        <w:wordWrap w:val="0"/>
        <w:spacing w:line="280" w:lineRule="exact"/>
        <w:jc w:val="both"/>
      </w:pPr>
      <w:r>
        <w:rPr>
          <w:rStyle w:val="aff0"/>
        </w:rPr>
        <w:footnoteRef/>
      </w:r>
      <w:r>
        <w:t xml:space="preserve"> </w:t>
      </w:r>
      <w:r w:rsidRPr="00170981">
        <w:rPr>
          <w:rFonts w:hint="eastAsia"/>
        </w:rPr>
        <w:t>柯特・巴托爾、安妮・巴托爾著，黃致豪譯，司法心理學研究與應用（</w:t>
      </w:r>
      <w:r>
        <w:rPr>
          <w:rFonts w:hint="eastAsia"/>
        </w:rPr>
        <w:t>下</w:t>
      </w:r>
      <w:r w:rsidRPr="00170981">
        <w:rPr>
          <w:rFonts w:hint="eastAsia"/>
        </w:rPr>
        <w:t>冊），商周出版，頁</w:t>
      </w:r>
      <w:r>
        <w:rPr>
          <w:rFonts w:hint="eastAsia"/>
        </w:rPr>
        <w:t>3</w:t>
      </w:r>
      <w:r>
        <w:t>47</w:t>
      </w:r>
      <w:r>
        <w:rPr>
          <w:rFonts w:hint="eastAsia"/>
        </w:rPr>
        <w:t>。</w:t>
      </w:r>
    </w:p>
  </w:footnote>
  <w:footnote w:id="46">
    <w:p w14:paraId="4517AA77" w14:textId="77777777" w:rsidR="00A5133C" w:rsidRDefault="00A5133C" w:rsidP="000C256E">
      <w:pPr>
        <w:pStyle w:val="afe"/>
        <w:wordWrap w:val="0"/>
        <w:spacing w:line="280" w:lineRule="exact"/>
        <w:jc w:val="both"/>
      </w:pPr>
      <w:r>
        <w:rPr>
          <w:rStyle w:val="aff0"/>
        </w:rPr>
        <w:footnoteRef/>
      </w:r>
      <w:r>
        <w:t xml:space="preserve"> </w:t>
      </w:r>
      <w:r>
        <w:rPr>
          <w:rFonts w:hint="eastAsia"/>
        </w:rPr>
        <w:t>詳見本院</w:t>
      </w:r>
      <w:r w:rsidRPr="003F1240">
        <w:rPr>
          <w:rFonts w:hint="eastAsia"/>
        </w:rPr>
        <w:t>108司調</w:t>
      </w:r>
      <w:r>
        <w:rPr>
          <w:rFonts w:hint="eastAsia"/>
        </w:rPr>
        <w:t>0</w:t>
      </w:r>
      <w:r>
        <w:t>0</w:t>
      </w:r>
      <w:r w:rsidRPr="003F1240">
        <w:rPr>
          <w:rFonts w:hint="eastAsia"/>
        </w:rPr>
        <w:t>34</w:t>
      </w:r>
      <w:r>
        <w:rPr>
          <w:rFonts w:hint="eastAsia"/>
        </w:rPr>
        <w:t>、</w:t>
      </w:r>
      <w:r w:rsidRPr="00005A50">
        <w:t>110社調0019</w:t>
      </w:r>
      <w:r w:rsidRPr="00005A50">
        <w:rPr>
          <w:rFonts w:hint="eastAsia"/>
        </w:rPr>
        <w:t>調查報告</w:t>
      </w:r>
      <w:r>
        <w:rPr>
          <w:rFonts w:hint="eastAsia"/>
        </w:rPr>
        <w:t>。</w:t>
      </w:r>
    </w:p>
  </w:footnote>
  <w:footnote w:id="47">
    <w:p w14:paraId="37F36C6D" w14:textId="77777777" w:rsidR="00A5133C" w:rsidRDefault="00A5133C" w:rsidP="000C256E">
      <w:pPr>
        <w:pStyle w:val="afe"/>
        <w:wordWrap w:val="0"/>
        <w:spacing w:line="280" w:lineRule="exact"/>
        <w:jc w:val="both"/>
      </w:pPr>
      <w:r>
        <w:rPr>
          <w:rStyle w:val="aff0"/>
        </w:rPr>
        <w:footnoteRef/>
      </w:r>
      <w:r>
        <w:t xml:space="preserve"> </w:t>
      </w:r>
      <w:r w:rsidRPr="003F1240">
        <w:rPr>
          <w:rFonts w:hAnsi="標楷體" w:hint="eastAsia"/>
        </w:rPr>
        <w:t>性侵害犯罪防治法第15條之1</w:t>
      </w:r>
      <w:r>
        <w:rPr>
          <w:rFonts w:hAnsi="標楷體" w:hint="eastAsia"/>
        </w:rPr>
        <w:t>規定：「（第1項）</w:t>
      </w:r>
      <w:r w:rsidRPr="00AB727C">
        <w:rPr>
          <w:rFonts w:hAnsi="標楷體" w:hint="eastAsia"/>
        </w:rPr>
        <w:t>兒童或心智障礙之性侵害被害人於偵查或審判階段，經司法警察、司法警察官、檢察事務官、檢察官或法官認有必要時，應由具相關專業人士在場協助詢（訊）問。但司法警察、司法警察官、檢察事務官、檢察官或法官受有相關訓練者，不在此限。</w:t>
      </w:r>
      <w:r>
        <w:rPr>
          <w:rFonts w:hAnsi="標楷體" w:hint="eastAsia"/>
        </w:rPr>
        <w:t>（第2項）</w:t>
      </w:r>
      <w:r w:rsidRPr="00AB727C">
        <w:rPr>
          <w:rFonts w:hAnsi="標楷體" w:hint="eastAsia"/>
        </w:rPr>
        <w:t>前項專業人士於協助詢（訊）問時，司法警察、司法警察官、檢察事務官、檢察官或法官，得透過單面鏡、聲音影像相互傳送之科技設備，或適當隔離措施為之。</w:t>
      </w:r>
      <w:r>
        <w:rPr>
          <w:rFonts w:hAnsi="標楷體" w:hint="eastAsia"/>
        </w:rPr>
        <w:t>（第3項）</w:t>
      </w:r>
      <w:r w:rsidRPr="00AB727C">
        <w:rPr>
          <w:rFonts w:hAnsi="標楷體" w:hint="eastAsia"/>
        </w:rPr>
        <w:t>當事人、代理人或辯護人詰問兒童或心智障礙之性侵害被害人時，準用前二項之規定。</w:t>
      </w:r>
      <w:r>
        <w:rPr>
          <w:rFonts w:hAnsi="標楷體" w:hint="eastAsia"/>
        </w:rPr>
        <w:t>」</w:t>
      </w:r>
    </w:p>
  </w:footnote>
  <w:footnote w:id="48">
    <w:p w14:paraId="1093593B" w14:textId="77777777" w:rsidR="00A5133C" w:rsidRDefault="00A5133C" w:rsidP="000C256E">
      <w:pPr>
        <w:pStyle w:val="afe"/>
        <w:wordWrap w:val="0"/>
        <w:spacing w:line="280" w:lineRule="exact"/>
        <w:jc w:val="both"/>
      </w:pPr>
      <w:r>
        <w:rPr>
          <w:rStyle w:val="aff0"/>
        </w:rPr>
        <w:footnoteRef/>
      </w:r>
      <w:r>
        <w:t xml:space="preserve"> </w:t>
      </w:r>
      <w:r w:rsidRPr="00391457">
        <w:rPr>
          <w:rFonts w:hint="eastAsia"/>
        </w:rPr>
        <w:t>溫翎佑</w:t>
      </w:r>
      <w:r>
        <w:rPr>
          <w:rFonts w:hint="eastAsia"/>
        </w:rPr>
        <w:t>、黃</w:t>
      </w:r>
      <w:r w:rsidRPr="00391457">
        <w:rPr>
          <w:rFonts w:hint="eastAsia"/>
        </w:rPr>
        <w:t>翠紋</w:t>
      </w:r>
      <w:r>
        <w:rPr>
          <w:rFonts w:hint="eastAsia"/>
        </w:rPr>
        <w:t>，</w:t>
      </w:r>
      <w:r w:rsidRPr="00391457">
        <w:rPr>
          <w:rFonts w:hint="eastAsia"/>
        </w:rPr>
        <w:t>臺灣推動性侵害司法詢問員制度之現況與展望</w:t>
      </w:r>
      <w:r>
        <w:rPr>
          <w:rFonts w:hint="eastAsia"/>
        </w:rPr>
        <w:t>，</w:t>
      </w:r>
      <w:r w:rsidRPr="00391457">
        <w:rPr>
          <w:rFonts w:hint="eastAsia"/>
        </w:rPr>
        <w:t>刑事政策與犯罪防治研究專刊第21期</w:t>
      </w:r>
      <w:r>
        <w:rPr>
          <w:rFonts w:hint="eastAsia"/>
        </w:rPr>
        <w:t>，頁2。</w:t>
      </w:r>
    </w:p>
  </w:footnote>
  <w:footnote w:id="49">
    <w:p w14:paraId="7FD2F8C8" w14:textId="77777777" w:rsidR="00A5133C" w:rsidRDefault="00A5133C" w:rsidP="000C256E">
      <w:pPr>
        <w:pStyle w:val="afe"/>
        <w:wordWrap w:val="0"/>
        <w:spacing w:line="280" w:lineRule="exact"/>
        <w:jc w:val="both"/>
      </w:pPr>
      <w:r>
        <w:rPr>
          <w:rStyle w:val="aff0"/>
        </w:rPr>
        <w:footnoteRef/>
      </w:r>
      <w:r>
        <w:t xml:space="preserve"> </w:t>
      </w:r>
      <w:r w:rsidRPr="00C01444">
        <w:rPr>
          <w:rFonts w:hint="eastAsia"/>
        </w:rPr>
        <w:t>100年9月16日法保字第1001002748號函</w:t>
      </w:r>
      <w:r>
        <w:rPr>
          <w:rFonts w:hint="eastAsia"/>
        </w:rPr>
        <w:t>、</w:t>
      </w:r>
      <w:r w:rsidRPr="00C01444">
        <w:rPr>
          <w:rFonts w:hint="eastAsia"/>
        </w:rPr>
        <w:t>101年3月1日法律字第10100013560號函</w:t>
      </w:r>
      <w:r>
        <w:rPr>
          <w:rFonts w:hint="eastAsia"/>
        </w:rPr>
        <w:t>、</w:t>
      </w:r>
      <w:r w:rsidRPr="00C01444">
        <w:rPr>
          <w:rFonts w:hint="eastAsia"/>
        </w:rPr>
        <w:t>103年年1月23日法保字第10200261380號函</w:t>
      </w:r>
      <w:r>
        <w:rPr>
          <w:rFonts w:hint="eastAsia"/>
        </w:rPr>
        <w:t>。</w:t>
      </w:r>
    </w:p>
  </w:footnote>
  <w:footnote w:id="50">
    <w:p w14:paraId="5B9F1461" w14:textId="77777777" w:rsidR="00A5133C" w:rsidRPr="003314B6" w:rsidRDefault="00A5133C" w:rsidP="000C256E">
      <w:pPr>
        <w:pStyle w:val="afe"/>
        <w:wordWrap w:val="0"/>
        <w:spacing w:line="280" w:lineRule="exact"/>
        <w:jc w:val="both"/>
      </w:pPr>
      <w:r>
        <w:rPr>
          <w:rStyle w:val="aff0"/>
        </w:rPr>
        <w:footnoteRef/>
      </w:r>
      <w:r>
        <w:t xml:space="preserve"> </w:t>
      </w:r>
      <w:r w:rsidRPr="003314B6">
        <w:rPr>
          <w:rFonts w:hint="eastAsia"/>
        </w:rPr>
        <w:t>犯罪被害人權益保障法第3條第6款規定：「重傷：指因犯罪行為致身體遭受侵害達刑法第10條第4項所定之傷害或致符合全民健康保險法第48條第1項重大傷病項目之情形。</w:t>
      </w:r>
    </w:p>
  </w:footnote>
  <w:footnote w:id="51">
    <w:p w14:paraId="00DDB3AB" w14:textId="77777777" w:rsidR="00A5133C" w:rsidRPr="003314B6" w:rsidRDefault="00A5133C" w:rsidP="000C256E">
      <w:pPr>
        <w:pStyle w:val="afe"/>
        <w:wordWrap w:val="0"/>
        <w:spacing w:line="280" w:lineRule="exact"/>
        <w:jc w:val="both"/>
      </w:pPr>
      <w:r>
        <w:rPr>
          <w:rStyle w:val="aff0"/>
        </w:rPr>
        <w:footnoteRef/>
      </w:r>
      <w:r>
        <w:t xml:space="preserve"> </w:t>
      </w:r>
      <w:r w:rsidRPr="003314B6">
        <w:rPr>
          <w:rFonts w:hint="eastAsia"/>
        </w:rPr>
        <w:t>犯罪被害人權益保障法第</w:t>
      </w:r>
      <w:r>
        <w:rPr>
          <w:rFonts w:hint="eastAsia"/>
        </w:rPr>
        <w:t>1</w:t>
      </w:r>
      <w:r>
        <w:t>01</w:t>
      </w:r>
      <w:r>
        <w:rPr>
          <w:rFonts w:hint="eastAsia"/>
        </w:rPr>
        <w:t>條規定：「</w:t>
      </w:r>
      <w:r w:rsidRPr="003314B6">
        <w:rPr>
          <w:rFonts w:hint="eastAsia"/>
        </w:rPr>
        <w:t>依本法中華民國</w:t>
      </w:r>
      <w:r>
        <w:rPr>
          <w:rFonts w:hint="eastAsia"/>
        </w:rPr>
        <w:t>1</w:t>
      </w:r>
      <w:r>
        <w:t>12</w:t>
      </w:r>
      <w:r w:rsidRPr="003314B6">
        <w:rPr>
          <w:rFonts w:hint="eastAsia"/>
        </w:rPr>
        <w:t>年</w:t>
      </w:r>
      <w:r>
        <w:rPr>
          <w:rFonts w:hint="eastAsia"/>
        </w:rPr>
        <w:t>1</w:t>
      </w:r>
      <w:r w:rsidRPr="003314B6">
        <w:rPr>
          <w:rFonts w:hint="eastAsia"/>
        </w:rPr>
        <w:t>月</w:t>
      </w:r>
      <w:r>
        <w:rPr>
          <w:rFonts w:hint="eastAsia"/>
        </w:rPr>
        <w:t>7</w:t>
      </w:r>
      <w:r w:rsidRPr="003314B6">
        <w:rPr>
          <w:rFonts w:hint="eastAsia"/>
        </w:rPr>
        <w:t>日修正之第五章條文施行前規定申請犯罪被害補償金之案件，於修正施行後，仍應依修正施行前之規定進行求償。</w:t>
      </w:r>
      <w:r>
        <w:rPr>
          <w:rFonts w:hint="eastAsia"/>
        </w:rPr>
        <w:t>」</w:t>
      </w:r>
    </w:p>
  </w:footnote>
  <w:footnote w:id="52">
    <w:p w14:paraId="54426636" w14:textId="77777777" w:rsidR="00A5133C" w:rsidRPr="00E10DDD" w:rsidRDefault="00A5133C" w:rsidP="000C256E">
      <w:pPr>
        <w:pStyle w:val="afe"/>
        <w:wordWrap w:val="0"/>
        <w:spacing w:line="280" w:lineRule="exact"/>
        <w:jc w:val="both"/>
      </w:pPr>
      <w:r>
        <w:rPr>
          <w:rStyle w:val="aff0"/>
        </w:rPr>
        <w:footnoteRef/>
      </w:r>
      <w:r>
        <w:t xml:space="preserve"> </w:t>
      </w:r>
      <w:r w:rsidRPr="00E10DDD">
        <w:rPr>
          <w:rFonts w:hint="eastAsia"/>
        </w:rPr>
        <w:t>聯合國兒童權利委員會每幾年會針對不同的兒童人權議題開會，在會議中對和該議題相關的</w:t>
      </w:r>
      <w:r>
        <w:rPr>
          <w:rFonts w:hint="eastAsia"/>
        </w:rPr>
        <w:t>C</w:t>
      </w:r>
      <w:r>
        <w:t>RC</w:t>
      </w:r>
      <w:r w:rsidRPr="00E10DDD">
        <w:rPr>
          <w:rFonts w:hint="eastAsia"/>
        </w:rPr>
        <w:t>條文，進行較細緻的解釋，這些對條文內容做出說明的文件稱之為一般性意見書(General Comments)，也是聯合國的正式文件</w:t>
      </w:r>
      <w:r>
        <w:rPr>
          <w:rFonts w:hint="eastAsia"/>
        </w:rPr>
        <w:t>。</w:t>
      </w:r>
    </w:p>
  </w:footnote>
  <w:footnote w:id="53">
    <w:p w14:paraId="1257FD36" w14:textId="77777777" w:rsidR="00A5133C" w:rsidRDefault="00A5133C" w:rsidP="000C256E">
      <w:pPr>
        <w:pStyle w:val="afe"/>
        <w:wordWrap w:val="0"/>
        <w:spacing w:line="280" w:lineRule="exact"/>
        <w:jc w:val="both"/>
      </w:pPr>
      <w:r>
        <w:rPr>
          <w:rStyle w:val="aff0"/>
        </w:rPr>
        <w:footnoteRef/>
      </w:r>
      <w:r>
        <w:t xml:space="preserve"> </w:t>
      </w:r>
      <w:r>
        <w:rPr>
          <w:rFonts w:hint="eastAsia"/>
        </w:rPr>
        <w:t>衛福部社會及家庭署，C</w:t>
      </w:r>
      <w:r>
        <w:t>RC</w:t>
      </w:r>
      <w:r w:rsidRPr="007D3F78">
        <w:rPr>
          <w:rFonts w:hint="eastAsia"/>
        </w:rPr>
        <w:t>逐條要義</w:t>
      </w:r>
      <w:r>
        <w:rPr>
          <w:rFonts w:hint="eastAsia"/>
        </w:rPr>
        <w:t>，頁20。電子文獻網址：</w:t>
      </w:r>
      <w:r w:rsidRPr="007D3F78">
        <w:t>https://</w:t>
      </w:r>
      <w:r>
        <w:t>兒童權利公約</w:t>
      </w:r>
      <w:r w:rsidRPr="007D3F78">
        <w:t>.sfaa.gov.tw/Uploadfile/Material/1_20210318210026_8172784.pdf</w:t>
      </w:r>
    </w:p>
  </w:footnote>
  <w:footnote w:id="54">
    <w:p w14:paraId="5499CC85" w14:textId="77777777" w:rsidR="00A5133C" w:rsidRDefault="00A5133C" w:rsidP="00625C88">
      <w:pPr>
        <w:pStyle w:val="afe"/>
        <w:wordWrap w:val="0"/>
        <w:spacing w:line="280" w:lineRule="exact"/>
        <w:jc w:val="both"/>
      </w:pPr>
      <w:r>
        <w:rPr>
          <w:rStyle w:val="aff0"/>
        </w:rPr>
        <w:footnoteRef/>
      </w:r>
      <w:r>
        <w:t xml:space="preserve"> </w:t>
      </w:r>
      <w:r w:rsidRPr="00B55300">
        <w:rPr>
          <w:rFonts w:hint="eastAsia"/>
        </w:rPr>
        <w:t>兒少權法第</w:t>
      </w:r>
      <w:r w:rsidRPr="00B55300">
        <w:t>97條規定</w:t>
      </w:r>
      <w:r>
        <w:rPr>
          <w:rFonts w:hint="eastAsia"/>
        </w:rPr>
        <w:t>：「</w:t>
      </w:r>
      <w:r w:rsidRPr="00B55300">
        <w:rPr>
          <w:rFonts w:hint="eastAsia"/>
        </w:rPr>
        <w:t>違反第</w:t>
      </w:r>
      <w:r>
        <w:rPr>
          <w:rFonts w:hint="eastAsia"/>
        </w:rPr>
        <w:t>4</w:t>
      </w:r>
      <w:r>
        <w:t>9</w:t>
      </w:r>
      <w:r w:rsidRPr="00B55300">
        <w:rPr>
          <w:rFonts w:hint="eastAsia"/>
        </w:rPr>
        <w:t>條第</w:t>
      </w:r>
      <w:r>
        <w:rPr>
          <w:rFonts w:hint="eastAsia"/>
        </w:rPr>
        <w:t>1</w:t>
      </w:r>
      <w:r w:rsidRPr="00B55300">
        <w:rPr>
          <w:rFonts w:hint="eastAsia"/>
        </w:rPr>
        <w:t>項各款規定之一者，處新臺幣</w:t>
      </w:r>
      <w:r>
        <w:rPr>
          <w:rFonts w:hint="eastAsia"/>
        </w:rPr>
        <w:t>6</w:t>
      </w:r>
      <w:r w:rsidRPr="00B55300">
        <w:rPr>
          <w:rFonts w:hint="eastAsia"/>
        </w:rPr>
        <w:t>萬元以上</w:t>
      </w:r>
      <w:r>
        <w:rPr>
          <w:rFonts w:hint="eastAsia"/>
        </w:rPr>
        <w:t>6</w:t>
      </w:r>
      <w:r>
        <w:t>0</w:t>
      </w:r>
      <w:r w:rsidRPr="00B55300">
        <w:rPr>
          <w:rFonts w:hint="eastAsia"/>
        </w:rPr>
        <w:t>萬元以下罰鍰，並得公布其姓名或名稱。</w:t>
      </w:r>
      <w:r>
        <w:rPr>
          <w:rFonts w:hint="eastAsia"/>
        </w:rPr>
        <w:t>」</w:t>
      </w:r>
    </w:p>
  </w:footnote>
  <w:footnote w:id="55">
    <w:p w14:paraId="2B47E43B" w14:textId="77777777" w:rsidR="00A5133C" w:rsidRPr="00EC71E7" w:rsidRDefault="00A5133C" w:rsidP="00625C88">
      <w:pPr>
        <w:pStyle w:val="afe"/>
        <w:jc w:val="both"/>
      </w:pPr>
      <w:r>
        <w:rPr>
          <w:rStyle w:val="aff0"/>
        </w:rPr>
        <w:footnoteRef/>
      </w:r>
      <w:r>
        <w:t xml:space="preserve"> </w:t>
      </w:r>
      <w:r w:rsidRPr="00B55300">
        <w:rPr>
          <w:rFonts w:hint="eastAsia"/>
        </w:rPr>
        <w:t>行政罰法第26條</w:t>
      </w:r>
      <w:r>
        <w:rPr>
          <w:rFonts w:hint="eastAsia"/>
        </w:rPr>
        <w:t>規定：「（第1項）一行為同時觸犯刑事法律及違反行政法上義務規定者，依刑事法律處罰之。但其行為應處以其他種類行政罰或得沒入之物而未經法院宣告沒收者，亦得裁處之。（第2項）前項行為如經不起訴處分、緩起訴處分確定或為無罪、免訴、不受理、不付審理、不付保護處分、免刑、緩刑之裁判確定者，得依違反行政法上義務規定裁處之。（第3項）第一項行為經緩起訴處分或緩刑宣告確定且經命向公庫或指定之公益團體、地方自治團體、政府機關、政府機構、行政法人、社區或其他符合公益目的之機構或團體，支付一定之金額或提供義務勞務者，其所支付之金額或提供之勞務，應於依前項規定裁處之罰鍰內扣抵之。（第4項）前項勞務扣抵罰鍰之金額，按最初裁處時之每小時基本工資乘以義務勞務時數核算。（第5項）依第二項規定所為之裁處，有下列情形之一者，由主管機關依受處罰者之申請或依職權撤銷之，已收繳之罰鍰，無息退還：一、因緩起訴處分確定而為之裁處，其緩起訴處分經撤銷，並經判決有罪確定，且未受免刑或緩刑之宣告。二、因緩刑裁判確定而為之裁處，其緩刑宣告經撤銷確定。」</w:t>
      </w:r>
    </w:p>
  </w:footnote>
  <w:footnote w:id="56">
    <w:p w14:paraId="000B8414" w14:textId="77777777" w:rsidR="00A5133C" w:rsidRDefault="00A5133C" w:rsidP="00625C88">
      <w:pPr>
        <w:pStyle w:val="afe"/>
        <w:wordWrap w:val="0"/>
        <w:spacing w:line="280" w:lineRule="exact"/>
        <w:jc w:val="both"/>
      </w:pPr>
      <w:r>
        <w:rPr>
          <w:rStyle w:val="aff0"/>
        </w:rPr>
        <w:footnoteRef/>
      </w:r>
      <w:r>
        <w:t xml:space="preserve"> </w:t>
      </w:r>
      <w:r>
        <w:rPr>
          <w:rFonts w:hint="eastAsia"/>
        </w:rPr>
        <w:t>立法院</w:t>
      </w:r>
      <w:r w:rsidRPr="00282275">
        <w:rPr>
          <w:rFonts w:hint="eastAsia"/>
        </w:rPr>
        <w:t>81卷4期2532號</w:t>
      </w:r>
      <w:r>
        <w:rPr>
          <w:rFonts w:hint="eastAsia"/>
        </w:rPr>
        <w:t>委員會紀錄，頁2</w:t>
      </w:r>
      <w:r>
        <w:t>12</w:t>
      </w:r>
      <w:r>
        <w:rPr>
          <w:rFonts w:hint="eastAsia"/>
        </w:rPr>
        <w:t>。8</w:t>
      </w:r>
      <w:r>
        <w:t>1</w:t>
      </w:r>
      <w:r>
        <w:rPr>
          <w:rFonts w:hint="eastAsia"/>
        </w:rPr>
        <w:t>年4月29日立法院議案關係文書院總932號。</w:t>
      </w:r>
    </w:p>
  </w:footnote>
  <w:footnote w:id="57">
    <w:p w14:paraId="54D6A22B" w14:textId="77777777" w:rsidR="00A5133C" w:rsidRDefault="00A5133C" w:rsidP="00625C88">
      <w:pPr>
        <w:pStyle w:val="afe"/>
        <w:wordWrap w:val="0"/>
        <w:spacing w:line="280" w:lineRule="exact"/>
        <w:jc w:val="both"/>
      </w:pPr>
      <w:r>
        <w:rPr>
          <w:rStyle w:val="aff0"/>
        </w:rPr>
        <w:footnoteRef/>
      </w:r>
      <w:r>
        <w:t xml:space="preserve"> </w:t>
      </w:r>
      <w:r w:rsidRPr="006A5012">
        <w:t>行政罰法第4條</w:t>
      </w:r>
      <w:r w:rsidRPr="006A5012">
        <w:rPr>
          <w:rFonts w:hint="eastAsia"/>
        </w:rPr>
        <w:t>第3款</w:t>
      </w:r>
      <w:r w:rsidRPr="006A5012">
        <w:t>規定</w:t>
      </w:r>
      <w:r>
        <w:rPr>
          <w:rFonts w:hint="eastAsia"/>
        </w:rPr>
        <w:t>：「</w:t>
      </w:r>
      <w:r w:rsidRPr="006A5012">
        <w:rPr>
          <w:rFonts w:hint="eastAsia"/>
        </w:rPr>
        <w:t>本法所稱其他種類行政罰，指下列裁罰性之不利處分：</w:t>
      </w:r>
      <w:r>
        <w:rPr>
          <w:rFonts w:hint="eastAsia"/>
        </w:rPr>
        <w:t>……</w:t>
      </w:r>
      <w:r w:rsidRPr="006A5012">
        <w:rPr>
          <w:rFonts w:hint="eastAsia"/>
        </w:rPr>
        <w:t>三、影響名譽之處分：公布姓名或名稱、公布照片或其他相類似之處分。</w:t>
      </w:r>
      <w:r>
        <w:rPr>
          <w:rFonts w:hint="eastAsia"/>
        </w:rPr>
        <w:t>……」</w:t>
      </w:r>
    </w:p>
  </w:footnote>
  <w:footnote w:id="58">
    <w:p w14:paraId="49184096" w14:textId="77777777" w:rsidR="00A5133C" w:rsidRDefault="00A5133C" w:rsidP="00625C88">
      <w:pPr>
        <w:pStyle w:val="afe"/>
        <w:wordWrap w:val="0"/>
        <w:spacing w:line="280" w:lineRule="exact"/>
        <w:jc w:val="both"/>
      </w:pPr>
      <w:r>
        <w:rPr>
          <w:rStyle w:val="aff0"/>
        </w:rPr>
        <w:footnoteRef/>
      </w:r>
      <w:r>
        <w:t xml:space="preserve"> </w:t>
      </w:r>
      <w:r w:rsidRPr="00FD1EFF">
        <w:rPr>
          <w:rFonts w:hint="eastAsia"/>
        </w:rPr>
        <w:t>1</w:t>
      </w:r>
      <w:r w:rsidRPr="00FD1EFF">
        <w:t>09</w:t>
      </w:r>
      <w:r w:rsidRPr="00FD1EFF">
        <w:rPr>
          <w:rFonts w:hint="eastAsia"/>
        </w:rPr>
        <w:t>年5月2</w:t>
      </w:r>
      <w:r w:rsidRPr="00FD1EFF">
        <w:t>1</w:t>
      </w:r>
      <w:r w:rsidRPr="00FD1EFF">
        <w:rPr>
          <w:rFonts w:hint="eastAsia"/>
        </w:rPr>
        <w:t>日桃社兒字第109</w:t>
      </w:r>
      <w:r w:rsidRPr="00FD1EFF">
        <w:t>0041270</w:t>
      </w:r>
      <w:r w:rsidRPr="00FD1EFF">
        <w:rPr>
          <w:rFonts w:hint="eastAsia"/>
        </w:rPr>
        <w:t>號函</w:t>
      </w:r>
      <w:r>
        <w:rPr>
          <w:rFonts w:hint="eastAsia"/>
        </w:rPr>
        <w:t>。</w:t>
      </w:r>
    </w:p>
  </w:footnote>
  <w:footnote w:id="59">
    <w:p w14:paraId="4272905C" w14:textId="77777777" w:rsidR="00A5133C" w:rsidRDefault="00A5133C" w:rsidP="00625C88">
      <w:pPr>
        <w:pStyle w:val="afe"/>
        <w:wordWrap w:val="0"/>
        <w:spacing w:line="280" w:lineRule="exact"/>
        <w:jc w:val="both"/>
      </w:pPr>
      <w:r>
        <w:rPr>
          <w:rStyle w:val="aff0"/>
        </w:rPr>
        <w:footnoteRef/>
      </w:r>
      <w:r>
        <w:t xml:space="preserve"> </w:t>
      </w:r>
      <w:r w:rsidRPr="00C80FD4">
        <w:rPr>
          <w:rFonts w:hint="eastAsia"/>
        </w:rPr>
        <w:t>111年7月21日桃社兒字第1110063553號</w:t>
      </w:r>
      <w:r>
        <w:rPr>
          <w:rFonts w:hint="eastAsia"/>
        </w:rPr>
        <w:t>函。</w:t>
      </w:r>
    </w:p>
  </w:footnote>
  <w:footnote w:id="60">
    <w:p w14:paraId="4018F968" w14:textId="77777777" w:rsidR="00A5133C" w:rsidRDefault="00A5133C" w:rsidP="00625C88">
      <w:pPr>
        <w:pStyle w:val="afe"/>
        <w:wordWrap w:val="0"/>
        <w:spacing w:line="280" w:lineRule="exact"/>
        <w:jc w:val="both"/>
      </w:pPr>
      <w:r>
        <w:rPr>
          <w:rStyle w:val="aff0"/>
        </w:rPr>
        <w:footnoteRef/>
      </w:r>
      <w:r>
        <w:rPr>
          <w:rFonts w:hint="eastAsia"/>
        </w:rPr>
        <w:t xml:space="preserve"> </w:t>
      </w:r>
      <w:r w:rsidRPr="000F765B">
        <w:rPr>
          <w:rFonts w:hint="eastAsia"/>
        </w:rPr>
        <w:t>聯繫辦法</w:t>
      </w:r>
      <w:r>
        <w:rPr>
          <w:rFonts w:hint="eastAsia"/>
        </w:rPr>
        <w:t>第2條第5款規定：「</w:t>
      </w:r>
      <w:r w:rsidRPr="000F765B">
        <w:rPr>
          <w:rFonts w:hint="eastAsia"/>
        </w:rPr>
        <w:t>行政機關依本法第</w:t>
      </w:r>
      <w:r>
        <w:rPr>
          <w:rFonts w:hint="eastAsia"/>
        </w:rPr>
        <w:t>3</w:t>
      </w:r>
      <w:r>
        <w:t>2</w:t>
      </w:r>
      <w:r w:rsidRPr="000F765B">
        <w:rPr>
          <w:rFonts w:hint="eastAsia"/>
        </w:rPr>
        <w:t>條第</w:t>
      </w:r>
      <w:r>
        <w:rPr>
          <w:rFonts w:hint="eastAsia"/>
        </w:rPr>
        <w:t>1</w:t>
      </w:r>
      <w:r w:rsidRPr="000F765B">
        <w:rPr>
          <w:rFonts w:hint="eastAsia"/>
        </w:rPr>
        <w:t>項規定移送案件，移送書應記載下列事項：</w:t>
      </w:r>
      <w:r>
        <w:rPr>
          <w:rFonts w:hint="eastAsia"/>
        </w:rPr>
        <w:t>……五、</w:t>
      </w:r>
      <w:r w:rsidRPr="000F765B">
        <w:rPr>
          <w:rFonts w:hint="eastAsia"/>
        </w:rPr>
        <w:t>司法機關應依第</w:t>
      </w:r>
      <w:r>
        <w:rPr>
          <w:rFonts w:hint="eastAsia"/>
        </w:rPr>
        <w:t>3</w:t>
      </w:r>
      <w:r w:rsidRPr="000F765B">
        <w:rPr>
          <w:rFonts w:hint="eastAsia"/>
        </w:rPr>
        <w:t>條、第</w:t>
      </w:r>
      <w:r>
        <w:rPr>
          <w:rFonts w:hint="eastAsia"/>
        </w:rPr>
        <w:t>4</w:t>
      </w:r>
      <w:r w:rsidRPr="000F765B">
        <w:rPr>
          <w:rFonts w:hint="eastAsia"/>
        </w:rPr>
        <w:t>條及第</w:t>
      </w:r>
      <w:r>
        <w:rPr>
          <w:rFonts w:hint="eastAsia"/>
        </w:rPr>
        <w:t>7</w:t>
      </w:r>
      <w:r w:rsidRPr="000F765B">
        <w:rPr>
          <w:rFonts w:hint="eastAsia"/>
        </w:rPr>
        <w:t>條規定通知原移送機關之意旨。</w:t>
      </w:r>
      <w:r>
        <w:rPr>
          <w:rFonts w:hint="eastAsia"/>
        </w:rPr>
        <w:t>」</w:t>
      </w:r>
    </w:p>
  </w:footnote>
  <w:footnote w:id="61">
    <w:p w14:paraId="1924D869" w14:textId="77777777" w:rsidR="00A5133C" w:rsidRDefault="00A5133C" w:rsidP="00625C88">
      <w:pPr>
        <w:pStyle w:val="afe"/>
        <w:wordWrap w:val="0"/>
        <w:spacing w:line="280" w:lineRule="exact"/>
        <w:jc w:val="both"/>
      </w:pPr>
      <w:r>
        <w:rPr>
          <w:rStyle w:val="aff0"/>
        </w:rPr>
        <w:footnoteRef/>
      </w:r>
      <w:r>
        <w:t xml:space="preserve"> </w:t>
      </w:r>
      <w:r>
        <w:rPr>
          <w:rFonts w:hint="eastAsia"/>
        </w:rPr>
        <w:t>聯繫辦法第</w:t>
      </w:r>
      <w:r>
        <w:t>3</w:t>
      </w:r>
      <w:r>
        <w:rPr>
          <w:rFonts w:hint="eastAsia"/>
        </w:rPr>
        <w:t>條規定：「</w:t>
      </w:r>
      <w:r w:rsidRPr="000F765B">
        <w:rPr>
          <w:rFonts w:hint="eastAsia"/>
        </w:rPr>
        <w:t>檢察機關對於依本法第</w:t>
      </w:r>
      <w:r>
        <w:rPr>
          <w:rFonts w:hint="eastAsia"/>
        </w:rPr>
        <w:t>3</w:t>
      </w:r>
      <w:r>
        <w:t>2</w:t>
      </w:r>
      <w:r w:rsidRPr="000F765B">
        <w:rPr>
          <w:rFonts w:hint="eastAsia"/>
        </w:rPr>
        <w:t>條第</w:t>
      </w:r>
      <w:r>
        <w:rPr>
          <w:rFonts w:hint="eastAsia"/>
        </w:rPr>
        <w:t>1</w:t>
      </w:r>
      <w:r w:rsidRPr="000F765B">
        <w:rPr>
          <w:rFonts w:hint="eastAsia"/>
        </w:rPr>
        <w:t>項規定移送之案件，為不起訴處分或緩起訴處分者，應於處分確定日起</w:t>
      </w:r>
      <w:r>
        <w:rPr>
          <w:rFonts w:hint="eastAsia"/>
        </w:rPr>
        <w:t>3</w:t>
      </w:r>
      <w:r>
        <w:t>0</w:t>
      </w:r>
      <w:r>
        <w:rPr>
          <w:rFonts w:hint="eastAsia"/>
        </w:rPr>
        <w:t>日</w:t>
      </w:r>
      <w:r w:rsidRPr="000F765B">
        <w:rPr>
          <w:rFonts w:hint="eastAsia"/>
        </w:rPr>
        <w:t>內將處分書正本函送原移送機關，並告知處分確定日期。</w:t>
      </w:r>
    </w:p>
  </w:footnote>
  <w:footnote w:id="62">
    <w:p w14:paraId="358EEE84" w14:textId="77777777" w:rsidR="00A5133C" w:rsidRDefault="00A5133C" w:rsidP="00625C88">
      <w:pPr>
        <w:pStyle w:val="afe"/>
        <w:wordWrap w:val="0"/>
        <w:spacing w:line="280" w:lineRule="exact"/>
        <w:jc w:val="both"/>
      </w:pPr>
      <w:r>
        <w:rPr>
          <w:rStyle w:val="aff0"/>
        </w:rPr>
        <w:footnoteRef/>
      </w:r>
      <w:r>
        <w:t xml:space="preserve"> </w:t>
      </w:r>
      <w:r>
        <w:rPr>
          <w:rFonts w:hint="eastAsia"/>
        </w:rPr>
        <w:t>聯繫辦法第4條規定：「</w:t>
      </w:r>
      <w:r w:rsidRPr="000F765B">
        <w:rPr>
          <w:rFonts w:hint="eastAsia"/>
        </w:rPr>
        <w:t>法院對於依本法第</w:t>
      </w:r>
      <w:r>
        <w:rPr>
          <w:rFonts w:hint="eastAsia"/>
        </w:rPr>
        <w:t>3</w:t>
      </w:r>
      <w:r>
        <w:t>2</w:t>
      </w:r>
      <w:r w:rsidRPr="000F765B">
        <w:rPr>
          <w:rFonts w:hint="eastAsia"/>
        </w:rPr>
        <w:t>條第</w:t>
      </w:r>
      <w:r>
        <w:rPr>
          <w:rFonts w:hint="eastAsia"/>
        </w:rPr>
        <w:t>1</w:t>
      </w:r>
      <w:r w:rsidRPr="000F765B">
        <w:rPr>
          <w:rFonts w:hint="eastAsia"/>
        </w:rPr>
        <w:t>項規定移送之案件，為無罪、免訴、不受理、不付審理、不付保護處分、免刑、緩刑、撤銷緩刑之裁判確定，或撤銷緩起訴處分後經判決有罪確定者，應於裁判確定日起</w:t>
      </w:r>
      <w:r>
        <w:rPr>
          <w:rFonts w:hint="eastAsia"/>
        </w:rPr>
        <w:t>2</w:t>
      </w:r>
      <w:r>
        <w:t>0</w:t>
      </w:r>
      <w:r w:rsidRPr="000F765B">
        <w:rPr>
          <w:rFonts w:hint="eastAsia"/>
        </w:rPr>
        <w:t>日內將裁判書正本函送原移送機關，並告知裁判確定日期。</w:t>
      </w:r>
      <w:r>
        <w:rPr>
          <w:rFonts w:hint="eastAsia"/>
        </w:rPr>
        <w:t>」</w:t>
      </w:r>
    </w:p>
  </w:footnote>
  <w:footnote w:id="63">
    <w:p w14:paraId="47610489" w14:textId="77777777" w:rsidR="00A5133C" w:rsidRDefault="00A5133C" w:rsidP="00625C88">
      <w:pPr>
        <w:pStyle w:val="afe"/>
        <w:wordWrap w:val="0"/>
        <w:spacing w:line="280" w:lineRule="exact"/>
        <w:jc w:val="both"/>
      </w:pPr>
      <w:r>
        <w:rPr>
          <w:rStyle w:val="aff0"/>
        </w:rPr>
        <w:footnoteRef/>
      </w:r>
      <w:r>
        <w:t xml:space="preserve"> </w:t>
      </w:r>
      <w:r>
        <w:rPr>
          <w:rFonts w:hint="eastAsia"/>
        </w:rPr>
        <w:t>聯繫辦法第7條規定：「</w:t>
      </w:r>
      <w:r w:rsidRPr="000F765B">
        <w:rPr>
          <w:rFonts w:hint="eastAsia"/>
        </w:rPr>
        <w:t>法院對於依本法第</w:t>
      </w:r>
      <w:r>
        <w:rPr>
          <w:rFonts w:hint="eastAsia"/>
        </w:rPr>
        <w:t>3</w:t>
      </w:r>
      <w:r>
        <w:t>2</w:t>
      </w:r>
      <w:r w:rsidRPr="000F765B">
        <w:rPr>
          <w:rFonts w:hint="eastAsia"/>
        </w:rPr>
        <w:t>條第</w:t>
      </w:r>
      <w:r>
        <w:rPr>
          <w:rFonts w:hint="eastAsia"/>
        </w:rPr>
        <w:t>1</w:t>
      </w:r>
      <w:r w:rsidRPr="000F765B">
        <w:rPr>
          <w:rFonts w:hint="eastAsia"/>
        </w:rPr>
        <w:t>項規定移送之案件為有罪判決或沒收宣告，應於裁判確定日起</w:t>
      </w:r>
      <w:r>
        <w:rPr>
          <w:rFonts w:hint="eastAsia"/>
        </w:rPr>
        <w:t>2</w:t>
      </w:r>
      <w:r>
        <w:t>0</w:t>
      </w:r>
      <w:r>
        <w:rPr>
          <w:rFonts w:hint="eastAsia"/>
        </w:rPr>
        <w:t>日</w:t>
      </w:r>
      <w:r w:rsidRPr="000F765B">
        <w:rPr>
          <w:rFonts w:hint="eastAsia"/>
        </w:rPr>
        <w:t>內將裁判書正本函送原移送機關，並告知裁判確定日期。</w:t>
      </w:r>
      <w:r>
        <w:rPr>
          <w:rFonts w:hint="eastAsia"/>
        </w:rPr>
        <w:t>」</w:t>
      </w:r>
    </w:p>
  </w:footnote>
  <w:footnote w:id="64">
    <w:p w14:paraId="6FF7D9A7" w14:textId="77777777" w:rsidR="00A5133C" w:rsidRDefault="00A5133C" w:rsidP="00625C88">
      <w:pPr>
        <w:pStyle w:val="afe"/>
        <w:wordWrap w:val="0"/>
        <w:spacing w:line="280" w:lineRule="exact"/>
        <w:jc w:val="both"/>
      </w:pPr>
      <w:r>
        <w:rPr>
          <w:rStyle w:val="aff0"/>
        </w:rPr>
        <w:footnoteRef/>
      </w:r>
      <w:r>
        <w:t xml:space="preserve"> </w:t>
      </w:r>
      <w:r w:rsidRPr="00B32181">
        <w:rPr>
          <w:rFonts w:hint="eastAsia"/>
        </w:rPr>
        <w:t>法務部109年10月27日法律字第10903514910號函釋</w:t>
      </w:r>
      <w:r>
        <w:rPr>
          <w:rFonts w:hint="eastAsia"/>
        </w:rPr>
        <w:t>。</w:t>
      </w:r>
    </w:p>
  </w:footnote>
  <w:footnote w:id="65">
    <w:p w14:paraId="1265CC5D" w14:textId="77777777" w:rsidR="00A5133C" w:rsidRDefault="00A5133C" w:rsidP="00625C88">
      <w:pPr>
        <w:pStyle w:val="afe"/>
        <w:wordWrap w:val="0"/>
        <w:spacing w:line="280" w:lineRule="exact"/>
        <w:jc w:val="both"/>
      </w:pPr>
      <w:r>
        <w:rPr>
          <w:rStyle w:val="aff0"/>
        </w:rPr>
        <w:footnoteRef/>
      </w:r>
      <w:r>
        <w:t xml:space="preserve"> </w:t>
      </w:r>
      <w:r>
        <w:rPr>
          <w:rFonts w:hint="eastAsia"/>
        </w:rPr>
        <w:t>行政程序法第115條規定：「</w:t>
      </w:r>
      <w:r w:rsidRPr="001D47CF">
        <w:rPr>
          <w:rFonts w:hint="eastAsia"/>
        </w:rPr>
        <w:t>行政處分違反土地管轄之規定者，除依第</w:t>
      </w:r>
      <w:r>
        <w:rPr>
          <w:rFonts w:hint="eastAsia"/>
        </w:rPr>
        <w:t>1</w:t>
      </w:r>
      <w:r>
        <w:t>11</w:t>
      </w:r>
      <w:r w:rsidRPr="001D47CF">
        <w:rPr>
          <w:rFonts w:hint="eastAsia"/>
        </w:rPr>
        <w:t>條第</w:t>
      </w:r>
      <w:r>
        <w:rPr>
          <w:rFonts w:hint="eastAsia"/>
        </w:rPr>
        <w:t>6</w:t>
      </w:r>
      <w:r w:rsidRPr="001D47CF">
        <w:rPr>
          <w:rFonts w:hint="eastAsia"/>
        </w:rPr>
        <w:t>款規定而無效者外，有管轄權之機關如就該事件仍應為相同之處分時，原處分無須撤銷。</w:t>
      </w:r>
      <w:r>
        <w:rPr>
          <w:rFonts w:hint="eastAsia"/>
        </w:rPr>
        <w:t>」</w:t>
      </w:r>
    </w:p>
  </w:footnote>
  <w:footnote w:id="66">
    <w:p w14:paraId="665DC674" w14:textId="77777777" w:rsidR="00A5133C" w:rsidRDefault="00A5133C" w:rsidP="00625C88">
      <w:pPr>
        <w:pStyle w:val="afe"/>
        <w:wordWrap w:val="0"/>
        <w:spacing w:line="280" w:lineRule="exact"/>
        <w:jc w:val="both"/>
      </w:pPr>
      <w:r>
        <w:rPr>
          <w:rStyle w:val="aff0"/>
        </w:rPr>
        <w:footnoteRef/>
      </w:r>
      <w:r>
        <w:t xml:space="preserve"> </w:t>
      </w:r>
      <w:r>
        <w:rPr>
          <w:rFonts w:hint="eastAsia"/>
        </w:rPr>
        <w:t>例如最高法院106年台上字第3788號判決，認定GPS蒐證欠缺法律授權依據；</w:t>
      </w:r>
      <w:r w:rsidRPr="00AD6256">
        <w:rPr>
          <w:rFonts w:hint="eastAsia"/>
        </w:rPr>
        <w:t>110年度台上字第4549號</w:t>
      </w:r>
      <w:r>
        <w:rPr>
          <w:rFonts w:hint="eastAsia"/>
        </w:rPr>
        <w:t>判決，認定M化車</w:t>
      </w:r>
      <w:r w:rsidRPr="00AD6256">
        <w:rPr>
          <w:rFonts w:hint="eastAsia"/>
        </w:rPr>
        <w:t>蒐證</w:t>
      </w:r>
      <w:r>
        <w:rPr>
          <w:rFonts w:hint="eastAsia"/>
        </w:rPr>
        <w:t>欠缺法律授權依據，均因重大干預人民隱私權等基本權，而帶有強制處分性質，故此種警察蒐證調查有違法疑慮，所取得資料須依刑事訴訟法第18</w:t>
      </w:r>
      <w:r>
        <w:t>5</w:t>
      </w:r>
      <w:r>
        <w:rPr>
          <w:rFonts w:hint="eastAsia"/>
        </w:rPr>
        <w:t>條之4進行權衡。而本報告以下是討論不帶有基本權干預或僅產生微量干預之情形，附此敘明。</w:t>
      </w:r>
    </w:p>
  </w:footnote>
  <w:footnote w:id="67">
    <w:p w14:paraId="36933299" w14:textId="77777777" w:rsidR="00A5133C" w:rsidRPr="00FC6517" w:rsidRDefault="00A5133C" w:rsidP="00625C88">
      <w:pPr>
        <w:pStyle w:val="afe"/>
        <w:jc w:val="both"/>
      </w:pPr>
      <w:r>
        <w:rPr>
          <w:rStyle w:val="aff0"/>
        </w:rPr>
        <w:footnoteRef/>
      </w:r>
      <w:r>
        <w:t xml:space="preserve"> </w:t>
      </w:r>
      <w:r>
        <w:rPr>
          <w:rFonts w:hint="eastAsia"/>
        </w:rPr>
        <w:t>刑事訴訟法第23</w:t>
      </w:r>
      <w:r>
        <w:t>1</w:t>
      </w:r>
      <w:r>
        <w:rPr>
          <w:rFonts w:hint="eastAsia"/>
        </w:rPr>
        <w:t>條第2項：「</w:t>
      </w:r>
      <w:r w:rsidRPr="00FC6517">
        <w:rPr>
          <w:rFonts w:hint="eastAsia"/>
        </w:rPr>
        <w:t>司法警察知有犯罪嫌疑者，應即開始調查，並將調查之情形報告該管檢察官及司法警察官。</w:t>
      </w:r>
      <w:r>
        <w:rPr>
          <w:rFonts w:hint="eastAsia"/>
        </w:rPr>
        <w:t>」</w:t>
      </w:r>
    </w:p>
  </w:footnote>
  <w:footnote w:id="68">
    <w:p w14:paraId="4808E4FC" w14:textId="77777777" w:rsidR="00A5133C" w:rsidRDefault="00A5133C" w:rsidP="00625C88">
      <w:pPr>
        <w:pStyle w:val="afe"/>
        <w:wordWrap w:val="0"/>
        <w:spacing w:line="280" w:lineRule="exact"/>
        <w:jc w:val="both"/>
      </w:pPr>
      <w:r>
        <w:rPr>
          <w:rStyle w:val="aff0"/>
        </w:rPr>
        <w:footnoteRef/>
      </w:r>
      <w:r>
        <w:t xml:space="preserve"> </w:t>
      </w:r>
      <w:r w:rsidRPr="00AD6256">
        <w:rPr>
          <w:rFonts w:hint="eastAsia"/>
        </w:rPr>
        <w:t>警察職權行使法第11條規定</w:t>
      </w:r>
      <w:r>
        <w:rPr>
          <w:rFonts w:hint="eastAsia"/>
        </w:rPr>
        <w:t>：「（第1項）警察對於下列情形之一者，為防止犯罪，認有必要，得經由警察局長書面同意後，於一定期間內，對其無隱私或秘密合理期待之行為或生活情形，以目視或科技工具，進行觀察及動態掌握等資料蒐集活動：一、有事實足認其有觸犯最輕本刑五年以上有期徒刑之罪之虞者。</w:t>
      </w:r>
      <w:r w:rsidRPr="00AD6256">
        <w:rPr>
          <w:rFonts w:hint="eastAsia"/>
        </w:rPr>
        <w:t>二、有事實足認其有參與職業性、習慣性、集團性或組織性犯罪之虞者。</w:t>
      </w:r>
      <w:r>
        <w:rPr>
          <w:rFonts w:hint="eastAsia"/>
        </w:rPr>
        <w:t>（第2項）</w:t>
      </w:r>
      <w:r w:rsidRPr="00AD6256">
        <w:rPr>
          <w:rFonts w:hint="eastAsia"/>
        </w:rPr>
        <w:t>前項之期間每次不得逾</w:t>
      </w:r>
      <w:r>
        <w:rPr>
          <w:rFonts w:hint="eastAsia"/>
        </w:rPr>
        <w:t>1</w:t>
      </w:r>
      <w:r w:rsidRPr="00AD6256">
        <w:rPr>
          <w:rFonts w:hint="eastAsia"/>
        </w:rPr>
        <w:t>年，如有必要得延長之，並以</w:t>
      </w:r>
      <w:r>
        <w:rPr>
          <w:rFonts w:hint="eastAsia"/>
        </w:rPr>
        <w:t>1</w:t>
      </w:r>
      <w:r w:rsidRPr="00AD6256">
        <w:rPr>
          <w:rFonts w:hint="eastAsia"/>
        </w:rPr>
        <w:t>次為限。已無蒐集必要者，應即停止之。</w:t>
      </w:r>
      <w:r>
        <w:rPr>
          <w:rFonts w:hint="eastAsia"/>
        </w:rPr>
        <w:t>（第3項）</w:t>
      </w:r>
      <w:r w:rsidRPr="00AD6256">
        <w:rPr>
          <w:rFonts w:hint="eastAsia"/>
        </w:rPr>
        <w:t>依第</w:t>
      </w:r>
      <w:r>
        <w:rPr>
          <w:rFonts w:hint="eastAsia"/>
        </w:rPr>
        <w:t>1</w:t>
      </w:r>
      <w:r w:rsidRPr="00AD6256">
        <w:rPr>
          <w:rFonts w:hint="eastAsia"/>
        </w:rPr>
        <w:t>項蒐集之資料，於達成目的後，除為調查犯罪行為，而有保存之必要者外，應即銷毀之。</w:t>
      </w:r>
      <w:r>
        <w:rPr>
          <w:rFonts w:hint="eastAsia"/>
        </w:rPr>
        <w:t>」</w:t>
      </w:r>
    </w:p>
  </w:footnote>
  <w:footnote w:id="69">
    <w:p w14:paraId="18456361" w14:textId="77777777" w:rsidR="00A5133C" w:rsidRDefault="00A5133C" w:rsidP="00625C88">
      <w:pPr>
        <w:pStyle w:val="afe"/>
        <w:wordWrap w:val="0"/>
        <w:spacing w:line="280" w:lineRule="exact"/>
        <w:jc w:val="both"/>
      </w:pPr>
      <w:r>
        <w:rPr>
          <w:rStyle w:val="aff0"/>
        </w:rPr>
        <w:footnoteRef/>
      </w:r>
      <w:r>
        <w:t xml:space="preserve"> </w:t>
      </w:r>
      <w:r w:rsidRPr="00920F74">
        <w:rPr>
          <w:rFonts w:hint="eastAsia"/>
        </w:rPr>
        <w:t>警察勤務條例第1</w:t>
      </w:r>
      <w:r w:rsidRPr="00920F74">
        <w:t>4條規定</w:t>
      </w:r>
      <w:r>
        <w:rPr>
          <w:rFonts w:hint="eastAsia"/>
        </w:rPr>
        <w:t>：「</w:t>
      </w:r>
      <w:r w:rsidRPr="00920F74">
        <w:rPr>
          <w:rFonts w:hint="eastAsia"/>
        </w:rPr>
        <w:t>各級勤務機構因治安需要，得指派人員編組機動隊（組），運用組合警力，在指定地區執行巡邏、路檢、臨檢等勤務以達成取締、檢肅、查緝等法定任務；並得保留預備警力，機動使用。</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9B013" w14:textId="77777777" w:rsidR="00A5133C" w:rsidRPr="00F47604" w:rsidRDefault="00A5133C" w:rsidP="00F47604">
    <w:pPr>
      <w:pStyle w:val="ad"/>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077DE5"/>
    <w:multiLevelType w:val="hybridMultilevel"/>
    <w:tmpl w:val="010464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79426E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234"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D9110C"/>
    <w:multiLevelType w:val="hybridMultilevel"/>
    <w:tmpl w:val="3A320C9C"/>
    <w:lvl w:ilvl="0" w:tplc="092AD954">
      <w:start w:val="1"/>
      <w:numFmt w:val="decimal"/>
      <w:lvlText w:val="%1."/>
      <w:lvlJc w:val="left"/>
      <w:pPr>
        <w:ind w:left="467" w:hanging="360"/>
      </w:pPr>
      <w:rPr>
        <w:rFonts w:hint="default"/>
        <w:w w:val="100"/>
        <w:lang w:val="en-US" w:eastAsia="zh-TW" w:bidi="ar-SA"/>
      </w:rPr>
    </w:lvl>
    <w:lvl w:ilvl="1" w:tplc="F6A6F960">
      <w:numFmt w:val="bullet"/>
      <w:lvlText w:val="•"/>
      <w:lvlJc w:val="left"/>
      <w:pPr>
        <w:ind w:left="639" w:hanging="360"/>
      </w:pPr>
      <w:rPr>
        <w:rFonts w:hint="default"/>
        <w:lang w:val="en-US" w:eastAsia="zh-TW" w:bidi="ar-SA"/>
      </w:rPr>
    </w:lvl>
    <w:lvl w:ilvl="2" w:tplc="6EEA62DE">
      <w:numFmt w:val="bullet"/>
      <w:lvlText w:val="•"/>
      <w:lvlJc w:val="left"/>
      <w:pPr>
        <w:ind w:left="819" w:hanging="360"/>
      </w:pPr>
      <w:rPr>
        <w:rFonts w:hint="default"/>
        <w:lang w:val="en-US" w:eastAsia="zh-TW" w:bidi="ar-SA"/>
      </w:rPr>
    </w:lvl>
    <w:lvl w:ilvl="3" w:tplc="43D803F8">
      <w:numFmt w:val="bullet"/>
      <w:lvlText w:val="•"/>
      <w:lvlJc w:val="left"/>
      <w:pPr>
        <w:ind w:left="998" w:hanging="360"/>
      </w:pPr>
      <w:rPr>
        <w:rFonts w:hint="default"/>
        <w:lang w:val="en-US" w:eastAsia="zh-TW" w:bidi="ar-SA"/>
      </w:rPr>
    </w:lvl>
    <w:lvl w:ilvl="4" w:tplc="BB680B0C">
      <w:numFmt w:val="bullet"/>
      <w:lvlText w:val="•"/>
      <w:lvlJc w:val="left"/>
      <w:pPr>
        <w:ind w:left="1178" w:hanging="360"/>
      </w:pPr>
      <w:rPr>
        <w:rFonts w:hint="default"/>
        <w:lang w:val="en-US" w:eastAsia="zh-TW" w:bidi="ar-SA"/>
      </w:rPr>
    </w:lvl>
    <w:lvl w:ilvl="5" w:tplc="4FAA89A4">
      <w:numFmt w:val="bullet"/>
      <w:lvlText w:val="•"/>
      <w:lvlJc w:val="left"/>
      <w:pPr>
        <w:ind w:left="1358" w:hanging="360"/>
      </w:pPr>
      <w:rPr>
        <w:rFonts w:hint="default"/>
        <w:lang w:val="en-US" w:eastAsia="zh-TW" w:bidi="ar-SA"/>
      </w:rPr>
    </w:lvl>
    <w:lvl w:ilvl="6" w:tplc="CA4EAC9A">
      <w:numFmt w:val="bullet"/>
      <w:lvlText w:val="•"/>
      <w:lvlJc w:val="left"/>
      <w:pPr>
        <w:ind w:left="1537" w:hanging="360"/>
      </w:pPr>
      <w:rPr>
        <w:rFonts w:hint="default"/>
        <w:lang w:val="en-US" w:eastAsia="zh-TW" w:bidi="ar-SA"/>
      </w:rPr>
    </w:lvl>
    <w:lvl w:ilvl="7" w:tplc="3DFA006C">
      <w:numFmt w:val="bullet"/>
      <w:lvlText w:val="•"/>
      <w:lvlJc w:val="left"/>
      <w:pPr>
        <w:ind w:left="1717" w:hanging="360"/>
      </w:pPr>
      <w:rPr>
        <w:rFonts w:hint="default"/>
        <w:lang w:val="en-US" w:eastAsia="zh-TW" w:bidi="ar-SA"/>
      </w:rPr>
    </w:lvl>
    <w:lvl w:ilvl="8" w:tplc="9766C92A">
      <w:numFmt w:val="bullet"/>
      <w:lvlText w:val="•"/>
      <w:lvlJc w:val="left"/>
      <w:pPr>
        <w:ind w:left="1896" w:hanging="360"/>
      </w:pPr>
      <w:rPr>
        <w:rFonts w:hint="default"/>
        <w:lang w:val="en-US" w:eastAsia="zh-TW" w:bidi="ar-SA"/>
      </w:rPr>
    </w:lvl>
  </w:abstractNum>
  <w:abstractNum w:abstractNumId="5" w15:restartNumberingAfterBreak="0">
    <w:nsid w:val="24620553"/>
    <w:multiLevelType w:val="hybridMultilevel"/>
    <w:tmpl w:val="EDEAD76E"/>
    <w:lvl w:ilvl="0" w:tplc="5060E504">
      <w:start w:val="1"/>
      <w:numFmt w:val="decimal"/>
      <w:lvlText w:val="%1."/>
      <w:lvlJc w:val="left"/>
      <w:pPr>
        <w:ind w:left="364" w:hanging="284"/>
      </w:pPr>
      <w:rPr>
        <w:rFonts w:ascii="標楷體" w:eastAsia="標楷體" w:hAnsi="標楷體" w:cs="標楷體" w:hint="default"/>
        <w:b w:val="0"/>
        <w:bCs w:val="0"/>
        <w:i w:val="0"/>
        <w:iCs w:val="0"/>
        <w:w w:val="100"/>
        <w:sz w:val="24"/>
        <w:szCs w:val="24"/>
        <w:lang w:val="en-US" w:eastAsia="zh-TW" w:bidi="ar-SA"/>
      </w:rPr>
    </w:lvl>
    <w:lvl w:ilvl="1" w:tplc="7256D24C">
      <w:numFmt w:val="bullet"/>
      <w:lvlText w:val="•"/>
      <w:lvlJc w:val="left"/>
      <w:pPr>
        <w:ind w:left="549" w:hanging="284"/>
      </w:pPr>
      <w:rPr>
        <w:rFonts w:hint="default"/>
        <w:lang w:val="en-US" w:eastAsia="zh-TW" w:bidi="ar-SA"/>
      </w:rPr>
    </w:lvl>
    <w:lvl w:ilvl="2" w:tplc="48AAF916">
      <w:numFmt w:val="bullet"/>
      <w:lvlText w:val="•"/>
      <w:lvlJc w:val="left"/>
      <w:pPr>
        <w:ind w:left="739" w:hanging="284"/>
      </w:pPr>
      <w:rPr>
        <w:rFonts w:hint="default"/>
        <w:lang w:val="en-US" w:eastAsia="zh-TW" w:bidi="ar-SA"/>
      </w:rPr>
    </w:lvl>
    <w:lvl w:ilvl="3" w:tplc="518837EE">
      <w:numFmt w:val="bullet"/>
      <w:lvlText w:val="•"/>
      <w:lvlJc w:val="left"/>
      <w:pPr>
        <w:ind w:left="928" w:hanging="284"/>
      </w:pPr>
      <w:rPr>
        <w:rFonts w:hint="default"/>
        <w:lang w:val="en-US" w:eastAsia="zh-TW" w:bidi="ar-SA"/>
      </w:rPr>
    </w:lvl>
    <w:lvl w:ilvl="4" w:tplc="11FAF7A6">
      <w:numFmt w:val="bullet"/>
      <w:lvlText w:val="•"/>
      <w:lvlJc w:val="left"/>
      <w:pPr>
        <w:ind w:left="1118" w:hanging="284"/>
      </w:pPr>
      <w:rPr>
        <w:rFonts w:hint="default"/>
        <w:lang w:val="en-US" w:eastAsia="zh-TW" w:bidi="ar-SA"/>
      </w:rPr>
    </w:lvl>
    <w:lvl w:ilvl="5" w:tplc="4560EA8E">
      <w:numFmt w:val="bullet"/>
      <w:lvlText w:val="•"/>
      <w:lvlJc w:val="left"/>
      <w:pPr>
        <w:ind w:left="1308" w:hanging="284"/>
      </w:pPr>
      <w:rPr>
        <w:rFonts w:hint="default"/>
        <w:lang w:val="en-US" w:eastAsia="zh-TW" w:bidi="ar-SA"/>
      </w:rPr>
    </w:lvl>
    <w:lvl w:ilvl="6" w:tplc="E8103F04">
      <w:numFmt w:val="bullet"/>
      <w:lvlText w:val="•"/>
      <w:lvlJc w:val="left"/>
      <w:pPr>
        <w:ind w:left="1497" w:hanging="284"/>
      </w:pPr>
      <w:rPr>
        <w:rFonts w:hint="default"/>
        <w:lang w:val="en-US" w:eastAsia="zh-TW" w:bidi="ar-SA"/>
      </w:rPr>
    </w:lvl>
    <w:lvl w:ilvl="7" w:tplc="F6F25DBE">
      <w:numFmt w:val="bullet"/>
      <w:lvlText w:val="•"/>
      <w:lvlJc w:val="left"/>
      <w:pPr>
        <w:ind w:left="1687" w:hanging="284"/>
      </w:pPr>
      <w:rPr>
        <w:rFonts w:hint="default"/>
        <w:lang w:val="en-US" w:eastAsia="zh-TW" w:bidi="ar-SA"/>
      </w:rPr>
    </w:lvl>
    <w:lvl w:ilvl="8" w:tplc="D75EC5EA">
      <w:numFmt w:val="bullet"/>
      <w:lvlText w:val="•"/>
      <w:lvlJc w:val="left"/>
      <w:pPr>
        <w:ind w:left="1876" w:hanging="284"/>
      </w:pPr>
      <w:rPr>
        <w:rFonts w:hint="default"/>
        <w:lang w:val="en-US" w:eastAsia="zh-TW" w:bidi="ar-SA"/>
      </w:rPr>
    </w:lvl>
  </w:abstractNum>
  <w:abstractNum w:abstractNumId="6" w15:restartNumberingAfterBreak="0">
    <w:nsid w:val="298628BE"/>
    <w:multiLevelType w:val="hybridMultilevel"/>
    <w:tmpl w:val="832CAA36"/>
    <w:lvl w:ilvl="0" w:tplc="6BC26F5E">
      <w:start w:val="3"/>
      <w:numFmt w:val="decimal"/>
      <w:lvlText w:val="%1."/>
      <w:lvlJc w:val="left"/>
      <w:pPr>
        <w:ind w:left="467" w:hanging="360"/>
      </w:pPr>
      <w:rPr>
        <w:rFonts w:ascii="標楷體" w:eastAsia="標楷體" w:hAnsi="標楷體" w:cs="標楷體" w:hint="default"/>
        <w:b w:val="0"/>
        <w:bCs w:val="0"/>
        <w:i w:val="0"/>
        <w:iCs w:val="0"/>
        <w:w w:val="99"/>
        <w:sz w:val="26"/>
        <w:szCs w:val="26"/>
        <w:lang w:val="en-US" w:eastAsia="zh-TW" w:bidi="ar-SA"/>
      </w:rPr>
    </w:lvl>
    <w:lvl w:ilvl="1" w:tplc="D2CEAE1C">
      <w:numFmt w:val="bullet"/>
      <w:lvlText w:val="•"/>
      <w:lvlJc w:val="left"/>
      <w:pPr>
        <w:ind w:left="639" w:hanging="360"/>
      </w:pPr>
      <w:rPr>
        <w:rFonts w:hint="default"/>
        <w:lang w:val="en-US" w:eastAsia="zh-TW" w:bidi="ar-SA"/>
      </w:rPr>
    </w:lvl>
    <w:lvl w:ilvl="2" w:tplc="06E4B70A">
      <w:numFmt w:val="bullet"/>
      <w:lvlText w:val="•"/>
      <w:lvlJc w:val="left"/>
      <w:pPr>
        <w:ind w:left="819" w:hanging="360"/>
      </w:pPr>
      <w:rPr>
        <w:rFonts w:hint="default"/>
        <w:lang w:val="en-US" w:eastAsia="zh-TW" w:bidi="ar-SA"/>
      </w:rPr>
    </w:lvl>
    <w:lvl w:ilvl="3" w:tplc="7FECF5DA">
      <w:numFmt w:val="bullet"/>
      <w:lvlText w:val="•"/>
      <w:lvlJc w:val="left"/>
      <w:pPr>
        <w:ind w:left="998" w:hanging="360"/>
      </w:pPr>
      <w:rPr>
        <w:rFonts w:hint="default"/>
        <w:lang w:val="en-US" w:eastAsia="zh-TW" w:bidi="ar-SA"/>
      </w:rPr>
    </w:lvl>
    <w:lvl w:ilvl="4" w:tplc="4C4C5092">
      <w:numFmt w:val="bullet"/>
      <w:lvlText w:val="•"/>
      <w:lvlJc w:val="left"/>
      <w:pPr>
        <w:ind w:left="1178" w:hanging="360"/>
      </w:pPr>
      <w:rPr>
        <w:rFonts w:hint="default"/>
        <w:lang w:val="en-US" w:eastAsia="zh-TW" w:bidi="ar-SA"/>
      </w:rPr>
    </w:lvl>
    <w:lvl w:ilvl="5" w:tplc="40706AA8">
      <w:numFmt w:val="bullet"/>
      <w:lvlText w:val="•"/>
      <w:lvlJc w:val="left"/>
      <w:pPr>
        <w:ind w:left="1358" w:hanging="360"/>
      </w:pPr>
      <w:rPr>
        <w:rFonts w:hint="default"/>
        <w:lang w:val="en-US" w:eastAsia="zh-TW" w:bidi="ar-SA"/>
      </w:rPr>
    </w:lvl>
    <w:lvl w:ilvl="6" w:tplc="302C74A2">
      <w:numFmt w:val="bullet"/>
      <w:lvlText w:val="•"/>
      <w:lvlJc w:val="left"/>
      <w:pPr>
        <w:ind w:left="1537" w:hanging="360"/>
      </w:pPr>
      <w:rPr>
        <w:rFonts w:hint="default"/>
        <w:lang w:val="en-US" w:eastAsia="zh-TW" w:bidi="ar-SA"/>
      </w:rPr>
    </w:lvl>
    <w:lvl w:ilvl="7" w:tplc="F378072E">
      <w:numFmt w:val="bullet"/>
      <w:lvlText w:val="•"/>
      <w:lvlJc w:val="left"/>
      <w:pPr>
        <w:ind w:left="1717" w:hanging="360"/>
      </w:pPr>
      <w:rPr>
        <w:rFonts w:hint="default"/>
        <w:lang w:val="en-US" w:eastAsia="zh-TW" w:bidi="ar-SA"/>
      </w:rPr>
    </w:lvl>
    <w:lvl w:ilvl="8" w:tplc="AB2EAFEE">
      <w:numFmt w:val="bullet"/>
      <w:lvlText w:val="•"/>
      <w:lvlJc w:val="left"/>
      <w:pPr>
        <w:ind w:left="1896" w:hanging="360"/>
      </w:pPr>
      <w:rPr>
        <w:rFonts w:hint="default"/>
        <w:lang w:val="en-US" w:eastAsia="zh-TW" w:bidi="ar-SA"/>
      </w:rPr>
    </w:lvl>
  </w:abstractNum>
  <w:abstractNum w:abstractNumId="7" w15:restartNumberingAfterBreak="0">
    <w:nsid w:val="37963C80"/>
    <w:multiLevelType w:val="hybridMultilevel"/>
    <w:tmpl w:val="BEB25DC0"/>
    <w:lvl w:ilvl="0" w:tplc="EF88EC0C">
      <w:start w:val="1"/>
      <w:numFmt w:val="decimal"/>
      <w:lvlText w:val="%1."/>
      <w:lvlJc w:val="left"/>
      <w:pPr>
        <w:ind w:left="360" w:hanging="36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95F2E96A"/>
    <w:lvl w:ilvl="0" w:tplc="9BAC88A2">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D82B70"/>
    <w:multiLevelType w:val="hybridMultilevel"/>
    <w:tmpl w:val="C7E8C472"/>
    <w:lvl w:ilvl="0" w:tplc="F1BC5F10">
      <w:start w:val="1"/>
      <w:numFmt w:val="taiwaneseCountingThousand"/>
      <w:lvlText w:val="(%1)"/>
      <w:lvlJc w:val="left"/>
      <w:pPr>
        <w:ind w:left="748" w:hanging="720"/>
      </w:pPr>
      <w:rPr>
        <w:rFonts w:ascii="標楷體" w:eastAsia="標楷體" w:hAnsi="標楷體" w:hint="default"/>
      </w:rPr>
    </w:lvl>
    <w:lvl w:ilvl="1" w:tplc="04090019" w:tentative="1">
      <w:start w:val="1"/>
      <w:numFmt w:val="ideographTraditional"/>
      <w:lvlText w:val="%2、"/>
      <w:lvlJc w:val="left"/>
      <w:pPr>
        <w:ind w:left="988" w:hanging="480"/>
      </w:p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15" w15:restartNumberingAfterBreak="0">
    <w:nsid w:val="65EF4BC0"/>
    <w:multiLevelType w:val="hybridMultilevel"/>
    <w:tmpl w:val="8C8678A4"/>
    <w:lvl w:ilvl="0" w:tplc="5C7EA2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C0706D7"/>
    <w:multiLevelType w:val="hybridMultilevel"/>
    <w:tmpl w:val="4816ED20"/>
    <w:lvl w:ilvl="0" w:tplc="FFFFFFFF">
      <w:start w:val="1"/>
      <w:numFmt w:val="decimal"/>
      <w:lvlText w:val="%1."/>
      <w:lvlJc w:val="left"/>
      <w:pPr>
        <w:ind w:left="360" w:hanging="360"/>
      </w:pPr>
      <w:rPr>
        <w:rFonts w:hint="default"/>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3B543EA"/>
    <w:multiLevelType w:val="hybridMultilevel"/>
    <w:tmpl w:val="73C60AF2"/>
    <w:lvl w:ilvl="0" w:tplc="3618A680">
      <w:start w:val="1"/>
      <w:numFmt w:val="decimal"/>
      <w:lvlText w:val="(%1)"/>
      <w:lvlJc w:val="left"/>
      <w:pPr>
        <w:ind w:left="467" w:hanging="361"/>
      </w:pPr>
      <w:rPr>
        <w:rFonts w:ascii="標楷體" w:eastAsia="標楷體" w:hAnsi="標楷體" w:cs="標楷體" w:hint="default"/>
        <w:b w:val="0"/>
        <w:bCs w:val="0"/>
        <w:i w:val="0"/>
        <w:iCs w:val="0"/>
        <w:w w:val="100"/>
        <w:sz w:val="22"/>
        <w:szCs w:val="22"/>
        <w:lang w:val="en-US" w:eastAsia="zh-TW" w:bidi="ar-SA"/>
      </w:rPr>
    </w:lvl>
    <w:lvl w:ilvl="1" w:tplc="E7C06E8A">
      <w:numFmt w:val="bullet"/>
      <w:lvlText w:val="•"/>
      <w:lvlJc w:val="left"/>
      <w:pPr>
        <w:ind w:left="639" w:hanging="361"/>
      </w:pPr>
      <w:rPr>
        <w:rFonts w:hint="default"/>
        <w:lang w:val="en-US" w:eastAsia="zh-TW" w:bidi="ar-SA"/>
      </w:rPr>
    </w:lvl>
    <w:lvl w:ilvl="2" w:tplc="2FB813DA">
      <w:numFmt w:val="bullet"/>
      <w:lvlText w:val="•"/>
      <w:lvlJc w:val="left"/>
      <w:pPr>
        <w:ind w:left="819" w:hanging="361"/>
      </w:pPr>
      <w:rPr>
        <w:rFonts w:hint="default"/>
        <w:lang w:val="en-US" w:eastAsia="zh-TW" w:bidi="ar-SA"/>
      </w:rPr>
    </w:lvl>
    <w:lvl w:ilvl="3" w:tplc="EFC27214">
      <w:numFmt w:val="bullet"/>
      <w:lvlText w:val="•"/>
      <w:lvlJc w:val="left"/>
      <w:pPr>
        <w:ind w:left="998" w:hanging="361"/>
      </w:pPr>
      <w:rPr>
        <w:rFonts w:hint="default"/>
        <w:lang w:val="en-US" w:eastAsia="zh-TW" w:bidi="ar-SA"/>
      </w:rPr>
    </w:lvl>
    <w:lvl w:ilvl="4" w:tplc="0BE478F8">
      <w:numFmt w:val="bullet"/>
      <w:lvlText w:val="•"/>
      <w:lvlJc w:val="left"/>
      <w:pPr>
        <w:ind w:left="1178" w:hanging="361"/>
      </w:pPr>
      <w:rPr>
        <w:rFonts w:hint="default"/>
        <w:lang w:val="en-US" w:eastAsia="zh-TW" w:bidi="ar-SA"/>
      </w:rPr>
    </w:lvl>
    <w:lvl w:ilvl="5" w:tplc="31A02DA0">
      <w:numFmt w:val="bullet"/>
      <w:lvlText w:val="•"/>
      <w:lvlJc w:val="left"/>
      <w:pPr>
        <w:ind w:left="1358" w:hanging="361"/>
      </w:pPr>
      <w:rPr>
        <w:rFonts w:hint="default"/>
        <w:lang w:val="en-US" w:eastAsia="zh-TW" w:bidi="ar-SA"/>
      </w:rPr>
    </w:lvl>
    <w:lvl w:ilvl="6" w:tplc="D4986152">
      <w:numFmt w:val="bullet"/>
      <w:lvlText w:val="•"/>
      <w:lvlJc w:val="left"/>
      <w:pPr>
        <w:ind w:left="1537" w:hanging="361"/>
      </w:pPr>
      <w:rPr>
        <w:rFonts w:hint="default"/>
        <w:lang w:val="en-US" w:eastAsia="zh-TW" w:bidi="ar-SA"/>
      </w:rPr>
    </w:lvl>
    <w:lvl w:ilvl="7" w:tplc="F872F2C8">
      <w:numFmt w:val="bullet"/>
      <w:lvlText w:val="•"/>
      <w:lvlJc w:val="left"/>
      <w:pPr>
        <w:ind w:left="1717" w:hanging="361"/>
      </w:pPr>
      <w:rPr>
        <w:rFonts w:hint="default"/>
        <w:lang w:val="en-US" w:eastAsia="zh-TW" w:bidi="ar-SA"/>
      </w:rPr>
    </w:lvl>
    <w:lvl w:ilvl="8" w:tplc="A8CC3F1A">
      <w:numFmt w:val="bullet"/>
      <w:lvlText w:val="•"/>
      <w:lvlJc w:val="left"/>
      <w:pPr>
        <w:ind w:left="1896" w:hanging="361"/>
      </w:pPr>
      <w:rPr>
        <w:rFonts w:hint="default"/>
        <w:lang w:val="en-US" w:eastAsia="zh-TW" w:bidi="ar-SA"/>
      </w:rPr>
    </w:lvl>
  </w:abstractNum>
  <w:abstractNum w:abstractNumId="18" w15:restartNumberingAfterBreak="0">
    <w:nsid w:val="7FE30463"/>
    <w:multiLevelType w:val="hybridMultilevel"/>
    <w:tmpl w:val="03A678D6"/>
    <w:lvl w:ilvl="0" w:tplc="15967B54">
      <w:start w:val="1"/>
      <w:numFmt w:val="decimal"/>
      <w:lvlText w:val="%1."/>
      <w:lvlJc w:val="left"/>
      <w:pPr>
        <w:ind w:left="467" w:hanging="360"/>
      </w:pPr>
      <w:rPr>
        <w:rFonts w:ascii="標楷體" w:eastAsia="標楷體" w:hAnsi="標楷體" w:cs="標楷體" w:hint="default"/>
        <w:b w:val="0"/>
        <w:bCs w:val="0"/>
        <w:i w:val="0"/>
        <w:iCs w:val="0"/>
        <w:w w:val="99"/>
        <w:sz w:val="26"/>
        <w:szCs w:val="26"/>
        <w:lang w:val="en-US" w:eastAsia="zh-TW" w:bidi="ar-SA"/>
      </w:rPr>
    </w:lvl>
    <w:lvl w:ilvl="1" w:tplc="E668A244">
      <w:numFmt w:val="bullet"/>
      <w:lvlText w:val="•"/>
      <w:lvlJc w:val="left"/>
      <w:pPr>
        <w:ind w:left="639" w:hanging="360"/>
      </w:pPr>
      <w:rPr>
        <w:rFonts w:hint="default"/>
        <w:lang w:val="en-US" w:eastAsia="zh-TW" w:bidi="ar-SA"/>
      </w:rPr>
    </w:lvl>
    <w:lvl w:ilvl="2" w:tplc="8BF25EC0">
      <w:numFmt w:val="bullet"/>
      <w:lvlText w:val="•"/>
      <w:lvlJc w:val="left"/>
      <w:pPr>
        <w:ind w:left="819" w:hanging="360"/>
      </w:pPr>
      <w:rPr>
        <w:rFonts w:hint="default"/>
        <w:lang w:val="en-US" w:eastAsia="zh-TW" w:bidi="ar-SA"/>
      </w:rPr>
    </w:lvl>
    <w:lvl w:ilvl="3" w:tplc="6AD4C4DA">
      <w:numFmt w:val="bullet"/>
      <w:lvlText w:val="•"/>
      <w:lvlJc w:val="left"/>
      <w:pPr>
        <w:ind w:left="998" w:hanging="360"/>
      </w:pPr>
      <w:rPr>
        <w:rFonts w:hint="default"/>
        <w:lang w:val="en-US" w:eastAsia="zh-TW" w:bidi="ar-SA"/>
      </w:rPr>
    </w:lvl>
    <w:lvl w:ilvl="4" w:tplc="8698D95C">
      <w:numFmt w:val="bullet"/>
      <w:lvlText w:val="•"/>
      <w:lvlJc w:val="left"/>
      <w:pPr>
        <w:ind w:left="1178" w:hanging="360"/>
      </w:pPr>
      <w:rPr>
        <w:rFonts w:hint="default"/>
        <w:lang w:val="en-US" w:eastAsia="zh-TW" w:bidi="ar-SA"/>
      </w:rPr>
    </w:lvl>
    <w:lvl w:ilvl="5" w:tplc="1CDEF8D4">
      <w:numFmt w:val="bullet"/>
      <w:lvlText w:val="•"/>
      <w:lvlJc w:val="left"/>
      <w:pPr>
        <w:ind w:left="1358" w:hanging="360"/>
      </w:pPr>
      <w:rPr>
        <w:rFonts w:hint="default"/>
        <w:lang w:val="en-US" w:eastAsia="zh-TW" w:bidi="ar-SA"/>
      </w:rPr>
    </w:lvl>
    <w:lvl w:ilvl="6" w:tplc="8A08BB6A">
      <w:numFmt w:val="bullet"/>
      <w:lvlText w:val="•"/>
      <w:lvlJc w:val="left"/>
      <w:pPr>
        <w:ind w:left="1537" w:hanging="360"/>
      </w:pPr>
      <w:rPr>
        <w:rFonts w:hint="default"/>
        <w:lang w:val="en-US" w:eastAsia="zh-TW" w:bidi="ar-SA"/>
      </w:rPr>
    </w:lvl>
    <w:lvl w:ilvl="7" w:tplc="430C807C">
      <w:numFmt w:val="bullet"/>
      <w:lvlText w:val="•"/>
      <w:lvlJc w:val="left"/>
      <w:pPr>
        <w:ind w:left="1717" w:hanging="360"/>
      </w:pPr>
      <w:rPr>
        <w:rFonts w:hint="default"/>
        <w:lang w:val="en-US" w:eastAsia="zh-TW" w:bidi="ar-SA"/>
      </w:rPr>
    </w:lvl>
    <w:lvl w:ilvl="8" w:tplc="BD44589C">
      <w:numFmt w:val="bullet"/>
      <w:lvlText w:val="•"/>
      <w:lvlJc w:val="left"/>
      <w:pPr>
        <w:ind w:left="1896" w:hanging="360"/>
      </w:pPr>
      <w:rPr>
        <w:rFonts w:hint="default"/>
        <w:lang w:val="en-US" w:eastAsia="zh-TW" w:bidi="ar-SA"/>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1"/>
  </w:num>
  <w:num w:numId="23">
    <w:abstractNumId w:val="9"/>
  </w:num>
  <w:num w:numId="24">
    <w:abstractNumId w:val="1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3"/>
  </w:num>
  <w:num w:numId="29">
    <w:abstractNumId w:val="13"/>
  </w:num>
  <w:num w:numId="30">
    <w:abstractNumId w:val="10"/>
  </w:num>
  <w:num w:numId="31">
    <w:abstractNumId w:val="10"/>
  </w:num>
  <w:num w:numId="32">
    <w:abstractNumId w:val="2"/>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7"/>
  </w:num>
  <w:num w:numId="38">
    <w:abstractNumId w:val="5"/>
  </w:num>
  <w:num w:numId="39">
    <w:abstractNumId w:val="7"/>
  </w:num>
  <w:num w:numId="40">
    <w:abstractNumId w:val="18"/>
  </w:num>
  <w:num w:numId="41">
    <w:abstractNumId w:val="6"/>
  </w:num>
  <w:num w:numId="42">
    <w:abstractNumId w:val="16"/>
  </w:num>
  <w:num w:numId="43">
    <w:abstractNumId w:val="15"/>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E3"/>
    <w:rsid w:val="00001531"/>
    <w:rsid w:val="00001E4A"/>
    <w:rsid w:val="000041AC"/>
    <w:rsid w:val="00005A50"/>
    <w:rsid w:val="00006379"/>
    <w:rsid w:val="00006961"/>
    <w:rsid w:val="00006BA0"/>
    <w:rsid w:val="00007BBA"/>
    <w:rsid w:val="00007D5D"/>
    <w:rsid w:val="000112BF"/>
    <w:rsid w:val="00012233"/>
    <w:rsid w:val="00017318"/>
    <w:rsid w:val="000229AD"/>
    <w:rsid w:val="00022B0C"/>
    <w:rsid w:val="00022F8A"/>
    <w:rsid w:val="00023DD3"/>
    <w:rsid w:val="00023F0C"/>
    <w:rsid w:val="00024076"/>
    <w:rsid w:val="000246F7"/>
    <w:rsid w:val="00027F76"/>
    <w:rsid w:val="0003114D"/>
    <w:rsid w:val="00033BE4"/>
    <w:rsid w:val="00035EAF"/>
    <w:rsid w:val="00036D76"/>
    <w:rsid w:val="00042B2D"/>
    <w:rsid w:val="0004411F"/>
    <w:rsid w:val="00047BD3"/>
    <w:rsid w:val="00050142"/>
    <w:rsid w:val="000509AB"/>
    <w:rsid w:val="00050CA2"/>
    <w:rsid w:val="00052324"/>
    <w:rsid w:val="000525FB"/>
    <w:rsid w:val="0005305E"/>
    <w:rsid w:val="0005355D"/>
    <w:rsid w:val="00054109"/>
    <w:rsid w:val="000555BB"/>
    <w:rsid w:val="00057F32"/>
    <w:rsid w:val="000605BB"/>
    <w:rsid w:val="000615F8"/>
    <w:rsid w:val="00062A25"/>
    <w:rsid w:val="00066015"/>
    <w:rsid w:val="000717D2"/>
    <w:rsid w:val="00073CB5"/>
    <w:rsid w:val="0007425C"/>
    <w:rsid w:val="0007482C"/>
    <w:rsid w:val="0007554D"/>
    <w:rsid w:val="00077553"/>
    <w:rsid w:val="00077EA3"/>
    <w:rsid w:val="00080C09"/>
    <w:rsid w:val="000814E6"/>
    <w:rsid w:val="00083E3B"/>
    <w:rsid w:val="00084745"/>
    <w:rsid w:val="000849C8"/>
    <w:rsid w:val="000851A2"/>
    <w:rsid w:val="00090BB6"/>
    <w:rsid w:val="00091DDC"/>
    <w:rsid w:val="00091E0F"/>
    <w:rsid w:val="0009204F"/>
    <w:rsid w:val="00092CF4"/>
    <w:rsid w:val="0009352E"/>
    <w:rsid w:val="00094EE2"/>
    <w:rsid w:val="000955C1"/>
    <w:rsid w:val="000957FC"/>
    <w:rsid w:val="00096B96"/>
    <w:rsid w:val="000A1DCC"/>
    <w:rsid w:val="000A2DC5"/>
    <w:rsid w:val="000A2F3F"/>
    <w:rsid w:val="000A4682"/>
    <w:rsid w:val="000A66FD"/>
    <w:rsid w:val="000A7D43"/>
    <w:rsid w:val="000B0B4A"/>
    <w:rsid w:val="000B1DA0"/>
    <w:rsid w:val="000B279A"/>
    <w:rsid w:val="000B2AB3"/>
    <w:rsid w:val="000B61D2"/>
    <w:rsid w:val="000B689E"/>
    <w:rsid w:val="000B6A34"/>
    <w:rsid w:val="000B70A7"/>
    <w:rsid w:val="000B73DD"/>
    <w:rsid w:val="000C1B52"/>
    <w:rsid w:val="000C1E4F"/>
    <w:rsid w:val="000C231E"/>
    <w:rsid w:val="000C256E"/>
    <w:rsid w:val="000C3117"/>
    <w:rsid w:val="000C369A"/>
    <w:rsid w:val="000C3AE5"/>
    <w:rsid w:val="000C44E1"/>
    <w:rsid w:val="000C495F"/>
    <w:rsid w:val="000C542A"/>
    <w:rsid w:val="000C778C"/>
    <w:rsid w:val="000D3361"/>
    <w:rsid w:val="000D44D4"/>
    <w:rsid w:val="000D636E"/>
    <w:rsid w:val="000D66D9"/>
    <w:rsid w:val="000E1789"/>
    <w:rsid w:val="000E4918"/>
    <w:rsid w:val="000E54EE"/>
    <w:rsid w:val="000E5EE3"/>
    <w:rsid w:val="000E633F"/>
    <w:rsid w:val="000E6431"/>
    <w:rsid w:val="000E7F43"/>
    <w:rsid w:val="000F006A"/>
    <w:rsid w:val="000F041E"/>
    <w:rsid w:val="000F0571"/>
    <w:rsid w:val="000F0AD0"/>
    <w:rsid w:val="000F1CAA"/>
    <w:rsid w:val="000F21A5"/>
    <w:rsid w:val="000F6D7B"/>
    <w:rsid w:val="000F6FAA"/>
    <w:rsid w:val="000F765B"/>
    <w:rsid w:val="00102B9F"/>
    <w:rsid w:val="00104F36"/>
    <w:rsid w:val="00105BF3"/>
    <w:rsid w:val="00112637"/>
    <w:rsid w:val="00112ABC"/>
    <w:rsid w:val="001142C4"/>
    <w:rsid w:val="00116479"/>
    <w:rsid w:val="00116ABE"/>
    <w:rsid w:val="00117BD2"/>
    <w:rsid w:val="0012001E"/>
    <w:rsid w:val="001208B3"/>
    <w:rsid w:val="0012138D"/>
    <w:rsid w:val="00121513"/>
    <w:rsid w:val="00121C8A"/>
    <w:rsid w:val="00121EF7"/>
    <w:rsid w:val="001245C2"/>
    <w:rsid w:val="00126A55"/>
    <w:rsid w:val="00126A6A"/>
    <w:rsid w:val="00130C98"/>
    <w:rsid w:val="001331D8"/>
    <w:rsid w:val="00133208"/>
    <w:rsid w:val="00133F08"/>
    <w:rsid w:val="001345E6"/>
    <w:rsid w:val="00134CE4"/>
    <w:rsid w:val="00135388"/>
    <w:rsid w:val="0013639D"/>
    <w:rsid w:val="001378B0"/>
    <w:rsid w:val="00141DB5"/>
    <w:rsid w:val="00142E00"/>
    <w:rsid w:val="00143F4F"/>
    <w:rsid w:val="001442BC"/>
    <w:rsid w:val="00146E38"/>
    <w:rsid w:val="00150C5C"/>
    <w:rsid w:val="001510C6"/>
    <w:rsid w:val="00151BC4"/>
    <w:rsid w:val="00152793"/>
    <w:rsid w:val="001529D0"/>
    <w:rsid w:val="00153274"/>
    <w:rsid w:val="00153B7E"/>
    <w:rsid w:val="001545A9"/>
    <w:rsid w:val="001621D6"/>
    <w:rsid w:val="00163759"/>
    <w:rsid w:val="001637C7"/>
    <w:rsid w:val="0016480E"/>
    <w:rsid w:val="001668DC"/>
    <w:rsid w:val="001673AF"/>
    <w:rsid w:val="00170981"/>
    <w:rsid w:val="001724E1"/>
    <w:rsid w:val="00174297"/>
    <w:rsid w:val="0017663C"/>
    <w:rsid w:val="001802A7"/>
    <w:rsid w:val="00180E06"/>
    <w:rsid w:val="0018123E"/>
    <w:rsid w:val="001817B3"/>
    <w:rsid w:val="001818EA"/>
    <w:rsid w:val="00183014"/>
    <w:rsid w:val="00185144"/>
    <w:rsid w:val="0018726F"/>
    <w:rsid w:val="001912C1"/>
    <w:rsid w:val="00193CF6"/>
    <w:rsid w:val="00194665"/>
    <w:rsid w:val="001959C2"/>
    <w:rsid w:val="001962D5"/>
    <w:rsid w:val="001963B7"/>
    <w:rsid w:val="00196408"/>
    <w:rsid w:val="001965A6"/>
    <w:rsid w:val="00196C82"/>
    <w:rsid w:val="001A06A9"/>
    <w:rsid w:val="001A0FFF"/>
    <w:rsid w:val="001A4142"/>
    <w:rsid w:val="001A51E3"/>
    <w:rsid w:val="001A5DFF"/>
    <w:rsid w:val="001A7968"/>
    <w:rsid w:val="001B02A1"/>
    <w:rsid w:val="001B08CE"/>
    <w:rsid w:val="001B2E98"/>
    <w:rsid w:val="001B3483"/>
    <w:rsid w:val="001B3C1E"/>
    <w:rsid w:val="001B4494"/>
    <w:rsid w:val="001B55A4"/>
    <w:rsid w:val="001B5672"/>
    <w:rsid w:val="001B707A"/>
    <w:rsid w:val="001C0503"/>
    <w:rsid w:val="001C0D8B"/>
    <w:rsid w:val="001C0DA8"/>
    <w:rsid w:val="001C3C02"/>
    <w:rsid w:val="001C3EE3"/>
    <w:rsid w:val="001C7CB2"/>
    <w:rsid w:val="001D1616"/>
    <w:rsid w:val="001D3723"/>
    <w:rsid w:val="001D47CF"/>
    <w:rsid w:val="001D4AD7"/>
    <w:rsid w:val="001E0D8A"/>
    <w:rsid w:val="001E24D5"/>
    <w:rsid w:val="001E63FD"/>
    <w:rsid w:val="001E67BA"/>
    <w:rsid w:val="001E71DE"/>
    <w:rsid w:val="001E7269"/>
    <w:rsid w:val="001E74C2"/>
    <w:rsid w:val="001E78C1"/>
    <w:rsid w:val="001F1E75"/>
    <w:rsid w:val="001F211C"/>
    <w:rsid w:val="001F3A78"/>
    <w:rsid w:val="001F4F82"/>
    <w:rsid w:val="001F5A48"/>
    <w:rsid w:val="001F6260"/>
    <w:rsid w:val="001F74C3"/>
    <w:rsid w:val="001F7C0A"/>
    <w:rsid w:val="00200007"/>
    <w:rsid w:val="002011FF"/>
    <w:rsid w:val="002023BB"/>
    <w:rsid w:val="00202565"/>
    <w:rsid w:val="002030A5"/>
    <w:rsid w:val="00203131"/>
    <w:rsid w:val="00203904"/>
    <w:rsid w:val="00204A1D"/>
    <w:rsid w:val="00206973"/>
    <w:rsid w:val="00212E88"/>
    <w:rsid w:val="00213689"/>
    <w:rsid w:val="00213C9C"/>
    <w:rsid w:val="00215802"/>
    <w:rsid w:val="0022009E"/>
    <w:rsid w:val="0022131E"/>
    <w:rsid w:val="00222735"/>
    <w:rsid w:val="00223241"/>
    <w:rsid w:val="00223BFE"/>
    <w:rsid w:val="0022425C"/>
    <w:rsid w:val="002246DE"/>
    <w:rsid w:val="00225129"/>
    <w:rsid w:val="0022572B"/>
    <w:rsid w:val="002311A0"/>
    <w:rsid w:val="002315D6"/>
    <w:rsid w:val="00231620"/>
    <w:rsid w:val="00231C7D"/>
    <w:rsid w:val="0023261F"/>
    <w:rsid w:val="00232927"/>
    <w:rsid w:val="002337E9"/>
    <w:rsid w:val="00234569"/>
    <w:rsid w:val="00234F25"/>
    <w:rsid w:val="00235ACC"/>
    <w:rsid w:val="0023702C"/>
    <w:rsid w:val="002427F7"/>
    <w:rsid w:val="002429E2"/>
    <w:rsid w:val="002438FA"/>
    <w:rsid w:val="002467C5"/>
    <w:rsid w:val="00252108"/>
    <w:rsid w:val="00252356"/>
    <w:rsid w:val="00252BC4"/>
    <w:rsid w:val="00254014"/>
    <w:rsid w:val="002547E6"/>
    <w:rsid w:val="00254B39"/>
    <w:rsid w:val="00255C1B"/>
    <w:rsid w:val="00255E62"/>
    <w:rsid w:val="002563A4"/>
    <w:rsid w:val="002601C5"/>
    <w:rsid w:val="00260494"/>
    <w:rsid w:val="002612BB"/>
    <w:rsid w:val="00261421"/>
    <w:rsid w:val="00261A4C"/>
    <w:rsid w:val="00262E14"/>
    <w:rsid w:val="00262EC8"/>
    <w:rsid w:val="0026504D"/>
    <w:rsid w:val="002663E4"/>
    <w:rsid w:val="00267426"/>
    <w:rsid w:val="002675A2"/>
    <w:rsid w:val="00267D07"/>
    <w:rsid w:val="00270669"/>
    <w:rsid w:val="002708C9"/>
    <w:rsid w:val="00270D3B"/>
    <w:rsid w:val="00271499"/>
    <w:rsid w:val="00272AE9"/>
    <w:rsid w:val="00273A2F"/>
    <w:rsid w:val="00275B0C"/>
    <w:rsid w:val="00280986"/>
    <w:rsid w:val="00281ECE"/>
    <w:rsid w:val="00282275"/>
    <w:rsid w:val="002831C7"/>
    <w:rsid w:val="002840C6"/>
    <w:rsid w:val="00286771"/>
    <w:rsid w:val="002876A3"/>
    <w:rsid w:val="0029030E"/>
    <w:rsid w:val="00290A0C"/>
    <w:rsid w:val="002949D9"/>
    <w:rsid w:val="00295174"/>
    <w:rsid w:val="00296172"/>
    <w:rsid w:val="00296991"/>
    <w:rsid w:val="00296B92"/>
    <w:rsid w:val="002A1ABF"/>
    <w:rsid w:val="002A2C22"/>
    <w:rsid w:val="002A337F"/>
    <w:rsid w:val="002A35AD"/>
    <w:rsid w:val="002A37D3"/>
    <w:rsid w:val="002A463C"/>
    <w:rsid w:val="002A590C"/>
    <w:rsid w:val="002A6DAC"/>
    <w:rsid w:val="002A79D9"/>
    <w:rsid w:val="002B0121"/>
    <w:rsid w:val="002B02EB"/>
    <w:rsid w:val="002B2650"/>
    <w:rsid w:val="002B28DD"/>
    <w:rsid w:val="002B4F59"/>
    <w:rsid w:val="002B5F32"/>
    <w:rsid w:val="002B7A2B"/>
    <w:rsid w:val="002B7BAA"/>
    <w:rsid w:val="002C0148"/>
    <w:rsid w:val="002C0602"/>
    <w:rsid w:val="002C4819"/>
    <w:rsid w:val="002C6427"/>
    <w:rsid w:val="002C6459"/>
    <w:rsid w:val="002C756A"/>
    <w:rsid w:val="002D18DC"/>
    <w:rsid w:val="002D4C07"/>
    <w:rsid w:val="002D4F32"/>
    <w:rsid w:val="002D5C16"/>
    <w:rsid w:val="002D5FC4"/>
    <w:rsid w:val="002E11FA"/>
    <w:rsid w:val="002E16A5"/>
    <w:rsid w:val="002F1407"/>
    <w:rsid w:val="002F2476"/>
    <w:rsid w:val="002F369D"/>
    <w:rsid w:val="002F3DFF"/>
    <w:rsid w:val="002F41ED"/>
    <w:rsid w:val="002F4A82"/>
    <w:rsid w:val="002F56CD"/>
    <w:rsid w:val="002F5E05"/>
    <w:rsid w:val="003004C0"/>
    <w:rsid w:val="003037C9"/>
    <w:rsid w:val="00306493"/>
    <w:rsid w:val="00307A76"/>
    <w:rsid w:val="00310A48"/>
    <w:rsid w:val="0031455E"/>
    <w:rsid w:val="00315A16"/>
    <w:rsid w:val="00316AD3"/>
    <w:rsid w:val="00317053"/>
    <w:rsid w:val="00320113"/>
    <w:rsid w:val="0032109C"/>
    <w:rsid w:val="00322B45"/>
    <w:rsid w:val="00323809"/>
    <w:rsid w:val="00323D41"/>
    <w:rsid w:val="003242A9"/>
    <w:rsid w:val="00325167"/>
    <w:rsid w:val="00325414"/>
    <w:rsid w:val="00327AC8"/>
    <w:rsid w:val="003302F1"/>
    <w:rsid w:val="003314B6"/>
    <w:rsid w:val="00331959"/>
    <w:rsid w:val="00333EF7"/>
    <w:rsid w:val="00334FD1"/>
    <w:rsid w:val="003376B7"/>
    <w:rsid w:val="003407F8"/>
    <w:rsid w:val="003421C8"/>
    <w:rsid w:val="00343FB1"/>
    <w:rsid w:val="0034470E"/>
    <w:rsid w:val="00346645"/>
    <w:rsid w:val="003472FF"/>
    <w:rsid w:val="00347596"/>
    <w:rsid w:val="00350BD9"/>
    <w:rsid w:val="003516EC"/>
    <w:rsid w:val="00352AA3"/>
    <w:rsid w:val="00352DB0"/>
    <w:rsid w:val="00356A1D"/>
    <w:rsid w:val="00356B10"/>
    <w:rsid w:val="003572D9"/>
    <w:rsid w:val="00360B30"/>
    <w:rsid w:val="00361063"/>
    <w:rsid w:val="00361854"/>
    <w:rsid w:val="003630D2"/>
    <w:rsid w:val="00363DDE"/>
    <w:rsid w:val="003676F1"/>
    <w:rsid w:val="0037094A"/>
    <w:rsid w:val="00371ED3"/>
    <w:rsid w:val="00372659"/>
    <w:rsid w:val="00372FFC"/>
    <w:rsid w:val="003730A8"/>
    <w:rsid w:val="0037728A"/>
    <w:rsid w:val="003801D2"/>
    <w:rsid w:val="0038021E"/>
    <w:rsid w:val="00380B7D"/>
    <w:rsid w:val="00381A99"/>
    <w:rsid w:val="003829C2"/>
    <w:rsid w:val="003830B2"/>
    <w:rsid w:val="00384724"/>
    <w:rsid w:val="003857A3"/>
    <w:rsid w:val="00390540"/>
    <w:rsid w:val="0039135E"/>
    <w:rsid w:val="00391457"/>
    <w:rsid w:val="003919B7"/>
    <w:rsid w:val="00391C7E"/>
    <w:rsid w:val="00391D57"/>
    <w:rsid w:val="00392292"/>
    <w:rsid w:val="00392896"/>
    <w:rsid w:val="003928DF"/>
    <w:rsid w:val="00393B77"/>
    <w:rsid w:val="00394F45"/>
    <w:rsid w:val="003951CF"/>
    <w:rsid w:val="00395665"/>
    <w:rsid w:val="00396F63"/>
    <w:rsid w:val="0039750D"/>
    <w:rsid w:val="003A24E3"/>
    <w:rsid w:val="003A3887"/>
    <w:rsid w:val="003A4947"/>
    <w:rsid w:val="003A5927"/>
    <w:rsid w:val="003A6BFE"/>
    <w:rsid w:val="003B06FE"/>
    <w:rsid w:val="003B1017"/>
    <w:rsid w:val="003B3C07"/>
    <w:rsid w:val="003B6081"/>
    <w:rsid w:val="003B6268"/>
    <w:rsid w:val="003B6775"/>
    <w:rsid w:val="003B778E"/>
    <w:rsid w:val="003C1B0D"/>
    <w:rsid w:val="003C3A2C"/>
    <w:rsid w:val="003C3BE6"/>
    <w:rsid w:val="003C5859"/>
    <w:rsid w:val="003C5FE2"/>
    <w:rsid w:val="003D05FB"/>
    <w:rsid w:val="003D1B16"/>
    <w:rsid w:val="003D2BF3"/>
    <w:rsid w:val="003D31B7"/>
    <w:rsid w:val="003D360D"/>
    <w:rsid w:val="003D45BF"/>
    <w:rsid w:val="003D508A"/>
    <w:rsid w:val="003D537F"/>
    <w:rsid w:val="003D5A84"/>
    <w:rsid w:val="003D7B75"/>
    <w:rsid w:val="003E0208"/>
    <w:rsid w:val="003E2256"/>
    <w:rsid w:val="003E2B2B"/>
    <w:rsid w:val="003E4B57"/>
    <w:rsid w:val="003E6559"/>
    <w:rsid w:val="003E6AD4"/>
    <w:rsid w:val="003F04BA"/>
    <w:rsid w:val="003F1240"/>
    <w:rsid w:val="003F2405"/>
    <w:rsid w:val="003F27E1"/>
    <w:rsid w:val="003F359C"/>
    <w:rsid w:val="003F392C"/>
    <w:rsid w:val="003F437A"/>
    <w:rsid w:val="003F5BF4"/>
    <w:rsid w:val="003F5C2B"/>
    <w:rsid w:val="00402240"/>
    <w:rsid w:val="004023E9"/>
    <w:rsid w:val="00402A8F"/>
    <w:rsid w:val="00403A61"/>
    <w:rsid w:val="00403C7D"/>
    <w:rsid w:val="0040454A"/>
    <w:rsid w:val="00405163"/>
    <w:rsid w:val="004062D2"/>
    <w:rsid w:val="004073BD"/>
    <w:rsid w:val="00410C7E"/>
    <w:rsid w:val="00412247"/>
    <w:rsid w:val="00412B8C"/>
    <w:rsid w:val="00413F83"/>
    <w:rsid w:val="0041490C"/>
    <w:rsid w:val="00416191"/>
    <w:rsid w:val="00416721"/>
    <w:rsid w:val="004213E8"/>
    <w:rsid w:val="00421EF0"/>
    <w:rsid w:val="004224FA"/>
    <w:rsid w:val="0042309C"/>
    <w:rsid w:val="004238F9"/>
    <w:rsid w:val="00423D07"/>
    <w:rsid w:val="00424367"/>
    <w:rsid w:val="004253A9"/>
    <w:rsid w:val="004257E3"/>
    <w:rsid w:val="004257E5"/>
    <w:rsid w:val="0042692D"/>
    <w:rsid w:val="00427610"/>
    <w:rsid w:val="00427936"/>
    <w:rsid w:val="00434155"/>
    <w:rsid w:val="00434F8E"/>
    <w:rsid w:val="00435219"/>
    <w:rsid w:val="004352DD"/>
    <w:rsid w:val="00435BE7"/>
    <w:rsid w:val="004364D2"/>
    <w:rsid w:val="004371B5"/>
    <w:rsid w:val="00437D37"/>
    <w:rsid w:val="004408EA"/>
    <w:rsid w:val="00440BF1"/>
    <w:rsid w:val="00441B24"/>
    <w:rsid w:val="00442692"/>
    <w:rsid w:val="00442EB2"/>
    <w:rsid w:val="0044346F"/>
    <w:rsid w:val="004441DB"/>
    <w:rsid w:val="004447AA"/>
    <w:rsid w:val="00445156"/>
    <w:rsid w:val="00446E3C"/>
    <w:rsid w:val="004508D7"/>
    <w:rsid w:val="0045134A"/>
    <w:rsid w:val="00453FF6"/>
    <w:rsid w:val="0045551A"/>
    <w:rsid w:val="00455F52"/>
    <w:rsid w:val="004608B2"/>
    <w:rsid w:val="0046179B"/>
    <w:rsid w:val="00461BD1"/>
    <w:rsid w:val="00463B98"/>
    <w:rsid w:val="0046520A"/>
    <w:rsid w:val="0046658A"/>
    <w:rsid w:val="004671C7"/>
    <w:rsid w:val="004672AB"/>
    <w:rsid w:val="004708AB"/>
    <w:rsid w:val="004714FE"/>
    <w:rsid w:val="004743DB"/>
    <w:rsid w:val="00477BAA"/>
    <w:rsid w:val="0048040F"/>
    <w:rsid w:val="00481302"/>
    <w:rsid w:val="004834A0"/>
    <w:rsid w:val="00484702"/>
    <w:rsid w:val="00484BE9"/>
    <w:rsid w:val="004857E6"/>
    <w:rsid w:val="00485EBB"/>
    <w:rsid w:val="004870D2"/>
    <w:rsid w:val="00493B76"/>
    <w:rsid w:val="00495053"/>
    <w:rsid w:val="00496345"/>
    <w:rsid w:val="004A1F59"/>
    <w:rsid w:val="004A29BE"/>
    <w:rsid w:val="004A3225"/>
    <w:rsid w:val="004A33EE"/>
    <w:rsid w:val="004A3AA8"/>
    <w:rsid w:val="004B02B6"/>
    <w:rsid w:val="004B0DDD"/>
    <w:rsid w:val="004B13C7"/>
    <w:rsid w:val="004B32AB"/>
    <w:rsid w:val="004B3ECD"/>
    <w:rsid w:val="004B4587"/>
    <w:rsid w:val="004B4EBE"/>
    <w:rsid w:val="004B520C"/>
    <w:rsid w:val="004B778F"/>
    <w:rsid w:val="004C0609"/>
    <w:rsid w:val="004C067B"/>
    <w:rsid w:val="004C0847"/>
    <w:rsid w:val="004C5ACD"/>
    <w:rsid w:val="004C639F"/>
    <w:rsid w:val="004C6F81"/>
    <w:rsid w:val="004C7B7B"/>
    <w:rsid w:val="004D000D"/>
    <w:rsid w:val="004D0EDB"/>
    <w:rsid w:val="004D141F"/>
    <w:rsid w:val="004D1A02"/>
    <w:rsid w:val="004D1F0B"/>
    <w:rsid w:val="004D2742"/>
    <w:rsid w:val="004D299F"/>
    <w:rsid w:val="004D2D88"/>
    <w:rsid w:val="004D4CFB"/>
    <w:rsid w:val="004D6310"/>
    <w:rsid w:val="004E0062"/>
    <w:rsid w:val="004E05A1"/>
    <w:rsid w:val="004E1193"/>
    <w:rsid w:val="004E25F1"/>
    <w:rsid w:val="004E2EE9"/>
    <w:rsid w:val="004E355B"/>
    <w:rsid w:val="004E3A71"/>
    <w:rsid w:val="004E4407"/>
    <w:rsid w:val="004E50B6"/>
    <w:rsid w:val="004E5AB8"/>
    <w:rsid w:val="004E5CBE"/>
    <w:rsid w:val="004E7F21"/>
    <w:rsid w:val="004F10BF"/>
    <w:rsid w:val="004F472A"/>
    <w:rsid w:val="004F5302"/>
    <w:rsid w:val="004F5E57"/>
    <w:rsid w:val="004F6710"/>
    <w:rsid w:val="004F7722"/>
    <w:rsid w:val="00500C3E"/>
    <w:rsid w:val="00502849"/>
    <w:rsid w:val="00502FFE"/>
    <w:rsid w:val="005033FC"/>
    <w:rsid w:val="00504334"/>
    <w:rsid w:val="0050498D"/>
    <w:rsid w:val="00505FFD"/>
    <w:rsid w:val="005104D7"/>
    <w:rsid w:val="00510676"/>
    <w:rsid w:val="00510B9E"/>
    <w:rsid w:val="00511A9C"/>
    <w:rsid w:val="00514901"/>
    <w:rsid w:val="00521B0B"/>
    <w:rsid w:val="00523201"/>
    <w:rsid w:val="00524AAF"/>
    <w:rsid w:val="005308B1"/>
    <w:rsid w:val="00530970"/>
    <w:rsid w:val="0053113A"/>
    <w:rsid w:val="00534D22"/>
    <w:rsid w:val="00536441"/>
    <w:rsid w:val="00536B02"/>
    <w:rsid w:val="00536BC2"/>
    <w:rsid w:val="005425E1"/>
    <w:rsid w:val="005427C5"/>
    <w:rsid w:val="00542CF6"/>
    <w:rsid w:val="00543065"/>
    <w:rsid w:val="00543327"/>
    <w:rsid w:val="005446BC"/>
    <w:rsid w:val="00545646"/>
    <w:rsid w:val="00545C68"/>
    <w:rsid w:val="00552F59"/>
    <w:rsid w:val="00553C03"/>
    <w:rsid w:val="00554C95"/>
    <w:rsid w:val="00555278"/>
    <w:rsid w:val="0055709B"/>
    <w:rsid w:val="005573BB"/>
    <w:rsid w:val="00560DDA"/>
    <w:rsid w:val="00560F7A"/>
    <w:rsid w:val="00562252"/>
    <w:rsid w:val="00563692"/>
    <w:rsid w:val="0056476C"/>
    <w:rsid w:val="005664EB"/>
    <w:rsid w:val="00566B9B"/>
    <w:rsid w:val="00566D32"/>
    <w:rsid w:val="00567024"/>
    <w:rsid w:val="00571679"/>
    <w:rsid w:val="00571692"/>
    <w:rsid w:val="00571F97"/>
    <w:rsid w:val="00572794"/>
    <w:rsid w:val="00572E96"/>
    <w:rsid w:val="005745A3"/>
    <w:rsid w:val="00575052"/>
    <w:rsid w:val="00576023"/>
    <w:rsid w:val="00577416"/>
    <w:rsid w:val="00582789"/>
    <w:rsid w:val="00583428"/>
    <w:rsid w:val="00584235"/>
    <w:rsid w:val="005844E7"/>
    <w:rsid w:val="00584C4A"/>
    <w:rsid w:val="0058652B"/>
    <w:rsid w:val="00586E64"/>
    <w:rsid w:val="005908B8"/>
    <w:rsid w:val="00591A39"/>
    <w:rsid w:val="00592204"/>
    <w:rsid w:val="00593BE5"/>
    <w:rsid w:val="0059512E"/>
    <w:rsid w:val="005A016B"/>
    <w:rsid w:val="005A045D"/>
    <w:rsid w:val="005A0EDB"/>
    <w:rsid w:val="005A0F0D"/>
    <w:rsid w:val="005A3C16"/>
    <w:rsid w:val="005A3E2A"/>
    <w:rsid w:val="005A549D"/>
    <w:rsid w:val="005A659E"/>
    <w:rsid w:val="005A6DD2"/>
    <w:rsid w:val="005B0581"/>
    <w:rsid w:val="005B16B4"/>
    <w:rsid w:val="005B1A17"/>
    <w:rsid w:val="005B2DC7"/>
    <w:rsid w:val="005B3901"/>
    <w:rsid w:val="005B3DD4"/>
    <w:rsid w:val="005B4ECC"/>
    <w:rsid w:val="005B5D28"/>
    <w:rsid w:val="005B5FA5"/>
    <w:rsid w:val="005B6CFE"/>
    <w:rsid w:val="005B71D9"/>
    <w:rsid w:val="005C06EB"/>
    <w:rsid w:val="005C071D"/>
    <w:rsid w:val="005C2198"/>
    <w:rsid w:val="005C2E50"/>
    <w:rsid w:val="005C385D"/>
    <w:rsid w:val="005C47B0"/>
    <w:rsid w:val="005C4E47"/>
    <w:rsid w:val="005C50A9"/>
    <w:rsid w:val="005C5AA2"/>
    <w:rsid w:val="005C5E80"/>
    <w:rsid w:val="005D0198"/>
    <w:rsid w:val="005D0611"/>
    <w:rsid w:val="005D1CDD"/>
    <w:rsid w:val="005D201F"/>
    <w:rsid w:val="005D20FA"/>
    <w:rsid w:val="005D3B20"/>
    <w:rsid w:val="005D71B7"/>
    <w:rsid w:val="005D75EA"/>
    <w:rsid w:val="005D7AAF"/>
    <w:rsid w:val="005E089F"/>
    <w:rsid w:val="005E0F13"/>
    <w:rsid w:val="005E1F73"/>
    <w:rsid w:val="005E2446"/>
    <w:rsid w:val="005E4759"/>
    <w:rsid w:val="005E4810"/>
    <w:rsid w:val="005E5C68"/>
    <w:rsid w:val="005E65C0"/>
    <w:rsid w:val="005F0390"/>
    <w:rsid w:val="005F1749"/>
    <w:rsid w:val="005F691D"/>
    <w:rsid w:val="005F76F2"/>
    <w:rsid w:val="00600993"/>
    <w:rsid w:val="006048B5"/>
    <w:rsid w:val="00606C28"/>
    <w:rsid w:val="00606F1C"/>
    <w:rsid w:val="006072CD"/>
    <w:rsid w:val="0061043F"/>
    <w:rsid w:val="006111C6"/>
    <w:rsid w:val="00612023"/>
    <w:rsid w:val="006120C9"/>
    <w:rsid w:val="00613E56"/>
    <w:rsid w:val="00614190"/>
    <w:rsid w:val="006149B4"/>
    <w:rsid w:val="00616624"/>
    <w:rsid w:val="006170F7"/>
    <w:rsid w:val="0062008F"/>
    <w:rsid w:val="00622A99"/>
    <w:rsid w:val="00622E67"/>
    <w:rsid w:val="00624950"/>
    <w:rsid w:val="00625C88"/>
    <w:rsid w:val="00626688"/>
    <w:rsid w:val="00626B57"/>
    <w:rsid w:val="00626EDC"/>
    <w:rsid w:val="00626F71"/>
    <w:rsid w:val="0063251D"/>
    <w:rsid w:val="00632652"/>
    <w:rsid w:val="00635B3D"/>
    <w:rsid w:val="00636DC2"/>
    <w:rsid w:val="00637064"/>
    <w:rsid w:val="00640725"/>
    <w:rsid w:val="006452D3"/>
    <w:rsid w:val="00645CBA"/>
    <w:rsid w:val="006470EC"/>
    <w:rsid w:val="00647538"/>
    <w:rsid w:val="00647E47"/>
    <w:rsid w:val="00650789"/>
    <w:rsid w:val="00650FAC"/>
    <w:rsid w:val="00651C32"/>
    <w:rsid w:val="00652E3F"/>
    <w:rsid w:val="006542D6"/>
    <w:rsid w:val="0065560A"/>
    <w:rsid w:val="0065598E"/>
    <w:rsid w:val="00655AF2"/>
    <w:rsid w:val="00655BC5"/>
    <w:rsid w:val="006568BE"/>
    <w:rsid w:val="00656ECF"/>
    <w:rsid w:val="0066025D"/>
    <w:rsid w:val="0066091A"/>
    <w:rsid w:val="00660D73"/>
    <w:rsid w:val="0066448F"/>
    <w:rsid w:val="006670CB"/>
    <w:rsid w:val="006708F8"/>
    <w:rsid w:val="00673784"/>
    <w:rsid w:val="006738EC"/>
    <w:rsid w:val="00673FEB"/>
    <w:rsid w:val="00674944"/>
    <w:rsid w:val="006752AF"/>
    <w:rsid w:val="00675A2C"/>
    <w:rsid w:val="006772B5"/>
    <w:rsid w:val="006773EC"/>
    <w:rsid w:val="00680504"/>
    <w:rsid w:val="00681CD9"/>
    <w:rsid w:val="00683E30"/>
    <w:rsid w:val="00687024"/>
    <w:rsid w:val="00687BBC"/>
    <w:rsid w:val="006931A3"/>
    <w:rsid w:val="00694398"/>
    <w:rsid w:val="00695E22"/>
    <w:rsid w:val="00696771"/>
    <w:rsid w:val="006967F1"/>
    <w:rsid w:val="006A0736"/>
    <w:rsid w:val="006A4027"/>
    <w:rsid w:val="006A5012"/>
    <w:rsid w:val="006B008B"/>
    <w:rsid w:val="006B0BDD"/>
    <w:rsid w:val="006B0ED9"/>
    <w:rsid w:val="006B1AF5"/>
    <w:rsid w:val="006B232E"/>
    <w:rsid w:val="006B241E"/>
    <w:rsid w:val="006B5594"/>
    <w:rsid w:val="006B63BF"/>
    <w:rsid w:val="006B7093"/>
    <w:rsid w:val="006B7417"/>
    <w:rsid w:val="006B74B8"/>
    <w:rsid w:val="006C14C4"/>
    <w:rsid w:val="006C2C5E"/>
    <w:rsid w:val="006C44CE"/>
    <w:rsid w:val="006C688F"/>
    <w:rsid w:val="006C745D"/>
    <w:rsid w:val="006C7762"/>
    <w:rsid w:val="006D10E0"/>
    <w:rsid w:val="006D1BA3"/>
    <w:rsid w:val="006D2DEE"/>
    <w:rsid w:val="006D31F9"/>
    <w:rsid w:val="006D3691"/>
    <w:rsid w:val="006D4D7E"/>
    <w:rsid w:val="006D6521"/>
    <w:rsid w:val="006D6753"/>
    <w:rsid w:val="006D6C07"/>
    <w:rsid w:val="006E2D3C"/>
    <w:rsid w:val="006E310A"/>
    <w:rsid w:val="006E5EF0"/>
    <w:rsid w:val="006E7216"/>
    <w:rsid w:val="006F0AE8"/>
    <w:rsid w:val="006F0FE6"/>
    <w:rsid w:val="006F1775"/>
    <w:rsid w:val="006F3117"/>
    <w:rsid w:val="006F3185"/>
    <w:rsid w:val="006F3563"/>
    <w:rsid w:val="006F42B9"/>
    <w:rsid w:val="006F6103"/>
    <w:rsid w:val="006F759D"/>
    <w:rsid w:val="006F75AC"/>
    <w:rsid w:val="00700D67"/>
    <w:rsid w:val="007031A3"/>
    <w:rsid w:val="00704903"/>
    <w:rsid w:val="00704E00"/>
    <w:rsid w:val="007053B3"/>
    <w:rsid w:val="00705560"/>
    <w:rsid w:val="007056E7"/>
    <w:rsid w:val="007061C5"/>
    <w:rsid w:val="00706845"/>
    <w:rsid w:val="00707E06"/>
    <w:rsid w:val="0071423C"/>
    <w:rsid w:val="0071500B"/>
    <w:rsid w:val="00715F3D"/>
    <w:rsid w:val="007209E7"/>
    <w:rsid w:val="00725CA8"/>
    <w:rsid w:val="00726182"/>
    <w:rsid w:val="00727352"/>
    <w:rsid w:val="00727635"/>
    <w:rsid w:val="00731481"/>
    <w:rsid w:val="007320FB"/>
    <w:rsid w:val="00732329"/>
    <w:rsid w:val="007337CA"/>
    <w:rsid w:val="00733F23"/>
    <w:rsid w:val="00733F30"/>
    <w:rsid w:val="00734CE4"/>
    <w:rsid w:val="00735123"/>
    <w:rsid w:val="0073522B"/>
    <w:rsid w:val="0073542A"/>
    <w:rsid w:val="0073592F"/>
    <w:rsid w:val="00736856"/>
    <w:rsid w:val="00741837"/>
    <w:rsid w:val="00743DCA"/>
    <w:rsid w:val="00744571"/>
    <w:rsid w:val="007453E6"/>
    <w:rsid w:val="007516E1"/>
    <w:rsid w:val="007545D7"/>
    <w:rsid w:val="00754789"/>
    <w:rsid w:val="0075674C"/>
    <w:rsid w:val="00757E62"/>
    <w:rsid w:val="00761ACF"/>
    <w:rsid w:val="007636AF"/>
    <w:rsid w:val="007657E3"/>
    <w:rsid w:val="00770453"/>
    <w:rsid w:val="0077116F"/>
    <w:rsid w:val="00771C66"/>
    <w:rsid w:val="0077309D"/>
    <w:rsid w:val="0077312F"/>
    <w:rsid w:val="007744F4"/>
    <w:rsid w:val="00774FC5"/>
    <w:rsid w:val="00775B6E"/>
    <w:rsid w:val="007774EE"/>
    <w:rsid w:val="00777B22"/>
    <w:rsid w:val="00781656"/>
    <w:rsid w:val="00781822"/>
    <w:rsid w:val="00781AA5"/>
    <w:rsid w:val="00782E72"/>
    <w:rsid w:val="00783CE1"/>
    <w:rsid w:val="00783F21"/>
    <w:rsid w:val="00784479"/>
    <w:rsid w:val="00786AE0"/>
    <w:rsid w:val="00787159"/>
    <w:rsid w:val="00790373"/>
    <w:rsid w:val="0079043A"/>
    <w:rsid w:val="00791668"/>
    <w:rsid w:val="00791AA1"/>
    <w:rsid w:val="00793BD4"/>
    <w:rsid w:val="007959C2"/>
    <w:rsid w:val="00795B19"/>
    <w:rsid w:val="007A12FC"/>
    <w:rsid w:val="007A2965"/>
    <w:rsid w:val="007A3793"/>
    <w:rsid w:val="007A6A7C"/>
    <w:rsid w:val="007A6CD6"/>
    <w:rsid w:val="007B1EAB"/>
    <w:rsid w:val="007B313C"/>
    <w:rsid w:val="007B42E4"/>
    <w:rsid w:val="007B6038"/>
    <w:rsid w:val="007B64AD"/>
    <w:rsid w:val="007B7E9E"/>
    <w:rsid w:val="007C1BA2"/>
    <w:rsid w:val="007C2B48"/>
    <w:rsid w:val="007C3000"/>
    <w:rsid w:val="007C62E6"/>
    <w:rsid w:val="007D1C0E"/>
    <w:rsid w:val="007D20E9"/>
    <w:rsid w:val="007D226C"/>
    <w:rsid w:val="007D3920"/>
    <w:rsid w:val="007D3BEF"/>
    <w:rsid w:val="007D3F78"/>
    <w:rsid w:val="007D4EB0"/>
    <w:rsid w:val="007D7881"/>
    <w:rsid w:val="007D7E3A"/>
    <w:rsid w:val="007E0AE3"/>
    <w:rsid w:val="007E0E10"/>
    <w:rsid w:val="007E32EA"/>
    <w:rsid w:val="007E3567"/>
    <w:rsid w:val="007E4768"/>
    <w:rsid w:val="007E571E"/>
    <w:rsid w:val="007E5BBB"/>
    <w:rsid w:val="007E777B"/>
    <w:rsid w:val="007F1D33"/>
    <w:rsid w:val="007F1EA6"/>
    <w:rsid w:val="007F2070"/>
    <w:rsid w:val="007F2A85"/>
    <w:rsid w:val="007F2B18"/>
    <w:rsid w:val="007F42E6"/>
    <w:rsid w:val="007F63C1"/>
    <w:rsid w:val="007F6BB7"/>
    <w:rsid w:val="00800D06"/>
    <w:rsid w:val="008053F5"/>
    <w:rsid w:val="0080598D"/>
    <w:rsid w:val="00807AB0"/>
    <w:rsid w:val="00807AF7"/>
    <w:rsid w:val="00810198"/>
    <w:rsid w:val="00810467"/>
    <w:rsid w:val="00811659"/>
    <w:rsid w:val="00813172"/>
    <w:rsid w:val="00813841"/>
    <w:rsid w:val="00815D88"/>
    <w:rsid w:val="00815DA8"/>
    <w:rsid w:val="00816A15"/>
    <w:rsid w:val="0082194D"/>
    <w:rsid w:val="008221F9"/>
    <w:rsid w:val="0082550E"/>
    <w:rsid w:val="00826EF5"/>
    <w:rsid w:val="00831693"/>
    <w:rsid w:val="00833FC4"/>
    <w:rsid w:val="0083459D"/>
    <w:rsid w:val="00840104"/>
    <w:rsid w:val="00840C1F"/>
    <w:rsid w:val="008411C9"/>
    <w:rsid w:val="00841ECC"/>
    <w:rsid w:val="00841FC5"/>
    <w:rsid w:val="008424C3"/>
    <w:rsid w:val="0084293C"/>
    <w:rsid w:val="00842AC9"/>
    <w:rsid w:val="00843D0F"/>
    <w:rsid w:val="00844C8B"/>
    <w:rsid w:val="00845709"/>
    <w:rsid w:val="00846468"/>
    <w:rsid w:val="00847E9B"/>
    <w:rsid w:val="0085393D"/>
    <w:rsid w:val="00853B2C"/>
    <w:rsid w:val="008576BD"/>
    <w:rsid w:val="00860463"/>
    <w:rsid w:val="008675B6"/>
    <w:rsid w:val="0087067A"/>
    <w:rsid w:val="008707C5"/>
    <w:rsid w:val="0087177E"/>
    <w:rsid w:val="00872E93"/>
    <w:rsid w:val="008732B6"/>
    <w:rsid w:val="008733DA"/>
    <w:rsid w:val="00873BB2"/>
    <w:rsid w:val="00875AB8"/>
    <w:rsid w:val="00876894"/>
    <w:rsid w:val="008801EE"/>
    <w:rsid w:val="008850E4"/>
    <w:rsid w:val="00886429"/>
    <w:rsid w:val="0088678F"/>
    <w:rsid w:val="0089112F"/>
    <w:rsid w:val="00891D3B"/>
    <w:rsid w:val="00892606"/>
    <w:rsid w:val="0089308D"/>
    <w:rsid w:val="008939AB"/>
    <w:rsid w:val="00894B84"/>
    <w:rsid w:val="008972CF"/>
    <w:rsid w:val="008A08BB"/>
    <w:rsid w:val="008A12F5"/>
    <w:rsid w:val="008A5BAF"/>
    <w:rsid w:val="008A6DB9"/>
    <w:rsid w:val="008A7E32"/>
    <w:rsid w:val="008B006B"/>
    <w:rsid w:val="008B05EB"/>
    <w:rsid w:val="008B0EFC"/>
    <w:rsid w:val="008B12C3"/>
    <w:rsid w:val="008B1476"/>
    <w:rsid w:val="008B1587"/>
    <w:rsid w:val="008B1B01"/>
    <w:rsid w:val="008B3A54"/>
    <w:rsid w:val="008B3BCD"/>
    <w:rsid w:val="008B69AE"/>
    <w:rsid w:val="008B6DF8"/>
    <w:rsid w:val="008B746A"/>
    <w:rsid w:val="008C0743"/>
    <w:rsid w:val="008C106C"/>
    <w:rsid w:val="008C10F1"/>
    <w:rsid w:val="008C1926"/>
    <w:rsid w:val="008C1E99"/>
    <w:rsid w:val="008C3ACA"/>
    <w:rsid w:val="008C61BF"/>
    <w:rsid w:val="008C64FA"/>
    <w:rsid w:val="008C759A"/>
    <w:rsid w:val="008D0BCD"/>
    <w:rsid w:val="008D0D01"/>
    <w:rsid w:val="008D23FF"/>
    <w:rsid w:val="008D401C"/>
    <w:rsid w:val="008D55FB"/>
    <w:rsid w:val="008D75AA"/>
    <w:rsid w:val="008D7A01"/>
    <w:rsid w:val="008E0085"/>
    <w:rsid w:val="008E083F"/>
    <w:rsid w:val="008E1B3A"/>
    <w:rsid w:val="008E1E15"/>
    <w:rsid w:val="008E2AA6"/>
    <w:rsid w:val="008E311B"/>
    <w:rsid w:val="008E3C12"/>
    <w:rsid w:val="008E3CCC"/>
    <w:rsid w:val="008E4A54"/>
    <w:rsid w:val="008E5925"/>
    <w:rsid w:val="008E6498"/>
    <w:rsid w:val="008E6B82"/>
    <w:rsid w:val="008E74F9"/>
    <w:rsid w:val="008F0BC7"/>
    <w:rsid w:val="008F1CBE"/>
    <w:rsid w:val="008F2135"/>
    <w:rsid w:val="008F356D"/>
    <w:rsid w:val="008F46E7"/>
    <w:rsid w:val="008F4BDA"/>
    <w:rsid w:val="008F64CA"/>
    <w:rsid w:val="008F6F0B"/>
    <w:rsid w:val="008F7E4B"/>
    <w:rsid w:val="00902287"/>
    <w:rsid w:val="00903E60"/>
    <w:rsid w:val="009054AB"/>
    <w:rsid w:val="009057DE"/>
    <w:rsid w:val="009057F8"/>
    <w:rsid w:val="0090720E"/>
    <w:rsid w:val="00907273"/>
    <w:rsid w:val="00907915"/>
    <w:rsid w:val="00907BA7"/>
    <w:rsid w:val="009103E3"/>
    <w:rsid w:val="0091064E"/>
    <w:rsid w:val="00911FC5"/>
    <w:rsid w:val="00913F15"/>
    <w:rsid w:val="009159D3"/>
    <w:rsid w:val="00915E4C"/>
    <w:rsid w:val="009171E8"/>
    <w:rsid w:val="009177F7"/>
    <w:rsid w:val="00920F74"/>
    <w:rsid w:val="009222DF"/>
    <w:rsid w:val="00924198"/>
    <w:rsid w:val="00925047"/>
    <w:rsid w:val="00925156"/>
    <w:rsid w:val="009265F3"/>
    <w:rsid w:val="0092685F"/>
    <w:rsid w:val="009301C6"/>
    <w:rsid w:val="00930653"/>
    <w:rsid w:val="00931A10"/>
    <w:rsid w:val="00931CFB"/>
    <w:rsid w:val="0093334E"/>
    <w:rsid w:val="00934EAA"/>
    <w:rsid w:val="0093554D"/>
    <w:rsid w:val="00935E36"/>
    <w:rsid w:val="0094087A"/>
    <w:rsid w:val="00940912"/>
    <w:rsid w:val="00940B43"/>
    <w:rsid w:val="00941626"/>
    <w:rsid w:val="009434B2"/>
    <w:rsid w:val="009464A5"/>
    <w:rsid w:val="00947967"/>
    <w:rsid w:val="00947C42"/>
    <w:rsid w:val="00953621"/>
    <w:rsid w:val="00955201"/>
    <w:rsid w:val="00956804"/>
    <w:rsid w:val="0096136A"/>
    <w:rsid w:val="00962D99"/>
    <w:rsid w:val="0096452A"/>
    <w:rsid w:val="00965200"/>
    <w:rsid w:val="00965FF1"/>
    <w:rsid w:val="009668B3"/>
    <w:rsid w:val="00966973"/>
    <w:rsid w:val="0096744B"/>
    <w:rsid w:val="00970A4B"/>
    <w:rsid w:val="009711CB"/>
    <w:rsid w:val="00971471"/>
    <w:rsid w:val="00973ADF"/>
    <w:rsid w:val="00973D7A"/>
    <w:rsid w:val="009753AD"/>
    <w:rsid w:val="00980452"/>
    <w:rsid w:val="0098207B"/>
    <w:rsid w:val="009845B6"/>
    <w:rsid w:val="0098463C"/>
    <w:rsid w:val="00984663"/>
    <w:rsid w:val="00984675"/>
    <w:rsid w:val="009849C2"/>
    <w:rsid w:val="00984D24"/>
    <w:rsid w:val="009858EB"/>
    <w:rsid w:val="00985E18"/>
    <w:rsid w:val="00994003"/>
    <w:rsid w:val="00995D5A"/>
    <w:rsid w:val="00997271"/>
    <w:rsid w:val="009A0502"/>
    <w:rsid w:val="009A0D39"/>
    <w:rsid w:val="009A3F47"/>
    <w:rsid w:val="009B0046"/>
    <w:rsid w:val="009B04C1"/>
    <w:rsid w:val="009B04E9"/>
    <w:rsid w:val="009B1031"/>
    <w:rsid w:val="009B167C"/>
    <w:rsid w:val="009B2E86"/>
    <w:rsid w:val="009B559E"/>
    <w:rsid w:val="009B5F74"/>
    <w:rsid w:val="009B605C"/>
    <w:rsid w:val="009C1440"/>
    <w:rsid w:val="009C1DDF"/>
    <w:rsid w:val="009C2107"/>
    <w:rsid w:val="009C3103"/>
    <w:rsid w:val="009C32BF"/>
    <w:rsid w:val="009C5D9E"/>
    <w:rsid w:val="009C7BC6"/>
    <w:rsid w:val="009D0DB0"/>
    <w:rsid w:val="009D16AA"/>
    <w:rsid w:val="009D1B44"/>
    <w:rsid w:val="009D2C3E"/>
    <w:rsid w:val="009D30D2"/>
    <w:rsid w:val="009D33FF"/>
    <w:rsid w:val="009D3AE1"/>
    <w:rsid w:val="009D402E"/>
    <w:rsid w:val="009D61CF"/>
    <w:rsid w:val="009D7A0E"/>
    <w:rsid w:val="009E0625"/>
    <w:rsid w:val="009E3034"/>
    <w:rsid w:val="009E3FAC"/>
    <w:rsid w:val="009E549F"/>
    <w:rsid w:val="009E64D1"/>
    <w:rsid w:val="009E7D34"/>
    <w:rsid w:val="009F28A8"/>
    <w:rsid w:val="009F30CA"/>
    <w:rsid w:val="009F473E"/>
    <w:rsid w:val="009F5247"/>
    <w:rsid w:val="009F682A"/>
    <w:rsid w:val="009F699F"/>
    <w:rsid w:val="00A00465"/>
    <w:rsid w:val="00A01956"/>
    <w:rsid w:val="00A01C31"/>
    <w:rsid w:val="00A01C43"/>
    <w:rsid w:val="00A022BE"/>
    <w:rsid w:val="00A02DD6"/>
    <w:rsid w:val="00A0340C"/>
    <w:rsid w:val="00A0481A"/>
    <w:rsid w:val="00A05760"/>
    <w:rsid w:val="00A05D1C"/>
    <w:rsid w:val="00A06DE1"/>
    <w:rsid w:val="00A07B4B"/>
    <w:rsid w:val="00A10DFD"/>
    <w:rsid w:val="00A11F40"/>
    <w:rsid w:val="00A1218C"/>
    <w:rsid w:val="00A136CD"/>
    <w:rsid w:val="00A13D8E"/>
    <w:rsid w:val="00A15BB4"/>
    <w:rsid w:val="00A16539"/>
    <w:rsid w:val="00A16F20"/>
    <w:rsid w:val="00A24C95"/>
    <w:rsid w:val="00A24CA1"/>
    <w:rsid w:val="00A24D1A"/>
    <w:rsid w:val="00A2599A"/>
    <w:rsid w:val="00A25E80"/>
    <w:rsid w:val="00A26094"/>
    <w:rsid w:val="00A27998"/>
    <w:rsid w:val="00A301BF"/>
    <w:rsid w:val="00A302B2"/>
    <w:rsid w:val="00A32823"/>
    <w:rsid w:val="00A331B4"/>
    <w:rsid w:val="00A3484E"/>
    <w:rsid w:val="00A356D3"/>
    <w:rsid w:val="00A36ADA"/>
    <w:rsid w:val="00A373F7"/>
    <w:rsid w:val="00A37A08"/>
    <w:rsid w:val="00A37C4D"/>
    <w:rsid w:val="00A41B03"/>
    <w:rsid w:val="00A4219C"/>
    <w:rsid w:val="00A438D8"/>
    <w:rsid w:val="00A43BCA"/>
    <w:rsid w:val="00A4426B"/>
    <w:rsid w:val="00A447F9"/>
    <w:rsid w:val="00A4577C"/>
    <w:rsid w:val="00A45D44"/>
    <w:rsid w:val="00A473F5"/>
    <w:rsid w:val="00A50514"/>
    <w:rsid w:val="00A5133C"/>
    <w:rsid w:val="00A51F9D"/>
    <w:rsid w:val="00A529EC"/>
    <w:rsid w:val="00A534A5"/>
    <w:rsid w:val="00A5416A"/>
    <w:rsid w:val="00A55DD0"/>
    <w:rsid w:val="00A6056E"/>
    <w:rsid w:val="00A61C4D"/>
    <w:rsid w:val="00A62EED"/>
    <w:rsid w:val="00A633E8"/>
    <w:rsid w:val="00A639F4"/>
    <w:rsid w:val="00A64376"/>
    <w:rsid w:val="00A64FAB"/>
    <w:rsid w:val="00A65864"/>
    <w:rsid w:val="00A65FAE"/>
    <w:rsid w:val="00A668A1"/>
    <w:rsid w:val="00A672C8"/>
    <w:rsid w:val="00A674D5"/>
    <w:rsid w:val="00A6758B"/>
    <w:rsid w:val="00A74B37"/>
    <w:rsid w:val="00A76ABA"/>
    <w:rsid w:val="00A81A32"/>
    <w:rsid w:val="00A81E38"/>
    <w:rsid w:val="00A8235F"/>
    <w:rsid w:val="00A835BD"/>
    <w:rsid w:val="00A840BE"/>
    <w:rsid w:val="00A85754"/>
    <w:rsid w:val="00A86185"/>
    <w:rsid w:val="00A92E51"/>
    <w:rsid w:val="00A97728"/>
    <w:rsid w:val="00A97B15"/>
    <w:rsid w:val="00AA42D5"/>
    <w:rsid w:val="00AA60A0"/>
    <w:rsid w:val="00AA7B7D"/>
    <w:rsid w:val="00AA7C4D"/>
    <w:rsid w:val="00AB1F55"/>
    <w:rsid w:val="00AB2FAB"/>
    <w:rsid w:val="00AB357C"/>
    <w:rsid w:val="00AB5C14"/>
    <w:rsid w:val="00AB727C"/>
    <w:rsid w:val="00AB7F8C"/>
    <w:rsid w:val="00AC1EE7"/>
    <w:rsid w:val="00AC22A6"/>
    <w:rsid w:val="00AC333F"/>
    <w:rsid w:val="00AC585C"/>
    <w:rsid w:val="00AC5BD2"/>
    <w:rsid w:val="00AC64DD"/>
    <w:rsid w:val="00AD1925"/>
    <w:rsid w:val="00AD360A"/>
    <w:rsid w:val="00AD4D07"/>
    <w:rsid w:val="00AD6256"/>
    <w:rsid w:val="00AD6356"/>
    <w:rsid w:val="00AD6447"/>
    <w:rsid w:val="00AD7C78"/>
    <w:rsid w:val="00AE067D"/>
    <w:rsid w:val="00AE2658"/>
    <w:rsid w:val="00AE30DB"/>
    <w:rsid w:val="00AE4491"/>
    <w:rsid w:val="00AE5367"/>
    <w:rsid w:val="00AE5645"/>
    <w:rsid w:val="00AE5AEF"/>
    <w:rsid w:val="00AF004E"/>
    <w:rsid w:val="00AF1181"/>
    <w:rsid w:val="00AF152E"/>
    <w:rsid w:val="00AF18FC"/>
    <w:rsid w:val="00AF192E"/>
    <w:rsid w:val="00AF2F79"/>
    <w:rsid w:val="00AF3A73"/>
    <w:rsid w:val="00AF3EC4"/>
    <w:rsid w:val="00AF4208"/>
    <w:rsid w:val="00AF4653"/>
    <w:rsid w:val="00AF6B6F"/>
    <w:rsid w:val="00AF7DB7"/>
    <w:rsid w:val="00B01155"/>
    <w:rsid w:val="00B01884"/>
    <w:rsid w:val="00B10D02"/>
    <w:rsid w:val="00B1127B"/>
    <w:rsid w:val="00B13ACD"/>
    <w:rsid w:val="00B14144"/>
    <w:rsid w:val="00B14509"/>
    <w:rsid w:val="00B14831"/>
    <w:rsid w:val="00B15459"/>
    <w:rsid w:val="00B178C3"/>
    <w:rsid w:val="00B201E2"/>
    <w:rsid w:val="00B27B92"/>
    <w:rsid w:val="00B30972"/>
    <w:rsid w:val="00B32181"/>
    <w:rsid w:val="00B324C8"/>
    <w:rsid w:val="00B3313B"/>
    <w:rsid w:val="00B33324"/>
    <w:rsid w:val="00B33C7A"/>
    <w:rsid w:val="00B443E4"/>
    <w:rsid w:val="00B44E49"/>
    <w:rsid w:val="00B45215"/>
    <w:rsid w:val="00B4530A"/>
    <w:rsid w:val="00B45D7D"/>
    <w:rsid w:val="00B51A8F"/>
    <w:rsid w:val="00B52F19"/>
    <w:rsid w:val="00B5484D"/>
    <w:rsid w:val="00B55300"/>
    <w:rsid w:val="00B559AC"/>
    <w:rsid w:val="00B55CB3"/>
    <w:rsid w:val="00B563EA"/>
    <w:rsid w:val="00B56CDF"/>
    <w:rsid w:val="00B57E27"/>
    <w:rsid w:val="00B60E51"/>
    <w:rsid w:val="00B6366D"/>
    <w:rsid w:val="00B6399E"/>
    <w:rsid w:val="00B63A54"/>
    <w:rsid w:val="00B7017E"/>
    <w:rsid w:val="00B7069A"/>
    <w:rsid w:val="00B714FF"/>
    <w:rsid w:val="00B7260D"/>
    <w:rsid w:val="00B77622"/>
    <w:rsid w:val="00B77D18"/>
    <w:rsid w:val="00B8313A"/>
    <w:rsid w:val="00B84149"/>
    <w:rsid w:val="00B86250"/>
    <w:rsid w:val="00B91707"/>
    <w:rsid w:val="00B929B1"/>
    <w:rsid w:val="00B93503"/>
    <w:rsid w:val="00B96A00"/>
    <w:rsid w:val="00B975BC"/>
    <w:rsid w:val="00BA0B95"/>
    <w:rsid w:val="00BA1131"/>
    <w:rsid w:val="00BA16E0"/>
    <w:rsid w:val="00BA31E8"/>
    <w:rsid w:val="00BA449D"/>
    <w:rsid w:val="00BA51CE"/>
    <w:rsid w:val="00BA55E0"/>
    <w:rsid w:val="00BA5667"/>
    <w:rsid w:val="00BA58F3"/>
    <w:rsid w:val="00BA5F29"/>
    <w:rsid w:val="00BA6BD4"/>
    <w:rsid w:val="00BA6C7A"/>
    <w:rsid w:val="00BA6D2C"/>
    <w:rsid w:val="00BB17D1"/>
    <w:rsid w:val="00BB277E"/>
    <w:rsid w:val="00BB3752"/>
    <w:rsid w:val="00BB3B64"/>
    <w:rsid w:val="00BB4375"/>
    <w:rsid w:val="00BB5783"/>
    <w:rsid w:val="00BB5B86"/>
    <w:rsid w:val="00BB6688"/>
    <w:rsid w:val="00BC02D4"/>
    <w:rsid w:val="00BC103C"/>
    <w:rsid w:val="00BC26D4"/>
    <w:rsid w:val="00BC2ADD"/>
    <w:rsid w:val="00BC4F06"/>
    <w:rsid w:val="00BC508C"/>
    <w:rsid w:val="00BD12AB"/>
    <w:rsid w:val="00BD42DB"/>
    <w:rsid w:val="00BD4451"/>
    <w:rsid w:val="00BE026D"/>
    <w:rsid w:val="00BE079F"/>
    <w:rsid w:val="00BE0C80"/>
    <w:rsid w:val="00BE0DD1"/>
    <w:rsid w:val="00BE5F83"/>
    <w:rsid w:val="00BF0336"/>
    <w:rsid w:val="00BF0837"/>
    <w:rsid w:val="00BF21B1"/>
    <w:rsid w:val="00BF2831"/>
    <w:rsid w:val="00BF2A42"/>
    <w:rsid w:val="00BF39ED"/>
    <w:rsid w:val="00BF60A1"/>
    <w:rsid w:val="00C0024B"/>
    <w:rsid w:val="00C01444"/>
    <w:rsid w:val="00C01EE6"/>
    <w:rsid w:val="00C03CB6"/>
    <w:rsid w:val="00C03D8C"/>
    <w:rsid w:val="00C044A2"/>
    <w:rsid w:val="00C047FD"/>
    <w:rsid w:val="00C04CD0"/>
    <w:rsid w:val="00C0521B"/>
    <w:rsid w:val="00C055EC"/>
    <w:rsid w:val="00C07909"/>
    <w:rsid w:val="00C07C79"/>
    <w:rsid w:val="00C10B8F"/>
    <w:rsid w:val="00C10DC9"/>
    <w:rsid w:val="00C12E6A"/>
    <w:rsid w:val="00C12FB3"/>
    <w:rsid w:val="00C14390"/>
    <w:rsid w:val="00C14458"/>
    <w:rsid w:val="00C157FE"/>
    <w:rsid w:val="00C15B02"/>
    <w:rsid w:val="00C17341"/>
    <w:rsid w:val="00C2059E"/>
    <w:rsid w:val="00C21A40"/>
    <w:rsid w:val="00C22500"/>
    <w:rsid w:val="00C22984"/>
    <w:rsid w:val="00C24A19"/>
    <w:rsid w:val="00C24EEF"/>
    <w:rsid w:val="00C25CF6"/>
    <w:rsid w:val="00C26809"/>
    <w:rsid w:val="00C26C36"/>
    <w:rsid w:val="00C3036A"/>
    <w:rsid w:val="00C30937"/>
    <w:rsid w:val="00C32453"/>
    <w:rsid w:val="00C32642"/>
    <w:rsid w:val="00C32768"/>
    <w:rsid w:val="00C329C6"/>
    <w:rsid w:val="00C32C3F"/>
    <w:rsid w:val="00C33B93"/>
    <w:rsid w:val="00C36757"/>
    <w:rsid w:val="00C37A63"/>
    <w:rsid w:val="00C4043A"/>
    <w:rsid w:val="00C4133D"/>
    <w:rsid w:val="00C42BEC"/>
    <w:rsid w:val="00C4317B"/>
    <w:rsid w:val="00C431DF"/>
    <w:rsid w:val="00C43B3A"/>
    <w:rsid w:val="00C456BD"/>
    <w:rsid w:val="00C460B3"/>
    <w:rsid w:val="00C5113E"/>
    <w:rsid w:val="00C51F39"/>
    <w:rsid w:val="00C530DC"/>
    <w:rsid w:val="00C531FE"/>
    <w:rsid w:val="00C5350D"/>
    <w:rsid w:val="00C544BF"/>
    <w:rsid w:val="00C5791A"/>
    <w:rsid w:val="00C602D2"/>
    <w:rsid w:val="00C60BEF"/>
    <w:rsid w:val="00C6123C"/>
    <w:rsid w:val="00C614E1"/>
    <w:rsid w:val="00C6311A"/>
    <w:rsid w:val="00C6608F"/>
    <w:rsid w:val="00C7084D"/>
    <w:rsid w:val="00C72C2E"/>
    <w:rsid w:val="00C7315E"/>
    <w:rsid w:val="00C75451"/>
    <w:rsid w:val="00C75895"/>
    <w:rsid w:val="00C76DB3"/>
    <w:rsid w:val="00C80FD4"/>
    <w:rsid w:val="00C8134B"/>
    <w:rsid w:val="00C81AC4"/>
    <w:rsid w:val="00C826FE"/>
    <w:rsid w:val="00C82B49"/>
    <w:rsid w:val="00C83C9F"/>
    <w:rsid w:val="00C84927"/>
    <w:rsid w:val="00C87754"/>
    <w:rsid w:val="00C90FF9"/>
    <w:rsid w:val="00C914A4"/>
    <w:rsid w:val="00C925B0"/>
    <w:rsid w:val="00C935BA"/>
    <w:rsid w:val="00C942E1"/>
    <w:rsid w:val="00C94519"/>
    <w:rsid w:val="00C94840"/>
    <w:rsid w:val="00C964E6"/>
    <w:rsid w:val="00C97E8A"/>
    <w:rsid w:val="00CA1F02"/>
    <w:rsid w:val="00CA47F1"/>
    <w:rsid w:val="00CA4EE3"/>
    <w:rsid w:val="00CA5311"/>
    <w:rsid w:val="00CB027F"/>
    <w:rsid w:val="00CB09AE"/>
    <w:rsid w:val="00CB1B74"/>
    <w:rsid w:val="00CB32EF"/>
    <w:rsid w:val="00CB35FC"/>
    <w:rsid w:val="00CB42C2"/>
    <w:rsid w:val="00CB731C"/>
    <w:rsid w:val="00CB7A19"/>
    <w:rsid w:val="00CB7E74"/>
    <w:rsid w:val="00CC0EBB"/>
    <w:rsid w:val="00CC2F3E"/>
    <w:rsid w:val="00CC4269"/>
    <w:rsid w:val="00CC426A"/>
    <w:rsid w:val="00CC47F9"/>
    <w:rsid w:val="00CC5A03"/>
    <w:rsid w:val="00CC6297"/>
    <w:rsid w:val="00CC7690"/>
    <w:rsid w:val="00CC7F3B"/>
    <w:rsid w:val="00CD062D"/>
    <w:rsid w:val="00CD1986"/>
    <w:rsid w:val="00CD2B1F"/>
    <w:rsid w:val="00CD54BF"/>
    <w:rsid w:val="00CD5E85"/>
    <w:rsid w:val="00CD6089"/>
    <w:rsid w:val="00CD6C85"/>
    <w:rsid w:val="00CD72CB"/>
    <w:rsid w:val="00CE16EF"/>
    <w:rsid w:val="00CE2078"/>
    <w:rsid w:val="00CE208E"/>
    <w:rsid w:val="00CE47DD"/>
    <w:rsid w:val="00CE4C97"/>
    <w:rsid w:val="00CE4D5C"/>
    <w:rsid w:val="00CE5128"/>
    <w:rsid w:val="00CE604A"/>
    <w:rsid w:val="00CF05DA"/>
    <w:rsid w:val="00CF1B48"/>
    <w:rsid w:val="00CF1EA0"/>
    <w:rsid w:val="00CF362E"/>
    <w:rsid w:val="00CF58EB"/>
    <w:rsid w:val="00CF6FEC"/>
    <w:rsid w:val="00CF73D4"/>
    <w:rsid w:val="00D0060C"/>
    <w:rsid w:val="00D0106E"/>
    <w:rsid w:val="00D042D2"/>
    <w:rsid w:val="00D06383"/>
    <w:rsid w:val="00D06D77"/>
    <w:rsid w:val="00D07909"/>
    <w:rsid w:val="00D1527E"/>
    <w:rsid w:val="00D155FE"/>
    <w:rsid w:val="00D15C65"/>
    <w:rsid w:val="00D20D26"/>
    <w:rsid w:val="00D20E85"/>
    <w:rsid w:val="00D23FE5"/>
    <w:rsid w:val="00D24615"/>
    <w:rsid w:val="00D267EF"/>
    <w:rsid w:val="00D26A6D"/>
    <w:rsid w:val="00D27251"/>
    <w:rsid w:val="00D306F3"/>
    <w:rsid w:val="00D30D78"/>
    <w:rsid w:val="00D31B6B"/>
    <w:rsid w:val="00D32809"/>
    <w:rsid w:val="00D32E8E"/>
    <w:rsid w:val="00D338BA"/>
    <w:rsid w:val="00D3393C"/>
    <w:rsid w:val="00D33FEE"/>
    <w:rsid w:val="00D34091"/>
    <w:rsid w:val="00D3589C"/>
    <w:rsid w:val="00D3616F"/>
    <w:rsid w:val="00D3678F"/>
    <w:rsid w:val="00D37842"/>
    <w:rsid w:val="00D37A24"/>
    <w:rsid w:val="00D42DC2"/>
    <w:rsid w:val="00D4302B"/>
    <w:rsid w:val="00D43824"/>
    <w:rsid w:val="00D4507A"/>
    <w:rsid w:val="00D45C5B"/>
    <w:rsid w:val="00D466BA"/>
    <w:rsid w:val="00D5076E"/>
    <w:rsid w:val="00D50DCE"/>
    <w:rsid w:val="00D513CF"/>
    <w:rsid w:val="00D537E1"/>
    <w:rsid w:val="00D55261"/>
    <w:rsid w:val="00D556A8"/>
    <w:rsid w:val="00D55BB2"/>
    <w:rsid w:val="00D571D7"/>
    <w:rsid w:val="00D6091A"/>
    <w:rsid w:val="00D61BDE"/>
    <w:rsid w:val="00D61CED"/>
    <w:rsid w:val="00D62CEE"/>
    <w:rsid w:val="00D6605A"/>
    <w:rsid w:val="00D661CC"/>
    <w:rsid w:val="00D6695F"/>
    <w:rsid w:val="00D66E2F"/>
    <w:rsid w:val="00D71837"/>
    <w:rsid w:val="00D7367C"/>
    <w:rsid w:val="00D75644"/>
    <w:rsid w:val="00D801ED"/>
    <w:rsid w:val="00D8023F"/>
    <w:rsid w:val="00D80568"/>
    <w:rsid w:val="00D80A1E"/>
    <w:rsid w:val="00D81656"/>
    <w:rsid w:val="00D817A5"/>
    <w:rsid w:val="00D82C80"/>
    <w:rsid w:val="00D83902"/>
    <w:rsid w:val="00D83D87"/>
    <w:rsid w:val="00D84A6D"/>
    <w:rsid w:val="00D85446"/>
    <w:rsid w:val="00D85F60"/>
    <w:rsid w:val="00D868A1"/>
    <w:rsid w:val="00D86A30"/>
    <w:rsid w:val="00D87F0E"/>
    <w:rsid w:val="00D9062A"/>
    <w:rsid w:val="00D91DE8"/>
    <w:rsid w:val="00D92589"/>
    <w:rsid w:val="00D93144"/>
    <w:rsid w:val="00D97848"/>
    <w:rsid w:val="00D97CB4"/>
    <w:rsid w:val="00D97DD4"/>
    <w:rsid w:val="00DA0CE2"/>
    <w:rsid w:val="00DA2B19"/>
    <w:rsid w:val="00DA5A8A"/>
    <w:rsid w:val="00DB1170"/>
    <w:rsid w:val="00DB26CD"/>
    <w:rsid w:val="00DB2C7A"/>
    <w:rsid w:val="00DB4402"/>
    <w:rsid w:val="00DB441C"/>
    <w:rsid w:val="00DB44AF"/>
    <w:rsid w:val="00DC1688"/>
    <w:rsid w:val="00DC1F58"/>
    <w:rsid w:val="00DC2002"/>
    <w:rsid w:val="00DC2A4C"/>
    <w:rsid w:val="00DC339B"/>
    <w:rsid w:val="00DC41BD"/>
    <w:rsid w:val="00DC5D40"/>
    <w:rsid w:val="00DC6445"/>
    <w:rsid w:val="00DC69A7"/>
    <w:rsid w:val="00DD0D4C"/>
    <w:rsid w:val="00DD2E40"/>
    <w:rsid w:val="00DD30E9"/>
    <w:rsid w:val="00DD3EC5"/>
    <w:rsid w:val="00DD4310"/>
    <w:rsid w:val="00DD4A6F"/>
    <w:rsid w:val="00DD4F47"/>
    <w:rsid w:val="00DD4FB6"/>
    <w:rsid w:val="00DD5A46"/>
    <w:rsid w:val="00DD7FBB"/>
    <w:rsid w:val="00DE0B9F"/>
    <w:rsid w:val="00DE0F91"/>
    <w:rsid w:val="00DE2A9E"/>
    <w:rsid w:val="00DE4238"/>
    <w:rsid w:val="00DE657F"/>
    <w:rsid w:val="00DF1218"/>
    <w:rsid w:val="00DF1D42"/>
    <w:rsid w:val="00DF2027"/>
    <w:rsid w:val="00DF3DF7"/>
    <w:rsid w:val="00DF5936"/>
    <w:rsid w:val="00DF6462"/>
    <w:rsid w:val="00E00B5B"/>
    <w:rsid w:val="00E010D1"/>
    <w:rsid w:val="00E02FA0"/>
    <w:rsid w:val="00E036DC"/>
    <w:rsid w:val="00E07557"/>
    <w:rsid w:val="00E10454"/>
    <w:rsid w:val="00E10DDD"/>
    <w:rsid w:val="00E112E5"/>
    <w:rsid w:val="00E11326"/>
    <w:rsid w:val="00E113E4"/>
    <w:rsid w:val="00E11BF1"/>
    <w:rsid w:val="00E1205C"/>
    <w:rsid w:val="00E122D8"/>
    <w:rsid w:val="00E12CC8"/>
    <w:rsid w:val="00E13626"/>
    <w:rsid w:val="00E14A8D"/>
    <w:rsid w:val="00E15352"/>
    <w:rsid w:val="00E15DED"/>
    <w:rsid w:val="00E21283"/>
    <w:rsid w:val="00E21CC7"/>
    <w:rsid w:val="00E22804"/>
    <w:rsid w:val="00E23079"/>
    <w:rsid w:val="00E243C4"/>
    <w:rsid w:val="00E24D9E"/>
    <w:rsid w:val="00E2514C"/>
    <w:rsid w:val="00E25849"/>
    <w:rsid w:val="00E303E6"/>
    <w:rsid w:val="00E30B5E"/>
    <w:rsid w:val="00E312FD"/>
    <w:rsid w:val="00E3197E"/>
    <w:rsid w:val="00E33671"/>
    <w:rsid w:val="00E33994"/>
    <w:rsid w:val="00E342F8"/>
    <w:rsid w:val="00E34348"/>
    <w:rsid w:val="00E351A9"/>
    <w:rsid w:val="00E351ED"/>
    <w:rsid w:val="00E36104"/>
    <w:rsid w:val="00E376F4"/>
    <w:rsid w:val="00E42B19"/>
    <w:rsid w:val="00E43095"/>
    <w:rsid w:val="00E44FF1"/>
    <w:rsid w:val="00E45E0B"/>
    <w:rsid w:val="00E55CE7"/>
    <w:rsid w:val="00E56AD7"/>
    <w:rsid w:val="00E6034B"/>
    <w:rsid w:val="00E612E6"/>
    <w:rsid w:val="00E628AD"/>
    <w:rsid w:val="00E62C34"/>
    <w:rsid w:val="00E633FC"/>
    <w:rsid w:val="00E63F35"/>
    <w:rsid w:val="00E6549E"/>
    <w:rsid w:val="00E65EDE"/>
    <w:rsid w:val="00E671AF"/>
    <w:rsid w:val="00E70F1B"/>
    <w:rsid w:val="00E70F81"/>
    <w:rsid w:val="00E72253"/>
    <w:rsid w:val="00E743F8"/>
    <w:rsid w:val="00E77055"/>
    <w:rsid w:val="00E77460"/>
    <w:rsid w:val="00E803D6"/>
    <w:rsid w:val="00E80581"/>
    <w:rsid w:val="00E81A89"/>
    <w:rsid w:val="00E82F39"/>
    <w:rsid w:val="00E83ABC"/>
    <w:rsid w:val="00E84475"/>
    <w:rsid w:val="00E844F2"/>
    <w:rsid w:val="00E90AD0"/>
    <w:rsid w:val="00E92FCB"/>
    <w:rsid w:val="00E94B2D"/>
    <w:rsid w:val="00E94FA6"/>
    <w:rsid w:val="00E951A5"/>
    <w:rsid w:val="00E95345"/>
    <w:rsid w:val="00E97D50"/>
    <w:rsid w:val="00EA05E7"/>
    <w:rsid w:val="00EA07A2"/>
    <w:rsid w:val="00EA0FAF"/>
    <w:rsid w:val="00EA147F"/>
    <w:rsid w:val="00EA3557"/>
    <w:rsid w:val="00EA4A27"/>
    <w:rsid w:val="00EA4FA6"/>
    <w:rsid w:val="00EA59EE"/>
    <w:rsid w:val="00EA6D59"/>
    <w:rsid w:val="00EA7233"/>
    <w:rsid w:val="00EB15B6"/>
    <w:rsid w:val="00EB1A25"/>
    <w:rsid w:val="00EB1C69"/>
    <w:rsid w:val="00EB3B13"/>
    <w:rsid w:val="00EB533E"/>
    <w:rsid w:val="00EC25A7"/>
    <w:rsid w:val="00EC2E03"/>
    <w:rsid w:val="00EC71E7"/>
    <w:rsid w:val="00EC7363"/>
    <w:rsid w:val="00EC7B29"/>
    <w:rsid w:val="00ED0272"/>
    <w:rsid w:val="00ED03AB"/>
    <w:rsid w:val="00ED08D3"/>
    <w:rsid w:val="00ED16AD"/>
    <w:rsid w:val="00ED16D7"/>
    <w:rsid w:val="00ED1963"/>
    <w:rsid w:val="00ED1CD4"/>
    <w:rsid w:val="00ED1D2B"/>
    <w:rsid w:val="00ED43EC"/>
    <w:rsid w:val="00ED64B5"/>
    <w:rsid w:val="00ED70B8"/>
    <w:rsid w:val="00EE0FD9"/>
    <w:rsid w:val="00EE35BD"/>
    <w:rsid w:val="00EE5770"/>
    <w:rsid w:val="00EE7376"/>
    <w:rsid w:val="00EE772E"/>
    <w:rsid w:val="00EE7CCA"/>
    <w:rsid w:val="00EF4E6B"/>
    <w:rsid w:val="00EF5178"/>
    <w:rsid w:val="00EF6BA5"/>
    <w:rsid w:val="00F04129"/>
    <w:rsid w:val="00F06E53"/>
    <w:rsid w:val="00F10872"/>
    <w:rsid w:val="00F11960"/>
    <w:rsid w:val="00F12354"/>
    <w:rsid w:val="00F13FBA"/>
    <w:rsid w:val="00F14800"/>
    <w:rsid w:val="00F15523"/>
    <w:rsid w:val="00F16624"/>
    <w:rsid w:val="00F16A14"/>
    <w:rsid w:val="00F20452"/>
    <w:rsid w:val="00F20D6B"/>
    <w:rsid w:val="00F21B32"/>
    <w:rsid w:val="00F24625"/>
    <w:rsid w:val="00F25943"/>
    <w:rsid w:val="00F30B89"/>
    <w:rsid w:val="00F31042"/>
    <w:rsid w:val="00F31138"/>
    <w:rsid w:val="00F318C1"/>
    <w:rsid w:val="00F31BDC"/>
    <w:rsid w:val="00F323DC"/>
    <w:rsid w:val="00F32446"/>
    <w:rsid w:val="00F33861"/>
    <w:rsid w:val="00F3536A"/>
    <w:rsid w:val="00F362D7"/>
    <w:rsid w:val="00F36537"/>
    <w:rsid w:val="00F37D7B"/>
    <w:rsid w:val="00F4048B"/>
    <w:rsid w:val="00F408BF"/>
    <w:rsid w:val="00F409E7"/>
    <w:rsid w:val="00F4580B"/>
    <w:rsid w:val="00F46A81"/>
    <w:rsid w:val="00F47604"/>
    <w:rsid w:val="00F47BCF"/>
    <w:rsid w:val="00F50AAA"/>
    <w:rsid w:val="00F5314C"/>
    <w:rsid w:val="00F5461C"/>
    <w:rsid w:val="00F54CAD"/>
    <w:rsid w:val="00F55E80"/>
    <w:rsid w:val="00F5688C"/>
    <w:rsid w:val="00F57CEC"/>
    <w:rsid w:val="00F60048"/>
    <w:rsid w:val="00F624A2"/>
    <w:rsid w:val="00F625C1"/>
    <w:rsid w:val="00F635DD"/>
    <w:rsid w:val="00F64668"/>
    <w:rsid w:val="00F64E45"/>
    <w:rsid w:val="00F660BA"/>
    <w:rsid w:val="00F6627B"/>
    <w:rsid w:val="00F6792D"/>
    <w:rsid w:val="00F71331"/>
    <w:rsid w:val="00F7134B"/>
    <w:rsid w:val="00F7336E"/>
    <w:rsid w:val="00F734F2"/>
    <w:rsid w:val="00F74391"/>
    <w:rsid w:val="00F74C9A"/>
    <w:rsid w:val="00F75052"/>
    <w:rsid w:val="00F76DEB"/>
    <w:rsid w:val="00F8047C"/>
    <w:rsid w:val="00F804D3"/>
    <w:rsid w:val="00F808C3"/>
    <w:rsid w:val="00F81022"/>
    <w:rsid w:val="00F81696"/>
    <w:rsid w:val="00F816CB"/>
    <w:rsid w:val="00F81C2D"/>
    <w:rsid w:val="00F81CD2"/>
    <w:rsid w:val="00F82641"/>
    <w:rsid w:val="00F82DE1"/>
    <w:rsid w:val="00F852E1"/>
    <w:rsid w:val="00F86E78"/>
    <w:rsid w:val="00F875BC"/>
    <w:rsid w:val="00F90F18"/>
    <w:rsid w:val="00F937E4"/>
    <w:rsid w:val="00F948DD"/>
    <w:rsid w:val="00F95524"/>
    <w:rsid w:val="00F95EE7"/>
    <w:rsid w:val="00F9751D"/>
    <w:rsid w:val="00F97F81"/>
    <w:rsid w:val="00FA0F3C"/>
    <w:rsid w:val="00FA39E6"/>
    <w:rsid w:val="00FA44C6"/>
    <w:rsid w:val="00FA526C"/>
    <w:rsid w:val="00FA5FA0"/>
    <w:rsid w:val="00FA643C"/>
    <w:rsid w:val="00FA64C6"/>
    <w:rsid w:val="00FA72BF"/>
    <w:rsid w:val="00FA7BC9"/>
    <w:rsid w:val="00FB11F0"/>
    <w:rsid w:val="00FB122A"/>
    <w:rsid w:val="00FB1A09"/>
    <w:rsid w:val="00FB378E"/>
    <w:rsid w:val="00FB37F1"/>
    <w:rsid w:val="00FB3EA6"/>
    <w:rsid w:val="00FB47C0"/>
    <w:rsid w:val="00FB501B"/>
    <w:rsid w:val="00FB5A14"/>
    <w:rsid w:val="00FB63C8"/>
    <w:rsid w:val="00FB719A"/>
    <w:rsid w:val="00FB7770"/>
    <w:rsid w:val="00FC0A24"/>
    <w:rsid w:val="00FC2754"/>
    <w:rsid w:val="00FC33AE"/>
    <w:rsid w:val="00FC6517"/>
    <w:rsid w:val="00FC6F49"/>
    <w:rsid w:val="00FD1EFF"/>
    <w:rsid w:val="00FD21C5"/>
    <w:rsid w:val="00FD3B91"/>
    <w:rsid w:val="00FD576B"/>
    <w:rsid w:val="00FD579E"/>
    <w:rsid w:val="00FD5F56"/>
    <w:rsid w:val="00FD6542"/>
    <w:rsid w:val="00FD6632"/>
    <w:rsid w:val="00FD6744"/>
    <w:rsid w:val="00FD6785"/>
    <w:rsid w:val="00FD6845"/>
    <w:rsid w:val="00FD6CDC"/>
    <w:rsid w:val="00FD6F90"/>
    <w:rsid w:val="00FD74CC"/>
    <w:rsid w:val="00FE4516"/>
    <w:rsid w:val="00FE5CFF"/>
    <w:rsid w:val="00FE64C8"/>
    <w:rsid w:val="00FE78FC"/>
    <w:rsid w:val="00FF17FA"/>
    <w:rsid w:val="00FF187C"/>
    <w:rsid w:val="00FF1BB9"/>
    <w:rsid w:val="00FF20F5"/>
    <w:rsid w:val="00FF3EC1"/>
    <w:rsid w:val="00FF66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F8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57E2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1965A6"/>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E33671"/>
    <w:pPr>
      <w:numPr>
        <w:ilvl w:val="3"/>
        <w:numId w:val="25"/>
      </w:numPr>
      <w:ind w:left="1701"/>
      <w:outlineLvl w:val="3"/>
    </w:pPr>
    <w:rPr>
      <w:rFonts w:hAnsi="Arial"/>
      <w:color w:val="FF0000"/>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B3B64"/>
    <w:pPr>
      <w:keepNext/>
      <w:widowControl w:val="0"/>
      <w:numPr>
        <w:numId w:val="22"/>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1965A6"/>
    <w:rPr>
      <w:rFonts w:ascii="標楷體" w:eastAsia="標楷體" w:hAnsi="Arial"/>
      <w:bCs/>
      <w:kern w:val="32"/>
      <w:sz w:val="32"/>
      <w:szCs w:val="48"/>
    </w:rPr>
  </w:style>
  <w:style w:type="character" w:customStyle="1" w:styleId="40">
    <w:name w:val="標題 4 字元"/>
    <w:basedOn w:val="a7"/>
    <w:link w:val="4"/>
    <w:rsid w:val="00E33671"/>
    <w:rPr>
      <w:rFonts w:ascii="標楷體" w:eastAsia="標楷體" w:hAnsi="Arial"/>
      <w:color w:val="FF0000"/>
      <w:kern w:val="32"/>
      <w:sz w:val="32"/>
      <w:szCs w:val="36"/>
    </w:rPr>
  </w:style>
  <w:style w:type="table" w:customStyle="1" w:styleId="TableNormal">
    <w:name w:val="Table Normal"/>
    <w:uiPriority w:val="2"/>
    <w:semiHidden/>
    <w:unhideWhenUsed/>
    <w:qFormat/>
    <w:rsid w:val="00E9534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E95345"/>
    <w:pPr>
      <w:overflowPunct/>
      <w:jc w:val="left"/>
    </w:pPr>
    <w:rPr>
      <w:rFonts w:hAnsi="標楷體" w:cs="標楷體"/>
      <w:kern w:val="0"/>
      <w:sz w:val="22"/>
      <w:szCs w:val="22"/>
    </w:rPr>
  </w:style>
  <w:style w:type="paragraph" w:customStyle="1" w:styleId="afc">
    <w:name w:val="表下註"/>
    <w:basedOn w:val="a6"/>
    <w:link w:val="afd"/>
    <w:qFormat/>
    <w:rsid w:val="00743DCA"/>
    <w:pPr>
      <w:snapToGrid w:val="0"/>
      <w:spacing w:line="300" w:lineRule="exact"/>
      <w:ind w:left="709" w:hanging="709"/>
    </w:pPr>
    <w:rPr>
      <w:sz w:val="24"/>
      <w:szCs w:val="16"/>
    </w:rPr>
  </w:style>
  <w:style w:type="paragraph" w:styleId="afe">
    <w:name w:val="footnote text"/>
    <w:basedOn w:val="a6"/>
    <w:link w:val="aff"/>
    <w:uiPriority w:val="99"/>
    <w:unhideWhenUsed/>
    <w:rsid w:val="004E50B6"/>
    <w:pPr>
      <w:snapToGrid w:val="0"/>
      <w:jc w:val="left"/>
    </w:pPr>
    <w:rPr>
      <w:sz w:val="20"/>
    </w:rPr>
  </w:style>
  <w:style w:type="character" w:customStyle="1" w:styleId="afd">
    <w:name w:val="表下註 字元"/>
    <w:basedOn w:val="a7"/>
    <w:link w:val="afc"/>
    <w:rsid w:val="00743DCA"/>
    <w:rPr>
      <w:rFonts w:ascii="標楷體" w:eastAsia="標楷體"/>
      <w:kern w:val="2"/>
      <w:sz w:val="24"/>
      <w:szCs w:val="16"/>
    </w:rPr>
  </w:style>
  <w:style w:type="character" w:customStyle="1" w:styleId="aff">
    <w:name w:val="註腳文字 字元"/>
    <w:basedOn w:val="a7"/>
    <w:link w:val="afe"/>
    <w:uiPriority w:val="99"/>
    <w:rsid w:val="004E50B6"/>
    <w:rPr>
      <w:rFonts w:ascii="標楷體" w:eastAsia="標楷體"/>
      <w:kern w:val="2"/>
    </w:rPr>
  </w:style>
  <w:style w:type="character" w:styleId="aff0">
    <w:name w:val="footnote reference"/>
    <w:aliases w:val="FR"/>
    <w:basedOn w:val="a7"/>
    <w:uiPriority w:val="99"/>
    <w:unhideWhenUsed/>
    <w:rsid w:val="004E50B6"/>
    <w:rPr>
      <w:vertAlign w:val="superscript"/>
    </w:rPr>
  </w:style>
  <w:style w:type="character" w:customStyle="1" w:styleId="30">
    <w:name w:val="標題 3 字元"/>
    <w:basedOn w:val="a7"/>
    <w:link w:val="3"/>
    <w:rsid w:val="005E1F73"/>
    <w:rPr>
      <w:rFonts w:ascii="標楷體" w:eastAsia="標楷體" w:hAnsi="Arial"/>
      <w:bCs/>
      <w:kern w:val="32"/>
      <w:sz w:val="32"/>
      <w:szCs w:val="36"/>
    </w:rPr>
  </w:style>
  <w:style w:type="paragraph" w:styleId="Web">
    <w:name w:val="Normal (Web)"/>
    <w:basedOn w:val="a6"/>
    <w:uiPriority w:val="99"/>
    <w:semiHidden/>
    <w:unhideWhenUsed/>
    <w:rsid w:val="003D2B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basedOn w:val="a7"/>
    <w:link w:val="5"/>
    <w:rsid w:val="00E1205C"/>
    <w:rPr>
      <w:rFonts w:ascii="標楷體" w:eastAsia="標楷體" w:hAnsi="Arial"/>
      <w:bCs/>
      <w:kern w:val="32"/>
      <w:sz w:val="32"/>
      <w:szCs w:val="36"/>
    </w:rPr>
  </w:style>
  <w:style w:type="character" w:customStyle="1" w:styleId="13">
    <w:name w:val="未解析的提及項目1"/>
    <w:basedOn w:val="a7"/>
    <w:uiPriority w:val="99"/>
    <w:semiHidden/>
    <w:unhideWhenUsed/>
    <w:rsid w:val="00C964E6"/>
    <w:rPr>
      <w:color w:val="605E5C"/>
      <w:shd w:val="clear" w:color="auto" w:fill="E1DFDD"/>
    </w:rPr>
  </w:style>
  <w:style w:type="character" w:styleId="aff1">
    <w:name w:val="FollowedHyperlink"/>
    <w:basedOn w:val="a7"/>
    <w:uiPriority w:val="99"/>
    <w:semiHidden/>
    <w:unhideWhenUsed/>
    <w:rsid w:val="00282275"/>
    <w:rPr>
      <w:color w:val="800080" w:themeColor="followedHyperlink"/>
      <w:u w:val="single"/>
    </w:rPr>
  </w:style>
  <w:style w:type="paragraph" w:styleId="HTML">
    <w:name w:val="HTML Preformatted"/>
    <w:basedOn w:val="a6"/>
    <w:link w:val="HTML0"/>
    <w:uiPriority w:val="99"/>
    <w:semiHidden/>
    <w:unhideWhenUsed/>
    <w:rsid w:val="000041AC"/>
    <w:rPr>
      <w:rFonts w:ascii="Courier New" w:hAnsi="Courier New" w:cs="Courier New"/>
      <w:sz w:val="20"/>
    </w:rPr>
  </w:style>
  <w:style w:type="character" w:customStyle="1" w:styleId="HTML0">
    <w:name w:val="HTML 預設格式 字元"/>
    <w:basedOn w:val="a7"/>
    <w:link w:val="HTML"/>
    <w:uiPriority w:val="99"/>
    <w:semiHidden/>
    <w:rsid w:val="000041AC"/>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06159">
      <w:bodyDiv w:val="1"/>
      <w:marLeft w:val="0"/>
      <w:marRight w:val="0"/>
      <w:marTop w:val="0"/>
      <w:marBottom w:val="0"/>
      <w:divBdr>
        <w:top w:val="none" w:sz="0" w:space="0" w:color="auto"/>
        <w:left w:val="none" w:sz="0" w:space="0" w:color="auto"/>
        <w:bottom w:val="none" w:sz="0" w:space="0" w:color="auto"/>
        <w:right w:val="none" w:sz="0" w:space="0" w:color="auto"/>
      </w:divBdr>
    </w:div>
    <w:div w:id="280452977">
      <w:bodyDiv w:val="1"/>
      <w:marLeft w:val="0"/>
      <w:marRight w:val="0"/>
      <w:marTop w:val="0"/>
      <w:marBottom w:val="0"/>
      <w:divBdr>
        <w:top w:val="none" w:sz="0" w:space="0" w:color="auto"/>
        <w:left w:val="none" w:sz="0" w:space="0" w:color="auto"/>
        <w:bottom w:val="none" w:sz="0" w:space="0" w:color="auto"/>
        <w:right w:val="none" w:sz="0" w:space="0" w:color="auto"/>
      </w:divBdr>
    </w:div>
    <w:div w:id="404568128">
      <w:bodyDiv w:val="1"/>
      <w:marLeft w:val="0"/>
      <w:marRight w:val="0"/>
      <w:marTop w:val="0"/>
      <w:marBottom w:val="0"/>
      <w:divBdr>
        <w:top w:val="none" w:sz="0" w:space="0" w:color="auto"/>
        <w:left w:val="none" w:sz="0" w:space="0" w:color="auto"/>
        <w:bottom w:val="none" w:sz="0" w:space="0" w:color="auto"/>
        <w:right w:val="none" w:sz="0" w:space="0" w:color="auto"/>
      </w:divBdr>
      <w:divsChild>
        <w:div w:id="1860505095">
          <w:marLeft w:val="0"/>
          <w:marRight w:val="0"/>
          <w:marTop w:val="0"/>
          <w:marBottom w:val="120"/>
          <w:divBdr>
            <w:top w:val="none" w:sz="0" w:space="0" w:color="auto"/>
            <w:left w:val="none" w:sz="0" w:space="0" w:color="auto"/>
            <w:bottom w:val="none" w:sz="0" w:space="0" w:color="auto"/>
            <w:right w:val="none" w:sz="0" w:space="0" w:color="auto"/>
          </w:divBdr>
        </w:div>
        <w:div w:id="577520175">
          <w:marLeft w:val="0"/>
          <w:marRight w:val="0"/>
          <w:marTop w:val="0"/>
          <w:marBottom w:val="120"/>
          <w:divBdr>
            <w:top w:val="none" w:sz="0" w:space="0" w:color="auto"/>
            <w:left w:val="none" w:sz="0" w:space="0" w:color="auto"/>
            <w:bottom w:val="none" w:sz="0" w:space="0" w:color="auto"/>
            <w:right w:val="none" w:sz="0" w:space="0" w:color="auto"/>
          </w:divBdr>
        </w:div>
      </w:divsChild>
    </w:div>
    <w:div w:id="51970789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2709097">
      <w:bodyDiv w:val="1"/>
      <w:marLeft w:val="0"/>
      <w:marRight w:val="0"/>
      <w:marTop w:val="0"/>
      <w:marBottom w:val="0"/>
      <w:divBdr>
        <w:top w:val="none" w:sz="0" w:space="0" w:color="auto"/>
        <w:left w:val="none" w:sz="0" w:space="0" w:color="auto"/>
        <w:bottom w:val="none" w:sz="0" w:space="0" w:color="auto"/>
        <w:right w:val="none" w:sz="0" w:space="0" w:color="auto"/>
      </w:divBdr>
      <w:divsChild>
        <w:div w:id="597298422">
          <w:marLeft w:val="0"/>
          <w:marRight w:val="0"/>
          <w:marTop w:val="0"/>
          <w:marBottom w:val="120"/>
          <w:divBdr>
            <w:top w:val="none" w:sz="0" w:space="0" w:color="auto"/>
            <w:left w:val="none" w:sz="0" w:space="0" w:color="auto"/>
            <w:bottom w:val="none" w:sz="0" w:space="0" w:color="auto"/>
            <w:right w:val="none" w:sz="0" w:space="0" w:color="auto"/>
          </w:divBdr>
        </w:div>
        <w:div w:id="1182860953">
          <w:marLeft w:val="0"/>
          <w:marRight w:val="0"/>
          <w:marTop w:val="0"/>
          <w:marBottom w:val="120"/>
          <w:divBdr>
            <w:top w:val="none" w:sz="0" w:space="0" w:color="auto"/>
            <w:left w:val="none" w:sz="0" w:space="0" w:color="auto"/>
            <w:bottom w:val="none" w:sz="0" w:space="0" w:color="auto"/>
            <w:right w:val="none" w:sz="0" w:space="0" w:color="auto"/>
          </w:divBdr>
        </w:div>
      </w:divsChild>
    </w:div>
    <w:div w:id="697046752">
      <w:bodyDiv w:val="1"/>
      <w:marLeft w:val="0"/>
      <w:marRight w:val="0"/>
      <w:marTop w:val="0"/>
      <w:marBottom w:val="0"/>
      <w:divBdr>
        <w:top w:val="none" w:sz="0" w:space="0" w:color="auto"/>
        <w:left w:val="none" w:sz="0" w:space="0" w:color="auto"/>
        <w:bottom w:val="none" w:sz="0" w:space="0" w:color="auto"/>
        <w:right w:val="none" w:sz="0" w:space="0" w:color="auto"/>
      </w:divBdr>
    </w:div>
    <w:div w:id="73158002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6650012">
      <w:bodyDiv w:val="1"/>
      <w:marLeft w:val="0"/>
      <w:marRight w:val="0"/>
      <w:marTop w:val="0"/>
      <w:marBottom w:val="0"/>
      <w:divBdr>
        <w:top w:val="none" w:sz="0" w:space="0" w:color="auto"/>
        <w:left w:val="none" w:sz="0" w:space="0" w:color="auto"/>
        <w:bottom w:val="none" w:sz="0" w:space="0" w:color="auto"/>
        <w:right w:val="none" w:sz="0" w:space="0" w:color="auto"/>
      </w:divBdr>
    </w:div>
    <w:div w:id="1293290012">
      <w:bodyDiv w:val="1"/>
      <w:marLeft w:val="0"/>
      <w:marRight w:val="0"/>
      <w:marTop w:val="0"/>
      <w:marBottom w:val="0"/>
      <w:divBdr>
        <w:top w:val="none" w:sz="0" w:space="0" w:color="auto"/>
        <w:left w:val="none" w:sz="0" w:space="0" w:color="auto"/>
        <w:bottom w:val="none" w:sz="0" w:space="0" w:color="auto"/>
        <w:right w:val="none" w:sz="0" w:space="0" w:color="auto"/>
      </w:divBdr>
    </w:div>
    <w:div w:id="1306013711">
      <w:bodyDiv w:val="1"/>
      <w:marLeft w:val="0"/>
      <w:marRight w:val="0"/>
      <w:marTop w:val="0"/>
      <w:marBottom w:val="0"/>
      <w:divBdr>
        <w:top w:val="none" w:sz="0" w:space="0" w:color="auto"/>
        <w:left w:val="none" w:sz="0" w:space="0" w:color="auto"/>
        <w:bottom w:val="none" w:sz="0" w:space="0" w:color="auto"/>
        <w:right w:val="none" w:sz="0" w:space="0" w:color="auto"/>
      </w:divBdr>
    </w:div>
    <w:div w:id="1306086767">
      <w:bodyDiv w:val="1"/>
      <w:marLeft w:val="0"/>
      <w:marRight w:val="0"/>
      <w:marTop w:val="0"/>
      <w:marBottom w:val="0"/>
      <w:divBdr>
        <w:top w:val="none" w:sz="0" w:space="0" w:color="auto"/>
        <w:left w:val="none" w:sz="0" w:space="0" w:color="auto"/>
        <w:bottom w:val="none" w:sz="0" w:space="0" w:color="auto"/>
        <w:right w:val="none" w:sz="0" w:space="0" w:color="auto"/>
      </w:divBdr>
    </w:div>
    <w:div w:id="1527602642">
      <w:bodyDiv w:val="1"/>
      <w:marLeft w:val="0"/>
      <w:marRight w:val="0"/>
      <w:marTop w:val="0"/>
      <w:marBottom w:val="0"/>
      <w:divBdr>
        <w:top w:val="none" w:sz="0" w:space="0" w:color="auto"/>
        <w:left w:val="none" w:sz="0" w:space="0" w:color="auto"/>
        <w:bottom w:val="none" w:sz="0" w:space="0" w:color="auto"/>
        <w:right w:val="none" w:sz="0" w:space="0" w:color="auto"/>
      </w:divBdr>
    </w:div>
    <w:div w:id="1544781003">
      <w:bodyDiv w:val="1"/>
      <w:marLeft w:val="0"/>
      <w:marRight w:val="0"/>
      <w:marTop w:val="0"/>
      <w:marBottom w:val="0"/>
      <w:divBdr>
        <w:top w:val="none" w:sz="0" w:space="0" w:color="auto"/>
        <w:left w:val="none" w:sz="0" w:space="0" w:color="auto"/>
        <w:bottom w:val="none" w:sz="0" w:space="0" w:color="auto"/>
        <w:right w:val="none" w:sz="0" w:space="0" w:color="auto"/>
      </w:divBdr>
    </w:div>
    <w:div w:id="1726761483">
      <w:bodyDiv w:val="1"/>
      <w:marLeft w:val="0"/>
      <w:marRight w:val="0"/>
      <w:marTop w:val="0"/>
      <w:marBottom w:val="0"/>
      <w:divBdr>
        <w:top w:val="none" w:sz="0" w:space="0" w:color="auto"/>
        <w:left w:val="none" w:sz="0" w:space="0" w:color="auto"/>
        <w:bottom w:val="none" w:sz="0" w:space="0" w:color="auto"/>
        <w:right w:val="none" w:sz="0" w:space="0" w:color="auto"/>
      </w:divBdr>
    </w:div>
    <w:div w:id="19403300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youtu.be/iWMjoWkHZo4?t=4562" TargetMode="External"/><Relationship Id="rId2" Type="http://schemas.openxmlformats.org/officeDocument/2006/relationships/hyperlink" Target="https://www.mirrormedia.mg/story/20200506web009/" TargetMode="External"/><Relationship Id="rId1" Type="http://schemas.openxmlformats.org/officeDocument/2006/relationships/hyperlink" Target="https://www.osha.gov.tw/48110/48461/48561/48587/48589/lpsimpleli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56612-121C-480A-A742-81B3D2347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6565</Words>
  <Characters>37427</Characters>
  <Application>Microsoft Office Word</Application>
  <DocSecurity>0</DocSecurity>
  <Lines>311</Lines>
  <Paragraphs>87</Paragraphs>
  <ScaleCrop>false</ScaleCrop>
  <Company/>
  <LinksUpToDate>false</LinksUpToDate>
  <CharactersWithSpaces>43905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2023-05-24T01:41:00Z</dcterms:created>
  <dcterms:modified xsi:type="dcterms:W3CDTF">2025-04-28T09:24:00Z</dcterms:modified>
  <cp:contentStatus/>
</cp:coreProperties>
</file>