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89515F" w:rsidRDefault="00D20D26" w:rsidP="00F10D67">
      <w:pPr>
        <w:pStyle w:val="af2"/>
        <w:ind w:leftChars="417" w:left="1418"/>
      </w:pPr>
      <w:r w:rsidRPr="0089515F">
        <w:rPr>
          <w:rFonts w:hint="eastAsia"/>
        </w:rPr>
        <w:t>調查報告</w:t>
      </w:r>
      <w:r w:rsidR="00963086" w:rsidRPr="00BE60C3">
        <w:rPr>
          <w:rFonts w:hint="eastAsia"/>
          <w:b w:val="0"/>
          <w:spacing w:val="0"/>
          <w:sz w:val="32"/>
        </w:rPr>
        <w:t>(公布版</w:t>
      </w:r>
      <w:r w:rsidR="00963086" w:rsidRPr="00BE60C3">
        <w:rPr>
          <w:b w:val="0"/>
          <w:spacing w:val="0"/>
          <w:sz w:val="32"/>
        </w:rPr>
        <w:t>)</w:t>
      </w:r>
    </w:p>
    <w:p w:rsidR="00E25849" w:rsidRPr="0089515F" w:rsidRDefault="00E25849" w:rsidP="00034887">
      <w:pPr>
        <w:pStyle w:val="1"/>
        <w:ind w:left="1701" w:hanging="170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9515F">
        <w:rPr>
          <w:rFonts w:hint="eastAsia"/>
        </w:rPr>
        <w:t>案由：</w:t>
      </w:r>
      <w:bookmarkEnd w:id="0"/>
      <w:bookmarkEnd w:id="1"/>
      <w:bookmarkEnd w:id="2"/>
      <w:bookmarkEnd w:id="3"/>
      <w:bookmarkEnd w:id="4"/>
      <w:bookmarkEnd w:id="5"/>
      <w:bookmarkEnd w:id="6"/>
      <w:bookmarkEnd w:id="7"/>
      <w:bookmarkEnd w:id="8"/>
      <w:bookmarkEnd w:id="9"/>
      <w:r w:rsidR="001C0DA8" w:rsidRPr="0089515F">
        <w:fldChar w:fldCharType="begin"/>
      </w:r>
      <w:r w:rsidRPr="0089515F">
        <w:instrText xml:space="preserve"> MERGEFIELD </w:instrText>
      </w:r>
      <w:r w:rsidRPr="0089515F">
        <w:rPr>
          <w:rFonts w:hint="eastAsia"/>
        </w:rPr>
        <w:instrText>案由</w:instrText>
      </w:r>
      <w:r w:rsidRPr="0089515F">
        <w:instrText xml:space="preserve"> </w:instrText>
      </w:r>
      <w:r w:rsidR="001C0DA8" w:rsidRPr="0089515F">
        <w:fldChar w:fldCharType="separate"/>
      </w:r>
      <w:bookmarkEnd w:id="11"/>
      <w:r w:rsidR="009934B6" w:rsidRPr="0089515F">
        <w:rPr>
          <w:rFonts w:hint="eastAsia"/>
          <w:noProof/>
        </w:rPr>
        <w:t>臺灣宜蘭地方檢察署檢察官吳志成，因有違反職務上之義務、怠於執行職務、多次於案件偵結起訴前未傳喚被告到庭說明，罔顧被告訴訟權益及辦案品質不佳等情事，經該署依檢察官職務評定辦法之規定，連續三年（108年至110年）將其年終職務評定為「未達良好」，並送法務部核定在案。此外，其似憑藉長官之職務督導，雖無法官法第89條第4項所定應付個案評鑑事由或另為行政懲處之情形，然其受連年督導，辦案品質及態度似未獲明顯改善，甚或損及人民之司法受益權。故吳檢察官究否適任檢察官之職務？其執行職務時，已否違反檢察官倫理規範？法務部就其職務評定未達良好之原因，有無要求其檢討改善？如何給予職務輔導？以職務督導輔以職務評定之考評機制，能否真正導正及督促其確實履行職務義務？現行檢察官職務評定制度未建置汰劣機制，法務部有無規劃或研議其他得審究責任或淘汰之機制？均有深入調查瞭解之必要案</w:t>
      </w:r>
      <w:bookmarkEnd w:id="10"/>
      <w:r w:rsidR="009934B6" w:rsidRPr="0089515F">
        <w:rPr>
          <w:rFonts w:hint="eastAsia"/>
          <w:noProof/>
        </w:rPr>
        <w:t>。</w:t>
      </w:r>
      <w:r w:rsidR="001C0DA8" w:rsidRPr="0089515F">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89515F" w:rsidRDefault="00E25849" w:rsidP="004609CB">
      <w:pPr>
        <w:pStyle w:val="1"/>
        <w:spacing w:beforeLines="50" w:before="228"/>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9515F">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89515F" w:rsidRDefault="00951E10" w:rsidP="00A639F4">
      <w:pPr>
        <w:pStyle w:val="10"/>
        <w:ind w:left="680" w:firstLine="680"/>
      </w:pPr>
      <w:bookmarkStart w:id="49" w:name="_Toc524902730"/>
      <w:r w:rsidRPr="0089515F">
        <w:rPr>
          <w:rFonts w:hint="eastAsia"/>
          <w:noProof/>
        </w:rPr>
        <w:t>臺灣宜蘭地方檢察署</w:t>
      </w:r>
      <w:r w:rsidR="00760516" w:rsidRPr="0089515F">
        <w:rPr>
          <w:rFonts w:hint="eastAsia"/>
          <w:noProof/>
        </w:rPr>
        <w:t>(下稱宜蘭地檢署</w:t>
      </w:r>
      <w:r w:rsidR="00760516" w:rsidRPr="0089515F">
        <w:rPr>
          <w:noProof/>
        </w:rPr>
        <w:t>)</w:t>
      </w:r>
      <w:r w:rsidRPr="0089515F">
        <w:rPr>
          <w:rFonts w:hint="eastAsia"/>
          <w:noProof/>
        </w:rPr>
        <w:t>檢察官吳志成，因有違反職務上之義務、怠於執行職務、多次於案件偵結起訴前未傳喚被告到庭說明，罔顧被告訴訟權益及辦案品質不佳等情事，經該署依檢察官職務評定辦法之規定，連續三年（</w:t>
      </w:r>
      <w:r w:rsidR="00126290" w:rsidRPr="0089515F">
        <w:rPr>
          <w:rFonts w:hint="eastAsia"/>
        </w:rPr>
        <w:t>民國(下同)</w:t>
      </w:r>
      <w:r w:rsidRPr="0089515F">
        <w:rPr>
          <w:rFonts w:hint="eastAsia"/>
          <w:noProof/>
        </w:rPr>
        <w:t>108年至110年）將其年終職務評定為「未達良好」，並送法務部核定在案。此外，其似憑藉長官之職務督導，雖無法官法第89條第4項所定應付個案評鑑事由或另為行政懲處之情形，然其受連年</w:t>
      </w:r>
      <w:r w:rsidRPr="0089515F">
        <w:rPr>
          <w:rFonts w:hint="eastAsia"/>
          <w:noProof/>
        </w:rPr>
        <w:lastRenderedPageBreak/>
        <w:t>督導，辦案品質及態度似未獲明顯改善，甚或損及人民之司法受益權。故吳檢察官究否適任檢察官之職務？其執行職務時，已否違反檢察官倫理規範？法務部就其職務評定未達良好之原因，有無要求其檢討改善？如何給予職務輔導？以職務督導輔以職務評定之考評機制，能否真正導正及督促其確實履行職務義務？現行檢察官職務評定制度未建置汰劣機制，法務部有無規劃或研議其他得審究責任或淘汰之機制？</w:t>
      </w:r>
      <w:r w:rsidR="00537F61" w:rsidRPr="0089515F">
        <w:rPr>
          <w:rFonts w:hint="eastAsia"/>
        </w:rPr>
        <w:t>案經</w:t>
      </w:r>
      <w:r w:rsidR="00537F61">
        <w:rPr>
          <w:rFonts w:hint="eastAsia"/>
        </w:rPr>
        <w:t>向</w:t>
      </w:r>
      <w:r w:rsidR="00537F61" w:rsidRPr="0089515F">
        <w:rPr>
          <w:rFonts w:hint="eastAsia"/>
        </w:rPr>
        <w:t>宜蘭地檢署、</w:t>
      </w:r>
      <w:r w:rsidR="00537F61" w:rsidRPr="0089515F">
        <w:rPr>
          <w:rFonts w:hAnsi="標楷體" w:hint="eastAsia"/>
        </w:rPr>
        <w:t>法務</w:t>
      </w:r>
      <w:r w:rsidR="00537F61" w:rsidRPr="0089515F">
        <w:rPr>
          <w:rFonts w:hint="eastAsia"/>
        </w:rPr>
        <w:t>部等機關</w:t>
      </w:r>
      <w:r w:rsidR="00537F61">
        <w:rPr>
          <w:rFonts w:hint="eastAsia"/>
        </w:rPr>
        <w:t>調閱相關</w:t>
      </w:r>
      <w:r w:rsidR="00537F61" w:rsidRPr="0089515F">
        <w:rPr>
          <w:rFonts w:hint="eastAsia"/>
        </w:rPr>
        <w:t>卷證資料，並於</w:t>
      </w:r>
      <w:r w:rsidR="00537F61" w:rsidRPr="0089515F">
        <w:t>111</w:t>
      </w:r>
      <w:r w:rsidR="00537F61" w:rsidRPr="0089515F">
        <w:rPr>
          <w:rFonts w:hint="eastAsia"/>
        </w:rPr>
        <w:t>年</w:t>
      </w:r>
      <w:r w:rsidR="00537F61" w:rsidRPr="0089515F">
        <w:t>12</w:t>
      </w:r>
      <w:r w:rsidR="00537F61" w:rsidRPr="0089515F">
        <w:rPr>
          <w:rFonts w:hint="eastAsia"/>
        </w:rPr>
        <w:t>月</w:t>
      </w:r>
      <w:r w:rsidR="00537F61" w:rsidRPr="0089515F">
        <w:t>7</w:t>
      </w:r>
      <w:r w:rsidR="00537F61" w:rsidRPr="0089515F">
        <w:rPr>
          <w:rFonts w:hint="eastAsia"/>
        </w:rPr>
        <w:t>日詢問吳志成檢察官、同年月1</w:t>
      </w:r>
      <w:r w:rsidR="00537F61" w:rsidRPr="0089515F">
        <w:t>2</w:t>
      </w:r>
      <w:r w:rsidR="00537F61" w:rsidRPr="0089515F">
        <w:rPr>
          <w:rFonts w:hint="eastAsia"/>
        </w:rPr>
        <w:t>日；1</w:t>
      </w:r>
      <w:r w:rsidR="00537F61" w:rsidRPr="0089515F">
        <w:t>12</w:t>
      </w:r>
      <w:r w:rsidR="00537F61" w:rsidRPr="0089515F">
        <w:rPr>
          <w:rFonts w:hint="eastAsia"/>
        </w:rPr>
        <w:t>年2月8日詢問法務部檢察司司長，及同日詢問宜蘭縣政府警察局等機關人員，</w:t>
      </w:r>
      <w:r w:rsidR="00FB501B" w:rsidRPr="0089515F">
        <w:rPr>
          <w:rFonts w:hint="eastAsia"/>
        </w:rPr>
        <w:t>已調查</w:t>
      </w:r>
      <w:r w:rsidR="00307A76" w:rsidRPr="0089515F">
        <w:rPr>
          <w:rFonts w:hAnsi="標楷體" w:hint="eastAsia"/>
        </w:rPr>
        <w:t>完畢</w:t>
      </w:r>
      <w:r w:rsidR="00FB501B" w:rsidRPr="0089515F">
        <w:rPr>
          <w:rFonts w:hint="eastAsia"/>
        </w:rPr>
        <w:t>，</w:t>
      </w:r>
      <w:proofErr w:type="gramStart"/>
      <w:r w:rsidR="00307A76" w:rsidRPr="0089515F">
        <w:rPr>
          <w:rFonts w:hint="eastAsia"/>
        </w:rPr>
        <w:t>茲</w:t>
      </w:r>
      <w:r w:rsidR="00154159">
        <w:rPr>
          <w:rFonts w:hint="eastAsia"/>
        </w:rPr>
        <w:t>綜整</w:t>
      </w:r>
      <w:proofErr w:type="gramEnd"/>
      <w:r w:rsidR="00FB501B" w:rsidRPr="0089515F">
        <w:rPr>
          <w:rFonts w:hint="eastAsia"/>
        </w:rPr>
        <w:t>調查意見如下：</w:t>
      </w:r>
    </w:p>
    <w:p w:rsidR="00951E10" w:rsidRPr="0089515F" w:rsidRDefault="000F3ED0" w:rsidP="00951E10">
      <w:pPr>
        <w:pStyle w:val="2"/>
      </w:pPr>
      <w:bookmarkStart w:id="50" w:name="_Toc421794873"/>
      <w:bookmarkStart w:id="51" w:name="_Toc422834158"/>
      <w:r w:rsidRPr="0089515F">
        <w:rPr>
          <w:rFonts w:hint="eastAsia"/>
          <w:b/>
        </w:rPr>
        <w:t>宜蘭地檢署吳志成檢察官</w:t>
      </w:r>
      <w:r w:rsidR="00223DB6">
        <w:rPr>
          <w:rFonts w:hint="eastAsia"/>
          <w:b/>
        </w:rPr>
        <w:t>經常</w:t>
      </w:r>
      <w:r w:rsidRPr="0089515F">
        <w:rPr>
          <w:rFonts w:hint="eastAsia"/>
          <w:b/>
        </w:rPr>
        <w:t>偵辦案件不傳喚被告或犯罪嫌疑人，致被告或犯罪嫌疑人無</w:t>
      </w:r>
      <w:r w:rsidR="005169C5">
        <w:rPr>
          <w:rFonts w:hint="eastAsia"/>
          <w:b/>
        </w:rPr>
        <w:t>從答辯及</w:t>
      </w:r>
      <w:r w:rsidRPr="0089515F">
        <w:rPr>
          <w:rFonts w:hint="eastAsia"/>
          <w:b/>
        </w:rPr>
        <w:t>請求調查有利事證機會</w:t>
      </w:r>
      <w:r w:rsidR="005169C5">
        <w:rPr>
          <w:rFonts w:hint="eastAsia"/>
          <w:b/>
        </w:rPr>
        <w:t>，屢經長官書面勸</w:t>
      </w:r>
      <w:proofErr w:type="gramStart"/>
      <w:r w:rsidR="005169C5">
        <w:rPr>
          <w:rFonts w:hint="eastAsia"/>
          <w:b/>
        </w:rPr>
        <w:t>諭</w:t>
      </w:r>
      <w:proofErr w:type="gramEnd"/>
      <w:r w:rsidR="005169C5">
        <w:rPr>
          <w:rFonts w:hint="eastAsia"/>
          <w:b/>
        </w:rPr>
        <w:t>，仍反覆為之</w:t>
      </w:r>
      <w:r w:rsidR="000E639F" w:rsidRPr="0089515F">
        <w:rPr>
          <w:rFonts w:hint="eastAsia"/>
          <w:b/>
        </w:rPr>
        <w:t>。</w:t>
      </w:r>
      <w:r w:rsidRPr="0089515F">
        <w:rPr>
          <w:rFonts w:hint="eastAsia"/>
          <w:b/>
        </w:rPr>
        <w:t>其承辦他字案件，多次以不符規定事由擬簽結案件，經主任檢察官多次退回</w:t>
      </w:r>
      <w:r w:rsidR="005169C5" w:rsidRPr="0089515F">
        <w:rPr>
          <w:rFonts w:hint="eastAsia"/>
          <w:b/>
        </w:rPr>
        <w:t>、</w:t>
      </w:r>
      <w:r w:rsidRPr="0089515F">
        <w:rPr>
          <w:rFonts w:hint="eastAsia"/>
          <w:b/>
        </w:rPr>
        <w:t>提醒</w:t>
      </w:r>
      <w:r w:rsidR="005169C5">
        <w:rPr>
          <w:rFonts w:hint="eastAsia"/>
          <w:b/>
        </w:rPr>
        <w:t>，</w:t>
      </w:r>
      <w:r w:rsidRPr="0089515F">
        <w:rPr>
          <w:rFonts w:hint="eastAsia"/>
          <w:b/>
        </w:rPr>
        <w:t>仍執意為之</w:t>
      </w:r>
      <w:r w:rsidR="000E639F" w:rsidRPr="0089515F">
        <w:rPr>
          <w:rFonts w:hint="eastAsia"/>
          <w:b/>
        </w:rPr>
        <w:t>。又</w:t>
      </w:r>
      <w:r w:rsidRPr="0089515F">
        <w:rPr>
          <w:rFonts w:hint="eastAsia"/>
          <w:b/>
        </w:rPr>
        <w:t>其受理閱卷聲請始</w:t>
      </w:r>
      <w:r w:rsidR="00FF09C7" w:rsidRPr="0089515F">
        <w:rPr>
          <w:rFonts w:hint="eastAsia"/>
          <w:b/>
        </w:rPr>
        <w:t>終</w:t>
      </w:r>
      <w:r w:rsidRPr="0089515F">
        <w:rPr>
          <w:rFonts w:hint="eastAsia"/>
          <w:b/>
        </w:rPr>
        <w:t>未</w:t>
      </w:r>
      <w:r w:rsidRPr="0089515F">
        <w:rPr>
          <w:rFonts w:hAnsi="標楷體" w:hint="eastAsia"/>
          <w:b/>
        </w:rPr>
        <w:t>依法簽擬意見，</w:t>
      </w:r>
      <w:proofErr w:type="gramStart"/>
      <w:r w:rsidRPr="0089515F">
        <w:rPr>
          <w:rFonts w:hAnsi="標楷體" w:hint="eastAsia"/>
          <w:b/>
        </w:rPr>
        <w:t>致聲請</w:t>
      </w:r>
      <w:proofErr w:type="gramEnd"/>
      <w:r w:rsidR="00FF09C7" w:rsidRPr="0089515F">
        <w:rPr>
          <w:rFonts w:hAnsi="標楷體" w:hint="eastAsia"/>
          <w:b/>
        </w:rPr>
        <w:t>案件</w:t>
      </w:r>
      <w:r w:rsidRPr="0089515F">
        <w:rPr>
          <w:rFonts w:hAnsi="標楷體" w:hint="eastAsia"/>
          <w:b/>
        </w:rPr>
        <w:t>拖延近1個月餘，</w:t>
      </w:r>
      <w:proofErr w:type="gramStart"/>
      <w:r w:rsidRPr="0089515F">
        <w:rPr>
          <w:rFonts w:hAnsi="標楷體" w:hint="eastAsia"/>
          <w:b/>
        </w:rPr>
        <w:t>核其</w:t>
      </w:r>
      <w:r w:rsidR="00FF09C7" w:rsidRPr="0089515F">
        <w:rPr>
          <w:rFonts w:hAnsi="標楷體" w:hint="eastAsia"/>
          <w:b/>
        </w:rPr>
        <w:t>所</w:t>
      </w:r>
      <w:proofErr w:type="gramEnd"/>
      <w:r w:rsidRPr="0089515F">
        <w:rPr>
          <w:rFonts w:hAnsi="標楷體" w:hint="eastAsia"/>
          <w:b/>
        </w:rPr>
        <w:t>為</w:t>
      </w:r>
      <w:r w:rsidR="000E639F" w:rsidRPr="0089515F">
        <w:rPr>
          <w:rFonts w:hAnsi="標楷體" w:hint="eastAsia"/>
          <w:b/>
        </w:rPr>
        <w:t>，</w:t>
      </w:r>
      <w:r w:rsidR="000E639F" w:rsidRPr="0089515F">
        <w:rPr>
          <w:rFonts w:hAnsi="標楷體" w:cs="新細明體" w:hint="eastAsia"/>
          <w:b/>
        </w:rPr>
        <w:t>枉顧相關</w:t>
      </w:r>
      <w:r w:rsidR="00223DB6">
        <w:rPr>
          <w:rFonts w:hAnsi="標楷體" w:cs="新細明體" w:hint="eastAsia"/>
          <w:b/>
        </w:rPr>
        <w:t>事證與</w:t>
      </w:r>
      <w:r w:rsidR="000E639F" w:rsidRPr="0089515F">
        <w:rPr>
          <w:rFonts w:hAnsi="標楷體" w:cs="新細明體" w:hint="eastAsia"/>
          <w:b/>
        </w:rPr>
        <w:t>規定</w:t>
      </w:r>
      <w:r w:rsidR="00223DB6">
        <w:rPr>
          <w:rFonts w:hAnsi="標楷體" w:cs="新細明體" w:hint="eastAsia"/>
          <w:b/>
        </w:rPr>
        <w:t>，且未盡客觀義務</w:t>
      </w:r>
      <w:r w:rsidR="000E639F" w:rsidRPr="0089515F">
        <w:rPr>
          <w:rFonts w:hAnsi="標楷體" w:hint="eastAsia"/>
          <w:b/>
        </w:rPr>
        <w:t>，實有重大違失</w:t>
      </w:r>
    </w:p>
    <w:p w:rsidR="00951E10" w:rsidRPr="0089515F" w:rsidRDefault="000F3ED0" w:rsidP="00951E10">
      <w:pPr>
        <w:pStyle w:val="3"/>
      </w:pPr>
      <w:r w:rsidRPr="0089515F">
        <w:rPr>
          <w:rFonts w:hint="eastAsia"/>
        </w:rPr>
        <w:t>按</w:t>
      </w:r>
      <w:r w:rsidR="00C346B9" w:rsidRPr="0089515F">
        <w:rPr>
          <w:rFonts w:hint="eastAsia"/>
        </w:rPr>
        <w:t>公民與政治權利國際公約第14條第3項第4款規定：「</w:t>
      </w:r>
      <w:r w:rsidR="001578E8" w:rsidRPr="0089515F">
        <w:rPr>
          <w:rFonts w:hint="eastAsia"/>
        </w:rPr>
        <w:t>審判被控</w:t>
      </w:r>
      <w:proofErr w:type="gramStart"/>
      <w:r w:rsidR="001578E8" w:rsidRPr="0089515F">
        <w:rPr>
          <w:rFonts w:hint="eastAsia"/>
        </w:rPr>
        <w:t>刑事罪</w:t>
      </w:r>
      <w:proofErr w:type="gramEnd"/>
      <w:r w:rsidR="001578E8" w:rsidRPr="0089515F">
        <w:rPr>
          <w:rFonts w:hint="eastAsia"/>
        </w:rPr>
        <w:t>時，被告一律有權平等享受下列最低限度之保障：</w:t>
      </w:r>
      <w:proofErr w:type="gramStart"/>
      <w:r w:rsidR="00725E4E" w:rsidRPr="0089515F">
        <w:rPr>
          <w:rFonts w:hint="eastAsia"/>
        </w:rPr>
        <w:t>到庭受審</w:t>
      </w:r>
      <w:proofErr w:type="gramEnd"/>
      <w:r w:rsidR="00725E4E" w:rsidRPr="0089515F">
        <w:rPr>
          <w:rFonts w:hint="eastAsia"/>
        </w:rPr>
        <w:t>，及親自答辯或由其選任辯護人答辯</w:t>
      </w:r>
      <w:r w:rsidR="00917655" w:rsidRPr="0089515F">
        <w:rPr>
          <w:rFonts w:hint="eastAsia"/>
        </w:rPr>
        <w:t>……</w:t>
      </w:r>
      <w:r w:rsidR="00C346B9" w:rsidRPr="0089515F">
        <w:rPr>
          <w:rFonts w:hint="eastAsia"/>
        </w:rPr>
        <w:t>」憲法第</w:t>
      </w:r>
      <w:r w:rsidR="002E77C2" w:rsidRPr="0089515F">
        <w:rPr>
          <w:rFonts w:hint="eastAsia"/>
        </w:rPr>
        <w:t>1</w:t>
      </w:r>
      <w:r w:rsidR="002E77C2" w:rsidRPr="0089515F">
        <w:t>6</w:t>
      </w:r>
      <w:r w:rsidR="00C346B9" w:rsidRPr="0089515F">
        <w:rPr>
          <w:rFonts w:hint="eastAsia"/>
        </w:rPr>
        <w:t>條規定：「</w:t>
      </w:r>
      <w:r w:rsidR="00725E4E" w:rsidRPr="0089515F">
        <w:rPr>
          <w:rFonts w:hint="eastAsia"/>
        </w:rPr>
        <w:t>人民有請願、訴願及訴訟之權</w:t>
      </w:r>
      <w:r w:rsidR="00917655" w:rsidRPr="0089515F">
        <w:rPr>
          <w:rFonts w:hint="eastAsia"/>
        </w:rPr>
        <w:t>。</w:t>
      </w:r>
      <w:r w:rsidR="00C346B9" w:rsidRPr="0089515F">
        <w:rPr>
          <w:rFonts w:hint="eastAsia"/>
        </w:rPr>
        <w:t>」</w:t>
      </w:r>
      <w:r w:rsidR="005255CE" w:rsidRPr="0089515F">
        <w:rPr>
          <w:rFonts w:hint="eastAsia"/>
        </w:rPr>
        <w:t>法官法第8</w:t>
      </w:r>
      <w:r w:rsidR="005255CE" w:rsidRPr="0089515F">
        <w:t>6</w:t>
      </w:r>
      <w:r w:rsidR="005255CE" w:rsidRPr="0089515F">
        <w:rPr>
          <w:rFonts w:hint="eastAsia"/>
        </w:rPr>
        <w:t>條第1項規定：「檢察官代表國家依法追訴處罰犯罪，為維護社會秩序之公益代表人。檢察官須超出黨派</w:t>
      </w:r>
      <w:proofErr w:type="gramStart"/>
      <w:r w:rsidR="005255CE" w:rsidRPr="0089515F">
        <w:rPr>
          <w:rFonts w:hint="eastAsia"/>
        </w:rPr>
        <w:t>以外，</w:t>
      </w:r>
      <w:proofErr w:type="gramEnd"/>
      <w:r w:rsidR="005255CE" w:rsidRPr="0089515F">
        <w:rPr>
          <w:rFonts w:hint="eastAsia"/>
        </w:rPr>
        <w:t>維護憲法及法律保護之公共利益，公正超然、</w:t>
      </w:r>
      <w:proofErr w:type="gramStart"/>
      <w:r w:rsidR="005255CE" w:rsidRPr="0089515F">
        <w:rPr>
          <w:rFonts w:hint="eastAsia"/>
        </w:rPr>
        <w:t>勤慎執</w:t>
      </w:r>
      <w:proofErr w:type="gramEnd"/>
      <w:r w:rsidR="005255CE" w:rsidRPr="0089515F">
        <w:rPr>
          <w:rFonts w:hint="eastAsia"/>
        </w:rPr>
        <w:t>行檢察職務。」</w:t>
      </w:r>
      <w:r w:rsidR="00720FD0">
        <w:rPr>
          <w:rFonts w:hint="eastAsia"/>
        </w:rPr>
        <w:t>第8</w:t>
      </w:r>
      <w:r w:rsidR="00720FD0">
        <w:t>9</w:t>
      </w:r>
      <w:r w:rsidR="00720FD0">
        <w:rPr>
          <w:rFonts w:hint="eastAsia"/>
        </w:rPr>
        <w:t>條</w:t>
      </w:r>
      <w:r w:rsidR="00D87D24">
        <w:rPr>
          <w:rFonts w:hint="eastAsia"/>
        </w:rPr>
        <w:t>第4項</w:t>
      </w:r>
      <w:r w:rsidR="00FB1541">
        <w:rPr>
          <w:rFonts w:hint="eastAsia"/>
        </w:rPr>
        <w:t>、第7項</w:t>
      </w:r>
      <w:r w:rsidR="00720FD0">
        <w:rPr>
          <w:rFonts w:hint="eastAsia"/>
        </w:rPr>
        <w:t>規定：「</w:t>
      </w:r>
      <w:r w:rsidR="00D87D24" w:rsidRPr="00D87D24">
        <w:rPr>
          <w:rFonts w:hint="eastAsia"/>
        </w:rPr>
        <w:t>檢察官有下列各款情事之</w:t>
      </w:r>
      <w:proofErr w:type="gramStart"/>
      <w:r w:rsidR="00D87D24" w:rsidRPr="00D87D24">
        <w:rPr>
          <w:rFonts w:hint="eastAsia"/>
        </w:rPr>
        <w:t>一</w:t>
      </w:r>
      <w:proofErr w:type="gramEnd"/>
      <w:r w:rsidR="00D87D24" w:rsidRPr="00D87D24">
        <w:rPr>
          <w:rFonts w:hint="eastAsia"/>
        </w:rPr>
        <w:t>者，應付個案評鑑：一、裁判確</w:t>
      </w:r>
      <w:r w:rsidR="00D87D24" w:rsidRPr="00D87D24">
        <w:rPr>
          <w:rFonts w:hint="eastAsia"/>
        </w:rPr>
        <w:lastRenderedPageBreak/>
        <w:t>定後或自第一審</w:t>
      </w:r>
      <w:proofErr w:type="gramStart"/>
      <w:r w:rsidR="00D87D24" w:rsidRPr="00D87D24">
        <w:rPr>
          <w:rFonts w:hint="eastAsia"/>
        </w:rPr>
        <w:t>繫</w:t>
      </w:r>
      <w:proofErr w:type="gramEnd"/>
      <w:r w:rsidR="00D87D24" w:rsidRPr="00D87D24">
        <w:rPr>
          <w:rFonts w:hint="eastAsia"/>
        </w:rPr>
        <w:t>屬日起已逾六年未能裁判確定之案件、不起訴處分或緩起訴處分確定之案件，有事實足認因故意或重大過失，致有明顯違誤，而嚴重侵害人民權益者。二、有第九十五條第二款情事，情節重大。三、違反第十五條第二項、第三項規定。四、違反第十五條第一項、第十六條或第十八條規定，情節重大。五、違反偵查不公開等辦案程序規定或職務規定，情節重大。六、無正當理由遲延案件之進行，致影響當事人權益，情節重大。七、違反檢察官倫理規範，情節重大</w:t>
      </w:r>
      <w:r w:rsidR="00FB1541">
        <w:rPr>
          <w:rFonts w:hint="eastAsia"/>
        </w:rPr>
        <w:t>(第4項</w:t>
      </w:r>
      <w:r w:rsidR="00FB1541">
        <w:t>)</w:t>
      </w:r>
      <w:r w:rsidR="00D87D24" w:rsidRPr="00D87D24">
        <w:rPr>
          <w:rFonts w:hint="eastAsia"/>
        </w:rPr>
        <w:t>。</w:t>
      </w:r>
      <w:r w:rsidR="00FB1541" w:rsidRPr="00FB1541">
        <w:rPr>
          <w:rFonts w:hint="eastAsia"/>
        </w:rPr>
        <w:t>檢察官有第四項各款所列情事之一，有懲戒之必要者，應受懲戒</w:t>
      </w:r>
      <w:r w:rsidR="00FB1541">
        <w:rPr>
          <w:rFonts w:hint="eastAsia"/>
        </w:rPr>
        <w:t>(第7項</w:t>
      </w:r>
      <w:r w:rsidR="00FB1541">
        <w:t>)</w:t>
      </w:r>
      <w:r w:rsidR="00720FD0">
        <w:rPr>
          <w:rFonts w:hint="eastAsia"/>
        </w:rPr>
        <w:t>」</w:t>
      </w:r>
      <w:r w:rsidR="00B27866" w:rsidRPr="0089515F">
        <w:rPr>
          <w:rFonts w:hint="eastAsia"/>
        </w:rPr>
        <w:t>第9</w:t>
      </w:r>
      <w:r w:rsidR="00B27866" w:rsidRPr="0089515F">
        <w:t>2</w:t>
      </w:r>
      <w:r w:rsidR="00B27866" w:rsidRPr="0089515F">
        <w:rPr>
          <w:rFonts w:hint="eastAsia"/>
        </w:rPr>
        <w:t>條規定：「檢察官對法院組織法第</w:t>
      </w:r>
      <w:r w:rsidR="009E492B" w:rsidRPr="0089515F">
        <w:rPr>
          <w:rFonts w:hint="eastAsia"/>
        </w:rPr>
        <w:t>6</w:t>
      </w:r>
      <w:r w:rsidR="009E492B" w:rsidRPr="0089515F">
        <w:t>3</w:t>
      </w:r>
      <w:r w:rsidR="00B27866" w:rsidRPr="0089515F">
        <w:rPr>
          <w:rFonts w:hint="eastAsia"/>
        </w:rPr>
        <w:t>條第</w:t>
      </w:r>
      <w:r w:rsidR="009E492B" w:rsidRPr="0089515F">
        <w:rPr>
          <w:rFonts w:hint="eastAsia"/>
        </w:rPr>
        <w:t>1</w:t>
      </w:r>
      <w:r w:rsidR="00B27866" w:rsidRPr="0089515F">
        <w:rPr>
          <w:rFonts w:hint="eastAsia"/>
        </w:rPr>
        <w:t>項、第</w:t>
      </w:r>
      <w:r w:rsidR="009E492B" w:rsidRPr="0089515F">
        <w:rPr>
          <w:rFonts w:hint="eastAsia"/>
        </w:rPr>
        <w:t>2</w:t>
      </w:r>
      <w:r w:rsidR="00B27866" w:rsidRPr="0089515F">
        <w:rPr>
          <w:rFonts w:hint="eastAsia"/>
        </w:rPr>
        <w:t>項指揮監督長官之命令，除有違法之情事外，應服從之(第1項</w:t>
      </w:r>
      <w:r w:rsidR="00B27866" w:rsidRPr="0089515F">
        <w:t>)</w:t>
      </w:r>
      <w:r w:rsidR="00B27866" w:rsidRPr="0089515F">
        <w:rPr>
          <w:rFonts w:hint="eastAsia"/>
        </w:rPr>
        <w:t>。前項指揮監督命令涉及強制處分權之行使、犯罪事實之認定或法律之適用者，其命令應以書面附理由為之。檢察官不同意該書面命令時，得以書面敘明理由，請求檢察總長或檢察長行使法院組織法第6</w:t>
      </w:r>
      <w:r w:rsidR="00B27866" w:rsidRPr="0089515F">
        <w:t>4</w:t>
      </w:r>
      <w:r w:rsidR="00B27866" w:rsidRPr="0089515F">
        <w:rPr>
          <w:rFonts w:hint="eastAsia"/>
        </w:rPr>
        <w:t>條之權限，檢察總長或檢察長如未變更原命令者，應即依第9</w:t>
      </w:r>
      <w:r w:rsidR="00B27866" w:rsidRPr="0089515F">
        <w:t>3</w:t>
      </w:r>
      <w:r w:rsidR="00B27866" w:rsidRPr="0089515F">
        <w:rPr>
          <w:rFonts w:hint="eastAsia"/>
        </w:rPr>
        <w:t>條規定處理(第2項</w:t>
      </w:r>
      <w:r w:rsidR="00B27866" w:rsidRPr="0089515F">
        <w:t>)</w:t>
      </w:r>
      <w:r w:rsidR="00B27866" w:rsidRPr="0089515F">
        <w:rPr>
          <w:rFonts w:hint="eastAsia"/>
        </w:rPr>
        <w:t>。」</w:t>
      </w:r>
      <w:r w:rsidR="00114CFB" w:rsidRPr="0089515F">
        <w:rPr>
          <w:rFonts w:hint="eastAsia"/>
        </w:rPr>
        <w:t>檢察官倫理規範第8條規定：「</w:t>
      </w:r>
      <w:r w:rsidR="00C346B9" w:rsidRPr="0089515F">
        <w:rPr>
          <w:rFonts w:hint="eastAsia"/>
        </w:rPr>
        <w:t>檢察官辦理刑事案件時，應致力於真實發現，兼顧被告、被害人及其他訴訟關係人參與刑事訴訟之權益，並維護公共利益與個人權益之平衡，以實現正義。</w:t>
      </w:r>
      <w:r w:rsidR="00114CFB" w:rsidRPr="0089515F">
        <w:rPr>
          <w:rFonts w:hint="eastAsia"/>
        </w:rPr>
        <w:t>」</w:t>
      </w:r>
      <w:r w:rsidR="005E1577" w:rsidRPr="0089515F">
        <w:rPr>
          <w:rFonts w:hint="eastAsia"/>
        </w:rPr>
        <w:t>第</w:t>
      </w:r>
      <w:r w:rsidR="00C346B9" w:rsidRPr="0089515F">
        <w:rPr>
          <w:rFonts w:hint="eastAsia"/>
        </w:rPr>
        <w:t>9</w:t>
      </w:r>
      <w:r w:rsidR="005E1577" w:rsidRPr="0089515F">
        <w:rPr>
          <w:rFonts w:hint="eastAsia"/>
        </w:rPr>
        <w:t>條規定：「</w:t>
      </w:r>
      <w:r w:rsidR="00C346B9" w:rsidRPr="0089515F">
        <w:rPr>
          <w:rFonts w:hint="eastAsia"/>
        </w:rPr>
        <w:t>檢察官辦理刑事案件，應嚴守罪刑法定及無罪推定原則，非以使被告定罪為唯一目的。對被告有利及不利之事證，</w:t>
      </w:r>
      <w:proofErr w:type="gramStart"/>
      <w:r w:rsidR="00C346B9" w:rsidRPr="0089515F">
        <w:rPr>
          <w:rFonts w:hint="eastAsia"/>
        </w:rPr>
        <w:t>均應詳加</w:t>
      </w:r>
      <w:proofErr w:type="gramEnd"/>
      <w:r w:rsidR="00C346B9" w:rsidRPr="0089515F">
        <w:rPr>
          <w:rFonts w:hint="eastAsia"/>
        </w:rPr>
        <w:t>蒐集、調查及斟酌。</w:t>
      </w:r>
      <w:r w:rsidR="005E1577" w:rsidRPr="0089515F">
        <w:rPr>
          <w:rFonts w:hint="eastAsia"/>
        </w:rPr>
        <w:t>」</w:t>
      </w:r>
      <w:r w:rsidR="004F34F4" w:rsidRPr="0089515F">
        <w:rPr>
          <w:rFonts w:hint="eastAsia"/>
        </w:rPr>
        <w:t>臺灣高等檢察署所屬各地方檢察署及其檢察分署辦理他案應行注意事項</w:t>
      </w:r>
      <w:r w:rsidR="00857F27" w:rsidRPr="0089515F">
        <w:rPr>
          <w:rFonts w:hint="eastAsia"/>
        </w:rPr>
        <w:t>(下稱他案注意事項</w:t>
      </w:r>
      <w:r w:rsidR="00857F27" w:rsidRPr="0089515F">
        <w:t>)</w:t>
      </w:r>
      <w:r w:rsidR="005E1577" w:rsidRPr="0089515F">
        <w:rPr>
          <w:rFonts w:hint="eastAsia"/>
        </w:rPr>
        <w:t>第</w:t>
      </w:r>
      <w:r w:rsidR="00F83375" w:rsidRPr="0089515F">
        <w:rPr>
          <w:rFonts w:hint="eastAsia"/>
        </w:rPr>
        <w:t>3</w:t>
      </w:r>
      <w:r w:rsidR="004F34F4" w:rsidRPr="0089515F">
        <w:rPr>
          <w:rFonts w:hint="eastAsia"/>
        </w:rPr>
        <w:t>點</w:t>
      </w:r>
      <w:r w:rsidR="005E1577" w:rsidRPr="0089515F">
        <w:rPr>
          <w:rFonts w:hint="eastAsia"/>
        </w:rPr>
        <w:t>規定：「</w:t>
      </w:r>
      <w:r w:rsidR="00F83375" w:rsidRPr="0089515F">
        <w:rPr>
          <w:rFonts w:hint="eastAsia"/>
        </w:rPr>
        <w:t>三、他案有下列情形之</w:t>
      </w:r>
      <w:proofErr w:type="gramStart"/>
      <w:r w:rsidR="00F83375" w:rsidRPr="0089515F">
        <w:rPr>
          <w:rFonts w:hint="eastAsia"/>
        </w:rPr>
        <w:t>一</w:t>
      </w:r>
      <w:proofErr w:type="gramEnd"/>
      <w:r w:rsidR="00F83375" w:rsidRPr="0089515F">
        <w:rPr>
          <w:rFonts w:hint="eastAsia"/>
        </w:rPr>
        <w:t>者，檢察官得逕行簽</w:t>
      </w:r>
      <w:proofErr w:type="gramStart"/>
      <w:r w:rsidR="00F83375" w:rsidRPr="0089515F">
        <w:rPr>
          <w:rFonts w:hint="eastAsia"/>
        </w:rPr>
        <w:t>請報</w:t>
      </w:r>
      <w:proofErr w:type="gramEnd"/>
      <w:r w:rsidR="00F83375" w:rsidRPr="0089515F">
        <w:rPr>
          <w:rFonts w:hint="eastAsia"/>
        </w:rPr>
        <w:t>結：（一）匿名告發且告發內容空</w:t>
      </w:r>
      <w:r w:rsidR="00F83375" w:rsidRPr="0089515F">
        <w:rPr>
          <w:rFonts w:hint="eastAsia"/>
        </w:rPr>
        <w:lastRenderedPageBreak/>
        <w:t>泛。（二）就已分案或結案之同一事實再重複告發。（三）依陳述事實或告發內容，顯與犯罪無關。（四）陳述事實或告發內容係虛擬或經驗上不可能。（五）對公務員依法執行公務不服而申告，但對構成刑責之要件嫌疑事實未有任何具體指摘，或提出相關事證或指出涉案事證所在。（六）經常提出申告之人，所告案件</w:t>
      </w:r>
      <w:proofErr w:type="gramStart"/>
      <w:r w:rsidR="00F83375" w:rsidRPr="0089515F">
        <w:rPr>
          <w:rFonts w:hint="eastAsia"/>
        </w:rPr>
        <w:t>均查非</w:t>
      </w:r>
      <w:proofErr w:type="gramEnd"/>
      <w:r w:rsidR="00F83375" w:rsidRPr="0089515F">
        <w:rPr>
          <w:rFonts w:hint="eastAsia"/>
        </w:rPr>
        <w:t>事實或已判決無罪或不起訴處分確定，復再申告。</w:t>
      </w:r>
      <w:r w:rsidR="005E1577" w:rsidRPr="0089515F">
        <w:rPr>
          <w:rFonts w:hint="eastAsia"/>
        </w:rPr>
        <w:t>」</w:t>
      </w:r>
      <w:r w:rsidR="005A2549" w:rsidRPr="0089515F">
        <w:rPr>
          <w:rFonts w:hint="eastAsia"/>
        </w:rPr>
        <w:t>檢察機關律師閱卷要點</w:t>
      </w:r>
      <w:r w:rsidR="005E1577" w:rsidRPr="0089515F">
        <w:rPr>
          <w:rFonts w:hint="eastAsia"/>
        </w:rPr>
        <w:t>第</w:t>
      </w:r>
      <w:r w:rsidR="005A2549" w:rsidRPr="0089515F">
        <w:rPr>
          <w:rFonts w:hint="eastAsia"/>
        </w:rPr>
        <w:t>6</w:t>
      </w:r>
      <w:r w:rsidR="004F34F4" w:rsidRPr="0089515F">
        <w:rPr>
          <w:rFonts w:hint="eastAsia"/>
        </w:rPr>
        <w:t>點</w:t>
      </w:r>
      <w:r w:rsidR="005E1577" w:rsidRPr="0089515F">
        <w:rPr>
          <w:rFonts w:hint="eastAsia"/>
        </w:rPr>
        <w:t>規定：「</w:t>
      </w:r>
      <w:r w:rsidR="005A2549" w:rsidRPr="0089515F">
        <w:rPr>
          <w:rFonts w:hint="eastAsia"/>
        </w:rPr>
        <w:t>律師聲請閱卷，應填</w:t>
      </w:r>
      <w:proofErr w:type="gramStart"/>
      <w:r w:rsidR="005A2549" w:rsidRPr="0089515F">
        <w:rPr>
          <w:rFonts w:hint="eastAsia"/>
        </w:rPr>
        <w:t>具聲請書檢</w:t>
      </w:r>
      <w:proofErr w:type="gramEnd"/>
      <w:r w:rsidR="005A2549" w:rsidRPr="0089515F">
        <w:rPr>
          <w:rFonts w:hint="eastAsia"/>
        </w:rPr>
        <w:t>附委任狀或其複本提出於檢察機關，經由請求調閱案卷承辦書記官報請檢察官簽具意見陳報檢察長核定。律師聲請閱卷，經准許者，應即通知並指定閱卷時間，其因故不能在指定時間前來閱卷者，得聲請改期。律師聲請閱卷，不應准許者，應即函復。</w:t>
      </w:r>
      <w:r w:rsidR="005E1577" w:rsidRPr="0089515F">
        <w:rPr>
          <w:rFonts w:hint="eastAsia"/>
        </w:rPr>
        <w:t>」</w:t>
      </w:r>
    </w:p>
    <w:p w:rsidR="006874A3" w:rsidRPr="0089515F" w:rsidRDefault="000F3ED0" w:rsidP="006874A3">
      <w:pPr>
        <w:pStyle w:val="3"/>
      </w:pPr>
      <w:r w:rsidRPr="0089515F">
        <w:rPr>
          <w:rFonts w:hint="eastAsia"/>
        </w:rPr>
        <w:t>查</w:t>
      </w:r>
      <w:r w:rsidR="006874A3" w:rsidRPr="0089515F">
        <w:rPr>
          <w:rFonts w:hint="eastAsia"/>
        </w:rPr>
        <w:t>吳志成檢察官前於102年間，指示書記官製作兩種版本之聲請簡易判決處刑書(</w:t>
      </w:r>
      <w:proofErr w:type="gramStart"/>
      <w:r w:rsidR="006874A3" w:rsidRPr="0089515F">
        <w:rPr>
          <w:rFonts w:hint="eastAsia"/>
        </w:rPr>
        <w:t>下稱聲請</w:t>
      </w:r>
      <w:proofErr w:type="gramEnd"/>
      <w:r w:rsidR="006874A3" w:rsidRPr="0089515F">
        <w:rPr>
          <w:rFonts w:hint="eastAsia"/>
        </w:rPr>
        <w:t>書)，分別寄送予當事人、上傳法務部檢察書類查詢系統。其中，後者之版本於聲請書末端留有備註，經人檢舉始知上情，經法務部作成「嗣後注意」之懲處。經查，該備註內容</w:t>
      </w:r>
      <w:r w:rsidR="00240072">
        <w:rPr>
          <w:rFonts w:hint="eastAsia"/>
        </w:rPr>
        <w:t>為</w:t>
      </w:r>
      <w:r w:rsidR="006874A3" w:rsidRPr="0089515F">
        <w:rPr>
          <w:rFonts w:hint="eastAsia"/>
        </w:rPr>
        <w:t>：「…</w:t>
      </w:r>
      <w:proofErr w:type="gramStart"/>
      <w:r w:rsidR="006874A3" w:rsidRPr="0089515F">
        <w:rPr>
          <w:rFonts w:hint="eastAsia"/>
        </w:rPr>
        <w:t>…</w:t>
      </w:r>
      <w:proofErr w:type="gramEnd"/>
      <w:r w:rsidR="006874A3" w:rsidRPr="0089515F">
        <w:rPr>
          <w:rFonts w:hint="eastAsia"/>
        </w:rPr>
        <w:t>本件事證已十分明確，而被害人與被告已訂婚，且即將結婚，並均住臺北，為免干擾一對新人辦理結婚事宜，及避免當事人舟車勞頓，本件以『盡量不予傳喚』為原則。即便被批評為『怠忽傳喚』，承辦檢察官亦應甘之如飴。蓋，偵辦案件，不是只有傳喚訊問而已，應該要花時間思考、仔細斟酌案情……」等語，足徵吳志成檢察官</w:t>
      </w:r>
      <w:r w:rsidR="00C76022">
        <w:rPr>
          <w:rFonts w:hint="eastAsia"/>
        </w:rPr>
        <w:t>習於</w:t>
      </w:r>
      <w:r w:rsidR="006874A3" w:rsidRPr="0089515F">
        <w:rPr>
          <w:rFonts w:hint="eastAsia"/>
        </w:rPr>
        <w:t xml:space="preserve">偵辦案件不傳喚被害人。  </w:t>
      </w:r>
    </w:p>
    <w:p w:rsidR="006874A3" w:rsidRPr="0089515F" w:rsidRDefault="006874A3" w:rsidP="006874A3">
      <w:pPr>
        <w:pStyle w:val="3"/>
      </w:pPr>
      <w:r w:rsidRPr="0089515F">
        <w:rPr>
          <w:rFonts w:hint="eastAsia"/>
        </w:rPr>
        <w:t>據宜蘭地檢署統計，自108年至110年止，吳志成檢察官偵辦案件，未傳喚犯罪嫌疑人即提起公訴或向法院聲請簡易判決處刑者，計101件，對其何以如</w:t>
      </w:r>
      <w:r w:rsidRPr="0089515F">
        <w:rPr>
          <w:rFonts w:hint="eastAsia"/>
        </w:rPr>
        <w:lastRenderedPageBreak/>
        <w:t>此，吳志成檢察官於本院詢問時答稱：「我認為證據夠的話，就能聲請簡易判決或起訴」、「供述的證據力低於物證，因此我認為不一定要傳被告」、「你傳他(</w:t>
      </w:r>
      <w:proofErr w:type="gramStart"/>
      <w:r w:rsidRPr="0089515F">
        <w:rPr>
          <w:rFonts w:hint="eastAsia"/>
        </w:rPr>
        <w:t>本院按</w:t>
      </w:r>
      <w:proofErr w:type="gramEnd"/>
      <w:r w:rsidRPr="0089515F">
        <w:rPr>
          <w:rFonts w:hint="eastAsia"/>
        </w:rPr>
        <w:t>：指被告或犯罪嫌疑人)來也是辯解，傳或不傳都一樣。…</w:t>
      </w:r>
      <w:proofErr w:type="gramStart"/>
      <w:r w:rsidRPr="0089515F">
        <w:rPr>
          <w:rFonts w:hint="eastAsia"/>
        </w:rPr>
        <w:t>…</w:t>
      </w:r>
      <w:proofErr w:type="gramEnd"/>
      <w:r w:rsidRPr="0089515F">
        <w:rPr>
          <w:rFonts w:hint="eastAsia"/>
        </w:rPr>
        <w:t>如果他辯解的話，我還是會起訴。」</w:t>
      </w:r>
      <w:proofErr w:type="gramStart"/>
      <w:r w:rsidRPr="0089515F">
        <w:rPr>
          <w:rFonts w:hint="eastAsia"/>
        </w:rPr>
        <w:t>足徵</w:t>
      </w:r>
      <w:r w:rsidR="00C346B9" w:rsidRPr="0089515F">
        <w:rPr>
          <w:rFonts w:hint="eastAsia"/>
        </w:rPr>
        <w:t>吳志成</w:t>
      </w:r>
      <w:proofErr w:type="gramEnd"/>
      <w:r w:rsidR="00C346B9" w:rsidRPr="0089515F">
        <w:rPr>
          <w:rFonts w:hint="eastAsia"/>
        </w:rPr>
        <w:t>檢察官</w:t>
      </w:r>
      <w:r w:rsidRPr="0089515F">
        <w:rPr>
          <w:rFonts w:hint="eastAsia"/>
        </w:rPr>
        <w:t>認為，傳喚被告或犯罪嫌疑人到庭，</w:t>
      </w:r>
      <w:proofErr w:type="gramStart"/>
      <w:r w:rsidRPr="0089515F">
        <w:rPr>
          <w:rFonts w:hint="eastAsia"/>
        </w:rPr>
        <w:t>僅係聽</w:t>
      </w:r>
      <w:proofErr w:type="gramEnd"/>
      <w:r w:rsidRPr="0089515F">
        <w:rPr>
          <w:rFonts w:hint="eastAsia"/>
        </w:rPr>
        <w:t>其辯解、徒增其舟車勞頓而已。然則，</w:t>
      </w:r>
      <w:r w:rsidR="003D4E07">
        <w:rPr>
          <w:rFonts w:hint="eastAsia"/>
        </w:rPr>
        <w:t>刑事訴訟法</w:t>
      </w:r>
      <w:r w:rsidR="003D4E07">
        <w:rPr>
          <w:rFonts w:hAnsi="標楷體" w:hint="eastAsia"/>
          <w:szCs w:val="32"/>
        </w:rPr>
        <w:t>明定</w:t>
      </w:r>
      <w:r w:rsidR="003D4E07" w:rsidRPr="00452A1D">
        <w:rPr>
          <w:rFonts w:hAnsi="標楷體" w:hint="eastAsia"/>
          <w:szCs w:val="32"/>
        </w:rPr>
        <w:t>被告得隨時選任辯護人，受訊問時有權得知被訴</w:t>
      </w:r>
      <w:r w:rsidR="003D4E07" w:rsidRPr="00452A1D">
        <w:rPr>
          <w:rFonts w:hAnsi="標楷體" w:cs="新細明體" w:hint="eastAsia"/>
          <w:szCs w:val="32"/>
        </w:rPr>
        <w:t>罪名，並得請求調查有利事證，以</w:t>
      </w:r>
      <w:r w:rsidR="003D4E07" w:rsidRPr="00452A1D">
        <w:rPr>
          <w:rFonts w:hAnsi="標楷體" w:hint="eastAsia"/>
          <w:szCs w:val="32"/>
        </w:rPr>
        <w:t>適時行使防禦權的權</w:t>
      </w:r>
      <w:r w:rsidR="003D4E07" w:rsidRPr="00A86F8E">
        <w:rPr>
          <w:rFonts w:hAnsi="標楷體" w:hint="eastAsia"/>
          <w:szCs w:val="32"/>
        </w:rPr>
        <w:t>利</w:t>
      </w:r>
      <w:r w:rsidRPr="0089515F">
        <w:rPr>
          <w:rFonts w:hint="eastAsia"/>
        </w:rPr>
        <w:t>，此所以刑事訴訟法第2條及檢察官倫理規範第9條均規定，檢察官非以使被告定罪為唯一目的，對被告有利之事證，亦應蒐集與調查。</w:t>
      </w:r>
      <w:r w:rsidR="0093763D">
        <w:rPr>
          <w:rFonts w:hint="eastAsia"/>
        </w:rPr>
        <w:t>參諸</w:t>
      </w:r>
      <w:r w:rsidR="008322C1" w:rsidRPr="0089515F">
        <w:rPr>
          <w:rFonts w:hint="eastAsia"/>
        </w:rPr>
        <w:t>吳志成檢察官</w:t>
      </w:r>
      <w:r w:rsidR="008322C1">
        <w:rPr>
          <w:rFonts w:hint="eastAsia"/>
        </w:rPr>
        <w:t>於1</w:t>
      </w:r>
      <w:r w:rsidR="008322C1">
        <w:t>02</w:t>
      </w:r>
      <w:r w:rsidR="008322C1">
        <w:rPr>
          <w:rFonts w:hint="eastAsia"/>
        </w:rPr>
        <w:t>年所寫之</w:t>
      </w:r>
      <w:r w:rsidR="0093763D">
        <w:rPr>
          <w:rFonts w:hint="eastAsia"/>
        </w:rPr>
        <w:t>備註，</w:t>
      </w:r>
      <w:r w:rsidR="008322C1">
        <w:rPr>
          <w:rFonts w:hint="eastAsia"/>
        </w:rPr>
        <w:t>其</w:t>
      </w:r>
      <w:r w:rsidRPr="0089515F">
        <w:rPr>
          <w:rFonts w:hint="eastAsia"/>
        </w:rPr>
        <w:t>偵辦案件不傳喚被告，並非偶一為之</w:t>
      </w:r>
      <w:r w:rsidR="00CE640E" w:rsidRPr="0089515F">
        <w:rPr>
          <w:rFonts w:hint="eastAsia"/>
        </w:rPr>
        <w:t>，</w:t>
      </w:r>
      <w:r w:rsidRPr="0089515F">
        <w:rPr>
          <w:rFonts w:hint="eastAsia"/>
        </w:rPr>
        <w:t>而係經常性</w:t>
      </w:r>
      <w:r w:rsidR="00440CC4" w:rsidRPr="0089515F">
        <w:rPr>
          <w:rFonts w:hint="eastAsia"/>
        </w:rPr>
        <w:t>為之</w:t>
      </w:r>
      <w:r w:rsidRPr="0089515F">
        <w:rPr>
          <w:rFonts w:hint="eastAsia"/>
        </w:rPr>
        <w:t>，未經其傳喚到庭之被告或犯罪嫌疑人無從得知被訴罪名、無從為自己說明，更遑論請求檢察官調查對其有利事證，其經常性不傳喚，自嚴重影響被告或犯罪嫌疑人權益。</w:t>
      </w:r>
    </w:p>
    <w:p w:rsidR="00951E10" w:rsidRPr="0089515F" w:rsidRDefault="00440CC4" w:rsidP="00951E10">
      <w:pPr>
        <w:pStyle w:val="3"/>
      </w:pPr>
      <w:r w:rsidRPr="0089515F">
        <w:rPr>
          <w:rFonts w:hint="eastAsia"/>
        </w:rPr>
        <w:t>又吳志成檢察官承辦他字案件，多次以不符</w:t>
      </w:r>
      <w:r w:rsidR="00857F27" w:rsidRPr="0089515F">
        <w:rPr>
          <w:rFonts w:hint="eastAsia"/>
        </w:rPr>
        <w:t>他案</w:t>
      </w:r>
      <w:r w:rsidR="006570B1" w:rsidRPr="0089515F">
        <w:rPr>
          <w:rFonts w:hAnsi="標楷體" w:hint="eastAsia"/>
        </w:rPr>
        <w:t>注意事項</w:t>
      </w:r>
      <w:r w:rsidRPr="0089515F">
        <w:rPr>
          <w:rFonts w:hint="eastAsia"/>
        </w:rPr>
        <w:t>之事由，例如：</w:t>
      </w:r>
      <w:r w:rsidR="006570B1" w:rsidRPr="0089515F">
        <w:rPr>
          <w:rFonts w:hint="eastAsia"/>
        </w:rPr>
        <w:t>「</w:t>
      </w:r>
      <w:r w:rsidR="006570B1" w:rsidRPr="0089515F">
        <w:rPr>
          <w:rFonts w:hAnsi="標楷體" w:hint="eastAsia"/>
        </w:rPr>
        <w:t>依現有事證，未發現有何犯罪嫌疑，且無繼續偵查之必要」、「</w:t>
      </w:r>
      <w:r w:rsidR="00231301" w:rsidRPr="0089515F">
        <w:rPr>
          <w:rFonts w:hAnsi="標楷體" w:hint="eastAsia"/>
        </w:rPr>
        <w:t>無法確定犯罪嫌疑人將涉案槍枝藏匿或隨身攜帶，</w:t>
      </w:r>
      <w:proofErr w:type="gramStart"/>
      <w:r w:rsidR="00231301" w:rsidRPr="0089515F">
        <w:rPr>
          <w:rFonts w:hAnsi="標楷體" w:hint="eastAsia"/>
        </w:rPr>
        <w:t>俟</w:t>
      </w:r>
      <w:proofErr w:type="gramEnd"/>
      <w:r w:rsidR="00231301" w:rsidRPr="0089515F">
        <w:rPr>
          <w:rFonts w:hAnsi="標楷體" w:hint="eastAsia"/>
        </w:rPr>
        <w:t>時機成熟再另行報請指揮偵查」、「目前行蹤失聯無法掌握，俟時機成熟再另行報請指揮偵查</w:t>
      </w:r>
      <w:r w:rsidR="006570B1" w:rsidRPr="0089515F">
        <w:rPr>
          <w:rFonts w:hAnsi="標楷體" w:hint="eastAsia"/>
        </w:rPr>
        <w:t>」</w:t>
      </w:r>
      <w:r w:rsidRPr="0089515F">
        <w:rPr>
          <w:rFonts w:hint="eastAsia"/>
        </w:rPr>
        <w:t>、</w:t>
      </w:r>
      <w:r w:rsidR="006570B1" w:rsidRPr="0089515F">
        <w:rPr>
          <w:rFonts w:hint="eastAsia"/>
        </w:rPr>
        <w:t>「</w:t>
      </w:r>
      <w:r w:rsidR="00231301" w:rsidRPr="0089515F">
        <w:rPr>
          <w:rFonts w:hAnsi="標楷體" w:hint="eastAsia"/>
        </w:rPr>
        <w:t>告訴人不願告訴</w:t>
      </w:r>
      <w:r w:rsidR="006570B1" w:rsidRPr="0089515F">
        <w:rPr>
          <w:rFonts w:hint="eastAsia"/>
        </w:rPr>
        <w:t>」</w:t>
      </w:r>
      <w:r w:rsidRPr="0089515F">
        <w:rPr>
          <w:rFonts w:hint="eastAsia"/>
        </w:rPr>
        <w:t>等，即擬簽結他字案件，經主任檢察官多次請其注意卷內</w:t>
      </w:r>
      <w:r w:rsidR="00FD457F">
        <w:rPr>
          <w:rFonts w:hint="eastAsia"/>
        </w:rPr>
        <w:t>明確</w:t>
      </w:r>
      <w:r w:rsidRPr="0089515F">
        <w:rPr>
          <w:rFonts w:hint="eastAsia"/>
        </w:rPr>
        <w:t>之犯罪事證</w:t>
      </w:r>
      <w:r w:rsidR="00FD457F">
        <w:rPr>
          <w:rFonts w:hint="eastAsia"/>
        </w:rPr>
        <w:t>及他安注意事項之規定</w:t>
      </w:r>
      <w:r w:rsidRPr="0089515F">
        <w:rPr>
          <w:rFonts w:hint="eastAsia"/>
        </w:rPr>
        <w:t>等再予詳查，惟吳志成檢察官</w:t>
      </w:r>
      <w:r w:rsidR="006570B1" w:rsidRPr="0089515F">
        <w:rPr>
          <w:rFonts w:hint="eastAsia"/>
        </w:rPr>
        <w:t>均</w:t>
      </w:r>
      <w:r w:rsidR="00154159">
        <w:rPr>
          <w:rFonts w:hint="eastAsia"/>
        </w:rPr>
        <w:t>不予理會</w:t>
      </w:r>
      <w:r w:rsidR="006570B1" w:rsidRPr="0089515F">
        <w:rPr>
          <w:rFonts w:hint="eastAsia"/>
        </w:rPr>
        <w:t>，</w:t>
      </w:r>
      <w:proofErr w:type="gramStart"/>
      <w:r w:rsidR="006570B1" w:rsidRPr="0089515F">
        <w:rPr>
          <w:rFonts w:hint="eastAsia"/>
        </w:rPr>
        <w:t>仍持上</w:t>
      </w:r>
      <w:proofErr w:type="gramEnd"/>
      <w:r w:rsidR="006570B1" w:rsidRPr="0089515F">
        <w:rPr>
          <w:rFonts w:hint="eastAsia"/>
        </w:rPr>
        <w:t>開理由擬簽結他字案件，致部分案件改由其他檢察官偵辦，吳志成</w:t>
      </w:r>
      <w:proofErr w:type="gramStart"/>
      <w:r w:rsidR="006570B1" w:rsidRPr="0089515F">
        <w:rPr>
          <w:rFonts w:hint="eastAsia"/>
        </w:rPr>
        <w:t>檢察官置卷</w:t>
      </w:r>
      <w:proofErr w:type="gramEnd"/>
      <w:r w:rsidR="006570B1" w:rsidRPr="0089515F">
        <w:rPr>
          <w:rFonts w:hint="eastAsia"/>
        </w:rPr>
        <w:t>內相關犯罪嫌疑事證或告訴人真意於不顧</w:t>
      </w:r>
      <w:r w:rsidR="00B10BB5">
        <w:rPr>
          <w:rFonts w:hint="eastAsia"/>
        </w:rPr>
        <w:t>，</w:t>
      </w:r>
      <w:r w:rsidR="006570B1" w:rsidRPr="0089515F">
        <w:rPr>
          <w:rFonts w:hint="eastAsia"/>
        </w:rPr>
        <w:t>不但違反</w:t>
      </w:r>
      <w:r w:rsidR="008D7CA3" w:rsidRPr="0089515F">
        <w:rPr>
          <w:rFonts w:hint="eastAsia"/>
        </w:rPr>
        <w:t>他案</w:t>
      </w:r>
      <w:r w:rsidR="008D7CA3" w:rsidRPr="0089515F">
        <w:rPr>
          <w:rFonts w:hAnsi="標楷體" w:hint="eastAsia"/>
        </w:rPr>
        <w:t>注意事項</w:t>
      </w:r>
      <w:r w:rsidR="00B10BB5">
        <w:rPr>
          <w:rFonts w:hAnsi="標楷體" w:hint="eastAsia"/>
        </w:rPr>
        <w:t>、</w:t>
      </w:r>
      <w:r w:rsidR="00B10BB5">
        <w:rPr>
          <w:rFonts w:hint="eastAsia"/>
        </w:rPr>
        <w:t>疏於研</w:t>
      </w:r>
      <w:r w:rsidR="00B10BB5">
        <w:rPr>
          <w:rFonts w:hint="eastAsia"/>
        </w:rPr>
        <w:lastRenderedPageBreak/>
        <w:t>析相關法令</w:t>
      </w:r>
      <w:r w:rsidR="006570B1" w:rsidRPr="0089515F">
        <w:rPr>
          <w:rFonts w:hint="eastAsia"/>
        </w:rPr>
        <w:t>，更有礙於真實發現及公共秩序之維護，顯有失當。</w:t>
      </w:r>
    </w:p>
    <w:p w:rsidR="000F3ED0" w:rsidRPr="0089515F" w:rsidRDefault="00866E42" w:rsidP="00951E10">
      <w:pPr>
        <w:pStyle w:val="3"/>
      </w:pPr>
      <w:r>
        <w:rPr>
          <w:rFonts w:hint="eastAsia"/>
        </w:rPr>
        <w:t>吳志成檢察官承辦宜蘭地檢署</w:t>
      </w:r>
      <w:proofErr w:type="gramStart"/>
      <w:r w:rsidR="00520849" w:rsidRPr="0089515F">
        <w:rPr>
          <w:rFonts w:hint="eastAsia"/>
        </w:rPr>
        <w:t>108年度</w:t>
      </w:r>
      <w:r w:rsidR="00AD2576" w:rsidRPr="0089515F">
        <w:rPr>
          <w:rFonts w:hint="eastAsia"/>
        </w:rPr>
        <w:t>聲字第7</w:t>
      </w:r>
      <w:proofErr w:type="gramEnd"/>
      <w:r w:rsidR="00AD2576" w:rsidRPr="0089515F">
        <w:rPr>
          <w:rFonts w:hint="eastAsia"/>
        </w:rPr>
        <w:t>號</w:t>
      </w:r>
      <w:r>
        <w:rPr>
          <w:rFonts w:hint="eastAsia"/>
        </w:rPr>
        <w:t>(</w:t>
      </w:r>
      <w:r w:rsidRPr="0089515F">
        <w:rPr>
          <w:rFonts w:hint="eastAsia"/>
        </w:rPr>
        <w:t>當事人委任律師依刑事訴訟法第285條之1聲請交付審判及閱覽卷宗</w:t>
      </w:r>
      <w:r w:rsidR="00520849" w:rsidRPr="0089515F">
        <w:rPr>
          <w:rFonts w:hint="eastAsia"/>
        </w:rPr>
        <w:t>)，</w:t>
      </w:r>
      <w:r>
        <w:rPr>
          <w:rFonts w:hint="eastAsia"/>
        </w:rPr>
        <w:t>其</w:t>
      </w:r>
      <w:r w:rsidR="00520849" w:rsidRPr="0089515F">
        <w:rPr>
          <w:rFonts w:hint="eastAsia"/>
        </w:rPr>
        <w:t>多次未依檢察機關律師閱卷要點第6點簽擬意見，經主任檢察官提醒</w:t>
      </w:r>
      <w:proofErr w:type="gramStart"/>
      <w:r w:rsidR="00520849" w:rsidRPr="0089515F">
        <w:rPr>
          <w:rFonts w:hint="eastAsia"/>
        </w:rPr>
        <w:t>應添</w:t>
      </w:r>
      <w:proofErr w:type="gramEnd"/>
      <w:r w:rsidR="00520849" w:rsidRPr="0089515F">
        <w:rPr>
          <w:rFonts w:hint="eastAsia"/>
        </w:rPr>
        <w:t>具意見後，</w:t>
      </w:r>
      <w:r w:rsidR="00BB7F28">
        <w:rPr>
          <w:rFonts w:hint="eastAsia"/>
        </w:rPr>
        <w:t>其</w:t>
      </w:r>
      <w:r w:rsidR="00520849" w:rsidRPr="0089515F">
        <w:rPr>
          <w:rFonts w:hint="eastAsia"/>
        </w:rPr>
        <w:t>仍以「目前似無限制之情，是否給閱(呈核)」、「請</w:t>
      </w:r>
      <w:proofErr w:type="gramStart"/>
      <w:r w:rsidR="00520849" w:rsidRPr="0089515F">
        <w:rPr>
          <w:rFonts w:hint="eastAsia"/>
        </w:rPr>
        <w:t>檢卷</w:t>
      </w:r>
      <w:proofErr w:type="gramEnd"/>
      <w:r w:rsidR="00520849" w:rsidRPr="0089515F">
        <w:rPr>
          <w:rFonts w:hint="eastAsia"/>
        </w:rPr>
        <w:t>呈核(意見已表達)」即呈核，顯與</w:t>
      </w:r>
      <w:r w:rsidR="00BB7F28" w:rsidRPr="0089515F">
        <w:rPr>
          <w:rFonts w:hint="eastAsia"/>
        </w:rPr>
        <w:t>檢察機關律師閱卷要點</w:t>
      </w:r>
      <w:r w:rsidR="00520849" w:rsidRPr="0089515F">
        <w:rPr>
          <w:rFonts w:hint="eastAsia"/>
        </w:rPr>
        <w:t>不符。又因</w:t>
      </w:r>
      <w:r w:rsidR="004824C4" w:rsidRPr="0089515F">
        <w:rPr>
          <w:rFonts w:hint="eastAsia"/>
        </w:rPr>
        <w:t>吳志成檢察官</w:t>
      </w:r>
      <w:r w:rsidR="00520849" w:rsidRPr="0089515F">
        <w:rPr>
          <w:rFonts w:hint="eastAsia"/>
        </w:rPr>
        <w:t>多次未簽擬意見，</w:t>
      </w:r>
      <w:r w:rsidR="003437CD">
        <w:rPr>
          <w:rFonts w:hint="eastAsia"/>
        </w:rPr>
        <w:t>自當事人聲請日起</w:t>
      </w:r>
      <w:r w:rsidR="00520849" w:rsidRPr="0089515F">
        <w:rPr>
          <w:rFonts w:hint="eastAsia"/>
        </w:rPr>
        <w:t>至檢察長核批為止，閱卷聲請已近一個月餘，足認</w:t>
      </w:r>
      <w:r w:rsidR="004824C4" w:rsidRPr="0089515F">
        <w:rPr>
          <w:rFonts w:hint="eastAsia"/>
        </w:rPr>
        <w:t>吳志成檢察官</w:t>
      </w:r>
      <w:r w:rsidR="00520849" w:rsidRPr="0089515F">
        <w:rPr>
          <w:rFonts w:hint="eastAsia"/>
        </w:rPr>
        <w:t>不但違反檢察機關律師閱卷要點規定，且未儘速辦理，影響當事人司法受益權甚明</w:t>
      </w:r>
      <w:r w:rsidR="004824C4" w:rsidRPr="0089515F">
        <w:rPr>
          <w:rFonts w:hint="eastAsia"/>
        </w:rPr>
        <w:t>。</w:t>
      </w:r>
    </w:p>
    <w:p w:rsidR="00951E10" w:rsidRPr="0089515F" w:rsidRDefault="006874A3" w:rsidP="00951E10">
      <w:pPr>
        <w:pStyle w:val="3"/>
      </w:pPr>
      <w:r w:rsidRPr="0089515F">
        <w:rPr>
          <w:rFonts w:hint="eastAsia"/>
        </w:rPr>
        <w:t>綜上，</w:t>
      </w:r>
      <w:proofErr w:type="gramStart"/>
      <w:r w:rsidR="00857F27" w:rsidRPr="0089515F">
        <w:rPr>
          <w:rFonts w:hint="eastAsia"/>
        </w:rPr>
        <w:t>揆</w:t>
      </w:r>
      <w:proofErr w:type="gramEnd"/>
      <w:r w:rsidR="00857F27" w:rsidRPr="0089515F">
        <w:rPr>
          <w:rFonts w:hint="eastAsia"/>
        </w:rPr>
        <w:t>諸吳志成檢察官經常性不傳喚被告或犯罪嫌疑人、未依他案注意事項規定而簽結他案及</w:t>
      </w:r>
      <w:proofErr w:type="gramStart"/>
      <w:r w:rsidR="00857F27" w:rsidRPr="0089515F">
        <w:rPr>
          <w:rFonts w:hint="eastAsia"/>
        </w:rPr>
        <w:t>未速就閱</w:t>
      </w:r>
      <w:proofErr w:type="gramEnd"/>
      <w:r w:rsidR="00857F27" w:rsidRPr="0089515F">
        <w:rPr>
          <w:rFonts w:hint="eastAsia"/>
        </w:rPr>
        <w:t>卷</w:t>
      </w:r>
      <w:proofErr w:type="gramStart"/>
      <w:r w:rsidR="00857F27" w:rsidRPr="0089515F">
        <w:rPr>
          <w:rFonts w:hint="eastAsia"/>
        </w:rPr>
        <w:t>聲請簽</w:t>
      </w:r>
      <w:proofErr w:type="gramEnd"/>
      <w:r w:rsidR="00857F27" w:rsidRPr="0089515F">
        <w:rPr>
          <w:rFonts w:hint="eastAsia"/>
        </w:rPr>
        <w:t>擬意見呈核等，顯示吳志成檢察官漠視被告、犯罪嫌</w:t>
      </w:r>
      <w:r w:rsidR="00857F27" w:rsidRPr="0089515F">
        <w:rPr>
          <w:rFonts w:hAnsi="標楷體" w:hint="eastAsia"/>
        </w:rPr>
        <w:t>疑人</w:t>
      </w:r>
      <w:r w:rsidR="00857F27" w:rsidRPr="0089515F">
        <w:rPr>
          <w:rFonts w:hAnsi="標楷體" w:cs="新細明體" w:hint="eastAsia"/>
        </w:rPr>
        <w:t>權益，未落實其客觀性義務；</w:t>
      </w:r>
      <w:r w:rsidR="00BF1E4A">
        <w:rPr>
          <w:rFonts w:hAnsi="標楷體" w:cs="新細明體" w:hint="eastAsia"/>
        </w:rPr>
        <w:t>且</w:t>
      </w:r>
      <w:r w:rsidR="00857F27" w:rsidRPr="0089515F">
        <w:rPr>
          <w:rFonts w:hAnsi="標楷體" w:hint="eastAsia"/>
        </w:rPr>
        <w:t>枉顧卷內</w:t>
      </w:r>
      <w:r w:rsidR="00BF1E4A">
        <w:rPr>
          <w:rFonts w:hAnsi="標楷體" w:hint="eastAsia"/>
        </w:rPr>
        <w:t>明確</w:t>
      </w:r>
      <w:r w:rsidR="00857F27" w:rsidRPr="0089515F">
        <w:rPr>
          <w:rFonts w:hAnsi="標楷體" w:hint="eastAsia"/>
        </w:rPr>
        <w:t>犯罪嫌疑之事證，多次以不符他案應行注意事項之事由即</w:t>
      </w:r>
      <w:r w:rsidR="00857F27" w:rsidRPr="0089515F">
        <w:rPr>
          <w:rFonts w:hint="eastAsia"/>
        </w:rPr>
        <w:t>擬簽結他案，</w:t>
      </w:r>
      <w:proofErr w:type="gramStart"/>
      <w:r w:rsidR="00857F27" w:rsidRPr="0089515F">
        <w:rPr>
          <w:rFonts w:hint="eastAsia"/>
        </w:rPr>
        <w:t>均經主任</w:t>
      </w:r>
      <w:proofErr w:type="gramEnd"/>
      <w:r w:rsidR="00857F27" w:rsidRPr="0089515F">
        <w:rPr>
          <w:rFonts w:hint="eastAsia"/>
        </w:rPr>
        <w:t>檢察官</w:t>
      </w:r>
      <w:r w:rsidR="000F5515" w:rsidRPr="0089515F">
        <w:rPr>
          <w:rFonts w:hint="eastAsia"/>
        </w:rPr>
        <w:t>提醒注意法規</w:t>
      </w:r>
      <w:proofErr w:type="gramStart"/>
      <w:r w:rsidR="000F5515" w:rsidRPr="0089515F">
        <w:rPr>
          <w:rFonts w:hint="eastAsia"/>
        </w:rPr>
        <w:t>要件或卷</w:t>
      </w:r>
      <w:proofErr w:type="gramEnd"/>
      <w:r w:rsidR="000F5515" w:rsidRPr="0089515F">
        <w:rPr>
          <w:rFonts w:hint="eastAsia"/>
        </w:rPr>
        <w:t>內事</w:t>
      </w:r>
      <w:r w:rsidR="000F5515" w:rsidRPr="0089515F">
        <w:rPr>
          <w:rFonts w:hAnsi="標楷體" w:cs="新細明體" w:hint="eastAsia"/>
        </w:rPr>
        <w:t>證，詎吳志成檢察官仍執意為之</w:t>
      </w:r>
      <w:r w:rsidR="000E639F" w:rsidRPr="0089515F">
        <w:rPr>
          <w:rFonts w:hAnsi="標楷體" w:cs="新細明體" w:hint="eastAsia"/>
        </w:rPr>
        <w:t>；而</w:t>
      </w:r>
      <w:r w:rsidR="00593655">
        <w:rPr>
          <w:rFonts w:hAnsi="標楷體" w:cs="新細明體" w:hint="eastAsia"/>
        </w:rPr>
        <w:t>其受理</w:t>
      </w:r>
      <w:r w:rsidR="000E639F" w:rsidRPr="0089515F">
        <w:rPr>
          <w:rFonts w:hAnsi="標楷體" w:cs="新細明體" w:hint="eastAsia"/>
        </w:rPr>
        <w:t>當事人閱卷聲請，</w:t>
      </w:r>
      <w:r w:rsidR="00593655">
        <w:rPr>
          <w:rFonts w:hAnsi="標楷體" w:cs="新細明體" w:hint="eastAsia"/>
        </w:rPr>
        <w:t>卻</w:t>
      </w:r>
      <w:r w:rsidR="000E639F" w:rsidRPr="0089515F">
        <w:rPr>
          <w:rFonts w:hAnsi="標楷體" w:cs="新細明體" w:hint="eastAsia"/>
        </w:rPr>
        <w:t>單方認為</w:t>
      </w:r>
      <w:r w:rsidR="00593655">
        <w:rPr>
          <w:rFonts w:hAnsi="標楷體" w:cs="新細明體" w:hint="eastAsia"/>
        </w:rPr>
        <w:t>其</w:t>
      </w:r>
      <w:r w:rsidR="000E639F" w:rsidRPr="0089515F">
        <w:rPr>
          <w:rFonts w:hAnsi="標楷體" w:cs="新細明體" w:hint="eastAsia"/>
        </w:rPr>
        <w:t>無</w:t>
      </w:r>
      <w:r w:rsidR="00C6423D">
        <w:rPr>
          <w:rFonts w:hAnsi="標楷體" w:cs="新細明體" w:hint="eastAsia"/>
        </w:rPr>
        <w:t>需</w:t>
      </w:r>
      <w:r w:rsidR="000E639F" w:rsidRPr="0089515F">
        <w:rPr>
          <w:rFonts w:hAnsi="標楷體" w:cs="新細明體" w:hint="eastAsia"/>
        </w:rPr>
        <w:t>簽擬意見，致案件</w:t>
      </w:r>
      <w:r w:rsidR="00363494">
        <w:rPr>
          <w:rFonts w:hAnsi="標楷體" w:cs="新細明體" w:hint="eastAsia"/>
        </w:rPr>
        <w:t>自聲起日起</w:t>
      </w:r>
      <w:r w:rsidR="000E639F" w:rsidRPr="0089515F">
        <w:rPr>
          <w:rFonts w:hAnsi="標楷體" w:cs="新細明體" w:hint="eastAsia"/>
        </w:rPr>
        <w:t>延宕近1個月餘，以上各</w:t>
      </w:r>
      <w:proofErr w:type="gramStart"/>
      <w:r w:rsidR="000E639F" w:rsidRPr="0089515F">
        <w:rPr>
          <w:rFonts w:hAnsi="標楷體" w:cs="新細明體" w:hint="eastAsia"/>
        </w:rPr>
        <w:t>節</w:t>
      </w:r>
      <w:r w:rsidR="00346FAB" w:rsidRPr="0089515F">
        <w:rPr>
          <w:rFonts w:hAnsi="標楷體" w:cs="新細明體" w:hint="eastAsia"/>
        </w:rPr>
        <w:t>核屬</w:t>
      </w:r>
      <w:proofErr w:type="gramEnd"/>
      <w:r w:rsidR="000E639F" w:rsidRPr="0089515F">
        <w:rPr>
          <w:rFonts w:hAnsi="標楷體" w:cs="新細明體" w:hint="eastAsia"/>
        </w:rPr>
        <w:t>重大違失。</w:t>
      </w:r>
      <w:r w:rsidR="00951E10" w:rsidRPr="0089515F">
        <w:rPr>
          <w:rFonts w:hint="eastAsia"/>
        </w:rPr>
        <w:t xml:space="preserve"> </w:t>
      </w:r>
    </w:p>
    <w:p w:rsidR="00951E10" w:rsidRPr="0089515F" w:rsidRDefault="00443630" w:rsidP="00951E10">
      <w:pPr>
        <w:pStyle w:val="2"/>
        <w:rPr>
          <w:b/>
        </w:rPr>
      </w:pPr>
      <w:r w:rsidRPr="0089515F">
        <w:rPr>
          <w:rFonts w:hint="eastAsia"/>
          <w:b/>
        </w:rPr>
        <w:t>就</w:t>
      </w:r>
      <w:r w:rsidR="00613839" w:rsidRPr="0089515F">
        <w:rPr>
          <w:rFonts w:hint="eastAsia"/>
          <w:b/>
        </w:rPr>
        <w:t>吳志成檢察官承辦案件</w:t>
      </w:r>
      <w:r w:rsidR="00626730" w:rsidRPr="0089515F">
        <w:rPr>
          <w:rFonts w:hint="eastAsia"/>
          <w:b/>
        </w:rPr>
        <w:t>所生</w:t>
      </w:r>
      <w:r w:rsidR="00B76E7B" w:rsidRPr="0089515F">
        <w:rPr>
          <w:rFonts w:hint="eastAsia"/>
          <w:b/>
        </w:rPr>
        <w:t>前開</w:t>
      </w:r>
      <w:proofErr w:type="gramStart"/>
      <w:r w:rsidR="00613839" w:rsidRPr="0089515F">
        <w:rPr>
          <w:rFonts w:hint="eastAsia"/>
          <w:b/>
        </w:rPr>
        <w:t>諸多違</w:t>
      </w:r>
      <w:proofErr w:type="gramEnd"/>
      <w:r w:rsidR="00613839" w:rsidRPr="0089515F">
        <w:rPr>
          <w:rFonts w:hint="eastAsia"/>
          <w:b/>
        </w:rPr>
        <w:t>失，</w:t>
      </w:r>
      <w:r w:rsidR="00DF1228" w:rsidRPr="0089515F">
        <w:rPr>
          <w:rFonts w:hint="eastAsia"/>
          <w:b/>
        </w:rPr>
        <w:t>法務部稱職務評定制度</w:t>
      </w:r>
      <w:r w:rsidR="00AA6150">
        <w:rPr>
          <w:rFonts w:hint="eastAsia"/>
          <w:b/>
        </w:rPr>
        <w:t>目的</w:t>
      </w:r>
      <w:r w:rsidR="00DF1228" w:rsidRPr="0089515F">
        <w:rPr>
          <w:rFonts w:hint="eastAsia"/>
          <w:b/>
        </w:rPr>
        <w:t>係作為核發獎金與晉級之依據，現行職務評定並無</w:t>
      </w:r>
      <w:r w:rsidR="00DF1228" w:rsidRPr="0089515F">
        <w:rPr>
          <w:rFonts w:hAnsi="標楷體" w:hint="eastAsia"/>
          <w:b/>
        </w:rPr>
        <w:t>汰劣機制。</w:t>
      </w:r>
      <w:r w:rsidR="00613839" w:rsidRPr="0089515F">
        <w:rPr>
          <w:rFonts w:hint="eastAsia"/>
          <w:b/>
        </w:rPr>
        <w:t>宜蘭地檢署固</w:t>
      </w:r>
      <w:r w:rsidR="00B76E7B" w:rsidRPr="0089515F">
        <w:rPr>
          <w:rFonts w:hint="eastAsia"/>
          <w:b/>
        </w:rPr>
        <w:t>陸續於</w:t>
      </w:r>
      <w:r w:rsidR="00613839" w:rsidRPr="0089515F">
        <w:rPr>
          <w:b/>
        </w:rPr>
        <w:t>108</w:t>
      </w:r>
      <w:r w:rsidR="00613839" w:rsidRPr="0089515F">
        <w:rPr>
          <w:rFonts w:hint="eastAsia"/>
          <w:b/>
        </w:rPr>
        <w:t>年至1</w:t>
      </w:r>
      <w:r w:rsidR="00613839" w:rsidRPr="0089515F">
        <w:rPr>
          <w:b/>
        </w:rPr>
        <w:t>10</w:t>
      </w:r>
      <w:r w:rsidR="00613839" w:rsidRPr="0089515F">
        <w:rPr>
          <w:rFonts w:hint="eastAsia"/>
          <w:b/>
        </w:rPr>
        <w:t>年</w:t>
      </w:r>
      <w:r w:rsidR="00B76E7B" w:rsidRPr="0089515F">
        <w:rPr>
          <w:rFonts w:hint="eastAsia"/>
          <w:b/>
        </w:rPr>
        <w:t>，</w:t>
      </w:r>
      <w:r w:rsidR="00AA6150">
        <w:rPr>
          <w:rFonts w:hint="eastAsia"/>
          <w:b/>
        </w:rPr>
        <w:t>對</w:t>
      </w:r>
      <w:r w:rsidR="00DF1228" w:rsidRPr="0089515F">
        <w:rPr>
          <w:rFonts w:hint="eastAsia"/>
          <w:b/>
        </w:rPr>
        <w:t>吳志成檢察官之</w:t>
      </w:r>
      <w:r w:rsidR="00613839" w:rsidRPr="0089515F">
        <w:rPr>
          <w:rFonts w:hint="eastAsia"/>
          <w:b/>
        </w:rPr>
        <w:t>職務評定</w:t>
      </w:r>
      <w:r w:rsidR="00B76E7B" w:rsidRPr="0089515F">
        <w:rPr>
          <w:rFonts w:hint="eastAsia"/>
          <w:b/>
        </w:rPr>
        <w:t>作成</w:t>
      </w:r>
      <w:r w:rsidR="00613839" w:rsidRPr="0089515F">
        <w:rPr>
          <w:rFonts w:hint="eastAsia"/>
          <w:b/>
        </w:rPr>
        <w:t>未達良好處分，然</w:t>
      </w:r>
      <w:r w:rsidR="00B76E7B" w:rsidRPr="0089515F">
        <w:rPr>
          <w:rFonts w:hint="eastAsia"/>
          <w:b/>
        </w:rPr>
        <w:t>始終未將其移送個案評鑑</w:t>
      </w:r>
      <w:r w:rsidR="00DF1228" w:rsidRPr="0089515F">
        <w:rPr>
          <w:rFonts w:hint="eastAsia"/>
          <w:b/>
        </w:rPr>
        <w:t>，顯示</w:t>
      </w:r>
      <w:r w:rsidR="00DF1228" w:rsidRPr="0089515F">
        <w:rPr>
          <w:rFonts w:hAnsi="標楷體" w:hint="eastAsia"/>
          <w:b/>
        </w:rPr>
        <w:t>職務評定機制</w:t>
      </w:r>
      <w:r w:rsidR="00D55079" w:rsidRPr="0089515F">
        <w:rPr>
          <w:rFonts w:hAnsi="標楷體" w:hint="eastAsia"/>
          <w:b/>
        </w:rPr>
        <w:t>未盡完善</w:t>
      </w:r>
      <w:r w:rsidR="00D55079" w:rsidRPr="0089515F">
        <w:rPr>
          <w:rFonts w:hint="eastAsia"/>
          <w:b/>
        </w:rPr>
        <w:t>，</w:t>
      </w:r>
      <w:r w:rsidR="00DF1228" w:rsidRPr="0089515F">
        <w:rPr>
          <w:rFonts w:hAnsi="標楷體" w:hint="eastAsia"/>
          <w:b/>
        </w:rPr>
        <w:t>本院1</w:t>
      </w:r>
      <w:r w:rsidR="00DF1228" w:rsidRPr="0089515F">
        <w:rPr>
          <w:rFonts w:hAnsi="標楷體"/>
          <w:b/>
        </w:rPr>
        <w:t>10</w:t>
      </w:r>
      <w:proofErr w:type="gramStart"/>
      <w:r w:rsidR="00DF1228" w:rsidRPr="0089515F">
        <w:rPr>
          <w:rFonts w:hAnsi="標楷體" w:hint="eastAsia"/>
          <w:b/>
        </w:rPr>
        <w:t>司調0</w:t>
      </w:r>
      <w:r w:rsidR="00DF1228" w:rsidRPr="0089515F">
        <w:rPr>
          <w:rFonts w:hAnsi="標楷體"/>
          <w:b/>
        </w:rPr>
        <w:t>026</w:t>
      </w:r>
      <w:r w:rsidR="00DF1228" w:rsidRPr="0089515F">
        <w:rPr>
          <w:rFonts w:hAnsi="標楷體" w:hint="eastAsia"/>
          <w:b/>
        </w:rPr>
        <w:t>號</w:t>
      </w:r>
      <w:proofErr w:type="gramEnd"/>
      <w:r w:rsidR="00DF1228" w:rsidRPr="0089515F">
        <w:rPr>
          <w:rFonts w:hAnsi="標楷體" w:hint="eastAsia"/>
          <w:b/>
        </w:rPr>
        <w:t>通案性調查研究</w:t>
      </w:r>
      <w:r w:rsidR="008E436A">
        <w:rPr>
          <w:rFonts w:hAnsi="標楷體" w:hint="eastAsia"/>
          <w:b/>
        </w:rPr>
        <w:t>報告</w:t>
      </w:r>
      <w:r w:rsidR="00F26ECC" w:rsidRPr="0089515F">
        <w:rPr>
          <w:rFonts w:hAnsi="標楷體" w:hint="eastAsia"/>
          <w:b/>
        </w:rPr>
        <w:t>對此相關議題</w:t>
      </w:r>
      <w:r w:rsidR="00D55079" w:rsidRPr="0089515F">
        <w:rPr>
          <w:rFonts w:hAnsi="標楷體" w:hint="eastAsia"/>
          <w:b/>
        </w:rPr>
        <w:t>已</w:t>
      </w:r>
      <w:r w:rsidR="00F26ECC" w:rsidRPr="0089515F">
        <w:rPr>
          <w:rFonts w:hAnsi="標楷體" w:hint="eastAsia"/>
          <w:b/>
        </w:rPr>
        <w:t>有</w:t>
      </w:r>
      <w:r w:rsidR="00D55079" w:rsidRPr="0089515F">
        <w:rPr>
          <w:rFonts w:hAnsi="標楷體" w:hint="eastAsia"/>
          <w:b/>
        </w:rPr>
        <w:t>詳盡</w:t>
      </w:r>
      <w:r w:rsidR="00F26ECC" w:rsidRPr="0089515F">
        <w:rPr>
          <w:rFonts w:hAnsi="標楷體" w:hint="eastAsia"/>
          <w:b/>
        </w:rPr>
        <w:t>建議，</w:t>
      </w:r>
      <w:bookmarkStart w:id="52" w:name="_Hlk134606902"/>
      <w:r w:rsidR="00F26ECC" w:rsidRPr="0089515F">
        <w:rPr>
          <w:rFonts w:hAnsi="標楷體" w:hint="eastAsia"/>
          <w:b/>
        </w:rPr>
        <w:t>法務部</w:t>
      </w:r>
      <w:r w:rsidR="000932D2">
        <w:rPr>
          <w:rFonts w:hAnsi="標楷體" w:hint="eastAsia"/>
          <w:b/>
        </w:rPr>
        <w:t>應基於</w:t>
      </w:r>
      <w:r w:rsidR="000932D2" w:rsidRPr="0089515F">
        <w:rPr>
          <w:rFonts w:hAnsi="標楷體" w:hint="eastAsia"/>
          <w:b/>
        </w:rPr>
        <w:t>民</w:t>
      </w:r>
      <w:r w:rsidR="000932D2" w:rsidRPr="0089515F">
        <w:rPr>
          <w:rFonts w:hAnsi="標楷體" w:hint="eastAsia"/>
          <w:b/>
        </w:rPr>
        <w:lastRenderedPageBreak/>
        <w:t>眾司法權益</w:t>
      </w:r>
      <w:r w:rsidR="000932D2">
        <w:rPr>
          <w:rFonts w:hAnsi="標楷體" w:hint="eastAsia"/>
          <w:b/>
        </w:rPr>
        <w:t>之維護，妥慎進行檢討</w:t>
      </w:r>
      <w:bookmarkEnd w:id="52"/>
    </w:p>
    <w:p w:rsidR="00951E10" w:rsidRPr="0089515F" w:rsidRDefault="00B03445" w:rsidP="006307C8">
      <w:pPr>
        <w:pStyle w:val="3"/>
      </w:pPr>
      <w:r w:rsidRPr="0089515F">
        <w:rPr>
          <w:rFonts w:hint="eastAsia"/>
        </w:rPr>
        <w:t>按</w:t>
      </w:r>
      <w:r w:rsidR="00443630" w:rsidRPr="0089515F">
        <w:rPr>
          <w:rFonts w:hint="eastAsia"/>
        </w:rPr>
        <w:t>法官法</w:t>
      </w:r>
      <w:r w:rsidR="005255CE" w:rsidRPr="0089515F">
        <w:rPr>
          <w:rFonts w:hint="eastAsia"/>
        </w:rPr>
        <w:t>第</w:t>
      </w:r>
      <w:r w:rsidR="00626984" w:rsidRPr="0089515F">
        <w:rPr>
          <w:rFonts w:hint="eastAsia"/>
        </w:rPr>
        <w:t>7</w:t>
      </w:r>
      <w:r w:rsidR="00626984" w:rsidRPr="0089515F">
        <w:t>3</w:t>
      </w:r>
      <w:r w:rsidR="00626984" w:rsidRPr="0089515F">
        <w:rPr>
          <w:rFonts w:hint="eastAsia"/>
        </w:rPr>
        <w:t>條規定：「</w:t>
      </w:r>
      <w:proofErr w:type="gramStart"/>
      <w:r w:rsidR="00626984" w:rsidRPr="0089515F">
        <w:rPr>
          <w:rFonts w:hint="eastAsia"/>
        </w:rPr>
        <w:t>法官現辦事務</w:t>
      </w:r>
      <w:proofErr w:type="gramEnd"/>
      <w:r w:rsidR="00626984" w:rsidRPr="0089515F">
        <w:rPr>
          <w:rFonts w:hint="eastAsia"/>
        </w:rPr>
        <w:t>所在之法院院長或機關首長應於每年年終，辦理法官之職務評定，報送司法院核定。法院院長評定時，應先徵詢該法院相關庭長、法官之意見(第1項</w:t>
      </w:r>
      <w:r w:rsidR="00626984" w:rsidRPr="0089515F">
        <w:t>)</w:t>
      </w:r>
      <w:r w:rsidR="00626984" w:rsidRPr="0089515F">
        <w:rPr>
          <w:rFonts w:hint="eastAsia"/>
        </w:rPr>
        <w:t>。法官職務評定項目包括學識能力、品德操守、敬業精神及裁判品質；其評定及救濟程序等有關事項之辦法，由司法院定之(第2項</w:t>
      </w:r>
      <w:r w:rsidR="00626984" w:rsidRPr="0089515F">
        <w:t>)</w:t>
      </w:r>
      <w:r w:rsidR="00626984" w:rsidRPr="0089515F">
        <w:rPr>
          <w:rFonts w:hint="eastAsia"/>
        </w:rPr>
        <w:t>。」</w:t>
      </w:r>
      <w:r w:rsidR="00114CFB" w:rsidRPr="0089515F">
        <w:rPr>
          <w:rFonts w:hint="eastAsia"/>
        </w:rPr>
        <w:t>第</w:t>
      </w:r>
      <w:r w:rsidR="005255CE" w:rsidRPr="0089515F">
        <w:rPr>
          <w:rFonts w:hint="eastAsia"/>
        </w:rPr>
        <w:t>8</w:t>
      </w:r>
      <w:r w:rsidR="005255CE" w:rsidRPr="0089515F">
        <w:t>9</w:t>
      </w:r>
      <w:r w:rsidR="005255CE" w:rsidRPr="0089515F">
        <w:rPr>
          <w:rFonts w:hint="eastAsia"/>
        </w:rPr>
        <w:t>條第4項規定：</w:t>
      </w:r>
      <w:r w:rsidR="00FB3CB0" w:rsidRPr="0089515F">
        <w:rPr>
          <w:rFonts w:hint="eastAsia"/>
        </w:rPr>
        <w:t>「</w:t>
      </w:r>
      <w:r w:rsidR="005255CE" w:rsidRPr="0089515F">
        <w:rPr>
          <w:rFonts w:hint="eastAsia"/>
        </w:rPr>
        <w:t>檢察官有下列各款情事之</w:t>
      </w:r>
      <w:proofErr w:type="gramStart"/>
      <w:r w:rsidR="005255CE" w:rsidRPr="0089515F">
        <w:rPr>
          <w:rFonts w:hint="eastAsia"/>
        </w:rPr>
        <w:t>一</w:t>
      </w:r>
      <w:proofErr w:type="gramEnd"/>
      <w:r w:rsidR="005255CE" w:rsidRPr="0089515F">
        <w:rPr>
          <w:rFonts w:hint="eastAsia"/>
        </w:rPr>
        <w:t>者，應付個案評鑑：一、裁判確定後或自第一審</w:t>
      </w:r>
      <w:proofErr w:type="gramStart"/>
      <w:r w:rsidR="005255CE" w:rsidRPr="0089515F">
        <w:rPr>
          <w:rFonts w:hint="eastAsia"/>
        </w:rPr>
        <w:t>繫</w:t>
      </w:r>
      <w:proofErr w:type="gramEnd"/>
      <w:r w:rsidR="005255CE" w:rsidRPr="0089515F">
        <w:rPr>
          <w:rFonts w:hint="eastAsia"/>
        </w:rPr>
        <w:t>屬日起已逾六年未能裁判確定之案件、不起訴處分或緩起訴處分確定之案件，有事實足認因故意或重大過失，致有明顯違誤，而嚴重侵害人民權益者。二、有第</w:t>
      </w:r>
      <w:r w:rsidR="00083236" w:rsidRPr="0089515F">
        <w:rPr>
          <w:rFonts w:hint="eastAsia"/>
        </w:rPr>
        <w:t>9</w:t>
      </w:r>
      <w:r w:rsidR="00083236" w:rsidRPr="0089515F">
        <w:t>5</w:t>
      </w:r>
      <w:r w:rsidR="005255CE" w:rsidRPr="0089515F">
        <w:rPr>
          <w:rFonts w:hint="eastAsia"/>
        </w:rPr>
        <w:t>條第</w:t>
      </w:r>
      <w:r w:rsidR="00083236" w:rsidRPr="0089515F">
        <w:rPr>
          <w:rFonts w:hint="eastAsia"/>
        </w:rPr>
        <w:t>2</w:t>
      </w:r>
      <w:r w:rsidR="005255CE" w:rsidRPr="0089515F">
        <w:rPr>
          <w:rFonts w:hint="eastAsia"/>
        </w:rPr>
        <w:t>款情事，情節重大。三、違反第</w:t>
      </w:r>
      <w:r w:rsidR="00AF69C2" w:rsidRPr="0089515F">
        <w:rPr>
          <w:rFonts w:hint="eastAsia"/>
        </w:rPr>
        <w:t>1</w:t>
      </w:r>
      <w:r w:rsidR="00AF69C2" w:rsidRPr="0089515F">
        <w:t>5</w:t>
      </w:r>
      <w:r w:rsidR="005255CE" w:rsidRPr="0089515F">
        <w:rPr>
          <w:rFonts w:hint="eastAsia"/>
        </w:rPr>
        <w:t>條第</w:t>
      </w:r>
      <w:r w:rsidR="00083236" w:rsidRPr="0089515F">
        <w:rPr>
          <w:rFonts w:hint="eastAsia"/>
        </w:rPr>
        <w:t>2</w:t>
      </w:r>
      <w:r w:rsidR="005255CE" w:rsidRPr="0089515F">
        <w:rPr>
          <w:rFonts w:hint="eastAsia"/>
        </w:rPr>
        <w:t>項、第</w:t>
      </w:r>
      <w:r w:rsidR="00083236" w:rsidRPr="0089515F">
        <w:rPr>
          <w:rFonts w:hint="eastAsia"/>
        </w:rPr>
        <w:t>3</w:t>
      </w:r>
      <w:r w:rsidR="005255CE" w:rsidRPr="0089515F">
        <w:rPr>
          <w:rFonts w:hint="eastAsia"/>
        </w:rPr>
        <w:t>項規定。四、違反第</w:t>
      </w:r>
      <w:r w:rsidR="00083236" w:rsidRPr="0089515F">
        <w:rPr>
          <w:rFonts w:hint="eastAsia"/>
        </w:rPr>
        <w:t>1</w:t>
      </w:r>
      <w:r w:rsidR="00083236" w:rsidRPr="0089515F">
        <w:t>5</w:t>
      </w:r>
      <w:r w:rsidR="005255CE" w:rsidRPr="0089515F">
        <w:rPr>
          <w:rFonts w:hint="eastAsia"/>
        </w:rPr>
        <w:t>條第一項、第</w:t>
      </w:r>
      <w:r w:rsidR="00083236" w:rsidRPr="0089515F">
        <w:rPr>
          <w:rFonts w:hint="eastAsia"/>
        </w:rPr>
        <w:t>1</w:t>
      </w:r>
      <w:r w:rsidR="00083236" w:rsidRPr="0089515F">
        <w:t>6</w:t>
      </w:r>
      <w:r w:rsidR="005255CE" w:rsidRPr="0089515F">
        <w:rPr>
          <w:rFonts w:hint="eastAsia"/>
        </w:rPr>
        <w:t>條或第</w:t>
      </w:r>
      <w:r w:rsidR="00083236" w:rsidRPr="0089515F">
        <w:rPr>
          <w:rFonts w:hint="eastAsia"/>
        </w:rPr>
        <w:t>1</w:t>
      </w:r>
      <w:r w:rsidR="00083236" w:rsidRPr="0089515F">
        <w:t>8</w:t>
      </w:r>
      <w:r w:rsidR="005255CE" w:rsidRPr="0089515F">
        <w:rPr>
          <w:rFonts w:hint="eastAsia"/>
        </w:rPr>
        <w:t>條規定，情節重大。五、違反偵查不公開等辦案程序規定或職務規定，情節重大。六、無正當理由遲延案件之進行，致影響當事人權益，情節重大。七、違反檢察官倫理規範，情節重大。」</w:t>
      </w:r>
      <w:r w:rsidR="00B3126D" w:rsidRPr="0089515F">
        <w:rPr>
          <w:rFonts w:hint="eastAsia"/>
        </w:rPr>
        <w:t>檢察官職務評定辦法</w:t>
      </w:r>
      <w:r w:rsidR="005255CE" w:rsidRPr="0089515F">
        <w:rPr>
          <w:rFonts w:hint="eastAsia"/>
        </w:rPr>
        <w:t>第</w:t>
      </w:r>
      <w:r w:rsidR="00B3126D" w:rsidRPr="0089515F">
        <w:rPr>
          <w:rFonts w:hint="eastAsia"/>
        </w:rPr>
        <w:t>5</w:t>
      </w:r>
      <w:r w:rsidR="005255CE" w:rsidRPr="0089515F">
        <w:rPr>
          <w:rFonts w:hint="eastAsia"/>
        </w:rPr>
        <w:t>條</w:t>
      </w:r>
      <w:r w:rsidR="00B3126D" w:rsidRPr="0089515F">
        <w:rPr>
          <w:rFonts w:hint="eastAsia"/>
        </w:rPr>
        <w:t>第1項</w:t>
      </w:r>
      <w:r w:rsidR="005255CE" w:rsidRPr="0089515F">
        <w:rPr>
          <w:rFonts w:hint="eastAsia"/>
        </w:rPr>
        <w:t>規定：「</w:t>
      </w:r>
      <w:r w:rsidR="00B3126D" w:rsidRPr="0089515F">
        <w:rPr>
          <w:rFonts w:hint="eastAsia"/>
        </w:rPr>
        <w:t>各機關辦理職務評定時，應本綜</w:t>
      </w:r>
      <w:proofErr w:type="gramStart"/>
      <w:r w:rsidR="00B3126D" w:rsidRPr="0089515F">
        <w:rPr>
          <w:rFonts w:hint="eastAsia"/>
        </w:rPr>
        <w:t>覈</w:t>
      </w:r>
      <w:proofErr w:type="gramEnd"/>
      <w:r w:rsidR="00B3126D" w:rsidRPr="0089515F">
        <w:rPr>
          <w:rFonts w:hint="eastAsia"/>
        </w:rPr>
        <w:t>名實，綜合其學識能力、品德操守、敬業精神及辦案品質等予以準確客觀考評，並據以填載職務評定表。</w:t>
      </w:r>
      <w:r w:rsidR="005255CE" w:rsidRPr="0089515F">
        <w:rPr>
          <w:rFonts w:hint="eastAsia"/>
        </w:rPr>
        <w:t>」第</w:t>
      </w:r>
      <w:r w:rsidR="00B3126D" w:rsidRPr="0089515F">
        <w:rPr>
          <w:rFonts w:hint="eastAsia"/>
        </w:rPr>
        <w:t>7</w:t>
      </w:r>
      <w:r w:rsidR="005255CE" w:rsidRPr="0089515F">
        <w:rPr>
          <w:rFonts w:hint="eastAsia"/>
        </w:rPr>
        <w:t>條</w:t>
      </w:r>
      <w:r w:rsidR="00FE7D25">
        <w:rPr>
          <w:rFonts w:hint="eastAsia"/>
        </w:rPr>
        <w:t>第1項至第4項及第6項</w:t>
      </w:r>
      <w:r w:rsidR="005255CE" w:rsidRPr="0089515F">
        <w:rPr>
          <w:rFonts w:hint="eastAsia"/>
        </w:rPr>
        <w:t>規定：「</w:t>
      </w:r>
      <w:r w:rsidR="00B3126D" w:rsidRPr="0089515F">
        <w:rPr>
          <w:rFonts w:hint="eastAsia"/>
        </w:rPr>
        <w:t>職務評定結果分為良好、未達良好(第1項</w:t>
      </w:r>
      <w:r w:rsidR="00B3126D" w:rsidRPr="0089515F">
        <w:t>)</w:t>
      </w:r>
      <w:r w:rsidR="00B3126D" w:rsidRPr="0089515F">
        <w:rPr>
          <w:rFonts w:hint="eastAsia"/>
        </w:rPr>
        <w:t>。受評人在評定年度內，有下列情事之</w:t>
      </w:r>
      <w:proofErr w:type="gramStart"/>
      <w:r w:rsidR="00B3126D" w:rsidRPr="0089515F">
        <w:rPr>
          <w:rFonts w:hint="eastAsia"/>
        </w:rPr>
        <w:t>一</w:t>
      </w:r>
      <w:proofErr w:type="gramEnd"/>
      <w:r w:rsidR="00B3126D" w:rsidRPr="0089515F">
        <w:rPr>
          <w:rFonts w:hint="eastAsia"/>
        </w:rPr>
        <w:t>者，其應評定為未達良好：一、受懲戒處分或因故意犯罪受刑事判決有罪確定。二、曠職繼續達二日以上或</w:t>
      </w:r>
      <w:proofErr w:type="gramStart"/>
      <w:r w:rsidR="00B3126D" w:rsidRPr="0089515F">
        <w:rPr>
          <w:rFonts w:hint="eastAsia"/>
        </w:rPr>
        <w:t>一</w:t>
      </w:r>
      <w:proofErr w:type="gramEnd"/>
      <w:r w:rsidR="00B3126D" w:rsidRPr="0089515F">
        <w:rPr>
          <w:rFonts w:hint="eastAsia"/>
        </w:rPr>
        <w:t>年內累計達五日以上。三、平時考核獎懲相互抵銷後累計達記過以上。四、依司法人員人事條例第</w:t>
      </w:r>
      <w:r w:rsidR="005E1577" w:rsidRPr="0089515F">
        <w:rPr>
          <w:rFonts w:hint="eastAsia"/>
        </w:rPr>
        <w:t>4</w:t>
      </w:r>
      <w:r w:rsidR="005E1577" w:rsidRPr="0089515F">
        <w:t>0</w:t>
      </w:r>
      <w:r w:rsidR="00B3126D" w:rsidRPr="0089515F">
        <w:rPr>
          <w:rFonts w:hint="eastAsia"/>
        </w:rPr>
        <w:t>條或依法官法第</w:t>
      </w:r>
      <w:r w:rsidR="005E1577" w:rsidRPr="0089515F">
        <w:rPr>
          <w:rFonts w:hint="eastAsia"/>
        </w:rPr>
        <w:t>8</w:t>
      </w:r>
      <w:r w:rsidR="005E1577" w:rsidRPr="0089515F">
        <w:t>9</w:t>
      </w:r>
      <w:r w:rsidR="00B3126D" w:rsidRPr="0089515F">
        <w:rPr>
          <w:rFonts w:hint="eastAsia"/>
        </w:rPr>
        <w:t>條第</w:t>
      </w:r>
      <w:r w:rsidR="005E1577" w:rsidRPr="0089515F">
        <w:rPr>
          <w:rFonts w:hint="eastAsia"/>
        </w:rPr>
        <w:t>1</w:t>
      </w:r>
      <w:r w:rsidR="00B3126D" w:rsidRPr="0089515F">
        <w:rPr>
          <w:rFonts w:hint="eastAsia"/>
        </w:rPr>
        <w:t>項</w:t>
      </w:r>
      <w:proofErr w:type="gramStart"/>
      <w:r w:rsidR="00B3126D" w:rsidRPr="0089515F">
        <w:rPr>
          <w:rFonts w:hint="eastAsia"/>
        </w:rPr>
        <w:t>準</w:t>
      </w:r>
      <w:proofErr w:type="gramEnd"/>
      <w:r w:rsidR="00B3126D" w:rsidRPr="0089515F">
        <w:rPr>
          <w:rFonts w:hint="eastAsia"/>
        </w:rPr>
        <w:t>用第</w:t>
      </w:r>
      <w:r w:rsidR="005E1577" w:rsidRPr="0089515F">
        <w:rPr>
          <w:rFonts w:hint="eastAsia"/>
        </w:rPr>
        <w:t>7</w:t>
      </w:r>
      <w:r w:rsidR="005E1577" w:rsidRPr="0089515F">
        <w:t>7</w:t>
      </w:r>
      <w:r w:rsidR="00B3126D" w:rsidRPr="0089515F">
        <w:rPr>
          <w:rFonts w:hint="eastAsia"/>
        </w:rPr>
        <w:t>條規定，全年依法停止辦理案件。五、</w:t>
      </w:r>
      <w:r w:rsidR="00B3126D" w:rsidRPr="0089515F">
        <w:rPr>
          <w:rFonts w:hint="eastAsia"/>
        </w:rPr>
        <w:lastRenderedPageBreak/>
        <w:t>請事假、病假或延長病假，累計達六個月以上(第2項</w:t>
      </w:r>
      <w:r w:rsidR="00B3126D" w:rsidRPr="0089515F">
        <w:t>)</w:t>
      </w:r>
      <w:r w:rsidR="00B3126D" w:rsidRPr="0089515F">
        <w:rPr>
          <w:rFonts w:hint="eastAsia"/>
        </w:rPr>
        <w:t>。受評人在評定年度內，有下列情形之</w:t>
      </w:r>
      <w:proofErr w:type="gramStart"/>
      <w:r w:rsidR="00B3126D" w:rsidRPr="0089515F">
        <w:rPr>
          <w:rFonts w:hint="eastAsia"/>
        </w:rPr>
        <w:t>一</w:t>
      </w:r>
      <w:proofErr w:type="gramEnd"/>
      <w:r w:rsidR="00B3126D" w:rsidRPr="0089515F">
        <w:rPr>
          <w:rFonts w:hint="eastAsia"/>
        </w:rPr>
        <w:t>者，經綜合評核得評定為未達良好：一、候補或試署服務成績審查不及格。二、經行政監督權人依本法第</w:t>
      </w:r>
      <w:r w:rsidR="00F741E9" w:rsidRPr="0089515F">
        <w:rPr>
          <w:rFonts w:hint="eastAsia"/>
        </w:rPr>
        <w:t>9</w:t>
      </w:r>
      <w:r w:rsidR="00F741E9" w:rsidRPr="0089515F">
        <w:t>5</w:t>
      </w:r>
      <w:r w:rsidR="00B3126D" w:rsidRPr="0089515F">
        <w:rPr>
          <w:rFonts w:hint="eastAsia"/>
        </w:rPr>
        <w:t>條作成處分。三、因可歸責於己</w:t>
      </w:r>
      <w:proofErr w:type="gramStart"/>
      <w:r w:rsidR="00B3126D" w:rsidRPr="0089515F">
        <w:rPr>
          <w:rFonts w:hint="eastAsia"/>
        </w:rPr>
        <w:t>之</w:t>
      </w:r>
      <w:proofErr w:type="gramEnd"/>
      <w:r w:rsidR="00B3126D" w:rsidRPr="0089515F">
        <w:rPr>
          <w:rFonts w:hint="eastAsia"/>
        </w:rPr>
        <w:t>事由而經法務部依本法第</w:t>
      </w:r>
      <w:r w:rsidR="00AF69C2" w:rsidRPr="0089515F">
        <w:rPr>
          <w:rFonts w:hint="eastAsia"/>
        </w:rPr>
        <w:t>8</w:t>
      </w:r>
      <w:r w:rsidR="00AF69C2" w:rsidRPr="0089515F">
        <w:t>9</w:t>
      </w:r>
      <w:r w:rsidR="00B3126D" w:rsidRPr="0089515F">
        <w:rPr>
          <w:rFonts w:hint="eastAsia"/>
        </w:rPr>
        <w:t>條第</w:t>
      </w:r>
      <w:r w:rsidR="00AF69C2" w:rsidRPr="0089515F">
        <w:rPr>
          <w:rFonts w:hint="eastAsia"/>
        </w:rPr>
        <w:t>1</w:t>
      </w:r>
      <w:r w:rsidR="00B3126D" w:rsidRPr="0089515F">
        <w:rPr>
          <w:rFonts w:hint="eastAsia"/>
        </w:rPr>
        <w:t>項準用第</w:t>
      </w:r>
      <w:r w:rsidR="00F741E9" w:rsidRPr="0089515F">
        <w:rPr>
          <w:rFonts w:hint="eastAsia"/>
        </w:rPr>
        <w:t>4</w:t>
      </w:r>
      <w:r w:rsidR="00F741E9" w:rsidRPr="0089515F">
        <w:t>5</w:t>
      </w:r>
      <w:r w:rsidR="00B3126D" w:rsidRPr="0089515F">
        <w:rPr>
          <w:rFonts w:hint="eastAsia"/>
        </w:rPr>
        <w:t>條第</w:t>
      </w:r>
      <w:r w:rsidR="00F741E9" w:rsidRPr="0089515F">
        <w:rPr>
          <w:rFonts w:hint="eastAsia"/>
        </w:rPr>
        <w:t>1</w:t>
      </w:r>
      <w:r w:rsidR="00B3126D" w:rsidRPr="0089515F">
        <w:rPr>
          <w:rFonts w:hint="eastAsia"/>
        </w:rPr>
        <w:t>項第</w:t>
      </w:r>
      <w:r w:rsidR="00F741E9" w:rsidRPr="0089515F">
        <w:rPr>
          <w:rFonts w:hint="eastAsia"/>
        </w:rPr>
        <w:t>4</w:t>
      </w:r>
      <w:r w:rsidR="00B3126D" w:rsidRPr="0089515F">
        <w:rPr>
          <w:rFonts w:hint="eastAsia"/>
        </w:rPr>
        <w:t>款或第</w:t>
      </w:r>
      <w:r w:rsidR="00F741E9" w:rsidRPr="0089515F">
        <w:rPr>
          <w:rFonts w:hint="eastAsia"/>
        </w:rPr>
        <w:t>4</w:t>
      </w:r>
      <w:r w:rsidR="00F741E9" w:rsidRPr="0089515F">
        <w:t>6</w:t>
      </w:r>
      <w:r w:rsidR="00B3126D" w:rsidRPr="0089515F">
        <w:rPr>
          <w:rFonts w:hint="eastAsia"/>
        </w:rPr>
        <w:t>條第</w:t>
      </w:r>
      <w:r w:rsidR="0090614A" w:rsidRPr="0089515F">
        <w:rPr>
          <w:rFonts w:hint="eastAsia"/>
        </w:rPr>
        <w:t>4</w:t>
      </w:r>
      <w:r w:rsidR="00B3126D" w:rsidRPr="0089515F">
        <w:rPr>
          <w:rFonts w:hint="eastAsia"/>
        </w:rPr>
        <w:t>款為地區調動或審級調動。四、全年新發生無故逾三月未進行或新發生無故、藉故拖延逾期不結之案件總計逾</w:t>
      </w:r>
      <w:r w:rsidR="00AF69C2" w:rsidRPr="0089515F">
        <w:rPr>
          <w:rFonts w:hint="eastAsia"/>
        </w:rPr>
        <w:t>3</w:t>
      </w:r>
      <w:r w:rsidR="00AF69C2" w:rsidRPr="0089515F">
        <w:t>0</w:t>
      </w:r>
      <w:r w:rsidR="00B3126D" w:rsidRPr="0089515F">
        <w:rPr>
          <w:rFonts w:hint="eastAsia"/>
        </w:rPr>
        <w:t>件；辭職、調職移交或年度終了時，未結（含逾期未結）案件數同時超過個人平均數</w:t>
      </w:r>
      <w:r w:rsidR="00AF69C2" w:rsidRPr="0089515F">
        <w:rPr>
          <w:rFonts w:hint="eastAsia"/>
        </w:rPr>
        <w:t>2</w:t>
      </w:r>
      <w:r w:rsidR="00AF69C2" w:rsidRPr="0089515F">
        <w:t>0</w:t>
      </w:r>
      <w:r w:rsidR="00B3126D" w:rsidRPr="0089515F">
        <w:rPr>
          <w:rFonts w:hint="eastAsia"/>
        </w:rPr>
        <w:t>件及全署平均數之</w:t>
      </w:r>
      <w:r w:rsidR="0099291A" w:rsidRPr="0089515F">
        <w:rPr>
          <w:rFonts w:hint="eastAsia"/>
        </w:rPr>
        <w:t>3</w:t>
      </w:r>
      <w:r w:rsidR="0099291A" w:rsidRPr="0089515F">
        <w:t>0</w:t>
      </w:r>
      <w:r w:rsidR="0090614A" w:rsidRPr="0089515F">
        <w:t>%</w:t>
      </w:r>
      <w:r w:rsidR="00B3126D" w:rsidRPr="0089515F">
        <w:rPr>
          <w:rFonts w:hint="eastAsia"/>
        </w:rPr>
        <w:t>。五、有本法第</w:t>
      </w:r>
      <w:r w:rsidR="00AF69C2" w:rsidRPr="0089515F">
        <w:rPr>
          <w:rFonts w:hint="eastAsia"/>
        </w:rPr>
        <w:t>8</w:t>
      </w:r>
      <w:r w:rsidR="00AF69C2" w:rsidRPr="0089515F">
        <w:t>9</w:t>
      </w:r>
      <w:r w:rsidR="00B3126D" w:rsidRPr="0089515F">
        <w:rPr>
          <w:rFonts w:hint="eastAsia"/>
        </w:rPr>
        <w:t>條第</w:t>
      </w:r>
      <w:r w:rsidR="00AF69C2" w:rsidRPr="0089515F">
        <w:rPr>
          <w:rFonts w:hint="eastAsia"/>
        </w:rPr>
        <w:t>4</w:t>
      </w:r>
      <w:r w:rsidR="00B3126D" w:rsidRPr="0089515F">
        <w:rPr>
          <w:rFonts w:hint="eastAsia"/>
        </w:rPr>
        <w:t>項所列各款情事之</w:t>
      </w:r>
      <w:proofErr w:type="gramStart"/>
      <w:r w:rsidR="00B3126D" w:rsidRPr="0089515F">
        <w:rPr>
          <w:rFonts w:hint="eastAsia"/>
        </w:rPr>
        <w:t>一</w:t>
      </w:r>
      <w:proofErr w:type="gramEnd"/>
      <w:r w:rsidR="00B3126D" w:rsidRPr="0089515F">
        <w:rPr>
          <w:rFonts w:hint="eastAsia"/>
        </w:rPr>
        <w:t>或其他違法失職情事。六、依本法第</w:t>
      </w:r>
      <w:r w:rsidR="00AF69C2" w:rsidRPr="0089515F">
        <w:rPr>
          <w:rFonts w:hint="eastAsia"/>
        </w:rPr>
        <w:t>8</w:t>
      </w:r>
      <w:r w:rsidR="00AF69C2" w:rsidRPr="0089515F">
        <w:t>9</w:t>
      </w:r>
      <w:r w:rsidR="00B3126D" w:rsidRPr="0089515F">
        <w:rPr>
          <w:rFonts w:hint="eastAsia"/>
        </w:rPr>
        <w:t>條第</w:t>
      </w:r>
      <w:r w:rsidR="00AF69C2" w:rsidRPr="0089515F">
        <w:rPr>
          <w:rFonts w:hint="eastAsia"/>
        </w:rPr>
        <w:t>1</w:t>
      </w:r>
      <w:r w:rsidR="00B3126D" w:rsidRPr="0089515F">
        <w:rPr>
          <w:rFonts w:hint="eastAsia"/>
        </w:rPr>
        <w:t>項</w:t>
      </w:r>
      <w:proofErr w:type="gramStart"/>
      <w:r w:rsidR="00B3126D" w:rsidRPr="0089515F">
        <w:rPr>
          <w:rFonts w:hint="eastAsia"/>
        </w:rPr>
        <w:t>準</w:t>
      </w:r>
      <w:proofErr w:type="gramEnd"/>
      <w:r w:rsidR="00B3126D" w:rsidRPr="0089515F">
        <w:rPr>
          <w:rFonts w:hint="eastAsia"/>
        </w:rPr>
        <w:t>用第</w:t>
      </w:r>
      <w:r w:rsidR="00AF69C2" w:rsidRPr="0089515F">
        <w:rPr>
          <w:rFonts w:hint="eastAsia"/>
        </w:rPr>
        <w:t>8</w:t>
      </w:r>
      <w:r w:rsidR="00AF69C2" w:rsidRPr="0089515F">
        <w:t>1</w:t>
      </w:r>
      <w:r w:rsidR="00B3126D" w:rsidRPr="0089515F">
        <w:rPr>
          <w:rFonts w:hint="eastAsia"/>
        </w:rPr>
        <w:t>條第</w:t>
      </w:r>
      <w:r w:rsidR="00AF69C2" w:rsidRPr="0089515F">
        <w:rPr>
          <w:rFonts w:hint="eastAsia"/>
        </w:rPr>
        <w:t>2</w:t>
      </w:r>
      <w:r w:rsidR="00B3126D" w:rsidRPr="0089515F">
        <w:rPr>
          <w:rFonts w:hint="eastAsia"/>
        </w:rPr>
        <w:t>項或第</w:t>
      </w:r>
      <w:r w:rsidR="00AF69C2" w:rsidRPr="0089515F">
        <w:rPr>
          <w:rFonts w:hint="eastAsia"/>
        </w:rPr>
        <w:t>8</w:t>
      </w:r>
      <w:r w:rsidR="00AF69C2" w:rsidRPr="0089515F">
        <w:t>2</w:t>
      </w:r>
      <w:r w:rsidR="00B3126D" w:rsidRPr="0089515F">
        <w:rPr>
          <w:rFonts w:hint="eastAsia"/>
        </w:rPr>
        <w:t>條第</w:t>
      </w:r>
      <w:r w:rsidR="00AF69C2" w:rsidRPr="0089515F">
        <w:rPr>
          <w:rFonts w:hint="eastAsia"/>
        </w:rPr>
        <w:t>2</w:t>
      </w:r>
      <w:r w:rsidR="00B3126D" w:rsidRPr="0089515F">
        <w:rPr>
          <w:rFonts w:hint="eastAsia"/>
        </w:rPr>
        <w:t>項規定帶職帶薪全時進修者，未於法定期間內提出研究報告，或其研究報告經法務部審核不及格。七、違反職務上之義務、</w:t>
      </w:r>
      <w:proofErr w:type="gramStart"/>
      <w:r w:rsidR="00B3126D" w:rsidRPr="0089515F">
        <w:rPr>
          <w:rFonts w:hint="eastAsia"/>
        </w:rPr>
        <w:t>怠</w:t>
      </w:r>
      <w:proofErr w:type="gramEnd"/>
      <w:r w:rsidR="00B3126D" w:rsidRPr="0089515F">
        <w:rPr>
          <w:rFonts w:hint="eastAsia"/>
        </w:rPr>
        <w:t>於執行職務或言行不檢，</w:t>
      </w:r>
      <w:proofErr w:type="gramStart"/>
      <w:r w:rsidR="00B3126D" w:rsidRPr="0089515F">
        <w:rPr>
          <w:rFonts w:hint="eastAsia"/>
        </w:rPr>
        <w:t>足認評</w:t>
      </w:r>
      <w:proofErr w:type="gramEnd"/>
      <w:r w:rsidR="00B3126D" w:rsidRPr="0089515F">
        <w:rPr>
          <w:rFonts w:hint="eastAsia"/>
        </w:rPr>
        <w:t>列良好顯不適當。八、綜合</w:t>
      </w:r>
      <w:proofErr w:type="gramStart"/>
      <w:r w:rsidR="00B3126D" w:rsidRPr="0089515F">
        <w:rPr>
          <w:rFonts w:hint="eastAsia"/>
        </w:rPr>
        <w:t>評核受評</w:t>
      </w:r>
      <w:proofErr w:type="gramEnd"/>
      <w:r w:rsidR="00B3126D" w:rsidRPr="0089515F">
        <w:rPr>
          <w:rFonts w:hint="eastAsia"/>
        </w:rPr>
        <w:t>人之學識能力、品德操守、敬業精神、辦案品質、辦理事務期間及數量，</w:t>
      </w:r>
      <w:proofErr w:type="gramStart"/>
      <w:r w:rsidR="00B3126D" w:rsidRPr="0089515F">
        <w:rPr>
          <w:rFonts w:hint="eastAsia"/>
        </w:rPr>
        <w:t>足認評</w:t>
      </w:r>
      <w:proofErr w:type="gramEnd"/>
      <w:r w:rsidR="00B3126D" w:rsidRPr="0089515F">
        <w:rPr>
          <w:rFonts w:hint="eastAsia"/>
        </w:rPr>
        <w:t>列良好顯不適當(第3項</w:t>
      </w:r>
      <w:r w:rsidR="00B3126D" w:rsidRPr="0089515F">
        <w:t>)</w:t>
      </w:r>
      <w:r w:rsidR="00B3126D" w:rsidRPr="0089515F">
        <w:rPr>
          <w:rFonts w:hint="eastAsia"/>
        </w:rPr>
        <w:t>。依前二項規定評定為未達良好者，應將具體事實記載於職務評定表備註及具體優劣事實欄內(第</w:t>
      </w:r>
      <w:r w:rsidR="00B3126D" w:rsidRPr="0089515F">
        <w:t>4</w:t>
      </w:r>
      <w:r w:rsidR="00B3126D" w:rsidRPr="0089515F">
        <w:rPr>
          <w:rFonts w:hint="eastAsia"/>
        </w:rPr>
        <w:t>項</w:t>
      </w:r>
      <w:r w:rsidR="00B3126D" w:rsidRPr="0089515F">
        <w:t>)</w:t>
      </w:r>
      <w:r w:rsidR="00B3126D" w:rsidRPr="0089515F">
        <w:rPr>
          <w:rFonts w:hint="eastAsia"/>
        </w:rPr>
        <w:t>。</w:t>
      </w:r>
      <w:r w:rsidR="009C740E" w:rsidRPr="0089515F">
        <w:rPr>
          <w:rFonts w:hint="eastAsia"/>
        </w:rPr>
        <w:t>受評人同一違失行為，於受刑事判決處罰或懲戒、職務監督等處分確定前之年度，職務評定已據以評列為未達良好，於受判決處罰或受處分確定當年度之職務評定，不再</w:t>
      </w:r>
      <w:proofErr w:type="gramStart"/>
      <w:r w:rsidR="009C740E" w:rsidRPr="0089515F">
        <w:rPr>
          <w:rFonts w:hint="eastAsia"/>
        </w:rPr>
        <w:t>採</w:t>
      </w:r>
      <w:proofErr w:type="gramEnd"/>
      <w:r w:rsidR="009C740E" w:rsidRPr="0089515F">
        <w:rPr>
          <w:rFonts w:hint="eastAsia"/>
        </w:rPr>
        <w:t>為</w:t>
      </w:r>
      <w:proofErr w:type="gramStart"/>
      <w:r w:rsidR="009C740E" w:rsidRPr="0089515F">
        <w:rPr>
          <w:rFonts w:hint="eastAsia"/>
        </w:rPr>
        <w:t>考評參</w:t>
      </w:r>
      <w:proofErr w:type="gramEnd"/>
      <w:r w:rsidR="009C740E" w:rsidRPr="0089515F">
        <w:rPr>
          <w:rFonts w:hint="eastAsia"/>
        </w:rPr>
        <w:t>據(第6項</w:t>
      </w:r>
      <w:r w:rsidR="009C740E" w:rsidRPr="0089515F">
        <w:t>)</w:t>
      </w:r>
      <w:r w:rsidR="009C740E" w:rsidRPr="0089515F">
        <w:rPr>
          <w:rFonts w:hint="eastAsia"/>
        </w:rPr>
        <w:t>。</w:t>
      </w:r>
      <w:r w:rsidR="005255CE" w:rsidRPr="0089515F">
        <w:rPr>
          <w:rFonts w:hint="eastAsia"/>
        </w:rPr>
        <w:t>」第</w:t>
      </w:r>
      <w:r w:rsidR="002C4F97" w:rsidRPr="0089515F">
        <w:rPr>
          <w:rFonts w:hint="eastAsia"/>
        </w:rPr>
        <w:t>8</w:t>
      </w:r>
      <w:r w:rsidR="005255CE" w:rsidRPr="0089515F">
        <w:rPr>
          <w:rFonts w:hint="eastAsia"/>
        </w:rPr>
        <w:t>條</w:t>
      </w:r>
      <w:r w:rsidR="002C4F97" w:rsidRPr="0089515F">
        <w:rPr>
          <w:rFonts w:hint="eastAsia"/>
        </w:rPr>
        <w:t>第1項第3款</w:t>
      </w:r>
      <w:r w:rsidR="005255CE" w:rsidRPr="0089515F">
        <w:rPr>
          <w:rFonts w:hint="eastAsia"/>
        </w:rPr>
        <w:t>規定：「</w:t>
      </w:r>
      <w:r w:rsidR="002C4F97" w:rsidRPr="0089515F">
        <w:rPr>
          <w:rFonts w:hint="eastAsia"/>
        </w:rPr>
        <w:t>職務評定之結果，依下列規定晉級或給與獎金：三、年終評定或另予評定為未達良好者，不晉級，</w:t>
      </w:r>
      <w:proofErr w:type="gramStart"/>
      <w:r w:rsidR="002C4F97" w:rsidRPr="0089515F">
        <w:rPr>
          <w:rFonts w:hint="eastAsia"/>
        </w:rPr>
        <w:t>不</w:t>
      </w:r>
      <w:proofErr w:type="gramEnd"/>
      <w:r w:rsidR="002C4F97" w:rsidRPr="0089515F">
        <w:rPr>
          <w:rFonts w:hint="eastAsia"/>
        </w:rPr>
        <w:t>給與獎金。</w:t>
      </w:r>
      <w:r w:rsidR="005255CE" w:rsidRPr="0089515F">
        <w:rPr>
          <w:rFonts w:hint="eastAsia"/>
        </w:rPr>
        <w:t>」</w:t>
      </w:r>
    </w:p>
    <w:p w:rsidR="00951E10" w:rsidRPr="0089515F" w:rsidRDefault="008E1E69" w:rsidP="00951E10">
      <w:pPr>
        <w:pStyle w:val="3"/>
      </w:pPr>
      <w:r w:rsidRPr="0089515F">
        <w:rPr>
          <w:rFonts w:hint="eastAsia"/>
        </w:rPr>
        <w:t>查</w:t>
      </w:r>
      <w:r w:rsidR="00443630" w:rsidRPr="0089515F">
        <w:rPr>
          <w:rFonts w:hint="eastAsia"/>
        </w:rPr>
        <w:t>吳志</w:t>
      </w:r>
      <w:r w:rsidR="00443630" w:rsidRPr="0089515F">
        <w:rPr>
          <w:rFonts w:hAnsi="標楷體" w:cs="新細明體" w:hint="eastAsia"/>
        </w:rPr>
        <w:t>成檢察官</w:t>
      </w:r>
      <w:proofErr w:type="gramStart"/>
      <w:r w:rsidRPr="0089515F">
        <w:rPr>
          <w:rFonts w:hAnsi="標楷體" w:cs="新細明體" w:hint="eastAsia"/>
        </w:rPr>
        <w:t>之</w:t>
      </w:r>
      <w:r w:rsidR="00443630" w:rsidRPr="0089515F">
        <w:rPr>
          <w:rFonts w:hAnsi="標楷體" w:cs="新細明體" w:hint="eastAsia"/>
        </w:rPr>
        <w:t>前開違失</w:t>
      </w:r>
      <w:proofErr w:type="gramEnd"/>
      <w:r w:rsidRPr="0089515F">
        <w:rPr>
          <w:rFonts w:hAnsi="標楷體" w:cs="新細明體" w:hint="eastAsia"/>
        </w:rPr>
        <w:t>，宜蘭地檢署業以1</w:t>
      </w:r>
      <w:r w:rsidRPr="0089515F">
        <w:rPr>
          <w:rFonts w:hAnsi="標楷體" w:cs="新細明體"/>
        </w:rPr>
        <w:t>08</w:t>
      </w:r>
      <w:r w:rsidRPr="0089515F">
        <w:rPr>
          <w:rFonts w:hAnsi="標楷體" w:cs="新細明體" w:hint="eastAsia"/>
        </w:rPr>
        <w:t>年至1</w:t>
      </w:r>
      <w:r w:rsidRPr="0089515F">
        <w:rPr>
          <w:rFonts w:hAnsi="標楷體" w:cs="新細明體"/>
        </w:rPr>
        <w:t>10</w:t>
      </w:r>
      <w:r w:rsidRPr="0089515F">
        <w:rPr>
          <w:rFonts w:hAnsi="標楷體" w:cs="新細明體" w:hint="eastAsia"/>
        </w:rPr>
        <w:t>年年終職務評定其未達良好</w:t>
      </w:r>
      <w:r w:rsidR="00443630" w:rsidRPr="0089515F">
        <w:rPr>
          <w:rFonts w:hAnsi="標楷體" w:cs="新細明體" w:hint="eastAsia"/>
        </w:rPr>
        <w:t>，</w:t>
      </w:r>
      <w:r w:rsidRPr="0089515F">
        <w:rPr>
          <w:rFonts w:hAnsi="標楷體" w:cs="新細明體" w:hint="eastAsia"/>
        </w:rPr>
        <w:t>惟</w:t>
      </w:r>
      <w:r w:rsidR="00443630" w:rsidRPr="0089515F">
        <w:rPr>
          <w:rFonts w:hAnsi="標楷體" w:cs="新細明體" w:hint="eastAsia"/>
        </w:rPr>
        <w:t>何以</w:t>
      </w:r>
      <w:r w:rsidRPr="0089515F">
        <w:rPr>
          <w:rFonts w:hAnsi="標楷體" w:cs="新細明體" w:hint="eastAsia"/>
        </w:rPr>
        <w:t>該署</w:t>
      </w:r>
      <w:r w:rsidR="00443630" w:rsidRPr="0089515F">
        <w:rPr>
          <w:rFonts w:hAnsi="標楷體" w:cs="新細明體" w:hint="eastAsia"/>
        </w:rPr>
        <w:t>未</w:t>
      </w:r>
      <w:r w:rsidRPr="0089515F">
        <w:rPr>
          <w:rFonts w:hAnsi="標楷體" w:cs="新細明體" w:hint="eastAsia"/>
        </w:rPr>
        <w:lastRenderedPageBreak/>
        <w:t>對吳志成檢察官</w:t>
      </w:r>
      <w:r w:rsidR="00443630" w:rsidRPr="0089515F">
        <w:rPr>
          <w:rFonts w:hAnsi="標楷體" w:cs="新細明體" w:hint="eastAsia"/>
        </w:rPr>
        <w:t>聲請個案評鑑</w:t>
      </w:r>
      <w:r w:rsidR="00AA6150">
        <w:rPr>
          <w:rFonts w:hAnsi="標楷體" w:cs="新細明體" w:hint="eastAsia"/>
        </w:rPr>
        <w:t>？</w:t>
      </w:r>
      <w:r w:rsidR="00443630" w:rsidRPr="0089515F">
        <w:rPr>
          <w:rFonts w:hAnsi="標楷體" w:cs="新細明體" w:hint="eastAsia"/>
        </w:rPr>
        <w:t>宜蘭地檢署</w:t>
      </w:r>
      <w:r w:rsidRPr="0089515F">
        <w:rPr>
          <w:rFonts w:hAnsi="標楷體" w:cs="新細明體" w:hint="eastAsia"/>
        </w:rPr>
        <w:t>表示</w:t>
      </w:r>
      <w:r w:rsidR="00443630" w:rsidRPr="0089515F">
        <w:rPr>
          <w:rFonts w:hAnsi="標楷體" w:hint="eastAsia"/>
        </w:rPr>
        <w:t>，其辦案雖有違反職務之規定，但尚未達</w:t>
      </w:r>
      <w:r w:rsidR="00443630" w:rsidRPr="0089515F">
        <w:rPr>
          <w:rFonts w:hint="eastAsia"/>
        </w:rPr>
        <w:t>到嚴重侵害人民權益或情節重大之情事，故未將吳志成檢察官送個案評鑑，而以</w:t>
      </w:r>
      <w:r w:rsidR="00AA6150">
        <w:rPr>
          <w:rFonts w:hint="eastAsia"/>
        </w:rPr>
        <w:t>「</w:t>
      </w:r>
      <w:r w:rsidR="00443630" w:rsidRPr="0089515F">
        <w:rPr>
          <w:rFonts w:hint="eastAsia"/>
        </w:rPr>
        <w:t>年終職務評定未達良好</w:t>
      </w:r>
      <w:r w:rsidR="00AA6150">
        <w:rPr>
          <w:rFonts w:hint="eastAsia"/>
        </w:rPr>
        <w:t>」</w:t>
      </w:r>
      <w:r w:rsidR="00443630" w:rsidRPr="0089515F">
        <w:rPr>
          <w:rFonts w:hint="eastAsia"/>
        </w:rPr>
        <w:t>以督促其改善並使其警惕。其</w:t>
      </w:r>
      <w:proofErr w:type="gramStart"/>
      <w:r w:rsidR="00443630" w:rsidRPr="0089515F">
        <w:rPr>
          <w:rFonts w:hint="eastAsia"/>
        </w:rPr>
        <w:t>108</w:t>
      </w:r>
      <w:proofErr w:type="gramEnd"/>
      <w:r w:rsidR="00443630" w:rsidRPr="0089515F">
        <w:rPr>
          <w:rFonts w:hint="eastAsia"/>
        </w:rPr>
        <w:t>年度職務評定結果為未達良好後，該署仍以書面勸諭，</w:t>
      </w:r>
      <w:r w:rsidR="00AA6150">
        <w:rPr>
          <w:rFonts w:hint="eastAsia"/>
        </w:rPr>
        <w:t>惟</w:t>
      </w:r>
      <w:r w:rsidR="00443630" w:rsidRPr="0089515F">
        <w:rPr>
          <w:rFonts w:hint="eastAsia"/>
        </w:rPr>
        <w:t>未對其進行職務輔導。</w:t>
      </w:r>
    </w:p>
    <w:p w:rsidR="00B03445" w:rsidRPr="0089515F" w:rsidRDefault="007E44CD" w:rsidP="00B03445">
      <w:pPr>
        <w:pStyle w:val="3"/>
      </w:pPr>
      <w:proofErr w:type="gramStart"/>
      <w:r w:rsidRPr="0089515F">
        <w:rPr>
          <w:rFonts w:hint="eastAsia"/>
        </w:rPr>
        <w:t>然則</w:t>
      </w:r>
      <w:r w:rsidR="00346A84" w:rsidRPr="0089515F">
        <w:rPr>
          <w:rFonts w:hint="eastAsia"/>
        </w:rPr>
        <w:t>，</w:t>
      </w:r>
      <w:proofErr w:type="gramEnd"/>
      <w:r w:rsidR="00346A84" w:rsidRPr="0089515F">
        <w:rPr>
          <w:rFonts w:hint="eastAsia"/>
        </w:rPr>
        <w:t>針對吳志成檢察官經常不傳喚案件被告或犯罪嫌疑人</w:t>
      </w:r>
      <w:r w:rsidR="00AA6150">
        <w:rPr>
          <w:rFonts w:hint="eastAsia"/>
        </w:rPr>
        <w:t>之</w:t>
      </w:r>
      <w:r w:rsidR="00FA09F7" w:rsidRPr="0089515F">
        <w:rPr>
          <w:rFonts w:hint="eastAsia"/>
        </w:rPr>
        <w:t>違失</w:t>
      </w:r>
      <w:r w:rsidR="00583FA6" w:rsidRPr="0089515F">
        <w:rPr>
          <w:rFonts w:hint="eastAsia"/>
        </w:rPr>
        <w:t>，</w:t>
      </w:r>
      <w:r w:rsidR="00AA6150" w:rsidRPr="0089515F">
        <w:rPr>
          <w:rFonts w:hint="eastAsia"/>
        </w:rPr>
        <w:t>宜蘭地檢署</w:t>
      </w:r>
      <w:r w:rsidR="00583FA6" w:rsidRPr="0089515F">
        <w:rPr>
          <w:rFonts w:hint="eastAsia"/>
        </w:rPr>
        <w:t>於吳志成不服</w:t>
      </w:r>
      <w:r w:rsidR="00AA6150">
        <w:rPr>
          <w:rFonts w:hint="eastAsia"/>
        </w:rPr>
        <w:t>該署</w:t>
      </w:r>
      <w:proofErr w:type="gramStart"/>
      <w:r w:rsidR="00583FA6" w:rsidRPr="0089515F">
        <w:rPr>
          <w:rFonts w:hint="eastAsia"/>
        </w:rPr>
        <w:t>1</w:t>
      </w:r>
      <w:r w:rsidR="00583FA6" w:rsidRPr="0089515F">
        <w:t>0</w:t>
      </w:r>
      <w:proofErr w:type="gramEnd"/>
      <w:r w:rsidR="00583FA6" w:rsidRPr="0089515F">
        <w:t>8</w:t>
      </w:r>
      <w:r w:rsidR="00583FA6" w:rsidRPr="0089515F">
        <w:rPr>
          <w:rFonts w:hint="eastAsia"/>
        </w:rPr>
        <w:t>年度職務評定之行政訴訟中，</w:t>
      </w:r>
      <w:r w:rsidR="00AA6150">
        <w:rPr>
          <w:rFonts w:hint="eastAsia"/>
        </w:rPr>
        <w:t>該署以</w:t>
      </w:r>
      <w:r w:rsidR="002C14BA" w:rsidRPr="0089515F">
        <w:rPr>
          <w:rFonts w:hint="eastAsia"/>
        </w:rPr>
        <w:t>：</w:t>
      </w:r>
      <w:r w:rsidR="00583FA6" w:rsidRPr="0089515F">
        <w:rPr>
          <w:rFonts w:hint="eastAsia"/>
        </w:rPr>
        <w:t>「</w:t>
      </w:r>
      <w:r w:rsidR="00FA09F7" w:rsidRPr="0089515F">
        <w:rPr>
          <w:rFonts w:hint="eastAsia"/>
        </w:rPr>
        <w:t>原告(即吳志成檢察官</w:t>
      </w:r>
      <w:r w:rsidR="00FA09F7" w:rsidRPr="0089515F">
        <w:t>)</w:t>
      </w:r>
      <w:r w:rsidR="00FA09F7" w:rsidRPr="0089515F">
        <w:rPr>
          <w:rFonts w:hint="eastAsia"/>
        </w:rPr>
        <w:t>108年1月1日至4月30日及同年5月1日至8月31日之2期檢察官平時考評紀錄表，其辦案品質、學識能力、品德操守及敬業精神之平時評核紀錄等級，</w:t>
      </w:r>
      <w:proofErr w:type="gramStart"/>
      <w:r w:rsidR="00FA09F7" w:rsidRPr="0089515F">
        <w:rPr>
          <w:rFonts w:hint="eastAsia"/>
        </w:rPr>
        <w:t>經勾列</w:t>
      </w:r>
      <w:proofErr w:type="gramEnd"/>
      <w:r w:rsidR="00FA09F7" w:rsidRPr="0089515F">
        <w:rPr>
          <w:rFonts w:hint="eastAsia"/>
        </w:rPr>
        <w:t>C級17項次、D級19項次、E級1項次；且辦案屢有違反正當法律程序，結案品質草率輕慢情形，經檢察長及主任檢察官於該表『個人具體優劣事實』</w:t>
      </w:r>
      <w:proofErr w:type="gramStart"/>
      <w:r w:rsidR="00FA09F7" w:rsidRPr="0089515F">
        <w:rPr>
          <w:rFonts w:hint="eastAsia"/>
        </w:rPr>
        <w:t>欄詳載</w:t>
      </w:r>
      <w:proofErr w:type="gramEnd"/>
      <w:r w:rsidR="00FA09F7" w:rsidRPr="0089515F">
        <w:rPr>
          <w:rFonts w:hint="eastAsia"/>
        </w:rPr>
        <w:t>『偵查案件有未經傳喚即起訴或聲</w:t>
      </w:r>
      <w:proofErr w:type="gramStart"/>
      <w:r w:rsidR="00FA09F7" w:rsidRPr="0089515F">
        <w:rPr>
          <w:rFonts w:hint="eastAsia"/>
        </w:rPr>
        <w:t>請簡</w:t>
      </w:r>
      <w:proofErr w:type="gramEnd"/>
      <w:r w:rsidR="00FA09F7" w:rsidRPr="0089515F">
        <w:rPr>
          <w:rFonts w:hint="eastAsia"/>
        </w:rPr>
        <w:t>判，經書面提醒，仍有相關情形、辦案應積極、對偵查案件一再不傳喚當事人即行結案，屢書面勸誡不聽，有違當事人權益及辯論正當程序、對案件事證及法律見解未予詳研即行偵結。』…</w:t>
      </w:r>
      <w:proofErr w:type="gramStart"/>
      <w:r w:rsidR="00FA09F7" w:rsidRPr="0089515F">
        <w:rPr>
          <w:rFonts w:hint="eastAsia"/>
        </w:rPr>
        <w:t>…</w:t>
      </w:r>
      <w:proofErr w:type="gramEnd"/>
      <w:r w:rsidR="00FA09F7" w:rsidRPr="0089515F">
        <w:rPr>
          <w:rFonts w:hint="eastAsia"/>
        </w:rPr>
        <w:t>是原告之辦案品質不佳，敬業精神亦有待加強</w:t>
      </w:r>
      <w:r w:rsidR="00583FA6" w:rsidRPr="0089515F">
        <w:rPr>
          <w:rFonts w:hint="eastAsia"/>
        </w:rPr>
        <w:t>」為由進行答辯</w:t>
      </w:r>
      <w:r w:rsidR="002C14BA" w:rsidRPr="0089515F">
        <w:rPr>
          <w:rFonts w:hint="eastAsia"/>
        </w:rPr>
        <w:t>，此有臺北高等行政法院</w:t>
      </w:r>
      <w:proofErr w:type="gramStart"/>
      <w:r w:rsidR="002C14BA" w:rsidRPr="0089515F">
        <w:rPr>
          <w:rFonts w:hint="eastAsia"/>
        </w:rPr>
        <w:t>10</w:t>
      </w:r>
      <w:proofErr w:type="gramEnd"/>
      <w:r w:rsidR="002C14BA" w:rsidRPr="0089515F">
        <w:rPr>
          <w:rFonts w:hint="eastAsia"/>
        </w:rPr>
        <w:t>9</w:t>
      </w:r>
      <w:proofErr w:type="gramStart"/>
      <w:r w:rsidR="002C14BA" w:rsidRPr="0089515F">
        <w:rPr>
          <w:rFonts w:hint="eastAsia"/>
        </w:rPr>
        <w:t>年度訴字第1463</w:t>
      </w:r>
      <w:proofErr w:type="gramEnd"/>
      <w:r w:rsidR="002C14BA" w:rsidRPr="0089515F">
        <w:rPr>
          <w:rFonts w:hint="eastAsia"/>
        </w:rPr>
        <w:t>號判決可按</w:t>
      </w:r>
      <w:r w:rsidR="00583FA6" w:rsidRPr="0089515F">
        <w:rPr>
          <w:rFonts w:hint="eastAsia"/>
        </w:rPr>
        <w:t>，可見</w:t>
      </w:r>
      <w:r w:rsidR="00FA09F7" w:rsidRPr="0089515F">
        <w:rPr>
          <w:rFonts w:hint="eastAsia"/>
        </w:rPr>
        <w:t>宜蘭地檢署認為吳志成</w:t>
      </w:r>
      <w:proofErr w:type="gramStart"/>
      <w:r w:rsidR="00FA09F7" w:rsidRPr="0089515F">
        <w:rPr>
          <w:rFonts w:hint="eastAsia"/>
        </w:rPr>
        <w:t>上開違</w:t>
      </w:r>
      <w:proofErr w:type="gramEnd"/>
      <w:r w:rsidR="00FA09F7" w:rsidRPr="0089515F">
        <w:rPr>
          <w:rFonts w:hint="eastAsia"/>
        </w:rPr>
        <w:t>失影響當事人權益</w:t>
      </w:r>
      <w:r w:rsidR="00E64B4D" w:rsidRPr="0089515F">
        <w:rPr>
          <w:rFonts w:hint="eastAsia"/>
        </w:rPr>
        <w:t>並</w:t>
      </w:r>
      <w:r w:rsidR="00AA6150" w:rsidRPr="0089515F">
        <w:rPr>
          <w:rFonts w:hint="eastAsia"/>
        </w:rPr>
        <w:t>屢屢</w:t>
      </w:r>
      <w:r w:rsidR="00E64B4D" w:rsidRPr="0089515F">
        <w:rPr>
          <w:rFonts w:hint="eastAsia"/>
        </w:rPr>
        <w:t>違反</w:t>
      </w:r>
      <w:r w:rsidR="00FA09F7" w:rsidRPr="0089515F">
        <w:rPr>
          <w:rFonts w:hint="eastAsia"/>
        </w:rPr>
        <w:t>正當</w:t>
      </w:r>
      <w:r w:rsidR="00243E05" w:rsidRPr="0089515F">
        <w:rPr>
          <w:rFonts w:hint="eastAsia"/>
        </w:rPr>
        <w:t>法律</w:t>
      </w:r>
      <w:r w:rsidR="00FA09F7" w:rsidRPr="0089515F">
        <w:rPr>
          <w:rFonts w:hint="eastAsia"/>
        </w:rPr>
        <w:t>程序</w:t>
      </w:r>
      <w:r w:rsidR="00E64B4D" w:rsidRPr="0089515F">
        <w:rPr>
          <w:rFonts w:hint="eastAsia"/>
        </w:rPr>
        <w:t>，該署</w:t>
      </w:r>
      <w:r w:rsidR="00AA6150">
        <w:rPr>
          <w:rFonts w:hint="eastAsia"/>
        </w:rPr>
        <w:t>卻</w:t>
      </w:r>
      <w:r w:rsidR="00963429" w:rsidRPr="0089515F">
        <w:rPr>
          <w:rFonts w:hint="eastAsia"/>
        </w:rPr>
        <w:t>稱</w:t>
      </w:r>
      <w:r w:rsidR="00E64B4D" w:rsidRPr="0089515F">
        <w:rPr>
          <w:rFonts w:hint="eastAsia"/>
        </w:rPr>
        <w:t>吳志成</w:t>
      </w:r>
      <w:r w:rsidR="00AA6150">
        <w:rPr>
          <w:rFonts w:hint="eastAsia"/>
        </w:rPr>
        <w:t>檢察官</w:t>
      </w:r>
      <w:r w:rsidR="00E64B4D" w:rsidRPr="0089515F">
        <w:rPr>
          <w:rFonts w:hAnsi="標楷體" w:hint="eastAsia"/>
        </w:rPr>
        <w:t>情</w:t>
      </w:r>
      <w:r w:rsidR="00E64B4D" w:rsidRPr="0089515F">
        <w:rPr>
          <w:rFonts w:hAnsi="標楷體" w:cs="新細明體" w:hint="eastAsia"/>
        </w:rPr>
        <w:t>節並未重大</w:t>
      </w:r>
      <w:r w:rsidR="00AA6150">
        <w:rPr>
          <w:rFonts w:hAnsi="標楷體" w:cs="新細明體" w:hint="eastAsia"/>
        </w:rPr>
        <w:t>須送個案評鑑</w:t>
      </w:r>
      <w:r w:rsidR="00963429" w:rsidRPr="0089515F">
        <w:rPr>
          <w:rFonts w:hAnsi="標楷體" w:cs="新細明體" w:hint="eastAsia"/>
        </w:rPr>
        <w:t>等語</w:t>
      </w:r>
      <w:r w:rsidR="00E64B4D" w:rsidRPr="0089515F">
        <w:rPr>
          <w:rFonts w:hAnsi="標楷體" w:hint="eastAsia"/>
        </w:rPr>
        <w:t>，</w:t>
      </w:r>
      <w:r w:rsidR="00E64B4D" w:rsidRPr="0089515F">
        <w:rPr>
          <w:rFonts w:hint="eastAsia"/>
        </w:rPr>
        <w:t>難謂無彼此矛盾</w:t>
      </w:r>
      <w:r w:rsidR="00963429" w:rsidRPr="0089515F">
        <w:rPr>
          <w:rFonts w:hint="eastAsia"/>
        </w:rPr>
        <w:t>。</w:t>
      </w:r>
    </w:p>
    <w:p w:rsidR="00963429" w:rsidRPr="0089515F" w:rsidRDefault="00963429" w:rsidP="00963429">
      <w:pPr>
        <w:pStyle w:val="3"/>
      </w:pPr>
      <w:r w:rsidRPr="0089515F">
        <w:rPr>
          <w:rFonts w:hint="eastAsia"/>
        </w:rPr>
        <w:t>對宜蘭地檢署之作法，法務部表示</w:t>
      </w:r>
      <w:r w:rsidR="00FE6AF7">
        <w:rPr>
          <w:rFonts w:hint="eastAsia"/>
        </w:rPr>
        <w:t>：一、</w:t>
      </w:r>
      <w:r w:rsidRPr="0089515F">
        <w:rPr>
          <w:rFonts w:hint="eastAsia"/>
        </w:rPr>
        <w:t>若檢察官具法官法第8</w:t>
      </w:r>
      <w:r w:rsidRPr="0089515F">
        <w:t>9</w:t>
      </w:r>
      <w:r w:rsidRPr="0089515F">
        <w:rPr>
          <w:rFonts w:hint="eastAsia"/>
        </w:rPr>
        <w:t>條第</w:t>
      </w:r>
      <w:r w:rsidRPr="0089515F">
        <w:t>4</w:t>
      </w:r>
      <w:r w:rsidRPr="0089515F">
        <w:rPr>
          <w:rFonts w:hint="eastAsia"/>
        </w:rPr>
        <w:t>項所列各款之一，應付個案評鑑，與同條第1項</w:t>
      </w:r>
      <w:proofErr w:type="gramStart"/>
      <w:r w:rsidRPr="0089515F">
        <w:rPr>
          <w:rFonts w:hint="eastAsia"/>
        </w:rPr>
        <w:t>準</w:t>
      </w:r>
      <w:proofErr w:type="gramEnd"/>
      <w:r w:rsidRPr="0089515F">
        <w:rPr>
          <w:rFonts w:hint="eastAsia"/>
        </w:rPr>
        <w:t>用第7</w:t>
      </w:r>
      <w:r w:rsidRPr="0089515F">
        <w:t>3</w:t>
      </w:r>
      <w:r w:rsidRPr="0089515F">
        <w:rPr>
          <w:rFonts w:hint="eastAsia"/>
        </w:rPr>
        <w:t>條之個案評鑑，要件各</w:t>
      </w:r>
      <w:r w:rsidRPr="0089515F">
        <w:rPr>
          <w:rFonts w:hint="eastAsia"/>
        </w:rPr>
        <w:lastRenderedPageBreak/>
        <w:t>異</w:t>
      </w:r>
      <w:r w:rsidR="00FE6AF7">
        <w:rPr>
          <w:rFonts w:hint="eastAsia"/>
        </w:rPr>
        <w:t>。二、</w:t>
      </w:r>
      <w:r w:rsidRPr="0089515F">
        <w:rPr>
          <w:rFonts w:hint="eastAsia"/>
        </w:rPr>
        <w:t>對於檢察官之監督機制，除依法官法第95條所為之行政監督處分（內部監督）外，尚有本院依法提起彈劾、懲戒法院所為懲戒處分，以及請求個案評鑑制度（外部監督）。各機制有不同目的與功能，應依具體個案審視檢察官之違失行為是否符合各機制之法定適用條件。職務評定制度之目的在於提高檢察官之辦案品質與效率，並作為核發職務獎金與俸給晉級之依據，可達到</w:t>
      </w:r>
      <w:proofErr w:type="gramStart"/>
      <w:r w:rsidRPr="0089515F">
        <w:rPr>
          <w:rFonts w:hint="eastAsia"/>
        </w:rPr>
        <w:t>獎優懲劣</w:t>
      </w:r>
      <w:proofErr w:type="gramEnd"/>
      <w:r w:rsidRPr="0089515F">
        <w:rPr>
          <w:rFonts w:hint="eastAsia"/>
        </w:rPr>
        <w:t>之效果，對於檢察官具相當之督促功能。</w:t>
      </w:r>
      <w:r w:rsidR="00B53CA8" w:rsidRPr="0089515F">
        <w:rPr>
          <w:rFonts w:hint="eastAsia"/>
        </w:rPr>
        <w:t>經職務評定為未達良好者，是否適用其他內部或外部監督機制，應依具體個案審視檢察官之違失行為是否符合各機制之法定適用條件，而違反檢察官倫理規範之情形，依法官法第89條第4項第7款規定，需情節重大始應付個案評鑑。</w:t>
      </w:r>
      <w:r w:rsidRPr="0089515F">
        <w:rPr>
          <w:rFonts w:hint="eastAsia"/>
        </w:rPr>
        <w:t>現行法官法及檢察官職務評定辦法，並無對職務評定未達良好者直接</w:t>
      </w:r>
      <w:proofErr w:type="gramStart"/>
      <w:r w:rsidRPr="0089515F">
        <w:rPr>
          <w:rFonts w:hint="eastAsia"/>
        </w:rPr>
        <w:t>汰</w:t>
      </w:r>
      <w:proofErr w:type="gramEnd"/>
      <w:r w:rsidRPr="0089515F">
        <w:rPr>
          <w:rFonts w:hint="eastAsia"/>
        </w:rPr>
        <w:t>除之相關規定，</w:t>
      </w:r>
      <w:r w:rsidR="002E6879" w:rsidRPr="0089515F">
        <w:rPr>
          <w:rFonts w:hint="eastAsia"/>
        </w:rPr>
        <w:t>惟</w:t>
      </w:r>
      <w:proofErr w:type="gramStart"/>
      <w:r w:rsidRPr="0089515F">
        <w:rPr>
          <w:rFonts w:hint="eastAsia"/>
        </w:rPr>
        <w:t>該部對年</w:t>
      </w:r>
      <w:proofErr w:type="gramEnd"/>
      <w:r w:rsidRPr="0089515F">
        <w:rPr>
          <w:rFonts w:hint="eastAsia"/>
        </w:rPr>
        <w:t>終職務評定為「未達良好」之</w:t>
      </w:r>
      <w:proofErr w:type="gramStart"/>
      <w:r w:rsidRPr="0089515F">
        <w:rPr>
          <w:rFonts w:hint="eastAsia"/>
        </w:rPr>
        <w:t>檢察官均有</w:t>
      </w:r>
      <w:proofErr w:type="gramEnd"/>
      <w:r w:rsidRPr="0089515F">
        <w:rPr>
          <w:rFonts w:hint="eastAsia"/>
        </w:rPr>
        <w:t>造冊列管。</w:t>
      </w:r>
      <w:r w:rsidR="00706B1C" w:rsidRPr="0089515F">
        <w:rPr>
          <w:rFonts w:hint="eastAsia"/>
        </w:rPr>
        <w:t>足</w:t>
      </w:r>
      <w:proofErr w:type="gramStart"/>
      <w:r w:rsidR="00706B1C" w:rsidRPr="0089515F">
        <w:rPr>
          <w:rFonts w:hint="eastAsia"/>
        </w:rPr>
        <w:t>徵</w:t>
      </w:r>
      <w:proofErr w:type="gramEnd"/>
      <w:r w:rsidR="00706B1C" w:rsidRPr="0089515F">
        <w:rPr>
          <w:rFonts w:hint="eastAsia"/>
        </w:rPr>
        <w:t>，法務部認為職務評定</w:t>
      </w:r>
      <w:r w:rsidR="00E50084" w:rsidRPr="0089515F">
        <w:rPr>
          <w:rFonts w:hint="eastAsia"/>
        </w:rPr>
        <w:t>亦能發揮督促功能</w:t>
      </w:r>
      <w:r w:rsidR="00E50084">
        <w:rPr>
          <w:rFonts w:hint="eastAsia"/>
        </w:rPr>
        <w:t>，且</w:t>
      </w:r>
      <w:proofErr w:type="gramStart"/>
      <w:r w:rsidR="00E50084">
        <w:rPr>
          <w:rFonts w:hint="eastAsia"/>
        </w:rPr>
        <w:t>該部對</w:t>
      </w:r>
      <w:r w:rsidR="00706B1C" w:rsidRPr="0089515F">
        <w:rPr>
          <w:rFonts w:hint="eastAsia"/>
        </w:rPr>
        <w:t>年</w:t>
      </w:r>
      <w:proofErr w:type="gramEnd"/>
      <w:r w:rsidR="00706B1C" w:rsidRPr="0089515F">
        <w:rPr>
          <w:rFonts w:hint="eastAsia"/>
        </w:rPr>
        <w:t>終職務評定為「未達良好」之</w:t>
      </w:r>
      <w:proofErr w:type="gramStart"/>
      <w:r w:rsidR="00706B1C" w:rsidRPr="0089515F">
        <w:rPr>
          <w:rFonts w:hint="eastAsia"/>
        </w:rPr>
        <w:t>檢察官均有</w:t>
      </w:r>
      <w:proofErr w:type="gramEnd"/>
      <w:r w:rsidR="00706B1C" w:rsidRPr="0089515F">
        <w:rPr>
          <w:rFonts w:hint="eastAsia"/>
        </w:rPr>
        <w:t>列管</w:t>
      </w:r>
      <w:r w:rsidR="00E50084">
        <w:rPr>
          <w:rFonts w:hint="eastAsia"/>
        </w:rPr>
        <w:t>，但</w:t>
      </w:r>
      <w:r w:rsidR="00E50084" w:rsidRPr="0089515F">
        <w:rPr>
          <w:rFonts w:hint="eastAsia"/>
        </w:rPr>
        <w:t>無直接汰除機制</w:t>
      </w:r>
      <w:r w:rsidR="00706B1C" w:rsidRPr="0089515F">
        <w:rPr>
          <w:rFonts w:hint="eastAsia"/>
        </w:rPr>
        <w:t>。</w:t>
      </w:r>
      <w:r w:rsidRPr="0089515F">
        <w:rPr>
          <w:rFonts w:hint="eastAsia"/>
        </w:rPr>
        <w:t xml:space="preserve"> </w:t>
      </w:r>
    </w:p>
    <w:p w:rsidR="00BA3D12" w:rsidRPr="0089515F" w:rsidRDefault="00823AD0" w:rsidP="00BA3D12">
      <w:pPr>
        <w:pStyle w:val="3"/>
      </w:pPr>
      <w:proofErr w:type="gramStart"/>
      <w:r w:rsidRPr="0089515F">
        <w:rPr>
          <w:rFonts w:hint="eastAsia"/>
        </w:rPr>
        <w:t>然查</w:t>
      </w:r>
      <w:proofErr w:type="gramEnd"/>
      <w:r w:rsidR="004B5134" w:rsidRPr="0089515F">
        <w:rPr>
          <w:rFonts w:hint="eastAsia"/>
        </w:rPr>
        <w:t>，本院</w:t>
      </w:r>
      <w:r w:rsidR="00BA3D12" w:rsidRPr="0089515F">
        <w:rPr>
          <w:rFonts w:hint="eastAsia"/>
        </w:rPr>
        <w:t>1</w:t>
      </w:r>
      <w:r w:rsidR="00BA3D12" w:rsidRPr="0089515F">
        <w:t>10</w:t>
      </w:r>
      <w:proofErr w:type="gramStart"/>
      <w:r w:rsidR="00BA3D12" w:rsidRPr="0089515F">
        <w:rPr>
          <w:rFonts w:hint="eastAsia"/>
        </w:rPr>
        <w:t>司調0</w:t>
      </w:r>
      <w:r w:rsidR="00BA3D12" w:rsidRPr="0089515F">
        <w:t>026</w:t>
      </w:r>
      <w:proofErr w:type="gramEnd"/>
      <w:r w:rsidR="00BA3D12" w:rsidRPr="0089515F">
        <w:rPr>
          <w:rFonts w:hint="eastAsia"/>
        </w:rPr>
        <w:t>號</w:t>
      </w:r>
      <w:r w:rsidR="004B5134" w:rsidRPr="0089515F">
        <w:rPr>
          <w:rFonts w:hint="eastAsia"/>
        </w:rPr>
        <w:t>通案性調查研究</w:t>
      </w:r>
      <w:r w:rsidR="008E436A">
        <w:rPr>
          <w:rFonts w:hint="eastAsia"/>
        </w:rPr>
        <w:t>報告</w:t>
      </w:r>
      <w:r w:rsidR="0066526D" w:rsidRPr="0089515F">
        <w:rPr>
          <w:rFonts w:hint="eastAsia"/>
        </w:rPr>
        <w:t>已指出，職務評定影響司法官年終考績獎金及俸</w:t>
      </w:r>
      <w:proofErr w:type="gramStart"/>
      <w:r w:rsidR="0066526D" w:rsidRPr="0089515F">
        <w:rPr>
          <w:rFonts w:hint="eastAsia"/>
        </w:rPr>
        <w:t>級晉</w:t>
      </w:r>
      <w:proofErr w:type="gramEnd"/>
      <w:r w:rsidR="0066526D" w:rsidRPr="0089515F">
        <w:rPr>
          <w:rFonts w:hint="eastAsia"/>
        </w:rPr>
        <w:t>敘，學者專家咸認可能使司法官為獲得評定獎金，配合主管要求，甚至有侵害人民訴訟權之舉措，恐有影響司法官行使職權之獨立性之疑慮，爰建議職務評定僅作司法官平時執行職務之考核，與獎金制度脫鉤</w:t>
      </w:r>
      <w:r w:rsidR="0066526D" w:rsidRPr="0089515F">
        <w:rPr>
          <w:vertAlign w:val="superscript"/>
        </w:rPr>
        <w:footnoteReference w:id="1"/>
      </w:r>
      <w:r w:rsidR="0066526D" w:rsidRPr="0089515F">
        <w:rPr>
          <w:rFonts w:hint="eastAsia"/>
        </w:rPr>
        <w:t>，以維護司法官行使職權之獨立性</w:t>
      </w:r>
      <w:r w:rsidR="008E436A">
        <w:rPr>
          <w:rFonts w:hint="eastAsia"/>
        </w:rPr>
        <w:t>。</w:t>
      </w:r>
      <w:r w:rsidR="0066526D" w:rsidRPr="0089515F">
        <w:rPr>
          <w:rFonts w:hint="eastAsia"/>
        </w:rPr>
        <w:t>尤其</w:t>
      </w:r>
      <w:r w:rsidR="008E436A">
        <w:rPr>
          <w:rFonts w:hint="eastAsia"/>
        </w:rPr>
        <w:t>，</w:t>
      </w:r>
      <w:r w:rsidR="00BA3D12" w:rsidRPr="0089515F">
        <w:rPr>
          <w:rFonts w:hint="eastAsia"/>
        </w:rPr>
        <w:lastRenderedPageBreak/>
        <w:t>目前司法官之</w:t>
      </w:r>
      <w:r w:rsidR="004B5134" w:rsidRPr="0089515F">
        <w:rPr>
          <w:rFonts w:hint="eastAsia"/>
        </w:rPr>
        <w:t>職務評定等第</w:t>
      </w:r>
      <w:r w:rsidR="00BA3D12" w:rsidRPr="0089515F">
        <w:rPr>
          <w:rFonts w:hint="eastAsia"/>
        </w:rPr>
        <w:t>僅有</w:t>
      </w:r>
      <w:r w:rsidR="004B5134" w:rsidRPr="0089515F">
        <w:rPr>
          <w:rFonts w:hint="eastAsia"/>
        </w:rPr>
        <w:t>「良好」、「未達良好」兩</w:t>
      </w:r>
      <w:r w:rsidR="0024023C" w:rsidRPr="0089515F">
        <w:rPr>
          <w:rFonts w:hint="eastAsia"/>
        </w:rPr>
        <w:t>類</w:t>
      </w:r>
      <w:r w:rsidR="004B5134" w:rsidRPr="0089515F">
        <w:rPr>
          <w:rFonts w:hint="eastAsia"/>
        </w:rPr>
        <w:t>，</w:t>
      </w:r>
      <w:r w:rsidR="00BA3D12" w:rsidRPr="0089515F">
        <w:rPr>
          <w:rFonts w:hint="eastAsia"/>
        </w:rPr>
        <w:t>檢察官</w:t>
      </w:r>
      <w:proofErr w:type="gramStart"/>
      <w:r w:rsidR="00BA3D12" w:rsidRPr="0089515F">
        <w:rPr>
          <w:rFonts w:hint="eastAsia"/>
        </w:rPr>
        <w:t>101</w:t>
      </w:r>
      <w:proofErr w:type="gramEnd"/>
      <w:r w:rsidR="00BA3D12" w:rsidRPr="0089515F">
        <w:rPr>
          <w:rFonts w:hint="eastAsia"/>
        </w:rPr>
        <w:t>年度至</w:t>
      </w:r>
      <w:proofErr w:type="gramStart"/>
      <w:r w:rsidR="00BA3D12" w:rsidRPr="0089515F">
        <w:rPr>
          <w:rFonts w:hint="eastAsia"/>
        </w:rPr>
        <w:t>10</w:t>
      </w:r>
      <w:proofErr w:type="gramEnd"/>
      <w:r w:rsidR="00BA3D12" w:rsidRPr="0089515F">
        <w:rPr>
          <w:rFonts w:hint="eastAsia"/>
        </w:rPr>
        <w:t>9年度受評定良好</w:t>
      </w:r>
      <w:r w:rsidR="002E6879" w:rsidRPr="0089515F">
        <w:rPr>
          <w:rFonts w:hint="eastAsia"/>
        </w:rPr>
        <w:t>之平均</w:t>
      </w:r>
      <w:r w:rsidR="00BA3D12" w:rsidRPr="0089515F">
        <w:rPr>
          <w:rFonts w:hint="eastAsia"/>
        </w:rPr>
        <w:t>比率為98.5%，未達良好</w:t>
      </w:r>
      <w:r w:rsidR="002E6879" w:rsidRPr="0089515F">
        <w:rPr>
          <w:rFonts w:hint="eastAsia"/>
        </w:rPr>
        <w:t>之</w:t>
      </w:r>
      <w:r w:rsidR="00BA3D12" w:rsidRPr="0089515F">
        <w:rPr>
          <w:rFonts w:hint="eastAsia"/>
        </w:rPr>
        <w:t>平均</w:t>
      </w:r>
      <w:r w:rsidR="002E6879" w:rsidRPr="0089515F">
        <w:rPr>
          <w:rFonts w:hint="eastAsia"/>
        </w:rPr>
        <w:t>比率</w:t>
      </w:r>
      <w:r w:rsidR="00BA3D12" w:rsidRPr="0089515F">
        <w:rPr>
          <w:rFonts w:hint="eastAsia"/>
        </w:rPr>
        <w:t>僅1.5%，不但與民眾觀感不符，</w:t>
      </w:r>
      <w:r w:rsidR="0024023C" w:rsidRPr="0089515F">
        <w:rPr>
          <w:rFonts w:hint="eastAsia"/>
        </w:rPr>
        <w:t>且似未發揮</w:t>
      </w:r>
      <w:r w:rsidR="00BA3D12" w:rsidRPr="0089515F">
        <w:rPr>
          <w:rFonts w:hint="eastAsia"/>
        </w:rPr>
        <w:t>職務評定之篩選功能</w:t>
      </w:r>
      <w:r w:rsidR="00551D3A" w:rsidRPr="0089515F">
        <w:rPr>
          <w:rFonts w:hint="eastAsia"/>
        </w:rPr>
        <w:t>。學者專家建議，對</w:t>
      </w:r>
      <w:r w:rsidR="001F5663" w:rsidRPr="0089515F">
        <w:rPr>
          <w:rFonts w:hint="eastAsia"/>
        </w:rPr>
        <w:t>數</w:t>
      </w:r>
      <w:r w:rsidR="00551D3A" w:rsidRPr="0089515F">
        <w:rPr>
          <w:rFonts w:hint="eastAsia"/>
        </w:rPr>
        <w:t>次評定為未達良好之司法官，職務評定制度應增設淘汰發動機制，以維護人民司法受益權，並發揮職務評定制度人事考核意旨，達成獎優</w:t>
      </w:r>
      <w:proofErr w:type="gramStart"/>
      <w:r w:rsidR="00551D3A" w:rsidRPr="0089515F">
        <w:rPr>
          <w:rFonts w:hint="eastAsia"/>
        </w:rPr>
        <w:t>汰</w:t>
      </w:r>
      <w:proofErr w:type="gramEnd"/>
      <w:r w:rsidR="00551D3A" w:rsidRPr="0089515F">
        <w:rPr>
          <w:rFonts w:hint="eastAsia"/>
        </w:rPr>
        <w:t>劣之功效</w:t>
      </w:r>
      <w:r w:rsidR="0017338B" w:rsidRPr="0089515F">
        <w:rPr>
          <w:rStyle w:val="afe"/>
        </w:rPr>
        <w:footnoteReference w:id="2"/>
      </w:r>
      <w:r w:rsidR="00551D3A" w:rsidRPr="0089515F">
        <w:rPr>
          <w:rFonts w:hint="eastAsia"/>
        </w:rPr>
        <w:t>。</w:t>
      </w:r>
    </w:p>
    <w:p w:rsidR="00B03445" w:rsidRPr="0089515F" w:rsidRDefault="007813CB" w:rsidP="00B03445">
      <w:pPr>
        <w:pStyle w:val="3"/>
      </w:pPr>
      <w:r w:rsidRPr="0089515F">
        <w:rPr>
          <w:rFonts w:hint="eastAsia"/>
        </w:rPr>
        <w:t>綜上，</w:t>
      </w:r>
      <w:r w:rsidR="00CF73C4" w:rsidRPr="0089515F">
        <w:rPr>
          <w:rFonts w:hint="eastAsia"/>
        </w:rPr>
        <w:t>吳志成檢察官</w:t>
      </w:r>
      <w:proofErr w:type="gramStart"/>
      <w:r w:rsidR="00CF73C4" w:rsidRPr="0089515F">
        <w:rPr>
          <w:rFonts w:hint="eastAsia"/>
        </w:rPr>
        <w:t>之前開違失</w:t>
      </w:r>
      <w:proofErr w:type="gramEnd"/>
      <w:r w:rsidR="00CF73C4" w:rsidRPr="0089515F">
        <w:rPr>
          <w:rFonts w:hint="eastAsia"/>
        </w:rPr>
        <w:t>，宜蘭地檢署固對其作成1</w:t>
      </w:r>
      <w:r w:rsidR="00CF73C4" w:rsidRPr="0089515F">
        <w:t>08</w:t>
      </w:r>
      <w:r w:rsidR="00CF73C4" w:rsidRPr="0089515F">
        <w:rPr>
          <w:rFonts w:hint="eastAsia"/>
        </w:rPr>
        <w:t>年至1</w:t>
      </w:r>
      <w:r w:rsidR="00CF73C4" w:rsidRPr="0089515F">
        <w:t>10</w:t>
      </w:r>
      <w:r w:rsidR="00CF73C4" w:rsidRPr="0089515F">
        <w:rPr>
          <w:rFonts w:hint="eastAsia"/>
        </w:rPr>
        <w:t>年職務評定未達良好處分，惟始終未將其移送個案評鑑，顯示職務評定機制未盡完善，</w:t>
      </w:r>
      <w:r w:rsidR="00DF1228" w:rsidRPr="0089515F">
        <w:rPr>
          <w:rFonts w:hAnsi="標楷體" w:hint="eastAsia"/>
        </w:rPr>
        <w:t>本院1</w:t>
      </w:r>
      <w:r w:rsidR="00DF1228" w:rsidRPr="0089515F">
        <w:rPr>
          <w:rFonts w:hAnsi="標楷體"/>
        </w:rPr>
        <w:t>10</w:t>
      </w:r>
      <w:proofErr w:type="gramStart"/>
      <w:r w:rsidR="00DF1228" w:rsidRPr="0089515F">
        <w:rPr>
          <w:rFonts w:hAnsi="標楷體" w:hint="eastAsia"/>
        </w:rPr>
        <w:t>司調0</w:t>
      </w:r>
      <w:r w:rsidR="00DF1228" w:rsidRPr="0089515F">
        <w:rPr>
          <w:rFonts w:hAnsi="標楷體"/>
        </w:rPr>
        <w:t>026</w:t>
      </w:r>
      <w:proofErr w:type="gramEnd"/>
      <w:r w:rsidR="00DF1228" w:rsidRPr="0089515F">
        <w:rPr>
          <w:rFonts w:hAnsi="標楷體" w:hint="eastAsia"/>
        </w:rPr>
        <w:t>號通案性調查研究報告</w:t>
      </w:r>
      <w:r w:rsidR="00CF73C4" w:rsidRPr="0089515F">
        <w:rPr>
          <w:rFonts w:hAnsi="標楷體" w:hint="eastAsia"/>
        </w:rPr>
        <w:t>即</w:t>
      </w:r>
      <w:r w:rsidR="00DF1228" w:rsidRPr="0089515F">
        <w:rPr>
          <w:rFonts w:hAnsi="標楷體" w:hint="eastAsia"/>
        </w:rPr>
        <w:t>指出，目前職務評定類型僅有二類，</w:t>
      </w:r>
      <w:r w:rsidR="00CF73C4" w:rsidRPr="0089515F">
        <w:rPr>
          <w:rFonts w:hAnsi="標楷體" w:hint="eastAsia"/>
        </w:rPr>
        <w:t>無法</w:t>
      </w:r>
      <w:r w:rsidR="00DF1228" w:rsidRPr="0089515F">
        <w:rPr>
          <w:rFonts w:hAnsi="標楷體" w:cs="新細明體" w:hint="eastAsia"/>
        </w:rPr>
        <w:t>衷實全面</w:t>
      </w:r>
      <w:r w:rsidR="00DF1228" w:rsidRPr="0089515F">
        <w:rPr>
          <w:rFonts w:hAnsi="標楷體" w:hint="eastAsia"/>
        </w:rPr>
        <w:t>呈現受考人承辦案件之適</w:t>
      </w:r>
      <w:r w:rsidR="00095EEF" w:rsidRPr="0089515F">
        <w:rPr>
          <w:rFonts w:hAnsi="標楷體" w:hint="eastAsia"/>
        </w:rPr>
        <w:t>當</w:t>
      </w:r>
      <w:r w:rsidR="00DF1228" w:rsidRPr="0089515F">
        <w:rPr>
          <w:rFonts w:hAnsi="標楷體" w:hint="eastAsia"/>
        </w:rPr>
        <w:t>性及適</w:t>
      </w:r>
      <w:r w:rsidR="00095EEF" w:rsidRPr="0089515F">
        <w:rPr>
          <w:rFonts w:hAnsi="標楷體" w:hint="eastAsia"/>
        </w:rPr>
        <w:t>任</w:t>
      </w:r>
      <w:r w:rsidR="00DF1228" w:rsidRPr="0089515F">
        <w:rPr>
          <w:rFonts w:hAnsi="標楷體" w:hint="eastAsia"/>
        </w:rPr>
        <w:t>性，建議職務評定與獎金</w:t>
      </w:r>
      <w:r w:rsidR="00DF1228" w:rsidRPr="0089515F">
        <w:rPr>
          <w:rFonts w:hint="eastAsia"/>
        </w:rPr>
        <w:t>制度脫勾，對於多次被評定為未達良好人員進行汰劣，以真正發揮職務評定作為人員適任考評之功能</w:t>
      </w:r>
      <w:r w:rsidR="00CF73C4" w:rsidRPr="0089515F">
        <w:rPr>
          <w:rFonts w:hint="eastAsia"/>
        </w:rPr>
        <w:t>，</w:t>
      </w:r>
      <w:r w:rsidR="00CF73C4" w:rsidRPr="0089515F">
        <w:rPr>
          <w:rFonts w:hAnsi="標楷體" w:hint="eastAsia"/>
        </w:rPr>
        <w:t>法務部</w:t>
      </w:r>
      <w:r w:rsidR="0082086E" w:rsidRPr="0082086E">
        <w:rPr>
          <w:rFonts w:hAnsi="標楷體" w:hint="eastAsia"/>
        </w:rPr>
        <w:t>應基於民眾司法權益之維護，妥慎進行檢討</w:t>
      </w:r>
      <w:r w:rsidR="00CF73C4" w:rsidRPr="0089515F">
        <w:rPr>
          <w:rFonts w:hAnsi="標楷體" w:hint="eastAsia"/>
        </w:rPr>
        <w:t>。</w:t>
      </w:r>
    </w:p>
    <w:p w:rsidR="00951E10" w:rsidRPr="0089515F" w:rsidRDefault="003D5287" w:rsidP="00951E10">
      <w:pPr>
        <w:pStyle w:val="2"/>
        <w:rPr>
          <w:b/>
        </w:rPr>
      </w:pPr>
      <w:r w:rsidRPr="0089515F">
        <w:rPr>
          <w:rFonts w:hint="eastAsia"/>
          <w:b/>
        </w:rPr>
        <w:t>宜蘭地檢署檢察官曾有同時簽發傳票及拘票</w:t>
      </w:r>
      <w:r w:rsidR="00A66363" w:rsidRPr="0089515F">
        <w:rPr>
          <w:rFonts w:hint="eastAsia"/>
          <w:b/>
        </w:rPr>
        <w:t>情事</w:t>
      </w:r>
      <w:r w:rsidRPr="0089515F">
        <w:rPr>
          <w:rFonts w:hint="eastAsia"/>
          <w:b/>
        </w:rPr>
        <w:t>，司法警察(官</w:t>
      </w:r>
      <w:r w:rsidRPr="0089515F">
        <w:rPr>
          <w:b/>
        </w:rPr>
        <w:t>)</w:t>
      </w:r>
      <w:r w:rsidRPr="0089515F">
        <w:rPr>
          <w:rFonts w:hint="eastAsia"/>
          <w:b/>
        </w:rPr>
        <w:t>在實際執行時，</w:t>
      </w:r>
      <w:proofErr w:type="gramStart"/>
      <w:r w:rsidR="00A66363" w:rsidRPr="0089515F">
        <w:rPr>
          <w:rFonts w:hint="eastAsia"/>
          <w:b/>
        </w:rPr>
        <w:t>固</w:t>
      </w:r>
      <w:r w:rsidRPr="0089515F">
        <w:rPr>
          <w:rFonts w:hint="eastAsia"/>
          <w:b/>
        </w:rPr>
        <w:t>於受</w:t>
      </w:r>
      <w:proofErr w:type="gramEnd"/>
      <w:r w:rsidRPr="0089515F">
        <w:rPr>
          <w:rFonts w:hint="eastAsia"/>
          <w:b/>
        </w:rPr>
        <w:t>傳喚者無正當理由拒絕，經報請檢察官同意</w:t>
      </w:r>
      <w:r w:rsidR="00A66363" w:rsidRPr="0089515F">
        <w:rPr>
          <w:rFonts w:hint="eastAsia"/>
          <w:b/>
        </w:rPr>
        <w:t>後</w:t>
      </w:r>
      <w:r w:rsidRPr="0089515F">
        <w:rPr>
          <w:rFonts w:hint="eastAsia"/>
          <w:b/>
        </w:rPr>
        <w:t>，方行使預先簽妥之拘票，</w:t>
      </w:r>
      <w:r w:rsidR="00385988">
        <w:rPr>
          <w:rFonts w:hint="eastAsia"/>
          <w:b/>
        </w:rPr>
        <w:lastRenderedPageBreak/>
        <w:t>然</w:t>
      </w:r>
      <w:r w:rsidR="00A66363" w:rsidRPr="0089515F">
        <w:rPr>
          <w:rFonts w:hint="eastAsia"/>
          <w:b/>
        </w:rPr>
        <w:t>不排除</w:t>
      </w:r>
      <w:r w:rsidR="00385988">
        <w:rPr>
          <w:rFonts w:hint="eastAsia"/>
          <w:b/>
        </w:rPr>
        <w:t>此作法</w:t>
      </w:r>
      <w:r w:rsidR="00A66363" w:rsidRPr="0089515F">
        <w:rPr>
          <w:rFonts w:hint="eastAsia"/>
          <w:b/>
        </w:rPr>
        <w:t>在個案中遭濫用之可能</w:t>
      </w:r>
      <w:r w:rsidR="00DB4C5F">
        <w:rPr>
          <w:rFonts w:hint="eastAsia"/>
          <w:b/>
        </w:rPr>
        <w:t>，</w:t>
      </w:r>
      <w:r w:rsidR="00A66363" w:rsidRPr="0089515F">
        <w:rPr>
          <w:rFonts w:hint="eastAsia"/>
          <w:b/>
        </w:rPr>
        <w:t>為維護</w:t>
      </w:r>
      <w:r w:rsidRPr="0089515F">
        <w:rPr>
          <w:rFonts w:hint="eastAsia"/>
          <w:b/>
        </w:rPr>
        <w:t>人權，法務部允應督導所屬檢察官</w:t>
      </w:r>
      <w:r w:rsidR="00F50EF1" w:rsidRPr="0089515F">
        <w:rPr>
          <w:rFonts w:hint="eastAsia"/>
          <w:b/>
        </w:rPr>
        <w:t>審慎為之</w:t>
      </w:r>
      <w:r w:rsidRPr="0089515F">
        <w:rPr>
          <w:rFonts w:hint="eastAsia"/>
          <w:b/>
        </w:rPr>
        <w:t>，避免傳、拘票之混用或濫用</w:t>
      </w:r>
      <w:r w:rsidR="00DB4C5F">
        <w:rPr>
          <w:rFonts w:hint="eastAsia"/>
          <w:b/>
        </w:rPr>
        <w:t>，並檢討現行通緝簽擬作業，以利明確</w:t>
      </w:r>
      <w:r w:rsidR="00DB4C5F" w:rsidRPr="0089515F">
        <w:rPr>
          <w:b/>
        </w:rPr>
        <w:t xml:space="preserve"> </w:t>
      </w:r>
    </w:p>
    <w:p w:rsidR="00951E10" w:rsidRPr="0089515F" w:rsidRDefault="002E2495" w:rsidP="00951E10">
      <w:pPr>
        <w:pStyle w:val="3"/>
      </w:pPr>
      <w:r w:rsidRPr="0089515F">
        <w:rPr>
          <w:rFonts w:hint="eastAsia"/>
        </w:rPr>
        <w:t>按</w:t>
      </w:r>
      <w:r w:rsidR="004F35E7" w:rsidRPr="0089515F">
        <w:rPr>
          <w:rFonts w:hint="eastAsia"/>
        </w:rPr>
        <w:t>憲法第</w:t>
      </w:r>
      <w:r w:rsidR="00554784" w:rsidRPr="0089515F">
        <w:rPr>
          <w:rFonts w:hint="eastAsia"/>
        </w:rPr>
        <w:t>8條</w:t>
      </w:r>
      <w:r w:rsidR="00480BF5" w:rsidRPr="0089515F">
        <w:rPr>
          <w:rFonts w:hint="eastAsia"/>
        </w:rPr>
        <w:t>第1項</w:t>
      </w:r>
      <w:r w:rsidR="00554784" w:rsidRPr="0089515F">
        <w:rPr>
          <w:rFonts w:hint="eastAsia"/>
        </w:rPr>
        <w:t>規定：「</w:t>
      </w:r>
      <w:r w:rsidR="00480BF5" w:rsidRPr="0089515F">
        <w:rPr>
          <w:rFonts w:hint="eastAsia"/>
        </w:rPr>
        <w:t>人民身體之自由應予保障。除現行犯之逮捕由法律</w:t>
      </w:r>
      <w:proofErr w:type="gramStart"/>
      <w:r w:rsidR="00480BF5" w:rsidRPr="0089515F">
        <w:rPr>
          <w:rFonts w:hint="eastAsia"/>
        </w:rPr>
        <w:t>另定外</w:t>
      </w:r>
      <w:proofErr w:type="gramEnd"/>
      <w:r w:rsidR="00480BF5" w:rsidRPr="0089515F">
        <w:rPr>
          <w:rFonts w:hint="eastAsia"/>
        </w:rPr>
        <w:t>，非經司法或警察機關依法定程序，不得逮捕拘禁。非由法院依法定程序，不得審問處罰。非依法定程序之逮捕、拘禁、審問、處罰，得拒絕之。</w:t>
      </w:r>
      <w:r w:rsidR="00554784" w:rsidRPr="0089515F">
        <w:rPr>
          <w:rFonts w:hint="eastAsia"/>
        </w:rPr>
        <w:t>」公民與政治權利國際公約第9條第1項規定：「人人有權享有身體自由及人身安全。任何人不得無理予以逮捕或拘禁。非依法定理由及程序，不得剝奪任何人之自由。」</w:t>
      </w:r>
      <w:r w:rsidRPr="0089515F">
        <w:rPr>
          <w:rFonts w:hint="eastAsia"/>
        </w:rPr>
        <w:t>刑事訴訟法第7</w:t>
      </w:r>
      <w:r w:rsidRPr="0089515F">
        <w:t>1</w:t>
      </w:r>
      <w:r w:rsidRPr="0089515F">
        <w:rPr>
          <w:rFonts w:hint="eastAsia"/>
        </w:rPr>
        <w:t>條規定：「傳票，應記載下列事項：一、被告之姓名、性別、出生年月日、身分證明文件編號及住、居所。二、案由。三、應到之日、時、處所。四、無正當理由不到場者，得命拘提。」第7</w:t>
      </w:r>
      <w:r w:rsidRPr="0089515F">
        <w:t>1</w:t>
      </w:r>
      <w:r w:rsidRPr="0089515F">
        <w:rPr>
          <w:rFonts w:hint="eastAsia"/>
        </w:rPr>
        <w:t>條之1</w:t>
      </w:r>
      <w:r w:rsidR="00C03077" w:rsidRPr="0089515F">
        <w:rPr>
          <w:rFonts w:hint="eastAsia"/>
        </w:rPr>
        <w:t>第1項</w:t>
      </w:r>
      <w:r w:rsidRPr="0089515F">
        <w:rPr>
          <w:rFonts w:hint="eastAsia"/>
        </w:rPr>
        <w:t>規定：「司法警察官或司法警察，因調查犯罪嫌疑人犯罪情形及蒐集證據之必要，得使用通知書，通知犯罪嫌疑人到場詢問。經合法通知，無正當理由不到場者，得報請檢察官核發拘票。」</w:t>
      </w:r>
      <w:r w:rsidR="008C20C3" w:rsidRPr="0089515F">
        <w:rPr>
          <w:rFonts w:hint="eastAsia"/>
        </w:rPr>
        <w:t>第7</w:t>
      </w:r>
      <w:r w:rsidR="008C20C3" w:rsidRPr="0089515F">
        <w:t>5</w:t>
      </w:r>
      <w:r w:rsidR="008C20C3" w:rsidRPr="0089515F">
        <w:rPr>
          <w:rFonts w:hint="eastAsia"/>
        </w:rPr>
        <w:t>條規定：「被告經合法傳喚，無正當理由不到場者，得拘提之。」</w:t>
      </w:r>
      <w:r w:rsidRPr="0089515F">
        <w:rPr>
          <w:rFonts w:hint="eastAsia"/>
        </w:rPr>
        <w:t>第7</w:t>
      </w:r>
      <w:r w:rsidRPr="0089515F">
        <w:t>6</w:t>
      </w:r>
      <w:r w:rsidRPr="0089515F">
        <w:rPr>
          <w:rFonts w:hint="eastAsia"/>
        </w:rPr>
        <w:t>條規定：「被告犯罪嫌疑重大，而有下列情形之</w:t>
      </w:r>
      <w:proofErr w:type="gramStart"/>
      <w:r w:rsidRPr="0089515F">
        <w:rPr>
          <w:rFonts w:hint="eastAsia"/>
        </w:rPr>
        <w:t>一</w:t>
      </w:r>
      <w:proofErr w:type="gramEnd"/>
      <w:r w:rsidRPr="0089515F">
        <w:rPr>
          <w:rFonts w:hint="eastAsia"/>
        </w:rPr>
        <w:t>者，必要時，得不經傳喚逕行拘提：一、無一定之住、居所者。二、逃亡或有事實足認為有逃亡之虞者。三、有事實足認為有湮滅、偽造、變造證據或勾串共犯或證人之虞者。四、所犯為死刑、無期徒刑或最輕本刑為五年以上有期徒刑之罪者。」第</w:t>
      </w:r>
      <w:r w:rsidR="004F1359" w:rsidRPr="0089515F">
        <w:rPr>
          <w:rFonts w:hint="eastAsia"/>
        </w:rPr>
        <w:t>8</w:t>
      </w:r>
      <w:r w:rsidR="004F1359" w:rsidRPr="0089515F">
        <w:t>8</w:t>
      </w:r>
      <w:r w:rsidRPr="0089515F">
        <w:rPr>
          <w:rFonts w:hint="eastAsia"/>
        </w:rPr>
        <w:t>條</w:t>
      </w:r>
      <w:r w:rsidR="004F1359" w:rsidRPr="0089515F">
        <w:rPr>
          <w:rFonts w:hint="eastAsia"/>
        </w:rPr>
        <w:t>之1</w:t>
      </w:r>
      <w:r w:rsidRPr="0089515F">
        <w:rPr>
          <w:rFonts w:hint="eastAsia"/>
        </w:rPr>
        <w:t>規定：「</w:t>
      </w:r>
      <w:r w:rsidR="004F1359" w:rsidRPr="0089515F">
        <w:rPr>
          <w:rFonts w:hint="eastAsia"/>
        </w:rPr>
        <w:t>檢察官、司法警察官或司法警察偵查犯罪，有下列情形之</w:t>
      </w:r>
      <w:proofErr w:type="gramStart"/>
      <w:r w:rsidR="004F1359" w:rsidRPr="0089515F">
        <w:rPr>
          <w:rFonts w:hint="eastAsia"/>
        </w:rPr>
        <w:t>一</w:t>
      </w:r>
      <w:proofErr w:type="gramEnd"/>
      <w:r w:rsidR="004F1359" w:rsidRPr="0089515F">
        <w:rPr>
          <w:rFonts w:hint="eastAsia"/>
        </w:rPr>
        <w:t>而情況急迫者，得逕行拘提之：一、因現行犯之供述，且有</w:t>
      </w:r>
      <w:r w:rsidR="004F1359" w:rsidRPr="0089515F">
        <w:rPr>
          <w:rFonts w:hint="eastAsia"/>
        </w:rPr>
        <w:lastRenderedPageBreak/>
        <w:t>事實足認為共犯嫌疑重大者。二、在執行或在押中之脫逃者。三、有事實足認為犯罪嫌疑重大，經被盤查而逃逸者。但</w:t>
      </w:r>
      <w:proofErr w:type="gramStart"/>
      <w:r w:rsidR="004F1359" w:rsidRPr="0089515F">
        <w:rPr>
          <w:rFonts w:hint="eastAsia"/>
        </w:rPr>
        <w:t>所犯顯係</w:t>
      </w:r>
      <w:proofErr w:type="gramEnd"/>
      <w:r w:rsidR="004F1359" w:rsidRPr="0089515F">
        <w:rPr>
          <w:rFonts w:hint="eastAsia"/>
        </w:rPr>
        <w:t>最重本刑為一年以下有期徒刑、拘役或專科罰金之罪者，不在此限。四、所犯為死刑、無期徒刑或最輕本刑為五年以上有期徒刑之罪，嫌疑重大，有事實足認為有逃亡之虞者(第1項</w:t>
      </w:r>
      <w:r w:rsidR="004F1359" w:rsidRPr="0089515F">
        <w:t>)</w:t>
      </w:r>
      <w:r w:rsidR="004F1359" w:rsidRPr="0089515F">
        <w:rPr>
          <w:rFonts w:hint="eastAsia"/>
        </w:rPr>
        <w:t>。前項拘提，由檢察官親自執行時，得不用拘票；由司法警察官或司法警察執行時，以其急迫情況不及報告檢察官者為限，於執行後，應即報請檢察官簽發拘票。如檢察官不簽發拘票時，應即將被拘提人釋放(第2項</w:t>
      </w:r>
      <w:r w:rsidR="004F1359" w:rsidRPr="0089515F">
        <w:t>)</w:t>
      </w:r>
      <w:r w:rsidR="004F1359" w:rsidRPr="0089515F">
        <w:rPr>
          <w:rFonts w:hint="eastAsia"/>
        </w:rPr>
        <w:t>。檢察官、司法警察官或司法警察，依第一項規定程序拘提犯罪嫌疑人，應即告知本人及其家屬，得選</w:t>
      </w:r>
      <w:r w:rsidR="004F1359" w:rsidRPr="00D846EB">
        <w:rPr>
          <w:rFonts w:hAnsi="標楷體" w:hint="eastAsia"/>
        </w:rPr>
        <w:t>任辯護人到場(第3項</w:t>
      </w:r>
      <w:r w:rsidR="004F1359" w:rsidRPr="00D846EB">
        <w:rPr>
          <w:rFonts w:hAnsi="標楷體"/>
        </w:rPr>
        <w:t>)</w:t>
      </w:r>
      <w:r w:rsidR="004F1359" w:rsidRPr="00D846EB">
        <w:rPr>
          <w:rFonts w:hAnsi="標楷體" w:hint="eastAsia"/>
        </w:rPr>
        <w:t>。</w:t>
      </w:r>
      <w:r w:rsidRPr="00D846EB">
        <w:rPr>
          <w:rFonts w:hAnsi="標楷體" w:hint="eastAsia"/>
        </w:rPr>
        <w:t>」</w:t>
      </w:r>
      <w:r w:rsidR="00D846EB" w:rsidRPr="00D846EB">
        <w:rPr>
          <w:rFonts w:hAnsi="標楷體" w:hint="eastAsia"/>
        </w:rPr>
        <w:t>法院辦理通緝案件應行注意事項第1</w:t>
      </w:r>
      <w:r w:rsidR="00D846EB" w:rsidRPr="00D846EB">
        <w:rPr>
          <w:rFonts w:hAnsi="標楷體" w:cs="新細明體" w:hint="eastAsia"/>
        </w:rPr>
        <w:t>點規定：</w:t>
      </w:r>
      <w:r w:rsidR="00D846EB" w:rsidRPr="00D846EB">
        <w:rPr>
          <w:rFonts w:hAnsi="標楷體" w:hint="eastAsia"/>
        </w:rPr>
        <w:t>「法院於通緝被告之前，應先查明被告之姓名、性別、出生年月日、出生地、國籍、住居</w:t>
      </w:r>
      <w:r w:rsidR="00D846EB" w:rsidRPr="00D846EB">
        <w:rPr>
          <w:rFonts w:hint="eastAsia"/>
        </w:rPr>
        <w:t>所、特徵、身分證明文件編號，通緝書並應依刑事訴訟法第</w:t>
      </w:r>
      <w:r w:rsidR="007B75EE">
        <w:rPr>
          <w:rFonts w:hint="eastAsia"/>
        </w:rPr>
        <w:t>8</w:t>
      </w:r>
      <w:r w:rsidR="007B75EE">
        <w:t>5</w:t>
      </w:r>
      <w:r w:rsidR="00D846EB" w:rsidRPr="00D846EB">
        <w:rPr>
          <w:rFonts w:hint="eastAsia"/>
        </w:rPr>
        <w:t>條第</w:t>
      </w:r>
      <w:r w:rsidR="007B75EE">
        <w:rPr>
          <w:rFonts w:hint="eastAsia"/>
        </w:rPr>
        <w:t>2</w:t>
      </w:r>
      <w:r w:rsidR="00D846EB" w:rsidRPr="00D846EB">
        <w:rPr>
          <w:rFonts w:hint="eastAsia"/>
        </w:rPr>
        <w:t>項各款規定，查卷逐項</w:t>
      </w:r>
      <w:proofErr w:type="gramStart"/>
      <w:r w:rsidR="00D846EB" w:rsidRPr="00D846EB">
        <w:rPr>
          <w:rFonts w:hint="eastAsia"/>
        </w:rPr>
        <w:t>詳確填載</w:t>
      </w:r>
      <w:proofErr w:type="gramEnd"/>
      <w:r w:rsidR="00D846EB" w:rsidRPr="00D846EB">
        <w:rPr>
          <w:rFonts w:hint="eastAsia"/>
        </w:rPr>
        <w:t>，不得未經</w:t>
      </w:r>
      <w:proofErr w:type="gramStart"/>
      <w:r w:rsidR="00D846EB" w:rsidRPr="00D846EB">
        <w:rPr>
          <w:rFonts w:hint="eastAsia"/>
        </w:rPr>
        <w:t>詳查率行通</w:t>
      </w:r>
      <w:proofErr w:type="gramEnd"/>
      <w:r w:rsidR="00D846EB" w:rsidRPr="00D846EB">
        <w:rPr>
          <w:rFonts w:hint="eastAsia"/>
        </w:rPr>
        <w:t>緝。其不知真實姓名僅知綽號者，不得通緝。</w:t>
      </w:r>
      <w:r w:rsidR="00D846EB">
        <w:rPr>
          <w:rFonts w:hint="eastAsia"/>
        </w:rPr>
        <w:t>」</w:t>
      </w:r>
      <w:r w:rsidR="0005102B" w:rsidRPr="0089515F">
        <w:rPr>
          <w:rFonts w:hint="eastAsia"/>
        </w:rPr>
        <w:t xml:space="preserve"> </w:t>
      </w:r>
    </w:p>
    <w:p w:rsidR="00B03445" w:rsidRPr="0089515F" w:rsidRDefault="002E2495" w:rsidP="00B03445">
      <w:pPr>
        <w:pStyle w:val="3"/>
      </w:pPr>
      <w:r w:rsidRPr="0089515F">
        <w:rPr>
          <w:rFonts w:hint="eastAsia"/>
        </w:rPr>
        <w:t>據悉，宜蘭地檢署檢察官有同時</w:t>
      </w:r>
      <w:r w:rsidR="007A064C" w:rsidRPr="0089515F">
        <w:rPr>
          <w:rFonts w:hint="eastAsia"/>
        </w:rPr>
        <w:t>對被告或犯罪嫌疑人</w:t>
      </w:r>
      <w:r w:rsidRPr="0089515F">
        <w:rPr>
          <w:rFonts w:hint="eastAsia"/>
        </w:rPr>
        <w:t>開立傳票及拘票</w:t>
      </w:r>
      <w:r w:rsidR="007A064C" w:rsidRPr="0089515F">
        <w:rPr>
          <w:rFonts w:hint="eastAsia"/>
        </w:rPr>
        <w:t>，</w:t>
      </w:r>
      <w:r w:rsidR="002D7D4B">
        <w:rPr>
          <w:rFonts w:hint="eastAsia"/>
        </w:rPr>
        <w:t>恐</w:t>
      </w:r>
      <w:r w:rsidR="007A064C" w:rsidRPr="0089515F">
        <w:rPr>
          <w:rFonts w:hint="eastAsia"/>
        </w:rPr>
        <w:t>濫用強制處分侵害人權</w:t>
      </w:r>
      <w:r w:rsidRPr="0089515F">
        <w:rPr>
          <w:rFonts w:hint="eastAsia"/>
        </w:rPr>
        <w:t>情</w:t>
      </w:r>
      <w:r w:rsidR="007A064C" w:rsidRPr="0089515F">
        <w:rPr>
          <w:rFonts w:hint="eastAsia"/>
        </w:rPr>
        <w:t>事</w:t>
      </w:r>
      <w:r w:rsidRPr="0089515F">
        <w:rPr>
          <w:rFonts w:hint="eastAsia"/>
        </w:rPr>
        <w:t>，</w:t>
      </w:r>
      <w:r w:rsidR="007A064C" w:rsidRPr="0089515F">
        <w:rPr>
          <w:rFonts w:hint="eastAsia"/>
        </w:rPr>
        <w:t>對此，</w:t>
      </w:r>
      <w:r w:rsidRPr="0089515F">
        <w:rPr>
          <w:rFonts w:hint="eastAsia"/>
        </w:rPr>
        <w:t>該署查復略</w:t>
      </w:r>
      <w:proofErr w:type="gramStart"/>
      <w:r w:rsidRPr="0089515F">
        <w:rPr>
          <w:rFonts w:hint="eastAsia"/>
        </w:rPr>
        <w:t>以</w:t>
      </w:r>
      <w:proofErr w:type="gramEnd"/>
      <w:r w:rsidRPr="0089515F">
        <w:rPr>
          <w:rFonts w:hint="eastAsia"/>
        </w:rPr>
        <w:t>：</w:t>
      </w:r>
      <w:r w:rsidR="007A064C" w:rsidRPr="0089515F">
        <w:rPr>
          <w:rFonts w:hint="eastAsia"/>
        </w:rPr>
        <w:t>「</w:t>
      </w:r>
      <w:r w:rsidRPr="0089515F">
        <w:rPr>
          <w:rFonts w:hAnsi="標楷體" w:hint="eastAsia"/>
          <w:szCs w:val="32"/>
        </w:rPr>
        <w:t>偵查具有浮動性，檢察官通常會就案內相關卷證，事先研判於執行案件之際可能會發生之狀況而預先做準備</w:t>
      </w:r>
      <w:r w:rsidRPr="0089515F">
        <w:rPr>
          <w:rFonts w:hint="eastAsia"/>
        </w:rPr>
        <w:t>…</w:t>
      </w:r>
      <w:proofErr w:type="gramStart"/>
      <w:r w:rsidRPr="0089515F">
        <w:rPr>
          <w:rFonts w:hint="eastAsia"/>
        </w:rPr>
        <w:t>…</w:t>
      </w:r>
      <w:proofErr w:type="gramEnd"/>
      <w:r w:rsidRPr="0089515F">
        <w:rPr>
          <w:rFonts w:hint="eastAsia"/>
        </w:rPr>
        <w:t>少數具體個案需由司法警察官或司法警察持傳票傳喚被告到案，惟研判該被告可能抗拒傳喚拒不到場，此種情形通常預先準備拘票。否則司法警察傳喚被告遭拒絕時，司法警察才通報檢察官核發拘票，於拘票文書作業及交通往返</w:t>
      </w:r>
      <w:proofErr w:type="gramStart"/>
      <w:r w:rsidRPr="0089515F">
        <w:rPr>
          <w:rFonts w:hint="eastAsia"/>
        </w:rPr>
        <w:t>期間，</w:t>
      </w:r>
      <w:proofErr w:type="gramEnd"/>
      <w:r w:rsidRPr="0089515F">
        <w:rPr>
          <w:rFonts w:hint="eastAsia"/>
        </w:rPr>
        <w:t>被告本處於自由狀態而可自由離去，任何人無法對其拘束或留置，待司法</w:t>
      </w:r>
      <w:r w:rsidRPr="0089515F">
        <w:rPr>
          <w:rFonts w:hint="eastAsia"/>
        </w:rPr>
        <w:lastRenderedPageBreak/>
        <w:t>警察取得拘票再送達時已緩不濟急，被告可能已逃之夭夭，遑論拘提之可能。因此，個案如果被告有抗拒傳喚之可能，檢察官會預先準備拘票，但拘票之行使仍必須符合刑事訴訟法拘提要件及比例原則，始得為之</w:t>
      </w:r>
      <w:r w:rsidR="007A064C" w:rsidRPr="0089515F">
        <w:rPr>
          <w:rFonts w:hint="eastAsia"/>
        </w:rPr>
        <w:t>…</w:t>
      </w:r>
      <w:proofErr w:type="gramStart"/>
      <w:r w:rsidR="007A064C" w:rsidRPr="0089515F">
        <w:rPr>
          <w:rFonts w:hint="eastAsia"/>
        </w:rPr>
        <w:t>…</w:t>
      </w:r>
      <w:proofErr w:type="gramEnd"/>
      <w:r w:rsidR="007A064C" w:rsidRPr="0089515F">
        <w:rPr>
          <w:rFonts w:hAnsi="標楷體" w:hint="eastAsia"/>
          <w:szCs w:val="32"/>
        </w:rPr>
        <w:t>實務上承辦檢察官會與司法警察確認有抗拒傳喚且無正當理由之情事，始允許司法警察出示拘票。此種作法，於同步傳訊多名被告及證人時更有其必要</w:t>
      </w:r>
      <w:r w:rsidR="00FC54D9" w:rsidRPr="0089515F">
        <w:rPr>
          <w:rFonts w:hAnsi="標楷體" w:hint="eastAsia"/>
          <w:szCs w:val="32"/>
        </w:rPr>
        <w:t>」</w:t>
      </w:r>
      <w:r w:rsidR="00403B83" w:rsidRPr="0089515F">
        <w:rPr>
          <w:rFonts w:hAnsi="標楷體" w:hint="eastAsia"/>
          <w:szCs w:val="32"/>
        </w:rPr>
        <w:t>等語。</w:t>
      </w:r>
    </w:p>
    <w:p w:rsidR="00B03445" w:rsidRPr="0089515F" w:rsidRDefault="00240697" w:rsidP="00B03445">
      <w:pPr>
        <w:pStyle w:val="3"/>
      </w:pPr>
      <w:proofErr w:type="gramStart"/>
      <w:r w:rsidRPr="0089515F">
        <w:rPr>
          <w:rFonts w:hint="eastAsia"/>
        </w:rPr>
        <w:t>詢</w:t>
      </w:r>
      <w:proofErr w:type="gramEnd"/>
      <w:r w:rsidRPr="0089515F">
        <w:rPr>
          <w:rFonts w:hint="eastAsia"/>
        </w:rPr>
        <w:t>據宜蘭縣政府</w:t>
      </w:r>
      <w:r w:rsidRPr="0089515F">
        <w:rPr>
          <w:rFonts w:hAnsi="標楷體" w:cs="新細明體" w:hint="eastAsia"/>
        </w:rPr>
        <w:t>警察局</w:t>
      </w:r>
      <w:r w:rsidR="00946D4B" w:rsidRPr="0089515F">
        <w:rPr>
          <w:rFonts w:hAnsi="標楷體" w:cs="新細明體" w:hint="eastAsia"/>
        </w:rPr>
        <w:t>刑事警察</w:t>
      </w:r>
      <w:r w:rsidR="004F1359" w:rsidRPr="0089515F">
        <w:rPr>
          <w:rFonts w:hAnsi="標楷體" w:cs="新細明體" w:hint="eastAsia"/>
        </w:rPr>
        <w:t>大隊長表示，在特殊重大暴力案件，實務上確實有檢察官同時簽發傳票及拘票，在執行上，警方會先</w:t>
      </w:r>
      <w:proofErr w:type="gramStart"/>
      <w:r w:rsidR="004F1359" w:rsidRPr="0089515F">
        <w:rPr>
          <w:rFonts w:hAnsi="標楷體" w:cs="新細明體" w:hint="eastAsia"/>
        </w:rPr>
        <w:t>踐</w:t>
      </w:r>
      <w:proofErr w:type="gramEnd"/>
      <w:r w:rsidR="004F1359" w:rsidRPr="0089515F">
        <w:rPr>
          <w:rFonts w:hAnsi="標楷體" w:cs="新細明體" w:hint="eastAsia"/>
        </w:rPr>
        <w:t>行傳喚，如果對方不願意，會先報請檢察官同意後，出示拘票，強制被告或犯罪嫌疑人到案</w:t>
      </w:r>
      <w:r w:rsidR="0005102B" w:rsidRPr="0089515F">
        <w:rPr>
          <w:rFonts w:hAnsi="標楷體" w:cs="新細明體" w:hint="eastAsia"/>
        </w:rPr>
        <w:t>等語。</w:t>
      </w:r>
      <w:r w:rsidR="00657391">
        <w:rPr>
          <w:rFonts w:hAnsi="標楷體" w:cs="新細明體" w:hint="eastAsia"/>
        </w:rPr>
        <w:t>對此</w:t>
      </w:r>
      <w:r w:rsidR="0005102B" w:rsidRPr="0089515F">
        <w:rPr>
          <w:rFonts w:hAnsi="標楷體" w:cs="新細明體" w:hint="eastAsia"/>
        </w:rPr>
        <w:t>，詢據法務部檢察司司長表示，</w:t>
      </w:r>
      <w:r w:rsidR="00F21F77" w:rsidRPr="0089515F">
        <w:rPr>
          <w:rFonts w:hAnsi="標楷體" w:cs="新細明體" w:hint="eastAsia"/>
        </w:rPr>
        <w:t>傳喚、拘提有各自要件，須符合各自要件方得發動，核發傳票或拘票，並未限定於偵字案，他字案亦可使用，但對人實施強制處分後，一定要改分偵字案。刑事訴訟法並沒有禁止檢察官同時簽發傳票與拘票書面，但在執行傳喚或拘提時，在理論及要件上則不得同時</w:t>
      </w:r>
      <w:r w:rsidR="002D7D4B">
        <w:rPr>
          <w:rFonts w:hAnsi="標楷體" w:cs="新細明體" w:hint="eastAsia"/>
        </w:rPr>
        <w:t>為之</w:t>
      </w:r>
      <w:r w:rsidR="00F21F77" w:rsidRPr="0089515F">
        <w:rPr>
          <w:rFonts w:hAnsi="標楷體" w:cs="新細明體" w:hint="eastAsia"/>
        </w:rPr>
        <w:t>，當檢察官同時簽發傳票及拘票</w:t>
      </w:r>
      <w:r w:rsidR="002D7D4B">
        <w:rPr>
          <w:rFonts w:hAnsi="標楷體" w:cs="新細明體" w:hint="eastAsia"/>
        </w:rPr>
        <w:t>書面</w:t>
      </w:r>
      <w:r w:rsidR="00F21F77" w:rsidRPr="0089515F">
        <w:rPr>
          <w:rFonts w:hAnsi="標楷體" w:cs="新細明體" w:hint="eastAsia"/>
        </w:rPr>
        <w:t>時，遇有被告或犯罪嫌疑人已逃亡或無正當理由不到場，於司法警察通知檢察官，由檢察</w:t>
      </w:r>
      <w:r w:rsidR="0036150D" w:rsidRPr="0089515F">
        <w:rPr>
          <w:rFonts w:hAnsi="標楷體" w:cs="新細明體" w:hint="eastAsia"/>
        </w:rPr>
        <w:t>官</w:t>
      </w:r>
      <w:r w:rsidR="00F21F77" w:rsidRPr="0089515F">
        <w:rPr>
          <w:rFonts w:hAnsi="標楷體" w:cs="新細明體" w:hint="eastAsia"/>
        </w:rPr>
        <w:t>確認許可後，即可執行拘提。</w:t>
      </w:r>
    </w:p>
    <w:p w:rsidR="00B03445" w:rsidRPr="0089515F" w:rsidRDefault="0002031E" w:rsidP="00B03445">
      <w:pPr>
        <w:pStyle w:val="3"/>
      </w:pPr>
      <w:r w:rsidRPr="0089515F">
        <w:rPr>
          <w:rFonts w:hint="eastAsia"/>
        </w:rPr>
        <w:t>查傳喚與</w:t>
      </w:r>
      <w:r w:rsidR="001815B5" w:rsidRPr="0089515F">
        <w:rPr>
          <w:rFonts w:hint="eastAsia"/>
        </w:rPr>
        <w:t>拘提，</w:t>
      </w:r>
      <w:proofErr w:type="gramStart"/>
      <w:r w:rsidR="001815B5" w:rsidRPr="0089515F">
        <w:rPr>
          <w:rFonts w:hint="eastAsia"/>
        </w:rPr>
        <w:t>均係刑事</w:t>
      </w:r>
      <w:proofErr w:type="gramEnd"/>
      <w:r w:rsidR="001815B5" w:rsidRPr="0089515F">
        <w:rPr>
          <w:rFonts w:hint="eastAsia"/>
        </w:rPr>
        <w:t>訴訟法所定，為查明被告或犯罪嫌疑人涉案情形、蒐集證據等，由</w:t>
      </w:r>
      <w:r w:rsidR="005E1133" w:rsidRPr="0089515F">
        <w:rPr>
          <w:rFonts w:hint="eastAsia"/>
        </w:rPr>
        <w:t>檢察官簽發，由</w:t>
      </w:r>
      <w:r w:rsidR="001815B5" w:rsidRPr="0089515F">
        <w:rPr>
          <w:rFonts w:hint="eastAsia"/>
        </w:rPr>
        <w:t>司法警察(官</w:t>
      </w:r>
      <w:r w:rsidR="001815B5" w:rsidRPr="0089515F">
        <w:t>)</w:t>
      </w:r>
      <w:r w:rsidR="001815B5" w:rsidRPr="0089515F">
        <w:rPr>
          <w:rFonts w:hint="eastAsia"/>
        </w:rPr>
        <w:t>執行之</w:t>
      </w:r>
      <w:r w:rsidR="00EC18E9" w:rsidRPr="0089515F">
        <w:rPr>
          <w:rFonts w:hint="eastAsia"/>
        </w:rPr>
        <w:t>作為</w:t>
      </w:r>
      <w:r w:rsidR="005E1133" w:rsidRPr="0089515F">
        <w:rPr>
          <w:rFonts w:hint="eastAsia"/>
        </w:rPr>
        <w:t>。</w:t>
      </w:r>
      <w:proofErr w:type="gramStart"/>
      <w:r w:rsidR="001815B5" w:rsidRPr="0089515F">
        <w:rPr>
          <w:rFonts w:hint="eastAsia"/>
        </w:rPr>
        <w:t>惟</w:t>
      </w:r>
      <w:proofErr w:type="gramEnd"/>
      <w:r w:rsidR="001815B5" w:rsidRPr="0089515F">
        <w:rPr>
          <w:rFonts w:hint="eastAsia"/>
        </w:rPr>
        <w:t>前者為任意處分，後者為強制處分，</w:t>
      </w:r>
      <w:r w:rsidR="005E1133" w:rsidRPr="0089515F">
        <w:rPr>
          <w:rFonts w:hint="eastAsia"/>
        </w:rPr>
        <w:t>則執法者在運用傳喚與拘提時，自須考慮二者</w:t>
      </w:r>
      <w:r w:rsidR="001815B5" w:rsidRPr="0089515F">
        <w:rPr>
          <w:rFonts w:hint="eastAsia"/>
        </w:rPr>
        <w:t>對人民權利影響</w:t>
      </w:r>
      <w:r w:rsidR="005E1133" w:rsidRPr="0089515F">
        <w:rPr>
          <w:rFonts w:hint="eastAsia"/>
        </w:rPr>
        <w:t>之重大</w:t>
      </w:r>
      <w:r w:rsidR="001815B5" w:rsidRPr="0089515F">
        <w:rPr>
          <w:rFonts w:hint="eastAsia"/>
        </w:rPr>
        <w:t>差異。</w:t>
      </w:r>
      <w:r w:rsidR="005E1133" w:rsidRPr="0089515F">
        <w:rPr>
          <w:rFonts w:hint="eastAsia"/>
        </w:rPr>
        <w:t>刑事訴訟法第7</w:t>
      </w:r>
      <w:r w:rsidR="005E1133" w:rsidRPr="0089515F">
        <w:t>1</w:t>
      </w:r>
      <w:r w:rsidR="005E1133" w:rsidRPr="0089515F">
        <w:rPr>
          <w:rFonts w:hint="eastAsia"/>
        </w:rPr>
        <w:t>條之1第1項明定，被告或犯罪嫌疑人經合法通知，無正當理由不到場者，司法警察(官</w:t>
      </w:r>
      <w:r w:rsidR="005E1133" w:rsidRPr="0089515F">
        <w:t>)</w:t>
      </w:r>
      <w:r w:rsidR="005E1133" w:rsidRPr="0089515F">
        <w:rPr>
          <w:rFonts w:hint="eastAsia"/>
        </w:rPr>
        <w:t>得報請檢察官核發拘票；同法第7</w:t>
      </w:r>
      <w:r w:rsidR="005E1133" w:rsidRPr="0089515F">
        <w:t>5</w:t>
      </w:r>
      <w:r w:rsidR="005E1133" w:rsidRPr="0089515F">
        <w:rPr>
          <w:rFonts w:hint="eastAsia"/>
        </w:rPr>
        <w:t>條亦明定，被告</w:t>
      </w:r>
      <w:r w:rsidR="005E1133" w:rsidRPr="0089515F">
        <w:rPr>
          <w:rFonts w:hint="eastAsia"/>
        </w:rPr>
        <w:lastRenderedPageBreak/>
        <w:t>經合法傳喚，無正當理由不到場者，得拘提之。</w:t>
      </w:r>
      <w:proofErr w:type="gramStart"/>
      <w:r w:rsidR="00E6561F" w:rsidRPr="0089515F">
        <w:rPr>
          <w:rFonts w:hint="eastAsia"/>
        </w:rPr>
        <w:t>足徵傳喚</w:t>
      </w:r>
      <w:proofErr w:type="gramEnd"/>
      <w:r w:rsidR="00E6561F" w:rsidRPr="0089515F">
        <w:rPr>
          <w:rFonts w:hint="eastAsia"/>
        </w:rPr>
        <w:t>與拘提要件迥異，使用上有先後順序</w:t>
      </w:r>
      <w:r w:rsidR="000106D7" w:rsidRPr="0089515F">
        <w:rPr>
          <w:rFonts w:hint="eastAsia"/>
        </w:rPr>
        <w:t>，拘提更應符合比例原則之要求</w:t>
      </w:r>
      <w:r w:rsidR="00E6561F" w:rsidRPr="0089515F">
        <w:rPr>
          <w:rFonts w:hint="eastAsia"/>
        </w:rPr>
        <w:t>，</w:t>
      </w:r>
      <w:r w:rsidR="00657391" w:rsidRPr="0089515F">
        <w:rPr>
          <w:rFonts w:hint="eastAsia"/>
        </w:rPr>
        <w:t>傳喚與拘提</w:t>
      </w:r>
      <w:proofErr w:type="gramStart"/>
      <w:r w:rsidR="00E6561F" w:rsidRPr="0089515F">
        <w:rPr>
          <w:rFonts w:hint="eastAsia"/>
        </w:rPr>
        <w:t>不容相</w:t>
      </w:r>
      <w:proofErr w:type="gramEnd"/>
      <w:r w:rsidR="00E6561F" w:rsidRPr="0089515F">
        <w:rPr>
          <w:rFonts w:hint="eastAsia"/>
        </w:rPr>
        <w:t>混。目前刑事訴訟法及相關</w:t>
      </w:r>
      <w:r w:rsidR="00E6561F" w:rsidRPr="0089515F">
        <w:rPr>
          <w:rFonts w:hAnsi="標楷體" w:hint="eastAsia"/>
        </w:rPr>
        <w:t>法規，固無禁止檢</w:t>
      </w:r>
      <w:r w:rsidR="00E6561F" w:rsidRPr="0089515F">
        <w:rPr>
          <w:rFonts w:hAnsi="標楷體" w:cs="新細明體" w:hint="eastAsia"/>
        </w:rPr>
        <w:t>察官同時簽署傳票及拘票之書面，惟</w:t>
      </w:r>
      <w:r w:rsidR="000106D7" w:rsidRPr="0089515F">
        <w:rPr>
          <w:rFonts w:hAnsi="標楷體" w:cs="新細明體" w:hint="eastAsia"/>
        </w:rPr>
        <w:t>承辦檢察官及</w:t>
      </w:r>
      <w:r w:rsidR="00E6561F" w:rsidRPr="0089515F">
        <w:rPr>
          <w:rFonts w:hAnsi="標楷體" w:cs="新細明體" w:hint="eastAsia"/>
        </w:rPr>
        <w:t>司法警察(官</w:t>
      </w:r>
      <w:r w:rsidR="00E6561F" w:rsidRPr="0089515F">
        <w:rPr>
          <w:rFonts w:hAnsi="標楷體" w:cs="新細明體"/>
        </w:rPr>
        <w:t>)</w:t>
      </w:r>
      <w:r w:rsidR="00E6561F" w:rsidRPr="0089515F">
        <w:rPr>
          <w:rFonts w:hAnsi="標楷體" w:cs="新細明體" w:hint="eastAsia"/>
        </w:rPr>
        <w:t>於運用時，</w:t>
      </w:r>
      <w:r w:rsidR="000106D7" w:rsidRPr="0089515F">
        <w:rPr>
          <w:rFonts w:hAnsi="標楷體" w:cs="新細明體" w:hint="eastAsia"/>
        </w:rPr>
        <w:t>仍</w:t>
      </w:r>
      <w:r w:rsidR="00E6561F" w:rsidRPr="0089515F">
        <w:rPr>
          <w:rFonts w:hAnsi="標楷體" w:cs="新細明體" w:hint="eastAsia"/>
        </w:rPr>
        <w:t>應謹慎區別二者差異，嚴格遵守各該要件，無論承辦檢察官或司法警察(官</w:t>
      </w:r>
      <w:r w:rsidR="00E6561F" w:rsidRPr="0089515F">
        <w:rPr>
          <w:rFonts w:hAnsi="標楷體" w:cs="新細明體"/>
        </w:rPr>
        <w:t>)</w:t>
      </w:r>
      <w:r w:rsidR="00E6561F" w:rsidRPr="0089515F">
        <w:rPr>
          <w:rFonts w:hAnsi="標楷體" w:cs="新細明體" w:hint="eastAsia"/>
        </w:rPr>
        <w:t>，均不得有</w:t>
      </w:r>
      <w:r w:rsidR="00B261AA" w:rsidRPr="0089515F">
        <w:rPr>
          <w:rFonts w:hAnsi="標楷體" w:cs="新細明體" w:hint="eastAsia"/>
        </w:rPr>
        <w:t>同時行使</w:t>
      </w:r>
      <w:r w:rsidR="003D5287" w:rsidRPr="0089515F">
        <w:rPr>
          <w:rFonts w:hAnsi="標楷體" w:cs="新細明體" w:hint="eastAsia"/>
        </w:rPr>
        <w:t>傳</w:t>
      </w:r>
      <w:r w:rsidR="00B261AA" w:rsidRPr="0089515F">
        <w:rPr>
          <w:rFonts w:hAnsi="標楷體" w:cs="新細明體" w:hint="eastAsia"/>
        </w:rPr>
        <w:t>、</w:t>
      </w:r>
      <w:r w:rsidR="003D5287" w:rsidRPr="0089515F">
        <w:rPr>
          <w:rFonts w:hAnsi="標楷體" w:cs="新細明體" w:hint="eastAsia"/>
        </w:rPr>
        <w:t>拘</w:t>
      </w:r>
      <w:r w:rsidR="00B261AA" w:rsidRPr="0089515F">
        <w:rPr>
          <w:rFonts w:hAnsi="標楷體" w:cs="新細明體" w:hint="eastAsia"/>
        </w:rPr>
        <w:t>票，或使</w:t>
      </w:r>
      <w:r w:rsidR="003D5287" w:rsidRPr="0089515F">
        <w:rPr>
          <w:rFonts w:hAnsi="標楷體" w:cs="新細明體" w:hint="eastAsia"/>
        </w:rPr>
        <w:t>傳</w:t>
      </w:r>
      <w:r w:rsidR="00B261AA" w:rsidRPr="0089515F">
        <w:rPr>
          <w:rFonts w:hAnsi="標楷體" w:cs="新細明體" w:hint="eastAsia"/>
        </w:rPr>
        <w:t>、</w:t>
      </w:r>
      <w:r w:rsidR="003D5287" w:rsidRPr="0089515F">
        <w:rPr>
          <w:rFonts w:hAnsi="標楷體" w:cs="新細明體" w:hint="eastAsia"/>
        </w:rPr>
        <w:t>拘</w:t>
      </w:r>
      <w:r w:rsidR="00E6561F" w:rsidRPr="0089515F">
        <w:rPr>
          <w:rFonts w:hAnsi="標楷體" w:cs="新細明體" w:hint="eastAsia"/>
        </w:rPr>
        <w:t>票</w:t>
      </w:r>
      <w:r w:rsidR="00B261AA" w:rsidRPr="0089515F">
        <w:rPr>
          <w:rFonts w:hAnsi="標楷體" w:cs="新細明體" w:hint="eastAsia"/>
        </w:rPr>
        <w:t>無所區分之情事發生，否則</w:t>
      </w:r>
      <w:r w:rsidR="005B2645" w:rsidRPr="0089515F">
        <w:rPr>
          <w:rFonts w:hAnsi="標楷體" w:cs="新細明體" w:hint="eastAsia"/>
        </w:rPr>
        <w:t>不但違反刑事訴訟法相關規定，更</w:t>
      </w:r>
      <w:r w:rsidR="00B261AA" w:rsidRPr="0089515F">
        <w:rPr>
          <w:rFonts w:hAnsi="標楷體" w:cs="新細明體" w:hint="eastAsia"/>
        </w:rPr>
        <w:t>嚴重侵害民眾受憲法保障之人身自由。</w:t>
      </w:r>
      <w:r w:rsidR="00EC18E9" w:rsidRPr="0089515F">
        <w:rPr>
          <w:rFonts w:hAnsi="標楷體" w:cs="新細明體" w:hint="eastAsia"/>
        </w:rPr>
        <w:t>據</w:t>
      </w:r>
      <w:r w:rsidR="00EC18E9" w:rsidRPr="0089515F">
        <w:rPr>
          <w:rFonts w:hAnsi="標楷體" w:hint="eastAsia"/>
        </w:rPr>
        <w:t>宜蘭縣政府</w:t>
      </w:r>
      <w:r w:rsidR="00EC18E9" w:rsidRPr="0089515F">
        <w:rPr>
          <w:rFonts w:hAnsi="標楷體" w:cs="新細明體" w:hint="eastAsia"/>
        </w:rPr>
        <w:t>警察局刑事警察大隊長表示，</w:t>
      </w:r>
      <w:r w:rsidR="000106D7" w:rsidRPr="0089515F">
        <w:rPr>
          <w:rFonts w:hAnsi="標楷體" w:cs="新細明體" w:hint="eastAsia"/>
        </w:rPr>
        <w:t>宜蘭地檢署檢察官固有同時簽發傳票及拘票</w:t>
      </w:r>
      <w:r w:rsidR="00EC18E9" w:rsidRPr="0089515F">
        <w:rPr>
          <w:rFonts w:hAnsi="標楷體" w:cs="新細明體" w:hint="eastAsia"/>
        </w:rPr>
        <w:t>之</w:t>
      </w:r>
      <w:r w:rsidR="000106D7" w:rsidRPr="0089515F">
        <w:rPr>
          <w:rFonts w:hAnsi="標楷體" w:cs="新細明體" w:hint="eastAsia"/>
        </w:rPr>
        <w:t>情事，惟此類案件很少，只有在重大暴力犯罪</w:t>
      </w:r>
      <w:r w:rsidR="00EC18E9" w:rsidRPr="0089515F">
        <w:rPr>
          <w:rFonts w:hAnsi="標楷體" w:cs="新細明體" w:hint="eastAsia"/>
        </w:rPr>
        <w:t>才</w:t>
      </w:r>
      <w:r w:rsidR="000106D7" w:rsidRPr="0089515F">
        <w:rPr>
          <w:rFonts w:hAnsi="標楷體" w:cs="新細明體" w:hint="eastAsia"/>
        </w:rPr>
        <w:t>如此簽發，且實際運用上，</w:t>
      </w:r>
      <w:r w:rsidR="00EC18E9" w:rsidRPr="0089515F">
        <w:rPr>
          <w:rFonts w:hAnsi="標楷體" w:cs="新細明體" w:hint="eastAsia"/>
        </w:rPr>
        <w:t>司法警察(官</w:t>
      </w:r>
      <w:r w:rsidR="00EC18E9" w:rsidRPr="0089515F">
        <w:rPr>
          <w:rFonts w:hAnsi="標楷體" w:cs="新細明體"/>
        </w:rPr>
        <w:t>)</w:t>
      </w:r>
      <w:proofErr w:type="gramStart"/>
      <w:r w:rsidR="000106D7" w:rsidRPr="0089515F">
        <w:rPr>
          <w:rFonts w:hAnsi="標楷體" w:cs="新細明體" w:hint="eastAsia"/>
        </w:rPr>
        <w:t>均先出示</w:t>
      </w:r>
      <w:proofErr w:type="gramEnd"/>
      <w:r w:rsidR="000106D7" w:rsidRPr="0089515F">
        <w:rPr>
          <w:rFonts w:hAnsi="標楷體" w:cs="新細明體" w:hint="eastAsia"/>
        </w:rPr>
        <w:t>傳票，當被告或犯罪嫌疑人拒絕配合時，經檢察官同意後，才</w:t>
      </w:r>
      <w:proofErr w:type="gramStart"/>
      <w:r w:rsidR="000106D7" w:rsidRPr="0089515F">
        <w:rPr>
          <w:rFonts w:hAnsi="標楷體" w:cs="新細明體" w:hint="eastAsia"/>
        </w:rPr>
        <w:t>出示預已</w:t>
      </w:r>
      <w:proofErr w:type="gramEnd"/>
      <w:r w:rsidR="000106D7" w:rsidRPr="0089515F">
        <w:rPr>
          <w:rFonts w:hAnsi="標楷體" w:cs="新細明體" w:hint="eastAsia"/>
        </w:rPr>
        <w:t>簽妥之拘票，尚無</w:t>
      </w:r>
      <w:r w:rsidR="006C5AF0" w:rsidRPr="0089515F">
        <w:rPr>
          <w:rFonts w:hAnsi="標楷體" w:cs="新細明體" w:hint="eastAsia"/>
        </w:rPr>
        <w:t>傳</w:t>
      </w:r>
      <w:r w:rsidR="000106D7" w:rsidRPr="0089515F">
        <w:rPr>
          <w:rFonts w:hAnsi="標楷體" w:cs="新細明體" w:hint="eastAsia"/>
        </w:rPr>
        <w:t>、</w:t>
      </w:r>
      <w:r w:rsidR="006C5AF0" w:rsidRPr="0089515F">
        <w:rPr>
          <w:rFonts w:hAnsi="標楷體" w:cs="新細明體" w:hint="eastAsia"/>
        </w:rPr>
        <w:t>拘</w:t>
      </w:r>
      <w:r w:rsidR="000106D7" w:rsidRPr="0089515F">
        <w:rPr>
          <w:rFonts w:hAnsi="標楷體" w:cs="新細明體" w:hint="eastAsia"/>
        </w:rPr>
        <w:t>票不分甚至拘票取代傳票情事</w:t>
      </w:r>
      <w:r w:rsidR="00EC18E9" w:rsidRPr="0089515F">
        <w:rPr>
          <w:rFonts w:hAnsi="標楷體" w:cs="新細明體" w:hint="eastAsia"/>
        </w:rPr>
        <w:t>，與法務部檢察司司長說明尚屬一致。</w:t>
      </w:r>
    </w:p>
    <w:p w:rsidR="00AB78DF" w:rsidRDefault="00AB78DF" w:rsidP="00B03445">
      <w:pPr>
        <w:pStyle w:val="3"/>
      </w:pPr>
      <w:r>
        <w:rPr>
          <w:rFonts w:hint="eastAsia"/>
        </w:rPr>
        <w:t>又吳志成檢察官1</w:t>
      </w:r>
      <w:r>
        <w:t>08</w:t>
      </w:r>
      <w:r>
        <w:rPr>
          <w:rFonts w:hint="eastAsia"/>
        </w:rPr>
        <w:t>年至1</w:t>
      </w:r>
      <w:r>
        <w:t>10</w:t>
      </w:r>
      <w:r>
        <w:rPr>
          <w:rFonts w:hint="eastAsia"/>
        </w:rPr>
        <w:t>年之年終考核表，</w:t>
      </w:r>
      <w:proofErr w:type="gramStart"/>
      <w:r>
        <w:rPr>
          <w:rFonts w:hint="eastAsia"/>
        </w:rPr>
        <w:t>均列有</w:t>
      </w:r>
      <w:proofErr w:type="gramEnd"/>
      <w:r>
        <w:rPr>
          <w:rFonts w:hint="eastAsia"/>
        </w:rPr>
        <w:t>「未合法拘提即擬逕通緝」項目，經</w:t>
      </w:r>
      <w:r w:rsidR="0098577A">
        <w:rPr>
          <w:rFonts w:hint="eastAsia"/>
        </w:rPr>
        <w:t>本院</w:t>
      </w:r>
      <w:r>
        <w:rPr>
          <w:rFonts w:hint="eastAsia"/>
        </w:rPr>
        <w:t>調卷檢視，係吳志成檢察官簽擬通緝前，經常未檢附被告或犯罪嫌疑人</w:t>
      </w:r>
      <w:r w:rsidR="00D96A28">
        <w:rPr>
          <w:rFonts w:hint="eastAsia"/>
        </w:rPr>
        <w:t>近期</w:t>
      </w:r>
      <w:r>
        <w:rPr>
          <w:rFonts w:hint="eastAsia"/>
        </w:rPr>
        <w:t>在監</w:t>
      </w:r>
      <w:r w:rsidR="00D96A28">
        <w:rPr>
          <w:rFonts w:hint="eastAsia"/>
        </w:rPr>
        <w:t>或在押</w:t>
      </w:r>
      <w:r>
        <w:rPr>
          <w:rFonts w:hint="eastAsia"/>
        </w:rPr>
        <w:t>之查詢情形，</w:t>
      </w:r>
      <w:proofErr w:type="gramStart"/>
      <w:r>
        <w:rPr>
          <w:rFonts w:hint="eastAsia"/>
        </w:rPr>
        <w:t>均經主</w:t>
      </w:r>
      <w:proofErr w:type="gramEnd"/>
      <w:r>
        <w:rPr>
          <w:rFonts w:hint="eastAsia"/>
        </w:rPr>
        <w:t>任檢察官要求</w:t>
      </w:r>
      <w:r w:rsidR="001029F7">
        <w:rPr>
          <w:rFonts w:hint="eastAsia"/>
        </w:rPr>
        <w:t>補正</w:t>
      </w:r>
      <w:r>
        <w:rPr>
          <w:rFonts w:hint="eastAsia"/>
        </w:rPr>
        <w:t>檢附一個月內之查詢結果</w:t>
      </w:r>
      <w:r w:rsidR="004065BF">
        <w:rPr>
          <w:rFonts w:hint="eastAsia"/>
        </w:rPr>
        <w:t>。</w:t>
      </w:r>
      <w:r>
        <w:rPr>
          <w:rFonts w:hint="eastAsia"/>
        </w:rPr>
        <w:t>據法務部</w:t>
      </w:r>
      <w:r w:rsidR="004065BF">
        <w:rPr>
          <w:rFonts w:hint="eastAsia"/>
        </w:rPr>
        <w:t>查復</w:t>
      </w:r>
      <w:r>
        <w:rPr>
          <w:rFonts w:hint="eastAsia"/>
        </w:rPr>
        <w:t>，</w:t>
      </w:r>
      <w:r w:rsidR="004065BF">
        <w:rPr>
          <w:rFonts w:hint="eastAsia"/>
        </w:rPr>
        <w:t>通緝應檢</w:t>
      </w:r>
      <w:proofErr w:type="gramStart"/>
      <w:r w:rsidR="004065BF">
        <w:rPr>
          <w:rFonts w:hint="eastAsia"/>
        </w:rPr>
        <w:t>覈</w:t>
      </w:r>
      <w:proofErr w:type="gramEnd"/>
      <w:r w:rsidR="004065BF">
        <w:rPr>
          <w:rFonts w:hint="eastAsia"/>
        </w:rPr>
        <w:t>事項，</w:t>
      </w:r>
      <w:r w:rsidR="00832195">
        <w:rPr>
          <w:rFonts w:hint="eastAsia"/>
        </w:rPr>
        <w:t>並未規範查詢結果之範圍</w:t>
      </w:r>
      <w:r w:rsidR="004065BF">
        <w:rPr>
          <w:rFonts w:hint="eastAsia"/>
        </w:rPr>
        <w:t>，亦</w:t>
      </w:r>
      <w:r w:rsidR="00832195">
        <w:rPr>
          <w:rFonts w:hint="eastAsia"/>
        </w:rPr>
        <w:t>未強制以表格方式呈現</w:t>
      </w:r>
      <w:r>
        <w:rPr>
          <w:rFonts w:hint="eastAsia"/>
        </w:rPr>
        <w:t>，各檢察署作</w:t>
      </w:r>
      <w:r w:rsidRPr="004065BF">
        <w:rPr>
          <w:rFonts w:hAnsi="標楷體" w:hint="eastAsia"/>
        </w:rPr>
        <w:t>法不一</w:t>
      </w:r>
      <w:r w:rsidR="004065BF" w:rsidRPr="004065BF">
        <w:rPr>
          <w:rFonts w:hAnsi="標楷體" w:hint="eastAsia"/>
        </w:rPr>
        <w:t>。因通緝亦屬檢察官所得</w:t>
      </w:r>
      <w:r w:rsidR="004065BF" w:rsidRPr="004065BF">
        <w:rPr>
          <w:rFonts w:hAnsi="標楷體" w:cs="新細明體" w:hint="eastAsia"/>
        </w:rPr>
        <w:t>行使之強制處分之一，為免</w:t>
      </w:r>
      <w:r w:rsidR="004065BF" w:rsidRPr="004065BF">
        <w:rPr>
          <w:rFonts w:hAnsi="標楷體" w:hint="eastAsia"/>
        </w:rPr>
        <w:t>被告或犯罪嫌疑人已在監、在押卻仍發布</w:t>
      </w:r>
      <w:r w:rsidR="004065BF">
        <w:rPr>
          <w:rFonts w:hint="eastAsia"/>
        </w:rPr>
        <w:t>通緝，及</w:t>
      </w:r>
      <w:r w:rsidR="00832195">
        <w:rPr>
          <w:rFonts w:hint="eastAsia"/>
        </w:rPr>
        <w:t>便於</w:t>
      </w:r>
      <w:r w:rsidR="004065BF">
        <w:rPr>
          <w:rFonts w:hint="eastAsia"/>
        </w:rPr>
        <w:t>機關首長核對，</w:t>
      </w:r>
      <w:r w:rsidR="001029F7">
        <w:rPr>
          <w:rFonts w:hint="eastAsia"/>
        </w:rPr>
        <w:t>法務部似可</w:t>
      </w:r>
      <w:r w:rsidR="004065BF">
        <w:rPr>
          <w:rFonts w:hint="eastAsia"/>
        </w:rPr>
        <w:t>檢討現行作法，</w:t>
      </w:r>
      <w:proofErr w:type="gramStart"/>
      <w:r w:rsidR="004065BF">
        <w:rPr>
          <w:rFonts w:hint="eastAsia"/>
        </w:rPr>
        <w:t>俾</w:t>
      </w:r>
      <w:proofErr w:type="gramEnd"/>
      <w:r w:rsidR="004065BF">
        <w:rPr>
          <w:rFonts w:hint="eastAsia"/>
        </w:rPr>
        <w:t>利明確。</w:t>
      </w:r>
    </w:p>
    <w:p w:rsidR="00B03445" w:rsidRPr="0089515F" w:rsidRDefault="00F21F77" w:rsidP="00B03445">
      <w:pPr>
        <w:pStyle w:val="3"/>
      </w:pPr>
      <w:r w:rsidRPr="0089515F">
        <w:rPr>
          <w:rFonts w:hint="eastAsia"/>
        </w:rPr>
        <w:t>綜上</w:t>
      </w:r>
      <w:r w:rsidR="00E32DDB" w:rsidRPr="0089515F">
        <w:rPr>
          <w:rFonts w:hAnsi="標楷體" w:cs="新細明體" w:hint="eastAsia"/>
        </w:rPr>
        <w:t>，現行</w:t>
      </w:r>
      <w:r w:rsidR="00E32DDB" w:rsidRPr="0089515F">
        <w:rPr>
          <w:rFonts w:hint="eastAsia"/>
        </w:rPr>
        <w:t>刑事訴訟法及相關</w:t>
      </w:r>
      <w:r w:rsidR="00E32DDB" w:rsidRPr="0089515F">
        <w:rPr>
          <w:rFonts w:hAnsi="標楷體" w:hint="eastAsia"/>
        </w:rPr>
        <w:t>法規，固無禁止檢</w:t>
      </w:r>
      <w:r w:rsidR="00E32DDB" w:rsidRPr="0089515F">
        <w:rPr>
          <w:rFonts w:hAnsi="標楷體" w:cs="新細明體" w:hint="eastAsia"/>
        </w:rPr>
        <w:t>察官同時簽署傳票及拘票之書面</w:t>
      </w:r>
      <w:r w:rsidR="000E0655">
        <w:rPr>
          <w:rFonts w:hAnsi="標楷體" w:cs="新細明體" w:hint="eastAsia"/>
        </w:rPr>
        <w:t>，</w:t>
      </w:r>
      <w:r w:rsidR="001029F7">
        <w:rPr>
          <w:rFonts w:hAnsi="標楷體" w:hint="eastAsia"/>
        </w:rPr>
        <w:t>亦未明定</w:t>
      </w:r>
      <w:r w:rsidR="000E0655">
        <w:rPr>
          <w:rFonts w:hAnsi="標楷體" w:cs="新細明體" w:hint="eastAsia"/>
        </w:rPr>
        <w:t>通緝</w:t>
      </w:r>
      <w:r w:rsidR="000E0655">
        <w:rPr>
          <w:rFonts w:hint="eastAsia"/>
        </w:rPr>
        <w:t>應檢</w:t>
      </w:r>
      <w:proofErr w:type="gramStart"/>
      <w:r w:rsidR="000E0655">
        <w:rPr>
          <w:rFonts w:hint="eastAsia"/>
        </w:rPr>
        <w:lastRenderedPageBreak/>
        <w:t>覈</w:t>
      </w:r>
      <w:proofErr w:type="gramEnd"/>
      <w:r w:rsidR="000E0655">
        <w:rPr>
          <w:rFonts w:hint="eastAsia"/>
        </w:rPr>
        <w:t>事項及</w:t>
      </w:r>
      <w:r w:rsidR="000E0655" w:rsidRPr="004065BF">
        <w:rPr>
          <w:rFonts w:hAnsi="標楷體" w:hint="eastAsia"/>
        </w:rPr>
        <w:t>被告</w:t>
      </w:r>
      <w:r w:rsidR="000E0655">
        <w:rPr>
          <w:rFonts w:hAnsi="標楷體" w:hint="eastAsia"/>
        </w:rPr>
        <w:t>或</w:t>
      </w:r>
      <w:r w:rsidR="000E0655" w:rsidRPr="004065BF">
        <w:rPr>
          <w:rFonts w:hAnsi="標楷體" w:hint="eastAsia"/>
        </w:rPr>
        <w:t>犯罪嫌疑人在監、在押</w:t>
      </w:r>
      <w:r w:rsidR="000E0655">
        <w:rPr>
          <w:rFonts w:hAnsi="標楷體" w:hint="eastAsia"/>
        </w:rPr>
        <w:t>查詢範圍，</w:t>
      </w:r>
      <w:r w:rsidR="00E32DDB" w:rsidRPr="0089515F">
        <w:rPr>
          <w:rFonts w:hAnsi="標楷體" w:cs="新細明體" w:hint="eastAsia"/>
        </w:rPr>
        <w:t>惟</w:t>
      </w:r>
      <w:r w:rsidR="001029F7" w:rsidRPr="0089515F">
        <w:rPr>
          <w:rFonts w:hAnsi="標楷體" w:cs="新細明體" w:hint="eastAsia"/>
        </w:rPr>
        <w:t>傳喚與拘提之發動要件各異</w:t>
      </w:r>
      <w:r w:rsidR="001029F7">
        <w:rPr>
          <w:rFonts w:hAnsi="標楷體" w:cs="新細明體" w:hint="eastAsia"/>
        </w:rPr>
        <w:t>，</w:t>
      </w:r>
      <w:r w:rsidR="00E32DDB" w:rsidRPr="0089515F">
        <w:rPr>
          <w:rFonts w:hAnsi="標楷體" w:cs="新細明體" w:hint="eastAsia"/>
        </w:rPr>
        <w:t>實際運用上</w:t>
      </w:r>
      <w:r w:rsidR="009659C8">
        <w:rPr>
          <w:rFonts w:hAnsi="標楷體" w:cs="新細明體" w:hint="eastAsia"/>
        </w:rPr>
        <w:t>卻</w:t>
      </w:r>
      <w:r w:rsidR="00442976" w:rsidRPr="0089515F">
        <w:rPr>
          <w:rFonts w:hAnsi="標楷體" w:cs="新細明體" w:hint="eastAsia"/>
        </w:rPr>
        <w:t>不排除在個案中遭濫用之可能</w:t>
      </w:r>
      <w:r w:rsidR="001029F7">
        <w:rPr>
          <w:rFonts w:hAnsi="標楷體" w:cs="新細明體" w:hint="eastAsia"/>
        </w:rPr>
        <w:t>，</w:t>
      </w:r>
      <w:r w:rsidR="001029F7" w:rsidRPr="0089515F">
        <w:rPr>
          <w:rFonts w:hAnsi="標楷體" w:cs="新細明體" w:hint="eastAsia"/>
        </w:rPr>
        <w:t>基於人權維護，法務部允應督導所屬檢察官審慎為之，承辦檢察官或司法警察(官</w:t>
      </w:r>
      <w:r w:rsidR="001029F7" w:rsidRPr="0089515F">
        <w:rPr>
          <w:rFonts w:hAnsi="標楷體" w:cs="新細明體"/>
        </w:rPr>
        <w:t>)</w:t>
      </w:r>
      <w:proofErr w:type="gramStart"/>
      <w:r w:rsidR="001029F7" w:rsidRPr="0089515F">
        <w:rPr>
          <w:rFonts w:hAnsi="標楷體" w:cs="新細明體" w:hint="eastAsia"/>
        </w:rPr>
        <w:t>均應嚴</w:t>
      </w:r>
      <w:proofErr w:type="gramEnd"/>
      <w:r w:rsidR="001029F7" w:rsidRPr="0089515F">
        <w:rPr>
          <w:rFonts w:hAnsi="標楷體" w:cs="新細明體" w:hint="eastAsia"/>
        </w:rPr>
        <w:t>格遵守傳喚或拘提之各該要件，不得同時行使傳、拘票，或使傳、拘票無所區分之情事發生，否則不但違反刑事訴訟法相關規定，更嚴重侵害民眾受憲法保障之人身自由</w:t>
      </w:r>
      <w:r w:rsidR="009659C8">
        <w:rPr>
          <w:rFonts w:hAnsi="標楷體" w:cs="新細明體" w:hint="eastAsia"/>
        </w:rPr>
        <w:t>，同時</w:t>
      </w:r>
      <w:r w:rsidR="009659C8">
        <w:rPr>
          <w:rFonts w:hint="eastAsia"/>
        </w:rPr>
        <w:t>檢討現行通緝簽擬作業，俾利明確。</w:t>
      </w:r>
    </w:p>
    <w:p w:rsidR="00E25849" w:rsidRPr="0089515F" w:rsidRDefault="00E25849" w:rsidP="00004D80">
      <w:pPr>
        <w:pStyle w:val="1"/>
        <w:spacing w:beforeLines="50" w:before="228"/>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bookmarkEnd w:id="49"/>
      <w:bookmarkEnd w:id="50"/>
      <w:bookmarkEnd w:id="51"/>
      <w:r w:rsidRPr="0089515F">
        <w:rPr>
          <w:rFonts w:hint="eastAsia"/>
        </w:rPr>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4349ED" w:rsidRPr="0089515F">
        <w:t xml:space="preserve"> </w:t>
      </w:r>
    </w:p>
    <w:p w:rsidR="00C4377F" w:rsidRDefault="00C4377F" w:rsidP="00C4377F">
      <w:pPr>
        <w:pStyle w:val="2"/>
        <w:spacing w:beforeLines="25" w:before="114"/>
        <w:ind w:left="1020" w:hanging="680"/>
      </w:pPr>
      <w:bookmarkStart w:id="77" w:name="_Toc524895649"/>
      <w:bookmarkStart w:id="78" w:name="_Toc524896195"/>
      <w:bookmarkStart w:id="79" w:name="_Toc524896225"/>
      <w:bookmarkStart w:id="80" w:name="_GoBack"/>
      <w:bookmarkEnd w:id="77"/>
      <w:bookmarkEnd w:id="78"/>
      <w:bookmarkEnd w:id="79"/>
      <w:bookmarkEnd w:id="80"/>
      <w:r>
        <w:rPr>
          <w:rFonts w:hint="eastAsia"/>
        </w:rPr>
        <w:t>調查意見一，另案處理</w:t>
      </w:r>
      <w:r>
        <w:rPr>
          <w:rFonts w:hAnsi="標楷體" w:hint="eastAsia"/>
        </w:rPr>
        <w:t>(</w:t>
      </w:r>
      <w:r>
        <w:rPr>
          <w:rFonts w:hint="eastAsia"/>
        </w:rPr>
        <w:t>本部分業於112年5月4日通過彈劾)。</w:t>
      </w:r>
    </w:p>
    <w:p w:rsidR="00C4377F" w:rsidRDefault="00C4377F" w:rsidP="00C4377F">
      <w:pPr>
        <w:pStyle w:val="2"/>
        <w:spacing w:beforeLines="25" w:before="114"/>
        <w:ind w:left="1020" w:hanging="680"/>
      </w:pPr>
      <w:r>
        <w:rPr>
          <w:rFonts w:hint="eastAsia"/>
        </w:rPr>
        <w:t>調查意見二至三，函請法務部參處</w:t>
      </w:r>
      <w:proofErr w:type="gramStart"/>
      <w:r>
        <w:rPr>
          <w:rFonts w:hint="eastAsia"/>
        </w:rPr>
        <w:t>見復。</w:t>
      </w:r>
      <w:proofErr w:type="gramEnd"/>
    </w:p>
    <w:p w:rsidR="00C4377F" w:rsidRPr="0089515F" w:rsidRDefault="00C4377F" w:rsidP="00C4377F">
      <w:pPr>
        <w:pStyle w:val="2"/>
        <w:spacing w:beforeLines="25" w:before="114"/>
        <w:ind w:left="1020" w:hanging="680"/>
      </w:pPr>
      <w:r>
        <w:rPr>
          <w:rFonts w:hint="eastAsia"/>
        </w:rPr>
        <w:t>調查意見(含案由、處理辦法、調查委員姓名；不含附表)遮蔽個資後上網公布。</w:t>
      </w:r>
    </w:p>
    <w:p w:rsidR="00770453" w:rsidRPr="0089515F" w:rsidRDefault="00770453" w:rsidP="00770453">
      <w:pPr>
        <w:pStyle w:val="aa"/>
        <w:spacing w:beforeLines="50" w:before="228" w:afterLines="100" w:after="457"/>
        <w:ind w:leftChars="1100" w:left="3742"/>
        <w:rPr>
          <w:b w:val="0"/>
          <w:bCs/>
          <w:snapToGrid/>
          <w:spacing w:val="12"/>
          <w:kern w:val="0"/>
          <w:sz w:val="40"/>
        </w:rPr>
      </w:pPr>
    </w:p>
    <w:p w:rsidR="00E25849" w:rsidRDefault="00E25849" w:rsidP="00636E1D">
      <w:pPr>
        <w:pStyle w:val="aa"/>
        <w:spacing w:beforeLines="50" w:before="228" w:after="0"/>
        <w:ind w:leftChars="1100" w:left="3742"/>
        <w:rPr>
          <w:b w:val="0"/>
          <w:bCs/>
          <w:snapToGrid/>
          <w:spacing w:val="12"/>
          <w:kern w:val="0"/>
          <w:sz w:val="40"/>
        </w:rPr>
      </w:pPr>
      <w:r w:rsidRPr="0089515F">
        <w:rPr>
          <w:rFonts w:hint="eastAsia"/>
          <w:b w:val="0"/>
          <w:bCs/>
          <w:snapToGrid/>
          <w:spacing w:val="12"/>
          <w:kern w:val="0"/>
          <w:sz w:val="40"/>
        </w:rPr>
        <w:t>調查委員：</w:t>
      </w:r>
      <w:r w:rsidR="00636E1D">
        <w:rPr>
          <w:rFonts w:hint="eastAsia"/>
          <w:b w:val="0"/>
          <w:bCs/>
          <w:snapToGrid/>
          <w:spacing w:val="12"/>
          <w:kern w:val="0"/>
          <w:sz w:val="40"/>
        </w:rPr>
        <w:t>王美玉</w:t>
      </w:r>
    </w:p>
    <w:p w:rsidR="00636E1D" w:rsidRPr="0089515F" w:rsidRDefault="00636E1D" w:rsidP="00636E1D">
      <w:pPr>
        <w:pStyle w:val="aa"/>
        <w:spacing w:beforeLines="50" w:before="228" w:after="0"/>
        <w:ind w:leftChars="1751" w:left="5956"/>
        <w:rPr>
          <w:b w:val="0"/>
          <w:bCs/>
          <w:snapToGrid/>
          <w:spacing w:val="12"/>
          <w:kern w:val="0"/>
          <w:sz w:val="40"/>
        </w:rPr>
      </w:pPr>
      <w:r>
        <w:rPr>
          <w:rFonts w:hint="eastAsia"/>
          <w:b w:val="0"/>
          <w:bCs/>
          <w:snapToGrid/>
          <w:spacing w:val="12"/>
          <w:kern w:val="0"/>
          <w:sz w:val="40"/>
        </w:rPr>
        <w:t>林國明</w:t>
      </w:r>
    </w:p>
    <w:sectPr w:rsidR="00636E1D" w:rsidRPr="0089515F" w:rsidSect="009E48EA">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2FA" w:rsidRDefault="00C162FA">
      <w:r>
        <w:separator/>
      </w:r>
    </w:p>
  </w:endnote>
  <w:endnote w:type="continuationSeparator" w:id="0">
    <w:p w:rsidR="00C162FA" w:rsidRDefault="00C1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9CB" w:rsidRDefault="006219C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6219CB" w:rsidRDefault="006219C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2FA" w:rsidRDefault="00C162FA">
      <w:r>
        <w:separator/>
      </w:r>
    </w:p>
  </w:footnote>
  <w:footnote w:type="continuationSeparator" w:id="0">
    <w:p w:rsidR="00C162FA" w:rsidRDefault="00C162FA">
      <w:r>
        <w:continuationSeparator/>
      </w:r>
    </w:p>
  </w:footnote>
  <w:footnote w:id="1">
    <w:p w:rsidR="006219CB" w:rsidRPr="00473897" w:rsidRDefault="006219CB" w:rsidP="0066526D">
      <w:pPr>
        <w:pStyle w:val="13"/>
        <w:ind w:left="440" w:hanging="440"/>
      </w:pPr>
      <w:r>
        <w:rPr>
          <w:rStyle w:val="afe"/>
        </w:rPr>
        <w:footnoteRef/>
      </w:r>
      <w:r>
        <w:t xml:space="preserve"> </w:t>
      </w:r>
      <w:r>
        <w:tab/>
      </w:r>
      <w:r>
        <w:rPr>
          <w:rFonts w:hint="eastAsia"/>
        </w:rPr>
        <w:t>參閱詹鎮榮教授於110年3月12日參加本院舉辦「法官、檢察官職務評定方式之檢討」學者專家諮詢會議時，提供其撰寫「法官職務評定制度興革建議」一文中，提及倘若擬將法官職務評定制度質變為對法官職務妥適安排的評價資料(類似之制度設計，或可參考公立大學教師之評量)，則可思考之配套調整如下：(1)將職務評定與獎金制度脫鉤。(2)由於職務評定擬設計為法官職位妥適性之評價資料，故職務評定良好者，相關對應的晉敘設計似可維持。</w:t>
      </w:r>
      <w:r>
        <w:t>(3)</w:t>
      </w:r>
      <w:r w:rsidRPr="00102F0F">
        <w:rPr>
          <w:rFonts w:hint="eastAsia"/>
        </w:rPr>
        <w:tab/>
        <w:t>職務評定之項目，應與工作表現及職務上人格特質具關連性。尤其是聚焦在其對於現行工作之整體(年度)的適任性，擔任其他審級法官之發展可能性、從事司法行政工作之領導能力等。至於其在具體審判工作上之良莠表現及態度，或可劃歸於法官評鑑之範疇。</w:t>
      </w:r>
      <w:r>
        <w:t>(4)</w:t>
      </w:r>
      <w:r w:rsidRPr="00102F0F">
        <w:rPr>
          <w:rFonts w:hint="eastAsia"/>
        </w:rPr>
        <w:t>職務評定作為法官職務表現之評價，應可理解為亦屬於法官淘汰制度。換言之，對於職務評定結果屢屢不佳之法官，可認定其不具職務執行之妥適性。至於進而若欲發動淘汰機制，則應連結既有之其他規範，例如懲戒(但以違法、失職為前提)、資遣等。</w:t>
      </w:r>
    </w:p>
  </w:footnote>
  <w:footnote w:id="2">
    <w:p w:rsidR="006219CB" w:rsidRDefault="006219CB" w:rsidP="008E436A">
      <w:pPr>
        <w:pStyle w:val="afc"/>
        <w:ind w:leftChars="5" w:left="301" w:hangingChars="129" w:hanging="284"/>
      </w:pPr>
      <w:r>
        <w:rPr>
          <w:rStyle w:val="afe"/>
        </w:rPr>
        <w:footnoteRef/>
      </w:r>
      <w:r>
        <w:t xml:space="preserve">  </w:t>
      </w:r>
      <w:r>
        <w:rPr>
          <w:rFonts w:hint="eastAsia"/>
        </w:rPr>
        <w:t>此亦與法務部部長政策一致，蔡清祥部長表示：「……</w:t>
      </w:r>
      <w:r w:rsidRPr="0017338B">
        <w:rPr>
          <w:rFonts w:hint="eastAsia"/>
        </w:rPr>
        <w:t>為落實對檢察官之內部監督，檢察長對檢察官平時工作情況要多加了解，切實進行平時考核，並在年終職務評定時秉公處理，如有符合檢察官職務評定辦法得未達良好事由者，要勇列為</w:t>
      </w:r>
      <w:r>
        <w:rPr>
          <w:rFonts w:hint="eastAsia"/>
        </w:rPr>
        <w:t>『</w:t>
      </w:r>
      <w:r w:rsidRPr="0017338B">
        <w:rPr>
          <w:rFonts w:hint="eastAsia"/>
        </w:rPr>
        <w:t>未達良好</w:t>
      </w:r>
      <w:r>
        <w:rPr>
          <w:rFonts w:hint="eastAsia"/>
        </w:rPr>
        <w:t>』</w:t>
      </w:r>
      <w:r w:rsidRPr="0017338B">
        <w:rPr>
          <w:rFonts w:hint="eastAsia"/>
        </w:rPr>
        <w:t>。另外法務部已考慮著手修法，如果檢察官職務評定連續兩年未達良好，情節嚴重者，可以予以汰除，不能繼續擔任檢察官。</w:t>
      </w:r>
      <w:r>
        <w:rPr>
          <w:rFonts w:hint="eastAsia"/>
        </w:rPr>
        <w:t>」，參見法務部110年5月5日新聞稿：</w:t>
      </w:r>
      <w:r w:rsidRPr="0017338B">
        <w:t>https://www.moj.gov.tw/2204/2795/2796/110867/post</w:t>
      </w:r>
      <w:r>
        <w:rPr>
          <w:rFonts w:hint="eastAsia"/>
        </w:rPr>
        <w:t>，最</w:t>
      </w:r>
      <w:r w:rsidRPr="00FE2571">
        <w:t>後瀏覽日：</w:t>
      </w:r>
      <w:r>
        <w:rPr>
          <w:rFonts w:hint="eastAsia"/>
        </w:rPr>
        <w:t>1</w:t>
      </w:r>
      <w:r>
        <w:t>12</w:t>
      </w:r>
      <w:r>
        <w:rPr>
          <w:rFonts w:hint="eastAsia"/>
        </w:rPr>
        <w:t>年4月1</w:t>
      </w:r>
      <w:r>
        <w:t>4</w:t>
      </w:r>
      <w:r>
        <w:rPr>
          <w:rFonts w:hint="eastAsia"/>
        </w:rPr>
        <w:t>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80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73B473A"/>
    <w:multiLevelType w:val="hybridMultilevel"/>
    <w:tmpl w:val="9C88750E"/>
    <w:lvl w:ilvl="0" w:tplc="42E231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D80"/>
    <w:rsid w:val="000057A8"/>
    <w:rsid w:val="00006961"/>
    <w:rsid w:val="000106D7"/>
    <w:rsid w:val="000112BF"/>
    <w:rsid w:val="00012233"/>
    <w:rsid w:val="00015356"/>
    <w:rsid w:val="00015B92"/>
    <w:rsid w:val="00017318"/>
    <w:rsid w:val="0002004B"/>
    <w:rsid w:val="0002031E"/>
    <w:rsid w:val="000229AD"/>
    <w:rsid w:val="000246F7"/>
    <w:rsid w:val="0003114D"/>
    <w:rsid w:val="00034887"/>
    <w:rsid w:val="00035B4E"/>
    <w:rsid w:val="00036D76"/>
    <w:rsid w:val="0005102B"/>
    <w:rsid w:val="00057F32"/>
    <w:rsid w:val="00062A25"/>
    <w:rsid w:val="00073CB5"/>
    <w:rsid w:val="0007425C"/>
    <w:rsid w:val="000772DA"/>
    <w:rsid w:val="00077553"/>
    <w:rsid w:val="00082E5A"/>
    <w:rsid w:val="00083236"/>
    <w:rsid w:val="00083B7D"/>
    <w:rsid w:val="000851A2"/>
    <w:rsid w:val="00085EE4"/>
    <w:rsid w:val="00092514"/>
    <w:rsid w:val="000932D2"/>
    <w:rsid w:val="0009352E"/>
    <w:rsid w:val="00095EEF"/>
    <w:rsid w:val="00096B96"/>
    <w:rsid w:val="000A1BE7"/>
    <w:rsid w:val="000A1FD9"/>
    <w:rsid w:val="000A2F3F"/>
    <w:rsid w:val="000B0B4A"/>
    <w:rsid w:val="000B279A"/>
    <w:rsid w:val="000B3466"/>
    <w:rsid w:val="000B357B"/>
    <w:rsid w:val="000B3C3E"/>
    <w:rsid w:val="000B4651"/>
    <w:rsid w:val="000B61D2"/>
    <w:rsid w:val="000B6C82"/>
    <w:rsid w:val="000B708D"/>
    <w:rsid w:val="000B70A7"/>
    <w:rsid w:val="000B73DD"/>
    <w:rsid w:val="000C1739"/>
    <w:rsid w:val="000C2138"/>
    <w:rsid w:val="000C495F"/>
    <w:rsid w:val="000D404D"/>
    <w:rsid w:val="000D544D"/>
    <w:rsid w:val="000D66D9"/>
    <w:rsid w:val="000E0655"/>
    <w:rsid w:val="000E639F"/>
    <w:rsid w:val="000E6431"/>
    <w:rsid w:val="000E7FE6"/>
    <w:rsid w:val="000F0082"/>
    <w:rsid w:val="000F21A5"/>
    <w:rsid w:val="000F3ED0"/>
    <w:rsid w:val="000F5515"/>
    <w:rsid w:val="00102398"/>
    <w:rsid w:val="0010272D"/>
    <w:rsid w:val="001029F7"/>
    <w:rsid w:val="00102B9F"/>
    <w:rsid w:val="00102F0F"/>
    <w:rsid w:val="001108F8"/>
    <w:rsid w:val="00112637"/>
    <w:rsid w:val="00112ABC"/>
    <w:rsid w:val="00114CFB"/>
    <w:rsid w:val="0012001E"/>
    <w:rsid w:val="0012120B"/>
    <w:rsid w:val="001253C4"/>
    <w:rsid w:val="00126290"/>
    <w:rsid w:val="00126A55"/>
    <w:rsid w:val="00133F08"/>
    <w:rsid w:val="001345E6"/>
    <w:rsid w:val="001378B0"/>
    <w:rsid w:val="0014005A"/>
    <w:rsid w:val="00142E00"/>
    <w:rsid w:val="00152793"/>
    <w:rsid w:val="00153B7E"/>
    <w:rsid w:val="00154159"/>
    <w:rsid w:val="001545A9"/>
    <w:rsid w:val="0015504B"/>
    <w:rsid w:val="0015657E"/>
    <w:rsid w:val="001578E8"/>
    <w:rsid w:val="001637C7"/>
    <w:rsid w:val="0016480E"/>
    <w:rsid w:val="001731E7"/>
    <w:rsid w:val="0017338B"/>
    <w:rsid w:val="00174297"/>
    <w:rsid w:val="00177E1C"/>
    <w:rsid w:val="00180161"/>
    <w:rsid w:val="00180E06"/>
    <w:rsid w:val="001815B5"/>
    <w:rsid w:val="001817B3"/>
    <w:rsid w:val="00183014"/>
    <w:rsid w:val="00186A98"/>
    <w:rsid w:val="001959C2"/>
    <w:rsid w:val="00197D00"/>
    <w:rsid w:val="001A242F"/>
    <w:rsid w:val="001A4FFD"/>
    <w:rsid w:val="001A51E3"/>
    <w:rsid w:val="001A7968"/>
    <w:rsid w:val="001B02A1"/>
    <w:rsid w:val="001B2E98"/>
    <w:rsid w:val="001B3483"/>
    <w:rsid w:val="001B3C1E"/>
    <w:rsid w:val="001B4494"/>
    <w:rsid w:val="001C0D8B"/>
    <w:rsid w:val="001C0DA8"/>
    <w:rsid w:val="001C3C02"/>
    <w:rsid w:val="001C75B6"/>
    <w:rsid w:val="001D1883"/>
    <w:rsid w:val="001D4AD7"/>
    <w:rsid w:val="001E0D8A"/>
    <w:rsid w:val="001E3324"/>
    <w:rsid w:val="001E67BA"/>
    <w:rsid w:val="001E74C2"/>
    <w:rsid w:val="001F479B"/>
    <w:rsid w:val="001F4F82"/>
    <w:rsid w:val="001F5663"/>
    <w:rsid w:val="001F5A48"/>
    <w:rsid w:val="001F6260"/>
    <w:rsid w:val="001F72E3"/>
    <w:rsid w:val="00200007"/>
    <w:rsid w:val="0020255D"/>
    <w:rsid w:val="002030A5"/>
    <w:rsid w:val="00203131"/>
    <w:rsid w:val="00211BD8"/>
    <w:rsid w:val="00212E88"/>
    <w:rsid w:val="00213C9C"/>
    <w:rsid w:val="0022009E"/>
    <w:rsid w:val="00222142"/>
    <w:rsid w:val="00223241"/>
    <w:rsid w:val="00223DB6"/>
    <w:rsid w:val="0022425C"/>
    <w:rsid w:val="002246DE"/>
    <w:rsid w:val="00231301"/>
    <w:rsid w:val="00231DA6"/>
    <w:rsid w:val="00233D3E"/>
    <w:rsid w:val="00237CA2"/>
    <w:rsid w:val="00240072"/>
    <w:rsid w:val="0024023C"/>
    <w:rsid w:val="00240697"/>
    <w:rsid w:val="002429E2"/>
    <w:rsid w:val="00243E05"/>
    <w:rsid w:val="00252BC4"/>
    <w:rsid w:val="0025328A"/>
    <w:rsid w:val="00254014"/>
    <w:rsid w:val="00254B39"/>
    <w:rsid w:val="00256FA6"/>
    <w:rsid w:val="002634CB"/>
    <w:rsid w:val="0026504D"/>
    <w:rsid w:val="00272598"/>
    <w:rsid w:val="00273A2F"/>
    <w:rsid w:val="00280986"/>
    <w:rsid w:val="00281ECE"/>
    <w:rsid w:val="002829CC"/>
    <w:rsid w:val="002831C7"/>
    <w:rsid w:val="002840C6"/>
    <w:rsid w:val="00286B23"/>
    <w:rsid w:val="00290FB4"/>
    <w:rsid w:val="00294EAD"/>
    <w:rsid w:val="00295174"/>
    <w:rsid w:val="00296172"/>
    <w:rsid w:val="00296B92"/>
    <w:rsid w:val="002A2C22"/>
    <w:rsid w:val="002A4F81"/>
    <w:rsid w:val="002A501D"/>
    <w:rsid w:val="002A504A"/>
    <w:rsid w:val="002A568B"/>
    <w:rsid w:val="002B02EB"/>
    <w:rsid w:val="002C0602"/>
    <w:rsid w:val="002C14BA"/>
    <w:rsid w:val="002C4F97"/>
    <w:rsid w:val="002D5C16"/>
    <w:rsid w:val="002D7D4B"/>
    <w:rsid w:val="002E1F9A"/>
    <w:rsid w:val="002E2495"/>
    <w:rsid w:val="002E6879"/>
    <w:rsid w:val="002E77C2"/>
    <w:rsid w:val="002F11D5"/>
    <w:rsid w:val="002F2476"/>
    <w:rsid w:val="002F348C"/>
    <w:rsid w:val="002F3DFF"/>
    <w:rsid w:val="002F5E05"/>
    <w:rsid w:val="002F6827"/>
    <w:rsid w:val="00300B84"/>
    <w:rsid w:val="00307A76"/>
    <w:rsid w:val="00313DBA"/>
    <w:rsid w:val="0031455E"/>
    <w:rsid w:val="003153BF"/>
    <w:rsid w:val="00315A16"/>
    <w:rsid w:val="00317053"/>
    <w:rsid w:val="0032109C"/>
    <w:rsid w:val="00322B45"/>
    <w:rsid w:val="00323809"/>
    <w:rsid w:val="00323D41"/>
    <w:rsid w:val="00325414"/>
    <w:rsid w:val="00330039"/>
    <w:rsid w:val="003302F1"/>
    <w:rsid w:val="00332EDB"/>
    <w:rsid w:val="003344B0"/>
    <w:rsid w:val="00336053"/>
    <w:rsid w:val="003437CD"/>
    <w:rsid w:val="0034470E"/>
    <w:rsid w:val="00346A84"/>
    <w:rsid w:val="00346FAB"/>
    <w:rsid w:val="0035035A"/>
    <w:rsid w:val="00352DB0"/>
    <w:rsid w:val="00357F78"/>
    <w:rsid w:val="00361063"/>
    <w:rsid w:val="0036150D"/>
    <w:rsid w:val="00363494"/>
    <w:rsid w:val="003645FC"/>
    <w:rsid w:val="00364E7E"/>
    <w:rsid w:val="003652E8"/>
    <w:rsid w:val="00367AB6"/>
    <w:rsid w:val="00367F66"/>
    <w:rsid w:val="0037094A"/>
    <w:rsid w:val="00371ED3"/>
    <w:rsid w:val="00372659"/>
    <w:rsid w:val="00372FFC"/>
    <w:rsid w:val="00373B4B"/>
    <w:rsid w:val="00375C21"/>
    <w:rsid w:val="0037728A"/>
    <w:rsid w:val="00380B7D"/>
    <w:rsid w:val="00381A99"/>
    <w:rsid w:val="003829C2"/>
    <w:rsid w:val="003830B2"/>
    <w:rsid w:val="00384724"/>
    <w:rsid w:val="00385988"/>
    <w:rsid w:val="00390319"/>
    <w:rsid w:val="003919B7"/>
    <w:rsid w:val="00391D57"/>
    <w:rsid w:val="00392292"/>
    <w:rsid w:val="00394F45"/>
    <w:rsid w:val="003A0ED8"/>
    <w:rsid w:val="003A1614"/>
    <w:rsid w:val="003A1D2B"/>
    <w:rsid w:val="003A26D5"/>
    <w:rsid w:val="003A5927"/>
    <w:rsid w:val="003A5E0C"/>
    <w:rsid w:val="003B0F27"/>
    <w:rsid w:val="003B1017"/>
    <w:rsid w:val="003B3C07"/>
    <w:rsid w:val="003B6081"/>
    <w:rsid w:val="003B6775"/>
    <w:rsid w:val="003C3D8A"/>
    <w:rsid w:val="003C5FE2"/>
    <w:rsid w:val="003D05FB"/>
    <w:rsid w:val="003D160B"/>
    <w:rsid w:val="003D161F"/>
    <w:rsid w:val="003D1B16"/>
    <w:rsid w:val="003D45BF"/>
    <w:rsid w:val="003D4E07"/>
    <w:rsid w:val="003D508A"/>
    <w:rsid w:val="003D5287"/>
    <w:rsid w:val="003D537F"/>
    <w:rsid w:val="003D6AA5"/>
    <w:rsid w:val="003D7B75"/>
    <w:rsid w:val="003E0208"/>
    <w:rsid w:val="003E30A7"/>
    <w:rsid w:val="003E4B57"/>
    <w:rsid w:val="003F2433"/>
    <w:rsid w:val="003F27E1"/>
    <w:rsid w:val="003F437A"/>
    <w:rsid w:val="003F5C2B"/>
    <w:rsid w:val="0040042F"/>
    <w:rsid w:val="00402240"/>
    <w:rsid w:val="004023E9"/>
    <w:rsid w:val="00403B83"/>
    <w:rsid w:val="0040454A"/>
    <w:rsid w:val="004065BF"/>
    <w:rsid w:val="00413F83"/>
    <w:rsid w:val="0041490C"/>
    <w:rsid w:val="00414F0C"/>
    <w:rsid w:val="00416191"/>
    <w:rsid w:val="00416721"/>
    <w:rsid w:val="00421EF0"/>
    <w:rsid w:val="004224FA"/>
    <w:rsid w:val="004227EB"/>
    <w:rsid w:val="00423D07"/>
    <w:rsid w:val="004256D1"/>
    <w:rsid w:val="00427936"/>
    <w:rsid w:val="004349ED"/>
    <w:rsid w:val="00440709"/>
    <w:rsid w:val="00440CC4"/>
    <w:rsid w:val="00441EA8"/>
    <w:rsid w:val="00442976"/>
    <w:rsid w:val="004433DB"/>
    <w:rsid w:val="0044346F"/>
    <w:rsid w:val="00443630"/>
    <w:rsid w:val="00446037"/>
    <w:rsid w:val="00451A6E"/>
    <w:rsid w:val="00453FF6"/>
    <w:rsid w:val="00455EE4"/>
    <w:rsid w:val="00456319"/>
    <w:rsid w:val="004609CB"/>
    <w:rsid w:val="0046520A"/>
    <w:rsid w:val="0046642C"/>
    <w:rsid w:val="004671C7"/>
    <w:rsid w:val="004672AB"/>
    <w:rsid w:val="004714FE"/>
    <w:rsid w:val="00475491"/>
    <w:rsid w:val="00477BAA"/>
    <w:rsid w:val="00480BF5"/>
    <w:rsid w:val="004824C4"/>
    <w:rsid w:val="00482873"/>
    <w:rsid w:val="004832DB"/>
    <w:rsid w:val="00493361"/>
    <w:rsid w:val="00493939"/>
    <w:rsid w:val="00495053"/>
    <w:rsid w:val="004A09FC"/>
    <w:rsid w:val="004A1F59"/>
    <w:rsid w:val="004A29BE"/>
    <w:rsid w:val="004A3225"/>
    <w:rsid w:val="004A33EE"/>
    <w:rsid w:val="004A3AA8"/>
    <w:rsid w:val="004B13C7"/>
    <w:rsid w:val="004B5134"/>
    <w:rsid w:val="004B778F"/>
    <w:rsid w:val="004C0609"/>
    <w:rsid w:val="004C5439"/>
    <w:rsid w:val="004C639F"/>
    <w:rsid w:val="004C746F"/>
    <w:rsid w:val="004D00EF"/>
    <w:rsid w:val="004D141F"/>
    <w:rsid w:val="004D2742"/>
    <w:rsid w:val="004D6310"/>
    <w:rsid w:val="004E0062"/>
    <w:rsid w:val="004E05A1"/>
    <w:rsid w:val="004E2FD9"/>
    <w:rsid w:val="004E7F21"/>
    <w:rsid w:val="004F1359"/>
    <w:rsid w:val="004F13F9"/>
    <w:rsid w:val="004F34F4"/>
    <w:rsid w:val="004F35E7"/>
    <w:rsid w:val="004F38C9"/>
    <w:rsid w:val="004F472A"/>
    <w:rsid w:val="004F5929"/>
    <w:rsid w:val="004F5E57"/>
    <w:rsid w:val="004F6710"/>
    <w:rsid w:val="00500C3E"/>
    <w:rsid w:val="00502849"/>
    <w:rsid w:val="00504334"/>
    <w:rsid w:val="0050498D"/>
    <w:rsid w:val="005056B5"/>
    <w:rsid w:val="0050659F"/>
    <w:rsid w:val="00506B9B"/>
    <w:rsid w:val="005071C3"/>
    <w:rsid w:val="005104D7"/>
    <w:rsid w:val="00510B9E"/>
    <w:rsid w:val="005169C5"/>
    <w:rsid w:val="00520849"/>
    <w:rsid w:val="005255CE"/>
    <w:rsid w:val="005258F6"/>
    <w:rsid w:val="00536BC2"/>
    <w:rsid w:val="00537CE0"/>
    <w:rsid w:val="00537F61"/>
    <w:rsid w:val="005425E1"/>
    <w:rsid w:val="005427C5"/>
    <w:rsid w:val="00542CF6"/>
    <w:rsid w:val="00551D3A"/>
    <w:rsid w:val="00552E73"/>
    <w:rsid w:val="00553C03"/>
    <w:rsid w:val="00554784"/>
    <w:rsid w:val="00556E3A"/>
    <w:rsid w:val="00560DDA"/>
    <w:rsid w:val="00563692"/>
    <w:rsid w:val="00565B11"/>
    <w:rsid w:val="00571679"/>
    <w:rsid w:val="00572794"/>
    <w:rsid w:val="00574DBD"/>
    <w:rsid w:val="00583FA6"/>
    <w:rsid w:val="00584235"/>
    <w:rsid w:val="005844E7"/>
    <w:rsid w:val="005904A4"/>
    <w:rsid w:val="005908B8"/>
    <w:rsid w:val="00591932"/>
    <w:rsid w:val="00593655"/>
    <w:rsid w:val="0059512E"/>
    <w:rsid w:val="005A2549"/>
    <w:rsid w:val="005A6DD2"/>
    <w:rsid w:val="005B2645"/>
    <w:rsid w:val="005B2925"/>
    <w:rsid w:val="005C31F0"/>
    <w:rsid w:val="005C32AD"/>
    <w:rsid w:val="005C385D"/>
    <w:rsid w:val="005C638B"/>
    <w:rsid w:val="005D3B20"/>
    <w:rsid w:val="005D704F"/>
    <w:rsid w:val="005D71B7"/>
    <w:rsid w:val="005D7DA2"/>
    <w:rsid w:val="005E1133"/>
    <w:rsid w:val="005E13C8"/>
    <w:rsid w:val="005E1577"/>
    <w:rsid w:val="005E1A5F"/>
    <w:rsid w:val="005E1F4E"/>
    <w:rsid w:val="005E3275"/>
    <w:rsid w:val="005E4759"/>
    <w:rsid w:val="005E5C68"/>
    <w:rsid w:val="005E65C0"/>
    <w:rsid w:val="005F0390"/>
    <w:rsid w:val="005F4DCE"/>
    <w:rsid w:val="005F7E59"/>
    <w:rsid w:val="00602C9C"/>
    <w:rsid w:val="006072CD"/>
    <w:rsid w:val="00612023"/>
    <w:rsid w:val="00613839"/>
    <w:rsid w:val="00614190"/>
    <w:rsid w:val="006202C7"/>
    <w:rsid w:val="006219CB"/>
    <w:rsid w:val="00622A99"/>
    <w:rsid w:val="00622E67"/>
    <w:rsid w:val="00626730"/>
    <w:rsid w:val="00626984"/>
    <w:rsid w:val="00626B57"/>
    <w:rsid w:val="00626EDC"/>
    <w:rsid w:val="006277A6"/>
    <w:rsid w:val="00627DAC"/>
    <w:rsid w:val="00630712"/>
    <w:rsid w:val="006307C8"/>
    <w:rsid w:val="00636E1D"/>
    <w:rsid w:val="00642572"/>
    <w:rsid w:val="006452D3"/>
    <w:rsid w:val="00645ABF"/>
    <w:rsid w:val="006470EC"/>
    <w:rsid w:val="006542D6"/>
    <w:rsid w:val="0065598E"/>
    <w:rsid w:val="00655AF2"/>
    <w:rsid w:val="00655BC5"/>
    <w:rsid w:val="006568BE"/>
    <w:rsid w:val="006570B1"/>
    <w:rsid w:val="00657391"/>
    <w:rsid w:val="0066025D"/>
    <w:rsid w:val="0066091A"/>
    <w:rsid w:val="00661D64"/>
    <w:rsid w:val="0066526D"/>
    <w:rsid w:val="00672B54"/>
    <w:rsid w:val="006767E4"/>
    <w:rsid w:val="006773EC"/>
    <w:rsid w:val="00680504"/>
    <w:rsid w:val="00681CD9"/>
    <w:rsid w:val="00682F8C"/>
    <w:rsid w:val="00683E30"/>
    <w:rsid w:val="006864D6"/>
    <w:rsid w:val="00687024"/>
    <w:rsid w:val="006874A3"/>
    <w:rsid w:val="00691970"/>
    <w:rsid w:val="00695E22"/>
    <w:rsid w:val="00696CBA"/>
    <w:rsid w:val="006A5270"/>
    <w:rsid w:val="006A690B"/>
    <w:rsid w:val="006B7093"/>
    <w:rsid w:val="006B7417"/>
    <w:rsid w:val="006C2474"/>
    <w:rsid w:val="006C32C9"/>
    <w:rsid w:val="006C5AF0"/>
    <w:rsid w:val="006D021D"/>
    <w:rsid w:val="006D02D8"/>
    <w:rsid w:val="006D1F9E"/>
    <w:rsid w:val="006D2A7A"/>
    <w:rsid w:val="006D2CD2"/>
    <w:rsid w:val="006D31F9"/>
    <w:rsid w:val="006D3691"/>
    <w:rsid w:val="006D5655"/>
    <w:rsid w:val="006D703C"/>
    <w:rsid w:val="006E10F0"/>
    <w:rsid w:val="006E30B7"/>
    <w:rsid w:val="006E3F06"/>
    <w:rsid w:val="006E5EF0"/>
    <w:rsid w:val="006F3563"/>
    <w:rsid w:val="006F42B9"/>
    <w:rsid w:val="006F6103"/>
    <w:rsid w:val="00701A22"/>
    <w:rsid w:val="00702395"/>
    <w:rsid w:val="00704E00"/>
    <w:rsid w:val="00706B1C"/>
    <w:rsid w:val="00717EBE"/>
    <w:rsid w:val="007209E7"/>
    <w:rsid w:val="00720FD0"/>
    <w:rsid w:val="00721423"/>
    <w:rsid w:val="007249EA"/>
    <w:rsid w:val="00725B91"/>
    <w:rsid w:val="00725E4E"/>
    <w:rsid w:val="00726182"/>
    <w:rsid w:val="00727635"/>
    <w:rsid w:val="00732329"/>
    <w:rsid w:val="00732A0C"/>
    <w:rsid w:val="007337CA"/>
    <w:rsid w:val="00734CE4"/>
    <w:rsid w:val="00735018"/>
    <w:rsid w:val="00735123"/>
    <w:rsid w:val="00741837"/>
    <w:rsid w:val="00744A6D"/>
    <w:rsid w:val="007453E6"/>
    <w:rsid w:val="0074732F"/>
    <w:rsid w:val="00754789"/>
    <w:rsid w:val="00754878"/>
    <w:rsid w:val="0075621D"/>
    <w:rsid w:val="00760516"/>
    <w:rsid w:val="00770453"/>
    <w:rsid w:val="0077309D"/>
    <w:rsid w:val="007774EE"/>
    <w:rsid w:val="007813CB"/>
    <w:rsid w:val="00781822"/>
    <w:rsid w:val="00781ED8"/>
    <w:rsid w:val="0078276A"/>
    <w:rsid w:val="00783F21"/>
    <w:rsid w:val="007867BF"/>
    <w:rsid w:val="00786AE0"/>
    <w:rsid w:val="00787159"/>
    <w:rsid w:val="00787850"/>
    <w:rsid w:val="00787D40"/>
    <w:rsid w:val="0079043A"/>
    <w:rsid w:val="00791668"/>
    <w:rsid w:val="00791AA1"/>
    <w:rsid w:val="007A064C"/>
    <w:rsid w:val="007A3793"/>
    <w:rsid w:val="007B27F5"/>
    <w:rsid w:val="007B4838"/>
    <w:rsid w:val="007B75EE"/>
    <w:rsid w:val="007C1BA2"/>
    <w:rsid w:val="007C2B48"/>
    <w:rsid w:val="007C65F2"/>
    <w:rsid w:val="007D1598"/>
    <w:rsid w:val="007D20E9"/>
    <w:rsid w:val="007D7881"/>
    <w:rsid w:val="007D7E3A"/>
    <w:rsid w:val="007E0E10"/>
    <w:rsid w:val="007E2F13"/>
    <w:rsid w:val="007E3365"/>
    <w:rsid w:val="007E44CD"/>
    <w:rsid w:val="007E4768"/>
    <w:rsid w:val="007E777B"/>
    <w:rsid w:val="007F2070"/>
    <w:rsid w:val="007F63C1"/>
    <w:rsid w:val="00800A62"/>
    <w:rsid w:val="00801956"/>
    <w:rsid w:val="00803E82"/>
    <w:rsid w:val="00804256"/>
    <w:rsid w:val="00804396"/>
    <w:rsid w:val="00805277"/>
    <w:rsid w:val="008053F5"/>
    <w:rsid w:val="0080634C"/>
    <w:rsid w:val="00807AF7"/>
    <w:rsid w:val="00810198"/>
    <w:rsid w:val="00815DA8"/>
    <w:rsid w:val="0082086E"/>
    <w:rsid w:val="0082113E"/>
    <w:rsid w:val="0082194D"/>
    <w:rsid w:val="008221F9"/>
    <w:rsid w:val="00823AD0"/>
    <w:rsid w:val="00826EF5"/>
    <w:rsid w:val="00831693"/>
    <w:rsid w:val="00832195"/>
    <w:rsid w:val="008322C1"/>
    <w:rsid w:val="00836607"/>
    <w:rsid w:val="00840104"/>
    <w:rsid w:val="0084094B"/>
    <w:rsid w:val="00840C1F"/>
    <w:rsid w:val="008411C9"/>
    <w:rsid w:val="00841FC5"/>
    <w:rsid w:val="0084293C"/>
    <w:rsid w:val="00843A4C"/>
    <w:rsid w:val="00843D0F"/>
    <w:rsid w:val="00845709"/>
    <w:rsid w:val="00845B83"/>
    <w:rsid w:val="00845BC7"/>
    <w:rsid w:val="00851DF3"/>
    <w:rsid w:val="00851FE3"/>
    <w:rsid w:val="008523C4"/>
    <w:rsid w:val="008576BD"/>
    <w:rsid w:val="00857F27"/>
    <w:rsid w:val="00860463"/>
    <w:rsid w:val="00866E42"/>
    <w:rsid w:val="00871164"/>
    <w:rsid w:val="00872200"/>
    <w:rsid w:val="00872E93"/>
    <w:rsid w:val="008733DA"/>
    <w:rsid w:val="008747EC"/>
    <w:rsid w:val="00882233"/>
    <w:rsid w:val="00882556"/>
    <w:rsid w:val="008825E7"/>
    <w:rsid w:val="00884DE8"/>
    <w:rsid w:val="008850E4"/>
    <w:rsid w:val="00886F39"/>
    <w:rsid w:val="008939AB"/>
    <w:rsid w:val="0089515F"/>
    <w:rsid w:val="00895B9F"/>
    <w:rsid w:val="0089761B"/>
    <w:rsid w:val="008A12F5"/>
    <w:rsid w:val="008B1587"/>
    <w:rsid w:val="008B1B01"/>
    <w:rsid w:val="008B3BCD"/>
    <w:rsid w:val="008B3F02"/>
    <w:rsid w:val="008B5CDC"/>
    <w:rsid w:val="008B6DF8"/>
    <w:rsid w:val="008C106C"/>
    <w:rsid w:val="008C10F1"/>
    <w:rsid w:val="008C1926"/>
    <w:rsid w:val="008C1E99"/>
    <w:rsid w:val="008C20C3"/>
    <w:rsid w:val="008D4AC9"/>
    <w:rsid w:val="008D7CA3"/>
    <w:rsid w:val="008E0085"/>
    <w:rsid w:val="008E00DA"/>
    <w:rsid w:val="008E1E69"/>
    <w:rsid w:val="008E2AA6"/>
    <w:rsid w:val="008E311B"/>
    <w:rsid w:val="008E436A"/>
    <w:rsid w:val="008E5517"/>
    <w:rsid w:val="008E5A54"/>
    <w:rsid w:val="008E7455"/>
    <w:rsid w:val="008F1B3E"/>
    <w:rsid w:val="008F46E7"/>
    <w:rsid w:val="008F64CA"/>
    <w:rsid w:val="008F6F0B"/>
    <w:rsid w:val="008F7E4B"/>
    <w:rsid w:val="00901830"/>
    <w:rsid w:val="009018AA"/>
    <w:rsid w:val="0090614A"/>
    <w:rsid w:val="0090639E"/>
    <w:rsid w:val="00907BA7"/>
    <w:rsid w:val="0091064E"/>
    <w:rsid w:val="00911E13"/>
    <w:rsid w:val="00911FC5"/>
    <w:rsid w:val="00914D41"/>
    <w:rsid w:val="00917655"/>
    <w:rsid w:val="00917ABE"/>
    <w:rsid w:val="0092291B"/>
    <w:rsid w:val="00931A10"/>
    <w:rsid w:val="00933A88"/>
    <w:rsid w:val="0093763D"/>
    <w:rsid w:val="0094462D"/>
    <w:rsid w:val="00946D4B"/>
    <w:rsid w:val="00947967"/>
    <w:rsid w:val="00951E10"/>
    <w:rsid w:val="00955201"/>
    <w:rsid w:val="00961CB8"/>
    <w:rsid w:val="00963086"/>
    <w:rsid w:val="00963429"/>
    <w:rsid w:val="00965200"/>
    <w:rsid w:val="009659C8"/>
    <w:rsid w:val="009668B3"/>
    <w:rsid w:val="009679B2"/>
    <w:rsid w:val="0097111D"/>
    <w:rsid w:val="00971471"/>
    <w:rsid w:val="0097262E"/>
    <w:rsid w:val="00974E28"/>
    <w:rsid w:val="00977F80"/>
    <w:rsid w:val="00982285"/>
    <w:rsid w:val="00983C90"/>
    <w:rsid w:val="009849C2"/>
    <w:rsid w:val="00984D24"/>
    <w:rsid w:val="0098577A"/>
    <w:rsid w:val="009858EB"/>
    <w:rsid w:val="00985F51"/>
    <w:rsid w:val="00986555"/>
    <w:rsid w:val="0099291A"/>
    <w:rsid w:val="009934B6"/>
    <w:rsid w:val="009A104E"/>
    <w:rsid w:val="009A1F26"/>
    <w:rsid w:val="009A3F47"/>
    <w:rsid w:val="009B0046"/>
    <w:rsid w:val="009C1440"/>
    <w:rsid w:val="009C2107"/>
    <w:rsid w:val="009C5D9E"/>
    <w:rsid w:val="009C740E"/>
    <w:rsid w:val="009D158C"/>
    <w:rsid w:val="009D2C3E"/>
    <w:rsid w:val="009E0625"/>
    <w:rsid w:val="009E3034"/>
    <w:rsid w:val="009E48EA"/>
    <w:rsid w:val="009E492B"/>
    <w:rsid w:val="009E549F"/>
    <w:rsid w:val="009E770E"/>
    <w:rsid w:val="009F0F47"/>
    <w:rsid w:val="009F28A8"/>
    <w:rsid w:val="009F473E"/>
    <w:rsid w:val="009F5247"/>
    <w:rsid w:val="009F682A"/>
    <w:rsid w:val="00A022BE"/>
    <w:rsid w:val="00A037C6"/>
    <w:rsid w:val="00A06634"/>
    <w:rsid w:val="00A07B4B"/>
    <w:rsid w:val="00A07C3B"/>
    <w:rsid w:val="00A24C95"/>
    <w:rsid w:val="00A2599A"/>
    <w:rsid w:val="00A26094"/>
    <w:rsid w:val="00A301BF"/>
    <w:rsid w:val="00A302B2"/>
    <w:rsid w:val="00A331B4"/>
    <w:rsid w:val="00A3484E"/>
    <w:rsid w:val="00A356D3"/>
    <w:rsid w:val="00A36ADA"/>
    <w:rsid w:val="00A37C4D"/>
    <w:rsid w:val="00A438D8"/>
    <w:rsid w:val="00A473F5"/>
    <w:rsid w:val="00A50D8F"/>
    <w:rsid w:val="00A51F9D"/>
    <w:rsid w:val="00A5416A"/>
    <w:rsid w:val="00A639F4"/>
    <w:rsid w:val="00A64EFA"/>
    <w:rsid w:val="00A65864"/>
    <w:rsid w:val="00A65FAE"/>
    <w:rsid w:val="00A66363"/>
    <w:rsid w:val="00A721C7"/>
    <w:rsid w:val="00A73A09"/>
    <w:rsid w:val="00A81A32"/>
    <w:rsid w:val="00A835BD"/>
    <w:rsid w:val="00A854E0"/>
    <w:rsid w:val="00A85BC6"/>
    <w:rsid w:val="00A97B15"/>
    <w:rsid w:val="00AA34F7"/>
    <w:rsid w:val="00AA42D5"/>
    <w:rsid w:val="00AA6150"/>
    <w:rsid w:val="00AB2FAB"/>
    <w:rsid w:val="00AB5A9B"/>
    <w:rsid w:val="00AB5C14"/>
    <w:rsid w:val="00AB78DF"/>
    <w:rsid w:val="00AC1EE7"/>
    <w:rsid w:val="00AC333F"/>
    <w:rsid w:val="00AC585C"/>
    <w:rsid w:val="00AC7E14"/>
    <w:rsid w:val="00AD1925"/>
    <w:rsid w:val="00AD2576"/>
    <w:rsid w:val="00AD2D76"/>
    <w:rsid w:val="00AE067D"/>
    <w:rsid w:val="00AE1134"/>
    <w:rsid w:val="00AF1181"/>
    <w:rsid w:val="00AF2F79"/>
    <w:rsid w:val="00AF4653"/>
    <w:rsid w:val="00AF69C2"/>
    <w:rsid w:val="00AF7DB7"/>
    <w:rsid w:val="00B00F09"/>
    <w:rsid w:val="00B03445"/>
    <w:rsid w:val="00B10BB5"/>
    <w:rsid w:val="00B10D02"/>
    <w:rsid w:val="00B1109E"/>
    <w:rsid w:val="00B1341F"/>
    <w:rsid w:val="00B14643"/>
    <w:rsid w:val="00B201E2"/>
    <w:rsid w:val="00B226BE"/>
    <w:rsid w:val="00B261AA"/>
    <w:rsid w:val="00B27866"/>
    <w:rsid w:val="00B3126D"/>
    <w:rsid w:val="00B33324"/>
    <w:rsid w:val="00B412FD"/>
    <w:rsid w:val="00B41F5E"/>
    <w:rsid w:val="00B43866"/>
    <w:rsid w:val="00B443E4"/>
    <w:rsid w:val="00B509F9"/>
    <w:rsid w:val="00B53CA8"/>
    <w:rsid w:val="00B5484D"/>
    <w:rsid w:val="00B5547D"/>
    <w:rsid w:val="00B563EA"/>
    <w:rsid w:val="00B56CDF"/>
    <w:rsid w:val="00B57A41"/>
    <w:rsid w:val="00B60E51"/>
    <w:rsid w:val="00B63A54"/>
    <w:rsid w:val="00B711A7"/>
    <w:rsid w:val="00B76E7B"/>
    <w:rsid w:val="00B77C55"/>
    <w:rsid w:val="00B77D18"/>
    <w:rsid w:val="00B80D0F"/>
    <w:rsid w:val="00B8313A"/>
    <w:rsid w:val="00B9009A"/>
    <w:rsid w:val="00B93503"/>
    <w:rsid w:val="00BA31E8"/>
    <w:rsid w:val="00BA3A33"/>
    <w:rsid w:val="00BA3D12"/>
    <w:rsid w:val="00BA3FF4"/>
    <w:rsid w:val="00BA55E0"/>
    <w:rsid w:val="00BA5E8A"/>
    <w:rsid w:val="00BA6BD4"/>
    <w:rsid w:val="00BA6C7A"/>
    <w:rsid w:val="00BB17D1"/>
    <w:rsid w:val="00BB24C1"/>
    <w:rsid w:val="00BB3752"/>
    <w:rsid w:val="00BB5B09"/>
    <w:rsid w:val="00BB6688"/>
    <w:rsid w:val="00BB7F28"/>
    <w:rsid w:val="00BC26D4"/>
    <w:rsid w:val="00BD2C39"/>
    <w:rsid w:val="00BD5B60"/>
    <w:rsid w:val="00BE04FF"/>
    <w:rsid w:val="00BE0C80"/>
    <w:rsid w:val="00BE18E0"/>
    <w:rsid w:val="00BE1D4B"/>
    <w:rsid w:val="00BE58E5"/>
    <w:rsid w:val="00BE60C3"/>
    <w:rsid w:val="00BF0B89"/>
    <w:rsid w:val="00BF1E4A"/>
    <w:rsid w:val="00BF270A"/>
    <w:rsid w:val="00BF2A42"/>
    <w:rsid w:val="00C03077"/>
    <w:rsid w:val="00C03D8C"/>
    <w:rsid w:val="00C055EC"/>
    <w:rsid w:val="00C06DEF"/>
    <w:rsid w:val="00C07E2A"/>
    <w:rsid w:val="00C10C57"/>
    <w:rsid w:val="00C10DC9"/>
    <w:rsid w:val="00C127F6"/>
    <w:rsid w:val="00C12FB3"/>
    <w:rsid w:val="00C162FA"/>
    <w:rsid w:val="00C17341"/>
    <w:rsid w:val="00C21804"/>
    <w:rsid w:val="00C22500"/>
    <w:rsid w:val="00C24EEF"/>
    <w:rsid w:val="00C25228"/>
    <w:rsid w:val="00C25CF6"/>
    <w:rsid w:val="00C26C36"/>
    <w:rsid w:val="00C26DCC"/>
    <w:rsid w:val="00C3260E"/>
    <w:rsid w:val="00C32768"/>
    <w:rsid w:val="00C346B9"/>
    <w:rsid w:val="00C35ED4"/>
    <w:rsid w:val="00C37319"/>
    <w:rsid w:val="00C37C78"/>
    <w:rsid w:val="00C431DF"/>
    <w:rsid w:val="00C4377F"/>
    <w:rsid w:val="00C456BD"/>
    <w:rsid w:val="00C460B3"/>
    <w:rsid w:val="00C523BC"/>
    <w:rsid w:val="00C52989"/>
    <w:rsid w:val="00C530DC"/>
    <w:rsid w:val="00C5350D"/>
    <w:rsid w:val="00C55C15"/>
    <w:rsid w:val="00C56540"/>
    <w:rsid w:val="00C6123C"/>
    <w:rsid w:val="00C6311A"/>
    <w:rsid w:val="00C637DB"/>
    <w:rsid w:val="00C6423D"/>
    <w:rsid w:val="00C659DC"/>
    <w:rsid w:val="00C70638"/>
    <w:rsid w:val="00C7084D"/>
    <w:rsid w:val="00C71AC2"/>
    <w:rsid w:val="00C72625"/>
    <w:rsid w:val="00C7315E"/>
    <w:rsid w:val="00C733E7"/>
    <w:rsid w:val="00C75895"/>
    <w:rsid w:val="00C76022"/>
    <w:rsid w:val="00C76C37"/>
    <w:rsid w:val="00C80233"/>
    <w:rsid w:val="00C80E26"/>
    <w:rsid w:val="00C83C9F"/>
    <w:rsid w:val="00C943B5"/>
    <w:rsid w:val="00C94519"/>
    <w:rsid w:val="00C94840"/>
    <w:rsid w:val="00C96A66"/>
    <w:rsid w:val="00C97EF4"/>
    <w:rsid w:val="00CA4EE3"/>
    <w:rsid w:val="00CB027F"/>
    <w:rsid w:val="00CB2A3B"/>
    <w:rsid w:val="00CB36C8"/>
    <w:rsid w:val="00CC0EBB"/>
    <w:rsid w:val="00CC1D8E"/>
    <w:rsid w:val="00CC2DA9"/>
    <w:rsid w:val="00CC6297"/>
    <w:rsid w:val="00CC7690"/>
    <w:rsid w:val="00CD1986"/>
    <w:rsid w:val="00CD3EC5"/>
    <w:rsid w:val="00CD54BF"/>
    <w:rsid w:val="00CE4D5C"/>
    <w:rsid w:val="00CE5000"/>
    <w:rsid w:val="00CE5452"/>
    <w:rsid w:val="00CE640E"/>
    <w:rsid w:val="00CF05DA"/>
    <w:rsid w:val="00CF539E"/>
    <w:rsid w:val="00CF58EB"/>
    <w:rsid w:val="00CF6FEC"/>
    <w:rsid w:val="00CF73C4"/>
    <w:rsid w:val="00D0106E"/>
    <w:rsid w:val="00D03144"/>
    <w:rsid w:val="00D06383"/>
    <w:rsid w:val="00D14270"/>
    <w:rsid w:val="00D20D26"/>
    <w:rsid w:val="00D20E85"/>
    <w:rsid w:val="00D24615"/>
    <w:rsid w:val="00D32EA8"/>
    <w:rsid w:val="00D374B1"/>
    <w:rsid w:val="00D37842"/>
    <w:rsid w:val="00D40B67"/>
    <w:rsid w:val="00D42D75"/>
    <w:rsid w:val="00D42DC2"/>
    <w:rsid w:val="00D4302B"/>
    <w:rsid w:val="00D52992"/>
    <w:rsid w:val="00D537E1"/>
    <w:rsid w:val="00D54752"/>
    <w:rsid w:val="00D54A51"/>
    <w:rsid w:val="00D55079"/>
    <w:rsid w:val="00D55BB2"/>
    <w:rsid w:val="00D55F90"/>
    <w:rsid w:val="00D56D49"/>
    <w:rsid w:val="00D57771"/>
    <w:rsid w:val="00D6091A"/>
    <w:rsid w:val="00D62159"/>
    <w:rsid w:val="00D6333D"/>
    <w:rsid w:val="00D6491E"/>
    <w:rsid w:val="00D6605A"/>
    <w:rsid w:val="00D6695F"/>
    <w:rsid w:val="00D75644"/>
    <w:rsid w:val="00D81656"/>
    <w:rsid w:val="00D83D87"/>
    <w:rsid w:val="00D84594"/>
    <w:rsid w:val="00D846EB"/>
    <w:rsid w:val="00D84801"/>
    <w:rsid w:val="00D84A6D"/>
    <w:rsid w:val="00D86A30"/>
    <w:rsid w:val="00D87D24"/>
    <w:rsid w:val="00D908BC"/>
    <w:rsid w:val="00D96A28"/>
    <w:rsid w:val="00D97CB4"/>
    <w:rsid w:val="00D97DD4"/>
    <w:rsid w:val="00DA298A"/>
    <w:rsid w:val="00DA5A8A"/>
    <w:rsid w:val="00DA787D"/>
    <w:rsid w:val="00DB1170"/>
    <w:rsid w:val="00DB26CD"/>
    <w:rsid w:val="00DB2F27"/>
    <w:rsid w:val="00DB2F70"/>
    <w:rsid w:val="00DB441C"/>
    <w:rsid w:val="00DB44AF"/>
    <w:rsid w:val="00DB4C5F"/>
    <w:rsid w:val="00DB4D15"/>
    <w:rsid w:val="00DC07FD"/>
    <w:rsid w:val="00DC0CEF"/>
    <w:rsid w:val="00DC1F58"/>
    <w:rsid w:val="00DC339B"/>
    <w:rsid w:val="00DC5D40"/>
    <w:rsid w:val="00DC69A7"/>
    <w:rsid w:val="00DC6B7B"/>
    <w:rsid w:val="00DD025B"/>
    <w:rsid w:val="00DD30E9"/>
    <w:rsid w:val="00DD4F47"/>
    <w:rsid w:val="00DD7559"/>
    <w:rsid w:val="00DD7FBB"/>
    <w:rsid w:val="00DE0B9F"/>
    <w:rsid w:val="00DE2A9E"/>
    <w:rsid w:val="00DE4238"/>
    <w:rsid w:val="00DE657F"/>
    <w:rsid w:val="00DF1218"/>
    <w:rsid w:val="00DF1228"/>
    <w:rsid w:val="00DF6462"/>
    <w:rsid w:val="00E00F08"/>
    <w:rsid w:val="00E01FDA"/>
    <w:rsid w:val="00E02FA0"/>
    <w:rsid w:val="00E036DC"/>
    <w:rsid w:val="00E03FD3"/>
    <w:rsid w:val="00E10454"/>
    <w:rsid w:val="00E105D9"/>
    <w:rsid w:val="00E112E5"/>
    <w:rsid w:val="00E122D8"/>
    <w:rsid w:val="00E12CC8"/>
    <w:rsid w:val="00E15352"/>
    <w:rsid w:val="00E16C5C"/>
    <w:rsid w:val="00E21CC7"/>
    <w:rsid w:val="00E23788"/>
    <w:rsid w:val="00E24D9E"/>
    <w:rsid w:val="00E25849"/>
    <w:rsid w:val="00E26BD3"/>
    <w:rsid w:val="00E3197E"/>
    <w:rsid w:val="00E32DDB"/>
    <w:rsid w:val="00E342F8"/>
    <w:rsid w:val="00E351ED"/>
    <w:rsid w:val="00E42B19"/>
    <w:rsid w:val="00E42C40"/>
    <w:rsid w:val="00E50084"/>
    <w:rsid w:val="00E51841"/>
    <w:rsid w:val="00E5370F"/>
    <w:rsid w:val="00E54922"/>
    <w:rsid w:val="00E55204"/>
    <w:rsid w:val="00E6034B"/>
    <w:rsid w:val="00E64B4D"/>
    <w:rsid w:val="00E6549E"/>
    <w:rsid w:val="00E6561F"/>
    <w:rsid w:val="00E65EDE"/>
    <w:rsid w:val="00E66086"/>
    <w:rsid w:val="00E70F81"/>
    <w:rsid w:val="00E762E1"/>
    <w:rsid w:val="00E77055"/>
    <w:rsid w:val="00E77460"/>
    <w:rsid w:val="00E82B7A"/>
    <w:rsid w:val="00E82EBE"/>
    <w:rsid w:val="00E83ABC"/>
    <w:rsid w:val="00E83AD8"/>
    <w:rsid w:val="00E844F2"/>
    <w:rsid w:val="00E90AD0"/>
    <w:rsid w:val="00E92C38"/>
    <w:rsid w:val="00E92FCB"/>
    <w:rsid w:val="00E94FA6"/>
    <w:rsid w:val="00EA147F"/>
    <w:rsid w:val="00EA1DAE"/>
    <w:rsid w:val="00EA2009"/>
    <w:rsid w:val="00EA37D7"/>
    <w:rsid w:val="00EA4A27"/>
    <w:rsid w:val="00EA4FA6"/>
    <w:rsid w:val="00EA60F9"/>
    <w:rsid w:val="00EA6EB3"/>
    <w:rsid w:val="00EB1440"/>
    <w:rsid w:val="00EB1A25"/>
    <w:rsid w:val="00EB3BB3"/>
    <w:rsid w:val="00EB476B"/>
    <w:rsid w:val="00EB65BD"/>
    <w:rsid w:val="00EB6A93"/>
    <w:rsid w:val="00EB6B75"/>
    <w:rsid w:val="00EB7C98"/>
    <w:rsid w:val="00EC18E9"/>
    <w:rsid w:val="00EC52F4"/>
    <w:rsid w:val="00EC7363"/>
    <w:rsid w:val="00ED03AB"/>
    <w:rsid w:val="00ED0976"/>
    <w:rsid w:val="00ED1963"/>
    <w:rsid w:val="00ED1CD4"/>
    <w:rsid w:val="00ED1D2B"/>
    <w:rsid w:val="00ED27D0"/>
    <w:rsid w:val="00ED64B5"/>
    <w:rsid w:val="00ED6FC9"/>
    <w:rsid w:val="00EE30FA"/>
    <w:rsid w:val="00EE3CFB"/>
    <w:rsid w:val="00EE65D7"/>
    <w:rsid w:val="00EE7CCA"/>
    <w:rsid w:val="00EE7D18"/>
    <w:rsid w:val="00F0232C"/>
    <w:rsid w:val="00F06E53"/>
    <w:rsid w:val="00F10D67"/>
    <w:rsid w:val="00F1493D"/>
    <w:rsid w:val="00F1644C"/>
    <w:rsid w:val="00F16A14"/>
    <w:rsid w:val="00F21F77"/>
    <w:rsid w:val="00F23E6A"/>
    <w:rsid w:val="00F26ECC"/>
    <w:rsid w:val="00F303A3"/>
    <w:rsid w:val="00F362D7"/>
    <w:rsid w:val="00F37D7B"/>
    <w:rsid w:val="00F43C65"/>
    <w:rsid w:val="00F50EF1"/>
    <w:rsid w:val="00F5314C"/>
    <w:rsid w:val="00F55051"/>
    <w:rsid w:val="00F5688C"/>
    <w:rsid w:val="00F60048"/>
    <w:rsid w:val="00F62E97"/>
    <w:rsid w:val="00F635DD"/>
    <w:rsid w:val="00F6627B"/>
    <w:rsid w:val="00F6743B"/>
    <w:rsid w:val="00F7336E"/>
    <w:rsid w:val="00F734F2"/>
    <w:rsid w:val="00F741E9"/>
    <w:rsid w:val="00F75052"/>
    <w:rsid w:val="00F800C7"/>
    <w:rsid w:val="00F804D3"/>
    <w:rsid w:val="00F81023"/>
    <w:rsid w:val="00F816CB"/>
    <w:rsid w:val="00F81CD2"/>
    <w:rsid w:val="00F82641"/>
    <w:rsid w:val="00F83375"/>
    <w:rsid w:val="00F907C5"/>
    <w:rsid w:val="00F90F18"/>
    <w:rsid w:val="00F937E4"/>
    <w:rsid w:val="00F9482D"/>
    <w:rsid w:val="00F9593D"/>
    <w:rsid w:val="00F95EE7"/>
    <w:rsid w:val="00FA09F7"/>
    <w:rsid w:val="00FA2BEF"/>
    <w:rsid w:val="00FA39E6"/>
    <w:rsid w:val="00FA7BC9"/>
    <w:rsid w:val="00FB035E"/>
    <w:rsid w:val="00FB1541"/>
    <w:rsid w:val="00FB378E"/>
    <w:rsid w:val="00FB37F1"/>
    <w:rsid w:val="00FB3CB0"/>
    <w:rsid w:val="00FB47C0"/>
    <w:rsid w:val="00FB501B"/>
    <w:rsid w:val="00FB719A"/>
    <w:rsid w:val="00FB7770"/>
    <w:rsid w:val="00FC51D9"/>
    <w:rsid w:val="00FC54D9"/>
    <w:rsid w:val="00FD0CA3"/>
    <w:rsid w:val="00FD3B91"/>
    <w:rsid w:val="00FD457F"/>
    <w:rsid w:val="00FD4984"/>
    <w:rsid w:val="00FD576B"/>
    <w:rsid w:val="00FD579E"/>
    <w:rsid w:val="00FD6829"/>
    <w:rsid w:val="00FD6845"/>
    <w:rsid w:val="00FE2FD1"/>
    <w:rsid w:val="00FE423A"/>
    <w:rsid w:val="00FE4516"/>
    <w:rsid w:val="00FE64C8"/>
    <w:rsid w:val="00FE6AF7"/>
    <w:rsid w:val="00FE7D25"/>
    <w:rsid w:val="00FF09C7"/>
    <w:rsid w:val="00FF5B60"/>
    <w:rsid w:val="00FF76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B412FD"/>
    <w:rPr>
      <w:rFonts w:ascii="標楷體" w:eastAsia="標楷體" w:hAnsi="Arial"/>
      <w:bCs/>
      <w:kern w:val="32"/>
      <w:sz w:val="32"/>
      <w:szCs w:val="36"/>
    </w:rPr>
  </w:style>
  <w:style w:type="paragraph" w:styleId="afc">
    <w:name w:val="footnote text"/>
    <w:basedOn w:val="a6"/>
    <w:link w:val="afd"/>
    <w:uiPriority w:val="99"/>
    <w:semiHidden/>
    <w:unhideWhenUsed/>
    <w:rsid w:val="00E55204"/>
    <w:pPr>
      <w:snapToGrid w:val="0"/>
      <w:jc w:val="left"/>
    </w:pPr>
    <w:rPr>
      <w:sz w:val="20"/>
    </w:rPr>
  </w:style>
  <w:style w:type="character" w:customStyle="1" w:styleId="afd">
    <w:name w:val="註腳文字 字元"/>
    <w:basedOn w:val="a7"/>
    <w:link w:val="afc"/>
    <w:uiPriority w:val="99"/>
    <w:semiHidden/>
    <w:rsid w:val="00E55204"/>
    <w:rPr>
      <w:rFonts w:ascii="標楷體" w:eastAsia="標楷體"/>
      <w:kern w:val="2"/>
    </w:rPr>
  </w:style>
  <w:style w:type="character" w:styleId="afe">
    <w:name w:val="footnote reference"/>
    <w:basedOn w:val="a7"/>
    <w:uiPriority w:val="99"/>
    <w:semiHidden/>
    <w:unhideWhenUsed/>
    <w:rsid w:val="00E55204"/>
    <w:rPr>
      <w:vertAlign w:val="superscript"/>
    </w:rPr>
  </w:style>
  <w:style w:type="paragraph" w:customStyle="1" w:styleId="13">
    <w:name w:val="樣式1"/>
    <w:basedOn w:val="afc"/>
    <w:link w:val="15"/>
    <w:qFormat/>
    <w:rsid w:val="0066526D"/>
    <w:pPr>
      <w:ind w:left="200" w:hangingChars="200" w:hanging="200"/>
      <w:jc w:val="both"/>
    </w:pPr>
  </w:style>
  <w:style w:type="character" w:customStyle="1" w:styleId="15">
    <w:name w:val="樣式1 字元"/>
    <w:basedOn w:val="afd"/>
    <w:link w:val="13"/>
    <w:rsid w:val="0066526D"/>
    <w:rPr>
      <w:rFonts w:ascii="標楷體" w:eastAsia="標楷體"/>
      <w:kern w:val="2"/>
    </w:rPr>
  </w:style>
  <w:style w:type="paragraph" w:styleId="23">
    <w:name w:val="Body Text Indent 2"/>
    <w:basedOn w:val="a6"/>
    <w:link w:val="24"/>
    <w:uiPriority w:val="99"/>
    <w:semiHidden/>
    <w:unhideWhenUsed/>
    <w:rsid w:val="00574DBD"/>
    <w:pPr>
      <w:spacing w:after="120" w:line="480" w:lineRule="auto"/>
      <w:ind w:leftChars="200" w:left="480"/>
    </w:pPr>
  </w:style>
  <w:style w:type="character" w:customStyle="1" w:styleId="24">
    <w:name w:val="本文縮排 2 字元"/>
    <w:basedOn w:val="a7"/>
    <w:link w:val="23"/>
    <w:uiPriority w:val="99"/>
    <w:semiHidden/>
    <w:rsid w:val="00574DBD"/>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26855-753C-4EAA-A31E-4E0820BF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1481</Words>
  <Characters>8442</Characters>
  <Application>Microsoft Office Word</Application>
  <DocSecurity>0</DocSecurity>
  <Lines>70</Lines>
  <Paragraphs>19</Paragraphs>
  <ScaleCrop>false</ScaleCrop>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2023-05-10T10:32:00Z</dcterms:created>
  <dcterms:modified xsi:type="dcterms:W3CDTF">2023-05-15T02:40:00Z</dcterms:modified>
  <cp:contentStatus/>
</cp:coreProperties>
</file>