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052362" w:rsidP="00F37D7B">
      <w:pPr>
        <w:pStyle w:val="af2"/>
      </w:pPr>
      <w:r>
        <w:rPr>
          <w:rFonts w:hint="eastAsia"/>
        </w:rPr>
        <w:t>調查</w:t>
      </w:r>
      <w:r w:rsidR="00D75644" w:rsidRPr="004D141F">
        <w:rPr>
          <w:rFonts w:hint="eastAsia"/>
        </w:rPr>
        <w:t>報告</w:t>
      </w:r>
    </w:p>
    <w:p w:rsidR="00E25849" w:rsidRPr="0009626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9626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C1D4E" w:rsidRPr="0009626D">
        <w:rPr>
          <w:rFonts w:hint="eastAsia"/>
          <w:color w:val="000000" w:themeColor="text1"/>
        </w:rPr>
        <w:t>據訴</w:t>
      </w:r>
      <w:proofErr w:type="gramEnd"/>
      <w:r w:rsidR="00F91318" w:rsidRPr="0009626D">
        <w:rPr>
          <w:rFonts w:hAnsi="標楷體" w:hint="eastAsia"/>
          <w:color w:val="000000" w:themeColor="text1"/>
        </w:rPr>
        <w:t>：</w:t>
      </w:r>
      <w:r w:rsidR="008C1D4E" w:rsidRPr="0009626D">
        <w:rPr>
          <w:rFonts w:hint="eastAsia"/>
          <w:color w:val="000000" w:themeColor="text1"/>
        </w:rPr>
        <w:t>臺灣</w:t>
      </w:r>
      <w:proofErr w:type="gramStart"/>
      <w:r w:rsidR="008C1D4E" w:rsidRPr="0009626D">
        <w:rPr>
          <w:rFonts w:hint="eastAsia"/>
          <w:color w:val="000000" w:themeColor="text1"/>
        </w:rPr>
        <w:t>臺</w:t>
      </w:r>
      <w:proofErr w:type="gramEnd"/>
      <w:r w:rsidR="008C1D4E" w:rsidRPr="0009626D">
        <w:rPr>
          <w:rFonts w:hint="eastAsia"/>
          <w:color w:val="000000" w:themeColor="text1"/>
        </w:rPr>
        <w:t>北地方法院執行臺北市信義區永吉段一小段</w:t>
      </w:r>
      <w:r w:rsidR="007D1C68">
        <w:rPr>
          <w:rFonts w:hint="eastAsia"/>
          <w:color w:val="000000" w:themeColor="text1"/>
        </w:rPr>
        <w:t>○</w:t>
      </w:r>
      <w:r w:rsidR="008C1D4E" w:rsidRPr="0009626D">
        <w:rPr>
          <w:rFonts w:hint="eastAsia"/>
          <w:color w:val="000000" w:themeColor="text1"/>
        </w:rPr>
        <w:t>地號土地拍賣，未依法通知地上物所有人</w:t>
      </w:r>
      <w:bookmarkStart w:id="25" w:name="_Hlk106282254"/>
      <w:r w:rsidR="008C1D4E" w:rsidRPr="0009626D">
        <w:rPr>
          <w:rFonts w:hint="eastAsia"/>
          <w:color w:val="000000" w:themeColor="text1"/>
        </w:rPr>
        <w:t>「福壽宮」</w:t>
      </w:r>
      <w:bookmarkEnd w:id="25"/>
      <w:r w:rsidR="008C1D4E" w:rsidRPr="0009626D">
        <w:rPr>
          <w:rFonts w:hint="eastAsia"/>
          <w:color w:val="000000" w:themeColor="text1"/>
        </w:rPr>
        <w:t>，致基地遭他人拍</w:t>
      </w:r>
      <w:r w:rsidR="00AF3DEC" w:rsidRPr="0009626D">
        <w:rPr>
          <w:rFonts w:hint="eastAsia"/>
          <w:color w:val="000000" w:themeColor="text1"/>
        </w:rPr>
        <w:t>定</w:t>
      </w:r>
      <w:r w:rsidR="00052362" w:rsidRPr="0009626D">
        <w:rPr>
          <w:rFonts w:hint="eastAsia"/>
          <w:color w:val="000000" w:themeColor="text1"/>
        </w:rPr>
        <w:t>；又</w:t>
      </w:r>
      <w:r w:rsidR="006753BC" w:rsidRPr="0009626D">
        <w:rPr>
          <w:rFonts w:hint="eastAsia"/>
          <w:color w:val="000000" w:themeColor="text1"/>
        </w:rPr>
        <w:t>拍定人</w:t>
      </w:r>
      <w:proofErr w:type="gramStart"/>
      <w:r w:rsidR="006E0767" w:rsidRPr="0009626D">
        <w:rPr>
          <w:rFonts w:hint="eastAsia"/>
          <w:color w:val="000000" w:themeColor="text1"/>
        </w:rPr>
        <w:t>嗣</w:t>
      </w:r>
      <w:proofErr w:type="gramEnd"/>
      <w:r w:rsidR="006753BC" w:rsidRPr="0009626D">
        <w:rPr>
          <w:rFonts w:hint="eastAsia"/>
          <w:color w:val="000000" w:themeColor="text1"/>
        </w:rPr>
        <w:t>買賣取得</w:t>
      </w:r>
      <w:r w:rsidR="00E06095" w:rsidRPr="0009626D">
        <w:rPr>
          <w:rFonts w:hint="eastAsia"/>
          <w:color w:val="000000" w:themeColor="text1"/>
        </w:rPr>
        <w:t>毗</w:t>
      </w:r>
      <w:r w:rsidR="006753BC" w:rsidRPr="0009626D">
        <w:rPr>
          <w:rFonts w:hint="eastAsia"/>
          <w:color w:val="000000" w:themeColor="text1"/>
        </w:rPr>
        <w:t>鄰</w:t>
      </w:r>
      <w:r w:rsidR="001418BB" w:rsidRPr="0009626D">
        <w:rPr>
          <w:rFonts w:hint="eastAsia"/>
          <w:color w:val="000000" w:themeColor="text1"/>
        </w:rPr>
        <w:t>之</w:t>
      </w:r>
      <w:r w:rsidR="00052362" w:rsidRPr="0009626D">
        <w:rPr>
          <w:rFonts w:hint="eastAsia"/>
          <w:color w:val="000000" w:themeColor="text1"/>
        </w:rPr>
        <w:t>同段</w:t>
      </w:r>
      <w:r w:rsidR="007D1C68">
        <w:rPr>
          <w:rFonts w:hint="eastAsia"/>
          <w:color w:val="000000" w:themeColor="text1"/>
        </w:rPr>
        <w:t>○</w:t>
      </w:r>
      <w:r w:rsidR="00052362" w:rsidRPr="0009626D">
        <w:rPr>
          <w:rFonts w:hint="eastAsia"/>
          <w:color w:val="000000" w:themeColor="text1"/>
        </w:rPr>
        <w:t>地號</w:t>
      </w:r>
      <w:r w:rsidR="006E0767" w:rsidRPr="0009626D">
        <w:rPr>
          <w:rFonts w:hint="eastAsia"/>
          <w:color w:val="000000" w:themeColor="text1"/>
        </w:rPr>
        <w:t>共有</w:t>
      </w:r>
      <w:r w:rsidR="00052362" w:rsidRPr="0009626D">
        <w:rPr>
          <w:rFonts w:hint="eastAsia"/>
          <w:color w:val="000000" w:themeColor="text1"/>
        </w:rPr>
        <w:t>地持分</w:t>
      </w:r>
      <w:r w:rsidR="001418BB" w:rsidRPr="0009626D">
        <w:rPr>
          <w:rFonts w:hint="eastAsia"/>
          <w:color w:val="000000" w:themeColor="text1"/>
        </w:rPr>
        <w:t>，申辦移轉登記</w:t>
      </w:r>
      <w:r w:rsidR="00052362" w:rsidRPr="0009626D">
        <w:rPr>
          <w:rFonts w:hint="eastAsia"/>
          <w:color w:val="000000" w:themeColor="text1"/>
        </w:rPr>
        <w:t>過程</w:t>
      </w:r>
      <w:proofErr w:type="gramStart"/>
      <w:r w:rsidR="00052362" w:rsidRPr="0009626D">
        <w:rPr>
          <w:rFonts w:hint="eastAsia"/>
          <w:color w:val="000000" w:themeColor="text1"/>
        </w:rPr>
        <w:t>疑</w:t>
      </w:r>
      <w:proofErr w:type="gramEnd"/>
      <w:r w:rsidR="00AF3DEC" w:rsidRPr="0009626D">
        <w:rPr>
          <w:rFonts w:hint="eastAsia"/>
          <w:color w:val="000000" w:themeColor="text1"/>
        </w:rPr>
        <w:t>涉</w:t>
      </w:r>
      <w:r w:rsidR="00052362" w:rsidRPr="0009626D">
        <w:rPr>
          <w:rFonts w:hint="eastAsia"/>
          <w:color w:val="000000" w:themeColor="text1"/>
        </w:rPr>
        <w:t>偽造文書，</w:t>
      </w:r>
      <w:r w:rsidR="00AF3DEC" w:rsidRPr="0009626D">
        <w:rPr>
          <w:rFonts w:hint="eastAsia"/>
          <w:color w:val="000000" w:themeColor="text1"/>
        </w:rPr>
        <w:t>規避共有人</w:t>
      </w:r>
      <w:r w:rsidR="00052362" w:rsidRPr="0009626D">
        <w:rPr>
          <w:rFonts w:hint="eastAsia"/>
          <w:color w:val="000000" w:themeColor="text1"/>
        </w:rPr>
        <w:t>優先購買權</w:t>
      </w:r>
      <w:r w:rsidR="00F91318" w:rsidRPr="0009626D">
        <w:rPr>
          <w:rFonts w:hint="eastAsia"/>
          <w:color w:val="000000" w:themeColor="text1"/>
        </w:rPr>
        <w:t>，檢察官率予不起訴，登記機關亦疏於審查</w:t>
      </w:r>
      <w:r w:rsidR="00052362" w:rsidRPr="0009626D">
        <w:rPr>
          <w:rFonts w:hint="eastAsia"/>
          <w:color w:val="000000" w:themeColor="text1"/>
        </w:rPr>
        <w:t>等情</w:t>
      </w:r>
      <w:r w:rsidR="008C1D4E" w:rsidRPr="0009626D">
        <w:rPr>
          <w:rFonts w:hint="eastAsia"/>
          <w:color w:val="000000" w:themeColor="text1"/>
        </w:rPr>
        <w:t>，</w:t>
      </w:r>
      <w:r w:rsidR="006753BC" w:rsidRPr="0009626D">
        <w:rPr>
          <w:rFonts w:hint="eastAsia"/>
          <w:color w:val="000000" w:themeColor="text1"/>
        </w:rPr>
        <w:t>究實情為何，</w:t>
      </w:r>
      <w:r w:rsidR="008C1D4E" w:rsidRPr="0009626D">
        <w:rPr>
          <w:rFonts w:hint="eastAsia"/>
          <w:color w:val="000000" w:themeColor="text1"/>
        </w:rPr>
        <w:t>有深入調查之必要案。</w:t>
      </w:r>
    </w:p>
    <w:p w:rsidR="00E25849" w:rsidRDefault="004E1358"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r w:rsidR="00B235FE">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33F53" w:rsidRDefault="0053737E" w:rsidP="0053737E">
      <w:pPr>
        <w:pStyle w:val="10"/>
        <w:ind w:left="680" w:firstLine="680"/>
      </w:pPr>
      <w:r>
        <w:rPr>
          <w:rFonts w:hint="eastAsia"/>
        </w:rPr>
        <w:t>本案緣於</w:t>
      </w:r>
      <w:r w:rsidR="00AC6AC2">
        <w:rPr>
          <w:rFonts w:hint="eastAsia"/>
        </w:rPr>
        <w:t>百年土地公廟</w:t>
      </w:r>
      <w:r w:rsidR="00AC6AC2" w:rsidRPr="00AC6AC2">
        <w:rPr>
          <w:rFonts w:hint="eastAsia"/>
        </w:rPr>
        <w:t>「福壽宮」</w:t>
      </w:r>
      <w:r w:rsidR="00AC6AC2">
        <w:rPr>
          <w:rFonts w:hint="eastAsia"/>
        </w:rPr>
        <w:t>因</w:t>
      </w:r>
      <w:r w:rsidR="00AC6AC2" w:rsidRPr="00AC6AC2">
        <w:rPr>
          <w:rFonts w:hint="eastAsia"/>
        </w:rPr>
        <w:t>坐落之臺北市信義區永吉段一小段</w:t>
      </w:r>
      <w:r w:rsidR="007D1C68">
        <w:rPr>
          <w:rFonts w:hint="eastAsia"/>
        </w:rPr>
        <w:t>○</w:t>
      </w:r>
      <w:r w:rsidR="00AC6AC2" w:rsidRPr="00AC6AC2">
        <w:rPr>
          <w:rFonts w:hint="eastAsia"/>
        </w:rPr>
        <w:t>地號土地(</w:t>
      </w:r>
      <w:proofErr w:type="gramStart"/>
      <w:r w:rsidR="00AC6AC2" w:rsidRPr="00AC6AC2">
        <w:rPr>
          <w:rFonts w:hint="eastAsia"/>
        </w:rPr>
        <w:t>下稱系爭</w:t>
      </w:r>
      <w:proofErr w:type="gramEnd"/>
      <w:r w:rsidR="007D1C68">
        <w:rPr>
          <w:rFonts w:hint="eastAsia"/>
        </w:rPr>
        <w:t>○</w:t>
      </w:r>
      <w:r w:rsidR="00AC6AC2" w:rsidRPr="00AC6AC2">
        <w:rPr>
          <w:rFonts w:hint="eastAsia"/>
        </w:rPr>
        <w:t>地號土地)</w:t>
      </w:r>
      <w:r w:rsidR="00F70342">
        <w:rPr>
          <w:rFonts w:hint="eastAsia"/>
        </w:rPr>
        <w:t>於</w:t>
      </w:r>
      <w:r w:rsidR="008A7F47">
        <w:rPr>
          <w:rFonts w:hint="eastAsia"/>
        </w:rPr>
        <w:t>民國</w:t>
      </w:r>
      <w:r w:rsidR="008A7F47">
        <w:rPr>
          <w:rFonts w:hAnsi="標楷體" w:hint="eastAsia"/>
        </w:rPr>
        <w:t>(</w:t>
      </w:r>
      <w:r w:rsidR="008A7F47">
        <w:rPr>
          <w:rFonts w:hint="eastAsia"/>
        </w:rPr>
        <w:t>下同</w:t>
      </w:r>
      <w:r w:rsidR="008A7F47">
        <w:rPr>
          <w:rFonts w:hAnsi="標楷體" w:hint="eastAsia"/>
        </w:rPr>
        <w:t>)</w:t>
      </w:r>
      <w:r w:rsidR="00F70342">
        <w:rPr>
          <w:rFonts w:hint="eastAsia"/>
        </w:rPr>
        <w:t>103年間</w:t>
      </w:r>
      <w:r w:rsidR="00AC6AC2" w:rsidRPr="00AC6AC2">
        <w:rPr>
          <w:rFonts w:hint="eastAsia"/>
        </w:rPr>
        <w:t>遭</w:t>
      </w:r>
      <w:r w:rsidR="009F4FAA" w:rsidRPr="009F4FAA">
        <w:rPr>
          <w:rFonts w:hint="eastAsia"/>
        </w:rPr>
        <w:t>臺灣</w:t>
      </w:r>
      <w:proofErr w:type="gramStart"/>
      <w:r w:rsidR="009F4FAA" w:rsidRPr="009F4FAA">
        <w:rPr>
          <w:rFonts w:hint="eastAsia"/>
        </w:rPr>
        <w:t>臺</w:t>
      </w:r>
      <w:proofErr w:type="gramEnd"/>
      <w:r w:rsidR="009F4FAA" w:rsidRPr="009F4FAA">
        <w:rPr>
          <w:rFonts w:hint="eastAsia"/>
        </w:rPr>
        <w:t>北地方法院(下稱</w:t>
      </w:r>
      <w:proofErr w:type="gramStart"/>
      <w:r w:rsidR="009F4FAA" w:rsidRPr="009F4FAA">
        <w:rPr>
          <w:rFonts w:hint="eastAsia"/>
        </w:rPr>
        <w:t>臺</w:t>
      </w:r>
      <w:proofErr w:type="gramEnd"/>
      <w:r w:rsidR="009F4FAA" w:rsidRPr="009F4FAA">
        <w:rPr>
          <w:rFonts w:hint="eastAsia"/>
        </w:rPr>
        <w:t>北地院)</w:t>
      </w:r>
      <w:r w:rsidR="00AC6AC2" w:rsidRPr="00AC6AC2">
        <w:rPr>
          <w:rFonts w:hint="eastAsia"/>
        </w:rPr>
        <w:t>查封拍賣，</w:t>
      </w:r>
      <w:r w:rsidR="009F4FAA" w:rsidRPr="009F4FAA">
        <w:rPr>
          <w:rFonts w:hint="eastAsia"/>
        </w:rPr>
        <w:t>社團法人臺北市中坡福壽協會(下稱中坡福壽協會，為「福壽宮」事實上處分權人)</w:t>
      </w:r>
      <w:r w:rsidR="009F4FAA">
        <w:rPr>
          <w:rFonts w:hint="eastAsia"/>
        </w:rPr>
        <w:t>未接獲拍賣公告，</w:t>
      </w:r>
      <w:r w:rsidR="00FA57E7">
        <w:rPr>
          <w:rFonts w:hint="eastAsia"/>
        </w:rPr>
        <w:t>由</w:t>
      </w:r>
      <w:r w:rsidR="00AC6AC2" w:rsidRPr="00AC6AC2">
        <w:rPr>
          <w:rFonts w:hint="eastAsia"/>
        </w:rPr>
        <w:t>投資人</w:t>
      </w:r>
      <w:r w:rsidR="006371F6">
        <w:rPr>
          <w:rFonts w:hint="eastAsia"/>
        </w:rPr>
        <w:t>楊○○</w:t>
      </w:r>
      <w:r w:rsidR="00F70342">
        <w:rPr>
          <w:rFonts w:hint="eastAsia"/>
        </w:rPr>
        <w:t>於1</w:t>
      </w:r>
      <w:r w:rsidR="00F70342">
        <w:t>04</w:t>
      </w:r>
      <w:r w:rsidR="00F70342">
        <w:rPr>
          <w:rFonts w:hint="eastAsia"/>
        </w:rPr>
        <w:t>年4月27日</w:t>
      </w:r>
      <w:r w:rsidR="0089240A">
        <w:rPr>
          <w:rFonts w:hint="eastAsia"/>
        </w:rPr>
        <w:t>拍定</w:t>
      </w:r>
      <w:r w:rsidR="00AC6AC2" w:rsidRPr="00AC6AC2">
        <w:rPr>
          <w:rFonts w:hint="eastAsia"/>
        </w:rPr>
        <w:t>取得</w:t>
      </w:r>
      <w:r w:rsidR="00F8287C">
        <w:rPr>
          <w:rFonts w:hint="eastAsia"/>
        </w:rPr>
        <w:t>土</w:t>
      </w:r>
      <w:r w:rsidR="0089240A">
        <w:rPr>
          <w:rFonts w:hint="eastAsia"/>
        </w:rPr>
        <w:t>地</w:t>
      </w:r>
      <w:r w:rsidR="00AC6AC2">
        <w:rPr>
          <w:rFonts w:hint="eastAsia"/>
        </w:rPr>
        <w:t>，</w:t>
      </w:r>
      <w:r w:rsidR="0089240A" w:rsidRPr="0089240A">
        <w:rPr>
          <w:rFonts w:hint="eastAsia"/>
        </w:rPr>
        <w:t>「福壽宮」</w:t>
      </w:r>
      <w:r w:rsidR="0089240A">
        <w:rPr>
          <w:rFonts w:hint="eastAsia"/>
        </w:rPr>
        <w:t>因屬無權占用，</w:t>
      </w:r>
      <w:r w:rsidR="00AC6AC2">
        <w:rPr>
          <w:rFonts w:hint="eastAsia"/>
        </w:rPr>
        <w:t>信眾為移</w:t>
      </w:r>
      <w:proofErr w:type="gramStart"/>
      <w:r w:rsidR="00AC6AC2">
        <w:rPr>
          <w:rFonts w:hint="eastAsia"/>
        </w:rPr>
        <w:t>駕</w:t>
      </w:r>
      <w:r w:rsidR="0089240A">
        <w:rPr>
          <w:rFonts w:hint="eastAsia"/>
        </w:rPr>
        <w:t>宮廟</w:t>
      </w:r>
      <w:r w:rsidR="00403F53">
        <w:rPr>
          <w:rFonts w:hint="eastAsia"/>
        </w:rPr>
        <w:t>乃</w:t>
      </w:r>
      <w:proofErr w:type="gramEnd"/>
      <w:r w:rsidR="00AC6AC2">
        <w:rPr>
          <w:rFonts w:hint="eastAsia"/>
        </w:rPr>
        <w:t>集資購買毗鄰之同段</w:t>
      </w:r>
      <w:bookmarkStart w:id="50" w:name="_GoBack"/>
      <w:r w:rsidR="007D1C68">
        <w:rPr>
          <w:rFonts w:hint="eastAsia"/>
        </w:rPr>
        <w:t>○</w:t>
      </w:r>
      <w:bookmarkEnd w:id="50"/>
      <w:r w:rsidR="0089240A" w:rsidRPr="0089240A">
        <w:rPr>
          <w:rFonts w:hint="eastAsia"/>
        </w:rPr>
        <w:t>地號土地(</w:t>
      </w:r>
      <w:proofErr w:type="gramStart"/>
      <w:r w:rsidR="0089240A" w:rsidRPr="0089240A">
        <w:rPr>
          <w:rFonts w:hint="eastAsia"/>
        </w:rPr>
        <w:t>下稱系爭</w:t>
      </w:r>
      <w:proofErr w:type="gramEnd"/>
      <w:r w:rsidR="007D1C68">
        <w:rPr>
          <w:rFonts w:hint="eastAsia"/>
        </w:rPr>
        <w:t>○</w:t>
      </w:r>
      <w:r w:rsidR="0089240A" w:rsidRPr="0089240A">
        <w:rPr>
          <w:rFonts w:hint="eastAsia"/>
        </w:rPr>
        <w:t>地號土地)</w:t>
      </w:r>
      <w:r w:rsidR="0089240A">
        <w:rPr>
          <w:rFonts w:hint="eastAsia"/>
        </w:rPr>
        <w:t>已</w:t>
      </w:r>
      <w:r w:rsidR="0089240A" w:rsidRPr="0089240A">
        <w:rPr>
          <w:rFonts w:hint="eastAsia"/>
        </w:rPr>
        <w:t>合計取得4分之3持分，原有意向系爭</w:t>
      </w:r>
      <w:r w:rsidR="007D1C68">
        <w:rPr>
          <w:rFonts w:hint="eastAsia"/>
        </w:rPr>
        <w:t>○</w:t>
      </w:r>
      <w:r w:rsidR="0089240A" w:rsidRPr="0089240A">
        <w:rPr>
          <w:rFonts w:hint="eastAsia"/>
        </w:rPr>
        <w:t>地號土地共有人</w:t>
      </w:r>
      <w:proofErr w:type="gramStart"/>
      <w:r w:rsidR="006371F6">
        <w:rPr>
          <w:rFonts w:hint="eastAsia"/>
        </w:rPr>
        <w:t>詹</w:t>
      </w:r>
      <w:proofErr w:type="gramEnd"/>
      <w:r w:rsidR="006371F6">
        <w:rPr>
          <w:rFonts w:hint="eastAsia"/>
        </w:rPr>
        <w:t>○○</w:t>
      </w:r>
      <w:r w:rsidR="0089240A" w:rsidRPr="0089240A">
        <w:rPr>
          <w:rFonts w:hint="eastAsia"/>
        </w:rPr>
        <w:t>購買其</w:t>
      </w:r>
      <w:r w:rsidR="00FA57E7">
        <w:rPr>
          <w:rFonts w:hint="eastAsia"/>
        </w:rPr>
        <w:t>持分</w:t>
      </w:r>
      <w:r w:rsidR="0089240A">
        <w:rPr>
          <w:rFonts w:hint="eastAsia"/>
        </w:rPr>
        <w:t>產權</w:t>
      </w:r>
      <w:r w:rsidR="00FA57E7">
        <w:rPr>
          <w:rFonts w:hAnsi="標楷體" w:hint="eastAsia"/>
        </w:rPr>
        <w:t>(</w:t>
      </w:r>
      <w:r w:rsidR="00F8287C">
        <w:rPr>
          <w:rFonts w:hAnsi="標楷體" w:hint="eastAsia"/>
        </w:rPr>
        <w:t>權利範圍</w:t>
      </w:r>
      <w:r w:rsidR="00FA57E7" w:rsidRPr="00FA57E7">
        <w:rPr>
          <w:rFonts w:hint="eastAsia"/>
        </w:rPr>
        <w:t>4分之1</w:t>
      </w:r>
      <w:r w:rsidR="00FA57E7">
        <w:rPr>
          <w:rFonts w:hAnsi="標楷體" w:hint="eastAsia"/>
        </w:rPr>
        <w:t>)</w:t>
      </w:r>
      <w:r w:rsidR="0089240A">
        <w:rPr>
          <w:rFonts w:hint="eastAsia"/>
        </w:rPr>
        <w:t>，不料</w:t>
      </w:r>
      <w:r w:rsidR="006371F6">
        <w:rPr>
          <w:rFonts w:hint="eastAsia"/>
        </w:rPr>
        <w:t>楊○○</w:t>
      </w:r>
      <w:r w:rsidR="00F70342">
        <w:rPr>
          <w:rFonts w:hint="eastAsia"/>
        </w:rPr>
        <w:t>於拍賣取得</w:t>
      </w:r>
      <w:r w:rsidR="00F70342" w:rsidRPr="00F70342">
        <w:rPr>
          <w:rFonts w:hint="eastAsia"/>
        </w:rPr>
        <w:t>系爭</w:t>
      </w:r>
      <w:r w:rsidR="007D1C68">
        <w:rPr>
          <w:rFonts w:hint="eastAsia"/>
        </w:rPr>
        <w:t>○</w:t>
      </w:r>
      <w:r w:rsidR="00F70342" w:rsidRPr="00F70342">
        <w:rPr>
          <w:rFonts w:hint="eastAsia"/>
        </w:rPr>
        <w:t>地號</w:t>
      </w:r>
      <w:r w:rsidR="00F70342">
        <w:rPr>
          <w:rFonts w:hint="eastAsia"/>
        </w:rPr>
        <w:t>土地後，旋於同年5月11日</w:t>
      </w:r>
      <w:r w:rsidR="0089240A">
        <w:rPr>
          <w:rFonts w:hint="eastAsia"/>
        </w:rPr>
        <w:t>與</w:t>
      </w:r>
      <w:r w:rsidR="0089240A" w:rsidRPr="0089240A">
        <w:rPr>
          <w:rFonts w:hint="eastAsia"/>
        </w:rPr>
        <w:t>系爭</w:t>
      </w:r>
      <w:r w:rsidR="007D1C68">
        <w:rPr>
          <w:rFonts w:hint="eastAsia"/>
        </w:rPr>
        <w:t>○</w:t>
      </w:r>
      <w:r w:rsidR="0089240A" w:rsidRPr="0089240A">
        <w:rPr>
          <w:rFonts w:hint="eastAsia"/>
        </w:rPr>
        <w:t>地號</w:t>
      </w:r>
      <w:r w:rsidR="0089240A">
        <w:rPr>
          <w:rFonts w:hint="eastAsia"/>
        </w:rPr>
        <w:t>共有人</w:t>
      </w:r>
      <w:proofErr w:type="gramStart"/>
      <w:r w:rsidR="006371F6">
        <w:rPr>
          <w:rFonts w:hint="eastAsia"/>
        </w:rPr>
        <w:t>詹</w:t>
      </w:r>
      <w:proofErr w:type="gramEnd"/>
      <w:r w:rsidR="006371F6">
        <w:rPr>
          <w:rFonts w:hint="eastAsia"/>
        </w:rPr>
        <w:t>○○</w:t>
      </w:r>
      <w:r w:rsidR="0089240A">
        <w:rPr>
          <w:rFonts w:hint="eastAsia"/>
        </w:rPr>
        <w:t>簽訂</w:t>
      </w:r>
      <w:r w:rsidR="00F70342">
        <w:rPr>
          <w:rFonts w:hint="eastAsia"/>
        </w:rPr>
        <w:t>持分</w:t>
      </w:r>
      <w:r w:rsidR="0089240A">
        <w:rPr>
          <w:rFonts w:hint="eastAsia"/>
        </w:rPr>
        <w:t>買賣契約</w:t>
      </w:r>
      <w:r w:rsidR="00403F53">
        <w:rPr>
          <w:rFonts w:hint="eastAsia"/>
        </w:rPr>
        <w:t>，</w:t>
      </w:r>
      <w:r w:rsidR="009F4FAA">
        <w:rPr>
          <w:rFonts w:hint="eastAsia"/>
        </w:rPr>
        <w:t>於</w:t>
      </w:r>
      <w:proofErr w:type="gramStart"/>
      <w:r w:rsidR="009F4FAA">
        <w:rPr>
          <w:rFonts w:hint="eastAsia"/>
        </w:rPr>
        <w:t>5月28日</w:t>
      </w:r>
      <w:r w:rsidR="0089240A">
        <w:rPr>
          <w:rFonts w:hint="eastAsia"/>
        </w:rPr>
        <w:t>辦</w:t>
      </w:r>
      <w:r w:rsidR="00403F53">
        <w:rPr>
          <w:rFonts w:hint="eastAsia"/>
        </w:rPr>
        <w:t>畢</w:t>
      </w:r>
      <w:r w:rsidR="0089240A">
        <w:rPr>
          <w:rFonts w:hint="eastAsia"/>
        </w:rPr>
        <w:t>移轉</w:t>
      </w:r>
      <w:proofErr w:type="gramEnd"/>
      <w:r w:rsidR="0089240A">
        <w:rPr>
          <w:rFonts w:hint="eastAsia"/>
        </w:rPr>
        <w:t>登記，</w:t>
      </w:r>
      <w:r w:rsidR="009F4FAA">
        <w:rPr>
          <w:rFonts w:hint="eastAsia"/>
        </w:rPr>
        <w:t>之後</w:t>
      </w:r>
      <w:r w:rsidR="0089240A">
        <w:rPr>
          <w:rFonts w:hint="eastAsia"/>
        </w:rPr>
        <w:t>對陳訴人提起</w:t>
      </w:r>
      <w:r w:rsidR="0089240A" w:rsidRPr="0089240A">
        <w:rPr>
          <w:rFonts w:hint="eastAsia"/>
        </w:rPr>
        <w:t>系爭</w:t>
      </w:r>
      <w:r w:rsidR="007D1C68">
        <w:rPr>
          <w:rFonts w:hint="eastAsia"/>
        </w:rPr>
        <w:t>○</w:t>
      </w:r>
      <w:r w:rsidR="0089240A" w:rsidRPr="0089240A">
        <w:rPr>
          <w:rFonts w:hint="eastAsia"/>
        </w:rPr>
        <w:t>地號土地</w:t>
      </w:r>
      <w:r w:rsidR="00F70342">
        <w:rPr>
          <w:rFonts w:hint="eastAsia"/>
        </w:rPr>
        <w:t>地上物</w:t>
      </w:r>
      <w:r w:rsidR="00AA67D1">
        <w:rPr>
          <w:rFonts w:hint="eastAsia"/>
        </w:rPr>
        <w:t>騰空</w:t>
      </w:r>
      <w:r w:rsidR="00F70342">
        <w:rPr>
          <w:rFonts w:hint="eastAsia"/>
        </w:rPr>
        <w:t>返還及</w:t>
      </w:r>
      <w:r w:rsidR="00F70342" w:rsidRPr="00F70342">
        <w:rPr>
          <w:rFonts w:hint="eastAsia"/>
        </w:rPr>
        <w:t>系爭</w:t>
      </w:r>
      <w:r w:rsidR="007D1C68">
        <w:rPr>
          <w:rFonts w:hint="eastAsia"/>
        </w:rPr>
        <w:t>○</w:t>
      </w:r>
      <w:r w:rsidR="00F70342" w:rsidRPr="00F70342">
        <w:rPr>
          <w:rFonts w:hint="eastAsia"/>
        </w:rPr>
        <w:t>地號</w:t>
      </w:r>
      <w:r w:rsidR="00F70342">
        <w:rPr>
          <w:rFonts w:hint="eastAsia"/>
        </w:rPr>
        <w:t>共有</w:t>
      </w:r>
      <w:r w:rsidR="00AA67D1">
        <w:rPr>
          <w:rFonts w:hint="eastAsia"/>
        </w:rPr>
        <w:t>土</w:t>
      </w:r>
      <w:r w:rsidR="00F70342">
        <w:rPr>
          <w:rFonts w:hint="eastAsia"/>
        </w:rPr>
        <w:t>地裁判分割之民事訴訟</w:t>
      </w:r>
      <w:r w:rsidR="00C94816">
        <w:rPr>
          <w:rFonts w:hint="eastAsia"/>
        </w:rPr>
        <w:t>。</w:t>
      </w:r>
      <w:r w:rsidR="00F70342" w:rsidRPr="00F70342">
        <w:rPr>
          <w:rFonts w:hint="eastAsia"/>
        </w:rPr>
        <w:t>「福壽宮」</w:t>
      </w:r>
      <w:r w:rsidR="0084200C">
        <w:rPr>
          <w:rFonts w:hint="eastAsia"/>
        </w:rPr>
        <w:t>信眾</w:t>
      </w:r>
      <w:r w:rsidR="00403F53">
        <w:rPr>
          <w:rFonts w:hint="eastAsia"/>
        </w:rPr>
        <w:t>於</w:t>
      </w:r>
      <w:r w:rsidR="0084200C">
        <w:rPr>
          <w:rFonts w:hint="eastAsia"/>
        </w:rPr>
        <w:t>事後查明</w:t>
      </w:r>
      <w:r w:rsidR="0084200C" w:rsidRPr="0084200C">
        <w:rPr>
          <w:rFonts w:hint="eastAsia"/>
        </w:rPr>
        <w:t>系爭</w:t>
      </w:r>
      <w:r w:rsidR="007D1C68">
        <w:rPr>
          <w:rFonts w:hint="eastAsia"/>
        </w:rPr>
        <w:t>○</w:t>
      </w:r>
      <w:r w:rsidR="0084200C" w:rsidRPr="0084200C">
        <w:rPr>
          <w:rFonts w:hint="eastAsia"/>
        </w:rPr>
        <w:t>地號</w:t>
      </w:r>
      <w:r w:rsidR="0084200C">
        <w:rPr>
          <w:rFonts w:hint="eastAsia"/>
        </w:rPr>
        <w:t>共有</w:t>
      </w:r>
      <w:r w:rsidR="00AA67D1">
        <w:rPr>
          <w:rFonts w:hint="eastAsia"/>
        </w:rPr>
        <w:t>土</w:t>
      </w:r>
      <w:r w:rsidR="0084200C" w:rsidRPr="0084200C">
        <w:rPr>
          <w:rFonts w:hint="eastAsia"/>
        </w:rPr>
        <w:t>地</w:t>
      </w:r>
      <w:r w:rsidR="0084200C">
        <w:rPr>
          <w:rFonts w:hint="eastAsia"/>
        </w:rPr>
        <w:t>持分買賣</w:t>
      </w:r>
      <w:r w:rsidR="00403F53">
        <w:rPr>
          <w:rFonts w:hint="eastAsia"/>
        </w:rPr>
        <w:t>移轉案，</w:t>
      </w:r>
      <w:r w:rsidR="00403F53">
        <w:rPr>
          <w:rFonts w:hAnsi="標楷體" w:hint="eastAsia"/>
        </w:rPr>
        <w:t>於</w:t>
      </w:r>
      <w:r w:rsidR="0084200C">
        <w:rPr>
          <w:rFonts w:hint="eastAsia"/>
        </w:rPr>
        <w:t>土地登記申請書</w:t>
      </w:r>
      <w:proofErr w:type="gramStart"/>
      <w:r w:rsidR="0084200C">
        <w:rPr>
          <w:rFonts w:hint="eastAsia"/>
        </w:rPr>
        <w:t>不實切結</w:t>
      </w:r>
      <w:proofErr w:type="gramEnd"/>
      <w:r w:rsidR="00403F53">
        <w:rPr>
          <w:rFonts w:hint="eastAsia"/>
        </w:rPr>
        <w:t>陳訴人</w:t>
      </w:r>
      <w:r w:rsidR="0084200C">
        <w:rPr>
          <w:rFonts w:hint="eastAsia"/>
        </w:rPr>
        <w:t>放棄優先購買權，乃</w:t>
      </w:r>
      <w:r w:rsidR="00E90B02">
        <w:rPr>
          <w:rFonts w:hint="eastAsia"/>
        </w:rPr>
        <w:t>對</w:t>
      </w:r>
      <w:r w:rsidR="0084200C">
        <w:rPr>
          <w:rFonts w:hint="eastAsia"/>
        </w:rPr>
        <w:t>買賣雙方及</w:t>
      </w:r>
      <w:proofErr w:type="gramStart"/>
      <w:r w:rsidR="00D31C8E">
        <w:rPr>
          <w:rFonts w:hint="eastAsia"/>
        </w:rPr>
        <w:t>地政士</w:t>
      </w:r>
      <w:r w:rsidR="006371F6">
        <w:rPr>
          <w:rFonts w:hint="eastAsia"/>
        </w:rPr>
        <w:t>周○○</w:t>
      </w:r>
      <w:proofErr w:type="gramEnd"/>
      <w:r w:rsidR="00E90B02">
        <w:rPr>
          <w:rFonts w:hint="eastAsia"/>
        </w:rPr>
        <w:t>等人</w:t>
      </w:r>
      <w:proofErr w:type="gramStart"/>
      <w:r w:rsidR="00E90B02">
        <w:rPr>
          <w:rFonts w:hint="eastAsia"/>
        </w:rPr>
        <w:t>提告</w:t>
      </w:r>
      <w:r w:rsidR="0084200C">
        <w:rPr>
          <w:rFonts w:hint="eastAsia"/>
        </w:rPr>
        <w:t>涉</w:t>
      </w:r>
      <w:r w:rsidR="00E90B02">
        <w:rPr>
          <w:rFonts w:hint="eastAsia"/>
        </w:rPr>
        <w:t>犯</w:t>
      </w:r>
      <w:proofErr w:type="gramEnd"/>
      <w:r w:rsidR="0084200C">
        <w:rPr>
          <w:rFonts w:hint="eastAsia"/>
        </w:rPr>
        <w:t>偽造文書</w:t>
      </w:r>
      <w:r w:rsidR="00E90B02">
        <w:rPr>
          <w:rFonts w:hint="eastAsia"/>
        </w:rPr>
        <w:t>等罪嫌</w:t>
      </w:r>
      <w:r w:rsidR="0084200C">
        <w:rPr>
          <w:rFonts w:hint="eastAsia"/>
        </w:rPr>
        <w:t>，</w:t>
      </w:r>
      <w:r w:rsidR="00403F53">
        <w:rPr>
          <w:rFonts w:hint="eastAsia"/>
        </w:rPr>
        <w:t>案經</w:t>
      </w:r>
      <w:r w:rsidR="008B4C76" w:rsidRPr="008B4C76">
        <w:rPr>
          <w:rFonts w:hint="eastAsia"/>
        </w:rPr>
        <w:t>臺灣</w:t>
      </w:r>
      <w:proofErr w:type="gramStart"/>
      <w:r w:rsidR="008B4C76" w:rsidRPr="008B4C76">
        <w:rPr>
          <w:rFonts w:hint="eastAsia"/>
        </w:rPr>
        <w:t>臺</w:t>
      </w:r>
      <w:proofErr w:type="gramEnd"/>
      <w:r w:rsidR="008B4C76" w:rsidRPr="008B4C76">
        <w:rPr>
          <w:rFonts w:hint="eastAsia"/>
        </w:rPr>
        <w:t>北地方檢察署(下稱</w:t>
      </w:r>
      <w:proofErr w:type="gramStart"/>
      <w:r w:rsidR="008B4C76" w:rsidRPr="008B4C76">
        <w:rPr>
          <w:rFonts w:hint="eastAsia"/>
        </w:rPr>
        <w:t>臺</w:t>
      </w:r>
      <w:proofErr w:type="gramEnd"/>
      <w:r w:rsidR="008B4C76" w:rsidRPr="008B4C76">
        <w:rPr>
          <w:rFonts w:hint="eastAsia"/>
        </w:rPr>
        <w:t>北地檢署)</w:t>
      </w:r>
      <w:r w:rsidR="00E90B02">
        <w:rPr>
          <w:rFonts w:hint="eastAsia"/>
        </w:rPr>
        <w:t>偵查</w:t>
      </w:r>
      <w:r w:rsidR="00733F53">
        <w:rPr>
          <w:rFonts w:hint="eastAsia"/>
        </w:rPr>
        <w:t>後</w:t>
      </w:r>
      <w:r w:rsidR="00E90B02">
        <w:rPr>
          <w:rFonts w:hint="eastAsia"/>
        </w:rPr>
        <w:t>予以不起訴處分，陳訴人聲請再議及交付審判亦遭駁回</w:t>
      </w:r>
      <w:r w:rsidR="00733F53">
        <w:rPr>
          <w:rFonts w:hint="eastAsia"/>
        </w:rPr>
        <w:t>。</w:t>
      </w:r>
      <w:r w:rsidR="00E90B02">
        <w:rPr>
          <w:rFonts w:hint="eastAsia"/>
        </w:rPr>
        <w:t>投</w:t>
      </w:r>
      <w:r w:rsidR="00E90B02">
        <w:rPr>
          <w:rFonts w:hint="eastAsia"/>
        </w:rPr>
        <w:lastRenderedPageBreak/>
        <w:t>資人</w:t>
      </w:r>
      <w:r w:rsidR="006371F6">
        <w:rPr>
          <w:rFonts w:hint="eastAsia"/>
        </w:rPr>
        <w:t>楊○○</w:t>
      </w:r>
      <w:r w:rsidR="009F4FAA">
        <w:rPr>
          <w:rFonts w:hint="eastAsia"/>
        </w:rPr>
        <w:t>於11</w:t>
      </w:r>
      <w:r w:rsidR="009F4FAA">
        <w:t>1</w:t>
      </w:r>
      <w:r w:rsidR="009F4FAA">
        <w:rPr>
          <w:rFonts w:hint="eastAsia"/>
        </w:rPr>
        <w:t>年8月</w:t>
      </w:r>
      <w:r w:rsidR="00403F53">
        <w:rPr>
          <w:rFonts w:hint="eastAsia"/>
        </w:rPr>
        <w:t>再</w:t>
      </w:r>
      <w:r w:rsidR="00F70342">
        <w:rPr>
          <w:rFonts w:hint="eastAsia"/>
        </w:rPr>
        <w:t>以</w:t>
      </w:r>
      <w:r w:rsidR="00403F53">
        <w:rPr>
          <w:rFonts w:hint="eastAsia"/>
        </w:rPr>
        <w:t>上開</w:t>
      </w:r>
      <w:r w:rsidR="00F70342">
        <w:rPr>
          <w:rFonts w:hint="eastAsia"/>
        </w:rPr>
        <w:t>民事確定</w:t>
      </w:r>
      <w:r w:rsidR="00F70342" w:rsidRPr="00F70342">
        <w:rPr>
          <w:rFonts w:hint="eastAsia"/>
        </w:rPr>
        <w:t>判決為執行名義，向</w:t>
      </w:r>
      <w:bookmarkStart w:id="51" w:name="_Hlk128582048"/>
      <w:proofErr w:type="gramStart"/>
      <w:r w:rsidR="008B4C76" w:rsidRPr="008B4C76">
        <w:rPr>
          <w:rFonts w:hint="eastAsia"/>
        </w:rPr>
        <w:t>臺</w:t>
      </w:r>
      <w:proofErr w:type="gramEnd"/>
      <w:r w:rsidR="008B4C76" w:rsidRPr="008B4C76">
        <w:rPr>
          <w:rFonts w:hint="eastAsia"/>
        </w:rPr>
        <w:t>北地院</w:t>
      </w:r>
      <w:bookmarkEnd w:id="51"/>
      <w:r w:rsidR="00F70342" w:rsidRPr="00F70342">
        <w:rPr>
          <w:rFonts w:hint="eastAsia"/>
        </w:rPr>
        <w:t>聲請強制執行</w:t>
      </w:r>
      <w:r w:rsidR="00E05DCA">
        <w:rPr>
          <w:rFonts w:hint="eastAsia"/>
        </w:rPr>
        <w:t>拆遷</w:t>
      </w:r>
      <w:r w:rsidR="00E90B02" w:rsidRPr="00E90B02">
        <w:rPr>
          <w:rFonts w:hint="eastAsia"/>
        </w:rPr>
        <w:t>「福壽宮」</w:t>
      </w:r>
      <w:r w:rsidR="00E05DCA">
        <w:rPr>
          <w:rFonts w:hint="eastAsia"/>
        </w:rPr>
        <w:t>、</w:t>
      </w:r>
      <w:r w:rsidR="00F70342" w:rsidRPr="00F70342">
        <w:rPr>
          <w:rFonts w:hint="eastAsia"/>
        </w:rPr>
        <w:t>給付不當得</w:t>
      </w:r>
      <w:proofErr w:type="gramStart"/>
      <w:r w:rsidR="00F70342" w:rsidRPr="00F70342">
        <w:rPr>
          <w:rFonts w:hint="eastAsia"/>
        </w:rPr>
        <w:t>利及返還</w:t>
      </w:r>
      <w:proofErr w:type="gramEnd"/>
      <w:r w:rsidR="00F70342" w:rsidRPr="00F70342">
        <w:rPr>
          <w:rFonts w:hint="eastAsia"/>
        </w:rPr>
        <w:t>土地前之遲延利息</w:t>
      </w:r>
      <w:r w:rsidR="00E05DCA">
        <w:rPr>
          <w:rFonts w:hint="eastAsia"/>
        </w:rPr>
        <w:t>，</w:t>
      </w:r>
      <w:r w:rsidR="00F70342" w:rsidRPr="00F70342">
        <w:rPr>
          <w:rFonts w:hint="eastAsia"/>
        </w:rPr>
        <w:t>並</w:t>
      </w:r>
      <w:r w:rsidR="008B4C76">
        <w:rPr>
          <w:rFonts w:hint="eastAsia"/>
        </w:rPr>
        <w:t>以</w:t>
      </w:r>
      <w:bookmarkStart w:id="52" w:name="_Hlk128581893"/>
      <w:r w:rsidR="008B4C76" w:rsidRPr="008B4C76">
        <w:rPr>
          <w:rFonts w:hint="eastAsia"/>
        </w:rPr>
        <w:t>中坡福壽協會</w:t>
      </w:r>
      <w:bookmarkEnd w:id="52"/>
      <w:r w:rsidR="00403F53">
        <w:rPr>
          <w:rFonts w:hint="eastAsia"/>
        </w:rPr>
        <w:t>未履行給付</w:t>
      </w:r>
      <w:r w:rsidR="008B4C76">
        <w:rPr>
          <w:rFonts w:hint="eastAsia"/>
        </w:rPr>
        <w:t>，</w:t>
      </w:r>
      <w:r w:rsidR="00F70342" w:rsidRPr="00F70342">
        <w:rPr>
          <w:rFonts w:hint="eastAsia"/>
        </w:rPr>
        <w:t>聲請查封拍賣</w:t>
      </w:r>
      <w:bookmarkStart w:id="53" w:name="_Hlk128150043"/>
      <w:r w:rsidR="009F4FAA">
        <w:rPr>
          <w:rFonts w:hint="eastAsia"/>
        </w:rPr>
        <w:t>該</w:t>
      </w:r>
      <w:r w:rsidR="008B4C76" w:rsidRPr="008B4C76">
        <w:rPr>
          <w:rFonts w:hint="eastAsia"/>
        </w:rPr>
        <w:t>會</w:t>
      </w:r>
      <w:bookmarkEnd w:id="53"/>
      <w:r w:rsidR="00F70342" w:rsidRPr="00F70342">
        <w:rPr>
          <w:rFonts w:hint="eastAsia"/>
        </w:rPr>
        <w:t>所有</w:t>
      </w:r>
      <w:r w:rsidR="00E05DCA">
        <w:rPr>
          <w:rFonts w:hint="eastAsia"/>
        </w:rPr>
        <w:t>，</w:t>
      </w:r>
      <w:r w:rsidR="00F70342" w:rsidRPr="00F70342">
        <w:rPr>
          <w:rFonts w:hint="eastAsia"/>
        </w:rPr>
        <w:t>分割後</w:t>
      </w:r>
      <w:r w:rsidR="00E05DCA">
        <w:rPr>
          <w:rFonts w:hint="eastAsia"/>
        </w:rPr>
        <w:t>之</w:t>
      </w:r>
      <w:r w:rsidR="007D1C68">
        <w:rPr>
          <w:rFonts w:hint="eastAsia"/>
        </w:rPr>
        <w:t>○</w:t>
      </w:r>
      <w:r w:rsidR="00F70342" w:rsidRPr="00F70342">
        <w:rPr>
          <w:rFonts w:hint="eastAsia"/>
        </w:rPr>
        <w:t>地號土地。</w:t>
      </w:r>
      <w:r w:rsidR="008B4C76" w:rsidRPr="008B4C76">
        <w:rPr>
          <w:rFonts w:hint="eastAsia"/>
        </w:rPr>
        <w:t>「福壽宮」</w:t>
      </w:r>
      <w:proofErr w:type="gramStart"/>
      <w:r w:rsidR="009C0DAF">
        <w:rPr>
          <w:rFonts w:hint="eastAsia"/>
        </w:rPr>
        <w:t>信眾</w:t>
      </w:r>
      <w:r w:rsidR="00C94816">
        <w:rPr>
          <w:rFonts w:hint="eastAsia"/>
        </w:rPr>
        <w:t>認</w:t>
      </w:r>
      <w:r w:rsidR="00733F53">
        <w:rPr>
          <w:rFonts w:hint="eastAsia"/>
        </w:rPr>
        <w:t>本</w:t>
      </w:r>
      <w:proofErr w:type="gramEnd"/>
      <w:r w:rsidR="00733F53">
        <w:rPr>
          <w:rFonts w:hint="eastAsia"/>
        </w:rPr>
        <w:t>案涉有</w:t>
      </w:r>
      <w:r w:rsidR="009F4FAA">
        <w:rPr>
          <w:rFonts w:hint="eastAsia"/>
        </w:rPr>
        <w:t>諸多違失</w:t>
      </w:r>
      <w:r w:rsidR="00C94816">
        <w:rPr>
          <w:rFonts w:hint="eastAsia"/>
        </w:rPr>
        <w:t>卻無從救濟，</w:t>
      </w:r>
      <w:r w:rsidR="001C43DF">
        <w:rPr>
          <w:rFonts w:hint="eastAsia"/>
        </w:rPr>
        <w:t>向本院</w:t>
      </w:r>
      <w:r w:rsidRPr="0053737E">
        <w:rPr>
          <w:rFonts w:hint="eastAsia"/>
        </w:rPr>
        <w:t>陳訴：</w:t>
      </w:r>
      <w:proofErr w:type="gramStart"/>
      <w:r w:rsidR="00FC1364">
        <w:rPr>
          <w:rFonts w:hint="eastAsia"/>
        </w:rPr>
        <w:t>臺</w:t>
      </w:r>
      <w:proofErr w:type="gramEnd"/>
      <w:r w:rsidR="00FC1364">
        <w:rPr>
          <w:rFonts w:hint="eastAsia"/>
        </w:rPr>
        <w:t>北</w:t>
      </w:r>
      <w:r w:rsidRPr="0053737E">
        <w:rPr>
          <w:rFonts w:hint="eastAsia"/>
        </w:rPr>
        <w:t>地院拍賣程序未依法通知</w:t>
      </w:r>
      <w:r w:rsidR="00DE5A3E" w:rsidRPr="00B92EAC">
        <w:rPr>
          <w:rFonts w:hint="eastAsia"/>
        </w:rPr>
        <w:t>中坡福壽協會</w:t>
      </w:r>
      <w:r w:rsidR="001C43DF">
        <w:rPr>
          <w:rFonts w:ascii="新細明體" w:eastAsia="新細明體" w:hAnsi="新細明體" w:hint="eastAsia"/>
        </w:rPr>
        <w:t>、</w:t>
      </w:r>
      <w:r w:rsidR="00FC1364">
        <w:rPr>
          <w:rFonts w:hint="eastAsia"/>
        </w:rPr>
        <w:t>臺北地檢署</w:t>
      </w:r>
      <w:r w:rsidRPr="0053737E">
        <w:rPr>
          <w:rFonts w:hint="eastAsia"/>
        </w:rPr>
        <w:t>檢察官</w:t>
      </w:r>
      <w:r w:rsidR="001C43DF">
        <w:rPr>
          <w:rFonts w:hint="eastAsia"/>
        </w:rPr>
        <w:t>偵查不備、</w:t>
      </w:r>
      <w:r w:rsidRPr="0053737E">
        <w:rPr>
          <w:rFonts w:hint="eastAsia"/>
        </w:rPr>
        <w:t>臺北市松山地政事務所疏於審查</w:t>
      </w:r>
      <w:r w:rsidR="00C94816">
        <w:rPr>
          <w:rFonts w:hint="eastAsia"/>
        </w:rPr>
        <w:t>，</w:t>
      </w:r>
      <w:proofErr w:type="gramStart"/>
      <w:r w:rsidRPr="0053737E">
        <w:rPr>
          <w:rFonts w:hint="eastAsia"/>
        </w:rPr>
        <w:t>均涉</w:t>
      </w:r>
      <w:proofErr w:type="gramEnd"/>
      <w:r w:rsidRPr="0053737E">
        <w:rPr>
          <w:rFonts w:hint="eastAsia"/>
        </w:rPr>
        <w:t>有違</w:t>
      </w:r>
      <w:proofErr w:type="gramStart"/>
      <w:r w:rsidRPr="0053737E">
        <w:rPr>
          <w:rFonts w:hint="eastAsia"/>
        </w:rPr>
        <w:t>失等</w:t>
      </w:r>
      <w:proofErr w:type="gramEnd"/>
      <w:r w:rsidRPr="0053737E">
        <w:rPr>
          <w:rFonts w:hint="eastAsia"/>
        </w:rPr>
        <w:t>情</w:t>
      </w:r>
      <w:r w:rsidR="00FC1364">
        <w:rPr>
          <w:rFonts w:hint="eastAsia"/>
        </w:rPr>
        <w:t>。</w:t>
      </w:r>
    </w:p>
    <w:p w:rsidR="0053737E" w:rsidRDefault="003735CB" w:rsidP="0053737E">
      <w:pPr>
        <w:pStyle w:val="10"/>
        <w:ind w:left="680" w:firstLine="680"/>
      </w:pPr>
      <w:r>
        <w:rPr>
          <w:rFonts w:hint="eastAsia"/>
        </w:rPr>
        <w:t>本院</w:t>
      </w:r>
      <w:r w:rsidR="008A7F47">
        <w:rPr>
          <w:rFonts w:hint="eastAsia"/>
        </w:rPr>
        <w:t>為查明實情，並深入瞭解制度</w:t>
      </w:r>
      <w:r w:rsidR="00733F53">
        <w:rPr>
          <w:rFonts w:hint="eastAsia"/>
        </w:rPr>
        <w:t>上</w:t>
      </w:r>
      <w:r w:rsidR="008A7F47">
        <w:rPr>
          <w:rFonts w:hint="eastAsia"/>
        </w:rPr>
        <w:t>有無</w:t>
      </w:r>
      <w:r w:rsidR="009F4FAA">
        <w:rPr>
          <w:rFonts w:hint="eastAsia"/>
        </w:rPr>
        <w:t>缺失</w:t>
      </w:r>
      <w:r w:rsidR="008A7F47">
        <w:rPr>
          <w:rFonts w:hint="eastAsia"/>
        </w:rPr>
        <w:t>，經</w:t>
      </w:r>
      <w:r w:rsidR="001C43DF">
        <w:rPr>
          <w:rFonts w:hint="eastAsia"/>
        </w:rPr>
        <w:t>向相關機關調閱強制執行卷宗、司法</w:t>
      </w:r>
      <w:proofErr w:type="gramStart"/>
      <w:r w:rsidR="001C43DF">
        <w:rPr>
          <w:rFonts w:hint="eastAsia"/>
        </w:rPr>
        <w:t>偵</w:t>
      </w:r>
      <w:proofErr w:type="gramEnd"/>
      <w:r w:rsidR="001C43DF">
        <w:rPr>
          <w:rFonts w:hint="eastAsia"/>
        </w:rPr>
        <w:t>審卷宗</w:t>
      </w:r>
      <w:r w:rsidR="008A7F47">
        <w:rPr>
          <w:rFonts w:hint="eastAsia"/>
        </w:rPr>
        <w:t>、共有地持分買賣移轉</w:t>
      </w:r>
      <w:r w:rsidR="00C94816">
        <w:rPr>
          <w:rFonts w:hint="eastAsia"/>
        </w:rPr>
        <w:t>登記</w:t>
      </w:r>
      <w:r w:rsidR="008A7F47">
        <w:rPr>
          <w:rFonts w:hint="eastAsia"/>
        </w:rPr>
        <w:t>審</w:t>
      </w:r>
      <w:r w:rsidR="00C94816">
        <w:rPr>
          <w:rFonts w:hint="eastAsia"/>
        </w:rPr>
        <w:t>核</w:t>
      </w:r>
      <w:r w:rsidR="008A7F47">
        <w:rPr>
          <w:rFonts w:hint="eastAsia"/>
        </w:rPr>
        <w:t>等</w:t>
      </w:r>
      <w:proofErr w:type="gramStart"/>
      <w:r w:rsidR="008A7F47">
        <w:rPr>
          <w:rFonts w:hint="eastAsia"/>
        </w:rPr>
        <w:t>資料</w:t>
      </w:r>
      <w:r w:rsidR="00054D7A">
        <w:rPr>
          <w:rFonts w:hAnsi="標楷體" w:hint="eastAsia"/>
        </w:rPr>
        <w:t>詳</w:t>
      </w:r>
      <w:proofErr w:type="gramEnd"/>
      <w:r w:rsidR="00054D7A">
        <w:rPr>
          <w:rFonts w:hAnsi="標楷體" w:hint="eastAsia"/>
        </w:rPr>
        <w:t>核，並於1</w:t>
      </w:r>
      <w:r w:rsidR="00054D7A">
        <w:rPr>
          <w:rFonts w:hAnsi="標楷體"/>
        </w:rPr>
        <w:t>11</w:t>
      </w:r>
      <w:r w:rsidR="00054D7A">
        <w:rPr>
          <w:rFonts w:hAnsi="標楷體" w:hint="eastAsia"/>
        </w:rPr>
        <w:t>年9月5日詢問</w:t>
      </w:r>
      <w:r w:rsidR="00613BFF">
        <w:rPr>
          <w:rFonts w:hAnsi="標楷體" w:hint="eastAsia"/>
        </w:rPr>
        <w:t>內政部地政司</w:t>
      </w:r>
      <w:r w:rsidR="00036CF0">
        <w:rPr>
          <w:rFonts w:hAnsi="標楷體" w:hint="eastAsia"/>
        </w:rPr>
        <w:t>與臺北市等</w:t>
      </w:r>
      <w:r w:rsidR="00613BFF">
        <w:rPr>
          <w:rFonts w:hAnsi="標楷體" w:hint="eastAsia"/>
        </w:rPr>
        <w:t>六</w:t>
      </w:r>
      <w:proofErr w:type="gramStart"/>
      <w:r w:rsidR="00613BFF">
        <w:rPr>
          <w:rFonts w:hAnsi="標楷體" w:hint="eastAsia"/>
        </w:rPr>
        <w:t>都</w:t>
      </w:r>
      <w:r w:rsidR="007E3D06">
        <w:rPr>
          <w:rFonts w:hAnsi="標楷體" w:hint="eastAsia"/>
        </w:rPr>
        <w:t>地政</w:t>
      </w:r>
      <w:proofErr w:type="gramEnd"/>
      <w:r w:rsidR="00613BFF">
        <w:rPr>
          <w:rFonts w:hAnsi="標楷體" w:hint="eastAsia"/>
        </w:rPr>
        <w:t>局</w:t>
      </w:r>
      <w:r w:rsidR="007E3D06">
        <w:rPr>
          <w:rFonts w:hAnsi="標楷體" w:hint="eastAsia"/>
        </w:rPr>
        <w:t>，同年1</w:t>
      </w:r>
      <w:r w:rsidR="007E3D06">
        <w:rPr>
          <w:rFonts w:hAnsi="標楷體"/>
        </w:rPr>
        <w:t>0</w:t>
      </w:r>
      <w:r w:rsidR="007E3D06">
        <w:rPr>
          <w:rFonts w:hAnsi="標楷體" w:hint="eastAsia"/>
        </w:rPr>
        <w:t>月5日詢問臺北地院民事執行處</w:t>
      </w:r>
      <w:r w:rsidR="008A7F47">
        <w:rPr>
          <w:rFonts w:hAnsi="標楷體" w:hint="eastAsia"/>
        </w:rPr>
        <w:t>與</w:t>
      </w:r>
      <w:r w:rsidR="00036CF0">
        <w:rPr>
          <w:rFonts w:hAnsi="標楷體" w:hint="eastAsia"/>
        </w:rPr>
        <w:t>承辦</w:t>
      </w:r>
      <w:r w:rsidR="008A7F47">
        <w:rPr>
          <w:rFonts w:hAnsi="標楷體" w:hint="eastAsia"/>
        </w:rPr>
        <w:t>本案</w:t>
      </w:r>
      <w:r w:rsidR="007E3D06">
        <w:rPr>
          <w:rFonts w:hAnsi="標楷體" w:hint="eastAsia"/>
        </w:rPr>
        <w:t>之司法事務官，</w:t>
      </w:r>
      <w:r w:rsidR="008A7F47">
        <w:rPr>
          <w:rFonts w:hAnsi="標楷體" w:hint="eastAsia"/>
        </w:rPr>
        <w:t>112年1月7日舉辦專家諮詢會議，同年1月13日詢問法務部檢察司，</w:t>
      </w:r>
      <w:r w:rsidR="007E3D06">
        <w:rPr>
          <w:rFonts w:hAnsi="標楷體" w:hint="eastAsia"/>
        </w:rPr>
        <w:t>已</w:t>
      </w:r>
      <w:proofErr w:type="gramStart"/>
      <w:r w:rsidR="007E3D06">
        <w:rPr>
          <w:rFonts w:hAnsi="標楷體" w:hint="eastAsia"/>
        </w:rPr>
        <w:t>調查竣</w:t>
      </w:r>
      <w:proofErr w:type="gramEnd"/>
      <w:r w:rsidR="007E3D06">
        <w:rPr>
          <w:rFonts w:hAnsi="標楷體" w:hint="eastAsia"/>
        </w:rPr>
        <w:t>事，茲</w:t>
      </w:r>
      <w:r w:rsidR="008A7F47">
        <w:rPr>
          <w:rFonts w:hAnsi="標楷體" w:hint="eastAsia"/>
        </w:rPr>
        <w:t>就</w:t>
      </w:r>
      <w:r w:rsidR="00733F53" w:rsidRPr="00733F53">
        <w:rPr>
          <w:rFonts w:hAnsi="標楷體" w:hint="eastAsia"/>
        </w:rPr>
        <w:t>「法拍通知」、</w:t>
      </w:r>
      <w:r w:rsidR="005B7A6A">
        <w:rPr>
          <w:rFonts w:hAnsi="標楷體" w:hint="eastAsia"/>
        </w:rPr>
        <w:t>「偵查作為」</w:t>
      </w:r>
      <w:r w:rsidR="005B7A6A">
        <w:rPr>
          <w:rFonts w:ascii="新細明體" w:eastAsia="新細明體" w:hAnsi="新細明體" w:hint="eastAsia"/>
        </w:rPr>
        <w:t>、</w:t>
      </w:r>
      <w:r w:rsidR="00733F53" w:rsidRPr="00733F53">
        <w:rPr>
          <w:rFonts w:hAnsi="標楷體" w:hint="eastAsia"/>
        </w:rPr>
        <w:t>「共有人優先購買權登記審查」、「地政士懲戒」</w:t>
      </w:r>
      <w:r w:rsidR="00733F53">
        <w:rPr>
          <w:rFonts w:hAnsi="標楷體" w:hint="eastAsia"/>
        </w:rPr>
        <w:t>等</w:t>
      </w:r>
      <w:r w:rsidR="005B7A6A">
        <w:rPr>
          <w:rFonts w:hAnsi="標楷體" w:hint="eastAsia"/>
        </w:rPr>
        <w:t>問題</w:t>
      </w:r>
      <w:r w:rsidR="00733F53">
        <w:rPr>
          <w:rFonts w:hAnsi="標楷體" w:hint="eastAsia"/>
        </w:rPr>
        <w:t>，詳述</w:t>
      </w:r>
      <w:r w:rsidR="007E3D06">
        <w:rPr>
          <w:rFonts w:hAnsi="標楷體" w:hint="eastAsia"/>
        </w:rPr>
        <w:t>調查意見如下：</w:t>
      </w:r>
    </w:p>
    <w:p w:rsidR="00254C3C" w:rsidRPr="00BA679B" w:rsidRDefault="00254C3C" w:rsidP="00254C3C">
      <w:pPr>
        <w:pStyle w:val="2"/>
        <w:numPr>
          <w:ilvl w:val="1"/>
          <w:numId w:val="1"/>
        </w:numPr>
        <w:rPr>
          <w:b/>
          <w:color w:val="000000" w:themeColor="text1"/>
        </w:rPr>
      </w:pPr>
      <w:bookmarkStart w:id="54" w:name="_Hlk128044471"/>
      <w:bookmarkStart w:id="55" w:name="_Hlk128044437"/>
      <w:bookmarkStart w:id="56" w:name="_Toc524902730"/>
      <w:proofErr w:type="gramStart"/>
      <w:r w:rsidRPr="00BA679B">
        <w:rPr>
          <w:rFonts w:hint="eastAsia"/>
          <w:b/>
          <w:color w:val="000000" w:themeColor="text1"/>
        </w:rPr>
        <w:t>臺</w:t>
      </w:r>
      <w:proofErr w:type="gramEnd"/>
      <w:r w:rsidRPr="00BA679B">
        <w:rPr>
          <w:rFonts w:hint="eastAsia"/>
          <w:b/>
          <w:color w:val="000000" w:themeColor="text1"/>
        </w:rPr>
        <w:t>北地院</w:t>
      </w:r>
      <w:r w:rsidR="00DB3BB2" w:rsidRPr="00BA679B">
        <w:rPr>
          <w:rFonts w:hint="eastAsia"/>
          <w:b/>
          <w:color w:val="000000" w:themeColor="text1"/>
        </w:rPr>
        <w:t>1</w:t>
      </w:r>
      <w:r w:rsidR="00DB3BB2" w:rsidRPr="00BA679B">
        <w:rPr>
          <w:b/>
          <w:color w:val="000000" w:themeColor="text1"/>
        </w:rPr>
        <w:t>03</w:t>
      </w:r>
      <w:r w:rsidR="00DB3BB2" w:rsidRPr="00BA679B">
        <w:rPr>
          <w:rFonts w:hint="eastAsia"/>
          <w:b/>
          <w:color w:val="000000" w:themeColor="text1"/>
        </w:rPr>
        <w:t>年間</w:t>
      </w:r>
      <w:r w:rsidR="00593A36" w:rsidRPr="00BA679B">
        <w:rPr>
          <w:rFonts w:hint="eastAsia"/>
          <w:b/>
          <w:color w:val="000000" w:themeColor="text1"/>
        </w:rPr>
        <w:t>辦理</w:t>
      </w:r>
      <w:bookmarkStart w:id="57" w:name="_Hlk120455202"/>
      <w:r w:rsidR="00BA679B" w:rsidRPr="00BA679B">
        <w:rPr>
          <w:rFonts w:hint="eastAsia"/>
          <w:b/>
          <w:color w:val="000000" w:themeColor="text1"/>
        </w:rPr>
        <w:t>系爭</w:t>
      </w:r>
      <w:r w:rsidR="007D1C68">
        <w:rPr>
          <w:rFonts w:hint="eastAsia"/>
          <w:b/>
          <w:color w:val="000000" w:themeColor="text1"/>
        </w:rPr>
        <w:t>○</w:t>
      </w:r>
      <w:r w:rsidR="00BA679B" w:rsidRPr="00BA679B">
        <w:rPr>
          <w:rFonts w:hint="eastAsia"/>
          <w:b/>
          <w:color w:val="000000" w:themeColor="text1"/>
        </w:rPr>
        <w:t>地號土地</w:t>
      </w:r>
      <w:r w:rsidR="00237F5F">
        <w:rPr>
          <w:rFonts w:hint="eastAsia"/>
          <w:b/>
          <w:color w:val="000000" w:themeColor="text1"/>
        </w:rPr>
        <w:t>法拍</w:t>
      </w:r>
      <w:r w:rsidR="00593A36" w:rsidRPr="00BA679B">
        <w:rPr>
          <w:rFonts w:hint="eastAsia"/>
          <w:b/>
          <w:color w:val="000000" w:themeColor="text1"/>
        </w:rPr>
        <w:t>案</w:t>
      </w:r>
      <w:r w:rsidR="00DC1FC1">
        <w:rPr>
          <w:rFonts w:hAnsi="標楷體" w:hint="eastAsia"/>
          <w:b/>
          <w:color w:val="000000" w:themeColor="text1"/>
        </w:rPr>
        <w:t>(</w:t>
      </w:r>
      <w:proofErr w:type="gramStart"/>
      <w:r w:rsidR="00DC1FC1" w:rsidRPr="00DC1FC1">
        <w:rPr>
          <w:rFonts w:hint="eastAsia"/>
          <w:b/>
          <w:color w:val="000000" w:themeColor="text1"/>
        </w:rPr>
        <w:t>1</w:t>
      </w:r>
      <w:r w:rsidR="00DC1FC1" w:rsidRPr="00DC1FC1">
        <w:rPr>
          <w:b/>
          <w:color w:val="000000" w:themeColor="text1"/>
        </w:rPr>
        <w:t>03</w:t>
      </w:r>
      <w:r w:rsidR="00DC1FC1" w:rsidRPr="00DC1FC1">
        <w:rPr>
          <w:rFonts w:hint="eastAsia"/>
          <w:b/>
          <w:color w:val="000000" w:themeColor="text1"/>
        </w:rPr>
        <w:t>年度司執</w:t>
      </w:r>
      <w:proofErr w:type="gramEnd"/>
      <w:r w:rsidR="00DC1FC1" w:rsidRPr="00DC1FC1">
        <w:rPr>
          <w:rFonts w:hint="eastAsia"/>
          <w:b/>
          <w:color w:val="000000" w:themeColor="text1"/>
        </w:rPr>
        <w:t>字第6</w:t>
      </w:r>
      <w:r w:rsidR="00DC1FC1" w:rsidRPr="00DC1FC1">
        <w:rPr>
          <w:b/>
          <w:color w:val="000000" w:themeColor="text1"/>
        </w:rPr>
        <w:t>1475</w:t>
      </w:r>
      <w:r w:rsidR="00DC1FC1" w:rsidRPr="00DC1FC1">
        <w:rPr>
          <w:rFonts w:hint="eastAsia"/>
          <w:b/>
          <w:color w:val="000000" w:themeColor="text1"/>
        </w:rPr>
        <w:t>號</w:t>
      </w:r>
      <w:r w:rsidR="00DC1FC1">
        <w:rPr>
          <w:rFonts w:hAnsi="標楷體" w:hint="eastAsia"/>
          <w:b/>
          <w:color w:val="000000" w:themeColor="text1"/>
        </w:rPr>
        <w:t>)</w:t>
      </w:r>
      <w:r w:rsidR="005743CF" w:rsidRPr="00BA679B">
        <w:rPr>
          <w:rFonts w:hint="eastAsia"/>
          <w:b/>
          <w:color w:val="000000" w:themeColor="text1"/>
        </w:rPr>
        <w:t>，履勘</w:t>
      </w:r>
      <w:r w:rsidR="00BA679B" w:rsidRPr="00BA679B">
        <w:rPr>
          <w:rFonts w:hint="eastAsia"/>
          <w:b/>
          <w:color w:val="000000" w:themeColor="text1"/>
        </w:rPr>
        <w:t>時發現拍賣標的上有「福壽宮」等地上物，</w:t>
      </w:r>
      <w:r w:rsidR="00CB12EE" w:rsidRPr="00BA679B">
        <w:rPr>
          <w:rFonts w:hint="eastAsia"/>
          <w:b/>
          <w:color w:val="000000" w:themeColor="text1"/>
        </w:rPr>
        <w:t>依債權人</w:t>
      </w:r>
      <w:r w:rsidR="002900BC" w:rsidRPr="00BA679B">
        <w:rPr>
          <w:rFonts w:hint="eastAsia"/>
          <w:b/>
          <w:color w:val="000000" w:themeColor="text1"/>
        </w:rPr>
        <w:t>查報，</w:t>
      </w:r>
      <w:proofErr w:type="gramStart"/>
      <w:r w:rsidR="002900BC" w:rsidRPr="00BA679B">
        <w:rPr>
          <w:rFonts w:hint="eastAsia"/>
          <w:b/>
          <w:color w:val="000000" w:themeColor="text1"/>
        </w:rPr>
        <w:t>認</w:t>
      </w:r>
      <w:r w:rsidR="00E17CD3" w:rsidRPr="00BA679B">
        <w:rPr>
          <w:rFonts w:hint="eastAsia"/>
          <w:b/>
          <w:color w:val="000000" w:themeColor="text1"/>
        </w:rPr>
        <w:t>屬</w:t>
      </w:r>
      <w:r w:rsidR="002900BC" w:rsidRPr="00BA679B">
        <w:rPr>
          <w:rFonts w:hint="eastAsia"/>
          <w:b/>
          <w:color w:val="000000" w:themeColor="text1"/>
        </w:rPr>
        <w:t>無</w:t>
      </w:r>
      <w:proofErr w:type="gramEnd"/>
      <w:r w:rsidR="002900BC" w:rsidRPr="00BA679B">
        <w:rPr>
          <w:rFonts w:hint="eastAsia"/>
          <w:b/>
          <w:color w:val="000000" w:themeColor="text1"/>
        </w:rPr>
        <w:t>權占用</w:t>
      </w:r>
      <w:r w:rsidR="00B77E97" w:rsidRPr="00BA679B">
        <w:rPr>
          <w:rFonts w:hint="eastAsia"/>
          <w:b/>
          <w:color w:val="000000" w:themeColor="text1"/>
        </w:rPr>
        <w:t>，</w:t>
      </w:r>
      <w:r w:rsidR="00F1163F">
        <w:rPr>
          <w:rFonts w:hint="eastAsia"/>
          <w:b/>
          <w:color w:val="000000" w:themeColor="text1"/>
        </w:rPr>
        <w:t>不具</w:t>
      </w:r>
      <w:r w:rsidR="002900BC" w:rsidRPr="00BA679B">
        <w:rPr>
          <w:rFonts w:hint="eastAsia"/>
          <w:b/>
          <w:color w:val="000000" w:themeColor="text1"/>
        </w:rPr>
        <w:t>優先</w:t>
      </w:r>
      <w:r w:rsidR="00BA679B" w:rsidRPr="00BA679B">
        <w:rPr>
          <w:rFonts w:hint="eastAsia"/>
          <w:b/>
          <w:color w:val="000000" w:themeColor="text1"/>
        </w:rPr>
        <w:t>購買</w:t>
      </w:r>
      <w:r w:rsidR="002900BC" w:rsidRPr="00BA679B">
        <w:rPr>
          <w:rFonts w:hint="eastAsia"/>
          <w:b/>
          <w:color w:val="000000" w:themeColor="text1"/>
        </w:rPr>
        <w:t>權，</w:t>
      </w:r>
      <w:r w:rsidR="00BA679B" w:rsidRPr="00BA679B">
        <w:rPr>
          <w:rFonts w:hint="eastAsia"/>
          <w:b/>
          <w:color w:val="000000" w:themeColor="text1"/>
        </w:rPr>
        <w:t>拍賣</w:t>
      </w:r>
      <w:r w:rsidR="00A36C5D">
        <w:rPr>
          <w:rFonts w:hint="eastAsia"/>
          <w:b/>
          <w:color w:val="000000" w:themeColor="text1"/>
        </w:rPr>
        <w:t>公告</w:t>
      </w:r>
      <w:r w:rsidR="00773E7F">
        <w:rPr>
          <w:rFonts w:hint="eastAsia"/>
          <w:b/>
          <w:color w:val="000000" w:themeColor="text1"/>
        </w:rPr>
        <w:t>爰未</w:t>
      </w:r>
      <w:r w:rsidR="00323706" w:rsidRPr="00BA679B">
        <w:rPr>
          <w:rFonts w:hint="eastAsia"/>
          <w:b/>
          <w:color w:val="000000" w:themeColor="text1"/>
        </w:rPr>
        <w:t>通知中坡福壽協會，</w:t>
      </w:r>
      <w:r w:rsidR="00101F5C" w:rsidRPr="00BA679B">
        <w:rPr>
          <w:rFonts w:hint="eastAsia"/>
          <w:b/>
          <w:color w:val="000000" w:themeColor="text1"/>
        </w:rPr>
        <w:t>經查</w:t>
      </w:r>
      <w:r w:rsidR="00160E73" w:rsidRPr="00BA679B">
        <w:rPr>
          <w:rFonts w:hint="eastAsia"/>
          <w:b/>
          <w:color w:val="000000" w:themeColor="text1"/>
        </w:rPr>
        <w:t>係</w:t>
      </w:r>
      <w:r w:rsidR="00E7262E" w:rsidRPr="00BA679B">
        <w:rPr>
          <w:rFonts w:hint="eastAsia"/>
          <w:b/>
          <w:color w:val="000000" w:themeColor="text1"/>
        </w:rPr>
        <w:t>依</w:t>
      </w:r>
      <w:r w:rsidR="00160E73" w:rsidRPr="00BA679B">
        <w:rPr>
          <w:rFonts w:hint="eastAsia"/>
          <w:b/>
          <w:color w:val="000000" w:themeColor="text1"/>
        </w:rPr>
        <w:t>司法院</w:t>
      </w:r>
      <w:proofErr w:type="gramStart"/>
      <w:r w:rsidR="00160E73" w:rsidRPr="00BA679B">
        <w:rPr>
          <w:rFonts w:hint="eastAsia"/>
          <w:b/>
          <w:color w:val="000000" w:themeColor="text1"/>
        </w:rPr>
        <w:t>民事廳編</w:t>
      </w:r>
      <w:proofErr w:type="gramEnd"/>
      <w:r w:rsidR="00160E73" w:rsidRPr="00BA679B">
        <w:rPr>
          <w:rFonts w:hint="eastAsia"/>
          <w:b/>
          <w:color w:val="000000" w:themeColor="text1"/>
        </w:rPr>
        <w:t>定之</w:t>
      </w:r>
      <w:r w:rsidR="00160E73" w:rsidRPr="00BA679B">
        <w:rPr>
          <w:rFonts w:hAnsi="標楷體" w:hint="eastAsia"/>
          <w:b/>
          <w:color w:val="000000" w:themeColor="text1"/>
        </w:rPr>
        <w:t>「法院辦理民事執行實務參考手冊」</w:t>
      </w:r>
      <w:r w:rsidR="00E7262E" w:rsidRPr="00BA679B">
        <w:rPr>
          <w:rFonts w:hAnsi="標楷體" w:hint="eastAsia"/>
          <w:b/>
          <w:color w:val="000000" w:themeColor="text1"/>
        </w:rPr>
        <w:t>中</w:t>
      </w:r>
      <w:r w:rsidR="00160E73" w:rsidRPr="00BA679B">
        <w:rPr>
          <w:rFonts w:hAnsi="標楷體" w:hint="eastAsia"/>
          <w:b/>
          <w:color w:val="000000" w:themeColor="text1"/>
        </w:rPr>
        <w:t>「宜予通知者」之列舉規定辦理，</w:t>
      </w:r>
      <w:r w:rsidR="00323706" w:rsidRPr="00BA679B">
        <w:rPr>
          <w:rFonts w:hint="eastAsia"/>
          <w:b/>
          <w:color w:val="000000" w:themeColor="text1"/>
        </w:rPr>
        <w:t>尚無違反</w:t>
      </w:r>
      <w:r w:rsidRPr="00BA679B">
        <w:rPr>
          <w:rFonts w:hAnsi="標楷體" w:hint="eastAsia"/>
          <w:b/>
          <w:color w:val="000000" w:themeColor="text1"/>
        </w:rPr>
        <w:t>「辦理強制執行應行注意事項」第40條第8項前段規定</w:t>
      </w:r>
      <w:r w:rsidR="00BB3411" w:rsidRPr="00BA679B">
        <w:rPr>
          <w:rFonts w:hAnsi="標楷體" w:hint="eastAsia"/>
          <w:b/>
          <w:color w:val="000000" w:themeColor="text1"/>
        </w:rPr>
        <w:t>。</w:t>
      </w:r>
      <w:proofErr w:type="gramStart"/>
      <w:r w:rsidR="00323706" w:rsidRPr="00BA679B">
        <w:rPr>
          <w:rFonts w:hAnsi="標楷體" w:hint="eastAsia"/>
          <w:b/>
          <w:color w:val="000000" w:themeColor="text1"/>
        </w:rPr>
        <w:t>惟</w:t>
      </w:r>
      <w:r w:rsidR="00617C2B" w:rsidRPr="00BA679B">
        <w:rPr>
          <w:rFonts w:hAnsi="標楷體" w:hint="eastAsia"/>
          <w:b/>
          <w:color w:val="000000" w:themeColor="text1"/>
        </w:rPr>
        <w:t>查</w:t>
      </w:r>
      <w:r w:rsidR="00BA679B" w:rsidRPr="00BA679B">
        <w:rPr>
          <w:rFonts w:hAnsi="標楷體" w:hint="eastAsia"/>
          <w:b/>
          <w:color w:val="000000" w:themeColor="text1"/>
        </w:rPr>
        <w:t>上</w:t>
      </w:r>
      <w:proofErr w:type="gramEnd"/>
      <w:r w:rsidR="00BA679B" w:rsidRPr="00BA679B">
        <w:rPr>
          <w:rFonts w:hAnsi="標楷體" w:hint="eastAsia"/>
          <w:b/>
          <w:color w:val="000000" w:themeColor="text1"/>
        </w:rPr>
        <w:t>開</w:t>
      </w:r>
      <w:r w:rsidR="005743CF" w:rsidRPr="00BA679B">
        <w:rPr>
          <w:rFonts w:hAnsi="標楷體" w:hint="eastAsia"/>
          <w:b/>
          <w:color w:val="000000" w:themeColor="text1"/>
        </w:rPr>
        <w:t>注意事項</w:t>
      </w:r>
      <w:bookmarkStart w:id="58" w:name="_Hlk127959621"/>
      <w:r w:rsidR="005743CF" w:rsidRPr="00BA679B">
        <w:rPr>
          <w:rFonts w:hAnsi="標楷體" w:hint="eastAsia"/>
          <w:b/>
          <w:color w:val="000000" w:themeColor="text1"/>
        </w:rPr>
        <w:t>第40條第8項</w:t>
      </w:r>
      <w:bookmarkEnd w:id="58"/>
      <w:r w:rsidR="00DC1FC1">
        <w:rPr>
          <w:rFonts w:hAnsi="標楷體" w:hint="eastAsia"/>
          <w:b/>
          <w:color w:val="000000" w:themeColor="text1"/>
        </w:rPr>
        <w:t>之</w:t>
      </w:r>
      <w:r w:rsidR="000F744F" w:rsidRPr="00BA679B">
        <w:rPr>
          <w:rFonts w:hAnsi="標楷體" w:hint="eastAsia"/>
          <w:b/>
          <w:color w:val="000000" w:themeColor="text1"/>
        </w:rPr>
        <w:t>規定</w:t>
      </w:r>
      <w:r w:rsidR="00101F5C" w:rsidRPr="00BA679B">
        <w:rPr>
          <w:rFonts w:hAnsi="標楷體" w:hint="eastAsia"/>
          <w:b/>
          <w:color w:val="000000" w:themeColor="text1"/>
        </w:rPr>
        <w:t>用語</w:t>
      </w:r>
      <w:r w:rsidR="00160E73" w:rsidRPr="00BA679B">
        <w:rPr>
          <w:rFonts w:hAnsi="標楷體" w:hint="eastAsia"/>
          <w:b/>
          <w:color w:val="000000" w:themeColor="text1"/>
        </w:rPr>
        <w:t>，</w:t>
      </w:r>
      <w:proofErr w:type="gramStart"/>
      <w:r w:rsidR="00323706" w:rsidRPr="00BA679B">
        <w:rPr>
          <w:rFonts w:hAnsi="標楷體" w:hint="eastAsia"/>
          <w:b/>
          <w:color w:val="000000" w:themeColor="text1"/>
        </w:rPr>
        <w:t>文義上</w:t>
      </w:r>
      <w:proofErr w:type="gramEnd"/>
      <w:r w:rsidR="008C50D0" w:rsidRPr="00BA679B">
        <w:rPr>
          <w:rFonts w:hAnsi="標楷體" w:hint="eastAsia"/>
          <w:b/>
          <w:color w:val="000000" w:themeColor="text1"/>
        </w:rPr>
        <w:t>易使</w:t>
      </w:r>
      <w:r w:rsidR="00EF3D21" w:rsidRPr="00BA679B">
        <w:rPr>
          <w:rFonts w:hAnsi="標楷體" w:hint="eastAsia"/>
          <w:b/>
          <w:color w:val="000000" w:themeColor="text1"/>
        </w:rPr>
        <w:t>外界</w:t>
      </w:r>
      <w:r w:rsidR="008C50D0" w:rsidRPr="00BA679B">
        <w:rPr>
          <w:rFonts w:hAnsi="標楷體" w:hint="eastAsia"/>
          <w:b/>
          <w:color w:val="000000" w:themeColor="text1"/>
        </w:rPr>
        <w:t>認為</w:t>
      </w:r>
      <w:r w:rsidR="00CC1B89" w:rsidRPr="00BA679B">
        <w:rPr>
          <w:rFonts w:hAnsi="標楷體" w:hint="eastAsia"/>
          <w:b/>
          <w:color w:val="000000" w:themeColor="text1"/>
        </w:rPr>
        <w:t>法拍</w:t>
      </w:r>
      <w:r w:rsidR="00160E73" w:rsidRPr="00BA679B">
        <w:rPr>
          <w:rFonts w:hAnsi="標楷體" w:hint="eastAsia"/>
          <w:b/>
          <w:color w:val="000000" w:themeColor="text1"/>
        </w:rPr>
        <w:t>通知對象包含</w:t>
      </w:r>
      <w:proofErr w:type="gramStart"/>
      <w:r w:rsidR="00BB73E2" w:rsidRPr="00BA679B">
        <w:rPr>
          <w:rFonts w:hAnsi="標楷體" w:hint="eastAsia"/>
          <w:b/>
          <w:color w:val="000000" w:themeColor="text1"/>
        </w:rPr>
        <w:t>有權占</w:t>
      </w:r>
      <w:proofErr w:type="gramEnd"/>
      <w:r w:rsidR="00BB73E2" w:rsidRPr="00BA679B">
        <w:rPr>
          <w:rFonts w:hAnsi="標楷體" w:hint="eastAsia"/>
          <w:b/>
          <w:color w:val="000000" w:themeColor="text1"/>
        </w:rPr>
        <w:t>用與</w:t>
      </w:r>
      <w:r w:rsidR="00E17CD3" w:rsidRPr="00BA679B">
        <w:rPr>
          <w:rFonts w:hAnsi="標楷體" w:hint="eastAsia"/>
          <w:b/>
          <w:color w:val="000000" w:themeColor="text1"/>
        </w:rPr>
        <w:t>無權占用，</w:t>
      </w:r>
      <w:r w:rsidR="00A42348">
        <w:rPr>
          <w:rFonts w:hAnsi="標楷體" w:hint="eastAsia"/>
          <w:b/>
          <w:color w:val="000000" w:themeColor="text1"/>
        </w:rPr>
        <w:t>而</w:t>
      </w:r>
      <w:r w:rsidR="00101F5C" w:rsidRPr="00BA679B">
        <w:rPr>
          <w:rFonts w:hAnsi="標楷體" w:hint="eastAsia"/>
          <w:b/>
          <w:color w:val="000000" w:themeColor="text1"/>
        </w:rPr>
        <w:t>臺北地</w:t>
      </w:r>
      <w:r w:rsidR="00885206" w:rsidRPr="00BA679B">
        <w:rPr>
          <w:rFonts w:hAnsi="標楷體" w:hint="eastAsia"/>
          <w:b/>
          <w:color w:val="000000" w:themeColor="text1"/>
        </w:rPr>
        <w:t>院其他</w:t>
      </w:r>
      <w:r w:rsidR="00EF3D21" w:rsidRPr="00BA679B">
        <w:rPr>
          <w:rFonts w:hAnsi="標楷體" w:hint="eastAsia"/>
          <w:b/>
          <w:color w:val="000000" w:themeColor="text1"/>
        </w:rPr>
        <w:t>強制</w:t>
      </w:r>
      <w:r w:rsidR="00E17CD3" w:rsidRPr="00BA679B">
        <w:rPr>
          <w:rFonts w:hAnsi="標楷體" w:hint="eastAsia"/>
          <w:b/>
          <w:color w:val="000000" w:themeColor="text1"/>
        </w:rPr>
        <w:t>執行</w:t>
      </w:r>
      <w:r w:rsidR="00885206" w:rsidRPr="00BA679B">
        <w:rPr>
          <w:rFonts w:hAnsi="標楷體" w:hint="eastAsia"/>
          <w:b/>
          <w:color w:val="000000" w:themeColor="text1"/>
        </w:rPr>
        <w:t>案件</w:t>
      </w:r>
      <w:r w:rsidR="00773E7F">
        <w:rPr>
          <w:rFonts w:hAnsi="標楷體" w:hint="eastAsia"/>
          <w:b/>
          <w:color w:val="000000" w:themeColor="text1"/>
        </w:rPr>
        <w:t>承辦人</w:t>
      </w:r>
      <w:r w:rsidR="00A42348">
        <w:rPr>
          <w:rFonts w:hAnsi="標楷體" w:hint="eastAsia"/>
          <w:b/>
          <w:color w:val="000000" w:themeColor="text1"/>
        </w:rPr>
        <w:t>的</w:t>
      </w:r>
      <w:r w:rsidR="00E17CD3" w:rsidRPr="00BA679B">
        <w:rPr>
          <w:rFonts w:hAnsi="標楷體" w:hint="eastAsia"/>
          <w:b/>
          <w:color w:val="000000" w:themeColor="text1"/>
        </w:rPr>
        <w:t>實務作法亦未盡相同，</w:t>
      </w:r>
      <w:r w:rsidR="00CC1B89" w:rsidRPr="00BA679B">
        <w:rPr>
          <w:rFonts w:hAnsi="標楷體" w:hint="eastAsia"/>
          <w:b/>
          <w:color w:val="000000" w:themeColor="text1"/>
        </w:rPr>
        <w:t>上開</w:t>
      </w:r>
      <w:r w:rsidR="00BB3411" w:rsidRPr="00BA679B">
        <w:rPr>
          <w:rFonts w:hAnsi="標楷體" w:hint="eastAsia"/>
          <w:b/>
          <w:color w:val="000000" w:themeColor="text1"/>
        </w:rPr>
        <w:t>注意事項第40條第8項</w:t>
      </w:r>
      <w:r w:rsidR="006D7E32" w:rsidRPr="00BA679B">
        <w:rPr>
          <w:rFonts w:hAnsi="標楷體" w:hint="eastAsia"/>
          <w:b/>
          <w:color w:val="000000" w:themeColor="text1"/>
        </w:rPr>
        <w:t>宜否</w:t>
      </w:r>
      <w:r w:rsidR="00593A36" w:rsidRPr="00BA679B">
        <w:rPr>
          <w:rFonts w:hAnsi="標楷體" w:hint="eastAsia"/>
          <w:b/>
          <w:color w:val="000000" w:themeColor="text1"/>
        </w:rPr>
        <w:t>參酌</w:t>
      </w:r>
      <w:r w:rsidR="006D7E32" w:rsidRPr="00BA679B">
        <w:rPr>
          <w:rFonts w:hAnsi="標楷體" w:hint="eastAsia"/>
          <w:b/>
          <w:color w:val="000000" w:themeColor="text1"/>
        </w:rPr>
        <w:t>手冊</w:t>
      </w:r>
      <w:r w:rsidR="00593A36" w:rsidRPr="00BA679B">
        <w:rPr>
          <w:rFonts w:hAnsi="標楷體" w:hint="eastAsia"/>
          <w:b/>
          <w:color w:val="000000" w:themeColor="text1"/>
        </w:rPr>
        <w:t>規定予以明確</w:t>
      </w:r>
      <w:r w:rsidR="006D7E32" w:rsidRPr="00BA679B">
        <w:rPr>
          <w:rFonts w:hAnsi="標楷體" w:hint="eastAsia"/>
          <w:b/>
          <w:color w:val="000000" w:themeColor="text1"/>
        </w:rPr>
        <w:t>規</w:t>
      </w:r>
      <w:r w:rsidR="00593A36" w:rsidRPr="00BA679B">
        <w:rPr>
          <w:rFonts w:hAnsi="標楷體" w:hint="eastAsia"/>
          <w:b/>
          <w:color w:val="000000" w:themeColor="text1"/>
        </w:rPr>
        <w:t>範</w:t>
      </w:r>
      <w:r w:rsidR="00CF692C" w:rsidRPr="00BA679B">
        <w:rPr>
          <w:rFonts w:hAnsi="標楷體" w:hint="eastAsia"/>
          <w:b/>
          <w:color w:val="000000" w:themeColor="text1"/>
        </w:rPr>
        <w:t>，</w:t>
      </w:r>
      <w:r w:rsidR="005743CF" w:rsidRPr="00BA679B">
        <w:rPr>
          <w:rFonts w:hAnsi="標楷體" w:hint="eastAsia"/>
          <w:b/>
          <w:color w:val="000000" w:themeColor="text1"/>
        </w:rPr>
        <w:t>避</w:t>
      </w:r>
      <w:r w:rsidR="00F828F8" w:rsidRPr="00BA679B">
        <w:rPr>
          <w:rFonts w:hAnsi="標楷體" w:hint="eastAsia"/>
          <w:b/>
          <w:color w:val="000000" w:themeColor="text1"/>
        </w:rPr>
        <w:t>免衍生爭端</w:t>
      </w:r>
      <w:bookmarkEnd w:id="57"/>
      <w:r w:rsidR="006D7E32" w:rsidRPr="00BA679B">
        <w:rPr>
          <w:rFonts w:hAnsi="標楷體" w:hint="eastAsia"/>
          <w:b/>
          <w:color w:val="000000" w:themeColor="text1"/>
        </w:rPr>
        <w:t>，</w:t>
      </w:r>
      <w:r w:rsidR="00BB3411" w:rsidRPr="00BA679B">
        <w:rPr>
          <w:rFonts w:hAnsi="標楷體" w:hint="eastAsia"/>
          <w:b/>
          <w:color w:val="000000" w:themeColor="text1"/>
        </w:rPr>
        <w:t>宜請司法院研</w:t>
      </w:r>
      <w:proofErr w:type="gramStart"/>
      <w:r w:rsidR="00BB3411" w:rsidRPr="00BA679B">
        <w:rPr>
          <w:rFonts w:hAnsi="標楷體" w:hint="eastAsia"/>
          <w:b/>
          <w:color w:val="000000" w:themeColor="text1"/>
        </w:rPr>
        <w:t>議</w:t>
      </w:r>
      <w:r w:rsidR="006D7E32" w:rsidRPr="00BA679B">
        <w:rPr>
          <w:rFonts w:hAnsi="標楷體" w:hint="eastAsia"/>
          <w:b/>
          <w:color w:val="000000" w:themeColor="text1"/>
        </w:rPr>
        <w:t>妥</w:t>
      </w:r>
      <w:proofErr w:type="gramEnd"/>
      <w:r w:rsidR="006D7E32" w:rsidRPr="00BA679B">
        <w:rPr>
          <w:rFonts w:hAnsi="標楷體" w:hint="eastAsia"/>
          <w:b/>
          <w:color w:val="000000" w:themeColor="text1"/>
        </w:rPr>
        <w:t>處</w:t>
      </w:r>
      <w:bookmarkEnd w:id="54"/>
      <w:r w:rsidR="008C50D0" w:rsidRPr="00BA679B">
        <w:rPr>
          <w:rFonts w:hAnsi="標楷體" w:hint="eastAsia"/>
          <w:b/>
          <w:color w:val="000000" w:themeColor="text1"/>
        </w:rPr>
        <w:t>。</w:t>
      </w:r>
      <w:bookmarkEnd w:id="55"/>
    </w:p>
    <w:p w:rsidR="00254C3C" w:rsidRDefault="00254C3C" w:rsidP="00254C3C">
      <w:pPr>
        <w:pStyle w:val="3"/>
        <w:numPr>
          <w:ilvl w:val="2"/>
          <w:numId w:val="1"/>
        </w:numPr>
      </w:pPr>
      <w:bookmarkStart w:id="59" w:name="_Hlk120445348"/>
      <w:r w:rsidRPr="002B1E9E">
        <w:rPr>
          <w:rFonts w:hint="eastAsia"/>
        </w:rPr>
        <w:lastRenderedPageBreak/>
        <w:t>「辦理強制執行應行注意事項」第40條第8項前段規定</w:t>
      </w:r>
      <w:bookmarkEnd w:id="59"/>
      <w:r w:rsidRPr="002B1E9E">
        <w:rPr>
          <w:rFonts w:hint="eastAsia"/>
        </w:rPr>
        <w:t>：「對於不動產之執行，若建築物及其基地非同屬債務人所有，執行法院單就建築物或其基地拍賣時，宜於拍賣期日前通知建築物所在地之基地所有人或基地上之建物所有人</w:t>
      </w:r>
      <w:r w:rsidR="00932180" w:rsidRPr="00932180">
        <w:rPr>
          <w:rFonts w:hint="eastAsia"/>
        </w:rPr>
        <w:t>。</w:t>
      </w:r>
      <w:r>
        <w:rPr>
          <w:rFonts w:hAnsi="標楷體" w:hint="eastAsia"/>
        </w:rPr>
        <w:t>」</w:t>
      </w:r>
      <w:r w:rsidR="00331D9A">
        <w:rPr>
          <w:rFonts w:hint="eastAsia"/>
        </w:rPr>
        <w:t>陳訴人</w:t>
      </w:r>
      <w:r w:rsidR="00E1142A">
        <w:rPr>
          <w:rFonts w:hint="eastAsia"/>
        </w:rPr>
        <w:t>據此</w:t>
      </w:r>
      <w:r w:rsidR="00331D9A">
        <w:rPr>
          <w:rFonts w:hint="eastAsia"/>
        </w:rPr>
        <w:t>主張，本案</w:t>
      </w:r>
      <w:proofErr w:type="gramStart"/>
      <w:r w:rsidR="00331D9A">
        <w:rPr>
          <w:rFonts w:hint="eastAsia"/>
        </w:rPr>
        <w:t>臺</w:t>
      </w:r>
      <w:proofErr w:type="gramEnd"/>
      <w:r w:rsidR="00331D9A">
        <w:rPr>
          <w:rFonts w:hint="eastAsia"/>
        </w:rPr>
        <w:t>北地院拍賣程序未依法通知中坡福壽協會，涉有違失。</w:t>
      </w:r>
    </w:p>
    <w:p w:rsidR="004A7F26" w:rsidRPr="004A7F26" w:rsidRDefault="0077174D" w:rsidP="004A7F26">
      <w:pPr>
        <w:pStyle w:val="3"/>
      </w:pPr>
      <w:r>
        <w:rPr>
          <w:rFonts w:hint="eastAsia"/>
        </w:rPr>
        <w:t>按</w:t>
      </w:r>
      <w:r w:rsidR="00331D9A" w:rsidRPr="00331D9A">
        <w:rPr>
          <w:rFonts w:hint="eastAsia"/>
        </w:rPr>
        <w:t>臺灣高等法院</w:t>
      </w:r>
      <w:proofErr w:type="gramStart"/>
      <w:r w:rsidR="00331D9A" w:rsidRPr="00331D9A">
        <w:rPr>
          <w:rFonts w:hint="eastAsia"/>
        </w:rPr>
        <w:t>1</w:t>
      </w:r>
      <w:r w:rsidR="00331D9A" w:rsidRPr="00331D9A">
        <w:t>09</w:t>
      </w:r>
      <w:proofErr w:type="gramEnd"/>
      <w:r w:rsidR="00331D9A" w:rsidRPr="00331D9A">
        <w:rPr>
          <w:rFonts w:hint="eastAsia"/>
        </w:rPr>
        <w:t>年度重上字第1</w:t>
      </w:r>
      <w:r w:rsidR="00331D9A" w:rsidRPr="00331D9A">
        <w:t>80</w:t>
      </w:r>
      <w:r w:rsidR="00331D9A" w:rsidRPr="00331D9A">
        <w:rPr>
          <w:rFonts w:hint="eastAsia"/>
        </w:rPr>
        <w:t>號分割共有物及地上物拆遷返還訴訟</w:t>
      </w:r>
      <w:r w:rsidR="00D510F6">
        <w:rPr>
          <w:rFonts w:hint="eastAsia"/>
        </w:rPr>
        <w:t>案</w:t>
      </w:r>
      <w:r w:rsidR="00331D9A" w:rsidRPr="00331D9A">
        <w:rPr>
          <w:rFonts w:hint="eastAsia"/>
        </w:rPr>
        <w:t>民事確定判決，</w:t>
      </w:r>
      <w:r w:rsidR="00932180" w:rsidRPr="00932180">
        <w:rPr>
          <w:rFonts w:hint="eastAsia"/>
        </w:rPr>
        <w:t>「福壽宮」為未辦理保存登記、寺廟登記之建物，</w:t>
      </w:r>
      <w:r w:rsidR="00B91DC0">
        <w:rPr>
          <w:rFonts w:hint="eastAsia"/>
        </w:rPr>
        <w:t>並</w:t>
      </w:r>
      <w:r w:rsidR="00932180" w:rsidRPr="00932180">
        <w:rPr>
          <w:rFonts w:hint="eastAsia"/>
        </w:rPr>
        <w:t>無權</w:t>
      </w:r>
      <w:proofErr w:type="gramStart"/>
      <w:r w:rsidR="00932180" w:rsidRPr="00932180">
        <w:rPr>
          <w:rFonts w:hint="eastAsia"/>
        </w:rPr>
        <w:t>占用系爭</w:t>
      </w:r>
      <w:proofErr w:type="gramEnd"/>
      <w:r w:rsidR="007D1C68">
        <w:rPr>
          <w:rFonts w:hint="eastAsia"/>
        </w:rPr>
        <w:t>○</w:t>
      </w:r>
      <w:r w:rsidR="00932180" w:rsidRPr="00932180">
        <w:rPr>
          <w:rFonts w:hint="eastAsia"/>
        </w:rPr>
        <w:t>地號土地。</w:t>
      </w:r>
      <w:r w:rsidR="009F6B19">
        <w:rPr>
          <w:rFonts w:hint="eastAsia"/>
        </w:rPr>
        <w:t>經</w:t>
      </w:r>
      <w:r w:rsidR="00DC1FC1">
        <w:rPr>
          <w:rFonts w:hint="eastAsia"/>
        </w:rPr>
        <w:t>查</w:t>
      </w:r>
      <w:proofErr w:type="gramStart"/>
      <w:r w:rsidR="00932180" w:rsidRPr="00932180">
        <w:rPr>
          <w:rFonts w:hint="eastAsia"/>
        </w:rPr>
        <w:t>臺</w:t>
      </w:r>
      <w:proofErr w:type="gramEnd"/>
      <w:r w:rsidR="00932180" w:rsidRPr="00932180">
        <w:rPr>
          <w:rFonts w:hint="eastAsia"/>
        </w:rPr>
        <w:t>北地院</w:t>
      </w:r>
      <w:proofErr w:type="gramStart"/>
      <w:r w:rsidR="00932180" w:rsidRPr="00932180">
        <w:rPr>
          <w:rFonts w:hint="eastAsia"/>
        </w:rPr>
        <w:t>1</w:t>
      </w:r>
      <w:r w:rsidR="00932180" w:rsidRPr="00932180">
        <w:t>0</w:t>
      </w:r>
      <w:proofErr w:type="gramEnd"/>
      <w:r w:rsidR="00932180" w:rsidRPr="00932180">
        <w:t>3</w:t>
      </w:r>
      <w:proofErr w:type="gramStart"/>
      <w:r w:rsidR="00932180" w:rsidRPr="00932180">
        <w:rPr>
          <w:rFonts w:hint="eastAsia"/>
        </w:rPr>
        <w:t>年度司執</w:t>
      </w:r>
      <w:proofErr w:type="gramEnd"/>
      <w:r w:rsidR="00932180" w:rsidRPr="00932180">
        <w:rPr>
          <w:rFonts w:hint="eastAsia"/>
        </w:rPr>
        <w:t>字第6</w:t>
      </w:r>
      <w:r w:rsidR="00932180" w:rsidRPr="00932180">
        <w:t>1475</w:t>
      </w:r>
      <w:r w:rsidR="00932180" w:rsidRPr="00932180">
        <w:rPr>
          <w:rFonts w:hint="eastAsia"/>
        </w:rPr>
        <w:t>號強制執行卷宗</w:t>
      </w:r>
      <w:r w:rsidR="00B8533B" w:rsidRPr="00B8533B">
        <w:rPr>
          <w:rFonts w:hint="eastAsia"/>
        </w:rPr>
        <w:t>，</w:t>
      </w:r>
      <w:r w:rsidR="00932180">
        <w:rPr>
          <w:rFonts w:hint="eastAsia"/>
        </w:rPr>
        <w:t>緣於</w:t>
      </w:r>
      <w:r w:rsidR="00B8533B" w:rsidRPr="00B8533B">
        <w:rPr>
          <w:rFonts w:hint="eastAsia"/>
        </w:rPr>
        <w:t>債權人</w:t>
      </w:r>
      <w:r w:rsidR="00DA3409">
        <w:rPr>
          <w:rFonts w:hAnsi="標楷體" w:hint="eastAsia"/>
        </w:rPr>
        <w:t>○○</w:t>
      </w:r>
      <w:r w:rsidR="00CF17A8">
        <w:rPr>
          <w:rFonts w:hAnsi="標楷體" w:hint="eastAsia"/>
        </w:rPr>
        <w:t>○○</w:t>
      </w:r>
      <w:r w:rsidR="00B8533B" w:rsidRPr="00B8533B">
        <w:rPr>
          <w:rFonts w:hint="eastAsia"/>
        </w:rPr>
        <w:t>股份有限公司與債務人</w:t>
      </w:r>
      <w:r w:rsidR="00DA3409">
        <w:rPr>
          <w:rFonts w:hAnsi="標楷體" w:hint="eastAsia"/>
        </w:rPr>
        <w:t>○○</w:t>
      </w:r>
      <w:r w:rsidR="00CF17A8">
        <w:rPr>
          <w:rFonts w:hAnsi="標楷體" w:hint="eastAsia"/>
        </w:rPr>
        <w:t>○○</w:t>
      </w:r>
      <w:r w:rsidR="00B8533B" w:rsidRPr="00B8533B">
        <w:rPr>
          <w:rFonts w:hint="eastAsia"/>
        </w:rPr>
        <w:t>股份有限公司等12人間給付票款強制執行事件，前經</w:t>
      </w:r>
      <w:r w:rsidR="00331D9A">
        <w:rPr>
          <w:rFonts w:hint="eastAsia"/>
        </w:rPr>
        <w:t>該</w:t>
      </w:r>
      <w:r w:rsidR="00B8533B" w:rsidRPr="00B8533B">
        <w:rPr>
          <w:rFonts w:hint="eastAsia"/>
        </w:rPr>
        <w:t>院發給</w:t>
      </w:r>
      <w:proofErr w:type="gramStart"/>
      <w:r w:rsidR="00B8533B" w:rsidRPr="00B8533B">
        <w:rPr>
          <w:rFonts w:hint="eastAsia"/>
        </w:rPr>
        <w:t>98年度司執</w:t>
      </w:r>
      <w:proofErr w:type="gramEnd"/>
      <w:r w:rsidR="00B8533B" w:rsidRPr="00B8533B">
        <w:rPr>
          <w:rFonts w:hint="eastAsia"/>
        </w:rPr>
        <w:t>字第64142號債權憑證，因強制執行聲請人(即債權人)就債權憑證</w:t>
      </w:r>
      <w:r w:rsidR="00CB40A9">
        <w:rPr>
          <w:rFonts w:hint="eastAsia"/>
        </w:rPr>
        <w:t>中</w:t>
      </w:r>
      <w:r w:rsidR="00331D9A">
        <w:rPr>
          <w:rFonts w:hint="eastAsia"/>
        </w:rPr>
        <w:t>，</w:t>
      </w:r>
      <w:r w:rsidR="00B8533B" w:rsidRPr="00B8533B">
        <w:rPr>
          <w:rFonts w:hint="eastAsia"/>
        </w:rPr>
        <w:t>債務人黃</w:t>
      </w:r>
      <w:r w:rsidR="00DA3409">
        <w:rPr>
          <w:rFonts w:hAnsi="標楷體" w:hint="eastAsia"/>
        </w:rPr>
        <w:t>○○</w:t>
      </w:r>
      <w:r w:rsidR="00B8533B" w:rsidRPr="00B8533B">
        <w:rPr>
          <w:rFonts w:hint="eastAsia"/>
        </w:rPr>
        <w:t>、黃</w:t>
      </w:r>
      <w:r w:rsidR="00DA3409">
        <w:rPr>
          <w:rFonts w:hAnsi="標楷體" w:hint="eastAsia"/>
        </w:rPr>
        <w:t>○○</w:t>
      </w:r>
      <w:r w:rsidR="00CB40A9">
        <w:rPr>
          <w:rFonts w:hint="eastAsia"/>
        </w:rPr>
        <w:t>之債務金額</w:t>
      </w:r>
      <w:r w:rsidR="00331D9A" w:rsidRPr="00331D9A">
        <w:rPr>
          <w:rFonts w:hint="eastAsia"/>
        </w:rPr>
        <w:t>未受分配</w:t>
      </w:r>
      <w:r w:rsidR="00B8533B" w:rsidRPr="00B8533B">
        <w:rPr>
          <w:rFonts w:hint="eastAsia"/>
        </w:rPr>
        <w:t>，於103年5月26日遞狀向臺北地院聲請強制執行黃</w:t>
      </w:r>
      <w:r w:rsidR="006371F6">
        <w:rPr>
          <w:rFonts w:hAnsi="標楷體" w:hint="eastAsia"/>
        </w:rPr>
        <w:t>○○</w:t>
      </w:r>
      <w:r w:rsidR="00B8533B" w:rsidRPr="00B8533B">
        <w:rPr>
          <w:rFonts w:hint="eastAsia"/>
        </w:rPr>
        <w:t>、黃</w:t>
      </w:r>
      <w:r w:rsidR="006371F6">
        <w:rPr>
          <w:rFonts w:hAnsi="標楷體" w:hint="eastAsia"/>
        </w:rPr>
        <w:t>○○</w:t>
      </w:r>
      <w:r w:rsidR="00B8533B" w:rsidRPr="00B8533B">
        <w:rPr>
          <w:rFonts w:hint="eastAsia"/>
        </w:rPr>
        <w:t>所有之系爭</w:t>
      </w:r>
      <w:r w:rsidR="007D1C68">
        <w:rPr>
          <w:rFonts w:hint="eastAsia"/>
        </w:rPr>
        <w:t>○</w:t>
      </w:r>
      <w:r w:rsidR="00B8533B" w:rsidRPr="00B8533B">
        <w:rPr>
          <w:rFonts w:hint="eastAsia"/>
        </w:rPr>
        <w:t>地號土地。</w:t>
      </w:r>
      <w:proofErr w:type="gramStart"/>
      <w:r w:rsidR="009F6B19">
        <w:rPr>
          <w:rFonts w:hint="eastAsia"/>
        </w:rPr>
        <w:t>臺</w:t>
      </w:r>
      <w:proofErr w:type="gramEnd"/>
      <w:r w:rsidR="009F6B19">
        <w:rPr>
          <w:rFonts w:hint="eastAsia"/>
        </w:rPr>
        <w:t>北地院</w:t>
      </w:r>
      <w:r w:rsidR="00437FEA">
        <w:rPr>
          <w:rFonts w:hint="eastAsia"/>
        </w:rPr>
        <w:t>承辦人</w:t>
      </w:r>
      <w:r w:rsidR="00254C3C">
        <w:rPr>
          <w:rFonts w:hint="eastAsia"/>
        </w:rPr>
        <w:t>司法事務官</w:t>
      </w:r>
      <w:r w:rsidR="009D0CAC">
        <w:rPr>
          <w:rFonts w:hint="eastAsia"/>
        </w:rPr>
        <w:t>陳</w:t>
      </w:r>
      <w:r w:rsidR="006371F6">
        <w:rPr>
          <w:rFonts w:hAnsi="標楷體" w:hint="eastAsia"/>
        </w:rPr>
        <w:t>○○</w:t>
      </w:r>
      <w:r w:rsidR="00254C3C" w:rsidRPr="00CF3A05">
        <w:rPr>
          <w:rFonts w:hint="eastAsia"/>
        </w:rPr>
        <w:t>於1</w:t>
      </w:r>
      <w:r w:rsidR="00254C3C" w:rsidRPr="00CF3A05">
        <w:t>03</w:t>
      </w:r>
      <w:r w:rsidR="00254C3C" w:rsidRPr="00CF3A05">
        <w:rPr>
          <w:rFonts w:hint="eastAsia"/>
        </w:rPr>
        <w:t>年6月2</w:t>
      </w:r>
      <w:r w:rsidR="00254C3C" w:rsidRPr="00CF3A05">
        <w:t>4</w:t>
      </w:r>
      <w:r w:rsidR="00254C3C" w:rsidRPr="00CF3A05">
        <w:rPr>
          <w:rFonts w:hint="eastAsia"/>
        </w:rPr>
        <w:t>日下午</w:t>
      </w:r>
      <w:r w:rsidR="00437FEA" w:rsidRPr="00437FEA">
        <w:rPr>
          <w:rFonts w:hint="eastAsia"/>
        </w:rPr>
        <w:t>會同</w:t>
      </w:r>
      <w:r w:rsidR="009F6B19">
        <w:rPr>
          <w:rFonts w:hint="eastAsia"/>
        </w:rPr>
        <w:t>臺北市松山地政事務所、</w:t>
      </w:r>
      <w:r w:rsidR="00254C3C" w:rsidRPr="00CF3A05">
        <w:rPr>
          <w:rFonts w:hint="eastAsia"/>
        </w:rPr>
        <w:t>債權人</w:t>
      </w:r>
      <w:r w:rsidR="00437FEA">
        <w:rPr>
          <w:rFonts w:hint="eastAsia"/>
        </w:rPr>
        <w:t>及</w:t>
      </w:r>
      <w:r w:rsidR="00254C3C" w:rsidRPr="00CF3A05">
        <w:rPr>
          <w:rFonts w:hint="eastAsia"/>
        </w:rPr>
        <w:t>債務人</w:t>
      </w:r>
      <w:r w:rsidR="009D0CAC">
        <w:rPr>
          <w:rFonts w:hint="eastAsia"/>
        </w:rPr>
        <w:t>履</w:t>
      </w:r>
      <w:proofErr w:type="gramStart"/>
      <w:r w:rsidR="009D0CAC">
        <w:rPr>
          <w:rFonts w:hint="eastAsia"/>
        </w:rPr>
        <w:t>勘</w:t>
      </w:r>
      <w:proofErr w:type="gramEnd"/>
      <w:r w:rsidR="009F6B19">
        <w:rPr>
          <w:rFonts w:hint="eastAsia"/>
        </w:rPr>
        <w:t>現場並辦理</w:t>
      </w:r>
      <w:r w:rsidR="00254C3C" w:rsidRPr="00CF3A05">
        <w:rPr>
          <w:rFonts w:hint="eastAsia"/>
        </w:rPr>
        <w:t>鑑界，發現</w:t>
      </w:r>
      <w:r w:rsidR="00437FEA">
        <w:rPr>
          <w:rFonts w:hint="eastAsia"/>
        </w:rPr>
        <w:t>拍賣標</w:t>
      </w:r>
      <w:proofErr w:type="gramStart"/>
      <w:r w:rsidR="00437FEA">
        <w:rPr>
          <w:rFonts w:hint="eastAsia"/>
        </w:rPr>
        <w:t>的</w:t>
      </w:r>
      <w:r w:rsidR="009A3704">
        <w:rPr>
          <w:rFonts w:hint="eastAsia"/>
        </w:rPr>
        <w:t>即</w:t>
      </w:r>
      <w:r w:rsidR="00331D9A">
        <w:rPr>
          <w:rFonts w:hint="eastAsia"/>
        </w:rPr>
        <w:t>系</w:t>
      </w:r>
      <w:proofErr w:type="gramEnd"/>
      <w:r w:rsidR="00331D9A">
        <w:rPr>
          <w:rFonts w:hint="eastAsia"/>
        </w:rPr>
        <w:t>爭</w:t>
      </w:r>
      <w:r w:rsidR="007D1C68">
        <w:rPr>
          <w:rFonts w:hint="eastAsia"/>
        </w:rPr>
        <w:t>○</w:t>
      </w:r>
      <w:r w:rsidR="00254C3C" w:rsidRPr="00CF3A05">
        <w:rPr>
          <w:rFonts w:hint="eastAsia"/>
        </w:rPr>
        <w:t>地號土地上有「福壽宮」</w:t>
      </w:r>
      <w:r w:rsidR="00437FEA" w:rsidRPr="00437FEA">
        <w:rPr>
          <w:rFonts w:hint="eastAsia"/>
        </w:rPr>
        <w:t>、「越南小館暨檳榔攤」、「</w:t>
      </w:r>
      <w:proofErr w:type="gramStart"/>
      <w:r w:rsidR="00437FEA" w:rsidRPr="00437FEA">
        <w:rPr>
          <w:rFonts w:hint="eastAsia"/>
        </w:rPr>
        <w:t>黑仔洗車</w:t>
      </w:r>
      <w:proofErr w:type="gramEnd"/>
      <w:r w:rsidR="00437FEA" w:rsidRPr="00437FEA">
        <w:rPr>
          <w:rFonts w:hint="eastAsia"/>
        </w:rPr>
        <w:t>場」</w:t>
      </w:r>
      <w:r w:rsidR="00254C3C" w:rsidRPr="00CF3A05">
        <w:rPr>
          <w:rFonts w:hint="eastAsia"/>
        </w:rPr>
        <w:t>等建物占用，</w:t>
      </w:r>
      <w:r w:rsidR="00437FEA">
        <w:rPr>
          <w:rFonts w:hint="eastAsia"/>
        </w:rPr>
        <w:t>命</w:t>
      </w:r>
      <w:r w:rsidR="00254C3C" w:rsidRPr="00CF3A05">
        <w:rPr>
          <w:rFonts w:hint="eastAsia"/>
        </w:rPr>
        <w:t>債權人</w:t>
      </w:r>
      <w:r w:rsidR="00437FEA">
        <w:rPr>
          <w:rFonts w:hint="eastAsia"/>
        </w:rPr>
        <w:t>查</w:t>
      </w:r>
      <w:r w:rsidR="00254C3C" w:rsidRPr="00CF3A05">
        <w:rPr>
          <w:rFonts w:hint="eastAsia"/>
        </w:rPr>
        <w:t>報</w:t>
      </w:r>
      <w:r w:rsidR="00437FEA" w:rsidRPr="00437FEA">
        <w:rPr>
          <w:rFonts w:hint="eastAsia"/>
        </w:rPr>
        <w:t>占有使用人及占有使用權源</w:t>
      </w:r>
      <w:r w:rsidR="00437FEA">
        <w:rPr>
          <w:rFonts w:hint="eastAsia"/>
        </w:rPr>
        <w:t>，</w:t>
      </w:r>
      <w:r w:rsidR="004A7F26" w:rsidRPr="004A7F26">
        <w:rPr>
          <w:rFonts w:hint="eastAsia"/>
        </w:rPr>
        <w:t>並委請不動產估價師事務所進行鑑價。「福壽宮」</w:t>
      </w:r>
      <w:r w:rsidR="004A7F26">
        <w:rPr>
          <w:rFonts w:hint="eastAsia"/>
        </w:rPr>
        <w:t>部分，</w:t>
      </w:r>
      <w:r w:rsidR="00254C3C" w:rsidRPr="00CF3A05">
        <w:rPr>
          <w:rFonts w:hint="eastAsia"/>
        </w:rPr>
        <w:t>債權人於</w:t>
      </w:r>
      <w:r w:rsidR="00437FEA">
        <w:rPr>
          <w:rFonts w:hint="eastAsia"/>
        </w:rPr>
        <w:t>同</w:t>
      </w:r>
      <w:r w:rsidR="00254C3C" w:rsidRPr="00CF3A05">
        <w:rPr>
          <w:rFonts w:hint="eastAsia"/>
        </w:rPr>
        <w:t>年7月</w:t>
      </w:r>
      <w:r w:rsidR="00415312">
        <w:t>21</w:t>
      </w:r>
      <w:r w:rsidR="00254C3C" w:rsidRPr="00CF3A05">
        <w:rPr>
          <w:rFonts w:hint="eastAsia"/>
        </w:rPr>
        <w:t>日陳報</w:t>
      </w:r>
      <w:r w:rsidR="004A7F26">
        <w:rPr>
          <w:rFonts w:hAnsi="標楷體" w:hint="eastAsia"/>
        </w:rPr>
        <w:t>：</w:t>
      </w:r>
      <w:r w:rsidR="00254C3C" w:rsidRPr="00CF3A05">
        <w:rPr>
          <w:rFonts w:hint="eastAsia"/>
        </w:rPr>
        <w:t>「</w:t>
      </w:r>
      <w:r w:rsidR="00254C3C" w:rsidRPr="00CF3A05">
        <w:t>福壽宮</w:t>
      </w:r>
      <w:r w:rsidR="00254C3C" w:rsidRPr="00CF3A05">
        <w:rPr>
          <w:rFonts w:hint="eastAsia"/>
        </w:rPr>
        <w:t>於1</w:t>
      </w:r>
      <w:r w:rsidR="00254C3C" w:rsidRPr="00CF3A05">
        <w:t>03年1月11日向臺北市政府社會局登記為</w:t>
      </w:r>
      <w:r w:rsidR="00C66DB4">
        <w:rPr>
          <w:rFonts w:hint="eastAsia"/>
        </w:rPr>
        <w:t>中坡</w:t>
      </w:r>
      <w:r w:rsidR="00254C3C">
        <w:rPr>
          <w:rFonts w:hint="eastAsia"/>
        </w:rPr>
        <w:t>福壽協會</w:t>
      </w:r>
      <w:r w:rsidR="00254C3C">
        <w:rPr>
          <w:rStyle w:val="afe"/>
        </w:rPr>
        <w:footnoteReference w:id="1"/>
      </w:r>
      <w:r w:rsidR="00254C3C" w:rsidRPr="00CF3A05">
        <w:rPr>
          <w:rFonts w:hint="eastAsia"/>
        </w:rPr>
        <w:t>，主祀土地公，理事長為</w:t>
      </w:r>
      <w:proofErr w:type="gramStart"/>
      <w:r w:rsidR="00254C3C" w:rsidRPr="00CF3A05">
        <w:rPr>
          <w:rFonts w:hint="eastAsia"/>
        </w:rPr>
        <w:t>竺</w:t>
      </w:r>
      <w:proofErr w:type="gramEnd"/>
      <w:r w:rsidR="006371F6">
        <w:rPr>
          <w:rFonts w:hAnsi="標楷體" w:hint="eastAsia"/>
        </w:rPr>
        <w:t>○○</w:t>
      </w:r>
      <w:r w:rsidR="00254C3C" w:rsidRPr="00CF3A05">
        <w:rPr>
          <w:rFonts w:hint="eastAsia"/>
        </w:rPr>
        <w:lastRenderedPageBreak/>
        <w:t>(住址為臺北市信義區</w:t>
      </w:r>
      <w:r w:rsidR="00254C3C" w:rsidRPr="00415312">
        <w:rPr>
          <w:rFonts w:hAnsi="標楷體" w:hint="eastAsia"/>
        </w:rPr>
        <w:t>○</w:t>
      </w:r>
      <w:r w:rsidR="00254C3C" w:rsidRPr="00CF3A05">
        <w:rPr>
          <w:rFonts w:hint="eastAsia"/>
        </w:rPr>
        <w:t>路</w:t>
      </w:r>
      <w:r w:rsidR="00254C3C" w:rsidRPr="00415312">
        <w:rPr>
          <w:rFonts w:hAnsi="標楷體" w:hint="eastAsia"/>
        </w:rPr>
        <w:t>○</w:t>
      </w:r>
      <w:r w:rsidR="00254C3C" w:rsidRPr="00CF3A05">
        <w:rPr>
          <w:rFonts w:hint="eastAsia"/>
        </w:rPr>
        <w:t>段</w:t>
      </w:r>
      <w:r w:rsidR="00254C3C" w:rsidRPr="00415312">
        <w:rPr>
          <w:rFonts w:hAnsi="標楷體" w:hint="eastAsia"/>
        </w:rPr>
        <w:t>○</w:t>
      </w:r>
      <w:r w:rsidR="00254C3C" w:rsidRPr="00CF3A05">
        <w:rPr>
          <w:rFonts w:hint="eastAsia"/>
        </w:rPr>
        <w:t>號</w:t>
      </w:r>
      <w:r w:rsidR="00254C3C" w:rsidRPr="00415312">
        <w:rPr>
          <w:rFonts w:hAnsi="標楷體" w:hint="eastAsia"/>
        </w:rPr>
        <w:t>○</w:t>
      </w:r>
      <w:r w:rsidR="00254C3C" w:rsidRPr="00CF3A05">
        <w:rPr>
          <w:rFonts w:hint="eastAsia"/>
        </w:rPr>
        <w:t>樓)，</w:t>
      </w:r>
      <w:proofErr w:type="gramStart"/>
      <w:r w:rsidR="00254C3C" w:rsidRPr="00CF3A05">
        <w:rPr>
          <w:rFonts w:hint="eastAsia"/>
        </w:rPr>
        <w:t>其稱</w:t>
      </w:r>
      <w:proofErr w:type="gramEnd"/>
      <w:r w:rsidR="00254C3C" w:rsidRPr="00CF3A05">
        <w:rPr>
          <w:rFonts w:hint="eastAsia"/>
        </w:rPr>
        <w:t>該</w:t>
      </w:r>
      <w:r w:rsidR="00B14355">
        <w:rPr>
          <w:rFonts w:hint="eastAsia"/>
        </w:rPr>
        <w:t>土地公廟</w:t>
      </w:r>
      <w:r w:rsidR="00254C3C" w:rsidRPr="00CF3A05">
        <w:rPr>
          <w:rFonts w:hint="eastAsia"/>
        </w:rPr>
        <w:t>歷史悠久，前人多年前即占用本案執行標的物為福壽宮廟址，目前並無借用或租賃契約」。</w:t>
      </w:r>
      <w:proofErr w:type="gramStart"/>
      <w:r w:rsidR="00437FEA" w:rsidRPr="00437FEA">
        <w:rPr>
          <w:rFonts w:hint="eastAsia"/>
        </w:rPr>
        <w:t>臺</w:t>
      </w:r>
      <w:proofErr w:type="gramEnd"/>
      <w:r w:rsidR="00437FEA" w:rsidRPr="00437FEA">
        <w:rPr>
          <w:rFonts w:hint="eastAsia"/>
        </w:rPr>
        <w:t>北地院</w:t>
      </w:r>
      <w:r w:rsidR="009A3704">
        <w:rPr>
          <w:rFonts w:hint="eastAsia"/>
        </w:rPr>
        <w:t>後續</w:t>
      </w:r>
      <w:r w:rsidR="00437FEA" w:rsidRPr="00437FEA">
        <w:rPr>
          <w:rFonts w:hint="eastAsia"/>
        </w:rPr>
        <w:t>拍賣公告並未通知</w:t>
      </w:r>
      <w:r w:rsidR="009A3704">
        <w:rPr>
          <w:rFonts w:hint="eastAsia"/>
        </w:rPr>
        <w:t>中坡福壽協會</w:t>
      </w:r>
      <w:r w:rsidR="00437FEA" w:rsidRPr="00437FEA">
        <w:rPr>
          <w:rFonts w:hint="eastAsia"/>
        </w:rPr>
        <w:t>，僅</w:t>
      </w:r>
      <w:r w:rsidR="009A3704">
        <w:rPr>
          <w:rFonts w:hint="eastAsia"/>
        </w:rPr>
        <w:t>於</w:t>
      </w:r>
      <w:r w:rsidR="00437FEA" w:rsidRPr="00437FEA">
        <w:rPr>
          <w:rFonts w:hint="eastAsia"/>
        </w:rPr>
        <w:t>拍賣公告</w:t>
      </w:r>
      <w:r w:rsidR="00437FEA">
        <w:rPr>
          <w:rFonts w:hint="eastAsia"/>
        </w:rPr>
        <w:t>及</w:t>
      </w:r>
      <w:r w:rsidR="00437FEA" w:rsidRPr="00437FEA">
        <w:rPr>
          <w:rFonts w:hint="eastAsia"/>
        </w:rPr>
        <w:t>特別變賣程序公告內載明「二、本件經債權人調查陳報……中坡福壽宮部分於103年1月11日向臺北市政府社會局登記為臺北市中坡福壽協會，主祀土地公。前述之未保存登記</w:t>
      </w:r>
      <w:proofErr w:type="gramStart"/>
      <w:r w:rsidR="00437FEA" w:rsidRPr="00437FEA">
        <w:rPr>
          <w:rFonts w:hint="eastAsia"/>
        </w:rPr>
        <w:t>建物均非本</w:t>
      </w:r>
      <w:proofErr w:type="gramEnd"/>
      <w:r w:rsidR="00437FEA" w:rsidRPr="00437FEA">
        <w:rPr>
          <w:rFonts w:hint="eastAsia"/>
        </w:rPr>
        <w:t>次拍賣標的，</w:t>
      </w:r>
      <w:proofErr w:type="gramStart"/>
      <w:r w:rsidR="00437FEA" w:rsidRPr="00437FEA">
        <w:rPr>
          <w:rFonts w:hint="eastAsia"/>
        </w:rPr>
        <w:t>均應</w:t>
      </w:r>
      <w:proofErr w:type="gramEnd"/>
      <w:r w:rsidR="00437FEA" w:rsidRPr="00437FEA">
        <w:rPr>
          <w:rFonts w:hint="eastAsia"/>
        </w:rPr>
        <w:t>無給付債務人租金情事，</w:t>
      </w:r>
      <w:proofErr w:type="gramStart"/>
      <w:r w:rsidR="00437FEA" w:rsidRPr="00437FEA">
        <w:rPr>
          <w:rFonts w:hint="eastAsia"/>
        </w:rPr>
        <w:t>至占</w:t>
      </w:r>
      <w:proofErr w:type="gramEnd"/>
      <w:r w:rsidR="00437FEA" w:rsidRPr="00437FEA">
        <w:rPr>
          <w:rFonts w:hint="eastAsia"/>
        </w:rPr>
        <w:t>用前有無借用關係則不明確，拍定人於拍定後應自行處理土地利用關係，請應買人注意。」及於特別變賣程序之減價拍賣公告內載明「二、本件經債權人調查陳報…</w:t>
      </w:r>
      <w:proofErr w:type="gramStart"/>
      <w:r w:rsidR="00437FEA" w:rsidRPr="00437FEA">
        <w:rPr>
          <w:rFonts w:hint="eastAsia"/>
        </w:rPr>
        <w:t>…</w:t>
      </w:r>
      <w:proofErr w:type="gramEnd"/>
      <w:r w:rsidR="00437FEA" w:rsidRPr="00437FEA">
        <w:rPr>
          <w:rFonts w:hint="eastAsia"/>
        </w:rPr>
        <w:t>中坡福壽宮部分於103年1月11日向臺北市政府社會局登記為臺北市中坡福壽協會，主祀土地公。因本件拍賣標的僅為土地，不及其上之建物，</w:t>
      </w:r>
      <w:proofErr w:type="gramStart"/>
      <w:r w:rsidR="00437FEA" w:rsidRPr="00437FEA">
        <w:rPr>
          <w:rFonts w:hint="eastAsia"/>
        </w:rPr>
        <w:t>亦即該占用</w:t>
      </w:r>
      <w:proofErr w:type="gramEnd"/>
      <w:r w:rsidR="00437FEA" w:rsidRPr="00437FEA">
        <w:rPr>
          <w:rFonts w:hint="eastAsia"/>
        </w:rPr>
        <w:t>之建物均不在本次拍賣範圍內，拍定後，關於本件拍賣標的與建物間之各項法律關係或爭執，</w:t>
      </w:r>
      <w:proofErr w:type="gramStart"/>
      <w:r w:rsidR="00437FEA" w:rsidRPr="00437FEA">
        <w:rPr>
          <w:rFonts w:hint="eastAsia"/>
        </w:rPr>
        <w:t>均由</w:t>
      </w:r>
      <w:proofErr w:type="gramEnd"/>
      <w:r w:rsidR="00437FEA" w:rsidRPr="00437FEA">
        <w:rPr>
          <w:rFonts w:hint="eastAsia"/>
        </w:rPr>
        <w:t>拍定人自行處理或依適法途徑為之，請應買人注意。」</w:t>
      </w:r>
      <w:proofErr w:type="gramStart"/>
      <w:r w:rsidR="004A7F26" w:rsidRPr="004A7F26">
        <w:rPr>
          <w:rFonts w:hint="eastAsia"/>
        </w:rPr>
        <w:t>嗣</w:t>
      </w:r>
      <w:proofErr w:type="gramEnd"/>
      <w:r w:rsidR="004A7F26" w:rsidRPr="004A7F26">
        <w:rPr>
          <w:rFonts w:hint="eastAsia"/>
        </w:rPr>
        <w:t>由</w:t>
      </w:r>
      <w:r w:rsidR="009A3704">
        <w:rPr>
          <w:rFonts w:hint="eastAsia"/>
        </w:rPr>
        <w:t>投資人</w:t>
      </w:r>
      <w:r w:rsidR="004A7F26" w:rsidRPr="004A7F26">
        <w:rPr>
          <w:rFonts w:hint="eastAsia"/>
        </w:rPr>
        <w:t>楊</w:t>
      </w:r>
      <w:r w:rsidR="006371F6">
        <w:rPr>
          <w:rFonts w:hAnsi="標楷體" w:hint="eastAsia"/>
        </w:rPr>
        <w:t>○○</w:t>
      </w:r>
      <w:r w:rsidR="004A7F26" w:rsidRPr="004A7F26">
        <w:rPr>
          <w:rFonts w:hint="eastAsia"/>
        </w:rPr>
        <w:t>於1</w:t>
      </w:r>
      <w:r w:rsidR="004A7F26" w:rsidRPr="004A7F26">
        <w:t>04</w:t>
      </w:r>
      <w:r w:rsidR="004A7F26" w:rsidRPr="004A7F26">
        <w:rPr>
          <w:rFonts w:hint="eastAsia"/>
        </w:rPr>
        <w:t>年4月2</w:t>
      </w:r>
      <w:r w:rsidR="004A7F26" w:rsidRPr="004A7F26">
        <w:t>7日</w:t>
      </w:r>
      <w:r w:rsidR="004A7F26" w:rsidRPr="004A7F26">
        <w:rPr>
          <w:rFonts w:hint="eastAsia"/>
        </w:rPr>
        <w:t>拍定取得</w:t>
      </w:r>
      <w:r w:rsidR="009A3704">
        <w:rPr>
          <w:rFonts w:hint="eastAsia"/>
        </w:rPr>
        <w:t>系爭</w:t>
      </w:r>
      <w:r w:rsidR="007D1C68">
        <w:rPr>
          <w:rFonts w:hint="eastAsia"/>
        </w:rPr>
        <w:t>○</w:t>
      </w:r>
      <w:r w:rsidR="004A7F26" w:rsidRPr="004A7F26">
        <w:rPr>
          <w:rFonts w:hint="eastAsia"/>
        </w:rPr>
        <w:t>地號土地，其後訴請中坡福壽協會</w:t>
      </w:r>
      <w:r w:rsidR="00B91DC0">
        <w:rPr>
          <w:rFonts w:hint="eastAsia"/>
        </w:rPr>
        <w:t>騰空地上物</w:t>
      </w:r>
      <w:r w:rsidR="009A3704">
        <w:rPr>
          <w:rFonts w:hint="eastAsia"/>
        </w:rPr>
        <w:t>返還土地</w:t>
      </w:r>
      <w:r w:rsidR="004A7F26" w:rsidRPr="004A7F26">
        <w:rPr>
          <w:rFonts w:hint="eastAsia"/>
        </w:rPr>
        <w:t>(參見</w:t>
      </w:r>
      <w:proofErr w:type="gramStart"/>
      <w:r w:rsidR="004A7F26" w:rsidRPr="004A7F26">
        <w:rPr>
          <w:rFonts w:hint="eastAsia"/>
        </w:rPr>
        <w:t>臺</w:t>
      </w:r>
      <w:proofErr w:type="gramEnd"/>
      <w:r w:rsidR="004A7F26" w:rsidRPr="004A7F26">
        <w:rPr>
          <w:rFonts w:hint="eastAsia"/>
        </w:rPr>
        <w:t>北地院</w:t>
      </w:r>
      <w:proofErr w:type="gramStart"/>
      <w:r w:rsidR="004A7F26" w:rsidRPr="004A7F26">
        <w:rPr>
          <w:rFonts w:hint="eastAsia"/>
        </w:rPr>
        <w:t>10</w:t>
      </w:r>
      <w:proofErr w:type="gramEnd"/>
      <w:r w:rsidR="004A7F26" w:rsidRPr="004A7F26">
        <w:rPr>
          <w:rFonts w:hint="eastAsia"/>
        </w:rPr>
        <w:t>7年度</w:t>
      </w:r>
      <w:proofErr w:type="gramStart"/>
      <w:r w:rsidR="004A7F26" w:rsidRPr="004A7F26">
        <w:rPr>
          <w:rFonts w:hint="eastAsia"/>
        </w:rPr>
        <w:t>重訴</w:t>
      </w:r>
      <w:proofErr w:type="gramEnd"/>
      <w:r w:rsidR="004A7F26" w:rsidRPr="004A7F26">
        <w:rPr>
          <w:rFonts w:hint="eastAsia"/>
        </w:rPr>
        <w:t>字第1134號民事判決)</w:t>
      </w:r>
      <w:r w:rsidR="004A7F26">
        <w:rPr>
          <w:rFonts w:hint="eastAsia"/>
        </w:rPr>
        <w:t>。</w:t>
      </w:r>
    </w:p>
    <w:p w:rsidR="00E05196" w:rsidRPr="006133DD" w:rsidRDefault="009A3704" w:rsidP="00054D7A">
      <w:pPr>
        <w:pStyle w:val="3"/>
        <w:numPr>
          <w:ilvl w:val="2"/>
          <w:numId w:val="1"/>
        </w:numPr>
      </w:pPr>
      <w:r>
        <w:rPr>
          <w:rFonts w:hint="eastAsia"/>
        </w:rPr>
        <w:t>針對</w:t>
      </w:r>
      <w:r w:rsidR="00B96793">
        <w:rPr>
          <w:rFonts w:hint="eastAsia"/>
        </w:rPr>
        <w:t>本</w:t>
      </w:r>
      <w:r w:rsidR="004A7F26">
        <w:rPr>
          <w:rFonts w:hint="eastAsia"/>
        </w:rPr>
        <w:t>案</w:t>
      </w:r>
      <w:r w:rsidR="00632BFA">
        <w:rPr>
          <w:rFonts w:hint="eastAsia"/>
        </w:rPr>
        <w:t>執行法院</w:t>
      </w:r>
      <w:r w:rsidR="00E05196">
        <w:rPr>
          <w:rFonts w:hint="eastAsia"/>
        </w:rPr>
        <w:t>未於拍賣期日前通知</w:t>
      </w:r>
      <w:r w:rsidR="004A7F26">
        <w:rPr>
          <w:rFonts w:hint="eastAsia"/>
        </w:rPr>
        <w:t>無權占有人</w:t>
      </w:r>
      <w:r w:rsidR="00B96793">
        <w:rPr>
          <w:rFonts w:hint="eastAsia"/>
        </w:rPr>
        <w:t>，拍賣</w:t>
      </w:r>
      <w:r w:rsidR="00E05196">
        <w:rPr>
          <w:rFonts w:hint="eastAsia"/>
        </w:rPr>
        <w:t>程序</w:t>
      </w:r>
      <w:r w:rsidRPr="009A3704">
        <w:rPr>
          <w:rFonts w:hint="eastAsia"/>
        </w:rPr>
        <w:t>有無</w:t>
      </w:r>
      <w:r w:rsidR="00B96793">
        <w:rPr>
          <w:rFonts w:hint="eastAsia"/>
        </w:rPr>
        <w:t>瑕疵</w:t>
      </w:r>
      <w:r>
        <w:rPr>
          <w:rFonts w:hint="eastAsia"/>
        </w:rPr>
        <w:t>之疑義</w:t>
      </w:r>
      <w:r w:rsidR="004A7F26">
        <w:rPr>
          <w:rFonts w:hint="eastAsia"/>
        </w:rPr>
        <w:t>。</w:t>
      </w:r>
      <w:r w:rsidR="00E05196">
        <w:rPr>
          <w:rFonts w:hint="eastAsia"/>
        </w:rPr>
        <w:t>司法事務官陳</w:t>
      </w:r>
      <w:r w:rsidR="006371F6">
        <w:rPr>
          <w:rFonts w:hAnsi="標楷體" w:hint="eastAsia"/>
        </w:rPr>
        <w:t>○○</w:t>
      </w:r>
      <w:r w:rsidR="00E05196">
        <w:rPr>
          <w:rFonts w:hint="eastAsia"/>
        </w:rPr>
        <w:t>於</w:t>
      </w:r>
      <w:r w:rsidR="00A205AF">
        <w:rPr>
          <w:rFonts w:hint="eastAsia"/>
        </w:rPr>
        <w:t>本院111年10月5日詢問時</w:t>
      </w:r>
      <w:r w:rsidR="00B96793">
        <w:rPr>
          <w:rFonts w:hint="eastAsia"/>
        </w:rPr>
        <w:t>表示</w:t>
      </w:r>
      <w:r w:rsidR="004A7F26">
        <w:rPr>
          <w:rFonts w:hAnsi="標楷體" w:hint="eastAsia"/>
        </w:rPr>
        <w:t>：</w:t>
      </w:r>
      <w:r w:rsidR="00A205AF" w:rsidRPr="00632BFA">
        <w:rPr>
          <w:rFonts w:hAnsi="標楷體" w:hint="eastAsia"/>
        </w:rPr>
        <w:t>「福壽宮</w:t>
      </w:r>
      <w:r w:rsidR="00B96793">
        <w:rPr>
          <w:rFonts w:hAnsi="標楷體" w:hint="eastAsia"/>
        </w:rPr>
        <w:t>」</w:t>
      </w:r>
      <w:r w:rsidR="00A205AF" w:rsidRPr="00632BFA">
        <w:rPr>
          <w:rFonts w:hAnsi="標楷體" w:hint="eastAsia"/>
        </w:rPr>
        <w:t>係屬無權占用，</w:t>
      </w:r>
      <w:proofErr w:type="gramStart"/>
      <w:r w:rsidR="00B96793">
        <w:rPr>
          <w:rFonts w:hAnsi="標楷體" w:hint="eastAsia"/>
        </w:rPr>
        <w:t>渠係依</w:t>
      </w:r>
      <w:proofErr w:type="gramEnd"/>
      <w:r w:rsidR="00A205AF" w:rsidRPr="00632BFA">
        <w:rPr>
          <w:rFonts w:hAnsi="標楷體" w:hint="eastAsia"/>
          <w:bCs w:val="0"/>
        </w:rPr>
        <w:t>司法院</w:t>
      </w:r>
      <w:proofErr w:type="gramStart"/>
      <w:r w:rsidR="00A205AF" w:rsidRPr="00632BFA">
        <w:rPr>
          <w:rFonts w:hAnsi="標楷體" w:hint="eastAsia"/>
          <w:bCs w:val="0"/>
        </w:rPr>
        <w:t>民事廳編</w:t>
      </w:r>
      <w:proofErr w:type="gramEnd"/>
      <w:r w:rsidR="00A205AF" w:rsidRPr="00632BFA">
        <w:rPr>
          <w:rFonts w:hAnsi="標楷體" w:hint="eastAsia"/>
          <w:bCs w:val="0"/>
        </w:rPr>
        <w:t>定之</w:t>
      </w:r>
      <w:r w:rsidR="00AD1278" w:rsidRPr="00632BFA">
        <w:rPr>
          <w:rFonts w:hAnsi="標楷體" w:hint="eastAsia"/>
          <w:bCs w:val="0"/>
        </w:rPr>
        <w:t>『</w:t>
      </w:r>
      <w:r w:rsidR="00A205AF" w:rsidRPr="00632BFA">
        <w:rPr>
          <w:rFonts w:hAnsi="標楷體" w:hint="eastAsia"/>
          <w:bCs w:val="0"/>
        </w:rPr>
        <w:t>法院辦理民事執行實務參考手冊</w:t>
      </w:r>
      <w:r w:rsidR="00AD1278" w:rsidRPr="00632BFA">
        <w:rPr>
          <w:rFonts w:hAnsi="標楷體" w:hint="eastAsia"/>
          <w:bCs w:val="0"/>
        </w:rPr>
        <w:t>』</w:t>
      </w:r>
      <w:r w:rsidR="00B96793">
        <w:rPr>
          <w:rFonts w:hAnsi="標楷體" w:hint="eastAsia"/>
          <w:bCs w:val="0"/>
        </w:rPr>
        <w:t>辦理，該手冊</w:t>
      </w:r>
      <w:r w:rsidR="00A205AF" w:rsidRPr="00632BFA">
        <w:rPr>
          <w:rFonts w:hAnsi="標楷體" w:hint="eastAsia"/>
          <w:bCs w:val="0"/>
        </w:rPr>
        <w:t>並無須通知無權占有人之規定</w:t>
      </w:r>
      <w:r w:rsidR="00B96793">
        <w:rPr>
          <w:rFonts w:hAnsi="標楷體" w:hint="eastAsia"/>
          <w:bCs w:val="0"/>
        </w:rPr>
        <w:t>。</w:t>
      </w:r>
      <w:proofErr w:type="gramStart"/>
      <w:r w:rsidR="00A205AF" w:rsidRPr="00632BFA">
        <w:rPr>
          <w:rFonts w:hAnsi="標楷體" w:hint="eastAsia"/>
          <w:bCs w:val="0"/>
        </w:rPr>
        <w:t>臺</w:t>
      </w:r>
      <w:proofErr w:type="gramEnd"/>
      <w:r w:rsidR="00A205AF" w:rsidRPr="00632BFA">
        <w:rPr>
          <w:rFonts w:hAnsi="標楷體" w:hint="eastAsia"/>
          <w:bCs w:val="0"/>
        </w:rPr>
        <w:t>北地院</w:t>
      </w:r>
      <w:r w:rsidR="00B77E97">
        <w:rPr>
          <w:rFonts w:hAnsi="標楷體" w:hint="eastAsia"/>
          <w:bCs w:val="0"/>
        </w:rPr>
        <w:t>民事執行處</w:t>
      </w:r>
      <w:r w:rsidR="00632BFA" w:rsidRPr="00632BFA">
        <w:rPr>
          <w:rFonts w:hAnsi="標楷體" w:hint="eastAsia"/>
          <w:bCs w:val="0"/>
        </w:rPr>
        <w:t>於本院</w:t>
      </w:r>
      <w:r w:rsidR="00632BFA">
        <w:rPr>
          <w:rFonts w:hAnsi="標楷體" w:hint="eastAsia"/>
          <w:bCs w:val="0"/>
        </w:rPr>
        <w:t>同日詢問時</w:t>
      </w:r>
      <w:r w:rsidR="004A7F26">
        <w:rPr>
          <w:rFonts w:hAnsi="標楷體" w:hint="eastAsia"/>
          <w:bCs w:val="0"/>
        </w:rPr>
        <w:t>提出書面說明表示</w:t>
      </w:r>
      <w:r w:rsidR="00AD1278" w:rsidRPr="00632BFA">
        <w:rPr>
          <w:rFonts w:hAnsi="標楷體" w:hint="eastAsia"/>
          <w:bCs w:val="0"/>
        </w:rPr>
        <w:t>：「執行法院已判斷『福壽宮』</w:t>
      </w:r>
      <w:proofErr w:type="gramStart"/>
      <w:r w:rsidR="00AD1278" w:rsidRPr="00632BFA">
        <w:rPr>
          <w:rFonts w:hAnsi="標楷體" w:hint="eastAsia"/>
          <w:bCs w:val="0"/>
        </w:rPr>
        <w:t>既非租地</w:t>
      </w:r>
      <w:proofErr w:type="gramEnd"/>
      <w:r w:rsidR="00AD1278" w:rsidRPr="00632BFA">
        <w:rPr>
          <w:rFonts w:hAnsi="標楷體" w:hint="eastAsia"/>
          <w:bCs w:val="0"/>
        </w:rPr>
        <w:t>建屋，自無優先</w:t>
      </w:r>
      <w:proofErr w:type="gramStart"/>
      <w:r w:rsidR="00AD1278" w:rsidRPr="00632BFA">
        <w:rPr>
          <w:rFonts w:hAnsi="標楷體" w:hint="eastAsia"/>
          <w:bCs w:val="0"/>
        </w:rPr>
        <w:t>承買系</w:t>
      </w:r>
      <w:proofErr w:type="gramEnd"/>
      <w:r w:rsidR="00AD1278" w:rsidRPr="00632BFA">
        <w:rPr>
          <w:rFonts w:hAnsi="標楷體" w:hint="eastAsia"/>
          <w:bCs w:val="0"/>
        </w:rPr>
        <w:t>爭土地之權利，</w:t>
      </w:r>
      <w:r w:rsidR="00AD1278" w:rsidRPr="00632BFA">
        <w:rPr>
          <w:rFonts w:hAnsi="標楷體" w:hint="eastAsia"/>
          <w:bCs w:val="0"/>
        </w:rPr>
        <w:lastRenderedPageBreak/>
        <w:t>為求迅速滿足債權人權利（本件含併案執行債權人以個案核計共85人），遂依據初步調查</w:t>
      </w:r>
      <w:proofErr w:type="gramStart"/>
      <w:r w:rsidR="00AD1278" w:rsidRPr="00632BFA">
        <w:rPr>
          <w:rFonts w:hAnsi="標楷體" w:hint="eastAsia"/>
          <w:bCs w:val="0"/>
        </w:rPr>
        <w:t>結果定</w:t>
      </w:r>
      <w:proofErr w:type="gramEnd"/>
      <w:r w:rsidR="00AD1278" w:rsidRPr="00632BFA">
        <w:rPr>
          <w:rFonts w:hAnsi="標楷體" w:hint="eastAsia"/>
          <w:bCs w:val="0"/>
        </w:rPr>
        <w:t>拍，似無違反『辦理強制執行應行注意事項』第40條第8項前段，促使拍賣後的基地與建物所有人合一之意旨」</w:t>
      </w:r>
      <w:r w:rsidR="00632BFA">
        <w:rPr>
          <w:rFonts w:hAnsi="標楷體" w:hint="eastAsia"/>
          <w:bCs w:val="0"/>
        </w:rPr>
        <w:t>，</w:t>
      </w:r>
      <w:r>
        <w:rPr>
          <w:rFonts w:hAnsi="標楷體" w:hint="eastAsia"/>
          <w:bCs w:val="0"/>
        </w:rPr>
        <w:t>亦</w:t>
      </w:r>
      <w:r w:rsidR="00B77E97">
        <w:rPr>
          <w:rFonts w:hAnsi="標楷體" w:hint="eastAsia"/>
          <w:bCs w:val="0"/>
        </w:rPr>
        <w:t>認</w:t>
      </w:r>
      <w:r w:rsidR="00632BFA" w:rsidRPr="00632BFA">
        <w:rPr>
          <w:rFonts w:hAnsi="標楷體" w:hint="eastAsia"/>
          <w:bCs w:val="0"/>
        </w:rPr>
        <w:t>本案</w:t>
      </w:r>
      <w:r w:rsidR="00B77E97">
        <w:rPr>
          <w:rFonts w:hAnsi="標楷體" w:hint="eastAsia"/>
          <w:bCs w:val="0"/>
        </w:rPr>
        <w:t>拍賣</w:t>
      </w:r>
      <w:r w:rsidR="00632BFA" w:rsidRPr="00632BFA">
        <w:rPr>
          <w:rFonts w:hAnsi="標楷體" w:hint="eastAsia"/>
          <w:bCs w:val="0"/>
        </w:rPr>
        <w:t>執行程序並無違誤</w:t>
      </w:r>
      <w:r w:rsidR="00AD1278" w:rsidRPr="00632BFA">
        <w:rPr>
          <w:rFonts w:hAnsi="標楷體" w:hint="eastAsia"/>
          <w:bCs w:val="0"/>
        </w:rPr>
        <w:t>。</w:t>
      </w:r>
    </w:p>
    <w:p w:rsidR="00224C18" w:rsidRDefault="006133DD" w:rsidP="00254C3C">
      <w:pPr>
        <w:pStyle w:val="3"/>
        <w:numPr>
          <w:ilvl w:val="2"/>
          <w:numId w:val="1"/>
        </w:numPr>
      </w:pPr>
      <w:r>
        <w:rPr>
          <w:rFonts w:hint="eastAsia"/>
        </w:rPr>
        <w:t>經查司法院民事廳</w:t>
      </w:r>
      <w:r w:rsidR="009D0CAC">
        <w:rPr>
          <w:rFonts w:hint="eastAsia"/>
        </w:rPr>
        <w:t>9</w:t>
      </w:r>
      <w:r w:rsidR="009D0CAC">
        <w:t>6</w:t>
      </w:r>
      <w:r w:rsidR="009D0CAC">
        <w:rPr>
          <w:rFonts w:hint="eastAsia"/>
        </w:rPr>
        <w:t>年</w:t>
      </w:r>
      <w:r>
        <w:rPr>
          <w:rFonts w:hint="eastAsia"/>
        </w:rPr>
        <w:t>編定</w:t>
      </w:r>
      <w:r w:rsidR="00F75DD5">
        <w:rPr>
          <w:rFonts w:hint="eastAsia"/>
        </w:rPr>
        <w:t>之</w:t>
      </w:r>
      <w:r w:rsidRPr="006133DD">
        <w:rPr>
          <w:rFonts w:hint="eastAsia"/>
        </w:rPr>
        <w:t>「法院辦理民事執行實務參考手冊」</w:t>
      </w:r>
      <w:r w:rsidR="00F75DD5">
        <w:rPr>
          <w:rFonts w:hint="eastAsia"/>
        </w:rPr>
        <w:t>伍之</w:t>
      </w:r>
      <w:r w:rsidR="00F75DD5">
        <w:rPr>
          <w:rFonts w:hAnsi="標楷體" w:hint="eastAsia"/>
        </w:rPr>
        <w:t>（</w:t>
      </w:r>
      <w:r w:rsidR="00F75DD5">
        <w:rPr>
          <w:rFonts w:hint="eastAsia"/>
        </w:rPr>
        <w:t>八</w:t>
      </w:r>
      <w:r w:rsidR="00F75DD5">
        <w:rPr>
          <w:rFonts w:hAnsi="標楷體" w:hint="eastAsia"/>
        </w:rPr>
        <w:t>）「通知當事人及關係人」</w:t>
      </w:r>
      <w:r w:rsidR="009D0CAC">
        <w:rPr>
          <w:rFonts w:hAnsi="標楷體" w:hint="eastAsia"/>
        </w:rPr>
        <w:t>一節，</w:t>
      </w:r>
      <w:r w:rsidR="00F75DD5">
        <w:rPr>
          <w:rFonts w:hAnsi="標楷體" w:hint="eastAsia"/>
        </w:rPr>
        <w:t>區分「應予通知</w:t>
      </w:r>
      <w:r w:rsidR="009D0CAC">
        <w:rPr>
          <w:rFonts w:hAnsi="標楷體" w:hint="eastAsia"/>
        </w:rPr>
        <w:t>之當事人及關係人</w:t>
      </w:r>
      <w:r w:rsidR="00F75DD5">
        <w:rPr>
          <w:rFonts w:hAnsi="標楷體" w:hint="eastAsia"/>
        </w:rPr>
        <w:t>」及</w:t>
      </w:r>
      <w:r w:rsidRPr="006133DD">
        <w:rPr>
          <w:rFonts w:hint="eastAsia"/>
        </w:rPr>
        <w:t>「宜予通知</w:t>
      </w:r>
      <w:r w:rsidR="009D0CAC">
        <w:rPr>
          <w:rFonts w:hint="eastAsia"/>
        </w:rPr>
        <w:t>者</w:t>
      </w:r>
      <w:r w:rsidRPr="006133DD">
        <w:rPr>
          <w:rFonts w:hint="eastAsia"/>
        </w:rPr>
        <w:t>」</w:t>
      </w:r>
      <w:r w:rsidR="00F75DD5">
        <w:rPr>
          <w:rFonts w:hint="eastAsia"/>
        </w:rPr>
        <w:t>分別列舉</w:t>
      </w:r>
      <w:r w:rsidR="00466B18">
        <w:rPr>
          <w:rFonts w:hint="eastAsia"/>
        </w:rPr>
        <w:t>拍賣通知對象</w:t>
      </w:r>
      <w:r w:rsidR="00F75DD5">
        <w:rPr>
          <w:rFonts w:hint="eastAsia"/>
        </w:rPr>
        <w:t>，</w:t>
      </w:r>
      <w:r w:rsidR="00B96793">
        <w:rPr>
          <w:rFonts w:hint="eastAsia"/>
        </w:rPr>
        <w:t>其中</w:t>
      </w:r>
      <w:r w:rsidR="00F75DD5" w:rsidRPr="00F75DD5">
        <w:rPr>
          <w:rFonts w:hint="eastAsia"/>
        </w:rPr>
        <w:t>「宜予通知</w:t>
      </w:r>
      <w:r w:rsidR="009D0CAC">
        <w:rPr>
          <w:rFonts w:hint="eastAsia"/>
        </w:rPr>
        <w:t>者</w:t>
      </w:r>
      <w:r w:rsidR="00F75DD5" w:rsidRPr="00F75DD5">
        <w:rPr>
          <w:rFonts w:hint="eastAsia"/>
        </w:rPr>
        <w:t>」</w:t>
      </w:r>
      <w:r w:rsidR="009A3704">
        <w:rPr>
          <w:rFonts w:hint="eastAsia"/>
        </w:rPr>
        <w:t>規定</w:t>
      </w:r>
      <w:r w:rsidRPr="006133DD">
        <w:rPr>
          <w:rFonts w:hint="eastAsia"/>
        </w:rPr>
        <w:t>為</w:t>
      </w:r>
      <w:r w:rsidR="009D0CAC">
        <w:rPr>
          <w:rFonts w:hAnsi="標楷體" w:hint="eastAsia"/>
        </w:rPr>
        <w:t>「</w:t>
      </w:r>
      <w:r w:rsidR="009D0CAC">
        <w:rPr>
          <w:rFonts w:hint="eastAsia"/>
        </w:rPr>
        <w:t>未參與分配</w:t>
      </w:r>
      <w:r w:rsidR="009A3686">
        <w:rPr>
          <w:rFonts w:hint="eastAsia"/>
        </w:rPr>
        <w:t>而對拍賣之不動產</w:t>
      </w:r>
      <w:r w:rsidRPr="006133DD">
        <w:rPr>
          <w:rFonts w:hint="eastAsia"/>
        </w:rPr>
        <w:t>有優先購買權或他項權利</w:t>
      </w:r>
      <w:r w:rsidR="00F75DD5">
        <w:rPr>
          <w:rFonts w:hint="eastAsia"/>
        </w:rPr>
        <w:t>之</w:t>
      </w:r>
      <w:r w:rsidRPr="006133DD">
        <w:rPr>
          <w:rFonts w:hint="eastAsia"/>
        </w:rPr>
        <w:t>人</w:t>
      </w:r>
      <w:r w:rsidR="009A3686">
        <w:rPr>
          <w:rFonts w:hAnsi="標楷體" w:hint="eastAsia"/>
        </w:rPr>
        <w:t>」</w:t>
      </w:r>
      <w:r w:rsidRPr="006133DD">
        <w:rPr>
          <w:rFonts w:hint="eastAsia"/>
        </w:rPr>
        <w:t>。</w:t>
      </w:r>
      <w:proofErr w:type="gramStart"/>
      <w:r w:rsidR="00B77E97">
        <w:rPr>
          <w:rFonts w:hint="eastAsia"/>
        </w:rPr>
        <w:t>準</w:t>
      </w:r>
      <w:proofErr w:type="gramEnd"/>
      <w:r w:rsidR="00B77E97">
        <w:rPr>
          <w:rFonts w:hint="eastAsia"/>
        </w:rPr>
        <w:t>此，</w:t>
      </w:r>
      <w:r w:rsidR="00986419">
        <w:rPr>
          <w:rFonts w:hint="eastAsia"/>
        </w:rPr>
        <w:t>本</w:t>
      </w:r>
      <w:r w:rsidR="000E441B">
        <w:rPr>
          <w:rFonts w:hint="eastAsia"/>
        </w:rPr>
        <w:t>案</w:t>
      </w:r>
      <w:r w:rsidR="00B77E97">
        <w:rPr>
          <w:rFonts w:hint="eastAsia"/>
        </w:rPr>
        <w:t>執行法</w:t>
      </w:r>
      <w:r w:rsidR="00986419">
        <w:rPr>
          <w:rFonts w:hint="eastAsia"/>
        </w:rPr>
        <w:t>院</w:t>
      </w:r>
      <w:r w:rsidRPr="006133DD">
        <w:rPr>
          <w:rFonts w:hint="eastAsia"/>
        </w:rPr>
        <w:t>因認「福壽宮」為無權占有</w:t>
      </w:r>
      <w:r w:rsidR="00B77E97">
        <w:rPr>
          <w:rFonts w:hint="eastAsia"/>
        </w:rPr>
        <w:t>，</w:t>
      </w:r>
      <w:r w:rsidRPr="006133DD">
        <w:rPr>
          <w:rFonts w:hint="eastAsia"/>
        </w:rPr>
        <w:t>不具優先購買權，</w:t>
      </w:r>
      <w:r w:rsidR="00D837EF">
        <w:rPr>
          <w:rFonts w:hint="eastAsia"/>
        </w:rPr>
        <w:t>乃</w:t>
      </w:r>
      <w:r w:rsidR="00B77E97">
        <w:rPr>
          <w:rFonts w:hint="eastAsia"/>
        </w:rPr>
        <w:t>未於</w:t>
      </w:r>
      <w:r w:rsidRPr="006133DD">
        <w:rPr>
          <w:rFonts w:hint="eastAsia"/>
        </w:rPr>
        <w:t>拍賣</w:t>
      </w:r>
      <w:r w:rsidR="00B96793">
        <w:rPr>
          <w:rFonts w:hint="eastAsia"/>
        </w:rPr>
        <w:t>期日前</w:t>
      </w:r>
      <w:r w:rsidRPr="006133DD">
        <w:rPr>
          <w:rFonts w:hint="eastAsia"/>
        </w:rPr>
        <w:t>通知</w:t>
      </w:r>
      <w:r w:rsidR="00F75DD5">
        <w:rPr>
          <w:rFonts w:hint="eastAsia"/>
        </w:rPr>
        <w:t>中坡福壽協會</w:t>
      </w:r>
      <w:r w:rsidRPr="006133DD">
        <w:rPr>
          <w:rFonts w:hint="eastAsia"/>
        </w:rPr>
        <w:t>，</w:t>
      </w:r>
      <w:r w:rsidR="00F75DD5">
        <w:rPr>
          <w:rFonts w:hint="eastAsia"/>
        </w:rPr>
        <w:t>尚無違反</w:t>
      </w:r>
      <w:r w:rsidR="00224C18" w:rsidRPr="00224C18">
        <w:rPr>
          <w:rFonts w:hint="eastAsia"/>
        </w:rPr>
        <w:t>「辦理強制執行應行注意事項」第40條第8項前段規定</w:t>
      </w:r>
      <w:r w:rsidRPr="006133DD">
        <w:rPr>
          <w:rFonts w:hint="eastAsia"/>
        </w:rPr>
        <w:t>。</w:t>
      </w:r>
    </w:p>
    <w:p w:rsidR="006133DD" w:rsidRDefault="006133DD" w:rsidP="00254C3C">
      <w:pPr>
        <w:pStyle w:val="3"/>
        <w:numPr>
          <w:ilvl w:val="2"/>
          <w:numId w:val="1"/>
        </w:numPr>
      </w:pPr>
      <w:proofErr w:type="gramStart"/>
      <w:r w:rsidRPr="006133DD">
        <w:rPr>
          <w:rFonts w:hint="eastAsia"/>
        </w:rPr>
        <w:t>惟</w:t>
      </w:r>
      <w:r w:rsidR="00224C18">
        <w:rPr>
          <w:rFonts w:hint="eastAsia"/>
        </w:rPr>
        <w:t>查</w:t>
      </w:r>
      <w:proofErr w:type="gramEnd"/>
      <w:r w:rsidR="00224C18" w:rsidRPr="00224C18">
        <w:rPr>
          <w:rFonts w:hint="eastAsia"/>
        </w:rPr>
        <w:t>「法院辦理民事執行實務參考手冊」</w:t>
      </w:r>
      <w:r w:rsidR="004B45F6">
        <w:rPr>
          <w:rFonts w:hint="eastAsia"/>
        </w:rPr>
        <w:t>係</w:t>
      </w:r>
      <w:r w:rsidR="00224C18">
        <w:rPr>
          <w:rFonts w:hint="eastAsia"/>
        </w:rPr>
        <w:t>供所屬參考之內部作業</w:t>
      </w:r>
      <w:r w:rsidR="00DE52F4">
        <w:rPr>
          <w:rFonts w:hint="eastAsia"/>
        </w:rPr>
        <w:t>規定</w:t>
      </w:r>
      <w:r w:rsidR="00224C18">
        <w:rPr>
          <w:rFonts w:hint="eastAsia"/>
        </w:rPr>
        <w:t>，外界不易得知，</w:t>
      </w:r>
      <w:r w:rsidR="009A3686" w:rsidRPr="009A3686">
        <w:rPr>
          <w:rFonts w:hint="eastAsia"/>
        </w:rPr>
        <w:t>「辦理強制執行應行注意事項」第40條第8項前段</w:t>
      </w:r>
      <w:r w:rsidR="00DE52F4">
        <w:rPr>
          <w:rFonts w:hint="eastAsia"/>
        </w:rPr>
        <w:t>規定</w:t>
      </w:r>
      <w:r w:rsidR="009A3686">
        <w:rPr>
          <w:rFonts w:hint="eastAsia"/>
        </w:rPr>
        <w:t>用語，由</w:t>
      </w:r>
      <w:proofErr w:type="gramStart"/>
      <w:r w:rsidRPr="006133DD">
        <w:rPr>
          <w:rFonts w:hint="eastAsia"/>
        </w:rPr>
        <w:t>文義</w:t>
      </w:r>
      <w:r w:rsidR="009A3686">
        <w:rPr>
          <w:rFonts w:hint="eastAsia"/>
        </w:rPr>
        <w:t>觀</w:t>
      </w:r>
      <w:proofErr w:type="gramEnd"/>
      <w:r w:rsidR="00F851F5">
        <w:rPr>
          <w:rFonts w:hint="eastAsia"/>
        </w:rPr>
        <w:t>之</w:t>
      </w:r>
      <w:r w:rsidR="009A3686">
        <w:rPr>
          <w:rFonts w:hint="eastAsia"/>
        </w:rPr>
        <w:t>，似僅在促使土地與地上</w:t>
      </w:r>
      <w:r w:rsidR="00366B7D">
        <w:rPr>
          <w:rFonts w:hint="eastAsia"/>
        </w:rPr>
        <w:t>建</w:t>
      </w:r>
      <w:r w:rsidR="009A3686">
        <w:rPr>
          <w:rFonts w:hint="eastAsia"/>
        </w:rPr>
        <w:t>物非同一人所有時</w:t>
      </w:r>
      <w:r w:rsidR="00F851F5">
        <w:rPr>
          <w:rFonts w:hint="eastAsia"/>
        </w:rPr>
        <w:t>，</w:t>
      </w:r>
      <w:r w:rsidR="009A3686">
        <w:rPr>
          <w:rFonts w:hint="eastAsia"/>
        </w:rPr>
        <w:t>得以透過拍賣程序合一，</w:t>
      </w:r>
      <w:r w:rsidR="00DE52F4">
        <w:rPr>
          <w:rFonts w:hint="eastAsia"/>
        </w:rPr>
        <w:t>易使</w:t>
      </w:r>
      <w:r w:rsidR="009B66BF">
        <w:rPr>
          <w:rFonts w:hint="eastAsia"/>
        </w:rPr>
        <w:t>一般</w:t>
      </w:r>
      <w:r w:rsidR="00DE52F4">
        <w:rPr>
          <w:rFonts w:hint="eastAsia"/>
        </w:rPr>
        <w:t>民眾</w:t>
      </w:r>
      <w:r w:rsidR="00366B7D">
        <w:rPr>
          <w:rFonts w:hint="eastAsia"/>
        </w:rPr>
        <w:t>認為</w:t>
      </w:r>
      <w:r w:rsidR="009B66BF">
        <w:rPr>
          <w:rFonts w:hint="eastAsia"/>
        </w:rPr>
        <w:t>拍賣</w:t>
      </w:r>
      <w:r w:rsidR="00366B7D">
        <w:rPr>
          <w:rFonts w:hint="eastAsia"/>
        </w:rPr>
        <w:t>通知對象包含</w:t>
      </w:r>
      <w:proofErr w:type="gramStart"/>
      <w:r w:rsidR="00B77E97">
        <w:rPr>
          <w:rFonts w:hint="eastAsia"/>
        </w:rPr>
        <w:t>有權占</w:t>
      </w:r>
      <w:proofErr w:type="gramEnd"/>
      <w:r w:rsidR="00B77E97">
        <w:rPr>
          <w:rFonts w:hint="eastAsia"/>
        </w:rPr>
        <w:t>用與</w:t>
      </w:r>
      <w:r w:rsidR="00366B7D">
        <w:rPr>
          <w:rFonts w:hint="eastAsia"/>
        </w:rPr>
        <w:t>無權占用</w:t>
      </w:r>
      <w:r w:rsidR="00DE52F4">
        <w:rPr>
          <w:rFonts w:hint="eastAsia"/>
        </w:rPr>
        <w:t>；而</w:t>
      </w:r>
      <w:r w:rsidR="00366B7D">
        <w:rPr>
          <w:rFonts w:hint="eastAsia"/>
        </w:rPr>
        <w:t>無權占</w:t>
      </w:r>
      <w:r w:rsidR="0099013D">
        <w:rPr>
          <w:rFonts w:hint="eastAsia"/>
        </w:rPr>
        <w:t>有</w:t>
      </w:r>
      <w:r w:rsidR="00DE52F4">
        <w:rPr>
          <w:rFonts w:hint="eastAsia"/>
        </w:rPr>
        <w:t>人</w:t>
      </w:r>
      <w:r w:rsidR="00366B7D">
        <w:rPr>
          <w:rFonts w:hint="eastAsia"/>
        </w:rPr>
        <w:t>雖</w:t>
      </w:r>
      <w:r w:rsidR="007B5841">
        <w:rPr>
          <w:rFonts w:hint="eastAsia"/>
        </w:rPr>
        <w:t>不具</w:t>
      </w:r>
      <w:r w:rsidR="00366B7D">
        <w:rPr>
          <w:rFonts w:hint="eastAsia"/>
        </w:rPr>
        <w:t>優先購買權，然</w:t>
      </w:r>
      <w:r w:rsidR="007B5841">
        <w:rPr>
          <w:rFonts w:hint="eastAsia"/>
        </w:rPr>
        <w:t>拍賣</w:t>
      </w:r>
      <w:r w:rsidR="00366B7D">
        <w:rPr>
          <w:rFonts w:hint="eastAsia"/>
        </w:rPr>
        <w:t>通知</w:t>
      </w:r>
      <w:r w:rsidR="007B5841">
        <w:rPr>
          <w:rFonts w:hint="eastAsia"/>
        </w:rPr>
        <w:t>可</w:t>
      </w:r>
      <w:r w:rsidR="00366B7D">
        <w:rPr>
          <w:rFonts w:hint="eastAsia"/>
        </w:rPr>
        <w:t>促其注意評估是否參與</w:t>
      </w:r>
      <w:r w:rsidR="007B5841">
        <w:rPr>
          <w:rFonts w:hint="eastAsia"/>
        </w:rPr>
        <w:t>拍賣</w:t>
      </w:r>
      <w:r w:rsidR="00366B7D">
        <w:rPr>
          <w:rFonts w:hint="eastAsia"/>
        </w:rPr>
        <w:t>，避免</w:t>
      </w:r>
      <w:r w:rsidR="009B66BF">
        <w:rPr>
          <w:rFonts w:hint="eastAsia"/>
        </w:rPr>
        <w:t>拍定後</w:t>
      </w:r>
      <w:r w:rsidR="000E441B">
        <w:rPr>
          <w:rFonts w:hint="eastAsia"/>
        </w:rPr>
        <w:t>因</w:t>
      </w:r>
      <w:r w:rsidR="009B66BF">
        <w:rPr>
          <w:rFonts w:hint="eastAsia"/>
        </w:rPr>
        <w:t>土地</w:t>
      </w:r>
      <w:r w:rsidR="000E441B">
        <w:rPr>
          <w:rFonts w:hint="eastAsia"/>
        </w:rPr>
        <w:t>與</w:t>
      </w:r>
      <w:r w:rsidR="009B66BF">
        <w:rPr>
          <w:rFonts w:hint="eastAsia"/>
        </w:rPr>
        <w:t>地上物所有人相異</w:t>
      </w:r>
      <w:r w:rsidR="00DE52F4">
        <w:rPr>
          <w:rFonts w:hint="eastAsia"/>
        </w:rPr>
        <w:t>，因而</w:t>
      </w:r>
      <w:r w:rsidR="009B66BF">
        <w:rPr>
          <w:rFonts w:hint="eastAsia"/>
        </w:rPr>
        <w:t>衍生</w:t>
      </w:r>
      <w:r w:rsidR="007B5841">
        <w:rPr>
          <w:rFonts w:hint="eastAsia"/>
        </w:rPr>
        <w:t>拆遷</w:t>
      </w:r>
      <w:r w:rsidR="009B66BF">
        <w:rPr>
          <w:rFonts w:hint="eastAsia"/>
        </w:rPr>
        <w:t>訴訟</w:t>
      </w:r>
      <w:r w:rsidR="007B5841">
        <w:rPr>
          <w:rFonts w:hint="eastAsia"/>
        </w:rPr>
        <w:t>。</w:t>
      </w:r>
      <w:r w:rsidR="000E441B">
        <w:rPr>
          <w:rFonts w:hint="eastAsia"/>
        </w:rPr>
        <w:t>又</w:t>
      </w:r>
      <w:r w:rsidR="007B5841">
        <w:rPr>
          <w:rFonts w:hint="eastAsia"/>
        </w:rPr>
        <w:t>據</w:t>
      </w:r>
      <w:r w:rsidR="007B5841" w:rsidRPr="007B5841">
        <w:rPr>
          <w:rFonts w:hint="eastAsia"/>
        </w:rPr>
        <w:t>司法事務官陳</w:t>
      </w:r>
      <w:r w:rsidR="006371F6">
        <w:rPr>
          <w:rFonts w:hAnsi="標楷體" w:hint="eastAsia"/>
        </w:rPr>
        <w:t>○○</w:t>
      </w:r>
      <w:r w:rsidR="007B5841" w:rsidRPr="007B5841">
        <w:rPr>
          <w:rFonts w:hint="eastAsia"/>
        </w:rPr>
        <w:t>與</w:t>
      </w:r>
      <w:proofErr w:type="gramStart"/>
      <w:r w:rsidR="007B5841" w:rsidRPr="007B5841">
        <w:rPr>
          <w:rFonts w:hint="eastAsia"/>
        </w:rPr>
        <w:t>臺</w:t>
      </w:r>
      <w:proofErr w:type="gramEnd"/>
      <w:r w:rsidR="007B5841" w:rsidRPr="007B5841">
        <w:rPr>
          <w:rFonts w:hint="eastAsia"/>
        </w:rPr>
        <w:t>北地院民事執行處於本院詢問時</w:t>
      </w:r>
      <w:r w:rsidR="007B5841">
        <w:rPr>
          <w:rFonts w:hint="eastAsia"/>
        </w:rPr>
        <w:t>之說明，該院其他</w:t>
      </w:r>
      <w:r w:rsidRPr="006133DD">
        <w:rPr>
          <w:rFonts w:hint="eastAsia"/>
        </w:rPr>
        <w:t>執行</w:t>
      </w:r>
      <w:r w:rsidR="007B5841">
        <w:rPr>
          <w:rFonts w:hint="eastAsia"/>
        </w:rPr>
        <w:t>案件，</w:t>
      </w:r>
      <w:r w:rsidR="00DE52F4">
        <w:rPr>
          <w:rFonts w:hint="eastAsia"/>
        </w:rPr>
        <w:t>承辦人</w:t>
      </w:r>
      <w:r w:rsidR="009B66BF">
        <w:rPr>
          <w:rFonts w:hint="eastAsia"/>
        </w:rPr>
        <w:t>實務</w:t>
      </w:r>
      <w:r w:rsidR="000F744F">
        <w:rPr>
          <w:rFonts w:hint="eastAsia"/>
        </w:rPr>
        <w:t>作法</w:t>
      </w:r>
      <w:r w:rsidR="00366B7D">
        <w:rPr>
          <w:rFonts w:hint="eastAsia"/>
        </w:rPr>
        <w:t>亦</w:t>
      </w:r>
      <w:r w:rsidR="000E441B">
        <w:rPr>
          <w:rFonts w:hint="eastAsia"/>
        </w:rPr>
        <w:t>未盡相同</w:t>
      </w:r>
      <w:r w:rsidRPr="006133DD">
        <w:rPr>
          <w:rFonts w:hint="eastAsia"/>
        </w:rPr>
        <w:t>。</w:t>
      </w:r>
      <w:r w:rsidR="007C1284">
        <w:rPr>
          <w:rFonts w:hint="eastAsia"/>
        </w:rPr>
        <w:t>是</w:t>
      </w:r>
      <w:proofErr w:type="gramStart"/>
      <w:r w:rsidR="007C1284">
        <w:rPr>
          <w:rFonts w:hint="eastAsia"/>
        </w:rPr>
        <w:t>以</w:t>
      </w:r>
      <w:proofErr w:type="gramEnd"/>
      <w:r w:rsidR="007C1284">
        <w:rPr>
          <w:rFonts w:hint="eastAsia"/>
        </w:rPr>
        <w:t>，</w:t>
      </w:r>
      <w:r w:rsidR="009B66BF">
        <w:rPr>
          <w:rFonts w:hint="eastAsia"/>
        </w:rPr>
        <w:t>執行法</w:t>
      </w:r>
      <w:r w:rsidR="00B77E97">
        <w:rPr>
          <w:rFonts w:hint="eastAsia"/>
        </w:rPr>
        <w:t>院</w:t>
      </w:r>
      <w:r w:rsidR="007C1284">
        <w:rPr>
          <w:rFonts w:hint="eastAsia"/>
        </w:rPr>
        <w:t>單就基地拍賣案件，</w:t>
      </w:r>
      <w:proofErr w:type="gramStart"/>
      <w:r w:rsidR="007C1284">
        <w:rPr>
          <w:rFonts w:hint="eastAsia"/>
        </w:rPr>
        <w:t>倘依職</w:t>
      </w:r>
      <w:proofErr w:type="gramEnd"/>
      <w:r w:rsidR="007C1284">
        <w:rPr>
          <w:rFonts w:hint="eastAsia"/>
        </w:rPr>
        <w:t>權調查或依債權人查報知</w:t>
      </w:r>
      <w:r w:rsidR="000E441B">
        <w:rPr>
          <w:rFonts w:hint="eastAsia"/>
        </w:rPr>
        <w:t>有</w:t>
      </w:r>
      <w:r w:rsidR="007C1284">
        <w:rPr>
          <w:rFonts w:hint="eastAsia"/>
        </w:rPr>
        <w:t>無權占用，</w:t>
      </w:r>
      <w:r w:rsidR="00B77E97">
        <w:rPr>
          <w:rFonts w:hint="eastAsia"/>
        </w:rPr>
        <w:t>又</w:t>
      </w:r>
      <w:r w:rsidR="007C1284">
        <w:rPr>
          <w:rFonts w:hint="eastAsia"/>
        </w:rPr>
        <w:t>無難以通知或無從通知</w:t>
      </w:r>
      <w:r w:rsidR="0099013D">
        <w:rPr>
          <w:rFonts w:hint="eastAsia"/>
        </w:rPr>
        <w:t>地上物所有人</w:t>
      </w:r>
      <w:r w:rsidR="007C1284">
        <w:rPr>
          <w:rFonts w:hint="eastAsia"/>
        </w:rPr>
        <w:t>之情形，因現行</w:t>
      </w:r>
      <w:r w:rsidR="007B5841" w:rsidRPr="007B5841">
        <w:rPr>
          <w:rFonts w:hint="eastAsia"/>
        </w:rPr>
        <w:t>「辦理強制執行應行注意事項」第40條第8項前段規定</w:t>
      </w:r>
      <w:r w:rsidR="007C1284">
        <w:rPr>
          <w:rFonts w:hint="eastAsia"/>
        </w:rPr>
        <w:t>並未</w:t>
      </w:r>
      <w:r w:rsidR="0099013D">
        <w:rPr>
          <w:rFonts w:hint="eastAsia"/>
        </w:rPr>
        <w:t>將</w:t>
      </w:r>
      <w:r w:rsidR="00DE52F4">
        <w:rPr>
          <w:rFonts w:hint="eastAsia"/>
        </w:rPr>
        <w:t>通知對象</w:t>
      </w:r>
      <w:r w:rsidR="0099013D">
        <w:rPr>
          <w:rFonts w:hint="eastAsia"/>
        </w:rPr>
        <w:t>明文</w:t>
      </w:r>
      <w:r w:rsidR="000E441B">
        <w:rPr>
          <w:rFonts w:hint="eastAsia"/>
        </w:rPr>
        <w:t>限縮於優先購買權人</w:t>
      </w:r>
      <w:r w:rsidR="007C1284">
        <w:rPr>
          <w:rFonts w:hint="eastAsia"/>
        </w:rPr>
        <w:t>，</w:t>
      </w:r>
      <w:r w:rsidR="000E441B">
        <w:rPr>
          <w:rFonts w:hint="eastAsia"/>
        </w:rPr>
        <w:t>實務</w:t>
      </w:r>
      <w:proofErr w:type="gramStart"/>
      <w:r w:rsidR="000E441B">
        <w:rPr>
          <w:rFonts w:hint="eastAsia"/>
        </w:rPr>
        <w:t>上</w:t>
      </w:r>
      <w:r w:rsidR="00E23F52">
        <w:rPr>
          <w:rFonts w:hint="eastAsia"/>
        </w:rPr>
        <w:t>遂</w:t>
      </w:r>
      <w:r w:rsidR="007C1284">
        <w:rPr>
          <w:rFonts w:hint="eastAsia"/>
        </w:rPr>
        <w:t>生爭</w:t>
      </w:r>
      <w:proofErr w:type="gramEnd"/>
      <w:r w:rsidR="007C1284">
        <w:rPr>
          <w:rFonts w:hint="eastAsia"/>
        </w:rPr>
        <w:t>端。</w:t>
      </w:r>
    </w:p>
    <w:p w:rsidR="008B444A" w:rsidRPr="00BA679B" w:rsidRDefault="007C1284" w:rsidP="00254C3C">
      <w:pPr>
        <w:pStyle w:val="3"/>
        <w:numPr>
          <w:ilvl w:val="2"/>
          <w:numId w:val="1"/>
        </w:numPr>
        <w:rPr>
          <w:color w:val="000000" w:themeColor="text1"/>
        </w:rPr>
      </w:pPr>
      <w:r w:rsidRPr="00BA679B">
        <w:rPr>
          <w:rFonts w:hint="eastAsia"/>
          <w:color w:val="000000" w:themeColor="text1"/>
        </w:rPr>
        <w:lastRenderedPageBreak/>
        <w:t>綜上，</w:t>
      </w:r>
      <w:proofErr w:type="gramStart"/>
      <w:r w:rsidR="00445982" w:rsidRPr="00445982">
        <w:rPr>
          <w:rFonts w:hint="eastAsia"/>
          <w:color w:val="000000" w:themeColor="text1"/>
        </w:rPr>
        <w:t>臺</w:t>
      </w:r>
      <w:proofErr w:type="gramEnd"/>
      <w:r w:rsidR="00445982" w:rsidRPr="00445982">
        <w:rPr>
          <w:rFonts w:hint="eastAsia"/>
          <w:color w:val="000000" w:themeColor="text1"/>
        </w:rPr>
        <w:t>北地院1</w:t>
      </w:r>
      <w:r w:rsidR="00445982" w:rsidRPr="00445982">
        <w:rPr>
          <w:color w:val="000000" w:themeColor="text1"/>
        </w:rPr>
        <w:t>03</w:t>
      </w:r>
      <w:r w:rsidR="00445982" w:rsidRPr="00445982">
        <w:rPr>
          <w:rFonts w:hint="eastAsia"/>
          <w:color w:val="000000" w:themeColor="text1"/>
        </w:rPr>
        <w:t>年間辦理系爭</w:t>
      </w:r>
      <w:r w:rsidR="007D1C68">
        <w:rPr>
          <w:rFonts w:hint="eastAsia"/>
          <w:color w:val="000000" w:themeColor="text1"/>
        </w:rPr>
        <w:t>○</w:t>
      </w:r>
      <w:r w:rsidR="00445982" w:rsidRPr="00445982">
        <w:rPr>
          <w:rFonts w:hint="eastAsia"/>
          <w:color w:val="000000" w:themeColor="text1"/>
        </w:rPr>
        <w:t>地號土地</w:t>
      </w:r>
      <w:r w:rsidR="00E23F52">
        <w:rPr>
          <w:rFonts w:hint="eastAsia"/>
          <w:color w:val="000000" w:themeColor="text1"/>
        </w:rPr>
        <w:t>法拍</w:t>
      </w:r>
      <w:r w:rsidR="00445982" w:rsidRPr="00445982">
        <w:rPr>
          <w:rFonts w:hint="eastAsia"/>
          <w:color w:val="000000" w:themeColor="text1"/>
        </w:rPr>
        <w:t>案，履</w:t>
      </w:r>
      <w:proofErr w:type="gramStart"/>
      <w:r w:rsidR="00445982" w:rsidRPr="00445982">
        <w:rPr>
          <w:rFonts w:hint="eastAsia"/>
          <w:color w:val="000000" w:themeColor="text1"/>
        </w:rPr>
        <w:t>勘</w:t>
      </w:r>
      <w:proofErr w:type="gramEnd"/>
      <w:r w:rsidR="00445982" w:rsidRPr="00445982">
        <w:rPr>
          <w:rFonts w:hint="eastAsia"/>
          <w:color w:val="000000" w:themeColor="text1"/>
        </w:rPr>
        <w:t>時發現拍賣標的上有「福壽宮」等地上物，依債權人查報，</w:t>
      </w:r>
      <w:proofErr w:type="gramStart"/>
      <w:r w:rsidR="00445982" w:rsidRPr="00445982">
        <w:rPr>
          <w:rFonts w:hint="eastAsia"/>
          <w:color w:val="000000" w:themeColor="text1"/>
        </w:rPr>
        <w:t>認屬無</w:t>
      </w:r>
      <w:proofErr w:type="gramEnd"/>
      <w:r w:rsidR="00445982" w:rsidRPr="00445982">
        <w:rPr>
          <w:rFonts w:hint="eastAsia"/>
          <w:color w:val="000000" w:themeColor="text1"/>
        </w:rPr>
        <w:t>權占用，</w:t>
      </w:r>
      <w:r w:rsidR="00F1163F">
        <w:rPr>
          <w:rFonts w:hint="eastAsia"/>
          <w:color w:val="000000" w:themeColor="text1"/>
        </w:rPr>
        <w:t>不具</w:t>
      </w:r>
      <w:r w:rsidR="00445982" w:rsidRPr="00445982">
        <w:rPr>
          <w:rFonts w:hint="eastAsia"/>
          <w:color w:val="000000" w:themeColor="text1"/>
        </w:rPr>
        <w:t>優先購買權，</w:t>
      </w:r>
      <w:r w:rsidR="00E23F52">
        <w:rPr>
          <w:rFonts w:hint="eastAsia"/>
          <w:color w:val="000000" w:themeColor="text1"/>
        </w:rPr>
        <w:t>乃</w:t>
      </w:r>
      <w:r w:rsidR="00445982" w:rsidRPr="00445982">
        <w:rPr>
          <w:rFonts w:hint="eastAsia"/>
          <w:color w:val="000000" w:themeColor="text1"/>
        </w:rPr>
        <w:t>未將拍賣</w:t>
      </w:r>
      <w:r w:rsidR="00A36C5D">
        <w:rPr>
          <w:rFonts w:hint="eastAsia"/>
          <w:color w:val="000000" w:themeColor="text1"/>
        </w:rPr>
        <w:t>公告</w:t>
      </w:r>
      <w:r w:rsidR="00445982" w:rsidRPr="00445982">
        <w:rPr>
          <w:rFonts w:hint="eastAsia"/>
          <w:color w:val="000000" w:themeColor="text1"/>
        </w:rPr>
        <w:t>通知中坡福壽協會，經查係依司法院</w:t>
      </w:r>
      <w:proofErr w:type="gramStart"/>
      <w:r w:rsidR="00445982" w:rsidRPr="00445982">
        <w:rPr>
          <w:rFonts w:hint="eastAsia"/>
          <w:color w:val="000000" w:themeColor="text1"/>
        </w:rPr>
        <w:t>民事廳編</w:t>
      </w:r>
      <w:proofErr w:type="gramEnd"/>
      <w:r w:rsidR="00445982" w:rsidRPr="00445982">
        <w:rPr>
          <w:rFonts w:hint="eastAsia"/>
          <w:color w:val="000000" w:themeColor="text1"/>
        </w:rPr>
        <w:t>定之「法院辦理民事執行實務參考手冊」中「宜予通知者」之列舉規定辦理，尚無違反「辦理強制執行應行注意事項」第40條第8項前段規定。</w:t>
      </w:r>
      <w:proofErr w:type="gramStart"/>
      <w:r w:rsidR="00445982" w:rsidRPr="00445982">
        <w:rPr>
          <w:rFonts w:hint="eastAsia"/>
          <w:color w:val="000000" w:themeColor="text1"/>
        </w:rPr>
        <w:t>惟查上</w:t>
      </w:r>
      <w:proofErr w:type="gramEnd"/>
      <w:r w:rsidR="00445982" w:rsidRPr="00445982">
        <w:rPr>
          <w:rFonts w:hint="eastAsia"/>
          <w:color w:val="000000" w:themeColor="text1"/>
        </w:rPr>
        <w:t>開注意事項第40條第8項規定用語，</w:t>
      </w:r>
      <w:proofErr w:type="gramStart"/>
      <w:r w:rsidR="00445982" w:rsidRPr="00445982">
        <w:rPr>
          <w:rFonts w:hint="eastAsia"/>
          <w:color w:val="000000" w:themeColor="text1"/>
        </w:rPr>
        <w:t>文義上</w:t>
      </w:r>
      <w:proofErr w:type="gramEnd"/>
      <w:r w:rsidR="00445982" w:rsidRPr="00445982">
        <w:rPr>
          <w:rFonts w:hint="eastAsia"/>
          <w:color w:val="000000" w:themeColor="text1"/>
        </w:rPr>
        <w:t>易使外界認為法拍通知對象包含</w:t>
      </w:r>
      <w:proofErr w:type="gramStart"/>
      <w:r w:rsidR="00445982" w:rsidRPr="00445982">
        <w:rPr>
          <w:rFonts w:hint="eastAsia"/>
          <w:color w:val="000000" w:themeColor="text1"/>
        </w:rPr>
        <w:t>有權占</w:t>
      </w:r>
      <w:proofErr w:type="gramEnd"/>
      <w:r w:rsidR="00445982" w:rsidRPr="00445982">
        <w:rPr>
          <w:rFonts w:hint="eastAsia"/>
          <w:color w:val="000000" w:themeColor="text1"/>
        </w:rPr>
        <w:t>用與無權占用，臺北地院其他強制執行案件</w:t>
      </w:r>
      <w:r w:rsidR="00773E7F">
        <w:rPr>
          <w:rFonts w:hint="eastAsia"/>
          <w:color w:val="000000" w:themeColor="text1"/>
        </w:rPr>
        <w:t>承辦人</w:t>
      </w:r>
      <w:r w:rsidR="00E23F52">
        <w:rPr>
          <w:rFonts w:hint="eastAsia"/>
          <w:color w:val="000000" w:themeColor="text1"/>
        </w:rPr>
        <w:t>的</w:t>
      </w:r>
      <w:r w:rsidR="00445982" w:rsidRPr="00445982">
        <w:rPr>
          <w:rFonts w:hint="eastAsia"/>
          <w:color w:val="000000" w:themeColor="text1"/>
        </w:rPr>
        <w:t>實務作法亦未盡相同，上開注意事項第40條第8項宜否參酌手冊規定予以明確規範，避免衍生爭端，宜請司法院研</w:t>
      </w:r>
      <w:proofErr w:type="gramStart"/>
      <w:r w:rsidR="00445982" w:rsidRPr="00445982">
        <w:rPr>
          <w:rFonts w:hint="eastAsia"/>
          <w:color w:val="000000" w:themeColor="text1"/>
        </w:rPr>
        <w:t>議妥</w:t>
      </w:r>
      <w:proofErr w:type="gramEnd"/>
      <w:r w:rsidR="00445982" w:rsidRPr="00445982">
        <w:rPr>
          <w:rFonts w:hint="eastAsia"/>
          <w:color w:val="000000" w:themeColor="text1"/>
        </w:rPr>
        <w:t>處</w:t>
      </w:r>
      <w:r w:rsidR="00B77E97" w:rsidRPr="00BA679B">
        <w:rPr>
          <w:rFonts w:hint="eastAsia"/>
          <w:bCs w:val="0"/>
          <w:color w:val="000000" w:themeColor="text1"/>
        </w:rPr>
        <w:t>。</w:t>
      </w:r>
    </w:p>
    <w:p w:rsidR="00254C3C" w:rsidRPr="009E1AAE" w:rsidRDefault="00666230" w:rsidP="000F5B7D">
      <w:pPr>
        <w:pStyle w:val="2"/>
        <w:numPr>
          <w:ilvl w:val="1"/>
          <w:numId w:val="1"/>
        </w:numPr>
        <w:ind w:leftChars="101" w:left="1025"/>
        <w:rPr>
          <w:b/>
          <w:color w:val="000000" w:themeColor="text1"/>
        </w:rPr>
      </w:pPr>
      <w:proofErr w:type="gramStart"/>
      <w:r w:rsidRPr="0000321E">
        <w:rPr>
          <w:rFonts w:hint="eastAsia"/>
          <w:b/>
          <w:color w:val="000000" w:themeColor="text1"/>
        </w:rPr>
        <w:t>臺</w:t>
      </w:r>
      <w:proofErr w:type="gramEnd"/>
      <w:r w:rsidRPr="0000321E">
        <w:rPr>
          <w:rFonts w:hint="eastAsia"/>
          <w:b/>
          <w:color w:val="000000" w:themeColor="text1"/>
        </w:rPr>
        <w:t>北地檢署</w:t>
      </w:r>
      <w:r w:rsidR="00AF7DD6" w:rsidRPr="0000321E">
        <w:rPr>
          <w:rFonts w:hint="eastAsia"/>
          <w:b/>
          <w:color w:val="000000" w:themeColor="text1"/>
        </w:rPr>
        <w:t>偵辦</w:t>
      </w:r>
      <w:r w:rsidR="00244957" w:rsidRPr="0000321E">
        <w:rPr>
          <w:rFonts w:hint="eastAsia"/>
          <w:b/>
          <w:color w:val="000000" w:themeColor="text1"/>
        </w:rPr>
        <w:t>陳訴人提告</w:t>
      </w:r>
      <w:r w:rsidR="00AF7DD6" w:rsidRPr="0000321E">
        <w:rPr>
          <w:rFonts w:hint="eastAsia"/>
          <w:b/>
          <w:color w:val="000000" w:themeColor="text1"/>
        </w:rPr>
        <w:t>投資人</w:t>
      </w:r>
      <w:r w:rsidR="006371F6">
        <w:rPr>
          <w:rFonts w:hint="eastAsia"/>
          <w:b/>
          <w:color w:val="000000" w:themeColor="text1"/>
        </w:rPr>
        <w:t>楊○○</w:t>
      </w:r>
      <w:r w:rsidR="00A96747" w:rsidRPr="0000321E">
        <w:rPr>
          <w:rFonts w:hint="eastAsia"/>
          <w:b/>
          <w:color w:val="000000" w:themeColor="text1"/>
        </w:rPr>
        <w:t>與</w:t>
      </w:r>
      <w:r w:rsidR="00545258">
        <w:rPr>
          <w:rFonts w:hint="eastAsia"/>
          <w:b/>
          <w:color w:val="000000" w:themeColor="text1"/>
        </w:rPr>
        <w:t>地政</w:t>
      </w:r>
      <w:proofErr w:type="gramStart"/>
      <w:r w:rsidR="00545258">
        <w:rPr>
          <w:rFonts w:hint="eastAsia"/>
          <w:b/>
          <w:color w:val="000000" w:themeColor="text1"/>
        </w:rPr>
        <w:t>士</w:t>
      </w:r>
      <w:r w:rsidR="006371F6">
        <w:rPr>
          <w:rFonts w:hint="eastAsia"/>
          <w:b/>
          <w:color w:val="000000" w:themeColor="text1"/>
        </w:rPr>
        <w:t>周○○</w:t>
      </w:r>
      <w:r w:rsidR="00F43224" w:rsidRPr="0000321E">
        <w:rPr>
          <w:rFonts w:hint="eastAsia"/>
          <w:b/>
          <w:color w:val="000000" w:themeColor="text1"/>
        </w:rPr>
        <w:t>疑</w:t>
      </w:r>
      <w:proofErr w:type="gramEnd"/>
      <w:r w:rsidR="00244957" w:rsidRPr="0000321E">
        <w:rPr>
          <w:rFonts w:hint="eastAsia"/>
          <w:b/>
          <w:color w:val="000000" w:themeColor="text1"/>
        </w:rPr>
        <w:t>涉偽造文書</w:t>
      </w:r>
      <w:r w:rsidR="00A96747" w:rsidRPr="0000321E">
        <w:rPr>
          <w:rFonts w:hint="eastAsia"/>
          <w:b/>
          <w:color w:val="000000" w:themeColor="text1"/>
        </w:rPr>
        <w:t>，</w:t>
      </w:r>
      <w:r w:rsidR="008007A5" w:rsidRPr="008007A5">
        <w:rPr>
          <w:rFonts w:hint="eastAsia"/>
          <w:b/>
          <w:color w:val="000000" w:themeColor="text1"/>
        </w:rPr>
        <w:t>申辦系爭</w:t>
      </w:r>
      <w:r w:rsidR="007D1C68">
        <w:rPr>
          <w:rFonts w:hint="eastAsia"/>
          <w:b/>
          <w:color w:val="000000" w:themeColor="text1"/>
        </w:rPr>
        <w:t>○</w:t>
      </w:r>
      <w:r w:rsidR="008007A5" w:rsidRPr="008007A5">
        <w:rPr>
          <w:rFonts w:hint="eastAsia"/>
          <w:b/>
          <w:color w:val="000000" w:themeColor="text1"/>
        </w:rPr>
        <w:t>地號共有土地移轉登記，</w:t>
      </w:r>
      <w:r w:rsidR="00A96747" w:rsidRPr="0000321E">
        <w:rPr>
          <w:rFonts w:hint="eastAsia"/>
          <w:b/>
          <w:color w:val="000000" w:themeColor="text1"/>
        </w:rPr>
        <w:t>規避共有人優先購買權</w:t>
      </w:r>
      <w:r w:rsidR="00AF7DD6" w:rsidRPr="009E1AAE">
        <w:rPr>
          <w:rFonts w:hint="eastAsia"/>
          <w:b/>
          <w:color w:val="000000" w:themeColor="text1"/>
        </w:rPr>
        <w:t>案</w:t>
      </w:r>
      <w:r w:rsidR="0000321E">
        <w:rPr>
          <w:rFonts w:hAnsi="標楷體" w:hint="eastAsia"/>
          <w:b/>
          <w:color w:val="000000" w:themeColor="text1"/>
        </w:rPr>
        <w:t>(</w:t>
      </w:r>
      <w:proofErr w:type="gramStart"/>
      <w:r w:rsidR="0000321E" w:rsidRPr="0000321E">
        <w:rPr>
          <w:rFonts w:hAnsi="標楷體" w:hint="eastAsia"/>
          <w:b/>
          <w:color w:val="000000" w:themeColor="text1"/>
        </w:rPr>
        <w:t>1</w:t>
      </w:r>
      <w:r w:rsidR="0000321E" w:rsidRPr="0000321E">
        <w:rPr>
          <w:rFonts w:hAnsi="標楷體"/>
          <w:b/>
          <w:color w:val="000000" w:themeColor="text1"/>
        </w:rPr>
        <w:t>1</w:t>
      </w:r>
      <w:proofErr w:type="gramEnd"/>
      <w:r w:rsidR="0000321E" w:rsidRPr="0000321E">
        <w:rPr>
          <w:rFonts w:hAnsi="標楷體"/>
          <w:b/>
          <w:color w:val="000000" w:themeColor="text1"/>
        </w:rPr>
        <w:t>0年度偵續一字第</w:t>
      </w:r>
      <w:r w:rsidR="0000321E" w:rsidRPr="0000321E">
        <w:rPr>
          <w:rFonts w:hAnsi="標楷體" w:hint="eastAsia"/>
          <w:b/>
          <w:color w:val="000000" w:themeColor="text1"/>
        </w:rPr>
        <w:t>3</w:t>
      </w:r>
      <w:r w:rsidR="0000321E" w:rsidRPr="0000321E">
        <w:rPr>
          <w:rFonts w:hAnsi="標楷體"/>
          <w:b/>
          <w:color w:val="000000" w:themeColor="text1"/>
        </w:rPr>
        <w:t>4號</w:t>
      </w:r>
      <w:r w:rsidR="0000321E">
        <w:rPr>
          <w:rFonts w:hAnsi="標楷體" w:hint="eastAsia"/>
          <w:b/>
          <w:color w:val="000000" w:themeColor="text1"/>
        </w:rPr>
        <w:t>)</w:t>
      </w:r>
      <w:r w:rsidR="00AF7DD6" w:rsidRPr="009E1AAE">
        <w:rPr>
          <w:rFonts w:hint="eastAsia"/>
          <w:b/>
          <w:color w:val="000000" w:themeColor="text1"/>
        </w:rPr>
        <w:t>，</w:t>
      </w:r>
      <w:r w:rsidR="009A7836" w:rsidRPr="009E1AAE">
        <w:rPr>
          <w:rFonts w:hint="eastAsia"/>
          <w:b/>
          <w:color w:val="000000" w:themeColor="text1"/>
        </w:rPr>
        <w:t>經查</w:t>
      </w:r>
      <w:r w:rsidR="006371F6">
        <w:rPr>
          <w:rFonts w:hint="eastAsia"/>
          <w:b/>
          <w:color w:val="000000" w:themeColor="text1"/>
        </w:rPr>
        <w:t>周○○</w:t>
      </w:r>
      <w:r w:rsidR="009A7836" w:rsidRPr="009E1AAE">
        <w:rPr>
          <w:rFonts w:hint="eastAsia"/>
          <w:b/>
          <w:color w:val="000000" w:themeColor="text1"/>
        </w:rPr>
        <w:t>為資深開業地政士，經辦過程未向買賣雙方解說、確認，即於土地登記申請書備註欄</w:t>
      </w:r>
      <w:proofErr w:type="gramStart"/>
      <w:r w:rsidR="00A96747">
        <w:rPr>
          <w:rFonts w:hint="eastAsia"/>
          <w:b/>
          <w:color w:val="000000" w:themeColor="text1"/>
        </w:rPr>
        <w:t>不實</w:t>
      </w:r>
      <w:r w:rsidR="009A7836" w:rsidRPr="009E1AAE">
        <w:rPr>
          <w:rFonts w:hint="eastAsia"/>
          <w:b/>
          <w:color w:val="000000" w:themeColor="text1"/>
        </w:rPr>
        <w:t>切</w:t>
      </w:r>
      <w:proofErr w:type="gramEnd"/>
      <w:r w:rsidR="009A7836" w:rsidRPr="009E1AAE">
        <w:rPr>
          <w:rFonts w:hint="eastAsia"/>
          <w:b/>
          <w:color w:val="000000" w:themeColor="text1"/>
        </w:rPr>
        <w:t>結「他共有人放棄優先購買權」，明顯有違常情，且</w:t>
      </w:r>
      <w:r w:rsidR="0087300F" w:rsidRPr="0087300F">
        <w:rPr>
          <w:rFonts w:hint="eastAsia"/>
          <w:b/>
          <w:color w:val="000000" w:themeColor="text1"/>
        </w:rPr>
        <w:t>本案</w:t>
      </w:r>
      <w:r w:rsidR="00545258">
        <w:rPr>
          <w:rFonts w:hint="eastAsia"/>
          <w:b/>
          <w:color w:val="000000" w:themeColor="text1"/>
        </w:rPr>
        <w:t>地政士</w:t>
      </w:r>
      <w:r w:rsidR="007C1AD2">
        <w:rPr>
          <w:rFonts w:hint="eastAsia"/>
          <w:b/>
          <w:color w:val="000000" w:themeColor="text1"/>
        </w:rPr>
        <w:t>於案發前已有</w:t>
      </w:r>
      <w:r w:rsidR="00210D90">
        <w:rPr>
          <w:rFonts w:hint="eastAsia"/>
          <w:b/>
          <w:color w:val="000000" w:themeColor="text1"/>
        </w:rPr>
        <w:t>另件</w:t>
      </w:r>
      <w:r w:rsidR="00244957" w:rsidRPr="009E1AAE">
        <w:rPr>
          <w:rFonts w:hint="eastAsia"/>
          <w:b/>
          <w:color w:val="000000" w:themeColor="text1"/>
        </w:rPr>
        <w:t>配合委託人指示</w:t>
      </w:r>
      <w:r w:rsidR="00210D90">
        <w:rPr>
          <w:rFonts w:hint="eastAsia"/>
          <w:b/>
          <w:color w:val="000000" w:themeColor="text1"/>
        </w:rPr>
        <w:t>，為</w:t>
      </w:r>
      <w:r w:rsidR="00A96747">
        <w:rPr>
          <w:rFonts w:hint="eastAsia"/>
          <w:b/>
          <w:color w:val="000000" w:themeColor="text1"/>
        </w:rPr>
        <w:t>整合土地</w:t>
      </w:r>
      <w:r w:rsidR="00386F30">
        <w:rPr>
          <w:rFonts w:hint="eastAsia"/>
          <w:b/>
          <w:color w:val="000000" w:themeColor="text1"/>
        </w:rPr>
        <w:t>疑</w:t>
      </w:r>
      <w:r w:rsidR="00E675DF">
        <w:rPr>
          <w:rFonts w:hint="eastAsia"/>
          <w:b/>
          <w:color w:val="000000" w:themeColor="text1"/>
        </w:rPr>
        <w:t>涉</w:t>
      </w:r>
      <w:r w:rsidR="00244957" w:rsidRPr="009E1AAE">
        <w:rPr>
          <w:rFonts w:hint="eastAsia"/>
          <w:b/>
          <w:color w:val="000000" w:themeColor="text1"/>
        </w:rPr>
        <w:t>偽造文書</w:t>
      </w:r>
      <w:r w:rsidR="007C1AD2">
        <w:rPr>
          <w:rFonts w:hint="eastAsia"/>
          <w:b/>
          <w:color w:val="000000" w:themeColor="text1"/>
        </w:rPr>
        <w:t>，遭人訴請該署偵辦</w:t>
      </w:r>
      <w:r w:rsidR="00D27382">
        <w:rPr>
          <w:rFonts w:hint="eastAsia"/>
          <w:b/>
          <w:color w:val="000000" w:themeColor="text1"/>
        </w:rPr>
        <w:t>之</w:t>
      </w:r>
      <w:r w:rsidR="00210D90">
        <w:rPr>
          <w:rFonts w:hint="eastAsia"/>
          <w:b/>
          <w:color w:val="000000" w:themeColor="text1"/>
        </w:rPr>
        <w:t>爭議案件</w:t>
      </w:r>
      <w:r w:rsidR="009A7836" w:rsidRPr="009E1AAE">
        <w:rPr>
          <w:rFonts w:hint="eastAsia"/>
          <w:b/>
          <w:color w:val="000000" w:themeColor="text1"/>
        </w:rPr>
        <w:t>，</w:t>
      </w:r>
      <w:r w:rsidR="00386F30">
        <w:rPr>
          <w:rFonts w:hint="eastAsia"/>
          <w:b/>
          <w:color w:val="000000" w:themeColor="text1"/>
        </w:rPr>
        <w:t>本案</w:t>
      </w:r>
      <w:r w:rsidR="00545258">
        <w:rPr>
          <w:rFonts w:hint="eastAsia"/>
          <w:b/>
          <w:color w:val="000000" w:themeColor="text1"/>
        </w:rPr>
        <w:t>地政士</w:t>
      </w:r>
      <w:r w:rsidR="009A7836" w:rsidRPr="009E1AAE">
        <w:rPr>
          <w:rFonts w:hint="eastAsia"/>
          <w:b/>
          <w:color w:val="000000" w:themeColor="text1"/>
        </w:rPr>
        <w:t>是否與買方勾串蓄意規避共有人優先購買權</w:t>
      </w:r>
      <w:r w:rsidR="00A96747">
        <w:rPr>
          <w:rFonts w:hint="eastAsia"/>
          <w:b/>
          <w:color w:val="000000" w:themeColor="text1"/>
        </w:rPr>
        <w:t>，</w:t>
      </w:r>
      <w:r w:rsidR="009A7836" w:rsidRPr="009E1AAE">
        <w:rPr>
          <w:rFonts w:hint="eastAsia"/>
          <w:b/>
          <w:color w:val="000000" w:themeColor="text1"/>
        </w:rPr>
        <w:t>實有可疑，</w:t>
      </w:r>
      <w:r w:rsidR="00D27382">
        <w:rPr>
          <w:rFonts w:hint="eastAsia"/>
          <w:b/>
          <w:color w:val="000000" w:themeColor="text1"/>
        </w:rPr>
        <w:t>偵辦</w:t>
      </w:r>
      <w:r w:rsidR="009A7836" w:rsidRPr="009E1AAE">
        <w:rPr>
          <w:rFonts w:hint="eastAsia"/>
          <w:b/>
          <w:color w:val="000000" w:themeColor="text1"/>
        </w:rPr>
        <w:t>檢察官</w:t>
      </w:r>
      <w:bookmarkStart w:id="60" w:name="_Hlk128067130"/>
      <w:r w:rsidR="00D27382" w:rsidRPr="00D27382">
        <w:rPr>
          <w:rFonts w:hint="eastAsia"/>
          <w:b/>
          <w:color w:val="000000" w:themeColor="text1"/>
        </w:rPr>
        <w:t>未依臺灣高等檢察署</w:t>
      </w:r>
      <w:r w:rsidR="00034416">
        <w:rPr>
          <w:rFonts w:hAnsi="標楷體" w:hint="eastAsia"/>
          <w:b/>
          <w:color w:val="000000" w:themeColor="text1"/>
        </w:rPr>
        <w:t>(</w:t>
      </w:r>
      <w:r w:rsidR="00034416">
        <w:rPr>
          <w:rFonts w:hint="eastAsia"/>
          <w:b/>
          <w:color w:val="000000" w:themeColor="text1"/>
        </w:rPr>
        <w:t>下稱高檢署</w:t>
      </w:r>
      <w:r w:rsidR="00034416">
        <w:rPr>
          <w:rFonts w:hAnsi="標楷體" w:hint="eastAsia"/>
          <w:b/>
          <w:color w:val="000000" w:themeColor="text1"/>
        </w:rPr>
        <w:t>)</w:t>
      </w:r>
      <w:r w:rsidR="00D27382" w:rsidRPr="00D27382">
        <w:rPr>
          <w:rFonts w:hint="eastAsia"/>
          <w:b/>
          <w:color w:val="000000" w:themeColor="text1"/>
        </w:rPr>
        <w:t>發回續查意旨</w:t>
      </w:r>
      <w:r w:rsidR="00D27382">
        <w:rPr>
          <w:rFonts w:hint="eastAsia"/>
          <w:b/>
          <w:color w:val="000000" w:themeColor="text1"/>
        </w:rPr>
        <w:t>，</w:t>
      </w:r>
      <w:r w:rsidR="00D27382" w:rsidRPr="00D27382">
        <w:rPr>
          <w:rFonts w:hint="eastAsia"/>
          <w:b/>
          <w:color w:val="000000" w:themeColor="text1"/>
        </w:rPr>
        <w:t>傳訊</w:t>
      </w:r>
      <w:proofErr w:type="gramStart"/>
      <w:r w:rsidR="00545258">
        <w:rPr>
          <w:rFonts w:hint="eastAsia"/>
          <w:b/>
          <w:color w:val="000000" w:themeColor="text1"/>
        </w:rPr>
        <w:t>地政士</w:t>
      </w:r>
      <w:r w:rsidR="006371F6">
        <w:rPr>
          <w:rFonts w:hint="eastAsia"/>
          <w:b/>
          <w:color w:val="000000" w:themeColor="text1"/>
        </w:rPr>
        <w:t>周○</w:t>
      </w:r>
      <w:proofErr w:type="gramEnd"/>
      <w:r w:rsidR="006371F6">
        <w:rPr>
          <w:rFonts w:hint="eastAsia"/>
          <w:b/>
          <w:color w:val="000000" w:themeColor="text1"/>
        </w:rPr>
        <w:t>○</w:t>
      </w:r>
      <w:r w:rsidR="00D27382">
        <w:rPr>
          <w:rFonts w:hint="eastAsia"/>
          <w:b/>
          <w:color w:val="000000" w:themeColor="text1"/>
        </w:rPr>
        <w:t>之</w:t>
      </w:r>
      <w:r w:rsidR="00D27382" w:rsidRPr="00D27382">
        <w:rPr>
          <w:rFonts w:hint="eastAsia"/>
          <w:b/>
          <w:color w:val="000000" w:themeColor="text1"/>
        </w:rPr>
        <w:t>助理或</w:t>
      </w:r>
      <w:r w:rsidR="00F43224">
        <w:rPr>
          <w:rFonts w:hint="eastAsia"/>
          <w:b/>
          <w:color w:val="000000" w:themeColor="text1"/>
        </w:rPr>
        <w:t>再</w:t>
      </w:r>
      <w:r w:rsidR="001F725E">
        <w:rPr>
          <w:rFonts w:hint="eastAsia"/>
          <w:b/>
          <w:color w:val="000000" w:themeColor="text1"/>
        </w:rPr>
        <w:t>詳</w:t>
      </w:r>
      <w:r w:rsidR="00D27382" w:rsidRPr="00D27382">
        <w:rPr>
          <w:rFonts w:hint="eastAsia"/>
          <w:b/>
          <w:color w:val="000000" w:themeColor="text1"/>
        </w:rPr>
        <w:t>查其他事證，</w:t>
      </w:r>
      <w:r w:rsidR="00F43224">
        <w:rPr>
          <w:rFonts w:hint="eastAsia"/>
          <w:b/>
          <w:color w:val="000000" w:themeColor="text1"/>
        </w:rPr>
        <w:t>確實</w:t>
      </w:r>
      <w:proofErr w:type="gramStart"/>
      <w:r w:rsidR="00D27382">
        <w:rPr>
          <w:rFonts w:hint="eastAsia"/>
          <w:b/>
          <w:color w:val="000000" w:themeColor="text1"/>
        </w:rPr>
        <w:t>釐清</w:t>
      </w:r>
      <w:proofErr w:type="gramEnd"/>
      <w:r w:rsidR="006371F6">
        <w:rPr>
          <w:rFonts w:hint="eastAsia"/>
          <w:b/>
          <w:color w:val="000000" w:themeColor="text1"/>
        </w:rPr>
        <w:t>周○○</w:t>
      </w:r>
      <w:r w:rsidR="00D375C5">
        <w:rPr>
          <w:rFonts w:hint="eastAsia"/>
          <w:b/>
          <w:color w:val="000000" w:themeColor="text1"/>
        </w:rPr>
        <w:t>行為違常之處</w:t>
      </w:r>
      <w:r w:rsidR="00F43224">
        <w:rPr>
          <w:rFonts w:hint="eastAsia"/>
          <w:b/>
          <w:color w:val="000000" w:themeColor="text1"/>
        </w:rPr>
        <w:t>，</w:t>
      </w:r>
      <w:r w:rsidR="004818C4" w:rsidRPr="009E1AAE">
        <w:rPr>
          <w:rFonts w:hint="eastAsia"/>
          <w:b/>
          <w:color w:val="000000" w:themeColor="text1"/>
        </w:rPr>
        <w:t>僅憑</w:t>
      </w:r>
      <w:r w:rsidR="00C4749C" w:rsidRPr="009E1AAE">
        <w:rPr>
          <w:rFonts w:hint="eastAsia"/>
          <w:b/>
          <w:color w:val="000000" w:themeColor="text1"/>
        </w:rPr>
        <w:t>買賣雙方</w:t>
      </w:r>
      <w:r w:rsidR="00974FBF" w:rsidRPr="009E1AAE">
        <w:rPr>
          <w:rFonts w:hint="eastAsia"/>
          <w:b/>
          <w:color w:val="000000" w:themeColor="text1"/>
        </w:rPr>
        <w:t>供</w:t>
      </w:r>
      <w:r w:rsidR="004818C4" w:rsidRPr="009E1AAE">
        <w:rPr>
          <w:rFonts w:hint="eastAsia"/>
          <w:b/>
          <w:color w:val="000000" w:themeColor="text1"/>
        </w:rPr>
        <w:t>稱不知</w:t>
      </w:r>
      <w:r w:rsidR="00E45FBA" w:rsidRPr="009E1AAE">
        <w:rPr>
          <w:rFonts w:hint="eastAsia"/>
          <w:b/>
          <w:color w:val="000000" w:themeColor="text1"/>
        </w:rPr>
        <w:t>法令</w:t>
      </w:r>
      <w:r w:rsidR="004B53FF">
        <w:rPr>
          <w:rFonts w:hint="eastAsia"/>
          <w:b/>
          <w:color w:val="000000" w:themeColor="text1"/>
        </w:rPr>
        <w:t>、</w:t>
      </w:r>
      <w:proofErr w:type="gramStart"/>
      <w:r w:rsidR="00545258">
        <w:rPr>
          <w:rFonts w:hint="eastAsia"/>
          <w:b/>
          <w:color w:val="000000" w:themeColor="text1"/>
        </w:rPr>
        <w:t>地政士</w:t>
      </w:r>
      <w:r w:rsidR="00FC3738" w:rsidRPr="009E1AAE">
        <w:rPr>
          <w:rFonts w:hint="eastAsia"/>
          <w:b/>
          <w:color w:val="000000" w:themeColor="text1"/>
        </w:rPr>
        <w:t>供</w:t>
      </w:r>
      <w:proofErr w:type="gramEnd"/>
      <w:r w:rsidR="00FC3738" w:rsidRPr="009E1AAE">
        <w:rPr>
          <w:rFonts w:hint="eastAsia"/>
          <w:b/>
          <w:color w:val="000000" w:themeColor="text1"/>
        </w:rPr>
        <w:t>稱</w:t>
      </w:r>
      <w:proofErr w:type="gramStart"/>
      <w:r w:rsidR="00E45FBA" w:rsidRPr="009E1AAE">
        <w:rPr>
          <w:rFonts w:hint="eastAsia"/>
          <w:b/>
          <w:color w:val="000000" w:themeColor="text1"/>
        </w:rPr>
        <w:t>疏</w:t>
      </w:r>
      <w:r w:rsidR="005063BE" w:rsidRPr="009E1AAE">
        <w:rPr>
          <w:rFonts w:hint="eastAsia"/>
          <w:b/>
          <w:color w:val="000000" w:themeColor="text1"/>
        </w:rPr>
        <w:t>失</w:t>
      </w:r>
      <w:r w:rsidR="00E45FBA" w:rsidRPr="009E1AAE">
        <w:rPr>
          <w:rFonts w:hint="eastAsia"/>
          <w:b/>
          <w:color w:val="000000" w:themeColor="text1"/>
        </w:rPr>
        <w:t>等</w:t>
      </w:r>
      <w:r w:rsidR="004818C4" w:rsidRPr="009E1AAE">
        <w:rPr>
          <w:rFonts w:hint="eastAsia"/>
          <w:b/>
          <w:color w:val="000000" w:themeColor="text1"/>
        </w:rPr>
        <w:t>辯</w:t>
      </w:r>
      <w:proofErr w:type="gramEnd"/>
      <w:r w:rsidR="004818C4" w:rsidRPr="009E1AAE">
        <w:rPr>
          <w:rFonts w:hint="eastAsia"/>
          <w:b/>
          <w:color w:val="000000" w:themeColor="text1"/>
        </w:rPr>
        <w:t>詞</w:t>
      </w:r>
      <w:r w:rsidR="00210D90">
        <w:rPr>
          <w:rFonts w:hint="eastAsia"/>
          <w:b/>
          <w:color w:val="000000" w:themeColor="text1"/>
        </w:rPr>
        <w:t>一致</w:t>
      </w:r>
      <w:r w:rsidR="004818C4" w:rsidRPr="009E1AAE">
        <w:rPr>
          <w:rFonts w:hint="eastAsia"/>
          <w:b/>
          <w:color w:val="000000" w:themeColor="text1"/>
        </w:rPr>
        <w:t>，</w:t>
      </w:r>
      <w:bookmarkEnd w:id="60"/>
      <w:r w:rsidR="00D27382">
        <w:rPr>
          <w:rFonts w:hint="eastAsia"/>
          <w:b/>
          <w:color w:val="000000" w:themeColor="text1"/>
        </w:rPr>
        <w:t>逕</w:t>
      </w:r>
      <w:r w:rsidR="00FF0C1F" w:rsidRPr="009E1AAE">
        <w:rPr>
          <w:rFonts w:hint="eastAsia"/>
          <w:b/>
          <w:color w:val="000000" w:themeColor="text1"/>
        </w:rPr>
        <w:t>以</w:t>
      </w:r>
      <w:r w:rsidR="00FF0C1F" w:rsidRPr="009E1AAE">
        <w:rPr>
          <w:rFonts w:hAnsi="標楷體" w:hint="eastAsia"/>
          <w:b/>
          <w:color w:val="000000" w:themeColor="text1"/>
        </w:rPr>
        <w:t>「</w:t>
      </w:r>
      <w:r w:rsidR="00FF0C1F" w:rsidRPr="009E1AAE">
        <w:rPr>
          <w:rFonts w:hint="eastAsia"/>
          <w:b/>
          <w:color w:val="000000" w:themeColor="text1"/>
        </w:rPr>
        <w:t>買方</w:t>
      </w:r>
      <w:r w:rsidR="00F43224">
        <w:rPr>
          <w:rFonts w:hint="eastAsia"/>
          <w:b/>
          <w:color w:val="000000" w:themeColor="text1"/>
        </w:rPr>
        <w:t>與</w:t>
      </w:r>
      <w:r w:rsidR="00545258">
        <w:rPr>
          <w:rFonts w:hint="eastAsia"/>
          <w:b/>
          <w:color w:val="000000" w:themeColor="text1"/>
        </w:rPr>
        <w:t>地政士</w:t>
      </w:r>
      <w:r w:rsidR="00F43224">
        <w:rPr>
          <w:rFonts w:hint="eastAsia"/>
          <w:b/>
          <w:color w:val="000000" w:themeColor="text1"/>
        </w:rPr>
        <w:t>並</w:t>
      </w:r>
      <w:r w:rsidR="00FF0C1F" w:rsidRPr="009E1AAE">
        <w:rPr>
          <w:rFonts w:hint="eastAsia"/>
          <w:b/>
          <w:color w:val="000000" w:themeColor="text1"/>
        </w:rPr>
        <w:t>無通知義務</w:t>
      </w:r>
      <w:r w:rsidR="00FF0C1F" w:rsidRPr="009E1AAE">
        <w:rPr>
          <w:rFonts w:hAnsi="標楷體" w:hint="eastAsia"/>
          <w:b/>
          <w:color w:val="000000" w:themeColor="text1"/>
        </w:rPr>
        <w:t>」</w:t>
      </w:r>
      <w:r w:rsidR="00254C3C" w:rsidRPr="009E1AAE">
        <w:rPr>
          <w:rFonts w:hint="eastAsia"/>
          <w:b/>
          <w:color w:val="000000" w:themeColor="text1"/>
        </w:rPr>
        <w:t>，</w:t>
      </w:r>
      <w:r w:rsidR="00E45FBA" w:rsidRPr="009E1AAE">
        <w:rPr>
          <w:rFonts w:hint="eastAsia"/>
          <w:b/>
          <w:color w:val="000000" w:themeColor="text1"/>
        </w:rPr>
        <w:t>認</w:t>
      </w:r>
      <w:r w:rsidR="005D1DE1" w:rsidRPr="009E1AAE">
        <w:rPr>
          <w:rFonts w:hint="eastAsia"/>
          <w:b/>
          <w:color w:val="000000" w:themeColor="text1"/>
        </w:rPr>
        <w:t>定本案</w:t>
      </w:r>
      <w:r w:rsidR="00545258">
        <w:rPr>
          <w:rFonts w:hint="eastAsia"/>
          <w:b/>
          <w:color w:val="000000" w:themeColor="text1"/>
        </w:rPr>
        <w:t>地政士</w:t>
      </w:r>
      <w:r w:rsidR="00E45FBA" w:rsidRPr="009E1AAE">
        <w:rPr>
          <w:rFonts w:hint="eastAsia"/>
          <w:b/>
          <w:color w:val="000000" w:themeColor="text1"/>
        </w:rPr>
        <w:t>為單純疏失</w:t>
      </w:r>
      <w:r w:rsidR="005063BE" w:rsidRPr="009E1AAE">
        <w:rPr>
          <w:rFonts w:hint="eastAsia"/>
          <w:b/>
          <w:color w:val="000000" w:themeColor="text1"/>
        </w:rPr>
        <w:t>，</w:t>
      </w:r>
      <w:r w:rsidR="00504BBB">
        <w:rPr>
          <w:rFonts w:hint="eastAsia"/>
          <w:b/>
          <w:color w:val="000000" w:themeColor="text1"/>
        </w:rPr>
        <w:t>尚</w:t>
      </w:r>
      <w:proofErr w:type="gramStart"/>
      <w:r w:rsidR="00504BBB">
        <w:rPr>
          <w:rFonts w:hint="eastAsia"/>
          <w:b/>
          <w:color w:val="000000" w:themeColor="text1"/>
        </w:rPr>
        <w:t>嫌率</w:t>
      </w:r>
      <w:proofErr w:type="gramEnd"/>
      <w:r w:rsidR="00504BBB">
        <w:rPr>
          <w:rFonts w:hint="eastAsia"/>
          <w:b/>
          <w:color w:val="000000" w:themeColor="text1"/>
        </w:rPr>
        <w:t>斷，</w:t>
      </w:r>
      <w:r w:rsidR="00F43224">
        <w:rPr>
          <w:rFonts w:hint="eastAsia"/>
          <w:b/>
          <w:color w:val="000000" w:themeColor="text1"/>
        </w:rPr>
        <w:t>不免引發議論</w:t>
      </w:r>
      <w:r w:rsidR="008C2E70" w:rsidRPr="009E1AAE">
        <w:rPr>
          <w:rFonts w:hint="eastAsia"/>
          <w:b/>
          <w:color w:val="000000" w:themeColor="text1"/>
        </w:rPr>
        <w:t>。</w:t>
      </w:r>
      <w:r w:rsidR="00B778FD" w:rsidRPr="009E1AAE">
        <w:rPr>
          <w:rFonts w:hint="eastAsia"/>
          <w:b/>
          <w:color w:val="000000" w:themeColor="text1"/>
        </w:rPr>
        <w:t>本案</w:t>
      </w:r>
      <w:r w:rsidR="001C6396" w:rsidRPr="009E1AAE">
        <w:rPr>
          <w:rFonts w:hint="eastAsia"/>
          <w:b/>
          <w:color w:val="000000" w:themeColor="text1"/>
        </w:rPr>
        <w:t>雖</w:t>
      </w:r>
      <w:r w:rsidRPr="009E1AAE">
        <w:rPr>
          <w:rFonts w:hint="eastAsia"/>
          <w:b/>
          <w:color w:val="000000" w:themeColor="text1"/>
        </w:rPr>
        <w:t>經</w:t>
      </w:r>
      <w:proofErr w:type="gramStart"/>
      <w:r w:rsidR="00254C3C" w:rsidRPr="009E1AAE">
        <w:rPr>
          <w:rFonts w:hint="eastAsia"/>
          <w:b/>
          <w:color w:val="000000" w:themeColor="text1"/>
        </w:rPr>
        <w:t>臺</w:t>
      </w:r>
      <w:proofErr w:type="gramEnd"/>
      <w:r w:rsidR="00254C3C" w:rsidRPr="009E1AAE">
        <w:rPr>
          <w:rFonts w:hint="eastAsia"/>
          <w:b/>
          <w:color w:val="000000" w:themeColor="text1"/>
        </w:rPr>
        <w:t>北地院</w:t>
      </w:r>
      <w:bookmarkStart w:id="61" w:name="_Hlk120457194"/>
      <w:r w:rsidR="001C6396" w:rsidRPr="009E1AAE">
        <w:rPr>
          <w:rFonts w:hint="eastAsia"/>
          <w:b/>
          <w:color w:val="000000" w:themeColor="text1"/>
        </w:rPr>
        <w:t>駁回</w:t>
      </w:r>
      <w:bookmarkEnd w:id="61"/>
      <w:r w:rsidR="001C6396" w:rsidRPr="009E1AAE">
        <w:rPr>
          <w:rFonts w:hint="eastAsia"/>
          <w:b/>
          <w:color w:val="000000" w:themeColor="text1"/>
        </w:rPr>
        <w:t>交付審判之聲請，惟法院裁定交付審判</w:t>
      </w:r>
      <w:r w:rsidR="008868E7" w:rsidRPr="009E1AAE">
        <w:rPr>
          <w:rFonts w:hint="eastAsia"/>
          <w:b/>
          <w:color w:val="000000" w:themeColor="text1"/>
        </w:rPr>
        <w:t>受</w:t>
      </w:r>
      <w:r w:rsidR="001C6396" w:rsidRPr="009E1AAE">
        <w:rPr>
          <w:rFonts w:hint="eastAsia"/>
          <w:b/>
          <w:color w:val="000000" w:themeColor="text1"/>
        </w:rPr>
        <w:t>限於偵查卷內所存證據</w:t>
      </w:r>
      <w:r w:rsidR="005A1524">
        <w:rPr>
          <w:rFonts w:hint="eastAsia"/>
          <w:b/>
          <w:color w:val="000000" w:themeColor="text1"/>
        </w:rPr>
        <w:t>，</w:t>
      </w:r>
      <w:r w:rsidR="007E0467" w:rsidRPr="009E1AAE">
        <w:rPr>
          <w:rFonts w:hint="eastAsia"/>
          <w:b/>
          <w:color w:val="000000" w:themeColor="text1"/>
        </w:rPr>
        <w:t>檢察官為公益代</w:t>
      </w:r>
      <w:r w:rsidR="007E0467" w:rsidRPr="009E1AAE">
        <w:rPr>
          <w:rFonts w:hint="eastAsia"/>
          <w:b/>
          <w:color w:val="000000" w:themeColor="text1"/>
        </w:rPr>
        <w:lastRenderedPageBreak/>
        <w:t>表人，</w:t>
      </w:r>
      <w:r w:rsidR="005A1524">
        <w:rPr>
          <w:rFonts w:hint="eastAsia"/>
          <w:b/>
          <w:color w:val="000000" w:themeColor="text1"/>
        </w:rPr>
        <w:t>為</w:t>
      </w:r>
      <w:r w:rsidR="005A1524" w:rsidRPr="005A1524">
        <w:rPr>
          <w:rFonts w:hint="eastAsia"/>
          <w:b/>
          <w:color w:val="000000" w:themeColor="text1"/>
        </w:rPr>
        <w:t>避免共有人優先購買權規定因偵查未盡而形同具文，甚</w:t>
      </w:r>
      <w:r w:rsidR="00504BBB">
        <w:rPr>
          <w:rFonts w:hint="eastAsia"/>
          <w:b/>
          <w:color w:val="000000" w:themeColor="text1"/>
        </w:rPr>
        <w:t>至</w:t>
      </w:r>
      <w:r w:rsidR="005A1524" w:rsidRPr="005A1524">
        <w:rPr>
          <w:rFonts w:hint="eastAsia"/>
          <w:b/>
          <w:color w:val="000000" w:themeColor="text1"/>
        </w:rPr>
        <w:t>助長犯罪</w:t>
      </w:r>
      <w:r w:rsidR="005A1524">
        <w:rPr>
          <w:rFonts w:hint="eastAsia"/>
          <w:b/>
          <w:color w:val="000000" w:themeColor="text1"/>
        </w:rPr>
        <w:t>，</w:t>
      </w:r>
      <w:r w:rsidR="007E0467" w:rsidRPr="009E1AAE">
        <w:rPr>
          <w:rFonts w:hint="eastAsia"/>
          <w:b/>
          <w:color w:val="000000" w:themeColor="text1"/>
        </w:rPr>
        <w:t>宜請法務部持續督促所屬精進偵查技巧，</w:t>
      </w:r>
      <w:r w:rsidR="006A0352" w:rsidRPr="009E1AAE">
        <w:rPr>
          <w:rFonts w:hint="eastAsia"/>
          <w:b/>
          <w:color w:val="000000" w:themeColor="text1"/>
        </w:rPr>
        <w:t>以增進人民對偵查結果之信任</w:t>
      </w:r>
      <w:r w:rsidR="001161E0" w:rsidRPr="009E1AAE">
        <w:rPr>
          <w:rFonts w:hint="eastAsia"/>
          <w:b/>
          <w:color w:val="000000" w:themeColor="text1"/>
        </w:rPr>
        <w:t>。</w:t>
      </w:r>
    </w:p>
    <w:p w:rsidR="000F5E18" w:rsidRPr="007135FD" w:rsidRDefault="007135FD" w:rsidP="004F7635">
      <w:pPr>
        <w:pStyle w:val="3"/>
        <w:rPr>
          <w:rFonts w:hAnsi="標楷體"/>
        </w:rPr>
      </w:pPr>
      <w:r w:rsidRPr="007135FD">
        <w:rPr>
          <w:rFonts w:hAnsi="標楷體" w:hint="eastAsia"/>
        </w:rPr>
        <w:t>檢察官倫理規範第2條及第3條</w:t>
      </w:r>
      <w:r w:rsidR="00E7426D">
        <w:rPr>
          <w:rFonts w:hAnsi="標楷體" w:hint="eastAsia"/>
        </w:rPr>
        <w:t>明</w:t>
      </w:r>
      <w:r w:rsidRPr="007135FD">
        <w:rPr>
          <w:rFonts w:hAnsi="標楷體" w:hint="eastAsia"/>
        </w:rPr>
        <w:t>定，檢察官為法治國之守護人及公益代表人，檢察官應以保障人權、維護社會秩序、實現公平正義、增進公共利益為使命。</w:t>
      </w:r>
      <w:r w:rsidR="000F5E18" w:rsidRPr="007135FD">
        <w:rPr>
          <w:rFonts w:hAnsi="標楷體" w:hint="eastAsia"/>
        </w:rPr>
        <w:t>「</w:t>
      </w:r>
      <w:r w:rsidR="000F5E18">
        <w:rPr>
          <w:rFonts w:hint="eastAsia"/>
        </w:rPr>
        <w:t>檢察機關辦理刑事訴訟案件應行注意事項</w:t>
      </w:r>
      <w:r w:rsidR="000F5E18" w:rsidRPr="007135FD">
        <w:rPr>
          <w:rFonts w:hAnsi="標楷體" w:hint="eastAsia"/>
        </w:rPr>
        <w:t>」</w:t>
      </w:r>
      <w:r w:rsidR="000F5E18">
        <w:rPr>
          <w:rFonts w:hint="eastAsia"/>
        </w:rPr>
        <w:t>第53條規定</w:t>
      </w:r>
      <w:r w:rsidR="000F5E18" w:rsidRPr="007135FD">
        <w:rPr>
          <w:rFonts w:hAnsi="標楷體" w:hint="eastAsia"/>
        </w:rPr>
        <w:t>：「檢察官偵查案件，應詳盡調查事證，認定事實應憑證據，所下判斷必須斟酌各方面之情形，且不違背一般人之經驗法則」。</w:t>
      </w:r>
    </w:p>
    <w:p w:rsidR="00FC3738" w:rsidRDefault="00A36C5D" w:rsidP="00966634">
      <w:pPr>
        <w:pStyle w:val="3"/>
      </w:pPr>
      <w:r w:rsidRPr="00A36C5D">
        <w:rPr>
          <w:rFonts w:hint="eastAsia"/>
        </w:rPr>
        <w:t>「福壽宮」</w:t>
      </w:r>
      <w:r w:rsidR="008301F6">
        <w:rPr>
          <w:rFonts w:hint="eastAsia"/>
        </w:rPr>
        <w:t>因無權</w:t>
      </w:r>
      <w:proofErr w:type="gramStart"/>
      <w:r w:rsidR="008301F6">
        <w:rPr>
          <w:rFonts w:hint="eastAsia"/>
        </w:rPr>
        <w:t>占用</w:t>
      </w:r>
      <w:r w:rsidR="006208AE">
        <w:rPr>
          <w:rFonts w:hint="eastAsia"/>
        </w:rPr>
        <w:t>系爭</w:t>
      </w:r>
      <w:proofErr w:type="gramEnd"/>
      <w:r w:rsidR="007D1C68">
        <w:rPr>
          <w:rFonts w:hint="eastAsia"/>
        </w:rPr>
        <w:t>○</w:t>
      </w:r>
      <w:r w:rsidR="006208AE">
        <w:rPr>
          <w:rFonts w:hint="eastAsia"/>
        </w:rPr>
        <w:t>之1地號</w:t>
      </w:r>
      <w:r w:rsidR="008301F6">
        <w:rPr>
          <w:rFonts w:hint="eastAsia"/>
        </w:rPr>
        <w:t>土地，</w:t>
      </w:r>
      <w:r w:rsidRPr="00A36C5D">
        <w:rPr>
          <w:rFonts w:hint="eastAsia"/>
        </w:rPr>
        <w:t>信眾</w:t>
      </w:r>
      <w:proofErr w:type="gramStart"/>
      <w:r w:rsidRPr="00A36C5D">
        <w:rPr>
          <w:rFonts w:hint="eastAsia"/>
        </w:rPr>
        <w:t>為遷廟</w:t>
      </w:r>
      <w:r w:rsidR="00E71F46">
        <w:rPr>
          <w:rFonts w:hint="eastAsia"/>
        </w:rPr>
        <w:t>考量</w:t>
      </w:r>
      <w:proofErr w:type="gramEnd"/>
      <w:r w:rsidR="00E71F46">
        <w:rPr>
          <w:rFonts w:hint="eastAsia"/>
        </w:rPr>
        <w:t>，</w:t>
      </w:r>
      <w:r w:rsidRPr="00A36C5D">
        <w:rPr>
          <w:rFonts w:hint="eastAsia"/>
        </w:rPr>
        <w:t>集資購買</w:t>
      </w:r>
      <w:r w:rsidR="006208AE">
        <w:rPr>
          <w:rFonts w:hint="eastAsia"/>
        </w:rPr>
        <w:t>毗鄰之</w:t>
      </w:r>
      <w:r w:rsidR="00F97AB3">
        <w:rPr>
          <w:rFonts w:hint="eastAsia"/>
        </w:rPr>
        <w:t>系爭</w:t>
      </w:r>
      <w:r w:rsidR="007D1C68">
        <w:rPr>
          <w:rFonts w:hint="eastAsia"/>
        </w:rPr>
        <w:t>○</w:t>
      </w:r>
      <w:r w:rsidRPr="00A36C5D">
        <w:rPr>
          <w:rFonts w:hint="eastAsia"/>
        </w:rPr>
        <w:t>地號共有</w:t>
      </w:r>
      <w:r w:rsidR="008301F6">
        <w:rPr>
          <w:rFonts w:hint="eastAsia"/>
        </w:rPr>
        <w:t>土</w:t>
      </w:r>
      <w:r w:rsidRPr="00A36C5D">
        <w:rPr>
          <w:rFonts w:hint="eastAsia"/>
        </w:rPr>
        <w:t>地</w:t>
      </w:r>
      <w:r w:rsidR="006208AE">
        <w:rPr>
          <w:rFonts w:hint="eastAsia"/>
        </w:rPr>
        <w:t>，</w:t>
      </w:r>
      <w:r w:rsidR="00F27B7C">
        <w:rPr>
          <w:rFonts w:hint="eastAsia"/>
        </w:rPr>
        <w:t>已</w:t>
      </w:r>
      <w:r w:rsidR="00E71F46" w:rsidRPr="00E71F46">
        <w:rPr>
          <w:rFonts w:hint="eastAsia"/>
        </w:rPr>
        <w:t>合計取得4分之3持分</w:t>
      </w:r>
      <w:r w:rsidR="00E71F46">
        <w:rPr>
          <w:rFonts w:hAnsi="標楷體" w:hint="eastAsia"/>
        </w:rPr>
        <w:t>(</w:t>
      </w:r>
      <w:r w:rsidR="00115B1C">
        <w:rPr>
          <w:rFonts w:hAnsi="標楷體" w:hint="eastAsia"/>
        </w:rPr>
        <w:t>登記於</w:t>
      </w:r>
      <w:r w:rsidR="00E71F46">
        <w:rPr>
          <w:rFonts w:hint="eastAsia"/>
        </w:rPr>
        <w:t>中坡福壽協會及該協會前理事長</w:t>
      </w:r>
      <w:proofErr w:type="gramStart"/>
      <w:r w:rsidR="00E71F46">
        <w:rPr>
          <w:rFonts w:hint="eastAsia"/>
        </w:rPr>
        <w:t>竺</w:t>
      </w:r>
      <w:proofErr w:type="gramEnd"/>
      <w:r w:rsidR="006371F6">
        <w:rPr>
          <w:rFonts w:hAnsi="標楷體" w:hint="eastAsia"/>
        </w:rPr>
        <w:t>○○</w:t>
      </w:r>
      <w:r w:rsidR="00115B1C">
        <w:rPr>
          <w:rFonts w:hint="eastAsia"/>
        </w:rPr>
        <w:t>名下，</w:t>
      </w:r>
      <w:r w:rsidR="008301F6">
        <w:rPr>
          <w:rFonts w:hint="eastAsia"/>
        </w:rPr>
        <w:t>權利範圍</w:t>
      </w:r>
      <w:r w:rsidR="00115B1C">
        <w:rPr>
          <w:rFonts w:hint="eastAsia"/>
        </w:rPr>
        <w:t>分別</w:t>
      </w:r>
      <w:r w:rsidR="008301F6">
        <w:rPr>
          <w:rFonts w:hint="eastAsia"/>
        </w:rPr>
        <w:t>為</w:t>
      </w:r>
      <w:r w:rsidR="00115B1C">
        <w:rPr>
          <w:rFonts w:hint="eastAsia"/>
        </w:rPr>
        <w:t>4分之2、4分之1</w:t>
      </w:r>
      <w:r w:rsidR="00E71F46">
        <w:rPr>
          <w:rFonts w:hAnsi="標楷體" w:hint="eastAsia"/>
        </w:rPr>
        <w:t>)</w:t>
      </w:r>
      <w:r>
        <w:rPr>
          <w:rFonts w:hAnsi="標楷體" w:hint="eastAsia"/>
        </w:rPr>
        <w:t>，原有意向</w:t>
      </w:r>
      <w:r w:rsidRPr="00A36C5D">
        <w:rPr>
          <w:rFonts w:hint="eastAsia"/>
        </w:rPr>
        <w:t>共有人</w:t>
      </w:r>
      <w:r w:rsidR="006371F6">
        <w:rPr>
          <w:rFonts w:hint="eastAsia"/>
        </w:rPr>
        <w:t>詹○○</w:t>
      </w:r>
      <w:r>
        <w:rPr>
          <w:rFonts w:hint="eastAsia"/>
        </w:rPr>
        <w:t>購買其4分之1持分</w:t>
      </w:r>
      <w:r w:rsidR="00115B1C">
        <w:rPr>
          <w:rFonts w:hint="eastAsia"/>
        </w:rPr>
        <w:t>，</w:t>
      </w:r>
      <w:r w:rsidR="00E71F46" w:rsidRPr="00E71F46">
        <w:rPr>
          <w:rFonts w:hint="eastAsia"/>
        </w:rPr>
        <w:t>不料投資人</w:t>
      </w:r>
      <w:r w:rsidR="006371F6">
        <w:rPr>
          <w:rFonts w:hint="eastAsia"/>
        </w:rPr>
        <w:t>楊○○</w:t>
      </w:r>
      <w:r w:rsidR="00E71F46" w:rsidRPr="00E71F46">
        <w:rPr>
          <w:rFonts w:hint="eastAsia"/>
        </w:rPr>
        <w:t>於1</w:t>
      </w:r>
      <w:r w:rsidR="00E71F46" w:rsidRPr="00E71F46">
        <w:t>04</w:t>
      </w:r>
      <w:r w:rsidR="00E71F46" w:rsidRPr="00E71F46">
        <w:rPr>
          <w:rFonts w:hint="eastAsia"/>
        </w:rPr>
        <w:t>年</w:t>
      </w:r>
      <w:r w:rsidR="00E71F46">
        <w:rPr>
          <w:rFonts w:hint="eastAsia"/>
        </w:rPr>
        <w:t>4月27日</w:t>
      </w:r>
      <w:r w:rsidR="00115B1C">
        <w:rPr>
          <w:rFonts w:hint="eastAsia"/>
        </w:rPr>
        <w:t>向臺北地院</w:t>
      </w:r>
      <w:r w:rsidR="00E71F46" w:rsidRPr="00E71F46">
        <w:rPr>
          <w:rFonts w:hint="eastAsia"/>
        </w:rPr>
        <w:t>拍</w:t>
      </w:r>
      <w:r w:rsidR="005F4A35">
        <w:rPr>
          <w:rFonts w:hint="eastAsia"/>
        </w:rPr>
        <w:t>賣</w:t>
      </w:r>
      <w:r w:rsidR="00E71F46" w:rsidRPr="00E71F46">
        <w:rPr>
          <w:rFonts w:hint="eastAsia"/>
        </w:rPr>
        <w:t>取得系爭</w:t>
      </w:r>
      <w:r w:rsidR="007D1C68">
        <w:rPr>
          <w:rFonts w:hint="eastAsia"/>
        </w:rPr>
        <w:t>○</w:t>
      </w:r>
      <w:r w:rsidR="00E71F46" w:rsidRPr="00E71F46">
        <w:rPr>
          <w:rFonts w:hint="eastAsia"/>
        </w:rPr>
        <w:t>地號土地</w:t>
      </w:r>
      <w:r w:rsidR="008301F6">
        <w:rPr>
          <w:rFonts w:hint="eastAsia"/>
        </w:rPr>
        <w:t>後</w:t>
      </w:r>
      <w:r w:rsidR="00E71F46" w:rsidRPr="00E71F46">
        <w:rPr>
          <w:rFonts w:hint="eastAsia"/>
        </w:rPr>
        <w:t>，委由</w:t>
      </w:r>
      <w:proofErr w:type="gramStart"/>
      <w:r w:rsidR="00545258">
        <w:rPr>
          <w:rFonts w:hint="eastAsia"/>
        </w:rPr>
        <w:t>地政士</w:t>
      </w:r>
      <w:r w:rsidR="006371F6">
        <w:rPr>
          <w:rFonts w:hint="eastAsia"/>
        </w:rPr>
        <w:t>周○</w:t>
      </w:r>
      <w:proofErr w:type="gramEnd"/>
      <w:r w:rsidR="006371F6">
        <w:rPr>
          <w:rFonts w:hint="eastAsia"/>
        </w:rPr>
        <w:t>○</w:t>
      </w:r>
      <w:r w:rsidR="00E71F46" w:rsidRPr="00E71F46">
        <w:rPr>
          <w:rFonts w:hint="eastAsia"/>
        </w:rPr>
        <w:t>與</w:t>
      </w:r>
      <w:r w:rsidR="00F97AB3">
        <w:rPr>
          <w:rFonts w:hint="eastAsia"/>
        </w:rPr>
        <w:t>系爭</w:t>
      </w:r>
      <w:r w:rsidR="007D1C68">
        <w:rPr>
          <w:rFonts w:hint="eastAsia"/>
        </w:rPr>
        <w:t>○</w:t>
      </w:r>
      <w:r w:rsidR="00E71F46" w:rsidRPr="00E71F46">
        <w:t>地號</w:t>
      </w:r>
      <w:r w:rsidR="00E71F46" w:rsidRPr="00E71F46">
        <w:rPr>
          <w:rFonts w:hint="eastAsia"/>
        </w:rPr>
        <w:t>共有人</w:t>
      </w:r>
      <w:r w:rsidR="006371F6">
        <w:rPr>
          <w:rFonts w:hint="eastAsia"/>
        </w:rPr>
        <w:t>詹○○</w:t>
      </w:r>
      <w:r w:rsidR="00115B1C">
        <w:rPr>
          <w:rFonts w:hint="eastAsia"/>
        </w:rPr>
        <w:t>於同年5月11日</w:t>
      </w:r>
      <w:r w:rsidR="00E71F46" w:rsidRPr="00E71F46">
        <w:rPr>
          <w:rFonts w:hint="eastAsia"/>
        </w:rPr>
        <w:t>簽訂持分買賣契約</w:t>
      </w:r>
      <w:r w:rsidR="00115B1C">
        <w:rPr>
          <w:rFonts w:hint="eastAsia"/>
        </w:rPr>
        <w:t>，</w:t>
      </w:r>
      <w:r w:rsidR="00A716C8">
        <w:rPr>
          <w:rFonts w:hint="eastAsia"/>
        </w:rPr>
        <w:t>同月28日完成</w:t>
      </w:r>
      <w:r w:rsidR="00E71F46" w:rsidRPr="00E71F46">
        <w:rPr>
          <w:rFonts w:hint="eastAsia"/>
        </w:rPr>
        <w:t>移轉登記</w:t>
      </w:r>
      <w:r w:rsidR="00E71F46">
        <w:rPr>
          <w:rFonts w:hint="eastAsia"/>
        </w:rPr>
        <w:t>。</w:t>
      </w:r>
      <w:r w:rsidR="00861AA0">
        <w:rPr>
          <w:rFonts w:hint="eastAsia"/>
        </w:rPr>
        <w:t>陳訴人依土地法第34條之1第4項規定</w:t>
      </w:r>
      <w:r w:rsidR="00E3515F">
        <w:rPr>
          <w:rFonts w:hint="eastAsia"/>
        </w:rPr>
        <w:t>具</w:t>
      </w:r>
      <w:r w:rsidR="00861AA0">
        <w:rPr>
          <w:rFonts w:hint="eastAsia"/>
        </w:rPr>
        <w:t>有優先購買權，本得主張依同一條件優先承購</w:t>
      </w:r>
      <w:r w:rsidR="008301F6">
        <w:rPr>
          <w:rFonts w:hint="eastAsia"/>
        </w:rPr>
        <w:t>，</w:t>
      </w:r>
      <w:proofErr w:type="gramStart"/>
      <w:r w:rsidR="00861AA0">
        <w:rPr>
          <w:rFonts w:hint="eastAsia"/>
        </w:rPr>
        <w:t>惟查</w:t>
      </w:r>
      <w:r w:rsidR="00545258">
        <w:rPr>
          <w:rFonts w:hint="eastAsia"/>
        </w:rPr>
        <w:t>地政士</w:t>
      </w:r>
      <w:r w:rsidR="006371F6">
        <w:rPr>
          <w:rFonts w:hint="eastAsia"/>
        </w:rPr>
        <w:t>周</w:t>
      </w:r>
      <w:proofErr w:type="gramEnd"/>
      <w:r w:rsidR="006371F6">
        <w:rPr>
          <w:rFonts w:hint="eastAsia"/>
        </w:rPr>
        <w:t>○○</w:t>
      </w:r>
      <w:r w:rsidR="00F27B7C">
        <w:rPr>
          <w:rFonts w:hint="eastAsia"/>
        </w:rPr>
        <w:t>於</w:t>
      </w:r>
      <w:r w:rsidR="00861AA0">
        <w:rPr>
          <w:rFonts w:hint="eastAsia"/>
        </w:rPr>
        <w:t>經辦過程及簽約當日未向買賣雙方解說</w:t>
      </w:r>
      <w:r w:rsidR="000A7EF4">
        <w:rPr>
          <w:rFonts w:hint="eastAsia"/>
        </w:rPr>
        <w:t>、確認</w:t>
      </w:r>
      <w:r w:rsidR="00861AA0">
        <w:rPr>
          <w:rFonts w:hint="eastAsia"/>
        </w:rPr>
        <w:t>，</w:t>
      </w:r>
      <w:r w:rsidR="00750D24">
        <w:rPr>
          <w:rFonts w:hint="eastAsia"/>
        </w:rPr>
        <w:t>即</w:t>
      </w:r>
      <w:r w:rsidR="008301F6">
        <w:rPr>
          <w:rFonts w:hint="eastAsia"/>
        </w:rPr>
        <w:t>於土地登記申請書備註欄</w:t>
      </w:r>
      <w:proofErr w:type="gramStart"/>
      <w:r w:rsidR="008301F6">
        <w:rPr>
          <w:rFonts w:hint="eastAsia"/>
        </w:rPr>
        <w:t>不實切</w:t>
      </w:r>
      <w:proofErr w:type="gramEnd"/>
      <w:r w:rsidR="008301F6">
        <w:rPr>
          <w:rFonts w:hint="eastAsia"/>
        </w:rPr>
        <w:t>結</w:t>
      </w:r>
      <w:r w:rsidR="000A7EF4">
        <w:rPr>
          <w:rFonts w:hAnsi="標楷體" w:hint="eastAsia"/>
        </w:rPr>
        <w:t>「</w:t>
      </w:r>
      <w:r w:rsidR="00EF4D83">
        <w:rPr>
          <w:rFonts w:hint="eastAsia"/>
        </w:rPr>
        <w:t>優先購買權人確已</w:t>
      </w:r>
      <w:r w:rsidR="000A7EF4">
        <w:rPr>
          <w:rFonts w:hint="eastAsia"/>
        </w:rPr>
        <w:t>放棄優先購買權，如有不實</w:t>
      </w:r>
      <w:r w:rsidR="00EF4D83">
        <w:rPr>
          <w:rFonts w:hint="eastAsia"/>
        </w:rPr>
        <w:t>，出賣人</w:t>
      </w:r>
      <w:r w:rsidR="00DB402C">
        <w:rPr>
          <w:rFonts w:hint="eastAsia"/>
        </w:rPr>
        <w:t>願負法律責任</w:t>
      </w:r>
      <w:r w:rsidR="000A7EF4">
        <w:rPr>
          <w:rFonts w:hAnsi="標楷體" w:hint="eastAsia"/>
        </w:rPr>
        <w:t>」</w:t>
      </w:r>
      <w:proofErr w:type="gramStart"/>
      <w:r w:rsidR="000A7EF4" w:rsidRPr="000A7EF4">
        <w:rPr>
          <w:rFonts w:hint="eastAsia"/>
        </w:rPr>
        <w:t>並</w:t>
      </w:r>
      <w:r w:rsidR="000A7EF4" w:rsidRPr="000A7EF4">
        <w:rPr>
          <w:rFonts w:hint="eastAsia"/>
          <w:lang w:val="ja-JP"/>
        </w:rPr>
        <w:t>蓋用</w:t>
      </w:r>
      <w:r w:rsidR="008301F6">
        <w:rPr>
          <w:rFonts w:hint="eastAsia"/>
          <w:lang w:val="ja-JP"/>
        </w:rPr>
        <w:t>出</w:t>
      </w:r>
      <w:proofErr w:type="gramEnd"/>
      <w:r w:rsidR="008301F6">
        <w:rPr>
          <w:rFonts w:hint="eastAsia"/>
          <w:lang w:val="ja-JP"/>
        </w:rPr>
        <w:t>賣人</w:t>
      </w:r>
      <w:r w:rsidR="000A7EF4" w:rsidRPr="000A7EF4">
        <w:rPr>
          <w:rFonts w:hint="eastAsia"/>
          <w:lang w:val="ja-JP"/>
        </w:rPr>
        <w:t>印章</w:t>
      </w:r>
      <w:r w:rsidR="000A7EF4">
        <w:rPr>
          <w:rFonts w:hint="eastAsia"/>
          <w:lang w:val="ja-JP"/>
        </w:rPr>
        <w:t>，</w:t>
      </w:r>
      <w:r w:rsidR="00EF4D83">
        <w:rPr>
          <w:rFonts w:hint="eastAsia"/>
          <w:lang w:val="ja-JP"/>
        </w:rPr>
        <w:t>向</w:t>
      </w:r>
      <w:r w:rsidR="008301F6">
        <w:rPr>
          <w:rFonts w:hint="eastAsia"/>
          <w:lang w:val="ja-JP"/>
        </w:rPr>
        <w:t>臺北市松山地政事務所</w:t>
      </w:r>
      <w:r w:rsidR="00EF4D83">
        <w:rPr>
          <w:rFonts w:hint="eastAsia"/>
          <w:lang w:val="ja-JP"/>
        </w:rPr>
        <w:t>辦</w:t>
      </w:r>
      <w:r w:rsidR="00E3515F">
        <w:rPr>
          <w:rFonts w:hint="eastAsia"/>
          <w:lang w:val="ja-JP"/>
        </w:rPr>
        <w:t>理</w:t>
      </w:r>
      <w:r w:rsidR="00EF4D83">
        <w:rPr>
          <w:rFonts w:hint="eastAsia"/>
          <w:lang w:val="ja-JP"/>
        </w:rPr>
        <w:t>移轉登記</w:t>
      </w:r>
      <w:r w:rsidR="009A7836" w:rsidRPr="002056E8">
        <w:rPr>
          <w:rFonts w:hint="eastAsia"/>
          <w:lang w:val="ja-JP"/>
        </w:rPr>
        <w:t>，</w:t>
      </w:r>
      <w:r w:rsidR="008301F6">
        <w:rPr>
          <w:rFonts w:hint="eastAsia"/>
          <w:lang w:val="ja-JP"/>
        </w:rPr>
        <w:t>行為</w:t>
      </w:r>
      <w:r w:rsidR="009A7836" w:rsidRPr="002056E8">
        <w:rPr>
          <w:rFonts w:hint="eastAsia"/>
          <w:lang w:val="ja-JP"/>
        </w:rPr>
        <w:t>明顯有違常情</w:t>
      </w:r>
      <w:r w:rsidR="009A7836">
        <w:rPr>
          <w:rFonts w:hint="eastAsia"/>
          <w:lang w:val="ja-JP"/>
        </w:rPr>
        <w:t>。</w:t>
      </w:r>
      <w:r w:rsidR="008301F6">
        <w:rPr>
          <w:rFonts w:hint="eastAsia"/>
          <w:lang w:val="ja-JP"/>
        </w:rPr>
        <w:t>經查</w:t>
      </w:r>
      <w:r w:rsidR="006371F6">
        <w:rPr>
          <w:rFonts w:hint="eastAsia"/>
          <w:lang w:val="ja-JP"/>
        </w:rPr>
        <w:t>周○○</w:t>
      </w:r>
      <w:r w:rsidR="008301F6">
        <w:rPr>
          <w:rFonts w:hint="eastAsia"/>
          <w:lang w:val="ja-JP"/>
        </w:rPr>
        <w:t>為資深開業地政士，</w:t>
      </w:r>
      <w:r w:rsidR="00750D24">
        <w:rPr>
          <w:rFonts w:hint="eastAsia"/>
          <w:lang w:val="ja-JP"/>
        </w:rPr>
        <w:t>自</w:t>
      </w:r>
      <w:r w:rsidR="00750D24" w:rsidRPr="00750D24">
        <w:rPr>
          <w:rFonts w:hint="eastAsia"/>
        </w:rPr>
        <w:t>9</w:t>
      </w:r>
      <w:r w:rsidR="00750D24" w:rsidRPr="00750D24">
        <w:t>1</w:t>
      </w:r>
      <w:r w:rsidR="00750D24" w:rsidRPr="00750D24">
        <w:rPr>
          <w:rFonts w:hint="eastAsia"/>
        </w:rPr>
        <w:t>年10月29日加入臺北市地政士公會，領有</w:t>
      </w:r>
      <w:r w:rsidR="007D1C68">
        <w:rPr>
          <w:rFonts w:hint="eastAsia"/>
        </w:rPr>
        <w:t>○</w:t>
      </w:r>
      <w:r w:rsidR="00750D24" w:rsidRPr="00750D24">
        <w:rPr>
          <w:rFonts w:hint="eastAsia"/>
        </w:rPr>
        <w:t>年北市</w:t>
      </w:r>
      <w:proofErr w:type="gramStart"/>
      <w:r w:rsidR="00750D24" w:rsidRPr="00750D24">
        <w:rPr>
          <w:rFonts w:hint="eastAsia"/>
        </w:rPr>
        <w:t>地士字</w:t>
      </w:r>
      <w:proofErr w:type="gramEnd"/>
      <w:r w:rsidR="00750D24" w:rsidRPr="00750D24">
        <w:rPr>
          <w:rFonts w:hint="eastAsia"/>
        </w:rPr>
        <w:t>第0</w:t>
      </w:r>
      <w:r w:rsidR="00750D24" w:rsidRPr="00750D24">
        <w:t>00379</w:t>
      </w:r>
      <w:r w:rsidR="00750D24" w:rsidRPr="00750D24">
        <w:rPr>
          <w:rFonts w:hint="eastAsia"/>
        </w:rPr>
        <w:t>號執照</w:t>
      </w:r>
      <w:r w:rsidR="00750D24">
        <w:rPr>
          <w:rFonts w:hint="eastAsia"/>
        </w:rPr>
        <w:t>，迄104年</w:t>
      </w:r>
      <w:r w:rsidR="005F4A35">
        <w:t>4</w:t>
      </w:r>
      <w:r w:rsidR="005F4A35">
        <w:rPr>
          <w:rFonts w:hint="eastAsia"/>
        </w:rPr>
        <w:t>月受託辦理簽約及移轉登記時</w:t>
      </w:r>
      <w:r w:rsidR="00750D24">
        <w:rPr>
          <w:rFonts w:hint="eastAsia"/>
        </w:rPr>
        <w:t>已執業1</w:t>
      </w:r>
      <w:r w:rsidR="005F4A35">
        <w:t>2</w:t>
      </w:r>
      <w:r w:rsidR="005F4A35">
        <w:rPr>
          <w:rFonts w:hint="eastAsia"/>
        </w:rPr>
        <w:t>年</w:t>
      </w:r>
      <w:r w:rsidR="00972DCC">
        <w:rPr>
          <w:rFonts w:hint="eastAsia"/>
        </w:rPr>
        <w:t>餘</w:t>
      </w:r>
      <w:r w:rsidR="00750D24">
        <w:rPr>
          <w:rFonts w:hint="eastAsia"/>
        </w:rPr>
        <w:t>，</w:t>
      </w:r>
      <w:r w:rsidR="008301F6">
        <w:rPr>
          <w:rFonts w:hint="eastAsia"/>
        </w:rPr>
        <w:t>另查</w:t>
      </w:r>
      <w:r w:rsidR="006371F6">
        <w:rPr>
          <w:rFonts w:hint="eastAsia"/>
        </w:rPr>
        <w:t>周○○</w:t>
      </w:r>
      <w:r w:rsidR="005F4A35">
        <w:rPr>
          <w:rFonts w:hint="eastAsia"/>
        </w:rPr>
        <w:t>於1</w:t>
      </w:r>
      <w:r w:rsidR="005F4A35">
        <w:t>02</w:t>
      </w:r>
      <w:r w:rsidR="005F4A35">
        <w:rPr>
          <w:rFonts w:hint="eastAsia"/>
        </w:rPr>
        <w:t>年至104年間</w:t>
      </w:r>
      <w:r w:rsidR="00AC168D">
        <w:rPr>
          <w:rFonts w:hint="eastAsia"/>
        </w:rPr>
        <w:t>有</w:t>
      </w:r>
      <w:r w:rsidR="00A716C8">
        <w:rPr>
          <w:rFonts w:hint="eastAsia"/>
        </w:rPr>
        <w:t>另件</w:t>
      </w:r>
      <w:r w:rsidR="00AF7DD6">
        <w:rPr>
          <w:rFonts w:hint="eastAsia"/>
        </w:rPr>
        <w:t>配合委託人</w:t>
      </w:r>
      <w:r w:rsidR="009A7836">
        <w:rPr>
          <w:rFonts w:hint="eastAsia"/>
        </w:rPr>
        <w:t>指</w:t>
      </w:r>
      <w:r w:rsidR="009A7836">
        <w:rPr>
          <w:rFonts w:hint="eastAsia"/>
        </w:rPr>
        <w:lastRenderedPageBreak/>
        <w:t>示</w:t>
      </w:r>
      <w:r w:rsidR="008301F6">
        <w:rPr>
          <w:rFonts w:hint="eastAsia"/>
        </w:rPr>
        <w:t>，為</w:t>
      </w:r>
      <w:r w:rsidR="009A7836">
        <w:rPr>
          <w:rFonts w:hint="eastAsia"/>
        </w:rPr>
        <w:t>整合土地</w:t>
      </w:r>
      <w:r w:rsidR="008301F6">
        <w:rPr>
          <w:rFonts w:hint="eastAsia"/>
        </w:rPr>
        <w:t>而</w:t>
      </w:r>
      <w:proofErr w:type="gramStart"/>
      <w:r w:rsidR="008301F6">
        <w:rPr>
          <w:rFonts w:hint="eastAsia"/>
        </w:rPr>
        <w:t>疑</w:t>
      </w:r>
      <w:proofErr w:type="gramEnd"/>
      <w:r w:rsidR="008301F6">
        <w:rPr>
          <w:rFonts w:hint="eastAsia"/>
        </w:rPr>
        <w:t>涉</w:t>
      </w:r>
      <w:r w:rsidR="009A7836">
        <w:rPr>
          <w:rFonts w:hint="eastAsia"/>
        </w:rPr>
        <w:t>偽造文書</w:t>
      </w:r>
      <w:r w:rsidR="008301F6">
        <w:rPr>
          <w:rFonts w:hint="eastAsia"/>
        </w:rPr>
        <w:t>犯行，遭人訴請臺北地檢署偵辦之</w:t>
      </w:r>
      <w:r w:rsidR="00AC168D">
        <w:rPr>
          <w:rFonts w:hint="eastAsia"/>
        </w:rPr>
        <w:t>爭議案件</w:t>
      </w:r>
      <w:r w:rsidR="009A7836">
        <w:rPr>
          <w:rFonts w:hint="eastAsia"/>
        </w:rPr>
        <w:t>。</w:t>
      </w:r>
      <w:r w:rsidR="00A716C8">
        <w:rPr>
          <w:rFonts w:hint="eastAsia"/>
        </w:rPr>
        <w:t>則</w:t>
      </w:r>
      <w:r w:rsidR="00AC168D">
        <w:rPr>
          <w:rFonts w:hint="eastAsia"/>
        </w:rPr>
        <w:t>本案</w:t>
      </w:r>
      <w:proofErr w:type="gramStart"/>
      <w:r w:rsidR="00545258">
        <w:rPr>
          <w:rFonts w:hint="eastAsia"/>
        </w:rPr>
        <w:t>地政士</w:t>
      </w:r>
      <w:r w:rsidR="006371F6">
        <w:rPr>
          <w:rFonts w:hint="eastAsia"/>
        </w:rPr>
        <w:t>周○○</w:t>
      </w:r>
      <w:proofErr w:type="gramEnd"/>
      <w:r w:rsidR="009A7836" w:rsidRPr="009A7836">
        <w:rPr>
          <w:rFonts w:hint="eastAsia"/>
        </w:rPr>
        <w:t>是否</w:t>
      </w:r>
      <w:r w:rsidR="00545258">
        <w:rPr>
          <w:rFonts w:hint="eastAsia"/>
        </w:rPr>
        <w:t>委託人</w:t>
      </w:r>
      <w:r w:rsidR="006371F6">
        <w:rPr>
          <w:rFonts w:hint="eastAsia"/>
        </w:rPr>
        <w:t>楊○○</w:t>
      </w:r>
      <w:r w:rsidR="009A7836" w:rsidRPr="009A7836">
        <w:rPr>
          <w:rFonts w:hint="eastAsia"/>
        </w:rPr>
        <w:t>勾串</w:t>
      </w:r>
      <w:r w:rsidR="008301F6">
        <w:rPr>
          <w:rFonts w:hint="eastAsia"/>
        </w:rPr>
        <w:t>，</w:t>
      </w:r>
      <w:r w:rsidR="00A716C8">
        <w:rPr>
          <w:rFonts w:hint="eastAsia"/>
        </w:rPr>
        <w:t>蓄意</w:t>
      </w:r>
      <w:r w:rsidR="009A7836" w:rsidRPr="009A7836">
        <w:rPr>
          <w:rFonts w:hint="eastAsia"/>
        </w:rPr>
        <w:t>規避共有人優先購買權而涉及</w:t>
      </w:r>
      <w:r w:rsidR="009A7836" w:rsidRPr="009A7836">
        <w:t>偽造文書</w:t>
      </w:r>
      <w:r w:rsidR="009A7836" w:rsidRPr="009A7836">
        <w:rPr>
          <w:rFonts w:hint="eastAsia"/>
        </w:rPr>
        <w:t>等罪嫌，實有可疑，案經陳訴人提告，</w:t>
      </w:r>
      <w:r w:rsidR="002056E8">
        <w:rPr>
          <w:rFonts w:hint="eastAsia"/>
        </w:rPr>
        <w:t>臺北地檢署偵查後，以犯罪事證不足而為不起訴處分</w:t>
      </w:r>
      <w:r w:rsidR="00AC168D">
        <w:rPr>
          <w:rFonts w:hint="eastAsia"/>
        </w:rPr>
        <w:t>。</w:t>
      </w:r>
    </w:p>
    <w:p w:rsidR="00FF76F8" w:rsidRPr="00FF76F8" w:rsidRDefault="002056E8" w:rsidP="00966634">
      <w:pPr>
        <w:pStyle w:val="3"/>
      </w:pPr>
      <w:r>
        <w:rPr>
          <w:rFonts w:hint="eastAsia"/>
        </w:rPr>
        <w:t>檢察官</w:t>
      </w:r>
      <w:r w:rsidR="008301F6">
        <w:rPr>
          <w:rFonts w:hint="eastAsia"/>
        </w:rPr>
        <w:t>對</w:t>
      </w:r>
      <w:r>
        <w:rPr>
          <w:rFonts w:hint="eastAsia"/>
        </w:rPr>
        <w:t>於個案的認事用法固應予以尊重，</w:t>
      </w:r>
      <w:proofErr w:type="gramStart"/>
      <w:r w:rsidRPr="002056E8">
        <w:rPr>
          <w:rFonts w:hint="eastAsia"/>
        </w:rPr>
        <w:t>惟</w:t>
      </w:r>
      <w:r>
        <w:rPr>
          <w:rFonts w:hint="eastAsia"/>
        </w:rPr>
        <w:t>查</w:t>
      </w:r>
      <w:r w:rsidRPr="002056E8">
        <w:rPr>
          <w:rFonts w:hint="eastAsia"/>
        </w:rPr>
        <w:t>本</w:t>
      </w:r>
      <w:proofErr w:type="gramEnd"/>
      <w:r w:rsidRPr="002056E8">
        <w:rPr>
          <w:rFonts w:hint="eastAsia"/>
        </w:rPr>
        <w:t>案偵查結果明顯有悖於常情</w:t>
      </w:r>
      <w:r w:rsidR="008301F6">
        <w:rPr>
          <w:rFonts w:hint="eastAsia"/>
        </w:rPr>
        <w:t>，</w:t>
      </w:r>
      <w:r w:rsidR="00262DDB">
        <w:rPr>
          <w:rFonts w:hint="eastAsia"/>
        </w:rPr>
        <w:t>不符</w:t>
      </w:r>
      <w:r>
        <w:rPr>
          <w:rFonts w:hint="eastAsia"/>
        </w:rPr>
        <w:t>一般人之經驗法則</w:t>
      </w:r>
      <w:r w:rsidRPr="002056E8">
        <w:rPr>
          <w:rFonts w:hint="eastAsia"/>
        </w:rPr>
        <w:t>，且與</w:t>
      </w:r>
      <w:proofErr w:type="gramStart"/>
      <w:r w:rsidRPr="002056E8">
        <w:rPr>
          <w:rFonts w:hint="eastAsia"/>
        </w:rPr>
        <w:t>高檢署發</w:t>
      </w:r>
      <w:proofErr w:type="gramEnd"/>
      <w:r w:rsidRPr="002056E8">
        <w:rPr>
          <w:rFonts w:hint="eastAsia"/>
        </w:rPr>
        <w:t>回續行偵查之意旨未合，外界質疑</w:t>
      </w:r>
      <w:r w:rsidR="00262DDB">
        <w:rPr>
          <w:rFonts w:hint="eastAsia"/>
        </w:rPr>
        <w:t>偵辦</w:t>
      </w:r>
      <w:r w:rsidRPr="002056E8">
        <w:rPr>
          <w:rFonts w:hint="eastAsia"/>
        </w:rPr>
        <w:t>檢察官未盡調查能事</w:t>
      </w:r>
      <w:r>
        <w:rPr>
          <w:rFonts w:hint="eastAsia"/>
        </w:rPr>
        <w:t>。</w:t>
      </w:r>
      <w:r w:rsidR="00317704">
        <w:rPr>
          <w:rFonts w:hint="eastAsia"/>
        </w:rPr>
        <w:t>經查</w:t>
      </w:r>
      <w:r w:rsidRPr="002056E8">
        <w:rPr>
          <w:rFonts w:hint="eastAsia"/>
        </w:rPr>
        <w:t>本案高檢署</w:t>
      </w:r>
      <w:proofErr w:type="gramStart"/>
      <w:r w:rsidRPr="002056E8">
        <w:rPr>
          <w:rFonts w:hint="eastAsia"/>
        </w:rPr>
        <w:t>1</w:t>
      </w:r>
      <w:r w:rsidRPr="002056E8">
        <w:t>10</w:t>
      </w:r>
      <w:proofErr w:type="gramEnd"/>
      <w:r w:rsidRPr="002056E8">
        <w:rPr>
          <w:rFonts w:hint="eastAsia"/>
        </w:rPr>
        <w:t>年度上聲議字第4</w:t>
      </w:r>
      <w:r w:rsidRPr="002056E8">
        <w:t>829</w:t>
      </w:r>
      <w:r w:rsidRPr="002056E8">
        <w:rPr>
          <w:rFonts w:hint="eastAsia"/>
        </w:rPr>
        <w:t>號發回續行偵查之命令指出</w:t>
      </w:r>
      <w:r w:rsidR="00F108D1">
        <w:rPr>
          <w:rFonts w:hint="eastAsia"/>
        </w:rPr>
        <w:t>略以</w:t>
      </w:r>
      <w:r w:rsidRPr="002056E8">
        <w:rPr>
          <w:rFonts w:hint="eastAsia"/>
        </w:rPr>
        <w:t>：</w:t>
      </w:r>
      <w:r w:rsidRPr="002056E8">
        <w:rPr>
          <w:rFonts w:hint="eastAsia"/>
          <w:lang w:val="ja-JP"/>
        </w:rPr>
        <w:t>「…</w:t>
      </w:r>
      <w:proofErr w:type="gramStart"/>
      <w:r w:rsidRPr="002056E8">
        <w:rPr>
          <w:rFonts w:hint="eastAsia"/>
          <w:lang w:val="ja-JP"/>
        </w:rPr>
        <w:t>…</w:t>
      </w:r>
      <w:proofErr w:type="gramEnd"/>
      <w:r w:rsidRPr="002056E8">
        <w:rPr>
          <w:rFonts w:hint="eastAsia"/>
          <w:lang w:val="ja-JP"/>
        </w:rPr>
        <w:t>被告</w:t>
      </w:r>
      <w:r w:rsidR="006371F6">
        <w:rPr>
          <w:rFonts w:hint="eastAsia"/>
          <w:lang w:val="ja-JP"/>
        </w:rPr>
        <w:t>周○○</w:t>
      </w:r>
      <w:r w:rsidRPr="002056E8">
        <w:rPr>
          <w:rFonts w:hint="eastAsia"/>
          <w:lang w:val="ja-JP"/>
        </w:rPr>
        <w:t>於雙方簽約前，並未提醒買賣雙方應確認其他共有人是否欲行使優先承買權，其不但未予提醒，甚至未予積極確認，實與常情大有所悖」、「如聲請</w:t>
      </w:r>
      <w:proofErr w:type="gramStart"/>
      <w:r w:rsidRPr="002056E8">
        <w:rPr>
          <w:rFonts w:hint="eastAsia"/>
          <w:lang w:val="ja-JP"/>
        </w:rPr>
        <w:t>人於渠</w:t>
      </w:r>
      <w:proofErr w:type="gramEnd"/>
      <w:r w:rsidRPr="002056E8">
        <w:rPr>
          <w:rFonts w:hint="eastAsia"/>
          <w:lang w:val="ja-JP"/>
        </w:rPr>
        <w:t>等交易時知悉上情，甚有可能主張行使優先承買權，將有礙被告</w:t>
      </w:r>
      <w:r w:rsidR="006371F6">
        <w:rPr>
          <w:rFonts w:hint="eastAsia"/>
          <w:lang w:val="ja-JP"/>
        </w:rPr>
        <w:t>楊○○</w:t>
      </w:r>
      <w:r w:rsidRPr="002056E8">
        <w:rPr>
          <w:rFonts w:hint="eastAsia"/>
          <w:lang w:val="ja-JP"/>
        </w:rPr>
        <w:t>之商業利益，故被告</w:t>
      </w:r>
      <w:r w:rsidR="006371F6">
        <w:rPr>
          <w:rFonts w:hint="eastAsia"/>
          <w:lang w:val="ja-JP"/>
        </w:rPr>
        <w:t>楊○○</w:t>
      </w:r>
      <w:r w:rsidRPr="002056E8">
        <w:rPr>
          <w:rFonts w:hint="eastAsia"/>
          <w:lang w:val="ja-JP"/>
        </w:rPr>
        <w:t>實有動機串通被告</w:t>
      </w:r>
      <w:r w:rsidR="006371F6">
        <w:rPr>
          <w:rFonts w:hint="eastAsia"/>
          <w:lang w:val="ja-JP"/>
        </w:rPr>
        <w:t>周○○</w:t>
      </w:r>
      <w:r w:rsidRPr="002056E8">
        <w:rPr>
          <w:rFonts w:hint="eastAsia"/>
          <w:lang w:val="ja-JP"/>
        </w:rPr>
        <w:t>刻意迴避土地法之優先承買權相關規定，以取得本案土地」、「由被告</w:t>
      </w:r>
      <w:r w:rsidR="006371F6">
        <w:rPr>
          <w:rFonts w:hint="eastAsia"/>
          <w:lang w:val="ja-JP"/>
        </w:rPr>
        <w:t>周○○</w:t>
      </w:r>
      <w:r w:rsidRPr="002056E8">
        <w:rPr>
          <w:rFonts w:hint="eastAsia"/>
          <w:lang w:val="ja-JP"/>
        </w:rPr>
        <w:t>之前科紀錄可知，其曾於102年至104年間，為配合使林</w:t>
      </w:r>
      <w:r w:rsidR="006371F6">
        <w:rPr>
          <w:rFonts w:hAnsi="標楷體" w:hint="eastAsia"/>
          <w:lang w:val="ja-JP"/>
        </w:rPr>
        <w:t>○○</w:t>
      </w:r>
      <w:r w:rsidRPr="002056E8">
        <w:rPr>
          <w:rFonts w:hint="eastAsia"/>
          <w:lang w:val="ja-JP"/>
        </w:rPr>
        <w:t>等人順利進行臺北市信義區之土地整合事宜，以尋找人頭之方式辦理贈與，俾符合土地法第34條之1規定，……該案雖因查無積極證據足認被告</w:t>
      </w:r>
      <w:r w:rsidR="006371F6">
        <w:rPr>
          <w:rFonts w:hint="eastAsia"/>
          <w:lang w:val="ja-JP"/>
        </w:rPr>
        <w:t>周○○</w:t>
      </w:r>
      <w:r w:rsidRPr="002056E8">
        <w:rPr>
          <w:rFonts w:hint="eastAsia"/>
          <w:lang w:val="ja-JP"/>
        </w:rPr>
        <w:t>等人罪嫌而不起訴處分，然根據被告</w:t>
      </w:r>
      <w:r w:rsidR="006371F6">
        <w:rPr>
          <w:rFonts w:hint="eastAsia"/>
          <w:lang w:val="ja-JP"/>
        </w:rPr>
        <w:t>周○○</w:t>
      </w:r>
      <w:r w:rsidRPr="002056E8">
        <w:rPr>
          <w:rFonts w:hint="eastAsia"/>
          <w:lang w:val="ja-JP"/>
        </w:rPr>
        <w:t>於該案之辯詞可知，其對於相關法令規定知之甚稔，亦知如何在符合法令規範之前提下，協助委託人順利達成目的。…</w:t>
      </w:r>
      <w:proofErr w:type="gramStart"/>
      <w:r w:rsidRPr="002056E8">
        <w:rPr>
          <w:rFonts w:hint="eastAsia"/>
          <w:lang w:val="ja-JP"/>
        </w:rPr>
        <w:t>…</w:t>
      </w:r>
      <w:proofErr w:type="gramEnd"/>
      <w:r w:rsidRPr="002056E8">
        <w:rPr>
          <w:rFonts w:hint="eastAsia"/>
          <w:lang w:val="ja-JP"/>
        </w:rPr>
        <w:t>待相關公會回函後，如得認定被告</w:t>
      </w:r>
      <w:r w:rsidR="006371F6">
        <w:rPr>
          <w:rFonts w:hint="eastAsia"/>
          <w:lang w:val="ja-JP"/>
        </w:rPr>
        <w:t>周○○</w:t>
      </w:r>
      <w:r w:rsidRPr="002056E8">
        <w:rPr>
          <w:rFonts w:hint="eastAsia"/>
          <w:lang w:val="ja-JP"/>
        </w:rPr>
        <w:t>所辯與常態作法完全不同，應再傳喚被告</w:t>
      </w:r>
      <w:r w:rsidR="006371F6">
        <w:rPr>
          <w:rFonts w:hint="eastAsia"/>
          <w:lang w:val="ja-JP"/>
        </w:rPr>
        <w:t>周○○</w:t>
      </w:r>
      <w:r w:rsidRPr="002056E8">
        <w:rPr>
          <w:rFonts w:hint="eastAsia"/>
          <w:lang w:val="ja-JP"/>
        </w:rPr>
        <w:t>或其他可得調查之證人(例如</w:t>
      </w:r>
      <w:bookmarkStart w:id="62" w:name="_Hlk122077398"/>
      <w:r w:rsidRPr="002056E8">
        <w:rPr>
          <w:rFonts w:hint="eastAsia"/>
          <w:lang w:val="ja-JP"/>
        </w:rPr>
        <w:t>被告</w:t>
      </w:r>
      <w:r w:rsidR="006371F6">
        <w:rPr>
          <w:rFonts w:hint="eastAsia"/>
          <w:lang w:val="ja-JP"/>
        </w:rPr>
        <w:t>周○○</w:t>
      </w:r>
      <w:r w:rsidRPr="002056E8">
        <w:rPr>
          <w:rFonts w:hint="eastAsia"/>
          <w:lang w:val="ja-JP"/>
        </w:rPr>
        <w:t>之助理鍾</w:t>
      </w:r>
      <w:bookmarkEnd w:id="62"/>
      <w:r w:rsidR="006371F6">
        <w:rPr>
          <w:rFonts w:hAnsi="標楷體" w:hint="eastAsia"/>
          <w:lang w:val="ja-JP"/>
        </w:rPr>
        <w:t>○○</w:t>
      </w:r>
      <w:r w:rsidRPr="002056E8">
        <w:rPr>
          <w:rFonts w:hint="eastAsia"/>
          <w:lang w:val="ja-JP"/>
        </w:rPr>
        <w:t>，見</w:t>
      </w:r>
      <w:proofErr w:type="gramStart"/>
      <w:r w:rsidRPr="002056E8">
        <w:rPr>
          <w:rFonts w:hint="eastAsia"/>
          <w:lang w:val="ja-JP"/>
        </w:rPr>
        <w:t>10</w:t>
      </w:r>
      <w:proofErr w:type="gramEnd"/>
      <w:r w:rsidRPr="002056E8">
        <w:rPr>
          <w:rFonts w:hint="eastAsia"/>
          <w:lang w:val="ja-JP"/>
        </w:rPr>
        <w:t>9年度他字</w:t>
      </w:r>
      <w:proofErr w:type="gramStart"/>
      <w:r w:rsidRPr="002056E8">
        <w:rPr>
          <w:rFonts w:hint="eastAsia"/>
          <w:lang w:val="ja-JP"/>
        </w:rPr>
        <w:t>第1</w:t>
      </w:r>
      <w:r w:rsidRPr="002056E8">
        <w:rPr>
          <w:lang w:val="ja-JP"/>
        </w:rPr>
        <w:t>222</w:t>
      </w:r>
      <w:r w:rsidRPr="002056E8">
        <w:rPr>
          <w:rFonts w:hint="eastAsia"/>
          <w:lang w:val="ja-JP"/>
        </w:rPr>
        <w:t>號</w:t>
      </w:r>
      <w:proofErr w:type="gramEnd"/>
      <w:r w:rsidRPr="002056E8">
        <w:rPr>
          <w:rFonts w:hint="eastAsia"/>
          <w:lang w:val="ja-JP"/>
        </w:rPr>
        <w:t>卷第14頁)」、「被告</w:t>
      </w:r>
      <w:r w:rsidR="006371F6">
        <w:rPr>
          <w:rFonts w:hint="eastAsia"/>
          <w:lang w:val="ja-JP"/>
        </w:rPr>
        <w:t>周○○</w:t>
      </w:r>
      <w:r w:rsidRPr="002056E8">
        <w:rPr>
          <w:rFonts w:hint="eastAsia"/>
          <w:lang w:val="ja-JP"/>
        </w:rPr>
        <w:t>於偵查初</w:t>
      </w:r>
      <w:r w:rsidRPr="002056E8">
        <w:rPr>
          <w:rFonts w:hint="eastAsia"/>
          <w:lang w:val="ja-JP"/>
        </w:rPr>
        <w:lastRenderedPageBreak/>
        <w:t>始對於檢察官訊問係基於何種事實認定優先承買權人放棄均沉默不語，僅空泛供稱被告</w:t>
      </w:r>
      <w:r w:rsidR="006371F6">
        <w:rPr>
          <w:rFonts w:hint="eastAsia"/>
          <w:lang w:val="ja-JP"/>
        </w:rPr>
        <w:t>楊○○</w:t>
      </w:r>
      <w:r w:rsidRPr="002056E8">
        <w:rPr>
          <w:rFonts w:hint="eastAsia"/>
          <w:lang w:val="ja-JP"/>
        </w:rPr>
        <w:t>告知雙方已經談好，可以辦理過戶云云，然被告</w:t>
      </w:r>
      <w:r w:rsidR="006371F6">
        <w:rPr>
          <w:rFonts w:hint="eastAsia"/>
          <w:lang w:val="ja-JP"/>
        </w:rPr>
        <w:t>周○○</w:t>
      </w:r>
      <w:r w:rsidRPr="002056E8">
        <w:rPr>
          <w:rFonts w:hint="eastAsia"/>
          <w:lang w:val="ja-JP"/>
        </w:rPr>
        <w:t>既認定應由賣方即</w:t>
      </w:r>
      <w:r w:rsidR="006371F6">
        <w:rPr>
          <w:rFonts w:hint="eastAsia"/>
        </w:rPr>
        <w:t>詹○○</w:t>
      </w:r>
      <w:r w:rsidRPr="002056E8">
        <w:rPr>
          <w:rFonts w:hint="eastAsia"/>
          <w:lang w:val="ja-JP"/>
        </w:rPr>
        <w:t>通知其他共有人行使優先承買權，於經辦過程及簽約當天不但從未與被告</w:t>
      </w:r>
      <w:r w:rsidR="006371F6">
        <w:rPr>
          <w:rFonts w:hint="eastAsia"/>
        </w:rPr>
        <w:t>詹○○</w:t>
      </w:r>
      <w:r w:rsidRPr="002056E8">
        <w:rPr>
          <w:rFonts w:hint="eastAsia"/>
          <w:lang w:val="ja-JP"/>
        </w:rPr>
        <w:t>確認此節，亦未提醒買方即被告</w:t>
      </w:r>
      <w:r w:rsidR="006371F6">
        <w:rPr>
          <w:rFonts w:hint="eastAsia"/>
          <w:lang w:val="ja-JP"/>
        </w:rPr>
        <w:t>楊○○</w:t>
      </w:r>
      <w:r w:rsidRPr="002056E8">
        <w:rPr>
          <w:rFonts w:hint="eastAsia"/>
          <w:lang w:val="ja-JP"/>
        </w:rPr>
        <w:t>注意，其身為專業資深</w:t>
      </w:r>
      <w:r w:rsidR="00545258">
        <w:rPr>
          <w:rFonts w:hint="eastAsia"/>
          <w:lang w:val="ja-JP"/>
        </w:rPr>
        <w:t>地政士</w:t>
      </w:r>
      <w:r w:rsidRPr="002056E8">
        <w:rPr>
          <w:rFonts w:hint="eastAsia"/>
          <w:lang w:val="ja-JP"/>
        </w:rPr>
        <w:t>，豈有可能僅憑被告</w:t>
      </w:r>
      <w:r w:rsidR="006371F6">
        <w:rPr>
          <w:rFonts w:hint="eastAsia"/>
          <w:lang w:val="ja-JP"/>
        </w:rPr>
        <w:t>楊○○</w:t>
      </w:r>
      <w:r w:rsidRPr="002056E8">
        <w:rPr>
          <w:rFonts w:hint="eastAsia"/>
          <w:lang w:val="ja-JP"/>
        </w:rPr>
        <w:t>一句『雙方已經談好可以辦過戶』，即著手辦理相關事宜?」</w:t>
      </w:r>
      <w:r w:rsidR="00475805">
        <w:rPr>
          <w:rFonts w:hint="eastAsia"/>
          <w:lang w:val="ja-JP"/>
        </w:rPr>
        <w:t>。</w:t>
      </w:r>
    </w:p>
    <w:p w:rsidR="00750D24" w:rsidRPr="00A36C5D" w:rsidRDefault="002056E8" w:rsidP="00966634">
      <w:pPr>
        <w:pStyle w:val="3"/>
      </w:pPr>
      <w:proofErr w:type="gramStart"/>
      <w:r w:rsidRPr="002056E8">
        <w:rPr>
          <w:rFonts w:hint="eastAsia"/>
          <w:lang w:val="ja-JP"/>
        </w:rPr>
        <w:t>臺</w:t>
      </w:r>
      <w:proofErr w:type="gramEnd"/>
      <w:r w:rsidRPr="002056E8">
        <w:rPr>
          <w:rFonts w:hint="eastAsia"/>
          <w:lang w:val="ja-JP"/>
        </w:rPr>
        <w:t>北地檢</w:t>
      </w:r>
      <w:r w:rsidRPr="002056E8">
        <w:rPr>
          <w:rFonts w:hint="eastAsia"/>
        </w:rPr>
        <w:t>署</w:t>
      </w:r>
      <w:r w:rsidRPr="002056E8">
        <w:rPr>
          <w:rFonts w:hint="eastAsia"/>
          <w:lang w:val="ja-JP"/>
        </w:rPr>
        <w:t>續行偵查</w:t>
      </w:r>
      <w:r w:rsidR="00F108D1">
        <w:rPr>
          <w:rFonts w:hint="eastAsia"/>
          <w:lang w:val="ja-JP"/>
        </w:rPr>
        <w:t>時</w:t>
      </w:r>
      <w:r w:rsidRPr="002056E8">
        <w:rPr>
          <w:rFonts w:hint="eastAsia"/>
          <w:lang w:val="ja-JP"/>
        </w:rPr>
        <w:t>，曾函詢</w:t>
      </w:r>
      <w:bookmarkStart w:id="63" w:name="_Hlk128067337"/>
      <w:r w:rsidRPr="002056E8">
        <w:rPr>
          <w:rFonts w:hint="eastAsia"/>
          <w:lang w:val="ja-JP"/>
        </w:rPr>
        <w:t>中華民國地政士公會全國聯合會</w:t>
      </w:r>
      <w:bookmarkEnd w:id="63"/>
      <w:r w:rsidR="00864E64">
        <w:rPr>
          <w:rFonts w:hint="eastAsia"/>
          <w:lang w:val="ja-JP"/>
        </w:rPr>
        <w:t>意見</w:t>
      </w:r>
      <w:r w:rsidRPr="002056E8">
        <w:rPr>
          <w:rFonts w:hint="eastAsia"/>
          <w:lang w:val="ja-JP"/>
        </w:rPr>
        <w:t>，該會於110年10月20日函</w:t>
      </w:r>
      <w:proofErr w:type="gramStart"/>
      <w:r w:rsidRPr="002056E8">
        <w:rPr>
          <w:rFonts w:hint="eastAsia"/>
          <w:lang w:val="ja-JP"/>
        </w:rPr>
        <w:t>復該署略</w:t>
      </w:r>
      <w:proofErr w:type="gramEnd"/>
      <w:r w:rsidRPr="002056E8">
        <w:rPr>
          <w:rFonts w:hint="eastAsia"/>
          <w:lang w:val="ja-JP"/>
        </w:rPr>
        <w:t>稱：</w:t>
      </w:r>
      <w:r w:rsidR="00FF76F8">
        <w:rPr>
          <w:rFonts w:hAnsi="標楷體" w:hint="eastAsia"/>
          <w:lang w:val="ja-JP"/>
        </w:rPr>
        <w:t>「</w:t>
      </w:r>
      <w:r w:rsidR="00FF76F8">
        <w:rPr>
          <w:rFonts w:hint="eastAsia"/>
          <w:lang w:val="ja-JP"/>
        </w:rPr>
        <w:t>地政士</w:t>
      </w:r>
      <w:proofErr w:type="gramStart"/>
      <w:r w:rsidR="00FF76F8">
        <w:rPr>
          <w:rFonts w:hint="eastAsia"/>
          <w:lang w:val="ja-JP"/>
        </w:rPr>
        <w:t>受託代擬買賣</w:t>
      </w:r>
      <w:proofErr w:type="gramEnd"/>
      <w:r w:rsidR="00FF76F8">
        <w:rPr>
          <w:rFonts w:hint="eastAsia"/>
          <w:lang w:val="ja-JP"/>
        </w:rPr>
        <w:t>契約時，本於專業倫理</w:t>
      </w:r>
      <w:r w:rsidR="00B12A7F">
        <w:rPr>
          <w:rFonts w:hint="eastAsia"/>
          <w:lang w:val="ja-JP"/>
        </w:rPr>
        <w:t>，除應將</w:t>
      </w:r>
      <w:r w:rsidR="00B12A7F">
        <w:rPr>
          <w:rFonts w:hAnsi="標楷體" w:hint="eastAsia"/>
          <w:lang w:val="ja-JP"/>
        </w:rPr>
        <w:t>『</w:t>
      </w:r>
      <w:r w:rsidR="00B12A7F">
        <w:rPr>
          <w:rFonts w:hint="eastAsia"/>
          <w:lang w:val="ja-JP"/>
        </w:rPr>
        <w:t>他共有人優先購買權之法律效果</w:t>
      </w:r>
      <w:r w:rsidR="00B12A7F">
        <w:rPr>
          <w:rFonts w:hAnsi="標楷體" w:hint="eastAsia"/>
          <w:lang w:val="ja-JP"/>
        </w:rPr>
        <w:t>』</w:t>
      </w:r>
      <w:r w:rsidR="00B12A7F">
        <w:rPr>
          <w:rFonts w:hint="eastAsia"/>
          <w:lang w:val="ja-JP"/>
        </w:rPr>
        <w:t>，向</w:t>
      </w:r>
      <w:r w:rsidR="00F23773">
        <w:rPr>
          <w:rFonts w:hint="eastAsia"/>
          <w:lang w:val="ja-JP"/>
        </w:rPr>
        <w:t>買賣雙方解說外，亦應告知出賣人以</w:t>
      </w:r>
      <w:proofErr w:type="gramStart"/>
      <w:r w:rsidR="00F23773">
        <w:rPr>
          <w:rFonts w:hint="eastAsia"/>
          <w:lang w:val="ja-JP"/>
        </w:rPr>
        <w:t>其洽</w:t>
      </w:r>
      <w:proofErr w:type="gramEnd"/>
      <w:r w:rsidR="00F23773">
        <w:rPr>
          <w:rFonts w:hint="eastAsia"/>
          <w:lang w:val="ja-JP"/>
        </w:rPr>
        <w:t>適之方式，履行優先購買權之通知義務</w:t>
      </w:r>
      <w:r w:rsidR="00F23773">
        <w:rPr>
          <w:rFonts w:hAnsi="標楷體" w:hint="eastAsia"/>
          <w:lang w:val="ja-JP"/>
        </w:rPr>
        <w:t>」</w:t>
      </w:r>
      <w:r w:rsidR="00F23773">
        <w:rPr>
          <w:rFonts w:ascii="新細明體" w:eastAsia="新細明體" w:hAnsi="新細明體" w:hint="eastAsia"/>
          <w:lang w:val="ja-JP"/>
        </w:rPr>
        <w:t>、</w:t>
      </w:r>
      <w:r w:rsidRPr="002056E8">
        <w:rPr>
          <w:rFonts w:hint="eastAsia"/>
          <w:lang w:val="ja-JP"/>
        </w:rPr>
        <w:t>「地政士執行業務，向共有人(出賣人)確認其他共有人是否行使優先購買權，乃屬合乎事理之舉」(見該署</w:t>
      </w:r>
      <w:proofErr w:type="gramStart"/>
      <w:r w:rsidRPr="002056E8">
        <w:rPr>
          <w:rFonts w:hint="eastAsia"/>
          <w:lang w:val="ja-JP"/>
        </w:rPr>
        <w:t>1</w:t>
      </w:r>
      <w:r w:rsidRPr="002056E8">
        <w:rPr>
          <w:lang w:val="ja-JP"/>
        </w:rPr>
        <w:t>1</w:t>
      </w:r>
      <w:proofErr w:type="gramEnd"/>
      <w:r w:rsidRPr="002056E8">
        <w:rPr>
          <w:lang w:val="ja-JP"/>
        </w:rPr>
        <w:t>0</w:t>
      </w:r>
      <w:r w:rsidRPr="002056E8">
        <w:rPr>
          <w:rFonts w:hint="eastAsia"/>
          <w:lang w:val="ja-JP"/>
        </w:rPr>
        <w:t>年度</w:t>
      </w:r>
      <w:bookmarkStart w:id="64" w:name="_Hlk128066817"/>
      <w:r w:rsidRPr="002056E8">
        <w:rPr>
          <w:rFonts w:hint="eastAsia"/>
          <w:lang w:val="ja-JP"/>
        </w:rPr>
        <w:t>偵續一字第3</w:t>
      </w:r>
      <w:r w:rsidRPr="002056E8">
        <w:rPr>
          <w:lang w:val="ja-JP"/>
        </w:rPr>
        <w:t>4</w:t>
      </w:r>
      <w:r w:rsidRPr="002056E8">
        <w:rPr>
          <w:rFonts w:hint="eastAsia"/>
          <w:lang w:val="ja-JP"/>
        </w:rPr>
        <w:t>號</w:t>
      </w:r>
      <w:bookmarkEnd w:id="64"/>
      <w:r w:rsidRPr="002056E8">
        <w:rPr>
          <w:rFonts w:hint="eastAsia"/>
          <w:lang w:val="ja-JP"/>
        </w:rPr>
        <w:t>偵查卷</w:t>
      </w:r>
      <w:r w:rsidRPr="00F23773">
        <w:rPr>
          <w:rFonts w:hAnsi="標楷體" w:hint="eastAsia"/>
          <w:lang w:val="ja-JP"/>
        </w:rPr>
        <w:t>第</w:t>
      </w:r>
      <w:r w:rsidR="00F23773" w:rsidRPr="00F23773">
        <w:rPr>
          <w:rFonts w:hAnsi="標楷體" w:hint="eastAsia"/>
          <w:lang w:val="ja-JP"/>
        </w:rPr>
        <w:t>7</w:t>
      </w:r>
      <w:r w:rsidR="00F23773" w:rsidRPr="00F23773">
        <w:rPr>
          <w:rFonts w:hAnsi="標楷體"/>
          <w:lang w:val="ja-JP" w:eastAsia="ja-JP"/>
        </w:rPr>
        <w:t>6</w:t>
      </w:r>
      <w:r w:rsidR="00F23773" w:rsidRPr="00F23773">
        <w:rPr>
          <w:rFonts w:hAnsi="標楷體" w:hint="eastAsia"/>
          <w:lang w:val="ja-JP"/>
        </w:rPr>
        <w:t>頁及</w:t>
      </w:r>
      <w:r w:rsidRPr="00F23773">
        <w:rPr>
          <w:rFonts w:hAnsi="標楷體" w:hint="eastAsia"/>
          <w:lang w:val="ja-JP"/>
        </w:rPr>
        <w:t>7</w:t>
      </w:r>
      <w:r w:rsidRPr="00F23773">
        <w:rPr>
          <w:rFonts w:hAnsi="標楷體"/>
          <w:lang w:val="ja-JP"/>
        </w:rPr>
        <w:t>7</w:t>
      </w:r>
      <w:r w:rsidRPr="00F23773">
        <w:rPr>
          <w:rFonts w:hAnsi="標楷體" w:hint="eastAsia"/>
          <w:lang w:val="ja-JP"/>
        </w:rPr>
        <w:t>頁)</w:t>
      </w:r>
      <w:r w:rsidRPr="002056E8">
        <w:rPr>
          <w:rFonts w:hint="eastAsia"/>
          <w:lang w:val="ja-JP"/>
        </w:rPr>
        <w:t>。</w:t>
      </w:r>
      <w:proofErr w:type="gramStart"/>
      <w:r w:rsidRPr="00F23773">
        <w:rPr>
          <w:rFonts w:hint="eastAsia"/>
          <w:lang w:val="ja-JP"/>
        </w:rPr>
        <w:t>臺</w:t>
      </w:r>
      <w:proofErr w:type="gramEnd"/>
      <w:r w:rsidRPr="00F23773">
        <w:rPr>
          <w:rFonts w:hint="eastAsia"/>
          <w:lang w:val="ja-JP"/>
        </w:rPr>
        <w:t>北地檢</w:t>
      </w:r>
      <w:r w:rsidRPr="00F23773">
        <w:rPr>
          <w:rFonts w:hint="eastAsia"/>
        </w:rPr>
        <w:t>署</w:t>
      </w:r>
      <w:r w:rsidR="00F23773" w:rsidRPr="00F23773">
        <w:rPr>
          <w:rFonts w:hint="eastAsia"/>
          <w:lang w:val="ja-JP"/>
        </w:rPr>
        <w:t>續行</w:t>
      </w:r>
      <w:r w:rsidRPr="00F23773">
        <w:rPr>
          <w:rFonts w:hint="eastAsia"/>
        </w:rPr>
        <w:t>偵查</w:t>
      </w:r>
      <w:r w:rsidR="00C221DF">
        <w:rPr>
          <w:rFonts w:hint="eastAsia"/>
        </w:rPr>
        <w:t>檢察官</w:t>
      </w:r>
      <w:r w:rsidRPr="00F23773">
        <w:rPr>
          <w:rFonts w:hint="eastAsia"/>
        </w:rPr>
        <w:t>無視</w:t>
      </w:r>
      <w:r w:rsidRPr="00F23773">
        <w:rPr>
          <w:rFonts w:hint="eastAsia"/>
          <w:lang w:val="ja-JP"/>
        </w:rPr>
        <w:t>被告</w:t>
      </w:r>
      <w:r w:rsidR="006371F6">
        <w:rPr>
          <w:rFonts w:hint="eastAsia"/>
          <w:lang w:val="ja-JP"/>
        </w:rPr>
        <w:t>周○○</w:t>
      </w:r>
      <w:r w:rsidRPr="00F23773">
        <w:rPr>
          <w:rFonts w:hint="eastAsia"/>
          <w:lang w:val="ja-JP"/>
        </w:rPr>
        <w:t>於偵查中之辯詞明顯有違常情，</w:t>
      </w:r>
      <w:r w:rsidR="00F108D1">
        <w:rPr>
          <w:rFonts w:hint="eastAsia"/>
          <w:lang w:val="ja-JP"/>
        </w:rPr>
        <w:t>忽略執業地政士有法令解說及確認之義務，</w:t>
      </w:r>
      <w:r w:rsidRPr="00F23773">
        <w:rPr>
          <w:rFonts w:hint="eastAsia"/>
        </w:rPr>
        <w:t>未再傳喚</w:t>
      </w:r>
      <w:r w:rsidRPr="00F23773">
        <w:rPr>
          <w:rFonts w:hint="eastAsia"/>
          <w:lang w:val="ja-JP"/>
        </w:rPr>
        <w:t>被告</w:t>
      </w:r>
      <w:r w:rsidR="006371F6">
        <w:rPr>
          <w:rFonts w:hint="eastAsia"/>
          <w:lang w:val="ja-JP"/>
        </w:rPr>
        <w:t>周○○</w:t>
      </w:r>
      <w:r w:rsidRPr="00F23773">
        <w:rPr>
          <w:rFonts w:hint="eastAsia"/>
          <w:lang w:val="ja-JP"/>
        </w:rPr>
        <w:t>之助理鍾</w:t>
      </w:r>
      <w:r w:rsidR="006371F6">
        <w:rPr>
          <w:rFonts w:hAnsi="標楷體" w:hint="eastAsia"/>
          <w:lang w:val="ja-JP"/>
        </w:rPr>
        <w:t>○○</w:t>
      </w:r>
      <w:r w:rsidR="00F23773">
        <w:rPr>
          <w:rFonts w:hint="eastAsia"/>
          <w:lang w:val="ja-JP"/>
        </w:rPr>
        <w:t>或</w:t>
      </w:r>
      <w:r w:rsidR="00C221DF">
        <w:rPr>
          <w:rFonts w:hint="eastAsia"/>
          <w:lang w:val="ja-JP"/>
        </w:rPr>
        <w:t>再</w:t>
      </w:r>
      <w:r w:rsidR="004014A6">
        <w:rPr>
          <w:rFonts w:hint="eastAsia"/>
          <w:lang w:val="ja-JP"/>
        </w:rPr>
        <w:t>詳</w:t>
      </w:r>
      <w:r w:rsidR="00F23773">
        <w:rPr>
          <w:rFonts w:hint="eastAsia"/>
          <w:lang w:val="ja-JP"/>
        </w:rPr>
        <w:t>查其他事證，</w:t>
      </w:r>
      <w:r w:rsidR="004014A6" w:rsidRPr="004014A6">
        <w:rPr>
          <w:rFonts w:hint="eastAsia"/>
        </w:rPr>
        <w:t>僅憑買賣雙方供稱不知法令</w:t>
      </w:r>
      <w:r w:rsidR="00C221DF">
        <w:rPr>
          <w:rFonts w:hint="eastAsia"/>
        </w:rPr>
        <w:t>、</w:t>
      </w:r>
      <w:proofErr w:type="gramStart"/>
      <w:r w:rsidR="00545258">
        <w:rPr>
          <w:rFonts w:hint="eastAsia"/>
        </w:rPr>
        <w:t>地政士</w:t>
      </w:r>
      <w:r w:rsidR="004014A6" w:rsidRPr="004014A6">
        <w:rPr>
          <w:rFonts w:hint="eastAsia"/>
        </w:rPr>
        <w:t>供</w:t>
      </w:r>
      <w:proofErr w:type="gramEnd"/>
      <w:r w:rsidR="004014A6" w:rsidRPr="004014A6">
        <w:rPr>
          <w:rFonts w:hint="eastAsia"/>
        </w:rPr>
        <w:t>稱</w:t>
      </w:r>
      <w:proofErr w:type="gramStart"/>
      <w:r w:rsidR="004014A6" w:rsidRPr="004014A6">
        <w:rPr>
          <w:rFonts w:hint="eastAsia"/>
        </w:rPr>
        <w:t>疏失等辯</w:t>
      </w:r>
      <w:proofErr w:type="gramEnd"/>
      <w:r w:rsidR="004014A6" w:rsidRPr="004014A6">
        <w:rPr>
          <w:rFonts w:hint="eastAsia"/>
        </w:rPr>
        <w:t>詞</w:t>
      </w:r>
      <w:r w:rsidR="00C221DF">
        <w:rPr>
          <w:rFonts w:hint="eastAsia"/>
        </w:rPr>
        <w:t>一致</w:t>
      </w:r>
      <w:r w:rsidR="004014A6" w:rsidRPr="004014A6">
        <w:rPr>
          <w:rFonts w:hint="eastAsia"/>
        </w:rPr>
        <w:t>，</w:t>
      </w:r>
      <w:r w:rsidR="004014A6">
        <w:rPr>
          <w:rFonts w:hint="eastAsia"/>
          <w:lang w:val="ja-JP"/>
        </w:rPr>
        <w:t>逕</w:t>
      </w:r>
      <w:r w:rsidR="00F23773">
        <w:rPr>
          <w:rFonts w:hint="eastAsia"/>
          <w:lang w:val="ja-JP"/>
        </w:rPr>
        <w:t>以</w:t>
      </w:r>
      <w:bookmarkStart w:id="65" w:name="_Hlk128068815"/>
      <w:r w:rsidR="00F23773" w:rsidRPr="00F23773">
        <w:rPr>
          <w:rFonts w:hint="eastAsia"/>
        </w:rPr>
        <w:t>「買方及</w:t>
      </w:r>
      <w:r w:rsidR="00545258">
        <w:rPr>
          <w:rFonts w:hint="eastAsia"/>
        </w:rPr>
        <w:t>地政士</w:t>
      </w:r>
      <w:r w:rsidR="00F23773" w:rsidRPr="00F23773">
        <w:rPr>
          <w:rFonts w:hint="eastAsia"/>
        </w:rPr>
        <w:t>並無通知義務」</w:t>
      </w:r>
      <w:bookmarkEnd w:id="65"/>
      <w:r w:rsidR="00F23773">
        <w:rPr>
          <w:rFonts w:hint="eastAsia"/>
        </w:rPr>
        <w:t>為</w:t>
      </w:r>
      <w:r w:rsidR="004014A6">
        <w:rPr>
          <w:rFonts w:hint="eastAsia"/>
        </w:rPr>
        <w:t>理</w:t>
      </w:r>
      <w:r w:rsidR="00F23773">
        <w:rPr>
          <w:rFonts w:hint="eastAsia"/>
        </w:rPr>
        <w:t>由</w:t>
      </w:r>
      <w:r w:rsidR="00F23773" w:rsidRPr="00F23773">
        <w:rPr>
          <w:rFonts w:hint="eastAsia"/>
        </w:rPr>
        <w:t>，認定</w:t>
      </w:r>
      <w:proofErr w:type="gramStart"/>
      <w:r w:rsidR="00545258">
        <w:rPr>
          <w:rFonts w:hint="eastAsia"/>
        </w:rPr>
        <w:t>地政士</w:t>
      </w:r>
      <w:r w:rsidR="006371F6">
        <w:rPr>
          <w:rFonts w:hint="eastAsia"/>
        </w:rPr>
        <w:t>周○</w:t>
      </w:r>
      <w:proofErr w:type="gramEnd"/>
      <w:r w:rsidR="006371F6">
        <w:rPr>
          <w:rFonts w:hint="eastAsia"/>
        </w:rPr>
        <w:t>○</w:t>
      </w:r>
      <w:r w:rsidR="00F23773" w:rsidRPr="00F23773">
        <w:rPr>
          <w:rFonts w:hint="eastAsia"/>
        </w:rPr>
        <w:t>為單純疏失</w:t>
      </w:r>
      <w:r w:rsidRPr="00F23773">
        <w:rPr>
          <w:rFonts w:hint="eastAsia"/>
          <w:lang w:val="ja-JP"/>
        </w:rPr>
        <w:t>，</w:t>
      </w:r>
      <w:r w:rsidR="0065349A">
        <w:rPr>
          <w:rFonts w:hint="eastAsia"/>
          <w:lang w:val="ja-JP"/>
        </w:rPr>
        <w:t>偵查結果有悖於常情及一般</w:t>
      </w:r>
      <w:r w:rsidR="00C221DF">
        <w:rPr>
          <w:rFonts w:hint="eastAsia"/>
          <w:lang w:val="ja-JP"/>
        </w:rPr>
        <w:t>人之</w:t>
      </w:r>
      <w:r w:rsidR="0065349A">
        <w:rPr>
          <w:rFonts w:hint="eastAsia"/>
          <w:lang w:val="ja-JP"/>
        </w:rPr>
        <w:t>經驗法則</w:t>
      </w:r>
      <w:r w:rsidR="00BD7B6D">
        <w:rPr>
          <w:rFonts w:hint="eastAsia"/>
        </w:rPr>
        <w:t>，</w:t>
      </w:r>
      <w:r w:rsidR="00C221DF">
        <w:rPr>
          <w:rFonts w:hint="eastAsia"/>
        </w:rPr>
        <w:t>尚</w:t>
      </w:r>
      <w:proofErr w:type="gramStart"/>
      <w:r w:rsidR="00C221DF">
        <w:rPr>
          <w:rFonts w:hint="eastAsia"/>
        </w:rPr>
        <w:t>嫌率</w:t>
      </w:r>
      <w:proofErr w:type="gramEnd"/>
      <w:r w:rsidR="00C221DF">
        <w:rPr>
          <w:rFonts w:hint="eastAsia"/>
        </w:rPr>
        <w:t>斷</w:t>
      </w:r>
      <w:r w:rsidR="00457F5B">
        <w:rPr>
          <w:rFonts w:hint="eastAsia"/>
          <w:lang w:val="ja-JP"/>
        </w:rPr>
        <w:t>。</w:t>
      </w:r>
    </w:p>
    <w:p w:rsidR="009A12A7" w:rsidRPr="001C1973" w:rsidRDefault="009B6330" w:rsidP="00966634">
      <w:pPr>
        <w:pStyle w:val="3"/>
      </w:pPr>
      <w:r>
        <w:rPr>
          <w:rFonts w:hint="eastAsia"/>
        </w:rPr>
        <w:t>法務部檢察司於本院詢問時</w:t>
      </w:r>
      <w:proofErr w:type="gramStart"/>
      <w:r>
        <w:rPr>
          <w:rFonts w:hint="eastAsia"/>
        </w:rPr>
        <w:t>雖</w:t>
      </w:r>
      <w:r w:rsidR="00D40D40">
        <w:rPr>
          <w:rFonts w:hint="eastAsia"/>
        </w:rPr>
        <w:t>略</w:t>
      </w:r>
      <w:r>
        <w:rPr>
          <w:rFonts w:hint="eastAsia"/>
        </w:rPr>
        <w:t>稱</w:t>
      </w:r>
      <w:proofErr w:type="gramEnd"/>
      <w:r>
        <w:rPr>
          <w:rFonts w:hAnsi="標楷體" w:hint="eastAsia"/>
        </w:rPr>
        <w:t>：</w:t>
      </w:r>
      <w:r w:rsidR="005615AC" w:rsidRPr="001C1973">
        <w:rPr>
          <w:rFonts w:hint="eastAsia"/>
        </w:rPr>
        <w:t>本案</w:t>
      </w:r>
      <w:r>
        <w:rPr>
          <w:rFonts w:hint="eastAsia"/>
        </w:rPr>
        <w:t>業經</w:t>
      </w:r>
      <w:r w:rsidR="00DA7F36" w:rsidRPr="001C1973">
        <w:rPr>
          <w:rFonts w:hint="eastAsia"/>
        </w:rPr>
        <w:t>高檢</w:t>
      </w:r>
      <w:r w:rsidR="00CA69B7">
        <w:rPr>
          <w:rFonts w:hint="eastAsia"/>
        </w:rPr>
        <w:t>署</w:t>
      </w:r>
      <w:r w:rsidR="001C1973" w:rsidRPr="001C1973">
        <w:rPr>
          <w:rFonts w:hint="eastAsia"/>
        </w:rPr>
        <w:t>駁回再議</w:t>
      </w:r>
      <w:r w:rsidR="00290AB2">
        <w:rPr>
          <w:rFonts w:hint="eastAsia"/>
        </w:rPr>
        <w:t>並</w:t>
      </w:r>
      <w:r w:rsidR="001C1973" w:rsidRPr="001C1973">
        <w:rPr>
          <w:rFonts w:hint="eastAsia"/>
        </w:rPr>
        <w:t>經</w:t>
      </w:r>
      <w:proofErr w:type="gramStart"/>
      <w:r w:rsidR="001C1973" w:rsidRPr="001C1973">
        <w:rPr>
          <w:rFonts w:hint="eastAsia"/>
        </w:rPr>
        <w:t>臺</w:t>
      </w:r>
      <w:proofErr w:type="gramEnd"/>
      <w:r w:rsidR="001C1973" w:rsidRPr="001C1973">
        <w:rPr>
          <w:rFonts w:hint="eastAsia"/>
        </w:rPr>
        <w:t>北地院駁回</w:t>
      </w:r>
      <w:r w:rsidR="00DA7F36" w:rsidRPr="001C1973">
        <w:rPr>
          <w:rFonts w:hAnsi="標楷體" w:hint="eastAsia"/>
        </w:rPr>
        <w:t>交付審判</w:t>
      </w:r>
      <w:r>
        <w:rPr>
          <w:rFonts w:hAnsi="標楷體" w:hint="eastAsia"/>
        </w:rPr>
        <w:t>，足認偵查完備，</w:t>
      </w:r>
      <w:r w:rsidR="00290AB2">
        <w:rPr>
          <w:rFonts w:hAnsi="標楷體" w:hint="eastAsia"/>
        </w:rPr>
        <w:t>且</w:t>
      </w:r>
      <w:r>
        <w:rPr>
          <w:rFonts w:hAnsi="標楷體" w:hint="eastAsia"/>
        </w:rPr>
        <w:t>買方與</w:t>
      </w:r>
      <w:r w:rsidR="00545258">
        <w:rPr>
          <w:rFonts w:hAnsi="標楷體" w:hint="eastAsia"/>
        </w:rPr>
        <w:t>地政士</w:t>
      </w:r>
      <w:r>
        <w:rPr>
          <w:rFonts w:hAnsi="標楷體" w:hint="eastAsia"/>
        </w:rPr>
        <w:t>依法並無通知</w:t>
      </w:r>
      <w:r w:rsidR="00290AB2">
        <w:rPr>
          <w:rFonts w:hAnsi="標楷體" w:hint="eastAsia"/>
        </w:rPr>
        <w:t>優先購買權人之</w:t>
      </w:r>
      <w:r>
        <w:rPr>
          <w:rFonts w:hAnsi="標楷體" w:hint="eastAsia"/>
        </w:rPr>
        <w:t>義務，查無被告明知</w:t>
      </w:r>
      <w:r w:rsidR="001C1973" w:rsidRPr="001C1973">
        <w:rPr>
          <w:rFonts w:hAnsi="標楷體" w:hint="eastAsia"/>
        </w:rPr>
        <w:t>之</w:t>
      </w:r>
      <w:r>
        <w:rPr>
          <w:rFonts w:hAnsi="標楷體" w:hint="eastAsia"/>
        </w:rPr>
        <w:t>積極證據，偵查結果並無</w:t>
      </w:r>
      <w:r>
        <w:rPr>
          <w:rFonts w:hAnsi="標楷體" w:hint="eastAsia"/>
        </w:rPr>
        <w:lastRenderedPageBreak/>
        <w:t>違背經驗法則等語。</w:t>
      </w:r>
      <w:proofErr w:type="gramStart"/>
      <w:r w:rsidR="001C1973">
        <w:rPr>
          <w:rFonts w:hAnsi="標楷體" w:hint="eastAsia"/>
        </w:rPr>
        <w:t>惟查</w:t>
      </w:r>
      <w:r w:rsidR="00383751">
        <w:rPr>
          <w:rFonts w:hAnsi="標楷體" w:hint="eastAsia"/>
        </w:rPr>
        <w:t>本</w:t>
      </w:r>
      <w:proofErr w:type="gramEnd"/>
      <w:r w:rsidR="00383751">
        <w:rPr>
          <w:rFonts w:hAnsi="標楷體" w:hint="eastAsia"/>
        </w:rPr>
        <w:t>案</w:t>
      </w:r>
      <w:r w:rsidR="001C1973" w:rsidRPr="001C1973">
        <w:rPr>
          <w:rFonts w:hAnsi="標楷體" w:hint="eastAsia"/>
        </w:rPr>
        <w:t>高檢署駁回再議</w:t>
      </w:r>
      <w:r w:rsidR="001C1973">
        <w:rPr>
          <w:rFonts w:hAnsi="標楷體" w:hint="eastAsia"/>
        </w:rPr>
        <w:t>之理由，</w:t>
      </w:r>
      <w:r w:rsidR="00EF5C71">
        <w:rPr>
          <w:rFonts w:hAnsi="標楷體" w:hint="eastAsia"/>
        </w:rPr>
        <w:t>主要</w:t>
      </w:r>
      <w:r w:rsidR="001C1973">
        <w:rPr>
          <w:rFonts w:hAnsi="標楷體" w:hint="eastAsia"/>
        </w:rPr>
        <w:t>亦</w:t>
      </w:r>
      <w:r w:rsidR="00290AB2">
        <w:rPr>
          <w:rFonts w:hAnsi="標楷體" w:hint="eastAsia"/>
        </w:rPr>
        <w:t>以</w:t>
      </w:r>
      <w:r w:rsidR="001C1973" w:rsidRPr="001C1973">
        <w:rPr>
          <w:rFonts w:hAnsi="標楷體" w:hint="eastAsia"/>
        </w:rPr>
        <w:t>「買方及</w:t>
      </w:r>
      <w:r w:rsidR="00545258">
        <w:rPr>
          <w:rFonts w:hAnsi="標楷體" w:hint="eastAsia"/>
        </w:rPr>
        <w:t>地政士</w:t>
      </w:r>
      <w:r w:rsidR="001C1973" w:rsidRPr="001C1973">
        <w:rPr>
          <w:rFonts w:hAnsi="標楷體" w:hint="eastAsia"/>
        </w:rPr>
        <w:t>並無通知義務」</w:t>
      </w:r>
      <w:r w:rsidR="001C1973">
        <w:rPr>
          <w:rFonts w:hAnsi="標楷體" w:hint="eastAsia"/>
        </w:rPr>
        <w:t>，</w:t>
      </w:r>
      <w:r w:rsidR="00290AB2">
        <w:rPr>
          <w:rFonts w:hAnsi="標楷體" w:hint="eastAsia"/>
        </w:rPr>
        <w:t>以及</w:t>
      </w:r>
      <w:r w:rsidR="001C1973">
        <w:rPr>
          <w:rFonts w:hAnsi="標楷體" w:hint="eastAsia"/>
        </w:rPr>
        <w:t>被告等人於偵訊中的供詞一致，論</w:t>
      </w:r>
      <w:r w:rsidR="00EF5C71">
        <w:rPr>
          <w:rFonts w:hAnsi="標楷體" w:hint="eastAsia"/>
        </w:rPr>
        <w:t>斷</w:t>
      </w:r>
      <w:r w:rsidR="00545258">
        <w:rPr>
          <w:rFonts w:hAnsi="標楷體" w:hint="eastAsia"/>
        </w:rPr>
        <w:t>地政士</w:t>
      </w:r>
      <w:r w:rsidR="001C1973">
        <w:rPr>
          <w:rFonts w:hAnsi="標楷體" w:hint="eastAsia"/>
        </w:rPr>
        <w:t>「至多僅為疏失問題」</w:t>
      </w:r>
      <w:r w:rsidR="00DA68AD">
        <w:rPr>
          <w:rFonts w:hAnsi="標楷體" w:hint="eastAsia"/>
        </w:rPr>
        <w:t>(參見該署</w:t>
      </w:r>
      <w:proofErr w:type="gramStart"/>
      <w:r w:rsidR="00DA68AD">
        <w:rPr>
          <w:rFonts w:hAnsi="標楷體" w:hint="eastAsia"/>
        </w:rPr>
        <w:t>1</w:t>
      </w:r>
      <w:r w:rsidR="00DA68AD">
        <w:rPr>
          <w:rFonts w:hAnsi="標楷體"/>
        </w:rPr>
        <w:t>1</w:t>
      </w:r>
      <w:proofErr w:type="gramEnd"/>
      <w:r w:rsidR="00DA68AD">
        <w:rPr>
          <w:rFonts w:hAnsi="標楷體"/>
        </w:rPr>
        <w:t>1</w:t>
      </w:r>
      <w:r w:rsidR="00DA68AD">
        <w:rPr>
          <w:rFonts w:hAnsi="標楷體" w:hint="eastAsia"/>
        </w:rPr>
        <w:t>年度上聲議字第4</w:t>
      </w:r>
      <w:r w:rsidR="00DA68AD">
        <w:rPr>
          <w:rFonts w:hAnsi="標楷體"/>
        </w:rPr>
        <w:t>71</w:t>
      </w:r>
      <w:r w:rsidR="00DA68AD">
        <w:rPr>
          <w:rFonts w:hAnsi="標楷體" w:hint="eastAsia"/>
        </w:rPr>
        <w:t>號駁回再議處分書)</w:t>
      </w:r>
      <w:r w:rsidR="00383751">
        <w:rPr>
          <w:rFonts w:hAnsi="標楷體" w:hint="eastAsia"/>
        </w:rPr>
        <w:t>，</w:t>
      </w:r>
      <w:r w:rsidR="008263F5">
        <w:rPr>
          <w:rFonts w:hAnsi="標楷體" w:hint="eastAsia"/>
        </w:rPr>
        <w:t>亦</w:t>
      </w:r>
      <w:proofErr w:type="gramStart"/>
      <w:r w:rsidR="008263F5">
        <w:rPr>
          <w:rFonts w:hAnsi="標楷體" w:hint="eastAsia"/>
        </w:rPr>
        <w:t>嫌</w:t>
      </w:r>
      <w:r w:rsidR="00383751">
        <w:rPr>
          <w:rFonts w:hAnsi="標楷體" w:hint="eastAsia"/>
        </w:rPr>
        <w:t>率</w:t>
      </w:r>
      <w:proofErr w:type="gramEnd"/>
      <w:r w:rsidR="00383751">
        <w:rPr>
          <w:rFonts w:hAnsi="標楷體" w:hint="eastAsia"/>
        </w:rPr>
        <w:t>斷，</w:t>
      </w:r>
      <w:r w:rsidR="008263F5">
        <w:rPr>
          <w:rFonts w:hAnsi="標楷體" w:hint="eastAsia"/>
        </w:rPr>
        <w:t>尚難令人信服</w:t>
      </w:r>
      <w:r w:rsidR="00DA7F36" w:rsidRPr="001C1973">
        <w:rPr>
          <w:rFonts w:hAnsi="標楷體" w:hint="eastAsia"/>
          <w:bCs w:val="0"/>
        </w:rPr>
        <w:t>。</w:t>
      </w:r>
      <w:proofErr w:type="gramStart"/>
      <w:r w:rsidR="001C1973">
        <w:rPr>
          <w:rFonts w:hAnsi="標楷體" w:hint="eastAsia"/>
          <w:bCs w:val="0"/>
        </w:rPr>
        <w:t>臺</w:t>
      </w:r>
      <w:proofErr w:type="gramEnd"/>
      <w:r w:rsidR="001C1973">
        <w:rPr>
          <w:rFonts w:hAnsi="標楷體" w:hint="eastAsia"/>
          <w:bCs w:val="0"/>
        </w:rPr>
        <w:t>北地院</w:t>
      </w:r>
      <w:r w:rsidR="00D345A7">
        <w:rPr>
          <w:rFonts w:hAnsi="標楷體" w:hint="eastAsia"/>
          <w:bCs w:val="0"/>
        </w:rPr>
        <w:t>雖</w:t>
      </w:r>
      <w:r w:rsidR="001C1973">
        <w:rPr>
          <w:rFonts w:hAnsi="標楷體" w:hint="eastAsia"/>
          <w:bCs w:val="0"/>
        </w:rPr>
        <w:t>裁定駁回交付審判之聲請，</w:t>
      </w:r>
      <w:r w:rsidR="00D345A7">
        <w:rPr>
          <w:rFonts w:hAnsi="標楷體" w:hint="eastAsia"/>
          <w:bCs w:val="0"/>
        </w:rPr>
        <w:t>然</w:t>
      </w:r>
      <w:r w:rsidR="00383751">
        <w:rPr>
          <w:rFonts w:hAnsi="標楷體" w:hint="eastAsia"/>
          <w:bCs w:val="0"/>
        </w:rPr>
        <w:t>因</w:t>
      </w:r>
      <w:r w:rsidR="00DA68AD" w:rsidRPr="00DA68AD">
        <w:rPr>
          <w:rFonts w:hAnsi="標楷體" w:hint="eastAsia"/>
          <w:bCs w:val="0"/>
        </w:rPr>
        <w:t>法院裁定交付審判受限於偵查卷內所存證據</w:t>
      </w:r>
      <w:r w:rsidR="00DA68AD">
        <w:rPr>
          <w:rFonts w:hAnsi="標楷體" w:hint="eastAsia"/>
          <w:bCs w:val="0"/>
        </w:rPr>
        <w:t>，</w:t>
      </w:r>
      <w:r w:rsidR="00D345A7">
        <w:rPr>
          <w:rFonts w:hAnsi="標楷體" w:hint="eastAsia"/>
          <w:bCs w:val="0"/>
        </w:rPr>
        <w:t>亦</w:t>
      </w:r>
      <w:r w:rsidR="00DA68AD">
        <w:rPr>
          <w:rFonts w:hAnsi="標楷體" w:hint="eastAsia"/>
          <w:bCs w:val="0"/>
        </w:rPr>
        <w:t>難</w:t>
      </w:r>
      <w:r w:rsidR="00EF5C71">
        <w:rPr>
          <w:rFonts w:hAnsi="標楷體" w:hint="eastAsia"/>
          <w:bCs w:val="0"/>
        </w:rPr>
        <w:t>以</w:t>
      </w:r>
      <w:r w:rsidR="00DA68AD">
        <w:rPr>
          <w:rFonts w:hAnsi="標楷體" w:hint="eastAsia"/>
          <w:bCs w:val="0"/>
        </w:rPr>
        <w:t>此</w:t>
      </w:r>
      <w:r w:rsidR="00EF5C71">
        <w:rPr>
          <w:rFonts w:hAnsi="標楷體" w:hint="eastAsia"/>
          <w:bCs w:val="0"/>
        </w:rPr>
        <w:t>論稱</w:t>
      </w:r>
      <w:r w:rsidR="00D345A7">
        <w:rPr>
          <w:rFonts w:hAnsi="標楷體" w:hint="eastAsia"/>
          <w:bCs w:val="0"/>
        </w:rPr>
        <w:t>本案</w:t>
      </w:r>
      <w:r w:rsidR="00DA68AD">
        <w:rPr>
          <w:rFonts w:hAnsi="標楷體" w:hint="eastAsia"/>
          <w:bCs w:val="0"/>
        </w:rPr>
        <w:t>偵查</w:t>
      </w:r>
      <w:r w:rsidR="008263F5">
        <w:rPr>
          <w:rFonts w:hAnsi="標楷體" w:hint="eastAsia"/>
          <w:bCs w:val="0"/>
        </w:rPr>
        <w:t>已臻</w:t>
      </w:r>
      <w:r w:rsidR="00DA68AD">
        <w:rPr>
          <w:rFonts w:hAnsi="標楷體" w:hint="eastAsia"/>
          <w:bCs w:val="0"/>
        </w:rPr>
        <w:t>完備。</w:t>
      </w:r>
    </w:p>
    <w:p w:rsidR="00966634" w:rsidRDefault="00DA68AD" w:rsidP="00966634">
      <w:pPr>
        <w:pStyle w:val="3"/>
      </w:pPr>
      <w:r>
        <w:rPr>
          <w:rFonts w:hint="eastAsia"/>
        </w:rPr>
        <w:t>綜上</w:t>
      </w:r>
      <w:r w:rsidR="007D5E90">
        <w:rPr>
          <w:rFonts w:hint="eastAsia"/>
        </w:rPr>
        <w:t>，</w:t>
      </w:r>
      <w:proofErr w:type="gramStart"/>
      <w:r w:rsidR="001019E7" w:rsidRPr="001019E7">
        <w:rPr>
          <w:rFonts w:hint="eastAsia"/>
        </w:rPr>
        <w:t>臺</w:t>
      </w:r>
      <w:proofErr w:type="gramEnd"/>
      <w:r w:rsidR="001019E7" w:rsidRPr="001019E7">
        <w:rPr>
          <w:rFonts w:hint="eastAsia"/>
        </w:rPr>
        <w:t>北地檢署偵辦陳訴人提告投資人</w:t>
      </w:r>
      <w:r w:rsidR="006371F6">
        <w:rPr>
          <w:rFonts w:hint="eastAsia"/>
        </w:rPr>
        <w:t>楊○○</w:t>
      </w:r>
      <w:r w:rsidR="001019E7" w:rsidRPr="001019E7">
        <w:rPr>
          <w:rFonts w:hint="eastAsia"/>
        </w:rPr>
        <w:t>與</w:t>
      </w:r>
      <w:r w:rsidR="00545258">
        <w:rPr>
          <w:rFonts w:hint="eastAsia"/>
        </w:rPr>
        <w:t>地政</w:t>
      </w:r>
      <w:proofErr w:type="gramStart"/>
      <w:r w:rsidR="00545258">
        <w:rPr>
          <w:rFonts w:hint="eastAsia"/>
        </w:rPr>
        <w:t>士</w:t>
      </w:r>
      <w:r w:rsidR="006371F6">
        <w:rPr>
          <w:rFonts w:hint="eastAsia"/>
        </w:rPr>
        <w:t>周○○</w:t>
      </w:r>
      <w:r w:rsidR="001019E7" w:rsidRPr="001019E7">
        <w:rPr>
          <w:rFonts w:hint="eastAsia"/>
        </w:rPr>
        <w:t>疑</w:t>
      </w:r>
      <w:proofErr w:type="gramEnd"/>
      <w:r w:rsidR="001019E7" w:rsidRPr="001019E7">
        <w:rPr>
          <w:rFonts w:hint="eastAsia"/>
        </w:rPr>
        <w:t>涉偽造文書，</w:t>
      </w:r>
      <w:r w:rsidR="007F7E73" w:rsidRPr="007F7E73">
        <w:rPr>
          <w:rFonts w:hint="eastAsia"/>
        </w:rPr>
        <w:t>申辦系爭</w:t>
      </w:r>
      <w:r w:rsidR="007D1C68">
        <w:rPr>
          <w:rFonts w:hint="eastAsia"/>
        </w:rPr>
        <w:t>○</w:t>
      </w:r>
      <w:r w:rsidR="007F7E73" w:rsidRPr="007F7E73">
        <w:rPr>
          <w:rFonts w:hint="eastAsia"/>
        </w:rPr>
        <w:t>地號共有土地移轉登記，</w:t>
      </w:r>
      <w:r w:rsidR="001019E7" w:rsidRPr="001019E7">
        <w:rPr>
          <w:rFonts w:hint="eastAsia"/>
        </w:rPr>
        <w:t>規避共有人優先購買權案，經查</w:t>
      </w:r>
      <w:r w:rsidR="006371F6">
        <w:rPr>
          <w:rFonts w:hint="eastAsia"/>
        </w:rPr>
        <w:t>周○○</w:t>
      </w:r>
      <w:r w:rsidR="001019E7" w:rsidRPr="001019E7">
        <w:rPr>
          <w:rFonts w:hint="eastAsia"/>
        </w:rPr>
        <w:t>為資深開業地政士，經辦過程未向買賣雙方解說、確認，即於土地登記申請書備註欄</w:t>
      </w:r>
      <w:proofErr w:type="gramStart"/>
      <w:r w:rsidR="001019E7" w:rsidRPr="001019E7">
        <w:rPr>
          <w:rFonts w:hint="eastAsia"/>
        </w:rPr>
        <w:t>不實切</w:t>
      </w:r>
      <w:proofErr w:type="gramEnd"/>
      <w:r w:rsidR="001019E7" w:rsidRPr="001019E7">
        <w:rPr>
          <w:rFonts w:hint="eastAsia"/>
        </w:rPr>
        <w:t>結「他共有人放棄優先購買權」，明顯有違常情，且本案</w:t>
      </w:r>
      <w:r w:rsidR="00545258">
        <w:rPr>
          <w:rFonts w:hint="eastAsia"/>
        </w:rPr>
        <w:t>地政士</w:t>
      </w:r>
      <w:r w:rsidR="001019E7" w:rsidRPr="001019E7">
        <w:rPr>
          <w:rFonts w:hint="eastAsia"/>
        </w:rPr>
        <w:t>於案發</w:t>
      </w:r>
      <w:r w:rsidR="00BF059F">
        <w:rPr>
          <w:rFonts w:hint="eastAsia"/>
        </w:rPr>
        <w:t>前已有</w:t>
      </w:r>
      <w:r w:rsidR="001019E7" w:rsidRPr="001019E7">
        <w:rPr>
          <w:rFonts w:hint="eastAsia"/>
        </w:rPr>
        <w:t>另件配合委託人指示，為整合土地疑涉偽造文書</w:t>
      </w:r>
      <w:r w:rsidR="007C1AD2">
        <w:rPr>
          <w:rFonts w:hint="eastAsia"/>
        </w:rPr>
        <w:t>，遭人訴請該署偵辦</w:t>
      </w:r>
      <w:r w:rsidR="001019E7" w:rsidRPr="001019E7">
        <w:rPr>
          <w:rFonts w:hint="eastAsia"/>
        </w:rPr>
        <w:t>之爭議案件，本案</w:t>
      </w:r>
      <w:r w:rsidR="00545258">
        <w:rPr>
          <w:rFonts w:hint="eastAsia"/>
        </w:rPr>
        <w:t>地政士</w:t>
      </w:r>
      <w:r w:rsidR="001019E7" w:rsidRPr="001019E7">
        <w:rPr>
          <w:rFonts w:hint="eastAsia"/>
        </w:rPr>
        <w:t>是否與買方勾串蓄意規避共有人優先購買權，實有可疑，偵辦檢察官未依</w:t>
      </w:r>
      <w:proofErr w:type="gramStart"/>
      <w:r w:rsidR="001019E7" w:rsidRPr="001019E7">
        <w:rPr>
          <w:rFonts w:hint="eastAsia"/>
        </w:rPr>
        <w:t>高檢署發</w:t>
      </w:r>
      <w:proofErr w:type="gramEnd"/>
      <w:r w:rsidR="001019E7" w:rsidRPr="001019E7">
        <w:rPr>
          <w:rFonts w:hint="eastAsia"/>
        </w:rPr>
        <w:t>回續查意旨，傳訊</w:t>
      </w:r>
      <w:proofErr w:type="gramStart"/>
      <w:r w:rsidR="00545258">
        <w:rPr>
          <w:rFonts w:hint="eastAsia"/>
        </w:rPr>
        <w:t>地政士</w:t>
      </w:r>
      <w:r w:rsidR="006371F6">
        <w:rPr>
          <w:rFonts w:hint="eastAsia"/>
        </w:rPr>
        <w:t>周○</w:t>
      </w:r>
      <w:proofErr w:type="gramEnd"/>
      <w:r w:rsidR="006371F6">
        <w:rPr>
          <w:rFonts w:hint="eastAsia"/>
        </w:rPr>
        <w:t>○</w:t>
      </w:r>
      <w:r w:rsidR="001019E7" w:rsidRPr="001019E7">
        <w:rPr>
          <w:rFonts w:hint="eastAsia"/>
        </w:rPr>
        <w:t>之助理或再詳查其他事證，確實</w:t>
      </w:r>
      <w:proofErr w:type="gramStart"/>
      <w:r w:rsidR="001019E7" w:rsidRPr="001019E7">
        <w:rPr>
          <w:rFonts w:hint="eastAsia"/>
        </w:rPr>
        <w:t>釐清</w:t>
      </w:r>
      <w:proofErr w:type="gramEnd"/>
      <w:r w:rsidR="006371F6">
        <w:rPr>
          <w:rFonts w:hint="eastAsia"/>
        </w:rPr>
        <w:t>周○○</w:t>
      </w:r>
      <w:r w:rsidR="001019E7" w:rsidRPr="001019E7">
        <w:rPr>
          <w:rFonts w:hint="eastAsia"/>
        </w:rPr>
        <w:t>行為違常之處，僅憑買賣雙方供稱不知法令、</w:t>
      </w:r>
      <w:proofErr w:type="gramStart"/>
      <w:r w:rsidR="00545258">
        <w:rPr>
          <w:rFonts w:hint="eastAsia"/>
        </w:rPr>
        <w:t>地政士</w:t>
      </w:r>
      <w:r w:rsidR="001019E7" w:rsidRPr="001019E7">
        <w:rPr>
          <w:rFonts w:hint="eastAsia"/>
        </w:rPr>
        <w:t>供</w:t>
      </w:r>
      <w:proofErr w:type="gramEnd"/>
      <w:r w:rsidR="001019E7" w:rsidRPr="001019E7">
        <w:rPr>
          <w:rFonts w:hint="eastAsia"/>
        </w:rPr>
        <w:t>稱</w:t>
      </w:r>
      <w:proofErr w:type="gramStart"/>
      <w:r w:rsidR="001019E7" w:rsidRPr="001019E7">
        <w:rPr>
          <w:rFonts w:hint="eastAsia"/>
        </w:rPr>
        <w:t>疏失等辯</w:t>
      </w:r>
      <w:proofErr w:type="gramEnd"/>
      <w:r w:rsidR="001019E7" w:rsidRPr="001019E7">
        <w:rPr>
          <w:rFonts w:hint="eastAsia"/>
        </w:rPr>
        <w:t>詞一致，逕以「買方與</w:t>
      </w:r>
      <w:r w:rsidR="00545258">
        <w:rPr>
          <w:rFonts w:hint="eastAsia"/>
        </w:rPr>
        <w:t>地政士</w:t>
      </w:r>
      <w:r w:rsidR="001019E7" w:rsidRPr="001019E7">
        <w:rPr>
          <w:rFonts w:hint="eastAsia"/>
        </w:rPr>
        <w:t>並無通知義務」，認定本案</w:t>
      </w:r>
      <w:r w:rsidR="00545258">
        <w:rPr>
          <w:rFonts w:hint="eastAsia"/>
        </w:rPr>
        <w:t>地政士</w:t>
      </w:r>
      <w:r w:rsidR="001019E7" w:rsidRPr="001019E7">
        <w:rPr>
          <w:rFonts w:hint="eastAsia"/>
        </w:rPr>
        <w:t>為單純疏失，</w:t>
      </w:r>
      <w:r w:rsidR="007C1AD2">
        <w:rPr>
          <w:rFonts w:hint="eastAsia"/>
        </w:rPr>
        <w:t>尚</w:t>
      </w:r>
      <w:proofErr w:type="gramStart"/>
      <w:r w:rsidR="007C1AD2">
        <w:rPr>
          <w:rFonts w:hint="eastAsia"/>
        </w:rPr>
        <w:t>嫌率</w:t>
      </w:r>
      <w:proofErr w:type="gramEnd"/>
      <w:r w:rsidR="007C1AD2">
        <w:rPr>
          <w:rFonts w:hint="eastAsia"/>
        </w:rPr>
        <w:t>斷，</w:t>
      </w:r>
      <w:r w:rsidR="001019E7" w:rsidRPr="001019E7">
        <w:rPr>
          <w:rFonts w:hint="eastAsia"/>
        </w:rPr>
        <w:t>不免引發議論。本案雖經</w:t>
      </w:r>
      <w:proofErr w:type="gramStart"/>
      <w:r w:rsidR="001019E7" w:rsidRPr="001019E7">
        <w:rPr>
          <w:rFonts w:hint="eastAsia"/>
        </w:rPr>
        <w:t>臺</w:t>
      </w:r>
      <w:proofErr w:type="gramEnd"/>
      <w:r w:rsidR="001019E7" w:rsidRPr="001019E7">
        <w:rPr>
          <w:rFonts w:hint="eastAsia"/>
        </w:rPr>
        <w:t>北地院駁回交付審判之聲請，惟法院裁定交付審判受限於偵查卷內所存證據，檢察官為公益代表人，為避免共有人優先購買權規定因偵查未盡而形同具文，甚</w:t>
      </w:r>
      <w:r w:rsidR="007C1AD2">
        <w:rPr>
          <w:rFonts w:hint="eastAsia"/>
        </w:rPr>
        <w:t>至</w:t>
      </w:r>
      <w:r w:rsidR="001019E7" w:rsidRPr="001019E7">
        <w:rPr>
          <w:rFonts w:hint="eastAsia"/>
        </w:rPr>
        <w:t>助長犯罪，宜請法務部持續督促所屬精進偵查技巧，以增進人民對偵查結果之信任</w:t>
      </w:r>
      <w:r w:rsidR="00966634" w:rsidRPr="00966634">
        <w:rPr>
          <w:rFonts w:hint="eastAsia"/>
        </w:rPr>
        <w:t>。</w:t>
      </w:r>
    </w:p>
    <w:p w:rsidR="00254C3C" w:rsidRPr="0005248D" w:rsidRDefault="00977754" w:rsidP="00254C3C">
      <w:pPr>
        <w:pStyle w:val="2"/>
        <w:numPr>
          <w:ilvl w:val="1"/>
          <w:numId w:val="1"/>
        </w:numPr>
        <w:ind w:leftChars="101" w:left="1025"/>
        <w:rPr>
          <w:b/>
          <w:color w:val="000000" w:themeColor="text1"/>
        </w:rPr>
      </w:pPr>
      <w:bookmarkStart w:id="66" w:name="_Hlk128557200"/>
      <w:r w:rsidRPr="0005248D">
        <w:rPr>
          <w:rFonts w:hint="eastAsia"/>
          <w:b/>
          <w:color w:val="000000" w:themeColor="text1"/>
        </w:rPr>
        <w:t>臺北市松山地政事務所核准</w:t>
      </w:r>
      <w:r w:rsidR="00154195" w:rsidRPr="0005248D">
        <w:rPr>
          <w:rFonts w:hint="eastAsia"/>
          <w:b/>
          <w:color w:val="000000" w:themeColor="text1"/>
        </w:rPr>
        <w:t>系爭</w:t>
      </w:r>
      <w:r w:rsidR="007D1C68">
        <w:rPr>
          <w:rFonts w:hint="eastAsia"/>
          <w:b/>
          <w:color w:val="000000" w:themeColor="text1"/>
        </w:rPr>
        <w:t>○</w:t>
      </w:r>
      <w:r w:rsidR="00154195" w:rsidRPr="0005248D">
        <w:rPr>
          <w:rFonts w:hint="eastAsia"/>
          <w:b/>
          <w:color w:val="000000" w:themeColor="text1"/>
        </w:rPr>
        <w:t>地號</w:t>
      </w:r>
      <w:r w:rsidRPr="0005248D">
        <w:rPr>
          <w:rFonts w:hint="eastAsia"/>
          <w:b/>
          <w:color w:val="000000" w:themeColor="text1"/>
        </w:rPr>
        <w:t>共有地持分買賣</w:t>
      </w:r>
      <w:r w:rsidR="007F080D" w:rsidRPr="0005248D">
        <w:rPr>
          <w:rFonts w:hint="eastAsia"/>
          <w:b/>
          <w:color w:val="000000" w:themeColor="text1"/>
        </w:rPr>
        <w:t>移轉</w:t>
      </w:r>
      <w:proofErr w:type="gramStart"/>
      <w:r w:rsidRPr="0005248D">
        <w:rPr>
          <w:rFonts w:hint="eastAsia"/>
          <w:b/>
          <w:color w:val="000000" w:themeColor="text1"/>
        </w:rPr>
        <w:t>登記</w:t>
      </w:r>
      <w:r w:rsidR="00BB4B4A">
        <w:rPr>
          <w:rFonts w:hint="eastAsia"/>
          <w:b/>
          <w:color w:val="000000" w:themeColor="text1"/>
        </w:rPr>
        <w:t>予</w:t>
      </w:r>
      <w:r w:rsidR="006371F6">
        <w:rPr>
          <w:rFonts w:hint="eastAsia"/>
          <w:b/>
          <w:color w:val="000000" w:themeColor="text1"/>
        </w:rPr>
        <w:t>楊○○</w:t>
      </w:r>
      <w:proofErr w:type="gramEnd"/>
      <w:r w:rsidR="00154195" w:rsidRPr="0005248D">
        <w:rPr>
          <w:rFonts w:hint="eastAsia"/>
          <w:b/>
          <w:color w:val="000000" w:themeColor="text1"/>
        </w:rPr>
        <w:t>及於登記</w:t>
      </w:r>
      <w:proofErr w:type="gramStart"/>
      <w:r w:rsidR="00154195" w:rsidRPr="0005248D">
        <w:rPr>
          <w:rFonts w:hint="eastAsia"/>
          <w:b/>
          <w:color w:val="000000" w:themeColor="text1"/>
        </w:rPr>
        <w:t>完畢後否准</w:t>
      </w:r>
      <w:proofErr w:type="gramEnd"/>
      <w:r w:rsidR="00154195" w:rsidRPr="0005248D">
        <w:rPr>
          <w:rFonts w:hint="eastAsia"/>
          <w:b/>
          <w:color w:val="000000" w:themeColor="text1"/>
        </w:rPr>
        <w:t>陳訴人</w:t>
      </w:r>
      <w:r w:rsidR="00154195" w:rsidRPr="0005248D">
        <w:rPr>
          <w:rFonts w:hint="eastAsia"/>
          <w:b/>
          <w:color w:val="000000" w:themeColor="text1"/>
        </w:rPr>
        <w:lastRenderedPageBreak/>
        <w:t>申請塗銷登記，於法並無違誤。</w:t>
      </w:r>
      <w:proofErr w:type="gramStart"/>
      <w:r w:rsidR="009C4941" w:rsidRPr="0005248D">
        <w:rPr>
          <w:rFonts w:hint="eastAsia"/>
          <w:b/>
          <w:color w:val="000000" w:themeColor="text1"/>
        </w:rPr>
        <w:t>惟</w:t>
      </w:r>
      <w:r w:rsidR="00FB2305">
        <w:rPr>
          <w:rFonts w:hint="eastAsia"/>
          <w:b/>
          <w:color w:val="000000" w:themeColor="text1"/>
        </w:rPr>
        <w:t>查</w:t>
      </w:r>
      <w:r w:rsidR="00603B90" w:rsidRPr="0005248D">
        <w:rPr>
          <w:rFonts w:hint="eastAsia"/>
          <w:b/>
          <w:color w:val="000000" w:themeColor="text1"/>
        </w:rPr>
        <w:t>土地</w:t>
      </w:r>
      <w:proofErr w:type="gramEnd"/>
      <w:r w:rsidR="00603B90" w:rsidRPr="0005248D">
        <w:rPr>
          <w:rFonts w:hint="eastAsia"/>
          <w:b/>
          <w:color w:val="000000" w:themeColor="text1"/>
        </w:rPr>
        <w:t>登記規則第97條第1項</w:t>
      </w:r>
      <w:r w:rsidR="009C4941" w:rsidRPr="0005248D">
        <w:rPr>
          <w:rFonts w:hint="eastAsia"/>
          <w:b/>
          <w:color w:val="000000" w:themeColor="text1"/>
        </w:rPr>
        <w:t>由賣方切結</w:t>
      </w:r>
      <w:r w:rsidR="00603B90" w:rsidRPr="0005248D">
        <w:rPr>
          <w:rFonts w:hint="eastAsia"/>
          <w:b/>
          <w:color w:val="000000" w:themeColor="text1"/>
        </w:rPr>
        <w:t>他共有人放棄</w:t>
      </w:r>
      <w:r w:rsidR="009C4941" w:rsidRPr="0005248D">
        <w:rPr>
          <w:rFonts w:hint="eastAsia"/>
          <w:b/>
          <w:color w:val="000000" w:themeColor="text1"/>
        </w:rPr>
        <w:t>優先購買權，</w:t>
      </w:r>
      <w:r w:rsidR="0042175C" w:rsidRPr="0005248D">
        <w:rPr>
          <w:rFonts w:hint="eastAsia"/>
          <w:b/>
          <w:color w:val="000000" w:themeColor="text1"/>
        </w:rPr>
        <w:t>且</w:t>
      </w:r>
      <w:r w:rsidR="009C4941" w:rsidRPr="0005248D">
        <w:rPr>
          <w:rFonts w:hint="eastAsia"/>
          <w:b/>
          <w:color w:val="000000" w:themeColor="text1"/>
        </w:rPr>
        <w:t>無須檢附證明文件</w:t>
      </w:r>
      <w:r w:rsidR="00FE7D94" w:rsidRPr="0005248D">
        <w:rPr>
          <w:rFonts w:hint="eastAsia"/>
          <w:b/>
          <w:color w:val="000000" w:themeColor="text1"/>
        </w:rPr>
        <w:t>即准予登記</w:t>
      </w:r>
      <w:r w:rsidR="00603B90" w:rsidRPr="0005248D">
        <w:rPr>
          <w:rFonts w:hint="eastAsia"/>
          <w:b/>
          <w:color w:val="000000" w:themeColor="text1"/>
        </w:rPr>
        <w:t>之</w:t>
      </w:r>
      <w:r w:rsidR="00BB4B4A">
        <w:rPr>
          <w:rFonts w:hint="eastAsia"/>
          <w:b/>
          <w:color w:val="000000" w:themeColor="text1"/>
        </w:rPr>
        <w:t>規定</w:t>
      </w:r>
      <w:r w:rsidR="009C4941" w:rsidRPr="0005248D">
        <w:rPr>
          <w:rFonts w:hint="eastAsia"/>
          <w:b/>
          <w:color w:val="000000" w:themeColor="text1"/>
        </w:rPr>
        <w:t>，</w:t>
      </w:r>
      <w:r w:rsidR="00603B90" w:rsidRPr="0005248D">
        <w:rPr>
          <w:rFonts w:hint="eastAsia"/>
          <w:b/>
          <w:color w:val="000000" w:themeColor="text1"/>
        </w:rPr>
        <w:t>形同未審，</w:t>
      </w:r>
      <w:r w:rsidR="00FD0D3D" w:rsidRPr="0005248D">
        <w:rPr>
          <w:rFonts w:hint="eastAsia"/>
          <w:b/>
          <w:color w:val="000000" w:themeColor="text1"/>
        </w:rPr>
        <w:t>易</w:t>
      </w:r>
      <w:r w:rsidR="00BE4B95" w:rsidRPr="0005248D">
        <w:rPr>
          <w:rFonts w:hint="eastAsia"/>
          <w:b/>
          <w:color w:val="000000" w:themeColor="text1"/>
        </w:rPr>
        <w:t>因</w:t>
      </w:r>
      <w:r w:rsidR="005E2881" w:rsidRPr="0005248D">
        <w:rPr>
          <w:rFonts w:hint="eastAsia"/>
          <w:b/>
          <w:color w:val="000000" w:themeColor="text1"/>
        </w:rPr>
        <w:t>故</w:t>
      </w:r>
      <w:r w:rsidR="001850C9" w:rsidRPr="0005248D">
        <w:rPr>
          <w:rFonts w:hint="eastAsia"/>
          <w:b/>
          <w:color w:val="000000" w:themeColor="text1"/>
        </w:rPr>
        <w:t>意</w:t>
      </w:r>
      <w:r w:rsidR="00BE4B95" w:rsidRPr="0005248D">
        <w:rPr>
          <w:rFonts w:hint="eastAsia"/>
          <w:b/>
          <w:color w:val="000000" w:themeColor="text1"/>
        </w:rPr>
        <w:t>或疏失遭到</w:t>
      </w:r>
      <w:r w:rsidR="009C4941" w:rsidRPr="0005248D">
        <w:rPr>
          <w:rFonts w:hint="eastAsia"/>
          <w:b/>
          <w:color w:val="000000" w:themeColor="text1"/>
        </w:rPr>
        <w:t>規避，優先購買權人事後舉證困難，難以救濟，徒增訟累。</w:t>
      </w:r>
      <w:bookmarkStart w:id="67" w:name="_Hlk128131024"/>
      <w:r w:rsidR="001E2F33" w:rsidRPr="0005248D">
        <w:rPr>
          <w:rFonts w:hint="eastAsia"/>
          <w:b/>
          <w:color w:val="000000" w:themeColor="text1"/>
        </w:rPr>
        <w:t>地政士公會代表於本院諮詢時</w:t>
      </w:r>
      <w:r w:rsidR="00F478E6" w:rsidRPr="0005248D">
        <w:rPr>
          <w:rFonts w:hint="eastAsia"/>
          <w:b/>
          <w:color w:val="000000" w:themeColor="text1"/>
        </w:rPr>
        <w:t>表示，</w:t>
      </w:r>
      <w:r w:rsidR="0077382B" w:rsidRPr="0005248D">
        <w:rPr>
          <w:rFonts w:hAnsi="標楷體" w:hint="eastAsia"/>
          <w:b/>
          <w:color w:val="000000" w:themeColor="text1"/>
        </w:rPr>
        <w:t>登記申請</w:t>
      </w:r>
      <w:r w:rsidR="00F478E6" w:rsidRPr="0005248D">
        <w:rPr>
          <w:rFonts w:hAnsi="標楷體" w:hint="eastAsia"/>
          <w:b/>
          <w:color w:val="000000" w:themeColor="text1"/>
        </w:rPr>
        <w:t>人</w:t>
      </w:r>
      <w:r w:rsidR="008C719B" w:rsidRPr="0005248D">
        <w:rPr>
          <w:rFonts w:hAnsi="標楷體" w:hint="eastAsia"/>
          <w:b/>
          <w:color w:val="000000" w:themeColor="text1"/>
        </w:rPr>
        <w:t>考量</w:t>
      </w:r>
      <w:r w:rsidR="00F478E6" w:rsidRPr="0005248D">
        <w:rPr>
          <w:rFonts w:hAnsi="標楷體" w:hint="eastAsia"/>
          <w:b/>
          <w:color w:val="000000" w:themeColor="text1"/>
        </w:rPr>
        <w:t>自身利益，</w:t>
      </w:r>
      <w:r w:rsidR="00F61238" w:rsidRPr="0005248D">
        <w:rPr>
          <w:rFonts w:hAnsi="標楷體" w:hint="eastAsia"/>
          <w:b/>
          <w:color w:val="000000" w:themeColor="text1"/>
        </w:rPr>
        <w:t>怠忽</w:t>
      </w:r>
      <w:bookmarkStart w:id="68" w:name="_Hlk128055359"/>
      <w:r w:rsidR="00923FFF" w:rsidRPr="0005248D">
        <w:rPr>
          <w:rFonts w:hAnsi="標楷體" w:hint="eastAsia"/>
          <w:b/>
          <w:color w:val="000000" w:themeColor="text1"/>
        </w:rPr>
        <w:t>共有人</w:t>
      </w:r>
      <w:r w:rsidR="00F61238" w:rsidRPr="0005248D">
        <w:rPr>
          <w:rFonts w:hAnsi="標楷體" w:hint="eastAsia"/>
          <w:b/>
          <w:color w:val="000000" w:themeColor="text1"/>
        </w:rPr>
        <w:t>優先購買權</w:t>
      </w:r>
      <w:bookmarkEnd w:id="68"/>
      <w:r w:rsidR="00623245" w:rsidRPr="0005248D">
        <w:rPr>
          <w:rFonts w:hAnsi="標楷體" w:hint="eastAsia"/>
          <w:b/>
          <w:color w:val="000000" w:themeColor="text1"/>
        </w:rPr>
        <w:t>情形</w:t>
      </w:r>
      <w:r w:rsidR="00F61238" w:rsidRPr="0005248D">
        <w:rPr>
          <w:rFonts w:hAnsi="標楷體" w:hint="eastAsia"/>
          <w:b/>
          <w:color w:val="000000" w:themeColor="text1"/>
        </w:rPr>
        <w:t>極為普遍，以切結取代審查</w:t>
      </w:r>
      <w:r w:rsidR="00F478E6" w:rsidRPr="0005248D">
        <w:rPr>
          <w:rFonts w:hAnsi="標楷體" w:hint="eastAsia"/>
          <w:b/>
          <w:color w:val="000000" w:themeColor="text1"/>
        </w:rPr>
        <w:t>，為</w:t>
      </w:r>
      <w:r w:rsidR="0077382B" w:rsidRPr="0005248D">
        <w:rPr>
          <w:rFonts w:hAnsi="標楷體" w:hint="eastAsia"/>
          <w:b/>
          <w:color w:val="000000" w:themeColor="text1"/>
        </w:rPr>
        <w:t>「自欺欺人」，</w:t>
      </w:r>
      <w:r w:rsidR="00F478E6" w:rsidRPr="0005248D">
        <w:rPr>
          <w:rFonts w:hAnsi="標楷體" w:hint="eastAsia"/>
          <w:b/>
          <w:color w:val="000000" w:themeColor="text1"/>
        </w:rPr>
        <w:t>建議修改</w:t>
      </w:r>
      <w:r w:rsidR="0077382B" w:rsidRPr="0005248D">
        <w:rPr>
          <w:rFonts w:hAnsi="標楷體" w:hint="eastAsia"/>
          <w:b/>
          <w:color w:val="000000" w:themeColor="text1"/>
        </w:rPr>
        <w:t>土地法第34條之1共有人優先購買權</w:t>
      </w:r>
      <w:r w:rsidR="00F478E6" w:rsidRPr="0005248D">
        <w:rPr>
          <w:rFonts w:hAnsi="標楷體" w:hint="eastAsia"/>
          <w:b/>
          <w:color w:val="000000" w:themeColor="text1"/>
        </w:rPr>
        <w:t>規定</w:t>
      </w:r>
      <w:r w:rsidR="00623245" w:rsidRPr="0005248D">
        <w:rPr>
          <w:rFonts w:hAnsi="標楷體" w:hint="eastAsia"/>
          <w:b/>
          <w:color w:val="000000" w:themeColor="text1"/>
        </w:rPr>
        <w:t>。</w:t>
      </w:r>
      <w:bookmarkEnd w:id="67"/>
      <w:r w:rsidR="00F9481F" w:rsidRPr="0005248D">
        <w:rPr>
          <w:rFonts w:hint="eastAsia"/>
          <w:b/>
          <w:color w:val="000000" w:themeColor="text1"/>
        </w:rPr>
        <w:t>土地登記規則第97條第1項</w:t>
      </w:r>
      <w:r w:rsidR="00FB2305">
        <w:rPr>
          <w:rFonts w:hint="eastAsia"/>
          <w:b/>
          <w:color w:val="000000" w:themeColor="text1"/>
        </w:rPr>
        <w:t>規定</w:t>
      </w:r>
      <w:r w:rsidR="00ED03E8">
        <w:rPr>
          <w:rFonts w:hint="eastAsia"/>
          <w:b/>
          <w:color w:val="000000" w:themeColor="text1"/>
        </w:rPr>
        <w:t>自</w:t>
      </w:r>
      <w:r w:rsidR="007F080D" w:rsidRPr="0005248D">
        <w:rPr>
          <w:rFonts w:hint="eastAsia"/>
          <w:b/>
          <w:color w:val="000000" w:themeColor="text1"/>
        </w:rPr>
        <w:t>69年</w:t>
      </w:r>
      <w:r w:rsidR="00603B90" w:rsidRPr="0005248D">
        <w:rPr>
          <w:rFonts w:hint="eastAsia"/>
          <w:b/>
          <w:color w:val="000000" w:themeColor="text1"/>
        </w:rPr>
        <w:t>制</w:t>
      </w:r>
      <w:r w:rsidR="007F080D" w:rsidRPr="0005248D">
        <w:rPr>
          <w:rFonts w:hint="eastAsia"/>
          <w:b/>
          <w:color w:val="000000" w:themeColor="text1"/>
        </w:rPr>
        <w:t>定</w:t>
      </w:r>
      <w:r w:rsidR="00B15BB1" w:rsidRPr="0005248D">
        <w:rPr>
          <w:rFonts w:hint="eastAsia"/>
          <w:b/>
          <w:color w:val="000000" w:themeColor="text1"/>
        </w:rPr>
        <w:t>迄今</w:t>
      </w:r>
      <w:r w:rsidR="001850C9" w:rsidRPr="0005248D">
        <w:rPr>
          <w:rFonts w:hint="eastAsia"/>
          <w:b/>
          <w:color w:val="000000" w:themeColor="text1"/>
        </w:rPr>
        <w:t>已</w:t>
      </w:r>
      <w:r w:rsidR="00B15BB1" w:rsidRPr="0005248D">
        <w:rPr>
          <w:rFonts w:hint="eastAsia"/>
          <w:b/>
          <w:color w:val="000000" w:themeColor="text1"/>
        </w:rPr>
        <w:t>逾4</w:t>
      </w:r>
      <w:r w:rsidR="00B15BB1" w:rsidRPr="0005248D">
        <w:rPr>
          <w:b/>
          <w:color w:val="000000" w:themeColor="text1"/>
        </w:rPr>
        <w:t>0</w:t>
      </w:r>
      <w:r w:rsidR="00B15BB1" w:rsidRPr="0005248D">
        <w:rPr>
          <w:rFonts w:hint="eastAsia"/>
          <w:b/>
          <w:color w:val="000000" w:themeColor="text1"/>
        </w:rPr>
        <w:t>年，</w:t>
      </w:r>
      <w:r w:rsidR="008077ED" w:rsidRPr="0005248D">
        <w:rPr>
          <w:rFonts w:hint="eastAsia"/>
          <w:b/>
          <w:color w:val="000000" w:themeColor="text1"/>
        </w:rPr>
        <w:t>內政部</w:t>
      </w:r>
      <w:r w:rsidR="00C326CE">
        <w:rPr>
          <w:rFonts w:hint="eastAsia"/>
          <w:b/>
          <w:color w:val="000000" w:themeColor="text1"/>
        </w:rPr>
        <w:t>宜</w:t>
      </w:r>
      <w:r w:rsidR="00603B90" w:rsidRPr="0005248D">
        <w:rPr>
          <w:rFonts w:hint="eastAsia"/>
          <w:b/>
          <w:color w:val="000000" w:themeColor="text1"/>
        </w:rPr>
        <w:t>深入</w:t>
      </w:r>
      <w:r w:rsidR="00FD0D3D" w:rsidRPr="0005248D">
        <w:rPr>
          <w:rFonts w:hint="eastAsia"/>
          <w:b/>
          <w:color w:val="000000" w:themeColor="text1"/>
        </w:rPr>
        <w:t>檢討</w:t>
      </w:r>
      <w:r w:rsidR="004F4D40" w:rsidRPr="004F4D40">
        <w:rPr>
          <w:rFonts w:hint="eastAsia"/>
          <w:b/>
          <w:color w:val="000000" w:themeColor="text1"/>
        </w:rPr>
        <w:t>共有人優先購買權及登記審查</w:t>
      </w:r>
      <w:r w:rsidR="004F4D40">
        <w:rPr>
          <w:rFonts w:hint="eastAsia"/>
          <w:b/>
          <w:color w:val="000000" w:themeColor="text1"/>
        </w:rPr>
        <w:t>之</w:t>
      </w:r>
      <w:r w:rsidR="00640008" w:rsidRPr="0005248D">
        <w:rPr>
          <w:rFonts w:hint="eastAsia"/>
          <w:b/>
          <w:color w:val="000000" w:themeColor="text1"/>
        </w:rPr>
        <w:t>實務</w:t>
      </w:r>
      <w:r w:rsidR="00DF19F3" w:rsidRPr="0005248D">
        <w:rPr>
          <w:rFonts w:hint="eastAsia"/>
          <w:b/>
          <w:color w:val="000000" w:themeColor="text1"/>
        </w:rPr>
        <w:t>運作</w:t>
      </w:r>
      <w:r w:rsidR="000E05B9" w:rsidRPr="0005248D">
        <w:rPr>
          <w:rFonts w:hint="eastAsia"/>
          <w:b/>
          <w:color w:val="000000" w:themeColor="text1"/>
        </w:rPr>
        <w:t>問題</w:t>
      </w:r>
      <w:r w:rsidR="00640008" w:rsidRPr="0005248D">
        <w:rPr>
          <w:rFonts w:hint="eastAsia"/>
          <w:b/>
          <w:color w:val="000000" w:themeColor="text1"/>
        </w:rPr>
        <w:t>，</w:t>
      </w:r>
      <w:proofErr w:type="gramStart"/>
      <w:r w:rsidR="009C4941" w:rsidRPr="0005248D">
        <w:rPr>
          <w:rFonts w:hint="eastAsia"/>
          <w:b/>
          <w:color w:val="000000" w:themeColor="text1"/>
        </w:rPr>
        <w:t>研</w:t>
      </w:r>
      <w:proofErr w:type="gramEnd"/>
      <w:r w:rsidR="009C4941" w:rsidRPr="0005248D">
        <w:rPr>
          <w:rFonts w:hint="eastAsia"/>
          <w:b/>
          <w:color w:val="000000" w:themeColor="text1"/>
        </w:rPr>
        <w:t>議</w:t>
      </w:r>
      <w:r w:rsidR="00640008" w:rsidRPr="0005248D">
        <w:rPr>
          <w:rFonts w:hint="eastAsia"/>
          <w:b/>
          <w:color w:val="000000" w:themeColor="text1"/>
        </w:rPr>
        <w:t>是否修法</w:t>
      </w:r>
      <w:r w:rsidR="008077ED" w:rsidRPr="0005248D">
        <w:rPr>
          <w:rFonts w:hint="eastAsia"/>
          <w:b/>
          <w:color w:val="000000" w:themeColor="text1"/>
        </w:rPr>
        <w:t>，避免共有人優先購買權規定形同具文，</w:t>
      </w:r>
      <w:proofErr w:type="gramStart"/>
      <w:r w:rsidR="0031017C" w:rsidRPr="0005248D">
        <w:rPr>
          <w:rFonts w:hint="eastAsia"/>
          <w:b/>
          <w:color w:val="000000" w:themeColor="text1"/>
        </w:rPr>
        <w:t>又</w:t>
      </w:r>
      <w:r w:rsidR="008077ED" w:rsidRPr="0005248D">
        <w:rPr>
          <w:rFonts w:hint="eastAsia"/>
          <w:b/>
          <w:color w:val="000000" w:themeColor="text1"/>
        </w:rPr>
        <w:t>徒</w:t>
      </w:r>
      <w:proofErr w:type="gramEnd"/>
      <w:r w:rsidR="008077ED" w:rsidRPr="0005248D">
        <w:rPr>
          <w:rFonts w:hint="eastAsia"/>
          <w:b/>
          <w:color w:val="000000" w:themeColor="text1"/>
        </w:rPr>
        <w:t>增紛擾</w:t>
      </w:r>
      <w:bookmarkEnd w:id="66"/>
      <w:r w:rsidR="00FD0D3D" w:rsidRPr="0005248D">
        <w:rPr>
          <w:rFonts w:hint="eastAsia"/>
          <w:b/>
          <w:color w:val="000000" w:themeColor="text1"/>
        </w:rPr>
        <w:t>。</w:t>
      </w:r>
    </w:p>
    <w:p w:rsidR="00622991" w:rsidRPr="00622991" w:rsidRDefault="001C1F6C" w:rsidP="004F7635">
      <w:pPr>
        <w:pStyle w:val="3"/>
      </w:pPr>
      <w:r>
        <w:rPr>
          <w:rFonts w:hint="eastAsia"/>
        </w:rPr>
        <w:t>土地法第34條之1第4項規定</w:t>
      </w:r>
      <w:r w:rsidRPr="00BC4351">
        <w:rPr>
          <w:rFonts w:hAnsi="標楷體" w:hint="eastAsia"/>
        </w:rPr>
        <w:t>：「共有人出賣其應有部分時，他共有人得以同一價格共同或單獨優先承購。」</w:t>
      </w:r>
      <w:r w:rsidR="0031017C" w:rsidRPr="00BC4351">
        <w:rPr>
          <w:rFonts w:hAnsi="標楷體" w:hint="eastAsia"/>
        </w:rPr>
        <w:t>立法目的旨在</w:t>
      </w:r>
      <w:r w:rsidRPr="00BC4351">
        <w:rPr>
          <w:rFonts w:hAnsi="標楷體"/>
        </w:rPr>
        <w:t>簡化共有關係，促進不動產之有效利用</w:t>
      </w:r>
      <w:r w:rsidR="0031017C" w:rsidRPr="00BC4351">
        <w:rPr>
          <w:rFonts w:hAnsi="標楷體" w:hint="eastAsia"/>
        </w:rPr>
        <w:t>。</w:t>
      </w:r>
      <w:r w:rsidR="007B19FD" w:rsidRPr="00BC4351">
        <w:rPr>
          <w:rFonts w:hAnsi="標楷體" w:hint="eastAsia"/>
        </w:rPr>
        <w:t>登記機關對於共有人是否行使優先購買權的審查模式，</w:t>
      </w:r>
      <w:r w:rsidR="0006762B" w:rsidRPr="00BC4351">
        <w:rPr>
          <w:rFonts w:hAnsi="標楷體" w:hint="eastAsia"/>
        </w:rPr>
        <w:t>依</w:t>
      </w:r>
      <w:r w:rsidR="0095255B">
        <w:rPr>
          <w:rFonts w:hint="eastAsia"/>
        </w:rPr>
        <w:t>土地登記規則</w:t>
      </w:r>
      <w:r w:rsidR="0095255B" w:rsidRPr="0095255B">
        <w:rPr>
          <w:rFonts w:hint="eastAsia"/>
        </w:rPr>
        <w:t>第97條第1項</w:t>
      </w:r>
      <w:r w:rsidR="0095255B">
        <w:rPr>
          <w:rFonts w:hint="eastAsia"/>
        </w:rPr>
        <w:t>規定</w:t>
      </w:r>
      <w:r w:rsidR="007E439A" w:rsidRPr="00BC4351">
        <w:rPr>
          <w:rFonts w:hAnsi="標楷體" w:hint="eastAsia"/>
        </w:rPr>
        <w:t>：「申請土地權利移轉登記時，依…</w:t>
      </w:r>
      <w:proofErr w:type="gramStart"/>
      <w:r w:rsidR="007E439A" w:rsidRPr="00BC4351">
        <w:rPr>
          <w:rFonts w:hAnsi="標楷體" w:hint="eastAsia"/>
        </w:rPr>
        <w:t>…</w:t>
      </w:r>
      <w:proofErr w:type="gramEnd"/>
      <w:r w:rsidR="007E439A" w:rsidRPr="00BC4351">
        <w:rPr>
          <w:rFonts w:hAnsi="標楷體" w:hint="eastAsia"/>
        </w:rPr>
        <w:t>土地法第3</w:t>
      </w:r>
      <w:r w:rsidR="007E439A" w:rsidRPr="00BC4351">
        <w:rPr>
          <w:rFonts w:hAnsi="標楷體"/>
        </w:rPr>
        <w:t>4</w:t>
      </w:r>
      <w:r w:rsidR="007E439A" w:rsidRPr="00BC4351">
        <w:rPr>
          <w:rFonts w:hAnsi="標楷體" w:hint="eastAsia"/>
        </w:rPr>
        <w:t>條之1第4項規定之優先購買權人已放棄優先購買權者，應附具出賣人之切結書，或於登記申請書</w:t>
      </w:r>
      <w:proofErr w:type="gramStart"/>
      <w:r w:rsidR="007E439A" w:rsidRPr="00BC4351">
        <w:rPr>
          <w:rFonts w:hAnsi="標楷體" w:hint="eastAsia"/>
        </w:rPr>
        <w:t>適當欄記</w:t>
      </w:r>
      <w:proofErr w:type="gramEnd"/>
      <w:r w:rsidR="007E439A" w:rsidRPr="00BC4351">
        <w:rPr>
          <w:rFonts w:hAnsi="標楷體" w:hint="eastAsia"/>
        </w:rPr>
        <w:t>明優先購買權人確已放棄其優先購買權，如有不實，出賣人願負法律責任字樣」</w:t>
      </w:r>
      <w:r w:rsidR="0095255B">
        <w:rPr>
          <w:rFonts w:hint="eastAsia"/>
        </w:rPr>
        <w:t>。</w:t>
      </w:r>
      <w:r w:rsidR="0006762B">
        <w:rPr>
          <w:rFonts w:hint="eastAsia"/>
        </w:rPr>
        <w:t>而出賣</w:t>
      </w:r>
      <w:r w:rsidR="00AB3AC9">
        <w:rPr>
          <w:rFonts w:hint="eastAsia"/>
        </w:rPr>
        <w:t>之共有人</w:t>
      </w:r>
      <w:r w:rsidR="0006762B">
        <w:rPr>
          <w:rFonts w:hint="eastAsia"/>
        </w:rPr>
        <w:t>人違反通知義務，</w:t>
      </w:r>
      <w:proofErr w:type="gramStart"/>
      <w:r w:rsidR="00BB4B4A">
        <w:rPr>
          <w:rFonts w:hint="eastAsia"/>
        </w:rPr>
        <w:t>於</w:t>
      </w:r>
      <w:r w:rsidR="0029253F" w:rsidRPr="0029253F">
        <w:rPr>
          <w:rFonts w:hint="eastAsia"/>
        </w:rPr>
        <w:t>辦畢移轉</w:t>
      </w:r>
      <w:proofErr w:type="gramEnd"/>
      <w:r w:rsidR="0029253F" w:rsidRPr="0029253F">
        <w:rPr>
          <w:rFonts w:hint="eastAsia"/>
        </w:rPr>
        <w:t>登記</w:t>
      </w:r>
      <w:r w:rsidR="00BB4B4A">
        <w:rPr>
          <w:rFonts w:hint="eastAsia"/>
        </w:rPr>
        <w:t>後</w:t>
      </w:r>
      <w:r w:rsidR="0029253F">
        <w:rPr>
          <w:rFonts w:hint="eastAsia"/>
        </w:rPr>
        <w:t>，依</w:t>
      </w:r>
      <w:r w:rsidR="0095255B" w:rsidRPr="0095255B">
        <w:rPr>
          <w:rFonts w:hint="eastAsia"/>
        </w:rPr>
        <w:t>土地法第34條之1執行要點第11點</w:t>
      </w:r>
      <w:r w:rsidR="007B19FD">
        <w:rPr>
          <w:rFonts w:hint="eastAsia"/>
        </w:rPr>
        <w:t>規</w:t>
      </w:r>
      <w:r w:rsidR="0095255B" w:rsidRPr="0095255B">
        <w:rPr>
          <w:rFonts w:hint="eastAsia"/>
        </w:rPr>
        <w:t>定</w:t>
      </w:r>
      <w:r w:rsidR="0029253F">
        <w:rPr>
          <w:rFonts w:hint="eastAsia"/>
        </w:rPr>
        <w:t>及司法實務見解</w:t>
      </w:r>
      <w:r w:rsidR="00622991" w:rsidRPr="00BC4351">
        <w:rPr>
          <w:rFonts w:hAnsi="標楷體" w:hint="eastAsia"/>
        </w:rPr>
        <w:t>(參見最高法院</w:t>
      </w:r>
      <w:r w:rsidR="00834B27">
        <w:rPr>
          <w:rFonts w:hAnsi="標楷體" w:hint="eastAsia"/>
        </w:rPr>
        <w:t>民事大法庭</w:t>
      </w:r>
      <w:proofErr w:type="gramStart"/>
      <w:r w:rsidR="00622991" w:rsidRPr="00BC4351">
        <w:rPr>
          <w:rFonts w:hAnsi="標楷體" w:hint="eastAsia"/>
        </w:rPr>
        <w:t>10</w:t>
      </w:r>
      <w:proofErr w:type="gramEnd"/>
      <w:r w:rsidR="00622991" w:rsidRPr="00BC4351">
        <w:rPr>
          <w:rFonts w:hAnsi="標楷體" w:hint="eastAsia"/>
        </w:rPr>
        <w:t>9年度台上大字第2169號裁定)</w:t>
      </w:r>
      <w:r w:rsidR="0029253F">
        <w:rPr>
          <w:rFonts w:hint="eastAsia"/>
        </w:rPr>
        <w:t>，因共有人</w:t>
      </w:r>
      <w:r w:rsidR="0029253F" w:rsidRPr="0029253F">
        <w:rPr>
          <w:rFonts w:hint="eastAsia"/>
        </w:rPr>
        <w:t>優先購</w:t>
      </w:r>
      <w:r w:rsidR="00834B27">
        <w:rPr>
          <w:rFonts w:hint="eastAsia"/>
        </w:rPr>
        <w:t>買</w:t>
      </w:r>
      <w:r w:rsidR="0029253F" w:rsidRPr="0029253F">
        <w:rPr>
          <w:rFonts w:hint="eastAsia"/>
        </w:rPr>
        <w:t>權並無對抗第三人之效力</w:t>
      </w:r>
      <w:r w:rsidR="00622991">
        <w:rPr>
          <w:rFonts w:hint="eastAsia"/>
        </w:rPr>
        <w:t>，</w:t>
      </w:r>
      <w:r w:rsidR="00622991" w:rsidRPr="00622991">
        <w:rPr>
          <w:rFonts w:hint="eastAsia"/>
        </w:rPr>
        <w:t>他共有人於移轉登記後知悉上情，</w:t>
      </w:r>
      <w:r w:rsidR="00BC4351" w:rsidRPr="00BC4351">
        <w:rPr>
          <w:rFonts w:hint="eastAsia"/>
        </w:rPr>
        <w:t>不得主張該買賣為</w:t>
      </w:r>
      <w:proofErr w:type="gramStart"/>
      <w:r w:rsidR="00BC4351" w:rsidRPr="00BC4351">
        <w:rPr>
          <w:rFonts w:hint="eastAsia"/>
        </w:rPr>
        <w:t>無效而塗</w:t>
      </w:r>
      <w:proofErr w:type="gramEnd"/>
      <w:r w:rsidR="00BC4351" w:rsidRPr="00BC4351">
        <w:rPr>
          <w:rFonts w:hint="eastAsia"/>
        </w:rPr>
        <w:t>銷其移轉登記</w:t>
      </w:r>
      <w:r w:rsidR="00BC4351">
        <w:rPr>
          <w:rFonts w:hint="eastAsia"/>
        </w:rPr>
        <w:t>，</w:t>
      </w:r>
      <w:r w:rsidR="00622991">
        <w:rPr>
          <w:rFonts w:hint="eastAsia"/>
        </w:rPr>
        <w:t>僅能主張</w:t>
      </w:r>
      <w:r w:rsidR="00622991" w:rsidRPr="00622991">
        <w:rPr>
          <w:rFonts w:hint="eastAsia"/>
        </w:rPr>
        <w:t>因此受有損害，</w:t>
      </w:r>
      <w:proofErr w:type="gramStart"/>
      <w:r w:rsidR="00622991">
        <w:rPr>
          <w:rFonts w:hint="eastAsia"/>
        </w:rPr>
        <w:t>依侵</w:t>
      </w:r>
      <w:proofErr w:type="gramEnd"/>
      <w:r w:rsidR="00622991">
        <w:rPr>
          <w:rFonts w:hint="eastAsia"/>
        </w:rPr>
        <w:t>權法則</w:t>
      </w:r>
      <w:r w:rsidR="00622991" w:rsidRPr="00622991">
        <w:rPr>
          <w:rFonts w:hint="eastAsia"/>
        </w:rPr>
        <w:t>請求出賣人負損害賠償責任</w:t>
      </w:r>
      <w:r w:rsidR="00622991">
        <w:rPr>
          <w:rFonts w:hint="eastAsia"/>
        </w:rPr>
        <w:t>。</w:t>
      </w:r>
    </w:p>
    <w:p w:rsidR="00DF2AFC" w:rsidRDefault="0095255B" w:rsidP="00024F39">
      <w:pPr>
        <w:pStyle w:val="3"/>
      </w:pPr>
      <w:proofErr w:type="gramStart"/>
      <w:r>
        <w:rPr>
          <w:rFonts w:hint="eastAsia"/>
        </w:rPr>
        <w:t>經查</w:t>
      </w:r>
      <w:r w:rsidR="00CD7271">
        <w:rPr>
          <w:rFonts w:hint="eastAsia"/>
        </w:rPr>
        <w:t>買受</w:t>
      </w:r>
      <w:proofErr w:type="gramEnd"/>
      <w:r w:rsidR="00CD7271">
        <w:rPr>
          <w:rFonts w:hint="eastAsia"/>
        </w:rPr>
        <w:t>人</w:t>
      </w:r>
      <w:r w:rsidR="006371F6">
        <w:rPr>
          <w:rFonts w:hint="eastAsia"/>
        </w:rPr>
        <w:t>楊○○</w:t>
      </w:r>
      <w:r w:rsidR="00AB18AF" w:rsidRPr="00AB18AF">
        <w:rPr>
          <w:rFonts w:hint="eastAsia"/>
        </w:rPr>
        <w:t>與</w:t>
      </w:r>
      <w:r w:rsidR="00AE1B1A">
        <w:rPr>
          <w:rFonts w:hint="eastAsia"/>
        </w:rPr>
        <w:t>系爭</w:t>
      </w:r>
      <w:r w:rsidR="007D1C68">
        <w:rPr>
          <w:rFonts w:hint="eastAsia"/>
        </w:rPr>
        <w:t>○</w:t>
      </w:r>
      <w:r w:rsidR="004F48E8" w:rsidRPr="004F48E8">
        <w:rPr>
          <w:rFonts w:hint="eastAsia"/>
        </w:rPr>
        <w:t>地號</w:t>
      </w:r>
      <w:r w:rsidR="00AB18AF">
        <w:rPr>
          <w:rFonts w:hint="eastAsia"/>
        </w:rPr>
        <w:t>共有</w:t>
      </w:r>
      <w:r w:rsidR="00BC4351">
        <w:rPr>
          <w:rFonts w:hint="eastAsia"/>
        </w:rPr>
        <w:t>土</w:t>
      </w:r>
      <w:r w:rsidR="004F48E8" w:rsidRPr="004F48E8">
        <w:rPr>
          <w:rFonts w:hint="eastAsia"/>
        </w:rPr>
        <w:t>地</w:t>
      </w:r>
      <w:r w:rsidR="00926344">
        <w:rPr>
          <w:rFonts w:hint="eastAsia"/>
        </w:rPr>
        <w:t>持分</w:t>
      </w:r>
      <w:r w:rsidR="004F48E8" w:rsidRPr="004F48E8">
        <w:rPr>
          <w:rFonts w:hint="eastAsia"/>
        </w:rPr>
        <w:t>所有</w:t>
      </w:r>
      <w:r w:rsidR="00926344">
        <w:rPr>
          <w:rFonts w:hint="eastAsia"/>
        </w:rPr>
        <w:lastRenderedPageBreak/>
        <w:t>權</w:t>
      </w:r>
      <w:r w:rsidR="004F48E8" w:rsidRPr="004F48E8">
        <w:rPr>
          <w:rFonts w:hint="eastAsia"/>
        </w:rPr>
        <w:t>人</w:t>
      </w:r>
      <w:proofErr w:type="gramStart"/>
      <w:r w:rsidR="006371F6">
        <w:rPr>
          <w:rFonts w:hint="eastAsia"/>
        </w:rPr>
        <w:t>詹</w:t>
      </w:r>
      <w:proofErr w:type="gramEnd"/>
      <w:r w:rsidR="006371F6">
        <w:rPr>
          <w:rFonts w:hint="eastAsia"/>
        </w:rPr>
        <w:t>○○</w:t>
      </w:r>
      <w:r w:rsidR="004F48E8" w:rsidRPr="004F48E8">
        <w:rPr>
          <w:rFonts w:hint="eastAsia"/>
        </w:rPr>
        <w:t>簽訂</w:t>
      </w:r>
      <w:r w:rsidR="00926344">
        <w:rPr>
          <w:rFonts w:hint="eastAsia"/>
        </w:rPr>
        <w:t>土地</w:t>
      </w:r>
      <w:r w:rsidR="004F48E8" w:rsidRPr="004F48E8">
        <w:rPr>
          <w:rFonts w:hint="eastAsia"/>
        </w:rPr>
        <w:t>買賣契約(權利範圍</w:t>
      </w:r>
      <w:r w:rsidR="0032204E">
        <w:rPr>
          <w:rFonts w:hint="eastAsia"/>
        </w:rPr>
        <w:t>4分之1</w:t>
      </w:r>
      <w:r w:rsidR="004F48E8" w:rsidRPr="004F48E8">
        <w:rPr>
          <w:rFonts w:hint="eastAsia"/>
        </w:rPr>
        <w:t>)，</w:t>
      </w:r>
      <w:r w:rsidR="00874826">
        <w:rPr>
          <w:rFonts w:hint="eastAsia"/>
        </w:rPr>
        <w:t>並</w:t>
      </w:r>
      <w:r w:rsidR="00CD7E43">
        <w:rPr>
          <w:rFonts w:hint="eastAsia"/>
        </w:rPr>
        <w:t>由</w:t>
      </w:r>
      <w:r w:rsidR="00D31C8E">
        <w:rPr>
          <w:rFonts w:hint="eastAsia"/>
        </w:rPr>
        <w:t>地政士</w:t>
      </w:r>
      <w:r w:rsidR="00CD7E43">
        <w:rPr>
          <w:rFonts w:hint="eastAsia"/>
        </w:rPr>
        <w:t>於土地登記申請書備註欄切結</w:t>
      </w:r>
      <w:r w:rsidR="00CD7E43">
        <w:rPr>
          <w:rFonts w:hAnsi="標楷體" w:hint="eastAsia"/>
        </w:rPr>
        <w:t>「</w:t>
      </w:r>
      <w:r w:rsidR="00CD7E43">
        <w:rPr>
          <w:rFonts w:hint="eastAsia"/>
        </w:rPr>
        <w:t>共有人確已放棄優先購買權，如有不實</w:t>
      </w:r>
      <w:r w:rsidR="008301F6">
        <w:rPr>
          <w:rFonts w:hint="eastAsia"/>
        </w:rPr>
        <w:t>，</w:t>
      </w:r>
      <w:r w:rsidR="00874826">
        <w:rPr>
          <w:rFonts w:hint="eastAsia"/>
        </w:rPr>
        <w:t>出</w:t>
      </w:r>
      <w:r w:rsidR="00A9760A">
        <w:rPr>
          <w:rFonts w:hint="eastAsia"/>
        </w:rPr>
        <w:t>賣</w:t>
      </w:r>
      <w:r w:rsidR="00874826">
        <w:rPr>
          <w:rFonts w:hint="eastAsia"/>
        </w:rPr>
        <w:t>人</w:t>
      </w:r>
      <w:r w:rsidR="00CD7E43">
        <w:rPr>
          <w:rFonts w:hint="eastAsia"/>
        </w:rPr>
        <w:t>願負法律責任</w:t>
      </w:r>
      <w:r w:rsidR="00CD7E43">
        <w:rPr>
          <w:rFonts w:hAnsi="標楷體" w:hint="eastAsia"/>
        </w:rPr>
        <w:t>」</w:t>
      </w:r>
      <w:r w:rsidR="00CD7E43">
        <w:rPr>
          <w:rFonts w:hint="eastAsia"/>
        </w:rPr>
        <w:t>字樣</w:t>
      </w:r>
      <w:proofErr w:type="gramStart"/>
      <w:r w:rsidR="00CD7E43">
        <w:rPr>
          <w:rFonts w:hint="eastAsia"/>
        </w:rPr>
        <w:t>並蓋用出</w:t>
      </w:r>
      <w:proofErr w:type="gramEnd"/>
      <w:r w:rsidR="00CD7E43">
        <w:rPr>
          <w:rFonts w:hint="eastAsia"/>
        </w:rPr>
        <w:t>賣人印章，</w:t>
      </w:r>
      <w:r w:rsidR="00AB18AF">
        <w:rPr>
          <w:rFonts w:hint="eastAsia"/>
        </w:rPr>
        <w:t>於</w:t>
      </w:r>
      <w:r w:rsidR="004F48E8" w:rsidRPr="004F48E8">
        <w:rPr>
          <w:rFonts w:hint="eastAsia"/>
        </w:rPr>
        <w:t>同年5月28日向</w:t>
      </w:r>
      <w:r w:rsidR="00BD138F">
        <w:rPr>
          <w:rFonts w:hint="eastAsia"/>
        </w:rPr>
        <w:t>臺北市松山地政事務所</w:t>
      </w:r>
      <w:r w:rsidR="004F48E8" w:rsidRPr="004F48E8">
        <w:rPr>
          <w:rFonts w:hint="eastAsia"/>
        </w:rPr>
        <w:t>申辦移轉登記，</w:t>
      </w:r>
      <w:r w:rsidR="00874826">
        <w:rPr>
          <w:rFonts w:hint="eastAsia"/>
        </w:rPr>
        <w:t>經</w:t>
      </w:r>
      <w:r w:rsidR="00CD7E43">
        <w:rPr>
          <w:rFonts w:hint="eastAsia"/>
        </w:rPr>
        <w:t>該</w:t>
      </w:r>
      <w:r w:rsidR="00BD138F">
        <w:rPr>
          <w:rFonts w:hint="eastAsia"/>
        </w:rPr>
        <w:t>所</w:t>
      </w:r>
      <w:r w:rsidR="004F48E8" w:rsidRPr="004F48E8">
        <w:rPr>
          <w:rFonts w:hint="eastAsia"/>
        </w:rPr>
        <w:t>以1</w:t>
      </w:r>
      <w:r w:rsidR="004F48E8" w:rsidRPr="004F48E8">
        <w:t>04</w:t>
      </w:r>
      <w:r w:rsidR="004F48E8" w:rsidRPr="004F48E8">
        <w:rPr>
          <w:rFonts w:hint="eastAsia"/>
        </w:rPr>
        <w:t>年收件信義字第068660號登記案核准登記</w:t>
      </w:r>
      <w:r w:rsidR="004F48E8">
        <w:rPr>
          <w:rFonts w:hint="eastAsia"/>
        </w:rPr>
        <w:t>。陳訴人</w:t>
      </w:r>
      <w:r w:rsidR="00AE1B1A">
        <w:rPr>
          <w:rFonts w:hint="eastAsia"/>
        </w:rPr>
        <w:t>於登記完畢後，</w:t>
      </w:r>
      <w:r w:rsidR="00CD7E43">
        <w:rPr>
          <w:rFonts w:hint="eastAsia"/>
        </w:rPr>
        <w:t>主張買賣雙方及</w:t>
      </w:r>
      <w:r w:rsidR="00D31C8E">
        <w:rPr>
          <w:rFonts w:hint="eastAsia"/>
        </w:rPr>
        <w:t>地政士</w:t>
      </w:r>
      <w:r w:rsidR="00CD7E43">
        <w:rPr>
          <w:rFonts w:hint="eastAsia"/>
        </w:rPr>
        <w:t>於檢察官偵訊時坦承</w:t>
      </w:r>
      <w:r w:rsidR="00DF2AFC" w:rsidRPr="00DF2AFC">
        <w:rPr>
          <w:rFonts w:hint="eastAsia"/>
        </w:rPr>
        <w:t>並未通知他共有人行使優先購買權，</w:t>
      </w:r>
      <w:r w:rsidR="00DF2AFC">
        <w:rPr>
          <w:rFonts w:hint="eastAsia"/>
        </w:rPr>
        <w:t>申請該所</w:t>
      </w:r>
      <w:r w:rsidR="00AE1B1A">
        <w:rPr>
          <w:rFonts w:hint="eastAsia"/>
        </w:rPr>
        <w:t>依土地登記規則第144條規定</w:t>
      </w:r>
      <w:proofErr w:type="gramStart"/>
      <w:r w:rsidR="00AE1B1A">
        <w:rPr>
          <w:rFonts w:hint="eastAsia"/>
        </w:rPr>
        <w:t>塗銷</w:t>
      </w:r>
      <w:r w:rsidR="00AE1B1A" w:rsidRPr="00AE1B1A">
        <w:rPr>
          <w:rFonts w:hint="eastAsia"/>
        </w:rPr>
        <w:t>系爭</w:t>
      </w:r>
      <w:proofErr w:type="gramEnd"/>
      <w:r w:rsidR="007D1C68">
        <w:rPr>
          <w:rFonts w:hint="eastAsia"/>
        </w:rPr>
        <w:t>○</w:t>
      </w:r>
      <w:r w:rsidR="00AE1B1A" w:rsidRPr="00AE1B1A">
        <w:rPr>
          <w:rFonts w:hint="eastAsia"/>
        </w:rPr>
        <w:t>地號</w:t>
      </w:r>
      <w:r w:rsidR="00AE1B1A">
        <w:rPr>
          <w:rFonts w:hint="eastAsia"/>
        </w:rPr>
        <w:t>移轉為</w:t>
      </w:r>
      <w:r w:rsidR="006371F6">
        <w:rPr>
          <w:rFonts w:hint="eastAsia"/>
        </w:rPr>
        <w:t>楊○○</w:t>
      </w:r>
      <w:r w:rsidR="00AE1B1A">
        <w:rPr>
          <w:rFonts w:hint="eastAsia"/>
        </w:rPr>
        <w:t>所有之登記</w:t>
      </w:r>
      <w:r w:rsidR="00DF2AFC">
        <w:rPr>
          <w:rFonts w:hint="eastAsia"/>
        </w:rPr>
        <w:t>，</w:t>
      </w:r>
      <w:r w:rsidR="00AE1B1A">
        <w:rPr>
          <w:rFonts w:hint="eastAsia"/>
        </w:rPr>
        <w:t>回復為</w:t>
      </w:r>
      <w:proofErr w:type="gramStart"/>
      <w:r w:rsidR="006371F6">
        <w:rPr>
          <w:rFonts w:hint="eastAsia"/>
        </w:rPr>
        <w:t>詹</w:t>
      </w:r>
      <w:proofErr w:type="gramEnd"/>
      <w:r w:rsidR="006371F6">
        <w:rPr>
          <w:rFonts w:hint="eastAsia"/>
        </w:rPr>
        <w:t>○○</w:t>
      </w:r>
      <w:r w:rsidR="00AE1B1A">
        <w:rPr>
          <w:rFonts w:hint="eastAsia"/>
        </w:rPr>
        <w:t>所有之登記。臺北市松山</w:t>
      </w:r>
      <w:r w:rsidR="00AE1B1A" w:rsidRPr="00AE1B1A">
        <w:rPr>
          <w:rFonts w:hint="eastAsia"/>
        </w:rPr>
        <w:t>地政事務所</w:t>
      </w:r>
      <w:r w:rsidR="00F25857">
        <w:rPr>
          <w:rFonts w:hint="eastAsia"/>
        </w:rPr>
        <w:t>函復陳訴人略</w:t>
      </w:r>
      <w:proofErr w:type="gramStart"/>
      <w:r w:rsidR="00F25857">
        <w:rPr>
          <w:rFonts w:hint="eastAsia"/>
        </w:rPr>
        <w:t>以</w:t>
      </w:r>
      <w:proofErr w:type="gramEnd"/>
      <w:r w:rsidR="00AE1B1A">
        <w:rPr>
          <w:rFonts w:hAnsi="標楷體" w:hint="eastAsia"/>
        </w:rPr>
        <w:t>：</w:t>
      </w:r>
      <w:r w:rsidR="00AE1B1A" w:rsidRPr="00AE1B1A">
        <w:rPr>
          <w:rFonts w:hint="eastAsia"/>
        </w:rPr>
        <w:t>「依本規則登記之土地權利，除本</w:t>
      </w:r>
      <w:proofErr w:type="gramStart"/>
      <w:r w:rsidR="00AE1B1A" w:rsidRPr="00AE1B1A">
        <w:rPr>
          <w:rFonts w:hint="eastAsia"/>
        </w:rPr>
        <w:t>規則另</w:t>
      </w:r>
      <w:proofErr w:type="gramEnd"/>
      <w:r w:rsidR="00AE1B1A" w:rsidRPr="00AE1B1A">
        <w:rPr>
          <w:rFonts w:hint="eastAsia"/>
        </w:rPr>
        <w:t>有規定外，非經法院判決塗銷確定，登記機關</w:t>
      </w:r>
      <w:proofErr w:type="gramStart"/>
      <w:r w:rsidR="00AE1B1A" w:rsidRPr="00AE1B1A">
        <w:rPr>
          <w:rFonts w:hint="eastAsia"/>
        </w:rPr>
        <w:t>不得為塗</w:t>
      </w:r>
      <w:proofErr w:type="gramEnd"/>
      <w:r w:rsidR="00AE1B1A" w:rsidRPr="00AE1B1A">
        <w:rPr>
          <w:rFonts w:hint="eastAsia"/>
        </w:rPr>
        <w:t>銷登記。」、「本法條所定優先購買權，依下列規定辦理：</w:t>
      </w:r>
      <w:bookmarkStart w:id="69" w:name="_Hlk120609119"/>
      <w:r w:rsidR="00AE1B1A" w:rsidRPr="00AE1B1A">
        <w:rPr>
          <w:rFonts w:hint="eastAsia"/>
        </w:rPr>
        <w:t>…</w:t>
      </w:r>
      <w:proofErr w:type="gramStart"/>
      <w:r w:rsidR="00AE1B1A" w:rsidRPr="00AE1B1A">
        <w:rPr>
          <w:rFonts w:hint="eastAsia"/>
        </w:rPr>
        <w:t>…</w:t>
      </w:r>
      <w:bookmarkEnd w:id="69"/>
      <w:proofErr w:type="gramEnd"/>
      <w:r w:rsidR="00AE1B1A" w:rsidRPr="00AE1B1A">
        <w:rPr>
          <w:rFonts w:hint="eastAsia"/>
        </w:rPr>
        <w:t>(五)本法條之優先購買權係屬債權性質，出賣人違反此項義務將其應有部分之所有權出售與他人，並已為土地權利變更登記時，他共有人認為受有損害者，得依法向該共有人請求損害賠償。」、「地政機關不得依據刑事判決</w:t>
      </w:r>
      <w:proofErr w:type="gramStart"/>
      <w:r w:rsidR="00AE1B1A" w:rsidRPr="00AE1B1A">
        <w:rPr>
          <w:rFonts w:hint="eastAsia"/>
        </w:rPr>
        <w:t>逕辦塗</w:t>
      </w:r>
      <w:proofErr w:type="gramEnd"/>
      <w:r w:rsidR="00AE1B1A" w:rsidRPr="00AE1B1A">
        <w:rPr>
          <w:rFonts w:hint="eastAsia"/>
        </w:rPr>
        <w:t>銷登記」分別為土地登記規則第7條、土地法第34條之1執行要點第11點、行政院秘書處4</w:t>
      </w:r>
      <w:r w:rsidR="00AE1B1A" w:rsidRPr="00AE1B1A">
        <w:t>6</w:t>
      </w:r>
      <w:r w:rsidR="00AE1B1A" w:rsidRPr="00AE1B1A">
        <w:rPr>
          <w:rFonts w:hint="eastAsia"/>
        </w:rPr>
        <w:t>年6月5日台46內字第3038號函示要旨所明定，暫以「判決回復所有權」為登記原因收件，請陳</w:t>
      </w:r>
      <w:r w:rsidR="00AE1B1A">
        <w:rPr>
          <w:rFonts w:hint="eastAsia"/>
        </w:rPr>
        <w:t>訴</w:t>
      </w:r>
      <w:r w:rsidR="00AE1B1A" w:rsidRPr="00AE1B1A">
        <w:rPr>
          <w:rFonts w:hint="eastAsia"/>
        </w:rPr>
        <w:t>人限期補正，陳</w:t>
      </w:r>
      <w:r w:rsidR="00AE1B1A">
        <w:rPr>
          <w:rFonts w:hint="eastAsia"/>
        </w:rPr>
        <w:t>訴</w:t>
      </w:r>
      <w:r w:rsidR="00AE1B1A" w:rsidRPr="00AE1B1A">
        <w:rPr>
          <w:rFonts w:hint="eastAsia"/>
        </w:rPr>
        <w:t>人逾期未補正，</w:t>
      </w:r>
      <w:r w:rsidR="00E755C1">
        <w:rPr>
          <w:rFonts w:hint="eastAsia"/>
        </w:rPr>
        <w:t>該</w:t>
      </w:r>
      <w:r w:rsidR="00AE1B1A" w:rsidRPr="00AE1B1A">
        <w:rPr>
          <w:rFonts w:hint="eastAsia"/>
        </w:rPr>
        <w:t>所</w:t>
      </w:r>
      <w:r w:rsidR="00AE1B1A">
        <w:rPr>
          <w:rFonts w:hint="eastAsia"/>
        </w:rPr>
        <w:t>爰</w:t>
      </w:r>
      <w:r w:rsidR="00AE1B1A" w:rsidRPr="00AE1B1A">
        <w:rPr>
          <w:rFonts w:hint="eastAsia"/>
        </w:rPr>
        <w:t>於111年4月27日駁回陳</w:t>
      </w:r>
      <w:r w:rsidR="00AE1B1A">
        <w:rPr>
          <w:rFonts w:hint="eastAsia"/>
        </w:rPr>
        <w:t>訴</w:t>
      </w:r>
      <w:r w:rsidR="00AE1B1A" w:rsidRPr="00AE1B1A">
        <w:rPr>
          <w:rFonts w:hint="eastAsia"/>
        </w:rPr>
        <w:t>人所請，並請陳</w:t>
      </w:r>
      <w:r w:rsidR="00AE1B1A">
        <w:rPr>
          <w:rFonts w:hint="eastAsia"/>
        </w:rPr>
        <w:t>訴</w:t>
      </w:r>
      <w:r w:rsidR="00AE1B1A" w:rsidRPr="00AE1B1A">
        <w:rPr>
          <w:rFonts w:hint="eastAsia"/>
        </w:rPr>
        <w:t>人先循司法途徑解決，該所再依確定判決主文辦理，或向</w:t>
      </w:r>
      <w:r w:rsidR="00AE1B1A">
        <w:rPr>
          <w:rFonts w:hint="eastAsia"/>
        </w:rPr>
        <w:t>原所有權人</w:t>
      </w:r>
      <w:r w:rsidR="006371F6">
        <w:rPr>
          <w:rFonts w:hint="eastAsia"/>
        </w:rPr>
        <w:t>詹○○</w:t>
      </w:r>
      <w:r w:rsidR="00AE1B1A" w:rsidRPr="00AE1B1A">
        <w:rPr>
          <w:rFonts w:hint="eastAsia"/>
        </w:rPr>
        <w:t>請求損害賠償。</w:t>
      </w:r>
      <w:r w:rsidR="00C33A3F">
        <w:rPr>
          <w:rFonts w:hint="eastAsia"/>
        </w:rPr>
        <w:t>經核，</w:t>
      </w:r>
      <w:r w:rsidR="00C33A3F" w:rsidRPr="00C33A3F">
        <w:rPr>
          <w:rFonts w:hint="eastAsia"/>
        </w:rPr>
        <w:t>於法並無違誤</w:t>
      </w:r>
      <w:r w:rsidR="00C33A3F">
        <w:rPr>
          <w:rFonts w:hint="eastAsia"/>
        </w:rPr>
        <w:t>。</w:t>
      </w:r>
    </w:p>
    <w:p w:rsidR="001A1F8E" w:rsidRDefault="0070502C" w:rsidP="004F7635">
      <w:pPr>
        <w:pStyle w:val="3"/>
      </w:pPr>
      <w:r>
        <w:rPr>
          <w:rFonts w:hint="eastAsia"/>
        </w:rPr>
        <w:t>惟</w:t>
      </w:r>
      <w:r w:rsidR="002F186C">
        <w:rPr>
          <w:rFonts w:hint="eastAsia"/>
        </w:rPr>
        <w:t>依</w:t>
      </w:r>
      <w:r w:rsidR="00926344">
        <w:rPr>
          <w:rFonts w:hint="eastAsia"/>
        </w:rPr>
        <w:t>本案例顯示，</w:t>
      </w:r>
      <w:r w:rsidR="00EB6D28">
        <w:rPr>
          <w:rFonts w:hint="eastAsia"/>
        </w:rPr>
        <w:t>現行土地登記規則</w:t>
      </w:r>
      <w:r w:rsidR="00EB6D28" w:rsidRPr="00EB6D28">
        <w:rPr>
          <w:rFonts w:hint="eastAsia"/>
        </w:rPr>
        <w:t>第97條第1項</w:t>
      </w:r>
      <w:r w:rsidR="001A1F8E" w:rsidRPr="00A11724">
        <w:rPr>
          <w:rFonts w:hint="eastAsia"/>
        </w:rPr>
        <w:t>由</w:t>
      </w:r>
      <w:r w:rsidR="00926344">
        <w:rPr>
          <w:rFonts w:hint="eastAsia"/>
        </w:rPr>
        <w:t>出</w:t>
      </w:r>
      <w:r w:rsidR="001A1F8E" w:rsidRPr="00A11724">
        <w:rPr>
          <w:rFonts w:hint="eastAsia"/>
        </w:rPr>
        <w:t>賣</w:t>
      </w:r>
      <w:r w:rsidR="00926344">
        <w:rPr>
          <w:rFonts w:hint="eastAsia"/>
        </w:rPr>
        <w:t>之共有人</w:t>
      </w:r>
      <w:r w:rsidR="001A1F8E" w:rsidRPr="00A11724">
        <w:rPr>
          <w:rFonts w:hint="eastAsia"/>
        </w:rPr>
        <w:t>於土地登記申請書備註欄切結優先購買權人放棄權利，無須檢附任何證明文件</w:t>
      </w:r>
      <w:r w:rsidR="00DF2AFC">
        <w:rPr>
          <w:rFonts w:hint="eastAsia"/>
        </w:rPr>
        <w:t>之</w:t>
      </w:r>
      <w:r w:rsidR="002F186C">
        <w:rPr>
          <w:rFonts w:hint="eastAsia"/>
        </w:rPr>
        <w:t>規</w:t>
      </w:r>
      <w:r w:rsidR="002F186C">
        <w:rPr>
          <w:rFonts w:hint="eastAsia"/>
        </w:rPr>
        <w:lastRenderedPageBreak/>
        <w:t>定</w:t>
      </w:r>
      <w:r w:rsidR="00EB6D28">
        <w:rPr>
          <w:rFonts w:hint="eastAsia"/>
        </w:rPr>
        <w:t>，</w:t>
      </w:r>
      <w:r w:rsidR="00926344">
        <w:rPr>
          <w:rFonts w:hint="eastAsia"/>
        </w:rPr>
        <w:t>登記機關</w:t>
      </w:r>
      <w:r w:rsidR="00EB6D28">
        <w:rPr>
          <w:rFonts w:hint="eastAsia"/>
        </w:rPr>
        <w:t>形同未審</w:t>
      </w:r>
      <w:r w:rsidR="001A1F8E" w:rsidRPr="00A11724">
        <w:rPr>
          <w:rFonts w:hint="eastAsia"/>
        </w:rPr>
        <w:t>，</w:t>
      </w:r>
      <w:r w:rsidR="00DF2AFC">
        <w:rPr>
          <w:rFonts w:hint="eastAsia"/>
        </w:rPr>
        <w:t>共有人優先購買權</w:t>
      </w:r>
      <w:r w:rsidR="001A1F8E" w:rsidRPr="00A11724">
        <w:rPr>
          <w:rFonts w:hint="eastAsia"/>
        </w:rPr>
        <w:t>易因買賣雙方故意或疏失遭到規避，優先購買權人事後舉證困難，難以救濟，徒增</w:t>
      </w:r>
      <w:proofErr w:type="gramStart"/>
      <w:r w:rsidR="001A1F8E" w:rsidRPr="00A11724">
        <w:rPr>
          <w:rFonts w:hint="eastAsia"/>
        </w:rPr>
        <w:t>訟</w:t>
      </w:r>
      <w:proofErr w:type="gramEnd"/>
      <w:r w:rsidR="001A1F8E" w:rsidRPr="00A11724">
        <w:rPr>
          <w:rFonts w:hint="eastAsia"/>
        </w:rPr>
        <w:t>累。現行土地登記規則第97條第1項</w:t>
      </w:r>
      <w:r>
        <w:rPr>
          <w:rFonts w:hint="eastAsia"/>
        </w:rPr>
        <w:t>規定</w:t>
      </w:r>
      <w:r w:rsidR="00EB6D28">
        <w:rPr>
          <w:rFonts w:hint="eastAsia"/>
        </w:rPr>
        <w:t>之</w:t>
      </w:r>
      <w:r w:rsidR="00BB4131">
        <w:rPr>
          <w:rFonts w:hint="eastAsia"/>
        </w:rPr>
        <w:t>立法考量</w:t>
      </w:r>
      <w:r w:rsidR="00F25857">
        <w:rPr>
          <w:rFonts w:hint="eastAsia"/>
        </w:rPr>
        <w:t>及</w:t>
      </w:r>
      <w:r>
        <w:rPr>
          <w:rFonts w:hint="eastAsia"/>
        </w:rPr>
        <w:t>妥適性</w:t>
      </w:r>
      <w:r w:rsidR="00215211">
        <w:rPr>
          <w:rFonts w:hint="eastAsia"/>
        </w:rPr>
        <w:t>，</w:t>
      </w:r>
      <w:r w:rsidR="004E6C6E">
        <w:rPr>
          <w:rFonts w:hint="eastAsia"/>
        </w:rPr>
        <w:t>據</w:t>
      </w:r>
      <w:r w:rsidR="00215211">
        <w:rPr>
          <w:rFonts w:hint="eastAsia"/>
        </w:rPr>
        <w:t>內政部地政司與</w:t>
      </w:r>
      <w:r w:rsidR="00DF2AFC">
        <w:rPr>
          <w:rFonts w:hint="eastAsia"/>
        </w:rPr>
        <w:t>臺北市</w:t>
      </w:r>
      <w:r>
        <w:rPr>
          <w:rFonts w:hint="eastAsia"/>
        </w:rPr>
        <w:t>、新北市、桃園市、</w:t>
      </w:r>
      <w:proofErr w:type="gramStart"/>
      <w:r>
        <w:rPr>
          <w:rFonts w:hint="eastAsia"/>
        </w:rPr>
        <w:t>臺</w:t>
      </w:r>
      <w:proofErr w:type="gramEnd"/>
      <w:r>
        <w:rPr>
          <w:rFonts w:hint="eastAsia"/>
        </w:rPr>
        <w:t>中市、臺南市</w:t>
      </w:r>
      <w:r w:rsidR="00CD7E43">
        <w:rPr>
          <w:rFonts w:hint="eastAsia"/>
        </w:rPr>
        <w:t>、</w:t>
      </w:r>
      <w:r>
        <w:rPr>
          <w:rFonts w:hint="eastAsia"/>
        </w:rPr>
        <w:t>高雄市</w:t>
      </w:r>
      <w:r w:rsidR="00DF2AFC">
        <w:rPr>
          <w:rFonts w:hint="eastAsia"/>
        </w:rPr>
        <w:t>等</w:t>
      </w:r>
      <w:r w:rsidR="00215211">
        <w:rPr>
          <w:rFonts w:hint="eastAsia"/>
        </w:rPr>
        <w:t>六</w:t>
      </w:r>
      <w:proofErr w:type="gramStart"/>
      <w:r w:rsidR="00215211">
        <w:rPr>
          <w:rFonts w:hint="eastAsia"/>
        </w:rPr>
        <w:t>都地政</w:t>
      </w:r>
      <w:proofErr w:type="gramEnd"/>
      <w:r w:rsidR="00215211">
        <w:rPr>
          <w:rFonts w:hint="eastAsia"/>
        </w:rPr>
        <w:t>局於本院111年9月5日詢問時</w:t>
      </w:r>
      <w:r w:rsidR="001D0967">
        <w:rPr>
          <w:rFonts w:hint="eastAsia"/>
        </w:rPr>
        <w:t>表示</w:t>
      </w:r>
      <w:r w:rsidR="004E6C6E" w:rsidRPr="004E6C6E">
        <w:rPr>
          <w:rFonts w:hAnsi="標楷體" w:hint="eastAsia"/>
        </w:rPr>
        <w:t>：「</w:t>
      </w:r>
      <w:r w:rsidR="004E6C6E" w:rsidRPr="004E6C6E">
        <w:rPr>
          <w:rFonts w:hint="eastAsia"/>
        </w:rPr>
        <w:t>現行土地登記規則第97條第1項規定係69年間增訂（當時為第77條），當時增訂理由主要係為優先購買權是否放棄，純屬私權範圍，如有爭執應由當事人訴請法院審理，登記機關本無需干涉。但</w:t>
      </w:r>
      <w:r w:rsidR="004E6C6E" w:rsidRPr="006371F6">
        <w:rPr>
          <w:rFonts w:hint="eastAsia"/>
          <w:color w:val="000000" w:themeColor="text1"/>
        </w:rPr>
        <w:t>以往登記機關基於</w:t>
      </w:r>
      <w:r w:rsidR="009A1C6C" w:rsidRPr="006371F6">
        <w:rPr>
          <w:rFonts w:hint="eastAsia"/>
          <w:color w:val="000000" w:themeColor="text1"/>
        </w:rPr>
        <w:t>實</w:t>
      </w:r>
      <w:r w:rsidR="004E6C6E" w:rsidRPr="006371F6">
        <w:rPr>
          <w:rFonts w:hint="eastAsia"/>
          <w:color w:val="000000" w:themeColor="text1"/>
        </w:rPr>
        <w:t>質審查，對於法律規定之優先</w:t>
      </w:r>
      <w:r w:rsidR="004E6C6E" w:rsidRPr="004E6C6E">
        <w:rPr>
          <w:rFonts w:hint="eastAsia"/>
        </w:rPr>
        <w:t>購買權，均加以審查。但如予澈底執行，則又諸多困難，</w:t>
      </w:r>
      <w:proofErr w:type="gramStart"/>
      <w:r w:rsidR="004E6C6E" w:rsidRPr="004E6C6E">
        <w:rPr>
          <w:rFonts w:hint="eastAsia"/>
        </w:rPr>
        <w:t>且嫌擾</w:t>
      </w:r>
      <w:proofErr w:type="gramEnd"/>
      <w:r w:rsidR="004E6C6E" w:rsidRPr="004E6C6E">
        <w:rPr>
          <w:rFonts w:hint="eastAsia"/>
        </w:rPr>
        <w:t>民。」</w:t>
      </w:r>
      <w:r w:rsidR="004E6C6E" w:rsidRPr="004E6C6E">
        <w:rPr>
          <w:rFonts w:ascii="新細明體" w:eastAsia="新細明體" w:hAnsi="新細明體" w:hint="eastAsia"/>
        </w:rPr>
        <w:t>、</w:t>
      </w:r>
      <w:r w:rsidR="004E6C6E" w:rsidRPr="004E6C6E">
        <w:rPr>
          <w:rFonts w:hAnsi="標楷體" w:hint="eastAsia"/>
        </w:rPr>
        <w:t>「</w:t>
      </w:r>
      <w:r w:rsidR="004E6C6E" w:rsidRPr="004E6C6E">
        <w:rPr>
          <w:rFonts w:hint="eastAsia"/>
        </w:rPr>
        <w:t>共有人優先購買權之性質僅</w:t>
      </w:r>
      <w:r w:rsidR="00944558">
        <w:rPr>
          <w:rFonts w:hint="eastAsia"/>
        </w:rPr>
        <w:t>具</w:t>
      </w:r>
      <w:r w:rsidR="004E6C6E" w:rsidRPr="004E6C6E">
        <w:rPr>
          <w:rFonts w:hint="eastAsia"/>
        </w:rPr>
        <w:t>債權效力，</w:t>
      </w:r>
      <w:r w:rsidR="00944558">
        <w:rPr>
          <w:rFonts w:hint="eastAsia"/>
        </w:rPr>
        <w:t>出賣人</w:t>
      </w:r>
      <w:r w:rsidR="004E6C6E" w:rsidRPr="004E6C6E">
        <w:rPr>
          <w:rFonts w:hint="eastAsia"/>
        </w:rPr>
        <w:t>未</w:t>
      </w:r>
      <w:proofErr w:type="gramStart"/>
      <w:r w:rsidR="004E6C6E" w:rsidRPr="004E6C6E">
        <w:rPr>
          <w:rFonts w:hint="eastAsia"/>
        </w:rPr>
        <w:t>踐行</w:t>
      </w:r>
      <w:proofErr w:type="gramEnd"/>
      <w:r w:rsidR="004E6C6E" w:rsidRPr="004E6C6E">
        <w:rPr>
          <w:rFonts w:hint="eastAsia"/>
        </w:rPr>
        <w:t>通知義務，</w:t>
      </w:r>
      <w:proofErr w:type="gramStart"/>
      <w:r w:rsidR="004E6C6E" w:rsidRPr="004E6C6E">
        <w:rPr>
          <w:rFonts w:hint="eastAsia"/>
        </w:rPr>
        <w:t>僅生損害賠</w:t>
      </w:r>
      <w:proofErr w:type="gramEnd"/>
      <w:r w:rsidR="004E6C6E" w:rsidRPr="004E6C6E">
        <w:rPr>
          <w:rFonts w:hint="eastAsia"/>
        </w:rPr>
        <w:t>償責任問題</w:t>
      </w:r>
      <w:r w:rsidR="004E6C6E" w:rsidRPr="004E6C6E">
        <w:rPr>
          <w:rFonts w:hAnsi="標楷體" w:hint="eastAsia"/>
        </w:rPr>
        <w:t>」</w:t>
      </w:r>
      <w:r w:rsidR="004E6C6E" w:rsidRPr="004E6C6E">
        <w:rPr>
          <w:rFonts w:ascii="新細明體" w:eastAsia="新細明體" w:hAnsi="新細明體" w:hint="eastAsia"/>
        </w:rPr>
        <w:t>、</w:t>
      </w:r>
      <w:r w:rsidR="004E6C6E" w:rsidRPr="004E6C6E">
        <w:rPr>
          <w:rFonts w:hAnsi="標楷體" w:hint="eastAsia"/>
        </w:rPr>
        <w:t>「</w:t>
      </w:r>
      <w:r w:rsidR="004E6C6E" w:rsidRPr="004E6C6E">
        <w:rPr>
          <w:rFonts w:hint="eastAsia"/>
        </w:rPr>
        <w:t>他共有人與新承受人繼續共有關係，優先購買權未被剝奪</w:t>
      </w:r>
      <w:r w:rsidR="004E6C6E" w:rsidRPr="004E6C6E">
        <w:rPr>
          <w:rFonts w:hAnsi="標楷體" w:hint="eastAsia"/>
        </w:rPr>
        <w:t>」</w:t>
      </w:r>
      <w:r w:rsidR="004E6C6E">
        <w:rPr>
          <w:rFonts w:hint="eastAsia"/>
        </w:rPr>
        <w:t>，認為</w:t>
      </w:r>
      <w:r>
        <w:rPr>
          <w:rFonts w:hint="eastAsia"/>
        </w:rPr>
        <w:t>現行登記審查模式</w:t>
      </w:r>
      <w:r w:rsidR="00893B35">
        <w:rPr>
          <w:rFonts w:hint="eastAsia"/>
        </w:rPr>
        <w:t>宜予維持</w:t>
      </w:r>
      <w:r w:rsidR="00944558">
        <w:rPr>
          <w:rFonts w:hint="eastAsia"/>
        </w:rPr>
        <w:t>等語</w:t>
      </w:r>
      <w:r w:rsidR="004E6C6E">
        <w:rPr>
          <w:rFonts w:hint="eastAsia"/>
        </w:rPr>
        <w:t>。</w:t>
      </w:r>
      <w:r w:rsidR="004F2630" w:rsidRPr="00B61D51">
        <w:rPr>
          <w:rFonts w:hint="eastAsia"/>
          <w:color w:val="000000" w:themeColor="text1"/>
        </w:rPr>
        <w:t>上</w:t>
      </w:r>
      <w:r w:rsidR="00944558">
        <w:rPr>
          <w:rFonts w:hint="eastAsia"/>
        </w:rPr>
        <w:t>開地政機關所持</w:t>
      </w:r>
      <w:r w:rsidR="004E6C6E">
        <w:rPr>
          <w:rFonts w:hint="eastAsia"/>
        </w:rPr>
        <w:t>理由</w:t>
      </w:r>
      <w:r w:rsidR="00867133">
        <w:rPr>
          <w:rFonts w:hint="eastAsia"/>
        </w:rPr>
        <w:t>固</w:t>
      </w:r>
      <w:proofErr w:type="gramStart"/>
      <w:r w:rsidR="00867133">
        <w:rPr>
          <w:rFonts w:hint="eastAsia"/>
        </w:rPr>
        <w:t>非</w:t>
      </w:r>
      <w:r w:rsidR="00EF5928">
        <w:rPr>
          <w:rFonts w:hint="eastAsia"/>
        </w:rPr>
        <w:t>無見</w:t>
      </w:r>
      <w:proofErr w:type="gramEnd"/>
      <w:r w:rsidR="00425033">
        <w:rPr>
          <w:rFonts w:hint="eastAsia"/>
        </w:rPr>
        <w:t>，</w:t>
      </w:r>
      <w:r w:rsidR="003D2F63">
        <w:rPr>
          <w:rFonts w:hint="eastAsia"/>
        </w:rPr>
        <w:t>惟</w:t>
      </w:r>
      <w:r w:rsidR="00460825">
        <w:rPr>
          <w:rFonts w:hint="eastAsia"/>
        </w:rPr>
        <w:t>仍有</w:t>
      </w:r>
      <w:r w:rsidR="005924E4">
        <w:rPr>
          <w:rFonts w:hint="eastAsia"/>
        </w:rPr>
        <w:t>若干</w:t>
      </w:r>
      <w:r w:rsidR="00425033">
        <w:rPr>
          <w:rFonts w:hint="eastAsia"/>
        </w:rPr>
        <w:t>疑義</w:t>
      </w:r>
      <w:r w:rsidR="00460825">
        <w:rPr>
          <w:rFonts w:hint="eastAsia"/>
        </w:rPr>
        <w:t>，宜請</w:t>
      </w:r>
      <w:r w:rsidR="00623891">
        <w:rPr>
          <w:rFonts w:hint="eastAsia"/>
        </w:rPr>
        <w:t>中央地政主管機關</w:t>
      </w:r>
      <w:r w:rsidR="00460825">
        <w:rPr>
          <w:rFonts w:hint="eastAsia"/>
        </w:rPr>
        <w:t>再</w:t>
      </w:r>
      <w:r w:rsidR="006F06AE">
        <w:rPr>
          <w:rFonts w:hint="eastAsia"/>
        </w:rPr>
        <w:t>深入</w:t>
      </w:r>
      <w:r w:rsidR="00460825">
        <w:rPr>
          <w:rFonts w:hint="eastAsia"/>
        </w:rPr>
        <w:t>檢討</w:t>
      </w:r>
      <w:r w:rsidR="00867133">
        <w:rPr>
          <w:rFonts w:hint="eastAsia"/>
        </w:rPr>
        <w:t>釐清</w:t>
      </w:r>
      <w:r w:rsidR="00425033" w:rsidRPr="004E6C6E">
        <w:rPr>
          <w:rFonts w:hAnsi="標楷體" w:hint="eastAsia"/>
        </w:rPr>
        <w:t>：</w:t>
      </w:r>
    </w:p>
    <w:p w:rsidR="00E31C80" w:rsidRDefault="00E31C80" w:rsidP="00623891">
      <w:pPr>
        <w:pStyle w:val="4"/>
      </w:pPr>
      <w:r>
        <w:rPr>
          <w:rFonts w:hint="eastAsia"/>
        </w:rPr>
        <w:t>優先購買權</w:t>
      </w:r>
      <w:r w:rsidR="00ED03E8">
        <w:rPr>
          <w:rFonts w:hint="eastAsia"/>
        </w:rPr>
        <w:t>之性質</w:t>
      </w:r>
      <w:r w:rsidR="00460825">
        <w:rPr>
          <w:rFonts w:hint="eastAsia"/>
        </w:rPr>
        <w:t>為</w:t>
      </w:r>
      <w:r>
        <w:rPr>
          <w:rFonts w:hint="eastAsia"/>
        </w:rPr>
        <w:t>「債權</w:t>
      </w:r>
      <w:r w:rsidR="005924E4">
        <w:rPr>
          <w:rFonts w:hint="eastAsia"/>
        </w:rPr>
        <w:t>效力</w:t>
      </w:r>
      <w:r>
        <w:rPr>
          <w:rFonts w:hint="eastAsia"/>
        </w:rPr>
        <w:t>」或「物權</w:t>
      </w:r>
      <w:r w:rsidR="005924E4">
        <w:rPr>
          <w:rFonts w:hint="eastAsia"/>
        </w:rPr>
        <w:t>效力</w:t>
      </w:r>
      <w:r>
        <w:rPr>
          <w:rFonts w:hint="eastAsia"/>
        </w:rPr>
        <w:t>」，並不必然可以</w:t>
      </w:r>
      <w:r w:rsidR="00EF5928">
        <w:rPr>
          <w:rFonts w:hint="eastAsia"/>
        </w:rPr>
        <w:t>推</w:t>
      </w:r>
      <w:r>
        <w:rPr>
          <w:rFonts w:hint="eastAsia"/>
        </w:rPr>
        <w:t>導出登記機關</w:t>
      </w:r>
      <w:r w:rsidR="00460825">
        <w:rPr>
          <w:rFonts w:hint="eastAsia"/>
        </w:rPr>
        <w:t>應</w:t>
      </w:r>
      <w:r>
        <w:rPr>
          <w:rFonts w:hint="eastAsia"/>
        </w:rPr>
        <w:t>如何審查</w:t>
      </w:r>
      <w:r w:rsidR="005924E4">
        <w:rPr>
          <w:rFonts w:hint="eastAsia"/>
        </w:rPr>
        <w:t>之結論</w:t>
      </w:r>
      <w:r>
        <w:rPr>
          <w:rFonts w:hint="eastAsia"/>
        </w:rPr>
        <w:t>，</w:t>
      </w:r>
      <w:r w:rsidR="00944558">
        <w:rPr>
          <w:rFonts w:hint="eastAsia"/>
        </w:rPr>
        <w:t>仍須經由</w:t>
      </w:r>
      <w:r w:rsidR="00EB6D28">
        <w:rPr>
          <w:rFonts w:hint="eastAsia"/>
        </w:rPr>
        <w:t>審慎</w:t>
      </w:r>
      <w:r w:rsidR="00EF5928">
        <w:rPr>
          <w:rFonts w:hint="eastAsia"/>
        </w:rPr>
        <w:t>政策評估</w:t>
      </w:r>
      <w:r w:rsidR="00C73053">
        <w:rPr>
          <w:rFonts w:hint="eastAsia"/>
        </w:rPr>
        <w:t>，</w:t>
      </w:r>
      <w:r w:rsidR="00460825">
        <w:rPr>
          <w:rFonts w:hint="eastAsia"/>
        </w:rPr>
        <w:t>通盤考量</w:t>
      </w:r>
      <w:r>
        <w:rPr>
          <w:rFonts w:hint="eastAsia"/>
        </w:rPr>
        <w:t>登記審查</w:t>
      </w:r>
      <w:r w:rsidR="00623891">
        <w:rPr>
          <w:rFonts w:hint="eastAsia"/>
        </w:rPr>
        <w:t>實務</w:t>
      </w:r>
      <w:r w:rsidR="00113066">
        <w:rPr>
          <w:rFonts w:hint="eastAsia"/>
        </w:rPr>
        <w:t>窒礙</w:t>
      </w:r>
      <w:r w:rsidR="00460825">
        <w:rPr>
          <w:rFonts w:hint="eastAsia"/>
        </w:rPr>
        <w:t>之處</w:t>
      </w:r>
      <w:r w:rsidR="00C33A3F">
        <w:rPr>
          <w:rFonts w:hint="eastAsia"/>
        </w:rPr>
        <w:t>、</w:t>
      </w:r>
      <w:r w:rsidR="004D6B32">
        <w:rPr>
          <w:rFonts w:hint="eastAsia"/>
        </w:rPr>
        <w:t>民眾</w:t>
      </w:r>
      <w:r w:rsidR="003654AA">
        <w:rPr>
          <w:rFonts w:hint="eastAsia"/>
        </w:rPr>
        <w:t>交易成本</w:t>
      </w:r>
      <w:r w:rsidR="004D6B32">
        <w:rPr>
          <w:rFonts w:hint="eastAsia"/>
        </w:rPr>
        <w:t>、</w:t>
      </w:r>
      <w:r w:rsidR="00EB6D28">
        <w:rPr>
          <w:rFonts w:hint="eastAsia"/>
        </w:rPr>
        <w:t>貫徹審查</w:t>
      </w:r>
      <w:r w:rsidR="003654AA">
        <w:rPr>
          <w:rFonts w:hint="eastAsia"/>
        </w:rPr>
        <w:t>行政</w:t>
      </w:r>
      <w:r>
        <w:rPr>
          <w:rFonts w:hint="eastAsia"/>
        </w:rPr>
        <w:t>成本</w:t>
      </w:r>
      <w:r w:rsidR="003654AA">
        <w:rPr>
          <w:rFonts w:hint="eastAsia"/>
        </w:rPr>
        <w:t>等</w:t>
      </w:r>
      <w:r w:rsidR="00EB6D28">
        <w:rPr>
          <w:rFonts w:hint="eastAsia"/>
        </w:rPr>
        <w:t>各項</w:t>
      </w:r>
      <w:r w:rsidR="00DF2AFC">
        <w:rPr>
          <w:rFonts w:hint="eastAsia"/>
        </w:rPr>
        <w:t>因素</w:t>
      </w:r>
      <w:r w:rsidR="00ED03E8">
        <w:rPr>
          <w:rFonts w:hint="eastAsia"/>
        </w:rPr>
        <w:t>後</w:t>
      </w:r>
      <w:r>
        <w:rPr>
          <w:rFonts w:hint="eastAsia"/>
        </w:rPr>
        <w:t>，</w:t>
      </w:r>
      <w:r w:rsidR="004D6B32">
        <w:rPr>
          <w:rFonts w:hint="eastAsia"/>
        </w:rPr>
        <w:t>再決定</w:t>
      </w:r>
      <w:r w:rsidR="00ED03E8">
        <w:rPr>
          <w:rFonts w:hint="eastAsia"/>
        </w:rPr>
        <w:t>何種</w:t>
      </w:r>
      <w:r w:rsidR="00113066">
        <w:rPr>
          <w:rFonts w:hint="eastAsia"/>
        </w:rPr>
        <w:t>登記</w:t>
      </w:r>
      <w:r>
        <w:rPr>
          <w:rFonts w:hint="eastAsia"/>
        </w:rPr>
        <w:t>審查</w:t>
      </w:r>
      <w:r w:rsidR="00460825">
        <w:rPr>
          <w:rFonts w:hint="eastAsia"/>
        </w:rPr>
        <w:t>方式</w:t>
      </w:r>
      <w:r w:rsidR="00ED03E8">
        <w:rPr>
          <w:rFonts w:hint="eastAsia"/>
        </w:rPr>
        <w:t>為宜</w:t>
      </w:r>
      <w:r w:rsidR="00623891">
        <w:rPr>
          <w:rFonts w:hint="eastAsia"/>
        </w:rPr>
        <w:t>，方為正辦</w:t>
      </w:r>
      <w:r>
        <w:rPr>
          <w:rFonts w:hint="eastAsia"/>
        </w:rPr>
        <w:t>。</w:t>
      </w:r>
    </w:p>
    <w:p w:rsidR="00E31C80" w:rsidRDefault="00C33A3F" w:rsidP="00740D3A">
      <w:pPr>
        <w:pStyle w:val="4"/>
        <w:ind w:leftChars="351" w:left="1704"/>
      </w:pPr>
      <w:r w:rsidRPr="00C33A3F">
        <w:rPr>
          <w:rFonts w:hint="eastAsia"/>
        </w:rPr>
        <w:t>現行</w:t>
      </w:r>
      <w:r>
        <w:rPr>
          <w:rFonts w:hint="eastAsia"/>
        </w:rPr>
        <w:t>土地登記規則</w:t>
      </w:r>
      <w:r w:rsidRPr="00C33A3F">
        <w:rPr>
          <w:rFonts w:hint="eastAsia"/>
        </w:rPr>
        <w:t>第97條第1項</w:t>
      </w:r>
      <w:r>
        <w:rPr>
          <w:rFonts w:hint="eastAsia"/>
        </w:rPr>
        <w:t>規定</w:t>
      </w:r>
      <w:r w:rsidR="00ED03E8">
        <w:rPr>
          <w:rFonts w:hint="eastAsia"/>
        </w:rPr>
        <w:t>於</w:t>
      </w:r>
      <w:r w:rsidR="00E31C80">
        <w:rPr>
          <w:rFonts w:hint="eastAsia"/>
        </w:rPr>
        <w:t>69年</w:t>
      </w:r>
      <w:r>
        <w:rPr>
          <w:rFonts w:hint="eastAsia"/>
        </w:rPr>
        <w:t>間</w:t>
      </w:r>
      <w:r w:rsidR="00E31C80">
        <w:rPr>
          <w:rFonts w:hint="eastAsia"/>
        </w:rPr>
        <w:t>增訂(</w:t>
      </w:r>
      <w:r>
        <w:rPr>
          <w:rFonts w:hint="eastAsia"/>
        </w:rPr>
        <w:t>當時條文為</w:t>
      </w:r>
      <w:r w:rsidRPr="00C33A3F">
        <w:rPr>
          <w:rFonts w:hint="eastAsia"/>
        </w:rPr>
        <w:t>第7</w:t>
      </w:r>
      <w:r w:rsidRPr="00C33A3F">
        <w:t>7</w:t>
      </w:r>
      <w:r w:rsidRPr="00C33A3F">
        <w:rPr>
          <w:rFonts w:hint="eastAsia"/>
        </w:rPr>
        <w:t>條</w:t>
      </w:r>
      <w:r w:rsidR="00E31C80">
        <w:rPr>
          <w:rFonts w:hint="eastAsia"/>
        </w:rPr>
        <w:t>)</w:t>
      </w:r>
      <w:r w:rsidR="00D35A6B">
        <w:rPr>
          <w:rFonts w:hint="eastAsia"/>
        </w:rPr>
        <w:t>當時</w:t>
      </w:r>
      <w:r w:rsidR="00944558">
        <w:rPr>
          <w:rFonts w:hint="eastAsia"/>
        </w:rPr>
        <w:t>之</w:t>
      </w:r>
      <w:r w:rsidR="00E31C80">
        <w:rPr>
          <w:rFonts w:hint="eastAsia"/>
        </w:rPr>
        <w:t>時空環境</w:t>
      </w:r>
      <w:r w:rsidR="005924E4">
        <w:rPr>
          <w:rFonts w:hint="eastAsia"/>
        </w:rPr>
        <w:t>，歷經40年後</w:t>
      </w:r>
      <w:r w:rsidR="00724C49">
        <w:rPr>
          <w:rFonts w:hint="eastAsia"/>
        </w:rPr>
        <w:t>已</w:t>
      </w:r>
      <w:r w:rsidR="00DF2AFC">
        <w:rPr>
          <w:rFonts w:hint="eastAsia"/>
        </w:rPr>
        <w:t>有</w:t>
      </w:r>
      <w:r w:rsidR="00724C49">
        <w:rPr>
          <w:rFonts w:hint="eastAsia"/>
        </w:rPr>
        <w:t>顯著不同，</w:t>
      </w:r>
      <w:r w:rsidR="00113066">
        <w:rPr>
          <w:rFonts w:hint="eastAsia"/>
        </w:rPr>
        <w:t>當時</w:t>
      </w:r>
      <w:r w:rsidR="00E31C80">
        <w:rPr>
          <w:rFonts w:hint="eastAsia"/>
        </w:rPr>
        <w:t>通訊</w:t>
      </w:r>
      <w:r w:rsidR="00724C49">
        <w:rPr>
          <w:rFonts w:hint="eastAsia"/>
        </w:rPr>
        <w:t>技術</w:t>
      </w:r>
      <w:r w:rsidR="00E31C80">
        <w:rPr>
          <w:rFonts w:hint="eastAsia"/>
        </w:rPr>
        <w:t>落後、登記資料不</w:t>
      </w:r>
      <w:proofErr w:type="gramStart"/>
      <w:r w:rsidR="00E31C80">
        <w:rPr>
          <w:rFonts w:hint="eastAsia"/>
        </w:rPr>
        <w:t>健全，</w:t>
      </w:r>
      <w:proofErr w:type="gramEnd"/>
      <w:r w:rsidR="005924E4">
        <w:rPr>
          <w:rFonts w:hint="eastAsia"/>
        </w:rPr>
        <w:t>現</w:t>
      </w:r>
      <w:r w:rsidR="00E31C80">
        <w:rPr>
          <w:rFonts w:hint="eastAsia"/>
        </w:rPr>
        <w:t>今通訊</w:t>
      </w:r>
      <w:r w:rsidR="00724C49">
        <w:rPr>
          <w:rFonts w:hint="eastAsia"/>
        </w:rPr>
        <w:t>技術</w:t>
      </w:r>
      <w:r w:rsidR="00E31C80">
        <w:rPr>
          <w:rFonts w:hint="eastAsia"/>
        </w:rPr>
        <w:t>發達、登記電腦化</w:t>
      </w:r>
      <w:r w:rsidR="00B83635">
        <w:rPr>
          <w:rFonts w:hint="eastAsia"/>
        </w:rPr>
        <w:t>、</w:t>
      </w:r>
      <w:r w:rsidR="00E31C80">
        <w:rPr>
          <w:rFonts w:hint="eastAsia"/>
        </w:rPr>
        <w:t>資料較</w:t>
      </w:r>
      <w:r w:rsidR="005824B6">
        <w:rPr>
          <w:rFonts w:hint="eastAsia"/>
        </w:rPr>
        <w:t>為</w:t>
      </w:r>
      <w:proofErr w:type="gramStart"/>
      <w:r w:rsidR="00E31C80">
        <w:rPr>
          <w:rFonts w:hint="eastAsia"/>
        </w:rPr>
        <w:t>健全</w:t>
      </w:r>
      <w:proofErr w:type="gramEnd"/>
      <w:r w:rsidR="00B83635">
        <w:rPr>
          <w:rFonts w:hint="eastAsia"/>
        </w:rPr>
        <w:t>、</w:t>
      </w:r>
      <w:r w:rsidR="00DF2AFC">
        <w:rPr>
          <w:rFonts w:hint="eastAsia"/>
        </w:rPr>
        <w:t>且</w:t>
      </w:r>
      <w:r w:rsidR="00E31C80">
        <w:rPr>
          <w:rFonts w:hint="eastAsia"/>
        </w:rPr>
        <w:t>有專業地政士協助</w:t>
      </w:r>
      <w:r w:rsidR="00DF2AFC">
        <w:rPr>
          <w:rFonts w:hint="eastAsia"/>
        </w:rPr>
        <w:t>處理</w:t>
      </w:r>
      <w:r w:rsidR="00E31C80">
        <w:rPr>
          <w:rFonts w:hint="eastAsia"/>
        </w:rPr>
        <w:t>繁雜</w:t>
      </w:r>
      <w:r w:rsidR="00DF2AFC">
        <w:rPr>
          <w:rFonts w:hint="eastAsia"/>
        </w:rPr>
        <w:t>登記</w:t>
      </w:r>
      <w:r w:rsidR="00E31C80">
        <w:rPr>
          <w:rFonts w:hint="eastAsia"/>
        </w:rPr>
        <w:lastRenderedPageBreak/>
        <w:t>案件，</w:t>
      </w:r>
      <w:r w:rsidR="00724C49">
        <w:rPr>
          <w:rFonts w:hint="eastAsia"/>
        </w:rPr>
        <w:t>立法當時</w:t>
      </w:r>
      <w:r w:rsidR="00ED03E8">
        <w:rPr>
          <w:rFonts w:hint="eastAsia"/>
        </w:rPr>
        <w:t>的</w:t>
      </w:r>
      <w:r w:rsidR="00B83635">
        <w:rPr>
          <w:rFonts w:hint="eastAsia"/>
        </w:rPr>
        <w:t>審查</w:t>
      </w:r>
      <w:r w:rsidR="00C3676D">
        <w:rPr>
          <w:rFonts w:hint="eastAsia"/>
        </w:rPr>
        <w:t>實務窒礙，</w:t>
      </w:r>
      <w:r w:rsidR="00ED03E8">
        <w:rPr>
          <w:rFonts w:hint="eastAsia"/>
        </w:rPr>
        <w:t>如</w:t>
      </w:r>
      <w:r w:rsidR="00B83635">
        <w:rPr>
          <w:rFonts w:hint="eastAsia"/>
        </w:rPr>
        <w:t>今</w:t>
      </w:r>
      <w:r w:rsidR="00E31C80">
        <w:rPr>
          <w:rFonts w:hint="eastAsia"/>
        </w:rPr>
        <w:t>是否仍</w:t>
      </w:r>
      <w:r w:rsidR="005924E4">
        <w:rPr>
          <w:rFonts w:hint="eastAsia"/>
        </w:rPr>
        <w:t>然存</w:t>
      </w:r>
      <w:r w:rsidR="00E31C80">
        <w:rPr>
          <w:rFonts w:hint="eastAsia"/>
        </w:rPr>
        <w:t>在</w:t>
      </w:r>
      <w:r w:rsidR="005924E4">
        <w:rPr>
          <w:rFonts w:hint="eastAsia"/>
        </w:rPr>
        <w:t>?</w:t>
      </w:r>
      <w:r w:rsidR="00511E27">
        <w:rPr>
          <w:rFonts w:hint="eastAsia"/>
        </w:rPr>
        <w:t>技術上</w:t>
      </w:r>
      <w:r w:rsidR="00C3676D">
        <w:rPr>
          <w:rFonts w:hint="eastAsia"/>
        </w:rPr>
        <w:t>能否克服?</w:t>
      </w:r>
      <w:r w:rsidR="005924E4">
        <w:rPr>
          <w:rFonts w:hint="eastAsia"/>
        </w:rPr>
        <w:t>宜再詳予</w:t>
      </w:r>
      <w:proofErr w:type="gramStart"/>
      <w:r w:rsidR="00ED03E8">
        <w:rPr>
          <w:rFonts w:hint="eastAsia"/>
        </w:rPr>
        <w:t>釐</w:t>
      </w:r>
      <w:proofErr w:type="gramEnd"/>
      <w:r w:rsidR="00ED03E8">
        <w:rPr>
          <w:rFonts w:hint="eastAsia"/>
        </w:rPr>
        <w:t>清</w:t>
      </w:r>
      <w:r w:rsidR="00E31C80">
        <w:rPr>
          <w:rFonts w:hint="eastAsia"/>
        </w:rPr>
        <w:t>。</w:t>
      </w:r>
    </w:p>
    <w:p w:rsidR="00740D3A" w:rsidRPr="00F20D8A" w:rsidRDefault="00F20D8A" w:rsidP="00740D3A">
      <w:pPr>
        <w:pStyle w:val="3"/>
      </w:pPr>
      <w:r w:rsidRPr="00F20D8A">
        <w:rPr>
          <w:rFonts w:hint="eastAsia"/>
        </w:rPr>
        <w:t>中華民國地政士公會全國聯合會</w:t>
      </w:r>
      <w:r w:rsidR="00375C5B">
        <w:rPr>
          <w:rFonts w:hint="eastAsia"/>
        </w:rPr>
        <w:t>推派代表</w:t>
      </w:r>
      <w:r w:rsidR="00022A64">
        <w:rPr>
          <w:rFonts w:hAnsi="標楷體" w:hint="eastAsia"/>
        </w:rPr>
        <w:t>，</w:t>
      </w:r>
      <w:r w:rsidR="00375C5B">
        <w:rPr>
          <w:rFonts w:hint="eastAsia"/>
        </w:rPr>
        <w:t>該會</w:t>
      </w:r>
      <w:r w:rsidR="00375C5B" w:rsidRPr="00375C5B">
        <w:rPr>
          <w:rFonts w:hint="eastAsia"/>
        </w:rPr>
        <w:t>主任委員莊</w:t>
      </w:r>
      <w:r w:rsidR="006371F6">
        <w:rPr>
          <w:rFonts w:hAnsi="標楷體" w:hint="eastAsia"/>
        </w:rPr>
        <w:t>○○</w:t>
      </w:r>
      <w:r w:rsidRPr="00F20D8A">
        <w:rPr>
          <w:rFonts w:hint="eastAsia"/>
        </w:rPr>
        <w:t>於本院</w:t>
      </w:r>
      <w:r w:rsidR="00ED03E8" w:rsidRPr="00ED03E8">
        <w:rPr>
          <w:rFonts w:hint="eastAsia"/>
        </w:rPr>
        <w:t>112年1月7日</w:t>
      </w:r>
      <w:r w:rsidR="00ED03E8">
        <w:rPr>
          <w:rFonts w:hint="eastAsia"/>
        </w:rPr>
        <w:t>舉辦之</w:t>
      </w:r>
      <w:r w:rsidR="00375C5B">
        <w:rPr>
          <w:rFonts w:hint="eastAsia"/>
        </w:rPr>
        <w:t>專家</w:t>
      </w:r>
      <w:r w:rsidRPr="00F20D8A">
        <w:rPr>
          <w:rFonts w:hint="eastAsia"/>
        </w:rPr>
        <w:t>諮詢</w:t>
      </w:r>
      <w:r w:rsidR="00375C5B">
        <w:rPr>
          <w:rFonts w:hint="eastAsia"/>
        </w:rPr>
        <w:t>會議</w:t>
      </w:r>
      <w:r w:rsidRPr="00F20D8A">
        <w:rPr>
          <w:rFonts w:hint="eastAsia"/>
        </w:rPr>
        <w:t>表示</w:t>
      </w:r>
      <w:r w:rsidR="00A64434">
        <w:rPr>
          <w:rFonts w:hAnsi="標楷體" w:hint="eastAsia"/>
        </w:rPr>
        <w:t>：「</w:t>
      </w:r>
      <w:r w:rsidR="00375C5B" w:rsidRPr="00375C5B">
        <w:rPr>
          <w:rFonts w:hint="eastAsia"/>
        </w:rPr>
        <w:t>土地法第34條之1第4項</w:t>
      </w:r>
      <w:r w:rsidR="00944558" w:rsidRPr="00944558">
        <w:rPr>
          <w:rFonts w:hint="eastAsia"/>
        </w:rPr>
        <w:t>的優先購買權</w:t>
      </w:r>
      <w:r w:rsidR="00375C5B" w:rsidRPr="00375C5B">
        <w:rPr>
          <w:rFonts w:hint="eastAsia"/>
        </w:rPr>
        <w:t>僅屬債權效力，出賣人未為優先購買權通知，除非他共有人有具體損害，否則出賣人幾乎無損害賠償之風險。</w:t>
      </w:r>
      <w:r w:rsidR="00A64434" w:rsidRPr="00A64434">
        <w:rPr>
          <w:rFonts w:hint="eastAsia"/>
        </w:rPr>
        <w:t>土地法第34條之1第4項賦予他共有人優先購買權，讓他共有人擁有</w:t>
      </w:r>
      <w:r w:rsidR="00ED03E8">
        <w:rPr>
          <w:rFonts w:hAnsi="標楷體" w:hint="eastAsia"/>
        </w:rPr>
        <w:t>『</w:t>
      </w:r>
      <w:r w:rsidR="00A64434" w:rsidRPr="00A64434">
        <w:rPr>
          <w:rFonts w:hint="eastAsia"/>
        </w:rPr>
        <w:t>拿翹</w:t>
      </w:r>
      <w:r w:rsidR="00ED03E8">
        <w:rPr>
          <w:rFonts w:hAnsi="標楷體" w:hint="eastAsia"/>
        </w:rPr>
        <w:t>』</w:t>
      </w:r>
      <w:r w:rsidR="00A64434" w:rsidRPr="00A64434">
        <w:rPr>
          <w:rFonts w:hint="eastAsia"/>
        </w:rPr>
        <w:t>的權利，造成</w:t>
      </w:r>
      <w:r w:rsidR="00A64434">
        <w:rPr>
          <w:rFonts w:hint="eastAsia"/>
        </w:rPr>
        <w:t>有意</w:t>
      </w:r>
      <w:r w:rsidR="00A64434" w:rsidRPr="00A64434">
        <w:rPr>
          <w:rFonts w:hint="eastAsia"/>
        </w:rPr>
        <w:t>出賣</w:t>
      </w:r>
      <w:r w:rsidR="00ED03E8">
        <w:rPr>
          <w:rFonts w:hint="eastAsia"/>
        </w:rPr>
        <w:t>的</w:t>
      </w:r>
      <w:r w:rsidR="00A64434" w:rsidRPr="00A64434">
        <w:rPr>
          <w:rFonts w:hint="eastAsia"/>
        </w:rPr>
        <w:t>共有人避之唯恐不及，寧願怠忽優先購買權通知，切結了事，</w:t>
      </w:r>
      <w:r w:rsidRPr="00F20D8A">
        <w:rPr>
          <w:rFonts w:hint="eastAsia"/>
        </w:rPr>
        <w:t>怠忽共有人優先購買權情形極為普遍，以切結取代審查，為</w:t>
      </w:r>
      <w:r w:rsidR="00ED03E8">
        <w:rPr>
          <w:rFonts w:hAnsi="標楷體" w:hint="eastAsia"/>
        </w:rPr>
        <w:t>『</w:t>
      </w:r>
      <w:r w:rsidRPr="00F20D8A">
        <w:rPr>
          <w:rFonts w:hint="eastAsia"/>
        </w:rPr>
        <w:t>自欺欺人</w:t>
      </w:r>
      <w:r w:rsidR="00ED03E8">
        <w:rPr>
          <w:rFonts w:hAnsi="標楷體" w:hint="eastAsia"/>
        </w:rPr>
        <w:t>』</w:t>
      </w:r>
      <w:r w:rsidRPr="00F20D8A">
        <w:rPr>
          <w:rFonts w:hint="eastAsia"/>
        </w:rPr>
        <w:t>，</w:t>
      </w:r>
      <w:r w:rsidR="00A64434" w:rsidRPr="00A64434">
        <w:rPr>
          <w:rFonts w:hint="eastAsia"/>
        </w:rPr>
        <w:t>建議土地法第34條之1第4項應有部分的優先購買權規定予以刪除，</w:t>
      </w:r>
      <w:r w:rsidR="00ED03E8">
        <w:rPr>
          <w:rFonts w:hint="eastAsia"/>
        </w:rPr>
        <w:t>僅須</w:t>
      </w:r>
      <w:r w:rsidR="00A64434" w:rsidRPr="00A64434">
        <w:rPr>
          <w:rFonts w:hint="eastAsia"/>
        </w:rPr>
        <w:t>維持同條第1</w:t>
      </w:r>
      <w:r w:rsidR="00022A64">
        <w:rPr>
          <w:rFonts w:hint="eastAsia"/>
        </w:rPr>
        <w:t>至</w:t>
      </w:r>
      <w:r w:rsidR="00A64434" w:rsidRPr="00A64434">
        <w:rPr>
          <w:rFonts w:hint="eastAsia"/>
        </w:rPr>
        <w:t>3項多數決</w:t>
      </w:r>
      <w:proofErr w:type="gramStart"/>
      <w:r w:rsidR="00A64434" w:rsidRPr="00A64434">
        <w:rPr>
          <w:rFonts w:hint="eastAsia"/>
        </w:rPr>
        <w:t>處分整宗土地</w:t>
      </w:r>
      <w:proofErr w:type="gramEnd"/>
      <w:r w:rsidR="00A64434" w:rsidRPr="00A64434">
        <w:rPr>
          <w:rFonts w:hint="eastAsia"/>
        </w:rPr>
        <w:t>的優先購買權規定</w:t>
      </w:r>
      <w:r w:rsidR="00A64434">
        <w:rPr>
          <w:rFonts w:hAnsi="標楷體" w:hint="eastAsia"/>
        </w:rPr>
        <w:t>」</w:t>
      </w:r>
      <w:r w:rsidR="00ED03E8">
        <w:rPr>
          <w:rFonts w:hAnsi="標楷體" w:hint="eastAsia"/>
        </w:rPr>
        <w:t>等語</w:t>
      </w:r>
      <w:r w:rsidRPr="00F20D8A">
        <w:rPr>
          <w:rFonts w:hint="eastAsia"/>
        </w:rPr>
        <w:t>。</w:t>
      </w:r>
    </w:p>
    <w:p w:rsidR="005824B6" w:rsidRDefault="005824B6" w:rsidP="005824B6">
      <w:pPr>
        <w:pStyle w:val="3"/>
      </w:pPr>
      <w:r>
        <w:rPr>
          <w:rFonts w:hint="eastAsia"/>
        </w:rPr>
        <w:t>綜上，</w:t>
      </w:r>
      <w:r w:rsidR="005D3ED4" w:rsidRPr="005D3ED4">
        <w:rPr>
          <w:rFonts w:hint="eastAsia"/>
        </w:rPr>
        <w:t>臺北市松山地政事務所核准系爭</w:t>
      </w:r>
      <w:r w:rsidR="007D1C68">
        <w:rPr>
          <w:rFonts w:hint="eastAsia"/>
        </w:rPr>
        <w:t>○</w:t>
      </w:r>
      <w:r w:rsidR="005D3ED4" w:rsidRPr="005D3ED4">
        <w:rPr>
          <w:rFonts w:hint="eastAsia"/>
        </w:rPr>
        <w:t>地號共有地持分買賣移轉登記及於登記</w:t>
      </w:r>
      <w:proofErr w:type="gramStart"/>
      <w:r w:rsidR="005D3ED4" w:rsidRPr="005D3ED4">
        <w:rPr>
          <w:rFonts w:hint="eastAsia"/>
        </w:rPr>
        <w:t>完畢後否准</w:t>
      </w:r>
      <w:proofErr w:type="gramEnd"/>
      <w:r w:rsidR="005D3ED4" w:rsidRPr="005D3ED4">
        <w:rPr>
          <w:rFonts w:hint="eastAsia"/>
        </w:rPr>
        <w:t>陳訴人申請塗銷上開登記，於法並無違誤。</w:t>
      </w:r>
      <w:proofErr w:type="gramStart"/>
      <w:r w:rsidR="005D3ED4" w:rsidRPr="005D3ED4">
        <w:rPr>
          <w:rFonts w:hint="eastAsia"/>
        </w:rPr>
        <w:t>惟查土地</w:t>
      </w:r>
      <w:proofErr w:type="gramEnd"/>
      <w:r w:rsidR="005D3ED4" w:rsidRPr="005D3ED4">
        <w:rPr>
          <w:rFonts w:hint="eastAsia"/>
        </w:rPr>
        <w:t>登記規則第97條第1項由賣方切結他共有人放棄優先購買權，且無須檢附證明文件即准予登記之</w:t>
      </w:r>
      <w:r w:rsidR="009A5807">
        <w:rPr>
          <w:rFonts w:hint="eastAsia"/>
        </w:rPr>
        <w:t>規定</w:t>
      </w:r>
      <w:r w:rsidR="005D3ED4" w:rsidRPr="005D3ED4">
        <w:rPr>
          <w:rFonts w:hint="eastAsia"/>
        </w:rPr>
        <w:t>，形同未審，易因買賣雙方故意或疏失遭到規避，優先購買權人事後舉證困難，難以救濟，徒增訟累。地政士公會代表於本院諮詢時表示，登記申請人考量自身利益，怠忽共有人優先購買權情形極為普遍，以切結取代審查，為「自欺欺人」，建議修改土地法第34條之1共有人優先購買權規定。</w:t>
      </w:r>
      <w:r w:rsidR="00E16A1B" w:rsidRPr="00E16A1B">
        <w:rPr>
          <w:rFonts w:hint="eastAsia"/>
        </w:rPr>
        <w:t>土地登記規則第97條第1項規定自69年制定迄今已逾4</w:t>
      </w:r>
      <w:r w:rsidR="00E16A1B" w:rsidRPr="00E16A1B">
        <w:t>0</w:t>
      </w:r>
      <w:r w:rsidR="00E16A1B" w:rsidRPr="00E16A1B">
        <w:rPr>
          <w:rFonts w:hint="eastAsia"/>
        </w:rPr>
        <w:t>年，內政部</w:t>
      </w:r>
      <w:r w:rsidR="00C326CE">
        <w:rPr>
          <w:rFonts w:hint="eastAsia"/>
        </w:rPr>
        <w:t>宜</w:t>
      </w:r>
      <w:r w:rsidR="00E16A1B" w:rsidRPr="00E16A1B">
        <w:rPr>
          <w:rFonts w:hint="eastAsia"/>
        </w:rPr>
        <w:t>深入檢討共有人優先購買權及登記審查之實務運作問題，</w:t>
      </w:r>
      <w:proofErr w:type="gramStart"/>
      <w:r w:rsidR="00E16A1B" w:rsidRPr="00E16A1B">
        <w:rPr>
          <w:rFonts w:hint="eastAsia"/>
        </w:rPr>
        <w:t>研</w:t>
      </w:r>
      <w:proofErr w:type="gramEnd"/>
      <w:r w:rsidR="00E16A1B" w:rsidRPr="00E16A1B">
        <w:rPr>
          <w:rFonts w:hint="eastAsia"/>
        </w:rPr>
        <w:t>議是否修法，避免共有人優先購買權規定形同具文，</w:t>
      </w:r>
      <w:proofErr w:type="gramStart"/>
      <w:r w:rsidR="00E16A1B" w:rsidRPr="00E16A1B">
        <w:rPr>
          <w:rFonts w:hint="eastAsia"/>
        </w:rPr>
        <w:t>又徒</w:t>
      </w:r>
      <w:proofErr w:type="gramEnd"/>
      <w:r w:rsidR="00E16A1B" w:rsidRPr="00E16A1B">
        <w:rPr>
          <w:rFonts w:hint="eastAsia"/>
        </w:rPr>
        <w:t>增紛擾</w:t>
      </w:r>
      <w:r w:rsidR="00BF3D65">
        <w:rPr>
          <w:rFonts w:hint="eastAsia"/>
          <w:bCs w:val="0"/>
        </w:rPr>
        <w:t>。</w:t>
      </w:r>
    </w:p>
    <w:p w:rsidR="009F403A" w:rsidRPr="000A2743" w:rsidRDefault="00B562B1" w:rsidP="009F403A">
      <w:pPr>
        <w:pStyle w:val="2"/>
        <w:rPr>
          <w:b/>
          <w:bCs w:val="0"/>
          <w:color w:val="000000" w:themeColor="text1"/>
        </w:rPr>
      </w:pPr>
      <w:r w:rsidRPr="009A5807">
        <w:rPr>
          <w:rFonts w:hint="eastAsia"/>
          <w:b/>
          <w:bCs w:val="0"/>
          <w:color w:val="000000" w:themeColor="text1"/>
        </w:rPr>
        <w:lastRenderedPageBreak/>
        <w:t>地政</w:t>
      </w:r>
      <w:r w:rsidR="002465A7" w:rsidRPr="009A5807">
        <w:rPr>
          <w:rFonts w:hint="eastAsia"/>
          <w:b/>
          <w:bCs w:val="0"/>
          <w:color w:val="000000" w:themeColor="text1"/>
        </w:rPr>
        <w:t>士</w:t>
      </w:r>
      <w:r w:rsidR="002263E1" w:rsidRPr="009A5807">
        <w:rPr>
          <w:rFonts w:hint="eastAsia"/>
          <w:b/>
          <w:bCs w:val="0"/>
          <w:color w:val="000000" w:themeColor="text1"/>
        </w:rPr>
        <w:t>法第26條第1項及第4</w:t>
      </w:r>
      <w:r w:rsidR="002263E1" w:rsidRPr="009A5807">
        <w:rPr>
          <w:b/>
          <w:bCs w:val="0"/>
          <w:color w:val="000000" w:themeColor="text1"/>
        </w:rPr>
        <w:t>4</w:t>
      </w:r>
      <w:r w:rsidR="001544E4" w:rsidRPr="009A5807">
        <w:rPr>
          <w:rFonts w:hint="eastAsia"/>
          <w:b/>
          <w:bCs w:val="0"/>
          <w:color w:val="000000" w:themeColor="text1"/>
        </w:rPr>
        <w:t>條第3款</w:t>
      </w:r>
      <w:r w:rsidR="002263E1" w:rsidRPr="009A5807">
        <w:rPr>
          <w:rFonts w:hint="eastAsia"/>
          <w:b/>
          <w:bCs w:val="0"/>
          <w:color w:val="000000" w:themeColor="text1"/>
        </w:rPr>
        <w:t>雖有地政士受託辦理各項業務，不得有不正當行為或</w:t>
      </w:r>
      <w:bookmarkStart w:id="70" w:name="_Hlk120608430"/>
      <w:r w:rsidR="002263E1" w:rsidRPr="009A5807">
        <w:rPr>
          <w:rFonts w:hint="eastAsia"/>
          <w:b/>
          <w:bCs w:val="0"/>
          <w:color w:val="000000" w:themeColor="text1"/>
        </w:rPr>
        <w:t>違反業務上應</w:t>
      </w:r>
      <w:r w:rsidR="002263E1" w:rsidRPr="0023123B">
        <w:rPr>
          <w:rFonts w:hint="eastAsia"/>
          <w:b/>
          <w:bCs w:val="0"/>
          <w:color w:val="000000" w:themeColor="text1"/>
        </w:rPr>
        <w:t>盡之義務</w:t>
      </w:r>
      <w:bookmarkEnd w:id="70"/>
      <w:r w:rsidR="002263E1" w:rsidRPr="0023123B">
        <w:rPr>
          <w:rFonts w:hint="eastAsia"/>
          <w:b/>
          <w:bCs w:val="0"/>
          <w:color w:val="000000" w:themeColor="text1"/>
        </w:rPr>
        <w:t>，</w:t>
      </w:r>
      <w:r w:rsidR="001544E4" w:rsidRPr="0023123B">
        <w:rPr>
          <w:rFonts w:hint="eastAsia"/>
          <w:b/>
          <w:bCs w:val="0"/>
          <w:color w:val="000000" w:themeColor="text1"/>
        </w:rPr>
        <w:t>違反者應予停止</w:t>
      </w:r>
      <w:r w:rsidR="001151D9" w:rsidRPr="0023123B">
        <w:rPr>
          <w:rFonts w:hint="eastAsia"/>
          <w:b/>
          <w:bCs w:val="0"/>
          <w:color w:val="000000" w:themeColor="text1"/>
        </w:rPr>
        <w:t>執行</w:t>
      </w:r>
      <w:r w:rsidR="001544E4" w:rsidRPr="0023123B">
        <w:rPr>
          <w:rFonts w:hint="eastAsia"/>
          <w:b/>
          <w:bCs w:val="0"/>
          <w:color w:val="000000" w:themeColor="text1"/>
        </w:rPr>
        <w:t>業務或除名之規定</w:t>
      </w:r>
      <w:r w:rsidR="00F0452E" w:rsidRPr="0023123B">
        <w:rPr>
          <w:rFonts w:hint="eastAsia"/>
          <w:b/>
          <w:bCs w:val="0"/>
          <w:color w:val="000000" w:themeColor="text1"/>
        </w:rPr>
        <w:t>。</w:t>
      </w:r>
      <w:r w:rsidR="00232707" w:rsidRPr="009A5807">
        <w:rPr>
          <w:rFonts w:hint="eastAsia"/>
          <w:b/>
          <w:bCs w:val="0"/>
          <w:color w:val="000000" w:themeColor="text1"/>
        </w:rPr>
        <w:t>惟</w:t>
      </w:r>
      <w:r w:rsidR="00D574FE" w:rsidRPr="009A5807">
        <w:rPr>
          <w:rFonts w:hint="eastAsia"/>
          <w:b/>
          <w:bCs w:val="0"/>
          <w:color w:val="000000" w:themeColor="text1"/>
        </w:rPr>
        <w:t>查</w:t>
      </w:r>
      <w:r w:rsidR="00232707" w:rsidRPr="009A5807">
        <w:rPr>
          <w:rFonts w:hAnsi="標楷體" w:hint="eastAsia"/>
          <w:b/>
          <w:bCs w:val="0"/>
          <w:color w:val="000000" w:themeColor="text1"/>
        </w:rPr>
        <w:t>「</w:t>
      </w:r>
      <w:r w:rsidR="00232707" w:rsidRPr="009A5807">
        <w:rPr>
          <w:rFonts w:hint="eastAsia"/>
          <w:b/>
          <w:bCs w:val="0"/>
          <w:color w:val="000000" w:themeColor="text1"/>
        </w:rPr>
        <w:t>業務上應盡之義務</w:t>
      </w:r>
      <w:r w:rsidR="004E52FF" w:rsidRPr="009A5807">
        <w:rPr>
          <w:rFonts w:hAnsi="標楷體" w:hint="eastAsia"/>
          <w:b/>
          <w:bCs w:val="0"/>
          <w:color w:val="000000" w:themeColor="text1"/>
        </w:rPr>
        <w:t>」</w:t>
      </w:r>
      <w:r w:rsidR="004E52FF" w:rsidRPr="009A5807">
        <w:rPr>
          <w:rFonts w:hint="eastAsia"/>
          <w:b/>
          <w:bCs w:val="0"/>
          <w:color w:val="000000" w:themeColor="text1"/>
        </w:rPr>
        <w:t>係屬不確定</w:t>
      </w:r>
      <w:r w:rsidR="002C7ABB" w:rsidRPr="009A5807">
        <w:rPr>
          <w:rFonts w:hint="eastAsia"/>
          <w:b/>
          <w:bCs w:val="0"/>
          <w:color w:val="000000" w:themeColor="text1"/>
        </w:rPr>
        <w:t>之</w:t>
      </w:r>
      <w:r w:rsidR="004E52FF" w:rsidRPr="009A5807">
        <w:rPr>
          <w:rFonts w:hint="eastAsia"/>
          <w:b/>
          <w:bCs w:val="0"/>
          <w:color w:val="000000" w:themeColor="text1"/>
        </w:rPr>
        <w:t>法律概念，</w:t>
      </w:r>
      <w:bookmarkStart w:id="71" w:name="_Hlk120610614"/>
      <w:bookmarkStart w:id="72" w:name="_Hlk128555181"/>
      <w:r w:rsidR="00771A0F" w:rsidRPr="009A5807">
        <w:rPr>
          <w:rFonts w:hint="eastAsia"/>
          <w:b/>
          <w:bCs w:val="0"/>
          <w:color w:val="000000" w:themeColor="text1"/>
        </w:rPr>
        <w:t>為促使地政士善盡職責及避免懲戒實務衍生爭議，內政部</w:t>
      </w:r>
      <w:r w:rsidR="000E491E" w:rsidRPr="009A5807">
        <w:rPr>
          <w:rFonts w:hint="eastAsia"/>
          <w:b/>
          <w:bCs w:val="0"/>
          <w:color w:val="000000" w:themeColor="text1"/>
        </w:rPr>
        <w:t>宜</w:t>
      </w:r>
      <w:r w:rsidR="00EC137D">
        <w:rPr>
          <w:rFonts w:hint="eastAsia"/>
          <w:b/>
          <w:bCs w:val="0"/>
          <w:color w:val="000000" w:themeColor="text1"/>
        </w:rPr>
        <w:t>確實</w:t>
      </w:r>
      <w:r w:rsidR="00771A0F" w:rsidRPr="009A5807">
        <w:rPr>
          <w:rFonts w:hint="eastAsia"/>
          <w:b/>
          <w:bCs w:val="0"/>
          <w:color w:val="000000" w:themeColor="text1"/>
        </w:rPr>
        <w:t>研議</w:t>
      </w:r>
      <w:r w:rsidR="002C7ABB" w:rsidRPr="009A5807">
        <w:rPr>
          <w:rFonts w:hAnsi="標楷體" w:hint="eastAsia"/>
          <w:b/>
          <w:bCs w:val="0"/>
          <w:color w:val="000000" w:themeColor="text1"/>
        </w:rPr>
        <w:t>是</w:t>
      </w:r>
      <w:r w:rsidR="00771A0F" w:rsidRPr="009A5807">
        <w:rPr>
          <w:rFonts w:hAnsi="標楷體" w:hint="eastAsia"/>
          <w:b/>
          <w:bCs w:val="0"/>
          <w:color w:val="000000" w:themeColor="text1"/>
        </w:rPr>
        <w:t>否於地政士法中</w:t>
      </w:r>
      <w:r w:rsidR="000A2743" w:rsidRPr="009A5807">
        <w:rPr>
          <w:rFonts w:hAnsi="標楷體" w:hint="eastAsia"/>
          <w:b/>
          <w:bCs w:val="0"/>
          <w:color w:val="000000" w:themeColor="text1"/>
        </w:rPr>
        <w:t>明定地政士</w:t>
      </w:r>
      <w:r w:rsidR="00771A0F" w:rsidRPr="009A5807">
        <w:rPr>
          <w:rFonts w:hAnsi="標楷體" w:hint="eastAsia"/>
          <w:b/>
          <w:bCs w:val="0"/>
          <w:color w:val="000000" w:themeColor="text1"/>
        </w:rPr>
        <w:t>執業時對於</w:t>
      </w:r>
      <w:r w:rsidR="0094572C" w:rsidRPr="009A5807">
        <w:rPr>
          <w:rFonts w:hAnsi="標楷體" w:hint="eastAsia"/>
          <w:b/>
          <w:bCs w:val="0"/>
          <w:color w:val="000000" w:themeColor="text1"/>
        </w:rPr>
        <w:t>共有人</w:t>
      </w:r>
      <w:r w:rsidR="00D574FE" w:rsidRPr="009A5807">
        <w:rPr>
          <w:rFonts w:hAnsi="標楷體" w:hint="eastAsia"/>
          <w:b/>
          <w:bCs w:val="0"/>
          <w:color w:val="000000" w:themeColor="text1"/>
        </w:rPr>
        <w:t>優先購買權</w:t>
      </w:r>
      <w:r w:rsidR="00771A0F" w:rsidRPr="009A5807">
        <w:rPr>
          <w:rFonts w:hAnsi="標楷體" w:hint="eastAsia"/>
          <w:b/>
          <w:bCs w:val="0"/>
          <w:color w:val="000000" w:themeColor="text1"/>
        </w:rPr>
        <w:t>負法令解說及</w:t>
      </w:r>
      <w:r w:rsidR="000A2743" w:rsidRPr="009A5807">
        <w:rPr>
          <w:rFonts w:hAnsi="標楷體" w:hint="eastAsia"/>
          <w:b/>
          <w:bCs w:val="0"/>
          <w:color w:val="000000" w:themeColor="text1"/>
        </w:rPr>
        <w:t>確認</w:t>
      </w:r>
      <w:r w:rsidR="00D574FE" w:rsidRPr="009A5807">
        <w:rPr>
          <w:rFonts w:hAnsi="標楷體" w:hint="eastAsia"/>
          <w:b/>
          <w:bCs w:val="0"/>
          <w:color w:val="000000" w:themeColor="text1"/>
        </w:rPr>
        <w:t>出</w:t>
      </w:r>
      <w:r w:rsidR="000A2743" w:rsidRPr="009A5807">
        <w:rPr>
          <w:rFonts w:hAnsi="標楷體" w:hint="eastAsia"/>
          <w:b/>
          <w:bCs w:val="0"/>
          <w:color w:val="000000" w:themeColor="text1"/>
        </w:rPr>
        <w:t>賣</w:t>
      </w:r>
      <w:r w:rsidR="00D574FE" w:rsidRPr="009A5807">
        <w:rPr>
          <w:rFonts w:hAnsi="標楷體" w:hint="eastAsia"/>
          <w:b/>
          <w:bCs w:val="0"/>
          <w:color w:val="000000" w:themeColor="text1"/>
        </w:rPr>
        <w:t>人</w:t>
      </w:r>
      <w:r w:rsidR="00771A0F" w:rsidRPr="009A5807">
        <w:rPr>
          <w:rFonts w:hAnsi="標楷體" w:hint="eastAsia"/>
          <w:b/>
          <w:bCs w:val="0"/>
          <w:color w:val="000000" w:themeColor="text1"/>
        </w:rPr>
        <w:t>是否履行</w:t>
      </w:r>
      <w:r w:rsidR="000A2743" w:rsidRPr="009A5807">
        <w:rPr>
          <w:rFonts w:hAnsi="標楷體" w:hint="eastAsia"/>
          <w:b/>
          <w:bCs w:val="0"/>
          <w:color w:val="000000" w:themeColor="text1"/>
        </w:rPr>
        <w:t>通知</w:t>
      </w:r>
      <w:r w:rsidR="00771A0F" w:rsidRPr="009A5807">
        <w:rPr>
          <w:rFonts w:hAnsi="標楷體" w:hint="eastAsia"/>
          <w:b/>
          <w:bCs w:val="0"/>
          <w:color w:val="000000" w:themeColor="text1"/>
        </w:rPr>
        <w:t>之</w:t>
      </w:r>
      <w:r w:rsidR="000A2743" w:rsidRPr="009A5807">
        <w:rPr>
          <w:rFonts w:hAnsi="標楷體" w:hint="eastAsia"/>
          <w:b/>
          <w:bCs w:val="0"/>
          <w:color w:val="000000" w:themeColor="text1"/>
        </w:rPr>
        <w:t>義務，</w:t>
      </w:r>
      <w:bookmarkEnd w:id="71"/>
      <w:r w:rsidR="00CE478B" w:rsidRPr="009A5807">
        <w:rPr>
          <w:rFonts w:hAnsi="標楷體" w:hint="eastAsia"/>
          <w:b/>
          <w:bCs w:val="0"/>
          <w:color w:val="000000" w:themeColor="text1"/>
        </w:rPr>
        <w:t>俾</w:t>
      </w:r>
      <w:r w:rsidR="00C521DB" w:rsidRPr="009A5807">
        <w:rPr>
          <w:rFonts w:hAnsi="標楷體" w:hint="eastAsia"/>
          <w:b/>
          <w:bCs w:val="0"/>
          <w:color w:val="000000" w:themeColor="text1"/>
        </w:rPr>
        <w:t>周延法制</w:t>
      </w:r>
      <w:bookmarkEnd w:id="72"/>
      <w:r w:rsidR="00D574FE" w:rsidRPr="009A5807">
        <w:rPr>
          <w:rFonts w:hAnsi="標楷體" w:hint="eastAsia"/>
          <w:b/>
          <w:bCs w:val="0"/>
          <w:color w:val="000000" w:themeColor="text1"/>
        </w:rPr>
        <w:t>；該部</w:t>
      </w:r>
      <w:r w:rsidR="00B957FE">
        <w:rPr>
          <w:rFonts w:hAnsi="標楷體" w:hint="eastAsia"/>
          <w:b/>
          <w:bCs w:val="0"/>
          <w:color w:val="000000" w:themeColor="text1"/>
        </w:rPr>
        <w:t>並宜</w:t>
      </w:r>
      <w:r w:rsidR="00337C0B" w:rsidRPr="009A5807">
        <w:rPr>
          <w:rFonts w:hAnsi="標楷體" w:hint="eastAsia"/>
          <w:b/>
          <w:bCs w:val="0"/>
          <w:color w:val="000000" w:themeColor="text1"/>
        </w:rPr>
        <w:t>就本案地政士</w:t>
      </w:r>
      <w:r w:rsidR="00EC137D">
        <w:rPr>
          <w:rFonts w:hAnsi="標楷體" w:hint="eastAsia"/>
          <w:b/>
          <w:bCs w:val="0"/>
          <w:color w:val="000000" w:themeColor="text1"/>
        </w:rPr>
        <w:t>代為</w:t>
      </w:r>
      <w:r w:rsidR="00D574FE" w:rsidRPr="009A5807">
        <w:rPr>
          <w:rFonts w:hAnsi="標楷體" w:hint="eastAsia"/>
          <w:b/>
          <w:bCs w:val="0"/>
          <w:color w:val="000000" w:themeColor="text1"/>
        </w:rPr>
        <w:t>不實切結</w:t>
      </w:r>
      <w:r w:rsidR="0094572C" w:rsidRPr="009A5807">
        <w:rPr>
          <w:rFonts w:hAnsi="標楷體" w:hint="eastAsia"/>
          <w:b/>
          <w:bCs w:val="0"/>
          <w:color w:val="000000" w:themeColor="text1"/>
        </w:rPr>
        <w:t>他共有人放棄優先購買權</w:t>
      </w:r>
      <w:r w:rsidR="00337C0B" w:rsidRPr="009A5807">
        <w:rPr>
          <w:rFonts w:hAnsi="標楷體" w:hint="eastAsia"/>
          <w:b/>
          <w:bCs w:val="0"/>
          <w:color w:val="000000" w:themeColor="text1"/>
        </w:rPr>
        <w:t>之情形，</w:t>
      </w:r>
      <w:r w:rsidR="00C521DB" w:rsidRPr="009A5807">
        <w:rPr>
          <w:rFonts w:hAnsi="標楷體" w:hint="eastAsia"/>
          <w:b/>
          <w:bCs w:val="0"/>
          <w:color w:val="000000" w:themeColor="text1"/>
        </w:rPr>
        <w:t>研議是否</w:t>
      </w:r>
      <w:r w:rsidR="00A9669E" w:rsidRPr="009A5807">
        <w:rPr>
          <w:rFonts w:hAnsi="標楷體" w:hint="eastAsia"/>
          <w:b/>
          <w:bCs w:val="0"/>
          <w:color w:val="000000" w:themeColor="text1"/>
        </w:rPr>
        <w:t>依</w:t>
      </w:r>
      <w:r w:rsidR="008A5F22" w:rsidRPr="009A5807">
        <w:rPr>
          <w:rFonts w:hAnsi="標楷體" w:hint="eastAsia"/>
          <w:b/>
          <w:bCs w:val="0"/>
          <w:color w:val="000000" w:themeColor="text1"/>
        </w:rPr>
        <w:t>地政士法</w:t>
      </w:r>
      <w:r w:rsidR="00A9669E" w:rsidRPr="009A5807">
        <w:rPr>
          <w:rFonts w:hAnsi="標楷體" w:hint="eastAsia"/>
          <w:b/>
          <w:bCs w:val="0"/>
          <w:color w:val="000000" w:themeColor="text1"/>
        </w:rPr>
        <w:t>第46條規定</w:t>
      </w:r>
      <w:r w:rsidR="008A5F22" w:rsidRPr="009A5807">
        <w:rPr>
          <w:rFonts w:hAnsi="標楷體" w:hint="eastAsia"/>
          <w:b/>
          <w:bCs w:val="0"/>
          <w:color w:val="000000" w:themeColor="text1"/>
        </w:rPr>
        <w:t>辦理</w:t>
      </w:r>
      <w:r w:rsidR="00ED0E73" w:rsidRPr="000A2743">
        <w:rPr>
          <w:rFonts w:hAnsi="標楷體" w:hint="eastAsia"/>
          <w:b/>
          <w:bCs w:val="0"/>
          <w:color w:val="000000" w:themeColor="text1"/>
        </w:rPr>
        <w:t>懲戒。</w:t>
      </w:r>
    </w:p>
    <w:p w:rsidR="00ED0E73" w:rsidRDefault="00011709" w:rsidP="00BF3D65">
      <w:pPr>
        <w:pStyle w:val="3"/>
      </w:pPr>
      <w:r w:rsidRPr="00011709">
        <w:rPr>
          <w:rFonts w:hint="eastAsia"/>
        </w:rPr>
        <w:t>他共有人是否行使優先購買權，既</w:t>
      </w:r>
      <w:r w:rsidR="009A5807">
        <w:rPr>
          <w:rFonts w:hint="eastAsia"/>
        </w:rPr>
        <w:t>由</w:t>
      </w:r>
      <w:r w:rsidRPr="00011709">
        <w:rPr>
          <w:rFonts w:hint="eastAsia"/>
        </w:rPr>
        <w:t>登記申請人自行切結，且無須檢附證明文件，主管機關當使受託</w:t>
      </w:r>
      <w:r w:rsidR="004D3A15" w:rsidRPr="004D3A15">
        <w:rPr>
          <w:rFonts w:hint="eastAsia"/>
        </w:rPr>
        <w:t>辦理登記</w:t>
      </w:r>
      <w:r w:rsidR="00F46C47">
        <w:rPr>
          <w:rFonts w:hint="eastAsia"/>
        </w:rPr>
        <w:t>業務</w:t>
      </w:r>
      <w:r w:rsidR="004D3A15" w:rsidRPr="004D3A15">
        <w:rPr>
          <w:rFonts w:hint="eastAsia"/>
        </w:rPr>
        <w:t>之</w:t>
      </w:r>
      <w:proofErr w:type="gramStart"/>
      <w:r w:rsidR="004D3A15" w:rsidRPr="004D3A15">
        <w:rPr>
          <w:rFonts w:hint="eastAsia"/>
        </w:rPr>
        <w:t>地政士</w:t>
      </w:r>
      <w:r w:rsidR="00520D5D">
        <w:rPr>
          <w:rFonts w:hint="eastAsia"/>
        </w:rPr>
        <w:t>本於</w:t>
      </w:r>
      <w:proofErr w:type="gramEnd"/>
      <w:r w:rsidR="00520D5D">
        <w:rPr>
          <w:rFonts w:hint="eastAsia"/>
        </w:rPr>
        <w:t>專業及職業倫理</w:t>
      </w:r>
      <w:r w:rsidR="006D27F4">
        <w:rPr>
          <w:rFonts w:hint="eastAsia"/>
        </w:rPr>
        <w:t>善盡</w:t>
      </w:r>
      <w:r w:rsidR="004D3A15" w:rsidRPr="004D3A15">
        <w:rPr>
          <w:rFonts w:hint="eastAsia"/>
        </w:rPr>
        <w:t>職責</w:t>
      </w:r>
      <w:r w:rsidR="002465A7">
        <w:rPr>
          <w:rFonts w:hint="eastAsia"/>
        </w:rPr>
        <w:t>，並對違反者落實懲戒</w:t>
      </w:r>
      <w:r w:rsidR="004D3A15">
        <w:rPr>
          <w:rFonts w:hint="eastAsia"/>
        </w:rPr>
        <w:t>。</w:t>
      </w:r>
    </w:p>
    <w:p w:rsidR="009E6059" w:rsidRDefault="009E6059" w:rsidP="00BF3D65">
      <w:pPr>
        <w:pStyle w:val="3"/>
      </w:pPr>
      <w:r>
        <w:rPr>
          <w:rFonts w:hint="eastAsia"/>
        </w:rPr>
        <w:t>經查</w:t>
      </w:r>
      <w:r w:rsidRPr="009E6059">
        <w:rPr>
          <w:rFonts w:hint="eastAsia"/>
        </w:rPr>
        <w:t>地政士法第26條第1項</w:t>
      </w:r>
      <w:r w:rsidR="006132E0">
        <w:rPr>
          <w:rFonts w:hint="eastAsia"/>
        </w:rPr>
        <w:t>及</w:t>
      </w:r>
      <w:r w:rsidRPr="009E6059">
        <w:rPr>
          <w:rFonts w:hint="eastAsia"/>
        </w:rPr>
        <w:t>第44條第3款</w:t>
      </w:r>
      <w:r w:rsidR="00EC137D">
        <w:rPr>
          <w:rFonts w:hint="eastAsia"/>
        </w:rPr>
        <w:t>雖有</w:t>
      </w:r>
      <w:r w:rsidRPr="009E6059">
        <w:rPr>
          <w:rFonts w:hint="eastAsia"/>
        </w:rPr>
        <w:t>：「地政士受託辦理各項業務，不得有不正當行為或違反業務上應盡之義務」、「違反</w:t>
      </w:r>
      <w:r w:rsidRPr="009E6059">
        <w:t>第26條第</w:t>
      </w:r>
      <w:r w:rsidRPr="009E6059">
        <w:rPr>
          <w:rFonts w:hint="eastAsia"/>
        </w:rPr>
        <w:t>1項者，應予</w:t>
      </w:r>
      <w:bookmarkStart w:id="73" w:name="_Hlk128144820"/>
      <w:r w:rsidRPr="009E6059">
        <w:rPr>
          <w:rFonts w:hint="eastAsia"/>
        </w:rPr>
        <w:t>停止執行業務或除名</w:t>
      </w:r>
      <w:bookmarkEnd w:id="73"/>
      <w:r w:rsidRPr="009E6059">
        <w:rPr>
          <w:rFonts w:hint="eastAsia"/>
        </w:rPr>
        <w:t>」</w:t>
      </w:r>
      <w:r w:rsidR="00EC137D">
        <w:rPr>
          <w:rFonts w:hint="eastAsia"/>
        </w:rPr>
        <w:t>之規定</w:t>
      </w:r>
      <w:r w:rsidRPr="009E6059">
        <w:rPr>
          <w:rFonts w:hint="eastAsia"/>
        </w:rPr>
        <w:t>。</w:t>
      </w:r>
      <w:proofErr w:type="gramStart"/>
      <w:r w:rsidRPr="009E6059">
        <w:rPr>
          <w:rFonts w:hint="eastAsia"/>
        </w:rPr>
        <w:t>惟查</w:t>
      </w:r>
      <w:r w:rsidR="006132E0">
        <w:rPr>
          <w:rFonts w:hint="eastAsia"/>
        </w:rPr>
        <w:t>該</w:t>
      </w:r>
      <w:proofErr w:type="gramEnd"/>
      <w:r w:rsidRPr="009E6059">
        <w:rPr>
          <w:rFonts w:hint="eastAsia"/>
        </w:rPr>
        <w:t>法「業務及責任」專章，僅於第17條、第18條、第22條</w:t>
      </w:r>
      <w:r w:rsidR="00EC137D">
        <w:rPr>
          <w:rFonts w:hint="eastAsia"/>
        </w:rPr>
        <w:t>分別</w:t>
      </w:r>
      <w:r w:rsidRPr="009E6059">
        <w:rPr>
          <w:rFonts w:hint="eastAsia"/>
        </w:rPr>
        <w:t>明定「地政士應自己處理受託事務」、「地政士於受託辦理業務時，應查明委託人確為登記標的物之權利人或權利關係人，並確實核對其身分後，始得接受委託」、「地政士為不動產契約或協議之簽證時，應查明簽訂人之身分為真正」</w:t>
      </w:r>
      <w:r>
        <w:rPr>
          <w:rFonts w:hint="eastAsia"/>
        </w:rPr>
        <w:t>。</w:t>
      </w:r>
      <w:r w:rsidR="006132E0">
        <w:rPr>
          <w:rFonts w:hint="eastAsia"/>
        </w:rPr>
        <w:t>按</w:t>
      </w:r>
      <w:r w:rsidRPr="009E6059">
        <w:rPr>
          <w:rFonts w:hint="eastAsia"/>
        </w:rPr>
        <w:t>「業務上應盡之義務」係屬不確定之法律概念，</w:t>
      </w:r>
      <w:r>
        <w:rPr>
          <w:rFonts w:hint="eastAsia"/>
        </w:rPr>
        <w:t>為</w:t>
      </w:r>
      <w:r w:rsidR="000733B5">
        <w:rPr>
          <w:rFonts w:hint="eastAsia"/>
        </w:rPr>
        <w:t>促使</w:t>
      </w:r>
      <w:r>
        <w:rPr>
          <w:rFonts w:hint="eastAsia"/>
        </w:rPr>
        <w:t>地政士</w:t>
      </w:r>
      <w:r w:rsidR="00EC137D">
        <w:rPr>
          <w:rFonts w:hint="eastAsia"/>
        </w:rPr>
        <w:t>於</w:t>
      </w:r>
      <w:proofErr w:type="gramStart"/>
      <w:r w:rsidR="00EC137D">
        <w:rPr>
          <w:rFonts w:hint="eastAsia"/>
        </w:rPr>
        <w:t>執業時</w:t>
      </w:r>
      <w:r>
        <w:rPr>
          <w:rFonts w:hint="eastAsia"/>
        </w:rPr>
        <w:t>善盡</w:t>
      </w:r>
      <w:proofErr w:type="gramEnd"/>
      <w:r>
        <w:rPr>
          <w:rFonts w:hint="eastAsia"/>
        </w:rPr>
        <w:t>職責，</w:t>
      </w:r>
      <w:r w:rsidR="000733B5">
        <w:rPr>
          <w:rFonts w:hint="eastAsia"/>
        </w:rPr>
        <w:t>並</w:t>
      </w:r>
      <w:r>
        <w:rPr>
          <w:rFonts w:hint="eastAsia"/>
        </w:rPr>
        <w:t>避免懲戒實務</w:t>
      </w:r>
      <w:r w:rsidR="000733B5">
        <w:rPr>
          <w:rFonts w:hint="eastAsia"/>
        </w:rPr>
        <w:t>衍生</w:t>
      </w:r>
      <w:r>
        <w:rPr>
          <w:rFonts w:hint="eastAsia"/>
        </w:rPr>
        <w:t>爭</w:t>
      </w:r>
      <w:r w:rsidR="00EC137D">
        <w:rPr>
          <w:rFonts w:hint="eastAsia"/>
        </w:rPr>
        <w:t>議</w:t>
      </w:r>
      <w:r>
        <w:rPr>
          <w:rFonts w:hint="eastAsia"/>
        </w:rPr>
        <w:t>，</w:t>
      </w:r>
      <w:r w:rsidR="002C7ABB" w:rsidRPr="002C7ABB">
        <w:rPr>
          <w:rFonts w:hint="eastAsia"/>
        </w:rPr>
        <w:t>內政部</w:t>
      </w:r>
      <w:r w:rsidR="006132E0">
        <w:rPr>
          <w:rFonts w:hint="eastAsia"/>
        </w:rPr>
        <w:t>宜</w:t>
      </w:r>
      <w:r w:rsidR="002C7ABB" w:rsidRPr="002C7ABB">
        <w:rPr>
          <w:rFonts w:hint="eastAsia"/>
        </w:rPr>
        <w:t>研議是否於地政士法中明定地政士執業時對於共有人優先</w:t>
      </w:r>
      <w:proofErr w:type="gramStart"/>
      <w:r w:rsidR="002C7ABB" w:rsidRPr="002C7ABB">
        <w:rPr>
          <w:rFonts w:hint="eastAsia"/>
        </w:rPr>
        <w:t>購買權負法</w:t>
      </w:r>
      <w:proofErr w:type="gramEnd"/>
      <w:r w:rsidR="002C7ABB" w:rsidRPr="002C7ABB">
        <w:rPr>
          <w:rFonts w:hint="eastAsia"/>
        </w:rPr>
        <w:t>令解說及確認出賣人是否履行通知之義務，俾周延法制</w:t>
      </w:r>
      <w:r>
        <w:rPr>
          <w:rFonts w:hint="eastAsia"/>
        </w:rPr>
        <w:t>。</w:t>
      </w:r>
    </w:p>
    <w:p w:rsidR="00ED0E73" w:rsidRDefault="00ED0E73" w:rsidP="00BF3D65">
      <w:pPr>
        <w:pStyle w:val="3"/>
      </w:pPr>
      <w:r w:rsidRPr="00ED0E73">
        <w:rPr>
          <w:rFonts w:hint="eastAsia"/>
        </w:rPr>
        <w:t>系爭</w:t>
      </w:r>
      <w:r w:rsidR="007D1C68">
        <w:rPr>
          <w:rFonts w:hint="eastAsia"/>
        </w:rPr>
        <w:t>○</w:t>
      </w:r>
      <w:r w:rsidRPr="00ED0E73">
        <w:rPr>
          <w:rFonts w:hint="eastAsia"/>
        </w:rPr>
        <w:t>地號共有地持分買賣移轉登記案</w:t>
      </w:r>
      <w:r>
        <w:rPr>
          <w:rFonts w:hint="eastAsia"/>
        </w:rPr>
        <w:t>，依</w:t>
      </w:r>
      <w:proofErr w:type="gramStart"/>
      <w:r w:rsidRPr="00ED0E73">
        <w:rPr>
          <w:rFonts w:hint="eastAsia"/>
        </w:rPr>
        <w:t>臺</w:t>
      </w:r>
      <w:proofErr w:type="gramEnd"/>
      <w:r w:rsidRPr="00ED0E73">
        <w:rPr>
          <w:rFonts w:hint="eastAsia"/>
        </w:rPr>
        <w:t>北地</w:t>
      </w:r>
      <w:r w:rsidRPr="00ED0E73">
        <w:rPr>
          <w:rFonts w:hint="eastAsia"/>
        </w:rPr>
        <w:lastRenderedPageBreak/>
        <w:t>檢署偵查結果，</w:t>
      </w:r>
      <w:r w:rsidR="009E6059">
        <w:rPr>
          <w:rFonts w:hint="eastAsia"/>
        </w:rPr>
        <w:t>受託辦理買賣簽約及移轉登記之</w:t>
      </w:r>
      <w:proofErr w:type="gramStart"/>
      <w:r w:rsidR="00D31C8E">
        <w:rPr>
          <w:rFonts w:hint="eastAsia"/>
        </w:rPr>
        <w:t>地政士</w:t>
      </w:r>
      <w:r w:rsidR="006371F6">
        <w:rPr>
          <w:rFonts w:hint="eastAsia"/>
        </w:rPr>
        <w:t>周○○</w:t>
      </w:r>
      <w:proofErr w:type="gramEnd"/>
      <w:r w:rsidR="006132E0">
        <w:rPr>
          <w:rFonts w:hint="eastAsia"/>
        </w:rPr>
        <w:t>於偵訊中</w:t>
      </w:r>
      <w:r w:rsidR="009E6059">
        <w:rPr>
          <w:rFonts w:hint="eastAsia"/>
        </w:rPr>
        <w:t>坦</w:t>
      </w:r>
      <w:r w:rsidR="009E6059" w:rsidRPr="009E6059">
        <w:rPr>
          <w:rFonts w:hint="eastAsia"/>
        </w:rPr>
        <w:t>陳：「沒有特別提醒買賣雙方要通知其他共有人有優先承買權一事，</w:t>
      </w:r>
      <w:proofErr w:type="gramStart"/>
      <w:r w:rsidR="009E6059" w:rsidRPr="009E6059">
        <w:rPr>
          <w:rFonts w:hint="eastAsia"/>
        </w:rPr>
        <w:t>因為系爭切</w:t>
      </w:r>
      <w:proofErr w:type="gramEnd"/>
      <w:r w:rsidR="009E6059" w:rsidRPr="009E6059">
        <w:rPr>
          <w:rFonts w:hint="eastAsia"/>
        </w:rPr>
        <w:t>結是賣方要負責通知的，我只是依據</w:t>
      </w:r>
      <w:r w:rsidR="006371F6">
        <w:rPr>
          <w:rFonts w:hint="eastAsia"/>
        </w:rPr>
        <w:t>楊○○</w:t>
      </w:r>
      <w:r w:rsidR="009E6059" w:rsidRPr="009E6059">
        <w:rPr>
          <w:rFonts w:hint="eastAsia"/>
        </w:rPr>
        <w:t>跟我說雙方都談好、通知我可以過戶才去執行業務」(參見</w:t>
      </w:r>
      <w:proofErr w:type="gramStart"/>
      <w:r w:rsidR="009E6059" w:rsidRPr="009E6059">
        <w:rPr>
          <w:rFonts w:hint="eastAsia"/>
        </w:rPr>
        <w:t>臺</w:t>
      </w:r>
      <w:proofErr w:type="gramEnd"/>
      <w:r w:rsidR="009E6059" w:rsidRPr="009E6059">
        <w:rPr>
          <w:rFonts w:hint="eastAsia"/>
        </w:rPr>
        <w:t>北地院</w:t>
      </w:r>
      <w:proofErr w:type="gramStart"/>
      <w:r w:rsidR="009E6059" w:rsidRPr="009E6059">
        <w:rPr>
          <w:rFonts w:hint="eastAsia"/>
        </w:rPr>
        <w:t>1</w:t>
      </w:r>
      <w:r w:rsidR="009E6059" w:rsidRPr="009E6059">
        <w:t>1</w:t>
      </w:r>
      <w:proofErr w:type="gramEnd"/>
      <w:r w:rsidR="009E6059" w:rsidRPr="009E6059">
        <w:t>1</w:t>
      </w:r>
      <w:proofErr w:type="gramStart"/>
      <w:r w:rsidR="009E6059" w:rsidRPr="009E6059">
        <w:rPr>
          <w:rFonts w:hint="eastAsia"/>
        </w:rPr>
        <w:t>年度聲判</w:t>
      </w:r>
      <w:proofErr w:type="gramEnd"/>
      <w:r w:rsidR="009E6059" w:rsidRPr="009E6059">
        <w:rPr>
          <w:rFonts w:hint="eastAsia"/>
        </w:rPr>
        <w:t>字第32號刑事裁定)，顯見</w:t>
      </w:r>
      <w:r w:rsidR="009E6059">
        <w:rPr>
          <w:rFonts w:hint="eastAsia"/>
        </w:rPr>
        <w:t>其</w:t>
      </w:r>
      <w:r w:rsidR="00E91B6E">
        <w:rPr>
          <w:rFonts w:hint="eastAsia"/>
        </w:rPr>
        <w:t>並</w:t>
      </w:r>
      <w:r w:rsidR="009E6059" w:rsidRPr="009E6059">
        <w:rPr>
          <w:rFonts w:hint="eastAsia"/>
        </w:rPr>
        <w:t>未</w:t>
      </w:r>
      <w:r w:rsidR="00E91B6E">
        <w:rPr>
          <w:rFonts w:hint="eastAsia"/>
        </w:rPr>
        <w:t>解說共有人優先購買權規定，亦未</w:t>
      </w:r>
      <w:r w:rsidR="009E6059" w:rsidRPr="009E6059">
        <w:rPr>
          <w:rFonts w:hint="eastAsia"/>
        </w:rPr>
        <w:t>確認</w:t>
      </w:r>
      <w:r w:rsidR="006132E0">
        <w:rPr>
          <w:rFonts w:hint="eastAsia"/>
        </w:rPr>
        <w:t>出</w:t>
      </w:r>
      <w:r w:rsidR="009E6059" w:rsidRPr="009E6059">
        <w:rPr>
          <w:rFonts w:hint="eastAsia"/>
        </w:rPr>
        <w:t>賣</w:t>
      </w:r>
      <w:r w:rsidR="006132E0">
        <w:rPr>
          <w:rFonts w:hint="eastAsia"/>
        </w:rPr>
        <w:t>人</w:t>
      </w:r>
      <w:r w:rsidR="009E6059" w:rsidRPr="009E6059">
        <w:rPr>
          <w:rFonts w:hint="eastAsia"/>
        </w:rPr>
        <w:t>是否</w:t>
      </w:r>
      <w:r w:rsidR="00EC137D">
        <w:rPr>
          <w:rFonts w:hint="eastAsia"/>
        </w:rPr>
        <w:t>履</w:t>
      </w:r>
      <w:r w:rsidR="009E6059" w:rsidRPr="009E6059">
        <w:rPr>
          <w:rFonts w:hint="eastAsia"/>
        </w:rPr>
        <w:t>行通知義務，即於</w:t>
      </w:r>
      <w:r w:rsidR="00EC137D">
        <w:rPr>
          <w:rFonts w:hint="eastAsia"/>
        </w:rPr>
        <w:t>土地</w:t>
      </w:r>
      <w:r w:rsidR="009E6059" w:rsidRPr="009E6059">
        <w:rPr>
          <w:rFonts w:hint="eastAsia"/>
        </w:rPr>
        <w:t>登記申請書備註欄</w:t>
      </w:r>
      <w:proofErr w:type="gramStart"/>
      <w:r w:rsidR="00E91B6E">
        <w:rPr>
          <w:rFonts w:hint="eastAsia"/>
        </w:rPr>
        <w:t>不實</w:t>
      </w:r>
      <w:r w:rsidR="009E6059" w:rsidRPr="009E6059">
        <w:rPr>
          <w:rFonts w:hint="eastAsia"/>
        </w:rPr>
        <w:t>切</w:t>
      </w:r>
      <w:proofErr w:type="gramEnd"/>
      <w:r w:rsidR="009E6059" w:rsidRPr="009E6059">
        <w:rPr>
          <w:rFonts w:hint="eastAsia"/>
        </w:rPr>
        <w:t>結「優先購買權人確已放棄優先購買權，</w:t>
      </w:r>
      <w:r w:rsidR="006132E0">
        <w:rPr>
          <w:rFonts w:hint="eastAsia"/>
        </w:rPr>
        <w:t>如有不實</w:t>
      </w:r>
      <w:r w:rsidR="00614D83">
        <w:rPr>
          <w:rFonts w:hint="eastAsia"/>
        </w:rPr>
        <w:t>，出</w:t>
      </w:r>
      <w:r w:rsidR="009E6059" w:rsidRPr="009E6059">
        <w:rPr>
          <w:rFonts w:hint="eastAsia"/>
        </w:rPr>
        <w:t>賣</w:t>
      </w:r>
      <w:r w:rsidR="00614D83">
        <w:rPr>
          <w:rFonts w:hint="eastAsia"/>
        </w:rPr>
        <w:t>人</w:t>
      </w:r>
      <w:r w:rsidR="00DB402C">
        <w:rPr>
          <w:rFonts w:hint="eastAsia"/>
        </w:rPr>
        <w:t>願負法律責任</w:t>
      </w:r>
      <w:r w:rsidR="009E6059" w:rsidRPr="009E6059">
        <w:rPr>
          <w:rFonts w:hint="eastAsia"/>
        </w:rPr>
        <w:t>」並用印</w:t>
      </w:r>
      <w:r w:rsidR="00CF2D46">
        <w:rPr>
          <w:rFonts w:hint="eastAsia"/>
        </w:rPr>
        <w:t>，衍生諸多紛爭</w:t>
      </w:r>
      <w:r w:rsidR="009E6059" w:rsidRPr="009E6059">
        <w:rPr>
          <w:rFonts w:hint="eastAsia"/>
        </w:rPr>
        <w:t>。</w:t>
      </w:r>
      <w:r w:rsidR="002C7ABB">
        <w:rPr>
          <w:rFonts w:hint="eastAsia"/>
        </w:rPr>
        <w:t>內政部允</w:t>
      </w:r>
      <w:r w:rsidR="00277B82">
        <w:rPr>
          <w:rFonts w:hint="eastAsia"/>
        </w:rPr>
        <w:t>宜</w:t>
      </w:r>
      <w:r w:rsidR="002C7ABB" w:rsidRPr="002C7ABB">
        <w:rPr>
          <w:rFonts w:hint="eastAsia"/>
        </w:rPr>
        <w:t>就本案</w:t>
      </w:r>
      <w:proofErr w:type="gramStart"/>
      <w:r w:rsidR="002C7ABB" w:rsidRPr="002C7ABB">
        <w:rPr>
          <w:rFonts w:hint="eastAsia"/>
        </w:rPr>
        <w:t>地政士</w:t>
      </w:r>
      <w:r w:rsidR="00EC137D">
        <w:rPr>
          <w:rFonts w:hint="eastAsia"/>
        </w:rPr>
        <w:t>代為</w:t>
      </w:r>
      <w:r w:rsidR="002C7ABB" w:rsidRPr="002C7ABB">
        <w:rPr>
          <w:rFonts w:hint="eastAsia"/>
        </w:rPr>
        <w:t>不實切</w:t>
      </w:r>
      <w:proofErr w:type="gramEnd"/>
      <w:r w:rsidR="002C7ABB" w:rsidRPr="002C7ABB">
        <w:rPr>
          <w:rFonts w:hint="eastAsia"/>
        </w:rPr>
        <w:t>結他共有人放棄優先購買權之情形，研議是否依地政士法第46條</w:t>
      </w:r>
      <w:r w:rsidR="000E491E" w:rsidRPr="000E491E">
        <w:rPr>
          <w:rFonts w:hint="eastAsia"/>
        </w:rPr>
        <w:t>規定</w:t>
      </w:r>
      <w:r w:rsidR="000E491E">
        <w:rPr>
          <w:rFonts w:hAnsi="標楷體" w:hint="eastAsia"/>
        </w:rPr>
        <w:t>：</w:t>
      </w:r>
      <w:r w:rsidR="000E491E" w:rsidRPr="000E491E">
        <w:rPr>
          <w:rFonts w:hint="eastAsia"/>
        </w:rPr>
        <w:t>「地政士有第44條各款情事之一時，委託人、利害關係人、各級主管機關、地政事務所或地政士公會得列舉事實，提出證據，報請地政士登記之直轄市或縣(市)主管機關所設懲戒委員會處理</w:t>
      </w:r>
      <w:r w:rsidR="000E491E">
        <w:rPr>
          <w:rFonts w:hint="eastAsia"/>
        </w:rPr>
        <w:t>。</w:t>
      </w:r>
      <w:r w:rsidR="000E491E" w:rsidRPr="000E491E">
        <w:rPr>
          <w:rFonts w:hint="eastAsia"/>
        </w:rPr>
        <w:t>」</w:t>
      </w:r>
      <w:r w:rsidR="002C7ABB" w:rsidRPr="002C7ABB">
        <w:rPr>
          <w:rFonts w:hint="eastAsia"/>
        </w:rPr>
        <w:t>辦理懲戒</w:t>
      </w:r>
      <w:r w:rsidR="00E91B6E" w:rsidRPr="00E91B6E">
        <w:rPr>
          <w:rFonts w:hint="eastAsia"/>
        </w:rPr>
        <w:t>。</w:t>
      </w:r>
    </w:p>
    <w:p w:rsidR="00A950DB" w:rsidRPr="00023FFF" w:rsidRDefault="00A950DB" w:rsidP="00DE4238">
      <w:pPr>
        <w:pStyle w:val="32"/>
        <w:ind w:left="1361" w:firstLine="680"/>
      </w:pPr>
    </w:p>
    <w:p w:rsidR="00A950DB" w:rsidRDefault="00A950DB" w:rsidP="00DE4238">
      <w:pPr>
        <w:pStyle w:val="32"/>
        <w:ind w:left="1361" w:firstLine="680"/>
      </w:pPr>
    </w:p>
    <w:p w:rsidR="00E25849" w:rsidRDefault="00A950DB" w:rsidP="004E05A1">
      <w:pPr>
        <w:pStyle w:val="1"/>
        <w:ind w:left="2380" w:hanging="2380"/>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bookmarkEnd w:id="56"/>
      <w:r>
        <w:br w:type="page"/>
      </w: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r>
        <w:rPr>
          <w:rFonts w:hint="eastAsia"/>
        </w:rPr>
        <w:lastRenderedPageBreak/>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E50AF0" w:rsidRDefault="00E50AF0" w:rsidP="00DB421A">
      <w:pPr>
        <w:pStyle w:val="2"/>
        <w:ind w:left="680" w:hanging="680"/>
      </w:pPr>
      <w:bookmarkStart w:id="98" w:name="_Toc524895649"/>
      <w:bookmarkStart w:id="99" w:name="_Toc524896195"/>
      <w:bookmarkStart w:id="100" w:name="_Toc524896225"/>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Start w:id="112" w:name="_Toc70241818"/>
      <w:bookmarkStart w:id="113" w:name="_Toc70242207"/>
      <w:bookmarkEnd w:id="98"/>
      <w:bookmarkEnd w:id="99"/>
      <w:bookmarkEnd w:id="100"/>
      <w:r>
        <w:rPr>
          <w:rFonts w:hint="eastAsia"/>
        </w:rPr>
        <w:t>授權調查委員文字修正後通過。</w:t>
      </w:r>
    </w:p>
    <w:p w:rsidR="00E50AF0" w:rsidRDefault="00E50AF0" w:rsidP="00DB421A">
      <w:pPr>
        <w:pStyle w:val="2"/>
        <w:ind w:left="680" w:hanging="680"/>
      </w:pPr>
      <w:r>
        <w:rPr>
          <w:rFonts w:hint="eastAsia"/>
        </w:rPr>
        <w:t>調查意見一，函請司法院</w:t>
      </w:r>
      <w:proofErr w:type="gramStart"/>
      <w:r>
        <w:rPr>
          <w:rFonts w:hint="eastAsia"/>
        </w:rPr>
        <w:t>研</w:t>
      </w:r>
      <w:proofErr w:type="gramEnd"/>
      <w:r>
        <w:rPr>
          <w:rFonts w:hint="eastAsia"/>
        </w:rPr>
        <w:t>處</w:t>
      </w:r>
      <w:proofErr w:type="gramStart"/>
      <w:r>
        <w:rPr>
          <w:rFonts w:hint="eastAsia"/>
        </w:rPr>
        <w:t>見復</w:t>
      </w:r>
      <w:proofErr w:type="gramEnd"/>
      <w:r>
        <w:rPr>
          <w:rFonts w:hint="eastAsia"/>
        </w:rPr>
        <w:t>。</w:t>
      </w:r>
    </w:p>
    <w:p w:rsidR="00E50AF0" w:rsidRDefault="00E50AF0" w:rsidP="00DB421A">
      <w:pPr>
        <w:pStyle w:val="2"/>
        <w:ind w:left="680" w:hanging="680"/>
      </w:pPr>
      <w:r>
        <w:rPr>
          <w:rFonts w:hint="eastAsia"/>
        </w:rPr>
        <w:t>調查意見二，函請法務部督促所屬確實檢討改善</w:t>
      </w:r>
      <w:proofErr w:type="gramStart"/>
      <w:r>
        <w:rPr>
          <w:rFonts w:hint="eastAsia"/>
        </w:rPr>
        <w:t>見復。</w:t>
      </w:r>
      <w:proofErr w:type="gramEnd"/>
    </w:p>
    <w:p w:rsidR="00E50AF0" w:rsidRDefault="00E50AF0" w:rsidP="00DB421A">
      <w:pPr>
        <w:pStyle w:val="2"/>
        <w:ind w:left="680" w:hanging="680"/>
      </w:pPr>
      <w:r>
        <w:rPr>
          <w:rFonts w:hint="eastAsia"/>
        </w:rPr>
        <w:t>調查意見三、四，函請內政部檢討</w:t>
      </w:r>
      <w:proofErr w:type="gramStart"/>
      <w:r>
        <w:rPr>
          <w:rFonts w:hint="eastAsia"/>
        </w:rPr>
        <w:t>妥處見復。</w:t>
      </w:r>
      <w:proofErr w:type="gramEnd"/>
    </w:p>
    <w:p w:rsidR="00E50AF0" w:rsidRDefault="00E50AF0" w:rsidP="00DB421A">
      <w:pPr>
        <w:pStyle w:val="2"/>
        <w:ind w:left="680" w:hanging="680"/>
      </w:pPr>
      <w:r>
        <w:rPr>
          <w:rFonts w:hint="eastAsia"/>
        </w:rPr>
        <w:t>調查意見，函復陳訴人。</w:t>
      </w:r>
    </w:p>
    <w:bookmarkEnd w:id="101"/>
    <w:bookmarkEnd w:id="102"/>
    <w:bookmarkEnd w:id="103"/>
    <w:bookmarkEnd w:id="104"/>
    <w:bookmarkEnd w:id="105"/>
    <w:bookmarkEnd w:id="106"/>
    <w:bookmarkEnd w:id="107"/>
    <w:bookmarkEnd w:id="108"/>
    <w:bookmarkEnd w:id="109"/>
    <w:bookmarkEnd w:id="110"/>
    <w:bookmarkEnd w:id="111"/>
    <w:bookmarkEnd w:id="112"/>
    <w:bookmarkEnd w:id="113"/>
    <w:p w:rsidR="00770453" w:rsidRPr="00AB39EF" w:rsidRDefault="00770453" w:rsidP="00770453">
      <w:pPr>
        <w:pStyle w:val="aa"/>
        <w:spacing w:beforeLines="50" w:before="228" w:afterLines="100" w:after="457"/>
        <w:ind w:leftChars="1100" w:left="3742"/>
        <w:rPr>
          <w:b w:val="0"/>
          <w:bCs/>
          <w:snapToGrid/>
          <w:spacing w:val="12"/>
          <w:kern w:val="0"/>
          <w:sz w:val="40"/>
        </w:rPr>
      </w:pPr>
    </w:p>
    <w:p w:rsidR="00E25849" w:rsidRDefault="00E25849" w:rsidP="00DB421A">
      <w:pPr>
        <w:pStyle w:val="aa"/>
        <w:spacing w:beforeLines="50" w:before="228" w:afterLines="100" w:after="457" w:line="560" w:lineRule="exact"/>
        <w:ind w:leftChars="1100" w:left="3742"/>
        <w:rPr>
          <w:b w:val="0"/>
          <w:bCs/>
          <w:snapToGrid/>
          <w:spacing w:val="12"/>
          <w:kern w:val="0"/>
          <w:sz w:val="40"/>
        </w:rPr>
      </w:pPr>
      <w:r>
        <w:rPr>
          <w:rFonts w:hint="eastAsia"/>
          <w:b w:val="0"/>
          <w:bCs/>
          <w:snapToGrid/>
          <w:spacing w:val="12"/>
          <w:kern w:val="0"/>
          <w:sz w:val="40"/>
        </w:rPr>
        <w:t>調查委員：</w:t>
      </w:r>
      <w:r w:rsidR="008820D0">
        <w:rPr>
          <w:rFonts w:hint="eastAsia"/>
          <w:b w:val="0"/>
          <w:bCs/>
          <w:snapToGrid/>
          <w:spacing w:val="12"/>
          <w:kern w:val="0"/>
          <w:sz w:val="40"/>
        </w:rPr>
        <w:t>施錦芳</w:t>
      </w:r>
    </w:p>
    <w:p w:rsidR="008820D0" w:rsidRDefault="008820D0" w:rsidP="00DB421A">
      <w:pPr>
        <w:pStyle w:val="aa"/>
        <w:spacing w:beforeLines="50" w:before="228" w:afterLines="100" w:after="457" w:line="560" w:lineRule="exact"/>
        <w:ind w:leftChars="1050" w:left="3572"/>
        <w:rPr>
          <w:b w:val="0"/>
          <w:bCs/>
          <w:snapToGrid/>
          <w:spacing w:val="12"/>
          <w:kern w:val="0"/>
          <w:sz w:val="40"/>
        </w:rPr>
      </w:pPr>
      <w:r>
        <w:rPr>
          <w:rFonts w:hint="eastAsia"/>
          <w:b w:val="0"/>
          <w:bCs/>
          <w:snapToGrid/>
          <w:spacing w:val="12"/>
          <w:kern w:val="0"/>
          <w:sz w:val="40"/>
        </w:rPr>
        <w:t xml:space="preserve">          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770453" w:rsidRDefault="00770453" w:rsidP="00770453">
      <w:pPr>
        <w:pStyle w:val="aa"/>
        <w:spacing w:before="0" w:after="0"/>
        <w:ind w:leftChars="1100" w:left="3742"/>
        <w:rPr>
          <w:rFonts w:ascii="Times New Roman"/>
          <w:b w:val="0"/>
          <w:bCs/>
          <w:snapToGrid/>
          <w:spacing w:val="0"/>
          <w:kern w:val="0"/>
          <w:sz w:val="40"/>
        </w:rPr>
      </w:pPr>
    </w:p>
    <w:p w:rsidR="00AB39EF" w:rsidRDefault="00AB39EF" w:rsidP="00770453">
      <w:pPr>
        <w:pStyle w:val="aa"/>
        <w:spacing w:before="0" w:after="0"/>
        <w:ind w:leftChars="1100" w:left="3742"/>
        <w:rPr>
          <w:rFonts w:ascii="Times New Roman"/>
          <w:b w:val="0"/>
          <w:bCs/>
          <w:snapToGrid/>
          <w:spacing w:val="0"/>
          <w:kern w:val="0"/>
          <w:sz w:val="40"/>
        </w:rPr>
      </w:pPr>
    </w:p>
    <w:sectPr w:rsidR="00AB39E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DED" w:rsidRDefault="00C34DED">
      <w:r>
        <w:separator/>
      </w:r>
    </w:p>
  </w:endnote>
  <w:endnote w:type="continuationSeparator" w:id="0">
    <w:p w:rsidR="00C34DED" w:rsidRDefault="00C3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35" w:rsidRDefault="004F763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4F7635" w:rsidRDefault="004F763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DED" w:rsidRDefault="00C34DED">
      <w:r>
        <w:separator/>
      </w:r>
    </w:p>
  </w:footnote>
  <w:footnote w:type="continuationSeparator" w:id="0">
    <w:p w:rsidR="00C34DED" w:rsidRDefault="00C34DED">
      <w:r>
        <w:continuationSeparator/>
      </w:r>
    </w:p>
  </w:footnote>
  <w:footnote w:id="1">
    <w:p w:rsidR="004F7635" w:rsidRDefault="004F7635" w:rsidP="00254C3C">
      <w:pPr>
        <w:pStyle w:val="afc"/>
      </w:pPr>
      <w:r>
        <w:rPr>
          <w:rStyle w:val="afe"/>
        </w:rPr>
        <w:footnoteRef/>
      </w:r>
      <w:r>
        <w:t xml:space="preserve"> </w:t>
      </w:r>
      <w:r w:rsidRPr="00CF3A05">
        <w:rPr>
          <w:rFonts w:hint="eastAsia"/>
        </w:rPr>
        <w:t>臺北地院1</w:t>
      </w:r>
      <w:r w:rsidRPr="00CF3A05">
        <w:t>07年度重訴字第1134號民事</w:t>
      </w:r>
      <w:r>
        <w:rPr>
          <w:rFonts w:hint="eastAsia"/>
        </w:rPr>
        <w:t>判決認定中坡</w:t>
      </w:r>
      <w:r w:rsidRPr="00CF3A05">
        <w:rPr>
          <w:rFonts w:hint="eastAsia"/>
        </w:rPr>
        <w:t>福壽協會為「福壽宮」事實上處分權人。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D50E3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0"/>
  </w:num>
  <w:num w:numId="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B8"/>
    <w:rsid w:val="0000321E"/>
    <w:rsid w:val="00005C91"/>
    <w:rsid w:val="00006961"/>
    <w:rsid w:val="000112BF"/>
    <w:rsid w:val="00011709"/>
    <w:rsid w:val="00012209"/>
    <w:rsid w:val="00012233"/>
    <w:rsid w:val="00014824"/>
    <w:rsid w:val="00015372"/>
    <w:rsid w:val="00016E18"/>
    <w:rsid w:val="00017318"/>
    <w:rsid w:val="000173A5"/>
    <w:rsid w:val="00017E1E"/>
    <w:rsid w:val="000229AD"/>
    <w:rsid w:val="00022A64"/>
    <w:rsid w:val="00023205"/>
    <w:rsid w:val="00023FFF"/>
    <w:rsid w:val="000246F7"/>
    <w:rsid w:val="00024F39"/>
    <w:rsid w:val="00025175"/>
    <w:rsid w:val="00025E22"/>
    <w:rsid w:val="000268B6"/>
    <w:rsid w:val="0003114D"/>
    <w:rsid w:val="000313E9"/>
    <w:rsid w:val="00032455"/>
    <w:rsid w:val="00034416"/>
    <w:rsid w:val="0003638A"/>
    <w:rsid w:val="00036CF0"/>
    <w:rsid w:val="00036D76"/>
    <w:rsid w:val="00043ADE"/>
    <w:rsid w:val="00044471"/>
    <w:rsid w:val="00047F4C"/>
    <w:rsid w:val="00052362"/>
    <w:rsid w:val="0005248D"/>
    <w:rsid w:val="00052F24"/>
    <w:rsid w:val="00054D7A"/>
    <w:rsid w:val="00056513"/>
    <w:rsid w:val="00057F32"/>
    <w:rsid w:val="0006070C"/>
    <w:rsid w:val="00062A25"/>
    <w:rsid w:val="000642A4"/>
    <w:rsid w:val="0006762B"/>
    <w:rsid w:val="00072FBA"/>
    <w:rsid w:val="000733B5"/>
    <w:rsid w:val="00073CB5"/>
    <w:rsid w:val="0007425C"/>
    <w:rsid w:val="00077553"/>
    <w:rsid w:val="000851A2"/>
    <w:rsid w:val="0008571A"/>
    <w:rsid w:val="0009352E"/>
    <w:rsid w:val="00095C5B"/>
    <w:rsid w:val="0009626D"/>
    <w:rsid w:val="00096B96"/>
    <w:rsid w:val="000A2743"/>
    <w:rsid w:val="000A2F3F"/>
    <w:rsid w:val="000A321D"/>
    <w:rsid w:val="000A4355"/>
    <w:rsid w:val="000A764B"/>
    <w:rsid w:val="000A7D9D"/>
    <w:rsid w:val="000A7EF4"/>
    <w:rsid w:val="000B0B4A"/>
    <w:rsid w:val="000B2625"/>
    <w:rsid w:val="000B279A"/>
    <w:rsid w:val="000B38EC"/>
    <w:rsid w:val="000B61D2"/>
    <w:rsid w:val="000B70A7"/>
    <w:rsid w:val="000B73DD"/>
    <w:rsid w:val="000C174E"/>
    <w:rsid w:val="000C495F"/>
    <w:rsid w:val="000C5ECC"/>
    <w:rsid w:val="000D66D9"/>
    <w:rsid w:val="000D7BC7"/>
    <w:rsid w:val="000E05B9"/>
    <w:rsid w:val="000E441B"/>
    <w:rsid w:val="000E491E"/>
    <w:rsid w:val="000E6431"/>
    <w:rsid w:val="000F21A5"/>
    <w:rsid w:val="000F4F7A"/>
    <w:rsid w:val="000F5B7D"/>
    <w:rsid w:val="000F5E18"/>
    <w:rsid w:val="000F744F"/>
    <w:rsid w:val="000F7E75"/>
    <w:rsid w:val="00101127"/>
    <w:rsid w:val="001019E7"/>
    <w:rsid w:val="00101F5C"/>
    <w:rsid w:val="00102B9F"/>
    <w:rsid w:val="00105FCD"/>
    <w:rsid w:val="001060C0"/>
    <w:rsid w:val="00111C6F"/>
    <w:rsid w:val="00112637"/>
    <w:rsid w:val="00112ABC"/>
    <w:rsid w:val="00113066"/>
    <w:rsid w:val="00114076"/>
    <w:rsid w:val="001151D9"/>
    <w:rsid w:val="001152AD"/>
    <w:rsid w:val="00115B1C"/>
    <w:rsid w:val="001161E0"/>
    <w:rsid w:val="0012001E"/>
    <w:rsid w:val="00126924"/>
    <w:rsid w:val="00126A55"/>
    <w:rsid w:val="00133F08"/>
    <w:rsid w:val="001345E6"/>
    <w:rsid w:val="00137562"/>
    <w:rsid w:val="001378B0"/>
    <w:rsid w:val="001418BB"/>
    <w:rsid w:val="001418C6"/>
    <w:rsid w:val="0014280E"/>
    <w:rsid w:val="00142E00"/>
    <w:rsid w:val="00143743"/>
    <w:rsid w:val="00144110"/>
    <w:rsid w:val="00152793"/>
    <w:rsid w:val="00152D79"/>
    <w:rsid w:val="00152E9B"/>
    <w:rsid w:val="00153B7E"/>
    <w:rsid w:val="00154195"/>
    <w:rsid w:val="001542DA"/>
    <w:rsid w:val="001544E4"/>
    <w:rsid w:val="001545A9"/>
    <w:rsid w:val="00154DD4"/>
    <w:rsid w:val="001569BD"/>
    <w:rsid w:val="00160E73"/>
    <w:rsid w:val="0016224A"/>
    <w:rsid w:val="00163184"/>
    <w:rsid w:val="001637C7"/>
    <w:rsid w:val="0016480E"/>
    <w:rsid w:val="00165FFF"/>
    <w:rsid w:val="001669E7"/>
    <w:rsid w:val="00174297"/>
    <w:rsid w:val="00174D4C"/>
    <w:rsid w:val="00180E06"/>
    <w:rsid w:val="001817B3"/>
    <w:rsid w:val="00183014"/>
    <w:rsid w:val="001850C9"/>
    <w:rsid w:val="00185148"/>
    <w:rsid w:val="001861C4"/>
    <w:rsid w:val="00190B78"/>
    <w:rsid w:val="00192631"/>
    <w:rsid w:val="001959C2"/>
    <w:rsid w:val="001A00E4"/>
    <w:rsid w:val="001A1B6E"/>
    <w:rsid w:val="001A1F8E"/>
    <w:rsid w:val="001A2944"/>
    <w:rsid w:val="001A4630"/>
    <w:rsid w:val="001A51E3"/>
    <w:rsid w:val="001A7968"/>
    <w:rsid w:val="001B02A1"/>
    <w:rsid w:val="001B2E98"/>
    <w:rsid w:val="001B3483"/>
    <w:rsid w:val="001B3821"/>
    <w:rsid w:val="001B3C1E"/>
    <w:rsid w:val="001B4494"/>
    <w:rsid w:val="001B4D0F"/>
    <w:rsid w:val="001B72DA"/>
    <w:rsid w:val="001C0063"/>
    <w:rsid w:val="001C0D8B"/>
    <w:rsid w:val="001C0DA8"/>
    <w:rsid w:val="001C1973"/>
    <w:rsid w:val="001C1F6C"/>
    <w:rsid w:val="001C3C02"/>
    <w:rsid w:val="001C43DF"/>
    <w:rsid w:val="001C5415"/>
    <w:rsid w:val="001C5B15"/>
    <w:rsid w:val="001C6396"/>
    <w:rsid w:val="001D0967"/>
    <w:rsid w:val="001D4AD7"/>
    <w:rsid w:val="001D7002"/>
    <w:rsid w:val="001E0D8A"/>
    <w:rsid w:val="001E2F33"/>
    <w:rsid w:val="001E3ABE"/>
    <w:rsid w:val="001E658A"/>
    <w:rsid w:val="001E67BA"/>
    <w:rsid w:val="001E74C2"/>
    <w:rsid w:val="001F4F82"/>
    <w:rsid w:val="001F53CC"/>
    <w:rsid w:val="001F5A48"/>
    <w:rsid w:val="001F5BA5"/>
    <w:rsid w:val="001F6260"/>
    <w:rsid w:val="001F725E"/>
    <w:rsid w:val="00200007"/>
    <w:rsid w:val="00201A84"/>
    <w:rsid w:val="002030A5"/>
    <w:rsid w:val="00203131"/>
    <w:rsid w:val="002056E1"/>
    <w:rsid w:val="002056E8"/>
    <w:rsid w:val="00210D90"/>
    <w:rsid w:val="00212E88"/>
    <w:rsid w:val="00213C9C"/>
    <w:rsid w:val="00214156"/>
    <w:rsid w:val="00215191"/>
    <w:rsid w:val="00215211"/>
    <w:rsid w:val="00217BFF"/>
    <w:rsid w:val="0022009E"/>
    <w:rsid w:val="002202F1"/>
    <w:rsid w:val="002210D7"/>
    <w:rsid w:val="00223241"/>
    <w:rsid w:val="0022425C"/>
    <w:rsid w:val="002246DE"/>
    <w:rsid w:val="00224C18"/>
    <w:rsid w:val="00225D8B"/>
    <w:rsid w:val="002263E1"/>
    <w:rsid w:val="0023123B"/>
    <w:rsid w:val="00232707"/>
    <w:rsid w:val="0023525A"/>
    <w:rsid w:val="00235967"/>
    <w:rsid w:val="0023733F"/>
    <w:rsid w:val="00237F5F"/>
    <w:rsid w:val="002429E2"/>
    <w:rsid w:val="002432A2"/>
    <w:rsid w:val="00243865"/>
    <w:rsid w:val="00244957"/>
    <w:rsid w:val="0024630B"/>
    <w:rsid w:val="002465A7"/>
    <w:rsid w:val="00246801"/>
    <w:rsid w:val="00251093"/>
    <w:rsid w:val="00252BC4"/>
    <w:rsid w:val="00253980"/>
    <w:rsid w:val="00254014"/>
    <w:rsid w:val="00254B39"/>
    <w:rsid w:val="00254C3C"/>
    <w:rsid w:val="00254FC9"/>
    <w:rsid w:val="002605E3"/>
    <w:rsid w:val="002610AE"/>
    <w:rsid w:val="00262DDB"/>
    <w:rsid w:val="00264476"/>
    <w:rsid w:val="0026504D"/>
    <w:rsid w:val="002652F1"/>
    <w:rsid w:val="00270A6C"/>
    <w:rsid w:val="00271E90"/>
    <w:rsid w:val="002728E2"/>
    <w:rsid w:val="00273A2F"/>
    <w:rsid w:val="00274BDC"/>
    <w:rsid w:val="00277B82"/>
    <w:rsid w:val="00280789"/>
    <w:rsid w:val="00280986"/>
    <w:rsid w:val="00281ECE"/>
    <w:rsid w:val="002831C7"/>
    <w:rsid w:val="002840C6"/>
    <w:rsid w:val="0028786C"/>
    <w:rsid w:val="002900BC"/>
    <w:rsid w:val="002905BE"/>
    <w:rsid w:val="00290AB2"/>
    <w:rsid w:val="00292001"/>
    <w:rsid w:val="0029253F"/>
    <w:rsid w:val="00295174"/>
    <w:rsid w:val="00296172"/>
    <w:rsid w:val="00296B92"/>
    <w:rsid w:val="002A087F"/>
    <w:rsid w:val="002A0EF0"/>
    <w:rsid w:val="002A2702"/>
    <w:rsid w:val="002A2C22"/>
    <w:rsid w:val="002A301C"/>
    <w:rsid w:val="002B02EB"/>
    <w:rsid w:val="002B1E9E"/>
    <w:rsid w:val="002B7403"/>
    <w:rsid w:val="002C0602"/>
    <w:rsid w:val="002C1920"/>
    <w:rsid w:val="002C4D60"/>
    <w:rsid w:val="002C5551"/>
    <w:rsid w:val="002C6568"/>
    <w:rsid w:val="002C7ABB"/>
    <w:rsid w:val="002D1F7F"/>
    <w:rsid w:val="002D5C16"/>
    <w:rsid w:val="002E156E"/>
    <w:rsid w:val="002E1C99"/>
    <w:rsid w:val="002E2D46"/>
    <w:rsid w:val="002E610A"/>
    <w:rsid w:val="002F186C"/>
    <w:rsid w:val="002F2476"/>
    <w:rsid w:val="002F3CD1"/>
    <w:rsid w:val="002F3D67"/>
    <w:rsid w:val="002F3DFF"/>
    <w:rsid w:val="002F5E05"/>
    <w:rsid w:val="002F6476"/>
    <w:rsid w:val="00300671"/>
    <w:rsid w:val="00307A76"/>
    <w:rsid w:val="0031017C"/>
    <w:rsid w:val="0031455E"/>
    <w:rsid w:val="00315A16"/>
    <w:rsid w:val="00317053"/>
    <w:rsid w:val="00317704"/>
    <w:rsid w:val="0032109C"/>
    <w:rsid w:val="0032204E"/>
    <w:rsid w:val="003229B6"/>
    <w:rsid w:val="00322B45"/>
    <w:rsid w:val="00323706"/>
    <w:rsid w:val="00323760"/>
    <w:rsid w:val="00323809"/>
    <w:rsid w:val="00323D41"/>
    <w:rsid w:val="00324B23"/>
    <w:rsid w:val="003250B5"/>
    <w:rsid w:val="00325414"/>
    <w:rsid w:val="003302F1"/>
    <w:rsid w:val="003309B3"/>
    <w:rsid w:val="00330C00"/>
    <w:rsid w:val="003312C2"/>
    <w:rsid w:val="00331D9A"/>
    <w:rsid w:val="00332290"/>
    <w:rsid w:val="0033416E"/>
    <w:rsid w:val="00337C0B"/>
    <w:rsid w:val="00340D55"/>
    <w:rsid w:val="00340EA5"/>
    <w:rsid w:val="003426DB"/>
    <w:rsid w:val="0034470E"/>
    <w:rsid w:val="0034566A"/>
    <w:rsid w:val="00352DB0"/>
    <w:rsid w:val="00361063"/>
    <w:rsid w:val="00364AD6"/>
    <w:rsid w:val="003654AA"/>
    <w:rsid w:val="00365FE0"/>
    <w:rsid w:val="00366B7D"/>
    <w:rsid w:val="0037094A"/>
    <w:rsid w:val="00371ED3"/>
    <w:rsid w:val="0037223D"/>
    <w:rsid w:val="00372659"/>
    <w:rsid w:val="00372FFC"/>
    <w:rsid w:val="003735CB"/>
    <w:rsid w:val="0037391B"/>
    <w:rsid w:val="0037548B"/>
    <w:rsid w:val="00375C5B"/>
    <w:rsid w:val="003763D6"/>
    <w:rsid w:val="0037728A"/>
    <w:rsid w:val="00380B7D"/>
    <w:rsid w:val="00381A99"/>
    <w:rsid w:val="003829C2"/>
    <w:rsid w:val="003830B2"/>
    <w:rsid w:val="00383751"/>
    <w:rsid w:val="00384724"/>
    <w:rsid w:val="00386F30"/>
    <w:rsid w:val="00387341"/>
    <w:rsid w:val="00390FFA"/>
    <w:rsid w:val="00391566"/>
    <w:rsid w:val="003919B7"/>
    <w:rsid w:val="00391D57"/>
    <w:rsid w:val="00392292"/>
    <w:rsid w:val="003927FE"/>
    <w:rsid w:val="00394F45"/>
    <w:rsid w:val="0039738E"/>
    <w:rsid w:val="003A2FFE"/>
    <w:rsid w:val="003A5927"/>
    <w:rsid w:val="003B0BDF"/>
    <w:rsid w:val="003B0D38"/>
    <w:rsid w:val="003B1017"/>
    <w:rsid w:val="003B3C07"/>
    <w:rsid w:val="003B6081"/>
    <w:rsid w:val="003B6775"/>
    <w:rsid w:val="003B711E"/>
    <w:rsid w:val="003C067D"/>
    <w:rsid w:val="003C0D96"/>
    <w:rsid w:val="003C266A"/>
    <w:rsid w:val="003C5FE2"/>
    <w:rsid w:val="003D05FB"/>
    <w:rsid w:val="003D1B16"/>
    <w:rsid w:val="003D2F63"/>
    <w:rsid w:val="003D45BF"/>
    <w:rsid w:val="003D508A"/>
    <w:rsid w:val="003D537F"/>
    <w:rsid w:val="003D6A8F"/>
    <w:rsid w:val="003D7B75"/>
    <w:rsid w:val="003E0208"/>
    <w:rsid w:val="003E0910"/>
    <w:rsid w:val="003E0EAA"/>
    <w:rsid w:val="003E4B57"/>
    <w:rsid w:val="003E52EE"/>
    <w:rsid w:val="003E56B2"/>
    <w:rsid w:val="003E7A55"/>
    <w:rsid w:val="003F1DBC"/>
    <w:rsid w:val="003F27E1"/>
    <w:rsid w:val="003F437A"/>
    <w:rsid w:val="003F5C2B"/>
    <w:rsid w:val="00400270"/>
    <w:rsid w:val="004014A6"/>
    <w:rsid w:val="00401A0C"/>
    <w:rsid w:val="00402240"/>
    <w:rsid w:val="004023E9"/>
    <w:rsid w:val="00402D64"/>
    <w:rsid w:val="00403D45"/>
    <w:rsid w:val="00403F53"/>
    <w:rsid w:val="0040454A"/>
    <w:rsid w:val="00407B3E"/>
    <w:rsid w:val="004134A7"/>
    <w:rsid w:val="00413F83"/>
    <w:rsid w:val="00414445"/>
    <w:rsid w:val="0041490C"/>
    <w:rsid w:val="00414C84"/>
    <w:rsid w:val="00415312"/>
    <w:rsid w:val="00416107"/>
    <w:rsid w:val="00416191"/>
    <w:rsid w:val="00416721"/>
    <w:rsid w:val="0041716E"/>
    <w:rsid w:val="00420744"/>
    <w:rsid w:val="00420D05"/>
    <w:rsid w:val="0042175C"/>
    <w:rsid w:val="00421EF0"/>
    <w:rsid w:val="004224FA"/>
    <w:rsid w:val="00423D07"/>
    <w:rsid w:val="00425033"/>
    <w:rsid w:val="004251D4"/>
    <w:rsid w:val="00425CFE"/>
    <w:rsid w:val="0042679F"/>
    <w:rsid w:val="00427936"/>
    <w:rsid w:val="00437FEA"/>
    <w:rsid w:val="0044346F"/>
    <w:rsid w:val="00444597"/>
    <w:rsid w:val="004457A6"/>
    <w:rsid w:val="00445982"/>
    <w:rsid w:val="00447C9B"/>
    <w:rsid w:val="00451751"/>
    <w:rsid w:val="00452B7E"/>
    <w:rsid w:val="00453FF6"/>
    <w:rsid w:val="00454737"/>
    <w:rsid w:val="00457F5B"/>
    <w:rsid w:val="00460825"/>
    <w:rsid w:val="00464ED3"/>
    <w:rsid w:val="0046520A"/>
    <w:rsid w:val="00466B18"/>
    <w:rsid w:val="004672AB"/>
    <w:rsid w:val="00470A63"/>
    <w:rsid w:val="004714FE"/>
    <w:rsid w:val="00473ADD"/>
    <w:rsid w:val="00475805"/>
    <w:rsid w:val="004760C2"/>
    <w:rsid w:val="00477BAA"/>
    <w:rsid w:val="00480EA5"/>
    <w:rsid w:val="004818C4"/>
    <w:rsid w:val="00483030"/>
    <w:rsid w:val="00484844"/>
    <w:rsid w:val="00486D5B"/>
    <w:rsid w:val="00487BE8"/>
    <w:rsid w:val="00491205"/>
    <w:rsid w:val="00495053"/>
    <w:rsid w:val="00496659"/>
    <w:rsid w:val="004A1F59"/>
    <w:rsid w:val="004A29BE"/>
    <w:rsid w:val="004A2E99"/>
    <w:rsid w:val="004A3225"/>
    <w:rsid w:val="004A32D5"/>
    <w:rsid w:val="004A33EE"/>
    <w:rsid w:val="004A3AA8"/>
    <w:rsid w:val="004A4D00"/>
    <w:rsid w:val="004A6328"/>
    <w:rsid w:val="004A6B2A"/>
    <w:rsid w:val="004A7F26"/>
    <w:rsid w:val="004B0F79"/>
    <w:rsid w:val="004B110C"/>
    <w:rsid w:val="004B13C7"/>
    <w:rsid w:val="004B23F1"/>
    <w:rsid w:val="004B4599"/>
    <w:rsid w:val="004B45F6"/>
    <w:rsid w:val="004B53FF"/>
    <w:rsid w:val="004B577F"/>
    <w:rsid w:val="004B70F8"/>
    <w:rsid w:val="004B778F"/>
    <w:rsid w:val="004B7C4C"/>
    <w:rsid w:val="004C0279"/>
    <w:rsid w:val="004C0609"/>
    <w:rsid w:val="004C2805"/>
    <w:rsid w:val="004C639F"/>
    <w:rsid w:val="004C6A81"/>
    <w:rsid w:val="004D141F"/>
    <w:rsid w:val="004D2742"/>
    <w:rsid w:val="004D3A15"/>
    <w:rsid w:val="004D5E67"/>
    <w:rsid w:val="004D6310"/>
    <w:rsid w:val="004D6B32"/>
    <w:rsid w:val="004E0062"/>
    <w:rsid w:val="004E05A1"/>
    <w:rsid w:val="004E1358"/>
    <w:rsid w:val="004E3AAB"/>
    <w:rsid w:val="004E436F"/>
    <w:rsid w:val="004E4C67"/>
    <w:rsid w:val="004E52FF"/>
    <w:rsid w:val="004E6C6E"/>
    <w:rsid w:val="004E7F21"/>
    <w:rsid w:val="004F2630"/>
    <w:rsid w:val="004F472A"/>
    <w:rsid w:val="004F48E8"/>
    <w:rsid w:val="004F4D40"/>
    <w:rsid w:val="004F5702"/>
    <w:rsid w:val="004F5E57"/>
    <w:rsid w:val="004F6710"/>
    <w:rsid w:val="004F7635"/>
    <w:rsid w:val="00500C3E"/>
    <w:rsid w:val="00501C62"/>
    <w:rsid w:val="00502849"/>
    <w:rsid w:val="00503065"/>
    <w:rsid w:val="00504334"/>
    <w:rsid w:val="0050498D"/>
    <w:rsid w:val="00504BBB"/>
    <w:rsid w:val="00505EC3"/>
    <w:rsid w:val="005063BE"/>
    <w:rsid w:val="005104D7"/>
    <w:rsid w:val="00510B9E"/>
    <w:rsid w:val="00511E27"/>
    <w:rsid w:val="00520D5D"/>
    <w:rsid w:val="00520E60"/>
    <w:rsid w:val="0052120A"/>
    <w:rsid w:val="0052358F"/>
    <w:rsid w:val="0053208E"/>
    <w:rsid w:val="00535278"/>
    <w:rsid w:val="00536BC2"/>
    <w:rsid w:val="0053737E"/>
    <w:rsid w:val="0054075F"/>
    <w:rsid w:val="005425E1"/>
    <w:rsid w:val="005427C5"/>
    <w:rsid w:val="00542CF6"/>
    <w:rsid w:val="00543122"/>
    <w:rsid w:val="00545258"/>
    <w:rsid w:val="005452A9"/>
    <w:rsid w:val="00553C03"/>
    <w:rsid w:val="00554A6C"/>
    <w:rsid w:val="0055644B"/>
    <w:rsid w:val="00556661"/>
    <w:rsid w:val="00560DDA"/>
    <w:rsid w:val="005615AC"/>
    <w:rsid w:val="00563692"/>
    <w:rsid w:val="00566991"/>
    <w:rsid w:val="00571679"/>
    <w:rsid w:val="00573746"/>
    <w:rsid w:val="005743CF"/>
    <w:rsid w:val="00574D43"/>
    <w:rsid w:val="00580498"/>
    <w:rsid w:val="00580C3B"/>
    <w:rsid w:val="005824B6"/>
    <w:rsid w:val="00584235"/>
    <w:rsid w:val="005844E7"/>
    <w:rsid w:val="00585162"/>
    <w:rsid w:val="0058770B"/>
    <w:rsid w:val="005908B8"/>
    <w:rsid w:val="005923D0"/>
    <w:rsid w:val="005924E4"/>
    <w:rsid w:val="00593A36"/>
    <w:rsid w:val="00594C0A"/>
    <w:rsid w:val="0059512E"/>
    <w:rsid w:val="00597865"/>
    <w:rsid w:val="005A1524"/>
    <w:rsid w:val="005A6AC3"/>
    <w:rsid w:val="005A6DD2"/>
    <w:rsid w:val="005B1A19"/>
    <w:rsid w:val="005B4CE8"/>
    <w:rsid w:val="005B62F0"/>
    <w:rsid w:val="005B7A6A"/>
    <w:rsid w:val="005C24DC"/>
    <w:rsid w:val="005C385D"/>
    <w:rsid w:val="005D1DE1"/>
    <w:rsid w:val="005D3B20"/>
    <w:rsid w:val="005D3ED4"/>
    <w:rsid w:val="005D40BC"/>
    <w:rsid w:val="005D6310"/>
    <w:rsid w:val="005D6CF3"/>
    <w:rsid w:val="005D71B7"/>
    <w:rsid w:val="005E15E0"/>
    <w:rsid w:val="005E2881"/>
    <w:rsid w:val="005E44D2"/>
    <w:rsid w:val="005E4759"/>
    <w:rsid w:val="005E5C68"/>
    <w:rsid w:val="005E6282"/>
    <w:rsid w:val="005E65C0"/>
    <w:rsid w:val="005E6D80"/>
    <w:rsid w:val="005F0390"/>
    <w:rsid w:val="005F4A35"/>
    <w:rsid w:val="006000B8"/>
    <w:rsid w:val="0060117E"/>
    <w:rsid w:val="00603B90"/>
    <w:rsid w:val="006072CD"/>
    <w:rsid w:val="00612023"/>
    <w:rsid w:val="006132E0"/>
    <w:rsid w:val="006133DD"/>
    <w:rsid w:val="00613BFF"/>
    <w:rsid w:val="00614190"/>
    <w:rsid w:val="00614D83"/>
    <w:rsid w:val="00615511"/>
    <w:rsid w:val="006177A5"/>
    <w:rsid w:val="00617C2B"/>
    <w:rsid w:val="006208AE"/>
    <w:rsid w:val="00622991"/>
    <w:rsid w:val="00622A99"/>
    <w:rsid w:val="00622E67"/>
    <w:rsid w:val="00623245"/>
    <w:rsid w:val="00623891"/>
    <w:rsid w:val="00626B57"/>
    <w:rsid w:val="00626EDC"/>
    <w:rsid w:val="006302F4"/>
    <w:rsid w:val="00632A86"/>
    <w:rsid w:val="00632BFA"/>
    <w:rsid w:val="0063609F"/>
    <w:rsid w:val="006371F6"/>
    <w:rsid w:val="00640008"/>
    <w:rsid w:val="0064438F"/>
    <w:rsid w:val="006452D3"/>
    <w:rsid w:val="006470EC"/>
    <w:rsid w:val="006501CF"/>
    <w:rsid w:val="006510EC"/>
    <w:rsid w:val="0065349A"/>
    <w:rsid w:val="006542D6"/>
    <w:rsid w:val="006552A2"/>
    <w:rsid w:val="0065556E"/>
    <w:rsid w:val="0065598E"/>
    <w:rsid w:val="00655AF2"/>
    <w:rsid w:val="00655BC5"/>
    <w:rsid w:val="006568BE"/>
    <w:rsid w:val="0066025D"/>
    <w:rsid w:val="00660779"/>
    <w:rsid w:val="0066091A"/>
    <w:rsid w:val="00662EAB"/>
    <w:rsid w:val="006633F0"/>
    <w:rsid w:val="0066572D"/>
    <w:rsid w:val="00666230"/>
    <w:rsid w:val="006675EE"/>
    <w:rsid w:val="00667C13"/>
    <w:rsid w:val="00670902"/>
    <w:rsid w:val="00670CAB"/>
    <w:rsid w:val="006753BC"/>
    <w:rsid w:val="00676B51"/>
    <w:rsid w:val="00676CE0"/>
    <w:rsid w:val="006773EC"/>
    <w:rsid w:val="00680504"/>
    <w:rsid w:val="00681CD9"/>
    <w:rsid w:val="006823A9"/>
    <w:rsid w:val="006833DB"/>
    <w:rsid w:val="006833F9"/>
    <w:rsid w:val="00683E30"/>
    <w:rsid w:val="00684D2C"/>
    <w:rsid w:val="00687024"/>
    <w:rsid w:val="00687B65"/>
    <w:rsid w:val="006912A6"/>
    <w:rsid w:val="00695E22"/>
    <w:rsid w:val="006A0352"/>
    <w:rsid w:val="006A1DA0"/>
    <w:rsid w:val="006A325E"/>
    <w:rsid w:val="006A4763"/>
    <w:rsid w:val="006A58B2"/>
    <w:rsid w:val="006A5CD8"/>
    <w:rsid w:val="006B2ACB"/>
    <w:rsid w:val="006B7093"/>
    <w:rsid w:val="006B7318"/>
    <w:rsid w:val="006B7417"/>
    <w:rsid w:val="006C03C6"/>
    <w:rsid w:val="006C4731"/>
    <w:rsid w:val="006C6275"/>
    <w:rsid w:val="006D11A8"/>
    <w:rsid w:val="006D27F4"/>
    <w:rsid w:val="006D31F9"/>
    <w:rsid w:val="006D3691"/>
    <w:rsid w:val="006D50ED"/>
    <w:rsid w:val="006D7E32"/>
    <w:rsid w:val="006E0767"/>
    <w:rsid w:val="006E17F2"/>
    <w:rsid w:val="006E37A7"/>
    <w:rsid w:val="006E4C59"/>
    <w:rsid w:val="006E58B0"/>
    <w:rsid w:val="006E5EF0"/>
    <w:rsid w:val="006F06AE"/>
    <w:rsid w:val="006F2CE7"/>
    <w:rsid w:val="006F3563"/>
    <w:rsid w:val="006F42B9"/>
    <w:rsid w:val="006F6103"/>
    <w:rsid w:val="006F729C"/>
    <w:rsid w:val="006F7E34"/>
    <w:rsid w:val="00702428"/>
    <w:rsid w:val="007037A7"/>
    <w:rsid w:val="00704E00"/>
    <w:rsid w:val="0070502C"/>
    <w:rsid w:val="00705C69"/>
    <w:rsid w:val="007135FD"/>
    <w:rsid w:val="007137FE"/>
    <w:rsid w:val="00714D0C"/>
    <w:rsid w:val="00717FEC"/>
    <w:rsid w:val="007202F8"/>
    <w:rsid w:val="007209E7"/>
    <w:rsid w:val="0072349B"/>
    <w:rsid w:val="00724C49"/>
    <w:rsid w:val="00726182"/>
    <w:rsid w:val="00727635"/>
    <w:rsid w:val="00730A2A"/>
    <w:rsid w:val="00732329"/>
    <w:rsid w:val="007325CA"/>
    <w:rsid w:val="007337CA"/>
    <w:rsid w:val="007338EE"/>
    <w:rsid w:val="00733F53"/>
    <w:rsid w:val="00734CE4"/>
    <w:rsid w:val="00735123"/>
    <w:rsid w:val="0073707D"/>
    <w:rsid w:val="0073784E"/>
    <w:rsid w:val="00737BCA"/>
    <w:rsid w:val="00740D3A"/>
    <w:rsid w:val="00741837"/>
    <w:rsid w:val="007453E6"/>
    <w:rsid w:val="00746618"/>
    <w:rsid w:val="007478F8"/>
    <w:rsid w:val="00750D24"/>
    <w:rsid w:val="007531EB"/>
    <w:rsid w:val="00754789"/>
    <w:rsid w:val="00762802"/>
    <w:rsid w:val="00764D73"/>
    <w:rsid w:val="00770453"/>
    <w:rsid w:val="00770F8A"/>
    <w:rsid w:val="0077174D"/>
    <w:rsid w:val="00771A0F"/>
    <w:rsid w:val="00771E8C"/>
    <w:rsid w:val="007720E8"/>
    <w:rsid w:val="0077309D"/>
    <w:rsid w:val="007734D6"/>
    <w:rsid w:val="0077382B"/>
    <w:rsid w:val="00773E7F"/>
    <w:rsid w:val="007741B8"/>
    <w:rsid w:val="007750AB"/>
    <w:rsid w:val="0077643B"/>
    <w:rsid w:val="007772F2"/>
    <w:rsid w:val="007774EE"/>
    <w:rsid w:val="00780A8E"/>
    <w:rsid w:val="00781822"/>
    <w:rsid w:val="00781BED"/>
    <w:rsid w:val="00782873"/>
    <w:rsid w:val="00783469"/>
    <w:rsid w:val="007838C4"/>
    <w:rsid w:val="00783F21"/>
    <w:rsid w:val="00784703"/>
    <w:rsid w:val="00786AE0"/>
    <w:rsid w:val="00787159"/>
    <w:rsid w:val="0079043A"/>
    <w:rsid w:val="00790FCC"/>
    <w:rsid w:val="00791668"/>
    <w:rsid w:val="00791AA1"/>
    <w:rsid w:val="007A3170"/>
    <w:rsid w:val="007A3793"/>
    <w:rsid w:val="007A63A1"/>
    <w:rsid w:val="007A776D"/>
    <w:rsid w:val="007B19CF"/>
    <w:rsid w:val="007B19FD"/>
    <w:rsid w:val="007B5322"/>
    <w:rsid w:val="007B5841"/>
    <w:rsid w:val="007B6F9C"/>
    <w:rsid w:val="007C00FB"/>
    <w:rsid w:val="007C0137"/>
    <w:rsid w:val="007C1284"/>
    <w:rsid w:val="007C1AD2"/>
    <w:rsid w:val="007C1BA2"/>
    <w:rsid w:val="007C2B48"/>
    <w:rsid w:val="007C53BE"/>
    <w:rsid w:val="007D06F8"/>
    <w:rsid w:val="007D1C68"/>
    <w:rsid w:val="007D20E9"/>
    <w:rsid w:val="007D27F9"/>
    <w:rsid w:val="007D34A3"/>
    <w:rsid w:val="007D5E90"/>
    <w:rsid w:val="007D7881"/>
    <w:rsid w:val="007D7E3A"/>
    <w:rsid w:val="007E0467"/>
    <w:rsid w:val="007E0E10"/>
    <w:rsid w:val="007E39C1"/>
    <w:rsid w:val="007E3D06"/>
    <w:rsid w:val="007E439A"/>
    <w:rsid w:val="007E4768"/>
    <w:rsid w:val="007E777B"/>
    <w:rsid w:val="007E7940"/>
    <w:rsid w:val="007F080D"/>
    <w:rsid w:val="007F2070"/>
    <w:rsid w:val="007F3B3E"/>
    <w:rsid w:val="007F63C1"/>
    <w:rsid w:val="007F7E73"/>
    <w:rsid w:val="008007A5"/>
    <w:rsid w:val="00800DF7"/>
    <w:rsid w:val="008053F5"/>
    <w:rsid w:val="008077ED"/>
    <w:rsid w:val="00807AF7"/>
    <w:rsid w:val="00810198"/>
    <w:rsid w:val="00813AED"/>
    <w:rsid w:val="008145A6"/>
    <w:rsid w:val="00815DA8"/>
    <w:rsid w:val="0081609D"/>
    <w:rsid w:val="00816D37"/>
    <w:rsid w:val="0082194D"/>
    <w:rsid w:val="008220F7"/>
    <w:rsid w:val="008221F9"/>
    <w:rsid w:val="00824E98"/>
    <w:rsid w:val="008263F5"/>
    <w:rsid w:val="00826EF5"/>
    <w:rsid w:val="008301F6"/>
    <w:rsid w:val="00831693"/>
    <w:rsid w:val="00832ADA"/>
    <w:rsid w:val="00834B27"/>
    <w:rsid w:val="0083532A"/>
    <w:rsid w:val="00840104"/>
    <w:rsid w:val="00840344"/>
    <w:rsid w:val="00840C1F"/>
    <w:rsid w:val="008411C9"/>
    <w:rsid w:val="00841FC5"/>
    <w:rsid w:val="0084200C"/>
    <w:rsid w:val="0084293C"/>
    <w:rsid w:val="00842EDE"/>
    <w:rsid w:val="00843D0F"/>
    <w:rsid w:val="00845337"/>
    <w:rsid w:val="00845709"/>
    <w:rsid w:val="008513A3"/>
    <w:rsid w:val="00851C2A"/>
    <w:rsid w:val="00852638"/>
    <w:rsid w:val="008576BD"/>
    <w:rsid w:val="00860463"/>
    <w:rsid w:val="00861AA0"/>
    <w:rsid w:val="00862A74"/>
    <w:rsid w:val="00864E64"/>
    <w:rsid w:val="00867133"/>
    <w:rsid w:val="00872E93"/>
    <w:rsid w:val="0087300F"/>
    <w:rsid w:val="008733DA"/>
    <w:rsid w:val="00874577"/>
    <w:rsid w:val="00874826"/>
    <w:rsid w:val="00876010"/>
    <w:rsid w:val="00880CE2"/>
    <w:rsid w:val="008820D0"/>
    <w:rsid w:val="008850E4"/>
    <w:rsid w:val="00885206"/>
    <w:rsid w:val="008868E7"/>
    <w:rsid w:val="0089145C"/>
    <w:rsid w:val="0089240A"/>
    <w:rsid w:val="008939AB"/>
    <w:rsid w:val="00893B35"/>
    <w:rsid w:val="008944B6"/>
    <w:rsid w:val="008976D6"/>
    <w:rsid w:val="008A12F5"/>
    <w:rsid w:val="008A5F22"/>
    <w:rsid w:val="008A60A4"/>
    <w:rsid w:val="008A6B13"/>
    <w:rsid w:val="008A7F47"/>
    <w:rsid w:val="008B1587"/>
    <w:rsid w:val="008B1B01"/>
    <w:rsid w:val="008B37BF"/>
    <w:rsid w:val="008B3BCD"/>
    <w:rsid w:val="008B444A"/>
    <w:rsid w:val="008B4C76"/>
    <w:rsid w:val="008B6DF8"/>
    <w:rsid w:val="008B78C9"/>
    <w:rsid w:val="008C09EE"/>
    <w:rsid w:val="008C106C"/>
    <w:rsid w:val="008C10F1"/>
    <w:rsid w:val="008C171A"/>
    <w:rsid w:val="008C1926"/>
    <w:rsid w:val="008C1D4E"/>
    <w:rsid w:val="008C1E99"/>
    <w:rsid w:val="008C2E70"/>
    <w:rsid w:val="008C3587"/>
    <w:rsid w:val="008C50D0"/>
    <w:rsid w:val="008C719B"/>
    <w:rsid w:val="008D1C4D"/>
    <w:rsid w:val="008D4071"/>
    <w:rsid w:val="008D7432"/>
    <w:rsid w:val="008E0085"/>
    <w:rsid w:val="008E2AA6"/>
    <w:rsid w:val="008E311B"/>
    <w:rsid w:val="008F4032"/>
    <w:rsid w:val="008F46E7"/>
    <w:rsid w:val="008F6000"/>
    <w:rsid w:val="008F64CA"/>
    <w:rsid w:val="008F6F0B"/>
    <w:rsid w:val="008F7E4B"/>
    <w:rsid w:val="00900517"/>
    <w:rsid w:val="00900A3C"/>
    <w:rsid w:val="00907BA7"/>
    <w:rsid w:val="009103E6"/>
    <w:rsid w:val="0091064E"/>
    <w:rsid w:val="00911FC5"/>
    <w:rsid w:val="00914956"/>
    <w:rsid w:val="009173CA"/>
    <w:rsid w:val="00920CA6"/>
    <w:rsid w:val="00922B3F"/>
    <w:rsid w:val="009237AE"/>
    <w:rsid w:val="00923FFF"/>
    <w:rsid w:val="00925DDD"/>
    <w:rsid w:val="00926344"/>
    <w:rsid w:val="00927C63"/>
    <w:rsid w:val="00931A10"/>
    <w:rsid w:val="00932180"/>
    <w:rsid w:val="009327D9"/>
    <w:rsid w:val="009358F0"/>
    <w:rsid w:val="00935D31"/>
    <w:rsid w:val="009425C8"/>
    <w:rsid w:val="00944558"/>
    <w:rsid w:val="0094572C"/>
    <w:rsid w:val="00946942"/>
    <w:rsid w:val="009475B0"/>
    <w:rsid w:val="00947967"/>
    <w:rsid w:val="0095255B"/>
    <w:rsid w:val="009542DC"/>
    <w:rsid w:val="009548C2"/>
    <w:rsid w:val="00955201"/>
    <w:rsid w:val="0095748F"/>
    <w:rsid w:val="00963859"/>
    <w:rsid w:val="00965200"/>
    <w:rsid w:val="00966634"/>
    <w:rsid w:val="009668B3"/>
    <w:rsid w:val="00971471"/>
    <w:rsid w:val="00972DCC"/>
    <w:rsid w:val="00974FBF"/>
    <w:rsid w:val="00977754"/>
    <w:rsid w:val="009849C2"/>
    <w:rsid w:val="00984D24"/>
    <w:rsid w:val="009858EB"/>
    <w:rsid w:val="00986419"/>
    <w:rsid w:val="0099013D"/>
    <w:rsid w:val="0099457D"/>
    <w:rsid w:val="00996090"/>
    <w:rsid w:val="009979CD"/>
    <w:rsid w:val="009A0668"/>
    <w:rsid w:val="009A12A7"/>
    <w:rsid w:val="009A1C6C"/>
    <w:rsid w:val="009A3686"/>
    <w:rsid w:val="009A3704"/>
    <w:rsid w:val="009A3F47"/>
    <w:rsid w:val="009A40FA"/>
    <w:rsid w:val="009A5807"/>
    <w:rsid w:val="009A7836"/>
    <w:rsid w:val="009B0046"/>
    <w:rsid w:val="009B6330"/>
    <w:rsid w:val="009B66BF"/>
    <w:rsid w:val="009C0DAF"/>
    <w:rsid w:val="009C1440"/>
    <w:rsid w:val="009C2107"/>
    <w:rsid w:val="009C307D"/>
    <w:rsid w:val="009C4941"/>
    <w:rsid w:val="009C5D9E"/>
    <w:rsid w:val="009D0CAC"/>
    <w:rsid w:val="009D2C3E"/>
    <w:rsid w:val="009D5B53"/>
    <w:rsid w:val="009E0625"/>
    <w:rsid w:val="009E1AAE"/>
    <w:rsid w:val="009E3034"/>
    <w:rsid w:val="009E3B1F"/>
    <w:rsid w:val="009E549F"/>
    <w:rsid w:val="009E6059"/>
    <w:rsid w:val="009F28A8"/>
    <w:rsid w:val="009F403A"/>
    <w:rsid w:val="009F473E"/>
    <w:rsid w:val="009F4FAA"/>
    <w:rsid w:val="009F5247"/>
    <w:rsid w:val="009F682A"/>
    <w:rsid w:val="009F6B19"/>
    <w:rsid w:val="009F757B"/>
    <w:rsid w:val="009F7E6F"/>
    <w:rsid w:val="00A022BE"/>
    <w:rsid w:val="00A07B4B"/>
    <w:rsid w:val="00A11724"/>
    <w:rsid w:val="00A14CA7"/>
    <w:rsid w:val="00A1517F"/>
    <w:rsid w:val="00A15B17"/>
    <w:rsid w:val="00A205AF"/>
    <w:rsid w:val="00A23384"/>
    <w:rsid w:val="00A24C95"/>
    <w:rsid w:val="00A2599A"/>
    <w:rsid w:val="00A26094"/>
    <w:rsid w:val="00A301BF"/>
    <w:rsid w:val="00A302B2"/>
    <w:rsid w:val="00A32BAD"/>
    <w:rsid w:val="00A331B4"/>
    <w:rsid w:val="00A33DDB"/>
    <w:rsid w:val="00A3484E"/>
    <w:rsid w:val="00A356D3"/>
    <w:rsid w:val="00A36ADA"/>
    <w:rsid w:val="00A36C5D"/>
    <w:rsid w:val="00A37C4D"/>
    <w:rsid w:val="00A42348"/>
    <w:rsid w:val="00A438D8"/>
    <w:rsid w:val="00A468A3"/>
    <w:rsid w:val="00A4718F"/>
    <w:rsid w:val="00A473F5"/>
    <w:rsid w:val="00A50757"/>
    <w:rsid w:val="00A51F9D"/>
    <w:rsid w:val="00A52650"/>
    <w:rsid w:val="00A5416A"/>
    <w:rsid w:val="00A558C8"/>
    <w:rsid w:val="00A55C50"/>
    <w:rsid w:val="00A6383F"/>
    <w:rsid w:val="00A639F4"/>
    <w:rsid w:val="00A63BDB"/>
    <w:rsid w:val="00A64434"/>
    <w:rsid w:val="00A65864"/>
    <w:rsid w:val="00A65FAE"/>
    <w:rsid w:val="00A66BC0"/>
    <w:rsid w:val="00A716C8"/>
    <w:rsid w:val="00A7190A"/>
    <w:rsid w:val="00A7204E"/>
    <w:rsid w:val="00A739C0"/>
    <w:rsid w:val="00A81A32"/>
    <w:rsid w:val="00A835BD"/>
    <w:rsid w:val="00A83A1F"/>
    <w:rsid w:val="00A86168"/>
    <w:rsid w:val="00A87E11"/>
    <w:rsid w:val="00A91E1E"/>
    <w:rsid w:val="00A92D2A"/>
    <w:rsid w:val="00A950DB"/>
    <w:rsid w:val="00A9669E"/>
    <w:rsid w:val="00A966D1"/>
    <w:rsid w:val="00A96747"/>
    <w:rsid w:val="00A9760A"/>
    <w:rsid w:val="00A97B15"/>
    <w:rsid w:val="00AA1B7F"/>
    <w:rsid w:val="00AA1EDE"/>
    <w:rsid w:val="00AA3027"/>
    <w:rsid w:val="00AA346A"/>
    <w:rsid w:val="00AA42D5"/>
    <w:rsid w:val="00AA67D1"/>
    <w:rsid w:val="00AA6C44"/>
    <w:rsid w:val="00AA7E60"/>
    <w:rsid w:val="00AB18AF"/>
    <w:rsid w:val="00AB2FAB"/>
    <w:rsid w:val="00AB39EF"/>
    <w:rsid w:val="00AB3AC9"/>
    <w:rsid w:val="00AB4AAE"/>
    <w:rsid w:val="00AB5C14"/>
    <w:rsid w:val="00AB60B3"/>
    <w:rsid w:val="00AC10EA"/>
    <w:rsid w:val="00AC168D"/>
    <w:rsid w:val="00AC1EE7"/>
    <w:rsid w:val="00AC333F"/>
    <w:rsid w:val="00AC4A6F"/>
    <w:rsid w:val="00AC585C"/>
    <w:rsid w:val="00AC6AC2"/>
    <w:rsid w:val="00AD1278"/>
    <w:rsid w:val="00AD1925"/>
    <w:rsid w:val="00AD2E2C"/>
    <w:rsid w:val="00AE067D"/>
    <w:rsid w:val="00AE13E1"/>
    <w:rsid w:val="00AE1A15"/>
    <w:rsid w:val="00AE1B1A"/>
    <w:rsid w:val="00AE5DDA"/>
    <w:rsid w:val="00AE619F"/>
    <w:rsid w:val="00AF1181"/>
    <w:rsid w:val="00AF2F79"/>
    <w:rsid w:val="00AF3DEC"/>
    <w:rsid w:val="00AF4653"/>
    <w:rsid w:val="00AF65F3"/>
    <w:rsid w:val="00AF7466"/>
    <w:rsid w:val="00AF7DB7"/>
    <w:rsid w:val="00AF7DD6"/>
    <w:rsid w:val="00B02E09"/>
    <w:rsid w:val="00B04E3E"/>
    <w:rsid w:val="00B06520"/>
    <w:rsid w:val="00B10D02"/>
    <w:rsid w:val="00B11BE7"/>
    <w:rsid w:val="00B11CDF"/>
    <w:rsid w:val="00B12A7F"/>
    <w:rsid w:val="00B12E58"/>
    <w:rsid w:val="00B13F1D"/>
    <w:rsid w:val="00B14355"/>
    <w:rsid w:val="00B15BB1"/>
    <w:rsid w:val="00B17A7B"/>
    <w:rsid w:val="00B201E2"/>
    <w:rsid w:val="00B21D52"/>
    <w:rsid w:val="00B235FE"/>
    <w:rsid w:val="00B240A2"/>
    <w:rsid w:val="00B2460F"/>
    <w:rsid w:val="00B25E46"/>
    <w:rsid w:val="00B27049"/>
    <w:rsid w:val="00B30296"/>
    <w:rsid w:val="00B33324"/>
    <w:rsid w:val="00B34D42"/>
    <w:rsid w:val="00B44323"/>
    <w:rsid w:val="00B443E4"/>
    <w:rsid w:val="00B44A37"/>
    <w:rsid w:val="00B45AD2"/>
    <w:rsid w:val="00B45FC6"/>
    <w:rsid w:val="00B51337"/>
    <w:rsid w:val="00B5484D"/>
    <w:rsid w:val="00B562B1"/>
    <w:rsid w:val="00B563EA"/>
    <w:rsid w:val="00B56CDF"/>
    <w:rsid w:val="00B60E51"/>
    <w:rsid w:val="00B617FD"/>
    <w:rsid w:val="00B61D51"/>
    <w:rsid w:val="00B63A54"/>
    <w:rsid w:val="00B63E49"/>
    <w:rsid w:val="00B651CA"/>
    <w:rsid w:val="00B66708"/>
    <w:rsid w:val="00B72001"/>
    <w:rsid w:val="00B75F26"/>
    <w:rsid w:val="00B77791"/>
    <w:rsid w:val="00B77803"/>
    <w:rsid w:val="00B778FD"/>
    <w:rsid w:val="00B77D18"/>
    <w:rsid w:val="00B77E97"/>
    <w:rsid w:val="00B8313A"/>
    <w:rsid w:val="00B83635"/>
    <w:rsid w:val="00B8533B"/>
    <w:rsid w:val="00B91DC0"/>
    <w:rsid w:val="00B92675"/>
    <w:rsid w:val="00B9286B"/>
    <w:rsid w:val="00B92EAC"/>
    <w:rsid w:val="00B93503"/>
    <w:rsid w:val="00B957FE"/>
    <w:rsid w:val="00B96793"/>
    <w:rsid w:val="00BA1DB8"/>
    <w:rsid w:val="00BA31E8"/>
    <w:rsid w:val="00BA55E0"/>
    <w:rsid w:val="00BA5C35"/>
    <w:rsid w:val="00BA6096"/>
    <w:rsid w:val="00BA679B"/>
    <w:rsid w:val="00BA6BD4"/>
    <w:rsid w:val="00BA6C7A"/>
    <w:rsid w:val="00BB1696"/>
    <w:rsid w:val="00BB17D1"/>
    <w:rsid w:val="00BB2DF6"/>
    <w:rsid w:val="00BB3411"/>
    <w:rsid w:val="00BB3752"/>
    <w:rsid w:val="00BB4131"/>
    <w:rsid w:val="00BB4B4A"/>
    <w:rsid w:val="00BB6688"/>
    <w:rsid w:val="00BB70BA"/>
    <w:rsid w:val="00BB73E2"/>
    <w:rsid w:val="00BC26D4"/>
    <w:rsid w:val="00BC31AB"/>
    <w:rsid w:val="00BC4351"/>
    <w:rsid w:val="00BD11D6"/>
    <w:rsid w:val="00BD138F"/>
    <w:rsid w:val="00BD7B6D"/>
    <w:rsid w:val="00BE0C80"/>
    <w:rsid w:val="00BE3A28"/>
    <w:rsid w:val="00BE4B95"/>
    <w:rsid w:val="00BF059F"/>
    <w:rsid w:val="00BF10AD"/>
    <w:rsid w:val="00BF2A42"/>
    <w:rsid w:val="00BF3D65"/>
    <w:rsid w:val="00BF4148"/>
    <w:rsid w:val="00C0046F"/>
    <w:rsid w:val="00C00AB5"/>
    <w:rsid w:val="00C03D8C"/>
    <w:rsid w:val="00C055EC"/>
    <w:rsid w:val="00C10DC9"/>
    <w:rsid w:val="00C11534"/>
    <w:rsid w:val="00C12FB3"/>
    <w:rsid w:val="00C147D3"/>
    <w:rsid w:val="00C15539"/>
    <w:rsid w:val="00C1590D"/>
    <w:rsid w:val="00C159E4"/>
    <w:rsid w:val="00C164C9"/>
    <w:rsid w:val="00C17341"/>
    <w:rsid w:val="00C20E93"/>
    <w:rsid w:val="00C221DF"/>
    <w:rsid w:val="00C22500"/>
    <w:rsid w:val="00C2380C"/>
    <w:rsid w:val="00C24716"/>
    <w:rsid w:val="00C24EEF"/>
    <w:rsid w:val="00C25CF6"/>
    <w:rsid w:val="00C26C36"/>
    <w:rsid w:val="00C30C64"/>
    <w:rsid w:val="00C316A6"/>
    <w:rsid w:val="00C31A44"/>
    <w:rsid w:val="00C326CE"/>
    <w:rsid w:val="00C32768"/>
    <w:rsid w:val="00C33A3F"/>
    <w:rsid w:val="00C34DED"/>
    <w:rsid w:val="00C3676D"/>
    <w:rsid w:val="00C40F5D"/>
    <w:rsid w:val="00C431DF"/>
    <w:rsid w:val="00C456BD"/>
    <w:rsid w:val="00C460B3"/>
    <w:rsid w:val="00C4749C"/>
    <w:rsid w:val="00C47BD3"/>
    <w:rsid w:val="00C47C38"/>
    <w:rsid w:val="00C50628"/>
    <w:rsid w:val="00C51989"/>
    <w:rsid w:val="00C521DB"/>
    <w:rsid w:val="00C530DC"/>
    <w:rsid w:val="00C5350D"/>
    <w:rsid w:val="00C5391C"/>
    <w:rsid w:val="00C55429"/>
    <w:rsid w:val="00C5748F"/>
    <w:rsid w:val="00C6123C"/>
    <w:rsid w:val="00C62644"/>
    <w:rsid w:val="00C6311A"/>
    <w:rsid w:val="00C66DB4"/>
    <w:rsid w:val="00C7084D"/>
    <w:rsid w:val="00C73053"/>
    <w:rsid w:val="00C7315E"/>
    <w:rsid w:val="00C75895"/>
    <w:rsid w:val="00C80DEB"/>
    <w:rsid w:val="00C81178"/>
    <w:rsid w:val="00C8338B"/>
    <w:rsid w:val="00C83C9F"/>
    <w:rsid w:val="00C8596B"/>
    <w:rsid w:val="00C87ABA"/>
    <w:rsid w:val="00C923F8"/>
    <w:rsid w:val="00C934F5"/>
    <w:rsid w:val="00C94519"/>
    <w:rsid w:val="00C94816"/>
    <w:rsid w:val="00C94840"/>
    <w:rsid w:val="00C95650"/>
    <w:rsid w:val="00C97233"/>
    <w:rsid w:val="00CA4EE3"/>
    <w:rsid w:val="00CA621C"/>
    <w:rsid w:val="00CA69B7"/>
    <w:rsid w:val="00CB027F"/>
    <w:rsid w:val="00CB12EE"/>
    <w:rsid w:val="00CB40A9"/>
    <w:rsid w:val="00CB79F9"/>
    <w:rsid w:val="00CC0EBB"/>
    <w:rsid w:val="00CC1B89"/>
    <w:rsid w:val="00CC5C00"/>
    <w:rsid w:val="00CC6297"/>
    <w:rsid w:val="00CC7690"/>
    <w:rsid w:val="00CC7A6B"/>
    <w:rsid w:val="00CD1986"/>
    <w:rsid w:val="00CD1D21"/>
    <w:rsid w:val="00CD54BF"/>
    <w:rsid w:val="00CD6E48"/>
    <w:rsid w:val="00CD7271"/>
    <w:rsid w:val="00CD7E43"/>
    <w:rsid w:val="00CE0CAF"/>
    <w:rsid w:val="00CE36AD"/>
    <w:rsid w:val="00CE478B"/>
    <w:rsid w:val="00CE4D5C"/>
    <w:rsid w:val="00CE7A0E"/>
    <w:rsid w:val="00CF05DA"/>
    <w:rsid w:val="00CF17A8"/>
    <w:rsid w:val="00CF202E"/>
    <w:rsid w:val="00CF2865"/>
    <w:rsid w:val="00CF28C7"/>
    <w:rsid w:val="00CF2D46"/>
    <w:rsid w:val="00CF3A05"/>
    <w:rsid w:val="00CF5798"/>
    <w:rsid w:val="00CF58EB"/>
    <w:rsid w:val="00CF692C"/>
    <w:rsid w:val="00CF6FEC"/>
    <w:rsid w:val="00D0106E"/>
    <w:rsid w:val="00D06383"/>
    <w:rsid w:val="00D071CF"/>
    <w:rsid w:val="00D113A3"/>
    <w:rsid w:val="00D20E85"/>
    <w:rsid w:val="00D221A2"/>
    <w:rsid w:val="00D23A34"/>
    <w:rsid w:val="00D23C69"/>
    <w:rsid w:val="00D24615"/>
    <w:rsid w:val="00D25698"/>
    <w:rsid w:val="00D26C67"/>
    <w:rsid w:val="00D2720E"/>
    <w:rsid w:val="00D27382"/>
    <w:rsid w:val="00D27486"/>
    <w:rsid w:val="00D27944"/>
    <w:rsid w:val="00D27B9D"/>
    <w:rsid w:val="00D307F9"/>
    <w:rsid w:val="00D30DA3"/>
    <w:rsid w:val="00D31C8E"/>
    <w:rsid w:val="00D345A7"/>
    <w:rsid w:val="00D35A6B"/>
    <w:rsid w:val="00D35C1D"/>
    <w:rsid w:val="00D3630B"/>
    <w:rsid w:val="00D375C5"/>
    <w:rsid w:val="00D37842"/>
    <w:rsid w:val="00D40D40"/>
    <w:rsid w:val="00D42DC2"/>
    <w:rsid w:val="00D4302B"/>
    <w:rsid w:val="00D469EB"/>
    <w:rsid w:val="00D475B5"/>
    <w:rsid w:val="00D47F52"/>
    <w:rsid w:val="00D5034A"/>
    <w:rsid w:val="00D510F6"/>
    <w:rsid w:val="00D537E1"/>
    <w:rsid w:val="00D55BB2"/>
    <w:rsid w:val="00D574FE"/>
    <w:rsid w:val="00D60382"/>
    <w:rsid w:val="00D6091A"/>
    <w:rsid w:val="00D6605A"/>
    <w:rsid w:val="00D6695F"/>
    <w:rsid w:val="00D66C7E"/>
    <w:rsid w:val="00D67730"/>
    <w:rsid w:val="00D707C7"/>
    <w:rsid w:val="00D70BDF"/>
    <w:rsid w:val="00D75644"/>
    <w:rsid w:val="00D8052E"/>
    <w:rsid w:val="00D81656"/>
    <w:rsid w:val="00D82ACD"/>
    <w:rsid w:val="00D837EF"/>
    <w:rsid w:val="00D83D87"/>
    <w:rsid w:val="00D84A6D"/>
    <w:rsid w:val="00D8556F"/>
    <w:rsid w:val="00D86A30"/>
    <w:rsid w:val="00D904CE"/>
    <w:rsid w:val="00D97CB4"/>
    <w:rsid w:val="00D97DD4"/>
    <w:rsid w:val="00DA2334"/>
    <w:rsid w:val="00DA289A"/>
    <w:rsid w:val="00DA3409"/>
    <w:rsid w:val="00DA5A8A"/>
    <w:rsid w:val="00DA68AD"/>
    <w:rsid w:val="00DA7F36"/>
    <w:rsid w:val="00DB1170"/>
    <w:rsid w:val="00DB26CD"/>
    <w:rsid w:val="00DB3BB2"/>
    <w:rsid w:val="00DB402C"/>
    <w:rsid w:val="00DB421A"/>
    <w:rsid w:val="00DB441C"/>
    <w:rsid w:val="00DB44AF"/>
    <w:rsid w:val="00DB44BA"/>
    <w:rsid w:val="00DC03C2"/>
    <w:rsid w:val="00DC1F58"/>
    <w:rsid w:val="00DC1FC1"/>
    <w:rsid w:val="00DC293D"/>
    <w:rsid w:val="00DC339B"/>
    <w:rsid w:val="00DC33E1"/>
    <w:rsid w:val="00DC3630"/>
    <w:rsid w:val="00DC454E"/>
    <w:rsid w:val="00DC5D40"/>
    <w:rsid w:val="00DC69A7"/>
    <w:rsid w:val="00DD1DB0"/>
    <w:rsid w:val="00DD30E9"/>
    <w:rsid w:val="00DD4F47"/>
    <w:rsid w:val="00DD5168"/>
    <w:rsid w:val="00DD7881"/>
    <w:rsid w:val="00DD7FBB"/>
    <w:rsid w:val="00DE0B9F"/>
    <w:rsid w:val="00DE2A9E"/>
    <w:rsid w:val="00DE4238"/>
    <w:rsid w:val="00DE52F4"/>
    <w:rsid w:val="00DE5A3E"/>
    <w:rsid w:val="00DE5C82"/>
    <w:rsid w:val="00DE657F"/>
    <w:rsid w:val="00DE6611"/>
    <w:rsid w:val="00DE7088"/>
    <w:rsid w:val="00DF1218"/>
    <w:rsid w:val="00DF19F3"/>
    <w:rsid w:val="00DF2AFC"/>
    <w:rsid w:val="00DF37CE"/>
    <w:rsid w:val="00DF6462"/>
    <w:rsid w:val="00DF6644"/>
    <w:rsid w:val="00DF7D5B"/>
    <w:rsid w:val="00E02937"/>
    <w:rsid w:val="00E02FA0"/>
    <w:rsid w:val="00E036DC"/>
    <w:rsid w:val="00E04F80"/>
    <w:rsid w:val="00E05196"/>
    <w:rsid w:val="00E0572D"/>
    <w:rsid w:val="00E05DCA"/>
    <w:rsid w:val="00E06095"/>
    <w:rsid w:val="00E10454"/>
    <w:rsid w:val="00E112E5"/>
    <w:rsid w:val="00E1142A"/>
    <w:rsid w:val="00E122D8"/>
    <w:rsid w:val="00E12CC8"/>
    <w:rsid w:val="00E13AFF"/>
    <w:rsid w:val="00E15352"/>
    <w:rsid w:val="00E16A1B"/>
    <w:rsid w:val="00E17095"/>
    <w:rsid w:val="00E17CD3"/>
    <w:rsid w:val="00E21CC7"/>
    <w:rsid w:val="00E23F52"/>
    <w:rsid w:val="00E24D9E"/>
    <w:rsid w:val="00E25849"/>
    <w:rsid w:val="00E3186E"/>
    <w:rsid w:val="00E3197E"/>
    <w:rsid w:val="00E31C80"/>
    <w:rsid w:val="00E342F8"/>
    <w:rsid w:val="00E3436C"/>
    <w:rsid w:val="00E3515F"/>
    <w:rsid w:val="00E351ED"/>
    <w:rsid w:val="00E40147"/>
    <w:rsid w:val="00E41EA0"/>
    <w:rsid w:val="00E42087"/>
    <w:rsid w:val="00E42B19"/>
    <w:rsid w:val="00E45FBA"/>
    <w:rsid w:val="00E50AF0"/>
    <w:rsid w:val="00E53043"/>
    <w:rsid w:val="00E6034B"/>
    <w:rsid w:val="00E6549E"/>
    <w:rsid w:val="00E65EDE"/>
    <w:rsid w:val="00E675DF"/>
    <w:rsid w:val="00E70558"/>
    <w:rsid w:val="00E709D1"/>
    <w:rsid w:val="00E70F81"/>
    <w:rsid w:val="00E71F46"/>
    <w:rsid w:val="00E7262E"/>
    <w:rsid w:val="00E73077"/>
    <w:rsid w:val="00E7426D"/>
    <w:rsid w:val="00E755C1"/>
    <w:rsid w:val="00E77055"/>
    <w:rsid w:val="00E77460"/>
    <w:rsid w:val="00E80DEA"/>
    <w:rsid w:val="00E83ABC"/>
    <w:rsid w:val="00E844F2"/>
    <w:rsid w:val="00E8768C"/>
    <w:rsid w:val="00E87942"/>
    <w:rsid w:val="00E90AD0"/>
    <w:rsid w:val="00E90B02"/>
    <w:rsid w:val="00E91B6E"/>
    <w:rsid w:val="00E92FCB"/>
    <w:rsid w:val="00E944B5"/>
    <w:rsid w:val="00E94FA6"/>
    <w:rsid w:val="00E968D2"/>
    <w:rsid w:val="00EA0FED"/>
    <w:rsid w:val="00EA122B"/>
    <w:rsid w:val="00EA147F"/>
    <w:rsid w:val="00EA3133"/>
    <w:rsid w:val="00EA4A27"/>
    <w:rsid w:val="00EA4FA6"/>
    <w:rsid w:val="00EB1A25"/>
    <w:rsid w:val="00EB6D28"/>
    <w:rsid w:val="00EC137D"/>
    <w:rsid w:val="00EC3FD6"/>
    <w:rsid w:val="00EC67B7"/>
    <w:rsid w:val="00EC7363"/>
    <w:rsid w:val="00ED03AB"/>
    <w:rsid w:val="00ED03E8"/>
    <w:rsid w:val="00ED0E73"/>
    <w:rsid w:val="00ED1963"/>
    <w:rsid w:val="00ED1CD4"/>
    <w:rsid w:val="00ED1D2B"/>
    <w:rsid w:val="00ED3EAA"/>
    <w:rsid w:val="00ED54F9"/>
    <w:rsid w:val="00ED64B5"/>
    <w:rsid w:val="00EE1821"/>
    <w:rsid w:val="00EE4B9C"/>
    <w:rsid w:val="00EE769F"/>
    <w:rsid w:val="00EE7CCA"/>
    <w:rsid w:val="00EF3D21"/>
    <w:rsid w:val="00EF4D83"/>
    <w:rsid w:val="00EF5928"/>
    <w:rsid w:val="00EF5C71"/>
    <w:rsid w:val="00F0452E"/>
    <w:rsid w:val="00F048A3"/>
    <w:rsid w:val="00F06E1B"/>
    <w:rsid w:val="00F06E53"/>
    <w:rsid w:val="00F079E7"/>
    <w:rsid w:val="00F10169"/>
    <w:rsid w:val="00F108D1"/>
    <w:rsid w:val="00F1163F"/>
    <w:rsid w:val="00F13324"/>
    <w:rsid w:val="00F13C0B"/>
    <w:rsid w:val="00F14888"/>
    <w:rsid w:val="00F16A14"/>
    <w:rsid w:val="00F20503"/>
    <w:rsid w:val="00F20D8A"/>
    <w:rsid w:val="00F23773"/>
    <w:rsid w:val="00F25540"/>
    <w:rsid w:val="00F25857"/>
    <w:rsid w:val="00F27B7C"/>
    <w:rsid w:val="00F3313C"/>
    <w:rsid w:val="00F362D7"/>
    <w:rsid w:val="00F37D7B"/>
    <w:rsid w:val="00F43224"/>
    <w:rsid w:val="00F443F0"/>
    <w:rsid w:val="00F444CA"/>
    <w:rsid w:val="00F44A51"/>
    <w:rsid w:val="00F461FD"/>
    <w:rsid w:val="00F46C47"/>
    <w:rsid w:val="00F478E6"/>
    <w:rsid w:val="00F50754"/>
    <w:rsid w:val="00F5314C"/>
    <w:rsid w:val="00F54E43"/>
    <w:rsid w:val="00F5688C"/>
    <w:rsid w:val="00F60048"/>
    <w:rsid w:val="00F61238"/>
    <w:rsid w:val="00F635DD"/>
    <w:rsid w:val="00F6627B"/>
    <w:rsid w:val="00F70342"/>
    <w:rsid w:val="00F7085A"/>
    <w:rsid w:val="00F7336E"/>
    <w:rsid w:val="00F7340D"/>
    <w:rsid w:val="00F734F2"/>
    <w:rsid w:val="00F73EC5"/>
    <w:rsid w:val="00F74CF5"/>
    <w:rsid w:val="00F75052"/>
    <w:rsid w:val="00F75479"/>
    <w:rsid w:val="00F75DD5"/>
    <w:rsid w:val="00F804D3"/>
    <w:rsid w:val="00F816CB"/>
    <w:rsid w:val="00F81CD2"/>
    <w:rsid w:val="00F82641"/>
    <w:rsid w:val="00F8287C"/>
    <w:rsid w:val="00F828F8"/>
    <w:rsid w:val="00F851F5"/>
    <w:rsid w:val="00F90F18"/>
    <w:rsid w:val="00F91318"/>
    <w:rsid w:val="00F937E4"/>
    <w:rsid w:val="00F93C85"/>
    <w:rsid w:val="00F9481F"/>
    <w:rsid w:val="00F950ED"/>
    <w:rsid w:val="00F95EE7"/>
    <w:rsid w:val="00F97AB3"/>
    <w:rsid w:val="00FA39E6"/>
    <w:rsid w:val="00FA57E7"/>
    <w:rsid w:val="00FA7BC9"/>
    <w:rsid w:val="00FB06D4"/>
    <w:rsid w:val="00FB1849"/>
    <w:rsid w:val="00FB2305"/>
    <w:rsid w:val="00FB28CC"/>
    <w:rsid w:val="00FB378E"/>
    <w:rsid w:val="00FB3794"/>
    <w:rsid w:val="00FB37F1"/>
    <w:rsid w:val="00FB47C0"/>
    <w:rsid w:val="00FB501B"/>
    <w:rsid w:val="00FB719A"/>
    <w:rsid w:val="00FB7770"/>
    <w:rsid w:val="00FC1364"/>
    <w:rsid w:val="00FC3738"/>
    <w:rsid w:val="00FC798B"/>
    <w:rsid w:val="00FD0D3D"/>
    <w:rsid w:val="00FD3B91"/>
    <w:rsid w:val="00FD436A"/>
    <w:rsid w:val="00FD576B"/>
    <w:rsid w:val="00FD579E"/>
    <w:rsid w:val="00FD6845"/>
    <w:rsid w:val="00FE001B"/>
    <w:rsid w:val="00FE1822"/>
    <w:rsid w:val="00FE4400"/>
    <w:rsid w:val="00FE4516"/>
    <w:rsid w:val="00FE64C8"/>
    <w:rsid w:val="00FE7D94"/>
    <w:rsid w:val="00FF0C1F"/>
    <w:rsid w:val="00FF2DDA"/>
    <w:rsid w:val="00FF6D79"/>
    <w:rsid w:val="00FF76F8"/>
    <w:rsid w:val="00FF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51093"/>
    <w:pPr>
      <w:snapToGrid w:val="0"/>
      <w:jc w:val="left"/>
    </w:pPr>
    <w:rPr>
      <w:sz w:val="20"/>
    </w:rPr>
  </w:style>
  <w:style w:type="character" w:customStyle="1" w:styleId="afd">
    <w:name w:val="註腳文字 字元"/>
    <w:basedOn w:val="a7"/>
    <w:link w:val="afc"/>
    <w:uiPriority w:val="99"/>
    <w:semiHidden/>
    <w:rsid w:val="00251093"/>
    <w:rPr>
      <w:rFonts w:ascii="標楷體" w:eastAsia="標楷體"/>
      <w:kern w:val="2"/>
    </w:rPr>
  </w:style>
  <w:style w:type="character" w:styleId="afe">
    <w:name w:val="footnote reference"/>
    <w:basedOn w:val="a7"/>
    <w:uiPriority w:val="99"/>
    <w:semiHidden/>
    <w:unhideWhenUsed/>
    <w:rsid w:val="00251093"/>
    <w:rPr>
      <w:vertAlign w:val="superscript"/>
    </w:rPr>
  </w:style>
  <w:style w:type="character" w:customStyle="1" w:styleId="30">
    <w:name w:val="標題 3 字元"/>
    <w:basedOn w:val="a7"/>
    <w:link w:val="3"/>
    <w:rsid w:val="00254C3C"/>
    <w:rPr>
      <w:rFonts w:ascii="標楷體" w:eastAsia="標楷體" w:hAnsi="Arial"/>
      <w:bCs/>
      <w:kern w:val="32"/>
      <w:sz w:val="32"/>
      <w:szCs w:val="36"/>
    </w:rPr>
  </w:style>
  <w:style w:type="paragraph" w:styleId="HTML">
    <w:name w:val="HTML Preformatted"/>
    <w:basedOn w:val="a6"/>
    <w:link w:val="HTML0"/>
    <w:uiPriority w:val="99"/>
    <w:semiHidden/>
    <w:unhideWhenUsed/>
    <w:rsid w:val="000F5E18"/>
    <w:rPr>
      <w:rFonts w:ascii="Courier New" w:hAnsi="Courier New" w:cs="Courier New"/>
      <w:sz w:val="20"/>
    </w:rPr>
  </w:style>
  <w:style w:type="character" w:customStyle="1" w:styleId="HTML0">
    <w:name w:val="HTML 預設格式 字元"/>
    <w:basedOn w:val="a7"/>
    <w:link w:val="HTML"/>
    <w:uiPriority w:val="99"/>
    <w:semiHidden/>
    <w:rsid w:val="000F5E18"/>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7062">
      <w:bodyDiv w:val="1"/>
      <w:marLeft w:val="0"/>
      <w:marRight w:val="0"/>
      <w:marTop w:val="0"/>
      <w:marBottom w:val="0"/>
      <w:divBdr>
        <w:top w:val="none" w:sz="0" w:space="0" w:color="auto"/>
        <w:left w:val="none" w:sz="0" w:space="0" w:color="auto"/>
        <w:bottom w:val="none" w:sz="0" w:space="0" w:color="auto"/>
        <w:right w:val="none" w:sz="0" w:space="0" w:color="auto"/>
      </w:divBdr>
    </w:div>
    <w:div w:id="6056922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0236978">
      <w:bodyDiv w:val="1"/>
      <w:marLeft w:val="0"/>
      <w:marRight w:val="0"/>
      <w:marTop w:val="0"/>
      <w:marBottom w:val="0"/>
      <w:divBdr>
        <w:top w:val="none" w:sz="0" w:space="0" w:color="auto"/>
        <w:left w:val="none" w:sz="0" w:space="0" w:color="auto"/>
        <w:bottom w:val="none" w:sz="0" w:space="0" w:color="auto"/>
        <w:right w:val="none" w:sz="0" w:space="0" w:color="auto"/>
      </w:divBdr>
    </w:div>
    <w:div w:id="1082292774">
      <w:bodyDiv w:val="1"/>
      <w:marLeft w:val="0"/>
      <w:marRight w:val="0"/>
      <w:marTop w:val="0"/>
      <w:marBottom w:val="0"/>
      <w:divBdr>
        <w:top w:val="none" w:sz="0" w:space="0" w:color="auto"/>
        <w:left w:val="none" w:sz="0" w:space="0" w:color="auto"/>
        <w:bottom w:val="none" w:sz="0" w:space="0" w:color="auto"/>
        <w:right w:val="none" w:sz="0" w:space="0" w:color="auto"/>
      </w:divBdr>
    </w:div>
    <w:div w:id="1087732604">
      <w:bodyDiv w:val="1"/>
      <w:marLeft w:val="0"/>
      <w:marRight w:val="0"/>
      <w:marTop w:val="0"/>
      <w:marBottom w:val="0"/>
      <w:divBdr>
        <w:top w:val="none" w:sz="0" w:space="0" w:color="auto"/>
        <w:left w:val="none" w:sz="0" w:space="0" w:color="auto"/>
        <w:bottom w:val="none" w:sz="0" w:space="0" w:color="auto"/>
        <w:right w:val="none" w:sz="0" w:space="0" w:color="auto"/>
      </w:divBdr>
    </w:div>
    <w:div w:id="1460761232">
      <w:bodyDiv w:val="1"/>
      <w:marLeft w:val="0"/>
      <w:marRight w:val="0"/>
      <w:marTop w:val="0"/>
      <w:marBottom w:val="0"/>
      <w:divBdr>
        <w:top w:val="none" w:sz="0" w:space="0" w:color="auto"/>
        <w:left w:val="none" w:sz="0" w:space="0" w:color="auto"/>
        <w:bottom w:val="none" w:sz="0" w:space="0" w:color="auto"/>
        <w:right w:val="none" w:sz="0" w:space="0" w:color="auto"/>
      </w:divBdr>
    </w:div>
    <w:div w:id="1608922784">
      <w:bodyDiv w:val="1"/>
      <w:marLeft w:val="0"/>
      <w:marRight w:val="0"/>
      <w:marTop w:val="0"/>
      <w:marBottom w:val="0"/>
      <w:divBdr>
        <w:top w:val="none" w:sz="0" w:space="0" w:color="auto"/>
        <w:left w:val="none" w:sz="0" w:space="0" w:color="auto"/>
        <w:bottom w:val="none" w:sz="0" w:space="0" w:color="auto"/>
        <w:right w:val="none" w:sz="0" w:space="0" w:color="auto"/>
      </w:divBdr>
    </w:div>
    <w:div w:id="1996907584">
      <w:bodyDiv w:val="1"/>
      <w:marLeft w:val="0"/>
      <w:marRight w:val="0"/>
      <w:marTop w:val="0"/>
      <w:marBottom w:val="0"/>
      <w:divBdr>
        <w:top w:val="none" w:sz="0" w:space="0" w:color="auto"/>
        <w:left w:val="none" w:sz="0" w:space="0" w:color="auto"/>
        <w:bottom w:val="none" w:sz="0" w:space="0" w:color="auto"/>
        <w:right w:val="none" w:sz="0" w:space="0" w:color="auto"/>
      </w:divBdr>
    </w:div>
    <w:div w:id="2006585721">
      <w:bodyDiv w:val="1"/>
      <w:marLeft w:val="0"/>
      <w:marRight w:val="0"/>
      <w:marTop w:val="0"/>
      <w:marBottom w:val="0"/>
      <w:divBdr>
        <w:top w:val="none" w:sz="0" w:space="0" w:color="auto"/>
        <w:left w:val="none" w:sz="0" w:space="0" w:color="auto"/>
        <w:bottom w:val="none" w:sz="0" w:space="0" w:color="auto"/>
        <w:right w:val="none" w:sz="0" w:space="0" w:color="auto"/>
      </w:divBdr>
    </w:div>
    <w:div w:id="2026209241">
      <w:bodyDiv w:val="1"/>
      <w:marLeft w:val="0"/>
      <w:marRight w:val="0"/>
      <w:marTop w:val="0"/>
      <w:marBottom w:val="0"/>
      <w:divBdr>
        <w:top w:val="none" w:sz="0" w:space="0" w:color="auto"/>
        <w:left w:val="none" w:sz="0" w:space="0" w:color="auto"/>
        <w:bottom w:val="none" w:sz="0" w:space="0" w:color="auto"/>
        <w:right w:val="none" w:sz="0" w:space="0" w:color="auto"/>
      </w:divBdr>
    </w:div>
    <w:div w:id="2033603747">
      <w:bodyDiv w:val="1"/>
      <w:marLeft w:val="0"/>
      <w:marRight w:val="0"/>
      <w:marTop w:val="0"/>
      <w:marBottom w:val="0"/>
      <w:divBdr>
        <w:top w:val="none" w:sz="0" w:space="0" w:color="auto"/>
        <w:left w:val="none" w:sz="0" w:space="0" w:color="auto"/>
        <w:bottom w:val="none" w:sz="0" w:space="0" w:color="auto"/>
        <w:right w:val="none" w:sz="0" w:space="0" w:color="auto"/>
      </w:divBdr>
    </w:div>
    <w:div w:id="20852992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D0D8-EA3D-4306-9587-BDD3A15C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2023-03-15T08:41:00Z</dcterms:created>
  <dcterms:modified xsi:type="dcterms:W3CDTF">2023-03-16T03:20:00Z</dcterms:modified>
  <cp:contentStatus/>
</cp:coreProperties>
</file>