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7B7" w:rsidRPr="002247B7" w:rsidRDefault="002247B7" w:rsidP="002247B7">
      <w:pPr>
        <w:ind w:left="2381" w:hanging="2381"/>
        <w:jc w:val="center"/>
        <w:rPr>
          <w:b/>
          <w:sz w:val="40"/>
          <w:szCs w:val="40"/>
        </w:rPr>
      </w:pPr>
      <w:r w:rsidRPr="002247B7">
        <w:rPr>
          <w:rFonts w:hint="eastAsia"/>
          <w:b/>
          <w:sz w:val="40"/>
          <w:szCs w:val="40"/>
        </w:rPr>
        <w:t>調</w:t>
      </w:r>
      <w:r>
        <w:rPr>
          <w:rFonts w:hint="eastAsia"/>
          <w:b/>
          <w:sz w:val="40"/>
          <w:szCs w:val="40"/>
        </w:rPr>
        <w:t xml:space="preserve"> </w:t>
      </w:r>
      <w:r w:rsidRPr="002247B7">
        <w:rPr>
          <w:rFonts w:hint="eastAsia"/>
          <w:b/>
          <w:sz w:val="40"/>
          <w:szCs w:val="40"/>
        </w:rPr>
        <w:t>查</w:t>
      </w:r>
      <w:r>
        <w:rPr>
          <w:rFonts w:hint="eastAsia"/>
          <w:b/>
          <w:sz w:val="40"/>
          <w:szCs w:val="40"/>
        </w:rPr>
        <w:t xml:space="preserve"> </w:t>
      </w:r>
      <w:r w:rsidRPr="002247B7">
        <w:rPr>
          <w:rFonts w:hint="eastAsia"/>
          <w:b/>
          <w:sz w:val="40"/>
          <w:szCs w:val="40"/>
        </w:rPr>
        <w:t>報</w:t>
      </w:r>
      <w:r>
        <w:rPr>
          <w:rFonts w:hint="eastAsia"/>
          <w:b/>
          <w:sz w:val="40"/>
          <w:szCs w:val="40"/>
        </w:rPr>
        <w:t xml:space="preserve"> </w:t>
      </w:r>
      <w:r w:rsidRPr="002247B7">
        <w:rPr>
          <w:rFonts w:hint="eastAsia"/>
          <w:b/>
          <w:sz w:val="40"/>
          <w:szCs w:val="40"/>
        </w:rPr>
        <w:t>告</w:t>
      </w:r>
    </w:p>
    <w:p w:rsidR="00B4357B" w:rsidRPr="00312EE5" w:rsidRDefault="00B4357B" w:rsidP="00B4357B">
      <w:pPr>
        <w:pStyle w:val="1"/>
        <w:numPr>
          <w:ilvl w:val="0"/>
          <w:numId w:val="1"/>
        </w:numPr>
      </w:pPr>
      <w:r w:rsidRPr="00312EE5">
        <w:rPr>
          <w:rFonts w:hint="eastAsia"/>
          <w:b/>
        </w:rPr>
        <w:t>案　　由：</w:t>
      </w:r>
      <w:r w:rsidR="003D3D16" w:rsidRPr="00312EE5">
        <w:rPr>
          <w:rFonts w:hint="eastAsia"/>
        </w:rPr>
        <w:t>中央研究院基因體研究中心P3實驗室</w:t>
      </w:r>
      <w:r w:rsidR="00EA3956" w:rsidRPr="00312EE5">
        <w:rPr>
          <w:rFonts w:hint="eastAsia"/>
        </w:rPr>
        <w:t>1</w:t>
      </w:r>
      <w:r w:rsidR="003D3D16" w:rsidRPr="00312EE5">
        <w:rPr>
          <w:rFonts w:hint="eastAsia"/>
        </w:rPr>
        <w:t>名研究助理，於該實驗室二度遭老鼠咬傷，</w:t>
      </w:r>
      <w:proofErr w:type="gramStart"/>
      <w:r w:rsidR="003D3D16" w:rsidRPr="00312EE5">
        <w:rPr>
          <w:rFonts w:hint="eastAsia"/>
        </w:rPr>
        <w:t>且確診新型冠</w:t>
      </w:r>
      <w:proofErr w:type="gramEnd"/>
      <w:r w:rsidR="003D3D16" w:rsidRPr="00312EE5">
        <w:rPr>
          <w:rFonts w:hint="eastAsia"/>
        </w:rPr>
        <w:t>狀</w:t>
      </w:r>
      <w:r w:rsidR="00E13420" w:rsidRPr="00312EE5">
        <w:rPr>
          <w:rFonts w:hint="eastAsia"/>
        </w:rPr>
        <w:t>病毒</w:t>
      </w:r>
      <w:r w:rsidR="003D3D16" w:rsidRPr="00312EE5">
        <w:rPr>
          <w:rFonts w:hint="eastAsia"/>
        </w:rPr>
        <w:t>肺炎，該實驗室安全管理涉有違失，可能造成防疫風險。本案引發社會大眾諸多疑慮，究實情為何？實驗室</w:t>
      </w:r>
      <w:r w:rsidR="00C966B4" w:rsidRPr="00312EE5">
        <w:rPr>
          <w:rFonts w:hint="eastAsia"/>
        </w:rPr>
        <w:t>研究</w:t>
      </w:r>
      <w:r w:rsidR="003D3D16" w:rsidRPr="00312EE5">
        <w:rPr>
          <w:rFonts w:hint="eastAsia"/>
        </w:rPr>
        <w:t>人員是否違反實驗操作常規及緊急應變通報之標準作業程序？另就使用感染性生物材料，是否建制並落實風險管理及稽核機制，以及有無應行檢討改善之處等，</w:t>
      </w:r>
      <w:proofErr w:type="gramStart"/>
      <w:r w:rsidR="003D3D16" w:rsidRPr="00312EE5">
        <w:rPr>
          <w:rFonts w:hint="eastAsia"/>
        </w:rPr>
        <w:t>均有深入</w:t>
      </w:r>
      <w:proofErr w:type="gramEnd"/>
      <w:r w:rsidR="003D3D16" w:rsidRPr="00312EE5">
        <w:rPr>
          <w:rFonts w:hint="eastAsia"/>
        </w:rPr>
        <w:t>瞭解之必要案</w:t>
      </w:r>
      <w:r w:rsidR="00DA7405" w:rsidRPr="00312EE5">
        <w:rPr>
          <w:rFonts w:hint="eastAsia"/>
        </w:rPr>
        <w:t>。</w:t>
      </w:r>
    </w:p>
    <w:p w:rsidR="009B6BBA" w:rsidRPr="00312EE5" w:rsidRDefault="00CE5AF9" w:rsidP="003D3D16">
      <w:pPr>
        <w:pStyle w:val="1"/>
        <w:numPr>
          <w:ilvl w:val="0"/>
          <w:numId w:val="1"/>
        </w:numPr>
        <w:rPr>
          <w:b/>
        </w:rPr>
      </w:pPr>
      <w:bookmarkStart w:id="0" w:name="_Hlk101947743"/>
      <w:r w:rsidRPr="00312EE5">
        <w:rPr>
          <w:rFonts w:hint="eastAsia"/>
          <w:b/>
        </w:rPr>
        <w:t>調查意見</w:t>
      </w:r>
    </w:p>
    <w:p w:rsidR="004C3871" w:rsidRPr="00312EE5" w:rsidRDefault="004C3871" w:rsidP="004C3871">
      <w:pPr>
        <w:pStyle w:val="11"/>
        <w:ind w:left="680" w:firstLine="704"/>
        <w:rPr>
          <w:spacing w:val="6"/>
        </w:rPr>
      </w:pPr>
      <w:r w:rsidRPr="00312EE5">
        <w:rPr>
          <w:rFonts w:hint="eastAsia"/>
          <w:spacing w:val="6"/>
        </w:rPr>
        <w:t>中央研究院(下稱中研院)基因體研究中心(下稱基因體中心)P3</w:t>
      </w:r>
      <w:r w:rsidR="00681F1E" w:rsidRPr="00312EE5">
        <w:rPr>
          <w:rStyle w:val="aff1"/>
          <w:spacing w:val="6"/>
        </w:rPr>
        <w:footnoteReference w:id="1"/>
      </w:r>
      <w:r w:rsidRPr="00312EE5">
        <w:rPr>
          <w:rFonts w:hint="eastAsia"/>
          <w:spacing w:val="6"/>
        </w:rPr>
        <w:t>實驗室(</w:t>
      </w:r>
      <w:r w:rsidR="007F063E" w:rsidRPr="00312EE5">
        <w:rPr>
          <w:rFonts w:hint="eastAsia"/>
          <w:spacing w:val="6"/>
        </w:rPr>
        <w:t>指</w:t>
      </w:r>
      <w:r w:rsidRPr="00312EE5">
        <w:rPr>
          <w:rFonts w:hint="eastAsia"/>
          <w:spacing w:val="6"/>
        </w:rPr>
        <w:t>ABSL-3實驗室</w:t>
      </w:r>
      <w:r w:rsidR="00681F1E" w:rsidRPr="00312EE5">
        <w:rPr>
          <w:rStyle w:val="aff1"/>
          <w:spacing w:val="6"/>
        </w:rPr>
        <w:footnoteReference w:id="2"/>
      </w:r>
      <w:r w:rsidRPr="00312EE5">
        <w:rPr>
          <w:rFonts w:hint="eastAsia"/>
          <w:spacing w:val="6"/>
        </w:rPr>
        <w:t>)1名研究助理，</w:t>
      </w:r>
      <w:r w:rsidR="00681F1E" w:rsidRPr="00312EE5">
        <w:rPr>
          <w:rFonts w:hint="eastAsia"/>
          <w:spacing w:val="6"/>
        </w:rPr>
        <w:t>於民國(下同)110年10至1</w:t>
      </w:r>
      <w:r w:rsidR="00681F1E" w:rsidRPr="00312EE5">
        <w:rPr>
          <w:spacing w:val="6"/>
        </w:rPr>
        <w:t>1</w:t>
      </w:r>
      <w:r w:rsidR="00681F1E" w:rsidRPr="00312EE5">
        <w:rPr>
          <w:rFonts w:hint="eastAsia"/>
          <w:spacing w:val="6"/>
        </w:rPr>
        <w:t>月間二度遭實驗鼠咬傷，</w:t>
      </w:r>
      <w:proofErr w:type="gramStart"/>
      <w:r w:rsidR="00681F1E" w:rsidRPr="00312EE5">
        <w:rPr>
          <w:rFonts w:hint="eastAsia"/>
          <w:spacing w:val="6"/>
        </w:rPr>
        <w:t>且</w:t>
      </w:r>
      <w:r w:rsidRPr="00312EE5">
        <w:rPr>
          <w:rFonts w:hint="eastAsia"/>
          <w:spacing w:val="6"/>
        </w:rPr>
        <w:t>確診新型冠</w:t>
      </w:r>
      <w:proofErr w:type="gramEnd"/>
      <w:r w:rsidRPr="00312EE5">
        <w:rPr>
          <w:rFonts w:hint="eastAsia"/>
          <w:spacing w:val="6"/>
        </w:rPr>
        <w:t>狀</w:t>
      </w:r>
      <w:r w:rsidR="006019E1" w:rsidRPr="00312EE5">
        <w:rPr>
          <w:rFonts w:hint="eastAsia"/>
          <w:spacing w:val="6"/>
        </w:rPr>
        <w:t>病毒</w:t>
      </w:r>
      <w:r w:rsidRPr="00312EE5">
        <w:rPr>
          <w:rFonts w:hint="eastAsia"/>
          <w:spacing w:val="6"/>
        </w:rPr>
        <w:t>肺炎</w:t>
      </w:r>
      <w:r w:rsidRPr="00312EE5">
        <w:rPr>
          <w:rStyle w:val="aff1"/>
          <w:spacing w:val="6"/>
        </w:rPr>
        <w:footnoteReference w:id="3"/>
      </w:r>
      <w:r w:rsidRPr="00312EE5">
        <w:rPr>
          <w:rFonts w:hint="eastAsia"/>
          <w:spacing w:val="6"/>
        </w:rPr>
        <w:t>，該實驗室安全管理涉有違失，可能造成防疫風險。本案引發社會大眾諸多疑慮，究實情為何？實驗室</w:t>
      </w:r>
      <w:r w:rsidR="00C966B4" w:rsidRPr="00312EE5">
        <w:rPr>
          <w:rFonts w:hint="eastAsia"/>
          <w:spacing w:val="6"/>
        </w:rPr>
        <w:t>研究</w:t>
      </w:r>
      <w:r w:rsidRPr="00312EE5">
        <w:rPr>
          <w:rFonts w:hint="eastAsia"/>
          <w:spacing w:val="6"/>
        </w:rPr>
        <w:t>人員是否違反實驗操作常規及緊急應變通報之標準作業程序？另就使用感染性生物材料，是否建制並落實風險管理及稽核機制，以及有無應行檢討改善之處等，</w:t>
      </w:r>
      <w:proofErr w:type="gramStart"/>
      <w:r w:rsidRPr="00312EE5">
        <w:rPr>
          <w:rFonts w:hint="eastAsia"/>
          <w:spacing w:val="6"/>
        </w:rPr>
        <w:t>均有深入</w:t>
      </w:r>
      <w:proofErr w:type="gramEnd"/>
      <w:r w:rsidRPr="00312EE5">
        <w:rPr>
          <w:rFonts w:hint="eastAsia"/>
          <w:spacing w:val="6"/>
        </w:rPr>
        <w:t>瞭解之必要。</w:t>
      </w:r>
    </w:p>
    <w:p w:rsidR="006019E1" w:rsidRPr="00312EE5" w:rsidRDefault="006019E1" w:rsidP="006019E1">
      <w:pPr>
        <w:pStyle w:val="11"/>
        <w:ind w:left="680" w:firstLine="704"/>
        <w:rPr>
          <w:spacing w:val="6"/>
          <w:sz w:val="28"/>
        </w:rPr>
      </w:pPr>
      <w:r w:rsidRPr="00312EE5">
        <w:rPr>
          <w:rFonts w:hAnsi="標楷體" w:hint="eastAsia"/>
          <w:spacing w:val="6"/>
          <w:szCs w:val="32"/>
        </w:rPr>
        <w:lastRenderedPageBreak/>
        <w:t>案經向衛生福利部</w:t>
      </w:r>
      <w:r w:rsidR="001A5392" w:rsidRPr="00312EE5">
        <w:rPr>
          <w:rStyle w:val="aff1"/>
          <w:rFonts w:hAnsi="標楷體"/>
          <w:spacing w:val="6"/>
          <w:szCs w:val="32"/>
        </w:rPr>
        <w:footnoteReference w:id="4"/>
      </w:r>
      <w:r w:rsidRPr="00312EE5">
        <w:rPr>
          <w:rFonts w:hAnsi="標楷體" w:hint="eastAsia"/>
          <w:spacing w:val="6"/>
          <w:szCs w:val="32"/>
        </w:rPr>
        <w:t>(下稱</w:t>
      </w:r>
      <w:proofErr w:type="gramStart"/>
      <w:r w:rsidRPr="00312EE5">
        <w:rPr>
          <w:rFonts w:hAnsi="標楷體" w:hint="eastAsia"/>
          <w:spacing w:val="6"/>
          <w:szCs w:val="32"/>
        </w:rPr>
        <w:t>衛福部</w:t>
      </w:r>
      <w:proofErr w:type="gramEnd"/>
      <w:r w:rsidRPr="00312EE5">
        <w:rPr>
          <w:rFonts w:hAnsi="標楷體" w:hint="eastAsia"/>
          <w:spacing w:val="6"/>
          <w:szCs w:val="32"/>
        </w:rPr>
        <w:t>)及中研院</w:t>
      </w:r>
      <w:r w:rsidR="001A5392" w:rsidRPr="00312EE5">
        <w:rPr>
          <w:rStyle w:val="aff1"/>
          <w:rFonts w:hAnsi="標楷體"/>
          <w:spacing w:val="6"/>
          <w:szCs w:val="32"/>
        </w:rPr>
        <w:footnoteReference w:id="5"/>
      </w:r>
      <w:r w:rsidRPr="00312EE5">
        <w:rPr>
          <w:rFonts w:hAnsi="標楷體" w:hint="eastAsia"/>
          <w:spacing w:val="6"/>
          <w:szCs w:val="32"/>
        </w:rPr>
        <w:t>調閱相關卷證，並於111年7月26日就動物生物安全實驗室運作及相關安全管理等議題，諮詢</w:t>
      </w:r>
      <w:r w:rsidR="004D6C09" w:rsidRPr="00312EE5">
        <w:rPr>
          <w:rFonts w:hAnsi="標楷體" w:hint="eastAsia"/>
          <w:spacing w:val="6"/>
          <w:szCs w:val="32"/>
        </w:rPr>
        <w:t>相關專家學者</w:t>
      </w:r>
      <w:r w:rsidRPr="00312EE5">
        <w:rPr>
          <w:rFonts w:hAnsi="標楷體" w:hint="eastAsia"/>
          <w:spacing w:val="6"/>
          <w:szCs w:val="32"/>
        </w:rPr>
        <w:t>；復就本案相關爭點於111年11月7日詢問中研院</w:t>
      </w:r>
      <w:r w:rsidR="004D6C09" w:rsidRPr="00312EE5">
        <w:rPr>
          <w:rFonts w:hAnsi="標楷體" w:hint="eastAsia"/>
          <w:spacing w:val="6"/>
          <w:szCs w:val="32"/>
        </w:rPr>
        <w:t>劉副院長及相關主管人員</w:t>
      </w:r>
      <w:r w:rsidRPr="00312EE5">
        <w:rPr>
          <w:rFonts w:hAnsi="標楷體" w:hint="eastAsia"/>
          <w:spacing w:val="6"/>
          <w:szCs w:val="32"/>
        </w:rPr>
        <w:t>；</w:t>
      </w:r>
      <w:r w:rsidRPr="00312EE5">
        <w:rPr>
          <w:rFonts w:hint="eastAsia"/>
          <w:spacing w:val="6"/>
        </w:rPr>
        <w:t>再就中央主管機關對於國內高防護實驗室</w:t>
      </w:r>
      <w:r w:rsidR="001A5392" w:rsidRPr="00312EE5">
        <w:rPr>
          <w:rStyle w:val="aff1"/>
          <w:spacing w:val="6"/>
        </w:rPr>
        <w:footnoteReference w:id="6"/>
      </w:r>
      <w:r w:rsidRPr="00312EE5">
        <w:rPr>
          <w:rFonts w:hint="eastAsia"/>
          <w:spacing w:val="6"/>
        </w:rPr>
        <w:t>之督導管理情形，函</w:t>
      </w:r>
      <w:proofErr w:type="gramStart"/>
      <w:r w:rsidRPr="00312EE5">
        <w:rPr>
          <w:rFonts w:hint="eastAsia"/>
          <w:spacing w:val="6"/>
        </w:rPr>
        <w:t>請衛福部說明並卷析該</w:t>
      </w:r>
      <w:r w:rsidR="00C966B4" w:rsidRPr="00312EE5">
        <w:rPr>
          <w:rFonts w:hint="eastAsia"/>
          <w:spacing w:val="6"/>
        </w:rPr>
        <w:t>部</w:t>
      </w:r>
      <w:proofErr w:type="gramEnd"/>
      <w:r w:rsidRPr="00312EE5">
        <w:rPr>
          <w:rFonts w:hint="eastAsia"/>
          <w:spacing w:val="6"/>
        </w:rPr>
        <w:t>111年12月7日</w:t>
      </w:r>
      <w:proofErr w:type="gramStart"/>
      <w:r w:rsidRPr="00312EE5">
        <w:rPr>
          <w:rFonts w:hint="eastAsia"/>
          <w:spacing w:val="6"/>
        </w:rPr>
        <w:t>函復本</w:t>
      </w:r>
      <w:proofErr w:type="gramEnd"/>
      <w:r w:rsidRPr="00312EE5">
        <w:rPr>
          <w:rFonts w:hint="eastAsia"/>
          <w:spacing w:val="6"/>
        </w:rPr>
        <w:t>院資料，</w:t>
      </w:r>
      <w:r w:rsidR="00DB1CAA">
        <w:rPr>
          <w:rFonts w:hint="eastAsia"/>
          <w:spacing w:val="6"/>
        </w:rPr>
        <w:t>業</w:t>
      </w:r>
      <w:proofErr w:type="gramStart"/>
      <w:r w:rsidRPr="00312EE5">
        <w:rPr>
          <w:rFonts w:hint="eastAsia"/>
          <w:spacing w:val="6"/>
        </w:rPr>
        <w:t>調查竣</w:t>
      </w:r>
      <w:proofErr w:type="gramEnd"/>
      <w:r w:rsidRPr="00312EE5">
        <w:rPr>
          <w:rFonts w:hint="eastAsia"/>
          <w:spacing w:val="6"/>
        </w:rPr>
        <w:t>事，</w:t>
      </w:r>
      <w:r w:rsidRPr="00312EE5">
        <w:rPr>
          <w:rFonts w:hAnsi="標楷體" w:hint="eastAsia"/>
          <w:spacing w:val="6"/>
          <w:szCs w:val="32"/>
        </w:rPr>
        <w:t>茲陳述調查意見如下：</w:t>
      </w:r>
    </w:p>
    <w:p w:rsidR="008F0188" w:rsidRPr="00312EE5" w:rsidRDefault="008F0188" w:rsidP="00E52858">
      <w:pPr>
        <w:pStyle w:val="2"/>
        <w:ind w:left="1021"/>
        <w:rPr>
          <w:b/>
          <w:spacing w:val="6"/>
        </w:rPr>
      </w:pPr>
      <w:bookmarkStart w:id="1" w:name="_Hlk122529734"/>
      <w:bookmarkStart w:id="2" w:name="_Hlk114757607"/>
      <w:bookmarkStart w:id="3" w:name="_Hlk104368924"/>
      <w:r w:rsidRPr="00312EE5">
        <w:rPr>
          <w:rFonts w:hint="eastAsia"/>
          <w:b/>
          <w:spacing w:val="6"/>
        </w:rPr>
        <w:t>中研院基因體中心ABSL-3實驗室</w:t>
      </w:r>
      <w:r w:rsidR="00BB31C6" w:rsidRPr="00312EE5">
        <w:rPr>
          <w:rFonts w:hint="eastAsia"/>
          <w:b/>
          <w:spacing w:val="6"/>
        </w:rPr>
        <w:t>研究</w:t>
      </w:r>
      <w:r w:rsidRPr="00312EE5">
        <w:rPr>
          <w:rFonts w:hint="eastAsia"/>
          <w:b/>
          <w:spacing w:val="6"/>
        </w:rPr>
        <w:t>人員實驗操作違反防護裝備穿戴、進出管制，以及實驗</w:t>
      </w:r>
      <w:proofErr w:type="gramStart"/>
      <w:r w:rsidRPr="00312EE5">
        <w:rPr>
          <w:rFonts w:hint="eastAsia"/>
          <w:b/>
          <w:spacing w:val="6"/>
        </w:rPr>
        <w:t>後清消與</w:t>
      </w:r>
      <w:proofErr w:type="gramEnd"/>
      <w:r w:rsidRPr="00312EE5">
        <w:rPr>
          <w:rFonts w:hint="eastAsia"/>
          <w:b/>
          <w:spacing w:val="6"/>
        </w:rPr>
        <w:t>廢棄物處理等規定，且新進人員未完成法定教育訓練時數，即進入該實驗室進行操作，違反「感染性生物材料管理辦法」規定，又該中心欠缺實驗人員適任考核機制，肇致110年10至11月間發生</w:t>
      </w:r>
      <w:r w:rsidRPr="00312EE5">
        <w:rPr>
          <w:b/>
          <w:spacing w:val="6"/>
        </w:rPr>
        <w:t xml:space="preserve">SARS-CoV-2 </w:t>
      </w:r>
      <w:r w:rsidRPr="00312EE5">
        <w:rPr>
          <w:rFonts w:hint="eastAsia"/>
          <w:b/>
          <w:spacing w:val="6"/>
        </w:rPr>
        <w:t>Delta病毒株實驗室感染事件，核有重大違失。</w:t>
      </w:r>
    </w:p>
    <w:p w:rsidR="00194068" w:rsidRPr="00312EE5" w:rsidRDefault="00194068" w:rsidP="00915B83">
      <w:pPr>
        <w:pStyle w:val="3"/>
        <w:ind w:left="1276"/>
        <w:rPr>
          <w:b/>
          <w:spacing w:val="6"/>
        </w:rPr>
      </w:pPr>
      <w:r w:rsidRPr="00312EE5">
        <w:rPr>
          <w:rFonts w:hint="eastAsia"/>
          <w:b/>
          <w:spacing w:val="6"/>
        </w:rPr>
        <w:t>國內ABSL-3實驗室的操作安全管理及操作人員教育訓練規定</w:t>
      </w:r>
    </w:p>
    <w:p w:rsidR="00597DA3" w:rsidRPr="00312EE5" w:rsidRDefault="00AA3A3F" w:rsidP="00AA1D90">
      <w:pPr>
        <w:pStyle w:val="4"/>
        <w:ind w:left="1560"/>
        <w:rPr>
          <w:spacing w:val="6"/>
        </w:rPr>
      </w:pPr>
      <w:r w:rsidRPr="00312EE5">
        <w:rPr>
          <w:rFonts w:hint="eastAsia"/>
          <w:spacing w:val="6"/>
        </w:rPr>
        <w:t>按</w:t>
      </w:r>
      <w:r w:rsidR="00597DA3" w:rsidRPr="00312EE5">
        <w:rPr>
          <w:rFonts w:hint="eastAsia"/>
          <w:spacing w:val="6"/>
        </w:rPr>
        <w:t>傳染病防治法第34條第1項規定：「中央主管機關對持有、使用感染性生物材料者，應依危險程度之高低，建立分級管理制度。」</w:t>
      </w:r>
      <w:proofErr w:type="gramStart"/>
      <w:r w:rsidR="00597DA3" w:rsidRPr="00312EE5">
        <w:rPr>
          <w:rFonts w:hint="eastAsia"/>
          <w:spacing w:val="6"/>
        </w:rPr>
        <w:t>復按</w:t>
      </w:r>
      <w:r w:rsidR="00194068" w:rsidRPr="00312EE5">
        <w:rPr>
          <w:rFonts w:hint="eastAsia"/>
          <w:spacing w:val="6"/>
        </w:rPr>
        <w:t>108年1月31日衛福部</w:t>
      </w:r>
      <w:proofErr w:type="gramEnd"/>
      <w:r w:rsidR="00194068" w:rsidRPr="00312EE5">
        <w:rPr>
          <w:rFonts w:hint="eastAsia"/>
          <w:spacing w:val="6"/>
        </w:rPr>
        <w:t>修正發布</w:t>
      </w:r>
      <w:r w:rsidR="00597DA3" w:rsidRPr="00312EE5">
        <w:rPr>
          <w:rFonts w:hint="eastAsia"/>
          <w:spacing w:val="6"/>
        </w:rPr>
        <w:t>「感染性生物材料管理辦法」</w:t>
      </w:r>
      <w:r w:rsidR="00194068" w:rsidRPr="00312EE5">
        <w:rPr>
          <w:rStyle w:val="aff1"/>
          <w:spacing w:val="6"/>
        </w:rPr>
        <w:footnoteReference w:id="7"/>
      </w:r>
      <w:r w:rsidR="00597DA3" w:rsidRPr="00312EE5">
        <w:rPr>
          <w:rFonts w:hint="eastAsia"/>
          <w:spacing w:val="6"/>
        </w:rPr>
        <w:t>第6條及第7條</w:t>
      </w:r>
      <w:r w:rsidR="00194068" w:rsidRPr="00312EE5">
        <w:rPr>
          <w:rFonts w:hint="eastAsia"/>
          <w:spacing w:val="6"/>
        </w:rPr>
        <w:t>規定</w:t>
      </w:r>
      <w:r w:rsidR="00597DA3" w:rsidRPr="00312EE5">
        <w:rPr>
          <w:rFonts w:hint="eastAsia"/>
          <w:spacing w:val="6"/>
        </w:rPr>
        <w:t>，生物安全實驗室及動物生物安全實驗室，依其操作規範、屏障與安全設備及設施，分為四等級。同辦法第8條規定：「前</w:t>
      </w:r>
      <w:r w:rsidR="00597DA3" w:rsidRPr="00312EE5">
        <w:rPr>
          <w:rFonts w:hint="eastAsia"/>
          <w:spacing w:val="6"/>
        </w:rPr>
        <w:lastRenderedPageBreak/>
        <w:t>二條實驗室操作規範、屏障與安全設備及設施，由中央主管機關定之。」</w:t>
      </w:r>
      <w:r w:rsidR="004E5478" w:rsidRPr="00312EE5">
        <w:rPr>
          <w:rFonts w:hint="eastAsia"/>
          <w:spacing w:val="6"/>
        </w:rPr>
        <w:t>基此，</w:t>
      </w:r>
      <w:proofErr w:type="gramStart"/>
      <w:r w:rsidR="004E5478" w:rsidRPr="00312EE5">
        <w:rPr>
          <w:rFonts w:hint="eastAsia"/>
          <w:spacing w:val="6"/>
        </w:rPr>
        <w:t>衛福部於</w:t>
      </w:r>
      <w:proofErr w:type="gramEnd"/>
      <w:r w:rsidR="004E5478" w:rsidRPr="00312EE5">
        <w:rPr>
          <w:rFonts w:hint="eastAsia"/>
          <w:spacing w:val="6"/>
        </w:rPr>
        <w:t>103年3月11日訂定「衛生福利部感染性生物材料管理作業要點」，明定動物生物安全實驗室應具備之操作規範、屏障及安全設施、設備等。</w:t>
      </w:r>
      <w:r w:rsidR="00BA34C4" w:rsidRPr="00312EE5">
        <w:rPr>
          <w:rFonts w:hint="eastAsia"/>
          <w:spacing w:val="6"/>
        </w:rPr>
        <w:t>是</w:t>
      </w:r>
      <w:proofErr w:type="gramStart"/>
      <w:r w:rsidR="00BA34C4" w:rsidRPr="00312EE5">
        <w:rPr>
          <w:rFonts w:hint="eastAsia"/>
          <w:spacing w:val="6"/>
        </w:rPr>
        <w:t>以</w:t>
      </w:r>
      <w:proofErr w:type="gramEnd"/>
      <w:r w:rsidR="00BA34C4" w:rsidRPr="00312EE5">
        <w:rPr>
          <w:rFonts w:hint="eastAsia"/>
          <w:spacing w:val="6"/>
        </w:rPr>
        <w:t>，國內ABSL-3實驗室的操作安全管理，應符合上開規定。</w:t>
      </w:r>
    </w:p>
    <w:p w:rsidR="00CC5260" w:rsidRPr="00312EE5" w:rsidRDefault="00CC5260" w:rsidP="00AA1D90">
      <w:pPr>
        <w:pStyle w:val="4"/>
        <w:ind w:left="1560"/>
        <w:rPr>
          <w:spacing w:val="6"/>
        </w:rPr>
      </w:pPr>
      <w:r w:rsidRPr="00312EE5">
        <w:rPr>
          <w:rFonts w:hint="eastAsia"/>
          <w:spacing w:val="6"/>
        </w:rPr>
        <w:t>按「感染性生物材料管理辦法」第17條第1項規定：「實驗室及保存場所之新進人員，應接受至少</w:t>
      </w:r>
      <w:r w:rsidR="007F2D01" w:rsidRPr="00312EE5">
        <w:rPr>
          <w:rFonts w:hint="eastAsia"/>
          <w:spacing w:val="6"/>
        </w:rPr>
        <w:t>8</w:t>
      </w:r>
      <w:r w:rsidRPr="00312EE5">
        <w:rPr>
          <w:rFonts w:hint="eastAsia"/>
          <w:spacing w:val="6"/>
        </w:rPr>
        <w:t>小時生物安全及生物保全基本課程。但高防護實驗室之新進人員，其所接受之生物安全及生物保全課程應經中央主管機關認可。」</w:t>
      </w:r>
      <w:proofErr w:type="gramStart"/>
      <w:r w:rsidR="00DA7AEB" w:rsidRPr="00312EE5">
        <w:rPr>
          <w:rFonts w:hint="eastAsia"/>
          <w:spacing w:val="6"/>
        </w:rPr>
        <w:t>爰</w:t>
      </w:r>
      <w:proofErr w:type="gramEnd"/>
      <w:r w:rsidR="00DA7AEB" w:rsidRPr="00312EE5">
        <w:rPr>
          <w:rFonts w:hint="eastAsia"/>
          <w:spacing w:val="6"/>
        </w:rPr>
        <w:t>此，</w:t>
      </w:r>
      <w:proofErr w:type="gramStart"/>
      <w:r w:rsidRPr="00312EE5">
        <w:rPr>
          <w:rFonts w:hint="eastAsia"/>
          <w:spacing w:val="6"/>
        </w:rPr>
        <w:t>疾管署</w:t>
      </w:r>
      <w:proofErr w:type="gramEnd"/>
      <w:r w:rsidR="00DA7AEB" w:rsidRPr="00312EE5">
        <w:rPr>
          <w:rFonts w:hint="eastAsia"/>
          <w:spacing w:val="6"/>
        </w:rPr>
        <w:t>於101年8月15日訂定</w:t>
      </w:r>
      <w:r w:rsidRPr="00312EE5">
        <w:rPr>
          <w:rFonts w:hint="eastAsia"/>
          <w:spacing w:val="6"/>
        </w:rPr>
        <w:t>「高防護實驗室新進人員生物安全訓練課程認可規定」，</w:t>
      </w:r>
      <w:r w:rsidR="00DA7AEB" w:rsidRPr="00312EE5">
        <w:rPr>
          <w:rFonts w:hint="eastAsia"/>
          <w:spacing w:val="6"/>
        </w:rPr>
        <w:t>按108年7月1日</w:t>
      </w:r>
      <w:r w:rsidR="008C2174" w:rsidRPr="00312EE5">
        <w:rPr>
          <w:rFonts w:hint="eastAsia"/>
          <w:spacing w:val="6"/>
        </w:rPr>
        <w:t>修正</w:t>
      </w:r>
      <w:r w:rsidR="00DA7AEB" w:rsidRPr="00312EE5">
        <w:rPr>
          <w:rFonts w:hint="eastAsia"/>
          <w:spacing w:val="6"/>
        </w:rPr>
        <w:t>之規定，</w:t>
      </w:r>
      <w:r w:rsidRPr="00312EE5">
        <w:rPr>
          <w:rFonts w:hint="eastAsia"/>
          <w:spacing w:val="6"/>
        </w:rPr>
        <w:t>高防護實驗室之新進人員，應接受該署所訂定</w:t>
      </w:r>
      <w:r w:rsidR="00DA7AEB" w:rsidRPr="00312EE5">
        <w:rPr>
          <w:rFonts w:hint="eastAsia"/>
          <w:spacing w:val="6"/>
        </w:rPr>
        <w:t>的微生物風險評估、實驗室生物保全……等</w:t>
      </w:r>
      <w:r w:rsidRPr="00312EE5">
        <w:rPr>
          <w:rFonts w:hint="eastAsia"/>
          <w:spacing w:val="6"/>
        </w:rPr>
        <w:t>13項主題</w:t>
      </w:r>
      <w:r w:rsidR="00DA7AEB" w:rsidRPr="00312EE5">
        <w:rPr>
          <w:rFonts w:hint="eastAsia"/>
          <w:spacing w:val="6"/>
        </w:rPr>
        <w:t>，</w:t>
      </w:r>
      <w:r w:rsidRPr="00312EE5">
        <w:rPr>
          <w:rFonts w:hint="eastAsia"/>
          <w:spacing w:val="6"/>
        </w:rPr>
        <w:t>至少15小時</w:t>
      </w:r>
      <w:r w:rsidR="00DA7AEB" w:rsidRPr="00312EE5">
        <w:rPr>
          <w:rFonts w:hint="eastAsia"/>
          <w:spacing w:val="6"/>
        </w:rPr>
        <w:t>的</w:t>
      </w:r>
      <w:r w:rsidRPr="00312EE5">
        <w:rPr>
          <w:rFonts w:hint="eastAsia"/>
          <w:spacing w:val="6"/>
        </w:rPr>
        <w:t>實驗室生物安全訓練課程並通過測試合格，始可進行相關操作。</w:t>
      </w:r>
    </w:p>
    <w:p w:rsidR="009E5FC7" w:rsidRPr="00312EE5" w:rsidRDefault="009E5FC7" w:rsidP="00915B83">
      <w:pPr>
        <w:pStyle w:val="3"/>
        <w:ind w:left="1276"/>
        <w:rPr>
          <w:b/>
          <w:bCs w:val="0"/>
          <w:spacing w:val="6"/>
        </w:rPr>
      </w:pPr>
      <w:r w:rsidRPr="00312EE5">
        <w:rPr>
          <w:rFonts w:hint="eastAsia"/>
          <w:b/>
          <w:bCs w:val="0"/>
          <w:spacing w:val="6"/>
        </w:rPr>
        <w:t>中研院</w:t>
      </w:r>
      <w:r w:rsidRPr="00312EE5">
        <w:rPr>
          <w:b/>
          <w:spacing w:val="6"/>
        </w:rPr>
        <w:t>ABSL-3</w:t>
      </w:r>
      <w:r w:rsidRPr="00312EE5">
        <w:rPr>
          <w:rFonts w:hint="eastAsia"/>
          <w:b/>
          <w:spacing w:val="6"/>
        </w:rPr>
        <w:t>實驗室研究助理A君於110年10至11月間二度遭實驗鼠咬傷，</w:t>
      </w:r>
      <w:proofErr w:type="gramStart"/>
      <w:r w:rsidRPr="00312EE5">
        <w:rPr>
          <w:rFonts w:hint="eastAsia"/>
          <w:b/>
          <w:spacing w:val="6"/>
        </w:rPr>
        <w:t>且確診</w:t>
      </w:r>
      <w:proofErr w:type="gramEnd"/>
      <w:r w:rsidR="00D26A22" w:rsidRPr="00312EE5">
        <w:rPr>
          <w:rFonts w:hint="eastAsia"/>
          <w:b/>
          <w:spacing w:val="6"/>
        </w:rPr>
        <w:t>感染</w:t>
      </w:r>
      <w:r w:rsidRPr="00312EE5">
        <w:rPr>
          <w:rFonts w:hint="eastAsia"/>
          <w:b/>
          <w:spacing w:val="6"/>
        </w:rPr>
        <w:t>COVID-19，經基因序列比對，判定為實驗室感染事件</w:t>
      </w:r>
    </w:p>
    <w:p w:rsidR="009E5FC7" w:rsidRPr="00312EE5" w:rsidRDefault="00AA1D90" w:rsidP="00AA1D90">
      <w:pPr>
        <w:pStyle w:val="4"/>
        <w:ind w:left="1560"/>
        <w:rPr>
          <w:spacing w:val="6"/>
        </w:rPr>
      </w:pPr>
      <w:r w:rsidRPr="00312EE5">
        <w:rPr>
          <w:rFonts w:hint="eastAsia"/>
          <w:spacing w:val="6"/>
        </w:rPr>
        <w:t>本案事件發生</w:t>
      </w:r>
      <w:r w:rsidR="009E5FC7" w:rsidRPr="00312EE5">
        <w:rPr>
          <w:rFonts w:hint="eastAsia"/>
          <w:spacing w:val="6"/>
        </w:rPr>
        <w:t>經過</w:t>
      </w:r>
    </w:p>
    <w:p w:rsidR="009E5FC7" w:rsidRPr="00312EE5" w:rsidRDefault="009E5FC7" w:rsidP="009E5FC7">
      <w:pPr>
        <w:pStyle w:val="5"/>
        <w:rPr>
          <w:b/>
          <w:spacing w:val="6"/>
        </w:rPr>
      </w:pPr>
      <w:r w:rsidRPr="00312EE5">
        <w:rPr>
          <w:rFonts w:hint="eastAsia"/>
          <w:spacing w:val="6"/>
        </w:rPr>
        <w:t>A君自述110年10月中旬於工作過程中，第一次遭實驗鼠咬傷，因當下實驗室管理人不在現場，A君直接通報基因體中心生物安全官。A君於當日稍晚通知實驗室管理人及負責人，經負責人判斷該事件屬低風險事件，</w:t>
      </w:r>
      <w:proofErr w:type="gramStart"/>
      <w:r w:rsidRPr="00312EE5">
        <w:rPr>
          <w:rFonts w:hint="eastAsia"/>
          <w:spacing w:val="6"/>
        </w:rPr>
        <w:t>爰</w:t>
      </w:r>
      <w:proofErr w:type="gramEnd"/>
      <w:r w:rsidRPr="00312EE5">
        <w:rPr>
          <w:rFonts w:hint="eastAsia"/>
          <w:spacing w:val="6"/>
        </w:rPr>
        <w:t>未再向基因體中心主任通報。後A君進行自主健康監測，於</w:t>
      </w:r>
      <w:r w:rsidR="00FF24AC" w:rsidRPr="00312EE5">
        <w:rPr>
          <w:rFonts w:hint="eastAsia"/>
          <w:spacing w:val="6"/>
        </w:rPr>
        <w:t>同年</w:t>
      </w:r>
      <w:r w:rsidRPr="00312EE5">
        <w:rPr>
          <w:rFonts w:hint="eastAsia"/>
          <w:spacing w:val="6"/>
        </w:rPr>
        <w:t>10月16日自主自費進行</w:t>
      </w:r>
      <w:proofErr w:type="gramStart"/>
      <w:r w:rsidRPr="00312EE5">
        <w:rPr>
          <w:rFonts w:hint="eastAsia"/>
          <w:spacing w:val="6"/>
        </w:rPr>
        <w:t>快篩檢</w:t>
      </w:r>
      <w:r w:rsidRPr="00312EE5">
        <w:rPr>
          <w:rFonts w:hint="eastAsia"/>
          <w:spacing w:val="6"/>
        </w:rPr>
        <w:lastRenderedPageBreak/>
        <w:t>測</w:t>
      </w:r>
      <w:proofErr w:type="gramEnd"/>
      <w:r w:rsidRPr="00312EE5">
        <w:rPr>
          <w:rFonts w:hint="eastAsia"/>
          <w:spacing w:val="6"/>
        </w:rPr>
        <w:t>，結果為陰性。</w:t>
      </w:r>
    </w:p>
    <w:p w:rsidR="009E5FC7" w:rsidRPr="00312EE5" w:rsidRDefault="009E5FC7" w:rsidP="009E5FC7">
      <w:pPr>
        <w:pStyle w:val="5"/>
        <w:rPr>
          <w:spacing w:val="6"/>
        </w:rPr>
      </w:pPr>
      <w:r w:rsidRPr="00312EE5">
        <w:rPr>
          <w:rFonts w:hint="eastAsia"/>
          <w:spacing w:val="6"/>
        </w:rPr>
        <w:t>A君於110年11月下旬再次遭實驗鼠第二次咬傷，由於第一次通報未獲正面回應，此次</w:t>
      </w:r>
      <w:r w:rsidR="008F0188" w:rsidRPr="00312EE5">
        <w:rPr>
          <w:rFonts w:hint="eastAsia"/>
          <w:spacing w:val="6"/>
        </w:rPr>
        <w:t>A</w:t>
      </w:r>
      <w:proofErr w:type="gramStart"/>
      <w:r w:rsidRPr="00312EE5">
        <w:rPr>
          <w:rFonts w:hint="eastAsia"/>
          <w:spacing w:val="6"/>
        </w:rPr>
        <w:t>君未再</w:t>
      </w:r>
      <w:proofErr w:type="gramEnd"/>
      <w:r w:rsidRPr="00312EE5">
        <w:rPr>
          <w:rFonts w:hint="eastAsia"/>
          <w:spacing w:val="6"/>
        </w:rPr>
        <w:t>通報。後A君於</w:t>
      </w:r>
      <w:r w:rsidR="007F2D01" w:rsidRPr="00312EE5">
        <w:rPr>
          <w:rFonts w:hint="eastAsia"/>
          <w:spacing w:val="6"/>
        </w:rPr>
        <w:t>同年</w:t>
      </w:r>
      <w:r w:rsidRPr="00312EE5">
        <w:rPr>
          <w:rFonts w:hint="eastAsia"/>
          <w:spacing w:val="6"/>
        </w:rPr>
        <w:t>1</w:t>
      </w:r>
      <w:r w:rsidRPr="00312EE5">
        <w:rPr>
          <w:spacing w:val="6"/>
        </w:rPr>
        <w:t>1</w:t>
      </w:r>
      <w:r w:rsidRPr="00312EE5">
        <w:rPr>
          <w:rFonts w:hint="eastAsia"/>
          <w:spacing w:val="6"/>
        </w:rPr>
        <w:t>月26日開始出現咳嗽症狀，12月4日咳嗽加劇，12月8日出現</w:t>
      </w:r>
      <w:proofErr w:type="gramStart"/>
      <w:r w:rsidRPr="00312EE5">
        <w:rPr>
          <w:rFonts w:hint="eastAsia"/>
          <w:spacing w:val="6"/>
        </w:rPr>
        <w:t>嗅</w:t>
      </w:r>
      <w:proofErr w:type="gramEnd"/>
      <w:r w:rsidRPr="00312EE5">
        <w:rPr>
          <w:rFonts w:hint="eastAsia"/>
          <w:spacing w:val="6"/>
        </w:rPr>
        <w:t>味覺異常，12月9日檢測確診。</w:t>
      </w:r>
    </w:p>
    <w:p w:rsidR="009E5FC7" w:rsidRPr="00312EE5" w:rsidRDefault="009E5FC7" w:rsidP="00AA1D90">
      <w:pPr>
        <w:pStyle w:val="4"/>
        <w:ind w:left="1560"/>
        <w:rPr>
          <w:bCs/>
          <w:spacing w:val="6"/>
          <w:kern w:val="0"/>
        </w:rPr>
      </w:pPr>
      <w:proofErr w:type="gramStart"/>
      <w:r w:rsidRPr="00312EE5">
        <w:rPr>
          <w:rFonts w:hint="eastAsia"/>
          <w:spacing w:val="6"/>
          <w:kern w:val="0"/>
        </w:rPr>
        <w:t>採</w:t>
      </w:r>
      <w:proofErr w:type="gramEnd"/>
      <w:r w:rsidRPr="00312EE5">
        <w:rPr>
          <w:rFonts w:hint="eastAsia"/>
          <w:spacing w:val="6"/>
          <w:kern w:val="0"/>
        </w:rPr>
        <w:t>檢結果及基因定序</w:t>
      </w:r>
      <w:r w:rsidRPr="00312EE5">
        <w:rPr>
          <w:rStyle w:val="aff1"/>
          <w:spacing w:val="6"/>
          <w:kern w:val="0"/>
        </w:rPr>
        <w:footnoteReference w:id="8"/>
      </w:r>
    </w:p>
    <w:p w:rsidR="00630541" w:rsidRPr="00312EE5" w:rsidRDefault="00654BD6" w:rsidP="00DB1CAA">
      <w:pPr>
        <w:pStyle w:val="3"/>
        <w:numPr>
          <w:ilvl w:val="0"/>
          <w:numId w:val="0"/>
        </w:numPr>
        <w:ind w:left="1582" w:firstLineChars="198" w:firstLine="697"/>
        <w:rPr>
          <w:spacing w:val="6"/>
        </w:rPr>
      </w:pPr>
      <w:r w:rsidRPr="00312EE5">
        <w:rPr>
          <w:rFonts w:hint="eastAsia"/>
          <w:spacing w:val="6"/>
        </w:rPr>
        <w:t>中央流行</w:t>
      </w:r>
      <w:proofErr w:type="gramStart"/>
      <w:r w:rsidR="00630541" w:rsidRPr="00312EE5">
        <w:rPr>
          <w:rFonts w:hint="eastAsia"/>
          <w:spacing w:val="6"/>
        </w:rPr>
        <w:t>疫</w:t>
      </w:r>
      <w:proofErr w:type="gramEnd"/>
      <w:r w:rsidR="00630541" w:rsidRPr="00312EE5">
        <w:rPr>
          <w:rFonts w:hint="eastAsia"/>
          <w:spacing w:val="6"/>
        </w:rPr>
        <w:t>情指揮中心成立生物安全專家調查小組，針對中研院ABSL-3實驗室進行調查，結果如下：</w:t>
      </w:r>
    </w:p>
    <w:p w:rsidR="00630541" w:rsidRPr="00312EE5" w:rsidRDefault="00630541" w:rsidP="00630541">
      <w:pPr>
        <w:pStyle w:val="5"/>
        <w:rPr>
          <w:spacing w:val="6"/>
        </w:rPr>
      </w:pPr>
      <w:r w:rsidRPr="00312EE5">
        <w:rPr>
          <w:rFonts w:hint="eastAsia"/>
          <w:spacing w:val="6"/>
        </w:rPr>
        <w:t>染</w:t>
      </w:r>
      <w:proofErr w:type="gramStart"/>
      <w:r w:rsidRPr="00312EE5">
        <w:rPr>
          <w:rFonts w:hint="eastAsia"/>
          <w:spacing w:val="6"/>
        </w:rPr>
        <w:t>疫</w:t>
      </w:r>
      <w:proofErr w:type="gramEnd"/>
      <w:r w:rsidRPr="00312EE5">
        <w:rPr>
          <w:rFonts w:hint="eastAsia"/>
          <w:spacing w:val="6"/>
        </w:rPr>
        <w:t>個案收治</w:t>
      </w:r>
    </w:p>
    <w:p w:rsidR="00630541" w:rsidRPr="00312EE5" w:rsidRDefault="00630541" w:rsidP="00630541">
      <w:pPr>
        <w:pStyle w:val="6"/>
        <w:rPr>
          <w:spacing w:val="6"/>
        </w:rPr>
      </w:pPr>
      <w:r w:rsidRPr="00312EE5">
        <w:rPr>
          <w:rFonts w:hint="eastAsia"/>
          <w:spacing w:val="6"/>
        </w:rPr>
        <w:t>A君於110年11月26日出現輕微咳嗽，</w:t>
      </w:r>
      <w:r w:rsidR="00FF24AC" w:rsidRPr="00312EE5">
        <w:rPr>
          <w:rFonts w:hint="eastAsia"/>
          <w:spacing w:val="6"/>
        </w:rPr>
        <w:t>同年</w:t>
      </w:r>
      <w:r w:rsidRPr="00312EE5">
        <w:rPr>
          <w:rFonts w:hint="eastAsia"/>
          <w:spacing w:val="6"/>
        </w:rPr>
        <w:t>12月4日至5日咳嗽加重，12月8日感覺</w:t>
      </w:r>
      <w:proofErr w:type="gramStart"/>
      <w:r w:rsidRPr="00312EE5">
        <w:rPr>
          <w:rFonts w:hint="eastAsia"/>
          <w:spacing w:val="6"/>
        </w:rPr>
        <w:t>嗅</w:t>
      </w:r>
      <w:proofErr w:type="gramEnd"/>
      <w:r w:rsidRPr="00312EE5">
        <w:rPr>
          <w:rFonts w:hint="eastAsia"/>
          <w:spacing w:val="6"/>
        </w:rPr>
        <w:t>味覺異常，前往診所就醫，醫師建議若症狀持續需至醫院篩檢，</w:t>
      </w:r>
      <w:r w:rsidR="008F0188" w:rsidRPr="00312EE5">
        <w:rPr>
          <w:rFonts w:hint="eastAsia"/>
          <w:spacing w:val="6"/>
        </w:rPr>
        <w:t>A</w:t>
      </w:r>
      <w:r w:rsidRPr="00312EE5">
        <w:rPr>
          <w:rFonts w:hint="eastAsia"/>
          <w:spacing w:val="6"/>
        </w:rPr>
        <w:t>君返家後自行進行抗原</w:t>
      </w:r>
      <w:proofErr w:type="gramStart"/>
      <w:r w:rsidRPr="00312EE5">
        <w:rPr>
          <w:rFonts w:hint="eastAsia"/>
          <w:spacing w:val="6"/>
        </w:rPr>
        <w:t>快篩</w:t>
      </w:r>
      <w:proofErr w:type="gramEnd"/>
      <w:r w:rsidRPr="00312EE5">
        <w:rPr>
          <w:rFonts w:hint="eastAsia"/>
          <w:spacing w:val="6"/>
        </w:rPr>
        <w:t>，結果為陽性，</w:t>
      </w:r>
      <w:proofErr w:type="gramStart"/>
      <w:r w:rsidRPr="00312EE5">
        <w:rPr>
          <w:rFonts w:hint="eastAsia"/>
          <w:spacing w:val="6"/>
        </w:rPr>
        <w:t>進</w:t>
      </w:r>
      <w:proofErr w:type="gramEnd"/>
      <w:r w:rsidRPr="00312EE5">
        <w:rPr>
          <w:rFonts w:hint="eastAsia"/>
          <w:spacing w:val="6"/>
        </w:rPr>
        <w:t>線1922諮詢，於12月9日至指定檢驗機構就醫接受抗原</w:t>
      </w:r>
      <w:proofErr w:type="gramStart"/>
      <w:r w:rsidRPr="00312EE5">
        <w:rPr>
          <w:rFonts w:hint="eastAsia"/>
          <w:spacing w:val="6"/>
        </w:rPr>
        <w:t>快篩</w:t>
      </w:r>
      <w:proofErr w:type="gramEnd"/>
      <w:r w:rsidRPr="00312EE5">
        <w:rPr>
          <w:rFonts w:hint="eastAsia"/>
          <w:spacing w:val="6"/>
        </w:rPr>
        <w:t>，檢驗結果仍為陽性。</w:t>
      </w:r>
    </w:p>
    <w:p w:rsidR="00630541" w:rsidRPr="00312EE5" w:rsidRDefault="00630541" w:rsidP="00630541">
      <w:pPr>
        <w:pStyle w:val="6"/>
        <w:rPr>
          <w:spacing w:val="6"/>
        </w:rPr>
      </w:pPr>
      <w:r w:rsidRPr="00312EE5">
        <w:rPr>
          <w:rFonts w:hint="eastAsia"/>
          <w:spacing w:val="6"/>
        </w:rPr>
        <w:t>該檢驗機構通知臺北市政府衛生局聯合醫院忠孝院區急診進行SARS-CoV-2核酸檢測(P</w:t>
      </w:r>
      <w:r w:rsidRPr="00312EE5">
        <w:rPr>
          <w:spacing w:val="6"/>
        </w:rPr>
        <w:t>olymerase chain reaction</w:t>
      </w:r>
      <w:r w:rsidRPr="00312EE5">
        <w:rPr>
          <w:rFonts w:hint="eastAsia"/>
          <w:spacing w:val="6"/>
        </w:rPr>
        <w:t>，下稱PCR檢測)，該院當日即發出</w:t>
      </w:r>
      <w:r w:rsidR="00F20BC5" w:rsidRPr="00312EE5">
        <w:rPr>
          <w:rFonts w:hint="eastAsia"/>
          <w:spacing w:val="6"/>
        </w:rPr>
        <w:t>A</w:t>
      </w:r>
      <w:r w:rsidRPr="00312EE5">
        <w:rPr>
          <w:rFonts w:hint="eastAsia"/>
          <w:spacing w:val="6"/>
        </w:rPr>
        <w:t>君檢驗陽性報告(Ct值：15.17)並依法通報，</w:t>
      </w:r>
      <w:proofErr w:type="gramStart"/>
      <w:r w:rsidRPr="00312EE5">
        <w:rPr>
          <w:rFonts w:hint="eastAsia"/>
          <w:spacing w:val="6"/>
        </w:rPr>
        <w:t>爰</w:t>
      </w:r>
      <w:proofErr w:type="gramEnd"/>
      <w:r w:rsidRPr="00312EE5">
        <w:rPr>
          <w:rFonts w:hint="eastAsia"/>
          <w:spacing w:val="6"/>
        </w:rPr>
        <w:t>於當日(110年12月9日)16點10分以救護車轉送至臺北區應變醫院(臺北市立聯合醫院和平院區)住院隔離。</w:t>
      </w:r>
    </w:p>
    <w:p w:rsidR="00630541" w:rsidRPr="00312EE5" w:rsidRDefault="00630541" w:rsidP="00630541">
      <w:pPr>
        <w:pStyle w:val="5"/>
        <w:rPr>
          <w:spacing w:val="6"/>
        </w:rPr>
      </w:pPr>
      <w:r w:rsidRPr="00312EE5">
        <w:rPr>
          <w:rFonts w:hint="eastAsia"/>
          <w:spacing w:val="6"/>
        </w:rPr>
        <w:t>染</w:t>
      </w:r>
      <w:proofErr w:type="gramStart"/>
      <w:r w:rsidRPr="00312EE5">
        <w:rPr>
          <w:rFonts w:hint="eastAsia"/>
          <w:spacing w:val="6"/>
        </w:rPr>
        <w:t>疫</w:t>
      </w:r>
      <w:proofErr w:type="gramEnd"/>
      <w:r w:rsidRPr="00312EE5">
        <w:rPr>
          <w:rFonts w:hint="eastAsia"/>
          <w:spacing w:val="6"/>
        </w:rPr>
        <w:t>個案及接觸者匡列檢驗</w:t>
      </w:r>
    </w:p>
    <w:p w:rsidR="00630541" w:rsidRPr="00312EE5" w:rsidRDefault="00630541" w:rsidP="00630541">
      <w:pPr>
        <w:pStyle w:val="6"/>
        <w:ind w:left="2410"/>
        <w:rPr>
          <w:spacing w:val="6"/>
        </w:rPr>
      </w:pPr>
      <w:r w:rsidRPr="00312EE5">
        <w:rPr>
          <w:rFonts w:hint="eastAsia"/>
          <w:spacing w:val="6"/>
        </w:rPr>
        <w:lastRenderedPageBreak/>
        <w:t>染</w:t>
      </w:r>
      <w:proofErr w:type="gramStart"/>
      <w:r w:rsidRPr="00312EE5">
        <w:rPr>
          <w:rFonts w:hint="eastAsia"/>
          <w:spacing w:val="6"/>
        </w:rPr>
        <w:t>疫</w:t>
      </w:r>
      <w:proofErr w:type="gramEnd"/>
      <w:r w:rsidRPr="00312EE5">
        <w:rPr>
          <w:rFonts w:hint="eastAsia"/>
          <w:spacing w:val="6"/>
        </w:rPr>
        <w:t>個案檢驗</w:t>
      </w:r>
    </w:p>
    <w:p w:rsidR="00630541" w:rsidRPr="00312EE5" w:rsidRDefault="00630541" w:rsidP="00630541">
      <w:pPr>
        <w:pStyle w:val="7"/>
        <w:rPr>
          <w:spacing w:val="6"/>
        </w:rPr>
      </w:pPr>
      <w:r w:rsidRPr="00312EE5">
        <w:rPr>
          <w:rFonts w:hint="eastAsia"/>
          <w:spacing w:val="6"/>
        </w:rPr>
        <w:t>110年12月9日上午及下午各採集1支</w:t>
      </w:r>
      <w:proofErr w:type="gramStart"/>
      <w:r w:rsidRPr="00312EE5">
        <w:rPr>
          <w:rFonts w:hint="eastAsia"/>
          <w:spacing w:val="6"/>
        </w:rPr>
        <w:t>鼻咽拭子檢體</w:t>
      </w:r>
      <w:proofErr w:type="gramEnd"/>
      <w:r w:rsidRPr="00312EE5">
        <w:rPr>
          <w:rFonts w:hint="eastAsia"/>
          <w:spacing w:val="6"/>
        </w:rPr>
        <w:t>進行PCR檢驗，2支</w:t>
      </w:r>
      <w:proofErr w:type="gramStart"/>
      <w:r w:rsidRPr="00312EE5">
        <w:rPr>
          <w:rFonts w:hint="eastAsia"/>
          <w:spacing w:val="6"/>
        </w:rPr>
        <w:t>鼻咽拭子分</w:t>
      </w:r>
      <w:proofErr w:type="gramEnd"/>
      <w:r w:rsidRPr="00312EE5">
        <w:rPr>
          <w:rFonts w:hint="eastAsia"/>
          <w:spacing w:val="6"/>
        </w:rPr>
        <w:t>別由不同實驗室進行檢測，皆為陽性(Ct值分別為15.17與23)。</w:t>
      </w:r>
    </w:p>
    <w:p w:rsidR="00630541" w:rsidRPr="00312EE5" w:rsidRDefault="00630541" w:rsidP="00630541">
      <w:pPr>
        <w:pStyle w:val="7"/>
        <w:rPr>
          <w:spacing w:val="6"/>
        </w:rPr>
      </w:pPr>
      <w:r w:rsidRPr="00312EE5">
        <w:rPr>
          <w:rFonts w:hint="eastAsia"/>
          <w:spacing w:val="6"/>
        </w:rPr>
        <w:t>110年12月13日</w:t>
      </w:r>
      <w:proofErr w:type="gramStart"/>
      <w:r w:rsidRPr="00312EE5">
        <w:rPr>
          <w:rFonts w:hint="eastAsia"/>
          <w:spacing w:val="6"/>
        </w:rPr>
        <w:t>鼻咽拭子</w:t>
      </w:r>
      <w:proofErr w:type="gramEnd"/>
      <w:r w:rsidRPr="00312EE5">
        <w:rPr>
          <w:rFonts w:hint="eastAsia"/>
          <w:spacing w:val="6"/>
        </w:rPr>
        <w:t>PCR檢測結果為陽性(C</w:t>
      </w:r>
      <w:r w:rsidRPr="00312EE5">
        <w:rPr>
          <w:spacing w:val="6"/>
        </w:rPr>
        <w:t>t</w:t>
      </w:r>
      <w:r w:rsidRPr="00312EE5">
        <w:rPr>
          <w:rFonts w:hint="eastAsia"/>
          <w:spacing w:val="6"/>
        </w:rPr>
        <w:t>值：31)，</w:t>
      </w:r>
      <w:r w:rsidR="00FF24AC" w:rsidRPr="00312EE5">
        <w:rPr>
          <w:rFonts w:hint="eastAsia"/>
          <w:spacing w:val="6"/>
        </w:rPr>
        <w:t>同年</w:t>
      </w:r>
      <w:r w:rsidRPr="00312EE5">
        <w:rPr>
          <w:rFonts w:hint="eastAsia"/>
          <w:spacing w:val="6"/>
        </w:rPr>
        <w:t>12月15日</w:t>
      </w:r>
      <w:proofErr w:type="gramStart"/>
      <w:r w:rsidRPr="00312EE5">
        <w:rPr>
          <w:rFonts w:hint="eastAsia"/>
          <w:spacing w:val="6"/>
        </w:rPr>
        <w:t>鼻咽拭子</w:t>
      </w:r>
      <w:proofErr w:type="gramEnd"/>
      <w:r w:rsidRPr="00312EE5">
        <w:rPr>
          <w:rFonts w:hint="eastAsia"/>
          <w:spacing w:val="6"/>
        </w:rPr>
        <w:t>PCR檢測結果為陰性，符合解除隔離治療條件，並於12月17日出院返家。</w:t>
      </w:r>
    </w:p>
    <w:p w:rsidR="00630541" w:rsidRPr="00312EE5" w:rsidRDefault="00630541" w:rsidP="00630541">
      <w:pPr>
        <w:pStyle w:val="6"/>
        <w:ind w:left="2410"/>
        <w:rPr>
          <w:spacing w:val="6"/>
        </w:rPr>
      </w:pPr>
      <w:r w:rsidRPr="00312EE5">
        <w:rPr>
          <w:rFonts w:hint="eastAsia"/>
          <w:spacing w:val="6"/>
        </w:rPr>
        <w:t>接觸者匡列</w:t>
      </w:r>
      <w:proofErr w:type="gramStart"/>
      <w:r w:rsidRPr="00312EE5">
        <w:rPr>
          <w:rFonts w:hint="eastAsia"/>
          <w:spacing w:val="6"/>
        </w:rPr>
        <w:t>採</w:t>
      </w:r>
      <w:proofErr w:type="gramEnd"/>
      <w:r w:rsidRPr="00312EE5">
        <w:rPr>
          <w:rFonts w:hint="eastAsia"/>
          <w:spacing w:val="6"/>
        </w:rPr>
        <w:t>檢</w:t>
      </w:r>
    </w:p>
    <w:p w:rsidR="00630541" w:rsidRPr="00312EE5" w:rsidRDefault="00630541" w:rsidP="00630541">
      <w:pPr>
        <w:pStyle w:val="7"/>
        <w:rPr>
          <w:spacing w:val="6"/>
        </w:rPr>
      </w:pPr>
      <w:r w:rsidRPr="00312EE5">
        <w:rPr>
          <w:rFonts w:hint="eastAsia"/>
          <w:spacing w:val="6"/>
        </w:rPr>
        <w:t>針對A君相關接觸者、自我健康管理、自我健康監測共</w:t>
      </w:r>
      <w:proofErr w:type="gramStart"/>
      <w:r w:rsidRPr="00312EE5">
        <w:rPr>
          <w:rFonts w:hint="eastAsia"/>
          <w:spacing w:val="6"/>
        </w:rPr>
        <w:t>採</w:t>
      </w:r>
      <w:proofErr w:type="gramEnd"/>
      <w:r w:rsidRPr="00312EE5">
        <w:rPr>
          <w:rFonts w:hint="eastAsia"/>
          <w:spacing w:val="6"/>
        </w:rPr>
        <w:t>檢480人，PCR檢測結果皆為陰性。</w:t>
      </w:r>
    </w:p>
    <w:p w:rsidR="00630541" w:rsidRPr="00312EE5" w:rsidRDefault="00630541" w:rsidP="00630541">
      <w:pPr>
        <w:pStyle w:val="7"/>
        <w:rPr>
          <w:spacing w:val="6"/>
        </w:rPr>
      </w:pPr>
      <w:r w:rsidRPr="00312EE5">
        <w:rPr>
          <w:rFonts w:hint="eastAsia"/>
          <w:spacing w:val="6"/>
        </w:rPr>
        <w:t>行動</w:t>
      </w:r>
      <w:proofErr w:type="gramStart"/>
      <w:r w:rsidRPr="00312EE5">
        <w:rPr>
          <w:rFonts w:hint="eastAsia"/>
          <w:spacing w:val="6"/>
        </w:rPr>
        <w:t>採</w:t>
      </w:r>
      <w:proofErr w:type="gramEnd"/>
      <w:r w:rsidRPr="00312EE5">
        <w:rPr>
          <w:rFonts w:hint="eastAsia"/>
          <w:spacing w:val="6"/>
        </w:rPr>
        <w:t>檢車於110年12月10</w:t>
      </w:r>
      <w:r w:rsidR="00FF24AC" w:rsidRPr="00312EE5">
        <w:rPr>
          <w:rFonts w:hint="eastAsia"/>
          <w:spacing w:val="6"/>
        </w:rPr>
        <w:t>日</w:t>
      </w:r>
      <w:r w:rsidRPr="00312EE5">
        <w:rPr>
          <w:rFonts w:hint="eastAsia"/>
          <w:spacing w:val="6"/>
        </w:rPr>
        <w:t>至14日期間共計採檢1,447人次，PCR檢測結果皆為陰性。</w:t>
      </w:r>
    </w:p>
    <w:p w:rsidR="00630541" w:rsidRPr="00312EE5" w:rsidRDefault="00630541" w:rsidP="00630541">
      <w:pPr>
        <w:pStyle w:val="5"/>
        <w:rPr>
          <w:spacing w:val="6"/>
        </w:rPr>
      </w:pPr>
      <w:r w:rsidRPr="00312EE5">
        <w:rPr>
          <w:rFonts w:hint="eastAsia"/>
          <w:spacing w:val="6"/>
        </w:rPr>
        <w:t>實驗室環境</w:t>
      </w:r>
      <w:proofErr w:type="gramStart"/>
      <w:r w:rsidRPr="00312EE5">
        <w:rPr>
          <w:rFonts w:hint="eastAsia"/>
          <w:spacing w:val="6"/>
        </w:rPr>
        <w:t>採</w:t>
      </w:r>
      <w:proofErr w:type="gramEnd"/>
      <w:r w:rsidRPr="00312EE5">
        <w:rPr>
          <w:rFonts w:hint="eastAsia"/>
          <w:spacing w:val="6"/>
        </w:rPr>
        <w:t>檢</w:t>
      </w:r>
    </w:p>
    <w:p w:rsidR="00630541" w:rsidRPr="00312EE5" w:rsidRDefault="00630541" w:rsidP="00630541">
      <w:pPr>
        <w:pStyle w:val="6"/>
        <w:ind w:left="2410"/>
        <w:rPr>
          <w:spacing w:val="6"/>
        </w:rPr>
      </w:pPr>
      <w:r w:rsidRPr="00312EE5">
        <w:rPr>
          <w:rFonts w:hint="eastAsia"/>
          <w:spacing w:val="6"/>
        </w:rPr>
        <w:t>於ABSL-3實驗室內採取15件環境檢體，其中5件陽性，10件陰性。陽性檢體</w:t>
      </w:r>
      <w:proofErr w:type="gramStart"/>
      <w:r w:rsidRPr="00312EE5">
        <w:rPr>
          <w:rFonts w:hint="eastAsia"/>
          <w:spacing w:val="6"/>
        </w:rPr>
        <w:t>採</w:t>
      </w:r>
      <w:proofErr w:type="gramEnd"/>
      <w:r w:rsidRPr="00312EE5">
        <w:rPr>
          <w:rFonts w:hint="eastAsia"/>
          <w:spacing w:val="6"/>
        </w:rPr>
        <w:t>檢位置及Ct值如下：</w:t>
      </w:r>
    </w:p>
    <w:p w:rsidR="00630541" w:rsidRPr="00312EE5" w:rsidRDefault="00630541" w:rsidP="00630541">
      <w:pPr>
        <w:pStyle w:val="7"/>
        <w:rPr>
          <w:spacing w:val="6"/>
        </w:rPr>
      </w:pPr>
      <w:r w:rsidRPr="00312EE5">
        <w:rPr>
          <w:rFonts w:hint="eastAsia"/>
          <w:spacing w:val="6"/>
        </w:rPr>
        <w:t>飼養室排氣濾網：Ct值：31。</w:t>
      </w:r>
    </w:p>
    <w:p w:rsidR="00630541" w:rsidRPr="00312EE5" w:rsidRDefault="00630541" w:rsidP="00630541">
      <w:pPr>
        <w:pStyle w:val="7"/>
        <w:rPr>
          <w:spacing w:val="6"/>
        </w:rPr>
      </w:pPr>
      <w:r w:rsidRPr="00312EE5">
        <w:rPr>
          <w:rFonts w:hint="eastAsia"/>
          <w:spacing w:val="6"/>
        </w:rPr>
        <w:t>飼養室工作檯面、工作椅：Ct值：34。</w:t>
      </w:r>
    </w:p>
    <w:p w:rsidR="00630541" w:rsidRPr="00312EE5" w:rsidRDefault="00630541" w:rsidP="00630541">
      <w:pPr>
        <w:pStyle w:val="7"/>
        <w:rPr>
          <w:spacing w:val="6"/>
        </w:rPr>
      </w:pPr>
      <w:r w:rsidRPr="00312EE5">
        <w:rPr>
          <w:rFonts w:hint="eastAsia"/>
          <w:spacing w:val="6"/>
        </w:rPr>
        <w:t>中控室對講機、傳遞箱、門把：Ct值：35。</w:t>
      </w:r>
    </w:p>
    <w:p w:rsidR="00630541" w:rsidRPr="00312EE5" w:rsidRDefault="00630541" w:rsidP="00630541">
      <w:pPr>
        <w:pStyle w:val="7"/>
        <w:rPr>
          <w:spacing w:val="6"/>
        </w:rPr>
      </w:pPr>
      <w:r w:rsidRPr="00312EE5">
        <w:rPr>
          <w:rFonts w:hint="eastAsia"/>
          <w:spacing w:val="6"/>
        </w:rPr>
        <w:t>飼養室冷凍櫃門把：Ct值：35。</w:t>
      </w:r>
    </w:p>
    <w:p w:rsidR="00630541" w:rsidRPr="00312EE5" w:rsidRDefault="00630541" w:rsidP="00630541">
      <w:pPr>
        <w:pStyle w:val="7"/>
        <w:rPr>
          <w:spacing w:val="6"/>
        </w:rPr>
      </w:pPr>
      <w:r w:rsidRPr="00312EE5">
        <w:rPr>
          <w:rFonts w:hint="eastAsia"/>
          <w:spacing w:val="6"/>
        </w:rPr>
        <w:t>飼養室冰箱門把及工作檯面：Ct值：33。</w:t>
      </w:r>
    </w:p>
    <w:p w:rsidR="00630541" w:rsidRPr="00312EE5" w:rsidRDefault="00630541" w:rsidP="00630541">
      <w:pPr>
        <w:pStyle w:val="6"/>
        <w:ind w:left="2410"/>
        <w:rPr>
          <w:spacing w:val="6"/>
        </w:rPr>
      </w:pPr>
      <w:r w:rsidRPr="00312EE5">
        <w:rPr>
          <w:rFonts w:hint="eastAsia"/>
          <w:spacing w:val="6"/>
        </w:rPr>
        <w:t>ABSL-3實驗室外同樓層採取8件環境檢體，皆為陰性。</w:t>
      </w:r>
    </w:p>
    <w:p w:rsidR="00630541" w:rsidRPr="00312EE5" w:rsidRDefault="00630541" w:rsidP="00630541">
      <w:pPr>
        <w:pStyle w:val="6"/>
        <w:ind w:left="2410"/>
        <w:rPr>
          <w:spacing w:val="6"/>
        </w:rPr>
      </w:pPr>
      <w:r w:rsidRPr="00312EE5">
        <w:rPr>
          <w:rFonts w:hint="eastAsia"/>
          <w:spacing w:val="6"/>
        </w:rPr>
        <w:t>其他樓層採取20件環境檢體，皆為陰性。</w:t>
      </w:r>
    </w:p>
    <w:p w:rsidR="00630541" w:rsidRPr="00312EE5" w:rsidRDefault="00630541" w:rsidP="00630541">
      <w:pPr>
        <w:pStyle w:val="6"/>
        <w:ind w:left="2410"/>
        <w:rPr>
          <w:spacing w:val="6"/>
        </w:rPr>
      </w:pPr>
      <w:r w:rsidRPr="00312EE5">
        <w:rPr>
          <w:rFonts w:hint="eastAsia"/>
          <w:spacing w:val="6"/>
        </w:rPr>
        <w:t>中研院內下水道環境</w:t>
      </w:r>
      <w:proofErr w:type="gramStart"/>
      <w:r w:rsidRPr="00312EE5">
        <w:rPr>
          <w:rFonts w:hint="eastAsia"/>
          <w:spacing w:val="6"/>
        </w:rPr>
        <w:t>採</w:t>
      </w:r>
      <w:proofErr w:type="gramEnd"/>
      <w:r w:rsidRPr="00312EE5">
        <w:rPr>
          <w:rFonts w:hint="eastAsia"/>
          <w:spacing w:val="6"/>
        </w:rPr>
        <w:t>樣4件檢體，皆為陰性。</w:t>
      </w:r>
    </w:p>
    <w:p w:rsidR="00630541" w:rsidRPr="00312EE5" w:rsidRDefault="00630541" w:rsidP="00630541">
      <w:pPr>
        <w:pStyle w:val="5"/>
        <w:rPr>
          <w:spacing w:val="6"/>
        </w:rPr>
      </w:pPr>
      <w:r w:rsidRPr="00312EE5">
        <w:rPr>
          <w:rFonts w:hint="eastAsia"/>
          <w:spacing w:val="6"/>
        </w:rPr>
        <w:lastRenderedPageBreak/>
        <w:t>基因定序比對</w:t>
      </w:r>
    </w:p>
    <w:p w:rsidR="00630541" w:rsidRPr="00312EE5" w:rsidRDefault="00630541" w:rsidP="00630541">
      <w:pPr>
        <w:pStyle w:val="6"/>
        <w:rPr>
          <w:spacing w:val="6"/>
        </w:rPr>
      </w:pPr>
      <w:r w:rsidRPr="00312EE5">
        <w:rPr>
          <w:rFonts w:hint="eastAsia"/>
          <w:spacing w:val="6"/>
        </w:rPr>
        <w:t>比對原分讓病毒TW1144、分讓後</w:t>
      </w:r>
      <w:proofErr w:type="gramStart"/>
      <w:r w:rsidRPr="00312EE5">
        <w:rPr>
          <w:rFonts w:hint="eastAsia"/>
          <w:spacing w:val="6"/>
        </w:rPr>
        <w:t>中研院繼代1次</w:t>
      </w:r>
      <w:proofErr w:type="gramEnd"/>
      <w:r w:rsidRPr="00312EE5">
        <w:rPr>
          <w:rFonts w:hint="eastAsia"/>
          <w:spacing w:val="6"/>
        </w:rPr>
        <w:t>之病毒YLLTCDC#1144/P1-cell、A君檢體之病毒序列與其他臺灣本土個案Delta變異株之病毒序列</w:t>
      </w:r>
      <w:r w:rsidR="00FF24AC" w:rsidRPr="00312EE5">
        <w:rPr>
          <w:rFonts w:hint="eastAsia"/>
          <w:spacing w:val="6"/>
        </w:rPr>
        <w:t>，結果</w:t>
      </w:r>
      <w:r w:rsidRPr="00312EE5">
        <w:rPr>
          <w:rFonts w:hint="eastAsia"/>
          <w:spacing w:val="6"/>
        </w:rPr>
        <w:t>A君檢體之病毒序列突變位點與YLLTCDC#1144/P1-cell相同，與原分讓病毒TW1144增加S：R682W，與其他臺灣本土個案Delta變異株之病毒突變位點差異大。</w:t>
      </w:r>
    </w:p>
    <w:p w:rsidR="00630541" w:rsidRPr="00312EE5" w:rsidRDefault="00630541" w:rsidP="00630541">
      <w:pPr>
        <w:pStyle w:val="6"/>
        <w:rPr>
          <w:spacing w:val="6"/>
        </w:rPr>
      </w:pPr>
      <w:r w:rsidRPr="00312EE5">
        <w:rPr>
          <w:rFonts w:hint="eastAsia"/>
          <w:spacing w:val="6"/>
        </w:rPr>
        <w:t>經基因比對結果，</w:t>
      </w:r>
      <w:r w:rsidR="00FF24AC" w:rsidRPr="00312EE5">
        <w:rPr>
          <w:rFonts w:hint="eastAsia"/>
          <w:spacing w:val="6"/>
        </w:rPr>
        <w:t>A</w:t>
      </w:r>
      <w:r w:rsidRPr="00312EE5">
        <w:rPr>
          <w:rFonts w:hint="eastAsia"/>
          <w:spacing w:val="6"/>
        </w:rPr>
        <w:t>君之病毒來源為原分讓病毒TW1144，與其他臺灣本土個案Delta變異株之病毒無關。</w:t>
      </w:r>
    </w:p>
    <w:p w:rsidR="00630541" w:rsidRPr="00312EE5" w:rsidRDefault="00630541" w:rsidP="00630541">
      <w:pPr>
        <w:pStyle w:val="6"/>
        <w:rPr>
          <w:spacing w:val="6"/>
        </w:rPr>
      </w:pPr>
      <w:r w:rsidRPr="00312EE5">
        <w:rPr>
          <w:rFonts w:hint="eastAsia"/>
          <w:spacing w:val="6"/>
        </w:rPr>
        <w:t>環境</w:t>
      </w:r>
      <w:proofErr w:type="gramStart"/>
      <w:r w:rsidRPr="00312EE5">
        <w:rPr>
          <w:rFonts w:hint="eastAsia"/>
          <w:spacing w:val="6"/>
        </w:rPr>
        <w:t>採</w:t>
      </w:r>
      <w:proofErr w:type="gramEnd"/>
      <w:r w:rsidRPr="00312EE5">
        <w:rPr>
          <w:rFonts w:hint="eastAsia"/>
          <w:spacing w:val="6"/>
        </w:rPr>
        <w:t>檢5件陽性檢體後續進行基因定序，其中飼養室排氣濾網採檢點病毒量較高，定序成功，基因序列為Delta</w:t>
      </w:r>
      <w:proofErr w:type="gramStart"/>
      <w:r w:rsidRPr="00312EE5">
        <w:rPr>
          <w:rFonts w:hint="eastAsia"/>
          <w:spacing w:val="6"/>
        </w:rPr>
        <w:t>病毒株且</w:t>
      </w:r>
      <w:proofErr w:type="gramEnd"/>
      <w:r w:rsidRPr="00312EE5">
        <w:rPr>
          <w:rFonts w:hint="eastAsia"/>
          <w:spacing w:val="6"/>
        </w:rPr>
        <w:t>與</w:t>
      </w:r>
      <w:r w:rsidR="00FF24AC" w:rsidRPr="00312EE5">
        <w:rPr>
          <w:rFonts w:hint="eastAsia"/>
          <w:spacing w:val="6"/>
        </w:rPr>
        <w:t>A</w:t>
      </w:r>
      <w:r w:rsidRPr="00312EE5">
        <w:rPr>
          <w:rFonts w:hint="eastAsia"/>
          <w:spacing w:val="6"/>
        </w:rPr>
        <w:t>君檢體之基因序列相同。</w:t>
      </w:r>
    </w:p>
    <w:p w:rsidR="00630541" w:rsidRPr="00312EE5" w:rsidRDefault="00630541" w:rsidP="00630541">
      <w:pPr>
        <w:pStyle w:val="6"/>
        <w:rPr>
          <w:spacing w:val="6"/>
        </w:rPr>
      </w:pPr>
      <w:r w:rsidRPr="00312EE5">
        <w:rPr>
          <w:rFonts w:hint="eastAsia"/>
          <w:spacing w:val="6"/>
        </w:rPr>
        <w:t>依中研院上述基因定序比對結果，A君感染Delta病毒株，且基因序列與該實驗室使用的病毒株相同，判定為實驗室感染事件；可能感染原因研判與遭污染的實驗室環境或實驗人員雙手有關。</w:t>
      </w:r>
    </w:p>
    <w:p w:rsidR="003522B1" w:rsidRPr="00312EE5" w:rsidRDefault="00DA7AEB" w:rsidP="00915B83">
      <w:pPr>
        <w:pStyle w:val="3"/>
        <w:ind w:left="1276"/>
        <w:rPr>
          <w:b/>
          <w:bCs w:val="0"/>
          <w:spacing w:val="6"/>
        </w:rPr>
      </w:pPr>
      <w:r w:rsidRPr="00312EE5">
        <w:rPr>
          <w:rFonts w:hint="eastAsia"/>
          <w:b/>
          <w:bCs w:val="0"/>
          <w:spacing w:val="6"/>
        </w:rPr>
        <w:t>本案</w:t>
      </w:r>
      <w:r w:rsidR="0004499B" w:rsidRPr="00312EE5">
        <w:rPr>
          <w:rFonts w:hint="eastAsia"/>
          <w:b/>
          <w:spacing w:val="6"/>
        </w:rPr>
        <w:t>中研院</w:t>
      </w:r>
      <w:r w:rsidR="0004499B" w:rsidRPr="00312EE5">
        <w:rPr>
          <w:b/>
          <w:spacing w:val="6"/>
        </w:rPr>
        <w:t>ABSL-3</w:t>
      </w:r>
      <w:r w:rsidR="008C2174" w:rsidRPr="00312EE5">
        <w:rPr>
          <w:rFonts w:hint="eastAsia"/>
          <w:b/>
          <w:bCs w:val="0"/>
          <w:spacing w:val="6"/>
        </w:rPr>
        <w:t>實驗室研究人員</w:t>
      </w:r>
      <w:r w:rsidR="0091518E" w:rsidRPr="00312EE5">
        <w:rPr>
          <w:rFonts w:hint="eastAsia"/>
          <w:b/>
          <w:bCs w:val="0"/>
          <w:spacing w:val="6"/>
        </w:rPr>
        <w:t>實驗</w:t>
      </w:r>
      <w:r w:rsidRPr="00312EE5">
        <w:rPr>
          <w:rFonts w:hint="eastAsia"/>
          <w:b/>
          <w:bCs w:val="0"/>
          <w:spacing w:val="6"/>
        </w:rPr>
        <w:t>操作</w:t>
      </w:r>
      <w:r w:rsidR="0091518E" w:rsidRPr="00312EE5">
        <w:rPr>
          <w:rFonts w:hint="eastAsia"/>
          <w:b/>
          <w:bCs w:val="0"/>
          <w:spacing w:val="6"/>
        </w:rPr>
        <w:t>違反防護裝備穿戴、</w:t>
      </w:r>
      <w:r w:rsidR="0091518E" w:rsidRPr="00312EE5">
        <w:rPr>
          <w:rFonts w:hint="eastAsia"/>
          <w:b/>
          <w:spacing w:val="6"/>
        </w:rPr>
        <w:t>進出</w:t>
      </w:r>
      <w:r w:rsidR="0091518E" w:rsidRPr="00312EE5">
        <w:rPr>
          <w:rFonts w:hint="eastAsia"/>
          <w:b/>
          <w:bCs w:val="0"/>
          <w:spacing w:val="6"/>
        </w:rPr>
        <w:t>管制</w:t>
      </w:r>
      <w:r w:rsidR="007B29C4" w:rsidRPr="00312EE5">
        <w:rPr>
          <w:rFonts w:hint="eastAsia"/>
          <w:b/>
          <w:bCs w:val="0"/>
          <w:spacing w:val="6"/>
        </w:rPr>
        <w:t>，以</w:t>
      </w:r>
      <w:r w:rsidR="0091518E" w:rsidRPr="00312EE5">
        <w:rPr>
          <w:rFonts w:hint="eastAsia"/>
          <w:b/>
          <w:bCs w:val="0"/>
          <w:spacing w:val="6"/>
        </w:rPr>
        <w:t>及實驗</w:t>
      </w:r>
      <w:proofErr w:type="gramStart"/>
      <w:r w:rsidR="0091518E" w:rsidRPr="00312EE5">
        <w:rPr>
          <w:rFonts w:hint="eastAsia"/>
          <w:b/>
          <w:bCs w:val="0"/>
          <w:spacing w:val="6"/>
        </w:rPr>
        <w:t>後清消</w:t>
      </w:r>
      <w:r w:rsidR="007B29C4" w:rsidRPr="00312EE5">
        <w:rPr>
          <w:rFonts w:hint="eastAsia"/>
          <w:b/>
          <w:bCs w:val="0"/>
          <w:spacing w:val="6"/>
        </w:rPr>
        <w:t>與</w:t>
      </w:r>
      <w:proofErr w:type="gramEnd"/>
      <w:r w:rsidR="0091518E" w:rsidRPr="00312EE5">
        <w:rPr>
          <w:rFonts w:hint="eastAsia"/>
          <w:b/>
          <w:bCs w:val="0"/>
          <w:spacing w:val="6"/>
        </w:rPr>
        <w:t>廢棄物處理等規定</w:t>
      </w:r>
    </w:p>
    <w:p w:rsidR="009E5FC7" w:rsidRPr="00312EE5" w:rsidRDefault="009E5FC7" w:rsidP="00AA1D90">
      <w:pPr>
        <w:pStyle w:val="4"/>
        <w:ind w:left="1560"/>
        <w:rPr>
          <w:spacing w:val="6"/>
        </w:rPr>
      </w:pPr>
      <w:r w:rsidRPr="00312EE5">
        <w:rPr>
          <w:rFonts w:hint="eastAsia"/>
          <w:spacing w:val="6"/>
        </w:rPr>
        <w:t>本案</w:t>
      </w:r>
      <w:r w:rsidR="0004499B" w:rsidRPr="00312EE5">
        <w:rPr>
          <w:rFonts w:hint="eastAsia"/>
          <w:spacing w:val="6"/>
        </w:rPr>
        <w:t>中研院</w:t>
      </w:r>
      <w:r w:rsidR="0004499B" w:rsidRPr="00312EE5">
        <w:rPr>
          <w:spacing w:val="6"/>
        </w:rPr>
        <w:t>ABSL-3</w:t>
      </w:r>
      <w:r w:rsidRPr="00312EE5">
        <w:rPr>
          <w:rFonts w:hint="eastAsia"/>
          <w:spacing w:val="6"/>
        </w:rPr>
        <w:t>實驗室訂有「基因體研究中心</w:t>
      </w:r>
      <w:r w:rsidRPr="00312EE5">
        <w:rPr>
          <w:spacing w:val="6"/>
        </w:rPr>
        <w:t>ABSL-3</w:t>
      </w:r>
      <w:r w:rsidRPr="00312EE5">
        <w:rPr>
          <w:rFonts w:hint="eastAsia"/>
          <w:spacing w:val="6"/>
        </w:rPr>
        <w:t>實驗室生物安全及生物保全相關管理規定」一冊，內含「實驗室微生物操作規範」、「使用個人防護裝備規定」、「實驗室設施運轉檢測規定」、「生物</w:t>
      </w:r>
      <w:proofErr w:type="gramStart"/>
      <w:r w:rsidRPr="00312EE5">
        <w:rPr>
          <w:rFonts w:hint="eastAsia"/>
          <w:spacing w:val="6"/>
        </w:rPr>
        <w:t>安全櫃</w:t>
      </w:r>
      <w:proofErr w:type="gramEnd"/>
      <w:r w:rsidRPr="00312EE5">
        <w:rPr>
          <w:rFonts w:hint="eastAsia"/>
          <w:spacing w:val="6"/>
        </w:rPr>
        <w:t>及安全設備使用保養維修及檢</w:t>
      </w:r>
      <w:r w:rsidRPr="00312EE5">
        <w:rPr>
          <w:rFonts w:hint="eastAsia"/>
          <w:spacing w:val="6"/>
        </w:rPr>
        <w:lastRenderedPageBreak/>
        <w:t>測規定」、「實驗室內部稽核規定」……等章節。該等管理規定由當時實驗室負責人撰寫，經中研院生</w:t>
      </w:r>
      <w:r w:rsidR="002E5805" w:rsidRPr="00312EE5">
        <w:rPr>
          <w:rFonts w:hint="eastAsia"/>
          <w:spacing w:val="6"/>
        </w:rPr>
        <w:t>物</w:t>
      </w:r>
      <w:r w:rsidRPr="00312EE5">
        <w:rPr>
          <w:rFonts w:hint="eastAsia"/>
          <w:spacing w:val="6"/>
        </w:rPr>
        <w:t>安</w:t>
      </w:r>
      <w:r w:rsidR="002E5805" w:rsidRPr="00312EE5">
        <w:rPr>
          <w:rFonts w:hint="eastAsia"/>
          <w:spacing w:val="6"/>
        </w:rPr>
        <w:t>全</w:t>
      </w:r>
      <w:r w:rsidRPr="00312EE5">
        <w:rPr>
          <w:rFonts w:hint="eastAsia"/>
          <w:spacing w:val="6"/>
        </w:rPr>
        <w:t>會</w:t>
      </w:r>
      <w:r w:rsidR="002E5805" w:rsidRPr="00312EE5">
        <w:rPr>
          <w:rFonts w:hint="eastAsia"/>
          <w:spacing w:val="6"/>
        </w:rPr>
        <w:t>(下稱生安會)</w:t>
      </w:r>
      <w:r w:rsidRPr="00312EE5">
        <w:rPr>
          <w:rFonts w:hint="eastAsia"/>
          <w:spacing w:val="6"/>
        </w:rPr>
        <w:t>審核通過，於</w:t>
      </w:r>
      <w:r w:rsidRPr="00312EE5">
        <w:rPr>
          <w:spacing w:val="6"/>
        </w:rPr>
        <w:t>108</w:t>
      </w:r>
      <w:r w:rsidRPr="00312EE5">
        <w:rPr>
          <w:rFonts w:hint="eastAsia"/>
          <w:spacing w:val="6"/>
        </w:rPr>
        <w:t>年</w:t>
      </w:r>
      <w:r w:rsidRPr="00312EE5">
        <w:rPr>
          <w:spacing w:val="6"/>
        </w:rPr>
        <w:t>4</w:t>
      </w:r>
      <w:r w:rsidRPr="00312EE5">
        <w:rPr>
          <w:rFonts w:hint="eastAsia"/>
          <w:spacing w:val="6"/>
        </w:rPr>
        <w:t>月</w:t>
      </w:r>
      <w:r w:rsidRPr="00312EE5">
        <w:rPr>
          <w:spacing w:val="6"/>
        </w:rPr>
        <w:t>23</w:t>
      </w:r>
      <w:r w:rsidRPr="00312EE5">
        <w:rPr>
          <w:rFonts w:hint="eastAsia"/>
          <w:spacing w:val="6"/>
        </w:rPr>
        <w:t>日核定。其中「實驗室微生物操作規範」，針對</w:t>
      </w:r>
      <w:r w:rsidR="008C2174" w:rsidRPr="00312EE5">
        <w:rPr>
          <w:rFonts w:hint="eastAsia"/>
          <w:spacing w:val="6"/>
        </w:rPr>
        <w:t>實驗室研究人員</w:t>
      </w:r>
      <w:r w:rsidRPr="00312EE5">
        <w:rPr>
          <w:rFonts w:hint="eastAsia"/>
          <w:spacing w:val="6"/>
        </w:rPr>
        <w:t>規範內容包括：操作實驗</w:t>
      </w:r>
      <w:proofErr w:type="gramStart"/>
      <w:r w:rsidRPr="00312EE5">
        <w:rPr>
          <w:rFonts w:hint="eastAsia"/>
          <w:spacing w:val="6"/>
        </w:rPr>
        <w:t>需著</w:t>
      </w:r>
      <w:proofErr w:type="gramEnd"/>
      <w:r w:rsidRPr="00312EE5">
        <w:rPr>
          <w:rFonts w:hint="eastAsia"/>
          <w:spacing w:val="6"/>
        </w:rPr>
        <w:t>防護衣、</w:t>
      </w:r>
      <w:proofErr w:type="gramStart"/>
      <w:r w:rsidRPr="00312EE5">
        <w:rPr>
          <w:rFonts w:hint="eastAsia"/>
          <w:spacing w:val="6"/>
        </w:rPr>
        <w:t>不織布圓</w:t>
      </w:r>
      <w:proofErr w:type="gramEnd"/>
      <w:r w:rsidRPr="00312EE5">
        <w:rPr>
          <w:rFonts w:hint="eastAsia"/>
          <w:spacing w:val="6"/>
        </w:rPr>
        <w:t>帽、</w:t>
      </w:r>
      <w:r w:rsidRPr="00312EE5">
        <w:rPr>
          <w:spacing w:val="6"/>
        </w:rPr>
        <w:t>N95</w:t>
      </w:r>
      <w:r w:rsidRPr="00312EE5">
        <w:rPr>
          <w:rFonts w:hint="eastAsia"/>
          <w:spacing w:val="6"/>
        </w:rPr>
        <w:t>口罩、雙層手套、護目鏡、實驗室專用鞋及</w:t>
      </w:r>
      <w:proofErr w:type="gramStart"/>
      <w:r w:rsidRPr="00312EE5">
        <w:rPr>
          <w:rFonts w:hint="eastAsia"/>
          <w:spacing w:val="6"/>
        </w:rPr>
        <w:t>短鞋</w:t>
      </w:r>
      <w:proofErr w:type="gramEnd"/>
      <w:r w:rsidRPr="00312EE5">
        <w:rPr>
          <w:rFonts w:hint="eastAsia"/>
          <w:spacing w:val="6"/>
        </w:rPr>
        <w:t>套等防護裝備，且針對不同情形分別訂有</w:t>
      </w:r>
      <w:r w:rsidRPr="00312EE5">
        <w:rPr>
          <w:spacing w:val="6"/>
        </w:rPr>
        <w:t>A~D</w:t>
      </w:r>
      <w:r w:rsidRPr="00312EE5">
        <w:rPr>
          <w:rFonts w:hint="eastAsia"/>
          <w:spacing w:val="6"/>
        </w:rPr>
        <w:t>級防護裝備規範；進入中控室及實驗室需登錄指紋辨識身分，操作實驗時需由</w:t>
      </w:r>
      <w:r w:rsidRPr="00312EE5">
        <w:rPr>
          <w:spacing w:val="6"/>
        </w:rPr>
        <w:t>2</w:t>
      </w:r>
      <w:r w:rsidRPr="00312EE5">
        <w:rPr>
          <w:rFonts w:hint="eastAsia"/>
          <w:spacing w:val="6"/>
        </w:rPr>
        <w:t>人一同進入</w:t>
      </w:r>
      <w:r w:rsidRPr="00312EE5">
        <w:rPr>
          <w:spacing w:val="6"/>
        </w:rPr>
        <w:t>ABSL-3</w:t>
      </w:r>
      <w:r w:rsidRPr="00312EE5">
        <w:rPr>
          <w:rFonts w:hint="eastAsia"/>
          <w:spacing w:val="6"/>
        </w:rPr>
        <w:t>實驗室操作實驗，並由另</w:t>
      </w:r>
      <w:r w:rsidRPr="00312EE5">
        <w:rPr>
          <w:spacing w:val="6"/>
        </w:rPr>
        <w:t>1</w:t>
      </w:r>
      <w:r w:rsidRPr="00312EE5">
        <w:rPr>
          <w:rFonts w:hint="eastAsia"/>
          <w:spacing w:val="6"/>
        </w:rPr>
        <w:t>人留置於中控室負責電腦監控；操作體外實驗及非侵入性之動物實驗</w:t>
      </w:r>
      <w:r w:rsidRPr="00312EE5">
        <w:rPr>
          <w:spacing w:val="6"/>
        </w:rPr>
        <w:t>(</w:t>
      </w:r>
      <w:r w:rsidRPr="00312EE5">
        <w:rPr>
          <w:rFonts w:hint="eastAsia"/>
          <w:spacing w:val="6"/>
        </w:rPr>
        <w:t>包含飼料、水瓶、</w:t>
      </w:r>
      <w:proofErr w:type="gramStart"/>
      <w:r w:rsidRPr="00312EE5">
        <w:rPr>
          <w:rFonts w:hint="eastAsia"/>
          <w:spacing w:val="6"/>
        </w:rPr>
        <w:t>墊料之</w:t>
      </w:r>
      <w:proofErr w:type="gramEnd"/>
      <w:r w:rsidRPr="00312EE5">
        <w:rPr>
          <w:rFonts w:hint="eastAsia"/>
          <w:spacing w:val="6"/>
        </w:rPr>
        <w:t>更換及體重體溫測量與抽血等實驗</w:t>
      </w:r>
      <w:r w:rsidRPr="00312EE5">
        <w:rPr>
          <w:spacing w:val="6"/>
        </w:rPr>
        <w:t>)</w:t>
      </w:r>
      <w:r w:rsidRPr="00312EE5">
        <w:rPr>
          <w:rFonts w:hint="eastAsia"/>
          <w:spacing w:val="6"/>
        </w:rPr>
        <w:t>，需於生物安全操作櫃進行；實驗操作結束後，需以消毒液噴灑</w:t>
      </w:r>
      <w:proofErr w:type="gramStart"/>
      <w:r w:rsidRPr="00312EE5">
        <w:rPr>
          <w:rFonts w:hint="eastAsia"/>
          <w:spacing w:val="6"/>
        </w:rPr>
        <w:t>安全櫃</w:t>
      </w:r>
      <w:proofErr w:type="gramEnd"/>
      <w:r w:rsidRPr="00312EE5">
        <w:rPr>
          <w:rFonts w:hint="eastAsia"/>
          <w:spacing w:val="6"/>
        </w:rPr>
        <w:t>內部牆面、檯面及玻璃門消毒，且感染性廢棄物應先放置在滅菌袋內再由研究人員移至</w:t>
      </w:r>
      <w:proofErr w:type="gramStart"/>
      <w:r w:rsidRPr="00312EE5">
        <w:rPr>
          <w:rFonts w:hint="eastAsia"/>
          <w:spacing w:val="6"/>
        </w:rPr>
        <w:t>去污室</w:t>
      </w:r>
      <w:proofErr w:type="gramEnd"/>
      <w:r w:rsidRPr="00312EE5">
        <w:rPr>
          <w:rFonts w:hint="eastAsia"/>
          <w:spacing w:val="6"/>
        </w:rPr>
        <w:t>等相關規定。</w:t>
      </w:r>
    </w:p>
    <w:p w:rsidR="007B29C4" w:rsidRPr="00312EE5" w:rsidRDefault="007B29C4" w:rsidP="00AA1D90">
      <w:pPr>
        <w:pStyle w:val="4"/>
        <w:ind w:left="1560"/>
        <w:rPr>
          <w:spacing w:val="6"/>
        </w:rPr>
      </w:pPr>
      <w:proofErr w:type="gramStart"/>
      <w:r w:rsidRPr="00312EE5">
        <w:rPr>
          <w:rFonts w:hint="eastAsia"/>
          <w:spacing w:val="6"/>
        </w:rPr>
        <w:t>據衛福部及</w:t>
      </w:r>
      <w:proofErr w:type="gramEnd"/>
      <w:r w:rsidRPr="00312EE5">
        <w:rPr>
          <w:rFonts w:hint="eastAsia"/>
          <w:spacing w:val="6"/>
        </w:rPr>
        <w:t>中研院查</w:t>
      </w:r>
      <w:proofErr w:type="gramStart"/>
      <w:r w:rsidRPr="00312EE5">
        <w:rPr>
          <w:rFonts w:hint="eastAsia"/>
          <w:spacing w:val="6"/>
        </w:rPr>
        <w:t>復本院</w:t>
      </w:r>
      <w:proofErr w:type="gramEnd"/>
      <w:r w:rsidR="00D07127" w:rsidRPr="00312EE5">
        <w:rPr>
          <w:rFonts w:hint="eastAsia"/>
          <w:spacing w:val="6"/>
        </w:rPr>
        <w:t>卷證</w:t>
      </w:r>
      <w:r w:rsidRPr="00312EE5">
        <w:rPr>
          <w:rFonts w:hint="eastAsia"/>
          <w:spacing w:val="6"/>
        </w:rPr>
        <w:t>，中研院ABSL-3</w:t>
      </w:r>
      <w:r w:rsidR="008C2174" w:rsidRPr="00312EE5">
        <w:rPr>
          <w:rFonts w:hint="eastAsia"/>
          <w:spacing w:val="6"/>
        </w:rPr>
        <w:t>實驗室研究人員</w:t>
      </w:r>
      <w:r w:rsidRPr="00312EE5">
        <w:rPr>
          <w:rFonts w:hint="eastAsia"/>
          <w:spacing w:val="6"/>
        </w:rPr>
        <w:t>違反「實驗室微生物操作規範」詳情如下：</w:t>
      </w:r>
    </w:p>
    <w:p w:rsidR="007B29C4" w:rsidRPr="00312EE5" w:rsidRDefault="008C2174" w:rsidP="00630541">
      <w:pPr>
        <w:pStyle w:val="5"/>
        <w:rPr>
          <w:spacing w:val="6"/>
        </w:rPr>
      </w:pPr>
      <w:r w:rsidRPr="00312EE5">
        <w:rPr>
          <w:rFonts w:hint="eastAsia"/>
          <w:spacing w:val="6"/>
        </w:rPr>
        <w:t>實驗室研究人員</w:t>
      </w:r>
      <w:r w:rsidR="007B29C4" w:rsidRPr="00312EE5">
        <w:rPr>
          <w:rFonts w:hint="eastAsia"/>
          <w:spacing w:val="6"/>
        </w:rPr>
        <w:t>未正確使用個人防護裝備</w:t>
      </w:r>
    </w:p>
    <w:p w:rsidR="007B29C4" w:rsidRPr="00312EE5" w:rsidRDefault="008C2174" w:rsidP="00630541">
      <w:pPr>
        <w:pStyle w:val="6"/>
        <w:ind w:left="2410"/>
        <w:rPr>
          <w:spacing w:val="6"/>
        </w:rPr>
      </w:pPr>
      <w:r w:rsidRPr="00312EE5">
        <w:rPr>
          <w:rFonts w:hint="eastAsia"/>
          <w:spacing w:val="6"/>
        </w:rPr>
        <w:t>實驗室研究人員</w:t>
      </w:r>
      <w:r w:rsidR="007B29C4" w:rsidRPr="00312EE5">
        <w:rPr>
          <w:rFonts w:hint="eastAsia"/>
          <w:spacing w:val="6"/>
        </w:rPr>
        <w:t>普遍未依規定落實穿戴適當個人防護裝備，造成個人衣物或身體部位直接暴露於污染環境中。</w:t>
      </w:r>
    </w:p>
    <w:p w:rsidR="007B29C4" w:rsidRPr="00312EE5" w:rsidRDefault="008C2174" w:rsidP="00630541">
      <w:pPr>
        <w:pStyle w:val="6"/>
        <w:ind w:left="2410"/>
        <w:rPr>
          <w:spacing w:val="6"/>
        </w:rPr>
      </w:pPr>
      <w:r w:rsidRPr="00312EE5">
        <w:rPr>
          <w:rFonts w:hint="eastAsia"/>
          <w:spacing w:val="6"/>
        </w:rPr>
        <w:t>實驗室研究人員</w:t>
      </w:r>
      <w:r w:rsidR="007B29C4" w:rsidRPr="00312EE5">
        <w:rPr>
          <w:rFonts w:hint="eastAsia"/>
          <w:spacing w:val="6"/>
        </w:rPr>
        <w:t>脫除個人防護裝備程序不一致，甚至曾在</w:t>
      </w:r>
      <w:proofErr w:type="gramStart"/>
      <w:r w:rsidR="007B29C4" w:rsidRPr="00312EE5">
        <w:rPr>
          <w:rFonts w:hint="eastAsia"/>
          <w:spacing w:val="6"/>
        </w:rPr>
        <w:t>未完成脫除</w:t>
      </w:r>
      <w:proofErr w:type="gramEnd"/>
      <w:r w:rsidR="007B29C4" w:rsidRPr="00312EE5">
        <w:rPr>
          <w:rFonts w:hint="eastAsia"/>
          <w:spacing w:val="6"/>
        </w:rPr>
        <w:t>個人防護裝備的狀態下離開</w:t>
      </w:r>
      <w:proofErr w:type="gramStart"/>
      <w:r w:rsidR="007B29C4" w:rsidRPr="00312EE5">
        <w:rPr>
          <w:rFonts w:hint="eastAsia"/>
          <w:spacing w:val="6"/>
        </w:rPr>
        <w:t>去污</w:t>
      </w:r>
      <w:proofErr w:type="gramEnd"/>
      <w:r w:rsidR="007B29C4" w:rsidRPr="00312EE5">
        <w:rPr>
          <w:rFonts w:hint="eastAsia"/>
          <w:spacing w:val="6"/>
        </w:rPr>
        <w:t>室。</w:t>
      </w:r>
    </w:p>
    <w:p w:rsidR="007B29C4" w:rsidRPr="00312EE5" w:rsidRDefault="007B29C4" w:rsidP="00630541">
      <w:pPr>
        <w:pStyle w:val="6"/>
        <w:ind w:left="2410"/>
        <w:rPr>
          <w:spacing w:val="6"/>
        </w:rPr>
      </w:pPr>
      <w:r w:rsidRPr="00312EE5">
        <w:rPr>
          <w:rFonts w:hint="eastAsia"/>
          <w:spacing w:val="6"/>
        </w:rPr>
        <w:t>該實驗室前負責人雖依適用情形訂定以A~D級區分個人防護裝備之規範，惟實際上，</w:t>
      </w:r>
      <w:r w:rsidR="008C2174" w:rsidRPr="00312EE5">
        <w:rPr>
          <w:rFonts w:hint="eastAsia"/>
          <w:spacing w:val="6"/>
        </w:rPr>
        <w:t>實驗室研究人員</w:t>
      </w:r>
      <w:r w:rsidRPr="00312EE5">
        <w:rPr>
          <w:rFonts w:hint="eastAsia"/>
          <w:spacing w:val="6"/>
        </w:rPr>
        <w:t>卻可自行評估危險性</w:t>
      </w:r>
      <w:r w:rsidRPr="00312EE5">
        <w:rPr>
          <w:rFonts w:hint="eastAsia"/>
          <w:spacing w:val="6"/>
        </w:rPr>
        <w:lastRenderedPageBreak/>
        <w:t>調整個人防護裝備穿著項目。</w:t>
      </w:r>
    </w:p>
    <w:p w:rsidR="007B29C4" w:rsidRPr="00312EE5" w:rsidRDefault="007B29C4" w:rsidP="00630541">
      <w:pPr>
        <w:pStyle w:val="5"/>
        <w:rPr>
          <w:spacing w:val="6"/>
        </w:rPr>
      </w:pPr>
      <w:r w:rsidRPr="00312EE5">
        <w:rPr>
          <w:rFonts w:hint="eastAsia"/>
          <w:spacing w:val="6"/>
        </w:rPr>
        <w:t>實驗操作未依規定於生物</w:t>
      </w:r>
      <w:proofErr w:type="gramStart"/>
      <w:r w:rsidRPr="00312EE5">
        <w:rPr>
          <w:rFonts w:hint="eastAsia"/>
          <w:spacing w:val="6"/>
        </w:rPr>
        <w:t>安全櫃</w:t>
      </w:r>
      <w:proofErr w:type="gramEnd"/>
      <w:r w:rsidRPr="00312EE5">
        <w:rPr>
          <w:rFonts w:hint="eastAsia"/>
          <w:spacing w:val="6"/>
        </w:rPr>
        <w:t>內執行</w:t>
      </w:r>
    </w:p>
    <w:p w:rsidR="007B29C4" w:rsidRPr="00312EE5" w:rsidRDefault="008C2174" w:rsidP="00630541">
      <w:pPr>
        <w:pStyle w:val="6"/>
        <w:ind w:left="2410"/>
        <w:rPr>
          <w:spacing w:val="6"/>
        </w:rPr>
      </w:pPr>
      <w:r w:rsidRPr="00312EE5">
        <w:rPr>
          <w:rFonts w:hint="eastAsia"/>
          <w:spacing w:val="6"/>
        </w:rPr>
        <w:t>實驗室研究人員</w:t>
      </w:r>
      <w:r w:rsidR="007B29C4" w:rsidRPr="00312EE5">
        <w:rPr>
          <w:rFonts w:hint="eastAsia"/>
          <w:spacing w:val="6"/>
        </w:rPr>
        <w:t>對於實驗室是否訂有標準作業程序等認知有落差，且多數實驗動物操作，包含</w:t>
      </w:r>
      <w:proofErr w:type="gramStart"/>
      <w:r w:rsidR="007B29C4" w:rsidRPr="00312EE5">
        <w:rPr>
          <w:rFonts w:hint="eastAsia"/>
          <w:spacing w:val="6"/>
        </w:rPr>
        <w:t>更換墊料</w:t>
      </w:r>
      <w:proofErr w:type="gramEnd"/>
      <w:r w:rsidR="007B29C4" w:rsidRPr="00312EE5">
        <w:rPr>
          <w:rFonts w:hint="eastAsia"/>
          <w:spacing w:val="6"/>
        </w:rPr>
        <w:t>、量測體溫與體重等處置，幾乎全程皆在飼養室的開放工作檯面(open bench)進行。</w:t>
      </w:r>
    </w:p>
    <w:p w:rsidR="007B29C4" w:rsidRPr="00312EE5" w:rsidRDefault="008C2174" w:rsidP="00630541">
      <w:pPr>
        <w:pStyle w:val="6"/>
        <w:ind w:left="2410"/>
        <w:rPr>
          <w:spacing w:val="6"/>
        </w:rPr>
      </w:pPr>
      <w:r w:rsidRPr="00312EE5">
        <w:rPr>
          <w:rFonts w:hint="eastAsia"/>
          <w:spacing w:val="6"/>
        </w:rPr>
        <w:t>實驗室研究人員</w:t>
      </w:r>
      <w:r w:rsidR="007B29C4" w:rsidRPr="00312EE5">
        <w:rPr>
          <w:rFonts w:hint="eastAsia"/>
          <w:spacing w:val="6"/>
        </w:rPr>
        <w:t>未在生物</w:t>
      </w:r>
      <w:proofErr w:type="gramStart"/>
      <w:r w:rsidR="007B29C4" w:rsidRPr="00312EE5">
        <w:rPr>
          <w:rFonts w:hint="eastAsia"/>
          <w:spacing w:val="6"/>
        </w:rPr>
        <w:t>安全櫃更換墊料</w:t>
      </w:r>
      <w:proofErr w:type="gramEnd"/>
      <w:r w:rsidR="007B29C4" w:rsidRPr="00312EE5">
        <w:rPr>
          <w:rFonts w:hint="eastAsia"/>
          <w:spacing w:val="6"/>
        </w:rPr>
        <w:t>，且操作過程中會</w:t>
      </w:r>
      <w:proofErr w:type="gramStart"/>
      <w:r w:rsidR="007B29C4" w:rsidRPr="00312EE5">
        <w:rPr>
          <w:rFonts w:hint="eastAsia"/>
          <w:spacing w:val="6"/>
        </w:rPr>
        <w:t>將鼠籠</w:t>
      </w:r>
      <w:proofErr w:type="gramEnd"/>
      <w:r w:rsidR="007B29C4" w:rsidRPr="00312EE5">
        <w:rPr>
          <w:rFonts w:hint="eastAsia"/>
          <w:spacing w:val="6"/>
        </w:rPr>
        <w:t>平舉至肩膀平行處，直接把髒污</w:t>
      </w:r>
      <w:proofErr w:type="gramStart"/>
      <w:r w:rsidR="007B29C4" w:rsidRPr="00312EE5">
        <w:rPr>
          <w:rFonts w:hint="eastAsia"/>
          <w:spacing w:val="6"/>
        </w:rPr>
        <w:t>的墊料倒</w:t>
      </w:r>
      <w:proofErr w:type="gramEnd"/>
      <w:r w:rsidR="007B29C4" w:rsidRPr="00312EE5">
        <w:rPr>
          <w:rFonts w:hint="eastAsia"/>
          <w:spacing w:val="6"/>
        </w:rPr>
        <w:t>入塑膠袋。</w:t>
      </w:r>
    </w:p>
    <w:p w:rsidR="007B29C4" w:rsidRPr="00312EE5" w:rsidRDefault="007B29C4" w:rsidP="00630541">
      <w:pPr>
        <w:pStyle w:val="5"/>
        <w:rPr>
          <w:spacing w:val="6"/>
        </w:rPr>
      </w:pPr>
      <w:r w:rsidRPr="00312EE5">
        <w:rPr>
          <w:rFonts w:hint="eastAsia"/>
          <w:spacing w:val="6"/>
        </w:rPr>
        <w:t>實驗後設備與廢棄物未依規定進行清理</w:t>
      </w:r>
    </w:p>
    <w:p w:rsidR="0086282F" w:rsidRPr="00312EE5" w:rsidRDefault="0086282F" w:rsidP="00630541">
      <w:pPr>
        <w:pStyle w:val="6"/>
        <w:ind w:left="2410"/>
        <w:rPr>
          <w:spacing w:val="6"/>
        </w:rPr>
      </w:pPr>
      <w:r w:rsidRPr="00312EE5">
        <w:rPr>
          <w:rFonts w:hint="eastAsia"/>
          <w:spacing w:val="6"/>
        </w:rPr>
        <w:t>曾在生物</w:t>
      </w:r>
      <w:proofErr w:type="gramStart"/>
      <w:r w:rsidRPr="00312EE5">
        <w:rPr>
          <w:rFonts w:hint="eastAsia"/>
          <w:spacing w:val="6"/>
        </w:rPr>
        <w:t>安全櫃</w:t>
      </w:r>
      <w:proofErr w:type="gramEnd"/>
      <w:r w:rsidRPr="00312EE5">
        <w:rPr>
          <w:rFonts w:hint="eastAsia"/>
          <w:spacing w:val="6"/>
        </w:rPr>
        <w:t>使用後、使用工作檯面</w:t>
      </w:r>
      <w:proofErr w:type="gramStart"/>
      <w:r w:rsidRPr="00312EE5">
        <w:rPr>
          <w:rFonts w:hint="eastAsia"/>
          <w:spacing w:val="6"/>
        </w:rPr>
        <w:t>進行墊料更</w:t>
      </w:r>
      <w:proofErr w:type="gramEnd"/>
      <w:r w:rsidRPr="00312EE5">
        <w:rPr>
          <w:rFonts w:hint="eastAsia"/>
          <w:spacing w:val="6"/>
        </w:rPr>
        <w:t>換或將使用過的鼠籠蓋放置於離心機上等狀況後，未以消毒劑擦拭。</w:t>
      </w:r>
    </w:p>
    <w:p w:rsidR="0086282F" w:rsidRPr="00312EE5" w:rsidRDefault="008C2174" w:rsidP="00630541">
      <w:pPr>
        <w:pStyle w:val="6"/>
        <w:ind w:left="2410"/>
        <w:rPr>
          <w:spacing w:val="6"/>
        </w:rPr>
      </w:pPr>
      <w:r w:rsidRPr="00312EE5">
        <w:rPr>
          <w:rFonts w:hint="eastAsia"/>
          <w:spacing w:val="6"/>
        </w:rPr>
        <w:t>實驗室研究人員</w:t>
      </w:r>
      <w:r w:rsidR="0086282F" w:rsidRPr="00312EE5">
        <w:rPr>
          <w:rFonts w:hint="eastAsia"/>
          <w:spacing w:val="6"/>
        </w:rPr>
        <w:t>曾未將替換下之</w:t>
      </w:r>
      <w:proofErr w:type="gramStart"/>
      <w:r w:rsidR="0086282F" w:rsidRPr="00312EE5">
        <w:rPr>
          <w:rFonts w:hint="eastAsia"/>
          <w:spacing w:val="6"/>
        </w:rPr>
        <w:t>鼠籠先</w:t>
      </w:r>
      <w:proofErr w:type="gramEnd"/>
      <w:r w:rsidR="0086282F" w:rsidRPr="00312EE5">
        <w:rPr>
          <w:rFonts w:hint="eastAsia"/>
          <w:spacing w:val="6"/>
        </w:rPr>
        <w:t>以感染性廢棄物垃圾袋進行包裝，即直接移出至</w:t>
      </w:r>
      <w:proofErr w:type="gramStart"/>
      <w:r w:rsidR="0086282F" w:rsidRPr="00312EE5">
        <w:rPr>
          <w:rFonts w:hint="eastAsia"/>
          <w:spacing w:val="6"/>
        </w:rPr>
        <w:t>去污</w:t>
      </w:r>
      <w:proofErr w:type="gramEnd"/>
      <w:r w:rsidR="0086282F" w:rsidRPr="00312EE5">
        <w:rPr>
          <w:rFonts w:hint="eastAsia"/>
          <w:spacing w:val="6"/>
        </w:rPr>
        <w:t>室。</w:t>
      </w:r>
    </w:p>
    <w:p w:rsidR="0086282F" w:rsidRPr="00312EE5" w:rsidRDefault="008C2174" w:rsidP="00630541">
      <w:pPr>
        <w:pStyle w:val="5"/>
        <w:rPr>
          <w:spacing w:val="6"/>
        </w:rPr>
      </w:pPr>
      <w:r w:rsidRPr="00312EE5">
        <w:rPr>
          <w:rFonts w:hint="eastAsia"/>
          <w:spacing w:val="6"/>
        </w:rPr>
        <w:t>實驗室研究人員</w:t>
      </w:r>
      <w:r w:rsidR="0086282F" w:rsidRPr="00312EE5">
        <w:rPr>
          <w:rFonts w:hint="eastAsia"/>
          <w:spacing w:val="6"/>
        </w:rPr>
        <w:t>未依規定留置於中控室電腦監控</w:t>
      </w:r>
    </w:p>
    <w:p w:rsidR="0086282F" w:rsidRPr="00312EE5" w:rsidRDefault="0086282F" w:rsidP="00630541">
      <w:pPr>
        <w:pStyle w:val="6"/>
        <w:ind w:left="2410"/>
        <w:rPr>
          <w:spacing w:val="6"/>
        </w:rPr>
      </w:pPr>
      <w:r w:rsidRPr="00312EE5">
        <w:rPr>
          <w:rFonts w:hint="eastAsia"/>
          <w:spacing w:val="6"/>
        </w:rPr>
        <w:t>多位</w:t>
      </w:r>
      <w:r w:rsidR="008C2174" w:rsidRPr="00312EE5">
        <w:rPr>
          <w:rFonts w:hint="eastAsia"/>
          <w:spacing w:val="6"/>
        </w:rPr>
        <w:t>實驗室研究人員</w:t>
      </w:r>
      <w:r w:rsidRPr="00312EE5">
        <w:rPr>
          <w:rFonts w:hint="eastAsia"/>
          <w:spacing w:val="6"/>
        </w:rPr>
        <w:t>同時進出實驗室時，僅由1人代表登錄指紋。</w:t>
      </w:r>
    </w:p>
    <w:p w:rsidR="0086282F" w:rsidRPr="00312EE5" w:rsidRDefault="0086282F" w:rsidP="00630541">
      <w:pPr>
        <w:pStyle w:val="6"/>
        <w:ind w:left="2410"/>
        <w:rPr>
          <w:spacing w:val="6"/>
        </w:rPr>
      </w:pPr>
      <w:r w:rsidRPr="00312EE5">
        <w:rPr>
          <w:rFonts w:hint="eastAsia"/>
          <w:spacing w:val="6"/>
        </w:rPr>
        <w:t>每次1至3人進入實驗室進行實驗，並無人員留置於中控室監控之紀錄。</w:t>
      </w:r>
    </w:p>
    <w:p w:rsidR="00263ECF" w:rsidRPr="00312EE5" w:rsidRDefault="00263ECF" w:rsidP="00915B83">
      <w:pPr>
        <w:pStyle w:val="3"/>
        <w:ind w:left="1276"/>
        <w:rPr>
          <w:b/>
          <w:spacing w:val="6"/>
        </w:rPr>
      </w:pPr>
      <w:r w:rsidRPr="00312EE5">
        <w:rPr>
          <w:rFonts w:hint="eastAsia"/>
          <w:b/>
          <w:spacing w:val="6"/>
        </w:rPr>
        <w:t>本案</w:t>
      </w:r>
      <w:r w:rsidR="0004499B" w:rsidRPr="00312EE5">
        <w:rPr>
          <w:rFonts w:hint="eastAsia"/>
          <w:b/>
          <w:spacing w:val="6"/>
        </w:rPr>
        <w:t>中研院</w:t>
      </w:r>
      <w:r w:rsidR="0004499B" w:rsidRPr="00312EE5">
        <w:rPr>
          <w:b/>
          <w:spacing w:val="6"/>
        </w:rPr>
        <w:t>ABSL-3</w:t>
      </w:r>
      <w:r w:rsidR="0004499B" w:rsidRPr="00312EE5">
        <w:rPr>
          <w:rFonts w:hint="eastAsia"/>
          <w:b/>
          <w:bCs w:val="0"/>
          <w:spacing w:val="6"/>
        </w:rPr>
        <w:t>實驗室</w:t>
      </w:r>
      <w:r w:rsidRPr="00312EE5">
        <w:rPr>
          <w:rFonts w:hint="eastAsia"/>
          <w:b/>
          <w:spacing w:val="6"/>
        </w:rPr>
        <w:t>研究人員未完成法定教育訓練時數，即進入該實驗室進行操作，違反「感染性生物材料管理辦法」規定</w:t>
      </w:r>
    </w:p>
    <w:p w:rsidR="0086282F" w:rsidRPr="00312EE5" w:rsidRDefault="0086282F" w:rsidP="00BC138D">
      <w:pPr>
        <w:pStyle w:val="3"/>
        <w:numPr>
          <w:ilvl w:val="0"/>
          <w:numId w:val="0"/>
        </w:numPr>
        <w:ind w:left="1361" w:firstLineChars="194" w:firstLine="683"/>
        <w:rPr>
          <w:spacing w:val="6"/>
        </w:rPr>
      </w:pPr>
      <w:r w:rsidRPr="00312EE5">
        <w:rPr>
          <w:rFonts w:hint="eastAsia"/>
          <w:spacing w:val="6"/>
        </w:rPr>
        <w:t>中研院ABSL-3實驗室係於109年</w:t>
      </w:r>
      <w:r w:rsidR="00AE555E" w:rsidRPr="00312EE5">
        <w:rPr>
          <w:rFonts w:hint="eastAsia"/>
          <w:spacing w:val="6"/>
        </w:rPr>
        <w:t>5</w:t>
      </w:r>
      <w:r w:rsidRPr="00312EE5">
        <w:rPr>
          <w:rFonts w:hint="eastAsia"/>
          <w:spacing w:val="6"/>
        </w:rPr>
        <w:t>月</w:t>
      </w:r>
      <w:r w:rsidR="00AE555E" w:rsidRPr="00312EE5">
        <w:rPr>
          <w:rFonts w:hint="eastAsia"/>
          <w:spacing w:val="6"/>
        </w:rPr>
        <w:t>25</w:t>
      </w:r>
      <w:r w:rsidRPr="00312EE5">
        <w:rPr>
          <w:rFonts w:hint="eastAsia"/>
          <w:spacing w:val="6"/>
        </w:rPr>
        <w:t>日</w:t>
      </w:r>
      <w:proofErr w:type="gramStart"/>
      <w:r w:rsidRPr="00312EE5">
        <w:rPr>
          <w:rFonts w:hint="eastAsia"/>
          <w:spacing w:val="6"/>
        </w:rPr>
        <w:t>經疾管署</w:t>
      </w:r>
      <w:proofErr w:type="gramEnd"/>
      <w:r w:rsidRPr="00312EE5">
        <w:rPr>
          <w:rFonts w:hint="eastAsia"/>
          <w:spacing w:val="6"/>
        </w:rPr>
        <w:t>同意啟用，該</w:t>
      </w:r>
      <w:r w:rsidR="008C2174" w:rsidRPr="00312EE5">
        <w:rPr>
          <w:rFonts w:hint="eastAsia"/>
          <w:spacing w:val="6"/>
        </w:rPr>
        <w:t>實驗室研究人員</w:t>
      </w:r>
      <w:r w:rsidRPr="00312EE5">
        <w:rPr>
          <w:rFonts w:hint="eastAsia"/>
          <w:spacing w:val="6"/>
        </w:rPr>
        <w:t>編制為1名負責人及4名研究人員</w:t>
      </w:r>
      <w:r w:rsidR="00D07127" w:rsidRPr="00312EE5">
        <w:rPr>
          <w:rFonts w:hint="eastAsia"/>
          <w:spacing w:val="6"/>
        </w:rPr>
        <w:t>，</w:t>
      </w:r>
      <w:r w:rsidR="00054A48" w:rsidRPr="00312EE5">
        <w:rPr>
          <w:rFonts w:hint="eastAsia"/>
          <w:spacing w:val="6"/>
        </w:rPr>
        <w:t>有關該</w:t>
      </w:r>
      <w:r w:rsidR="00523144" w:rsidRPr="00312EE5">
        <w:rPr>
          <w:rFonts w:hint="eastAsia"/>
          <w:spacing w:val="6"/>
        </w:rPr>
        <w:t>實</w:t>
      </w:r>
      <w:r w:rsidR="00054A48" w:rsidRPr="00312EE5">
        <w:rPr>
          <w:rFonts w:hint="eastAsia"/>
          <w:spacing w:val="6"/>
        </w:rPr>
        <w:t>驗室針對研究人員教育訓練及考核</w:t>
      </w:r>
      <w:r w:rsidR="002136CC" w:rsidRPr="00312EE5">
        <w:rPr>
          <w:rFonts w:hint="eastAsia"/>
          <w:spacing w:val="6"/>
        </w:rPr>
        <w:t>情形如下：</w:t>
      </w:r>
    </w:p>
    <w:p w:rsidR="002136CC" w:rsidRPr="00312EE5" w:rsidRDefault="002136CC" w:rsidP="00AA1D90">
      <w:pPr>
        <w:pStyle w:val="4"/>
        <w:ind w:left="1560"/>
        <w:rPr>
          <w:spacing w:val="6"/>
        </w:rPr>
      </w:pPr>
      <w:r w:rsidRPr="00312EE5">
        <w:rPr>
          <w:rFonts w:hint="eastAsia"/>
          <w:spacing w:val="6"/>
        </w:rPr>
        <w:lastRenderedPageBreak/>
        <w:t>新進人員教育訓練</w:t>
      </w:r>
    </w:p>
    <w:p w:rsidR="002136CC" w:rsidRPr="00312EE5" w:rsidRDefault="002136CC" w:rsidP="002136CC">
      <w:pPr>
        <w:pStyle w:val="5"/>
        <w:rPr>
          <w:spacing w:val="6"/>
        </w:rPr>
      </w:pPr>
      <w:r w:rsidRPr="00312EE5">
        <w:rPr>
          <w:rFonts w:hint="eastAsia"/>
          <w:spacing w:val="6"/>
        </w:rPr>
        <w:t>由實驗室管理人</w:t>
      </w:r>
      <w:proofErr w:type="gramStart"/>
      <w:r w:rsidRPr="00312EE5">
        <w:rPr>
          <w:rFonts w:hint="eastAsia"/>
          <w:spacing w:val="6"/>
        </w:rPr>
        <w:t>將疾管署</w:t>
      </w:r>
      <w:proofErr w:type="gramEnd"/>
      <w:r w:rsidRPr="00312EE5">
        <w:rPr>
          <w:rFonts w:hint="eastAsia"/>
          <w:spacing w:val="6"/>
        </w:rPr>
        <w:t>製作之13項主題實驗室生物安全數位學習教材燒錄成光碟，分發給新進研究人員先行自我學習，並分派不同名稱之課題，由研究人員統一於基因體中心會議室進行報告與討論。實驗室負責人及實驗室管理人負責安排課程全程之實施，並參與報告與討論，提供指導。</w:t>
      </w:r>
    </w:p>
    <w:p w:rsidR="00D21087" w:rsidRPr="00312EE5" w:rsidRDefault="002136CC" w:rsidP="00D21087">
      <w:pPr>
        <w:pStyle w:val="5"/>
        <w:rPr>
          <w:spacing w:val="6"/>
        </w:rPr>
      </w:pPr>
      <w:proofErr w:type="gramStart"/>
      <w:r w:rsidRPr="00312EE5">
        <w:rPr>
          <w:rFonts w:hint="eastAsia"/>
          <w:spacing w:val="6"/>
        </w:rPr>
        <w:t>惟查本</w:t>
      </w:r>
      <w:proofErr w:type="gramEnd"/>
      <w:r w:rsidRPr="00312EE5">
        <w:rPr>
          <w:rFonts w:hint="eastAsia"/>
          <w:spacing w:val="6"/>
        </w:rPr>
        <w:t>案ABSL-3實驗室</w:t>
      </w:r>
      <w:r w:rsidR="002200C3" w:rsidRPr="00312EE5">
        <w:rPr>
          <w:rFonts w:hint="eastAsia"/>
          <w:spacing w:val="6"/>
        </w:rPr>
        <w:t>研究</w:t>
      </w:r>
      <w:r w:rsidRPr="00312EE5">
        <w:rPr>
          <w:rFonts w:hint="eastAsia"/>
          <w:spacing w:val="6"/>
        </w:rPr>
        <w:t>人員</w:t>
      </w:r>
      <w:r w:rsidRPr="00312EE5">
        <w:rPr>
          <w:rFonts w:hint="eastAsia"/>
          <w:spacing w:val="6"/>
          <w:u w:val="single"/>
        </w:rPr>
        <w:t>具未完成</w:t>
      </w:r>
      <w:proofErr w:type="gramStart"/>
      <w:r w:rsidRPr="00312EE5">
        <w:rPr>
          <w:rFonts w:hint="eastAsia"/>
          <w:spacing w:val="6"/>
          <w:u w:val="single"/>
        </w:rPr>
        <w:t>疾管署要</w:t>
      </w:r>
      <w:proofErr w:type="gramEnd"/>
      <w:r w:rsidRPr="00312EE5">
        <w:rPr>
          <w:rFonts w:hint="eastAsia"/>
          <w:spacing w:val="6"/>
          <w:u w:val="single"/>
        </w:rPr>
        <w:t>求高防護實驗室新進人員之教育訓練時數，即進入高防護實驗室進行實驗操作情事。</w:t>
      </w:r>
      <w:r w:rsidRPr="00312EE5">
        <w:rPr>
          <w:rFonts w:hint="eastAsia"/>
          <w:spacing w:val="6"/>
        </w:rPr>
        <w:t>茲將案發時該實驗室研究</w:t>
      </w:r>
      <w:r w:rsidR="002200C3" w:rsidRPr="00312EE5">
        <w:rPr>
          <w:rFonts w:hint="eastAsia"/>
          <w:spacing w:val="6"/>
        </w:rPr>
        <w:t>人員</w:t>
      </w:r>
      <w:r w:rsidRPr="00312EE5">
        <w:rPr>
          <w:rFonts w:hint="eastAsia"/>
          <w:spacing w:val="6"/>
        </w:rPr>
        <w:t>A君、B君、</w:t>
      </w:r>
      <w:r w:rsidR="006B1206" w:rsidRPr="00312EE5">
        <w:rPr>
          <w:rFonts w:hint="eastAsia"/>
          <w:spacing w:val="6"/>
        </w:rPr>
        <w:t>C君3</w:t>
      </w:r>
      <w:r w:rsidRPr="00312EE5">
        <w:rPr>
          <w:rFonts w:hint="eastAsia"/>
          <w:spacing w:val="6"/>
        </w:rPr>
        <w:t>人，其到職時間、進入該ABSL-3實驗室進行實驗時間及完成</w:t>
      </w:r>
      <w:proofErr w:type="gramStart"/>
      <w:r w:rsidRPr="00312EE5">
        <w:rPr>
          <w:rFonts w:hint="eastAsia"/>
          <w:spacing w:val="6"/>
        </w:rPr>
        <w:t>疾管署規定</w:t>
      </w:r>
      <w:proofErr w:type="gramEnd"/>
      <w:r w:rsidRPr="00312EE5">
        <w:rPr>
          <w:rFonts w:hint="eastAsia"/>
          <w:spacing w:val="6"/>
        </w:rPr>
        <w:t>實驗室新進人員之生物安全訓練課程時數時間</w:t>
      </w:r>
      <w:r w:rsidR="00A157E9" w:rsidRPr="00312EE5">
        <w:rPr>
          <w:rFonts w:hint="eastAsia"/>
          <w:spacing w:val="6"/>
        </w:rPr>
        <w:t>，</w:t>
      </w:r>
      <w:proofErr w:type="gramStart"/>
      <w:r w:rsidR="00A157E9" w:rsidRPr="00312EE5">
        <w:rPr>
          <w:rFonts w:hint="eastAsia"/>
          <w:spacing w:val="6"/>
        </w:rPr>
        <w:t>彙析</w:t>
      </w:r>
      <w:r w:rsidRPr="00312EE5">
        <w:rPr>
          <w:rFonts w:hint="eastAsia"/>
          <w:spacing w:val="6"/>
        </w:rPr>
        <w:t>如</w:t>
      </w:r>
      <w:proofErr w:type="gramEnd"/>
      <w:r w:rsidRPr="00312EE5">
        <w:rPr>
          <w:rFonts w:hint="eastAsia"/>
          <w:spacing w:val="6"/>
        </w:rPr>
        <w:t>下表：</w:t>
      </w:r>
    </w:p>
    <w:p w:rsidR="002136CC" w:rsidRPr="00312EE5" w:rsidRDefault="00A157E9" w:rsidP="00BD66B6">
      <w:pPr>
        <w:pStyle w:val="a2"/>
        <w:jc w:val="center"/>
        <w:rPr>
          <w:spacing w:val="6"/>
        </w:rPr>
      </w:pPr>
      <w:r w:rsidRPr="00312EE5">
        <w:rPr>
          <w:rFonts w:hint="eastAsia"/>
          <w:spacing w:val="6"/>
        </w:rPr>
        <w:t>中研院</w:t>
      </w:r>
      <w:r w:rsidR="002136CC" w:rsidRPr="00312EE5">
        <w:rPr>
          <w:rFonts w:hint="eastAsia"/>
          <w:spacing w:val="6"/>
        </w:rPr>
        <w:t>ABSL-3</w:t>
      </w:r>
      <w:r w:rsidRPr="00312EE5">
        <w:rPr>
          <w:rFonts w:hint="eastAsia"/>
          <w:spacing w:val="6"/>
        </w:rPr>
        <w:t>實驗室研究</w:t>
      </w:r>
      <w:r w:rsidR="002136CC" w:rsidRPr="00312EE5">
        <w:rPr>
          <w:rFonts w:hint="eastAsia"/>
          <w:spacing w:val="6"/>
        </w:rPr>
        <w:t>人員</w:t>
      </w:r>
      <w:r w:rsidR="00E55396" w:rsidRPr="00312EE5">
        <w:rPr>
          <w:rFonts w:hint="eastAsia"/>
          <w:spacing w:val="6"/>
        </w:rPr>
        <w:t>之</w:t>
      </w:r>
      <w:r w:rsidR="00CD16C4" w:rsidRPr="00312EE5">
        <w:rPr>
          <w:rFonts w:hint="eastAsia"/>
          <w:spacing w:val="6"/>
        </w:rPr>
        <w:t>新進</w:t>
      </w:r>
      <w:r w:rsidRPr="00312EE5">
        <w:rPr>
          <w:rFonts w:hint="eastAsia"/>
          <w:spacing w:val="6"/>
        </w:rPr>
        <w:t>教育訓練情形</w:t>
      </w:r>
    </w:p>
    <w:tbl>
      <w:tblPr>
        <w:tblStyle w:val="af9"/>
        <w:tblW w:w="9797" w:type="dxa"/>
        <w:tblInd w:w="-431" w:type="dxa"/>
        <w:tblLook w:val="04A0" w:firstRow="1" w:lastRow="0" w:firstColumn="1" w:lastColumn="0" w:noHBand="0" w:noVBand="1"/>
      </w:tblPr>
      <w:tblGrid>
        <w:gridCol w:w="867"/>
        <w:gridCol w:w="1927"/>
        <w:gridCol w:w="1927"/>
        <w:gridCol w:w="1830"/>
        <w:gridCol w:w="1246"/>
        <w:gridCol w:w="2000"/>
      </w:tblGrid>
      <w:tr w:rsidR="00312EE5" w:rsidRPr="00312EE5" w:rsidTr="00E744F0">
        <w:trPr>
          <w:trHeight w:val="1631"/>
        </w:trPr>
        <w:tc>
          <w:tcPr>
            <w:tcW w:w="867" w:type="dxa"/>
            <w:shd w:val="clear" w:color="auto" w:fill="DAEEF3" w:themeFill="accent5" w:themeFillTint="33"/>
            <w:vAlign w:val="center"/>
          </w:tcPr>
          <w:p w:rsidR="002136CC" w:rsidRPr="00312EE5" w:rsidRDefault="002136CC" w:rsidP="008F0188">
            <w:pPr>
              <w:jc w:val="center"/>
              <w:rPr>
                <w:rFonts w:hAnsi="標楷體"/>
                <w:spacing w:val="6"/>
                <w:sz w:val="28"/>
              </w:rPr>
            </w:pPr>
            <w:r w:rsidRPr="00312EE5">
              <w:rPr>
                <w:rFonts w:hAnsi="標楷體" w:hint="eastAsia"/>
                <w:spacing w:val="6"/>
                <w:sz w:val="28"/>
              </w:rPr>
              <w:t>研究</w:t>
            </w:r>
          </w:p>
          <w:p w:rsidR="002136CC" w:rsidRPr="00312EE5" w:rsidRDefault="002136CC" w:rsidP="008F0188">
            <w:pPr>
              <w:jc w:val="center"/>
              <w:rPr>
                <w:rFonts w:hAnsi="標楷體"/>
                <w:spacing w:val="6"/>
                <w:sz w:val="28"/>
              </w:rPr>
            </w:pPr>
            <w:r w:rsidRPr="00312EE5">
              <w:rPr>
                <w:rFonts w:hAnsi="標楷體" w:hint="eastAsia"/>
                <w:spacing w:val="6"/>
                <w:sz w:val="28"/>
              </w:rPr>
              <w:t>人員</w:t>
            </w:r>
          </w:p>
        </w:tc>
        <w:tc>
          <w:tcPr>
            <w:tcW w:w="1927" w:type="dxa"/>
            <w:shd w:val="clear" w:color="auto" w:fill="DAEEF3" w:themeFill="accent5" w:themeFillTint="33"/>
            <w:vAlign w:val="center"/>
          </w:tcPr>
          <w:p w:rsidR="002136CC" w:rsidRPr="00312EE5" w:rsidRDefault="002136CC" w:rsidP="008F0188">
            <w:pPr>
              <w:jc w:val="center"/>
              <w:rPr>
                <w:rFonts w:hAnsi="標楷體"/>
                <w:spacing w:val="6"/>
                <w:sz w:val="28"/>
              </w:rPr>
            </w:pPr>
            <w:r w:rsidRPr="00312EE5">
              <w:rPr>
                <w:rFonts w:hAnsi="標楷體" w:hint="eastAsia"/>
                <w:spacing w:val="6"/>
                <w:sz w:val="28"/>
              </w:rPr>
              <w:t>到職日期</w:t>
            </w:r>
          </w:p>
        </w:tc>
        <w:tc>
          <w:tcPr>
            <w:tcW w:w="1927" w:type="dxa"/>
            <w:shd w:val="clear" w:color="auto" w:fill="DAEEF3" w:themeFill="accent5" w:themeFillTint="33"/>
            <w:vAlign w:val="center"/>
          </w:tcPr>
          <w:p w:rsidR="002136CC" w:rsidRPr="00312EE5" w:rsidRDefault="002136CC" w:rsidP="00E744F0">
            <w:pPr>
              <w:ind w:leftChars="-18" w:left="-61" w:rightChars="-48" w:right="-163"/>
              <w:jc w:val="left"/>
              <w:rPr>
                <w:rFonts w:hAnsi="標楷體"/>
                <w:spacing w:val="6"/>
                <w:sz w:val="28"/>
              </w:rPr>
            </w:pPr>
            <w:r w:rsidRPr="00312EE5">
              <w:rPr>
                <w:rFonts w:hAnsi="標楷體" w:hint="eastAsia"/>
                <w:spacing w:val="6"/>
                <w:sz w:val="28"/>
              </w:rPr>
              <w:t>完成新進人員</w:t>
            </w:r>
            <w:r w:rsidR="00E55396" w:rsidRPr="00312EE5">
              <w:rPr>
                <w:rFonts w:hAnsi="標楷體" w:hint="eastAsia"/>
                <w:spacing w:val="6"/>
                <w:sz w:val="28"/>
              </w:rPr>
              <w:t>規定</w:t>
            </w:r>
            <w:r w:rsidRPr="00312EE5">
              <w:rPr>
                <w:rFonts w:hAnsi="標楷體" w:hint="eastAsia"/>
                <w:spacing w:val="6"/>
                <w:sz w:val="28"/>
              </w:rPr>
              <w:t>教育訓練時數日期</w:t>
            </w:r>
          </w:p>
        </w:tc>
        <w:tc>
          <w:tcPr>
            <w:tcW w:w="1830" w:type="dxa"/>
            <w:shd w:val="clear" w:color="auto" w:fill="DAEEF3" w:themeFill="accent5" w:themeFillTint="33"/>
            <w:vAlign w:val="center"/>
          </w:tcPr>
          <w:p w:rsidR="002136CC" w:rsidRPr="00312EE5" w:rsidRDefault="002136CC" w:rsidP="00E55396">
            <w:pPr>
              <w:ind w:rightChars="-28" w:right="-95"/>
              <w:jc w:val="left"/>
              <w:rPr>
                <w:rFonts w:hAnsi="標楷體"/>
                <w:spacing w:val="6"/>
                <w:sz w:val="28"/>
              </w:rPr>
            </w:pPr>
            <w:r w:rsidRPr="00312EE5">
              <w:rPr>
                <w:rFonts w:hAnsi="標楷體" w:hint="eastAsia"/>
                <w:spacing w:val="6"/>
                <w:sz w:val="28"/>
              </w:rPr>
              <w:t>進入該ABSL-3實驗室執行實驗日期</w:t>
            </w:r>
          </w:p>
        </w:tc>
        <w:tc>
          <w:tcPr>
            <w:tcW w:w="1246" w:type="dxa"/>
            <w:shd w:val="clear" w:color="auto" w:fill="DAEEF3" w:themeFill="accent5" w:themeFillTint="33"/>
            <w:vAlign w:val="center"/>
          </w:tcPr>
          <w:p w:rsidR="002136CC" w:rsidRPr="00312EE5" w:rsidRDefault="002136CC" w:rsidP="00E55396">
            <w:pPr>
              <w:ind w:rightChars="-28" w:right="-95"/>
              <w:jc w:val="left"/>
              <w:rPr>
                <w:rFonts w:hAnsi="標楷體"/>
                <w:spacing w:val="6"/>
                <w:sz w:val="28"/>
              </w:rPr>
            </w:pPr>
            <w:r w:rsidRPr="00312EE5">
              <w:rPr>
                <w:rFonts w:hAnsi="標楷體" w:hint="eastAsia"/>
                <w:spacing w:val="6"/>
                <w:sz w:val="28"/>
              </w:rPr>
              <w:t>是否符合規定</w:t>
            </w:r>
          </w:p>
        </w:tc>
        <w:tc>
          <w:tcPr>
            <w:tcW w:w="2000" w:type="dxa"/>
            <w:shd w:val="clear" w:color="auto" w:fill="DAEEF3" w:themeFill="accent5" w:themeFillTint="33"/>
            <w:vAlign w:val="center"/>
          </w:tcPr>
          <w:p w:rsidR="002136CC" w:rsidRPr="00312EE5" w:rsidRDefault="002136CC" w:rsidP="008F0188">
            <w:pPr>
              <w:jc w:val="center"/>
              <w:rPr>
                <w:rFonts w:hAnsi="標楷體"/>
                <w:spacing w:val="6"/>
                <w:sz w:val="28"/>
              </w:rPr>
            </w:pPr>
            <w:r w:rsidRPr="00312EE5">
              <w:rPr>
                <w:rFonts w:hAnsi="標楷體" w:hint="eastAsia"/>
                <w:spacing w:val="6"/>
                <w:sz w:val="28"/>
              </w:rPr>
              <w:t>離職日期</w:t>
            </w:r>
          </w:p>
        </w:tc>
      </w:tr>
      <w:tr w:rsidR="00312EE5" w:rsidRPr="00312EE5" w:rsidTr="00E744F0">
        <w:trPr>
          <w:trHeight w:val="671"/>
        </w:trPr>
        <w:tc>
          <w:tcPr>
            <w:tcW w:w="867" w:type="dxa"/>
            <w:vAlign w:val="center"/>
          </w:tcPr>
          <w:p w:rsidR="002136CC" w:rsidRPr="00312EE5" w:rsidRDefault="00A157E9" w:rsidP="008F0188">
            <w:pPr>
              <w:jc w:val="center"/>
              <w:rPr>
                <w:rFonts w:hAnsi="標楷體"/>
                <w:spacing w:val="-4"/>
                <w:sz w:val="28"/>
              </w:rPr>
            </w:pPr>
            <w:r w:rsidRPr="00312EE5">
              <w:rPr>
                <w:rFonts w:hAnsi="標楷體" w:hint="eastAsia"/>
                <w:spacing w:val="-4"/>
                <w:sz w:val="28"/>
              </w:rPr>
              <w:t>A君</w:t>
            </w:r>
          </w:p>
        </w:tc>
        <w:tc>
          <w:tcPr>
            <w:tcW w:w="1927" w:type="dxa"/>
            <w:vAlign w:val="center"/>
          </w:tcPr>
          <w:p w:rsidR="002136CC" w:rsidRPr="00312EE5" w:rsidRDefault="002136CC" w:rsidP="00E55396">
            <w:pPr>
              <w:ind w:leftChars="-25" w:left="-85" w:rightChars="-32" w:right="-109"/>
              <w:jc w:val="center"/>
              <w:rPr>
                <w:rFonts w:hAnsi="標楷體"/>
                <w:spacing w:val="-4"/>
                <w:sz w:val="28"/>
              </w:rPr>
            </w:pPr>
            <w:r w:rsidRPr="00312EE5">
              <w:rPr>
                <w:rFonts w:hAnsi="標楷體" w:hint="eastAsia"/>
                <w:spacing w:val="-4"/>
                <w:sz w:val="28"/>
              </w:rPr>
              <w:t>110年2月17日</w:t>
            </w:r>
          </w:p>
        </w:tc>
        <w:tc>
          <w:tcPr>
            <w:tcW w:w="1927" w:type="dxa"/>
            <w:vAlign w:val="center"/>
          </w:tcPr>
          <w:p w:rsidR="002136CC" w:rsidRPr="00312EE5" w:rsidRDefault="002136CC" w:rsidP="00E55396">
            <w:pPr>
              <w:ind w:leftChars="-25" w:left="-85" w:rightChars="-23" w:right="-78"/>
              <w:jc w:val="center"/>
              <w:rPr>
                <w:rFonts w:hAnsi="標楷體"/>
                <w:spacing w:val="-10"/>
                <w:sz w:val="28"/>
              </w:rPr>
            </w:pPr>
            <w:r w:rsidRPr="00312EE5">
              <w:rPr>
                <w:rFonts w:hAnsi="標楷體" w:hint="eastAsia"/>
                <w:spacing w:val="-10"/>
                <w:sz w:val="28"/>
              </w:rPr>
              <w:t>110年11月25日</w:t>
            </w:r>
          </w:p>
        </w:tc>
        <w:tc>
          <w:tcPr>
            <w:tcW w:w="1830" w:type="dxa"/>
            <w:vAlign w:val="center"/>
          </w:tcPr>
          <w:p w:rsidR="002136CC" w:rsidRPr="00312EE5" w:rsidRDefault="002136CC" w:rsidP="00E744F0">
            <w:pPr>
              <w:ind w:leftChars="-25" w:left="-85" w:rightChars="-22" w:right="-75"/>
              <w:jc w:val="center"/>
              <w:rPr>
                <w:rFonts w:hAnsi="標楷體"/>
                <w:spacing w:val="-4"/>
                <w:sz w:val="28"/>
              </w:rPr>
            </w:pPr>
            <w:r w:rsidRPr="00312EE5">
              <w:rPr>
                <w:rFonts w:hAnsi="標楷體" w:hint="eastAsia"/>
                <w:spacing w:val="-4"/>
                <w:sz w:val="28"/>
              </w:rPr>
              <w:t>110年6月28日</w:t>
            </w:r>
          </w:p>
        </w:tc>
        <w:tc>
          <w:tcPr>
            <w:tcW w:w="1246" w:type="dxa"/>
            <w:vAlign w:val="center"/>
          </w:tcPr>
          <w:p w:rsidR="002136CC" w:rsidRPr="00312EE5" w:rsidRDefault="002136CC" w:rsidP="008F0188">
            <w:pPr>
              <w:jc w:val="center"/>
              <w:rPr>
                <w:rFonts w:hAnsi="標楷體"/>
                <w:spacing w:val="-4"/>
                <w:sz w:val="28"/>
              </w:rPr>
            </w:pPr>
            <w:r w:rsidRPr="00312EE5">
              <w:rPr>
                <w:rFonts w:hAnsi="標楷體" w:hint="eastAsia"/>
                <w:spacing w:val="-4"/>
                <w:sz w:val="28"/>
              </w:rPr>
              <w:t>否</w:t>
            </w:r>
          </w:p>
        </w:tc>
        <w:tc>
          <w:tcPr>
            <w:tcW w:w="2000" w:type="dxa"/>
            <w:vAlign w:val="center"/>
          </w:tcPr>
          <w:p w:rsidR="002136CC" w:rsidRPr="00312EE5" w:rsidRDefault="002136CC" w:rsidP="00E55396">
            <w:pPr>
              <w:ind w:leftChars="-30" w:left="-102" w:rightChars="-36" w:right="-122"/>
              <w:jc w:val="center"/>
              <w:rPr>
                <w:rFonts w:hAnsi="標楷體"/>
                <w:spacing w:val="-4"/>
                <w:sz w:val="28"/>
              </w:rPr>
            </w:pPr>
            <w:r w:rsidRPr="00312EE5">
              <w:rPr>
                <w:rFonts w:hAnsi="標楷體" w:hint="eastAsia"/>
                <w:spacing w:val="-4"/>
                <w:sz w:val="28"/>
              </w:rPr>
              <w:t>110年</w:t>
            </w:r>
            <w:r w:rsidR="00663703" w:rsidRPr="00312EE5">
              <w:rPr>
                <w:rFonts w:hAnsi="標楷體" w:hint="eastAsia"/>
                <w:spacing w:val="-4"/>
                <w:sz w:val="28"/>
              </w:rPr>
              <w:t>12</w:t>
            </w:r>
            <w:r w:rsidRPr="00312EE5">
              <w:rPr>
                <w:rFonts w:hAnsi="標楷體" w:hint="eastAsia"/>
                <w:spacing w:val="-4"/>
                <w:sz w:val="28"/>
              </w:rPr>
              <w:t>月</w:t>
            </w:r>
            <w:r w:rsidR="00663703" w:rsidRPr="00312EE5">
              <w:rPr>
                <w:rFonts w:hAnsi="標楷體" w:hint="eastAsia"/>
                <w:spacing w:val="-4"/>
                <w:sz w:val="28"/>
              </w:rPr>
              <w:t>3</w:t>
            </w:r>
            <w:r w:rsidRPr="00312EE5">
              <w:rPr>
                <w:rFonts w:hAnsi="標楷體" w:hint="eastAsia"/>
                <w:spacing w:val="-4"/>
                <w:sz w:val="28"/>
              </w:rPr>
              <w:t>日</w:t>
            </w:r>
          </w:p>
        </w:tc>
      </w:tr>
      <w:tr w:rsidR="00312EE5" w:rsidRPr="00312EE5" w:rsidTr="00E744F0">
        <w:trPr>
          <w:trHeight w:val="671"/>
        </w:trPr>
        <w:tc>
          <w:tcPr>
            <w:tcW w:w="867" w:type="dxa"/>
            <w:vAlign w:val="center"/>
          </w:tcPr>
          <w:p w:rsidR="002136CC" w:rsidRPr="00312EE5" w:rsidRDefault="00A157E9" w:rsidP="008F0188">
            <w:pPr>
              <w:jc w:val="center"/>
              <w:rPr>
                <w:rFonts w:hAnsi="標楷體"/>
                <w:spacing w:val="-4"/>
                <w:sz w:val="28"/>
              </w:rPr>
            </w:pPr>
            <w:r w:rsidRPr="00312EE5">
              <w:rPr>
                <w:rFonts w:hAnsi="標楷體" w:hint="eastAsia"/>
                <w:spacing w:val="-4"/>
                <w:sz w:val="28"/>
              </w:rPr>
              <w:t>B君</w:t>
            </w:r>
          </w:p>
        </w:tc>
        <w:tc>
          <w:tcPr>
            <w:tcW w:w="1927" w:type="dxa"/>
            <w:vAlign w:val="center"/>
          </w:tcPr>
          <w:p w:rsidR="002136CC" w:rsidRPr="00312EE5" w:rsidRDefault="002136CC" w:rsidP="00E55396">
            <w:pPr>
              <w:ind w:leftChars="-25" w:left="-85" w:rightChars="-32" w:right="-109"/>
              <w:jc w:val="center"/>
              <w:rPr>
                <w:rFonts w:hAnsi="標楷體"/>
                <w:spacing w:val="-4"/>
                <w:sz w:val="28"/>
              </w:rPr>
            </w:pPr>
            <w:r w:rsidRPr="00312EE5">
              <w:rPr>
                <w:rFonts w:hAnsi="標楷體" w:hint="eastAsia"/>
                <w:spacing w:val="-4"/>
                <w:sz w:val="28"/>
              </w:rPr>
              <w:t>105年12月1日</w:t>
            </w:r>
          </w:p>
        </w:tc>
        <w:tc>
          <w:tcPr>
            <w:tcW w:w="1927" w:type="dxa"/>
            <w:vAlign w:val="center"/>
          </w:tcPr>
          <w:p w:rsidR="002136CC" w:rsidRPr="00312EE5" w:rsidRDefault="00A157E9" w:rsidP="008F0188">
            <w:pPr>
              <w:jc w:val="center"/>
              <w:rPr>
                <w:rFonts w:hAnsi="標楷體"/>
                <w:spacing w:val="-4"/>
                <w:sz w:val="28"/>
              </w:rPr>
            </w:pPr>
            <w:r w:rsidRPr="00312EE5">
              <w:rPr>
                <w:rFonts w:hAnsi="標楷體" w:hint="eastAsia"/>
                <w:spacing w:val="-4"/>
                <w:sz w:val="28"/>
              </w:rPr>
              <w:t>無法確認</w:t>
            </w:r>
            <w:r w:rsidRPr="00312EE5">
              <w:rPr>
                <w:rFonts w:hAnsi="標楷體" w:hint="eastAsia"/>
                <w:spacing w:val="-4"/>
                <w:sz w:val="28"/>
                <w:vertAlign w:val="superscript"/>
              </w:rPr>
              <w:t>1</w:t>
            </w:r>
          </w:p>
        </w:tc>
        <w:tc>
          <w:tcPr>
            <w:tcW w:w="1830" w:type="dxa"/>
            <w:vAlign w:val="center"/>
          </w:tcPr>
          <w:p w:rsidR="002136CC" w:rsidRPr="00312EE5" w:rsidRDefault="002136CC" w:rsidP="00E744F0">
            <w:pPr>
              <w:ind w:leftChars="-25" w:left="-85" w:rightChars="-26" w:right="-88"/>
              <w:jc w:val="center"/>
              <w:rPr>
                <w:rFonts w:hAnsi="標楷體"/>
                <w:spacing w:val="-4"/>
                <w:sz w:val="28"/>
              </w:rPr>
            </w:pPr>
            <w:r w:rsidRPr="00312EE5">
              <w:rPr>
                <w:rFonts w:hAnsi="標楷體" w:hint="eastAsia"/>
                <w:spacing w:val="-4"/>
                <w:sz w:val="28"/>
              </w:rPr>
              <w:t>109年6月16日</w:t>
            </w:r>
          </w:p>
        </w:tc>
        <w:tc>
          <w:tcPr>
            <w:tcW w:w="1246" w:type="dxa"/>
            <w:vAlign w:val="center"/>
          </w:tcPr>
          <w:p w:rsidR="002136CC" w:rsidRPr="00312EE5" w:rsidRDefault="00A157E9" w:rsidP="00E744F0">
            <w:pPr>
              <w:ind w:leftChars="-20" w:left="-68" w:rightChars="-28" w:right="-95"/>
              <w:jc w:val="center"/>
              <w:rPr>
                <w:rFonts w:hAnsi="標楷體"/>
                <w:spacing w:val="-4"/>
                <w:sz w:val="28"/>
              </w:rPr>
            </w:pPr>
            <w:r w:rsidRPr="00312EE5">
              <w:rPr>
                <w:rFonts w:hAnsi="標楷體" w:hint="eastAsia"/>
                <w:spacing w:val="-4"/>
                <w:sz w:val="28"/>
              </w:rPr>
              <w:t>無法確認</w:t>
            </w:r>
          </w:p>
        </w:tc>
        <w:tc>
          <w:tcPr>
            <w:tcW w:w="2000" w:type="dxa"/>
            <w:vAlign w:val="center"/>
          </w:tcPr>
          <w:p w:rsidR="002136CC" w:rsidRPr="00312EE5" w:rsidRDefault="002136CC" w:rsidP="00E55396">
            <w:pPr>
              <w:ind w:leftChars="-30" w:left="-102" w:rightChars="-36" w:right="-122"/>
              <w:jc w:val="center"/>
              <w:rPr>
                <w:rFonts w:hAnsi="標楷體"/>
                <w:spacing w:val="-4"/>
                <w:sz w:val="24"/>
                <w:szCs w:val="24"/>
              </w:rPr>
            </w:pPr>
            <w:r w:rsidRPr="00312EE5">
              <w:rPr>
                <w:rFonts w:hAnsi="標楷體" w:hint="eastAsia"/>
                <w:spacing w:val="-4"/>
                <w:sz w:val="28"/>
              </w:rPr>
              <w:t>111年4月1日</w:t>
            </w:r>
          </w:p>
        </w:tc>
      </w:tr>
      <w:tr w:rsidR="00312EE5" w:rsidRPr="00312EE5" w:rsidTr="00E744F0">
        <w:trPr>
          <w:trHeight w:val="671"/>
        </w:trPr>
        <w:tc>
          <w:tcPr>
            <w:tcW w:w="867" w:type="dxa"/>
            <w:vAlign w:val="center"/>
          </w:tcPr>
          <w:p w:rsidR="002136CC" w:rsidRPr="00312EE5" w:rsidRDefault="00A157E9" w:rsidP="008F0188">
            <w:pPr>
              <w:jc w:val="center"/>
              <w:rPr>
                <w:rFonts w:hAnsi="標楷體"/>
                <w:spacing w:val="-4"/>
                <w:sz w:val="28"/>
              </w:rPr>
            </w:pPr>
            <w:r w:rsidRPr="00312EE5">
              <w:rPr>
                <w:rFonts w:hAnsi="標楷體" w:hint="eastAsia"/>
                <w:spacing w:val="-4"/>
                <w:sz w:val="28"/>
              </w:rPr>
              <w:t>C君</w:t>
            </w:r>
          </w:p>
        </w:tc>
        <w:tc>
          <w:tcPr>
            <w:tcW w:w="1927" w:type="dxa"/>
            <w:vAlign w:val="center"/>
          </w:tcPr>
          <w:p w:rsidR="002136CC" w:rsidRPr="00312EE5" w:rsidRDefault="002136CC" w:rsidP="00E55396">
            <w:pPr>
              <w:ind w:leftChars="-25" w:left="-85" w:rightChars="-32" w:right="-109"/>
              <w:jc w:val="center"/>
              <w:rPr>
                <w:rFonts w:hAnsi="標楷體"/>
                <w:spacing w:val="-4"/>
                <w:sz w:val="24"/>
                <w:szCs w:val="24"/>
              </w:rPr>
            </w:pPr>
            <w:r w:rsidRPr="00312EE5">
              <w:rPr>
                <w:rFonts w:hAnsi="標楷體" w:hint="eastAsia"/>
                <w:spacing w:val="-4"/>
                <w:sz w:val="28"/>
              </w:rPr>
              <w:t>110年10月8日</w:t>
            </w:r>
            <w:r w:rsidR="000D7A7F" w:rsidRPr="00312EE5">
              <w:rPr>
                <w:rFonts w:hAnsi="標楷體" w:hint="eastAsia"/>
                <w:spacing w:val="-4"/>
                <w:sz w:val="28"/>
                <w:vertAlign w:val="superscript"/>
              </w:rPr>
              <w:t>2</w:t>
            </w:r>
          </w:p>
        </w:tc>
        <w:tc>
          <w:tcPr>
            <w:tcW w:w="1927" w:type="dxa"/>
            <w:vAlign w:val="center"/>
          </w:tcPr>
          <w:p w:rsidR="002136CC" w:rsidRPr="00312EE5" w:rsidRDefault="002136CC" w:rsidP="008F0188">
            <w:pPr>
              <w:jc w:val="center"/>
              <w:rPr>
                <w:rFonts w:hAnsi="標楷體"/>
                <w:spacing w:val="-4"/>
                <w:sz w:val="28"/>
              </w:rPr>
            </w:pPr>
            <w:r w:rsidRPr="00312EE5">
              <w:rPr>
                <w:rFonts w:hAnsi="標楷體" w:hint="eastAsia"/>
                <w:spacing w:val="-4"/>
                <w:sz w:val="28"/>
              </w:rPr>
              <w:t>106年5月</w:t>
            </w:r>
          </w:p>
        </w:tc>
        <w:tc>
          <w:tcPr>
            <w:tcW w:w="1830" w:type="dxa"/>
            <w:vAlign w:val="center"/>
          </w:tcPr>
          <w:p w:rsidR="002136CC" w:rsidRPr="00312EE5" w:rsidRDefault="002136CC" w:rsidP="00E744F0">
            <w:pPr>
              <w:ind w:leftChars="-39" w:left="-133" w:rightChars="-30" w:right="-102"/>
              <w:jc w:val="center"/>
              <w:rPr>
                <w:rFonts w:hAnsi="標楷體"/>
                <w:spacing w:val="-4"/>
                <w:sz w:val="28"/>
              </w:rPr>
            </w:pPr>
            <w:r w:rsidRPr="00312EE5">
              <w:rPr>
                <w:rFonts w:hAnsi="標楷體" w:hint="eastAsia"/>
                <w:spacing w:val="-10"/>
                <w:sz w:val="28"/>
              </w:rPr>
              <w:t>110年10月22日</w:t>
            </w:r>
          </w:p>
        </w:tc>
        <w:tc>
          <w:tcPr>
            <w:tcW w:w="1246" w:type="dxa"/>
            <w:vAlign w:val="center"/>
          </w:tcPr>
          <w:p w:rsidR="002136CC" w:rsidRPr="00312EE5" w:rsidRDefault="002136CC" w:rsidP="008F0188">
            <w:pPr>
              <w:jc w:val="center"/>
              <w:rPr>
                <w:rFonts w:hAnsi="標楷體"/>
                <w:spacing w:val="-4"/>
                <w:sz w:val="28"/>
              </w:rPr>
            </w:pPr>
            <w:r w:rsidRPr="00312EE5">
              <w:rPr>
                <w:rFonts w:hAnsi="標楷體" w:hint="eastAsia"/>
                <w:spacing w:val="-4"/>
                <w:sz w:val="28"/>
              </w:rPr>
              <w:t>是</w:t>
            </w:r>
          </w:p>
        </w:tc>
        <w:tc>
          <w:tcPr>
            <w:tcW w:w="2000" w:type="dxa"/>
            <w:vAlign w:val="center"/>
          </w:tcPr>
          <w:p w:rsidR="002136CC" w:rsidRPr="00312EE5" w:rsidRDefault="002136CC" w:rsidP="00E55396">
            <w:pPr>
              <w:ind w:leftChars="-30" w:left="-102" w:rightChars="-36" w:right="-122"/>
              <w:jc w:val="center"/>
              <w:rPr>
                <w:rFonts w:hAnsi="標楷體"/>
                <w:spacing w:val="-4"/>
                <w:sz w:val="28"/>
              </w:rPr>
            </w:pPr>
            <w:r w:rsidRPr="00312EE5">
              <w:rPr>
                <w:rFonts w:hAnsi="標楷體" w:hint="eastAsia"/>
                <w:spacing w:val="-4"/>
                <w:sz w:val="28"/>
              </w:rPr>
              <w:t>111年3月1日</w:t>
            </w:r>
          </w:p>
        </w:tc>
      </w:tr>
    </w:tbl>
    <w:p w:rsidR="00A157E9" w:rsidRPr="00312EE5" w:rsidRDefault="002136CC" w:rsidP="00E55396">
      <w:pPr>
        <w:spacing w:line="340" w:lineRule="exact"/>
        <w:ind w:leftChars="-125" w:left="-425"/>
        <w:rPr>
          <w:rFonts w:hAnsi="標楷體"/>
          <w:spacing w:val="6"/>
          <w:sz w:val="24"/>
        </w:rPr>
      </w:pPr>
      <w:r w:rsidRPr="00312EE5">
        <w:rPr>
          <w:rFonts w:hAnsi="標楷體" w:hint="eastAsia"/>
          <w:spacing w:val="6"/>
          <w:sz w:val="24"/>
        </w:rPr>
        <w:t>備註：</w:t>
      </w:r>
    </w:p>
    <w:p w:rsidR="00A157E9" w:rsidRPr="00312EE5" w:rsidRDefault="00A157E9" w:rsidP="00E55396">
      <w:pPr>
        <w:pStyle w:val="afa"/>
        <w:numPr>
          <w:ilvl w:val="3"/>
          <w:numId w:val="5"/>
        </w:numPr>
        <w:spacing w:line="340" w:lineRule="exact"/>
        <w:ind w:leftChars="-125" w:left="-166" w:rightChars="-67" w:right="-228" w:hanging="259"/>
        <w:rPr>
          <w:rFonts w:hAnsi="標楷體"/>
          <w:spacing w:val="6"/>
          <w:sz w:val="24"/>
        </w:rPr>
      </w:pPr>
      <w:r w:rsidRPr="00312EE5">
        <w:rPr>
          <w:rFonts w:hAnsi="標楷體" w:hint="eastAsia"/>
          <w:spacing w:val="6"/>
          <w:sz w:val="24"/>
        </w:rPr>
        <w:t>中研院</w:t>
      </w:r>
      <w:r w:rsidR="000D7A7F" w:rsidRPr="00312EE5">
        <w:rPr>
          <w:rFonts w:hAnsi="標楷體" w:hint="eastAsia"/>
          <w:spacing w:val="6"/>
          <w:sz w:val="24"/>
        </w:rPr>
        <w:t>表示B君105年訓練資料因E等公務員網站改版無法匯出確認完訓。另B君於111年4月1日離職後，於同年6月20日再至該院基因體中心任職迄今。</w:t>
      </w:r>
    </w:p>
    <w:p w:rsidR="000D7A7F" w:rsidRPr="00312EE5" w:rsidRDefault="000D7A7F" w:rsidP="00E55396">
      <w:pPr>
        <w:pStyle w:val="afa"/>
        <w:numPr>
          <w:ilvl w:val="3"/>
          <w:numId w:val="5"/>
        </w:numPr>
        <w:spacing w:line="340" w:lineRule="exact"/>
        <w:ind w:leftChars="-125" w:left="-166" w:hanging="259"/>
        <w:rPr>
          <w:rFonts w:hAnsi="標楷體"/>
          <w:spacing w:val="6"/>
          <w:sz w:val="24"/>
        </w:rPr>
      </w:pPr>
      <w:r w:rsidRPr="00312EE5">
        <w:rPr>
          <w:rFonts w:hAnsi="標楷體" w:hint="eastAsia"/>
          <w:spacing w:val="6"/>
          <w:sz w:val="24"/>
        </w:rPr>
        <w:t>C君於106年9月1日至110年9月29日擔任中研院基因體中心博士班研究生，110年10月8日為正式編制研究人員。</w:t>
      </w:r>
    </w:p>
    <w:p w:rsidR="00CD16C4" w:rsidRPr="00312EE5" w:rsidRDefault="002136CC" w:rsidP="00CD16C4">
      <w:pPr>
        <w:spacing w:line="340" w:lineRule="exact"/>
        <w:ind w:leftChars="-125" w:left="-425"/>
        <w:rPr>
          <w:rFonts w:hAnsi="標楷體"/>
          <w:spacing w:val="6"/>
          <w:sz w:val="24"/>
        </w:rPr>
      </w:pPr>
      <w:r w:rsidRPr="00312EE5">
        <w:rPr>
          <w:rFonts w:hAnsi="標楷體" w:hint="eastAsia"/>
          <w:spacing w:val="6"/>
          <w:sz w:val="24"/>
        </w:rPr>
        <w:t>資料來源：</w:t>
      </w:r>
      <w:proofErr w:type="gramStart"/>
      <w:r w:rsidRPr="00312EE5">
        <w:rPr>
          <w:rFonts w:hAnsi="標楷體" w:hint="eastAsia"/>
          <w:spacing w:val="6"/>
          <w:sz w:val="24"/>
        </w:rPr>
        <w:t>本院按中研院</w:t>
      </w:r>
      <w:proofErr w:type="gramEnd"/>
      <w:r w:rsidRPr="00312EE5">
        <w:rPr>
          <w:rFonts w:hAnsi="標楷體" w:hint="eastAsia"/>
          <w:spacing w:val="6"/>
          <w:sz w:val="24"/>
        </w:rPr>
        <w:t>查復資料自行彙整</w:t>
      </w:r>
    </w:p>
    <w:p w:rsidR="00CD16C4" w:rsidRPr="00312EE5" w:rsidRDefault="00CD16C4" w:rsidP="00CD16C4">
      <w:pPr>
        <w:spacing w:line="340" w:lineRule="exact"/>
        <w:ind w:leftChars="-125" w:left="-425"/>
        <w:rPr>
          <w:rFonts w:hAnsi="標楷體"/>
          <w:spacing w:val="6"/>
          <w:sz w:val="24"/>
        </w:rPr>
      </w:pPr>
    </w:p>
    <w:p w:rsidR="002136CC" w:rsidRPr="00312EE5" w:rsidRDefault="002136CC" w:rsidP="00AA1D90">
      <w:pPr>
        <w:pStyle w:val="4"/>
        <w:ind w:left="1560"/>
        <w:rPr>
          <w:spacing w:val="6"/>
        </w:rPr>
      </w:pPr>
      <w:r w:rsidRPr="00312EE5">
        <w:rPr>
          <w:rFonts w:hint="eastAsia"/>
          <w:spacing w:val="6"/>
        </w:rPr>
        <w:t>實驗室</w:t>
      </w:r>
      <w:r w:rsidR="002200C3" w:rsidRPr="00312EE5">
        <w:rPr>
          <w:rFonts w:hint="eastAsia"/>
          <w:spacing w:val="6"/>
        </w:rPr>
        <w:t>研究</w:t>
      </w:r>
      <w:r w:rsidRPr="00312EE5">
        <w:rPr>
          <w:rFonts w:hint="eastAsia"/>
          <w:spacing w:val="6"/>
        </w:rPr>
        <w:t>人員考核</w:t>
      </w:r>
    </w:p>
    <w:p w:rsidR="002136CC" w:rsidRPr="00312EE5" w:rsidRDefault="00CD16C4" w:rsidP="002136CC">
      <w:pPr>
        <w:pStyle w:val="5"/>
        <w:rPr>
          <w:spacing w:val="6"/>
        </w:rPr>
      </w:pPr>
      <w:r w:rsidRPr="00312EE5">
        <w:rPr>
          <w:rFonts w:hint="eastAsia"/>
          <w:spacing w:val="6"/>
        </w:rPr>
        <w:t>中研院</w:t>
      </w:r>
      <w:r w:rsidR="002136CC" w:rsidRPr="00312EE5">
        <w:rPr>
          <w:rFonts w:hint="eastAsia"/>
          <w:spacing w:val="6"/>
        </w:rPr>
        <w:t>ABSL-3實驗室針對實驗室新進研究人員訂有考核規範：「新進人員於完成短期訓練後，必須在已具有本實驗室工作經驗之同仁(如資深研究人員、實驗室管理人、實驗室負責人)陪伴下，於實驗室內協助研究工作至少</w:t>
      </w:r>
      <w:r w:rsidRPr="00312EE5">
        <w:rPr>
          <w:rFonts w:hint="eastAsia"/>
          <w:spacing w:val="6"/>
        </w:rPr>
        <w:t>1</w:t>
      </w:r>
      <w:r w:rsidR="002136CC" w:rsidRPr="00312EE5">
        <w:rPr>
          <w:rFonts w:hint="eastAsia"/>
          <w:spacing w:val="6"/>
        </w:rPr>
        <w:t>年時間以上，並經實驗室負責人同意，始可執行生物危險群第三等級微生物之實驗工作。新進人員並應詳讀本實驗室編訂之實驗室生物安全管理規範與操作手冊內容，藉以充實專業學能。」</w:t>
      </w:r>
    </w:p>
    <w:p w:rsidR="002136CC" w:rsidRPr="00312EE5" w:rsidRDefault="000C2483" w:rsidP="00CD16C4">
      <w:pPr>
        <w:pStyle w:val="5"/>
        <w:rPr>
          <w:spacing w:val="6"/>
        </w:rPr>
      </w:pPr>
      <w:r w:rsidRPr="00312EE5">
        <w:rPr>
          <w:rFonts w:hint="eastAsia"/>
          <w:spacing w:val="6"/>
        </w:rPr>
        <w:t>A君於110年2月17日至中研院分子生物研究院就職，同年5月17日起於中研院基因體中心ABSL-3實驗室擔任研究助理。查該實驗室使用紀錄表，A君於6月28日開始進入該ABSL-3實驗室進行實驗；另查該實驗室工作人員訓練紀錄表，A君於11月25日通過實驗室負責人判定。</w:t>
      </w:r>
      <w:r w:rsidR="002136CC" w:rsidRPr="00312EE5">
        <w:rPr>
          <w:rFonts w:hint="eastAsia"/>
          <w:spacing w:val="6"/>
        </w:rPr>
        <w:t>雖</w:t>
      </w:r>
      <w:r w:rsidR="00CD16C4" w:rsidRPr="00312EE5">
        <w:rPr>
          <w:rFonts w:hint="eastAsia"/>
          <w:spacing w:val="6"/>
        </w:rPr>
        <w:t>A</w:t>
      </w:r>
      <w:proofErr w:type="gramStart"/>
      <w:r w:rsidR="002136CC" w:rsidRPr="00312EE5">
        <w:rPr>
          <w:rFonts w:hint="eastAsia"/>
          <w:spacing w:val="6"/>
        </w:rPr>
        <w:t>君未進行</w:t>
      </w:r>
      <w:proofErr w:type="gramEnd"/>
      <w:r w:rsidR="002136CC" w:rsidRPr="00312EE5">
        <w:rPr>
          <w:rFonts w:hint="eastAsia"/>
          <w:spacing w:val="6"/>
        </w:rPr>
        <w:t>動物攻毒實驗，然</w:t>
      </w:r>
      <w:r w:rsidR="00CD16C4" w:rsidRPr="00312EE5">
        <w:rPr>
          <w:rFonts w:hint="eastAsia"/>
          <w:spacing w:val="6"/>
        </w:rPr>
        <w:t>其</w:t>
      </w:r>
      <w:r w:rsidR="002136CC" w:rsidRPr="00312EE5">
        <w:rPr>
          <w:rFonts w:hint="eastAsia"/>
          <w:spacing w:val="6"/>
        </w:rPr>
        <w:t>進入實驗室未達1年時間，即由實驗室負責人指派進行動物攻毒後動物體溫量測、更換墊料及動物犧牲等事項。</w:t>
      </w:r>
    </w:p>
    <w:p w:rsidR="002136CC" w:rsidRPr="00312EE5" w:rsidRDefault="002136CC" w:rsidP="002136CC">
      <w:pPr>
        <w:pStyle w:val="5"/>
        <w:rPr>
          <w:spacing w:val="6"/>
        </w:rPr>
      </w:pPr>
      <w:r w:rsidRPr="00312EE5">
        <w:rPr>
          <w:rFonts w:hint="eastAsia"/>
          <w:spacing w:val="6"/>
        </w:rPr>
        <w:t>另有關</w:t>
      </w:r>
      <w:r w:rsidR="008C2174" w:rsidRPr="00312EE5">
        <w:rPr>
          <w:rFonts w:hint="eastAsia"/>
          <w:spacing w:val="6"/>
        </w:rPr>
        <w:t>實驗室研究人員</w:t>
      </w:r>
      <w:proofErr w:type="gramStart"/>
      <w:r w:rsidRPr="00312EE5">
        <w:rPr>
          <w:rFonts w:hint="eastAsia"/>
          <w:spacing w:val="6"/>
        </w:rPr>
        <w:t>適</w:t>
      </w:r>
      <w:proofErr w:type="gramEnd"/>
      <w:r w:rsidRPr="00312EE5">
        <w:rPr>
          <w:rFonts w:hint="eastAsia"/>
          <w:spacing w:val="6"/>
        </w:rPr>
        <w:t>任性評估部分，該實驗室所訂之「</w:t>
      </w:r>
      <w:r w:rsidR="001D323E" w:rsidRPr="00312EE5">
        <w:rPr>
          <w:rFonts w:hint="eastAsia"/>
          <w:spacing w:val="6"/>
        </w:rPr>
        <w:t>實驗室人員訓練及考核規定</w:t>
      </w:r>
      <w:r w:rsidRPr="00312EE5">
        <w:rPr>
          <w:rFonts w:hint="eastAsia"/>
          <w:spacing w:val="6"/>
        </w:rPr>
        <w:t>」未見相關規範</w:t>
      </w:r>
      <w:r w:rsidR="00CD16C4" w:rsidRPr="00312EE5">
        <w:rPr>
          <w:rFonts w:hint="eastAsia"/>
          <w:spacing w:val="6"/>
        </w:rPr>
        <w:t>，該院</w:t>
      </w:r>
      <w:r w:rsidR="001E1727" w:rsidRPr="00312EE5">
        <w:rPr>
          <w:rFonts w:hint="eastAsia"/>
          <w:spacing w:val="6"/>
        </w:rPr>
        <w:t>雖稱</w:t>
      </w:r>
      <w:r w:rsidRPr="00312EE5">
        <w:rPr>
          <w:rFonts w:hint="eastAsia"/>
          <w:spacing w:val="6"/>
        </w:rPr>
        <w:t>係以操作技術及學經歷作為適任性評估之依據</w:t>
      </w:r>
      <w:r w:rsidR="001E1727" w:rsidRPr="00312EE5">
        <w:rPr>
          <w:rFonts w:hint="eastAsia"/>
          <w:spacing w:val="6"/>
        </w:rPr>
        <w:t>，但完全由實驗室負責人主觀認定，顯</w:t>
      </w:r>
      <w:r w:rsidRPr="00312EE5">
        <w:rPr>
          <w:rFonts w:hint="eastAsia"/>
          <w:spacing w:val="6"/>
        </w:rPr>
        <w:t>未有客觀的評估機制</w:t>
      </w:r>
      <w:r w:rsidR="001E1727" w:rsidRPr="00312EE5">
        <w:rPr>
          <w:rFonts w:hint="eastAsia"/>
          <w:spacing w:val="6"/>
        </w:rPr>
        <w:t>，</w:t>
      </w:r>
      <w:r w:rsidR="008359E3" w:rsidRPr="00312EE5">
        <w:rPr>
          <w:rFonts w:hint="eastAsia"/>
          <w:spacing w:val="6"/>
        </w:rPr>
        <w:t>亦容易導致</w:t>
      </w:r>
      <w:r w:rsidR="008C2174" w:rsidRPr="00312EE5">
        <w:rPr>
          <w:rFonts w:hint="eastAsia"/>
          <w:spacing w:val="6"/>
        </w:rPr>
        <w:t>實驗室研究人員</w:t>
      </w:r>
      <w:r w:rsidR="008359E3" w:rsidRPr="00312EE5">
        <w:rPr>
          <w:rFonts w:hint="eastAsia"/>
          <w:spacing w:val="6"/>
        </w:rPr>
        <w:t>態度過於鬆散，未遵守操作安全規範</w:t>
      </w:r>
      <w:r w:rsidRPr="00312EE5">
        <w:rPr>
          <w:rFonts w:hint="eastAsia"/>
          <w:spacing w:val="6"/>
        </w:rPr>
        <w:t>。</w:t>
      </w:r>
    </w:p>
    <w:p w:rsidR="00D10BD2" w:rsidRPr="00312EE5" w:rsidRDefault="00D26A22" w:rsidP="00915B83">
      <w:pPr>
        <w:pStyle w:val="3"/>
        <w:ind w:left="1276"/>
        <w:rPr>
          <w:spacing w:val="6"/>
        </w:rPr>
      </w:pPr>
      <w:r w:rsidRPr="00312EE5">
        <w:rPr>
          <w:rFonts w:hint="eastAsia"/>
          <w:spacing w:val="6"/>
        </w:rPr>
        <w:t>綜上，中研院基因體中心ABSL-3實驗室</w:t>
      </w:r>
      <w:r w:rsidR="00BB31C6" w:rsidRPr="00312EE5">
        <w:rPr>
          <w:rFonts w:hint="eastAsia"/>
          <w:spacing w:val="6"/>
        </w:rPr>
        <w:t>研究</w:t>
      </w:r>
      <w:r w:rsidRPr="00312EE5">
        <w:rPr>
          <w:rFonts w:hint="eastAsia"/>
          <w:spacing w:val="6"/>
        </w:rPr>
        <w:t>人員</w:t>
      </w:r>
      <w:r w:rsidR="00D10BD2" w:rsidRPr="00312EE5">
        <w:rPr>
          <w:rFonts w:hint="eastAsia"/>
          <w:spacing w:val="6"/>
        </w:rPr>
        <w:lastRenderedPageBreak/>
        <w:t>實驗操作違反防護裝備穿戴、進出管制，以及實驗</w:t>
      </w:r>
      <w:proofErr w:type="gramStart"/>
      <w:r w:rsidR="00D10BD2" w:rsidRPr="00312EE5">
        <w:rPr>
          <w:rFonts w:hint="eastAsia"/>
          <w:spacing w:val="6"/>
        </w:rPr>
        <w:t>後清消與</w:t>
      </w:r>
      <w:proofErr w:type="gramEnd"/>
      <w:r w:rsidR="00D10BD2" w:rsidRPr="00312EE5">
        <w:rPr>
          <w:rFonts w:hint="eastAsia"/>
          <w:spacing w:val="6"/>
        </w:rPr>
        <w:t>廢棄物處理等規定，且新進人員未完成法定教育訓練時數，即進入該實驗室進行操作，違反「感染性生物材料管理辦法」規定，</w:t>
      </w:r>
      <w:r w:rsidR="00E258F5" w:rsidRPr="00312EE5">
        <w:rPr>
          <w:rFonts w:hint="eastAsia"/>
          <w:spacing w:val="6"/>
        </w:rPr>
        <w:t>又欠缺</w:t>
      </w:r>
      <w:r w:rsidR="00263ECF" w:rsidRPr="00312EE5">
        <w:rPr>
          <w:rFonts w:hint="eastAsia"/>
          <w:spacing w:val="6"/>
        </w:rPr>
        <w:t>實驗人員適任考核機制，</w:t>
      </w:r>
      <w:r w:rsidR="009A06F5" w:rsidRPr="00312EE5">
        <w:rPr>
          <w:rFonts w:hint="eastAsia"/>
          <w:spacing w:val="6"/>
        </w:rPr>
        <w:t>肇</w:t>
      </w:r>
      <w:r w:rsidR="00E258F5" w:rsidRPr="00312EE5">
        <w:rPr>
          <w:rFonts w:hint="eastAsia"/>
          <w:spacing w:val="6"/>
        </w:rPr>
        <w:t>致110年10至11月間發生</w:t>
      </w:r>
      <w:r w:rsidR="00E258F5" w:rsidRPr="00312EE5">
        <w:rPr>
          <w:spacing w:val="6"/>
        </w:rPr>
        <w:t xml:space="preserve">SARS-CoV-2 </w:t>
      </w:r>
      <w:r w:rsidR="00E258F5" w:rsidRPr="00312EE5">
        <w:rPr>
          <w:rFonts w:hint="eastAsia"/>
          <w:spacing w:val="6"/>
        </w:rPr>
        <w:t>Delta病毒株實驗室感染事件，核有重大違失。</w:t>
      </w:r>
    </w:p>
    <w:p w:rsidR="00512A85" w:rsidRPr="00312EE5" w:rsidRDefault="00512A85" w:rsidP="00512A85">
      <w:pPr>
        <w:pStyle w:val="3"/>
        <w:numPr>
          <w:ilvl w:val="0"/>
          <w:numId w:val="0"/>
        </w:numPr>
        <w:ind w:left="680"/>
        <w:rPr>
          <w:spacing w:val="6"/>
        </w:rPr>
      </w:pPr>
      <w:bookmarkStart w:id="4" w:name="_Hlk122702397"/>
    </w:p>
    <w:p w:rsidR="003D0171" w:rsidRPr="00312EE5" w:rsidRDefault="008567F8" w:rsidP="004E0416">
      <w:pPr>
        <w:pStyle w:val="2"/>
        <w:ind w:left="1021"/>
        <w:rPr>
          <w:b/>
          <w:spacing w:val="6"/>
        </w:rPr>
      </w:pPr>
      <w:bookmarkStart w:id="5" w:name="_Hlk114757573"/>
      <w:bookmarkEnd w:id="1"/>
      <w:bookmarkEnd w:id="2"/>
      <w:bookmarkEnd w:id="4"/>
      <w:r w:rsidRPr="00312EE5">
        <w:rPr>
          <w:rFonts w:hint="eastAsia"/>
          <w:b/>
          <w:spacing w:val="6"/>
        </w:rPr>
        <w:t>中研院未依規定建立ABSL-3實驗室內部稽核機制，僅憑實驗室每半年自主查核為要，竟無其他任何稽核作為，且該</w:t>
      </w:r>
      <w:proofErr w:type="gramStart"/>
      <w:r w:rsidRPr="00312EE5">
        <w:rPr>
          <w:rFonts w:hint="eastAsia"/>
          <w:b/>
          <w:spacing w:val="6"/>
        </w:rPr>
        <w:t>院生安會</w:t>
      </w:r>
      <w:proofErr w:type="gramEnd"/>
      <w:r w:rsidRPr="00312EE5">
        <w:rPr>
          <w:rFonts w:hint="eastAsia"/>
          <w:b/>
          <w:spacing w:val="6"/>
        </w:rPr>
        <w:t>亦未落實「感染性生物材料管理辦法」第10條第7款關於應辦理實驗室內部稽核作業之規定；另該實驗室所訂定之「實驗室生物安全緊急應變計畫及意外事件處理程序」，未明確規定意外事件危害等級判定之權責，該</w:t>
      </w:r>
      <w:proofErr w:type="gramStart"/>
      <w:r w:rsidRPr="00312EE5">
        <w:rPr>
          <w:rFonts w:hint="eastAsia"/>
          <w:b/>
          <w:spacing w:val="6"/>
        </w:rPr>
        <w:t>院生安會</w:t>
      </w:r>
      <w:proofErr w:type="gramEnd"/>
      <w:r w:rsidRPr="00312EE5">
        <w:rPr>
          <w:rFonts w:hint="eastAsia"/>
          <w:b/>
          <w:spacing w:val="6"/>
        </w:rPr>
        <w:t>仍予以審核通過，致該實驗室研究人員遭實驗鼠咬傷時，實驗室負責人可自行判定該情事屬於低風險事件之漏洞，肇致實驗室區域內外環境及人員的感染風險，</w:t>
      </w:r>
      <w:proofErr w:type="gramStart"/>
      <w:r w:rsidRPr="00312EE5">
        <w:rPr>
          <w:rFonts w:hint="eastAsia"/>
          <w:b/>
          <w:spacing w:val="6"/>
        </w:rPr>
        <w:t>均有疏</w:t>
      </w:r>
      <w:proofErr w:type="gramEnd"/>
      <w:r w:rsidRPr="00312EE5">
        <w:rPr>
          <w:rFonts w:hint="eastAsia"/>
          <w:b/>
          <w:spacing w:val="6"/>
        </w:rPr>
        <w:t>失。</w:t>
      </w:r>
    </w:p>
    <w:bookmarkEnd w:id="5"/>
    <w:p w:rsidR="000604CE" w:rsidRPr="00312EE5" w:rsidRDefault="002E5805" w:rsidP="00915B83">
      <w:pPr>
        <w:pStyle w:val="3"/>
        <w:ind w:left="1276"/>
        <w:rPr>
          <w:b/>
          <w:spacing w:val="6"/>
        </w:rPr>
      </w:pPr>
      <w:r w:rsidRPr="00312EE5">
        <w:rPr>
          <w:rFonts w:hint="eastAsia"/>
          <w:b/>
          <w:spacing w:val="6"/>
        </w:rPr>
        <w:t>實驗室生物</w:t>
      </w:r>
      <w:r w:rsidRPr="00312EE5">
        <w:rPr>
          <w:rFonts w:hint="eastAsia"/>
          <w:spacing w:val="6"/>
        </w:rPr>
        <w:t>安全</w:t>
      </w:r>
      <w:r w:rsidRPr="00312EE5">
        <w:rPr>
          <w:rFonts w:hint="eastAsia"/>
          <w:b/>
          <w:spacing w:val="6"/>
        </w:rPr>
        <w:t>管理機制與生安會職掌規定</w:t>
      </w:r>
    </w:p>
    <w:p w:rsidR="00C95E46" w:rsidRPr="00312EE5" w:rsidRDefault="00BC138D" w:rsidP="00BC138D">
      <w:pPr>
        <w:pStyle w:val="3"/>
        <w:numPr>
          <w:ilvl w:val="0"/>
          <w:numId w:val="0"/>
        </w:numPr>
        <w:ind w:left="1361"/>
        <w:rPr>
          <w:spacing w:val="6"/>
        </w:rPr>
      </w:pPr>
      <w:r w:rsidRPr="00312EE5">
        <w:rPr>
          <w:rFonts w:hint="eastAsia"/>
          <w:spacing w:val="6"/>
        </w:rPr>
        <w:t xml:space="preserve">    </w:t>
      </w:r>
      <w:r w:rsidR="00AA3A3F" w:rsidRPr="00312EE5">
        <w:rPr>
          <w:rFonts w:hint="eastAsia"/>
          <w:spacing w:val="6"/>
        </w:rPr>
        <w:t>按「感染性生物材料管理辦法」</w:t>
      </w:r>
      <w:r w:rsidR="00C95E46" w:rsidRPr="00312EE5">
        <w:rPr>
          <w:rFonts w:hint="eastAsia"/>
          <w:spacing w:val="6"/>
        </w:rPr>
        <w:t>第2條規定，設置單位指持有、保存、使用、處分或輸出入感染性生物材料，並設有實驗室或保存場所之機關（構）、團體或事業；實驗室指進行傳染病檢驗，或保存、使用、處分感染性生物材料之場所。同辦法第9條及第10條</w:t>
      </w:r>
      <w:r w:rsidR="00DB1CAA" w:rsidRPr="00312EE5">
        <w:rPr>
          <w:rFonts w:hint="eastAsia"/>
          <w:spacing w:val="6"/>
        </w:rPr>
        <w:t>復</w:t>
      </w:r>
      <w:r w:rsidR="00246DEF" w:rsidRPr="00312EE5">
        <w:rPr>
          <w:rFonts w:hint="eastAsia"/>
          <w:spacing w:val="6"/>
        </w:rPr>
        <w:t>分別</w:t>
      </w:r>
      <w:r w:rsidR="00C95E46" w:rsidRPr="00312EE5">
        <w:rPr>
          <w:rFonts w:hint="eastAsia"/>
          <w:spacing w:val="6"/>
        </w:rPr>
        <w:t>規定：「(第1項)設置單位應建立適當之生物安全及生物保全管理機制。(第2項)設置單位對於第二級至第四級危險群病原體及生物毒素之管理，應設生物安全會（下稱生安會）。但設置單位人員未達五人者，得置生物安全</w:t>
      </w:r>
      <w:r w:rsidR="00C95E46" w:rsidRPr="00312EE5">
        <w:rPr>
          <w:rFonts w:hint="eastAsia"/>
          <w:spacing w:val="6"/>
        </w:rPr>
        <w:lastRenderedPageBreak/>
        <w:t>專責人員（下稱生安專責人員）。(第3項)生安會之組成人員如下：一、設置單位首長或副首長。二、實驗室、保存場所主管。三、實驗室、保存場所之管理人員、工程技術人員或其他具備專業知識人員。…</w:t>
      </w:r>
      <w:proofErr w:type="gramStart"/>
      <w:r w:rsidR="00C95E46" w:rsidRPr="00312EE5">
        <w:rPr>
          <w:rFonts w:hint="eastAsia"/>
          <w:spacing w:val="6"/>
        </w:rPr>
        <w:t>…</w:t>
      </w:r>
      <w:proofErr w:type="gramEnd"/>
      <w:r w:rsidR="00C95E46" w:rsidRPr="00312EE5">
        <w:rPr>
          <w:rFonts w:hint="eastAsia"/>
          <w:spacing w:val="6"/>
        </w:rPr>
        <w:t>」、「</w:t>
      </w:r>
      <w:proofErr w:type="gramStart"/>
      <w:r w:rsidR="00C95E46" w:rsidRPr="00312EE5">
        <w:rPr>
          <w:rFonts w:hint="eastAsia"/>
          <w:spacing w:val="6"/>
        </w:rPr>
        <w:t>生安</w:t>
      </w:r>
      <w:proofErr w:type="gramEnd"/>
      <w:r w:rsidR="00C95E46" w:rsidRPr="00312EE5">
        <w:rPr>
          <w:rFonts w:hint="eastAsia"/>
          <w:spacing w:val="6"/>
        </w:rPr>
        <w:t>會</w:t>
      </w:r>
      <w:proofErr w:type="gramStart"/>
      <w:r w:rsidR="00C95E46" w:rsidRPr="00312EE5">
        <w:rPr>
          <w:rFonts w:hint="eastAsia"/>
          <w:spacing w:val="6"/>
        </w:rPr>
        <w:t>或生安專</w:t>
      </w:r>
      <w:proofErr w:type="gramEnd"/>
      <w:r w:rsidR="00C95E46" w:rsidRPr="00312EE5">
        <w:rPr>
          <w:rFonts w:hint="eastAsia"/>
          <w:spacing w:val="6"/>
        </w:rPr>
        <w:t>責人員之職責如下：一、訂定實驗室、保存場所之生物安全、生物保全管理政策及規定。二、審核實驗室之安全等級。…</w:t>
      </w:r>
      <w:proofErr w:type="gramStart"/>
      <w:r w:rsidR="00C95E46" w:rsidRPr="00312EE5">
        <w:rPr>
          <w:rFonts w:hint="eastAsia"/>
          <w:spacing w:val="6"/>
        </w:rPr>
        <w:t>…</w:t>
      </w:r>
      <w:proofErr w:type="gramEnd"/>
      <w:r w:rsidR="002307F6" w:rsidRPr="00312EE5">
        <w:rPr>
          <w:rFonts w:hint="eastAsia"/>
          <w:spacing w:val="6"/>
        </w:rPr>
        <w:t>七、</w:t>
      </w:r>
      <w:r w:rsidR="002307F6" w:rsidRPr="00312EE5">
        <w:rPr>
          <w:rFonts w:hint="eastAsia"/>
          <w:spacing w:val="6"/>
          <w:u w:val="single"/>
        </w:rPr>
        <w:t>辦理每年實驗室、保存場所之生物安全、生物保全內部稽核及缺失改善</w:t>
      </w:r>
      <w:r w:rsidR="002307F6" w:rsidRPr="00312EE5">
        <w:rPr>
          <w:rFonts w:hint="eastAsia"/>
          <w:spacing w:val="6"/>
        </w:rPr>
        <w:t>。…</w:t>
      </w:r>
      <w:proofErr w:type="gramStart"/>
      <w:r w:rsidR="002307F6" w:rsidRPr="00312EE5">
        <w:rPr>
          <w:rFonts w:hint="eastAsia"/>
          <w:spacing w:val="6"/>
        </w:rPr>
        <w:t>…</w:t>
      </w:r>
      <w:proofErr w:type="gramEnd"/>
      <w:r w:rsidR="002307F6" w:rsidRPr="00312EE5">
        <w:rPr>
          <w:rFonts w:hint="eastAsia"/>
          <w:spacing w:val="6"/>
        </w:rPr>
        <w:t>十一、處理、調查及報告實驗室、保存場所之生物安全、生物保全意外事件。</w:t>
      </w:r>
      <w:r w:rsidR="00C95E46" w:rsidRPr="00312EE5">
        <w:rPr>
          <w:rFonts w:hint="eastAsia"/>
          <w:spacing w:val="6"/>
        </w:rPr>
        <w:t>」基此，中研院應建立生物安全及生物保全管理機制，並應</w:t>
      </w:r>
      <w:proofErr w:type="gramStart"/>
      <w:r w:rsidR="00C95E46" w:rsidRPr="00312EE5">
        <w:rPr>
          <w:rFonts w:hint="eastAsia"/>
          <w:spacing w:val="6"/>
        </w:rPr>
        <w:t>設置生安會</w:t>
      </w:r>
      <w:proofErr w:type="gramEnd"/>
      <w:r w:rsidR="002307F6" w:rsidRPr="00312EE5">
        <w:rPr>
          <w:rFonts w:hint="eastAsia"/>
          <w:spacing w:val="6"/>
        </w:rPr>
        <w:t>，辦理實驗室生物安全內部稽核，以及處理</w:t>
      </w:r>
      <w:r w:rsidR="00A96859" w:rsidRPr="00312EE5">
        <w:rPr>
          <w:rFonts w:hint="eastAsia"/>
          <w:spacing w:val="6"/>
        </w:rPr>
        <w:t>、</w:t>
      </w:r>
      <w:proofErr w:type="gramStart"/>
      <w:r w:rsidR="00A96859" w:rsidRPr="00312EE5">
        <w:rPr>
          <w:rFonts w:hint="eastAsia"/>
          <w:spacing w:val="6"/>
        </w:rPr>
        <w:t>調</w:t>
      </w:r>
      <w:r w:rsidR="002307F6" w:rsidRPr="00312EE5">
        <w:rPr>
          <w:rFonts w:hint="eastAsia"/>
          <w:spacing w:val="6"/>
        </w:rPr>
        <w:t>查生安意外事</w:t>
      </w:r>
      <w:proofErr w:type="gramEnd"/>
      <w:r w:rsidR="002307F6" w:rsidRPr="00312EE5">
        <w:rPr>
          <w:rFonts w:hint="eastAsia"/>
          <w:spacing w:val="6"/>
        </w:rPr>
        <w:t>件。</w:t>
      </w:r>
    </w:p>
    <w:p w:rsidR="002307F6" w:rsidRPr="00312EE5" w:rsidRDefault="00A96859" w:rsidP="00915B83">
      <w:pPr>
        <w:pStyle w:val="3"/>
        <w:ind w:left="1276"/>
        <w:rPr>
          <w:b/>
          <w:spacing w:val="6"/>
        </w:rPr>
      </w:pPr>
      <w:r w:rsidRPr="00312EE5">
        <w:rPr>
          <w:rFonts w:hint="eastAsia"/>
          <w:b/>
          <w:spacing w:val="6"/>
        </w:rPr>
        <w:t>中研院</w:t>
      </w:r>
      <w:r w:rsidR="008567F8" w:rsidRPr="00312EE5">
        <w:rPr>
          <w:rFonts w:hint="eastAsia"/>
          <w:b/>
          <w:bCs w:val="0"/>
          <w:spacing w:val="6"/>
        </w:rPr>
        <w:t>未依規定建立</w:t>
      </w:r>
      <w:r w:rsidRPr="00312EE5">
        <w:rPr>
          <w:b/>
          <w:spacing w:val="6"/>
        </w:rPr>
        <w:t>ABSL-3</w:t>
      </w:r>
      <w:r w:rsidRPr="00312EE5">
        <w:rPr>
          <w:rFonts w:hint="eastAsia"/>
          <w:b/>
          <w:bCs w:val="0"/>
          <w:spacing w:val="6"/>
        </w:rPr>
        <w:t>實驗室</w:t>
      </w:r>
      <w:r w:rsidR="002307F6" w:rsidRPr="00312EE5">
        <w:rPr>
          <w:rFonts w:hint="eastAsia"/>
          <w:b/>
          <w:spacing w:val="6"/>
        </w:rPr>
        <w:t>內部稽核</w:t>
      </w:r>
      <w:r w:rsidR="00246DEF" w:rsidRPr="00312EE5">
        <w:rPr>
          <w:rFonts w:hint="eastAsia"/>
          <w:b/>
          <w:spacing w:val="6"/>
        </w:rPr>
        <w:t>機制</w:t>
      </w:r>
      <w:r w:rsidRPr="00312EE5">
        <w:rPr>
          <w:rFonts w:hint="eastAsia"/>
          <w:b/>
          <w:spacing w:val="6"/>
        </w:rPr>
        <w:t>，</w:t>
      </w:r>
      <w:r w:rsidR="00BD13E4" w:rsidRPr="00312EE5">
        <w:rPr>
          <w:rFonts w:hint="eastAsia"/>
          <w:b/>
          <w:spacing w:val="6"/>
        </w:rPr>
        <w:t>僅憑</w:t>
      </w:r>
      <w:r w:rsidRPr="00312EE5">
        <w:rPr>
          <w:rFonts w:hint="eastAsia"/>
          <w:b/>
          <w:spacing w:val="6"/>
        </w:rPr>
        <w:t>實驗室</w:t>
      </w:r>
      <w:r w:rsidR="00BD13E4" w:rsidRPr="00312EE5">
        <w:rPr>
          <w:rFonts w:hint="eastAsia"/>
          <w:b/>
          <w:spacing w:val="6"/>
        </w:rPr>
        <w:t>每半年</w:t>
      </w:r>
      <w:r w:rsidRPr="00312EE5">
        <w:rPr>
          <w:rFonts w:hint="eastAsia"/>
          <w:b/>
          <w:spacing w:val="6"/>
        </w:rPr>
        <w:t>自</w:t>
      </w:r>
      <w:r w:rsidR="00BD13E4" w:rsidRPr="00312EE5">
        <w:rPr>
          <w:rFonts w:hint="eastAsia"/>
          <w:b/>
          <w:spacing w:val="6"/>
        </w:rPr>
        <w:t>主查核為要</w:t>
      </w:r>
      <w:r w:rsidR="00246DEF" w:rsidRPr="00312EE5">
        <w:rPr>
          <w:rFonts w:hint="eastAsia"/>
          <w:b/>
          <w:spacing w:val="6"/>
        </w:rPr>
        <w:t>，</w:t>
      </w:r>
      <w:r w:rsidR="003766F7" w:rsidRPr="00312EE5">
        <w:rPr>
          <w:rFonts w:hint="eastAsia"/>
          <w:b/>
          <w:spacing w:val="6"/>
        </w:rPr>
        <w:t>因欠缺具稽核</w:t>
      </w:r>
      <w:r w:rsidR="003766F7" w:rsidRPr="00312EE5">
        <w:rPr>
          <w:b/>
          <w:spacing w:val="6"/>
        </w:rPr>
        <w:t>ABSL-3</w:t>
      </w:r>
      <w:r w:rsidR="003766F7" w:rsidRPr="00312EE5">
        <w:rPr>
          <w:rFonts w:hint="eastAsia"/>
          <w:b/>
          <w:spacing w:val="6"/>
        </w:rPr>
        <w:t>實驗室</w:t>
      </w:r>
      <w:r w:rsidR="003766F7" w:rsidRPr="00312EE5">
        <w:rPr>
          <w:rFonts w:hint="eastAsia"/>
          <w:b/>
          <w:bCs w:val="0"/>
          <w:spacing w:val="6"/>
        </w:rPr>
        <w:t>經驗人員而毫</w:t>
      </w:r>
      <w:r w:rsidR="00BD13E4" w:rsidRPr="00312EE5">
        <w:rPr>
          <w:rFonts w:hint="eastAsia"/>
          <w:b/>
          <w:spacing w:val="6"/>
        </w:rPr>
        <w:t>無其他任何稽核作為，且</w:t>
      </w:r>
      <w:r w:rsidR="00C8427C" w:rsidRPr="00312EE5">
        <w:rPr>
          <w:rFonts w:hint="eastAsia"/>
          <w:b/>
          <w:spacing w:val="6"/>
        </w:rPr>
        <w:t>該院生安會亦未落實「感染性生物材料管理辦法」第10條第7款關於應辦理實驗室內部稽核作業之規定</w:t>
      </w:r>
    </w:p>
    <w:p w:rsidR="00183E1C" w:rsidRPr="00312EE5" w:rsidRDefault="00E515EE" w:rsidP="00AA1D90">
      <w:pPr>
        <w:pStyle w:val="4"/>
        <w:ind w:left="1560"/>
        <w:rPr>
          <w:spacing w:val="6"/>
        </w:rPr>
      </w:pPr>
      <w:r w:rsidRPr="00312EE5">
        <w:rPr>
          <w:rFonts w:hint="eastAsia"/>
          <w:spacing w:val="6"/>
        </w:rPr>
        <w:t>本案中研院</w:t>
      </w:r>
      <w:r w:rsidRPr="00312EE5">
        <w:rPr>
          <w:spacing w:val="6"/>
        </w:rPr>
        <w:t>ABSL-3</w:t>
      </w:r>
      <w:r w:rsidRPr="00312EE5">
        <w:rPr>
          <w:rFonts w:hint="eastAsia"/>
          <w:bCs/>
          <w:spacing w:val="6"/>
        </w:rPr>
        <w:t>實驗室於109年</w:t>
      </w:r>
      <w:r w:rsidR="00AE555E" w:rsidRPr="00312EE5">
        <w:rPr>
          <w:rFonts w:hint="eastAsia"/>
          <w:bCs/>
          <w:spacing w:val="6"/>
        </w:rPr>
        <w:t>5</w:t>
      </w:r>
      <w:r w:rsidRPr="00312EE5">
        <w:rPr>
          <w:rFonts w:hint="eastAsia"/>
          <w:bCs/>
          <w:spacing w:val="6"/>
        </w:rPr>
        <w:t>月</w:t>
      </w:r>
      <w:r w:rsidR="00AE555E" w:rsidRPr="00312EE5">
        <w:rPr>
          <w:rFonts w:hint="eastAsia"/>
          <w:bCs/>
          <w:spacing w:val="6"/>
        </w:rPr>
        <w:t>25</w:t>
      </w:r>
      <w:r w:rsidRPr="00312EE5">
        <w:rPr>
          <w:rFonts w:hint="eastAsia"/>
          <w:bCs/>
          <w:spacing w:val="6"/>
        </w:rPr>
        <w:t>日</w:t>
      </w:r>
      <w:proofErr w:type="gramStart"/>
      <w:r w:rsidRPr="00312EE5">
        <w:rPr>
          <w:rFonts w:hint="eastAsia"/>
          <w:bCs/>
          <w:spacing w:val="6"/>
        </w:rPr>
        <w:t>經疾管署</w:t>
      </w:r>
      <w:proofErr w:type="gramEnd"/>
      <w:r w:rsidRPr="00312EE5">
        <w:rPr>
          <w:rFonts w:hint="eastAsia"/>
          <w:bCs/>
          <w:spacing w:val="6"/>
        </w:rPr>
        <w:t>同意備查後啟用，惟</w:t>
      </w:r>
      <w:proofErr w:type="gramStart"/>
      <w:r w:rsidRPr="00312EE5">
        <w:rPr>
          <w:rFonts w:hint="eastAsia"/>
          <w:bCs/>
          <w:spacing w:val="6"/>
        </w:rPr>
        <w:t>該院</w:t>
      </w:r>
      <w:r w:rsidR="002E0CC1" w:rsidRPr="00312EE5">
        <w:rPr>
          <w:rFonts w:hint="eastAsia"/>
          <w:bCs/>
          <w:spacing w:val="6"/>
        </w:rPr>
        <w:t>遲</w:t>
      </w:r>
      <w:proofErr w:type="gramEnd"/>
      <w:r w:rsidRPr="00312EE5">
        <w:rPr>
          <w:rFonts w:hint="eastAsia"/>
          <w:bCs/>
          <w:spacing w:val="6"/>
        </w:rPr>
        <w:t>於</w:t>
      </w:r>
      <w:proofErr w:type="gramStart"/>
      <w:r w:rsidRPr="00312EE5">
        <w:rPr>
          <w:rFonts w:hint="eastAsia"/>
          <w:bCs/>
          <w:spacing w:val="6"/>
        </w:rPr>
        <w:t>110年9月30日始訂</w:t>
      </w:r>
      <w:proofErr w:type="gramEnd"/>
      <w:r w:rsidRPr="00312EE5">
        <w:rPr>
          <w:rFonts w:hint="eastAsia"/>
          <w:bCs/>
          <w:spacing w:val="6"/>
        </w:rPr>
        <w:t>定「中央研究院生物安全第三等級實驗室管理委員會設置要點」，按該要點第2點第4款規定，該委員會主要任務包括：執行實驗室內部稽核作業</w:t>
      </w:r>
      <w:r w:rsidR="002E0CC1" w:rsidRPr="00312EE5">
        <w:rPr>
          <w:rFonts w:hint="eastAsia"/>
          <w:bCs/>
          <w:spacing w:val="6"/>
        </w:rPr>
        <w:t>。</w:t>
      </w:r>
      <w:r w:rsidR="00183E1C" w:rsidRPr="00312EE5">
        <w:rPr>
          <w:rFonts w:hint="eastAsia"/>
          <w:bCs/>
          <w:spacing w:val="6"/>
        </w:rPr>
        <w:t>另</w:t>
      </w:r>
      <w:r w:rsidR="002E0CC1" w:rsidRPr="00312EE5">
        <w:rPr>
          <w:rFonts w:hint="eastAsia"/>
          <w:bCs/>
          <w:spacing w:val="6"/>
        </w:rPr>
        <w:t>該院於110年11月2</w:t>
      </w:r>
      <w:r w:rsidR="002E0CC1" w:rsidRPr="00312EE5">
        <w:rPr>
          <w:rFonts w:hint="eastAsia"/>
          <w:spacing w:val="6"/>
        </w:rPr>
        <w:t>日完成</w:t>
      </w:r>
      <w:r w:rsidR="002E0CC1" w:rsidRPr="00312EE5">
        <w:rPr>
          <w:rFonts w:hint="eastAsia"/>
          <w:bCs/>
          <w:spacing w:val="6"/>
        </w:rPr>
        <w:t>委員聘任</w:t>
      </w:r>
      <w:r w:rsidR="00183E1C" w:rsidRPr="00312EE5">
        <w:rPr>
          <w:rFonts w:hint="eastAsia"/>
          <w:bCs/>
          <w:spacing w:val="6"/>
        </w:rPr>
        <w:t>，並於12月9日由院長與召集人會商委員會召開事宜，而該院於同日獲知本案染</w:t>
      </w:r>
      <w:proofErr w:type="gramStart"/>
      <w:r w:rsidR="00183E1C" w:rsidRPr="00312EE5">
        <w:rPr>
          <w:rFonts w:hint="eastAsia"/>
          <w:bCs/>
          <w:spacing w:val="6"/>
        </w:rPr>
        <w:t>疫</w:t>
      </w:r>
      <w:proofErr w:type="gramEnd"/>
      <w:r w:rsidR="00183E1C" w:rsidRPr="00312EE5">
        <w:rPr>
          <w:rFonts w:hint="eastAsia"/>
          <w:bCs/>
          <w:spacing w:val="6"/>
        </w:rPr>
        <w:t>事件，爰於次日(12月10日)召開第一次會議。</w:t>
      </w:r>
    </w:p>
    <w:p w:rsidR="002E0CC1" w:rsidRPr="00312EE5" w:rsidRDefault="002E0CC1" w:rsidP="00246DEF">
      <w:pPr>
        <w:pStyle w:val="4"/>
        <w:numPr>
          <w:ilvl w:val="0"/>
          <w:numId w:val="0"/>
        </w:numPr>
        <w:ind w:left="1701" w:firstLineChars="208" w:firstLine="732"/>
        <w:rPr>
          <w:spacing w:val="6"/>
        </w:rPr>
      </w:pPr>
      <w:r w:rsidRPr="00312EE5">
        <w:rPr>
          <w:rFonts w:hint="eastAsia"/>
          <w:bCs/>
          <w:spacing w:val="6"/>
        </w:rPr>
        <w:t>要言之，中研院於110年9月30日訂定</w:t>
      </w:r>
      <w:r w:rsidR="00246DEF" w:rsidRPr="00312EE5">
        <w:rPr>
          <w:rFonts w:hint="eastAsia"/>
          <w:bCs/>
          <w:spacing w:val="6"/>
        </w:rPr>
        <w:t>「中</w:t>
      </w:r>
      <w:r w:rsidR="00246DEF" w:rsidRPr="00312EE5">
        <w:rPr>
          <w:rFonts w:hint="eastAsia"/>
          <w:bCs/>
          <w:spacing w:val="6"/>
        </w:rPr>
        <w:lastRenderedPageBreak/>
        <w:t>央研究院生物安全第三等級實驗室管理委員會設置要點」</w:t>
      </w:r>
      <w:r w:rsidRPr="00312EE5">
        <w:rPr>
          <w:rFonts w:hint="eastAsia"/>
          <w:bCs/>
          <w:spacing w:val="6"/>
        </w:rPr>
        <w:t>，並規定由該委員會執行P3實驗室之內部稽核作業</w:t>
      </w:r>
      <w:r w:rsidR="00183E1C" w:rsidRPr="00312EE5">
        <w:rPr>
          <w:rFonts w:hint="eastAsia"/>
          <w:bCs/>
          <w:spacing w:val="6"/>
        </w:rPr>
        <w:t>，而該院於110年11月2日完成委員聘任，於本案發生後，召開第一次會議</w:t>
      </w:r>
      <w:r w:rsidRPr="00312EE5">
        <w:rPr>
          <w:rFonts w:hint="eastAsia"/>
          <w:bCs/>
          <w:spacing w:val="6"/>
        </w:rPr>
        <w:t>。</w:t>
      </w:r>
    </w:p>
    <w:p w:rsidR="002E0CC1" w:rsidRPr="00312EE5" w:rsidRDefault="00183E1C" w:rsidP="00AA1D90">
      <w:pPr>
        <w:pStyle w:val="4"/>
        <w:ind w:left="1560"/>
        <w:rPr>
          <w:spacing w:val="6"/>
        </w:rPr>
      </w:pPr>
      <w:proofErr w:type="gramStart"/>
      <w:r w:rsidRPr="00312EE5">
        <w:rPr>
          <w:rFonts w:hint="eastAsia"/>
          <w:bCs/>
          <w:spacing w:val="6"/>
        </w:rPr>
        <w:t>然</w:t>
      </w:r>
      <w:r w:rsidR="004F0D82" w:rsidRPr="00312EE5">
        <w:rPr>
          <w:rFonts w:hint="eastAsia"/>
          <w:bCs/>
          <w:spacing w:val="6"/>
        </w:rPr>
        <w:t>查</w:t>
      </w:r>
      <w:proofErr w:type="gramEnd"/>
      <w:r w:rsidRPr="00312EE5">
        <w:rPr>
          <w:spacing w:val="6"/>
        </w:rPr>
        <w:t>ABSL-3</w:t>
      </w:r>
      <w:r w:rsidRPr="00312EE5">
        <w:rPr>
          <w:rFonts w:hint="eastAsia"/>
          <w:bCs/>
          <w:spacing w:val="6"/>
        </w:rPr>
        <w:t>實驗室自109年6月16日啟用至</w:t>
      </w:r>
      <w:r w:rsidR="00F93892" w:rsidRPr="00312EE5">
        <w:rPr>
          <w:rFonts w:hint="eastAsia"/>
          <w:bCs/>
          <w:spacing w:val="6"/>
        </w:rPr>
        <w:t>該院生物安全第三等級實驗室管理委員會設置並完成委員聘任以前，</w:t>
      </w:r>
      <w:r w:rsidR="00BD13E4" w:rsidRPr="00312EE5">
        <w:rPr>
          <w:rFonts w:hint="eastAsia"/>
          <w:bCs/>
          <w:spacing w:val="6"/>
        </w:rPr>
        <w:t>中研院對於</w:t>
      </w:r>
      <w:r w:rsidR="00F93892" w:rsidRPr="00312EE5">
        <w:rPr>
          <w:rFonts w:hint="eastAsia"/>
          <w:bCs/>
          <w:spacing w:val="6"/>
        </w:rPr>
        <w:t>該</w:t>
      </w:r>
      <w:r w:rsidR="00F93892" w:rsidRPr="00312EE5">
        <w:rPr>
          <w:rFonts w:hint="eastAsia"/>
          <w:spacing w:val="6"/>
        </w:rPr>
        <w:t>實驗室</w:t>
      </w:r>
      <w:r w:rsidR="00BD13E4" w:rsidRPr="00312EE5">
        <w:rPr>
          <w:rFonts w:hint="eastAsia"/>
          <w:bCs/>
          <w:spacing w:val="6"/>
        </w:rPr>
        <w:t>竟無任何內部稽查機制，僅憑該實驗室每半年的自主查核為</w:t>
      </w:r>
      <w:r w:rsidR="00BF7D56" w:rsidRPr="00312EE5">
        <w:rPr>
          <w:rFonts w:hint="eastAsia"/>
          <w:bCs/>
          <w:spacing w:val="6"/>
        </w:rPr>
        <w:t>管理方式，</w:t>
      </w:r>
      <w:r w:rsidR="003766F7" w:rsidRPr="00312EE5">
        <w:rPr>
          <w:rFonts w:hint="eastAsia"/>
          <w:bCs/>
          <w:spacing w:val="6"/>
        </w:rPr>
        <w:t>主因為該院欠缺相關經驗稽核人員，致</w:t>
      </w:r>
      <w:r w:rsidR="00F93892" w:rsidRPr="00312EE5">
        <w:rPr>
          <w:rFonts w:hint="eastAsia"/>
          <w:bCs/>
          <w:spacing w:val="6"/>
        </w:rPr>
        <w:t>內部稽核制度</w:t>
      </w:r>
      <w:r w:rsidR="00246DEF" w:rsidRPr="00312EE5">
        <w:rPr>
          <w:rFonts w:hint="eastAsia"/>
          <w:bCs/>
          <w:spacing w:val="6"/>
        </w:rPr>
        <w:t>闕漏不足</w:t>
      </w:r>
      <w:r w:rsidR="00F93892" w:rsidRPr="00312EE5">
        <w:rPr>
          <w:rFonts w:hint="eastAsia"/>
          <w:bCs/>
          <w:spacing w:val="6"/>
        </w:rPr>
        <w:t>，</w:t>
      </w:r>
      <w:r w:rsidR="00BF7D56" w:rsidRPr="00312EE5">
        <w:rPr>
          <w:rFonts w:hint="eastAsia"/>
          <w:bCs/>
          <w:spacing w:val="6"/>
        </w:rPr>
        <w:t>此可由</w:t>
      </w:r>
      <w:proofErr w:type="gramStart"/>
      <w:r w:rsidR="00BF7D56" w:rsidRPr="00312EE5">
        <w:rPr>
          <w:rFonts w:hint="eastAsia"/>
          <w:bCs/>
          <w:spacing w:val="6"/>
        </w:rPr>
        <w:t>該院查</w:t>
      </w:r>
      <w:proofErr w:type="gramEnd"/>
      <w:r w:rsidR="00BF7D56" w:rsidRPr="00312EE5">
        <w:rPr>
          <w:rFonts w:hint="eastAsia"/>
          <w:bCs/>
          <w:spacing w:val="6"/>
        </w:rPr>
        <w:t>復資料</w:t>
      </w:r>
      <w:r w:rsidR="00BF7D56" w:rsidRPr="00312EE5">
        <w:rPr>
          <w:rStyle w:val="aff1"/>
          <w:bCs/>
          <w:spacing w:val="6"/>
        </w:rPr>
        <w:footnoteReference w:id="9"/>
      </w:r>
      <w:r w:rsidR="00BF7D56" w:rsidRPr="00312EE5">
        <w:rPr>
          <w:rFonts w:hint="eastAsia"/>
          <w:bCs/>
          <w:spacing w:val="6"/>
        </w:rPr>
        <w:t>及約詢筆錄足證；且</w:t>
      </w:r>
      <w:r w:rsidR="00246DEF" w:rsidRPr="00312EE5">
        <w:rPr>
          <w:rFonts w:hint="eastAsia"/>
          <w:bCs/>
          <w:spacing w:val="6"/>
        </w:rPr>
        <w:t>該院所訂定之</w:t>
      </w:r>
      <w:r w:rsidR="00F93892" w:rsidRPr="00312EE5">
        <w:rPr>
          <w:rFonts w:hint="eastAsia"/>
          <w:bCs/>
          <w:spacing w:val="6"/>
        </w:rPr>
        <w:t>「中央研究院生物安全會設置及生物安全管理要點」</w:t>
      </w:r>
      <w:r w:rsidR="00246DEF" w:rsidRPr="00312EE5">
        <w:rPr>
          <w:rFonts w:hint="eastAsia"/>
          <w:bCs/>
          <w:spacing w:val="6"/>
        </w:rPr>
        <w:t>，其中</w:t>
      </w:r>
      <w:r w:rsidR="00C8427C" w:rsidRPr="00312EE5">
        <w:rPr>
          <w:rFonts w:hint="eastAsia"/>
          <w:bCs/>
          <w:spacing w:val="6"/>
        </w:rPr>
        <w:t>第2點</w:t>
      </w:r>
      <w:proofErr w:type="gramStart"/>
      <w:r w:rsidR="00C8427C" w:rsidRPr="00312EE5">
        <w:rPr>
          <w:rFonts w:hint="eastAsia"/>
          <w:bCs/>
          <w:spacing w:val="6"/>
        </w:rPr>
        <w:t>關於</w:t>
      </w:r>
      <w:r w:rsidR="00F93892" w:rsidRPr="00312EE5">
        <w:rPr>
          <w:rFonts w:hint="eastAsia"/>
          <w:bCs/>
          <w:spacing w:val="6"/>
        </w:rPr>
        <w:t>生安會</w:t>
      </w:r>
      <w:proofErr w:type="gramEnd"/>
      <w:r w:rsidR="00C8427C" w:rsidRPr="00312EE5">
        <w:rPr>
          <w:rFonts w:hint="eastAsia"/>
          <w:bCs/>
          <w:spacing w:val="6"/>
        </w:rPr>
        <w:t>的任務，</w:t>
      </w:r>
      <w:r w:rsidR="00246DEF" w:rsidRPr="00312EE5">
        <w:rPr>
          <w:rFonts w:hint="eastAsia"/>
          <w:bCs/>
          <w:spacing w:val="6"/>
        </w:rPr>
        <w:t>竟</w:t>
      </w:r>
      <w:r w:rsidR="00C8427C" w:rsidRPr="00312EE5">
        <w:rPr>
          <w:rFonts w:hint="eastAsia"/>
          <w:bCs/>
          <w:spacing w:val="6"/>
        </w:rPr>
        <w:t>未包括</w:t>
      </w:r>
      <w:r w:rsidR="00C8427C" w:rsidRPr="00312EE5">
        <w:rPr>
          <w:rFonts w:hint="eastAsia"/>
          <w:spacing w:val="6"/>
        </w:rPr>
        <w:t>「感染性生物材料管理辦法」第10條第7款</w:t>
      </w:r>
      <w:r w:rsidR="00246DEF" w:rsidRPr="00312EE5">
        <w:rPr>
          <w:rFonts w:hint="eastAsia"/>
          <w:spacing w:val="6"/>
        </w:rPr>
        <w:t>有關生安會應</w:t>
      </w:r>
      <w:r w:rsidR="00C8427C" w:rsidRPr="00312EE5">
        <w:rPr>
          <w:rFonts w:hint="eastAsia"/>
          <w:spacing w:val="6"/>
        </w:rPr>
        <w:t>辦理實驗室內部稽核作業之職責，</w:t>
      </w:r>
      <w:r w:rsidR="00BF7D56" w:rsidRPr="00312EE5">
        <w:rPr>
          <w:rFonts w:hint="eastAsia"/>
          <w:spacing w:val="6"/>
        </w:rPr>
        <w:t>亦即</w:t>
      </w:r>
      <w:proofErr w:type="gramStart"/>
      <w:r w:rsidR="00BF7D56" w:rsidRPr="00312EE5">
        <w:rPr>
          <w:rFonts w:hint="eastAsia"/>
          <w:spacing w:val="6"/>
        </w:rPr>
        <w:t>中研院生安</w:t>
      </w:r>
      <w:proofErr w:type="gramEnd"/>
      <w:r w:rsidR="00BF7D56" w:rsidRPr="00312EE5">
        <w:rPr>
          <w:rFonts w:hint="eastAsia"/>
          <w:spacing w:val="6"/>
        </w:rPr>
        <w:t>會並未落實實驗室內部稽核之規定，</w:t>
      </w:r>
      <w:r w:rsidR="00C8427C" w:rsidRPr="00312EE5">
        <w:rPr>
          <w:rFonts w:hint="eastAsia"/>
          <w:spacing w:val="6"/>
        </w:rPr>
        <w:t>確有違失。</w:t>
      </w:r>
    </w:p>
    <w:p w:rsidR="00BF7D56" w:rsidRPr="00312EE5" w:rsidRDefault="00BF7D56" w:rsidP="00915B83">
      <w:pPr>
        <w:pStyle w:val="3"/>
        <w:ind w:left="1276"/>
        <w:rPr>
          <w:b/>
          <w:spacing w:val="6"/>
        </w:rPr>
      </w:pPr>
      <w:r w:rsidRPr="00312EE5">
        <w:rPr>
          <w:rFonts w:hint="eastAsia"/>
          <w:b/>
          <w:spacing w:val="6"/>
        </w:rPr>
        <w:t>中研院ABSL-3實驗室「實驗室生物安全緊急應變計畫及意外事件處理程序」，未明確規定意外事件危害等級判定</w:t>
      </w:r>
      <w:r w:rsidR="00625E43" w:rsidRPr="00312EE5">
        <w:rPr>
          <w:rFonts w:hint="eastAsia"/>
          <w:b/>
          <w:spacing w:val="6"/>
        </w:rPr>
        <w:t>之</w:t>
      </w:r>
      <w:r w:rsidRPr="00312EE5">
        <w:rPr>
          <w:rFonts w:hint="eastAsia"/>
          <w:b/>
          <w:spacing w:val="6"/>
        </w:rPr>
        <w:t>權責</w:t>
      </w:r>
      <w:r w:rsidR="00625E43" w:rsidRPr="00312EE5">
        <w:rPr>
          <w:rFonts w:hint="eastAsia"/>
          <w:b/>
          <w:spacing w:val="6"/>
        </w:rPr>
        <w:t>，致</w:t>
      </w:r>
      <w:r w:rsidR="006850C7" w:rsidRPr="00312EE5">
        <w:rPr>
          <w:rFonts w:hint="eastAsia"/>
          <w:b/>
          <w:spacing w:val="6"/>
        </w:rPr>
        <w:t>該</w:t>
      </w:r>
      <w:r w:rsidRPr="00312EE5">
        <w:rPr>
          <w:rFonts w:hint="eastAsia"/>
          <w:b/>
          <w:spacing w:val="6"/>
        </w:rPr>
        <w:t>實驗室研究</w:t>
      </w:r>
      <w:r w:rsidR="006850C7" w:rsidRPr="00312EE5">
        <w:rPr>
          <w:rFonts w:hint="eastAsia"/>
          <w:b/>
          <w:spacing w:val="6"/>
        </w:rPr>
        <w:t>人員</w:t>
      </w:r>
      <w:r w:rsidRPr="00312EE5">
        <w:rPr>
          <w:rFonts w:hint="eastAsia"/>
          <w:b/>
          <w:spacing w:val="6"/>
        </w:rPr>
        <w:t>遭實驗鼠咬傷</w:t>
      </w:r>
      <w:r w:rsidR="00625E43" w:rsidRPr="00312EE5">
        <w:rPr>
          <w:rFonts w:hint="eastAsia"/>
          <w:b/>
          <w:spacing w:val="6"/>
        </w:rPr>
        <w:t>時</w:t>
      </w:r>
      <w:r w:rsidRPr="00312EE5">
        <w:rPr>
          <w:rFonts w:hint="eastAsia"/>
          <w:b/>
          <w:spacing w:val="6"/>
        </w:rPr>
        <w:t>，實驗室負責人</w:t>
      </w:r>
      <w:r w:rsidR="00625E43" w:rsidRPr="00312EE5">
        <w:rPr>
          <w:rFonts w:hint="eastAsia"/>
          <w:b/>
          <w:spacing w:val="6"/>
        </w:rPr>
        <w:t>可</w:t>
      </w:r>
      <w:r w:rsidRPr="00312EE5">
        <w:rPr>
          <w:rFonts w:hint="eastAsia"/>
          <w:b/>
          <w:spacing w:val="6"/>
        </w:rPr>
        <w:t>自行判定該情事屬於低風險事件</w:t>
      </w:r>
      <w:r w:rsidR="00625E43" w:rsidRPr="00312EE5">
        <w:rPr>
          <w:rFonts w:hint="eastAsia"/>
          <w:b/>
          <w:spacing w:val="6"/>
        </w:rPr>
        <w:t>之</w:t>
      </w:r>
      <w:r w:rsidRPr="00312EE5">
        <w:rPr>
          <w:rFonts w:hint="eastAsia"/>
          <w:b/>
          <w:spacing w:val="6"/>
        </w:rPr>
        <w:t>漏洞</w:t>
      </w:r>
    </w:p>
    <w:p w:rsidR="002307F6" w:rsidRPr="00312EE5" w:rsidRDefault="006253C2" w:rsidP="00AA1D90">
      <w:pPr>
        <w:pStyle w:val="4"/>
        <w:ind w:left="1560"/>
        <w:rPr>
          <w:spacing w:val="6"/>
        </w:rPr>
      </w:pPr>
      <w:r w:rsidRPr="00312EE5">
        <w:rPr>
          <w:rFonts w:hint="eastAsia"/>
          <w:spacing w:val="6"/>
        </w:rPr>
        <w:t>本案中研院ABSL-3實驗室研究助理A君於110年10月中旬於工作過程中，第一次遭實驗鼠咬傷，因當下實驗室管理人不在現場，A君直接通報基因體中心生物安全官。A君於當日稍晚通知實驗室管理人及負責人，經負責人判斷該事件屬低風險事件，</w:t>
      </w:r>
      <w:proofErr w:type="gramStart"/>
      <w:r w:rsidRPr="00312EE5">
        <w:rPr>
          <w:rFonts w:hint="eastAsia"/>
          <w:spacing w:val="6"/>
        </w:rPr>
        <w:t>爰</w:t>
      </w:r>
      <w:proofErr w:type="gramEnd"/>
      <w:r w:rsidRPr="00312EE5">
        <w:rPr>
          <w:rFonts w:hint="eastAsia"/>
          <w:spacing w:val="6"/>
        </w:rPr>
        <w:t>未再向基因體中心主任通報。A君於</w:t>
      </w:r>
      <w:r w:rsidRPr="00312EE5">
        <w:rPr>
          <w:rFonts w:hint="eastAsia"/>
          <w:spacing w:val="6"/>
        </w:rPr>
        <w:lastRenderedPageBreak/>
        <w:t>110年11月下旬再次遭實驗鼠第二次咬傷，由於第一次通報未獲正面回應，此次A</w:t>
      </w:r>
      <w:proofErr w:type="gramStart"/>
      <w:r w:rsidRPr="00312EE5">
        <w:rPr>
          <w:rFonts w:hint="eastAsia"/>
          <w:spacing w:val="6"/>
        </w:rPr>
        <w:t>君未再</w:t>
      </w:r>
      <w:proofErr w:type="gramEnd"/>
      <w:r w:rsidRPr="00312EE5">
        <w:rPr>
          <w:rFonts w:hint="eastAsia"/>
          <w:spacing w:val="6"/>
        </w:rPr>
        <w:t>通報，</w:t>
      </w:r>
      <w:r w:rsidR="006850C7" w:rsidRPr="00312EE5">
        <w:rPr>
          <w:rFonts w:hint="eastAsia"/>
          <w:spacing w:val="6"/>
        </w:rPr>
        <w:t>於</w:t>
      </w:r>
      <w:r w:rsidRPr="00312EE5">
        <w:rPr>
          <w:rFonts w:hint="eastAsia"/>
          <w:spacing w:val="6"/>
        </w:rPr>
        <w:t>12月9日檢測確診</w:t>
      </w:r>
      <w:r w:rsidR="006850C7" w:rsidRPr="00312EE5">
        <w:rPr>
          <w:rFonts w:hint="eastAsia"/>
          <w:spacing w:val="6"/>
        </w:rPr>
        <w:t>感染</w:t>
      </w:r>
      <w:r w:rsidRPr="00312EE5">
        <w:rPr>
          <w:rFonts w:hint="eastAsia"/>
          <w:spacing w:val="6"/>
        </w:rPr>
        <w:t>COVID-19。</w:t>
      </w:r>
    </w:p>
    <w:p w:rsidR="006253C2" w:rsidRPr="00312EE5" w:rsidRDefault="006253C2" w:rsidP="00DB1CAA">
      <w:pPr>
        <w:pStyle w:val="4"/>
        <w:numPr>
          <w:ilvl w:val="0"/>
          <w:numId w:val="0"/>
        </w:numPr>
        <w:ind w:left="1526" w:firstLineChars="208" w:firstLine="732"/>
        <w:rPr>
          <w:spacing w:val="6"/>
        </w:rPr>
      </w:pPr>
      <w:r w:rsidRPr="00312EE5">
        <w:rPr>
          <w:rFonts w:hint="eastAsia"/>
          <w:spacing w:val="6"/>
        </w:rPr>
        <w:t>簡言之，中研院ABSL-3實驗室研究</w:t>
      </w:r>
      <w:r w:rsidR="006850C7" w:rsidRPr="00312EE5">
        <w:rPr>
          <w:rFonts w:hint="eastAsia"/>
          <w:spacing w:val="6"/>
        </w:rPr>
        <w:t>人員</w:t>
      </w:r>
      <w:r w:rsidRPr="00312EE5">
        <w:rPr>
          <w:rFonts w:hint="eastAsia"/>
          <w:spacing w:val="6"/>
        </w:rPr>
        <w:t>在進行COVID-19病毒株相關實驗過程中遭實驗</w:t>
      </w:r>
      <w:r w:rsidR="008C6EB6" w:rsidRPr="00312EE5">
        <w:rPr>
          <w:rFonts w:hint="eastAsia"/>
          <w:spacing w:val="6"/>
        </w:rPr>
        <w:t>鼠</w:t>
      </w:r>
      <w:r w:rsidRPr="00312EE5">
        <w:rPr>
          <w:rFonts w:hint="eastAsia"/>
          <w:spacing w:val="6"/>
        </w:rPr>
        <w:t>咬傷，而實驗室負責人</w:t>
      </w:r>
      <w:r w:rsidR="008C6EB6" w:rsidRPr="00312EE5">
        <w:rPr>
          <w:rFonts w:hint="eastAsia"/>
          <w:spacing w:val="6"/>
        </w:rPr>
        <w:t>卻自行判定該情事屬於低風險事件。</w:t>
      </w:r>
    </w:p>
    <w:p w:rsidR="005651A2" w:rsidRPr="00312EE5" w:rsidRDefault="00392AE5" w:rsidP="00AA1D90">
      <w:pPr>
        <w:pStyle w:val="4"/>
        <w:ind w:left="1560"/>
        <w:rPr>
          <w:spacing w:val="6"/>
        </w:rPr>
      </w:pPr>
      <w:r w:rsidRPr="00312EE5">
        <w:rPr>
          <w:rFonts w:hint="eastAsia"/>
          <w:spacing w:val="6"/>
        </w:rPr>
        <w:t>有關實驗室內發生</w:t>
      </w:r>
      <w:proofErr w:type="gramStart"/>
      <w:r w:rsidRPr="00312EE5">
        <w:rPr>
          <w:rFonts w:hint="eastAsia"/>
          <w:spacing w:val="6"/>
        </w:rPr>
        <w:t>生</w:t>
      </w:r>
      <w:proofErr w:type="gramEnd"/>
      <w:r w:rsidRPr="00312EE5">
        <w:rPr>
          <w:rFonts w:hint="eastAsia"/>
          <w:spacing w:val="6"/>
        </w:rPr>
        <w:t>安意外之通報及處理流程，按中研院ABSL-3實驗室「實驗室生物安全緊急應變計畫及意外事件處理程序」規定，針對「不慎遭尖銳</w:t>
      </w:r>
      <w:proofErr w:type="gramStart"/>
      <w:r w:rsidRPr="00312EE5">
        <w:rPr>
          <w:rFonts w:hint="eastAsia"/>
          <w:spacing w:val="6"/>
        </w:rPr>
        <w:t>物割</w:t>
      </w:r>
      <w:proofErr w:type="gramEnd"/>
      <w:r w:rsidRPr="00312EE5">
        <w:rPr>
          <w:rFonts w:hint="eastAsia"/>
          <w:spacing w:val="6"/>
        </w:rPr>
        <w:t>、刺傷或動物抓、咬傷」之個人傷害或暴露事件，實驗室管理人應立即通知實驗室負責人及基因體中心實驗室安全人員</w:t>
      </w:r>
      <w:r w:rsidR="006850C7" w:rsidRPr="00312EE5">
        <w:rPr>
          <w:rFonts w:hint="eastAsia"/>
          <w:spacing w:val="6"/>
        </w:rPr>
        <w:t>，</w:t>
      </w:r>
      <w:r w:rsidRPr="00312EE5">
        <w:rPr>
          <w:rFonts w:hint="eastAsia"/>
          <w:spacing w:val="6"/>
        </w:rPr>
        <w:t>一同至準備室瞭解狀況，決定如何處置，並通知院</w:t>
      </w:r>
      <w:proofErr w:type="gramStart"/>
      <w:r w:rsidRPr="00312EE5">
        <w:rPr>
          <w:rFonts w:hint="eastAsia"/>
          <w:spacing w:val="6"/>
        </w:rPr>
        <w:t>部生</w:t>
      </w:r>
      <w:proofErr w:type="gramEnd"/>
      <w:r w:rsidRPr="00312EE5">
        <w:rPr>
          <w:rFonts w:hint="eastAsia"/>
          <w:spacing w:val="6"/>
        </w:rPr>
        <w:t>安會人員，尋求指導與協助，且實驗室負責人必須在事件發生後24小時內填寫意外事件傷害報告單，呈交院</w:t>
      </w:r>
      <w:proofErr w:type="gramStart"/>
      <w:r w:rsidRPr="00312EE5">
        <w:rPr>
          <w:rFonts w:hint="eastAsia"/>
          <w:spacing w:val="6"/>
        </w:rPr>
        <w:t>部生</w:t>
      </w:r>
      <w:proofErr w:type="gramEnd"/>
      <w:r w:rsidRPr="00312EE5">
        <w:rPr>
          <w:rFonts w:hint="eastAsia"/>
          <w:spacing w:val="6"/>
        </w:rPr>
        <w:t>安會核備</w:t>
      </w:r>
      <w:r w:rsidR="005651A2" w:rsidRPr="00312EE5">
        <w:rPr>
          <w:rFonts w:hint="eastAsia"/>
          <w:spacing w:val="6"/>
        </w:rPr>
        <w:t>。</w:t>
      </w:r>
      <w:r w:rsidR="00412E19" w:rsidRPr="00312EE5">
        <w:rPr>
          <w:rFonts w:hint="eastAsia"/>
          <w:spacing w:val="6"/>
        </w:rPr>
        <w:t>顯見本案ABSL-3實驗室負責人與基因體中心生物安全官非但未共同瞭解狀況外，亦未通知</w:t>
      </w:r>
      <w:proofErr w:type="gramStart"/>
      <w:r w:rsidR="00412E19" w:rsidRPr="00312EE5">
        <w:rPr>
          <w:rFonts w:hint="eastAsia"/>
          <w:spacing w:val="6"/>
        </w:rPr>
        <w:t>生安會協</w:t>
      </w:r>
      <w:proofErr w:type="gramEnd"/>
      <w:r w:rsidR="00412E19" w:rsidRPr="00312EE5">
        <w:rPr>
          <w:rFonts w:hint="eastAsia"/>
          <w:spacing w:val="6"/>
        </w:rPr>
        <w:t>處，僅實驗室負責人自行判定為低風險事件處理，肇致實驗室區域內外環境及人員的感染風險，益見</w:t>
      </w:r>
      <w:r w:rsidR="005651A2" w:rsidRPr="00312EE5">
        <w:rPr>
          <w:rFonts w:hint="eastAsia"/>
          <w:spacing w:val="6"/>
        </w:rPr>
        <w:t>上開處理程序，並未明確規定</w:t>
      </w:r>
      <w:r w:rsidR="00412E19" w:rsidRPr="00312EE5">
        <w:rPr>
          <w:rFonts w:hint="eastAsia"/>
          <w:spacing w:val="6"/>
        </w:rPr>
        <w:t>意外事件危害等級判定權責之</w:t>
      </w:r>
      <w:r w:rsidR="00BD13E4" w:rsidRPr="00312EE5">
        <w:rPr>
          <w:rFonts w:hint="eastAsia"/>
          <w:spacing w:val="6"/>
        </w:rPr>
        <w:t>缺漏</w:t>
      </w:r>
      <w:r w:rsidR="00412E19" w:rsidRPr="00312EE5">
        <w:rPr>
          <w:rFonts w:hint="eastAsia"/>
          <w:spacing w:val="6"/>
        </w:rPr>
        <w:t>，</w:t>
      </w:r>
      <w:proofErr w:type="gramStart"/>
      <w:r w:rsidR="00412E19" w:rsidRPr="00312EE5">
        <w:rPr>
          <w:rFonts w:hint="eastAsia"/>
          <w:spacing w:val="6"/>
        </w:rPr>
        <w:t>均有</w:t>
      </w:r>
      <w:r w:rsidR="00BD13E4" w:rsidRPr="00312EE5">
        <w:rPr>
          <w:rFonts w:hint="eastAsia"/>
          <w:spacing w:val="6"/>
        </w:rPr>
        <w:t>疏</w:t>
      </w:r>
      <w:proofErr w:type="gramEnd"/>
      <w:r w:rsidR="00BD13E4" w:rsidRPr="00312EE5">
        <w:rPr>
          <w:rFonts w:hint="eastAsia"/>
          <w:spacing w:val="6"/>
        </w:rPr>
        <w:t>失。</w:t>
      </w:r>
    </w:p>
    <w:p w:rsidR="006850C7" w:rsidRPr="00312EE5" w:rsidRDefault="006850C7" w:rsidP="00915B83">
      <w:pPr>
        <w:pStyle w:val="3"/>
        <w:ind w:left="1276"/>
        <w:rPr>
          <w:spacing w:val="6"/>
        </w:rPr>
      </w:pPr>
      <w:r w:rsidRPr="00312EE5">
        <w:rPr>
          <w:rFonts w:hint="eastAsia"/>
          <w:spacing w:val="6"/>
        </w:rPr>
        <w:t>據上，中研院</w:t>
      </w:r>
      <w:r w:rsidR="008567F8" w:rsidRPr="00312EE5">
        <w:rPr>
          <w:rFonts w:hint="eastAsia"/>
          <w:spacing w:val="6"/>
        </w:rPr>
        <w:t>未依規定建立</w:t>
      </w:r>
      <w:r w:rsidRPr="00312EE5">
        <w:rPr>
          <w:rFonts w:hint="eastAsia"/>
          <w:spacing w:val="6"/>
        </w:rPr>
        <w:t>ABSL-3實驗室內部稽核機制，僅憑實驗室每半年自主查核為要，竟無其他任何稽核作為，且該</w:t>
      </w:r>
      <w:proofErr w:type="gramStart"/>
      <w:r w:rsidRPr="00312EE5">
        <w:rPr>
          <w:rFonts w:hint="eastAsia"/>
          <w:spacing w:val="6"/>
        </w:rPr>
        <w:t>院生安會</w:t>
      </w:r>
      <w:proofErr w:type="gramEnd"/>
      <w:r w:rsidRPr="00312EE5">
        <w:rPr>
          <w:rFonts w:hint="eastAsia"/>
          <w:spacing w:val="6"/>
        </w:rPr>
        <w:t>亦未落實「感染性生物材料管理辦法」第10條第7款關於應辦理實驗室內部稽核作業之規定；另該實驗室所訂定之「實驗室生物安全緊急應變計畫及意外事件處理程序」，未明確規定意外事件危害等級判定之權責，</w:t>
      </w:r>
      <w:r w:rsidRPr="00312EE5">
        <w:rPr>
          <w:rFonts w:hint="eastAsia"/>
          <w:spacing w:val="6"/>
        </w:rPr>
        <w:lastRenderedPageBreak/>
        <w:t>該</w:t>
      </w:r>
      <w:proofErr w:type="gramStart"/>
      <w:r w:rsidRPr="00312EE5">
        <w:rPr>
          <w:rFonts w:hint="eastAsia"/>
          <w:spacing w:val="6"/>
        </w:rPr>
        <w:t>院生安會</w:t>
      </w:r>
      <w:proofErr w:type="gramEnd"/>
      <w:r w:rsidRPr="00312EE5">
        <w:rPr>
          <w:rFonts w:hint="eastAsia"/>
          <w:spacing w:val="6"/>
        </w:rPr>
        <w:t>仍予以審核通過，致該實驗室研究人員遭實驗鼠咬傷時，實驗室負責人可自行判定該情事屬於低風險事件之漏洞</w:t>
      </w:r>
      <w:r w:rsidR="008567F8" w:rsidRPr="00312EE5">
        <w:rPr>
          <w:rFonts w:hint="eastAsia"/>
          <w:spacing w:val="6"/>
        </w:rPr>
        <w:t>，肇致實驗室區域內外環境及人員的感染風險，</w:t>
      </w:r>
      <w:proofErr w:type="gramStart"/>
      <w:r w:rsidR="008567F8" w:rsidRPr="00312EE5">
        <w:rPr>
          <w:rFonts w:hint="eastAsia"/>
          <w:spacing w:val="6"/>
        </w:rPr>
        <w:t>均有疏</w:t>
      </w:r>
      <w:proofErr w:type="gramEnd"/>
      <w:r w:rsidR="008567F8" w:rsidRPr="00312EE5">
        <w:rPr>
          <w:rFonts w:hint="eastAsia"/>
          <w:spacing w:val="6"/>
        </w:rPr>
        <w:t>失。</w:t>
      </w:r>
    </w:p>
    <w:p w:rsidR="00893078" w:rsidRPr="00312EE5" w:rsidRDefault="00893078" w:rsidP="00D838CE">
      <w:pPr>
        <w:pStyle w:val="3"/>
        <w:numPr>
          <w:ilvl w:val="0"/>
          <w:numId w:val="0"/>
        </w:numPr>
        <w:ind w:left="1276" w:firstLineChars="201" w:firstLine="708"/>
        <w:rPr>
          <w:spacing w:val="6"/>
        </w:rPr>
      </w:pPr>
      <w:r w:rsidRPr="00312EE5">
        <w:rPr>
          <w:rFonts w:hint="eastAsia"/>
          <w:spacing w:val="6"/>
        </w:rPr>
        <w:t>按監察法第24條規定：「監察院於調查行政院及其所屬各級機關之工作及設施後，經各有關委員會之審查及決議，得由監察院提出糾正案，移送行政院或有關部會，促其注意改善。」中研院為我國學術研究最高機關，非為行政院及其所屬機關，本院雖未提出糾正，惟因</w:t>
      </w:r>
      <w:r w:rsidR="00D838CE" w:rsidRPr="00312EE5">
        <w:rPr>
          <w:rFonts w:hint="eastAsia"/>
          <w:spacing w:val="6"/>
        </w:rPr>
        <w:t>上述</w:t>
      </w:r>
      <w:r w:rsidRPr="00312EE5">
        <w:rPr>
          <w:rFonts w:hint="eastAsia"/>
          <w:spacing w:val="6"/>
        </w:rPr>
        <w:t>違失情節顯著，</w:t>
      </w:r>
      <w:r w:rsidR="00D838CE" w:rsidRPr="00312EE5">
        <w:rPr>
          <w:rFonts w:hint="eastAsia"/>
          <w:spacing w:val="6"/>
        </w:rPr>
        <w:t>故提出</w:t>
      </w:r>
      <w:r w:rsidR="00E744F0" w:rsidRPr="00312EE5">
        <w:rPr>
          <w:rFonts w:hint="eastAsia"/>
          <w:spacing w:val="6"/>
        </w:rPr>
        <w:t>前開</w:t>
      </w:r>
      <w:r w:rsidR="00D838CE" w:rsidRPr="00312EE5">
        <w:rPr>
          <w:rFonts w:hint="eastAsia"/>
          <w:spacing w:val="6"/>
        </w:rPr>
        <w:t>調查意見，督促該院正視並據以改善。</w:t>
      </w:r>
    </w:p>
    <w:p w:rsidR="00115901" w:rsidRPr="00312EE5" w:rsidRDefault="00115901" w:rsidP="00115901">
      <w:pPr>
        <w:pStyle w:val="3"/>
        <w:numPr>
          <w:ilvl w:val="0"/>
          <w:numId w:val="0"/>
        </w:numPr>
        <w:ind w:left="595"/>
        <w:rPr>
          <w:spacing w:val="6"/>
        </w:rPr>
      </w:pPr>
    </w:p>
    <w:bookmarkEnd w:id="3"/>
    <w:p w:rsidR="00AA3A3F" w:rsidRPr="00312EE5" w:rsidRDefault="00735141" w:rsidP="00AA3A3F">
      <w:pPr>
        <w:pStyle w:val="2"/>
        <w:ind w:left="1021"/>
        <w:rPr>
          <w:b/>
          <w:spacing w:val="6"/>
        </w:rPr>
      </w:pPr>
      <w:proofErr w:type="gramStart"/>
      <w:r w:rsidRPr="00312EE5">
        <w:rPr>
          <w:rFonts w:hint="eastAsia"/>
          <w:b/>
          <w:spacing w:val="6"/>
        </w:rPr>
        <w:t>疾管署自</w:t>
      </w:r>
      <w:proofErr w:type="gramEnd"/>
      <w:r w:rsidRPr="00312EE5">
        <w:rPr>
          <w:rFonts w:hint="eastAsia"/>
          <w:b/>
          <w:spacing w:val="6"/>
        </w:rPr>
        <w:t>102年起對於國內高防護實驗室的例行查核頻率，由每年辦理實地查核調整為1年實地查核及2年書面查核方式辦理，106年起再調整為每3年1次迄今，查核頻率逐步降低；復對於查核缺失事項之改善結果，僅要求受查核單位函復說明即可，難確保改善之實效，至少對於高風險的「ABSL-3實驗室」及「生物安全第四等級BSL-4實驗室」應有加強監督與查核之必要。</w:t>
      </w:r>
    </w:p>
    <w:p w:rsidR="008B7E82" w:rsidRPr="00312EE5" w:rsidRDefault="008B7E82" w:rsidP="00915B83">
      <w:pPr>
        <w:pStyle w:val="3"/>
        <w:ind w:left="1276"/>
        <w:rPr>
          <w:b/>
          <w:spacing w:val="6"/>
        </w:rPr>
      </w:pPr>
      <w:r w:rsidRPr="00312EE5">
        <w:rPr>
          <w:rFonts w:hint="eastAsia"/>
          <w:b/>
          <w:spacing w:val="6"/>
        </w:rPr>
        <w:t>主管機關對於生物安全實驗室之查核規定</w:t>
      </w:r>
    </w:p>
    <w:p w:rsidR="00AA3A3F" w:rsidRPr="00312EE5" w:rsidRDefault="00AA3A3F" w:rsidP="008B7E82">
      <w:pPr>
        <w:pStyle w:val="3"/>
        <w:numPr>
          <w:ilvl w:val="0"/>
          <w:numId w:val="0"/>
        </w:numPr>
        <w:ind w:left="1361" w:firstLineChars="141" w:firstLine="497"/>
        <w:rPr>
          <w:spacing w:val="6"/>
        </w:rPr>
      </w:pPr>
      <w:r w:rsidRPr="00312EE5">
        <w:rPr>
          <w:rFonts w:hint="eastAsia"/>
          <w:spacing w:val="6"/>
        </w:rPr>
        <w:t>按</w:t>
      </w:r>
      <w:r w:rsidR="008567F8" w:rsidRPr="00312EE5">
        <w:rPr>
          <w:rFonts w:hint="eastAsia"/>
          <w:spacing w:val="6"/>
        </w:rPr>
        <w:t>「</w:t>
      </w:r>
      <w:r w:rsidRPr="00312EE5">
        <w:rPr>
          <w:rFonts w:hint="eastAsia"/>
          <w:spacing w:val="6"/>
        </w:rPr>
        <w:t>感染性生物材料管理辦法</w:t>
      </w:r>
      <w:r w:rsidR="008567F8" w:rsidRPr="00312EE5">
        <w:rPr>
          <w:rFonts w:hint="eastAsia"/>
          <w:spacing w:val="6"/>
        </w:rPr>
        <w:t>」</w:t>
      </w:r>
      <w:r w:rsidRPr="00312EE5">
        <w:rPr>
          <w:rFonts w:hint="eastAsia"/>
          <w:spacing w:val="6"/>
        </w:rPr>
        <w:t>第2</w:t>
      </w:r>
      <w:r w:rsidR="00295AA0" w:rsidRPr="00312EE5">
        <w:rPr>
          <w:rFonts w:hint="eastAsia"/>
          <w:spacing w:val="6"/>
        </w:rPr>
        <w:t>4</w:t>
      </w:r>
      <w:r w:rsidRPr="00312EE5">
        <w:rPr>
          <w:rFonts w:hint="eastAsia"/>
          <w:spacing w:val="6"/>
        </w:rPr>
        <w:t>條規定：「</w:t>
      </w:r>
      <w:r w:rsidR="00295AA0" w:rsidRPr="00312EE5">
        <w:rPr>
          <w:rFonts w:hint="eastAsia"/>
          <w:spacing w:val="6"/>
        </w:rPr>
        <w:t>(第1項</w:t>
      </w:r>
      <w:r w:rsidR="00295AA0" w:rsidRPr="00312EE5">
        <w:rPr>
          <w:spacing w:val="6"/>
        </w:rPr>
        <w:t>)</w:t>
      </w:r>
      <w:r w:rsidR="00295AA0" w:rsidRPr="00312EE5">
        <w:rPr>
          <w:rFonts w:hint="eastAsia"/>
          <w:spacing w:val="6"/>
        </w:rPr>
        <w:t>中央主管機關得對設有高防護實驗室或保存第三級、第四級危險群病原體之設置單位，進行查核。(第2項)地方主管機關得對轄區設有第二等級生物安全實驗室、第二等級動物生物安全實驗室，或保存第二級危險群病原體或非管制性生物毒素之設置單位，進行查核；必要時，中央主管機關得派員督導或查核</w:t>
      </w:r>
      <w:r w:rsidRPr="00312EE5">
        <w:rPr>
          <w:rFonts w:hint="eastAsia"/>
          <w:spacing w:val="6"/>
        </w:rPr>
        <w:t>。</w:t>
      </w:r>
      <w:r w:rsidR="00295AA0" w:rsidRPr="00312EE5">
        <w:rPr>
          <w:rFonts w:hint="eastAsia"/>
          <w:spacing w:val="6"/>
        </w:rPr>
        <w:t>(第3項)經前二項查核結果發現有缺失者，主管機關應令其限期改善，必</w:t>
      </w:r>
      <w:r w:rsidR="00295AA0" w:rsidRPr="00312EE5">
        <w:rPr>
          <w:rFonts w:hint="eastAsia"/>
          <w:spacing w:val="6"/>
        </w:rPr>
        <w:lastRenderedPageBreak/>
        <w:t>要時得要求其停止使用、保存相關感染性生物材料</w:t>
      </w:r>
      <w:r w:rsidRPr="00312EE5">
        <w:rPr>
          <w:rFonts w:hint="eastAsia"/>
          <w:spacing w:val="6"/>
        </w:rPr>
        <w:t>。</w:t>
      </w:r>
      <w:r w:rsidR="001A5392" w:rsidRPr="00312EE5">
        <w:rPr>
          <w:rFonts w:hint="eastAsia"/>
          <w:spacing w:val="6"/>
        </w:rPr>
        <w:t>(第4項)</w:t>
      </w:r>
      <w:r w:rsidRPr="00312EE5">
        <w:rPr>
          <w:rFonts w:hint="eastAsia"/>
          <w:spacing w:val="6"/>
        </w:rPr>
        <w:t>設置單位對於主管機關之督導或查核，不得規避、妨礙或拒絕。」是</w:t>
      </w:r>
      <w:proofErr w:type="gramStart"/>
      <w:r w:rsidRPr="00312EE5">
        <w:rPr>
          <w:rFonts w:hint="eastAsia"/>
          <w:spacing w:val="6"/>
        </w:rPr>
        <w:t>以</w:t>
      </w:r>
      <w:proofErr w:type="gramEnd"/>
      <w:r w:rsidRPr="00312EE5">
        <w:rPr>
          <w:rFonts w:hint="eastAsia"/>
          <w:spacing w:val="6"/>
        </w:rPr>
        <w:t>，</w:t>
      </w:r>
      <w:proofErr w:type="gramStart"/>
      <w:r w:rsidR="001A5392" w:rsidRPr="00312EE5">
        <w:rPr>
          <w:rFonts w:hint="eastAsia"/>
          <w:spacing w:val="6"/>
        </w:rPr>
        <w:t>衛福</w:t>
      </w:r>
      <w:proofErr w:type="gramEnd"/>
      <w:r w:rsidR="001A5392" w:rsidRPr="00312EE5">
        <w:rPr>
          <w:rFonts w:hint="eastAsia"/>
          <w:spacing w:val="6"/>
        </w:rPr>
        <w:t>部對於國內</w:t>
      </w:r>
      <w:r w:rsidRPr="00312EE5">
        <w:rPr>
          <w:rFonts w:hint="eastAsia"/>
          <w:spacing w:val="6"/>
        </w:rPr>
        <w:t>高防護實驗室</w:t>
      </w:r>
      <w:r w:rsidR="001A5392" w:rsidRPr="00312EE5">
        <w:rPr>
          <w:rFonts w:hint="eastAsia"/>
          <w:spacing w:val="6"/>
        </w:rPr>
        <w:t>具有查核及督導權責，設置單位不得規避、妨礙或拒絕</w:t>
      </w:r>
      <w:r w:rsidRPr="00312EE5">
        <w:rPr>
          <w:rFonts w:hint="eastAsia"/>
          <w:spacing w:val="6"/>
        </w:rPr>
        <w:t>。</w:t>
      </w:r>
    </w:p>
    <w:p w:rsidR="006A5E5B" w:rsidRPr="00312EE5" w:rsidRDefault="006A5E5B" w:rsidP="00915B83">
      <w:pPr>
        <w:pStyle w:val="3"/>
        <w:ind w:left="1276"/>
        <w:rPr>
          <w:b/>
          <w:spacing w:val="6"/>
        </w:rPr>
      </w:pPr>
      <w:proofErr w:type="gramStart"/>
      <w:r w:rsidRPr="00312EE5">
        <w:rPr>
          <w:rFonts w:hint="eastAsia"/>
          <w:b/>
          <w:spacing w:val="6"/>
        </w:rPr>
        <w:t>疾管署</w:t>
      </w:r>
      <w:r w:rsidR="006A70C0" w:rsidRPr="00312EE5">
        <w:rPr>
          <w:rFonts w:hint="eastAsia"/>
          <w:b/>
          <w:spacing w:val="6"/>
        </w:rPr>
        <w:t>自</w:t>
      </w:r>
      <w:proofErr w:type="gramEnd"/>
      <w:r w:rsidR="006A70C0" w:rsidRPr="00312EE5">
        <w:rPr>
          <w:rFonts w:hint="eastAsia"/>
          <w:b/>
          <w:spacing w:val="6"/>
        </w:rPr>
        <w:t>102年起</w:t>
      </w:r>
      <w:r w:rsidRPr="00312EE5">
        <w:rPr>
          <w:rFonts w:hint="eastAsia"/>
          <w:b/>
          <w:spacing w:val="6"/>
        </w:rPr>
        <w:t>對於國內高防護實驗室的例行查核頻率逐步降低，且對於查核缺失事項之改善結果，僅要求</w:t>
      </w:r>
      <w:r w:rsidR="006A70C0" w:rsidRPr="00312EE5">
        <w:rPr>
          <w:rFonts w:hint="eastAsia"/>
          <w:b/>
          <w:spacing w:val="6"/>
        </w:rPr>
        <w:t>受查核單位</w:t>
      </w:r>
      <w:r w:rsidRPr="00312EE5">
        <w:rPr>
          <w:rFonts w:hint="eastAsia"/>
          <w:b/>
          <w:spacing w:val="6"/>
        </w:rPr>
        <w:t>函復說明</w:t>
      </w:r>
      <w:r w:rsidR="006A70C0" w:rsidRPr="00312EE5">
        <w:rPr>
          <w:rFonts w:hint="eastAsia"/>
          <w:b/>
          <w:spacing w:val="6"/>
        </w:rPr>
        <w:t>即可，難確保改善之綜效</w:t>
      </w:r>
    </w:p>
    <w:p w:rsidR="00615A8C" w:rsidRPr="00312EE5" w:rsidRDefault="00615A8C" w:rsidP="00AA1D90">
      <w:pPr>
        <w:pStyle w:val="4"/>
        <w:ind w:left="1560"/>
        <w:rPr>
          <w:spacing w:val="6"/>
        </w:rPr>
      </w:pPr>
      <w:r w:rsidRPr="00312EE5">
        <w:rPr>
          <w:rFonts w:hint="eastAsia"/>
          <w:spacing w:val="6"/>
        </w:rPr>
        <w:t>截至111年11月18日止，</w:t>
      </w:r>
      <w:proofErr w:type="gramStart"/>
      <w:r w:rsidRPr="00312EE5">
        <w:rPr>
          <w:rFonts w:hint="eastAsia"/>
          <w:spacing w:val="6"/>
        </w:rPr>
        <w:t>國內</w:t>
      </w:r>
      <w:r w:rsidR="006815E9" w:rsidRPr="00312EE5">
        <w:rPr>
          <w:rFonts w:hint="eastAsia"/>
          <w:spacing w:val="6"/>
        </w:rPr>
        <w:t>計</w:t>
      </w:r>
      <w:proofErr w:type="gramEnd"/>
      <w:r w:rsidR="006815E9" w:rsidRPr="00312EE5">
        <w:rPr>
          <w:rFonts w:hint="eastAsia"/>
          <w:spacing w:val="6"/>
        </w:rPr>
        <w:t>有</w:t>
      </w:r>
      <w:r w:rsidRPr="00312EE5">
        <w:rPr>
          <w:rFonts w:hint="eastAsia"/>
          <w:spacing w:val="6"/>
        </w:rPr>
        <w:t>25間高防護實驗室，包括20間BSL-3實驗室、4間ABSL-3實驗室及1間BSL-4實驗室</w:t>
      </w:r>
      <w:r w:rsidR="006815E9" w:rsidRPr="00312EE5">
        <w:rPr>
          <w:rFonts w:hint="eastAsia"/>
          <w:spacing w:val="6"/>
        </w:rPr>
        <w:t>，該等實驗室係</w:t>
      </w:r>
      <w:proofErr w:type="gramStart"/>
      <w:r w:rsidR="006815E9" w:rsidRPr="00312EE5">
        <w:rPr>
          <w:rFonts w:hint="eastAsia"/>
          <w:spacing w:val="6"/>
        </w:rPr>
        <w:t>由疾管署</w:t>
      </w:r>
      <w:proofErr w:type="gramEnd"/>
      <w:r w:rsidR="006815E9" w:rsidRPr="00312EE5">
        <w:rPr>
          <w:rFonts w:hint="eastAsia"/>
          <w:spacing w:val="6"/>
        </w:rPr>
        <w:t>按「高防護實驗室啟用、暫停及關閉規定」，遴聘國內具高防護實驗室查核或管理實務經驗之專家進行書面及現場查核，並經啟用審查會議通過後始核准啟用</w:t>
      </w:r>
      <w:r w:rsidRPr="00312EE5">
        <w:rPr>
          <w:rFonts w:hint="eastAsia"/>
          <w:spacing w:val="6"/>
        </w:rPr>
        <w:t>。</w:t>
      </w:r>
      <w:r w:rsidR="006815E9" w:rsidRPr="00312EE5">
        <w:rPr>
          <w:rFonts w:hint="eastAsia"/>
          <w:spacing w:val="6"/>
        </w:rPr>
        <w:t>至於高防護實驗室啟用後的查核，</w:t>
      </w:r>
      <w:proofErr w:type="gramStart"/>
      <w:r w:rsidR="008B7E82" w:rsidRPr="00312EE5">
        <w:rPr>
          <w:rFonts w:hint="eastAsia"/>
          <w:spacing w:val="6"/>
        </w:rPr>
        <w:t>據疾管署</w:t>
      </w:r>
      <w:proofErr w:type="gramEnd"/>
      <w:r w:rsidR="008B7E82" w:rsidRPr="00312EE5">
        <w:rPr>
          <w:rFonts w:hint="eastAsia"/>
          <w:spacing w:val="6"/>
        </w:rPr>
        <w:t>表示，該署於95年即開始辦理，由</w:t>
      </w:r>
      <w:r w:rsidR="008B7E82" w:rsidRPr="00312EE5">
        <w:rPr>
          <w:rFonts w:hint="eastAsia"/>
          <w:spacing w:val="6"/>
          <w:szCs w:val="32"/>
        </w:rPr>
        <w:t>委託單位邀請生物安全相關領域專家學者，組成查核小組執行查核作業；</w:t>
      </w:r>
      <w:r w:rsidR="008B7E82" w:rsidRPr="00312EE5">
        <w:rPr>
          <w:rFonts w:hint="eastAsia"/>
          <w:spacing w:val="6"/>
        </w:rPr>
        <w:t>嗣後於</w:t>
      </w:r>
      <w:r w:rsidR="006815E9" w:rsidRPr="00312EE5">
        <w:rPr>
          <w:rFonts w:hint="eastAsia"/>
          <w:spacing w:val="6"/>
        </w:rPr>
        <w:t>102年9月26日訂定「</w:t>
      </w:r>
      <w:r w:rsidR="006815E9" w:rsidRPr="00312EE5">
        <w:rPr>
          <w:rFonts w:hint="eastAsia"/>
          <w:spacing w:val="6"/>
          <w:szCs w:val="32"/>
        </w:rPr>
        <w:t>高防護實驗室暨高危害病原使用或保存單位生物安全查核作業規定」，</w:t>
      </w:r>
      <w:r w:rsidR="008B7E82" w:rsidRPr="00312EE5">
        <w:rPr>
          <w:rFonts w:hint="eastAsia"/>
          <w:spacing w:val="6"/>
          <w:szCs w:val="32"/>
        </w:rPr>
        <w:t>明確規範查核作業方式與程序。</w:t>
      </w:r>
    </w:p>
    <w:p w:rsidR="006815E9" w:rsidRPr="00312EE5" w:rsidRDefault="006815E9" w:rsidP="00AA1D90">
      <w:pPr>
        <w:pStyle w:val="4"/>
        <w:ind w:left="1560"/>
        <w:rPr>
          <w:spacing w:val="6"/>
        </w:rPr>
      </w:pPr>
      <w:proofErr w:type="gramStart"/>
      <w:r w:rsidRPr="00312EE5">
        <w:rPr>
          <w:rFonts w:hint="eastAsia"/>
          <w:spacing w:val="6"/>
        </w:rPr>
        <w:t>惟</w:t>
      </w:r>
      <w:r w:rsidR="008B7E82" w:rsidRPr="00312EE5">
        <w:rPr>
          <w:rFonts w:hint="eastAsia"/>
          <w:spacing w:val="6"/>
        </w:rPr>
        <w:t>查疾管署</w:t>
      </w:r>
      <w:proofErr w:type="gramEnd"/>
      <w:r w:rsidR="006A70C0" w:rsidRPr="00312EE5">
        <w:rPr>
          <w:rFonts w:hint="eastAsia"/>
          <w:spacing w:val="6"/>
        </w:rPr>
        <w:t>自</w:t>
      </w:r>
      <w:r w:rsidR="008B7E82" w:rsidRPr="00312EE5">
        <w:rPr>
          <w:rFonts w:hint="eastAsia"/>
          <w:spacing w:val="6"/>
        </w:rPr>
        <w:t>95年</w:t>
      </w:r>
      <w:r w:rsidR="004A324B" w:rsidRPr="00312EE5">
        <w:rPr>
          <w:rFonts w:hint="eastAsia"/>
          <w:spacing w:val="6"/>
        </w:rPr>
        <w:t>起</w:t>
      </w:r>
      <w:r w:rsidR="008B7E82" w:rsidRPr="00312EE5">
        <w:rPr>
          <w:rFonts w:hint="eastAsia"/>
          <w:spacing w:val="6"/>
        </w:rPr>
        <w:t>辦理高防護實驗室</w:t>
      </w:r>
      <w:r w:rsidR="004A324B" w:rsidRPr="00312EE5">
        <w:rPr>
          <w:rFonts w:hint="eastAsia"/>
          <w:spacing w:val="6"/>
        </w:rPr>
        <w:t>之</w:t>
      </w:r>
      <w:r w:rsidR="008B7E82" w:rsidRPr="00312EE5">
        <w:rPr>
          <w:rFonts w:hint="eastAsia"/>
          <w:spacing w:val="6"/>
        </w:rPr>
        <w:t>查核頻率</w:t>
      </w:r>
      <w:r w:rsidR="004A324B" w:rsidRPr="00312EE5">
        <w:rPr>
          <w:rFonts w:hint="eastAsia"/>
          <w:spacing w:val="6"/>
        </w:rPr>
        <w:t>，</w:t>
      </w:r>
      <w:r w:rsidR="008B7E82" w:rsidRPr="00312EE5">
        <w:rPr>
          <w:rFonts w:hint="eastAsia"/>
          <w:spacing w:val="6"/>
        </w:rPr>
        <w:t>係</w:t>
      </w:r>
      <w:r w:rsidR="004A324B" w:rsidRPr="00312EE5">
        <w:rPr>
          <w:rFonts w:hint="eastAsia"/>
          <w:spacing w:val="6"/>
        </w:rPr>
        <w:t>以每年進行1次查核為原則，但自102年起查核頻率調整為1年實地查核及2年書面查核之方式辦理，自106年起則調整為每3年1次實地查核。</w:t>
      </w:r>
      <w:proofErr w:type="gramStart"/>
      <w:r w:rsidR="004A324B" w:rsidRPr="00312EE5">
        <w:rPr>
          <w:rFonts w:hint="eastAsia"/>
          <w:spacing w:val="6"/>
        </w:rPr>
        <w:t>析言之</w:t>
      </w:r>
      <w:proofErr w:type="gramEnd"/>
      <w:r w:rsidR="004A324B" w:rsidRPr="00312EE5">
        <w:rPr>
          <w:rFonts w:hint="eastAsia"/>
          <w:spacing w:val="6"/>
        </w:rPr>
        <w:t>，</w:t>
      </w:r>
      <w:proofErr w:type="gramStart"/>
      <w:r w:rsidR="004A324B" w:rsidRPr="00312EE5">
        <w:rPr>
          <w:rFonts w:hint="eastAsia"/>
          <w:spacing w:val="6"/>
        </w:rPr>
        <w:t>疾管署對</w:t>
      </w:r>
      <w:proofErr w:type="gramEnd"/>
      <w:r w:rsidR="004A324B" w:rsidRPr="00312EE5">
        <w:rPr>
          <w:rFonts w:hint="eastAsia"/>
          <w:spacing w:val="6"/>
        </w:rPr>
        <w:t>於國內高防護實驗室的例行查核，自102年起，由每年辦理實地查核調整為1年實地查核及2年書面查核方式辦理，106年起再調整為每3年1次迄今，查核頻率逐步降</w:t>
      </w:r>
      <w:r w:rsidR="004A324B" w:rsidRPr="00312EE5">
        <w:rPr>
          <w:rFonts w:hint="eastAsia"/>
          <w:spacing w:val="6"/>
        </w:rPr>
        <w:lastRenderedPageBreak/>
        <w:t>低。</w:t>
      </w:r>
    </w:p>
    <w:p w:rsidR="004A324B" w:rsidRPr="00312EE5" w:rsidRDefault="004A324B" w:rsidP="00AA1D90">
      <w:pPr>
        <w:pStyle w:val="4"/>
        <w:ind w:left="1560"/>
        <w:rPr>
          <w:spacing w:val="6"/>
        </w:rPr>
      </w:pPr>
      <w:r w:rsidRPr="00312EE5">
        <w:rPr>
          <w:rFonts w:hint="eastAsia"/>
          <w:spacing w:val="6"/>
        </w:rPr>
        <w:t>至於</w:t>
      </w:r>
      <w:proofErr w:type="gramStart"/>
      <w:r w:rsidRPr="00312EE5">
        <w:rPr>
          <w:rFonts w:hint="eastAsia"/>
          <w:spacing w:val="6"/>
        </w:rPr>
        <w:t>疾管署就</w:t>
      </w:r>
      <w:proofErr w:type="gramEnd"/>
      <w:r w:rsidRPr="00312EE5">
        <w:rPr>
          <w:rFonts w:hint="eastAsia"/>
          <w:spacing w:val="6"/>
        </w:rPr>
        <w:t>本案中研院ABSL-3實驗室之例行查核情形，</w:t>
      </w:r>
      <w:r w:rsidR="00CB524A" w:rsidRPr="00312EE5">
        <w:rPr>
          <w:rFonts w:hint="eastAsia"/>
          <w:spacing w:val="6"/>
        </w:rPr>
        <w:t>該實驗室於109年5月25日啟用後至本案事件發生前，僅有1次109年進行的實地查核紀錄，結果計有3項缺失如下</w:t>
      </w:r>
      <w:r w:rsidR="00DF039E" w:rsidRPr="00312EE5">
        <w:rPr>
          <w:rFonts w:hint="eastAsia"/>
          <w:spacing w:val="6"/>
        </w:rPr>
        <w:t>表。</w:t>
      </w:r>
      <w:r w:rsidR="006A70C0" w:rsidRPr="00312EE5">
        <w:rPr>
          <w:rFonts w:hint="eastAsia"/>
          <w:spacing w:val="6"/>
        </w:rPr>
        <w:t>另</w:t>
      </w:r>
      <w:r w:rsidR="00DF039E" w:rsidRPr="00312EE5">
        <w:rPr>
          <w:rFonts w:hint="eastAsia"/>
          <w:spacing w:val="6"/>
        </w:rPr>
        <w:t>受查核單位對於查核缺失的改善情形，按「高防護實驗室暨高危害病原使用或保存單位生物安全查核作業規定」</w:t>
      </w:r>
      <w:r w:rsidR="0025522D" w:rsidRPr="00312EE5">
        <w:rPr>
          <w:rFonts w:hint="eastAsia"/>
          <w:spacing w:val="6"/>
        </w:rPr>
        <w:t>二、(六)例行查核之執行結果，依下列規定辦理：「1.由疾管署函送查核結果報告給予受查核實驗室之設置單位。2.查核小組開立之查核缺失，受查核實驗室應於規定期限內完成改善並回復</w:t>
      </w:r>
      <w:proofErr w:type="gramStart"/>
      <w:r w:rsidR="0025522D" w:rsidRPr="00312EE5">
        <w:rPr>
          <w:rFonts w:hint="eastAsia"/>
          <w:spacing w:val="6"/>
        </w:rPr>
        <w:t>疾管署</w:t>
      </w:r>
      <w:proofErr w:type="gramEnd"/>
      <w:r w:rsidR="0025522D" w:rsidRPr="00312EE5">
        <w:rPr>
          <w:rFonts w:hint="eastAsia"/>
          <w:spacing w:val="6"/>
        </w:rPr>
        <w:t>。逾期未回復且無正當理由者，</w:t>
      </w:r>
      <w:proofErr w:type="gramStart"/>
      <w:r w:rsidR="0025522D" w:rsidRPr="00312EE5">
        <w:rPr>
          <w:rFonts w:hint="eastAsia"/>
          <w:spacing w:val="6"/>
        </w:rPr>
        <w:t>疾管署將</w:t>
      </w:r>
      <w:proofErr w:type="gramEnd"/>
      <w:r w:rsidR="0025522D" w:rsidRPr="00312EE5">
        <w:rPr>
          <w:rFonts w:hint="eastAsia"/>
          <w:spacing w:val="6"/>
        </w:rPr>
        <w:t>視情節狀況，依傳染病防治法第69條第1項第1款規定處新臺幣1萬元以上15萬元以下罰鍰；必要時，並得限期令其改善，屆期未改善者，按次處罰之。3.查核小組提供之建議事項，由受查核實驗室自行參考。</w:t>
      </w:r>
      <w:r w:rsidR="0025522D" w:rsidRPr="00312EE5">
        <w:rPr>
          <w:rFonts w:hint="eastAsia"/>
          <w:spacing w:val="6"/>
          <w:szCs w:val="32"/>
        </w:rPr>
        <w:t>」是</w:t>
      </w:r>
      <w:proofErr w:type="gramStart"/>
      <w:r w:rsidR="0025522D" w:rsidRPr="00312EE5">
        <w:rPr>
          <w:rFonts w:hint="eastAsia"/>
          <w:spacing w:val="6"/>
          <w:szCs w:val="32"/>
        </w:rPr>
        <w:t>以</w:t>
      </w:r>
      <w:proofErr w:type="gramEnd"/>
      <w:r w:rsidR="0025522D" w:rsidRPr="00312EE5">
        <w:rPr>
          <w:rFonts w:hint="eastAsia"/>
          <w:spacing w:val="6"/>
          <w:szCs w:val="32"/>
        </w:rPr>
        <w:t>，關於查核結果的缺失事項，受查核單位僅需</w:t>
      </w:r>
      <w:r w:rsidR="006A5E5B" w:rsidRPr="00312EE5">
        <w:rPr>
          <w:rFonts w:hint="eastAsia"/>
          <w:spacing w:val="6"/>
          <w:szCs w:val="32"/>
        </w:rPr>
        <w:t>將</w:t>
      </w:r>
      <w:r w:rsidR="0025522D" w:rsidRPr="00312EE5">
        <w:rPr>
          <w:rFonts w:hint="eastAsia"/>
          <w:spacing w:val="6"/>
          <w:szCs w:val="32"/>
        </w:rPr>
        <w:t>改善</w:t>
      </w:r>
      <w:r w:rsidR="006A5E5B" w:rsidRPr="00312EE5">
        <w:rPr>
          <w:rFonts w:hint="eastAsia"/>
          <w:spacing w:val="6"/>
          <w:szCs w:val="32"/>
        </w:rPr>
        <w:t>結果以書面方式</w:t>
      </w:r>
      <w:r w:rsidR="0025522D" w:rsidRPr="00312EE5">
        <w:rPr>
          <w:rFonts w:hint="eastAsia"/>
          <w:spacing w:val="6"/>
          <w:szCs w:val="32"/>
        </w:rPr>
        <w:t>函</w:t>
      </w:r>
      <w:proofErr w:type="gramStart"/>
      <w:r w:rsidR="0025522D" w:rsidRPr="00312EE5">
        <w:rPr>
          <w:rFonts w:hint="eastAsia"/>
          <w:spacing w:val="6"/>
          <w:szCs w:val="32"/>
        </w:rPr>
        <w:t>復疾管署即</w:t>
      </w:r>
      <w:proofErr w:type="gramEnd"/>
      <w:r w:rsidR="0025522D" w:rsidRPr="00312EE5">
        <w:rPr>
          <w:rFonts w:hint="eastAsia"/>
          <w:spacing w:val="6"/>
          <w:szCs w:val="32"/>
        </w:rPr>
        <w:t>可，</w:t>
      </w:r>
      <w:r w:rsidR="006A5E5B" w:rsidRPr="00312EE5">
        <w:rPr>
          <w:rFonts w:hint="eastAsia"/>
          <w:spacing w:val="6"/>
          <w:szCs w:val="32"/>
        </w:rPr>
        <w:t>難以確保改善之綜效；由於高防護實驗室係從事人類或人畜共通傳染病檢驗工作及使用該病原體進行相關實驗研究，其實驗室生物安全相較一般臨床檢體與病原體之操作應有更嚴謹之規範，尤其對於</w:t>
      </w:r>
      <w:bookmarkStart w:id="6" w:name="_Hlk125985943"/>
      <w:r w:rsidR="006A5E5B" w:rsidRPr="00312EE5">
        <w:rPr>
          <w:rFonts w:hint="eastAsia"/>
          <w:spacing w:val="6"/>
          <w:szCs w:val="32"/>
        </w:rPr>
        <w:t>「ABSL-3實驗室」及「生物安全第四等級BSL-4實驗室」應有加強監督與查核之必要。</w:t>
      </w:r>
    </w:p>
    <w:bookmarkEnd w:id="6"/>
    <w:p w:rsidR="004A324B" w:rsidRPr="00312EE5" w:rsidRDefault="004A324B" w:rsidP="00680459">
      <w:pPr>
        <w:pStyle w:val="a2"/>
        <w:ind w:hanging="271"/>
        <w:jc w:val="center"/>
        <w:rPr>
          <w:spacing w:val="6"/>
        </w:rPr>
      </w:pPr>
      <w:proofErr w:type="gramStart"/>
      <w:r w:rsidRPr="00312EE5">
        <w:rPr>
          <w:rFonts w:hint="eastAsia"/>
          <w:spacing w:val="6"/>
        </w:rPr>
        <w:t>疾管署對</w:t>
      </w:r>
      <w:r w:rsidR="00DF039E" w:rsidRPr="00312EE5">
        <w:rPr>
          <w:rFonts w:hint="eastAsia"/>
          <w:spacing w:val="6"/>
        </w:rPr>
        <w:t>於</w:t>
      </w:r>
      <w:proofErr w:type="gramEnd"/>
      <w:r w:rsidR="00DF039E" w:rsidRPr="00312EE5">
        <w:rPr>
          <w:rFonts w:hint="eastAsia"/>
          <w:spacing w:val="6"/>
        </w:rPr>
        <w:t>本案</w:t>
      </w:r>
      <w:r w:rsidRPr="00312EE5">
        <w:rPr>
          <w:rFonts w:hint="eastAsia"/>
          <w:spacing w:val="6"/>
        </w:rPr>
        <w:t>中研院ABSL-3實驗室</w:t>
      </w:r>
      <w:r w:rsidR="00DF039E" w:rsidRPr="00312EE5">
        <w:rPr>
          <w:rFonts w:hint="eastAsia"/>
          <w:spacing w:val="6"/>
        </w:rPr>
        <w:t>例行性</w:t>
      </w:r>
      <w:r w:rsidRPr="00312EE5">
        <w:rPr>
          <w:rFonts w:hint="eastAsia"/>
          <w:spacing w:val="6"/>
        </w:rPr>
        <w:t>查核</w:t>
      </w:r>
      <w:r w:rsidR="00DF039E" w:rsidRPr="00312EE5">
        <w:rPr>
          <w:rFonts w:hint="eastAsia"/>
          <w:spacing w:val="6"/>
        </w:rPr>
        <w:t>情形</w:t>
      </w:r>
    </w:p>
    <w:tbl>
      <w:tblPr>
        <w:tblStyle w:val="af9"/>
        <w:tblW w:w="9011" w:type="dxa"/>
        <w:tblInd w:w="279" w:type="dxa"/>
        <w:tblLook w:val="04A0" w:firstRow="1" w:lastRow="0" w:firstColumn="1" w:lastColumn="0" w:noHBand="0" w:noVBand="1"/>
      </w:tblPr>
      <w:tblGrid>
        <w:gridCol w:w="738"/>
        <w:gridCol w:w="8273"/>
      </w:tblGrid>
      <w:tr w:rsidR="00312EE5" w:rsidRPr="00312EE5" w:rsidTr="00E744F0">
        <w:trPr>
          <w:trHeight w:val="440"/>
        </w:trPr>
        <w:tc>
          <w:tcPr>
            <w:tcW w:w="738" w:type="dxa"/>
            <w:shd w:val="clear" w:color="auto" w:fill="DAEEF3" w:themeFill="accent5" w:themeFillTint="33"/>
            <w:vAlign w:val="center"/>
          </w:tcPr>
          <w:p w:rsidR="00DF039E" w:rsidRPr="00312EE5" w:rsidRDefault="00DF039E" w:rsidP="00E744F0">
            <w:pPr>
              <w:pStyle w:val="4"/>
              <w:numPr>
                <w:ilvl w:val="0"/>
                <w:numId w:val="0"/>
              </w:numPr>
              <w:ind w:leftChars="-17" w:left="-58" w:rightChars="-32" w:right="-109"/>
              <w:jc w:val="center"/>
              <w:rPr>
                <w:spacing w:val="6"/>
                <w:sz w:val="28"/>
              </w:rPr>
            </w:pPr>
            <w:r w:rsidRPr="00312EE5">
              <w:rPr>
                <w:rFonts w:hint="eastAsia"/>
                <w:spacing w:val="6"/>
                <w:sz w:val="28"/>
              </w:rPr>
              <w:t>年度</w:t>
            </w:r>
          </w:p>
        </w:tc>
        <w:tc>
          <w:tcPr>
            <w:tcW w:w="8273" w:type="dxa"/>
            <w:shd w:val="clear" w:color="auto" w:fill="DAEEF3" w:themeFill="accent5" w:themeFillTint="33"/>
            <w:vAlign w:val="center"/>
          </w:tcPr>
          <w:p w:rsidR="00DF039E" w:rsidRPr="00312EE5" w:rsidRDefault="00DF039E" w:rsidP="00BB7A05">
            <w:pPr>
              <w:pStyle w:val="4"/>
              <w:numPr>
                <w:ilvl w:val="0"/>
                <w:numId w:val="0"/>
              </w:numPr>
              <w:jc w:val="center"/>
              <w:rPr>
                <w:spacing w:val="6"/>
                <w:sz w:val="28"/>
              </w:rPr>
            </w:pPr>
            <w:r w:rsidRPr="00312EE5">
              <w:rPr>
                <w:rFonts w:hint="eastAsia"/>
                <w:spacing w:val="6"/>
                <w:sz w:val="28"/>
              </w:rPr>
              <w:t>查核結果</w:t>
            </w:r>
          </w:p>
        </w:tc>
      </w:tr>
      <w:tr w:rsidR="00312EE5" w:rsidRPr="00312EE5" w:rsidTr="00E744F0">
        <w:trPr>
          <w:trHeight w:val="2189"/>
        </w:trPr>
        <w:tc>
          <w:tcPr>
            <w:tcW w:w="738" w:type="dxa"/>
            <w:vAlign w:val="center"/>
          </w:tcPr>
          <w:p w:rsidR="00DF039E" w:rsidRPr="00312EE5" w:rsidRDefault="00DF039E" w:rsidP="00BB7A05">
            <w:pPr>
              <w:pStyle w:val="4"/>
              <w:numPr>
                <w:ilvl w:val="0"/>
                <w:numId w:val="0"/>
              </w:numPr>
              <w:rPr>
                <w:spacing w:val="6"/>
                <w:sz w:val="28"/>
              </w:rPr>
            </w:pPr>
            <w:r w:rsidRPr="00312EE5">
              <w:rPr>
                <w:rFonts w:hint="eastAsia"/>
                <w:spacing w:val="6"/>
                <w:sz w:val="28"/>
              </w:rPr>
              <w:lastRenderedPageBreak/>
              <w:t>109</w:t>
            </w:r>
          </w:p>
        </w:tc>
        <w:tc>
          <w:tcPr>
            <w:tcW w:w="8273" w:type="dxa"/>
            <w:vAlign w:val="center"/>
          </w:tcPr>
          <w:p w:rsidR="0025522D" w:rsidRPr="00312EE5" w:rsidRDefault="0025522D" w:rsidP="00BB7A05">
            <w:pPr>
              <w:pStyle w:val="4"/>
              <w:numPr>
                <w:ilvl w:val="0"/>
                <w:numId w:val="0"/>
              </w:numPr>
              <w:ind w:left="325" w:hangingChars="104" w:hanging="325"/>
              <w:rPr>
                <w:spacing w:val="6"/>
                <w:sz w:val="28"/>
              </w:rPr>
            </w:pPr>
            <w:r w:rsidRPr="00312EE5">
              <w:rPr>
                <w:rFonts w:hint="eastAsia"/>
                <w:spacing w:val="6"/>
                <w:sz w:val="28"/>
              </w:rPr>
              <w:t>缺失事項：</w:t>
            </w:r>
          </w:p>
          <w:p w:rsidR="00DF039E" w:rsidRPr="00312EE5" w:rsidRDefault="00DF039E" w:rsidP="00BB7A05">
            <w:pPr>
              <w:pStyle w:val="4"/>
              <w:numPr>
                <w:ilvl w:val="0"/>
                <w:numId w:val="0"/>
              </w:numPr>
              <w:ind w:left="296" w:hangingChars="104" w:hanging="296"/>
              <w:rPr>
                <w:spacing w:val="-8"/>
                <w:sz w:val="28"/>
              </w:rPr>
            </w:pPr>
            <w:r w:rsidRPr="00312EE5">
              <w:rPr>
                <w:rFonts w:hint="eastAsia"/>
                <w:spacing w:val="-8"/>
                <w:sz w:val="28"/>
              </w:rPr>
              <w:t>1.保存場所主管並未對工作人員在生物保全方面的職掌進行分工</w:t>
            </w:r>
          </w:p>
          <w:p w:rsidR="00DF039E" w:rsidRPr="00312EE5" w:rsidRDefault="00DF039E" w:rsidP="00BB7A05">
            <w:pPr>
              <w:pStyle w:val="4"/>
              <w:numPr>
                <w:ilvl w:val="0"/>
                <w:numId w:val="0"/>
              </w:numPr>
              <w:ind w:left="296" w:hangingChars="104" w:hanging="296"/>
              <w:rPr>
                <w:spacing w:val="-8"/>
                <w:sz w:val="28"/>
              </w:rPr>
            </w:pPr>
            <w:r w:rsidRPr="00312EE5">
              <w:rPr>
                <w:rFonts w:hint="eastAsia"/>
                <w:spacing w:val="-8"/>
                <w:sz w:val="28"/>
              </w:rPr>
              <w:t>2.雖然該實驗室目前無委託貨運承攬運送事宜，但應建立流程</w:t>
            </w:r>
          </w:p>
          <w:p w:rsidR="00DF039E" w:rsidRPr="00312EE5" w:rsidRDefault="00DF039E" w:rsidP="00BB7A05">
            <w:pPr>
              <w:pStyle w:val="4"/>
              <w:ind w:left="0"/>
              <w:rPr>
                <w:spacing w:val="-8"/>
                <w:sz w:val="28"/>
              </w:rPr>
            </w:pPr>
            <w:r w:rsidRPr="00312EE5">
              <w:rPr>
                <w:rFonts w:hint="eastAsia"/>
                <w:spacing w:val="-8"/>
                <w:sz w:val="28"/>
              </w:rPr>
              <w:t>3.該實驗室並無建立人員風險評鑑的機制</w:t>
            </w:r>
          </w:p>
          <w:p w:rsidR="0025522D" w:rsidRPr="00312EE5" w:rsidRDefault="0025522D" w:rsidP="00BB7A05">
            <w:pPr>
              <w:pStyle w:val="4"/>
              <w:ind w:left="0"/>
              <w:rPr>
                <w:spacing w:val="6"/>
                <w:sz w:val="28"/>
              </w:rPr>
            </w:pPr>
            <w:r w:rsidRPr="00312EE5">
              <w:rPr>
                <w:rFonts w:hint="eastAsia"/>
                <w:spacing w:val="-8"/>
                <w:sz w:val="28"/>
              </w:rPr>
              <w:t>建議事項：無</w:t>
            </w:r>
          </w:p>
        </w:tc>
      </w:tr>
      <w:tr w:rsidR="00312EE5" w:rsidRPr="00312EE5" w:rsidTr="00E744F0">
        <w:trPr>
          <w:trHeight w:val="491"/>
        </w:trPr>
        <w:tc>
          <w:tcPr>
            <w:tcW w:w="738" w:type="dxa"/>
            <w:vAlign w:val="center"/>
          </w:tcPr>
          <w:p w:rsidR="00DF039E" w:rsidRPr="00312EE5" w:rsidRDefault="00DF039E" w:rsidP="00BB7A05">
            <w:pPr>
              <w:pStyle w:val="4"/>
              <w:numPr>
                <w:ilvl w:val="0"/>
                <w:numId w:val="0"/>
              </w:numPr>
              <w:rPr>
                <w:spacing w:val="6"/>
                <w:sz w:val="28"/>
              </w:rPr>
            </w:pPr>
            <w:r w:rsidRPr="00312EE5">
              <w:rPr>
                <w:rFonts w:hint="eastAsia"/>
                <w:spacing w:val="6"/>
                <w:sz w:val="28"/>
              </w:rPr>
              <w:t>110</w:t>
            </w:r>
          </w:p>
        </w:tc>
        <w:tc>
          <w:tcPr>
            <w:tcW w:w="8273" w:type="dxa"/>
            <w:vAlign w:val="center"/>
          </w:tcPr>
          <w:p w:rsidR="00DF039E" w:rsidRPr="00312EE5" w:rsidRDefault="00DF039E" w:rsidP="00BB7A05">
            <w:pPr>
              <w:pStyle w:val="4"/>
              <w:numPr>
                <w:ilvl w:val="0"/>
                <w:numId w:val="0"/>
              </w:numPr>
              <w:rPr>
                <w:spacing w:val="6"/>
                <w:sz w:val="28"/>
              </w:rPr>
            </w:pPr>
            <w:r w:rsidRPr="00312EE5">
              <w:rPr>
                <w:rFonts w:hint="eastAsia"/>
                <w:spacing w:val="6"/>
                <w:sz w:val="28"/>
              </w:rPr>
              <w:t>無辦理</w:t>
            </w:r>
          </w:p>
        </w:tc>
      </w:tr>
      <w:tr w:rsidR="00312EE5" w:rsidRPr="00312EE5" w:rsidTr="00E744F0">
        <w:trPr>
          <w:trHeight w:val="491"/>
        </w:trPr>
        <w:tc>
          <w:tcPr>
            <w:tcW w:w="738" w:type="dxa"/>
            <w:vAlign w:val="center"/>
          </w:tcPr>
          <w:p w:rsidR="00DF039E" w:rsidRPr="00312EE5" w:rsidRDefault="00DF039E" w:rsidP="00BB7A05">
            <w:pPr>
              <w:pStyle w:val="4"/>
              <w:numPr>
                <w:ilvl w:val="0"/>
                <w:numId w:val="0"/>
              </w:numPr>
              <w:rPr>
                <w:spacing w:val="6"/>
                <w:sz w:val="28"/>
              </w:rPr>
            </w:pPr>
            <w:r w:rsidRPr="00312EE5">
              <w:rPr>
                <w:rFonts w:hint="eastAsia"/>
                <w:spacing w:val="6"/>
                <w:sz w:val="28"/>
              </w:rPr>
              <w:t>111</w:t>
            </w:r>
          </w:p>
        </w:tc>
        <w:tc>
          <w:tcPr>
            <w:tcW w:w="8273" w:type="dxa"/>
            <w:vAlign w:val="center"/>
          </w:tcPr>
          <w:p w:rsidR="00DF039E" w:rsidRPr="00312EE5" w:rsidRDefault="00DF039E" w:rsidP="00BB7A05">
            <w:pPr>
              <w:pStyle w:val="4"/>
              <w:numPr>
                <w:ilvl w:val="0"/>
                <w:numId w:val="0"/>
              </w:numPr>
              <w:rPr>
                <w:spacing w:val="6"/>
                <w:sz w:val="28"/>
              </w:rPr>
            </w:pPr>
            <w:r w:rsidRPr="00312EE5">
              <w:rPr>
                <w:rFonts w:hint="eastAsia"/>
                <w:spacing w:val="6"/>
                <w:sz w:val="28"/>
              </w:rPr>
              <w:t>實驗室暫停中，無辦理</w:t>
            </w:r>
          </w:p>
        </w:tc>
      </w:tr>
    </w:tbl>
    <w:p w:rsidR="004A324B" w:rsidRPr="00312EE5" w:rsidRDefault="004A324B" w:rsidP="00680459">
      <w:pPr>
        <w:pStyle w:val="3"/>
        <w:numPr>
          <w:ilvl w:val="0"/>
          <w:numId w:val="0"/>
        </w:numPr>
        <w:ind w:firstLineChars="109" w:firstLine="297"/>
        <w:rPr>
          <w:spacing w:val="6"/>
          <w:sz w:val="24"/>
        </w:rPr>
      </w:pPr>
      <w:r w:rsidRPr="00312EE5">
        <w:rPr>
          <w:rFonts w:hint="eastAsia"/>
          <w:spacing w:val="6"/>
          <w:sz w:val="24"/>
        </w:rPr>
        <w:t>資料來源：</w:t>
      </w:r>
      <w:r w:rsidR="00DF039E" w:rsidRPr="00312EE5">
        <w:rPr>
          <w:rFonts w:hint="eastAsia"/>
          <w:spacing w:val="6"/>
          <w:sz w:val="24"/>
        </w:rPr>
        <w:t>衛福部</w:t>
      </w:r>
    </w:p>
    <w:p w:rsidR="00680459" w:rsidRPr="00312EE5" w:rsidRDefault="00680459" w:rsidP="004A324B">
      <w:pPr>
        <w:pStyle w:val="3"/>
        <w:numPr>
          <w:ilvl w:val="0"/>
          <w:numId w:val="0"/>
        </w:numPr>
        <w:rPr>
          <w:spacing w:val="6"/>
        </w:rPr>
      </w:pPr>
    </w:p>
    <w:p w:rsidR="006A70C0" w:rsidRPr="00312EE5" w:rsidRDefault="006A70C0" w:rsidP="00915B83">
      <w:pPr>
        <w:pStyle w:val="3"/>
        <w:ind w:left="1276"/>
        <w:rPr>
          <w:spacing w:val="6"/>
        </w:rPr>
      </w:pPr>
      <w:r w:rsidRPr="00312EE5">
        <w:rPr>
          <w:rFonts w:hint="eastAsia"/>
          <w:spacing w:val="6"/>
        </w:rPr>
        <w:t>依</w:t>
      </w:r>
      <w:r w:rsidR="00AA3A3F" w:rsidRPr="00312EE5">
        <w:rPr>
          <w:rFonts w:hint="eastAsia"/>
          <w:spacing w:val="6"/>
        </w:rPr>
        <w:t>上，</w:t>
      </w:r>
      <w:bookmarkStart w:id="7" w:name="_Hlk122528433"/>
      <w:proofErr w:type="gramStart"/>
      <w:r w:rsidRPr="00312EE5">
        <w:rPr>
          <w:rFonts w:hint="eastAsia"/>
          <w:spacing w:val="6"/>
        </w:rPr>
        <w:t>疾管署自</w:t>
      </w:r>
      <w:proofErr w:type="gramEnd"/>
      <w:r w:rsidRPr="00312EE5">
        <w:rPr>
          <w:rFonts w:hint="eastAsia"/>
          <w:spacing w:val="6"/>
        </w:rPr>
        <w:t>102年起對於國內高防護實驗室的例行查核頻率，由每年辦理實地查核調整為1年實地查核及2年書面查核方式辦理，106年起再調整為每3年1次迄今，查核頻率逐步降低；復對於查核缺失事項之改善結果，僅要求受查核單位函復說明即可，難確保改善之</w:t>
      </w:r>
      <w:r w:rsidR="00735141" w:rsidRPr="00312EE5">
        <w:rPr>
          <w:rFonts w:hint="eastAsia"/>
          <w:spacing w:val="6"/>
        </w:rPr>
        <w:t>實</w:t>
      </w:r>
      <w:r w:rsidRPr="00312EE5">
        <w:rPr>
          <w:rFonts w:hint="eastAsia"/>
          <w:spacing w:val="6"/>
        </w:rPr>
        <w:t>效，至少對於高風險的「ABSL-3實驗室」及「生物安全第四等級BSL-4實驗室」應有加強監督與查核之必要。</w:t>
      </w:r>
    </w:p>
    <w:bookmarkEnd w:id="7"/>
    <w:p w:rsidR="009B6BBA" w:rsidRPr="00312EE5" w:rsidRDefault="009B6BBA" w:rsidP="00616655">
      <w:pPr>
        <w:pStyle w:val="1"/>
        <w:numPr>
          <w:ilvl w:val="0"/>
          <w:numId w:val="0"/>
        </w:numPr>
        <w:ind w:left="1"/>
        <w:rPr>
          <w:b/>
          <w:spacing w:val="6"/>
        </w:rPr>
      </w:pPr>
    </w:p>
    <w:bookmarkEnd w:id="0"/>
    <w:p w:rsidR="00556EEF" w:rsidRDefault="00C64CF3" w:rsidP="00C64CF3">
      <w:pPr>
        <w:pStyle w:val="1"/>
        <w:numPr>
          <w:ilvl w:val="0"/>
          <w:numId w:val="1"/>
        </w:numPr>
        <w:rPr>
          <w:bCs w:val="0"/>
        </w:rPr>
      </w:pPr>
      <w:r>
        <w:rPr>
          <w:rFonts w:hint="eastAsia"/>
          <w:bCs w:val="0"/>
        </w:rPr>
        <w:t>處理辦法</w:t>
      </w:r>
    </w:p>
    <w:p w:rsidR="00C64CF3" w:rsidRPr="00312EE5" w:rsidRDefault="00C64CF3" w:rsidP="00C64CF3">
      <w:pPr>
        <w:pStyle w:val="2"/>
        <w:numPr>
          <w:ilvl w:val="1"/>
          <w:numId w:val="1"/>
        </w:numPr>
        <w:ind w:left="1020" w:hanging="680"/>
      </w:pPr>
      <w:r w:rsidRPr="00312EE5">
        <w:rPr>
          <w:rFonts w:hint="eastAsia"/>
        </w:rPr>
        <w:t>調查意見一、二，函請中央研究院確實檢討改進</w:t>
      </w:r>
      <w:proofErr w:type="gramStart"/>
      <w:r w:rsidRPr="00312EE5">
        <w:rPr>
          <w:rFonts w:hint="eastAsia"/>
        </w:rPr>
        <w:t>見復。</w:t>
      </w:r>
      <w:proofErr w:type="gramEnd"/>
    </w:p>
    <w:p w:rsidR="00C64CF3" w:rsidRPr="00312EE5" w:rsidRDefault="00C64CF3" w:rsidP="00C64CF3">
      <w:pPr>
        <w:pStyle w:val="2"/>
        <w:numPr>
          <w:ilvl w:val="1"/>
          <w:numId w:val="1"/>
        </w:numPr>
        <w:ind w:left="1020" w:hanging="680"/>
      </w:pPr>
      <w:r w:rsidRPr="00312EE5">
        <w:rPr>
          <w:rFonts w:hint="eastAsia"/>
        </w:rPr>
        <w:t>調查意見</w:t>
      </w:r>
      <w:proofErr w:type="gramStart"/>
      <w:r w:rsidRPr="00312EE5">
        <w:rPr>
          <w:rFonts w:hint="eastAsia"/>
        </w:rPr>
        <w:t>三</w:t>
      </w:r>
      <w:proofErr w:type="gramEnd"/>
      <w:r w:rsidRPr="00312EE5">
        <w:rPr>
          <w:rFonts w:hint="eastAsia"/>
        </w:rPr>
        <w:t>，函請衛生</w:t>
      </w:r>
      <w:proofErr w:type="gramStart"/>
      <w:r w:rsidRPr="00312EE5">
        <w:rPr>
          <w:rFonts w:hint="eastAsia"/>
        </w:rPr>
        <w:t>福利部督同</w:t>
      </w:r>
      <w:proofErr w:type="gramEnd"/>
      <w:r w:rsidRPr="00312EE5">
        <w:rPr>
          <w:rFonts w:hint="eastAsia"/>
        </w:rPr>
        <w:t>所屬疾病管制署確實檢討改進</w:t>
      </w:r>
      <w:proofErr w:type="gramStart"/>
      <w:r w:rsidRPr="00312EE5">
        <w:rPr>
          <w:rFonts w:hint="eastAsia"/>
        </w:rPr>
        <w:t>見復。</w:t>
      </w:r>
      <w:proofErr w:type="gramEnd"/>
    </w:p>
    <w:p w:rsidR="00C64CF3" w:rsidRPr="00312EE5" w:rsidRDefault="00C64CF3" w:rsidP="00C64CF3">
      <w:pPr>
        <w:pStyle w:val="2"/>
        <w:numPr>
          <w:ilvl w:val="0"/>
          <w:numId w:val="0"/>
        </w:numPr>
        <w:ind w:left="1020"/>
        <w:rPr>
          <w:bCs w:val="0"/>
          <w:kern w:val="0"/>
        </w:rPr>
      </w:pPr>
    </w:p>
    <w:p w:rsidR="00C64CF3" w:rsidRPr="00312EE5" w:rsidRDefault="00C64CF3" w:rsidP="00C64CF3">
      <w:pPr>
        <w:rPr>
          <w:rFonts w:hint="eastAsia"/>
        </w:rPr>
      </w:pPr>
    </w:p>
    <w:p w:rsidR="00C64CF3" w:rsidRPr="00312EE5" w:rsidRDefault="00C64CF3" w:rsidP="00C64CF3">
      <w:pPr>
        <w:pStyle w:val="a9"/>
        <w:spacing w:beforeLines="50" w:before="228" w:afterLines="100" w:after="457"/>
        <w:ind w:left="0"/>
        <w:jc w:val="right"/>
        <w:rPr>
          <w:b w:val="0"/>
          <w:bCs/>
          <w:snapToGrid/>
          <w:spacing w:val="12"/>
          <w:kern w:val="0"/>
          <w:sz w:val="40"/>
        </w:rPr>
      </w:pPr>
      <w:r>
        <w:rPr>
          <w:rFonts w:hint="eastAsia"/>
          <w:b w:val="0"/>
          <w:bCs/>
          <w:snapToGrid/>
          <w:spacing w:val="12"/>
          <w:kern w:val="0"/>
          <w:sz w:val="40"/>
        </w:rPr>
        <w:t xml:space="preserve">      </w:t>
      </w:r>
      <w:bookmarkStart w:id="8" w:name="_GoBack"/>
      <w:bookmarkEnd w:id="8"/>
      <w:r w:rsidRPr="00312EE5">
        <w:rPr>
          <w:rFonts w:hint="eastAsia"/>
          <w:b w:val="0"/>
          <w:bCs/>
          <w:snapToGrid/>
          <w:spacing w:val="12"/>
          <w:kern w:val="0"/>
          <w:sz w:val="40"/>
        </w:rPr>
        <w:t>調查委員：</w:t>
      </w:r>
      <w:r>
        <w:rPr>
          <w:rFonts w:hint="eastAsia"/>
          <w:b w:val="0"/>
          <w:bCs/>
          <w:snapToGrid/>
          <w:spacing w:val="12"/>
          <w:kern w:val="0"/>
          <w:sz w:val="40"/>
        </w:rPr>
        <w:t>林郁容、葉宜津</w:t>
      </w:r>
    </w:p>
    <w:p w:rsidR="00C64CF3" w:rsidRPr="00C64CF3" w:rsidRDefault="00C64CF3" w:rsidP="00C64CF3">
      <w:pPr>
        <w:pStyle w:val="1"/>
        <w:numPr>
          <w:ilvl w:val="0"/>
          <w:numId w:val="0"/>
        </w:numPr>
        <w:ind w:left="2381"/>
        <w:rPr>
          <w:rFonts w:hint="eastAsia"/>
          <w:bCs w:val="0"/>
        </w:rPr>
      </w:pPr>
    </w:p>
    <w:sectPr w:rsidR="00C64CF3" w:rsidRPr="00C64CF3" w:rsidSect="00263C4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C62" w:rsidRDefault="00985C62">
      <w:r>
        <w:separator/>
      </w:r>
    </w:p>
  </w:endnote>
  <w:endnote w:type="continuationSeparator" w:id="0">
    <w:p w:rsidR="00985C62" w:rsidRDefault="0098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C3" w:rsidRDefault="009E6AC3">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9E6AC3" w:rsidRDefault="009E6AC3">
    <w:pPr>
      <w:framePr w:wrap="auto" w:hAnchor="text" w:y="-955"/>
      <w:ind w:left="640" w:right="360" w:firstLine="448"/>
      <w:jc w:val="right"/>
    </w:pPr>
  </w:p>
  <w:p w:rsidR="009E6AC3" w:rsidRDefault="009E6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C62" w:rsidRDefault="00985C62">
      <w:r>
        <w:separator/>
      </w:r>
    </w:p>
  </w:footnote>
  <w:footnote w:type="continuationSeparator" w:id="0">
    <w:p w:rsidR="00985C62" w:rsidRDefault="00985C62">
      <w:r>
        <w:continuationSeparator/>
      </w:r>
    </w:p>
  </w:footnote>
  <w:footnote w:id="1">
    <w:p w:rsidR="009E6AC3" w:rsidRDefault="009E6AC3" w:rsidP="00681F1E">
      <w:pPr>
        <w:pStyle w:val="aff"/>
      </w:pPr>
      <w:r>
        <w:rPr>
          <w:rStyle w:val="aff1"/>
        </w:rPr>
        <w:footnoteRef/>
      </w:r>
      <w:r>
        <w:rPr>
          <w:rFonts w:hint="eastAsia"/>
        </w:rPr>
        <w:t>「感染性生物材料管理辦法」第7條規定：「動物生物安全實驗室，依其操作規範、屏障與安全設備及設施，分為四等級（Animal Biosafety level）；其等級及動物實驗操作之感染性生物材料如下：一、第一等級（ABSL-1）：不會造成人類疾病者。二、第二等級（ABSL-2）：造成人類疾病者。三、第三等級（ABSL-3）：造成人類嚴重或潛在致命疾病者。四、第四等級（ABSL-4）：造成人類嚴重致命疾病且無疫苗或治療方法者。」本案實驗室依該規定係屬第三等級(ABSL-3)實驗室，又可</w:t>
      </w:r>
      <w:r w:rsidRPr="00EB442E">
        <w:rPr>
          <w:rFonts w:hint="eastAsia"/>
        </w:rPr>
        <w:t>稱作防護等級三（Protect3，P3）實驗室</w:t>
      </w:r>
      <w:r>
        <w:rPr>
          <w:rFonts w:hint="eastAsia"/>
        </w:rPr>
        <w:t>。</w:t>
      </w:r>
    </w:p>
  </w:footnote>
  <w:footnote w:id="2">
    <w:p w:rsidR="009E6AC3" w:rsidRPr="00707E5A" w:rsidRDefault="009E6AC3" w:rsidP="00681F1E">
      <w:pPr>
        <w:pStyle w:val="aff"/>
        <w:ind w:leftChars="-7" w:left="141" w:hangingChars="75" w:hanging="165"/>
      </w:pPr>
      <w:r>
        <w:rPr>
          <w:rStyle w:val="aff1"/>
        </w:rPr>
        <w:footnoteRef/>
      </w:r>
      <w:r>
        <w:t xml:space="preserve"> </w:t>
      </w:r>
      <w:r>
        <w:rPr>
          <w:rFonts w:hint="eastAsia"/>
        </w:rPr>
        <w:t>查中研院設有得執行細胞實驗之P3實驗室(BSL-3)及得執行動物實驗室之P3實驗室(ABSL-3)各1間，本案係發生於執行「動物」實驗之P3實驗室，為免混淆，對於案發實驗室，本報告以ABSL-3實驗室稱之。</w:t>
      </w:r>
    </w:p>
  </w:footnote>
  <w:footnote w:id="3">
    <w:p w:rsidR="009E6AC3" w:rsidRDefault="009E6AC3" w:rsidP="004C3871">
      <w:pPr>
        <w:pStyle w:val="aff"/>
        <w:ind w:leftChars="-7" w:left="141" w:hangingChars="75" w:hanging="165"/>
      </w:pPr>
      <w:r>
        <w:rPr>
          <w:rStyle w:val="aff1"/>
        </w:rPr>
        <w:footnoteRef/>
      </w:r>
      <w:r>
        <w:rPr>
          <w:rFonts w:hint="eastAsia"/>
        </w:rPr>
        <w:t xml:space="preserve"> </w:t>
      </w:r>
      <w:proofErr w:type="gramStart"/>
      <w:r>
        <w:rPr>
          <w:rFonts w:hint="eastAsia"/>
        </w:rPr>
        <w:t>新型冠</w:t>
      </w:r>
      <w:proofErr w:type="gramEnd"/>
      <w:r>
        <w:rPr>
          <w:rFonts w:hint="eastAsia"/>
        </w:rPr>
        <w:t>狀肺炎，即為</w:t>
      </w:r>
      <w:r w:rsidRPr="00B42513">
        <w:rPr>
          <w:rFonts w:hint="eastAsia"/>
        </w:rPr>
        <w:t>嚴重特殊傳染性肺炎（Coronavirus Disease-2019</w:t>
      </w:r>
      <w:r>
        <w:rPr>
          <w:rFonts w:hint="eastAsia"/>
        </w:rPr>
        <w:t>，下稱</w:t>
      </w:r>
      <w:r w:rsidRPr="00B42513">
        <w:rPr>
          <w:rFonts w:hint="eastAsia"/>
        </w:rPr>
        <w:t>COVID-19）</w:t>
      </w:r>
      <w:r>
        <w:rPr>
          <w:rFonts w:hint="eastAsia"/>
        </w:rPr>
        <w:t>，係由</w:t>
      </w:r>
      <w:proofErr w:type="gramStart"/>
      <w:r w:rsidRPr="00B42513">
        <w:rPr>
          <w:rFonts w:hint="eastAsia"/>
        </w:rPr>
        <w:t>新型冠</w:t>
      </w:r>
      <w:proofErr w:type="gramEnd"/>
      <w:r w:rsidRPr="00B42513">
        <w:rPr>
          <w:rFonts w:hint="eastAsia"/>
        </w:rPr>
        <w:t>狀病毒</w:t>
      </w:r>
      <w:r>
        <w:rPr>
          <w:rFonts w:hint="eastAsia"/>
        </w:rPr>
        <w:t>(S</w:t>
      </w:r>
      <w:r>
        <w:t>evere acute respiratory</w:t>
      </w:r>
      <w:r>
        <w:rPr>
          <w:rFonts w:hint="eastAsia"/>
        </w:rPr>
        <w:t xml:space="preserve"> </w:t>
      </w:r>
      <w:r>
        <w:t>syndrome coronavirus 2,</w:t>
      </w:r>
      <w:r>
        <w:rPr>
          <w:rFonts w:hint="eastAsia"/>
        </w:rPr>
        <w:t>下稱SARA-C</w:t>
      </w:r>
      <w:r>
        <w:t>o</w:t>
      </w:r>
      <w:r>
        <w:rPr>
          <w:rFonts w:hint="eastAsia"/>
        </w:rPr>
        <w:t>V-2)</w:t>
      </w:r>
      <w:r w:rsidRPr="00B42513">
        <w:rPr>
          <w:rFonts w:hint="eastAsia"/>
        </w:rPr>
        <w:t>所造成的疾病</w:t>
      </w:r>
      <w:r>
        <w:rPr>
          <w:rFonts w:hint="eastAsia"/>
        </w:rPr>
        <w:t>。</w:t>
      </w:r>
    </w:p>
  </w:footnote>
  <w:footnote w:id="4">
    <w:p w:rsidR="009E6AC3" w:rsidRPr="001A5392" w:rsidRDefault="009E6AC3">
      <w:pPr>
        <w:pStyle w:val="aff"/>
      </w:pPr>
      <w:r>
        <w:rPr>
          <w:rStyle w:val="aff1"/>
        </w:rPr>
        <w:footnoteRef/>
      </w:r>
      <w:r>
        <w:t xml:space="preserve"> </w:t>
      </w:r>
      <w:proofErr w:type="gramStart"/>
      <w:r>
        <w:rPr>
          <w:rFonts w:hint="eastAsia"/>
        </w:rPr>
        <w:t>衛福部111年2月14日衛授疾字</w:t>
      </w:r>
      <w:proofErr w:type="gramEnd"/>
      <w:r>
        <w:rPr>
          <w:rFonts w:hint="eastAsia"/>
        </w:rPr>
        <w:t>第1110001963號函、</w:t>
      </w:r>
      <w:proofErr w:type="gramStart"/>
      <w:r>
        <w:rPr>
          <w:rFonts w:hint="eastAsia"/>
        </w:rPr>
        <w:t>111年12月7日同字第1110019271號</w:t>
      </w:r>
      <w:proofErr w:type="gramEnd"/>
      <w:r>
        <w:rPr>
          <w:rFonts w:hint="eastAsia"/>
        </w:rPr>
        <w:t>函。</w:t>
      </w:r>
    </w:p>
  </w:footnote>
  <w:footnote w:id="5">
    <w:p w:rsidR="009E6AC3" w:rsidRPr="001A5392" w:rsidRDefault="009E6AC3" w:rsidP="001A5392">
      <w:pPr>
        <w:pStyle w:val="aff"/>
        <w:ind w:leftChars="-7" w:left="196" w:hangingChars="100" w:hanging="220"/>
      </w:pPr>
      <w:r>
        <w:rPr>
          <w:rStyle w:val="aff1"/>
        </w:rPr>
        <w:footnoteRef/>
      </w:r>
      <w:r>
        <w:t xml:space="preserve"> </w:t>
      </w:r>
      <w:r>
        <w:rPr>
          <w:rFonts w:hint="eastAsia"/>
        </w:rPr>
        <w:t>中研院111年1月4日學術字第1100040464號函、111年3月30日法制字第1110000444號函、111年6月7日法制字第1111800337號函、111年11月12日法制字第1111800744號函。</w:t>
      </w:r>
    </w:p>
  </w:footnote>
  <w:footnote w:id="6">
    <w:p w:rsidR="009E6AC3" w:rsidRPr="001A5392" w:rsidRDefault="009E6AC3">
      <w:pPr>
        <w:pStyle w:val="aff"/>
      </w:pPr>
      <w:r>
        <w:rPr>
          <w:rStyle w:val="aff1"/>
        </w:rPr>
        <w:footnoteRef/>
      </w:r>
      <w:r>
        <w:t xml:space="preserve"> </w:t>
      </w:r>
      <w:r>
        <w:rPr>
          <w:rFonts w:hint="eastAsia"/>
        </w:rPr>
        <w:t>高防護實驗室係指「生物安全第三等級BSL-3實驗室」、「動物生物安全第三等級ABSL-3實驗室」及「生物安全第四等級BSL-4實驗室」，本案ABSL-3實驗室即屬</w:t>
      </w:r>
      <w:r w:rsidRPr="00780766">
        <w:rPr>
          <w:rFonts w:hint="eastAsia"/>
        </w:rPr>
        <w:t>高防護實驗室</w:t>
      </w:r>
      <w:r>
        <w:rPr>
          <w:rFonts w:hint="eastAsia"/>
        </w:rPr>
        <w:t>。</w:t>
      </w:r>
    </w:p>
  </w:footnote>
  <w:footnote w:id="7">
    <w:p w:rsidR="009E6AC3" w:rsidRPr="00194068" w:rsidRDefault="009E6AC3">
      <w:pPr>
        <w:pStyle w:val="aff"/>
      </w:pPr>
      <w:r w:rsidRPr="001D527A">
        <w:rPr>
          <w:rStyle w:val="aff1"/>
        </w:rPr>
        <w:footnoteRef/>
      </w:r>
      <w:r w:rsidRPr="001D527A">
        <w:rPr>
          <w:rFonts w:hint="eastAsia"/>
        </w:rPr>
        <w:t>「感染性生物材料管理辦法」最新於110年12月15日修正發布，惟本案發生時(110年10月)應適用108年1月31日修正發布版，故本案調查報告所引用之「感染性生物材料管理辦法」，除特別註明外，皆指108年1月31日修正發布之規定。</w:t>
      </w:r>
    </w:p>
  </w:footnote>
  <w:footnote w:id="8">
    <w:p w:rsidR="009E6AC3" w:rsidRDefault="009E6AC3" w:rsidP="009E5FC7">
      <w:pPr>
        <w:pStyle w:val="aff"/>
      </w:pPr>
      <w:r>
        <w:rPr>
          <w:rStyle w:val="aff1"/>
        </w:rPr>
        <w:footnoteRef/>
      </w:r>
      <w:proofErr w:type="gramStart"/>
      <w:r>
        <w:rPr>
          <w:rFonts w:hint="eastAsia"/>
        </w:rPr>
        <w:t>據衛福部111年2月14日衛授疾字</w:t>
      </w:r>
      <w:proofErr w:type="gramEnd"/>
      <w:r>
        <w:rPr>
          <w:rFonts w:hint="eastAsia"/>
        </w:rPr>
        <w:t>第1110001963號函及中央流行</w:t>
      </w:r>
      <w:proofErr w:type="gramStart"/>
      <w:r w:rsidRPr="00CE1754">
        <w:rPr>
          <w:rFonts w:hint="eastAsia"/>
        </w:rPr>
        <w:t>疫</w:t>
      </w:r>
      <w:proofErr w:type="gramEnd"/>
      <w:r w:rsidRPr="00CE1754">
        <w:rPr>
          <w:rFonts w:hint="eastAsia"/>
        </w:rPr>
        <w:t>情指揮中心111年1月25日「中央研究院基因體研究中心ABSL-3</w:t>
      </w:r>
      <w:r>
        <w:rPr>
          <w:rFonts w:hint="eastAsia"/>
        </w:rPr>
        <w:t>實驗室研究人員</w:t>
      </w:r>
      <w:r w:rsidRPr="00CE1754">
        <w:rPr>
          <w:rFonts w:hint="eastAsia"/>
        </w:rPr>
        <w:t>感染COVID-19事件調查報告」</w:t>
      </w:r>
      <w:r>
        <w:rPr>
          <w:rFonts w:hint="eastAsia"/>
        </w:rPr>
        <w:t>等查復資料說明</w:t>
      </w:r>
      <w:r w:rsidRPr="00CE1754">
        <w:rPr>
          <w:rFonts w:hint="eastAsia"/>
        </w:rPr>
        <w:t>。</w:t>
      </w:r>
    </w:p>
  </w:footnote>
  <w:footnote w:id="9">
    <w:p w:rsidR="009E6AC3" w:rsidRPr="00BF7D56" w:rsidRDefault="009E6AC3">
      <w:pPr>
        <w:pStyle w:val="aff"/>
      </w:pPr>
      <w:r>
        <w:rPr>
          <w:rStyle w:val="aff1"/>
        </w:rPr>
        <w:footnoteRef/>
      </w:r>
      <w:r>
        <w:t xml:space="preserve"> </w:t>
      </w:r>
      <w:r>
        <w:rPr>
          <w:rFonts w:hint="eastAsia"/>
        </w:rPr>
        <w:t>中研院111年11月2日法制字第1111800744號及同年11月22日1111800781號函。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7126BA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694"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A146FF"/>
    <w:multiLevelType w:val="hybridMultilevel"/>
    <w:tmpl w:val="7A186B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5EA0EB7"/>
    <w:multiLevelType w:val="hybridMultilevel"/>
    <w:tmpl w:val="7A186B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CFE143F"/>
    <w:multiLevelType w:val="hybridMultilevel"/>
    <w:tmpl w:val="0C60FA3C"/>
    <w:lvl w:ilvl="0" w:tplc="71BE0FE6">
      <w:start w:val="1"/>
      <w:numFmt w:val="decimal"/>
      <w:lvlText w:val="圖%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A8EB654">
      <w:start w:val="1"/>
      <w:numFmt w:val="decimal"/>
      <w:suff w:val="nothing"/>
      <w:lvlText w:val="%4."/>
      <w:lvlJc w:val="left"/>
      <w:pPr>
        <w:ind w:left="96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95B6CE94"/>
    <w:lvl w:ilvl="0" w:tplc="B7A8269C">
      <w:start w:val="1"/>
      <w:numFmt w:val="decimal"/>
      <w:pStyle w:val="a2"/>
      <w:lvlText w:val="表%1　"/>
      <w:lvlJc w:val="left"/>
      <w:pPr>
        <w:ind w:left="3174"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040BDD"/>
    <w:multiLevelType w:val="hybridMultilevel"/>
    <w:tmpl w:val="7A186B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8C7CD8BA"/>
    <w:lvl w:ilvl="0" w:tplc="DD50E7F0">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466B19"/>
    <w:multiLevelType w:val="hybridMultilevel"/>
    <w:tmpl w:val="7A186B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7"/>
  </w:num>
  <w:num w:numId="5">
    <w:abstractNumId w:val="5"/>
  </w:num>
  <w:num w:numId="6">
    <w:abstractNumId w:val="9"/>
  </w:num>
  <w:num w:numId="7">
    <w:abstractNumId w:val="1"/>
  </w:num>
  <w:num w:numId="8">
    <w:abstractNumId w:val="10"/>
  </w:num>
  <w:num w:numId="9">
    <w:abstractNumId w:val="6"/>
  </w:num>
  <w:num w:numId="10">
    <w:abstractNumId w:val="8"/>
  </w:num>
  <w:num w:numId="11">
    <w:abstractNumId w:val="3"/>
  </w:num>
  <w:num w:numId="12">
    <w:abstractNumId w:val="4"/>
  </w:num>
  <w:num w:numId="13">
    <w:abstractNumId w:val="11"/>
  </w:num>
  <w:num w:numId="14">
    <w:abstractNumId w:val="1"/>
    <w:lvlOverride w:ilvl="0">
      <w:startOverride w:val="6"/>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CD"/>
    <w:rsid w:val="00002105"/>
    <w:rsid w:val="00006961"/>
    <w:rsid w:val="000071E3"/>
    <w:rsid w:val="00010C0F"/>
    <w:rsid w:val="000112BF"/>
    <w:rsid w:val="00012233"/>
    <w:rsid w:val="000135E8"/>
    <w:rsid w:val="00017318"/>
    <w:rsid w:val="0002212C"/>
    <w:rsid w:val="000229AD"/>
    <w:rsid w:val="00023727"/>
    <w:rsid w:val="000238FB"/>
    <w:rsid w:val="000246F7"/>
    <w:rsid w:val="000265FD"/>
    <w:rsid w:val="0002661D"/>
    <w:rsid w:val="00027BBE"/>
    <w:rsid w:val="00027DBB"/>
    <w:rsid w:val="0003114D"/>
    <w:rsid w:val="00032094"/>
    <w:rsid w:val="000334B4"/>
    <w:rsid w:val="00036D76"/>
    <w:rsid w:val="0003795A"/>
    <w:rsid w:val="00040293"/>
    <w:rsid w:val="00040920"/>
    <w:rsid w:val="000413DB"/>
    <w:rsid w:val="00041532"/>
    <w:rsid w:val="00041CA4"/>
    <w:rsid w:val="00042A38"/>
    <w:rsid w:val="00043AF5"/>
    <w:rsid w:val="0004499B"/>
    <w:rsid w:val="00050BDC"/>
    <w:rsid w:val="000512A8"/>
    <w:rsid w:val="000527CD"/>
    <w:rsid w:val="00052D1A"/>
    <w:rsid w:val="00052FDA"/>
    <w:rsid w:val="00054A48"/>
    <w:rsid w:val="0005658B"/>
    <w:rsid w:val="00056EAC"/>
    <w:rsid w:val="00057F32"/>
    <w:rsid w:val="000604CE"/>
    <w:rsid w:val="00061D7E"/>
    <w:rsid w:val="00062675"/>
    <w:rsid w:val="00062A25"/>
    <w:rsid w:val="0006321A"/>
    <w:rsid w:val="00065F46"/>
    <w:rsid w:val="00070810"/>
    <w:rsid w:val="00071BF5"/>
    <w:rsid w:val="000728A8"/>
    <w:rsid w:val="00073CB5"/>
    <w:rsid w:val="0007425C"/>
    <w:rsid w:val="00076ECA"/>
    <w:rsid w:val="00077553"/>
    <w:rsid w:val="000778FC"/>
    <w:rsid w:val="00080428"/>
    <w:rsid w:val="00081708"/>
    <w:rsid w:val="0008216D"/>
    <w:rsid w:val="00082FF9"/>
    <w:rsid w:val="00083B10"/>
    <w:rsid w:val="0008408D"/>
    <w:rsid w:val="000851A2"/>
    <w:rsid w:val="00087129"/>
    <w:rsid w:val="0008742F"/>
    <w:rsid w:val="00090580"/>
    <w:rsid w:val="00091E27"/>
    <w:rsid w:val="00092BFB"/>
    <w:rsid w:val="0009352E"/>
    <w:rsid w:val="00095D0C"/>
    <w:rsid w:val="0009683F"/>
    <w:rsid w:val="00096B96"/>
    <w:rsid w:val="000A0181"/>
    <w:rsid w:val="000A2429"/>
    <w:rsid w:val="000A2CA3"/>
    <w:rsid w:val="000A2F3F"/>
    <w:rsid w:val="000A3DA4"/>
    <w:rsid w:val="000A4BE6"/>
    <w:rsid w:val="000A67E8"/>
    <w:rsid w:val="000B043B"/>
    <w:rsid w:val="000B0B4A"/>
    <w:rsid w:val="000B1A68"/>
    <w:rsid w:val="000B279A"/>
    <w:rsid w:val="000B2873"/>
    <w:rsid w:val="000B3BD1"/>
    <w:rsid w:val="000B5813"/>
    <w:rsid w:val="000B61D2"/>
    <w:rsid w:val="000B70A7"/>
    <w:rsid w:val="000B73DD"/>
    <w:rsid w:val="000C0672"/>
    <w:rsid w:val="000C2483"/>
    <w:rsid w:val="000C495F"/>
    <w:rsid w:val="000D19F7"/>
    <w:rsid w:val="000D2F39"/>
    <w:rsid w:val="000D50CB"/>
    <w:rsid w:val="000D576F"/>
    <w:rsid w:val="000D61DD"/>
    <w:rsid w:val="000D6299"/>
    <w:rsid w:val="000D66D9"/>
    <w:rsid w:val="000D7A7F"/>
    <w:rsid w:val="000E07B0"/>
    <w:rsid w:val="000E2327"/>
    <w:rsid w:val="000E26E1"/>
    <w:rsid w:val="000E3275"/>
    <w:rsid w:val="000E4FCE"/>
    <w:rsid w:val="000E540C"/>
    <w:rsid w:val="000E6431"/>
    <w:rsid w:val="000F1951"/>
    <w:rsid w:val="000F21A5"/>
    <w:rsid w:val="000F2A2C"/>
    <w:rsid w:val="000F2A5D"/>
    <w:rsid w:val="000F6CAE"/>
    <w:rsid w:val="000F72A4"/>
    <w:rsid w:val="000F7F54"/>
    <w:rsid w:val="001020A2"/>
    <w:rsid w:val="0010278D"/>
    <w:rsid w:val="00102B9F"/>
    <w:rsid w:val="00112637"/>
    <w:rsid w:val="00112ABC"/>
    <w:rsid w:val="00115901"/>
    <w:rsid w:val="001177DD"/>
    <w:rsid w:val="001178D8"/>
    <w:rsid w:val="00117D2A"/>
    <w:rsid w:val="0012001E"/>
    <w:rsid w:val="001217E8"/>
    <w:rsid w:val="00123B9E"/>
    <w:rsid w:val="00123D7A"/>
    <w:rsid w:val="0012446C"/>
    <w:rsid w:val="00126A55"/>
    <w:rsid w:val="001308DC"/>
    <w:rsid w:val="00133F08"/>
    <w:rsid w:val="001345E6"/>
    <w:rsid w:val="00135E39"/>
    <w:rsid w:val="00136C87"/>
    <w:rsid w:val="0013743C"/>
    <w:rsid w:val="001378B0"/>
    <w:rsid w:val="00137A98"/>
    <w:rsid w:val="00140F2B"/>
    <w:rsid w:val="00141AE6"/>
    <w:rsid w:val="00142E00"/>
    <w:rsid w:val="0014324E"/>
    <w:rsid w:val="00150C43"/>
    <w:rsid w:val="00150C53"/>
    <w:rsid w:val="0015105B"/>
    <w:rsid w:val="00152793"/>
    <w:rsid w:val="00153B7E"/>
    <w:rsid w:val="001540F8"/>
    <w:rsid w:val="00154394"/>
    <w:rsid w:val="001545A9"/>
    <w:rsid w:val="00155FD3"/>
    <w:rsid w:val="00157EDE"/>
    <w:rsid w:val="001601C6"/>
    <w:rsid w:val="001614FF"/>
    <w:rsid w:val="00161903"/>
    <w:rsid w:val="001637C7"/>
    <w:rsid w:val="00163960"/>
    <w:rsid w:val="0016480E"/>
    <w:rsid w:val="00166563"/>
    <w:rsid w:val="001669B9"/>
    <w:rsid w:val="00170EED"/>
    <w:rsid w:val="00171A67"/>
    <w:rsid w:val="00171D5C"/>
    <w:rsid w:val="00174297"/>
    <w:rsid w:val="00174B28"/>
    <w:rsid w:val="00180968"/>
    <w:rsid w:val="00180E06"/>
    <w:rsid w:val="001817B3"/>
    <w:rsid w:val="00182494"/>
    <w:rsid w:val="00183014"/>
    <w:rsid w:val="0018397A"/>
    <w:rsid w:val="00183E1C"/>
    <w:rsid w:val="00184676"/>
    <w:rsid w:val="00184B02"/>
    <w:rsid w:val="0018529B"/>
    <w:rsid w:val="00185989"/>
    <w:rsid w:val="001868D9"/>
    <w:rsid w:val="00186A2D"/>
    <w:rsid w:val="00191B0E"/>
    <w:rsid w:val="00193A97"/>
    <w:rsid w:val="00194068"/>
    <w:rsid w:val="001959C2"/>
    <w:rsid w:val="00195E8F"/>
    <w:rsid w:val="001A04D4"/>
    <w:rsid w:val="001A51E3"/>
    <w:rsid w:val="001A5392"/>
    <w:rsid w:val="001A6583"/>
    <w:rsid w:val="001A6D7D"/>
    <w:rsid w:val="001A7968"/>
    <w:rsid w:val="001B02A1"/>
    <w:rsid w:val="001B2C81"/>
    <w:rsid w:val="001B2E98"/>
    <w:rsid w:val="001B3483"/>
    <w:rsid w:val="001B3C1E"/>
    <w:rsid w:val="001B4494"/>
    <w:rsid w:val="001B6E91"/>
    <w:rsid w:val="001C09AA"/>
    <w:rsid w:val="001C0D8B"/>
    <w:rsid w:val="001C0DA8"/>
    <w:rsid w:val="001C0E05"/>
    <w:rsid w:val="001C0E85"/>
    <w:rsid w:val="001C21B1"/>
    <w:rsid w:val="001C225D"/>
    <w:rsid w:val="001C3C02"/>
    <w:rsid w:val="001C3C6A"/>
    <w:rsid w:val="001C668A"/>
    <w:rsid w:val="001C7FF7"/>
    <w:rsid w:val="001D218D"/>
    <w:rsid w:val="001D323E"/>
    <w:rsid w:val="001D4AD7"/>
    <w:rsid w:val="001D527A"/>
    <w:rsid w:val="001E0D8A"/>
    <w:rsid w:val="001E1727"/>
    <w:rsid w:val="001E2596"/>
    <w:rsid w:val="001E297E"/>
    <w:rsid w:val="001E300E"/>
    <w:rsid w:val="001E40B1"/>
    <w:rsid w:val="001E67BA"/>
    <w:rsid w:val="001E6CB6"/>
    <w:rsid w:val="001E74C2"/>
    <w:rsid w:val="001E7CF2"/>
    <w:rsid w:val="001F00C9"/>
    <w:rsid w:val="001F03E4"/>
    <w:rsid w:val="001F20ED"/>
    <w:rsid w:val="001F319E"/>
    <w:rsid w:val="001F4F82"/>
    <w:rsid w:val="001F53BF"/>
    <w:rsid w:val="001F5A48"/>
    <w:rsid w:val="001F6260"/>
    <w:rsid w:val="001F6A9A"/>
    <w:rsid w:val="00200007"/>
    <w:rsid w:val="00201860"/>
    <w:rsid w:val="002030A5"/>
    <w:rsid w:val="00203131"/>
    <w:rsid w:val="002034B2"/>
    <w:rsid w:val="002073B1"/>
    <w:rsid w:val="00207715"/>
    <w:rsid w:val="00207FF9"/>
    <w:rsid w:val="002102B3"/>
    <w:rsid w:val="00212E88"/>
    <w:rsid w:val="002136CC"/>
    <w:rsid w:val="00213C9C"/>
    <w:rsid w:val="00216B90"/>
    <w:rsid w:val="0022009E"/>
    <w:rsid w:val="002200C3"/>
    <w:rsid w:val="002218E8"/>
    <w:rsid w:val="00223241"/>
    <w:rsid w:val="0022425C"/>
    <w:rsid w:val="002246DE"/>
    <w:rsid w:val="002247B7"/>
    <w:rsid w:val="0022680E"/>
    <w:rsid w:val="0022695E"/>
    <w:rsid w:val="002269D0"/>
    <w:rsid w:val="002307F6"/>
    <w:rsid w:val="00232B2D"/>
    <w:rsid w:val="00236F32"/>
    <w:rsid w:val="00237AC9"/>
    <w:rsid w:val="00241558"/>
    <w:rsid w:val="002418DB"/>
    <w:rsid w:val="002429E2"/>
    <w:rsid w:val="00244CB8"/>
    <w:rsid w:val="002450A2"/>
    <w:rsid w:val="00245FD2"/>
    <w:rsid w:val="00246DEF"/>
    <w:rsid w:val="00250867"/>
    <w:rsid w:val="002520E5"/>
    <w:rsid w:val="00252447"/>
    <w:rsid w:val="00252BC4"/>
    <w:rsid w:val="00252F08"/>
    <w:rsid w:val="00254014"/>
    <w:rsid w:val="00254B39"/>
    <w:rsid w:val="0025522D"/>
    <w:rsid w:val="0025593E"/>
    <w:rsid w:val="002574E3"/>
    <w:rsid w:val="0026260D"/>
    <w:rsid w:val="00263C40"/>
    <w:rsid w:val="00263ECF"/>
    <w:rsid w:val="0026504D"/>
    <w:rsid w:val="002653DB"/>
    <w:rsid w:val="00265C68"/>
    <w:rsid w:val="00270FAD"/>
    <w:rsid w:val="00271B3A"/>
    <w:rsid w:val="00272E06"/>
    <w:rsid w:val="00273A2F"/>
    <w:rsid w:val="002754F5"/>
    <w:rsid w:val="00276CF5"/>
    <w:rsid w:val="00280986"/>
    <w:rsid w:val="00281203"/>
    <w:rsid w:val="00281ECE"/>
    <w:rsid w:val="002831C7"/>
    <w:rsid w:val="0028354D"/>
    <w:rsid w:val="002840C6"/>
    <w:rsid w:val="00285D4F"/>
    <w:rsid w:val="00286F29"/>
    <w:rsid w:val="00286FF1"/>
    <w:rsid w:val="00290818"/>
    <w:rsid w:val="00293C47"/>
    <w:rsid w:val="0029442B"/>
    <w:rsid w:val="00295174"/>
    <w:rsid w:val="00295AA0"/>
    <w:rsid w:val="00296172"/>
    <w:rsid w:val="00296A08"/>
    <w:rsid w:val="00296B92"/>
    <w:rsid w:val="00297B31"/>
    <w:rsid w:val="002A029E"/>
    <w:rsid w:val="002A1EA4"/>
    <w:rsid w:val="002A2A72"/>
    <w:rsid w:val="002A2C22"/>
    <w:rsid w:val="002A6048"/>
    <w:rsid w:val="002A6CC0"/>
    <w:rsid w:val="002B02EB"/>
    <w:rsid w:val="002B2186"/>
    <w:rsid w:val="002B4BD3"/>
    <w:rsid w:val="002C0602"/>
    <w:rsid w:val="002C4C72"/>
    <w:rsid w:val="002C643B"/>
    <w:rsid w:val="002C695F"/>
    <w:rsid w:val="002C75E4"/>
    <w:rsid w:val="002D2607"/>
    <w:rsid w:val="002D2C7F"/>
    <w:rsid w:val="002D3777"/>
    <w:rsid w:val="002D50B0"/>
    <w:rsid w:val="002D5660"/>
    <w:rsid w:val="002D5C16"/>
    <w:rsid w:val="002D75FF"/>
    <w:rsid w:val="002D77D1"/>
    <w:rsid w:val="002E0CC1"/>
    <w:rsid w:val="002E25DC"/>
    <w:rsid w:val="002E2E1F"/>
    <w:rsid w:val="002E2FA0"/>
    <w:rsid w:val="002E38E5"/>
    <w:rsid w:val="002E38F2"/>
    <w:rsid w:val="002E5805"/>
    <w:rsid w:val="002F1847"/>
    <w:rsid w:val="002F2476"/>
    <w:rsid w:val="002F25CB"/>
    <w:rsid w:val="002F29E5"/>
    <w:rsid w:val="002F2BC3"/>
    <w:rsid w:val="002F3DFF"/>
    <w:rsid w:val="002F4EC2"/>
    <w:rsid w:val="002F5E05"/>
    <w:rsid w:val="002F5E65"/>
    <w:rsid w:val="002F7ABA"/>
    <w:rsid w:val="00301AB8"/>
    <w:rsid w:val="00302593"/>
    <w:rsid w:val="003031A0"/>
    <w:rsid w:val="00307A76"/>
    <w:rsid w:val="00311A47"/>
    <w:rsid w:val="00312404"/>
    <w:rsid w:val="00312EE5"/>
    <w:rsid w:val="003131F2"/>
    <w:rsid w:val="0031455E"/>
    <w:rsid w:val="00315A16"/>
    <w:rsid w:val="00315F32"/>
    <w:rsid w:val="00317053"/>
    <w:rsid w:val="0032109C"/>
    <w:rsid w:val="00322B45"/>
    <w:rsid w:val="00323809"/>
    <w:rsid w:val="00323D41"/>
    <w:rsid w:val="00325414"/>
    <w:rsid w:val="00325E9D"/>
    <w:rsid w:val="00326139"/>
    <w:rsid w:val="003302F1"/>
    <w:rsid w:val="003349ED"/>
    <w:rsid w:val="003353B2"/>
    <w:rsid w:val="00335BAB"/>
    <w:rsid w:val="00335F13"/>
    <w:rsid w:val="0034166D"/>
    <w:rsid w:val="00343505"/>
    <w:rsid w:val="0034470E"/>
    <w:rsid w:val="003451BC"/>
    <w:rsid w:val="003459DF"/>
    <w:rsid w:val="00346982"/>
    <w:rsid w:val="0035109F"/>
    <w:rsid w:val="00351347"/>
    <w:rsid w:val="003522B1"/>
    <w:rsid w:val="00352DB0"/>
    <w:rsid w:val="003534E7"/>
    <w:rsid w:val="00355984"/>
    <w:rsid w:val="00356254"/>
    <w:rsid w:val="003570BD"/>
    <w:rsid w:val="003578F6"/>
    <w:rsid w:val="00357EB5"/>
    <w:rsid w:val="0036000B"/>
    <w:rsid w:val="00361063"/>
    <w:rsid w:val="00362E4E"/>
    <w:rsid w:val="003639FB"/>
    <w:rsid w:val="00364A72"/>
    <w:rsid w:val="00367BE2"/>
    <w:rsid w:val="0037094A"/>
    <w:rsid w:val="00371ED3"/>
    <w:rsid w:val="00372659"/>
    <w:rsid w:val="00372FFC"/>
    <w:rsid w:val="00375122"/>
    <w:rsid w:val="00376309"/>
    <w:rsid w:val="003766F7"/>
    <w:rsid w:val="0037728A"/>
    <w:rsid w:val="00377C10"/>
    <w:rsid w:val="00377DF5"/>
    <w:rsid w:val="00380B7D"/>
    <w:rsid w:val="00380E43"/>
    <w:rsid w:val="003811F6"/>
    <w:rsid w:val="00381A99"/>
    <w:rsid w:val="00381CDD"/>
    <w:rsid w:val="0038281D"/>
    <w:rsid w:val="003829C2"/>
    <w:rsid w:val="003830B2"/>
    <w:rsid w:val="00384724"/>
    <w:rsid w:val="0038602F"/>
    <w:rsid w:val="00390EEC"/>
    <w:rsid w:val="0039111F"/>
    <w:rsid w:val="00391220"/>
    <w:rsid w:val="003919B7"/>
    <w:rsid w:val="00391D57"/>
    <w:rsid w:val="00392292"/>
    <w:rsid w:val="00392AE5"/>
    <w:rsid w:val="003930FD"/>
    <w:rsid w:val="00394108"/>
    <w:rsid w:val="00394BA2"/>
    <w:rsid w:val="00394F45"/>
    <w:rsid w:val="00396ACA"/>
    <w:rsid w:val="003A25A7"/>
    <w:rsid w:val="003A3AA5"/>
    <w:rsid w:val="003A48A1"/>
    <w:rsid w:val="003A4E50"/>
    <w:rsid w:val="003A5927"/>
    <w:rsid w:val="003A67C8"/>
    <w:rsid w:val="003A6BF3"/>
    <w:rsid w:val="003B02CD"/>
    <w:rsid w:val="003B0E51"/>
    <w:rsid w:val="003B1017"/>
    <w:rsid w:val="003B3C07"/>
    <w:rsid w:val="003B5554"/>
    <w:rsid w:val="003B5E89"/>
    <w:rsid w:val="003B6081"/>
    <w:rsid w:val="003B6775"/>
    <w:rsid w:val="003B6DCA"/>
    <w:rsid w:val="003C0509"/>
    <w:rsid w:val="003C126F"/>
    <w:rsid w:val="003C5255"/>
    <w:rsid w:val="003C5FE2"/>
    <w:rsid w:val="003C6FFF"/>
    <w:rsid w:val="003C7D7D"/>
    <w:rsid w:val="003D0171"/>
    <w:rsid w:val="003D05FB"/>
    <w:rsid w:val="003D1340"/>
    <w:rsid w:val="003D1B16"/>
    <w:rsid w:val="003D341C"/>
    <w:rsid w:val="003D3883"/>
    <w:rsid w:val="003D3D16"/>
    <w:rsid w:val="003D45BF"/>
    <w:rsid w:val="003D508A"/>
    <w:rsid w:val="003D537F"/>
    <w:rsid w:val="003D6EAB"/>
    <w:rsid w:val="003D7449"/>
    <w:rsid w:val="003D7AD4"/>
    <w:rsid w:val="003D7B75"/>
    <w:rsid w:val="003E0208"/>
    <w:rsid w:val="003E0F51"/>
    <w:rsid w:val="003E4B57"/>
    <w:rsid w:val="003F05E2"/>
    <w:rsid w:val="003F0A06"/>
    <w:rsid w:val="003F25D8"/>
    <w:rsid w:val="003F27E1"/>
    <w:rsid w:val="003F437A"/>
    <w:rsid w:val="003F5C2B"/>
    <w:rsid w:val="003F5DF7"/>
    <w:rsid w:val="0040196E"/>
    <w:rsid w:val="00401CB1"/>
    <w:rsid w:val="00401EB6"/>
    <w:rsid w:val="00402240"/>
    <w:rsid w:val="004023E9"/>
    <w:rsid w:val="0040454A"/>
    <w:rsid w:val="00406762"/>
    <w:rsid w:val="00407AE3"/>
    <w:rsid w:val="00410DBF"/>
    <w:rsid w:val="00412852"/>
    <w:rsid w:val="00412E19"/>
    <w:rsid w:val="00413B5E"/>
    <w:rsid w:val="00413F83"/>
    <w:rsid w:val="0041490C"/>
    <w:rsid w:val="00416191"/>
    <w:rsid w:val="00416721"/>
    <w:rsid w:val="004174DE"/>
    <w:rsid w:val="0042103A"/>
    <w:rsid w:val="00421EF0"/>
    <w:rsid w:val="004224FA"/>
    <w:rsid w:val="00422C25"/>
    <w:rsid w:val="00423D07"/>
    <w:rsid w:val="00424A2B"/>
    <w:rsid w:val="00427936"/>
    <w:rsid w:val="00431D5F"/>
    <w:rsid w:val="00432593"/>
    <w:rsid w:val="00433BDD"/>
    <w:rsid w:val="00434810"/>
    <w:rsid w:val="0043626E"/>
    <w:rsid w:val="00436815"/>
    <w:rsid w:val="00437511"/>
    <w:rsid w:val="0044346F"/>
    <w:rsid w:val="004446D2"/>
    <w:rsid w:val="004474C8"/>
    <w:rsid w:val="00453DD1"/>
    <w:rsid w:val="00453FF6"/>
    <w:rsid w:val="0045414C"/>
    <w:rsid w:val="004557CF"/>
    <w:rsid w:val="00461EE7"/>
    <w:rsid w:val="00462A9F"/>
    <w:rsid w:val="0046425C"/>
    <w:rsid w:val="0046520A"/>
    <w:rsid w:val="00466886"/>
    <w:rsid w:val="004672AB"/>
    <w:rsid w:val="0047039A"/>
    <w:rsid w:val="004714FE"/>
    <w:rsid w:val="0047455B"/>
    <w:rsid w:val="00475D75"/>
    <w:rsid w:val="0047628B"/>
    <w:rsid w:val="00476AEB"/>
    <w:rsid w:val="00477BAA"/>
    <w:rsid w:val="00477C82"/>
    <w:rsid w:val="004808FE"/>
    <w:rsid w:val="0048282F"/>
    <w:rsid w:val="00483C2F"/>
    <w:rsid w:val="00484BFF"/>
    <w:rsid w:val="00485E7D"/>
    <w:rsid w:val="00487F9D"/>
    <w:rsid w:val="004912FB"/>
    <w:rsid w:val="004923E8"/>
    <w:rsid w:val="00492474"/>
    <w:rsid w:val="004935C4"/>
    <w:rsid w:val="004940DD"/>
    <w:rsid w:val="00495053"/>
    <w:rsid w:val="00495282"/>
    <w:rsid w:val="004A1F59"/>
    <w:rsid w:val="004A29BE"/>
    <w:rsid w:val="004A3225"/>
    <w:rsid w:val="004A324B"/>
    <w:rsid w:val="004A33EE"/>
    <w:rsid w:val="004A391B"/>
    <w:rsid w:val="004A3AA8"/>
    <w:rsid w:val="004A3DE6"/>
    <w:rsid w:val="004A5402"/>
    <w:rsid w:val="004A677F"/>
    <w:rsid w:val="004A74B5"/>
    <w:rsid w:val="004A7655"/>
    <w:rsid w:val="004A7993"/>
    <w:rsid w:val="004B00F1"/>
    <w:rsid w:val="004B0311"/>
    <w:rsid w:val="004B13C7"/>
    <w:rsid w:val="004B2981"/>
    <w:rsid w:val="004B305F"/>
    <w:rsid w:val="004B5FE6"/>
    <w:rsid w:val="004B778F"/>
    <w:rsid w:val="004C0609"/>
    <w:rsid w:val="004C0B48"/>
    <w:rsid w:val="004C22EF"/>
    <w:rsid w:val="004C3871"/>
    <w:rsid w:val="004C639F"/>
    <w:rsid w:val="004C78DD"/>
    <w:rsid w:val="004D0E1A"/>
    <w:rsid w:val="004D141F"/>
    <w:rsid w:val="004D1941"/>
    <w:rsid w:val="004D2742"/>
    <w:rsid w:val="004D2DF1"/>
    <w:rsid w:val="004D332C"/>
    <w:rsid w:val="004D3336"/>
    <w:rsid w:val="004D3362"/>
    <w:rsid w:val="004D378C"/>
    <w:rsid w:val="004D4123"/>
    <w:rsid w:val="004D5B74"/>
    <w:rsid w:val="004D6310"/>
    <w:rsid w:val="004D68F3"/>
    <w:rsid w:val="004D6C09"/>
    <w:rsid w:val="004D7C3E"/>
    <w:rsid w:val="004E0062"/>
    <w:rsid w:val="004E0416"/>
    <w:rsid w:val="004E05A1"/>
    <w:rsid w:val="004E0E94"/>
    <w:rsid w:val="004E15A4"/>
    <w:rsid w:val="004E2C1B"/>
    <w:rsid w:val="004E4446"/>
    <w:rsid w:val="004E52B7"/>
    <w:rsid w:val="004E5478"/>
    <w:rsid w:val="004E59C0"/>
    <w:rsid w:val="004E67AF"/>
    <w:rsid w:val="004E7F21"/>
    <w:rsid w:val="004F0D82"/>
    <w:rsid w:val="004F12B1"/>
    <w:rsid w:val="004F13DF"/>
    <w:rsid w:val="004F3236"/>
    <w:rsid w:val="004F391C"/>
    <w:rsid w:val="004F4386"/>
    <w:rsid w:val="004F472A"/>
    <w:rsid w:val="004F59AD"/>
    <w:rsid w:val="004F5E57"/>
    <w:rsid w:val="004F6710"/>
    <w:rsid w:val="00500C3E"/>
    <w:rsid w:val="00501548"/>
    <w:rsid w:val="00502849"/>
    <w:rsid w:val="005028D2"/>
    <w:rsid w:val="00503C39"/>
    <w:rsid w:val="00504334"/>
    <w:rsid w:val="0050498D"/>
    <w:rsid w:val="005064B1"/>
    <w:rsid w:val="005066BA"/>
    <w:rsid w:val="00507EB4"/>
    <w:rsid w:val="00510060"/>
    <w:rsid w:val="005104D7"/>
    <w:rsid w:val="00510B9E"/>
    <w:rsid w:val="00512A85"/>
    <w:rsid w:val="0051308D"/>
    <w:rsid w:val="00514366"/>
    <w:rsid w:val="0051611A"/>
    <w:rsid w:val="005161CA"/>
    <w:rsid w:val="0051688F"/>
    <w:rsid w:val="005168F8"/>
    <w:rsid w:val="00521B51"/>
    <w:rsid w:val="00522E6D"/>
    <w:rsid w:val="00523144"/>
    <w:rsid w:val="00525D1D"/>
    <w:rsid w:val="00526BC0"/>
    <w:rsid w:val="00527307"/>
    <w:rsid w:val="005314C5"/>
    <w:rsid w:val="00532AFD"/>
    <w:rsid w:val="00534AE8"/>
    <w:rsid w:val="00536BC2"/>
    <w:rsid w:val="005376C7"/>
    <w:rsid w:val="00537DD5"/>
    <w:rsid w:val="00540A25"/>
    <w:rsid w:val="00542021"/>
    <w:rsid w:val="005425E1"/>
    <w:rsid w:val="005427C5"/>
    <w:rsid w:val="00542CF6"/>
    <w:rsid w:val="00547736"/>
    <w:rsid w:val="00547DF8"/>
    <w:rsid w:val="00550C58"/>
    <w:rsid w:val="005532D3"/>
    <w:rsid w:val="00553C03"/>
    <w:rsid w:val="0055400F"/>
    <w:rsid w:val="00554339"/>
    <w:rsid w:val="00556EEF"/>
    <w:rsid w:val="00560DDA"/>
    <w:rsid w:val="0056247C"/>
    <w:rsid w:val="005627F7"/>
    <w:rsid w:val="00562F70"/>
    <w:rsid w:val="00562FE2"/>
    <w:rsid w:val="00563692"/>
    <w:rsid w:val="005651A2"/>
    <w:rsid w:val="00565E51"/>
    <w:rsid w:val="00566929"/>
    <w:rsid w:val="0057023A"/>
    <w:rsid w:val="00571679"/>
    <w:rsid w:val="00572D04"/>
    <w:rsid w:val="00573CFE"/>
    <w:rsid w:val="0057487C"/>
    <w:rsid w:val="0057592D"/>
    <w:rsid w:val="00576BA7"/>
    <w:rsid w:val="005831DE"/>
    <w:rsid w:val="00584235"/>
    <w:rsid w:val="005844E7"/>
    <w:rsid w:val="00584B81"/>
    <w:rsid w:val="005861A3"/>
    <w:rsid w:val="00586725"/>
    <w:rsid w:val="00587BDC"/>
    <w:rsid w:val="0059038A"/>
    <w:rsid w:val="005908B8"/>
    <w:rsid w:val="005916EA"/>
    <w:rsid w:val="00592166"/>
    <w:rsid w:val="0059253D"/>
    <w:rsid w:val="00592EF7"/>
    <w:rsid w:val="0059430A"/>
    <w:rsid w:val="0059512E"/>
    <w:rsid w:val="00595C41"/>
    <w:rsid w:val="00597DA3"/>
    <w:rsid w:val="005A059E"/>
    <w:rsid w:val="005A1848"/>
    <w:rsid w:val="005A2325"/>
    <w:rsid w:val="005A6DD2"/>
    <w:rsid w:val="005A6FF1"/>
    <w:rsid w:val="005A7D1A"/>
    <w:rsid w:val="005B20A4"/>
    <w:rsid w:val="005B28EC"/>
    <w:rsid w:val="005B2EA5"/>
    <w:rsid w:val="005B356B"/>
    <w:rsid w:val="005B4D4E"/>
    <w:rsid w:val="005B50BB"/>
    <w:rsid w:val="005B58EF"/>
    <w:rsid w:val="005C1796"/>
    <w:rsid w:val="005C28C6"/>
    <w:rsid w:val="005C320F"/>
    <w:rsid w:val="005C385D"/>
    <w:rsid w:val="005C5EE4"/>
    <w:rsid w:val="005D132F"/>
    <w:rsid w:val="005D3B20"/>
    <w:rsid w:val="005D4361"/>
    <w:rsid w:val="005D71B7"/>
    <w:rsid w:val="005E0FB6"/>
    <w:rsid w:val="005E2C47"/>
    <w:rsid w:val="005E4759"/>
    <w:rsid w:val="005E4E43"/>
    <w:rsid w:val="005E4FB0"/>
    <w:rsid w:val="005E5C68"/>
    <w:rsid w:val="005E65C0"/>
    <w:rsid w:val="005E71EE"/>
    <w:rsid w:val="005F0390"/>
    <w:rsid w:val="005F1C2A"/>
    <w:rsid w:val="005F2A13"/>
    <w:rsid w:val="005F684A"/>
    <w:rsid w:val="005F7A95"/>
    <w:rsid w:val="005F7B07"/>
    <w:rsid w:val="006019E1"/>
    <w:rsid w:val="00602448"/>
    <w:rsid w:val="00602858"/>
    <w:rsid w:val="00603108"/>
    <w:rsid w:val="006032CC"/>
    <w:rsid w:val="00606162"/>
    <w:rsid w:val="006072CD"/>
    <w:rsid w:val="0060799A"/>
    <w:rsid w:val="00610F8A"/>
    <w:rsid w:val="00611064"/>
    <w:rsid w:val="00612023"/>
    <w:rsid w:val="00612FF3"/>
    <w:rsid w:val="00614190"/>
    <w:rsid w:val="006148AA"/>
    <w:rsid w:val="00615A8C"/>
    <w:rsid w:val="0061662E"/>
    <w:rsid w:val="00616655"/>
    <w:rsid w:val="006168A6"/>
    <w:rsid w:val="00622A99"/>
    <w:rsid w:val="00622E0E"/>
    <w:rsid w:val="00622E67"/>
    <w:rsid w:val="00623B18"/>
    <w:rsid w:val="006253C2"/>
    <w:rsid w:val="00625E43"/>
    <w:rsid w:val="00626331"/>
    <w:rsid w:val="00626B57"/>
    <w:rsid w:val="00626EDC"/>
    <w:rsid w:val="0062742C"/>
    <w:rsid w:val="00630541"/>
    <w:rsid w:val="00633146"/>
    <w:rsid w:val="00637642"/>
    <w:rsid w:val="00637B69"/>
    <w:rsid w:val="00640F34"/>
    <w:rsid w:val="00641608"/>
    <w:rsid w:val="00643981"/>
    <w:rsid w:val="006452D3"/>
    <w:rsid w:val="006470EC"/>
    <w:rsid w:val="00647C75"/>
    <w:rsid w:val="00647D24"/>
    <w:rsid w:val="006505C5"/>
    <w:rsid w:val="00650A52"/>
    <w:rsid w:val="006533AE"/>
    <w:rsid w:val="006542D6"/>
    <w:rsid w:val="00654BD6"/>
    <w:rsid w:val="0065598E"/>
    <w:rsid w:val="00655AF2"/>
    <w:rsid w:val="00655BC5"/>
    <w:rsid w:val="006568BE"/>
    <w:rsid w:val="0065736F"/>
    <w:rsid w:val="0066025D"/>
    <w:rsid w:val="0066091A"/>
    <w:rsid w:val="00663703"/>
    <w:rsid w:val="00663CCC"/>
    <w:rsid w:val="00664926"/>
    <w:rsid w:val="006649FF"/>
    <w:rsid w:val="00664F96"/>
    <w:rsid w:val="00670A83"/>
    <w:rsid w:val="00671248"/>
    <w:rsid w:val="006773EC"/>
    <w:rsid w:val="00680459"/>
    <w:rsid w:val="00680504"/>
    <w:rsid w:val="006813A5"/>
    <w:rsid w:val="006815E9"/>
    <w:rsid w:val="00681CD6"/>
    <w:rsid w:val="00681CD9"/>
    <w:rsid w:val="00681F1E"/>
    <w:rsid w:val="00682700"/>
    <w:rsid w:val="00683E30"/>
    <w:rsid w:val="006850C7"/>
    <w:rsid w:val="00687024"/>
    <w:rsid w:val="00695E22"/>
    <w:rsid w:val="006A54A4"/>
    <w:rsid w:val="006A5E5B"/>
    <w:rsid w:val="006A70C0"/>
    <w:rsid w:val="006B1206"/>
    <w:rsid w:val="006B2787"/>
    <w:rsid w:val="006B3E25"/>
    <w:rsid w:val="006B569E"/>
    <w:rsid w:val="006B7093"/>
    <w:rsid w:val="006B7228"/>
    <w:rsid w:val="006B7417"/>
    <w:rsid w:val="006C0294"/>
    <w:rsid w:val="006C21A5"/>
    <w:rsid w:val="006D0504"/>
    <w:rsid w:val="006D2E93"/>
    <w:rsid w:val="006D31F9"/>
    <w:rsid w:val="006D34A0"/>
    <w:rsid w:val="006D3691"/>
    <w:rsid w:val="006D3942"/>
    <w:rsid w:val="006D3AE9"/>
    <w:rsid w:val="006D4F5C"/>
    <w:rsid w:val="006D4F65"/>
    <w:rsid w:val="006D526B"/>
    <w:rsid w:val="006D5993"/>
    <w:rsid w:val="006D7092"/>
    <w:rsid w:val="006E16C7"/>
    <w:rsid w:val="006E2FBE"/>
    <w:rsid w:val="006E4259"/>
    <w:rsid w:val="006E5EF0"/>
    <w:rsid w:val="006E5FEF"/>
    <w:rsid w:val="006F19C7"/>
    <w:rsid w:val="006F222A"/>
    <w:rsid w:val="006F34D1"/>
    <w:rsid w:val="006F3563"/>
    <w:rsid w:val="006F3618"/>
    <w:rsid w:val="006F42B9"/>
    <w:rsid w:val="006F6103"/>
    <w:rsid w:val="00700044"/>
    <w:rsid w:val="00704E00"/>
    <w:rsid w:val="00705234"/>
    <w:rsid w:val="00705287"/>
    <w:rsid w:val="00707E5A"/>
    <w:rsid w:val="00713EED"/>
    <w:rsid w:val="0071482C"/>
    <w:rsid w:val="00717166"/>
    <w:rsid w:val="0072013D"/>
    <w:rsid w:val="007209E7"/>
    <w:rsid w:val="007233E5"/>
    <w:rsid w:val="00726182"/>
    <w:rsid w:val="00726FE3"/>
    <w:rsid w:val="0072713C"/>
    <w:rsid w:val="00727635"/>
    <w:rsid w:val="0073231B"/>
    <w:rsid w:val="00732329"/>
    <w:rsid w:val="007337CA"/>
    <w:rsid w:val="00733EB9"/>
    <w:rsid w:val="00734CE4"/>
    <w:rsid w:val="00735123"/>
    <w:rsid w:val="00735141"/>
    <w:rsid w:val="0073617B"/>
    <w:rsid w:val="007366FC"/>
    <w:rsid w:val="00736DAB"/>
    <w:rsid w:val="00737452"/>
    <w:rsid w:val="00741837"/>
    <w:rsid w:val="00741BB9"/>
    <w:rsid w:val="007421C6"/>
    <w:rsid w:val="007453E6"/>
    <w:rsid w:val="007454F2"/>
    <w:rsid w:val="00750E4F"/>
    <w:rsid w:val="007523BF"/>
    <w:rsid w:val="007536FE"/>
    <w:rsid w:val="00754789"/>
    <w:rsid w:val="007575DF"/>
    <w:rsid w:val="00760ED4"/>
    <w:rsid w:val="007632B1"/>
    <w:rsid w:val="00765FA5"/>
    <w:rsid w:val="00770453"/>
    <w:rsid w:val="007708B0"/>
    <w:rsid w:val="0077309D"/>
    <w:rsid w:val="007750DA"/>
    <w:rsid w:val="007774EE"/>
    <w:rsid w:val="00780766"/>
    <w:rsid w:val="00781822"/>
    <w:rsid w:val="00783B2C"/>
    <w:rsid w:val="00783F21"/>
    <w:rsid w:val="00786AE0"/>
    <w:rsid w:val="00786DF0"/>
    <w:rsid w:val="00787159"/>
    <w:rsid w:val="0078734F"/>
    <w:rsid w:val="00787DBE"/>
    <w:rsid w:val="00790182"/>
    <w:rsid w:val="0079043A"/>
    <w:rsid w:val="00791170"/>
    <w:rsid w:val="007913F4"/>
    <w:rsid w:val="00791668"/>
    <w:rsid w:val="00791AA1"/>
    <w:rsid w:val="007966A7"/>
    <w:rsid w:val="00796721"/>
    <w:rsid w:val="007A3793"/>
    <w:rsid w:val="007A62D3"/>
    <w:rsid w:val="007B0D3D"/>
    <w:rsid w:val="007B14DB"/>
    <w:rsid w:val="007B1660"/>
    <w:rsid w:val="007B203F"/>
    <w:rsid w:val="007B2645"/>
    <w:rsid w:val="007B29C4"/>
    <w:rsid w:val="007B40A5"/>
    <w:rsid w:val="007B4AB7"/>
    <w:rsid w:val="007B74AA"/>
    <w:rsid w:val="007C1BA2"/>
    <w:rsid w:val="007C2B48"/>
    <w:rsid w:val="007C2BE0"/>
    <w:rsid w:val="007C39DF"/>
    <w:rsid w:val="007C58F2"/>
    <w:rsid w:val="007D20E9"/>
    <w:rsid w:val="007D262D"/>
    <w:rsid w:val="007D5256"/>
    <w:rsid w:val="007D5AC6"/>
    <w:rsid w:val="007D638E"/>
    <w:rsid w:val="007D6A58"/>
    <w:rsid w:val="007D7881"/>
    <w:rsid w:val="007D7A16"/>
    <w:rsid w:val="007D7E3A"/>
    <w:rsid w:val="007E0E10"/>
    <w:rsid w:val="007E21E3"/>
    <w:rsid w:val="007E4768"/>
    <w:rsid w:val="007E477F"/>
    <w:rsid w:val="007E4F4D"/>
    <w:rsid w:val="007E4FB6"/>
    <w:rsid w:val="007E5E8A"/>
    <w:rsid w:val="007E6BA4"/>
    <w:rsid w:val="007E777B"/>
    <w:rsid w:val="007F063E"/>
    <w:rsid w:val="007F2070"/>
    <w:rsid w:val="007F2D01"/>
    <w:rsid w:val="007F3587"/>
    <w:rsid w:val="007F4D79"/>
    <w:rsid w:val="007F63C1"/>
    <w:rsid w:val="007F7365"/>
    <w:rsid w:val="00800B95"/>
    <w:rsid w:val="008023DA"/>
    <w:rsid w:val="00803B75"/>
    <w:rsid w:val="008053F5"/>
    <w:rsid w:val="00807AF7"/>
    <w:rsid w:val="00810071"/>
    <w:rsid w:val="00810198"/>
    <w:rsid w:val="00810D32"/>
    <w:rsid w:val="0081208B"/>
    <w:rsid w:val="00813B2E"/>
    <w:rsid w:val="00814B25"/>
    <w:rsid w:val="00815DA8"/>
    <w:rsid w:val="00816010"/>
    <w:rsid w:val="008216B5"/>
    <w:rsid w:val="0082194D"/>
    <w:rsid w:val="008221F9"/>
    <w:rsid w:val="00824619"/>
    <w:rsid w:val="008255CE"/>
    <w:rsid w:val="008267DA"/>
    <w:rsid w:val="00826EF5"/>
    <w:rsid w:val="00827306"/>
    <w:rsid w:val="00827331"/>
    <w:rsid w:val="00831693"/>
    <w:rsid w:val="008325D4"/>
    <w:rsid w:val="00835736"/>
    <w:rsid w:val="008359E3"/>
    <w:rsid w:val="00840104"/>
    <w:rsid w:val="00840C1F"/>
    <w:rsid w:val="008411C9"/>
    <w:rsid w:val="008415D5"/>
    <w:rsid w:val="00841AF7"/>
    <w:rsid w:val="00841FC5"/>
    <w:rsid w:val="0084293C"/>
    <w:rsid w:val="00843D0F"/>
    <w:rsid w:val="00843E7D"/>
    <w:rsid w:val="00845709"/>
    <w:rsid w:val="008459C1"/>
    <w:rsid w:val="0084623C"/>
    <w:rsid w:val="00846AC1"/>
    <w:rsid w:val="00851E4C"/>
    <w:rsid w:val="008522A7"/>
    <w:rsid w:val="00854E89"/>
    <w:rsid w:val="008567F8"/>
    <w:rsid w:val="00856F22"/>
    <w:rsid w:val="008576BD"/>
    <w:rsid w:val="00860463"/>
    <w:rsid w:val="00860D97"/>
    <w:rsid w:val="008622EE"/>
    <w:rsid w:val="0086282F"/>
    <w:rsid w:val="00864757"/>
    <w:rsid w:val="00865CC1"/>
    <w:rsid w:val="00867474"/>
    <w:rsid w:val="00872E93"/>
    <w:rsid w:val="008733DA"/>
    <w:rsid w:val="00874A45"/>
    <w:rsid w:val="00877EB4"/>
    <w:rsid w:val="0088047B"/>
    <w:rsid w:val="00880EAD"/>
    <w:rsid w:val="0088266F"/>
    <w:rsid w:val="008827AE"/>
    <w:rsid w:val="00883018"/>
    <w:rsid w:val="00884BAC"/>
    <w:rsid w:val="008850E4"/>
    <w:rsid w:val="00885A01"/>
    <w:rsid w:val="00893078"/>
    <w:rsid w:val="008939AB"/>
    <w:rsid w:val="00893F62"/>
    <w:rsid w:val="00896DE6"/>
    <w:rsid w:val="00897B4A"/>
    <w:rsid w:val="008A0144"/>
    <w:rsid w:val="008A030C"/>
    <w:rsid w:val="008A12F5"/>
    <w:rsid w:val="008A290D"/>
    <w:rsid w:val="008A337D"/>
    <w:rsid w:val="008A348F"/>
    <w:rsid w:val="008A4563"/>
    <w:rsid w:val="008B0D7F"/>
    <w:rsid w:val="008B1587"/>
    <w:rsid w:val="008B16FD"/>
    <w:rsid w:val="008B1B01"/>
    <w:rsid w:val="008B3BCD"/>
    <w:rsid w:val="008B4314"/>
    <w:rsid w:val="008B5AF5"/>
    <w:rsid w:val="008B6DF8"/>
    <w:rsid w:val="008B7E82"/>
    <w:rsid w:val="008C106C"/>
    <w:rsid w:val="008C10F1"/>
    <w:rsid w:val="008C18C9"/>
    <w:rsid w:val="008C1926"/>
    <w:rsid w:val="008C1E99"/>
    <w:rsid w:val="008C2174"/>
    <w:rsid w:val="008C240C"/>
    <w:rsid w:val="008C2779"/>
    <w:rsid w:val="008C3ECF"/>
    <w:rsid w:val="008C6EB6"/>
    <w:rsid w:val="008D5E0B"/>
    <w:rsid w:val="008D5E2B"/>
    <w:rsid w:val="008E0085"/>
    <w:rsid w:val="008E135E"/>
    <w:rsid w:val="008E2AA6"/>
    <w:rsid w:val="008E311B"/>
    <w:rsid w:val="008E76B4"/>
    <w:rsid w:val="008F0188"/>
    <w:rsid w:val="008F0288"/>
    <w:rsid w:val="008F12BF"/>
    <w:rsid w:val="008F1366"/>
    <w:rsid w:val="008F46E7"/>
    <w:rsid w:val="008F525C"/>
    <w:rsid w:val="008F5A66"/>
    <w:rsid w:val="008F6473"/>
    <w:rsid w:val="008F64CA"/>
    <w:rsid w:val="008F6F0B"/>
    <w:rsid w:val="008F71EB"/>
    <w:rsid w:val="008F7E4B"/>
    <w:rsid w:val="009004E1"/>
    <w:rsid w:val="00900D51"/>
    <w:rsid w:val="00901496"/>
    <w:rsid w:val="00905294"/>
    <w:rsid w:val="009059B6"/>
    <w:rsid w:val="00905C77"/>
    <w:rsid w:val="00907BA7"/>
    <w:rsid w:val="0091064E"/>
    <w:rsid w:val="00911FC5"/>
    <w:rsid w:val="00912041"/>
    <w:rsid w:val="009131EB"/>
    <w:rsid w:val="00913C7E"/>
    <w:rsid w:val="00914755"/>
    <w:rsid w:val="0091518E"/>
    <w:rsid w:val="00915297"/>
    <w:rsid w:val="00915B3B"/>
    <w:rsid w:val="00915B83"/>
    <w:rsid w:val="00916BA1"/>
    <w:rsid w:val="00916FDC"/>
    <w:rsid w:val="0091755C"/>
    <w:rsid w:val="00917597"/>
    <w:rsid w:val="0092219C"/>
    <w:rsid w:val="009241A3"/>
    <w:rsid w:val="00924B50"/>
    <w:rsid w:val="00924D4F"/>
    <w:rsid w:val="00925379"/>
    <w:rsid w:val="0092602F"/>
    <w:rsid w:val="00926121"/>
    <w:rsid w:val="00931A10"/>
    <w:rsid w:val="00931FC5"/>
    <w:rsid w:val="00932A4D"/>
    <w:rsid w:val="00932D0C"/>
    <w:rsid w:val="00936C80"/>
    <w:rsid w:val="00940DDE"/>
    <w:rsid w:val="00942740"/>
    <w:rsid w:val="00942863"/>
    <w:rsid w:val="009434A0"/>
    <w:rsid w:val="009434C2"/>
    <w:rsid w:val="00943EA4"/>
    <w:rsid w:val="00947967"/>
    <w:rsid w:val="00947AEE"/>
    <w:rsid w:val="00952EA1"/>
    <w:rsid w:val="00955201"/>
    <w:rsid w:val="00956E4C"/>
    <w:rsid w:val="00965200"/>
    <w:rsid w:val="00966047"/>
    <w:rsid w:val="009668B3"/>
    <w:rsid w:val="00971471"/>
    <w:rsid w:val="00972DE5"/>
    <w:rsid w:val="00973FAB"/>
    <w:rsid w:val="009757FA"/>
    <w:rsid w:val="00975990"/>
    <w:rsid w:val="00975FE4"/>
    <w:rsid w:val="00976071"/>
    <w:rsid w:val="00977D9B"/>
    <w:rsid w:val="00981EBF"/>
    <w:rsid w:val="009826F8"/>
    <w:rsid w:val="00984388"/>
    <w:rsid w:val="009849C2"/>
    <w:rsid w:val="00984D24"/>
    <w:rsid w:val="009851C0"/>
    <w:rsid w:val="0098589E"/>
    <w:rsid w:val="009858EB"/>
    <w:rsid w:val="00985ABD"/>
    <w:rsid w:val="00985C62"/>
    <w:rsid w:val="00985CFF"/>
    <w:rsid w:val="00990FE4"/>
    <w:rsid w:val="00992945"/>
    <w:rsid w:val="00993755"/>
    <w:rsid w:val="009939D6"/>
    <w:rsid w:val="00993D43"/>
    <w:rsid w:val="00995B8B"/>
    <w:rsid w:val="00995EA7"/>
    <w:rsid w:val="009964D7"/>
    <w:rsid w:val="009A06F5"/>
    <w:rsid w:val="009A3F47"/>
    <w:rsid w:val="009A6B36"/>
    <w:rsid w:val="009A6C7E"/>
    <w:rsid w:val="009B0046"/>
    <w:rsid w:val="009B45FF"/>
    <w:rsid w:val="009B6BBA"/>
    <w:rsid w:val="009C0A26"/>
    <w:rsid w:val="009C0B52"/>
    <w:rsid w:val="009C1440"/>
    <w:rsid w:val="009C206B"/>
    <w:rsid w:val="009C2107"/>
    <w:rsid w:val="009C4332"/>
    <w:rsid w:val="009C5D9E"/>
    <w:rsid w:val="009C6709"/>
    <w:rsid w:val="009C7DDC"/>
    <w:rsid w:val="009D2C3E"/>
    <w:rsid w:val="009D6486"/>
    <w:rsid w:val="009D64A4"/>
    <w:rsid w:val="009D67E1"/>
    <w:rsid w:val="009E0625"/>
    <w:rsid w:val="009E13DB"/>
    <w:rsid w:val="009E2AB3"/>
    <w:rsid w:val="009E2C1E"/>
    <w:rsid w:val="009E3034"/>
    <w:rsid w:val="009E3135"/>
    <w:rsid w:val="009E3610"/>
    <w:rsid w:val="009E549F"/>
    <w:rsid w:val="009E5FC7"/>
    <w:rsid w:val="009E6AC3"/>
    <w:rsid w:val="009E7D98"/>
    <w:rsid w:val="009F1AE6"/>
    <w:rsid w:val="009F28A8"/>
    <w:rsid w:val="009F3127"/>
    <w:rsid w:val="009F397A"/>
    <w:rsid w:val="009F473E"/>
    <w:rsid w:val="009F4891"/>
    <w:rsid w:val="009F5247"/>
    <w:rsid w:val="009F5E05"/>
    <w:rsid w:val="009F5E6A"/>
    <w:rsid w:val="009F682A"/>
    <w:rsid w:val="00A004B4"/>
    <w:rsid w:val="00A0081C"/>
    <w:rsid w:val="00A022BE"/>
    <w:rsid w:val="00A0643B"/>
    <w:rsid w:val="00A07B4B"/>
    <w:rsid w:val="00A10355"/>
    <w:rsid w:val="00A135DE"/>
    <w:rsid w:val="00A1530E"/>
    <w:rsid w:val="00A157E9"/>
    <w:rsid w:val="00A22DD9"/>
    <w:rsid w:val="00A23AEC"/>
    <w:rsid w:val="00A24954"/>
    <w:rsid w:val="00A24C95"/>
    <w:rsid w:val="00A25491"/>
    <w:rsid w:val="00A2599A"/>
    <w:rsid w:val="00A26094"/>
    <w:rsid w:val="00A262BF"/>
    <w:rsid w:val="00A301BF"/>
    <w:rsid w:val="00A302B2"/>
    <w:rsid w:val="00A3219A"/>
    <w:rsid w:val="00A331B4"/>
    <w:rsid w:val="00A3484E"/>
    <w:rsid w:val="00A356D3"/>
    <w:rsid w:val="00A36A48"/>
    <w:rsid w:val="00A36ADA"/>
    <w:rsid w:val="00A37C4D"/>
    <w:rsid w:val="00A40161"/>
    <w:rsid w:val="00A40FC1"/>
    <w:rsid w:val="00A4115E"/>
    <w:rsid w:val="00A428E6"/>
    <w:rsid w:val="00A438D8"/>
    <w:rsid w:val="00A43CEF"/>
    <w:rsid w:val="00A46314"/>
    <w:rsid w:val="00A473F5"/>
    <w:rsid w:val="00A51F9D"/>
    <w:rsid w:val="00A527E3"/>
    <w:rsid w:val="00A5416A"/>
    <w:rsid w:val="00A601B2"/>
    <w:rsid w:val="00A61216"/>
    <w:rsid w:val="00A61C2B"/>
    <w:rsid w:val="00A6389E"/>
    <w:rsid w:val="00A639F4"/>
    <w:rsid w:val="00A65864"/>
    <w:rsid w:val="00A65FAE"/>
    <w:rsid w:val="00A76ABD"/>
    <w:rsid w:val="00A77767"/>
    <w:rsid w:val="00A81A32"/>
    <w:rsid w:val="00A83420"/>
    <w:rsid w:val="00A835BD"/>
    <w:rsid w:val="00A83806"/>
    <w:rsid w:val="00A84EC7"/>
    <w:rsid w:val="00A870FC"/>
    <w:rsid w:val="00A926B4"/>
    <w:rsid w:val="00A93733"/>
    <w:rsid w:val="00A94C93"/>
    <w:rsid w:val="00A96859"/>
    <w:rsid w:val="00A972FC"/>
    <w:rsid w:val="00A97395"/>
    <w:rsid w:val="00A974E7"/>
    <w:rsid w:val="00A97B15"/>
    <w:rsid w:val="00AA1D90"/>
    <w:rsid w:val="00AA3A3F"/>
    <w:rsid w:val="00AA42D5"/>
    <w:rsid w:val="00AA7021"/>
    <w:rsid w:val="00AB1ADC"/>
    <w:rsid w:val="00AB2FAB"/>
    <w:rsid w:val="00AB5C14"/>
    <w:rsid w:val="00AB6E88"/>
    <w:rsid w:val="00AB71AE"/>
    <w:rsid w:val="00AC147F"/>
    <w:rsid w:val="00AC1EE7"/>
    <w:rsid w:val="00AC333F"/>
    <w:rsid w:val="00AC4F94"/>
    <w:rsid w:val="00AC585C"/>
    <w:rsid w:val="00AD0D05"/>
    <w:rsid w:val="00AD0E24"/>
    <w:rsid w:val="00AD1925"/>
    <w:rsid w:val="00AD52C2"/>
    <w:rsid w:val="00AD7455"/>
    <w:rsid w:val="00AE067D"/>
    <w:rsid w:val="00AE1356"/>
    <w:rsid w:val="00AE17F1"/>
    <w:rsid w:val="00AE1BEE"/>
    <w:rsid w:val="00AE452A"/>
    <w:rsid w:val="00AE555E"/>
    <w:rsid w:val="00AE5D43"/>
    <w:rsid w:val="00AE6025"/>
    <w:rsid w:val="00AE67F7"/>
    <w:rsid w:val="00AE6C43"/>
    <w:rsid w:val="00AF1181"/>
    <w:rsid w:val="00AF2139"/>
    <w:rsid w:val="00AF2565"/>
    <w:rsid w:val="00AF2A2A"/>
    <w:rsid w:val="00AF2F79"/>
    <w:rsid w:val="00AF4653"/>
    <w:rsid w:val="00AF599E"/>
    <w:rsid w:val="00AF7888"/>
    <w:rsid w:val="00AF7A12"/>
    <w:rsid w:val="00AF7DB7"/>
    <w:rsid w:val="00B004C0"/>
    <w:rsid w:val="00B00E04"/>
    <w:rsid w:val="00B02167"/>
    <w:rsid w:val="00B05517"/>
    <w:rsid w:val="00B06FC4"/>
    <w:rsid w:val="00B07F7B"/>
    <w:rsid w:val="00B10074"/>
    <w:rsid w:val="00B10D02"/>
    <w:rsid w:val="00B10EFD"/>
    <w:rsid w:val="00B114AD"/>
    <w:rsid w:val="00B11864"/>
    <w:rsid w:val="00B121EF"/>
    <w:rsid w:val="00B13631"/>
    <w:rsid w:val="00B16F05"/>
    <w:rsid w:val="00B1730C"/>
    <w:rsid w:val="00B201E2"/>
    <w:rsid w:val="00B216DF"/>
    <w:rsid w:val="00B24C70"/>
    <w:rsid w:val="00B32CCE"/>
    <w:rsid w:val="00B33324"/>
    <w:rsid w:val="00B34A75"/>
    <w:rsid w:val="00B36E97"/>
    <w:rsid w:val="00B42513"/>
    <w:rsid w:val="00B4357B"/>
    <w:rsid w:val="00B443E4"/>
    <w:rsid w:val="00B47B7E"/>
    <w:rsid w:val="00B5484D"/>
    <w:rsid w:val="00B551B0"/>
    <w:rsid w:val="00B56102"/>
    <w:rsid w:val="00B563EA"/>
    <w:rsid w:val="00B56CDF"/>
    <w:rsid w:val="00B56E88"/>
    <w:rsid w:val="00B56F2E"/>
    <w:rsid w:val="00B60E51"/>
    <w:rsid w:val="00B63735"/>
    <w:rsid w:val="00B63A54"/>
    <w:rsid w:val="00B64241"/>
    <w:rsid w:val="00B66B64"/>
    <w:rsid w:val="00B70342"/>
    <w:rsid w:val="00B74078"/>
    <w:rsid w:val="00B76E07"/>
    <w:rsid w:val="00B779D7"/>
    <w:rsid w:val="00B77D18"/>
    <w:rsid w:val="00B82805"/>
    <w:rsid w:val="00B8313A"/>
    <w:rsid w:val="00B851AC"/>
    <w:rsid w:val="00B85E31"/>
    <w:rsid w:val="00B868FD"/>
    <w:rsid w:val="00B86A56"/>
    <w:rsid w:val="00B9087D"/>
    <w:rsid w:val="00B93503"/>
    <w:rsid w:val="00B95700"/>
    <w:rsid w:val="00B965B3"/>
    <w:rsid w:val="00B97532"/>
    <w:rsid w:val="00BA31E8"/>
    <w:rsid w:val="00BA34C4"/>
    <w:rsid w:val="00BA46A8"/>
    <w:rsid w:val="00BA55E0"/>
    <w:rsid w:val="00BA5BE3"/>
    <w:rsid w:val="00BA6BD4"/>
    <w:rsid w:val="00BA6C7A"/>
    <w:rsid w:val="00BB17D1"/>
    <w:rsid w:val="00BB31C6"/>
    <w:rsid w:val="00BB3752"/>
    <w:rsid w:val="00BB4199"/>
    <w:rsid w:val="00BB449E"/>
    <w:rsid w:val="00BB6688"/>
    <w:rsid w:val="00BB7A05"/>
    <w:rsid w:val="00BB7D16"/>
    <w:rsid w:val="00BC001C"/>
    <w:rsid w:val="00BC0484"/>
    <w:rsid w:val="00BC138D"/>
    <w:rsid w:val="00BC1610"/>
    <w:rsid w:val="00BC26D4"/>
    <w:rsid w:val="00BC5792"/>
    <w:rsid w:val="00BC70DD"/>
    <w:rsid w:val="00BC7181"/>
    <w:rsid w:val="00BC75FE"/>
    <w:rsid w:val="00BD13E4"/>
    <w:rsid w:val="00BD42E5"/>
    <w:rsid w:val="00BD43A3"/>
    <w:rsid w:val="00BD4BAF"/>
    <w:rsid w:val="00BD6628"/>
    <w:rsid w:val="00BD66B6"/>
    <w:rsid w:val="00BE0C80"/>
    <w:rsid w:val="00BE14E3"/>
    <w:rsid w:val="00BE2DB1"/>
    <w:rsid w:val="00BE31E7"/>
    <w:rsid w:val="00BE33A2"/>
    <w:rsid w:val="00BF1E0D"/>
    <w:rsid w:val="00BF284F"/>
    <w:rsid w:val="00BF2A42"/>
    <w:rsid w:val="00BF362B"/>
    <w:rsid w:val="00BF43CC"/>
    <w:rsid w:val="00BF464E"/>
    <w:rsid w:val="00BF4B15"/>
    <w:rsid w:val="00BF52D0"/>
    <w:rsid w:val="00BF63D6"/>
    <w:rsid w:val="00BF65CC"/>
    <w:rsid w:val="00BF692D"/>
    <w:rsid w:val="00BF7A6B"/>
    <w:rsid w:val="00BF7AD5"/>
    <w:rsid w:val="00BF7D56"/>
    <w:rsid w:val="00C00C25"/>
    <w:rsid w:val="00C02006"/>
    <w:rsid w:val="00C0372B"/>
    <w:rsid w:val="00C03D8C"/>
    <w:rsid w:val="00C03DE4"/>
    <w:rsid w:val="00C055EC"/>
    <w:rsid w:val="00C10DC9"/>
    <w:rsid w:val="00C12165"/>
    <w:rsid w:val="00C12387"/>
    <w:rsid w:val="00C1276F"/>
    <w:rsid w:val="00C12FB3"/>
    <w:rsid w:val="00C17341"/>
    <w:rsid w:val="00C2099A"/>
    <w:rsid w:val="00C217BC"/>
    <w:rsid w:val="00C22500"/>
    <w:rsid w:val="00C22A15"/>
    <w:rsid w:val="00C22F08"/>
    <w:rsid w:val="00C23FA4"/>
    <w:rsid w:val="00C24184"/>
    <w:rsid w:val="00C2493D"/>
    <w:rsid w:val="00C24EEF"/>
    <w:rsid w:val="00C25CF6"/>
    <w:rsid w:val="00C26B9B"/>
    <w:rsid w:val="00C26C36"/>
    <w:rsid w:val="00C26C91"/>
    <w:rsid w:val="00C30C45"/>
    <w:rsid w:val="00C30D08"/>
    <w:rsid w:val="00C32768"/>
    <w:rsid w:val="00C32EDB"/>
    <w:rsid w:val="00C35623"/>
    <w:rsid w:val="00C3690B"/>
    <w:rsid w:val="00C40721"/>
    <w:rsid w:val="00C414FC"/>
    <w:rsid w:val="00C41B1C"/>
    <w:rsid w:val="00C431DF"/>
    <w:rsid w:val="00C456BD"/>
    <w:rsid w:val="00C4572D"/>
    <w:rsid w:val="00C460B3"/>
    <w:rsid w:val="00C46B92"/>
    <w:rsid w:val="00C5158E"/>
    <w:rsid w:val="00C5186B"/>
    <w:rsid w:val="00C52B99"/>
    <w:rsid w:val="00C52F25"/>
    <w:rsid w:val="00C530DC"/>
    <w:rsid w:val="00C5350D"/>
    <w:rsid w:val="00C55A0E"/>
    <w:rsid w:val="00C57834"/>
    <w:rsid w:val="00C60B94"/>
    <w:rsid w:val="00C61168"/>
    <w:rsid w:val="00C6123C"/>
    <w:rsid w:val="00C61931"/>
    <w:rsid w:val="00C62B34"/>
    <w:rsid w:val="00C6311A"/>
    <w:rsid w:val="00C64CF3"/>
    <w:rsid w:val="00C70133"/>
    <w:rsid w:val="00C7084D"/>
    <w:rsid w:val="00C70BEA"/>
    <w:rsid w:val="00C7315E"/>
    <w:rsid w:val="00C737E4"/>
    <w:rsid w:val="00C743A2"/>
    <w:rsid w:val="00C75895"/>
    <w:rsid w:val="00C75ED9"/>
    <w:rsid w:val="00C7635B"/>
    <w:rsid w:val="00C76D1F"/>
    <w:rsid w:val="00C776CF"/>
    <w:rsid w:val="00C8298A"/>
    <w:rsid w:val="00C83C9F"/>
    <w:rsid w:val="00C841A8"/>
    <w:rsid w:val="00C8427C"/>
    <w:rsid w:val="00C84A36"/>
    <w:rsid w:val="00C85C4F"/>
    <w:rsid w:val="00C86208"/>
    <w:rsid w:val="00C90283"/>
    <w:rsid w:val="00C9125E"/>
    <w:rsid w:val="00C94519"/>
    <w:rsid w:val="00C94840"/>
    <w:rsid w:val="00C951AB"/>
    <w:rsid w:val="00C95E46"/>
    <w:rsid w:val="00C966B4"/>
    <w:rsid w:val="00C974DA"/>
    <w:rsid w:val="00CA0A2B"/>
    <w:rsid w:val="00CA4B2D"/>
    <w:rsid w:val="00CA4EE3"/>
    <w:rsid w:val="00CA7B5F"/>
    <w:rsid w:val="00CB027F"/>
    <w:rsid w:val="00CB0F97"/>
    <w:rsid w:val="00CB237C"/>
    <w:rsid w:val="00CB30F5"/>
    <w:rsid w:val="00CB3525"/>
    <w:rsid w:val="00CB4A8D"/>
    <w:rsid w:val="00CB5168"/>
    <w:rsid w:val="00CB524A"/>
    <w:rsid w:val="00CB708B"/>
    <w:rsid w:val="00CB71E5"/>
    <w:rsid w:val="00CC02F6"/>
    <w:rsid w:val="00CC0EBB"/>
    <w:rsid w:val="00CC2D3A"/>
    <w:rsid w:val="00CC4CF6"/>
    <w:rsid w:val="00CC4E91"/>
    <w:rsid w:val="00CC5260"/>
    <w:rsid w:val="00CC6297"/>
    <w:rsid w:val="00CC6B39"/>
    <w:rsid w:val="00CC7690"/>
    <w:rsid w:val="00CC7A7E"/>
    <w:rsid w:val="00CC7ED8"/>
    <w:rsid w:val="00CD0D6F"/>
    <w:rsid w:val="00CD16C4"/>
    <w:rsid w:val="00CD1986"/>
    <w:rsid w:val="00CD3463"/>
    <w:rsid w:val="00CD3DD5"/>
    <w:rsid w:val="00CD3EC4"/>
    <w:rsid w:val="00CD54BF"/>
    <w:rsid w:val="00CE1754"/>
    <w:rsid w:val="00CE27F8"/>
    <w:rsid w:val="00CE33E6"/>
    <w:rsid w:val="00CE4748"/>
    <w:rsid w:val="00CE4B6D"/>
    <w:rsid w:val="00CE4D5C"/>
    <w:rsid w:val="00CE557D"/>
    <w:rsid w:val="00CE5AF9"/>
    <w:rsid w:val="00CF05DA"/>
    <w:rsid w:val="00CF2F3D"/>
    <w:rsid w:val="00CF406C"/>
    <w:rsid w:val="00CF58EB"/>
    <w:rsid w:val="00CF60E3"/>
    <w:rsid w:val="00CF6FEC"/>
    <w:rsid w:val="00D0106E"/>
    <w:rsid w:val="00D02432"/>
    <w:rsid w:val="00D04428"/>
    <w:rsid w:val="00D04598"/>
    <w:rsid w:val="00D05C99"/>
    <w:rsid w:val="00D06383"/>
    <w:rsid w:val="00D06892"/>
    <w:rsid w:val="00D07127"/>
    <w:rsid w:val="00D1053E"/>
    <w:rsid w:val="00D10BD2"/>
    <w:rsid w:val="00D11BF6"/>
    <w:rsid w:val="00D1468B"/>
    <w:rsid w:val="00D14D7D"/>
    <w:rsid w:val="00D156A3"/>
    <w:rsid w:val="00D173E0"/>
    <w:rsid w:val="00D20082"/>
    <w:rsid w:val="00D205D8"/>
    <w:rsid w:val="00D20E85"/>
    <w:rsid w:val="00D21087"/>
    <w:rsid w:val="00D21D55"/>
    <w:rsid w:val="00D21FD0"/>
    <w:rsid w:val="00D2222F"/>
    <w:rsid w:val="00D24615"/>
    <w:rsid w:val="00D26A22"/>
    <w:rsid w:val="00D30CCA"/>
    <w:rsid w:val="00D338BD"/>
    <w:rsid w:val="00D342B6"/>
    <w:rsid w:val="00D362C3"/>
    <w:rsid w:val="00D37842"/>
    <w:rsid w:val="00D40CE5"/>
    <w:rsid w:val="00D4151D"/>
    <w:rsid w:val="00D42DC2"/>
    <w:rsid w:val="00D4302B"/>
    <w:rsid w:val="00D43B52"/>
    <w:rsid w:val="00D44F07"/>
    <w:rsid w:val="00D52F89"/>
    <w:rsid w:val="00D537E1"/>
    <w:rsid w:val="00D54DEF"/>
    <w:rsid w:val="00D54F0F"/>
    <w:rsid w:val="00D55BB2"/>
    <w:rsid w:val="00D6006B"/>
    <w:rsid w:val="00D6091A"/>
    <w:rsid w:val="00D60D7B"/>
    <w:rsid w:val="00D6605A"/>
    <w:rsid w:val="00D6695F"/>
    <w:rsid w:val="00D67DED"/>
    <w:rsid w:val="00D70887"/>
    <w:rsid w:val="00D71078"/>
    <w:rsid w:val="00D72599"/>
    <w:rsid w:val="00D74B05"/>
    <w:rsid w:val="00D75644"/>
    <w:rsid w:val="00D80BD0"/>
    <w:rsid w:val="00D812E0"/>
    <w:rsid w:val="00D81656"/>
    <w:rsid w:val="00D838CE"/>
    <w:rsid w:val="00D83D87"/>
    <w:rsid w:val="00D84408"/>
    <w:rsid w:val="00D846E9"/>
    <w:rsid w:val="00D84A6D"/>
    <w:rsid w:val="00D85A87"/>
    <w:rsid w:val="00D85F46"/>
    <w:rsid w:val="00D86877"/>
    <w:rsid w:val="00D86A30"/>
    <w:rsid w:val="00D90129"/>
    <w:rsid w:val="00D90F3B"/>
    <w:rsid w:val="00D9520E"/>
    <w:rsid w:val="00D952B6"/>
    <w:rsid w:val="00D95739"/>
    <w:rsid w:val="00D95A10"/>
    <w:rsid w:val="00D9765A"/>
    <w:rsid w:val="00D97CB4"/>
    <w:rsid w:val="00D97DD4"/>
    <w:rsid w:val="00DA0799"/>
    <w:rsid w:val="00DA0D5C"/>
    <w:rsid w:val="00DA271E"/>
    <w:rsid w:val="00DA5A8A"/>
    <w:rsid w:val="00DA7405"/>
    <w:rsid w:val="00DA7512"/>
    <w:rsid w:val="00DA7AEB"/>
    <w:rsid w:val="00DB1170"/>
    <w:rsid w:val="00DB1CAA"/>
    <w:rsid w:val="00DB220F"/>
    <w:rsid w:val="00DB26CD"/>
    <w:rsid w:val="00DB2D2B"/>
    <w:rsid w:val="00DB441C"/>
    <w:rsid w:val="00DB44AF"/>
    <w:rsid w:val="00DB4AAF"/>
    <w:rsid w:val="00DB558E"/>
    <w:rsid w:val="00DB5AA6"/>
    <w:rsid w:val="00DB5E2E"/>
    <w:rsid w:val="00DB663E"/>
    <w:rsid w:val="00DB72CA"/>
    <w:rsid w:val="00DC125B"/>
    <w:rsid w:val="00DC15CC"/>
    <w:rsid w:val="00DC1774"/>
    <w:rsid w:val="00DC1F58"/>
    <w:rsid w:val="00DC2119"/>
    <w:rsid w:val="00DC339B"/>
    <w:rsid w:val="00DC418A"/>
    <w:rsid w:val="00DC44FC"/>
    <w:rsid w:val="00DC5D40"/>
    <w:rsid w:val="00DC69A7"/>
    <w:rsid w:val="00DD0D75"/>
    <w:rsid w:val="00DD1672"/>
    <w:rsid w:val="00DD17D8"/>
    <w:rsid w:val="00DD225C"/>
    <w:rsid w:val="00DD27AA"/>
    <w:rsid w:val="00DD30E9"/>
    <w:rsid w:val="00DD367E"/>
    <w:rsid w:val="00DD4F47"/>
    <w:rsid w:val="00DD4F9B"/>
    <w:rsid w:val="00DD5CB3"/>
    <w:rsid w:val="00DD7FBB"/>
    <w:rsid w:val="00DE0B9F"/>
    <w:rsid w:val="00DE0DF4"/>
    <w:rsid w:val="00DE0E7F"/>
    <w:rsid w:val="00DE2A9E"/>
    <w:rsid w:val="00DE31D6"/>
    <w:rsid w:val="00DE3972"/>
    <w:rsid w:val="00DE3B00"/>
    <w:rsid w:val="00DE4238"/>
    <w:rsid w:val="00DE4315"/>
    <w:rsid w:val="00DE657F"/>
    <w:rsid w:val="00DE6BBF"/>
    <w:rsid w:val="00DE6DBC"/>
    <w:rsid w:val="00DF039E"/>
    <w:rsid w:val="00DF1157"/>
    <w:rsid w:val="00DF1218"/>
    <w:rsid w:val="00DF18F7"/>
    <w:rsid w:val="00DF1B1A"/>
    <w:rsid w:val="00DF2787"/>
    <w:rsid w:val="00DF28FF"/>
    <w:rsid w:val="00DF4220"/>
    <w:rsid w:val="00DF5DFC"/>
    <w:rsid w:val="00DF6462"/>
    <w:rsid w:val="00DF7C6D"/>
    <w:rsid w:val="00E002A8"/>
    <w:rsid w:val="00E02FA0"/>
    <w:rsid w:val="00E036DC"/>
    <w:rsid w:val="00E07280"/>
    <w:rsid w:val="00E10454"/>
    <w:rsid w:val="00E112E5"/>
    <w:rsid w:val="00E12022"/>
    <w:rsid w:val="00E122D8"/>
    <w:rsid w:val="00E125FA"/>
    <w:rsid w:val="00E12CC8"/>
    <w:rsid w:val="00E13420"/>
    <w:rsid w:val="00E15164"/>
    <w:rsid w:val="00E15352"/>
    <w:rsid w:val="00E153C9"/>
    <w:rsid w:val="00E16B14"/>
    <w:rsid w:val="00E20068"/>
    <w:rsid w:val="00E21CC7"/>
    <w:rsid w:val="00E24D9E"/>
    <w:rsid w:val="00E25849"/>
    <w:rsid w:val="00E258F5"/>
    <w:rsid w:val="00E260C9"/>
    <w:rsid w:val="00E315DE"/>
    <w:rsid w:val="00E3197E"/>
    <w:rsid w:val="00E32B47"/>
    <w:rsid w:val="00E34294"/>
    <w:rsid w:val="00E342F8"/>
    <w:rsid w:val="00E351ED"/>
    <w:rsid w:val="00E35B4B"/>
    <w:rsid w:val="00E4145D"/>
    <w:rsid w:val="00E41EF0"/>
    <w:rsid w:val="00E42821"/>
    <w:rsid w:val="00E42B19"/>
    <w:rsid w:val="00E454D8"/>
    <w:rsid w:val="00E47F3D"/>
    <w:rsid w:val="00E515EE"/>
    <w:rsid w:val="00E52858"/>
    <w:rsid w:val="00E55396"/>
    <w:rsid w:val="00E577DC"/>
    <w:rsid w:val="00E57DD5"/>
    <w:rsid w:val="00E6034B"/>
    <w:rsid w:val="00E62745"/>
    <w:rsid w:val="00E65100"/>
    <w:rsid w:val="00E6549E"/>
    <w:rsid w:val="00E65E3C"/>
    <w:rsid w:val="00E65EDE"/>
    <w:rsid w:val="00E6630A"/>
    <w:rsid w:val="00E6691A"/>
    <w:rsid w:val="00E677E1"/>
    <w:rsid w:val="00E67C0C"/>
    <w:rsid w:val="00E67E5A"/>
    <w:rsid w:val="00E67E83"/>
    <w:rsid w:val="00E70F81"/>
    <w:rsid w:val="00E744F0"/>
    <w:rsid w:val="00E77055"/>
    <w:rsid w:val="00E77377"/>
    <w:rsid w:val="00E77460"/>
    <w:rsid w:val="00E81240"/>
    <w:rsid w:val="00E83ABC"/>
    <w:rsid w:val="00E844F2"/>
    <w:rsid w:val="00E86173"/>
    <w:rsid w:val="00E904A1"/>
    <w:rsid w:val="00E90AD0"/>
    <w:rsid w:val="00E92556"/>
    <w:rsid w:val="00E92FCB"/>
    <w:rsid w:val="00E94FA6"/>
    <w:rsid w:val="00E952B1"/>
    <w:rsid w:val="00E97EAF"/>
    <w:rsid w:val="00E97FAC"/>
    <w:rsid w:val="00EA07C5"/>
    <w:rsid w:val="00EA0B7C"/>
    <w:rsid w:val="00EA147F"/>
    <w:rsid w:val="00EA2D82"/>
    <w:rsid w:val="00EA3956"/>
    <w:rsid w:val="00EA4A27"/>
    <w:rsid w:val="00EA4A73"/>
    <w:rsid w:val="00EA4FA6"/>
    <w:rsid w:val="00EB1390"/>
    <w:rsid w:val="00EB1A25"/>
    <w:rsid w:val="00EB2A0A"/>
    <w:rsid w:val="00EB435E"/>
    <w:rsid w:val="00EB442E"/>
    <w:rsid w:val="00EB78C6"/>
    <w:rsid w:val="00EC1029"/>
    <w:rsid w:val="00EC7363"/>
    <w:rsid w:val="00EC7AA2"/>
    <w:rsid w:val="00ED03AB"/>
    <w:rsid w:val="00ED0F89"/>
    <w:rsid w:val="00ED1963"/>
    <w:rsid w:val="00ED1C34"/>
    <w:rsid w:val="00ED1CD4"/>
    <w:rsid w:val="00ED1D2B"/>
    <w:rsid w:val="00ED24A5"/>
    <w:rsid w:val="00ED64B5"/>
    <w:rsid w:val="00EE1E52"/>
    <w:rsid w:val="00EE4817"/>
    <w:rsid w:val="00EE5835"/>
    <w:rsid w:val="00EE7CCA"/>
    <w:rsid w:val="00EF0FA1"/>
    <w:rsid w:val="00EF21F3"/>
    <w:rsid w:val="00EF3C6E"/>
    <w:rsid w:val="00EF5D04"/>
    <w:rsid w:val="00F0181D"/>
    <w:rsid w:val="00F0448C"/>
    <w:rsid w:val="00F06E53"/>
    <w:rsid w:val="00F13482"/>
    <w:rsid w:val="00F14C87"/>
    <w:rsid w:val="00F16A14"/>
    <w:rsid w:val="00F20BC5"/>
    <w:rsid w:val="00F21AED"/>
    <w:rsid w:val="00F2226B"/>
    <w:rsid w:val="00F22C4F"/>
    <w:rsid w:val="00F237C8"/>
    <w:rsid w:val="00F23DFE"/>
    <w:rsid w:val="00F2414E"/>
    <w:rsid w:val="00F2505A"/>
    <w:rsid w:val="00F254B3"/>
    <w:rsid w:val="00F25610"/>
    <w:rsid w:val="00F309A0"/>
    <w:rsid w:val="00F310E6"/>
    <w:rsid w:val="00F33AD7"/>
    <w:rsid w:val="00F33BEF"/>
    <w:rsid w:val="00F33D60"/>
    <w:rsid w:val="00F362D7"/>
    <w:rsid w:val="00F3797A"/>
    <w:rsid w:val="00F379EE"/>
    <w:rsid w:val="00F37D7B"/>
    <w:rsid w:val="00F37F61"/>
    <w:rsid w:val="00F433EF"/>
    <w:rsid w:val="00F520FB"/>
    <w:rsid w:val="00F5314C"/>
    <w:rsid w:val="00F5688C"/>
    <w:rsid w:val="00F56EF2"/>
    <w:rsid w:val="00F57D51"/>
    <w:rsid w:val="00F60048"/>
    <w:rsid w:val="00F60550"/>
    <w:rsid w:val="00F635DD"/>
    <w:rsid w:val="00F63B19"/>
    <w:rsid w:val="00F64D3E"/>
    <w:rsid w:val="00F6627B"/>
    <w:rsid w:val="00F66A8C"/>
    <w:rsid w:val="00F70AB6"/>
    <w:rsid w:val="00F7255B"/>
    <w:rsid w:val="00F72AC7"/>
    <w:rsid w:val="00F7336E"/>
    <w:rsid w:val="00F734F2"/>
    <w:rsid w:val="00F73AA7"/>
    <w:rsid w:val="00F74E78"/>
    <w:rsid w:val="00F75052"/>
    <w:rsid w:val="00F778D7"/>
    <w:rsid w:val="00F804D3"/>
    <w:rsid w:val="00F816CB"/>
    <w:rsid w:val="00F81CD2"/>
    <w:rsid w:val="00F82641"/>
    <w:rsid w:val="00F835EC"/>
    <w:rsid w:val="00F83CA4"/>
    <w:rsid w:val="00F84065"/>
    <w:rsid w:val="00F85FC7"/>
    <w:rsid w:val="00F86632"/>
    <w:rsid w:val="00F90304"/>
    <w:rsid w:val="00F905D5"/>
    <w:rsid w:val="00F90AF9"/>
    <w:rsid w:val="00F90F18"/>
    <w:rsid w:val="00F91CA3"/>
    <w:rsid w:val="00F92D38"/>
    <w:rsid w:val="00F937E4"/>
    <w:rsid w:val="00F93892"/>
    <w:rsid w:val="00F93E58"/>
    <w:rsid w:val="00F94B99"/>
    <w:rsid w:val="00F95EE7"/>
    <w:rsid w:val="00FA1331"/>
    <w:rsid w:val="00FA2240"/>
    <w:rsid w:val="00FA3911"/>
    <w:rsid w:val="00FA39E6"/>
    <w:rsid w:val="00FA440B"/>
    <w:rsid w:val="00FA7BC9"/>
    <w:rsid w:val="00FA7D47"/>
    <w:rsid w:val="00FB1FE5"/>
    <w:rsid w:val="00FB378E"/>
    <w:rsid w:val="00FB37F1"/>
    <w:rsid w:val="00FB3A56"/>
    <w:rsid w:val="00FB47C0"/>
    <w:rsid w:val="00FB501B"/>
    <w:rsid w:val="00FB668D"/>
    <w:rsid w:val="00FB719A"/>
    <w:rsid w:val="00FB7770"/>
    <w:rsid w:val="00FC265D"/>
    <w:rsid w:val="00FC4CD0"/>
    <w:rsid w:val="00FC6946"/>
    <w:rsid w:val="00FC6FEA"/>
    <w:rsid w:val="00FD12F4"/>
    <w:rsid w:val="00FD3B91"/>
    <w:rsid w:val="00FD5695"/>
    <w:rsid w:val="00FD576B"/>
    <w:rsid w:val="00FD579E"/>
    <w:rsid w:val="00FD6845"/>
    <w:rsid w:val="00FD77C6"/>
    <w:rsid w:val="00FE1932"/>
    <w:rsid w:val="00FE2D90"/>
    <w:rsid w:val="00FE331C"/>
    <w:rsid w:val="00FE4516"/>
    <w:rsid w:val="00FE64C8"/>
    <w:rsid w:val="00FE66B7"/>
    <w:rsid w:val="00FE7844"/>
    <w:rsid w:val="00FF1548"/>
    <w:rsid w:val="00FF24AC"/>
    <w:rsid w:val="00FF4B6D"/>
    <w:rsid w:val="00FF4E63"/>
    <w:rsid w:val="00FF6F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outlineLvl w:val="1"/>
    </w:pPr>
    <w:rPr>
      <w:rFonts w:hAnsi="Arial"/>
      <w:bCs/>
      <w:kern w:val="32"/>
      <w:szCs w:val="48"/>
    </w:rPr>
  </w:style>
  <w:style w:type="paragraph" w:styleId="3">
    <w:name w:val="heading 3"/>
    <w:basedOn w:val="a5"/>
    <w:link w:val="30"/>
    <w:qFormat/>
    <w:rsid w:val="004F5E57"/>
    <w:pPr>
      <w:numPr>
        <w:ilvl w:val="2"/>
        <w:numId w:val="7"/>
      </w:numPr>
      <w:outlineLvl w:val="2"/>
    </w:pPr>
    <w:rPr>
      <w:rFonts w:hAnsi="Arial"/>
      <w:bCs/>
      <w:kern w:val="32"/>
      <w:szCs w:val="36"/>
    </w:rPr>
  </w:style>
  <w:style w:type="paragraph" w:styleId="4">
    <w:name w:val="heading 4"/>
    <w:basedOn w:val="a5"/>
    <w:link w:val="40"/>
    <w:qFormat/>
    <w:rsid w:val="004F5E57"/>
    <w:pPr>
      <w:numPr>
        <w:ilvl w:val="3"/>
        <w:numId w:val="7"/>
      </w:numPr>
      <w:ind w:left="5047"/>
      <w:outlineLvl w:val="3"/>
    </w:pPr>
    <w:rPr>
      <w:rFonts w:hAnsi="Arial"/>
      <w:kern w:val="32"/>
      <w:szCs w:val="36"/>
    </w:rPr>
  </w:style>
  <w:style w:type="paragraph" w:styleId="5">
    <w:name w:val="heading 5"/>
    <w:basedOn w:val="a5"/>
    <w:link w:val="50"/>
    <w:qFormat/>
    <w:rsid w:val="004F5E57"/>
    <w:pPr>
      <w:numPr>
        <w:ilvl w:val="4"/>
        <w:numId w:val="7"/>
      </w:numPr>
      <w:outlineLvl w:val="4"/>
    </w:pPr>
    <w:rPr>
      <w:rFonts w:hAnsi="Arial"/>
      <w:bCs/>
      <w:kern w:val="32"/>
      <w:szCs w:val="36"/>
    </w:rPr>
  </w:style>
  <w:style w:type="paragraph" w:styleId="6">
    <w:name w:val="heading 6"/>
    <w:basedOn w:val="a5"/>
    <w:link w:val="60"/>
    <w:qFormat/>
    <w:rsid w:val="004F5E57"/>
    <w:pPr>
      <w:numPr>
        <w:ilvl w:val="5"/>
        <w:numId w:val="7"/>
      </w:numPr>
      <w:tabs>
        <w:tab w:val="left" w:pos="2094"/>
      </w:tabs>
      <w:outlineLvl w:val="5"/>
    </w:pPr>
    <w:rPr>
      <w:rFonts w:hAnsi="Arial"/>
      <w:kern w:val="32"/>
      <w:szCs w:val="36"/>
    </w:rPr>
  </w:style>
  <w:style w:type="paragraph" w:styleId="7">
    <w:name w:val="heading 7"/>
    <w:basedOn w:val="a5"/>
    <w:link w:val="70"/>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1">
    <w:name w:val="Body Text Indent"/>
    <w:basedOn w:val="a5"/>
    <w:link w:val="af2"/>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paragraph" w:styleId="af6">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8">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a">
    <w:name w:val="List Paragraph"/>
    <w:basedOn w:val="a5"/>
    <w:uiPriority w:val="34"/>
    <w:qFormat/>
    <w:rsid w:val="00687024"/>
    <w:pPr>
      <w:ind w:leftChars="200" w:left="480"/>
    </w:pPr>
  </w:style>
  <w:style w:type="paragraph" w:styleId="afb">
    <w:name w:val="Balloon Text"/>
    <w:basedOn w:val="a5"/>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6"/>
    <w:link w:val="afb"/>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5"/>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6"/>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character" w:customStyle="1" w:styleId="10">
    <w:name w:val="標題 1 字元"/>
    <w:link w:val="1"/>
    <w:rsid w:val="00B4357B"/>
    <w:rPr>
      <w:rFonts w:ascii="標楷體" w:eastAsia="標楷體" w:hAnsi="Arial"/>
      <w:bCs/>
      <w:kern w:val="32"/>
      <w:sz w:val="32"/>
      <w:szCs w:val="52"/>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aa">
    <w:name w:val="簽名 字元"/>
    <w:link w:val="a9"/>
    <w:semiHidden/>
    <w:rsid w:val="00B4357B"/>
    <w:rPr>
      <w:rFonts w:ascii="標楷體" w:eastAsia="標楷體"/>
      <w:b/>
      <w:snapToGrid w:val="0"/>
      <w:spacing w:val="10"/>
      <w:kern w:val="2"/>
      <w:sz w:val="36"/>
    </w:rPr>
  </w:style>
  <w:style w:type="character" w:customStyle="1" w:styleId="af5">
    <w:name w:val="頁尾 字元"/>
    <w:link w:val="af4"/>
    <w:uiPriority w:val="99"/>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
    <w:name w:val="footnote text"/>
    <w:basedOn w:val="a5"/>
    <w:link w:val="aff0"/>
    <w:uiPriority w:val="99"/>
    <w:unhideWhenUsed/>
    <w:rsid w:val="00B4357B"/>
    <w:pPr>
      <w:snapToGrid w:val="0"/>
      <w:jc w:val="left"/>
    </w:pPr>
    <w:rPr>
      <w:sz w:val="20"/>
    </w:rPr>
  </w:style>
  <w:style w:type="character" w:customStyle="1" w:styleId="aff0">
    <w:name w:val="註腳文字 字元"/>
    <w:basedOn w:val="a6"/>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5"/>
    <w:rsid w:val="00B4357B"/>
    <w:pPr>
      <w:overflowPunct/>
      <w:autoSpaceDE/>
      <w:autoSpaceDN/>
      <w:jc w:val="left"/>
    </w:pPr>
    <w:rPr>
      <w:rFonts w:ascii="Times New Roman" w:eastAsia="新細明體"/>
      <w:sz w:val="24"/>
    </w:rPr>
  </w:style>
  <w:style w:type="character" w:customStyle="1" w:styleId="40">
    <w:name w:val="標題 4 字元"/>
    <w:link w:val="4"/>
    <w:rsid w:val="00B4357B"/>
    <w:rPr>
      <w:rFonts w:ascii="標楷體" w:eastAsia="標楷體" w:hAnsi="Arial"/>
      <w:kern w:val="32"/>
      <w:sz w:val="32"/>
      <w:szCs w:val="36"/>
    </w:rPr>
  </w:style>
  <w:style w:type="character" w:styleId="aff3">
    <w:name w:val="Emphasis"/>
    <w:uiPriority w:val="20"/>
    <w:qFormat/>
    <w:rsid w:val="00B4357B"/>
    <w:rPr>
      <w:b w:val="0"/>
      <w:bCs w:val="0"/>
      <w:i w:val="0"/>
      <w:iCs w:val="0"/>
      <w:color w:val="DD4B39"/>
    </w:rPr>
  </w:style>
  <w:style w:type="character" w:customStyle="1" w:styleId="st1">
    <w:name w:val="st1"/>
    <w:basedOn w:val="a6"/>
    <w:rsid w:val="00B4357B"/>
  </w:style>
  <w:style w:type="character" w:customStyle="1" w:styleId="y2iqfc">
    <w:name w:val="y2iqfc"/>
    <w:basedOn w:val="a6"/>
    <w:rsid w:val="00B4357B"/>
  </w:style>
  <w:style w:type="character" w:styleId="aff4">
    <w:name w:val="annotation reference"/>
    <w:uiPriority w:val="99"/>
    <w:semiHidden/>
    <w:unhideWhenUsed/>
    <w:rsid w:val="00B4357B"/>
    <w:rPr>
      <w:sz w:val="18"/>
      <w:szCs w:val="18"/>
    </w:rPr>
  </w:style>
  <w:style w:type="paragraph" w:styleId="aff5">
    <w:name w:val="annotation text"/>
    <w:basedOn w:val="a5"/>
    <w:link w:val="aff6"/>
    <w:uiPriority w:val="99"/>
    <w:semiHidden/>
    <w:unhideWhenUsed/>
    <w:rsid w:val="00B4357B"/>
    <w:pPr>
      <w:jc w:val="left"/>
    </w:pPr>
  </w:style>
  <w:style w:type="character" w:customStyle="1" w:styleId="aff6">
    <w:name w:val="註解文字 字元"/>
    <w:basedOn w:val="a6"/>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5"/>
    <w:uiPriority w:val="99"/>
    <w:unhideWhenUsed/>
    <w:rsid w:val="00B4357B"/>
    <w:pPr>
      <w:ind w:leftChars="400" w:left="100" w:hangingChars="200" w:hanging="200"/>
      <w:contextualSpacing/>
    </w:pPr>
  </w:style>
  <w:style w:type="paragraph" w:styleId="43">
    <w:name w:val="List 4"/>
    <w:basedOn w:val="a5"/>
    <w:uiPriority w:val="99"/>
    <w:unhideWhenUsed/>
    <w:rsid w:val="00B4357B"/>
    <w:pPr>
      <w:ind w:leftChars="800" w:left="100" w:hangingChars="200" w:hanging="200"/>
      <w:contextualSpacing/>
    </w:pPr>
  </w:style>
  <w:style w:type="paragraph" w:styleId="24">
    <w:name w:val="Body Text First Indent 2"/>
    <w:basedOn w:val="af1"/>
    <w:link w:val="25"/>
    <w:uiPriority w:val="99"/>
    <w:unhideWhenUsed/>
    <w:rsid w:val="00B4357B"/>
    <w:pPr>
      <w:spacing w:after="120"/>
      <w:ind w:leftChars="200" w:left="480" w:firstLineChars="100" w:firstLine="210"/>
    </w:pPr>
  </w:style>
  <w:style w:type="character" w:customStyle="1" w:styleId="af2">
    <w:name w:val="本文縮排 字元"/>
    <w:basedOn w:val="a6"/>
    <w:link w:val="af1"/>
    <w:semiHidden/>
    <w:rsid w:val="00B4357B"/>
    <w:rPr>
      <w:rFonts w:ascii="標楷體" w:eastAsia="標楷體"/>
      <w:kern w:val="2"/>
      <w:sz w:val="32"/>
    </w:rPr>
  </w:style>
  <w:style w:type="character" w:customStyle="1" w:styleId="25">
    <w:name w:val="本文第一層縮排 2 字元"/>
    <w:basedOn w:val="af2"/>
    <w:link w:val="24"/>
    <w:uiPriority w:val="99"/>
    <w:rsid w:val="00B4357B"/>
    <w:rPr>
      <w:rFonts w:ascii="標楷體" w:eastAsia="標楷體"/>
      <w:kern w:val="2"/>
      <w:sz w:val="32"/>
    </w:rPr>
  </w:style>
  <w:style w:type="paragraph" w:styleId="HTML">
    <w:name w:val="HTML Preformatted"/>
    <w:basedOn w:val="a5"/>
    <w:link w:val="HTML0"/>
    <w:uiPriority w:val="99"/>
    <w:semiHidden/>
    <w:unhideWhenUsed/>
    <w:rsid w:val="00462A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semiHidden/>
    <w:rsid w:val="00462A9F"/>
    <w:rPr>
      <w:rFonts w:ascii="細明體" w:eastAsia="細明體" w:hAnsi="細明體" w:cs="細明體"/>
      <w:sz w:val="24"/>
      <w:szCs w:val="24"/>
    </w:rPr>
  </w:style>
  <w:style w:type="character" w:styleId="affb">
    <w:name w:val="line number"/>
    <w:basedOn w:val="a6"/>
    <w:uiPriority w:val="99"/>
    <w:semiHidden/>
    <w:unhideWhenUsed/>
    <w:rsid w:val="00263C40"/>
  </w:style>
  <w:style w:type="table" w:customStyle="1" w:styleId="13">
    <w:name w:val="表格格線1"/>
    <w:basedOn w:val="a7"/>
    <w:next w:val="af9"/>
    <w:uiPriority w:val="39"/>
    <w:rsid w:val="00CE33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7"/>
    <w:next w:val="af9"/>
    <w:uiPriority w:val="39"/>
    <w:rsid w:val="00B47B7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6445847">
      <w:bodyDiv w:val="1"/>
      <w:marLeft w:val="0"/>
      <w:marRight w:val="0"/>
      <w:marTop w:val="0"/>
      <w:marBottom w:val="0"/>
      <w:divBdr>
        <w:top w:val="none" w:sz="0" w:space="0" w:color="auto"/>
        <w:left w:val="none" w:sz="0" w:space="0" w:color="auto"/>
        <w:bottom w:val="none" w:sz="0" w:space="0" w:color="auto"/>
        <w:right w:val="none" w:sz="0" w:space="0" w:color="auto"/>
      </w:divBdr>
    </w:div>
    <w:div w:id="1083256912">
      <w:bodyDiv w:val="1"/>
      <w:marLeft w:val="0"/>
      <w:marRight w:val="0"/>
      <w:marTop w:val="0"/>
      <w:marBottom w:val="0"/>
      <w:divBdr>
        <w:top w:val="none" w:sz="0" w:space="0" w:color="auto"/>
        <w:left w:val="none" w:sz="0" w:space="0" w:color="auto"/>
        <w:bottom w:val="none" w:sz="0" w:space="0" w:color="auto"/>
        <w:right w:val="none" w:sz="0" w:space="0" w:color="auto"/>
      </w:divBdr>
    </w:div>
    <w:div w:id="1254247115">
      <w:bodyDiv w:val="1"/>
      <w:marLeft w:val="0"/>
      <w:marRight w:val="0"/>
      <w:marTop w:val="0"/>
      <w:marBottom w:val="0"/>
      <w:divBdr>
        <w:top w:val="none" w:sz="0" w:space="0" w:color="auto"/>
        <w:left w:val="none" w:sz="0" w:space="0" w:color="auto"/>
        <w:bottom w:val="none" w:sz="0" w:space="0" w:color="auto"/>
        <w:right w:val="none" w:sz="0" w:space="0" w:color="auto"/>
      </w:divBdr>
    </w:div>
    <w:div w:id="1294023615">
      <w:bodyDiv w:val="1"/>
      <w:marLeft w:val="0"/>
      <w:marRight w:val="0"/>
      <w:marTop w:val="0"/>
      <w:marBottom w:val="0"/>
      <w:divBdr>
        <w:top w:val="none" w:sz="0" w:space="0" w:color="auto"/>
        <w:left w:val="none" w:sz="0" w:space="0" w:color="auto"/>
        <w:bottom w:val="none" w:sz="0" w:space="0" w:color="auto"/>
        <w:right w:val="none" w:sz="0" w:space="0" w:color="auto"/>
      </w:divBdr>
    </w:div>
    <w:div w:id="14113887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9F8B-430B-44C1-AA6D-EDBD8299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1491</Words>
  <Characters>8500</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2023-02-18T00:32:00Z</dcterms:created>
  <dcterms:modified xsi:type="dcterms:W3CDTF">2023-02-18T00:34:00Z</dcterms:modified>
  <cp:contentStatus/>
</cp:coreProperties>
</file>