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3E7D2" w14:textId="5E490BC5" w:rsidR="00A426AF" w:rsidRPr="00A221B7" w:rsidRDefault="00D11BE1">
      <w:pPr>
        <w:pStyle w:val="afd"/>
        <w:rPr>
          <w:sz w:val="44"/>
        </w:rPr>
      </w:pPr>
      <w:r w:rsidRPr="00A221B7">
        <w:rPr>
          <w:rFonts w:hint="eastAsia"/>
        </w:rPr>
        <w:t>調查</w:t>
      </w:r>
      <w:r w:rsidR="005E784B" w:rsidRPr="00A221B7">
        <w:rPr>
          <w:rFonts w:hint="eastAsia"/>
        </w:rPr>
        <w:t>報告</w:t>
      </w:r>
    </w:p>
    <w:p w14:paraId="06A4310D" w14:textId="4165EB99" w:rsidR="00A426AF" w:rsidRPr="00A221B7" w:rsidRDefault="00D11BE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221B7">
        <w:rPr>
          <w:rFonts w:hint="eastAsia"/>
        </w:rPr>
        <w:t>案　　由：</w:t>
      </w:r>
      <w:bookmarkStart w:id="25" w:name="_Hlk1043666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A221B7">
        <w:rPr>
          <w:rFonts w:hint="eastAsia"/>
        </w:rPr>
        <w:t>據訴，</w:t>
      </w:r>
      <w:bookmarkStart w:id="26" w:name="_Hlk98169076"/>
      <w:r w:rsidR="005E784B" w:rsidRPr="00A221B7">
        <w:rPr>
          <w:rFonts w:hint="eastAsia"/>
        </w:rPr>
        <w:t>張女於102年5月29日獲國立臺灣藝術大學核聘擔任舞蹈學系專任助理教授，嗣因核聘程序違法遭行政法院判決撤銷，</w:t>
      </w:r>
      <w:r w:rsidR="00466AD0" w:rsidRPr="00A221B7">
        <w:rPr>
          <w:rFonts w:hint="eastAsia"/>
        </w:rPr>
        <w:t>該校</w:t>
      </w:r>
      <w:r w:rsidR="005E784B" w:rsidRPr="00A221B7">
        <w:rPr>
          <w:rFonts w:hint="eastAsia"/>
        </w:rPr>
        <w:t>復於104年間重行辦理甄選。</w:t>
      </w:r>
      <w:bookmarkEnd w:id="26"/>
      <w:r w:rsidRPr="00A221B7">
        <w:rPr>
          <w:rFonts w:hint="eastAsia"/>
        </w:rPr>
        <w:t>然該系前主任林師疑</w:t>
      </w:r>
      <w:bookmarkStart w:id="27" w:name="_Hlk98139696"/>
      <w:r w:rsidRPr="00A221B7">
        <w:rPr>
          <w:rFonts w:hint="eastAsia"/>
        </w:rPr>
        <w:t>利用職務之便不當干預</w:t>
      </w:r>
      <w:bookmarkEnd w:id="27"/>
      <w:r w:rsidRPr="00A221B7">
        <w:rPr>
          <w:rFonts w:hint="eastAsia"/>
        </w:rPr>
        <w:t>，於102年甄選後將該系</w:t>
      </w:r>
      <w:bookmarkStart w:id="28" w:name="_Hlk97195299"/>
      <w:r w:rsidRPr="00A221B7">
        <w:rPr>
          <w:rFonts w:hint="eastAsia"/>
        </w:rPr>
        <w:t>專任教師甄試評分結果洩漏予應試人</w:t>
      </w:r>
      <w:bookmarkEnd w:id="28"/>
      <w:r w:rsidRPr="00A221B7">
        <w:rPr>
          <w:rFonts w:hint="eastAsia"/>
        </w:rPr>
        <w:t>，並於104年重新辦理教師甄選召開校教評會前夕</w:t>
      </w:r>
      <w:r w:rsidR="00783266" w:rsidRPr="00A221B7">
        <w:rPr>
          <w:rFonts w:hint="eastAsia"/>
        </w:rPr>
        <w:t>，在</w:t>
      </w:r>
      <w:r w:rsidRPr="00A221B7">
        <w:rPr>
          <w:rFonts w:hint="eastAsia"/>
        </w:rPr>
        <w:t>校內網路發表致校教評會委員公開信，</w:t>
      </w:r>
      <w:bookmarkStart w:id="29" w:name="_Hlk98174575"/>
      <w:r w:rsidRPr="00A221B7">
        <w:rPr>
          <w:rFonts w:hint="eastAsia"/>
        </w:rPr>
        <w:t>涉違反校園</w:t>
      </w:r>
      <w:r w:rsidR="00C62A34" w:rsidRPr="00A221B7">
        <w:rPr>
          <w:rFonts w:hint="eastAsia"/>
        </w:rPr>
        <w:t>網路使用管理要點</w:t>
      </w:r>
      <w:r w:rsidRPr="00A221B7">
        <w:rPr>
          <w:rFonts w:hint="eastAsia"/>
        </w:rPr>
        <w:t>，影響甄選公平等情案</w:t>
      </w:r>
      <w:bookmarkEnd w:id="29"/>
      <w:r w:rsidRPr="00A221B7">
        <w:rPr>
          <w:rFonts w:hint="eastAsia"/>
        </w:rPr>
        <w:t>。</w:t>
      </w:r>
      <w:bookmarkEnd w:id="25"/>
    </w:p>
    <w:p w14:paraId="36C36D53" w14:textId="04D9D30C" w:rsidR="00145C74" w:rsidRPr="00A221B7" w:rsidRDefault="00145C74" w:rsidP="00C44953">
      <w:pPr>
        <w:pStyle w:val="1"/>
      </w:pPr>
      <w:r w:rsidRPr="00A221B7">
        <w:rPr>
          <w:rFonts w:hint="eastAsia"/>
        </w:rPr>
        <w:t>調查意見：</w:t>
      </w:r>
    </w:p>
    <w:p w14:paraId="50C07319" w14:textId="1080C136" w:rsidR="00DE08CB" w:rsidRPr="00A221B7" w:rsidRDefault="00B020BE" w:rsidP="00B020BE">
      <w:pPr>
        <w:pStyle w:val="1"/>
        <w:numPr>
          <w:ilvl w:val="0"/>
          <w:numId w:val="0"/>
        </w:numPr>
        <w:ind w:left="709" w:firstLineChars="208" w:firstLine="708"/>
      </w:pPr>
      <w:r w:rsidRPr="00A221B7">
        <w:rPr>
          <w:rFonts w:hint="eastAsia"/>
        </w:rPr>
        <w:t>本案陳訴人主要陳訴國立臺灣藝術大學(下稱臺藝大)舞蹈學系前系主任林</w:t>
      </w:r>
      <w:r w:rsidR="003D2F82" w:rsidRPr="00A221B7">
        <w:rPr>
          <w:rFonts w:hint="eastAsia"/>
        </w:rPr>
        <w:t>師</w:t>
      </w:r>
      <w:r w:rsidR="002A12EE" w:rsidRPr="00A221B7">
        <w:rPr>
          <w:rFonts w:hint="eastAsia"/>
        </w:rPr>
        <w:t>(下稱林師或林前系主任)</w:t>
      </w:r>
      <w:r w:rsidRPr="00A221B7">
        <w:rPr>
          <w:rFonts w:hint="eastAsia"/>
        </w:rPr>
        <w:t>疑涉</w:t>
      </w:r>
      <w:r w:rsidR="00754315" w:rsidRPr="00A221B7">
        <w:rPr>
          <w:rFonts w:hint="eastAsia"/>
        </w:rPr>
        <w:t>有</w:t>
      </w:r>
      <w:r w:rsidRPr="00A221B7">
        <w:rPr>
          <w:rFonts w:hint="eastAsia"/>
        </w:rPr>
        <w:t>洩漏</w:t>
      </w:r>
      <w:r w:rsidR="00466AD0" w:rsidRPr="00A221B7">
        <w:rPr>
          <w:rFonts w:hint="eastAsia"/>
        </w:rPr>
        <w:t>教師</w:t>
      </w:r>
      <w:r w:rsidRPr="00A221B7">
        <w:rPr>
          <w:rFonts w:hint="eastAsia"/>
        </w:rPr>
        <w:t>甄選結果等</w:t>
      </w:r>
      <w:r w:rsidR="005327C9" w:rsidRPr="00A221B7">
        <w:rPr>
          <w:rFonts w:hint="eastAsia"/>
        </w:rPr>
        <w:t>情</w:t>
      </w:r>
      <w:r w:rsidRPr="00A221B7">
        <w:rPr>
          <w:rFonts w:hint="eastAsia"/>
        </w:rPr>
        <w:t>，</w:t>
      </w:r>
      <w:r w:rsidR="00331B46" w:rsidRPr="00A221B7">
        <w:rPr>
          <w:rFonts w:hint="eastAsia"/>
        </w:rPr>
        <w:t>而</w:t>
      </w:r>
      <w:r w:rsidRPr="00A221B7">
        <w:rPr>
          <w:rFonts w:hint="eastAsia"/>
        </w:rPr>
        <w:t>本案係緣起自</w:t>
      </w:r>
      <w:r w:rsidR="002A12EE" w:rsidRPr="00A221B7">
        <w:rPr>
          <w:rFonts w:hint="eastAsia"/>
        </w:rPr>
        <w:t>民國(下同)</w:t>
      </w:r>
      <w:r w:rsidRPr="00A221B7">
        <w:rPr>
          <w:rFonts w:hint="eastAsia"/>
        </w:rPr>
        <w:t>102年</w:t>
      </w:r>
      <w:r w:rsidR="002A12EE" w:rsidRPr="00A221B7">
        <w:rPr>
          <w:rFonts w:hint="eastAsia"/>
        </w:rPr>
        <w:t>臺藝大舞蹈學系</w:t>
      </w:r>
      <w:r w:rsidR="00331B46" w:rsidRPr="00A221B7">
        <w:rPr>
          <w:rFonts w:hint="eastAsia"/>
        </w:rPr>
        <w:t>專任</w:t>
      </w:r>
      <w:r w:rsidRPr="00A221B7">
        <w:rPr>
          <w:rFonts w:hint="eastAsia"/>
        </w:rPr>
        <w:t>教師甄選(</w:t>
      </w:r>
      <w:r w:rsidR="005327C9" w:rsidRPr="00A221B7">
        <w:rPr>
          <w:rFonts w:hint="eastAsia"/>
        </w:rPr>
        <w:t>即</w:t>
      </w:r>
      <w:r w:rsidRPr="00A221B7">
        <w:rPr>
          <w:rFonts w:hint="eastAsia"/>
        </w:rPr>
        <w:t>第一次徵選)，臺藝大於102年5月29日遴聘張</w:t>
      </w:r>
      <w:r w:rsidR="00F43123" w:rsidRPr="00A221B7">
        <w:rPr>
          <w:rFonts w:hint="eastAsia"/>
        </w:rPr>
        <w:t>君</w:t>
      </w:r>
      <w:r w:rsidR="007E4279" w:rsidRPr="00A221B7">
        <w:rPr>
          <w:rFonts w:hint="eastAsia"/>
        </w:rPr>
        <w:t>(下稱張</w:t>
      </w:r>
      <w:r w:rsidR="00F43123" w:rsidRPr="00A221B7">
        <w:rPr>
          <w:rFonts w:hint="eastAsia"/>
        </w:rPr>
        <w:t>君</w:t>
      </w:r>
      <w:r w:rsidR="007E4279" w:rsidRPr="00A221B7">
        <w:rPr>
          <w:rFonts w:hint="eastAsia"/>
        </w:rPr>
        <w:t>或張師)</w:t>
      </w:r>
      <w:r w:rsidRPr="00A221B7">
        <w:rPr>
          <w:rFonts w:hint="eastAsia"/>
        </w:rPr>
        <w:t>為專任助理教授，候選人姚</w:t>
      </w:r>
      <w:r w:rsidR="00F43123" w:rsidRPr="00A221B7">
        <w:rPr>
          <w:rFonts w:hint="eastAsia"/>
        </w:rPr>
        <w:t>君(下稱姚君或姚師)</w:t>
      </w:r>
      <w:r w:rsidRPr="00A221B7">
        <w:rPr>
          <w:rFonts w:hint="eastAsia"/>
        </w:rPr>
        <w:t>不服</w:t>
      </w:r>
      <w:r w:rsidR="006A31AB" w:rsidRPr="00A221B7">
        <w:rPr>
          <w:rFonts w:hint="eastAsia"/>
        </w:rPr>
        <w:t>，</w:t>
      </w:r>
      <w:r w:rsidR="00331B46" w:rsidRPr="00A221B7">
        <w:rPr>
          <w:rFonts w:hint="eastAsia"/>
        </w:rPr>
        <w:t>主張</w:t>
      </w:r>
      <w:r w:rsidR="00BE6AC5" w:rsidRPr="00A221B7">
        <w:rPr>
          <w:rFonts w:hint="eastAsia"/>
        </w:rPr>
        <w:t>其</w:t>
      </w:r>
      <w:r w:rsidR="00331B46" w:rsidRPr="00A221B7">
        <w:rPr>
          <w:rFonts w:hint="eastAsia"/>
        </w:rPr>
        <w:t>在臺藝大甄選小組</w:t>
      </w:r>
      <w:r w:rsidR="004451C5" w:rsidRPr="00A221B7">
        <w:rPr>
          <w:rFonts w:hint="eastAsia"/>
        </w:rPr>
        <w:t>(系所甄選階段)</w:t>
      </w:r>
      <w:r w:rsidR="00331B46" w:rsidRPr="00A221B7">
        <w:rPr>
          <w:rFonts w:hint="eastAsia"/>
        </w:rPr>
        <w:t>時為第一名</w:t>
      </w:r>
      <w:r w:rsidR="00BE6AC5" w:rsidRPr="00A221B7">
        <w:rPr>
          <w:rFonts w:hint="eastAsia"/>
        </w:rPr>
        <w:t>卻最終落選，</w:t>
      </w:r>
      <w:r w:rsidR="007F52A4" w:rsidRPr="00A221B7">
        <w:rPr>
          <w:rFonts w:hint="eastAsia"/>
        </w:rPr>
        <w:t>並</w:t>
      </w:r>
      <w:r w:rsidRPr="00A221B7">
        <w:rPr>
          <w:rFonts w:hint="eastAsia"/>
        </w:rPr>
        <w:t>循序提起行政救濟</w:t>
      </w:r>
      <w:r w:rsidRPr="00A221B7">
        <w:rPr>
          <w:rStyle w:val="afa"/>
        </w:rPr>
        <w:footnoteReference w:id="1"/>
      </w:r>
      <w:r w:rsidRPr="00A221B7">
        <w:rPr>
          <w:rFonts w:hint="eastAsia"/>
        </w:rPr>
        <w:t>，</w:t>
      </w:r>
      <w:r w:rsidR="002A12EE" w:rsidRPr="00A221B7">
        <w:rPr>
          <w:rFonts w:hint="eastAsia"/>
        </w:rPr>
        <w:t>嗣核聘處分因核聘程序違法遭行政法院判決撤銷，該校復於104年間重行辦理甄選</w:t>
      </w:r>
      <w:r w:rsidR="006A31AB" w:rsidRPr="00A221B7">
        <w:rPr>
          <w:rFonts w:hint="eastAsia"/>
        </w:rPr>
        <w:t>(</w:t>
      </w:r>
      <w:r w:rsidR="005327C9" w:rsidRPr="00A221B7">
        <w:rPr>
          <w:rFonts w:hint="eastAsia"/>
        </w:rPr>
        <w:t>即</w:t>
      </w:r>
      <w:r w:rsidR="006A31AB" w:rsidRPr="00A221B7">
        <w:rPr>
          <w:rFonts w:hint="eastAsia"/>
        </w:rPr>
        <w:t>第二次徵選)</w:t>
      </w:r>
      <w:r w:rsidR="00DF3034" w:rsidRPr="00A221B7">
        <w:rPr>
          <w:rFonts w:hint="eastAsia"/>
        </w:rPr>
        <w:t>後核聘</w:t>
      </w:r>
      <w:r w:rsidR="00F43123" w:rsidRPr="00A221B7">
        <w:rPr>
          <w:rFonts w:hint="eastAsia"/>
        </w:rPr>
        <w:t>姚君</w:t>
      </w:r>
      <w:r w:rsidR="00DF3034" w:rsidRPr="00A221B7">
        <w:rPr>
          <w:rFonts w:hint="eastAsia"/>
        </w:rPr>
        <w:t>，合先敘明</w:t>
      </w:r>
      <w:r w:rsidR="002A12EE" w:rsidRPr="00A221B7">
        <w:rPr>
          <w:rFonts w:hint="eastAsia"/>
        </w:rPr>
        <w:t>。上情相關時序</w:t>
      </w:r>
      <w:r w:rsidR="006A31AB" w:rsidRPr="00A221B7">
        <w:rPr>
          <w:rFonts w:hint="eastAsia"/>
        </w:rPr>
        <w:t>及說明</w:t>
      </w:r>
      <w:r w:rsidR="002A12EE" w:rsidRPr="00A221B7">
        <w:rPr>
          <w:rFonts w:hint="eastAsia"/>
        </w:rPr>
        <w:t>如下</w:t>
      </w:r>
      <w:r w:rsidR="00AB751A" w:rsidRPr="00A221B7">
        <w:rPr>
          <w:rFonts w:hint="eastAsia"/>
        </w:rPr>
        <w:t>表</w:t>
      </w:r>
      <w:r w:rsidR="002A12EE" w:rsidRPr="00A221B7">
        <w:rPr>
          <w:rFonts w:hint="eastAsia"/>
        </w:rPr>
        <w:t>：</w:t>
      </w:r>
      <w:r w:rsidR="00AB751A" w:rsidRPr="00A221B7">
        <w:br/>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552"/>
        <w:gridCol w:w="4678"/>
      </w:tblGrid>
      <w:tr w:rsidR="00A221B7" w:rsidRPr="00A221B7" w14:paraId="0B5018AB" w14:textId="77777777" w:rsidTr="005327C9">
        <w:tc>
          <w:tcPr>
            <w:tcW w:w="992" w:type="dxa"/>
            <w:shd w:val="clear" w:color="auto" w:fill="auto"/>
          </w:tcPr>
          <w:p w14:paraId="020C567C" w14:textId="77777777" w:rsidR="00DE08CB" w:rsidRPr="00A221B7" w:rsidRDefault="00DE08CB" w:rsidP="006D03C7">
            <w:pPr>
              <w:pStyle w:val="3"/>
              <w:numPr>
                <w:ilvl w:val="2"/>
                <w:numId w:val="0"/>
              </w:numPr>
              <w:jc w:val="center"/>
            </w:pPr>
            <w:r w:rsidRPr="00A221B7">
              <w:rPr>
                <w:rFonts w:hint="eastAsia"/>
              </w:rPr>
              <w:t>序號</w:t>
            </w:r>
          </w:p>
        </w:tc>
        <w:tc>
          <w:tcPr>
            <w:tcW w:w="2552" w:type="dxa"/>
            <w:shd w:val="clear" w:color="auto" w:fill="auto"/>
          </w:tcPr>
          <w:p w14:paraId="2E5E82B4" w14:textId="77777777" w:rsidR="00DE08CB" w:rsidRPr="00A221B7" w:rsidRDefault="00DE08CB" w:rsidP="006D03C7">
            <w:pPr>
              <w:pStyle w:val="3"/>
              <w:numPr>
                <w:ilvl w:val="2"/>
                <w:numId w:val="0"/>
              </w:numPr>
              <w:jc w:val="center"/>
            </w:pPr>
            <w:r w:rsidRPr="00A221B7">
              <w:rPr>
                <w:rFonts w:hint="eastAsia"/>
              </w:rPr>
              <w:t>日期</w:t>
            </w:r>
          </w:p>
        </w:tc>
        <w:tc>
          <w:tcPr>
            <w:tcW w:w="4678" w:type="dxa"/>
            <w:shd w:val="clear" w:color="auto" w:fill="auto"/>
          </w:tcPr>
          <w:p w14:paraId="7AC8FAF2" w14:textId="77777777" w:rsidR="00DE08CB" w:rsidRPr="00A221B7" w:rsidRDefault="00DE08CB" w:rsidP="006D03C7">
            <w:pPr>
              <w:pStyle w:val="3"/>
              <w:numPr>
                <w:ilvl w:val="2"/>
                <w:numId w:val="0"/>
              </w:numPr>
              <w:jc w:val="center"/>
            </w:pPr>
            <w:r w:rsidRPr="00A221B7">
              <w:rPr>
                <w:rFonts w:hint="eastAsia"/>
              </w:rPr>
              <w:t>事件</w:t>
            </w:r>
          </w:p>
        </w:tc>
      </w:tr>
      <w:tr w:rsidR="00A221B7" w:rsidRPr="00A221B7" w14:paraId="1D0559F1" w14:textId="77777777" w:rsidTr="005327C9">
        <w:tc>
          <w:tcPr>
            <w:tcW w:w="992" w:type="dxa"/>
            <w:shd w:val="clear" w:color="auto" w:fill="auto"/>
          </w:tcPr>
          <w:p w14:paraId="1ACF0A40" w14:textId="77777777" w:rsidR="00DE08CB" w:rsidRPr="00A221B7" w:rsidRDefault="00DE08CB" w:rsidP="00C32D55">
            <w:pPr>
              <w:pStyle w:val="3"/>
              <w:numPr>
                <w:ilvl w:val="0"/>
                <w:numId w:val="44"/>
              </w:numPr>
            </w:pPr>
          </w:p>
        </w:tc>
        <w:tc>
          <w:tcPr>
            <w:tcW w:w="2552" w:type="dxa"/>
            <w:shd w:val="clear" w:color="auto" w:fill="auto"/>
          </w:tcPr>
          <w:p w14:paraId="13C90096" w14:textId="77777777" w:rsidR="00DE08CB" w:rsidRPr="00A221B7" w:rsidRDefault="00DE08CB" w:rsidP="006D03C7">
            <w:pPr>
              <w:jc w:val="center"/>
            </w:pPr>
            <w:r w:rsidRPr="00A221B7">
              <w:rPr>
                <w:rFonts w:hint="eastAsia"/>
              </w:rPr>
              <w:t>102年5月29日</w:t>
            </w:r>
          </w:p>
        </w:tc>
        <w:tc>
          <w:tcPr>
            <w:tcW w:w="4678" w:type="dxa"/>
            <w:shd w:val="clear" w:color="auto" w:fill="auto"/>
          </w:tcPr>
          <w:p w14:paraId="21282AF9" w14:textId="31A26965" w:rsidR="00DE08CB" w:rsidRPr="00A221B7" w:rsidRDefault="00F43123" w:rsidP="006D03C7">
            <w:r w:rsidRPr="00A221B7">
              <w:rPr>
                <w:rFonts w:hint="eastAsia"/>
              </w:rPr>
              <w:t>張君</w:t>
            </w:r>
            <w:r w:rsidR="00DE08CB" w:rsidRPr="00A221B7">
              <w:rPr>
                <w:rFonts w:hint="eastAsia"/>
              </w:rPr>
              <w:t>獲臺藝大核聘擔任舞蹈學系專任助理教授。</w:t>
            </w:r>
          </w:p>
        </w:tc>
      </w:tr>
      <w:tr w:rsidR="00A221B7" w:rsidRPr="00A221B7" w14:paraId="77E62F56" w14:textId="77777777" w:rsidTr="005327C9">
        <w:tc>
          <w:tcPr>
            <w:tcW w:w="992" w:type="dxa"/>
            <w:shd w:val="clear" w:color="auto" w:fill="auto"/>
          </w:tcPr>
          <w:p w14:paraId="715830F7" w14:textId="77777777" w:rsidR="00DE08CB" w:rsidRPr="00A221B7" w:rsidRDefault="00DE08CB" w:rsidP="00C32D55">
            <w:pPr>
              <w:pStyle w:val="3"/>
              <w:numPr>
                <w:ilvl w:val="0"/>
                <w:numId w:val="44"/>
              </w:numPr>
            </w:pPr>
          </w:p>
        </w:tc>
        <w:tc>
          <w:tcPr>
            <w:tcW w:w="2552" w:type="dxa"/>
            <w:shd w:val="clear" w:color="auto" w:fill="auto"/>
          </w:tcPr>
          <w:p w14:paraId="5F5B5955" w14:textId="77777777" w:rsidR="00DE08CB" w:rsidRPr="00A221B7" w:rsidRDefault="00DE08CB" w:rsidP="006D03C7">
            <w:pPr>
              <w:jc w:val="center"/>
            </w:pPr>
            <w:r w:rsidRPr="00A221B7">
              <w:rPr>
                <w:rFonts w:hint="eastAsia"/>
              </w:rPr>
              <w:t>102年8月1日</w:t>
            </w:r>
          </w:p>
        </w:tc>
        <w:tc>
          <w:tcPr>
            <w:tcW w:w="4678" w:type="dxa"/>
            <w:shd w:val="clear" w:color="auto" w:fill="auto"/>
          </w:tcPr>
          <w:p w14:paraId="4E7EF768" w14:textId="72FADCB8" w:rsidR="00DE08CB" w:rsidRPr="00A221B7" w:rsidRDefault="00DE08CB" w:rsidP="006D03C7">
            <w:r w:rsidRPr="00A221B7">
              <w:rPr>
                <w:rFonts w:hint="eastAsia"/>
              </w:rPr>
              <w:t>吳師卸任舞蹈學系系主任，</w:t>
            </w:r>
            <w:r w:rsidR="00F43123" w:rsidRPr="00A221B7">
              <w:rPr>
                <w:rFonts w:hint="eastAsia"/>
              </w:rPr>
              <w:t>林師</w:t>
            </w:r>
            <w:r w:rsidRPr="00A221B7">
              <w:rPr>
                <w:rFonts w:hint="eastAsia"/>
              </w:rPr>
              <w:t>接任。</w:t>
            </w:r>
          </w:p>
        </w:tc>
      </w:tr>
      <w:tr w:rsidR="00A221B7" w:rsidRPr="00A221B7" w14:paraId="399E7DA5" w14:textId="77777777" w:rsidTr="005327C9">
        <w:tc>
          <w:tcPr>
            <w:tcW w:w="992" w:type="dxa"/>
            <w:shd w:val="clear" w:color="auto" w:fill="auto"/>
          </w:tcPr>
          <w:p w14:paraId="54B2FF49" w14:textId="77777777" w:rsidR="00DE08CB" w:rsidRPr="00A221B7" w:rsidRDefault="00DE08CB" w:rsidP="00C32D55">
            <w:pPr>
              <w:pStyle w:val="3"/>
              <w:numPr>
                <w:ilvl w:val="0"/>
                <w:numId w:val="44"/>
              </w:numPr>
            </w:pPr>
          </w:p>
        </w:tc>
        <w:tc>
          <w:tcPr>
            <w:tcW w:w="2552" w:type="dxa"/>
            <w:shd w:val="clear" w:color="auto" w:fill="auto"/>
          </w:tcPr>
          <w:p w14:paraId="71F875E6" w14:textId="77777777" w:rsidR="00DE08CB" w:rsidRPr="00A221B7" w:rsidRDefault="00DE08CB" w:rsidP="006D03C7">
            <w:pPr>
              <w:jc w:val="center"/>
            </w:pPr>
            <w:r w:rsidRPr="00A221B7">
              <w:rPr>
                <w:rFonts w:hint="eastAsia"/>
              </w:rPr>
              <w:t>102年9月16日</w:t>
            </w:r>
          </w:p>
        </w:tc>
        <w:tc>
          <w:tcPr>
            <w:tcW w:w="4678" w:type="dxa"/>
            <w:shd w:val="clear" w:color="auto" w:fill="auto"/>
          </w:tcPr>
          <w:p w14:paraId="63CFE559" w14:textId="6FC6072D" w:rsidR="00DE08CB" w:rsidRPr="00A221B7" w:rsidRDefault="00DE08CB" w:rsidP="006D03C7">
            <w:r w:rsidRPr="00A221B7">
              <w:rPr>
                <w:rFonts w:hint="eastAsia"/>
              </w:rPr>
              <w:t>臺藝大函知</w:t>
            </w:r>
            <w:r w:rsidR="00F43123" w:rsidRPr="00A221B7">
              <w:rPr>
                <w:rFonts w:hint="eastAsia"/>
              </w:rPr>
              <w:t>姚君</w:t>
            </w:r>
            <w:r w:rsidRPr="00A221B7">
              <w:rPr>
                <w:rFonts w:hint="eastAsia"/>
              </w:rPr>
              <w:t>未獲錄取，姚師據此向教育部提起訴願，並主張其在臺藝大甄選小組為第一名，校教評會未尊重甄選小組判斷，致其最終未獲核聘。</w:t>
            </w:r>
          </w:p>
        </w:tc>
      </w:tr>
      <w:tr w:rsidR="00A221B7" w:rsidRPr="00A221B7" w14:paraId="15FA07D7" w14:textId="77777777" w:rsidTr="005327C9">
        <w:tc>
          <w:tcPr>
            <w:tcW w:w="992" w:type="dxa"/>
            <w:shd w:val="clear" w:color="auto" w:fill="FFFFFF"/>
          </w:tcPr>
          <w:p w14:paraId="1046F584" w14:textId="77777777" w:rsidR="00DE08CB" w:rsidRPr="00A221B7" w:rsidRDefault="00DE08CB" w:rsidP="00C32D55">
            <w:pPr>
              <w:pStyle w:val="3"/>
              <w:numPr>
                <w:ilvl w:val="0"/>
                <w:numId w:val="44"/>
              </w:numPr>
            </w:pPr>
          </w:p>
        </w:tc>
        <w:tc>
          <w:tcPr>
            <w:tcW w:w="2552" w:type="dxa"/>
            <w:shd w:val="clear" w:color="auto" w:fill="auto"/>
          </w:tcPr>
          <w:p w14:paraId="0D4582E0" w14:textId="77777777" w:rsidR="00DE08CB" w:rsidRPr="00A221B7" w:rsidRDefault="00DE08CB" w:rsidP="006D03C7">
            <w:pPr>
              <w:jc w:val="center"/>
            </w:pPr>
            <w:r w:rsidRPr="00A221B7">
              <w:rPr>
                <w:rFonts w:hint="eastAsia"/>
              </w:rPr>
              <w:t>103年3月11日</w:t>
            </w:r>
          </w:p>
        </w:tc>
        <w:tc>
          <w:tcPr>
            <w:tcW w:w="4678" w:type="dxa"/>
            <w:shd w:val="clear" w:color="auto" w:fill="auto"/>
          </w:tcPr>
          <w:p w14:paraId="3EBA8E83" w14:textId="099C4C6D" w:rsidR="00DE08CB" w:rsidRPr="00A221B7" w:rsidRDefault="00F43123" w:rsidP="006D03C7">
            <w:r w:rsidRPr="00A221B7">
              <w:rPr>
                <w:rFonts w:hint="eastAsia"/>
              </w:rPr>
              <w:t>姚君</w:t>
            </w:r>
            <w:r w:rsidR="00DE08CB" w:rsidRPr="00A221B7">
              <w:rPr>
                <w:rFonts w:hint="eastAsia"/>
              </w:rPr>
              <w:t>之訴願案遭教育部駁回，遂提行政訴訟。</w:t>
            </w:r>
          </w:p>
        </w:tc>
      </w:tr>
      <w:tr w:rsidR="00A221B7" w:rsidRPr="00A221B7" w14:paraId="12D41C46" w14:textId="77777777" w:rsidTr="005327C9">
        <w:tc>
          <w:tcPr>
            <w:tcW w:w="992" w:type="dxa"/>
            <w:shd w:val="clear" w:color="auto" w:fill="FFFFFF"/>
          </w:tcPr>
          <w:p w14:paraId="340B8B30" w14:textId="77777777" w:rsidR="00DE08CB" w:rsidRPr="00A221B7" w:rsidRDefault="00DE08CB" w:rsidP="00C32D55">
            <w:pPr>
              <w:pStyle w:val="3"/>
              <w:numPr>
                <w:ilvl w:val="0"/>
                <w:numId w:val="44"/>
              </w:numPr>
            </w:pPr>
          </w:p>
        </w:tc>
        <w:tc>
          <w:tcPr>
            <w:tcW w:w="2552" w:type="dxa"/>
            <w:shd w:val="clear" w:color="auto" w:fill="auto"/>
          </w:tcPr>
          <w:p w14:paraId="39E7803D" w14:textId="77777777" w:rsidR="00DE08CB" w:rsidRPr="00A221B7" w:rsidRDefault="00DE08CB" w:rsidP="006D03C7">
            <w:pPr>
              <w:jc w:val="center"/>
            </w:pPr>
            <w:r w:rsidRPr="00A221B7">
              <w:rPr>
                <w:rFonts w:hint="eastAsia"/>
              </w:rPr>
              <w:t>103年8月19日</w:t>
            </w:r>
          </w:p>
        </w:tc>
        <w:tc>
          <w:tcPr>
            <w:tcW w:w="4678" w:type="dxa"/>
            <w:shd w:val="clear" w:color="auto" w:fill="auto"/>
          </w:tcPr>
          <w:p w14:paraId="012F68CC" w14:textId="66F3C503" w:rsidR="00DE08CB" w:rsidRPr="00A221B7" w:rsidRDefault="00F43123" w:rsidP="006D03C7">
            <w:r w:rsidRPr="00A221B7">
              <w:rPr>
                <w:rFonts w:hint="eastAsia"/>
              </w:rPr>
              <w:t>姚君</w:t>
            </w:r>
            <w:r w:rsidR="00DE08CB" w:rsidRPr="00A221B7">
              <w:rPr>
                <w:rFonts w:hint="eastAsia"/>
              </w:rPr>
              <w:t>向媒體投訴校方甄選不公。</w:t>
            </w:r>
          </w:p>
        </w:tc>
      </w:tr>
      <w:tr w:rsidR="00A221B7" w:rsidRPr="00A221B7" w14:paraId="2591A07F" w14:textId="77777777" w:rsidTr="005327C9">
        <w:tc>
          <w:tcPr>
            <w:tcW w:w="992" w:type="dxa"/>
            <w:shd w:val="clear" w:color="auto" w:fill="auto"/>
          </w:tcPr>
          <w:p w14:paraId="6E4D6BD1" w14:textId="77777777" w:rsidR="003530F8" w:rsidRPr="00A221B7" w:rsidRDefault="003530F8" w:rsidP="003530F8">
            <w:pPr>
              <w:pStyle w:val="3"/>
              <w:numPr>
                <w:ilvl w:val="0"/>
                <w:numId w:val="41"/>
              </w:numPr>
            </w:pPr>
          </w:p>
        </w:tc>
        <w:tc>
          <w:tcPr>
            <w:tcW w:w="2552" w:type="dxa"/>
            <w:shd w:val="clear" w:color="auto" w:fill="auto"/>
          </w:tcPr>
          <w:p w14:paraId="2B2E13B8" w14:textId="77777777" w:rsidR="003530F8" w:rsidRPr="00A221B7" w:rsidRDefault="003530F8" w:rsidP="003530F8">
            <w:pPr>
              <w:jc w:val="center"/>
            </w:pPr>
            <w:r w:rsidRPr="00A221B7">
              <w:rPr>
                <w:rFonts w:hint="eastAsia"/>
              </w:rPr>
              <w:t>104年1月15日</w:t>
            </w:r>
          </w:p>
        </w:tc>
        <w:tc>
          <w:tcPr>
            <w:tcW w:w="4678" w:type="dxa"/>
            <w:shd w:val="clear" w:color="auto" w:fill="auto"/>
          </w:tcPr>
          <w:p w14:paraId="21B75389" w14:textId="50D765EF" w:rsidR="003530F8" w:rsidRPr="00A221B7" w:rsidRDefault="003530F8" w:rsidP="00C32D55">
            <w:pPr>
              <w:pStyle w:val="aff4"/>
              <w:numPr>
                <w:ilvl w:val="0"/>
                <w:numId w:val="45"/>
              </w:numPr>
              <w:ind w:leftChars="0"/>
            </w:pPr>
            <w:r w:rsidRPr="00A221B7">
              <w:rPr>
                <w:rFonts w:hint="eastAsia"/>
              </w:rPr>
              <w:t>臺北高等行政法院判決認核聘程序違法，撤銷臺藝大核聘</w:t>
            </w:r>
            <w:r w:rsidR="00F43123" w:rsidRPr="00A221B7">
              <w:rPr>
                <w:rFonts w:hint="eastAsia"/>
              </w:rPr>
              <w:t>張君</w:t>
            </w:r>
            <w:r w:rsidRPr="00A221B7">
              <w:rPr>
                <w:rFonts w:hint="eastAsia"/>
              </w:rPr>
              <w:t>及不錄取</w:t>
            </w:r>
            <w:r w:rsidR="00F43123" w:rsidRPr="00A221B7">
              <w:rPr>
                <w:rFonts w:hint="eastAsia"/>
              </w:rPr>
              <w:t>姚君</w:t>
            </w:r>
            <w:r w:rsidRPr="00A221B7">
              <w:rPr>
                <w:rFonts w:hint="eastAsia"/>
              </w:rPr>
              <w:t>之處分，並要求臺藝大校教評會重新依法辦理聘任程序，另為適法決定，爰臺藝大於104年重新辦理甄選。</w:t>
            </w:r>
          </w:p>
          <w:p w14:paraId="110C7282" w14:textId="6979A88D" w:rsidR="003530F8" w:rsidRPr="00A221B7" w:rsidRDefault="003530F8" w:rsidP="00C32D55">
            <w:pPr>
              <w:pStyle w:val="aff4"/>
              <w:numPr>
                <w:ilvl w:val="0"/>
                <w:numId w:val="45"/>
              </w:numPr>
              <w:ind w:leftChars="0"/>
            </w:pPr>
            <w:r w:rsidRPr="00A221B7">
              <w:rPr>
                <w:rFonts w:hint="eastAsia"/>
              </w:rPr>
              <w:t>程序違法理由：舞蹈學系吳前系主任在擬聘建議表最後呈核校長過程中，另加註記刪改為</w:t>
            </w:r>
            <w:r w:rsidR="005327C9" w:rsidRPr="00A221B7">
              <w:rPr>
                <w:rFonts w:hint="eastAsia"/>
              </w:rPr>
              <w:t>「</w:t>
            </w:r>
            <w:r w:rsidRPr="00A221B7">
              <w:rPr>
                <w:rFonts w:hint="eastAsia"/>
              </w:rPr>
              <w:t>舞蹈學系沒有依順位排序</w:t>
            </w:r>
            <w:r w:rsidR="005327C9" w:rsidRPr="00A221B7">
              <w:rPr>
                <w:rFonts w:hint="eastAsia"/>
              </w:rPr>
              <w:t>」</w:t>
            </w:r>
            <w:r w:rsidRPr="00A221B7">
              <w:rPr>
                <w:rFonts w:hint="eastAsia"/>
              </w:rPr>
              <w:t>，嗣校教評會於系教評會決議不排列順序之事實下</w:t>
            </w:r>
            <w:r w:rsidR="00AB751A" w:rsidRPr="00A221B7">
              <w:rPr>
                <w:rFonts w:hint="eastAsia"/>
              </w:rPr>
              <w:t>，</w:t>
            </w:r>
            <w:r w:rsidRPr="00A221B7">
              <w:rPr>
                <w:rFonts w:hint="eastAsia"/>
              </w:rPr>
              <w:t>進行無記名投票表決，</w:t>
            </w:r>
            <w:r w:rsidR="005327C9" w:rsidRPr="00A221B7">
              <w:rPr>
                <w:rFonts w:hint="eastAsia"/>
              </w:rPr>
              <w:t>校長</w:t>
            </w:r>
            <w:r w:rsidRPr="00A221B7">
              <w:rPr>
                <w:rFonts w:hint="eastAsia"/>
              </w:rPr>
              <w:t>依表決結果核聘張師。</w:t>
            </w:r>
            <w:r w:rsidRPr="00A221B7">
              <w:t xml:space="preserve"> </w:t>
            </w:r>
          </w:p>
        </w:tc>
      </w:tr>
      <w:tr w:rsidR="00A221B7" w:rsidRPr="00A221B7" w14:paraId="6279E406" w14:textId="77777777" w:rsidTr="005327C9">
        <w:tc>
          <w:tcPr>
            <w:tcW w:w="992" w:type="dxa"/>
            <w:shd w:val="clear" w:color="auto" w:fill="auto"/>
          </w:tcPr>
          <w:p w14:paraId="5EC6F59C" w14:textId="77777777" w:rsidR="003530F8" w:rsidRPr="00A221B7" w:rsidRDefault="003530F8" w:rsidP="00C32D55">
            <w:pPr>
              <w:pStyle w:val="3"/>
              <w:numPr>
                <w:ilvl w:val="0"/>
                <w:numId w:val="46"/>
              </w:numPr>
            </w:pPr>
          </w:p>
        </w:tc>
        <w:tc>
          <w:tcPr>
            <w:tcW w:w="2552" w:type="dxa"/>
            <w:shd w:val="clear" w:color="auto" w:fill="auto"/>
          </w:tcPr>
          <w:p w14:paraId="11C95AD6" w14:textId="77777777" w:rsidR="003530F8" w:rsidRPr="00A221B7" w:rsidRDefault="003530F8" w:rsidP="003530F8">
            <w:pPr>
              <w:jc w:val="center"/>
            </w:pPr>
            <w:r w:rsidRPr="00A221B7">
              <w:rPr>
                <w:rFonts w:hint="eastAsia"/>
              </w:rPr>
              <w:t>104年10月6日</w:t>
            </w:r>
          </w:p>
        </w:tc>
        <w:tc>
          <w:tcPr>
            <w:tcW w:w="4678" w:type="dxa"/>
            <w:shd w:val="clear" w:color="auto" w:fill="auto"/>
          </w:tcPr>
          <w:p w14:paraId="74AE6C33" w14:textId="77777777" w:rsidR="003530F8" w:rsidRPr="00A221B7" w:rsidRDefault="003530F8" w:rsidP="003530F8">
            <w:r w:rsidRPr="00A221B7">
              <w:rPr>
                <w:rFonts w:hint="eastAsia"/>
              </w:rPr>
              <w:t>林師寄發「致校教評會委員公開信」。</w:t>
            </w:r>
          </w:p>
        </w:tc>
      </w:tr>
      <w:tr w:rsidR="00A221B7" w:rsidRPr="00A221B7" w14:paraId="3317188C" w14:textId="77777777" w:rsidTr="005327C9">
        <w:tc>
          <w:tcPr>
            <w:tcW w:w="992" w:type="dxa"/>
            <w:shd w:val="clear" w:color="auto" w:fill="auto"/>
          </w:tcPr>
          <w:p w14:paraId="792DB1FD" w14:textId="77777777" w:rsidR="003530F8" w:rsidRPr="00A221B7" w:rsidRDefault="003530F8" w:rsidP="00C32D55">
            <w:pPr>
              <w:pStyle w:val="3"/>
              <w:numPr>
                <w:ilvl w:val="0"/>
                <w:numId w:val="46"/>
              </w:numPr>
            </w:pPr>
          </w:p>
        </w:tc>
        <w:tc>
          <w:tcPr>
            <w:tcW w:w="2552" w:type="dxa"/>
            <w:shd w:val="clear" w:color="auto" w:fill="auto"/>
          </w:tcPr>
          <w:p w14:paraId="691221C1" w14:textId="77777777" w:rsidR="003530F8" w:rsidRPr="00A221B7" w:rsidRDefault="003530F8" w:rsidP="003530F8">
            <w:pPr>
              <w:jc w:val="center"/>
            </w:pPr>
            <w:r w:rsidRPr="00A221B7">
              <w:rPr>
                <w:rFonts w:hint="eastAsia"/>
              </w:rPr>
              <w:t>104年10月8日</w:t>
            </w:r>
          </w:p>
        </w:tc>
        <w:tc>
          <w:tcPr>
            <w:tcW w:w="4678" w:type="dxa"/>
            <w:shd w:val="clear" w:color="auto" w:fill="auto"/>
          </w:tcPr>
          <w:p w14:paraId="77A5EA36" w14:textId="31C756AA" w:rsidR="003530F8" w:rsidRPr="00A221B7" w:rsidRDefault="003530F8" w:rsidP="003530F8">
            <w:r w:rsidRPr="00A221B7">
              <w:rPr>
                <w:rFonts w:hint="eastAsia"/>
              </w:rPr>
              <w:t>召開重新甄選之校教評會</w:t>
            </w:r>
            <w:r w:rsidR="005327C9" w:rsidRPr="00A221B7">
              <w:rPr>
                <w:rFonts w:hint="eastAsia"/>
              </w:rPr>
              <w:t>及以</w:t>
            </w:r>
            <w:r w:rsidR="005327C9" w:rsidRPr="00A221B7">
              <w:rPr>
                <w:rFonts w:hint="eastAsia"/>
              </w:rPr>
              <w:lastRenderedPageBreak/>
              <w:t>無記名投票表決，並排列優先順序</w:t>
            </w:r>
            <w:r w:rsidRPr="00A221B7">
              <w:rPr>
                <w:rFonts w:hint="eastAsia"/>
              </w:rPr>
              <w:t>(前已召開2次校教評會均因人數不足流會)。</w:t>
            </w:r>
          </w:p>
        </w:tc>
      </w:tr>
      <w:tr w:rsidR="00A221B7" w:rsidRPr="00A221B7" w14:paraId="0ABE3448" w14:textId="77777777" w:rsidTr="005327C9">
        <w:tc>
          <w:tcPr>
            <w:tcW w:w="992" w:type="dxa"/>
            <w:shd w:val="clear" w:color="auto" w:fill="auto"/>
          </w:tcPr>
          <w:p w14:paraId="18158150" w14:textId="77777777" w:rsidR="003530F8" w:rsidRPr="00A221B7" w:rsidRDefault="003530F8" w:rsidP="00C32D55">
            <w:pPr>
              <w:pStyle w:val="3"/>
              <w:numPr>
                <w:ilvl w:val="0"/>
                <w:numId w:val="46"/>
              </w:numPr>
            </w:pPr>
          </w:p>
        </w:tc>
        <w:tc>
          <w:tcPr>
            <w:tcW w:w="2552" w:type="dxa"/>
            <w:shd w:val="clear" w:color="auto" w:fill="auto"/>
          </w:tcPr>
          <w:p w14:paraId="0C0E945C" w14:textId="77777777" w:rsidR="003530F8" w:rsidRPr="00A221B7" w:rsidRDefault="003530F8" w:rsidP="003530F8">
            <w:pPr>
              <w:jc w:val="center"/>
            </w:pPr>
            <w:r w:rsidRPr="00A221B7">
              <w:rPr>
                <w:rFonts w:hint="eastAsia"/>
              </w:rPr>
              <w:t>104年10月20日</w:t>
            </w:r>
          </w:p>
        </w:tc>
        <w:tc>
          <w:tcPr>
            <w:tcW w:w="4678" w:type="dxa"/>
            <w:shd w:val="clear" w:color="auto" w:fill="auto"/>
          </w:tcPr>
          <w:p w14:paraId="265E4D0A" w14:textId="0CABA76E" w:rsidR="003530F8" w:rsidRPr="00A221B7" w:rsidRDefault="003530F8" w:rsidP="003530F8">
            <w:r w:rsidRPr="00A221B7">
              <w:rPr>
                <w:rFonts w:hint="eastAsia"/>
              </w:rPr>
              <w:t>臺藝大校長圈定核聘</w:t>
            </w:r>
            <w:r w:rsidR="00F43123" w:rsidRPr="00A221B7">
              <w:rPr>
                <w:rFonts w:hint="eastAsia"/>
              </w:rPr>
              <w:t>姚君</w:t>
            </w:r>
            <w:r w:rsidRPr="00A221B7">
              <w:rPr>
                <w:rFonts w:hint="eastAsia"/>
              </w:rPr>
              <w:t>為講師。</w:t>
            </w:r>
          </w:p>
        </w:tc>
      </w:tr>
      <w:tr w:rsidR="00A221B7" w:rsidRPr="00A221B7" w14:paraId="6D5148C6" w14:textId="77777777" w:rsidTr="005327C9">
        <w:tc>
          <w:tcPr>
            <w:tcW w:w="992" w:type="dxa"/>
            <w:shd w:val="clear" w:color="auto" w:fill="auto"/>
          </w:tcPr>
          <w:p w14:paraId="3DE851BF" w14:textId="77777777" w:rsidR="003530F8" w:rsidRPr="00A221B7" w:rsidRDefault="003530F8" w:rsidP="00C32D55">
            <w:pPr>
              <w:pStyle w:val="3"/>
              <w:numPr>
                <w:ilvl w:val="0"/>
                <w:numId w:val="46"/>
              </w:numPr>
            </w:pPr>
          </w:p>
        </w:tc>
        <w:tc>
          <w:tcPr>
            <w:tcW w:w="2552" w:type="dxa"/>
            <w:shd w:val="clear" w:color="auto" w:fill="auto"/>
          </w:tcPr>
          <w:p w14:paraId="1494F0F2" w14:textId="77777777" w:rsidR="003530F8" w:rsidRPr="00A221B7" w:rsidRDefault="003530F8" w:rsidP="003530F8">
            <w:pPr>
              <w:jc w:val="center"/>
            </w:pPr>
            <w:r w:rsidRPr="00A221B7">
              <w:rPr>
                <w:rFonts w:hint="eastAsia"/>
              </w:rPr>
              <w:t>104年10月26日</w:t>
            </w:r>
          </w:p>
        </w:tc>
        <w:tc>
          <w:tcPr>
            <w:tcW w:w="4678" w:type="dxa"/>
            <w:shd w:val="clear" w:color="auto" w:fill="auto"/>
          </w:tcPr>
          <w:p w14:paraId="30EC1E40" w14:textId="0D924595" w:rsidR="003530F8" w:rsidRPr="00A221B7" w:rsidRDefault="00F43123" w:rsidP="003530F8">
            <w:r w:rsidRPr="00A221B7">
              <w:rPr>
                <w:rFonts w:hint="eastAsia"/>
              </w:rPr>
              <w:t>姚君</w:t>
            </w:r>
            <w:r w:rsidR="003530F8" w:rsidRPr="00A221B7">
              <w:rPr>
                <w:rFonts w:hint="eastAsia"/>
              </w:rPr>
              <w:t>應聘到職。</w:t>
            </w:r>
          </w:p>
        </w:tc>
      </w:tr>
    </w:tbl>
    <w:p w14:paraId="2D8D3687" w14:textId="475481B6" w:rsidR="00B020BE" w:rsidRPr="00A221B7" w:rsidRDefault="002A12EE" w:rsidP="002A12EE">
      <w:pPr>
        <w:pStyle w:val="1"/>
        <w:numPr>
          <w:ilvl w:val="0"/>
          <w:numId w:val="0"/>
        </w:numPr>
        <w:ind w:left="2378" w:hangingChars="699" w:hanging="2378"/>
        <w:rPr>
          <w:sz w:val="36"/>
        </w:rPr>
      </w:pPr>
      <w:r w:rsidRPr="00A221B7">
        <w:rPr>
          <w:rFonts w:hint="eastAsia"/>
        </w:rPr>
        <w:t xml:space="preserve">    </w:t>
      </w:r>
      <w:r w:rsidRPr="00A221B7">
        <w:rPr>
          <w:rFonts w:hint="eastAsia"/>
          <w:sz w:val="24"/>
        </w:rPr>
        <w:t>資料來源：</w:t>
      </w:r>
      <w:r w:rsidR="00BE6AC5" w:rsidRPr="00A221B7">
        <w:rPr>
          <w:rFonts w:hint="eastAsia"/>
          <w:sz w:val="24"/>
        </w:rPr>
        <w:t>本案整理自臺藝大查復資料。</w:t>
      </w:r>
    </w:p>
    <w:p w14:paraId="0245CE17" w14:textId="53770A26" w:rsidR="00145C74" w:rsidRPr="00A221B7" w:rsidRDefault="00145C74" w:rsidP="00145C74">
      <w:pPr>
        <w:pStyle w:val="1"/>
        <w:numPr>
          <w:ilvl w:val="0"/>
          <w:numId w:val="0"/>
        </w:numPr>
        <w:ind w:left="709" w:firstLineChars="208" w:firstLine="708"/>
      </w:pPr>
      <w:r w:rsidRPr="00A221B7">
        <w:rPr>
          <w:rFonts w:hint="eastAsia"/>
        </w:rPr>
        <w:t>據陳訴人A君所訴，林師疑利用職務之便涉不當干預，於102年甄選後將該系專任教師甄試評分結果洩漏予應試人，並於104年重新辦理甄選校教評會召開前</w:t>
      </w:r>
      <w:r w:rsidR="0047115E" w:rsidRPr="00A221B7">
        <w:rPr>
          <w:rFonts w:hint="eastAsia"/>
        </w:rPr>
        <w:t>，</w:t>
      </w:r>
      <w:r w:rsidRPr="00A221B7">
        <w:rPr>
          <w:rFonts w:hint="eastAsia"/>
        </w:rPr>
        <w:t>於校內網路發表致校教評會委員公開信，涉違反臺藝大校園</w:t>
      </w:r>
      <w:r w:rsidR="00C62A34" w:rsidRPr="00A221B7">
        <w:rPr>
          <w:rFonts w:hint="eastAsia"/>
        </w:rPr>
        <w:t>網路使用管理要點</w:t>
      </w:r>
      <w:r w:rsidR="00961D5A" w:rsidRPr="00A221B7">
        <w:rPr>
          <w:rStyle w:val="afa"/>
        </w:rPr>
        <w:footnoteReference w:id="2"/>
      </w:r>
      <w:r w:rsidRPr="00A221B7">
        <w:rPr>
          <w:rFonts w:hint="eastAsia"/>
        </w:rPr>
        <w:t>，影響甄選公平等情，</w:t>
      </w:r>
      <w:r w:rsidRPr="00A221B7">
        <w:rPr>
          <w:rFonts w:ascii="Times New Roman" w:hint="eastAsia"/>
        </w:rPr>
        <w:t>有深入瞭解之必要，本院爰立案進行調查</w:t>
      </w:r>
      <w:r w:rsidR="003F105A" w:rsidRPr="00A221B7">
        <w:rPr>
          <w:rFonts w:ascii="Times New Roman" w:hint="eastAsia"/>
        </w:rPr>
        <w:t>，同時本院函詢要求</w:t>
      </w:r>
      <w:r w:rsidR="008F2CC9" w:rsidRPr="00A221B7">
        <w:rPr>
          <w:rFonts w:ascii="Times New Roman" w:hint="eastAsia"/>
        </w:rPr>
        <w:t>臺藝大</w:t>
      </w:r>
      <w:r w:rsidR="003F105A" w:rsidRPr="00A221B7">
        <w:rPr>
          <w:rFonts w:ascii="Times New Roman" w:hint="eastAsia"/>
        </w:rPr>
        <w:t>應依權責釐明查處，</w:t>
      </w:r>
      <w:r w:rsidR="003F105A" w:rsidRPr="00A221B7">
        <w:rPr>
          <w:rFonts w:hint="eastAsia"/>
        </w:rPr>
        <w:t>說明有無處理違失人員及有何檢討改善措施</w:t>
      </w:r>
      <w:r w:rsidR="003F105A" w:rsidRPr="00A221B7">
        <w:rPr>
          <w:rFonts w:ascii="Times New Roman" w:hint="eastAsia"/>
        </w:rPr>
        <w:t>，爰臺藝大成立專案組成調查小組</w:t>
      </w:r>
      <w:r w:rsidR="003F105A" w:rsidRPr="00A221B7">
        <w:rPr>
          <w:rFonts w:hint="eastAsia"/>
        </w:rPr>
        <w:t>(下稱臺藝大調查小組)並完成調查報告。</w:t>
      </w:r>
    </w:p>
    <w:p w14:paraId="4B000007" w14:textId="4562ED14" w:rsidR="00F11931" w:rsidRPr="00A221B7" w:rsidRDefault="00145C74" w:rsidP="003F105A">
      <w:pPr>
        <w:pStyle w:val="1"/>
        <w:numPr>
          <w:ilvl w:val="0"/>
          <w:numId w:val="0"/>
        </w:numPr>
        <w:ind w:left="709" w:firstLineChars="208" w:firstLine="708"/>
      </w:pPr>
      <w:r w:rsidRPr="00A221B7">
        <w:rPr>
          <w:rFonts w:hint="eastAsia"/>
        </w:rPr>
        <w:t>復於本院調查期間，本院再收受B君之陳情，其亦陳訴A君所訴有關林師發表公開信等情，並指稱臺藝大行政人員涉及瀆職包庇林師之違法行為，亦併予瞭解。</w:t>
      </w:r>
      <w:r w:rsidR="003A239D" w:rsidRPr="00A221B7">
        <w:rPr>
          <w:rFonts w:hint="eastAsia"/>
        </w:rPr>
        <w:t>本案經向教育部</w:t>
      </w:r>
      <w:r w:rsidR="003A239D" w:rsidRPr="00A221B7">
        <w:rPr>
          <w:rStyle w:val="afa"/>
        </w:rPr>
        <w:footnoteReference w:id="3"/>
      </w:r>
      <w:r w:rsidR="003A239D" w:rsidRPr="00A221B7">
        <w:rPr>
          <w:rFonts w:hint="eastAsia"/>
        </w:rPr>
        <w:t>、臺藝大</w:t>
      </w:r>
      <w:r w:rsidR="003A239D" w:rsidRPr="00A221B7">
        <w:rPr>
          <w:rStyle w:val="afa"/>
        </w:rPr>
        <w:footnoteReference w:id="4"/>
      </w:r>
      <w:r w:rsidR="003A239D" w:rsidRPr="00A221B7">
        <w:rPr>
          <w:rFonts w:hint="eastAsia"/>
        </w:rPr>
        <w:t>及臺北高等行政法院</w:t>
      </w:r>
      <w:r w:rsidR="003A239D" w:rsidRPr="00A221B7">
        <w:rPr>
          <w:rStyle w:val="afa"/>
        </w:rPr>
        <w:footnoteReference w:id="5"/>
      </w:r>
      <w:r w:rsidR="003A239D" w:rsidRPr="00A221B7">
        <w:rPr>
          <w:rFonts w:hint="eastAsia"/>
        </w:rPr>
        <w:t>調閱相關卷證資料</w:t>
      </w:r>
      <w:r w:rsidR="003A239D" w:rsidRPr="00A221B7">
        <w:rPr>
          <w:rStyle w:val="afa"/>
        </w:rPr>
        <w:footnoteReference w:id="6"/>
      </w:r>
      <w:r w:rsidRPr="00A221B7">
        <w:rPr>
          <w:rFonts w:hint="eastAsia"/>
        </w:rPr>
        <w:t>，</w:t>
      </w:r>
      <w:r w:rsidR="000278D4" w:rsidRPr="00A221B7">
        <w:rPr>
          <w:rFonts w:hint="eastAsia"/>
        </w:rPr>
        <w:t>嗣於111年6月27日及8月3日訪談相關證人及陳訴人，</w:t>
      </w:r>
      <w:r w:rsidR="004451C5" w:rsidRPr="00A221B7">
        <w:rPr>
          <w:rFonts w:hint="eastAsia"/>
        </w:rPr>
        <w:t>並於111年6月27日及111年9月27日詢問林師</w:t>
      </w:r>
      <w:r w:rsidR="00591CC9" w:rsidRPr="00A221B7">
        <w:rPr>
          <w:rStyle w:val="afa"/>
        </w:rPr>
        <w:footnoteReference w:id="7"/>
      </w:r>
      <w:r w:rsidR="004451C5" w:rsidRPr="00A221B7">
        <w:rPr>
          <w:rFonts w:hint="eastAsia"/>
        </w:rPr>
        <w:t>及臺藝大相關主管人員</w:t>
      </w:r>
      <w:r w:rsidR="00AB751A" w:rsidRPr="00A221B7">
        <w:rPr>
          <w:rFonts w:hint="eastAsia"/>
        </w:rPr>
        <w:t>後</w:t>
      </w:r>
      <w:r w:rsidR="00F11931" w:rsidRPr="00A221B7">
        <w:rPr>
          <w:rFonts w:hint="eastAsia"/>
        </w:rPr>
        <w:t>，業調查完畢，茲臚列調查意見</w:t>
      </w:r>
      <w:r w:rsidR="00F11931" w:rsidRPr="00A221B7">
        <w:rPr>
          <w:rFonts w:hint="eastAsia"/>
        </w:rPr>
        <w:lastRenderedPageBreak/>
        <w:t>如下：</w:t>
      </w:r>
    </w:p>
    <w:p w14:paraId="5A0DE4CF" w14:textId="3B5AC840" w:rsidR="00B04EA3" w:rsidRPr="00A221B7" w:rsidRDefault="00AA474A" w:rsidP="00B04EA3">
      <w:pPr>
        <w:pStyle w:val="2"/>
        <w:rPr>
          <w:b/>
        </w:rPr>
      </w:pPr>
      <w:bookmarkStart w:id="30" w:name="_Hlk122297346"/>
      <w:r w:rsidRPr="00A221B7">
        <w:rPr>
          <w:rFonts w:hint="eastAsia"/>
          <w:b/>
        </w:rPr>
        <w:t>臺藝大舞蹈</w:t>
      </w:r>
      <w:r w:rsidR="00766B3D" w:rsidRPr="00A221B7">
        <w:rPr>
          <w:rFonts w:hint="eastAsia"/>
          <w:b/>
        </w:rPr>
        <w:t>學</w:t>
      </w:r>
      <w:r w:rsidRPr="00A221B7">
        <w:rPr>
          <w:rFonts w:hint="eastAsia"/>
          <w:b/>
        </w:rPr>
        <w:t>系</w:t>
      </w:r>
      <w:r w:rsidR="00D334D3" w:rsidRPr="00A221B7">
        <w:rPr>
          <w:rFonts w:hint="eastAsia"/>
          <w:b/>
        </w:rPr>
        <w:t>林</w:t>
      </w:r>
      <w:r w:rsidR="008D196C" w:rsidRPr="00A221B7">
        <w:rPr>
          <w:rFonts w:hint="eastAsia"/>
          <w:b/>
        </w:rPr>
        <w:t>前</w:t>
      </w:r>
      <w:r w:rsidR="00977E74" w:rsidRPr="00A221B7">
        <w:rPr>
          <w:rFonts w:hint="eastAsia"/>
          <w:b/>
        </w:rPr>
        <w:t>系</w:t>
      </w:r>
      <w:r w:rsidR="008D196C" w:rsidRPr="00A221B7">
        <w:rPr>
          <w:rFonts w:hint="eastAsia"/>
          <w:b/>
        </w:rPr>
        <w:t>主任疑利用職務之便</w:t>
      </w:r>
      <w:r w:rsidR="00AB751A" w:rsidRPr="00A221B7">
        <w:rPr>
          <w:rFonts w:hint="eastAsia"/>
          <w:b/>
        </w:rPr>
        <w:t>，</w:t>
      </w:r>
      <w:r w:rsidR="008D196C" w:rsidRPr="00A221B7">
        <w:rPr>
          <w:rFonts w:hint="eastAsia"/>
          <w:b/>
        </w:rPr>
        <w:t>於</w:t>
      </w:r>
      <w:r w:rsidR="00733824" w:rsidRPr="00A221B7">
        <w:rPr>
          <w:rFonts w:hint="eastAsia"/>
          <w:b/>
        </w:rPr>
        <w:t>102年</w:t>
      </w:r>
      <w:r w:rsidR="008402F8" w:rsidRPr="00A221B7">
        <w:rPr>
          <w:rFonts w:hint="eastAsia"/>
          <w:b/>
        </w:rPr>
        <w:t>該系</w:t>
      </w:r>
      <w:r w:rsidR="00733824" w:rsidRPr="00A221B7">
        <w:rPr>
          <w:rFonts w:hint="eastAsia"/>
          <w:b/>
        </w:rPr>
        <w:t>專任教師</w:t>
      </w:r>
      <w:r w:rsidR="008D196C" w:rsidRPr="00A221B7">
        <w:rPr>
          <w:rFonts w:hint="eastAsia"/>
          <w:b/>
        </w:rPr>
        <w:t>甄選後</w:t>
      </w:r>
      <w:r w:rsidR="00AB0BEE" w:rsidRPr="00A221B7">
        <w:rPr>
          <w:rFonts w:hint="eastAsia"/>
          <w:b/>
        </w:rPr>
        <w:t>，</w:t>
      </w:r>
      <w:r w:rsidR="008D196C" w:rsidRPr="00A221B7">
        <w:rPr>
          <w:rFonts w:hint="eastAsia"/>
          <w:b/>
        </w:rPr>
        <w:t>將甄試評分結果</w:t>
      </w:r>
      <w:r w:rsidR="00F913F7" w:rsidRPr="00A221B7">
        <w:rPr>
          <w:rFonts w:hint="eastAsia"/>
          <w:b/>
        </w:rPr>
        <w:t>及專任教師擬聘建議表(下稱</w:t>
      </w:r>
      <w:r w:rsidR="002E60D2" w:rsidRPr="00A221B7">
        <w:rPr>
          <w:rFonts w:hint="eastAsia"/>
          <w:b/>
        </w:rPr>
        <w:t>系爭文件</w:t>
      </w:r>
      <w:r w:rsidR="00F913F7" w:rsidRPr="00A221B7">
        <w:rPr>
          <w:rFonts w:hint="eastAsia"/>
          <w:b/>
        </w:rPr>
        <w:t>)</w:t>
      </w:r>
      <w:r w:rsidR="008D196C" w:rsidRPr="00A221B7">
        <w:rPr>
          <w:rFonts w:hint="eastAsia"/>
          <w:b/>
        </w:rPr>
        <w:t>洩漏予應試人姚師</w:t>
      </w:r>
      <w:r w:rsidRPr="00A221B7">
        <w:rPr>
          <w:rFonts w:hint="eastAsia"/>
          <w:b/>
        </w:rPr>
        <w:t>等情，</w:t>
      </w:r>
      <w:r w:rsidR="00ED2C0E" w:rsidRPr="00A221B7">
        <w:rPr>
          <w:rFonts w:hint="eastAsia"/>
          <w:b/>
        </w:rPr>
        <w:t>據</w:t>
      </w:r>
      <w:r w:rsidR="00B04EA3" w:rsidRPr="00A221B7">
        <w:rPr>
          <w:rFonts w:hint="eastAsia"/>
          <w:b/>
        </w:rPr>
        <w:t>本院及臺藝大調查小組詢問</w:t>
      </w:r>
      <w:r w:rsidR="00ED2C0E" w:rsidRPr="00A221B7">
        <w:rPr>
          <w:rFonts w:hint="eastAsia"/>
          <w:b/>
        </w:rPr>
        <w:t>結果</w:t>
      </w:r>
      <w:r w:rsidR="00B04EA3" w:rsidRPr="00A221B7">
        <w:rPr>
          <w:rFonts w:hint="eastAsia"/>
          <w:b/>
        </w:rPr>
        <w:t>，</w:t>
      </w:r>
      <w:r w:rsidR="007922C4" w:rsidRPr="00A221B7">
        <w:rPr>
          <w:rFonts w:hint="eastAsia"/>
          <w:b/>
        </w:rPr>
        <w:t>林師</w:t>
      </w:r>
      <w:r w:rsidR="00B04EA3" w:rsidRPr="00A221B7">
        <w:rPr>
          <w:rFonts w:hint="eastAsia"/>
          <w:b/>
        </w:rPr>
        <w:t>否認</w:t>
      </w:r>
      <w:r w:rsidR="00412E9A" w:rsidRPr="00A221B7">
        <w:rPr>
          <w:rFonts w:hint="eastAsia"/>
          <w:b/>
        </w:rPr>
        <w:t>有前開行為</w:t>
      </w:r>
      <w:r w:rsidR="00361847" w:rsidRPr="00A221B7">
        <w:rPr>
          <w:rFonts w:hint="eastAsia"/>
          <w:b/>
        </w:rPr>
        <w:t>，</w:t>
      </w:r>
      <w:r w:rsidR="00B04EA3" w:rsidRPr="00A221B7">
        <w:rPr>
          <w:rFonts w:hint="eastAsia"/>
          <w:b/>
        </w:rPr>
        <w:t>而姚師則稱</w:t>
      </w:r>
      <w:r w:rsidR="002E60D2" w:rsidRPr="00A221B7">
        <w:rPr>
          <w:rFonts w:hint="eastAsia"/>
          <w:b/>
        </w:rPr>
        <w:t>系爭文件</w:t>
      </w:r>
      <w:r w:rsidR="00A43168" w:rsidRPr="00A221B7">
        <w:rPr>
          <w:rFonts w:hint="eastAsia"/>
          <w:b/>
        </w:rPr>
        <w:t>非林</w:t>
      </w:r>
      <w:r w:rsidR="007922C4" w:rsidRPr="00A221B7">
        <w:rPr>
          <w:rFonts w:hint="eastAsia"/>
          <w:b/>
        </w:rPr>
        <w:t>師</w:t>
      </w:r>
      <w:r w:rsidR="00A43168" w:rsidRPr="00A221B7">
        <w:rPr>
          <w:rFonts w:hint="eastAsia"/>
          <w:b/>
        </w:rPr>
        <w:t>洩漏，</w:t>
      </w:r>
      <w:r w:rsidR="00733824" w:rsidRPr="00A221B7">
        <w:rPr>
          <w:rFonts w:hint="eastAsia"/>
          <w:b/>
        </w:rPr>
        <w:t>係</w:t>
      </w:r>
      <w:r w:rsidR="00967223" w:rsidRPr="00A221B7">
        <w:rPr>
          <w:rFonts w:hint="eastAsia"/>
          <w:b/>
        </w:rPr>
        <w:t>透過</w:t>
      </w:r>
      <w:r w:rsidR="00B67384" w:rsidRPr="00A221B7">
        <w:rPr>
          <w:rFonts w:hint="eastAsia"/>
          <w:b/>
        </w:rPr>
        <w:t>歷次行政</w:t>
      </w:r>
      <w:r w:rsidR="0007558D" w:rsidRPr="00A221B7">
        <w:rPr>
          <w:rFonts w:hint="eastAsia"/>
          <w:b/>
        </w:rPr>
        <w:t>救濟</w:t>
      </w:r>
      <w:r w:rsidR="008112D2" w:rsidRPr="00A221B7">
        <w:rPr>
          <w:rFonts w:hint="eastAsia"/>
          <w:b/>
        </w:rPr>
        <w:t>程序</w:t>
      </w:r>
      <w:r w:rsidR="00B67384" w:rsidRPr="00A221B7">
        <w:rPr>
          <w:rFonts w:hint="eastAsia"/>
          <w:b/>
        </w:rPr>
        <w:t>中從</w:t>
      </w:r>
      <w:r w:rsidR="00A43168" w:rsidRPr="00A221B7">
        <w:rPr>
          <w:rFonts w:hint="eastAsia"/>
          <w:b/>
        </w:rPr>
        <w:t>校方</w:t>
      </w:r>
      <w:r w:rsidR="00B67384" w:rsidRPr="00A221B7">
        <w:rPr>
          <w:rFonts w:hint="eastAsia"/>
          <w:b/>
        </w:rPr>
        <w:t>提供</w:t>
      </w:r>
      <w:r w:rsidR="00FA48B5" w:rsidRPr="00A221B7">
        <w:rPr>
          <w:rFonts w:hint="eastAsia"/>
          <w:b/>
        </w:rPr>
        <w:t>之</w:t>
      </w:r>
      <w:r w:rsidR="00B67384" w:rsidRPr="00A221B7">
        <w:rPr>
          <w:rFonts w:hint="eastAsia"/>
          <w:b/>
        </w:rPr>
        <w:t>資料</w:t>
      </w:r>
      <w:r w:rsidR="00733824" w:rsidRPr="00A221B7">
        <w:rPr>
          <w:rFonts w:hint="eastAsia"/>
          <w:b/>
        </w:rPr>
        <w:t>得知</w:t>
      </w:r>
      <w:r w:rsidR="00412E9A" w:rsidRPr="00A221B7">
        <w:rPr>
          <w:rFonts w:hint="eastAsia"/>
          <w:b/>
        </w:rPr>
        <w:t>以及當時兼任</w:t>
      </w:r>
      <w:r w:rsidR="00862D16" w:rsidRPr="00A221B7">
        <w:rPr>
          <w:rFonts w:hint="eastAsia"/>
          <w:b/>
        </w:rPr>
        <w:t>舞蹈學系</w:t>
      </w:r>
      <w:r w:rsidR="00412E9A" w:rsidRPr="00A221B7">
        <w:rPr>
          <w:rFonts w:hint="eastAsia"/>
          <w:b/>
        </w:rPr>
        <w:t>講師</w:t>
      </w:r>
      <w:r w:rsidR="00AB751A" w:rsidRPr="00A221B7">
        <w:rPr>
          <w:rFonts w:hint="eastAsia"/>
          <w:b/>
        </w:rPr>
        <w:t>，</w:t>
      </w:r>
      <w:r w:rsidR="00FA48B5" w:rsidRPr="00A221B7">
        <w:rPr>
          <w:rFonts w:hint="eastAsia"/>
          <w:b/>
        </w:rPr>
        <w:t>於</w:t>
      </w:r>
      <w:r w:rsidR="00412E9A" w:rsidRPr="00A221B7">
        <w:rPr>
          <w:rFonts w:hint="eastAsia"/>
          <w:b/>
        </w:rPr>
        <w:t>系所辦公室個人抽屜中</w:t>
      </w:r>
      <w:r w:rsidR="00FA48B5" w:rsidRPr="00A221B7">
        <w:rPr>
          <w:rFonts w:hint="eastAsia"/>
          <w:b/>
        </w:rPr>
        <w:t>發現</w:t>
      </w:r>
      <w:r w:rsidR="00412E9A" w:rsidRPr="00A221B7">
        <w:rPr>
          <w:rFonts w:hint="eastAsia"/>
          <w:b/>
        </w:rPr>
        <w:t>。</w:t>
      </w:r>
      <w:r w:rsidR="00967223" w:rsidRPr="00A221B7">
        <w:rPr>
          <w:rFonts w:hint="eastAsia"/>
          <w:b/>
        </w:rPr>
        <w:t>又</w:t>
      </w:r>
      <w:r w:rsidR="00CB6735" w:rsidRPr="00A221B7">
        <w:rPr>
          <w:rFonts w:hint="eastAsia"/>
          <w:b/>
        </w:rPr>
        <w:t>陳訴人所提供</w:t>
      </w:r>
      <w:r w:rsidR="00F913F7" w:rsidRPr="00A221B7">
        <w:rPr>
          <w:rFonts w:hint="eastAsia"/>
          <w:b/>
        </w:rPr>
        <w:t>之</w:t>
      </w:r>
      <w:r w:rsidR="00361847" w:rsidRPr="00A221B7">
        <w:rPr>
          <w:rFonts w:hint="eastAsia"/>
          <w:b/>
        </w:rPr>
        <w:t>事證為</w:t>
      </w:r>
      <w:r w:rsidR="00A03D75" w:rsidRPr="00A221B7">
        <w:rPr>
          <w:rFonts w:hint="eastAsia"/>
          <w:b/>
        </w:rPr>
        <w:t>媒體</w:t>
      </w:r>
      <w:r w:rsidR="00F913F7" w:rsidRPr="00A221B7">
        <w:rPr>
          <w:rFonts w:hint="eastAsia"/>
          <w:b/>
        </w:rPr>
        <w:t>報導</w:t>
      </w:r>
      <w:r w:rsidR="00A03D75" w:rsidRPr="00A221B7">
        <w:rPr>
          <w:rFonts w:hint="eastAsia"/>
          <w:b/>
        </w:rPr>
        <w:t>，該報導</w:t>
      </w:r>
      <w:r w:rsidR="00F913F7" w:rsidRPr="00A221B7">
        <w:rPr>
          <w:rFonts w:hint="eastAsia"/>
          <w:b/>
        </w:rPr>
        <w:t>稱</w:t>
      </w:r>
      <w:r w:rsidR="00412E9A" w:rsidRPr="00A221B7">
        <w:rPr>
          <w:rFonts w:hint="eastAsia"/>
          <w:b/>
        </w:rPr>
        <w:t>林師</w:t>
      </w:r>
      <w:r w:rsidR="00B67384" w:rsidRPr="00A221B7">
        <w:rPr>
          <w:rFonts w:hint="eastAsia"/>
          <w:b/>
        </w:rPr>
        <w:t>為洩漏者</w:t>
      </w:r>
      <w:r w:rsidR="00A03D75" w:rsidRPr="00A221B7">
        <w:rPr>
          <w:rFonts w:hint="eastAsia"/>
          <w:b/>
        </w:rPr>
        <w:t>且</w:t>
      </w:r>
      <w:r w:rsidR="002E60D2" w:rsidRPr="00A221B7">
        <w:rPr>
          <w:rFonts w:hint="eastAsia"/>
          <w:b/>
        </w:rPr>
        <w:t>系爭文件</w:t>
      </w:r>
      <w:r w:rsidR="00F913F7" w:rsidRPr="00A221B7">
        <w:rPr>
          <w:rFonts w:hint="eastAsia"/>
          <w:b/>
        </w:rPr>
        <w:t>通常</w:t>
      </w:r>
      <w:r w:rsidR="00B67384" w:rsidRPr="00A221B7">
        <w:rPr>
          <w:rFonts w:hint="eastAsia"/>
          <w:b/>
        </w:rPr>
        <w:t>僅有</w:t>
      </w:r>
      <w:r w:rsidR="00F913F7" w:rsidRPr="00A221B7">
        <w:rPr>
          <w:rFonts w:hint="eastAsia"/>
          <w:b/>
        </w:rPr>
        <w:t>系主任跟助教可檢視，</w:t>
      </w:r>
      <w:r w:rsidR="00B67384" w:rsidRPr="00A221B7">
        <w:rPr>
          <w:rFonts w:hint="eastAsia"/>
          <w:b/>
        </w:rPr>
        <w:t>然</w:t>
      </w:r>
      <w:r w:rsidR="00CB6735" w:rsidRPr="00A221B7">
        <w:rPr>
          <w:rFonts w:hint="eastAsia"/>
          <w:b/>
        </w:rPr>
        <w:t>報導消息來源不明，致無從追查</w:t>
      </w:r>
      <w:r w:rsidR="008112D2" w:rsidRPr="00A221B7">
        <w:rPr>
          <w:rFonts w:hint="eastAsia"/>
          <w:b/>
        </w:rPr>
        <w:t>，</w:t>
      </w:r>
      <w:r w:rsidR="00F34AD7" w:rsidRPr="00A221B7">
        <w:rPr>
          <w:rFonts w:hint="eastAsia"/>
          <w:b/>
        </w:rPr>
        <w:t>且姚師為受評分之當事人</w:t>
      </w:r>
      <w:r w:rsidR="008112D2" w:rsidRPr="00A221B7">
        <w:rPr>
          <w:rFonts w:hint="eastAsia"/>
          <w:b/>
        </w:rPr>
        <w:t>，</w:t>
      </w:r>
      <w:r w:rsidR="00190C6A" w:rsidRPr="00A221B7">
        <w:rPr>
          <w:rFonts w:hint="eastAsia"/>
          <w:b/>
        </w:rPr>
        <w:t>確可透過行政訴訟程序取得</w:t>
      </w:r>
      <w:r w:rsidR="002E60D2" w:rsidRPr="00A221B7">
        <w:rPr>
          <w:rFonts w:hint="eastAsia"/>
          <w:b/>
        </w:rPr>
        <w:t>系爭文件</w:t>
      </w:r>
      <w:r w:rsidR="00190C6A" w:rsidRPr="00A221B7">
        <w:rPr>
          <w:rFonts w:hint="eastAsia"/>
          <w:b/>
        </w:rPr>
        <w:t>，</w:t>
      </w:r>
      <w:r w:rsidR="00E726A3" w:rsidRPr="00A221B7">
        <w:rPr>
          <w:rFonts w:hint="eastAsia"/>
          <w:b/>
        </w:rPr>
        <w:t>實</w:t>
      </w:r>
      <w:r w:rsidR="00BD27C9" w:rsidRPr="00A221B7">
        <w:rPr>
          <w:rFonts w:hint="eastAsia"/>
          <w:b/>
        </w:rPr>
        <w:t>難確認姚師獲取系爭文件與林師</w:t>
      </w:r>
      <w:r w:rsidR="00087118" w:rsidRPr="00A221B7">
        <w:rPr>
          <w:rFonts w:hint="eastAsia"/>
          <w:b/>
        </w:rPr>
        <w:t>擔任系主任一職</w:t>
      </w:r>
      <w:r w:rsidR="00BD27C9" w:rsidRPr="00A221B7">
        <w:rPr>
          <w:rFonts w:hint="eastAsia"/>
          <w:b/>
        </w:rPr>
        <w:t>具關連性</w:t>
      </w:r>
      <w:r w:rsidR="00733824" w:rsidRPr="00A221B7">
        <w:rPr>
          <w:rFonts w:hint="eastAsia"/>
          <w:b/>
        </w:rPr>
        <w:t>。</w:t>
      </w:r>
    </w:p>
    <w:bookmarkEnd w:id="30"/>
    <w:p w14:paraId="620FC8FE" w14:textId="65CECE4A" w:rsidR="0007558D" w:rsidRPr="00A221B7" w:rsidRDefault="006867D4" w:rsidP="00862656">
      <w:pPr>
        <w:pStyle w:val="3"/>
      </w:pPr>
      <w:r w:rsidRPr="00A221B7">
        <w:rPr>
          <w:rFonts w:hint="eastAsia"/>
        </w:rPr>
        <w:t>本案</w:t>
      </w:r>
      <w:r w:rsidR="00361847" w:rsidRPr="00A221B7">
        <w:rPr>
          <w:rFonts w:hint="eastAsia"/>
        </w:rPr>
        <w:t>緣</w:t>
      </w:r>
      <w:r w:rsidRPr="00A221B7">
        <w:rPr>
          <w:rFonts w:hint="eastAsia"/>
        </w:rPr>
        <w:t>起自臺藝大舞蹈學系102年辦理</w:t>
      </w:r>
      <w:r w:rsidR="00A45E4A" w:rsidRPr="00A221B7">
        <w:rPr>
          <w:rFonts w:hint="eastAsia"/>
        </w:rPr>
        <w:t>專任</w:t>
      </w:r>
      <w:r w:rsidRPr="00A221B7">
        <w:rPr>
          <w:rFonts w:hint="eastAsia"/>
        </w:rPr>
        <w:t>教師甄選，經</w:t>
      </w:r>
      <w:r w:rsidR="00361847" w:rsidRPr="00A221B7">
        <w:rPr>
          <w:rFonts w:hint="eastAsia"/>
        </w:rPr>
        <w:t>系院校</w:t>
      </w:r>
      <w:r w:rsidRPr="00A221B7">
        <w:rPr>
          <w:rFonts w:hint="eastAsia"/>
        </w:rPr>
        <w:t>三級教師評審委員會(下稱教評會)程序後</w:t>
      </w:r>
      <w:r w:rsidR="0047115E" w:rsidRPr="00A221B7">
        <w:rPr>
          <w:rFonts w:hint="eastAsia"/>
        </w:rPr>
        <w:t>，</w:t>
      </w:r>
      <w:r w:rsidR="007C5C2A" w:rsidRPr="00A221B7">
        <w:rPr>
          <w:rFonts w:hint="eastAsia"/>
        </w:rPr>
        <w:t>臺藝大於102年5月29日</w:t>
      </w:r>
      <w:r w:rsidRPr="00A221B7">
        <w:rPr>
          <w:rFonts w:hint="eastAsia"/>
        </w:rPr>
        <w:t>遴聘</w:t>
      </w:r>
      <w:r w:rsidR="00F43123" w:rsidRPr="00A221B7">
        <w:rPr>
          <w:rFonts w:hint="eastAsia"/>
        </w:rPr>
        <w:t>張君</w:t>
      </w:r>
      <w:r w:rsidRPr="00A221B7">
        <w:rPr>
          <w:rFonts w:hint="eastAsia"/>
        </w:rPr>
        <w:t>為專任助理教授，候選人</w:t>
      </w:r>
      <w:r w:rsidR="00F43123" w:rsidRPr="00A221B7">
        <w:rPr>
          <w:rFonts w:hint="eastAsia"/>
        </w:rPr>
        <w:t>姚君</w:t>
      </w:r>
      <w:r w:rsidRPr="00A221B7">
        <w:rPr>
          <w:rFonts w:hint="eastAsia"/>
        </w:rPr>
        <w:t>不服，</w:t>
      </w:r>
      <w:r w:rsidR="00D463D3" w:rsidRPr="00A221B7">
        <w:rPr>
          <w:rFonts w:hint="eastAsia"/>
        </w:rPr>
        <w:t>循序提起行政救濟</w:t>
      </w:r>
      <w:r w:rsidR="00D463D3" w:rsidRPr="00A221B7">
        <w:rPr>
          <w:rStyle w:val="afa"/>
        </w:rPr>
        <w:footnoteReference w:id="8"/>
      </w:r>
      <w:r w:rsidR="00D463D3" w:rsidRPr="00A221B7">
        <w:rPr>
          <w:rFonts w:hint="eastAsia"/>
        </w:rPr>
        <w:t>，其102年9月</w:t>
      </w:r>
      <w:r w:rsidR="002A12EE" w:rsidRPr="00A221B7">
        <w:rPr>
          <w:rFonts w:hint="eastAsia"/>
        </w:rPr>
        <w:t>16</w:t>
      </w:r>
      <w:r w:rsidR="00D463D3" w:rsidRPr="00A221B7">
        <w:rPr>
          <w:rFonts w:hint="eastAsia"/>
        </w:rPr>
        <w:t>日提起之訴願</w:t>
      </w:r>
      <w:r w:rsidR="00AB751A" w:rsidRPr="00A221B7">
        <w:rPr>
          <w:rFonts w:hint="eastAsia"/>
        </w:rPr>
        <w:t>，</w:t>
      </w:r>
      <w:r w:rsidR="00D463D3" w:rsidRPr="00A221B7">
        <w:rPr>
          <w:rFonts w:hint="eastAsia"/>
        </w:rPr>
        <w:t>於103年3月11日遭教育部駁回，後其再提行政訴訟，</w:t>
      </w:r>
      <w:r w:rsidRPr="00A221B7">
        <w:rPr>
          <w:rFonts w:hint="eastAsia"/>
        </w:rPr>
        <w:t>經臺北高等行政法院103年度訴字第660號</w:t>
      </w:r>
      <w:r w:rsidR="002E60D2" w:rsidRPr="00A221B7">
        <w:rPr>
          <w:rFonts w:hint="eastAsia"/>
        </w:rPr>
        <w:t>有關教育事務</w:t>
      </w:r>
      <w:r w:rsidRPr="00A221B7">
        <w:rPr>
          <w:rFonts w:hint="eastAsia"/>
        </w:rPr>
        <w:t>行政判決，認</w:t>
      </w:r>
      <w:r w:rsidR="002C5A7A" w:rsidRPr="00A221B7">
        <w:rPr>
          <w:rFonts w:hint="eastAsia"/>
        </w:rPr>
        <w:t>定</w:t>
      </w:r>
      <w:r w:rsidRPr="00A221B7">
        <w:rPr>
          <w:rFonts w:hint="eastAsia"/>
        </w:rPr>
        <w:t>臺藝大核聘程序有瑕疵，</w:t>
      </w:r>
      <w:r w:rsidR="00876C32" w:rsidRPr="00A221B7">
        <w:rPr>
          <w:rFonts w:hint="eastAsia"/>
        </w:rPr>
        <w:t>因</w:t>
      </w:r>
      <w:r w:rsidR="0007558D" w:rsidRPr="00A221B7">
        <w:rPr>
          <w:rFonts w:hint="eastAsia"/>
        </w:rPr>
        <w:t>吳前系主任在擬聘建議表於最後呈核校長過程中，另加註記刪改</w:t>
      </w:r>
      <w:r w:rsidR="0041278D" w:rsidRPr="00A221B7">
        <w:rPr>
          <w:rFonts w:hint="eastAsia"/>
        </w:rPr>
        <w:t>為該系沒有排序，</w:t>
      </w:r>
      <w:r w:rsidR="00B877FB" w:rsidRPr="00A221B7">
        <w:rPr>
          <w:rFonts w:hint="eastAsia"/>
        </w:rPr>
        <w:t>使甄選程序肇生疑竇，爰認</w:t>
      </w:r>
      <w:r w:rsidR="00862656" w:rsidRPr="00A221B7">
        <w:rPr>
          <w:rFonts w:hint="eastAsia"/>
        </w:rPr>
        <w:t>臺藝大</w:t>
      </w:r>
      <w:r w:rsidRPr="00A221B7">
        <w:rPr>
          <w:rFonts w:hint="eastAsia"/>
        </w:rPr>
        <w:t>核聘</w:t>
      </w:r>
      <w:r w:rsidR="00F43123" w:rsidRPr="00A221B7">
        <w:rPr>
          <w:rFonts w:hint="eastAsia"/>
        </w:rPr>
        <w:t>張君</w:t>
      </w:r>
      <w:r w:rsidRPr="00A221B7">
        <w:rPr>
          <w:rFonts w:hint="eastAsia"/>
        </w:rPr>
        <w:t>為舞蹈學系專任助理教授及不錄取</w:t>
      </w:r>
      <w:r w:rsidR="00F43123" w:rsidRPr="00A221B7">
        <w:rPr>
          <w:rFonts w:hint="eastAsia"/>
        </w:rPr>
        <w:t>姚君</w:t>
      </w:r>
      <w:r w:rsidRPr="00A221B7">
        <w:rPr>
          <w:rFonts w:hint="eastAsia"/>
        </w:rPr>
        <w:t>之處分違法，將原處分及訴願決定均撤銷，並</w:t>
      </w:r>
      <w:r w:rsidR="00F1410E" w:rsidRPr="00A221B7">
        <w:rPr>
          <w:rFonts w:hint="eastAsia"/>
        </w:rPr>
        <w:t>要求</w:t>
      </w:r>
      <w:r w:rsidRPr="00A221B7">
        <w:rPr>
          <w:rFonts w:hint="eastAsia"/>
        </w:rPr>
        <w:t>臺藝大應</w:t>
      </w:r>
      <w:r w:rsidRPr="00A221B7">
        <w:rPr>
          <w:rFonts w:hint="eastAsia"/>
        </w:rPr>
        <w:lastRenderedPageBreak/>
        <w:t>重新依</w:t>
      </w:r>
      <w:r w:rsidR="00A9004F" w:rsidRPr="00A221B7">
        <w:rPr>
          <w:rFonts w:hint="eastAsia"/>
        </w:rPr>
        <w:t>臺藝大</w:t>
      </w:r>
      <w:r w:rsidRPr="00A221B7">
        <w:rPr>
          <w:rFonts w:hint="eastAsia"/>
        </w:rPr>
        <w:t>專任教師聘任辦法第5條規定之聘任程序辦理</w:t>
      </w:r>
      <w:r w:rsidR="00087118" w:rsidRPr="00A221B7">
        <w:rPr>
          <w:rFonts w:hint="eastAsia"/>
        </w:rPr>
        <w:t>教師聘任</w:t>
      </w:r>
      <w:r w:rsidRPr="00A221B7">
        <w:rPr>
          <w:rFonts w:hint="eastAsia"/>
        </w:rPr>
        <w:t>，另為適法決定</w:t>
      </w:r>
      <w:r w:rsidR="0047115E" w:rsidRPr="00A221B7">
        <w:rPr>
          <w:rFonts w:hint="eastAsia"/>
        </w:rPr>
        <w:t>。</w:t>
      </w:r>
      <w:r w:rsidRPr="00A221B7">
        <w:rPr>
          <w:rFonts w:hint="eastAsia"/>
        </w:rPr>
        <w:t>嗣經最高行政法院104年6月12日104年度判字第314號判決：「兩造上訴均駁回」確定在案。</w:t>
      </w:r>
      <w:r w:rsidR="00862656" w:rsidRPr="00A221B7">
        <w:rPr>
          <w:rFonts w:hint="eastAsia"/>
        </w:rPr>
        <w:t>嗣</w:t>
      </w:r>
      <w:r w:rsidRPr="00A221B7">
        <w:rPr>
          <w:rFonts w:hint="eastAsia"/>
        </w:rPr>
        <w:t>臺藝大在104年重新辦理</w:t>
      </w:r>
      <w:r w:rsidR="00862D16" w:rsidRPr="00A221B7">
        <w:rPr>
          <w:rFonts w:hint="eastAsia"/>
        </w:rPr>
        <w:t>舞蹈學系</w:t>
      </w:r>
      <w:r w:rsidRPr="00A221B7">
        <w:rPr>
          <w:rFonts w:hint="eastAsia"/>
        </w:rPr>
        <w:t>教師甄選，經校教評會重行審議</w:t>
      </w:r>
      <w:r w:rsidR="00095021" w:rsidRPr="00A221B7">
        <w:rPr>
          <w:rFonts w:hint="eastAsia"/>
        </w:rPr>
        <w:t>後</w:t>
      </w:r>
      <w:r w:rsidRPr="00A221B7">
        <w:rPr>
          <w:rFonts w:hint="eastAsia"/>
        </w:rPr>
        <w:t>遴聘</w:t>
      </w:r>
      <w:r w:rsidR="00F43123" w:rsidRPr="00A221B7">
        <w:rPr>
          <w:rFonts w:hint="eastAsia"/>
        </w:rPr>
        <w:t>姚君</w:t>
      </w:r>
      <w:r w:rsidRPr="00A221B7">
        <w:rPr>
          <w:rFonts w:hint="eastAsia"/>
        </w:rPr>
        <w:t>為</w:t>
      </w:r>
      <w:r w:rsidR="00A9004F" w:rsidRPr="00A221B7">
        <w:rPr>
          <w:rFonts w:hint="eastAsia"/>
        </w:rPr>
        <w:t>臺藝大</w:t>
      </w:r>
      <w:r w:rsidRPr="00A221B7">
        <w:rPr>
          <w:rFonts w:hint="eastAsia"/>
        </w:rPr>
        <w:t>舞蹈學系講師，姚師業於104年10月26日應聘到職在案。</w:t>
      </w:r>
    </w:p>
    <w:p w14:paraId="129E926A" w14:textId="4A28EC5F" w:rsidR="00862656" w:rsidRPr="00A221B7" w:rsidRDefault="00C476BB" w:rsidP="00862656">
      <w:pPr>
        <w:pStyle w:val="3"/>
      </w:pPr>
      <w:r w:rsidRPr="00A221B7">
        <w:rPr>
          <w:rFonts w:hint="eastAsia"/>
        </w:rPr>
        <w:t>據</w:t>
      </w:r>
      <w:r w:rsidR="0024013B" w:rsidRPr="00A221B7">
        <w:rPr>
          <w:rFonts w:hint="eastAsia"/>
        </w:rPr>
        <w:t>陳訴人A君陳情內容略以，</w:t>
      </w:r>
      <w:r w:rsidR="00862656" w:rsidRPr="00A221B7">
        <w:rPr>
          <w:rFonts w:hint="eastAsia"/>
        </w:rPr>
        <w:t>臺藝大舞蹈學系</w:t>
      </w:r>
      <w:r w:rsidR="00F43123" w:rsidRPr="00A221B7">
        <w:rPr>
          <w:rFonts w:hint="eastAsia"/>
        </w:rPr>
        <w:t>林師</w:t>
      </w:r>
      <w:r w:rsidR="00862656" w:rsidRPr="00A221B7">
        <w:rPr>
          <w:rFonts w:hint="eastAsia"/>
        </w:rPr>
        <w:t>教授，於102年8月1日接任系主任後，疑利用職務之便將該系之系教評會評分結果及</w:t>
      </w:r>
      <w:r w:rsidR="00E007F3" w:rsidRPr="00A221B7">
        <w:rPr>
          <w:rFonts w:hint="eastAsia"/>
        </w:rPr>
        <w:t>最初未刪改註記之</w:t>
      </w:r>
      <w:r w:rsidR="00862656" w:rsidRPr="00A221B7">
        <w:rPr>
          <w:rFonts w:hint="eastAsia"/>
        </w:rPr>
        <w:t>專任教師擬聘建議表</w:t>
      </w:r>
      <w:r w:rsidR="00E007F3" w:rsidRPr="00A221B7">
        <w:rPr>
          <w:rFonts w:hint="eastAsia"/>
        </w:rPr>
        <w:t>(下稱</w:t>
      </w:r>
      <w:r w:rsidR="002E60D2" w:rsidRPr="00A221B7">
        <w:rPr>
          <w:rFonts w:hint="eastAsia"/>
        </w:rPr>
        <w:t>系爭文件</w:t>
      </w:r>
      <w:r w:rsidR="00E007F3" w:rsidRPr="00A221B7">
        <w:rPr>
          <w:rFonts w:hint="eastAsia"/>
        </w:rPr>
        <w:t>)</w:t>
      </w:r>
      <w:r w:rsidR="00862656" w:rsidRPr="00A221B7">
        <w:rPr>
          <w:rFonts w:hint="eastAsia"/>
        </w:rPr>
        <w:t>，洩漏予應試人</w:t>
      </w:r>
      <w:r w:rsidR="00F43123" w:rsidRPr="00A221B7">
        <w:rPr>
          <w:rFonts w:hint="eastAsia"/>
        </w:rPr>
        <w:t>姚君</w:t>
      </w:r>
      <w:r w:rsidR="00862656" w:rsidRPr="00A221B7">
        <w:rPr>
          <w:rFonts w:hint="eastAsia"/>
        </w:rPr>
        <w:t>，</w:t>
      </w:r>
      <w:r w:rsidR="007C6C3C" w:rsidRPr="00A221B7">
        <w:rPr>
          <w:rFonts w:hint="eastAsia"/>
        </w:rPr>
        <w:t>致</w:t>
      </w:r>
      <w:r w:rsidR="00F43123" w:rsidRPr="00A221B7">
        <w:rPr>
          <w:rFonts w:hint="eastAsia"/>
        </w:rPr>
        <w:t>姚君</w:t>
      </w:r>
      <w:r w:rsidR="00DD06E3" w:rsidRPr="00A221B7">
        <w:rPr>
          <w:rFonts w:hint="eastAsia"/>
        </w:rPr>
        <w:t>將</w:t>
      </w:r>
      <w:r w:rsidR="002E60D2" w:rsidRPr="00A221B7">
        <w:rPr>
          <w:rFonts w:hint="eastAsia"/>
        </w:rPr>
        <w:t>系爭文件</w:t>
      </w:r>
      <w:r w:rsidR="00DD06E3" w:rsidRPr="00A221B7">
        <w:rPr>
          <w:rFonts w:hint="eastAsia"/>
        </w:rPr>
        <w:t>揭露於媒體，</w:t>
      </w:r>
      <w:r w:rsidR="007C6C3C" w:rsidRPr="00A221B7">
        <w:rPr>
          <w:rFonts w:hint="eastAsia"/>
        </w:rPr>
        <w:t>並</w:t>
      </w:r>
      <w:r w:rsidR="00D01D14" w:rsidRPr="00A221B7">
        <w:rPr>
          <w:rFonts w:hint="eastAsia"/>
        </w:rPr>
        <w:t>據以</w:t>
      </w:r>
      <w:r w:rsidR="00862656" w:rsidRPr="00A221B7">
        <w:rPr>
          <w:rFonts w:hint="eastAsia"/>
        </w:rPr>
        <w:t>提起行政</w:t>
      </w:r>
      <w:r w:rsidR="00F3135B" w:rsidRPr="00A221B7">
        <w:rPr>
          <w:rFonts w:hint="eastAsia"/>
        </w:rPr>
        <w:t>救濟</w:t>
      </w:r>
      <w:r w:rsidR="00D01D14" w:rsidRPr="00A221B7">
        <w:rPr>
          <w:rFonts w:hint="eastAsia"/>
        </w:rPr>
        <w:t>程序</w:t>
      </w:r>
      <w:r w:rsidR="00862656" w:rsidRPr="00A221B7">
        <w:rPr>
          <w:rFonts w:hint="eastAsia"/>
        </w:rPr>
        <w:t>，使</w:t>
      </w:r>
      <w:r w:rsidR="00F43123" w:rsidRPr="00A221B7">
        <w:rPr>
          <w:rFonts w:hint="eastAsia"/>
        </w:rPr>
        <w:t>張君</w:t>
      </w:r>
      <w:r w:rsidR="00862656" w:rsidRPr="00A221B7">
        <w:rPr>
          <w:rFonts w:hint="eastAsia"/>
        </w:rPr>
        <w:t>核聘處分遭撤銷，若確實為林前系主任所為，則林前系主任疑涉違反臺藝大</w:t>
      </w:r>
      <w:r w:rsidR="000E582D" w:rsidRPr="00A221B7">
        <w:rPr>
          <w:rFonts w:hint="eastAsia"/>
        </w:rPr>
        <w:t>教評會</w:t>
      </w:r>
      <w:r w:rsidR="00862656" w:rsidRPr="00A221B7">
        <w:rPr>
          <w:rFonts w:hint="eastAsia"/>
        </w:rPr>
        <w:t>設置準則所定，評審有關事項不得洩漏之規定。</w:t>
      </w:r>
    </w:p>
    <w:p w14:paraId="6863B3B0" w14:textId="078D1345" w:rsidR="00492E50" w:rsidRPr="00A221B7" w:rsidRDefault="00B0693A" w:rsidP="00AA2012">
      <w:pPr>
        <w:pStyle w:val="3"/>
      </w:pPr>
      <w:r w:rsidRPr="00A221B7">
        <w:rPr>
          <w:rFonts w:hint="eastAsia"/>
        </w:rPr>
        <w:t>經查，</w:t>
      </w:r>
      <w:r w:rsidR="002C5A7A" w:rsidRPr="00A221B7">
        <w:rPr>
          <w:rFonts w:hint="eastAsia"/>
        </w:rPr>
        <w:t>陳訴人</w:t>
      </w:r>
      <w:r w:rsidR="007C5C2A" w:rsidRPr="00A221B7">
        <w:rPr>
          <w:rFonts w:hint="eastAsia"/>
        </w:rPr>
        <w:t>A君所提供之佐證係為鏡周刊相關報導，報導中</w:t>
      </w:r>
      <w:r w:rsidR="005438AE" w:rsidRPr="00A221B7">
        <w:rPr>
          <w:rFonts w:hint="eastAsia"/>
        </w:rPr>
        <w:t>訪談</w:t>
      </w:r>
      <w:r w:rsidR="0041278D" w:rsidRPr="00A221B7">
        <w:rPr>
          <w:rFonts w:hint="eastAsia"/>
        </w:rPr>
        <w:t>之</w:t>
      </w:r>
      <w:r w:rsidRPr="00A221B7">
        <w:rPr>
          <w:rFonts w:hint="eastAsia"/>
        </w:rPr>
        <w:t>不</w:t>
      </w:r>
      <w:r w:rsidR="005438AE" w:rsidRPr="00A221B7">
        <w:rPr>
          <w:rFonts w:hint="eastAsia"/>
        </w:rPr>
        <w:t>具名</w:t>
      </w:r>
      <w:r w:rsidRPr="00A221B7">
        <w:rPr>
          <w:rFonts w:hint="eastAsia"/>
        </w:rPr>
        <w:t>臺藝大教授</w:t>
      </w:r>
      <w:r w:rsidR="007C5C2A" w:rsidRPr="00A221B7">
        <w:rPr>
          <w:rFonts w:hint="eastAsia"/>
        </w:rPr>
        <w:t>稱</w:t>
      </w:r>
      <w:r w:rsidR="00121089" w:rsidRPr="00A221B7">
        <w:rPr>
          <w:rFonts w:hint="eastAsia"/>
        </w:rPr>
        <w:t>：</w:t>
      </w:r>
      <w:r w:rsidR="007C5C2A" w:rsidRPr="00A221B7">
        <w:rPr>
          <w:rFonts w:hint="eastAsia"/>
        </w:rPr>
        <w:t>林師為洩漏者</w:t>
      </w:r>
      <w:r w:rsidR="00A141A4" w:rsidRPr="00A221B7">
        <w:rPr>
          <w:rFonts w:hint="eastAsia"/>
        </w:rPr>
        <w:t>且</w:t>
      </w:r>
      <w:r w:rsidR="002E60D2" w:rsidRPr="00A221B7">
        <w:rPr>
          <w:rFonts w:hint="eastAsia"/>
        </w:rPr>
        <w:t>系爭文件</w:t>
      </w:r>
      <w:r w:rsidR="003A05F3" w:rsidRPr="00A221B7">
        <w:rPr>
          <w:rFonts w:hint="eastAsia"/>
        </w:rPr>
        <w:t>通常僅有系主任跟助教可檢視，而林師</w:t>
      </w:r>
      <w:r w:rsidR="008B1F5B" w:rsidRPr="00A221B7">
        <w:rPr>
          <w:rFonts w:hint="eastAsia"/>
        </w:rPr>
        <w:t>於102年8月1日</w:t>
      </w:r>
      <w:r w:rsidR="005438AE" w:rsidRPr="00A221B7">
        <w:rPr>
          <w:rFonts w:hint="eastAsia"/>
        </w:rPr>
        <w:t>接任</w:t>
      </w:r>
      <w:r w:rsidR="00977E74" w:rsidRPr="00A221B7">
        <w:rPr>
          <w:rFonts w:hint="eastAsia"/>
        </w:rPr>
        <w:t>臺藝大舞蹈</w:t>
      </w:r>
      <w:r w:rsidR="00955AD2" w:rsidRPr="00A221B7">
        <w:rPr>
          <w:rFonts w:hint="eastAsia"/>
        </w:rPr>
        <w:t>學</w:t>
      </w:r>
      <w:r w:rsidR="00977E74" w:rsidRPr="00A221B7">
        <w:rPr>
          <w:rFonts w:hint="eastAsia"/>
        </w:rPr>
        <w:t>系系主任</w:t>
      </w:r>
      <w:r w:rsidR="00975B4B" w:rsidRPr="00A221B7">
        <w:rPr>
          <w:rFonts w:hint="eastAsia"/>
        </w:rPr>
        <w:t>，</w:t>
      </w:r>
      <w:r w:rsidR="00EB4C88" w:rsidRPr="00A221B7">
        <w:rPr>
          <w:rFonts w:hint="eastAsia"/>
        </w:rPr>
        <w:t>從交接的檔案中發現真相，將</w:t>
      </w:r>
      <w:r w:rsidR="002E60D2" w:rsidRPr="00A221B7">
        <w:rPr>
          <w:rFonts w:hint="eastAsia"/>
        </w:rPr>
        <w:t>系爭文件</w:t>
      </w:r>
      <w:r w:rsidR="00A03D75" w:rsidRPr="00A221B7">
        <w:rPr>
          <w:rFonts w:hint="eastAsia"/>
        </w:rPr>
        <w:t>交予和其有私交的</w:t>
      </w:r>
      <w:r w:rsidR="00975B4B" w:rsidRPr="00A221B7">
        <w:rPr>
          <w:rFonts w:hint="eastAsia"/>
        </w:rPr>
        <w:t>姚師，爰林師涉嫌洩漏</w:t>
      </w:r>
      <w:r w:rsidR="002E60D2" w:rsidRPr="00A221B7">
        <w:rPr>
          <w:rFonts w:hint="eastAsia"/>
        </w:rPr>
        <w:t>系爭文件</w:t>
      </w:r>
      <w:r w:rsidR="00975B4B" w:rsidRPr="00A221B7">
        <w:rPr>
          <w:rFonts w:hint="eastAsia"/>
        </w:rPr>
        <w:t>，致</w:t>
      </w:r>
      <w:r w:rsidR="007C5C2A" w:rsidRPr="00A221B7">
        <w:rPr>
          <w:rFonts w:hint="eastAsia"/>
        </w:rPr>
        <w:t>姚師</w:t>
      </w:r>
      <w:r w:rsidR="00975B4B" w:rsidRPr="00A221B7">
        <w:rPr>
          <w:rFonts w:hint="eastAsia"/>
        </w:rPr>
        <w:t>據</w:t>
      </w:r>
      <w:r w:rsidR="00766B3D" w:rsidRPr="00A221B7">
        <w:rPr>
          <w:rFonts w:hint="eastAsia"/>
        </w:rPr>
        <w:t>以</w:t>
      </w:r>
      <w:r w:rsidR="00D01D14" w:rsidRPr="00A221B7">
        <w:rPr>
          <w:rFonts w:hint="eastAsia"/>
        </w:rPr>
        <w:t>提起</w:t>
      </w:r>
      <w:r w:rsidR="00766B3D" w:rsidRPr="00A221B7">
        <w:rPr>
          <w:rFonts w:hint="eastAsia"/>
        </w:rPr>
        <w:t>行政</w:t>
      </w:r>
      <w:r w:rsidR="00121089" w:rsidRPr="00A221B7">
        <w:rPr>
          <w:rFonts w:hint="eastAsia"/>
        </w:rPr>
        <w:t>救濟</w:t>
      </w:r>
      <w:r w:rsidR="00A03D75" w:rsidRPr="00A221B7">
        <w:rPr>
          <w:rFonts w:hint="eastAsia"/>
        </w:rPr>
        <w:t>程序</w:t>
      </w:r>
      <w:r w:rsidR="009B3663" w:rsidRPr="00A221B7">
        <w:rPr>
          <w:rFonts w:hint="eastAsia"/>
        </w:rPr>
        <w:t>等情</w:t>
      </w:r>
      <w:r w:rsidR="00372D2A" w:rsidRPr="00A221B7">
        <w:rPr>
          <w:rFonts w:hint="eastAsia"/>
        </w:rPr>
        <w:t>云云</w:t>
      </w:r>
      <w:r w:rsidR="00492E50" w:rsidRPr="00A221B7">
        <w:rPr>
          <w:rFonts w:hint="eastAsia"/>
        </w:rPr>
        <w:t>。</w:t>
      </w:r>
    </w:p>
    <w:p w14:paraId="53F15635" w14:textId="7C389418" w:rsidR="00C27552" w:rsidRPr="00A221B7" w:rsidRDefault="00CE4D0B" w:rsidP="00C27552">
      <w:pPr>
        <w:pStyle w:val="3"/>
      </w:pPr>
      <w:r w:rsidRPr="00A221B7">
        <w:rPr>
          <w:rFonts w:hint="eastAsia"/>
        </w:rPr>
        <w:t>復</w:t>
      </w:r>
      <w:r w:rsidR="00760A90" w:rsidRPr="00A221B7">
        <w:rPr>
          <w:rFonts w:hint="eastAsia"/>
        </w:rPr>
        <w:t>據本院及臺藝大調查小組</w:t>
      </w:r>
      <w:r w:rsidR="003A0A18" w:rsidRPr="00A221B7">
        <w:rPr>
          <w:rStyle w:val="afa"/>
        </w:rPr>
        <w:footnoteReference w:id="9"/>
      </w:r>
      <w:r w:rsidR="00760A90" w:rsidRPr="00A221B7">
        <w:rPr>
          <w:rFonts w:hint="eastAsia"/>
        </w:rPr>
        <w:t>詢問結果，林師否認有前開行為</w:t>
      </w:r>
      <w:r w:rsidR="00400B0C" w:rsidRPr="00A221B7">
        <w:rPr>
          <w:rFonts w:hint="eastAsia"/>
        </w:rPr>
        <w:t>，</w:t>
      </w:r>
      <w:r w:rsidR="00C27552" w:rsidRPr="00A221B7">
        <w:rPr>
          <w:rFonts w:hint="eastAsia"/>
        </w:rPr>
        <w:t>詢問內容摘述如下：</w:t>
      </w:r>
    </w:p>
    <w:p w14:paraId="6C84FEFA" w14:textId="68FF4B37" w:rsidR="00C27552" w:rsidRPr="00A221B7" w:rsidRDefault="00C27552" w:rsidP="00C27552">
      <w:pPr>
        <w:pStyle w:val="4"/>
      </w:pPr>
      <w:r w:rsidRPr="00A221B7">
        <w:rPr>
          <w:rFonts w:hint="eastAsia"/>
        </w:rPr>
        <w:t>本人並未於102年間將</w:t>
      </w:r>
      <w:r w:rsidR="00862D16" w:rsidRPr="00A221B7">
        <w:rPr>
          <w:rFonts w:hint="eastAsia"/>
        </w:rPr>
        <w:t>舞蹈學系</w:t>
      </w:r>
      <w:r w:rsidR="000E582D" w:rsidRPr="00A221B7">
        <w:rPr>
          <w:rFonts w:hint="eastAsia"/>
        </w:rPr>
        <w:t>教評會</w:t>
      </w:r>
      <w:r w:rsidRPr="00A221B7">
        <w:rPr>
          <w:rFonts w:hint="eastAsia"/>
        </w:rPr>
        <w:t>的評分結</w:t>
      </w:r>
      <w:r w:rsidRPr="00A221B7">
        <w:rPr>
          <w:rFonts w:hint="eastAsia"/>
        </w:rPr>
        <w:lastRenderedPageBreak/>
        <w:t>果</w:t>
      </w:r>
      <w:r w:rsidR="005B4743" w:rsidRPr="00A221B7">
        <w:rPr>
          <w:rFonts w:hint="eastAsia"/>
        </w:rPr>
        <w:t>交</w:t>
      </w:r>
      <w:r w:rsidRPr="00A221B7">
        <w:rPr>
          <w:rFonts w:hint="eastAsia"/>
        </w:rPr>
        <w:t>予姚師。</w:t>
      </w:r>
    </w:p>
    <w:p w14:paraId="4536A0D9" w14:textId="35D95479" w:rsidR="00C27552" w:rsidRPr="00A221B7" w:rsidRDefault="00C27552" w:rsidP="00C27552">
      <w:pPr>
        <w:pStyle w:val="4"/>
      </w:pPr>
      <w:r w:rsidRPr="00A221B7">
        <w:rPr>
          <w:rFonts w:hint="eastAsia"/>
        </w:rPr>
        <w:t>「擬聘專任教師建議表」屬於簽核用文書，由系呈院，再由院呈校，並在</w:t>
      </w:r>
      <w:r w:rsidR="001C5F85" w:rsidRPr="00A221B7">
        <w:rPr>
          <w:rFonts w:hint="eastAsia"/>
        </w:rPr>
        <w:t>吳</w:t>
      </w:r>
      <w:r w:rsidRPr="00A221B7">
        <w:rPr>
          <w:rFonts w:hint="eastAsia"/>
        </w:rPr>
        <w:t>前主任任內完成張師的聘任程序，</w:t>
      </w:r>
      <w:r w:rsidR="00862D16" w:rsidRPr="00A221B7">
        <w:rPr>
          <w:rFonts w:hint="eastAsia"/>
        </w:rPr>
        <w:t>舞蹈學系</w:t>
      </w:r>
      <w:r w:rsidRPr="00A221B7">
        <w:rPr>
          <w:rFonts w:hint="eastAsia"/>
        </w:rPr>
        <w:t>只有承辦的</w:t>
      </w:r>
      <w:r w:rsidR="00F573B2" w:rsidRPr="00A221B7">
        <w:rPr>
          <w:rFonts w:hint="eastAsia"/>
        </w:rPr>
        <w:t>曾姓助教</w:t>
      </w:r>
      <w:r w:rsidRPr="00A221B7">
        <w:rPr>
          <w:rFonts w:hint="eastAsia"/>
        </w:rPr>
        <w:t>及</w:t>
      </w:r>
      <w:r w:rsidR="001C5F85" w:rsidRPr="00A221B7">
        <w:rPr>
          <w:rFonts w:hint="eastAsia"/>
        </w:rPr>
        <w:t>吳</w:t>
      </w:r>
      <w:r w:rsidRPr="00A221B7">
        <w:rPr>
          <w:rFonts w:hint="eastAsia"/>
        </w:rPr>
        <w:t>前主任有機會接觸這份文件，102年</w:t>
      </w:r>
      <w:r w:rsidR="005B4743" w:rsidRPr="00A221B7">
        <w:rPr>
          <w:rFonts w:hint="eastAsia"/>
        </w:rPr>
        <w:t>8月1日前</w:t>
      </w:r>
      <w:r w:rsidRPr="00A221B7">
        <w:rPr>
          <w:rFonts w:hint="eastAsia"/>
        </w:rPr>
        <w:t>我並非</w:t>
      </w:r>
      <w:r w:rsidR="00862D16" w:rsidRPr="00A221B7">
        <w:rPr>
          <w:rFonts w:hint="eastAsia"/>
        </w:rPr>
        <w:t>舞蹈學系</w:t>
      </w:r>
      <w:r w:rsidRPr="00A221B7">
        <w:rPr>
          <w:rFonts w:hint="eastAsia"/>
        </w:rPr>
        <w:t>系主任，在</w:t>
      </w:r>
      <w:r w:rsidR="005B4743" w:rsidRPr="00A221B7">
        <w:rPr>
          <w:rFonts w:hint="eastAsia"/>
        </w:rPr>
        <w:t>甄選</w:t>
      </w:r>
      <w:r w:rsidRPr="00A221B7">
        <w:rPr>
          <w:rFonts w:hint="eastAsia"/>
        </w:rPr>
        <w:t>過程中我沒有機會接觸這份文件，無權持有又如何交付</w:t>
      </w:r>
      <w:r w:rsidR="00D01D14" w:rsidRPr="00A221B7">
        <w:rPr>
          <w:rFonts w:hint="eastAsia"/>
        </w:rPr>
        <w:t>？</w:t>
      </w:r>
    </w:p>
    <w:p w14:paraId="456DBD91" w14:textId="06327079" w:rsidR="00C846A1" w:rsidRPr="00A221B7" w:rsidRDefault="00F30970" w:rsidP="00C846A1">
      <w:pPr>
        <w:pStyle w:val="3"/>
      </w:pPr>
      <w:r w:rsidRPr="00A221B7">
        <w:rPr>
          <w:rFonts w:hint="eastAsia"/>
        </w:rPr>
        <w:t>另查，</w:t>
      </w:r>
      <w:r w:rsidR="00C846A1" w:rsidRPr="00A221B7">
        <w:rPr>
          <w:rFonts w:hint="eastAsia"/>
        </w:rPr>
        <w:t>姚師表示系爭文件係當時兼任</w:t>
      </w:r>
      <w:r w:rsidR="00862D16" w:rsidRPr="00A221B7">
        <w:rPr>
          <w:rFonts w:hint="eastAsia"/>
        </w:rPr>
        <w:t>舞蹈學系</w:t>
      </w:r>
      <w:r w:rsidR="00C846A1" w:rsidRPr="00A221B7">
        <w:rPr>
          <w:rFonts w:hint="eastAsia"/>
        </w:rPr>
        <w:t>講師時於系所辦公室個人抽屜</w:t>
      </w:r>
      <w:r w:rsidR="00C27989" w:rsidRPr="00A221B7">
        <w:rPr>
          <w:rStyle w:val="afa"/>
        </w:rPr>
        <w:footnoteReference w:id="10"/>
      </w:r>
      <w:r w:rsidR="00C846A1" w:rsidRPr="00A221B7">
        <w:rPr>
          <w:rFonts w:hint="eastAsia"/>
        </w:rPr>
        <w:t>中發現，且確實</w:t>
      </w:r>
      <w:r w:rsidR="009B3663" w:rsidRPr="00A221B7">
        <w:rPr>
          <w:rFonts w:hint="eastAsia"/>
        </w:rPr>
        <w:t>係</w:t>
      </w:r>
      <w:r w:rsidR="00C846A1" w:rsidRPr="00A221B7">
        <w:rPr>
          <w:rFonts w:hint="eastAsia"/>
        </w:rPr>
        <w:t>於歷次行政救濟程序中獲取系爭文件：</w:t>
      </w:r>
    </w:p>
    <w:p w14:paraId="1E0E3A5F" w14:textId="0081EF95" w:rsidR="00C846A1" w:rsidRPr="00A221B7" w:rsidRDefault="00874ED2" w:rsidP="00C846A1">
      <w:pPr>
        <w:pStyle w:val="4"/>
      </w:pPr>
      <w:r w:rsidRPr="00A221B7">
        <w:rPr>
          <w:rFonts w:hint="eastAsia"/>
        </w:rPr>
        <w:t>本院及臺藝大調查小組</w:t>
      </w:r>
      <w:r w:rsidR="007326A6" w:rsidRPr="00A221B7">
        <w:rPr>
          <w:rFonts w:hint="eastAsia"/>
        </w:rPr>
        <w:t>詢問</w:t>
      </w:r>
      <w:r w:rsidR="00F30970" w:rsidRPr="00A221B7">
        <w:rPr>
          <w:rFonts w:hint="eastAsia"/>
        </w:rPr>
        <w:t>姚師如何獲得</w:t>
      </w:r>
      <w:r w:rsidR="002E60D2" w:rsidRPr="00A221B7">
        <w:rPr>
          <w:rFonts w:hint="eastAsia"/>
        </w:rPr>
        <w:t>系爭文件</w:t>
      </w:r>
      <w:r w:rsidRPr="00A221B7">
        <w:rPr>
          <w:rFonts w:hint="eastAsia"/>
        </w:rPr>
        <w:t>，</w:t>
      </w:r>
      <w:r w:rsidR="001B2751" w:rsidRPr="00A221B7">
        <w:rPr>
          <w:rFonts w:hint="eastAsia"/>
        </w:rPr>
        <w:t>其</w:t>
      </w:r>
      <w:r w:rsidR="00760A90" w:rsidRPr="00A221B7">
        <w:rPr>
          <w:rFonts w:hint="eastAsia"/>
        </w:rPr>
        <w:t>稱</w:t>
      </w:r>
      <w:r w:rsidR="002E60D2" w:rsidRPr="00A221B7">
        <w:rPr>
          <w:rFonts w:hint="eastAsia"/>
        </w:rPr>
        <w:t>系爭文件</w:t>
      </w:r>
      <w:r w:rsidR="00760A90" w:rsidRPr="00A221B7">
        <w:rPr>
          <w:rFonts w:hint="eastAsia"/>
        </w:rPr>
        <w:t>非林師洩漏，係</w:t>
      </w:r>
      <w:r w:rsidR="00D92F3B" w:rsidRPr="00A221B7">
        <w:rPr>
          <w:rFonts w:hint="eastAsia"/>
        </w:rPr>
        <w:t>當時兼任</w:t>
      </w:r>
      <w:r w:rsidR="00862D16" w:rsidRPr="00A221B7">
        <w:rPr>
          <w:rFonts w:hint="eastAsia"/>
        </w:rPr>
        <w:t>舞蹈學系</w:t>
      </w:r>
      <w:r w:rsidR="00D92F3B" w:rsidRPr="00A221B7">
        <w:rPr>
          <w:rFonts w:hint="eastAsia"/>
        </w:rPr>
        <w:t>講師</w:t>
      </w:r>
      <w:r w:rsidR="005B4743" w:rsidRPr="00A221B7">
        <w:rPr>
          <w:rFonts w:hint="eastAsia"/>
        </w:rPr>
        <w:t>時</w:t>
      </w:r>
      <w:r w:rsidR="00D92F3B" w:rsidRPr="00A221B7">
        <w:rPr>
          <w:rFonts w:hint="eastAsia"/>
        </w:rPr>
        <w:t>於系所辦公室個人抽屜中發現</w:t>
      </w:r>
      <w:r w:rsidR="00C02DEA" w:rsidRPr="00A221B7">
        <w:rPr>
          <w:rFonts w:hint="eastAsia"/>
        </w:rPr>
        <w:t>，</w:t>
      </w:r>
      <w:r w:rsidR="00D92F3B" w:rsidRPr="00A221B7">
        <w:rPr>
          <w:rFonts w:hint="eastAsia"/>
        </w:rPr>
        <w:t>並</w:t>
      </w:r>
      <w:r w:rsidR="00760A90" w:rsidRPr="00A221B7">
        <w:rPr>
          <w:rFonts w:hint="eastAsia"/>
        </w:rPr>
        <w:t>透過歷次行政</w:t>
      </w:r>
      <w:r w:rsidR="00B112B3" w:rsidRPr="00A221B7">
        <w:rPr>
          <w:rFonts w:hint="eastAsia"/>
        </w:rPr>
        <w:t>救濟</w:t>
      </w:r>
      <w:r w:rsidR="00760A90" w:rsidRPr="00A221B7">
        <w:rPr>
          <w:rFonts w:hint="eastAsia"/>
        </w:rPr>
        <w:t>程序中</w:t>
      </w:r>
      <w:r w:rsidR="009B3663" w:rsidRPr="00A221B7">
        <w:rPr>
          <w:rFonts w:hint="eastAsia"/>
        </w:rPr>
        <w:t>，</w:t>
      </w:r>
      <w:r w:rsidR="00C02DEA" w:rsidRPr="00A221B7">
        <w:rPr>
          <w:rFonts w:hint="eastAsia"/>
        </w:rPr>
        <w:t>校方依法官命令提供之文件</w:t>
      </w:r>
      <w:r w:rsidR="00760A90" w:rsidRPr="00A221B7">
        <w:rPr>
          <w:rFonts w:hint="eastAsia"/>
        </w:rPr>
        <w:t>得知</w:t>
      </w:r>
      <w:r w:rsidR="00C02DEA" w:rsidRPr="00A221B7">
        <w:rPr>
          <w:rFonts w:hint="eastAsia"/>
        </w:rPr>
        <w:t>系教評會評分結果</w:t>
      </w:r>
      <w:r w:rsidR="009B3663" w:rsidRPr="00A221B7">
        <w:rPr>
          <w:rFonts w:hint="eastAsia"/>
        </w:rPr>
        <w:t>，</w:t>
      </w:r>
      <w:r w:rsidR="00A7537B" w:rsidRPr="00A221B7">
        <w:rPr>
          <w:rFonts w:hint="eastAsia"/>
        </w:rPr>
        <w:t>以及</w:t>
      </w:r>
      <w:r w:rsidR="00D92F3B" w:rsidRPr="00A221B7">
        <w:rPr>
          <w:rFonts w:hint="eastAsia"/>
        </w:rPr>
        <w:t>擬聘建議表</w:t>
      </w:r>
      <w:r w:rsidR="00A7537B" w:rsidRPr="00A221B7">
        <w:rPr>
          <w:rFonts w:hint="eastAsia"/>
        </w:rPr>
        <w:t>被</w:t>
      </w:r>
      <w:r w:rsidR="006F7451" w:rsidRPr="00A221B7">
        <w:rPr>
          <w:rFonts w:hint="eastAsia"/>
        </w:rPr>
        <w:t>加註刪改</w:t>
      </w:r>
      <w:r w:rsidR="00A7537B" w:rsidRPr="00A221B7">
        <w:rPr>
          <w:rFonts w:hint="eastAsia"/>
        </w:rPr>
        <w:t>，</w:t>
      </w:r>
      <w:r w:rsidR="00A84FE9" w:rsidRPr="00A221B7">
        <w:rPr>
          <w:rFonts w:hint="eastAsia"/>
        </w:rPr>
        <w:t>上情有臺北高等行政法院103年度訴字第660號有關教育事務案之相關卷宗足證。</w:t>
      </w:r>
    </w:p>
    <w:p w14:paraId="22E2080F" w14:textId="04DA05B6" w:rsidR="00F92B38" w:rsidRPr="00A221B7" w:rsidRDefault="00480CF7" w:rsidP="00C846A1">
      <w:pPr>
        <w:pStyle w:val="4"/>
      </w:pPr>
      <w:r w:rsidRPr="00A221B7">
        <w:rPr>
          <w:rFonts w:hint="eastAsia"/>
        </w:rPr>
        <w:t>次按臺藝大函復內容略以，臺藝大調查小組表示：</w:t>
      </w:r>
      <w:r w:rsidR="007326A6" w:rsidRPr="00A221B7">
        <w:rPr>
          <w:rFonts w:hint="eastAsia"/>
        </w:rPr>
        <w:t>「姚師於陳訴書中稱在訴訟中於103年7月18日收到學校給其的卷證資料，並在103年12月9日要求法院命學校提出有修改過之</w:t>
      </w:r>
      <w:r w:rsidR="00DE0273" w:rsidRPr="00A221B7">
        <w:rPr>
          <w:rFonts w:hint="eastAsia"/>
        </w:rPr>
        <w:t>『</w:t>
      </w:r>
      <w:r w:rsidR="007326A6" w:rsidRPr="00A221B7">
        <w:rPr>
          <w:rFonts w:hint="eastAsia"/>
        </w:rPr>
        <w:t>擬聘專任教師建議表</w:t>
      </w:r>
      <w:r w:rsidR="00DE0273" w:rsidRPr="00A221B7">
        <w:rPr>
          <w:rFonts w:hint="eastAsia"/>
        </w:rPr>
        <w:t>』</w:t>
      </w:r>
      <w:r w:rsidR="007326A6" w:rsidRPr="00A221B7">
        <w:rPr>
          <w:rFonts w:hint="eastAsia"/>
        </w:rPr>
        <w:t>正本</w:t>
      </w:r>
      <w:r w:rsidR="00DE0273" w:rsidRPr="00A221B7">
        <w:rPr>
          <w:rFonts w:hint="eastAsia"/>
        </w:rPr>
        <w:t>，</w:t>
      </w:r>
      <w:r w:rsidR="007326A6" w:rsidRPr="00A221B7">
        <w:rPr>
          <w:rFonts w:hint="eastAsia"/>
        </w:rPr>
        <w:t>此部分陳述與學校手中的訴訟書狀是相符的」</w:t>
      </w:r>
      <w:r w:rsidR="00DE0273" w:rsidRPr="00A221B7">
        <w:rPr>
          <w:rFonts w:hint="eastAsia"/>
        </w:rPr>
        <w:t>、</w:t>
      </w:r>
      <w:r w:rsidRPr="00A221B7">
        <w:rPr>
          <w:rFonts w:hint="eastAsia"/>
        </w:rPr>
        <w:t>「仔細檢視姚師在行政救濟過程中所提出之書狀，起初姚師根本連</w:t>
      </w:r>
      <w:r w:rsidR="00C54488" w:rsidRPr="00A221B7">
        <w:rPr>
          <w:rFonts w:hint="eastAsia"/>
        </w:rPr>
        <w:t>臺藝大</w:t>
      </w:r>
      <w:r w:rsidRPr="00A221B7">
        <w:rPr>
          <w:rFonts w:hint="eastAsia"/>
        </w:rPr>
        <w:t>不錄取通知都沒有收到，故提出訴願時係要求</w:t>
      </w:r>
      <w:r w:rsidR="00C54488" w:rsidRPr="00A221B7">
        <w:rPr>
          <w:rFonts w:hint="eastAsia"/>
        </w:rPr>
        <w:t>臺藝大</w:t>
      </w:r>
      <w:r w:rsidRPr="00A221B7">
        <w:rPr>
          <w:rFonts w:hint="eastAsia"/>
        </w:rPr>
        <w:t>交付遴聘結果，後來才提起撤銷錄取</w:t>
      </w:r>
      <w:r w:rsidR="00F43123" w:rsidRPr="00A221B7">
        <w:rPr>
          <w:rFonts w:hint="eastAsia"/>
        </w:rPr>
        <w:t>張君</w:t>
      </w:r>
      <w:r w:rsidR="0072549E" w:rsidRPr="00A221B7">
        <w:rPr>
          <w:rFonts w:hint="eastAsia"/>
        </w:rPr>
        <w:t>行政處分之</w:t>
      </w:r>
      <w:r w:rsidRPr="00A221B7">
        <w:rPr>
          <w:rFonts w:hint="eastAsia"/>
        </w:rPr>
        <w:t>訴訟。而且訴訟初期不斷要求</w:t>
      </w:r>
      <w:r w:rsidR="00C54488" w:rsidRPr="00A221B7">
        <w:rPr>
          <w:rFonts w:hint="eastAsia"/>
        </w:rPr>
        <w:t>臺藝大</w:t>
      </w:r>
      <w:r w:rsidRPr="00A221B7">
        <w:rPr>
          <w:rFonts w:hint="eastAsia"/>
        </w:rPr>
        <w:t>提出相關的作業文件，愈後面的書狀才逐漸有清楚的描述</w:t>
      </w:r>
      <w:r w:rsidR="0047115E" w:rsidRPr="00A221B7">
        <w:rPr>
          <w:rFonts w:hint="eastAsia"/>
        </w:rPr>
        <w:t>，</w:t>
      </w:r>
      <w:r w:rsidRPr="00A221B7">
        <w:rPr>
          <w:rFonts w:hint="eastAsia"/>
        </w:rPr>
        <w:lastRenderedPageBreak/>
        <w:t>指稱吳</w:t>
      </w:r>
      <w:r w:rsidR="001C5F85">
        <w:rPr>
          <w:rFonts w:hint="eastAsia"/>
        </w:rPr>
        <w:t>前系主任</w:t>
      </w:r>
      <w:r w:rsidRPr="00A221B7">
        <w:rPr>
          <w:rFonts w:hint="eastAsia"/>
        </w:rPr>
        <w:t>有擅加文字甚至偽造文書等情事。倘若林前主任有洩漏系爭文件給姚師，姚師依理在訴願和行政訴訟書狀上應該不必如此故弄玄虛或大費周章」等語。</w:t>
      </w:r>
    </w:p>
    <w:p w14:paraId="545BEE1B" w14:textId="0EC9EBE7" w:rsidR="00781CE9" w:rsidRPr="00A221B7" w:rsidRDefault="00114EB7" w:rsidP="00E007F3">
      <w:pPr>
        <w:pStyle w:val="3"/>
      </w:pPr>
      <w:r w:rsidRPr="00A221B7">
        <w:rPr>
          <w:rFonts w:hint="eastAsia"/>
        </w:rPr>
        <w:t>再</w:t>
      </w:r>
      <w:r w:rsidR="00613FFB" w:rsidRPr="00A221B7">
        <w:rPr>
          <w:rFonts w:hint="eastAsia"/>
        </w:rPr>
        <w:t>據臺藝大查復資料</w:t>
      </w:r>
      <w:r w:rsidR="006F7451" w:rsidRPr="00A221B7">
        <w:rPr>
          <w:rFonts w:hint="eastAsia"/>
        </w:rPr>
        <w:t>及法院相關卷證</w:t>
      </w:r>
      <w:r w:rsidRPr="00A221B7">
        <w:rPr>
          <w:rFonts w:hint="eastAsia"/>
        </w:rPr>
        <w:t>，</w:t>
      </w:r>
      <w:r w:rsidR="00444409" w:rsidRPr="00A221B7">
        <w:rPr>
          <w:rFonts w:hint="eastAsia"/>
        </w:rPr>
        <w:t>僅可推</w:t>
      </w:r>
      <w:r w:rsidR="00A24D2D" w:rsidRPr="00A221B7">
        <w:rPr>
          <w:rFonts w:hint="eastAsia"/>
        </w:rPr>
        <w:t>定</w:t>
      </w:r>
      <w:r w:rsidR="00613FFB" w:rsidRPr="00A221B7">
        <w:rPr>
          <w:rFonts w:hint="eastAsia"/>
        </w:rPr>
        <w:t>姚師</w:t>
      </w:r>
      <w:r w:rsidR="00781CE9" w:rsidRPr="00A221B7">
        <w:rPr>
          <w:rFonts w:hint="eastAsia"/>
        </w:rPr>
        <w:t>知悉評分結果之時間點，惟實難以確認姚師從何項管道知悉評分結果</w:t>
      </w:r>
      <w:r w:rsidR="0047115E" w:rsidRPr="00A221B7">
        <w:rPr>
          <w:rFonts w:hint="eastAsia"/>
        </w:rPr>
        <w:t>，</w:t>
      </w:r>
      <w:r w:rsidR="00781CE9" w:rsidRPr="00A221B7">
        <w:rPr>
          <w:rFonts w:hint="eastAsia"/>
        </w:rPr>
        <w:t>並獲取</w:t>
      </w:r>
      <w:r w:rsidR="002E60D2" w:rsidRPr="00A221B7">
        <w:rPr>
          <w:rFonts w:hint="eastAsia"/>
        </w:rPr>
        <w:t>系爭文件</w:t>
      </w:r>
      <w:r w:rsidR="004C2685" w:rsidRPr="00A221B7">
        <w:rPr>
          <w:rFonts w:hint="eastAsia"/>
        </w:rPr>
        <w:t>：</w:t>
      </w:r>
    </w:p>
    <w:p w14:paraId="65CA66A9" w14:textId="6D282C99" w:rsidR="004C2685" w:rsidRPr="00A221B7" w:rsidRDefault="00BD1EAC" w:rsidP="004C2685">
      <w:pPr>
        <w:pStyle w:val="4"/>
      </w:pPr>
      <w:r w:rsidRPr="00A221B7">
        <w:rPr>
          <w:rFonts w:hint="eastAsia"/>
        </w:rPr>
        <w:t>姚</w:t>
      </w:r>
      <w:r w:rsidR="004C2685" w:rsidRPr="00A221B7">
        <w:rPr>
          <w:rFonts w:hint="eastAsia"/>
        </w:rPr>
        <w:t>師</w:t>
      </w:r>
      <w:r w:rsidR="00613FFB" w:rsidRPr="00A221B7">
        <w:rPr>
          <w:rFonts w:hint="eastAsia"/>
        </w:rPr>
        <w:t>於10</w:t>
      </w:r>
      <w:r w:rsidR="006C37F2" w:rsidRPr="00A221B7">
        <w:rPr>
          <w:rFonts w:hint="eastAsia"/>
        </w:rPr>
        <w:t>2</w:t>
      </w:r>
      <w:r w:rsidR="00613FFB" w:rsidRPr="00A221B7">
        <w:rPr>
          <w:rFonts w:hint="eastAsia"/>
        </w:rPr>
        <w:t>年7月1日寄發申請書予臺藝大要求</w:t>
      </w:r>
      <w:r w:rsidR="00A9004F" w:rsidRPr="00A221B7">
        <w:rPr>
          <w:rFonts w:hint="eastAsia"/>
        </w:rPr>
        <w:t>臺藝大</w:t>
      </w:r>
      <w:r w:rsidR="00613FFB" w:rsidRPr="00A221B7">
        <w:rPr>
          <w:rFonts w:hint="eastAsia"/>
        </w:rPr>
        <w:t>寄發書面通知之甄選結果</w:t>
      </w:r>
      <w:r w:rsidR="009B3663" w:rsidRPr="00A221B7">
        <w:rPr>
          <w:rFonts w:hint="eastAsia"/>
        </w:rPr>
        <w:t>後</w:t>
      </w:r>
      <w:r w:rsidR="00613FFB" w:rsidRPr="00A221B7">
        <w:rPr>
          <w:rFonts w:hint="eastAsia"/>
        </w:rPr>
        <w:t>，於102年7月31日收到吳前主任寄發之不錄取通知信件，但</w:t>
      </w:r>
      <w:r w:rsidR="005C1355" w:rsidRPr="00A221B7">
        <w:rPr>
          <w:rFonts w:hint="eastAsia"/>
        </w:rPr>
        <w:t>此</w:t>
      </w:r>
      <w:r w:rsidR="00635B7A" w:rsidRPr="00A221B7">
        <w:rPr>
          <w:rFonts w:hint="eastAsia"/>
        </w:rPr>
        <w:t>信件</w:t>
      </w:r>
      <w:r w:rsidR="00123354" w:rsidRPr="00A221B7">
        <w:rPr>
          <w:rFonts w:hint="eastAsia"/>
        </w:rPr>
        <w:t>似</w:t>
      </w:r>
      <w:r w:rsidR="005C1355" w:rsidRPr="00A221B7">
        <w:rPr>
          <w:rFonts w:hint="eastAsia"/>
        </w:rPr>
        <w:t>非</w:t>
      </w:r>
      <w:r w:rsidR="00613FFB" w:rsidRPr="00A221B7">
        <w:rPr>
          <w:rFonts w:hint="eastAsia"/>
        </w:rPr>
        <w:t>臺藝大正式通知，</w:t>
      </w:r>
      <w:r w:rsidR="00AA30D2" w:rsidRPr="00A221B7">
        <w:rPr>
          <w:rFonts w:hint="eastAsia"/>
        </w:rPr>
        <w:t>姚</w:t>
      </w:r>
      <w:r w:rsidR="005C1355" w:rsidRPr="00A221B7">
        <w:rPr>
          <w:rFonts w:hint="eastAsia"/>
        </w:rPr>
        <w:t>師</w:t>
      </w:r>
      <w:r w:rsidR="009B3663" w:rsidRPr="00A221B7">
        <w:rPr>
          <w:rFonts w:hint="eastAsia"/>
        </w:rPr>
        <w:t>再</w:t>
      </w:r>
      <w:r w:rsidR="005C1355" w:rsidRPr="00A221B7">
        <w:rPr>
          <w:rFonts w:hint="eastAsia"/>
        </w:rPr>
        <w:t>於同年9月9日</w:t>
      </w:r>
      <w:r w:rsidR="0007558D" w:rsidRPr="00A221B7">
        <w:rPr>
          <w:rFonts w:hint="eastAsia"/>
        </w:rPr>
        <w:t>以臺藝大未告知其參加系爭甄選結果，有應作為而不作為情形，依訴願法第2條第1項規定</w:t>
      </w:r>
      <w:r w:rsidR="005C1355" w:rsidRPr="00A221B7">
        <w:rPr>
          <w:rFonts w:hint="eastAsia"/>
        </w:rPr>
        <w:t>向教育部提起訴願，</w:t>
      </w:r>
      <w:r w:rsidR="00E007F3" w:rsidRPr="00A221B7">
        <w:rPr>
          <w:rFonts w:hint="eastAsia"/>
        </w:rPr>
        <w:t>可推論</w:t>
      </w:r>
      <w:r w:rsidR="005D50CC" w:rsidRPr="00A221B7">
        <w:rPr>
          <w:rFonts w:hint="eastAsia"/>
        </w:rPr>
        <w:t>姚師於此時</w:t>
      </w:r>
      <w:r w:rsidR="00B3696E" w:rsidRPr="00A221B7">
        <w:rPr>
          <w:rFonts w:hint="eastAsia"/>
        </w:rPr>
        <w:t>應未獲知評分結果</w:t>
      </w:r>
      <w:r w:rsidR="004C2685" w:rsidRPr="00A221B7">
        <w:rPr>
          <w:rFonts w:hint="eastAsia"/>
        </w:rPr>
        <w:t>。</w:t>
      </w:r>
    </w:p>
    <w:p w14:paraId="20D14DF8" w14:textId="32929933" w:rsidR="00054C1B" w:rsidRPr="00A221B7" w:rsidRDefault="0007558D" w:rsidP="004C2685">
      <w:pPr>
        <w:pStyle w:val="4"/>
      </w:pPr>
      <w:r w:rsidRPr="00A221B7">
        <w:rPr>
          <w:rFonts w:hint="eastAsia"/>
        </w:rPr>
        <w:t>嗣</w:t>
      </w:r>
      <w:r w:rsidR="005C1355" w:rsidRPr="00A221B7">
        <w:rPr>
          <w:rFonts w:hint="eastAsia"/>
        </w:rPr>
        <w:t>臺藝大</w:t>
      </w:r>
      <w:r w:rsidR="00CA6395" w:rsidRPr="00A221B7">
        <w:rPr>
          <w:rFonts w:hint="eastAsia"/>
        </w:rPr>
        <w:t>於</w:t>
      </w:r>
      <w:r w:rsidR="005C1355" w:rsidRPr="00A221B7">
        <w:rPr>
          <w:rFonts w:hint="eastAsia"/>
        </w:rPr>
        <w:t>同年月16日寄發未獲錄取通知函</w:t>
      </w:r>
      <w:r w:rsidR="005C1355" w:rsidRPr="00A221B7">
        <w:rPr>
          <w:rStyle w:val="afa"/>
        </w:rPr>
        <w:footnoteReference w:id="11"/>
      </w:r>
      <w:r w:rsidR="005C1355" w:rsidRPr="00A221B7">
        <w:rPr>
          <w:rFonts w:hint="eastAsia"/>
        </w:rPr>
        <w:t>予姚師，</w:t>
      </w:r>
      <w:r w:rsidRPr="00A221B7">
        <w:rPr>
          <w:rFonts w:hint="eastAsia"/>
        </w:rPr>
        <w:t>姚師改以該函為訴願標的，並主張</w:t>
      </w:r>
      <w:r w:rsidR="000F4575" w:rsidRPr="00A221B7">
        <w:rPr>
          <w:rFonts w:hint="eastAsia"/>
        </w:rPr>
        <w:t>臺藝大所組成</w:t>
      </w:r>
      <w:r w:rsidR="009B3663" w:rsidRPr="00A221B7">
        <w:rPr>
          <w:rFonts w:hint="eastAsia"/>
        </w:rPr>
        <w:t>之</w:t>
      </w:r>
      <w:r w:rsidR="000F4575" w:rsidRPr="00A221B7">
        <w:rPr>
          <w:rFonts w:hint="eastAsia"/>
        </w:rPr>
        <w:t>甄選小組</w:t>
      </w:r>
      <w:r w:rsidR="009B3663" w:rsidRPr="00A221B7">
        <w:rPr>
          <w:rFonts w:hint="eastAsia"/>
        </w:rPr>
        <w:t>認定</w:t>
      </w:r>
      <w:r w:rsidR="000F4575" w:rsidRPr="00A221B7">
        <w:rPr>
          <w:rFonts w:hint="eastAsia"/>
        </w:rPr>
        <w:t>其</w:t>
      </w:r>
      <w:r w:rsidRPr="00A221B7">
        <w:rPr>
          <w:rFonts w:hint="eastAsia"/>
        </w:rPr>
        <w:t>應為</w:t>
      </w:r>
      <w:r w:rsidR="000F4575" w:rsidRPr="00A221B7">
        <w:rPr>
          <w:rFonts w:hint="eastAsia"/>
        </w:rPr>
        <w:t>第1名</w:t>
      </w:r>
      <w:r w:rsidR="00260FEA" w:rsidRPr="00A221B7">
        <w:rPr>
          <w:rFonts w:hint="eastAsia"/>
        </w:rPr>
        <w:t>等情，</w:t>
      </w:r>
      <w:r w:rsidR="00054C1B" w:rsidRPr="00A221B7">
        <w:rPr>
          <w:rFonts w:hint="eastAsia"/>
        </w:rPr>
        <w:t>則可研判姚師於此時已知悉評分結果。</w:t>
      </w:r>
    </w:p>
    <w:p w14:paraId="18A8DE24" w14:textId="0A3A8EC9" w:rsidR="00893DD2" w:rsidRPr="00A221B7" w:rsidRDefault="00893DD2" w:rsidP="004C2685">
      <w:pPr>
        <w:pStyle w:val="4"/>
      </w:pPr>
      <w:r w:rsidRPr="00A221B7">
        <w:rPr>
          <w:rFonts w:hint="eastAsia"/>
        </w:rPr>
        <w:t>復按本院詢及姚師何時於系所辦公室獲得</w:t>
      </w:r>
      <w:r w:rsidR="002E60D2" w:rsidRPr="00A221B7">
        <w:rPr>
          <w:rFonts w:hint="eastAsia"/>
        </w:rPr>
        <w:t>系爭文件</w:t>
      </w:r>
      <w:r w:rsidRPr="00A221B7">
        <w:rPr>
          <w:rFonts w:hint="eastAsia"/>
        </w:rPr>
        <w:t>，姚師</w:t>
      </w:r>
      <w:r w:rsidR="00200B4D" w:rsidRPr="00A221B7">
        <w:rPr>
          <w:rFonts w:hint="eastAsia"/>
        </w:rPr>
        <w:t>也稱</w:t>
      </w:r>
      <w:r w:rsidR="00686F93" w:rsidRPr="00A221B7">
        <w:rPr>
          <w:rFonts w:hint="eastAsia"/>
        </w:rPr>
        <w:t>已不復記憶，僅記得是</w:t>
      </w:r>
      <w:r w:rsidR="00916EF7" w:rsidRPr="00A221B7">
        <w:rPr>
          <w:rFonts w:hint="eastAsia"/>
        </w:rPr>
        <w:t>於</w:t>
      </w:r>
      <w:r w:rsidR="003B6EB9" w:rsidRPr="00A221B7">
        <w:rPr>
          <w:rFonts w:hint="eastAsia"/>
        </w:rPr>
        <w:t>臺藝大</w:t>
      </w:r>
      <w:r w:rsidR="00916EF7" w:rsidRPr="00A221B7">
        <w:rPr>
          <w:rFonts w:hint="eastAsia"/>
        </w:rPr>
        <w:t>102年5月</w:t>
      </w:r>
      <w:r w:rsidR="005B4743" w:rsidRPr="00A221B7">
        <w:rPr>
          <w:rFonts w:hint="eastAsia"/>
        </w:rPr>
        <w:t>2</w:t>
      </w:r>
      <w:r w:rsidR="005B4743" w:rsidRPr="00A221B7">
        <w:t>9</w:t>
      </w:r>
      <w:r w:rsidR="005B4743" w:rsidRPr="00A221B7">
        <w:rPr>
          <w:rFonts w:hint="eastAsia"/>
        </w:rPr>
        <w:t>日</w:t>
      </w:r>
      <w:r w:rsidR="00916EF7" w:rsidRPr="00A221B7">
        <w:rPr>
          <w:rFonts w:hint="eastAsia"/>
        </w:rPr>
        <w:t>公布核聘張師之後。</w:t>
      </w:r>
    </w:p>
    <w:p w14:paraId="215EC3A7" w14:textId="5CBFB0F6" w:rsidR="007326A6" w:rsidRPr="00A221B7" w:rsidRDefault="00E10561" w:rsidP="00C44953">
      <w:pPr>
        <w:pStyle w:val="3"/>
      </w:pPr>
      <w:r w:rsidRPr="00A221B7">
        <w:rPr>
          <w:rFonts w:hint="eastAsia"/>
        </w:rPr>
        <w:t>末查，</w:t>
      </w:r>
      <w:r w:rsidR="00282324" w:rsidRPr="00A221B7">
        <w:rPr>
          <w:rFonts w:hint="eastAsia"/>
        </w:rPr>
        <w:t>林</w:t>
      </w:r>
      <w:r w:rsidR="00110304" w:rsidRPr="00A221B7">
        <w:rPr>
          <w:rFonts w:hint="eastAsia"/>
        </w:rPr>
        <w:t>師與姚師</w:t>
      </w:r>
      <w:r w:rsidR="00282324" w:rsidRPr="00A221B7">
        <w:rPr>
          <w:rFonts w:hint="eastAsia"/>
        </w:rPr>
        <w:t>曾被告</w:t>
      </w:r>
      <w:r w:rsidR="00110304" w:rsidRPr="00A221B7">
        <w:rPr>
          <w:rFonts w:hint="eastAsia"/>
        </w:rPr>
        <w:t>涉犯刑法第132條第1項洩漏國防以外秘密罪、林師</w:t>
      </w:r>
      <w:r w:rsidR="005B4743" w:rsidRPr="00A221B7">
        <w:rPr>
          <w:rFonts w:hint="eastAsia"/>
        </w:rPr>
        <w:t>被告</w:t>
      </w:r>
      <w:r w:rsidR="00110304" w:rsidRPr="00A221B7">
        <w:rPr>
          <w:rFonts w:hint="eastAsia"/>
        </w:rPr>
        <w:t>涉犯貪汙治罪條例第6條第1項第5款之對於非主管或監督之事務圖利罪</w:t>
      </w:r>
      <w:r w:rsidR="00282324" w:rsidRPr="00A221B7">
        <w:rPr>
          <w:rFonts w:hint="eastAsia"/>
        </w:rPr>
        <w:t>等案件</w:t>
      </w:r>
      <w:r w:rsidR="00686EBD" w:rsidRPr="00A221B7">
        <w:rPr>
          <w:rFonts w:hint="eastAsia"/>
        </w:rPr>
        <w:t>，</w:t>
      </w:r>
      <w:r w:rsidR="00282324" w:rsidRPr="00A221B7">
        <w:rPr>
          <w:rFonts w:hint="eastAsia"/>
        </w:rPr>
        <w:t>後經偵查認不起訴之處分</w:t>
      </w:r>
      <w:r w:rsidR="00686EBD" w:rsidRPr="00A221B7">
        <w:rPr>
          <w:rFonts w:hint="eastAsia"/>
        </w:rPr>
        <w:t>。</w:t>
      </w:r>
      <w:r w:rsidR="00282324" w:rsidRPr="00A221B7">
        <w:rPr>
          <w:rFonts w:hint="eastAsia"/>
        </w:rPr>
        <w:t>臺灣新北地方檢察署檢察官對其之</w:t>
      </w:r>
      <w:r w:rsidR="00103756" w:rsidRPr="00A221B7">
        <w:rPr>
          <w:rFonts w:hint="eastAsia"/>
        </w:rPr>
        <w:t>不起訴處分書</w:t>
      </w:r>
      <w:r w:rsidR="004E5009" w:rsidRPr="00A221B7">
        <w:rPr>
          <w:rFonts w:hint="eastAsia"/>
        </w:rPr>
        <w:t>理由</w:t>
      </w:r>
      <w:r w:rsidR="00282324" w:rsidRPr="00A221B7">
        <w:rPr>
          <w:rFonts w:hint="eastAsia"/>
        </w:rPr>
        <w:t>略以：「</w:t>
      </w:r>
      <w:r w:rsidR="003F4944" w:rsidRPr="00A221B7">
        <w:rPr>
          <w:rFonts w:hint="eastAsia"/>
        </w:rPr>
        <w:t>告發意旨認被告2人涉</w:t>
      </w:r>
      <w:r w:rsidR="00F66ABA" w:rsidRPr="00A221B7">
        <w:rPr>
          <w:rFonts w:hint="eastAsia"/>
        </w:rPr>
        <w:t>犯上揭罪嫌</w:t>
      </w:r>
      <w:r w:rsidR="00282324" w:rsidRPr="00A221B7">
        <w:rPr>
          <w:rFonts w:hint="eastAsia"/>
        </w:rPr>
        <w:t>，</w:t>
      </w:r>
      <w:r w:rsidR="00F66ABA" w:rsidRPr="00A221B7">
        <w:rPr>
          <w:rFonts w:hint="eastAsia"/>
        </w:rPr>
        <w:t>無非係以鏡周刊、</w:t>
      </w:r>
      <w:r w:rsidR="00F66ABA" w:rsidRPr="00A221B7">
        <w:rPr>
          <w:rFonts w:hint="eastAsia"/>
        </w:rPr>
        <w:lastRenderedPageBreak/>
        <w:t>蘋果日報報導及臉書『靠北台藝』為主要論據</w:t>
      </w:r>
      <w:r w:rsidR="00865533" w:rsidRPr="00A221B7">
        <w:rPr>
          <w:rFonts w:hint="eastAsia"/>
        </w:rPr>
        <w:t>……鏡周刊固報導臺藝大教授A小姐透漏</w:t>
      </w:r>
      <w:r w:rsidR="00F43123" w:rsidRPr="00A221B7">
        <w:rPr>
          <w:rFonts w:hint="eastAsia"/>
        </w:rPr>
        <w:t>林師</w:t>
      </w:r>
      <w:r w:rsidR="00865533" w:rsidRPr="00A221B7">
        <w:rPr>
          <w:rFonts w:hint="eastAsia"/>
        </w:rPr>
        <w:t>接任系主任後從檔案中發現真相，並將資料交給與其有私交的姚師，</w:t>
      </w:r>
      <w:r w:rsidR="00686EBD" w:rsidRPr="00A221B7">
        <w:rPr>
          <w:rFonts w:hint="eastAsia"/>
        </w:rPr>
        <w:t>姚師據此提起行政訴訟；蘋果日報於103年8月19日之報導，則僅稱『公文書外洩』</w:t>
      </w:r>
      <w:r w:rsidR="00865533" w:rsidRPr="00A221B7">
        <w:rPr>
          <w:rFonts w:hint="eastAsia"/>
        </w:rPr>
        <w:t>然</w:t>
      </w:r>
      <w:r w:rsidR="00686EBD" w:rsidRPr="00A221B7">
        <w:rPr>
          <w:rFonts w:hint="eastAsia"/>
        </w:rPr>
        <w:t>報章雜誌等媒體為增加閱聽數量，報導難免較惟誇大，對於</w:t>
      </w:r>
      <w:r w:rsidR="00865533" w:rsidRPr="00A221B7">
        <w:rPr>
          <w:rFonts w:hint="eastAsia"/>
        </w:rPr>
        <w:t>報導內容自須</w:t>
      </w:r>
      <w:r w:rsidR="00686EBD" w:rsidRPr="00A221B7">
        <w:rPr>
          <w:rFonts w:hint="eastAsia"/>
        </w:rPr>
        <w:t>審慎求證，而該2篇報導消息來源均不明，致無從追查；況被告</w:t>
      </w:r>
      <w:r w:rsidR="00103756" w:rsidRPr="00A221B7">
        <w:rPr>
          <w:rFonts w:hint="eastAsia"/>
        </w:rPr>
        <w:t>姚</w:t>
      </w:r>
      <w:r w:rsidR="00686EBD" w:rsidRPr="00A221B7">
        <w:rPr>
          <w:rFonts w:hint="eastAsia"/>
        </w:rPr>
        <w:t>師本為此評分之當事人，當可透過行政訴訟程序取得上開資料，對被告</w:t>
      </w:r>
      <w:r w:rsidR="00F43123" w:rsidRPr="00A221B7">
        <w:rPr>
          <w:rFonts w:hint="eastAsia"/>
        </w:rPr>
        <w:t>姚君</w:t>
      </w:r>
      <w:r w:rsidR="00686EBD" w:rsidRPr="00A221B7">
        <w:rPr>
          <w:rFonts w:hint="eastAsia"/>
        </w:rPr>
        <w:t>而言，該資訊是否屬於秘密，恐非無疑，自難僅憑媒體報導，遽認被告2人有洩密罪嫌」</w:t>
      </w:r>
      <w:r w:rsidR="007326A6" w:rsidRPr="00A221B7">
        <w:rPr>
          <w:rFonts w:hint="eastAsia"/>
        </w:rPr>
        <w:t>由於無法認定林前主任有洩漏系爭文件給姚師，爰亦無法確認其</w:t>
      </w:r>
      <w:r w:rsidR="00B33FF4" w:rsidRPr="00A221B7">
        <w:rPr>
          <w:rFonts w:hint="eastAsia"/>
        </w:rPr>
        <w:t>違反</w:t>
      </w:r>
      <w:r w:rsidR="007326A6" w:rsidRPr="00A221B7">
        <w:rPr>
          <w:rFonts w:hint="eastAsia"/>
        </w:rPr>
        <w:t>相關保密規範違反之效果</w:t>
      </w:r>
      <w:r w:rsidR="00DE0273" w:rsidRPr="00A221B7">
        <w:rPr>
          <w:rFonts w:hint="eastAsia"/>
        </w:rPr>
        <w:t>。</w:t>
      </w:r>
    </w:p>
    <w:p w14:paraId="6D298298" w14:textId="6D9D0955" w:rsidR="00AB0BEE" w:rsidRPr="00A221B7" w:rsidRDefault="00AB0BEE" w:rsidP="00AB0BEE">
      <w:pPr>
        <w:pStyle w:val="3"/>
      </w:pPr>
      <w:r w:rsidRPr="00A221B7">
        <w:rPr>
          <w:rFonts w:hint="eastAsia"/>
        </w:rPr>
        <w:t>綜上，臺藝大舞蹈學系</w:t>
      </w:r>
      <w:r w:rsidR="00D334D3" w:rsidRPr="00A221B7">
        <w:rPr>
          <w:rFonts w:hint="eastAsia"/>
        </w:rPr>
        <w:t>林</w:t>
      </w:r>
      <w:r w:rsidRPr="00A221B7">
        <w:rPr>
          <w:rFonts w:hint="eastAsia"/>
        </w:rPr>
        <w:t>前系主任疑利用職務之便，於102年該系專任教師甄選後，將甄試評分結果及專任教師擬聘建議表(下稱系爭文件)洩漏予應試人姚師等情，據本院及臺藝大調查小組詢問結果，林師否認有前開行為，而姚師則稱系爭文件非林師洩漏，係透過歷次行政救濟程序中從校方提供之資料得知以及當時兼任舞蹈學系講師，於系所辦公室個人抽屜中發現。又陳訴人所提供之事證為媒體報導，該報導稱林師為洩漏者且系爭文件通常僅有系主任跟助教可檢視，然報導消息來源不明，致無從追查，且姚師為受評分之當事人，確可透過行政訴訟程序取得系爭文件，實難確認姚師獲取系爭文件與林師擔任系主任一職具關連性。</w:t>
      </w:r>
    </w:p>
    <w:p w14:paraId="414C87BF" w14:textId="28D7C9E0" w:rsidR="0047115E" w:rsidRPr="00A221B7" w:rsidRDefault="0047115E" w:rsidP="0047115E">
      <w:pPr>
        <w:pStyle w:val="2"/>
        <w:rPr>
          <w:b/>
        </w:rPr>
      </w:pPr>
      <w:bookmarkStart w:id="31" w:name="_Hlk122093033"/>
      <w:r w:rsidRPr="00A221B7">
        <w:rPr>
          <w:b/>
        </w:rPr>
        <w:t>102</w:t>
      </w:r>
      <w:r w:rsidRPr="00A221B7">
        <w:rPr>
          <w:rFonts w:hint="eastAsia"/>
          <w:b/>
        </w:rPr>
        <w:t>年臺藝大舞蹈學系專任教師甄選，後因核聘程序違法遭行政法院判決撤銷原核聘處分，臺藝大復於</w:t>
      </w:r>
      <w:r w:rsidRPr="00A221B7">
        <w:rPr>
          <w:b/>
        </w:rPr>
        <w:t>104</w:t>
      </w:r>
      <w:r w:rsidRPr="00A221B7">
        <w:rPr>
          <w:rFonts w:hint="eastAsia"/>
          <w:b/>
        </w:rPr>
        <w:t>年重新辦理專任教師甄選，而召開甄選校教評會前</w:t>
      </w:r>
      <w:r w:rsidRPr="00A221B7">
        <w:rPr>
          <w:b/>
        </w:rPr>
        <w:t>2</w:t>
      </w:r>
      <w:r w:rsidRPr="00A221B7">
        <w:rPr>
          <w:rFonts w:hint="eastAsia"/>
          <w:b/>
        </w:rPr>
        <w:t>日，林師透過校內網路發布致校教評會委員公開</w:t>
      </w:r>
      <w:r w:rsidRPr="00A221B7">
        <w:rPr>
          <w:rFonts w:hint="eastAsia"/>
          <w:b/>
        </w:rPr>
        <w:lastRenderedPageBreak/>
        <w:t>信予各校教評會委員，涉違反教育部及臺藝大網路使用管理要點有關「利用網路資源從事非教學與研究相關之活動或違法行為」之規定，並影響甄選公平。就有無違反網路使用管理要點等情，教育部表示須由臺藝大進行「教研相關」之認定，臺藝大則稱公開信雖非與教研相關，惟林師時任系主任，發送聘任案有關之電子郵件似屬行政事務信件，與教學研究難以分野，尚難論定林師行為已違規；又公開信是否影響甄選公平等情，觀諸公開信主要引據行政法院判決內容並敘及102年專任教師聘任案等經過，其內容實質上並無重大錯誤，恐難認公開信與臺藝大核聘姚師具明確因果關係，然當時收信之校教評會委員分別表示有或未受公開信影響，臺藝大允宜以本案為鑑，持續強化校園網路使用之管理，並確保大學教師聘任符合公平、公正、公開之原則。</w:t>
      </w:r>
    </w:p>
    <w:bookmarkEnd w:id="31"/>
    <w:p w14:paraId="28D237B9" w14:textId="12A6B8BE" w:rsidR="00B24C17" w:rsidRPr="00A221B7" w:rsidRDefault="00B24C17" w:rsidP="00B24C17">
      <w:pPr>
        <w:pStyle w:val="3"/>
      </w:pPr>
      <w:r w:rsidRPr="00A221B7">
        <w:rPr>
          <w:rFonts w:hint="eastAsia"/>
        </w:rPr>
        <w:t>按陳訴人陳訴意旨，</w:t>
      </w:r>
      <w:r w:rsidR="00EF7CB8" w:rsidRPr="00A221B7">
        <w:rPr>
          <w:rFonts w:hint="eastAsia"/>
        </w:rPr>
        <w:t>102年臺藝大</w:t>
      </w:r>
      <w:r w:rsidR="00862D16" w:rsidRPr="00A221B7">
        <w:rPr>
          <w:rFonts w:hint="eastAsia"/>
        </w:rPr>
        <w:t>舞蹈學系</w:t>
      </w:r>
      <w:r w:rsidR="00EF7CB8" w:rsidRPr="00A221B7">
        <w:rPr>
          <w:rFonts w:hint="eastAsia"/>
        </w:rPr>
        <w:t>專任教師</w:t>
      </w:r>
      <w:r w:rsidR="000D080D" w:rsidRPr="00A221B7">
        <w:rPr>
          <w:rFonts w:hint="eastAsia"/>
        </w:rPr>
        <w:t>甄選結果</w:t>
      </w:r>
      <w:r w:rsidR="00785D27" w:rsidRPr="00A221B7">
        <w:rPr>
          <w:rFonts w:hint="eastAsia"/>
        </w:rPr>
        <w:t>，</w:t>
      </w:r>
      <w:r w:rsidR="000D080D" w:rsidRPr="00A221B7">
        <w:rPr>
          <w:rFonts w:hint="eastAsia"/>
        </w:rPr>
        <w:t>後</w:t>
      </w:r>
      <w:r w:rsidR="00EF7CB8" w:rsidRPr="00A221B7">
        <w:rPr>
          <w:rFonts w:hint="eastAsia"/>
        </w:rPr>
        <w:t>因核聘程序違法遭行政法院判決撤銷原核聘處分，</w:t>
      </w:r>
      <w:r w:rsidR="00CA6395" w:rsidRPr="00A221B7">
        <w:rPr>
          <w:rFonts w:hint="eastAsia"/>
        </w:rPr>
        <w:t>臺藝大</w:t>
      </w:r>
      <w:r w:rsidR="00EF7CB8" w:rsidRPr="00A221B7">
        <w:rPr>
          <w:rFonts w:hint="eastAsia"/>
        </w:rPr>
        <w:t>於104年重新辦理專任教師甄選召開甄選校教評會前夕，林師於校內網路發布</w:t>
      </w:r>
      <w:r w:rsidRPr="00A221B7">
        <w:rPr>
          <w:rFonts w:hint="eastAsia"/>
        </w:rPr>
        <w:t>公開信，涉違反</w:t>
      </w:r>
      <w:r w:rsidR="001B33D7" w:rsidRPr="00A221B7">
        <w:rPr>
          <w:rFonts w:hint="eastAsia"/>
        </w:rPr>
        <w:t>教育部及臺藝大</w:t>
      </w:r>
      <w:r w:rsidR="00C62A34" w:rsidRPr="00A221B7">
        <w:rPr>
          <w:rFonts w:hint="eastAsia"/>
        </w:rPr>
        <w:t>網路使用管理要點</w:t>
      </w:r>
      <w:r w:rsidR="009B3663" w:rsidRPr="00A221B7">
        <w:rPr>
          <w:rFonts w:hint="eastAsia"/>
        </w:rPr>
        <w:t>有關</w:t>
      </w:r>
      <w:r w:rsidRPr="00A221B7">
        <w:rPr>
          <w:rFonts w:hint="eastAsia"/>
        </w:rPr>
        <w:t>「利用網路資源從事非教學與研究相關之活動或違法行為」</w:t>
      </w:r>
      <w:r w:rsidR="009B3663" w:rsidRPr="00A221B7">
        <w:rPr>
          <w:rFonts w:hint="eastAsia"/>
        </w:rPr>
        <w:t>之規定</w:t>
      </w:r>
      <w:r w:rsidRPr="00A221B7">
        <w:rPr>
          <w:rFonts w:hint="eastAsia"/>
        </w:rPr>
        <w:t>，影響甄選公平：</w:t>
      </w:r>
    </w:p>
    <w:p w14:paraId="23B06C1B" w14:textId="113F6C35" w:rsidR="00B24C17" w:rsidRPr="00A221B7" w:rsidRDefault="00B24C17" w:rsidP="00C44953">
      <w:pPr>
        <w:pStyle w:val="4"/>
      </w:pPr>
      <w:r w:rsidRPr="00A221B7">
        <w:rPr>
          <w:rFonts w:hint="eastAsia"/>
        </w:rPr>
        <w:t>林前系主任公開信，內容略如：「如果決議只聘一人，則判決書敘明聘任過程的種種弊端且排序第一的</w:t>
      </w:r>
      <w:r w:rsidR="00F43123" w:rsidRPr="00A221B7">
        <w:rPr>
          <w:rFonts w:hint="eastAsia"/>
        </w:rPr>
        <w:t>姚君</w:t>
      </w:r>
      <w:r w:rsidRPr="00A221B7">
        <w:rPr>
          <w:rFonts w:hint="eastAsia"/>
        </w:rPr>
        <w:t>成績高出第二名甚多，基於公平正義，是否應該還她一個公道？」等語，致校</w:t>
      </w:r>
      <w:r w:rsidR="00A45E4A" w:rsidRPr="00A221B7">
        <w:rPr>
          <w:rFonts w:hint="eastAsia"/>
        </w:rPr>
        <w:t>教</w:t>
      </w:r>
      <w:r w:rsidRPr="00A221B7">
        <w:rPr>
          <w:rFonts w:hint="eastAsia"/>
        </w:rPr>
        <w:t>評會委員因寒蟬效應</w:t>
      </w:r>
      <w:r w:rsidR="009B3663" w:rsidRPr="00A221B7">
        <w:rPr>
          <w:rFonts w:hint="eastAsia"/>
        </w:rPr>
        <w:t>，</w:t>
      </w:r>
      <w:r w:rsidRPr="00A221B7">
        <w:rPr>
          <w:rFonts w:hint="eastAsia"/>
        </w:rPr>
        <w:t>而一面倒投票予</w:t>
      </w:r>
      <w:r w:rsidR="00F43123" w:rsidRPr="00A221B7">
        <w:rPr>
          <w:rFonts w:hint="eastAsia"/>
        </w:rPr>
        <w:t>姚君</w:t>
      </w:r>
      <w:r w:rsidRPr="00A221B7">
        <w:rPr>
          <w:rFonts w:hint="eastAsia"/>
        </w:rPr>
        <w:t>並</w:t>
      </w:r>
      <w:r w:rsidR="009B3663" w:rsidRPr="00A221B7">
        <w:rPr>
          <w:rFonts w:hint="eastAsia"/>
        </w:rPr>
        <w:t>使其</w:t>
      </w:r>
      <w:r w:rsidRPr="00A221B7">
        <w:rPr>
          <w:rFonts w:hint="eastAsia"/>
        </w:rPr>
        <w:t>獲聘，對</w:t>
      </w:r>
      <w:r w:rsidR="00AE5068" w:rsidRPr="00A221B7">
        <w:rPr>
          <w:rFonts w:hint="eastAsia"/>
        </w:rPr>
        <w:t>甄選</w:t>
      </w:r>
      <w:r w:rsidRPr="00A221B7">
        <w:rPr>
          <w:rFonts w:hint="eastAsia"/>
        </w:rPr>
        <w:t>產生不公平之影響，亦剝奪</w:t>
      </w:r>
      <w:r w:rsidR="00F43123" w:rsidRPr="00A221B7">
        <w:rPr>
          <w:rFonts w:hint="eastAsia"/>
        </w:rPr>
        <w:t>張君</w:t>
      </w:r>
      <w:r w:rsidRPr="00A221B7">
        <w:rPr>
          <w:rFonts w:hint="eastAsia"/>
        </w:rPr>
        <w:t>公平公正之競爭機會。</w:t>
      </w:r>
    </w:p>
    <w:p w14:paraId="42300E9E" w14:textId="61526345" w:rsidR="00FF1ADE" w:rsidRPr="00A221B7" w:rsidRDefault="00B24C17" w:rsidP="00FF1ADE">
      <w:pPr>
        <w:pStyle w:val="4"/>
      </w:pPr>
      <w:r w:rsidRPr="00A221B7">
        <w:rPr>
          <w:rFonts w:hint="eastAsia"/>
        </w:rPr>
        <w:t>前開林前系主任發布公開信一事，涉違反教育部</w:t>
      </w:r>
      <w:r w:rsidRPr="00A221B7">
        <w:rPr>
          <w:rFonts w:hint="eastAsia"/>
        </w:rPr>
        <w:lastRenderedPageBreak/>
        <w:t>及臺藝大明定之校園</w:t>
      </w:r>
      <w:r w:rsidR="00C62A34" w:rsidRPr="00A221B7">
        <w:rPr>
          <w:rFonts w:hint="eastAsia"/>
        </w:rPr>
        <w:t>網路使用管理要點</w:t>
      </w:r>
      <w:r w:rsidR="00FF1ADE" w:rsidRPr="00A221B7">
        <w:rPr>
          <w:rFonts w:hint="eastAsia"/>
        </w:rPr>
        <w:t>：</w:t>
      </w:r>
    </w:p>
    <w:p w14:paraId="48AD8FD3" w14:textId="612FFE28" w:rsidR="00FF1ADE" w:rsidRPr="00A221B7" w:rsidRDefault="00FF1ADE" w:rsidP="00FF1ADE">
      <w:pPr>
        <w:pStyle w:val="5"/>
      </w:pPr>
      <w:r w:rsidRPr="00A221B7">
        <w:rPr>
          <w:rFonts w:hint="eastAsia"/>
        </w:rPr>
        <w:t>教育部校園網路使用規範第4點第9項規定：「</w:t>
      </w:r>
      <w:r w:rsidR="00C62A34" w:rsidRPr="00A221B7">
        <w:rPr>
          <w:rFonts w:hint="eastAsia"/>
        </w:rPr>
        <w:t>禁止濫用網路系統，使用者禁止下列行為</w:t>
      </w:r>
      <w:r w:rsidRPr="00A221B7">
        <w:rPr>
          <w:rFonts w:hint="eastAsia"/>
        </w:rPr>
        <w:t>：利用學校之網路資源從事非教學與研究相關之活動或違法行為。」</w:t>
      </w:r>
    </w:p>
    <w:p w14:paraId="457375FB" w14:textId="7FC486F4" w:rsidR="00FF1ADE" w:rsidRPr="00A221B7" w:rsidRDefault="00FF1ADE" w:rsidP="00FF1ADE">
      <w:pPr>
        <w:pStyle w:val="5"/>
      </w:pPr>
      <w:r w:rsidRPr="00A221B7">
        <w:rPr>
          <w:rFonts w:hint="eastAsia"/>
        </w:rPr>
        <w:t>國立臺灣藝術大學校園</w:t>
      </w:r>
      <w:r w:rsidR="00C62A34" w:rsidRPr="00A221B7">
        <w:rPr>
          <w:rFonts w:hint="eastAsia"/>
        </w:rPr>
        <w:t>網路使用管理要點</w:t>
      </w:r>
      <w:r w:rsidRPr="00A221B7">
        <w:rPr>
          <w:rFonts w:hint="eastAsia"/>
        </w:rPr>
        <w:t>：</w:t>
      </w:r>
    </w:p>
    <w:p w14:paraId="79820056" w14:textId="43248001" w:rsidR="00FF1ADE" w:rsidRPr="00A221B7" w:rsidRDefault="00FF1ADE" w:rsidP="00FF1ADE">
      <w:pPr>
        <w:pStyle w:val="6"/>
        <w:rPr>
          <w:bCs/>
        </w:rPr>
      </w:pPr>
      <w:r w:rsidRPr="00A221B7">
        <w:rPr>
          <w:rFonts w:hint="eastAsia"/>
        </w:rPr>
        <w:t>第</w:t>
      </w:r>
      <w:r w:rsidR="00C62A34" w:rsidRPr="00A221B7">
        <w:rPr>
          <w:rFonts w:hint="eastAsia"/>
        </w:rPr>
        <w:t>4</w:t>
      </w:r>
      <w:r w:rsidRPr="00A221B7">
        <w:rPr>
          <w:rFonts w:hint="eastAsia"/>
        </w:rPr>
        <w:t>點第10</w:t>
      </w:r>
      <w:r w:rsidR="00961D5A" w:rsidRPr="00A221B7">
        <w:rPr>
          <w:rFonts w:hint="eastAsia"/>
        </w:rPr>
        <w:t>款</w:t>
      </w:r>
      <w:r w:rsidRPr="00A221B7">
        <w:rPr>
          <w:rFonts w:hint="eastAsia"/>
        </w:rPr>
        <w:t>規定：「網路使用者禁止下列行為：</w:t>
      </w:r>
      <w:r w:rsidRPr="00A221B7">
        <w:rPr>
          <w:rFonts w:hint="eastAsia"/>
          <w:u w:val="single"/>
        </w:rPr>
        <w:t>利用</w:t>
      </w:r>
      <w:r w:rsidR="00C62A34" w:rsidRPr="00A221B7">
        <w:rPr>
          <w:rFonts w:hint="eastAsia"/>
          <w:u w:val="single"/>
        </w:rPr>
        <w:t>本</w:t>
      </w:r>
      <w:r w:rsidRPr="00A221B7">
        <w:rPr>
          <w:rFonts w:hint="eastAsia"/>
          <w:u w:val="single"/>
        </w:rPr>
        <w:t>校之網路資源從事非教學與研究相關之活動或違法行為</w:t>
      </w:r>
      <w:r w:rsidRPr="00A221B7">
        <w:rPr>
          <w:rFonts w:hint="eastAsia"/>
        </w:rPr>
        <w:t>。」</w:t>
      </w:r>
    </w:p>
    <w:p w14:paraId="0B53E180" w14:textId="4D5BB755" w:rsidR="00FF1ADE" w:rsidRPr="00A221B7" w:rsidRDefault="00FF1ADE" w:rsidP="00C62A34">
      <w:pPr>
        <w:pStyle w:val="6"/>
      </w:pPr>
      <w:r w:rsidRPr="00A221B7">
        <w:rPr>
          <w:rFonts w:hint="eastAsia"/>
        </w:rPr>
        <w:t>第</w:t>
      </w:r>
      <w:r w:rsidRPr="00A221B7">
        <w:t>6</w:t>
      </w:r>
      <w:r w:rsidRPr="00A221B7">
        <w:rPr>
          <w:rFonts w:hint="eastAsia"/>
        </w:rPr>
        <w:t>點規定：「</w:t>
      </w:r>
      <w:r w:rsidR="00C62A34" w:rsidRPr="00A221B7">
        <w:rPr>
          <w:rFonts w:hint="eastAsia"/>
        </w:rPr>
        <w:t>違反本要點相關規定者，經查證屬實，除立即停止使用網路資源外，視情節輕重依本校相關規定議處。違規者另有違法行為時須依民法、刑法、著作權法或其他相關法令負法律責任。</w:t>
      </w:r>
      <w:r w:rsidRPr="00A221B7">
        <w:rPr>
          <w:rFonts w:hint="eastAsia"/>
        </w:rPr>
        <w:t>」</w:t>
      </w:r>
    </w:p>
    <w:p w14:paraId="2BFEA186" w14:textId="31086DBB" w:rsidR="00B24C17" w:rsidRPr="00A221B7" w:rsidRDefault="00B24C17" w:rsidP="00B24C17">
      <w:pPr>
        <w:pStyle w:val="4"/>
      </w:pPr>
      <w:r w:rsidRPr="00A221B7">
        <w:rPr>
          <w:rFonts w:hint="eastAsia"/>
        </w:rPr>
        <w:t>林前系主任公開信護航</w:t>
      </w:r>
      <w:r w:rsidR="006605DC" w:rsidRPr="00A221B7">
        <w:rPr>
          <w:rFonts w:hint="eastAsia"/>
        </w:rPr>
        <w:t>姚師</w:t>
      </w:r>
      <w:r w:rsidRPr="00A221B7">
        <w:rPr>
          <w:rFonts w:hint="eastAsia"/>
        </w:rPr>
        <w:t>意圖明顯，林師當時為系主任身分，對於專任教師聘任應站在公平客觀立場，不應干涉校教評委員之決定，然信中內容也存有對學校之不實指控，意圖誤導校教評委員投票給姚師。</w:t>
      </w:r>
    </w:p>
    <w:p w14:paraId="62876A18" w14:textId="77777777" w:rsidR="00FF1ADE" w:rsidRPr="00A221B7" w:rsidRDefault="00FF1ADE" w:rsidP="00FF1ADE">
      <w:pPr>
        <w:pStyle w:val="3"/>
      </w:pPr>
      <w:r w:rsidRPr="00A221B7">
        <w:rPr>
          <w:rFonts w:hint="eastAsia"/>
        </w:rPr>
        <w:t>林師寄發「致校教評會委員公開信」內容摘述：</w:t>
      </w:r>
    </w:p>
    <w:p w14:paraId="7FFE0171" w14:textId="77777777" w:rsidR="00FF1ADE" w:rsidRPr="00A221B7" w:rsidRDefault="00FF1ADE" w:rsidP="00FF1ADE">
      <w:pPr>
        <w:pStyle w:val="4"/>
      </w:pPr>
      <w:r w:rsidRPr="00A221B7">
        <w:rPr>
          <w:rFonts w:hint="eastAsia"/>
        </w:rPr>
        <w:t>本次聘任案，因有不正當的情事介入，導致前校教評會評定的結果被法院撤銷，形同校教評會在替舞弊的行為揹黑鍋。</w:t>
      </w:r>
    </w:p>
    <w:p w14:paraId="4E8A4D60" w14:textId="726024EC" w:rsidR="00FF1ADE" w:rsidRPr="00A221B7" w:rsidRDefault="00FF1ADE" w:rsidP="00FF1ADE">
      <w:pPr>
        <w:pStyle w:val="4"/>
      </w:pPr>
      <w:r w:rsidRPr="00A221B7">
        <w:rPr>
          <w:rFonts w:hint="eastAsia"/>
        </w:rPr>
        <w:t>判決理由記載：「大學教師聘任非僅屬大學研究、教學之重要學術事項，更關係大學教師素質水準，對學生之受教權益亦有影響，較諸</w:t>
      </w:r>
      <w:r w:rsidR="00F43123" w:rsidRPr="00A221B7">
        <w:rPr>
          <w:rFonts w:hint="eastAsia"/>
        </w:rPr>
        <w:t>張君</w:t>
      </w:r>
      <w:r w:rsidRPr="00A221B7">
        <w:rPr>
          <w:rFonts w:hint="eastAsia"/>
        </w:rPr>
        <w:t>主張因其信賴該處分可得之利益為大，並無行政程序法第117條但書第2款所定不得撤銷之情事」引述這段話供大家參考。</w:t>
      </w:r>
    </w:p>
    <w:p w14:paraId="2AC7497F" w14:textId="5DC14498" w:rsidR="004057A4" w:rsidRPr="00A221B7" w:rsidRDefault="00FF1ADE" w:rsidP="00FF1ADE">
      <w:pPr>
        <w:pStyle w:val="4"/>
      </w:pPr>
      <w:r w:rsidRPr="00A221B7">
        <w:rPr>
          <w:rFonts w:hint="eastAsia"/>
        </w:rPr>
        <w:t>有人說：「乾脆兩位都不錄取」，這恐怕不符合法</w:t>
      </w:r>
      <w:r w:rsidRPr="00A221B7">
        <w:rPr>
          <w:rFonts w:hint="eastAsia"/>
        </w:rPr>
        <w:lastRenderedPageBreak/>
        <w:t>院判決理由；又有人說：「乾脆兩位都錄取」，依個人的行政層級，於法我無權置喙，然依情理我樂見其成。</w:t>
      </w:r>
      <w:r w:rsidRPr="00A221B7">
        <w:rPr>
          <w:rFonts w:hint="eastAsia"/>
          <w:u w:val="single"/>
        </w:rPr>
        <w:t>如果決議只聘一人，則判決書敘明聘任過程的種種弊端且排序第一的</w:t>
      </w:r>
      <w:r w:rsidR="00F43123" w:rsidRPr="00A221B7">
        <w:rPr>
          <w:rFonts w:hint="eastAsia"/>
          <w:u w:val="single"/>
        </w:rPr>
        <w:t>姚君</w:t>
      </w:r>
      <w:r w:rsidRPr="00A221B7">
        <w:rPr>
          <w:rFonts w:hint="eastAsia"/>
          <w:u w:val="single"/>
        </w:rPr>
        <w:t>成績高出第二名甚多，基於公平正義，是否應該還她一個公道？</w:t>
      </w:r>
      <w:r w:rsidR="00B24C17" w:rsidRPr="00A221B7">
        <w:t xml:space="preserve"> </w:t>
      </w:r>
    </w:p>
    <w:p w14:paraId="3A5B5D03" w14:textId="2109FFB5" w:rsidR="00FF1ADE" w:rsidRPr="00A221B7" w:rsidRDefault="001B33D7" w:rsidP="00FF1ADE">
      <w:pPr>
        <w:pStyle w:val="3"/>
      </w:pPr>
      <w:r w:rsidRPr="00A221B7">
        <w:rPr>
          <w:rFonts w:hint="eastAsia"/>
        </w:rPr>
        <w:t>有關</w:t>
      </w:r>
      <w:r w:rsidR="00FF1ADE" w:rsidRPr="00A221B7">
        <w:rPr>
          <w:rFonts w:hint="eastAsia"/>
        </w:rPr>
        <w:t>林師寄發公開信之行為有無違反</w:t>
      </w:r>
      <w:r w:rsidR="00C62A34" w:rsidRPr="00A221B7">
        <w:rPr>
          <w:rFonts w:hint="eastAsia"/>
        </w:rPr>
        <w:t>網路使用管理要點</w:t>
      </w:r>
      <w:r w:rsidR="009B3663" w:rsidRPr="00A221B7">
        <w:rPr>
          <w:rFonts w:hint="eastAsia"/>
        </w:rPr>
        <w:t>有關</w:t>
      </w:r>
      <w:r w:rsidR="00FF1ADE" w:rsidRPr="00A221B7">
        <w:rPr>
          <w:rFonts w:hint="eastAsia"/>
        </w:rPr>
        <w:t>「</w:t>
      </w:r>
      <w:r w:rsidR="00FF1ADE" w:rsidRPr="00A221B7">
        <w:t>利用網路資源從事非教學與研究相關之活動或違法行為</w:t>
      </w:r>
      <w:r w:rsidR="00FF1ADE" w:rsidRPr="00A221B7">
        <w:rPr>
          <w:rFonts w:hint="eastAsia"/>
        </w:rPr>
        <w:t>」</w:t>
      </w:r>
      <w:r w:rsidR="009B3663" w:rsidRPr="00A221B7">
        <w:rPr>
          <w:rFonts w:hint="eastAsia"/>
        </w:rPr>
        <w:t>之</w:t>
      </w:r>
      <w:r w:rsidR="00FF1ADE" w:rsidRPr="00A221B7">
        <w:rPr>
          <w:rFonts w:hint="eastAsia"/>
        </w:rPr>
        <w:t>規定</w:t>
      </w:r>
      <w:r w:rsidR="00952D9E" w:rsidRPr="00A221B7">
        <w:rPr>
          <w:rFonts w:hint="eastAsia"/>
        </w:rPr>
        <w:t>，</w:t>
      </w:r>
      <w:r w:rsidR="00A45E4A" w:rsidRPr="00A221B7">
        <w:rPr>
          <w:rFonts w:hint="eastAsia"/>
        </w:rPr>
        <w:t>教育部表示須由臺藝大進行「教研相關」認定，臺藝大則稱公開信雖非與教研相關，惟林師時任系主任，發送聘任案有關之電子郵件似屬行政事務信件，與教學研究難以分野，尚難論定林師行為已違規</w:t>
      </w:r>
      <w:r w:rsidR="00952D9E" w:rsidRPr="00A221B7">
        <w:rPr>
          <w:rFonts w:hint="eastAsia"/>
        </w:rPr>
        <w:t>：</w:t>
      </w:r>
    </w:p>
    <w:p w14:paraId="5E0C07B1" w14:textId="77777777" w:rsidR="00FF1ADE" w:rsidRPr="00A221B7" w:rsidRDefault="00FF1ADE" w:rsidP="00FF1ADE">
      <w:pPr>
        <w:pStyle w:val="4"/>
      </w:pPr>
      <w:r w:rsidRPr="00A221B7">
        <w:rPr>
          <w:rFonts w:hint="eastAsia"/>
        </w:rPr>
        <w:t>臺藝大說明：</w:t>
      </w:r>
    </w:p>
    <w:p w14:paraId="0E8FF5B5" w14:textId="048496BD" w:rsidR="00FF1ADE" w:rsidRPr="00A221B7" w:rsidRDefault="00C62A34" w:rsidP="00FF1ADE">
      <w:pPr>
        <w:pStyle w:val="5"/>
      </w:pPr>
      <w:r w:rsidRPr="00A221B7">
        <w:rPr>
          <w:rFonts w:hint="eastAsia"/>
        </w:rPr>
        <w:t>網路使用管理要點</w:t>
      </w:r>
      <w:r w:rsidR="00FF1ADE" w:rsidRPr="00A221B7">
        <w:rPr>
          <w:rFonts w:hint="eastAsia"/>
        </w:rPr>
        <w:t>所稱「從事非教學與研究相關之活動或違法行為」，其所謂「教學與研究相關」，何謂「相關」之定義並不清楚，臺藝大電子計算機中心認為「師資評選為教學活動之一環，可以合理解釋與教學與研究活動有關」，但臺藝大調查小組對此有不同看法，故此問題尚難論定林師行為已構成違反網路</w:t>
      </w:r>
      <w:r w:rsidR="00240A0D" w:rsidRPr="00A221B7">
        <w:rPr>
          <w:rFonts w:hint="eastAsia"/>
        </w:rPr>
        <w:t>使用管理要點</w:t>
      </w:r>
      <w:r w:rsidR="00FF1ADE" w:rsidRPr="00A221B7">
        <w:rPr>
          <w:rFonts w:hint="eastAsia"/>
        </w:rPr>
        <w:t>之規定。</w:t>
      </w:r>
    </w:p>
    <w:p w14:paraId="43D1E384" w14:textId="5F234914" w:rsidR="00FF1ADE" w:rsidRPr="00A221B7" w:rsidRDefault="00FF1ADE" w:rsidP="00FF1ADE">
      <w:pPr>
        <w:pStyle w:val="5"/>
      </w:pPr>
      <w:r w:rsidRPr="00A221B7">
        <w:rPr>
          <w:rFonts w:hint="eastAsia"/>
        </w:rPr>
        <w:t>實務上，利用</w:t>
      </w:r>
      <w:r w:rsidR="00862D16" w:rsidRPr="00A221B7">
        <w:rPr>
          <w:rFonts w:hint="eastAsia"/>
        </w:rPr>
        <w:t>臺藝大</w:t>
      </w:r>
      <w:r w:rsidRPr="00A221B7">
        <w:rPr>
          <w:rFonts w:hint="eastAsia"/>
        </w:rPr>
        <w:t>電子郵件發送行政事務信件，不一定會與教學研究相關，但儘管與教學研究不相關，並無禁止之法令，也不會因此認定有違反網路</w:t>
      </w:r>
      <w:r w:rsidR="00240A0D" w:rsidRPr="00A221B7">
        <w:rPr>
          <w:rFonts w:hint="eastAsia"/>
        </w:rPr>
        <w:t>使用管理要點</w:t>
      </w:r>
      <w:r w:rsidRPr="00A221B7">
        <w:rPr>
          <w:rFonts w:hint="eastAsia"/>
        </w:rPr>
        <w:t>之相關違失情節。</w:t>
      </w:r>
      <w:r w:rsidRPr="00A221B7">
        <w:rPr>
          <w:rFonts w:hint="eastAsia"/>
          <w:u w:val="single"/>
        </w:rPr>
        <w:t>另因林師時任系主任，其以兼任主管身分致發送聘任案有關之電子郵件，可能較屬行政方面之行為，且於校園內之教學研究與行政行為分野實無法一刀兩斷</w:t>
      </w:r>
      <w:r w:rsidRPr="00A221B7">
        <w:rPr>
          <w:rFonts w:hint="eastAsia"/>
        </w:rPr>
        <w:t>，尚難論定林師行為已構成</w:t>
      </w:r>
      <w:r w:rsidRPr="00A221B7">
        <w:rPr>
          <w:rFonts w:hint="eastAsia"/>
        </w:rPr>
        <w:lastRenderedPageBreak/>
        <w:t>違反網路</w:t>
      </w:r>
      <w:r w:rsidR="00240A0D" w:rsidRPr="00A221B7">
        <w:rPr>
          <w:rFonts w:hint="eastAsia"/>
        </w:rPr>
        <w:t>使用管理要點</w:t>
      </w:r>
      <w:r w:rsidRPr="00A221B7">
        <w:rPr>
          <w:rFonts w:hint="eastAsia"/>
        </w:rPr>
        <w:t>之規定。</w:t>
      </w:r>
    </w:p>
    <w:p w14:paraId="661212B9" w14:textId="233AD0D4" w:rsidR="00FF1ADE" w:rsidRPr="00A221B7" w:rsidRDefault="00FF1ADE" w:rsidP="00FF1ADE">
      <w:pPr>
        <w:pStyle w:val="5"/>
      </w:pPr>
      <w:r w:rsidRPr="00A221B7">
        <w:rPr>
          <w:rFonts w:hint="eastAsia"/>
        </w:rPr>
        <w:t>另林師寄發電子郵件之行為，並未違反教育部校園網路使用規範第4點第8款及</w:t>
      </w:r>
      <w:r w:rsidR="00862D16" w:rsidRPr="00A221B7">
        <w:rPr>
          <w:rFonts w:hint="eastAsia"/>
        </w:rPr>
        <w:t>臺藝大</w:t>
      </w:r>
      <w:r w:rsidRPr="00A221B7">
        <w:rPr>
          <w:rFonts w:hint="eastAsia"/>
        </w:rPr>
        <w:t>校園網路使用</w:t>
      </w:r>
      <w:r w:rsidR="00961D5A" w:rsidRPr="00A221B7">
        <w:rPr>
          <w:rFonts w:hint="eastAsia"/>
        </w:rPr>
        <w:t>管理要點</w:t>
      </w:r>
      <w:r w:rsidRPr="00A221B7">
        <w:rPr>
          <w:rFonts w:hint="eastAsia"/>
        </w:rPr>
        <w:t>第</w:t>
      </w:r>
      <w:r w:rsidR="00961D5A" w:rsidRPr="00A221B7">
        <w:rPr>
          <w:rFonts w:hint="eastAsia"/>
        </w:rPr>
        <w:t>4</w:t>
      </w:r>
      <w:r w:rsidRPr="00A221B7">
        <w:rPr>
          <w:rFonts w:hint="eastAsia"/>
        </w:rPr>
        <w:t>點第</w:t>
      </w:r>
      <w:r w:rsidR="00961D5A" w:rsidRPr="00A221B7">
        <w:rPr>
          <w:rFonts w:hint="eastAsia"/>
        </w:rPr>
        <w:t>9</w:t>
      </w:r>
      <w:r w:rsidRPr="00A221B7">
        <w:rPr>
          <w:rFonts w:hint="eastAsia"/>
        </w:rPr>
        <w:t>款</w:t>
      </w:r>
      <w:r w:rsidR="00785D27" w:rsidRPr="00A221B7">
        <w:rPr>
          <w:rFonts w:hint="eastAsia"/>
        </w:rPr>
        <w:t>，</w:t>
      </w:r>
      <w:r w:rsidR="009B3663" w:rsidRPr="00A221B7">
        <w:rPr>
          <w:rFonts w:hint="eastAsia"/>
        </w:rPr>
        <w:t>有關</w:t>
      </w:r>
      <w:r w:rsidRPr="00A221B7">
        <w:rPr>
          <w:rFonts w:hint="eastAsia"/>
        </w:rPr>
        <w:t>使用者不得為下列禁止</w:t>
      </w:r>
      <w:r w:rsidR="00961D5A" w:rsidRPr="00A221B7">
        <w:rPr>
          <w:rFonts w:hint="eastAsia"/>
        </w:rPr>
        <w:t>行為</w:t>
      </w:r>
      <w:r w:rsidRPr="00A221B7">
        <w:rPr>
          <w:rFonts w:hint="eastAsia"/>
        </w:rPr>
        <w:t>：「以</w:t>
      </w:r>
      <w:r w:rsidR="00961D5A" w:rsidRPr="00A221B7">
        <w:rPr>
          <w:rFonts w:hint="eastAsia"/>
        </w:rPr>
        <w:t>校園網路資源</w:t>
      </w:r>
      <w:r w:rsidRPr="00A221B7">
        <w:rPr>
          <w:rFonts w:hint="eastAsia"/>
        </w:rPr>
        <w:t>散布詐欺、誹謗、侮辱、猥褻、騷擾、非法軟體交易或其他違法之訊息」之規定。</w:t>
      </w:r>
    </w:p>
    <w:p w14:paraId="5E651FE4" w14:textId="77777777" w:rsidR="00FF1ADE" w:rsidRPr="00A221B7" w:rsidRDefault="00FF1ADE" w:rsidP="00FF1ADE">
      <w:pPr>
        <w:pStyle w:val="4"/>
      </w:pPr>
      <w:r w:rsidRPr="00A221B7">
        <w:rPr>
          <w:rFonts w:hint="eastAsia"/>
        </w:rPr>
        <w:t>教育部說明：</w:t>
      </w:r>
    </w:p>
    <w:p w14:paraId="6885621D" w14:textId="44ABA9A4" w:rsidR="00FF1ADE" w:rsidRPr="00A221B7" w:rsidRDefault="00FF1ADE" w:rsidP="00FF1ADE">
      <w:pPr>
        <w:pStyle w:val="5"/>
        <w:rPr>
          <w:u w:val="single"/>
        </w:rPr>
      </w:pPr>
      <w:r w:rsidRPr="00A221B7">
        <w:rPr>
          <w:rFonts w:hint="eastAsia"/>
        </w:rPr>
        <w:t>依大學法第1條，大學應受學術自由之保障，並在法律規定範圍內，享有自治權。司法院釋字</w:t>
      </w:r>
      <w:r w:rsidR="009B3663" w:rsidRPr="00A221B7">
        <w:rPr>
          <w:rFonts w:hint="eastAsia"/>
        </w:rPr>
        <w:t>第380號要旨：</w:t>
      </w:r>
      <w:r w:rsidRPr="00A221B7">
        <w:rPr>
          <w:rFonts w:hint="eastAsia"/>
        </w:rPr>
        <w:t>「憲法第11條關於講學自由之規定，係對學術自由之制度性保障；就大學教育而言，應包含研究自由、教學自由及學習自由等事項。為保障大學之學術自由，應承認大學自治之制度，對於研究、教學及學習等活動，擔保其不受不當之干涉，使大學享有組織經營之自治權能，個人享有學術自由。」</w:t>
      </w:r>
      <w:r w:rsidRPr="00A221B7">
        <w:rPr>
          <w:rFonts w:hint="eastAsia"/>
          <w:u w:val="single"/>
        </w:rPr>
        <w:t>故有關「教學與研究相關活動」之認定，應由各大學依前述法條所定義內容</w:t>
      </w:r>
      <w:r w:rsidR="009B3663" w:rsidRPr="00A221B7">
        <w:rPr>
          <w:rFonts w:hint="eastAsia"/>
          <w:u w:val="single"/>
        </w:rPr>
        <w:t>為</w:t>
      </w:r>
      <w:r w:rsidRPr="00A221B7">
        <w:rPr>
          <w:rFonts w:hint="eastAsia"/>
          <w:u w:val="single"/>
        </w:rPr>
        <w:t>之</w:t>
      </w:r>
      <w:r w:rsidRPr="00A221B7">
        <w:rPr>
          <w:rFonts w:hint="eastAsia"/>
        </w:rPr>
        <w:t>。</w:t>
      </w:r>
    </w:p>
    <w:p w14:paraId="6011EF24" w14:textId="34CEB404" w:rsidR="00FF1ADE" w:rsidRPr="00A221B7" w:rsidRDefault="00FF1ADE" w:rsidP="00FF1ADE">
      <w:pPr>
        <w:pStyle w:val="5"/>
      </w:pPr>
      <w:r w:rsidRPr="00A221B7">
        <w:rPr>
          <w:rFonts w:hint="eastAsia"/>
        </w:rPr>
        <w:t>針對校園網路使用，</w:t>
      </w:r>
      <w:r w:rsidR="000D080D" w:rsidRPr="00A221B7">
        <w:rPr>
          <w:rFonts w:hint="eastAsia"/>
        </w:rPr>
        <w:t>教育</w:t>
      </w:r>
      <w:r w:rsidRPr="00A221B7">
        <w:rPr>
          <w:rFonts w:hint="eastAsia"/>
        </w:rPr>
        <w:t>部訂有教育部校園網路使用規範，該規範為各級學校使用校園網路之參考依據，且要求各校須參考該規範訂定其校內網路使用規範。</w:t>
      </w:r>
    </w:p>
    <w:p w14:paraId="2B10148B" w14:textId="77777777" w:rsidR="00FF1ADE" w:rsidRPr="00A221B7" w:rsidRDefault="00952D9E" w:rsidP="00FF1ADE">
      <w:pPr>
        <w:pStyle w:val="5"/>
      </w:pPr>
      <w:r w:rsidRPr="00A221B7">
        <w:rPr>
          <w:rFonts w:hint="eastAsia"/>
        </w:rPr>
        <w:t>教育</w:t>
      </w:r>
      <w:r w:rsidR="00FF1ADE" w:rsidRPr="00A221B7">
        <w:rPr>
          <w:rFonts w:hint="eastAsia"/>
        </w:rPr>
        <w:t>部表示不論該部規範或各校網路使用規範，皆規定有使用者違反規範之對應處置。如該部接獲學校反應其有違反教育部校園網路使用規範之情事，應依前述規範第7點內容，執行對應處置作業。第7點內容闡述如下：網路使用者違反本規範者，將受到1.停止使用網路資源及2.接受校規處分等兩項處置。</w:t>
      </w:r>
    </w:p>
    <w:p w14:paraId="22F0D185" w14:textId="77777777" w:rsidR="00FF1ADE" w:rsidRPr="00A221B7" w:rsidRDefault="009643EA" w:rsidP="00FF1ADE">
      <w:pPr>
        <w:pStyle w:val="3"/>
      </w:pPr>
      <w:r w:rsidRPr="00A221B7">
        <w:rPr>
          <w:rFonts w:hint="eastAsia"/>
        </w:rPr>
        <w:lastRenderedPageBreak/>
        <w:t>至於</w:t>
      </w:r>
      <w:r w:rsidR="00FF1ADE" w:rsidRPr="00A221B7">
        <w:rPr>
          <w:rFonts w:hint="eastAsia"/>
        </w:rPr>
        <w:t>公開信寄發</w:t>
      </w:r>
      <w:r w:rsidRPr="00A221B7">
        <w:rPr>
          <w:rFonts w:hint="eastAsia"/>
        </w:rPr>
        <w:t>有</w:t>
      </w:r>
      <w:r w:rsidR="00FF1ADE" w:rsidRPr="00A221B7">
        <w:rPr>
          <w:rFonts w:hint="eastAsia"/>
        </w:rPr>
        <w:t>否影響評審結果</w:t>
      </w:r>
      <w:r w:rsidRPr="00A221B7">
        <w:rPr>
          <w:rFonts w:hint="eastAsia"/>
        </w:rPr>
        <w:t>及甄選公平等情，觀諸公開信主要引據行政法院確定判決並敘及102年專任教師聘任案等經過，其內容實質上並無重大錯誤，要難認公開信與臺藝大核聘姚師具明確因果關係</w:t>
      </w:r>
      <w:r w:rsidR="00FF1ADE" w:rsidRPr="00A221B7">
        <w:rPr>
          <w:rFonts w:hint="eastAsia"/>
        </w:rPr>
        <w:t>：</w:t>
      </w:r>
    </w:p>
    <w:p w14:paraId="0BA29790" w14:textId="77777777" w:rsidR="00FF1ADE" w:rsidRPr="00A221B7" w:rsidRDefault="00FF1ADE" w:rsidP="00FF1ADE">
      <w:pPr>
        <w:pStyle w:val="4"/>
      </w:pPr>
      <w:r w:rsidRPr="00A221B7">
        <w:rPr>
          <w:rFonts w:hint="eastAsia"/>
        </w:rPr>
        <w:t>臺藝大說明：</w:t>
      </w:r>
    </w:p>
    <w:p w14:paraId="779D2449" w14:textId="68E26E39" w:rsidR="00FF1ADE" w:rsidRPr="00A221B7" w:rsidRDefault="00C32D55" w:rsidP="00FF1ADE">
      <w:pPr>
        <w:pStyle w:val="3"/>
        <w:numPr>
          <w:ilvl w:val="2"/>
          <w:numId w:val="0"/>
        </w:numPr>
        <w:ind w:leftChars="500" w:left="1701" w:firstLineChars="208" w:firstLine="708"/>
      </w:pPr>
      <w:r w:rsidRPr="00A221B7">
        <w:rPr>
          <w:rFonts w:hint="eastAsia"/>
        </w:rPr>
        <w:t>有關公開信寄發，是否影響評審結果</w:t>
      </w:r>
      <w:r w:rsidR="00FF1ADE" w:rsidRPr="00A221B7">
        <w:rPr>
          <w:rFonts w:hint="eastAsia"/>
        </w:rPr>
        <w:t>經調查小組發</w:t>
      </w:r>
      <w:r w:rsidR="00961D5A" w:rsidRPr="00A221B7">
        <w:rPr>
          <w:rFonts w:hint="eastAsia"/>
        </w:rPr>
        <w:t>電子信件</w:t>
      </w:r>
      <w:r w:rsidR="00FF1ADE" w:rsidRPr="00A221B7">
        <w:rPr>
          <w:rFonts w:hint="eastAsia"/>
        </w:rPr>
        <w:t>詢問，當初接到公開信的</w:t>
      </w:r>
      <w:r w:rsidR="00E062E7" w:rsidRPr="00A221B7">
        <w:rPr>
          <w:rFonts w:hint="eastAsia"/>
        </w:rPr>
        <w:t>校</w:t>
      </w:r>
      <w:r w:rsidR="00FF1ADE" w:rsidRPr="00A221B7">
        <w:rPr>
          <w:rFonts w:hint="eastAsia"/>
        </w:rPr>
        <w:t>教評會委員，或因時間已久，</w:t>
      </w:r>
      <w:r w:rsidR="00FF1ADE" w:rsidRPr="00A221B7">
        <w:rPr>
          <w:rFonts w:hint="eastAsia"/>
          <w:u w:val="single"/>
        </w:rPr>
        <w:t>發出之13份詢問信僅有3人回覆，分別回覆未受影響、有受影響及未打開(未看)，似不能認完全未影響甄選結果</w:t>
      </w:r>
      <w:r w:rsidR="00FF1ADE" w:rsidRPr="00A221B7">
        <w:rPr>
          <w:rFonts w:hint="eastAsia"/>
        </w:rPr>
        <w:t>。</w:t>
      </w:r>
      <w:r w:rsidR="00FF1ADE" w:rsidRPr="00A221B7">
        <w:rPr>
          <w:rFonts w:hint="eastAsia"/>
          <w:u w:val="single"/>
        </w:rPr>
        <w:t>惟公開信所陳述主要是引用前揭臺北高等行政法院103年訴字第660號判決，內容並無重大不當，在評價時是否要加以斟酌，也值得思考</w:t>
      </w:r>
      <w:r w:rsidR="00FF1ADE" w:rsidRPr="00A221B7">
        <w:rPr>
          <w:rFonts w:hint="eastAsia"/>
        </w:rPr>
        <w:t>。</w:t>
      </w:r>
    </w:p>
    <w:p w14:paraId="6285EE77" w14:textId="77777777" w:rsidR="008D3771" w:rsidRPr="00A221B7" w:rsidRDefault="008D3771" w:rsidP="008D3771">
      <w:pPr>
        <w:pStyle w:val="4"/>
      </w:pPr>
      <w:r w:rsidRPr="00A221B7">
        <w:rPr>
          <w:rFonts w:hint="eastAsia"/>
        </w:rPr>
        <w:t>教育部說明：</w:t>
      </w:r>
    </w:p>
    <w:p w14:paraId="471A4570" w14:textId="7397A1E1" w:rsidR="008D3771" w:rsidRPr="00A221B7" w:rsidRDefault="008D3771" w:rsidP="008D3771">
      <w:pPr>
        <w:pStyle w:val="5"/>
      </w:pPr>
      <w:r w:rsidRPr="00A221B7">
        <w:rPr>
          <w:rFonts w:hint="eastAsia"/>
        </w:rPr>
        <w:t>查大學法第18條及第20條規定略以，大學教師之聘任，應本公平、公正、公開之原則辦理，並經</w:t>
      </w:r>
      <w:r w:rsidR="000E582D" w:rsidRPr="00A221B7">
        <w:rPr>
          <w:rFonts w:hint="eastAsia"/>
        </w:rPr>
        <w:t>教評會</w:t>
      </w:r>
      <w:r w:rsidRPr="00A221B7">
        <w:rPr>
          <w:rFonts w:hint="eastAsia"/>
        </w:rPr>
        <w:t>審議，</w:t>
      </w:r>
      <w:r w:rsidRPr="00A221B7">
        <w:rPr>
          <w:rFonts w:hint="eastAsia"/>
          <w:u w:val="single"/>
        </w:rPr>
        <w:t>爰大學教師之聘任屬學校權責，如有爭議，應回歸校內機制處理</w:t>
      </w:r>
      <w:r w:rsidRPr="00A221B7">
        <w:rPr>
          <w:rFonts w:hint="eastAsia"/>
        </w:rPr>
        <w:t>。</w:t>
      </w:r>
    </w:p>
    <w:p w14:paraId="55E6BD57" w14:textId="249B3B09" w:rsidR="008D3771" w:rsidRPr="00A221B7" w:rsidRDefault="008D3771" w:rsidP="008D3771">
      <w:pPr>
        <w:pStyle w:val="5"/>
      </w:pPr>
      <w:bookmarkStart w:id="32" w:name="_Hlk122298517"/>
      <w:r w:rsidRPr="00A221B7">
        <w:rPr>
          <w:rFonts w:hint="eastAsia"/>
        </w:rPr>
        <w:t>為釐明本聘任案相關疑義，教育部前以110年8月31日臺教人(二)字第1100112732號書函，請臺藝大依權責釐明查處，</w:t>
      </w:r>
      <w:r w:rsidR="00A9004F" w:rsidRPr="00A221B7">
        <w:rPr>
          <w:rFonts w:hint="eastAsia"/>
        </w:rPr>
        <w:t>臺藝大</w:t>
      </w:r>
      <w:r w:rsidRPr="00A221B7">
        <w:rPr>
          <w:rFonts w:hint="eastAsia"/>
        </w:rPr>
        <w:t>經提教評會決議組成調查小組，並於調查完竣後作成調查報告。又依大學法第20條規定，大學教師之聘任應經教評會審議，爰教育部復以111年6月24日臺教人(二)字第1110054310號書函，請臺藝大循上開教評會機制審認本聘任案是否符合大學法第18條所定公平、公正、公開原則，以杜爭議。</w:t>
      </w:r>
    </w:p>
    <w:p w14:paraId="0FFAA2C7" w14:textId="7313927D" w:rsidR="008D3771" w:rsidRPr="00A221B7" w:rsidRDefault="008D3771" w:rsidP="008D3771">
      <w:pPr>
        <w:pStyle w:val="5"/>
      </w:pPr>
      <w:r w:rsidRPr="00A221B7">
        <w:rPr>
          <w:rFonts w:hint="eastAsia"/>
        </w:rPr>
        <w:t>案經臺藝大籌組調查小組，由副校長擔任召集</w:t>
      </w:r>
      <w:r w:rsidRPr="00A221B7">
        <w:rPr>
          <w:rFonts w:hint="eastAsia"/>
        </w:rPr>
        <w:lastRenderedPageBreak/>
        <w:t>人，並邀集校內及校外具學術及法律專業背景人員組成，係經集結校方學術專業及客觀法律專業之調查，完成調查報告，且</w:t>
      </w:r>
      <w:r w:rsidRPr="00A221B7">
        <w:rPr>
          <w:rFonts w:hint="eastAsia"/>
          <w:u w:val="single"/>
        </w:rPr>
        <w:t>循大學法第20條規定程序經</w:t>
      </w:r>
      <w:r w:rsidR="00A9004F" w:rsidRPr="00A221B7">
        <w:rPr>
          <w:rFonts w:hint="eastAsia"/>
          <w:u w:val="single"/>
        </w:rPr>
        <w:t>臺藝大</w:t>
      </w:r>
      <w:r w:rsidRPr="00A221B7">
        <w:rPr>
          <w:rFonts w:hint="eastAsia"/>
          <w:u w:val="single"/>
        </w:rPr>
        <w:t>三級教評會審認，系爭聘任案尚無違反大學法第18條，並提出未來檢討策進作為，爰教育部予以尊重，並將持續督導應依大學法等規定辦理教師聘任案</w:t>
      </w:r>
      <w:r w:rsidRPr="00A221B7">
        <w:rPr>
          <w:rFonts w:hint="eastAsia"/>
        </w:rPr>
        <w:t>。</w:t>
      </w:r>
    </w:p>
    <w:bookmarkEnd w:id="32"/>
    <w:p w14:paraId="1D435C8D" w14:textId="18E81E6B" w:rsidR="0027703F" w:rsidRPr="00A221B7" w:rsidRDefault="004E5009" w:rsidP="00CB1F45">
      <w:pPr>
        <w:pStyle w:val="4"/>
      </w:pPr>
      <w:r w:rsidRPr="00A221B7">
        <w:rPr>
          <w:rFonts w:hint="eastAsia"/>
        </w:rPr>
        <w:t>林師被控訴涉犯貪汙治罪條例第6條第1項第5款之對於非主管或監督之事務圖利罪等案件，後經偵查</w:t>
      </w:r>
      <w:r w:rsidR="009B3663" w:rsidRPr="00A221B7">
        <w:rPr>
          <w:rFonts w:hint="eastAsia"/>
        </w:rPr>
        <w:t>作成</w:t>
      </w:r>
      <w:r w:rsidRPr="00A221B7">
        <w:rPr>
          <w:rFonts w:hint="eastAsia"/>
        </w:rPr>
        <w:t>不起訴處分。臺灣新北地方檢察署檢察官對其之不起訴處分書之</w:t>
      </w:r>
      <w:r w:rsidR="0027703F" w:rsidRPr="00A221B7">
        <w:rPr>
          <w:rFonts w:hint="eastAsia"/>
        </w:rPr>
        <w:t>理由</w:t>
      </w:r>
      <w:r w:rsidR="009B3663" w:rsidRPr="00A221B7">
        <w:rPr>
          <w:rFonts w:hint="eastAsia"/>
        </w:rPr>
        <w:t>略以</w:t>
      </w:r>
      <w:r w:rsidR="0027703F" w:rsidRPr="00A221B7">
        <w:rPr>
          <w:rFonts w:hint="eastAsia"/>
        </w:rPr>
        <w:t>：「況觀諸被告</w:t>
      </w:r>
      <w:r w:rsidR="00F43123" w:rsidRPr="00A221B7">
        <w:rPr>
          <w:rFonts w:hint="eastAsia"/>
        </w:rPr>
        <w:t>林師</w:t>
      </w:r>
      <w:r w:rsidR="0027703F" w:rsidRPr="00A221B7">
        <w:rPr>
          <w:rFonts w:hint="eastAsia"/>
        </w:rPr>
        <w:t>所發布『致校評會委員的一封信』內容，僅敘及</w:t>
      </w:r>
      <w:r w:rsidR="00862D16" w:rsidRPr="00A221B7">
        <w:rPr>
          <w:rFonts w:hint="eastAsia"/>
        </w:rPr>
        <w:t>舞蹈學系</w:t>
      </w:r>
      <w:r w:rsidR="0027703F" w:rsidRPr="00A221B7">
        <w:t>102</w:t>
      </w:r>
      <w:r w:rsidR="0027703F" w:rsidRPr="00A221B7">
        <w:rPr>
          <w:rFonts w:hint="eastAsia"/>
        </w:rPr>
        <w:t>年專任教師聘任案，校方原本錄取經甄試委員評為第二名的案外人</w:t>
      </w:r>
      <w:r w:rsidR="00F43123" w:rsidRPr="00A221B7">
        <w:rPr>
          <w:rFonts w:hint="eastAsia"/>
        </w:rPr>
        <w:t>張君</w:t>
      </w:r>
      <w:r w:rsidR="0027703F" w:rsidRPr="00A221B7">
        <w:rPr>
          <w:rFonts w:hint="eastAsia"/>
        </w:rPr>
        <w:t>，第一名之被告</w:t>
      </w:r>
      <w:r w:rsidR="00F43123" w:rsidRPr="00A221B7">
        <w:rPr>
          <w:rFonts w:hint="eastAsia"/>
        </w:rPr>
        <w:t>姚君</w:t>
      </w:r>
      <w:r w:rsidR="0027703F" w:rsidRPr="00A221B7">
        <w:rPr>
          <w:rFonts w:hint="eastAsia"/>
        </w:rPr>
        <w:t>因而不服，提請行政救濟，臺北高等行政法院判決將錄取案外人</w:t>
      </w:r>
      <w:r w:rsidR="00F43123" w:rsidRPr="00A221B7">
        <w:rPr>
          <w:rFonts w:hint="eastAsia"/>
        </w:rPr>
        <w:t>張君</w:t>
      </w:r>
      <w:r w:rsidR="0027703F" w:rsidRPr="00A221B7">
        <w:rPr>
          <w:rFonts w:hint="eastAsia"/>
        </w:rPr>
        <w:t>及不錄取被告</w:t>
      </w:r>
      <w:r w:rsidR="00F43123" w:rsidRPr="00A221B7">
        <w:rPr>
          <w:rFonts w:hint="eastAsia"/>
        </w:rPr>
        <w:t>姚君</w:t>
      </w:r>
      <w:r w:rsidR="0027703F" w:rsidRPr="00A221B7">
        <w:rPr>
          <w:rFonts w:hint="eastAsia"/>
        </w:rPr>
        <w:t>的處分都予撤銷等經過，尚難認被告</w:t>
      </w:r>
      <w:r w:rsidR="00F43123" w:rsidRPr="00A221B7">
        <w:rPr>
          <w:rFonts w:hint="eastAsia"/>
        </w:rPr>
        <w:t>林師</w:t>
      </w:r>
      <w:r w:rsidR="0027703F" w:rsidRPr="00A221B7">
        <w:rPr>
          <w:rFonts w:hint="eastAsia"/>
        </w:rPr>
        <w:t>主觀上有圖利被告</w:t>
      </w:r>
      <w:r w:rsidR="00F43123" w:rsidRPr="00A221B7">
        <w:rPr>
          <w:rFonts w:hint="eastAsia"/>
        </w:rPr>
        <w:t>姚君</w:t>
      </w:r>
      <w:r w:rsidR="0027703F" w:rsidRPr="00A221B7">
        <w:rPr>
          <w:rFonts w:hint="eastAsia"/>
        </w:rPr>
        <w:t>之不法意圖，亦</w:t>
      </w:r>
      <w:r w:rsidR="00772F1B" w:rsidRPr="00A221B7">
        <w:rPr>
          <w:rFonts w:hint="eastAsia"/>
        </w:rPr>
        <w:t>難</w:t>
      </w:r>
      <w:r w:rsidR="0027703F" w:rsidRPr="00A221B7">
        <w:rPr>
          <w:rFonts w:hint="eastAsia"/>
        </w:rPr>
        <w:t>認臺藝大聘任被告</w:t>
      </w:r>
      <w:r w:rsidR="00F43123" w:rsidRPr="00A221B7">
        <w:rPr>
          <w:rFonts w:hint="eastAsia"/>
        </w:rPr>
        <w:t>姚君</w:t>
      </w:r>
      <w:r w:rsidR="0027703F" w:rsidRPr="00A221B7">
        <w:rPr>
          <w:rFonts w:hint="eastAsia"/>
        </w:rPr>
        <w:t>與被告</w:t>
      </w:r>
      <w:r w:rsidR="00F43123" w:rsidRPr="00A221B7">
        <w:rPr>
          <w:rFonts w:hint="eastAsia"/>
        </w:rPr>
        <w:t>林師</w:t>
      </w:r>
      <w:r w:rsidR="0027703F" w:rsidRPr="00A221B7">
        <w:rPr>
          <w:rFonts w:hint="eastAsia"/>
        </w:rPr>
        <w:t>上開發文有何因果關係。」</w:t>
      </w:r>
    </w:p>
    <w:p w14:paraId="3C423FCD" w14:textId="226A25DE" w:rsidR="008D3771" w:rsidRPr="00A221B7" w:rsidRDefault="00A50680" w:rsidP="008D3771">
      <w:pPr>
        <w:pStyle w:val="3"/>
      </w:pPr>
      <w:r w:rsidRPr="00A221B7">
        <w:rPr>
          <w:rFonts w:hint="eastAsia"/>
        </w:rPr>
        <w:t>承前所述，</w:t>
      </w:r>
      <w:r w:rsidR="008D3771" w:rsidRPr="00A221B7">
        <w:rPr>
          <w:rFonts w:hint="eastAsia"/>
        </w:rPr>
        <w:t>林師發表公開信一事尚難認有違反教育部及臺藝大之</w:t>
      </w:r>
      <w:r w:rsidR="00C62A34" w:rsidRPr="00A221B7">
        <w:rPr>
          <w:rFonts w:hint="eastAsia"/>
        </w:rPr>
        <w:t>網路使用管理要點</w:t>
      </w:r>
      <w:r w:rsidR="008D3771" w:rsidRPr="00A221B7">
        <w:rPr>
          <w:rFonts w:hint="eastAsia"/>
        </w:rPr>
        <w:t>或</w:t>
      </w:r>
      <w:r w:rsidR="004625FF" w:rsidRPr="00A221B7">
        <w:rPr>
          <w:rFonts w:hint="eastAsia"/>
        </w:rPr>
        <w:t>影響甄選公平，然</w:t>
      </w:r>
      <w:r w:rsidR="00E832F4" w:rsidRPr="00A221B7">
        <w:rPr>
          <w:rFonts w:hint="eastAsia"/>
        </w:rPr>
        <w:t>當時收信之校教評會委員分別表示有或未受公開信影響，臺藝大</w:t>
      </w:r>
      <w:r w:rsidRPr="00A221B7">
        <w:rPr>
          <w:rFonts w:hint="eastAsia"/>
        </w:rPr>
        <w:t>業</w:t>
      </w:r>
      <w:r w:rsidR="00E832F4" w:rsidRPr="00A221B7">
        <w:rPr>
          <w:rFonts w:hint="eastAsia"/>
        </w:rPr>
        <w:t>針對</w:t>
      </w:r>
      <w:r w:rsidRPr="00A221B7">
        <w:rPr>
          <w:rFonts w:hint="eastAsia"/>
        </w:rPr>
        <w:t>本案，提出相關檢討改進作為，</w:t>
      </w:r>
      <w:r w:rsidR="00A56776" w:rsidRPr="00A221B7">
        <w:rPr>
          <w:rFonts w:hint="eastAsia"/>
        </w:rPr>
        <w:t>後續</w:t>
      </w:r>
      <w:r w:rsidR="008D3771" w:rsidRPr="00A221B7">
        <w:rPr>
          <w:rFonts w:hint="eastAsia"/>
        </w:rPr>
        <w:t>臺藝大</w:t>
      </w:r>
      <w:r w:rsidR="00A56776" w:rsidRPr="00A221B7">
        <w:rPr>
          <w:rFonts w:hint="eastAsia"/>
        </w:rPr>
        <w:t>應積極</w:t>
      </w:r>
      <w:r w:rsidRPr="00A221B7">
        <w:rPr>
          <w:rFonts w:hint="eastAsia"/>
        </w:rPr>
        <w:t>落實策進措施，</w:t>
      </w:r>
      <w:r w:rsidR="008D3771" w:rsidRPr="00A221B7">
        <w:rPr>
          <w:rFonts w:hint="eastAsia"/>
        </w:rPr>
        <w:t>強化校園網路使用之管理，並確保大學教師聘任符合公平、公正、公開之原則</w:t>
      </w:r>
      <w:r w:rsidR="004625FF" w:rsidRPr="00A221B7">
        <w:rPr>
          <w:rFonts w:hint="eastAsia"/>
        </w:rPr>
        <w:t>：</w:t>
      </w:r>
    </w:p>
    <w:p w14:paraId="54966640" w14:textId="77777777" w:rsidR="00B24C17" w:rsidRPr="00A221B7" w:rsidRDefault="004625FF" w:rsidP="008D3771">
      <w:pPr>
        <w:pStyle w:val="4"/>
      </w:pPr>
      <w:r w:rsidRPr="00A221B7">
        <w:rPr>
          <w:rFonts w:hint="eastAsia"/>
        </w:rPr>
        <w:t>臺藝大調查報告針對本案相關建議</w:t>
      </w:r>
    </w:p>
    <w:p w14:paraId="28DD89BB" w14:textId="242691D7" w:rsidR="008D3771" w:rsidRPr="00A221B7" w:rsidRDefault="008D3771" w:rsidP="008D3771">
      <w:pPr>
        <w:pStyle w:val="5"/>
        <w:numPr>
          <w:ilvl w:val="4"/>
          <w:numId w:val="0"/>
        </w:numPr>
        <w:ind w:leftChars="500" w:left="1701" w:firstLineChars="192" w:firstLine="653"/>
      </w:pPr>
      <w:r w:rsidRPr="00A221B7">
        <w:t>臺藝大102年</w:t>
      </w:r>
      <w:r w:rsidR="00862D16" w:rsidRPr="00A221B7">
        <w:t>舞蹈學系</w:t>
      </w:r>
      <w:r w:rsidRPr="00A221B7">
        <w:t>教師聘任案除遭行政法院撤銷原本聘任張</w:t>
      </w:r>
      <w:r w:rsidR="00F43123" w:rsidRPr="00A221B7">
        <w:rPr>
          <w:rFonts w:hint="eastAsia"/>
        </w:rPr>
        <w:t>師</w:t>
      </w:r>
      <w:r w:rsidRPr="00A221B7">
        <w:t>部分，核有重大行政缺失</w:t>
      </w:r>
      <w:r w:rsidRPr="00A221B7">
        <w:lastRenderedPageBreak/>
        <w:t>外，相關行政人員均陷入刑事追訴中，影響臺藝大聲譽，也造成師生不安，自應檢討改進，茲建議如下：</w:t>
      </w:r>
    </w:p>
    <w:p w14:paraId="55F994A9" w14:textId="77777777" w:rsidR="008D3771" w:rsidRPr="00A221B7" w:rsidRDefault="008D3771" w:rsidP="008D3771">
      <w:pPr>
        <w:pStyle w:val="6"/>
        <w:ind w:leftChars="350" w:left="2041"/>
      </w:pPr>
      <w:r w:rsidRPr="00A221B7">
        <w:t>有關教師進用與離退事涉教師重大權益，</w:t>
      </w:r>
      <w:r w:rsidRPr="00A221B7">
        <w:rPr>
          <w:rFonts w:hint="eastAsia"/>
          <w:u w:val="single"/>
        </w:rPr>
        <w:t>目前臺藝大</w:t>
      </w:r>
      <w:r w:rsidRPr="00A221B7">
        <w:rPr>
          <w:u w:val="single"/>
        </w:rPr>
        <w:t>人事室就相關流程</w:t>
      </w:r>
      <w:r w:rsidRPr="00A221B7">
        <w:rPr>
          <w:rFonts w:hint="eastAsia"/>
          <w:u w:val="single"/>
        </w:rPr>
        <w:t>已</w:t>
      </w:r>
      <w:r w:rsidRPr="00A221B7">
        <w:rPr>
          <w:u w:val="single"/>
        </w:rPr>
        <w:t>建立詳細之標準作業流程（SOP），包括各種程序及各種文書作業均有明確的規範與須知指示，</w:t>
      </w:r>
      <w:r w:rsidRPr="00A221B7">
        <w:rPr>
          <w:rFonts w:hint="eastAsia"/>
          <w:u w:val="single"/>
        </w:rPr>
        <w:t>且每月均作</w:t>
      </w:r>
      <w:r w:rsidRPr="00A221B7">
        <w:rPr>
          <w:u w:val="single"/>
        </w:rPr>
        <w:t>宣</w:t>
      </w:r>
      <w:r w:rsidRPr="00A221B7">
        <w:t>導</w:t>
      </w:r>
      <w:r w:rsidRPr="00A221B7">
        <w:rPr>
          <w:rFonts w:hint="eastAsia"/>
        </w:rPr>
        <w:t>。但</w:t>
      </w:r>
      <w:r w:rsidRPr="00A221B7">
        <w:t>系院承辦人與各級主管未必長期在職，</w:t>
      </w:r>
      <w:r w:rsidRPr="00A221B7">
        <w:rPr>
          <w:rFonts w:hint="eastAsia"/>
        </w:rPr>
        <w:t>且此部分工作只是他們龐雜工作的一小部分，實際執行時仍難免疏漏，今後仍應持續宣導提醒及加強教育訓練，畢竟造成錯誤對學校影響太大了</w:t>
      </w:r>
      <w:r w:rsidRPr="00A221B7">
        <w:t>。</w:t>
      </w:r>
    </w:p>
    <w:p w14:paraId="62C90D68" w14:textId="77777777" w:rsidR="008D3771" w:rsidRPr="00A221B7" w:rsidRDefault="008D3771" w:rsidP="008D3771">
      <w:pPr>
        <w:pStyle w:val="6"/>
        <w:ind w:leftChars="350" w:left="2041"/>
        <w:rPr>
          <w:u w:val="single"/>
        </w:rPr>
      </w:pPr>
      <w:r w:rsidRPr="00A221B7">
        <w:t>有關</w:t>
      </w:r>
      <w:r w:rsidRPr="00A221B7">
        <w:rPr>
          <w:u w:val="single"/>
        </w:rPr>
        <w:t>各級教評會之審議，如何確保程序公平、公正、公開，宜由校教評會討論自律規範及相關應變處理程序。並特別著重保密，包括委員本身保密及檢舉或投訴反應者之保護與權益確保並考慮建立避免妨害審議公正之機制。</w:t>
      </w:r>
    </w:p>
    <w:p w14:paraId="56142BD7" w14:textId="77777777" w:rsidR="008D3771" w:rsidRPr="00A221B7" w:rsidRDefault="008D3771" w:rsidP="008D3771">
      <w:pPr>
        <w:pStyle w:val="6"/>
        <w:ind w:leftChars="350" w:left="2041"/>
      </w:pPr>
      <w:r w:rsidRPr="00A221B7">
        <w:t>有關校園網路使用管理，宜由</w:t>
      </w:r>
      <w:r w:rsidRPr="00A221B7">
        <w:rPr>
          <w:u w:val="single"/>
        </w:rPr>
        <w:t>電子計算中心針對實際發生之各種不當使用情節加以檢討，並針對違反之效果及處置程序加以檢討，儘可能將規範的行為樣態細緻化、明確化</w:t>
      </w:r>
      <w:r w:rsidRPr="00A221B7">
        <w:t>，違反的效果也應該區分輕重情節不同而有不同處置，至於處置程序也可考慮加入外界觀點，而更符合實際情形。</w:t>
      </w:r>
    </w:p>
    <w:p w14:paraId="5EE2C7DF" w14:textId="77777777" w:rsidR="00A50680" w:rsidRPr="00A221B7" w:rsidRDefault="00A50680" w:rsidP="00A50680">
      <w:pPr>
        <w:pStyle w:val="4"/>
      </w:pPr>
      <w:r w:rsidRPr="00A221B7">
        <w:rPr>
          <w:rFonts w:hint="eastAsia"/>
        </w:rPr>
        <w:t>教育部查復說明略以：臺藝大認定本案未違反大學法第18條教師聘任公平、公開及公正原則，教育部予以尊重，未來將持續督導臺藝大應依大學法等規定辦理教師聘任案。</w:t>
      </w:r>
    </w:p>
    <w:p w14:paraId="3D1A9E03" w14:textId="6BFEED57" w:rsidR="00A962E7" w:rsidRPr="00A221B7" w:rsidRDefault="00A962E7" w:rsidP="00A962E7">
      <w:pPr>
        <w:pStyle w:val="3"/>
      </w:pPr>
      <w:r w:rsidRPr="00A221B7">
        <w:rPr>
          <w:rFonts w:hint="eastAsia"/>
        </w:rPr>
        <w:t>末查，</w:t>
      </w:r>
      <w:r w:rsidR="004E5009" w:rsidRPr="00A221B7">
        <w:rPr>
          <w:rFonts w:hint="eastAsia"/>
        </w:rPr>
        <w:t>有關</w:t>
      </w:r>
      <w:r w:rsidRPr="00A221B7">
        <w:rPr>
          <w:rFonts w:hint="eastAsia"/>
        </w:rPr>
        <w:t>本案陳訴人表示：「臺藝大人事室身為校教評會承辦單位，對於林師公開信未主動說明事</w:t>
      </w:r>
      <w:r w:rsidRPr="00A221B7">
        <w:rPr>
          <w:rFonts w:hint="eastAsia"/>
        </w:rPr>
        <w:lastRenderedPageBreak/>
        <w:t>實，竟調查校教評會委員，又依照臺藝大三級三審教評會規定，各教評會審議委員須嚴守保密原則，臺藝大人事室卻寄發電子郵件給各校教評會委員要求答覆有否受林師公開信影響，如果有相關原因為何？無論校教評會委員如何回答，皆會使教評會委員有洩密之虞，且人事室之問卷題目設計，帶有錯誤性引導，顯示人事室試圖藉由引導校教評委員的答案，企圖粉飾學校包庇林師之違法行為。」</w:t>
      </w:r>
      <w:r w:rsidR="003A0A18" w:rsidRPr="00A221B7">
        <w:rPr>
          <w:rFonts w:hint="eastAsia"/>
        </w:rPr>
        <w:t>等情</w:t>
      </w:r>
      <w:r w:rsidRPr="00A221B7">
        <w:rPr>
          <w:rFonts w:hint="eastAsia"/>
        </w:rPr>
        <w:t>，由於林師之行為難</w:t>
      </w:r>
      <w:r w:rsidR="00612260" w:rsidRPr="00A221B7">
        <w:rPr>
          <w:rFonts w:hint="eastAsia"/>
        </w:rPr>
        <w:t>謂</w:t>
      </w:r>
      <w:r w:rsidRPr="00A221B7">
        <w:rPr>
          <w:rFonts w:hint="eastAsia"/>
        </w:rPr>
        <w:t>違法，</w:t>
      </w:r>
      <w:r w:rsidR="00772F1B" w:rsidRPr="00A221B7">
        <w:rPr>
          <w:rFonts w:hint="eastAsia"/>
        </w:rPr>
        <w:t>且臺藝大人事室採取之相關調查作為，係因臺藝大成立調查小組且須確認公開信有否影響甄選公平，據以判斷林師是否違反大學法教師聘任原則，</w:t>
      </w:r>
      <w:r w:rsidR="006B4016" w:rsidRPr="00A221B7">
        <w:rPr>
          <w:rFonts w:hint="eastAsia"/>
        </w:rPr>
        <w:t>臺藝大主觀上有</w:t>
      </w:r>
      <w:r w:rsidR="003A0A18" w:rsidRPr="00A221B7">
        <w:rPr>
          <w:rFonts w:hint="eastAsia"/>
        </w:rPr>
        <w:t>否</w:t>
      </w:r>
      <w:r w:rsidR="006B4016" w:rsidRPr="00A221B7">
        <w:rPr>
          <w:rFonts w:hint="eastAsia"/>
        </w:rPr>
        <w:t>錯誤性引導各教評會委員，恐非無疑，</w:t>
      </w:r>
      <w:r w:rsidR="00772F1B" w:rsidRPr="00A221B7">
        <w:rPr>
          <w:rFonts w:hint="eastAsia"/>
        </w:rPr>
        <w:t>尚難</w:t>
      </w:r>
      <w:r w:rsidR="00612260" w:rsidRPr="00A221B7">
        <w:rPr>
          <w:rFonts w:hint="eastAsia"/>
        </w:rPr>
        <w:t>自難遽認</w:t>
      </w:r>
      <w:r w:rsidRPr="00A221B7">
        <w:rPr>
          <w:rFonts w:hint="eastAsia"/>
        </w:rPr>
        <w:t>臺藝大</w:t>
      </w:r>
      <w:r w:rsidR="00612260" w:rsidRPr="00A221B7">
        <w:rPr>
          <w:rFonts w:hint="eastAsia"/>
        </w:rPr>
        <w:t>有包庇林師違法行為等情</w:t>
      </w:r>
      <w:r w:rsidR="006B4016" w:rsidRPr="00A221B7">
        <w:rPr>
          <w:rFonts w:hint="eastAsia"/>
        </w:rPr>
        <w:t>。</w:t>
      </w:r>
    </w:p>
    <w:p w14:paraId="40728ECE" w14:textId="04EA7309" w:rsidR="00785D27" w:rsidRPr="00A221B7" w:rsidRDefault="00785D27" w:rsidP="00785D27">
      <w:pPr>
        <w:pStyle w:val="3"/>
      </w:pPr>
      <w:r w:rsidRPr="00A221B7">
        <w:rPr>
          <w:rFonts w:hint="eastAsia"/>
        </w:rPr>
        <w:t>綜上，</w:t>
      </w:r>
      <w:r w:rsidRPr="00A221B7">
        <w:t>102</w:t>
      </w:r>
      <w:r w:rsidRPr="00A221B7">
        <w:rPr>
          <w:rFonts w:hint="eastAsia"/>
        </w:rPr>
        <w:t>年臺藝大舞蹈學系專任教師甄選，後因核聘程序違法遭行政法院判決撤銷原核聘處分，臺藝大復於</w:t>
      </w:r>
      <w:r w:rsidRPr="00A221B7">
        <w:t>104</w:t>
      </w:r>
      <w:r w:rsidRPr="00A221B7">
        <w:rPr>
          <w:rFonts w:hint="eastAsia"/>
        </w:rPr>
        <w:t>年重新辦理專任教師甄選，而召開甄選校教評會前</w:t>
      </w:r>
      <w:r w:rsidRPr="00A221B7">
        <w:t>2</w:t>
      </w:r>
      <w:r w:rsidRPr="00A221B7">
        <w:rPr>
          <w:rFonts w:hint="eastAsia"/>
        </w:rPr>
        <w:t>日，林師透過校內網路發布致校教評會委員公開信予各校教評會委員，涉違反教育部及臺藝大網路使用管理要點有關「利用網路資源從事非教學與研究相關之活動或違法行為」之規定，並影響甄選公平。就有無違反網路使用管理要點等情，教育部表示須由臺藝大進行「教研相關」之認定，臺藝大則稱公開信雖非與教研相關，惟林師時任系主任，發送聘任案有關之電子郵件似屬行政事務信件，與教學研究難以分野，尚難論定林師行為已違規；又公開信是否影響甄選公平等情，觀諸公開信主要引據行政法院判決內容並敘及102年專任教師聘任案等經過，其內容實質上並無重大錯誤，恐難認公開信與臺藝大核聘姚師具明確因果關係，</w:t>
      </w:r>
      <w:r w:rsidRPr="00A221B7">
        <w:rPr>
          <w:rFonts w:hint="eastAsia"/>
        </w:rPr>
        <w:lastRenderedPageBreak/>
        <w:t>然當時收信之校教評會委員分別表示有或未受公開信影響，臺藝大允宜以本案為鑑，持續強化校園網路使用之管理，並確保大學教師聘任符合公平、公正、公開之原則。</w:t>
      </w:r>
    </w:p>
    <w:p w14:paraId="0019912F" w14:textId="18E51220" w:rsidR="00AA2012" w:rsidRPr="00A221B7" w:rsidRDefault="0038073C" w:rsidP="00C44953">
      <w:pPr>
        <w:pStyle w:val="2"/>
        <w:rPr>
          <w:b/>
        </w:rPr>
      </w:pPr>
      <w:r w:rsidRPr="00A221B7">
        <w:rPr>
          <w:rFonts w:hint="eastAsia"/>
          <w:b/>
        </w:rPr>
        <w:t>林師</w:t>
      </w:r>
      <w:r w:rsidR="004057A4" w:rsidRPr="00A221B7">
        <w:rPr>
          <w:rFonts w:hint="eastAsia"/>
          <w:b/>
        </w:rPr>
        <w:t>發信動機係</w:t>
      </w:r>
      <w:r w:rsidRPr="00A221B7">
        <w:rPr>
          <w:rFonts w:hint="eastAsia"/>
          <w:b/>
        </w:rPr>
        <w:t>因</w:t>
      </w:r>
      <w:r w:rsidR="000D06B1" w:rsidRPr="00A221B7">
        <w:rPr>
          <w:rFonts w:hint="eastAsia"/>
          <w:b/>
        </w:rPr>
        <w:t>校</w:t>
      </w:r>
      <w:r w:rsidRPr="00A221B7">
        <w:rPr>
          <w:rFonts w:hint="eastAsia"/>
          <w:b/>
        </w:rPr>
        <w:t>教評會多</w:t>
      </w:r>
      <w:r w:rsidR="004057A4" w:rsidRPr="00A221B7">
        <w:rPr>
          <w:rFonts w:hint="eastAsia"/>
          <w:b/>
        </w:rPr>
        <w:t>次流會</w:t>
      </w:r>
      <w:r w:rsidR="00785D27" w:rsidRPr="00A221B7">
        <w:rPr>
          <w:rFonts w:hint="eastAsia"/>
          <w:b/>
        </w:rPr>
        <w:t>，</w:t>
      </w:r>
      <w:r w:rsidR="004057A4" w:rsidRPr="00A221B7">
        <w:rPr>
          <w:rFonts w:hint="eastAsia"/>
          <w:b/>
        </w:rPr>
        <w:t>致開學後授課教師仍不足，</w:t>
      </w:r>
      <w:r w:rsidR="00687FA0" w:rsidRPr="00A221B7">
        <w:rPr>
          <w:rFonts w:hint="eastAsia"/>
          <w:b/>
        </w:rPr>
        <w:t>其擔心影響學生受教權，惟林師為時任系主任</w:t>
      </w:r>
      <w:r w:rsidR="00785D27" w:rsidRPr="00A221B7">
        <w:rPr>
          <w:rFonts w:hint="eastAsia"/>
          <w:b/>
        </w:rPr>
        <w:t>，本</w:t>
      </w:r>
      <w:r w:rsidR="00FF31E4" w:rsidRPr="00A221B7">
        <w:rPr>
          <w:rFonts w:hint="eastAsia"/>
          <w:b/>
        </w:rPr>
        <w:t>應採取</w:t>
      </w:r>
      <w:r w:rsidR="00687FA0" w:rsidRPr="00A221B7">
        <w:rPr>
          <w:rFonts w:hint="eastAsia"/>
          <w:b/>
        </w:rPr>
        <w:t>列席校教評會</w:t>
      </w:r>
      <w:r w:rsidR="00FF31E4" w:rsidRPr="00A221B7">
        <w:rPr>
          <w:rFonts w:hint="eastAsia"/>
          <w:b/>
        </w:rPr>
        <w:t>或透過</w:t>
      </w:r>
      <w:r w:rsidR="00CF5B43" w:rsidRPr="00A221B7">
        <w:rPr>
          <w:rFonts w:hint="eastAsia"/>
          <w:b/>
        </w:rPr>
        <w:t>校</w:t>
      </w:r>
      <w:r w:rsidR="001754B5" w:rsidRPr="00A221B7">
        <w:rPr>
          <w:rFonts w:hint="eastAsia"/>
          <w:b/>
        </w:rPr>
        <w:t>教評會</w:t>
      </w:r>
      <w:r w:rsidR="00FF31E4" w:rsidRPr="00A221B7">
        <w:rPr>
          <w:rFonts w:hint="eastAsia"/>
          <w:b/>
        </w:rPr>
        <w:t>當然委員</w:t>
      </w:r>
      <w:r w:rsidR="00687FA0" w:rsidRPr="00A221B7">
        <w:rPr>
          <w:rFonts w:hint="eastAsia"/>
          <w:b/>
        </w:rPr>
        <w:t>發表</w:t>
      </w:r>
      <w:r w:rsidR="00FF31E4" w:rsidRPr="00A221B7">
        <w:rPr>
          <w:rFonts w:hint="eastAsia"/>
          <w:b/>
        </w:rPr>
        <w:t>意</w:t>
      </w:r>
      <w:r w:rsidR="00687FA0" w:rsidRPr="00A221B7">
        <w:rPr>
          <w:rFonts w:hint="eastAsia"/>
          <w:b/>
        </w:rPr>
        <w:t>見</w:t>
      </w:r>
      <w:r w:rsidR="00FF31E4" w:rsidRPr="00A221B7">
        <w:rPr>
          <w:rFonts w:hint="eastAsia"/>
          <w:b/>
        </w:rPr>
        <w:t>等措施</w:t>
      </w:r>
      <w:r w:rsidR="00687FA0" w:rsidRPr="00A221B7">
        <w:rPr>
          <w:rFonts w:hint="eastAsia"/>
          <w:b/>
        </w:rPr>
        <w:t>，</w:t>
      </w:r>
      <w:r w:rsidR="00653539" w:rsidRPr="00A221B7">
        <w:rPr>
          <w:rFonts w:hint="eastAsia"/>
          <w:b/>
        </w:rPr>
        <w:t>卻</w:t>
      </w:r>
      <w:r w:rsidR="00133B9C" w:rsidRPr="00A221B7">
        <w:rPr>
          <w:rFonts w:hint="eastAsia"/>
          <w:b/>
        </w:rPr>
        <w:t>於</w:t>
      </w:r>
      <w:r w:rsidR="00CA1D01" w:rsidRPr="00A221B7">
        <w:rPr>
          <w:rFonts w:hint="eastAsia"/>
          <w:b/>
        </w:rPr>
        <w:t>校</w:t>
      </w:r>
      <w:r w:rsidR="00133B9C" w:rsidRPr="00A221B7">
        <w:rPr>
          <w:rFonts w:hint="eastAsia"/>
          <w:b/>
        </w:rPr>
        <w:t>教評會召開2日前發布公開信，</w:t>
      </w:r>
      <w:r w:rsidR="0009536F" w:rsidRPr="00A221B7">
        <w:rPr>
          <w:rFonts w:hint="eastAsia"/>
          <w:b/>
        </w:rPr>
        <w:t>恐</w:t>
      </w:r>
      <w:r w:rsidR="00133B9C" w:rsidRPr="00A221B7">
        <w:rPr>
          <w:rFonts w:hint="eastAsia"/>
          <w:b/>
        </w:rPr>
        <w:t>欠妥適，復本院再詢臺藝大</w:t>
      </w:r>
      <w:r w:rsidR="00346A8D" w:rsidRPr="00A221B7">
        <w:rPr>
          <w:rFonts w:hint="eastAsia"/>
          <w:b/>
        </w:rPr>
        <w:t>當時</w:t>
      </w:r>
      <w:r w:rsidR="00133B9C" w:rsidRPr="00A221B7">
        <w:rPr>
          <w:rFonts w:hint="eastAsia"/>
          <w:b/>
        </w:rPr>
        <w:t>有否知悉</w:t>
      </w:r>
      <w:r w:rsidR="0009536F" w:rsidRPr="00A221B7">
        <w:rPr>
          <w:rFonts w:hint="eastAsia"/>
          <w:b/>
        </w:rPr>
        <w:t>林師發信及相關處理，</w:t>
      </w:r>
      <w:r w:rsidR="00A9004F" w:rsidRPr="00A221B7">
        <w:rPr>
          <w:rFonts w:hint="eastAsia"/>
          <w:b/>
        </w:rPr>
        <w:t>臺藝大</w:t>
      </w:r>
      <w:r w:rsidR="0009536F" w:rsidRPr="00A221B7">
        <w:rPr>
          <w:rFonts w:hint="eastAsia"/>
          <w:b/>
        </w:rPr>
        <w:t>表示尚無相關記錄，但亦承認因</w:t>
      </w:r>
      <w:r w:rsidR="000D06B1" w:rsidRPr="00A221B7">
        <w:rPr>
          <w:rFonts w:hint="eastAsia"/>
          <w:b/>
        </w:rPr>
        <w:t>時間緊迫</w:t>
      </w:r>
      <w:r w:rsidR="0009536F" w:rsidRPr="00A221B7">
        <w:rPr>
          <w:rFonts w:hint="eastAsia"/>
          <w:b/>
        </w:rPr>
        <w:t>且未發生過此類情事，</w:t>
      </w:r>
      <w:r w:rsidR="008F45A0" w:rsidRPr="00A221B7">
        <w:rPr>
          <w:rFonts w:hint="eastAsia"/>
          <w:b/>
        </w:rPr>
        <w:t>縱</w:t>
      </w:r>
      <w:r w:rsidR="0009536F" w:rsidRPr="00A221B7">
        <w:rPr>
          <w:rFonts w:hint="eastAsia"/>
          <w:b/>
        </w:rPr>
        <w:t>當時有</w:t>
      </w:r>
      <w:r w:rsidR="00CA1D01" w:rsidRPr="00A221B7">
        <w:rPr>
          <w:rFonts w:hint="eastAsia"/>
          <w:b/>
        </w:rPr>
        <w:t>校</w:t>
      </w:r>
      <w:r w:rsidR="0009536F" w:rsidRPr="00A221B7">
        <w:rPr>
          <w:rFonts w:hint="eastAsia"/>
          <w:b/>
        </w:rPr>
        <w:t>教評會委員提出反映，恐也不知如何妥適處理</w:t>
      </w:r>
      <w:r w:rsidR="008F45A0" w:rsidRPr="00A221B7">
        <w:rPr>
          <w:rFonts w:hint="eastAsia"/>
          <w:b/>
        </w:rPr>
        <w:t>等語</w:t>
      </w:r>
      <w:r w:rsidR="0009536F" w:rsidRPr="00A221B7">
        <w:rPr>
          <w:rFonts w:hint="eastAsia"/>
          <w:b/>
        </w:rPr>
        <w:t>，</w:t>
      </w:r>
      <w:r w:rsidR="008F45A0" w:rsidRPr="00A221B7">
        <w:rPr>
          <w:rFonts w:hint="eastAsia"/>
          <w:b/>
        </w:rPr>
        <w:t>皆顯示</w:t>
      </w:r>
      <w:r w:rsidR="0009536F" w:rsidRPr="00A221B7">
        <w:rPr>
          <w:rFonts w:hint="eastAsia"/>
          <w:b/>
        </w:rPr>
        <w:t>臺藝大</w:t>
      </w:r>
      <w:r w:rsidR="009B3663" w:rsidRPr="00A221B7">
        <w:rPr>
          <w:rFonts w:hint="eastAsia"/>
          <w:b/>
        </w:rPr>
        <w:t>辦理</w:t>
      </w:r>
      <w:r w:rsidR="000D06B1" w:rsidRPr="00A221B7">
        <w:rPr>
          <w:rFonts w:hint="eastAsia"/>
          <w:b/>
        </w:rPr>
        <w:t>甄選作業容有精進空間，</w:t>
      </w:r>
      <w:r w:rsidR="009B3663" w:rsidRPr="00A221B7">
        <w:rPr>
          <w:rFonts w:hint="eastAsia"/>
          <w:b/>
        </w:rPr>
        <w:t>且</w:t>
      </w:r>
      <w:r w:rsidR="00912EF9" w:rsidRPr="00A221B7">
        <w:rPr>
          <w:rFonts w:hint="eastAsia"/>
          <w:b/>
        </w:rPr>
        <w:t>缺乏有效之</w:t>
      </w:r>
      <w:r w:rsidR="00AA2012" w:rsidRPr="00A221B7">
        <w:rPr>
          <w:rFonts w:hint="eastAsia"/>
          <w:b/>
        </w:rPr>
        <w:t>即時應變處理</w:t>
      </w:r>
      <w:r w:rsidR="00912EF9" w:rsidRPr="00A221B7">
        <w:rPr>
          <w:rFonts w:hint="eastAsia"/>
          <w:b/>
        </w:rPr>
        <w:t>機制</w:t>
      </w:r>
      <w:r w:rsidR="00AA2012" w:rsidRPr="00A221B7">
        <w:rPr>
          <w:rFonts w:hint="eastAsia"/>
          <w:b/>
        </w:rPr>
        <w:t>，允應檢討改進。</w:t>
      </w:r>
    </w:p>
    <w:p w14:paraId="6FE3767D" w14:textId="0CB66A1E" w:rsidR="00D03EFE" w:rsidRPr="00A221B7" w:rsidRDefault="00F64FCF" w:rsidP="00C44953">
      <w:pPr>
        <w:pStyle w:val="3"/>
      </w:pPr>
      <w:r w:rsidRPr="00A221B7">
        <w:rPr>
          <w:rFonts w:hint="eastAsia"/>
        </w:rPr>
        <w:t>林師</w:t>
      </w:r>
      <w:r w:rsidR="001754B5" w:rsidRPr="00A221B7">
        <w:rPr>
          <w:rFonts w:hint="eastAsia"/>
        </w:rPr>
        <w:t>表示其為時任系主任，</w:t>
      </w:r>
      <w:r w:rsidRPr="00A221B7">
        <w:rPr>
          <w:rFonts w:hint="eastAsia"/>
        </w:rPr>
        <w:t>發信動機係因校教評會多次流會</w:t>
      </w:r>
      <w:r w:rsidR="00785D27" w:rsidRPr="00A221B7">
        <w:rPr>
          <w:rFonts w:hint="eastAsia"/>
        </w:rPr>
        <w:t>，</w:t>
      </w:r>
      <w:r w:rsidRPr="00A221B7">
        <w:rPr>
          <w:rFonts w:hint="eastAsia"/>
        </w:rPr>
        <w:t>致開學後授課教師仍不足，</w:t>
      </w:r>
      <w:r w:rsidR="001754B5" w:rsidRPr="00A221B7">
        <w:rPr>
          <w:rFonts w:hint="eastAsia"/>
        </w:rPr>
        <w:t>又當時</w:t>
      </w:r>
      <w:r w:rsidRPr="00A221B7">
        <w:rPr>
          <w:rFonts w:hint="eastAsia"/>
        </w:rPr>
        <w:t>擔心影響學生受教權，</w:t>
      </w:r>
      <w:r w:rsidR="00B53AC9" w:rsidRPr="00A221B7">
        <w:rPr>
          <w:rFonts w:hint="eastAsia"/>
        </w:rPr>
        <w:t>且臺藝大未於重開校教評會前夕，檢附行政法院的判決書作為會議的參考資料，</w:t>
      </w:r>
      <w:r w:rsidR="002A39CC" w:rsidRPr="00A221B7">
        <w:rPr>
          <w:rFonts w:hint="eastAsia"/>
        </w:rPr>
        <w:t>未</w:t>
      </w:r>
      <w:r w:rsidR="00B53AC9" w:rsidRPr="00A221B7">
        <w:rPr>
          <w:rFonts w:hint="eastAsia"/>
        </w:rPr>
        <w:t>能使校教評委員明白為何要重開校教評程序及</w:t>
      </w:r>
      <w:r w:rsidR="002A39CC" w:rsidRPr="00A221B7">
        <w:rPr>
          <w:rFonts w:hint="eastAsia"/>
        </w:rPr>
        <w:t>原處分撤銷之</w:t>
      </w:r>
      <w:r w:rsidR="00B53AC9" w:rsidRPr="00A221B7">
        <w:rPr>
          <w:rFonts w:hint="eastAsia"/>
        </w:rPr>
        <w:t>理由</w:t>
      </w:r>
      <w:r w:rsidR="002A39CC" w:rsidRPr="00A221B7">
        <w:rPr>
          <w:rFonts w:hint="eastAsia"/>
        </w:rPr>
        <w:t>。</w:t>
      </w:r>
      <w:r w:rsidRPr="00A221B7">
        <w:rPr>
          <w:rFonts w:hint="eastAsia"/>
        </w:rPr>
        <w:t>本院詢問林師</w:t>
      </w:r>
      <w:r w:rsidR="00D03EFE" w:rsidRPr="00A221B7">
        <w:rPr>
          <w:rFonts w:hint="eastAsia"/>
        </w:rPr>
        <w:t>撰擬公開信動機</w:t>
      </w:r>
      <w:r w:rsidR="00B020BE" w:rsidRPr="00A221B7">
        <w:rPr>
          <w:rFonts w:hint="eastAsia"/>
        </w:rPr>
        <w:t>之重點摘述</w:t>
      </w:r>
      <w:r w:rsidR="00D03EFE" w:rsidRPr="00A221B7">
        <w:rPr>
          <w:rFonts w:hint="eastAsia"/>
        </w:rPr>
        <w:t>：</w:t>
      </w:r>
    </w:p>
    <w:p w14:paraId="04457F05" w14:textId="3A876402" w:rsidR="00D03EFE" w:rsidRPr="00A221B7" w:rsidRDefault="006605DC" w:rsidP="00B53AC9">
      <w:pPr>
        <w:pStyle w:val="4"/>
      </w:pPr>
      <w:r w:rsidRPr="00A221B7">
        <w:rPr>
          <w:rFonts w:hint="eastAsia"/>
        </w:rPr>
        <w:t>姚師</w:t>
      </w:r>
      <w:r w:rsidR="00D03EFE" w:rsidRPr="00A221B7">
        <w:rPr>
          <w:rFonts w:hint="eastAsia"/>
        </w:rPr>
        <w:t>提起行政救濟程序，撤銷</w:t>
      </w:r>
      <w:r w:rsidRPr="00A221B7">
        <w:rPr>
          <w:rFonts w:hint="eastAsia"/>
        </w:rPr>
        <w:t>張師</w:t>
      </w:r>
      <w:r w:rsidR="00D03EFE" w:rsidRPr="00A221B7">
        <w:rPr>
          <w:rFonts w:hint="eastAsia"/>
        </w:rPr>
        <w:t>錄取處分後，</w:t>
      </w:r>
      <w:r w:rsidRPr="00A221B7">
        <w:rPr>
          <w:rFonts w:hint="eastAsia"/>
        </w:rPr>
        <w:t>張師</w:t>
      </w:r>
      <w:r w:rsidR="00D03EFE" w:rsidRPr="00A221B7">
        <w:rPr>
          <w:rFonts w:hint="eastAsia"/>
        </w:rPr>
        <w:t>於104年7月7日寫了一封長信給校務委員，並於104年的行政會議路發送給與會者，與會者不乏校教評會委員，其內容重點摘錄如下：「兩年前參加國立臺灣藝術大學</w:t>
      </w:r>
      <w:r w:rsidR="00862D16" w:rsidRPr="00A221B7">
        <w:rPr>
          <w:rFonts w:hint="eastAsia"/>
        </w:rPr>
        <w:t>舞蹈學系</w:t>
      </w:r>
      <w:r w:rsidR="00D03EFE" w:rsidRPr="00A221B7">
        <w:rPr>
          <w:rFonts w:hint="eastAsia"/>
        </w:rPr>
        <w:t>教師甄選，是我最大的榮幸；</w:t>
      </w:r>
      <w:r w:rsidR="00E832F4" w:rsidRPr="00A221B7">
        <w:rPr>
          <w:rFonts w:hint="eastAsia"/>
        </w:rPr>
        <w:t>101</w:t>
      </w:r>
      <w:r w:rsidR="00D03EFE" w:rsidRPr="00A221B7">
        <w:rPr>
          <w:rFonts w:hint="eastAsia"/>
        </w:rPr>
        <w:t>年我曾在最後一刻放棄另所國立大學的專任聘書，就是希望能有機會為母校貢獻心力。」</w:t>
      </w:r>
      <w:r w:rsidR="00B020BE" w:rsidRPr="00A221B7">
        <w:rPr>
          <w:rFonts w:hint="eastAsia"/>
        </w:rPr>
        <w:t>、</w:t>
      </w:r>
      <w:r w:rsidR="00D03EFE" w:rsidRPr="00A221B7">
        <w:rPr>
          <w:rFonts w:hint="eastAsia"/>
        </w:rPr>
        <w:t>「在此我懇請委員能責成學校系教評會、院教評會及校教評會會正視我的訴求，正</w:t>
      </w:r>
      <w:r w:rsidR="00D03EFE" w:rsidRPr="00A221B7">
        <w:rPr>
          <w:rFonts w:hint="eastAsia"/>
        </w:rPr>
        <w:lastRenderedPageBreak/>
        <w:t>式登報發表公開聲明，對本人的學經歷、此次獲選應聘的過程以及本人所遭受的聲譽損失做出合理且完整的說明」。</w:t>
      </w:r>
      <w:r w:rsidR="00B020BE" w:rsidRPr="00A221B7">
        <w:rPr>
          <w:rFonts w:hint="eastAsia"/>
        </w:rPr>
        <w:t>張師</w:t>
      </w:r>
      <w:r w:rsidR="00D03EFE" w:rsidRPr="00A221B7">
        <w:rPr>
          <w:rFonts w:hint="eastAsia"/>
        </w:rPr>
        <w:t>措詞甚為嚴厲，還要各級教評會正式登報公開聲明，使我壓力甚大!</w:t>
      </w:r>
    </w:p>
    <w:p w14:paraId="79268967" w14:textId="6825F29D" w:rsidR="00D03EFE" w:rsidRPr="00A221B7" w:rsidRDefault="00D03EFE" w:rsidP="00B53AC9">
      <w:pPr>
        <w:pStyle w:val="4"/>
      </w:pPr>
      <w:r w:rsidRPr="00A221B7">
        <w:rPr>
          <w:rFonts w:hint="eastAsia"/>
        </w:rPr>
        <w:t>行政法院判決書明確指出，因擬聘建議表受變更，校教評會才誤將</w:t>
      </w:r>
      <w:r w:rsidR="006605DC" w:rsidRPr="00A221B7">
        <w:rPr>
          <w:rFonts w:hint="eastAsia"/>
        </w:rPr>
        <w:t>張師</w:t>
      </w:r>
      <w:r w:rsidRPr="00A221B7">
        <w:rPr>
          <w:rFonts w:hint="eastAsia"/>
        </w:rPr>
        <w:t>排序第一，而此甄選程序違法。又按臺藝大人事室</w:t>
      </w:r>
      <w:r w:rsidR="00B53AC9" w:rsidRPr="00A221B7">
        <w:rPr>
          <w:rFonts w:hint="eastAsia"/>
        </w:rPr>
        <w:t>黃姓</w:t>
      </w:r>
      <w:r w:rsidRPr="00A221B7">
        <w:rPr>
          <w:rFonts w:hint="eastAsia"/>
        </w:rPr>
        <w:t>秘書於檢察官偵查中的證詞，如果本件甄選案沒有舞弊則校教評會應會尊重擬聘專任教師建議表上的排序，以共識決將</w:t>
      </w:r>
      <w:r w:rsidR="00F43123" w:rsidRPr="00A221B7">
        <w:rPr>
          <w:rFonts w:hint="eastAsia"/>
        </w:rPr>
        <w:t>姚君</w:t>
      </w:r>
      <w:r w:rsidRPr="00A221B7">
        <w:rPr>
          <w:rFonts w:hint="eastAsia"/>
        </w:rPr>
        <w:t>排第一</w:t>
      </w:r>
      <w:r w:rsidR="009B3663" w:rsidRPr="00A221B7">
        <w:rPr>
          <w:rFonts w:hint="eastAsia"/>
        </w:rPr>
        <w:t>，</w:t>
      </w:r>
      <w:r w:rsidRPr="00A221B7">
        <w:rPr>
          <w:rFonts w:hint="eastAsia"/>
        </w:rPr>
        <w:t>「就是因為吳</w:t>
      </w:r>
      <w:r w:rsidR="001C5F85">
        <w:rPr>
          <w:rFonts w:hint="eastAsia"/>
        </w:rPr>
        <w:t>前系主任</w:t>
      </w:r>
      <w:r w:rsidRPr="00A221B7">
        <w:rPr>
          <w:rFonts w:hint="eastAsia"/>
        </w:rPr>
        <w:t>改了擬聘建議表，所以才變成校教評會要投票，最後才變成是</w:t>
      </w:r>
      <w:r w:rsidR="00F43123" w:rsidRPr="00A221B7">
        <w:rPr>
          <w:rFonts w:hint="eastAsia"/>
        </w:rPr>
        <w:t>張君</w:t>
      </w:r>
      <w:r w:rsidRPr="00A221B7">
        <w:rPr>
          <w:rFonts w:hint="eastAsia"/>
        </w:rPr>
        <w:t>。」學校如果只能錄取一人當然要還</w:t>
      </w:r>
      <w:r w:rsidR="00F43123" w:rsidRPr="00A221B7">
        <w:rPr>
          <w:rFonts w:hint="eastAsia"/>
        </w:rPr>
        <w:t>姚君</w:t>
      </w:r>
      <w:r w:rsidRPr="00A221B7">
        <w:rPr>
          <w:rFonts w:hint="eastAsia"/>
        </w:rPr>
        <w:t>一個公道啊！</w:t>
      </w:r>
    </w:p>
    <w:p w14:paraId="56722329" w14:textId="3A66A525" w:rsidR="00D03EFE" w:rsidRPr="00A221B7" w:rsidRDefault="00D03EFE" w:rsidP="00B53AC9">
      <w:pPr>
        <w:pStyle w:val="4"/>
      </w:pPr>
      <w:r w:rsidRPr="00A221B7">
        <w:rPr>
          <w:rFonts w:hint="eastAsia"/>
        </w:rPr>
        <w:t>104年後</w:t>
      </w:r>
      <w:r w:rsidR="00F43123" w:rsidRPr="00A221B7">
        <w:rPr>
          <w:rFonts w:hint="eastAsia"/>
        </w:rPr>
        <w:t>張君</w:t>
      </w:r>
      <w:r w:rsidRPr="00A221B7">
        <w:rPr>
          <w:rFonts w:hint="eastAsia"/>
        </w:rPr>
        <w:t>及其學生到教育部陳情等帶的風向都給我帶來壓力，可能在</w:t>
      </w:r>
      <w:r w:rsidR="005816E0" w:rsidRPr="00A221B7">
        <w:rPr>
          <w:rFonts w:hint="eastAsia"/>
        </w:rPr>
        <w:t>臉書</w:t>
      </w:r>
      <w:r w:rsidRPr="00A221B7">
        <w:rPr>
          <w:rFonts w:hint="eastAsia"/>
        </w:rPr>
        <w:t>「靠北台藝」或是在PTT，學生是畢業班，需要籌備畢業製作，所以情緒相當浮動。104年8月3日</w:t>
      </w:r>
      <w:r w:rsidR="009B3663" w:rsidRPr="00A221B7">
        <w:rPr>
          <w:rFonts w:hint="eastAsia"/>
        </w:rPr>
        <w:t>，</w:t>
      </w:r>
      <w:r w:rsidR="006605DC" w:rsidRPr="00A221B7">
        <w:rPr>
          <w:rFonts w:hint="eastAsia"/>
        </w:rPr>
        <w:t>張師</w:t>
      </w:r>
      <w:r w:rsidR="009B3663" w:rsidRPr="00A221B7">
        <w:rPr>
          <w:rFonts w:hint="eastAsia"/>
        </w:rPr>
        <w:t>導師班學生陳</w:t>
      </w:r>
      <w:r w:rsidRPr="00A221B7">
        <w:rPr>
          <w:rFonts w:hint="eastAsia"/>
        </w:rPr>
        <w:t>情校長表示：「耳聞我們好像要換導師，希望學校可以正式（視）我們自</w:t>
      </w:r>
      <w:r w:rsidR="00A67740" w:rsidRPr="00A221B7">
        <w:rPr>
          <w:rFonts w:hint="eastAsia"/>
        </w:rPr>
        <w:t>身</w:t>
      </w:r>
      <w:r w:rsidRPr="00A221B7">
        <w:rPr>
          <w:rFonts w:hint="eastAsia"/>
        </w:rPr>
        <w:t>受教權益，如果不正視我們的需求，我們會往更上級陳情。」校方又給我限期處理的壓力，我後續簽擬回覆意見，並於</w:t>
      </w:r>
      <w:r w:rsidRPr="00A221B7">
        <w:t>104</w:t>
      </w:r>
      <w:r w:rsidRPr="00A221B7">
        <w:rPr>
          <w:rFonts w:hint="eastAsia"/>
        </w:rPr>
        <w:t>年</w:t>
      </w:r>
      <w:r w:rsidRPr="00A221B7">
        <w:t>8</w:t>
      </w:r>
      <w:r w:rsidRPr="00A221B7">
        <w:rPr>
          <w:rFonts w:hint="eastAsia"/>
        </w:rPr>
        <w:t>月</w:t>
      </w:r>
      <w:r w:rsidRPr="00A221B7">
        <w:t>28</w:t>
      </w:r>
      <w:r w:rsidRPr="00A221B7">
        <w:rPr>
          <w:rFonts w:hint="eastAsia"/>
        </w:rPr>
        <w:t>日與該班學生晤談，不希望校教評會流會。</w:t>
      </w:r>
    </w:p>
    <w:p w14:paraId="73BBC7B7" w14:textId="682465B9" w:rsidR="00D03EFE" w:rsidRPr="00A221B7" w:rsidRDefault="00D03EFE" w:rsidP="00B53AC9">
      <w:pPr>
        <w:pStyle w:val="4"/>
      </w:pPr>
      <w:r w:rsidRPr="00A221B7">
        <w:rPr>
          <w:rFonts w:hint="eastAsia"/>
        </w:rPr>
        <w:t>重開校教評會之時，按道理人事室應該要檢附行政法院的判決書作為會議的參考資料，才能使校教評委員明白為何要重開校教評程序及臺藝大與</w:t>
      </w:r>
      <w:r w:rsidR="00F43123" w:rsidRPr="00A221B7">
        <w:rPr>
          <w:rFonts w:hint="eastAsia"/>
        </w:rPr>
        <w:t>張君</w:t>
      </w:r>
      <w:r w:rsidRPr="00A221B7">
        <w:rPr>
          <w:rFonts w:hint="eastAsia"/>
        </w:rPr>
        <w:t>敗訴的理由何在。我參考行政法院判決書，撰寫「致校教評委員的一封信」，內容並未超過行政法院判決書的範圍，其目的在於拜託校教評會不要再流會。</w:t>
      </w:r>
    </w:p>
    <w:p w14:paraId="05E99FEF" w14:textId="77777777" w:rsidR="00D03EFE" w:rsidRPr="00A221B7" w:rsidRDefault="00D03EFE" w:rsidP="00B53AC9">
      <w:pPr>
        <w:pStyle w:val="4"/>
      </w:pPr>
      <w:r w:rsidRPr="00A221B7">
        <w:rPr>
          <w:rFonts w:hint="eastAsia"/>
        </w:rPr>
        <w:lastRenderedPageBreak/>
        <w:t>104年5月法院判決後，學校就知道要本系專任教師要重啟校教評會審議，但是學校密而不宣，未告訴委員們何以在校教評會會重啟該案，所以委員們都不了解狀況才一直流會，至</w:t>
      </w:r>
      <w:r w:rsidRPr="00A221B7">
        <w:rPr>
          <w:rFonts w:hint="eastAsia"/>
          <w:u w:val="single"/>
        </w:rPr>
        <w:t>104年9月開學還未重新完成審議，</w:t>
      </w:r>
      <w:r w:rsidRPr="00A221B7">
        <w:rPr>
          <w:rFonts w:hint="eastAsia"/>
        </w:rPr>
        <w:t>所以我一直到104年10月6日才寫公開信，</w:t>
      </w:r>
      <w:r w:rsidRPr="00A221B7">
        <w:rPr>
          <w:rFonts w:hint="eastAsia"/>
          <w:u w:val="single"/>
        </w:rPr>
        <w:t>我的初衷是反映事實不希望再流會，並恪遵公正原則、尊重學生的受教權，敦促學校積極處理，我沒有要左右或不當干涉教師的聘任，是為了學生受教權</w:t>
      </w:r>
      <w:r w:rsidRPr="00A221B7">
        <w:rPr>
          <w:rFonts w:hint="eastAsia"/>
        </w:rPr>
        <w:t>，更沒有要為哪個甄試者關說。</w:t>
      </w:r>
    </w:p>
    <w:p w14:paraId="6EA94F64" w14:textId="01C4585B" w:rsidR="00D03EFE" w:rsidRPr="00A221B7" w:rsidRDefault="00D03EFE" w:rsidP="00B53AC9">
      <w:pPr>
        <w:pStyle w:val="4"/>
      </w:pPr>
      <w:r w:rsidRPr="00A221B7">
        <w:rPr>
          <w:rFonts w:hint="eastAsia"/>
        </w:rPr>
        <w:t>綜上，校方沒有據實讓校教評</w:t>
      </w:r>
      <w:r w:rsidR="00881C53" w:rsidRPr="00A221B7">
        <w:rPr>
          <w:rFonts w:hint="eastAsia"/>
        </w:rPr>
        <w:t>會</w:t>
      </w:r>
      <w:r w:rsidRPr="00A221B7">
        <w:rPr>
          <w:rFonts w:hint="eastAsia"/>
        </w:rPr>
        <w:t>委員了解過程，</w:t>
      </w:r>
      <w:r w:rsidR="00F43123" w:rsidRPr="00A221B7">
        <w:rPr>
          <w:rFonts w:hint="eastAsia"/>
        </w:rPr>
        <w:t>張君</w:t>
      </w:r>
      <w:r w:rsidRPr="00A221B7">
        <w:rPr>
          <w:rFonts w:hint="eastAsia"/>
        </w:rPr>
        <w:t>又揚言興訟，以致校</w:t>
      </w:r>
      <w:r w:rsidR="00A45E4A" w:rsidRPr="00A221B7">
        <w:rPr>
          <w:rFonts w:hint="eastAsia"/>
        </w:rPr>
        <w:t>教</w:t>
      </w:r>
      <w:r w:rsidRPr="00A221B7">
        <w:rPr>
          <w:rFonts w:hint="eastAsia"/>
        </w:rPr>
        <w:t>評會雖曾於104年7月及9月間兩度重開，但均告流會（有案可查）</w:t>
      </w:r>
      <w:r w:rsidR="005816E0" w:rsidRPr="00A221B7">
        <w:rPr>
          <w:rFonts w:hint="eastAsia"/>
        </w:rPr>
        <w:t>，</w:t>
      </w:r>
      <w:r w:rsidRPr="00A221B7">
        <w:rPr>
          <w:rFonts w:hint="eastAsia"/>
        </w:rPr>
        <w:t>新學期已經開學，畢業班學生心情浮動，使我心急如焚，這是我寫這封信的原因。</w:t>
      </w:r>
    </w:p>
    <w:p w14:paraId="705798AD" w14:textId="5D0AAA45" w:rsidR="009D2511" w:rsidRPr="00A221B7" w:rsidRDefault="004F37B7" w:rsidP="009D2511">
      <w:pPr>
        <w:pStyle w:val="3"/>
      </w:pPr>
      <w:r w:rsidRPr="00A221B7">
        <w:rPr>
          <w:rFonts w:hint="eastAsia"/>
        </w:rPr>
        <w:t>經查，</w:t>
      </w:r>
      <w:r w:rsidR="00DD6C6C" w:rsidRPr="00A221B7">
        <w:rPr>
          <w:rFonts w:hint="eastAsia"/>
        </w:rPr>
        <w:t>臺</w:t>
      </w:r>
      <w:r w:rsidRPr="00A221B7">
        <w:rPr>
          <w:rFonts w:hint="eastAsia"/>
        </w:rPr>
        <w:t>藝大</w:t>
      </w:r>
      <w:r w:rsidR="009D2511" w:rsidRPr="00A221B7">
        <w:rPr>
          <w:rFonts w:hint="eastAsia"/>
        </w:rPr>
        <w:t>於收到行政法院撤銷</w:t>
      </w:r>
      <w:r w:rsidR="00F43123" w:rsidRPr="00A221B7">
        <w:rPr>
          <w:rFonts w:hint="eastAsia"/>
        </w:rPr>
        <w:t>張君</w:t>
      </w:r>
      <w:r w:rsidR="0049584F" w:rsidRPr="00A221B7">
        <w:rPr>
          <w:rFonts w:hint="eastAsia"/>
        </w:rPr>
        <w:t>核聘處分</w:t>
      </w:r>
      <w:r w:rsidR="009D2511" w:rsidRPr="00A221B7">
        <w:rPr>
          <w:rFonts w:hint="eastAsia"/>
        </w:rPr>
        <w:t>判決</w:t>
      </w:r>
      <w:r w:rsidR="0049584F" w:rsidRPr="00A221B7">
        <w:rPr>
          <w:rFonts w:hint="eastAsia"/>
        </w:rPr>
        <w:t>後</w:t>
      </w:r>
      <w:r w:rsidR="009B3663" w:rsidRPr="00A221B7">
        <w:rPr>
          <w:rFonts w:hint="eastAsia"/>
        </w:rPr>
        <w:t>，</w:t>
      </w:r>
      <w:r w:rsidR="009D2511" w:rsidRPr="00A221B7">
        <w:rPr>
          <w:rFonts w:hint="eastAsia"/>
        </w:rPr>
        <w:t>至104年重啟校教評會審議前，</w:t>
      </w:r>
      <w:r w:rsidRPr="00A221B7">
        <w:rPr>
          <w:rFonts w:hint="eastAsia"/>
        </w:rPr>
        <w:t>確有提供相關資料給</w:t>
      </w:r>
      <w:r w:rsidR="009D2511" w:rsidRPr="00A221B7">
        <w:rPr>
          <w:rFonts w:hint="eastAsia"/>
        </w:rPr>
        <w:t>校教評會委員</w:t>
      </w:r>
      <w:r w:rsidRPr="00A221B7">
        <w:rPr>
          <w:rFonts w:hint="eastAsia"/>
        </w:rPr>
        <w:t>，並說明</w:t>
      </w:r>
      <w:r w:rsidR="009D2511" w:rsidRPr="00A221B7">
        <w:rPr>
          <w:rFonts w:hint="eastAsia"/>
        </w:rPr>
        <w:t>重啟聘任</w:t>
      </w:r>
      <w:r w:rsidR="0049584F" w:rsidRPr="00A221B7">
        <w:rPr>
          <w:rFonts w:hint="eastAsia"/>
        </w:rPr>
        <w:t>程序</w:t>
      </w:r>
      <w:r w:rsidR="009D2511" w:rsidRPr="00A221B7">
        <w:rPr>
          <w:rFonts w:hint="eastAsia"/>
        </w:rPr>
        <w:t>之原委</w:t>
      </w:r>
      <w:r w:rsidR="00AB7674" w:rsidRPr="00A221B7">
        <w:rPr>
          <w:rFonts w:hint="eastAsia"/>
        </w:rPr>
        <w:t>：</w:t>
      </w:r>
    </w:p>
    <w:p w14:paraId="6B890DAC" w14:textId="2849CCAF" w:rsidR="00DC0CFF" w:rsidRPr="00A221B7" w:rsidRDefault="0049584F" w:rsidP="002B133D">
      <w:pPr>
        <w:pStyle w:val="4"/>
      </w:pPr>
      <w:r w:rsidRPr="00A221B7">
        <w:rPr>
          <w:rFonts w:hint="eastAsia"/>
        </w:rPr>
        <w:t>臺北高等行政法院103年度訴字第660號</w:t>
      </w:r>
      <w:r w:rsidR="00DD6C6C" w:rsidRPr="00A221B7">
        <w:rPr>
          <w:rFonts w:hint="eastAsia"/>
        </w:rPr>
        <w:t>行政法院撤銷判決</w:t>
      </w:r>
      <w:r w:rsidR="00281C9C" w:rsidRPr="00A221B7">
        <w:rPr>
          <w:rFonts w:hint="eastAsia"/>
        </w:rPr>
        <w:t>，認臺藝大核聘程序有瑕疵，</w:t>
      </w:r>
      <w:r w:rsidR="00A9004F" w:rsidRPr="00A221B7">
        <w:rPr>
          <w:rFonts w:hint="eastAsia"/>
        </w:rPr>
        <w:t>臺藝大</w:t>
      </w:r>
      <w:r w:rsidR="00281C9C" w:rsidRPr="00A221B7">
        <w:rPr>
          <w:rFonts w:hint="eastAsia"/>
        </w:rPr>
        <w:t>核聘</w:t>
      </w:r>
      <w:r w:rsidR="00F43123" w:rsidRPr="00A221B7">
        <w:rPr>
          <w:rFonts w:hint="eastAsia"/>
        </w:rPr>
        <w:t>張君</w:t>
      </w:r>
      <w:r w:rsidR="00281C9C" w:rsidRPr="00A221B7">
        <w:rPr>
          <w:rFonts w:hint="eastAsia"/>
        </w:rPr>
        <w:t>為舞蹈學系專任助理教授及不錄取</w:t>
      </w:r>
      <w:r w:rsidR="00F43123" w:rsidRPr="00A221B7">
        <w:rPr>
          <w:rFonts w:hint="eastAsia"/>
        </w:rPr>
        <w:t>姚君</w:t>
      </w:r>
      <w:r w:rsidR="00281C9C" w:rsidRPr="00A221B7">
        <w:rPr>
          <w:rFonts w:hint="eastAsia"/>
        </w:rPr>
        <w:t>之處分</w:t>
      </w:r>
      <w:r w:rsidR="00346A8D" w:rsidRPr="00A221B7">
        <w:rPr>
          <w:rFonts w:hint="eastAsia"/>
        </w:rPr>
        <w:t>無以維持</w:t>
      </w:r>
      <w:r w:rsidR="00281C9C" w:rsidRPr="00A221B7">
        <w:rPr>
          <w:rFonts w:hint="eastAsia"/>
        </w:rPr>
        <w:t>，將原處分及訴願決定均撤銷，</w:t>
      </w:r>
      <w:r w:rsidR="00346A8D" w:rsidRPr="00A221B7">
        <w:rPr>
          <w:rFonts w:hint="eastAsia"/>
        </w:rPr>
        <w:t>應由</w:t>
      </w:r>
      <w:r w:rsidR="00281C9C" w:rsidRPr="00A221B7">
        <w:rPr>
          <w:rFonts w:hint="eastAsia"/>
        </w:rPr>
        <w:t>臺藝大應重新依</w:t>
      </w:r>
      <w:r w:rsidR="00A9004F" w:rsidRPr="00A221B7">
        <w:rPr>
          <w:rFonts w:hint="eastAsia"/>
        </w:rPr>
        <w:t>臺藝大</w:t>
      </w:r>
      <w:r w:rsidR="00281C9C" w:rsidRPr="00A221B7">
        <w:rPr>
          <w:rFonts w:hint="eastAsia"/>
        </w:rPr>
        <w:t>專任教師聘任辦法第5條規定之聘任程序辦理，另為適法決定</w:t>
      </w:r>
      <w:r w:rsidR="009B3663" w:rsidRPr="00A221B7">
        <w:rPr>
          <w:rFonts w:hint="eastAsia"/>
        </w:rPr>
        <w:t>。</w:t>
      </w:r>
      <w:r w:rsidR="00281C9C" w:rsidRPr="00A221B7">
        <w:rPr>
          <w:rFonts w:hint="eastAsia"/>
        </w:rPr>
        <w:t>本案嗣</w:t>
      </w:r>
      <w:r w:rsidR="009B3663" w:rsidRPr="00A221B7">
        <w:rPr>
          <w:rFonts w:hint="eastAsia"/>
        </w:rPr>
        <w:t>再</w:t>
      </w:r>
      <w:r w:rsidR="00281C9C" w:rsidRPr="00A221B7">
        <w:rPr>
          <w:rFonts w:hint="eastAsia"/>
        </w:rPr>
        <w:t>經最高行政法院104年6月12日104年度判字第314號判決：「兩造上訴均駁回」確定在案。</w:t>
      </w:r>
    </w:p>
    <w:p w14:paraId="03DE5DD3" w14:textId="462AECF0" w:rsidR="009D2511" w:rsidRPr="00A221B7" w:rsidRDefault="004C4E17" w:rsidP="0049584F">
      <w:pPr>
        <w:pStyle w:val="4"/>
      </w:pPr>
      <w:r w:rsidRPr="00A221B7">
        <w:rPr>
          <w:rFonts w:hint="eastAsia"/>
        </w:rPr>
        <w:t>教師聘任係屬</w:t>
      </w:r>
      <w:r w:rsidR="005816E0" w:rsidRPr="00A221B7">
        <w:rPr>
          <w:rFonts w:hint="eastAsia"/>
        </w:rPr>
        <w:t>校</w:t>
      </w:r>
      <w:r w:rsidRPr="00A221B7">
        <w:rPr>
          <w:rFonts w:hint="eastAsia"/>
        </w:rPr>
        <w:t>教評會審議權限，</w:t>
      </w:r>
      <w:r w:rsidR="00882246" w:rsidRPr="00A221B7">
        <w:rPr>
          <w:rFonts w:hint="eastAsia"/>
        </w:rPr>
        <w:t>臺</w:t>
      </w:r>
      <w:r w:rsidR="0049584F" w:rsidRPr="00A221B7">
        <w:rPr>
          <w:rFonts w:hint="eastAsia"/>
        </w:rPr>
        <w:t>藝大爰檢附上開2判決，提經104年</w:t>
      </w:r>
      <w:r w:rsidR="00B62EBF" w:rsidRPr="00A221B7">
        <w:rPr>
          <w:rFonts w:hint="eastAsia"/>
        </w:rPr>
        <w:t>7月30日、</w:t>
      </w:r>
      <w:r w:rsidR="0049584F" w:rsidRPr="00A221B7">
        <w:rPr>
          <w:rFonts w:hint="eastAsia"/>
        </w:rPr>
        <w:t>9月10日及10月8日</w:t>
      </w:r>
      <w:r w:rsidR="00A9004F" w:rsidRPr="00A221B7">
        <w:rPr>
          <w:rFonts w:hint="eastAsia"/>
        </w:rPr>
        <w:t>臺藝大</w:t>
      </w:r>
      <w:r w:rsidR="00DF1176" w:rsidRPr="00A221B7">
        <w:rPr>
          <w:rFonts w:hint="eastAsia"/>
        </w:rPr>
        <w:t>103學年度第</w:t>
      </w:r>
      <w:r w:rsidR="00E062E7" w:rsidRPr="00A221B7">
        <w:rPr>
          <w:rFonts w:hint="eastAsia"/>
        </w:rPr>
        <w:t>7</w:t>
      </w:r>
      <w:r w:rsidR="00DF1176" w:rsidRPr="00A221B7">
        <w:rPr>
          <w:rFonts w:hint="eastAsia"/>
        </w:rPr>
        <w:t>次、</w:t>
      </w:r>
      <w:r w:rsidR="0049584F" w:rsidRPr="00A221B7">
        <w:rPr>
          <w:rFonts w:hint="eastAsia"/>
        </w:rPr>
        <w:t>104學年度第1次及</w:t>
      </w:r>
      <w:r w:rsidR="0049584F" w:rsidRPr="00A221B7">
        <w:rPr>
          <w:rFonts w:hint="eastAsia"/>
        </w:rPr>
        <w:lastRenderedPageBreak/>
        <w:t>第2次</w:t>
      </w:r>
      <w:r w:rsidR="00E062E7" w:rsidRPr="00A221B7">
        <w:rPr>
          <w:rFonts w:hint="eastAsia"/>
        </w:rPr>
        <w:t>校</w:t>
      </w:r>
      <w:r w:rsidR="0049584F" w:rsidRPr="00A221B7">
        <w:rPr>
          <w:rFonts w:hint="eastAsia"/>
        </w:rPr>
        <w:t>教評會審議(第1</w:t>
      </w:r>
      <w:r w:rsidR="00EC3BAE" w:rsidRPr="00A221B7">
        <w:rPr>
          <w:rFonts w:hint="eastAsia"/>
        </w:rPr>
        <w:t>、2</w:t>
      </w:r>
      <w:r w:rsidR="0049584F" w:rsidRPr="00A221B7">
        <w:rPr>
          <w:rFonts w:hint="eastAsia"/>
        </w:rPr>
        <w:t>次會議因開會人數不足，改為討論說明會)，案經第</w:t>
      </w:r>
      <w:r w:rsidR="00EC3BAE" w:rsidRPr="00A221B7">
        <w:rPr>
          <w:rFonts w:hint="eastAsia"/>
        </w:rPr>
        <w:t>3</w:t>
      </w:r>
      <w:r w:rsidR="0049584F" w:rsidRPr="00A221B7">
        <w:rPr>
          <w:rFonts w:hint="eastAsia"/>
        </w:rPr>
        <w:t>次</w:t>
      </w:r>
      <w:r w:rsidR="00E062E7" w:rsidRPr="00A221B7">
        <w:rPr>
          <w:rFonts w:hint="eastAsia"/>
        </w:rPr>
        <w:t>校</w:t>
      </w:r>
      <w:r w:rsidR="0049584F" w:rsidRPr="00A221B7">
        <w:rPr>
          <w:rFonts w:hint="eastAsia"/>
        </w:rPr>
        <w:t>教評會會議討論及以無記名投票表決，並排列優先順序，陳請校長核聘，經校長圈選核聘第一順位之</w:t>
      </w:r>
      <w:r w:rsidR="00F43123" w:rsidRPr="00A221B7">
        <w:rPr>
          <w:rFonts w:hint="eastAsia"/>
        </w:rPr>
        <w:t>姚君</w:t>
      </w:r>
      <w:r w:rsidR="0049584F" w:rsidRPr="00A221B7">
        <w:rPr>
          <w:rFonts w:hint="eastAsia"/>
        </w:rPr>
        <w:t>為講師，</w:t>
      </w:r>
      <w:r w:rsidR="006C0F69" w:rsidRPr="00A221B7">
        <w:rPr>
          <w:rFonts w:hint="eastAsia"/>
        </w:rPr>
        <w:t>其於104年10月26日應聘到職。又</w:t>
      </w:r>
      <w:r w:rsidRPr="00A221B7">
        <w:rPr>
          <w:rFonts w:hint="eastAsia"/>
        </w:rPr>
        <w:t>臺藝大於</w:t>
      </w:r>
      <w:r w:rsidR="00100C37" w:rsidRPr="00A221B7">
        <w:rPr>
          <w:rFonts w:hint="eastAsia"/>
        </w:rPr>
        <w:t>前開會議前</w:t>
      </w:r>
      <w:r w:rsidRPr="00A221B7">
        <w:rPr>
          <w:rFonts w:hint="eastAsia"/>
        </w:rPr>
        <w:t>，均有向教評會委員說明該次討論議題，並載明於開會通知單中，審議時應均有詳細說明重啟聘任之原委、依時序將該案重要歷程列表，並檢附相關資料</w:t>
      </w:r>
      <w:r w:rsidR="006C0F69" w:rsidRPr="00A221B7">
        <w:rPr>
          <w:rFonts w:hint="eastAsia"/>
        </w:rPr>
        <w:t>，上情有104年7月30日臺藝大103學年度第7次</w:t>
      </w:r>
      <w:r w:rsidR="00E062E7" w:rsidRPr="00A221B7">
        <w:rPr>
          <w:rFonts w:hint="eastAsia"/>
        </w:rPr>
        <w:t>校</w:t>
      </w:r>
      <w:r w:rsidR="006C0F69" w:rsidRPr="00A221B7">
        <w:rPr>
          <w:rFonts w:hint="eastAsia"/>
        </w:rPr>
        <w:t>教評會、104年9月10日臺藝大104學年度第1次</w:t>
      </w:r>
      <w:r w:rsidR="00E062E7" w:rsidRPr="00A221B7">
        <w:rPr>
          <w:rFonts w:hint="eastAsia"/>
        </w:rPr>
        <w:t>校教評會</w:t>
      </w:r>
      <w:r w:rsidR="006C0F69" w:rsidRPr="00A221B7">
        <w:rPr>
          <w:rFonts w:hint="eastAsia"/>
        </w:rPr>
        <w:t>及104年10月8日</w:t>
      </w:r>
      <w:r w:rsidR="005816E0" w:rsidRPr="00A221B7">
        <w:rPr>
          <w:rFonts w:hint="eastAsia"/>
        </w:rPr>
        <w:t>臺藝大</w:t>
      </w:r>
      <w:r w:rsidR="006C0F69" w:rsidRPr="00A221B7">
        <w:rPr>
          <w:rFonts w:hint="eastAsia"/>
        </w:rPr>
        <w:t>104學年度第2次臺藝大</w:t>
      </w:r>
      <w:r w:rsidR="00E062E7" w:rsidRPr="00A221B7">
        <w:rPr>
          <w:rFonts w:hint="eastAsia"/>
        </w:rPr>
        <w:t>校</w:t>
      </w:r>
      <w:r w:rsidR="006C0F69" w:rsidRPr="00A221B7">
        <w:rPr>
          <w:rFonts w:hint="eastAsia"/>
        </w:rPr>
        <w:t>教評會會議紀錄足參</w:t>
      </w:r>
      <w:r w:rsidR="00F45C4A" w:rsidRPr="00A221B7">
        <w:rPr>
          <w:rFonts w:hint="eastAsia"/>
        </w:rPr>
        <w:t>。</w:t>
      </w:r>
    </w:p>
    <w:p w14:paraId="04C20F25" w14:textId="44955459" w:rsidR="00B202E3" w:rsidRPr="00A221B7" w:rsidRDefault="00B202E3" w:rsidP="007B2869">
      <w:pPr>
        <w:pStyle w:val="3"/>
      </w:pPr>
      <w:r w:rsidRPr="00A221B7">
        <w:rPr>
          <w:rFonts w:hint="eastAsia"/>
        </w:rPr>
        <w:t>本院再詢問臺藝大有關</w:t>
      </w:r>
      <w:r w:rsidR="00E062E7" w:rsidRPr="00A221B7">
        <w:rPr>
          <w:rFonts w:hint="eastAsia"/>
        </w:rPr>
        <w:t>校</w:t>
      </w:r>
      <w:r w:rsidRPr="00A221B7">
        <w:rPr>
          <w:rFonts w:hint="eastAsia"/>
        </w:rPr>
        <w:t>教評會</w:t>
      </w:r>
      <w:r w:rsidR="00F054C3" w:rsidRPr="00A221B7">
        <w:rPr>
          <w:rFonts w:hint="eastAsia"/>
        </w:rPr>
        <w:t>多次</w:t>
      </w:r>
      <w:r w:rsidRPr="00A221B7">
        <w:rPr>
          <w:rFonts w:hint="eastAsia"/>
        </w:rPr>
        <w:t>流會</w:t>
      </w:r>
      <w:r w:rsidR="00785D27" w:rsidRPr="00A221B7">
        <w:rPr>
          <w:rFonts w:hint="eastAsia"/>
        </w:rPr>
        <w:t>，</w:t>
      </w:r>
      <w:r w:rsidR="00F054C3" w:rsidRPr="00A221B7">
        <w:rPr>
          <w:rFonts w:hint="eastAsia"/>
        </w:rPr>
        <w:t>致未能</w:t>
      </w:r>
      <w:r w:rsidR="005816E0" w:rsidRPr="00A221B7">
        <w:rPr>
          <w:rFonts w:hint="eastAsia"/>
        </w:rPr>
        <w:t>及時</w:t>
      </w:r>
      <w:r w:rsidR="00F054C3" w:rsidRPr="00A221B7">
        <w:rPr>
          <w:rFonts w:hint="eastAsia"/>
        </w:rPr>
        <w:t>核聘教師</w:t>
      </w:r>
      <w:r w:rsidRPr="00A221B7">
        <w:rPr>
          <w:rFonts w:hint="eastAsia"/>
        </w:rPr>
        <w:t>，</w:t>
      </w:r>
      <w:r w:rsidR="00F054C3" w:rsidRPr="00A221B7">
        <w:rPr>
          <w:rFonts w:hint="eastAsia"/>
        </w:rPr>
        <w:t>有無積極處理以因應</w:t>
      </w:r>
      <w:r w:rsidRPr="00A221B7">
        <w:rPr>
          <w:rFonts w:hint="eastAsia"/>
        </w:rPr>
        <w:t>學期開學在即且事關畢業學生權益</w:t>
      </w:r>
      <w:r w:rsidR="00F054C3" w:rsidRPr="00A221B7">
        <w:rPr>
          <w:rFonts w:hint="eastAsia"/>
        </w:rPr>
        <w:t>等情</w:t>
      </w:r>
      <w:r w:rsidR="002B133D" w:rsidRPr="00A221B7">
        <w:rPr>
          <w:rFonts w:hint="eastAsia"/>
        </w:rPr>
        <w:t>：</w:t>
      </w:r>
    </w:p>
    <w:p w14:paraId="0427D059" w14:textId="71651310" w:rsidR="00B21A4D" w:rsidRPr="00A221B7" w:rsidRDefault="00B21A4D" w:rsidP="007B2869">
      <w:pPr>
        <w:pStyle w:val="4"/>
      </w:pPr>
      <w:r w:rsidRPr="00A221B7">
        <w:rPr>
          <w:rFonts w:hint="eastAsia"/>
        </w:rPr>
        <w:t>臺藝大說明：</w:t>
      </w:r>
    </w:p>
    <w:p w14:paraId="23CBA75B" w14:textId="72055E64" w:rsidR="002B133D" w:rsidRPr="00A221B7" w:rsidRDefault="00862D16" w:rsidP="00B21A4D">
      <w:pPr>
        <w:pStyle w:val="5"/>
      </w:pPr>
      <w:r w:rsidRPr="00A221B7">
        <w:rPr>
          <w:rFonts w:hint="eastAsia"/>
        </w:rPr>
        <w:t>臺藝大</w:t>
      </w:r>
      <w:r w:rsidR="002B133D" w:rsidRPr="00A221B7">
        <w:rPr>
          <w:rFonts w:hint="eastAsia"/>
        </w:rPr>
        <w:t>109學年度前，</w:t>
      </w:r>
      <w:r w:rsidRPr="00A221B7">
        <w:rPr>
          <w:rFonts w:hint="eastAsia"/>
        </w:rPr>
        <w:t>臺藝大</w:t>
      </w:r>
      <w:r w:rsidR="002B133D" w:rsidRPr="00A221B7">
        <w:rPr>
          <w:rFonts w:hint="eastAsia"/>
        </w:rPr>
        <w:t>校教評會均非每月召開，經統計，自94學年至108學年度間</w:t>
      </w:r>
      <w:r w:rsidRPr="00A221B7">
        <w:rPr>
          <w:rFonts w:hint="eastAsia"/>
        </w:rPr>
        <w:t>臺藝大</w:t>
      </w:r>
      <w:r w:rsidR="002B133D" w:rsidRPr="00A221B7">
        <w:rPr>
          <w:rFonts w:hint="eastAsia"/>
        </w:rPr>
        <w:t>每學年召開校教評會次數自4次至10次不等，另查寒暑假期間較少召開會議。</w:t>
      </w:r>
    </w:p>
    <w:p w14:paraId="56E00847" w14:textId="728DF41A" w:rsidR="002B133D" w:rsidRPr="00A221B7" w:rsidRDefault="002B133D" w:rsidP="00B21A4D">
      <w:pPr>
        <w:pStyle w:val="5"/>
      </w:pPr>
      <w:r w:rsidRPr="00A221B7">
        <w:rPr>
          <w:rFonts w:hint="eastAsia"/>
        </w:rPr>
        <w:t>另依104年9月4日</w:t>
      </w:r>
      <w:r w:rsidR="00862D16" w:rsidRPr="00A221B7">
        <w:rPr>
          <w:rFonts w:hint="eastAsia"/>
        </w:rPr>
        <w:t>臺藝大</w:t>
      </w:r>
      <w:r w:rsidRPr="00A221B7">
        <w:rPr>
          <w:rFonts w:hint="eastAsia"/>
        </w:rPr>
        <w:t>人事室簽辦召開</w:t>
      </w:r>
      <w:r w:rsidR="00862D16" w:rsidRPr="00A221B7">
        <w:rPr>
          <w:rFonts w:hint="eastAsia"/>
        </w:rPr>
        <w:t>臺藝大</w:t>
      </w:r>
      <w:r w:rsidRPr="00A221B7">
        <w:rPr>
          <w:rFonts w:hint="eastAsia"/>
        </w:rPr>
        <w:t>104學年度第1次教師評審委員會議案略以，案經提104年7月30日103學年度第7次</w:t>
      </w:r>
      <w:r w:rsidR="00E062E7" w:rsidRPr="00A221B7">
        <w:rPr>
          <w:rFonts w:hint="eastAsia"/>
        </w:rPr>
        <w:t>校教評會</w:t>
      </w:r>
      <w:r w:rsidRPr="00A221B7">
        <w:rPr>
          <w:rFonts w:hint="eastAsia"/>
        </w:rPr>
        <w:t>審議，惟因討論到最後，</w:t>
      </w:r>
      <w:r w:rsidRPr="00A221B7">
        <w:rPr>
          <w:rFonts w:hint="eastAsia"/>
          <w:u w:val="single"/>
        </w:rPr>
        <w:t>有委員另有重要會議離席，最後出席人數不足</w:t>
      </w:r>
      <w:r w:rsidR="00F911C4" w:rsidRPr="00A221B7">
        <w:rPr>
          <w:rStyle w:val="afa"/>
          <w:u w:val="single"/>
        </w:rPr>
        <w:footnoteReference w:id="12"/>
      </w:r>
      <w:r w:rsidR="00E062E7" w:rsidRPr="00A221B7">
        <w:rPr>
          <w:rFonts w:hint="eastAsia"/>
        </w:rPr>
        <w:t>(</w:t>
      </w:r>
      <w:r w:rsidR="00F911C4" w:rsidRPr="00A221B7">
        <w:rPr>
          <w:rFonts w:hint="eastAsia"/>
        </w:rPr>
        <w:t>應到16人，實到人數</w:t>
      </w:r>
      <w:r w:rsidR="00E062E7" w:rsidRPr="00A221B7">
        <w:rPr>
          <w:rFonts w:hint="eastAsia"/>
        </w:rPr>
        <w:t>未達</w:t>
      </w:r>
      <w:r w:rsidR="00F911C4" w:rsidRPr="00A221B7">
        <w:rPr>
          <w:rFonts w:hint="eastAsia"/>
        </w:rPr>
        <w:t>11人</w:t>
      </w:r>
      <w:r w:rsidR="00F911C4" w:rsidRPr="00A221B7">
        <w:rPr>
          <w:rStyle w:val="afa"/>
        </w:rPr>
        <w:footnoteReference w:id="13"/>
      </w:r>
      <w:r w:rsidR="00F911C4" w:rsidRPr="00A221B7">
        <w:rPr>
          <w:rFonts w:hint="eastAsia"/>
        </w:rPr>
        <w:t>，未達應出席及投票委員三分之</w:t>
      </w:r>
      <w:r w:rsidR="00F911C4" w:rsidRPr="00A221B7">
        <w:rPr>
          <w:rFonts w:hint="eastAsia"/>
        </w:rPr>
        <w:lastRenderedPageBreak/>
        <w:t>二之規定</w:t>
      </w:r>
      <w:r w:rsidR="00E062E7" w:rsidRPr="00A221B7">
        <w:rPr>
          <w:rFonts w:hint="eastAsia"/>
        </w:rPr>
        <w:t>)</w:t>
      </w:r>
      <w:r w:rsidRPr="00A221B7">
        <w:rPr>
          <w:rFonts w:hint="eastAsia"/>
        </w:rPr>
        <w:t>，由主席宣布，提交下次會議繼續審議(註：查該次會議計召開3個小時半，該案前後共計討論約1個小時左右)。</w:t>
      </w:r>
      <w:r w:rsidR="00E062E7" w:rsidRPr="00A221B7">
        <w:rPr>
          <w:rFonts w:hint="eastAsia"/>
        </w:rPr>
        <w:t>後續</w:t>
      </w:r>
      <w:r w:rsidRPr="00A221B7">
        <w:rPr>
          <w:rFonts w:hint="eastAsia"/>
        </w:rPr>
        <w:t>調查</w:t>
      </w:r>
      <w:r w:rsidR="00E062E7" w:rsidRPr="00A221B7">
        <w:rPr>
          <w:rFonts w:hint="eastAsia"/>
        </w:rPr>
        <w:t>各校教評會</w:t>
      </w:r>
      <w:r w:rsidRPr="00A221B7">
        <w:rPr>
          <w:rFonts w:hint="eastAsia"/>
        </w:rPr>
        <w:t>委員時間，安排可出席人數達法定開議人數之時間召開會議。惟</w:t>
      </w:r>
      <w:r w:rsidR="00F911C4" w:rsidRPr="00A221B7">
        <w:rPr>
          <w:rFonts w:hint="eastAsia"/>
        </w:rPr>
        <w:t>下次校教評會</w:t>
      </w:r>
      <w:r w:rsidRPr="00A221B7">
        <w:rPr>
          <w:rFonts w:hint="eastAsia"/>
        </w:rPr>
        <w:t>104年9月10日會議當日清點出席人數為10人，</w:t>
      </w:r>
      <w:r w:rsidR="00E062E7" w:rsidRPr="00A221B7">
        <w:rPr>
          <w:rFonts w:hint="eastAsia"/>
        </w:rPr>
        <w:t>再次</w:t>
      </w:r>
      <w:r w:rsidRPr="00A221B7">
        <w:rPr>
          <w:rFonts w:hint="eastAsia"/>
        </w:rPr>
        <w:t>未達法定開議人數</w:t>
      </w:r>
      <w:r w:rsidR="00F911C4" w:rsidRPr="00A221B7">
        <w:rPr>
          <w:rFonts w:hint="eastAsia"/>
        </w:rPr>
        <w:t>11人</w:t>
      </w:r>
      <w:r w:rsidRPr="00A221B7">
        <w:rPr>
          <w:rFonts w:hint="eastAsia"/>
        </w:rPr>
        <w:t>，爰該次會議改為討論說明會。</w:t>
      </w:r>
    </w:p>
    <w:p w14:paraId="6BAA6ACD" w14:textId="7CB3A639" w:rsidR="002B133D" w:rsidRPr="00A221B7" w:rsidRDefault="002B133D" w:rsidP="00B21A4D">
      <w:pPr>
        <w:pStyle w:val="5"/>
      </w:pPr>
      <w:r w:rsidRPr="00A221B7">
        <w:rPr>
          <w:rFonts w:hint="eastAsia"/>
        </w:rPr>
        <w:t>又查104年7月30日當次會議計有15案，議案眾多，經考量該案宜充分討論，審慎為之，爰決議：經審議應再深入討論了解，提交下次會議繼續審議。另104年9月10日會議前經時任承辦人張</w:t>
      </w:r>
      <w:r w:rsidR="00AD7D96" w:rsidRPr="00A221B7">
        <w:rPr>
          <w:rFonts w:hint="eastAsia"/>
        </w:rPr>
        <w:t>姓</w:t>
      </w:r>
      <w:r w:rsidRPr="00A221B7">
        <w:rPr>
          <w:rFonts w:hint="eastAsia"/>
        </w:rPr>
        <w:t>秘書已盡責調查各委員出席情形，規劃以最多可出席者且最可能達法定開議人數之日召開會議，並邀請</w:t>
      </w:r>
      <w:r w:rsidR="00862D16" w:rsidRPr="00A221B7">
        <w:rPr>
          <w:rFonts w:hint="eastAsia"/>
        </w:rPr>
        <w:t>臺藝大</w:t>
      </w:r>
      <w:r w:rsidRPr="00A221B7">
        <w:rPr>
          <w:rFonts w:hint="eastAsia"/>
        </w:rPr>
        <w:t>委任律師列席提供法律諮詢，惟因實際出席人數不足而改為討論說明會，並未取消會議，且出席委員歷時2個小時半充分討論取得初步共識，並未免影響學生受教權，委員提議「聘任案」及「是否成立調查小組」可分開處理，是次會議有3名委員因其他任務不克出席，另共同提出書面意見，足見委員及</w:t>
      </w:r>
      <w:r w:rsidR="00862D16" w:rsidRPr="00A221B7">
        <w:rPr>
          <w:rFonts w:hint="eastAsia"/>
        </w:rPr>
        <w:t>臺藝大</w:t>
      </w:r>
      <w:r w:rsidRPr="00A221B7">
        <w:rPr>
          <w:rFonts w:hint="eastAsia"/>
        </w:rPr>
        <w:t>對該案之重視。</w:t>
      </w:r>
    </w:p>
    <w:p w14:paraId="03D0209B" w14:textId="7DB92FDD" w:rsidR="00F45C4A" w:rsidRPr="00A221B7" w:rsidRDefault="00B21A4D" w:rsidP="007B2869">
      <w:pPr>
        <w:pStyle w:val="4"/>
      </w:pPr>
      <w:r w:rsidRPr="00A221B7">
        <w:rPr>
          <w:rFonts w:hint="eastAsia"/>
        </w:rPr>
        <w:t>據</w:t>
      </w:r>
      <w:r w:rsidR="00F45C4A" w:rsidRPr="00A221B7">
        <w:rPr>
          <w:rFonts w:hint="eastAsia"/>
        </w:rPr>
        <w:t>上，</w:t>
      </w:r>
      <w:r w:rsidR="002A1DD1" w:rsidRPr="00A221B7">
        <w:rPr>
          <w:rFonts w:hint="eastAsia"/>
        </w:rPr>
        <w:t>參見</w:t>
      </w:r>
      <w:r w:rsidR="00B30449" w:rsidRPr="00A221B7">
        <w:rPr>
          <w:rFonts w:hint="eastAsia"/>
        </w:rPr>
        <w:t>臺藝大</w:t>
      </w:r>
      <w:r w:rsidR="009B3663" w:rsidRPr="00A221B7">
        <w:rPr>
          <w:rFonts w:hint="eastAsia"/>
        </w:rPr>
        <w:t>詢問</w:t>
      </w:r>
      <w:r w:rsidR="00B30449" w:rsidRPr="00A221B7">
        <w:rPr>
          <w:rFonts w:hint="eastAsia"/>
        </w:rPr>
        <w:t>前書面說明及</w:t>
      </w:r>
      <w:r w:rsidR="00F45C4A" w:rsidRPr="00A221B7">
        <w:rPr>
          <w:rFonts w:hint="eastAsia"/>
        </w:rPr>
        <w:t>歷次校教評會會議紀錄</w:t>
      </w:r>
      <w:r w:rsidR="002A1DD1" w:rsidRPr="00A221B7">
        <w:rPr>
          <w:rFonts w:hint="eastAsia"/>
        </w:rPr>
        <w:t>，尚難認</w:t>
      </w:r>
      <w:r w:rsidR="005816E0" w:rsidRPr="00A221B7">
        <w:rPr>
          <w:rFonts w:hint="eastAsia"/>
        </w:rPr>
        <w:t>104年</w:t>
      </w:r>
      <w:r w:rsidR="00F45C4A" w:rsidRPr="00A221B7">
        <w:rPr>
          <w:rFonts w:hint="eastAsia"/>
        </w:rPr>
        <w:t>臺藝大</w:t>
      </w:r>
      <w:r w:rsidR="005816E0" w:rsidRPr="00A221B7">
        <w:rPr>
          <w:rFonts w:hint="eastAsia"/>
        </w:rPr>
        <w:t>辦理該次教師甄選及校教評會進行</w:t>
      </w:r>
      <w:r w:rsidR="002A1DD1" w:rsidRPr="00A221B7">
        <w:rPr>
          <w:rFonts w:hint="eastAsia"/>
        </w:rPr>
        <w:t>專任教</w:t>
      </w:r>
      <w:r w:rsidR="005816E0" w:rsidRPr="00A221B7">
        <w:rPr>
          <w:rFonts w:hint="eastAsia"/>
        </w:rPr>
        <w:t>師聘任審議</w:t>
      </w:r>
      <w:r w:rsidR="002A1DD1" w:rsidRPr="00A221B7">
        <w:rPr>
          <w:rFonts w:hint="eastAsia"/>
        </w:rPr>
        <w:t>有</w:t>
      </w:r>
      <w:r w:rsidR="00881C53" w:rsidRPr="00A221B7">
        <w:rPr>
          <w:rFonts w:hint="eastAsia"/>
        </w:rPr>
        <w:t>明顯不</w:t>
      </w:r>
      <w:r w:rsidR="002A1DD1" w:rsidRPr="00A221B7">
        <w:rPr>
          <w:rFonts w:hint="eastAsia"/>
        </w:rPr>
        <w:t>當之處，惟新學期已經開始，又畢業班學生</w:t>
      </w:r>
      <w:r w:rsidR="00B30449" w:rsidRPr="00A221B7">
        <w:rPr>
          <w:rFonts w:hint="eastAsia"/>
        </w:rPr>
        <w:t>甚</w:t>
      </w:r>
      <w:r w:rsidR="009B3663" w:rsidRPr="00A221B7">
        <w:rPr>
          <w:rFonts w:hint="eastAsia"/>
        </w:rPr>
        <w:t>至</w:t>
      </w:r>
      <w:r w:rsidR="002A1DD1" w:rsidRPr="00A221B7">
        <w:rPr>
          <w:rFonts w:hint="eastAsia"/>
        </w:rPr>
        <w:t>寄發信件以</w:t>
      </w:r>
      <w:r w:rsidR="00B30449" w:rsidRPr="00A221B7">
        <w:rPr>
          <w:rFonts w:hint="eastAsia"/>
        </w:rPr>
        <w:t>期學校關注渠等受教權益</w:t>
      </w:r>
      <w:r w:rsidR="002A1DD1" w:rsidRPr="00A221B7">
        <w:rPr>
          <w:rFonts w:hint="eastAsia"/>
        </w:rPr>
        <w:t>等情，</w:t>
      </w:r>
      <w:r w:rsidR="00A9004F" w:rsidRPr="00A221B7">
        <w:rPr>
          <w:rFonts w:hint="eastAsia"/>
        </w:rPr>
        <w:t>臺藝大</w:t>
      </w:r>
      <w:r w:rsidR="00B30449" w:rsidRPr="00A221B7">
        <w:rPr>
          <w:rFonts w:hint="eastAsia"/>
        </w:rPr>
        <w:t>允應更為積極</w:t>
      </w:r>
      <w:r w:rsidR="005816E0" w:rsidRPr="00A221B7">
        <w:rPr>
          <w:rFonts w:hint="eastAsia"/>
        </w:rPr>
        <w:t>辦理</w:t>
      </w:r>
      <w:r w:rsidR="00F911C4" w:rsidRPr="00A221B7">
        <w:rPr>
          <w:rFonts w:hint="eastAsia"/>
        </w:rPr>
        <w:t>校教評會之召開</w:t>
      </w:r>
      <w:r w:rsidR="00A67740" w:rsidRPr="00A221B7">
        <w:rPr>
          <w:rFonts w:hint="eastAsia"/>
        </w:rPr>
        <w:t>以維學生受教權益。</w:t>
      </w:r>
    </w:p>
    <w:p w14:paraId="05874A0D" w14:textId="77777777" w:rsidR="00095021" w:rsidRPr="00A221B7" w:rsidRDefault="009D2511" w:rsidP="007B2869">
      <w:pPr>
        <w:pStyle w:val="3"/>
      </w:pPr>
      <w:r w:rsidRPr="00A221B7">
        <w:rPr>
          <w:rFonts w:hint="eastAsia"/>
        </w:rPr>
        <w:t>有關林師時任系主任，可否列席校教評會說明一節</w:t>
      </w:r>
      <w:r w:rsidR="00095021" w:rsidRPr="00A221B7">
        <w:rPr>
          <w:rFonts w:hint="eastAsia"/>
        </w:rPr>
        <w:t>：</w:t>
      </w:r>
    </w:p>
    <w:p w14:paraId="627F7D99" w14:textId="782A302E" w:rsidR="009D2511" w:rsidRPr="00A221B7" w:rsidRDefault="00095021" w:rsidP="00095021">
      <w:pPr>
        <w:pStyle w:val="3"/>
        <w:numPr>
          <w:ilvl w:val="0"/>
          <w:numId w:val="0"/>
        </w:numPr>
        <w:ind w:left="1361" w:firstLineChars="100" w:firstLine="340"/>
      </w:pPr>
      <w:r w:rsidRPr="00A221B7">
        <w:rPr>
          <w:rFonts w:hint="eastAsia"/>
        </w:rPr>
        <w:lastRenderedPageBreak/>
        <w:t xml:space="preserve">  </w:t>
      </w:r>
      <w:r w:rsidR="009D2511" w:rsidRPr="00A221B7">
        <w:rPr>
          <w:rFonts w:hint="eastAsia"/>
        </w:rPr>
        <w:t>查</w:t>
      </w:r>
      <w:r w:rsidR="0043776F" w:rsidRPr="00A221B7">
        <w:rPr>
          <w:rFonts w:hint="eastAsia"/>
        </w:rPr>
        <w:t>臺藝大</w:t>
      </w:r>
      <w:r w:rsidR="009D2511" w:rsidRPr="00A221B7">
        <w:rPr>
          <w:rFonts w:hint="eastAsia"/>
        </w:rPr>
        <w:t>目前校教評會聘任提案列席原則為：邀請單位主管列席說明，如單位主管不克列席，可指派代理人(如：其他校教評會委員或該學院院長)或由該學院院長(校教評會當然委員)說明，惟</w:t>
      </w:r>
      <w:r w:rsidR="00B21A4D" w:rsidRPr="00A221B7">
        <w:rPr>
          <w:rFonts w:hint="eastAsia"/>
        </w:rPr>
        <w:t>臺藝大表示</w:t>
      </w:r>
      <w:r w:rsidR="009D2511" w:rsidRPr="00A221B7">
        <w:rPr>
          <w:rFonts w:hint="eastAsia"/>
        </w:rPr>
        <w:t>經詢問當時</w:t>
      </w:r>
      <w:r w:rsidR="00A72C79" w:rsidRPr="00A221B7">
        <w:rPr>
          <w:rFonts w:hint="eastAsia"/>
        </w:rPr>
        <w:t>104年</w:t>
      </w:r>
      <w:r w:rsidR="009D2511" w:rsidRPr="00A221B7">
        <w:rPr>
          <w:rFonts w:hint="eastAsia"/>
        </w:rPr>
        <w:t>承辦人張</w:t>
      </w:r>
      <w:r w:rsidR="00A72C79" w:rsidRPr="00A221B7">
        <w:rPr>
          <w:rFonts w:hint="eastAsia"/>
        </w:rPr>
        <w:t>姓</w:t>
      </w:r>
      <w:r w:rsidR="009D2511" w:rsidRPr="00A221B7">
        <w:rPr>
          <w:rFonts w:hint="eastAsia"/>
        </w:rPr>
        <w:t>秘書告知，因</w:t>
      </w:r>
      <w:r w:rsidR="00A72C79" w:rsidRPr="00A221B7">
        <w:rPr>
          <w:rFonts w:hint="eastAsia"/>
        </w:rPr>
        <w:t>臺藝大</w:t>
      </w:r>
      <w:r w:rsidR="009D2511" w:rsidRPr="00A221B7">
        <w:rPr>
          <w:rFonts w:hint="eastAsia"/>
        </w:rPr>
        <w:t>並無訂定校教評會列席規範，已忘記當時為何沒有邀請或不確定林師是否應予列席</w:t>
      </w:r>
      <w:r w:rsidR="00B21A4D" w:rsidRPr="00A221B7">
        <w:rPr>
          <w:rFonts w:hint="eastAsia"/>
        </w:rPr>
        <w:t>，另</w:t>
      </w:r>
      <w:r w:rsidR="009D2511" w:rsidRPr="00A221B7">
        <w:rPr>
          <w:rFonts w:hint="eastAsia"/>
        </w:rPr>
        <w:t>前以電話詢問102年承辦人黃</w:t>
      </w:r>
      <w:r w:rsidR="00A72C79" w:rsidRPr="00A221B7">
        <w:rPr>
          <w:rFonts w:hint="eastAsia"/>
        </w:rPr>
        <w:t>姓</w:t>
      </w:r>
      <w:r w:rsidR="009D2511" w:rsidRPr="00A221B7">
        <w:rPr>
          <w:rFonts w:hint="eastAsia"/>
        </w:rPr>
        <w:t>秘書時曾提及，其承辦當時均係由校教評會當然委員中之各學院院長協助所屬單位說明。</w:t>
      </w:r>
    </w:p>
    <w:p w14:paraId="500245A0" w14:textId="4C351B14" w:rsidR="00B91506" w:rsidRPr="00A221B7" w:rsidRDefault="006A67ED" w:rsidP="00B91506">
      <w:pPr>
        <w:pStyle w:val="3"/>
      </w:pPr>
      <w:r w:rsidRPr="00A221B7">
        <w:rPr>
          <w:rFonts w:hint="eastAsia"/>
        </w:rPr>
        <w:t>再查，本院詢問臺藝大有關</w:t>
      </w:r>
      <w:r w:rsidR="00FC7CA1" w:rsidRPr="00A221B7">
        <w:rPr>
          <w:rFonts w:hint="eastAsia"/>
        </w:rPr>
        <w:t>林師</w:t>
      </w:r>
      <w:r w:rsidR="00FF31E4" w:rsidRPr="00A221B7">
        <w:rPr>
          <w:rFonts w:hint="eastAsia"/>
        </w:rPr>
        <w:t>於</w:t>
      </w:r>
      <w:r w:rsidR="00B91506" w:rsidRPr="00A221B7">
        <w:rPr>
          <w:rFonts w:hint="eastAsia"/>
        </w:rPr>
        <w:t>104年10月8日校</w:t>
      </w:r>
      <w:r w:rsidR="00FF31E4" w:rsidRPr="00A221B7">
        <w:rPr>
          <w:rFonts w:hint="eastAsia"/>
        </w:rPr>
        <w:t>教評會召開</w:t>
      </w:r>
      <w:r w:rsidR="00B91506" w:rsidRPr="00A221B7">
        <w:rPr>
          <w:rFonts w:hint="eastAsia"/>
        </w:rPr>
        <w:t>前</w:t>
      </w:r>
      <w:r w:rsidR="00FF31E4" w:rsidRPr="00A221B7">
        <w:rPr>
          <w:rFonts w:hint="eastAsia"/>
        </w:rPr>
        <w:t>2日發布公開信，當時有否知悉林師發信及相關處理，</w:t>
      </w:r>
      <w:r w:rsidR="00B91506" w:rsidRPr="00A221B7">
        <w:rPr>
          <w:rFonts w:hint="eastAsia"/>
        </w:rPr>
        <w:t>臺藝大查復稱：「調查小組所知，在校教評會104年10月8日開會時，並無任何委員提出詢問之紀錄，即使審議前已知悉此事，因從未發生此種狀況，且時間緊迫，學校當時也可能不知道要如何處理。」</w:t>
      </w:r>
      <w:r w:rsidR="00BC58FD" w:rsidRPr="00A221B7">
        <w:rPr>
          <w:rFonts w:hint="eastAsia"/>
        </w:rPr>
        <w:t>此外，臺藝大</w:t>
      </w:r>
      <w:r w:rsidR="007B2869" w:rsidRPr="00A221B7">
        <w:rPr>
          <w:rFonts w:hint="eastAsia"/>
        </w:rPr>
        <w:t>亦於</w:t>
      </w:r>
      <w:r w:rsidR="00785D27" w:rsidRPr="00A221B7">
        <w:rPr>
          <w:rFonts w:hint="eastAsia"/>
        </w:rPr>
        <w:t>該校</w:t>
      </w:r>
      <w:r w:rsidR="00BC58FD" w:rsidRPr="00A221B7">
        <w:rPr>
          <w:rFonts w:hint="eastAsia"/>
        </w:rPr>
        <w:t>調查報告</w:t>
      </w:r>
      <w:r w:rsidR="00CF5B43" w:rsidRPr="00A221B7">
        <w:rPr>
          <w:rFonts w:hint="eastAsia"/>
        </w:rPr>
        <w:t>提出</w:t>
      </w:r>
      <w:r w:rsidR="00BC58FD" w:rsidRPr="00A221B7">
        <w:rPr>
          <w:rFonts w:hint="eastAsia"/>
        </w:rPr>
        <w:t>策進作為</w:t>
      </w:r>
      <w:r w:rsidR="002C5A7A" w:rsidRPr="00A221B7">
        <w:rPr>
          <w:rFonts w:hint="eastAsia"/>
        </w:rPr>
        <w:t>：</w:t>
      </w:r>
      <w:r w:rsidR="00BC58FD" w:rsidRPr="00A221B7">
        <w:rPr>
          <w:rFonts w:hint="eastAsia"/>
        </w:rPr>
        <w:t>「臺藝大在教育部人事處要求下，原本即已建立教師進用與離退等教評會審議作業的標準作業程序(即SOP)，也不斷宣導各院系配合執行，今後仍應加強要求與宣導。」</w:t>
      </w:r>
      <w:r w:rsidR="007B2869" w:rsidRPr="00A221B7">
        <w:rPr>
          <w:rFonts w:hint="eastAsia"/>
        </w:rPr>
        <w:t>均顯示臺藝大</w:t>
      </w:r>
      <w:r w:rsidR="009B3663" w:rsidRPr="00A221B7">
        <w:rPr>
          <w:rFonts w:hint="eastAsia"/>
        </w:rPr>
        <w:t>辦理</w:t>
      </w:r>
      <w:r w:rsidR="007B2869" w:rsidRPr="00A221B7">
        <w:rPr>
          <w:rFonts w:hint="eastAsia"/>
        </w:rPr>
        <w:t>甄選作業容有精進空間，</w:t>
      </w:r>
      <w:r w:rsidR="009B3663" w:rsidRPr="00A221B7">
        <w:rPr>
          <w:rFonts w:hint="eastAsia"/>
        </w:rPr>
        <w:t>且</w:t>
      </w:r>
      <w:r w:rsidR="007B2869" w:rsidRPr="00A221B7">
        <w:rPr>
          <w:rFonts w:hint="eastAsia"/>
        </w:rPr>
        <w:t>缺乏有效之即時應變處理機制。</w:t>
      </w:r>
    </w:p>
    <w:p w14:paraId="6F5EAA3B" w14:textId="41B7FFCE" w:rsidR="00785D27" w:rsidRPr="00A221B7" w:rsidRDefault="00785D27" w:rsidP="00785D27">
      <w:pPr>
        <w:pStyle w:val="3"/>
      </w:pPr>
      <w:r w:rsidRPr="00A221B7">
        <w:rPr>
          <w:rFonts w:hint="eastAsia"/>
        </w:rPr>
        <w:t>綜上，林師發信動機係因校教評會多次流會，致開學後授課教師仍不足，其擔心影響學生受教權，惟林師為時任系主任，本應採取列席校教評會或透過校教評會當然委員發表意見等措施，卻於校教評會召開2日前發布公開信，恐欠妥適，復本院再詢臺藝大當時有否知悉林師發信及相關處理，臺藝大表示尚無相關記錄，但亦承認因時間緊迫且未發生過此</w:t>
      </w:r>
      <w:r w:rsidRPr="00A221B7">
        <w:rPr>
          <w:rFonts w:hint="eastAsia"/>
        </w:rPr>
        <w:lastRenderedPageBreak/>
        <w:t>類情事，縱當時有校教評會委員提出反映，恐也不知如何妥適處理等語，皆顯示臺藝大辦理甄選作業容有精進空間，且缺乏有效之即時應變處理機制，允應檢討改進。</w:t>
      </w:r>
    </w:p>
    <w:p w14:paraId="487194F4" w14:textId="77777777" w:rsidR="00785D27" w:rsidRPr="00A221B7" w:rsidRDefault="00785D27" w:rsidP="00785D27">
      <w:pPr>
        <w:pStyle w:val="3"/>
        <w:numPr>
          <w:ilvl w:val="0"/>
          <w:numId w:val="0"/>
        </w:numPr>
        <w:ind w:left="1361" w:hanging="681"/>
      </w:pPr>
    </w:p>
    <w:p w14:paraId="5A9ECB98" w14:textId="69FE7368" w:rsidR="003A239D" w:rsidRPr="00A221B7" w:rsidRDefault="005C60DE" w:rsidP="003A239D">
      <w:pPr>
        <w:pStyle w:val="2"/>
        <w:rPr>
          <w:b/>
        </w:rPr>
      </w:pPr>
      <w:bookmarkStart w:id="33" w:name="_Hlk123653225"/>
      <w:r w:rsidRPr="00A221B7">
        <w:rPr>
          <w:rFonts w:hint="eastAsia"/>
          <w:b/>
        </w:rPr>
        <w:t>臺藝大102年舞蹈學系教師聘任案除遭行政法院撤銷原</w:t>
      </w:r>
      <w:r w:rsidR="007919B6" w:rsidRPr="00A221B7">
        <w:rPr>
          <w:rFonts w:hint="eastAsia"/>
          <w:b/>
        </w:rPr>
        <w:t>核聘處分</w:t>
      </w:r>
      <w:r w:rsidRPr="00A221B7">
        <w:rPr>
          <w:rFonts w:hint="eastAsia"/>
          <w:b/>
        </w:rPr>
        <w:t>，核有行政缺失外，亦衍生數</w:t>
      </w:r>
      <w:r w:rsidR="007919B6" w:rsidRPr="00A221B7">
        <w:rPr>
          <w:rFonts w:hint="eastAsia"/>
          <w:b/>
        </w:rPr>
        <w:t>起</w:t>
      </w:r>
      <w:r w:rsidRPr="00A221B7">
        <w:rPr>
          <w:rFonts w:hint="eastAsia"/>
          <w:b/>
        </w:rPr>
        <w:t>訴訟</w:t>
      </w:r>
      <w:r w:rsidR="008921D9" w:rsidRPr="00A221B7">
        <w:rPr>
          <w:rFonts w:hint="eastAsia"/>
          <w:b/>
        </w:rPr>
        <w:t>，</w:t>
      </w:r>
      <w:r w:rsidRPr="00A221B7">
        <w:rPr>
          <w:rFonts w:hint="eastAsia"/>
          <w:b/>
        </w:rPr>
        <w:t>致</w:t>
      </w:r>
      <w:r w:rsidR="007919B6" w:rsidRPr="00A221B7">
        <w:rPr>
          <w:rFonts w:hint="eastAsia"/>
          <w:b/>
        </w:rPr>
        <w:t>案關人</w:t>
      </w:r>
      <w:r w:rsidRPr="00A221B7">
        <w:rPr>
          <w:rFonts w:hint="eastAsia"/>
          <w:b/>
        </w:rPr>
        <w:t>紛擾多年</w:t>
      </w:r>
      <w:r w:rsidR="00BE7A7C" w:rsidRPr="00A221B7">
        <w:rPr>
          <w:rFonts w:hint="eastAsia"/>
          <w:b/>
        </w:rPr>
        <w:t>，</w:t>
      </w:r>
      <w:r w:rsidRPr="00A221B7">
        <w:rPr>
          <w:rFonts w:hint="eastAsia"/>
          <w:b/>
        </w:rPr>
        <w:t>臺藝大亦認此案</w:t>
      </w:r>
      <w:r w:rsidR="00786EE2" w:rsidRPr="00A221B7">
        <w:rPr>
          <w:rFonts w:hint="eastAsia"/>
          <w:b/>
        </w:rPr>
        <w:t>衝擊校</w:t>
      </w:r>
      <w:r w:rsidRPr="00A221B7">
        <w:rPr>
          <w:rFonts w:hint="eastAsia"/>
          <w:b/>
        </w:rPr>
        <w:t>譽並造成師生不安。</w:t>
      </w:r>
      <w:r w:rsidR="00BE7A7C" w:rsidRPr="00A221B7">
        <w:rPr>
          <w:rFonts w:hint="eastAsia"/>
          <w:b/>
        </w:rPr>
        <w:t>又</w:t>
      </w:r>
      <w:r w:rsidRPr="00A221B7">
        <w:rPr>
          <w:rFonts w:hint="eastAsia"/>
          <w:b/>
        </w:rPr>
        <w:t>張師及姚師皆依規參與專任教師甄選，卻因</w:t>
      </w:r>
      <w:r w:rsidR="00786EE2" w:rsidRPr="00A221B7">
        <w:rPr>
          <w:rFonts w:hint="eastAsia"/>
          <w:b/>
        </w:rPr>
        <w:t>臺藝大</w:t>
      </w:r>
      <w:r w:rsidRPr="00A221B7">
        <w:rPr>
          <w:rFonts w:hint="eastAsia"/>
          <w:b/>
        </w:rPr>
        <w:t>核聘程序之瑕疵</w:t>
      </w:r>
      <w:r w:rsidR="00053B7C" w:rsidRPr="00A221B7">
        <w:rPr>
          <w:rFonts w:hint="eastAsia"/>
          <w:b/>
        </w:rPr>
        <w:t>，</w:t>
      </w:r>
      <w:r w:rsidR="007919B6" w:rsidRPr="00A221B7">
        <w:rPr>
          <w:rFonts w:hint="eastAsia"/>
          <w:b/>
        </w:rPr>
        <w:t>影響</w:t>
      </w:r>
      <w:r w:rsidR="00786EE2" w:rsidRPr="00A221B7">
        <w:rPr>
          <w:rFonts w:hint="eastAsia"/>
          <w:b/>
        </w:rPr>
        <w:t>就業</w:t>
      </w:r>
      <w:r w:rsidRPr="00A221B7">
        <w:rPr>
          <w:rFonts w:hint="eastAsia"/>
          <w:b/>
        </w:rPr>
        <w:t>權益，</w:t>
      </w:r>
      <w:r w:rsidR="007919B6" w:rsidRPr="00A221B7">
        <w:rPr>
          <w:rFonts w:hint="eastAsia"/>
          <w:b/>
        </w:rPr>
        <w:t>並損及學生之受教權，</w:t>
      </w:r>
      <w:r w:rsidR="007848F9" w:rsidRPr="00A221B7">
        <w:rPr>
          <w:rFonts w:hint="eastAsia"/>
          <w:b/>
        </w:rPr>
        <w:t>且</w:t>
      </w:r>
      <w:r w:rsidR="00573B59" w:rsidRPr="00A221B7">
        <w:rPr>
          <w:rFonts w:hint="eastAsia"/>
          <w:b/>
        </w:rPr>
        <w:t>陳訴人</w:t>
      </w:r>
      <w:r w:rsidR="00403D9B" w:rsidRPr="00A221B7">
        <w:rPr>
          <w:rFonts w:hint="eastAsia"/>
          <w:b/>
        </w:rPr>
        <w:t>提供之報導</w:t>
      </w:r>
      <w:r w:rsidR="008921D9" w:rsidRPr="00A221B7">
        <w:rPr>
          <w:rFonts w:hint="eastAsia"/>
          <w:b/>
        </w:rPr>
        <w:t>，</w:t>
      </w:r>
      <w:r w:rsidR="00403D9B" w:rsidRPr="00A221B7">
        <w:rPr>
          <w:rFonts w:hint="eastAsia"/>
          <w:b/>
        </w:rPr>
        <w:t>亦</w:t>
      </w:r>
      <w:r w:rsidR="00573B59" w:rsidRPr="00A221B7">
        <w:rPr>
          <w:rFonts w:hint="eastAsia"/>
          <w:b/>
        </w:rPr>
        <w:t>稱張師</w:t>
      </w:r>
      <w:r w:rsidR="00735DD3" w:rsidRPr="00A221B7">
        <w:rPr>
          <w:rFonts w:hint="eastAsia"/>
          <w:b/>
        </w:rPr>
        <w:t>核聘處分撤銷</w:t>
      </w:r>
      <w:r w:rsidR="00573B59" w:rsidRPr="00A221B7">
        <w:rPr>
          <w:rFonts w:hint="eastAsia"/>
          <w:b/>
        </w:rPr>
        <w:t>，</w:t>
      </w:r>
      <w:r w:rsidR="002B7386" w:rsidRPr="00A221B7">
        <w:rPr>
          <w:rFonts w:hint="eastAsia"/>
          <w:b/>
        </w:rPr>
        <w:t>恐</w:t>
      </w:r>
      <w:r w:rsidR="00735DD3" w:rsidRPr="00A221B7">
        <w:rPr>
          <w:rFonts w:hint="eastAsia"/>
          <w:b/>
        </w:rPr>
        <w:t>影響</w:t>
      </w:r>
      <w:r w:rsidR="00573B59" w:rsidRPr="00A221B7">
        <w:rPr>
          <w:rFonts w:hint="eastAsia"/>
          <w:b/>
        </w:rPr>
        <w:t>其</w:t>
      </w:r>
      <w:r w:rsidR="00735DD3" w:rsidRPr="00A221B7">
        <w:rPr>
          <w:rFonts w:hint="eastAsia"/>
          <w:b/>
        </w:rPr>
        <w:t>身心狀態而致其</w:t>
      </w:r>
      <w:r w:rsidR="005816E0" w:rsidRPr="00A221B7">
        <w:rPr>
          <w:rFonts w:hint="eastAsia"/>
          <w:b/>
        </w:rPr>
        <w:t>因</w:t>
      </w:r>
      <w:r w:rsidR="00735DD3" w:rsidRPr="00A221B7">
        <w:rPr>
          <w:rFonts w:hint="eastAsia"/>
          <w:b/>
        </w:rPr>
        <w:t>病逝世，另從張師所寄發之信件內容</w:t>
      </w:r>
      <w:r w:rsidR="008921D9" w:rsidRPr="00A221B7">
        <w:rPr>
          <w:rFonts w:hint="eastAsia"/>
          <w:b/>
        </w:rPr>
        <w:t>，</w:t>
      </w:r>
      <w:r w:rsidR="00735DD3" w:rsidRPr="00A221B7">
        <w:rPr>
          <w:rFonts w:hint="eastAsia"/>
          <w:b/>
        </w:rPr>
        <w:t>亦可見本案對其之</w:t>
      </w:r>
      <w:r w:rsidR="00BE7A7C" w:rsidRPr="00A221B7">
        <w:rPr>
          <w:rFonts w:hint="eastAsia"/>
          <w:b/>
        </w:rPr>
        <w:t>衝擊與</w:t>
      </w:r>
      <w:r w:rsidR="00735DD3" w:rsidRPr="00A221B7">
        <w:rPr>
          <w:rFonts w:hint="eastAsia"/>
          <w:b/>
        </w:rPr>
        <w:t>壓力</w:t>
      </w:r>
      <w:r w:rsidR="00152990" w:rsidRPr="00A221B7">
        <w:rPr>
          <w:rFonts w:hint="eastAsia"/>
          <w:b/>
        </w:rPr>
        <w:t>。</w:t>
      </w:r>
      <w:r w:rsidR="00BE7A7C" w:rsidRPr="00A221B7">
        <w:rPr>
          <w:rFonts w:hint="eastAsia"/>
          <w:b/>
        </w:rPr>
        <w:t>張</w:t>
      </w:r>
      <w:r w:rsidR="00403D9B" w:rsidRPr="00A221B7">
        <w:rPr>
          <w:rFonts w:hint="eastAsia"/>
          <w:b/>
        </w:rPr>
        <w:t>師後續</w:t>
      </w:r>
      <w:r w:rsidR="00DC3430" w:rsidRPr="00A221B7">
        <w:rPr>
          <w:rFonts w:hint="eastAsia"/>
          <w:b/>
        </w:rPr>
        <w:t>因</w:t>
      </w:r>
      <w:r w:rsidR="000A0955" w:rsidRPr="00A221B7">
        <w:rPr>
          <w:rFonts w:hint="eastAsia"/>
          <w:b/>
        </w:rPr>
        <w:t>核聘處分受撤銷，</w:t>
      </w:r>
      <w:r w:rsidR="00DC3430" w:rsidRPr="00A221B7">
        <w:rPr>
          <w:rFonts w:hint="eastAsia"/>
          <w:b/>
        </w:rPr>
        <w:t>也</w:t>
      </w:r>
      <w:r w:rsidR="005862A2" w:rsidRPr="00A221B7">
        <w:rPr>
          <w:rFonts w:hint="eastAsia"/>
          <w:b/>
        </w:rPr>
        <w:t>未</w:t>
      </w:r>
      <w:r w:rsidR="00DC3430" w:rsidRPr="00A221B7">
        <w:rPr>
          <w:rFonts w:hint="eastAsia"/>
          <w:b/>
        </w:rPr>
        <w:t>獲</w:t>
      </w:r>
      <w:r w:rsidR="007848F9" w:rsidRPr="00A221B7">
        <w:rPr>
          <w:rFonts w:hint="eastAsia"/>
          <w:b/>
        </w:rPr>
        <w:t>於</w:t>
      </w:r>
      <w:r w:rsidR="003A239D" w:rsidRPr="00A221B7">
        <w:rPr>
          <w:rFonts w:hint="eastAsia"/>
          <w:b/>
        </w:rPr>
        <w:t>臺藝大任教之</w:t>
      </w:r>
      <w:r w:rsidR="00CA712A" w:rsidRPr="00A221B7">
        <w:rPr>
          <w:rFonts w:hint="eastAsia"/>
          <w:b/>
        </w:rPr>
        <w:t>證明或紀錄</w:t>
      </w:r>
      <w:r w:rsidR="000A0955" w:rsidRPr="00A221B7">
        <w:rPr>
          <w:rFonts w:hint="eastAsia"/>
          <w:b/>
        </w:rPr>
        <w:t>；</w:t>
      </w:r>
      <w:r w:rsidR="003A239D" w:rsidRPr="00A221B7">
        <w:rPr>
          <w:rFonts w:hint="eastAsia"/>
          <w:b/>
        </w:rPr>
        <w:t>臺藝大</w:t>
      </w:r>
      <w:r w:rsidR="00403D9B" w:rsidRPr="00A221B7">
        <w:rPr>
          <w:rFonts w:hint="eastAsia"/>
          <w:b/>
        </w:rPr>
        <w:t>雖</w:t>
      </w:r>
      <w:r w:rsidR="000A0955" w:rsidRPr="00A221B7">
        <w:rPr>
          <w:rFonts w:hint="eastAsia"/>
          <w:b/>
        </w:rPr>
        <w:t>表示期待本案能有圓滿結果，</w:t>
      </w:r>
      <w:r w:rsidR="00786EE2" w:rsidRPr="00A221B7">
        <w:rPr>
          <w:rFonts w:hint="eastAsia"/>
          <w:b/>
        </w:rPr>
        <w:t>卻僅依規完備相關</w:t>
      </w:r>
      <w:r w:rsidR="000A0955" w:rsidRPr="00A221B7">
        <w:rPr>
          <w:rFonts w:hint="eastAsia"/>
          <w:b/>
        </w:rPr>
        <w:t>聘任程序</w:t>
      </w:r>
      <w:r w:rsidR="00786EE2" w:rsidRPr="00A221B7">
        <w:rPr>
          <w:rFonts w:hint="eastAsia"/>
          <w:b/>
        </w:rPr>
        <w:t>，</w:t>
      </w:r>
      <w:r w:rsidR="002B7386" w:rsidRPr="00A221B7">
        <w:rPr>
          <w:rFonts w:hint="eastAsia"/>
          <w:b/>
        </w:rPr>
        <w:t>未</w:t>
      </w:r>
      <w:r w:rsidR="00BE7A7C" w:rsidRPr="00A221B7">
        <w:rPr>
          <w:rFonts w:hint="eastAsia"/>
          <w:b/>
        </w:rPr>
        <w:t>確實檢討</w:t>
      </w:r>
      <w:r w:rsidR="00421B8F" w:rsidRPr="00A221B7">
        <w:rPr>
          <w:rFonts w:hint="eastAsia"/>
          <w:b/>
        </w:rPr>
        <w:t>相關</w:t>
      </w:r>
      <w:r w:rsidR="00BE7A7C" w:rsidRPr="00A221B7">
        <w:rPr>
          <w:rFonts w:hint="eastAsia"/>
          <w:b/>
        </w:rPr>
        <w:t>聘任制度及行政疏失，</w:t>
      </w:r>
      <w:r w:rsidR="00DC3430" w:rsidRPr="00A221B7">
        <w:rPr>
          <w:rFonts w:hint="eastAsia"/>
          <w:b/>
        </w:rPr>
        <w:t>自本院調查後</w:t>
      </w:r>
      <w:r w:rsidR="007848F9" w:rsidRPr="00A221B7">
        <w:rPr>
          <w:rFonts w:hint="eastAsia"/>
          <w:b/>
        </w:rPr>
        <w:t>始</w:t>
      </w:r>
      <w:r w:rsidR="00DC3430" w:rsidRPr="00A221B7">
        <w:rPr>
          <w:rFonts w:hint="eastAsia"/>
          <w:b/>
        </w:rPr>
        <w:t>成立調查小組，</w:t>
      </w:r>
      <w:r w:rsidR="00D334D3" w:rsidRPr="00A221B7">
        <w:rPr>
          <w:rFonts w:hint="eastAsia"/>
          <w:b/>
        </w:rPr>
        <w:t>亦</w:t>
      </w:r>
      <w:r w:rsidR="00BE7A7C" w:rsidRPr="00A221B7">
        <w:rPr>
          <w:rFonts w:hint="eastAsia"/>
          <w:b/>
        </w:rPr>
        <w:t>未</w:t>
      </w:r>
      <w:r w:rsidR="000A0955" w:rsidRPr="00A221B7">
        <w:rPr>
          <w:rFonts w:hint="eastAsia"/>
          <w:b/>
        </w:rPr>
        <w:t>對案關人</w:t>
      </w:r>
      <w:r w:rsidR="00786EE2" w:rsidRPr="00A221B7">
        <w:rPr>
          <w:rFonts w:hint="eastAsia"/>
          <w:b/>
        </w:rPr>
        <w:t>表達關切，</w:t>
      </w:r>
      <w:r w:rsidR="002B7386" w:rsidRPr="00A221B7">
        <w:rPr>
          <w:rFonts w:hint="eastAsia"/>
          <w:b/>
        </w:rPr>
        <w:t>或瞭解渠等有無需要協助</w:t>
      </w:r>
      <w:r w:rsidR="00421B8F" w:rsidRPr="00A221B7">
        <w:rPr>
          <w:rFonts w:hint="eastAsia"/>
          <w:b/>
        </w:rPr>
        <w:t>之處</w:t>
      </w:r>
      <w:r w:rsidR="002B7386" w:rsidRPr="00A221B7">
        <w:rPr>
          <w:rFonts w:hint="eastAsia"/>
          <w:b/>
        </w:rPr>
        <w:t>，</w:t>
      </w:r>
      <w:r w:rsidR="00D334D3" w:rsidRPr="00A221B7">
        <w:rPr>
          <w:rFonts w:hint="eastAsia"/>
          <w:b/>
        </w:rPr>
        <w:t>亦未</w:t>
      </w:r>
      <w:r w:rsidR="002B7386" w:rsidRPr="00A221B7">
        <w:rPr>
          <w:rFonts w:hint="eastAsia"/>
          <w:b/>
        </w:rPr>
        <w:t>即時向學生充分說明教師異動情形，致畢業班學生心生</w:t>
      </w:r>
      <w:r w:rsidR="00BE7A7C" w:rsidRPr="00A221B7">
        <w:rPr>
          <w:rFonts w:hint="eastAsia"/>
          <w:b/>
        </w:rPr>
        <w:t>浮動</w:t>
      </w:r>
      <w:r w:rsidR="00D334D3" w:rsidRPr="00A221B7">
        <w:rPr>
          <w:rFonts w:hint="eastAsia"/>
          <w:b/>
        </w:rPr>
        <w:t>不安</w:t>
      </w:r>
      <w:r w:rsidR="001B33E4" w:rsidRPr="00A221B7">
        <w:rPr>
          <w:rFonts w:hint="eastAsia"/>
          <w:b/>
        </w:rPr>
        <w:t>，</w:t>
      </w:r>
      <w:r w:rsidR="00BE7A7C" w:rsidRPr="00A221B7">
        <w:rPr>
          <w:rFonts w:hint="eastAsia"/>
          <w:b/>
        </w:rPr>
        <w:t>亟待</w:t>
      </w:r>
      <w:r w:rsidR="00786EE2" w:rsidRPr="00A221B7">
        <w:rPr>
          <w:rFonts w:hint="eastAsia"/>
          <w:b/>
        </w:rPr>
        <w:t>臺藝大</w:t>
      </w:r>
      <w:r w:rsidR="00BE7A7C" w:rsidRPr="00A221B7">
        <w:rPr>
          <w:rFonts w:hint="eastAsia"/>
          <w:b/>
        </w:rPr>
        <w:t>以本案為鑑，確實檢討改進聘任制度，</w:t>
      </w:r>
      <w:r w:rsidR="00CA712A" w:rsidRPr="00A221B7">
        <w:rPr>
          <w:rFonts w:hint="eastAsia"/>
          <w:b/>
        </w:rPr>
        <w:t>給予</w:t>
      </w:r>
      <w:r w:rsidR="00786EE2" w:rsidRPr="00A221B7">
        <w:rPr>
          <w:rFonts w:hint="eastAsia"/>
          <w:b/>
        </w:rPr>
        <w:t>張師</w:t>
      </w:r>
      <w:r w:rsidR="00CA712A" w:rsidRPr="00A221B7">
        <w:rPr>
          <w:rFonts w:hint="eastAsia"/>
          <w:b/>
        </w:rPr>
        <w:t>相關</w:t>
      </w:r>
      <w:r w:rsidR="00786EE2" w:rsidRPr="00A221B7">
        <w:rPr>
          <w:rFonts w:hint="eastAsia"/>
          <w:b/>
        </w:rPr>
        <w:t>任教</w:t>
      </w:r>
      <w:r w:rsidR="00CA712A" w:rsidRPr="00A221B7">
        <w:rPr>
          <w:rFonts w:hint="eastAsia"/>
          <w:b/>
        </w:rPr>
        <w:t>證明，</w:t>
      </w:r>
      <w:r w:rsidR="00BE7A7C" w:rsidRPr="00A221B7">
        <w:rPr>
          <w:rFonts w:hint="eastAsia"/>
          <w:b/>
        </w:rPr>
        <w:t>並</w:t>
      </w:r>
      <w:r w:rsidR="00CA712A" w:rsidRPr="00A221B7">
        <w:rPr>
          <w:rFonts w:hint="eastAsia"/>
          <w:b/>
        </w:rPr>
        <w:t>向</w:t>
      </w:r>
      <w:r w:rsidR="00786EE2" w:rsidRPr="00A221B7">
        <w:rPr>
          <w:rFonts w:hint="eastAsia"/>
          <w:b/>
        </w:rPr>
        <w:t>案關人</w:t>
      </w:r>
      <w:r w:rsidR="00CA712A" w:rsidRPr="00A221B7">
        <w:rPr>
          <w:rFonts w:hint="eastAsia"/>
          <w:b/>
        </w:rPr>
        <w:t>表</w:t>
      </w:r>
      <w:r w:rsidR="00403D9B" w:rsidRPr="00A221B7">
        <w:rPr>
          <w:rFonts w:hint="eastAsia"/>
          <w:b/>
        </w:rPr>
        <w:t>示</w:t>
      </w:r>
      <w:r w:rsidR="00CA712A" w:rsidRPr="00A221B7">
        <w:rPr>
          <w:rFonts w:hint="eastAsia"/>
          <w:b/>
        </w:rPr>
        <w:t>應當之慰問及致意。</w:t>
      </w:r>
    </w:p>
    <w:bookmarkEnd w:id="33"/>
    <w:p w14:paraId="76AED942" w14:textId="1696C838" w:rsidR="00786EE2" w:rsidRPr="00A221B7" w:rsidRDefault="005C60DE" w:rsidP="00786EE2">
      <w:pPr>
        <w:pStyle w:val="3"/>
      </w:pPr>
      <w:r w:rsidRPr="00A221B7">
        <w:t>臺藝大102年舞蹈學系教師聘任案除遭行政法院撤銷原本聘任</w:t>
      </w:r>
      <w:r w:rsidR="00F43123" w:rsidRPr="00A221B7">
        <w:t>張君</w:t>
      </w:r>
      <w:r w:rsidRPr="00A221B7">
        <w:t>教師部分，核有行政缺失外，相關行政人員均陷入刑事追訴中，</w:t>
      </w:r>
      <w:r w:rsidR="00786EE2" w:rsidRPr="00A221B7">
        <w:rPr>
          <w:rFonts w:hint="eastAsia"/>
        </w:rPr>
        <w:t>臺藝大表示此案已</w:t>
      </w:r>
      <w:r w:rsidRPr="00A221B7">
        <w:t>影響</w:t>
      </w:r>
      <w:r w:rsidR="00786EE2" w:rsidRPr="00A221B7">
        <w:rPr>
          <w:rFonts w:hint="eastAsia"/>
        </w:rPr>
        <w:t>校譽</w:t>
      </w:r>
      <w:r w:rsidRPr="00A221B7">
        <w:t>，也造成師生不安，自應檢討改進</w:t>
      </w:r>
      <w:r w:rsidR="007F52A4" w:rsidRPr="00A221B7">
        <w:rPr>
          <w:rFonts w:hint="eastAsia"/>
        </w:rPr>
        <w:t>，本案訴訟相關</w:t>
      </w:r>
      <w:r w:rsidR="00C1258B" w:rsidRPr="00A221B7">
        <w:rPr>
          <w:rFonts w:hint="eastAsia"/>
        </w:rPr>
        <w:t>情形</w:t>
      </w:r>
      <w:r w:rsidR="00C848E0" w:rsidRPr="00A221B7">
        <w:rPr>
          <w:rFonts w:hint="eastAsia"/>
        </w:rPr>
        <w:t>：</w:t>
      </w:r>
    </w:p>
    <w:p w14:paraId="13BC132A" w14:textId="03BB4487" w:rsidR="00403D9B" w:rsidRPr="00A221B7" w:rsidRDefault="00403D9B" w:rsidP="00403D9B">
      <w:pPr>
        <w:pStyle w:val="4"/>
      </w:pPr>
      <w:r w:rsidRPr="00A221B7">
        <w:t>臺藝大</w:t>
      </w:r>
      <w:r w:rsidRPr="00A221B7">
        <w:rPr>
          <w:rFonts w:hint="eastAsia"/>
        </w:rPr>
        <w:t>前校長謝</w:t>
      </w:r>
      <w:r w:rsidR="00B456A4" w:rsidRPr="00A221B7">
        <w:rPr>
          <w:rFonts w:hint="eastAsia"/>
        </w:rPr>
        <w:t>君</w:t>
      </w:r>
      <w:r w:rsidR="009A779F" w:rsidRPr="00A221B7">
        <w:rPr>
          <w:rFonts w:hint="eastAsia"/>
        </w:rPr>
        <w:t>涉</w:t>
      </w:r>
      <w:r w:rsidRPr="00A221B7">
        <w:rPr>
          <w:rFonts w:hint="eastAsia"/>
        </w:rPr>
        <w:t>偽造文書罪遭起訴，一審法院判其1年6</w:t>
      </w:r>
      <w:r w:rsidR="00940D5B" w:rsidRPr="00A221B7">
        <w:rPr>
          <w:rFonts w:hint="eastAsia"/>
        </w:rPr>
        <w:t>個</w:t>
      </w:r>
      <w:r w:rsidRPr="00A221B7">
        <w:rPr>
          <w:rFonts w:hint="eastAsia"/>
        </w:rPr>
        <w:t>月</w:t>
      </w:r>
      <w:r w:rsidR="00940D5B" w:rsidRPr="00A221B7">
        <w:rPr>
          <w:rFonts w:hint="eastAsia"/>
        </w:rPr>
        <w:t>有期</w:t>
      </w:r>
      <w:r w:rsidRPr="00A221B7">
        <w:rPr>
          <w:rFonts w:hint="eastAsia"/>
        </w:rPr>
        <w:t>徒刑，二審改判無罪，最高</w:t>
      </w:r>
      <w:r w:rsidRPr="00A221B7">
        <w:rPr>
          <w:rFonts w:hint="eastAsia"/>
          <w:spacing w:val="-2"/>
        </w:rPr>
        <w:t>法院於111年9月28日駁回檢方上訴，全案確定。</w:t>
      </w:r>
    </w:p>
    <w:p w14:paraId="203EB946" w14:textId="1EE1537D" w:rsidR="00403D9B" w:rsidRPr="00A221B7" w:rsidRDefault="00403D9B" w:rsidP="00403D9B">
      <w:pPr>
        <w:pStyle w:val="4"/>
      </w:pPr>
      <w:r w:rsidRPr="00A221B7">
        <w:lastRenderedPageBreak/>
        <w:t>臺藝大</w:t>
      </w:r>
      <w:r w:rsidRPr="00A221B7">
        <w:rPr>
          <w:rFonts w:hint="eastAsia"/>
        </w:rPr>
        <w:t>舞蹈學系</w:t>
      </w:r>
      <w:r w:rsidR="00516827" w:rsidRPr="00A221B7">
        <w:t>前</w:t>
      </w:r>
      <w:r w:rsidR="00D66DC1" w:rsidRPr="00A221B7">
        <w:rPr>
          <w:rFonts w:hint="eastAsia"/>
        </w:rPr>
        <w:t>系</w:t>
      </w:r>
      <w:r w:rsidR="00516827" w:rsidRPr="00A221B7">
        <w:t>主任</w:t>
      </w:r>
      <w:r w:rsidRPr="00A221B7">
        <w:t>吳</w:t>
      </w:r>
      <w:r w:rsidR="00B456A4" w:rsidRPr="00A221B7">
        <w:rPr>
          <w:rFonts w:hint="eastAsia"/>
        </w:rPr>
        <w:t>君</w:t>
      </w:r>
      <w:r w:rsidRPr="00A221B7">
        <w:rPr>
          <w:rFonts w:hint="eastAsia"/>
        </w:rPr>
        <w:t>犯偽造文書罪，</w:t>
      </w:r>
      <w:r w:rsidR="00454B4E" w:rsidRPr="00A221B7">
        <w:rPr>
          <w:rFonts w:hint="eastAsia"/>
        </w:rPr>
        <w:t>獲</w:t>
      </w:r>
      <w:r w:rsidRPr="00A221B7">
        <w:rPr>
          <w:rFonts w:hint="eastAsia"/>
        </w:rPr>
        <w:t>判1年2個月</w:t>
      </w:r>
      <w:r w:rsidR="00940D5B" w:rsidRPr="00A221B7">
        <w:rPr>
          <w:rFonts w:hint="eastAsia"/>
        </w:rPr>
        <w:t>有期徒刑</w:t>
      </w:r>
      <w:r w:rsidRPr="00A221B7">
        <w:rPr>
          <w:rFonts w:hint="eastAsia"/>
        </w:rPr>
        <w:t>，緩刑3年。</w:t>
      </w:r>
    </w:p>
    <w:p w14:paraId="4DC7CEDE" w14:textId="7E790E6B" w:rsidR="00E14494" w:rsidRPr="00A221B7" w:rsidRDefault="00E14494" w:rsidP="00403D9B">
      <w:pPr>
        <w:pStyle w:val="4"/>
      </w:pPr>
      <w:r w:rsidRPr="00A221B7">
        <w:t>臺藝大</w:t>
      </w:r>
      <w:r w:rsidRPr="00A221B7">
        <w:rPr>
          <w:rFonts w:hint="eastAsia"/>
        </w:rPr>
        <w:t>前</w:t>
      </w:r>
      <w:r w:rsidR="008F2CC9" w:rsidRPr="00A221B7">
        <w:rPr>
          <w:rFonts w:hint="eastAsia"/>
        </w:rPr>
        <w:t>副</w:t>
      </w:r>
      <w:r w:rsidRPr="00A221B7">
        <w:rPr>
          <w:rFonts w:hint="eastAsia"/>
        </w:rPr>
        <w:t>校長藍</w:t>
      </w:r>
      <w:r w:rsidR="00B456A4" w:rsidRPr="00A221B7">
        <w:rPr>
          <w:rFonts w:hint="eastAsia"/>
        </w:rPr>
        <w:t>君</w:t>
      </w:r>
      <w:r w:rsidRPr="00A221B7">
        <w:rPr>
          <w:rFonts w:hint="eastAsia"/>
        </w:rPr>
        <w:t>於媒體上談論102年聘任案遭控告</w:t>
      </w:r>
      <w:r w:rsidR="008D69B2" w:rsidRPr="00A221B7">
        <w:rPr>
          <w:rFonts w:hint="eastAsia"/>
        </w:rPr>
        <w:t>妨害</w:t>
      </w:r>
      <w:r w:rsidRPr="00A221B7">
        <w:rPr>
          <w:rFonts w:hint="eastAsia"/>
        </w:rPr>
        <w:t>名譽，</w:t>
      </w:r>
      <w:r w:rsidR="00454B4E" w:rsidRPr="00A221B7">
        <w:rPr>
          <w:rFonts w:hint="eastAsia"/>
        </w:rPr>
        <w:t>獲判無罪</w:t>
      </w:r>
      <w:r w:rsidRPr="00A221B7">
        <w:rPr>
          <w:rFonts w:hint="eastAsia"/>
        </w:rPr>
        <w:t>。</w:t>
      </w:r>
    </w:p>
    <w:p w14:paraId="5CF6AB78" w14:textId="15655C9D" w:rsidR="00C1258B" w:rsidRPr="00A221B7" w:rsidRDefault="00C1258B" w:rsidP="00403D9B">
      <w:pPr>
        <w:pStyle w:val="4"/>
      </w:pPr>
      <w:r w:rsidRPr="00A221B7">
        <w:rPr>
          <w:rFonts w:hint="eastAsia"/>
        </w:rPr>
        <w:t>林師與姚師曾被告涉犯洩漏國防以外秘密罪、林師被告涉犯貪汙治罪條例之圖利罪，獲不起訴</w:t>
      </w:r>
      <w:r w:rsidR="00E14494" w:rsidRPr="00A221B7">
        <w:rPr>
          <w:rFonts w:hint="eastAsia"/>
        </w:rPr>
        <w:t>處分</w:t>
      </w:r>
      <w:r w:rsidRPr="00A221B7">
        <w:rPr>
          <w:rFonts w:hint="eastAsia"/>
        </w:rPr>
        <w:t>，如前調查意見所述。</w:t>
      </w:r>
    </w:p>
    <w:p w14:paraId="2F06339F" w14:textId="49C2B31F" w:rsidR="00786EE2" w:rsidRPr="00A221B7" w:rsidRDefault="007F52A4" w:rsidP="00786EE2">
      <w:pPr>
        <w:pStyle w:val="3"/>
      </w:pPr>
      <w:r w:rsidRPr="00A221B7">
        <w:rPr>
          <w:rFonts w:hint="eastAsia"/>
        </w:rPr>
        <w:t>張師及姚師皆依規參與專任教師甄選，卻因臺藝大核聘程序之瑕疵</w:t>
      </w:r>
      <w:r w:rsidR="008921D9" w:rsidRPr="00A221B7">
        <w:rPr>
          <w:rFonts w:hint="eastAsia"/>
        </w:rPr>
        <w:t>，</w:t>
      </w:r>
      <w:r w:rsidRPr="00A221B7">
        <w:rPr>
          <w:rFonts w:hint="eastAsia"/>
        </w:rPr>
        <w:t>影</w:t>
      </w:r>
      <w:r w:rsidR="00A537B7" w:rsidRPr="00A221B7">
        <w:rPr>
          <w:rFonts w:hint="eastAsia"/>
        </w:rPr>
        <w:t>響渠</w:t>
      </w:r>
      <w:r w:rsidR="000658CE" w:rsidRPr="00A221B7">
        <w:rPr>
          <w:rFonts w:hint="eastAsia"/>
        </w:rPr>
        <w:t>等</w:t>
      </w:r>
      <w:r w:rsidRPr="00A221B7">
        <w:rPr>
          <w:rFonts w:hint="eastAsia"/>
        </w:rPr>
        <w:t>就業權益，</w:t>
      </w:r>
      <w:bookmarkStart w:id="34" w:name="_Hlk123042384"/>
      <w:r w:rsidR="00C1258B" w:rsidRPr="00A221B7">
        <w:rPr>
          <w:rFonts w:hint="eastAsia"/>
        </w:rPr>
        <w:t>損及學生之受教權</w:t>
      </w:r>
      <w:bookmarkEnd w:id="34"/>
      <w:r w:rsidR="00C1258B" w:rsidRPr="00A221B7">
        <w:rPr>
          <w:rFonts w:hint="eastAsia"/>
        </w:rPr>
        <w:t>，陳訴人提供之報導亦稱張師核聘處分撤銷，有影響其身心狀態而致其因病逝世之虞，另從張師</w:t>
      </w:r>
      <w:r w:rsidR="00BD2E11" w:rsidRPr="00A221B7">
        <w:rPr>
          <w:rFonts w:hint="eastAsia"/>
        </w:rPr>
        <w:t>於104年重新甄選前</w:t>
      </w:r>
      <w:r w:rsidR="00C1258B" w:rsidRPr="00A221B7">
        <w:rPr>
          <w:rFonts w:hint="eastAsia"/>
        </w:rPr>
        <w:t>所寄發之信件內容</w:t>
      </w:r>
      <w:r w:rsidR="00785D27" w:rsidRPr="00A221B7">
        <w:rPr>
          <w:rFonts w:hint="eastAsia"/>
        </w:rPr>
        <w:t>，</w:t>
      </w:r>
      <w:r w:rsidR="00C1258B" w:rsidRPr="00A221B7">
        <w:rPr>
          <w:rFonts w:hint="eastAsia"/>
        </w:rPr>
        <w:t>亦可見本案對其之壓力</w:t>
      </w:r>
      <w:r w:rsidRPr="00A221B7">
        <w:rPr>
          <w:rFonts w:hint="eastAsia"/>
        </w:rPr>
        <w:t>：</w:t>
      </w:r>
    </w:p>
    <w:p w14:paraId="74AED0CB" w14:textId="146F1542" w:rsidR="007F52A4" w:rsidRPr="00A221B7" w:rsidRDefault="007F52A4" w:rsidP="006D03C7">
      <w:pPr>
        <w:pStyle w:val="4"/>
      </w:pPr>
      <w:r w:rsidRPr="00A221B7">
        <w:rPr>
          <w:rFonts w:hint="eastAsia"/>
        </w:rPr>
        <w:t>根據陳訴人所提供之《鏡周刊》報導，102年</w:t>
      </w:r>
      <w:r w:rsidR="00F43123" w:rsidRPr="00A221B7">
        <w:rPr>
          <w:rFonts w:hint="eastAsia"/>
        </w:rPr>
        <w:t>張君</w:t>
      </w:r>
      <w:r w:rsidRPr="00A221B7">
        <w:rPr>
          <w:rFonts w:hint="eastAsia"/>
        </w:rPr>
        <w:t>受聘為舞蹈學系專任助理教授後，</w:t>
      </w:r>
      <w:r w:rsidR="00F43123" w:rsidRPr="00A221B7">
        <w:rPr>
          <w:rFonts w:hint="eastAsia"/>
        </w:rPr>
        <w:t>姚君</w:t>
      </w:r>
      <w:r w:rsidRPr="00A221B7">
        <w:rPr>
          <w:rFonts w:hint="eastAsia"/>
        </w:rPr>
        <w:t>在媒體投訴本次甄選不公</w:t>
      </w:r>
      <w:r w:rsidR="00C1258B" w:rsidRPr="00A221B7">
        <w:rPr>
          <w:rFonts w:hint="eastAsia"/>
        </w:rPr>
        <w:t>，</w:t>
      </w:r>
      <w:r w:rsidR="00F43123" w:rsidRPr="00A221B7">
        <w:rPr>
          <w:rFonts w:hint="eastAsia"/>
        </w:rPr>
        <w:t>張君</w:t>
      </w:r>
      <w:r w:rsidR="00E14494" w:rsidRPr="00A221B7">
        <w:rPr>
          <w:rFonts w:hint="eastAsia"/>
        </w:rPr>
        <w:t>因此捲入學術人事鬥爭，</w:t>
      </w:r>
      <w:r w:rsidRPr="00A221B7">
        <w:rPr>
          <w:rFonts w:hint="eastAsia"/>
        </w:rPr>
        <w:t>開始遭到打壓與霸凌，身心承受極大壓力的</w:t>
      </w:r>
      <w:r w:rsidR="00F43123" w:rsidRPr="00A221B7">
        <w:rPr>
          <w:rFonts w:hint="eastAsia"/>
        </w:rPr>
        <w:t>張君</w:t>
      </w:r>
      <w:r w:rsidRPr="00A221B7">
        <w:rPr>
          <w:rFonts w:hint="eastAsia"/>
        </w:rPr>
        <w:t>最後抑鬱而終</w:t>
      </w:r>
      <w:r w:rsidR="008D6BBF" w:rsidRPr="00A221B7">
        <w:rPr>
          <w:rFonts w:hint="eastAsia"/>
        </w:rPr>
        <w:t>；陳訴人亦強調，</w:t>
      </w:r>
      <w:r w:rsidR="00F43123" w:rsidRPr="00A221B7">
        <w:rPr>
          <w:rFonts w:hint="eastAsia"/>
        </w:rPr>
        <w:t>張君</w:t>
      </w:r>
      <w:r w:rsidR="008D6BBF" w:rsidRPr="00A221B7">
        <w:rPr>
          <w:rFonts w:hint="eastAsia"/>
        </w:rPr>
        <w:t>具備</w:t>
      </w:r>
      <w:r w:rsidR="00D334D3" w:rsidRPr="00A221B7">
        <w:rPr>
          <w:rFonts w:hint="eastAsia"/>
        </w:rPr>
        <w:t>加州大學舞蹈歷史及理論博士</w:t>
      </w:r>
      <w:r w:rsidR="008D6BBF" w:rsidRPr="00A221B7">
        <w:rPr>
          <w:rFonts w:hint="eastAsia"/>
        </w:rPr>
        <w:t>學位，亦符合舞蹈學系成立研究所之師資需求，後續</w:t>
      </w:r>
      <w:r w:rsidR="00D334D3" w:rsidRPr="00A221B7">
        <w:rPr>
          <w:rFonts w:hint="eastAsia"/>
        </w:rPr>
        <w:t>卻</w:t>
      </w:r>
      <w:r w:rsidR="008D6BBF" w:rsidRPr="00A221B7">
        <w:rPr>
          <w:rFonts w:hint="eastAsia"/>
        </w:rPr>
        <w:t>不明不白失去按規矩求職應聘而來的工作，且媒體在</w:t>
      </w:r>
      <w:r w:rsidR="00F43123" w:rsidRPr="00A221B7">
        <w:rPr>
          <w:rFonts w:hint="eastAsia"/>
        </w:rPr>
        <w:t>張君</w:t>
      </w:r>
      <w:r w:rsidR="008D6BBF" w:rsidRPr="00A221B7">
        <w:rPr>
          <w:rFonts w:hint="eastAsia"/>
        </w:rPr>
        <w:t>被撤聘後，偏頗的報導「黑箱作業」，持續影射</w:t>
      </w:r>
      <w:r w:rsidR="00F43123" w:rsidRPr="00A221B7">
        <w:rPr>
          <w:rFonts w:hint="eastAsia"/>
        </w:rPr>
        <w:t>張君</w:t>
      </w:r>
      <w:r w:rsidR="009D7924" w:rsidRPr="00A221B7">
        <w:rPr>
          <w:rFonts w:hint="eastAsia"/>
        </w:rPr>
        <w:t>102年</w:t>
      </w:r>
      <w:r w:rsidR="00251098" w:rsidRPr="00A221B7">
        <w:rPr>
          <w:rFonts w:hint="eastAsia"/>
        </w:rPr>
        <w:t>係藉由</w:t>
      </w:r>
      <w:r w:rsidR="009D7924" w:rsidRPr="00A221B7">
        <w:rPr>
          <w:rFonts w:hint="eastAsia"/>
        </w:rPr>
        <w:t>不當手段</w:t>
      </w:r>
      <w:r w:rsidR="00251098" w:rsidRPr="00A221B7">
        <w:rPr>
          <w:rFonts w:hint="eastAsia"/>
        </w:rPr>
        <w:t>而</w:t>
      </w:r>
      <w:r w:rsidR="009D7924" w:rsidRPr="00A221B7">
        <w:rPr>
          <w:rFonts w:hint="eastAsia"/>
        </w:rPr>
        <w:t>獲得教職。</w:t>
      </w:r>
    </w:p>
    <w:p w14:paraId="31CBDC3C" w14:textId="43AF4C83" w:rsidR="00C44256" w:rsidRPr="00A221B7" w:rsidRDefault="009D7924" w:rsidP="007F52A4">
      <w:pPr>
        <w:pStyle w:val="4"/>
      </w:pPr>
      <w:r w:rsidRPr="00A221B7">
        <w:rPr>
          <w:rFonts w:hint="eastAsia"/>
        </w:rPr>
        <w:t>復</w:t>
      </w:r>
      <w:r w:rsidR="00E14494" w:rsidRPr="00A221B7">
        <w:rPr>
          <w:rFonts w:hint="eastAsia"/>
        </w:rPr>
        <w:t>據林師</w:t>
      </w:r>
      <w:r w:rsidR="009B3663" w:rsidRPr="00A221B7">
        <w:rPr>
          <w:rFonts w:hint="eastAsia"/>
        </w:rPr>
        <w:t>詢問</w:t>
      </w:r>
      <w:r w:rsidR="00E14494" w:rsidRPr="00A221B7">
        <w:rPr>
          <w:rFonts w:hint="eastAsia"/>
        </w:rPr>
        <w:t>後提供書面資料，</w:t>
      </w:r>
      <w:r w:rsidR="00C848E0" w:rsidRPr="00A221B7">
        <w:rPr>
          <w:rFonts w:hint="eastAsia"/>
        </w:rPr>
        <w:t>張師於104年7月7日重新辦理</w:t>
      </w:r>
      <w:r w:rsidR="00E14494" w:rsidRPr="00A221B7">
        <w:rPr>
          <w:rFonts w:hint="eastAsia"/>
        </w:rPr>
        <w:t>專任教師</w:t>
      </w:r>
      <w:r w:rsidR="00C848E0" w:rsidRPr="00A221B7">
        <w:rPr>
          <w:rFonts w:hint="eastAsia"/>
        </w:rPr>
        <w:t>甄選前</w:t>
      </w:r>
      <w:r w:rsidR="00E14494" w:rsidRPr="00A221B7">
        <w:rPr>
          <w:rFonts w:hint="eastAsia"/>
        </w:rPr>
        <w:t>夕</w:t>
      </w:r>
      <w:r w:rsidR="008921D9" w:rsidRPr="00A221B7">
        <w:rPr>
          <w:rFonts w:hint="eastAsia"/>
        </w:rPr>
        <w:t>，</w:t>
      </w:r>
      <w:r w:rsidR="00BD2E11" w:rsidRPr="00A221B7">
        <w:rPr>
          <w:rFonts w:hint="eastAsia"/>
        </w:rPr>
        <w:t>寄發信件</w:t>
      </w:r>
      <w:r w:rsidR="00C848E0" w:rsidRPr="00A221B7">
        <w:rPr>
          <w:rFonts w:hint="eastAsia"/>
        </w:rPr>
        <w:t>給校</w:t>
      </w:r>
      <w:r w:rsidR="00E14494" w:rsidRPr="00A221B7">
        <w:rPr>
          <w:rFonts w:hint="eastAsia"/>
        </w:rPr>
        <w:t>教評會</w:t>
      </w:r>
      <w:r w:rsidR="00C848E0" w:rsidRPr="00A221B7">
        <w:rPr>
          <w:rFonts w:hint="eastAsia"/>
        </w:rPr>
        <w:t>委員，其內容重點摘錄如下：</w:t>
      </w:r>
    </w:p>
    <w:p w14:paraId="57594350" w14:textId="7927A8DB" w:rsidR="00C44256" w:rsidRPr="00A221B7" w:rsidRDefault="00C848E0" w:rsidP="00C44256">
      <w:pPr>
        <w:pStyle w:val="5"/>
      </w:pPr>
      <w:r w:rsidRPr="00A221B7">
        <w:rPr>
          <w:rFonts w:hint="eastAsia"/>
        </w:rPr>
        <w:t>兩年前參加臺藝大舞蹈學系教師甄選，是我最大的榮幸；</w:t>
      </w:r>
      <w:r w:rsidR="005816E0" w:rsidRPr="00A221B7">
        <w:rPr>
          <w:rFonts w:hint="eastAsia"/>
        </w:rPr>
        <w:t>101</w:t>
      </w:r>
      <w:r w:rsidRPr="00A221B7">
        <w:rPr>
          <w:rFonts w:hint="eastAsia"/>
        </w:rPr>
        <w:t>年我曾在最後一刻放棄另所國立大學的專任聘書，就是希望能有機會為母校貢獻心力。</w:t>
      </w:r>
    </w:p>
    <w:p w14:paraId="4C349FD0" w14:textId="49EECCC1" w:rsidR="00BD2E11" w:rsidRPr="00A221B7" w:rsidRDefault="00BD2E11" w:rsidP="00C44256">
      <w:pPr>
        <w:pStyle w:val="5"/>
      </w:pPr>
      <w:r w:rsidRPr="00A221B7">
        <w:rPr>
          <w:rFonts w:hint="eastAsia"/>
        </w:rPr>
        <w:lastRenderedPageBreak/>
        <w:t>我依照學校公告程序申請、面試、正</w:t>
      </w:r>
      <w:r w:rsidR="003F105A" w:rsidRPr="00A221B7">
        <w:rPr>
          <w:rFonts w:hint="eastAsia"/>
        </w:rPr>
        <w:t>式</w:t>
      </w:r>
      <w:r w:rsidRPr="00A221B7">
        <w:rPr>
          <w:rFonts w:hint="eastAsia"/>
        </w:rPr>
        <w:t>應聘及接聘，循規蹈矩不敢有誤，但如今因臺藝大遭人指訴甄選程序不符合程序判決定讞，而導致我工作權</w:t>
      </w:r>
      <w:r w:rsidR="000658CE" w:rsidRPr="00A221B7">
        <w:rPr>
          <w:rFonts w:hint="eastAsia"/>
        </w:rPr>
        <w:t>益</w:t>
      </w:r>
      <w:r w:rsidRPr="00A221B7">
        <w:rPr>
          <w:rFonts w:hint="eastAsia"/>
        </w:rPr>
        <w:t>被剝奪，造成極大困擾。</w:t>
      </w:r>
    </w:p>
    <w:p w14:paraId="55158BDC" w14:textId="6BE20D5B" w:rsidR="00BD2E11" w:rsidRPr="00A221B7" w:rsidRDefault="00BD2E11" w:rsidP="00C44256">
      <w:pPr>
        <w:pStyle w:val="5"/>
      </w:pPr>
      <w:r w:rsidRPr="00A221B7">
        <w:rPr>
          <w:rFonts w:hint="eastAsia"/>
        </w:rPr>
        <w:t>我尊重法律判決，也尊重臺藝大對此事件所做出的任何決定，但這次訴訟過程的媒體報導在有心人士操弄之下，種種偏頗揣測不但影響臺藝大校譽，亦讓我個人聲譽受到莫大質疑，多年學術研究與編導專業、以及幾年來在臺藝大的兢兢業業，都被一句「黑箱作業」抹煞，我無法接受。</w:t>
      </w:r>
    </w:p>
    <w:p w14:paraId="00A4C4A8" w14:textId="19E3D957" w:rsidR="00C848E0" w:rsidRPr="00A221B7" w:rsidRDefault="00C848E0" w:rsidP="00C44256">
      <w:pPr>
        <w:pStyle w:val="5"/>
      </w:pPr>
      <w:r w:rsidRPr="00A221B7">
        <w:rPr>
          <w:rFonts w:hint="eastAsia"/>
        </w:rPr>
        <w:t>在此我懇請委員能責成學校系教評會、院教評會及校教評會會正視我的訴求，正式登報發表公開聲明，對本人的學經歷、此次獲選應聘的過程以及本人所遭受的聲譽損失做出合理且完整的說明</w:t>
      </w:r>
      <w:r w:rsidR="00C44256" w:rsidRPr="00A221B7">
        <w:rPr>
          <w:rFonts w:hint="eastAsia"/>
        </w:rPr>
        <w:t>。</w:t>
      </w:r>
    </w:p>
    <w:p w14:paraId="32DB2C0A" w14:textId="50B58013" w:rsidR="00BD2E11" w:rsidRPr="00A221B7" w:rsidRDefault="000658CE" w:rsidP="006D03C7">
      <w:pPr>
        <w:pStyle w:val="4"/>
      </w:pPr>
      <w:r w:rsidRPr="00A221B7">
        <w:rPr>
          <w:rFonts w:hint="eastAsia"/>
        </w:rPr>
        <w:t>張師核聘處分撤銷後，其授課學生之</w:t>
      </w:r>
      <w:r w:rsidR="007A7AF7" w:rsidRPr="00A221B7">
        <w:rPr>
          <w:rFonts w:hint="eastAsia"/>
        </w:rPr>
        <w:t>受教權</w:t>
      </w:r>
      <w:r w:rsidRPr="00A221B7">
        <w:rPr>
          <w:rFonts w:hint="eastAsia"/>
        </w:rPr>
        <w:t>益亦受影響，其中尚包含即將畢業之大學四年級學生，</w:t>
      </w:r>
      <w:r w:rsidR="00BD2E11" w:rsidRPr="00A221B7">
        <w:rPr>
          <w:rFonts w:hint="eastAsia"/>
        </w:rPr>
        <w:t>104年8月3日由</w:t>
      </w:r>
      <w:r w:rsidRPr="00A221B7">
        <w:rPr>
          <w:rFonts w:hint="eastAsia"/>
        </w:rPr>
        <w:t>張師</w:t>
      </w:r>
      <w:r w:rsidR="00BD2E11" w:rsidRPr="00A221B7">
        <w:rPr>
          <w:rFonts w:hint="eastAsia"/>
        </w:rPr>
        <w:t>擔任導師的</w:t>
      </w:r>
      <w:r w:rsidRPr="00A221B7">
        <w:rPr>
          <w:rFonts w:hint="eastAsia"/>
        </w:rPr>
        <w:t>畢業</w:t>
      </w:r>
      <w:r w:rsidR="00BD2E11" w:rsidRPr="00A221B7">
        <w:rPr>
          <w:rFonts w:hint="eastAsia"/>
        </w:rPr>
        <w:t>班級學生陳情校長，表示：「</w:t>
      </w:r>
      <w:r w:rsidRPr="00A221B7">
        <w:rPr>
          <w:rFonts w:hint="eastAsia"/>
        </w:rPr>
        <w:t>我是</w:t>
      </w:r>
      <w:r w:rsidR="00953D77" w:rsidRPr="00A221B7">
        <w:rPr>
          <w:rFonts w:hint="eastAsia"/>
        </w:rPr>
        <w:t>舞蹈學系</w:t>
      </w:r>
      <w:r w:rsidRPr="00A221B7">
        <w:rPr>
          <w:rFonts w:hint="eastAsia"/>
        </w:rPr>
        <w:t>四年級學生，</w:t>
      </w:r>
      <w:r w:rsidR="00BD2E11" w:rsidRPr="00A221B7">
        <w:rPr>
          <w:rFonts w:hint="eastAsia"/>
        </w:rPr>
        <w:t>耳聞我們好像要換導師，希望學校可以正式（視）我們自身受教權益，如果不正視我們的需求，我們會往更上級陳情。」</w:t>
      </w:r>
    </w:p>
    <w:p w14:paraId="31841CF9" w14:textId="77777777" w:rsidR="008D6BBF" w:rsidRPr="00A221B7" w:rsidRDefault="00C848E0" w:rsidP="006D03C7">
      <w:pPr>
        <w:pStyle w:val="3"/>
      </w:pPr>
      <w:r w:rsidRPr="00A221B7">
        <w:rPr>
          <w:rFonts w:hint="eastAsia"/>
        </w:rPr>
        <w:t>而</w:t>
      </w:r>
      <w:r w:rsidR="00785D27" w:rsidRPr="00A221B7">
        <w:rPr>
          <w:rFonts w:hint="eastAsia"/>
        </w:rPr>
        <w:t>張師</w:t>
      </w:r>
      <w:r w:rsidR="008921D9" w:rsidRPr="00A221B7">
        <w:rPr>
          <w:rFonts w:hint="eastAsia"/>
        </w:rPr>
        <w:t>自</w:t>
      </w:r>
      <w:r w:rsidRPr="00A221B7">
        <w:rPr>
          <w:rFonts w:hint="eastAsia"/>
        </w:rPr>
        <w:t>102年5月29日</w:t>
      </w:r>
      <w:r w:rsidR="00785D27" w:rsidRPr="00A221B7">
        <w:rPr>
          <w:rFonts w:hint="eastAsia"/>
        </w:rPr>
        <w:t>臺藝大</w:t>
      </w:r>
      <w:r w:rsidRPr="00A221B7">
        <w:rPr>
          <w:rFonts w:hint="eastAsia"/>
        </w:rPr>
        <w:t>核聘</w:t>
      </w:r>
      <w:r w:rsidR="00785D27" w:rsidRPr="00A221B7">
        <w:rPr>
          <w:rFonts w:hint="eastAsia"/>
        </w:rPr>
        <w:t>其</w:t>
      </w:r>
      <w:r w:rsidRPr="00A221B7">
        <w:rPr>
          <w:rFonts w:hint="eastAsia"/>
        </w:rPr>
        <w:t>擔任舞蹈學系專任助理教授</w:t>
      </w:r>
      <w:r w:rsidR="008921D9" w:rsidRPr="00A221B7">
        <w:rPr>
          <w:rFonts w:hint="eastAsia"/>
        </w:rPr>
        <w:t>，</w:t>
      </w:r>
      <w:r w:rsidR="000658CE" w:rsidRPr="00A221B7">
        <w:rPr>
          <w:rFonts w:hint="eastAsia"/>
        </w:rPr>
        <w:t>並於同年8月1日到職起薪，</w:t>
      </w:r>
      <w:r w:rsidR="008921D9" w:rsidRPr="00A221B7">
        <w:rPr>
          <w:rFonts w:hint="eastAsia"/>
        </w:rPr>
        <w:t>嗣</w:t>
      </w:r>
      <w:r w:rsidR="000658CE" w:rsidRPr="00A221B7">
        <w:rPr>
          <w:rFonts w:hint="eastAsia"/>
        </w:rPr>
        <w:t>臺藝大</w:t>
      </w:r>
      <w:r w:rsidR="007A7AF7" w:rsidRPr="00A221B7">
        <w:rPr>
          <w:rFonts w:hint="eastAsia"/>
        </w:rPr>
        <w:t>於</w:t>
      </w:r>
      <w:r w:rsidRPr="00A221B7">
        <w:rPr>
          <w:rFonts w:hint="eastAsia"/>
        </w:rPr>
        <w:t>104年7月16日</w:t>
      </w:r>
      <w:r w:rsidR="007A7AF7" w:rsidRPr="00A221B7">
        <w:rPr>
          <w:rFonts w:hint="eastAsia"/>
        </w:rPr>
        <w:t>函</w:t>
      </w:r>
      <w:r w:rsidR="007A7AF7" w:rsidRPr="00A221B7">
        <w:rPr>
          <w:rStyle w:val="afa"/>
        </w:rPr>
        <w:footnoteReference w:id="14"/>
      </w:r>
      <w:r w:rsidR="007A7AF7" w:rsidRPr="00A221B7">
        <w:rPr>
          <w:rFonts w:hint="eastAsia"/>
        </w:rPr>
        <w:t>知張師臺藝大對其之核聘處分</w:t>
      </w:r>
      <w:r w:rsidR="00A556DD" w:rsidRPr="00A221B7">
        <w:rPr>
          <w:rFonts w:hint="eastAsia"/>
        </w:rPr>
        <w:t>撤銷</w:t>
      </w:r>
      <w:r w:rsidR="007A7AF7" w:rsidRPr="00A221B7">
        <w:rPr>
          <w:rFonts w:hint="eastAsia"/>
        </w:rPr>
        <w:t>，故</w:t>
      </w:r>
      <w:r w:rsidR="00A556DD" w:rsidRPr="00A221B7">
        <w:rPr>
          <w:rFonts w:hint="eastAsia"/>
        </w:rPr>
        <w:t>雙方</w:t>
      </w:r>
      <w:r w:rsidR="007A7AF7" w:rsidRPr="00A221B7">
        <w:rPr>
          <w:rFonts w:hint="eastAsia"/>
        </w:rPr>
        <w:t>已無聘任關係存在，</w:t>
      </w:r>
      <w:r w:rsidR="00A556DD" w:rsidRPr="00A221B7">
        <w:rPr>
          <w:rFonts w:hint="eastAsia"/>
        </w:rPr>
        <w:t>張師實際工作所得核發至104年7月31日。</w:t>
      </w:r>
      <w:r w:rsidRPr="00A221B7">
        <w:rPr>
          <w:rFonts w:hint="eastAsia"/>
        </w:rPr>
        <w:t>因</w:t>
      </w:r>
      <w:r w:rsidR="00A556DD" w:rsidRPr="00A221B7">
        <w:rPr>
          <w:rFonts w:hint="eastAsia"/>
        </w:rPr>
        <w:t>張師</w:t>
      </w:r>
      <w:r w:rsidRPr="00A221B7">
        <w:rPr>
          <w:rFonts w:hint="eastAsia"/>
        </w:rPr>
        <w:t>核聘處分受撤</w:t>
      </w:r>
      <w:r w:rsidRPr="00A221B7">
        <w:rPr>
          <w:rFonts w:hint="eastAsia"/>
        </w:rPr>
        <w:lastRenderedPageBreak/>
        <w:t>銷，</w:t>
      </w:r>
      <w:r w:rsidR="00A556DD" w:rsidRPr="00A221B7">
        <w:rPr>
          <w:rFonts w:hint="eastAsia"/>
        </w:rPr>
        <w:t>張師</w:t>
      </w:r>
      <w:r w:rsidRPr="00A221B7">
        <w:rPr>
          <w:rFonts w:hint="eastAsia"/>
        </w:rPr>
        <w:t>於臺藝大擔任助理教授任教</w:t>
      </w:r>
      <w:r w:rsidR="00A556DD" w:rsidRPr="00A221B7">
        <w:rPr>
          <w:rFonts w:hint="eastAsia"/>
        </w:rPr>
        <w:t>近2年期間，並無相關</w:t>
      </w:r>
      <w:r w:rsidRPr="00A221B7">
        <w:rPr>
          <w:rFonts w:hint="eastAsia"/>
        </w:rPr>
        <w:t>之證明或紀錄</w:t>
      </w:r>
      <w:r w:rsidR="00A556DD" w:rsidRPr="00A221B7">
        <w:rPr>
          <w:rFonts w:hint="eastAsia"/>
        </w:rPr>
        <w:t>。</w:t>
      </w:r>
    </w:p>
    <w:p w14:paraId="5CAB5906" w14:textId="3E56F034" w:rsidR="00C561D7" w:rsidRPr="00A221B7" w:rsidRDefault="00C848E0" w:rsidP="007548A1">
      <w:pPr>
        <w:pStyle w:val="3"/>
      </w:pPr>
      <w:r w:rsidRPr="00A221B7">
        <w:rPr>
          <w:rFonts w:hint="eastAsia"/>
        </w:rPr>
        <w:t>又臺藝大於</w:t>
      </w:r>
      <w:r w:rsidR="009B3663" w:rsidRPr="00A221B7">
        <w:rPr>
          <w:rFonts w:hint="eastAsia"/>
        </w:rPr>
        <w:t>詢問</w:t>
      </w:r>
      <w:r w:rsidRPr="00A221B7">
        <w:rPr>
          <w:rFonts w:hint="eastAsia"/>
        </w:rPr>
        <w:t>時</w:t>
      </w:r>
      <w:r w:rsidR="00A556DD" w:rsidRPr="00A221B7">
        <w:rPr>
          <w:rFonts w:hint="eastAsia"/>
        </w:rPr>
        <w:t>表示</w:t>
      </w:r>
      <w:r w:rsidR="00F573B2" w:rsidRPr="00A221B7">
        <w:rPr>
          <w:rFonts w:hint="eastAsia"/>
        </w:rPr>
        <w:t>：</w:t>
      </w:r>
      <w:r w:rsidR="00A556DD" w:rsidRPr="00A221B7">
        <w:rPr>
          <w:rFonts w:hint="eastAsia"/>
        </w:rPr>
        <w:t>「對於本聘任案之紛擾，希望可以圓滿落幕。」</w:t>
      </w:r>
      <w:r w:rsidRPr="00A221B7">
        <w:rPr>
          <w:rFonts w:hint="eastAsia"/>
        </w:rPr>
        <w:t>，</w:t>
      </w:r>
      <w:r w:rsidR="00A556DD" w:rsidRPr="00A221B7">
        <w:rPr>
          <w:rFonts w:hint="eastAsia"/>
        </w:rPr>
        <w:t>然本聘任案至102年迄今，臺藝大</w:t>
      </w:r>
      <w:r w:rsidRPr="00A221B7">
        <w:rPr>
          <w:rFonts w:hint="eastAsia"/>
        </w:rPr>
        <w:t>卻僅依規完備相關聘任</w:t>
      </w:r>
      <w:r w:rsidR="00A556DD" w:rsidRPr="00A221B7">
        <w:rPr>
          <w:rFonts w:hint="eastAsia"/>
        </w:rPr>
        <w:t>之</w:t>
      </w:r>
      <w:r w:rsidRPr="00A221B7">
        <w:rPr>
          <w:rFonts w:hint="eastAsia"/>
        </w:rPr>
        <w:t>程序，</w:t>
      </w:r>
      <w:r w:rsidR="008D6BBF" w:rsidRPr="00A221B7">
        <w:rPr>
          <w:rFonts w:hint="eastAsia"/>
        </w:rPr>
        <w:t>未確實檢討</w:t>
      </w:r>
      <w:r w:rsidR="00935538" w:rsidRPr="00A221B7">
        <w:rPr>
          <w:rFonts w:hint="eastAsia"/>
        </w:rPr>
        <w:t>相關</w:t>
      </w:r>
      <w:r w:rsidR="008D6BBF" w:rsidRPr="00A221B7">
        <w:rPr>
          <w:rFonts w:hint="eastAsia"/>
        </w:rPr>
        <w:t>聘任制度及行政疏失，</w:t>
      </w:r>
      <w:r w:rsidR="009D7924" w:rsidRPr="00A221B7">
        <w:rPr>
          <w:rFonts w:hint="eastAsia"/>
        </w:rPr>
        <w:t>本院於109年收受</w:t>
      </w:r>
      <w:r w:rsidR="00251098" w:rsidRPr="00A221B7">
        <w:rPr>
          <w:rFonts w:hint="eastAsia"/>
        </w:rPr>
        <w:t>陳訴人</w:t>
      </w:r>
      <w:r w:rsidR="009D7924" w:rsidRPr="00A221B7">
        <w:rPr>
          <w:rFonts w:hint="eastAsia"/>
        </w:rPr>
        <w:t>陳情時</w:t>
      </w:r>
      <w:r w:rsidR="00C561D7" w:rsidRPr="00A221B7">
        <w:rPr>
          <w:rFonts w:hint="eastAsia"/>
        </w:rPr>
        <w:t>亦</w:t>
      </w:r>
      <w:r w:rsidR="009D7924" w:rsidRPr="00A221B7">
        <w:rPr>
          <w:rFonts w:hint="eastAsia"/>
        </w:rPr>
        <w:t>曾函詢</w:t>
      </w:r>
      <w:r w:rsidR="00F6190B">
        <w:rPr>
          <w:rFonts w:hint="eastAsia"/>
        </w:rPr>
        <w:t>臺</w:t>
      </w:r>
      <w:r w:rsidR="009D7924" w:rsidRPr="00A221B7">
        <w:rPr>
          <w:rFonts w:hint="eastAsia"/>
        </w:rPr>
        <w:t>藝大</w:t>
      </w:r>
      <w:r w:rsidR="00C561D7" w:rsidRPr="00A221B7">
        <w:rPr>
          <w:rFonts w:hint="eastAsia"/>
        </w:rPr>
        <w:t>，惟當時</w:t>
      </w:r>
      <w:r w:rsidR="009D7924" w:rsidRPr="00A221B7">
        <w:rPr>
          <w:rFonts w:hint="eastAsia"/>
        </w:rPr>
        <w:t>該校</w:t>
      </w:r>
      <w:r w:rsidR="00251098" w:rsidRPr="00A221B7">
        <w:rPr>
          <w:rFonts w:hint="eastAsia"/>
        </w:rPr>
        <w:t>表示</w:t>
      </w:r>
      <w:r w:rsidR="00C561D7" w:rsidRPr="00A221B7">
        <w:rPr>
          <w:rFonts w:hint="eastAsia"/>
        </w:rPr>
        <w:t>：「</w:t>
      </w:r>
      <w:r w:rsidR="009D7924" w:rsidRPr="00A221B7">
        <w:rPr>
          <w:rFonts w:hint="eastAsia"/>
        </w:rPr>
        <w:t>因104年間爭議已有行政訴訟判決，且校內所組成之調查小組並無職權進行調查</w:t>
      </w:r>
      <w:r w:rsidR="00C561D7" w:rsidRPr="00A221B7">
        <w:rPr>
          <w:rFonts w:hint="eastAsia"/>
        </w:rPr>
        <w:t>」，亦無近一步進行調查；</w:t>
      </w:r>
      <w:r w:rsidR="009D7924" w:rsidRPr="00A221B7">
        <w:rPr>
          <w:rFonts w:hint="eastAsia"/>
        </w:rPr>
        <w:t>嗣</w:t>
      </w:r>
      <w:r w:rsidR="00C561D7" w:rsidRPr="00A221B7">
        <w:rPr>
          <w:rFonts w:hint="eastAsia"/>
        </w:rPr>
        <w:t>本院於</w:t>
      </w:r>
      <w:r w:rsidR="009D7924" w:rsidRPr="00A221B7">
        <w:rPr>
          <w:rFonts w:hint="eastAsia"/>
        </w:rPr>
        <w:t>110年1月</w:t>
      </w:r>
      <w:r w:rsidR="00C561D7" w:rsidRPr="00A221B7">
        <w:rPr>
          <w:rFonts w:hint="eastAsia"/>
        </w:rPr>
        <w:t>再度</w:t>
      </w:r>
      <w:r w:rsidR="009D7924" w:rsidRPr="00A221B7">
        <w:rPr>
          <w:rFonts w:hint="eastAsia"/>
        </w:rPr>
        <w:t>函</w:t>
      </w:r>
      <w:r w:rsidR="00C561D7" w:rsidRPr="00A221B7">
        <w:rPr>
          <w:rFonts w:hint="eastAsia"/>
        </w:rPr>
        <w:t>請臺藝大</w:t>
      </w:r>
      <w:r w:rsidR="009D7924" w:rsidRPr="00A221B7">
        <w:rPr>
          <w:rFonts w:hint="eastAsia"/>
        </w:rPr>
        <w:t>就</w:t>
      </w:r>
      <w:r w:rsidR="00C561D7" w:rsidRPr="00A221B7">
        <w:rPr>
          <w:rFonts w:hint="eastAsia"/>
        </w:rPr>
        <w:t>林師</w:t>
      </w:r>
      <w:r w:rsidR="009D7924" w:rsidRPr="00A221B7">
        <w:rPr>
          <w:rFonts w:hint="eastAsia"/>
        </w:rPr>
        <w:t>有無洩密及有無違反校園網路使用規定等檢舉函</w:t>
      </w:r>
      <w:r w:rsidR="00C561D7" w:rsidRPr="00A221B7">
        <w:rPr>
          <w:rFonts w:hint="eastAsia"/>
        </w:rPr>
        <w:t>情事</w:t>
      </w:r>
      <w:r w:rsidR="009D7924" w:rsidRPr="00A221B7">
        <w:rPr>
          <w:rFonts w:hint="eastAsia"/>
        </w:rPr>
        <w:t>予以查明，並說明有無處理違失人員及有何檢討改善措施等情</w:t>
      </w:r>
      <w:r w:rsidR="00C561D7" w:rsidRPr="00A221B7">
        <w:rPr>
          <w:rFonts w:hint="eastAsia"/>
        </w:rPr>
        <w:t>，臺藝大始於</w:t>
      </w:r>
      <w:r w:rsidR="009D7924" w:rsidRPr="00A221B7">
        <w:rPr>
          <w:rFonts w:hint="eastAsia"/>
        </w:rPr>
        <w:t>110年10月6日成立調查小組</w:t>
      </w:r>
      <w:r w:rsidR="00C561D7" w:rsidRPr="00A221B7">
        <w:rPr>
          <w:rFonts w:hint="eastAsia"/>
        </w:rPr>
        <w:t>，並</w:t>
      </w:r>
      <w:r w:rsidR="009D7924" w:rsidRPr="00A221B7">
        <w:rPr>
          <w:rFonts w:hint="eastAsia"/>
        </w:rPr>
        <w:t>提出相關檢討改進措施</w:t>
      </w:r>
      <w:r w:rsidR="00C561D7" w:rsidRPr="00A221B7">
        <w:rPr>
          <w:rFonts w:hint="eastAsia"/>
        </w:rPr>
        <w:t>。</w:t>
      </w:r>
    </w:p>
    <w:p w14:paraId="72F23213" w14:textId="4D470F1C" w:rsidR="00C848E0" w:rsidRPr="00A221B7" w:rsidRDefault="002A6BF8" w:rsidP="007548A1">
      <w:pPr>
        <w:pStyle w:val="3"/>
      </w:pPr>
      <w:r w:rsidRPr="00A221B7">
        <w:rPr>
          <w:rFonts w:hint="eastAsia"/>
        </w:rPr>
        <w:t>此外，本院訪談陳訴人</w:t>
      </w:r>
      <w:r w:rsidR="00145FB2" w:rsidRPr="00A221B7">
        <w:rPr>
          <w:rFonts w:hint="eastAsia"/>
        </w:rPr>
        <w:t>時詢問：「</w:t>
      </w:r>
      <w:r w:rsidRPr="00A221B7">
        <w:rPr>
          <w:rFonts w:hint="eastAsia"/>
        </w:rPr>
        <w:t>臺藝大有無對張師表示關懷</w:t>
      </w:r>
      <w:r w:rsidR="007848F9" w:rsidRPr="00A221B7">
        <w:rPr>
          <w:rFonts w:hint="eastAsia"/>
        </w:rPr>
        <w:t>？</w:t>
      </w:r>
      <w:r w:rsidR="00145FB2" w:rsidRPr="00A221B7">
        <w:rPr>
          <w:rFonts w:hint="eastAsia"/>
        </w:rPr>
        <w:t>」</w:t>
      </w:r>
      <w:r w:rsidRPr="00A221B7">
        <w:rPr>
          <w:rFonts w:hint="eastAsia"/>
        </w:rPr>
        <w:t>，陳訴人</w:t>
      </w:r>
      <w:r w:rsidR="0061630A" w:rsidRPr="00A221B7">
        <w:rPr>
          <w:rFonts w:hint="eastAsia"/>
        </w:rPr>
        <w:t>稱：「</w:t>
      </w:r>
      <w:r w:rsidRPr="00A221B7">
        <w:rPr>
          <w:rFonts w:hint="eastAsia"/>
        </w:rPr>
        <w:t>沒有</w:t>
      </w:r>
      <w:r w:rsidR="0061630A" w:rsidRPr="00A221B7">
        <w:rPr>
          <w:rFonts w:hint="eastAsia"/>
        </w:rPr>
        <w:t>」</w:t>
      </w:r>
      <w:r w:rsidR="00145FB2" w:rsidRPr="00A221B7">
        <w:rPr>
          <w:rFonts w:hint="eastAsia"/>
        </w:rPr>
        <w:t>；再查，102年張師被撤聘期間，臺藝大未向張師學生</w:t>
      </w:r>
      <w:r w:rsidR="00053B7C" w:rsidRPr="00A221B7">
        <w:rPr>
          <w:rFonts w:hint="eastAsia"/>
        </w:rPr>
        <w:t>明確</w:t>
      </w:r>
      <w:r w:rsidR="00145FB2" w:rsidRPr="00A221B7">
        <w:rPr>
          <w:rFonts w:hint="eastAsia"/>
        </w:rPr>
        <w:t>說明教師</w:t>
      </w:r>
      <w:r w:rsidR="007848F9" w:rsidRPr="00A221B7">
        <w:rPr>
          <w:rFonts w:hint="eastAsia"/>
        </w:rPr>
        <w:t>異動</w:t>
      </w:r>
      <w:r w:rsidR="00145FB2" w:rsidRPr="00A221B7">
        <w:rPr>
          <w:rFonts w:hint="eastAsia"/>
        </w:rPr>
        <w:t>情形，</w:t>
      </w:r>
      <w:r w:rsidR="007848F9" w:rsidRPr="00A221B7">
        <w:rPr>
          <w:rFonts w:hint="eastAsia"/>
        </w:rPr>
        <w:t>由於</w:t>
      </w:r>
      <w:r w:rsidR="00145FB2" w:rsidRPr="00A221B7">
        <w:rPr>
          <w:rFonts w:hint="eastAsia"/>
        </w:rPr>
        <w:t>學生中尚包含即將畢業之大學四年級學生，</w:t>
      </w:r>
      <w:r w:rsidR="00053B7C" w:rsidRPr="00A221B7">
        <w:rPr>
          <w:rFonts w:hint="eastAsia"/>
        </w:rPr>
        <w:t>渠等皆</w:t>
      </w:r>
      <w:r w:rsidR="00145FB2" w:rsidRPr="00A221B7">
        <w:rPr>
          <w:rFonts w:hint="eastAsia"/>
        </w:rPr>
        <w:t>心情浮動</w:t>
      </w:r>
      <w:r w:rsidR="00053B7C" w:rsidRPr="00A221B7">
        <w:rPr>
          <w:rFonts w:hint="eastAsia"/>
        </w:rPr>
        <w:t>不安</w:t>
      </w:r>
      <w:r w:rsidR="00145FB2" w:rsidRPr="00A221B7">
        <w:rPr>
          <w:rFonts w:hint="eastAsia"/>
        </w:rPr>
        <w:t>，</w:t>
      </w:r>
      <w:r w:rsidR="00053B7C" w:rsidRPr="00A221B7">
        <w:rPr>
          <w:rFonts w:hint="eastAsia"/>
        </w:rPr>
        <w:t>並</w:t>
      </w:r>
      <w:r w:rsidR="00145FB2" w:rsidRPr="00A221B7">
        <w:rPr>
          <w:rFonts w:hint="eastAsia"/>
        </w:rPr>
        <w:t>向學校陳情。</w:t>
      </w:r>
    </w:p>
    <w:p w14:paraId="7A23097E" w14:textId="643C8BA1" w:rsidR="00D334D3" w:rsidRPr="00A221B7" w:rsidRDefault="008921D9" w:rsidP="00D334D3">
      <w:pPr>
        <w:pStyle w:val="3"/>
      </w:pPr>
      <w:r w:rsidRPr="00A221B7">
        <w:rPr>
          <w:rFonts w:hint="eastAsia"/>
        </w:rPr>
        <w:t>綜上，</w:t>
      </w:r>
      <w:r w:rsidR="00D334D3" w:rsidRPr="00A221B7">
        <w:rPr>
          <w:rFonts w:hint="eastAsia"/>
        </w:rPr>
        <w:t>臺藝大102年舞蹈學系教師聘任案除遭行政法院撤銷原核聘處分，核有行政缺失外，亦衍生數起訴訟，致案關人紛擾多年，臺藝大亦認此案衝擊校譽並造成師生不安。又張師及姚師皆依規參與專任教師甄選，卻因臺藝大核聘程序之瑕疵，影響就業權益，並損及學生之受教權，且陳訴人提供之報導，亦稱張師核聘處分撤銷，恐影響其身心狀態而致其因病逝世，另從張師所寄發之信件內容，亦可見本案對其之衝擊與壓力。張師後續因核聘處分受撤銷，也未獲於臺藝大任教之證明或紀錄；臺藝大雖表示期待本案能有圓滿結果，卻僅依規完備相關聘</w:t>
      </w:r>
      <w:r w:rsidR="00D334D3" w:rsidRPr="00A221B7">
        <w:rPr>
          <w:rFonts w:hint="eastAsia"/>
        </w:rPr>
        <w:lastRenderedPageBreak/>
        <w:t>任程序，未確實檢討相關聘任制度及行政疏失，自本院調查後始成立調查小組，亦未對案關人表達關切，或瞭解渠等有無需要協助之處，亦未即時向學生充分說明教師異動情形，致畢業班學生心生浮動不安，亟待臺藝大以本案為鑑，確實檢討改進聘任制度，給予張師相關任教證明，並向案關人表示應當之慰問及致意。</w:t>
      </w:r>
    </w:p>
    <w:p w14:paraId="01C589D1" w14:textId="77777777" w:rsidR="00D334D3" w:rsidRPr="00A221B7" w:rsidRDefault="00D334D3">
      <w:pPr>
        <w:widowControl/>
        <w:overflowPunct/>
        <w:autoSpaceDE/>
        <w:autoSpaceDN/>
        <w:jc w:val="left"/>
        <w:rPr>
          <w:rFonts w:hAnsi="Arial"/>
          <w:bCs/>
          <w:kern w:val="32"/>
          <w:szCs w:val="36"/>
        </w:rPr>
      </w:pPr>
      <w:r w:rsidRPr="00A221B7">
        <w:br w:type="page"/>
      </w:r>
    </w:p>
    <w:p w14:paraId="3A6D3718" w14:textId="04D3DA6F" w:rsidR="00BA2B4F" w:rsidRPr="00A221B7" w:rsidRDefault="00BA2B4F" w:rsidP="00053B7C">
      <w:pPr>
        <w:pStyle w:val="1"/>
      </w:pPr>
      <w:bookmarkStart w:id="35" w:name="_Toc105028491"/>
      <w:r w:rsidRPr="00A221B7">
        <w:lastRenderedPageBreak/>
        <w:t>處理辦法：</w:t>
      </w:r>
      <w:bookmarkEnd w:id="35"/>
    </w:p>
    <w:p w14:paraId="0AE7774D" w14:textId="730BA474" w:rsidR="00BA2B4F" w:rsidRPr="00A221B7" w:rsidRDefault="00BA2B4F" w:rsidP="00C44953">
      <w:pPr>
        <w:pStyle w:val="2"/>
        <w:numPr>
          <w:ilvl w:val="1"/>
          <w:numId w:val="21"/>
        </w:numPr>
        <w:ind w:left="1020" w:hanging="680"/>
        <w:rPr>
          <w:rFonts w:ascii="Times New Roman" w:hAnsi="Times New Roman"/>
        </w:rPr>
      </w:pPr>
      <w:r w:rsidRPr="00A221B7">
        <w:rPr>
          <w:rFonts w:ascii="Times New Roman" w:hAnsi="Times New Roman"/>
        </w:rPr>
        <w:t>調查意見</w:t>
      </w:r>
      <w:r w:rsidR="00095021" w:rsidRPr="00A221B7">
        <w:rPr>
          <w:rFonts w:ascii="Times New Roman" w:hAnsi="Times New Roman" w:hint="eastAsia"/>
        </w:rPr>
        <w:t>一</w:t>
      </w:r>
      <w:r w:rsidR="008F2CC9" w:rsidRPr="00A221B7">
        <w:rPr>
          <w:rFonts w:ascii="Times New Roman" w:hAnsi="Times New Roman" w:hint="eastAsia"/>
        </w:rPr>
        <w:t>，</w:t>
      </w:r>
      <w:r w:rsidRPr="00A221B7">
        <w:rPr>
          <w:rFonts w:ascii="Times New Roman" w:hAnsi="Times New Roman"/>
        </w:rPr>
        <w:t>函請</w:t>
      </w:r>
      <w:r w:rsidRPr="00A221B7">
        <w:rPr>
          <w:rFonts w:ascii="Times New Roman" w:hAnsi="Times New Roman" w:hint="eastAsia"/>
        </w:rPr>
        <w:t>臺藝大</w:t>
      </w:r>
      <w:r w:rsidR="003A239D" w:rsidRPr="00A221B7">
        <w:rPr>
          <w:rFonts w:ascii="Times New Roman" w:hAnsi="Times New Roman" w:hint="eastAsia"/>
        </w:rPr>
        <w:t>參處</w:t>
      </w:r>
      <w:r w:rsidRPr="00A221B7">
        <w:rPr>
          <w:rFonts w:ascii="Times New Roman" w:hAnsi="Times New Roman"/>
        </w:rPr>
        <w:t>。</w:t>
      </w:r>
      <w:bookmarkStart w:id="36" w:name="_Toc91494901"/>
      <w:bookmarkStart w:id="37" w:name="_Toc102466184"/>
      <w:bookmarkStart w:id="38" w:name="_Toc104830869"/>
      <w:bookmarkStart w:id="39" w:name="_Toc105028493"/>
    </w:p>
    <w:p w14:paraId="041B0EC0" w14:textId="4C5248BA" w:rsidR="00095021" w:rsidRPr="00A221B7" w:rsidRDefault="00095021" w:rsidP="00C44953">
      <w:pPr>
        <w:pStyle w:val="2"/>
        <w:numPr>
          <w:ilvl w:val="1"/>
          <w:numId w:val="21"/>
        </w:numPr>
        <w:ind w:left="1020" w:hanging="680"/>
        <w:rPr>
          <w:rFonts w:ascii="Times New Roman" w:hAnsi="Times New Roman"/>
        </w:rPr>
      </w:pPr>
      <w:r w:rsidRPr="00A221B7">
        <w:rPr>
          <w:rFonts w:ascii="Times New Roman" w:hAnsi="Times New Roman"/>
        </w:rPr>
        <w:t>調查意見</w:t>
      </w:r>
      <w:r w:rsidRPr="00A221B7">
        <w:rPr>
          <w:rFonts w:ascii="Times New Roman" w:hAnsi="Times New Roman" w:hint="eastAsia"/>
        </w:rPr>
        <w:t>二、三</w:t>
      </w:r>
      <w:r w:rsidR="008F2CC9" w:rsidRPr="00A221B7">
        <w:rPr>
          <w:rFonts w:ascii="Times New Roman" w:hAnsi="Times New Roman" w:hint="eastAsia"/>
        </w:rPr>
        <w:t>、四</w:t>
      </w:r>
      <w:r w:rsidRPr="00A221B7">
        <w:rPr>
          <w:rFonts w:ascii="Times New Roman" w:hAnsi="Times New Roman"/>
        </w:rPr>
        <w:t>，函請</w:t>
      </w:r>
      <w:r w:rsidRPr="00A221B7">
        <w:rPr>
          <w:rFonts w:ascii="Times New Roman" w:hAnsi="Times New Roman" w:hint="eastAsia"/>
        </w:rPr>
        <w:t>臺藝大</w:t>
      </w:r>
      <w:r w:rsidRPr="00A221B7">
        <w:rPr>
          <w:rFonts w:ascii="Times New Roman" w:hAnsi="Times New Roman"/>
        </w:rPr>
        <w:t>檢討改進見復。</w:t>
      </w:r>
    </w:p>
    <w:p w14:paraId="6CD887CE" w14:textId="77777777" w:rsidR="00BA2B4F" w:rsidRPr="00A221B7" w:rsidRDefault="00BA2B4F" w:rsidP="00C44953">
      <w:pPr>
        <w:pStyle w:val="2"/>
        <w:numPr>
          <w:ilvl w:val="1"/>
          <w:numId w:val="21"/>
        </w:numPr>
        <w:ind w:left="1020" w:hanging="680"/>
        <w:rPr>
          <w:rFonts w:ascii="Times New Roman" w:hAnsi="Times New Roman"/>
        </w:rPr>
      </w:pPr>
      <w:r w:rsidRPr="00A221B7">
        <w:rPr>
          <w:rFonts w:ascii="Times New Roman" w:hAnsi="Times New Roman"/>
        </w:rPr>
        <w:t>調查意見，</w:t>
      </w:r>
      <w:r w:rsidRPr="00A221B7">
        <w:rPr>
          <w:rFonts w:ascii="Times New Roman" w:hAnsi="Times New Roman" w:hint="eastAsia"/>
        </w:rPr>
        <w:t>函復陳訴人。</w:t>
      </w:r>
    </w:p>
    <w:bookmarkEnd w:id="36"/>
    <w:bookmarkEnd w:id="37"/>
    <w:bookmarkEnd w:id="38"/>
    <w:bookmarkEnd w:id="39"/>
    <w:p w14:paraId="6277CA1E" w14:textId="77777777" w:rsidR="00BA2B4F" w:rsidRPr="00A221B7" w:rsidRDefault="00BA2B4F" w:rsidP="00BA2B4F">
      <w:pPr>
        <w:rPr>
          <w:rFonts w:ascii="Times New Roman"/>
        </w:rPr>
      </w:pPr>
    </w:p>
    <w:p w14:paraId="2891CF7F" w14:textId="77777777" w:rsidR="00BA2B4F" w:rsidRPr="00A221B7" w:rsidRDefault="00BA2B4F" w:rsidP="00BA2B4F">
      <w:pPr>
        <w:pStyle w:val="af3"/>
        <w:spacing w:beforeLines="50" w:before="228" w:afterLines="100" w:after="457"/>
        <w:ind w:leftChars="1100" w:left="4631" w:right="680" w:hanging="889"/>
        <w:rPr>
          <w:rFonts w:ascii="Times New Roman"/>
          <w:b w:val="0"/>
          <w:bCs/>
          <w:spacing w:val="12"/>
          <w:kern w:val="0"/>
          <w:sz w:val="40"/>
        </w:rPr>
      </w:pPr>
    </w:p>
    <w:p w14:paraId="7CD1F281" w14:textId="3D84E649" w:rsidR="00BA2B4F" w:rsidRPr="0065301F" w:rsidRDefault="00BA2B4F" w:rsidP="00BA2B4F">
      <w:pPr>
        <w:pStyle w:val="af3"/>
        <w:spacing w:beforeLines="50" w:before="228" w:afterLines="100" w:after="457"/>
        <w:ind w:leftChars="1100" w:left="4630" w:right="680" w:hanging="888"/>
        <w:rPr>
          <w:rFonts w:ascii="Times New Roman"/>
          <w:b w:val="0"/>
          <w:bCs/>
          <w:spacing w:val="12"/>
          <w:kern w:val="0"/>
          <w:sz w:val="40"/>
          <w:szCs w:val="40"/>
        </w:rPr>
      </w:pPr>
      <w:r w:rsidRPr="0065301F">
        <w:rPr>
          <w:rFonts w:ascii="Times New Roman"/>
          <w:b w:val="0"/>
          <w:bCs/>
          <w:spacing w:val="12"/>
          <w:kern w:val="0"/>
          <w:sz w:val="40"/>
          <w:szCs w:val="40"/>
        </w:rPr>
        <w:t>調查委員：</w:t>
      </w:r>
      <w:r w:rsidR="0065301F" w:rsidRPr="0065301F">
        <w:rPr>
          <w:rFonts w:ascii="Times New Roman"/>
          <w:b w:val="0"/>
          <w:bCs/>
          <w:spacing w:val="12"/>
          <w:kern w:val="0"/>
          <w:sz w:val="40"/>
          <w:szCs w:val="40"/>
        </w:rPr>
        <w:t>田秋堇</w:t>
      </w:r>
    </w:p>
    <w:p w14:paraId="2E8349F9" w14:textId="5838A518" w:rsidR="0065301F" w:rsidRPr="00A221B7" w:rsidRDefault="0065301F" w:rsidP="0065301F">
      <w:pPr>
        <w:pStyle w:val="af3"/>
        <w:spacing w:beforeLines="50" w:before="228" w:afterLines="100" w:after="457"/>
        <w:ind w:leftChars="1740" w:left="6807" w:right="680" w:hanging="888"/>
        <w:rPr>
          <w:rFonts w:ascii="Times New Roman" w:hint="eastAsia"/>
          <w:b w:val="0"/>
          <w:bCs/>
          <w:spacing w:val="12"/>
          <w:kern w:val="0"/>
          <w:sz w:val="40"/>
        </w:rPr>
      </w:pPr>
      <w:r w:rsidRPr="0065301F">
        <w:rPr>
          <w:rFonts w:ascii="Times New Roman"/>
          <w:b w:val="0"/>
          <w:bCs/>
          <w:spacing w:val="12"/>
          <w:kern w:val="0"/>
          <w:sz w:val="40"/>
          <w:szCs w:val="40"/>
        </w:rPr>
        <w:t>范巽綠</w:t>
      </w:r>
    </w:p>
    <w:p w14:paraId="1D5147FC" w14:textId="77777777" w:rsidR="00BA2B4F" w:rsidRPr="00A221B7" w:rsidRDefault="00BA2B4F" w:rsidP="00BA2B4F">
      <w:pPr>
        <w:pStyle w:val="af3"/>
        <w:spacing w:before="0" w:after="0"/>
        <w:ind w:leftChars="1100" w:left="4583" w:right="680" w:hanging="841"/>
        <w:rPr>
          <w:rFonts w:ascii="Times New Roman"/>
          <w:b w:val="0"/>
          <w:bCs/>
          <w:spacing w:val="0"/>
          <w:kern w:val="0"/>
          <w:sz w:val="40"/>
        </w:rPr>
      </w:pPr>
      <w:bookmarkStart w:id="40" w:name="_GoBack"/>
      <w:bookmarkEnd w:id="40"/>
    </w:p>
    <w:sectPr w:rsidR="00BA2B4F" w:rsidRPr="00A221B7">
      <w:footerReference w:type="default" r:id="rId9"/>
      <w:pgSz w:w="11907" w:h="16840"/>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CD64F" w14:textId="77777777" w:rsidR="000A6CFC" w:rsidRDefault="000A6CFC">
      <w:r>
        <w:separator/>
      </w:r>
    </w:p>
  </w:endnote>
  <w:endnote w:type="continuationSeparator" w:id="0">
    <w:p w14:paraId="57B4B90E" w14:textId="77777777" w:rsidR="000A6CFC" w:rsidRDefault="000A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楷書體W5(P)">
    <w:altName w:val="新細明體"/>
    <w:panose1 w:val="03000500000000000000"/>
    <w:charset w:val="88"/>
    <w:family w:val="script"/>
    <w:pitch w:val="variable"/>
    <w:sig w:usb0="800002E3"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9BD13" w14:textId="77777777" w:rsidR="00323022" w:rsidRDefault="00323022">
    <w:pPr>
      <w:pStyle w:val="af1"/>
      <w:framePr w:wrap="around" w:vAnchor="text" w:hAnchor="margin" w:xAlign="center" w:y="1"/>
      <w:rPr>
        <w:rStyle w:val="af8"/>
        <w:sz w:val="24"/>
      </w:rPr>
    </w:pPr>
    <w:r>
      <w:rPr>
        <w:sz w:val="24"/>
      </w:rPr>
      <w:fldChar w:fldCharType="begin"/>
    </w:r>
    <w:r>
      <w:rPr>
        <w:rStyle w:val="af8"/>
        <w:sz w:val="24"/>
      </w:rPr>
      <w:instrText xml:space="preserve">PAGE  </w:instrText>
    </w:r>
    <w:r>
      <w:rPr>
        <w:sz w:val="24"/>
      </w:rPr>
      <w:fldChar w:fldCharType="separate"/>
    </w:r>
    <w:r w:rsidR="0065301F">
      <w:rPr>
        <w:rStyle w:val="af8"/>
        <w:noProof/>
        <w:sz w:val="24"/>
      </w:rPr>
      <w:t>1</w:t>
    </w:r>
    <w:r>
      <w:rPr>
        <w:sz w:val="24"/>
      </w:rPr>
      <w:fldChar w:fldCharType="end"/>
    </w:r>
  </w:p>
  <w:p w14:paraId="3C575586" w14:textId="77777777" w:rsidR="00323022" w:rsidRDefault="00323022">
    <w:pPr>
      <w:framePr w:wrap="around"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4A53C" w14:textId="77777777" w:rsidR="000A6CFC" w:rsidRDefault="000A6CFC">
      <w:r>
        <w:separator/>
      </w:r>
    </w:p>
  </w:footnote>
  <w:footnote w:type="continuationSeparator" w:id="0">
    <w:p w14:paraId="0EE257E3" w14:textId="77777777" w:rsidR="000A6CFC" w:rsidRDefault="000A6CFC">
      <w:r>
        <w:continuationSeparator/>
      </w:r>
    </w:p>
  </w:footnote>
  <w:footnote w:id="1">
    <w:p w14:paraId="1D71A758" w14:textId="323EE3E5" w:rsidR="00323022" w:rsidRPr="00D463D3" w:rsidRDefault="00323022" w:rsidP="00B020BE">
      <w:pPr>
        <w:pStyle w:val="af5"/>
      </w:pPr>
      <w:r>
        <w:rPr>
          <w:rStyle w:val="afa"/>
        </w:rPr>
        <w:footnoteRef/>
      </w:r>
      <w:r>
        <w:rPr>
          <w:rFonts w:hint="eastAsia"/>
        </w:rPr>
        <w:t>行政救濟程序中，對於「行政機關所作之行政處分」有得訴願之規定，第一階段為訴願程序，在行政體系內進行，是向原處分機關之上級機關提起訴願(本案為臺藝大上級機關為教育部)，對於訴願決定不服，則可提起行政訴訟程序，進入司法體系審判。資料來源：</w:t>
      </w:r>
      <w:r w:rsidRPr="00D463D3">
        <w:t>https</w:t>
      </w:r>
      <w:r>
        <w:t>:</w:t>
      </w:r>
      <w:r w:rsidRPr="00D463D3">
        <w:t>//www.tgpf.org.tw/upload/publish/publish_31/%E8%A1%8C%E6%94%BF%E6%95%91%E6%BF%9F%E5%88%B6%E5%BA%A6%E7%B0%A1%E4%BB%8B-%E8%A8%B4%E9%A1%98.pdf</w:t>
      </w:r>
    </w:p>
  </w:footnote>
  <w:footnote w:id="2">
    <w:p w14:paraId="1A9BBB75" w14:textId="43F04580" w:rsidR="00323022" w:rsidRPr="00961D5A" w:rsidRDefault="00323022">
      <w:pPr>
        <w:pStyle w:val="af5"/>
      </w:pPr>
      <w:r w:rsidRPr="00A45E4A">
        <w:rPr>
          <w:rStyle w:val="afa"/>
        </w:rPr>
        <w:footnoteRef/>
      </w:r>
      <w:r w:rsidRPr="00A45E4A">
        <w:t xml:space="preserve"> </w:t>
      </w:r>
      <w:r w:rsidRPr="00A45E4A">
        <w:rPr>
          <w:rFonts w:hint="eastAsia"/>
        </w:rPr>
        <w:t>本要點原名稱為國立臺灣藝術大學校園網路使用規範，於110年2月23日臺藝大109學年度第7次行政會議修正通過更名為國立臺灣藝術大學校園網路使用管理要點並修正部分內容。</w:t>
      </w:r>
    </w:p>
  </w:footnote>
  <w:footnote w:id="3">
    <w:p w14:paraId="0BC0AA53" w14:textId="77777777" w:rsidR="00323022" w:rsidRDefault="00323022" w:rsidP="003A239D">
      <w:pPr>
        <w:pStyle w:val="af5"/>
        <w:jc w:val="both"/>
      </w:pPr>
      <w:r>
        <w:rPr>
          <w:rStyle w:val="afa"/>
        </w:rPr>
        <w:footnoteRef/>
      </w:r>
      <w:r>
        <w:rPr>
          <w:rFonts w:hint="eastAsia"/>
        </w:rPr>
        <w:t>教育部</w:t>
      </w:r>
      <w:r w:rsidRPr="00E261CA">
        <w:rPr>
          <w:rFonts w:hint="eastAsia"/>
        </w:rPr>
        <w:t>111年5月18日臺教人(二)字第1114201796號</w:t>
      </w:r>
      <w:r>
        <w:rPr>
          <w:rFonts w:hint="eastAsia"/>
        </w:rPr>
        <w:t>函、</w:t>
      </w:r>
      <w:r w:rsidRPr="00E261CA">
        <w:rPr>
          <w:rFonts w:hint="eastAsia"/>
        </w:rPr>
        <w:t>111年</w:t>
      </w:r>
      <w:r>
        <w:rPr>
          <w:rFonts w:hint="eastAsia"/>
        </w:rPr>
        <w:t>8</w:t>
      </w:r>
      <w:r w:rsidRPr="00E261CA">
        <w:rPr>
          <w:rFonts w:hint="eastAsia"/>
        </w:rPr>
        <w:t>月1</w:t>
      </w:r>
      <w:r>
        <w:rPr>
          <w:rFonts w:hint="eastAsia"/>
        </w:rPr>
        <w:t>9</w:t>
      </w:r>
      <w:r w:rsidRPr="00E261CA">
        <w:rPr>
          <w:rFonts w:hint="eastAsia"/>
        </w:rPr>
        <w:t>日臺教人(二)字第1110075455號函</w:t>
      </w:r>
      <w:r>
        <w:rPr>
          <w:rFonts w:hint="eastAsia"/>
        </w:rPr>
        <w:t>(密件)、</w:t>
      </w:r>
      <w:r w:rsidRPr="00E261CA">
        <w:rPr>
          <w:rFonts w:hint="eastAsia"/>
        </w:rPr>
        <w:t>臺教人111年10月12日(二)字第1110088008號</w:t>
      </w:r>
      <w:r>
        <w:rPr>
          <w:rFonts w:hint="eastAsia"/>
        </w:rPr>
        <w:t>函。</w:t>
      </w:r>
    </w:p>
  </w:footnote>
  <w:footnote w:id="4">
    <w:p w14:paraId="7952DD28" w14:textId="530B3B06" w:rsidR="00323022" w:rsidRDefault="00323022" w:rsidP="003A239D">
      <w:pPr>
        <w:pStyle w:val="af5"/>
        <w:jc w:val="both"/>
      </w:pPr>
      <w:r>
        <w:rPr>
          <w:rStyle w:val="afa"/>
        </w:rPr>
        <w:footnoteRef/>
      </w:r>
      <w:r w:rsidRPr="00E261CA">
        <w:rPr>
          <w:rFonts w:hint="eastAsia"/>
        </w:rPr>
        <w:t>臺藝大111年5月</w:t>
      </w:r>
      <w:r>
        <w:rPr>
          <w:rFonts w:hint="eastAsia"/>
        </w:rPr>
        <w:t>26</w:t>
      </w:r>
      <w:r w:rsidRPr="00E261CA">
        <w:rPr>
          <w:rFonts w:hint="eastAsia"/>
        </w:rPr>
        <w:t>日</w:t>
      </w:r>
      <w:r>
        <w:rPr>
          <w:rFonts w:hint="eastAsia"/>
        </w:rPr>
        <w:t>臺藝大</w:t>
      </w:r>
      <w:r w:rsidRPr="00E261CA">
        <w:rPr>
          <w:rFonts w:hint="eastAsia"/>
        </w:rPr>
        <w:t>人字第1110000400A號函</w:t>
      </w:r>
      <w:r>
        <w:rPr>
          <w:rFonts w:hint="eastAsia"/>
        </w:rPr>
        <w:t>(</w:t>
      </w:r>
      <w:r w:rsidRPr="00E261CA">
        <w:rPr>
          <w:rFonts w:hint="eastAsia"/>
        </w:rPr>
        <w:t>密件</w:t>
      </w:r>
      <w:r>
        <w:rPr>
          <w:rFonts w:hint="eastAsia"/>
        </w:rPr>
        <w:t>)、本院111年9月27日詢問前臺藝大書面說明資料。</w:t>
      </w:r>
    </w:p>
  </w:footnote>
  <w:footnote w:id="5">
    <w:p w14:paraId="7AFB51C5" w14:textId="77777777" w:rsidR="00323022" w:rsidRDefault="00323022" w:rsidP="003A239D">
      <w:pPr>
        <w:pStyle w:val="af5"/>
        <w:jc w:val="both"/>
      </w:pPr>
      <w:r>
        <w:rPr>
          <w:rStyle w:val="afa"/>
        </w:rPr>
        <w:footnoteRef/>
      </w:r>
      <w:r w:rsidRPr="00E261CA">
        <w:rPr>
          <w:rFonts w:hint="eastAsia"/>
        </w:rPr>
        <w:t>臺北高等行政法院</w:t>
      </w:r>
      <w:r>
        <w:rPr>
          <w:rFonts w:hint="eastAsia"/>
        </w:rPr>
        <w:t>111年3月24日北高行楨檔字第1110000217號函。</w:t>
      </w:r>
    </w:p>
  </w:footnote>
  <w:footnote w:id="6">
    <w:p w14:paraId="167CF7B8" w14:textId="77777777" w:rsidR="00323022" w:rsidRPr="00D10BB0" w:rsidRDefault="00323022" w:rsidP="003A239D">
      <w:pPr>
        <w:pStyle w:val="af5"/>
        <w:jc w:val="both"/>
      </w:pPr>
      <w:r>
        <w:rPr>
          <w:rStyle w:val="afa"/>
        </w:rPr>
        <w:footnoteRef/>
      </w:r>
      <w:r w:rsidRPr="00D10BB0">
        <w:rPr>
          <w:rFonts w:hint="eastAsia"/>
        </w:rPr>
        <w:tab/>
      </w:r>
      <w:r w:rsidRPr="002C5A7A">
        <w:rPr>
          <w:rFonts w:hint="eastAsia"/>
        </w:rPr>
        <w:t>其中教育部臺教人(二)字第1110075455號函及臺藝大人字第1110000400A號函為密件，教育部及</w:t>
      </w:r>
      <w:r>
        <w:rPr>
          <w:rFonts w:hint="eastAsia"/>
        </w:rPr>
        <w:t>臺</w:t>
      </w:r>
      <w:r w:rsidRPr="002C5A7A">
        <w:rPr>
          <w:rFonts w:hint="eastAsia"/>
        </w:rPr>
        <w:t>藝大表示則該2函列密原因係因函內包含個人資料，為免提供致有侵害個人隱私之虞，爰列密。</w:t>
      </w:r>
    </w:p>
  </w:footnote>
  <w:footnote w:id="7">
    <w:p w14:paraId="3EAC8E17" w14:textId="7EB5AFEC" w:rsidR="00323022" w:rsidRPr="004451C5" w:rsidRDefault="00323022" w:rsidP="00591CC9">
      <w:pPr>
        <w:pStyle w:val="af5"/>
      </w:pPr>
      <w:r>
        <w:rPr>
          <w:rStyle w:val="afa"/>
        </w:rPr>
        <w:footnoteRef/>
      </w:r>
      <w:r>
        <w:t xml:space="preserve"> </w:t>
      </w:r>
      <w:r>
        <w:rPr>
          <w:rFonts w:hint="eastAsia"/>
        </w:rPr>
        <w:t>林師於詢問後提供相關補充說明資料。</w:t>
      </w:r>
    </w:p>
  </w:footnote>
  <w:footnote w:id="8">
    <w:p w14:paraId="4FB1C299" w14:textId="37481893" w:rsidR="00323022" w:rsidRPr="00D463D3" w:rsidRDefault="00323022" w:rsidP="00D463D3">
      <w:pPr>
        <w:pStyle w:val="af5"/>
      </w:pPr>
      <w:r>
        <w:rPr>
          <w:rStyle w:val="afa"/>
        </w:rPr>
        <w:footnoteRef/>
      </w:r>
      <w:r>
        <w:rPr>
          <w:rFonts w:hint="eastAsia"/>
        </w:rPr>
        <w:t>行政救濟程序中，對於「行政機關所作之行政處分」有得訴願之規定， 第一階段為訴願程序，在行政體系內進行，是向原處分機關之上級機關提起訴願(本案為臺藝大上級機關為教育部)，對於訴願決定不服，則可提起行政訴訟程序，進入司法體系審判。資料來源：</w:t>
      </w:r>
      <w:r w:rsidRPr="00D463D3">
        <w:t>https</w:t>
      </w:r>
      <w:r>
        <w:t>:</w:t>
      </w:r>
      <w:r w:rsidRPr="00D463D3">
        <w:t>//www.tgpf.org.tw/upload/publish/publish_31/%E8%A1%8C%E6%94%BF%E6%95%91%E6%BF%9F%E5%88%B6%E5%BA%A6%E7%B0%A1%E4%BB%8B-%E8%A8%B4%E9%A1%98.pdf</w:t>
      </w:r>
    </w:p>
  </w:footnote>
  <w:footnote w:id="9">
    <w:p w14:paraId="2196447F" w14:textId="6FA70933" w:rsidR="00323022" w:rsidRPr="003A0A18" w:rsidRDefault="00323022" w:rsidP="002C5A7A">
      <w:pPr>
        <w:pStyle w:val="af5"/>
        <w:jc w:val="both"/>
      </w:pPr>
      <w:r>
        <w:rPr>
          <w:rStyle w:val="afa"/>
        </w:rPr>
        <w:footnoteRef/>
      </w:r>
      <w:r>
        <w:t xml:space="preserve"> </w:t>
      </w:r>
      <w:r>
        <w:rPr>
          <w:rFonts w:hint="eastAsia"/>
        </w:rPr>
        <w:t>為釐明本聘任案相關疑義，教育部前以110年8月31日臺教人(二)字第1100112732號書函，請臺藝大依權責釐明查處，爰該校經提教評會決議組成調查小組，案經臺藝大籌組調查小組，由副校長擔任召集人，並邀集校內及校外具學術及法律專業背景人員組成，係經集結校方學術專業及客觀法律專業之調查，完成調查報告。</w:t>
      </w:r>
    </w:p>
  </w:footnote>
  <w:footnote w:id="10">
    <w:p w14:paraId="54E3792C" w14:textId="1E1B1745" w:rsidR="00323022" w:rsidRPr="00C27989" w:rsidRDefault="00323022">
      <w:pPr>
        <w:pStyle w:val="af5"/>
      </w:pPr>
      <w:r w:rsidRPr="009B3663">
        <w:rPr>
          <w:rStyle w:val="afa"/>
        </w:rPr>
        <w:footnoteRef/>
      </w:r>
      <w:r w:rsidRPr="009B3663">
        <w:rPr>
          <w:rFonts w:hint="eastAsia"/>
        </w:rPr>
        <w:t>姚師稱其為抽屜，係指為系所辦公室信箱區之各教師公務信箱。</w:t>
      </w:r>
    </w:p>
  </w:footnote>
  <w:footnote w:id="11">
    <w:p w14:paraId="512DFE13" w14:textId="6C015584" w:rsidR="00323022" w:rsidRDefault="00323022">
      <w:pPr>
        <w:pStyle w:val="af5"/>
      </w:pPr>
      <w:r>
        <w:rPr>
          <w:rStyle w:val="afa"/>
        </w:rPr>
        <w:footnoteRef/>
      </w:r>
      <w:r>
        <w:t xml:space="preserve"> </w:t>
      </w:r>
      <w:r>
        <w:rPr>
          <w:rFonts w:hint="eastAsia"/>
        </w:rPr>
        <w:t>臺藝大102年9月16日臺藝大人字第1020001211A號函。</w:t>
      </w:r>
    </w:p>
  </w:footnote>
  <w:footnote w:id="12">
    <w:p w14:paraId="63FDDB34" w14:textId="691EFDA9" w:rsidR="00323022" w:rsidRPr="00F911C4" w:rsidRDefault="00323022">
      <w:pPr>
        <w:pStyle w:val="af5"/>
      </w:pPr>
      <w:r>
        <w:rPr>
          <w:rStyle w:val="afa"/>
        </w:rPr>
        <w:footnoteRef/>
      </w:r>
      <w:r>
        <w:rPr>
          <w:rFonts w:hint="eastAsia"/>
        </w:rPr>
        <w:t>臺藝大專任教師聘任辦法第11條規定略以，校教評會審議教師聘任案，</w:t>
      </w:r>
      <w:r w:rsidRPr="00F911C4">
        <w:rPr>
          <w:rFonts w:hint="eastAsia"/>
        </w:rPr>
        <w:t>應以委員三分之二（含）以上出席及出席委員三分之二（含）以上投票方式議決</w:t>
      </w:r>
      <w:r>
        <w:rPr>
          <w:rFonts w:hint="eastAsia"/>
        </w:rPr>
        <w:t>。</w:t>
      </w:r>
    </w:p>
  </w:footnote>
  <w:footnote w:id="13">
    <w:p w14:paraId="7BA00A01" w14:textId="378A4B7D" w:rsidR="00323022" w:rsidRPr="00F911C4" w:rsidRDefault="00323022">
      <w:pPr>
        <w:pStyle w:val="af5"/>
      </w:pPr>
      <w:r>
        <w:rPr>
          <w:rStyle w:val="afa"/>
        </w:rPr>
        <w:footnoteRef/>
      </w:r>
      <w:r>
        <w:rPr>
          <w:rFonts w:hint="eastAsia"/>
        </w:rPr>
        <w:t>會議記錄未記載表決時委員實到人數，僅知未達11人。</w:t>
      </w:r>
    </w:p>
  </w:footnote>
  <w:footnote w:id="14">
    <w:p w14:paraId="75C48560" w14:textId="69380B56" w:rsidR="00323022" w:rsidRDefault="00323022" w:rsidP="007A7AF7">
      <w:pPr>
        <w:pStyle w:val="af5"/>
      </w:pPr>
      <w:r>
        <w:rPr>
          <w:rStyle w:val="afa"/>
        </w:rPr>
        <w:footnoteRef/>
      </w:r>
      <w:r>
        <w:t xml:space="preserve"> </w:t>
      </w:r>
      <w:r>
        <w:rPr>
          <w:rFonts w:hint="eastAsia"/>
        </w:rPr>
        <w:t>臺藝大104年7月16日臺藝大人字第1041800224號函。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9808A7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multilevel"/>
    <w:tmpl w:val="081F43FE"/>
    <w:lvl w:ilvl="0" w:tentative="1">
      <w:start w:val="1"/>
      <w:numFmt w:val="taiwaneseCountingThousand"/>
      <w:pStyle w:val="a0"/>
      <w:lvlText w:val="附圖%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2" w15:restartNumberingAfterBreak="0">
    <w:nsid w:val="0AC97A5C"/>
    <w:multiLevelType w:val="hybridMultilevel"/>
    <w:tmpl w:val="63D20D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837CE9"/>
    <w:multiLevelType w:val="multilevel"/>
    <w:tmpl w:val="2FBA69D8"/>
    <w:lvl w:ilvl="0">
      <w:start w:val="1"/>
      <w:numFmt w:val="decimal"/>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13915B07"/>
    <w:multiLevelType w:val="hybridMultilevel"/>
    <w:tmpl w:val="AF54D8C4"/>
    <w:lvl w:ilvl="0" w:tplc="08D89074">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C3007BE8"/>
    <w:lvl w:ilvl="0">
      <w:start w:val="1"/>
      <w:numFmt w:val="ideographLegalTraditional"/>
      <w:pStyle w:val="1"/>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pacing w:val="0"/>
        <w:w w:val="100"/>
        <w:kern w:val="32"/>
        <w:position w:val="0"/>
        <w:sz w:val="32"/>
        <w:lang w:val="en-US"/>
      </w:rPr>
    </w:lvl>
    <w:lvl w:ilvl="2">
      <w:start w:val="1"/>
      <w:numFmt w:val="taiwaneseCountingThousand"/>
      <w:pStyle w:val="3"/>
      <w:suff w:val="nothing"/>
      <w:lvlText w:val="(%3)"/>
      <w:lvlJc w:val="left"/>
      <w:pPr>
        <w:ind w:left="1361" w:hanging="681"/>
      </w:pPr>
      <w:rPr>
        <w:rFonts w:ascii="標楷體" w:eastAsia="標楷體" w:hint="eastAsia"/>
        <w:b w:val="0"/>
        <w:i w:val="0"/>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pStyle w:val="8"/>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pStyle w:val="9"/>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6" w15:restartNumberingAfterBreak="0">
    <w:nsid w:val="18D97995"/>
    <w:multiLevelType w:val="multilevel"/>
    <w:tmpl w:val="18D97995"/>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 w15:restartNumberingAfterBreak="0">
    <w:nsid w:val="19532EFC"/>
    <w:multiLevelType w:val="multilevel"/>
    <w:tmpl w:val="19532EFC"/>
    <w:lvl w:ilvl="0" w:tentative="1">
      <w:start w:val="1"/>
      <w:numFmt w:val="taiwaneseCountingThousand"/>
      <w:pStyle w:val="a1"/>
      <w:lvlText w:val="附表%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8" w15:restartNumberingAfterBreak="0">
    <w:nsid w:val="1F18111B"/>
    <w:multiLevelType w:val="multilevel"/>
    <w:tmpl w:val="1F18111B"/>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9" w15:restartNumberingAfterBreak="0">
    <w:nsid w:val="1F443AED"/>
    <w:multiLevelType w:val="multilevel"/>
    <w:tmpl w:val="1F443AED"/>
    <w:lvl w:ilvl="0">
      <w:start w:val="1"/>
      <w:numFmt w:val="taiwaneseCountingThousand"/>
      <w:pStyle w:val="11"/>
      <w:lvlText w:val="%1、"/>
      <w:lvlJc w:val="left"/>
      <w:pPr>
        <w:ind w:left="1190" w:hanging="480"/>
      </w:pPr>
      <w:rPr>
        <w:rFonts w:ascii="標楷體" w:hint="eastAsia"/>
        <w:color w:val="auto"/>
        <w:sz w:val="32"/>
        <w:szCs w:val="32"/>
        <w:lang w:val="en-US"/>
      </w:rPr>
    </w:lvl>
    <w:lvl w:ilvl="1" w:tentative="1">
      <w:start w:val="1"/>
      <w:numFmt w:val="ideographTraditional"/>
      <w:lvlText w:val="%2、"/>
      <w:lvlJc w:val="left"/>
      <w:pPr>
        <w:ind w:left="1280" w:hanging="480"/>
      </w:pPr>
    </w:lvl>
    <w:lvl w:ilvl="2" w:tentative="1">
      <w:start w:val="1"/>
      <w:numFmt w:val="lowerRoman"/>
      <w:lvlText w:val="%3."/>
      <w:lvlJc w:val="right"/>
      <w:pPr>
        <w:ind w:left="1760" w:hanging="480"/>
      </w:pPr>
    </w:lvl>
    <w:lvl w:ilvl="3" w:tentative="1">
      <w:start w:val="1"/>
      <w:numFmt w:val="decimal"/>
      <w:lvlText w:val="%4."/>
      <w:lvlJc w:val="left"/>
      <w:pPr>
        <w:ind w:left="2240" w:hanging="480"/>
      </w:pPr>
    </w:lvl>
    <w:lvl w:ilvl="4" w:tentative="1">
      <w:start w:val="1"/>
      <w:numFmt w:val="ideographTraditional"/>
      <w:lvlText w:val="%5、"/>
      <w:lvlJc w:val="left"/>
      <w:pPr>
        <w:ind w:left="2720" w:hanging="480"/>
      </w:pPr>
    </w:lvl>
    <w:lvl w:ilvl="5" w:tentative="1">
      <w:start w:val="1"/>
      <w:numFmt w:val="lowerRoman"/>
      <w:lvlText w:val="%6."/>
      <w:lvlJc w:val="right"/>
      <w:pPr>
        <w:ind w:left="3200" w:hanging="480"/>
      </w:pPr>
    </w:lvl>
    <w:lvl w:ilvl="6" w:tentative="1">
      <w:start w:val="1"/>
      <w:numFmt w:val="decimal"/>
      <w:lvlText w:val="%7."/>
      <w:lvlJc w:val="left"/>
      <w:pPr>
        <w:ind w:left="3680" w:hanging="480"/>
      </w:pPr>
    </w:lvl>
    <w:lvl w:ilvl="7" w:tentative="1">
      <w:start w:val="1"/>
      <w:numFmt w:val="ideographTraditional"/>
      <w:lvlText w:val="%8、"/>
      <w:lvlJc w:val="left"/>
      <w:pPr>
        <w:ind w:left="4160" w:hanging="480"/>
      </w:pPr>
    </w:lvl>
    <w:lvl w:ilvl="8" w:tentative="1">
      <w:start w:val="1"/>
      <w:numFmt w:val="lowerRoman"/>
      <w:lvlText w:val="%9."/>
      <w:lvlJc w:val="right"/>
      <w:pPr>
        <w:ind w:left="4640" w:hanging="480"/>
      </w:pPr>
    </w:lvl>
  </w:abstractNum>
  <w:abstractNum w:abstractNumId="10" w15:restartNumberingAfterBreak="0">
    <w:nsid w:val="29B95918"/>
    <w:multiLevelType w:val="hybridMultilevel"/>
    <w:tmpl w:val="EA323B68"/>
    <w:lvl w:ilvl="0" w:tplc="55B43C48">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1" w15:restartNumberingAfterBreak="0">
    <w:nsid w:val="36407956"/>
    <w:multiLevelType w:val="hybridMultilevel"/>
    <w:tmpl w:val="FC8AC7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8540CA"/>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13" w15:restartNumberingAfterBreak="0">
    <w:nsid w:val="39412485"/>
    <w:multiLevelType w:val="multilevel"/>
    <w:tmpl w:val="1F18111B"/>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4" w15:restartNumberingAfterBreak="0">
    <w:nsid w:val="3CFE143F"/>
    <w:multiLevelType w:val="multilevel"/>
    <w:tmpl w:val="3CFE143F"/>
    <w:lvl w:ilvl="0" w:tentative="1">
      <w:start w:val="1"/>
      <w:numFmt w:val="decimal"/>
      <w:pStyle w:val="a2"/>
      <w:lvlText w:val="圖%1　"/>
      <w:lvlJc w:val="left"/>
      <w:pPr>
        <w:ind w:left="480" w:hanging="480"/>
      </w:pPr>
      <w:rPr>
        <w:rFonts w:ascii="標楷體" w:eastAsia="標楷體" w:hint="eastAsia"/>
        <w:b w:val="0"/>
        <w:i w:val="0"/>
        <w:sz w:val="28"/>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5" w15:restartNumberingAfterBreak="0">
    <w:nsid w:val="441523EB"/>
    <w:multiLevelType w:val="multilevel"/>
    <w:tmpl w:val="441523EB"/>
    <w:lvl w:ilvl="0" w:tentative="1">
      <w:start w:val="1"/>
      <w:numFmt w:val="taiwaneseCountingThousand"/>
      <w:pStyle w:val="a3"/>
      <w:lvlText w:val="附件%1、"/>
      <w:lvlJc w:val="left"/>
      <w:pPr>
        <w:ind w:left="480" w:hanging="480"/>
      </w:pPr>
      <w:rPr>
        <w:rFonts w:ascii="標楷體" w:eastAsia="標楷體" w:hint="eastAsia"/>
        <w:b w:val="0"/>
        <w:i w:val="0"/>
        <w:caps w:val="0"/>
        <w:strike w:val="0"/>
        <w:dstrike w:val="0"/>
        <w:spacing w:val="0"/>
        <w:w w:val="100"/>
        <w:kern w:val="32"/>
        <w:position w:val="0"/>
        <w:sz w:val="32"/>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6" w15:restartNumberingAfterBreak="0">
    <w:nsid w:val="44582CA8"/>
    <w:multiLevelType w:val="multilevel"/>
    <w:tmpl w:val="2FBA69D8"/>
    <w:lvl w:ilvl="0">
      <w:start w:val="1"/>
      <w:numFmt w:val="decimal"/>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48A94BB5"/>
    <w:multiLevelType w:val="multilevel"/>
    <w:tmpl w:val="2FBA69D8"/>
    <w:lvl w:ilvl="0">
      <w:start w:val="1"/>
      <w:numFmt w:val="decimal"/>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 w15:restartNumberingAfterBreak="0">
    <w:nsid w:val="4A2F4015"/>
    <w:multiLevelType w:val="hybridMultilevel"/>
    <w:tmpl w:val="745C4C4A"/>
    <w:lvl w:ilvl="0" w:tplc="C2CE07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F5684"/>
    <w:multiLevelType w:val="multilevel"/>
    <w:tmpl w:val="4A5F5684"/>
    <w:lvl w:ilvl="0">
      <w:start w:val="1"/>
      <w:numFmt w:val="decimal"/>
      <w:pStyle w:val="a4"/>
      <w:lvlText w:val="表%1　"/>
      <w:lvlJc w:val="left"/>
      <w:pPr>
        <w:ind w:left="480" w:hanging="480"/>
      </w:pPr>
      <w:rPr>
        <w:rFonts w:ascii="標楷體" w:eastAsia="標楷體" w:hint="eastAsia"/>
        <w:b w:val="0"/>
        <w:i w:val="0"/>
        <w:sz w:val="28"/>
        <w:lang w:val="en-US"/>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20" w15:restartNumberingAfterBreak="0">
    <w:nsid w:val="4B2D3EE1"/>
    <w:multiLevelType w:val="hybridMultilevel"/>
    <w:tmpl w:val="FC8AC7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BA770F"/>
    <w:multiLevelType w:val="multilevel"/>
    <w:tmpl w:val="52BA770F"/>
    <w:lvl w:ilvl="0" w:tentative="1">
      <w:start w:val="1"/>
      <w:numFmt w:val="upperLetter"/>
      <w:pStyle w:val="a5"/>
      <w:lvlText w:val="附錄%1、"/>
      <w:lvlJc w:val="left"/>
      <w:pPr>
        <w:ind w:left="480" w:hanging="480"/>
      </w:pPr>
      <w:rPr>
        <w:rFonts w:ascii="標楷體" w:eastAsia="標楷體" w:hint="eastAsia"/>
        <w:b w:val="0"/>
        <w:i w:val="0"/>
        <w:caps w:val="0"/>
        <w:strike w:val="0"/>
        <w:dstrike w:val="0"/>
        <w:color w:val="000000"/>
        <w:spacing w:val="0"/>
        <w:w w:val="100"/>
        <w:kern w:val="32"/>
        <w:position w:val="0"/>
        <w:sz w:val="32"/>
        <w:u w:val="none"/>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2" w15:restartNumberingAfterBreak="0">
    <w:nsid w:val="558643B5"/>
    <w:multiLevelType w:val="hybridMultilevel"/>
    <w:tmpl w:val="467C6AE8"/>
    <w:lvl w:ilvl="0" w:tplc="B52CC668">
      <w:start w:val="1"/>
      <w:numFmt w:val="decimal"/>
      <w:lvlText w:val="%1."/>
      <w:lvlJc w:val="left"/>
      <w:pPr>
        <w:ind w:left="1721" w:hanging="360"/>
      </w:pPr>
      <w:rPr>
        <w:rFonts w:hint="default"/>
        <w:color w:val="7030A0"/>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3" w15:restartNumberingAfterBreak="0">
    <w:nsid w:val="56E54857"/>
    <w:multiLevelType w:val="multilevel"/>
    <w:tmpl w:val="56E54857"/>
    <w:lvl w:ilvl="0" w:tentative="1">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4" w15:restartNumberingAfterBreak="0">
    <w:nsid w:val="58BE278E"/>
    <w:multiLevelType w:val="hybridMultilevel"/>
    <w:tmpl w:val="4F7CD87C"/>
    <w:lvl w:ilvl="0" w:tplc="4CCC881E">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5" w15:restartNumberingAfterBreak="0">
    <w:nsid w:val="5A1B06A5"/>
    <w:multiLevelType w:val="hybridMultilevel"/>
    <w:tmpl w:val="FC8AC7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615E9D"/>
    <w:multiLevelType w:val="multilevel"/>
    <w:tmpl w:val="3DD2162C"/>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7" w15:restartNumberingAfterBreak="0">
    <w:nsid w:val="68E6157A"/>
    <w:multiLevelType w:val="multilevel"/>
    <w:tmpl w:val="68981D36"/>
    <w:lvl w:ilvl="0">
      <w:start w:val="1"/>
      <w:numFmt w:val="decimal"/>
      <w:lvlText w:val="%1."/>
      <w:lvlJc w:val="left"/>
      <w:pPr>
        <w:ind w:left="480" w:hanging="480"/>
      </w:pPr>
      <w:rPr>
        <w:shd w:val="pct15" w:color="auto" w:fill="FFFFFF"/>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8" w15:restartNumberingAfterBreak="0">
    <w:nsid w:val="6D4D7C61"/>
    <w:multiLevelType w:val="multilevel"/>
    <w:tmpl w:val="6D4D7C61"/>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9" w15:restartNumberingAfterBreak="0">
    <w:nsid w:val="7B431B03"/>
    <w:multiLevelType w:val="hybridMultilevel"/>
    <w:tmpl w:val="F704FB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5267CB"/>
    <w:multiLevelType w:val="multilevel"/>
    <w:tmpl w:val="F3AE1DDC"/>
    <w:lvl w:ilvl="0">
      <w:start w:val="8"/>
      <w:numFmt w:val="decimal"/>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1" w15:restartNumberingAfterBreak="0">
    <w:nsid w:val="7EED2AE0"/>
    <w:multiLevelType w:val="multilevel"/>
    <w:tmpl w:val="C8AA98CA"/>
    <w:lvl w:ilvl="0">
      <w:start w:val="7"/>
      <w:numFmt w:val="decimal"/>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5"/>
  </w:num>
  <w:num w:numId="2">
    <w:abstractNumId w:val="7"/>
  </w:num>
  <w:num w:numId="3">
    <w:abstractNumId w:val="1"/>
  </w:num>
  <w:num w:numId="4">
    <w:abstractNumId w:val="19"/>
  </w:num>
  <w:num w:numId="5">
    <w:abstractNumId w:val="14"/>
  </w:num>
  <w:num w:numId="6">
    <w:abstractNumId w:val="21"/>
  </w:num>
  <w:num w:numId="7">
    <w:abstractNumId w:val="23"/>
  </w:num>
  <w:num w:numId="8">
    <w:abstractNumId w:val="15"/>
  </w:num>
  <w:num w:numId="9">
    <w:abstractNumId w:val="9"/>
  </w:num>
  <w:num w:numId="10">
    <w:abstractNumId w:val="28"/>
  </w:num>
  <w:num w:numId="11">
    <w:abstractNumId w:val="6"/>
  </w:num>
  <w:num w:numId="12">
    <w:abstractNumId w:val="8"/>
  </w:num>
  <w:num w:numId="13">
    <w:abstractNumId w:val="5"/>
  </w:num>
  <w:num w:numId="14">
    <w:abstractNumId w:val="5"/>
  </w:num>
  <w:num w:numId="15">
    <w:abstractNumId w:val="5"/>
  </w:num>
  <w:num w:numId="16">
    <w:abstractNumId w:val="5"/>
  </w:num>
  <w:num w:numId="17">
    <w:abstractNumId w:val="22"/>
  </w:num>
  <w:num w:numId="18">
    <w:abstractNumId w:val="0"/>
  </w:num>
  <w:num w:numId="19">
    <w:abstractNumId w:val="5"/>
  </w:num>
  <w:num w:numId="20">
    <w:abstractNumId w:val="5"/>
  </w:num>
  <w:num w:numId="21">
    <w:abstractNumId w:val="12"/>
  </w:num>
  <w:num w:numId="22">
    <w:abstractNumId w:val="24"/>
  </w:num>
  <w:num w:numId="23">
    <w:abstractNumId w:val="10"/>
  </w:num>
  <w:num w:numId="24">
    <w:abstractNumId w:val="5"/>
  </w:num>
  <w:num w:numId="25">
    <w:abstractNumId w:val="5"/>
  </w:num>
  <w:num w:numId="26">
    <w:abstractNumId w:val="17"/>
  </w:num>
  <w:num w:numId="27">
    <w:abstractNumId w:val="2"/>
  </w:num>
  <w:num w:numId="28">
    <w:abstractNumId w:val="18"/>
  </w:num>
  <w:num w:numId="29">
    <w:abstractNumId w:val="13"/>
  </w:num>
  <w:num w:numId="30">
    <w:abstractNumId w:val="20"/>
  </w:num>
  <w:num w:numId="31">
    <w:abstractNumId w:val="5"/>
  </w:num>
  <w:num w:numId="32">
    <w:abstractNumId w:val="27"/>
  </w:num>
  <w:num w:numId="33">
    <w:abstractNumId w:val="26"/>
  </w:num>
  <w:num w:numId="34">
    <w:abstractNumId w:val="11"/>
  </w:num>
  <w:num w:numId="35">
    <w:abstractNumId w:val="5"/>
  </w:num>
  <w:num w:numId="36">
    <w:abstractNumId w:val="5"/>
  </w:num>
  <w:num w:numId="37">
    <w:abstractNumId w:val="5"/>
  </w:num>
  <w:num w:numId="38">
    <w:abstractNumId w:val="5"/>
  </w:num>
  <w:num w:numId="39">
    <w:abstractNumId w:val="3"/>
  </w:num>
  <w:num w:numId="40">
    <w:abstractNumId w:val="29"/>
  </w:num>
  <w:num w:numId="41">
    <w:abstractNumId w:val="4"/>
  </w:num>
  <w:num w:numId="42">
    <w:abstractNumId w:val="31"/>
  </w:num>
  <w:num w:numId="43">
    <w:abstractNumId w:val="5"/>
  </w:num>
  <w:num w:numId="44">
    <w:abstractNumId w:val="16"/>
  </w:num>
  <w:num w:numId="45">
    <w:abstractNumId w:val="25"/>
  </w:num>
  <w:num w:numId="46">
    <w:abstractNumId w:val="30"/>
  </w:num>
  <w:num w:numId="47">
    <w:abstractNumId w:val="5"/>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defaultTabStop w:val="0"/>
  <w:drawingGridHorizontalSpacing w:val="170"/>
  <w:drawingGridVerticalSpacing w:val="457"/>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6AF"/>
    <w:rsid w:val="0000055E"/>
    <w:rsid w:val="00007EF2"/>
    <w:rsid w:val="0001476E"/>
    <w:rsid w:val="00023AC3"/>
    <w:rsid w:val="000278D4"/>
    <w:rsid w:val="00046BD8"/>
    <w:rsid w:val="0004706F"/>
    <w:rsid w:val="00051E80"/>
    <w:rsid w:val="00053B7C"/>
    <w:rsid w:val="00054C1B"/>
    <w:rsid w:val="000617CA"/>
    <w:rsid w:val="00064D65"/>
    <w:rsid w:val="000658CE"/>
    <w:rsid w:val="00074A95"/>
    <w:rsid w:val="0007558D"/>
    <w:rsid w:val="0007600F"/>
    <w:rsid w:val="00077FF1"/>
    <w:rsid w:val="000809D3"/>
    <w:rsid w:val="00085964"/>
    <w:rsid w:val="00087118"/>
    <w:rsid w:val="00095021"/>
    <w:rsid w:val="0009536F"/>
    <w:rsid w:val="000A0955"/>
    <w:rsid w:val="000A6CFC"/>
    <w:rsid w:val="000D06B1"/>
    <w:rsid w:val="000D080D"/>
    <w:rsid w:val="000D5F49"/>
    <w:rsid w:val="000E582D"/>
    <w:rsid w:val="000F4575"/>
    <w:rsid w:val="00100C37"/>
    <w:rsid w:val="00102675"/>
    <w:rsid w:val="00103756"/>
    <w:rsid w:val="00110304"/>
    <w:rsid w:val="00114EB7"/>
    <w:rsid w:val="00121089"/>
    <w:rsid w:val="0012215E"/>
    <w:rsid w:val="00122B3A"/>
    <w:rsid w:val="00123354"/>
    <w:rsid w:val="0012579C"/>
    <w:rsid w:val="00130856"/>
    <w:rsid w:val="00133B9C"/>
    <w:rsid w:val="00145C74"/>
    <w:rsid w:val="00145FB2"/>
    <w:rsid w:val="00152990"/>
    <w:rsid w:val="00153AF9"/>
    <w:rsid w:val="001602C4"/>
    <w:rsid w:val="00161E49"/>
    <w:rsid w:val="00163889"/>
    <w:rsid w:val="001754B5"/>
    <w:rsid w:val="0018106A"/>
    <w:rsid w:val="0018467F"/>
    <w:rsid w:val="00190C6A"/>
    <w:rsid w:val="001916AD"/>
    <w:rsid w:val="001A4DA1"/>
    <w:rsid w:val="001A50BB"/>
    <w:rsid w:val="001A613B"/>
    <w:rsid w:val="001A6CB6"/>
    <w:rsid w:val="001B2751"/>
    <w:rsid w:val="001B28B2"/>
    <w:rsid w:val="001B33D7"/>
    <w:rsid w:val="001B33E4"/>
    <w:rsid w:val="001C2932"/>
    <w:rsid w:val="001C5F85"/>
    <w:rsid w:val="001D283B"/>
    <w:rsid w:val="001E2B09"/>
    <w:rsid w:val="00200B4D"/>
    <w:rsid w:val="00210900"/>
    <w:rsid w:val="00221480"/>
    <w:rsid w:val="002216A4"/>
    <w:rsid w:val="00221F72"/>
    <w:rsid w:val="00225701"/>
    <w:rsid w:val="0024013B"/>
    <w:rsid w:val="00240A0D"/>
    <w:rsid w:val="00251098"/>
    <w:rsid w:val="002510EF"/>
    <w:rsid w:val="00251440"/>
    <w:rsid w:val="0026069E"/>
    <w:rsid w:val="00260FEA"/>
    <w:rsid w:val="00276803"/>
    <w:rsid w:val="0027703F"/>
    <w:rsid w:val="00281C9C"/>
    <w:rsid w:val="00282324"/>
    <w:rsid w:val="00284561"/>
    <w:rsid w:val="00291DD3"/>
    <w:rsid w:val="00297EF0"/>
    <w:rsid w:val="002A12EE"/>
    <w:rsid w:val="002A1DD1"/>
    <w:rsid w:val="002A39CC"/>
    <w:rsid w:val="002A6AFC"/>
    <w:rsid w:val="002A6BF8"/>
    <w:rsid w:val="002B133D"/>
    <w:rsid w:val="002B7386"/>
    <w:rsid w:val="002C5A7A"/>
    <w:rsid w:val="002E60D2"/>
    <w:rsid w:val="002E643E"/>
    <w:rsid w:val="002F4E15"/>
    <w:rsid w:val="003160DD"/>
    <w:rsid w:val="00323022"/>
    <w:rsid w:val="00326AF3"/>
    <w:rsid w:val="00331B46"/>
    <w:rsid w:val="00341E33"/>
    <w:rsid w:val="00346A8D"/>
    <w:rsid w:val="003530F8"/>
    <w:rsid w:val="0035746D"/>
    <w:rsid w:val="00361847"/>
    <w:rsid w:val="00372D2A"/>
    <w:rsid w:val="0038073C"/>
    <w:rsid w:val="00394BEF"/>
    <w:rsid w:val="00396CB2"/>
    <w:rsid w:val="003A05F3"/>
    <w:rsid w:val="003A0A18"/>
    <w:rsid w:val="003A0C4B"/>
    <w:rsid w:val="003A239D"/>
    <w:rsid w:val="003B49AB"/>
    <w:rsid w:val="003B6EB9"/>
    <w:rsid w:val="003D2F82"/>
    <w:rsid w:val="003D44D3"/>
    <w:rsid w:val="003E26E2"/>
    <w:rsid w:val="003F105A"/>
    <w:rsid w:val="003F4944"/>
    <w:rsid w:val="00400B0C"/>
    <w:rsid w:val="00403D9B"/>
    <w:rsid w:val="004057A4"/>
    <w:rsid w:val="004112EF"/>
    <w:rsid w:val="0041278D"/>
    <w:rsid w:val="00412E9A"/>
    <w:rsid w:val="00421B8F"/>
    <w:rsid w:val="004252FD"/>
    <w:rsid w:val="004305DE"/>
    <w:rsid w:val="004365B6"/>
    <w:rsid w:val="00436A72"/>
    <w:rsid w:val="0043776F"/>
    <w:rsid w:val="00444409"/>
    <w:rsid w:val="004451C5"/>
    <w:rsid w:val="00454B4E"/>
    <w:rsid w:val="004625FF"/>
    <w:rsid w:val="00466AD0"/>
    <w:rsid w:val="0047115E"/>
    <w:rsid w:val="00480CF7"/>
    <w:rsid w:val="0048739D"/>
    <w:rsid w:val="00491FB4"/>
    <w:rsid w:val="00492451"/>
    <w:rsid w:val="00492E50"/>
    <w:rsid w:val="0049420B"/>
    <w:rsid w:val="0049432A"/>
    <w:rsid w:val="0049584F"/>
    <w:rsid w:val="004B4EA9"/>
    <w:rsid w:val="004B6920"/>
    <w:rsid w:val="004C2685"/>
    <w:rsid w:val="004C4E17"/>
    <w:rsid w:val="004D0825"/>
    <w:rsid w:val="004D5AB8"/>
    <w:rsid w:val="004E5009"/>
    <w:rsid w:val="004E702D"/>
    <w:rsid w:val="004F37B7"/>
    <w:rsid w:val="00511B8B"/>
    <w:rsid w:val="00516827"/>
    <w:rsid w:val="00520432"/>
    <w:rsid w:val="00527EAC"/>
    <w:rsid w:val="005301B0"/>
    <w:rsid w:val="005327C9"/>
    <w:rsid w:val="005438AE"/>
    <w:rsid w:val="00545FC7"/>
    <w:rsid w:val="005646CB"/>
    <w:rsid w:val="0057186E"/>
    <w:rsid w:val="00573B59"/>
    <w:rsid w:val="00575125"/>
    <w:rsid w:val="005816E0"/>
    <w:rsid w:val="005862A2"/>
    <w:rsid w:val="00591CC9"/>
    <w:rsid w:val="005B4743"/>
    <w:rsid w:val="005C067B"/>
    <w:rsid w:val="005C1355"/>
    <w:rsid w:val="005C46A8"/>
    <w:rsid w:val="005C60DE"/>
    <w:rsid w:val="005D50CC"/>
    <w:rsid w:val="005D6E97"/>
    <w:rsid w:val="005E1ED0"/>
    <w:rsid w:val="005E4628"/>
    <w:rsid w:val="005E784B"/>
    <w:rsid w:val="005F5D8A"/>
    <w:rsid w:val="00612260"/>
    <w:rsid w:val="006126CE"/>
    <w:rsid w:val="00613FFB"/>
    <w:rsid w:val="0061537E"/>
    <w:rsid w:val="0061630A"/>
    <w:rsid w:val="00617A49"/>
    <w:rsid w:val="00617EE8"/>
    <w:rsid w:val="00635B7A"/>
    <w:rsid w:val="00642FE8"/>
    <w:rsid w:val="0065301F"/>
    <w:rsid w:val="00653539"/>
    <w:rsid w:val="006605DC"/>
    <w:rsid w:val="00675D9E"/>
    <w:rsid w:val="00676AC5"/>
    <w:rsid w:val="006851BB"/>
    <w:rsid w:val="006867D4"/>
    <w:rsid w:val="00686EBD"/>
    <w:rsid w:val="00686F93"/>
    <w:rsid w:val="00687FA0"/>
    <w:rsid w:val="00693A59"/>
    <w:rsid w:val="00696877"/>
    <w:rsid w:val="006975A0"/>
    <w:rsid w:val="006A31AB"/>
    <w:rsid w:val="006A67ED"/>
    <w:rsid w:val="006A778E"/>
    <w:rsid w:val="006B4016"/>
    <w:rsid w:val="006C0B4F"/>
    <w:rsid w:val="006C0F69"/>
    <w:rsid w:val="006C37F2"/>
    <w:rsid w:val="006D03C7"/>
    <w:rsid w:val="006F1110"/>
    <w:rsid w:val="006F23B8"/>
    <w:rsid w:val="006F56CC"/>
    <w:rsid w:val="006F7451"/>
    <w:rsid w:val="0071384B"/>
    <w:rsid w:val="007210DA"/>
    <w:rsid w:val="0072549E"/>
    <w:rsid w:val="007326A6"/>
    <w:rsid w:val="007333E3"/>
    <w:rsid w:val="00733824"/>
    <w:rsid w:val="00735DD3"/>
    <w:rsid w:val="00742BB4"/>
    <w:rsid w:val="00754315"/>
    <w:rsid w:val="00760A90"/>
    <w:rsid w:val="00766B3D"/>
    <w:rsid w:val="00771EE2"/>
    <w:rsid w:val="007727D0"/>
    <w:rsid w:val="00772F1B"/>
    <w:rsid w:val="00776AF1"/>
    <w:rsid w:val="00780071"/>
    <w:rsid w:val="00781CE9"/>
    <w:rsid w:val="00783266"/>
    <w:rsid w:val="007848F9"/>
    <w:rsid w:val="00785D27"/>
    <w:rsid w:val="00786EE2"/>
    <w:rsid w:val="00787AE5"/>
    <w:rsid w:val="007919B6"/>
    <w:rsid w:val="007922C4"/>
    <w:rsid w:val="00793257"/>
    <w:rsid w:val="007A24C6"/>
    <w:rsid w:val="007A7AF7"/>
    <w:rsid w:val="007B2869"/>
    <w:rsid w:val="007B6825"/>
    <w:rsid w:val="007C5C2A"/>
    <w:rsid w:val="007C6C3C"/>
    <w:rsid w:val="007D676E"/>
    <w:rsid w:val="007E4279"/>
    <w:rsid w:val="007E6506"/>
    <w:rsid w:val="007F3B62"/>
    <w:rsid w:val="007F52A4"/>
    <w:rsid w:val="008112D2"/>
    <w:rsid w:val="008222F8"/>
    <w:rsid w:val="00827AD7"/>
    <w:rsid w:val="008317D8"/>
    <w:rsid w:val="008402F8"/>
    <w:rsid w:val="00842321"/>
    <w:rsid w:val="0084423A"/>
    <w:rsid w:val="00846CFF"/>
    <w:rsid w:val="008529D8"/>
    <w:rsid w:val="008555EC"/>
    <w:rsid w:val="00862656"/>
    <w:rsid w:val="00862D16"/>
    <w:rsid w:val="008631D1"/>
    <w:rsid w:val="00865533"/>
    <w:rsid w:val="00874ED2"/>
    <w:rsid w:val="00876C32"/>
    <w:rsid w:val="00881C53"/>
    <w:rsid w:val="00882246"/>
    <w:rsid w:val="008921D9"/>
    <w:rsid w:val="00893DD2"/>
    <w:rsid w:val="008A04ED"/>
    <w:rsid w:val="008A7104"/>
    <w:rsid w:val="008B1744"/>
    <w:rsid w:val="008B1F5B"/>
    <w:rsid w:val="008D0607"/>
    <w:rsid w:val="008D125C"/>
    <w:rsid w:val="008D196C"/>
    <w:rsid w:val="008D3771"/>
    <w:rsid w:val="008D69B2"/>
    <w:rsid w:val="008D6BBF"/>
    <w:rsid w:val="008F2CC9"/>
    <w:rsid w:val="008F45A0"/>
    <w:rsid w:val="008F4D6D"/>
    <w:rsid w:val="00912EF9"/>
    <w:rsid w:val="00915677"/>
    <w:rsid w:val="00916EF7"/>
    <w:rsid w:val="009272FE"/>
    <w:rsid w:val="00935538"/>
    <w:rsid w:val="00940D5B"/>
    <w:rsid w:val="00940E63"/>
    <w:rsid w:val="0095101D"/>
    <w:rsid w:val="00952CD4"/>
    <w:rsid w:val="00952D9E"/>
    <w:rsid w:val="00953D77"/>
    <w:rsid w:val="00955AD2"/>
    <w:rsid w:val="00956433"/>
    <w:rsid w:val="00961D5A"/>
    <w:rsid w:val="00964369"/>
    <w:rsid w:val="009643EA"/>
    <w:rsid w:val="00964BBD"/>
    <w:rsid w:val="00967223"/>
    <w:rsid w:val="009720CC"/>
    <w:rsid w:val="00975B4B"/>
    <w:rsid w:val="00975E68"/>
    <w:rsid w:val="00977E74"/>
    <w:rsid w:val="00986559"/>
    <w:rsid w:val="00991F8B"/>
    <w:rsid w:val="00994861"/>
    <w:rsid w:val="00995EE9"/>
    <w:rsid w:val="009A39B4"/>
    <w:rsid w:val="009A779F"/>
    <w:rsid w:val="009B3663"/>
    <w:rsid w:val="009B3EC7"/>
    <w:rsid w:val="009D2511"/>
    <w:rsid w:val="009D7910"/>
    <w:rsid w:val="009D7924"/>
    <w:rsid w:val="009E41EE"/>
    <w:rsid w:val="009F2D7E"/>
    <w:rsid w:val="009F338F"/>
    <w:rsid w:val="00A03D75"/>
    <w:rsid w:val="00A12905"/>
    <w:rsid w:val="00A141A4"/>
    <w:rsid w:val="00A221B7"/>
    <w:rsid w:val="00A24D2D"/>
    <w:rsid w:val="00A426AF"/>
    <w:rsid w:val="00A43168"/>
    <w:rsid w:val="00A45E4A"/>
    <w:rsid w:val="00A468B9"/>
    <w:rsid w:val="00A479CB"/>
    <w:rsid w:val="00A50680"/>
    <w:rsid w:val="00A537B7"/>
    <w:rsid w:val="00A556DD"/>
    <w:rsid w:val="00A56776"/>
    <w:rsid w:val="00A67740"/>
    <w:rsid w:val="00A72C79"/>
    <w:rsid w:val="00A7537B"/>
    <w:rsid w:val="00A77F75"/>
    <w:rsid w:val="00A84FE9"/>
    <w:rsid w:val="00A9004F"/>
    <w:rsid w:val="00A962E7"/>
    <w:rsid w:val="00AA2012"/>
    <w:rsid w:val="00AA284A"/>
    <w:rsid w:val="00AA30D2"/>
    <w:rsid w:val="00AA474A"/>
    <w:rsid w:val="00AA4C34"/>
    <w:rsid w:val="00AA5213"/>
    <w:rsid w:val="00AB0BEE"/>
    <w:rsid w:val="00AB751A"/>
    <w:rsid w:val="00AB7674"/>
    <w:rsid w:val="00AD168F"/>
    <w:rsid w:val="00AD5CAF"/>
    <w:rsid w:val="00AD7D96"/>
    <w:rsid w:val="00AE440F"/>
    <w:rsid w:val="00AE5068"/>
    <w:rsid w:val="00AF019E"/>
    <w:rsid w:val="00AF5727"/>
    <w:rsid w:val="00AF7851"/>
    <w:rsid w:val="00B020BE"/>
    <w:rsid w:val="00B04EA3"/>
    <w:rsid w:val="00B0693A"/>
    <w:rsid w:val="00B10E82"/>
    <w:rsid w:val="00B112B3"/>
    <w:rsid w:val="00B15AFB"/>
    <w:rsid w:val="00B17953"/>
    <w:rsid w:val="00B202E3"/>
    <w:rsid w:val="00B21A4D"/>
    <w:rsid w:val="00B23D7B"/>
    <w:rsid w:val="00B24372"/>
    <w:rsid w:val="00B24C17"/>
    <w:rsid w:val="00B30449"/>
    <w:rsid w:val="00B33FF4"/>
    <w:rsid w:val="00B3696E"/>
    <w:rsid w:val="00B456A4"/>
    <w:rsid w:val="00B53AC9"/>
    <w:rsid w:val="00B62EBF"/>
    <w:rsid w:val="00B639AE"/>
    <w:rsid w:val="00B67384"/>
    <w:rsid w:val="00B7276D"/>
    <w:rsid w:val="00B72E27"/>
    <w:rsid w:val="00B83A6F"/>
    <w:rsid w:val="00B877FB"/>
    <w:rsid w:val="00B91506"/>
    <w:rsid w:val="00B925AC"/>
    <w:rsid w:val="00B930F2"/>
    <w:rsid w:val="00B93D42"/>
    <w:rsid w:val="00BA2B4F"/>
    <w:rsid w:val="00BA7D9F"/>
    <w:rsid w:val="00BB2A41"/>
    <w:rsid w:val="00BC3CF7"/>
    <w:rsid w:val="00BC58FD"/>
    <w:rsid w:val="00BC715B"/>
    <w:rsid w:val="00BD10B8"/>
    <w:rsid w:val="00BD1EAC"/>
    <w:rsid w:val="00BD27C9"/>
    <w:rsid w:val="00BD2E11"/>
    <w:rsid w:val="00BE6AC5"/>
    <w:rsid w:val="00BE7A7C"/>
    <w:rsid w:val="00C02DEA"/>
    <w:rsid w:val="00C1258B"/>
    <w:rsid w:val="00C22B20"/>
    <w:rsid w:val="00C27552"/>
    <w:rsid w:val="00C27989"/>
    <w:rsid w:val="00C32D55"/>
    <w:rsid w:val="00C3781C"/>
    <w:rsid w:val="00C44256"/>
    <w:rsid w:val="00C44953"/>
    <w:rsid w:val="00C461E7"/>
    <w:rsid w:val="00C476BB"/>
    <w:rsid w:val="00C54488"/>
    <w:rsid w:val="00C561D7"/>
    <w:rsid w:val="00C62A34"/>
    <w:rsid w:val="00C7191E"/>
    <w:rsid w:val="00C776A9"/>
    <w:rsid w:val="00C846A1"/>
    <w:rsid w:val="00C848E0"/>
    <w:rsid w:val="00C86231"/>
    <w:rsid w:val="00C90A78"/>
    <w:rsid w:val="00CA1D01"/>
    <w:rsid w:val="00CA6395"/>
    <w:rsid w:val="00CA712A"/>
    <w:rsid w:val="00CB1F45"/>
    <w:rsid w:val="00CB2C0C"/>
    <w:rsid w:val="00CB6735"/>
    <w:rsid w:val="00CB73EF"/>
    <w:rsid w:val="00CC28A0"/>
    <w:rsid w:val="00CC7989"/>
    <w:rsid w:val="00CE4D0B"/>
    <w:rsid w:val="00CF3286"/>
    <w:rsid w:val="00CF5B43"/>
    <w:rsid w:val="00D01D14"/>
    <w:rsid w:val="00D03EFE"/>
    <w:rsid w:val="00D10BB0"/>
    <w:rsid w:val="00D11BE1"/>
    <w:rsid w:val="00D27051"/>
    <w:rsid w:val="00D30231"/>
    <w:rsid w:val="00D334D3"/>
    <w:rsid w:val="00D37BF5"/>
    <w:rsid w:val="00D463D3"/>
    <w:rsid w:val="00D66DC1"/>
    <w:rsid w:val="00D67D55"/>
    <w:rsid w:val="00D92F3B"/>
    <w:rsid w:val="00D95E7E"/>
    <w:rsid w:val="00DC0683"/>
    <w:rsid w:val="00DC0AB4"/>
    <w:rsid w:val="00DC0CFF"/>
    <w:rsid w:val="00DC3430"/>
    <w:rsid w:val="00DC7DB7"/>
    <w:rsid w:val="00DD06E3"/>
    <w:rsid w:val="00DD6C6C"/>
    <w:rsid w:val="00DD72DD"/>
    <w:rsid w:val="00DE0273"/>
    <w:rsid w:val="00DE08CB"/>
    <w:rsid w:val="00DE238B"/>
    <w:rsid w:val="00DE564B"/>
    <w:rsid w:val="00DF1176"/>
    <w:rsid w:val="00DF3034"/>
    <w:rsid w:val="00DF6D9E"/>
    <w:rsid w:val="00E007F3"/>
    <w:rsid w:val="00E062E7"/>
    <w:rsid w:val="00E070B3"/>
    <w:rsid w:val="00E10561"/>
    <w:rsid w:val="00E14494"/>
    <w:rsid w:val="00E261CA"/>
    <w:rsid w:val="00E27977"/>
    <w:rsid w:val="00E33164"/>
    <w:rsid w:val="00E4380B"/>
    <w:rsid w:val="00E60618"/>
    <w:rsid w:val="00E726A3"/>
    <w:rsid w:val="00E82D72"/>
    <w:rsid w:val="00E832F4"/>
    <w:rsid w:val="00EA062E"/>
    <w:rsid w:val="00EA0A6C"/>
    <w:rsid w:val="00EB0CC4"/>
    <w:rsid w:val="00EB4C88"/>
    <w:rsid w:val="00EC3BAE"/>
    <w:rsid w:val="00ED2C0E"/>
    <w:rsid w:val="00EE685C"/>
    <w:rsid w:val="00EF4AE4"/>
    <w:rsid w:val="00EF7CB8"/>
    <w:rsid w:val="00F054C3"/>
    <w:rsid w:val="00F11931"/>
    <w:rsid w:val="00F1410E"/>
    <w:rsid w:val="00F15AB6"/>
    <w:rsid w:val="00F23C5D"/>
    <w:rsid w:val="00F30970"/>
    <w:rsid w:val="00F3135B"/>
    <w:rsid w:val="00F32A86"/>
    <w:rsid w:val="00F34AD7"/>
    <w:rsid w:val="00F373D3"/>
    <w:rsid w:val="00F4030D"/>
    <w:rsid w:val="00F43123"/>
    <w:rsid w:val="00F445ED"/>
    <w:rsid w:val="00F45C4A"/>
    <w:rsid w:val="00F50E11"/>
    <w:rsid w:val="00F53E4E"/>
    <w:rsid w:val="00F573B2"/>
    <w:rsid w:val="00F6190B"/>
    <w:rsid w:val="00F63BBB"/>
    <w:rsid w:val="00F64FCF"/>
    <w:rsid w:val="00F66ABA"/>
    <w:rsid w:val="00F76E55"/>
    <w:rsid w:val="00F816E2"/>
    <w:rsid w:val="00F911C4"/>
    <w:rsid w:val="00F913F7"/>
    <w:rsid w:val="00F92B38"/>
    <w:rsid w:val="00F9684D"/>
    <w:rsid w:val="00FA48B5"/>
    <w:rsid w:val="00FA683F"/>
    <w:rsid w:val="00FC6E99"/>
    <w:rsid w:val="00FC7CA1"/>
    <w:rsid w:val="00FD0DE8"/>
    <w:rsid w:val="00FD2E63"/>
    <w:rsid w:val="00FF1ADE"/>
    <w:rsid w:val="00FF3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E3C214D"/>
  <w15:docId w15:val="{60972924-D37B-40F2-8993-A7BB7FC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pPr>
      <w:widowControl w:val="0"/>
      <w:overflowPunct w:val="0"/>
      <w:autoSpaceDE w:val="0"/>
      <w:autoSpaceDN w:val="0"/>
      <w:jc w:val="both"/>
    </w:pPr>
    <w:rPr>
      <w:rFonts w:ascii="標楷體" w:eastAsia="標楷體"/>
      <w:kern w:val="2"/>
      <w:sz w:val="32"/>
      <w:lang w:eastAsia="zh-TW"/>
    </w:rPr>
  </w:style>
  <w:style w:type="paragraph" w:styleId="1">
    <w:name w:val="heading 1"/>
    <w:basedOn w:val="a7"/>
    <w:link w:val="10"/>
    <w:qFormat/>
    <w:pPr>
      <w:numPr>
        <w:numId w:val="1"/>
      </w:numPr>
      <w:outlineLvl w:val="0"/>
    </w:pPr>
    <w:rPr>
      <w:rFonts w:hAnsi="Arial"/>
      <w:bCs/>
      <w:kern w:val="32"/>
      <w:szCs w:val="52"/>
    </w:rPr>
  </w:style>
  <w:style w:type="paragraph" w:styleId="2">
    <w:name w:val="heading 2"/>
    <w:aliases w:val="標題110/111,一.,節,節1"/>
    <w:basedOn w:val="a7"/>
    <w:link w:val="20"/>
    <w:qFormat/>
    <w:pPr>
      <w:numPr>
        <w:ilvl w:val="1"/>
        <w:numId w:val="1"/>
      </w:numPr>
      <w:outlineLvl w:val="1"/>
    </w:pPr>
    <w:rPr>
      <w:rFonts w:hAnsi="Arial"/>
      <w:bCs/>
      <w:kern w:val="32"/>
      <w:szCs w:val="48"/>
    </w:rPr>
  </w:style>
  <w:style w:type="paragraph" w:styleId="3">
    <w:name w:val="heading 3"/>
    <w:aliases w:val="(一)"/>
    <w:basedOn w:val="a7"/>
    <w:link w:val="30"/>
    <w:qFormat/>
    <w:pPr>
      <w:numPr>
        <w:ilvl w:val="2"/>
        <w:numId w:val="1"/>
      </w:numPr>
      <w:outlineLvl w:val="2"/>
    </w:pPr>
    <w:rPr>
      <w:rFonts w:hAnsi="Arial"/>
      <w:bCs/>
      <w:kern w:val="32"/>
      <w:szCs w:val="36"/>
    </w:rPr>
  </w:style>
  <w:style w:type="paragraph" w:styleId="4">
    <w:name w:val="heading 4"/>
    <w:aliases w:val="表格,一,1."/>
    <w:basedOn w:val="a7"/>
    <w:link w:val="40"/>
    <w:qFormat/>
    <w:rsid w:val="002B133D"/>
    <w:pPr>
      <w:numPr>
        <w:ilvl w:val="3"/>
        <w:numId w:val="1"/>
      </w:numPr>
      <w:ind w:left="1701"/>
      <w:outlineLvl w:val="3"/>
    </w:pPr>
    <w:rPr>
      <w:rFonts w:hAnsi="Arial"/>
      <w:kern w:val="32"/>
      <w:szCs w:val="36"/>
    </w:rPr>
  </w:style>
  <w:style w:type="paragraph" w:styleId="5">
    <w:name w:val="heading 5"/>
    <w:basedOn w:val="a7"/>
    <w:link w:val="50"/>
    <w:qFormat/>
    <w:pPr>
      <w:numPr>
        <w:ilvl w:val="4"/>
        <w:numId w:val="1"/>
      </w:numPr>
      <w:outlineLvl w:val="4"/>
    </w:pPr>
    <w:rPr>
      <w:rFonts w:hAnsi="Arial"/>
      <w:bCs/>
      <w:kern w:val="32"/>
      <w:szCs w:val="36"/>
    </w:rPr>
  </w:style>
  <w:style w:type="paragraph" w:styleId="6">
    <w:name w:val="heading 6"/>
    <w:basedOn w:val="a7"/>
    <w:link w:val="60"/>
    <w:qFormat/>
    <w:pPr>
      <w:numPr>
        <w:ilvl w:val="5"/>
        <w:numId w:val="1"/>
      </w:numPr>
      <w:tabs>
        <w:tab w:val="left" w:pos="2094"/>
      </w:tabs>
      <w:outlineLvl w:val="5"/>
    </w:pPr>
    <w:rPr>
      <w:rFonts w:hAnsi="Arial"/>
      <w:kern w:val="32"/>
      <w:szCs w:val="36"/>
    </w:rPr>
  </w:style>
  <w:style w:type="paragraph" w:styleId="7">
    <w:name w:val="heading 7"/>
    <w:aliases w:val="(1)"/>
    <w:basedOn w:val="a7"/>
    <w:qFormat/>
    <w:pPr>
      <w:numPr>
        <w:ilvl w:val="6"/>
        <w:numId w:val="1"/>
      </w:numPr>
      <w:outlineLvl w:val="6"/>
    </w:pPr>
    <w:rPr>
      <w:rFonts w:hAnsi="Arial"/>
      <w:bCs/>
      <w:kern w:val="32"/>
      <w:szCs w:val="36"/>
    </w:rPr>
  </w:style>
  <w:style w:type="paragraph" w:styleId="8">
    <w:name w:val="heading 8"/>
    <w:basedOn w:val="a7"/>
    <w:qFormat/>
    <w:pPr>
      <w:numPr>
        <w:ilvl w:val="7"/>
        <w:numId w:val="1"/>
      </w:numPr>
      <w:outlineLvl w:val="7"/>
    </w:pPr>
    <w:rPr>
      <w:rFonts w:hAnsi="Arial"/>
      <w:kern w:val="32"/>
      <w:szCs w:val="36"/>
    </w:rPr>
  </w:style>
  <w:style w:type="paragraph" w:styleId="9">
    <w:name w:val="heading 9"/>
    <w:basedOn w:val="a7"/>
    <w:link w:val="90"/>
    <w:uiPriority w:val="9"/>
    <w:unhideWhenUsed/>
    <w:qFormat/>
    <w:pPr>
      <w:numPr>
        <w:ilvl w:val="8"/>
        <w:numId w:val="1"/>
      </w:numPr>
      <w:ind w:left="3403" w:hanging="851"/>
      <w:outlineLvl w:val="8"/>
    </w:pPr>
    <w:rPr>
      <w:rFonts w:hAnsi="Cambria"/>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70">
    <w:name w:val="toc 7"/>
    <w:basedOn w:val="a7"/>
    <w:next w:val="a7"/>
    <w:semiHidden/>
    <w:pPr>
      <w:ind w:leftChars="600" w:left="800" w:hangingChars="200" w:hanging="200"/>
    </w:pPr>
  </w:style>
  <w:style w:type="paragraph" w:styleId="ab">
    <w:name w:val="Body Text Indent"/>
    <w:basedOn w:val="a7"/>
    <w:semiHidden/>
    <w:pPr>
      <w:ind w:left="698" w:hangingChars="200" w:hanging="698"/>
    </w:pPr>
  </w:style>
  <w:style w:type="paragraph" w:styleId="51">
    <w:name w:val="toc 5"/>
    <w:basedOn w:val="a7"/>
    <w:next w:val="a7"/>
    <w:semiHidden/>
    <w:pPr>
      <w:ind w:leftChars="400" w:left="600" w:rightChars="200" w:right="200" w:hangingChars="200" w:hanging="200"/>
    </w:pPr>
  </w:style>
  <w:style w:type="paragraph" w:styleId="31">
    <w:name w:val="toc 3"/>
    <w:basedOn w:val="a7"/>
    <w:next w:val="a7"/>
    <w:uiPriority w:val="39"/>
    <w:pPr>
      <w:tabs>
        <w:tab w:val="right" w:leader="hyphen" w:pos="8834"/>
      </w:tabs>
      <w:kinsoku w:val="0"/>
      <w:ind w:leftChars="200" w:left="1360" w:rightChars="100" w:right="340" w:hangingChars="200" w:hanging="680"/>
    </w:pPr>
  </w:style>
  <w:style w:type="paragraph" w:styleId="ac">
    <w:name w:val="Plain Text"/>
    <w:basedOn w:val="a7"/>
    <w:link w:val="ad"/>
    <w:uiPriority w:val="99"/>
    <w:semiHidden/>
    <w:unhideWhenUsed/>
    <w:pPr>
      <w:jc w:val="left"/>
    </w:pPr>
    <w:rPr>
      <w:rFonts w:ascii="Calibri" w:hAnsi="Courier New" w:cs="Courier New"/>
      <w:color w:val="244061"/>
      <w:kern w:val="0"/>
      <w:sz w:val="28"/>
      <w:szCs w:val="24"/>
    </w:rPr>
  </w:style>
  <w:style w:type="paragraph" w:styleId="80">
    <w:name w:val="toc 8"/>
    <w:basedOn w:val="a7"/>
    <w:next w:val="a7"/>
    <w:semiHidden/>
    <w:pPr>
      <w:ind w:leftChars="700" w:left="900" w:hangingChars="200" w:hanging="200"/>
    </w:pPr>
  </w:style>
  <w:style w:type="paragraph" w:styleId="ae">
    <w:name w:val="endnote text"/>
    <w:basedOn w:val="a7"/>
    <w:semiHidden/>
    <w:pPr>
      <w:kinsoku w:val="0"/>
      <w:spacing w:before="240"/>
      <w:ind w:left="1021" w:hanging="1021"/>
    </w:pPr>
    <w:rPr>
      <w:snapToGrid w:val="0"/>
      <w:spacing w:val="10"/>
    </w:rPr>
  </w:style>
  <w:style w:type="paragraph" w:styleId="af">
    <w:name w:val="Balloon Text"/>
    <w:basedOn w:val="a7"/>
    <w:link w:val="af0"/>
    <w:uiPriority w:val="99"/>
    <w:semiHidden/>
    <w:unhideWhenUsed/>
    <w:rPr>
      <w:rFonts w:ascii="Cambria" w:hAnsi="Cambria"/>
      <w:sz w:val="18"/>
      <w:szCs w:val="18"/>
    </w:rPr>
  </w:style>
  <w:style w:type="paragraph" w:styleId="af1">
    <w:name w:val="footer"/>
    <w:basedOn w:val="a7"/>
    <w:semiHidden/>
    <w:pPr>
      <w:tabs>
        <w:tab w:val="center" w:pos="4153"/>
        <w:tab w:val="right" w:pos="8306"/>
      </w:tabs>
      <w:snapToGrid w:val="0"/>
    </w:pPr>
    <w:rPr>
      <w:sz w:val="20"/>
    </w:rPr>
  </w:style>
  <w:style w:type="paragraph" w:styleId="af2">
    <w:name w:val="header"/>
    <w:basedOn w:val="a7"/>
    <w:semiHidden/>
    <w:pPr>
      <w:tabs>
        <w:tab w:val="center" w:pos="4153"/>
        <w:tab w:val="right" w:pos="8306"/>
      </w:tabs>
      <w:snapToGrid w:val="0"/>
    </w:pPr>
    <w:rPr>
      <w:sz w:val="20"/>
    </w:rPr>
  </w:style>
  <w:style w:type="paragraph" w:styleId="af3">
    <w:name w:val="Signature"/>
    <w:basedOn w:val="a7"/>
    <w:link w:val="af4"/>
    <w:semiHidden/>
    <w:pPr>
      <w:spacing w:before="720" w:after="720"/>
      <w:ind w:left="7371"/>
    </w:pPr>
    <w:rPr>
      <w:b/>
      <w:snapToGrid w:val="0"/>
      <w:spacing w:val="10"/>
      <w:sz w:val="36"/>
    </w:rPr>
  </w:style>
  <w:style w:type="paragraph" w:styleId="12">
    <w:name w:val="toc 1"/>
    <w:basedOn w:val="a7"/>
    <w:next w:val="a7"/>
    <w:uiPriority w:val="39"/>
    <w:pPr>
      <w:tabs>
        <w:tab w:val="right" w:leader="hyphen" w:pos="8834"/>
      </w:tabs>
      <w:kinsoku w:val="0"/>
      <w:ind w:left="400" w:rightChars="100" w:right="100" w:hangingChars="400" w:hanging="400"/>
    </w:pPr>
    <w:rPr>
      <w:szCs w:val="32"/>
    </w:rPr>
  </w:style>
  <w:style w:type="paragraph" w:styleId="41">
    <w:name w:val="toc 4"/>
    <w:basedOn w:val="a7"/>
    <w:next w:val="a7"/>
    <w:semiHidden/>
    <w:pPr>
      <w:kinsoku w:val="0"/>
      <w:ind w:leftChars="300" w:left="500" w:rightChars="200" w:right="200" w:hangingChars="200" w:hanging="200"/>
    </w:pPr>
  </w:style>
  <w:style w:type="paragraph" w:styleId="af5">
    <w:name w:val="footnote text"/>
    <w:basedOn w:val="a7"/>
    <w:link w:val="af6"/>
    <w:unhideWhenUsed/>
    <w:pPr>
      <w:snapToGrid w:val="0"/>
      <w:jc w:val="left"/>
    </w:pPr>
    <w:rPr>
      <w:sz w:val="20"/>
    </w:rPr>
  </w:style>
  <w:style w:type="paragraph" w:styleId="61">
    <w:name w:val="toc 6"/>
    <w:basedOn w:val="a7"/>
    <w:next w:val="a7"/>
    <w:semiHidden/>
    <w:pPr>
      <w:ind w:leftChars="500" w:left="500"/>
    </w:pPr>
  </w:style>
  <w:style w:type="paragraph" w:styleId="af7">
    <w:name w:val="table of figures"/>
    <w:basedOn w:val="a7"/>
    <w:next w:val="a7"/>
    <w:semiHidden/>
    <w:pPr>
      <w:ind w:left="400" w:hangingChars="400" w:hanging="400"/>
    </w:pPr>
  </w:style>
  <w:style w:type="paragraph" w:styleId="21">
    <w:name w:val="toc 2"/>
    <w:basedOn w:val="a7"/>
    <w:next w:val="a7"/>
    <w:uiPriority w:val="39"/>
    <w:pPr>
      <w:tabs>
        <w:tab w:val="right" w:leader="hyphen" w:pos="8834"/>
      </w:tabs>
      <w:kinsoku w:val="0"/>
      <w:ind w:leftChars="100" w:left="1020" w:rightChars="100" w:right="340" w:hangingChars="200" w:hanging="680"/>
    </w:pPr>
  </w:style>
  <w:style w:type="paragraph" w:styleId="91">
    <w:name w:val="toc 9"/>
    <w:basedOn w:val="a7"/>
    <w:next w:val="a7"/>
    <w:semiHidden/>
    <w:pPr>
      <w:ind w:leftChars="1600" w:left="3840"/>
    </w:pPr>
  </w:style>
  <w:style w:type="character" w:styleId="af8">
    <w:name w:val="page number"/>
    <w:basedOn w:val="a8"/>
    <w:semiHidden/>
    <w:rPr>
      <w:rFonts w:ascii="標楷體" w:eastAsia="標楷體"/>
      <w:sz w:val="20"/>
    </w:rPr>
  </w:style>
  <w:style w:type="character" w:styleId="af9">
    <w:name w:val="Hyperlink"/>
    <w:basedOn w:val="a8"/>
    <w:uiPriority w:val="99"/>
    <w:rPr>
      <w:color w:val="0000FF"/>
      <w:u w:val="single"/>
    </w:rPr>
  </w:style>
  <w:style w:type="character" w:styleId="afa">
    <w:name w:val="footnote reference"/>
    <w:basedOn w:val="a8"/>
    <w:semiHidden/>
    <w:unhideWhenUsed/>
    <w:rPr>
      <w:vertAlign w:val="superscript"/>
    </w:rPr>
  </w:style>
  <w:style w:type="paragraph" w:customStyle="1" w:styleId="13">
    <w:name w:val="段落樣式1"/>
    <w:basedOn w:val="a7"/>
    <w:qFormat/>
    <w:pPr>
      <w:tabs>
        <w:tab w:val="left" w:pos="567"/>
      </w:tabs>
      <w:ind w:leftChars="200" w:left="200" w:firstLineChars="200" w:firstLine="200"/>
    </w:pPr>
    <w:rPr>
      <w:kern w:val="32"/>
    </w:rPr>
  </w:style>
  <w:style w:type="paragraph" w:customStyle="1" w:styleId="22">
    <w:name w:val="段落樣式2"/>
    <w:basedOn w:val="a7"/>
    <w:qFormat/>
    <w:pPr>
      <w:tabs>
        <w:tab w:val="left" w:pos="567"/>
      </w:tabs>
      <w:ind w:leftChars="300" w:left="300" w:firstLineChars="200" w:firstLine="200"/>
    </w:pPr>
    <w:rPr>
      <w:kern w:val="32"/>
    </w:rPr>
  </w:style>
  <w:style w:type="paragraph" w:customStyle="1" w:styleId="32">
    <w:name w:val="段落樣式3"/>
    <w:basedOn w:val="22"/>
    <w:qFormat/>
    <w:pPr>
      <w:ind w:leftChars="400" w:left="400"/>
    </w:pPr>
  </w:style>
  <w:style w:type="paragraph" w:customStyle="1" w:styleId="afb">
    <w:name w:val="簽名日期"/>
    <w:basedOn w:val="a7"/>
    <w:pPr>
      <w:kinsoku w:val="0"/>
      <w:jc w:val="distribute"/>
    </w:pPr>
    <w:rPr>
      <w:kern w:val="0"/>
    </w:rPr>
  </w:style>
  <w:style w:type="paragraph" w:customStyle="1" w:styleId="0">
    <w:name w:val="段落樣式0"/>
    <w:basedOn w:val="22"/>
    <w:qFormat/>
    <w:pPr>
      <w:ind w:leftChars="200" w:left="200" w:firstLineChars="0" w:firstLine="0"/>
    </w:pPr>
  </w:style>
  <w:style w:type="paragraph" w:customStyle="1" w:styleId="afc">
    <w:name w:val="附件"/>
    <w:basedOn w:val="ae"/>
    <w:pPr>
      <w:spacing w:before="0"/>
      <w:ind w:left="1047" w:hangingChars="300" w:hanging="1047"/>
    </w:pPr>
    <w:rPr>
      <w:spacing w:val="0"/>
      <w:kern w:val="0"/>
    </w:rPr>
  </w:style>
  <w:style w:type="paragraph" w:customStyle="1" w:styleId="42">
    <w:name w:val="段落樣式4"/>
    <w:basedOn w:val="32"/>
    <w:qFormat/>
    <w:pPr>
      <w:ind w:leftChars="500" w:left="500"/>
    </w:pPr>
  </w:style>
  <w:style w:type="paragraph" w:customStyle="1" w:styleId="52">
    <w:name w:val="段落樣式5"/>
    <w:basedOn w:val="42"/>
    <w:qFormat/>
    <w:pPr>
      <w:ind w:leftChars="600" w:left="600"/>
    </w:pPr>
  </w:style>
  <w:style w:type="paragraph" w:customStyle="1" w:styleId="62">
    <w:name w:val="段落樣式6"/>
    <w:basedOn w:val="52"/>
    <w:qFormat/>
    <w:pPr>
      <w:ind w:leftChars="700" w:left="700"/>
    </w:pPr>
  </w:style>
  <w:style w:type="paragraph" w:customStyle="1" w:styleId="71">
    <w:name w:val="段落樣式7"/>
    <w:basedOn w:val="62"/>
    <w:qFormat/>
    <w:pPr>
      <w:ind w:leftChars="800" w:left="800"/>
    </w:pPr>
  </w:style>
  <w:style w:type="paragraph" w:customStyle="1" w:styleId="81">
    <w:name w:val="段落樣式8"/>
    <w:basedOn w:val="71"/>
    <w:qFormat/>
    <w:pPr>
      <w:ind w:leftChars="900" w:left="900"/>
    </w:pPr>
  </w:style>
  <w:style w:type="paragraph" w:customStyle="1" w:styleId="a1">
    <w:name w:val="附表樣式"/>
    <w:basedOn w:val="a7"/>
    <w:qFormat/>
    <w:pPr>
      <w:keepNext/>
      <w:numPr>
        <w:numId w:val="2"/>
      </w:numPr>
      <w:ind w:left="400" w:hangingChars="400" w:hanging="400"/>
      <w:outlineLvl w:val="0"/>
    </w:pPr>
    <w:rPr>
      <w:kern w:val="32"/>
    </w:rPr>
  </w:style>
  <w:style w:type="paragraph" w:customStyle="1" w:styleId="afd">
    <w:name w:val="調查報告"/>
    <w:basedOn w:val="ae"/>
    <w:pPr>
      <w:adjustRightInd w:val="0"/>
      <w:spacing w:before="0"/>
      <w:ind w:left="0" w:firstLine="0"/>
      <w:jc w:val="center"/>
    </w:pPr>
    <w:rPr>
      <w:b/>
      <w:spacing w:val="200"/>
      <w:kern w:val="0"/>
      <w:sz w:val="40"/>
    </w:rPr>
  </w:style>
  <w:style w:type="paragraph" w:customStyle="1" w:styleId="14">
    <w:name w:val="表格14"/>
    <w:basedOn w:val="a7"/>
    <w:pPr>
      <w:adjustRightInd w:val="0"/>
      <w:snapToGrid w:val="0"/>
      <w:spacing w:line="360" w:lineRule="exact"/>
    </w:pPr>
    <w:rPr>
      <w:snapToGrid w:val="0"/>
      <w:spacing w:val="-14"/>
      <w:kern w:val="0"/>
      <w:sz w:val="28"/>
    </w:rPr>
  </w:style>
  <w:style w:type="paragraph" w:customStyle="1" w:styleId="a0">
    <w:name w:val="附圖樣式"/>
    <w:basedOn w:val="a7"/>
    <w:qFormat/>
    <w:pPr>
      <w:keepNext/>
      <w:numPr>
        <w:numId w:val="3"/>
      </w:numPr>
      <w:ind w:left="400" w:hangingChars="400" w:hanging="400"/>
      <w:outlineLvl w:val="0"/>
    </w:pPr>
    <w:rPr>
      <w:kern w:val="32"/>
    </w:rPr>
  </w:style>
  <w:style w:type="paragraph" w:customStyle="1" w:styleId="140">
    <w:name w:val="表格標題14"/>
    <w:basedOn w:val="a7"/>
    <w:pPr>
      <w:keepNext/>
      <w:adjustRightInd w:val="0"/>
      <w:snapToGrid w:val="0"/>
      <w:spacing w:before="40" w:after="40" w:line="320" w:lineRule="exact"/>
      <w:jc w:val="center"/>
    </w:pPr>
    <w:rPr>
      <w:snapToGrid w:val="0"/>
      <w:spacing w:val="-10"/>
      <w:kern w:val="0"/>
      <w:sz w:val="28"/>
    </w:rPr>
  </w:style>
  <w:style w:type="paragraph" w:customStyle="1" w:styleId="a4">
    <w:name w:val="表標題"/>
    <w:qFormat/>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e">
    <w:name w:val="資料來源"/>
    <w:basedOn w:val="a7"/>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paragraph" w:customStyle="1" w:styleId="120">
    <w:name w:val="表格標題12"/>
    <w:basedOn w:val="140"/>
    <w:pPr>
      <w:spacing w:line="240" w:lineRule="exact"/>
    </w:pPr>
    <w:rPr>
      <w:sz w:val="24"/>
      <w:szCs w:val="24"/>
    </w:rPr>
  </w:style>
  <w:style w:type="paragraph" w:customStyle="1" w:styleId="121">
    <w:name w:val="表格12"/>
    <w:basedOn w:val="14"/>
    <w:pPr>
      <w:spacing w:line="300" w:lineRule="exact"/>
    </w:pPr>
    <w:rPr>
      <w:sz w:val="24"/>
      <w:szCs w:val="24"/>
    </w:rPr>
  </w:style>
  <w:style w:type="paragraph" w:customStyle="1" w:styleId="a5">
    <w:name w:val="附錄"/>
    <w:basedOn w:val="a7"/>
    <w:qFormat/>
    <w:pPr>
      <w:keepNext/>
      <w:numPr>
        <w:numId w:val="6"/>
      </w:numPr>
      <w:ind w:left="350" w:hangingChars="350" w:hanging="350"/>
      <w:outlineLvl w:val="0"/>
    </w:pPr>
    <w:rPr>
      <w:kern w:val="32"/>
    </w:rPr>
  </w:style>
  <w:style w:type="paragraph" w:customStyle="1" w:styleId="15">
    <w:name w:val="清單段落1"/>
    <w:basedOn w:val="a7"/>
    <w:uiPriority w:val="34"/>
    <w:qFormat/>
    <w:pPr>
      <w:ind w:leftChars="200" w:left="480"/>
    </w:pPr>
  </w:style>
  <w:style w:type="paragraph" w:customStyle="1" w:styleId="a6">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pPr>
      <w:keepNext/>
      <w:numPr>
        <w:numId w:val="8"/>
      </w:numPr>
      <w:ind w:left="400" w:hangingChars="400" w:hanging="400"/>
      <w:outlineLvl w:val="0"/>
    </w:pPr>
    <w:rPr>
      <w:kern w:val="32"/>
    </w:rPr>
  </w:style>
  <w:style w:type="paragraph" w:customStyle="1" w:styleId="92">
    <w:name w:val="段落樣式9"/>
    <w:basedOn w:val="81"/>
    <w:qFormat/>
    <w:pPr>
      <w:ind w:leftChars="1000" w:left="1000"/>
    </w:pPr>
  </w:style>
  <w:style w:type="paragraph" w:customStyle="1" w:styleId="23">
    <w:name w:val="清單段落2"/>
    <w:basedOn w:val="a7"/>
    <w:uiPriority w:val="34"/>
    <w:qFormat/>
    <w:pPr>
      <w:widowControl/>
      <w:ind w:leftChars="200" w:left="480"/>
      <w:jc w:val="left"/>
    </w:pPr>
    <w:rPr>
      <w:rFonts w:ascii="Calibri" w:eastAsia="新細明體" w:hAnsi="Calibri" w:cs="Calibri"/>
      <w:kern w:val="0"/>
      <w:sz w:val="20"/>
    </w:rPr>
  </w:style>
  <w:style w:type="paragraph" w:customStyle="1" w:styleId="11">
    <w:name w:val="11"/>
    <w:basedOn w:val="23"/>
    <w:link w:val="110"/>
    <w:qFormat/>
    <w:pPr>
      <w:widowControl w:val="0"/>
      <w:numPr>
        <w:numId w:val="9"/>
      </w:numPr>
      <w:tabs>
        <w:tab w:val="left" w:pos="993"/>
      </w:tabs>
      <w:spacing w:line="460" w:lineRule="exact"/>
      <w:ind w:leftChars="0" w:left="0"/>
      <w:jc w:val="both"/>
    </w:pPr>
    <w:rPr>
      <w:rFonts w:ascii="標楷體" w:eastAsia="標楷體" w:hAnsi="Times New Roman" w:cs="Times New Roman"/>
      <w:kern w:val="2"/>
      <w:sz w:val="32"/>
      <w:szCs w:val="32"/>
    </w:rPr>
  </w:style>
  <w:style w:type="character" w:customStyle="1" w:styleId="af0">
    <w:name w:val="註解方塊文字 字元"/>
    <w:basedOn w:val="a8"/>
    <w:link w:val="af"/>
    <w:uiPriority w:val="99"/>
    <w:semiHidden/>
    <w:rPr>
      <w:rFonts w:ascii="Cambria" w:hAnsi="Cambria"/>
      <w:kern w:val="2"/>
      <w:sz w:val="18"/>
      <w:szCs w:val="18"/>
    </w:rPr>
  </w:style>
  <w:style w:type="character" w:customStyle="1" w:styleId="90">
    <w:name w:val="標題 9 字元"/>
    <w:basedOn w:val="a8"/>
    <w:link w:val="9"/>
    <w:uiPriority w:val="9"/>
    <w:rPr>
      <w:rFonts w:ascii="標楷體" w:eastAsia="標楷體" w:hAnsi="Cambria"/>
      <w:kern w:val="32"/>
      <w:sz w:val="32"/>
      <w:szCs w:val="36"/>
    </w:rPr>
  </w:style>
  <w:style w:type="character" w:customStyle="1" w:styleId="ad">
    <w:name w:val="純文字 字元"/>
    <w:basedOn w:val="a8"/>
    <w:link w:val="ac"/>
    <w:uiPriority w:val="99"/>
    <w:semiHidden/>
    <w:rPr>
      <w:rFonts w:ascii="Calibri" w:eastAsia="標楷體" w:hAnsi="Courier New" w:cs="Courier New"/>
      <w:color w:val="244061"/>
      <w:sz w:val="28"/>
      <w:szCs w:val="24"/>
    </w:rPr>
  </w:style>
  <w:style w:type="character" w:customStyle="1" w:styleId="20">
    <w:name w:val="標題 2 字元"/>
    <w:aliases w:val="標題110/111 字元,一. 字元,節 字元,節1 字元"/>
    <w:basedOn w:val="a8"/>
    <w:link w:val="2"/>
    <w:rPr>
      <w:rFonts w:ascii="標楷體" w:eastAsia="標楷體" w:hAnsi="Arial"/>
      <w:bCs/>
      <w:kern w:val="32"/>
      <w:sz w:val="32"/>
      <w:szCs w:val="48"/>
    </w:rPr>
  </w:style>
  <w:style w:type="character" w:customStyle="1" w:styleId="af6">
    <w:name w:val="註腳文字 字元"/>
    <w:basedOn w:val="a8"/>
    <w:link w:val="af5"/>
    <w:rPr>
      <w:rFonts w:ascii="標楷體" w:eastAsia="標楷體"/>
      <w:kern w:val="2"/>
      <w:lang w:eastAsia="zh-TW"/>
    </w:rPr>
  </w:style>
  <w:style w:type="character" w:customStyle="1" w:styleId="110">
    <w:name w:val="11 字元"/>
    <w:basedOn w:val="a8"/>
    <w:link w:val="11"/>
    <w:rPr>
      <w:rFonts w:ascii="標楷體" w:eastAsia="標楷體"/>
      <w:kern w:val="2"/>
      <w:sz w:val="32"/>
      <w:szCs w:val="32"/>
    </w:rPr>
  </w:style>
  <w:style w:type="character" w:styleId="aff">
    <w:name w:val="annotation reference"/>
    <w:basedOn w:val="a8"/>
    <w:semiHidden/>
    <w:unhideWhenUsed/>
    <w:rsid w:val="00130856"/>
    <w:rPr>
      <w:sz w:val="18"/>
      <w:szCs w:val="18"/>
    </w:rPr>
  </w:style>
  <w:style w:type="paragraph" w:styleId="aff0">
    <w:name w:val="annotation text"/>
    <w:basedOn w:val="a7"/>
    <w:link w:val="aff1"/>
    <w:semiHidden/>
    <w:unhideWhenUsed/>
    <w:rsid w:val="00130856"/>
    <w:pPr>
      <w:jc w:val="left"/>
    </w:pPr>
  </w:style>
  <w:style w:type="character" w:customStyle="1" w:styleId="aff1">
    <w:name w:val="註解文字 字元"/>
    <w:basedOn w:val="a8"/>
    <w:link w:val="aff0"/>
    <w:semiHidden/>
    <w:rsid w:val="00130856"/>
    <w:rPr>
      <w:rFonts w:ascii="標楷體" w:eastAsia="標楷體"/>
      <w:kern w:val="2"/>
      <w:sz w:val="32"/>
      <w:lang w:eastAsia="zh-TW"/>
    </w:rPr>
  </w:style>
  <w:style w:type="paragraph" w:styleId="aff2">
    <w:name w:val="annotation subject"/>
    <w:basedOn w:val="aff0"/>
    <w:next w:val="aff0"/>
    <w:link w:val="aff3"/>
    <w:semiHidden/>
    <w:unhideWhenUsed/>
    <w:rsid w:val="00130856"/>
    <w:rPr>
      <w:b/>
      <w:bCs/>
    </w:rPr>
  </w:style>
  <w:style w:type="character" w:customStyle="1" w:styleId="aff3">
    <w:name w:val="註解主旨 字元"/>
    <w:basedOn w:val="aff1"/>
    <w:link w:val="aff2"/>
    <w:semiHidden/>
    <w:rsid w:val="00130856"/>
    <w:rPr>
      <w:rFonts w:ascii="標楷體" w:eastAsia="標楷體"/>
      <w:b/>
      <w:bCs/>
      <w:kern w:val="2"/>
      <w:sz w:val="32"/>
      <w:lang w:eastAsia="zh-TW"/>
    </w:rPr>
  </w:style>
  <w:style w:type="character" w:customStyle="1" w:styleId="40">
    <w:name w:val="標題 4 字元"/>
    <w:aliases w:val="表格 字元,一 字元,1. 字元"/>
    <w:link w:val="4"/>
    <w:rsid w:val="002B133D"/>
    <w:rPr>
      <w:rFonts w:ascii="標楷體" w:eastAsia="標楷體" w:hAnsi="Arial"/>
      <w:kern w:val="32"/>
      <w:sz w:val="32"/>
      <w:szCs w:val="36"/>
      <w:lang w:eastAsia="zh-TW"/>
    </w:rPr>
  </w:style>
  <w:style w:type="character" w:customStyle="1" w:styleId="30">
    <w:name w:val="標題 3 字元"/>
    <w:aliases w:val="(一) 字元"/>
    <w:link w:val="3"/>
    <w:rsid w:val="0038073C"/>
    <w:rPr>
      <w:rFonts w:ascii="標楷體" w:eastAsia="標楷體" w:hAnsi="Arial"/>
      <w:bCs/>
      <w:kern w:val="32"/>
      <w:sz w:val="32"/>
      <w:szCs w:val="36"/>
      <w:lang w:eastAsia="zh-TW"/>
    </w:rPr>
  </w:style>
  <w:style w:type="character" w:customStyle="1" w:styleId="10">
    <w:name w:val="標題 1 字元"/>
    <w:basedOn w:val="a8"/>
    <w:link w:val="1"/>
    <w:rsid w:val="000278D4"/>
    <w:rPr>
      <w:rFonts w:ascii="標楷體" w:eastAsia="標楷體" w:hAnsi="Arial"/>
      <w:bCs/>
      <w:kern w:val="32"/>
      <w:sz w:val="32"/>
      <w:szCs w:val="52"/>
      <w:lang w:eastAsia="zh-TW"/>
    </w:rPr>
  </w:style>
  <w:style w:type="paragraph" w:styleId="a">
    <w:name w:val="List Bullet"/>
    <w:basedOn w:val="a7"/>
    <w:unhideWhenUsed/>
    <w:rsid w:val="002B133D"/>
    <w:pPr>
      <w:numPr>
        <w:numId w:val="18"/>
      </w:numPr>
      <w:contextualSpacing/>
    </w:pPr>
  </w:style>
  <w:style w:type="character" w:customStyle="1" w:styleId="af4">
    <w:name w:val="簽名 字元"/>
    <w:basedOn w:val="a8"/>
    <w:link w:val="af3"/>
    <w:semiHidden/>
    <w:rsid w:val="00BA2B4F"/>
    <w:rPr>
      <w:rFonts w:ascii="標楷體" w:eastAsia="標楷體"/>
      <w:b/>
      <w:snapToGrid w:val="0"/>
      <w:spacing w:val="10"/>
      <w:kern w:val="2"/>
      <w:sz w:val="36"/>
      <w:lang w:eastAsia="zh-TW"/>
    </w:rPr>
  </w:style>
  <w:style w:type="character" w:customStyle="1" w:styleId="50">
    <w:name w:val="標題 5 字元"/>
    <w:link w:val="5"/>
    <w:rsid w:val="008D3771"/>
    <w:rPr>
      <w:rFonts w:ascii="標楷體" w:eastAsia="標楷體" w:hAnsi="Arial"/>
      <w:bCs/>
      <w:kern w:val="32"/>
      <w:sz w:val="32"/>
      <w:szCs w:val="36"/>
      <w:lang w:eastAsia="zh-TW"/>
    </w:rPr>
  </w:style>
  <w:style w:type="character" w:customStyle="1" w:styleId="60">
    <w:name w:val="標題 6 字元"/>
    <w:link w:val="6"/>
    <w:rsid w:val="008D3771"/>
    <w:rPr>
      <w:rFonts w:ascii="標楷體" w:eastAsia="標楷體" w:hAnsi="Arial"/>
      <w:kern w:val="32"/>
      <w:sz w:val="32"/>
      <w:szCs w:val="36"/>
      <w:lang w:eastAsia="zh-TW"/>
    </w:rPr>
  </w:style>
  <w:style w:type="paragraph" w:styleId="aff4">
    <w:name w:val="List Paragraph"/>
    <w:basedOn w:val="a7"/>
    <w:uiPriority w:val="34"/>
    <w:qFormat/>
    <w:rsid w:val="00A567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58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B5A11B-63BF-4008-9131-3F82AF82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2286</Words>
  <Characters>13032</Characters>
  <Application>Microsoft Office Word</Application>
  <DocSecurity>0</DocSecurity>
  <Lines>108</Lines>
  <Paragraphs>30</Paragraphs>
  <ScaleCrop>false</ScaleCrop>
  <Company/>
  <LinksUpToDate>false</LinksUpToDate>
  <CharactersWithSpaces>15288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王宣文</dc:creator>
  <cp:lastModifiedBy>江明潔</cp:lastModifiedBy>
  <cp:revision>2</cp:revision>
  <cp:lastPrinted>2023-01-18T07:54:00Z</cp:lastPrinted>
  <dcterms:created xsi:type="dcterms:W3CDTF">2023-01-19T01:25:00Z</dcterms:created>
  <dcterms:modified xsi:type="dcterms:W3CDTF">2023-01-19T01:25:00Z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