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86EBE" w:rsidRDefault="00D75644" w:rsidP="00ED2223">
      <w:pPr>
        <w:pStyle w:val="af2"/>
      </w:pPr>
    </w:p>
    <w:p w:rsidR="00E25849" w:rsidRPr="00986EBE" w:rsidRDefault="00E25849" w:rsidP="00751405">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86EBE">
        <w:rPr>
          <w:rFonts w:hint="eastAsia"/>
        </w:rPr>
        <w:t>案　　由：</w:t>
      </w:r>
      <w:bookmarkEnd w:id="0"/>
      <w:bookmarkEnd w:id="1"/>
      <w:bookmarkEnd w:id="2"/>
      <w:bookmarkEnd w:id="3"/>
      <w:bookmarkEnd w:id="4"/>
      <w:bookmarkEnd w:id="5"/>
      <w:bookmarkEnd w:id="6"/>
      <w:bookmarkEnd w:id="7"/>
      <w:bookmarkEnd w:id="8"/>
      <w:bookmarkEnd w:id="9"/>
      <w:proofErr w:type="gramStart"/>
      <w:r w:rsidR="00921207" w:rsidRPr="00986EBE">
        <w:rPr>
          <w:rFonts w:hint="eastAsia"/>
        </w:rPr>
        <w:t>據訴</w:t>
      </w:r>
      <w:proofErr w:type="gramEnd"/>
      <w:r w:rsidR="00921207" w:rsidRPr="00986EBE">
        <w:rPr>
          <w:rFonts w:hint="eastAsia"/>
        </w:rPr>
        <w:t>，臺灣</w:t>
      </w:r>
      <w:proofErr w:type="gramStart"/>
      <w:r w:rsidR="00921207" w:rsidRPr="00986EBE">
        <w:rPr>
          <w:rFonts w:hint="eastAsia"/>
        </w:rPr>
        <w:t>臺</w:t>
      </w:r>
      <w:proofErr w:type="gramEnd"/>
      <w:r w:rsidR="00921207" w:rsidRPr="00986EBE">
        <w:rPr>
          <w:rFonts w:hint="eastAsia"/>
        </w:rPr>
        <w:t>中地方法院</w:t>
      </w:r>
      <w:r w:rsidR="00751405" w:rsidRPr="00986EBE">
        <w:rPr>
          <w:rFonts w:hint="eastAsia"/>
        </w:rPr>
        <w:t>以及</w:t>
      </w:r>
      <w:proofErr w:type="gramStart"/>
      <w:r w:rsidR="00751405" w:rsidRPr="00986EBE">
        <w:rPr>
          <w:rFonts w:hint="eastAsia"/>
        </w:rPr>
        <w:t>臺</w:t>
      </w:r>
      <w:proofErr w:type="gramEnd"/>
      <w:r w:rsidR="00751405" w:rsidRPr="00986EBE">
        <w:rPr>
          <w:rFonts w:hint="eastAsia"/>
        </w:rPr>
        <w:t>中地檢署等司法人員集體偏頗被告，不見地政人員互相包庇，內政部國土測繪中心配合製作地籍圖位移後之假面積等證據確鑿之犯罪事實，以及政風單位調查不力等情事，致</w:t>
      </w:r>
      <w:r w:rsidR="005D6965" w:rsidRPr="00986EBE">
        <w:rPr>
          <w:rFonts w:hint="eastAsia"/>
        </w:rPr>
        <w:t>其</w:t>
      </w:r>
      <w:r w:rsidR="00751405" w:rsidRPr="00986EBE">
        <w:rPr>
          <w:rFonts w:hint="eastAsia"/>
        </w:rPr>
        <w:t>土地因地籍圖變形而面積減少</w:t>
      </w:r>
      <w:proofErr w:type="gramStart"/>
      <w:r w:rsidR="00921207" w:rsidRPr="00986EBE">
        <w:rPr>
          <w:rFonts w:hint="eastAsia"/>
        </w:rPr>
        <w:t>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End"/>
      <w:r w:rsidR="00921207" w:rsidRPr="00986EBE">
        <w:rPr>
          <w:rFonts w:hint="eastAsia"/>
        </w:rPr>
        <w:t>。</w:t>
      </w: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pPr>
    </w:p>
    <w:p w:rsidR="00986EBE" w:rsidRPr="00986EBE" w:rsidRDefault="00986EBE" w:rsidP="00986EBE">
      <w:pPr>
        <w:pStyle w:val="1"/>
        <w:numPr>
          <w:ilvl w:val="0"/>
          <w:numId w:val="0"/>
        </w:numPr>
        <w:ind w:left="2381" w:hanging="2381"/>
        <w:rPr>
          <w:rFonts w:hint="eastAsia"/>
        </w:rPr>
      </w:pPr>
    </w:p>
    <w:p w:rsidR="007E475F" w:rsidRPr="00986EBE" w:rsidRDefault="006A0934" w:rsidP="00ED2223">
      <w:pPr>
        <w:pStyle w:val="1"/>
      </w:pP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r w:rsidRPr="00986EBE">
        <w:rPr>
          <w:rFonts w:hint="eastAsia"/>
        </w:rPr>
        <w:lastRenderedPageBreak/>
        <w:t>調查意見</w:t>
      </w:r>
    </w:p>
    <w:p w:rsidR="00DB01B3" w:rsidRPr="00986EBE" w:rsidRDefault="00802772" w:rsidP="00ED2223">
      <w:pPr>
        <w:pStyle w:val="5"/>
        <w:numPr>
          <w:ilvl w:val="0"/>
          <w:numId w:val="0"/>
        </w:numPr>
        <w:ind w:leftChars="200" w:left="680" w:firstLineChars="200" w:firstLine="680"/>
      </w:pPr>
      <w:r w:rsidRPr="00986EBE">
        <w:rPr>
          <w:rFonts w:hint="eastAsia"/>
        </w:rPr>
        <w:t>依陳訴人提供臺灣</w:t>
      </w:r>
      <w:proofErr w:type="gramStart"/>
      <w:r w:rsidRPr="00986EBE">
        <w:rPr>
          <w:rFonts w:hint="eastAsia"/>
        </w:rPr>
        <w:t>臺</w:t>
      </w:r>
      <w:proofErr w:type="gramEnd"/>
      <w:r w:rsidRPr="00986EBE">
        <w:rPr>
          <w:rFonts w:hint="eastAsia"/>
        </w:rPr>
        <w:t>中地方法院（下稱臺中地院）、臺灣臺中地方檢察署（下稱臺中地檢署）之文書資料，以及本院函請司法院、法務部、內政部國土測繪中心（下稱國土測繪中心）、臺中市政府等相關機關之查復說明，並於民國(下同)1</w:t>
      </w:r>
      <w:r w:rsidRPr="00986EBE">
        <w:t>11</w:t>
      </w:r>
      <w:r w:rsidRPr="00986EBE">
        <w:rPr>
          <w:rFonts w:hint="eastAsia"/>
        </w:rPr>
        <w:t>年9月19日上午邀集陳訴人與國土測繪中心、臺中市政府、臺中市大甲地政事務所（下稱大甲地政）等相關機關派員一同至現場履勘，下午並針對相關疑義詢問上開機關與會代表，</w:t>
      </w:r>
      <w:r w:rsidR="00D74006" w:rsidRPr="00986EBE">
        <w:rPr>
          <w:rFonts w:hint="eastAsia"/>
        </w:rPr>
        <w:t>業經</w:t>
      </w:r>
      <w:proofErr w:type="gramStart"/>
      <w:r w:rsidR="00D74006" w:rsidRPr="00986EBE">
        <w:rPr>
          <w:rFonts w:hint="eastAsia"/>
        </w:rPr>
        <w:t>調查竣</w:t>
      </w:r>
      <w:proofErr w:type="gramEnd"/>
      <w:r w:rsidR="00D74006" w:rsidRPr="00986EBE">
        <w:rPr>
          <w:rFonts w:hint="eastAsia"/>
        </w:rPr>
        <w:t>事</w:t>
      </w:r>
      <w:r w:rsidR="00C26D0A" w:rsidRPr="00986EBE">
        <w:rPr>
          <w:rFonts w:hint="eastAsia"/>
        </w:rPr>
        <w:t>。茲臚列調查意見如下：</w:t>
      </w:r>
    </w:p>
    <w:p w:rsidR="00B2595C" w:rsidRPr="00986EBE" w:rsidRDefault="00B51DC3" w:rsidP="00ED2223">
      <w:pPr>
        <w:pStyle w:val="2"/>
        <w:ind w:left="1021"/>
      </w:pPr>
      <w:bookmarkStart w:id="50" w:name="_Hlk117983224"/>
      <w:r w:rsidRPr="00986EBE">
        <w:rPr>
          <w:rFonts w:hint="eastAsia"/>
          <w:b/>
        </w:rPr>
        <w:t>大甲地政於53年間辦理系爭土地自同段</w:t>
      </w:r>
      <w:r w:rsidR="00663FE7" w:rsidRPr="00986EBE">
        <w:rPr>
          <w:rFonts w:hAnsi="標楷體" w:hint="eastAsia"/>
          <w:b/>
        </w:rPr>
        <w:t>○○○</w:t>
      </w:r>
      <w:r w:rsidRPr="00986EBE">
        <w:rPr>
          <w:rFonts w:hint="eastAsia"/>
          <w:b/>
        </w:rPr>
        <w:t>地號土地分割出時，未就該地號日治</w:t>
      </w:r>
      <w:proofErr w:type="gramStart"/>
      <w:r w:rsidRPr="00986EBE">
        <w:rPr>
          <w:rFonts w:hint="eastAsia"/>
          <w:b/>
        </w:rPr>
        <w:t>時期圖簿不符</w:t>
      </w:r>
      <w:proofErr w:type="gramEnd"/>
      <w:r w:rsidRPr="00986EBE">
        <w:rPr>
          <w:rFonts w:hint="eastAsia"/>
          <w:b/>
        </w:rPr>
        <w:t>情形辦理面積更正，</w:t>
      </w:r>
      <w:proofErr w:type="gramStart"/>
      <w:r w:rsidRPr="00986EBE">
        <w:rPr>
          <w:rFonts w:hint="eastAsia"/>
          <w:b/>
        </w:rPr>
        <w:t>且圖</w:t>
      </w:r>
      <w:proofErr w:type="gramEnd"/>
      <w:r w:rsidRPr="00986EBE">
        <w:rPr>
          <w:rFonts w:hint="eastAsia"/>
          <w:b/>
        </w:rPr>
        <w:t>簿面積不符之</w:t>
      </w:r>
      <w:proofErr w:type="gramStart"/>
      <w:r w:rsidRPr="00986EBE">
        <w:rPr>
          <w:rFonts w:hint="eastAsia"/>
          <w:b/>
        </w:rPr>
        <w:t>差值</w:t>
      </w:r>
      <w:proofErr w:type="gramEnd"/>
      <w:r w:rsidRPr="00986EBE">
        <w:rPr>
          <w:rFonts w:hint="eastAsia"/>
          <w:b/>
        </w:rPr>
        <w:t>顯未按比例配賦於分割後土地，造成系爭土地登記面積與重</w:t>
      </w:r>
      <w:proofErr w:type="gramStart"/>
      <w:r w:rsidRPr="00986EBE">
        <w:rPr>
          <w:rFonts w:hint="eastAsia"/>
          <w:b/>
        </w:rPr>
        <w:t>測前</w:t>
      </w:r>
      <w:proofErr w:type="gramEnd"/>
      <w:r w:rsidRPr="00986EBE">
        <w:rPr>
          <w:rFonts w:hint="eastAsia"/>
          <w:b/>
        </w:rPr>
        <w:t>地籍圖面積之相差，遠大於同段</w:t>
      </w:r>
      <w:r w:rsidR="00663FE7" w:rsidRPr="00986EBE">
        <w:rPr>
          <w:rFonts w:hAnsi="標楷體" w:hint="eastAsia"/>
          <w:b/>
        </w:rPr>
        <w:t>○○○</w:t>
      </w:r>
      <w:r w:rsidRPr="00986EBE">
        <w:rPr>
          <w:rFonts w:hint="eastAsia"/>
          <w:b/>
        </w:rPr>
        <w:t>地號土地之情形，顯屬不當；該所於84年間受理法院囑託勘測系爭土地，測量人員依指示施測各不同結構地上物之使用範圍，合計系爭土地</w:t>
      </w:r>
      <w:proofErr w:type="gramStart"/>
      <w:r w:rsidRPr="00986EBE">
        <w:rPr>
          <w:rFonts w:hint="eastAsia"/>
          <w:b/>
        </w:rPr>
        <w:t>地</w:t>
      </w:r>
      <w:proofErr w:type="gramEnd"/>
      <w:r w:rsidRPr="00986EBE">
        <w:rPr>
          <w:rFonts w:hint="eastAsia"/>
          <w:b/>
        </w:rPr>
        <w:t>籍圖面積為631平方公尺，與登記面積較差超出法定公差配賦範圍，</w:t>
      </w:r>
      <w:proofErr w:type="gramStart"/>
      <w:r w:rsidRPr="00986EBE">
        <w:rPr>
          <w:rFonts w:hint="eastAsia"/>
          <w:b/>
        </w:rPr>
        <w:t>有圖簿不</w:t>
      </w:r>
      <w:proofErr w:type="gramEnd"/>
      <w:r w:rsidRPr="00986EBE">
        <w:rPr>
          <w:rFonts w:hint="eastAsia"/>
          <w:b/>
        </w:rPr>
        <w:t>符情事，依法須辦理面積更正，惟測量人員僅將上開情事註明於法院鑑測成果圖說，未能主動告知陳訴人辦理更正，致使系爭</w:t>
      </w:r>
      <w:proofErr w:type="gramStart"/>
      <w:r w:rsidRPr="00986EBE">
        <w:rPr>
          <w:rFonts w:hint="eastAsia"/>
          <w:b/>
        </w:rPr>
        <w:t>土地圖簿不</w:t>
      </w:r>
      <w:proofErr w:type="gramEnd"/>
      <w:r w:rsidRPr="00986EBE">
        <w:rPr>
          <w:rFonts w:hint="eastAsia"/>
          <w:b/>
        </w:rPr>
        <w:t>符之情形長期存在，嚴重影響土地登記之正確性與不動產交易安全，未</w:t>
      </w:r>
      <w:proofErr w:type="gramStart"/>
      <w:r w:rsidRPr="00986EBE">
        <w:rPr>
          <w:rFonts w:hint="eastAsia"/>
          <w:b/>
        </w:rPr>
        <w:t>盡妥</w:t>
      </w:r>
      <w:proofErr w:type="gramEnd"/>
      <w:r w:rsidRPr="00986EBE">
        <w:rPr>
          <w:rFonts w:hint="eastAsia"/>
          <w:b/>
        </w:rPr>
        <w:t>洽</w:t>
      </w:r>
      <w:r w:rsidRPr="00986EBE">
        <w:rPr>
          <w:rFonts w:hint="eastAsia"/>
          <w:b/>
        </w:rPr>
        <w:tab/>
        <w:t>。</w:t>
      </w:r>
      <w:bookmarkEnd w:id="50"/>
    </w:p>
    <w:p w:rsidR="00201EEB" w:rsidRPr="00986EBE" w:rsidRDefault="00090477" w:rsidP="00ED2223">
      <w:pPr>
        <w:pStyle w:val="3"/>
        <w:ind w:left="1361"/>
      </w:pPr>
      <w:r w:rsidRPr="00986EBE">
        <w:rPr>
          <w:rFonts w:hint="eastAsia"/>
        </w:rPr>
        <w:t>按我國</w:t>
      </w:r>
      <w:r w:rsidR="0088420C" w:rsidRPr="00986EBE">
        <w:rPr>
          <w:rFonts w:hint="eastAsia"/>
        </w:rPr>
        <w:t>土地</w:t>
      </w:r>
      <w:proofErr w:type="gramStart"/>
      <w:r w:rsidR="0088420C" w:rsidRPr="00986EBE">
        <w:rPr>
          <w:rFonts w:hint="eastAsia"/>
        </w:rPr>
        <w:t>複</w:t>
      </w:r>
      <w:proofErr w:type="gramEnd"/>
      <w:r w:rsidR="0088420C" w:rsidRPr="00986EBE">
        <w:rPr>
          <w:rFonts w:hint="eastAsia"/>
        </w:rPr>
        <w:t>丈法規之制定沿革，始於</w:t>
      </w:r>
      <w:r w:rsidR="00992F38" w:rsidRPr="00986EBE">
        <w:rPr>
          <w:rFonts w:hint="eastAsia"/>
        </w:rPr>
        <w:t>改制前</w:t>
      </w:r>
      <w:r w:rsidR="0088420C" w:rsidRPr="00986EBE">
        <w:rPr>
          <w:rFonts w:hint="eastAsia"/>
        </w:rPr>
        <w:t>臺灣省政府</w:t>
      </w:r>
      <w:r w:rsidR="0088420C" w:rsidRPr="00986EBE">
        <w:t>37</w:t>
      </w:r>
      <w:r w:rsidR="0088420C" w:rsidRPr="00986EBE">
        <w:rPr>
          <w:rFonts w:hint="eastAsia"/>
        </w:rPr>
        <w:t>年</w:t>
      </w:r>
      <w:r w:rsidR="0088420C" w:rsidRPr="00986EBE">
        <w:t>5</w:t>
      </w:r>
      <w:r w:rsidR="0088420C" w:rsidRPr="00986EBE">
        <w:rPr>
          <w:rFonts w:hint="eastAsia"/>
        </w:rPr>
        <w:t>月</w:t>
      </w:r>
      <w:r w:rsidR="0088420C" w:rsidRPr="00986EBE">
        <w:t>12</w:t>
      </w:r>
      <w:r w:rsidR="0088420C" w:rsidRPr="00986EBE">
        <w:rPr>
          <w:rFonts w:hint="eastAsia"/>
        </w:rPr>
        <w:t>日</w:t>
      </w:r>
      <w:r w:rsidR="00992F38" w:rsidRPr="00986EBE">
        <w:rPr>
          <w:rStyle w:val="aff"/>
        </w:rPr>
        <w:footnoteReference w:id="1"/>
      </w:r>
      <w:r w:rsidR="0088420C" w:rsidRPr="00986EBE">
        <w:rPr>
          <w:rFonts w:hint="eastAsia"/>
        </w:rPr>
        <w:t>發布之「臺灣省土地複丈規則」，規定凡是土地因</w:t>
      </w:r>
      <w:proofErr w:type="gramStart"/>
      <w:r w:rsidR="0088420C" w:rsidRPr="00986EBE">
        <w:rPr>
          <w:rFonts w:hint="eastAsia"/>
        </w:rPr>
        <w:t>新張、</w:t>
      </w:r>
      <w:proofErr w:type="gramEnd"/>
      <w:r w:rsidR="0088420C" w:rsidRPr="00986EBE">
        <w:rPr>
          <w:rFonts w:hint="eastAsia"/>
        </w:rPr>
        <w:t>坍沒、分割、合併界址鑑定及其他經界變更事項，</w:t>
      </w:r>
      <w:proofErr w:type="gramStart"/>
      <w:r w:rsidR="0088420C" w:rsidRPr="00986EBE">
        <w:rPr>
          <w:rFonts w:hint="eastAsia"/>
        </w:rPr>
        <w:t>均得</w:t>
      </w:r>
      <w:proofErr w:type="gramEnd"/>
      <w:r w:rsidR="0088420C" w:rsidRPr="00986EBE">
        <w:rPr>
          <w:rFonts w:hint="eastAsia"/>
        </w:rPr>
        <w:t>依該規定申報複丈，另外依該規則第</w:t>
      </w:r>
      <w:r w:rsidR="00201EEB" w:rsidRPr="00986EBE">
        <w:rPr>
          <w:rFonts w:hint="eastAsia"/>
        </w:rPr>
        <w:t>13</w:t>
      </w:r>
      <w:r w:rsidR="0088420C" w:rsidRPr="00986EBE">
        <w:rPr>
          <w:rFonts w:hint="eastAsia"/>
        </w:rPr>
        <w:t>條規定</w:t>
      </w:r>
      <w:r w:rsidR="00201EEB" w:rsidRPr="00986EBE">
        <w:rPr>
          <w:rFonts w:hint="eastAsia"/>
        </w:rPr>
        <w:t>：「</w:t>
      </w:r>
      <w:r w:rsidR="0088420C" w:rsidRPr="00986EBE">
        <w:rPr>
          <w:rFonts w:hint="eastAsia"/>
        </w:rPr>
        <w:t>本規則之各種書表</w:t>
      </w:r>
      <w:r w:rsidR="0088420C" w:rsidRPr="00986EBE">
        <w:rPr>
          <w:rFonts w:hint="eastAsia"/>
        </w:rPr>
        <w:lastRenderedPageBreak/>
        <w:t>格式及實施</w:t>
      </w:r>
      <w:proofErr w:type="gramStart"/>
      <w:r w:rsidR="0088420C" w:rsidRPr="00986EBE">
        <w:rPr>
          <w:rFonts w:hint="eastAsia"/>
        </w:rPr>
        <w:t>複</w:t>
      </w:r>
      <w:proofErr w:type="gramEnd"/>
      <w:r w:rsidR="0088420C" w:rsidRPr="00986EBE">
        <w:rPr>
          <w:rFonts w:hint="eastAsia"/>
        </w:rPr>
        <w:t>丈更正地籍圖冊程序另訂之</w:t>
      </w:r>
      <w:r w:rsidR="00201EEB" w:rsidRPr="00986EBE">
        <w:rPr>
          <w:rFonts w:hint="eastAsia"/>
        </w:rPr>
        <w:t>」</w:t>
      </w:r>
      <w:r w:rsidR="0088420C" w:rsidRPr="00986EBE">
        <w:rPr>
          <w:rFonts w:hint="eastAsia"/>
        </w:rPr>
        <w:t>，訂定「</w:t>
      </w:r>
      <w:r w:rsidR="00BC70D2" w:rsidRPr="00986EBE">
        <w:rPr>
          <w:rFonts w:hint="eastAsia"/>
        </w:rPr>
        <w:t>臺</w:t>
      </w:r>
      <w:r w:rsidR="0088420C" w:rsidRPr="00986EBE">
        <w:rPr>
          <w:rFonts w:hint="eastAsia"/>
        </w:rPr>
        <w:t>灣省各縣市政府辦理土地複丈更正地籍圖冊實施程序」，規定複丈土地之方法及其公差之</w:t>
      </w:r>
      <w:proofErr w:type="gramStart"/>
      <w:r w:rsidR="0088420C" w:rsidRPr="00986EBE">
        <w:rPr>
          <w:rFonts w:hint="eastAsia"/>
        </w:rPr>
        <w:t>配賦用平</w:t>
      </w:r>
      <w:proofErr w:type="gramEnd"/>
      <w:r w:rsidR="0088420C" w:rsidRPr="00986EBE">
        <w:rPr>
          <w:rFonts w:hint="eastAsia"/>
        </w:rPr>
        <w:t>板測量者，應依行政院地政署</w:t>
      </w:r>
      <w:r w:rsidR="0088420C" w:rsidRPr="00986EBE">
        <w:t>33</w:t>
      </w:r>
      <w:r w:rsidR="0088420C" w:rsidRPr="00986EBE">
        <w:rPr>
          <w:rFonts w:hint="eastAsia"/>
        </w:rPr>
        <w:t>年訂定發布之「地籍測量規則」第</w:t>
      </w:r>
      <w:r w:rsidR="0088420C" w:rsidRPr="00986EBE">
        <w:t>85</w:t>
      </w:r>
      <w:r w:rsidR="0088420C" w:rsidRPr="00986EBE">
        <w:rPr>
          <w:rFonts w:hint="eastAsia"/>
        </w:rPr>
        <w:t>條至第</w:t>
      </w:r>
      <w:r w:rsidR="0088420C" w:rsidRPr="00986EBE">
        <w:t>87</w:t>
      </w:r>
      <w:r w:rsidR="0088420C" w:rsidRPr="00986EBE">
        <w:rPr>
          <w:rFonts w:hint="eastAsia"/>
        </w:rPr>
        <w:t>條之規定辦理。</w:t>
      </w:r>
      <w:proofErr w:type="gramStart"/>
      <w:r w:rsidR="00992F38" w:rsidRPr="00986EBE">
        <w:rPr>
          <w:rFonts w:hint="eastAsia"/>
        </w:rPr>
        <w:t>嗣</w:t>
      </w:r>
      <w:proofErr w:type="gramEnd"/>
      <w:r w:rsidR="00992F38" w:rsidRPr="00986EBE">
        <w:rPr>
          <w:rFonts w:hint="eastAsia"/>
        </w:rPr>
        <w:t>於</w:t>
      </w:r>
      <w:r w:rsidR="0088420C" w:rsidRPr="00986EBE">
        <w:rPr>
          <w:rFonts w:hint="eastAsia"/>
        </w:rPr>
        <w:t>63年6月28日</w:t>
      </w:r>
      <w:r w:rsidR="00992F38" w:rsidRPr="00986EBE">
        <w:rPr>
          <w:rStyle w:val="aff"/>
        </w:rPr>
        <w:footnoteReference w:id="2"/>
      </w:r>
      <w:r w:rsidR="0088420C" w:rsidRPr="00986EBE">
        <w:rPr>
          <w:rFonts w:hint="eastAsia"/>
        </w:rPr>
        <w:t>訂定「臺灣省土地建物複丈規則」時，同時廢止了「臺灣省土地複丈規則」及「</w:t>
      </w:r>
      <w:r w:rsidR="00565264" w:rsidRPr="00986EBE">
        <w:rPr>
          <w:rFonts w:hint="eastAsia"/>
        </w:rPr>
        <w:t>臺</w:t>
      </w:r>
      <w:r w:rsidR="0088420C" w:rsidRPr="00986EBE">
        <w:rPr>
          <w:rFonts w:hint="eastAsia"/>
        </w:rPr>
        <w:t>灣省各縣市政府辦理土地複丈更正地籍圖冊實施程序」，將土地與建物之複丈規則統一訂</w:t>
      </w:r>
      <w:r w:rsidR="00D611F4" w:rsidRPr="00986EBE">
        <w:rPr>
          <w:rFonts w:hint="eastAsia"/>
        </w:rPr>
        <w:t>定</w:t>
      </w:r>
      <w:r w:rsidR="0088420C" w:rsidRPr="00986EBE">
        <w:rPr>
          <w:rFonts w:hint="eastAsia"/>
        </w:rPr>
        <w:t>於「臺灣省土地建物複丈規則」中。然而該規則亦於71年廢止，同年8月12日</w:t>
      </w:r>
      <w:r w:rsidR="004C59FD" w:rsidRPr="00986EBE">
        <w:rPr>
          <w:rFonts w:hint="eastAsia"/>
        </w:rPr>
        <w:t>由內政部</w:t>
      </w:r>
      <w:r w:rsidR="0088420C" w:rsidRPr="00986EBE">
        <w:rPr>
          <w:rFonts w:hint="eastAsia"/>
        </w:rPr>
        <w:t>發布「土地</w:t>
      </w:r>
      <w:proofErr w:type="gramStart"/>
      <w:r w:rsidR="0088420C" w:rsidRPr="00986EBE">
        <w:rPr>
          <w:rFonts w:hint="eastAsia"/>
        </w:rPr>
        <w:t>複</w:t>
      </w:r>
      <w:proofErr w:type="gramEnd"/>
      <w:r w:rsidR="0088420C" w:rsidRPr="00986EBE">
        <w:rPr>
          <w:rFonts w:hint="eastAsia"/>
        </w:rPr>
        <w:t>丈辦法」，</w:t>
      </w:r>
      <w:r w:rsidR="00227AC6" w:rsidRPr="00986EBE">
        <w:rPr>
          <w:rFonts w:hint="eastAsia"/>
        </w:rPr>
        <w:t>嗣</w:t>
      </w:r>
      <w:r w:rsidR="0088420C" w:rsidRPr="00986EBE">
        <w:rPr>
          <w:rFonts w:hint="eastAsia"/>
        </w:rPr>
        <w:t>後於79年6月27日修正「地籍測量實施規則」時，將「土地複丈辦法」整併納入至該規則第三編土地複丈條文之中，並同時廢止「土地複丈辦法」</w:t>
      </w:r>
      <w:r w:rsidR="00201EEB" w:rsidRPr="00986EBE">
        <w:rPr>
          <w:rStyle w:val="aff"/>
        </w:rPr>
        <w:footnoteReference w:id="3"/>
      </w:r>
      <w:r w:rsidR="0088420C" w:rsidRPr="00986EBE">
        <w:rPr>
          <w:rFonts w:hint="eastAsia"/>
        </w:rPr>
        <w:t>。</w:t>
      </w:r>
    </w:p>
    <w:p w:rsidR="00BB2E9C" w:rsidRPr="00986EBE" w:rsidRDefault="00992F38" w:rsidP="00702803">
      <w:pPr>
        <w:pStyle w:val="3"/>
        <w:ind w:left="1360" w:hanging="680"/>
      </w:pPr>
      <w:r w:rsidRPr="00986EBE">
        <w:rPr>
          <w:rFonts w:hint="eastAsia"/>
        </w:rPr>
        <w:t>又按</w:t>
      </w:r>
      <w:r w:rsidR="00227AC6" w:rsidRPr="00986EBE">
        <w:rPr>
          <w:rFonts w:hint="eastAsia"/>
        </w:rPr>
        <w:t>「地籍測量規則」係</w:t>
      </w:r>
      <w:r w:rsidR="00163D6D" w:rsidRPr="00986EBE">
        <w:rPr>
          <w:rFonts w:hint="eastAsia"/>
        </w:rPr>
        <w:t>前</w:t>
      </w:r>
      <w:r w:rsidR="00090477" w:rsidRPr="00986EBE">
        <w:rPr>
          <w:rFonts w:hint="eastAsia"/>
        </w:rPr>
        <w:t>行政院地政署將</w:t>
      </w:r>
      <w:proofErr w:type="gramStart"/>
      <w:r w:rsidR="00090477" w:rsidRPr="00986EBE">
        <w:rPr>
          <w:rFonts w:hint="eastAsia"/>
        </w:rPr>
        <w:t>原頒「</w:t>
      </w:r>
      <w:proofErr w:type="gramEnd"/>
      <w:r w:rsidR="00090477" w:rsidRPr="00986EBE">
        <w:rPr>
          <w:rFonts w:hint="eastAsia"/>
        </w:rPr>
        <w:t>土地測量實施規則」予以大幅修訂、簡化程序，於33年1月28日擬</w:t>
      </w:r>
      <w:r w:rsidR="00565264" w:rsidRPr="00986EBE">
        <w:rPr>
          <w:rFonts w:hint="eastAsia"/>
        </w:rPr>
        <w:t>定</w:t>
      </w:r>
      <w:r w:rsidR="00090477" w:rsidRPr="00986EBE">
        <w:rPr>
          <w:rFonts w:hint="eastAsia"/>
        </w:rPr>
        <w:t>，經行政院令核准備案後，於同年2月12日公布施行，該項規則</w:t>
      </w:r>
      <w:proofErr w:type="gramStart"/>
      <w:r w:rsidR="00090477" w:rsidRPr="00986EBE">
        <w:rPr>
          <w:rFonts w:hint="eastAsia"/>
        </w:rPr>
        <w:t>訂頒後施</w:t>
      </w:r>
      <w:proofErr w:type="gramEnd"/>
      <w:r w:rsidR="00090477" w:rsidRPr="00986EBE">
        <w:rPr>
          <w:rFonts w:hint="eastAsia"/>
        </w:rPr>
        <w:t>行達30餘年，迄64年5月26日從未修正。</w:t>
      </w:r>
      <w:r w:rsidR="00145509" w:rsidRPr="00986EBE">
        <w:rPr>
          <w:rFonts w:hint="eastAsia"/>
        </w:rPr>
        <w:t>依該規則</w:t>
      </w:r>
      <w:r w:rsidR="00821097" w:rsidRPr="00986EBE">
        <w:rPr>
          <w:rFonts w:hint="eastAsia"/>
        </w:rPr>
        <w:t>第1</w:t>
      </w:r>
      <w:r w:rsidR="00821097" w:rsidRPr="00986EBE">
        <w:t>26</w:t>
      </w:r>
      <w:r w:rsidR="00821097" w:rsidRPr="00986EBE">
        <w:rPr>
          <w:rFonts w:hint="eastAsia"/>
        </w:rPr>
        <w:t>條規定：「計算面積以用</w:t>
      </w:r>
      <w:proofErr w:type="gramStart"/>
      <w:r w:rsidR="00821097" w:rsidRPr="00986EBE">
        <w:rPr>
          <w:rFonts w:hint="eastAsia"/>
        </w:rPr>
        <w:t>求積儀</w:t>
      </w:r>
      <w:proofErr w:type="gramEnd"/>
      <w:r w:rsidR="00821097" w:rsidRPr="00986EBE">
        <w:rPr>
          <w:rFonts w:hint="eastAsia"/>
        </w:rPr>
        <w:t>測算為原則，</w:t>
      </w:r>
      <w:proofErr w:type="gramStart"/>
      <w:r w:rsidR="00821097" w:rsidRPr="00986EBE">
        <w:rPr>
          <w:rFonts w:hint="eastAsia"/>
        </w:rPr>
        <w:t>如求積</w:t>
      </w:r>
      <w:proofErr w:type="gramEnd"/>
      <w:r w:rsidR="00821097" w:rsidRPr="00986EBE">
        <w:rPr>
          <w:rFonts w:hint="eastAsia"/>
        </w:rPr>
        <w:t>儀不敷應用時，得以三</w:t>
      </w:r>
      <w:proofErr w:type="gramStart"/>
      <w:r w:rsidR="00821097" w:rsidRPr="00986EBE">
        <w:rPr>
          <w:rFonts w:hint="eastAsia"/>
        </w:rPr>
        <w:t>斜法輔</w:t>
      </w:r>
      <w:proofErr w:type="gramEnd"/>
      <w:r w:rsidR="00821097" w:rsidRPr="00986EBE">
        <w:rPr>
          <w:rFonts w:hint="eastAsia"/>
        </w:rPr>
        <w:t>助之。」</w:t>
      </w:r>
      <w:r w:rsidR="00BA6D8E" w:rsidRPr="00986EBE">
        <w:rPr>
          <w:rFonts w:hint="eastAsia"/>
        </w:rPr>
        <w:t>第1</w:t>
      </w:r>
      <w:r w:rsidR="00BA6D8E" w:rsidRPr="00986EBE">
        <w:t>32</w:t>
      </w:r>
      <w:r w:rsidR="00BA6D8E" w:rsidRPr="00986EBE">
        <w:rPr>
          <w:rFonts w:hint="eastAsia"/>
        </w:rPr>
        <w:t>條規定：「</w:t>
      </w:r>
      <w:proofErr w:type="gramStart"/>
      <w:r w:rsidR="00BA6D8E" w:rsidRPr="00986EBE">
        <w:rPr>
          <w:rFonts w:hint="eastAsia"/>
        </w:rPr>
        <w:t>每幅原圖</w:t>
      </w:r>
      <w:proofErr w:type="gramEnd"/>
      <w:r w:rsidR="00BA6D8E" w:rsidRPr="00986EBE">
        <w:rPr>
          <w:rFonts w:hint="eastAsia"/>
        </w:rPr>
        <w:t>，除圖紙</w:t>
      </w:r>
      <w:proofErr w:type="gramStart"/>
      <w:r w:rsidR="00BA6D8E" w:rsidRPr="00986EBE">
        <w:rPr>
          <w:rFonts w:hint="eastAsia"/>
        </w:rPr>
        <w:t>伸縮差另</w:t>
      </w:r>
      <w:proofErr w:type="gramEnd"/>
      <w:r w:rsidR="00BA6D8E" w:rsidRPr="00986EBE">
        <w:rPr>
          <w:rFonts w:hint="eastAsia"/>
        </w:rPr>
        <w:t>計外，其</w:t>
      </w:r>
      <w:proofErr w:type="gramStart"/>
      <w:r w:rsidR="00BA6D8E" w:rsidRPr="00986EBE">
        <w:rPr>
          <w:rFonts w:hint="eastAsia"/>
        </w:rPr>
        <w:t>純求</w:t>
      </w:r>
      <w:proofErr w:type="gramEnd"/>
      <w:r w:rsidR="00BA6D8E" w:rsidRPr="00986EBE">
        <w:rPr>
          <w:rFonts w:hint="eastAsia"/>
        </w:rPr>
        <w:t>積誤差△F不得超過左式之限制。△F=0.01</w:t>
      </w:r>
      <w:proofErr w:type="gramStart"/>
      <w:r w:rsidR="00BA6D8E" w:rsidRPr="00986EBE">
        <w:rPr>
          <w:rFonts w:hint="eastAsia"/>
        </w:rPr>
        <w:t>Ｍ</w:t>
      </w:r>
      <w:proofErr w:type="gramEnd"/>
      <w:r w:rsidR="00F970CD" w:rsidRPr="00986EBE">
        <w:rPr>
          <w:rFonts w:hAnsi="標楷體" w:hint="eastAsia"/>
        </w:rPr>
        <w:t>√</w:t>
      </w:r>
      <w:r w:rsidR="00BA6D8E" w:rsidRPr="00986EBE">
        <w:rPr>
          <w:rFonts w:hint="eastAsia"/>
        </w:rPr>
        <w:t>N+0.0004Ｍ</w:t>
      </w:r>
      <w:r w:rsidR="00F970CD" w:rsidRPr="00986EBE">
        <w:rPr>
          <w:rFonts w:hAnsi="標楷體" w:hint="eastAsia"/>
        </w:rPr>
        <w:t>√</w:t>
      </w:r>
      <w:r w:rsidR="00BA6D8E" w:rsidRPr="00986EBE">
        <w:rPr>
          <w:rFonts w:hint="eastAsia"/>
        </w:rPr>
        <w:t>F+0.0003F</w:t>
      </w:r>
      <w:r w:rsidR="00821097" w:rsidRPr="00986EBE">
        <w:rPr>
          <w:rFonts w:hint="eastAsia"/>
        </w:rPr>
        <w:t>。</w:t>
      </w:r>
      <w:r w:rsidR="00BA6D8E" w:rsidRPr="00986EBE">
        <w:rPr>
          <w:rFonts w:hint="eastAsia"/>
        </w:rPr>
        <w:t>圖之比例尺為1</w:t>
      </w:r>
      <w:r w:rsidR="00821097" w:rsidRPr="00986EBE">
        <w:rPr>
          <w:rFonts w:hint="eastAsia"/>
        </w:rPr>
        <w:t>：</w:t>
      </w:r>
      <w:proofErr w:type="gramStart"/>
      <w:r w:rsidR="00BA6D8E" w:rsidRPr="00986EBE">
        <w:rPr>
          <w:rFonts w:hint="eastAsia"/>
        </w:rPr>
        <w:t>Ｍ</w:t>
      </w:r>
      <w:proofErr w:type="gramEnd"/>
      <w:r w:rsidR="00821097" w:rsidRPr="00986EBE">
        <w:rPr>
          <w:rFonts w:hint="eastAsia"/>
        </w:rPr>
        <w:t>；</w:t>
      </w:r>
      <w:r w:rsidR="00BA6D8E" w:rsidRPr="00986EBE">
        <w:rPr>
          <w:rFonts w:hint="eastAsia"/>
        </w:rPr>
        <w:t>F為總面積，與△F</w:t>
      </w:r>
      <w:proofErr w:type="gramStart"/>
      <w:r w:rsidR="00BA6D8E" w:rsidRPr="00986EBE">
        <w:rPr>
          <w:rFonts w:hint="eastAsia"/>
        </w:rPr>
        <w:t>均以平方公尺</w:t>
      </w:r>
      <w:proofErr w:type="gramEnd"/>
      <w:r w:rsidR="00BA6D8E" w:rsidRPr="00986EBE">
        <w:rPr>
          <w:rFonts w:hint="eastAsia"/>
        </w:rPr>
        <w:t>為單位，N為求面積實劃分</w:t>
      </w:r>
      <w:proofErr w:type="gramStart"/>
      <w:r w:rsidR="00BA6D8E" w:rsidRPr="00986EBE">
        <w:rPr>
          <w:rFonts w:hint="eastAsia"/>
        </w:rPr>
        <w:t>之塊</w:t>
      </w:r>
      <w:proofErr w:type="gramEnd"/>
      <w:r w:rsidR="00BA6D8E" w:rsidRPr="00986EBE">
        <w:rPr>
          <w:rFonts w:hint="eastAsia"/>
        </w:rPr>
        <w:t>數。</w:t>
      </w:r>
      <w:r w:rsidR="00821097" w:rsidRPr="00986EBE">
        <w:rPr>
          <w:rFonts w:hint="eastAsia"/>
        </w:rPr>
        <w:t>」</w:t>
      </w:r>
      <w:r w:rsidR="00BA6D8E" w:rsidRPr="00986EBE">
        <w:rPr>
          <w:rFonts w:hint="eastAsia"/>
        </w:rPr>
        <w:t>第</w:t>
      </w:r>
      <w:r w:rsidR="00821097" w:rsidRPr="00986EBE">
        <w:rPr>
          <w:rFonts w:hint="eastAsia"/>
        </w:rPr>
        <w:t>1</w:t>
      </w:r>
      <w:r w:rsidR="00821097" w:rsidRPr="00986EBE">
        <w:t>33</w:t>
      </w:r>
      <w:r w:rsidR="00BA6D8E" w:rsidRPr="00986EBE">
        <w:rPr>
          <w:rFonts w:hint="eastAsia"/>
        </w:rPr>
        <w:t>條</w:t>
      </w:r>
      <w:r w:rsidR="00821097" w:rsidRPr="00986EBE">
        <w:rPr>
          <w:rFonts w:hint="eastAsia"/>
        </w:rPr>
        <w:t>規定：「</w:t>
      </w:r>
      <w:r w:rsidR="00BA6D8E" w:rsidRPr="00986EBE">
        <w:rPr>
          <w:rFonts w:hint="eastAsia"/>
        </w:rPr>
        <w:t>圖紙伸縮差</w:t>
      </w:r>
      <w:proofErr w:type="gramStart"/>
      <w:r w:rsidR="00BA6D8E" w:rsidRPr="00986EBE">
        <w:rPr>
          <w:rFonts w:hint="eastAsia"/>
        </w:rPr>
        <w:t>與求積誤差</w:t>
      </w:r>
      <w:proofErr w:type="gramEnd"/>
      <w:r w:rsidR="00BA6D8E" w:rsidRPr="00986EBE">
        <w:rPr>
          <w:rFonts w:hint="eastAsia"/>
        </w:rPr>
        <w:t>，同時</w:t>
      </w:r>
      <w:proofErr w:type="gramStart"/>
      <w:r w:rsidR="00BA6D8E" w:rsidRPr="00986EBE">
        <w:rPr>
          <w:rFonts w:hint="eastAsia"/>
        </w:rPr>
        <w:t>依各號</w:t>
      </w:r>
      <w:proofErr w:type="gramEnd"/>
      <w:r w:rsidR="00BA6D8E" w:rsidRPr="00986EBE">
        <w:rPr>
          <w:rFonts w:hint="eastAsia"/>
        </w:rPr>
        <w:t>地面積大小比例配賦之。」</w:t>
      </w:r>
      <w:r w:rsidR="00BB2E9C" w:rsidRPr="00986EBE">
        <w:rPr>
          <w:rFonts w:hint="eastAsia"/>
        </w:rPr>
        <w:t>故我國</w:t>
      </w:r>
      <w:r w:rsidR="005E6ED8" w:rsidRPr="00986EBE">
        <w:rPr>
          <w:rFonts w:hint="eastAsia"/>
        </w:rPr>
        <w:t>於37年間即有</w:t>
      </w:r>
      <w:r w:rsidR="00A8149D" w:rsidRPr="00986EBE">
        <w:rPr>
          <w:rFonts w:hint="eastAsia"/>
        </w:rPr>
        <w:lastRenderedPageBreak/>
        <w:t>辦理</w:t>
      </w:r>
      <w:r w:rsidR="00BB2E9C" w:rsidRPr="00986EBE">
        <w:rPr>
          <w:rFonts w:hint="eastAsia"/>
        </w:rPr>
        <w:t>土地</w:t>
      </w:r>
      <w:r w:rsidR="005E6ED8" w:rsidRPr="00986EBE">
        <w:rPr>
          <w:rFonts w:hint="eastAsia"/>
        </w:rPr>
        <w:t>分割</w:t>
      </w:r>
      <w:r w:rsidR="00A8149D" w:rsidRPr="00986EBE">
        <w:rPr>
          <w:rFonts w:hint="eastAsia"/>
        </w:rPr>
        <w:t>申請</w:t>
      </w:r>
      <w:proofErr w:type="gramStart"/>
      <w:r w:rsidR="00BB2E9C" w:rsidRPr="00986EBE">
        <w:rPr>
          <w:rFonts w:hint="eastAsia"/>
        </w:rPr>
        <w:t>複</w:t>
      </w:r>
      <w:proofErr w:type="gramEnd"/>
      <w:r w:rsidR="00BB2E9C" w:rsidRPr="00986EBE">
        <w:rPr>
          <w:rFonts w:hint="eastAsia"/>
        </w:rPr>
        <w:t>丈</w:t>
      </w:r>
      <w:r w:rsidR="00F2438B" w:rsidRPr="00986EBE">
        <w:rPr>
          <w:rFonts w:hint="eastAsia"/>
        </w:rPr>
        <w:t>之</w:t>
      </w:r>
      <w:r w:rsidR="00A8149D" w:rsidRPr="00986EBE">
        <w:rPr>
          <w:rFonts w:hint="eastAsia"/>
        </w:rPr>
        <w:t>相關規定，一宗土地分割為數宗土地申請複丈結果如有差數時，應依</w:t>
      </w:r>
      <w:r w:rsidR="00F2438B" w:rsidRPr="00986EBE">
        <w:rPr>
          <w:rFonts w:hint="eastAsia"/>
        </w:rPr>
        <w:t>「地籍測量規則」</w:t>
      </w:r>
      <w:r w:rsidR="002A4103" w:rsidRPr="00986EBE">
        <w:rPr>
          <w:rFonts w:hint="eastAsia"/>
        </w:rPr>
        <w:t>相關規定</w:t>
      </w:r>
      <w:r w:rsidR="00AB1025" w:rsidRPr="00986EBE">
        <w:rPr>
          <w:rFonts w:hint="eastAsia"/>
        </w:rPr>
        <w:t>辦理</w:t>
      </w:r>
      <w:r w:rsidR="00BB2E9C" w:rsidRPr="00986EBE">
        <w:rPr>
          <w:rFonts w:hint="eastAsia"/>
        </w:rPr>
        <w:t>。</w:t>
      </w:r>
      <w:r w:rsidR="00BB2E9C" w:rsidRPr="00986EBE">
        <w:t xml:space="preserve"> </w:t>
      </w:r>
    </w:p>
    <w:p w:rsidR="00EE63BC" w:rsidRPr="00986EBE" w:rsidRDefault="004B1F16" w:rsidP="00EE63BC">
      <w:pPr>
        <w:pStyle w:val="3"/>
        <w:ind w:left="1361"/>
      </w:pPr>
      <w:r w:rsidRPr="00986EBE">
        <w:rPr>
          <w:rFonts w:hint="eastAsia"/>
        </w:rPr>
        <w:t>另</w:t>
      </w:r>
      <w:r w:rsidR="00EE63BC" w:rsidRPr="00986EBE">
        <w:rPr>
          <w:rFonts w:hint="eastAsia"/>
        </w:rPr>
        <w:t>行為時地籍測量實施規則第</w:t>
      </w:r>
      <w:r w:rsidR="00EE63BC" w:rsidRPr="00986EBE">
        <w:t>95</w:t>
      </w:r>
      <w:r w:rsidR="00EE63BC" w:rsidRPr="00986EBE">
        <w:rPr>
          <w:rFonts w:hint="eastAsia"/>
        </w:rPr>
        <w:t>條</w:t>
      </w:r>
      <w:r w:rsidR="00EE63BC" w:rsidRPr="00986EBE">
        <w:rPr>
          <w:rStyle w:val="aff"/>
        </w:rPr>
        <w:footnoteReference w:id="4"/>
      </w:r>
      <w:r w:rsidR="00EE63BC" w:rsidRPr="00986EBE">
        <w:rPr>
          <w:rFonts w:hint="eastAsia"/>
        </w:rPr>
        <w:t>規定：「</w:t>
      </w:r>
      <w:proofErr w:type="gramStart"/>
      <w:r w:rsidR="00EE63BC" w:rsidRPr="00986EBE">
        <w:rPr>
          <w:rFonts w:hint="eastAsia"/>
        </w:rPr>
        <w:t>戶地測量採</w:t>
      </w:r>
      <w:proofErr w:type="gramEnd"/>
      <w:r w:rsidR="00EE63BC" w:rsidRPr="00986EBE">
        <w:rPr>
          <w:rFonts w:hint="eastAsia"/>
        </w:rPr>
        <w:t>數值法測繪者，其圖根點至</w:t>
      </w:r>
      <w:proofErr w:type="gramStart"/>
      <w:r w:rsidR="00EE63BC" w:rsidRPr="00986EBE">
        <w:rPr>
          <w:rFonts w:hint="eastAsia"/>
        </w:rPr>
        <w:t>界址點</w:t>
      </w:r>
      <w:proofErr w:type="gramEnd"/>
      <w:r w:rsidR="00EE63BC" w:rsidRPr="00986EBE">
        <w:rPr>
          <w:rFonts w:hint="eastAsia"/>
        </w:rPr>
        <w:t>之位置誤差不得超過下列限制：一、市地：標準誤差2公分，最大誤差6公分。二、農地：標準誤差7公分，最大誤差20公分。三、山地：標準誤差15公分，最大誤差45公分。」第2</w:t>
      </w:r>
      <w:r w:rsidR="00EE63BC" w:rsidRPr="00986EBE">
        <w:t>62</w:t>
      </w:r>
      <w:r w:rsidR="00EE63BC" w:rsidRPr="00986EBE">
        <w:rPr>
          <w:rFonts w:hint="eastAsia"/>
        </w:rPr>
        <w:t>條</w:t>
      </w:r>
      <w:r w:rsidR="00EE63BC" w:rsidRPr="00986EBE">
        <w:rPr>
          <w:rStyle w:val="aff"/>
        </w:rPr>
        <w:footnoteReference w:id="5"/>
      </w:r>
      <w:r w:rsidR="00EE63BC" w:rsidRPr="00986EBE">
        <w:rPr>
          <w:rFonts w:hint="eastAsia"/>
        </w:rPr>
        <w:t>規定：「</w:t>
      </w:r>
      <w:proofErr w:type="gramStart"/>
      <w:r w:rsidR="00EE63BC" w:rsidRPr="00986EBE">
        <w:rPr>
          <w:rFonts w:hint="eastAsia"/>
        </w:rPr>
        <w:t>複丈應</w:t>
      </w:r>
      <w:proofErr w:type="gramEnd"/>
      <w:r w:rsidR="00EE63BC" w:rsidRPr="00986EBE">
        <w:rPr>
          <w:rFonts w:hint="eastAsia"/>
        </w:rPr>
        <w:t>以圖根點或</w:t>
      </w:r>
      <w:proofErr w:type="gramStart"/>
      <w:r w:rsidR="00EE63BC" w:rsidRPr="00986EBE">
        <w:rPr>
          <w:rFonts w:hint="eastAsia"/>
        </w:rPr>
        <w:t>界址點作</w:t>
      </w:r>
      <w:proofErr w:type="gramEnd"/>
      <w:r w:rsidR="00EE63BC" w:rsidRPr="00986EBE">
        <w:rPr>
          <w:rFonts w:hint="eastAsia"/>
        </w:rPr>
        <w:t>為依據，並應先檢測圖根點及</w:t>
      </w:r>
      <w:proofErr w:type="gramStart"/>
      <w:r w:rsidR="00EE63BC" w:rsidRPr="00986EBE">
        <w:rPr>
          <w:rFonts w:hint="eastAsia"/>
        </w:rPr>
        <w:t>界址</w:t>
      </w:r>
      <w:proofErr w:type="gramEnd"/>
      <w:r w:rsidR="00EE63BC" w:rsidRPr="00986EBE">
        <w:rPr>
          <w:rFonts w:hint="eastAsia"/>
        </w:rPr>
        <w:t>點，所測得點位間之距離與由坐</w:t>
      </w:r>
      <w:proofErr w:type="gramStart"/>
      <w:r w:rsidR="00EE63BC" w:rsidRPr="00986EBE">
        <w:rPr>
          <w:rFonts w:hint="eastAsia"/>
        </w:rPr>
        <w:t>標反</w:t>
      </w:r>
      <w:proofErr w:type="gramEnd"/>
      <w:r w:rsidR="00EE63BC" w:rsidRPr="00986EBE">
        <w:rPr>
          <w:rFonts w:hint="eastAsia"/>
        </w:rPr>
        <w:t>算之距離，其差不得超過下列限制：一、市地：0.005公尺√S＋0.04公尺（S係邊長，以公尺為單位）。二、農地：0.01公尺√S＋0.08公尺。三、山地：0.02公尺√S＋0.08公尺。」第2</w:t>
      </w:r>
      <w:r w:rsidR="00EE63BC" w:rsidRPr="00986EBE">
        <w:t>66</w:t>
      </w:r>
      <w:r w:rsidR="00EE63BC" w:rsidRPr="00986EBE">
        <w:rPr>
          <w:rFonts w:hint="eastAsia"/>
        </w:rPr>
        <w:t>條</w:t>
      </w:r>
      <w:r w:rsidR="00EE63BC" w:rsidRPr="00986EBE">
        <w:rPr>
          <w:rStyle w:val="aff"/>
        </w:rPr>
        <w:footnoteReference w:id="6"/>
      </w:r>
      <w:r w:rsidR="00EE63BC" w:rsidRPr="00986EBE">
        <w:rPr>
          <w:rFonts w:hint="eastAsia"/>
        </w:rPr>
        <w:t>規定：「數值法</w:t>
      </w:r>
      <w:proofErr w:type="gramStart"/>
      <w:r w:rsidR="00EE63BC" w:rsidRPr="00986EBE">
        <w:rPr>
          <w:rFonts w:hint="eastAsia"/>
        </w:rPr>
        <w:t>複</w:t>
      </w:r>
      <w:proofErr w:type="gramEnd"/>
      <w:r w:rsidR="00EE63BC" w:rsidRPr="00986EBE">
        <w:rPr>
          <w:rFonts w:hint="eastAsia"/>
        </w:rPr>
        <w:t>丈，其</w:t>
      </w:r>
      <w:proofErr w:type="gramStart"/>
      <w:r w:rsidR="00EE63BC" w:rsidRPr="00986EBE">
        <w:rPr>
          <w:rFonts w:hint="eastAsia"/>
        </w:rPr>
        <w:t>界址點位</w:t>
      </w:r>
      <w:proofErr w:type="gramEnd"/>
      <w:r w:rsidR="00EE63BC" w:rsidRPr="00986EBE">
        <w:rPr>
          <w:rFonts w:hint="eastAsia"/>
        </w:rPr>
        <w:t>置誤差之限制準用第73條之規定。」</w:t>
      </w:r>
    </w:p>
    <w:p w:rsidR="002B156E" w:rsidRPr="00986EBE" w:rsidRDefault="00AC6E6A" w:rsidP="002B156E">
      <w:pPr>
        <w:pStyle w:val="3"/>
        <w:ind w:left="1360" w:hanging="680"/>
      </w:pPr>
      <w:r w:rsidRPr="00986EBE">
        <w:rPr>
          <w:rFonts w:hint="eastAsia"/>
        </w:rPr>
        <w:t>依</w:t>
      </w:r>
      <w:proofErr w:type="gramStart"/>
      <w:r w:rsidR="00821097" w:rsidRPr="00986EBE">
        <w:rPr>
          <w:rFonts w:hint="eastAsia"/>
        </w:rPr>
        <w:t>臺</w:t>
      </w:r>
      <w:proofErr w:type="gramEnd"/>
      <w:r w:rsidR="00821097" w:rsidRPr="00986EBE">
        <w:rPr>
          <w:rFonts w:hint="eastAsia"/>
        </w:rPr>
        <w:t>中市政府提供資料，</w:t>
      </w:r>
      <w:r w:rsidR="0065796E" w:rsidRPr="00986EBE">
        <w:rPr>
          <w:rFonts w:hint="eastAsia"/>
        </w:rPr>
        <w:t>陳訴人所有該</w:t>
      </w:r>
      <w:r w:rsidR="00060A95" w:rsidRPr="00986EBE">
        <w:rPr>
          <w:rFonts w:hint="eastAsia"/>
        </w:rPr>
        <w:t>市</w:t>
      </w:r>
      <w:r w:rsidR="00663FE7" w:rsidRPr="00986EBE">
        <w:rPr>
          <w:rFonts w:hAnsi="標楷體" w:hint="eastAsia"/>
        </w:rPr>
        <w:t>○○</w:t>
      </w:r>
      <w:r w:rsidR="00060A95" w:rsidRPr="00986EBE">
        <w:rPr>
          <w:rFonts w:hint="eastAsia"/>
        </w:rPr>
        <w:t>區</w:t>
      </w:r>
      <w:r w:rsidR="00663FE7" w:rsidRPr="00986EBE">
        <w:rPr>
          <w:rFonts w:hAnsi="標楷體" w:hint="eastAsia"/>
        </w:rPr>
        <w:t>○○</w:t>
      </w:r>
      <w:r w:rsidR="00060A95" w:rsidRPr="00986EBE">
        <w:rPr>
          <w:rFonts w:hint="eastAsia"/>
        </w:rPr>
        <w:t>段</w:t>
      </w:r>
      <w:r w:rsidR="00663FE7" w:rsidRPr="00986EBE">
        <w:rPr>
          <w:rFonts w:hAnsi="標楷體" w:hint="eastAsia"/>
        </w:rPr>
        <w:t>○○○</w:t>
      </w:r>
      <w:r w:rsidR="00060A95" w:rsidRPr="00986EBE">
        <w:rPr>
          <w:rFonts w:hint="eastAsia"/>
        </w:rPr>
        <w:t>地號土地（重測前為</w:t>
      </w:r>
      <w:r w:rsidR="00663FE7" w:rsidRPr="00986EBE">
        <w:rPr>
          <w:rFonts w:hAnsi="標楷體" w:hint="eastAsia"/>
        </w:rPr>
        <w:t>○○</w:t>
      </w:r>
      <w:r w:rsidR="00060A95" w:rsidRPr="00986EBE">
        <w:rPr>
          <w:rFonts w:hint="eastAsia"/>
        </w:rPr>
        <w:t>段</w:t>
      </w:r>
      <w:r w:rsidR="00663FE7" w:rsidRPr="00986EBE">
        <w:rPr>
          <w:rFonts w:hAnsi="標楷體" w:hint="eastAsia"/>
        </w:rPr>
        <w:t>○○○</w:t>
      </w:r>
      <w:r w:rsidR="00060A95" w:rsidRPr="00986EBE">
        <w:rPr>
          <w:rFonts w:hint="eastAsia"/>
        </w:rPr>
        <w:t>小段</w:t>
      </w:r>
      <w:r w:rsidR="00663FE7" w:rsidRPr="00986EBE">
        <w:rPr>
          <w:rFonts w:hAnsi="標楷體" w:hint="eastAsia"/>
        </w:rPr>
        <w:t>○○</w:t>
      </w:r>
      <w:r w:rsidR="005873FB" w:rsidRPr="00986EBE">
        <w:rPr>
          <w:rFonts w:hint="eastAsia"/>
        </w:rPr>
        <w:t>-</w:t>
      </w:r>
      <w:r w:rsidR="00663FE7" w:rsidRPr="00986EBE">
        <w:rPr>
          <w:rFonts w:hAnsi="標楷體" w:hint="eastAsia"/>
        </w:rPr>
        <w:t>○</w:t>
      </w:r>
      <w:r w:rsidR="00060A95" w:rsidRPr="00986EBE">
        <w:rPr>
          <w:rFonts w:hint="eastAsia"/>
        </w:rPr>
        <w:t>地號，下稱系爭土地）</w:t>
      </w:r>
      <w:r w:rsidR="00F84ADE" w:rsidRPr="00986EBE">
        <w:rPr>
          <w:rFonts w:hint="eastAsia"/>
        </w:rPr>
        <w:t>係於53年7月15日由同段</w:t>
      </w:r>
      <w:r w:rsidR="00663FE7" w:rsidRPr="00986EBE">
        <w:rPr>
          <w:rFonts w:hAnsi="標楷體" w:hint="eastAsia"/>
        </w:rPr>
        <w:t>○○○</w:t>
      </w:r>
      <w:r w:rsidR="00F84ADE" w:rsidRPr="00986EBE">
        <w:rPr>
          <w:rFonts w:hint="eastAsia"/>
        </w:rPr>
        <w:t>地號（重測前</w:t>
      </w:r>
      <w:r w:rsidR="00663FE7" w:rsidRPr="00986EBE">
        <w:rPr>
          <w:rFonts w:hAnsi="標楷體" w:hint="eastAsia"/>
        </w:rPr>
        <w:t>○○</w:t>
      </w:r>
      <w:r w:rsidR="00F84ADE" w:rsidRPr="00986EBE">
        <w:rPr>
          <w:rFonts w:hint="eastAsia"/>
        </w:rPr>
        <w:t>段</w:t>
      </w:r>
      <w:r w:rsidR="00663FE7" w:rsidRPr="00986EBE">
        <w:rPr>
          <w:rFonts w:hAnsi="標楷體" w:hint="eastAsia"/>
        </w:rPr>
        <w:t>○○○</w:t>
      </w:r>
      <w:r w:rsidR="00F84ADE" w:rsidRPr="00986EBE">
        <w:rPr>
          <w:rFonts w:hint="eastAsia"/>
        </w:rPr>
        <w:t>小段</w:t>
      </w:r>
      <w:r w:rsidR="00663FE7" w:rsidRPr="00986EBE">
        <w:rPr>
          <w:rFonts w:hAnsi="標楷體" w:hint="eastAsia"/>
        </w:rPr>
        <w:t>○○</w:t>
      </w:r>
      <w:r w:rsidR="005873FB" w:rsidRPr="00986EBE">
        <w:rPr>
          <w:rFonts w:hint="eastAsia"/>
        </w:rPr>
        <w:t>-</w:t>
      </w:r>
      <w:r w:rsidR="00663FE7" w:rsidRPr="00986EBE">
        <w:rPr>
          <w:rFonts w:hAnsi="標楷體" w:hint="eastAsia"/>
        </w:rPr>
        <w:t>○</w:t>
      </w:r>
      <w:r w:rsidR="00F84ADE" w:rsidRPr="00986EBE">
        <w:rPr>
          <w:rFonts w:hint="eastAsia"/>
        </w:rPr>
        <w:t>地號）分割出，</w:t>
      </w:r>
      <w:r w:rsidR="00227AC6" w:rsidRPr="00986EBE">
        <w:rPr>
          <w:rFonts w:hint="eastAsia"/>
        </w:rPr>
        <w:t>登記</w:t>
      </w:r>
      <w:r w:rsidR="00F84ADE" w:rsidRPr="00986EBE">
        <w:rPr>
          <w:rFonts w:hint="eastAsia"/>
        </w:rPr>
        <w:t>面積672平方公尺，使用類別：「建」</w:t>
      </w:r>
      <w:r w:rsidR="00381BFE" w:rsidRPr="00986EBE">
        <w:rPr>
          <w:rFonts w:hint="eastAsia"/>
        </w:rPr>
        <w:t>。</w:t>
      </w:r>
      <w:proofErr w:type="gramStart"/>
      <w:r w:rsidR="0000722E" w:rsidRPr="00986EBE">
        <w:rPr>
          <w:rFonts w:hint="eastAsia"/>
        </w:rPr>
        <w:t>嗣</w:t>
      </w:r>
      <w:proofErr w:type="gramEnd"/>
      <w:r w:rsidR="0065796E" w:rsidRPr="00986EBE">
        <w:rPr>
          <w:rFonts w:hint="eastAsia"/>
        </w:rPr>
        <w:t>系爭</w:t>
      </w:r>
      <w:r w:rsidR="0000722E" w:rsidRPr="00986EBE">
        <w:rPr>
          <w:rFonts w:hint="eastAsia"/>
        </w:rPr>
        <w:t>土地</w:t>
      </w:r>
      <w:r w:rsidR="0065796E" w:rsidRPr="00986EBE">
        <w:rPr>
          <w:rFonts w:hint="eastAsia"/>
        </w:rPr>
        <w:t>之原</w:t>
      </w:r>
      <w:r w:rsidR="0000722E" w:rsidRPr="00986EBE">
        <w:rPr>
          <w:rFonts w:hint="eastAsia"/>
        </w:rPr>
        <w:t>所有</w:t>
      </w:r>
      <w:r w:rsidR="00DB2269" w:rsidRPr="00986EBE">
        <w:rPr>
          <w:rFonts w:hint="eastAsia"/>
        </w:rPr>
        <w:t>權</w:t>
      </w:r>
      <w:r w:rsidR="0000722E" w:rsidRPr="00986EBE">
        <w:rPr>
          <w:rFonts w:hint="eastAsia"/>
        </w:rPr>
        <w:t>人死亡，</w:t>
      </w:r>
      <w:r w:rsidR="000C67B6" w:rsidRPr="00986EBE">
        <w:rPr>
          <w:rFonts w:hint="eastAsia"/>
        </w:rPr>
        <w:t>陳訴人與其他</w:t>
      </w:r>
      <w:r w:rsidR="00DB2269" w:rsidRPr="00986EBE">
        <w:rPr>
          <w:rFonts w:hint="eastAsia"/>
        </w:rPr>
        <w:t>繼承人</w:t>
      </w:r>
      <w:r w:rsidR="000C67B6" w:rsidRPr="00986EBE">
        <w:rPr>
          <w:rFonts w:hint="eastAsia"/>
        </w:rPr>
        <w:t>於</w:t>
      </w:r>
      <w:r w:rsidR="00F84ADE" w:rsidRPr="00986EBE">
        <w:rPr>
          <w:rFonts w:hint="eastAsia"/>
        </w:rPr>
        <w:t>80年8月26日</w:t>
      </w:r>
      <w:r w:rsidR="000C67B6" w:rsidRPr="00986EBE">
        <w:rPr>
          <w:rFonts w:hint="eastAsia"/>
        </w:rPr>
        <w:t>以</w:t>
      </w:r>
      <w:r w:rsidR="00F84ADE" w:rsidRPr="00986EBE">
        <w:rPr>
          <w:rFonts w:hint="eastAsia"/>
        </w:rPr>
        <w:t>「繼承」</w:t>
      </w:r>
      <w:r w:rsidR="000C67B6" w:rsidRPr="00986EBE">
        <w:rPr>
          <w:rFonts w:hint="eastAsia"/>
        </w:rPr>
        <w:t>為原因，</w:t>
      </w:r>
      <w:r w:rsidR="00F84ADE" w:rsidRPr="00986EBE">
        <w:rPr>
          <w:rFonts w:hint="eastAsia"/>
        </w:rPr>
        <w:t>辦理所有權移轉登記為公同共有</w:t>
      </w:r>
      <w:r w:rsidR="000C67B6" w:rsidRPr="00986EBE">
        <w:rPr>
          <w:rFonts w:hint="eastAsia"/>
        </w:rPr>
        <w:t>，</w:t>
      </w:r>
      <w:r w:rsidR="009A291B" w:rsidRPr="00986EBE">
        <w:rPr>
          <w:rFonts w:hint="eastAsia"/>
        </w:rPr>
        <w:t>再經法院判決後於</w:t>
      </w:r>
      <w:r w:rsidR="00F84ADE" w:rsidRPr="00986EBE">
        <w:rPr>
          <w:rFonts w:hint="eastAsia"/>
        </w:rPr>
        <w:t>84年1月13日</w:t>
      </w:r>
      <w:r w:rsidR="00DB2269" w:rsidRPr="00986EBE">
        <w:rPr>
          <w:rFonts w:hint="eastAsia"/>
        </w:rPr>
        <w:t>以</w:t>
      </w:r>
      <w:r w:rsidR="00F84ADE" w:rsidRPr="00986EBE">
        <w:rPr>
          <w:rFonts w:hint="eastAsia"/>
        </w:rPr>
        <w:t>「判決共有物分割」</w:t>
      </w:r>
      <w:r w:rsidR="00DB2269" w:rsidRPr="00986EBE">
        <w:rPr>
          <w:rFonts w:hint="eastAsia"/>
        </w:rPr>
        <w:t>為原因</w:t>
      </w:r>
      <w:r w:rsidR="000C67B6" w:rsidRPr="00986EBE">
        <w:rPr>
          <w:rFonts w:hint="eastAsia"/>
        </w:rPr>
        <w:t>，</w:t>
      </w:r>
      <w:r w:rsidR="00A27C48" w:rsidRPr="00986EBE">
        <w:rPr>
          <w:rFonts w:hint="eastAsia"/>
        </w:rPr>
        <w:t>辦理</w:t>
      </w:r>
      <w:r w:rsidR="00F84ADE" w:rsidRPr="00986EBE">
        <w:rPr>
          <w:rFonts w:hint="eastAsia"/>
        </w:rPr>
        <w:t>所有權移轉登記為陳訴人單獨所有</w:t>
      </w:r>
      <w:r w:rsidR="000C67B6" w:rsidRPr="00986EBE">
        <w:rPr>
          <w:rFonts w:hint="eastAsia"/>
        </w:rPr>
        <w:t>。</w:t>
      </w:r>
    </w:p>
    <w:p w:rsidR="00F3447D" w:rsidRPr="00986EBE" w:rsidRDefault="00AC6E6A" w:rsidP="00F3447D">
      <w:pPr>
        <w:pStyle w:val="3"/>
        <w:ind w:left="1361"/>
      </w:pPr>
      <w:r w:rsidRPr="00986EBE">
        <w:rPr>
          <w:rFonts w:hint="eastAsia"/>
        </w:rPr>
        <w:t>據</w:t>
      </w:r>
      <w:proofErr w:type="gramStart"/>
      <w:r w:rsidRPr="00986EBE">
        <w:rPr>
          <w:rFonts w:hint="eastAsia"/>
        </w:rPr>
        <w:t>臺</w:t>
      </w:r>
      <w:proofErr w:type="gramEnd"/>
      <w:r w:rsidRPr="00986EBE">
        <w:rPr>
          <w:rFonts w:hint="eastAsia"/>
        </w:rPr>
        <w:t>中市政府表示，</w:t>
      </w:r>
      <w:r w:rsidR="00F3447D" w:rsidRPr="00986EBE">
        <w:rPr>
          <w:rFonts w:hint="eastAsia"/>
        </w:rPr>
        <w:t>大甲地政於84年7月31日受理臺</w:t>
      </w:r>
      <w:r w:rsidR="00F3447D" w:rsidRPr="00986EBE">
        <w:rPr>
          <w:rFonts w:hint="eastAsia"/>
        </w:rPr>
        <w:lastRenderedPageBreak/>
        <w:t>中地院囑託辦理陳訴人與他人間排除侵害事件(84年度</w:t>
      </w:r>
      <w:proofErr w:type="gramStart"/>
      <w:r w:rsidR="00F3447D" w:rsidRPr="00986EBE">
        <w:rPr>
          <w:rFonts w:hint="eastAsia"/>
        </w:rPr>
        <w:t>重訴</w:t>
      </w:r>
      <w:proofErr w:type="gramEnd"/>
      <w:r w:rsidR="00F3447D" w:rsidRPr="00986EBE">
        <w:rPr>
          <w:rFonts w:hint="eastAsia"/>
        </w:rPr>
        <w:t>字第273號)勘測系爭土地，當時該地段尚未辦理重測，仍為圖解區地籍圖。該所測量員於84年8月4日至實地會同勘測，依法院人員指示以平板儀</w:t>
      </w:r>
      <w:proofErr w:type="gramStart"/>
      <w:r w:rsidR="00F3447D" w:rsidRPr="00986EBE">
        <w:rPr>
          <w:rFonts w:hint="eastAsia"/>
        </w:rPr>
        <w:t>採</w:t>
      </w:r>
      <w:proofErr w:type="gramEnd"/>
      <w:r w:rsidR="00F3447D" w:rsidRPr="00986EBE">
        <w:rPr>
          <w:rFonts w:hint="eastAsia"/>
        </w:rPr>
        <w:t>圖解法作業方式施測各不同結構地上物之使用範圍，再以桌上型電子</w:t>
      </w:r>
      <w:proofErr w:type="gramStart"/>
      <w:r w:rsidR="00F3447D" w:rsidRPr="00986EBE">
        <w:rPr>
          <w:rFonts w:hint="eastAsia"/>
        </w:rPr>
        <w:t>求積</w:t>
      </w:r>
      <w:proofErr w:type="gramEnd"/>
      <w:r w:rsidR="00F3447D" w:rsidRPr="00986EBE">
        <w:rPr>
          <w:rFonts w:hint="eastAsia"/>
        </w:rPr>
        <w:t>儀分別計算各地上物使用面積，合計系爭土地地籍圖面積為631平方公尺，惟登記簿面積為672平方公尺，</w:t>
      </w:r>
      <w:proofErr w:type="gramStart"/>
      <w:r w:rsidR="00F3447D" w:rsidRPr="00986EBE">
        <w:rPr>
          <w:rFonts w:hint="eastAsia"/>
        </w:rPr>
        <w:t>其圖簿面</w:t>
      </w:r>
      <w:proofErr w:type="gramEnd"/>
      <w:r w:rsidR="00F3447D" w:rsidRPr="00986EBE">
        <w:rPr>
          <w:rFonts w:hint="eastAsia"/>
        </w:rPr>
        <w:t>積較差超出</w:t>
      </w:r>
      <w:r w:rsidR="005A1555" w:rsidRPr="00986EBE">
        <w:rPr>
          <w:rFonts w:hint="eastAsia"/>
        </w:rPr>
        <w:t>行為時</w:t>
      </w:r>
      <w:r w:rsidR="00F3447D" w:rsidRPr="00986EBE">
        <w:rPr>
          <w:rFonts w:hint="eastAsia"/>
        </w:rPr>
        <w:t>地籍測量實施規則所規定</w:t>
      </w:r>
      <w:r w:rsidR="005A1555" w:rsidRPr="00986EBE">
        <w:rPr>
          <w:rFonts w:hint="eastAsia"/>
        </w:rPr>
        <w:t>之</w:t>
      </w:r>
      <w:r w:rsidR="00F3447D" w:rsidRPr="00986EBE">
        <w:rPr>
          <w:rFonts w:hint="eastAsia"/>
        </w:rPr>
        <w:t>法定公差配賦範圍，亦即</w:t>
      </w:r>
      <w:proofErr w:type="gramStart"/>
      <w:r w:rsidR="00F3447D" w:rsidRPr="00986EBE">
        <w:rPr>
          <w:rFonts w:hint="eastAsia"/>
        </w:rPr>
        <w:t>有圖簿不</w:t>
      </w:r>
      <w:proofErr w:type="gramEnd"/>
      <w:r w:rsidR="00F3447D" w:rsidRPr="00986EBE">
        <w:rPr>
          <w:rFonts w:hint="eastAsia"/>
        </w:rPr>
        <w:t>符情事</w:t>
      </w:r>
      <w:r w:rsidR="001E19E7" w:rsidRPr="00986EBE">
        <w:rPr>
          <w:rFonts w:hint="eastAsia"/>
        </w:rPr>
        <w:t>，</w:t>
      </w:r>
      <w:r w:rsidR="00F3447D" w:rsidRPr="00986EBE">
        <w:rPr>
          <w:rFonts w:hint="eastAsia"/>
        </w:rPr>
        <w:t>依法須辦理面積更正，故該所測量員於</w:t>
      </w:r>
      <w:r w:rsidR="00F3447D" w:rsidRPr="00986EBE">
        <w:rPr>
          <w:rFonts w:hAnsi="標楷體" w:hint="eastAsia"/>
          <w:szCs w:val="32"/>
        </w:rPr>
        <w:t>製作法院鑑測成果圖說時，將上開面積不符情形於</w:t>
      </w:r>
      <w:proofErr w:type="gramStart"/>
      <w:r w:rsidR="00F3447D" w:rsidRPr="00986EBE">
        <w:rPr>
          <w:rFonts w:hAnsi="標楷體" w:hint="eastAsia"/>
          <w:szCs w:val="32"/>
        </w:rPr>
        <w:t>圖上敘</w:t>
      </w:r>
      <w:proofErr w:type="gramEnd"/>
      <w:r w:rsidR="00F3447D" w:rsidRPr="00986EBE">
        <w:rPr>
          <w:rFonts w:hAnsi="標楷體" w:hint="eastAsia"/>
          <w:szCs w:val="32"/>
        </w:rPr>
        <w:t>明</w:t>
      </w:r>
      <w:r w:rsidR="00F3447D" w:rsidRPr="00986EBE">
        <w:rPr>
          <w:rFonts w:hint="eastAsia"/>
        </w:rPr>
        <w:t>。</w:t>
      </w:r>
    </w:p>
    <w:p w:rsidR="006E0C9F" w:rsidRPr="00986EBE" w:rsidRDefault="00F3447D" w:rsidP="00F3447D">
      <w:pPr>
        <w:pStyle w:val="3"/>
        <w:ind w:left="1360" w:hanging="680"/>
      </w:pPr>
      <w:r w:rsidRPr="00986EBE">
        <w:rPr>
          <w:rFonts w:hint="eastAsia"/>
        </w:rPr>
        <w:t>該府表示，「</w:t>
      </w:r>
      <w:proofErr w:type="gramStart"/>
      <w:r w:rsidRPr="00986EBE">
        <w:rPr>
          <w:rFonts w:hint="eastAsia"/>
        </w:rPr>
        <w:t>複丈如</w:t>
      </w:r>
      <w:proofErr w:type="gramEnd"/>
      <w:r w:rsidRPr="00986EBE">
        <w:rPr>
          <w:rFonts w:hint="eastAsia"/>
        </w:rPr>
        <w:t>發現原測量錯誤或抄錄錯誤時，應經權利關係人同意後，依法更正有關圖籍簿冊。前項原測量錯誤經查明純係技術引起者，地政事務所得依法逕行更正。」為行為時地籍測量實施規則第247條</w:t>
      </w:r>
      <w:r w:rsidRPr="00986EBE">
        <w:rPr>
          <w:rStyle w:val="aff"/>
        </w:rPr>
        <w:footnoteReference w:id="7"/>
      </w:r>
      <w:r w:rsidRPr="00986EBE">
        <w:rPr>
          <w:rFonts w:hint="eastAsia"/>
        </w:rPr>
        <w:t>所明定，亦即上開84年法院囑託辦理</w:t>
      </w:r>
      <w:proofErr w:type="gramStart"/>
      <w:r w:rsidRPr="00986EBE">
        <w:rPr>
          <w:rFonts w:hint="eastAsia"/>
        </w:rPr>
        <w:t>鑑</w:t>
      </w:r>
      <w:proofErr w:type="gramEnd"/>
      <w:r w:rsidRPr="00986EBE">
        <w:rPr>
          <w:rFonts w:hint="eastAsia"/>
        </w:rPr>
        <w:t>測案件，雖經複丈發現系爭土地</w:t>
      </w:r>
      <w:proofErr w:type="gramStart"/>
      <w:r w:rsidRPr="00986EBE">
        <w:rPr>
          <w:rFonts w:hint="eastAsia"/>
        </w:rPr>
        <w:t>有圖簿面</w:t>
      </w:r>
      <w:proofErr w:type="gramEnd"/>
      <w:r w:rsidRPr="00986EBE">
        <w:rPr>
          <w:rFonts w:hint="eastAsia"/>
        </w:rPr>
        <w:t>積不符之情形，惟應經土地所有權人同意後方得辦理更正。又按地籍測量實施規則第222條規定，該</w:t>
      </w:r>
      <w:proofErr w:type="gramStart"/>
      <w:r w:rsidRPr="00986EBE">
        <w:rPr>
          <w:rFonts w:hint="eastAsia"/>
        </w:rPr>
        <w:t>鑑</w:t>
      </w:r>
      <w:proofErr w:type="gramEnd"/>
      <w:r w:rsidRPr="00986EBE">
        <w:rPr>
          <w:rFonts w:hint="eastAsia"/>
        </w:rPr>
        <w:t>測案件之土地複丈成果圖，雖不得發給土地所有權人，惟該土地所有權人於訴訟程序中，仍得向法院申請閱覽而知悉。而依登記簿記載，系爭土地自該</w:t>
      </w:r>
      <w:proofErr w:type="gramStart"/>
      <w:r w:rsidRPr="00986EBE">
        <w:rPr>
          <w:rFonts w:hint="eastAsia"/>
        </w:rPr>
        <w:t>鑑</w:t>
      </w:r>
      <w:proofErr w:type="gramEnd"/>
      <w:r w:rsidRPr="00986EBE">
        <w:rPr>
          <w:rFonts w:hint="eastAsia"/>
        </w:rPr>
        <w:t>測案件起至辦理</w:t>
      </w:r>
      <w:proofErr w:type="gramStart"/>
      <w:r w:rsidRPr="00986EBE">
        <w:rPr>
          <w:rFonts w:hint="eastAsia"/>
        </w:rPr>
        <w:t>重測</w:t>
      </w:r>
      <w:proofErr w:type="gramEnd"/>
      <w:r w:rsidRPr="00986EBE">
        <w:rPr>
          <w:rFonts w:hint="eastAsia"/>
        </w:rPr>
        <w:t>前，未曾辦理面積更正登記。</w:t>
      </w:r>
    </w:p>
    <w:p w:rsidR="00F84ADE" w:rsidRPr="00986EBE" w:rsidRDefault="005B6F25" w:rsidP="00ED2223">
      <w:pPr>
        <w:pStyle w:val="3"/>
        <w:ind w:left="1361"/>
      </w:pPr>
      <w:proofErr w:type="gramStart"/>
      <w:r w:rsidRPr="00986EBE">
        <w:rPr>
          <w:rFonts w:hint="eastAsia"/>
        </w:rPr>
        <w:t>嗣</w:t>
      </w:r>
      <w:proofErr w:type="gramEnd"/>
      <w:r w:rsidRPr="00986EBE">
        <w:rPr>
          <w:rFonts w:hint="eastAsia"/>
        </w:rPr>
        <w:t>系爭土地於85年間辦理地籍圖重測</w:t>
      </w:r>
      <w:r w:rsidR="00215A1D" w:rsidRPr="00986EBE">
        <w:rPr>
          <w:rFonts w:hint="eastAsia"/>
        </w:rPr>
        <w:t>時</w:t>
      </w:r>
      <w:r w:rsidR="006E0C9F" w:rsidRPr="00986EBE">
        <w:rPr>
          <w:rFonts w:hint="eastAsia"/>
        </w:rPr>
        <w:t>，</w:t>
      </w:r>
      <w:r w:rsidR="002A5DB0" w:rsidRPr="00986EBE">
        <w:rPr>
          <w:rFonts w:hint="eastAsia"/>
        </w:rPr>
        <w:t>與毗鄰</w:t>
      </w:r>
      <w:r w:rsidR="00215A1D" w:rsidRPr="00986EBE">
        <w:rPr>
          <w:rFonts w:hint="eastAsia"/>
        </w:rPr>
        <w:t>同段</w:t>
      </w:r>
      <w:r w:rsidR="00663FE7" w:rsidRPr="00986EBE">
        <w:rPr>
          <w:rFonts w:hint="eastAsia"/>
        </w:rPr>
        <w:t>○○○</w:t>
      </w:r>
      <w:r w:rsidR="002A5DB0" w:rsidRPr="00986EBE">
        <w:rPr>
          <w:rFonts w:hint="eastAsia"/>
        </w:rPr>
        <w:t>地號土地</w:t>
      </w:r>
      <w:r w:rsidR="00215A1D" w:rsidRPr="00986EBE">
        <w:rPr>
          <w:rFonts w:hint="eastAsia"/>
        </w:rPr>
        <w:t>之</w:t>
      </w:r>
      <w:r w:rsidR="002A5DB0" w:rsidRPr="00986EBE">
        <w:rPr>
          <w:rFonts w:hint="eastAsia"/>
        </w:rPr>
        <w:t>界址</w:t>
      </w:r>
      <w:r w:rsidR="006E0C9F" w:rsidRPr="00986EBE">
        <w:rPr>
          <w:rFonts w:hint="eastAsia"/>
        </w:rPr>
        <w:t>，經主辦機關改制前臺灣</w:t>
      </w:r>
      <w:r w:rsidR="006E0C9F" w:rsidRPr="00986EBE">
        <w:rPr>
          <w:rFonts w:hint="eastAsia"/>
        </w:rPr>
        <w:lastRenderedPageBreak/>
        <w:t>省政府地政處土地測量局(現為國土測繪中心)</w:t>
      </w:r>
      <w:proofErr w:type="gramStart"/>
      <w:r w:rsidR="006E0C9F" w:rsidRPr="00986EBE">
        <w:rPr>
          <w:rFonts w:hint="eastAsia"/>
        </w:rPr>
        <w:t>協助指界</w:t>
      </w:r>
      <w:proofErr w:type="gramEnd"/>
      <w:r w:rsidR="006E0C9F" w:rsidRPr="00986EBE">
        <w:rPr>
          <w:rFonts w:hint="eastAsia"/>
        </w:rPr>
        <w:t>後仍有爭議</w:t>
      </w:r>
      <w:r w:rsidR="002A5DB0" w:rsidRPr="00986EBE">
        <w:rPr>
          <w:rFonts w:hint="eastAsia"/>
        </w:rPr>
        <w:t>，</w:t>
      </w:r>
      <w:r w:rsidR="007F6886" w:rsidRPr="00986EBE">
        <w:rPr>
          <w:rFonts w:hint="eastAsia"/>
        </w:rPr>
        <w:t>嗣</w:t>
      </w:r>
      <w:r w:rsidR="002A5DB0" w:rsidRPr="00986EBE">
        <w:rPr>
          <w:rFonts w:hint="eastAsia"/>
        </w:rPr>
        <w:t>經</w:t>
      </w:r>
      <w:r w:rsidR="007F6886" w:rsidRPr="00986EBE">
        <w:rPr>
          <w:rFonts w:hint="eastAsia"/>
        </w:rPr>
        <w:t>多次協調未果，</w:t>
      </w:r>
      <w:r w:rsidR="005E4CBB" w:rsidRPr="00986EBE">
        <w:rPr>
          <w:rFonts w:hint="eastAsia"/>
        </w:rPr>
        <w:t>經</w:t>
      </w:r>
      <w:r w:rsidR="00BD386B" w:rsidRPr="00986EBE">
        <w:rPr>
          <w:rFonts w:hint="eastAsia"/>
        </w:rPr>
        <w:t>臺中市政府（地政局）</w:t>
      </w:r>
      <w:r w:rsidR="005E4CBB" w:rsidRPr="00986EBE">
        <w:rPr>
          <w:rFonts w:hint="eastAsia"/>
        </w:rPr>
        <w:t>不動產糾紛調處委員會</w:t>
      </w:r>
      <w:r w:rsidR="00215A1D" w:rsidRPr="00986EBE">
        <w:rPr>
          <w:rFonts w:hint="eastAsia"/>
        </w:rPr>
        <w:t>裁處</w:t>
      </w:r>
      <w:r w:rsidR="002A5DB0" w:rsidRPr="00986EBE">
        <w:rPr>
          <w:rFonts w:hint="eastAsia"/>
        </w:rPr>
        <w:t>以</w:t>
      </w:r>
      <w:proofErr w:type="gramStart"/>
      <w:r w:rsidR="002A5DB0" w:rsidRPr="00986EBE">
        <w:rPr>
          <w:rFonts w:hint="eastAsia"/>
        </w:rPr>
        <w:t>協助指界成</w:t>
      </w:r>
      <w:proofErr w:type="gramEnd"/>
      <w:r w:rsidR="002A5DB0" w:rsidRPr="00986EBE">
        <w:rPr>
          <w:rFonts w:hint="eastAsia"/>
        </w:rPr>
        <w:t>果</w:t>
      </w:r>
      <w:r w:rsidR="00215A1D" w:rsidRPr="00986EBE">
        <w:rPr>
          <w:rFonts w:hint="eastAsia"/>
        </w:rPr>
        <w:t>作為界址</w:t>
      </w:r>
      <w:r w:rsidR="002A5DB0" w:rsidRPr="00986EBE">
        <w:rPr>
          <w:rFonts w:hint="eastAsia"/>
        </w:rPr>
        <w:t>（即參照舊地籍圖為界），</w:t>
      </w:r>
      <w:r w:rsidR="00215A1D" w:rsidRPr="00986EBE">
        <w:rPr>
          <w:rFonts w:hint="eastAsia"/>
        </w:rPr>
        <w:t>並依此計算</w:t>
      </w:r>
      <w:r w:rsidR="002A5DB0" w:rsidRPr="00986EBE">
        <w:rPr>
          <w:rFonts w:hint="eastAsia"/>
        </w:rPr>
        <w:t>系爭土地面積為623.05平方公尺，</w:t>
      </w:r>
      <w:r w:rsidR="0018788B" w:rsidRPr="00986EBE">
        <w:rPr>
          <w:rFonts w:hint="eastAsia"/>
        </w:rPr>
        <w:t>陳訴人</w:t>
      </w:r>
      <w:r w:rsidR="00215A1D" w:rsidRPr="00986EBE">
        <w:rPr>
          <w:rFonts w:hint="eastAsia"/>
        </w:rPr>
        <w:t>不同意</w:t>
      </w:r>
      <w:r w:rsidR="00D36137" w:rsidRPr="00986EBE">
        <w:rPr>
          <w:rFonts w:hint="eastAsia"/>
        </w:rPr>
        <w:t>協</w:t>
      </w:r>
      <w:r w:rsidR="002A5DB0" w:rsidRPr="00986EBE">
        <w:rPr>
          <w:rFonts w:hint="eastAsia"/>
        </w:rPr>
        <w:t>調</w:t>
      </w:r>
      <w:r w:rsidR="00215A1D" w:rsidRPr="00986EBE">
        <w:rPr>
          <w:rFonts w:hint="eastAsia"/>
        </w:rPr>
        <w:t>結果</w:t>
      </w:r>
      <w:r w:rsidR="00A64E26" w:rsidRPr="00986EBE">
        <w:rPr>
          <w:rFonts w:hint="eastAsia"/>
        </w:rPr>
        <w:t>，</w:t>
      </w:r>
      <w:r w:rsidR="00FE147F" w:rsidRPr="00986EBE">
        <w:rPr>
          <w:rFonts w:hint="eastAsia"/>
        </w:rPr>
        <w:t>於1</w:t>
      </w:r>
      <w:r w:rsidR="00FE147F" w:rsidRPr="00986EBE">
        <w:t>06</w:t>
      </w:r>
      <w:r w:rsidR="00FE147F" w:rsidRPr="00986EBE">
        <w:rPr>
          <w:rFonts w:hint="eastAsia"/>
        </w:rPr>
        <w:t>年間</w:t>
      </w:r>
      <w:r w:rsidR="002A5DB0" w:rsidRPr="00986EBE">
        <w:rPr>
          <w:rFonts w:hint="eastAsia"/>
        </w:rPr>
        <w:t>向臺中地院提</w:t>
      </w:r>
      <w:r w:rsidR="00AE2EEC" w:rsidRPr="00986EBE">
        <w:rPr>
          <w:rFonts w:hint="eastAsia"/>
        </w:rPr>
        <w:t>起確認</w:t>
      </w:r>
      <w:r w:rsidR="00215A1D" w:rsidRPr="00986EBE">
        <w:rPr>
          <w:rFonts w:hint="eastAsia"/>
        </w:rPr>
        <w:t>系爭土地與毗鄰同段</w:t>
      </w:r>
      <w:r w:rsidR="00663FE7" w:rsidRPr="00986EBE">
        <w:rPr>
          <w:rFonts w:hint="eastAsia"/>
        </w:rPr>
        <w:t>○○○</w:t>
      </w:r>
      <w:r w:rsidR="00215A1D" w:rsidRPr="00986EBE">
        <w:rPr>
          <w:rFonts w:hint="eastAsia"/>
        </w:rPr>
        <w:t>地號土地</w:t>
      </w:r>
      <w:r w:rsidR="00AE2EEC" w:rsidRPr="00986EBE">
        <w:rPr>
          <w:rFonts w:hint="eastAsia"/>
        </w:rPr>
        <w:t>界址</w:t>
      </w:r>
      <w:r w:rsidR="00FE147F" w:rsidRPr="00986EBE">
        <w:rPr>
          <w:rFonts w:hint="eastAsia"/>
        </w:rPr>
        <w:t>之</w:t>
      </w:r>
      <w:r w:rsidR="00AE2EEC" w:rsidRPr="00986EBE">
        <w:rPr>
          <w:rFonts w:hint="eastAsia"/>
        </w:rPr>
        <w:t>訴</w:t>
      </w:r>
      <w:r w:rsidR="002A5DB0" w:rsidRPr="00986EBE">
        <w:rPr>
          <w:rFonts w:hint="eastAsia"/>
        </w:rPr>
        <w:t>，</w:t>
      </w:r>
      <w:r w:rsidR="00FE147F" w:rsidRPr="00986EBE">
        <w:rPr>
          <w:rFonts w:hint="eastAsia"/>
        </w:rPr>
        <w:t>經法</w:t>
      </w:r>
      <w:r w:rsidR="002A5DB0" w:rsidRPr="00986EBE">
        <w:rPr>
          <w:rFonts w:hint="eastAsia"/>
        </w:rPr>
        <w:t>院囑託國土測繪中心</w:t>
      </w:r>
      <w:r w:rsidR="00215A1D" w:rsidRPr="00986EBE">
        <w:rPr>
          <w:rFonts w:hint="eastAsia"/>
        </w:rPr>
        <w:t>鑑</w:t>
      </w:r>
      <w:r w:rsidR="002A5DB0" w:rsidRPr="00986EBE">
        <w:rPr>
          <w:rFonts w:hint="eastAsia"/>
        </w:rPr>
        <w:t>測</w:t>
      </w:r>
      <w:r w:rsidR="00215A1D" w:rsidRPr="00986EBE">
        <w:rPr>
          <w:rFonts w:hint="eastAsia"/>
        </w:rPr>
        <w:t>結果</w:t>
      </w:r>
      <w:r w:rsidR="002A5DB0" w:rsidRPr="00986EBE">
        <w:rPr>
          <w:rFonts w:hint="eastAsia"/>
        </w:rPr>
        <w:t>，</w:t>
      </w:r>
      <w:r w:rsidR="00BD386B" w:rsidRPr="00986EBE">
        <w:rPr>
          <w:rFonts w:hint="eastAsia"/>
        </w:rPr>
        <w:t>系爭土地</w:t>
      </w:r>
      <w:r w:rsidR="002A5DB0" w:rsidRPr="00986EBE">
        <w:rPr>
          <w:rFonts w:hint="eastAsia"/>
        </w:rPr>
        <w:t>面積為619.88平方公尺。</w:t>
      </w:r>
    </w:p>
    <w:p w:rsidR="007E1D12" w:rsidRPr="00986EBE" w:rsidRDefault="00A47CB6" w:rsidP="00ED2223">
      <w:pPr>
        <w:pStyle w:val="3"/>
        <w:ind w:left="1361"/>
      </w:pPr>
      <w:r w:rsidRPr="00986EBE">
        <w:rPr>
          <w:rFonts w:hint="eastAsia"/>
        </w:rPr>
        <w:t>該府另表示，</w:t>
      </w:r>
      <w:r w:rsidR="00323EE3" w:rsidRPr="00986EBE">
        <w:rPr>
          <w:rFonts w:hint="eastAsia"/>
        </w:rPr>
        <w:t>系爭土地多次測量</w:t>
      </w:r>
      <w:r w:rsidRPr="00986EBE">
        <w:rPr>
          <w:rFonts w:hint="eastAsia"/>
        </w:rPr>
        <w:t>面積</w:t>
      </w:r>
      <w:proofErr w:type="gramStart"/>
      <w:r w:rsidR="006F1DD3" w:rsidRPr="00986EBE">
        <w:rPr>
          <w:rFonts w:hint="eastAsia"/>
        </w:rPr>
        <w:t>結果</w:t>
      </w:r>
      <w:r w:rsidR="00323EE3" w:rsidRPr="00986EBE">
        <w:rPr>
          <w:rFonts w:hint="eastAsia"/>
        </w:rPr>
        <w:t>均不</w:t>
      </w:r>
      <w:r w:rsidR="006F1DD3" w:rsidRPr="00986EBE">
        <w:rPr>
          <w:rFonts w:hint="eastAsia"/>
        </w:rPr>
        <w:t>相同</w:t>
      </w:r>
      <w:proofErr w:type="gramEnd"/>
      <w:r w:rsidR="0034550D" w:rsidRPr="00986EBE">
        <w:rPr>
          <w:rFonts w:hint="eastAsia"/>
        </w:rPr>
        <w:t>，</w:t>
      </w:r>
      <w:r w:rsidR="00D80960" w:rsidRPr="00986EBE">
        <w:rPr>
          <w:rFonts w:hint="eastAsia"/>
        </w:rPr>
        <w:t>源於</w:t>
      </w:r>
      <w:r w:rsidR="008828C3" w:rsidRPr="00986EBE">
        <w:rPr>
          <w:rFonts w:hint="eastAsia"/>
        </w:rPr>
        <w:t>該</w:t>
      </w:r>
      <w:r w:rsidR="0055498F" w:rsidRPr="00986EBE">
        <w:rPr>
          <w:rFonts w:hint="eastAsia"/>
        </w:rPr>
        <w:t>筆</w:t>
      </w:r>
      <w:r w:rsidR="007E1D12" w:rsidRPr="00986EBE">
        <w:rPr>
          <w:rFonts w:hint="eastAsia"/>
        </w:rPr>
        <w:t>土地</w:t>
      </w:r>
      <w:r w:rsidR="0055498F" w:rsidRPr="00986EBE">
        <w:rPr>
          <w:rFonts w:hint="eastAsia"/>
        </w:rPr>
        <w:t>之</w:t>
      </w:r>
      <w:proofErr w:type="gramStart"/>
      <w:r w:rsidR="007E1D12" w:rsidRPr="00986EBE">
        <w:rPr>
          <w:rFonts w:hint="eastAsia"/>
        </w:rPr>
        <w:t>重測前山</w:t>
      </w:r>
      <w:proofErr w:type="gramEnd"/>
      <w:r w:rsidR="007E1D12" w:rsidRPr="00986EBE">
        <w:rPr>
          <w:rFonts w:hint="eastAsia"/>
        </w:rPr>
        <w:t>腳段下山腳小段地籍圖，</w:t>
      </w:r>
      <w:r w:rsidR="00D80960" w:rsidRPr="00986EBE">
        <w:rPr>
          <w:rFonts w:hint="eastAsia"/>
        </w:rPr>
        <w:t>係</w:t>
      </w:r>
      <w:r w:rsidR="007E1D12" w:rsidRPr="00986EBE">
        <w:rPr>
          <w:rFonts w:hint="eastAsia"/>
        </w:rPr>
        <w:t>日據時期依據地籍原</w:t>
      </w:r>
      <w:proofErr w:type="gramStart"/>
      <w:r w:rsidR="007E1D12" w:rsidRPr="00986EBE">
        <w:rPr>
          <w:rFonts w:hint="eastAsia"/>
        </w:rPr>
        <w:t>圖套繪</w:t>
      </w:r>
      <w:proofErr w:type="gramEnd"/>
      <w:r w:rsidR="007E1D12" w:rsidRPr="00986EBE">
        <w:rPr>
          <w:rFonts w:hint="eastAsia"/>
        </w:rPr>
        <w:t>而成</w:t>
      </w:r>
      <w:proofErr w:type="gramStart"/>
      <w:r w:rsidR="007E1D12" w:rsidRPr="00986EBE">
        <w:rPr>
          <w:rFonts w:hint="eastAsia"/>
        </w:rPr>
        <w:t>之副</w:t>
      </w:r>
      <w:proofErr w:type="gramEnd"/>
      <w:r w:rsidR="007E1D12" w:rsidRPr="00986EBE">
        <w:rPr>
          <w:rFonts w:hint="eastAsia"/>
        </w:rPr>
        <w:t>圖，臺灣光復之初，限於人力、物力、財力不足，未能重新實施地籍測量，乃以日據時期測量成果，辦理土地總登記，此乃當時不得已之權宜措施。</w:t>
      </w:r>
      <w:proofErr w:type="gramStart"/>
      <w:r w:rsidR="007E1D12" w:rsidRPr="00986EBE">
        <w:rPr>
          <w:rFonts w:hint="eastAsia"/>
        </w:rPr>
        <w:t>此類地籍</w:t>
      </w:r>
      <w:proofErr w:type="gramEnd"/>
      <w:r w:rsidR="007E1D12" w:rsidRPr="00986EBE">
        <w:rPr>
          <w:rFonts w:hint="eastAsia"/>
        </w:rPr>
        <w:t>圖使用逾百年，折損、破舊、圖紙伸縮、比例尺過小，精度成果不佳，不敷實際使用，是以辦理地籍圖重測，重新建立地籍測量成果，以保障合法權益。</w:t>
      </w:r>
      <w:proofErr w:type="gramStart"/>
      <w:r w:rsidR="007E1D12" w:rsidRPr="00986EBE">
        <w:rPr>
          <w:rFonts w:hint="eastAsia"/>
        </w:rPr>
        <w:t>又地籍</w:t>
      </w:r>
      <w:proofErr w:type="gramEnd"/>
      <w:r w:rsidR="007E1D12" w:rsidRPr="00986EBE">
        <w:rPr>
          <w:rFonts w:hint="eastAsia"/>
        </w:rPr>
        <w:t>圖重測之作業程序係依據土地所有權人指定之界址，應用測量儀器與技術測定各宗土地之位置、形狀、及計算面積，並依計算之成果辦理重測結果公告、異議及土地標示變更登記，</w:t>
      </w:r>
      <w:proofErr w:type="gramStart"/>
      <w:r w:rsidR="007E1D12" w:rsidRPr="00986EBE">
        <w:rPr>
          <w:rFonts w:hint="eastAsia"/>
        </w:rPr>
        <w:t>故重</w:t>
      </w:r>
      <w:proofErr w:type="gramEnd"/>
      <w:r w:rsidR="007E1D12" w:rsidRPr="00986EBE">
        <w:rPr>
          <w:rFonts w:hint="eastAsia"/>
        </w:rPr>
        <w:t>測後土地之面積實為界址範圍決定後計算之結果，就土地所有權人而言，其財產範圍並未變更。</w:t>
      </w:r>
    </w:p>
    <w:p w:rsidR="007E1D12" w:rsidRPr="00986EBE" w:rsidRDefault="007E1D12" w:rsidP="00ED2223">
      <w:pPr>
        <w:pStyle w:val="3"/>
        <w:ind w:left="1361"/>
      </w:pPr>
      <w:proofErr w:type="gramStart"/>
      <w:r w:rsidRPr="00986EBE">
        <w:rPr>
          <w:rFonts w:hint="eastAsia"/>
        </w:rPr>
        <w:t>且系爭</w:t>
      </w:r>
      <w:proofErr w:type="gramEnd"/>
      <w:r w:rsidRPr="00986EBE">
        <w:rPr>
          <w:rFonts w:hint="eastAsia"/>
        </w:rPr>
        <w:t>土地</w:t>
      </w:r>
      <w:proofErr w:type="gramStart"/>
      <w:r w:rsidRPr="00986EBE">
        <w:rPr>
          <w:rFonts w:hint="eastAsia"/>
        </w:rPr>
        <w:t>重測前</w:t>
      </w:r>
      <w:proofErr w:type="gramEnd"/>
      <w:r w:rsidRPr="00986EBE">
        <w:rPr>
          <w:rFonts w:hint="eastAsia"/>
        </w:rPr>
        <w:t>屬圖解區地籍圖，測量</w:t>
      </w:r>
      <w:r w:rsidR="000B4832" w:rsidRPr="00986EBE">
        <w:rPr>
          <w:rFonts w:hint="eastAsia"/>
        </w:rPr>
        <w:t>人</w:t>
      </w:r>
      <w:r w:rsidRPr="00986EBE">
        <w:rPr>
          <w:rFonts w:hint="eastAsia"/>
        </w:rPr>
        <w:t>員於辦理土地</w:t>
      </w:r>
      <w:proofErr w:type="gramStart"/>
      <w:r w:rsidRPr="00986EBE">
        <w:rPr>
          <w:rFonts w:hint="eastAsia"/>
        </w:rPr>
        <w:t>複丈</w:t>
      </w:r>
      <w:proofErr w:type="gramEnd"/>
      <w:r w:rsidRPr="00986EBE">
        <w:rPr>
          <w:rFonts w:hint="eastAsia"/>
        </w:rPr>
        <w:t>前，須手繪調製</w:t>
      </w:r>
      <w:proofErr w:type="gramStart"/>
      <w:r w:rsidRPr="00986EBE">
        <w:rPr>
          <w:rFonts w:hint="eastAsia"/>
        </w:rPr>
        <w:t>複丈</w:t>
      </w:r>
      <w:proofErr w:type="gramEnd"/>
      <w:r w:rsidRPr="00986EBE">
        <w:rPr>
          <w:rFonts w:hint="eastAsia"/>
        </w:rPr>
        <w:t>圖，再至現場以平板儀辦理施測。因圖解區測量使用儀器為平板儀，儀器本身精度不佳，測量時可能產生定心誤差、</w:t>
      </w:r>
      <w:proofErr w:type="gramStart"/>
      <w:r w:rsidRPr="00986EBE">
        <w:rPr>
          <w:rFonts w:hint="eastAsia"/>
        </w:rPr>
        <w:t>量距誤差</w:t>
      </w:r>
      <w:proofErr w:type="gramEnd"/>
      <w:r w:rsidRPr="00986EBE">
        <w:rPr>
          <w:rFonts w:hint="eastAsia"/>
        </w:rPr>
        <w:t>、</w:t>
      </w:r>
      <w:proofErr w:type="gramStart"/>
      <w:r w:rsidRPr="00986EBE">
        <w:rPr>
          <w:rFonts w:hint="eastAsia"/>
        </w:rPr>
        <w:t>展繪誤</w:t>
      </w:r>
      <w:proofErr w:type="gramEnd"/>
      <w:r w:rsidRPr="00986EBE">
        <w:rPr>
          <w:rFonts w:hint="eastAsia"/>
        </w:rPr>
        <w:t>差等，另以桌上型電子</w:t>
      </w:r>
      <w:proofErr w:type="gramStart"/>
      <w:r w:rsidRPr="00986EBE">
        <w:rPr>
          <w:rFonts w:hint="eastAsia"/>
        </w:rPr>
        <w:t>求積</w:t>
      </w:r>
      <w:proofErr w:type="gramEnd"/>
      <w:r w:rsidRPr="00986EBE">
        <w:rPr>
          <w:rFonts w:hint="eastAsia"/>
        </w:rPr>
        <w:t>儀讀取各地上</w:t>
      </w:r>
      <w:proofErr w:type="gramStart"/>
      <w:r w:rsidRPr="00986EBE">
        <w:rPr>
          <w:rFonts w:hint="eastAsia"/>
        </w:rPr>
        <w:t>物圖上</w:t>
      </w:r>
      <w:proofErr w:type="gramEnd"/>
      <w:r w:rsidRPr="00986EBE">
        <w:rPr>
          <w:rFonts w:hint="eastAsia"/>
        </w:rPr>
        <w:t>測點，分別計算使用面積，因圖上</w:t>
      </w:r>
      <w:proofErr w:type="gramStart"/>
      <w:r w:rsidRPr="00986EBE">
        <w:rPr>
          <w:rFonts w:hint="eastAsia"/>
        </w:rPr>
        <w:t>量</w:t>
      </w:r>
      <w:r w:rsidRPr="00986EBE">
        <w:rPr>
          <w:rFonts w:hint="eastAsia"/>
        </w:rPr>
        <w:lastRenderedPageBreak/>
        <w:t>距</w:t>
      </w:r>
      <w:proofErr w:type="gramEnd"/>
      <w:r w:rsidRPr="00986EBE">
        <w:rPr>
          <w:rFonts w:hint="eastAsia"/>
        </w:rPr>
        <w:t>或讀數方式不同，可能產生讀點誤差。因圖解法測量有上開誤差存在，且近年來土地辦理分割、合併異動頻繁，土地申請界址鑑定需求日增，惟因地籍原圖破損嚴重，偶有土地</w:t>
      </w:r>
      <w:proofErr w:type="gramStart"/>
      <w:r w:rsidRPr="00986EBE">
        <w:rPr>
          <w:rFonts w:hint="eastAsia"/>
        </w:rPr>
        <w:t>複</w:t>
      </w:r>
      <w:proofErr w:type="gramEnd"/>
      <w:r w:rsidRPr="00986EBE">
        <w:rPr>
          <w:rFonts w:hint="eastAsia"/>
        </w:rPr>
        <w:t>丈成果前後不同致影響人民產權，爰亟需辦理地籍圖</w:t>
      </w:r>
      <w:proofErr w:type="gramStart"/>
      <w:r w:rsidRPr="00986EBE">
        <w:rPr>
          <w:rFonts w:hint="eastAsia"/>
        </w:rPr>
        <w:t>重測以杜</w:t>
      </w:r>
      <w:proofErr w:type="gramEnd"/>
      <w:r w:rsidRPr="00986EBE">
        <w:rPr>
          <w:rFonts w:hint="eastAsia"/>
        </w:rPr>
        <w:t>絕該情事。地籍圖重測後土地界址確定，並重新建立精確之地籍測量成果；重測後之地籍圖，經界分明，界址明確，且有地籍調查紀錄，可杜絶界址糾紛；重測後登記簿記載面積與實地相符，保障民眾產權，健全地籍管理。</w:t>
      </w:r>
    </w:p>
    <w:p w:rsidR="00D80960" w:rsidRPr="00986EBE" w:rsidRDefault="00D80960" w:rsidP="00ED2223">
      <w:pPr>
        <w:pStyle w:val="3"/>
        <w:ind w:left="1361"/>
      </w:pPr>
      <w:r w:rsidRPr="00986EBE">
        <w:rPr>
          <w:rFonts w:hint="eastAsia"/>
        </w:rPr>
        <w:t>另國土測繪中心則表示，該中心於106年7月10日</w:t>
      </w:r>
      <w:r w:rsidR="0022690C" w:rsidRPr="00986EBE">
        <w:rPr>
          <w:rFonts w:hint="eastAsia"/>
        </w:rPr>
        <w:t>受</w:t>
      </w:r>
      <w:r w:rsidRPr="00986EBE">
        <w:rPr>
          <w:rFonts w:hint="eastAsia"/>
        </w:rPr>
        <w:t>法院</w:t>
      </w:r>
      <w:r w:rsidR="0022690C" w:rsidRPr="00986EBE">
        <w:rPr>
          <w:rFonts w:hint="eastAsia"/>
        </w:rPr>
        <w:t>囑託</w:t>
      </w:r>
      <w:r w:rsidR="0087229F" w:rsidRPr="00986EBE">
        <w:rPr>
          <w:rFonts w:hint="eastAsia"/>
        </w:rPr>
        <w:t>辦理系爭土地</w:t>
      </w:r>
      <w:proofErr w:type="gramStart"/>
      <w:r w:rsidRPr="00986EBE">
        <w:rPr>
          <w:rFonts w:hint="eastAsia"/>
        </w:rPr>
        <w:t>鑑</w:t>
      </w:r>
      <w:proofErr w:type="gramEnd"/>
      <w:r w:rsidRPr="00986EBE">
        <w:rPr>
          <w:rFonts w:hint="eastAsia"/>
        </w:rPr>
        <w:t>測時，其使用之測量儀器(</w:t>
      </w:r>
      <w:proofErr w:type="gramStart"/>
      <w:r w:rsidRPr="00986EBE">
        <w:rPr>
          <w:rFonts w:hint="eastAsia"/>
        </w:rPr>
        <w:t>全測</w:t>
      </w:r>
      <w:proofErr w:type="gramEnd"/>
      <w:r w:rsidRPr="00986EBE">
        <w:rPr>
          <w:rFonts w:hint="eastAsia"/>
        </w:rPr>
        <w:t>站電子測距經緯儀)與作業方式(數值法)與大甲地政84年7月31日辦理法院鑑測時使用之儀器(平板儀)及作業方式(圖解法)不同，正因測量儀器精度及作業方式有所不同，測量計算面積之結果自然有別，且2次測量作業時間相距20餘年，分別使用當時制式配備之測量儀器，並依標準作業流程施測，應視為各自獨立之測量成果。</w:t>
      </w:r>
    </w:p>
    <w:p w:rsidR="00D80960" w:rsidRPr="00986EBE" w:rsidRDefault="00E26436" w:rsidP="00871595">
      <w:pPr>
        <w:pStyle w:val="3"/>
        <w:autoSpaceDN/>
        <w:ind w:left="1701" w:hanging="1021"/>
      </w:pPr>
      <w:proofErr w:type="gramStart"/>
      <w:r w:rsidRPr="00986EBE">
        <w:rPr>
          <w:rFonts w:hint="eastAsia"/>
        </w:rPr>
        <w:t>惟查</w:t>
      </w:r>
      <w:r w:rsidR="00913CA8" w:rsidRPr="00986EBE">
        <w:rPr>
          <w:rFonts w:hint="eastAsia"/>
        </w:rPr>
        <w:t>原始</w:t>
      </w:r>
      <w:proofErr w:type="gramEnd"/>
      <w:r w:rsidR="00913CA8" w:rsidRPr="00986EBE">
        <w:rPr>
          <w:rFonts w:hint="eastAsia"/>
        </w:rPr>
        <w:t>地籍資料</w:t>
      </w:r>
      <w:r w:rsidR="00913CA8" w:rsidRPr="00986EBE">
        <w:rPr>
          <w:rFonts w:hint="eastAsia"/>
        </w:rPr>
        <w:tab/>
      </w:r>
      <w:r w:rsidRPr="00986EBE">
        <w:rPr>
          <w:rFonts w:hint="eastAsia"/>
        </w:rPr>
        <w:t>記載，系爭土地係於53年</w:t>
      </w:r>
      <w:r w:rsidR="00EB7FB2" w:rsidRPr="00986EBE">
        <w:rPr>
          <w:rFonts w:hint="eastAsia"/>
        </w:rPr>
        <w:t>間</w:t>
      </w:r>
      <w:r w:rsidR="00C67BE6" w:rsidRPr="00986EBE">
        <w:rPr>
          <w:rFonts w:hint="eastAsia"/>
        </w:rPr>
        <w:t>分割自同</w:t>
      </w:r>
      <w:r w:rsidRPr="00986EBE">
        <w:rPr>
          <w:rFonts w:hint="eastAsia"/>
        </w:rPr>
        <w:t>段</w:t>
      </w:r>
      <w:r w:rsidR="00663FE7" w:rsidRPr="00986EBE">
        <w:rPr>
          <w:rFonts w:hint="eastAsia"/>
        </w:rPr>
        <w:t>○○○</w:t>
      </w:r>
      <w:r w:rsidRPr="00986EBE">
        <w:rPr>
          <w:rFonts w:hint="eastAsia"/>
        </w:rPr>
        <w:t>地號，</w:t>
      </w:r>
      <w:r w:rsidR="00E40FF5" w:rsidRPr="00986EBE">
        <w:rPr>
          <w:rFonts w:hint="eastAsia"/>
        </w:rPr>
        <w:t>該</w:t>
      </w:r>
      <w:r w:rsidR="00080E20" w:rsidRPr="00986EBE">
        <w:rPr>
          <w:rFonts w:hint="eastAsia"/>
        </w:rPr>
        <w:t>兩</w:t>
      </w:r>
      <w:r w:rsidR="00E40FF5" w:rsidRPr="00986EBE">
        <w:rPr>
          <w:rFonts w:hint="eastAsia"/>
        </w:rPr>
        <w:t>地號</w:t>
      </w:r>
      <w:r w:rsidR="00D00E6D" w:rsidRPr="00986EBE">
        <w:rPr>
          <w:rFonts w:hint="eastAsia"/>
        </w:rPr>
        <w:t>當時</w:t>
      </w:r>
      <w:r w:rsidRPr="00986EBE">
        <w:rPr>
          <w:rFonts w:hint="eastAsia"/>
        </w:rPr>
        <w:tab/>
      </w:r>
      <w:r w:rsidR="00654FD8" w:rsidRPr="00986EBE">
        <w:rPr>
          <w:rFonts w:hint="eastAsia"/>
        </w:rPr>
        <w:t>登記</w:t>
      </w:r>
      <w:r w:rsidR="00D00E6D" w:rsidRPr="00986EBE">
        <w:rPr>
          <w:rFonts w:hint="eastAsia"/>
        </w:rPr>
        <w:t>之</w:t>
      </w:r>
      <w:r w:rsidR="00654FD8" w:rsidRPr="00986EBE">
        <w:rPr>
          <w:rFonts w:hint="eastAsia"/>
        </w:rPr>
        <w:t>面積分別為6</w:t>
      </w:r>
      <w:r w:rsidR="00654FD8" w:rsidRPr="00986EBE">
        <w:t>72</w:t>
      </w:r>
      <w:r w:rsidR="00654FD8" w:rsidRPr="00986EBE">
        <w:rPr>
          <w:rFonts w:hint="eastAsia"/>
        </w:rPr>
        <w:t>、5</w:t>
      </w:r>
      <w:r w:rsidR="00654FD8" w:rsidRPr="00986EBE">
        <w:t>56</w:t>
      </w:r>
      <w:r w:rsidR="00654FD8" w:rsidRPr="00986EBE">
        <w:rPr>
          <w:rFonts w:hint="eastAsia"/>
        </w:rPr>
        <w:t>平方公尺，</w:t>
      </w:r>
      <w:r w:rsidR="00E40FF5" w:rsidRPr="00986EBE">
        <w:rPr>
          <w:rFonts w:hint="eastAsia"/>
        </w:rPr>
        <w:t>嗣</w:t>
      </w:r>
      <w:r w:rsidR="00C67BE6" w:rsidRPr="00986EBE">
        <w:rPr>
          <w:rFonts w:hint="eastAsia"/>
        </w:rPr>
        <w:t>8</w:t>
      </w:r>
      <w:r w:rsidR="00C67BE6" w:rsidRPr="00986EBE">
        <w:t>5</w:t>
      </w:r>
      <w:r w:rsidR="00C67BE6" w:rsidRPr="00986EBE">
        <w:rPr>
          <w:rFonts w:hint="eastAsia"/>
        </w:rPr>
        <w:t>年</w:t>
      </w:r>
      <w:r w:rsidR="00D00E6D" w:rsidRPr="00986EBE">
        <w:rPr>
          <w:rFonts w:hint="eastAsia"/>
        </w:rPr>
        <w:t>辦理</w:t>
      </w:r>
      <w:r w:rsidR="00654FD8" w:rsidRPr="00986EBE">
        <w:rPr>
          <w:rFonts w:hint="eastAsia"/>
        </w:rPr>
        <w:t>重測後面積分別</w:t>
      </w:r>
      <w:r w:rsidR="00654FD8" w:rsidRPr="00986EBE">
        <w:tab/>
      </w:r>
      <w:r w:rsidR="00D20C82" w:rsidRPr="00986EBE">
        <w:rPr>
          <w:rFonts w:hint="eastAsia"/>
        </w:rPr>
        <w:t>為</w:t>
      </w:r>
      <w:r w:rsidR="00654FD8" w:rsidRPr="00986EBE">
        <w:t>619.88</w:t>
      </w:r>
      <w:r w:rsidR="00654FD8" w:rsidRPr="00986EBE">
        <w:rPr>
          <w:rFonts w:hint="eastAsia"/>
        </w:rPr>
        <w:t>、</w:t>
      </w:r>
      <w:r w:rsidR="00F87394" w:rsidRPr="00986EBE">
        <w:t>556.31</w:t>
      </w:r>
      <w:r w:rsidR="00654FD8" w:rsidRPr="00986EBE">
        <w:rPr>
          <w:rFonts w:hint="eastAsia"/>
        </w:rPr>
        <w:t>平方公尺，</w:t>
      </w:r>
      <w:r w:rsidR="00D00E6D" w:rsidRPr="00986EBE">
        <w:rPr>
          <w:rFonts w:hint="eastAsia"/>
        </w:rPr>
        <w:t>系爭土地重測前後面積相差甚大。</w:t>
      </w:r>
      <w:r w:rsidR="00A8718B" w:rsidRPr="00986EBE">
        <w:rPr>
          <w:rFonts w:hint="eastAsia"/>
        </w:rPr>
        <w:t>本案調查</w:t>
      </w:r>
      <w:r w:rsidR="00D00E6D" w:rsidRPr="00986EBE">
        <w:rPr>
          <w:rFonts w:hint="eastAsia"/>
        </w:rPr>
        <w:t>時</w:t>
      </w:r>
      <w:r w:rsidR="00A8718B" w:rsidRPr="00986EBE">
        <w:rPr>
          <w:rFonts w:hint="eastAsia"/>
        </w:rPr>
        <w:t>再請</w:t>
      </w:r>
      <w:proofErr w:type="gramStart"/>
      <w:r w:rsidR="00654FD8" w:rsidRPr="00986EBE">
        <w:rPr>
          <w:rFonts w:hint="eastAsia"/>
        </w:rPr>
        <w:t>臺</w:t>
      </w:r>
      <w:proofErr w:type="gramEnd"/>
      <w:r w:rsidR="00654FD8" w:rsidRPr="00986EBE">
        <w:rPr>
          <w:rFonts w:hint="eastAsia"/>
        </w:rPr>
        <w:t>中市政府依重</w:t>
      </w:r>
      <w:proofErr w:type="gramStart"/>
      <w:r w:rsidR="00654FD8" w:rsidRPr="00986EBE">
        <w:rPr>
          <w:rFonts w:hint="eastAsia"/>
        </w:rPr>
        <w:t>測前</w:t>
      </w:r>
      <w:proofErr w:type="gramEnd"/>
      <w:r w:rsidR="00654FD8" w:rsidRPr="00986EBE">
        <w:rPr>
          <w:rFonts w:hint="eastAsia"/>
        </w:rPr>
        <w:t>地籍圖重新計算上開</w:t>
      </w:r>
      <w:r w:rsidR="00080E20" w:rsidRPr="00986EBE">
        <w:rPr>
          <w:rFonts w:hint="eastAsia"/>
        </w:rPr>
        <w:t>兩</w:t>
      </w:r>
      <w:r w:rsidR="00654FD8" w:rsidRPr="00986EBE">
        <w:rPr>
          <w:rFonts w:hint="eastAsia"/>
        </w:rPr>
        <w:t>地號面積</w:t>
      </w:r>
      <w:r w:rsidR="00A51C96" w:rsidRPr="00986EBE">
        <w:rPr>
          <w:rFonts w:hint="eastAsia"/>
        </w:rPr>
        <w:t>之</w:t>
      </w:r>
      <w:r w:rsidR="002B2E56" w:rsidRPr="00986EBE">
        <w:rPr>
          <w:rFonts w:hint="eastAsia"/>
        </w:rPr>
        <w:t>結果，</w:t>
      </w:r>
      <w:r w:rsidR="00654FD8" w:rsidRPr="00986EBE">
        <w:rPr>
          <w:rFonts w:hint="eastAsia"/>
        </w:rPr>
        <w:t>分別為</w:t>
      </w:r>
      <w:r w:rsidR="00654FD8" w:rsidRPr="00986EBE">
        <w:t>617.9</w:t>
      </w:r>
      <w:r w:rsidR="00654FD8" w:rsidRPr="00986EBE">
        <w:rPr>
          <w:rFonts w:hint="eastAsia"/>
        </w:rPr>
        <w:t>、</w:t>
      </w:r>
      <w:r w:rsidR="00654FD8" w:rsidRPr="00986EBE">
        <w:t>549.37</w:t>
      </w:r>
      <w:r w:rsidR="00654FD8" w:rsidRPr="00986EBE">
        <w:rPr>
          <w:rFonts w:hint="eastAsia"/>
        </w:rPr>
        <w:t>平方公尺，</w:t>
      </w:r>
      <w:r w:rsidR="00D121A5" w:rsidRPr="00986EBE">
        <w:rPr>
          <w:rFonts w:hint="eastAsia"/>
        </w:rPr>
        <w:t>可知</w:t>
      </w:r>
      <w:r w:rsidR="00301814" w:rsidRPr="00986EBE">
        <w:rPr>
          <w:rFonts w:hint="eastAsia"/>
        </w:rPr>
        <w:t>該兩筆</w:t>
      </w:r>
      <w:r w:rsidR="00E40FF5" w:rsidRPr="00986EBE">
        <w:rPr>
          <w:rFonts w:hint="eastAsia"/>
        </w:rPr>
        <w:t>土地重測後之面積與重</w:t>
      </w:r>
      <w:proofErr w:type="gramStart"/>
      <w:r w:rsidR="00E40FF5" w:rsidRPr="00986EBE">
        <w:rPr>
          <w:rFonts w:hint="eastAsia"/>
        </w:rPr>
        <w:t>測前</w:t>
      </w:r>
      <w:proofErr w:type="gramEnd"/>
      <w:r w:rsidR="00E40FF5" w:rsidRPr="00986EBE">
        <w:rPr>
          <w:rFonts w:hint="eastAsia"/>
        </w:rPr>
        <w:t>地籍圖之面積差異不大（</w:t>
      </w:r>
      <w:r w:rsidR="00E40FF5" w:rsidRPr="00986EBE">
        <w:t>1.98</w:t>
      </w:r>
      <w:r w:rsidR="00E40FF5" w:rsidRPr="00986EBE">
        <w:rPr>
          <w:rFonts w:hint="eastAsia"/>
        </w:rPr>
        <w:t>、6</w:t>
      </w:r>
      <w:r w:rsidR="00E40FF5" w:rsidRPr="00986EBE">
        <w:t>.94</w:t>
      </w:r>
      <w:r w:rsidR="00E40FF5" w:rsidRPr="00986EBE">
        <w:rPr>
          <w:rFonts w:hint="eastAsia"/>
        </w:rPr>
        <w:t>平方公尺），</w:t>
      </w:r>
      <w:proofErr w:type="gramStart"/>
      <w:r w:rsidR="00E40FF5" w:rsidRPr="00986EBE">
        <w:rPr>
          <w:rFonts w:hint="eastAsia"/>
        </w:rPr>
        <w:t>惟</w:t>
      </w:r>
      <w:r w:rsidR="00D121A5" w:rsidRPr="00986EBE">
        <w:rPr>
          <w:rFonts w:hint="eastAsia"/>
        </w:rPr>
        <w:t>系</w:t>
      </w:r>
      <w:proofErr w:type="gramEnd"/>
      <w:r w:rsidR="00D121A5" w:rsidRPr="00986EBE">
        <w:rPr>
          <w:rFonts w:hint="eastAsia"/>
        </w:rPr>
        <w:t>爭土地登記面積與重</w:t>
      </w:r>
      <w:proofErr w:type="gramStart"/>
      <w:r w:rsidR="00D121A5" w:rsidRPr="00986EBE">
        <w:rPr>
          <w:rFonts w:hint="eastAsia"/>
        </w:rPr>
        <w:t>測前</w:t>
      </w:r>
      <w:proofErr w:type="gramEnd"/>
      <w:r w:rsidR="00D121A5" w:rsidRPr="00986EBE">
        <w:rPr>
          <w:rFonts w:hint="eastAsia"/>
        </w:rPr>
        <w:t>地籍圖</w:t>
      </w:r>
      <w:r w:rsidR="00BE53FF" w:rsidRPr="00986EBE">
        <w:rPr>
          <w:rFonts w:hint="eastAsia"/>
        </w:rPr>
        <w:t>之</w:t>
      </w:r>
      <w:r w:rsidR="00D121A5" w:rsidRPr="00986EBE">
        <w:rPr>
          <w:rFonts w:hint="eastAsia"/>
        </w:rPr>
        <w:t>面積</w:t>
      </w:r>
      <w:r w:rsidR="007D31E1" w:rsidRPr="00986EBE">
        <w:rPr>
          <w:rFonts w:hint="eastAsia"/>
        </w:rPr>
        <w:t>相</w:t>
      </w:r>
      <w:r w:rsidR="00D121A5" w:rsidRPr="00986EBE">
        <w:rPr>
          <w:rFonts w:hint="eastAsia"/>
        </w:rPr>
        <w:t>差</w:t>
      </w:r>
      <w:r w:rsidR="00E40FF5" w:rsidRPr="00986EBE">
        <w:rPr>
          <w:rFonts w:hint="eastAsia"/>
        </w:rPr>
        <w:t>達</w:t>
      </w:r>
      <w:r w:rsidR="00D121A5" w:rsidRPr="00986EBE">
        <w:rPr>
          <w:rFonts w:hint="eastAsia"/>
        </w:rPr>
        <w:t>5</w:t>
      </w:r>
      <w:r w:rsidR="00D121A5" w:rsidRPr="00986EBE">
        <w:t>4.1</w:t>
      </w:r>
      <w:r w:rsidR="00D121A5" w:rsidRPr="00986EBE">
        <w:rPr>
          <w:rFonts w:hint="eastAsia"/>
        </w:rPr>
        <w:t>（</w:t>
      </w:r>
      <w:r w:rsidR="00BE53FF" w:rsidRPr="00986EBE">
        <w:rPr>
          <w:rFonts w:hint="eastAsia"/>
        </w:rPr>
        <w:t>6</w:t>
      </w:r>
      <w:r w:rsidR="00BE53FF" w:rsidRPr="00986EBE">
        <w:t>72-617.9</w:t>
      </w:r>
      <w:r w:rsidR="00D121A5" w:rsidRPr="00986EBE">
        <w:rPr>
          <w:rFonts w:hint="eastAsia"/>
        </w:rPr>
        <w:t>）</w:t>
      </w:r>
      <w:r w:rsidR="00BE53FF" w:rsidRPr="00986EBE">
        <w:rPr>
          <w:rFonts w:hint="eastAsia"/>
        </w:rPr>
        <w:t>平方公尺</w:t>
      </w:r>
      <w:r w:rsidR="00D121A5" w:rsidRPr="00986EBE">
        <w:rPr>
          <w:rFonts w:hint="eastAsia"/>
        </w:rPr>
        <w:t>，</w:t>
      </w:r>
      <w:r w:rsidR="00BE53FF" w:rsidRPr="00986EBE">
        <w:rPr>
          <w:rFonts w:hint="eastAsia"/>
        </w:rPr>
        <w:t>同段</w:t>
      </w:r>
      <w:r w:rsidR="00663FE7" w:rsidRPr="00986EBE">
        <w:rPr>
          <w:rFonts w:hint="eastAsia"/>
        </w:rPr>
        <w:t>○○○</w:t>
      </w:r>
      <w:r w:rsidR="00BE53FF" w:rsidRPr="00986EBE">
        <w:rPr>
          <w:rFonts w:hint="eastAsia"/>
        </w:rPr>
        <w:t>地號之面積</w:t>
      </w:r>
      <w:r w:rsidR="007D31E1" w:rsidRPr="00986EBE">
        <w:rPr>
          <w:rFonts w:hint="eastAsia"/>
        </w:rPr>
        <w:lastRenderedPageBreak/>
        <w:t>相</w:t>
      </w:r>
      <w:r w:rsidR="00BE53FF" w:rsidRPr="00986EBE">
        <w:rPr>
          <w:rFonts w:hint="eastAsia"/>
        </w:rPr>
        <w:t>差</w:t>
      </w:r>
      <w:r w:rsidR="003F72E4" w:rsidRPr="00986EBE">
        <w:rPr>
          <w:rFonts w:hint="eastAsia"/>
        </w:rPr>
        <w:t>為</w:t>
      </w:r>
      <w:r w:rsidR="00BE53FF" w:rsidRPr="00986EBE">
        <w:rPr>
          <w:rFonts w:hint="eastAsia"/>
        </w:rPr>
        <w:t>6</w:t>
      </w:r>
      <w:r w:rsidR="00BE53FF" w:rsidRPr="00986EBE">
        <w:t>.63</w:t>
      </w:r>
      <w:r w:rsidR="00BE53FF" w:rsidRPr="00986EBE">
        <w:rPr>
          <w:rFonts w:hint="eastAsia"/>
        </w:rPr>
        <w:t>（</w:t>
      </w:r>
      <w:r w:rsidR="00BE53FF" w:rsidRPr="00986EBE">
        <w:t>556-549.37</w:t>
      </w:r>
      <w:r w:rsidR="00BE53FF" w:rsidRPr="00986EBE">
        <w:rPr>
          <w:rFonts w:hint="eastAsia"/>
        </w:rPr>
        <w:t>）平方公尺，兩者合計面積</w:t>
      </w:r>
      <w:r w:rsidR="00063D56" w:rsidRPr="00986EBE">
        <w:rPr>
          <w:rFonts w:hint="eastAsia"/>
        </w:rPr>
        <w:t>相</w:t>
      </w:r>
      <w:r w:rsidR="00BE53FF" w:rsidRPr="00986EBE">
        <w:rPr>
          <w:rFonts w:hint="eastAsia"/>
        </w:rPr>
        <w:t>差6</w:t>
      </w:r>
      <w:r w:rsidR="00BE53FF" w:rsidRPr="00986EBE">
        <w:t>0.73</w:t>
      </w:r>
      <w:r w:rsidR="00BE53FF" w:rsidRPr="00986EBE">
        <w:rPr>
          <w:rFonts w:hint="eastAsia"/>
        </w:rPr>
        <w:t>平方公尺（如下表）。</w:t>
      </w:r>
    </w:p>
    <w:p w:rsidR="00947D73" w:rsidRPr="00986EBE" w:rsidRDefault="00F704E7" w:rsidP="00F704E7">
      <w:pPr>
        <w:pStyle w:val="1"/>
        <w:numPr>
          <w:ilvl w:val="0"/>
          <w:numId w:val="0"/>
        </w:numPr>
        <w:ind w:left="2381" w:hanging="2381"/>
        <w:jc w:val="center"/>
        <w:rPr>
          <w:b/>
          <w:sz w:val="28"/>
          <w:szCs w:val="28"/>
        </w:rPr>
      </w:pPr>
      <w:r w:rsidRPr="00986EBE">
        <w:rPr>
          <w:rFonts w:hint="eastAsia"/>
          <w:b/>
          <w:sz w:val="28"/>
          <w:szCs w:val="28"/>
        </w:rPr>
        <w:t>系爭土地與同段</w:t>
      </w:r>
      <w:r w:rsidR="00663FE7" w:rsidRPr="00986EBE">
        <w:rPr>
          <w:rFonts w:hint="eastAsia"/>
          <w:b/>
          <w:sz w:val="28"/>
          <w:szCs w:val="28"/>
        </w:rPr>
        <w:t>○○○</w:t>
      </w:r>
      <w:r w:rsidRPr="00986EBE">
        <w:rPr>
          <w:rFonts w:hint="eastAsia"/>
          <w:b/>
          <w:sz w:val="28"/>
          <w:szCs w:val="28"/>
        </w:rPr>
        <w:t>地號土地分割及重</w:t>
      </w:r>
      <w:proofErr w:type="gramStart"/>
      <w:r w:rsidRPr="00986EBE">
        <w:rPr>
          <w:rFonts w:hint="eastAsia"/>
          <w:b/>
          <w:sz w:val="28"/>
          <w:szCs w:val="28"/>
        </w:rPr>
        <w:t>測圖簿面積</w:t>
      </w:r>
      <w:proofErr w:type="gramEnd"/>
      <w:r w:rsidRPr="00986EBE">
        <w:rPr>
          <w:rFonts w:hint="eastAsia"/>
          <w:b/>
          <w:sz w:val="28"/>
          <w:szCs w:val="28"/>
        </w:rPr>
        <w:t>彙整表</w:t>
      </w:r>
    </w:p>
    <w:tbl>
      <w:tblPr>
        <w:tblStyle w:val="af7"/>
        <w:tblW w:w="8080" w:type="dxa"/>
        <w:tblInd w:w="562" w:type="dxa"/>
        <w:tblLook w:val="04A0" w:firstRow="1" w:lastRow="0" w:firstColumn="1" w:lastColumn="0" w:noHBand="0" w:noVBand="1"/>
      </w:tblPr>
      <w:tblGrid>
        <w:gridCol w:w="1843"/>
        <w:gridCol w:w="1135"/>
        <w:gridCol w:w="1559"/>
        <w:gridCol w:w="1559"/>
        <w:gridCol w:w="1984"/>
      </w:tblGrid>
      <w:tr w:rsidR="00986EBE" w:rsidRPr="00986EBE" w:rsidTr="005E1250">
        <w:trPr>
          <w:trHeight w:val="737"/>
        </w:trPr>
        <w:tc>
          <w:tcPr>
            <w:tcW w:w="1843" w:type="dxa"/>
            <w:noWrap/>
            <w:vAlign w:val="center"/>
            <w:hideMark/>
          </w:tcPr>
          <w:p w:rsidR="002B2E56" w:rsidRPr="00986EBE" w:rsidRDefault="002B2E56" w:rsidP="00ED2223">
            <w:pPr>
              <w:widowControl/>
              <w:autoSpaceDE/>
              <w:autoSpaceDN/>
              <w:snapToGrid w:val="0"/>
              <w:jc w:val="center"/>
              <w:rPr>
                <w:b/>
                <w:sz w:val="28"/>
                <w:szCs w:val="28"/>
              </w:rPr>
            </w:pPr>
            <w:r w:rsidRPr="00986EBE">
              <w:rPr>
                <w:rFonts w:hint="eastAsia"/>
                <w:b/>
                <w:sz w:val="28"/>
                <w:szCs w:val="28"/>
              </w:rPr>
              <w:t>日期</w:t>
            </w:r>
          </w:p>
        </w:tc>
        <w:tc>
          <w:tcPr>
            <w:tcW w:w="1135" w:type="dxa"/>
            <w:noWrap/>
            <w:vAlign w:val="center"/>
            <w:hideMark/>
          </w:tcPr>
          <w:p w:rsidR="002B2E56" w:rsidRPr="00986EBE" w:rsidRDefault="002B2E56" w:rsidP="00ED2223">
            <w:pPr>
              <w:widowControl/>
              <w:autoSpaceDE/>
              <w:autoSpaceDN/>
              <w:snapToGrid w:val="0"/>
              <w:jc w:val="center"/>
              <w:rPr>
                <w:b/>
                <w:sz w:val="28"/>
                <w:szCs w:val="28"/>
              </w:rPr>
            </w:pPr>
            <w:r w:rsidRPr="00986EBE">
              <w:rPr>
                <w:rFonts w:hint="eastAsia"/>
                <w:b/>
                <w:sz w:val="28"/>
                <w:szCs w:val="28"/>
              </w:rPr>
              <w:t>登記</w:t>
            </w:r>
          </w:p>
          <w:p w:rsidR="002B2E56" w:rsidRPr="00986EBE" w:rsidRDefault="002B2E56" w:rsidP="00ED2223">
            <w:pPr>
              <w:widowControl/>
              <w:autoSpaceDE/>
              <w:autoSpaceDN/>
              <w:snapToGrid w:val="0"/>
              <w:jc w:val="center"/>
              <w:rPr>
                <w:b/>
                <w:sz w:val="28"/>
                <w:szCs w:val="28"/>
              </w:rPr>
            </w:pPr>
            <w:r w:rsidRPr="00986EBE">
              <w:rPr>
                <w:rFonts w:hint="eastAsia"/>
                <w:b/>
                <w:sz w:val="28"/>
                <w:szCs w:val="28"/>
              </w:rPr>
              <w:t>原因</w:t>
            </w:r>
          </w:p>
        </w:tc>
        <w:tc>
          <w:tcPr>
            <w:tcW w:w="1559" w:type="dxa"/>
            <w:noWrap/>
            <w:vAlign w:val="center"/>
            <w:hideMark/>
          </w:tcPr>
          <w:p w:rsidR="002B2E56" w:rsidRPr="00986EBE" w:rsidRDefault="002B2E56" w:rsidP="00ED2223">
            <w:pPr>
              <w:widowControl/>
              <w:autoSpaceDE/>
              <w:autoSpaceDN/>
              <w:snapToGrid w:val="0"/>
              <w:jc w:val="center"/>
              <w:rPr>
                <w:b/>
                <w:sz w:val="28"/>
                <w:szCs w:val="28"/>
              </w:rPr>
            </w:pPr>
            <w:r w:rsidRPr="00986EBE">
              <w:rPr>
                <w:rFonts w:hint="eastAsia"/>
                <w:b/>
                <w:sz w:val="28"/>
                <w:szCs w:val="28"/>
              </w:rPr>
              <w:t>地號</w:t>
            </w:r>
          </w:p>
        </w:tc>
        <w:tc>
          <w:tcPr>
            <w:tcW w:w="1559" w:type="dxa"/>
            <w:vAlign w:val="center"/>
            <w:hideMark/>
          </w:tcPr>
          <w:p w:rsidR="002B2E56" w:rsidRPr="00986EBE" w:rsidRDefault="002B2E56" w:rsidP="00ED2223">
            <w:pPr>
              <w:widowControl/>
              <w:autoSpaceDE/>
              <w:autoSpaceDN/>
              <w:snapToGrid w:val="0"/>
              <w:jc w:val="center"/>
              <w:rPr>
                <w:b/>
                <w:sz w:val="28"/>
                <w:szCs w:val="28"/>
              </w:rPr>
            </w:pPr>
            <w:r w:rsidRPr="00986EBE">
              <w:rPr>
                <w:rFonts w:hint="eastAsia"/>
                <w:b/>
                <w:sz w:val="28"/>
                <w:szCs w:val="28"/>
              </w:rPr>
              <w:t>登記面積</w:t>
            </w:r>
          </w:p>
          <w:p w:rsidR="002B2E56" w:rsidRPr="00986EBE" w:rsidRDefault="002B2E56" w:rsidP="00ED2223">
            <w:pPr>
              <w:widowControl/>
              <w:autoSpaceDE/>
              <w:autoSpaceDN/>
              <w:snapToGrid w:val="0"/>
              <w:jc w:val="center"/>
              <w:rPr>
                <w:b/>
                <w:sz w:val="28"/>
                <w:szCs w:val="28"/>
              </w:rPr>
            </w:pPr>
            <w:r w:rsidRPr="00986EBE">
              <w:rPr>
                <w:rFonts w:hint="eastAsia"/>
                <w:b/>
                <w:sz w:val="28"/>
                <w:szCs w:val="28"/>
              </w:rPr>
              <w:t>(</w:t>
            </w:r>
            <w:proofErr w:type="gramStart"/>
            <w:r w:rsidRPr="00986EBE">
              <w:rPr>
                <w:rFonts w:hint="eastAsia"/>
                <w:b/>
                <w:sz w:val="28"/>
                <w:szCs w:val="28"/>
              </w:rPr>
              <w:t>㎡</w:t>
            </w:r>
            <w:proofErr w:type="gramEnd"/>
            <w:r w:rsidRPr="00986EBE">
              <w:rPr>
                <w:b/>
                <w:sz w:val="28"/>
                <w:szCs w:val="28"/>
              </w:rPr>
              <w:t>)</w:t>
            </w:r>
          </w:p>
        </w:tc>
        <w:tc>
          <w:tcPr>
            <w:tcW w:w="1984" w:type="dxa"/>
            <w:vAlign w:val="center"/>
            <w:hideMark/>
          </w:tcPr>
          <w:p w:rsidR="002B2E56" w:rsidRPr="00986EBE" w:rsidRDefault="002B2E56" w:rsidP="00ED2223">
            <w:pPr>
              <w:widowControl/>
              <w:autoSpaceDE/>
              <w:autoSpaceDN/>
              <w:snapToGrid w:val="0"/>
              <w:jc w:val="center"/>
              <w:rPr>
                <w:b/>
                <w:sz w:val="28"/>
                <w:szCs w:val="28"/>
              </w:rPr>
            </w:pPr>
            <w:bookmarkStart w:id="51" w:name="_Hlk118882152"/>
            <w:r w:rsidRPr="00986EBE">
              <w:rPr>
                <w:rFonts w:hint="eastAsia"/>
                <w:b/>
                <w:sz w:val="28"/>
                <w:szCs w:val="28"/>
              </w:rPr>
              <w:t>重</w:t>
            </w:r>
            <w:proofErr w:type="gramStart"/>
            <w:r w:rsidRPr="00986EBE">
              <w:rPr>
                <w:rFonts w:hint="eastAsia"/>
                <w:b/>
                <w:sz w:val="28"/>
                <w:szCs w:val="28"/>
              </w:rPr>
              <w:t>測前地</w:t>
            </w:r>
            <w:proofErr w:type="gramEnd"/>
            <w:r w:rsidRPr="00986EBE">
              <w:rPr>
                <w:rFonts w:hint="eastAsia"/>
                <w:b/>
                <w:sz w:val="28"/>
                <w:szCs w:val="28"/>
              </w:rPr>
              <w:t>籍圖面積(㎡</w:t>
            </w:r>
            <w:r w:rsidRPr="00986EBE">
              <w:rPr>
                <w:b/>
                <w:sz w:val="28"/>
                <w:szCs w:val="28"/>
              </w:rPr>
              <w:t>)</w:t>
            </w:r>
            <w:bookmarkEnd w:id="51"/>
          </w:p>
        </w:tc>
      </w:tr>
      <w:tr w:rsidR="00986EBE" w:rsidRPr="00986EBE" w:rsidTr="005E1250">
        <w:trPr>
          <w:trHeight w:val="454"/>
        </w:trPr>
        <w:tc>
          <w:tcPr>
            <w:tcW w:w="1843" w:type="dxa"/>
            <w:vMerge w:val="restart"/>
            <w:noWrap/>
            <w:vAlign w:val="center"/>
            <w:hideMark/>
          </w:tcPr>
          <w:p w:rsidR="002B2E56" w:rsidRPr="00986EBE" w:rsidRDefault="002B2E56" w:rsidP="006B7D91">
            <w:pPr>
              <w:widowControl/>
              <w:autoSpaceDE/>
              <w:rPr>
                <w:spacing w:val="-20"/>
                <w:kern w:val="0"/>
                <w:sz w:val="28"/>
                <w:szCs w:val="28"/>
              </w:rPr>
            </w:pPr>
            <w:r w:rsidRPr="00986EBE">
              <w:rPr>
                <w:rFonts w:hint="eastAsia"/>
                <w:spacing w:val="-20"/>
                <w:kern w:val="0"/>
                <w:sz w:val="28"/>
                <w:szCs w:val="28"/>
              </w:rPr>
              <w:t>53年7月15日</w:t>
            </w:r>
          </w:p>
        </w:tc>
        <w:tc>
          <w:tcPr>
            <w:tcW w:w="1135" w:type="dxa"/>
            <w:vMerge w:val="restart"/>
            <w:noWrap/>
            <w:vAlign w:val="center"/>
            <w:hideMark/>
          </w:tcPr>
          <w:p w:rsidR="002B2E56" w:rsidRPr="00986EBE" w:rsidRDefault="002B2E56" w:rsidP="00ED2223">
            <w:pPr>
              <w:widowControl/>
              <w:autoSpaceDE/>
              <w:autoSpaceDN/>
              <w:jc w:val="center"/>
              <w:rPr>
                <w:sz w:val="28"/>
                <w:szCs w:val="28"/>
              </w:rPr>
            </w:pPr>
            <w:r w:rsidRPr="00986EBE">
              <w:rPr>
                <w:rFonts w:hint="eastAsia"/>
                <w:sz w:val="28"/>
                <w:szCs w:val="28"/>
              </w:rPr>
              <w:t>分割</w:t>
            </w:r>
          </w:p>
        </w:tc>
        <w:tc>
          <w:tcPr>
            <w:tcW w:w="1559" w:type="dxa"/>
            <w:noWrap/>
            <w:vAlign w:val="center"/>
            <w:hideMark/>
          </w:tcPr>
          <w:p w:rsidR="002B2E56" w:rsidRPr="00986EBE" w:rsidRDefault="00663FE7" w:rsidP="00ED2223">
            <w:pPr>
              <w:widowControl/>
              <w:autoSpaceDE/>
              <w:autoSpaceDN/>
              <w:jc w:val="center"/>
              <w:rPr>
                <w:sz w:val="28"/>
                <w:szCs w:val="28"/>
              </w:rPr>
            </w:pPr>
            <w:r w:rsidRPr="00986EBE">
              <w:rPr>
                <w:rFonts w:hint="eastAsia"/>
                <w:sz w:val="28"/>
                <w:szCs w:val="28"/>
              </w:rPr>
              <w:t>○○○</w:t>
            </w:r>
          </w:p>
        </w:tc>
        <w:tc>
          <w:tcPr>
            <w:tcW w:w="1559" w:type="dxa"/>
            <w:noWrap/>
            <w:vAlign w:val="center"/>
            <w:hideMark/>
          </w:tcPr>
          <w:p w:rsidR="002B2E56" w:rsidRPr="00986EBE" w:rsidRDefault="002B2E56" w:rsidP="00ED2223">
            <w:pPr>
              <w:widowControl/>
              <w:autoSpaceDE/>
              <w:autoSpaceDN/>
              <w:jc w:val="right"/>
              <w:rPr>
                <w:sz w:val="28"/>
                <w:szCs w:val="28"/>
              </w:rPr>
            </w:pPr>
            <w:r w:rsidRPr="00986EBE">
              <w:rPr>
                <w:rFonts w:hint="eastAsia"/>
                <w:sz w:val="28"/>
                <w:szCs w:val="28"/>
              </w:rPr>
              <w:t>556</w:t>
            </w:r>
          </w:p>
        </w:tc>
        <w:tc>
          <w:tcPr>
            <w:tcW w:w="1984" w:type="dxa"/>
            <w:noWrap/>
            <w:vAlign w:val="center"/>
            <w:hideMark/>
          </w:tcPr>
          <w:p w:rsidR="002B2E56" w:rsidRPr="00986EBE" w:rsidRDefault="002B2E56" w:rsidP="00ED2223">
            <w:pPr>
              <w:widowControl/>
              <w:autoSpaceDE/>
              <w:autoSpaceDN/>
              <w:jc w:val="right"/>
              <w:rPr>
                <w:sz w:val="28"/>
                <w:szCs w:val="28"/>
              </w:rPr>
            </w:pPr>
            <w:r w:rsidRPr="00986EBE">
              <w:rPr>
                <w:rFonts w:hint="eastAsia"/>
                <w:sz w:val="28"/>
                <w:szCs w:val="28"/>
              </w:rPr>
              <w:t>549.37</w:t>
            </w:r>
          </w:p>
        </w:tc>
      </w:tr>
      <w:tr w:rsidR="00986EBE" w:rsidRPr="00986EBE" w:rsidTr="005E1250">
        <w:trPr>
          <w:trHeight w:val="454"/>
        </w:trPr>
        <w:tc>
          <w:tcPr>
            <w:tcW w:w="1843" w:type="dxa"/>
            <w:vMerge/>
            <w:vAlign w:val="center"/>
            <w:hideMark/>
          </w:tcPr>
          <w:p w:rsidR="002B2E56" w:rsidRPr="00986EBE" w:rsidRDefault="002B2E56" w:rsidP="006B7D91">
            <w:pPr>
              <w:widowControl/>
              <w:autoSpaceDE/>
              <w:rPr>
                <w:spacing w:val="-20"/>
                <w:kern w:val="0"/>
                <w:sz w:val="28"/>
                <w:szCs w:val="28"/>
              </w:rPr>
            </w:pPr>
          </w:p>
        </w:tc>
        <w:tc>
          <w:tcPr>
            <w:tcW w:w="1135" w:type="dxa"/>
            <w:vMerge/>
            <w:vAlign w:val="center"/>
            <w:hideMark/>
          </w:tcPr>
          <w:p w:rsidR="002B2E56" w:rsidRPr="00986EBE" w:rsidRDefault="002B2E56" w:rsidP="00ED2223">
            <w:pPr>
              <w:widowControl/>
              <w:autoSpaceDE/>
              <w:autoSpaceDN/>
              <w:jc w:val="center"/>
              <w:rPr>
                <w:sz w:val="28"/>
                <w:szCs w:val="28"/>
              </w:rPr>
            </w:pPr>
          </w:p>
        </w:tc>
        <w:tc>
          <w:tcPr>
            <w:tcW w:w="1559" w:type="dxa"/>
            <w:noWrap/>
            <w:vAlign w:val="center"/>
            <w:hideMark/>
          </w:tcPr>
          <w:p w:rsidR="002B2E56" w:rsidRPr="00986EBE" w:rsidRDefault="00387C0E" w:rsidP="00ED2223">
            <w:pPr>
              <w:widowControl/>
              <w:autoSpaceDE/>
              <w:autoSpaceDN/>
              <w:jc w:val="center"/>
              <w:rPr>
                <w:sz w:val="28"/>
                <w:szCs w:val="28"/>
              </w:rPr>
            </w:pPr>
            <w:r w:rsidRPr="00986EBE">
              <w:rPr>
                <w:rFonts w:hint="eastAsia"/>
                <w:sz w:val="28"/>
                <w:szCs w:val="28"/>
              </w:rPr>
              <w:t>系爭土地</w:t>
            </w:r>
          </w:p>
        </w:tc>
        <w:tc>
          <w:tcPr>
            <w:tcW w:w="1559" w:type="dxa"/>
            <w:noWrap/>
            <w:vAlign w:val="center"/>
            <w:hideMark/>
          </w:tcPr>
          <w:p w:rsidR="002B2E56" w:rsidRPr="00986EBE" w:rsidRDefault="002B2E56" w:rsidP="00ED2223">
            <w:pPr>
              <w:widowControl/>
              <w:autoSpaceDE/>
              <w:autoSpaceDN/>
              <w:jc w:val="right"/>
              <w:rPr>
                <w:sz w:val="28"/>
                <w:szCs w:val="28"/>
              </w:rPr>
            </w:pPr>
            <w:r w:rsidRPr="00986EBE">
              <w:rPr>
                <w:rFonts w:hint="eastAsia"/>
                <w:sz w:val="28"/>
                <w:szCs w:val="28"/>
              </w:rPr>
              <w:t>672</w:t>
            </w:r>
          </w:p>
        </w:tc>
        <w:tc>
          <w:tcPr>
            <w:tcW w:w="1984" w:type="dxa"/>
            <w:noWrap/>
            <w:vAlign w:val="center"/>
            <w:hideMark/>
          </w:tcPr>
          <w:p w:rsidR="002B2E56" w:rsidRPr="00986EBE" w:rsidRDefault="002B2E56" w:rsidP="00ED2223">
            <w:pPr>
              <w:widowControl/>
              <w:autoSpaceDE/>
              <w:autoSpaceDN/>
              <w:jc w:val="right"/>
              <w:rPr>
                <w:sz w:val="28"/>
                <w:szCs w:val="28"/>
              </w:rPr>
            </w:pPr>
            <w:r w:rsidRPr="00986EBE">
              <w:rPr>
                <w:rFonts w:hint="eastAsia"/>
                <w:sz w:val="28"/>
                <w:szCs w:val="28"/>
              </w:rPr>
              <w:t>617.9</w:t>
            </w:r>
          </w:p>
        </w:tc>
      </w:tr>
      <w:tr w:rsidR="00986EBE" w:rsidRPr="00986EBE" w:rsidTr="005E1250">
        <w:trPr>
          <w:trHeight w:val="454"/>
        </w:trPr>
        <w:tc>
          <w:tcPr>
            <w:tcW w:w="1843" w:type="dxa"/>
            <w:vMerge w:val="restart"/>
            <w:noWrap/>
            <w:vAlign w:val="center"/>
            <w:hideMark/>
          </w:tcPr>
          <w:p w:rsidR="002B2E56" w:rsidRPr="00986EBE" w:rsidRDefault="002B2E56" w:rsidP="006B7D91">
            <w:pPr>
              <w:widowControl/>
              <w:autoSpaceDE/>
              <w:rPr>
                <w:spacing w:val="-20"/>
                <w:kern w:val="0"/>
                <w:sz w:val="28"/>
                <w:szCs w:val="28"/>
              </w:rPr>
            </w:pPr>
            <w:r w:rsidRPr="00986EBE">
              <w:rPr>
                <w:rFonts w:hint="eastAsia"/>
                <w:spacing w:val="-20"/>
                <w:kern w:val="0"/>
                <w:sz w:val="28"/>
                <w:szCs w:val="28"/>
              </w:rPr>
              <w:t>108年12月5日</w:t>
            </w:r>
          </w:p>
        </w:tc>
        <w:tc>
          <w:tcPr>
            <w:tcW w:w="1135" w:type="dxa"/>
            <w:vMerge w:val="restart"/>
            <w:noWrap/>
            <w:vAlign w:val="center"/>
            <w:hideMark/>
          </w:tcPr>
          <w:p w:rsidR="002B2E56" w:rsidRPr="00986EBE" w:rsidRDefault="002B2E56" w:rsidP="00ED2223">
            <w:pPr>
              <w:widowControl/>
              <w:autoSpaceDE/>
              <w:autoSpaceDN/>
              <w:snapToGrid w:val="0"/>
              <w:jc w:val="center"/>
              <w:rPr>
                <w:sz w:val="28"/>
                <w:szCs w:val="28"/>
              </w:rPr>
            </w:pPr>
            <w:r w:rsidRPr="00986EBE">
              <w:rPr>
                <w:rFonts w:hint="eastAsia"/>
                <w:sz w:val="28"/>
                <w:szCs w:val="28"/>
              </w:rPr>
              <w:t>地籍圖</w:t>
            </w:r>
          </w:p>
          <w:p w:rsidR="002B2E56" w:rsidRPr="00986EBE" w:rsidRDefault="002B2E56" w:rsidP="00ED2223">
            <w:pPr>
              <w:widowControl/>
              <w:autoSpaceDE/>
              <w:autoSpaceDN/>
              <w:snapToGrid w:val="0"/>
              <w:jc w:val="center"/>
              <w:rPr>
                <w:sz w:val="28"/>
                <w:szCs w:val="28"/>
              </w:rPr>
            </w:pPr>
            <w:r w:rsidRPr="00986EBE">
              <w:rPr>
                <w:rFonts w:hint="eastAsia"/>
                <w:sz w:val="28"/>
                <w:szCs w:val="28"/>
              </w:rPr>
              <w:t>重測</w:t>
            </w:r>
          </w:p>
        </w:tc>
        <w:tc>
          <w:tcPr>
            <w:tcW w:w="1559" w:type="dxa"/>
            <w:noWrap/>
            <w:vAlign w:val="center"/>
            <w:hideMark/>
          </w:tcPr>
          <w:p w:rsidR="002B2E56" w:rsidRPr="00986EBE" w:rsidRDefault="00663FE7" w:rsidP="00ED2223">
            <w:pPr>
              <w:widowControl/>
              <w:autoSpaceDE/>
              <w:autoSpaceDN/>
              <w:jc w:val="center"/>
              <w:rPr>
                <w:sz w:val="28"/>
                <w:szCs w:val="28"/>
              </w:rPr>
            </w:pPr>
            <w:r w:rsidRPr="00986EBE">
              <w:rPr>
                <w:rFonts w:hint="eastAsia"/>
                <w:sz w:val="28"/>
                <w:szCs w:val="28"/>
              </w:rPr>
              <w:t>○○○</w:t>
            </w:r>
          </w:p>
        </w:tc>
        <w:tc>
          <w:tcPr>
            <w:tcW w:w="1559" w:type="dxa"/>
            <w:noWrap/>
            <w:vAlign w:val="center"/>
            <w:hideMark/>
          </w:tcPr>
          <w:p w:rsidR="002B2E56" w:rsidRPr="00986EBE" w:rsidRDefault="002B2E56" w:rsidP="00ED2223">
            <w:pPr>
              <w:widowControl/>
              <w:autoSpaceDE/>
              <w:autoSpaceDN/>
              <w:jc w:val="right"/>
              <w:rPr>
                <w:sz w:val="28"/>
                <w:szCs w:val="28"/>
              </w:rPr>
            </w:pPr>
            <w:r w:rsidRPr="00986EBE">
              <w:rPr>
                <w:rFonts w:hint="eastAsia"/>
                <w:sz w:val="28"/>
                <w:szCs w:val="28"/>
              </w:rPr>
              <w:t>556.31</w:t>
            </w:r>
          </w:p>
        </w:tc>
        <w:tc>
          <w:tcPr>
            <w:tcW w:w="1984" w:type="dxa"/>
            <w:noWrap/>
            <w:vAlign w:val="center"/>
            <w:hideMark/>
          </w:tcPr>
          <w:p w:rsidR="002B2E56" w:rsidRPr="00986EBE" w:rsidRDefault="00002691" w:rsidP="00ED2223">
            <w:pPr>
              <w:widowControl/>
              <w:autoSpaceDE/>
              <w:autoSpaceDN/>
              <w:jc w:val="right"/>
              <w:rPr>
                <w:sz w:val="28"/>
                <w:szCs w:val="28"/>
              </w:rPr>
            </w:pPr>
            <w:proofErr w:type="gramStart"/>
            <w:r w:rsidRPr="00986EBE">
              <w:rPr>
                <w:rFonts w:hAnsi="標楷體" w:hint="eastAsia"/>
                <w:sz w:val="28"/>
                <w:szCs w:val="28"/>
              </w:rPr>
              <w:t>—</w:t>
            </w:r>
            <w:proofErr w:type="gramEnd"/>
          </w:p>
        </w:tc>
      </w:tr>
      <w:tr w:rsidR="00986EBE" w:rsidRPr="00986EBE" w:rsidTr="005E1250">
        <w:trPr>
          <w:trHeight w:val="454"/>
        </w:trPr>
        <w:tc>
          <w:tcPr>
            <w:tcW w:w="1843" w:type="dxa"/>
            <w:vMerge/>
            <w:hideMark/>
          </w:tcPr>
          <w:p w:rsidR="002B2E56" w:rsidRPr="00986EBE" w:rsidRDefault="002B2E56" w:rsidP="00ED2223">
            <w:pPr>
              <w:widowControl/>
              <w:autoSpaceDE/>
              <w:autoSpaceDN/>
              <w:jc w:val="left"/>
              <w:rPr>
                <w:sz w:val="28"/>
                <w:szCs w:val="28"/>
              </w:rPr>
            </w:pPr>
          </w:p>
        </w:tc>
        <w:tc>
          <w:tcPr>
            <w:tcW w:w="1135" w:type="dxa"/>
            <w:vMerge/>
            <w:hideMark/>
          </w:tcPr>
          <w:p w:rsidR="002B2E56" w:rsidRPr="00986EBE" w:rsidRDefault="002B2E56" w:rsidP="00ED2223">
            <w:pPr>
              <w:widowControl/>
              <w:autoSpaceDE/>
              <w:autoSpaceDN/>
              <w:jc w:val="left"/>
              <w:rPr>
                <w:sz w:val="28"/>
                <w:szCs w:val="28"/>
              </w:rPr>
            </w:pPr>
          </w:p>
        </w:tc>
        <w:tc>
          <w:tcPr>
            <w:tcW w:w="1559" w:type="dxa"/>
            <w:noWrap/>
            <w:vAlign w:val="center"/>
            <w:hideMark/>
          </w:tcPr>
          <w:p w:rsidR="002B2E56" w:rsidRPr="00986EBE" w:rsidRDefault="00387C0E" w:rsidP="00ED2223">
            <w:pPr>
              <w:widowControl/>
              <w:autoSpaceDE/>
              <w:autoSpaceDN/>
              <w:jc w:val="center"/>
              <w:rPr>
                <w:sz w:val="28"/>
                <w:szCs w:val="28"/>
              </w:rPr>
            </w:pPr>
            <w:r w:rsidRPr="00986EBE">
              <w:rPr>
                <w:rFonts w:hint="eastAsia"/>
                <w:sz w:val="28"/>
                <w:szCs w:val="28"/>
              </w:rPr>
              <w:t>系爭土地</w:t>
            </w:r>
          </w:p>
        </w:tc>
        <w:tc>
          <w:tcPr>
            <w:tcW w:w="1559" w:type="dxa"/>
            <w:noWrap/>
            <w:vAlign w:val="center"/>
            <w:hideMark/>
          </w:tcPr>
          <w:p w:rsidR="002B2E56" w:rsidRPr="00986EBE" w:rsidRDefault="002B2E56" w:rsidP="00ED2223">
            <w:pPr>
              <w:widowControl/>
              <w:autoSpaceDE/>
              <w:autoSpaceDN/>
              <w:jc w:val="right"/>
              <w:rPr>
                <w:sz w:val="28"/>
                <w:szCs w:val="28"/>
              </w:rPr>
            </w:pPr>
            <w:r w:rsidRPr="00986EBE">
              <w:rPr>
                <w:rFonts w:hint="eastAsia"/>
                <w:sz w:val="28"/>
                <w:szCs w:val="28"/>
              </w:rPr>
              <w:t>619.88</w:t>
            </w:r>
          </w:p>
        </w:tc>
        <w:tc>
          <w:tcPr>
            <w:tcW w:w="1984" w:type="dxa"/>
            <w:noWrap/>
            <w:vAlign w:val="center"/>
            <w:hideMark/>
          </w:tcPr>
          <w:p w:rsidR="002B2E56" w:rsidRPr="00986EBE" w:rsidRDefault="00002691" w:rsidP="00ED2223">
            <w:pPr>
              <w:widowControl/>
              <w:autoSpaceDE/>
              <w:autoSpaceDN/>
              <w:jc w:val="right"/>
              <w:rPr>
                <w:sz w:val="28"/>
                <w:szCs w:val="28"/>
              </w:rPr>
            </w:pPr>
            <w:proofErr w:type="gramStart"/>
            <w:r w:rsidRPr="00986EBE">
              <w:rPr>
                <w:rFonts w:hAnsi="標楷體" w:hint="eastAsia"/>
                <w:sz w:val="28"/>
                <w:szCs w:val="28"/>
              </w:rPr>
              <w:t>—</w:t>
            </w:r>
            <w:proofErr w:type="gramEnd"/>
          </w:p>
        </w:tc>
      </w:tr>
    </w:tbl>
    <w:p w:rsidR="002B2E56" w:rsidRPr="00986EBE" w:rsidRDefault="00E207FD" w:rsidP="00B20518">
      <w:pPr>
        <w:pStyle w:val="3"/>
        <w:numPr>
          <w:ilvl w:val="0"/>
          <w:numId w:val="0"/>
        </w:numPr>
        <w:ind w:leftChars="200" w:left="680"/>
        <w:rPr>
          <w:sz w:val="24"/>
          <w:szCs w:val="24"/>
        </w:rPr>
      </w:pPr>
      <w:r w:rsidRPr="00986EBE">
        <w:rPr>
          <w:rFonts w:hint="eastAsia"/>
          <w:sz w:val="24"/>
          <w:szCs w:val="24"/>
        </w:rPr>
        <w:t>資料來源：</w:t>
      </w:r>
      <w:proofErr w:type="gramStart"/>
      <w:r w:rsidRPr="00986EBE">
        <w:rPr>
          <w:rFonts w:hint="eastAsia"/>
          <w:sz w:val="24"/>
          <w:szCs w:val="24"/>
        </w:rPr>
        <w:t>臺</w:t>
      </w:r>
      <w:proofErr w:type="gramEnd"/>
      <w:r w:rsidRPr="00986EBE">
        <w:rPr>
          <w:rFonts w:hint="eastAsia"/>
          <w:sz w:val="24"/>
          <w:szCs w:val="24"/>
        </w:rPr>
        <w:t>中市政府。</w:t>
      </w:r>
    </w:p>
    <w:p w:rsidR="00F203D7" w:rsidRPr="00986EBE" w:rsidRDefault="00063D56" w:rsidP="003A57A4">
      <w:pPr>
        <w:pStyle w:val="3"/>
        <w:autoSpaceDN/>
        <w:ind w:left="1701" w:hanging="1021"/>
      </w:pPr>
      <w:r w:rsidRPr="00986EBE">
        <w:rPr>
          <w:rFonts w:hint="eastAsia"/>
        </w:rPr>
        <w:t>上開</w:t>
      </w:r>
      <w:r w:rsidR="002927C6" w:rsidRPr="00986EBE">
        <w:rPr>
          <w:rFonts w:hint="eastAsia"/>
        </w:rPr>
        <w:t>面積</w:t>
      </w:r>
      <w:r w:rsidRPr="00986EBE">
        <w:rPr>
          <w:rFonts w:hint="eastAsia"/>
        </w:rPr>
        <w:t>誤差或因地籍圖使用逾百年，產生折損、破舊、圖紙伸縮之情形，以及</w:t>
      </w:r>
      <w:proofErr w:type="gramStart"/>
      <w:r w:rsidRPr="00986EBE">
        <w:rPr>
          <w:rFonts w:hint="eastAsia"/>
        </w:rPr>
        <w:t>重測前</w:t>
      </w:r>
      <w:proofErr w:type="gramEnd"/>
      <w:r w:rsidR="00F87394" w:rsidRPr="00986EBE">
        <w:rPr>
          <w:rFonts w:hint="eastAsia"/>
        </w:rPr>
        <w:t>、</w:t>
      </w:r>
      <w:r w:rsidRPr="00986EBE">
        <w:rPr>
          <w:rFonts w:hint="eastAsia"/>
        </w:rPr>
        <w:t>後所使用之測量儀器精度及作業方式有所不同等原因，</w:t>
      </w:r>
      <w:proofErr w:type="gramStart"/>
      <w:r w:rsidR="008D69D3" w:rsidRPr="00986EBE">
        <w:rPr>
          <w:rFonts w:hint="eastAsia"/>
        </w:rPr>
        <w:t>致系</w:t>
      </w:r>
      <w:proofErr w:type="gramEnd"/>
      <w:r w:rsidR="008D69D3" w:rsidRPr="00986EBE">
        <w:rPr>
          <w:rFonts w:hint="eastAsia"/>
        </w:rPr>
        <w:t>爭土地於53年間分割時所測量計算之面積，</w:t>
      </w:r>
      <w:r w:rsidRPr="00986EBE">
        <w:rPr>
          <w:rFonts w:hint="eastAsia"/>
        </w:rPr>
        <w:t>與國土測繪中心106年間辦理法院鑑測時</w:t>
      </w:r>
      <w:r w:rsidR="008D69D3" w:rsidRPr="00986EBE">
        <w:rPr>
          <w:rFonts w:hint="eastAsia"/>
        </w:rPr>
        <w:t>所測量計算之面積</w:t>
      </w:r>
      <w:r w:rsidR="005E19D3" w:rsidRPr="00986EBE">
        <w:rPr>
          <w:rFonts w:hint="eastAsia"/>
        </w:rPr>
        <w:t>有所</w:t>
      </w:r>
      <w:r w:rsidRPr="00986EBE">
        <w:rPr>
          <w:rFonts w:hint="eastAsia"/>
        </w:rPr>
        <w:t>不同，惟大甲地政於84年間受理臺中地院囑託勘測系爭土地，係於重測之前</w:t>
      </w:r>
      <w:r w:rsidR="008D69D3" w:rsidRPr="00986EBE">
        <w:rPr>
          <w:rFonts w:hint="eastAsia"/>
        </w:rPr>
        <w:t>，所使用之地籍圖</w:t>
      </w:r>
      <w:r w:rsidR="00404DE0" w:rsidRPr="00986EBE">
        <w:rPr>
          <w:rFonts w:hint="eastAsia"/>
        </w:rPr>
        <w:t>並無不同，</w:t>
      </w:r>
      <w:r w:rsidR="006B0F46" w:rsidRPr="00986EBE">
        <w:rPr>
          <w:rFonts w:hint="eastAsia"/>
        </w:rPr>
        <w:t>兩</w:t>
      </w:r>
      <w:r w:rsidR="00404DE0" w:rsidRPr="00986EBE">
        <w:rPr>
          <w:rFonts w:hint="eastAsia"/>
        </w:rPr>
        <w:t>次</w:t>
      </w:r>
      <w:r w:rsidR="00D20C82" w:rsidRPr="00986EBE">
        <w:rPr>
          <w:rFonts w:hint="eastAsia"/>
        </w:rPr>
        <w:t>測量計算之</w:t>
      </w:r>
      <w:r w:rsidRPr="00986EBE">
        <w:rPr>
          <w:rFonts w:hint="eastAsia"/>
        </w:rPr>
        <w:t>面積</w:t>
      </w:r>
      <w:r w:rsidR="00D20C82" w:rsidRPr="00986EBE">
        <w:rPr>
          <w:rFonts w:hint="eastAsia"/>
        </w:rPr>
        <w:t>仍相</w:t>
      </w:r>
      <w:r w:rsidRPr="00986EBE">
        <w:rPr>
          <w:rFonts w:hint="eastAsia"/>
        </w:rPr>
        <w:t>差4</w:t>
      </w:r>
      <w:r w:rsidRPr="00986EBE">
        <w:t>1</w:t>
      </w:r>
      <w:r w:rsidR="00D20C82" w:rsidRPr="00986EBE">
        <w:rPr>
          <w:rFonts w:hint="eastAsia"/>
        </w:rPr>
        <w:t>（6</w:t>
      </w:r>
      <w:r w:rsidR="00D20C82" w:rsidRPr="00986EBE">
        <w:t>72-</w:t>
      </w:r>
      <w:r w:rsidR="00D20C82" w:rsidRPr="00986EBE">
        <w:rPr>
          <w:rFonts w:hint="eastAsia"/>
        </w:rPr>
        <w:t>631）</w:t>
      </w:r>
      <w:r w:rsidRPr="00986EBE">
        <w:rPr>
          <w:rFonts w:hint="eastAsia"/>
        </w:rPr>
        <w:t>平方公尺，</w:t>
      </w:r>
      <w:proofErr w:type="gramStart"/>
      <w:r w:rsidR="00D20C82" w:rsidRPr="00986EBE">
        <w:rPr>
          <w:rFonts w:hint="eastAsia"/>
        </w:rPr>
        <w:t>且系</w:t>
      </w:r>
      <w:proofErr w:type="gramEnd"/>
      <w:r w:rsidR="00D20C82" w:rsidRPr="00986EBE">
        <w:rPr>
          <w:rFonts w:hint="eastAsia"/>
        </w:rPr>
        <w:t>爭土地登記面積與重</w:t>
      </w:r>
      <w:proofErr w:type="gramStart"/>
      <w:r w:rsidR="00D20C82" w:rsidRPr="00986EBE">
        <w:rPr>
          <w:rFonts w:hint="eastAsia"/>
        </w:rPr>
        <w:t>測前</w:t>
      </w:r>
      <w:proofErr w:type="gramEnd"/>
      <w:r w:rsidR="00D20C82" w:rsidRPr="00986EBE">
        <w:rPr>
          <w:rFonts w:hint="eastAsia"/>
        </w:rPr>
        <w:t>地籍圖</w:t>
      </w:r>
      <w:r w:rsidR="00A46D80" w:rsidRPr="00986EBE">
        <w:rPr>
          <w:rFonts w:hint="eastAsia"/>
        </w:rPr>
        <w:t>面積</w:t>
      </w:r>
      <w:r w:rsidR="00D20C82" w:rsidRPr="00986EBE">
        <w:rPr>
          <w:rFonts w:hint="eastAsia"/>
        </w:rPr>
        <w:t>之相差，遠大於毗鄰同段</w:t>
      </w:r>
      <w:r w:rsidR="00663FE7" w:rsidRPr="00986EBE">
        <w:rPr>
          <w:rFonts w:hint="eastAsia"/>
        </w:rPr>
        <w:t>○○○</w:t>
      </w:r>
      <w:r w:rsidR="00D20C82" w:rsidRPr="00986EBE">
        <w:rPr>
          <w:rFonts w:hint="eastAsia"/>
        </w:rPr>
        <w:t>地號</w:t>
      </w:r>
      <w:r w:rsidR="00404DE0" w:rsidRPr="00986EBE">
        <w:rPr>
          <w:rFonts w:hint="eastAsia"/>
        </w:rPr>
        <w:t>土地</w:t>
      </w:r>
      <w:r w:rsidR="00034D04" w:rsidRPr="00986EBE">
        <w:rPr>
          <w:rFonts w:hint="eastAsia"/>
        </w:rPr>
        <w:t>面積之相差</w:t>
      </w:r>
      <w:r w:rsidR="00D20C82" w:rsidRPr="00986EBE">
        <w:rPr>
          <w:rFonts w:hint="eastAsia"/>
        </w:rPr>
        <w:t>，</w:t>
      </w:r>
      <w:r w:rsidR="00820381" w:rsidRPr="00986EBE">
        <w:rPr>
          <w:rFonts w:hint="eastAsia"/>
        </w:rPr>
        <w:t>顯不合理</w:t>
      </w:r>
      <w:r w:rsidR="00F43BF1" w:rsidRPr="00986EBE">
        <w:rPr>
          <w:rFonts w:hint="eastAsia"/>
        </w:rPr>
        <w:t>。</w:t>
      </w:r>
      <w:proofErr w:type="gramStart"/>
      <w:r w:rsidR="00820381" w:rsidRPr="00986EBE">
        <w:rPr>
          <w:rFonts w:hint="eastAsia"/>
        </w:rPr>
        <w:t>詢</w:t>
      </w:r>
      <w:proofErr w:type="gramEnd"/>
      <w:r w:rsidR="00820381" w:rsidRPr="00986EBE">
        <w:rPr>
          <w:rFonts w:hint="eastAsia"/>
        </w:rPr>
        <w:t>經</w:t>
      </w:r>
      <w:r w:rsidR="00A54C98" w:rsidRPr="00986EBE">
        <w:rPr>
          <w:rFonts w:hint="eastAsia"/>
        </w:rPr>
        <w:t>臺中市政府</w:t>
      </w:r>
      <w:r w:rsidR="00820381" w:rsidRPr="00986EBE">
        <w:rPr>
          <w:rFonts w:hint="eastAsia"/>
        </w:rPr>
        <w:t>表示，</w:t>
      </w:r>
      <w:r w:rsidR="00A54C98" w:rsidRPr="00986EBE">
        <w:rPr>
          <w:rFonts w:hint="eastAsia"/>
        </w:rPr>
        <w:t>同段</w:t>
      </w:r>
      <w:r w:rsidR="00663FE7" w:rsidRPr="00986EBE">
        <w:rPr>
          <w:rFonts w:hint="eastAsia"/>
        </w:rPr>
        <w:t>○○○</w:t>
      </w:r>
      <w:r w:rsidR="00A54C98" w:rsidRPr="00986EBE">
        <w:rPr>
          <w:rFonts w:hint="eastAsia"/>
        </w:rPr>
        <w:t>地號土地於日治時期已</w:t>
      </w:r>
      <w:proofErr w:type="gramStart"/>
      <w:r w:rsidR="00A54C98" w:rsidRPr="00986EBE">
        <w:rPr>
          <w:rFonts w:hint="eastAsia"/>
        </w:rPr>
        <w:t>有圖簿不</w:t>
      </w:r>
      <w:proofErr w:type="gramEnd"/>
      <w:r w:rsidR="00A54C98" w:rsidRPr="00986EBE">
        <w:rPr>
          <w:rFonts w:hint="eastAsia"/>
        </w:rPr>
        <w:t>符情事</w:t>
      </w:r>
      <w:r w:rsidR="00080E20" w:rsidRPr="00986EBE">
        <w:rPr>
          <w:rFonts w:hint="eastAsia"/>
        </w:rPr>
        <w:t>，</w:t>
      </w:r>
      <w:r w:rsidR="00A54C98" w:rsidRPr="00986EBE">
        <w:rPr>
          <w:rFonts w:hint="eastAsia"/>
        </w:rPr>
        <w:t>該筆土地於36年6月1日辦理總登記，53年7月15日自該地號</w:t>
      </w:r>
      <w:proofErr w:type="gramStart"/>
      <w:r w:rsidR="00A54C98" w:rsidRPr="00986EBE">
        <w:rPr>
          <w:rFonts w:hint="eastAsia"/>
        </w:rPr>
        <w:t>分割出系</w:t>
      </w:r>
      <w:proofErr w:type="gramEnd"/>
      <w:r w:rsidR="00A54C98" w:rsidRPr="00986EBE">
        <w:rPr>
          <w:rFonts w:hint="eastAsia"/>
        </w:rPr>
        <w:t>爭土地當時</w:t>
      </w:r>
      <w:r w:rsidR="001F279E" w:rsidRPr="00986EBE">
        <w:rPr>
          <w:rFonts w:hint="eastAsia"/>
        </w:rPr>
        <w:t>，</w:t>
      </w:r>
      <w:r w:rsidR="00A54C98" w:rsidRPr="00986EBE">
        <w:rPr>
          <w:rFonts w:hint="eastAsia"/>
        </w:rPr>
        <w:t>地籍圖計算面積已與登記面積不符，惟未辦理面積更正，僅將</w:t>
      </w:r>
      <w:proofErr w:type="gramStart"/>
      <w:r w:rsidR="00A54C98" w:rsidRPr="00986EBE">
        <w:rPr>
          <w:rFonts w:hint="eastAsia"/>
        </w:rPr>
        <w:t>圖簿面積差值</w:t>
      </w:r>
      <w:proofErr w:type="gramEnd"/>
      <w:r w:rsidR="00A54C98" w:rsidRPr="00986EBE">
        <w:rPr>
          <w:rFonts w:hint="eastAsia"/>
        </w:rPr>
        <w:t>配賦於分割後各筆土地</w:t>
      </w:r>
      <w:r w:rsidR="00071408" w:rsidRPr="00986EBE">
        <w:rPr>
          <w:rFonts w:hint="eastAsia"/>
        </w:rPr>
        <w:t>。</w:t>
      </w:r>
    </w:p>
    <w:p w:rsidR="00986951" w:rsidRPr="00986EBE" w:rsidRDefault="00A3445C" w:rsidP="0024174F">
      <w:pPr>
        <w:pStyle w:val="3"/>
        <w:autoSpaceDN/>
        <w:ind w:left="1701" w:hanging="1021"/>
      </w:pPr>
      <w:proofErr w:type="gramStart"/>
      <w:r w:rsidRPr="00986EBE">
        <w:rPr>
          <w:rFonts w:hint="eastAsia"/>
        </w:rPr>
        <w:t>然系爭</w:t>
      </w:r>
      <w:proofErr w:type="gramEnd"/>
      <w:r w:rsidRPr="00986EBE">
        <w:rPr>
          <w:rFonts w:hint="eastAsia"/>
        </w:rPr>
        <w:t>土地於53年間辦理分割時，同段</w:t>
      </w:r>
      <w:r w:rsidR="00663FE7" w:rsidRPr="00986EBE">
        <w:rPr>
          <w:rFonts w:hint="eastAsia"/>
        </w:rPr>
        <w:t>○○○</w:t>
      </w:r>
      <w:r w:rsidRPr="00986EBE">
        <w:rPr>
          <w:rFonts w:hint="eastAsia"/>
        </w:rPr>
        <w:t>地號登記面積為</w:t>
      </w:r>
      <w:r w:rsidRPr="00986EBE">
        <w:t>1</w:t>
      </w:r>
      <w:r w:rsidR="00163D6D" w:rsidRPr="00986EBE">
        <w:t>,</w:t>
      </w:r>
      <w:r w:rsidRPr="00986EBE">
        <w:t>228</w:t>
      </w:r>
      <w:r w:rsidRPr="00986EBE">
        <w:rPr>
          <w:rFonts w:hint="eastAsia"/>
        </w:rPr>
        <w:t>（</w:t>
      </w:r>
      <w:r w:rsidRPr="00986EBE">
        <w:t>556+672</w:t>
      </w:r>
      <w:r w:rsidRPr="00986EBE">
        <w:rPr>
          <w:rFonts w:hint="eastAsia"/>
        </w:rPr>
        <w:t>）平方公尺，重</w:t>
      </w:r>
      <w:proofErr w:type="gramStart"/>
      <w:r w:rsidRPr="00986EBE">
        <w:rPr>
          <w:rFonts w:hint="eastAsia"/>
        </w:rPr>
        <w:t>測前</w:t>
      </w:r>
      <w:proofErr w:type="gramEnd"/>
      <w:r w:rsidRPr="00986EBE">
        <w:rPr>
          <w:rFonts w:hint="eastAsia"/>
        </w:rPr>
        <w:t>地籍圖面積為</w:t>
      </w:r>
      <w:r w:rsidRPr="00986EBE">
        <w:t>1</w:t>
      </w:r>
      <w:r w:rsidR="00163D6D" w:rsidRPr="00986EBE">
        <w:t>,</w:t>
      </w:r>
      <w:r w:rsidRPr="00986EBE">
        <w:t>167.27</w:t>
      </w:r>
      <w:r w:rsidRPr="00986EBE">
        <w:rPr>
          <w:rFonts w:hint="eastAsia"/>
        </w:rPr>
        <w:t>（</w:t>
      </w:r>
      <w:r w:rsidRPr="00986EBE">
        <w:t>549.37+617.9</w:t>
      </w:r>
      <w:r w:rsidRPr="00986EBE">
        <w:rPr>
          <w:rFonts w:hint="eastAsia"/>
        </w:rPr>
        <w:t>）平</w:t>
      </w:r>
      <w:r w:rsidRPr="00986EBE">
        <w:rPr>
          <w:rFonts w:hint="eastAsia"/>
        </w:rPr>
        <w:lastRenderedPageBreak/>
        <w:t>方公尺，</w:t>
      </w:r>
      <w:proofErr w:type="gramStart"/>
      <w:r w:rsidRPr="00986EBE">
        <w:rPr>
          <w:rFonts w:hint="eastAsia"/>
        </w:rPr>
        <w:t>圖簿面積差</w:t>
      </w:r>
      <w:proofErr w:type="gramEnd"/>
      <w:r w:rsidRPr="00986EBE">
        <w:rPr>
          <w:rFonts w:hint="eastAsia"/>
        </w:rPr>
        <w:t>值6</w:t>
      </w:r>
      <w:r w:rsidRPr="00986EBE">
        <w:t>0.73</w:t>
      </w:r>
      <w:r w:rsidRPr="00986EBE">
        <w:rPr>
          <w:rFonts w:hint="eastAsia"/>
        </w:rPr>
        <w:t>（</w:t>
      </w:r>
      <w:r w:rsidR="00663FE7" w:rsidRPr="00986EBE">
        <w:rPr>
          <w:rFonts w:hint="eastAsia"/>
        </w:rPr>
        <w:t>1</w:t>
      </w:r>
      <w:r w:rsidR="00663FE7" w:rsidRPr="00986EBE">
        <w:t>22</w:t>
      </w:r>
      <w:r w:rsidRPr="00986EBE">
        <w:t>8-1167.27</w:t>
      </w:r>
      <w:r w:rsidRPr="00986EBE">
        <w:rPr>
          <w:rFonts w:hint="eastAsia"/>
        </w:rPr>
        <w:t>）平方公尺，顯已大於</w:t>
      </w:r>
      <w:r w:rsidR="00206EF3" w:rsidRPr="00986EBE">
        <w:rPr>
          <w:rFonts w:hint="eastAsia"/>
        </w:rPr>
        <w:t>上開</w:t>
      </w:r>
      <w:r w:rsidRPr="00986EBE">
        <w:rPr>
          <w:rFonts w:hint="eastAsia"/>
        </w:rPr>
        <w:t>「地籍測量規則」第1</w:t>
      </w:r>
      <w:r w:rsidRPr="00986EBE">
        <w:t>32</w:t>
      </w:r>
      <w:r w:rsidRPr="00986EBE">
        <w:rPr>
          <w:rFonts w:hint="eastAsia"/>
        </w:rPr>
        <w:t>條規定計算</w:t>
      </w:r>
      <w:r w:rsidR="00CF028B" w:rsidRPr="00986EBE">
        <w:rPr>
          <w:rFonts w:hint="eastAsia"/>
        </w:rPr>
        <w:t>之公差</w:t>
      </w:r>
      <w:r w:rsidR="00667DBC" w:rsidRPr="00986EBE">
        <w:t>34.16</w:t>
      </w:r>
      <w:r w:rsidR="00CF028B" w:rsidRPr="00986EBE">
        <w:rPr>
          <w:rFonts w:hint="eastAsia"/>
        </w:rPr>
        <w:t>（</w:t>
      </w:r>
      <w:r w:rsidR="00667DBC" w:rsidRPr="00986EBE">
        <w:rPr>
          <w:rFonts w:hint="eastAsia"/>
        </w:rPr>
        <w:t>0.01</w:t>
      </w:r>
      <w:r w:rsidR="009D4B27" w:rsidRPr="00986EBE">
        <w:rPr>
          <w:rFonts w:hint="eastAsia"/>
        </w:rPr>
        <w:t>×1</w:t>
      </w:r>
      <w:r w:rsidR="009D4B27" w:rsidRPr="00986EBE">
        <w:t>200</w:t>
      </w:r>
      <w:r w:rsidR="009D4B27" w:rsidRPr="00986EBE">
        <w:rPr>
          <w:rFonts w:hint="eastAsia"/>
        </w:rPr>
        <w:t>×</w:t>
      </w:r>
      <w:r w:rsidR="00667DBC" w:rsidRPr="00986EBE">
        <w:rPr>
          <w:rFonts w:hint="eastAsia"/>
        </w:rPr>
        <w:t>√</w:t>
      </w:r>
      <w:r w:rsidR="009D4B27" w:rsidRPr="00986EBE">
        <w:t>2</w:t>
      </w:r>
      <w:r w:rsidR="00667DBC" w:rsidRPr="00986EBE">
        <w:rPr>
          <w:rFonts w:hint="eastAsia"/>
        </w:rPr>
        <w:t>+0.0004</w:t>
      </w:r>
      <w:r w:rsidR="009D4B27" w:rsidRPr="00986EBE">
        <w:rPr>
          <w:rFonts w:hint="eastAsia"/>
        </w:rPr>
        <w:t>×1</w:t>
      </w:r>
      <w:r w:rsidR="009D4B27" w:rsidRPr="00986EBE">
        <w:t>200</w:t>
      </w:r>
      <w:r w:rsidR="009D4B27" w:rsidRPr="00986EBE">
        <w:rPr>
          <w:rFonts w:hint="eastAsia"/>
        </w:rPr>
        <w:t>×</w:t>
      </w:r>
      <w:r w:rsidR="00667DBC" w:rsidRPr="00986EBE">
        <w:rPr>
          <w:rFonts w:hint="eastAsia"/>
        </w:rPr>
        <w:t>√</w:t>
      </w:r>
      <w:r w:rsidR="00663FE7" w:rsidRPr="00986EBE">
        <w:rPr>
          <w:rFonts w:hint="eastAsia"/>
        </w:rPr>
        <w:t>1</w:t>
      </w:r>
      <w:r w:rsidR="00663FE7" w:rsidRPr="00986EBE">
        <w:t>22</w:t>
      </w:r>
      <w:r w:rsidR="009D4B27" w:rsidRPr="00986EBE">
        <w:t>8</w:t>
      </w:r>
      <w:r w:rsidR="00667DBC" w:rsidRPr="00986EBE">
        <w:rPr>
          <w:rFonts w:hint="eastAsia"/>
        </w:rPr>
        <w:t>+0.0003</w:t>
      </w:r>
      <w:r w:rsidR="009D4B27" w:rsidRPr="00986EBE">
        <w:rPr>
          <w:rFonts w:hint="eastAsia"/>
        </w:rPr>
        <w:t>×</w:t>
      </w:r>
      <w:r w:rsidR="00663FE7" w:rsidRPr="00986EBE">
        <w:rPr>
          <w:rFonts w:hint="eastAsia"/>
        </w:rPr>
        <w:t>1</w:t>
      </w:r>
      <w:r w:rsidR="00663FE7" w:rsidRPr="00986EBE">
        <w:t>22</w:t>
      </w:r>
      <w:r w:rsidR="009D4B27" w:rsidRPr="00986EBE">
        <w:t>8</w:t>
      </w:r>
      <w:r w:rsidR="00CF028B" w:rsidRPr="00986EBE">
        <w:rPr>
          <w:rFonts w:hint="eastAsia"/>
        </w:rPr>
        <w:t>）</w:t>
      </w:r>
      <w:r w:rsidR="009D4B27" w:rsidRPr="00986EBE">
        <w:rPr>
          <w:rFonts w:hint="eastAsia"/>
        </w:rPr>
        <w:t>平方公尺</w:t>
      </w:r>
      <w:r w:rsidR="00CF028B" w:rsidRPr="00986EBE">
        <w:rPr>
          <w:rFonts w:hint="eastAsia"/>
        </w:rPr>
        <w:t>；若分割當時</w:t>
      </w:r>
      <w:proofErr w:type="gramStart"/>
      <w:r w:rsidR="00CF028B" w:rsidRPr="00986EBE">
        <w:rPr>
          <w:rFonts w:hint="eastAsia"/>
        </w:rPr>
        <w:t>之差值依</w:t>
      </w:r>
      <w:proofErr w:type="gramEnd"/>
      <w:r w:rsidR="00CF028B" w:rsidRPr="00986EBE">
        <w:rPr>
          <w:rFonts w:hint="eastAsia"/>
        </w:rPr>
        <w:t>上開規則第133條規定比例配賦於各地號，</w:t>
      </w:r>
      <w:proofErr w:type="gramStart"/>
      <w:r w:rsidR="00CF028B" w:rsidRPr="00986EBE">
        <w:rPr>
          <w:rFonts w:hint="eastAsia"/>
        </w:rPr>
        <w:t>則系</w:t>
      </w:r>
      <w:proofErr w:type="gramEnd"/>
      <w:r w:rsidR="00CF028B" w:rsidRPr="00986EBE">
        <w:rPr>
          <w:rFonts w:hint="eastAsia"/>
        </w:rPr>
        <w:t>爭土地面積應為</w:t>
      </w:r>
      <w:r w:rsidR="00CF028B" w:rsidRPr="00986EBE">
        <w:t>650.04</w:t>
      </w:r>
      <w:r w:rsidR="00CF028B" w:rsidRPr="00986EBE">
        <w:rPr>
          <w:rFonts w:hint="eastAsia"/>
        </w:rPr>
        <w:t>（617.90×</w:t>
      </w:r>
      <w:r w:rsidR="00663FE7" w:rsidRPr="00986EBE">
        <w:rPr>
          <w:rFonts w:hint="eastAsia"/>
        </w:rPr>
        <w:t>1</w:t>
      </w:r>
      <w:r w:rsidR="00663FE7" w:rsidRPr="00986EBE">
        <w:t>22</w:t>
      </w:r>
      <w:r w:rsidR="00CF028B" w:rsidRPr="00986EBE">
        <w:rPr>
          <w:rFonts w:hint="eastAsia"/>
        </w:rPr>
        <w:t>8÷1167.27）平方公尺，同段</w:t>
      </w:r>
      <w:r w:rsidR="00663FE7" w:rsidRPr="00986EBE">
        <w:rPr>
          <w:rFonts w:hint="eastAsia"/>
        </w:rPr>
        <w:t>○○○</w:t>
      </w:r>
      <w:r w:rsidR="00CF028B" w:rsidRPr="00986EBE">
        <w:rPr>
          <w:rFonts w:hint="eastAsia"/>
        </w:rPr>
        <w:t>地號土地面積應為577.95（549.37×</w:t>
      </w:r>
      <w:r w:rsidR="00663FE7" w:rsidRPr="00986EBE">
        <w:rPr>
          <w:rFonts w:hint="eastAsia"/>
        </w:rPr>
        <w:t>1</w:t>
      </w:r>
      <w:r w:rsidR="00663FE7" w:rsidRPr="00986EBE">
        <w:t>22</w:t>
      </w:r>
      <w:r w:rsidR="00CF028B" w:rsidRPr="00986EBE">
        <w:rPr>
          <w:rFonts w:hint="eastAsia"/>
        </w:rPr>
        <w:t>8÷1167.27）平方公尺，與當時該兩筆土地之登記面積（6</w:t>
      </w:r>
      <w:r w:rsidR="00CF028B" w:rsidRPr="00986EBE">
        <w:t>72</w:t>
      </w:r>
      <w:r w:rsidR="00CF028B" w:rsidRPr="00986EBE">
        <w:rPr>
          <w:rFonts w:hint="eastAsia"/>
        </w:rPr>
        <w:t>、5</w:t>
      </w:r>
      <w:r w:rsidR="00CF028B" w:rsidRPr="00986EBE">
        <w:t>56</w:t>
      </w:r>
      <w:r w:rsidR="00CF028B" w:rsidRPr="00986EBE">
        <w:rPr>
          <w:rFonts w:hint="eastAsia"/>
        </w:rPr>
        <w:t>平方公尺）亦不相符，</w:t>
      </w:r>
      <w:r w:rsidR="00206EF3" w:rsidRPr="00986EBE">
        <w:rPr>
          <w:rFonts w:hint="eastAsia"/>
        </w:rPr>
        <w:t>據此可知</w:t>
      </w:r>
      <w:r w:rsidR="00071408" w:rsidRPr="00986EBE">
        <w:rPr>
          <w:rFonts w:hint="eastAsia"/>
        </w:rPr>
        <w:t>大甲地政</w:t>
      </w:r>
      <w:r w:rsidR="00206EF3" w:rsidRPr="00986EBE">
        <w:rPr>
          <w:rFonts w:hint="eastAsia"/>
        </w:rPr>
        <w:t>於53年間</w:t>
      </w:r>
      <w:r w:rsidR="00071408" w:rsidRPr="00986EBE">
        <w:rPr>
          <w:rFonts w:hint="eastAsia"/>
        </w:rPr>
        <w:t>辦理系爭土地分割</w:t>
      </w:r>
      <w:r w:rsidR="00F43BF1" w:rsidRPr="00986EBE">
        <w:rPr>
          <w:rFonts w:hint="eastAsia"/>
        </w:rPr>
        <w:t>時，不僅未辦理面積更正，且將</w:t>
      </w:r>
      <w:proofErr w:type="gramStart"/>
      <w:r w:rsidR="00F43BF1" w:rsidRPr="00986EBE">
        <w:rPr>
          <w:rFonts w:hint="eastAsia"/>
        </w:rPr>
        <w:t>圖簿面積差值</w:t>
      </w:r>
      <w:proofErr w:type="gramEnd"/>
      <w:r w:rsidR="00F43BF1" w:rsidRPr="00986EBE">
        <w:rPr>
          <w:rFonts w:hint="eastAsia"/>
        </w:rPr>
        <w:t>配賦於分割後各筆土地</w:t>
      </w:r>
      <w:r w:rsidR="00E72FFC" w:rsidRPr="00986EBE">
        <w:rPr>
          <w:rFonts w:hint="eastAsia"/>
        </w:rPr>
        <w:t>之結果，亦不正確，當時</w:t>
      </w:r>
      <w:r w:rsidR="00071408" w:rsidRPr="00986EBE">
        <w:rPr>
          <w:rFonts w:hint="eastAsia"/>
        </w:rPr>
        <w:t>測量</w:t>
      </w:r>
      <w:r w:rsidR="00D16DB4" w:rsidRPr="00986EBE">
        <w:rPr>
          <w:rFonts w:hint="eastAsia"/>
        </w:rPr>
        <w:t>、</w:t>
      </w:r>
      <w:r w:rsidR="00071408" w:rsidRPr="00986EBE">
        <w:rPr>
          <w:rFonts w:hint="eastAsia"/>
        </w:rPr>
        <w:t>計算面積</w:t>
      </w:r>
      <w:r w:rsidR="00D16DB4" w:rsidRPr="00986EBE">
        <w:rPr>
          <w:rFonts w:hint="eastAsia"/>
        </w:rPr>
        <w:t>與</w:t>
      </w:r>
      <w:proofErr w:type="gramStart"/>
      <w:r w:rsidR="00D16DB4" w:rsidRPr="00986EBE">
        <w:rPr>
          <w:rFonts w:hint="eastAsia"/>
        </w:rPr>
        <w:t>差值</w:t>
      </w:r>
      <w:proofErr w:type="gramEnd"/>
      <w:r w:rsidR="00D16DB4" w:rsidRPr="00986EBE">
        <w:rPr>
          <w:rFonts w:hint="eastAsia"/>
        </w:rPr>
        <w:t>配賦等作業</w:t>
      </w:r>
      <w:r w:rsidR="00071408" w:rsidRPr="00986EBE">
        <w:rPr>
          <w:rFonts w:hint="eastAsia"/>
        </w:rPr>
        <w:t>，</w:t>
      </w:r>
      <w:r w:rsidR="00EA6589" w:rsidRPr="00986EBE">
        <w:rPr>
          <w:rFonts w:hint="eastAsia"/>
        </w:rPr>
        <w:t>顯有</w:t>
      </w:r>
      <w:r w:rsidR="00CF5403" w:rsidRPr="00986EBE">
        <w:rPr>
          <w:rFonts w:hint="eastAsia"/>
        </w:rPr>
        <w:t>不符</w:t>
      </w:r>
      <w:r w:rsidR="00757B50" w:rsidRPr="00986EBE">
        <w:rPr>
          <w:rFonts w:hint="eastAsia"/>
        </w:rPr>
        <w:t>規定</w:t>
      </w:r>
      <w:r w:rsidR="00CF5403" w:rsidRPr="00986EBE">
        <w:rPr>
          <w:rFonts w:hint="eastAsia"/>
        </w:rPr>
        <w:t>之處</w:t>
      </w:r>
      <w:r w:rsidR="00071408" w:rsidRPr="00986EBE">
        <w:rPr>
          <w:rFonts w:hint="eastAsia"/>
        </w:rPr>
        <w:t>。</w:t>
      </w:r>
    </w:p>
    <w:p w:rsidR="000B6A6E" w:rsidRPr="00986EBE" w:rsidRDefault="006E0C9F" w:rsidP="002B156E">
      <w:pPr>
        <w:pStyle w:val="3"/>
        <w:ind w:left="1701" w:hanging="1021"/>
      </w:pPr>
      <w:proofErr w:type="gramStart"/>
      <w:r w:rsidRPr="00986EBE">
        <w:rPr>
          <w:rFonts w:hint="eastAsia"/>
        </w:rPr>
        <w:t>此外，</w:t>
      </w:r>
      <w:proofErr w:type="gramEnd"/>
      <w:r w:rsidR="003A57A4" w:rsidRPr="00986EBE">
        <w:rPr>
          <w:rFonts w:hint="eastAsia"/>
        </w:rPr>
        <w:t>司法機關囑託之複丈案件，應依司法機關所囑託事項辦理，對土地所有權人不得發給土地複丈成果圖，故土地所有權人僅能向法院申請閱覽而知悉結果，而複丈成果之面積與登記面積一致時，並無爭議。惟於本案中，</w:t>
      </w:r>
      <w:proofErr w:type="gramStart"/>
      <w:r w:rsidR="003A57A4" w:rsidRPr="00986EBE">
        <w:rPr>
          <w:rFonts w:hint="eastAsia"/>
        </w:rPr>
        <w:t>複</w:t>
      </w:r>
      <w:proofErr w:type="gramEnd"/>
      <w:r w:rsidR="003A57A4" w:rsidRPr="00986EBE">
        <w:rPr>
          <w:rFonts w:hint="eastAsia"/>
        </w:rPr>
        <w:t>丈成果之面積與登記面積並不一致，且面積較差超出法定公差配賦範圍，亦即</w:t>
      </w:r>
      <w:proofErr w:type="gramStart"/>
      <w:r w:rsidR="003A57A4" w:rsidRPr="00986EBE">
        <w:rPr>
          <w:rFonts w:hint="eastAsia"/>
        </w:rPr>
        <w:t>有圖簿不</w:t>
      </w:r>
      <w:proofErr w:type="gramEnd"/>
      <w:r w:rsidR="003A57A4" w:rsidRPr="00986EBE">
        <w:rPr>
          <w:rFonts w:hint="eastAsia"/>
        </w:rPr>
        <w:t>符情事，依法須辦理面積更正，且須經由陳訴人同意，始得辦理。然法院之判決內容，並未包含面積更正部分，因此，地政機關未主動告知陳訴人該項規定，而陳訴人亦未提出申請更正，</w:t>
      </w:r>
      <w:proofErr w:type="gramStart"/>
      <w:r w:rsidR="003A57A4" w:rsidRPr="00986EBE">
        <w:rPr>
          <w:rFonts w:hint="eastAsia"/>
        </w:rPr>
        <w:t>無疑使系爭土地圖簿不</w:t>
      </w:r>
      <w:proofErr w:type="gramEnd"/>
      <w:r w:rsidR="003A57A4" w:rsidRPr="00986EBE">
        <w:rPr>
          <w:rFonts w:hint="eastAsia"/>
        </w:rPr>
        <w:t>符之情形一直存在，嚴重影響土地登記之正確性，且該項情形並未註記於登記簿，更有可能衍生交易安全之問題，無法確實保障交易者權益。</w:t>
      </w:r>
      <w:r w:rsidR="003A57A4" w:rsidRPr="00986EBE">
        <w:t xml:space="preserve"> </w:t>
      </w:r>
    </w:p>
    <w:p w:rsidR="006E0C9F" w:rsidRPr="00986EBE" w:rsidRDefault="005A2551" w:rsidP="00B4390D">
      <w:pPr>
        <w:pStyle w:val="3"/>
        <w:ind w:left="1701" w:hanging="1021"/>
      </w:pPr>
      <w:r w:rsidRPr="00986EBE">
        <w:rPr>
          <w:rFonts w:hint="eastAsia"/>
        </w:rPr>
        <w:t>綜上，</w:t>
      </w:r>
      <w:r w:rsidR="00CA206A" w:rsidRPr="00986EBE">
        <w:rPr>
          <w:rFonts w:hint="eastAsia"/>
        </w:rPr>
        <w:t>大甲地政於53年間辦理系爭土地自同段</w:t>
      </w:r>
      <w:r w:rsidR="00663FE7" w:rsidRPr="00986EBE">
        <w:rPr>
          <w:rFonts w:hint="eastAsia"/>
        </w:rPr>
        <w:t>○○○</w:t>
      </w:r>
      <w:r w:rsidR="00CA206A" w:rsidRPr="00986EBE">
        <w:rPr>
          <w:rFonts w:hint="eastAsia"/>
        </w:rPr>
        <w:t>地號土地分割出時，未就該地號日治</w:t>
      </w:r>
      <w:proofErr w:type="gramStart"/>
      <w:r w:rsidR="00CA206A" w:rsidRPr="00986EBE">
        <w:rPr>
          <w:rFonts w:hint="eastAsia"/>
        </w:rPr>
        <w:t>時期圖</w:t>
      </w:r>
      <w:r w:rsidR="00CA206A" w:rsidRPr="00986EBE">
        <w:rPr>
          <w:rFonts w:hint="eastAsia"/>
        </w:rPr>
        <w:lastRenderedPageBreak/>
        <w:t>簿不符</w:t>
      </w:r>
      <w:proofErr w:type="gramEnd"/>
      <w:r w:rsidR="00CA206A" w:rsidRPr="00986EBE">
        <w:rPr>
          <w:rFonts w:hint="eastAsia"/>
        </w:rPr>
        <w:t>情形辦理面積更正，</w:t>
      </w:r>
      <w:proofErr w:type="gramStart"/>
      <w:r w:rsidR="00CA206A" w:rsidRPr="00986EBE">
        <w:rPr>
          <w:rFonts w:hint="eastAsia"/>
        </w:rPr>
        <w:t>且圖</w:t>
      </w:r>
      <w:proofErr w:type="gramEnd"/>
      <w:r w:rsidR="00CA206A" w:rsidRPr="00986EBE">
        <w:rPr>
          <w:rFonts w:hint="eastAsia"/>
        </w:rPr>
        <w:t>簿面積不符</w:t>
      </w:r>
      <w:r w:rsidR="00C52F48" w:rsidRPr="00986EBE">
        <w:rPr>
          <w:rFonts w:hint="eastAsia"/>
        </w:rPr>
        <w:t>之</w:t>
      </w:r>
      <w:proofErr w:type="gramStart"/>
      <w:r w:rsidR="00CA206A" w:rsidRPr="00986EBE">
        <w:rPr>
          <w:rFonts w:hint="eastAsia"/>
        </w:rPr>
        <w:t>差值</w:t>
      </w:r>
      <w:proofErr w:type="gramEnd"/>
      <w:r w:rsidR="00CA206A" w:rsidRPr="00986EBE">
        <w:rPr>
          <w:rFonts w:hint="eastAsia"/>
        </w:rPr>
        <w:t>顯未按比例配賦於分割後土地，造成系爭土地登記面積與重</w:t>
      </w:r>
      <w:proofErr w:type="gramStart"/>
      <w:r w:rsidR="00CA206A" w:rsidRPr="00986EBE">
        <w:rPr>
          <w:rFonts w:hint="eastAsia"/>
        </w:rPr>
        <w:t>測前</w:t>
      </w:r>
      <w:proofErr w:type="gramEnd"/>
      <w:r w:rsidR="00CA206A" w:rsidRPr="00986EBE">
        <w:rPr>
          <w:rFonts w:hint="eastAsia"/>
        </w:rPr>
        <w:t>地籍圖面積之相差，遠大於同段</w:t>
      </w:r>
      <w:r w:rsidR="00663FE7" w:rsidRPr="00986EBE">
        <w:rPr>
          <w:rFonts w:hint="eastAsia"/>
        </w:rPr>
        <w:t>○○○</w:t>
      </w:r>
      <w:r w:rsidR="00CA206A" w:rsidRPr="00986EBE">
        <w:rPr>
          <w:rFonts w:hint="eastAsia"/>
        </w:rPr>
        <w:t>地號土地之情形，顯屬不當；該所於84年間受理法院囑託勘測系爭土地，測量人員依指示施測各不同結構地上物之使用範圍，合計系爭土地</w:t>
      </w:r>
      <w:proofErr w:type="gramStart"/>
      <w:r w:rsidR="00CA206A" w:rsidRPr="00986EBE">
        <w:rPr>
          <w:rFonts w:hint="eastAsia"/>
        </w:rPr>
        <w:t>地</w:t>
      </w:r>
      <w:proofErr w:type="gramEnd"/>
      <w:r w:rsidR="00CA206A" w:rsidRPr="00986EBE">
        <w:rPr>
          <w:rFonts w:hint="eastAsia"/>
        </w:rPr>
        <w:t>籍圖面積為631平方公尺，與登記面積較差超出法定公差配賦範圍，</w:t>
      </w:r>
      <w:proofErr w:type="gramStart"/>
      <w:r w:rsidR="00CA206A" w:rsidRPr="00986EBE">
        <w:rPr>
          <w:rFonts w:hint="eastAsia"/>
        </w:rPr>
        <w:t>有圖簿不</w:t>
      </w:r>
      <w:proofErr w:type="gramEnd"/>
      <w:r w:rsidR="00CA206A" w:rsidRPr="00986EBE">
        <w:rPr>
          <w:rFonts w:hint="eastAsia"/>
        </w:rPr>
        <w:t>符情事，依法須辦理面積更正，惟測量人員僅將上開情事註明於法院鑑測成果圖說，未能主動告知陳訴人辦理更正，致使系爭</w:t>
      </w:r>
      <w:proofErr w:type="gramStart"/>
      <w:r w:rsidR="00CA206A" w:rsidRPr="00986EBE">
        <w:rPr>
          <w:rFonts w:hint="eastAsia"/>
        </w:rPr>
        <w:t>土地圖簿不</w:t>
      </w:r>
      <w:proofErr w:type="gramEnd"/>
      <w:r w:rsidR="00CA206A" w:rsidRPr="00986EBE">
        <w:rPr>
          <w:rFonts w:hint="eastAsia"/>
        </w:rPr>
        <w:t>符之情形長期存在，嚴重影響土地登記之正確性與不動產交易安全，未</w:t>
      </w:r>
      <w:proofErr w:type="gramStart"/>
      <w:r w:rsidR="00CA206A" w:rsidRPr="00986EBE">
        <w:rPr>
          <w:rFonts w:hint="eastAsia"/>
        </w:rPr>
        <w:t>盡妥</w:t>
      </w:r>
      <w:proofErr w:type="gramEnd"/>
      <w:r w:rsidR="00CA206A" w:rsidRPr="00986EBE">
        <w:rPr>
          <w:rFonts w:hint="eastAsia"/>
        </w:rPr>
        <w:t>洽</w:t>
      </w:r>
      <w:r w:rsidR="00B4390D" w:rsidRPr="00986EBE">
        <w:rPr>
          <w:rFonts w:hint="eastAsia"/>
        </w:rPr>
        <w:tab/>
      </w:r>
      <w:r w:rsidR="00FC50D1" w:rsidRPr="00986EBE">
        <w:rPr>
          <w:rFonts w:hint="eastAsia"/>
        </w:rPr>
        <w:t>。</w:t>
      </w:r>
    </w:p>
    <w:p w:rsidR="00B97D30" w:rsidRPr="00986EBE" w:rsidRDefault="008A7603" w:rsidP="005E6ED8">
      <w:pPr>
        <w:pStyle w:val="2"/>
        <w:ind w:left="1021"/>
        <w:rPr>
          <w:b/>
        </w:rPr>
      </w:pPr>
      <w:bookmarkStart w:id="52" w:name="_Hlk118060306"/>
      <w:r w:rsidRPr="00986EBE">
        <w:rPr>
          <w:rFonts w:hint="eastAsia"/>
          <w:b/>
        </w:rPr>
        <w:t>改制前臺灣省政府地政處土地測量局辦理系爭土地重測時，即已知悉該筆土地與毗鄰同段</w:t>
      </w:r>
      <w:r w:rsidR="00663FE7" w:rsidRPr="00986EBE">
        <w:rPr>
          <w:rFonts w:hint="eastAsia"/>
          <w:b/>
        </w:rPr>
        <w:t>○○○</w:t>
      </w:r>
      <w:r w:rsidRPr="00986EBE">
        <w:rPr>
          <w:rFonts w:hint="eastAsia"/>
          <w:b/>
        </w:rPr>
        <w:t>地號及</w:t>
      </w:r>
      <w:r w:rsidR="00663FE7" w:rsidRPr="00986EBE">
        <w:rPr>
          <w:rFonts w:hint="eastAsia"/>
          <w:b/>
        </w:rPr>
        <w:t>○○○</w:t>
      </w:r>
      <w:r w:rsidRPr="00986EBE">
        <w:rPr>
          <w:rFonts w:hint="eastAsia"/>
          <w:b/>
        </w:rPr>
        <w:t>地號土地之界址線並非一直線，且與毗鄰同段</w:t>
      </w:r>
      <w:r w:rsidR="00663FE7" w:rsidRPr="00986EBE">
        <w:rPr>
          <w:rFonts w:hint="eastAsia"/>
          <w:b/>
        </w:rPr>
        <w:t>○○○</w:t>
      </w:r>
      <w:r w:rsidRPr="00986EBE">
        <w:rPr>
          <w:rFonts w:hint="eastAsia"/>
          <w:b/>
        </w:rPr>
        <w:t>地號土地重測後之面積與登記面積差異甚大，卻未能循其土地分割過程之歷史脈絡，以及辦理重測時</w:t>
      </w:r>
      <w:proofErr w:type="gramStart"/>
      <w:r w:rsidRPr="00986EBE">
        <w:rPr>
          <w:rFonts w:hint="eastAsia"/>
          <w:b/>
        </w:rPr>
        <w:t>協助指界之</w:t>
      </w:r>
      <w:proofErr w:type="gramEnd"/>
      <w:r w:rsidRPr="00986EBE">
        <w:rPr>
          <w:rFonts w:hint="eastAsia"/>
          <w:b/>
        </w:rPr>
        <w:t>結果，詳加釐清重測前後</w:t>
      </w:r>
      <w:r w:rsidR="00FB77F9" w:rsidRPr="00986EBE">
        <w:rPr>
          <w:rFonts w:hint="eastAsia"/>
          <w:b/>
        </w:rPr>
        <w:t>界址</w:t>
      </w:r>
      <w:r w:rsidRPr="00986EBE">
        <w:rPr>
          <w:rFonts w:hint="eastAsia"/>
          <w:b/>
        </w:rPr>
        <w:t>及面積差異之原因，並向雙方土地所有權人說明，以及作為協議之參考，致陳訴人</w:t>
      </w:r>
      <w:proofErr w:type="gramStart"/>
      <w:r w:rsidRPr="00986EBE">
        <w:rPr>
          <w:rFonts w:hint="eastAsia"/>
          <w:b/>
        </w:rPr>
        <w:t>對於</w:t>
      </w:r>
      <w:proofErr w:type="gramEnd"/>
      <w:r w:rsidRPr="00986EBE">
        <w:rPr>
          <w:rFonts w:hint="eastAsia"/>
          <w:b/>
        </w:rPr>
        <w:t>系爭土地</w:t>
      </w:r>
      <w:proofErr w:type="gramStart"/>
      <w:r w:rsidRPr="00986EBE">
        <w:rPr>
          <w:rFonts w:hint="eastAsia"/>
          <w:b/>
        </w:rPr>
        <w:t>重測界</w:t>
      </w:r>
      <w:proofErr w:type="gramEnd"/>
      <w:r w:rsidRPr="00986EBE">
        <w:rPr>
          <w:rFonts w:hint="eastAsia"/>
          <w:b/>
        </w:rPr>
        <w:t>址及面積產生質疑，更使該項爭議懸而未決，顯有未當；原</w:t>
      </w:r>
      <w:proofErr w:type="gramStart"/>
      <w:r w:rsidRPr="00986EBE">
        <w:rPr>
          <w:rFonts w:hint="eastAsia"/>
          <w:b/>
        </w:rPr>
        <w:t>臺</w:t>
      </w:r>
      <w:proofErr w:type="gramEnd"/>
      <w:r w:rsidRPr="00986EBE">
        <w:rPr>
          <w:rFonts w:hint="eastAsia"/>
          <w:b/>
        </w:rPr>
        <w:t>中縣大甲地籍圖</w:t>
      </w:r>
      <w:proofErr w:type="gramStart"/>
      <w:r w:rsidRPr="00986EBE">
        <w:rPr>
          <w:rFonts w:hint="eastAsia"/>
          <w:b/>
        </w:rPr>
        <w:t>重測區土</w:t>
      </w:r>
      <w:proofErr w:type="gramEnd"/>
      <w:r w:rsidRPr="00986EBE">
        <w:rPr>
          <w:rFonts w:hint="eastAsia"/>
          <w:b/>
        </w:rPr>
        <w:t>地界址糾紛協調會於86年9月25日召開</w:t>
      </w:r>
      <w:r w:rsidR="00B152EA" w:rsidRPr="00986EBE">
        <w:rPr>
          <w:rFonts w:hint="eastAsia"/>
          <w:b/>
        </w:rPr>
        <w:t>系爭土地與同段</w:t>
      </w:r>
      <w:r w:rsidR="00663FE7" w:rsidRPr="00986EBE">
        <w:rPr>
          <w:rFonts w:hint="eastAsia"/>
          <w:b/>
        </w:rPr>
        <w:t>○○○</w:t>
      </w:r>
      <w:r w:rsidR="00B152EA" w:rsidRPr="00986EBE">
        <w:rPr>
          <w:rFonts w:hint="eastAsia"/>
          <w:b/>
        </w:rPr>
        <w:t>地號</w:t>
      </w:r>
      <w:r w:rsidRPr="00986EBE">
        <w:rPr>
          <w:rFonts w:hint="eastAsia"/>
          <w:b/>
        </w:rPr>
        <w:t>土地界址爭議調處會議之紀錄，僅有文字敘述，並未載明或檢附調處後之經界線實際位置與土地面積等相關資料，陳訴人收到該調處結果通知，難以清楚知悉調處後所形成之效果，並據以判斷其</w:t>
      </w:r>
      <w:r w:rsidR="008A239D" w:rsidRPr="00986EBE">
        <w:rPr>
          <w:rFonts w:hint="eastAsia"/>
          <w:b/>
        </w:rPr>
        <w:t>是否接受調處結果</w:t>
      </w:r>
      <w:r w:rsidRPr="00986EBE">
        <w:rPr>
          <w:rFonts w:hint="eastAsia"/>
          <w:b/>
        </w:rPr>
        <w:t>，進而決定是否訴請司法機關處理，難謂允當。</w:t>
      </w:r>
      <w:bookmarkEnd w:id="52"/>
    </w:p>
    <w:p w:rsidR="001679AB" w:rsidRPr="00986EBE" w:rsidRDefault="00A45A17" w:rsidP="00702803">
      <w:pPr>
        <w:pStyle w:val="3"/>
        <w:ind w:left="1361"/>
      </w:pPr>
      <w:r w:rsidRPr="00986EBE">
        <w:rPr>
          <w:rFonts w:hint="eastAsia"/>
        </w:rPr>
        <w:t>按</w:t>
      </w:r>
      <w:r w:rsidR="001679AB" w:rsidRPr="00986EBE">
        <w:rPr>
          <w:rFonts w:hint="eastAsia"/>
        </w:rPr>
        <w:t>「</w:t>
      </w:r>
      <w:proofErr w:type="gramStart"/>
      <w:r w:rsidR="001679AB" w:rsidRPr="00986EBE">
        <w:rPr>
          <w:rFonts w:hint="eastAsia"/>
        </w:rPr>
        <w:t>重測地籍</w:t>
      </w:r>
      <w:proofErr w:type="gramEnd"/>
      <w:r w:rsidR="001679AB" w:rsidRPr="00986EBE">
        <w:rPr>
          <w:rFonts w:hint="eastAsia"/>
        </w:rPr>
        <w:t>調查時，土地所有權人均到場而</w:t>
      </w:r>
      <w:proofErr w:type="gramStart"/>
      <w:r w:rsidR="001679AB" w:rsidRPr="00986EBE">
        <w:rPr>
          <w:rFonts w:hint="eastAsia"/>
        </w:rPr>
        <w:t>不能</w:t>
      </w:r>
      <w:r w:rsidR="001679AB" w:rsidRPr="00986EBE">
        <w:rPr>
          <w:rFonts w:hint="eastAsia"/>
        </w:rPr>
        <w:lastRenderedPageBreak/>
        <w:t>指界</w:t>
      </w:r>
      <w:proofErr w:type="gramEnd"/>
      <w:r w:rsidR="001679AB" w:rsidRPr="00986EBE">
        <w:rPr>
          <w:rFonts w:hint="eastAsia"/>
        </w:rPr>
        <w:t>者，地籍調查及測量人員得參照舊地籍圖或其他可靠資料，</w:t>
      </w:r>
      <w:proofErr w:type="gramStart"/>
      <w:r w:rsidR="001679AB" w:rsidRPr="00986EBE">
        <w:rPr>
          <w:rFonts w:hint="eastAsia"/>
        </w:rPr>
        <w:t>協助指</w:t>
      </w:r>
      <w:proofErr w:type="gramEnd"/>
      <w:r w:rsidR="001679AB" w:rsidRPr="00986EBE">
        <w:rPr>
          <w:rFonts w:hint="eastAsia"/>
        </w:rPr>
        <w:t>界，土地所有權人均同意該</w:t>
      </w:r>
      <w:proofErr w:type="gramStart"/>
      <w:r w:rsidR="001679AB" w:rsidRPr="00986EBE">
        <w:rPr>
          <w:rFonts w:hint="eastAsia"/>
        </w:rPr>
        <w:t>協助指界</w:t>
      </w:r>
      <w:proofErr w:type="gramEnd"/>
      <w:r w:rsidR="001679AB" w:rsidRPr="00986EBE">
        <w:rPr>
          <w:rFonts w:hint="eastAsia"/>
        </w:rPr>
        <w:t>之結果者，視同其</w:t>
      </w:r>
      <w:proofErr w:type="gramStart"/>
      <w:r w:rsidR="001679AB" w:rsidRPr="00986EBE">
        <w:rPr>
          <w:rFonts w:hint="eastAsia"/>
        </w:rPr>
        <w:t>自行指</w:t>
      </w:r>
      <w:proofErr w:type="gramEnd"/>
      <w:r w:rsidR="001679AB" w:rsidRPr="00986EBE">
        <w:rPr>
          <w:rFonts w:hint="eastAsia"/>
        </w:rPr>
        <w:t>界。土地所有權人不同意</w:t>
      </w:r>
      <w:proofErr w:type="gramStart"/>
      <w:r w:rsidR="001679AB" w:rsidRPr="00986EBE">
        <w:rPr>
          <w:rFonts w:hint="eastAsia"/>
        </w:rPr>
        <w:t>協助指界之</w:t>
      </w:r>
      <w:proofErr w:type="gramEnd"/>
      <w:r w:rsidR="001679AB" w:rsidRPr="00986EBE">
        <w:rPr>
          <w:rFonts w:hint="eastAsia"/>
        </w:rPr>
        <w:t>結果者，應依土地法第4</w:t>
      </w:r>
      <w:r w:rsidR="001679AB" w:rsidRPr="00986EBE">
        <w:t>6</w:t>
      </w:r>
      <w:r w:rsidR="001679AB" w:rsidRPr="00986EBE">
        <w:rPr>
          <w:rFonts w:hint="eastAsia"/>
        </w:rPr>
        <w:t>條之2第2項規定予以調處。」</w:t>
      </w:r>
      <w:r w:rsidR="001B5481" w:rsidRPr="00986EBE">
        <w:rPr>
          <w:rFonts w:hint="eastAsia"/>
        </w:rPr>
        <w:t>、「土地界址爭議事件之調處，應依左列規定辦理：(</w:t>
      </w:r>
      <w:proofErr w:type="gramStart"/>
      <w:r w:rsidR="001B5481" w:rsidRPr="00986EBE">
        <w:rPr>
          <w:rFonts w:hint="eastAsia"/>
        </w:rPr>
        <w:t>一</w:t>
      </w:r>
      <w:proofErr w:type="gramEnd"/>
      <w:r w:rsidR="001B5481" w:rsidRPr="00986EBE">
        <w:rPr>
          <w:rFonts w:hint="eastAsia"/>
        </w:rPr>
        <w:t>)訂期以書面通知當事人舉行調處。(二)調處，應作成書面紀錄，記明當事人之陳述、調處結果及日期，經當場朗讀後，由當事人及調處人員簽名或蓋章。(三)調處時，由當事人試行協議，協議成立者，以其協議為調處結果，        未達成協議或當事人任何一方經兩次通知無正當事由不到場者，應就有關資料</w:t>
      </w:r>
      <w:r w:rsidR="00895883" w:rsidRPr="00986EBE">
        <w:rPr>
          <w:rFonts w:hint="eastAsia"/>
        </w:rPr>
        <w:t>及</w:t>
      </w:r>
      <w:r w:rsidR="001B5481" w:rsidRPr="00986EBE">
        <w:rPr>
          <w:rFonts w:hint="eastAsia"/>
        </w:rPr>
        <w:t>當事人提出之證明文件，</w:t>
      </w:r>
      <w:proofErr w:type="gramStart"/>
      <w:r w:rsidR="001B5481" w:rsidRPr="00986EBE">
        <w:rPr>
          <w:rFonts w:hint="eastAsia"/>
        </w:rPr>
        <w:t>審酌或為</w:t>
      </w:r>
      <w:proofErr w:type="gramEnd"/>
      <w:r w:rsidR="001B5481" w:rsidRPr="00986EBE">
        <w:rPr>
          <w:rFonts w:hint="eastAsia"/>
        </w:rPr>
        <w:t>必要之調查後，予以仲裁，作為調處結果。調處結果不因當事人到場或未到場而異其        效力。(四)前項調處結果，應以書面通知當事人，通知書應載明如有不服應於接到通知後1</w:t>
      </w:r>
      <w:r w:rsidR="001B5481" w:rsidRPr="00986EBE">
        <w:t>5</w:t>
      </w:r>
      <w:r w:rsidR="001B5481" w:rsidRPr="00986EBE">
        <w:rPr>
          <w:rFonts w:hint="eastAsia"/>
        </w:rPr>
        <w:t>日內，以相對之當事人為被告，向司法機關提起確認經界之訴，並經訴狀</w:t>
      </w:r>
      <w:proofErr w:type="gramStart"/>
      <w:r w:rsidR="001B5481" w:rsidRPr="00986EBE">
        <w:rPr>
          <w:rFonts w:hint="eastAsia"/>
        </w:rPr>
        <w:t>繕本送</w:t>
      </w:r>
      <w:proofErr w:type="gramEnd"/>
      <w:r w:rsidR="001B5481" w:rsidRPr="00986EBE">
        <w:rPr>
          <w:rFonts w:hint="eastAsia"/>
        </w:rPr>
        <w:t>地政機關。逾期不起訴者或雖於限期內起訴而又經撤回者，</w:t>
      </w:r>
      <w:proofErr w:type="gramStart"/>
      <w:r w:rsidR="001B5481" w:rsidRPr="00986EBE">
        <w:rPr>
          <w:rFonts w:hint="eastAsia"/>
        </w:rPr>
        <w:t>界址依調處</w:t>
      </w:r>
      <w:proofErr w:type="gramEnd"/>
      <w:r w:rsidR="001B5481" w:rsidRPr="00986EBE">
        <w:rPr>
          <w:rFonts w:hint="eastAsia"/>
        </w:rPr>
        <w:t>結果為準。」</w:t>
      </w:r>
      <w:r w:rsidR="007C6A0E" w:rsidRPr="00986EBE">
        <w:rPr>
          <w:rFonts w:hint="eastAsia"/>
        </w:rPr>
        <w:t>為行為時</w:t>
      </w:r>
      <w:r w:rsidR="001679AB" w:rsidRPr="00986EBE">
        <w:rPr>
          <w:rFonts w:hint="eastAsia"/>
        </w:rPr>
        <w:t>土地法第4</w:t>
      </w:r>
      <w:r w:rsidR="001679AB" w:rsidRPr="00986EBE">
        <w:t>6</w:t>
      </w:r>
      <w:r w:rsidR="001679AB" w:rsidRPr="00986EBE">
        <w:rPr>
          <w:rFonts w:hint="eastAsia"/>
        </w:rPr>
        <w:t>條之1至第4</w:t>
      </w:r>
      <w:r w:rsidR="001679AB" w:rsidRPr="00986EBE">
        <w:t>6</w:t>
      </w:r>
      <w:r w:rsidR="001679AB" w:rsidRPr="00986EBE">
        <w:rPr>
          <w:rFonts w:hint="eastAsia"/>
        </w:rPr>
        <w:t>條之3執行要點第5</w:t>
      </w:r>
      <w:r w:rsidR="008A5AF4" w:rsidRPr="00986EBE">
        <w:rPr>
          <w:rFonts w:hint="eastAsia"/>
        </w:rPr>
        <w:t>點</w:t>
      </w:r>
      <w:r w:rsidR="00FF5177" w:rsidRPr="00986EBE">
        <w:rPr>
          <w:rFonts w:hint="eastAsia"/>
        </w:rPr>
        <w:t>、</w:t>
      </w:r>
      <w:r w:rsidR="008A5AF4" w:rsidRPr="00986EBE">
        <w:rPr>
          <w:rFonts w:hint="eastAsia"/>
        </w:rPr>
        <w:t>第</w:t>
      </w:r>
      <w:r w:rsidR="00FF5177" w:rsidRPr="00986EBE">
        <w:rPr>
          <w:rFonts w:hint="eastAsia"/>
        </w:rPr>
        <w:t>1</w:t>
      </w:r>
      <w:r w:rsidR="00660D74" w:rsidRPr="00986EBE">
        <w:t>4</w:t>
      </w:r>
      <w:r w:rsidR="008A5AF4" w:rsidRPr="00986EBE">
        <w:rPr>
          <w:rFonts w:hint="eastAsia"/>
        </w:rPr>
        <w:t>點</w:t>
      </w:r>
      <w:r w:rsidR="001679AB" w:rsidRPr="00986EBE">
        <w:rPr>
          <w:rFonts w:hint="eastAsia"/>
        </w:rPr>
        <w:t>所明定。</w:t>
      </w:r>
    </w:p>
    <w:p w:rsidR="00F774D6" w:rsidRPr="00986EBE" w:rsidRDefault="00F774D6" w:rsidP="00F774D6">
      <w:pPr>
        <w:pStyle w:val="3"/>
        <w:ind w:left="1361"/>
      </w:pPr>
      <w:r w:rsidRPr="00986EBE">
        <w:rPr>
          <w:rFonts w:hint="eastAsia"/>
        </w:rPr>
        <w:t>又按「土地所有權人因設立界標或</w:t>
      </w:r>
      <w:proofErr w:type="gramStart"/>
      <w:r w:rsidRPr="00986EBE">
        <w:rPr>
          <w:rFonts w:hint="eastAsia"/>
        </w:rPr>
        <w:t>到場指界發生</w:t>
      </w:r>
      <w:proofErr w:type="gramEnd"/>
      <w:r w:rsidRPr="00986EBE">
        <w:rPr>
          <w:rFonts w:hint="eastAsia"/>
        </w:rPr>
        <w:t>界址爭議時，準用第5</w:t>
      </w:r>
      <w:r w:rsidRPr="00986EBE">
        <w:t>9</w:t>
      </w:r>
      <w:r w:rsidRPr="00986EBE">
        <w:rPr>
          <w:rFonts w:hint="eastAsia"/>
        </w:rPr>
        <w:t>條第2項規定處理之。」、「土地權利關係人，在前條公告期間內，如有異議，得向該管直轄市或縣（市）地政機關以書面提出，並應附具證明文件。因前項異議而生土地權利爭執時，應由該管直轄市或縣（市）地政機關予以調處，不服調處者，應於接到調處通知後1</w:t>
      </w:r>
      <w:r w:rsidRPr="00986EBE">
        <w:t>5</w:t>
      </w:r>
      <w:r w:rsidRPr="00986EBE">
        <w:rPr>
          <w:rFonts w:hint="eastAsia"/>
        </w:rPr>
        <w:t>日內，向司法機關訴請處理，逾期不起訴者，依原調處結果辦理之。」土地法第46條之2第2項、第5</w:t>
      </w:r>
      <w:r w:rsidRPr="00986EBE">
        <w:t>9</w:t>
      </w:r>
      <w:r w:rsidRPr="00986EBE">
        <w:rPr>
          <w:rFonts w:hint="eastAsia"/>
        </w:rPr>
        <w:t>條第2項分別定</w:t>
      </w:r>
      <w:r w:rsidRPr="00986EBE">
        <w:rPr>
          <w:rFonts w:hint="eastAsia"/>
        </w:rPr>
        <w:lastRenderedPageBreak/>
        <w:t>有明文。直轄市縣(市)不動產糾紛調處委員會設置及調處辦法第17條規定：「本會或區域性不動產糾紛調處委員會應訂定調處時間，書面通知當事人到場進行調處，並將文件</w:t>
      </w:r>
      <w:proofErr w:type="gramStart"/>
      <w:r w:rsidRPr="00986EBE">
        <w:rPr>
          <w:rFonts w:hint="eastAsia"/>
        </w:rPr>
        <w:t>繕</w:t>
      </w:r>
      <w:proofErr w:type="gramEnd"/>
      <w:r w:rsidRPr="00986EBE">
        <w:rPr>
          <w:rFonts w:hint="eastAsia"/>
        </w:rPr>
        <w:t>本一併送達於對造及權利關係人。當事人應攜帶身分證明文件親自到場；當事人如不能親自到場，得出具委託書，委託代理人到場進行調處。但申請書已載明委任關係者，</w:t>
      </w:r>
      <w:proofErr w:type="gramStart"/>
      <w:r w:rsidRPr="00986EBE">
        <w:rPr>
          <w:rFonts w:hint="eastAsia"/>
        </w:rPr>
        <w:t>免出具</w:t>
      </w:r>
      <w:proofErr w:type="gramEnd"/>
      <w:r w:rsidRPr="00986EBE">
        <w:rPr>
          <w:rFonts w:hint="eastAsia"/>
        </w:rPr>
        <w:t>委託書。…</w:t>
      </w:r>
      <w:proofErr w:type="gramStart"/>
      <w:r w:rsidRPr="00986EBE">
        <w:rPr>
          <w:rFonts w:hint="eastAsia"/>
        </w:rPr>
        <w:t>…</w:t>
      </w:r>
      <w:proofErr w:type="gramEnd"/>
      <w:r w:rsidRPr="00986EBE">
        <w:rPr>
          <w:rFonts w:hint="eastAsia"/>
        </w:rPr>
        <w:t>」第18條規定：「調處時，先由當事人試行協議，協議成立者，以其協議為調處結果，並作成書面紀錄，經當場朗讀後，由當事人及調處委員簽名或蓋章。</w:t>
      </w:r>
      <w:r w:rsidR="00F016FB" w:rsidRPr="00986EBE">
        <w:rPr>
          <w:rFonts w:hint="eastAsia"/>
        </w:rPr>
        <w:t>…</w:t>
      </w:r>
      <w:proofErr w:type="gramStart"/>
      <w:r w:rsidR="00F016FB" w:rsidRPr="00986EBE">
        <w:rPr>
          <w:rFonts w:hint="eastAsia"/>
        </w:rPr>
        <w:t>…</w:t>
      </w:r>
      <w:proofErr w:type="gramEnd"/>
      <w:r w:rsidRPr="00986EBE">
        <w:rPr>
          <w:rFonts w:hint="eastAsia"/>
        </w:rPr>
        <w:t>」第19條第1項規定：「當事人依前條試行協議未成立或任何</w:t>
      </w:r>
      <w:proofErr w:type="gramStart"/>
      <w:r w:rsidRPr="00986EBE">
        <w:rPr>
          <w:rFonts w:hint="eastAsia"/>
        </w:rPr>
        <w:t>一造經2</w:t>
      </w:r>
      <w:proofErr w:type="gramEnd"/>
      <w:r w:rsidRPr="00986EBE">
        <w:rPr>
          <w:rFonts w:hint="eastAsia"/>
        </w:rPr>
        <w:t>次通知不到場者，本會或區域性不動產糾紛調處委員會應就有關資料及當事人陳述意見，予以裁處，作成調處結果。」</w:t>
      </w:r>
    </w:p>
    <w:p w:rsidR="00F774D6" w:rsidRPr="00986EBE" w:rsidRDefault="00F774D6" w:rsidP="00F774D6">
      <w:pPr>
        <w:pStyle w:val="3"/>
        <w:ind w:left="1361"/>
      </w:pPr>
      <w:r w:rsidRPr="00986EBE">
        <w:rPr>
          <w:rFonts w:hint="eastAsia"/>
        </w:rPr>
        <w:t>另內政部為建立地政機關辦理法院囑託土地界址鑑定作業程序及製作書圖標準化，並避免經法院判決確定後土地</w:t>
      </w:r>
      <w:proofErr w:type="gramStart"/>
      <w:r w:rsidRPr="00986EBE">
        <w:rPr>
          <w:rFonts w:hint="eastAsia"/>
        </w:rPr>
        <w:t>鑑</w:t>
      </w:r>
      <w:proofErr w:type="gramEnd"/>
      <w:r w:rsidRPr="00986EBE">
        <w:rPr>
          <w:rFonts w:hint="eastAsia"/>
        </w:rPr>
        <w:t>界之困難，以提高地籍測量公信力，維護人民合法權益，於87年3月17日發布「辦理法院囑託土地界址鑑定作業程序及鑑定書圖格式」。地政機關辦理法院囑託土地界址鑑定作業，應依法院囑託事項、地籍測量實施規則、辦理圖解法土地界址鑑定作業注意事項及該作業程序相關規定辦理。依該作業程序五、（一）規定，地政機關辦理</w:t>
      </w:r>
      <w:proofErr w:type="gramStart"/>
      <w:r w:rsidRPr="00986EBE">
        <w:rPr>
          <w:rFonts w:hint="eastAsia"/>
        </w:rPr>
        <w:t>鑑</w:t>
      </w:r>
      <w:proofErr w:type="gramEnd"/>
      <w:r w:rsidRPr="00986EBE">
        <w:rPr>
          <w:rFonts w:hint="eastAsia"/>
        </w:rPr>
        <w:t>測時，應會同法官及當事人實地勘查，並將法官現場囑託事項記錄於「法院囑託鑑測案件法官現場囑託事項紀錄表」內，據以施測，未經法官囑託之事項，測量人員不得增加鑑測項目。</w:t>
      </w:r>
    </w:p>
    <w:p w:rsidR="00361A13" w:rsidRPr="00986EBE" w:rsidRDefault="00361A13" w:rsidP="00F774D6">
      <w:pPr>
        <w:pStyle w:val="3"/>
        <w:ind w:left="1361"/>
      </w:pPr>
      <w:r w:rsidRPr="00986EBE">
        <w:rPr>
          <w:rFonts w:hint="eastAsia"/>
        </w:rPr>
        <w:t>陳訴人稱</w:t>
      </w:r>
      <w:r w:rsidR="001C6FCF" w:rsidRPr="00986EBE">
        <w:rPr>
          <w:rFonts w:hint="eastAsia"/>
        </w:rPr>
        <w:t>系爭土地與毗鄰同段</w:t>
      </w:r>
      <w:r w:rsidR="00663FE7" w:rsidRPr="00986EBE">
        <w:rPr>
          <w:rFonts w:hint="eastAsia"/>
        </w:rPr>
        <w:t>○○○</w:t>
      </w:r>
      <w:r w:rsidR="001C6FCF" w:rsidRPr="00986EBE">
        <w:rPr>
          <w:rFonts w:hint="eastAsia"/>
        </w:rPr>
        <w:t>地號</w:t>
      </w:r>
      <w:proofErr w:type="gramStart"/>
      <w:r w:rsidR="001C6FCF" w:rsidRPr="00986EBE">
        <w:rPr>
          <w:rFonts w:hint="eastAsia"/>
        </w:rPr>
        <w:t>土地間界址</w:t>
      </w:r>
      <w:proofErr w:type="gramEnd"/>
      <w:r w:rsidR="001C6FCF" w:rsidRPr="00986EBE">
        <w:rPr>
          <w:rFonts w:hint="eastAsia"/>
        </w:rPr>
        <w:t>爭議調處時有圖利鄰地，依越界建築線之地形，</w:t>
      </w:r>
      <w:r w:rsidR="001C6FCF" w:rsidRPr="00986EBE">
        <w:rPr>
          <w:rFonts w:hint="eastAsia"/>
        </w:rPr>
        <w:lastRenderedPageBreak/>
        <w:t>將原為一直線之界址線，修改變成曲折線之情事</w:t>
      </w:r>
      <w:r w:rsidR="00702803" w:rsidRPr="00986EBE">
        <w:rPr>
          <w:rFonts w:hint="eastAsia"/>
        </w:rPr>
        <w:t>；</w:t>
      </w:r>
      <w:r w:rsidRPr="00986EBE">
        <w:rPr>
          <w:rFonts w:hint="eastAsia"/>
        </w:rPr>
        <w:t>85年系爭土地重測時，陳訴人到場簽名但並無同意土地</w:t>
      </w:r>
      <w:proofErr w:type="gramStart"/>
      <w:r w:rsidRPr="00986EBE">
        <w:rPr>
          <w:rFonts w:hint="eastAsia"/>
        </w:rPr>
        <w:t>分予鄰地</w:t>
      </w:r>
      <w:proofErr w:type="gramEnd"/>
      <w:r w:rsidRPr="00986EBE">
        <w:rPr>
          <w:rFonts w:hint="eastAsia"/>
        </w:rPr>
        <w:t>，改制前臺中縣政府87年1月14日檢送「8</w:t>
      </w:r>
      <w:r w:rsidRPr="00986EBE">
        <w:t>6</w:t>
      </w:r>
      <w:r w:rsidRPr="00986EBE">
        <w:rPr>
          <w:rFonts w:hint="eastAsia"/>
        </w:rPr>
        <w:t>年大甲地籍圖</w:t>
      </w:r>
      <w:proofErr w:type="gramStart"/>
      <w:r w:rsidRPr="00986EBE">
        <w:rPr>
          <w:rFonts w:hint="eastAsia"/>
        </w:rPr>
        <w:t>重測區土</w:t>
      </w:r>
      <w:proofErr w:type="gramEnd"/>
      <w:r w:rsidRPr="00986EBE">
        <w:rPr>
          <w:rFonts w:hint="eastAsia"/>
        </w:rPr>
        <w:t>地界址糾紛協調會調處筆錄」，以陳訴人有簽名，參照舊地籍圖為界，裁處後面積為619.88平方公尺</w:t>
      </w:r>
      <w:r w:rsidR="008170FB" w:rsidRPr="00986EBE">
        <w:rPr>
          <w:rFonts w:hint="eastAsia"/>
        </w:rPr>
        <w:t>，惟陳訴人於109年4月23日申請檔案才知調處為此面積，大甲地政及臺中市政府地</w:t>
      </w:r>
      <w:proofErr w:type="gramStart"/>
      <w:r w:rsidR="008170FB" w:rsidRPr="00986EBE">
        <w:rPr>
          <w:rFonts w:hint="eastAsia"/>
        </w:rPr>
        <w:t>政局均不告</w:t>
      </w:r>
      <w:proofErr w:type="gramEnd"/>
      <w:r w:rsidR="008170FB" w:rsidRPr="00986EBE">
        <w:rPr>
          <w:rFonts w:hint="eastAsia"/>
        </w:rPr>
        <w:t>知從何時才改變，由誰測出</w:t>
      </w:r>
      <w:r w:rsidRPr="00986EBE">
        <w:rPr>
          <w:rFonts w:hint="eastAsia"/>
        </w:rPr>
        <w:t>；</w:t>
      </w:r>
      <w:proofErr w:type="gramStart"/>
      <w:r w:rsidRPr="00986EBE">
        <w:rPr>
          <w:rFonts w:hint="eastAsia"/>
        </w:rPr>
        <w:t>嗣</w:t>
      </w:r>
      <w:proofErr w:type="gramEnd"/>
      <w:r w:rsidRPr="00986EBE">
        <w:rPr>
          <w:rFonts w:hint="eastAsia"/>
        </w:rPr>
        <w:t>因系爭土地與毗鄰同段</w:t>
      </w:r>
      <w:r w:rsidR="00663FE7" w:rsidRPr="00986EBE">
        <w:rPr>
          <w:rFonts w:hint="eastAsia"/>
        </w:rPr>
        <w:t>○○○</w:t>
      </w:r>
      <w:proofErr w:type="gramStart"/>
      <w:r w:rsidRPr="00986EBE">
        <w:rPr>
          <w:rFonts w:hint="eastAsia"/>
        </w:rPr>
        <w:t>地號界</w:t>
      </w:r>
      <w:proofErr w:type="gramEnd"/>
      <w:r w:rsidRPr="00986EBE">
        <w:rPr>
          <w:rFonts w:hint="eastAsia"/>
        </w:rPr>
        <w:t>址線空白，陳訴人於104-105年間多次向臺中市政府陳情為何每次測量面積都不同，經該府調處不成，乃向臺中地院提出告訴，該法院囑託國土測繪中心測量，該中心以經過位移之地</w:t>
      </w:r>
      <w:proofErr w:type="gramStart"/>
      <w:r w:rsidRPr="00986EBE">
        <w:rPr>
          <w:rFonts w:hint="eastAsia"/>
        </w:rPr>
        <w:t>籍圖測</w:t>
      </w:r>
      <w:proofErr w:type="gramEnd"/>
      <w:r w:rsidRPr="00986EBE">
        <w:rPr>
          <w:rFonts w:hint="eastAsia"/>
        </w:rPr>
        <w:t>得面積為619.88平方公尺等語。</w:t>
      </w:r>
    </w:p>
    <w:p w:rsidR="00641DFF" w:rsidRPr="00986EBE" w:rsidRDefault="007F3913" w:rsidP="00F774D6">
      <w:pPr>
        <w:pStyle w:val="3"/>
        <w:ind w:left="1361"/>
      </w:pPr>
      <w:r w:rsidRPr="00986EBE">
        <w:rPr>
          <w:rFonts w:hint="eastAsia"/>
        </w:rPr>
        <w:t>據</w:t>
      </w:r>
      <w:proofErr w:type="gramStart"/>
      <w:r w:rsidRPr="00986EBE">
        <w:rPr>
          <w:rFonts w:hint="eastAsia"/>
        </w:rPr>
        <w:t>臺</w:t>
      </w:r>
      <w:proofErr w:type="gramEnd"/>
      <w:r w:rsidRPr="00986EBE">
        <w:rPr>
          <w:rFonts w:hint="eastAsia"/>
        </w:rPr>
        <w:t>中市政府表示，</w:t>
      </w:r>
      <w:proofErr w:type="gramStart"/>
      <w:r w:rsidR="00894367" w:rsidRPr="00986EBE">
        <w:rPr>
          <w:rFonts w:hint="eastAsia"/>
        </w:rPr>
        <w:t>依</w:t>
      </w:r>
      <w:r w:rsidR="00FF5177" w:rsidRPr="00986EBE">
        <w:rPr>
          <w:rFonts w:hint="eastAsia"/>
        </w:rPr>
        <w:t>系</w:t>
      </w:r>
      <w:proofErr w:type="gramEnd"/>
      <w:r w:rsidR="00FF5177" w:rsidRPr="00986EBE">
        <w:rPr>
          <w:rFonts w:hint="eastAsia"/>
        </w:rPr>
        <w:t>爭土地於85年</w:t>
      </w:r>
      <w:r w:rsidR="001D523D" w:rsidRPr="00986EBE">
        <w:rPr>
          <w:rFonts w:hint="eastAsia"/>
        </w:rPr>
        <w:t>間</w:t>
      </w:r>
      <w:r w:rsidR="00FF5177" w:rsidRPr="00986EBE">
        <w:rPr>
          <w:rFonts w:hint="eastAsia"/>
        </w:rPr>
        <w:t>辦理地籍圖重測</w:t>
      </w:r>
      <w:r w:rsidR="00894367" w:rsidRPr="00986EBE">
        <w:rPr>
          <w:rFonts w:hint="eastAsia"/>
        </w:rPr>
        <w:t>時之</w:t>
      </w:r>
      <w:r w:rsidR="001679AB" w:rsidRPr="00986EBE">
        <w:rPr>
          <w:rFonts w:hint="eastAsia"/>
        </w:rPr>
        <w:t>地籍調查表記載，</w:t>
      </w:r>
      <w:r w:rsidR="00A837CC" w:rsidRPr="00986EBE">
        <w:rPr>
          <w:rFonts w:hint="eastAsia"/>
        </w:rPr>
        <w:t>當時地籍調查時，陳訴人及鄰地所有權人均親自到場，</w:t>
      </w:r>
      <w:proofErr w:type="gramStart"/>
      <w:r w:rsidR="00A837CC" w:rsidRPr="00986EBE">
        <w:rPr>
          <w:rFonts w:hint="eastAsia"/>
        </w:rPr>
        <w:t>並</w:t>
      </w:r>
      <w:r w:rsidR="00F97B62" w:rsidRPr="00986EBE">
        <w:rPr>
          <w:rFonts w:hint="eastAsia"/>
        </w:rPr>
        <w:t>於</w:t>
      </w:r>
      <w:r w:rsidR="00A837CC" w:rsidRPr="00986EBE">
        <w:rPr>
          <w:rFonts w:hint="eastAsia"/>
        </w:rPr>
        <w:t>地</w:t>
      </w:r>
      <w:proofErr w:type="gramEnd"/>
      <w:r w:rsidR="00A837CC" w:rsidRPr="00986EBE">
        <w:rPr>
          <w:rFonts w:hint="eastAsia"/>
        </w:rPr>
        <w:t>籍調查表內「</w:t>
      </w:r>
      <w:proofErr w:type="gramStart"/>
      <w:r w:rsidR="00A837CC" w:rsidRPr="00986EBE">
        <w:rPr>
          <w:rFonts w:hint="eastAsia"/>
        </w:rPr>
        <w:t>指界</w:t>
      </w:r>
      <w:proofErr w:type="gramEnd"/>
      <w:r w:rsidR="00A837CC" w:rsidRPr="00986EBE">
        <w:rPr>
          <w:rFonts w:hint="eastAsia"/>
        </w:rPr>
        <w:t>人簽章處」簽名及蓋章。</w:t>
      </w:r>
      <w:r w:rsidR="001679AB" w:rsidRPr="00986EBE">
        <w:rPr>
          <w:rFonts w:hint="eastAsia"/>
        </w:rPr>
        <w:t>系爭土地與毗鄰同段</w:t>
      </w:r>
      <w:r w:rsidR="00663FE7" w:rsidRPr="00986EBE">
        <w:rPr>
          <w:rFonts w:hint="eastAsia"/>
        </w:rPr>
        <w:t>○○○</w:t>
      </w:r>
      <w:r w:rsidR="001679AB" w:rsidRPr="00986EBE">
        <w:rPr>
          <w:rFonts w:hint="eastAsia"/>
        </w:rPr>
        <w:t>地號</w:t>
      </w:r>
      <w:r w:rsidR="00F97B62" w:rsidRPr="00986EBE">
        <w:rPr>
          <w:rFonts w:hint="eastAsia"/>
        </w:rPr>
        <w:t>土地</w:t>
      </w:r>
      <w:r w:rsidR="00242740" w:rsidRPr="00986EBE">
        <w:rPr>
          <w:rFonts w:hint="eastAsia"/>
        </w:rPr>
        <w:t>之界址</w:t>
      </w:r>
      <w:r w:rsidR="001679AB" w:rsidRPr="00986EBE">
        <w:rPr>
          <w:rFonts w:hint="eastAsia"/>
        </w:rPr>
        <w:t>，</w:t>
      </w:r>
      <w:r w:rsidR="00A837CC" w:rsidRPr="00986EBE">
        <w:rPr>
          <w:rFonts w:hint="eastAsia"/>
        </w:rPr>
        <w:t>雙方</w:t>
      </w:r>
      <w:r w:rsidR="001679AB" w:rsidRPr="00986EBE">
        <w:rPr>
          <w:rFonts w:hint="eastAsia"/>
        </w:rPr>
        <w:t>所有權人</w:t>
      </w:r>
      <w:proofErr w:type="gramStart"/>
      <w:r w:rsidR="001679AB" w:rsidRPr="00986EBE">
        <w:rPr>
          <w:rFonts w:hint="eastAsia"/>
        </w:rPr>
        <w:t>均指界</w:t>
      </w:r>
      <w:proofErr w:type="gramEnd"/>
      <w:r w:rsidR="001679AB" w:rsidRPr="00986EBE">
        <w:rPr>
          <w:rFonts w:hint="eastAsia"/>
        </w:rPr>
        <w:t>以待</w:t>
      </w:r>
      <w:proofErr w:type="gramStart"/>
      <w:r w:rsidR="001679AB" w:rsidRPr="00986EBE">
        <w:rPr>
          <w:rFonts w:hint="eastAsia"/>
        </w:rPr>
        <w:t>協助指</w:t>
      </w:r>
      <w:proofErr w:type="gramEnd"/>
      <w:r w:rsidR="001679AB" w:rsidRPr="00986EBE">
        <w:rPr>
          <w:rFonts w:hint="eastAsia"/>
        </w:rPr>
        <w:t>界（14）為界，經實地</w:t>
      </w:r>
      <w:proofErr w:type="gramStart"/>
      <w:r w:rsidR="001679AB" w:rsidRPr="00986EBE">
        <w:rPr>
          <w:rFonts w:hint="eastAsia"/>
        </w:rPr>
        <w:t>協助指界結</w:t>
      </w:r>
      <w:proofErr w:type="gramEnd"/>
      <w:r w:rsidR="001679AB" w:rsidRPr="00986EBE">
        <w:rPr>
          <w:rFonts w:hint="eastAsia"/>
        </w:rPr>
        <w:t>果，其土地</w:t>
      </w:r>
      <w:r w:rsidR="00F97B62" w:rsidRPr="00986EBE">
        <w:rPr>
          <w:rFonts w:hint="eastAsia"/>
        </w:rPr>
        <w:t>界址</w:t>
      </w:r>
      <w:r w:rsidR="001679AB" w:rsidRPr="00986EBE">
        <w:rPr>
          <w:rFonts w:hint="eastAsia"/>
        </w:rPr>
        <w:t>以牆壁為界（牆壁屬</w:t>
      </w:r>
      <w:r w:rsidR="00663FE7" w:rsidRPr="00986EBE">
        <w:rPr>
          <w:rFonts w:hint="eastAsia"/>
        </w:rPr>
        <w:t>○○○</w:t>
      </w:r>
      <w:r w:rsidR="001679AB" w:rsidRPr="00986EBE">
        <w:rPr>
          <w:rFonts w:hint="eastAsia"/>
        </w:rPr>
        <w:t>地號所有），雙方所有權人均同意</w:t>
      </w:r>
      <w:proofErr w:type="gramStart"/>
      <w:r w:rsidR="001679AB" w:rsidRPr="00986EBE">
        <w:rPr>
          <w:rFonts w:hint="eastAsia"/>
        </w:rPr>
        <w:t>協助指界結</w:t>
      </w:r>
      <w:proofErr w:type="gramEnd"/>
      <w:r w:rsidR="001679AB" w:rsidRPr="00986EBE">
        <w:rPr>
          <w:rFonts w:hint="eastAsia"/>
        </w:rPr>
        <w:t>果；</w:t>
      </w:r>
      <w:proofErr w:type="gramStart"/>
      <w:r w:rsidR="001679AB" w:rsidRPr="00986EBE">
        <w:rPr>
          <w:rFonts w:hint="eastAsia"/>
        </w:rPr>
        <w:t>而系爭</w:t>
      </w:r>
      <w:proofErr w:type="gramEnd"/>
      <w:r w:rsidR="001679AB" w:rsidRPr="00986EBE">
        <w:rPr>
          <w:rFonts w:hint="eastAsia"/>
        </w:rPr>
        <w:t>土地與毗鄰同段</w:t>
      </w:r>
      <w:r w:rsidR="00663FE7" w:rsidRPr="00986EBE">
        <w:rPr>
          <w:rFonts w:hint="eastAsia"/>
        </w:rPr>
        <w:t>○○○</w:t>
      </w:r>
      <w:r w:rsidR="001679AB" w:rsidRPr="00986EBE">
        <w:rPr>
          <w:rFonts w:hint="eastAsia"/>
        </w:rPr>
        <w:t>地號土地</w:t>
      </w:r>
      <w:r w:rsidR="00F97B62" w:rsidRPr="00986EBE">
        <w:rPr>
          <w:rFonts w:hint="eastAsia"/>
        </w:rPr>
        <w:t>之界址</w:t>
      </w:r>
      <w:r w:rsidR="001679AB" w:rsidRPr="00986EBE">
        <w:rPr>
          <w:rFonts w:hint="eastAsia"/>
        </w:rPr>
        <w:t>，</w:t>
      </w:r>
      <w:r w:rsidR="00A837CC" w:rsidRPr="00986EBE">
        <w:rPr>
          <w:rFonts w:hint="eastAsia"/>
        </w:rPr>
        <w:t>陳訴</w:t>
      </w:r>
      <w:proofErr w:type="gramStart"/>
      <w:r w:rsidR="00A837CC" w:rsidRPr="00986EBE">
        <w:rPr>
          <w:rFonts w:hint="eastAsia"/>
        </w:rPr>
        <w:t>人</w:t>
      </w:r>
      <w:r w:rsidR="001679AB" w:rsidRPr="00986EBE">
        <w:rPr>
          <w:rFonts w:hint="eastAsia"/>
        </w:rPr>
        <w:t>指界</w:t>
      </w:r>
      <w:proofErr w:type="gramEnd"/>
      <w:r w:rsidR="001679AB" w:rsidRPr="00986EBE">
        <w:rPr>
          <w:rFonts w:hint="eastAsia"/>
        </w:rPr>
        <w:t>以待</w:t>
      </w:r>
      <w:proofErr w:type="gramStart"/>
      <w:r w:rsidR="001679AB" w:rsidRPr="00986EBE">
        <w:rPr>
          <w:rFonts w:hint="eastAsia"/>
        </w:rPr>
        <w:t>協助指</w:t>
      </w:r>
      <w:proofErr w:type="gramEnd"/>
      <w:r w:rsidR="001679AB" w:rsidRPr="00986EBE">
        <w:rPr>
          <w:rFonts w:hint="eastAsia"/>
        </w:rPr>
        <w:t>界（14）為界，經</w:t>
      </w:r>
      <w:proofErr w:type="gramStart"/>
      <w:r w:rsidR="001679AB" w:rsidRPr="00986EBE">
        <w:rPr>
          <w:rFonts w:hint="eastAsia"/>
        </w:rPr>
        <w:t>協助指界結</w:t>
      </w:r>
      <w:proofErr w:type="gramEnd"/>
      <w:r w:rsidR="001679AB" w:rsidRPr="00986EBE">
        <w:rPr>
          <w:rFonts w:hint="eastAsia"/>
        </w:rPr>
        <w:t>果為牆壁外（牆壁屬</w:t>
      </w:r>
      <w:r w:rsidR="00663FE7" w:rsidRPr="00986EBE">
        <w:rPr>
          <w:rFonts w:hint="eastAsia"/>
        </w:rPr>
        <w:t>○○○</w:t>
      </w:r>
      <w:r w:rsidR="001679AB" w:rsidRPr="00986EBE">
        <w:rPr>
          <w:rFonts w:hint="eastAsia"/>
        </w:rPr>
        <w:t>地號所有），與</w:t>
      </w:r>
      <w:r w:rsidR="00894367" w:rsidRPr="00986EBE">
        <w:rPr>
          <w:rFonts w:hint="eastAsia"/>
        </w:rPr>
        <w:t>同段</w:t>
      </w:r>
      <w:r w:rsidR="00663FE7" w:rsidRPr="00986EBE">
        <w:rPr>
          <w:rFonts w:hint="eastAsia"/>
        </w:rPr>
        <w:t>○○○</w:t>
      </w:r>
      <w:r w:rsidR="001679AB" w:rsidRPr="00986EBE">
        <w:rPr>
          <w:rFonts w:hint="eastAsia"/>
        </w:rPr>
        <w:t>地號土地所有權</w:t>
      </w:r>
      <w:proofErr w:type="gramStart"/>
      <w:r w:rsidR="001679AB" w:rsidRPr="00986EBE">
        <w:rPr>
          <w:rFonts w:hint="eastAsia"/>
        </w:rPr>
        <w:t>人指界</w:t>
      </w:r>
      <w:proofErr w:type="gramEnd"/>
      <w:r w:rsidR="001679AB" w:rsidRPr="00986EBE">
        <w:rPr>
          <w:rFonts w:hint="eastAsia"/>
        </w:rPr>
        <w:t>以鋼釘連接線（12）為界不同，致發生界址爭議</w:t>
      </w:r>
      <w:r w:rsidR="00E23319" w:rsidRPr="00986EBE">
        <w:rPr>
          <w:rFonts w:hint="eastAsia"/>
        </w:rPr>
        <w:t>而</w:t>
      </w:r>
      <w:r w:rsidR="00FF5177" w:rsidRPr="00986EBE">
        <w:rPr>
          <w:rFonts w:hint="eastAsia"/>
        </w:rPr>
        <w:t>未</w:t>
      </w:r>
      <w:r w:rsidR="00894367" w:rsidRPr="00986EBE">
        <w:rPr>
          <w:rFonts w:hint="eastAsia"/>
        </w:rPr>
        <w:t>能</w:t>
      </w:r>
      <w:r w:rsidR="00FF5177" w:rsidRPr="00986EBE">
        <w:rPr>
          <w:rFonts w:hint="eastAsia"/>
        </w:rPr>
        <w:t>確定。</w:t>
      </w:r>
    </w:p>
    <w:p w:rsidR="001679AB" w:rsidRPr="00986EBE" w:rsidRDefault="00E95460" w:rsidP="001E19E7">
      <w:pPr>
        <w:pStyle w:val="3"/>
        <w:ind w:left="1361"/>
      </w:pPr>
      <w:proofErr w:type="gramStart"/>
      <w:r w:rsidRPr="00986EBE">
        <w:rPr>
          <w:rFonts w:hint="eastAsia"/>
        </w:rPr>
        <w:t>上開</w:t>
      </w:r>
      <w:r w:rsidR="007F3913" w:rsidRPr="00986EBE">
        <w:rPr>
          <w:rFonts w:hint="eastAsia"/>
        </w:rPr>
        <w:t>界址</w:t>
      </w:r>
      <w:proofErr w:type="gramEnd"/>
      <w:r w:rsidR="007F3913" w:rsidRPr="00986EBE">
        <w:rPr>
          <w:rFonts w:hint="eastAsia"/>
        </w:rPr>
        <w:t>爭議案先後於86年2月4日</w:t>
      </w:r>
      <w:r w:rsidR="00611E8F" w:rsidRPr="00986EBE">
        <w:rPr>
          <w:rFonts w:hint="eastAsia"/>
        </w:rPr>
        <w:t>、</w:t>
      </w:r>
      <w:r w:rsidR="007F3913" w:rsidRPr="00986EBE">
        <w:rPr>
          <w:rFonts w:hint="eastAsia"/>
        </w:rPr>
        <w:t>7月2日於大甲</w:t>
      </w:r>
      <w:r w:rsidR="007F3913" w:rsidRPr="00986EBE">
        <w:rPr>
          <w:rFonts w:hint="eastAsia"/>
        </w:rPr>
        <w:lastRenderedPageBreak/>
        <w:t>地政召開協調會</w:t>
      </w:r>
      <w:r w:rsidR="00BA2775" w:rsidRPr="00986EBE">
        <w:rPr>
          <w:rStyle w:val="aff"/>
        </w:rPr>
        <w:footnoteReference w:id="8"/>
      </w:r>
      <w:r w:rsidR="007F3913" w:rsidRPr="00986EBE">
        <w:rPr>
          <w:rFonts w:hint="eastAsia"/>
        </w:rPr>
        <w:t>，雙方皆到場，會中陳訴人表示同意</w:t>
      </w:r>
      <w:proofErr w:type="gramStart"/>
      <w:r w:rsidR="007F3913" w:rsidRPr="00986EBE">
        <w:rPr>
          <w:rFonts w:hint="eastAsia"/>
        </w:rPr>
        <w:t>協助指界結</w:t>
      </w:r>
      <w:proofErr w:type="gramEnd"/>
      <w:r w:rsidR="007F3913" w:rsidRPr="00986EBE">
        <w:rPr>
          <w:rFonts w:hint="eastAsia"/>
        </w:rPr>
        <w:t>果，惟對面積減少不能接受。另同段</w:t>
      </w:r>
      <w:r w:rsidR="00663FE7" w:rsidRPr="00986EBE">
        <w:rPr>
          <w:rFonts w:hint="eastAsia"/>
        </w:rPr>
        <w:t>○○○</w:t>
      </w:r>
      <w:r w:rsidR="007F3913" w:rsidRPr="00986EBE">
        <w:rPr>
          <w:rFonts w:hint="eastAsia"/>
        </w:rPr>
        <w:t>地號土地所有權人表示</w:t>
      </w:r>
      <w:proofErr w:type="gramStart"/>
      <w:r w:rsidR="007F3913" w:rsidRPr="00986EBE">
        <w:rPr>
          <w:rFonts w:hint="eastAsia"/>
        </w:rPr>
        <w:t>指界鋼</w:t>
      </w:r>
      <w:proofErr w:type="gramEnd"/>
      <w:r w:rsidR="007F3913" w:rsidRPr="00986EBE">
        <w:rPr>
          <w:rFonts w:hint="eastAsia"/>
        </w:rPr>
        <w:t>釘連接鋼釘，與系爭土地參照舊地籍</w:t>
      </w:r>
      <w:proofErr w:type="gramStart"/>
      <w:r w:rsidR="007F3913" w:rsidRPr="00986EBE">
        <w:rPr>
          <w:rFonts w:hint="eastAsia"/>
        </w:rPr>
        <w:t>圖指界</w:t>
      </w:r>
      <w:proofErr w:type="gramEnd"/>
      <w:r w:rsidR="007F3913" w:rsidRPr="00986EBE">
        <w:rPr>
          <w:rFonts w:hint="eastAsia"/>
        </w:rPr>
        <w:t>不一致</w:t>
      </w:r>
      <w:r w:rsidR="007F3913" w:rsidRPr="00986EBE">
        <w:rPr>
          <w:rStyle w:val="aff"/>
        </w:rPr>
        <w:footnoteReference w:id="9"/>
      </w:r>
      <w:r w:rsidR="007F3913" w:rsidRPr="00986EBE">
        <w:rPr>
          <w:rFonts w:hint="eastAsia"/>
        </w:rPr>
        <w:t>，是以</w:t>
      </w:r>
      <w:r w:rsidR="002C37BF" w:rsidRPr="00986EBE">
        <w:rPr>
          <w:rFonts w:hint="eastAsia"/>
        </w:rPr>
        <w:t>大甲地政</w:t>
      </w:r>
      <w:r w:rsidR="007F3913" w:rsidRPr="00986EBE">
        <w:rPr>
          <w:rFonts w:hint="eastAsia"/>
        </w:rPr>
        <w:t>依</w:t>
      </w:r>
      <w:r w:rsidR="00B65512" w:rsidRPr="00986EBE">
        <w:rPr>
          <w:rFonts w:hint="eastAsia"/>
        </w:rPr>
        <w:t>行為時土地法第4</w:t>
      </w:r>
      <w:r w:rsidR="00B65512" w:rsidRPr="00986EBE">
        <w:t>6</w:t>
      </w:r>
      <w:r w:rsidR="00B65512" w:rsidRPr="00986EBE">
        <w:rPr>
          <w:rFonts w:hint="eastAsia"/>
        </w:rPr>
        <w:t>條之1至第4</w:t>
      </w:r>
      <w:r w:rsidR="00B65512" w:rsidRPr="00986EBE">
        <w:t>6</w:t>
      </w:r>
      <w:r w:rsidR="00B65512" w:rsidRPr="00986EBE">
        <w:rPr>
          <w:rFonts w:hint="eastAsia"/>
        </w:rPr>
        <w:t>條之3執行要點第5點</w:t>
      </w:r>
      <w:r w:rsidR="007F3913" w:rsidRPr="00986EBE">
        <w:rPr>
          <w:rFonts w:hint="eastAsia"/>
        </w:rPr>
        <w:t>規定</w:t>
      </w:r>
      <w:r w:rsidR="00B65512" w:rsidRPr="00986EBE">
        <w:rPr>
          <w:rFonts w:hint="eastAsia"/>
        </w:rPr>
        <w:t>，</w:t>
      </w:r>
      <w:r w:rsidR="007F3913" w:rsidRPr="00986EBE">
        <w:rPr>
          <w:rFonts w:hint="eastAsia"/>
        </w:rPr>
        <w:t>提報</w:t>
      </w:r>
      <w:r w:rsidR="00AC4F87" w:rsidRPr="00986EBE">
        <w:rPr>
          <w:rFonts w:hint="eastAsia"/>
        </w:rPr>
        <w:t>原臺中縣大甲地籍圖</w:t>
      </w:r>
      <w:proofErr w:type="gramStart"/>
      <w:r w:rsidR="00AC4F87" w:rsidRPr="00986EBE">
        <w:rPr>
          <w:rFonts w:hint="eastAsia"/>
        </w:rPr>
        <w:t>重測區土</w:t>
      </w:r>
      <w:proofErr w:type="gramEnd"/>
      <w:r w:rsidR="00AC4F87" w:rsidRPr="00986EBE">
        <w:rPr>
          <w:rFonts w:hint="eastAsia"/>
        </w:rPr>
        <w:t>地界址糾紛協調會</w:t>
      </w:r>
      <w:r w:rsidR="007F3913" w:rsidRPr="00986EBE">
        <w:rPr>
          <w:rFonts w:hint="eastAsia"/>
        </w:rPr>
        <w:t>續行調處。案經</w:t>
      </w:r>
      <w:r w:rsidR="002C37BF" w:rsidRPr="00986EBE">
        <w:rPr>
          <w:rFonts w:hint="eastAsia"/>
        </w:rPr>
        <w:t>該</w:t>
      </w:r>
      <w:r w:rsidR="007F3913" w:rsidRPr="00986EBE">
        <w:rPr>
          <w:rFonts w:hint="eastAsia"/>
        </w:rPr>
        <w:t>協調會</w:t>
      </w:r>
      <w:r w:rsidR="00C82114" w:rsidRPr="00986EBE">
        <w:rPr>
          <w:rFonts w:hint="eastAsia"/>
        </w:rPr>
        <w:t>依上開執行要點第1</w:t>
      </w:r>
      <w:r w:rsidR="00C82114" w:rsidRPr="00986EBE">
        <w:t>4</w:t>
      </w:r>
      <w:r w:rsidR="00C82114" w:rsidRPr="00986EBE">
        <w:rPr>
          <w:rFonts w:hint="eastAsia"/>
        </w:rPr>
        <w:t>點規定</w:t>
      </w:r>
      <w:r w:rsidR="007F3913" w:rsidRPr="00986EBE">
        <w:rPr>
          <w:rFonts w:hint="eastAsia"/>
        </w:rPr>
        <w:t>於86年9月25日召開調處會議，調處結果因雙方無法協調成立，經出席委員參酌相關圖籍資料裁</w:t>
      </w:r>
      <w:r w:rsidR="00A6610C" w:rsidRPr="00986EBE">
        <w:rPr>
          <w:rFonts w:hint="eastAsia"/>
        </w:rPr>
        <w:t>處</w:t>
      </w:r>
      <w:r w:rsidR="007F3913" w:rsidRPr="00986EBE">
        <w:rPr>
          <w:rFonts w:hint="eastAsia"/>
        </w:rPr>
        <w:t>「</w:t>
      </w:r>
      <w:r w:rsidR="00DC2762" w:rsidRPr="00986EBE">
        <w:rPr>
          <w:rFonts w:hint="eastAsia"/>
        </w:rPr>
        <w:t>參照舊地籍圖</w:t>
      </w:r>
      <w:proofErr w:type="gramStart"/>
      <w:r w:rsidR="00DC2762" w:rsidRPr="00986EBE">
        <w:rPr>
          <w:rFonts w:hint="eastAsia"/>
        </w:rPr>
        <w:t>協助指界結果</w:t>
      </w:r>
      <w:proofErr w:type="gramEnd"/>
      <w:r w:rsidR="00DC2762" w:rsidRPr="00986EBE">
        <w:rPr>
          <w:rFonts w:hint="eastAsia"/>
        </w:rPr>
        <w:t>為界(即省政府地政處土地測量局於85年12月16日現場協助</w:t>
      </w:r>
      <w:proofErr w:type="gramStart"/>
      <w:r w:rsidR="00DC2762" w:rsidRPr="00986EBE">
        <w:rPr>
          <w:rFonts w:hint="eastAsia"/>
        </w:rPr>
        <w:t>指界所測釘</w:t>
      </w:r>
      <w:proofErr w:type="gramEnd"/>
      <w:r w:rsidR="00DC2762" w:rsidRPr="00986EBE">
        <w:rPr>
          <w:rFonts w:hint="eastAsia"/>
        </w:rPr>
        <w:t>之界址)</w:t>
      </w:r>
      <w:r w:rsidR="00DC2762" w:rsidRPr="00986EBE">
        <w:rPr>
          <w:rStyle w:val="aff"/>
        </w:rPr>
        <w:footnoteReference w:id="10"/>
      </w:r>
      <w:r w:rsidR="00DC2762" w:rsidRPr="00986EBE">
        <w:rPr>
          <w:rFonts w:hint="eastAsia"/>
        </w:rPr>
        <w:t>作</w:t>
      </w:r>
      <w:proofErr w:type="gramStart"/>
      <w:r w:rsidR="00DC2762" w:rsidRPr="00986EBE">
        <w:rPr>
          <w:rFonts w:hint="eastAsia"/>
        </w:rPr>
        <w:t>為重測界</w:t>
      </w:r>
      <w:proofErr w:type="gramEnd"/>
      <w:r w:rsidR="00DC2762" w:rsidRPr="00986EBE">
        <w:rPr>
          <w:rFonts w:hint="eastAsia"/>
        </w:rPr>
        <w:t>址。</w:t>
      </w:r>
      <w:r w:rsidR="002C37BF" w:rsidRPr="00986EBE">
        <w:rPr>
          <w:rFonts w:hint="eastAsia"/>
        </w:rPr>
        <w:t>」</w:t>
      </w:r>
      <w:r w:rsidR="000D30C1" w:rsidRPr="00986EBE">
        <w:rPr>
          <w:rFonts w:hint="eastAsia"/>
        </w:rPr>
        <w:t>該</w:t>
      </w:r>
      <w:r w:rsidR="004D456A" w:rsidRPr="00986EBE">
        <w:rPr>
          <w:rFonts w:hint="eastAsia"/>
        </w:rPr>
        <w:t>調處結果經改制前</w:t>
      </w:r>
      <w:proofErr w:type="gramStart"/>
      <w:r w:rsidR="004D456A" w:rsidRPr="00986EBE">
        <w:rPr>
          <w:rFonts w:hint="eastAsia"/>
        </w:rPr>
        <w:t>臺</w:t>
      </w:r>
      <w:proofErr w:type="gramEnd"/>
      <w:r w:rsidR="004D456A" w:rsidRPr="00986EBE">
        <w:rPr>
          <w:rFonts w:hint="eastAsia"/>
        </w:rPr>
        <w:t>中縣政府於87年1月14日通知</w:t>
      </w:r>
      <w:r w:rsidR="00C82114" w:rsidRPr="00986EBE">
        <w:rPr>
          <w:rFonts w:hint="eastAsia"/>
        </w:rPr>
        <w:t>陳訴人及同段</w:t>
      </w:r>
      <w:r w:rsidR="00663FE7" w:rsidRPr="00986EBE">
        <w:rPr>
          <w:rFonts w:hint="eastAsia"/>
        </w:rPr>
        <w:t>○○○</w:t>
      </w:r>
      <w:r w:rsidR="00C82114" w:rsidRPr="00986EBE">
        <w:rPr>
          <w:rFonts w:hint="eastAsia"/>
        </w:rPr>
        <w:t>地號土地</w:t>
      </w:r>
      <w:r w:rsidR="00E30224" w:rsidRPr="00986EBE">
        <w:rPr>
          <w:rFonts w:hint="eastAsia"/>
        </w:rPr>
        <w:t>所有權人</w:t>
      </w:r>
      <w:r w:rsidR="003563C7" w:rsidRPr="00986EBE">
        <w:rPr>
          <w:rFonts w:hint="eastAsia"/>
        </w:rPr>
        <w:t>後</w:t>
      </w:r>
      <w:r w:rsidR="00E30224" w:rsidRPr="00986EBE">
        <w:rPr>
          <w:rFonts w:hint="eastAsia"/>
        </w:rPr>
        <w:t>，</w:t>
      </w:r>
      <w:proofErr w:type="gramStart"/>
      <w:r w:rsidR="00C82114" w:rsidRPr="00986EBE">
        <w:rPr>
          <w:rFonts w:hint="eastAsia"/>
        </w:rPr>
        <w:t>雙方</w:t>
      </w:r>
      <w:r w:rsidR="004D456A" w:rsidRPr="00986EBE">
        <w:rPr>
          <w:rFonts w:hint="eastAsia"/>
        </w:rPr>
        <w:t>均未</w:t>
      </w:r>
      <w:proofErr w:type="gramEnd"/>
      <w:r w:rsidR="004D456A" w:rsidRPr="00986EBE">
        <w:rPr>
          <w:rFonts w:hint="eastAsia"/>
        </w:rPr>
        <w:t>於規定期限（15日）內提出確認界址之訴，該府爰依調處結果</w:t>
      </w:r>
      <w:proofErr w:type="gramStart"/>
      <w:r w:rsidR="004D456A" w:rsidRPr="00986EBE">
        <w:rPr>
          <w:rFonts w:hint="eastAsia"/>
        </w:rPr>
        <w:t>續辦地</w:t>
      </w:r>
      <w:proofErr w:type="gramEnd"/>
      <w:r w:rsidR="004D456A" w:rsidRPr="00986EBE">
        <w:rPr>
          <w:rFonts w:hint="eastAsia"/>
        </w:rPr>
        <w:t>籍圖重測作業，其中同段</w:t>
      </w:r>
      <w:r w:rsidR="00663FE7" w:rsidRPr="00986EBE">
        <w:rPr>
          <w:rFonts w:hint="eastAsia"/>
        </w:rPr>
        <w:t>○○○</w:t>
      </w:r>
      <w:r w:rsidR="004D456A" w:rsidRPr="00986EBE">
        <w:rPr>
          <w:rFonts w:hint="eastAsia"/>
        </w:rPr>
        <w:t>地號於</w:t>
      </w:r>
      <w:proofErr w:type="gramStart"/>
      <w:r w:rsidR="004D456A" w:rsidRPr="00986EBE">
        <w:rPr>
          <w:rFonts w:hint="eastAsia"/>
        </w:rPr>
        <w:t>89年辦竣土</w:t>
      </w:r>
      <w:proofErr w:type="gramEnd"/>
      <w:r w:rsidR="004D456A" w:rsidRPr="00986EBE">
        <w:rPr>
          <w:rFonts w:hint="eastAsia"/>
        </w:rPr>
        <w:t>地標示變更登記</w:t>
      </w:r>
      <w:r w:rsidR="001203E8" w:rsidRPr="00986EBE">
        <w:rPr>
          <w:rFonts w:hint="eastAsia"/>
        </w:rPr>
        <w:t>。</w:t>
      </w:r>
    </w:p>
    <w:p w:rsidR="00E86B3D" w:rsidRPr="00986EBE" w:rsidRDefault="00FD4BBE" w:rsidP="00ED2223">
      <w:pPr>
        <w:pStyle w:val="3"/>
        <w:ind w:left="1361"/>
      </w:pPr>
      <w:proofErr w:type="gramStart"/>
      <w:r w:rsidRPr="00986EBE">
        <w:rPr>
          <w:rFonts w:hint="eastAsia"/>
        </w:rPr>
        <w:t>按</w:t>
      </w:r>
      <w:r w:rsidR="00B53E11" w:rsidRPr="00986EBE">
        <w:rPr>
          <w:rFonts w:hint="eastAsia"/>
        </w:rPr>
        <w:t>系爭</w:t>
      </w:r>
      <w:proofErr w:type="gramEnd"/>
      <w:r w:rsidR="00B53E11" w:rsidRPr="00986EBE">
        <w:rPr>
          <w:rFonts w:hint="eastAsia"/>
        </w:rPr>
        <w:t>土地與毗鄰同段</w:t>
      </w:r>
      <w:r w:rsidR="00663FE7" w:rsidRPr="00986EBE">
        <w:rPr>
          <w:rFonts w:hint="eastAsia"/>
        </w:rPr>
        <w:t>○○○</w:t>
      </w:r>
      <w:r w:rsidR="00DE2889" w:rsidRPr="00986EBE">
        <w:rPr>
          <w:rFonts w:hint="eastAsia"/>
        </w:rPr>
        <w:t>地號</w:t>
      </w:r>
      <w:r w:rsidR="00B53E11" w:rsidRPr="00986EBE">
        <w:rPr>
          <w:rFonts w:hint="eastAsia"/>
        </w:rPr>
        <w:t>土地</w:t>
      </w:r>
      <w:r w:rsidR="00731A54" w:rsidRPr="00986EBE">
        <w:rPr>
          <w:rFonts w:hint="eastAsia"/>
        </w:rPr>
        <w:t>之界址</w:t>
      </w:r>
      <w:r w:rsidR="00B53E11" w:rsidRPr="00986EBE">
        <w:rPr>
          <w:rFonts w:hint="eastAsia"/>
        </w:rPr>
        <w:t>，</w:t>
      </w:r>
      <w:r w:rsidR="00DE2889" w:rsidRPr="00986EBE">
        <w:rPr>
          <w:rFonts w:hint="eastAsia"/>
        </w:rPr>
        <w:t>重測時雙方所有權人均同意</w:t>
      </w:r>
      <w:proofErr w:type="gramStart"/>
      <w:r w:rsidR="00DE2889" w:rsidRPr="00986EBE">
        <w:rPr>
          <w:rFonts w:hint="eastAsia"/>
        </w:rPr>
        <w:t>協助指界結</w:t>
      </w:r>
      <w:proofErr w:type="gramEnd"/>
      <w:r w:rsidR="00DE2889" w:rsidRPr="00986EBE">
        <w:rPr>
          <w:rFonts w:hint="eastAsia"/>
        </w:rPr>
        <w:t>果</w:t>
      </w:r>
      <w:r w:rsidR="00B53E11" w:rsidRPr="00986EBE">
        <w:rPr>
          <w:rFonts w:hint="eastAsia"/>
        </w:rPr>
        <w:t>，</w:t>
      </w:r>
      <w:r w:rsidR="00DE2889" w:rsidRPr="00986EBE">
        <w:rPr>
          <w:rFonts w:hint="eastAsia"/>
        </w:rPr>
        <w:t>依行為時土地法第4</w:t>
      </w:r>
      <w:r w:rsidR="00DE2889" w:rsidRPr="00986EBE">
        <w:t>6</w:t>
      </w:r>
      <w:r w:rsidR="00DE2889" w:rsidRPr="00986EBE">
        <w:rPr>
          <w:rFonts w:hint="eastAsia"/>
        </w:rPr>
        <w:t>條之1至第4</w:t>
      </w:r>
      <w:r w:rsidR="00DE2889" w:rsidRPr="00986EBE">
        <w:t>6</w:t>
      </w:r>
      <w:r w:rsidR="00DE2889" w:rsidRPr="00986EBE">
        <w:rPr>
          <w:rFonts w:hint="eastAsia"/>
        </w:rPr>
        <w:t>條之3執行要點第5點規定，視同其</w:t>
      </w:r>
      <w:proofErr w:type="gramStart"/>
      <w:r w:rsidR="00DE2889" w:rsidRPr="00986EBE">
        <w:rPr>
          <w:rFonts w:hint="eastAsia"/>
        </w:rPr>
        <w:t>自行指</w:t>
      </w:r>
      <w:proofErr w:type="gramEnd"/>
      <w:r w:rsidR="00DE2889" w:rsidRPr="00986EBE">
        <w:rPr>
          <w:rFonts w:hint="eastAsia"/>
        </w:rPr>
        <w:t>界。</w:t>
      </w:r>
      <w:proofErr w:type="gramStart"/>
      <w:r w:rsidR="00DE2889" w:rsidRPr="00986EBE">
        <w:rPr>
          <w:rFonts w:hint="eastAsia"/>
        </w:rPr>
        <w:t>惟</w:t>
      </w:r>
      <w:r w:rsidR="00731A54" w:rsidRPr="00986EBE">
        <w:rPr>
          <w:rFonts w:hint="eastAsia"/>
        </w:rPr>
        <w:t>系爭</w:t>
      </w:r>
      <w:proofErr w:type="gramEnd"/>
      <w:r w:rsidR="00731A54" w:rsidRPr="00986EBE">
        <w:rPr>
          <w:rFonts w:hint="eastAsia"/>
        </w:rPr>
        <w:t>土地</w:t>
      </w:r>
      <w:r w:rsidR="00DE2889" w:rsidRPr="00986EBE">
        <w:rPr>
          <w:rFonts w:hint="eastAsia"/>
        </w:rPr>
        <w:t>與毗鄰同段</w:t>
      </w:r>
      <w:r w:rsidR="00663FE7" w:rsidRPr="00986EBE">
        <w:rPr>
          <w:rFonts w:hint="eastAsia"/>
        </w:rPr>
        <w:t>○○○</w:t>
      </w:r>
      <w:r w:rsidR="00DE2889" w:rsidRPr="00986EBE">
        <w:rPr>
          <w:rFonts w:hint="eastAsia"/>
        </w:rPr>
        <w:t>地號土地間</w:t>
      </w:r>
      <w:r w:rsidR="00731A54" w:rsidRPr="00986EBE">
        <w:rPr>
          <w:rFonts w:hint="eastAsia"/>
        </w:rPr>
        <w:t>之</w:t>
      </w:r>
      <w:r w:rsidR="00B53E11" w:rsidRPr="00986EBE">
        <w:rPr>
          <w:rFonts w:hint="eastAsia"/>
        </w:rPr>
        <w:t>界</w:t>
      </w:r>
      <w:r w:rsidR="00731A54" w:rsidRPr="00986EBE">
        <w:rPr>
          <w:rFonts w:hint="eastAsia"/>
        </w:rPr>
        <w:t>址</w:t>
      </w:r>
      <w:r w:rsidR="00DE2889" w:rsidRPr="00986EBE">
        <w:rPr>
          <w:rFonts w:hint="eastAsia"/>
        </w:rPr>
        <w:t>，雙方所有權人不同意</w:t>
      </w:r>
      <w:proofErr w:type="gramStart"/>
      <w:r w:rsidR="00DE2889" w:rsidRPr="00986EBE">
        <w:rPr>
          <w:rFonts w:hint="eastAsia"/>
        </w:rPr>
        <w:t>協助指界結</w:t>
      </w:r>
      <w:proofErr w:type="gramEnd"/>
      <w:r w:rsidR="00DE2889" w:rsidRPr="00986EBE">
        <w:rPr>
          <w:rFonts w:hint="eastAsia"/>
        </w:rPr>
        <w:t>果，故依上開執行要點規定由協調會予以調</w:t>
      </w:r>
      <w:r w:rsidR="00DE2889" w:rsidRPr="00986EBE">
        <w:rPr>
          <w:rFonts w:hint="eastAsia"/>
        </w:rPr>
        <w:lastRenderedPageBreak/>
        <w:t>處，經調處不成</w:t>
      </w:r>
      <w:r w:rsidR="00AF45B9" w:rsidRPr="00986EBE">
        <w:rPr>
          <w:rFonts w:hint="eastAsia"/>
        </w:rPr>
        <w:t>再</w:t>
      </w:r>
      <w:r w:rsidR="00DE2889" w:rsidRPr="00986EBE">
        <w:rPr>
          <w:rFonts w:hint="eastAsia"/>
        </w:rPr>
        <w:t>依</w:t>
      </w:r>
      <w:proofErr w:type="gramStart"/>
      <w:r w:rsidR="00DE2889" w:rsidRPr="00986EBE">
        <w:rPr>
          <w:rFonts w:hint="eastAsia"/>
        </w:rPr>
        <w:t>上開依執</w:t>
      </w:r>
      <w:proofErr w:type="gramEnd"/>
      <w:r w:rsidR="00DE2889" w:rsidRPr="00986EBE">
        <w:rPr>
          <w:rFonts w:hint="eastAsia"/>
        </w:rPr>
        <w:t>行要點第</w:t>
      </w:r>
      <w:r w:rsidR="0014150B" w:rsidRPr="00986EBE">
        <w:t>14</w:t>
      </w:r>
      <w:r w:rsidR="00DE2889" w:rsidRPr="00986EBE">
        <w:rPr>
          <w:rFonts w:hint="eastAsia"/>
        </w:rPr>
        <w:t>點</w:t>
      </w:r>
      <w:r w:rsidR="0014150B" w:rsidRPr="00986EBE">
        <w:rPr>
          <w:rFonts w:hint="eastAsia"/>
        </w:rPr>
        <w:t>第3項</w:t>
      </w:r>
      <w:r w:rsidR="00DE2889" w:rsidRPr="00986EBE">
        <w:rPr>
          <w:rFonts w:hint="eastAsia"/>
        </w:rPr>
        <w:t>規定</w:t>
      </w:r>
      <w:r w:rsidR="0014150B" w:rsidRPr="00986EBE">
        <w:rPr>
          <w:rFonts w:hint="eastAsia"/>
        </w:rPr>
        <w:t>，</w:t>
      </w:r>
      <w:r w:rsidR="00B53E11" w:rsidRPr="00986EBE">
        <w:rPr>
          <w:rFonts w:hint="eastAsia"/>
        </w:rPr>
        <w:t>裁處</w:t>
      </w:r>
      <w:r w:rsidR="0014150B" w:rsidRPr="00986EBE">
        <w:rPr>
          <w:rFonts w:hint="eastAsia"/>
        </w:rPr>
        <w:t>以</w:t>
      </w:r>
      <w:r w:rsidR="00B53E11" w:rsidRPr="00986EBE">
        <w:rPr>
          <w:rFonts w:hint="eastAsia"/>
        </w:rPr>
        <w:t>參照舊地籍圖</w:t>
      </w:r>
      <w:proofErr w:type="gramStart"/>
      <w:r w:rsidR="00B53E11" w:rsidRPr="00986EBE">
        <w:rPr>
          <w:rFonts w:hint="eastAsia"/>
        </w:rPr>
        <w:t>協助指界辦</w:t>
      </w:r>
      <w:proofErr w:type="gramEnd"/>
      <w:r w:rsidR="00B53E11" w:rsidRPr="00986EBE">
        <w:rPr>
          <w:rFonts w:hint="eastAsia"/>
        </w:rPr>
        <w:t>理，</w:t>
      </w:r>
      <w:proofErr w:type="gramStart"/>
      <w:r w:rsidR="00B53E11" w:rsidRPr="00986EBE">
        <w:rPr>
          <w:rFonts w:hint="eastAsia"/>
        </w:rPr>
        <w:t>致重測後</w:t>
      </w:r>
      <w:proofErr w:type="gramEnd"/>
      <w:r w:rsidR="004E31DF" w:rsidRPr="00986EBE">
        <w:rPr>
          <w:rFonts w:hint="eastAsia"/>
        </w:rPr>
        <w:t>系爭土地與毗鄰同段</w:t>
      </w:r>
      <w:r w:rsidR="00663FE7" w:rsidRPr="00986EBE">
        <w:rPr>
          <w:rFonts w:hint="eastAsia"/>
        </w:rPr>
        <w:t>○○○</w:t>
      </w:r>
      <w:r w:rsidR="004E31DF" w:rsidRPr="00986EBE">
        <w:rPr>
          <w:rFonts w:hint="eastAsia"/>
        </w:rPr>
        <w:t>地號與</w:t>
      </w:r>
      <w:r w:rsidR="00663FE7" w:rsidRPr="00986EBE">
        <w:rPr>
          <w:rFonts w:hint="eastAsia"/>
        </w:rPr>
        <w:t>○○○</w:t>
      </w:r>
      <w:r w:rsidR="004E31DF" w:rsidRPr="00986EBE">
        <w:rPr>
          <w:rFonts w:hint="eastAsia"/>
        </w:rPr>
        <w:t>地號土地</w:t>
      </w:r>
      <w:r w:rsidR="00B2513C" w:rsidRPr="00986EBE">
        <w:rPr>
          <w:rFonts w:hint="eastAsia"/>
        </w:rPr>
        <w:t>之</w:t>
      </w:r>
      <w:proofErr w:type="gramStart"/>
      <w:r w:rsidR="00B2513C" w:rsidRPr="00986EBE">
        <w:rPr>
          <w:rFonts w:hint="eastAsia"/>
        </w:rPr>
        <w:t>界址</w:t>
      </w:r>
      <w:r w:rsidR="00B53E11" w:rsidRPr="00986EBE">
        <w:rPr>
          <w:rFonts w:hint="eastAsia"/>
        </w:rPr>
        <w:t>非</w:t>
      </w:r>
      <w:proofErr w:type="gramEnd"/>
      <w:r w:rsidR="00B53E11" w:rsidRPr="00986EBE">
        <w:rPr>
          <w:rFonts w:hint="eastAsia"/>
        </w:rPr>
        <w:t>屬同一直線，</w:t>
      </w:r>
      <w:r w:rsidR="00693757" w:rsidRPr="00986EBE">
        <w:rPr>
          <w:rFonts w:hint="eastAsia"/>
        </w:rPr>
        <w:t>該結果</w:t>
      </w:r>
      <w:r w:rsidR="00224A4E" w:rsidRPr="00986EBE">
        <w:rPr>
          <w:rFonts w:hint="eastAsia"/>
        </w:rPr>
        <w:t>尚</w:t>
      </w:r>
      <w:r w:rsidR="00B53E11" w:rsidRPr="00986EBE">
        <w:rPr>
          <w:rFonts w:hint="eastAsia"/>
        </w:rPr>
        <w:t>非因重測人員</w:t>
      </w:r>
      <w:proofErr w:type="gramStart"/>
      <w:r w:rsidR="00B53E11" w:rsidRPr="00986EBE">
        <w:rPr>
          <w:rFonts w:hint="eastAsia"/>
        </w:rPr>
        <w:t>協助指界造</w:t>
      </w:r>
      <w:proofErr w:type="gramEnd"/>
      <w:r w:rsidR="00B53E11" w:rsidRPr="00986EBE">
        <w:rPr>
          <w:rFonts w:hint="eastAsia"/>
        </w:rPr>
        <w:t>成。</w:t>
      </w:r>
      <w:proofErr w:type="gramStart"/>
      <w:r w:rsidR="006E58EE" w:rsidRPr="00986EBE">
        <w:rPr>
          <w:rFonts w:hint="eastAsia"/>
        </w:rPr>
        <w:t>又</w:t>
      </w:r>
      <w:r w:rsidR="00605B2E" w:rsidRPr="00986EBE">
        <w:rPr>
          <w:rFonts w:hint="eastAsia"/>
        </w:rPr>
        <w:t>地籍</w:t>
      </w:r>
      <w:proofErr w:type="gramEnd"/>
      <w:r w:rsidR="00605B2E" w:rsidRPr="00986EBE">
        <w:rPr>
          <w:rFonts w:hint="eastAsia"/>
        </w:rPr>
        <w:t>圖重測後土地面積即為土地界址確定後所計算之成果，同段</w:t>
      </w:r>
      <w:r w:rsidR="00663FE7" w:rsidRPr="00986EBE">
        <w:rPr>
          <w:rFonts w:hint="eastAsia"/>
        </w:rPr>
        <w:t>○○○</w:t>
      </w:r>
      <w:r w:rsidR="00605B2E" w:rsidRPr="00986EBE">
        <w:rPr>
          <w:rFonts w:hint="eastAsia"/>
        </w:rPr>
        <w:t>地號土地重測前後面積雖有不同（重測前105平方公尺，重測後101.72平方公尺），</w:t>
      </w:r>
      <w:proofErr w:type="gramStart"/>
      <w:r w:rsidR="00605B2E" w:rsidRPr="00986EBE">
        <w:rPr>
          <w:rFonts w:hint="eastAsia"/>
        </w:rPr>
        <w:t>惟</w:t>
      </w:r>
      <w:r w:rsidR="00BD4C20" w:rsidRPr="00986EBE">
        <w:rPr>
          <w:rFonts w:hint="eastAsia"/>
        </w:rPr>
        <w:t>重</w:t>
      </w:r>
      <w:proofErr w:type="gramEnd"/>
      <w:r w:rsidR="00BD4C20" w:rsidRPr="00986EBE">
        <w:rPr>
          <w:rFonts w:hint="eastAsia"/>
        </w:rPr>
        <w:t>測後</w:t>
      </w:r>
      <w:r w:rsidR="00B53E11" w:rsidRPr="00986EBE">
        <w:rPr>
          <w:rFonts w:hint="eastAsia"/>
        </w:rPr>
        <w:t>並未增加</w:t>
      </w:r>
      <w:r w:rsidR="00A2407E" w:rsidRPr="00986EBE">
        <w:rPr>
          <w:rFonts w:hint="eastAsia"/>
        </w:rPr>
        <w:t>。據此，</w:t>
      </w:r>
      <w:r w:rsidR="00B53E11" w:rsidRPr="00986EBE">
        <w:rPr>
          <w:rFonts w:hint="eastAsia"/>
        </w:rPr>
        <w:t>陳訴人指稱調處時有圖利鄰地，依越界建築線之地形，將原為一直線修改變成曲折線之情事，係</w:t>
      </w:r>
      <w:r w:rsidR="008170FB" w:rsidRPr="00986EBE">
        <w:rPr>
          <w:rFonts w:hint="eastAsia"/>
        </w:rPr>
        <w:t>屬</w:t>
      </w:r>
      <w:r w:rsidR="00B53E11" w:rsidRPr="00986EBE">
        <w:rPr>
          <w:rFonts w:hint="eastAsia"/>
        </w:rPr>
        <w:t>誤解。</w:t>
      </w:r>
    </w:p>
    <w:p w:rsidR="00870AD6" w:rsidRPr="00986EBE" w:rsidRDefault="00C771F8" w:rsidP="00287675">
      <w:pPr>
        <w:pStyle w:val="3"/>
        <w:ind w:left="1361"/>
      </w:pPr>
      <w:proofErr w:type="gramStart"/>
      <w:r w:rsidRPr="00986EBE">
        <w:rPr>
          <w:rFonts w:hint="eastAsia"/>
        </w:rPr>
        <w:t>惟</w:t>
      </w:r>
      <w:r w:rsidR="00870AD6" w:rsidRPr="00986EBE">
        <w:rPr>
          <w:rFonts w:hint="eastAsia"/>
        </w:rPr>
        <w:t>依系爭</w:t>
      </w:r>
      <w:proofErr w:type="gramEnd"/>
      <w:r w:rsidR="00870AD6" w:rsidRPr="00986EBE">
        <w:rPr>
          <w:rFonts w:hint="eastAsia"/>
        </w:rPr>
        <w:t>土地於85年間辦理地籍圖重測時地籍調查表記載</w:t>
      </w:r>
      <w:r w:rsidR="001607B4" w:rsidRPr="00986EBE">
        <w:rPr>
          <w:rFonts w:hint="eastAsia"/>
        </w:rPr>
        <w:t>之略圖</w:t>
      </w:r>
      <w:r w:rsidR="00870AD6" w:rsidRPr="00986EBE">
        <w:rPr>
          <w:rFonts w:hint="eastAsia"/>
        </w:rPr>
        <w:t>，</w:t>
      </w:r>
      <w:r w:rsidRPr="00986EBE">
        <w:rPr>
          <w:rFonts w:hint="eastAsia"/>
        </w:rPr>
        <w:t>系爭土地與毗鄰同段</w:t>
      </w:r>
      <w:r w:rsidR="00663FE7" w:rsidRPr="00986EBE">
        <w:rPr>
          <w:rFonts w:hint="eastAsia"/>
        </w:rPr>
        <w:t>○○○</w:t>
      </w:r>
      <w:r w:rsidRPr="00986EBE">
        <w:rPr>
          <w:rFonts w:hint="eastAsia"/>
        </w:rPr>
        <w:t>地號及</w:t>
      </w:r>
      <w:r w:rsidR="00663FE7" w:rsidRPr="00986EBE">
        <w:rPr>
          <w:rFonts w:hint="eastAsia"/>
        </w:rPr>
        <w:t>○○○</w:t>
      </w:r>
      <w:r w:rsidRPr="00986EBE">
        <w:rPr>
          <w:rFonts w:hint="eastAsia"/>
        </w:rPr>
        <w:t>地號土地之界址線為一直線(即A</w:t>
      </w:r>
      <w:r w:rsidR="00EC3C5E" w:rsidRPr="00986EBE">
        <w:t>-</w:t>
      </w:r>
      <w:r w:rsidRPr="00986EBE">
        <w:t>G</w:t>
      </w:r>
      <w:r w:rsidRPr="00986EBE">
        <w:rPr>
          <w:rFonts w:hint="eastAsia"/>
        </w:rPr>
        <w:t>)，</w:t>
      </w:r>
      <w:r w:rsidR="00EC3C5E" w:rsidRPr="00986EBE">
        <w:rPr>
          <w:rFonts w:hint="eastAsia"/>
        </w:rPr>
        <w:t>且</w:t>
      </w:r>
      <w:r w:rsidR="008C77A7" w:rsidRPr="00986EBE">
        <w:rPr>
          <w:rFonts w:hint="eastAsia"/>
        </w:rPr>
        <w:t>略圖左邊</w:t>
      </w:r>
      <w:r w:rsidR="00EC3C5E" w:rsidRPr="00986EBE">
        <w:rPr>
          <w:rFonts w:hint="eastAsia"/>
        </w:rPr>
        <w:t>註明「</w:t>
      </w:r>
      <w:r w:rsidR="00A65B7C" w:rsidRPr="00986EBE">
        <w:rPr>
          <w:rFonts w:hint="eastAsia"/>
        </w:rPr>
        <w:t>A</w:t>
      </w:r>
      <w:r w:rsidR="00A65B7C" w:rsidRPr="00986EBE">
        <w:t>-G</w:t>
      </w:r>
      <w:proofErr w:type="gramStart"/>
      <w:r w:rsidR="00A65B7C" w:rsidRPr="00986EBE">
        <w:rPr>
          <w:rFonts w:hint="eastAsia"/>
        </w:rPr>
        <w:t>界址點</w:t>
      </w:r>
      <w:proofErr w:type="gramEnd"/>
      <w:r w:rsidR="00A65B7C" w:rsidRPr="00986EBE">
        <w:rPr>
          <w:rFonts w:hint="eastAsia"/>
        </w:rPr>
        <w:t>於經界物3外</w:t>
      </w:r>
      <w:r w:rsidR="00EC3C5E" w:rsidRPr="00986EBE">
        <w:rPr>
          <w:rFonts w:hint="eastAsia"/>
        </w:rPr>
        <w:t>」</w:t>
      </w:r>
      <w:r w:rsidR="00A65B7C" w:rsidRPr="00986EBE">
        <w:rPr>
          <w:rFonts w:hint="eastAsia"/>
        </w:rPr>
        <w:t>，</w:t>
      </w:r>
      <w:r w:rsidRPr="00986EBE">
        <w:rPr>
          <w:rFonts w:hint="eastAsia"/>
        </w:rPr>
        <w:t>故陳訴人認為參照舊地籍圖</w:t>
      </w:r>
      <w:proofErr w:type="gramStart"/>
      <w:r w:rsidRPr="00986EBE">
        <w:rPr>
          <w:rFonts w:hint="eastAsia"/>
        </w:rPr>
        <w:t>協助指界</w:t>
      </w:r>
      <w:proofErr w:type="gramEnd"/>
      <w:r w:rsidRPr="00986EBE">
        <w:rPr>
          <w:rFonts w:hint="eastAsia"/>
        </w:rPr>
        <w:t>之結果</w:t>
      </w:r>
      <w:r w:rsidR="00A65B7C" w:rsidRPr="00986EBE">
        <w:rPr>
          <w:rFonts w:hint="eastAsia"/>
        </w:rPr>
        <w:t>，</w:t>
      </w:r>
      <w:r w:rsidR="007D6925" w:rsidRPr="00986EBE">
        <w:rPr>
          <w:rFonts w:hint="eastAsia"/>
        </w:rPr>
        <w:t>系爭土地與毗鄰同段</w:t>
      </w:r>
      <w:r w:rsidR="00663FE7" w:rsidRPr="00986EBE">
        <w:rPr>
          <w:rFonts w:hint="eastAsia"/>
        </w:rPr>
        <w:t>○○○</w:t>
      </w:r>
      <w:r w:rsidR="007D6925" w:rsidRPr="00986EBE">
        <w:rPr>
          <w:rFonts w:hint="eastAsia"/>
        </w:rPr>
        <w:t>地號及</w:t>
      </w:r>
      <w:r w:rsidR="00663FE7" w:rsidRPr="00986EBE">
        <w:rPr>
          <w:rFonts w:hint="eastAsia"/>
        </w:rPr>
        <w:t>○○○</w:t>
      </w:r>
      <w:r w:rsidR="007D6925" w:rsidRPr="00986EBE">
        <w:rPr>
          <w:rFonts w:hint="eastAsia"/>
        </w:rPr>
        <w:t>地號土地之界址線</w:t>
      </w:r>
      <w:r w:rsidR="00A65B7C" w:rsidRPr="00986EBE">
        <w:rPr>
          <w:rFonts w:hint="eastAsia"/>
        </w:rPr>
        <w:t>以牆壁為界（牆壁屬</w:t>
      </w:r>
      <w:r w:rsidR="00663FE7" w:rsidRPr="00986EBE">
        <w:rPr>
          <w:rFonts w:hint="eastAsia"/>
        </w:rPr>
        <w:t>○○○</w:t>
      </w:r>
      <w:r w:rsidR="00A65B7C" w:rsidRPr="00986EBE">
        <w:rPr>
          <w:rFonts w:hint="eastAsia"/>
        </w:rPr>
        <w:t>地號及</w:t>
      </w:r>
      <w:r w:rsidR="00663FE7" w:rsidRPr="00986EBE">
        <w:rPr>
          <w:rFonts w:hint="eastAsia"/>
        </w:rPr>
        <w:t>○○○</w:t>
      </w:r>
      <w:r w:rsidR="00A65B7C" w:rsidRPr="00986EBE">
        <w:rPr>
          <w:rFonts w:hint="eastAsia"/>
        </w:rPr>
        <w:t>地號所有），與舊地籍圖之界址線一致</w:t>
      </w:r>
      <w:r w:rsidR="007D6925" w:rsidRPr="00986EBE">
        <w:rPr>
          <w:rFonts w:hint="eastAsia"/>
        </w:rPr>
        <w:t>且為一直線</w:t>
      </w:r>
      <w:r w:rsidR="00A65B7C" w:rsidRPr="00986EBE">
        <w:rPr>
          <w:rFonts w:hint="eastAsia"/>
        </w:rPr>
        <w:t>，</w:t>
      </w:r>
      <w:r w:rsidR="00287675" w:rsidRPr="00986EBE">
        <w:rPr>
          <w:rFonts w:hint="eastAsia"/>
        </w:rPr>
        <w:t>惟事實上依當時</w:t>
      </w:r>
      <w:proofErr w:type="gramStart"/>
      <w:r w:rsidR="00287675" w:rsidRPr="00986EBE">
        <w:rPr>
          <w:rFonts w:hint="eastAsia"/>
        </w:rPr>
        <w:t>協助指界結</w:t>
      </w:r>
      <w:proofErr w:type="gramEnd"/>
      <w:r w:rsidR="00287675" w:rsidRPr="00986EBE">
        <w:rPr>
          <w:rFonts w:hint="eastAsia"/>
        </w:rPr>
        <w:t>果，若以牆壁為界，系爭土地與毗鄰同段</w:t>
      </w:r>
      <w:r w:rsidR="00663FE7" w:rsidRPr="00986EBE">
        <w:rPr>
          <w:rFonts w:hint="eastAsia"/>
        </w:rPr>
        <w:t>○○○</w:t>
      </w:r>
      <w:r w:rsidR="00287675" w:rsidRPr="00986EBE">
        <w:rPr>
          <w:rFonts w:hint="eastAsia"/>
        </w:rPr>
        <w:t>地號及</w:t>
      </w:r>
      <w:r w:rsidR="00663FE7" w:rsidRPr="00986EBE">
        <w:rPr>
          <w:rFonts w:hint="eastAsia"/>
        </w:rPr>
        <w:t>○○○</w:t>
      </w:r>
      <w:r w:rsidR="00287675" w:rsidRPr="00986EBE">
        <w:rPr>
          <w:rFonts w:hint="eastAsia"/>
        </w:rPr>
        <w:t>地號土地之界址線(即A</w:t>
      </w:r>
      <w:r w:rsidR="00287675" w:rsidRPr="00986EBE">
        <w:t>-G</w:t>
      </w:r>
      <w:r w:rsidR="00287675" w:rsidRPr="00986EBE">
        <w:rPr>
          <w:rFonts w:hint="eastAsia"/>
        </w:rPr>
        <w:t>)顯非一直線</w:t>
      </w:r>
      <w:r w:rsidR="00CB3588" w:rsidRPr="00986EBE">
        <w:rPr>
          <w:rFonts w:hint="eastAsia"/>
        </w:rPr>
        <w:t>，該調查表所繪之界址線與</w:t>
      </w:r>
      <w:proofErr w:type="gramStart"/>
      <w:r w:rsidR="00CB3588" w:rsidRPr="00986EBE">
        <w:rPr>
          <w:rFonts w:hint="eastAsia"/>
        </w:rPr>
        <w:t>協助指界結</w:t>
      </w:r>
      <w:proofErr w:type="gramEnd"/>
      <w:r w:rsidR="00CB3588" w:rsidRPr="00986EBE">
        <w:rPr>
          <w:rFonts w:hint="eastAsia"/>
        </w:rPr>
        <w:t>果，顯有不符</w:t>
      </w:r>
      <w:r w:rsidR="007D6925" w:rsidRPr="00986EBE">
        <w:rPr>
          <w:rFonts w:hint="eastAsia"/>
        </w:rPr>
        <w:t>。又該</w:t>
      </w:r>
      <w:r w:rsidR="00CB3588" w:rsidRPr="00986EBE">
        <w:rPr>
          <w:rFonts w:hint="eastAsia"/>
        </w:rPr>
        <w:t>略圖</w:t>
      </w:r>
      <w:r w:rsidR="008C77A7" w:rsidRPr="00986EBE">
        <w:rPr>
          <w:rFonts w:hint="eastAsia"/>
        </w:rPr>
        <w:t>右邊註</w:t>
      </w:r>
      <w:r w:rsidR="007D6925" w:rsidRPr="00986EBE">
        <w:rPr>
          <w:rFonts w:hint="eastAsia"/>
        </w:rPr>
        <w:t>明「</w:t>
      </w:r>
      <w:r w:rsidR="007D6925" w:rsidRPr="00986EBE">
        <w:rPr>
          <w:rFonts w:hAnsi="標楷體" w:hint="eastAsia"/>
        </w:rPr>
        <w:t>…</w:t>
      </w:r>
      <w:proofErr w:type="gramStart"/>
      <w:r w:rsidR="007D6925" w:rsidRPr="00986EBE">
        <w:rPr>
          <w:rFonts w:hAnsi="標楷體" w:hint="eastAsia"/>
        </w:rPr>
        <w:t>…</w:t>
      </w:r>
      <w:proofErr w:type="gramEnd"/>
      <w:r w:rsidR="007D6925" w:rsidRPr="00986EBE">
        <w:t>G-</w:t>
      </w:r>
      <w:r w:rsidR="007D6925" w:rsidRPr="00986EBE">
        <w:rPr>
          <w:rFonts w:hint="eastAsia"/>
        </w:rPr>
        <w:t>A界址與</w:t>
      </w:r>
      <w:r w:rsidR="003577EF" w:rsidRPr="00986EBE">
        <w:rPr>
          <w:rFonts w:hint="eastAsia"/>
        </w:rPr>
        <w:t>○○</w:t>
      </w:r>
      <w:r w:rsidR="007D6925" w:rsidRPr="00986EBE">
        <w:t>-</w:t>
      </w:r>
      <w:r w:rsidR="003577EF" w:rsidRPr="00986EBE">
        <w:rPr>
          <w:rFonts w:hint="eastAsia"/>
        </w:rPr>
        <w:t>○○○</w:t>
      </w:r>
      <w:r w:rsidR="007D6925" w:rsidRPr="00986EBE">
        <w:rPr>
          <w:rFonts w:hint="eastAsia"/>
        </w:rPr>
        <w:t>、</w:t>
      </w:r>
      <w:r w:rsidR="003577EF" w:rsidRPr="00986EBE">
        <w:rPr>
          <w:rFonts w:hint="eastAsia"/>
        </w:rPr>
        <w:t>○○</w:t>
      </w:r>
      <w:r w:rsidR="007D6925" w:rsidRPr="00986EBE">
        <w:t>-</w:t>
      </w:r>
      <w:r w:rsidR="003577EF" w:rsidRPr="00986EBE">
        <w:rPr>
          <w:rFonts w:hint="eastAsia"/>
        </w:rPr>
        <w:t>○</w:t>
      </w:r>
      <w:r w:rsidR="007D6925" w:rsidRPr="00986EBE">
        <w:rPr>
          <w:rFonts w:hint="eastAsia"/>
        </w:rPr>
        <w:t>、</w:t>
      </w:r>
      <w:r w:rsidR="003577EF" w:rsidRPr="00986EBE">
        <w:rPr>
          <w:rFonts w:hint="eastAsia"/>
        </w:rPr>
        <w:t>○○</w:t>
      </w:r>
      <w:r w:rsidR="007D6925" w:rsidRPr="00986EBE">
        <w:t>-</w:t>
      </w:r>
      <w:r w:rsidR="003577EF" w:rsidRPr="00986EBE">
        <w:rPr>
          <w:rFonts w:hint="eastAsia"/>
        </w:rPr>
        <w:t>○</w:t>
      </w:r>
      <w:r w:rsidR="007D6925" w:rsidRPr="00986EBE">
        <w:rPr>
          <w:rFonts w:hint="eastAsia"/>
        </w:rPr>
        <w:t>號界址俟調處獲有結果再據以測量</w:t>
      </w:r>
      <w:r w:rsidR="007D6925" w:rsidRPr="00986EBE">
        <w:rPr>
          <w:rFonts w:hAnsi="標楷體" w:hint="eastAsia"/>
        </w:rPr>
        <w:t>……</w:t>
      </w:r>
      <w:r w:rsidR="007D6925" w:rsidRPr="00986EBE">
        <w:rPr>
          <w:rFonts w:hint="eastAsia"/>
        </w:rPr>
        <w:t>」</w:t>
      </w:r>
      <w:r w:rsidR="00870AD6" w:rsidRPr="00986EBE">
        <w:rPr>
          <w:rFonts w:hint="eastAsia"/>
        </w:rPr>
        <w:t>，</w:t>
      </w:r>
      <w:r w:rsidR="00BA5E8E" w:rsidRPr="00986EBE">
        <w:rPr>
          <w:rFonts w:hint="eastAsia"/>
        </w:rPr>
        <w:t>嗣因調處不成立經出席委員裁處「參照舊地籍圖</w:t>
      </w:r>
      <w:proofErr w:type="gramStart"/>
      <w:r w:rsidR="00BA5E8E" w:rsidRPr="00986EBE">
        <w:rPr>
          <w:rFonts w:hint="eastAsia"/>
        </w:rPr>
        <w:t>協助指界結</w:t>
      </w:r>
      <w:proofErr w:type="gramEnd"/>
      <w:r w:rsidR="00BA5E8E" w:rsidRPr="00986EBE">
        <w:rPr>
          <w:rFonts w:hint="eastAsia"/>
        </w:rPr>
        <w:t>果為界」，</w:t>
      </w:r>
      <w:r w:rsidR="00671B13" w:rsidRPr="00986EBE">
        <w:rPr>
          <w:rFonts w:hint="eastAsia"/>
        </w:rPr>
        <w:t>乃</w:t>
      </w:r>
      <w:r w:rsidR="00BA5E8E" w:rsidRPr="00986EBE">
        <w:rPr>
          <w:rFonts w:hint="eastAsia"/>
        </w:rPr>
        <w:t>另行製作系爭土地之地籍調查補正表，該補正後略圖</w:t>
      </w:r>
      <w:proofErr w:type="gramStart"/>
      <w:r w:rsidR="00BA5E8E" w:rsidRPr="00986EBE">
        <w:rPr>
          <w:rFonts w:hint="eastAsia"/>
        </w:rPr>
        <w:t>特</w:t>
      </w:r>
      <w:proofErr w:type="gramEnd"/>
      <w:r w:rsidR="00BA5E8E" w:rsidRPr="00986EBE">
        <w:rPr>
          <w:rFonts w:hint="eastAsia"/>
        </w:rPr>
        <w:t>別</w:t>
      </w:r>
      <w:r w:rsidR="004E0D44" w:rsidRPr="00986EBE">
        <w:rPr>
          <w:rFonts w:hint="eastAsia"/>
        </w:rPr>
        <w:t>於A</w:t>
      </w:r>
      <w:r w:rsidR="004E0D44" w:rsidRPr="00986EBE">
        <w:t>-G</w:t>
      </w:r>
      <w:r w:rsidR="004E0D44" w:rsidRPr="00986EBE">
        <w:rPr>
          <w:rFonts w:hint="eastAsia"/>
        </w:rPr>
        <w:t>界址線中</w:t>
      </w:r>
      <w:r w:rsidR="00BA5E8E" w:rsidRPr="00986EBE">
        <w:rPr>
          <w:rFonts w:hint="eastAsia"/>
        </w:rPr>
        <w:t>標</w:t>
      </w:r>
      <w:r w:rsidR="004C45E5" w:rsidRPr="00986EBE">
        <w:rPr>
          <w:rFonts w:hint="eastAsia"/>
        </w:rPr>
        <w:t>明</w:t>
      </w:r>
      <w:r w:rsidR="00BA5E8E" w:rsidRPr="00986EBE">
        <w:rPr>
          <w:rFonts w:hint="eastAsia"/>
        </w:rPr>
        <w:t>系爭土地與毗鄰同段</w:t>
      </w:r>
      <w:r w:rsidR="00663FE7" w:rsidRPr="00986EBE">
        <w:rPr>
          <w:rFonts w:hint="eastAsia"/>
        </w:rPr>
        <w:t>○○○</w:t>
      </w:r>
      <w:r w:rsidR="00BA5E8E" w:rsidRPr="00986EBE">
        <w:rPr>
          <w:rFonts w:hint="eastAsia"/>
        </w:rPr>
        <w:t>地號及</w:t>
      </w:r>
      <w:r w:rsidR="00663FE7" w:rsidRPr="00986EBE">
        <w:rPr>
          <w:rFonts w:hint="eastAsia"/>
        </w:rPr>
        <w:t>○○○</w:t>
      </w:r>
      <w:r w:rsidR="00BA5E8E" w:rsidRPr="00986EBE">
        <w:rPr>
          <w:rFonts w:hint="eastAsia"/>
        </w:rPr>
        <w:t>地號土地之</w:t>
      </w:r>
      <w:r w:rsidR="00CC2F33" w:rsidRPr="00986EBE">
        <w:rPr>
          <w:rFonts w:hint="eastAsia"/>
        </w:rPr>
        <w:t>交會</w:t>
      </w:r>
      <w:r w:rsidR="00BA5E8E" w:rsidRPr="00986EBE">
        <w:rPr>
          <w:rFonts w:hint="eastAsia"/>
        </w:rPr>
        <w:t>點（即</w:t>
      </w:r>
      <w:r w:rsidR="00CC2F33" w:rsidRPr="00986EBE">
        <w:rPr>
          <w:rFonts w:hint="eastAsia"/>
        </w:rPr>
        <w:t>界址點</w:t>
      </w:r>
      <w:r w:rsidR="00BA5E8E" w:rsidRPr="00986EBE">
        <w:rPr>
          <w:rFonts w:hint="eastAsia"/>
        </w:rPr>
        <w:t>G</w:t>
      </w:r>
      <w:r w:rsidR="00BA5E8E" w:rsidRPr="00986EBE">
        <w:rPr>
          <w:rFonts w:hAnsi="標楷體" w:hint="eastAsia"/>
        </w:rPr>
        <w:t>´</w:t>
      </w:r>
      <w:r w:rsidR="00BA5E8E" w:rsidRPr="00986EBE">
        <w:rPr>
          <w:rFonts w:hint="eastAsia"/>
        </w:rPr>
        <w:t>），</w:t>
      </w:r>
      <w:proofErr w:type="gramStart"/>
      <w:r w:rsidR="00CC4832" w:rsidRPr="00986EBE">
        <w:rPr>
          <w:rFonts w:hint="eastAsia"/>
        </w:rPr>
        <w:t>並於界</w:t>
      </w:r>
      <w:proofErr w:type="gramEnd"/>
      <w:r w:rsidR="00CC4832" w:rsidRPr="00986EBE">
        <w:rPr>
          <w:rFonts w:hint="eastAsia"/>
        </w:rPr>
        <w:t>址標示補正情形欄載明：「補正前：</w:t>
      </w:r>
      <w:proofErr w:type="gramStart"/>
      <w:r w:rsidR="00CC4832" w:rsidRPr="00986EBE">
        <w:rPr>
          <w:rFonts w:hint="eastAsia"/>
        </w:rPr>
        <w:t>本地號</w:t>
      </w:r>
      <w:proofErr w:type="gramEnd"/>
      <w:r w:rsidR="00CC4832" w:rsidRPr="00986EBE">
        <w:t>G</w:t>
      </w:r>
      <w:r w:rsidR="00CC4832" w:rsidRPr="00986EBE">
        <w:rPr>
          <w:rFonts w:hint="eastAsia"/>
        </w:rPr>
        <w:t>、G</w:t>
      </w:r>
      <w:r w:rsidR="00CC4832" w:rsidRPr="00986EBE">
        <w:rPr>
          <w:rFonts w:hAnsi="標楷體" w:hint="eastAsia"/>
        </w:rPr>
        <w:t>´界址因與鄰地</w:t>
      </w:r>
      <w:r w:rsidR="003577EF" w:rsidRPr="00986EBE">
        <w:rPr>
          <w:rFonts w:hint="eastAsia"/>
        </w:rPr>
        <w:t>○○</w:t>
      </w:r>
      <w:r w:rsidR="00CC4832" w:rsidRPr="00986EBE">
        <w:t>-</w:t>
      </w:r>
      <w:r w:rsidR="003577EF" w:rsidRPr="00986EBE">
        <w:rPr>
          <w:rFonts w:hint="eastAsia"/>
        </w:rPr>
        <w:t>○○○</w:t>
      </w:r>
      <w:r w:rsidR="00CC4832" w:rsidRPr="00986EBE">
        <w:rPr>
          <w:rFonts w:hint="eastAsia"/>
        </w:rPr>
        <w:t>號土地所有權人</w:t>
      </w:r>
      <w:proofErr w:type="gramStart"/>
      <w:r w:rsidR="00CC4832" w:rsidRPr="00986EBE">
        <w:rPr>
          <w:rFonts w:hint="eastAsia"/>
        </w:rPr>
        <w:t>所指</w:t>
      </w:r>
      <w:r w:rsidR="00CC4832" w:rsidRPr="00986EBE">
        <w:rPr>
          <w:rFonts w:hint="eastAsia"/>
        </w:rPr>
        <w:lastRenderedPageBreak/>
        <w:t>界</w:t>
      </w:r>
      <w:proofErr w:type="gramEnd"/>
      <w:r w:rsidR="00CC4832" w:rsidRPr="00986EBE">
        <w:rPr>
          <w:rFonts w:hint="eastAsia"/>
        </w:rPr>
        <w:t>址不一致，發生糾紛。補正後：一、經</w:t>
      </w:r>
      <w:proofErr w:type="gramStart"/>
      <w:r w:rsidR="00CC4832" w:rsidRPr="00986EBE">
        <w:rPr>
          <w:rFonts w:hint="eastAsia"/>
        </w:rPr>
        <w:t>臺</w:t>
      </w:r>
      <w:proofErr w:type="gramEnd"/>
      <w:r w:rsidR="00CC4832" w:rsidRPr="00986EBE">
        <w:rPr>
          <w:rFonts w:hint="eastAsia"/>
        </w:rPr>
        <w:t>中縣地籍圖重測地區界址糾紛協調會於8</w:t>
      </w:r>
      <w:r w:rsidR="00CC4832" w:rsidRPr="00986EBE">
        <w:t>9</w:t>
      </w:r>
      <w:r w:rsidR="00CC4832" w:rsidRPr="00986EBE">
        <w:rPr>
          <w:rFonts w:hint="eastAsia"/>
        </w:rPr>
        <w:t>年9月2</w:t>
      </w:r>
      <w:r w:rsidR="00CC4832" w:rsidRPr="00986EBE">
        <w:t>5</w:t>
      </w:r>
      <w:r w:rsidR="00CC4832" w:rsidRPr="00986EBE">
        <w:rPr>
          <w:rFonts w:hint="eastAsia"/>
        </w:rPr>
        <w:t>日調處仲裁結果：參照舊地籍圖釘界，並於8</w:t>
      </w:r>
      <w:r w:rsidR="00CC4832" w:rsidRPr="00986EBE">
        <w:t>5</w:t>
      </w:r>
      <w:r w:rsidR="00CC4832" w:rsidRPr="00986EBE">
        <w:rPr>
          <w:rFonts w:hint="eastAsia"/>
        </w:rPr>
        <w:t>年1</w:t>
      </w:r>
      <w:r w:rsidR="00CC4832" w:rsidRPr="00986EBE">
        <w:t>2</w:t>
      </w:r>
      <w:r w:rsidR="00CC4832" w:rsidRPr="00986EBE">
        <w:rPr>
          <w:rFonts w:hint="eastAsia"/>
        </w:rPr>
        <w:t>月1</w:t>
      </w:r>
      <w:r w:rsidR="00CC4832" w:rsidRPr="00986EBE">
        <w:t>6</w:t>
      </w:r>
      <w:r w:rsidR="00CC4832" w:rsidRPr="00986EBE">
        <w:rPr>
          <w:rFonts w:hint="eastAsia"/>
        </w:rPr>
        <w:t>日</w:t>
      </w:r>
      <w:proofErr w:type="gramStart"/>
      <w:r w:rsidR="00CC4832" w:rsidRPr="00986EBE">
        <w:rPr>
          <w:rFonts w:hint="eastAsia"/>
        </w:rPr>
        <w:t>實地釘界完竣</w:t>
      </w:r>
      <w:proofErr w:type="gramEnd"/>
      <w:r w:rsidR="00CC4832" w:rsidRPr="00986EBE">
        <w:rPr>
          <w:rFonts w:hint="eastAsia"/>
        </w:rPr>
        <w:t>」</w:t>
      </w:r>
      <w:r w:rsidR="00BA5E8E" w:rsidRPr="00986EBE">
        <w:rPr>
          <w:rFonts w:hint="eastAsia"/>
        </w:rPr>
        <w:t>。</w:t>
      </w:r>
      <w:r w:rsidR="004E0D44" w:rsidRPr="00986EBE">
        <w:rPr>
          <w:rFonts w:hint="eastAsia"/>
        </w:rPr>
        <w:t>惟該</w:t>
      </w:r>
      <w:r w:rsidR="001D2331" w:rsidRPr="00986EBE">
        <w:rPr>
          <w:rFonts w:hint="eastAsia"/>
        </w:rPr>
        <w:t>地籍調查補正表之略圖</w:t>
      </w:r>
      <w:proofErr w:type="gramStart"/>
      <w:r w:rsidR="003A14AA" w:rsidRPr="00986EBE">
        <w:rPr>
          <w:rFonts w:hint="eastAsia"/>
        </w:rPr>
        <w:t>所繪</w:t>
      </w:r>
      <w:r w:rsidR="00116201" w:rsidRPr="00986EBE">
        <w:rPr>
          <w:rFonts w:hint="eastAsia"/>
        </w:rPr>
        <w:t>系爭</w:t>
      </w:r>
      <w:proofErr w:type="gramEnd"/>
      <w:r w:rsidR="00116201" w:rsidRPr="00986EBE">
        <w:rPr>
          <w:rFonts w:hint="eastAsia"/>
        </w:rPr>
        <w:t>土地與毗鄰同段</w:t>
      </w:r>
      <w:r w:rsidR="00663FE7" w:rsidRPr="00986EBE">
        <w:rPr>
          <w:rFonts w:hint="eastAsia"/>
        </w:rPr>
        <w:t>○○○</w:t>
      </w:r>
      <w:r w:rsidR="00116201" w:rsidRPr="00986EBE">
        <w:rPr>
          <w:rFonts w:hint="eastAsia"/>
        </w:rPr>
        <w:t>地號及</w:t>
      </w:r>
      <w:r w:rsidR="00663FE7" w:rsidRPr="00986EBE">
        <w:rPr>
          <w:rFonts w:hint="eastAsia"/>
        </w:rPr>
        <w:t>○○○</w:t>
      </w:r>
      <w:r w:rsidR="00116201" w:rsidRPr="00986EBE">
        <w:rPr>
          <w:rFonts w:hint="eastAsia"/>
        </w:rPr>
        <w:t>地號土地之界址線（即A</w:t>
      </w:r>
      <w:r w:rsidR="00116201" w:rsidRPr="00986EBE">
        <w:t>-</w:t>
      </w:r>
      <w:r w:rsidR="001D2331" w:rsidRPr="00986EBE">
        <w:rPr>
          <w:rFonts w:hint="eastAsia"/>
        </w:rPr>
        <w:t>G</w:t>
      </w:r>
      <w:r w:rsidR="001D2331" w:rsidRPr="00986EBE">
        <w:rPr>
          <w:rFonts w:hAnsi="標楷體" w:hint="eastAsia"/>
        </w:rPr>
        <w:t>´</w:t>
      </w:r>
      <w:r w:rsidR="00A71F45" w:rsidRPr="00986EBE">
        <w:t>-G</w:t>
      </w:r>
      <w:r w:rsidR="00116201" w:rsidRPr="00986EBE">
        <w:rPr>
          <w:rFonts w:hAnsi="標楷體"/>
        </w:rPr>
        <w:t>）</w:t>
      </w:r>
      <w:r w:rsidR="00116201" w:rsidRPr="00986EBE">
        <w:rPr>
          <w:rFonts w:hAnsi="標楷體" w:hint="eastAsia"/>
        </w:rPr>
        <w:t>仍為一直線，</w:t>
      </w:r>
      <w:r w:rsidR="00A71F45" w:rsidRPr="00986EBE">
        <w:rPr>
          <w:rFonts w:hAnsi="標楷體" w:hint="eastAsia"/>
        </w:rPr>
        <w:t>與</w:t>
      </w:r>
      <w:proofErr w:type="gramStart"/>
      <w:r w:rsidR="00A71F45" w:rsidRPr="00986EBE">
        <w:rPr>
          <w:rFonts w:hAnsi="標楷體" w:hint="eastAsia"/>
        </w:rPr>
        <w:t>協助指界</w:t>
      </w:r>
      <w:proofErr w:type="gramEnd"/>
      <w:r w:rsidR="00A71F45" w:rsidRPr="00986EBE">
        <w:rPr>
          <w:rFonts w:hAnsi="標楷體" w:hint="eastAsia"/>
        </w:rPr>
        <w:t>之</w:t>
      </w:r>
      <w:r w:rsidR="00CC2F33" w:rsidRPr="00986EBE">
        <w:rPr>
          <w:rFonts w:hAnsi="標楷體" w:hint="eastAsia"/>
        </w:rPr>
        <w:t>結果（以牆壁為界）</w:t>
      </w:r>
      <w:r w:rsidR="00F30D97" w:rsidRPr="00986EBE">
        <w:rPr>
          <w:rFonts w:hAnsi="標楷體" w:hint="eastAsia"/>
        </w:rPr>
        <w:t>並不相</w:t>
      </w:r>
      <w:r w:rsidR="00A71F45" w:rsidRPr="00986EBE">
        <w:rPr>
          <w:rFonts w:hAnsi="標楷體" w:hint="eastAsia"/>
        </w:rPr>
        <w:t>符</w:t>
      </w:r>
      <w:r w:rsidR="0030137B" w:rsidRPr="00986EBE">
        <w:rPr>
          <w:rFonts w:hAnsi="標楷體" w:hint="eastAsia"/>
        </w:rPr>
        <w:t>（</w:t>
      </w:r>
      <w:r w:rsidR="0030137B" w:rsidRPr="00986EBE">
        <w:rPr>
          <w:rFonts w:hint="eastAsia"/>
        </w:rPr>
        <w:t>A</w:t>
      </w:r>
      <w:r w:rsidR="0030137B" w:rsidRPr="00986EBE">
        <w:t>-</w:t>
      </w:r>
      <w:r w:rsidR="0030137B" w:rsidRPr="00986EBE">
        <w:rPr>
          <w:rFonts w:hint="eastAsia"/>
        </w:rPr>
        <w:t>G</w:t>
      </w:r>
      <w:r w:rsidR="0030137B" w:rsidRPr="00986EBE">
        <w:rPr>
          <w:rFonts w:hAnsi="標楷體" w:hint="eastAsia"/>
        </w:rPr>
        <w:t>´與</w:t>
      </w:r>
      <w:r w:rsidR="0030137B" w:rsidRPr="00986EBE">
        <w:rPr>
          <w:rFonts w:hint="eastAsia"/>
        </w:rPr>
        <w:t>G</w:t>
      </w:r>
      <w:r w:rsidR="0030137B" w:rsidRPr="00986EBE">
        <w:rPr>
          <w:rFonts w:hAnsi="標楷體" w:hint="eastAsia"/>
        </w:rPr>
        <w:t>´</w:t>
      </w:r>
      <w:r w:rsidR="0030137B" w:rsidRPr="00986EBE">
        <w:t>-G</w:t>
      </w:r>
      <w:r w:rsidR="0030137B" w:rsidRPr="00986EBE">
        <w:rPr>
          <w:rFonts w:hint="eastAsia"/>
        </w:rPr>
        <w:t>並非一直線</w:t>
      </w:r>
      <w:r w:rsidR="0030137B" w:rsidRPr="00986EBE">
        <w:rPr>
          <w:rFonts w:hAnsi="標楷體" w:hint="eastAsia"/>
        </w:rPr>
        <w:t>）</w:t>
      </w:r>
      <w:r w:rsidR="00A71F45" w:rsidRPr="00986EBE">
        <w:rPr>
          <w:rFonts w:hAnsi="標楷體" w:hint="eastAsia"/>
        </w:rPr>
        <w:t>，且未就</w:t>
      </w:r>
      <w:proofErr w:type="gramStart"/>
      <w:r w:rsidR="00671B13" w:rsidRPr="00986EBE">
        <w:rPr>
          <w:rFonts w:hAnsi="標楷體" w:hint="eastAsia"/>
        </w:rPr>
        <w:t>補正</w:t>
      </w:r>
      <w:r w:rsidR="00A71F45" w:rsidRPr="00986EBE">
        <w:rPr>
          <w:rFonts w:hAnsi="標楷體" w:hint="eastAsia"/>
        </w:rPr>
        <w:t>後界</w:t>
      </w:r>
      <w:proofErr w:type="gramEnd"/>
      <w:r w:rsidR="00A71F45" w:rsidRPr="00986EBE">
        <w:rPr>
          <w:rFonts w:hAnsi="標楷體" w:hint="eastAsia"/>
        </w:rPr>
        <w:t>址線</w:t>
      </w:r>
      <w:r w:rsidR="00F30D97" w:rsidRPr="00986EBE">
        <w:rPr>
          <w:rFonts w:hAnsi="標楷體" w:hint="eastAsia"/>
        </w:rPr>
        <w:t>與重</w:t>
      </w:r>
      <w:proofErr w:type="gramStart"/>
      <w:r w:rsidR="00F30D97" w:rsidRPr="00986EBE">
        <w:rPr>
          <w:rFonts w:hAnsi="標楷體" w:hint="eastAsia"/>
        </w:rPr>
        <w:t>測前地籍圖</w:t>
      </w:r>
      <w:proofErr w:type="gramEnd"/>
      <w:r w:rsidR="00F30D97" w:rsidRPr="00986EBE">
        <w:rPr>
          <w:rFonts w:hAnsi="標楷體" w:hint="eastAsia"/>
        </w:rPr>
        <w:t>界址線</w:t>
      </w:r>
      <w:r w:rsidR="00A71F45" w:rsidRPr="00986EBE">
        <w:rPr>
          <w:rFonts w:hAnsi="標楷體" w:hint="eastAsia"/>
        </w:rPr>
        <w:t>之差異處，</w:t>
      </w:r>
      <w:r w:rsidR="00F30D97" w:rsidRPr="00986EBE">
        <w:rPr>
          <w:rFonts w:hAnsi="標楷體" w:hint="eastAsia"/>
        </w:rPr>
        <w:t>向土地所有權人詳加說明，其</w:t>
      </w:r>
      <w:r w:rsidR="001651BB" w:rsidRPr="00986EBE">
        <w:rPr>
          <w:rFonts w:hAnsi="標楷體" w:hint="eastAsia"/>
        </w:rPr>
        <w:t>辦理</w:t>
      </w:r>
      <w:r w:rsidR="00EA2407" w:rsidRPr="00986EBE">
        <w:rPr>
          <w:rFonts w:hAnsi="標楷體" w:hint="eastAsia"/>
        </w:rPr>
        <w:t>系爭土地</w:t>
      </w:r>
      <w:proofErr w:type="gramStart"/>
      <w:r w:rsidR="00F30D97" w:rsidRPr="00986EBE">
        <w:rPr>
          <w:rFonts w:hAnsi="標楷體" w:hint="eastAsia"/>
        </w:rPr>
        <w:t>重測地</w:t>
      </w:r>
      <w:proofErr w:type="gramEnd"/>
      <w:r w:rsidR="00F30D97" w:rsidRPr="00986EBE">
        <w:rPr>
          <w:rFonts w:hAnsi="標楷體" w:hint="eastAsia"/>
        </w:rPr>
        <w:t>籍調查過程，顯有未盡周延之處。</w:t>
      </w:r>
    </w:p>
    <w:p w:rsidR="001C6FCF" w:rsidRPr="00986EBE" w:rsidRDefault="00B950DC" w:rsidP="001C6FCF">
      <w:pPr>
        <w:pStyle w:val="3"/>
        <w:ind w:left="1361"/>
        <w:rPr>
          <w:b/>
        </w:rPr>
      </w:pPr>
      <w:r w:rsidRPr="00986EBE">
        <w:rPr>
          <w:rFonts w:hint="eastAsia"/>
        </w:rPr>
        <w:t>又</w:t>
      </w:r>
      <w:r w:rsidR="001C6FCF" w:rsidRPr="00986EBE">
        <w:rPr>
          <w:rFonts w:hint="eastAsia"/>
        </w:rPr>
        <w:t>據</w:t>
      </w:r>
      <w:proofErr w:type="gramStart"/>
      <w:r w:rsidR="001C6FCF" w:rsidRPr="00986EBE">
        <w:rPr>
          <w:rFonts w:hint="eastAsia"/>
        </w:rPr>
        <w:t>臺</w:t>
      </w:r>
      <w:proofErr w:type="gramEnd"/>
      <w:r w:rsidR="001C6FCF" w:rsidRPr="00986EBE">
        <w:rPr>
          <w:rFonts w:hint="eastAsia"/>
        </w:rPr>
        <w:t>中市政府表示，系爭土地與毗鄰同段</w:t>
      </w:r>
      <w:r w:rsidR="00663FE7" w:rsidRPr="00986EBE">
        <w:rPr>
          <w:rFonts w:hint="eastAsia"/>
        </w:rPr>
        <w:t>○○○</w:t>
      </w:r>
      <w:r w:rsidR="001C6FCF" w:rsidRPr="00986EBE">
        <w:rPr>
          <w:rFonts w:hint="eastAsia"/>
        </w:rPr>
        <w:t>地號</w:t>
      </w:r>
      <w:proofErr w:type="gramStart"/>
      <w:r w:rsidR="001C6FCF" w:rsidRPr="00986EBE">
        <w:rPr>
          <w:rFonts w:hint="eastAsia"/>
        </w:rPr>
        <w:t>土地間界</w:t>
      </w:r>
      <w:proofErr w:type="gramEnd"/>
      <w:r w:rsidR="001C6FCF" w:rsidRPr="00986EBE">
        <w:rPr>
          <w:rFonts w:hint="eastAsia"/>
        </w:rPr>
        <w:t>址因爭議未決，大甲地政於93年間召開2次善意協調會，改制前臺中縣政府亦於94年召開1次不動產糾紛調處會，陳訴人僅出席</w:t>
      </w:r>
      <w:r w:rsidR="001C6FCF" w:rsidRPr="00986EBE">
        <w:t>1</w:t>
      </w:r>
      <w:r w:rsidR="001C6FCF" w:rsidRPr="00986EBE">
        <w:rPr>
          <w:rFonts w:hint="eastAsia"/>
        </w:rPr>
        <w:t>次善意協調會，且當日雙方意見不一致，未能達成協議。茲因雙方土地所有權人堅持己見且觀點差異過大，故希望藉由時間沈</w:t>
      </w:r>
      <w:proofErr w:type="gramStart"/>
      <w:r w:rsidR="001C6FCF" w:rsidRPr="00986EBE">
        <w:rPr>
          <w:rFonts w:hint="eastAsia"/>
        </w:rPr>
        <w:t>澱</w:t>
      </w:r>
      <w:proofErr w:type="gramEnd"/>
      <w:r w:rsidR="001C6FCF" w:rsidRPr="00986EBE">
        <w:rPr>
          <w:rFonts w:hint="eastAsia"/>
        </w:rPr>
        <w:t>以磨合歧見，大甲地政爰延至104年7月30日及同年9月30日再次邀集雙方土地所有權人進行協調，陳訴人提出</w:t>
      </w:r>
      <w:proofErr w:type="gramStart"/>
      <w:r w:rsidR="001C6FCF" w:rsidRPr="00986EBE">
        <w:rPr>
          <w:rFonts w:hint="eastAsia"/>
        </w:rPr>
        <w:t>重新指界要</w:t>
      </w:r>
      <w:proofErr w:type="gramEnd"/>
      <w:r w:rsidR="001C6FCF" w:rsidRPr="00986EBE">
        <w:rPr>
          <w:rFonts w:hint="eastAsia"/>
        </w:rPr>
        <w:t>求，經同段</w:t>
      </w:r>
      <w:r w:rsidR="00663FE7" w:rsidRPr="00986EBE">
        <w:rPr>
          <w:rFonts w:hint="eastAsia"/>
        </w:rPr>
        <w:t>○○○</w:t>
      </w:r>
      <w:r w:rsidR="001C6FCF" w:rsidRPr="00986EBE">
        <w:rPr>
          <w:rFonts w:hint="eastAsia"/>
        </w:rPr>
        <w:t>地號土地所有權人同意，乃於105年1月18日實地辦理</w:t>
      </w:r>
      <w:proofErr w:type="gramStart"/>
      <w:r w:rsidR="001C6FCF" w:rsidRPr="00986EBE">
        <w:rPr>
          <w:rFonts w:hint="eastAsia"/>
        </w:rPr>
        <w:t>重新指</w:t>
      </w:r>
      <w:proofErr w:type="gramEnd"/>
      <w:r w:rsidR="001C6FCF" w:rsidRPr="00986EBE">
        <w:rPr>
          <w:rFonts w:hint="eastAsia"/>
        </w:rPr>
        <w:t>界。當日檢測結果，原85年</w:t>
      </w:r>
      <w:r w:rsidR="006E58EE" w:rsidRPr="00986EBE">
        <w:rPr>
          <w:rFonts w:hint="eastAsia"/>
        </w:rPr>
        <w:t>辦理</w:t>
      </w:r>
      <w:r w:rsidR="001C6FCF" w:rsidRPr="00986EBE">
        <w:rPr>
          <w:rFonts w:hint="eastAsia"/>
        </w:rPr>
        <w:t>重測</w:t>
      </w:r>
      <w:r w:rsidR="006E58EE" w:rsidRPr="00986EBE">
        <w:rPr>
          <w:rFonts w:hint="eastAsia"/>
        </w:rPr>
        <w:t>時</w:t>
      </w:r>
      <w:proofErr w:type="gramStart"/>
      <w:r w:rsidR="001C6FCF" w:rsidRPr="00986EBE">
        <w:rPr>
          <w:rFonts w:hint="eastAsia"/>
        </w:rPr>
        <w:t>協助指界</w:t>
      </w:r>
      <w:r w:rsidR="006E58EE" w:rsidRPr="00986EBE">
        <w:rPr>
          <w:rFonts w:hint="eastAsia"/>
        </w:rPr>
        <w:t>之</w:t>
      </w:r>
      <w:proofErr w:type="gramEnd"/>
      <w:r w:rsidR="001C6FCF" w:rsidRPr="00986EBE">
        <w:rPr>
          <w:rFonts w:hint="eastAsia"/>
        </w:rPr>
        <w:t>界樁尚在，同段</w:t>
      </w:r>
      <w:r w:rsidR="00663FE7" w:rsidRPr="00986EBE">
        <w:rPr>
          <w:rFonts w:hint="eastAsia"/>
        </w:rPr>
        <w:t>○○○</w:t>
      </w:r>
      <w:r w:rsidR="001C6FCF" w:rsidRPr="00986EBE">
        <w:rPr>
          <w:rFonts w:hint="eastAsia"/>
        </w:rPr>
        <w:t>地號土地所有權人表示同意</w:t>
      </w:r>
      <w:proofErr w:type="gramStart"/>
      <w:r w:rsidR="001C6FCF" w:rsidRPr="00986EBE">
        <w:rPr>
          <w:rFonts w:hint="eastAsia"/>
        </w:rPr>
        <w:t>協助指界結</w:t>
      </w:r>
      <w:proofErr w:type="gramEnd"/>
      <w:r w:rsidR="001C6FCF" w:rsidRPr="00986EBE">
        <w:rPr>
          <w:rFonts w:hint="eastAsia"/>
        </w:rPr>
        <w:t>果，惟陳訴人不同意，爰依規定</w:t>
      </w:r>
      <w:proofErr w:type="gramStart"/>
      <w:r w:rsidR="001C6FCF" w:rsidRPr="00986EBE">
        <w:rPr>
          <w:rFonts w:hint="eastAsia"/>
        </w:rPr>
        <w:t>續辦界</w:t>
      </w:r>
      <w:proofErr w:type="gramEnd"/>
      <w:r w:rsidR="001C6FCF" w:rsidRPr="00986EBE">
        <w:rPr>
          <w:rFonts w:hint="eastAsia"/>
        </w:rPr>
        <w:t>址爭議調處事宜。</w:t>
      </w:r>
    </w:p>
    <w:p w:rsidR="001C6FCF" w:rsidRPr="00986EBE" w:rsidRDefault="001C6FCF" w:rsidP="001C6FCF">
      <w:pPr>
        <w:pStyle w:val="3"/>
        <w:ind w:left="1361"/>
        <w:rPr>
          <w:b/>
        </w:rPr>
      </w:pPr>
      <w:r w:rsidRPr="00986EBE">
        <w:rPr>
          <w:rFonts w:hint="eastAsia"/>
        </w:rPr>
        <w:t>該府（地政局）依土地法第46條之2第2項</w:t>
      </w:r>
      <w:proofErr w:type="gramStart"/>
      <w:r w:rsidRPr="00986EBE">
        <w:rPr>
          <w:rFonts w:hint="eastAsia"/>
        </w:rPr>
        <w:t>準</w:t>
      </w:r>
      <w:proofErr w:type="gramEnd"/>
      <w:r w:rsidRPr="00986EBE">
        <w:rPr>
          <w:rFonts w:hint="eastAsia"/>
        </w:rPr>
        <w:t>用第59條</w:t>
      </w:r>
      <w:proofErr w:type="gramStart"/>
      <w:r w:rsidRPr="00986EBE">
        <w:rPr>
          <w:rFonts w:hint="eastAsia"/>
        </w:rPr>
        <w:t>第2項</w:t>
      </w:r>
      <w:proofErr w:type="gramEnd"/>
      <w:r w:rsidRPr="00986EBE">
        <w:rPr>
          <w:rFonts w:hint="eastAsia"/>
        </w:rPr>
        <w:t>暨直轄市縣(市)不動產糾紛調處委員會設置及調處辦法第17條、18條規定，通知陳訴人與同段</w:t>
      </w:r>
      <w:r w:rsidR="00663FE7" w:rsidRPr="00986EBE">
        <w:rPr>
          <w:rFonts w:hint="eastAsia"/>
        </w:rPr>
        <w:t>○○○</w:t>
      </w:r>
      <w:r w:rsidRPr="00986EBE">
        <w:rPr>
          <w:rFonts w:hint="eastAsia"/>
        </w:rPr>
        <w:t>地號土地所有權人先後召開2次界址爭議調處會議。105年6月1日第1次調處時雙方皆到場，會中同段</w:t>
      </w:r>
      <w:r w:rsidR="00663FE7" w:rsidRPr="00986EBE">
        <w:rPr>
          <w:rFonts w:hint="eastAsia"/>
        </w:rPr>
        <w:t>○○○</w:t>
      </w:r>
      <w:r w:rsidRPr="00986EBE">
        <w:rPr>
          <w:rFonts w:hint="eastAsia"/>
        </w:rPr>
        <w:t>地號土地所有權人表示同意85年</w:t>
      </w:r>
      <w:r w:rsidRPr="00986EBE">
        <w:rPr>
          <w:rFonts w:hint="eastAsia"/>
        </w:rPr>
        <w:lastRenderedPageBreak/>
        <w:t>重測</w:t>
      </w:r>
      <w:proofErr w:type="gramStart"/>
      <w:r w:rsidRPr="00986EBE">
        <w:rPr>
          <w:rFonts w:hint="eastAsia"/>
        </w:rPr>
        <w:t>協助指界成果</w:t>
      </w:r>
      <w:proofErr w:type="gramEnd"/>
      <w:r w:rsidRPr="00986EBE">
        <w:rPr>
          <w:rFonts w:hint="eastAsia"/>
        </w:rPr>
        <w:t>，惟陳訴人表示系爭土地登記面積與</w:t>
      </w:r>
      <w:proofErr w:type="gramStart"/>
      <w:r w:rsidRPr="00986EBE">
        <w:rPr>
          <w:rFonts w:hint="eastAsia"/>
        </w:rPr>
        <w:t>協助指界面</w:t>
      </w:r>
      <w:proofErr w:type="gramEnd"/>
      <w:r w:rsidRPr="00986EBE">
        <w:rPr>
          <w:rFonts w:hint="eastAsia"/>
        </w:rPr>
        <w:t>積及電子</w:t>
      </w:r>
      <w:proofErr w:type="gramStart"/>
      <w:r w:rsidRPr="00986EBE">
        <w:rPr>
          <w:rFonts w:hint="eastAsia"/>
        </w:rPr>
        <w:t>求積</w:t>
      </w:r>
      <w:proofErr w:type="gramEnd"/>
      <w:r w:rsidRPr="00986EBE">
        <w:rPr>
          <w:rFonts w:hint="eastAsia"/>
        </w:rPr>
        <w:t>儀計算舊地籍圖面積成果不一，質疑測量成果，要求請公正單位重新測量，因雙方所有權人出席未獲共識，經調處委員會裁示請大甲地政就委員所提「以85年重測</w:t>
      </w:r>
      <w:proofErr w:type="gramStart"/>
      <w:r w:rsidRPr="00986EBE">
        <w:rPr>
          <w:rFonts w:hint="eastAsia"/>
        </w:rPr>
        <w:t>協助指界成</w:t>
      </w:r>
      <w:proofErr w:type="gramEnd"/>
      <w:r w:rsidRPr="00986EBE">
        <w:rPr>
          <w:rFonts w:hint="eastAsia"/>
        </w:rPr>
        <w:t>果為基礎，在公差範圍內微幅調整雙方</w:t>
      </w:r>
      <w:proofErr w:type="gramStart"/>
      <w:r w:rsidRPr="00986EBE">
        <w:rPr>
          <w:rFonts w:hint="eastAsia"/>
        </w:rPr>
        <w:t>土地間經界</w:t>
      </w:r>
      <w:proofErr w:type="gramEnd"/>
      <w:r w:rsidRPr="00986EBE">
        <w:rPr>
          <w:rFonts w:hint="eastAsia"/>
        </w:rPr>
        <w:t>線」製作新方案</w:t>
      </w:r>
      <w:r w:rsidRPr="00986EBE">
        <w:rPr>
          <w:rStyle w:val="aff"/>
        </w:rPr>
        <w:footnoteReference w:id="11"/>
      </w:r>
      <w:r w:rsidRPr="00986EBE">
        <w:rPr>
          <w:rFonts w:hint="eastAsia"/>
        </w:rPr>
        <w:t>，進行面積分析與計算，作為下次會議參考依據。</w:t>
      </w:r>
    </w:p>
    <w:p w:rsidR="001C6FCF" w:rsidRPr="00986EBE" w:rsidRDefault="001C6FCF" w:rsidP="008A7603">
      <w:pPr>
        <w:pStyle w:val="3"/>
        <w:ind w:left="1701" w:hanging="1021"/>
      </w:pPr>
      <w:proofErr w:type="gramStart"/>
      <w:r w:rsidRPr="00986EBE">
        <w:rPr>
          <w:rFonts w:hint="eastAsia"/>
        </w:rPr>
        <w:t>該府復於</w:t>
      </w:r>
      <w:proofErr w:type="gramEnd"/>
      <w:r w:rsidRPr="00986EBE">
        <w:rPr>
          <w:rFonts w:hint="eastAsia"/>
        </w:rPr>
        <w:t>105年12月15日召開第2次調處會議，惟因通知送達瑕疵，陳訴人未獲通知致無法出席而協議未成立，調處委員會即依據直轄市縣(市)不動產糾紛調處委員會設置及調處辦法第19條規定，</w:t>
      </w:r>
      <w:proofErr w:type="gramStart"/>
      <w:r w:rsidRPr="00986EBE">
        <w:rPr>
          <w:rFonts w:hint="eastAsia"/>
        </w:rPr>
        <w:t>就系</w:t>
      </w:r>
      <w:proofErr w:type="gramEnd"/>
      <w:r w:rsidRPr="00986EBE">
        <w:rPr>
          <w:rFonts w:hint="eastAsia"/>
        </w:rPr>
        <w:t>爭土地與毗鄰同段</w:t>
      </w:r>
      <w:r w:rsidR="00663FE7" w:rsidRPr="00986EBE">
        <w:rPr>
          <w:rFonts w:hint="eastAsia"/>
        </w:rPr>
        <w:t>○○○</w:t>
      </w:r>
      <w:r w:rsidRPr="00986EBE">
        <w:rPr>
          <w:rFonts w:hint="eastAsia"/>
        </w:rPr>
        <w:t>地號</w:t>
      </w:r>
      <w:proofErr w:type="gramStart"/>
      <w:r w:rsidRPr="00986EBE">
        <w:rPr>
          <w:rFonts w:hint="eastAsia"/>
        </w:rPr>
        <w:t>土地間界</w:t>
      </w:r>
      <w:proofErr w:type="gramEnd"/>
      <w:r w:rsidRPr="00986EBE">
        <w:rPr>
          <w:rFonts w:hint="eastAsia"/>
        </w:rPr>
        <w:t>址，以第1次調處會議委員所提方案作為參考依據，裁處以</w:t>
      </w:r>
      <w:proofErr w:type="gramStart"/>
      <w:r w:rsidRPr="00986EBE">
        <w:rPr>
          <w:rFonts w:hint="eastAsia"/>
        </w:rPr>
        <w:t>協助指界結</w:t>
      </w:r>
      <w:proofErr w:type="gramEnd"/>
      <w:r w:rsidRPr="00986EBE">
        <w:rPr>
          <w:rFonts w:hint="eastAsia"/>
        </w:rPr>
        <w:t>果作為重</w:t>
      </w:r>
      <w:proofErr w:type="gramStart"/>
      <w:r w:rsidRPr="00986EBE">
        <w:rPr>
          <w:rFonts w:hint="eastAsia"/>
        </w:rPr>
        <w:t>測後界</w:t>
      </w:r>
      <w:proofErr w:type="gramEnd"/>
      <w:r w:rsidRPr="00986EBE">
        <w:rPr>
          <w:rFonts w:hint="eastAsia"/>
        </w:rPr>
        <w:t>址，該府並於106年1月8日檢送該次調處會議紀錄。惟因該次調處結果不符行政程序，該府</w:t>
      </w:r>
      <w:proofErr w:type="gramStart"/>
      <w:r w:rsidRPr="00986EBE">
        <w:rPr>
          <w:rFonts w:hint="eastAsia"/>
        </w:rPr>
        <w:t>爰</w:t>
      </w:r>
      <w:proofErr w:type="gramEnd"/>
      <w:r w:rsidRPr="00986EBE">
        <w:rPr>
          <w:rFonts w:hint="eastAsia"/>
        </w:rPr>
        <w:t>依行政程序法第117條規定，於106年2月15日依法撤銷調處結果，故該調處結果並無效力。另因陳訴人於106年1月25日具狀向</w:t>
      </w:r>
      <w:proofErr w:type="gramStart"/>
      <w:r w:rsidRPr="00986EBE">
        <w:rPr>
          <w:rFonts w:hint="eastAsia"/>
        </w:rPr>
        <w:t>臺</w:t>
      </w:r>
      <w:proofErr w:type="gramEnd"/>
      <w:r w:rsidRPr="00986EBE">
        <w:rPr>
          <w:rFonts w:hint="eastAsia"/>
        </w:rPr>
        <w:t>中地院提起確認系爭土地與毗鄰同段</w:t>
      </w:r>
      <w:r w:rsidR="00663FE7" w:rsidRPr="00986EBE">
        <w:rPr>
          <w:rFonts w:hint="eastAsia"/>
        </w:rPr>
        <w:t>○○○</w:t>
      </w:r>
      <w:r w:rsidRPr="00986EBE">
        <w:rPr>
          <w:rFonts w:hint="eastAsia"/>
        </w:rPr>
        <w:t>地號土地界址之訴，故須俟該法院確定判決結果，作為系爭土地</w:t>
      </w:r>
      <w:proofErr w:type="gramStart"/>
      <w:r w:rsidRPr="00986EBE">
        <w:rPr>
          <w:rFonts w:hint="eastAsia"/>
        </w:rPr>
        <w:t>重測界</w:t>
      </w:r>
      <w:proofErr w:type="gramEnd"/>
      <w:r w:rsidRPr="00986EBE">
        <w:rPr>
          <w:rFonts w:hint="eastAsia"/>
        </w:rPr>
        <w:t>址及計算面積之依據，無續行調處之必要，</w:t>
      </w:r>
      <w:proofErr w:type="gramStart"/>
      <w:r w:rsidRPr="00986EBE">
        <w:rPr>
          <w:rFonts w:hint="eastAsia"/>
        </w:rPr>
        <w:t>而系</w:t>
      </w:r>
      <w:proofErr w:type="gramEnd"/>
      <w:r w:rsidRPr="00986EBE">
        <w:rPr>
          <w:rFonts w:hint="eastAsia"/>
        </w:rPr>
        <w:t>爭土地因重測成果尚未確定，故無確定之面積。</w:t>
      </w:r>
    </w:p>
    <w:p w:rsidR="001C6FCF" w:rsidRPr="00986EBE" w:rsidRDefault="00897D5C" w:rsidP="00897D5C">
      <w:pPr>
        <w:pStyle w:val="3"/>
        <w:ind w:left="1701" w:hanging="1021"/>
      </w:pPr>
      <w:r w:rsidRPr="00986EBE">
        <w:rPr>
          <w:rFonts w:hint="eastAsia"/>
        </w:rPr>
        <w:t>另</w:t>
      </w:r>
      <w:proofErr w:type="gramStart"/>
      <w:r w:rsidR="001C6FCF" w:rsidRPr="00986EBE">
        <w:rPr>
          <w:rFonts w:hint="eastAsia"/>
        </w:rPr>
        <w:t>詢</w:t>
      </w:r>
      <w:proofErr w:type="gramEnd"/>
      <w:r w:rsidR="001C6FCF" w:rsidRPr="00986EBE">
        <w:rPr>
          <w:rFonts w:hint="eastAsia"/>
        </w:rPr>
        <w:t>據國土測繪中心表示，該中心依臺中地院囑託辦理上開確認界址訴訟之鑑測工作，經於106年7月10日上午10時會同承審法官及當事人等在</w:t>
      </w:r>
      <w:r w:rsidR="001C6FCF" w:rsidRPr="00986EBE">
        <w:rPr>
          <w:rFonts w:hint="eastAsia"/>
        </w:rPr>
        <w:lastRenderedPageBreak/>
        <w:t>實地會勘後，依據法官現場囑託事項：「請依86年重測糾紛當時重測時</w:t>
      </w:r>
      <w:proofErr w:type="gramStart"/>
      <w:r w:rsidR="001C6FCF" w:rsidRPr="00986EBE">
        <w:rPr>
          <w:rFonts w:hint="eastAsia"/>
        </w:rPr>
        <w:t>協助指界成果</w:t>
      </w:r>
      <w:proofErr w:type="gramEnd"/>
      <w:r w:rsidR="001C6FCF" w:rsidRPr="00986EBE">
        <w:rPr>
          <w:rFonts w:hint="eastAsia"/>
        </w:rPr>
        <w:t>，86年重</w:t>
      </w:r>
      <w:proofErr w:type="gramStart"/>
      <w:r w:rsidR="001C6FCF" w:rsidRPr="00986EBE">
        <w:rPr>
          <w:rFonts w:hint="eastAsia"/>
        </w:rPr>
        <w:t>測前地籍圖</w:t>
      </w:r>
      <w:proofErr w:type="gramEnd"/>
      <w:r w:rsidR="001C6FCF" w:rsidRPr="00986EBE">
        <w:rPr>
          <w:rFonts w:hint="eastAsia"/>
        </w:rPr>
        <w:t>線及105年12月15日地政局調處之界線測繪及面積分析表。（含</w:t>
      </w:r>
      <w:r w:rsidR="00663FE7" w:rsidRPr="00986EBE">
        <w:rPr>
          <w:rFonts w:hint="eastAsia"/>
        </w:rPr>
        <w:t>○○○</w:t>
      </w:r>
      <w:r w:rsidR="001C6FCF" w:rsidRPr="00986EBE">
        <w:rPr>
          <w:rFonts w:hint="eastAsia"/>
        </w:rPr>
        <w:t>、</w:t>
      </w:r>
      <w:r w:rsidR="00663FE7" w:rsidRPr="00986EBE">
        <w:rPr>
          <w:rFonts w:hint="eastAsia"/>
        </w:rPr>
        <w:t>○○○</w:t>
      </w:r>
      <w:r w:rsidR="001C6FCF" w:rsidRPr="00986EBE">
        <w:rPr>
          <w:rFonts w:hint="eastAsia"/>
        </w:rPr>
        <w:t>、</w:t>
      </w:r>
      <w:r w:rsidR="003577EF" w:rsidRPr="00986EBE">
        <w:rPr>
          <w:rFonts w:hint="eastAsia"/>
        </w:rPr>
        <w:t>○○○</w:t>
      </w:r>
      <w:r w:rsidR="001C6FCF" w:rsidRPr="00986EBE">
        <w:rPr>
          <w:rFonts w:hint="eastAsia"/>
        </w:rPr>
        <w:t>三筆土地）」</w:t>
      </w:r>
      <w:proofErr w:type="gramStart"/>
      <w:r w:rsidR="001C6FCF" w:rsidRPr="00986EBE">
        <w:rPr>
          <w:rFonts w:hint="eastAsia"/>
        </w:rPr>
        <w:t>鑑</w:t>
      </w:r>
      <w:proofErr w:type="gramEnd"/>
      <w:r w:rsidR="001C6FCF" w:rsidRPr="00986EBE">
        <w:rPr>
          <w:rFonts w:hint="eastAsia"/>
        </w:rPr>
        <w:t>測完竣，並於106年10月3日檢送鑑定書圖、</w:t>
      </w:r>
      <w:proofErr w:type="gramStart"/>
      <w:r w:rsidR="001C6FCF" w:rsidRPr="00986EBE">
        <w:rPr>
          <w:rFonts w:hint="eastAsia"/>
        </w:rPr>
        <w:t>重測地</w:t>
      </w:r>
      <w:proofErr w:type="gramEnd"/>
      <w:r w:rsidR="001C6FCF" w:rsidRPr="00986EBE">
        <w:rPr>
          <w:rFonts w:hint="eastAsia"/>
        </w:rPr>
        <w:t>籍調查表影本及臺中市政府（地政局）不動產糾紛調處</w:t>
      </w:r>
      <w:proofErr w:type="gramStart"/>
      <w:r w:rsidR="001C6FCF" w:rsidRPr="00986EBE">
        <w:rPr>
          <w:rFonts w:hint="eastAsia"/>
        </w:rPr>
        <w:t>紀錄表影</w:t>
      </w:r>
      <w:proofErr w:type="gramEnd"/>
      <w:r w:rsidR="001C6FCF" w:rsidRPr="00986EBE">
        <w:rPr>
          <w:rFonts w:hint="eastAsia"/>
        </w:rPr>
        <w:t>本予該法院。依鑑定書二、所述，</w:t>
      </w:r>
      <w:r w:rsidR="001C6FCF" w:rsidRPr="00986EBE">
        <w:rPr>
          <w:rFonts w:hint="eastAsia"/>
        </w:rPr>
        <w:tab/>
        <w:t>本案係使用精密電子測距經緯儀，在系爭土地附近檢測86年度</w:t>
      </w:r>
      <w:proofErr w:type="gramStart"/>
      <w:r w:rsidR="001C6FCF" w:rsidRPr="00986EBE">
        <w:rPr>
          <w:rFonts w:hint="eastAsia"/>
        </w:rPr>
        <w:t>臺</w:t>
      </w:r>
      <w:proofErr w:type="gramEnd"/>
      <w:r w:rsidR="001C6FCF" w:rsidRPr="00986EBE">
        <w:rPr>
          <w:rFonts w:hint="eastAsia"/>
        </w:rPr>
        <w:t>中縣大甲地籍圖重測及大甲地政補設之圖根點，經檢核無誤後，以各圖根點為基點，用上列儀器分別</w:t>
      </w:r>
      <w:proofErr w:type="gramStart"/>
      <w:r w:rsidR="001C6FCF" w:rsidRPr="00986EBE">
        <w:rPr>
          <w:rFonts w:hint="eastAsia"/>
        </w:rPr>
        <w:t>施測系</w:t>
      </w:r>
      <w:proofErr w:type="gramEnd"/>
      <w:r w:rsidR="001C6FCF" w:rsidRPr="00986EBE">
        <w:rPr>
          <w:rFonts w:hint="eastAsia"/>
        </w:rPr>
        <w:t>爭土地及附近</w:t>
      </w:r>
      <w:proofErr w:type="gramStart"/>
      <w:r w:rsidR="001C6FCF" w:rsidRPr="00986EBE">
        <w:rPr>
          <w:rFonts w:hint="eastAsia"/>
        </w:rPr>
        <w:t>界址</w:t>
      </w:r>
      <w:proofErr w:type="gramEnd"/>
      <w:r w:rsidR="001C6FCF" w:rsidRPr="00986EBE">
        <w:rPr>
          <w:rFonts w:hint="eastAsia"/>
        </w:rPr>
        <w:t>點，並計算其坐標值輸入電腦，以自動繪圖儀</w:t>
      </w:r>
      <w:proofErr w:type="gramStart"/>
      <w:r w:rsidR="001C6FCF" w:rsidRPr="00986EBE">
        <w:rPr>
          <w:rFonts w:hint="eastAsia"/>
        </w:rPr>
        <w:t>展繪於</w:t>
      </w:r>
      <w:proofErr w:type="gramEnd"/>
      <w:r w:rsidR="001C6FCF" w:rsidRPr="00986EBE">
        <w:rPr>
          <w:rFonts w:hint="eastAsia"/>
        </w:rPr>
        <w:t>鑑測原圖上（同重測後地籍圖比例尺1/500及重測前地籍圖比例尺1/1200），並依據大甲地政保管之重測前後地籍圖及地籍調查表等資料，謄、</w:t>
      </w:r>
      <w:proofErr w:type="gramStart"/>
      <w:r w:rsidR="001C6FCF" w:rsidRPr="00986EBE">
        <w:rPr>
          <w:rFonts w:hint="eastAsia"/>
        </w:rPr>
        <w:t>展繪</w:t>
      </w:r>
      <w:proofErr w:type="gramEnd"/>
      <w:r w:rsidR="001C6FCF" w:rsidRPr="00986EBE">
        <w:rPr>
          <w:rFonts w:hint="eastAsia"/>
        </w:rPr>
        <w:t>該訴訟案有關之土地地</w:t>
      </w:r>
      <w:proofErr w:type="gramStart"/>
      <w:r w:rsidR="001C6FCF" w:rsidRPr="00986EBE">
        <w:rPr>
          <w:rFonts w:hint="eastAsia"/>
        </w:rPr>
        <w:t>籍圖經界</w:t>
      </w:r>
      <w:proofErr w:type="gramEnd"/>
      <w:r w:rsidR="001C6FCF" w:rsidRPr="00986EBE">
        <w:rPr>
          <w:rFonts w:hint="eastAsia"/>
        </w:rPr>
        <w:t>線，與前項成果檢核後測定於鑑測原圖上，作成比例尺1/500鑑定圖。</w:t>
      </w:r>
    </w:p>
    <w:p w:rsidR="001C6FCF" w:rsidRPr="00986EBE" w:rsidRDefault="001C6FCF" w:rsidP="00B41E56">
      <w:pPr>
        <w:pStyle w:val="3"/>
        <w:ind w:left="1701" w:hanging="1021"/>
      </w:pPr>
      <w:r w:rsidRPr="00986EBE">
        <w:rPr>
          <w:rFonts w:hint="eastAsia"/>
        </w:rPr>
        <w:t>依上開鑑定書三、所述，圖示A…B黑色連接點線（即乙界線）係以</w:t>
      </w:r>
      <w:proofErr w:type="gramStart"/>
      <w:r w:rsidRPr="00986EBE">
        <w:rPr>
          <w:rFonts w:hint="eastAsia"/>
        </w:rPr>
        <w:t>重測前山腳</w:t>
      </w:r>
      <w:proofErr w:type="gramEnd"/>
      <w:r w:rsidRPr="00986EBE">
        <w:rPr>
          <w:rFonts w:hint="eastAsia"/>
        </w:rPr>
        <w:t>段下山腳小段地籍圖（比例尺1/1200）測定系爭土地</w:t>
      </w:r>
      <w:r w:rsidR="00ED5D10" w:rsidRPr="00986EBE">
        <w:rPr>
          <w:rFonts w:hint="eastAsia"/>
        </w:rPr>
        <w:t>與毗鄰同段</w:t>
      </w:r>
      <w:r w:rsidR="00663FE7" w:rsidRPr="00986EBE">
        <w:rPr>
          <w:rFonts w:hint="eastAsia"/>
        </w:rPr>
        <w:t>○○○</w:t>
      </w:r>
      <w:r w:rsidR="00ED5D10" w:rsidRPr="00986EBE">
        <w:rPr>
          <w:rFonts w:hint="eastAsia"/>
        </w:rPr>
        <w:t>地號土地</w:t>
      </w:r>
      <w:r w:rsidRPr="00986EBE">
        <w:rPr>
          <w:rFonts w:hint="eastAsia"/>
        </w:rPr>
        <w:t>界址</w:t>
      </w:r>
      <w:r w:rsidR="00ED5D10" w:rsidRPr="00986EBE">
        <w:rPr>
          <w:rFonts w:hint="eastAsia"/>
        </w:rPr>
        <w:t>之</w:t>
      </w:r>
      <w:r w:rsidRPr="00986EBE">
        <w:rPr>
          <w:rFonts w:hint="eastAsia"/>
        </w:rPr>
        <w:t>位置，並讀取其坐標後，</w:t>
      </w:r>
      <w:proofErr w:type="gramStart"/>
      <w:r w:rsidRPr="00986EBE">
        <w:rPr>
          <w:rFonts w:hint="eastAsia"/>
        </w:rPr>
        <w:t>展點連</w:t>
      </w:r>
      <w:proofErr w:type="gramEnd"/>
      <w:r w:rsidRPr="00986EBE">
        <w:rPr>
          <w:rFonts w:hint="eastAsia"/>
        </w:rPr>
        <w:t>線於重測後文化段地籍圖（比例尺1/500）鑑測原圖上之位置，經鑑測結果，與86年重測</w:t>
      </w:r>
      <w:proofErr w:type="gramStart"/>
      <w:r w:rsidRPr="00986EBE">
        <w:rPr>
          <w:rFonts w:hint="eastAsia"/>
        </w:rPr>
        <w:t>協助指界成</w:t>
      </w:r>
      <w:proofErr w:type="gramEnd"/>
      <w:r w:rsidRPr="00986EBE">
        <w:rPr>
          <w:rFonts w:hint="eastAsia"/>
        </w:rPr>
        <w:t>果之位置相符。圖示A--D紅色連接虛線（即甲界線）係105年12月15日</w:t>
      </w:r>
      <w:proofErr w:type="gramStart"/>
      <w:r w:rsidRPr="00986EBE">
        <w:rPr>
          <w:rFonts w:hint="eastAsia"/>
        </w:rPr>
        <w:t>臺</w:t>
      </w:r>
      <w:proofErr w:type="gramEnd"/>
      <w:r w:rsidRPr="00986EBE">
        <w:rPr>
          <w:rFonts w:hint="eastAsia"/>
        </w:rPr>
        <w:t>中市政府(地政局)不動產糾紛調處委員會調處之位置；圖示E點為A--D紅色連接虛線與重測後地</w:t>
      </w:r>
      <w:proofErr w:type="gramStart"/>
      <w:r w:rsidRPr="00986EBE">
        <w:rPr>
          <w:rFonts w:hint="eastAsia"/>
        </w:rPr>
        <w:t>籍圖經界線</w:t>
      </w:r>
      <w:proofErr w:type="gramEnd"/>
      <w:r w:rsidRPr="00986EBE">
        <w:rPr>
          <w:rFonts w:hint="eastAsia"/>
        </w:rPr>
        <w:t>之交點。該法院認為系爭兩筆土地間之界址，應以「地</w:t>
      </w:r>
      <w:proofErr w:type="gramStart"/>
      <w:r w:rsidRPr="00986EBE">
        <w:rPr>
          <w:rFonts w:hint="eastAsia"/>
        </w:rPr>
        <w:t>籍圖經界線</w:t>
      </w:r>
      <w:proofErr w:type="gramEnd"/>
      <w:r w:rsidRPr="00986EBE">
        <w:rPr>
          <w:rFonts w:hint="eastAsia"/>
        </w:rPr>
        <w:t>」為界，而鑑定圖中之乙界線符</w:t>
      </w:r>
      <w:r w:rsidRPr="00986EBE">
        <w:rPr>
          <w:rFonts w:hint="eastAsia"/>
        </w:rPr>
        <w:lastRenderedPageBreak/>
        <w:t>合</w:t>
      </w:r>
      <w:proofErr w:type="gramStart"/>
      <w:r w:rsidRPr="00986EBE">
        <w:rPr>
          <w:rFonts w:hint="eastAsia"/>
        </w:rPr>
        <w:t>重測前</w:t>
      </w:r>
      <w:proofErr w:type="gramEnd"/>
      <w:r w:rsidRPr="00986EBE">
        <w:rPr>
          <w:rFonts w:hint="eastAsia"/>
        </w:rPr>
        <w:t>之地</w:t>
      </w:r>
      <w:proofErr w:type="gramStart"/>
      <w:r w:rsidRPr="00986EBE">
        <w:rPr>
          <w:rFonts w:hint="eastAsia"/>
        </w:rPr>
        <w:t>籍圖經界</w:t>
      </w:r>
      <w:proofErr w:type="gramEnd"/>
      <w:r w:rsidRPr="00986EBE">
        <w:rPr>
          <w:rFonts w:hint="eastAsia"/>
        </w:rPr>
        <w:t>線及重測</w:t>
      </w:r>
      <w:proofErr w:type="gramStart"/>
      <w:r w:rsidRPr="00986EBE">
        <w:rPr>
          <w:rFonts w:hint="eastAsia"/>
        </w:rPr>
        <w:t>協助指界成</w:t>
      </w:r>
      <w:proofErr w:type="gramEnd"/>
      <w:r w:rsidRPr="00986EBE">
        <w:rPr>
          <w:rFonts w:hint="eastAsia"/>
        </w:rPr>
        <w:t>果之位置，故該兩筆土地應以乙界線為界，據此計算系爭土地之面積為</w:t>
      </w:r>
      <w:r w:rsidRPr="00986EBE">
        <w:t>619.88</w:t>
      </w:r>
      <w:r w:rsidRPr="00986EBE">
        <w:rPr>
          <w:rFonts w:hint="eastAsia"/>
        </w:rPr>
        <w:t>平方公尺。</w:t>
      </w:r>
    </w:p>
    <w:p w:rsidR="001C6FCF" w:rsidRPr="00986EBE" w:rsidRDefault="001C6FCF" w:rsidP="00ED5D10">
      <w:pPr>
        <w:pStyle w:val="3"/>
        <w:ind w:left="1701" w:hanging="1021"/>
      </w:pPr>
      <w:r w:rsidRPr="00986EBE">
        <w:rPr>
          <w:rFonts w:hint="eastAsia"/>
        </w:rPr>
        <w:t>按國土測繪中心鑑定圖說之乙界線與8</w:t>
      </w:r>
      <w:r w:rsidRPr="00986EBE">
        <w:t>6</w:t>
      </w:r>
      <w:r w:rsidRPr="00986EBE">
        <w:rPr>
          <w:rFonts w:hint="eastAsia"/>
        </w:rPr>
        <w:t>年重測</w:t>
      </w:r>
      <w:proofErr w:type="gramStart"/>
      <w:r w:rsidRPr="00986EBE">
        <w:rPr>
          <w:rFonts w:hint="eastAsia"/>
        </w:rPr>
        <w:t>協助指界結果</w:t>
      </w:r>
      <w:proofErr w:type="gramEnd"/>
      <w:r w:rsidRPr="00986EBE">
        <w:rPr>
          <w:rFonts w:hint="eastAsia"/>
        </w:rPr>
        <w:t>相同，皆係</w:t>
      </w:r>
      <w:r w:rsidR="00ED5D10" w:rsidRPr="00986EBE">
        <w:rPr>
          <w:rFonts w:hint="eastAsia"/>
        </w:rPr>
        <w:t>依上開執行要點第5點規定</w:t>
      </w:r>
      <w:r w:rsidRPr="00986EBE">
        <w:rPr>
          <w:rFonts w:hint="eastAsia"/>
        </w:rPr>
        <w:t>參照舊地籍圖等可靠資料施</w:t>
      </w:r>
      <w:proofErr w:type="gramStart"/>
      <w:r w:rsidRPr="00986EBE">
        <w:rPr>
          <w:rFonts w:hint="eastAsia"/>
        </w:rPr>
        <w:t>測套繪</w:t>
      </w:r>
      <w:proofErr w:type="gramEnd"/>
      <w:r w:rsidRPr="00986EBE">
        <w:rPr>
          <w:rFonts w:hint="eastAsia"/>
        </w:rPr>
        <w:t>；另鑑定圖說之甲界線則與105年12月15日</w:t>
      </w:r>
      <w:proofErr w:type="gramStart"/>
      <w:r w:rsidRPr="00986EBE">
        <w:rPr>
          <w:rFonts w:hint="eastAsia"/>
        </w:rPr>
        <w:t>臺</w:t>
      </w:r>
      <w:proofErr w:type="gramEnd"/>
      <w:r w:rsidRPr="00986EBE">
        <w:rPr>
          <w:rFonts w:hint="eastAsia"/>
        </w:rPr>
        <w:t>中市政府不動產糾紛調處委員會裁處之結果相近。甲、乙兩界線分屬</w:t>
      </w:r>
      <w:proofErr w:type="gramStart"/>
      <w:r w:rsidRPr="00986EBE">
        <w:rPr>
          <w:rFonts w:hint="eastAsia"/>
        </w:rPr>
        <w:t>重測界址</w:t>
      </w:r>
      <w:proofErr w:type="gramEnd"/>
      <w:r w:rsidRPr="00986EBE">
        <w:rPr>
          <w:rFonts w:hint="eastAsia"/>
        </w:rPr>
        <w:t>爭議裁處及</w:t>
      </w:r>
      <w:proofErr w:type="gramStart"/>
      <w:r w:rsidRPr="00986EBE">
        <w:rPr>
          <w:rFonts w:hint="eastAsia"/>
        </w:rPr>
        <w:t>協助指界結</w:t>
      </w:r>
      <w:proofErr w:type="gramEnd"/>
      <w:r w:rsidRPr="00986EBE">
        <w:rPr>
          <w:rFonts w:hint="eastAsia"/>
        </w:rPr>
        <w:t>果，重測人員依規辦理</w:t>
      </w:r>
      <w:proofErr w:type="gramStart"/>
      <w:r w:rsidRPr="00986EBE">
        <w:rPr>
          <w:rFonts w:hint="eastAsia"/>
        </w:rPr>
        <w:t>協助指</w:t>
      </w:r>
      <w:proofErr w:type="gramEnd"/>
      <w:r w:rsidRPr="00986EBE">
        <w:rPr>
          <w:rFonts w:hint="eastAsia"/>
        </w:rPr>
        <w:t>界，調處委員就有關資料及當事人陳述意見予以裁處，為調處委員共同決議之結果，兩者雖有差異，於法尚非無據，</w:t>
      </w:r>
      <w:r w:rsidR="00DA7510" w:rsidRPr="00986EBE">
        <w:rPr>
          <w:rFonts w:hint="eastAsia"/>
        </w:rPr>
        <w:t>況</w:t>
      </w:r>
      <w:r w:rsidRPr="00986EBE">
        <w:rPr>
          <w:rFonts w:hint="eastAsia"/>
        </w:rPr>
        <w:t>臺中市政府業於106年2月15日依法撤銷上開調處結果，自應以法院確定判決結果，以鑑定圖說之乙界線作為確認界址及計算面積之依據。</w:t>
      </w:r>
      <w:proofErr w:type="gramStart"/>
      <w:r w:rsidRPr="00986EBE">
        <w:rPr>
          <w:rFonts w:hint="eastAsia"/>
        </w:rPr>
        <w:t>此外，</w:t>
      </w:r>
      <w:proofErr w:type="gramEnd"/>
      <w:r w:rsidRPr="00986EBE">
        <w:rPr>
          <w:rFonts w:hint="eastAsia"/>
        </w:rPr>
        <w:t>系爭土地重</w:t>
      </w:r>
      <w:proofErr w:type="gramStart"/>
      <w:r w:rsidRPr="00986EBE">
        <w:rPr>
          <w:rFonts w:hint="eastAsia"/>
        </w:rPr>
        <w:t>測前</w:t>
      </w:r>
      <w:proofErr w:type="gramEnd"/>
      <w:r w:rsidRPr="00986EBE">
        <w:rPr>
          <w:rFonts w:hint="eastAsia"/>
        </w:rPr>
        <w:t>地籍圖面積，經請國土測繪中心與大甲地政重新計算結果，分別為615.4與</w:t>
      </w:r>
      <w:r w:rsidRPr="00986EBE">
        <w:t>617.9</w:t>
      </w:r>
      <w:r w:rsidRPr="00986EBE">
        <w:rPr>
          <w:rFonts w:hint="eastAsia"/>
        </w:rPr>
        <w:t>平方公尺，</w:t>
      </w:r>
      <w:r w:rsidR="002A0451" w:rsidRPr="00986EBE">
        <w:rPr>
          <w:rFonts w:hint="eastAsia"/>
        </w:rPr>
        <w:t>相較於</w:t>
      </w:r>
      <w:r w:rsidRPr="00986EBE">
        <w:rPr>
          <w:rFonts w:hint="eastAsia"/>
        </w:rPr>
        <w:t>重測後依上開鑑定圖說之乙界線計算之面積（</w:t>
      </w:r>
      <w:r w:rsidRPr="00986EBE">
        <w:t>619.88</w:t>
      </w:r>
      <w:r w:rsidRPr="00986EBE">
        <w:rPr>
          <w:rFonts w:hint="eastAsia"/>
        </w:rPr>
        <w:t>平方公尺），並無減損之情形，</w:t>
      </w:r>
      <w:r w:rsidR="00DA7510" w:rsidRPr="00986EBE">
        <w:rPr>
          <w:rFonts w:hint="eastAsia"/>
        </w:rPr>
        <w:t>據此，陳訴人稱該中心以經過位移之地</w:t>
      </w:r>
      <w:proofErr w:type="gramStart"/>
      <w:r w:rsidR="00DA7510" w:rsidRPr="00986EBE">
        <w:rPr>
          <w:rFonts w:hint="eastAsia"/>
        </w:rPr>
        <w:t>籍圖測</w:t>
      </w:r>
      <w:proofErr w:type="gramEnd"/>
      <w:r w:rsidR="00DA7510" w:rsidRPr="00986EBE">
        <w:rPr>
          <w:rFonts w:hint="eastAsia"/>
        </w:rPr>
        <w:t>得</w:t>
      </w:r>
      <w:r w:rsidR="00C94153" w:rsidRPr="00986EBE">
        <w:rPr>
          <w:rFonts w:hint="eastAsia"/>
        </w:rPr>
        <w:t>系爭土地</w:t>
      </w:r>
      <w:r w:rsidR="00DA7510" w:rsidRPr="00986EBE">
        <w:rPr>
          <w:rFonts w:hint="eastAsia"/>
        </w:rPr>
        <w:t>面積</w:t>
      </w:r>
      <w:r w:rsidR="00E00CD7" w:rsidRPr="00986EBE">
        <w:rPr>
          <w:rFonts w:hint="eastAsia"/>
        </w:rPr>
        <w:t>等語</w:t>
      </w:r>
      <w:r w:rsidR="00C94153" w:rsidRPr="00986EBE">
        <w:rPr>
          <w:rFonts w:hint="eastAsia"/>
        </w:rPr>
        <w:t>，難謂有據</w:t>
      </w:r>
      <w:r w:rsidR="00DA7510" w:rsidRPr="00986EBE">
        <w:rPr>
          <w:rFonts w:hint="eastAsia"/>
        </w:rPr>
        <w:t>。</w:t>
      </w:r>
    </w:p>
    <w:p w:rsidR="003A57A4" w:rsidRPr="00986EBE" w:rsidRDefault="0089589C" w:rsidP="001E19E7">
      <w:pPr>
        <w:pStyle w:val="3"/>
        <w:ind w:left="1701" w:hanging="1021"/>
      </w:pPr>
      <w:r w:rsidRPr="00986EBE">
        <w:rPr>
          <w:rFonts w:hint="eastAsia"/>
        </w:rPr>
        <w:t>惟按</w:t>
      </w:r>
      <w:r w:rsidR="00956FE5" w:rsidRPr="00986EBE">
        <w:rPr>
          <w:rFonts w:hint="eastAsia"/>
        </w:rPr>
        <w:t>地籍圖重測之主要目的，為</w:t>
      </w:r>
      <w:proofErr w:type="gramStart"/>
      <w:r w:rsidR="00956FE5" w:rsidRPr="00986EBE">
        <w:rPr>
          <w:rFonts w:hint="eastAsia"/>
        </w:rPr>
        <w:t>釐</w:t>
      </w:r>
      <w:proofErr w:type="gramEnd"/>
      <w:r w:rsidR="00956FE5" w:rsidRPr="00986EBE">
        <w:rPr>
          <w:rFonts w:hint="eastAsia"/>
        </w:rPr>
        <w:t>整地籍，確保人民產權及杜絕經界糾紛，地籍測量實施規則第2</w:t>
      </w:r>
      <w:r w:rsidR="00956FE5" w:rsidRPr="00986EBE">
        <w:t>60</w:t>
      </w:r>
      <w:r w:rsidR="00956FE5" w:rsidRPr="00986EBE">
        <w:rPr>
          <w:rFonts w:hint="eastAsia"/>
        </w:rPr>
        <w:t>條規定：「地籍原圖整理及面積計算完竣後，應分別實施檢查」，有關面積檢查部分，如重測前後面積相差較大者，應</w:t>
      </w:r>
      <w:proofErr w:type="gramStart"/>
      <w:r w:rsidR="00956FE5" w:rsidRPr="00986EBE">
        <w:rPr>
          <w:rFonts w:hint="eastAsia"/>
        </w:rPr>
        <w:t>複算重</w:t>
      </w:r>
      <w:proofErr w:type="gramEnd"/>
      <w:r w:rsidR="00956FE5" w:rsidRPr="00986EBE">
        <w:rPr>
          <w:rFonts w:hint="eastAsia"/>
        </w:rPr>
        <w:t>測前後之地籍圖面積，以求證差異之原因</w:t>
      </w:r>
      <w:r w:rsidR="005B5534" w:rsidRPr="00986EBE">
        <w:rPr>
          <w:rFonts w:hint="eastAsia"/>
        </w:rPr>
        <w:t>，</w:t>
      </w:r>
      <w:r w:rsidRPr="00986EBE">
        <w:rPr>
          <w:rFonts w:hint="eastAsia"/>
        </w:rPr>
        <w:t>行為時辦理地籍圖重測作業改進要點</w:t>
      </w:r>
      <w:r w:rsidR="00962DCA" w:rsidRPr="00986EBE">
        <w:rPr>
          <w:rFonts w:hint="eastAsia"/>
        </w:rPr>
        <w:t>（89年7月13日廢止）第8點載有明文。</w:t>
      </w:r>
      <w:r w:rsidR="00977917" w:rsidRPr="00986EBE">
        <w:rPr>
          <w:rFonts w:hint="eastAsia"/>
        </w:rPr>
        <w:t>又內政部編定「</w:t>
      </w:r>
      <w:r w:rsidR="00962DCA" w:rsidRPr="00986EBE">
        <w:rPr>
          <w:rFonts w:hint="eastAsia"/>
        </w:rPr>
        <w:t>數值地籍</w:t>
      </w:r>
      <w:r w:rsidR="00BF3180" w:rsidRPr="00986EBE">
        <w:rPr>
          <w:rFonts w:hint="eastAsia"/>
        </w:rPr>
        <w:t>測量地籍</w:t>
      </w:r>
      <w:r w:rsidR="00962DCA" w:rsidRPr="00986EBE">
        <w:rPr>
          <w:rFonts w:hint="eastAsia"/>
        </w:rPr>
        <w:t>圖重測作業手冊</w:t>
      </w:r>
      <w:r w:rsidR="00977917" w:rsidRPr="00986EBE">
        <w:rPr>
          <w:rFonts w:hint="eastAsia"/>
        </w:rPr>
        <w:t>」（7</w:t>
      </w:r>
      <w:r w:rsidR="00977917" w:rsidRPr="00986EBE">
        <w:t>7</w:t>
      </w:r>
      <w:r w:rsidR="00977917" w:rsidRPr="00986EBE">
        <w:rPr>
          <w:rFonts w:hint="eastAsia"/>
        </w:rPr>
        <w:t>年10月）第9章「</w:t>
      </w:r>
      <w:proofErr w:type="gramStart"/>
      <w:r w:rsidR="00977917" w:rsidRPr="00986EBE">
        <w:rPr>
          <w:rFonts w:hint="eastAsia"/>
        </w:rPr>
        <w:t>協助指界</w:t>
      </w:r>
      <w:proofErr w:type="gramEnd"/>
      <w:r w:rsidR="00977917" w:rsidRPr="00986EBE">
        <w:rPr>
          <w:rFonts w:hint="eastAsia"/>
        </w:rPr>
        <w:t>」之檢查、</w:t>
      </w:r>
      <w:r w:rsidR="00977917" w:rsidRPr="00986EBE">
        <w:rPr>
          <w:rFonts w:hint="eastAsia"/>
        </w:rPr>
        <w:lastRenderedPageBreak/>
        <w:t>分析亦規定：「</w:t>
      </w:r>
      <w:r w:rsidR="00E00CD7" w:rsidRPr="00986EBE">
        <w:rPr>
          <w:rFonts w:hAnsi="標楷體" w:hint="eastAsia"/>
        </w:rPr>
        <w:t>…</w:t>
      </w:r>
      <w:proofErr w:type="gramStart"/>
      <w:r w:rsidR="00E00CD7" w:rsidRPr="00986EBE">
        <w:rPr>
          <w:rFonts w:hAnsi="標楷體" w:hint="eastAsia"/>
        </w:rPr>
        <w:t>…</w:t>
      </w:r>
      <w:proofErr w:type="gramEnd"/>
      <w:r w:rsidR="00977917" w:rsidRPr="00986EBE">
        <w:rPr>
          <w:rFonts w:hint="eastAsia"/>
        </w:rPr>
        <w:t>三、分析相鄰各宗土地之面積，其增減較大者應列出原因，作</w:t>
      </w:r>
      <w:r w:rsidR="00E00CD7" w:rsidRPr="00986EBE">
        <w:rPr>
          <w:rFonts w:hint="eastAsia"/>
        </w:rPr>
        <w:t>為</w:t>
      </w:r>
      <w:r w:rsidR="00977917" w:rsidRPr="00986EBE">
        <w:rPr>
          <w:rFonts w:hint="eastAsia"/>
        </w:rPr>
        <w:t>協議之參考。」</w:t>
      </w:r>
      <w:r w:rsidR="003A57A4" w:rsidRPr="00986EBE">
        <w:rPr>
          <w:rFonts w:hint="eastAsia"/>
        </w:rPr>
        <w:t>改制前臺灣省政府地政處土地測量局辦理系爭土地重測時，即已知悉系爭土地重測後面積與登記面積差異甚大，如應用測量儀器與技術測定該土地與毗鄰同段</w:t>
      </w:r>
      <w:r w:rsidR="00663FE7" w:rsidRPr="00986EBE">
        <w:rPr>
          <w:rFonts w:hint="eastAsia"/>
        </w:rPr>
        <w:t>○○○</w:t>
      </w:r>
      <w:r w:rsidR="003A57A4" w:rsidRPr="00986EBE">
        <w:rPr>
          <w:rFonts w:hint="eastAsia"/>
        </w:rPr>
        <w:t>地號之位置、形狀，與重</w:t>
      </w:r>
      <w:proofErr w:type="gramStart"/>
      <w:r w:rsidR="003A57A4" w:rsidRPr="00986EBE">
        <w:rPr>
          <w:rFonts w:hint="eastAsia"/>
        </w:rPr>
        <w:t>測前地</w:t>
      </w:r>
      <w:proofErr w:type="gramEnd"/>
      <w:r w:rsidR="003A57A4" w:rsidRPr="00986EBE">
        <w:rPr>
          <w:rFonts w:hint="eastAsia"/>
        </w:rPr>
        <w:t>籍圖並無不同，僅測量儀器精度及作業方式有所不同之情況下，該兩筆土地重測前後所產生之面積差異，應不致相差太多，</w:t>
      </w:r>
      <w:proofErr w:type="gramStart"/>
      <w:r w:rsidR="003A57A4" w:rsidRPr="00986EBE">
        <w:rPr>
          <w:rFonts w:hint="eastAsia"/>
        </w:rPr>
        <w:t>惟系</w:t>
      </w:r>
      <w:proofErr w:type="gramEnd"/>
      <w:r w:rsidR="003A57A4" w:rsidRPr="00986EBE">
        <w:rPr>
          <w:rFonts w:hint="eastAsia"/>
        </w:rPr>
        <w:t>爭土地重測前後面積相差</w:t>
      </w:r>
      <w:r w:rsidR="00977917" w:rsidRPr="00986EBE">
        <w:rPr>
          <w:rFonts w:hint="eastAsia"/>
        </w:rPr>
        <w:t>達</w:t>
      </w:r>
      <w:r w:rsidR="003A57A4" w:rsidRPr="00986EBE">
        <w:rPr>
          <w:rFonts w:hint="eastAsia"/>
        </w:rPr>
        <w:t>5</w:t>
      </w:r>
      <w:r w:rsidR="003A57A4" w:rsidRPr="00986EBE">
        <w:t>4.1</w:t>
      </w:r>
      <w:r w:rsidR="00977917" w:rsidRPr="00986EBE">
        <w:rPr>
          <w:rFonts w:hint="eastAsia"/>
        </w:rPr>
        <w:t>（6</w:t>
      </w:r>
      <w:r w:rsidR="00977917" w:rsidRPr="00986EBE">
        <w:t>72-617.9</w:t>
      </w:r>
      <w:r w:rsidR="00977917" w:rsidRPr="00986EBE">
        <w:rPr>
          <w:rFonts w:hint="eastAsia"/>
        </w:rPr>
        <w:t>）</w:t>
      </w:r>
      <w:r w:rsidR="003A57A4" w:rsidRPr="00986EBE">
        <w:rPr>
          <w:rFonts w:hint="eastAsia"/>
        </w:rPr>
        <w:t>平方公尺，而毗鄰同段</w:t>
      </w:r>
      <w:r w:rsidR="00663FE7" w:rsidRPr="00986EBE">
        <w:rPr>
          <w:rFonts w:hint="eastAsia"/>
        </w:rPr>
        <w:t>○○○</w:t>
      </w:r>
      <w:r w:rsidR="003A57A4" w:rsidRPr="00986EBE">
        <w:rPr>
          <w:rFonts w:hint="eastAsia"/>
        </w:rPr>
        <w:t>地號重測前後面積僅相差6</w:t>
      </w:r>
      <w:r w:rsidR="003A57A4" w:rsidRPr="00986EBE">
        <w:t>.63</w:t>
      </w:r>
      <w:r w:rsidR="00977917" w:rsidRPr="00986EBE">
        <w:rPr>
          <w:rFonts w:hint="eastAsia"/>
        </w:rPr>
        <w:t>（</w:t>
      </w:r>
      <w:r w:rsidR="00977917" w:rsidRPr="00986EBE">
        <w:t>556-549.37</w:t>
      </w:r>
      <w:r w:rsidR="00977917" w:rsidRPr="00986EBE">
        <w:rPr>
          <w:rFonts w:hint="eastAsia"/>
        </w:rPr>
        <w:t>）</w:t>
      </w:r>
      <w:r w:rsidR="003A57A4" w:rsidRPr="00986EBE">
        <w:rPr>
          <w:rFonts w:hint="eastAsia"/>
        </w:rPr>
        <w:t>平方公尺，兩者相差超過8倍，顯有疑義，該局辦理重測過程，未能</w:t>
      </w:r>
      <w:r w:rsidR="002D68A4" w:rsidRPr="00986EBE">
        <w:rPr>
          <w:rFonts w:hint="eastAsia"/>
        </w:rPr>
        <w:t>依上開規定，</w:t>
      </w:r>
      <w:r w:rsidR="003A57A4" w:rsidRPr="00986EBE">
        <w:rPr>
          <w:rFonts w:hint="eastAsia"/>
        </w:rPr>
        <w:t>循該兩筆土地分割過程之歷史脈絡，</w:t>
      </w:r>
      <w:r w:rsidR="002D68A4" w:rsidRPr="00986EBE">
        <w:rPr>
          <w:rFonts w:hint="eastAsia"/>
        </w:rPr>
        <w:t>詳加釐清</w:t>
      </w:r>
      <w:r w:rsidR="00AB2C6C" w:rsidRPr="00986EBE">
        <w:rPr>
          <w:rFonts w:hint="eastAsia"/>
        </w:rPr>
        <w:t>重測前後面積</w:t>
      </w:r>
      <w:r w:rsidR="003A57A4" w:rsidRPr="00986EBE">
        <w:rPr>
          <w:rFonts w:hint="eastAsia"/>
        </w:rPr>
        <w:t>差異之原因，並向</w:t>
      </w:r>
      <w:r w:rsidR="002D68A4" w:rsidRPr="00986EBE">
        <w:rPr>
          <w:rFonts w:hint="eastAsia"/>
        </w:rPr>
        <w:t>雙方</w:t>
      </w:r>
      <w:r w:rsidR="003A57A4" w:rsidRPr="00986EBE">
        <w:rPr>
          <w:rFonts w:hint="eastAsia"/>
        </w:rPr>
        <w:t>土地所有權人或重測糾紛協調會加以說明，共謀妥適之解決方案，致陳訴人</w:t>
      </w:r>
      <w:proofErr w:type="gramStart"/>
      <w:r w:rsidR="003A57A4" w:rsidRPr="00986EBE">
        <w:rPr>
          <w:rFonts w:hint="eastAsia"/>
        </w:rPr>
        <w:t>對於</w:t>
      </w:r>
      <w:proofErr w:type="gramEnd"/>
      <w:r w:rsidR="003A57A4" w:rsidRPr="00986EBE">
        <w:rPr>
          <w:rFonts w:hint="eastAsia"/>
        </w:rPr>
        <w:t>系爭土地</w:t>
      </w:r>
      <w:proofErr w:type="gramStart"/>
      <w:r w:rsidR="003A57A4" w:rsidRPr="00986EBE">
        <w:rPr>
          <w:rFonts w:hint="eastAsia"/>
        </w:rPr>
        <w:t>重測界</w:t>
      </w:r>
      <w:proofErr w:type="gramEnd"/>
      <w:r w:rsidR="003A57A4" w:rsidRPr="00986EBE">
        <w:rPr>
          <w:rFonts w:hint="eastAsia"/>
        </w:rPr>
        <w:t>址及面積</w:t>
      </w:r>
      <w:r w:rsidR="00AB2C6C" w:rsidRPr="00986EBE">
        <w:rPr>
          <w:rFonts w:hint="eastAsia"/>
        </w:rPr>
        <w:t>之</w:t>
      </w:r>
      <w:r w:rsidR="00BF3180" w:rsidRPr="00986EBE">
        <w:rPr>
          <w:rFonts w:hint="eastAsia"/>
        </w:rPr>
        <w:t>成</w:t>
      </w:r>
      <w:r w:rsidR="00AB2C6C" w:rsidRPr="00986EBE">
        <w:rPr>
          <w:rFonts w:hint="eastAsia"/>
        </w:rPr>
        <w:t>果</w:t>
      </w:r>
      <w:r w:rsidR="003A57A4" w:rsidRPr="00986EBE">
        <w:rPr>
          <w:rFonts w:hint="eastAsia"/>
        </w:rPr>
        <w:t>產生</w:t>
      </w:r>
      <w:r w:rsidR="00BF3180" w:rsidRPr="00986EBE">
        <w:rPr>
          <w:rFonts w:hint="eastAsia"/>
        </w:rPr>
        <w:t>誤解</w:t>
      </w:r>
      <w:r w:rsidR="003A57A4" w:rsidRPr="00986EBE">
        <w:rPr>
          <w:rFonts w:hint="eastAsia"/>
        </w:rPr>
        <w:t>，更使該項爭議懸而未決。</w:t>
      </w:r>
    </w:p>
    <w:p w:rsidR="008A6FD1" w:rsidRPr="00986EBE" w:rsidRDefault="0096119F" w:rsidP="0096119F">
      <w:pPr>
        <w:pStyle w:val="3"/>
        <w:ind w:left="1701" w:hanging="1021"/>
      </w:pPr>
      <w:proofErr w:type="gramStart"/>
      <w:r w:rsidRPr="00986EBE">
        <w:rPr>
          <w:rFonts w:hint="eastAsia"/>
        </w:rPr>
        <w:t>此外，原臺</w:t>
      </w:r>
      <w:proofErr w:type="gramEnd"/>
      <w:r w:rsidRPr="00986EBE">
        <w:rPr>
          <w:rFonts w:hint="eastAsia"/>
        </w:rPr>
        <w:t>中縣大甲地籍圖</w:t>
      </w:r>
      <w:proofErr w:type="gramStart"/>
      <w:r w:rsidRPr="00986EBE">
        <w:rPr>
          <w:rFonts w:hint="eastAsia"/>
        </w:rPr>
        <w:t>重測區土地</w:t>
      </w:r>
      <w:proofErr w:type="gramEnd"/>
      <w:r w:rsidRPr="00986EBE">
        <w:rPr>
          <w:rFonts w:hint="eastAsia"/>
        </w:rPr>
        <w:t>界址糾紛協調會於86年9月25日召開系爭土地與</w:t>
      </w:r>
      <w:r w:rsidR="00DC2762" w:rsidRPr="00986EBE">
        <w:rPr>
          <w:rFonts w:hint="eastAsia"/>
        </w:rPr>
        <w:t>毗鄰同段</w:t>
      </w:r>
      <w:r w:rsidR="00E37F4C" w:rsidRPr="00986EBE">
        <w:rPr>
          <w:rFonts w:hint="eastAsia"/>
        </w:rPr>
        <w:t>○○○</w:t>
      </w:r>
      <w:r w:rsidR="00DC2762" w:rsidRPr="00986EBE">
        <w:rPr>
          <w:rFonts w:hint="eastAsia"/>
        </w:rPr>
        <w:t>地號土地界址爭議</w:t>
      </w:r>
      <w:r w:rsidRPr="00986EBE">
        <w:rPr>
          <w:rFonts w:hint="eastAsia"/>
        </w:rPr>
        <w:t>調處會議，因雙方無法協調成立，裁處「參照舊地籍圖</w:t>
      </w:r>
      <w:proofErr w:type="gramStart"/>
      <w:r w:rsidRPr="00986EBE">
        <w:rPr>
          <w:rFonts w:hint="eastAsia"/>
        </w:rPr>
        <w:t>協助指界結果</w:t>
      </w:r>
      <w:proofErr w:type="gramEnd"/>
      <w:r w:rsidRPr="00986EBE">
        <w:rPr>
          <w:rFonts w:hint="eastAsia"/>
        </w:rPr>
        <w:t>為界」</w:t>
      </w:r>
      <w:r w:rsidR="00AC4F87" w:rsidRPr="00986EBE">
        <w:rPr>
          <w:rFonts w:hint="eastAsia"/>
        </w:rPr>
        <w:t>。</w:t>
      </w:r>
      <w:r w:rsidRPr="00986EBE">
        <w:rPr>
          <w:rFonts w:hint="eastAsia"/>
        </w:rPr>
        <w:t>該</w:t>
      </w:r>
      <w:r w:rsidR="00AC4F87" w:rsidRPr="00986EBE">
        <w:rPr>
          <w:rFonts w:hint="eastAsia"/>
        </w:rPr>
        <w:t>調處結果之紀錄雖</w:t>
      </w:r>
      <w:r w:rsidRPr="00986EBE">
        <w:rPr>
          <w:rFonts w:hint="eastAsia"/>
        </w:rPr>
        <w:t>經改制前</w:t>
      </w:r>
      <w:proofErr w:type="gramStart"/>
      <w:r w:rsidRPr="00986EBE">
        <w:rPr>
          <w:rFonts w:hint="eastAsia"/>
        </w:rPr>
        <w:t>臺</w:t>
      </w:r>
      <w:proofErr w:type="gramEnd"/>
      <w:r w:rsidRPr="00986EBE">
        <w:rPr>
          <w:rFonts w:hint="eastAsia"/>
        </w:rPr>
        <w:t>中縣政府於87年1月14日通知陳訴人及同段</w:t>
      </w:r>
      <w:r w:rsidR="00663FE7" w:rsidRPr="00986EBE">
        <w:rPr>
          <w:rFonts w:hint="eastAsia"/>
        </w:rPr>
        <w:t>○○○</w:t>
      </w:r>
      <w:r w:rsidRPr="00986EBE">
        <w:rPr>
          <w:rFonts w:hint="eastAsia"/>
        </w:rPr>
        <w:t>地號土地所有權人，</w:t>
      </w:r>
      <w:r w:rsidR="00AC4F87" w:rsidRPr="00986EBE">
        <w:rPr>
          <w:rFonts w:hint="eastAsia"/>
        </w:rPr>
        <w:t>惟</w:t>
      </w:r>
      <w:r w:rsidR="006B4B22" w:rsidRPr="00986EBE">
        <w:rPr>
          <w:rFonts w:hint="eastAsia"/>
        </w:rPr>
        <w:t>該</w:t>
      </w:r>
      <w:r w:rsidR="00AC4F87" w:rsidRPr="00986EBE">
        <w:rPr>
          <w:rFonts w:hint="eastAsia"/>
        </w:rPr>
        <w:t>紀錄僅有文字敘述，並未檢附調處後之經界線實際位置圖與土地面積等相關資料，縱陳訴人收到該調處紀錄，亦難以確知調處後所形成之效果，並據以判斷其權益是否遭受損失，進而決定是否訴請司法機關處理。</w:t>
      </w:r>
    </w:p>
    <w:p w:rsidR="002E4317" w:rsidRPr="00986EBE" w:rsidRDefault="0029161E" w:rsidP="0042489E">
      <w:pPr>
        <w:pStyle w:val="3"/>
        <w:ind w:left="1701" w:hanging="1021"/>
      </w:pPr>
      <w:r w:rsidRPr="00986EBE">
        <w:rPr>
          <w:rFonts w:hint="eastAsia"/>
        </w:rPr>
        <w:t>綜上，</w:t>
      </w:r>
      <w:r w:rsidR="00B152EA" w:rsidRPr="00986EBE">
        <w:rPr>
          <w:rFonts w:hint="eastAsia"/>
        </w:rPr>
        <w:t>改制前臺灣省政府地政處土地測量局辦理</w:t>
      </w:r>
      <w:r w:rsidR="00B152EA" w:rsidRPr="00986EBE">
        <w:rPr>
          <w:rFonts w:hint="eastAsia"/>
        </w:rPr>
        <w:lastRenderedPageBreak/>
        <w:t>系爭土地重測時，即已知悉該筆土地與毗鄰同段</w:t>
      </w:r>
      <w:r w:rsidR="00663FE7" w:rsidRPr="00986EBE">
        <w:rPr>
          <w:rFonts w:hint="eastAsia"/>
        </w:rPr>
        <w:t>○○○</w:t>
      </w:r>
      <w:r w:rsidR="00B152EA" w:rsidRPr="00986EBE">
        <w:rPr>
          <w:rFonts w:hint="eastAsia"/>
        </w:rPr>
        <w:t>地號及</w:t>
      </w:r>
      <w:r w:rsidR="00663FE7" w:rsidRPr="00986EBE">
        <w:rPr>
          <w:rFonts w:hint="eastAsia"/>
        </w:rPr>
        <w:t>○○○</w:t>
      </w:r>
      <w:r w:rsidR="00B152EA" w:rsidRPr="00986EBE">
        <w:rPr>
          <w:rFonts w:hint="eastAsia"/>
        </w:rPr>
        <w:t>地號土地之界址線並非一直線，且與毗鄰同段</w:t>
      </w:r>
      <w:r w:rsidR="00663FE7" w:rsidRPr="00986EBE">
        <w:rPr>
          <w:rFonts w:hint="eastAsia"/>
        </w:rPr>
        <w:t>○○○</w:t>
      </w:r>
      <w:r w:rsidR="00B152EA" w:rsidRPr="00986EBE">
        <w:rPr>
          <w:rFonts w:hint="eastAsia"/>
        </w:rPr>
        <w:t>地號土地重測後之面積與登記面積差異甚大，卻未能循其土地分割過程之歷史脈絡，以及辦理重測時</w:t>
      </w:r>
      <w:proofErr w:type="gramStart"/>
      <w:r w:rsidR="00B152EA" w:rsidRPr="00986EBE">
        <w:rPr>
          <w:rFonts w:hint="eastAsia"/>
        </w:rPr>
        <w:t>協助指界之</w:t>
      </w:r>
      <w:proofErr w:type="gramEnd"/>
      <w:r w:rsidR="00B152EA" w:rsidRPr="00986EBE">
        <w:rPr>
          <w:rFonts w:hint="eastAsia"/>
        </w:rPr>
        <w:t>結果，詳加釐清重測前後</w:t>
      </w:r>
      <w:r w:rsidR="00FB77F9" w:rsidRPr="00986EBE">
        <w:rPr>
          <w:rFonts w:hint="eastAsia"/>
        </w:rPr>
        <w:t>界址</w:t>
      </w:r>
      <w:r w:rsidR="00B152EA" w:rsidRPr="00986EBE">
        <w:rPr>
          <w:rFonts w:hint="eastAsia"/>
        </w:rPr>
        <w:t>及面積差異之原因，並向雙方土地所有權人說明，以及作為協議之參考，致陳訴人</w:t>
      </w:r>
      <w:proofErr w:type="gramStart"/>
      <w:r w:rsidR="00B152EA" w:rsidRPr="00986EBE">
        <w:rPr>
          <w:rFonts w:hint="eastAsia"/>
        </w:rPr>
        <w:t>對於</w:t>
      </w:r>
      <w:proofErr w:type="gramEnd"/>
      <w:r w:rsidR="00B152EA" w:rsidRPr="00986EBE">
        <w:rPr>
          <w:rFonts w:hint="eastAsia"/>
        </w:rPr>
        <w:t>系爭土地</w:t>
      </w:r>
      <w:proofErr w:type="gramStart"/>
      <w:r w:rsidR="00B152EA" w:rsidRPr="00986EBE">
        <w:rPr>
          <w:rFonts w:hint="eastAsia"/>
        </w:rPr>
        <w:t>重測界</w:t>
      </w:r>
      <w:proofErr w:type="gramEnd"/>
      <w:r w:rsidR="00B152EA" w:rsidRPr="00986EBE">
        <w:rPr>
          <w:rFonts w:hint="eastAsia"/>
        </w:rPr>
        <w:t>址及面積產生質疑，更使該項爭議懸而未決，顯有未當；原</w:t>
      </w:r>
      <w:proofErr w:type="gramStart"/>
      <w:r w:rsidR="00B152EA" w:rsidRPr="00986EBE">
        <w:rPr>
          <w:rFonts w:hint="eastAsia"/>
        </w:rPr>
        <w:t>臺</w:t>
      </w:r>
      <w:proofErr w:type="gramEnd"/>
      <w:r w:rsidR="00B152EA" w:rsidRPr="00986EBE">
        <w:rPr>
          <w:rFonts w:hint="eastAsia"/>
        </w:rPr>
        <w:t>中縣大甲地籍圖</w:t>
      </w:r>
      <w:proofErr w:type="gramStart"/>
      <w:r w:rsidR="00B152EA" w:rsidRPr="00986EBE">
        <w:rPr>
          <w:rFonts w:hint="eastAsia"/>
        </w:rPr>
        <w:t>重測區土</w:t>
      </w:r>
      <w:proofErr w:type="gramEnd"/>
      <w:r w:rsidR="00B152EA" w:rsidRPr="00986EBE">
        <w:rPr>
          <w:rFonts w:hint="eastAsia"/>
        </w:rPr>
        <w:t>地界址糾紛協調會於86年9月25日召開系爭土地與同段</w:t>
      </w:r>
      <w:r w:rsidR="00663FE7" w:rsidRPr="00986EBE">
        <w:rPr>
          <w:rFonts w:hint="eastAsia"/>
        </w:rPr>
        <w:t>○○○</w:t>
      </w:r>
      <w:r w:rsidR="00B152EA" w:rsidRPr="00986EBE">
        <w:rPr>
          <w:rFonts w:hint="eastAsia"/>
        </w:rPr>
        <w:t>地號土地界址爭議調處會議之紀錄，僅有文字敘述，並未載明或檢附調處後之經界線實際位置與土地面積等相關資料，陳訴人收到該調處結果通知，難以清楚知悉調處後所形成之效果，並據以判斷其</w:t>
      </w:r>
      <w:r w:rsidR="00FB746F" w:rsidRPr="00986EBE">
        <w:rPr>
          <w:rFonts w:hint="eastAsia"/>
        </w:rPr>
        <w:t>是否接受調處結果</w:t>
      </w:r>
      <w:r w:rsidR="00B152EA" w:rsidRPr="00986EBE">
        <w:rPr>
          <w:rFonts w:hint="eastAsia"/>
        </w:rPr>
        <w:t>，進而決定是否訴請司法機關處理，難謂允當。</w:t>
      </w:r>
    </w:p>
    <w:p w:rsidR="00091E88" w:rsidRPr="00986EBE" w:rsidRDefault="00D23392" w:rsidP="00ED2223">
      <w:pPr>
        <w:pStyle w:val="2"/>
        <w:ind w:left="1021"/>
        <w:rPr>
          <w:b/>
        </w:rPr>
      </w:pPr>
      <w:proofErr w:type="gramStart"/>
      <w:r w:rsidRPr="00986EBE">
        <w:rPr>
          <w:rFonts w:hint="eastAsia"/>
          <w:b/>
        </w:rPr>
        <w:t>臺</w:t>
      </w:r>
      <w:proofErr w:type="gramEnd"/>
      <w:r w:rsidRPr="00986EBE">
        <w:rPr>
          <w:rFonts w:hint="eastAsia"/>
          <w:b/>
        </w:rPr>
        <w:t>中地院就陳訴人提起系爭土地與毗鄰同段</w:t>
      </w:r>
      <w:r w:rsidR="00663FE7" w:rsidRPr="00986EBE">
        <w:rPr>
          <w:rFonts w:hint="eastAsia"/>
          <w:b/>
        </w:rPr>
        <w:t>○○○</w:t>
      </w:r>
      <w:r w:rsidRPr="00986EBE">
        <w:rPr>
          <w:rFonts w:hint="eastAsia"/>
          <w:b/>
        </w:rPr>
        <w:t>地號土地確認界址之訴，於審理中已囑託國土測繪中心參考重</w:t>
      </w:r>
      <w:proofErr w:type="gramStart"/>
      <w:r w:rsidRPr="00986EBE">
        <w:rPr>
          <w:rFonts w:hint="eastAsia"/>
          <w:b/>
        </w:rPr>
        <w:t>測前</w:t>
      </w:r>
      <w:proofErr w:type="gramEnd"/>
      <w:r w:rsidRPr="00986EBE">
        <w:rPr>
          <w:rFonts w:hint="eastAsia"/>
          <w:b/>
        </w:rPr>
        <w:t>地籍圖及86年重測結果予以鑑測，</w:t>
      </w:r>
      <w:proofErr w:type="gramStart"/>
      <w:r w:rsidRPr="00986EBE">
        <w:rPr>
          <w:rFonts w:hint="eastAsia"/>
          <w:b/>
        </w:rPr>
        <w:t>認系</w:t>
      </w:r>
      <w:proofErr w:type="gramEnd"/>
      <w:r w:rsidRPr="00986EBE">
        <w:rPr>
          <w:rFonts w:hint="eastAsia"/>
          <w:b/>
        </w:rPr>
        <w:t>爭土地重</w:t>
      </w:r>
      <w:proofErr w:type="gramStart"/>
      <w:r w:rsidRPr="00986EBE">
        <w:rPr>
          <w:rFonts w:hint="eastAsia"/>
          <w:b/>
        </w:rPr>
        <w:t>測前地籍圖</w:t>
      </w:r>
      <w:proofErr w:type="gramEnd"/>
      <w:r w:rsidRPr="00986EBE">
        <w:rPr>
          <w:rFonts w:hint="eastAsia"/>
          <w:b/>
        </w:rPr>
        <w:t>經界線與86年重測</w:t>
      </w:r>
      <w:proofErr w:type="gramStart"/>
      <w:r w:rsidRPr="00986EBE">
        <w:rPr>
          <w:rFonts w:hint="eastAsia"/>
          <w:b/>
        </w:rPr>
        <w:t>協助指界位</w:t>
      </w:r>
      <w:proofErr w:type="gramEnd"/>
      <w:r w:rsidRPr="00986EBE">
        <w:rPr>
          <w:rFonts w:hint="eastAsia"/>
          <w:b/>
        </w:rPr>
        <w:t>置相符，且於判決中詳述得心證之理由，陳訴人不服該判決提起上訴及抗告，</w:t>
      </w:r>
      <w:proofErr w:type="gramStart"/>
      <w:r w:rsidRPr="00986EBE">
        <w:rPr>
          <w:rFonts w:hint="eastAsia"/>
          <w:b/>
        </w:rPr>
        <w:t>均經法</w:t>
      </w:r>
      <w:proofErr w:type="gramEnd"/>
      <w:r w:rsidRPr="00986EBE">
        <w:rPr>
          <w:rFonts w:hint="eastAsia"/>
          <w:b/>
        </w:rPr>
        <w:t>院判決或裁定駁回在案；另</w:t>
      </w:r>
      <w:proofErr w:type="gramStart"/>
      <w:r w:rsidRPr="00986EBE">
        <w:rPr>
          <w:rFonts w:hint="eastAsia"/>
          <w:b/>
        </w:rPr>
        <w:t>臺</w:t>
      </w:r>
      <w:proofErr w:type="gramEnd"/>
      <w:r w:rsidRPr="00986EBE">
        <w:rPr>
          <w:rFonts w:hint="eastAsia"/>
          <w:b/>
        </w:rPr>
        <w:t>中地檢署受理陳訴人就本案有關之各機關承辦人員涉及偽造文書、貪瀆及圖利罪嫌之告訴，針對各項證據予以審酌，並傳訊陳訴人及相關機關承辦人員，於調查完備後，始綜合</w:t>
      </w:r>
      <w:proofErr w:type="gramStart"/>
      <w:r w:rsidRPr="00986EBE">
        <w:rPr>
          <w:rFonts w:hint="eastAsia"/>
          <w:b/>
        </w:rPr>
        <w:t>全般事</w:t>
      </w:r>
      <w:proofErr w:type="gramEnd"/>
      <w:r w:rsidRPr="00986EBE">
        <w:rPr>
          <w:rFonts w:hint="eastAsia"/>
          <w:b/>
        </w:rPr>
        <w:t>證，分別就各該案件為不起訴處分</w:t>
      </w:r>
      <w:proofErr w:type="gramStart"/>
      <w:r w:rsidRPr="00986EBE">
        <w:rPr>
          <w:rFonts w:hint="eastAsia"/>
          <w:b/>
        </w:rPr>
        <w:t>及報</w:t>
      </w:r>
      <w:proofErr w:type="gramEnd"/>
      <w:r w:rsidRPr="00986EBE">
        <w:rPr>
          <w:rFonts w:hint="eastAsia"/>
          <w:b/>
        </w:rPr>
        <w:t>結，尚未發現有何未詳查事證及態度</w:t>
      </w:r>
      <w:proofErr w:type="gramStart"/>
      <w:r w:rsidRPr="00986EBE">
        <w:rPr>
          <w:rFonts w:hint="eastAsia"/>
          <w:b/>
        </w:rPr>
        <w:t>偏頗</w:t>
      </w:r>
      <w:proofErr w:type="gramEnd"/>
      <w:r w:rsidRPr="00986EBE">
        <w:rPr>
          <w:rFonts w:hint="eastAsia"/>
          <w:b/>
        </w:rPr>
        <w:t>之情形，陳訴人指稱臺中地院、臺中高分院、臺中地檢署等司法人員，集體偏頗被告，不見嫌犯位</w:t>
      </w:r>
      <w:r w:rsidRPr="00986EBE">
        <w:rPr>
          <w:rFonts w:hint="eastAsia"/>
          <w:b/>
        </w:rPr>
        <w:lastRenderedPageBreak/>
        <w:t>移地籍圖證據確鑿之犯罪事實，以及政風單位調查不力，</w:t>
      </w:r>
      <w:proofErr w:type="gramStart"/>
      <w:r w:rsidRPr="00986EBE">
        <w:rPr>
          <w:rFonts w:hint="eastAsia"/>
          <w:b/>
        </w:rPr>
        <w:t>致系</w:t>
      </w:r>
      <w:proofErr w:type="gramEnd"/>
      <w:r w:rsidRPr="00986EBE">
        <w:rPr>
          <w:rFonts w:hint="eastAsia"/>
          <w:b/>
        </w:rPr>
        <w:t>爭土地因地籍圖變形而面積減少等情，實屬誤解。</w:t>
      </w:r>
    </w:p>
    <w:p w:rsidR="000973FB" w:rsidRPr="00986EBE" w:rsidRDefault="000973FB" w:rsidP="00ED2223">
      <w:pPr>
        <w:pStyle w:val="3"/>
        <w:ind w:left="1361"/>
      </w:pPr>
      <w:r w:rsidRPr="00986EBE">
        <w:rPr>
          <w:rFonts w:hint="eastAsia"/>
        </w:rPr>
        <w:t>陳訴人稱系爭土地與毗鄰同段</w:t>
      </w:r>
      <w:r w:rsidR="00663FE7" w:rsidRPr="00986EBE">
        <w:rPr>
          <w:rFonts w:hint="eastAsia"/>
        </w:rPr>
        <w:t>○○○</w:t>
      </w:r>
      <w:proofErr w:type="gramStart"/>
      <w:r w:rsidRPr="00986EBE">
        <w:rPr>
          <w:rFonts w:hint="eastAsia"/>
        </w:rPr>
        <w:t>地號界址</w:t>
      </w:r>
      <w:proofErr w:type="gramEnd"/>
      <w:r w:rsidRPr="00986EBE">
        <w:rPr>
          <w:rFonts w:hint="eastAsia"/>
        </w:rPr>
        <w:t>疑義，經臺中市政府調處不成，遂向法院提</w:t>
      </w:r>
      <w:r w:rsidR="0050786D" w:rsidRPr="00986EBE">
        <w:rPr>
          <w:rFonts w:hint="eastAsia"/>
        </w:rPr>
        <w:t>起</w:t>
      </w:r>
      <w:r w:rsidRPr="00986EBE">
        <w:rPr>
          <w:rFonts w:hint="eastAsia"/>
        </w:rPr>
        <w:t>訴</w:t>
      </w:r>
      <w:r w:rsidR="0050786D" w:rsidRPr="00986EBE">
        <w:rPr>
          <w:rFonts w:hint="eastAsia"/>
        </w:rPr>
        <w:t>訟</w:t>
      </w:r>
      <w:r w:rsidRPr="00986EBE">
        <w:rPr>
          <w:rFonts w:hint="eastAsia"/>
        </w:rPr>
        <w:t>，臺中地院與臺中高分院之判決，</w:t>
      </w:r>
      <w:proofErr w:type="gramStart"/>
      <w:r w:rsidRPr="00986EBE">
        <w:rPr>
          <w:rFonts w:hint="eastAsia"/>
        </w:rPr>
        <w:t>均依國</w:t>
      </w:r>
      <w:proofErr w:type="gramEnd"/>
      <w:r w:rsidRPr="00986EBE">
        <w:rPr>
          <w:rFonts w:hint="eastAsia"/>
        </w:rPr>
        <w:t>土測繪中心測量已經位移之地籍圖所得之面積619.88平方公尺；陳訴</w:t>
      </w:r>
      <w:proofErr w:type="gramStart"/>
      <w:r w:rsidRPr="00986EBE">
        <w:rPr>
          <w:rFonts w:hint="eastAsia"/>
        </w:rPr>
        <w:t>人向廉政</w:t>
      </w:r>
      <w:proofErr w:type="gramEnd"/>
      <w:r w:rsidRPr="00986EBE">
        <w:rPr>
          <w:rFonts w:hint="eastAsia"/>
        </w:rPr>
        <w:t>署、政風等單位</w:t>
      </w:r>
      <w:proofErr w:type="gramStart"/>
      <w:r w:rsidRPr="00986EBE">
        <w:rPr>
          <w:rFonts w:hint="eastAsia"/>
        </w:rPr>
        <w:t>檢舉均查</w:t>
      </w:r>
      <w:proofErr w:type="gramEnd"/>
      <w:r w:rsidRPr="00986EBE">
        <w:rPr>
          <w:rFonts w:hint="eastAsia"/>
        </w:rPr>
        <w:t>不出原因，後雖由調查局</w:t>
      </w:r>
      <w:proofErr w:type="gramStart"/>
      <w:r w:rsidRPr="00986EBE">
        <w:rPr>
          <w:rFonts w:hint="eastAsia"/>
        </w:rPr>
        <w:t>中機</w:t>
      </w:r>
      <w:proofErr w:type="gramEnd"/>
      <w:r w:rsidRPr="00986EBE">
        <w:rPr>
          <w:rFonts w:hint="eastAsia"/>
        </w:rPr>
        <w:t>站將渉嫌之大甲地政承辦人依渉嫌貪污治罪條例移送臺中地檢署偵辦，也遭該署查無犯罪事實結案；本案</w:t>
      </w:r>
      <w:proofErr w:type="gramStart"/>
      <w:r w:rsidRPr="00986EBE">
        <w:rPr>
          <w:rFonts w:hint="eastAsia"/>
        </w:rPr>
        <w:t>疑</w:t>
      </w:r>
      <w:proofErr w:type="gramEnd"/>
      <w:r w:rsidRPr="00986EBE">
        <w:rPr>
          <w:rFonts w:hint="eastAsia"/>
        </w:rPr>
        <w:t>有臺中地院、臺中高分院、臺中地檢署等司法人員集體偏頗被告，不見嫌犯位移地籍圖證據確鑿之犯罪事實，以及地政人員互相包庇、國土測繪中心配合製作地籍圖</w:t>
      </w:r>
      <w:proofErr w:type="gramStart"/>
      <w:r w:rsidRPr="00986EBE">
        <w:rPr>
          <w:rFonts w:hint="eastAsia"/>
        </w:rPr>
        <w:t>位移後假面</w:t>
      </w:r>
      <w:proofErr w:type="gramEnd"/>
      <w:r w:rsidRPr="00986EBE">
        <w:rPr>
          <w:rFonts w:hint="eastAsia"/>
        </w:rPr>
        <w:t>積、政風單位調查不力等情事，致陳訴人之土地因地籍圖變形而面積減少等語。</w:t>
      </w:r>
    </w:p>
    <w:p w:rsidR="00590595" w:rsidRPr="00986EBE" w:rsidRDefault="000973FB" w:rsidP="00350855">
      <w:pPr>
        <w:pStyle w:val="3"/>
        <w:ind w:left="1361"/>
      </w:pPr>
      <w:r w:rsidRPr="00986EBE">
        <w:rPr>
          <w:rFonts w:hint="eastAsia"/>
        </w:rPr>
        <w:t>經查陳訴人於106年1月25日具狀向</w:t>
      </w:r>
      <w:proofErr w:type="gramStart"/>
      <w:r w:rsidRPr="00986EBE">
        <w:rPr>
          <w:rFonts w:hint="eastAsia"/>
        </w:rPr>
        <w:t>臺</w:t>
      </w:r>
      <w:proofErr w:type="gramEnd"/>
      <w:r w:rsidRPr="00986EBE">
        <w:rPr>
          <w:rFonts w:hint="eastAsia"/>
        </w:rPr>
        <w:t>中地院提起確認系爭土地與</w:t>
      </w:r>
      <w:r w:rsidR="002C0E57" w:rsidRPr="00986EBE">
        <w:rPr>
          <w:rFonts w:hint="eastAsia"/>
        </w:rPr>
        <w:t>毗鄰</w:t>
      </w:r>
      <w:r w:rsidRPr="00986EBE">
        <w:rPr>
          <w:rFonts w:hint="eastAsia"/>
        </w:rPr>
        <w:t>同段</w:t>
      </w:r>
      <w:r w:rsidR="00663FE7" w:rsidRPr="00986EBE">
        <w:rPr>
          <w:rFonts w:hint="eastAsia"/>
        </w:rPr>
        <w:t>○○○</w:t>
      </w:r>
      <w:r w:rsidRPr="00986EBE">
        <w:rPr>
          <w:rFonts w:hint="eastAsia"/>
        </w:rPr>
        <w:t>地號</w:t>
      </w:r>
      <w:proofErr w:type="gramStart"/>
      <w:r w:rsidRPr="00986EBE">
        <w:rPr>
          <w:rFonts w:hint="eastAsia"/>
        </w:rPr>
        <w:t>土地間界</w:t>
      </w:r>
      <w:proofErr w:type="gramEnd"/>
      <w:r w:rsidRPr="00986EBE">
        <w:rPr>
          <w:rFonts w:hint="eastAsia"/>
        </w:rPr>
        <w:t>址</w:t>
      </w:r>
      <w:r w:rsidR="002C0E57" w:rsidRPr="00986EBE">
        <w:rPr>
          <w:rFonts w:hint="eastAsia"/>
        </w:rPr>
        <w:t>之</w:t>
      </w:r>
      <w:r w:rsidRPr="00986EBE">
        <w:rPr>
          <w:rFonts w:hint="eastAsia"/>
        </w:rPr>
        <w:t>訴，經該法院囑託國土測繪中心鑑測</w:t>
      </w:r>
      <w:r w:rsidR="00FE19A2" w:rsidRPr="00986EBE">
        <w:rPr>
          <w:rFonts w:hint="eastAsia"/>
        </w:rPr>
        <w:t>之</w:t>
      </w:r>
      <w:r w:rsidR="002C0E57" w:rsidRPr="00986EBE">
        <w:rPr>
          <w:rFonts w:hint="eastAsia"/>
        </w:rPr>
        <w:t>經過，已如調查意見</w:t>
      </w:r>
      <w:r w:rsidR="00415644" w:rsidRPr="00986EBE">
        <w:rPr>
          <w:rFonts w:hint="eastAsia"/>
        </w:rPr>
        <w:t>二</w:t>
      </w:r>
      <w:r w:rsidR="002C0E57" w:rsidRPr="00986EBE">
        <w:rPr>
          <w:rFonts w:hint="eastAsia"/>
        </w:rPr>
        <w:t>、（</w:t>
      </w:r>
      <w:r w:rsidR="00415644" w:rsidRPr="00986EBE">
        <w:rPr>
          <w:rFonts w:hint="eastAsia"/>
        </w:rPr>
        <w:t>十一</w:t>
      </w:r>
      <w:r w:rsidR="002C0E57" w:rsidRPr="00986EBE">
        <w:rPr>
          <w:rFonts w:hint="eastAsia"/>
        </w:rPr>
        <w:t>）、（</w:t>
      </w:r>
      <w:r w:rsidR="00415644" w:rsidRPr="00986EBE">
        <w:rPr>
          <w:rFonts w:hint="eastAsia"/>
        </w:rPr>
        <w:t>十二</w:t>
      </w:r>
      <w:r w:rsidR="002C0E57" w:rsidRPr="00986EBE">
        <w:rPr>
          <w:rFonts w:hint="eastAsia"/>
        </w:rPr>
        <w:t>）所述</w:t>
      </w:r>
      <w:r w:rsidRPr="00986EBE">
        <w:rPr>
          <w:rFonts w:hint="eastAsia"/>
        </w:rPr>
        <w:t>。該法院認為除地籍圖製作過程中發生與界址產生原因不符</w:t>
      </w:r>
      <w:r w:rsidRPr="00986EBE">
        <w:rPr>
          <w:rStyle w:val="aff"/>
        </w:rPr>
        <w:footnoteReference w:id="12"/>
      </w:r>
      <w:r w:rsidRPr="00986EBE">
        <w:rPr>
          <w:rFonts w:hint="eastAsia"/>
        </w:rPr>
        <w:t>之錯誤或地籍圖保管過程中有造成地籍圖損壞之情形外，地</w:t>
      </w:r>
      <w:proofErr w:type="gramStart"/>
      <w:r w:rsidRPr="00986EBE">
        <w:rPr>
          <w:rFonts w:hint="eastAsia"/>
        </w:rPr>
        <w:t>籍圖經界線</w:t>
      </w:r>
      <w:proofErr w:type="gramEnd"/>
      <w:r w:rsidRPr="00986EBE">
        <w:rPr>
          <w:rFonts w:hint="eastAsia"/>
        </w:rPr>
        <w:t>即係相鄰土地所有人界址所在，因此在無其他證據足資證明地籍圖有上述之錯誤情事，自應以地</w:t>
      </w:r>
      <w:proofErr w:type="gramStart"/>
      <w:r w:rsidRPr="00986EBE">
        <w:rPr>
          <w:rFonts w:hint="eastAsia"/>
        </w:rPr>
        <w:t>籍圖經界</w:t>
      </w:r>
      <w:proofErr w:type="gramEnd"/>
      <w:r w:rsidRPr="00986EBE">
        <w:rPr>
          <w:rFonts w:hint="eastAsia"/>
        </w:rPr>
        <w:t>線定相鄰土地之界址。國</w:t>
      </w:r>
      <w:r w:rsidRPr="00986EBE">
        <w:rPr>
          <w:rFonts w:hint="eastAsia"/>
        </w:rPr>
        <w:lastRenderedPageBreak/>
        <w:t>土測繪中心前揭</w:t>
      </w:r>
      <w:proofErr w:type="gramStart"/>
      <w:r w:rsidRPr="00986EBE">
        <w:rPr>
          <w:rFonts w:hint="eastAsia"/>
        </w:rPr>
        <w:t>鑑</w:t>
      </w:r>
      <w:proofErr w:type="gramEnd"/>
      <w:r w:rsidRPr="00986EBE">
        <w:rPr>
          <w:rFonts w:hint="eastAsia"/>
        </w:rPr>
        <w:t>測結果係以精密儀器為之，</w:t>
      </w:r>
      <w:proofErr w:type="gramStart"/>
      <w:r w:rsidRPr="00986EBE">
        <w:rPr>
          <w:rFonts w:hint="eastAsia"/>
        </w:rPr>
        <w:t>並綜參86</w:t>
      </w:r>
      <w:proofErr w:type="gramEnd"/>
      <w:r w:rsidRPr="00986EBE">
        <w:rPr>
          <w:rFonts w:hint="eastAsia"/>
        </w:rPr>
        <w:t>年重</w:t>
      </w:r>
      <w:proofErr w:type="gramStart"/>
      <w:r w:rsidRPr="00986EBE">
        <w:rPr>
          <w:rFonts w:hint="eastAsia"/>
        </w:rPr>
        <w:t>測前</w:t>
      </w:r>
      <w:proofErr w:type="gramEnd"/>
      <w:r w:rsidRPr="00986EBE">
        <w:rPr>
          <w:rFonts w:hint="eastAsia"/>
        </w:rPr>
        <w:t>地籍圖及86年</w:t>
      </w:r>
      <w:proofErr w:type="gramStart"/>
      <w:r w:rsidRPr="00986EBE">
        <w:rPr>
          <w:rFonts w:hint="eastAsia"/>
        </w:rPr>
        <w:t>協助指界成</w:t>
      </w:r>
      <w:proofErr w:type="gramEnd"/>
      <w:r w:rsidRPr="00986EBE">
        <w:rPr>
          <w:rFonts w:hint="eastAsia"/>
        </w:rPr>
        <w:t>果位置而為鑑測，</w:t>
      </w:r>
      <w:r w:rsidR="00AE5F55" w:rsidRPr="00986EBE">
        <w:rPr>
          <w:rFonts w:hint="eastAsia"/>
        </w:rPr>
        <w:t>測繪之甲、乙兩界線中，乙</w:t>
      </w:r>
      <w:proofErr w:type="gramStart"/>
      <w:r w:rsidR="00AE5F55" w:rsidRPr="00986EBE">
        <w:rPr>
          <w:rFonts w:hint="eastAsia"/>
        </w:rPr>
        <w:t>界線堪認</w:t>
      </w:r>
      <w:proofErr w:type="gramEnd"/>
      <w:r w:rsidR="00AE5F55" w:rsidRPr="00986EBE">
        <w:rPr>
          <w:rFonts w:hint="eastAsia"/>
        </w:rPr>
        <w:t>係符合86年</w:t>
      </w:r>
      <w:proofErr w:type="gramStart"/>
      <w:r w:rsidR="00AE5F55" w:rsidRPr="00986EBE">
        <w:rPr>
          <w:rFonts w:hint="eastAsia"/>
        </w:rPr>
        <w:t>重測前</w:t>
      </w:r>
      <w:proofErr w:type="gramEnd"/>
      <w:r w:rsidR="00AE5F55" w:rsidRPr="00986EBE">
        <w:rPr>
          <w:rFonts w:hint="eastAsia"/>
        </w:rPr>
        <w:t>之地</w:t>
      </w:r>
      <w:proofErr w:type="gramStart"/>
      <w:r w:rsidR="00AE5F55" w:rsidRPr="00986EBE">
        <w:rPr>
          <w:rFonts w:hint="eastAsia"/>
        </w:rPr>
        <w:t>籍圖經界</w:t>
      </w:r>
      <w:proofErr w:type="gramEnd"/>
      <w:r w:rsidR="00AE5F55" w:rsidRPr="00986EBE">
        <w:rPr>
          <w:rFonts w:hint="eastAsia"/>
        </w:rPr>
        <w:t>線及86年重測</w:t>
      </w:r>
      <w:proofErr w:type="gramStart"/>
      <w:r w:rsidR="00AE5F55" w:rsidRPr="00986EBE">
        <w:rPr>
          <w:rFonts w:hint="eastAsia"/>
        </w:rPr>
        <w:t>協助指界成</w:t>
      </w:r>
      <w:proofErr w:type="gramEnd"/>
      <w:r w:rsidR="00AE5F55" w:rsidRPr="00986EBE">
        <w:rPr>
          <w:rFonts w:hint="eastAsia"/>
        </w:rPr>
        <w:t>果之位置，</w:t>
      </w:r>
      <w:proofErr w:type="gramStart"/>
      <w:r w:rsidRPr="00986EBE">
        <w:rPr>
          <w:rFonts w:hint="eastAsia"/>
        </w:rPr>
        <w:t>復無證</w:t>
      </w:r>
      <w:proofErr w:type="gramEnd"/>
      <w:r w:rsidRPr="00986EBE">
        <w:rPr>
          <w:rFonts w:hint="eastAsia"/>
        </w:rPr>
        <w:t>據證明86年</w:t>
      </w:r>
      <w:proofErr w:type="gramStart"/>
      <w:r w:rsidRPr="00986EBE">
        <w:rPr>
          <w:rFonts w:hint="eastAsia"/>
        </w:rPr>
        <w:t>重測前</w:t>
      </w:r>
      <w:proofErr w:type="gramEnd"/>
      <w:r w:rsidRPr="00986EBE">
        <w:rPr>
          <w:rFonts w:hint="eastAsia"/>
        </w:rPr>
        <w:t>之地籍圖製作過程中發生與界址產生原因不符之錯誤，或地籍圖保管過程中有造成地籍圖損壞之情事，</w:t>
      </w:r>
      <w:r w:rsidR="00A3103A" w:rsidRPr="00986EBE">
        <w:rPr>
          <w:rFonts w:hint="eastAsia"/>
        </w:rPr>
        <w:t>故認定</w:t>
      </w:r>
      <w:r w:rsidRPr="00986EBE">
        <w:rPr>
          <w:rFonts w:hint="eastAsia"/>
        </w:rPr>
        <w:t>系爭兩筆土地間之界址應為乙界線</w:t>
      </w:r>
      <w:r w:rsidR="003207F2" w:rsidRPr="00986EBE">
        <w:rPr>
          <w:rFonts w:hint="eastAsia"/>
        </w:rPr>
        <w:t>（</w:t>
      </w:r>
      <w:proofErr w:type="gramStart"/>
      <w:r w:rsidR="003207F2" w:rsidRPr="00986EBE">
        <w:rPr>
          <w:rFonts w:hint="eastAsia"/>
        </w:rPr>
        <w:t>10</w:t>
      </w:r>
      <w:proofErr w:type="gramEnd"/>
      <w:r w:rsidR="003207F2" w:rsidRPr="00986EBE">
        <w:rPr>
          <w:rFonts w:hint="eastAsia"/>
        </w:rPr>
        <w:t>6年度沙簡字第132號民事判決參閱）</w:t>
      </w:r>
      <w:r w:rsidR="00766B88" w:rsidRPr="00986EBE">
        <w:rPr>
          <w:rFonts w:hint="eastAsia"/>
        </w:rPr>
        <w:t>，陳訴人不服該判決提起上訴及抗告，</w:t>
      </w:r>
      <w:proofErr w:type="gramStart"/>
      <w:r w:rsidR="00766B88" w:rsidRPr="00986EBE">
        <w:rPr>
          <w:rFonts w:hint="eastAsia"/>
        </w:rPr>
        <w:t>均經法</w:t>
      </w:r>
      <w:proofErr w:type="gramEnd"/>
      <w:r w:rsidR="00766B88" w:rsidRPr="00986EBE">
        <w:rPr>
          <w:rFonts w:hint="eastAsia"/>
        </w:rPr>
        <w:t>院判決或裁定駁回在案</w:t>
      </w:r>
      <w:r w:rsidR="00766B88" w:rsidRPr="00986EBE">
        <w:rPr>
          <w:rStyle w:val="aff"/>
        </w:rPr>
        <w:footnoteReference w:id="13"/>
      </w:r>
      <w:r w:rsidR="00766B88" w:rsidRPr="00986EBE">
        <w:rPr>
          <w:rFonts w:hint="eastAsia"/>
        </w:rPr>
        <w:t>。</w:t>
      </w:r>
      <w:r w:rsidR="003207F2" w:rsidRPr="00986EBE">
        <w:rPr>
          <w:rFonts w:hint="eastAsia"/>
        </w:rPr>
        <w:t>陳訴</w:t>
      </w:r>
      <w:proofErr w:type="gramStart"/>
      <w:r w:rsidR="003207F2" w:rsidRPr="00986EBE">
        <w:rPr>
          <w:rFonts w:hint="eastAsia"/>
        </w:rPr>
        <w:t>人</w:t>
      </w:r>
      <w:r w:rsidR="003E65CA" w:rsidRPr="00986EBE">
        <w:rPr>
          <w:rFonts w:hint="eastAsia"/>
        </w:rPr>
        <w:t>認</w:t>
      </w:r>
      <w:r w:rsidR="00766B88" w:rsidRPr="00986EBE">
        <w:rPr>
          <w:rFonts w:hint="eastAsia"/>
        </w:rPr>
        <w:t>系爭</w:t>
      </w:r>
      <w:proofErr w:type="gramEnd"/>
      <w:r w:rsidR="00766B88" w:rsidRPr="00986EBE">
        <w:rPr>
          <w:rFonts w:hint="eastAsia"/>
        </w:rPr>
        <w:t>土地與毗鄰</w:t>
      </w:r>
      <w:r w:rsidR="003207F2" w:rsidRPr="00986EBE">
        <w:rPr>
          <w:rFonts w:hint="eastAsia"/>
        </w:rPr>
        <w:t>同段第</w:t>
      </w:r>
      <w:r w:rsidR="00663FE7" w:rsidRPr="00986EBE">
        <w:rPr>
          <w:rFonts w:hint="eastAsia"/>
        </w:rPr>
        <w:t>○○○</w:t>
      </w:r>
      <w:r w:rsidR="003207F2" w:rsidRPr="00986EBE">
        <w:rPr>
          <w:rFonts w:hint="eastAsia"/>
        </w:rPr>
        <w:t>、</w:t>
      </w:r>
      <w:r w:rsidR="00663FE7" w:rsidRPr="00986EBE">
        <w:rPr>
          <w:rFonts w:hint="eastAsia"/>
        </w:rPr>
        <w:t>○○○</w:t>
      </w:r>
      <w:r w:rsidR="003207F2" w:rsidRPr="00986EBE">
        <w:rPr>
          <w:rFonts w:hint="eastAsia"/>
        </w:rPr>
        <w:t>地號</w:t>
      </w:r>
      <w:r w:rsidR="00766B88" w:rsidRPr="00986EBE">
        <w:rPr>
          <w:rFonts w:hint="eastAsia"/>
        </w:rPr>
        <w:t>等2筆</w:t>
      </w:r>
      <w:r w:rsidR="003207F2" w:rsidRPr="00986EBE">
        <w:rPr>
          <w:rFonts w:hint="eastAsia"/>
        </w:rPr>
        <w:t>土地南端之經界線應連為一直線，</w:t>
      </w:r>
      <w:proofErr w:type="gramStart"/>
      <w:r w:rsidR="003207F2" w:rsidRPr="00986EBE">
        <w:rPr>
          <w:rFonts w:hint="eastAsia"/>
        </w:rPr>
        <w:t>以及</w:t>
      </w:r>
      <w:proofErr w:type="gramEnd"/>
      <w:r w:rsidR="003207F2" w:rsidRPr="00986EBE">
        <w:rPr>
          <w:rFonts w:hint="eastAsia"/>
        </w:rPr>
        <w:t>系爭</w:t>
      </w:r>
      <w:r w:rsidR="00766B88" w:rsidRPr="00986EBE">
        <w:rPr>
          <w:rFonts w:hint="eastAsia"/>
        </w:rPr>
        <w:t>土地</w:t>
      </w:r>
      <w:r w:rsidR="003207F2" w:rsidRPr="00986EBE">
        <w:rPr>
          <w:rFonts w:hint="eastAsia"/>
        </w:rPr>
        <w:t>面積減少為由，推認測量不精確，指摘損及權益等情</w:t>
      </w:r>
      <w:r w:rsidR="003E65CA" w:rsidRPr="00986EBE">
        <w:rPr>
          <w:rFonts w:hint="eastAsia"/>
        </w:rPr>
        <w:t>，</w:t>
      </w:r>
      <w:r w:rsidR="003207F2" w:rsidRPr="00986EBE">
        <w:rPr>
          <w:rFonts w:hint="eastAsia"/>
        </w:rPr>
        <w:t>應屬誤會。</w:t>
      </w:r>
    </w:p>
    <w:p w:rsidR="00312EF9" w:rsidRPr="00986EBE" w:rsidRDefault="004D4E95" w:rsidP="00ED2223">
      <w:pPr>
        <w:pStyle w:val="3"/>
        <w:ind w:left="1361"/>
      </w:pPr>
      <w:r w:rsidRPr="00986EBE">
        <w:rPr>
          <w:rFonts w:hint="eastAsia"/>
        </w:rPr>
        <w:t>另</w:t>
      </w:r>
      <w:r w:rsidR="006518CD" w:rsidRPr="00986EBE">
        <w:rPr>
          <w:rFonts w:hint="eastAsia"/>
        </w:rPr>
        <w:t>陳訴人</w:t>
      </w:r>
      <w:r w:rsidR="00312EF9" w:rsidRPr="00986EBE">
        <w:rPr>
          <w:rFonts w:hint="eastAsia"/>
        </w:rPr>
        <w:t>以本案有關之大甲地政、</w:t>
      </w:r>
      <w:proofErr w:type="gramStart"/>
      <w:r w:rsidR="00312EF9" w:rsidRPr="00986EBE">
        <w:rPr>
          <w:rFonts w:hint="eastAsia"/>
        </w:rPr>
        <w:t>臺</w:t>
      </w:r>
      <w:proofErr w:type="gramEnd"/>
      <w:r w:rsidR="00312EF9" w:rsidRPr="00986EBE">
        <w:rPr>
          <w:rFonts w:hint="eastAsia"/>
        </w:rPr>
        <w:t>中市政府地政局、國土測繪中心</w:t>
      </w:r>
      <w:r w:rsidR="004B58E7" w:rsidRPr="00986EBE">
        <w:rPr>
          <w:rFonts w:hint="eastAsia"/>
        </w:rPr>
        <w:t>等機關承辦</w:t>
      </w:r>
      <w:r w:rsidR="00312EF9" w:rsidRPr="00986EBE">
        <w:rPr>
          <w:rFonts w:hint="eastAsia"/>
        </w:rPr>
        <w:t>人員涉犯偽造文書</w:t>
      </w:r>
      <w:r w:rsidR="003E65CA" w:rsidRPr="00986EBE">
        <w:rPr>
          <w:rFonts w:hint="eastAsia"/>
        </w:rPr>
        <w:t>等罪嫌</w:t>
      </w:r>
      <w:r w:rsidR="00312EF9" w:rsidRPr="00986EBE">
        <w:rPr>
          <w:rFonts w:hint="eastAsia"/>
        </w:rPr>
        <w:t>為由，具狀</w:t>
      </w:r>
      <w:r w:rsidR="006518CD" w:rsidRPr="00986EBE">
        <w:rPr>
          <w:rFonts w:hint="eastAsia"/>
        </w:rPr>
        <w:t>向臺中地檢署</w:t>
      </w:r>
      <w:r w:rsidR="00312EF9" w:rsidRPr="00986EBE">
        <w:rPr>
          <w:rFonts w:hint="eastAsia"/>
        </w:rPr>
        <w:t>提出</w:t>
      </w:r>
      <w:r w:rsidR="006518CD" w:rsidRPr="00986EBE">
        <w:rPr>
          <w:rFonts w:hint="eastAsia"/>
        </w:rPr>
        <w:t>告訴</w:t>
      </w:r>
      <w:r w:rsidR="00312EF9" w:rsidRPr="00986EBE">
        <w:rPr>
          <w:rFonts w:hint="eastAsia"/>
        </w:rPr>
        <w:t>，經</w:t>
      </w:r>
      <w:r w:rsidR="00D4614D" w:rsidRPr="00986EBE">
        <w:rPr>
          <w:rFonts w:hint="eastAsia"/>
        </w:rPr>
        <w:t>該</w:t>
      </w:r>
      <w:r w:rsidR="00312EF9" w:rsidRPr="00986EBE">
        <w:rPr>
          <w:rFonts w:hint="eastAsia"/>
        </w:rPr>
        <w:t>署檢察官受理後，</w:t>
      </w:r>
      <w:r w:rsidR="00A70E63" w:rsidRPr="00986EBE">
        <w:rPr>
          <w:rFonts w:hint="eastAsia"/>
        </w:rPr>
        <w:t>即先後傳喚並訊問陳訴人與</w:t>
      </w:r>
      <w:r w:rsidR="00B12DDA" w:rsidRPr="00986EBE">
        <w:rPr>
          <w:rFonts w:hint="eastAsia"/>
        </w:rPr>
        <w:t>上開機關各承辦人員，</w:t>
      </w:r>
      <w:r w:rsidR="00A70E63" w:rsidRPr="00986EBE">
        <w:rPr>
          <w:rFonts w:hint="eastAsia"/>
        </w:rPr>
        <w:t>進行供述證據之調查；非供述證據部分，則調查陳訴人</w:t>
      </w:r>
      <w:r w:rsidR="00B12DDA" w:rsidRPr="00986EBE">
        <w:rPr>
          <w:rFonts w:hint="eastAsia"/>
        </w:rPr>
        <w:t>與各承辦人員所提出之各項書證，</w:t>
      </w:r>
      <w:r w:rsidR="00A70E63" w:rsidRPr="00986EBE">
        <w:rPr>
          <w:rFonts w:hint="eastAsia"/>
        </w:rPr>
        <w:t>經檢察官審</w:t>
      </w:r>
      <w:proofErr w:type="gramStart"/>
      <w:r w:rsidR="00A70E63" w:rsidRPr="00986EBE">
        <w:rPr>
          <w:rFonts w:hint="eastAsia"/>
        </w:rPr>
        <w:t>酌全般事</w:t>
      </w:r>
      <w:proofErr w:type="gramEnd"/>
      <w:r w:rsidR="00A70E63" w:rsidRPr="00986EBE">
        <w:rPr>
          <w:rFonts w:hint="eastAsia"/>
        </w:rPr>
        <w:t>證後，無從</w:t>
      </w:r>
      <w:r w:rsidR="003E65CA" w:rsidRPr="00986EBE">
        <w:rPr>
          <w:rFonts w:hint="eastAsia"/>
        </w:rPr>
        <w:t>認定</w:t>
      </w:r>
      <w:r w:rsidR="00B12DDA" w:rsidRPr="00986EBE">
        <w:rPr>
          <w:rFonts w:hint="eastAsia"/>
        </w:rPr>
        <w:t>各承辦人員</w:t>
      </w:r>
      <w:r w:rsidR="00A70E63" w:rsidRPr="00986EBE">
        <w:rPr>
          <w:rFonts w:hint="eastAsia"/>
        </w:rPr>
        <w:t>有何公務員登載不實之犯行，復查無其他積極證據足以證明有何陳訴人告訴意旨所指之情事，</w:t>
      </w:r>
      <w:r w:rsidR="003E65CA" w:rsidRPr="00986EBE">
        <w:rPr>
          <w:rFonts w:hint="eastAsia"/>
        </w:rPr>
        <w:t>故以</w:t>
      </w:r>
      <w:r w:rsidR="00A70E63" w:rsidRPr="00986EBE">
        <w:rPr>
          <w:rFonts w:hint="eastAsia"/>
        </w:rPr>
        <w:t>其</w:t>
      </w:r>
      <w:r w:rsidR="003E65CA" w:rsidRPr="00986EBE">
        <w:rPr>
          <w:rFonts w:hint="eastAsia"/>
        </w:rPr>
        <w:t>等</w:t>
      </w:r>
      <w:r w:rsidR="00A70E63" w:rsidRPr="00986EBE">
        <w:rPr>
          <w:rFonts w:hint="eastAsia"/>
        </w:rPr>
        <w:t>犯罪嫌疑尚有不足，</w:t>
      </w:r>
      <w:r w:rsidR="003E65CA" w:rsidRPr="00986EBE">
        <w:rPr>
          <w:rFonts w:hint="eastAsia"/>
        </w:rPr>
        <w:t>而</w:t>
      </w:r>
      <w:r w:rsidR="00A70E63" w:rsidRPr="00986EBE">
        <w:rPr>
          <w:rFonts w:hint="eastAsia"/>
        </w:rPr>
        <w:t>為不起訴處分</w:t>
      </w:r>
      <w:r w:rsidR="00B12DDA" w:rsidRPr="00986EBE">
        <w:rPr>
          <w:rStyle w:val="aff"/>
        </w:rPr>
        <w:footnoteReference w:id="14"/>
      </w:r>
      <w:r w:rsidR="00A70E63" w:rsidRPr="00986EBE">
        <w:rPr>
          <w:rFonts w:hint="eastAsia"/>
        </w:rPr>
        <w:t>。</w:t>
      </w:r>
      <w:r w:rsidR="00B12DDA" w:rsidRPr="00986EBE">
        <w:rPr>
          <w:rFonts w:hint="eastAsia"/>
        </w:rPr>
        <w:t>上開案件不起訴處分後，經陳訴人聲請再議，俱經臺灣高等檢察署</w:t>
      </w:r>
      <w:proofErr w:type="gramStart"/>
      <w:r w:rsidR="00B12DDA" w:rsidRPr="00986EBE">
        <w:rPr>
          <w:rFonts w:hint="eastAsia"/>
        </w:rPr>
        <w:t>臺</w:t>
      </w:r>
      <w:proofErr w:type="gramEnd"/>
      <w:r w:rsidR="00B12DDA" w:rsidRPr="00986EBE">
        <w:rPr>
          <w:rFonts w:hint="eastAsia"/>
        </w:rPr>
        <w:t>中檢察分署以再議無理由而駁回</w:t>
      </w:r>
      <w:r w:rsidR="006D6B3C" w:rsidRPr="00986EBE">
        <w:rPr>
          <w:rFonts w:hint="eastAsia"/>
        </w:rPr>
        <w:t>在案</w:t>
      </w:r>
      <w:r w:rsidR="00B12DDA" w:rsidRPr="00986EBE">
        <w:rPr>
          <w:rFonts w:hint="eastAsia"/>
        </w:rPr>
        <w:t>。</w:t>
      </w:r>
    </w:p>
    <w:p w:rsidR="000973FB" w:rsidRPr="00986EBE" w:rsidRDefault="00F6005C" w:rsidP="00ED2223">
      <w:pPr>
        <w:pStyle w:val="3"/>
        <w:ind w:left="1361"/>
      </w:pPr>
      <w:r w:rsidRPr="00986EBE">
        <w:rPr>
          <w:rFonts w:hint="eastAsia"/>
        </w:rPr>
        <w:lastRenderedPageBreak/>
        <w:t>另</w:t>
      </w:r>
      <w:r w:rsidR="0077681F" w:rsidRPr="00986EBE">
        <w:rPr>
          <w:rFonts w:hint="eastAsia"/>
        </w:rPr>
        <w:t>法務部調查局中部地區機動工作站受理陳訴人指陳</w:t>
      </w:r>
      <w:r w:rsidR="007572D4" w:rsidRPr="00986EBE">
        <w:rPr>
          <w:rFonts w:hint="eastAsia"/>
        </w:rPr>
        <w:t>大甲地政測量員</w:t>
      </w:r>
      <w:r w:rsidR="0077681F" w:rsidRPr="00986EBE">
        <w:rPr>
          <w:rFonts w:hint="eastAsia"/>
        </w:rPr>
        <w:t>於105年6月1日，在</w:t>
      </w:r>
      <w:proofErr w:type="gramStart"/>
      <w:r w:rsidR="0077681F" w:rsidRPr="00986EBE">
        <w:rPr>
          <w:rFonts w:hint="eastAsia"/>
        </w:rPr>
        <w:t>臺</w:t>
      </w:r>
      <w:proofErr w:type="gramEnd"/>
      <w:r w:rsidR="0077681F" w:rsidRPr="00986EBE">
        <w:rPr>
          <w:rFonts w:hint="eastAsia"/>
        </w:rPr>
        <w:t>中市政府地政局調處會</w:t>
      </w:r>
      <w:r w:rsidR="00EF0218" w:rsidRPr="00986EBE">
        <w:rPr>
          <w:rFonts w:hint="eastAsia"/>
        </w:rPr>
        <w:t>議</w:t>
      </w:r>
      <w:r w:rsidR="0077681F" w:rsidRPr="00986EBE">
        <w:rPr>
          <w:rFonts w:hint="eastAsia"/>
        </w:rPr>
        <w:t>調</w:t>
      </w:r>
      <w:r w:rsidR="00EF0218" w:rsidRPr="00986EBE">
        <w:rPr>
          <w:rFonts w:hint="eastAsia"/>
        </w:rPr>
        <w:t>處</w:t>
      </w:r>
      <w:r w:rsidR="0077681F" w:rsidRPr="00986EBE">
        <w:rPr>
          <w:rFonts w:hint="eastAsia"/>
        </w:rPr>
        <w:t>陳訴人與鄰地地主界址爭議時，有私自變更地籍圖情事，致陳訴人權益受損，認涉有貪瀆及圖利情事，經該站調查函告臺中地檢署調查結果，以本件為土地鑑界糾紛，陳訴人曾提出告訴並經不起訴處分，法務部廉政署及臺中市政府政風室偵處後亦已簽結</w:t>
      </w:r>
      <w:r w:rsidR="00EF0218" w:rsidRPr="00986EBE">
        <w:rPr>
          <w:rFonts w:hint="eastAsia"/>
        </w:rPr>
        <w:t>，</w:t>
      </w:r>
      <w:r w:rsidR="0077681F" w:rsidRPr="00986EBE">
        <w:rPr>
          <w:rFonts w:hint="eastAsia"/>
        </w:rPr>
        <w:t>陳訴人所指無</w:t>
      </w:r>
      <w:proofErr w:type="gramStart"/>
      <w:r w:rsidR="0077681F" w:rsidRPr="00986EBE">
        <w:rPr>
          <w:rFonts w:hint="eastAsia"/>
        </w:rPr>
        <w:t>公務員涉貪</w:t>
      </w:r>
      <w:proofErr w:type="gramEnd"/>
      <w:r w:rsidR="0077681F" w:rsidRPr="00986EBE">
        <w:rPr>
          <w:rFonts w:hint="eastAsia"/>
        </w:rPr>
        <w:t>之新事證，已無再繼續查證必要等語。</w:t>
      </w:r>
      <w:r w:rsidR="00EF0218" w:rsidRPr="00986EBE">
        <w:rPr>
          <w:rFonts w:hint="eastAsia"/>
        </w:rPr>
        <w:t>該署</w:t>
      </w:r>
      <w:r w:rsidR="0077681F" w:rsidRPr="00986EBE">
        <w:rPr>
          <w:rFonts w:hint="eastAsia"/>
        </w:rPr>
        <w:t>檢察官受理後，</w:t>
      </w:r>
      <w:proofErr w:type="gramStart"/>
      <w:r w:rsidR="0077681F" w:rsidRPr="00986EBE">
        <w:rPr>
          <w:rFonts w:hint="eastAsia"/>
        </w:rPr>
        <w:t>仍審酌</w:t>
      </w:r>
      <w:proofErr w:type="gramEnd"/>
      <w:r w:rsidR="0077681F" w:rsidRPr="00986EBE">
        <w:rPr>
          <w:rFonts w:hint="eastAsia"/>
        </w:rPr>
        <w:t>來函所附資料，並調閱</w:t>
      </w:r>
      <w:r w:rsidR="007572D4" w:rsidRPr="00986EBE">
        <w:rPr>
          <w:rFonts w:hint="eastAsia"/>
        </w:rPr>
        <w:t>相關偵查及審判案</w:t>
      </w:r>
      <w:r w:rsidR="0077681F" w:rsidRPr="00986EBE">
        <w:rPr>
          <w:rFonts w:hint="eastAsia"/>
        </w:rPr>
        <w:t>巻，嗣傳喚訊問陳訴人，並審酌陳訴人提出之</w:t>
      </w:r>
      <w:r w:rsidR="007572D4" w:rsidRPr="00986EBE">
        <w:rPr>
          <w:rFonts w:hint="eastAsia"/>
        </w:rPr>
        <w:t>書證</w:t>
      </w:r>
      <w:r w:rsidR="0077681F" w:rsidRPr="00986EBE">
        <w:rPr>
          <w:rFonts w:hint="eastAsia"/>
        </w:rPr>
        <w:t>，綜合全般事證，以查無證據足資認定</w:t>
      </w:r>
      <w:r w:rsidR="007572D4" w:rsidRPr="00986EBE">
        <w:rPr>
          <w:rFonts w:hint="eastAsia"/>
        </w:rPr>
        <w:t>該測量員</w:t>
      </w:r>
      <w:r w:rsidR="0077681F" w:rsidRPr="00986EBE">
        <w:rPr>
          <w:rFonts w:hint="eastAsia"/>
        </w:rPr>
        <w:t>有何變造地籍圖之犯行，予以簽結。</w:t>
      </w:r>
    </w:p>
    <w:p w:rsidR="00312EF9" w:rsidRDefault="00111035" w:rsidP="00ED2223">
      <w:pPr>
        <w:pStyle w:val="3"/>
        <w:ind w:left="1361"/>
      </w:pPr>
      <w:r w:rsidRPr="00986EBE">
        <w:rPr>
          <w:rFonts w:hint="eastAsia"/>
        </w:rPr>
        <w:t>綜上，</w:t>
      </w:r>
      <w:proofErr w:type="gramStart"/>
      <w:r w:rsidR="00F52A5C" w:rsidRPr="00986EBE">
        <w:rPr>
          <w:rFonts w:hint="eastAsia"/>
        </w:rPr>
        <w:t>臺</w:t>
      </w:r>
      <w:proofErr w:type="gramEnd"/>
      <w:r w:rsidR="00F52A5C" w:rsidRPr="00986EBE">
        <w:rPr>
          <w:rFonts w:hint="eastAsia"/>
        </w:rPr>
        <w:t>中地院就陳訴人提起系爭土地與毗鄰同段</w:t>
      </w:r>
      <w:r w:rsidR="00663FE7" w:rsidRPr="00986EBE">
        <w:rPr>
          <w:rFonts w:hint="eastAsia"/>
        </w:rPr>
        <w:t>○○○</w:t>
      </w:r>
      <w:r w:rsidR="00F52A5C" w:rsidRPr="00986EBE">
        <w:rPr>
          <w:rFonts w:hint="eastAsia"/>
        </w:rPr>
        <w:t>地號土地確認界址之訴，於審理中已囑託國土測繪中心參考重</w:t>
      </w:r>
      <w:proofErr w:type="gramStart"/>
      <w:r w:rsidR="00F52A5C" w:rsidRPr="00986EBE">
        <w:rPr>
          <w:rFonts w:hint="eastAsia"/>
        </w:rPr>
        <w:t>測前地</w:t>
      </w:r>
      <w:proofErr w:type="gramEnd"/>
      <w:r w:rsidR="00F52A5C" w:rsidRPr="00986EBE">
        <w:rPr>
          <w:rFonts w:hint="eastAsia"/>
        </w:rPr>
        <w:t>籍圖及86年重測結果予以</w:t>
      </w:r>
      <w:proofErr w:type="gramStart"/>
      <w:r w:rsidR="00F52A5C" w:rsidRPr="00986EBE">
        <w:rPr>
          <w:rFonts w:hint="eastAsia"/>
        </w:rPr>
        <w:t>鑑</w:t>
      </w:r>
      <w:proofErr w:type="gramEnd"/>
      <w:r w:rsidR="00F52A5C" w:rsidRPr="00986EBE">
        <w:rPr>
          <w:rFonts w:hint="eastAsia"/>
        </w:rPr>
        <w:t>測，</w:t>
      </w:r>
      <w:proofErr w:type="gramStart"/>
      <w:r w:rsidR="00F52A5C" w:rsidRPr="00986EBE">
        <w:rPr>
          <w:rFonts w:hint="eastAsia"/>
        </w:rPr>
        <w:t>認系爭</w:t>
      </w:r>
      <w:proofErr w:type="gramEnd"/>
      <w:r w:rsidR="00F52A5C" w:rsidRPr="00986EBE">
        <w:rPr>
          <w:rFonts w:hint="eastAsia"/>
        </w:rPr>
        <w:t>土地重</w:t>
      </w:r>
      <w:proofErr w:type="gramStart"/>
      <w:r w:rsidR="00F52A5C" w:rsidRPr="00986EBE">
        <w:rPr>
          <w:rFonts w:hint="eastAsia"/>
        </w:rPr>
        <w:t>測前地籍圖經</w:t>
      </w:r>
      <w:proofErr w:type="gramEnd"/>
      <w:r w:rsidR="00F52A5C" w:rsidRPr="00986EBE">
        <w:rPr>
          <w:rFonts w:hint="eastAsia"/>
        </w:rPr>
        <w:t>界線與86年重測</w:t>
      </w:r>
      <w:proofErr w:type="gramStart"/>
      <w:r w:rsidR="00F52A5C" w:rsidRPr="00986EBE">
        <w:rPr>
          <w:rFonts w:hint="eastAsia"/>
        </w:rPr>
        <w:t>協助指界位置</w:t>
      </w:r>
      <w:proofErr w:type="gramEnd"/>
      <w:r w:rsidR="00F52A5C" w:rsidRPr="00986EBE">
        <w:rPr>
          <w:rFonts w:hint="eastAsia"/>
        </w:rPr>
        <w:t>相符，且於判決中詳述得心證之理由，陳訴人不服該判決提起上訴及抗告，</w:t>
      </w:r>
      <w:proofErr w:type="gramStart"/>
      <w:r w:rsidR="00F52A5C" w:rsidRPr="00986EBE">
        <w:rPr>
          <w:rFonts w:hint="eastAsia"/>
        </w:rPr>
        <w:t>均經法院</w:t>
      </w:r>
      <w:proofErr w:type="gramEnd"/>
      <w:r w:rsidR="00F52A5C" w:rsidRPr="00986EBE">
        <w:rPr>
          <w:rFonts w:hint="eastAsia"/>
        </w:rPr>
        <w:t>判決或裁定駁回在案；另</w:t>
      </w:r>
      <w:proofErr w:type="gramStart"/>
      <w:r w:rsidR="00F52A5C" w:rsidRPr="00986EBE">
        <w:rPr>
          <w:rFonts w:hint="eastAsia"/>
        </w:rPr>
        <w:t>臺</w:t>
      </w:r>
      <w:proofErr w:type="gramEnd"/>
      <w:r w:rsidR="00F52A5C" w:rsidRPr="00986EBE">
        <w:rPr>
          <w:rFonts w:hint="eastAsia"/>
        </w:rPr>
        <w:t>中地檢署受理陳訴人就本案有關之各機關承辦人員涉及偽造文書、貪瀆及圖利罪嫌之告訴，針對各項證據予以審酌，並傳訊陳訴人及相關機關承辦人員，於調查完備後，始綜合</w:t>
      </w:r>
      <w:proofErr w:type="gramStart"/>
      <w:r w:rsidR="00F52A5C" w:rsidRPr="00986EBE">
        <w:rPr>
          <w:rFonts w:hint="eastAsia"/>
        </w:rPr>
        <w:t>全般事證</w:t>
      </w:r>
      <w:proofErr w:type="gramEnd"/>
      <w:r w:rsidR="00F52A5C" w:rsidRPr="00986EBE">
        <w:rPr>
          <w:rFonts w:hint="eastAsia"/>
        </w:rPr>
        <w:t>，分別就各該案件為不起訴處分</w:t>
      </w:r>
      <w:proofErr w:type="gramStart"/>
      <w:r w:rsidR="00F52A5C" w:rsidRPr="00986EBE">
        <w:rPr>
          <w:rFonts w:hint="eastAsia"/>
        </w:rPr>
        <w:t>及報結</w:t>
      </w:r>
      <w:proofErr w:type="gramEnd"/>
      <w:r w:rsidR="00F52A5C" w:rsidRPr="00986EBE">
        <w:rPr>
          <w:rFonts w:hint="eastAsia"/>
        </w:rPr>
        <w:t>，尚未發現有何未詳查事證及態度</w:t>
      </w:r>
      <w:proofErr w:type="gramStart"/>
      <w:r w:rsidR="00F52A5C" w:rsidRPr="00986EBE">
        <w:rPr>
          <w:rFonts w:hint="eastAsia"/>
        </w:rPr>
        <w:t>偏頗之</w:t>
      </w:r>
      <w:proofErr w:type="gramEnd"/>
      <w:r w:rsidR="00F52A5C" w:rsidRPr="00986EBE">
        <w:rPr>
          <w:rFonts w:hint="eastAsia"/>
        </w:rPr>
        <w:t>情形，陳訴人指稱</w:t>
      </w:r>
      <w:proofErr w:type="gramStart"/>
      <w:r w:rsidR="00F52A5C" w:rsidRPr="00986EBE">
        <w:rPr>
          <w:rFonts w:hint="eastAsia"/>
        </w:rPr>
        <w:t>臺</w:t>
      </w:r>
      <w:proofErr w:type="gramEnd"/>
      <w:r w:rsidR="00F52A5C" w:rsidRPr="00986EBE">
        <w:rPr>
          <w:rFonts w:hint="eastAsia"/>
        </w:rPr>
        <w:t>中地院、</w:t>
      </w:r>
      <w:proofErr w:type="gramStart"/>
      <w:r w:rsidR="00F52A5C" w:rsidRPr="00986EBE">
        <w:rPr>
          <w:rFonts w:hint="eastAsia"/>
        </w:rPr>
        <w:t>臺</w:t>
      </w:r>
      <w:proofErr w:type="gramEnd"/>
      <w:r w:rsidR="00F52A5C" w:rsidRPr="00986EBE">
        <w:rPr>
          <w:rFonts w:hint="eastAsia"/>
        </w:rPr>
        <w:t>中高分院、</w:t>
      </w:r>
      <w:proofErr w:type="gramStart"/>
      <w:r w:rsidR="00F52A5C" w:rsidRPr="00986EBE">
        <w:rPr>
          <w:rFonts w:hint="eastAsia"/>
        </w:rPr>
        <w:t>臺</w:t>
      </w:r>
      <w:proofErr w:type="gramEnd"/>
      <w:r w:rsidR="00F52A5C" w:rsidRPr="00986EBE">
        <w:rPr>
          <w:rFonts w:hint="eastAsia"/>
        </w:rPr>
        <w:t>中地檢署等司法人員，集體偏頗被告，不見嫌犯位移地籍圖證據確鑿之犯罪事實，以及政風單位調查不力，</w:t>
      </w:r>
      <w:proofErr w:type="gramStart"/>
      <w:r w:rsidR="00F52A5C" w:rsidRPr="00986EBE">
        <w:rPr>
          <w:rFonts w:hint="eastAsia"/>
        </w:rPr>
        <w:t>致系爭</w:t>
      </w:r>
      <w:proofErr w:type="gramEnd"/>
      <w:r w:rsidR="00F52A5C" w:rsidRPr="00986EBE">
        <w:rPr>
          <w:rFonts w:hint="eastAsia"/>
        </w:rPr>
        <w:t>土地因地籍圖變形而面積減少等情，實屬誤解</w:t>
      </w:r>
      <w:r w:rsidR="00A70E63" w:rsidRPr="00986EBE">
        <w:rPr>
          <w:rFonts w:hint="eastAsia"/>
        </w:rPr>
        <w:t>。</w:t>
      </w:r>
    </w:p>
    <w:p w:rsidR="003F4DC9" w:rsidRPr="00986EBE" w:rsidRDefault="003F4DC9" w:rsidP="003F4DC9">
      <w:pPr>
        <w:pStyle w:val="3"/>
        <w:numPr>
          <w:ilvl w:val="0"/>
          <w:numId w:val="0"/>
        </w:numPr>
        <w:ind w:left="1361"/>
        <w:rPr>
          <w:rFonts w:hint="eastAsia"/>
        </w:rPr>
      </w:pPr>
    </w:p>
    <w:p w:rsidR="00503E95" w:rsidRPr="00986EBE" w:rsidRDefault="00503E95" w:rsidP="00503E95">
      <w:pPr>
        <w:pStyle w:val="1"/>
      </w:pPr>
      <w:bookmarkStart w:id="53" w:name="_Toc529222689"/>
      <w:bookmarkStart w:id="54" w:name="_Toc529223111"/>
      <w:bookmarkStart w:id="55" w:name="_Toc529223862"/>
      <w:bookmarkStart w:id="56" w:name="_Toc529228265"/>
      <w:bookmarkStart w:id="57" w:name="_Toc2400395"/>
      <w:bookmarkStart w:id="58" w:name="_Toc4316189"/>
      <w:bookmarkStart w:id="59" w:name="_Toc4473330"/>
      <w:bookmarkStart w:id="60" w:name="_Toc69556897"/>
      <w:bookmarkStart w:id="61" w:name="_Toc69556946"/>
      <w:bookmarkStart w:id="62" w:name="_Toc69609820"/>
      <w:bookmarkStart w:id="63" w:name="_Toc70241816"/>
      <w:bookmarkStart w:id="64" w:name="_Toc70242205"/>
      <w:bookmarkStart w:id="65" w:name="_Toc421794875"/>
      <w:bookmarkStart w:id="66" w:name="_Toc422834160"/>
      <w:r w:rsidRPr="00986EBE">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03E95" w:rsidRPr="00986EBE" w:rsidRDefault="00503E95" w:rsidP="00503E95">
      <w:pPr>
        <w:pStyle w:val="2"/>
        <w:ind w:left="1021"/>
      </w:pPr>
      <w:bookmarkStart w:id="67" w:name="_Toc525070834"/>
      <w:bookmarkStart w:id="68" w:name="_Toc525938374"/>
      <w:bookmarkStart w:id="69" w:name="_Toc525939222"/>
      <w:bookmarkStart w:id="70" w:name="_Toc525939727"/>
      <w:bookmarkStart w:id="71" w:name="_Toc525066144"/>
      <w:bookmarkStart w:id="72" w:name="_Toc524892372"/>
      <w:r w:rsidRPr="00986EBE">
        <w:rPr>
          <w:rFonts w:ascii="Times New Roman" w:hAnsi="Times New Roman" w:hint="eastAsia"/>
        </w:rPr>
        <w:t>調</w:t>
      </w:r>
      <w:r w:rsidRPr="00986EBE">
        <w:rPr>
          <w:rFonts w:hint="eastAsia"/>
        </w:rPr>
        <w:t>查意見一、二函請</w:t>
      </w:r>
      <w:proofErr w:type="gramStart"/>
      <w:r w:rsidRPr="00986EBE">
        <w:rPr>
          <w:rFonts w:hint="eastAsia"/>
        </w:rPr>
        <w:t>臺</w:t>
      </w:r>
      <w:proofErr w:type="gramEnd"/>
      <w:r w:rsidRPr="00986EBE">
        <w:rPr>
          <w:rFonts w:hint="eastAsia"/>
        </w:rPr>
        <w:t>中市政府確實檢討改進。</w:t>
      </w:r>
    </w:p>
    <w:p w:rsidR="00503E95" w:rsidRPr="00986EBE" w:rsidRDefault="00503E95" w:rsidP="00503E95">
      <w:pPr>
        <w:pStyle w:val="2"/>
        <w:ind w:left="1021"/>
      </w:pPr>
      <w:r w:rsidRPr="00986EBE">
        <w:rPr>
          <w:rFonts w:ascii="Times New Roman" w:hAnsi="Times New Roman" w:hint="eastAsia"/>
        </w:rPr>
        <w:t>調</w:t>
      </w:r>
      <w:r w:rsidRPr="00986EBE">
        <w:rPr>
          <w:rFonts w:hint="eastAsia"/>
        </w:rPr>
        <w:t>查意見二，函請內政部國土測繪中心參處</w:t>
      </w:r>
      <w:proofErr w:type="gramStart"/>
      <w:r w:rsidRPr="00986EBE">
        <w:rPr>
          <w:rFonts w:hint="eastAsia"/>
        </w:rPr>
        <w:t>見復。</w:t>
      </w:r>
      <w:proofErr w:type="gramEnd"/>
    </w:p>
    <w:p w:rsidR="00503E95" w:rsidRPr="00986EBE" w:rsidRDefault="00503E95" w:rsidP="00503E95">
      <w:pPr>
        <w:pStyle w:val="2"/>
        <w:ind w:left="1021"/>
      </w:pPr>
      <w:r w:rsidRPr="00986EBE">
        <w:rPr>
          <w:rFonts w:hint="eastAsia"/>
        </w:rPr>
        <w:t>調查意見，函請內政部參處。</w:t>
      </w:r>
    </w:p>
    <w:p w:rsidR="00503E95" w:rsidRPr="00986EBE" w:rsidRDefault="00503E95" w:rsidP="00503E95">
      <w:pPr>
        <w:pStyle w:val="2"/>
        <w:ind w:left="1021"/>
      </w:pPr>
      <w:r w:rsidRPr="00986EBE">
        <w:rPr>
          <w:rFonts w:hint="eastAsia"/>
        </w:rPr>
        <w:t>調查意見，函復陳訴人。</w:t>
      </w:r>
    </w:p>
    <w:p w:rsidR="00503E95" w:rsidRPr="00986EBE" w:rsidRDefault="00503E95" w:rsidP="00503E95">
      <w:pPr>
        <w:pStyle w:val="2"/>
        <w:ind w:left="1021"/>
      </w:pPr>
      <w:r w:rsidRPr="00986EBE">
        <w:rPr>
          <w:rFonts w:hint="eastAsia"/>
        </w:rPr>
        <w:t>調查意見（不含附件）上網公布。</w:t>
      </w:r>
    </w:p>
    <w:p w:rsidR="00503E95" w:rsidRPr="00986EBE" w:rsidRDefault="00503E95" w:rsidP="00503E95">
      <w:pPr>
        <w:pStyle w:val="2"/>
        <w:ind w:left="1021"/>
      </w:pPr>
      <w:r w:rsidRPr="00986EBE">
        <w:rPr>
          <w:rFonts w:hint="eastAsia"/>
        </w:rPr>
        <w:t>檢</w:t>
      </w:r>
      <w:proofErr w:type="gramStart"/>
      <w:r w:rsidRPr="00986EBE">
        <w:rPr>
          <w:rFonts w:hint="eastAsia"/>
        </w:rPr>
        <w:t>附派查函</w:t>
      </w:r>
      <w:proofErr w:type="gramEnd"/>
      <w:r w:rsidRPr="00986EBE">
        <w:rPr>
          <w:rFonts w:hint="eastAsia"/>
        </w:rPr>
        <w:t>及相關附件，送請內政及族群委員會處理</w:t>
      </w:r>
      <w:r w:rsidRPr="00986EBE">
        <w:rPr>
          <w:rFonts w:ascii="Times New Roman" w:hAnsi="Times New Roman" w:hint="eastAsia"/>
        </w:rPr>
        <w:t>。</w:t>
      </w:r>
    </w:p>
    <w:bookmarkEnd w:id="67"/>
    <w:bookmarkEnd w:id="68"/>
    <w:bookmarkEnd w:id="69"/>
    <w:bookmarkEnd w:id="70"/>
    <w:bookmarkEnd w:id="71"/>
    <w:bookmarkEnd w:id="72"/>
    <w:p w:rsidR="005F58DE" w:rsidRPr="00986EBE" w:rsidRDefault="005F58DE" w:rsidP="005F58DE">
      <w:pPr>
        <w:pStyle w:val="1"/>
        <w:numPr>
          <w:ilvl w:val="0"/>
          <w:numId w:val="0"/>
        </w:numPr>
        <w:ind w:left="2381" w:hanging="2381"/>
      </w:pPr>
    </w:p>
    <w:p w:rsidR="005F58DE" w:rsidRPr="00986EBE" w:rsidRDefault="005F58DE" w:rsidP="005F58DE">
      <w:pPr>
        <w:pStyle w:val="1"/>
        <w:numPr>
          <w:ilvl w:val="0"/>
          <w:numId w:val="0"/>
        </w:numPr>
        <w:ind w:left="2381" w:hanging="2381"/>
      </w:pPr>
    </w:p>
    <w:p w:rsidR="005F58DE" w:rsidRPr="00986EBE" w:rsidRDefault="005F58DE" w:rsidP="005F58DE">
      <w:pPr>
        <w:pStyle w:val="1"/>
        <w:numPr>
          <w:ilvl w:val="0"/>
          <w:numId w:val="0"/>
        </w:numPr>
        <w:ind w:left="2381" w:hanging="2381"/>
      </w:pPr>
    </w:p>
    <w:p w:rsidR="005F58DE" w:rsidRPr="00986EBE" w:rsidRDefault="005F58DE" w:rsidP="00CD17DB">
      <w:pPr>
        <w:pStyle w:val="afc"/>
        <w:ind w:leftChars="0" w:left="0" w:firstLineChars="500" w:firstLine="2221"/>
      </w:pPr>
      <w:bookmarkStart w:id="73" w:name="_GoBack"/>
      <w:bookmarkEnd w:id="73"/>
      <w:r w:rsidRPr="00986EBE">
        <w:rPr>
          <w:rFonts w:hint="eastAsia"/>
          <w:spacing w:val="12"/>
          <w:sz w:val="40"/>
        </w:rPr>
        <w:t>調查委員：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CD17DB" w:rsidRPr="00CD17DB">
        <w:rPr>
          <w:rFonts w:hint="eastAsia"/>
          <w:spacing w:val="12"/>
          <w:sz w:val="40"/>
        </w:rPr>
        <w:t>施錦芳、林盛豐</w:t>
      </w:r>
    </w:p>
    <w:sectPr w:rsidR="005F58DE" w:rsidRPr="00986EBE" w:rsidSect="00C1163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ACC" w:rsidRDefault="00326ACC">
      <w:r>
        <w:separator/>
      </w:r>
    </w:p>
  </w:endnote>
  <w:endnote w:type="continuationSeparator" w:id="0">
    <w:p w:rsidR="00326ACC" w:rsidRDefault="0032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772209"/>
      <w:docPartObj>
        <w:docPartGallery w:val="Page Numbers (Bottom of Page)"/>
        <w:docPartUnique/>
      </w:docPartObj>
    </w:sdtPr>
    <w:sdtEndPr/>
    <w:sdtContent>
      <w:p w:rsidR="00663FE7" w:rsidRDefault="00663FE7">
        <w:pPr>
          <w:pStyle w:val="af3"/>
          <w:jc w:val="center"/>
        </w:pPr>
        <w:r>
          <w:fldChar w:fldCharType="begin"/>
        </w:r>
        <w:r>
          <w:instrText>PAGE   \* MERGEFORMAT</w:instrText>
        </w:r>
        <w:r>
          <w:fldChar w:fldCharType="separate"/>
        </w:r>
        <w:r>
          <w:rPr>
            <w:lang w:val="zh-TW"/>
          </w:rPr>
          <w:t>2</w:t>
        </w:r>
        <w:r>
          <w:fldChar w:fldCharType="end"/>
        </w:r>
      </w:p>
    </w:sdtContent>
  </w:sdt>
  <w:p w:rsidR="00663FE7" w:rsidRPr="0024537E" w:rsidRDefault="00663FE7" w:rsidP="0024537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ACC" w:rsidRDefault="00326ACC">
      <w:r>
        <w:separator/>
      </w:r>
    </w:p>
  </w:footnote>
  <w:footnote w:type="continuationSeparator" w:id="0">
    <w:p w:rsidR="00326ACC" w:rsidRDefault="00326ACC">
      <w:r>
        <w:continuationSeparator/>
      </w:r>
    </w:p>
  </w:footnote>
  <w:footnote w:id="1">
    <w:p w:rsidR="00663FE7" w:rsidRPr="00992F38" w:rsidRDefault="00663FE7" w:rsidP="00992F38">
      <w:pPr>
        <w:pStyle w:val="afd"/>
        <w:ind w:left="220" w:hangingChars="100" w:hanging="220"/>
      </w:pPr>
      <w:r>
        <w:rPr>
          <w:rStyle w:val="aff"/>
        </w:rPr>
        <w:footnoteRef/>
      </w:r>
      <w:r>
        <w:t xml:space="preserve"> </w:t>
      </w:r>
      <w:r w:rsidRPr="00992F38">
        <w:rPr>
          <w:rFonts w:hint="eastAsia"/>
        </w:rPr>
        <w:t>改制前臺灣省政府37年5月12日三七</w:t>
      </w:r>
      <w:proofErr w:type="gramStart"/>
      <w:r w:rsidRPr="00992F38">
        <w:rPr>
          <w:rFonts w:hint="eastAsia"/>
        </w:rPr>
        <w:t>辰文府綜法</w:t>
      </w:r>
      <w:proofErr w:type="gramEnd"/>
      <w:r w:rsidRPr="00992F38">
        <w:rPr>
          <w:rFonts w:hint="eastAsia"/>
        </w:rPr>
        <w:t>第45273號令</w:t>
      </w:r>
      <w:r>
        <w:rPr>
          <w:rFonts w:hint="eastAsia"/>
        </w:rPr>
        <w:t>。</w:t>
      </w:r>
    </w:p>
  </w:footnote>
  <w:footnote w:id="2">
    <w:p w:rsidR="00663FE7" w:rsidRPr="00992F38" w:rsidRDefault="00663FE7" w:rsidP="00992F38">
      <w:pPr>
        <w:pStyle w:val="afd"/>
      </w:pPr>
      <w:r>
        <w:rPr>
          <w:rStyle w:val="aff"/>
        </w:rPr>
        <w:footnoteRef/>
      </w:r>
      <w:r>
        <w:t xml:space="preserve"> </w:t>
      </w:r>
      <w:r w:rsidRPr="00992F38">
        <w:rPr>
          <w:rFonts w:hint="eastAsia"/>
        </w:rPr>
        <w:t>改制前臺灣省政府63年6月28日府民地甲字第64611號令</w:t>
      </w:r>
      <w:r>
        <w:rPr>
          <w:rFonts w:hint="eastAsia"/>
        </w:rPr>
        <w:t>。</w:t>
      </w:r>
    </w:p>
  </w:footnote>
  <w:footnote w:id="3">
    <w:p w:rsidR="00663FE7" w:rsidRPr="00201EEB" w:rsidRDefault="00663FE7" w:rsidP="00992F38">
      <w:pPr>
        <w:pStyle w:val="afd"/>
        <w:ind w:left="220" w:hangingChars="100" w:hanging="220"/>
        <w:jc w:val="both"/>
      </w:pPr>
      <w:r>
        <w:rPr>
          <w:rStyle w:val="aff"/>
        </w:rPr>
        <w:footnoteRef/>
      </w:r>
      <w:r>
        <w:t xml:space="preserve"> </w:t>
      </w:r>
      <w:r>
        <w:rPr>
          <w:rFonts w:hint="eastAsia"/>
        </w:rPr>
        <w:t>參閱臺北市政府地政局網站/業務專區/測繪/地籍測量/土地複丈/土地複丈法規沿革</w:t>
      </w:r>
      <w:r w:rsidRPr="00EA693F">
        <w:rPr>
          <w:rFonts w:hint="eastAsia"/>
        </w:rPr>
        <w:t>（</w:t>
      </w:r>
      <w:hyperlink r:id="rId1" w:history="1">
        <w:r w:rsidRPr="00EA693F">
          <w:rPr>
            <w:rStyle w:val="ae"/>
            <w:color w:val="auto"/>
            <w:u w:val="none"/>
          </w:rPr>
          <w:t>https://land.gov.taipei/cp.aspx?n=4A8268EAD60CCE73</w:t>
        </w:r>
      </w:hyperlink>
      <w:r w:rsidRPr="00EA693F">
        <w:rPr>
          <w:rFonts w:hint="eastAsia"/>
        </w:rPr>
        <w:t>）</w:t>
      </w:r>
      <w:r>
        <w:rPr>
          <w:rFonts w:hint="eastAsia"/>
        </w:rPr>
        <w:t>。</w:t>
      </w:r>
    </w:p>
  </w:footnote>
  <w:footnote w:id="4">
    <w:p w:rsidR="00663FE7" w:rsidRPr="00221204" w:rsidRDefault="00663FE7" w:rsidP="00EE63BC">
      <w:pPr>
        <w:pStyle w:val="afd"/>
      </w:pPr>
      <w:r>
        <w:rPr>
          <w:rStyle w:val="aff"/>
        </w:rPr>
        <w:footnoteRef/>
      </w:r>
      <w:r>
        <w:t xml:space="preserve"> </w:t>
      </w:r>
      <w:r>
        <w:rPr>
          <w:rFonts w:hint="eastAsia"/>
        </w:rPr>
        <w:t>8</w:t>
      </w:r>
      <w:r>
        <w:t>7</w:t>
      </w:r>
      <w:r w:rsidRPr="00221204">
        <w:rPr>
          <w:rFonts w:hint="eastAsia"/>
        </w:rPr>
        <w:t>年</w:t>
      </w:r>
      <w:r>
        <w:rPr>
          <w:rFonts w:hint="eastAsia"/>
        </w:rPr>
        <w:t>2</w:t>
      </w:r>
      <w:r w:rsidRPr="00221204">
        <w:rPr>
          <w:rFonts w:hint="eastAsia"/>
        </w:rPr>
        <w:t>月</w:t>
      </w:r>
      <w:r>
        <w:rPr>
          <w:rFonts w:hint="eastAsia"/>
        </w:rPr>
        <w:t>1</w:t>
      </w:r>
      <w:r>
        <w:t>1</w:t>
      </w:r>
      <w:r w:rsidRPr="00221204">
        <w:rPr>
          <w:rFonts w:hint="eastAsia"/>
        </w:rPr>
        <w:t>日</w:t>
      </w:r>
      <w:r>
        <w:rPr>
          <w:rFonts w:hint="eastAsia"/>
        </w:rPr>
        <w:t>修正發布後為</w:t>
      </w:r>
      <w:r w:rsidRPr="00221204">
        <w:rPr>
          <w:rFonts w:hint="eastAsia"/>
        </w:rPr>
        <w:t>第73條</w:t>
      </w:r>
      <w:r>
        <w:rPr>
          <w:rFonts w:hint="eastAsia"/>
        </w:rPr>
        <w:t>。</w:t>
      </w:r>
    </w:p>
  </w:footnote>
  <w:footnote w:id="5">
    <w:p w:rsidR="00663FE7" w:rsidRPr="00965E2A" w:rsidRDefault="00663FE7" w:rsidP="00EE63BC">
      <w:pPr>
        <w:pStyle w:val="afd"/>
      </w:pPr>
      <w:r>
        <w:rPr>
          <w:rStyle w:val="aff"/>
        </w:rPr>
        <w:footnoteRef/>
      </w:r>
      <w:r>
        <w:t xml:space="preserve"> </w:t>
      </w:r>
      <w:r>
        <w:rPr>
          <w:rFonts w:hint="eastAsia"/>
        </w:rPr>
        <w:t>8</w:t>
      </w:r>
      <w:r>
        <w:t>7</w:t>
      </w:r>
      <w:r w:rsidRPr="00221204">
        <w:rPr>
          <w:rFonts w:hint="eastAsia"/>
        </w:rPr>
        <w:t>年</w:t>
      </w:r>
      <w:r>
        <w:rPr>
          <w:rFonts w:hint="eastAsia"/>
        </w:rPr>
        <w:t>2</w:t>
      </w:r>
      <w:r w:rsidRPr="00221204">
        <w:rPr>
          <w:rFonts w:hint="eastAsia"/>
        </w:rPr>
        <w:t>月</w:t>
      </w:r>
      <w:r>
        <w:rPr>
          <w:rFonts w:hint="eastAsia"/>
        </w:rPr>
        <w:t>1</w:t>
      </w:r>
      <w:r>
        <w:t>1</w:t>
      </w:r>
      <w:r w:rsidRPr="00221204">
        <w:rPr>
          <w:rFonts w:hint="eastAsia"/>
        </w:rPr>
        <w:t>日</w:t>
      </w:r>
      <w:r>
        <w:rPr>
          <w:rFonts w:hint="eastAsia"/>
        </w:rPr>
        <w:t>修正發布後為</w:t>
      </w:r>
      <w:r w:rsidRPr="00221204">
        <w:rPr>
          <w:rFonts w:hint="eastAsia"/>
        </w:rPr>
        <w:t>第</w:t>
      </w:r>
      <w:r>
        <w:t>247</w:t>
      </w:r>
      <w:r w:rsidRPr="00221204">
        <w:rPr>
          <w:rFonts w:hint="eastAsia"/>
        </w:rPr>
        <w:t>條</w:t>
      </w:r>
      <w:r>
        <w:rPr>
          <w:rFonts w:hint="eastAsia"/>
        </w:rPr>
        <w:t>。</w:t>
      </w:r>
    </w:p>
  </w:footnote>
  <w:footnote w:id="6">
    <w:p w:rsidR="00663FE7" w:rsidRPr="000141B3" w:rsidRDefault="00663FE7" w:rsidP="00EE63BC">
      <w:pPr>
        <w:pStyle w:val="afd"/>
      </w:pPr>
      <w:r>
        <w:rPr>
          <w:rStyle w:val="aff"/>
        </w:rPr>
        <w:footnoteRef/>
      </w:r>
      <w:r>
        <w:t xml:space="preserve"> </w:t>
      </w:r>
      <w:r>
        <w:rPr>
          <w:rFonts w:hint="eastAsia"/>
        </w:rPr>
        <w:t>8</w:t>
      </w:r>
      <w:r>
        <w:t>7</w:t>
      </w:r>
      <w:r w:rsidRPr="00221204">
        <w:rPr>
          <w:rFonts w:hint="eastAsia"/>
        </w:rPr>
        <w:t>年</w:t>
      </w:r>
      <w:r>
        <w:rPr>
          <w:rFonts w:hint="eastAsia"/>
        </w:rPr>
        <w:t>2</w:t>
      </w:r>
      <w:r w:rsidRPr="00221204">
        <w:rPr>
          <w:rFonts w:hint="eastAsia"/>
        </w:rPr>
        <w:t>月</w:t>
      </w:r>
      <w:r>
        <w:rPr>
          <w:rFonts w:hint="eastAsia"/>
        </w:rPr>
        <w:t>1</w:t>
      </w:r>
      <w:r>
        <w:t>1</w:t>
      </w:r>
      <w:r w:rsidRPr="00221204">
        <w:rPr>
          <w:rFonts w:hint="eastAsia"/>
        </w:rPr>
        <w:t>日</w:t>
      </w:r>
      <w:r>
        <w:rPr>
          <w:rFonts w:hint="eastAsia"/>
        </w:rPr>
        <w:t>修正發布後為</w:t>
      </w:r>
      <w:r w:rsidRPr="00221204">
        <w:rPr>
          <w:rFonts w:hint="eastAsia"/>
        </w:rPr>
        <w:t>第</w:t>
      </w:r>
      <w:r>
        <w:t>251</w:t>
      </w:r>
      <w:r w:rsidRPr="00221204">
        <w:rPr>
          <w:rFonts w:hint="eastAsia"/>
        </w:rPr>
        <w:t>條</w:t>
      </w:r>
      <w:r>
        <w:rPr>
          <w:rFonts w:hint="eastAsia"/>
        </w:rPr>
        <w:t>。</w:t>
      </w:r>
    </w:p>
  </w:footnote>
  <w:footnote w:id="7">
    <w:p w:rsidR="00663FE7" w:rsidRPr="00196933" w:rsidRDefault="00663FE7" w:rsidP="00F3447D">
      <w:pPr>
        <w:pStyle w:val="afd"/>
        <w:ind w:left="220" w:hangingChars="100" w:hanging="220"/>
        <w:jc w:val="both"/>
      </w:pPr>
      <w:r>
        <w:rPr>
          <w:rStyle w:val="aff"/>
        </w:rPr>
        <w:footnoteRef/>
      </w:r>
      <w:r>
        <w:t xml:space="preserve"> </w:t>
      </w:r>
      <w:r w:rsidRPr="00196933">
        <w:rPr>
          <w:rFonts w:hint="eastAsia"/>
        </w:rPr>
        <w:t>87年2月11日修正發布後為第2</w:t>
      </w:r>
      <w:r>
        <w:t>32</w:t>
      </w:r>
      <w:r w:rsidRPr="00196933">
        <w:rPr>
          <w:rFonts w:hint="eastAsia"/>
        </w:rPr>
        <w:t>條。</w:t>
      </w:r>
      <w:r>
        <w:rPr>
          <w:rFonts w:hint="eastAsia"/>
        </w:rPr>
        <w:t>現行條文為：「複丈發現錯誤者，除有下列情形之一，得由登記機關逕行辦理更正者外，應報經直轄市或縣（市）主管機關核准後始得辦理：一、原測量錯誤純係技術引起者。二、抄錄錯誤者。前項所稱原測量錯誤純係技術引起者，指原測量錯誤純係觀測、量距、整理原圖、訂正地籍圖或計算面積等錯誤所致，並有原始資料可稽；所稱抄錄錯誤指錯誤因複丈人員記載之疏忽所引起，並有資料可資核對。」</w:t>
      </w:r>
    </w:p>
  </w:footnote>
  <w:footnote w:id="8">
    <w:p w:rsidR="00663FE7" w:rsidRPr="00BA2775" w:rsidRDefault="00663FE7" w:rsidP="00825179">
      <w:pPr>
        <w:pStyle w:val="afd"/>
        <w:ind w:left="220" w:hangingChars="100" w:hanging="220"/>
        <w:jc w:val="both"/>
      </w:pPr>
      <w:r>
        <w:rPr>
          <w:rStyle w:val="aff"/>
        </w:rPr>
        <w:footnoteRef/>
      </w:r>
      <w:r>
        <w:t xml:space="preserve"> </w:t>
      </w:r>
      <w:r>
        <w:rPr>
          <w:rFonts w:hint="eastAsia"/>
        </w:rPr>
        <w:t>依內政部編「</w:t>
      </w:r>
      <w:r w:rsidRPr="00825179">
        <w:rPr>
          <w:rFonts w:hint="eastAsia"/>
        </w:rPr>
        <w:t>數值</w:t>
      </w:r>
      <w:r>
        <w:rPr>
          <w:rFonts w:hint="eastAsia"/>
        </w:rPr>
        <w:t>地籍測量</w:t>
      </w:r>
      <w:r w:rsidRPr="00825179">
        <w:rPr>
          <w:rFonts w:hint="eastAsia"/>
        </w:rPr>
        <w:t>地籍圖重測作業手冊</w:t>
      </w:r>
      <w:r>
        <w:rPr>
          <w:rFonts w:hint="eastAsia"/>
        </w:rPr>
        <w:t>」（7</w:t>
      </w:r>
      <w:r>
        <w:t>7</w:t>
      </w:r>
      <w:r>
        <w:rPr>
          <w:rFonts w:hint="eastAsia"/>
        </w:rPr>
        <w:t>年10月）有關</w:t>
      </w:r>
      <w:r w:rsidRPr="00825179">
        <w:rPr>
          <w:rFonts w:hint="eastAsia"/>
        </w:rPr>
        <w:t>土地界址糾紛協調及調處作業</w:t>
      </w:r>
      <w:r>
        <w:rPr>
          <w:rFonts w:hint="eastAsia"/>
        </w:rPr>
        <w:t>方式（P</w:t>
      </w:r>
      <w:r>
        <w:t>42</w:t>
      </w:r>
      <w:r>
        <w:rPr>
          <w:rFonts w:hint="eastAsia"/>
        </w:rPr>
        <w:t>），重測地區土地界址糾紛案件，應由調查測量人員及其所屬機關先行協調，經協調獲致協議者，卽以其協議作爲協調結果，報請市縣政府依法將此結果通知當事人。協調無法獲致協議者，應由經辦人員依據地籍調查測量結果，簽註有關法令及處理意見，連同有關圖說及資料送經地政事務所核轉縣（市）政府（地政科）調處，並於調查表內註明其情形。</w:t>
      </w:r>
    </w:p>
  </w:footnote>
  <w:footnote w:id="9">
    <w:p w:rsidR="00663FE7" w:rsidRPr="000A1025" w:rsidRDefault="00663FE7" w:rsidP="007D2051">
      <w:pPr>
        <w:pStyle w:val="afd"/>
        <w:ind w:left="220" w:hangingChars="100" w:hanging="220"/>
      </w:pPr>
      <w:r>
        <w:rPr>
          <w:rStyle w:val="aff"/>
        </w:rPr>
        <w:footnoteRef/>
      </w:r>
      <w:r>
        <w:t xml:space="preserve"> </w:t>
      </w:r>
      <w:r w:rsidRPr="000A1025">
        <w:rPr>
          <w:rFonts w:hint="eastAsia"/>
        </w:rPr>
        <w:t>同段</w:t>
      </w:r>
      <w:r w:rsidR="003577EF" w:rsidRPr="003577EF">
        <w:rPr>
          <w:rFonts w:hint="eastAsia"/>
        </w:rPr>
        <w:t>○○○</w:t>
      </w:r>
      <w:r w:rsidRPr="000A1025">
        <w:rPr>
          <w:rFonts w:hint="eastAsia"/>
        </w:rPr>
        <w:t>地號土地所有權人</w:t>
      </w:r>
      <w:proofErr w:type="gramStart"/>
      <w:r w:rsidRPr="000A1025">
        <w:rPr>
          <w:rFonts w:hint="eastAsia"/>
        </w:rPr>
        <w:t>指界鋼</w:t>
      </w:r>
      <w:proofErr w:type="gramEnd"/>
      <w:r w:rsidRPr="000A1025">
        <w:rPr>
          <w:rFonts w:hint="eastAsia"/>
        </w:rPr>
        <w:t>釘連接鋼釘，係其於85年7月10日地籍調查時現場</w:t>
      </w:r>
      <w:proofErr w:type="gramStart"/>
      <w:r w:rsidRPr="000A1025">
        <w:rPr>
          <w:rFonts w:hint="eastAsia"/>
        </w:rPr>
        <w:t>自行指界位置</w:t>
      </w:r>
      <w:proofErr w:type="gramEnd"/>
      <w:r w:rsidRPr="000A1025">
        <w:rPr>
          <w:rFonts w:hint="eastAsia"/>
        </w:rPr>
        <w:t>，與重測人員於85年12月16日參照舊地籍圖協助</w:t>
      </w:r>
      <w:proofErr w:type="gramStart"/>
      <w:r w:rsidRPr="000A1025">
        <w:rPr>
          <w:rFonts w:hint="eastAsia"/>
        </w:rPr>
        <w:t>指界釘定</w:t>
      </w:r>
      <w:proofErr w:type="gramEnd"/>
      <w:r w:rsidRPr="000A1025">
        <w:rPr>
          <w:rFonts w:hint="eastAsia"/>
        </w:rPr>
        <w:t>之鋼釘位置不同。</w:t>
      </w:r>
    </w:p>
  </w:footnote>
  <w:footnote w:id="10">
    <w:p w:rsidR="00663FE7" w:rsidRPr="00DC2762" w:rsidRDefault="00663FE7">
      <w:pPr>
        <w:pStyle w:val="afd"/>
      </w:pPr>
      <w:r>
        <w:rPr>
          <w:rStyle w:val="aff"/>
        </w:rPr>
        <w:footnoteRef/>
      </w:r>
      <w:r>
        <w:t xml:space="preserve"> </w:t>
      </w:r>
      <w:r>
        <w:rPr>
          <w:rFonts w:hint="eastAsia"/>
        </w:rPr>
        <w:t>即</w:t>
      </w:r>
      <w:r w:rsidRPr="00DC2762">
        <w:rPr>
          <w:rFonts w:hint="eastAsia"/>
        </w:rPr>
        <w:t>以牆壁為界，牆壁屬同段</w:t>
      </w:r>
      <w:r w:rsidR="003577EF" w:rsidRPr="003577EF">
        <w:rPr>
          <w:rFonts w:hint="eastAsia"/>
        </w:rPr>
        <w:t>○○○</w:t>
      </w:r>
      <w:r w:rsidRPr="00DC2762">
        <w:rPr>
          <w:rFonts w:hint="eastAsia"/>
        </w:rPr>
        <w:t>地號所有。</w:t>
      </w:r>
    </w:p>
  </w:footnote>
  <w:footnote w:id="11">
    <w:p w:rsidR="00663FE7" w:rsidRPr="00496008" w:rsidRDefault="00663FE7" w:rsidP="001C6FCF">
      <w:pPr>
        <w:pStyle w:val="afd"/>
        <w:ind w:left="220" w:hangingChars="100" w:hanging="220"/>
        <w:jc w:val="both"/>
      </w:pPr>
      <w:r>
        <w:rPr>
          <w:rStyle w:val="aff"/>
        </w:rPr>
        <w:footnoteRef/>
      </w:r>
      <w:r>
        <w:t xml:space="preserve"> </w:t>
      </w:r>
      <w:r>
        <w:rPr>
          <w:rFonts w:hint="eastAsia"/>
        </w:rPr>
        <w:t>委員所提方案係按104年7月30日善意協調會中，216地號土地所有權人表示願意將所有土地面積增加部分</w:t>
      </w:r>
      <w:proofErr w:type="gramStart"/>
      <w:r>
        <w:rPr>
          <w:rFonts w:hint="eastAsia"/>
        </w:rPr>
        <w:t>補予對造方</w:t>
      </w:r>
      <w:proofErr w:type="gramEnd"/>
      <w:r>
        <w:rPr>
          <w:rFonts w:hint="eastAsia"/>
        </w:rPr>
        <w:t>之退讓初衷，目的在於降低雙方土地面積增減情形，提供雙方當事人第2次調處會議之參考，藉以提高雙方達成協議，免除訴訟之可能性。</w:t>
      </w:r>
    </w:p>
  </w:footnote>
  <w:footnote w:id="12">
    <w:p w:rsidR="00663FE7" w:rsidRDefault="00663FE7" w:rsidP="000973FB">
      <w:pPr>
        <w:pStyle w:val="afd"/>
        <w:ind w:left="220" w:hangingChars="100" w:hanging="220"/>
      </w:pPr>
      <w:r>
        <w:rPr>
          <w:rStyle w:val="aff"/>
        </w:rPr>
        <w:footnoteRef/>
      </w:r>
      <w:r>
        <w:t xml:space="preserve"> </w:t>
      </w:r>
      <w:r w:rsidRPr="009B0727">
        <w:rPr>
          <w:rFonts w:hint="eastAsia"/>
        </w:rPr>
        <w:t>地政機關所製作之地籍圖，在主管機關逕行分割之土地，係依主管機關行政處分所定之分割線而定；在土地所有人自行分割之土地，係按土地所有人申請分割登記時所定之分割線而定；在法院裁判分割之土地，係依法院所為之民事確定判決而定；就其餘之土地，則係按地籍圖製作前之當時土地所有人指界而定，且此項土地所有人之指界，除嗣後之地籍圖重測外，多係在臺灣開始建立地籍圖制度之日據時代完成，而當時多係依直接占有或間接占有現狀為之（但即使在已製作地籍圖之地區，仍有部分土地在日據時代未完成登錄，嗣後在測量作業中發現，始補行測繪將之列入地籍圖內）。</w:t>
      </w:r>
    </w:p>
  </w:footnote>
  <w:footnote w:id="13">
    <w:p w:rsidR="00663FE7" w:rsidRDefault="00663FE7" w:rsidP="00766B88">
      <w:pPr>
        <w:pStyle w:val="afd"/>
        <w:ind w:left="110" w:hangingChars="50" w:hanging="110"/>
      </w:pPr>
      <w:r>
        <w:rPr>
          <w:rStyle w:val="aff"/>
        </w:rPr>
        <w:footnoteRef/>
      </w:r>
      <w:r w:rsidRPr="00AF48EC">
        <w:rPr>
          <w:rFonts w:hint="eastAsia"/>
        </w:rPr>
        <w:t>臺中地院107年度簡上字第167號民事判決</w:t>
      </w:r>
      <w:r>
        <w:rPr>
          <w:rFonts w:hint="eastAsia"/>
        </w:rPr>
        <w:t>、</w:t>
      </w:r>
      <w:r w:rsidRPr="00AF48EC">
        <w:rPr>
          <w:rFonts w:hint="eastAsia"/>
        </w:rPr>
        <w:t>臺中地院107年度簡</w:t>
      </w:r>
      <w:r>
        <w:rPr>
          <w:rFonts w:hint="eastAsia"/>
        </w:rPr>
        <w:t>抗</w:t>
      </w:r>
      <w:r w:rsidRPr="00AF48EC">
        <w:rPr>
          <w:rFonts w:hint="eastAsia"/>
        </w:rPr>
        <w:t>字第1</w:t>
      </w:r>
      <w:r>
        <w:t>0</w:t>
      </w:r>
      <w:r w:rsidRPr="00AF48EC">
        <w:rPr>
          <w:rFonts w:hint="eastAsia"/>
        </w:rPr>
        <w:t>號民事</w:t>
      </w:r>
      <w:r>
        <w:rPr>
          <w:rFonts w:hint="eastAsia"/>
        </w:rPr>
        <w:t>裁定、</w:t>
      </w:r>
      <w:r w:rsidRPr="00AF48EC">
        <w:rPr>
          <w:rFonts w:hint="eastAsia"/>
        </w:rPr>
        <w:t>最高法院107年度台簡抗字第272號民事裁定</w:t>
      </w:r>
      <w:r>
        <w:rPr>
          <w:rFonts w:hint="eastAsia"/>
        </w:rPr>
        <w:t>。</w:t>
      </w:r>
    </w:p>
  </w:footnote>
  <w:footnote w:id="14">
    <w:p w:rsidR="00663FE7" w:rsidRDefault="00663FE7" w:rsidP="00B12DDA">
      <w:pPr>
        <w:pStyle w:val="afd"/>
        <w:ind w:left="220" w:hangingChars="100" w:hanging="220"/>
      </w:pPr>
      <w:r>
        <w:rPr>
          <w:rStyle w:val="aff"/>
        </w:rPr>
        <w:footnoteRef/>
      </w:r>
      <w:r>
        <w:rPr>
          <w:rFonts w:hint="eastAsia"/>
        </w:rPr>
        <w:t xml:space="preserve"> </w:t>
      </w:r>
      <w:r w:rsidRPr="00D4614D">
        <w:rPr>
          <w:rFonts w:hint="eastAsia"/>
        </w:rPr>
        <w:t>臺中地檢署106年度偵字第12676號</w:t>
      </w:r>
      <w:r>
        <w:rPr>
          <w:rFonts w:hint="eastAsia"/>
        </w:rPr>
        <w:t>、</w:t>
      </w:r>
      <w:r w:rsidRPr="00D4614D">
        <w:rPr>
          <w:rFonts w:hint="eastAsia"/>
        </w:rPr>
        <w:t>108年度偵字第25577號</w:t>
      </w:r>
      <w:r>
        <w:rPr>
          <w:rFonts w:hint="eastAsia"/>
        </w:rPr>
        <w:t>不起訴處分書、</w:t>
      </w:r>
      <w:r w:rsidRPr="00D4614D">
        <w:rPr>
          <w:rFonts w:hint="eastAsia"/>
        </w:rPr>
        <w:t>臺中地檢署108年度他字第8016號貪污治罪條例案</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DF270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808"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8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B5A40BFE"/>
    <w:lvl w:ilvl="0" w:tplc="5E622888">
      <w:start w:val="1"/>
      <w:numFmt w:val="decimal"/>
      <w:pStyle w:val="a1"/>
      <w:lvlText w:val="圖%1　"/>
      <w:lvlJc w:val="left"/>
      <w:pPr>
        <w:ind w:left="289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F946B1EC"/>
    <w:lvl w:ilvl="0" w:tplc="43989A54">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28"/>
        <w:szCs w:val="28"/>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031831AC"/>
    <w:lvl w:ilvl="0" w:tplc="E32006A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BBE0C68"/>
    <w:multiLevelType w:val="hybridMultilevel"/>
    <w:tmpl w:val="5EF2E2D4"/>
    <w:lvl w:ilvl="0" w:tplc="29A61DA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79019A"/>
    <w:multiLevelType w:val="hybridMultilevel"/>
    <w:tmpl w:val="5290D182"/>
    <w:lvl w:ilvl="0" w:tplc="32F2FF0E">
      <w:start w:val="1"/>
      <w:numFmt w:val="decimal"/>
      <w:lvlText w:val="%1、"/>
      <w:lvlJc w:val="left"/>
      <w:pPr>
        <w:ind w:left="114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474A57"/>
    <w:multiLevelType w:val="hybridMultilevel"/>
    <w:tmpl w:val="6408082A"/>
    <w:lvl w:ilvl="0" w:tplc="197CEC4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7"/>
  </w:num>
  <w:num w:numId="6">
    <w:abstractNumId w:val="1"/>
  </w:num>
  <w:num w:numId="7">
    <w:abstractNumId w:val="8"/>
  </w:num>
  <w:num w:numId="8">
    <w:abstractNumId w:val="4"/>
  </w:num>
  <w:num w:numId="9">
    <w:abstractNumId w:val="9"/>
  </w:num>
  <w:num w:numId="10">
    <w:abstractNumId w:val="1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8D"/>
    <w:rsid w:val="00001E3F"/>
    <w:rsid w:val="00002691"/>
    <w:rsid w:val="00002EF0"/>
    <w:rsid w:val="000030CE"/>
    <w:rsid w:val="00003B74"/>
    <w:rsid w:val="00003CDD"/>
    <w:rsid w:val="00004D2A"/>
    <w:rsid w:val="00005177"/>
    <w:rsid w:val="00005494"/>
    <w:rsid w:val="00005730"/>
    <w:rsid w:val="00006961"/>
    <w:rsid w:val="0000722E"/>
    <w:rsid w:val="00010649"/>
    <w:rsid w:val="000109D3"/>
    <w:rsid w:val="00010D2C"/>
    <w:rsid w:val="000112BF"/>
    <w:rsid w:val="00012233"/>
    <w:rsid w:val="00012B78"/>
    <w:rsid w:val="00013293"/>
    <w:rsid w:val="00013A7D"/>
    <w:rsid w:val="000141B3"/>
    <w:rsid w:val="0001561A"/>
    <w:rsid w:val="00017318"/>
    <w:rsid w:val="0002285E"/>
    <w:rsid w:val="00022A34"/>
    <w:rsid w:val="00022EB1"/>
    <w:rsid w:val="0002430F"/>
    <w:rsid w:val="00024684"/>
    <w:rsid w:val="000246F7"/>
    <w:rsid w:val="00030CCE"/>
    <w:rsid w:val="00030F57"/>
    <w:rsid w:val="0003114D"/>
    <w:rsid w:val="00032430"/>
    <w:rsid w:val="00034D04"/>
    <w:rsid w:val="00036D76"/>
    <w:rsid w:val="00037557"/>
    <w:rsid w:val="00040921"/>
    <w:rsid w:val="000413A3"/>
    <w:rsid w:val="00042420"/>
    <w:rsid w:val="00042528"/>
    <w:rsid w:val="00043ED5"/>
    <w:rsid w:val="00044D15"/>
    <w:rsid w:val="00044DD0"/>
    <w:rsid w:val="00046645"/>
    <w:rsid w:val="0004680D"/>
    <w:rsid w:val="0005123C"/>
    <w:rsid w:val="00052B1A"/>
    <w:rsid w:val="00054169"/>
    <w:rsid w:val="00055CA0"/>
    <w:rsid w:val="00056451"/>
    <w:rsid w:val="0005723D"/>
    <w:rsid w:val="000572B9"/>
    <w:rsid w:val="00057B2B"/>
    <w:rsid w:val="00057F32"/>
    <w:rsid w:val="00060A95"/>
    <w:rsid w:val="00062A25"/>
    <w:rsid w:val="00063D56"/>
    <w:rsid w:val="0006433B"/>
    <w:rsid w:val="00064A79"/>
    <w:rsid w:val="00065224"/>
    <w:rsid w:val="000654B3"/>
    <w:rsid w:val="00067909"/>
    <w:rsid w:val="00071408"/>
    <w:rsid w:val="00072F52"/>
    <w:rsid w:val="00073CB5"/>
    <w:rsid w:val="0007425C"/>
    <w:rsid w:val="00077553"/>
    <w:rsid w:val="00077D0F"/>
    <w:rsid w:val="00080B7B"/>
    <w:rsid w:val="00080E20"/>
    <w:rsid w:val="0008390B"/>
    <w:rsid w:val="000851A2"/>
    <w:rsid w:val="00085D6F"/>
    <w:rsid w:val="000878D9"/>
    <w:rsid w:val="00087A9B"/>
    <w:rsid w:val="00090477"/>
    <w:rsid w:val="00090524"/>
    <w:rsid w:val="00090811"/>
    <w:rsid w:val="00090FE7"/>
    <w:rsid w:val="00091E88"/>
    <w:rsid w:val="0009306A"/>
    <w:rsid w:val="0009352E"/>
    <w:rsid w:val="00095640"/>
    <w:rsid w:val="00096AA1"/>
    <w:rsid w:val="00096B96"/>
    <w:rsid w:val="00096CF9"/>
    <w:rsid w:val="000973FB"/>
    <w:rsid w:val="000A1025"/>
    <w:rsid w:val="000A1804"/>
    <w:rsid w:val="000A2E6E"/>
    <w:rsid w:val="000A2F3F"/>
    <w:rsid w:val="000A402C"/>
    <w:rsid w:val="000A56C1"/>
    <w:rsid w:val="000A7E9C"/>
    <w:rsid w:val="000B0B4A"/>
    <w:rsid w:val="000B1C51"/>
    <w:rsid w:val="000B279A"/>
    <w:rsid w:val="000B3240"/>
    <w:rsid w:val="000B4832"/>
    <w:rsid w:val="000B5E89"/>
    <w:rsid w:val="000B61D2"/>
    <w:rsid w:val="000B6A6E"/>
    <w:rsid w:val="000B70A7"/>
    <w:rsid w:val="000B7E52"/>
    <w:rsid w:val="000C1036"/>
    <w:rsid w:val="000C305D"/>
    <w:rsid w:val="000C3DAF"/>
    <w:rsid w:val="000C495F"/>
    <w:rsid w:val="000C5F06"/>
    <w:rsid w:val="000C666A"/>
    <w:rsid w:val="000C67B6"/>
    <w:rsid w:val="000C6F95"/>
    <w:rsid w:val="000D2F69"/>
    <w:rsid w:val="000D30C1"/>
    <w:rsid w:val="000D4453"/>
    <w:rsid w:val="000D455D"/>
    <w:rsid w:val="000D5E83"/>
    <w:rsid w:val="000E31E3"/>
    <w:rsid w:val="000E48D6"/>
    <w:rsid w:val="000E4F63"/>
    <w:rsid w:val="000E5440"/>
    <w:rsid w:val="000E6431"/>
    <w:rsid w:val="000F21A5"/>
    <w:rsid w:val="000F351F"/>
    <w:rsid w:val="000F3842"/>
    <w:rsid w:val="000F3F3F"/>
    <w:rsid w:val="000F4817"/>
    <w:rsid w:val="000F5575"/>
    <w:rsid w:val="000F5A6B"/>
    <w:rsid w:val="00100349"/>
    <w:rsid w:val="00100473"/>
    <w:rsid w:val="00102B9F"/>
    <w:rsid w:val="001059AD"/>
    <w:rsid w:val="00105D2D"/>
    <w:rsid w:val="00110F37"/>
    <w:rsid w:val="00111035"/>
    <w:rsid w:val="00111CFF"/>
    <w:rsid w:val="00112637"/>
    <w:rsid w:val="00112ABC"/>
    <w:rsid w:val="00115276"/>
    <w:rsid w:val="001160C4"/>
    <w:rsid w:val="00116201"/>
    <w:rsid w:val="0011638E"/>
    <w:rsid w:val="0012001E"/>
    <w:rsid w:val="001203E8"/>
    <w:rsid w:val="001225C3"/>
    <w:rsid w:val="00124E23"/>
    <w:rsid w:val="00125E3F"/>
    <w:rsid w:val="00126A55"/>
    <w:rsid w:val="00126DD6"/>
    <w:rsid w:val="00126E82"/>
    <w:rsid w:val="00133308"/>
    <w:rsid w:val="00133F08"/>
    <w:rsid w:val="001345E6"/>
    <w:rsid w:val="001356ED"/>
    <w:rsid w:val="00136304"/>
    <w:rsid w:val="00136340"/>
    <w:rsid w:val="001369D6"/>
    <w:rsid w:val="0013700E"/>
    <w:rsid w:val="001376BD"/>
    <w:rsid w:val="001378B0"/>
    <w:rsid w:val="001405AE"/>
    <w:rsid w:val="00140889"/>
    <w:rsid w:val="001409BB"/>
    <w:rsid w:val="00140AD5"/>
    <w:rsid w:val="001412BD"/>
    <w:rsid w:val="0014150B"/>
    <w:rsid w:val="00142E00"/>
    <w:rsid w:val="001433CA"/>
    <w:rsid w:val="00145509"/>
    <w:rsid w:val="00152793"/>
    <w:rsid w:val="00153B7E"/>
    <w:rsid w:val="00153C6E"/>
    <w:rsid w:val="001545A9"/>
    <w:rsid w:val="00154E88"/>
    <w:rsid w:val="00155910"/>
    <w:rsid w:val="00156E45"/>
    <w:rsid w:val="00157732"/>
    <w:rsid w:val="0016020F"/>
    <w:rsid w:val="001607B4"/>
    <w:rsid w:val="001619FF"/>
    <w:rsid w:val="001637C7"/>
    <w:rsid w:val="00163D6D"/>
    <w:rsid w:val="00164568"/>
    <w:rsid w:val="0016480E"/>
    <w:rsid w:val="00164AA7"/>
    <w:rsid w:val="001651BB"/>
    <w:rsid w:val="00166521"/>
    <w:rsid w:val="001679AB"/>
    <w:rsid w:val="00171D7F"/>
    <w:rsid w:val="001740EE"/>
    <w:rsid w:val="00174297"/>
    <w:rsid w:val="00176993"/>
    <w:rsid w:val="00177DF7"/>
    <w:rsid w:val="00180E06"/>
    <w:rsid w:val="001817B3"/>
    <w:rsid w:val="00181EEF"/>
    <w:rsid w:val="00182385"/>
    <w:rsid w:val="00183014"/>
    <w:rsid w:val="0018580B"/>
    <w:rsid w:val="00186658"/>
    <w:rsid w:val="00186B71"/>
    <w:rsid w:val="0018711F"/>
    <w:rsid w:val="0018788B"/>
    <w:rsid w:val="00187CBA"/>
    <w:rsid w:val="00187CF9"/>
    <w:rsid w:val="00190254"/>
    <w:rsid w:val="00190998"/>
    <w:rsid w:val="00190A7D"/>
    <w:rsid w:val="00190C7D"/>
    <w:rsid w:val="00190F04"/>
    <w:rsid w:val="00195216"/>
    <w:rsid w:val="001958C1"/>
    <w:rsid w:val="0019599D"/>
    <w:rsid w:val="001959C2"/>
    <w:rsid w:val="00195A70"/>
    <w:rsid w:val="00195D96"/>
    <w:rsid w:val="00196933"/>
    <w:rsid w:val="001A091C"/>
    <w:rsid w:val="001A3211"/>
    <w:rsid w:val="001A517F"/>
    <w:rsid w:val="001A51E3"/>
    <w:rsid w:val="001A5F01"/>
    <w:rsid w:val="001A64A1"/>
    <w:rsid w:val="001A751A"/>
    <w:rsid w:val="001A7968"/>
    <w:rsid w:val="001B0D40"/>
    <w:rsid w:val="001B13DC"/>
    <w:rsid w:val="001B2E98"/>
    <w:rsid w:val="001B3483"/>
    <w:rsid w:val="001B3C1E"/>
    <w:rsid w:val="001B4494"/>
    <w:rsid w:val="001B5481"/>
    <w:rsid w:val="001B5C93"/>
    <w:rsid w:val="001B666E"/>
    <w:rsid w:val="001B6680"/>
    <w:rsid w:val="001C0D8B"/>
    <w:rsid w:val="001C0DA8"/>
    <w:rsid w:val="001C1138"/>
    <w:rsid w:val="001C1363"/>
    <w:rsid w:val="001C3C47"/>
    <w:rsid w:val="001C3D97"/>
    <w:rsid w:val="001C492D"/>
    <w:rsid w:val="001C4ADD"/>
    <w:rsid w:val="001C4E65"/>
    <w:rsid w:val="001C6FCF"/>
    <w:rsid w:val="001C7A92"/>
    <w:rsid w:val="001D0A7E"/>
    <w:rsid w:val="001D1D47"/>
    <w:rsid w:val="001D2331"/>
    <w:rsid w:val="001D26F1"/>
    <w:rsid w:val="001D2B02"/>
    <w:rsid w:val="001D4602"/>
    <w:rsid w:val="001D4874"/>
    <w:rsid w:val="001D523D"/>
    <w:rsid w:val="001D67EA"/>
    <w:rsid w:val="001E0D7F"/>
    <w:rsid w:val="001E0D8A"/>
    <w:rsid w:val="001E19E7"/>
    <w:rsid w:val="001E2833"/>
    <w:rsid w:val="001E29E6"/>
    <w:rsid w:val="001E58D3"/>
    <w:rsid w:val="001E67BA"/>
    <w:rsid w:val="001E74C2"/>
    <w:rsid w:val="001E7C76"/>
    <w:rsid w:val="001F279E"/>
    <w:rsid w:val="001F317C"/>
    <w:rsid w:val="001F5A48"/>
    <w:rsid w:val="001F6260"/>
    <w:rsid w:val="00200007"/>
    <w:rsid w:val="00201EEB"/>
    <w:rsid w:val="0020235F"/>
    <w:rsid w:val="002030A5"/>
    <w:rsid w:val="00203131"/>
    <w:rsid w:val="00206EF3"/>
    <w:rsid w:val="00207C6C"/>
    <w:rsid w:val="00211254"/>
    <w:rsid w:val="00212E88"/>
    <w:rsid w:val="002138AD"/>
    <w:rsid w:val="00213C9C"/>
    <w:rsid w:val="00214BF7"/>
    <w:rsid w:val="00215A1D"/>
    <w:rsid w:val="0022009E"/>
    <w:rsid w:val="00221204"/>
    <w:rsid w:val="00222562"/>
    <w:rsid w:val="00223241"/>
    <w:rsid w:val="002238AD"/>
    <w:rsid w:val="0022425C"/>
    <w:rsid w:val="002246DE"/>
    <w:rsid w:val="00224A4E"/>
    <w:rsid w:val="0022529B"/>
    <w:rsid w:val="0022690C"/>
    <w:rsid w:val="00226FFE"/>
    <w:rsid w:val="00227AC6"/>
    <w:rsid w:val="002305EE"/>
    <w:rsid w:val="002316D1"/>
    <w:rsid w:val="002354DA"/>
    <w:rsid w:val="002357E5"/>
    <w:rsid w:val="00235F41"/>
    <w:rsid w:val="0024174F"/>
    <w:rsid w:val="00241FF0"/>
    <w:rsid w:val="00242740"/>
    <w:rsid w:val="00242C9D"/>
    <w:rsid w:val="00243127"/>
    <w:rsid w:val="0024537E"/>
    <w:rsid w:val="00247F92"/>
    <w:rsid w:val="002516E8"/>
    <w:rsid w:val="00251B21"/>
    <w:rsid w:val="00252BC4"/>
    <w:rsid w:val="00252ED4"/>
    <w:rsid w:val="00254014"/>
    <w:rsid w:val="00260677"/>
    <w:rsid w:val="00261F46"/>
    <w:rsid w:val="00262B2C"/>
    <w:rsid w:val="002633E3"/>
    <w:rsid w:val="00264218"/>
    <w:rsid w:val="00264279"/>
    <w:rsid w:val="0026504D"/>
    <w:rsid w:val="0026532F"/>
    <w:rsid w:val="00266192"/>
    <w:rsid w:val="002700F7"/>
    <w:rsid w:val="00270CE8"/>
    <w:rsid w:val="002712E1"/>
    <w:rsid w:val="002726AC"/>
    <w:rsid w:val="00273A2F"/>
    <w:rsid w:val="00273B43"/>
    <w:rsid w:val="00277770"/>
    <w:rsid w:val="00280986"/>
    <w:rsid w:val="002819DC"/>
    <w:rsid w:val="00281ECE"/>
    <w:rsid w:val="00282DB7"/>
    <w:rsid w:val="00282E2C"/>
    <w:rsid w:val="002831C7"/>
    <w:rsid w:val="002831E5"/>
    <w:rsid w:val="00283AC5"/>
    <w:rsid w:val="002840C6"/>
    <w:rsid w:val="00284917"/>
    <w:rsid w:val="00284B8D"/>
    <w:rsid w:val="00284F24"/>
    <w:rsid w:val="002853A1"/>
    <w:rsid w:val="00285F15"/>
    <w:rsid w:val="00287338"/>
    <w:rsid w:val="00287675"/>
    <w:rsid w:val="0029161E"/>
    <w:rsid w:val="002927C6"/>
    <w:rsid w:val="002928D6"/>
    <w:rsid w:val="00292F92"/>
    <w:rsid w:val="0029360F"/>
    <w:rsid w:val="00295174"/>
    <w:rsid w:val="00296172"/>
    <w:rsid w:val="00296B92"/>
    <w:rsid w:val="0029756D"/>
    <w:rsid w:val="002A0451"/>
    <w:rsid w:val="002A14F1"/>
    <w:rsid w:val="002A2030"/>
    <w:rsid w:val="002A2C22"/>
    <w:rsid w:val="002A4103"/>
    <w:rsid w:val="002A468A"/>
    <w:rsid w:val="002A564A"/>
    <w:rsid w:val="002A5B45"/>
    <w:rsid w:val="002A5DB0"/>
    <w:rsid w:val="002A61AC"/>
    <w:rsid w:val="002A7B03"/>
    <w:rsid w:val="002B02EB"/>
    <w:rsid w:val="002B156E"/>
    <w:rsid w:val="002B2592"/>
    <w:rsid w:val="002B2A24"/>
    <w:rsid w:val="002B2E56"/>
    <w:rsid w:val="002B2FD8"/>
    <w:rsid w:val="002B35F5"/>
    <w:rsid w:val="002B3B13"/>
    <w:rsid w:val="002B4694"/>
    <w:rsid w:val="002B4848"/>
    <w:rsid w:val="002B7A15"/>
    <w:rsid w:val="002B7DEA"/>
    <w:rsid w:val="002C0183"/>
    <w:rsid w:val="002C0602"/>
    <w:rsid w:val="002C0E57"/>
    <w:rsid w:val="002C1939"/>
    <w:rsid w:val="002C37BF"/>
    <w:rsid w:val="002C44E9"/>
    <w:rsid w:val="002C73CA"/>
    <w:rsid w:val="002C7DD6"/>
    <w:rsid w:val="002D2A04"/>
    <w:rsid w:val="002D2CD3"/>
    <w:rsid w:val="002D5C16"/>
    <w:rsid w:val="002D65D2"/>
    <w:rsid w:val="002D68A4"/>
    <w:rsid w:val="002D6A5D"/>
    <w:rsid w:val="002E04B9"/>
    <w:rsid w:val="002E1270"/>
    <w:rsid w:val="002E2B07"/>
    <w:rsid w:val="002E4317"/>
    <w:rsid w:val="002E56A3"/>
    <w:rsid w:val="002E5F17"/>
    <w:rsid w:val="002E7557"/>
    <w:rsid w:val="002E79A7"/>
    <w:rsid w:val="002E7B92"/>
    <w:rsid w:val="002F0793"/>
    <w:rsid w:val="002F1363"/>
    <w:rsid w:val="002F15DC"/>
    <w:rsid w:val="002F1949"/>
    <w:rsid w:val="002F3DFF"/>
    <w:rsid w:val="002F565B"/>
    <w:rsid w:val="002F5E05"/>
    <w:rsid w:val="00300075"/>
    <w:rsid w:val="0030137B"/>
    <w:rsid w:val="00301814"/>
    <w:rsid w:val="00302BD6"/>
    <w:rsid w:val="00302E15"/>
    <w:rsid w:val="00305A85"/>
    <w:rsid w:val="00306FD6"/>
    <w:rsid w:val="0031007C"/>
    <w:rsid w:val="00311316"/>
    <w:rsid w:val="00312EF9"/>
    <w:rsid w:val="00313623"/>
    <w:rsid w:val="00315166"/>
    <w:rsid w:val="00315A16"/>
    <w:rsid w:val="00317053"/>
    <w:rsid w:val="003207F2"/>
    <w:rsid w:val="00320E8B"/>
    <w:rsid w:val="0032109C"/>
    <w:rsid w:val="00321FA2"/>
    <w:rsid w:val="00322B45"/>
    <w:rsid w:val="00323809"/>
    <w:rsid w:val="00323D41"/>
    <w:rsid w:val="00323EE3"/>
    <w:rsid w:val="003248DE"/>
    <w:rsid w:val="00325318"/>
    <w:rsid w:val="00325414"/>
    <w:rsid w:val="00326ACC"/>
    <w:rsid w:val="003302F1"/>
    <w:rsid w:val="0033031C"/>
    <w:rsid w:val="003313F4"/>
    <w:rsid w:val="0033402F"/>
    <w:rsid w:val="00334261"/>
    <w:rsid w:val="00335AF3"/>
    <w:rsid w:val="00336224"/>
    <w:rsid w:val="00340306"/>
    <w:rsid w:val="003408B1"/>
    <w:rsid w:val="003422D2"/>
    <w:rsid w:val="0034388F"/>
    <w:rsid w:val="00344117"/>
    <w:rsid w:val="0034470E"/>
    <w:rsid w:val="0034550D"/>
    <w:rsid w:val="003467F8"/>
    <w:rsid w:val="003478F4"/>
    <w:rsid w:val="00350855"/>
    <w:rsid w:val="003513E6"/>
    <w:rsid w:val="003520FF"/>
    <w:rsid w:val="00352B9A"/>
    <w:rsid w:val="00352DB0"/>
    <w:rsid w:val="00352EA2"/>
    <w:rsid w:val="003563C7"/>
    <w:rsid w:val="003577EF"/>
    <w:rsid w:val="00357948"/>
    <w:rsid w:val="00360D60"/>
    <w:rsid w:val="00361063"/>
    <w:rsid w:val="00361A13"/>
    <w:rsid w:val="003622C5"/>
    <w:rsid w:val="00367332"/>
    <w:rsid w:val="00367FB5"/>
    <w:rsid w:val="0037094A"/>
    <w:rsid w:val="00371ED3"/>
    <w:rsid w:val="00372FFC"/>
    <w:rsid w:val="00373C1C"/>
    <w:rsid w:val="00374666"/>
    <w:rsid w:val="003758E6"/>
    <w:rsid w:val="0037672C"/>
    <w:rsid w:val="00376ACD"/>
    <w:rsid w:val="0037728A"/>
    <w:rsid w:val="00377E47"/>
    <w:rsid w:val="00380B7D"/>
    <w:rsid w:val="00381A99"/>
    <w:rsid w:val="00381BFE"/>
    <w:rsid w:val="003829C2"/>
    <w:rsid w:val="003830B2"/>
    <w:rsid w:val="00384724"/>
    <w:rsid w:val="003863DC"/>
    <w:rsid w:val="003868C2"/>
    <w:rsid w:val="00387C0E"/>
    <w:rsid w:val="003912EF"/>
    <w:rsid w:val="003919B7"/>
    <w:rsid w:val="00391D57"/>
    <w:rsid w:val="00391F65"/>
    <w:rsid w:val="00392292"/>
    <w:rsid w:val="00392E2F"/>
    <w:rsid w:val="00395004"/>
    <w:rsid w:val="003A14AA"/>
    <w:rsid w:val="003A1A1C"/>
    <w:rsid w:val="003A1DDF"/>
    <w:rsid w:val="003A2477"/>
    <w:rsid w:val="003A3019"/>
    <w:rsid w:val="003A3FC0"/>
    <w:rsid w:val="003A57A4"/>
    <w:rsid w:val="003A58E6"/>
    <w:rsid w:val="003A7763"/>
    <w:rsid w:val="003A7C67"/>
    <w:rsid w:val="003B0414"/>
    <w:rsid w:val="003B049D"/>
    <w:rsid w:val="003B0D3A"/>
    <w:rsid w:val="003B1017"/>
    <w:rsid w:val="003B1430"/>
    <w:rsid w:val="003B3C07"/>
    <w:rsid w:val="003B4BF7"/>
    <w:rsid w:val="003B5775"/>
    <w:rsid w:val="003B582D"/>
    <w:rsid w:val="003B6775"/>
    <w:rsid w:val="003B6DDD"/>
    <w:rsid w:val="003B78B2"/>
    <w:rsid w:val="003C1995"/>
    <w:rsid w:val="003C2861"/>
    <w:rsid w:val="003C5A4E"/>
    <w:rsid w:val="003C5FE2"/>
    <w:rsid w:val="003C6A58"/>
    <w:rsid w:val="003D05FB"/>
    <w:rsid w:val="003D0DD0"/>
    <w:rsid w:val="003D1B16"/>
    <w:rsid w:val="003D45BF"/>
    <w:rsid w:val="003D465E"/>
    <w:rsid w:val="003D4C25"/>
    <w:rsid w:val="003D4F17"/>
    <w:rsid w:val="003D508A"/>
    <w:rsid w:val="003D537F"/>
    <w:rsid w:val="003D6EA5"/>
    <w:rsid w:val="003D75A9"/>
    <w:rsid w:val="003D7B75"/>
    <w:rsid w:val="003D7EAA"/>
    <w:rsid w:val="003E0208"/>
    <w:rsid w:val="003E34C9"/>
    <w:rsid w:val="003E438C"/>
    <w:rsid w:val="003E4B57"/>
    <w:rsid w:val="003E532F"/>
    <w:rsid w:val="003E6289"/>
    <w:rsid w:val="003E65CA"/>
    <w:rsid w:val="003E6D9E"/>
    <w:rsid w:val="003E7AF2"/>
    <w:rsid w:val="003E7FB6"/>
    <w:rsid w:val="003F08F3"/>
    <w:rsid w:val="003F20EE"/>
    <w:rsid w:val="003F27E1"/>
    <w:rsid w:val="003F437A"/>
    <w:rsid w:val="003F4DC9"/>
    <w:rsid w:val="003F5C2B"/>
    <w:rsid w:val="003F6A86"/>
    <w:rsid w:val="003F72E4"/>
    <w:rsid w:val="004023E9"/>
    <w:rsid w:val="00403B92"/>
    <w:rsid w:val="00403C4C"/>
    <w:rsid w:val="0040454A"/>
    <w:rsid w:val="00404DE0"/>
    <w:rsid w:val="004054FD"/>
    <w:rsid w:val="00405ABC"/>
    <w:rsid w:val="00410C48"/>
    <w:rsid w:val="004126AB"/>
    <w:rsid w:val="004132BE"/>
    <w:rsid w:val="00413F83"/>
    <w:rsid w:val="0041408F"/>
    <w:rsid w:val="0041490C"/>
    <w:rsid w:val="00415644"/>
    <w:rsid w:val="00416191"/>
    <w:rsid w:val="0041621D"/>
    <w:rsid w:val="00416721"/>
    <w:rsid w:val="00416B9F"/>
    <w:rsid w:val="0042180B"/>
    <w:rsid w:val="00421EF0"/>
    <w:rsid w:val="004224FA"/>
    <w:rsid w:val="00423D07"/>
    <w:rsid w:val="0042489E"/>
    <w:rsid w:val="00424B7E"/>
    <w:rsid w:val="004310C3"/>
    <w:rsid w:val="004315D7"/>
    <w:rsid w:val="00431E10"/>
    <w:rsid w:val="00433814"/>
    <w:rsid w:val="00436BCC"/>
    <w:rsid w:val="00436EB5"/>
    <w:rsid w:val="00437276"/>
    <w:rsid w:val="00437E62"/>
    <w:rsid w:val="004400EE"/>
    <w:rsid w:val="004401BF"/>
    <w:rsid w:val="004403B3"/>
    <w:rsid w:val="00442011"/>
    <w:rsid w:val="00443034"/>
    <w:rsid w:val="0044346F"/>
    <w:rsid w:val="00443A0D"/>
    <w:rsid w:val="00444D0E"/>
    <w:rsid w:val="00450A09"/>
    <w:rsid w:val="004511AB"/>
    <w:rsid w:val="00451B10"/>
    <w:rsid w:val="00452510"/>
    <w:rsid w:val="00453C6C"/>
    <w:rsid w:val="004541A1"/>
    <w:rsid w:val="00454738"/>
    <w:rsid w:val="00456527"/>
    <w:rsid w:val="00456D5E"/>
    <w:rsid w:val="00460BAF"/>
    <w:rsid w:val="00463B6E"/>
    <w:rsid w:val="0046520A"/>
    <w:rsid w:val="0046533D"/>
    <w:rsid w:val="0046588B"/>
    <w:rsid w:val="00465F3E"/>
    <w:rsid w:val="004672AB"/>
    <w:rsid w:val="00470EE4"/>
    <w:rsid w:val="00471478"/>
    <w:rsid w:val="004714FE"/>
    <w:rsid w:val="00472BF3"/>
    <w:rsid w:val="00473C8B"/>
    <w:rsid w:val="004754BB"/>
    <w:rsid w:val="0047601F"/>
    <w:rsid w:val="004764A9"/>
    <w:rsid w:val="00477BAA"/>
    <w:rsid w:val="00477C5E"/>
    <w:rsid w:val="004875C1"/>
    <w:rsid w:val="00492E48"/>
    <w:rsid w:val="00493416"/>
    <w:rsid w:val="00494504"/>
    <w:rsid w:val="00495053"/>
    <w:rsid w:val="00495ED8"/>
    <w:rsid w:val="00496008"/>
    <w:rsid w:val="004A1374"/>
    <w:rsid w:val="004A18DC"/>
    <w:rsid w:val="004A1F59"/>
    <w:rsid w:val="004A29BE"/>
    <w:rsid w:val="004A3225"/>
    <w:rsid w:val="004A33EE"/>
    <w:rsid w:val="004A3AA8"/>
    <w:rsid w:val="004A3C2E"/>
    <w:rsid w:val="004A3DD9"/>
    <w:rsid w:val="004A5C28"/>
    <w:rsid w:val="004A63B4"/>
    <w:rsid w:val="004B13C7"/>
    <w:rsid w:val="004B1F16"/>
    <w:rsid w:val="004B3B7F"/>
    <w:rsid w:val="004B4490"/>
    <w:rsid w:val="004B4F19"/>
    <w:rsid w:val="004B58E7"/>
    <w:rsid w:val="004B6B51"/>
    <w:rsid w:val="004B778F"/>
    <w:rsid w:val="004C2882"/>
    <w:rsid w:val="004C3EBA"/>
    <w:rsid w:val="004C3F1E"/>
    <w:rsid w:val="004C45E5"/>
    <w:rsid w:val="004C4E6E"/>
    <w:rsid w:val="004C59FD"/>
    <w:rsid w:val="004C75A5"/>
    <w:rsid w:val="004D141F"/>
    <w:rsid w:val="004D239F"/>
    <w:rsid w:val="004D2674"/>
    <w:rsid w:val="004D2742"/>
    <w:rsid w:val="004D3B66"/>
    <w:rsid w:val="004D456A"/>
    <w:rsid w:val="004D4E95"/>
    <w:rsid w:val="004D5761"/>
    <w:rsid w:val="004D62CD"/>
    <w:rsid w:val="004D6310"/>
    <w:rsid w:val="004D687F"/>
    <w:rsid w:val="004D7BCD"/>
    <w:rsid w:val="004E0062"/>
    <w:rsid w:val="004E05A1"/>
    <w:rsid w:val="004E08F2"/>
    <w:rsid w:val="004E0D44"/>
    <w:rsid w:val="004E19A1"/>
    <w:rsid w:val="004E202B"/>
    <w:rsid w:val="004E2945"/>
    <w:rsid w:val="004E301C"/>
    <w:rsid w:val="004E31DF"/>
    <w:rsid w:val="004E47E4"/>
    <w:rsid w:val="004E4D1C"/>
    <w:rsid w:val="004F0DA3"/>
    <w:rsid w:val="004F15DC"/>
    <w:rsid w:val="004F4735"/>
    <w:rsid w:val="004F5410"/>
    <w:rsid w:val="004F5E57"/>
    <w:rsid w:val="004F6710"/>
    <w:rsid w:val="00500C3E"/>
    <w:rsid w:val="00500DC8"/>
    <w:rsid w:val="00501D32"/>
    <w:rsid w:val="00502849"/>
    <w:rsid w:val="00503E95"/>
    <w:rsid w:val="00504182"/>
    <w:rsid w:val="00504334"/>
    <w:rsid w:val="0050786D"/>
    <w:rsid w:val="005104D7"/>
    <w:rsid w:val="00510B9E"/>
    <w:rsid w:val="00511190"/>
    <w:rsid w:val="005129DB"/>
    <w:rsid w:val="00516501"/>
    <w:rsid w:val="005175B7"/>
    <w:rsid w:val="00524882"/>
    <w:rsid w:val="005258E0"/>
    <w:rsid w:val="0052688A"/>
    <w:rsid w:val="00526E66"/>
    <w:rsid w:val="0052741D"/>
    <w:rsid w:val="00527D10"/>
    <w:rsid w:val="00527EC6"/>
    <w:rsid w:val="0053056B"/>
    <w:rsid w:val="00536BC2"/>
    <w:rsid w:val="00541CE1"/>
    <w:rsid w:val="005425E1"/>
    <w:rsid w:val="005427C5"/>
    <w:rsid w:val="00542AFE"/>
    <w:rsid w:val="00542CF6"/>
    <w:rsid w:val="00545B71"/>
    <w:rsid w:val="0054645F"/>
    <w:rsid w:val="00553C03"/>
    <w:rsid w:val="005547AE"/>
    <w:rsid w:val="0055498F"/>
    <w:rsid w:val="00555540"/>
    <w:rsid w:val="00555850"/>
    <w:rsid w:val="0055749E"/>
    <w:rsid w:val="00560F7F"/>
    <w:rsid w:val="00562811"/>
    <w:rsid w:val="00562F82"/>
    <w:rsid w:val="00563692"/>
    <w:rsid w:val="00563967"/>
    <w:rsid w:val="00563BA9"/>
    <w:rsid w:val="00565264"/>
    <w:rsid w:val="00565BE0"/>
    <w:rsid w:val="00566B03"/>
    <w:rsid w:val="00570898"/>
    <w:rsid w:val="00571679"/>
    <w:rsid w:val="0057286C"/>
    <w:rsid w:val="00573A56"/>
    <w:rsid w:val="0057432E"/>
    <w:rsid w:val="00574D48"/>
    <w:rsid w:val="00580318"/>
    <w:rsid w:val="0058114E"/>
    <w:rsid w:val="005813F0"/>
    <w:rsid w:val="00582689"/>
    <w:rsid w:val="00583AD0"/>
    <w:rsid w:val="005844E7"/>
    <w:rsid w:val="00586047"/>
    <w:rsid w:val="005873FB"/>
    <w:rsid w:val="00590595"/>
    <w:rsid w:val="005908B8"/>
    <w:rsid w:val="00591137"/>
    <w:rsid w:val="005918D0"/>
    <w:rsid w:val="0059512E"/>
    <w:rsid w:val="005A1555"/>
    <w:rsid w:val="005A2551"/>
    <w:rsid w:val="005A5069"/>
    <w:rsid w:val="005A6DD2"/>
    <w:rsid w:val="005A7D54"/>
    <w:rsid w:val="005B1239"/>
    <w:rsid w:val="005B2D30"/>
    <w:rsid w:val="005B488B"/>
    <w:rsid w:val="005B5534"/>
    <w:rsid w:val="005B65B9"/>
    <w:rsid w:val="005B69A2"/>
    <w:rsid w:val="005B6C2D"/>
    <w:rsid w:val="005B6F25"/>
    <w:rsid w:val="005C0F7B"/>
    <w:rsid w:val="005C2740"/>
    <w:rsid w:val="005C31AB"/>
    <w:rsid w:val="005C385D"/>
    <w:rsid w:val="005C6319"/>
    <w:rsid w:val="005C72A5"/>
    <w:rsid w:val="005D0EC3"/>
    <w:rsid w:val="005D146A"/>
    <w:rsid w:val="005D1644"/>
    <w:rsid w:val="005D297F"/>
    <w:rsid w:val="005D32F3"/>
    <w:rsid w:val="005D3B20"/>
    <w:rsid w:val="005D47CA"/>
    <w:rsid w:val="005D59F9"/>
    <w:rsid w:val="005D6927"/>
    <w:rsid w:val="005D6965"/>
    <w:rsid w:val="005E027C"/>
    <w:rsid w:val="005E037D"/>
    <w:rsid w:val="005E0D5C"/>
    <w:rsid w:val="005E1043"/>
    <w:rsid w:val="005E1250"/>
    <w:rsid w:val="005E1942"/>
    <w:rsid w:val="005E19D3"/>
    <w:rsid w:val="005E4723"/>
    <w:rsid w:val="005E4759"/>
    <w:rsid w:val="005E4CBB"/>
    <w:rsid w:val="005E5C68"/>
    <w:rsid w:val="005E65C0"/>
    <w:rsid w:val="005E6ED8"/>
    <w:rsid w:val="005E784B"/>
    <w:rsid w:val="005F0390"/>
    <w:rsid w:val="005F0FC1"/>
    <w:rsid w:val="005F13A1"/>
    <w:rsid w:val="005F16D7"/>
    <w:rsid w:val="005F370D"/>
    <w:rsid w:val="005F4DDF"/>
    <w:rsid w:val="005F5241"/>
    <w:rsid w:val="005F58DE"/>
    <w:rsid w:val="005F5AF5"/>
    <w:rsid w:val="0060009D"/>
    <w:rsid w:val="00602606"/>
    <w:rsid w:val="00603EC4"/>
    <w:rsid w:val="00604BE1"/>
    <w:rsid w:val="0060538C"/>
    <w:rsid w:val="00605B2E"/>
    <w:rsid w:val="00605B39"/>
    <w:rsid w:val="00606E7A"/>
    <w:rsid w:val="00611E8F"/>
    <w:rsid w:val="00612023"/>
    <w:rsid w:val="00612453"/>
    <w:rsid w:val="006137A6"/>
    <w:rsid w:val="00614190"/>
    <w:rsid w:val="00617342"/>
    <w:rsid w:val="006212AC"/>
    <w:rsid w:val="0062194B"/>
    <w:rsid w:val="00622A99"/>
    <w:rsid w:val="00622E67"/>
    <w:rsid w:val="00626EDC"/>
    <w:rsid w:val="0063166F"/>
    <w:rsid w:val="006352C1"/>
    <w:rsid w:val="00636502"/>
    <w:rsid w:val="00636EAB"/>
    <w:rsid w:val="00640A67"/>
    <w:rsid w:val="00641DFF"/>
    <w:rsid w:val="00646514"/>
    <w:rsid w:val="006470EC"/>
    <w:rsid w:val="006518CD"/>
    <w:rsid w:val="00651E6A"/>
    <w:rsid w:val="00652DD8"/>
    <w:rsid w:val="0065320B"/>
    <w:rsid w:val="00653784"/>
    <w:rsid w:val="00654FD8"/>
    <w:rsid w:val="00655473"/>
    <w:rsid w:val="0065598E"/>
    <w:rsid w:val="00655AF2"/>
    <w:rsid w:val="00655BC5"/>
    <w:rsid w:val="006568BE"/>
    <w:rsid w:val="0065796E"/>
    <w:rsid w:val="0066025D"/>
    <w:rsid w:val="0066091A"/>
    <w:rsid w:val="00660D74"/>
    <w:rsid w:val="00660FB9"/>
    <w:rsid w:val="00661765"/>
    <w:rsid w:val="006631EC"/>
    <w:rsid w:val="00663C70"/>
    <w:rsid w:val="00663FE7"/>
    <w:rsid w:val="00666586"/>
    <w:rsid w:val="00667DBC"/>
    <w:rsid w:val="00671B13"/>
    <w:rsid w:val="00671C6F"/>
    <w:rsid w:val="0067367C"/>
    <w:rsid w:val="00673E80"/>
    <w:rsid w:val="00673FD6"/>
    <w:rsid w:val="006749B5"/>
    <w:rsid w:val="00675887"/>
    <w:rsid w:val="0067608C"/>
    <w:rsid w:val="00676585"/>
    <w:rsid w:val="00676794"/>
    <w:rsid w:val="006773EC"/>
    <w:rsid w:val="00677ED6"/>
    <w:rsid w:val="00677FC8"/>
    <w:rsid w:val="00680504"/>
    <w:rsid w:val="00681CD9"/>
    <w:rsid w:val="00682671"/>
    <w:rsid w:val="00683C0B"/>
    <w:rsid w:val="00683E30"/>
    <w:rsid w:val="00684312"/>
    <w:rsid w:val="006859F1"/>
    <w:rsid w:val="00687024"/>
    <w:rsid w:val="00687E12"/>
    <w:rsid w:val="006901C5"/>
    <w:rsid w:val="00690D25"/>
    <w:rsid w:val="00690EC9"/>
    <w:rsid w:val="00692471"/>
    <w:rsid w:val="00692A96"/>
    <w:rsid w:val="00693757"/>
    <w:rsid w:val="006940EE"/>
    <w:rsid w:val="00695D1A"/>
    <w:rsid w:val="00695E22"/>
    <w:rsid w:val="00696E2A"/>
    <w:rsid w:val="00697A6B"/>
    <w:rsid w:val="006A0835"/>
    <w:rsid w:val="006A0934"/>
    <w:rsid w:val="006A1E3C"/>
    <w:rsid w:val="006A5432"/>
    <w:rsid w:val="006B0F46"/>
    <w:rsid w:val="006B31CA"/>
    <w:rsid w:val="006B4B22"/>
    <w:rsid w:val="006B5638"/>
    <w:rsid w:val="006B5BEC"/>
    <w:rsid w:val="006B7093"/>
    <w:rsid w:val="006B7708"/>
    <w:rsid w:val="006B7D91"/>
    <w:rsid w:val="006C5A05"/>
    <w:rsid w:val="006C5D87"/>
    <w:rsid w:val="006C61A9"/>
    <w:rsid w:val="006C6281"/>
    <w:rsid w:val="006C7706"/>
    <w:rsid w:val="006D2D95"/>
    <w:rsid w:val="006D3691"/>
    <w:rsid w:val="006D3E08"/>
    <w:rsid w:val="006D4C45"/>
    <w:rsid w:val="006D4F6A"/>
    <w:rsid w:val="006D6143"/>
    <w:rsid w:val="006D6B3C"/>
    <w:rsid w:val="006D782B"/>
    <w:rsid w:val="006E0C9F"/>
    <w:rsid w:val="006E37D2"/>
    <w:rsid w:val="006E399B"/>
    <w:rsid w:val="006E4AFD"/>
    <w:rsid w:val="006E58EE"/>
    <w:rsid w:val="006E59E6"/>
    <w:rsid w:val="006E5EF0"/>
    <w:rsid w:val="006F1DD3"/>
    <w:rsid w:val="006F3563"/>
    <w:rsid w:val="006F42B9"/>
    <w:rsid w:val="006F6103"/>
    <w:rsid w:val="006F614B"/>
    <w:rsid w:val="006F657A"/>
    <w:rsid w:val="006F6E82"/>
    <w:rsid w:val="006F7A88"/>
    <w:rsid w:val="007008D5"/>
    <w:rsid w:val="007017F6"/>
    <w:rsid w:val="0070269A"/>
    <w:rsid w:val="00702803"/>
    <w:rsid w:val="007049A2"/>
    <w:rsid w:val="00704E00"/>
    <w:rsid w:val="00710DB8"/>
    <w:rsid w:val="00711941"/>
    <w:rsid w:val="0071230A"/>
    <w:rsid w:val="007126F6"/>
    <w:rsid w:val="00713241"/>
    <w:rsid w:val="00713C4C"/>
    <w:rsid w:val="00713FD2"/>
    <w:rsid w:val="00714522"/>
    <w:rsid w:val="0071555D"/>
    <w:rsid w:val="00715AB6"/>
    <w:rsid w:val="007165E7"/>
    <w:rsid w:val="00717392"/>
    <w:rsid w:val="00717485"/>
    <w:rsid w:val="00717E89"/>
    <w:rsid w:val="00720273"/>
    <w:rsid w:val="007209E7"/>
    <w:rsid w:val="0072392D"/>
    <w:rsid w:val="00723BDE"/>
    <w:rsid w:val="00723C58"/>
    <w:rsid w:val="00726182"/>
    <w:rsid w:val="00726828"/>
    <w:rsid w:val="00727635"/>
    <w:rsid w:val="0073131F"/>
    <w:rsid w:val="00731A54"/>
    <w:rsid w:val="00731FDE"/>
    <w:rsid w:val="00732329"/>
    <w:rsid w:val="007337CA"/>
    <w:rsid w:val="00734CE4"/>
    <w:rsid w:val="00735123"/>
    <w:rsid w:val="00735E0A"/>
    <w:rsid w:val="00737599"/>
    <w:rsid w:val="007377FE"/>
    <w:rsid w:val="00741837"/>
    <w:rsid w:val="007435CC"/>
    <w:rsid w:val="007453E6"/>
    <w:rsid w:val="007460B7"/>
    <w:rsid w:val="00746509"/>
    <w:rsid w:val="0074665C"/>
    <w:rsid w:val="00747F0F"/>
    <w:rsid w:val="00751405"/>
    <w:rsid w:val="00752C03"/>
    <w:rsid w:val="007537B8"/>
    <w:rsid w:val="00754A81"/>
    <w:rsid w:val="00754B59"/>
    <w:rsid w:val="00756974"/>
    <w:rsid w:val="007572D4"/>
    <w:rsid w:val="00757504"/>
    <w:rsid w:val="00757B50"/>
    <w:rsid w:val="00760219"/>
    <w:rsid w:val="007604A3"/>
    <w:rsid w:val="0076204D"/>
    <w:rsid w:val="00762C6D"/>
    <w:rsid w:val="00766B88"/>
    <w:rsid w:val="0077309D"/>
    <w:rsid w:val="00773FC5"/>
    <w:rsid w:val="0077681F"/>
    <w:rsid w:val="00776A35"/>
    <w:rsid w:val="007774EE"/>
    <w:rsid w:val="007800D2"/>
    <w:rsid w:val="0078124C"/>
    <w:rsid w:val="00781822"/>
    <w:rsid w:val="00781CCE"/>
    <w:rsid w:val="00782E7C"/>
    <w:rsid w:val="007839F5"/>
    <w:rsid w:val="00783CFD"/>
    <w:rsid w:val="00783F21"/>
    <w:rsid w:val="00783FD2"/>
    <w:rsid w:val="00787159"/>
    <w:rsid w:val="007905CF"/>
    <w:rsid w:val="00791668"/>
    <w:rsid w:val="00791AA1"/>
    <w:rsid w:val="007932CB"/>
    <w:rsid w:val="007A0702"/>
    <w:rsid w:val="007A1E9D"/>
    <w:rsid w:val="007A3418"/>
    <w:rsid w:val="007A3793"/>
    <w:rsid w:val="007A40AA"/>
    <w:rsid w:val="007B048A"/>
    <w:rsid w:val="007B0FDA"/>
    <w:rsid w:val="007B1D71"/>
    <w:rsid w:val="007B3136"/>
    <w:rsid w:val="007B4CCB"/>
    <w:rsid w:val="007C1BA2"/>
    <w:rsid w:val="007C1D59"/>
    <w:rsid w:val="007C2709"/>
    <w:rsid w:val="007C2B48"/>
    <w:rsid w:val="007C3182"/>
    <w:rsid w:val="007C37E1"/>
    <w:rsid w:val="007C6A0E"/>
    <w:rsid w:val="007C6E5C"/>
    <w:rsid w:val="007D2051"/>
    <w:rsid w:val="007D20E9"/>
    <w:rsid w:val="007D31E1"/>
    <w:rsid w:val="007D39CB"/>
    <w:rsid w:val="007D4305"/>
    <w:rsid w:val="007D6652"/>
    <w:rsid w:val="007D6925"/>
    <w:rsid w:val="007D6F23"/>
    <w:rsid w:val="007D7881"/>
    <w:rsid w:val="007D7E3A"/>
    <w:rsid w:val="007D7FD5"/>
    <w:rsid w:val="007E04B8"/>
    <w:rsid w:val="007E0BDC"/>
    <w:rsid w:val="007E0E10"/>
    <w:rsid w:val="007E1ABF"/>
    <w:rsid w:val="007E1D12"/>
    <w:rsid w:val="007E1E09"/>
    <w:rsid w:val="007E45EE"/>
    <w:rsid w:val="007E475F"/>
    <w:rsid w:val="007E4768"/>
    <w:rsid w:val="007E5A77"/>
    <w:rsid w:val="007E7522"/>
    <w:rsid w:val="007E777B"/>
    <w:rsid w:val="007F0FDF"/>
    <w:rsid w:val="007F2070"/>
    <w:rsid w:val="007F30DA"/>
    <w:rsid w:val="007F3913"/>
    <w:rsid w:val="007F6886"/>
    <w:rsid w:val="00801D6D"/>
    <w:rsid w:val="00802772"/>
    <w:rsid w:val="0080348D"/>
    <w:rsid w:val="008053F5"/>
    <w:rsid w:val="008076B6"/>
    <w:rsid w:val="00807AF7"/>
    <w:rsid w:val="00810198"/>
    <w:rsid w:val="00810DB3"/>
    <w:rsid w:val="008141F8"/>
    <w:rsid w:val="0081442C"/>
    <w:rsid w:val="0081471E"/>
    <w:rsid w:val="0081540B"/>
    <w:rsid w:val="00815DA8"/>
    <w:rsid w:val="008170FB"/>
    <w:rsid w:val="00820381"/>
    <w:rsid w:val="008209CB"/>
    <w:rsid w:val="00821097"/>
    <w:rsid w:val="00821368"/>
    <w:rsid w:val="0082194D"/>
    <w:rsid w:val="00821B11"/>
    <w:rsid w:val="00821E20"/>
    <w:rsid w:val="00825179"/>
    <w:rsid w:val="00826290"/>
    <w:rsid w:val="00826EF5"/>
    <w:rsid w:val="0083151E"/>
    <w:rsid w:val="00831693"/>
    <w:rsid w:val="0083465D"/>
    <w:rsid w:val="00835181"/>
    <w:rsid w:val="0083620D"/>
    <w:rsid w:val="008371DA"/>
    <w:rsid w:val="00837B61"/>
    <w:rsid w:val="00840104"/>
    <w:rsid w:val="00840425"/>
    <w:rsid w:val="008406FF"/>
    <w:rsid w:val="00840C17"/>
    <w:rsid w:val="00840C1F"/>
    <w:rsid w:val="00841FC5"/>
    <w:rsid w:val="0084232D"/>
    <w:rsid w:val="00845709"/>
    <w:rsid w:val="008469E1"/>
    <w:rsid w:val="0084706C"/>
    <w:rsid w:val="00847A2B"/>
    <w:rsid w:val="00847E86"/>
    <w:rsid w:val="00851CF1"/>
    <w:rsid w:val="00851E85"/>
    <w:rsid w:val="00852DED"/>
    <w:rsid w:val="00853047"/>
    <w:rsid w:val="00853956"/>
    <w:rsid w:val="00853D43"/>
    <w:rsid w:val="00854530"/>
    <w:rsid w:val="008576BD"/>
    <w:rsid w:val="00857B15"/>
    <w:rsid w:val="00860463"/>
    <w:rsid w:val="008607B3"/>
    <w:rsid w:val="0086124D"/>
    <w:rsid w:val="008633F5"/>
    <w:rsid w:val="00864131"/>
    <w:rsid w:val="00865741"/>
    <w:rsid w:val="00865A78"/>
    <w:rsid w:val="0087007F"/>
    <w:rsid w:val="008703A7"/>
    <w:rsid w:val="008706B3"/>
    <w:rsid w:val="00870AD6"/>
    <w:rsid w:val="00871595"/>
    <w:rsid w:val="0087226D"/>
    <w:rsid w:val="0087229F"/>
    <w:rsid w:val="008733DA"/>
    <w:rsid w:val="00874D3B"/>
    <w:rsid w:val="00880BBA"/>
    <w:rsid w:val="008811F6"/>
    <w:rsid w:val="008828C3"/>
    <w:rsid w:val="00882EFF"/>
    <w:rsid w:val="00882FDF"/>
    <w:rsid w:val="008839C9"/>
    <w:rsid w:val="0088420C"/>
    <w:rsid w:val="008843D8"/>
    <w:rsid w:val="008850E4"/>
    <w:rsid w:val="00887782"/>
    <w:rsid w:val="00887CCA"/>
    <w:rsid w:val="00887DF1"/>
    <w:rsid w:val="00891DE4"/>
    <w:rsid w:val="008939AB"/>
    <w:rsid w:val="00893D7E"/>
    <w:rsid w:val="00894367"/>
    <w:rsid w:val="008945C3"/>
    <w:rsid w:val="00895883"/>
    <w:rsid w:val="0089589C"/>
    <w:rsid w:val="00897D5C"/>
    <w:rsid w:val="008A12F5"/>
    <w:rsid w:val="008A1326"/>
    <w:rsid w:val="008A239D"/>
    <w:rsid w:val="008A407A"/>
    <w:rsid w:val="008A5AF4"/>
    <w:rsid w:val="008A6108"/>
    <w:rsid w:val="008A6FD1"/>
    <w:rsid w:val="008A7603"/>
    <w:rsid w:val="008B10D6"/>
    <w:rsid w:val="008B1587"/>
    <w:rsid w:val="008B1B01"/>
    <w:rsid w:val="008B326F"/>
    <w:rsid w:val="008B3BCD"/>
    <w:rsid w:val="008B491B"/>
    <w:rsid w:val="008B52D6"/>
    <w:rsid w:val="008B5A47"/>
    <w:rsid w:val="008B6DF8"/>
    <w:rsid w:val="008B7D26"/>
    <w:rsid w:val="008C106C"/>
    <w:rsid w:val="008C10F1"/>
    <w:rsid w:val="008C12F4"/>
    <w:rsid w:val="008C1926"/>
    <w:rsid w:val="008C1E99"/>
    <w:rsid w:val="008C3B7D"/>
    <w:rsid w:val="008C43D4"/>
    <w:rsid w:val="008C5B0E"/>
    <w:rsid w:val="008C6662"/>
    <w:rsid w:val="008C77A7"/>
    <w:rsid w:val="008C7F9C"/>
    <w:rsid w:val="008D0A7C"/>
    <w:rsid w:val="008D0B8C"/>
    <w:rsid w:val="008D368B"/>
    <w:rsid w:val="008D4B4D"/>
    <w:rsid w:val="008D69D3"/>
    <w:rsid w:val="008E0085"/>
    <w:rsid w:val="008E1352"/>
    <w:rsid w:val="008E1CFA"/>
    <w:rsid w:val="008E1F2D"/>
    <w:rsid w:val="008E2AA6"/>
    <w:rsid w:val="008E2F7A"/>
    <w:rsid w:val="008E311B"/>
    <w:rsid w:val="008E6299"/>
    <w:rsid w:val="008F1FFD"/>
    <w:rsid w:val="008F4556"/>
    <w:rsid w:val="008F46DA"/>
    <w:rsid w:val="008F46E7"/>
    <w:rsid w:val="008F4849"/>
    <w:rsid w:val="008F4AC9"/>
    <w:rsid w:val="008F4FB4"/>
    <w:rsid w:val="008F528A"/>
    <w:rsid w:val="008F693F"/>
    <w:rsid w:val="008F6F0B"/>
    <w:rsid w:val="008F7731"/>
    <w:rsid w:val="008F79BC"/>
    <w:rsid w:val="009011BE"/>
    <w:rsid w:val="0090253D"/>
    <w:rsid w:val="00903D41"/>
    <w:rsid w:val="00905462"/>
    <w:rsid w:val="009066FF"/>
    <w:rsid w:val="00906DAA"/>
    <w:rsid w:val="00907BA7"/>
    <w:rsid w:val="0091064E"/>
    <w:rsid w:val="00911FC5"/>
    <w:rsid w:val="00912798"/>
    <w:rsid w:val="00913CA8"/>
    <w:rsid w:val="00913DC1"/>
    <w:rsid w:val="0091496B"/>
    <w:rsid w:val="00914F08"/>
    <w:rsid w:val="00915BB2"/>
    <w:rsid w:val="00917470"/>
    <w:rsid w:val="00917900"/>
    <w:rsid w:val="009211F6"/>
    <w:rsid w:val="00921207"/>
    <w:rsid w:val="00922FA2"/>
    <w:rsid w:val="00925819"/>
    <w:rsid w:val="00925CFA"/>
    <w:rsid w:val="00926006"/>
    <w:rsid w:val="00926050"/>
    <w:rsid w:val="00926091"/>
    <w:rsid w:val="00926308"/>
    <w:rsid w:val="00926F33"/>
    <w:rsid w:val="00926FF2"/>
    <w:rsid w:val="00930B17"/>
    <w:rsid w:val="00931A10"/>
    <w:rsid w:val="009330A7"/>
    <w:rsid w:val="009338DB"/>
    <w:rsid w:val="00933D7A"/>
    <w:rsid w:val="00940476"/>
    <w:rsid w:val="00943E30"/>
    <w:rsid w:val="009470AB"/>
    <w:rsid w:val="00947967"/>
    <w:rsid w:val="00947CC4"/>
    <w:rsid w:val="00947D73"/>
    <w:rsid w:val="00952C60"/>
    <w:rsid w:val="00953279"/>
    <w:rsid w:val="0095450C"/>
    <w:rsid w:val="00955201"/>
    <w:rsid w:val="00956F44"/>
    <w:rsid w:val="00956FE5"/>
    <w:rsid w:val="0096119F"/>
    <w:rsid w:val="00962DCA"/>
    <w:rsid w:val="00964355"/>
    <w:rsid w:val="00965200"/>
    <w:rsid w:val="00965E2A"/>
    <w:rsid w:val="009668B3"/>
    <w:rsid w:val="0096781D"/>
    <w:rsid w:val="00971471"/>
    <w:rsid w:val="00971DE2"/>
    <w:rsid w:val="00973733"/>
    <w:rsid w:val="00973EBB"/>
    <w:rsid w:val="00974698"/>
    <w:rsid w:val="00975230"/>
    <w:rsid w:val="00976B72"/>
    <w:rsid w:val="00977648"/>
    <w:rsid w:val="00977917"/>
    <w:rsid w:val="0098077C"/>
    <w:rsid w:val="00982666"/>
    <w:rsid w:val="00983546"/>
    <w:rsid w:val="0098423F"/>
    <w:rsid w:val="00984496"/>
    <w:rsid w:val="009849C2"/>
    <w:rsid w:val="00984D24"/>
    <w:rsid w:val="00985148"/>
    <w:rsid w:val="009858EB"/>
    <w:rsid w:val="009860A2"/>
    <w:rsid w:val="00986951"/>
    <w:rsid w:val="00986EBE"/>
    <w:rsid w:val="00987904"/>
    <w:rsid w:val="009904B0"/>
    <w:rsid w:val="00992BC6"/>
    <w:rsid w:val="00992F38"/>
    <w:rsid w:val="0099328B"/>
    <w:rsid w:val="0099389C"/>
    <w:rsid w:val="009962F7"/>
    <w:rsid w:val="0099694B"/>
    <w:rsid w:val="009969CB"/>
    <w:rsid w:val="00996F54"/>
    <w:rsid w:val="00997F05"/>
    <w:rsid w:val="009A1078"/>
    <w:rsid w:val="009A291B"/>
    <w:rsid w:val="009A323C"/>
    <w:rsid w:val="009A3E95"/>
    <w:rsid w:val="009B0046"/>
    <w:rsid w:val="009B0727"/>
    <w:rsid w:val="009B0857"/>
    <w:rsid w:val="009B23AC"/>
    <w:rsid w:val="009B3325"/>
    <w:rsid w:val="009B34F3"/>
    <w:rsid w:val="009B40E8"/>
    <w:rsid w:val="009B421E"/>
    <w:rsid w:val="009B46C1"/>
    <w:rsid w:val="009B677E"/>
    <w:rsid w:val="009B6E47"/>
    <w:rsid w:val="009B768E"/>
    <w:rsid w:val="009C1110"/>
    <w:rsid w:val="009C1440"/>
    <w:rsid w:val="009C2107"/>
    <w:rsid w:val="009C3F86"/>
    <w:rsid w:val="009C5D9E"/>
    <w:rsid w:val="009C6C9A"/>
    <w:rsid w:val="009C731F"/>
    <w:rsid w:val="009D13EA"/>
    <w:rsid w:val="009D19F0"/>
    <w:rsid w:val="009D2C3E"/>
    <w:rsid w:val="009D4B27"/>
    <w:rsid w:val="009E0625"/>
    <w:rsid w:val="009E0B2E"/>
    <w:rsid w:val="009E1BCA"/>
    <w:rsid w:val="009E224F"/>
    <w:rsid w:val="009E3034"/>
    <w:rsid w:val="009E40FE"/>
    <w:rsid w:val="009E549F"/>
    <w:rsid w:val="009E6153"/>
    <w:rsid w:val="009E68E8"/>
    <w:rsid w:val="009E6E22"/>
    <w:rsid w:val="009F28A8"/>
    <w:rsid w:val="009F473E"/>
    <w:rsid w:val="009F5F7A"/>
    <w:rsid w:val="009F682A"/>
    <w:rsid w:val="00A00D53"/>
    <w:rsid w:val="00A00D76"/>
    <w:rsid w:val="00A022BE"/>
    <w:rsid w:val="00A02602"/>
    <w:rsid w:val="00A046C7"/>
    <w:rsid w:val="00A04CC2"/>
    <w:rsid w:val="00A06725"/>
    <w:rsid w:val="00A11BD6"/>
    <w:rsid w:val="00A12383"/>
    <w:rsid w:val="00A14083"/>
    <w:rsid w:val="00A203BC"/>
    <w:rsid w:val="00A214CD"/>
    <w:rsid w:val="00A22575"/>
    <w:rsid w:val="00A2407E"/>
    <w:rsid w:val="00A2433F"/>
    <w:rsid w:val="00A24C95"/>
    <w:rsid w:val="00A25664"/>
    <w:rsid w:val="00A2599A"/>
    <w:rsid w:val="00A26094"/>
    <w:rsid w:val="00A27A8B"/>
    <w:rsid w:val="00A27C48"/>
    <w:rsid w:val="00A301BF"/>
    <w:rsid w:val="00A302B2"/>
    <w:rsid w:val="00A3103A"/>
    <w:rsid w:val="00A32D7E"/>
    <w:rsid w:val="00A331B4"/>
    <w:rsid w:val="00A336AE"/>
    <w:rsid w:val="00A3445C"/>
    <w:rsid w:val="00A3484E"/>
    <w:rsid w:val="00A356D3"/>
    <w:rsid w:val="00A35C6F"/>
    <w:rsid w:val="00A36ADA"/>
    <w:rsid w:val="00A37300"/>
    <w:rsid w:val="00A37B7E"/>
    <w:rsid w:val="00A37BC1"/>
    <w:rsid w:val="00A40ADB"/>
    <w:rsid w:val="00A40CAE"/>
    <w:rsid w:val="00A438D8"/>
    <w:rsid w:val="00A44636"/>
    <w:rsid w:val="00A45236"/>
    <w:rsid w:val="00A45A17"/>
    <w:rsid w:val="00A46769"/>
    <w:rsid w:val="00A46BE6"/>
    <w:rsid w:val="00A46D80"/>
    <w:rsid w:val="00A46F40"/>
    <w:rsid w:val="00A473F5"/>
    <w:rsid w:val="00A47CB6"/>
    <w:rsid w:val="00A51C96"/>
    <w:rsid w:val="00A51F9D"/>
    <w:rsid w:val="00A53B82"/>
    <w:rsid w:val="00A5416A"/>
    <w:rsid w:val="00A54C98"/>
    <w:rsid w:val="00A6129D"/>
    <w:rsid w:val="00A623A1"/>
    <w:rsid w:val="00A62928"/>
    <w:rsid w:val="00A639F4"/>
    <w:rsid w:val="00A64770"/>
    <w:rsid w:val="00A64E26"/>
    <w:rsid w:val="00A650CB"/>
    <w:rsid w:val="00A659D7"/>
    <w:rsid w:val="00A65B7C"/>
    <w:rsid w:val="00A6610C"/>
    <w:rsid w:val="00A67AC0"/>
    <w:rsid w:val="00A70E63"/>
    <w:rsid w:val="00A71F45"/>
    <w:rsid w:val="00A724B0"/>
    <w:rsid w:val="00A73B1F"/>
    <w:rsid w:val="00A757D8"/>
    <w:rsid w:val="00A75C5D"/>
    <w:rsid w:val="00A767AE"/>
    <w:rsid w:val="00A7723B"/>
    <w:rsid w:val="00A8149D"/>
    <w:rsid w:val="00A81A32"/>
    <w:rsid w:val="00A835BD"/>
    <w:rsid w:val="00A837CC"/>
    <w:rsid w:val="00A84772"/>
    <w:rsid w:val="00A8718B"/>
    <w:rsid w:val="00A87A9C"/>
    <w:rsid w:val="00A90810"/>
    <w:rsid w:val="00A914AB"/>
    <w:rsid w:val="00A91C71"/>
    <w:rsid w:val="00A92216"/>
    <w:rsid w:val="00A93204"/>
    <w:rsid w:val="00A93B95"/>
    <w:rsid w:val="00A9464E"/>
    <w:rsid w:val="00A96593"/>
    <w:rsid w:val="00A96758"/>
    <w:rsid w:val="00A97B15"/>
    <w:rsid w:val="00AA1F6C"/>
    <w:rsid w:val="00AA2965"/>
    <w:rsid w:val="00AA42D5"/>
    <w:rsid w:val="00AA47E8"/>
    <w:rsid w:val="00AA5CAA"/>
    <w:rsid w:val="00AB1025"/>
    <w:rsid w:val="00AB2C6C"/>
    <w:rsid w:val="00AB2FAB"/>
    <w:rsid w:val="00AB4151"/>
    <w:rsid w:val="00AB5C14"/>
    <w:rsid w:val="00AB7C40"/>
    <w:rsid w:val="00AC04CA"/>
    <w:rsid w:val="00AC0BD4"/>
    <w:rsid w:val="00AC0E6E"/>
    <w:rsid w:val="00AC1EE7"/>
    <w:rsid w:val="00AC25D3"/>
    <w:rsid w:val="00AC2651"/>
    <w:rsid w:val="00AC333F"/>
    <w:rsid w:val="00AC3A4A"/>
    <w:rsid w:val="00AC4F87"/>
    <w:rsid w:val="00AC55F4"/>
    <w:rsid w:val="00AC585C"/>
    <w:rsid w:val="00AC6023"/>
    <w:rsid w:val="00AC6E6A"/>
    <w:rsid w:val="00AD068C"/>
    <w:rsid w:val="00AD0BA7"/>
    <w:rsid w:val="00AD150E"/>
    <w:rsid w:val="00AD1925"/>
    <w:rsid w:val="00AD4683"/>
    <w:rsid w:val="00AD66AB"/>
    <w:rsid w:val="00AD7EA6"/>
    <w:rsid w:val="00AE067D"/>
    <w:rsid w:val="00AE2EEC"/>
    <w:rsid w:val="00AE2F17"/>
    <w:rsid w:val="00AE3F14"/>
    <w:rsid w:val="00AE4381"/>
    <w:rsid w:val="00AE4733"/>
    <w:rsid w:val="00AE5CD0"/>
    <w:rsid w:val="00AE5F55"/>
    <w:rsid w:val="00AE603D"/>
    <w:rsid w:val="00AE7614"/>
    <w:rsid w:val="00AF1181"/>
    <w:rsid w:val="00AF2033"/>
    <w:rsid w:val="00AF2CE1"/>
    <w:rsid w:val="00AF2F79"/>
    <w:rsid w:val="00AF45B9"/>
    <w:rsid w:val="00AF4653"/>
    <w:rsid w:val="00AF48EC"/>
    <w:rsid w:val="00AF50BA"/>
    <w:rsid w:val="00AF708D"/>
    <w:rsid w:val="00AF7DB7"/>
    <w:rsid w:val="00B005E0"/>
    <w:rsid w:val="00B00821"/>
    <w:rsid w:val="00B0131F"/>
    <w:rsid w:val="00B02B5A"/>
    <w:rsid w:val="00B055ED"/>
    <w:rsid w:val="00B1028E"/>
    <w:rsid w:val="00B12DDA"/>
    <w:rsid w:val="00B152EA"/>
    <w:rsid w:val="00B17601"/>
    <w:rsid w:val="00B201E2"/>
    <w:rsid w:val="00B20518"/>
    <w:rsid w:val="00B2289E"/>
    <w:rsid w:val="00B2513C"/>
    <w:rsid w:val="00B2595C"/>
    <w:rsid w:val="00B260FD"/>
    <w:rsid w:val="00B27C2F"/>
    <w:rsid w:val="00B312FB"/>
    <w:rsid w:val="00B314DB"/>
    <w:rsid w:val="00B34963"/>
    <w:rsid w:val="00B37959"/>
    <w:rsid w:val="00B40867"/>
    <w:rsid w:val="00B41E56"/>
    <w:rsid w:val="00B42103"/>
    <w:rsid w:val="00B43512"/>
    <w:rsid w:val="00B4390D"/>
    <w:rsid w:val="00B443E4"/>
    <w:rsid w:val="00B44947"/>
    <w:rsid w:val="00B4750B"/>
    <w:rsid w:val="00B50CD6"/>
    <w:rsid w:val="00B514A3"/>
    <w:rsid w:val="00B51DC3"/>
    <w:rsid w:val="00B51FDF"/>
    <w:rsid w:val="00B524F4"/>
    <w:rsid w:val="00B52C5B"/>
    <w:rsid w:val="00B5366B"/>
    <w:rsid w:val="00B53E11"/>
    <w:rsid w:val="00B549C7"/>
    <w:rsid w:val="00B550A4"/>
    <w:rsid w:val="00B563EA"/>
    <w:rsid w:val="00B56D75"/>
    <w:rsid w:val="00B60E51"/>
    <w:rsid w:val="00B61F88"/>
    <w:rsid w:val="00B63A54"/>
    <w:rsid w:val="00B63A83"/>
    <w:rsid w:val="00B646DA"/>
    <w:rsid w:val="00B6547B"/>
    <w:rsid w:val="00B65512"/>
    <w:rsid w:val="00B67071"/>
    <w:rsid w:val="00B70543"/>
    <w:rsid w:val="00B7120C"/>
    <w:rsid w:val="00B7362F"/>
    <w:rsid w:val="00B741EC"/>
    <w:rsid w:val="00B743BA"/>
    <w:rsid w:val="00B74AF5"/>
    <w:rsid w:val="00B77D18"/>
    <w:rsid w:val="00B80141"/>
    <w:rsid w:val="00B80643"/>
    <w:rsid w:val="00B8180D"/>
    <w:rsid w:val="00B81B79"/>
    <w:rsid w:val="00B8249C"/>
    <w:rsid w:val="00B82B64"/>
    <w:rsid w:val="00B8313A"/>
    <w:rsid w:val="00B869B8"/>
    <w:rsid w:val="00B86DED"/>
    <w:rsid w:val="00B8731A"/>
    <w:rsid w:val="00B93503"/>
    <w:rsid w:val="00B93E1A"/>
    <w:rsid w:val="00B943A4"/>
    <w:rsid w:val="00B945BB"/>
    <w:rsid w:val="00B94996"/>
    <w:rsid w:val="00B950DC"/>
    <w:rsid w:val="00B95B5F"/>
    <w:rsid w:val="00B97D30"/>
    <w:rsid w:val="00BA0FF8"/>
    <w:rsid w:val="00BA2775"/>
    <w:rsid w:val="00BA281E"/>
    <w:rsid w:val="00BA31E8"/>
    <w:rsid w:val="00BA3371"/>
    <w:rsid w:val="00BA40D1"/>
    <w:rsid w:val="00BA55E0"/>
    <w:rsid w:val="00BA5E8E"/>
    <w:rsid w:val="00BA6805"/>
    <w:rsid w:val="00BA6BD4"/>
    <w:rsid w:val="00BA6C7A"/>
    <w:rsid w:val="00BA6D8E"/>
    <w:rsid w:val="00BB0CE8"/>
    <w:rsid w:val="00BB0F09"/>
    <w:rsid w:val="00BB139F"/>
    <w:rsid w:val="00BB2E9C"/>
    <w:rsid w:val="00BB2FCB"/>
    <w:rsid w:val="00BB3752"/>
    <w:rsid w:val="00BB3EE2"/>
    <w:rsid w:val="00BB5B3B"/>
    <w:rsid w:val="00BB6390"/>
    <w:rsid w:val="00BB656E"/>
    <w:rsid w:val="00BB6688"/>
    <w:rsid w:val="00BC01E0"/>
    <w:rsid w:val="00BC0CB7"/>
    <w:rsid w:val="00BC1C6B"/>
    <w:rsid w:val="00BC26D4"/>
    <w:rsid w:val="00BC2968"/>
    <w:rsid w:val="00BC2A6E"/>
    <w:rsid w:val="00BC45CE"/>
    <w:rsid w:val="00BC70D2"/>
    <w:rsid w:val="00BD0661"/>
    <w:rsid w:val="00BD1C30"/>
    <w:rsid w:val="00BD2BBF"/>
    <w:rsid w:val="00BD386B"/>
    <w:rsid w:val="00BD3A11"/>
    <w:rsid w:val="00BD4C20"/>
    <w:rsid w:val="00BD6C65"/>
    <w:rsid w:val="00BD7759"/>
    <w:rsid w:val="00BE0C80"/>
    <w:rsid w:val="00BE3B62"/>
    <w:rsid w:val="00BE4D95"/>
    <w:rsid w:val="00BE53FF"/>
    <w:rsid w:val="00BF063A"/>
    <w:rsid w:val="00BF2A42"/>
    <w:rsid w:val="00BF2AE0"/>
    <w:rsid w:val="00BF2F84"/>
    <w:rsid w:val="00BF3180"/>
    <w:rsid w:val="00BF48A0"/>
    <w:rsid w:val="00BF5364"/>
    <w:rsid w:val="00BF6783"/>
    <w:rsid w:val="00C001DF"/>
    <w:rsid w:val="00C0151D"/>
    <w:rsid w:val="00C02709"/>
    <w:rsid w:val="00C034E4"/>
    <w:rsid w:val="00C03D8C"/>
    <w:rsid w:val="00C055EC"/>
    <w:rsid w:val="00C077DA"/>
    <w:rsid w:val="00C10CDF"/>
    <w:rsid w:val="00C10DC9"/>
    <w:rsid w:val="00C11043"/>
    <w:rsid w:val="00C11635"/>
    <w:rsid w:val="00C12FB3"/>
    <w:rsid w:val="00C13CBE"/>
    <w:rsid w:val="00C15D05"/>
    <w:rsid w:val="00C16D47"/>
    <w:rsid w:val="00C17341"/>
    <w:rsid w:val="00C21FD5"/>
    <w:rsid w:val="00C22000"/>
    <w:rsid w:val="00C22394"/>
    <w:rsid w:val="00C2267E"/>
    <w:rsid w:val="00C227E2"/>
    <w:rsid w:val="00C23039"/>
    <w:rsid w:val="00C23099"/>
    <w:rsid w:val="00C24EEF"/>
    <w:rsid w:val="00C254AA"/>
    <w:rsid w:val="00C25CF6"/>
    <w:rsid w:val="00C26C36"/>
    <w:rsid w:val="00C26D0A"/>
    <w:rsid w:val="00C27599"/>
    <w:rsid w:val="00C27D79"/>
    <w:rsid w:val="00C30445"/>
    <w:rsid w:val="00C313E2"/>
    <w:rsid w:val="00C31431"/>
    <w:rsid w:val="00C32768"/>
    <w:rsid w:val="00C3595B"/>
    <w:rsid w:val="00C362BB"/>
    <w:rsid w:val="00C4059B"/>
    <w:rsid w:val="00C4231F"/>
    <w:rsid w:val="00C4279B"/>
    <w:rsid w:val="00C4303A"/>
    <w:rsid w:val="00C431DF"/>
    <w:rsid w:val="00C435D1"/>
    <w:rsid w:val="00C4500A"/>
    <w:rsid w:val="00C456BD"/>
    <w:rsid w:val="00C50C1C"/>
    <w:rsid w:val="00C51CC8"/>
    <w:rsid w:val="00C51F8F"/>
    <w:rsid w:val="00C523BA"/>
    <w:rsid w:val="00C52D5B"/>
    <w:rsid w:val="00C52F48"/>
    <w:rsid w:val="00C530DC"/>
    <w:rsid w:val="00C53181"/>
    <w:rsid w:val="00C5350D"/>
    <w:rsid w:val="00C549BF"/>
    <w:rsid w:val="00C54C1B"/>
    <w:rsid w:val="00C5568D"/>
    <w:rsid w:val="00C57BF2"/>
    <w:rsid w:val="00C57C12"/>
    <w:rsid w:val="00C61118"/>
    <w:rsid w:val="00C6123C"/>
    <w:rsid w:val="00C61A21"/>
    <w:rsid w:val="00C61D61"/>
    <w:rsid w:val="00C62ECA"/>
    <w:rsid w:val="00C6311A"/>
    <w:rsid w:val="00C668CF"/>
    <w:rsid w:val="00C673B5"/>
    <w:rsid w:val="00C67BE6"/>
    <w:rsid w:val="00C7084D"/>
    <w:rsid w:val="00C71B83"/>
    <w:rsid w:val="00C7315E"/>
    <w:rsid w:val="00C73A07"/>
    <w:rsid w:val="00C75895"/>
    <w:rsid w:val="00C771F8"/>
    <w:rsid w:val="00C77951"/>
    <w:rsid w:val="00C818ED"/>
    <w:rsid w:val="00C81900"/>
    <w:rsid w:val="00C81D83"/>
    <w:rsid w:val="00C82114"/>
    <w:rsid w:val="00C83C9F"/>
    <w:rsid w:val="00C8490E"/>
    <w:rsid w:val="00C85EAA"/>
    <w:rsid w:val="00C87541"/>
    <w:rsid w:val="00C94153"/>
    <w:rsid w:val="00C94840"/>
    <w:rsid w:val="00C95390"/>
    <w:rsid w:val="00C958B2"/>
    <w:rsid w:val="00C9660D"/>
    <w:rsid w:val="00C97AFA"/>
    <w:rsid w:val="00CA206A"/>
    <w:rsid w:val="00CA2FBE"/>
    <w:rsid w:val="00CA3D8B"/>
    <w:rsid w:val="00CA4E3D"/>
    <w:rsid w:val="00CA4EE3"/>
    <w:rsid w:val="00CA5141"/>
    <w:rsid w:val="00CB027F"/>
    <w:rsid w:val="00CB0D15"/>
    <w:rsid w:val="00CB12AD"/>
    <w:rsid w:val="00CB3588"/>
    <w:rsid w:val="00CB4431"/>
    <w:rsid w:val="00CB5280"/>
    <w:rsid w:val="00CB616F"/>
    <w:rsid w:val="00CB6B97"/>
    <w:rsid w:val="00CC0EBB"/>
    <w:rsid w:val="00CC2F33"/>
    <w:rsid w:val="00CC356D"/>
    <w:rsid w:val="00CC4832"/>
    <w:rsid w:val="00CC5F66"/>
    <w:rsid w:val="00CC6297"/>
    <w:rsid w:val="00CC7690"/>
    <w:rsid w:val="00CC7757"/>
    <w:rsid w:val="00CD0199"/>
    <w:rsid w:val="00CD0A7A"/>
    <w:rsid w:val="00CD103C"/>
    <w:rsid w:val="00CD15ED"/>
    <w:rsid w:val="00CD175D"/>
    <w:rsid w:val="00CD17DB"/>
    <w:rsid w:val="00CD1986"/>
    <w:rsid w:val="00CD1B23"/>
    <w:rsid w:val="00CD2471"/>
    <w:rsid w:val="00CD54BF"/>
    <w:rsid w:val="00CD7A59"/>
    <w:rsid w:val="00CE308D"/>
    <w:rsid w:val="00CE4BD1"/>
    <w:rsid w:val="00CE4D5C"/>
    <w:rsid w:val="00CE5628"/>
    <w:rsid w:val="00CE753A"/>
    <w:rsid w:val="00CF028B"/>
    <w:rsid w:val="00CF05DA"/>
    <w:rsid w:val="00CF0B8B"/>
    <w:rsid w:val="00CF1BD1"/>
    <w:rsid w:val="00CF305D"/>
    <w:rsid w:val="00CF5130"/>
    <w:rsid w:val="00CF5403"/>
    <w:rsid w:val="00CF58EB"/>
    <w:rsid w:val="00CF67D5"/>
    <w:rsid w:val="00CF6FEC"/>
    <w:rsid w:val="00CF7074"/>
    <w:rsid w:val="00D00E6D"/>
    <w:rsid w:val="00D0106E"/>
    <w:rsid w:val="00D05659"/>
    <w:rsid w:val="00D06383"/>
    <w:rsid w:val="00D06851"/>
    <w:rsid w:val="00D06EE4"/>
    <w:rsid w:val="00D121A5"/>
    <w:rsid w:val="00D12E68"/>
    <w:rsid w:val="00D13345"/>
    <w:rsid w:val="00D14BF6"/>
    <w:rsid w:val="00D15087"/>
    <w:rsid w:val="00D165DF"/>
    <w:rsid w:val="00D16DB4"/>
    <w:rsid w:val="00D20C82"/>
    <w:rsid w:val="00D20DB9"/>
    <w:rsid w:val="00D20E85"/>
    <w:rsid w:val="00D20F9C"/>
    <w:rsid w:val="00D21659"/>
    <w:rsid w:val="00D23392"/>
    <w:rsid w:val="00D24615"/>
    <w:rsid w:val="00D2471B"/>
    <w:rsid w:val="00D24B6F"/>
    <w:rsid w:val="00D25AD6"/>
    <w:rsid w:val="00D33D27"/>
    <w:rsid w:val="00D36137"/>
    <w:rsid w:val="00D37637"/>
    <w:rsid w:val="00D37842"/>
    <w:rsid w:val="00D37F66"/>
    <w:rsid w:val="00D42DA2"/>
    <w:rsid w:val="00D42DC2"/>
    <w:rsid w:val="00D453F8"/>
    <w:rsid w:val="00D4614D"/>
    <w:rsid w:val="00D46483"/>
    <w:rsid w:val="00D46E11"/>
    <w:rsid w:val="00D47F26"/>
    <w:rsid w:val="00D51D03"/>
    <w:rsid w:val="00D51FB2"/>
    <w:rsid w:val="00D537E1"/>
    <w:rsid w:val="00D540A6"/>
    <w:rsid w:val="00D55BB2"/>
    <w:rsid w:val="00D56077"/>
    <w:rsid w:val="00D57410"/>
    <w:rsid w:val="00D605C7"/>
    <w:rsid w:val="00D6091A"/>
    <w:rsid w:val="00D6094B"/>
    <w:rsid w:val="00D611F4"/>
    <w:rsid w:val="00D6306A"/>
    <w:rsid w:val="00D6351D"/>
    <w:rsid w:val="00D64012"/>
    <w:rsid w:val="00D65B0E"/>
    <w:rsid w:val="00D6605A"/>
    <w:rsid w:val="00D6695F"/>
    <w:rsid w:val="00D66BE8"/>
    <w:rsid w:val="00D74006"/>
    <w:rsid w:val="00D75644"/>
    <w:rsid w:val="00D76055"/>
    <w:rsid w:val="00D778C2"/>
    <w:rsid w:val="00D80960"/>
    <w:rsid w:val="00D81656"/>
    <w:rsid w:val="00D819BB"/>
    <w:rsid w:val="00D83D87"/>
    <w:rsid w:val="00D83EF6"/>
    <w:rsid w:val="00D842E1"/>
    <w:rsid w:val="00D84A6D"/>
    <w:rsid w:val="00D8645A"/>
    <w:rsid w:val="00D86A30"/>
    <w:rsid w:val="00D86FEE"/>
    <w:rsid w:val="00D905B6"/>
    <w:rsid w:val="00D92C19"/>
    <w:rsid w:val="00D9453B"/>
    <w:rsid w:val="00D94D97"/>
    <w:rsid w:val="00D97CB4"/>
    <w:rsid w:val="00D97DD4"/>
    <w:rsid w:val="00DA3DC1"/>
    <w:rsid w:val="00DA40ED"/>
    <w:rsid w:val="00DA5A8A"/>
    <w:rsid w:val="00DA60C8"/>
    <w:rsid w:val="00DA70D9"/>
    <w:rsid w:val="00DA7510"/>
    <w:rsid w:val="00DA759E"/>
    <w:rsid w:val="00DA772F"/>
    <w:rsid w:val="00DB01B3"/>
    <w:rsid w:val="00DB1ACF"/>
    <w:rsid w:val="00DB2160"/>
    <w:rsid w:val="00DB2269"/>
    <w:rsid w:val="00DB26CD"/>
    <w:rsid w:val="00DB2F92"/>
    <w:rsid w:val="00DB3809"/>
    <w:rsid w:val="00DB441C"/>
    <w:rsid w:val="00DB449F"/>
    <w:rsid w:val="00DB44AF"/>
    <w:rsid w:val="00DC1722"/>
    <w:rsid w:val="00DC1F58"/>
    <w:rsid w:val="00DC2762"/>
    <w:rsid w:val="00DC2776"/>
    <w:rsid w:val="00DC339B"/>
    <w:rsid w:val="00DC5D40"/>
    <w:rsid w:val="00DC69A7"/>
    <w:rsid w:val="00DC7834"/>
    <w:rsid w:val="00DD28C9"/>
    <w:rsid w:val="00DD2BD8"/>
    <w:rsid w:val="00DD30E9"/>
    <w:rsid w:val="00DD48C1"/>
    <w:rsid w:val="00DD48DB"/>
    <w:rsid w:val="00DD4F47"/>
    <w:rsid w:val="00DD7FBB"/>
    <w:rsid w:val="00DE0B9F"/>
    <w:rsid w:val="00DE19AA"/>
    <w:rsid w:val="00DE2889"/>
    <w:rsid w:val="00DE3734"/>
    <w:rsid w:val="00DE4238"/>
    <w:rsid w:val="00DE561D"/>
    <w:rsid w:val="00DE5B80"/>
    <w:rsid w:val="00DE657F"/>
    <w:rsid w:val="00DE7474"/>
    <w:rsid w:val="00DF03E6"/>
    <w:rsid w:val="00DF0C96"/>
    <w:rsid w:val="00DF0F00"/>
    <w:rsid w:val="00DF1218"/>
    <w:rsid w:val="00DF1A1C"/>
    <w:rsid w:val="00DF6462"/>
    <w:rsid w:val="00E00BD8"/>
    <w:rsid w:val="00E00CD7"/>
    <w:rsid w:val="00E02245"/>
    <w:rsid w:val="00E02FA0"/>
    <w:rsid w:val="00E036DC"/>
    <w:rsid w:val="00E03D23"/>
    <w:rsid w:val="00E04244"/>
    <w:rsid w:val="00E04FE7"/>
    <w:rsid w:val="00E07DAB"/>
    <w:rsid w:val="00E10454"/>
    <w:rsid w:val="00E112E5"/>
    <w:rsid w:val="00E12618"/>
    <w:rsid w:val="00E12CC8"/>
    <w:rsid w:val="00E13D8E"/>
    <w:rsid w:val="00E158F0"/>
    <w:rsid w:val="00E15DFB"/>
    <w:rsid w:val="00E2012B"/>
    <w:rsid w:val="00E207FD"/>
    <w:rsid w:val="00E2150B"/>
    <w:rsid w:val="00E21CC7"/>
    <w:rsid w:val="00E22ECB"/>
    <w:rsid w:val="00E23319"/>
    <w:rsid w:val="00E2492B"/>
    <w:rsid w:val="00E24B10"/>
    <w:rsid w:val="00E24D9E"/>
    <w:rsid w:val="00E25849"/>
    <w:rsid w:val="00E26436"/>
    <w:rsid w:val="00E276E2"/>
    <w:rsid w:val="00E30110"/>
    <w:rsid w:val="00E30224"/>
    <w:rsid w:val="00E3197E"/>
    <w:rsid w:val="00E31BC7"/>
    <w:rsid w:val="00E3333A"/>
    <w:rsid w:val="00E337A3"/>
    <w:rsid w:val="00E3410F"/>
    <w:rsid w:val="00E342F8"/>
    <w:rsid w:val="00E351ED"/>
    <w:rsid w:val="00E37F4C"/>
    <w:rsid w:val="00E40FF5"/>
    <w:rsid w:val="00E421C4"/>
    <w:rsid w:val="00E42CF7"/>
    <w:rsid w:val="00E46C55"/>
    <w:rsid w:val="00E527E2"/>
    <w:rsid w:val="00E532CD"/>
    <w:rsid w:val="00E6034B"/>
    <w:rsid w:val="00E60575"/>
    <w:rsid w:val="00E6549E"/>
    <w:rsid w:val="00E654E7"/>
    <w:rsid w:val="00E6556E"/>
    <w:rsid w:val="00E65EDE"/>
    <w:rsid w:val="00E70F81"/>
    <w:rsid w:val="00E725DD"/>
    <w:rsid w:val="00E72FFC"/>
    <w:rsid w:val="00E732F1"/>
    <w:rsid w:val="00E73DFB"/>
    <w:rsid w:val="00E74999"/>
    <w:rsid w:val="00E75C67"/>
    <w:rsid w:val="00E77055"/>
    <w:rsid w:val="00E77460"/>
    <w:rsid w:val="00E81367"/>
    <w:rsid w:val="00E83ABC"/>
    <w:rsid w:val="00E844F2"/>
    <w:rsid w:val="00E86B3D"/>
    <w:rsid w:val="00E9010E"/>
    <w:rsid w:val="00E90AD0"/>
    <w:rsid w:val="00E92FCB"/>
    <w:rsid w:val="00E9433A"/>
    <w:rsid w:val="00E94AB4"/>
    <w:rsid w:val="00E94F4D"/>
    <w:rsid w:val="00E94F68"/>
    <w:rsid w:val="00E95460"/>
    <w:rsid w:val="00EA147F"/>
    <w:rsid w:val="00EA1699"/>
    <w:rsid w:val="00EA23FA"/>
    <w:rsid w:val="00EA2407"/>
    <w:rsid w:val="00EA29DC"/>
    <w:rsid w:val="00EA37E1"/>
    <w:rsid w:val="00EA4A27"/>
    <w:rsid w:val="00EA4FA6"/>
    <w:rsid w:val="00EA5BDC"/>
    <w:rsid w:val="00EA6589"/>
    <w:rsid w:val="00EA693F"/>
    <w:rsid w:val="00EA77B1"/>
    <w:rsid w:val="00EB13F2"/>
    <w:rsid w:val="00EB1A25"/>
    <w:rsid w:val="00EB211C"/>
    <w:rsid w:val="00EB36CF"/>
    <w:rsid w:val="00EB4FAE"/>
    <w:rsid w:val="00EB607D"/>
    <w:rsid w:val="00EB6E52"/>
    <w:rsid w:val="00EB7FB2"/>
    <w:rsid w:val="00EC2126"/>
    <w:rsid w:val="00EC360C"/>
    <w:rsid w:val="00EC3C5E"/>
    <w:rsid w:val="00EC474B"/>
    <w:rsid w:val="00EC5722"/>
    <w:rsid w:val="00EC6AF3"/>
    <w:rsid w:val="00ED03AB"/>
    <w:rsid w:val="00ED1CD4"/>
    <w:rsid w:val="00ED1D2B"/>
    <w:rsid w:val="00ED21ED"/>
    <w:rsid w:val="00ED2223"/>
    <w:rsid w:val="00ED5641"/>
    <w:rsid w:val="00ED5D10"/>
    <w:rsid w:val="00ED646D"/>
    <w:rsid w:val="00ED64B5"/>
    <w:rsid w:val="00ED6AA9"/>
    <w:rsid w:val="00ED7D7F"/>
    <w:rsid w:val="00EE0C35"/>
    <w:rsid w:val="00EE0F0F"/>
    <w:rsid w:val="00EE4611"/>
    <w:rsid w:val="00EE63BC"/>
    <w:rsid w:val="00EE7CCA"/>
    <w:rsid w:val="00EF0218"/>
    <w:rsid w:val="00EF4BA2"/>
    <w:rsid w:val="00F016FB"/>
    <w:rsid w:val="00F01CCE"/>
    <w:rsid w:val="00F046C0"/>
    <w:rsid w:val="00F04C7A"/>
    <w:rsid w:val="00F05D79"/>
    <w:rsid w:val="00F077DA"/>
    <w:rsid w:val="00F11483"/>
    <w:rsid w:val="00F15A9A"/>
    <w:rsid w:val="00F165B9"/>
    <w:rsid w:val="00F16A14"/>
    <w:rsid w:val="00F17D71"/>
    <w:rsid w:val="00F203D7"/>
    <w:rsid w:val="00F21742"/>
    <w:rsid w:val="00F22153"/>
    <w:rsid w:val="00F2373D"/>
    <w:rsid w:val="00F2438B"/>
    <w:rsid w:val="00F24A62"/>
    <w:rsid w:val="00F26150"/>
    <w:rsid w:val="00F266D0"/>
    <w:rsid w:val="00F2705F"/>
    <w:rsid w:val="00F30253"/>
    <w:rsid w:val="00F30D97"/>
    <w:rsid w:val="00F31AE6"/>
    <w:rsid w:val="00F3447D"/>
    <w:rsid w:val="00F362D7"/>
    <w:rsid w:val="00F3655B"/>
    <w:rsid w:val="00F37A76"/>
    <w:rsid w:val="00F37D7B"/>
    <w:rsid w:val="00F43BF1"/>
    <w:rsid w:val="00F44824"/>
    <w:rsid w:val="00F44A8A"/>
    <w:rsid w:val="00F47072"/>
    <w:rsid w:val="00F52A5C"/>
    <w:rsid w:val="00F5314C"/>
    <w:rsid w:val="00F535DE"/>
    <w:rsid w:val="00F5688C"/>
    <w:rsid w:val="00F6005C"/>
    <w:rsid w:val="00F608F1"/>
    <w:rsid w:val="00F635DD"/>
    <w:rsid w:val="00F637F7"/>
    <w:rsid w:val="00F6627B"/>
    <w:rsid w:val="00F704E7"/>
    <w:rsid w:val="00F70980"/>
    <w:rsid w:val="00F712C7"/>
    <w:rsid w:val="00F71717"/>
    <w:rsid w:val="00F73047"/>
    <w:rsid w:val="00F7336E"/>
    <w:rsid w:val="00F734F2"/>
    <w:rsid w:val="00F7397D"/>
    <w:rsid w:val="00F75052"/>
    <w:rsid w:val="00F769A0"/>
    <w:rsid w:val="00F774D6"/>
    <w:rsid w:val="00F804D3"/>
    <w:rsid w:val="00F8062D"/>
    <w:rsid w:val="00F81AC8"/>
    <w:rsid w:val="00F81CD2"/>
    <w:rsid w:val="00F82641"/>
    <w:rsid w:val="00F83D76"/>
    <w:rsid w:val="00F84ADE"/>
    <w:rsid w:val="00F84D89"/>
    <w:rsid w:val="00F85159"/>
    <w:rsid w:val="00F85D11"/>
    <w:rsid w:val="00F87394"/>
    <w:rsid w:val="00F903BA"/>
    <w:rsid w:val="00F90F18"/>
    <w:rsid w:val="00F91F3F"/>
    <w:rsid w:val="00F9202E"/>
    <w:rsid w:val="00F937E4"/>
    <w:rsid w:val="00F93EB5"/>
    <w:rsid w:val="00F95EE7"/>
    <w:rsid w:val="00F970CD"/>
    <w:rsid w:val="00F9790F"/>
    <w:rsid w:val="00F97B62"/>
    <w:rsid w:val="00FA0940"/>
    <w:rsid w:val="00FA2739"/>
    <w:rsid w:val="00FA39E6"/>
    <w:rsid w:val="00FA4529"/>
    <w:rsid w:val="00FA5101"/>
    <w:rsid w:val="00FA5D07"/>
    <w:rsid w:val="00FA7BC9"/>
    <w:rsid w:val="00FB3753"/>
    <w:rsid w:val="00FB378E"/>
    <w:rsid w:val="00FB37F1"/>
    <w:rsid w:val="00FB47C0"/>
    <w:rsid w:val="00FB4D5C"/>
    <w:rsid w:val="00FB501B"/>
    <w:rsid w:val="00FB52F8"/>
    <w:rsid w:val="00FB746F"/>
    <w:rsid w:val="00FB7770"/>
    <w:rsid w:val="00FB77F9"/>
    <w:rsid w:val="00FB78C4"/>
    <w:rsid w:val="00FB7A03"/>
    <w:rsid w:val="00FC05C3"/>
    <w:rsid w:val="00FC0CB2"/>
    <w:rsid w:val="00FC1A45"/>
    <w:rsid w:val="00FC1FC3"/>
    <w:rsid w:val="00FC37A0"/>
    <w:rsid w:val="00FC3CCA"/>
    <w:rsid w:val="00FC50D1"/>
    <w:rsid w:val="00FC6426"/>
    <w:rsid w:val="00FD036A"/>
    <w:rsid w:val="00FD18FB"/>
    <w:rsid w:val="00FD1FB3"/>
    <w:rsid w:val="00FD3B91"/>
    <w:rsid w:val="00FD4BBE"/>
    <w:rsid w:val="00FD576B"/>
    <w:rsid w:val="00FD579E"/>
    <w:rsid w:val="00FD5B9E"/>
    <w:rsid w:val="00FD6845"/>
    <w:rsid w:val="00FD6B61"/>
    <w:rsid w:val="00FD7D12"/>
    <w:rsid w:val="00FD7F3F"/>
    <w:rsid w:val="00FE147F"/>
    <w:rsid w:val="00FE19A2"/>
    <w:rsid w:val="00FE3E23"/>
    <w:rsid w:val="00FE44CA"/>
    <w:rsid w:val="00FE4516"/>
    <w:rsid w:val="00FE5BF5"/>
    <w:rsid w:val="00FE64C8"/>
    <w:rsid w:val="00FE6E88"/>
    <w:rsid w:val="00FF2F6C"/>
    <w:rsid w:val="00FF49D2"/>
    <w:rsid w:val="00FF4B1C"/>
    <w:rsid w:val="00FF5177"/>
    <w:rsid w:val="00FF53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E3041"/>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204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480"/>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paragraph" w:styleId="afd">
    <w:name w:val="footnote text"/>
    <w:basedOn w:val="a6"/>
    <w:link w:val="afe"/>
    <w:uiPriority w:val="99"/>
    <w:semiHidden/>
    <w:unhideWhenUsed/>
    <w:rsid w:val="00617342"/>
    <w:pPr>
      <w:snapToGrid w:val="0"/>
      <w:jc w:val="left"/>
    </w:pPr>
    <w:rPr>
      <w:sz w:val="20"/>
    </w:rPr>
  </w:style>
  <w:style w:type="character" w:customStyle="1" w:styleId="afe">
    <w:name w:val="註腳文字 字元"/>
    <w:basedOn w:val="a7"/>
    <w:link w:val="afd"/>
    <w:uiPriority w:val="99"/>
    <w:semiHidden/>
    <w:rsid w:val="00617342"/>
    <w:rPr>
      <w:rFonts w:ascii="標楷體" w:eastAsia="標楷體"/>
      <w:kern w:val="2"/>
    </w:rPr>
  </w:style>
  <w:style w:type="character" w:styleId="aff">
    <w:name w:val="footnote reference"/>
    <w:basedOn w:val="a7"/>
    <w:uiPriority w:val="99"/>
    <w:semiHidden/>
    <w:unhideWhenUsed/>
    <w:rsid w:val="00617342"/>
    <w:rPr>
      <w:vertAlign w:val="superscript"/>
    </w:rPr>
  </w:style>
  <w:style w:type="paragraph" w:styleId="aff0">
    <w:name w:val="Date"/>
    <w:basedOn w:val="a6"/>
    <w:next w:val="a6"/>
    <w:link w:val="aff1"/>
    <w:uiPriority w:val="99"/>
    <w:semiHidden/>
    <w:unhideWhenUsed/>
    <w:rsid w:val="00FE6E88"/>
    <w:pPr>
      <w:jc w:val="right"/>
    </w:pPr>
  </w:style>
  <w:style w:type="character" w:customStyle="1" w:styleId="aff1">
    <w:name w:val="日期 字元"/>
    <w:basedOn w:val="a7"/>
    <w:link w:val="aff0"/>
    <w:uiPriority w:val="99"/>
    <w:semiHidden/>
    <w:rsid w:val="00FE6E88"/>
    <w:rPr>
      <w:rFonts w:ascii="標楷體" w:eastAsia="標楷體"/>
      <w:kern w:val="2"/>
      <w:sz w:val="32"/>
    </w:rPr>
  </w:style>
  <w:style w:type="character" w:customStyle="1" w:styleId="af4">
    <w:name w:val="頁尾 字元"/>
    <w:basedOn w:val="a7"/>
    <w:link w:val="af3"/>
    <w:uiPriority w:val="99"/>
    <w:rsid w:val="0024537E"/>
    <w:rPr>
      <w:rFonts w:ascii="標楷體" w:eastAsia="標楷體"/>
      <w:kern w:val="2"/>
    </w:rPr>
  </w:style>
  <w:style w:type="paragraph" w:styleId="Web">
    <w:name w:val="Normal (Web)"/>
    <w:basedOn w:val="a6"/>
    <w:uiPriority w:val="99"/>
    <w:semiHidden/>
    <w:unhideWhenUsed/>
    <w:rsid w:val="006B563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semiHidden/>
    <w:unhideWhenUsed/>
    <w:rsid w:val="001B5481"/>
    <w:rPr>
      <w:rFonts w:ascii="Courier New" w:hAnsi="Courier New" w:cs="Courier New"/>
      <w:sz w:val="20"/>
    </w:rPr>
  </w:style>
  <w:style w:type="character" w:customStyle="1" w:styleId="HTML0">
    <w:name w:val="HTML 預設格式 字元"/>
    <w:basedOn w:val="a7"/>
    <w:link w:val="HTML"/>
    <w:uiPriority w:val="99"/>
    <w:semiHidden/>
    <w:rsid w:val="001B5481"/>
    <w:rPr>
      <w:rFonts w:ascii="Courier New" w:eastAsia="標楷體" w:hAnsi="Courier New" w:cs="Courier New"/>
      <w:kern w:val="2"/>
    </w:rPr>
  </w:style>
  <w:style w:type="character" w:styleId="aff2">
    <w:name w:val="Unresolved Mention"/>
    <w:basedOn w:val="a7"/>
    <w:uiPriority w:val="99"/>
    <w:semiHidden/>
    <w:unhideWhenUsed/>
    <w:rsid w:val="00BF5364"/>
    <w:rPr>
      <w:color w:val="605E5C"/>
      <w:shd w:val="clear" w:color="auto" w:fill="E1DFDD"/>
    </w:rPr>
  </w:style>
  <w:style w:type="character" w:customStyle="1" w:styleId="30">
    <w:name w:val="標題 3 字元"/>
    <w:basedOn w:val="a7"/>
    <w:link w:val="3"/>
    <w:rsid w:val="004F0DA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6208">
      <w:bodyDiv w:val="1"/>
      <w:marLeft w:val="0"/>
      <w:marRight w:val="0"/>
      <w:marTop w:val="0"/>
      <w:marBottom w:val="0"/>
      <w:divBdr>
        <w:top w:val="none" w:sz="0" w:space="0" w:color="auto"/>
        <w:left w:val="none" w:sz="0" w:space="0" w:color="auto"/>
        <w:bottom w:val="none" w:sz="0" w:space="0" w:color="auto"/>
        <w:right w:val="none" w:sz="0" w:space="0" w:color="auto"/>
      </w:divBdr>
    </w:div>
    <w:div w:id="184833405">
      <w:bodyDiv w:val="1"/>
      <w:marLeft w:val="0"/>
      <w:marRight w:val="0"/>
      <w:marTop w:val="0"/>
      <w:marBottom w:val="0"/>
      <w:divBdr>
        <w:top w:val="none" w:sz="0" w:space="0" w:color="auto"/>
        <w:left w:val="none" w:sz="0" w:space="0" w:color="auto"/>
        <w:bottom w:val="none" w:sz="0" w:space="0" w:color="auto"/>
        <w:right w:val="none" w:sz="0" w:space="0" w:color="auto"/>
      </w:divBdr>
    </w:div>
    <w:div w:id="493029636">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1147474690">
      <w:bodyDiv w:val="1"/>
      <w:marLeft w:val="0"/>
      <w:marRight w:val="0"/>
      <w:marTop w:val="0"/>
      <w:marBottom w:val="0"/>
      <w:divBdr>
        <w:top w:val="none" w:sz="0" w:space="0" w:color="auto"/>
        <w:left w:val="none" w:sz="0" w:space="0" w:color="auto"/>
        <w:bottom w:val="none" w:sz="0" w:space="0" w:color="auto"/>
        <w:right w:val="none" w:sz="0" w:space="0" w:color="auto"/>
      </w:divBdr>
    </w:div>
    <w:div w:id="1293748368">
      <w:bodyDiv w:val="1"/>
      <w:marLeft w:val="0"/>
      <w:marRight w:val="0"/>
      <w:marTop w:val="0"/>
      <w:marBottom w:val="0"/>
      <w:divBdr>
        <w:top w:val="none" w:sz="0" w:space="0" w:color="auto"/>
        <w:left w:val="none" w:sz="0" w:space="0" w:color="auto"/>
        <w:bottom w:val="none" w:sz="0" w:space="0" w:color="auto"/>
        <w:right w:val="none" w:sz="0" w:space="0" w:color="auto"/>
      </w:divBdr>
    </w:div>
    <w:div w:id="1487552245">
      <w:bodyDiv w:val="1"/>
      <w:marLeft w:val="0"/>
      <w:marRight w:val="0"/>
      <w:marTop w:val="0"/>
      <w:marBottom w:val="0"/>
      <w:divBdr>
        <w:top w:val="none" w:sz="0" w:space="0" w:color="auto"/>
        <w:left w:val="none" w:sz="0" w:space="0" w:color="auto"/>
        <w:bottom w:val="none" w:sz="0" w:space="0" w:color="auto"/>
        <w:right w:val="none" w:sz="0" w:space="0" w:color="auto"/>
      </w:divBdr>
    </w:div>
    <w:div w:id="1637644536">
      <w:bodyDiv w:val="1"/>
      <w:marLeft w:val="0"/>
      <w:marRight w:val="0"/>
      <w:marTop w:val="0"/>
      <w:marBottom w:val="0"/>
      <w:divBdr>
        <w:top w:val="none" w:sz="0" w:space="0" w:color="auto"/>
        <w:left w:val="none" w:sz="0" w:space="0" w:color="auto"/>
        <w:bottom w:val="none" w:sz="0" w:space="0" w:color="auto"/>
        <w:right w:val="none" w:sz="0" w:space="0" w:color="auto"/>
      </w:divBdr>
    </w:div>
    <w:div w:id="1837064643">
      <w:bodyDiv w:val="1"/>
      <w:marLeft w:val="0"/>
      <w:marRight w:val="0"/>
      <w:marTop w:val="0"/>
      <w:marBottom w:val="0"/>
      <w:divBdr>
        <w:top w:val="none" w:sz="0" w:space="0" w:color="auto"/>
        <w:left w:val="none" w:sz="0" w:space="0" w:color="auto"/>
        <w:bottom w:val="none" w:sz="0" w:space="0" w:color="auto"/>
        <w:right w:val="none" w:sz="0" w:space="0" w:color="auto"/>
      </w:divBdr>
    </w:div>
    <w:div w:id="1929000661">
      <w:bodyDiv w:val="1"/>
      <w:marLeft w:val="0"/>
      <w:marRight w:val="0"/>
      <w:marTop w:val="0"/>
      <w:marBottom w:val="0"/>
      <w:divBdr>
        <w:top w:val="none" w:sz="0" w:space="0" w:color="auto"/>
        <w:left w:val="none" w:sz="0" w:space="0" w:color="auto"/>
        <w:bottom w:val="none" w:sz="0" w:space="0" w:color="auto"/>
        <w:right w:val="none" w:sz="0" w:space="0" w:color="auto"/>
      </w:divBdr>
    </w:div>
    <w:div w:id="1943995216">
      <w:bodyDiv w:val="1"/>
      <w:marLeft w:val="0"/>
      <w:marRight w:val="0"/>
      <w:marTop w:val="0"/>
      <w:marBottom w:val="0"/>
      <w:divBdr>
        <w:top w:val="none" w:sz="0" w:space="0" w:color="auto"/>
        <w:left w:val="none" w:sz="0" w:space="0" w:color="auto"/>
        <w:bottom w:val="none" w:sz="0" w:space="0" w:color="auto"/>
        <w:right w:val="none" w:sz="0" w:space="0" w:color="auto"/>
      </w:divBdr>
    </w:div>
    <w:div w:id="213563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and.gov.taipei/cp.aspx?n=4A8268EAD60CCE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EAD22-2206-4324-A331-B95CF186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35</TotalTime>
  <Pages>25</Pages>
  <Words>2202</Words>
  <Characters>12555</Characters>
  <Application>Microsoft Office Word</Application>
  <DocSecurity>0</DocSecurity>
  <Lines>104</Lines>
  <Paragraphs>29</Paragraphs>
  <ScaleCrop>false</ScaleCrop>
  <Company>cy</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曾莉雯</cp:lastModifiedBy>
  <cp:revision>10</cp:revision>
  <cp:lastPrinted>2022-11-16T03:40:00Z</cp:lastPrinted>
  <dcterms:created xsi:type="dcterms:W3CDTF">2022-12-08T09:09:00Z</dcterms:created>
  <dcterms:modified xsi:type="dcterms:W3CDTF">2022-12-20T09:22:00Z</dcterms:modified>
</cp:coreProperties>
</file>