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640E60" w:rsidRDefault="00E754F0" w:rsidP="00F37D7B">
      <w:pPr>
        <w:pStyle w:val="af3"/>
        <w:rPr>
          <w:color w:val="000000" w:themeColor="text1"/>
        </w:rPr>
      </w:pPr>
      <w:r w:rsidRPr="00640E60">
        <w:rPr>
          <w:rFonts w:hint="eastAsia"/>
          <w:color w:val="000000" w:themeColor="text1"/>
        </w:rPr>
        <w:t>調查</w:t>
      </w:r>
      <w:r w:rsidR="00D75644" w:rsidRPr="00640E60">
        <w:rPr>
          <w:rFonts w:hint="eastAsia"/>
          <w:color w:val="000000" w:themeColor="text1"/>
        </w:rPr>
        <w:t>報告</w:t>
      </w:r>
    </w:p>
    <w:p w:rsidR="00E25849" w:rsidRPr="00640E60"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12397495"/>
      <w:r w:rsidRPr="00640E60">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034C4" w:rsidRPr="00640E60">
        <w:rPr>
          <w:rFonts w:hint="eastAsia"/>
          <w:color w:val="000000" w:themeColor="text1"/>
        </w:rPr>
        <w:t>民國62年經濟部工業局編定高雄大社工業區，後因一連串工安事故引發當地居民強烈抗爭。82年4月5日發生嚴重廢氣外洩事件，經濟部遂邀集地方政府召開協調會，會後並發函敘明協調結論，其結論為「大社工業區內各廠應配合中油高雄煉油</w:t>
      </w:r>
      <w:r w:rsidR="00A34BA3" w:rsidRPr="00640E60">
        <w:rPr>
          <w:rFonts w:hint="eastAsia"/>
          <w:color w:val="000000" w:themeColor="text1"/>
        </w:rPr>
        <w:t>總</w:t>
      </w:r>
      <w:r w:rsidR="00A034C4" w:rsidRPr="00640E60">
        <w:rPr>
          <w:rFonts w:hint="eastAsia"/>
          <w:color w:val="000000" w:themeColor="text1"/>
        </w:rPr>
        <w:t>廠五輕遷廠計畫一併遷移」。87年</w:t>
      </w:r>
      <w:r w:rsidR="0093682A" w:rsidRPr="00640E60">
        <w:rPr>
          <w:rFonts w:hint="eastAsia"/>
          <w:color w:val="000000" w:themeColor="text1"/>
        </w:rPr>
        <w:t>原</w:t>
      </w:r>
      <w:r w:rsidR="00A034C4" w:rsidRPr="00640E60">
        <w:rPr>
          <w:rFonts w:hint="eastAsia"/>
          <w:color w:val="000000" w:themeColor="text1"/>
        </w:rPr>
        <w:t>高雄縣</w:t>
      </w:r>
      <w:r w:rsidR="00BE48AF" w:rsidRPr="00640E60">
        <w:rPr>
          <w:rFonts w:hint="eastAsia"/>
          <w:color w:val="000000" w:themeColor="text1"/>
        </w:rPr>
        <w:t>政府公告發布</w:t>
      </w:r>
      <w:r w:rsidR="00A34BA3" w:rsidRPr="00640E60">
        <w:rPr>
          <w:rFonts w:hint="eastAsia"/>
          <w:color w:val="000000" w:themeColor="text1"/>
        </w:rPr>
        <w:t>實施</w:t>
      </w:r>
      <w:r w:rsidR="00BE48AF" w:rsidRPr="00640E60">
        <w:rPr>
          <w:rFonts w:hint="eastAsia"/>
          <w:color w:val="000000" w:themeColor="text1"/>
        </w:rPr>
        <w:t>「變更大社都</w:t>
      </w:r>
      <w:r w:rsidR="00A034C4" w:rsidRPr="00640E60">
        <w:rPr>
          <w:rFonts w:hint="eastAsia"/>
          <w:color w:val="000000" w:themeColor="text1"/>
        </w:rPr>
        <w:t>市計畫</w:t>
      </w:r>
      <w:r w:rsidR="006C2526" w:rsidRPr="00640E60">
        <w:rPr>
          <w:rFonts w:hint="eastAsia"/>
          <w:color w:val="000000" w:themeColor="text1"/>
        </w:rPr>
        <w:t>(第三次通盤檢討)案」附帶條件規定，特種工業區內之</w:t>
      </w:r>
      <w:r w:rsidR="00A034C4" w:rsidRPr="00640E60">
        <w:rPr>
          <w:rFonts w:hint="eastAsia"/>
          <w:color w:val="000000" w:themeColor="text1"/>
        </w:rPr>
        <w:t>廠商應於107年以前完成遷廠，並由縣政府依法定程序變更為乙種工業區。據訴，</w:t>
      </w:r>
      <w:r w:rsidR="00A34BA3" w:rsidRPr="00640E60">
        <w:rPr>
          <w:rFonts w:hint="eastAsia"/>
          <w:color w:val="000000" w:themeColor="text1"/>
        </w:rPr>
        <w:t>政府</w:t>
      </w:r>
      <w:r w:rsidR="00A034C4" w:rsidRPr="00640E60">
        <w:rPr>
          <w:rFonts w:hint="eastAsia"/>
          <w:color w:val="000000" w:themeColor="text1"/>
        </w:rPr>
        <w:t>於82年即已承諾大社工業區要</w:t>
      </w:r>
      <w:r w:rsidR="00DA0F7F" w:rsidRPr="00640E60">
        <w:rPr>
          <w:rFonts w:hint="eastAsia"/>
          <w:color w:val="000000" w:themeColor="text1"/>
        </w:rPr>
        <w:t>遷廠及</w:t>
      </w:r>
      <w:r w:rsidR="00A34BA3" w:rsidRPr="00640E60">
        <w:rPr>
          <w:rFonts w:hint="eastAsia"/>
          <w:color w:val="000000" w:themeColor="text1"/>
        </w:rPr>
        <w:t>變更為</w:t>
      </w:r>
      <w:r w:rsidR="00A034C4" w:rsidRPr="00640E60">
        <w:rPr>
          <w:rFonts w:hint="eastAsia"/>
          <w:color w:val="000000" w:themeColor="text1"/>
        </w:rPr>
        <w:t>乙</w:t>
      </w:r>
      <w:r w:rsidR="00DA0F7F" w:rsidRPr="00640E60">
        <w:rPr>
          <w:rFonts w:hint="eastAsia"/>
          <w:color w:val="000000" w:themeColor="text1"/>
        </w:rPr>
        <w:t>種工業區</w:t>
      </w:r>
      <w:r w:rsidR="00A034C4" w:rsidRPr="00640E60">
        <w:rPr>
          <w:rFonts w:hint="eastAsia"/>
          <w:color w:val="000000" w:themeColor="text1"/>
        </w:rPr>
        <w:t>，然直至108</w:t>
      </w:r>
      <w:r w:rsidR="00DD33DF" w:rsidRPr="00640E60">
        <w:rPr>
          <w:rFonts w:hint="eastAsia"/>
          <w:color w:val="000000" w:themeColor="text1"/>
        </w:rPr>
        <w:t>年才由高雄市</w:t>
      </w:r>
      <w:r w:rsidR="00A034C4" w:rsidRPr="00640E60">
        <w:rPr>
          <w:rFonts w:hint="eastAsia"/>
          <w:color w:val="000000" w:themeColor="text1"/>
        </w:rPr>
        <w:t>都市計畫委員會作成</w:t>
      </w:r>
      <w:r w:rsidR="00DA0F7F" w:rsidRPr="00640E60">
        <w:rPr>
          <w:rFonts w:hint="eastAsia"/>
          <w:color w:val="000000" w:themeColor="text1"/>
        </w:rPr>
        <w:t>變更為</w:t>
      </w:r>
      <w:r w:rsidR="00A034C4" w:rsidRPr="00640E60">
        <w:rPr>
          <w:rFonts w:hint="eastAsia"/>
          <w:color w:val="000000" w:themeColor="text1"/>
        </w:rPr>
        <w:t>乙</w:t>
      </w:r>
      <w:r w:rsidR="00DA0F7F" w:rsidRPr="00640E60">
        <w:rPr>
          <w:rFonts w:hint="eastAsia"/>
          <w:color w:val="000000" w:themeColor="text1"/>
        </w:rPr>
        <w:t>種工業區</w:t>
      </w:r>
      <w:r w:rsidR="00A034C4" w:rsidRPr="00640E60">
        <w:rPr>
          <w:rFonts w:hint="eastAsia"/>
          <w:color w:val="000000" w:themeColor="text1"/>
        </w:rPr>
        <w:t>決議，送內政部都市計畫委員會審議，惟迄今遲未作成決議。</w:t>
      </w:r>
      <w:r w:rsidR="00DD33DF" w:rsidRPr="00640E60">
        <w:rPr>
          <w:rFonts w:hint="eastAsia"/>
          <w:color w:val="000000" w:themeColor="text1"/>
        </w:rPr>
        <w:t>究經濟部多年來有關大社工業區</w:t>
      </w:r>
      <w:r w:rsidR="000A2F9A" w:rsidRPr="00640E60">
        <w:rPr>
          <w:rFonts w:hint="eastAsia"/>
          <w:color w:val="000000" w:themeColor="text1"/>
        </w:rPr>
        <w:t>變更乙種工業區</w:t>
      </w:r>
      <w:r w:rsidR="00DD33DF" w:rsidRPr="00640E60">
        <w:rPr>
          <w:rFonts w:hint="eastAsia"/>
          <w:color w:val="000000" w:themeColor="text1"/>
        </w:rPr>
        <w:t>之規畫和配套措施、未能履行</w:t>
      </w:r>
      <w:r w:rsidR="00A034C4" w:rsidRPr="00640E60">
        <w:rPr>
          <w:rFonts w:hint="eastAsia"/>
          <w:color w:val="000000" w:themeColor="text1"/>
        </w:rPr>
        <w:t>承諾事項之原因為何？因事涉大社居民健康及生活品質甚鉅，有調查之必要案。</w:t>
      </w:r>
      <w:bookmarkEnd w:id="25"/>
    </w:p>
    <w:p w:rsidR="00E25849" w:rsidRPr="00640E60" w:rsidRDefault="0016131A"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12397519"/>
      <w:r w:rsidRPr="00640E60">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9A79C0" w:rsidRPr="00640E60" w:rsidRDefault="009A79C0" w:rsidP="009A79C0">
      <w:pPr>
        <w:pStyle w:val="10"/>
        <w:ind w:left="680" w:firstLine="680"/>
        <w:rPr>
          <w:color w:val="000000" w:themeColor="text1"/>
        </w:rPr>
      </w:pPr>
      <w:bookmarkStart w:id="51" w:name="_Toc524902730"/>
      <w:bookmarkStart w:id="52" w:name="_Toc421794874"/>
      <w:bookmarkStart w:id="53" w:name="_Toc421795440"/>
      <w:bookmarkStart w:id="54" w:name="_Toc421796021"/>
      <w:bookmarkStart w:id="55" w:name="_Toc422834159"/>
      <w:r w:rsidRPr="00640E60">
        <w:rPr>
          <w:rFonts w:hint="eastAsia"/>
          <w:color w:val="000000" w:themeColor="text1"/>
        </w:rPr>
        <w:t>據大社環境守護聯盟向本院陳訴指出，大社工業區於</w:t>
      </w:r>
      <w:r w:rsidRPr="00640E60">
        <w:rPr>
          <w:rFonts w:hint="eastAsia"/>
          <w:color w:val="000000" w:themeColor="text1"/>
          <w:spacing w:val="-4"/>
        </w:rPr>
        <w:t>民國(下同</w:t>
      </w:r>
      <w:r w:rsidRPr="00640E60">
        <w:rPr>
          <w:color w:val="000000" w:themeColor="text1"/>
          <w:spacing w:val="-4"/>
        </w:rPr>
        <w:t>)</w:t>
      </w:r>
      <w:r w:rsidRPr="00640E60">
        <w:rPr>
          <w:rFonts w:hint="eastAsia"/>
          <w:color w:val="000000" w:themeColor="text1"/>
          <w:spacing w:val="-4"/>
        </w:rPr>
        <w:t>82年4月5日發生嚴重廢氣外洩事件，經濟部經</w:t>
      </w:r>
      <w:r w:rsidRPr="00640E60">
        <w:rPr>
          <w:rFonts w:hint="eastAsia"/>
          <w:color w:val="000000" w:themeColor="text1"/>
        </w:rPr>
        <w:t>邀集地方政府召開協調會，並獲致「大社工業區內各廠應配合中油高雄煉油總廠五輕遷廠計畫一併遷移」之結論，嗣原高雄縣政府於87年11月7日公告發布實施「變更大社都市計畫(第三次通盤檢討)案」，於計畫書中附帶條件規定，特種工業區內之廠商應於107年以前完成遷廠，並由縣政府依法定程序將大社工業區從特種工業區</w:t>
      </w:r>
      <w:r w:rsidRPr="00640E60">
        <w:rPr>
          <w:rFonts w:hint="eastAsia"/>
          <w:color w:val="000000" w:themeColor="text1"/>
        </w:rPr>
        <w:lastRenderedPageBreak/>
        <w:t>變更為乙種工業區，惟政府迄未依承諾辦理變更事宜。另台灣區石油化學工業同業公會(下稱台灣區石化公會)亦向本院陳訴表示，大社工業區年產值約為新臺幣(下同)850~900億元，區內就業人員約2,700餘人，所生產之原物料以供應內需為主，若變更為乙種工業區，將導致廠商被迫關廠、產業斷鏈及衍生員工就業等問題，故主張變更為甲種工業區，以符合產業之都市計畫容許使用。</w:t>
      </w:r>
      <w:bookmarkStart w:id="56" w:name="_Hlk111987404"/>
    </w:p>
    <w:p w:rsidR="009A79C0" w:rsidRPr="00640E60" w:rsidRDefault="009A79C0" w:rsidP="009A79C0">
      <w:pPr>
        <w:pStyle w:val="10"/>
        <w:ind w:left="680" w:firstLine="680"/>
        <w:rPr>
          <w:color w:val="000000" w:themeColor="text1"/>
        </w:rPr>
      </w:pPr>
      <w:r w:rsidRPr="00640E60">
        <w:rPr>
          <w:rFonts w:hint="eastAsia"/>
          <w:color w:val="000000" w:themeColor="text1"/>
        </w:rPr>
        <w:t>究高雄市政府辦理「變更高雄市大社都市計畫(特種工業區附帶條件規定專案通盤檢討)案」之過程，以及內政部都市計畫委員會(下稱內政部都委會</w:t>
      </w:r>
      <w:r w:rsidRPr="00640E60">
        <w:rPr>
          <w:color w:val="000000" w:themeColor="text1"/>
        </w:rPr>
        <w:t>)</w:t>
      </w:r>
      <w:r w:rsidRPr="00640E60">
        <w:rPr>
          <w:rFonts w:hint="eastAsia"/>
          <w:color w:val="000000" w:themeColor="text1"/>
        </w:rPr>
        <w:t>審議情形為何？何以迄未能將大社工業區變更為乙種工業區？本院認有深入瞭解之必要，因此立案調查。</w:t>
      </w:r>
      <w:bookmarkEnd w:id="56"/>
    </w:p>
    <w:p w:rsidR="009A79C0" w:rsidRPr="00640E60" w:rsidRDefault="009A79C0" w:rsidP="009A79C0">
      <w:pPr>
        <w:pStyle w:val="10"/>
        <w:ind w:left="680" w:firstLine="696"/>
        <w:rPr>
          <w:color w:val="000000" w:themeColor="text1"/>
        </w:rPr>
      </w:pPr>
      <w:r w:rsidRPr="00640E60">
        <w:rPr>
          <w:rFonts w:hint="eastAsia"/>
          <w:color w:val="000000" w:themeColor="text1"/>
          <w:spacing w:val="4"/>
        </w:rPr>
        <w:t>本院為瞭解事實來龍去脈，</w:t>
      </w:r>
      <w:r w:rsidR="00935871">
        <w:rPr>
          <w:rFonts w:hint="eastAsia"/>
          <w:color w:val="000000" w:themeColor="text1"/>
          <w:spacing w:val="4"/>
        </w:rPr>
        <w:t>分別邀請大社環境守護聯盟人員</w:t>
      </w:r>
      <w:r w:rsidR="00CB7291">
        <w:rPr>
          <w:rFonts w:hint="eastAsia"/>
          <w:color w:val="000000" w:themeColor="text1"/>
          <w:spacing w:val="4"/>
        </w:rPr>
        <w:t>及</w:t>
      </w:r>
      <w:r w:rsidR="00935871" w:rsidRPr="00935871">
        <w:rPr>
          <w:rFonts w:hint="eastAsia"/>
          <w:color w:val="000000" w:themeColor="text1"/>
          <w:spacing w:val="4"/>
        </w:rPr>
        <w:t>台灣區石化公會</w:t>
      </w:r>
      <w:r w:rsidR="00935871">
        <w:rPr>
          <w:rFonts w:hint="eastAsia"/>
          <w:color w:val="000000" w:themeColor="text1"/>
          <w:spacing w:val="4"/>
        </w:rPr>
        <w:t>人員到院陳訴意見</w:t>
      </w:r>
      <w:r w:rsidR="00D030BF">
        <w:rPr>
          <w:rFonts w:hint="eastAsia"/>
          <w:color w:val="000000" w:themeColor="text1"/>
          <w:spacing w:val="4"/>
        </w:rPr>
        <w:t>，並</w:t>
      </w:r>
      <w:r w:rsidRPr="00640E60">
        <w:rPr>
          <w:rFonts w:hint="eastAsia"/>
          <w:color w:val="000000" w:themeColor="text1"/>
          <w:spacing w:val="4"/>
        </w:rPr>
        <w:t>函請經濟部、高雄市政府及內</w:t>
      </w:r>
      <w:r w:rsidRPr="00640E60">
        <w:rPr>
          <w:rFonts w:hint="eastAsia"/>
          <w:color w:val="000000" w:themeColor="text1"/>
        </w:rPr>
        <w:t>政部營建署就相關事項查復到院，</w:t>
      </w:r>
      <w:r w:rsidR="00CB7291">
        <w:rPr>
          <w:rFonts w:hint="eastAsia"/>
          <w:color w:val="000000" w:themeColor="text1"/>
        </w:rPr>
        <w:t>並辦理</w:t>
      </w:r>
      <w:r w:rsidRPr="00640E60">
        <w:rPr>
          <w:rFonts w:hint="eastAsia"/>
          <w:color w:val="000000" w:themeColor="text1"/>
        </w:rPr>
        <w:t>諮詢會</w:t>
      </w:r>
      <w:r w:rsidRPr="00640E60">
        <w:rPr>
          <w:rFonts w:hint="eastAsia"/>
          <w:color w:val="000000" w:themeColor="text1"/>
          <w:spacing w:val="6"/>
        </w:rPr>
        <w:t>議，邀請專家學者提供意見，</w:t>
      </w:r>
      <w:r w:rsidR="00CB7291" w:rsidRPr="00CB7291">
        <w:rPr>
          <w:rFonts w:hint="eastAsia"/>
          <w:color w:val="000000" w:themeColor="text1"/>
          <w:spacing w:val="6"/>
        </w:rPr>
        <w:t>亦召開座談會及</w:t>
      </w:r>
      <w:r w:rsidRPr="00640E60">
        <w:rPr>
          <w:rFonts w:hint="eastAsia"/>
          <w:color w:val="000000" w:themeColor="text1"/>
          <w:spacing w:val="6"/>
        </w:rPr>
        <w:t>詢問經濟部、高雄市政府、內政部營建署、勞動部、衛生福</w:t>
      </w:r>
      <w:r w:rsidRPr="00640E60">
        <w:rPr>
          <w:rFonts w:hint="eastAsia"/>
          <w:color w:val="000000" w:themeColor="text1"/>
        </w:rPr>
        <w:t>利部及教育部等相關機關業務主管人員，業調查竣事，茲臚列調查意見如下：</w:t>
      </w:r>
    </w:p>
    <w:p w:rsidR="009C3957" w:rsidRPr="004F048B" w:rsidRDefault="00F52F12" w:rsidP="00DB1956">
      <w:pPr>
        <w:pStyle w:val="2"/>
        <w:kinsoku w:val="0"/>
        <w:ind w:left="1020" w:hanging="680"/>
        <w:rPr>
          <w:rFonts w:ascii="Times New Roman" w:hAnsi="Times New Roman"/>
          <w:b/>
          <w:color w:val="000000" w:themeColor="text1"/>
          <w:spacing w:val="-6"/>
        </w:rPr>
      </w:pPr>
      <w:bookmarkStart w:id="57" w:name="_Hlk115166935"/>
      <w:bookmarkStart w:id="58" w:name="_Toc112397520"/>
      <w:r w:rsidRPr="004F048B">
        <w:rPr>
          <w:b/>
          <w:color w:val="000000" w:themeColor="text1"/>
        </w:rPr>
        <w:t>高雄大社工業區</w:t>
      </w:r>
      <w:r w:rsidR="006171A3">
        <w:rPr>
          <w:rFonts w:hint="eastAsia"/>
          <w:b/>
          <w:color w:val="000000" w:themeColor="text1"/>
        </w:rPr>
        <w:t>於</w:t>
      </w:r>
      <w:r w:rsidRPr="004F048B">
        <w:rPr>
          <w:b/>
          <w:color w:val="000000" w:themeColor="text1"/>
        </w:rPr>
        <w:t>82年4月5日發生嚴重廢氣外洩事件</w:t>
      </w:r>
      <w:r w:rsidRPr="004F048B">
        <w:rPr>
          <w:rFonts w:hint="eastAsia"/>
          <w:b/>
          <w:color w:val="000000" w:themeColor="text1"/>
        </w:rPr>
        <w:t>，</w:t>
      </w:r>
      <w:r w:rsidRPr="004F048B">
        <w:rPr>
          <w:b/>
          <w:color w:val="000000" w:themeColor="text1"/>
        </w:rPr>
        <w:t>引發當地居民強烈抗爭，</w:t>
      </w:r>
      <w:r w:rsidR="00AD1407" w:rsidRPr="004F048B">
        <w:rPr>
          <w:rFonts w:hint="eastAsia"/>
          <w:b/>
          <w:color w:val="000000" w:themeColor="text1"/>
        </w:rPr>
        <w:t>同年5月3日</w:t>
      </w:r>
      <w:r w:rsidRPr="004F048B">
        <w:rPr>
          <w:b/>
          <w:color w:val="000000" w:themeColor="text1"/>
        </w:rPr>
        <w:t>經濟部</w:t>
      </w:r>
      <w:r w:rsidR="00800E82">
        <w:rPr>
          <w:rFonts w:hint="eastAsia"/>
          <w:b/>
          <w:color w:val="000000" w:themeColor="text1"/>
        </w:rPr>
        <w:t>與</w:t>
      </w:r>
      <w:r w:rsidRPr="004F048B">
        <w:rPr>
          <w:rFonts w:hint="eastAsia"/>
          <w:b/>
          <w:color w:val="000000" w:themeColor="text1"/>
        </w:rPr>
        <w:t>行政院環境保護署、</w:t>
      </w:r>
      <w:r w:rsidRPr="004F048B">
        <w:rPr>
          <w:b/>
          <w:color w:val="000000" w:themeColor="text1"/>
        </w:rPr>
        <w:t>地方政府</w:t>
      </w:r>
      <w:r w:rsidRPr="004F048B">
        <w:rPr>
          <w:rFonts w:hint="eastAsia"/>
          <w:b/>
          <w:color w:val="000000" w:themeColor="text1"/>
        </w:rPr>
        <w:t>等</w:t>
      </w:r>
      <w:r w:rsidRPr="004F048B">
        <w:rPr>
          <w:b/>
          <w:color w:val="000000" w:themeColor="text1"/>
        </w:rPr>
        <w:t>召開協調會，</w:t>
      </w:r>
      <w:r w:rsidRPr="004F048B">
        <w:rPr>
          <w:rFonts w:hint="eastAsia"/>
          <w:b/>
          <w:color w:val="000000" w:themeColor="text1"/>
        </w:rPr>
        <w:t>獲致政府承諾</w:t>
      </w:r>
      <w:r w:rsidRPr="004F048B">
        <w:rPr>
          <w:b/>
          <w:color w:val="000000" w:themeColor="text1"/>
        </w:rPr>
        <w:t>「大社工業區內各廠應配合</w:t>
      </w:r>
      <w:r w:rsidRPr="004F048B">
        <w:rPr>
          <w:rFonts w:hint="eastAsia"/>
          <w:b/>
          <w:color w:val="000000" w:themeColor="text1"/>
        </w:rPr>
        <w:t>中油高雄煉油總廠</w:t>
      </w:r>
      <w:r w:rsidRPr="004F048B">
        <w:rPr>
          <w:b/>
          <w:color w:val="000000" w:themeColor="text1"/>
        </w:rPr>
        <w:t>五輕遷廠計畫一併遷移」</w:t>
      </w:r>
      <w:r w:rsidRPr="004F048B">
        <w:rPr>
          <w:rFonts w:hint="eastAsia"/>
          <w:b/>
          <w:color w:val="000000" w:themeColor="text1"/>
        </w:rPr>
        <w:t>之結論</w:t>
      </w:r>
      <w:r w:rsidRPr="00A671C0">
        <w:rPr>
          <w:b/>
          <w:color w:val="000000" w:themeColor="text1"/>
          <w:vertAlign w:val="superscript"/>
        </w:rPr>
        <w:footnoteReference w:id="1"/>
      </w:r>
      <w:r w:rsidRPr="004F048B">
        <w:rPr>
          <w:rFonts w:hint="eastAsia"/>
          <w:b/>
          <w:color w:val="000000" w:themeColor="text1"/>
        </w:rPr>
        <w:t>。</w:t>
      </w:r>
      <w:r w:rsidRPr="004F048B">
        <w:rPr>
          <w:b/>
          <w:color w:val="000000" w:themeColor="text1"/>
        </w:rPr>
        <w:t>87</w:t>
      </w:r>
      <w:r w:rsidRPr="004F048B">
        <w:rPr>
          <w:rFonts w:hint="eastAsia"/>
          <w:b/>
          <w:color w:val="000000" w:themeColor="text1"/>
        </w:rPr>
        <w:t>年11月7日高雄縣政府公告發布實施「變更大社都市計畫(第三次通盤檢討</w:t>
      </w:r>
      <w:r w:rsidRPr="004F048B">
        <w:rPr>
          <w:b/>
          <w:color w:val="000000" w:themeColor="text1"/>
        </w:rPr>
        <w:t>)</w:t>
      </w:r>
      <w:r w:rsidRPr="004F048B">
        <w:rPr>
          <w:rFonts w:hint="eastAsia"/>
          <w:b/>
          <w:color w:val="000000" w:themeColor="text1"/>
        </w:rPr>
        <w:t>案」</w:t>
      </w:r>
      <w:r w:rsidR="006171A3">
        <w:rPr>
          <w:rFonts w:hint="eastAsia"/>
          <w:b/>
          <w:color w:val="000000" w:themeColor="text1"/>
        </w:rPr>
        <w:t>，</w:t>
      </w:r>
      <w:r w:rsidRPr="004F048B">
        <w:rPr>
          <w:rFonts w:hint="eastAsia"/>
          <w:b/>
          <w:color w:val="000000" w:themeColor="text1"/>
        </w:rPr>
        <w:t>附帶條件規定「廠商應於民國107年以前完成遷廠，並由縣政府依法定程序變更為乙種工業區」</w:t>
      </w:r>
      <w:r w:rsidRPr="004F048B">
        <w:rPr>
          <w:rFonts w:hint="eastAsia"/>
          <w:b/>
          <w:color w:val="000000" w:themeColor="text1"/>
        </w:rPr>
        <w:lastRenderedPageBreak/>
        <w:t>。高雄市政府嗣為履行上述結論及附帶條件規定，</w:t>
      </w:r>
      <w:r w:rsidRPr="004F048B">
        <w:rPr>
          <w:b/>
          <w:color w:val="000000" w:themeColor="text1"/>
        </w:rPr>
        <w:t>啟動都市計畫變更作業</w:t>
      </w:r>
      <w:r w:rsidRPr="004F048B">
        <w:rPr>
          <w:rFonts w:hint="eastAsia"/>
          <w:b/>
          <w:color w:val="000000" w:themeColor="text1"/>
        </w:rPr>
        <w:t>，經該市都市計畫委員會於108年3月22日審議通過大社工業區</w:t>
      </w:r>
      <w:r w:rsidRPr="004F048B">
        <w:rPr>
          <w:b/>
          <w:color w:val="000000" w:themeColor="text1"/>
        </w:rPr>
        <w:t>變更為乙種工業區</w:t>
      </w:r>
      <w:r w:rsidRPr="004F048B">
        <w:rPr>
          <w:rFonts w:hint="eastAsia"/>
          <w:b/>
          <w:color w:val="000000" w:themeColor="text1"/>
        </w:rPr>
        <w:t>後，報送</w:t>
      </w:r>
      <w:r w:rsidRPr="004F048B">
        <w:rPr>
          <w:b/>
          <w:color w:val="000000" w:themeColor="text1"/>
        </w:rPr>
        <w:t>內政部都市計畫委員會審議</w:t>
      </w:r>
      <w:r w:rsidRPr="004F048B">
        <w:rPr>
          <w:rFonts w:hint="eastAsia"/>
          <w:b/>
          <w:color w:val="000000" w:themeColor="text1"/>
        </w:rPr>
        <w:t>，惟</w:t>
      </w:r>
      <w:r w:rsidRPr="004F048B">
        <w:rPr>
          <w:b/>
          <w:color w:val="000000" w:themeColor="text1"/>
        </w:rPr>
        <w:t>迄今仍未有具體結論</w:t>
      </w:r>
      <w:r w:rsidRPr="004F048B">
        <w:rPr>
          <w:rFonts w:hint="eastAsia"/>
          <w:b/>
          <w:color w:val="000000" w:themeColor="text1"/>
        </w:rPr>
        <w:t>。對民眾而言，</w:t>
      </w:r>
      <w:r w:rsidR="003160F7" w:rsidRPr="004F048B">
        <w:rPr>
          <w:rFonts w:hint="eastAsia"/>
          <w:b/>
          <w:color w:val="000000" w:themeColor="text1"/>
        </w:rPr>
        <w:t>大社工業區</w:t>
      </w:r>
      <w:r w:rsidR="003F08F5" w:rsidRPr="004F048B">
        <w:rPr>
          <w:rFonts w:hint="eastAsia"/>
          <w:b/>
          <w:color w:val="000000" w:themeColor="text1"/>
        </w:rPr>
        <w:t>周邊各里人口數約有4萬2千餘人，而</w:t>
      </w:r>
      <w:r w:rsidR="003160F7" w:rsidRPr="004F048B">
        <w:rPr>
          <w:rFonts w:hint="eastAsia"/>
          <w:b/>
          <w:color w:val="000000" w:themeColor="text1"/>
        </w:rPr>
        <w:t>廠商從事石化原料製造，</w:t>
      </w:r>
      <w:r w:rsidR="00E6592C" w:rsidRPr="004F048B">
        <w:rPr>
          <w:rFonts w:hint="eastAsia"/>
          <w:b/>
          <w:color w:val="000000" w:themeColor="text1"/>
        </w:rPr>
        <w:t>產品製造過程中排放</w:t>
      </w:r>
      <w:r w:rsidR="00D256D2" w:rsidRPr="004F048B">
        <w:rPr>
          <w:rFonts w:hint="eastAsia"/>
          <w:b/>
          <w:color w:val="000000" w:themeColor="text1"/>
        </w:rPr>
        <w:t>之</w:t>
      </w:r>
      <w:r w:rsidR="00E6592C" w:rsidRPr="004F048B">
        <w:rPr>
          <w:rFonts w:hint="eastAsia"/>
          <w:b/>
          <w:color w:val="000000" w:themeColor="text1"/>
        </w:rPr>
        <w:t>氣體，有危害人體健康</w:t>
      </w:r>
      <w:r w:rsidR="00C00E50" w:rsidRPr="004F048B">
        <w:rPr>
          <w:rFonts w:hint="eastAsia"/>
          <w:b/>
          <w:color w:val="000000" w:themeColor="text1"/>
        </w:rPr>
        <w:t>之虞</w:t>
      </w:r>
      <w:r w:rsidR="00E6592C" w:rsidRPr="004F048B">
        <w:rPr>
          <w:rFonts w:hint="eastAsia"/>
          <w:b/>
          <w:color w:val="000000" w:themeColor="text1"/>
        </w:rPr>
        <w:t>，且有1</w:t>
      </w:r>
      <w:r w:rsidR="00E6592C" w:rsidRPr="004F048B">
        <w:rPr>
          <w:b/>
          <w:color w:val="000000" w:themeColor="text1"/>
        </w:rPr>
        <w:t>7</w:t>
      </w:r>
      <w:r w:rsidR="00E6592C" w:rsidRPr="004F048B">
        <w:rPr>
          <w:rFonts w:hint="eastAsia"/>
          <w:b/>
          <w:color w:val="000000" w:themeColor="text1"/>
        </w:rPr>
        <w:t>條地下工業管線行經</w:t>
      </w:r>
      <w:r w:rsidR="003F08F5" w:rsidRPr="004F048B">
        <w:rPr>
          <w:rFonts w:hint="eastAsia"/>
          <w:b/>
          <w:color w:val="000000" w:themeColor="text1"/>
        </w:rPr>
        <w:t>之</w:t>
      </w:r>
      <w:r w:rsidR="00C00E50" w:rsidRPr="004F048B">
        <w:rPr>
          <w:rFonts w:hint="eastAsia"/>
          <w:b/>
          <w:color w:val="000000" w:themeColor="text1"/>
        </w:rPr>
        <w:t>致災風險</w:t>
      </w:r>
      <w:r w:rsidR="003F08F5" w:rsidRPr="004F048B">
        <w:rPr>
          <w:rFonts w:hint="eastAsia"/>
          <w:b/>
          <w:color w:val="000000" w:themeColor="text1"/>
        </w:rPr>
        <w:t>，</w:t>
      </w:r>
      <w:r w:rsidRPr="004F048B">
        <w:rPr>
          <w:rFonts w:hint="eastAsia"/>
          <w:b/>
          <w:color w:val="000000" w:themeColor="text1"/>
        </w:rPr>
        <w:t>政府</w:t>
      </w:r>
      <w:r w:rsidR="00D256D2" w:rsidRPr="004F048B">
        <w:rPr>
          <w:rFonts w:hint="eastAsia"/>
          <w:b/>
          <w:color w:val="000000" w:themeColor="text1"/>
        </w:rPr>
        <w:t>於8</w:t>
      </w:r>
      <w:r w:rsidR="00D256D2" w:rsidRPr="004F048B">
        <w:rPr>
          <w:b/>
          <w:color w:val="000000" w:themeColor="text1"/>
        </w:rPr>
        <w:t>7</w:t>
      </w:r>
      <w:r w:rsidR="00D256D2" w:rsidRPr="004F048B">
        <w:rPr>
          <w:rFonts w:hint="eastAsia"/>
          <w:b/>
          <w:color w:val="000000" w:themeColor="text1"/>
        </w:rPr>
        <w:t>年</w:t>
      </w:r>
      <w:r w:rsidRPr="004F048B">
        <w:rPr>
          <w:rFonts w:hint="eastAsia"/>
          <w:b/>
          <w:color w:val="000000" w:themeColor="text1"/>
        </w:rPr>
        <w:t>早已承諾要「於107年以前完成遷廠」、「</w:t>
      </w:r>
      <w:r w:rsidRPr="004F048B">
        <w:rPr>
          <w:b/>
          <w:color w:val="000000" w:themeColor="text1"/>
        </w:rPr>
        <w:t>變更為乙種工業區</w:t>
      </w:r>
      <w:r w:rsidRPr="004F048B">
        <w:rPr>
          <w:rFonts w:hint="eastAsia"/>
          <w:b/>
          <w:color w:val="000000" w:themeColor="text1"/>
        </w:rPr>
        <w:t>」，</w:t>
      </w:r>
      <w:r w:rsidR="00D256D2" w:rsidRPr="004F048B">
        <w:rPr>
          <w:rFonts w:hint="eastAsia"/>
          <w:b/>
          <w:color w:val="000000" w:themeColor="text1"/>
        </w:rPr>
        <w:t>然</w:t>
      </w:r>
      <w:r w:rsidRPr="004F048B">
        <w:rPr>
          <w:rFonts w:hint="eastAsia"/>
          <w:b/>
          <w:color w:val="000000" w:themeColor="text1"/>
        </w:rPr>
        <w:t>至今卻依舊原地踏步，雖</w:t>
      </w:r>
      <w:r w:rsidR="00CE5EE3" w:rsidRPr="004F048B">
        <w:rPr>
          <w:rFonts w:hint="eastAsia"/>
          <w:b/>
          <w:color w:val="000000" w:themeColor="text1"/>
        </w:rPr>
        <w:t>經</w:t>
      </w:r>
      <w:r w:rsidRPr="004F048B">
        <w:rPr>
          <w:rFonts w:hint="eastAsia"/>
          <w:b/>
          <w:color w:val="000000" w:themeColor="text1"/>
        </w:rPr>
        <w:t>政黨</w:t>
      </w:r>
      <w:r w:rsidR="00CE5EE3" w:rsidRPr="004F048B">
        <w:rPr>
          <w:rFonts w:hint="eastAsia"/>
          <w:b/>
          <w:color w:val="000000" w:themeColor="text1"/>
        </w:rPr>
        <w:t>輪替</w:t>
      </w:r>
      <w:r w:rsidRPr="004F048B">
        <w:rPr>
          <w:rFonts w:hint="eastAsia"/>
          <w:b/>
          <w:color w:val="000000" w:themeColor="text1"/>
        </w:rPr>
        <w:t>，但民眾相信的是政府的承諾，若未能履行承諾，</w:t>
      </w:r>
      <w:r w:rsidR="00CE5EE3" w:rsidRPr="004F048B">
        <w:rPr>
          <w:rFonts w:hint="eastAsia"/>
          <w:b/>
          <w:color w:val="000000" w:themeColor="text1"/>
        </w:rPr>
        <w:t>恐</w:t>
      </w:r>
      <w:r w:rsidRPr="004F048B">
        <w:rPr>
          <w:rFonts w:hint="eastAsia"/>
          <w:b/>
          <w:color w:val="000000" w:themeColor="text1"/>
        </w:rPr>
        <w:t>影響民眾對政府的信任，</w:t>
      </w:r>
      <w:r w:rsidR="003160F7" w:rsidRPr="004F048B">
        <w:rPr>
          <w:rFonts w:hint="eastAsia"/>
          <w:b/>
          <w:color w:val="000000" w:themeColor="text1"/>
        </w:rPr>
        <w:t>未</w:t>
      </w:r>
      <w:r w:rsidRPr="004F048B">
        <w:rPr>
          <w:rFonts w:hint="eastAsia"/>
          <w:b/>
          <w:color w:val="000000" w:themeColor="text1"/>
        </w:rPr>
        <w:t>來政府推動</w:t>
      </w:r>
      <w:r w:rsidR="00CE5EE3" w:rsidRPr="004F048B">
        <w:rPr>
          <w:rFonts w:hint="eastAsia"/>
          <w:b/>
          <w:color w:val="000000" w:themeColor="text1"/>
        </w:rPr>
        <w:t>重要</w:t>
      </w:r>
      <w:r w:rsidRPr="004F048B">
        <w:rPr>
          <w:rFonts w:hint="eastAsia"/>
          <w:b/>
          <w:color w:val="000000" w:themeColor="text1"/>
        </w:rPr>
        <w:t>建設</w:t>
      </w:r>
      <w:r w:rsidR="00CE5EE3" w:rsidRPr="004F048B">
        <w:rPr>
          <w:rFonts w:hint="eastAsia"/>
          <w:b/>
          <w:color w:val="000000" w:themeColor="text1"/>
        </w:rPr>
        <w:t>，</w:t>
      </w:r>
      <w:r w:rsidRPr="004F048B">
        <w:rPr>
          <w:rFonts w:hint="eastAsia"/>
          <w:b/>
          <w:color w:val="000000" w:themeColor="text1"/>
        </w:rPr>
        <w:t>不論</w:t>
      </w:r>
      <w:r w:rsidR="00CE5EE3" w:rsidRPr="004F048B">
        <w:rPr>
          <w:rFonts w:hint="eastAsia"/>
          <w:b/>
          <w:color w:val="000000" w:themeColor="text1"/>
        </w:rPr>
        <w:t>如何用心承諾，皆</w:t>
      </w:r>
      <w:r w:rsidRPr="004F048B">
        <w:rPr>
          <w:rFonts w:hint="eastAsia"/>
          <w:b/>
          <w:color w:val="000000" w:themeColor="text1"/>
        </w:rPr>
        <w:t>可能遭受民眾的</w:t>
      </w:r>
      <w:r w:rsidR="00CE5EE3" w:rsidRPr="004F048B">
        <w:rPr>
          <w:rFonts w:hint="eastAsia"/>
          <w:b/>
          <w:color w:val="000000" w:themeColor="text1"/>
        </w:rPr>
        <w:t>全力</w:t>
      </w:r>
      <w:r w:rsidRPr="004F048B">
        <w:rPr>
          <w:rFonts w:hint="eastAsia"/>
          <w:b/>
          <w:color w:val="000000" w:themeColor="text1"/>
        </w:rPr>
        <w:t>抵抗，</w:t>
      </w:r>
      <w:r w:rsidR="003160F7" w:rsidRPr="004F048B">
        <w:rPr>
          <w:rFonts w:hint="eastAsia"/>
          <w:b/>
          <w:color w:val="000000" w:themeColor="text1"/>
        </w:rPr>
        <w:t>終</w:t>
      </w:r>
      <w:r w:rsidRPr="004F048B">
        <w:rPr>
          <w:rFonts w:hint="eastAsia"/>
          <w:b/>
          <w:color w:val="000000" w:themeColor="text1"/>
        </w:rPr>
        <w:t>非國家之福。經濟部因彰化國光石化開發案推動失敗，導致</w:t>
      </w:r>
      <w:r w:rsidR="00D256D2" w:rsidRPr="004F048B">
        <w:rPr>
          <w:rFonts w:hint="eastAsia"/>
          <w:b/>
          <w:color w:val="000000" w:themeColor="text1"/>
        </w:rPr>
        <w:t>大社工業區</w:t>
      </w:r>
      <w:r w:rsidRPr="004F048B">
        <w:rPr>
          <w:rFonts w:hint="eastAsia"/>
          <w:b/>
          <w:color w:val="000000" w:themeColor="text1"/>
        </w:rPr>
        <w:t>廠商無處可遷，又憂慮變更為乙種工業區，恐有產業供應鏈斷鏈及大量勞工失業之風險，以致本案至今懸而未決。然變更為乙種工業區，對高雄市整體都市未來轉型發展至為重要，且高雄市政府認為變更為乙種工業區供應鏈不會斷鏈，亦不會造成大量勞工失業問題。然此事一拖再拖近3</w:t>
      </w:r>
      <w:r w:rsidRPr="004F048B">
        <w:rPr>
          <w:b/>
          <w:color w:val="000000" w:themeColor="text1"/>
        </w:rPr>
        <w:t>0年，</w:t>
      </w:r>
      <w:r w:rsidRPr="004F048B">
        <w:rPr>
          <w:rFonts w:hint="eastAsia"/>
          <w:b/>
          <w:color w:val="000000" w:themeColor="text1"/>
        </w:rPr>
        <w:t>高雄市政府與經濟部溝通未果，不但民眾對</w:t>
      </w:r>
      <w:r w:rsidRPr="004F048B">
        <w:rPr>
          <w:b/>
          <w:color w:val="000000" w:themeColor="text1"/>
        </w:rPr>
        <w:t>政府</w:t>
      </w:r>
      <w:r w:rsidRPr="004F048B">
        <w:rPr>
          <w:rFonts w:hint="eastAsia"/>
          <w:b/>
          <w:color w:val="000000" w:themeColor="text1"/>
        </w:rPr>
        <w:t>喪失</w:t>
      </w:r>
      <w:r w:rsidRPr="004F048B">
        <w:rPr>
          <w:b/>
          <w:color w:val="000000" w:themeColor="text1"/>
        </w:rPr>
        <w:t>信任</w:t>
      </w:r>
      <w:r w:rsidRPr="004F048B">
        <w:rPr>
          <w:rFonts w:hint="eastAsia"/>
          <w:b/>
          <w:color w:val="000000" w:themeColor="text1"/>
        </w:rPr>
        <w:t>，</w:t>
      </w:r>
      <w:r w:rsidRPr="004F048B">
        <w:rPr>
          <w:b/>
          <w:color w:val="000000" w:themeColor="text1"/>
        </w:rPr>
        <w:t>廠商</w:t>
      </w:r>
      <w:r w:rsidRPr="004F048B">
        <w:rPr>
          <w:rFonts w:hint="eastAsia"/>
          <w:b/>
          <w:color w:val="000000" w:themeColor="text1"/>
        </w:rPr>
        <w:t>亦</w:t>
      </w:r>
      <w:r w:rsidRPr="004F048B">
        <w:rPr>
          <w:b/>
          <w:color w:val="000000" w:themeColor="text1"/>
        </w:rPr>
        <w:t>無法進行轉型</w:t>
      </w:r>
      <w:r w:rsidRPr="004F048B">
        <w:rPr>
          <w:rFonts w:hint="eastAsia"/>
          <w:b/>
          <w:color w:val="000000" w:themeColor="text1"/>
        </w:rPr>
        <w:t>，</w:t>
      </w:r>
      <w:r w:rsidRPr="004F048B">
        <w:rPr>
          <w:b/>
          <w:color w:val="000000" w:themeColor="text1"/>
        </w:rPr>
        <w:t>已形成多</w:t>
      </w:r>
      <w:r w:rsidRPr="004F048B">
        <w:rPr>
          <w:rFonts w:hint="eastAsia"/>
          <w:b/>
          <w:color w:val="000000" w:themeColor="text1"/>
        </w:rPr>
        <w:t>輸局面。經濟部應積極與高雄市政府尋求共識</w:t>
      </w:r>
      <w:r w:rsidR="004F048B" w:rsidRPr="004F048B">
        <w:rPr>
          <w:rFonts w:hint="eastAsia"/>
          <w:b/>
          <w:color w:val="000000" w:themeColor="text1"/>
        </w:rPr>
        <w:t>、</w:t>
      </w:r>
      <w:r w:rsidRPr="004F048B">
        <w:rPr>
          <w:rFonts w:hint="eastAsia"/>
          <w:b/>
          <w:color w:val="000000" w:themeColor="text1"/>
        </w:rPr>
        <w:t>發展具體計畫及配套措施，履行「</w:t>
      </w:r>
      <w:r w:rsidRPr="004F048B">
        <w:rPr>
          <w:b/>
          <w:color w:val="000000" w:themeColor="text1"/>
        </w:rPr>
        <w:t>變更為乙種工業區</w:t>
      </w:r>
      <w:r w:rsidRPr="004F048B">
        <w:rPr>
          <w:rFonts w:hint="eastAsia"/>
          <w:b/>
          <w:color w:val="000000" w:themeColor="text1"/>
        </w:rPr>
        <w:t>」的承諾</w:t>
      </w:r>
      <w:r w:rsidR="004F048B">
        <w:rPr>
          <w:rFonts w:hint="eastAsia"/>
          <w:b/>
          <w:color w:val="000000" w:themeColor="text1"/>
        </w:rPr>
        <w:t>。</w:t>
      </w:r>
      <w:r w:rsidR="004F048B" w:rsidRPr="004F048B">
        <w:rPr>
          <w:rFonts w:hint="eastAsia"/>
          <w:b/>
          <w:color w:val="000000" w:themeColor="text1"/>
        </w:rPr>
        <w:t>對民眾而言，將近30年的等待，許多人小時候被父母帶著去陳情抗爭，如今自己已經成為父母，帶著小孩去陳情抗爭，這是一個何其漫長的等待。</w:t>
      </w:r>
      <w:r w:rsidRPr="004F048B">
        <w:rPr>
          <w:rFonts w:hint="eastAsia"/>
          <w:b/>
          <w:color w:val="000000" w:themeColor="text1"/>
        </w:rPr>
        <w:t>行政院應予正視，督促所屬負起履行實現政府承諾之責任，並兼顧經濟永續發展、居民健康安全及勞工就業權益，以維政府施政誠信。</w:t>
      </w:r>
      <w:bookmarkEnd w:id="57"/>
    </w:p>
    <w:bookmarkEnd w:id="58"/>
    <w:p w:rsidR="009A79C0" w:rsidRPr="00640E60" w:rsidRDefault="009A79C0" w:rsidP="009A79C0">
      <w:pPr>
        <w:pStyle w:val="3"/>
        <w:kinsoku w:val="0"/>
        <w:ind w:left="1360" w:hanging="680"/>
        <w:rPr>
          <w:b/>
          <w:color w:val="000000" w:themeColor="text1"/>
        </w:rPr>
      </w:pPr>
      <w:r w:rsidRPr="00640E60">
        <w:rPr>
          <w:rFonts w:hint="eastAsia"/>
          <w:b/>
          <w:color w:val="000000" w:themeColor="text1"/>
        </w:rPr>
        <w:t>大社工業區緊鄰住宅區，多次發生公安危害，</w:t>
      </w:r>
      <w:r w:rsidRPr="00640E60">
        <w:rPr>
          <w:rFonts w:ascii="Times New Roman" w:hAnsi="Times New Roman" w:hint="eastAsia"/>
          <w:b/>
          <w:color w:val="000000" w:themeColor="text1"/>
          <w:spacing w:val="-6"/>
          <w:szCs w:val="48"/>
        </w:rPr>
        <w:t>周邊</w:t>
      </w:r>
      <w:r w:rsidRPr="00640E60">
        <w:rPr>
          <w:rFonts w:ascii="Times New Roman" w:hAnsi="Times New Roman" w:hint="eastAsia"/>
          <w:b/>
          <w:color w:val="000000" w:themeColor="text1"/>
          <w:spacing w:val="-6"/>
          <w:szCs w:val="48"/>
        </w:rPr>
        <w:lastRenderedPageBreak/>
        <w:t>居民深受其害，</w:t>
      </w:r>
      <w:r w:rsidRPr="00640E60">
        <w:rPr>
          <w:b/>
          <w:color w:val="000000" w:themeColor="text1"/>
          <w:spacing w:val="-6"/>
        </w:rPr>
        <w:t>82</w:t>
      </w:r>
      <w:r w:rsidRPr="00640E60">
        <w:rPr>
          <w:rFonts w:hint="eastAsia"/>
          <w:b/>
          <w:color w:val="000000" w:themeColor="text1"/>
          <w:spacing w:val="-6"/>
        </w:rPr>
        <w:t>年</w:t>
      </w:r>
      <w:r w:rsidRPr="00640E60">
        <w:rPr>
          <w:b/>
          <w:color w:val="000000" w:themeColor="text1"/>
          <w:spacing w:val="-6"/>
        </w:rPr>
        <w:t>4</w:t>
      </w:r>
      <w:r w:rsidRPr="00640E60">
        <w:rPr>
          <w:rFonts w:hint="eastAsia"/>
          <w:b/>
          <w:color w:val="000000" w:themeColor="text1"/>
          <w:spacing w:val="-6"/>
        </w:rPr>
        <w:t>月</w:t>
      </w:r>
      <w:r w:rsidRPr="00640E60">
        <w:rPr>
          <w:b/>
          <w:color w:val="000000" w:themeColor="text1"/>
          <w:spacing w:val="-6"/>
        </w:rPr>
        <w:t>5</w:t>
      </w:r>
      <w:r w:rsidRPr="00640E60">
        <w:rPr>
          <w:rFonts w:hint="eastAsia"/>
          <w:b/>
          <w:color w:val="000000" w:themeColor="text1"/>
          <w:spacing w:val="-6"/>
        </w:rPr>
        <w:t>日又發生嚴重廢氣外洩事件</w:t>
      </w:r>
      <w:r w:rsidRPr="00640E60">
        <w:rPr>
          <w:rFonts w:hint="eastAsia"/>
          <w:b/>
          <w:color w:val="000000" w:themeColor="text1"/>
          <w:spacing w:val="-4"/>
        </w:rPr>
        <w:t>，經民眾抗爭，經</w:t>
      </w:r>
      <w:r w:rsidRPr="00640E60">
        <w:rPr>
          <w:rFonts w:hint="eastAsia"/>
          <w:b/>
          <w:color w:val="000000" w:themeColor="text1"/>
          <w:spacing w:val="-6"/>
        </w:rPr>
        <w:t>濟部於同年5月3日經召開協調會，獲致政府承諾「大社工業</w:t>
      </w:r>
      <w:r w:rsidRPr="00640E60">
        <w:rPr>
          <w:rFonts w:hint="eastAsia"/>
          <w:b/>
          <w:color w:val="000000" w:themeColor="text1"/>
          <w:spacing w:val="-4"/>
        </w:rPr>
        <w:t>區</w:t>
      </w:r>
      <w:r w:rsidRPr="00640E60">
        <w:rPr>
          <w:rFonts w:hint="eastAsia"/>
          <w:b/>
          <w:color w:val="000000" w:themeColor="text1"/>
          <w:spacing w:val="6"/>
        </w:rPr>
        <w:t>內各廠應配合中油高雄煉油總廠五輕遷廠計畫一併</w:t>
      </w:r>
      <w:r w:rsidRPr="00640E60">
        <w:rPr>
          <w:rFonts w:hint="eastAsia"/>
          <w:b/>
          <w:color w:val="000000" w:themeColor="text1"/>
        </w:rPr>
        <w:t>遷移」：</w:t>
      </w:r>
    </w:p>
    <w:p w:rsidR="009A79C0" w:rsidRPr="00640E60" w:rsidRDefault="009A79C0" w:rsidP="003B1EAF">
      <w:pPr>
        <w:pStyle w:val="4"/>
        <w:kinsoku w:val="0"/>
        <w:rPr>
          <w:color w:val="000000" w:themeColor="text1"/>
        </w:rPr>
      </w:pPr>
      <w:r w:rsidRPr="00640E60">
        <w:rPr>
          <w:rFonts w:hint="eastAsia"/>
          <w:color w:val="000000" w:themeColor="text1"/>
          <w:spacing w:val="-8"/>
        </w:rPr>
        <w:t>大社工業區係於62年由經濟部工業局編定之工業區</w:t>
      </w:r>
      <w:r w:rsidRPr="00640E60">
        <w:rPr>
          <w:rFonts w:hint="eastAsia"/>
          <w:color w:val="000000" w:themeColor="text1"/>
          <w:spacing w:val="-4"/>
        </w:rPr>
        <w:t>，並定位發展石化工業，大社都市計畫於62年</w:t>
      </w:r>
      <w:r w:rsidRPr="00640E60">
        <w:rPr>
          <w:rFonts w:hint="eastAsia"/>
          <w:color w:val="000000" w:themeColor="text1"/>
        </w:rPr>
        <w:t>9月公告發布實施時配合劃設為工業區。區內現有1</w:t>
      </w:r>
      <w:r w:rsidRPr="00640E60">
        <w:rPr>
          <w:color w:val="000000" w:themeColor="text1"/>
        </w:rPr>
        <w:t>1</w:t>
      </w:r>
      <w:r w:rsidRPr="00640E60">
        <w:rPr>
          <w:rFonts w:hint="eastAsia"/>
          <w:color w:val="000000" w:themeColor="text1"/>
        </w:rPr>
        <w:t>家營運廠商，其中8家為化學材料製造業、2家為化學製品製造業、1家為機械設備製造業。</w:t>
      </w:r>
    </w:p>
    <w:p w:rsidR="009A79C0" w:rsidRPr="00640E60" w:rsidRDefault="009A79C0" w:rsidP="003B1EAF">
      <w:pPr>
        <w:pStyle w:val="4"/>
        <w:kinsoku w:val="0"/>
        <w:rPr>
          <w:color w:val="000000" w:themeColor="text1"/>
        </w:rPr>
      </w:pPr>
      <w:r w:rsidRPr="00640E60">
        <w:rPr>
          <w:rFonts w:hint="eastAsia"/>
          <w:color w:val="000000" w:themeColor="text1"/>
          <w:spacing w:val="-6"/>
        </w:rPr>
        <w:t>原高雄縣政府分別於6</w:t>
      </w:r>
      <w:r w:rsidRPr="00640E60">
        <w:rPr>
          <w:color w:val="000000" w:themeColor="text1"/>
          <w:spacing w:val="-6"/>
        </w:rPr>
        <w:t>8年</w:t>
      </w:r>
      <w:r w:rsidRPr="00640E60">
        <w:rPr>
          <w:rFonts w:hint="eastAsia"/>
          <w:color w:val="000000" w:themeColor="text1"/>
          <w:spacing w:val="-6"/>
        </w:rPr>
        <w:t>1</w:t>
      </w:r>
      <w:r w:rsidRPr="00640E60">
        <w:rPr>
          <w:color w:val="000000" w:themeColor="text1"/>
          <w:spacing w:val="-6"/>
        </w:rPr>
        <w:t>2月</w:t>
      </w:r>
      <w:r w:rsidRPr="00640E60">
        <w:rPr>
          <w:rFonts w:hint="eastAsia"/>
          <w:color w:val="000000" w:themeColor="text1"/>
          <w:spacing w:val="-6"/>
        </w:rPr>
        <w:t>及7</w:t>
      </w:r>
      <w:r w:rsidRPr="00640E60">
        <w:rPr>
          <w:color w:val="000000" w:themeColor="text1"/>
          <w:spacing w:val="-6"/>
        </w:rPr>
        <w:t>5年</w:t>
      </w:r>
      <w:r w:rsidRPr="00640E60">
        <w:rPr>
          <w:rFonts w:hint="eastAsia"/>
          <w:color w:val="000000" w:themeColor="text1"/>
          <w:spacing w:val="-6"/>
        </w:rPr>
        <w:t>5</w:t>
      </w:r>
      <w:r w:rsidRPr="00640E60">
        <w:rPr>
          <w:color w:val="000000" w:themeColor="text1"/>
          <w:spacing w:val="-6"/>
        </w:rPr>
        <w:t>月</w:t>
      </w:r>
      <w:r w:rsidRPr="00640E60">
        <w:rPr>
          <w:rFonts w:hint="eastAsia"/>
          <w:color w:val="000000" w:themeColor="text1"/>
          <w:spacing w:val="-6"/>
        </w:rPr>
        <w:t>公告</w:t>
      </w:r>
      <w:r w:rsidRPr="00640E60">
        <w:rPr>
          <w:color w:val="000000" w:themeColor="text1"/>
          <w:spacing w:val="-6"/>
        </w:rPr>
        <w:t>發布</w:t>
      </w:r>
      <w:r w:rsidRPr="00640E60">
        <w:rPr>
          <w:color w:val="000000" w:themeColor="text1"/>
        </w:rPr>
        <w:t>實施</w:t>
      </w:r>
      <w:r w:rsidRPr="00640E60">
        <w:rPr>
          <w:rFonts w:hint="eastAsia"/>
          <w:color w:val="000000" w:themeColor="text1"/>
        </w:rPr>
        <w:t>「變更大社都市計畫</w:t>
      </w:r>
      <w:r w:rsidRPr="00640E60">
        <w:rPr>
          <w:color w:val="000000" w:themeColor="text1"/>
        </w:rPr>
        <w:t>第一次通盤檢討</w:t>
      </w:r>
      <w:r w:rsidRPr="00640E60">
        <w:rPr>
          <w:rFonts w:hint="eastAsia"/>
          <w:color w:val="000000" w:themeColor="text1"/>
        </w:rPr>
        <w:t>案」及「變更大社都市計畫</w:t>
      </w:r>
      <w:r w:rsidRPr="00640E60">
        <w:rPr>
          <w:color w:val="000000" w:themeColor="text1"/>
        </w:rPr>
        <w:t>第</w:t>
      </w:r>
      <w:r w:rsidRPr="00640E60">
        <w:rPr>
          <w:rFonts w:hint="eastAsia"/>
          <w:color w:val="000000" w:themeColor="text1"/>
        </w:rPr>
        <w:t>二</w:t>
      </w:r>
      <w:r w:rsidRPr="00640E60">
        <w:rPr>
          <w:color w:val="000000" w:themeColor="text1"/>
        </w:rPr>
        <w:t>次通盤檢討</w:t>
      </w:r>
      <w:r w:rsidRPr="00640E60">
        <w:rPr>
          <w:rFonts w:hint="eastAsia"/>
          <w:color w:val="000000" w:themeColor="text1"/>
        </w:rPr>
        <w:t>案」，當時大社工業區均維持都市計畫工業區之編定，並未指定工業區之種類。</w:t>
      </w:r>
    </w:p>
    <w:p w:rsidR="009A79C0" w:rsidRPr="00640E60" w:rsidRDefault="009A79C0" w:rsidP="008026F9">
      <w:pPr>
        <w:pStyle w:val="4"/>
        <w:kinsoku w:val="0"/>
        <w:rPr>
          <w:color w:val="000000" w:themeColor="text1"/>
        </w:rPr>
      </w:pPr>
      <w:r w:rsidRPr="00640E60">
        <w:rPr>
          <w:rFonts w:hint="eastAsia"/>
          <w:color w:val="000000" w:themeColor="text1"/>
          <w:spacing w:val="4"/>
        </w:rPr>
        <w:t>大社工業區緊鄰住宅區，多次發生公安危害，周邊的居民深受其害，民怨四起，</w:t>
      </w:r>
      <w:r w:rsidRPr="00640E60">
        <w:rPr>
          <w:color w:val="000000" w:themeColor="text1"/>
          <w:spacing w:val="4"/>
        </w:rPr>
        <w:t>82</w:t>
      </w:r>
      <w:r w:rsidRPr="00640E60">
        <w:rPr>
          <w:rFonts w:hint="eastAsia"/>
          <w:color w:val="000000" w:themeColor="text1"/>
          <w:spacing w:val="4"/>
        </w:rPr>
        <w:t>年</w:t>
      </w:r>
      <w:r w:rsidRPr="00640E60">
        <w:rPr>
          <w:color w:val="000000" w:themeColor="text1"/>
          <w:spacing w:val="4"/>
        </w:rPr>
        <w:t>4</w:t>
      </w:r>
      <w:r w:rsidRPr="00640E60">
        <w:rPr>
          <w:rFonts w:hint="eastAsia"/>
          <w:color w:val="000000" w:themeColor="text1"/>
          <w:spacing w:val="4"/>
        </w:rPr>
        <w:t>月5日又發生嚴重廢氣外洩事</w:t>
      </w:r>
      <w:r w:rsidRPr="00640E60">
        <w:rPr>
          <w:rFonts w:hint="eastAsia"/>
          <w:color w:val="000000" w:themeColor="text1"/>
        </w:rPr>
        <w:t>件，</w:t>
      </w:r>
      <w:r w:rsidRPr="00640E60">
        <w:rPr>
          <w:color w:val="000000" w:themeColor="text1"/>
          <w:spacing w:val="4"/>
        </w:rPr>
        <w:t>引發當地居民強烈抗爭</w:t>
      </w:r>
      <w:r w:rsidRPr="00640E60">
        <w:rPr>
          <w:rFonts w:hint="eastAsia"/>
          <w:color w:val="000000" w:themeColor="text1"/>
          <w:spacing w:val="4"/>
        </w:rPr>
        <w:t>，經</w:t>
      </w:r>
      <w:r w:rsidRPr="00640E60">
        <w:rPr>
          <w:rFonts w:hint="eastAsia"/>
          <w:color w:val="000000" w:themeColor="text1"/>
          <w:spacing w:val="6"/>
        </w:rPr>
        <w:t>濟部爰於同年</w:t>
      </w:r>
      <w:r w:rsidRPr="00640E60">
        <w:rPr>
          <w:color w:val="000000" w:themeColor="text1"/>
          <w:spacing w:val="6"/>
        </w:rPr>
        <w:t>5</w:t>
      </w:r>
      <w:r w:rsidRPr="00640E60">
        <w:rPr>
          <w:rFonts w:hint="eastAsia"/>
          <w:color w:val="000000" w:themeColor="text1"/>
          <w:spacing w:val="6"/>
        </w:rPr>
        <w:t>月</w:t>
      </w:r>
      <w:r w:rsidRPr="00640E60">
        <w:rPr>
          <w:color w:val="000000" w:themeColor="text1"/>
          <w:spacing w:val="6"/>
        </w:rPr>
        <w:t>3</w:t>
      </w:r>
      <w:r w:rsidRPr="00640E60">
        <w:rPr>
          <w:rFonts w:hint="eastAsia"/>
          <w:color w:val="000000" w:themeColor="text1"/>
          <w:spacing w:val="6"/>
        </w:rPr>
        <w:t>日</w:t>
      </w:r>
      <w:r w:rsidR="00EE29A5">
        <w:rPr>
          <w:rFonts w:hint="eastAsia"/>
          <w:color w:val="000000" w:themeColor="text1"/>
          <w:spacing w:val="6"/>
        </w:rPr>
        <w:t>與</w:t>
      </w:r>
      <w:r w:rsidRPr="00640E60">
        <w:rPr>
          <w:rFonts w:hint="eastAsia"/>
          <w:color w:val="000000" w:themeColor="text1"/>
          <w:spacing w:val="6"/>
        </w:rPr>
        <w:t>行政院環境保護署(下稱環保署</w:t>
      </w:r>
      <w:r w:rsidRPr="00640E60">
        <w:rPr>
          <w:color w:val="000000" w:themeColor="text1"/>
          <w:spacing w:val="6"/>
        </w:rPr>
        <w:t>)</w:t>
      </w:r>
      <w:r w:rsidRPr="00640E60">
        <w:rPr>
          <w:rFonts w:hint="eastAsia"/>
          <w:color w:val="000000" w:themeColor="text1"/>
          <w:spacing w:val="6"/>
        </w:rPr>
        <w:t>、地方政府召開協調會議並獲致結論</w:t>
      </w:r>
      <w:r w:rsidRPr="00640E60">
        <w:rPr>
          <w:rFonts w:hint="eastAsia"/>
          <w:color w:val="000000" w:themeColor="text1"/>
        </w:rPr>
        <w:t>，其中一項為「大社工業區內各廠應配合中油高雄煉油總廠五輕遷廠計畫一併遷移」，該次會議紀錄並由經濟部</w:t>
      </w:r>
      <w:r w:rsidR="009749C0">
        <w:rPr>
          <w:rFonts w:hint="eastAsia"/>
          <w:color w:val="000000" w:themeColor="text1"/>
        </w:rPr>
        <w:t>於</w:t>
      </w:r>
      <w:r w:rsidRPr="00640E60">
        <w:rPr>
          <w:rFonts w:hint="eastAsia"/>
          <w:color w:val="000000" w:themeColor="text1"/>
        </w:rPr>
        <w:t>82年5月5日</w:t>
      </w:r>
      <w:r w:rsidRPr="00640E60">
        <w:rPr>
          <w:rFonts w:hint="eastAsia"/>
          <w:color w:val="000000" w:themeColor="text1"/>
          <w:spacing w:val="-6"/>
        </w:rPr>
        <w:t>函送原高雄縣政府、原高雄縣大社鄉公所</w:t>
      </w:r>
      <w:r w:rsidRPr="00640E60">
        <w:rPr>
          <w:rFonts w:hint="eastAsia"/>
          <w:color w:val="000000" w:themeColor="text1"/>
        </w:rPr>
        <w:t>、環保署、大社工業區廠商聯誼會及仁大工業區管理中心在案。</w:t>
      </w:r>
    </w:p>
    <w:p w:rsidR="009A79C0" w:rsidRPr="00640E60" w:rsidRDefault="009A79C0" w:rsidP="009A79C0">
      <w:pPr>
        <w:pStyle w:val="3"/>
        <w:kinsoku w:val="0"/>
        <w:ind w:left="1360" w:hanging="680"/>
        <w:rPr>
          <w:b/>
          <w:color w:val="000000" w:themeColor="text1"/>
        </w:rPr>
      </w:pPr>
      <w:r w:rsidRPr="006D1E12">
        <w:rPr>
          <w:rFonts w:hint="eastAsia"/>
          <w:b/>
          <w:color w:val="000000" w:themeColor="text1"/>
          <w:spacing w:val="-2"/>
          <w:u w:val="single"/>
        </w:rPr>
        <w:t>原高雄縣政府</w:t>
      </w:r>
      <w:r w:rsidR="00532DFF" w:rsidRPr="00640E60">
        <w:rPr>
          <w:rFonts w:hint="eastAsia"/>
          <w:b/>
          <w:color w:val="000000" w:themeColor="text1"/>
          <w:spacing w:val="-2"/>
        </w:rPr>
        <w:t>為履行</w:t>
      </w:r>
      <w:r w:rsidRPr="00640E60">
        <w:rPr>
          <w:rFonts w:hint="eastAsia"/>
          <w:b/>
          <w:color w:val="000000" w:themeColor="text1"/>
          <w:spacing w:val="-2"/>
        </w:rPr>
        <w:t>上述協調會結論，</w:t>
      </w:r>
      <w:r w:rsidR="00532DFF" w:rsidRPr="00640E60">
        <w:rPr>
          <w:rFonts w:hint="eastAsia"/>
          <w:b/>
          <w:color w:val="000000" w:themeColor="text1"/>
          <w:spacing w:val="-2"/>
        </w:rPr>
        <w:t>依法定程序</w:t>
      </w:r>
      <w:r w:rsidR="009749C0">
        <w:rPr>
          <w:rFonts w:hint="eastAsia"/>
          <w:b/>
          <w:color w:val="000000" w:themeColor="text1"/>
          <w:spacing w:val="-2"/>
        </w:rPr>
        <w:t>辦理後，</w:t>
      </w:r>
      <w:r w:rsidR="00532DFF" w:rsidRPr="00640E60">
        <w:rPr>
          <w:rFonts w:hint="eastAsia"/>
          <w:b/>
          <w:color w:val="000000" w:themeColor="text1"/>
          <w:spacing w:val="4"/>
        </w:rPr>
        <w:t>於</w:t>
      </w:r>
      <w:r w:rsidRPr="00F857D9">
        <w:rPr>
          <w:b/>
          <w:color w:val="000000" w:themeColor="text1"/>
          <w:spacing w:val="-2"/>
          <w:u w:val="single"/>
        </w:rPr>
        <w:t>87</w:t>
      </w:r>
      <w:r w:rsidRPr="00F857D9">
        <w:rPr>
          <w:rFonts w:hint="eastAsia"/>
          <w:b/>
          <w:color w:val="000000" w:themeColor="text1"/>
          <w:spacing w:val="-2"/>
          <w:u w:val="single"/>
        </w:rPr>
        <w:t>年間公告發布實施「變更大社都市計畫(第三次通盤檢討)案」，計畫書中附帶條件規定：「廠商應於</w:t>
      </w:r>
      <w:r w:rsidRPr="00F857D9">
        <w:rPr>
          <w:b/>
          <w:color w:val="000000" w:themeColor="text1"/>
          <w:spacing w:val="-2"/>
          <w:u w:val="single"/>
        </w:rPr>
        <w:t>107</w:t>
      </w:r>
      <w:r w:rsidRPr="00F857D9">
        <w:rPr>
          <w:rFonts w:hint="eastAsia"/>
          <w:b/>
          <w:color w:val="000000" w:themeColor="text1"/>
          <w:spacing w:val="-2"/>
          <w:u w:val="single"/>
        </w:rPr>
        <w:t>年以前完成遷廠，並由縣政府依法定程序變更為乙種工業區」</w:t>
      </w:r>
      <w:r w:rsidRPr="00640E60">
        <w:rPr>
          <w:rFonts w:hint="eastAsia"/>
          <w:b/>
          <w:color w:val="000000" w:themeColor="text1"/>
        </w:rPr>
        <w:t>：</w:t>
      </w:r>
    </w:p>
    <w:p w:rsidR="009A79C0" w:rsidRPr="00640E60" w:rsidRDefault="009A79C0" w:rsidP="009E23B4">
      <w:pPr>
        <w:pStyle w:val="4"/>
        <w:kinsoku w:val="0"/>
        <w:rPr>
          <w:b/>
          <w:color w:val="000000" w:themeColor="text1"/>
        </w:rPr>
      </w:pPr>
      <w:r w:rsidRPr="00640E60">
        <w:rPr>
          <w:rFonts w:hint="eastAsia"/>
          <w:color w:val="000000" w:themeColor="text1"/>
          <w:spacing w:val="-6"/>
        </w:rPr>
        <w:t>87年大社鄉公所擬定「變更大社都市計畫(第三次</w:t>
      </w:r>
      <w:r w:rsidRPr="00640E60">
        <w:rPr>
          <w:rFonts w:hint="eastAsia"/>
          <w:color w:val="000000" w:themeColor="text1"/>
        </w:rPr>
        <w:lastRenderedPageBreak/>
        <w:t>通盤檢討</w:t>
      </w:r>
      <w:r w:rsidRPr="00640E60">
        <w:rPr>
          <w:color w:val="000000" w:themeColor="text1"/>
        </w:rPr>
        <w:t>)</w:t>
      </w:r>
      <w:r w:rsidRPr="00640E60">
        <w:rPr>
          <w:rFonts w:hint="eastAsia"/>
          <w:color w:val="000000" w:themeColor="text1"/>
        </w:rPr>
        <w:t>案」時，配合使用現況將大社工業區(</w:t>
      </w:r>
      <w:r w:rsidRPr="00640E60">
        <w:rPr>
          <w:color w:val="000000" w:themeColor="text1"/>
        </w:rPr>
        <w:t>109.35</w:t>
      </w:r>
      <w:r w:rsidRPr="00640E60">
        <w:rPr>
          <w:rFonts w:hint="eastAsia"/>
          <w:color w:val="000000" w:themeColor="text1"/>
        </w:rPr>
        <w:t>公頃</w:t>
      </w:r>
      <w:r w:rsidRPr="00640E60">
        <w:rPr>
          <w:color w:val="000000" w:themeColor="text1"/>
        </w:rPr>
        <w:t>)</w:t>
      </w:r>
      <w:r w:rsidRPr="00640E60">
        <w:rPr>
          <w:rFonts w:hint="eastAsia"/>
          <w:color w:val="000000" w:themeColor="text1"/>
        </w:rPr>
        <w:t>變更為特種工業區(</w:t>
      </w:r>
      <w:r w:rsidRPr="00640E60">
        <w:rPr>
          <w:color w:val="000000" w:themeColor="text1"/>
        </w:rPr>
        <w:t>101.8522</w:t>
      </w:r>
      <w:r w:rsidRPr="00640E60">
        <w:rPr>
          <w:rFonts w:hint="eastAsia"/>
          <w:color w:val="000000" w:themeColor="text1"/>
        </w:rPr>
        <w:t>公頃</w:t>
      </w:r>
      <w:r w:rsidRPr="00640E60">
        <w:rPr>
          <w:color w:val="000000" w:themeColor="text1"/>
        </w:rPr>
        <w:t>)</w:t>
      </w:r>
      <w:r w:rsidRPr="00640E60">
        <w:rPr>
          <w:rFonts w:hint="eastAsia"/>
          <w:color w:val="000000" w:themeColor="text1"/>
        </w:rPr>
        <w:t>及乙種工業區(</w:t>
      </w:r>
      <w:r w:rsidRPr="00640E60">
        <w:rPr>
          <w:color w:val="000000" w:themeColor="text1"/>
        </w:rPr>
        <w:t>7.4978</w:t>
      </w:r>
      <w:r w:rsidRPr="00640E60">
        <w:rPr>
          <w:rFonts w:hint="eastAsia"/>
          <w:color w:val="000000" w:themeColor="text1"/>
        </w:rPr>
        <w:t>公頃</w:t>
      </w:r>
      <w:r w:rsidRPr="00640E60">
        <w:rPr>
          <w:color w:val="000000" w:themeColor="text1"/>
        </w:rPr>
        <w:t>)</w:t>
      </w:r>
      <w:r w:rsidRPr="00640E60">
        <w:rPr>
          <w:rFonts w:hint="eastAsia"/>
          <w:color w:val="000000" w:themeColor="text1"/>
        </w:rPr>
        <w:t>，理由略以：「……</w:t>
      </w:r>
      <w:r w:rsidRPr="00640E60">
        <w:rPr>
          <w:rFonts w:hint="eastAsia"/>
          <w:color w:val="000000" w:themeColor="text1"/>
          <w:spacing w:val="-4"/>
        </w:rPr>
        <w:t>3、據鄉公所及縣政府列席人員表示，上述工業區</w:t>
      </w:r>
      <w:r w:rsidRPr="00640E60">
        <w:rPr>
          <w:rFonts w:hint="eastAsia"/>
          <w:color w:val="000000" w:themeColor="text1"/>
        </w:rPr>
        <w:t>目前大部分為石化工業，因污染影響鄰近環境至鉅，故鄉民強烈要求石化工業必須遷廠。4、……82年5月3日立法院王副院長、經濟部江部長、環保署林副署長、原高雄縣政府余陳縣長與大社鄉許鄉長及各界代表曾開協調會，其結論略以：『大社工業區內各廠應配合中油高雄煉油總廠五輕遷廠計畫一併遷廠』。」</w:t>
      </w:r>
    </w:p>
    <w:p w:rsidR="009A79C0" w:rsidRPr="00640E60" w:rsidRDefault="009A79C0" w:rsidP="00896E2E">
      <w:pPr>
        <w:pStyle w:val="4"/>
        <w:kinsoku w:val="0"/>
        <w:rPr>
          <w:color w:val="000000" w:themeColor="text1"/>
        </w:rPr>
      </w:pPr>
      <w:r w:rsidRPr="00640E60">
        <w:rPr>
          <w:rFonts w:hint="eastAsia"/>
          <w:color w:val="000000" w:themeColor="text1"/>
        </w:rPr>
        <w:t>查「變更大社都市計畫(第三次通盤檢討</w:t>
      </w:r>
      <w:r w:rsidRPr="00640E60">
        <w:rPr>
          <w:color w:val="000000" w:themeColor="text1"/>
        </w:rPr>
        <w:t>)</w:t>
      </w:r>
      <w:r w:rsidRPr="00640E60">
        <w:rPr>
          <w:rFonts w:hint="eastAsia"/>
          <w:color w:val="000000" w:themeColor="text1"/>
        </w:rPr>
        <w:t>案」經原</w:t>
      </w:r>
      <w:r w:rsidRPr="00640E60">
        <w:rPr>
          <w:rFonts w:hint="eastAsia"/>
          <w:color w:val="000000" w:themeColor="text1"/>
          <w:spacing w:val="6"/>
        </w:rPr>
        <w:t>高雄縣都市計畫委員會(下稱原高雄縣都委會</w:t>
      </w:r>
      <w:r w:rsidRPr="00640E60">
        <w:rPr>
          <w:color w:val="000000" w:themeColor="text1"/>
          <w:spacing w:val="6"/>
        </w:rPr>
        <w:t>)</w:t>
      </w:r>
      <w:r w:rsidRPr="00640E60">
        <w:rPr>
          <w:rFonts w:hint="eastAsia"/>
          <w:color w:val="000000" w:themeColor="text1"/>
          <w:spacing w:val="-4"/>
        </w:rPr>
        <w:t>84年</w:t>
      </w:r>
      <w:r w:rsidRPr="00640E60">
        <w:rPr>
          <w:rFonts w:hint="eastAsia"/>
          <w:color w:val="000000" w:themeColor="text1"/>
          <w:spacing w:val="4"/>
        </w:rPr>
        <w:t>3月17日第16次會議、原臺灣省都市計畫委員會(</w:t>
      </w:r>
      <w:r w:rsidRPr="00640E60">
        <w:rPr>
          <w:rFonts w:hint="eastAsia"/>
          <w:color w:val="000000" w:themeColor="text1"/>
        </w:rPr>
        <w:t>下稱原臺灣省都委會</w:t>
      </w:r>
      <w:r w:rsidRPr="00640E60">
        <w:rPr>
          <w:color w:val="000000" w:themeColor="text1"/>
        </w:rPr>
        <w:t>)</w:t>
      </w:r>
      <w:r w:rsidRPr="00640E60">
        <w:rPr>
          <w:rFonts w:hint="eastAsia"/>
          <w:color w:val="000000" w:themeColor="text1"/>
        </w:rPr>
        <w:t>87年6月24日第554次會議審查通過後，原高雄縣政府</w:t>
      </w:r>
      <w:r w:rsidR="009749C0">
        <w:rPr>
          <w:rFonts w:hint="eastAsia"/>
          <w:color w:val="000000" w:themeColor="text1"/>
        </w:rPr>
        <w:t>於</w:t>
      </w:r>
      <w:r w:rsidRPr="00640E60">
        <w:rPr>
          <w:rFonts w:hint="eastAsia"/>
          <w:color w:val="000000" w:themeColor="text1"/>
        </w:rPr>
        <w:t>87年11月7日</w:t>
      </w:r>
      <w:r w:rsidR="009749C0">
        <w:rPr>
          <w:rStyle w:val="aff"/>
          <w:color w:val="000000" w:themeColor="text1"/>
        </w:rPr>
        <w:footnoteReference w:id="2"/>
      </w:r>
      <w:r w:rsidRPr="00640E60">
        <w:rPr>
          <w:rFonts w:hint="eastAsia"/>
          <w:color w:val="000000" w:themeColor="text1"/>
        </w:rPr>
        <w:t>公告發布實施，變更大社工業區為特種工業區，並於計畫書中訂定附帶條件規定：「1.特種工業區內之廠商應於民國107年以前完成遷廠，並由縣政府依法定程序變更為乙種工業區。2.在民國107年以前特種工業區除為興建汽電共生、汰舊換新或為改善環境增加之設施外，非經環保機關審核同意不得再行新建或擴建。」</w:t>
      </w:r>
    </w:p>
    <w:p w:rsidR="009A79C0" w:rsidRPr="00640E60" w:rsidRDefault="009A79C0" w:rsidP="009A79C0">
      <w:pPr>
        <w:pStyle w:val="4"/>
        <w:kinsoku w:val="0"/>
        <w:rPr>
          <w:color w:val="000000" w:themeColor="text1"/>
        </w:rPr>
      </w:pPr>
      <w:r w:rsidRPr="00640E60">
        <w:rPr>
          <w:rFonts w:hint="eastAsia"/>
          <w:color w:val="000000" w:themeColor="text1"/>
          <w:spacing w:val="-6"/>
        </w:rPr>
        <w:t>針對上述附帶條件規定，</w:t>
      </w:r>
      <w:r w:rsidRPr="00640E60">
        <w:rPr>
          <w:rFonts w:hint="eastAsia"/>
          <w:color w:val="000000" w:themeColor="text1"/>
        </w:rPr>
        <w:t>高雄市政府並表示：87年都市計畫通盤檢討之附帶條件(變更乙種工業區、廠商於107年以前遷廠)，係配合82年5月3日協調會決議「大社工業區內各工廠應配合中油高雄煉油總廠五輕遷廠計畫一併遷移」而訂定等語。</w:t>
      </w:r>
    </w:p>
    <w:p w:rsidR="009A79C0" w:rsidRPr="00640E60" w:rsidRDefault="009A79C0" w:rsidP="009A79C0">
      <w:pPr>
        <w:pStyle w:val="4"/>
        <w:kinsoku w:val="0"/>
        <w:rPr>
          <w:color w:val="000000" w:themeColor="text1"/>
        </w:rPr>
      </w:pPr>
      <w:r w:rsidRPr="00640E60">
        <w:rPr>
          <w:rFonts w:hint="eastAsia"/>
          <w:color w:val="000000" w:themeColor="text1"/>
          <w:spacing w:val="4"/>
        </w:rPr>
        <w:lastRenderedPageBreak/>
        <w:t>嗣高雄市政府於103年辦理「變更大社都市計畫(</w:t>
      </w:r>
      <w:r w:rsidRPr="00640E60">
        <w:rPr>
          <w:rFonts w:hint="eastAsia"/>
          <w:color w:val="000000" w:themeColor="text1"/>
        </w:rPr>
        <w:t>第四次通盤檢討)案」時，針對大社工業區變更</w:t>
      </w:r>
      <w:r w:rsidRPr="00640E60">
        <w:rPr>
          <w:rFonts w:hint="eastAsia"/>
          <w:color w:val="000000" w:themeColor="text1"/>
          <w:spacing w:val="-4"/>
        </w:rPr>
        <w:t>為乙種工業區或甲種工業區之相關陳情意見，</w:t>
      </w:r>
      <w:r w:rsidRPr="00640E60">
        <w:rPr>
          <w:rFonts w:hint="eastAsia"/>
          <w:color w:val="000000" w:themeColor="text1"/>
          <w:spacing w:val="8"/>
        </w:rPr>
        <w:t>經研</w:t>
      </w:r>
      <w:r w:rsidRPr="00640E60">
        <w:rPr>
          <w:rFonts w:hint="eastAsia"/>
          <w:color w:val="000000" w:themeColor="text1"/>
          <w:spacing w:val="-2"/>
        </w:rPr>
        <w:t>析後建議維持原計畫特種工業區，理由略以：</w:t>
      </w:r>
    </w:p>
    <w:p w:rsidR="009A79C0" w:rsidRPr="00640E60" w:rsidRDefault="009A79C0" w:rsidP="009A79C0">
      <w:pPr>
        <w:pStyle w:val="5"/>
        <w:kinsoku w:val="0"/>
        <w:ind w:left="2042" w:hanging="851"/>
        <w:rPr>
          <w:color w:val="000000" w:themeColor="text1"/>
        </w:rPr>
      </w:pPr>
      <w:r w:rsidRPr="00640E60">
        <w:rPr>
          <w:rFonts w:hint="eastAsia"/>
          <w:color w:val="000000" w:themeColor="text1"/>
        </w:rPr>
        <w:t>現行中央石化產業政策朝向高值化發展，大社工</w:t>
      </w:r>
      <w:r w:rsidRPr="00640E60">
        <w:rPr>
          <w:rFonts w:hint="eastAsia"/>
          <w:color w:val="000000" w:themeColor="text1"/>
          <w:spacing w:val="-6"/>
        </w:rPr>
        <w:t>業區107年遷廠議題係依據中央允諾中油五輕</w:t>
      </w:r>
      <w:r w:rsidRPr="00640E60">
        <w:rPr>
          <w:rFonts w:hint="eastAsia"/>
          <w:color w:val="000000" w:themeColor="text1"/>
        </w:rPr>
        <w:t>遷移所產生，其遷廠與否屬國家重大經濟議題，仍應請中央擬定具體政策及相關配套措施，與地方政府共同研議符合地方居民、廠商期待之解決方案。</w:t>
      </w:r>
    </w:p>
    <w:p w:rsidR="009A79C0" w:rsidRPr="00640E60" w:rsidRDefault="009A79C0" w:rsidP="009A79C0">
      <w:pPr>
        <w:pStyle w:val="5"/>
        <w:kinsoku w:val="0"/>
        <w:ind w:left="2042" w:hanging="851"/>
        <w:rPr>
          <w:color w:val="000000" w:themeColor="text1"/>
        </w:rPr>
      </w:pPr>
      <w:r w:rsidRPr="00640E60">
        <w:rPr>
          <w:rFonts w:hint="eastAsia"/>
          <w:color w:val="000000" w:themeColor="text1"/>
        </w:rPr>
        <w:t>考量該工業區近年工安事件、環境汙染事實及實</w:t>
      </w:r>
      <w:r w:rsidRPr="00640E60">
        <w:rPr>
          <w:rFonts w:hint="eastAsia"/>
          <w:color w:val="000000" w:themeColor="text1"/>
          <w:spacing w:val="6"/>
        </w:rPr>
        <w:t>質改善、回饋措施為符合地方期望，應俟經濟部</w:t>
      </w:r>
      <w:r w:rsidRPr="00640E60">
        <w:rPr>
          <w:rFonts w:hint="eastAsia"/>
          <w:color w:val="000000" w:themeColor="text1"/>
        </w:rPr>
        <w:t>加速推動國家石化產業政策或發展方向已</w:t>
      </w:r>
      <w:r w:rsidRPr="00640E60">
        <w:rPr>
          <w:rFonts w:hint="eastAsia"/>
          <w:color w:val="000000" w:themeColor="text1"/>
          <w:spacing w:val="-6"/>
        </w:rPr>
        <w:t>有具體成效後，廠商確實履行應有之社會責任</w:t>
      </w:r>
      <w:r w:rsidRPr="00640E60">
        <w:rPr>
          <w:rFonts w:hint="eastAsia"/>
          <w:color w:val="000000" w:themeColor="text1"/>
        </w:rPr>
        <w:t>，使當地居民破除長久以來環境汙染之疑慮，再續檢討辦理。</w:t>
      </w:r>
    </w:p>
    <w:p w:rsidR="009A79C0" w:rsidRPr="00640E60" w:rsidRDefault="009A79C0" w:rsidP="009A79C0">
      <w:pPr>
        <w:pStyle w:val="4"/>
        <w:kinsoku w:val="0"/>
        <w:rPr>
          <w:color w:val="000000" w:themeColor="text1"/>
        </w:rPr>
      </w:pPr>
      <w:r w:rsidRPr="00640E60">
        <w:rPr>
          <w:rFonts w:hint="eastAsia"/>
          <w:color w:val="000000" w:themeColor="text1"/>
          <w:spacing w:val="-4"/>
        </w:rPr>
        <w:t>上述第四次通盤檢討案，經高雄市都市計畫委員會</w:t>
      </w:r>
      <w:r w:rsidRPr="00640E60">
        <w:rPr>
          <w:rFonts w:hint="eastAsia"/>
          <w:color w:val="000000" w:themeColor="text1"/>
        </w:rPr>
        <w:t>(</w:t>
      </w:r>
      <w:r w:rsidRPr="00640E60">
        <w:rPr>
          <w:rFonts w:hint="eastAsia"/>
          <w:color w:val="000000" w:themeColor="text1"/>
          <w:spacing w:val="-2"/>
        </w:rPr>
        <w:t>下稱高雄市都委會)審議決議：</w:t>
      </w:r>
      <w:r w:rsidRPr="00640E60">
        <w:rPr>
          <w:rFonts w:ascii="新細明體" w:eastAsia="新細明體" w:hAnsi="新細明體" w:hint="eastAsia"/>
          <w:color w:val="000000" w:themeColor="text1"/>
          <w:spacing w:val="-2"/>
        </w:rPr>
        <w:t>「</w:t>
      </w:r>
      <w:r w:rsidRPr="00640E60">
        <w:rPr>
          <w:rFonts w:hint="eastAsia"/>
          <w:color w:val="000000" w:themeColor="text1"/>
          <w:spacing w:val="-2"/>
        </w:rPr>
        <w:t>建議維持原計畫</w:t>
      </w:r>
      <w:r w:rsidRPr="00640E60">
        <w:rPr>
          <w:rFonts w:hint="eastAsia"/>
          <w:color w:val="000000" w:themeColor="text1"/>
        </w:rPr>
        <w:t>特</w:t>
      </w:r>
      <w:r w:rsidRPr="00640E60">
        <w:rPr>
          <w:rFonts w:hint="eastAsia"/>
          <w:color w:val="000000" w:themeColor="text1"/>
          <w:spacing w:val="-6"/>
        </w:rPr>
        <w:t>種工業區，於下次通盤檢討辦理。</w:t>
      </w:r>
      <w:r w:rsidRPr="00640E60">
        <w:rPr>
          <w:rFonts w:hAnsi="標楷體" w:hint="eastAsia"/>
          <w:color w:val="000000" w:themeColor="text1"/>
          <w:spacing w:val="-6"/>
        </w:rPr>
        <w:t>」</w:t>
      </w:r>
      <w:r w:rsidRPr="00640E60">
        <w:rPr>
          <w:rFonts w:hint="eastAsia"/>
          <w:color w:val="000000" w:themeColor="text1"/>
          <w:spacing w:val="-6"/>
        </w:rPr>
        <w:t>再經內政部</w:t>
      </w:r>
      <w:r w:rsidRPr="00640E60">
        <w:rPr>
          <w:rFonts w:hint="eastAsia"/>
          <w:color w:val="000000" w:themeColor="text1"/>
          <w:spacing w:val="-4"/>
        </w:rPr>
        <w:t>都</w:t>
      </w:r>
      <w:r w:rsidRPr="00640E60">
        <w:rPr>
          <w:rFonts w:hint="eastAsia"/>
          <w:color w:val="000000" w:themeColor="text1"/>
          <w:spacing w:val="-6"/>
        </w:rPr>
        <w:t>委會102年8月27日第810次會議決議略以：「准照</w:t>
      </w:r>
      <w:r w:rsidRPr="00640E60">
        <w:rPr>
          <w:rFonts w:hint="eastAsia"/>
          <w:color w:val="000000" w:themeColor="text1"/>
          <w:spacing w:val="6"/>
        </w:rPr>
        <w:t>高雄市政府研析意見維持原計畫，於下次通盤檢</w:t>
      </w:r>
      <w:r w:rsidRPr="00640E60">
        <w:rPr>
          <w:rFonts w:hint="eastAsia"/>
          <w:color w:val="000000" w:themeColor="text1"/>
          <w:spacing w:val="-4"/>
        </w:rPr>
        <w:t>討辦理。」高雄市政府並於103年12月3日</w:t>
      </w:r>
      <w:r w:rsidR="009749C0">
        <w:rPr>
          <w:rStyle w:val="aff"/>
          <w:color w:val="000000" w:themeColor="text1"/>
          <w:spacing w:val="-4"/>
        </w:rPr>
        <w:footnoteReference w:id="3"/>
      </w:r>
      <w:r w:rsidRPr="00640E60">
        <w:rPr>
          <w:rFonts w:hint="eastAsia"/>
          <w:color w:val="000000" w:themeColor="text1"/>
          <w:spacing w:val="-6"/>
        </w:rPr>
        <w:t>公告發布實施「變更大社都市</w:t>
      </w:r>
      <w:r w:rsidRPr="00640E60">
        <w:rPr>
          <w:rFonts w:hint="eastAsia"/>
          <w:color w:val="000000" w:themeColor="text1"/>
        </w:rPr>
        <w:t>計畫(第四次通盤檢討)案」在案。</w:t>
      </w:r>
    </w:p>
    <w:p w:rsidR="009A79C0" w:rsidRPr="00640E60" w:rsidRDefault="009A79C0" w:rsidP="009A79C0">
      <w:pPr>
        <w:pStyle w:val="3"/>
        <w:kinsoku w:val="0"/>
        <w:ind w:left="1360" w:hanging="680"/>
        <w:rPr>
          <w:b/>
          <w:color w:val="000000" w:themeColor="text1"/>
        </w:rPr>
      </w:pPr>
      <w:r w:rsidRPr="00F857D9">
        <w:rPr>
          <w:rFonts w:hint="eastAsia"/>
          <w:b/>
          <w:color w:val="000000" w:themeColor="text1"/>
          <w:spacing w:val="-2"/>
          <w:u w:val="single"/>
        </w:rPr>
        <w:t>高雄市政府</w:t>
      </w:r>
      <w:r w:rsidRPr="00640E60">
        <w:rPr>
          <w:rFonts w:hint="eastAsia"/>
          <w:b/>
          <w:color w:val="000000" w:themeColor="text1"/>
          <w:spacing w:val="-4"/>
        </w:rPr>
        <w:t>辦理「變更高雄市大社都市計畫</w:t>
      </w:r>
      <w:r w:rsidRPr="00640E60">
        <w:rPr>
          <w:rFonts w:hint="eastAsia"/>
          <w:b/>
          <w:color w:val="000000" w:themeColor="text1"/>
        </w:rPr>
        <w:t>(</w:t>
      </w:r>
      <w:r w:rsidRPr="00640E60">
        <w:rPr>
          <w:rFonts w:hint="eastAsia"/>
          <w:b/>
          <w:color w:val="000000" w:themeColor="text1"/>
          <w:spacing w:val="-8"/>
        </w:rPr>
        <w:t>特種工業區附帶條件規定專案通盤檢討)案」，</w:t>
      </w:r>
      <w:r w:rsidRPr="00F857D9">
        <w:rPr>
          <w:rFonts w:hint="eastAsia"/>
          <w:b/>
          <w:color w:val="000000" w:themeColor="text1"/>
          <w:spacing w:val="-2"/>
          <w:u w:val="single"/>
        </w:rPr>
        <w:t>經該市都委會於108年3月22日審議通過大社工業區由特種工業區變更為乙種工業區</w:t>
      </w:r>
      <w:r w:rsidRPr="00640E60">
        <w:rPr>
          <w:rFonts w:hint="eastAsia"/>
          <w:b/>
          <w:color w:val="000000" w:themeColor="text1"/>
        </w:rPr>
        <w:t>：</w:t>
      </w:r>
    </w:p>
    <w:p w:rsidR="009A79C0" w:rsidRPr="00640E60" w:rsidRDefault="009A79C0" w:rsidP="006813E1">
      <w:pPr>
        <w:pStyle w:val="4"/>
        <w:kinsoku w:val="0"/>
        <w:rPr>
          <w:color w:val="000000" w:themeColor="text1"/>
        </w:rPr>
      </w:pPr>
      <w:r w:rsidRPr="00640E60">
        <w:rPr>
          <w:rFonts w:hint="eastAsia"/>
          <w:color w:val="000000" w:themeColor="text1"/>
          <w:spacing w:val="-8"/>
        </w:rPr>
        <w:lastRenderedPageBreak/>
        <w:t>高雄市政府基於82年政府曾做出的承諾，以及87年</w:t>
      </w:r>
      <w:r w:rsidRPr="00640E60">
        <w:rPr>
          <w:rFonts w:hint="eastAsia"/>
          <w:color w:val="000000" w:themeColor="text1"/>
          <w:spacing w:val="6"/>
        </w:rPr>
        <w:t>大社都市計畫第三次通盤檢討時附帶條件規定</w:t>
      </w:r>
      <w:r w:rsidRPr="00640E60">
        <w:rPr>
          <w:rFonts w:hint="eastAsia"/>
          <w:color w:val="000000" w:themeColor="text1"/>
        </w:rPr>
        <w:t>應辦理變更為乙種工業區；加上大社工業區廠商係從事石化中間原料製造，屬於甲種工業區產業使用性質，惟</w:t>
      </w:r>
      <w:r w:rsidRPr="00640E60">
        <w:rPr>
          <w:rFonts w:hint="eastAsia"/>
          <w:color w:val="000000" w:themeColor="text1"/>
          <w:spacing w:val="-6"/>
        </w:rPr>
        <w:t>工業區距離北側住宅區僅約35至80公尺，距東側住宅區則約有80公尺，亦有17條地下</w:t>
      </w:r>
      <w:r w:rsidRPr="00640E60">
        <w:rPr>
          <w:rFonts w:hint="eastAsia"/>
          <w:color w:val="000000" w:themeColor="text1"/>
          <w:spacing w:val="6"/>
        </w:rPr>
        <w:t>工業管線行經周邊。而為降低環境負擔、確保居</w:t>
      </w:r>
      <w:r w:rsidRPr="00640E60">
        <w:rPr>
          <w:rFonts w:hint="eastAsia"/>
          <w:color w:val="000000" w:themeColor="text1"/>
          <w:spacing w:val="-6"/>
        </w:rPr>
        <w:t>民健康安全及地下工業管線致災風險</w:t>
      </w:r>
      <w:r w:rsidRPr="00640E60">
        <w:rPr>
          <w:rStyle w:val="aff"/>
          <w:color w:val="000000" w:themeColor="text1"/>
          <w:spacing w:val="-6"/>
        </w:rPr>
        <w:footnoteReference w:id="4"/>
      </w:r>
      <w:r w:rsidRPr="00640E60">
        <w:rPr>
          <w:rFonts w:hint="eastAsia"/>
          <w:color w:val="000000" w:themeColor="text1"/>
          <w:spacing w:val="-6"/>
        </w:rPr>
        <w:t>，並兼顧</w:t>
      </w:r>
      <w:r w:rsidRPr="00640E60">
        <w:rPr>
          <w:rFonts w:hint="eastAsia"/>
          <w:color w:val="000000" w:themeColor="text1"/>
          <w:spacing w:val="6"/>
        </w:rPr>
        <w:t>勞工就業權益，高雄市政府遂於107年間依法定程序</w:t>
      </w:r>
      <w:r w:rsidR="006813E1" w:rsidRPr="00640E60">
        <w:rPr>
          <w:rFonts w:hint="eastAsia"/>
          <w:color w:val="000000" w:themeColor="text1"/>
          <w:spacing w:val="6"/>
        </w:rPr>
        <w:t>啟動都市計畫變更作業，</w:t>
      </w:r>
      <w:r w:rsidRPr="00640E60">
        <w:rPr>
          <w:rFonts w:hint="eastAsia"/>
          <w:color w:val="000000" w:themeColor="text1"/>
          <w:spacing w:val="-6"/>
        </w:rPr>
        <w:t>辦理大社工業區由特種工業區</w:t>
      </w:r>
      <w:r w:rsidRPr="00640E60">
        <w:rPr>
          <w:rFonts w:hint="eastAsia"/>
          <w:color w:val="000000" w:themeColor="text1"/>
        </w:rPr>
        <w:t>變更為乙種工</w:t>
      </w:r>
      <w:r w:rsidRPr="00640E60">
        <w:rPr>
          <w:rFonts w:hint="eastAsia"/>
          <w:color w:val="000000" w:themeColor="text1"/>
          <w:spacing w:val="-4"/>
        </w:rPr>
        <w:t>業區之專案通盤檢討，使未來土地供引進公害</w:t>
      </w:r>
      <w:r w:rsidRPr="00640E60">
        <w:rPr>
          <w:rFonts w:hint="eastAsia"/>
          <w:color w:val="000000" w:themeColor="text1"/>
          <w:spacing w:val="6"/>
        </w:rPr>
        <w:t>輕微之產業</w:t>
      </w:r>
      <w:r w:rsidRPr="00640E60">
        <w:rPr>
          <w:rFonts w:hint="eastAsia"/>
          <w:color w:val="000000" w:themeColor="text1"/>
          <w:spacing w:val="-4"/>
        </w:rPr>
        <w:t>使用</w:t>
      </w:r>
      <w:r w:rsidRPr="00640E60">
        <w:rPr>
          <w:rFonts w:hint="eastAsia"/>
          <w:color w:val="000000" w:themeColor="text1"/>
        </w:rPr>
        <w:t>。</w:t>
      </w:r>
    </w:p>
    <w:p w:rsidR="009A79C0" w:rsidRPr="00640E60" w:rsidRDefault="009A79C0" w:rsidP="009A79C0">
      <w:pPr>
        <w:pStyle w:val="4"/>
        <w:kinsoku w:val="0"/>
        <w:rPr>
          <w:color w:val="000000" w:themeColor="text1"/>
        </w:rPr>
      </w:pPr>
      <w:r w:rsidRPr="00640E60">
        <w:rPr>
          <w:rFonts w:hint="eastAsia"/>
          <w:color w:val="000000" w:themeColor="text1"/>
          <w:spacing w:val="-6"/>
        </w:rPr>
        <w:t>上述「變更高雄市大社都市計畫(特種工業區附帶</w:t>
      </w:r>
      <w:r w:rsidRPr="00640E60">
        <w:rPr>
          <w:rFonts w:hint="eastAsia"/>
          <w:color w:val="000000" w:themeColor="text1"/>
        </w:rPr>
        <w:t>條件規定專案通盤檢討)案」，</w:t>
      </w:r>
      <w:r w:rsidRPr="00640E60">
        <w:rPr>
          <w:rFonts w:hint="eastAsia"/>
          <w:color w:val="000000" w:themeColor="text1"/>
          <w:spacing w:val="-6"/>
        </w:rPr>
        <w:t>經於107年7月11日辦</w:t>
      </w:r>
      <w:r w:rsidRPr="00640E60">
        <w:rPr>
          <w:rFonts w:hint="eastAsia"/>
          <w:color w:val="000000" w:themeColor="text1"/>
          <w:spacing w:val="6"/>
        </w:rPr>
        <w:t>理公開展覽，並提高雄市都委會審議，於10</w:t>
      </w:r>
      <w:r w:rsidRPr="00640E60">
        <w:rPr>
          <w:color w:val="000000" w:themeColor="text1"/>
          <w:spacing w:val="6"/>
        </w:rPr>
        <w:t>8</w:t>
      </w:r>
      <w:r w:rsidRPr="00640E60">
        <w:rPr>
          <w:rFonts w:hint="eastAsia"/>
          <w:color w:val="000000" w:themeColor="text1"/>
          <w:spacing w:val="6"/>
        </w:rPr>
        <w:t>年3月</w:t>
      </w:r>
      <w:r w:rsidRPr="00640E60">
        <w:rPr>
          <w:rFonts w:hint="eastAsia"/>
          <w:color w:val="000000" w:themeColor="text1"/>
        </w:rPr>
        <w:t>2</w:t>
      </w:r>
      <w:r w:rsidRPr="00640E60">
        <w:rPr>
          <w:color w:val="000000" w:themeColor="text1"/>
        </w:rPr>
        <w:t>2</w:t>
      </w:r>
      <w:r w:rsidRPr="00640E60">
        <w:rPr>
          <w:rFonts w:hint="eastAsia"/>
          <w:color w:val="000000" w:themeColor="text1"/>
        </w:rPr>
        <w:t>日第73次會議通過，決議：</w:t>
      </w:r>
      <w:r w:rsidRPr="00640E60">
        <w:rPr>
          <w:rFonts w:hAnsi="標楷體" w:hint="eastAsia"/>
          <w:color w:val="000000" w:themeColor="text1"/>
        </w:rPr>
        <w:t>「1</w:t>
      </w:r>
      <w:r w:rsidRPr="00640E60">
        <w:rPr>
          <w:rFonts w:hAnsi="標楷體"/>
          <w:color w:val="000000" w:themeColor="text1"/>
        </w:rPr>
        <w:t>.</w:t>
      </w:r>
      <w:r w:rsidRPr="00640E60">
        <w:rPr>
          <w:rFonts w:hint="eastAsia"/>
          <w:color w:val="000000" w:themeColor="text1"/>
        </w:rPr>
        <w:t>本案援依</w:t>
      </w:r>
      <w:r w:rsidRPr="00640E60">
        <w:rPr>
          <w:color w:val="000000" w:themeColor="text1"/>
        </w:rPr>
        <w:t>82</w:t>
      </w:r>
      <w:r w:rsidRPr="00640E60">
        <w:rPr>
          <w:rFonts w:hint="eastAsia"/>
          <w:color w:val="000000" w:themeColor="text1"/>
        </w:rPr>
        <w:t>年經濟部會議承諾及</w:t>
      </w:r>
      <w:r w:rsidRPr="00640E60">
        <w:rPr>
          <w:color w:val="000000" w:themeColor="text1"/>
        </w:rPr>
        <w:t>87</w:t>
      </w:r>
      <w:r w:rsidRPr="00640E60">
        <w:rPr>
          <w:rFonts w:hint="eastAsia"/>
          <w:color w:val="000000" w:themeColor="text1"/>
        </w:rPr>
        <w:t>年内政部核定大社都市計畫規定，同意照專案小組意見通過變更為乙種工業區，續依法定程序報内政部審議。2</w:t>
      </w:r>
      <w:r w:rsidRPr="00640E60">
        <w:rPr>
          <w:color w:val="000000" w:themeColor="text1"/>
        </w:rPr>
        <w:t>.</w:t>
      </w:r>
      <w:r w:rsidRPr="00640E60">
        <w:rPr>
          <w:rFonts w:hint="eastAsia"/>
          <w:color w:val="000000" w:themeColor="text1"/>
        </w:rPr>
        <w:t>考量兼顧國家經濟發展、產業就業、勞工生計及周邊環境品質，有關廠商陳情之訴求，請經濟部或業者研提具體產業轉型及環境保護計畫，加強與地方溝通取得共識後，再循法定程序辦理。</w:t>
      </w:r>
      <w:r w:rsidRPr="00640E60">
        <w:rPr>
          <w:rFonts w:hAnsi="標楷體" w:hint="eastAsia"/>
          <w:color w:val="000000" w:themeColor="text1"/>
        </w:rPr>
        <w:t>」</w:t>
      </w:r>
    </w:p>
    <w:p w:rsidR="009A79C0" w:rsidRPr="00640E60" w:rsidRDefault="009A79C0" w:rsidP="009A79C0">
      <w:pPr>
        <w:pStyle w:val="4"/>
        <w:kinsoku w:val="0"/>
        <w:rPr>
          <w:color w:val="000000" w:themeColor="text1"/>
        </w:rPr>
      </w:pPr>
      <w:r w:rsidRPr="00640E60">
        <w:rPr>
          <w:rFonts w:hint="eastAsia"/>
          <w:color w:val="000000" w:themeColor="text1"/>
        </w:rPr>
        <w:t>高雄市都委會審議通過後，高雄市政府於108年5月2日函報內政部都委會審議。</w:t>
      </w:r>
    </w:p>
    <w:p w:rsidR="009A79C0" w:rsidRPr="00640E60" w:rsidRDefault="009A79C0" w:rsidP="009A79C0">
      <w:pPr>
        <w:pStyle w:val="3"/>
        <w:kinsoku w:val="0"/>
        <w:ind w:left="1360" w:hanging="680"/>
        <w:rPr>
          <w:b/>
          <w:color w:val="000000" w:themeColor="text1"/>
        </w:rPr>
      </w:pPr>
      <w:r w:rsidRPr="00F857D9">
        <w:rPr>
          <w:rFonts w:hint="eastAsia"/>
          <w:b/>
          <w:color w:val="000000" w:themeColor="text1"/>
          <w:spacing w:val="-2"/>
          <w:u w:val="single"/>
        </w:rPr>
        <w:t>內政部都委會</w:t>
      </w:r>
      <w:r w:rsidRPr="00640E60">
        <w:rPr>
          <w:rFonts w:hint="eastAsia"/>
          <w:b/>
          <w:color w:val="000000" w:themeColor="text1"/>
          <w:spacing w:val="-6"/>
        </w:rPr>
        <w:t>對於「變更高雄市大社都市計畫(特種</w:t>
      </w:r>
      <w:r w:rsidRPr="00640E60">
        <w:rPr>
          <w:rFonts w:hint="eastAsia"/>
          <w:b/>
          <w:color w:val="000000" w:themeColor="text1"/>
          <w:spacing w:val="-6"/>
        </w:rPr>
        <w:lastRenderedPageBreak/>
        <w:t>工業區附帶條件規定專案通盤檢討)案」，</w:t>
      </w:r>
      <w:r w:rsidRPr="00F857D9">
        <w:rPr>
          <w:rFonts w:hint="eastAsia"/>
          <w:b/>
          <w:color w:val="000000" w:themeColor="text1"/>
          <w:spacing w:val="-2"/>
          <w:u w:val="single"/>
        </w:rPr>
        <w:t>基於經濟部工業局與高雄市政府尚未達成共識及擬具配套措施，而迄未完成審議</w:t>
      </w:r>
      <w:r w:rsidRPr="00640E60">
        <w:rPr>
          <w:rFonts w:hint="eastAsia"/>
          <w:b/>
          <w:color w:val="000000" w:themeColor="text1"/>
        </w:rPr>
        <w:t>：</w:t>
      </w:r>
    </w:p>
    <w:p w:rsidR="009A79C0" w:rsidRPr="00640E60" w:rsidRDefault="009A79C0" w:rsidP="009A79C0">
      <w:pPr>
        <w:pStyle w:val="4"/>
        <w:kinsoku w:val="0"/>
        <w:rPr>
          <w:color w:val="000000" w:themeColor="text1"/>
        </w:rPr>
      </w:pPr>
      <w:r w:rsidRPr="00640E60">
        <w:rPr>
          <w:rFonts w:hint="eastAsia"/>
          <w:color w:val="000000" w:themeColor="text1"/>
        </w:rPr>
        <w:t>內政部都委會為審議</w:t>
      </w:r>
      <w:r w:rsidRPr="00640E60">
        <w:rPr>
          <w:rFonts w:hint="eastAsia"/>
          <w:color w:val="000000" w:themeColor="text1"/>
          <w:spacing w:val="-6"/>
        </w:rPr>
        <w:t>「變更高雄市大社都市計畫(特種工業區附帶條件規定專案通盤檢討)案」</w:t>
      </w:r>
      <w:r w:rsidRPr="00640E60">
        <w:rPr>
          <w:rFonts w:hint="eastAsia"/>
          <w:color w:val="000000" w:themeColor="text1"/>
        </w:rPr>
        <w:t>，組成專案小組，並於108年6月3日、108年11月7日及109年11月10日召開3次會議進行討論，而高雄市政</w:t>
      </w:r>
      <w:r w:rsidRPr="00640E60">
        <w:rPr>
          <w:rFonts w:hint="eastAsia"/>
          <w:color w:val="000000" w:themeColor="text1"/>
          <w:spacing w:val="6"/>
        </w:rPr>
        <w:t>府亦依照該專案小組初步建議意見，經彙整經濟部工業局</w:t>
      </w:r>
      <w:r w:rsidRPr="00640E60">
        <w:rPr>
          <w:rFonts w:hint="eastAsia"/>
          <w:color w:val="000000" w:themeColor="text1"/>
          <w:spacing w:val="-6"/>
        </w:rPr>
        <w:t>資料後，於110年4月21日函送內政部營建署</w:t>
      </w:r>
      <w:r w:rsidRPr="00640E60">
        <w:rPr>
          <w:rFonts w:hint="eastAsia"/>
          <w:color w:val="000000" w:themeColor="text1"/>
        </w:rPr>
        <w:t>轉該部都委會審議。</w:t>
      </w:r>
    </w:p>
    <w:p w:rsidR="009A79C0" w:rsidRPr="00640E60" w:rsidRDefault="009A79C0" w:rsidP="009A79C0">
      <w:pPr>
        <w:pStyle w:val="4"/>
        <w:kinsoku w:val="0"/>
        <w:rPr>
          <w:color w:val="000000" w:themeColor="text1"/>
        </w:rPr>
      </w:pPr>
      <w:r w:rsidRPr="00640E60">
        <w:rPr>
          <w:rFonts w:hint="eastAsia"/>
          <w:color w:val="000000" w:themeColor="text1"/>
        </w:rPr>
        <w:t>惟期間因逢COVID-19(新冠肺炎)全國疫情警戒第三級，內政部都委會暫緩審議案情複雜的都市計畫案件，直至110年11月9日，內政部營建署方函請高雄市政府及經濟部工業局依照專案小組委員再提意見，予以補充資料。案經高雄市政府彙整</w:t>
      </w:r>
      <w:r w:rsidRPr="00640E60">
        <w:rPr>
          <w:rFonts w:hint="eastAsia"/>
          <w:color w:val="000000" w:themeColor="text1"/>
          <w:spacing w:val="-6"/>
        </w:rPr>
        <w:t>經濟部工業局</w:t>
      </w:r>
      <w:r w:rsidRPr="00640E60">
        <w:rPr>
          <w:rFonts w:hint="eastAsia"/>
          <w:color w:val="000000" w:themeColor="text1"/>
          <w:spacing w:val="6"/>
        </w:rPr>
        <w:t>所提資</w:t>
      </w:r>
      <w:r w:rsidRPr="00640E60">
        <w:rPr>
          <w:rFonts w:hint="eastAsia"/>
          <w:color w:val="000000" w:themeColor="text1"/>
          <w:spacing w:val="-6"/>
        </w:rPr>
        <w:t>料後，於1</w:t>
      </w:r>
      <w:r w:rsidRPr="00640E60">
        <w:rPr>
          <w:color w:val="000000" w:themeColor="text1"/>
          <w:spacing w:val="-6"/>
        </w:rPr>
        <w:t>11</w:t>
      </w:r>
      <w:r w:rsidRPr="00640E60">
        <w:rPr>
          <w:rFonts w:hint="eastAsia"/>
          <w:color w:val="000000" w:themeColor="text1"/>
          <w:spacing w:val="-6"/>
        </w:rPr>
        <w:t>年3月1</w:t>
      </w:r>
      <w:r w:rsidRPr="00640E60">
        <w:rPr>
          <w:color w:val="000000" w:themeColor="text1"/>
          <w:spacing w:val="-6"/>
        </w:rPr>
        <w:t>1</w:t>
      </w:r>
      <w:r w:rsidRPr="00640E60">
        <w:rPr>
          <w:rFonts w:hint="eastAsia"/>
          <w:color w:val="000000" w:themeColor="text1"/>
          <w:spacing w:val="-6"/>
        </w:rPr>
        <w:t>日</w:t>
      </w:r>
      <w:r w:rsidRPr="00640E60">
        <w:rPr>
          <w:color w:val="000000" w:themeColor="text1"/>
          <w:spacing w:val="-6"/>
        </w:rPr>
        <w:t>函</w:t>
      </w:r>
      <w:r w:rsidRPr="00640E60">
        <w:rPr>
          <w:rFonts w:hint="eastAsia"/>
          <w:color w:val="000000" w:themeColor="text1"/>
          <w:spacing w:val="-6"/>
        </w:rPr>
        <w:t>請內政部營建署轉該部</w:t>
      </w:r>
      <w:r w:rsidRPr="00640E60">
        <w:rPr>
          <w:rFonts w:hint="eastAsia"/>
          <w:color w:val="000000" w:themeColor="text1"/>
        </w:rPr>
        <w:t>都委會依程序辦理。</w:t>
      </w:r>
    </w:p>
    <w:p w:rsidR="009A79C0" w:rsidRPr="00640E60" w:rsidRDefault="009A79C0" w:rsidP="009A79C0">
      <w:pPr>
        <w:pStyle w:val="4"/>
        <w:kinsoku w:val="0"/>
        <w:rPr>
          <w:color w:val="000000" w:themeColor="text1"/>
        </w:rPr>
      </w:pPr>
      <w:r w:rsidRPr="00640E60">
        <w:rPr>
          <w:rFonts w:hint="eastAsia"/>
          <w:color w:val="000000" w:themeColor="text1"/>
          <w:spacing w:val="-6"/>
        </w:rPr>
        <w:t>本案雖經高雄市政府與經濟部工業局2次回應補充</w:t>
      </w:r>
      <w:r w:rsidRPr="00640E60">
        <w:rPr>
          <w:rFonts w:hint="eastAsia"/>
          <w:color w:val="000000" w:themeColor="text1"/>
        </w:rPr>
        <w:t>資料</w:t>
      </w:r>
      <w:r w:rsidRPr="00640E60">
        <w:rPr>
          <w:rFonts w:hint="eastAsia"/>
          <w:color w:val="000000" w:themeColor="text1"/>
          <w:spacing w:val="-6"/>
        </w:rPr>
        <w:t>，惟內政部營建署檢視該2機關所</w:t>
      </w:r>
      <w:r w:rsidRPr="00640E60">
        <w:rPr>
          <w:color w:val="000000" w:themeColor="text1"/>
          <w:spacing w:val="-6"/>
        </w:rPr>
        <w:t>回應</w:t>
      </w:r>
      <w:r w:rsidRPr="00640E60">
        <w:rPr>
          <w:rFonts w:hint="eastAsia"/>
          <w:color w:val="000000" w:themeColor="text1"/>
          <w:spacing w:val="-6"/>
        </w:rPr>
        <w:t>之</w:t>
      </w:r>
      <w:r w:rsidRPr="00640E60">
        <w:rPr>
          <w:color w:val="000000" w:themeColor="text1"/>
          <w:spacing w:val="-6"/>
        </w:rPr>
        <w:t>意見仍</w:t>
      </w:r>
      <w:r w:rsidRPr="00640E60">
        <w:rPr>
          <w:color w:val="000000" w:themeColor="text1"/>
        </w:rPr>
        <w:t>有分歧，尚無具體共識，且變更案件涉及環境品質</w:t>
      </w:r>
      <w:r w:rsidRPr="00640E60">
        <w:rPr>
          <w:color w:val="000000" w:themeColor="text1"/>
          <w:spacing w:val="-6"/>
        </w:rPr>
        <w:t>、產業發展、居民健康及就業機會等議題，</w:t>
      </w:r>
      <w:r w:rsidRPr="00640E60">
        <w:rPr>
          <w:rFonts w:hint="eastAsia"/>
          <w:color w:val="000000" w:themeColor="text1"/>
          <w:spacing w:val="-6"/>
        </w:rPr>
        <w:t>爰於</w:t>
      </w:r>
      <w:r w:rsidRPr="00640E60">
        <w:rPr>
          <w:rFonts w:hint="eastAsia"/>
          <w:color w:val="000000" w:themeColor="text1"/>
        </w:rPr>
        <w:t>1</w:t>
      </w:r>
      <w:r w:rsidRPr="00640E60">
        <w:rPr>
          <w:color w:val="000000" w:themeColor="text1"/>
        </w:rPr>
        <w:t>11</w:t>
      </w:r>
      <w:r w:rsidRPr="00640E60">
        <w:rPr>
          <w:rFonts w:hint="eastAsia"/>
          <w:color w:val="000000" w:themeColor="text1"/>
        </w:rPr>
        <w:t>年4月6日再函請經濟部工業局</w:t>
      </w:r>
      <w:r w:rsidRPr="00640E60">
        <w:rPr>
          <w:color w:val="000000" w:themeColor="text1"/>
        </w:rPr>
        <w:t>依</w:t>
      </w:r>
      <w:r w:rsidRPr="00640E60">
        <w:rPr>
          <w:rFonts w:hint="eastAsia"/>
          <w:color w:val="000000" w:themeColor="text1"/>
        </w:rPr>
        <w:t>內政</w:t>
      </w:r>
      <w:r w:rsidRPr="00640E60">
        <w:rPr>
          <w:color w:val="000000" w:themeColor="text1"/>
        </w:rPr>
        <w:t>部都委會專案小組</w:t>
      </w:r>
      <w:r w:rsidRPr="00640E60">
        <w:rPr>
          <w:rFonts w:hint="eastAsia"/>
          <w:color w:val="000000" w:themeColor="text1"/>
          <w:spacing w:val="-6"/>
        </w:rPr>
        <w:t>109年11月10日</w:t>
      </w:r>
      <w:r w:rsidRPr="00640E60">
        <w:rPr>
          <w:color w:val="000000" w:themeColor="text1"/>
        </w:rPr>
        <w:t>第3次會議初步建議意</w:t>
      </w:r>
      <w:r w:rsidRPr="00640E60">
        <w:rPr>
          <w:color w:val="000000" w:themeColor="text1"/>
          <w:spacing w:val="-6"/>
        </w:rPr>
        <w:t>見，邀集</w:t>
      </w:r>
      <w:r w:rsidRPr="00640E60">
        <w:rPr>
          <w:rFonts w:hint="eastAsia"/>
          <w:color w:val="000000" w:themeColor="text1"/>
          <w:spacing w:val="-6"/>
        </w:rPr>
        <w:t>高雄市政府</w:t>
      </w:r>
      <w:r w:rsidRPr="00640E60">
        <w:rPr>
          <w:color w:val="000000" w:themeColor="text1"/>
          <w:spacing w:val="-6"/>
        </w:rPr>
        <w:t>及相關單位進一步共同謀求</w:t>
      </w:r>
      <w:r w:rsidRPr="00640E60">
        <w:rPr>
          <w:color w:val="000000" w:themeColor="text1"/>
          <w:spacing w:val="4"/>
        </w:rPr>
        <w:t>具體</w:t>
      </w:r>
      <w:r w:rsidRPr="00640E60">
        <w:rPr>
          <w:color w:val="000000" w:themeColor="text1"/>
        </w:rPr>
        <w:t>共識及相關配套措施後，</w:t>
      </w:r>
      <w:r w:rsidRPr="00640E60">
        <w:rPr>
          <w:rFonts w:hint="eastAsia"/>
          <w:color w:val="000000" w:themeColor="text1"/>
        </w:rPr>
        <w:t>再</w:t>
      </w:r>
      <w:r w:rsidRPr="00640E60">
        <w:rPr>
          <w:color w:val="000000" w:themeColor="text1"/>
        </w:rPr>
        <w:t>儘速提</w:t>
      </w:r>
      <w:r w:rsidRPr="00640E60">
        <w:rPr>
          <w:color w:val="000000" w:themeColor="text1"/>
          <w:spacing w:val="-6"/>
        </w:rPr>
        <w:t>請</w:t>
      </w:r>
      <w:r w:rsidRPr="00640E60">
        <w:rPr>
          <w:rFonts w:hint="eastAsia"/>
          <w:color w:val="000000" w:themeColor="text1"/>
          <w:spacing w:val="-6"/>
        </w:rPr>
        <w:t>內政</w:t>
      </w:r>
      <w:r w:rsidRPr="00640E60">
        <w:rPr>
          <w:color w:val="000000" w:themeColor="text1"/>
          <w:spacing w:val="-6"/>
        </w:rPr>
        <w:t>部都委會審議</w:t>
      </w:r>
      <w:r w:rsidRPr="00640E60">
        <w:rPr>
          <w:rFonts w:hint="eastAsia"/>
          <w:color w:val="000000" w:themeColor="text1"/>
          <w:spacing w:val="-6"/>
        </w:rPr>
        <w:t>。惟因高雄市政府及經濟部</w:t>
      </w:r>
      <w:r w:rsidRPr="00640E60">
        <w:rPr>
          <w:rFonts w:hint="eastAsia"/>
          <w:color w:val="000000" w:themeColor="text1"/>
        </w:rPr>
        <w:t>工業局迄未取得共識，</w:t>
      </w:r>
      <w:r w:rsidRPr="00640E60">
        <w:rPr>
          <w:rFonts w:hint="eastAsia"/>
          <w:color w:val="000000" w:themeColor="text1"/>
          <w:spacing w:val="-4"/>
        </w:rPr>
        <w:t>因此截至目前為止，內政部都委會對於本案審議，仍未有</w:t>
      </w:r>
      <w:r w:rsidRPr="00640E60">
        <w:rPr>
          <w:rFonts w:hint="eastAsia"/>
          <w:color w:val="000000" w:themeColor="text1"/>
        </w:rPr>
        <w:t>具體進展與結論。</w:t>
      </w:r>
    </w:p>
    <w:p w:rsidR="009A79C0" w:rsidRPr="00640E60" w:rsidRDefault="009A79C0" w:rsidP="009A79C0">
      <w:pPr>
        <w:pStyle w:val="3"/>
        <w:kinsoku w:val="0"/>
        <w:ind w:left="1360" w:hanging="680"/>
        <w:rPr>
          <w:b/>
          <w:color w:val="000000" w:themeColor="text1"/>
        </w:rPr>
      </w:pPr>
      <w:r w:rsidRPr="00640E60">
        <w:rPr>
          <w:rFonts w:hint="eastAsia"/>
          <w:b/>
          <w:color w:val="000000" w:themeColor="text1"/>
        </w:rPr>
        <w:t>如前所述，原高雄縣政府為履行8</w:t>
      </w:r>
      <w:r w:rsidRPr="00640E60">
        <w:rPr>
          <w:b/>
          <w:color w:val="000000" w:themeColor="text1"/>
        </w:rPr>
        <w:t>2</w:t>
      </w:r>
      <w:r w:rsidRPr="00640E60">
        <w:rPr>
          <w:rFonts w:hint="eastAsia"/>
          <w:b/>
          <w:color w:val="000000" w:themeColor="text1"/>
        </w:rPr>
        <w:t>年5月3日協調會結論</w:t>
      </w:r>
      <w:r w:rsidRPr="00640E60">
        <w:rPr>
          <w:rFonts w:hint="eastAsia"/>
          <w:b/>
          <w:color w:val="000000" w:themeColor="text1"/>
          <w:spacing w:val="-6"/>
        </w:rPr>
        <w:t>，分別於8</w:t>
      </w:r>
      <w:r w:rsidRPr="00640E60">
        <w:rPr>
          <w:rFonts w:hint="eastAsia"/>
          <w:b/>
          <w:color w:val="000000" w:themeColor="text1"/>
          <w:spacing w:val="-10"/>
        </w:rPr>
        <w:t>4年3月17日及87年6月24日經原高雄縣</w:t>
      </w:r>
      <w:r w:rsidRPr="00640E60">
        <w:rPr>
          <w:rFonts w:hint="eastAsia"/>
          <w:b/>
          <w:color w:val="000000" w:themeColor="text1"/>
          <w:spacing w:val="-10"/>
        </w:rPr>
        <w:lastRenderedPageBreak/>
        <w:t>都</w:t>
      </w:r>
      <w:r w:rsidRPr="00640E60">
        <w:rPr>
          <w:rFonts w:hint="eastAsia"/>
          <w:b/>
          <w:color w:val="000000" w:themeColor="text1"/>
          <w:spacing w:val="4"/>
        </w:rPr>
        <w:t>委會第16次會議、原臺灣省都委會第554次會議等</w:t>
      </w:r>
      <w:r w:rsidRPr="00640E60">
        <w:rPr>
          <w:rFonts w:hint="eastAsia"/>
          <w:b/>
          <w:color w:val="000000" w:themeColor="text1"/>
          <w:spacing w:val="-4"/>
        </w:rPr>
        <w:t>審查通過</w:t>
      </w:r>
      <w:r w:rsidRPr="00640E60">
        <w:rPr>
          <w:rFonts w:hAnsi="標楷體" w:hint="eastAsia"/>
          <w:b/>
          <w:color w:val="000000" w:themeColor="text1"/>
          <w:spacing w:val="-4"/>
        </w:rPr>
        <w:t>「</w:t>
      </w:r>
      <w:r w:rsidRPr="00640E60">
        <w:rPr>
          <w:b/>
          <w:color w:val="000000" w:themeColor="text1"/>
          <w:spacing w:val="-4"/>
        </w:rPr>
        <w:t>大社工業區內廠商應於107年以前完成</w:t>
      </w:r>
      <w:r w:rsidRPr="00640E60">
        <w:rPr>
          <w:b/>
          <w:color w:val="000000" w:themeColor="text1"/>
        </w:rPr>
        <w:t>遷廠</w:t>
      </w:r>
      <w:r w:rsidRPr="00640E60">
        <w:rPr>
          <w:rFonts w:hint="eastAsia"/>
          <w:b/>
          <w:color w:val="000000" w:themeColor="text1"/>
        </w:rPr>
        <w:t>，並由</w:t>
      </w:r>
      <w:r w:rsidRPr="00640E60">
        <w:rPr>
          <w:b/>
          <w:color w:val="000000" w:themeColor="text1"/>
        </w:rPr>
        <w:t>縣政府依法定程序變更為乙種工業區</w:t>
      </w:r>
      <w:r w:rsidRPr="00640E60">
        <w:rPr>
          <w:rFonts w:hAnsi="標楷體" w:hint="eastAsia"/>
          <w:b/>
          <w:color w:val="000000" w:themeColor="text1"/>
        </w:rPr>
        <w:t>」</w:t>
      </w:r>
      <w:r w:rsidRPr="00640E60">
        <w:rPr>
          <w:rFonts w:hint="eastAsia"/>
          <w:b/>
          <w:color w:val="000000" w:themeColor="text1"/>
        </w:rPr>
        <w:t>在案，而高雄市政府為履行上述事項，於108年函報內政部都委會審議</w:t>
      </w:r>
      <w:r w:rsidR="009F27B5" w:rsidRPr="00640E60">
        <w:rPr>
          <w:rFonts w:hint="eastAsia"/>
          <w:b/>
          <w:color w:val="000000" w:themeColor="text1"/>
        </w:rPr>
        <w:t>變更</w:t>
      </w:r>
      <w:r w:rsidRPr="00640E60">
        <w:rPr>
          <w:rFonts w:hint="eastAsia"/>
          <w:b/>
          <w:color w:val="000000" w:themeColor="text1"/>
          <w:spacing w:val="-6"/>
        </w:rPr>
        <w:t>事宜；惟經濟部為釐清相關事項及協助廠商</w:t>
      </w:r>
      <w:r w:rsidRPr="00640E60">
        <w:rPr>
          <w:rFonts w:hint="eastAsia"/>
          <w:b/>
          <w:color w:val="000000" w:themeColor="text1"/>
          <w:spacing w:val="4"/>
        </w:rPr>
        <w:t>處理後續可能</w:t>
      </w:r>
      <w:r w:rsidRPr="00640E60">
        <w:rPr>
          <w:rFonts w:hint="eastAsia"/>
          <w:b/>
          <w:color w:val="000000" w:themeColor="text1"/>
        </w:rPr>
        <w:t>面臨</w:t>
      </w:r>
      <w:r w:rsidRPr="00640E60">
        <w:rPr>
          <w:rFonts w:hint="eastAsia"/>
          <w:b/>
          <w:color w:val="000000" w:themeColor="text1"/>
          <w:spacing w:val="-6"/>
        </w:rPr>
        <w:t>之問題，由該部工業局與高雄市政府及相關單位成</w:t>
      </w:r>
      <w:r w:rsidRPr="00640E60">
        <w:rPr>
          <w:rFonts w:hint="eastAsia"/>
          <w:b/>
          <w:color w:val="000000" w:themeColor="text1"/>
        </w:rPr>
        <w:t>立「大社工業區變更為乙種工業區對石化產業之影響」</w:t>
      </w:r>
      <w:r w:rsidRPr="00640E60">
        <w:rPr>
          <w:rFonts w:hint="eastAsia"/>
          <w:b/>
          <w:color w:val="000000" w:themeColor="text1"/>
          <w:spacing w:val="6"/>
        </w:rPr>
        <w:t>專</w:t>
      </w:r>
      <w:r w:rsidRPr="00640E60">
        <w:rPr>
          <w:rFonts w:hint="eastAsia"/>
          <w:b/>
          <w:color w:val="000000" w:themeColor="text1"/>
          <w:spacing w:val="-6"/>
        </w:rPr>
        <w:t>案小組，並已召開4次會議，</w:t>
      </w:r>
      <w:r w:rsidRPr="00640E60">
        <w:rPr>
          <w:rFonts w:hint="eastAsia"/>
          <w:b/>
          <w:color w:val="000000" w:themeColor="text1"/>
          <w:spacing w:val="4"/>
        </w:rPr>
        <w:t>本</w:t>
      </w:r>
      <w:r w:rsidRPr="00640E60">
        <w:rPr>
          <w:rFonts w:hint="eastAsia"/>
          <w:b/>
          <w:color w:val="000000" w:themeColor="text1"/>
          <w:spacing w:val="-6"/>
        </w:rPr>
        <w:t>案進展仍在原地踏步</w:t>
      </w:r>
      <w:r w:rsidR="002B7CB7">
        <w:rPr>
          <w:rFonts w:hint="eastAsia"/>
          <w:b/>
          <w:color w:val="000000" w:themeColor="text1"/>
          <w:spacing w:val="-6"/>
        </w:rPr>
        <w:t>，</w:t>
      </w:r>
      <w:r w:rsidRPr="00640E60">
        <w:rPr>
          <w:rFonts w:hint="eastAsia"/>
          <w:b/>
          <w:color w:val="000000" w:themeColor="text1"/>
          <w:spacing w:val="-6"/>
        </w:rPr>
        <w:t>懸而未決：</w:t>
      </w:r>
    </w:p>
    <w:p w:rsidR="009A79C0" w:rsidRPr="00640E60" w:rsidRDefault="009A79C0" w:rsidP="00F8239E">
      <w:pPr>
        <w:pStyle w:val="32"/>
        <w:kinsoku w:val="0"/>
        <w:ind w:left="1361" w:firstLine="704"/>
        <w:rPr>
          <w:color w:val="000000" w:themeColor="text1"/>
        </w:rPr>
      </w:pPr>
      <w:r w:rsidRPr="00640E60">
        <w:rPr>
          <w:color w:val="000000" w:themeColor="text1"/>
          <w:spacing w:val="6"/>
        </w:rPr>
        <w:t>109</w:t>
      </w:r>
      <w:r w:rsidRPr="00640E60">
        <w:rPr>
          <w:rFonts w:hint="eastAsia"/>
          <w:color w:val="000000" w:themeColor="text1"/>
          <w:spacing w:val="6"/>
        </w:rPr>
        <w:t>年</w:t>
      </w:r>
      <w:r w:rsidRPr="00640E60">
        <w:rPr>
          <w:color w:val="000000" w:themeColor="text1"/>
          <w:spacing w:val="6"/>
        </w:rPr>
        <w:t>11</w:t>
      </w:r>
      <w:r w:rsidRPr="00640E60">
        <w:rPr>
          <w:rFonts w:hint="eastAsia"/>
          <w:color w:val="000000" w:themeColor="text1"/>
          <w:spacing w:val="6"/>
        </w:rPr>
        <w:t>月</w:t>
      </w:r>
      <w:r w:rsidRPr="00640E60">
        <w:rPr>
          <w:color w:val="000000" w:themeColor="text1"/>
          <w:spacing w:val="6"/>
        </w:rPr>
        <w:t>10</w:t>
      </w:r>
      <w:r w:rsidRPr="00640E60">
        <w:rPr>
          <w:rFonts w:hint="eastAsia"/>
          <w:color w:val="000000" w:themeColor="text1"/>
          <w:spacing w:val="6"/>
        </w:rPr>
        <w:t>日內政部都委會專案小組召開第3次會議，其中針對廠商代表陳情變更為乙種工</w:t>
      </w:r>
      <w:r w:rsidRPr="00640E60">
        <w:rPr>
          <w:rFonts w:hint="eastAsia"/>
          <w:color w:val="000000" w:themeColor="text1"/>
        </w:rPr>
        <w:t>業區後，恐無法繼續營運部分，建請經濟部工業局邀</w:t>
      </w:r>
      <w:r w:rsidRPr="00640E60">
        <w:rPr>
          <w:rFonts w:hint="eastAsia"/>
          <w:color w:val="000000" w:themeColor="text1"/>
          <w:spacing w:val="4"/>
        </w:rPr>
        <w:t>集高雄市政府及相關單位，就廠商陳情意見妥予</w:t>
      </w:r>
      <w:r w:rsidRPr="00640E60">
        <w:rPr>
          <w:rFonts w:hint="eastAsia"/>
          <w:color w:val="000000" w:themeColor="text1"/>
          <w:spacing w:val="6"/>
        </w:rPr>
        <w:t>釐</w:t>
      </w:r>
      <w:r w:rsidRPr="00640E60">
        <w:rPr>
          <w:rFonts w:hint="eastAsia"/>
          <w:color w:val="000000" w:themeColor="text1"/>
        </w:rPr>
        <w:t>清。</w:t>
      </w:r>
      <w:r w:rsidR="00152E88" w:rsidRPr="00640E60">
        <w:rPr>
          <w:rFonts w:hint="eastAsia"/>
          <w:color w:val="000000" w:themeColor="text1"/>
        </w:rPr>
        <w:t>依上述結論，</w:t>
      </w:r>
      <w:r w:rsidRPr="00640E60">
        <w:rPr>
          <w:rFonts w:hint="eastAsia"/>
          <w:color w:val="000000" w:themeColor="text1"/>
        </w:rPr>
        <w:t>經濟部工業局</w:t>
      </w:r>
      <w:r w:rsidR="00152E88" w:rsidRPr="00640E60">
        <w:rPr>
          <w:rFonts w:hint="eastAsia"/>
          <w:color w:val="000000" w:themeColor="text1"/>
        </w:rPr>
        <w:t>遂於</w:t>
      </w:r>
      <w:r w:rsidRPr="00640E60">
        <w:rPr>
          <w:color w:val="000000" w:themeColor="text1"/>
        </w:rPr>
        <w:t>1</w:t>
      </w:r>
      <w:r w:rsidRPr="00640E60">
        <w:rPr>
          <w:rFonts w:hint="eastAsia"/>
          <w:color w:val="000000" w:themeColor="text1"/>
        </w:rPr>
        <w:t>09年12月14日</w:t>
      </w:r>
      <w:r w:rsidRPr="00640E60">
        <w:rPr>
          <w:rFonts w:hint="eastAsia"/>
          <w:color w:val="000000" w:themeColor="text1"/>
          <w:spacing w:val="-6"/>
        </w:rPr>
        <w:t>邀集高</w:t>
      </w:r>
      <w:r w:rsidRPr="00640E60">
        <w:rPr>
          <w:rFonts w:hint="eastAsia"/>
          <w:color w:val="000000" w:themeColor="text1"/>
          <w:spacing w:val="6"/>
        </w:rPr>
        <w:t>雄市政府、台灣區石化公會、大社工業區廠商聯誼會、區內廠商</w:t>
      </w:r>
      <w:r w:rsidR="00152E88" w:rsidRPr="00640E60">
        <w:rPr>
          <w:rFonts w:hint="eastAsia"/>
          <w:color w:val="000000" w:themeColor="text1"/>
          <w:spacing w:val="6"/>
        </w:rPr>
        <w:t>等</w:t>
      </w:r>
      <w:r w:rsidRPr="00640E60">
        <w:rPr>
          <w:rFonts w:hint="eastAsia"/>
          <w:color w:val="000000" w:themeColor="text1"/>
          <w:spacing w:val="6"/>
        </w:rPr>
        <w:t>召開會議進行研商，並與高雄市</w:t>
      </w:r>
      <w:r w:rsidRPr="00640E60">
        <w:rPr>
          <w:rFonts w:hint="eastAsia"/>
          <w:color w:val="000000" w:themeColor="text1"/>
          <w:spacing w:val="4"/>
        </w:rPr>
        <w:t>政府與上述單位成立「大社工業區變更為乙種工</w:t>
      </w:r>
      <w:r w:rsidRPr="00640E60">
        <w:rPr>
          <w:rFonts w:hint="eastAsia"/>
          <w:color w:val="000000" w:themeColor="text1"/>
        </w:rPr>
        <w:t>業區對石化產業之影響」專案小組，以利就內政部</w:t>
      </w:r>
      <w:r w:rsidRPr="00640E60">
        <w:rPr>
          <w:rFonts w:hint="eastAsia"/>
          <w:color w:val="000000" w:themeColor="text1"/>
          <w:spacing w:val="6"/>
        </w:rPr>
        <w:t>都委會所提</w:t>
      </w:r>
      <w:r w:rsidRPr="00640E60">
        <w:rPr>
          <w:rFonts w:hint="eastAsia"/>
          <w:color w:val="000000" w:themeColor="text1"/>
          <w:spacing w:val="-6"/>
        </w:rPr>
        <w:t>意見</w:t>
      </w:r>
      <w:r w:rsidRPr="00640E60">
        <w:rPr>
          <w:rFonts w:hint="eastAsia"/>
          <w:color w:val="000000" w:themeColor="text1"/>
        </w:rPr>
        <w:t>進行</w:t>
      </w:r>
      <w:r w:rsidRPr="00640E60">
        <w:rPr>
          <w:rFonts w:hint="eastAsia"/>
          <w:color w:val="000000" w:themeColor="text1"/>
          <w:spacing w:val="-6"/>
        </w:rPr>
        <w:t>釐清，以及就廠商後續可</w:t>
      </w:r>
      <w:r w:rsidRPr="00640E60">
        <w:rPr>
          <w:rFonts w:hint="eastAsia"/>
          <w:color w:val="000000" w:themeColor="text1"/>
          <w:spacing w:val="6"/>
        </w:rPr>
        <w:t>能面臨之問題(如換照審查)提供輔導與協助。</w:t>
      </w:r>
      <w:r w:rsidRPr="00640E60">
        <w:rPr>
          <w:rFonts w:hint="eastAsia"/>
          <w:color w:val="000000" w:themeColor="text1"/>
        </w:rPr>
        <w:t>惟查：</w:t>
      </w:r>
    </w:p>
    <w:p w:rsidR="009A79C0" w:rsidRPr="00640E60" w:rsidRDefault="009A79C0" w:rsidP="009A79C0">
      <w:pPr>
        <w:pStyle w:val="4"/>
        <w:kinsoku w:val="0"/>
        <w:rPr>
          <w:color w:val="000000" w:themeColor="text1"/>
        </w:rPr>
      </w:pPr>
      <w:r w:rsidRPr="00640E60">
        <w:rPr>
          <w:rFonts w:hint="eastAsia"/>
          <w:color w:val="000000" w:themeColor="text1"/>
        </w:rPr>
        <w:t>經濟部工業局雖於</w:t>
      </w:r>
      <w:r w:rsidRPr="00640E60">
        <w:rPr>
          <w:color w:val="000000" w:themeColor="text1"/>
        </w:rPr>
        <w:t>1</w:t>
      </w:r>
      <w:r w:rsidRPr="00640E60">
        <w:rPr>
          <w:rFonts w:hint="eastAsia"/>
          <w:color w:val="000000" w:themeColor="text1"/>
        </w:rPr>
        <w:t>09年12月14日成立「大社工</w:t>
      </w:r>
      <w:r w:rsidRPr="00640E60">
        <w:rPr>
          <w:rFonts w:hint="eastAsia"/>
          <w:color w:val="000000" w:themeColor="text1"/>
          <w:spacing w:val="-6"/>
        </w:rPr>
        <w:t>業區變更為乙種工業區對石化產業之影響專案</w:t>
      </w:r>
      <w:r w:rsidRPr="00640E60">
        <w:rPr>
          <w:rFonts w:hint="eastAsia"/>
          <w:color w:val="000000" w:themeColor="text1"/>
          <w:spacing w:val="4"/>
        </w:rPr>
        <w:t>小組</w:t>
      </w:r>
      <w:r w:rsidRPr="00640E60">
        <w:rPr>
          <w:rFonts w:hint="eastAsia"/>
          <w:color w:val="000000" w:themeColor="text1"/>
          <w:spacing w:val="-6"/>
        </w:rPr>
        <w:t>」</w:t>
      </w:r>
      <w:r w:rsidRPr="00640E60">
        <w:rPr>
          <w:rFonts w:hint="eastAsia"/>
          <w:color w:val="000000" w:themeColor="text1"/>
          <w:spacing w:val="4"/>
        </w:rPr>
        <w:t>，</w:t>
      </w:r>
      <w:r w:rsidRPr="00640E60">
        <w:rPr>
          <w:rFonts w:hint="eastAsia"/>
          <w:color w:val="000000" w:themeColor="text1"/>
        </w:rPr>
        <w:t>並召開過4次會議</w:t>
      </w:r>
      <w:r w:rsidRPr="00640E60">
        <w:rPr>
          <w:rStyle w:val="aff"/>
          <w:color w:val="000000" w:themeColor="text1"/>
        </w:rPr>
        <w:footnoteReference w:id="5"/>
      </w:r>
      <w:r w:rsidRPr="00640E60">
        <w:rPr>
          <w:rFonts w:hint="eastAsia"/>
          <w:color w:val="000000" w:themeColor="text1"/>
        </w:rPr>
        <w:t>進行研商，惟該</w:t>
      </w:r>
      <w:r w:rsidR="0037423B" w:rsidRPr="00640E60">
        <w:rPr>
          <w:rFonts w:hint="eastAsia"/>
          <w:color w:val="000000" w:themeColor="text1"/>
        </w:rPr>
        <w:t>專案</w:t>
      </w:r>
      <w:r w:rsidRPr="00640E60">
        <w:rPr>
          <w:rFonts w:hint="eastAsia"/>
          <w:color w:val="000000" w:themeColor="text1"/>
        </w:rPr>
        <w:t>小組</w:t>
      </w:r>
      <w:r w:rsidR="0037423B" w:rsidRPr="00640E60">
        <w:rPr>
          <w:rFonts w:hint="eastAsia"/>
          <w:color w:val="000000" w:themeColor="text1"/>
        </w:rPr>
        <w:t>的討論</w:t>
      </w:r>
      <w:r w:rsidRPr="00640E60">
        <w:rPr>
          <w:rFonts w:hint="eastAsia"/>
          <w:color w:val="000000" w:themeColor="text1"/>
        </w:rPr>
        <w:t>係</w:t>
      </w:r>
      <w:r w:rsidR="0037423B" w:rsidRPr="00640E60">
        <w:rPr>
          <w:rFonts w:hint="eastAsia"/>
          <w:color w:val="000000" w:themeColor="text1"/>
        </w:rPr>
        <w:t>關注在</w:t>
      </w:r>
      <w:r w:rsidR="005A768E" w:rsidRPr="00640E60">
        <w:rPr>
          <w:rFonts w:hint="eastAsia"/>
          <w:color w:val="000000" w:themeColor="text1"/>
          <w:spacing w:val="4"/>
        </w:rPr>
        <w:t>變更</w:t>
      </w:r>
      <w:r w:rsidRPr="00640E60">
        <w:rPr>
          <w:rFonts w:hint="eastAsia"/>
          <w:color w:val="000000" w:themeColor="text1"/>
          <w:spacing w:val="-6"/>
        </w:rPr>
        <w:t>乙</w:t>
      </w:r>
      <w:r w:rsidR="005A768E" w:rsidRPr="00640E60">
        <w:rPr>
          <w:rFonts w:hint="eastAsia"/>
          <w:color w:val="000000" w:themeColor="text1"/>
          <w:spacing w:val="-6"/>
        </w:rPr>
        <w:t>種工業區</w:t>
      </w:r>
      <w:r w:rsidRPr="00640E60">
        <w:rPr>
          <w:rFonts w:hint="eastAsia"/>
          <w:color w:val="000000" w:themeColor="text1"/>
          <w:spacing w:val="-6"/>
        </w:rPr>
        <w:t>後</w:t>
      </w:r>
      <w:r w:rsidR="0037423B" w:rsidRPr="00640E60">
        <w:rPr>
          <w:rFonts w:hint="eastAsia"/>
          <w:color w:val="000000" w:themeColor="text1"/>
          <w:spacing w:val="-6"/>
        </w:rPr>
        <w:t>造成</w:t>
      </w:r>
      <w:r w:rsidRPr="00640E60">
        <w:rPr>
          <w:rFonts w:hint="eastAsia"/>
          <w:color w:val="000000" w:themeColor="text1"/>
          <w:spacing w:val="-6"/>
        </w:rPr>
        <w:t>石化業之影響及</w:t>
      </w:r>
      <w:r w:rsidRPr="00640E60">
        <w:rPr>
          <w:rFonts w:hint="eastAsia"/>
          <w:color w:val="000000" w:themeColor="text1"/>
          <w:spacing w:val="6"/>
        </w:rPr>
        <w:t>廠商</w:t>
      </w:r>
      <w:r w:rsidRPr="00640E60">
        <w:rPr>
          <w:rFonts w:hint="eastAsia"/>
          <w:color w:val="000000" w:themeColor="text1"/>
          <w:spacing w:val="-6"/>
        </w:rPr>
        <w:t>能否繼續</w:t>
      </w:r>
      <w:r w:rsidR="00D16698" w:rsidRPr="00640E60">
        <w:rPr>
          <w:rFonts w:hint="eastAsia"/>
          <w:color w:val="000000" w:themeColor="text1"/>
          <w:spacing w:val="-6"/>
        </w:rPr>
        <w:t>維持</w:t>
      </w:r>
      <w:r w:rsidRPr="00640E60">
        <w:rPr>
          <w:rFonts w:hint="eastAsia"/>
          <w:color w:val="000000" w:themeColor="text1"/>
          <w:spacing w:val="-6"/>
        </w:rPr>
        <w:t>營運，並</w:t>
      </w:r>
      <w:r w:rsidR="0037423B" w:rsidRPr="00640E60">
        <w:rPr>
          <w:rFonts w:hint="eastAsia"/>
          <w:color w:val="000000" w:themeColor="text1"/>
          <w:spacing w:val="-6"/>
        </w:rPr>
        <w:t>非</w:t>
      </w:r>
      <w:r w:rsidRPr="00640E60">
        <w:rPr>
          <w:rFonts w:hint="eastAsia"/>
          <w:color w:val="000000" w:themeColor="text1"/>
          <w:spacing w:val="-6"/>
        </w:rPr>
        <w:t>以達成</w:t>
      </w:r>
      <w:r w:rsidRPr="00640E60">
        <w:rPr>
          <w:rFonts w:hAnsi="標楷體" w:hint="eastAsia"/>
          <w:color w:val="000000" w:themeColor="text1"/>
          <w:spacing w:val="-6"/>
        </w:rPr>
        <w:t>「</w:t>
      </w:r>
      <w:r w:rsidRPr="00640E60">
        <w:rPr>
          <w:rFonts w:hint="eastAsia"/>
          <w:color w:val="000000" w:themeColor="text1"/>
          <w:spacing w:val="-6"/>
        </w:rPr>
        <w:t>遷廠</w:t>
      </w:r>
      <w:r w:rsidRPr="00640E60">
        <w:rPr>
          <w:rFonts w:hAnsi="標楷體" w:hint="eastAsia"/>
          <w:color w:val="000000" w:themeColor="text1"/>
          <w:spacing w:val="-6"/>
        </w:rPr>
        <w:t>」</w:t>
      </w:r>
      <w:r w:rsidRPr="00640E60">
        <w:rPr>
          <w:rFonts w:hint="eastAsia"/>
          <w:color w:val="000000" w:themeColor="text1"/>
          <w:spacing w:val="-6"/>
        </w:rPr>
        <w:t>、</w:t>
      </w:r>
      <w:r w:rsidRPr="00640E60">
        <w:rPr>
          <w:rFonts w:hAnsi="標楷體" w:hint="eastAsia"/>
          <w:color w:val="000000" w:themeColor="text1"/>
          <w:spacing w:val="-6"/>
        </w:rPr>
        <w:t>「</w:t>
      </w:r>
      <w:r w:rsidRPr="00640E60">
        <w:rPr>
          <w:rFonts w:hint="eastAsia"/>
          <w:color w:val="000000" w:themeColor="text1"/>
          <w:spacing w:val="-6"/>
        </w:rPr>
        <w:t>變更</w:t>
      </w:r>
      <w:r w:rsidRPr="00640E60">
        <w:rPr>
          <w:color w:val="000000" w:themeColor="text1"/>
          <w:spacing w:val="-6"/>
        </w:rPr>
        <w:t>為乙種工業區</w:t>
      </w:r>
      <w:r w:rsidRPr="00640E60">
        <w:rPr>
          <w:rFonts w:hAnsi="標楷體" w:hint="eastAsia"/>
          <w:color w:val="000000" w:themeColor="text1"/>
          <w:spacing w:val="-6"/>
        </w:rPr>
        <w:t>」</w:t>
      </w:r>
      <w:r w:rsidRPr="00640E60">
        <w:rPr>
          <w:rFonts w:hint="eastAsia"/>
          <w:color w:val="000000" w:themeColor="text1"/>
          <w:spacing w:val="-6"/>
        </w:rPr>
        <w:t>為前提目標之下，積極</w:t>
      </w:r>
      <w:r w:rsidRPr="00640E60">
        <w:rPr>
          <w:color w:val="000000" w:themeColor="text1"/>
          <w:spacing w:val="-6"/>
        </w:rPr>
        <w:t>謀求</w:t>
      </w:r>
      <w:r w:rsidRPr="00640E60">
        <w:rPr>
          <w:color w:val="000000" w:themeColor="text1"/>
          <w:spacing w:val="-6"/>
        </w:rPr>
        <w:lastRenderedPageBreak/>
        <w:t>具體共識</w:t>
      </w:r>
      <w:r w:rsidRPr="00640E60">
        <w:rPr>
          <w:rFonts w:hint="eastAsia"/>
          <w:color w:val="000000" w:themeColor="text1"/>
          <w:spacing w:val="6"/>
        </w:rPr>
        <w:t>並發展有規劃期程的具體計畫與配套措施。</w:t>
      </w:r>
    </w:p>
    <w:p w:rsidR="009A79C0" w:rsidRPr="00640E60" w:rsidRDefault="009A79C0" w:rsidP="009A79C0">
      <w:pPr>
        <w:pStyle w:val="4"/>
        <w:kinsoku w:val="0"/>
        <w:rPr>
          <w:color w:val="000000" w:themeColor="text1"/>
        </w:rPr>
      </w:pPr>
      <w:r w:rsidRPr="00640E60">
        <w:rPr>
          <w:rFonts w:hint="eastAsia"/>
          <w:color w:val="000000" w:themeColor="text1"/>
          <w:spacing w:val="6"/>
        </w:rPr>
        <w:t>且</w:t>
      </w:r>
      <w:r w:rsidRPr="00640E60">
        <w:rPr>
          <w:rFonts w:hint="eastAsia"/>
          <w:color w:val="000000" w:themeColor="text1"/>
        </w:rPr>
        <w:t>如前所述，原高雄縣政府為履行8</w:t>
      </w:r>
      <w:r w:rsidRPr="00640E60">
        <w:rPr>
          <w:color w:val="000000" w:themeColor="text1"/>
        </w:rPr>
        <w:t>2</w:t>
      </w:r>
      <w:r w:rsidRPr="00640E60">
        <w:rPr>
          <w:rFonts w:hint="eastAsia"/>
          <w:color w:val="000000" w:themeColor="text1"/>
        </w:rPr>
        <w:t>年5</w:t>
      </w:r>
      <w:r w:rsidRPr="00640E60">
        <w:rPr>
          <w:rFonts w:hint="eastAsia"/>
          <w:color w:val="000000" w:themeColor="text1"/>
          <w:spacing w:val="-6"/>
        </w:rPr>
        <w:t>月3日協調會所做</w:t>
      </w:r>
      <w:r w:rsidRPr="00640E60">
        <w:rPr>
          <w:color w:val="000000" w:themeColor="text1"/>
          <w:spacing w:val="-6"/>
        </w:rPr>
        <w:t>「</w:t>
      </w:r>
      <w:r w:rsidRPr="00640E60">
        <w:rPr>
          <w:rFonts w:hint="eastAsia"/>
          <w:color w:val="000000" w:themeColor="text1"/>
          <w:spacing w:val="-6"/>
        </w:rPr>
        <w:t>大社工業區內各廠</w:t>
      </w:r>
      <w:r w:rsidRPr="00640E60">
        <w:rPr>
          <w:color w:val="000000" w:themeColor="text1"/>
          <w:spacing w:val="-6"/>
        </w:rPr>
        <w:t>應配合中油</w:t>
      </w:r>
      <w:r w:rsidRPr="00640E60">
        <w:rPr>
          <w:color w:val="000000" w:themeColor="text1"/>
          <w:spacing w:val="-4"/>
        </w:rPr>
        <w:t>高雄煉油廠五輕遷廠計畫一併遷移」</w:t>
      </w:r>
      <w:r w:rsidRPr="00640E60">
        <w:rPr>
          <w:rFonts w:hint="eastAsia"/>
          <w:color w:val="000000" w:themeColor="text1"/>
          <w:spacing w:val="-4"/>
        </w:rPr>
        <w:t>之結論，遂於大</w:t>
      </w:r>
      <w:r w:rsidRPr="00640E60">
        <w:rPr>
          <w:rFonts w:hint="eastAsia"/>
          <w:color w:val="000000" w:themeColor="text1"/>
          <w:spacing w:val="4"/>
        </w:rPr>
        <w:t>社都市計畫第三次通盤檢討時，附帶條件規定</w:t>
      </w:r>
      <w:r w:rsidRPr="00640E60">
        <w:rPr>
          <w:rFonts w:hAnsi="標楷體" w:hint="eastAsia"/>
          <w:color w:val="000000" w:themeColor="text1"/>
          <w:spacing w:val="4"/>
        </w:rPr>
        <w:t>「</w:t>
      </w:r>
      <w:r w:rsidRPr="00640E60">
        <w:rPr>
          <w:color w:val="000000" w:themeColor="text1"/>
          <w:spacing w:val="-6"/>
        </w:rPr>
        <w:t>大社工業區內廠商應於107年以前完成遷廠</w:t>
      </w:r>
      <w:r w:rsidRPr="00640E60">
        <w:rPr>
          <w:rFonts w:hint="eastAsia"/>
          <w:color w:val="000000" w:themeColor="text1"/>
          <w:spacing w:val="-6"/>
        </w:rPr>
        <w:t>，並由</w:t>
      </w:r>
      <w:r w:rsidRPr="00640E60">
        <w:rPr>
          <w:color w:val="000000" w:themeColor="text1"/>
          <w:spacing w:val="6"/>
        </w:rPr>
        <w:t>縣政府依法定程序變更為乙種工業區</w:t>
      </w:r>
      <w:r w:rsidRPr="00640E60">
        <w:rPr>
          <w:rFonts w:hAnsi="標楷體" w:hint="eastAsia"/>
          <w:color w:val="000000" w:themeColor="text1"/>
          <w:spacing w:val="-6"/>
        </w:rPr>
        <w:t>」，</w:t>
      </w:r>
      <w:r w:rsidRPr="00640E60">
        <w:rPr>
          <w:rFonts w:hint="eastAsia"/>
          <w:color w:val="000000" w:themeColor="text1"/>
          <w:spacing w:val="-6"/>
        </w:rPr>
        <w:t>分別於8</w:t>
      </w:r>
      <w:r w:rsidRPr="00640E60">
        <w:rPr>
          <w:rFonts w:hint="eastAsia"/>
          <w:color w:val="000000" w:themeColor="text1"/>
          <w:spacing w:val="-10"/>
        </w:rPr>
        <w:t>4年3月17日及87年6月24日經原高雄縣都</w:t>
      </w:r>
      <w:r w:rsidRPr="00640E60">
        <w:rPr>
          <w:rFonts w:hint="eastAsia"/>
          <w:color w:val="000000" w:themeColor="text1"/>
          <w:spacing w:val="4"/>
        </w:rPr>
        <w:t>委會第16次會議、原臺灣省都委會第554次會議等審查</w:t>
      </w:r>
      <w:r w:rsidRPr="00640E60">
        <w:rPr>
          <w:rFonts w:hint="eastAsia"/>
          <w:color w:val="000000" w:themeColor="text1"/>
          <w:spacing w:val="6"/>
        </w:rPr>
        <w:t>通</w:t>
      </w:r>
      <w:r w:rsidRPr="00640E60">
        <w:rPr>
          <w:rFonts w:hint="eastAsia"/>
          <w:color w:val="000000" w:themeColor="text1"/>
          <w:spacing w:val="-4"/>
        </w:rPr>
        <w:t>過在案</w:t>
      </w:r>
      <w:r w:rsidRPr="00640E60">
        <w:rPr>
          <w:rFonts w:hint="eastAsia"/>
          <w:b/>
          <w:color w:val="000000" w:themeColor="text1"/>
          <w:spacing w:val="-4"/>
        </w:rPr>
        <w:t>。</w:t>
      </w:r>
      <w:r w:rsidRPr="00640E60">
        <w:rPr>
          <w:rFonts w:hint="eastAsia"/>
          <w:color w:val="000000" w:themeColor="text1"/>
          <w:spacing w:val="-4"/>
        </w:rPr>
        <w:t>高雄市政府亦為履行上述協調會結論</w:t>
      </w:r>
      <w:r w:rsidRPr="00640E60">
        <w:rPr>
          <w:rFonts w:hint="eastAsia"/>
          <w:color w:val="000000" w:themeColor="text1"/>
          <w:spacing w:val="6"/>
        </w:rPr>
        <w:t>及</w:t>
      </w:r>
      <w:r w:rsidRPr="00640E60">
        <w:rPr>
          <w:rFonts w:hint="eastAsia"/>
          <w:color w:val="000000" w:themeColor="text1"/>
          <w:spacing w:val="-4"/>
        </w:rPr>
        <w:t>附帶條件規定，於108年函報內政部都委會審議</w:t>
      </w:r>
      <w:r w:rsidR="00781140" w:rsidRPr="00640E60">
        <w:rPr>
          <w:rFonts w:hint="eastAsia"/>
          <w:color w:val="000000" w:themeColor="text1"/>
          <w:spacing w:val="4"/>
        </w:rPr>
        <w:t>變更</w:t>
      </w:r>
      <w:r w:rsidRPr="00640E60">
        <w:rPr>
          <w:rFonts w:hint="eastAsia"/>
          <w:color w:val="000000" w:themeColor="text1"/>
          <w:spacing w:val="4"/>
        </w:rPr>
        <w:t>事宜，且一再重申</w:t>
      </w:r>
      <w:r w:rsidRPr="00640E60">
        <w:rPr>
          <w:rFonts w:hint="eastAsia"/>
          <w:color w:val="000000" w:themeColor="text1"/>
          <w:spacing w:val="-6"/>
        </w:rPr>
        <w:t>本案係依規定變更為乙種工業區，並無適法性</w:t>
      </w:r>
      <w:r w:rsidRPr="00640E60">
        <w:rPr>
          <w:rFonts w:hint="eastAsia"/>
          <w:color w:val="000000" w:themeColor="text1"/>
        </w:rPr>
        <w:t>疑義，而變更後廠商無須立即關</w:t>
      </w:r>
      <w:r w:rsidRPr="00640E60">
        <w:rPr>
          <w:rFonts w:hint="eastAsia"/>
          <w:color w:val="000000" w:themeColor="text1"/>
          <w:spacing w:val="6"/>
        </w:rPr>
        <w:t>廠，該府亦提出固定污染源操作許可展延的配</w:t>
      </w:r>
      <w:r w:rsidRPr="00640E60">
        <w:rPr>
          <w:rFonts w:hint="eastAsia"/>
          <w:color w:val="000000" w:themeColor="text1"/>
          <w:spacing w:val="-4"/>
        </w:rPr>
        <w:t>套措施。而內政部營建署於1</w:t>
      </w:r>
      <w:r w:rsidRPr="00640E60">
        <w:rPr>
          <w:color w:val="000000" w:themeColor="text1"/>
          <w:spacing w:val="-4"/>
        </w:rPr>
        <w:t>11</w:t>
      </w:r>
      <w:r w:rsidRPr="00640E60">
        <w:rPr>
          <w:rFonts w:hint="eastAsia"/>
          <w:color w:val="000000" w:themeColor="text1"/>
          <w:spacing w:val="-4"/>
        </w:rPr>
        <w:t>年4月6日再函請</w:t>
      </w:r>
      <w:r w:rsidRPr="00640E60">
        <w:rPr>
          <w:rFonts w:hint="eastAsia"/>
          <w:color w:val="000000" w:themeColor="text1"/>
          <w:spacing w:val="6"/>
        </w:rPr>
        <w:t>經濟部工業局</w:t>
      </w:r>
      <w:r w:rsidRPr="00640E60">
        <w:rPr>
          <w:color w:val="000000" w:themeColor="text1"/>
          <w:spacing w:val="6"/>
        </w:rPr>
        <w:t>邀集</w:t>
      </w:r>
      <w:r w:rsidRPr="00640E60">
        <w:rPr>
          <w:rFonts w:hint="eastAsia"/>
          <w:color w:val="000000" w:themeColor="text1"/>
          <w:spacing w:val="6"/>
        </w:rPr>
        <w:t>高雄市政府</w:t>
      </w:r>
      <w:r w:rsidRPr="00640E60">
        <w:rPr>
          <w:color w:val="000000" w:themeColor="text1"/>
          <w:spacing w:val="6"/>
        </w:rPr>
        <w:t>及相關單位進一步</w:t>
      </w:r>
      <w:r w:rsidRPr="00640E60">
        <w:rPr>
          <w:color w:val="000000" w:themeColor="text1"/>
          <w:spacing w:val="-6"/>
        </w:rPr>
        <w:t>謀求</w:t>
      </w:r>
      <w:r w:rsidRPr="00640E60">
        <w:rPr>
          <w:rFonts w:hint="eastAsia"/>
          <w:color w:val="000000" w:themeColor="text1"/>
          <w:spacing w:val="-6"/>
        </w:rPr>
        <w:t>具體</w:t>
      </w:r>
      <w:r w:rsidRPr="00640E60">
        <w:rPr>
          <w:color w:val="000000" w:themeColor="text1"/>
        </w:rPr>
        <w:t>共識及配套措施</w:t>
      </w:r>
      <w:r w:rsidRPr="00640E60">
        <w:rPr>
          <w:rFonts w:hint="eastAsia"/>
          <w:color w:val="000000" w:themeColor="text1"/>
        </w:rPr>
        <w:t>，</w:t>
      </w:r>
      <w:r w:rsidRPr="00640E60">
        <w:rPr>
          <w:rFonts w:hint="eastAsia"/>
          <w:color w:val="000000" w:themeColor="text1"/>
          <w:spacing w:val="6"/>
        </w:rPr>
        <w:t>惟經濟部工業局組成之專案小組於1</w:t>
      </w:r>
      <w:r w:rsidRPr="00640E60">
        <w:rPr>
          <w:color w:val="000000" w:themeColor="text1"/>
          <w:spacing w:val="6"/>
        </w:rPr>
        <w:t>11</w:t>
      </w:r>
      <w:r w:rsidRPr="00640E60">
        <w:rPr>
          <w:rFonts w:hint="eastAsia"/>
          <w:color w:val="000000" w:themeColor="text1"/>
          <w:spacing w:val="6"/>
        </w:rPr>
        <w:t>年6月8日召開</w:t>
      </w:r>
      <w:r w:rsidRPr="00640E60">
        <w:rPr>
          <w:rFonts w:hint="eastAsia"/>
          <w:color w:val="000000" w:themeColor="text1"/>
        </w:rPr>
        <w:t>第4次會議，竟以</w:t>
      </w:r>
      <w:r w:rsidRPr="00640E60">
        <w:rPr>
          <w:rFonts w:ascii="新細明體" w:eastAsia="新細明體" w:hAnsi="新細明體" w:hint="eastAsia"/>
          <w:color w:val="000000" w:themeColor="text1"/>
        </w:rPr>
        <w:t>「</w:t>
      </w:r>
      <w:r w:rsidRPr="00640E60">
        <w:rPr>
          <w:rFonts w:hint="eastAsia"/>
          <w:color w:val="000000" w:themeColor="text1"/>
        </w:rPr>
        <w:t>內政部都委會審議中，且監察院亦持續關注相關議題，宜由公正第三方客觀且通盤檢視，俾利尋求後續適宜方案與雙方共識</w:t>
      </w:r>
      <w:r w:rsidRPr="00640E60">
        <w:rPr>
          <w:rFonts w:hAnsi="標楷體" w:hint="eastAsia"/>
          <w:color w:val="000000" w:themeColor="text1"/>
        </w:rPr>
        <w:t>」為理由，</w:t>
      </w:r>
      <w:r w:rsidRPr="00640E60">
        <w:rPr>
          <w:rFonts w:hint="eastAsia"/>
          <w:color w:val="000000" w:themeColor="text1"/>
        </w:rPr>
        <w:t>致本案</w:t>
      </w:r>
      <w:r w:rsidR="005B5CB4" w:rsidRPr="00640E60">
        <w:rPr>
          <w:rFonts w:hint="eastAsia"/>
          <w:color w:val="000000" w:themeColor="text1"/>
        </w:rPr>
        <w:t>依舊</w:t>
      </w:r>
      <w:r w:rsidRPr="00640E60">
        <w:rPr>
          <w:rFonts w:hint="eastAsia"/>
          <w:color w:val="000000" w:themeColor="text1"/>
        </w:rPr>
        <w:t>毫無進展</w:t>
      </w:r>
      <w:r w:rsidRPr="00640E60">
        <w:rPr>
          <w:rFonts w:hAnsi="標楷體" w:hint="eastAsia"/>
          <w:color w:val="000000" w:themeColor="text1"/>
        </w:rPr>
        <w:t>。</w:t>
      </w:r>
    </w:p>
    <w:p w:rsidR="009A79C0" w:rsidRPr="00D7797B" w:rsidRDefault="009A79C0" w:rsidP="00792B31">
      <w:pPr>
        <w:pStyle w:val="4"/>
        <w:kinsoku w:val="0"/>
        <w:rPr>
          <w:rFonts w:hAnsi="標楷體"/>
          <w:color w:val="000000" w:themeColor="text1"/>
          <w:spacing w:val="6"/>
        </w:rPr>
      </w:pPr>
      <w:r w:rsidRPr="00D7797B">
        <w:rPr>
          <w:rFonts w:hAnsi="標楷體" w:hint="eastAsia"/>
          <w:color w:val="000000" w:themeColor="text1"/>
          <w:spacing w:val="2"/>
        </w:rPr>
        <w:t>由上可見，</w:t>
      </w:r>
      <w:r w:rsidR="00D7797B" w:rsidRPr="00D7797B">
        <w:rPr>
          <w:rFonts w:hAnsi="標楷體" w:hint="eastAsia"/>
          <w:color w:val="000000" w:themeColor="text1"/>
          <w:spacing w:val="2"/>
        </w:rPr>
        <w:t>本案經濟部與高雄市政府及相關單位已召開</w:t>
      </w:r>
      <w:r w:rsidR="00D7797B">
        <w:rPr>
          <w:rFonts w:hAnsi="標楷體" w:hint="eastAsia"/>
          <w:color w:val="000000" w:themeColor="text1"/>
          <w:spacing w:val="2"/>
        </w:rPr>
        <w:t>多</w:t>
      </w:r>
      <w:r w:rsidR="00D7797B" w:rsidRPr="00D7797B">
        <w:rPr>
          <w:rFonts w:hAnsi="標楷體" w:hint="eastAsia"/>
          <w:color w:val="000000" w:themeColor="text1"/>
          <w:spacing w:val="2"/>
        </w:rPr>
        <w:t>次會議，卻未能積極研商，致本案</w:t>
      </w:r>
      <w:r w:rsidRPr="00D7797B">
        <w:rPr>
          <w:rFonts w:hAnsi="標楷體" w:hint="eastAsia"/>
          <w:color w:val="000000" w:themeColor="text1"/>
          <w:spacing w:val="4"/>
        </w:rPr>
        <w:t>仍</w:t>
      </w:r>
      <w:r w:rsidRPr="00D7797B">
        <w:rPr>
          <w:rFonts w:hAnsi="標楷體" w:hint="eastAsia"/>
          <w:color w:val="000000" w:themeColor="text1"/>
          <w:spacing w:val="-4"/>
        </w:rPr>
        <w:t>懸而未</w:t>
      </w:r>
      <w:r w:rsidRPr="00D7797B">
        <w:rPr>
          <w:rFonts w:hAnsi="標楷體" w:hint="eastAsia"/>
          <w:color w:val="000000" w:themeColor="text1"/>
          <w:spacing w:val="6"/>
        </w:rPr>
        <w:t>決，毫無具體進度</w:t>
      </w:r>
      <w:r w:rsidRPr="00D7797B">
        <w:rPr>
          <w:rFonts w:hAnsi="標楷體" w:hint="eastAsia"/>
          <w:color w:val="000000" w:themeColor="text1"/>
        </w:rPr>
        <w:t>。</w:t>
      </w:r>
    </w:p>
    <w:p w:rsidR="009A79C0" w:rsidRPr="00640E60" w:rsidRDefault="007C5F7F" w:rsidP="009A79C0">
      <w:pPr>
        <w:pStyle w:val="3"/>
        <w:kinsoku w:val="0"/>
        <w:ind w:left="1360" w:hanging="680"/>
        <w:rPr>
          <w:b/>
          <w:color w:val="000000" w:themeColor="text1"/>
        </w:rPr>
      </w:pPr>
      <w:r w:rsidRPr="006B5409">
        <w:rPr>
          <w:rFonts w:hint="eastAsia"/>
          <w:b/>
          <w:bCs w:val="0"/>
          <w:color w:val="000000" w:themeColor="text1"/>
          <w:spacing w:val="-4"/>
        </w:rPr>
        <w:t>經濟部以大社工業區</w:t>
      </w:r>
      <w:r w:rsidR="00D461F0" w:rsidRPr="006B5409">
        <w:rPr>
          <w:rFonts w:hint="eastAsia"/>
          <w:b/>
          <w:bCs w:val="0"/>
          <w:color w:val="000000" w:themeColor="text1"/>
          <w:spacing w:val="-4"/>
        </w:rPr>
        <w:t>已</w:t>
      </w:r>
      <w:r w:rsidRPr="006B5409">
        <w:rPr>
          <w:rFonts w:hint="eastAsia"/>
          <w:b/>
          <w:bCs w:val="0"/>
          <w:color w:val="000000" w:themeColor="text1"/>
          <w:spacing w:val="-4"/>
        </w:rPr>
        <w:t>形成石化產業聚落，廠商間有原料供應上下游之緊密關係，</w:t>
      </w:r>
      <w:r w:rsidR="004B231C" w:rsidRPr="006B5409">
        <w:rPr>
          <w:rFonts w:hint="eastAsia"/>
          <w:b/>
          <w:bCs w:val="0"/>
          <w:color w:val="000000" w:themeColor="text1"/>
          <w:spacing w:val="-4"/>
        </w:rPr>
        <w:t>難以個別遷廠，必須</w:t>
      </w:r>
      <w:r w:rsidRPr="006B5409">
        <w:rPr>
          <w:rFonts w:hint="eastAsia"/>
          <w:b/>
          <w:bCs w:val="0"/>
          <w:color w:val="000000" w:themeColor="text1"/>
          <w:spacing w:val="-4"/>
        </w:rPr>
        <w:t>集體遷廠，</w:t>
      </w:r>
      <w:r w:rsidR="004B231C" w:rsidRPr="006B5409">
        <w:rPr>
          <w:rFonts w:hint="eastAsia"/>
          <w:b/>
          <w:bCs w:val="0"/>
          <w:color w:val="000000" w:themeColor="text1"/>
          <w:spacing w:val="-4"/>
        </w:rPr>
        <w:t>由於多處碰壁，</w:t>
      </w:r>
      <w:r w:rsidRPr="006B5409">
        <w:rPr>
          <w:rFonts w:hint="eastAsia"/>
          <w:b/>
          <w:bCs w:val="0"/>
          <w:color w:val="000000" w:themeColor="text1"/>
          <w:spacing w:val="-4"/>
        </w:rPr>
        <w:t>目前無處可遷</w:t>
      </w:r>
      <w:r w:rsidR="00232E80" w:rsidRPr="006B5409">
        <w:rPr>
          <w:rFonts w:hint="eastAsia"/>
          <w:b/>
          <w:bCs w:val="0"/>
          <w:color w:val="000000" w:themeColor="text1"/>
          <w:spacing w:val="-4"/>
        </w:rPr>
        <w:t>。</w:t>
      </w:r>
      <w:r w:rsidRPr="00634F15">
        <w:rPr>
          <w:rFonts w:hint="eastAsia"/>
          <w:b/>
          <w:bCs w:val="0"/>
          <w:color w:val="000000" w:themeColor="text1"/>
          <w:spacing w:val="-4"/>
        </w:rPr>
        <w:t>然大社</w:t>
      </w:r>
      <w:r w:rsidR="004B231C" w:rsidRPr="00634F15">
        <w:rPr>
          <w:rFonts w:hint="eastAsia"/>
          <w:b/>
          <w:bCs w:val="0"/>
          <w:color w:val="000000" w:themeColor="text1"/>
          <w:spacing w:val="-4"/>
        </w:rPr>
        <w:t>工業</w:t>
      </w:r>
      <w:r w:rsidRPr="00634F15">
        <w:rPr>
          <w:rFonts w:hint="eastAsia"/>
          <w:b/>
          <w:bCs w:val="0"/>
          <w:color w:val="000000" w:themeColor="text1"/>
          <w:spacing w:val="-4"/>
        </w:rPr>
        <w:t>區位處高雄縣市合併之</w:t>
      </w:r>
      <w:r w:rsidR="007745E1">
        <w:rPr>
          <w:rFonts w:hint="eastAsia"/>
          <w:b/>
          <w:bCs w:val="0"/>
          <w:color w:val="000000" w:themeColor="text1"/>
          <w:spacing w:val="-4"/>
        </w:rPr>
        <w:t>市區</w:t>
      </w:r>
      <w:r w:rsidRPr="00634F15">
        <w:rPr>
          <w:rFonts w:hint="eastAsia"/>
          <w:b/>
          <w:bCs w:val="0"/>
          <w:color w:val="000000" w:themeColor="text1"/>
          <w:spacing w:val="-4"/>
        </w:rPr>
        <w:t>中心</w:t>
      </w:r>
      <w:r w:rsidR="005A59F4">
        <w:rPr>
          <w:rFonts w:hint="eastAsia"/>
          <w:b/>
          <w:bCs w:val="0"/>
          <w:color w:val="000000" w:themeColor="text1"/>
          <w:spacing w:val="-4"/>
        </w:rPr>
        <w:t>位置</w:t>
      </w:r>
      <w:r w:rsidR="00DB1956" w:rsidRPr="008D3F59">
        <w:rPr>
          <w:rFonts w:hint="eastAsia"/>
          <w:b/>
          <w:bCs w:val="0"/>
          <w:color w:val="000000" w:themeColor="text1"/>
          <w:spacing w:val="-4"/>
        </w:rPr>
        <w:t>(詳附圖</w:t>
      </w:r>
      <w:r w:rsidR="00DB1956" w:rsidRPr="008D3F59">
        <w:rPr>
          <w:b/>
          <w:bCs w:val="0"/>
          <w:color w:val="000000" w:themeColor="text1"/>
          <w:spacing w:val="-4"/>
        </w:rPr>
        <w:t>)</w:t>
      </w:r>
      <w:r w:rsidRPr="006B5409">
        <w:rPr>
          <w:rFonts w:hint="eastAsia"/>
          <w:b/>
          <w:bCs w:val="0"/>
          <w:color w:val="000000" w:themeColor="text1"/>
          <w:spacing w:val="-4"/>
        </w:rPr>
        <w:t>，高雄</w:t>
      </w:r>
      <w:r w:rsidRPr="006B5409">
        <w:rPr>
          <w:rFonts w:hint="eastAsia"/>
          <w:b/>
          <w:bCs w:val="0"/>
          <w:color w:val="000000" w:themeColor="text1"/>
          <w:spacing w:val="-4"/>
        </w:rPr>
        <w:lastRenderedPageBreak/>
        <w:t>市政府認為基於政府承諾及高雄市整體都市規劃與發展，應將大社工業區變更為乙種工業區，</w:t>
      </w:r>
      <w:r w:rsidR="0048178F" w:rsidRPr="006B5409">
        <w:rPr>
          <w:rFonts w:hint="eastAsia"/>
          <w:b/>
          <w:bCs w:val="0"/>
          <w:color w:val="000000" w:themeColor="text1"/>
          <w:spacing w:val="-4"/>
        </w:rPr>
        <w:t>是經濟部</w:t>
      </w:r>
      <w:r w:rsidR="00A860D9" w:rsidRPr="006B5409">
        <w:rPr>
          <w:rFonts w:hint="eastAsia"/>
          <w:b/>
          <w:bCs w:val="0"/>
          <w:color w:val="000000" w:themeColor="text1"/>
          <w:spacing w:val="-4"/>
        </w:rPr>
        <w:t>應</w:t>
      </w:r>
      <w:r w:rsidR="0048178F" w:rsidRPr="006B5409">
        <w:rPr>
          <w:rFonts w:hint="eastAsia"/>
          <w:b/>
          <w:bCs w:val="0"/>
          <w:color w:val="000000" w:themeColor="text1"/>
          <w:spacing w:val="-4"/>
        </w:rPr>
        <w:t>在供應不斷鏈、不會導致數千勞工失業前提下，履行「</w:t>
      </w:r>
      <w:r w:rsidR="0048178F" w:rsidRPr="006B5409">
        <w:rPr>
          <w:b/>
          <w:bCs w:val="0"/>
          <w:color w:val="000000" w:themeColor="text1"/>
          <w:spacing w:val="-4"/>
        </w:rPr>
        <w:t>變更為乙種工業區</w:t>
      </w:r>
      <w:r w:rsidR="0048178F" w:rsidRPr="006B5409">
        <w:rPr>
          <w:rFonts w:hint="eastAsia"/>
          <w:b/>
          <w:bCs w:val="0"/>
          <w:color w:val="000000" w:themeColor="text1"/>
          <w:spacing w:val="-4"/>
        </w:rPr>
        <w:t>」的承諾，積極與高雄市政府尋求共識及發展具體計畫與配套措施</w:t>
      </w:r>
      <w:r w:rsidR="009A79C0" w:rsidRPr="006B5409">
        <w:rPr>
          <w:rFonts w:hint="eastAsia"/>
          <w:b/>
          <w:color w:val="000000" w:themeColor="text1"/>
        </w:rPr>
        <w:t>：</w:t>
      </w:r>
    </w:p>
    <w:p w:rsidR="009A79C0" w:rsidRPr="00640E60" w:rsidRDefault="009A79C0" w:rsidP="009A79C0">
      <w:pPr>
        <w:pStyle w:val="4"/>
        <w:kinsoku w:val="0"/>
        <w:rPr>
          <w:b/>
          <w:color w:val="000000" w:themeColor="text1"/>
          <w:spacing w:val="-6"/>
        </w:rPr>
      </w:pPr>
      <w:r w:rsidRPr="00640E60">
        <w:rPr>
          <w:rFonts w:hint="eastAsia"/>
          <w:b/>
          <w:color w:val="000000" w:themeColor="text1"/>
        </w:rPr>
        <w:t>經濟部認為大社工業區應變更為甲種工業區，不贊同</w:t>
      </w:r>
      <w:r w:rsidRPr="00640E60">
        <w:rPr>
          <w:rFonts w:hint="eastAsia"/>
          <w:b/>
          <w:color w:val="000000" w:themeColor="text1"/>
          <w:spacing w:val="-6"/>
        </w:rPr>
        <w:t>變更為乙種工業區，其主要所持理由如下：</w:t>
      </w:r>
    </w:p>
    <w:p w:rsidR="00242579" w:rsidRPr="00A91E52" w:rsidRDefault="00242579" w:rsidP="0066796F">
      <w:pPr>
        <w:pStyle w:val="5"/>
        <w:kinsoku w:val="0"/>
        <w:spacing w:line="450" w:lineRule="exact"/>
        <w:ind w:left="2042" w:hanging="851"/>
        <w:rPr>
          <w:bCs w:val="0"/>
          <w:color w:val="000000" w:themeColor="text1"/>
        </w:rPr>
      </w:pPr>
      <w:r w:rsidRPr="00A91E52">
        <w:rPr>
          <w:rFonts w:hint="eastAsia"/>
          <w:bCs w:val="0"/>
          <w:color w:val="000000" w:themeColor="text1"/>
        </w:rPr>
        <w:t>經濟部基於石化產業發展，多年來陸續</w:t>
      </w:r>
      <w:r w:rsidR="00100FC1" w:rsidRPr="00A91E52">
        <w:rPr>
          <w:rFonts w:hint="eastAsia"/>
          <w:bCs w:val="0"/>
          <w:color w:val="000000" w:themeColor="text1"/>
        </w:rPr>
        <w:t>提出</w:t>
      </w:r>
      <w:r w:rsidRPr="00A91E52">
        <w:rPr>
          <w:rFonts w:hint="eastAsia"/>
          <w:bCs w:val="0"/>
          <w:color w:val="000000" w:themeColor="text1"/>
        </w:rPr>
        <w:t>濱南工業區開發案(七輕)及國光石化開發案(八輕)等，惟因相關計畫遲遲無法推動，致使大社工業區廠商無處可遷</w:t>
      </w:r>
      <w:r w:rsidR="00100FC1" w:rsidRPr="00A91E52">
        <w:rPr>
          <w:rFonts w:hint="eastAsia"/>
          <w:bCs w:val="0"/>
          <w:color w:val="000000" w:themeColor="text1"/>
        </w:rPr>
        <w:t>；</w:t>
      </w:r>
      <w:r w:rsidR="00092725" w:rsidRPr="00A91E52">
        <w:rPr>
          <w:rFonts w:hint="eastAsia"/>
          <w:bCs w:val="0"/>
          <w:color w:val="000000" w:themeColor="text1"/>
        </w:rPr>
        <w:t>又</w:t>
      </w:r>
      <w:r w:rsidR="00092725" w:rsidRPr="00232E80">
        <w:rPr>
          <w:rFonts w:hint="eastAsia"/>
          <w:bCs w:val="0"/>
          <w:color w:val="000000" w:themeColor="text1"/>
          <w:u w:val="single"/>
        </w:rPr>
        <w:t>協調會結論事項為</w:t>
      </w:r>
      <w:r w:rsidR="004E5BB7" w:rsidRPr="00232E80">
        <w:rPr>
          <w:rFonts w:hint="eastAsia"/>
          <w:bCs w:val="0"/>
          <w:color w:val="000000" w:themeColor="text1"/>
          <w:u w:val="single"/>
        </w:rPr>
        <w:t>「大社工業區內各廠應</w:t>
      </w:r>
      <w:r w:rsidR="00092725" w:rsidRPr="00232E80">
        <w:rPr>
          <w:rFonts w:hint="eastAsia"/>
          <w:bCs w:val="0"/>
          <w:color w:val="000000" w:themeColor="text1"/>
          <w:u w:val="single"/>
        </w:rPr>
        <w:t>配合中油高雄煉油</w:t>
      </w:r>
      <w:r w:rsidR="004E5BB7" w:rsidRPr="00232E80">
        <w:rPr>
          <w:rFonts w:hint="eastAsia"/>
          <w:bCs w:val="0"/>
          <w:color w:val="000000" w:themeColor="text1"/>
          <w:u w:val="single"/>
        </w:rPr>
        <w:t>總</w:t>
      </w:r>
      <w:r w:rsidR="00092725" w:rsidRPr="00232E80">
        <w:rPr>
          <w:rFonts w:hint="eastAsia"/>
          <w:bCs w:val="0"/>
          <w:color w:val="000000" w:themeColor="text1"/>
          <w:u w:val="single"/>
        </w:rPr>
        <w:t>廠五輕遷廠計畫一併遷移</w:t>
      </w:r>
      <w:r w:rsidR="004E5BB7" w:rsidRPr="00232E80">
        <w:rPr>
          <w:rFonts w:hint="eastAsia"/>
          <w:bCs w:val="0"/>
          <w:color w:val="000000" w:themeColor="text1"/>
          <w:u w:val="single"/>
        </w:rPr>
        <w:t>」</w:t>
      </w:r>
      <w:r w:rsidR="00092725" w:rsidRPr="00232E80">
        <w:rPr>
          <w:rFonts w:hint="eastAsia"/>
          <w:bCs w:val="0"/>
          <w:color w:val="000000" w:themeColor="text1"/>
          <w:u w:val="single"/>
        </w:rPr>
        <w:t>，但</w:t>
      </w:r>
      <w:r w:rsidR="00762882">
        <w:rPr>
          <w:rFonts w:hint="eastAsia"/>
          <w:bCs w:val="0"/>
          <w:color w:val="000000" w:themeColor="text1"/>
          <w:u w:val="single"/>
        </w:rPr>
        <w:t>目前</w:t>
      </w:r>
      <w:r w:rsidR="00092725" w:rsidRPr="00232E80">
        <w:rPr>
          <w:rFonts w:hint="eastAsia"/>
          <w:bCs w:val="0"/>
          <w:color w:val="000000" w:themeColor="text1"/>
          <w:u w:val="single"/>
        </w:rPr>
        <w:t>高雄煉油廠是「關廠」非「遷廠」</w:t>
      </w:r>
      <w:r w:rsidR="00092725" w:rsidRPr="00523E40">
        <w:rPr>
          <w:rFonts w:hint="eastAsia"/>
          <w:bCs w:val="0"/>
          <w:color w:val="000000" w:themeColor="text1"/>
          <w:u w:val="single"/>
        </w:rPr>
        <w:t>，且高雄煉油廠</w:t>
      </w:r>
      <w:r w:rsidR="00A91E52" w:rsidRPr="00523E40">
        <w:rPr>
          <w:rFonts w:hint="eastAsia"/>
          <w:bCs w:val="0"/>
          <w:color w:val="000000" w:themeColor="text1"/>
          <w:u w:val="single"/>
        </w:rPr>
        <w:t>用地亦</w:t>
      </w:r>
      <w:r w:rsidR="00092725" w:rsidRPr="00523E40">
        <w:rPr>
          <w:rFonts w:hint="eastAsia"/>
          <w:bCs w:val="0"/>
          <w:color w:val="000000" w:themeColor="text1"/>
          <w:u w:val="single"/>
        </w:rPr>
        <w:t>將由台積電進駐設廠</w:t>
      </w:r>
      <w:r w:rsidR="00E42F5D">
        <w:rPr>
          <w:rFonts w:hint="eastAsia"/>
          <w:bCs w:val="0"/>
          <w:color w:val="000000" w:themeColor="text1"/>
        </w:rPr>
        <w:t>；此外，</w:t>
      </w:r>
      <w:r w:rsidR="000615E8" w:rsidRPr="00A91E52">
        <w:rPr>
          <w:rFonts w:hint="eastAsia"/>
          <w:bCs w:val="0"/>
          <w:color w:val="000000" w:themeColor="text1"/>
        </w:rPr>
        <w:t>大社工業區已形成石化產業聚落，</w:t>
      </w:r>
      <w:r w:rsidR="00787CEA" w:rsidRPr="00A91E52">
        <w:rPr>
          <w:rFonts w:hint="eastAsia"/>
          <w:bCs w:val="0"/>
          <w:color w:val="000000" w:themeColor="text1"/>
        </w:rPr>
        <w:t>各鄰近廠商已組成產業群聚鏈</w:t>
      </w:r>
      <w:r w:rsidR="00100FC1" w:rsidRPr="00A91E52">
        <w:rPr>
          <w:rFonts w:hint="eastAsia"/>
          <w:bCs w:val="0"/>
          <w:color w:val="000000" w:themeColor="text1"/>
        </w:rPr>
        <w:t>，彼此間</w:t>
      </w:r>
      <w:r w:rsidR="00450DDE" w:rsidRPr="00A91E52">
        <w:rPr>
          <w:rFonts w:hint="eastAsia"/>
          <w:bCs w:val="0"/>
          <w:color w:val="000000" w:themeColor="text1"/>
        </w:rPr>
        <w:t>有</w:t>
      </w:r>
      <w:r w:rsidR="00100FC1" w:rsidRPr="00A91E52">
        <w:rPr>
          <w:rFonts w:hint="eastAsia"/>
          <w:bCs w:val="0"/>
          <w:color w:val="000000" w:themeColor="text1"/>
        </w:rPr>
        <w:t>原料供應上下游之緊密關係，</w:t>
      </w:r>
      <w:r w:rsidR="008352A0" w:rsidRPr="00A91E52">
        <w:rPr>
          <w:rFonts w:hint="eastAsia"/>
          <w:bCs w:val="0"/>
          <w:color w:val="000000" w:themeColor="text1"/>
        </w:rPr>
        <w:t>故</w:t>
      </w:r>
      <w:r w:rsidR="00450DDE" w:rsidRPr="00A91E52">
        <w:rPr>
          <w:rFonts w:hint="eastAsia"/>
          <w:bCs w:val="0"/>
          <w:color w:val="000000" w:themeColor="text1"/>
        </w:rPr>
        <w:t>遷廠事涉</w:t>
      </w:r>
      <w:r w:rsidR="001D3B7C" w:rsidRPr="00A91E52">
        <w:rPr>
          <w:rFonts w:hint="eastAsia"/>
          <w:bCs w:val="0"/>
          <w:color w:val="000000" w:themeColor="text1"/>
        </w:rPr>
        <w:t>全區</w:t>
      </w:r>
      <w:r w:rsidR="00450DDE" w:rsidRPr="00A91E52">
        <w:rPr>
          <w:rFonts w:hint="eastAsia"/>
          <w:bCs w:val="0"/>
          <w:color w:val="000000" w:themeColor="text1"/>
        </w:rPr>
        <w:t>廠商</w:t>
      </w:r>
      <w:r w:rsidR="001D3B7C" w:rsidRPr="00A91E52">
        <w:rPr>
          <w:rFonts w:hint="eastAsia"/>
          <w:bCs w:val="0"/>
          <w:color w:val="000000" w:themeColor="text1"/>
        </w:rPr>
        <w:t>集</w:t>
      </w:r>
      <w:r w:rsidR="003E1728" w:rsidRPr="00A91E52">
        <w:rPr>
          <w:rFonts w:hint="eastAsia"/>
          <w:bCs w:val="0"/>
          <w:color w:val="000000" w:themeColor="text1"/>
        </w:rPr>
        <w:t>體</w:t>
      </w:r>
      <w:r w:rsidR="00450DDE" w:rsidRPr="00A91E52">
        <w:rPr>
          <w:rFonts w:hint="eastAsia"/>
          <w:bCs w:val="0"/>
          <w:color w:val="000000" w:themeColor="text1"/>
        </w:rPr>
        <w:t>遷廠的問題</w:t>
      </w:r>
      <w:r w:rsidR="001D3B7C" w:rsidRPr="00A91E52">
        <w:rPr>
          <w:rFonts w:hint="eastAsia"/>
          <w:bCs w:val="0"/>
          <w:color w:val="000000" w:themeColor="text1"/>
        </w:rPr>
        <w:t>，用地難覓。</w:t>
      </w:r>
    </w:p>
    <w:p w:rsidR="00E95375" w:rsidRPr="00A428FB" w:rsidRDefault="00384BA0" w:rsidP="0066796F">
      <w:pPr>
        <w:pStyle w:val="5"/>
        <w:kinsoku w:val="0"/>
        <w:spacing w:line="450" w:lineRule="exact"/>
        <w:ind w:left="2042" w:hanging="851"/>
        <w:rPr>
          <w:bCs w:val="0"/>
          <w:color w:val="000000" w:themeColor="text1"/>
        </w:rPr>
      </w:pPr>
      <w:r w:rsidRPr="00A428FB">
        <w:rPr>
          <w:rFonts w:hint="eastAsia"/>
          <w:bCs w:val="0"/>
          <w:color w:val="000000" w:themeColor="text1"/>
        </w:rPr>
        <w:t>大社工業區內共計11家廠商，其中10家廠商以化學材料及化學製品相關產業為主，其生產之產品項目</w:t>
      </w:r>
      <w:r w:rsidR="007E0581" w:rsidRPr="00A428FB">
        <w:rPr>
          <w:rFonts w:hint="eastAsia"/>
          <w:bCs w:val="0"/>
          <w:color w:val="000000" w:themeColor="text1"/>
        </w:rPr>
        <w:t>及相關內容</w:t>
      </w:r>
      <w:r w:rsidRPr="00A428FB">
        <w:rPr>
          <w:rFonts w:hint="eastAsia"/>
          <w:bCs w:val="0"/>
          <w:color w:val="000000" w:themeColor="text1"/>
        </w:rPr>
        <w:t>如</w:t>
      </w:r>
      <w:r w:rsidR="007E0581" w:rsidRPr="00A428FB">
        <w:rPr>
          <w:rFonts w:hint="eastAsia"/>
          <w:bCs w:val="0"/>
          <w:color w:val="000000" w:themeColor="text1"/>
        </w:rPr>
        <w:t>附件</w:t>
      </w:r>
      <w:r w:rsidRPr="00A428FB">
        <w:rPr>
          <w:rFonts w:hint="eastAsia"/>
          <w:bCs w:val="0"/>
          <w:color w:val="000000" w:themeColor="text1"/>
        </w:rPr>
        <w:t>，</w:t>
      </w:r>
      <w:bookmarkStart w:id="59" w:name="_GoBack"/>
      <w:bookmarkEnd w:id="59"/>
      <w:r w:rsidRPr="00A428FB">
        <w:rPr>
          <w:rFonts w:hint="eastAsia"/>
          <w:bCs w:val="0"/>
          <w:color w:val="000000" w:themeColor="text1"/>
        </w:rPr>
        <w:t>供應國內光電、半導體、通訊、紡織、醫藥、機械、運輸(汽機車)等產業使用。</w:t>
      </w:r>
      <w:r w:rsidRPr="001D3B7C">
        <w:rPr>
          <w:rFonts w:hint="eastAsia"/>
          <w:bCs w:val="0"/>
          <w:color w:val="000000" w:themeColor="text1"/>
          <w:u w:val="single"/>
        </w:rPr>
        <w:t>部分產品國內僅由大社工業區內廠商生產，例如國內唯一生產者包括</w:t>
      </w:r>
      <w:r w:rsidRPr="001D3B7C">
        <w:rPr>
          <w:bCs w:val="0"/>
          <w:color w:val="000000" w:themeColor="text1"/>
          <w:u w:val="single"/>
        </w:rPr>
        <w:t>台橡股份有限公司</w:t>
      </w:r>
      <w:r w:rsidR="0010296D" w:rsidRPr="001D3B7C">
        <w:rPr>
          <w:rFonts w:hint="eastAsia"/>
          <w:bCs w:val="0"/>
          <w:color w:val="000000" w:themeColor="text1"/>
          <w:u w:val="single"/>
        </w:rPr>
        <w:t>生產之苯乙烯丁二烯橡膠(SBR)</w:t>
      </w:r>
      <w:r w:rsidRPr="001D3B7C">
        <w:rPr>
          <w:rStyle w:val="aff"/>
          <w:bCs w:val="0"/>
          <w:color w:val="000000" w:themeColor="text1"/>
          <w:u w:val="single"/>
        </w:rPr>
        <w:footnoteReference w:id="6"/>
      </w:r>
      <w:r w:rsidRPr="001D3B7C">
        <w:rPr>
          <w:rFonts w:hint="eastAsia"/>
          <w:bCs w:val="0"/>
          <w:color w:val="000000" w:themeColor="text1"/>
          <w:u w:val="single"/>
        </w:rPr>
        <w:t>、</w:t>
      </w:r>
      <w:r w:rsidRPr="001D3B7C">
        <w:rPr>
          <w:bCs w:val="0"/>
          <w:color w:val="000000" w:themeColor="text1"/>
          <w:u w:val="single"/>
        </w:rPr>
        <w:t>國喬石油化學股份有限公司</w:t>
      </w:r>
      <w:r w:rsidR="0010296D" w:rsidRPr="001D3B7C">
        <w:rPr>
          <w:rFonts w:hint="eastAsia"/>
          <w:bCs w:val="0"/>
          <w:color w:val="000000" w:themeColor="text1"/>
          <w:u w:val="single"/>
        </w:rPr>
        <w:t>生產之尼</w:t>
      </w:r>
      <w:r w:rsidR="0010296D" w:rsidRPr="00F30952">
        <w:rPr>
          <w:rFonts w:hint="eastAsia"/>
          <w:bCs w:val="0"/>
          <w:color w:val="000000" w:themeColor="text1"/>
          <w:spacing w:val="-6"/>
          <w:u w:val="single"/>
        </w:rPr>
        <w:t>龍66</w:t>
      </w:r>
      <w:r w:rsidRPr="00F30952">
        <w:rPr>
          <w:rStyle w:val="aff"/>
          <w:bCs w:val="0"/>
          <w:color w:val="000000" w:themeColor="text1"/>
          <w:spacing w:val="-6"/>
          <w:u w:val="single"/>
        </w:rPr>
        <w:footnoteReference w:id="7"/>
      </w:r>
      <w:r w:rsidRPr="00F30952">
        <w:rPr>
          <w:rFonts w:hint="eastAsia"/>
          <w:bCs w:val="0"/>
          <w:color w:val="000000" w:themeColor="text1"/>
          <w:spacing w:val="-6"/>
          <w:u w:val="single"/>
        </w:rPr>
        <w:t>、</w:t>
      </w:r>
      <w:r w:rsidRPr="00F30952">
        <w:rPr>
          <w:bCs w:val="0"/>
          <w:color w:val="000000" w:themeColor="text1"/>
          <w:spacing w:val="-6"/>
          <w:u w:val="single"/>
        </w:rPr>
        <w:t>大連化學工業股份有限公司</w:t>
      </w:r>
      <w:r w:rsidR="0010296D" w:rsidRPr="00F30952">
        <w:rPr>
          <w:rFonts w:hint="eastAsia"/>
          <w:bCs w:val="0"/>
          <w:color w:val="000000" w:themeColor="text1"/>
          <w:spacing w:val="-6"/>
          <w:u w:val="single"/>
        </w:rPr>
        <w:t>生產之醋酸乙烯酯</w:t>
      </w:r>
      <w:r w:rsidR="0010296D" w:rsidRPr="00F30952">
        <w:rPr>
          <w:rFonts w:hint="eastAsia"/>
          <w:bCs w:val="0"/>
          <w:color w:val="000000" w:themeColor="text1"/>
          <w:spacing w:val="-6"/>
          <w:u w:val="single"/>
        </w:rPr>
        <w:lastRenderedPageBreak/>
        <w:t>(VAM)</w:t>
      </w:r>
      <w:r w:rsidRPr="00F30952">
        <w:rPr>
          <w:rStyle w:val="aff"/>
          <w:bCs w:val="0"/>
          <w:color w:val="000000" w:themeColor="text1"/>
          <w:spacing w:val="-6"/>
          <w:u w:val="single"/>
        </w:rPr>
        <w:footnoteReference w:id="8"/>
      </w:r>
      <w:r w:rsidRPr="00F30952">
        <w:rPr>
          <w:rFonts w:hint="eastAsia"/>
          <w:bCs w:val="0"/>
          <w:color w:val="000000" w:themeColor="text1"/>
          <w:spacing w:val="-6"/>
          <w:u w:val="single"/>
        </w:rPr>
        <w:t>等。若關廠可能</w:t>
      </w:r>
      <w:r w:rsidR="00C57F55" w:rsidRPr="00F30952">
        <w:rPr>
          <w:rFonts w:hint="eastAsia"/>
          <w:bCs w:val="0"/>
          <w:color w:val="000000" w:themeColor="text1"/>
          <w:spacing w:val="-6"/>
          <w:u w:val="single"/>
        </w:rPr>
        <w:t>導致</w:t>
      </w:r>
      <w:r w:rsidRPr="00F30952">
        <w:rPr>
          <w:rFonts w:hint="eastAsia"/>
          <w:bCs w:val="0"/>
          <w:color w:val="000000" w:themeColor="text1"/>
          <w:spacing w:val="-6"/>
          <w:u w:val="single"/>
        </w:rPr>
        <w:t>產業供應斷鏈問題</w:t>
      </w:r>
      <w:r w:rsidRPr="00F30952">
        <w:rPr>
          <w:rFonts w:hint="eastAsia"/>
          <w:bCs w:val="0"/>
          <w:color w:val="000000" w:themeColor="text1"/>
          <w:spacing w:val="-6"/>
        </w:rPr>
        <w:t>，</w:t>
      </w:r>
      <w:r w:rsidR="00C57F55" w:rsidRPr="00F30952">
        <w:rPr>
          <w:rFonts w:hint="eastAsia"/>
          <w:bCs w:val="0"/>
          <w:color w:val="000000" w:themeColor="text1"/>
          <w:spacing w:val="-6"/>
        </w:rPr>
        <w:t>如</w:t>
      </w:r>
      <w:r w:rsidRPr="00F30952">
        <w:rPr>
          <w:rFonts w:hint="eastAsia"/>
          <w:bCs w:val="0"/>
          <w:color w:val="000000" w:themeColor="text1"/>
          <w:spacing w:val="-6"/>
        </w:rPr>
        <w:t>面臨疫情或戰爭等不確定性因素，僅仰賴進口，將造成原料供應不穩定、運輸成本增加及進口時程難以掌控，產業競爭力因而降低。</w:t>
      </w:r>
    </w:p>
    <w:p w:rsidR="009A79C0" w:rsidRPr="008918CB" w:rsidRDefault="009A79C0" w:rsidP="0066796F">
      <w:pPr>
        <w:pStyle w:val="5"/>
        <w:kinsoku w:val="0"/>
        <w:spacing w:line="450" w:lineRule="exact"/>
        <w:ind w:left="2042" w:hanging="851"/>
        <w:rPr>
          <w:color w:val="000000" w:themeColor="text1"/>
          <w:spacing w:val="-6"/>
        </w:rPr>
      </w:pPr>
      <w:r w:rsidRPr="008918CB">
        <w:rPr>
          <w:rFonts w:hint="eastAsia"/>
          <w:color w:val="000000" w:themeColor="text1"/>
          <w:spacing w:val="-6"/>
        </w:rPr>
        <w:t>大社工業區已朝高值化、研發及試量產之事業研發基地發展，未來亦以發展綠色生產及循環經濟為目標，運用資源整合、循環利用、減少廢棄物，發展低污染高附加價值產品之重鎮；區內廠商每年投入創新研發、工安環保改善及設備汰舊換新，</w:t>
      </w:r>
      <w:r w:rsidRPr="008918CB">
        <w:rPr>
          <w:color w:val="000000" w:themeColor="text1"/>
          <w:spacing w:val="-6"/>
        </w:rPr>
        <w:t>97年至107年平均投入金額為13億9仟9佰萬元</w:t>
      </w:r>
      <w:r w:rsidRPr="008918CB">
        <w:rPr>
          <w:rFonts w:hint="eastAsia"/>
          <w:color w:val="000000" w:themeColor="text1"/>
          <w:spacing w:val="-6"/>
        </w:rPr>
        <w:t>，現倘僅以25年前之環境保護技術及20年前原「變更大社都市計畫(第三次通盤檢討)案」所訂之附帶條件，而將大社工業區變更為乙種工業區，未再考量產業發展科技演進、環境保護技術水準之提升及相關廠商對環境保護社會責任之善意，恐失都市計畫通盤檢討之立意。</w:t>
      </w:r>
    </w:p>
    <w:p w:rsidR="009A79C0" w:rsidRPr="00274902" w:rsidRDefault="009A79C0" w:rsidP="0066796F">
      <w:pPr>
        <w:pStyle w:val="5"/>
        <w:kinsoku w:val="0"/>
        <w:spacing w:line="450" w:lineRule="exact"/>
        <w:ind w:left="2042" w:hanging="851"/>
        <w:rPr>
          <w:color w:val="000000" w:themeColor="text1"/>
        </w:rPr>
      </w:pPr>
      <w:r w:rsidRPr="001D3B7C">
        <w:rPr>
          <w:rFonts w:hint="eastAsia"/>
          <w:color w:val="000000" w:themeColor="text1"/>
          <w:u w:val="single"/>
        </w:rPr>
        <w:t>大社工業區年產值約877億元，就業人口約為2</w:t>
      </w:r>
      <w:r w:rsidRPr="001D3B7C">
        <w:rPr>
          <w:color w:val="000000" w:themeColor="text1"/>
          <w:spacing w:val="4"/>
          <w:u w:val="single"/>
        </w:rPr>
        <w:t>,</w:t>
      </w:r>
      <w:r w:rsidRPr="001D3B7C">
        <w:rPr>
          <w:rFonts w:hint="eastAsia"/>
          <w:color w:val="000000" w:themeColor="text1"/>
          <w:spacing w:val="4"/>
          <w:u w:val="single"/>
        </w:rPr>
        <w:t>771人</w:t>
      </w:r>
      <w:r w:rsidRPr="00640E60">
        <w:rPr>
          <w:rFonts w:hint="eastAsia"/>
          <w:color w:val="000000" w:themeColor="text1"/>
          <w:spacing w:val="4"/>
        </w:rPr>
        <w:t>，若大社工業區變更乙種工業區，將影響</w:t>
      </w:r>
      <w:r w:rsidRPr="00640E60">
        <w:rPr>
          <w:rFonts w:hint="eastAsia"/>
          <w:color w:val="000000" w:themeColor="text1"/>
        </w:rPr>
        <w:t>產值30%~50%，亦會間接對其他產業影響，包括多仰賴石化業提供原料的半導體及電子產</w:t>
      </w:r>
      <w:r w:rsidRPr="00640E60">
        <w:rPr>
          <w:rFonts w:hint="eastAsia"/>
          <w:color w:val="000000" w:themeColor="text1"/>
          <w:spacing w:val="-6"/>
        </w:rPr>
        <w:t>業，約影響電子相關產業產值272億元，整體</w:t>
      </w:r>
      <w:r w:rsidRPr="00640E60">
        <w:rPr>
          <w:rFonts w:hint="eastAsia"/>
          <w:color w:val="000000" w:themeColor="text1"/>
        </w:rPr>
        <w:t>產</w:t>
      </w:r>
      <w:r w:rsidRPr="00640E60">
        <w:rPr>
          <w:rFonts w:hint="eastAsia"/>
          <w:color w:val="000000" w:themeColor="text1"/>
          <w:spacing w:val="-6"/>
        </w:rPr>
        <w:t>值將大幅下降，亦不利於我國勞工就業市場。</w:t>
      </w:r>
    </w:p>
    <w:p w:rsidR="00274902" w:rsidRPr="004B1986" w:rsidRDefault="00274902" w:rsidP="0066796F">
      <w:pPr>
        <w:pStyle w:val="5"/>
        <w:kinsoku w:val="0"/>
        <w:spacing w:line="450" w:lineRule="exact"/>
        <w:ind w:left="2042" w:hanging="851"/>
        <w:rPr>
          <w:color w:val="000000" w:themeColor="text1"/>
        </w:rPr>
      </w:pPr>
      <w:r w:rsidRPr="004B1986">
        <w:rPr>
          <w:rFonts w:hint="eastAsia"/>
          <w:color w:val="000000" w:themeColor="text1"/>
        </w:rPr>
        <w:t>台灣區石化公會及大社工業區廠商也主張</w:t>
      </w:r>
      <w:r w:rsidR="004B1986">
        <w:rPr>
          <w:rFonts w:hint="eastAsia"/>
          <w:color w:val="000000" w:themeColor="text1"/>
        </w:rPr>
        <w:t>，</w:t>
      </w:r>
      <w:r w:rsidRPr="004B1986">
        <w:rPr>
          <w:rFonts w:hint="eastAsia"/>
          <w:color w:val="000000" w:themeColor="text1"/>
        </w:rPr>
        <w:t>大社工業區變更為甲種工業區，將可維持現有產業規模，未來可供進駐的產業類型仍可維持化學材料製造業及化學製品製造業，可設立研發中心及試量產工廠，提供高階研發人員之就業機會，並可提供半導體所需之材料，形成完整</w:t>
      </w:r>
      <w:r w:rsidRPr="004B1986">
        <w:rPr>
          <w:rFonts w:hint="eastAsia"/>
          <w:color w:val="000000" w:themeColor="text1"/>
        </w:rPr>
        <w:lastRenderedPageBreak/>
        <w:t>半導體材料聚落</w:t>
      </w:r>
      <w:r w:rsidR="004B1986">
        <w:rPr>
          <w:rFonts w:hint="eastAsia"/>
          <w:color w:val="000000" w:themeColor="text1"/>
        </w:rPr>
        <w:t>，</w:t>
      </w:r>
      <w:r w:rsidRPr="004B1986">
        <w:rPr>
          <w:rFonts w:hint="eastAsia"/>
          <w:color w:val="000000" w:themeColor="text1"/>
        </w:rPr>
        <w:t>若變更乙種工業區，將導致被迫關廠，產業鏈斷鏈及員工就業問題。</w:t>
      </w:r>
    </w:p>
    <w:p w:rsidR="009A79C0" w:rsidRPr="003E06BE" w:rsidRDefault="00A21268" w:rsidP="0066796F">
      <w:pPr>
        <w:pStyle w:val="4"/>
        <w:kinsoku w:val="0"/>
        <w:spacing w:line="450" w:lineRule="exact"/>
        <w:rPr>
          <w:b/>
          <w:color w:val="000000" w:themeColor="text1"/>
        </w:rPr>
      </w:pPr>
      <w:r w:rsidRPr="003E06BE">
        <w:rPr>
          <w:rFonts w:hint="eastAsia"/>
          <w:b/>
          <w:color w:val="000000" w:themeColor="text1"/>
        </w:rPr>
        <w:t>高雄市政府認為基於政府承諾及高雄市整體都市規劃與發展，應將大社工業區變更為乙種工業區：</w:t>
      </w:r>
    </w:p>
    <w:p w:rsidR="00F872AB" w:rsidRPr="00F872AB" w:rsidRDefault="00F872AB" w:rsidP="0066796F">
      <w:pPr>
        <w:pStyle w:val="42"/>
        <w:spacing w:line="450" w:lineRule="exact"/>
        <w:ind w:left="1701" w:firstLine="680"/>
      </w:pPr>
      <w:r w:rsidRPr="00F872AB">
        <w:rPr>
          <w:rFonts w:hint="eastAsia"/>
        </w:rPr>
        <w:t>高雄市政府於本院1</w:t>
      </w:r>
      <w:r w:rsidRPr="00F872AB">
        <w:t>11年</w:t>
      </w:r>
      <w:r w:rsidRPr="00F872AB">
        <w:rPr>
          <w:rFonts w:hint="eastAsia"/>
        </w:rPr>
        <w:t>6</w:t>
      </w:r>
      <w:r w:rsidRPr="00F872AB">
        <w:t>月</w:t>
      </w:r>
      <w:r w:rsidRPr="00F872AB">
        <w:rPr>
          <w:rFonts w:hint="eastAsia"/>
        </w:rPr>
        <w:t>29日座談會說明資料表示</w:t>
      </w:r>
      <w:r w:rsidR="00AA0D60">
        <w:rPr>
          <w:rFonts w:hint="eastAsia"/>
        </w:rPr>
        <w:t>：</w:t>
      </w:r>
    </w:p>
    <w:p w:rsidR="00F872AB" w:rsidRPr="00F872AB" w:rsidRDefault="00AA0D60" w:rsidP="0066796F">
      <w:pPr>
        <w:pStyle w:val="5"/>
        <w:spacing w:line="450" w:lineRule="exact"/>
      </w:pPr>
      <w:r w:rsidRPr="006252F4">
        <w:rPr>
          <w:rFonts w:hint="eastAsia"/>
          <w:u w:val="single"/>
        </w:rPr>
        <w:t>依據高雄市國土計畫規劃，大社區位屬高雄市由高科技及傳統產業共構之產業創新廊帶上</w:t>
      </w:r>
      <w:r w:rsidRPr="00AA0D60">
        <w:rPr>
          <w:rFonts w:hint="eastAsia"/>
        </w:rPr>
        <w:t>，透過捷運紅線延伸線、高雄第二科學園區(橋頭園區)、半導體先進產業基地、楠梓產業園區(TSMC)、循環技術及材料研發等重大建設投入，該市產業發展區域將以路竹、岡山、楠梓、仁武、大社延伸至小港、大寮及林園之產業發展廊帶為核心，縱貫該市西部平原地區，除既有之金屬扣件、石化、鋼鐵造船等產業優勢外，將積極推動產業轉型，</w:t>
      </w:r>
      <w:r w:rsidRPr="006252F4">
        <w:rPr>
          <w:rFonts w:hint="eastAsia"/>
          <w:u w:val="single"/>
        </w:rPr>
        <w:t>由過去重工業為主之形象，陸續推動航太、醫材、生技醫療、綠能科技、國防船艦、循環經濟、體感科技、會展、數位內容及光電半導體等新興產業將有利高雄產業轉型，進一步挹注產業創新發展能量。</w:t>
      </w:r>
    </w:p>
    <w:p w:rsidR="009A79C0" w:rsidRDefault="009A79C0" w:rsidP="0066796F">
      <w:pPr>
        <w:pStyle w:val="5"/>
        <w:spacing w:line="450" w:lineRule="exact"/>
      </w:pPr>
      <w:r w:rsidRPr="006252F4">
        <w:rPr>
          <w:rFonts w:hint="eastAsia"/>
          <w:spacing w:val="4"/>
          <w:u w:val="single"/>
        </w:rPr>
        <w:t>大社工業區因鄰近</w:t>
      </w:r>
      <w:r w:rsidRPr="006252F4">
        <w:rPr>
          <w:rFonts w:hint="eastAsia"/>
          <w:spacing w:val="6"/>
          <w:u w:val="single"/>
        </w:rPr>
        <w:t>國道1號</w:t>
      </w:r>
      <w:r w:rsidR="00460091" w:rsidRPr="00640E60">
        <w:rPr>
          <w:rFonts w:hint="eastAsia"/>
          <w:spacing w:val="6"/>
        </w:rPr>
        <w:t>，以</w:t>
      </w:r>
      <w:r w:rsidRPr="00640E60">
        <w:rPr>
          <w:rFonts w:hint="eastAsia"/>
          <w:spacing w:val="6"/>
        </w:rPr>
        <w:t>及經濟部楠梓科技產業園區與高</w:t>
      </w:r>
      <w:r w:rsidRPr="00640E60">
        <w:rPr>
          <w:rFonts w:hint="eastAsia"/>
        </w:rPr>
        <w:t>雄</w:t>
      </w:r>
      <w:r w:rsidRPr="00640E60">
        <w:rPr>
          <w:rFonts w:hint="eastAsia"/>
          <w:spacing w:val="-4"/>
        </w:rPr>
        <w:t>市政府報編中的楠梓產業園區，且位</w:t>
      </w:r>
      <w:r w:rsidRPr="006252F4">
        <w:rPr>
          <w:rFonts w:hint="eastAsia"/>
          <w:spacing w:val="-4"/>
          <w:u w:val="single"/>
        </w:rPr>
        <w:t>於行政院</w:t>
      </w:r>
      <w:r w:rsidRPr="006252F4">
        <w:rPr>
          <w:rFonts w:hint="eastAsia"/>
          <w:u w:val="single"/>
        </w:rPr>
        <w:t>建立南部半導體材料S型廊帶計畫樞紐，區位具備交通便利及產業群聚雙重優勢</w:t>
      </w:r>
      <w:r w:rsidRPr="00640E60">
        <w:rPr>
          <w:rFonts w:hint="eastAsia"/>
        </w:rPr>
        <w:t>，變更乙種工業區後該府可與該部共同合作，引進乙種工業區容許使</w:t>
      </w:r>
      <w:r w:rsidRPr="00640E60">
        <w:rPr>
          <w:rFonts w:hint="eastAsia"/>
          <w:spacing w:val="-6"/>
        </w:rPr>
        <w:t>用且高附加價值的產業(如電子零組件製造業)</w:t>
      </w:r>
      <w:r w:rsidRPr="00640E60">
        <w:rPr>
          <w:rFonts w:hint="eastAsia"/>
        </w:rPr>
        <w:t>，持續引導高雄產業轉型升級。園區變</w:t>
      </w:r>
      <w:r w:rsidRPr="00640E60">
        <w:rPr>
          <w:rFonts w:hint="eastAsia"/>
          <w:spacing w:val="8"/>
        </w:rPr>
        <w:t>更乙種工業區後若以該市仁武產業</w:t>
      </w:r>
      <w:r w:rsidRPr="006252F4">
        <w:rPr>
          <w:rFonts w:hint="eastAsia"/>
          <w:spacing w:val="8"/>
          <w:u w:val="single"/>
        </w:rPr>
        <w:t>園區引</w:t>
      </w:r>
      <w:r w:rsidRPr="006252F4">
        <w:rPr>
          <w:rFonts w:hint="eastAsia"/>
          <w:u w:val="single"/>
        </w:rPr>
        <w:t>進之產業別估算，可提供</w:t>
      </w:r>
      <w:r w:rsidRPr="006252F4">
        <w:rPr>
          <w:rFonts w:hint="eastAsia"/>
          <w:u w:val="single"/>
        </w:rPr>
        <w:lastRenderedPageBreak/>
        <w:t>逾1萬個工作機會</w:t>
      </w:r>
      <w:r w:rsidR="007E1410" w:rsidRPr="00640E60">
        <w:rPr>
          <w:rFonts w:hint="eastAsia"/>
        </w:rPr>
        <w:t>(詳見下表)</w:t>
      </w:r>
      <w:r w:rsidRPr="006252F4">
        <w:rPr>
          <w:rFonts w:hint="eastAsia"/>
          <w:u w:val="single"/>
        </w:rPr>
        <w:t>；若全數引進電子零組件製造業</w:t>
      </w:r>
      <w:r w:rsidRPr="00640E60">
        <w:rPr>
          <w:rFonts w:hint="eastAsia"/>
        </w:rPr>
        <w:t>，以每公頃就業560人推估，</w:t>
      </w:r>
      <w:r w:rsidRPr="006252F4">
        <w:rPr>
          <w:rFonts w:hint="eastAsia"/>
          <w:u w:val="single"/>
        </w:rPr>
        <w:t>則可引進4.5萬個就業機會</w:t>
      </w:r>
      <w:r w:rsidRPr="00640E60">
        <w:rPr>
          <w:rFonts w:hint="eastAsia"/>
        </w:rPr>
        <w:t>。</w:t>
      </w:r>
    </w:p>
    <w:tbl>
      <w:tblPr>
        <w:tblStyle w:val="73"/>
        <w:tblW w:w="3856" w:type="pct"/>
        <w:tblInd w:w="2036" w:type="dxa"/>
        <w:tblLayout w:type="fixed"/>
        <w:tblLook w:val="04A0" w:firstRow="1" w:lastRow="0" w:firstColumn="1" w:lastColumn="0" w:noHBand="0" w:noVBand="1"/>
      </w:tblPr>
      <w:tblGrid>
        <w:gridCol w:w="2630"/>
        <w:gridCol w:w="1104"/>
        <w:gridCol w:w="1710"/>
        <w:gridCol w:w="1364"/>
      </w:tblGrid>
      <w:tr w:rsidR="007404F5" w:rsidRPr="00640E60" w:rsidTr="00242579">
        <w:trPr>
          <w:trHeight w:val="454"/>
          <w:tblHeader/>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center"/>
              <w:rPr>
                <w:rFonts w:hAnsi="標楷體"/>
                <w:b/>
                <w:color w:val="000000" w:themeColor="text1"/>
                <w:sz w:val="28"/>
                <w:szCs w:val="28"/>
              </w:rPr>
            </w:pPr>
            <w:r w:rsidRPr="00640E60">
              <w:rPr>
                <w:rFonts w:hAnsi="標楷體" w:hint="eastAsia"/>
                <w:b/>
                <w:color w:val="000000" w:themeColor="text1"/>
                <w:sz w:val="28"/>
                <w:szCs w:val="28"/>
              </w:rPr>
              <w:t>產業別</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center"/>
              <w:rPr>
                <w:rFonts w:hAnsi="標楷體"/>
                <w:b/>
                <w:color w:val="000000" w:themeColor="text1"/>
                <w:sz w:val="28"/>
                <w:szCs w:val="28"/>
              </w:rPr>
            </w:pPr>
            <w:r w:rsidRPr="00640E60">
              <w:rPr>
                <w:rFonts w:hAnsi="標楷體" w:hint="eastAsia"/>
                <w:b/>
                <w:color w:val="000000" w:themeColor="text1"/>
                <w:sz w:val="28"/>
                <w:szCs w:val="28"/>
              </w:rPr>
              <w:t>用地</w:t>
            </w:r>
          </w:p>
          <w:p w:rsidR="007404F5" w:rsidRPr="00640E60" w:rsidRDefault="007404F5" w:rsidP="00242579">
            <w:pPr>
              <w:overflowPunct/>
              <w:autoSpaceDE/>
              <w:autoSpaceDN/>
              <w:spacing w:line="320" w:lineRule="exact"/>
              <w:jc w:val="center"/>
              <w:rPr>
                <w:rFonts w:hAnsi="標楷體"/>
                <w:b/>
                <w:color w:val="000000" w:themeColor="text1"/>
                <w:sz w:val="28"/>
                <w:szCs w:val="28"/>
              </w:rPr>
            </w:pPr>
            <w:r w:rsidRPr="00640E60">
              <w:rPr>
                <w:rFonts w:hAnsi="標楷體" w:hint="eastAsia"/>
                <w:b/>
                <w:color w:val="000000" w:themeColor="text1"/>
                <w:sz w:val="28"/>
                <w:szCs w:val="28"/>
              </w:rPr>
              <w:t>面積</w:t>
            </w:r>
          </w:p>
          <w:p w:rsidR="007404F5" w:rsidRPr="00640E60" w:rsidRDefault="007404F5" w:rsidP="00242579">
            <w:pPr>
              <w:overflowPunct/>
              <w:autoSpaceDE/>
              <w:autoSpaceDN/>
              <w:spacing w:line="320" w:lineRule="exact"/>
              <w:ind w:leftChars="-35" w:left="-2" w:rightChars="-23" w:right="-78" w:hangingChars="39" w:hanging="117"/>
              <w:jc w:val="center"/>
              <w:rPr>
                <w:rFonts w:hAnsi="標楷體"/>
                <w:b/>
                <w:color w:val="000000" w:themeColor="text1"/>
                <w:sz w:val="28"/>
                <w:szCs w:val="28"/>
              </w:rPr>
            </w:pPr>
            <w:r w:rsidRPr="00640E60">
              <w:rPr>
                <w:rFonts w:hAnsi="標楷體"/>
                <w:b/>
                <w:color w:val="000000" w:themeColor="text1"/>
                <w:sz w:val="28"/>
                <w:szCs w:val="28"/>
              </w:rPr>
              <w:t>(</w:t>
            </w:r>
            <w:r w:rsidRPr="00640E60">
              <w:rPr>
                <w:rFonts w:hAnsi="標楷體" w:hint="eastAsia"/>
                <w:b/>
                <w:color w:val="000000" w:themeColor="text1"/>
                <w:sz w:val="28"/>
                <w:szCs w:val="28"/>
              </w:rPr>
              <w:t>公頃</w:t>
            </w:r>
            <w:r w:rsidRPr="00640E60">
              <w:rPr>
                <w:rFonts w:hAnsi="標楷體"/>
                <w:b/>
                <w:color w:val="000000" w:themeColor="text1"/>
                <w:sz w:val="28"/>
                <w:szCs w:val="28"/>
              </w:rPr>
              <w:t>)</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ind w:leftChars="-35" w:left="-77" w:rightChars="-23" w:right="-78" w:hangingChars="14" w:hanging="42"/>
              <w:jc w:val="center"/>
              <w:rPr>
                <w:rFonts w:hAnsi="標楷體"/>
                <w:b/>
                <w:color w:val="000000" w:themeColor="text1"/>
                <w:sz w:val="28"/>
                <w:szCs w:val="28"/>
              </w:rPr>
            </w:pPr>
            <w:r w:rsidRPr="00640E60">
              <w:rPr>
                <w:rFonts w:hAnsi="標楷體" w:hint="eastAsia"/>
                <w:b/>
                <w:color w:val="000000" w:themeColor="text1"/>
                <w:sz w:val="28"/>
                <w:szCs w:val="28"/>
              </w:rPr>
              <w:t>單位面積</w:t>
            </w:r>
          </w:p>
          <w:p w:rsidR="007404F5" w:rsidRPr="00640E60" w:rsidRDefault="007404F5" w:rsidP="00242579">
            <w:pPr>
              <w:overflowPunct/>
              <w:autoSpaceDE/>
              <w:autoSpaceDN/>
              <w:spacing w:line="320" w:lineRule="exact"/>
              <w:ind w:leftChars="-35" w:left="-77" w:rightChars="-23" w:right="-78" w:hangingChars="14" w:hanging="42"/>
              <w:jc w:val="center"/>
              <w:rPr>
                <w:rFonts w:hAnsi="標楷體"/>
                <w:b/>
                <w:color w:val="000000" w:themeColor="text1"/>
                <w:sz w:val="28"/>
                <w:szCs w:val="28"/>
              </w:rPr>
            </w:pPr>
            <w:r w:rsidRPr="00640E60">
              <w:rPr>
                <w:rFonts w:hAnsi="標楷體" w:hint="eastAsia"/>
                <w:b/>
                <w:color w:val="000000" w:themeColor="text1"/>
                <w:sz w:val="28"/>
                <w:szCs w:val="28"/>
              </w:rPr>
              <w:t>就業人口</w:t>
            </w:r>
          </w:p>
          <w:p w:rsidR="007404F5" w:rsidRPr="00640E60" w:rsidRDefault="007404F5" w:rsidP="00242579">
            <w:pPr>
              <w:overflowPunct/>
              <w:autoSpaceDE/>
              <w:autoSpaceDN/>
              <w:spacing w:line="320" w:lineRule="exact"/>
              <w:ind w:leftChars="-35" w:left="-77" w:rightChars="-23" w:right="-78" w:hangingChars="14" w:hanging="42"/>
              <w:jc w:val="center"/>
              <w:rPr>
                <w:rFonts w:hAnsi="標楷體"/>
                <w:b/>
                <w:color w:val="000000" w:themeColor="text1"/>
                <w:sz w:val="28"/>
                <w:szCs w:val="28"/>
              </w:rPr>
            </w:pPr>
            <w:r w:rsidRPr="00640E60">
              <w:rPr>
                <w:rFonts w:hAnsi="標楷體"/>
                <w:b/>
                <w:color w:val="000000" w:themeColor="text1"/>
                <w:sz w:val="28"/>
                <w:szCs w:val="28"/>
              </w:rPr>
              <w:t>(</w:t>
            </w:r>
            <w:r w:rsidRPr="00640E60">
              <w:rPr>
                <w:rFonts w:hAnsi="標楷體" w:hint="eastAsia"/>
                <w:b/>
                <w:color w:val="000000" w:themeColor="text1"/>
                <w:sz w:val="28"/>
                <w:szCs w:val="28"/>
              </w:rPr>
              <w:t>人</w:t>
            </w:r>
            <w:r w:rsidRPr="00640E60">
              <w:rPr>
                <w:rFonts w:hAnsi="標楷體"/>
                <w:b/>
                <w:color w:val="000000" w:themeColor="text1"/>
                <w:sz w:val="28"/>
                <w:szCs w:val="28"/>
              </w:rPr>
              <w:t>/</w:t>
            </w:r>
            <w:r w:rsidRPr="00640E60">
              <w:rPr>
                <w:rFonts w:hAnsi="標楷體" w:hint="eastAsia"/>
                <w:b/>
                <w:color w:val="000000" w:themeColor="text1"/>
                <w:sz w:val="28"/>
                <w:szCs w:val="28"/>
              </w:rPr>
              <w:t>公頃</w:t>
            </w:r>
            <w:r w:rsidRPr="00640E60">
              <w:rPr>
                <w:rFonts w:hAnsi="標楷體"/>
                <w:b/>
                <w:color w:val="000000" w:themeColor="text1"/>
                <w:sz w:val="28"/>
                <w:szCs w:val="28"/>
              </w:rPr>
              <w:t>)</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ind w:leftChars="-35" w:left="-77" w:rightChars="-23" w:right="-78" w:hangingChars="14" w:hanging="42"/>
              <w:jc w:val="center"/>
              <w:rPr>
                <w:rFonts w:hAnsi="標楷體"/>
                <w:b/>
                <w:color w:val="000000" w:themeColor="text1"/>
                <w:sz w:val="28"/>
                <w:szCs w:val="28"/>
              </w:rPr>
            </w:pPr>
            <w:r w:rsidRPr="00640E60">
              <w:rPr>
                <w:rFonts w:hAnsi="標楷體" w:hint="eastAsia"/>
                <w:b/>
                <w:color w:val="000000" w:themeColor="text1"/>
                <w:sz w:val="28"/>
                <w:szCs w:val="28"/>
              </w:rPr>
              <w:t>預估就業</w:t>
            </w:r>
          </w:p>
          <w:p w:rsidR="007404F5" w:rsidRPr="00640E60" w:rsidRDefault="007404F5" w:rsidP="00242579">
            <w:pPr>
              <w:overflowPunct/>
              <w:autoSpaceDE/>
              <w:autoSpaceDN/>
              <w:spacing w:line="320" w:lineRule="exact"/>
              <w:ind w:leftChars="-35" w:left="-77" w:rightChars="-23" w:right="-78" w:hangingChars="14" w:hanging="42"/>
              <w:jc w:val="center"/>
              <w:rPr>
                <w:rFonts w:hAnsi="標楷體"/>
                <w:b/>
                <w:color w:val="000000" w:themeColor="text1"/>
                <w:sz w:val="28"/>
                <w:szCs w:val="28"/>
              </w:rPr>
            </w:pPr>
            <w:r w:rsidRPr="00640E60">
              <w:rPr>
                <w:rFonts w:hAnsi="標楷體" w:hint="eastAsia"/>
                <w:b/>
                <w:color w:val="000000" w:themeColor="text1"/>
                <w:sz w:val="28"/>
                <w:szCs w:val="28"/>
              </w:rPr>
              <w:t>人數(人)</w:t>
            </w:r>
          </w:p>
        </w:tc>
      </w:tr>
      <w:tr w:rsidR="007404F5" w:rsidRPr="00640E60" w:rsidTr="00242579">
        <w:trPr>
          <w:trHeight w:val="20"/>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left"/>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金屬製品製造業</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hint="eastAsia"/>
                <w:color w:val="000000" w:themeColor="text1"/>
                <w:sz w:val="28"/>
                <w:szCs w:val="28"/>
              </w:rPr>
              <w:t>13.5</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128.65</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1,737</w:t>
            </w:r>
          </w:p>
        </w:tc>
      </w:tr>
      <w:tr w:rsidR="007404F5" w:rsidRPr="00640E60" w:rsidTr="00242579">
        <w:trPr>
          <w:trHeight w:val="20"/>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left"/>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機械設備製造業</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hint="eastAsia"/>
                <w:color w:val="000000" w:themeColor="text1"/>
                <w:sz w:val="28"/>
                <w:szCs w:val="28"/>
              </w:rPr>
              <w:t>13.5</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92.16</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1,244</w:t>
            </w:r>
          </w:p>
        </w:tc>
      </w:tr>
      <w:tr w:rsidR="007404F5" w:rsidRPr="00640E60" w:rsidTr="00242579">
        <w:trPr>
          <w:trHeight w:val="20"/>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left"/>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電腦、電子產品及光學製品製造業</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hint="eastAsia"/>
                <w:color w:val="000000" w:themeColor="text1"/>
                <w:sz w:val="28"/>
                <w:szCs w:val="28"/>
              </w:rPr>
              <w:t>13.5</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color w:val="000000" w:themeColor="text1"/>
                <w:sz w:val="28"/>
                <w:szCs w:val="28"/>
              </w:rPr>
              <w:t>244.92</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color w:val="000000" w:themeColor="text1"/>
                <w:sz w:val="28"/>
                <w:szCs w:val="28"/>
              </w:rPr>
              <w:t>3,306</w:t>
            </w:r>
          </w:p>
        </w:tc>
      </w:tr>
      <w:tr w:rsidR="007404F5" w:rsidRPr="00640E60" w:rsidTr="00242579">
        <w:trPr>
          <w:trHeight w:val="20"/>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left"/>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汽車、其他運輸工具及其零件製造業</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hint="eastAsia"/>
                <w:color w:val="000000" w:themeColor="text1"/>
                <w:sz w:val="28"/>
                <w:szCs w:val="28"/>
              </w:rPr>
              <w:t>13.5</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color w:val="000000" w:themeColor="text1"/>
                <w:sz w:val="28"/>
                <w:szCs w:val="28"/>
              </w:rPr>
              <w:t>134.22</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color w:val="000000" w:themeColor="text1"/>
                <w:sz w:val="28"/>
                <w:szCs w:val="28"/>
              </w:rPr>
              <w:t>1,812</w:t>
            </w:r>
          </w:p>
        </w:tc>
      </w:tr>
      <w:tr w:rsidR="007404F5" w:rsidRPr="00640E60" w:rsidTr="00242579">
        <w:trPr>
          <w:trHeight w:val="20"/>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left"/>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食品製造業</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hint="eastAsia"/>
                <w:color w:val="000000" w:themeColor="text1"/>
                <w:sz w:val="28"/>
                <w:szCs w:val="28"/>
              </w:rPr>
              <w:t>13.5</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77.67</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1,049</w:t>
            </w:r>
          </w:p>
        </w:tc>
      </w:tr>
      <w:tr w:rsidR="007404F5" w:rsidRPr="00640E60" w:rsidTr="00242579">
        <w:trPr>
          <w:trHeight w:val="20"/>
        </w:trPr>
        <w:tc>
          <w:tcPr>
            <w:tcW w:w="193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left"/>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塑膠製品製造業</w:t>
            </w:r>
          </w:p>
        </w:tc>
        <w:tc>
          <w:tcPr>
            <w:tcW w:w="811"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hint="eastAsia"/>
                <w:color w:val="000000" w:themeColor="text1"/>
                <w:sz w:val="28"/>
                <w:szCs w:val="28"/>
              </w:rPr>
              <w:t>13.5</w:t>
            </w:r>
          </w:p>
        </w:tc>
        <w:tc>
          <w:tcPr>
            <w:tcW w:w="1256"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135.30</w:t>
            </w:r>
          </w:p>
        </w:tc>
        <w:tc>
          <w:tcPr>
            <w:tcW w:w="998" w:type="pct"/>
            <w:tcBorders>
              <w:top w:val="single" w:sz="6" w:space="0" w:color="auto"/>
              <w:left w:val="single" w:sz="6" w:space="0" w:color="auto"/>
              <w:bottom w:val="single" w:sz="6" w:space="0" w:color="auto"/>
              <w:right w:val="single" w:sz="6" w:space="0" w:color="auto"/>
            </w:tcBorders>
            <w:vAlign w:val="center"/>
          </w:tcPr>
          <w:p w:rsidR="007404F5" w:rsidRPr="00640E60" w:rsidRDefault="007404F5" w:rsidP="00242579">
            <w:pPr>
              <w:overflowPunct/>
              <w:autoSpaceDE/>
              <w:autoSpaceDN/>
              <w:spacing w:line="360" w:lineRule="exact"/>
              <w:jc w:val="right"/>
              <w:rPr>
                <w:rFonts w:hAnsi="標楷體"/>
                <w:color w:val="000000" w:themeColor="text1"/>
                <w:sz w:val="28"/>
                <w:szCs w:val="28"/>
              </w:rPr>
            </w:pPr>
            <w:r w:rsidRPr="00640E60">
              <w:rPr>
                <w:rFonts w:hAnsi="標楷體"/>
                <w:color w:val="000000" w:themeColor="text1"/>
                <w:sz w:val="28"/>
                <w:szCs w:val="28"/>
              </w:rPr>
              <w:t>1,827</w:t>
            </w:r>
          </w:p>
        </w:tc>
      </w:tr>
      <w:tr w:rsidR="007404F5" w:rsidRPr="00640E60" w:rsidTr="00242579">
        <w:trPr>
          <w:trHeight w:val="454"/>
        </w:trPr>
        <w:tc>
          <w:tcPr>
            <w:tcW w:w="1931" w:type="pct"/>
            <w:tcBorders>
              <w:top w:val="single" w:sz="6" w:space="0" w:color="auto"/>
              <w:left w:val="single" w:sz="6" w:space="0" w:color="auto"/>
              <w:bottom w:val="single" w:sz="6" w:space="0" w:color="auto"/>
              <w:right w:val="single" w:sz="6" w:space="0" w:color="auto"/>
            </w:tcBorders>
            <w:shd w:val="clear" w:color="auto" w:fill="EEECE1"/>
            <w:vAlign w:val="center"/>
          </w:tcPr>
          <w:p w:rsidR="007404F5" w:rsidRPr="00640E60" w:rsidRDefault="007404F5" w:rsidP="00242579">
            <w:pPr>
              <w:overflowPunct/>
              <w:autoSpaceDE/>
              <w:autoSpaceDN/>
              <w:spacing w:line="320" w:lineRule="exact"/>
              <w:jc w:val="center"/>
              <w:rPr>
                <w:rFonts w:hAnsi="標楷體"/>
                <w:color w:val="000000" w:themeColor="text1"/>
                <w:sz w:val="28"/>
                <w:szCs w:val="28"/>
              </w:rPr>
            </w:pPr>
            <w:r w:rsidRPr="00640E60">
              <w:rPr>
                <w:rFonts w:hAnsi="標楷體" w:hint="eastAsia"/>
                <w:color w:val="000000" w:themeColor="text1"/>
                <w:sz w:val="28"/>
                <w:szCs w:val="28"/>
              </w:rPr>
              <w:t>合計</w:t>
            </w:r>
          </w:p>
        </w:tc>
        <w:tc>
          <w:tcPr>
            <w:tcW w:w="811" w:type="pct"/>
            <w:tcBorders>
              <w:top w:val="single" w:sz="6" w:space="0" w:color="auto"/>
              <w:left w:val="single" w:sz="6" w:space="0" w:color="auto"/>
              <w:bottom w:val="single" w:sz="6" w:space="0" w:color="auto"/>
              <w:right w:val="single" w:sz="6" w:space="0" w:color="auto"/>
            </w:tcBorders>
            <w:shd w:val="clear" w:color="auto" w:fill="EEECE1"/>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hint="eastAsia"/>
                <w:color w:val="000000" w:themeColor="text1"/>
                <w:sz w:val="28"/>
                <w:szCs w:val="28"/>
              </w:rPr>
              <w:t>81</w:t>
            </w:r>
          </w:p>
        </w:tc>
        <w:tc>
          <w:tcPr>
            <w:tcW w:w="1256" w:type="pct"/>
            <w:tcBorders>
              <w:top w:val="single" w:sz="6" w:space="0" w:color="auto"/>
              <w:left w:val="single" w:sz="6" w:space="0" w:color="auto"/>
              <w:bottom w:val="single" w:sz="6" w:space="0" w:color="auto"/>
              <w:right w:val="single" w:sz="6" w:space="0" w:color="auto"/>
            </w:tcBorders>
            <w:shd w:val="clear" w:color="auto" w:fill="EEECE1"/>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p>
        </w:tc>
        <w:tc>
          <w:tcPr>
            <w:tcW w:w="998" w:type="pct"/>
            <w:tcBorders>
              <w:top w:val="single" w:sz="6" w:space="0" w:color="auto"/>
              <w:left w:val="single" w:sz="6" w:space="0" w:color="auto"/>
              <w:bottom w:val="single" w:sz="6" w:space="0" w:color="auto"/>
              <w:right w:val="single" w:sz="6" w:space="0" w:color="auto"/>
            </w:tcBorders>
            <w:shd w:val="clear" w:color="auto" w:fill="EEECE1"/>
            <w:vAlign w:val="center"/>
          </w:tcPr>
          <w:p w:rsidR="007404F5" w:rsidRPr="00640E60" w:rsidRDefault="007404F5" w:rsidP="00242579">
            <w:pPr>
              <w:overflowPunct/>
              <w:autoSpaceDE/>
              <w:autoSpaceDN/>
              <w:spacing w:line="320" w:lineRule="exact"/>
              <w:jc w:val="right"/>
              <w:rPr>
                <w:rFonts w:hAnsi="標楷體"/>
                <w:color w:val="000000" w:themeColor="text1"/>
                <w:sz w:val="28"/>
                <w:szCs w:val="28"/>
              </w:rPr>
            </w:pPr>
            <w:r w:rsidRPr="00640E60">
              <w:rPr>
                <w:rFonts w:hAnsi="標楷體"/>
                <w:color w:val="000000" w:themeColor="text1"/>
                <w:sz w:val="28"/>
                <w:szCs w:val="28"/>
              </w:rPr>
              <w:t>10,97</w:t>
            </w:r>
            <w:r w:rsidR="007E1410">
              <w:rPr>
                <w:rFonts w:hAnsi="標楷體"/>
                <w:color w:val="000000" w:themeColor="text1"/>
                <w:sz w:val="28"/>
                <w:szCs w:val="28"/>
              </w:rPr>
              <w:t>5</w:t>
            </w:r>
          </w:p>
        </w:tc>
      </w:tr>
      <w:tr w:rsidR="007404F5" w:rsidRPr="00640E60" w:rsidTr="00242579">
        <w:tc>
          <w:tcPr>
            <w:tcW w:w="5000" w:type="pct"/>
            <w:gridSpan w:val="4"/>
            <w:tcBorders>
              <w:top w:val="single" w:sz="6" w:space="0" w:color="auto"/>
              <w:left w:val="single" w:sz="6" w:space="0" w:color="auto"/>
              <w:bottom w:val="single" w:sz="6" w:space="0" w:color="auto"/>
              <w:right w:val="single" w:sz="6" w:space="0" w:color="auto"/>
            </w:tcBorders>
          </w:tcPr>
          <w:p w:rsidR="007404F5" w:rsidRPr="00640E60" w:rsidRDefault="007404F5" w:rsidP="00242579">
            <w:pPr>
              <w:overflowPunct/>
              <w:autoSpaceDE/>
              <w:autoSpaceDN/>
              <w:spacing w:line="340" w:lineRule="exact"/>
              <w:jc w:val="left"/>
              <w:rPr>
                <w:rFonts w:hAnsi="標楷體"/>
                <w:color w:val="000000" w:themeColor="text1"/>
                <w:sz w:val="28"/>
                <w:szCs w:val="28"/>
              </w:rPr>
            </w:pPr>
            <w:r w:rsidRPr="00640E60">
              <w:rPr>
                <w:rFonts w:hAnsi="標楷體" w:hint="eastAsia"/>
                <w:color w:val="000000" w:themeColor="text1"/>
                <w:sz w:val="28"/>
                <w:szCs w:val="28"/>
              </w:rPr>
              <w:t xml:space="preserve">備註: </w:t>
            </w:r>
          </w:p>
          <w:p w:rsidR="007404F5" w:rsidRPr="00640E60" w:rsidRDefault="007404F5" w:rsidP="00242579">
            <w:pPr>
              <w:overflowPunct/>
              <w:autoSpaceDE/>
              <w:autoSpaceDN/>
              <w:spacing w:line="340" w:lineRule="exact"/>
              <w:ind w:left="315" w:hangingChars="105" w:hanging="315"/>
              <w:rPr>
                <w:rFonts w:hAnsi="標楷體"/>
                <w:color w:val="000000" w:themeColor="text1"/>
                <w:sz w:val="28"/>
                <w:szCs w:val="28"/>
                <w:shd w:val="clear" w:color="auto" w:fill="FFFFFF"/>
              </w:rPr>
            </w:pPr>
            <w:r w:rsidRPr="00640E60">
              <w:rPr>
                <w:rFonts w:hAnsi="標楷體" w:hint="eastAsia"/>
                <w:color w:val="000000" w:themeColor="text1"/>
                <w:sz w:val="28"/>
                <w:szCs w:val="28"/>
                <w:shd w:val="clear" w:color="auto" w:fill="FFFFFF"/>
              </w:rPr>
              <w:t>1.單位就業人口係引用行政院主計處「</w:t>
            </w:r>
            <w:r w:rsidRPr="00640E60">
              <w:rPr>
                <w:rFonts w:hAnsi="標楷體"/>
                <w:color w:val="000000" w:themeColor="text1"/>
                <w:sz w:val="28"/>
                <w:szCs w:val="28"/>
                <w:shd w:val="clear" w:color="auto" w:fill="FFFFFF"/>
              </w:rPr>
              <w:t>95</w:t>
            </w:r>
            <w:r w:rsidRPr="00640E60">
              <w:rPr>
                <w:rFonts w:hAnsi="標楷體" w:hint="eastAsia"/>
                <w:color w:val="000000" w:themeColor="text1"/>
                <w:sz w:val="28"/>
                <w:szCs w:val="28"/>
                <w:shd w:val="clear" w:color="auto" w:fill="FFFFFF"/>
              </w:rPr>
              <w:t>年工商及服務業普查」資料。</w:t>
            </w:r>
          </w:p>
          <w:p w:rsidR="007404F5" w:rsidRPr="00640E60" w:rsidRDefault="007404F5" w:rsidP="00242579">
            <w:pPr>
              <w:overflowPunct/>
              <w:autoSpaceDE/>
              <w:autoSpaceDN/>
              <w:spacing w:line="340" w:lineRule="exact"/>
              <w:ind w:left="315" w:hangingChars="105" w:hanging="315"/>
              <w:rPr>
                <w:rFonts w:hAnsi="標楷體"/>
                <w:color w:val="000000" w:themeColor="text1"/>
                <w:sz w:val="28"/>
                <w:szCs w:val="28"/>
              </w:rPr>
            </w:pPr>
            <w:r w:rsidRPr="00640E60">
              <w:rPr>
                <w:rFonts w:hAnsi="標楷體" w:hint="eastAsia"/>
                <w:color w:val="000000" w:themeColor="text1"/>
                <w:sz w:val="28"/>
                <w:szCs w:val="28"/>
                <w:shd w:val="clear" w:color="auto" w:fill="FFFFFF"/>
              </w:rPr>
              <w:t>2.大社工業區面積約101公頃，扣除園區公共設施20公頃(包含道路、服務中心、汙水廠等，以園區面積20%估算)，以81公頃估算就業人數。</w:t>
            </w:r>
          </w:p>
        </w:tc>
      </w:tr>
    </w:tbl>
    <w:p w:rsidR="007404F5" w:rsidRDefault="007404F5" w:rsidP="007404F5">
      <w:pPr>
        <w:pStyle w:val="6"/>
        <w:numPr>
          <w:ilvl w:val="0"/>
          <w:numId w:val="0"/>
        </w:numPr>
        <w:ind w:left="2381"/>
        <w:rPr>
          <w:color w:val="000000" w:themeColor="text1"/>
        </w:rPr>
      </w:pPr>
      <w:r w:rsidRPr="00640E60">
        <w:rPr>
          <w:rFonts w:hint="eastAsia"/>
          <w:color w:val="000000" w:themeColor="text1"/>
          <w:sz w:val="28"/>
          <w:szCs w:val="28"/>
        </w:rPr>
        <w:t>資料來源：高雄市政府。</w:t>
      </w:r>
    </w:p>
    <w:p w:rsidR="00AA0D60" w:rsidRDefault="00AA0D60" w:rsidP="00F93CDE">
      <w:pPr>
        <w:pStyle w:val="5"/>
      </w:pPr>
      <w:r w:rsidRPr="006252F4">
        <w:rPr>
          <w:rFonts w:hint="eastAsia"/>
          <w:u w:val="single"/>
        </w:rPr>
        <w:t>目前</w:t>
      </w:r>
      <w:r w:rsidR="007404F5" w:rsidRPr="006252F4">
        <w:rPr>
          <w:rFonts w:hint="eastAsia"/>
          <w:u w:val="single"/>
        </w:rPr>
        <w:t>大社工業區共有</w:t>
      </w:r>
      <w:r w:rsidR="007404F5" w:rsidRPr="006252F4">
        <w:rPr>
          <w:u w:val="single"/>
        </w:rPr>
        <w:t>17條地下工業管線行經周邊</w:t>
      </w:r>
      <w:r w:rsidR="007404F5">
        <w:rPr>
          <w:rFonts w:hint="eastAsia"/>
        </w:rPr>
        <w:t>，</w:t>
      </w:r>
      <w:r w:rsidRPr="00AA0D60">
        <w:rPr>
          <w:rFonts w:hint="eastAsia"/>
        </w:rPr>
        <w:t>大社工業區雖編定為特種工業區，惟區內廠商從事石化基本原料產製石化中間原料或產品，屬甲種工業區產業性質，</w:t>
      </w:r>
      <w:r w:rsidRPr="004B231C">
        <w:rPr>
          <w:rFonts w:hint="eastAsia"/>
          <w:u w:val="single"/>
        </w:rPr>
        <w:t>倘變更為甲種工業區則廠商將依現況使用地下工業管線進行原料輸送，仍存有致災風險疑慮</w:t>
      </w:r>
      <w:r w:rsidR="004B231C">
        <w:rPr>
          <w:rFonts w:hint="eastAsia"/>
        </w:rPr>
        <w:t>，</w:t>
      </w:r>
      <w:r w:rsidRPr="00AA0D60">
        <w:rPr>
          <w:rFonts w:hint="eastAsia"/>
        </w:rPr>
        <w:t>未來變更乙種工業區後新設之工廠須符合乙種工業區容許使用之公害輕微產業，且非屬石化工廠將無地下管線輸送石化原料之需求，故長期可逐步改善生活環境及降低地下管線致災風險，並達到產業轉型目標。</w:t>
      </w:r>
    </w:p>
    <w:p w:rsidR="006A4DC6" w:rsidRPr="00B15917" w:rsidRDefault="00ED7842" w:rsidP="00500524">
      <w:pPr>
        <w:pStyle w:val="4"/>
        <w:rPr>
          <w:color w:val="000000" w:themeColor="text1"/>
        </w:rPr>
      </w:pPr>
      <w:r w:rsidRPr="00B15917">
        <w:rPr>
          <w:rFonts w:hint="eastAsia"/>
          <w:color w:val="000000" w:themeColor="text1"/>
        </w:rPr>
        <w:t>本院於1</w:t>
      </w:r>
      <w:r w:rsidRPr="00B15917">
        <w:rPr>
          <w:color w:val="000000" w:themeColor="text1"/>
        </w:rPr>
        <w:t>11</w:t>
      </w:r>
      <w:r w:rsidRPr="00B15917">
        <w:rPr>
          <w:rFonts w:hint="eastAsia"/>
          <w:color w:val="000000" w:themeColor="text1"/>
        </w:rPr>
        <w:t>年7月1</w:t>
      </w:r>
      <w:r w:rsidRPr="00B15917">
        <w:rPr>
          <w:color w:val="000000" w:themeColor="text1"/>
        </w:rPr>
        <w:t>5</w:t>
      </w:r>
      <w:r w:rsidRPr="00B15917">
        <w:rPr>
          <w:rFonts w:hint="eastAsia"/>
          <w:color w:val="000000" w:themeColor="text1"/>
        </w:rPr>
        <w:t>日</w:t>
      </w:r>
      <w:r w:rsidR="0081513B" w:rsidRPr="00B15917">
        <w:rPr>
          <w:rFonts w:hint="eastAsia"/>
          <w:color w:val="000000" w:themeColor="text1"/>
        </w:rPr>
        <w:t>召開</w:t>
      </w:r>
      <w:r w:rsidRPr="00B15917">
        <w:rPr>
          <w:rFonts w:hint="eastAsia"/>
          <w:color w:val="000000" w:themeColor="text1"/>
        </w:rPr>
        <w:t>詢問</w:t>
      </w:r>
      <w:r w:rsidR="00A47F4F" w:rsidRPr="00B15917">
        <w:rPr>
          <w:rFonts w:hint="eastAsia"/>
          <w:color w:val="000000" w:themeColor="text1"/>
        </w:rPr>
        <w:t>會議</w:t>
      </w:r>
      <w:r w:rsidR="00595627" w:rsidRPr="00B15917">
        <w:rPr>
          <w:rFonts w:hint="eastAsia"/>
          <w:color w:val="000000" w:themeColor="text1"/>
        </w:rPr>
        <w:t>時，</w:t>
      </w:r>
      <w:r w:rsidR="00A03D57" w:rsidRPr="00B15917">
        <w:rPr>
          <w:rFonts w:hint="eastAsia"/>
          <w:color w:val="000000" w:themeColor="text1"/>
        </w:rPr>
        <w:t>高雄市政</w:t>
      </w:r>
      <w:r w:rsidR="00A03D57" w:rsidRPr="00B15917">
        <w:rPr>
          <w:rFonts w:hint="eastAsia"/>
          <w:color w:val="000000" w:themeColor="text1"/>
        </w:rPr>
        <w:lastRenderedPageBreak/>
        <w:t>府及</w:t>
      </w:r>
      <w:r w:rsidR="00595627" w:rsidRPr="00B15917">
        <w:rPr>
          <w:rFonts w:hint="eastAsia"/>
          <w:color w:val="000000" w:themeColor="text1"/>
        </w:rPr>
        <w:t>經濟部陳述意見</w:t>
      </w:r>
      <w:r w:rsidR="00B26D30" w:rsidRPr="00B15917">
        <w:rPr>
          <w:rFonts w:hint="eastAsia"/>
          <w:color w:val="000000" w:themeColor="text1"/>
        </w:rPr>
        <w:t>，</w:t>
      </w:r>
      <w:r w:rsidR="00615823" w:rsidRPr="00B15917">
        <w:rPr>
          <w:rFonts w:hint="eastAsia"/>
          <w:color w:val="000000" w:themeColor="text1"/>
          <w:u w:val="single"/>
        </w:rPr>
        <w:t>變更為乙種工業區</w:t>
      </w:r>
      <w:r w:rsidR="00B26D30" w:rsidRPr="00B15917">
        <w:rPr>
          <w:rFonts w:hint="eastAsia"/>
          <w:color w:val="000000" w:themeColor="text1"/>
          <w:u w:val="single"/>
        </w:rPr>
        <w:t>高雄市政府認為不會發生數千員工失業</w:t>
      </w:r>
      <w:r w:rsidR="008259BA" w:rsidRPr="00B15917">
        <w:rPr>
          <w:rFonts w:hint="eastAsia"/>
          <w:color w:val="000000" w:themeColor="text1"/>
          <w:u w:val="single"/>
        </w:rPr>
        <w:t>、</w:t>
      </w:r>
      <w:r w:rsidR="00B26D30" w:rsidRPr="00B15917">
        <w:rPr>
          <w:rFonts w:hint="eastAsia"/>
          <w:color w:val="000000" w:themeColor="text1"/>
          <w:u w:val="single"/>
        </w:rPr>
        <w:t>供應鏈斷鏈</w:t>
      </w:r>
      <w:r w:rsidR="008259BA" w:rsidRPr="00B15917">
        <w:rPr>
          <w:rFonts w:hint="eastAsia"/>
          <w:color w:val="000000" w:themeColor="text1"/>
          <w:u w:val="single"/>
        </w:rPr>
        <w:t>及</w:t>
      </w:r>
      <w:r w:rsidR="00D842C7" w:rsidRPr="00B15917">
        <w:rPr>
          <w:rFonts w:hint="eastAsia"/>
          <w:color w:val="000000" w:themeColor="text1"/>
          <w:u w:val="single"/>
        </w:rPr>
        <w:t>防治污染設備</w:t>
      </w:r>
      <w:r w:rsidR="009874EE" w:rsidRPr="00B15917">
        <w:rPr>
          <w:rFonts w:hint="eastAsia"/>
          <w:color w:val="000000" w:themeColor="text1"/>
          <w:u w:val="single"/>
        </w:rPr>
        <w:t>無法</w:t>
      </w:r>
      <w:r w:rsidR="00D842C7" w:rsidRPr="00B15917">
        <w:rPr>
          <w:rFonts w:hint="eastAsia"/>
          <w:color w:val="000000" w:themeColor="text1"/>
          <w:u w:val="single"/>
        </w:rPr>
        <w:t>更新</w:t>
      </w:r>
      <w:r w:rsidR="00B26D30" w:rsidRPr="00B15917">
        <w:rPr>
          <w:rFonts w:hint="eastAsia"/>
          <w:color w:val="000000" w:themeColor="text1"/>
          <w:u w:val="single"/>
        </w:rPr>
        <w:t>問題</w:t>
      </w:r>
      <w:r w:rsidR="008F2E0A" w:rsidRPr="00B15917">
        <w:rPr>
          <w:rFonts w:hint="eastAsia"/>
          <w:color w:val="000000" w:themeColor="text1"/>
          <w:u w:val="single"/>
        </w:rPr>
        <w:t>，</w:t>
      </w:r>
      <w:r w:rsidR="00097055" w:rsidRPr="00615823">
        <w:rPr>
          <w:rFonts w:hint="eastAsia"/>
          <w:color w:val="000000" w:themeColor="text1"/>
          <w:u w:val="single"/>
        </w:rPr>
        <w:t>經濟部則認為尚有疑慮</w:t>
      </w:r>
      <w:r w:rsidR="00A47F4F" w:rsidRPr="00B15917">
        <w:rPr>
          <w:rFonts w:hint="eastAsia"/>
          <w:color w:val="000000" w:themeColor="text1"/>
        </w:rPr>
        <w:t>。</w:t>
      </w:r>
      <w:r w:rsidR="00595627" w:rsidRPr="00B15917">
        <w:rPr>
          <w:rFonts w:hint="eastAsia"/>
          <w:color w:val="000000" w:themeColor="text1"/>
        </w:rPr>
        <w:t>調查委員</w:t>
      </w:r>
      <w:r w:rsidR="006A4DC6" w:rsidRPr="00B15917">
        <w:rPr>
          <w:rFonts w:hint="eastAsia"/>
          <w:color w:val="000000" w:themeColor="text1"/>
        </w:rPr>
        <w:t>遂</w:t>
      </w:r>
      <w:r w:rsidR="00595627" w:rsidRPr="00B15917">
        <w:rPr>
          <w:rFonts w:hint="eastAsia"/>
          <w:color w:val="000000" w:themeColor="text1"/>
        </w:rPr>
        <w:t>請</w:t>
      </w:r>
      <w:r w:rsidRPr="00B15917">
        <w:rPr>
          <w:rFonts w:hint="eastAsia"/>
          <w:color w:val="000000" w:themeColor="text1"/>
        </w:rPr>
        <w:t>經濟部針對大社工業區</w:t>
      </w:r>
      <w:r w:rsidR="000311FA" w:rsidRPr="00B15917">
        <w:rPr>
          <w:rFonts w:hint="eastAsia"/>
          <w:color w:val="000000" w:themeColor="text1"/>
        </w:rPr>
        <w:t>變更</w:t>
      </w:r>
      <w:r w:rsidRPr="00B15917">
        <w:rPr>
          <w:rFonts w:hint="eastAsia"/>
          <w:color w:val="000000" w:themeColor="text1"/>
        </w:rPr>
        <w:t>為乙種工業區，廠商</w:t>
      </w:r>
      <w:r w:rsidR="00DA7AF5" w:rsidRPr="00B15917">
        <w:rPr>
          <w:rFonts w:hint="eastAsia"/>
          <w:color w:val="000000" w:themeColor="text1"/>
        </w:rPr>
        <w:t>生產營運</w:t>
      </w:r>
      <w:r w:rsidRPr="00B15917">
        <w:rPr>
          <w:rFonts w:hint="eastAsia"/>
          <w:color w:val="000000" w:themeColor="text1"/>
        </w:rPr>
        <w:t>可能面臨相關規範及審查認定標準</w:t>
      </w:r>
      <w:r w:rsidR="00097055" w:rsidRPr="00B15917">
        <w:rPr>
          <w:rFonts w:hint="eastAsia"/>
          <w:color w:val="000000" w:themeColor="text1"/>
        </w:rPr>
        <w:t>等</w:t>
      </w:r>
      <w:r w:rsidR="006365F6" w:rsidRPr="00B15917">
        <w:rPr>
          <w:rFonts w:hint="eastAsia"/>
          <w:color w:val="000000" w:themeColor="text1"/>
        </w:rPr>
        <w:t>疑慮</w:t>
      </w:r>
      <w:r w:rsidR="00097055" w:rsidRPr="00B15917">
        <w:rPr>
          <w:rFonts w:hint="eastAsia"/>
          <w:color w:val="000000" w:themeColor="text1"/>
        </w:rPr>
        <w:t>事項，</w:t>
      </w:r>
      <w:r w:rsidR="006365F6" w:rsidRPr="00B15917">
        <w:rPr>
          <w:rFonts w:hint="eastAsia"/>
          <w:color w:val="000000" w:themeColor="text1"/>
        </w:rPr>
        <w:t>正式行文</w:t>
      </w:r>
      <w:r w:rsidRPr="00B15917">
        <w:rPr>
          <w:rFonts w:hint="eastAsia"/>
          <w:color w:val="000000" w:themeColor="text1"/>
        </w:rPr>
        <w:t>高雄市政府</w:t>
      </w:r>
      <w:r w:rsidR="006A4DC6" w:rsidRPr="00B15917">
        <w:rPr>
          <w:rFonts w:hint="eastAsia"/>
          <w:color w:val="000000" w:themeColor="text1"/>
        </w:rPr>
        <w:t>，請市府</w:t>
      </w:r>
      <w:r w:rsidRPr="00B15917">
        <w:rPr>
          <w:rFonts w:hint="eastAsia"/>
          <w:color w:val="000000" w:themeColor="text1"/>
        </w:rPr>
        <w:t>回應</w:t>
      </w:r>
      <w:r w:rsidR="001B665D" w:rsidRPr="00B15917">
        <w:rPr>
          <w:rFonts w:hint="eastAsia"/>
          <w:color w:val="000000" w:themeColor="text1"/>
        </w:rPr>
        <w:t>。</w:t>
      </w:r>
    </w:p>
    <w:p w:rsidR="005A32E6" w:rsidRPr="00B15917" w:rsidRDefault="00615823" w:rsidP="00500524">
      <w:pPr>
        <w:pStyle w:val="4"/>
        <w:rPr>
          <w:color w:val="000000" w:themeColor="text1"/>
        </w:rPr>
      </w:pPr>
      <w:r w:rsidRPr="00B15917">
        <w:rPr>
          <w:rFonts w:hint="eastAsia"/>
          <w:color w:val="000000" w:themeColor="text1"/>
        </w:rPr>
        <w:t>1</w:t>
      </w:r>
      <w:r w:rsidRPr="00B15917">
        <w:rPr>
          <w:color w:val="000000" w:themeColor="text1"/>
        </w:rPr>
        <w:t>11</w:t>
      </w:r>
      <w:r w:rsidRPr="00B15917">
        <w:rPr>
          <w:rFonts w:hint="eastAsia"/>
          <w:color w:val="000000" w:themeColor="text1"/>
        </w:rPr>
        <w:t>年7月2</w:t>
      </w:r>
      <w:r w:rsidRPr="00B15917">
        <w:rPr>
          <w:color w:val="000000" w:themeColor="text1"/>
        </w:rPr>
        <w:t>2</w:t>
      </w:r>
      <w:r w:rsidRPr="00B15917">
        <w:rPr>
          <w:rFonts w:hint="eastAsia"/>
          <w:color w:val="000000" w:themeColor="text1"/>
        </w:rPr>
        <w:t>日</w:t>
      </w:r>
      <w:r w:rsidR="001B665D" w:rsidRPr="00B15917">
        <w:rPr>
          <w:rFonts w:hint="eastAsia"/>
          <w:color w:val="000000" w:themeColor="text1"/>
        </w:rPr>
        <w:t>經濟</w:t>
      </w:r>
      <w:r w:rsidR="00312315" w:rsidRPr="00B15917">
        <w:rPr>
          <w:rFonts w:hint="eastAsia"/>
          <w:color w:val="000000" w:themeColor="text1"/>
        </w:rPr>
        <w:t>部</w:t>
      </w:r>
      <w:r>
        <w:rPr>
          <w:rFonts w:hint="eastAsia"/>
          <w:color w:val="000000" w:themeColor="text1"/>
        </w:rPr>
        <w:t>行文</w:t>
      </w:r>
      <w:r w:rsidR="00607FC8" w:rsidRPr="00B15917">
        <w:rPr>
          <w:rFonts w:hint="eastAsia"/>
          <w:color w:val="000000" w:themeColor="text1"/>
        </w:rPr>
        <w:t>高雄市政</w:t>
      </w:r>
      <w:r w:rsidR="002A42AF" w:rsidRPr="00B15917">
        <w:rPr>
          <w:rFonts w:hint="eastAsia"/>
          <w:color w:val="000000" w:themeColor="text1"/>
        </w:rPr>
        <w:t>府提出</w:t>
      </w:r>
      <w:r w:rsidR="00227E1E" w:rsidRPr="00B15917">
        <w:rPr>
          <w:rFonts w:hint="eastAsia"/>
          <w:color w:val="000000" w:themeColor="text1"/>
        </w:rPr>
        <w:t>就製程</w:t>
      </w:r>
      <w:r w:rsidR="005A32E6" w:rsidRPr="00B15917">
        <w:rPr>
          <w:rFonts w:hint="eastAsia"/>
          <w:color w:val="000000" w:themeColor="text1"/>
        </w:rPr>
        <w:t>及</w:t>
      </w:r>
      <w:r w:rsidR="00227E1E" w:rsidRPr="00B15917">
        <w:rPr>
          <w:rFonts w:hint="eastAsia"/>
          <w:color w:val="000000" w:themeColor="text1"/>
        </w:rPr>
        <w:t>設施或操作條件異動</w:t>
      </w:r>
      <w:r w:rsidR="005A32E6" w:rsidRPr="00B15917">
        <w:rPr>
          <w:rFonts w:hint="eastAsia"/>
          <w:color w:val="000000" w:themeColor="text1"/>
        </w:rPr>
        <w:t>、</w:t>
      </w:r>
      <w:r w:rsidR="00227E1E" w:rsidRPr="00B15917">
        <w:rPr>
          <w:rFonts w:hint="eastAsia"/>
          <w:color w:val="000000" w:themeColor="text1"/>
        </w:rPr>
        <w:t>新增化學品循環再生或精製純化裝置</w:t>
      </w:r>
      <w:r w:rsidR="005A32E6" w:rsidRPr="00B15917">
        <w:rPr>
          <w:rFonts w:hint="eastAsia"/>
          <w:color w:val="000000" w:themeColor="text1"/>
        </w:rPr>
        <w:t>、</w:t>
      </w:r>
      <w:r w:rsidR="00227E1E" w:rsidRPr="00B15917">
        <w:rPr>
          <w:rFonts w:hint="eastAsia"/>
          <w:color w:val="000000" w:themeColor="text1"/>
        </w:rPr>
        <w:t>進行高值化研發或試量產等為維持繼續營運可能發生</w:t>
      </w:r>
      <w:r w:rsidR="002A42AF" w:rsidRPr="00B15917">
        <w:rPr>
          <w:rFonts w:hint="eastAsia"/>
          <w:color w:val="000000" w:themeColor="text1"/>
        </w:rPr>
        <w:t>相關</w:t>
      </w:r>
      <w:r w:rsidR="00227E1E" w:rsidRPr="00B15917">
        <w:rPr>
          <w:rFonts w:hint="eastAsia"/>
          <w:color w:val="000000" w:themeColor="text1"/>
        </w:rPr>
        <w:t>情境</w:t>
      </w:r>
      <w:r w:rsidR="002A42AF" w:rsidRPr="00B15917">
        <w:rPr>
          <w:rFonts w:hint="eastAsia"/>
          <w:color w:val="000000" w:themeColor="text1"/>
        </w:rPr>
        <w:t>，請</w:t>
      </w:r>
      <w:r w:rsidR="00C67E71" w:rsidRPr="00B15917">
        <w:rPr>
          <w:rFonts w:hint="eastAsia"/>
          <w:color w:val="000000" w:themeColor="text1"/>
        </w:rPr>
        <w:t>高雄市政府</w:t>
      </w:r>
      <w:r w:rsidR="002A42AF" w:rsidRPr="00B15917">
        <w:rPr>
          <w:rFonts w:hint="eastAsia"/>
          <w:color w:val="000000" w:themeColor="text1"/>
        </w:rPr>
        <w:t>予以回應</w:t>
      </w:r>
      <w:r w:rsidR="00312315" w:rsidRPr="00B15917">
        <w:rPr>
          <w:rFonts w:hint="eastAsia"/>
          <w:color w:val="000000" w:themeColor="text1"/>
        </w:rPr>
        <w:t>，</w:t>
      </w:r>
      <w:r w:rsidR="00227E1E" w:rsidRPr="00B15917">
        <w:rPr>
          <w:rFonts w:hint="eastAsia"/>
          <w:color w:val="000000" w:themeColor="text1"/>
        </w:rPr>
        <w:t>經</w:t>
      </w:r>
      <w:r w:rsidR="00C67E71" w:rsidRPr="00B15917">
        <w:rPr>
          <w:rFonts w:hint="eastAsia"/>
          <w:color w:val="000000" w:themeColor="text1"/>
        </w:rPr>
        <w:t>高雄市政府</w:t>
      </w:r>
      <w:r w:rsidR="00227E1E" w:rsidRPr="00B15917">
        <w:rPr>
          <w:rFonts w:hint="eastAsia"/>
          <w:color w:val="000000" w:themeColor="text1"/>
        </w:rPr>
        <w:t>於1</w:t>
      </w:r>
      <w:r w:rsidR="00227E1E" w:rsidRPr="00B15917">
        <w:rPr>
          <w:color w:val="000000" w:themeColor="text1"/>
        </w:rPr>
        <w:t>11</w:t>
      </w:r>
      <w:r w:rsidR="00227E1E" w:rsidRPr="00B15917">
        <w:rPr>
          <w:rFonts w:hint="eastAsia"/>
          <w:color w:val="000000" w:themeColor="text1"/>
        </w:rPr>
        <w:t>年9月2日函復</w:t>
      </w:r>
      <w:r w:rsidR="006365F6" w:rsidRPr="00B15917">
        <w:rPr>
          <w:rFonts w:hint="eastAsia"/>
          <w:color w:val="000000" w:themeColor="text1"/>
        </w:rPr>
        <w:t>經濟部</w:t>
      </w:r>
      <w:r w:rsidR="0018124E" w:rsidRPr="00B15917">
        <w:rPr>
          <w:rFonts w:hint="eastAsia"/>
          <w:color w:val="000000" w:themeColor="text1"/>
        </w:rPr>
        <w:t>。</w:t>
      </w:r>
    </w:p>
    <w:p w:rsidR="00473207" w:rsidRDefault="00615823" w:rsidP="00500524">
      <w:pPr>
        <w:pStyle w:val="4"/>
        <w:rPr>
          <w:color w:val="000000" w:themeColor="text1"/>
        </w:rPr>
      </w:pPr>
      <w:r w:rsidRPr="00B15917">
        <w:rPr>
          <w:rFonts w:hint="eastAsia"/>
          <w:color w:val="000000" w:themeColor="text1"/>
        </w:rPr>
        <w:t>1</w:t>
      </w:r>
      <w:r w:rsidRPr="00B15917">
        <w:rPr>
          <w:color w:val="000000" w:themeColor="text1"/>
        </w:rPr>
        <w:t>11</w:t>
      </w:r>
      <w:r w:rsidRPr="00B15917">
        <w:rPr>
          <w:rFonts w:hint="eastAsia"/>
          <w:color w:val="000000" w:themeColor="text1"/>
        </w:rPr>
        <w:t>年9月2</w:t>
      </w:r>
      <w:r w:rsidRPr="00B15917">
        <w:rPr>
          <w:color w:val="000000" w:themeColor="text1"/>
        </w:rPr>
        <w:t>8</w:t>
      </w:r>
      <w:r w:rsidRPr="00B15917">
        <w:rPr>
          <w:rFonts w:hint="eastAsia"/>
          <w:color w:val="000000" w:themeColor="text1"/>
        </w:rPr>
        <w:t>日</w:t>
      </w:r>
      <w:r w:rsidR="00424D21" w:rsidRPr="00B15917">
        <w:rPr>
          <w:rFonts w:hint="eastAsia"/>
          <w:color w:val="000000" w:themeColor="text1"/>
        </w:rPr>
        <w:t>經濟部工業</w:t>
      </w:r>
      <w:r w:rsidR="006365F6" w:rsidRPr="00B15917">
        <w:rPr>
          <w:rFonts w:hint="eastAsia"/>
          <w:color w:val="000000" w:themeColor="text1"/>
        </w:rPr>
        <w:t>局</w:t>
      </w:r>
      <w:r>
        <w:rPr>
          <w:rFonts w:hint="eastAsia"/>
          <w:color w:val="000000" w:themeColor="text1"/>
        </w:rPr>
        <w:t>邀集高雄市政府及大社工業區廠商</w:t>
      </w:r>
      <w:r w:rsidR="00424D21" w:rsidRPr="00B15917">
        <w:rPr>
          <w:rFonts w:hint="eastAsia"/>
          <w:color w:val="000000" w:themeColor="text1"/>
        </w:rPr>
        <w:t>召開</w:t>
      </w:r>
      <w:r w:rsidR="00F22B89" w:rsidRPr="00B15917">
        <w:rPr>
          <w:rFonts w:hint="eastAsia"/>
          <w:color w:val="000000" w:themeColor="text1"/>
        </w:rPr>
        <w:t>「大社工業區變更為乙種工業區對石化產業之影響專案小組」第5次會議</w:t>
      </w:r>
      <w:r w:rsidR="001B2C49" w:rsidRPr="00B15917">
        <w:rPr>
          <w:rFonts w:hint="eastAsia"/>
          <w:color w:val="000000" w:themeColor="text1"/>
        </w:rPr>
        <w:t>，針對廠商各項疑慮及高雄市政府回應內容進行意見交流及討論。</w:t>
      </w:r>
    </w:p>
    <w:p w:rsidR="00D50368" w:rsidRDefault="00D50368" w:rsidP="005B0525">
      <w:pPr>
        <w:pStyle w:val="4"/>
        <w:rPr>
          <w:color w:val="000000" w:themeColor="text1"/>
        </w:rPr>
      </w:pPr>
      <w:r w:rsidRPr="008D3F59">
        <w:rPr>
          <w:rFonts w:hint="eastAsia"/>
          <w:color w:val="000000" w:themeColor="text1"/>
        </w:rPr>
        <w:t>111年10月19日經濟部</w:t>
      </w:r>
      <w:r w:rsidR="00566129" w:rsidRPr="008D3F59">
        <w:rPr>
          <w:rFonts w:hint="eastAsia"/>
          <w:color w:val="000000" w:themeColor="text1"/>
        </w:rPr>
        <w:t>表示</w:t>
      </w:r>
      <w:r w:rsidR="00CC2370" w:rsidRPr="008D3F59">
        <w:rPr>
          <w:rStyle w:val="aff"/>
          <w:color w:val="000000" w:themeColor="text1"/>
        </w:rPr>
        <w:footnoteReference w:id="9"/>
      </w:r>
      <w:r w:rsidR="00566129" w:rsidRPr="008D3F59">
        <w:rPr>
          <w:rFonts w:hint="eastAsia"/>
          <w:color w:val="000000" w:themeColor="text1"/>
        </w:rPr>
        <w:t>，</w:t>
      </w:r>
      <w:r w:rsidRPr="008D3F59">
        <w:rPr>
          <w:rFonts w:hint="eastAsia"/>
          <w:color w:val="000000" w:themeColor="text1"/>
        </w:rPr>
        <w:t>大社工業區若變更為乙種工業區，廠商</w:t>
      </w:r>
      <w:r w:rsidR="00566129" w:rsidRPr="008D3F59">
        <w:rPr>
          <w:rFonts w:hint="eastAsia"/>
          <w:color w:val="000000" w:themeColor="text1"/>
        </w:rPr>
        <w:t>若只能</w:t>
      </w:r>
      <w:r w:rsidRPr="008D3F59">
        <w:rPr>
          <w:rFonts w:hint="eastAsia"/>
          <w:color w:val="000000" w:themeColor="text1"/>
        </w:rPr>
        <w:t>就污染改善進行設備更新，無法對製程或產能進行優化，將逐漸失去競爭力最後還是要被迫關廠</w:t>
      </w:r>
      <w:r w:rsidR="00566129" w:rsidRPr="008D3F59">
        <w:rPr>
          <w:rFonts w:hint="eastAsia"/>
          <w:color w:val="000000" w:themeColor="text1"/>
        </w:rPr>
        <w:t>，</w:t>
      </w:r>
      <w:r w:rsidRPr="008D3F59">
        <w:rPr>
          <w:rFonts w:hint="eastAsia"/>
          <w:color w:val="000000" w:themeColor="text1"/>
        </w:rPr>
        <w:t>造成勞工失業，甚至造成供應鏈斷鏈風險。</w:t>
      </w:r>
    </w:p>
    <w:p w:rsidR="00712711" w:rsidRPr="0067706D" w:rsidRDefault="00EC41FD" w:rsidP="005B0525">
      <w:pPr>
        <w:pStyle w:val="4"/>
        <w:rPr>
          <w:color w:val="000000" w:themeColor="text1"/>
        </w:rPr>
      </w:pPr>
      <w:r w:rsidRPr="0067706D">
        <w:rPr>
          <w:rFonts w:hint="eastAsia"/>
          <w:color w:val="000000" w:themeColor="text1"/>
        </w:rPr>
        <w:t>1</w:t>
      </w:r>
      <w:r w:rsidRPr="0067706D">
        <w:rPr>
          <w:color w:val="000000" w:themeColor="text1"/>
        </w:rPr>
        <w:t>11</w:t>
      </w:r>
      <w:r w:rsidRPr="0067706D">
        <w:rPr>
          <w:rFonts w:hint="eastAsia"/>
          <w:color w:val="000000" w:themeColor="text1"/>
        </w:rPr>
        <w:t>年1</w:t>
      </w:r>
      <w:r w:rsidRPr="0067706D">
        <w:rPr>
          <w:color w:val="000000" w:themeColor="text1"/>
        </w:rPr>
        <w:t>0</w:t>
      </w:r>
      <w:r w:rsidRPr="0067706D">
        <w:rPr>
          <w:rFonts w:hint="eastAsia"/>
          <w:color w:val="000000" w:themeColor="text1"/>
        </w:rPr>
        <w:t>月2</w:t>
      </w:r>
      <w:r w:rsidRPr="0067706D">
        <w:rPr>
          <w:color w:val="000000" w:themeColor="text1"/>
        </w:rPr>
        <w:t>4</w:t>
      </w:r>
      <w:r w:rsidRPr="0067706D">
        <w:rPr>
          <w:rFonts w:hint="eastAsia"/>
          <w:color w:val="000000" w:themeColor="text1"/>
        </w:rPr>
        <w:t>日</w:t>
      </w:r>
      <w:r w:rsidR="001B2C49" w:rsidRPr="0067706D">
        <w:rPr>
          <w:rFonts w:hint="eastAsia"/>
          <w:color w:val="000000" w:themeColor="text1"/>
        </w:rPr>
        <w:t>經濟部彙整各方意見後研析，</w:t>
      </w:r>
      <w:r w:rsidR="00C0715B" w:rsidRPr="0067706D">
        <w:rPr>
          <w:rFonts w:hint="eastAsia"/>
          <w:color w:val="000000" w:themeColor="text1"/>
        </w:rPr>
        <w:t>對於大社工業區變更為乙種工業區，</w:t>
      </w:r>
      <w:r w:rsidR="004D0820">
        <w:rPr>
          <w:rFonts w:hint="eastAsia"/>
          <w:color w:val="000000" w:themeColor="text1"/>
        </w:rPr>
        <w:t>事涉數項產品乃</w:t>
      </w:r>
      <w:r w:rsidR="001B2C49" w:rsidRPr="0067706D">
        <w:rPr>
          <w:rFonts w:hint="eastAsia"/>
          <w:color w:val="000000" w:themeColor="text1"/>
        </w:rPr>
        <w:t>國內唯一廠商</w:t>
      </w:r>
      <w:r w:rsidR="00A040A9" w:rsidRPr="0067706D">
        <w:rPr>
          <w:rFonts w:hint="eastAsia"/>
          <w:color w:val="000000" w:themeColor="text1"/>
        </w:rPr>
        <w:t>生</w:t>
      </w:r>
      <w:r w:rsidR="001B2C49" w:rsidRPr="0067706D">
        <w:rPr>
          <w:rFonts w:hint="eastAsia"/>
          <w:color w:val="000000" w:themeColor="text1"/>
        </w:rPr>
        <w:t>產</w:t>
      </w:r>
      <w:r w:rsidR="000C6C9F">
        <w:rPr>
          <w:rFonts w:hint="eastAsia"/>
          <w:color w:val="000000" w:themeColor="text1"/>
        </w:rPr>
        <w:t>，</w:t>
      </w:r>
      <w:r w:rsidR="00A040A9">
        <w:rPr>
          <w:rFonts w:hint="eastAsia"/>
          <w:color w:val="000000" w:themeColor="text1"/>
        </w:rPr>
        <w:t>極</w:t>
      </w:r>
      <w:r w:rsidR="001B2C49" w:rsidRPr="0067706D">
        <w:rPr>
          <w:rFonts w:hint="eastAsia"/>
          <w:color w:val="000000" w:themeColor="text1"/>
        </w:rPr>
        <w:t>可能造成產業斷鏈及員工失業</w:t>
      </w:r>
      <w:r w:rsidR="00A040A9">
        <w:rPr>
          <w:rFonts w:hint="eastAsia"/>
          <w:color w:val="000000" w:themeColor="text1"/>
        </w:rPr>
        <w:t>之風險</w:t>
      </w:r>
      <w:r w:rsidR="001B2C49" w:rsidRPr="0067706D">
        <w:rPr>
          <w:rFonts w:hint="eastAsia"/>
          <w:color w:val="000000" w:themeColor="text1"/>
        </w:rPr>
        <w:t>，</w:t>
      </w:r>
      <w:r w:rsidR="000C1711" w:rsidRPr="0067706D">
        <w:rPr>
          <w:rFonts w:hint="eastAsia"/>
          <w:color w:val="000000" w:themeColor="text1"/>
        </w:rPr>
        <w:t>因此</w:t>
      </w:r>
      <w:r w:rsidR="004F3F09" w:rsidRPr="0067706D">
        <w:rPr>
          <w:rFonts w:hint="eastAsia"/>
          <w:color w:val="000000" w:themeColor="text1"/>
        </w:rPr>
        <w:t>經濟部</w:t>
      </w:r>
      <w:r w:rsidR="002C085A" w:rsidRPr="0067706D">
        <w:rPr>
          <w:rFonts w:hint="eastAsia"/>
          <w:color w:val="000000" w:themeColor="text1"/>
        </w:rPr>
        <w:t>向本院提出</w:t>
      </w:r>
      <w:r w:rsidR="004F3F09" w:rsidRPr="0067706D">
        <w:rPr>
          <w:rFonts w:hint="eastAsia"/>
          <w:color w:val="000000" w:themeColor="text1"/>
        </w:rPr>
        <w:t>建議</w:t>
      </w:r>
      <w:r w:rsidR="000556CE" w:rsidRPr="0067706D">
        <w:rPr>
          <w:rFonts w:hint="eastAsia"/>
          <w:color w:val="000000" w:themeColor="text1"/>
        </w:rPr>
        <w:t>高雄市政府</w:t>
      </w:r>
      <w:r w:rsidR="004F3F09" w:rsidRPr="0067706D">
        <w:rPr>
          <w:rFonts w:hint="eastAsia"/>
          <w:color w:val="000000" w:themeColor="text1"/>
        </w:rPr>
        <w:t>採取配套措施如下(詳表5</w:t>
      </w:r>
      <w:r w:rsidR="004F3F09" w:rsidRPr="0067706D">
        <w:rPr>
          <w:color w:val="000000" w:themeColor="text1"/>
        </w:rPr>
        <w:t>)</w:t>
      </w:r>
      <w:r w:rsidR="004F3F09" w:rsidRPr="0067706D">
        <w:rPr>
          <w:rFonts w:hint="eastAsia"/>
          <w:color w:val="000000" w:themeColor="text1"/>
        </w:rPr>
        <w:t>：</w:t>
      </w:r>
    </w:p>
    <w:p w:rsidR="004F3F09" w:rsidRPr="00B15917" w:rsidRDefault="004F3F09" w:rsidP="004F3F09">
      <w:pPr>
        <w:pStyle w:val="5"/>
        <w:rPr>
          <w:color w:val="000000" w:themeColor="text1"/>
        </w:rPr>
      </w:pPr>
      <w:r w:rsidRPr="00B15917">
        <w:rPr>
          <w:rFonts w:hint="eastAsia"/>
          <w:color w:val="000000" w:themeColor="text1"/>
        </w:rPr>
        <w:lastRenderedPageBreak/>
        <w:t>在空汙總量不增加、產能不增加但製程效能提升等前提下建議：</w:t>
      </w:r>
    </w:p>
    <w:p w:rsidR="004F3F09" w:rsidRPr="00B15917" w:rsidRDefault="004F3F09" w:rsidP="004F3F09">
      <w:pPr>
        <w:pStyle w:val="6"/>
        <w:rPr>
          <w:color w:val="000000" w:themeColor="text1"/>
        </w:rPr>
      </w:pPr>
      <w:r w:rsidRPr="00B15917">
        <w:rPr>
          <w:rFonts w:hint="eastAsia"/>
          <w:color w:val="000000" w:themeColor="text1"/>
        </w:rPr>
        <w:t>得允許廠商製程設備更新。</w:t>
      </w:r>
    </w:p>
    <w:p w:rsidR="004F3F09" w:rsidRPr="00B15917" w:rsidRDefault="004F3F09" w:rsidP="004F3F09">
      <w:pPr>
        <w:pStyle w:val="6"/>
        <w:rPr>
          <w:color w:val="000000" w:themeColor="text1"/>
        </w:rPr>
      </w:pPr>
      <w:r w:rsidRPr="00B15917">
        <w:rPr>
          <w:rFonts w:hint="eastAsia"/>
          <w:color w:val="000000" w:themeColor="text1"/>
        </w:rPr>
        <w:t>推行熱整合專案、製程設備節能減碳、汰換高碳排產線，符合政府推動之循環經濟及2050淨零碳排政策，得允許廠商製程設備更新。</w:t>
      </w:r>
    </w:p>
    <w:p w:rsidR="004F3F09" w:rsidRPr="00B15917" w:rsidRDefault="004F3F09" w:rsidP="004F3F09">
      <w:pPr>
        <w:pStyle w:val="6"/>
        <w:rPr>
          <w:color w:val="000000" w:themeColor="text1"/>
        </w:rPr>
      </w:pPr>
      <w:r w:rsidRPr="00B15917">
        <w:rPr>
          <w:rFonts w:hint="eastAsia"/>
          <w:color w:val="000000" w:themeColor="text1"/>
        </w:rPr>
        <w:t>因遭災害(如火災或地震)建築物損壞不得重建一節，但對國內唯一生產者，得允許廠商重建以避免產業斷鏈。</w:t>
      </w:r>
    </w:p>
    <w:p w:rsidR="004F3F09" w:rsidRPr="00B15917" w:rsidRDefault="004F3F09" w:rsidP="004F3F09">
      <w:pPr>
        <w:pStyle w:val="6"/>
        <w:rPr>
          <w:color w:val="000000" w:themeColor="text1"/>
        </w:rPr>
      </w:pPr>
      <w:r w:rsidRPr="00B15917">
        <w:rPr>
          <w:rFonts w:hint="eastAsia"/>
          <w:color w:val="000000" w:themeColor="text1"/>
        </w:rPr>
        <w:t>業者投入下游高附加價值產品或研發中心，得允許增設。</w:t>
      </w:r>
    </w:p>
    <w:p w:rsidR="004F3F09" w:rsidRPr="00B15917" w:rsidRDefault="004F3F09" w:rsidP="004F3F09">
      <w:pPr>
        <w:pStyle w:val="5"/>
        <w:rPr>
          <w:color w:val="000000" w:themeColor="text1"/>
        </w:rPr>
      </w:pPr>
      <w:r w:rsidRPr="00B15917">
        <w:rPr>
          <w:rFonts w:hint="eastAsia"/>
          <w:color w:val="000000" w:themeColor="text1"/>
        </w:rPr>
        <w:t>未降編前，廠商若從事乙種工業區相關容許使用或行業應予同意，另建議高雄市政府應做負面表列，避免認定上產生爭議，以利業者依循。</w:t>
      </w:r>
    </w:p>
    <w:p w:rsidR="00DC58F8" w:rsidRPr="00B15917" w:rsidRDefault="00DC58F8" w:rsidP="001D000C">
      <w:pPr>
        <w:pStyle w:val="5"/>
        <w:numPr>
          <w:ilvl w:val="0"/>
          <w:numId w:val="0"/>
        </w:numPr>
        <w:ind w:left="2041"/>
        <w:rPr>
          <w:color w:val="000000" w:themeColor="text1"/>
        </w:rPr>
        <w:sectPr w:rsidR="00DC58F8" w:rsidRPr="00B15917" w:rsidSect="00E5333A">
          <w:footerReference w:type="default" r:id="rId9"/>
          <w:pgSz w:w="11907" w:h="16840" w:code="9"/>
          <w:pgMar w:top="1701" w:right="1418" w:bottom="1418" w:left="1418" w:header="851" w:footer="851" w:gutter="227"/>
          <w:cols w:space="425"/>
          <w:docGrid w:type="linesAndChars" w:linePitch="457" w:charSpace="4127"/>
        </w:sectPr>
      </w:pPr>
    </w:p>
    <w:p w:rsidR="00DC58F8" w:rsidRPr="00B15917" w:rsidRDefault="004B0BD0" w:rsidP="00641E26">
      <w:pPr>
        <w:pStyle w:val="a3"/>
        <w:spacing w:before="0" w:after="240" w:line="400" w:lineRule="exact"/>
        <w:ind w:left="1560" w:rightChars="408" w:right="1388" w:hanging="153"/>
        <w:jc w:val="center"/>
        <w:rPr>
          <w:b/>
          <w:color w:val="000000" w:themeColor="text1"/>
        </w:rPr>
      </w:pPr>
      <w:r w:rsidRPr="00B15917">
        <w:rPr>
          <w:rFonts w:hint="eastAsia"/>
          <w:b/>
          <w:color w:val="000000" w:themeColor="text1"/>
        </w:rPr>
        <w:lastRenderedPageBreak/>
        <w:t>經濟部、高雄市政府及大社工業區廠商對</w:t>
      </w:r>
      <w:r w:rsidR="00DC58F8" w:rsidRPr="00B15917">
        <w:rPr>
          <w:rFonts w:hint="eastAsia"/>
          <w:b/>
          <w:color w:val="000000" w:themeColor="text1"/>
        </w:rPr>
        <w:t>大社工業區變更為乙種工業區後區內廠商可能面臨設備製程及下游產業之影響意見表</w:t>
      </w:r>
    </w:p>
    <w:tbl>
      <w:tblPr>
        <w:tblStyle w:val="93"/>
        <w:tblW w:w="15197" w:type="dxa"/>
        <w:tblInd w:w="-572" w:type="dxa"/>
        <w:tblLook w:val="04A0" w:firstRow="1" w:lastRow="0" w:firstColumn="1" w:lastColumn="0" w:noHBand="0" w:noVBand="1"/>
      </w:tblPr>
      <w:tblGrid>
        <w:gridCol w:w="567"/>
        <w:gridCol w:w="1135"/>
        <w:gridCol w:w="2693"/>
        <w:gridCol w:w="2784"/>
        <w:gridCol w:w="2490"/>
        <w:gridCol w:w="2551"/>
        <w:gridCol w:w="2977"/>
      </w:tblGrid>
      <w:tr w:rsidR="00BB5745" w:rsidRPr="00B15917" w:rsidTr="00DC58F8">
        <w:trPr>
          <w:trHeight w:val="7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t>項次</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EE696B">
            <w:pPr>
              <w:overflowPunct/>
              <w:autoSpaceDE/>
              <w:autoSpaceDN/>
              <w:snapToGrid w:val="0"/>
              <w:spacing w:line="300" w:lineRule="exact"/>
              <w:rPr>
                <w:rFonts w:hAnsi="標楷體"/>
                <w:color w:val="000000" w:themeColor="text1"/>
                <w:spacing w:val="-10"/>
                <w:sz w:val="24"/>
                <w:szCs w:val="24"/>
              </w:rPr>
            </w:pPr>
            <w:r w:rsidRPr="00B15917">
              <w:rPr>
                <w:rFonts w:hAnsi="標楷體"/>
                <w:color w:val="000000" w:themeColor="text1"/>
                <w:spacing w:val="-10"/>
                <w:sz w:val="24"/>
                <w:szCs w:val="24"/>
              </w:rPr>
              <w:t>廠商未來為維持繼續營運之可能發生情境(111.7.22</w:t>
            </w:r>
            <w:r w:rsidRPr="00B15917">
              <w:rPr>
                <w:rFonts w:hAnsi="標楷體" w:hint="eastAsia"/>
                <w:color w:val="000000" w:themeColor="text1"/>
                <w:spacing w:val="-10"/>
                <w:sz w:val="24"/>
                <w:szCs w:val="24"/>
              </w:rPr>
              <w:t>經濟部</w:t>
            </w:r>
            <w:r w:rsidRPr="00B15917">
              <w:rPr>
                <w:rFonts w:hAnsi="標楷體"/>
                <w:color w:val="000000" w:themeColor="text1"/>
                <w:spacing w:val="-10"/>
                <w:sz w:val="24"/>
                <w:szCs w:val="24"/>
              </w:rPr>
              <w:t>整理業者意見函詢高雄市政府)</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color w:val="000000" w:themeColor="text1"/>
                <w:spacing w:val="-10"/>
                <w:sz w:val="24"/>
                <w:szCs w:val="24"/>
              </w:rPr>
              <w:t>高雄市政府回應</w:t>
            </w:r>
          </w:p>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color w:val="000000" w:themeColor="text1"/>
                <w:spacing w:val="-10"/>
                <w:sz w:val="24"/>
                <w:szCs w:val="24"/>
              </w:rPr>
              <w:t>(111.9.2函</w:t>
            </w:r>
            <w:r w:rsidRPr="00B15917">
              <w:rPr>
                <w:rFonts w:hAnsi="標楷體" w:hint="eastAsia"/>
                <w:color w:val="000000" w:themeColor="text1"/>
                <w:spacing w:val="-10"/>
                <w:sz w:val="24"/>
                <w:szCs w:val="24"/>
              </w:rPr>
              <w:t>復</w:t>
            </w:r>
            <w:r w:rsidR="00A671C0" w:rsidRPr="00B15917">
              <w:rPr>
                <w:rFonts w:hAnsi="標楷體" w:hint="eastAsia"/>
                <w:color w:val="000000" w:themeColor="text1"/>
                <w:spacing w:val="-10"/>
                <w:sz w:val="24"/>
                <w:szCs w:val="24"/>
              </w:rPr>
              <w:t>經濟部</w:t>
            </w:r>
            <w:r w:rsidRPr="00B15917">
              <w:rPr>
                <w:rFonts w:hAnsi="標楷體"/>
                <w:color w:val="000000" w:themeColor="text1"/>
                <w:spacing w:val="-10"/>
                <w:sz w:val="24"/>
                <w:szCs w:val="24"/>
              </w:rPr>
              <w:t>工業局)</w:t>
            </w:r>
          </w:p>
        </w:tc>
        <w:tc>
          <w:tcPr>
            <w:tcW w:w="504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t>廠商回應高</w:t>
            </w:r>
            <w:r w:rsidR="00A671C0" w:rsidRPr="00B15917">
              <w:rPr>
                <w:rFonts w:hAnsi="標楷體" w:hint="eastAsia"/>
                <w:color w:val="000000" w:themeColor="text1"/>
                <w:spacing w:val="-10"/>
                <w:sz w:val="24"/>
                <w:szCs w:val="24"/>
              </w:rPr>
              <w:t>雄</w:t>
            </w:r>
            <w:r w:rsidRPr="00B15917">
              <w:rPr>
                <w:rFonts w:hAnsi="標楷體" w:hint="eastAsia"/>
                <w:color w:val="000000" w:themeColor="text1"/>
                <w:spacing w:val="-10"/>
                <w:sz w:val="24"/>
                <w:szCs w:val="24"/>
              </w:rPr>
              <w:t>市</w:t>
            </w:r>
            <w:r w:rsidR="00A671C0" w:rsidRPr="00B15917">
              <w:rPr>
                <w:rFonts w:hAnsi="標楷體" w:hint="eastAsia"/>
                <w:color w:val="000000" w:themeColor="text1"/>
                <w:spacing w:val="-10"/>
                <w:sz w:val="24"/>
                <w:szCs w:val="24"/>
              </w:rPr>
              <w:t>政</w:t>
            </w:r>
            <w:r w:rsidRPr="00B15917">
              <w:rPr>
                <w:rFonts w:hAnsi="標楷體" w:hint="eastAsia"/>
                <w:color w:val="000000" w:themeColor="text1"/>
                <w:spacing w:val="-10"/>
                <w:sz w:val="24"/>
                <w:szCs w:val="24"/>
              </w:rPr>
              <w:t>府意見(111.9.28會議)</w:t>
            </w:r>
          </w:p>
        </w:tc>
        <w:tc>
          <w:tcPr>
            <w:tcW w:w="2977" w:type="dxa"/>
            <w:vMerge w:val="restart"/>
            <w:tcBorders>
              <w:lef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color w:val="000000" w:themeColor="text1"/>
                <w:spacing w:val="-10"/>
                <w:sz w:val="24"/>
                <w:szCs w:val="24"/>
              </w:rPr>
              <w:t>經濟部意見</w:t>
            </w:r>
          </w:p>
        </w:tc>
      </w:tr>
      <w:tr w:rsidR="00BB5745" w:rsidRPr="00B15917" w:rsidTr="00DC58F8">
        <w:trPr>
          <w:trHeight w:val="168"/>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382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27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t>對廠內現有製程及設備之影響</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t>若造成產業斷鏈對下游產業(客戶)之影響</w:t>
            </w:r>
          </w:p>
        </w:tc>
        <w:tc>
          <w:tcPr>
            <w:tcW w:w="2977" w:type="dxa"/>
            <w:vMerge/>
            <w:tcBorders>
              <w:left w:val="single" w:sz="4" w:space="0" w:color="auto"/>
            </w:tcBorders>
            <w:shd w:val="clear" w:color="auto" w:fill="auto"/>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r>
      <w:tr w:rsidR="00BB5745" w:rsidRPr="00B15917" w:rsidTr="00DC58F8">
        <w:trPr>
          <w:trHeight w:val="728"/>
        </w:trPr>
        <w:tc>
          <w:tcPr>
            <w:tcW w:w="567" w:type="dxa"/>
            <w:vMerge w:val="restart"/>
            <w:tcBorders>
              <w:top w:val="single" w:sz="4" w:space="0" w:color="auto"/>
            </w:tcBorders>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t>一</w:t>
            </w:r>
          </w:p>
        </w:tc>
        <w:tc>
          <w:tcPr>
            <w:tcW w:w="1135" w:type="dxa"/>
            <w:vMerge w:val="restart"/>
            <w:tcBorders>
              <w:top w:val="single" w:sz="4" w:space="0" w:color="auto"/>
            </w:tcBorders>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color w:val="000000" w:themeColor="text1"/>
                <w:spacing w:val="-10"/>
                <w:sz w:val="24"/>
                <w:szCs w:val="24"/>
              </w:rPr>
              <w:t>製程、設施或操作條件異動</w:t>
            </w:r>
          </w:p>
        </w:tc>
        <w:tc>
          <w:tcPr>
            <w:tcW w:w="2693" w:type="dxa"/>
            <w:tcBorders>
              <w:top w:val="single" w:sz="4" w:space="0" w:color="auto"/>
            </w:tcBorders>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(1)</w:t>
            </w:r>
            <w:r w:rsidRPr="00B15917">
              <w:rPr>
                <w:rFonts w:hAnsi="標楷體" w:hint="eastAsia"/>
                <w:color w:val="000000" w:themeColor="text1"/>
                <w:spacing w:val="-10"/>
                <w:sz w:val="24"/>
                <w:szCs w:val="24"/>
              </w:rPr>
              <w:t>原有</w:t>
            </w:r>
            <w:r w:rsidRPr="00B15917">
              <w:rPr>
                <w:rFonts w:hAnsi="標楷體"/>
                <w:color w:val="000000" w:themeColor="text1"/>
                <w:spacing w:val="-10"/>
                <w:sz w:val="24"/>
                <w:szCs w:val="24"/>
              </w:rPr>
              <w:t>固定</w:t>
            </w:r>
            <w:r w:rsidRPr="00B15917">
              <w:rPr>
                <w:rFonts w:hAnsi="標楷體" w:hint="eastAsia"/>
                <w:color w:val="000000" w:themeColor="text1"/>
                <w:spacing w:val="-10"/>
                <w:sz w:val="24"/>
                <w:szCs w:val="24"/>
              </w:rPr>
              <w:t>污</w:t>
            </w:r>
            <w:r w:rsidRPr="00B15917">
              <w:rPr>
                <w:rFonts w:hAnsi="標楷體"/>
                <w:color w:val="000000" w:themeColor="text1"/>
                <w:spacing w:val="-10"/>
                <w:sz w:val="24"/>
                <w:szCs w:val="24"/>
              </w:rPr>
              <w:t>染源設置操作及燃料使用許可證到期換發時，擬維持或提升產品之產能利用率。</w:t>
            </w:r>
          </w:p>
        </w:tc>
        <w:tc>
          <w:tcPr>
            <w:tcW w:w="2784" w:type="dxa"/>
            <w:tcBorders>
              <w:top w:val="single" w:sz="4" w:space="0" w:color="auto"/>
            </w:tcBorders>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既有製程操作許可證有效期限屆滿，於不增加設備且未有任何變更行為前提下，符合都市計畫法高雄市施行細則(下稱</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)第19條規定，經本府環保局依空氣汙染防制法審查核准展延及許可有效期限。</w:t>
            </w:r>
          </w:p>
        </w:tc>
        <w:tc>
          <w:tcPr>
            <w:tcW w:w="2490" w:type="dxa"/>
            <w:tcBorders>
              <w:top w:val="single" w:sz="4" w:space="0" w:color="auto"/>
            </w:tcBorders>
            <w:vAlign w:val="center"/>
          </w:tcPr>
          <w:p w:rsidR="00DC58F8" w:rsidRPr="00B15917" w:rsidRDefault="00DC58F8" w:rsidP="00A51F42">
            <w:pPr>
              <w:numPr>
                <w:ilvl w:val="0"/>
                <w:numId w:val="22"/>
              </w:numPr>
              <w:overflowPunct/>
              <w:autoSpaceDE/>
              <w:autoSpaceDN/>
              <w:snapToGrid w:val="0"/>
              <w:spacing w:line="300" w:lineRule="exact"/>
              <w:ind w:left="259" w:hanging="331"/>
              <w:jc w:val="left"/>
              <w:rPr>
                <w:rFonts w:hAnsi="標楷體"/>
                <w:color w:val="000000" w:themeColor="text1"/>
                <w:spacing w:val="-10"/>
                <w:sz w:val="24"/>
                <w:szCs w:val="24"/>
              </w:rPr>
            </w:pPr>
            <w:r w:rsidRPr="00B15917">
              <w:rPr>
                <w:rFonts w:hAnsi="標楷體" w:hint="eastAsia"/>
                <w:color w:val="000000" w:themeColor="text1"/>
                <w:spacing w:val="-10"/>
                <w:sz w:val="24"/>
                <w:szCs w:val="24"/>
              </w:rPr>
              <w:t>市府不同意現有製程增加或變更設備，無法提升產能利用率。</w:t>
            </w:r>
          </w:p>
          <w:p w:rsidR="00DC58F8" w:rsidRPr="00B15917" w:rsidRDefault="00DC58F8" w:rsidP="00A51F42">
            <w:pPr>
              <w:numPr>
                <w:ilvl w:val="0"/>
                <w:numId w:val="22"/>
              </w:numPr>
              <w:overflowPunct/>
              <w:autoSpaceDE/>
              <w:autoSpaceDN/>
              <w:snapToGrid w:val="0"/>
              <w:spacing w:line="300" w:lineRule="exact"/>
              <w:ind w:left="259" w:hanging="331"/>
              <w:jc w:val="left"/>
              <w:rPr>
                <w:rFonts w:hAnsi="標楷體"/>
                <w:color w:val="000000" w:themeColor="text1"/>
                <w:spacing w:val="-10"/>
                <w:sz w:val="24"/>
                <w:szCs w:val="24"/>
              </w:rPr>
            </w:pPr>
            <w:r w:rsidRPr="00B15917">
              <w:rPr>
                <w:rFonts w:hAnsi="標楷體" w:hint="eastAsia"/>
                <w:color w:val="000000" w:themeColor="text1"/>
                <w:spacing w:val="-10"/>
                <w:sz w:val="24"/>
                <w:szCs w:val="24"/>
              </w:rPr>
              <w:t>應該在符合空污總量管制規定下，若不增加汙染量應同意增加產能。</w:t>
            </w:r>
          </w:p>
          <w:p w:rsidR="00DC58F8" w:rsidRPr="00B15917" w:rsidRDefault="00DC58F8" w:rsidP="00A51F42">
            <w:pPr>
              <w:numPr>
                <w:ilvl w:val="0"/>
                <w:numId w:val="22"/>
              </w:numPr>
              <w:overflowPunct/>
              <w:autoSpaceDE/>
              <w:autoSpaceDN/>
              <w:snapToGrid w:val="0"/>
              <w:spacing w:line="300" w:lineRule="exact"/>
              <w:ind w:left="259" w:hanging="331"/>
              <w:jc w:val="left"/>
              <w:rPr>
                <w:rFonts w:hAnsi="標楷體"/>
                <w:color w:val="000000" w:themeColor="text1"/>
                <w:spacing w:val="-10"/>
                <w:sz w:val="24"/>
                <w:szCs w:val="24"/>
              </w:rPr>
            </w:pPr>
            <w:r w:rsidRPr="00B15917">
              <w:rPr>
                <w:rFonts w:hAnsi="標楷體" w:hint="eastAsia"/>
                <w:color w:val="000000" w:themeColor="text1"/>
                <w:spacing w:val="-10"/>
                <w:sz w:val="24"/>
                <w:szCs w:val="24"/>
              </w:rPr>
              <w:t>無論甲種或乙種容許項目，在審查之後沒有工安疑慮的應同意廠商進行設備和製程改善。</w:t>
            </w:r>
          </w:p>
          <w:p w:rsidR="00DC58F8" w:rsidRPr="00B15917" w:rsidRDefault="00DC58F8" w:rsidP="00A51F42">
            <w:pPr>
              <w:numPr>
                <w:ilvl w:val="0"/>
                <w:numId w:val="22"/>
              </w:numPr>
              <w:overflowPunct/>
              <w:autoSpaceDE/>
              <w:autoSpaceDN/>
              <w:snapToGrid w:val="0"/>
              <w:spacing w:line="300" w:lineRule="exact"/>
              <w:ind w:left="259" w:hanging="331"/>
              <w:jc w:val="left"/>
              <w:rPr>
                <w:rFonts w:hAnsi="標楷體"/>
                <w:color w:val="000000" w:themeColor="text1"/>
                <w:spacing w:val="-10"/>
                <w:sz w:val="24"/>
                <w:szCs w:val="24"/>
              </w:rPr>
            </w:pPr>
            <w:r w:rsidRPr="00B15917">
              <w:rPr>
                <w:rFonts w:hAnsi="標楷體" w:hint="eastAsia"/>
                <w:color w:val="000000" w:themeColor="text1"/>
                <w:spacing w:val="-10"/>
                <w:sz w:val="24"/>
                <w:szCs w:val="24"/>
              </w:rPr>
              <w:t>長期無法提高提升產品之產能利用率，造成競爭力衰退。</w:t>
            </w:r>
          </w:p>
        </w:tc>
        <w:tc>
          <w:tcPr>
            <w:tcW w:w="2551" w:type="dxa"/>
            <w:tcBorders>
              <w:top w:val="single" w:sz="4" w:space="0" w:color="auto"/>
            </w:tcBorders>
          </w:tcPr>
          <w:p w:rsidR="00DC58F8" w:rsidRPr="00B15917" w:rsidRDefault="00DC58F8" w:rsidP="00A51F42">
            <w:pPr>
              <w:numPr>
                <w:ilvl w:val="0"/>
                <w:numId w:val="21"/>
              </w:numPr>
              <w:overflowPunct/>
              <w:autoSpaceDE/>
              <w:autoSpaceDN/>
              <w:snapToGrid w:val="0"/>
              <w:spacing w:line="300" w:lineRule="exact"/>
              <w:ind w:left="243" w:hanging="243"/>
              <w:jc w:val="left"/>
              <w:rPr>
                <w:rFonts w:hAnsi="標楷體"/>
                <w:color w:val="000000" w:themeColor="text1"/>
                <w:spacing w:val="-10"/>
                <w:sz w:val="24"/>
                <w:szCs w:val="24"/>
              </w:rPr>
            </w:pPr>
            <w:r w:rsidRPr="00B15917">
              <w:rPr>
                <w:rFonts w:hAnsi="標楷體" w:hint="eastAsia"/>
                <w:color w:val="000000" w:themeColor="text1"/>
                <w:spacing w:val="-10"/>
                <w:sz w:val="24"/>
                <w:szCs w:val="24"/>
              </w:rPr>
              <w:t>台灣的石化業限制若持續加嚴，恐加速產業外移。</w:t>
            </w:r>
          </w:p>
          <w:p w:rsidR="00DC58F8" w:rsidRPr="00B15917" w:rsidRDefault="00DC58F8" w:rsidP="00A51F42">
            <w:pPr>
              <w:numPr>
                <w:ilvl w:val="0"/>
                <w:numId w:val="21"/>
              </w:numPr>
              <w:overflowPunct/>
              <w:autoSpaceDE/>
              <w:autoSpaceDN/>
              <w:snapToGrid w:val="0"/>
              <w:spacing w:line="300" w:lineRule="exact"/>
              <w:ind w:left="243" w:hanging="243"/>
              <w:jc w:val="left"/>
              <w:rPr>
                <w:rFonts w:hAnsi="標楷體"/>
                <w:color w:val="000000" w:themeColor="text1"/>
                <w:spacing w:val="-10"/>
                <w:sz w:val="24"/>
                <w:szCs w:val="24"/>
              </w:rPr>
            </w:pPr>
            <w:r w:rsidRPr="00B15917">
              <w:rPr>
                <w:rFonts w:hAnsi="標楷體" w:hint="eastAsia"/>
                <w:color w:val="000000" w:themeColor="text1"/>
                <w:spacing w:val="-10"/>
                <w:sz w:val="24"/>
                <w:szCs w:val="24"/>
              </w:rPr>
              <w:t>產業鏈不是只有下游工廠受影響，上游工廠也會受影響，中油/台塑/長春是石化上游原料供應，大社廠商多是中間原料，一旦斷鏈，影響的不是只有石化產業，而是整個民生化工業。</w:t>
            </w:r>
          </w:p>
        </w:tc>
        <w:tc>
          <w:tcPr>
            <w:tcW w:w="2977" w:type="dxa"/>
          </w:tcPr>
          <w:p w:rsidR="00DC58F8" w:rsidRPr="00B15917" w:rsidRDefault="00DC58F8" w:rsidP="00A51F42">
            <w:pPr>
              <w:numPr>
                <w:ilvl w:val="0"/>
                <w:numId w:val="24"/>
              </w:numPr>
              <w:overflowPunct/>
              <w:autoSpaceDE/>
              <w:autoSpaceDN/>
              <w:snapToGrid w:val="0"/>
              <w:spacing w:line="300" w:lineRule="exact"/>
              <w:ind w:left="322" w:hanging="322"/>
              <w:jc w:val="left"/>
              <w:rPr>
                <w:rFonts w:hAnsi="標楷體"/>
                <w:color w:val="000000" w:themeColor="text1"/>
                <w:spacing w:val="-10"/>
                <w:sz w:val="24"/>
                <w:szCs w:val="24"/>
              </w:rPr>
            </w:pPr>
            <w:r w:rsidRPr="00B15917">
              <w:rPr>
                <w:rFonts w:hAnsi="標楷體" w:hint="eastAsia"/>
                <w:color w:val="000000" w:themeColor="text1"/>
                <w:spacing w:val="-10"/>
                <w:sz w:val="24"/>
                <w:szCs w:val="24"/>
              </w:rPr>
              <w:t>部分廠商為國內唯一生產(如</w:t>
            </w:r>
            <w:r w:rsidRPr="00B15917">
              <w:rPr>
                <w:rFonts w:hAnsi="標楷體"/>
                <w:color w:val="000000" w:themeColor="text1"/>
                <w:spacing w:val="-10"/>
                <w:sz w:val="24"/>
                <w:szCs w:val="24"/>
              </w:rPr>
              <w:t>台橡之苯乙烯丁二烯橡膠(SBR)、國喬之尼龍66、大連之醋酸乙烯酯(VAM)、</w:t>
            </w:r>
            <w:r w:rsidRPr="00B15917">
              <w:rPr>
                <w:rFonts w:hAnsi="標楷體" w:hint="eastAsia"/>
                <w:color w:val="000000" w:themeColor="text1"/>
                <w:spacing w:val="-10"/>
                <w:sz w:val="24"/>
                <w:szCs w:val="24"/>
              </w:rPr>
              <w:t>元際之EDTA、氰酸等產品)，若不允許則將使國內產業鏈斷鏈，將影響產值約935億元及就業人數約1417人。</w:t>
            </w:r>
          </w:p>
          <w:p w:rsidR="00DC58F8" w:rsidRPr="00B15917" w:rsidRDefault="00DC58F8" w:rsidP="00A51F42">
            <w:pPr>
              <w:numPr>
                <w:ilvl w:val="0"/>
                <w:numId w:val="24"/>
              </w:numPr>
              <w:overflowPunct/>
              <w:autoSpaceDE/>
              <w:autoSpaceDN/>
              <w:snapToGrid w:val="0"/>
              <w:spacing w:line="300" w:lineRule="exact"/>
              <w:ind w:left="322" w:hanging="322"/>
              <w:jc w:val="left"/>
              <w:rPr>
                <w:rFonts w:hAnsi="標楷體"/>
                <w:color w:val="000000" w:themeColor="text1"/>
                <w:spacing w:val="-10"/>
                <w:sz w:val="24"/>
                <w:szCs w:val="24"/>
              </w:rPr>
            </w:pPr>
            <w:r w:rsidRPr="00B15917">
              <w:rPr>
                <w:rFonts w:hAnsi="標楷體" w:hint="eastAsia"/>
                <w:color w:val="000000" w:themeColor="text1"/>
                <w:spacing w:val="-10"/>
                <w:sz w:val="24"/>
                <w:szCs w:val="24"/>
              </w:rPr>
              <w:t>建議有條件之情況下(例如空汙總量不增加、產能不增加但製程效能提升)，得允許辦理。</w:t>
            </w:r>
          </w:p>
        </w:tc>
      </w:tr>
      <w:tr w:rsidR="00BB5745" w:rsidRPr="00B15917" w:rsidTr="00DC58F8">
        <w:trPr>
          <w:trHeight w:val="728"/>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(2)</w:t>
            </w:r>
            <w:r w:rsidRPr="00B15917">
              <w:rPr>
                <w:rFonts w:hAnsi="標楷體" w:hint="eastAsia"/>
                <w:color w:val="000000" w:themeColor="text1"/>
                <w:spacing w:val="-10"/>
                <w:sz w:val="24"/>
                <w:szCs w:val="24"/>
              </w:rPr>
              <w:t>現有製程無論環保許可證</w:t>
            </w: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消防</w:t>
            </w: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建雜照等所有核可證照，均可合法使用及辦理相關展延核可程序</w:t>
            </w:r>
          </w:p>
        </w:tc>
        <w:tc>
          <w:tcPr>
            <w:tcW w:w="2784"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既有製程環保許可證展延同上意見內容，倘涉及消防安全設備變更時，應依法委託消防專技人員辦理會審(勘)事宜。另現</w:t>
            </w:r>
            <w:r w:rsidRPr="00B15917">
              <w:rPr>
                <w:rFonts w:hAnsi="標楷體" w:hint="eastAsia"/>
                <w:color w:val="000000" w:themeColor="text1"/>
                <w:spacing w:val="-10"/>
                <w:sz w:val="24"/>
                <w:szCs w:val="24"/>
              </w:rPr>
              <w:lastRenderedPageBreak/>
              <w:t>有建物、雜項工作物之使用執照，並無期限限定。</w:t>
            </w: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同上</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同上</w:t>
            </w:r>
          </w:p>
        </w:tc>
        <w:tc>
          <w:tcPr>
            <w:tcW w:w="2977"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同上</w:t>
            </w:r>
          </w:p>
        </w:tc>
      </w:tr>
      <w:tr w:rsidR="00BB5745" w:rsidRPr="00B15917" w:rsidTr="00DC58F8">
        <w:trPr>
          <w:trHeight w:val="308"/>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3</w:t>
            </w:r>
            <w:r w:rsidRPr="00B15917">
              <w:rPr>
                <w:rFonts w:hAnsi="標楷體"/>
                <w:color w:val="000000" w:themeColor="text1"/>
                <w:spacing w:val="-10"/>
                <w:sz w:val="24"/>
                <w:szCs w:val="24"/>
              </w:rPr>
              <w:t>)為配合</w:t>
            </w:r>
            <w:r w:rsidRPr="00B15917">
              <w:rPr>
                <w:rFonts w:hAnsi="標楷體" w:hint="eastAsia"/>
                <w:color w:val="000000" w:themeColor="text1"/>
                <w:spacing w:val="-10"/>
                <w:sz w:val="24"/>
                <w:szCs w:val="24"/>
              </w:rPr>
              <w:t>原</w:t>
            </w:r>
            <w:r w:rsidRPr="00B15917">
              <w:rPr>
                <w:rFonts w:hAnsi="標楷體"/>
                <w:color w:val="000000" w:themeColor="text1"/>
                <w:spacing w:val="-10"/>
                <w:sz w:val="24"/>
                <w:szCs w:val="24"/>
              </w:rPr>
              <w:t>生產營運，擬增設</w:t>
            </w:r>
            <w:r w:rsidRPr="00B15917">
              <w:rPr>
                <w:rFonts w:hAnsi="標楷體" w:hint="eastAsia"/>
                <w:color w:val="000000" w:themeColor="text1"/>
                <w:spacing w:val="-10"/>
                <w:sz w:val="24"/>
                <w:szCs w:val="24"/>
              </w:rPr>
              <w:t>防治污染相關設備，如</w:t>
            </w:r>
            <w:r w:rsidRPr="00B15917">
              <w:rPr>
                <w:rFonts w:hAnsi="標楷體"/>
                <w:color w:val="000000" w:themeColor="text1"/>
                <w:spacing w:val="-10"/>
                <w:sz w:val="24"/>
                <w:szCs w:val="24"/>
              </w:rPr>
              <w:t>污泥脫水設備，其有利於減少相關運送成本，並對環境改善有所助益。</w:t>
            </w:r>
          </w:p>
        </w:tc>
        <w:tc>
          <w:tcPr>
            <w:tcW w:w="2784"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增設防治設備屬防治污染行為，符合</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第19條但書規定，可依規定辦理操作許可證異動申請。</w:t>
            </w: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無</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無</w:t>
            </w:r>
          </w:p>
        </w:tc>
        <w:tc>
          <w:tcPr>
            <w:tcW w:w="2977" w:type="dxa"/>
          </w:tcPr>
          <w:p w:rsidR="00DC58F8" w:rsidRPr="00B15917" w:rsidRDefault="00A671C0"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經濟部</w:t>
            </w:r>
            <w:r w:rsidR="00DC58F8" w:rsidRPr="00B15917">
              <w:rPr>
                <w:rFonts w:hAnsi="標楷體" w:hint="eastAsia"/>
                <w:color w:val="000000" w:themeColor="text1"/>
                <w:spacing w:val="-10"/>
                <w:sz w:val="24"/>
                <w:szCs w:val="24"/>
              </w:rPr>
              <w:t>無意見。</w:t>
            </w:r>
          </w:p>
        </w:tc>
      </w:tr>
      <w:tr w:rsidR="00BB5745" w:rsidRPr="00B15917" w:rsidTr="00DC58F8">
        <w:trPr>
          <w:trHeight w:val="729"/>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4</w:t>
            </w:r>
            <w:r w:rsidRPr="00B15917">
              <w:rPr>
                <w:rFonts w:hAnsi="標楷體"/>
                <w:color w:val="000000" w:themeColor="text1"/>
                <w:spacing w:val="-10"/>
                <w:sz w:val="24"/>
                <w:szCs w:val="24"/>
              </w:rPr>
              <w:t>)為改善</w:t>
            </w:r>
            <w:r w:rsidRPr="00B15917">
              <w:rPr>
                <w:rFonts w:hAnsi="標楷體" w:hint="eastAsia"/>
                <w:color w:val="000000" w:themeColor="text1"/>
                <w:spacing w:val="-10"/>
                <w:sz w:val="24"/>
                <w:szCs w:val="24"/>
              </w:rPr>
              <w:t>原</w:t>
            </w:r>
            <w:r w:rsidRPr="00B15917">
              <w:rPr>
                <w:rFonts w:hAnsi="標楷體"/>
                <w:color w:val="000000" w:themeColor="text1"/>
                <w:spacing w:val="-10"/>
                <w:sz w:val="24"/>
                <w:szCs w:val="24"/>
              </w:rPr>
              <w:t>製程提高生產效能，並達到節水節能目的，擬變更觸媒種類，涉及設備汰舊換新，並需新建設備架台及控制室。</w:t>
            </w:r>
          </w:p>
        </w:tc>
        <w:tc>
          <w:tcPr>
            <w:tcW w:w="2784" w:type="dxa"/>
          </w:tcPr>
          <w:p w:rsidR="00DC58F8" w:rsidRPr="00B15917" w:rsidRDefault="00A671C0"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該市細則</w:t>
            </w:r>
            <w:r w:rsidR="00DC58F8" w:rsidRPr="00B15917">
              <w:rPr>
                <w:rFonts w:hAnsi="標楷體" w:hint="eastAsia"/>
                <w:color w:val="000000" w:themeColor="text1"/>
                <w:spacing w:val="-10"/>
                <w:sz w:val="24"/>
                <w:szCs w:val="24"/>
              </w:rPr>
              <w:t>第19條無規定汰舊換新之內容，倘若變更內容認屬增加安全設備或為防治污染之行為，經目的事業主管機關（經發局、環保局）核准，即可辦理。</w:t>
            </w:r>
          </w:p>
        </w:tc>
        <w:tc>
          <w:tcPr>
            <w:tcW w:w="2490" w:type="dxa"/>
          </w:tcPr>
          <w:p w:rsidR="00DC58F8" w:rsidRPr="00B15917" w:rsidRDefault="00DC58F8" w:rsidP="00A51F42">
            <w:pPr>
              <w:numPr>
                <w:ilvl w:val="0"/>
                <w:numId w:val="18"/>
              </w:numPr>
              <w:overflowPunct/>
              <w:autoSpaceDE/>
              <w:autoSpaceDN/>
              <w:snapToGrid w:val="0"/>
              <w:spacing w:line="300" w:lineRule="exact"/>
              <w:ind w:left="259" w:hanging="275"/>
              <w:jc w:val="left"/>
              <w:rPr>
                <w:rFonts w:hAnsi="標楷體"/>
                <w:color w:val="000000" w:themeColor="text1"/>
                <w:spacing w:val="-10"/>
                <w:sz w:val="24"/>
                <w:szCs w:val="24"/>
              </w:rPr>
            </w:pPr>
            <w:r w:rsidRPr="00B15917">
              <w:rPr>
                <w:rFonts w:hAnsi="標楷體" w:hint="eastAsia"/>
                <w:color w:val="000000" w:themeColor="text1"/>
                <w:spacing w:val="-10"/>
                <w:sz w:val="24"/>
                <w:szCs w:val="24"/>
              </w:rPr>
              <w:t>與高雄市政府針對(1)之回應內容衝突。</w:t>
            </w:r>
          </w:p>
          <w:p w:rsidR="00DC58F8" w:rsidRPr="00B15917" w:rsidRDefault="00DC58F8" w:rsidP="00A51F42">
            <w:pPr>
              <w:numPr>
                <w:ilvl w:val="0"/>
                <w:numId w:val="18"/>
              </w:numPr>
              <w:overflowPunct/>
              <w:autoSpaceDE/>
              <w:autoSpaceDN/>
              <w:snapToGrid w:val="0"/>
              <w:spacing w:line="300" w:lineRule="exact"/>
              <w:ind w:left="259" w:hanging="275"/>
              <w:jc w:val="left"/>
              <w:rPr>
                <w:rFonts w:hAnsi="標楷體"/>
                <w:color w:val="000000" w:themeColor="text1"/>
                <w:spacing w:val="-10"/>
                <w:sz w:val="24"/>
                <w:szCs w:val="24"/>
              </w:rPr>
            </w:pPr>
            <w:r w:rsidRPr="00B15917">
              <w:rPr>
                <w:rFonts w:hAnsi="標楷體" w:hint="eastAsia"/>
                <w:color w:val="000000" w:themeColor="text1"/>
                <w:spacing w:val="-10"/>
                <w:sz w:val="24"/>
                <w:szCs w:val="24"/>
              </w:rPr>
              <w:t>大連生產太陽光電原料VAM(醋酸乙烯單體)，擬透過設備汰舊換新提升產能利用率，強化產業競爭力，如生產設備受限無法更新，將影響產業競爭力。</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大社工業區所生產之產品對於政府所提之綠能政策影響甚鉅(如氫氣、太陽光電用膜及電動車產業原料等)，若大社廠商因變更乙種工業區而受到限制，連帶前述綠能產業發展亦會受到影響。</w:t>
            </w:r>
          </w:p>
        </w:tc>
        <w:tc>
          <w:tcPr>
            <w:tcW w:w="2977" w:type="dxa"/>
          </w:tcPr>
          <w:p w:rsidR="00DC58F8" w:rsidRPr="00B15917" w:rsidRDefault="00DC58F8" w:rsidP="00A51F42">
            <w:pPr>
              <w:numPr>
                <w:ilvl w:val="0"/>
                <w:numId w:val="25"/>
              </w:numPr>
              <w:overflowPunct/>
              <w:autoSpaceDE/>
              <w:autoSpaceDN/>
              <w:snapToGrid w:val="0"/>
              <w:spacing w:line="300" w:lineRule="exact"/>
              <w:ind w:left="322" w:hanging="322"/>
              <w:jc w:val="left"/>
              <w:rPr>
                <w:rFonts w:hAnsi="標楷體"/>
                <w:color w:val="000000" w:themeColor="text1"/>
                <w:spacing w:val="-10"/>
                <w:sz w:val="24"/>
                <w:szCs w:val="24"/>
              </w:rPr>
            </w:pPr>
            <w:r w:rsidRPr="00B15917">
              <w:rPr>
                <w:rFonts w:hAnsi="標楷體"/>
                <w:color w:val="000000" w:themeColor="text1"/>
                <w:spacing w:val="-10"/>
                <w:sz w:val="24"/>
                <w:szCs w:val="24"/>
              </w:rPr>
              <w:t>生產效能提升並達到節水</w:t>
            </w:r>
            <w:r w:rsidRPr="00B15917">
              <w:rPr>
                <w:rFonts w:hAnsi="標楷體" w:hint="eastAsia"/>
                <w:color w:val="000000" w:themeColor="text1"/>
                <w:spacing w:val="-10"/>
                <w:sz w:val="24"/>
                <w:szCs w:val="24"/>
              </w:rPr>
              <w:t>節</w:t>
            </w:r>
            <w:r w:rsidRPr="00B15917">
              <w:rPr>
                <w:rFonts w:hAnsi="標楷體"/>
                <w:color w:val="000000" w:themeColor="text1"/>
                <w:spacing w:val="-10"/>
                <w:sz w:val="24"/>
                <w:szCs w:val="24"/>
              </w:rPr>
              <w:t>能目的</w:t>
            </w:r>
            <w:r w:rsidRPr="00B15917">
              <w:rPr>
                <w:rFonts w:hAnsi="標楷體" w:hint="eastAsia"/>
                <w:color w:val="000000" w:themeColor="text1"/>
                <w:spacing w:val="-10"/>
                <w:sz w:val="24"/>
                <w:szCs w:val="24"/>
              </w:rPr>
              <w:t>符合政府推動之循環經濟及2050淨零碳排政策。</w:t>
            </w:r>
          </w:p>
          <w:p w:rsidR="00DC58F8" w:rsidRPr="00B15917" w:rsidRDefault="00DC58F8" w:rsidP="00A51F42">
            <w:pPr>
              <w:numPr>
                <w:ilvl w:val="0"/>
                <w:numId w:val="25"/>
              </w:numPr>
              <w:overflowPunct/>
              <w:autoSpaceDE/>
              <w:autoSpaceDN/>
              <w:snapToGrid w:val="0"/>
              <w:spacing w:line="300" w:lineRule="exact"/>
              <w:ind w:left="322" w:hanging="322"/>
              <w:jc w:val="left"/>
              <w:rPr>
                <w:rFonts w:hAnsi="標楷體"/>
                <w:color w:val="000000" w:themeColor="text1"/>
                <w:spacing w:val="-10"/>
                <w:sz w:val="24"/>
                <w:szCs w:val="24"/>
              </w:rPr>
            </w:pPr>
            <w:r w:rsidRPr="00B15917">
              <w:rPr>
                <w:rFonts w:hAnsi="標楷體" w:hint="eastAsia"/>
                <w:color w:val="000000" w:themeColor="text1"/>
                <w:spacing w:val="-10"/>
                <w:sz w:val="24"/>
                <w:szCs w:val="24"/>
              </w:rPr>
              <w:t>建議在有條件之情況下(例如空汙總量不增加、產能不增加但製程效能提升)，得允許辦理。</w:t>
            </w:r>
          </w:p>
        </w:tc>
      </w:tr>
      <w:tr w:rsidR="00BB5745" w:rsidRPr="00B15917" w:rsidTr="00DC58F8">
        <w:trPr>
          <w:trHeight w:val="728"/>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5</w:t>
            </w:r>
            <w:r w:rsidRPr="00B15917">
              <w:rPr>
                <w:rFonts w:hAnsi="標楷體"/>
                <w:color w:val="000000" w:themeColor="text1"/>
                <w:spacing w:val="-10"/>
                <w:sz w:val="24"/>
                <w:szCs w:val="24"/>
              </w:rPr>
              <w:t>)推行熱整合專案，大幅降低製程蒸氣使用量，亦可降低整體CO</w:t>
            </w:r>
            <w:r w:rsidRPr="00B15917">
              <w:rPr>
                <w:rFonts w:hAnsi="標楷體"/>
                <w:color w:val="000000" w:themeColor="text1"/>
                <w:spacing w:val="-10"/>
                <w:sz w:val="24"/>
                <w:szCs w:val="24"/>
                <w:vertAlign w:val="subscript"/>
              </w:rPr>
              <w:t>2</w:t>
            </w:r>
            <w:r w:rsidRPr="00B15917">
              <w:rPr>
                <w:rFonts w:hAnsi="標楷體"/>
                <w:color w:val="000000" w:themeColor="text1"/>
                <w:spacing w:val="-10"/>
                <w:sz w:val="24"/>
                <w:szCs w:val="24"/>
              </w:rPr>
              <w:t>排放量，需增設廢熱回收裝置。</w:t>
            </w:r>
          </w:p>
        </w:tc>
        <w:tc>
          <w:tcPr>
            <w:tcW w:w="2784"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非屬安全設備或為防治污染行為，未符合</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第19條但書規定，不同意固定污染源設置及操作許可之新設、變更或</w:t>
            </w:r>
            <w:r w:rsidRPr="00B15917">
              <w:rPr>
                <w:rFonts w:hAnsi="標楷體" w:hint="eastAsia"/>
                <w:color w:val="000000" w:themeColor="text1"/>
                <w:spacing w:val="-10"/>
                <w:sz w:val="24"/>
                <w:szCs w:val="24"/>
              </w:rPr>
              <w:lastRenderedPageBreak/>
              <w:t>異動。</w:t>
            </w:r>
          </w:p>
        </w:tc>
        <w:tc>
          <w:tcPr>
            <w:tcW w:w="2490" w:type="dxa"/>
          </w:tcPr>
          <w:p w:rsidR="00DC58F8" w:rsidRPr="00B15917" w:rsidRDefault="00DC58F8" w:rsidP="00A51F42">
            <w:pPr>
              <w:numPr>
                <w:ilvl w:val="0"/>
                <w:numId w:val="19"/>
              </w:numPr>
              <w:overflowPunct/>
              <w:autoSpaceDE/>
              <w:autoSpaceDN/>
              <w:snapToGrid w:val="0"/>
              <w:spacing w:line="300" w:lineRule="exact"/>
              <w:ind w:left="259" w:hanging="259"/>
              <w:jc w:val="lef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若要達到蔡總統2050年淨零碳排的目標，卻無法讓廠商對設備或製程做大幅度更動，恐無</w:t>
            </w:r>
            <w:r w:rsidRPr="00B15917">
              <w:rPr>
                <w:rFonts w:hAnsi="標楷體" w:hint="eastAsia"/>
                <w:color w:val="000000" w:themeColor="text1"/>
                <w:spacing w:val="-10"/>
                <w:sz w:val="24"/>
                <w:szCs w:val="24"/>
              </w:rPr>
              <w:lastRenderedPageBreak/>
              <w:t>法達成。</w:t>
            </w:r>
          </w:p>
          <w:p w:rsidR="00DC58F8" w:rsidRPr="00B15917" w:rsidRDefault="00DC58F8" w:rsidP="00A51F42">
            <w:pPr>
              <w:numPr>
                <w:ilvl w:val="0"/>
                <w:numId w:val="19"/>
              </w:numPr>
              <w:overflowPunct/>
              <w:autoSpaceDE/>
              <w:autoSpaceDN/>
              <w:snapToGrid w:val="0"/>
              <w:spacing w:line="300" w:lineRule="exact"/>
              <w:ind w:left="259" w:hanging="259"/>
              <w:jc w:val="left"/>
              <w:rPr>
                <w:rFonts w:hAnsi="標楷體"/>
                <w:color w:val="000000" w:themeColor="text1"/>
                <w:spacing w:val="-10"/>
                <w:sz w:val="24"/>
                <w:szCs w:val="24"/>
              </w:rPr>
            </w:pPr>
            <w:r w:rsidRPr="00B15917">
              <w:rPr>
                <w:rFonts w:hAnsi="標楷體" w:hint="eastAsia"/>
                <w:color w:val="000000" w:themeColor="text1"/>
                <w:spacing w:val="-10"/>
                <w:sz w:val="24"/>
                <w:szCs w:val="24"/>
              </w:rPr>
              <w:t>國喬積極規劃進行熱整合的專案，可以達到減碳的效果，如二氧化碳不被認定為空氣污染物，就無法進行行，將影響淨零碳排的推動進度。</w:t>
            </w:r>
          </w:p>
        </w:tc>
        <w:tc>
          <w:tcPr>
            <w:tcW w:w="2551" w:type="dxa"/>
          </w:tcPr>
          <w:p w:rsidR="00DC58F8" w:rsidRPr="00B15917" w:rsidRDefault="00DC58F8" w:rsidP="00A51F42">
            <w:pPr>
              <w:overflowPunct/>
              <w:autoSpaceDE/>
              <w:autoSpaceDN/>
              <w:snapToGrid w:val="0"/>
              <w:spacing w:line="300" w:lineRule="exact"/>
              <w:rPr>
                <w:rFonts w:hAnsi="標楷體"/>
                <w:strike/>
                <w:color w:val="000000" w:themeColor="text1"/>
                <w:spacing w:val="-10"/>
                <w:sz w:val="24"/>
                <w:szCs w:val="24"/>
              </w:rPr>
            </w:pPr>
            <w:r w:rsidRPr="00B15917">
              <w:rPr>
                <w:rFonts w:hAnsi="標楷體" w:hint="eastAsia"/>
                <w:color w:val="000000" w:themeColor="text1"/>
                <w:spacing w:val="-10"/>
                <w:sz w:val="24"/>
                <w:szCs w:val="24"/>
              </w:rPr>
              <w:lastRenderedPageBreak/>
              <w:t>因應歐盟最快2023年將啟動碳關稅，區內廠商致力執行政府淨零碳排政策，但變更乙種工業區後相關減碳措</w:t>
            </w:r>
            <w:r w:rsidRPr="00B15917">
              <w:rPr>
                <w:rFonts w:hAnsi="標楷體" w:hint="eastAsia"/>
                <w:color w:val="000000" w:themeColor="text1"/>
                <w:spacing w:val="-10"/>
                <w:sz w:val="24"/>
                <w:szCs w:val="24"/>
              </w:rPr>
              <w:lastRenderedPageBreak/>
              <w:t>施及熱整合方案皆無法執行，下游廠商因大社無法生產低碳原料而被課以高關稅，將失去出口競爭力。</w:t>
            </w:r>
          </w:p>
        </w:tc>
        <w:tc>
          <w:tcPr>
            <w:tcW w:w="2977" w:type="dxa"/>
          </w:tcPr>
          <w:p w:rsidR="00DC58F8" w:rsidRPr="00B15917" w:rsidRDefault="00DC58F8" w:rsidP="00A51F42">
            <w:pPr>
              <w:overflowPunct/>
              <w:autoSpaceDE/>
              <w:autoSpaceDN/>
              <w:snapToGrid w:val="0"/>
              <w:spacing w:line="300" w:lineRule="exact"/>
              <w:ind w:left="173" w:hangingChars="72" w:hanging="173"/>
              <w:rPr>
                <w:rFonts w:hAnsi="標楷體"/>
                <w:color w:val="000000" w:themeColor="text1"/>
                <w:spacing w:val="-10"/>
                <w:sz w:val="24"/>
                <w:szCs w:val="24"/>
              </w:rPr>
            </w:pPr>
            <w:r w:rsidRPr="00B15917">
              <w:rPr>
                <w:rFonts w:hAnsi="標楷體"/>
                <w:color w:val="000000" w:themeColor="text1"/>
                <w:spacing w:val="-10"/>
                <w:sz w:val="24"/>
                <w:szCs w:val="24"/>
              </w:rPr>
              <w:lastRenderedPageBreak/>
              <w:t>1.</w:t>
            </w:r>
            <w:r w:rsidRPr="00B15917">
              <w:rPr>
                <w:rFonts w:hAnsi="標楷體" w:hint="eastAsia"/>
                <w:color w:val="000000" w:themeColor="text1"/>
                <w:spacing w:val="-10"/>
                <w:sz w:val="24"/>
                <w:szCs w:val="24"/>
              </w:rPr>
              <w:t>熱整合專案符合政府推動之循環經濟及2050淨零碳排政策。</w:t>
            </w:r>
          </w:p>
          <w:p w:rsidR="00DC58F8" w:rsidRPr="00B15917" w:rsidRDefault="00DC58F8" w:rsidP="00A51F42">
            <w:pPr>
              <w:overflowPunct/>
              <w:autoSpaceDE/>
              <w:autoSpaceDN/>
              <w:snapToGrid w:val="0"/>
              <w:spacing w:line="300" w:lineRule="exact"/>
              <w:ind w:left="173" w:hangingChars="72" w:hanging="173"/>
              <w:rPr>
                <w:rFonts w:hAnsi="標楷體"/>
                <w:color w:val="000000" w:themeColor="text1"/>
                <w:spacing w:val="-10"/>
                <w:sz w:val="24"/>
                <w:szCs w:val="24"/>
              </w:rPr>
            </w:pPr>
            <w:r w:rsidRPr="00B15917">
              <w:rPr>
                <w:rFonts w:hAnsi="標楷體"/>
                <w:color w:val="000000" w:themeColor="text1"/>
                <w:spacing w:val="-10"/>
                <w:sz w:val="24"/>
                <w:szCs w:val="24"/>
              </w:rPr>
              <w:t>2.</w:t>
            </w:r>
            <w:r w:rsidRPr="00B15917">
              <w:rPr>
                <w:rFonts w:hAnsi="標楷體" w:hint="eastAsia"/>
                <w:color w:val="000000" w:themeColor="text1"/>
                <w:spacing w:val="-10"/>
                <w:sz w:val="24"/>
                <w:szCs w:val="24"/>
              </w:rPr>
              <w:t>建議在有條件之情況下(例如空汙總量不增加、</w:t>
            </w:r>
            <w:r w:rsidRPr="00B15917">
              <w:rPr>
                <w:rFonts w:hAnsi="標楷體" w:hint="eastAsia"/>
                <w:color w:val="000000" w:themeColor="text1"/>
                <w:spacing w:val="-10"/>
                <w:sz w:val="24"/>
                <w:szCs w:val="24"/>
              </w:rPr>
              <w:lastRenderedPageBreak/>
              <w:t>產能不增加但製程效能提升)，得允許辦理。</w:t>
            </w:r>
          </w:p>
        </w:tc>
      </w:tr>
      <w:tr w:rsidR="00BB5745" w:rsidRPr="00B15917" w:rsidTr="00DC58F8">
        <w:trPr>
          <w:trHeight w:val="728"/>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6</w:t>
            </w:r>
            <w:r w:rsidRPr="00B15917">
              <w:rPr>
                <w:rFonts w:hAnsi="標楷體"/>
                <w:color w:val="000000" w:themeColor="text1"/>
                <w:spacing w:val="-10"/>
                <w:sz w:val="24"/>
                <w:szCs w:val="24"/>
              </w:rPr>
              <w:t>)擬改用低污染性原（物）料或燃料，需有增(改)設管線或設備。</w:t>
            </w:r>
          </w:p>
        </w:tc>
        <w:tc>
          <w:tcPr>
            <w:tcW w:w="2784"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改用低污染原（物）料或燃料屬防治污染行為，符合</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第19條但書規定，可依規定辦理操作許可證異動申請。</w:t>
            </w: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無</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無</w:t>
            </w:r>
          </w:p>
        </w:tc>
        <w:tc>
          <w:tcPr>
            <w:tcW w:w="2977" w:type="dxa"/>
          </w:tcPr>
          <w:p w:rsidR="00DC58F8" w:rsidRPr="00B15917" w:rsidRDefault="00A671C0"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經濟部</w:t>
            </w:r>
            <w:r w:rsidR="00DC58F8" w:rsidRPr="00B15917">
              <w:rPr>
                <w:rFonts w:hAnsi="標楷體" w:hint="eastAsia"/>
                <w:color w:val="000000" w:themeColor="text1"/>
                <w:spacing w:val="-10"/>
                <w:sz w:val="24"/>
                <w:szCs w:val="24"/>
              </w:rPr>
              <w:t>無意見。</w:t>
            </w:r>
          </w:p>
        </w:tc>
      </w:tr>
      <w:tr w:rsidR="00BB5745" w:rsidRPr="00B15917" w:rsidTr="00DC58F8">
        <w:trPr>
          <w:trHeight w:val="729"/>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hint="eastAsia"/>
                <w:color w:val="000000" w:themeColor="text1"/>
                <w:spacing w:val="-10"/>
                <w:sz w:val="24"/>
                <w:szCs w:val="24"/>
              </w:rPr>
              <w:t>(</w:t>
            </w:r>
            <w:r w:rsidRPr="00B15917">
              <w:rPr>
                <w:rFonts w:hAnsi="標楷體"/>
                <w:color w:val="000000" w:themeColor="text1"/>
                <w:spacing w:val="-10"/>
                <w:sz w:val="24"/>
                <w:szCs w:val="24"/>
              </w:rPr>
              <w:t>7)</w:t>
            </w:r>
            <w:r w:rsidRPr="00B15917">
              <w:rPr>
                <w:rFonts w:hAnsi="標楷體" w:hint="eastAsia"/>
                <w:color w:val="000000" w:themeColor="text1"/>
                <w:spacing w:val="-10"/>
                <w:sz w:val="24"/>
                <w:szCs w:val="24"/>
              </w:rPr>
              <w:t>於</w:t>
            </w:r>
            <w:r w:rsidRPr="00B15917">
              <w:rPr>
                <w:rFonts w:hAnsi="標楷體"/>
                <w:color w:val="000000" w:themeColor="text1"/>
                <w:spacing w:val="-10"/>
                <w:sz w:val="24"/>
                <w:szCs w:val="24"/>
              </w:rPr>
              <w:t>產能不變</w:t>
            </w:r>
            <w:r w:rsidRPr="00B15917">
              <w:rPr>
                <w:rFonts w:hAnsi="標楷體" w:hint="eastAsia"/>
                <w:color w:val="000000" w:themeColor="text1"/>
                <w:spacing w:val="-10"/>
                <w:sz w:val="24"/>
                <w:szCs w:val="24"/>
              </w:rPr>
              <w:t>下</w:t>
            </w:r>
            <w:r w:rsidRPr="00B15917">
              <w:rPr>
                <w:rFonts w:hAnsi="標楷體"/>
                <w:color w:val="000000" w:themeColor="text1"/>
                <w:spacing w:val="-10"/>
                <w:sz w:val="24"/>
                <w:szCs w:val="24"/>
              </w:rPr>
              <w:t>，擬拆除高碳排不具競爭力的產線，進行汰舊換新</w:t>
            </w:r>
            <w:r w:rsidRPr="00B15917">
              <w:rPr>
                <w:rFonts w:hAnsi="標楷體" w:hint="eastAsia"/>
                <w:color w:val="000000" w:themeColor="text1"/>
                <w:spacing w:val="-10"/>
                <w:sz w:val="24"/>
                <w:szCs w:val="24"/>
              </w:rPr>
              <w:t>，並配合</w:t>
            </w:r>
            <w:r w:rsidRPr="00B15917">
              <w:rPr>
                <w:rFonts w:hAnsi="標楷體"/>
                <w:color w:val="000000" w:themeColor="text1"/>
                <w:spacing w:val="-10"/>
                <w:sz w:val="24"/>
                <w:szCs w:val="24"/>
              </w:rPr>
              <w:t>新環保法規</w:t>
            </w:r>
            <w:r w:rsidRPr="00B15917">
              <w:rPr>
                <w:rFonts w:hAnsi="標楷體" w:hint="eastAsia"/>
                <w:color w:val="000000" w:themeColor="text1"/>
                <w:spacing w:val="-10"/>
                <w:sz w:val="24"/>
                <w:szCs w:val="24"/>
              </w:rPr>
              <w:t>，</w:t>
            </w:r>
            <w:r w:rsidRPr="00B15917">
              <w:rPr>
                <w:rFonts w:hAnsi="標楷體"/>
                <w:color w:val="000000" w:themeColor="text1"/>
                <w:spacing w:val="-10"/>
                <w:sz w:val="24"/>
                <w:szCs w:val="24"/>
              </w:rPr>
              <w:t>新建原產品</w:t>
            </w:r>
            <w:r w:rsidRPr="00B15917">
              <w:rPr>
                <w:rFonts w:hAnsi="標楷體" w:hint="eastAsia"/>
                <w:color w:val="000000" w:themeColor="text1"/>
                <w:spacing w:val="-10"/>
                <w:sz w:val="24"/>
                <w:szCs w:val="24"/>
              </w:rPr>
              <w:t>之</w:t>
            </w:r>
            <w:r w:rsidRPr="00B15917">
              <w:rPr>
                <w:rFonts w:hAnsi="標楷體"/>
                <w:color w:val="000000" w:themeColor="text1"/>
                <w:spacing w:val="-10"/>
                <w:sz w:val="24"/>
                <w:szCs w:val="24"/>
              </w:rPr>
              <w:t>低碳高值化設備</w:t>
            </w:r>
            <w:r w:rsidRPr="00B15917">
              <w:rPr>
                <w:rFonts w:hAnsi="標楷體" w:hint="eastAsia"/>
                <w:color w:val="000000" w:themeColor="text1"/>
                <w:spacing w:val="-10"/>
                <w:sz w:val="24"/>
                <w:szCs w:val="24"/>
              </w:rPr>
              <w:t>。</w:t>
            </w:r>
          </w:p>
        </w:tc>
        <w:tc>
          <w:tcPr>
            <w:tcW w:w="2784" w:type="dxa"/>
          </w:tcPr>
          <w:p w:rsidR="00DC58F8" w:rsidRPr="00B15917" w:rsidRDefault="00A671C0"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該市細則</w:t>
            </w:r>
            <w:r w:rsidR="00DC58F8" w:rsidRPr="00B15917">
              <w:rPr>
                <w:rFonts w:hAnsi="標楷體" w:hint="eastAsia"/>
                <w:color w:val="000000" w:themeColor="text1"/>
                <w:spacing w:val="-10"/>
                <w:sz w:val="24"/>
                <w:szCs w:val="24"/>
              </w:rPr>
              <w:t>第19條無規定汰舊換新之內容，倘若變更內容認屬增加安全設備或為防治污染之行為，經目的事業主管機關（經發局及環保局）核准者，即可辦理。</w:t>
            </w:r>
          </w:p>
        </w:tc>
        <w:tc>
          <w:tcPr>
            <w:tcW w:w="2490" w:type="dxa"/>
          </w:tcPr>
          <w:p w:rsidR="00DC58F8" w:rsidRPr="00B15917" w:rsidRDefault="00DC58F8" w:rsidP="00A51F42">
            <w:pPr>
              <w:numPr>
                <w:ilvl w:val="0"/>
                <w:numId w:val="20"/>
              </w:numPr>
              <w:overflowPunct/>
              <w:autoSpaceDE/>
              <w:autoSpaceDN/>
              <w:snapToGrid w:val="0"/>
              <w:spacing w:line="300" w:lineRule="exact"/>
              <w:ind w:left="259" w:hanging="247"/>
              <w:jc w:val="left"/>
              <w:rPr>
                <w:rFonts w:hAnsi="標楷體"/>
                <w:color w:val="000000" w:themeColor="text1"/>
                <w:spacing w:val="-10"/>
                <w:sz w:val="24"/>
                <w:szCs w:val="24"/>
              </w:rPr>
            </w:pPr>
            <w:r w:rsidRPr="00B15917">
              <w:rPr>
                <w:rFonts w:hAnsi="標楷體" w:hint="eastAsia"/>
                <w:color w:val="000000" w:themeColor="text1"/>
                <w:spacing w:val="-10"/>
                <w:sz w:val="24"/>
                <w:szCs w:val="24"/>
              </w:rPr>
              <w:t>與高雄市政府針對(1)之回應內容衝突。</w:t>
            </w:r>
          </w:p>
          <w:p w:rsidR="00DC58F8" w:rsidRPr="00B15917" w:rsidRDefault="00DC58F8" w:rsidP="00A51F42">
            <w:pPr>
              <w:numPr>
                <w:ilvl w:val="0"/>
                <w:numId w:val="20"/>
              </w:numPr>
              <w:overflowPunct/>
              <w:autoSpaceDE/>
              <w:autoSpaceDN/>
              <w:snapToGrid w:val="0"/>
              <w:spacing w:line="300" w:lineRule="exact"/>
              <w:ind w:left="259" w:hanging="247"/>
              <w:jc w:val="left"/>
              <w:rPr>
                <w:rFonts w:hAnsi="標楷體"/>
                <w:color w:val="000000" w:themeColor="text1"/>
                <w:spacing w:val="-10"/>
                <w:sz w:val="24"/>
                <w:szCs w:val="24"/>
              </w:rPr>
            </w:pPr>
            <w:r w:rsidRPr="00B15917">
              <w:rPr>
                <w:rFonts w:hAnsi="標楷體" w:hint="eastAsia"/>
                <w:color w:val="000000" w:themeColor="text1"/>
                <w:spacing w:val="-10"/>
                <w:sz w:val="24"/>
                <w:szCs w:val="24"/>
              </w:rPr>
              <w:t>工廠運作設備一定會老化，不讓工廠去汰舊換新，工廠如何能繼續安全生產。</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大社工業區廠商希望在環保總量管制下，安全可控且不增加風險並符合國家淨零排放政策之前提下，得對製程及廠房進行持續改良及升級，以確保工業區之工安及環保並使廠商能繼續營運生存。</w:t>
            </w:r>
          </w:p>
        </w:tc>
        <w:tc>
          <w:tcPr>
            <w:tcW w:w="2977" w:type="dxa"/>
          </w:tcPr>
          <w:p w:rsidR="00DC58F8" w:rsidRPr="00B15917" w:rsidRDefault="00DC58F8" w:rsidP="00A51F42">
            <w:pPr>
              <w:numPr>
                <w:ilvl w:val="0"/>
                <w:numId w:val="26"/>
              </w:numPr>
              <w:overflowPunct/>
              <w:autoSpaceDE/>
              <w:autoSpaceDN/>
              <w:snapToGrid w:val="0"/>
              <w:spacing w:line="300" w:lineRule="exact"/>
              <w:ind w:left="244" w:hanging="244"/>
              <w:jc w:val="left"/>
              <w:rPr>
                <w:rFonts w:hAnsi="標楷體"/>
                <w:color w:val="000000" w:themeColor="text1"/>
                <w:spacing w:val="-10"/>
                <w:sz w:val="24"/>
                <w:szCs w:val="24"/>
              </w:rPr>
            </w:pPr>
            <w:r w:rsidRPr="00B15917">
              <w:rPr>
                <w:rFonts w:hAnsi="標楷體" w:hint="eastAsia"/>
                <w:color w:val="000000" w:themeColor="text1"/>
                <w:spacing w:val="-10"/>
                <w:sz w:val="24"/>
                <w:szCs w:val="24"/>
              </w:rPr>
              <w:t>汰換高碳排產線符合政府推動之循環經濟及2050淨零碳排政策。</w:t>
            </w:r>
          </w:p>
          <w:p w:rsidR="00DC58F8" w:rsidRPr="00B15917" w:rsidRDefault="00DC58F8" w:rsidP="00A51F42">
            <w:pPr>
              <w:overflowPunct/>
              <w:autoSpaceDE/>
              <w:autoSpaceDN/>
              <w:snapToGrid w:val="0"/>
              <w:spacing w:line="300" w:lineRule="exact"/>
              <w:ind w:left="144" w:hangingChars="60" w:hanging="144"/>
              <w:rPr>
                <w:rFonts w:hAnsi="標楷體"/>
                <w:color w:val="000000" w:themeColor="text1"/>
                <w:spacing w:val="-10"/>
                <w:sz w:val="24"/>
                <w:szCs w:val="24"/>
              </w:rPr>
            </w:pPr>
            <w:r w:rsidRPr="00B15917">
              <w:rPr>
                <w:rFonts w:hAnsi="標楷體" w:hint="eastAsia"/>
                <w:color w:val="000000" w:themeColor="text1"/>
                <w:spacing w:val="-10"/>
                <w:sz w:val="24"/>
                <w:szCs w:val="24"/>
              </w:rPr>
              <w:t>2.建議在有條件之情況下(例如空汙總量不增加、產能不增加但製程效能提升)，得允許辦理。</w:t>
            </w:r>
          </w:p>
        </w:tc>
      </w:tr>
      <w:tr w:rsidR="00BB5745" w:rsidRPr="00B15917" w:rsidTr="00DC58F8">
        <w:trPr>
          <w:trHeight w:val="728"/>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hint="eastAsia"/>
                <w:color w:val="000000" w:themeColor="text1"/>
                <w:spacing w:val="-10"/>
                <w:sz w:val="24"/>
                <w:szCs w:val="24"/>
              </w:rPr>
              <w:t>(8)若遭災害(如火災或地震)毀損之建築物及製程設備，擬恢復</w:t>
            </w:r>
            <w:r w:rsidRPr="00B15917">
              <w:rPr>
                <w:rFonts w:hAnsi="標楷體" w:hint="eastAsia"/>
                <w:color w:val="000000" w:themeColor="text1"/>
                <w:spacing w:val="-10"/>
                <w:sz w:val="24"/>
                <w:szCs w:val="24"/>
              </w:rPr>
              <w:lastRenderedPageBreak/>
              <w:t>原來之使用。</w:t>
            </w:r>
          </w:p>
        </w:tc>
        <w:tc>
          <w:tcPr>
            <w:tcW w:w="2784"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依據乙種工業區土地使用管制相關規定辦理。</w:t>
            </w: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大社業者現況多屬甲工容許之生產設施，如因任何火災/地震</w:t>
            </w:r>
            <w:r w:rsidRPr="00B15917">
              <w:rPr>
                <w:rFonts w:hAnsi="標楷體" w:hint="eastAsia"/>
                <w:color w:val="000000" w:themeColor="text1"/>
                <w:spacing w:val="-10"/>
                <w:sz w:val="24"/>
                <w:szCs w:val="24"/>
              </w:rPr>
              <w:lastRenderedPageBreak/>
              <w:t>造成設備損壞，要恢復卻必須依據乙種工業區的土地使用規範，此為變相藉機中止生產許可之手段。因地震導致製程其中任一設備損壞，無法准予修復，廠商/員工/客戶面對此突發情況，難以應變，廠商面臨之違約賠償也難以量化，亦即火災/地震災害損壞生產設備，就等同關廠了。</w:t>
            </w:r>
          </w:p>
        </w:tc>
        <w:tc>
          <w:tcPr>
            <w:tcW w:w="2551" w:type="dxa"/>
          </w:tcPr>
          <w:p w:rsidR="00DC58F8" w:rsidRPr="00B15917" w:rsidRDefault="00DC58F8" w:rsidP="00A51F42">
            <w:pPr>
              <w:numPr>
                <w:ilvl w:val="0"/>
                <w:numId w:val="23"/>
              </w:numPr>
              <w:overflowPunct/>
              <w:autoSpaceDE/>
              <w:autoSpaceDN/>
              <w:snapToGrid w:val="0"/>
              <w:spacing w:line="300" w:lineRule="exact"/>
              <w:ind w:left="243" w:hanging="243"/>
              <w:jc w:val="lef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大社工業區內許多皆是全台灣唯一或唯二之原料供應廠</w:t>
            </w:r>
            <w:r w:rsidRPr="00B15917">
              <w:rPr>
                <w:rFonts w:hAnsi="標楷體" w:hint="eastAsia"/>
                <w:color w:val="000000" w:themeColor="text1"/>
                <w:spacing w:val="-10"/>
                <w:sz w:val="24"/>
                <w:szCs w:val="24"/>
              </w:rPr>
              <w:lastRenderedPageBreak/>
              <w:t>商，若變更乙種工業區後無法繼續營運，上游廠商營收會萎縮；下游產業將受到原物料不足及進口原料價格高昂之衝擊，且受到中國大陸的低價競爭台灣廠商將無法生存。</w:t>
            </w:r>
          </w:p>
          <w:p w:rsidR="00DC58F8" w:rsidRPr="00B15917" w:rsidRDefault="00DC58F8" w:rsidP="00A51F42">
            <w:pPr>
              <w:numPr>
                <w:ilvl w:val="0"/>
                <w:numId w:val="23"/>
              </w:numPr>
              <w:overflowPunct/>
              <w:autoSpaceDE/>
              <w:autoSpaceDN/>
              <w:snapToGrid w:val="0"/>
              <w:spacing w:line="300" w:lineRule="exact"/>
              <w:ind w:left="243" w:hanging="243"/>
              <w:jc w:val="left"/>
              <w:rPr>
                <w:rFonts w:hAnsi="標楷體"/>
                <w:color w:val="000000" w:themeColor="text1"/>
                <w:spacing w:val="-10"/>
                <w:sz w:val="24"/>
                <w:szCs w:val="24"/>
              </w:rPr>
            </w:pPr>
            <w:r w:rsidRPr="00B15917">
              <w:rPr>
                <w:rFonts w:hAnsi="標楷體" w:hint="eastAsia"/>
                <w:color w:val="000000" w:themeColor="text1"/>
                <w:spacing w:val="-10"/>
                <w:sz w:val="24"/>
                <w:szCs w:val="24"/>
              </w:rPr>
              <w:t>大社工業區現今處境尷尬，因降編議題導至原有產業投資計畫停擺，且若現階段要設置符合乙種工業區容許使用之產業亦因不符合特種工業區容許使用而不會被核准，期望朝向變更為甲種工業區方向考慮。</w:t>
            </w:r>
          </w:p>
        </w:tc>
        <w:tc>
          <w:tcPr>
            <w:tcW w:w="2977" w:type="dxa"/>
          </w:tcPr>
          <w:p w:rsidR="00DC58F8" w:rsidRPr="00B15917" w:rsidRDefault="00DC58F8" w:rsidP="00A51F42">
            <w:pPr>
              <w:overflowPunct/>
              <w:autoSpaceDE/>
              <w:autoSpaceDN/>
              <w:snapToGrid w:val="0"/>
              <w:spacing w:line="300" w:lineRule="exact"/>
              <w:ind w:leftChars="-21" w:left="124" w:hangingChars="81" w:hanging="195"/>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1.大社工業區屬</w:t>
            </w:r>
            <w:r w:rsidRPr="00B15917">
              <w:rPr>
                <w:rFonts w:hAnsi="標楷體"/>
                <w:color w:val="000000" w:themeColor="text1"/>
                <w:spacing w:val="-10"/>
                <w:sz w:val="24"/>
                <w:szCs w:val="24"/>
              </w:rPr>
              <w:t>國</w:t>
            </w:r>
            <w:r w:rsidRPr="00B15917">
              <w:rPr>
                <w:rFonts w:hAnsi="標楷體" w:hint="eastAsia"/>
                <w:color w:val="000000" w:themeColor="text1"/>
                <w:spacing w:val="-10"/>
                <w:sz w:val="24"/>
                <w:szCs w:val="24"/>
              </w:rPr>
              <w:t>內唯一生產項目遭災害毀損建築物及製程設備，若不允</w:t>
            </w:r>
            <w:r w:rsidRPr="00B15917">
              <w:rPr>
                <w:rFonts w:hAnsi="標楷體" w:hint="eastAsia"/>
                <w:color w:val="000000" w:themeColor="text1"/>
                <w:spacing w:val="-10"/>
                <w:sz w:val="24"/>
                <w:szCs w:val="24"/>
              </w:rPr>
              <w:lastRenderedPageBreak/>
              <w:t>許</w:t>
            </w:r>
            <w:r w:rsidRPr="00B15917">
              <w:rPr>
                <w:rFonts w:hAnsi="標楷體"/>
                <w:color w:val="000000" w:themeColor="text1"/>
                <w:spacing w:val="-10"/>
                <w:sz w:val="24"/>
                <w:szCs w:val="24"/>
              </w:rPr>
              <w:t>恢復</w:t>
            </w:r>
            <w:r w:rsidRPr="00B15917">
              <w:rPr>
                <w:rFonts w:hAnsi="標楷體" w:hint="eastAsia"/>
                <w:color w:val="000000" w:themeColor="text1"/>
                <w:spacing w:val="-10"/>
                <w:sz w:val="24"/>
                <w:szCs w:val="24"/>
              </w:rPr>
              <w:t>將使國內產業鏈斷鏈，影響產值約935億元及就業人數約1417人。</w:t>
            </w:r>
          </w:p>
          <w:p w:rsidR="00DC58F8" w:rsidRPr="00B15917" w:rsidRDefault="00DC58F8" w:rsidP="00A51F42">
            <w:pPr>
              <w:overflowPunct/>
              <w:autoSpaceDE/>
              <w:autoSpaceDN/>
              <w:snapToGrid w:val="0"/>
              <w:spacing w:line="300" w:lineRule="exact"/>
              <w:ind w:leftChars="-21" w:left="124" w:hangingChars="81" w:hanging="195"/>
              <w:rPr>
                <w:rFonts w:hAnsi="標楷體"/>
                <w:color w:val="000000" w:themeColor="text1"/>
                <w:spacing w:val="-10"/>
                <w:sz w:val="24"/>
                <w:szCs w:val="24"/>
              </w:rPr>
            </w:pPr>
            <w:r w:rsidRPr="00B15917">
              <w:rPr>
                <w:rFonts w:hAnsi="標楷體"/>
                <w:color w:val="000000" w:themeColor="text1"/>
                <w:spacing w:val="-10"/>
                <w:sz w:val="24"/>
                <w:szCs w:val="24"/>
              </w:rPr>
              <w:t>2.</w:t>
            </w:r>
            <w:r w:rsidRPr="00B15917">
              <w:rPr>
                <w:rFonts w:hAnsi="標楷體" w:hint="eastAsia"/>
                <w:color w:val="000000" w:themeColor="text1"/>
                <w:spacing w:val="-10"/>
                <w:sz w:val="24"/>
                <w:szCs w:val="24"/>
              </w:rPr>
              <w:t>建議在有條件之情況下(例如空汙總量不增加、產能不增加但製程效能提升)，得允許辦理。</w:t>
            </w:r>
          </w:p>
        </w:tc>
      </w:tr>
      <w:tr w:rsidR="00BB5745" w:rsidRPr="00B15917" w:rsidTr="00DC58F8">
        <w:trPr>
          <w:trHeight w:val="70"/>
        </w:trPr>
        <w:tc>
          <w:tcPr>
            <w:tcW w:w="567" w:type="dxa"/>
            <w:vMerge w:val="restart"/>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二</w:t>
            </w:r>
          </w:p>
        </w:tc>
        <w:tc>
          <w:tcPr>
            <w:tcW w:w="1135" w:type="dxa"/>
            <w:vMerge w:val="restart"/>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color w:val="000000" w:themeColor="text1"/>
                <w:spacing w:val="-10"/>
                <w:sz w:val="24"/>
                <w:szCs w:val="24"/>
              </w:rPr>
              <w:t>新增化學品循環再生</w:t>
            </w:r>
            <w:r w:rsidRPr="00B15917">
              <w:rPr>
                <w:rFonts w:hAnsi="標楷體" w:hint="eastAsia"/>
                <w:color w:val="000000" w:themeColor="text1"/>
                <w:spacing w:val="-10"/>
                <w:sz w:val="24"/>
                <w:szCs w:val="24"/>
              </w:rPr>
              <w:t>或精製</w:t>
            </w:r>
            <w:r w:rsidRPr="00B15917">
              <w:rPr>
                <w:rFonts w:hAnsi="標楷體" w:hint="eastAsia"/>
                <w:color w:val="000000" w:themeColor="text1"/>
                <w:spacing w:val="-10"/>
                <w:sz w:val="24"/>
                <w:szCs w:val="24"/>
              </w:rPr>
              <w:lastRenderedPageBreak/>
              <w:t>純化</w:t>
            </w:r>
            <w:r w:rsidRPr="00B15917">
              <w:rPr>
                <w:rFonts w:hAnsi="標楷體"/>
                <w:color w:val="000000" w:themeColor="text1"/>
                <w:spacing w:val="-10"/>
                <w:sz w:val="24"/>
                <w:szCs w:val="24"/>
              </w:rPr>
              <w:t>裝置</w:t>
            </w: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lastRenderedPageBreak/>
              <w:t>(1)擬轉型循環高科技再生產業鏈，需新增處理設備，變</w:t>
            </w:r>
            <w:r w:rsidRPr="00B15917">
              <w:rPr>
                <w:rFonts w:hAnsi="標楷體" w:hint="eastAsia"/>
                <w:color w:val="000000" w:themeColor="text1"/>
                <w:spacing w:val="-10"/>
                <w:sz w:val="24"/>
                <w:szCs w:val="24"/>
              </w:rPr>
              <w:t>更</w:t>
            </w:r>
            <w:r w:rsidRPr="00B15917">
              <w:rPr>
                <w:rFonts w:hAnsi="標楷體"/>
                <w:color w:val="000000" w:themeColor="text1"/>
                <w:spacing w:val="-10"/>
                <w:sz w:val="24"/>
                <w:szCs w:val="24"/>
              </w:rPr>
              <w:t>現有製程設備。</w:t>
            </w:r>
          </w:p>
        </w:tc>
        <w:tc>
          <w:tcPr>
            <w:tcW w:w="2784" w:type="dxa"/>
            <w:vMerge w:val="restart"/>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未符合</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第19條及但書規定，不同意固定汙染源設置及操作許可之新設、變異或異動。</w:t>
            </w:r>
          </w:p>
        </w:tc>
        <w:tc>
          <w:tcPr>
            <w:tcW w:w="2490" w:type="dxa"/>
          </w:tcPr>
          <w:p w:rsidR="00DC58F8" w:rsidRPr="00B15917" w:rsidRDefault="00DC58F8" w:rsidP="00A51F42">
            <w:pPr>
              <w:numPr>
                <w:ilvl w:val="0"/>
                <w:numId w:val="17"/>
              </w:numPr>
              <w:overflowPunct/>
              <w:autoSpaceDE/>
              <w:autoSpaceDN/>
              <w:snapToGrid w:val="0"/>
              <w:spacing w:line="300" w:lineRule="exact"/>
              <w:ind w:left="259" w:hanging="259"/>
              <w:jc w:val="left"/>
              <w:rPr>
                <w:rFonts w:hAnsi="標楷體"/>
                <w:color w:val="000000" w:themeColor="text1"/>
                <w:spacing w:val="-10"/>
                <w:sz w:val="24"/>
                <w:szCs w:val="24"/>
              </w:rPr>
            </w:pPr>
            <w:r w:rsidRPr="00B15917">
              <w:rPr>
                <w:rFonts w:hAnsi="標楷體" w:hint="eastAsia"/>
                <w:color w:val="000000" w:themeColor="text1"/>
                <w:spacing w:val="-10"/>
                <w:sz w:val="24"/>
                <w:szCs w:val="24"/>
              </w:rPr>
              <w:t>李長榮與台積電合作循環回收，也規劃設置管線連通台積電，合作循環經</w:t>
            </w:r>
            <w:r w:rsidRPr="00B15917">
              <w:rPr>
                <w:rFonts w:hAnsi="標楷體" w:hint="eastAsia"/>
                <w:color w:val="000000" w:themeColor="text1"/>
                <w:spacing w:val="-10"/>
                <w:sz w:val="24"/>
                <w:szCs w:val="24"/>
              </w:rPr>
              <w:lastRenderedPageBreak/>
              <w:t>濟，但因降編議題無法繼續。</w:t>
            </w:r>
          </w:p>
          <w:p w:rsidR="00DC58F8" w:rsidRPr="00B15917" w:rsidRDefault="00DC58F8" w:rsidP="00A51F42">
            <w:pPr>
              <w:numPr>
                <w:ilvl w:val="0"/>
                <w:numId w:val="17"/>
              </w:numPr>
              <w:overflowPunct/>
              <w:autoSpaceDE/>
              <w:autoSpaceDN/>
              <w:snapToGrid w:val="0"/>
              <w:spacing w:line="300" w:lineRule="exact"/>
              <w:ind w:left="259" w:hanging="259"/>
              <w:jc w:val="left"/>
              <w:rPr>
                <w:rFonts w:hAnsi="標楷體"/>
                <w:color w:val="000000" w:themeColor="text1"/>
                <w:spacing w:val="-10"/>
                <w:sz w:val="24"/>
                <w:szCs w:val="24"/>
              </w:rPr>
            </w:pPr>
            <w:r w:rsidRPr="00B15917">
              <w:rPr>
                <w:rFonts w:hAnsi="標楷體" w:hint="eastAsia"/>
                <w:color w:val="000000" w:themeColor="text1"/>
                <w:spacing w:val="-10"/>
                <w:sz w:val="24"/>
                <w:szCs w:val="24"/>
              </w:rPr>
              <w:t>中石化大社廠有開發電子級氨水，也有機會去開發電子級硫酸，甚至將半導體業、電子業的化學品回收再生成電子級或工業級化學品，落實循環經濟，但是因為降編議題，這些計劃都無法執行。</w:t>
            </w:r>
          </w:p>
          <w:p w:rsidR="00DC58F8" w:rsidRPr="00B15917" w:rsidRDefault="00DC58F8" w:rsidP="00A51F42">
            <w:pPr>
              <w:numPr>
                <w:ilvl w:val="0"/>
                <w:numId w:val="17"/>
              </w:numPr>
              <w:overflowPunct/>
              <w:autoSpaceDE/>
              <w:autoSpaceDN/>
              <w:snapToGrid w:val="0"/>
              <w:spacing w:line="300" w:lineRule="exact"/>
              <w:ind w:left="259" w:hanging="259"/>
              <w:jc w:val="left"/>
              <w:rPr>
                <w:rFonts w:hAnsi="標楷體"/>
                <w:color w:val="000000" w:themeColor="text1"/>
                <w:spacing w:val="-10"/>
                <w:sz w:val="24"/>
                <w:szCs w:val="24"/>
              </w:rPr>
            </w:pPr>
            <w:r w:rsidRPr="00B15917">
              <w:rPr>
                <w:rFonts w:hAnsi="標楷體" w:hint="eastAsia"/>
                <w:color w:val="000000" w:themeColor="text1"/>
                <w:spacing w:val="-10"/>
                <w:sz w:val="24"/>
                <w:szCs w:val="24"/>
              </w:rPr>
              <w:t>元際最近有取得一個電子級硫酸回收的技術，原本是想要在大社工業區做投資，但因降編牽涉的層面太廣，所以在多方考量之下，這個技術目前是在轉移到台南科技工業區進行。</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大社工業區廠商有能力也有意願開投資發新技術，能配合高雄市政府引進半導體產業</w:t>
            </w:r>
            <w:r w:rsidRPr="00B15917">
              <w:rPr>
                <w:rFonts w:hAnsi="標楷體" w:hint="eastAsia"/>
                <w:color w:val="000000" w:themeColor="text1"/>
                <w:spacing w:val="-10"/>
                <w:sz w:val="24"/>
                <w:szCs w:val="24"/>
              </w:rPr>
              <w:lastRenderedPageBreak/>
              <w:t>之政策進而與半導體業者合作形成循環經濟，惟現階段皆因受到降編議題之不確定因素而無法執行投資計畫。無法讓石化產業的能量投入支援產業循環化。</w:t>
            </w:r>
          </w:p>
        </w:tc>
        <w:tc>
          <w:tcPr>
            <w:tcW w:w="2977" w:type="dxa"/>
            <w:vMerge w:val="restart"/>
          </w:tcPr>
          <w:p w:rsidR="00DC58F8" w:rsidRPr="00B15917" w:rsidRDefault="00DC58F8" w:rsidP="00A51F42">
            <w:pPr>
              <w:overflowPunct/>
              <w:autoSpaceDE/>
              <w:autoSpaceDN/>
              <w:snapToGrid w:val="0"/>
              <w:spacing w:line="300" w:lineRule="exact"/>
              <w:ind w:leftChars="-21" w:left="124" w:hangingChars="81" w:hanging="195"/>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1.業者若往下游投入高附加價值產品發展，如半導體化學品等，可強化半導體產業鏈，符合政府推動</w:t>
            </w:r>
            <w:r w:rsidRPr="00B15917">
              <w:rPr>
                <w:rFonts w:hAnsi="標楷體" w:hint="eastAsia"/>
                <w:color w:val="000000" w:themeColor="text1"/>
                <w:spacing w:val="-10"/>
                <w:sz w:val="24"/>
                <w:szCs w:val="24"/>
              </w:rPr>
              <w:lastRenderedPageBreak/>
              <w:t>之「六大核心戰略產業」，建請高雄市政府以個案方式成立專案會議審議。</w:t>
            </w:r>
          </w:p>
          <w:p w:rsidR="00DC58F8" w:rsidRPr="00B15917" w:rsidRDefault="00DC58F8" w:rsidP="00A51F42">
            <w:pPr>
              <w:overflowPunct/>
              <w:autoSpaceDE/>
              <w:autoSpaceDN/>
              <w:snapToGrid w:val="0"/>
              <w:spacing w:line="300" w:lineRule="exact"/>
              <w:ind w:leftChars="-21" w:left="124" w:hangingChars="81" w:hanging="195"/>
              <w:rPr>
                <w:rFonts w:hAnsi="標楷體"/>
                <w:color w:val="000000" w:themeColor="text1"/>
                <w:spacing w:val="-10"/>
                <w:sz w:val="24"/>
                <w:szCs w:val="24"/>
              </w:rPr>
            </w:pPr>
            <w:r w:rsidRPr="00B15917">
              <w:rPr>
                <w:rFonts w:hAnsi="標楷體"/>
                <w:color w:val="000000" w:themeColor="text1"/>
                <w:spacing w:val="-10"/>
                <w:sz w:val="24"/>
                <w:szCs w:val="24"/>
              </w:rPr>
              <w:t>2.</w:t>
            </w:r>
            <w:r w:rsidRPr="00B15917">
              <w:rPr>
                <w:rFonts w:hAnsi="標楷體" w:hint="eastAsia"/>
                <w:color w:val="000000" w:themeColor="text1"/>
                <w:spacing w:val="-10"/>
                <w:sz w:val="24"/>
                <w:szCs w:val="24"/>
              </w:rPr>
              <w:t>建議在有條件之情況下(例如空汙總量不增加、產能不增加但製程效能提升)，得允許辦理。</w:t>
            </w:r>
          </w:p>
        </w:tc>
      </w:tr>
      <w:tr w:rsidR="00BB5745" w:rsidRPr="00B15917" w:rsidTr="00DC58F8">
        <w:trPr>
          <w:trHeight w:val="805"/>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color w:val="000000" w:themeColor="text1"/>
                <w:spacing w:val="-10"/>
                <w:sz w:val="24"/>
                <w:szCs w:val="24"/>
              </w:rPr>
              <w:t>(2)擬將現有製程副產品進行純化後提升為電子級</w:t>
            </w:r>
            <w:r w:rsidRPr="00B15917">
              <w:rPr>
                <w:rFonts w:hAnsi="標楷體" w:hint="eastAsia"/>
                <w:color w:val="000000" w:themeColor="text1"/>
                <w:spacing w:val="-10"/>
                <w:sz w:val="24"/>
                <w:szCs w:val="24"/>
              </w:rPr>
              <w:t>或半導體級化學</w:t>
            </w:r>
            <w:r w:rsidRPr="00B15917">
              <w:rPr>
                <w:rFonts w:hAnsi="標楷體" w:hint="eastAsia"/>
                <w:color w:val="000000" w:themeColor="text1"/>
                <w:spacing w:val="-10"/>
                <w:sz w:val="24"/>
                <w:szCs w:val="24"/>
              </w:rPr>
              <w:lastRenderedPageBreak/>
              <w:t>品</w:t>
            </w:r>
            <w:r w:rsidRPr="00B15917">
              <w:rPr>
                <w:rFonts w:hAnsi="標楷體"/>
                <w:color w:val="000000" w:themeColor="text1"/>
                <w:spacing w:val="-10"/>
                <w:sz w:val="24"/>
                <w:szCs w:val="24"/>
              </w:rPr>
              <w:t>。</w:t>
            </w:r>
          </w:p>
        </w:tc>
        <w:tc>
          <w:tcPr>
            <w:tcW w:w="2784"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國喬公司製程副產品氫氣無法現地純化供應給鄰近的半導體</w:t>
            </w:r>
            <w:r w:rsidRPr="00B15917">
              <w:rPr>
                <w:rFonts w:hAnsi="標楷體" w:hint="eastAsia"/>
                <w:color w:val="000000" w:themeColor="text1"/>
                <w:spacing w:val="-10"/>
                <w:sz w:val="24"/>
                <w:szCs w:val="24"/>
              </w:rPr>
              <w:lastRenderedPageBreak/>
              <w:t>廠，卻要運送到更遠的小港林園去純化後再供應給南科、橋科，不但不經濟，還增加碳足跡。</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氫氣是很重要的戰略物資，半導體先進製程需要很多高純度的氫</w:t>
            </w:r>
            <w:r w:rsidRPr="00B15917">
              <w:rPr>
                <w:rFonts w:hAnsi="標楷體" w:hint="eastAsia"/>
                <w:color w:val="000000" w:themeColor="text1"/>
                <w:spacing w:val="-10"/>
                <w:sz w:val="24"/>
                <w:szCs w:val="24"/>
              </w:rPr>
              <w:lastRenderedPageBreak/>
              <w:t>氣，在能源上也是很重要的燃料，高雄要發展半導體產業需要搭配高純度的氣體原料(例CO</w:t>
            </w:r>
            <w:r w:rsidRPr="00B15917">
              <w:rPr>
                <w:rFonts w:hAnsi="標楷體" w:hint="eastAsia"/>
                <w:color w:val="000000" w:themeColor="text1"/>
                <w:spacing w:val="-10"/>
                <w:sz w:val="24"/>
                <w:szCs w:val="24"/>
                <w:vertAlign w:val="subscript"/>
              </w:rPr>
              <w:t>2</w:t>
            </w:r>
            <w:r w:rsidRPr="00B15917">
              <w:rPr>
                <w:rFonts w:hAnsi="標楷體" w:hint="eastAsia"/>
                <w:color w:val="000000" w:themeColor="text1"/>
                <w:spacing w:val="-10"/>
                <w:sz w:val="24"/>
                <w:szCs w:val="24"/>
              </w:rPr>
              <w:t>、H</w:t>
            </w:r>
            <w:r w:rsidRPr="00B15917">
              <w:rPr>
                <w:rFonts w:hAnsi="標楷體" w:hint="eastAsia"/>
                <w:color w:val="000000" w:themeColor="text1"/>
                <w:spacing w:val="-10"/>
                <w:sz w:val="24"/>
                <w:szCs w:val="24"/>
                <w:vertAlign w:val="subscript"/>
              </w:rPr>
              <w:t>2</w:t>
            </w:r>
            <w:r w:rsidRPr="00B15917">
              <w:rPr>
                <w:rFonts w:hAnsi="標楷體" w:hint="eastAsia"/>
                <w:color w:val="000000" w:themeColor="text1"/>
                <w:spacing w:val="-10"/>
                <w:sz w:val="24"/>
                <w:szCs w:val="24"/>
              </w:rPr>
              <w:t>)，大社很多工廠都可以提供這些氣體原料，若工廠關掉了造成半導體業者原料不夠還要去進口，不但提高成本還增加碳足跡。</w:t>
            </w:r>
          </w:p>
        </w:tc>
        <w:tc>
          <w:tcPr>
            <w:tcW w:w="2977"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r>
      <w:tr w:rsidR="00BB5745" w:rsidRPr="00B15917" w:rsidTr="00DC58F8">
        <w:trPr>
          <w:trHeight w:val="70"/>
        </w:trPr>
        <w:tc>
          <w:tcPr>
            <w:tcW w:w="567" w:type="dxa"/>
            <w:vMerge w:val="restart"/>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t>三</w:t>
            </w:r>
          </w:p>
        </w:tc>
        <w:tc>
          <w:tcPr>
            <w:tcW w:w="1135" w:type="dxa"/>
            <w:vMerge w:val="restart"/>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color w:val="000000" w:themeColor="text1"/>
                <w:spacing w:val="-10"/>
                <w:sz w:val="24"/>
                <w:szCs w:val="24"/>
              </w:rPr>
              <w:t>進行高值化研發</w:t>
            </w:r>
            <w:r w:rsidRPr="00B15917">
              <w:rPr>
                <w:rFonts w:hAnsi="標楷體" w:hint="eastAsia"/>
                <w:color w:val="000000" w:themeColor="text1"/>
                <w:spacing w:val="-10"/>
                <w:sz w:val="24"/>
                <w:szCs w:val="24"/>
              </w:rPr>
              <w:t>或試量產</w:t>
            </w: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hint="eastAsia"/>
                <w:color w:val="000000" w:themeColor="text1"/>
                <w:spacing w:val="-10"/>
                <w:sz w:val="24"/>
                <w:szCs w:val="24"/>
              </w:rPr>
              <w:t>(1)</w:t>
            </w:r>
            <w:r w:rsidRPr="00B15917">
              <w:rPr>
                <w:rFonts w:hAnsi="標楷體"/>
                <w:color w:val="000000" w:themeColor="text1"/>
                <w:spacing w:val="-10"/>
                <w:sz w:val="24"/>
                <w:szCs w:val="24"/>
              </w:rPr>
              <w:t>因應公司永續經營需求，響應石化高值化政策，擬</w:t>
            </w:r>
            <w:r w:rsidRPr="00B15917">
              <w:rPr>
                <w:rFonts w:hAnsi="標楷體" w:hint="eastAsia"/>
                <w:color w:val="000000" w:themeColor="text1"/>
                <w:spacing w:val="-10"/>
                <w:sz w:val="24"/>
                <w:szCs w:val="24"/>
              </w:rPr>
              <w:t>於廠</w:t>
            </w:r>
            <w:r w:rsidRPr="00B15917">
              <w:rPr>
                <w:rFonts w:hAnsi="標楷體"/>
                <w:color w:val="000000" w:themeColor="text1"/>
                <w:spacing w:val="-10"/>
                <w:sz w:val="24"/>
                <w:szCs w:val="24"/>
              </w:rPr>
              <w:t>區內設立研發中心。</w:t>
            </w:r>
          </w:p>
        </w:tc>
        <w:tc>
          <w:tcPr>
            <w:tcW w:w="2784" w:type="dxa"/>
            <w:vMerge w:val="restart"/>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未符合</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第19條規定，不同意固定汙染源設置及操作許可之新設、變異或異動，建築主管機關將依乙種工業區土地使用管制相關規定核定建築執照。</w:t>
            </w: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若研發中心都不能設立，如何提升產品的附加價值。</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977" w:type="dxa"/>
            <w:vMerge w:val="restart"/>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業者設立研發中心主要為研發更先進低耗能製程及高附加價值之產品，建議在有條件之情況下(例如空汙總量不增加、產能不增加但製程效能提升)，得允許辦理</w:t>
            </w:r>
          </w:p>
        </w:tc>
      </w:tr>
      <w:tr w:rsidR="00BB5745" w:rsidRPr="00B15917" w:rsidTr="00DC58F8">
        <w:trPr>
          <w:trHeight w:val="728"/>
        </w:trPr>
        <w:tc>
          <w:tcPr>
            <w:tcW w:w="567" w:type="dxa"/>
            <w:vMerge/>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p>
        </w:tc>
        <w:tc>
          <w:tcPr>
            <w:tcW w:w="1135"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693" w:type="dxa"/>
          </w:tcPr>
          <w:p w:rsidR="00DC58F8" w:rsidRPr="00B15917" w:rsidRDefault="00DC58F8" w:rsidP="00A51F42">
            <w:pPr>
              <w:overflowPunct/>
              <w:autoSpaceDE/>
              <w:autoSpaceDN/>
              <w:snapToGrid w:val="0"/>
              <w:spacing w:line="300" w:lineRule="exact"/>
              <w:ind w:leftChars="-21" w:left="217" w:hangingChars="120" w:hanging="288"/>
              <w:rPr>
                <w:rFonts w:hAnsi="標楷體"/>
                <w:color w:val="000000" w:themeColor="text1"/>
                <w:spacing w:val="-10"/>
                <w:sz w:val="24"/>
                <w:szCs w:val="24"/>
              </w:rPr>
            </w:pPr>
            <w:r w:rsidRPr="00B15917">
              <w:rPr>
                <w:rFonts w:hAnsi="標楷體" w:hint="eastAsia"/>
                <w:color w:val="000000" w:themeColor="text1"/>
                <w:spacing w:val="-10"/>
                <w:sz w:val="24"/>
                <w:szCs w:val="24"/>
              </w:rPr>
              <w:t>(2)</w:t>
            </w:r>
            <w:r w:rsidRPr="00B15917">
              <w:rPr>
                <w:rFonts w:hAnsi="標楷體"/>
                <w:color w:val="000000" w:themeColor="text1"/>
                <w:spacing w:val="-10"/>
                <w:sz w:val="24"/>
                <w:szCs w:val="24"/>
              </w:rPr>
              <w:t>轉型為研發中心</w:t>
            </w:r>
            <w:r w:rsidRPr="00B15917">
              <w:rPr>
                <w:rFonts w:hAnsi="標楷體" w:hint="eastAsia"/>
                <w:color w:val="000000" w:themeColor="text1"/>
                <w:spacing w:val="-10"/>
                <w:sz w:val="24"/>
                <w:szCs w:val="24"/>
              </w:rPr>
              <w:t>後</w:t>
            </w:r>
            <w:r w:rsidRPr="00B15917">
              <w:rPr>
                <w:rFonts w:hAnsi="標楷體"/>
                <w:color w:val="000000" w:themeColor="text1"/>
                <w:spacing w:val="-10"/>
                <w:sz w:val="24"/>
                <w:szCs w:val="24"/>
              </w:rPr>
              <w:t>，</w:t>
            </w:r>
            <w:r w:rsidRPr="00B15917">
              <w:rPr>
                <w:rFonts w:hAnsi="標楷體" w:hint="eastAsia"/>
                <w:color w:val="000000" w:themeColor="text1"/>
                <w:spacing w:val="-10"/>
                <w:sz w:val="24"/>
                <w:szCs w:val="24"/>
              </w:rPr>
              <w:t>欲</w:t>
            </w:r>
            <w:r w:rsidRPr="00B15917">
              <w:rPr>
                <w:rFonts w:hAnsi="標楷體"/>
                <w:color w:val="000000" w:themeColor="text1"/>
                <w:spacing w:val="-10"/>
                <w:sz w:val="24"/>
                <w:szCs w:val="24"/>
              </w:rPr>
              <w:t>增(改)建試量產中心。</w:t>
            </w:r>
          </w:p>
        </w:tc>
        <w:tc>
          <w:tcPr>
            <w:tcW w:w="2784"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大社降編乙種工業區後，未來的投資只有安全設備和污染防治設備可以許可，這些當然要做，但是這些都是提高生產成本，卻不會提高產品附加價值，其他只要是高值轉型的都不能做，整個未來趨勢就是廠商會慢慢的被淘汰掉。</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台橡公司因應政策及市場變化，投入巨資開發電動車用輪胎材料，研發成果卻因降編乙工議題，無法設立試量產產線，已影響台灣發展電動車產業發展。</w:t>
            </w:r>
          </w:p>
        </w:tc>
        <w:tc>
          <w:tcPr>
            <w:tcW w:w="2977" w:type="dxa"/>
            <w:vMerge/>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p>
        </w:tc>
      </w:tr>
      <w:tr w:rsidR="00B15917" w:rsidRPr="00B15917" w:rsidTr="00A671C0">
        <w:trPr>
          <w:trHeight w:val="695"/>
        </w:trPr>
        <w:tc>
          <w:tcPr>
            <w:tcW w:w="567" w:type="dxa"/>
          </w:tcPr>
          <w:p w:rsidR="00DC58F8" w:rsidRPr="00B15917" w:rsidRDefault="00DC58F8" w:rsidP="00A51F42">
            <w:pPr>
              <w:overflowPunct/>
              <w:autoSpaceDE/>
              <w:autoSpaceDN/>
              <w:snapToGrid w:val="0"/>
              <w:spacing w:line="300" w:lineRule="exact"/>
              <w:jc w:val="center"/>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四</w:t>
            </w:r>
          </w:p>
        </w:tc>
        <w:tc>
          <w:tcPr>
            <w:tcW w:w="1135"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其他</w:t>
            </w:r>
          </w:p>
        </w:tc>
        <w:tc>
          <w:tcPr>
            <w:tcW w:w="2693"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列出負面表列，以利廠商未來投資依據</w:t>
            </w:r>
          </w:p>
        </w:tc>
        <w:tc>
          <w:tcPr>
            <w:tcW w:w="2784"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本府受理固定污染源設置、操作許可申請案件原則，依據個案申請資訊及</w:t>
            </w:r>
            <w:r w:rsidR="00A671C0" w:rsidRPr="00B15917">
              <w:rPr>
                <w:rFonts w:hAnsi="標楷體" w:hint="eastAsia"/>
                <w:color w:val="000000" w:themeColor="text1"/>
                <w:spacing w:val="-10"/>
                <w:sz w:val="24"/>
                <w:szCs w:val="24"/>
              </w:rPr>
              <w:t>該市細則</w:t>
            </w:r>
            <w:r w:rsidRPr="00B15917">
              <w:rPr>
                <w:rFonts w:hAnsi="標楷體" w:hint="eastAsia"/>
                <w:color w:val="000000" w:themeColor="text1"/>
                <w:spacing w:val="-10"/>
                <w:sz w:val="24"/>
                <w:szCs w:val="24"/>
              </w:rPr>
              <w:t>規定專案認定，於下述情形仍將依法審查發證：</w:t>
            </w:r>
          </w:p>
          <w:p w:rsidR="00DC58F8" w:rsidRPr="00B15917" w:rsidRDefault="00DC58F8" w:rsidP="00A51F42">
            <w:pPr>
              <w:numPr>
                <w:ilvl w:val="0"/>
                <w:numId w:val="12"/>
              </w:numPr>
              <w:overflowPunct/>
              <w:autoSpaceDE/>
              <w:autoSpaceDN/>
              <w:snapToGrid w:val="0"/>
              <w:spacing w:line="300" w:lineRule="exact"/>
              <w:ind w:left="340" w:hanging="340"/>
              <w:jc w:val="left"/>
              <w:rPr>
                <w:rFonts w:hAnsi="標楷體"/>
                <w:color w:val="000000" w:themeColor="text1"/>
                <w:spacing w:val="-10"/>
                <w:sz w:val="24"/>
                <w:szCs w:val="24"/>
              </w:rPr>
            </w:pPr>
            <w:r w:rsidRPr="00B15917">
              <w:rPr>
                <w:rFonts w:hAnsi="標楷體" w:hint="eastAsia"/>
                <w:color w:val="000000" w:themeColor="text1"/>
                <w:spacing w:val="-10"/>
                <w:sz w:val="24"/>
                <w:szCs w:val="24"/>
              </w:rPr>
              <w:t>既有工廠所領操作許可證期滿申請展延許可。</w:t>
            </w:r>
          </w:p>
          <w:p w:rsidR="00DC58F8" w:rsidRPr="00B15917" w:rsidRDefault="00DC58F8" w:rsidP="00A51F42">
            <w:pPr>
              <w:numPr>
                <w:ilvl w:val="0"/>
                <w:numId w:val="12"/>
              </w:numPr>
              <w:overflowPunct/>
              <w:autoSpaceDE/>
              <w:autoSpaceDN/>
              <w:snapToGrid w:val="0"/>
              <w:spacing w:line="300" w:lineRule="exact"/>
              <w:ind w:left="340" w:hanging="340"/>
              <w:jc w:val="left"/>
              <w:rPr>
                <w:rFonts w:hAnsi="標楷體"/>
                <w:color w:val="000000" w:themeColor="text1"/>
                <w:spacing w:val="-10"/>
                <w:sz w:val="24"/>
                <w:szCs w:val="24"/>
              </w:rPr>
            </w:pPr>
            <w:r w:rsidRPr="00B15917">
              <w:rPr>
                <w:rFonts w:hAnsi="標楷體" w:hint="eastAsia"/>
                <w:color w:val="000000" w:themeColor="text1"/>
                <w:spacing w:val="-10"/>
                <w:sz w:val="24"/>
                <w:szCs w:val="24"/>
              </w:rPr>
              <w:t>屬乙種工業區使用項目之設備新增，申請設置或操作許可。</w:t>
            </w:r>
          </w:p>
          <w:p w:rsidR="00DC58F8" w:rsidRPr="00B15917" w:rsidRDefault="00DC58F8" w:rsidP="00A51F42">
            <w:pPr>
              <w:numPr>
                <w:ilvl w:val="0"/>
                <w:numId w:val="12"/>
              </w:numPr>
              <w:overflowPunct/>
              <w:autoSpaceDE/>
              <w:autoSpaceDN/>
              <w:snapToGrid w:val="0"/>
              <w:spacing w:line="300" w:lineRule="exact"/>
              <w:ind w:left="340" w:hanging="340"/>
              <w:jc w:val="left"/>
              <w:rPr>
                <w:rFonts w:hAnsi="標楷體"/>
                <w:color w:val="000000" w:themeColor="text1"/>
                <w:spacing w:val="-10"/>
                <w:sz w:val="24"/>
                <w:szCs w:val="24"/>
              </w:rPr>
            </w:pPr>
            <w:r w:rsidRPr="00B15917">
              <w:rPr>
                <w:rFonts w:hAnsi="標楷體" w:hint="eastAsia"/>
                <w:color w:val="000000" w:themeColor="text1"/>
                <w:spacing w:val="-10"/>
                <w:sz w:val="24"/>
                <w:szCs w:val="24"/>
              </w:rPr>
              <w:t>未增加設備前提下之許可變更或異動申請。</w:t>
            </w:r>
          </w:p>
          <w:p w:rsidR="00DC58F8" w:rsidRPr="00B15917" w:rsidRDefault="00DC58F8" w:rsidP="00A51F42">
            <w:pPr>
              <w:numPr>
                <w:ilvl w:val="0"/>
                <w:numId w:val="12"/>
              </w:numPr>
              <w:overflowPunct/>
              <w:autoSpaceDE/>
              <w:autoSpaceDN/>
              <w:snapToGrid w:val="0"/>
              <w:spacing w:line="300" w:lineRule="exact"/>
              <w:ind w:left="340" w:hanging="340"/>
              <w:jc w:val="left"/>
              <w:rPr>
                <w:rFonts w:hAnsi="標楷體"/>
                <w:color w:val="000000" w:themeColor="text1"/>
                <w:spacing w:val="-10"/>
                <w:sz w:val="24"/>
                <w:szCs w:val="24"/>
              </w:rPr>
            </w:pPr>
            <w:r w:rsidRPr="00B15917">
              <w:rPr>
                <w:rFonts w:hAnsi="標楷體" w:hint="eastAsia"/>
                <w:color w:val="000000" w:themeColor="text1"/>
                <w:spacing w:val="-10"/>
                <w:sz w:val="24"/>
                <w:szCs w:val="24"/>
              </w:rPr>
              <w:t>改用低污染性原（物）料或燃料、拆除或停止使用產生空氣污染之設施、增設防制設施或提升防制效率者等防治污染行為，申請許可異動。</w:t>
            </w:r>
          </w:p>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t>除上述情形者外，倘既有製程有任何異動或新設非屬乙種工業區使用項目製程，固定污染源設置</w:t>
            </w:r>
            <w:r w:rsidRPr="00B15917">
              <w:rPr>
                <w:rFonts w:hAnsi="標楷體" w:hint="eastAsia"/>
                <w:color w:val="000000" w:themeColor="text1"/>
                <w:spacing w:val="-10"/>
                <w:sz w:val="24"/>
                <w:szCs w:val="24"/>
              </w:rPr>
              <w:lastRenderedPageBreak/>
              <w:t>及操作許可之相關申請皆不符規定，無法核准。</w:t>
            </w:r>
          </w:p>
        </w:tc>
        <w:tc>
          <w:tcPr>
            <w:tcW w:w="2490"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108年3月22日高市府都委會第73次會議決議變更大社特種工業區為乙種工業區後，台灣朗盛配合德國總部規劃，已取得環保署化學局防蚊液原料-派卡瑞丁(PICARIDIN)的販售許可，並接續向市府申請增加公司登記營業項目，此項目完全符合乙種工業區使用項目-環境用藥批發業，經發局、環保局也都支持，但都發局表示都市計畫公告施行程序未完成前，仍是特種工業區，依照【都市計畫法高雄市施行細則】，不能經營環境用藥批發業，導致整個業務停擺。過去台灣朗盛可以進行農藥產品之進出口、經銷及販賣業務，換成環</w:t>
            </w:r>
            <w:r w:rsidRPr="00B15917">
              <w:rPr>
                <w:rFonts w:hAnsi="標楷體" w:hint="eastAsia"/>
                <w:color w:val="000000" w:themeColor="text1"/>
                <w:spacing w:val="-10"/>
                <w:sz w:val="24"/>
                <w:szCs w:val="24"/>
              </w:rPr>
              <w:lastRenderedPageBreak/>
              <w:t>境用藥卻不行，顯示說法前後不一。</w:t>
            </w:r>
          </w:p>
        </w:tc>
        <w:tc>
          <w:tcPr>
            <w:tcW w:w="2551" w:type="dxa"/>
          </w:tcPr>
          <w:p w:rsidR="00DC58F8" w:rsidRPr="00B15917" w:rsidRDefault="00DC58F8" w:rsidP="00A51F42">
            <w:pPr>
              <w:overflowPunct/>
              <w:autoSpaceDE/>
              <w:autoSpaceDN/>
              <w:snapToGrid w:val="0"/>
              <w:spacing w:line="300" w:lineRule="exact"/>
              <w:rPr>
                <w:rFonts w:hAnsi="標楷體"/>
                <w:color w:val="000000" w:themeColor="text1"/>
                <w:spacing w:val="-10"/>
                <w:sz w:val="24"/>
                <w:szCs w:val="24"/>
              </w:rPr>
            </w:pPr>
            <w:r w:rsidRPr="00B15917">
              <w:rPr>
                <w:rFonts w:hAnsi="標楷體" w:hint="eastAsia"/>
                <w:color w:val="000000" w:themeColor="text1"/>
                <w:spacing w:val="-10"/>
                <w:sz w:val="24"/>
                <w:szCs w:val="24"/>
              </w:rPr>
              <w:lastRenderedPageBreak/>
              <w:t>大社工業區，其實在污染管制還有安全工安的部分，在臺灣的石化業石化區裡排名是很前面的，從這個角度來看，其他的石化區是否也都要降編。所以從整個臺灣石化區來看，大社其實是做的很好的一個園區，希望政府多考量一下這個優質的園區能繼續創造它的價值。</w:t>
            </w:r>
          </w:p>
        </w:tc>
        <w:tc>
          <w:tcPr>
            <w:tcW w:w="2977" w:type="dxa"/>
          </w:tcPr>
          <w:p w:rsidR="00DC58F8" w:rsidRPr="00B15917" w:rsidRDefault="00DC58F8" w:rsidP="00A51F42">
            <w:pPr>
              <w:overflowPunct/>
              <w:autoSpaceDE/>
              <w:autoSpaceDN/>
              <w:snapToGrid w:val="0"/>
              <w:spacing w:line="300" w:lineRule="exact"/>
              <w:ind w:left="158" w:hangingChars="66" w:hanging="158"/>
              <w:rPr>
                <w:rFonts w:hAnsi="標楷體"/>
                <w:color w:val="000000" w:themeColor="text1"/>
                <w:spacing w:val="-10"/>
                <w:sz w:val="24"/>
                <w:szCs w:val="24"/>
              </w:rPr>
            </w:pPr>
            <w:r w:rsidRPr="00B15917">
              <w:rPr>
                <w:rFonts w:hAnsi="標楷體" w:hint="eastAsia"/>
                <w:color w:val="000000" w:themeColor="text1"/>
                <w:spacing w:val="-10"/>
                <w:sz w:val="24"/>
                <w:szCs w:val="24"/>
              </w:rPr>
              <w:t>1.未降編前，廠商若從事乙種工業區相關容許使用或行業應予同意</w:t>
            </w:r>
          </w:p>
          <w:p w:rsidR="00DC58F8" w:rsidRPr="00B15917" w:rsidRDefault="00DC58F8" w:rsidP="00A51F42">
            <w:pPr>
              <w:overflowPunct/>
              <w:autoSpaceDE/>
              <w:autoSpaceDN/>
              <w:snapToGrid w:val="0"/>
              <w:spacing w:line="300" w:lineRule="exact"/>
              <w:ind w:left="158" w:hangingChars="66" w:hanging="158"/>
              <w:rPr>
                <w:rFonts w:hAnsi="標楷體"/>
                <w:color w:val="000000" w:themeColor="text1"/>
                <w:spacing w:val="-10"/>
                <w:sz w:val="24"/>
                <w:szCs w:val="24"/>
              </w:rPr>
            </w:pPr>
            <w:r w:rsidRPr="00B15917">
              <w:rPr>
                <w:rFonts w:hAnsi="標楷體" w:hint="eastAsia"/>
                <w:color w:val="000000" w:themeColor="text1"/>
                <w:spacing w:val="-10"/>
                <w:sz w:val="24"/>
                <w:szCs w:val="24"/>
              </w:rPr>
              <w:t>2.建議高雄市政府應列出負面表列，避免認定上產生爭議，以利業者依循。</w:t>
            </w:r>
          </w:p>
        </w:tc>
      </w:tr>
    </w:tbl>
    <w:p w:rsidR="00DC58F8" w:rsidRPr="00B15917" w:rsidRDefault="00DC58F8" w:rsidP="00DC58F8">
      <w:pPr>
        <w:pStyle w:val="5"/>
        <w:numPr>
          <w:ilvl w:val="0"/>
          <w:numId w:val="0"/>
        </w:numPr>
        <w:rPr>
          <w:color w:val="000000" w:themeColor="text1"/>
          <w:sz w:val="24"/>
          <w:szCs w:val="24"/>
        </w:rPr>
      </w:pPr>
      <w:r w:rsidRPr="00B15917">
        <w:rPr>
          <w:rFonts w:hint="eastAsia"/>
          <w:color w:val="000000" w:themeColor="text1"/>
          <w:sz w:val="24"/>
          <w:szCs w:val="24"/>
        </w:rPr>
        <w:t>資料來源：經濟部</w:t>
      </w:r>
    </w:p>
    <w:p w:rsidR="00DC58F8" w:rsidRPr="00B15917" w:rsidRDefault="00DC58F8" w:rsidP="00DC58F8">
      <w:pPr>
        <w:pStyle w:val="5"/>
        <w:numPr>
          <w:ilvl w:val="0"/>
          <w:numId w:val="0"/>
        </w:numPr>
        <w:ind w:left="2041" w:hanging="850"/>
        <w:rPr>
          <w:color w:val="000000" w:themeColor="text1"/>
        </w:rPr>
        <w:sectPr w:rsidR="00DC58F8" w:rsidRPr="00B15917" w:rsidSect="00DC58F8">
          <w:pgSz w:w="16840" w:h="11907" w:orient="landscape" w:code="9"/>
          <w:pgMar w:top="1418" w:right="1701" w:bottom="1418" w:left="1418" w:header="851" w:footer="851" w:gutter="227"/>
          <w:cols w:space="425"/>
          <w:docGrid w:type="linesAndChars" w:linePitch="457" w:charSpace="4127"/>
        </w:sectPr>
      </w:pPr>
    </w:p>
    <w:p w:rsidR="0080161A" w:rsidRPr="0080161A" w:rsidRDefault="009A79C0" w:rsidP="00BC7436">
      <w:pPr>
        <w:pStyle w:val="3"/>
        <w:kinsoku w:val="0"/>
        <w:ind w:left="1360" w:hanging="680"/>
        <w:rPr>
          <w:color w:val="000000" w:themeColor="text1"/>
          <w:spacing w:val="-6"/>
        </w:rPr>
      </w:pPr>
      <w:r w:rsidRPr="00DA0D35">
        <w:rPr>
          <w:rFonts w:hint="eastAsia"/>
          <w:color w:val="000000" w:themeColor="text1"/>
        </w:rPr>
        <w:lastRenderedPageBreak/>
        <w:t>綜上</w:t>
      </w:r>
      <w:r w:rsidRPr="0080161A">
        <w:rPr>
          <w:rFonts w:hint="eastAsia"/>
          <w:color w:val="000000" w:themeColor="text1"/>
        </w:rPr>
        <w:t>，</w:t>
      </w:r>
      <w:r w:rsidR="0080161A" w:rsidRPr="0080161A">
        <w:rPr>
          <w:color w:val="000000" w:themeColor="text1"/>
        </w:rPr>
        <w:t>62年經濟部工業局編定高雄大社工業區，因82年4月5日發生嚴重廢氣外洩事件</w:t>
      </w:r>
      <w:r w:rsidR="0080161A" w:rsidRPr="0080161A">
        <w:rPr>
          <w:rFonts w:hint="eastAsia"/>
          <w:color w:val="000000" w:themeColor="text1"/>
        </w:rPr>
        <w:t>，</w:t>
      </w:r>
      <w:r w:rsidR="0080161A" w:rsidRPr="0080161A">
        <w:rPr>
          <w:color w:val="000000" w:themeColor="text1"/>
        </w:rPr>
        <w:t>引發當地居民強烈抗爭，</w:t>
      </w:r>
      <w:r w:rsidR="00B45662" w:rsidRPr="0080161A">
        <w:rPr>
          <w:rFonts w:hint="eastAsia"/>
          <w:color w:val="000000" w:themeColor="text1"/>
        </w:rPr>
        <w:t>同年5月3日</w:t>
      </w:r>
      <w:r w:rsidR="0080161A" w:rsidRPr="0080161A">
        <w:rPr>
          <w:color w:val="000000" w:themeColor="text1"/>
        </w:rPr>
        <w:t>經濟部</w:t>
      </w:r>
      <w:r w:rsidR="00EE29A5">
        <w:rPr>
          <w:rFonts w:hint="eastAsia"/>
          <w:color w:val="000000" w:themeColor="text1"/>
        </w:rPr>
        <w:t>與</w:t>
      </w:r>
      <w:r w:rsidR="0080161A" w:rsidRPr="0080161A">
        <w:rPr>
          <w:rFonts w:hint="eastAsia"/>
          <w:color w:val="000000" w:themeColor="text1"/>
        </w:rPr>
        <w:t>行政院環境保護署、</w:t>
      </w:r>
      <w:r w:rsidR="0080161A" w:rsidRPr="0080161A">
        <w:rPr>
          <w:color w:val="000000" w:themeColor="text1"/>
        </w:rPr>
        <w:t>地方政府</w:t>
      </w:r>
      <w:r w:rsidR="0080161A" w:rsidRPr="0080161A">
        <w:rPr>
          <w:rFonts w:hint="eastAsia"/>
          <w:color w:val="000000" w:themeColor="text1"/>
        </w:rPr>
        <w:t>等</w:t>
      </w:r>
      <w:r w:rsidR="0080161A" w:rsidRPr="0080161A">
        <w:rPr>
          <w:color w:val="000000" w:themeColor="text1"/>
        </w:rPr>
        <w:t>召開協調會，</w:t>
      </w:r>
      <w:r w:rsidR="0080161A" w:rsidRPr="0080161A">
        <w:rPr>
          <w:rFonts w:hint="eastAsia"/>
          <w:color w:val="000000" w:themeColor="text1"/>
        </w:rPr>
        <w:t>獲致政府承諾</w:t>
      </w:r>
      <w:r w:rsidR="0080161A" w:rsidRPr="0080161A">
        <w:rPr>
          <w:color w:val="000000" w:themeColor="text1"/>
        </w:rPr>
        <w:t>「大社工業區內各廠應配合</w:t>
      </w:r>
      <w:r w:rsidR="0080161A" w:rsidRPr="0080161A">
        <w:rPr>
          <w:rFonts w:hint="eastAsia"/>
          <w:color w:val="000000" w:themeColor="text1"/>
        </w:rPr>
        <w:t>中油高雄煉油總廠</w:t>
      </w:r>
      <w:r w:rsidR="0080161A" w:rsidRPr="0080161A">
        <w:rPr>
          <w:color w:val="000000" w:themeColor="text1"/>
        </w:rPr>
        <w:t>五輕遷廠計畫一併遷移」</w:t>
      </w:r>
      <w:r w:rsidR="0080161A" w:rsidRPr="0080161A">
        <w:rPr>
          <w:rFonts w:hint="eastAsia"/>
          <w:color w:val="000000" w:themeColor="text1"/>
        </w:rPr>
        <w:t>之結論。</w:t>
      </w:r>
      <w:r w:rsidR="0080161A" w:rsidRPr="0080161A">
        <w:rPr>
          <w:color w:val="000000" w:themeColor="text1"/>
        </w:rPr>
        <w:t>87</w:t>
      </w:r>
      <w:r w:rsidR="0080161A" w:rsidRPr="0080161A">
        <w:rPr>
          <w:rFonts w:hint="eastAsia"/>
          <w:color w:val="000000" w:themeColor="text1"/>
        </w:rPr>
        <w:t>年11月7日高雄縣政府為履行上開結論，依法定程序辦理並公告發布實施「變更大社都市計畫(第三次通盤檢討</w:t>
      </w:r>
      <w:r w:rsidR="0080161A" w:rsidRPr="0080161A">
        <w:rPr>
          <w:color w:val="000000" w:themeColor="text1"/>
        </w:rPr>
        <w:t>)</w:t>
      </w:r>
      <w:r w:rsidR="0080161A" w:rsidRPr="0080161A">
        <w:rPr>
          <w:rFonts w:hint="eastAsia"/>
          <w:color w:val="000000" w:themeColor="text1"/>
        </w:rPr>
        <w:t>案」，除將大社工業區由工業區變更為特種工業區外，計畫書中並附帶條件規定「廠商應於民國107年以前完成遷廠，並由縣政府依法定程序變更為乙種工業區」。高雄市政府嗣為履行上述結論及附帶條件規定，</w:t>
      </w:r>
      <w:r w:rsidR="0080161A" w:rsidRPr="0080161A">
        <w:rPr>
          <w:color w:val="000000" w:themeColor="text1"/>
        </w:rPr>
        <w:t>啟動都市計畫變更作業</w:t>
      </w:r>
      <w:r w:rsidR="0080161A" w:rsidRPr="0080161A">
        <w:rPr>
          <w:rFonts w:hint="eastAsia"/>
          <w:color w:val="000000" w:themeColor="text1"/>
        </w:rPr>
        <w:t>，經該市都市計畫委員會於108年3月22日審議通過大社工業區</w:t>
      </w:r>
      <w:r w:rsidR="0080161A" w:rsidRPr="0080161A">
        <w:rPr>
          <w:color w:val="000000" w:themeColor="text1"/>
        </w:rPr>
        <w:t>變更為乙種工業區</w:t>
      </w:r>
      <w:r w:rsidR="0080161A" w:rsidRPr="0080161A">
        <w:rPr>
          <w:rFonts w:hint="eastAsia"/>
          <w:color w:val="000000" w:themeColor="text1"/>
        </w:rPr>
        <w:t>後，報送</w:t>
      </w:r>
      <w:r w:rsidR="0080161A" w:rsidRPr="0080161A">
        <w:rPr>
          <w:color w:val="000000" w:themeColor="text1"/>
        </w:rPr>
        <w:t>內政部都市計畫委員會審議</w:t>
      </w:r>
      <w:r w:rsidR="0080161A" w:rsidRPr="0080161A">
        <w:rPr>
          <w:rFonts w:hint="eastAsia"/>
          <w:color w:val="000000" w:themeColor="text1"/>
        </w:rPr>
        <w:t>，惟</w:t>
      </w:r>
      <w:r w:rsidR="0080161A" w:rsidRPr="0080161A">
        <w:rPr>
          <w:color w:val="000000" w:themeColor="text1"/>
        </w:rPr>
        <w:t>迄今仍未有具體結論</w:t>
      </w:r>
      <w:r w:rsidR="0080161A" w:rsidRPr="0080161A">
        <w:rPr>
          <w:rFonts w:hint="eastAsia"/>
          <w:color w:val="000000" w:themeColor="text1"/>
        </w:rPr>
        <w:t>。對民眾而言，大社工業區周邊各里人口數約有4萬2千餘人，而廠商從事石化原料製造，產品製造過程中排放之氣體，有危害人體健康之虞，且有1</w:t>
      </w:r>
      <w:r w:rsidR="0080161A" w:rsidRPr="0080161A">
        <w:rPr>
          <w:color w:val="000000" w:themeColor="text1"/>
        </w:rPr>
        <w:t>7</w:t>
      </w:r>
      <w:r w:rsidR="0080161A" w:rsidRPr="0080161A">
        <w:rPr>
          <w:rFonts w:hint="eastAsia"/>
          <w:color w:val="000000" w:themeColor="text1"/>
        </w:rPr>
        <w:t>條地下工業管線行經之致災風險，政府於8</w:t>
      </w:r>
      <w:r w:rsidR="0080161A" w:rsidRPr="0080161A">
        <w:rPr>
          <w:color w:val="000000" w:themeColor="text1"/>
        </w:rPr>
        <w:t>7</w:t>
      </w:r>
      <w:r w:rsidR="0080161A" w:rsidRPr="0080161A">
        <w:rPr>
          <w:rFonts w:hint="eastAsia"/>
          <w:color w:val="000000" w:themeColor="text1"/>
        </w:rPr>
        <w:t>年早已承諾要「於107年以前完成遷廠」、「</w:t>
      </w:r>
      <w:r w:rsidR="0080161A" w:rsidRPr="0080161A">
        <w:rPr>
          <w:color w:val="000000" w:themeColor="text1"/>
        </w:rPr>
        <w:t>變更為乙種工業區</w:t>
      </w:r>
      <w:r w:rsidR="0080161A" w:rsidRPr="0080161A">
        <w:rPr>
          <w:rFonts w:hint="eastAsia"/>
          <w:color w:val="000000" w:themeColor="text1"/>
        </w:rPr>
        <w:t>」，然至今卻依舊原地踏步，雖經政黨輪替，但民眾相信的是政府的承諾，若未能履行承諾，恐影響民眾對政府的信任，未來政府推動重要建設，不論如何用心承諾，皆可能遭受民眾的全力抵抗，終非國家之福。經濟部因彰化國光石化開發案推動失敗，導致大社工業區廠商無處可遷，又憂慮變更為乙種工業區，恐有產業供應鏈斷鏈及大量勞工失業之風險，以致本案至今懸而未決。然變更為乙種工業區，對高雄市整體都市未來轉型發展至為重要，且高雄市政府認為變更為乙種工業區供應鏈不會斷鏈，</w:t>
      </w:r>
      <w:r w:rsidR="0080161A" w:rsidRPr="0080161A">
        <w:rPr>
          <w:rFonts w:hint="eastAsia"/>
          <w:color w:val="000000" w:themeColor="text1"/>
        </w:rPr>
        <w:lastRenderedPageBreak/>
        <w:t>亦不會造成大量勞工失業問題。然此事一拖再拖近3</w:t>
      </w:r>
      <w:r w:rsidR="0080161A" w:rsidRPr="0080161A">
        <w:rPr>
          <w:color w:val="000000" w:themeColor="text1"/>
        </w:rPr>
        <w:t>0年，</w:t>
      </w:r>
      <w:r w:rsidR="0080161A" w:rsidRPr="0080161A">
        <w:rPr>
          <w:rFonts w:hint="eastAsia"/>
          <w:color w:val="000000" w:themeColor="text1"/>
        </w:rPr>
        <w:t>高雄市政府與經濟部溝通未果，不但民眾對</w:t>
      </w:r>
      <w:r w:rsidR="0080161A" w:rsidRPr="0080161A">
        <w:rPr>
          <w:color w:val="000000" w:themeColor="text1"/>
        </w:rPr>
        <w:t>政府</w:t>
      </w:r>
      <w:r w:rsidR="0080161A" w:rsidRPr="0080161A">
        <w:rPr>
          <w:rFonts w:hint="eastAsia"/>
          <w:color w:val="000000" w:themeColor="text1"/>
        </w:rPr>
        <w:t>喪失</w:t>
      </w:r>
      <w:r w:rsidR="0080161A" w:rsidRPr="0080161A">
        <w:rPr>
          <w:color w:val="000000" w:themeColor="text1"/>
        </w:rPr>
        <w:t>信任</w:t>
      </w:r>
      <w:r w:rsidR="0080161A" w:rsidRPr="0080161A">
        <w:rPr>
          <w:rFonts w:hint="eastAsia"/>
          <w:color w:val="000000" w:themeColor="text1"/>
        </w:rPr>
        <w:t>，</w:t>
      </w:r>
      <w:r w:rsidR="0080161A" w:rsidRPr="0080161A">
        <w:rPr>
          <w:color w:val="000000" w:themeColor="text1"/>
        </w:rPr>
        <w:t>廠商</w:t>
      </w:r>
      <w:r w:rsidR="0080161A" w:rsidRPr="0080161A">
        <w:rPr>
          <w:rFonts w:hint="eastAsia"/>
          <w:color w:val="000000" w:themeColor="text1"/>
        </w:rPr>
        <w:t>亦</w:t>
      </w:r>
      <w:r w:rsidR="0080161A" w:rsidRPr="0080161A">
        <w:rPr>
          <w:color w:val="000000" w:themeColor="text1"/>
        </w:rPr>
        <w:t>無法進行轉型</w:t>
      </w:r>
      <w:r w:rsidR="0080161A" w:rsidRPr="0080161A">
        <w:rPr>
          <w:rFonts w:hint="eastAsia"/>
          <w:color w:val="000000" w:themeColor="text1"/>
        </w:rPr>
        <w:t>，</w:t>
      </w:r>
      <w:r w:rsidR="0080161A" w:rsidRPr="0080161A">
        <w:rPr>
          <w:color w:val="000000" w:themeColor="text1"/>
        </w:rPr>
        <w:t>已形成多</w:t>
      </w:r>
      <w:r w:rsidR="0080161A" w:rsidRPr="0080161A">
        <w:rPr>
          <w:rFonts w:hint="eastAsia"/>
          <w:color w:val="000000" w:themeColor="text1"/>
        </w:rPr>
        <w:t>輸局面。經濟部應積極與高雄市政府尋求共識、發展具體計畫及配套措施，履行「</w:t>
      </w:r>
      <w:r w:rsidR="0080161A" w:rsidRPr="0080161A">
        <w:rPr>
          <w:color w:val="000000" w:themeColor="text1"/>
        </w:rPr>
        <w:t>變更為乙種工業區</w:t>
      </w:r>
      <w:r w:rsidR="0080161A" w:rsidRPr="0080161A">
        <w:rPr>
          <w:rFonts w:hint="eastAsia"/>
          <w:color w:val="000000" w:themeColor="text1"/>
        </w:rPr>
        <w:t>」的承諾。對民眾而言，將近30年的等待，許多人小時候被父母帶著去陳情抗爭，如今自己已經成為父母，帶著小孩去陳情抗爭，這是一個何其漫長的等待。行政院應予正視，督促所屬負起履行實現政府承諾之責任，並兼顧經濟永續發展、居民健康安全及勞工就業權益，以維政府施政誠信。</w:t>
      </w:r>
    </w:p>
    <w:p w:rsidR="000D5941" w:rsidRPr="00640E60" w:rsidRDefault="00A17FB7" w:rsidP="00BF6B4D">
      <w:pPr>
        <w:pStyle w:val="2"/>
        <w:kinsoku w:val="0"/>
        <w:ind w:left="1020" w:hanging="680"/>
        <w:rPr>
          <w:b/>
          <w:color w:val="000000" w:themeColor="text1"/>
        </w:rPr>
      </w:pPr>
      <w:bookmarkStart w:id="60" w:name="_Toc112397521"/>
      <w:bookmarkEnd w:id="60"/>
      <w:r w:rsidRPr="00640E60">
        <w:rPr>
          <w:rFonts w:hint="eastAsia"/>
          <w:b/>
          <w:color w:val="000000" w:themeColor="text1"/>
        </w:rPr>
        <w:t>大社工業區為石化工業區，於產品製造過程中所排放之氣體，有危害人體健康的風險，首當其衝即是當地周遭居民，長期以來生活在</w:t>
      </w:r>
      <w:r w:rsidRPr="00640E60">
        <w:rPr>
          <w:b/>
          <w:color w:val="000000" w:themeColor="text1"/>
        </w:rPr>
        <w:t>恐懼</w:t>
      </w:r>
      <w:r w:rsidRPr="00640E60">
        <w:rPr>
          <w:rFonts w:hint="eastAsia"/>
          <w:b/>
          <w:color w:val="000000" w:themeColor="text1"/>
        </w:rPr>
        <w:t>、飽受恐遭污染致病</w:t>
      </w:r>
      <w:r w:rsidRPr="00640E60">
        <w:rPr>
          <w:b/>
          <w:color w:val="000000" w:themeColor="text1"/>
        </w:rPr>
        <w:t>的</w:t>
      </w:r>
      <w:r w:rsidRPr="00640E60">
        <w:rPr>
          <w:rFonts w:hint="eastAsia"/>
          <w:b/>
          <w:color w:val="000000" w:themeColor="text1"/>
        </w:rPr>
        <w:t>不安，對於工業區污染物排放之管控機制，亦憂心忡忡。經濟部工業局雖已於1</w:t>
      </w:r>
      <w:r w:rsidRPr="00640E60">
        <w:rPr>
          <w:b/>
          <w:color w:val="000000" w:themeColor="text1"/>
        </w:rPr>
        <w:t>08</w:t>
      </w:r>
      <w:r w:rsidRPr="00640E60">
        <w:rPr>
          <w:rFonts w:hint="eastAsia"/>
          <w:b/>
          <w:color w:val="000000" w:themeColor="text1"/>
        </w:rPr>
        <w:t>年辦理「仁大工業區污染減量及風險改善計畫」，並於大社工業區設置空氣品質監測站，惟仍有持續擴充監測站設備之必要，以強化監測量能，並持續改善降低污染；此外，高雄市政府對於大社工業區VOCs類污染物之監測，為OP-FTIR監測及鋼瓶採樣分析，惟目前進行之OP-FTIR監測，並無法含括大社工業區廠商排放之全數</w:t>
      </w:r>
      <w:r w:rsidRPr="00640E60">
        <w:rPr>
          <w:b/>
          <w:color w:val="000000" w:themeColor="text1"/>
        </w:rPr>
        <w:t>VOCs</w:t>
      </w:r>
      <w:r w:rsidRPr="00640E60">
        <w:rPr>
          <w:rFonts w:hint="eastAsia"/>
          <w:b/>
          <w:color w:val="000000" w:themeColor="text1"/>
        </w:rPr>
        <w:t>類污染物，甚至大社工業區健康風險關注物質中之氰化丙醇</w:t>
      </w:r>
      <w:r w:rsidR="00F857D9">
        <w:rPr>
          <w:rStyle w:val="aff"/>
          <w:b/>
          <w:color w:val="000000" w:themeColor="text1"/>
        </w:rPr>
        <w:footnoteReference w:id="10"/>
      </w:r>
      <w:r w:rsidRPr="00640E60">
        <w:rPr>
          <w:rFonts w:hint="eastAsia"/>
          <w:b/>
          <w:color w:val="000000" w:themeColor="text1"/>
        </w:rPr>
        <w:t>，亦未列在監測範圍，且輔以定量檢測污染物實際濃度值之鋼瓶採樣分析，僅每季於工業區周邊3個地點進行1次鋼瓶採樣檢測，頻率顯屬過低。鑑於大社工業區屬石化產業，必須特別</w:t>
      </w:r>
      <w:r w:rsidRPr="00640E60">
        <w:rPr>
          <w:b/>
          <w:color w:val="000000" w:themeColor="text1"/>
        </w:rPr>
        <w:t>關注</w:t>
      </w:r>
      <w:r w:rsidRPr="00640E60">
        <w:rPr>
          <w:rFonts w:hint="eastAsia"/>
          <w:b/>
          <w:color w:val="000000" w:themeColor="text1"/>
        </w:rPr>
        <w:t>當地周邊居民的健康風險議題，並使其解瞭空氣品質改善情形，經濟部與</w:t>
      </w:r>
      <w:r w:rsidRPr="00640E60">
        <w:rPr>
          <w:rFonts w:hint="eastAsia"/>
          <w:b/>
          <w:color w:val="000000" w:themeColor="text1"/>
        </w:rPr>
        <w:lastRenderedPageBreak/>
        <w:t>高雄市政府允應就工業區周邊空氣品質，強化及完善監測機制與設備，並持續改善降低污染。</w:t>
      </w:r>
    </w:p>
    <w:p w:rsidR="009B3261" w:rsidRPr="00640E60" w:rsidRDefault="009B3261" w:rsidP="00BF6B4D">
      <w:pPr>
        <w:pStyle w:val="3"/>
        <w:kinsoku w:val="0"/>
        <w:ind w:left="1360" w:hanging="680"/>
        <w:rPr>
          <w:b/>
          <w:color w:val="000000" w:themeColor="text1"/>
          <w:spacing w:val="-6"/>
        </w:rPr>
      </w:pPr>
      <w:r w:rsidRPr="00640E60">
        <w:rPr>
          <w:rFonts w:hint="eastAsia"/>
          <w:b/>
          <w:color w:val="000000" w:themeColor="text1"/>
          <w:spacing w:val="-6"/>
        </w:rPr>
        <w:t>經濟部工業局曾</w:t>
      </w:r>
      <w:r w:rsidR="004D0A55" w:rsidRPr="00640E60">
        <w:rPr>
          <w:rFonts w:hint="eastAsia"/>
          <w:b/>
          <w:color w:val="000000" w:themeColor="text1"/>
          <w:spacing w:val="-6"/>
        </w:rPr>
        <w:t>於102年</w:t>
      </w:r>
      <w:r w:rsidRPr="00640E60">
        <w:rPr>
          <w:rFonts w:hint="eastAsia"/>
          <w:b/>
          <w:color w:val="000000" w:themeColor="text1"/>
          <w:spacing w:val="-6"/>
        </w:rPr>
        <w:t>委託辦理</w:t>
      </w:r>
      <w:r w:rsidRPr="00640E60">
        <w:rPr>
          <w:rFonts w:hint="eastAsia"/>
          <w:b/>
          <w:color w:val="000000" w:themeColor="text1"/>
        </w:rPr>
        <w:t>「仁大工業區鄰近區域居</w:t>
      </w:r>
      <w:r w:rsidRPr="00640E60">
        <w:rPr>
          <w:rFonts w:hint="eastAsia"/>
          <w:b/>
          <w:color w:val="000000" w:themeColor="text1"/>
          <w:spacing w:val="4"/>
        </w:rPr>
        <w:t>民健康風險評估計畫」</w:t>
      </w:r>
      <w:r w:rsidRPr="00640E60">
        <w:rPr>
          <w:rFonts w:hint="eastAsia"/>
          <w:b/>
          <w:color w:val="000000" w:themeColor="text1"/>
          <w:spacing w:val="-6"/>
        </w:rPr>
        <w:t>：</w:t>
      </w:r>
    </w:p>
    <w:p w:rsidR="000F1D00" w:rsidRPr="00640E60" w:rsidRDefault="009B3261" w:rsidP="00BF6B4D">
      <w:pPr>
        <w:pStyle w:val="4"/>
        <w:kinsoku w:val="0"/>
        <w:rPr>
          <w:color w:val="000000" w:themeColor="text1"/>
        </w:rPr>
      </w:pPr>
      <w:r w:rsidRPr="00640E60">
        <w:rPr>
          <w:rFonts w:hint="eastAsia"/>
          <w:color w:val="000000" w:themeColor="text1"/>
        </w:rPr>
        <w:t>立法院1</w:t>
      </w:r>
      <w:r w:rsidRPr="00640E60">
        <w:rPr>
          <w:color w:val="000000" w:themeColor="text1"/>
        </w:rPr>
        <w:t>02</w:t>
      </w:r>
      <w:r w:rsidRPr="00640E60">
        <w:rPr>
          <w:rFonts w:hint="eastAsia"/>
          <w:color w:val="000000" w:themeColor="text1"/>
        </w:rPr>
        <w:t>年度中央政府總預算案主決議，要求經</w:t>
      </w:r>
      <w:r w:rsidRPr="00640E60">
        <w:rPr>
          <w:rFonts w:hint="eastAsia"/>
          <w:color w:val="000000" w:themeColor="text1"/>
          <w:spacing w:val="-4"/>
        </w:rPr>
        <w:t>濟部工業局</w:t>
      </w:r>
      <w:r w:rsidR="003323F5" w:rsidRPr="00640E60">
        <w:rPr>
          <w:rFonts w:hint="eastAsia"/>
          <w:color w:val="000000" w:themeColor="text1"/>
          <w:spacing w:val="-4"/>
        </w:rPr>
        <w:t>協調</w:t>
      </w:r>
      <w:r w:rsidRPr="00640E60">
        <w:rPr>
          <w:rFonts w:hint="eastAsia"/>
          <w:color w:val="000000" w:themeColor="text1"/>
          <w:spacing w:val="-4"/>
        </w:rPr>
        <w:t>當地居民</w:t>
      </w:r>
      <w:r w:rsidR="003323F5" w:rsidRPr="00640E60">
        <w:rPr>
          <w:rFonts w:hint="eastAsia"/>
          <w:color w:val="000000" w:themeColor="text1"/>
          <w:spacing w:val="-4"/>
        </w:rPr>
        <w:t>與</w:t>
      </w:r>
      <w:r w:rsidRPr="00640E60">
        <w:rPr>
          <w:rFonts w:hint="eastAsia"/>
          <w:color w:val="000000" w:themeColor="text1"/>
          <w:spacing w:val="-4"/>
        </w:rPr>
        <w:t>相關單位進行健康</w:t>
      </w:r>
      <w:r w:rsidRPr="00640E60">
        <w:rPr>
          <w:rFonts w:hint="eastAsia"/>
          <w:color w:val="000000" w:themeColor="text1"/>
        </w:rPr>
        <w:t>風險評估</w:t>
      </w:r>
      <w:r w:rsidR="000F1D00" w:rsidRPr="00640E60">
        <w:rPr>
          <w:rFonts w:hint="eastAsia"/>
          <w:color w:val="000000" w:themeColor="text1"/>
        </w:rPr>
        <w:t>。</w:t>
      </w:r>
      <w:r w:rsidR="003323F5" w:rsidRPr="00E46940">
        <w:rPr>
          <w:rFonts w:hint="eastAsia"/>
          <w:color w:val="000000" w:themeColor="text1"/>
          <w:u w:val="single"/>
        </w:rPr>
        <w:t>經濟部工業局遂委託財團法人成大研究發</w:t>
      </w:r>
      <w:r w:rsidR="003323F5" w:rsidRPr="00E46940">
        <w:rPr>
          <w:rFonts w:hint="eastAsia"/>
          <w:color w:val="000000" w:themeColor="text1"/>
          <w:spacing w:val="-4"/>
          <w:u w:val="single"/>
        </w:rPr>
        <w:t>展基金會辦理</w:t>
      </w:r>
      <w:r w:rsidR="003323F5" w:rsidRPr="00E46940">
        <w:rPr>
          <w:rFonts w:hint="eastAsia"/>
          <w:color w:val="000000" w:themeColor="text1"/>
          <w:spacing w:val="6"/>
          <w:u w:val="single"/>
        </w:rPr>
        <w:t>「仁大工業區鄰近區域居民健康風險評估計畫</w:t>
      </w:r>
      <w:r w:rsidR="003323F5" w:rsidRPr="00E46940">
        <w:rPr>
          <w:rFonts w:hint="eastAsia"/>
          <w:color w:val="000000" w:themeColor="text1"/>
          <w:u w:val="single"/>
        </w:rPr>
        <w:t>」</w:t>
      </w:r>
      <w:r w:rsidR="003323F5" w:rsidRPr="00640E60">
        <w:rPr>
          <w:rFonts w:hint="eastAsia"/>
          <w:color w:val="000000" w:themeColor="text1"/>
        </w:rPr>
        <w:t>，</w:t>
      </w:r>
      <w:r w:rsidR="003323F5" w:rsidRPr="00640E60">
        <w:rPr>
          <w:color w:val="000000" w:themeColor="text1"/>
        </w:rPr>
        <w:t>執行期間</w:t>
      </w:r>
      <w:r w:rsidR="003323F5" w:rsidRPr="00640E60">
        <w:rPr>
          <w:rFonts w:hint="eastAsia"/>
          <w:color w:val="000000" w:themeColor="text1"/>
          <w:spacing w:val="-4"/>
        </w:rPr>
        <w:t>自1</w:t>
      </w:r>
      <w:r w:rsidR="003323F5" w:rsidRPr="00640E60">
        <w:rPr>
          <w:color w:val="000000" w:themeColor="text1"/>
          <w:spacing w:val="-4"/>
        </w:rPr>
        <w:t>02</w:t>
      </w:r>
      <w:r w:rsidR="003323F5" w:rsidRPr="00640E60">
        <w:rPr>
          <w:rFonts w:hint="eastAsia"/>
          <w:color w:val="000000" w:themeColor="text1"/>
          <w:spacing w:val="-4"/>
        </w:rPr>
        <w:t>年7月1日至1</w:t>
      </w:r>
      <w:r w:rsidR="003323F5" w:rsidRPr="00640E60">
        <w:rPr>
          <w:color w:val="000000" w:themeColor="text1"/>
          <w:spacing w:val="-4"/>
        </w:rPr>
        <w:t>04</w:t>
      </w:r>
      <w:r w:rsidR="003323F5" w:rsidRPr="00640E60">
        <w:rPr>
          <w:rFonts w:hint="eastAsia"/>
          <w:color w:val="000000" w:themeColor="text1"/>
          <w:spacing w:val="-4"/>
        </w:rPr>
        <w:t>年1</w:t>
      </w:r>
      <w:r w:rsidR="003323F5" w:rsidRPr="00640E60">
        <w:rPr>
          <w:color w:val="000000" w:themeColor="text1"/>
          <w:spacing w:val="-4"/>
        </w:rPr>
        <w:t>2</w:t>
      </w:r>
      <w:r w:rsidR="003323F5" w:rsidRPr="00640E60">
        <w:rPr>
          <w:rFonts w:hint="eastAsia"/>
          <w:color w:val="000000" w:themeColor="text1"/>
          <w:spacing w:val="-4"/>
        </w:rPr>
        <w:t>月3</w:t>
      </w:r>
      <w:r w:rsidR="003323F5" w:rsidRPr="00640E60">
        <w:rPr>
          <w:color w:val="000000" w:themeColor="text1"/>
          <w:spacing w:val="-4"/>
        </w:rPr>
        <w:t>1</w:t>
      </w:r>
      <w:r w:rsidR="003323F5" w:rsidRPr="00640E60">
        <w:rPr>
          <w:rFonts w:hint="eastAsia"/>
          <w:color w:val="000000" w:themeColor="text1"/>
          <w:spacing w:val="-4"/>
        </w:rPr>
        <w:t>日</w:t>
      </w:r>
      <w:r w:rsidR="003323F5" w:rsidRPr="00640E60">
        <w:rPr>
          <w:rFonts w:hint="eastAsia"/>
          <w:color w:val="000000" w:themeColor="text1"/>
        </w:rPr>
        <w:t>。</w:t>
      </w:r>
    </w:p>
    <w:p w:rsidR="000F1D00" w:rsidRPr="00640E60" w:rsidRDefault="000F1D00" w:rsidP="00BF6B4D">
      <w:pPr>
        <w:pStyle w:val="4"/>
        <w:kinsoku w:val="0"/>
        <w:rPr>
          <w:color w:val="000000" w:themeColor="text1"/>
        </w:rPr>
      </w:pPr>
      <w:r w:rsidRPr="00D2519A">
        <w:rPr>
          <w:rFonts w:hint="eastAsia"/>
          <w:color w:val="000000" w:themeColor="text1"/>
          <w:u w:val="single"/>
        </w:rPr>
        <w:t>依據</w:t>
      </w:r>
      <w:r w:rsidR="008124D6" w:rsidRPr="00D2519A">
        <w:rPr>
          <w:rFonts w:hint="eastAsia"/>
          <w:color w:val="000000" w:themeColor="text1"/>
          <w:u w:val="single"/>
        </w:rPr>
        <w:t>該計畫</w:t>
      </w:r>
      <w:r w:rsidR="004D0A55" w:rsidRPr="00D2519A">
        <w:rPr>
          <w:rFonts w:hint="eastAsia"/>
          <w:color w:val="000000" w:themeColor="text1"/>
          <w:u w:val="single"/>
        </w:rPr>
        <w:t>執行</w:t>
      </w:r>
      <w:r w:rsidRPr="00D2519A">
        <w:rPr>
          <w:rFonts w:hint="eastAsia"/>
          <w:color w:val="000000" w:themeColor="text1"/>
          <w:u w:val="single"/>
        </w:rPr>
        <w:t>成果報告指出：</w:t>
      </w:r>
      <w:r w:rsidR="004D0A55" w:rsidRPr="00D2519A">
        <w:rPr>
          <w:rFonts w:hAnsi="標楷體" w:hint="eastAsia"/>
          <w:color w:val="000000" w:themeColor="text1"/>
          <w:u w:val="single"/>
        </w:rPr>
        <w:t>「</w:t>
      </w:r>
      <w:r w:rsidR="004D0A55" w:rsidRPr="00D2519A">
        <w:rPr>
          <w:color w:val="000000" w:themeColor="text1"/>
          <w:u w:val="single"/>
        </w:rPr>
        <w:t>大社工業</w:t>
      </w:r>
      <w:r w:rsidR="004D0A55" w:rsidRPr="00D2519A">
        <w:rPr>
          <w:color w:val="000000" w:themeColor="text1"/>
          <w:spacing w:val="-4"/>
          <w:u w:val="single"/>
        </w:rPr>
        <w:t>區由運作之356個物質中</w:t>
      </w:r>
      <w:r w:rsidR="004D0A55" w:rsidRPr="00523E40">
        <w:rPr>
          <w:color w:val="000000" w:themeColor="text1"/>
          <w:spacing w:val="-4"/>
        </w:rPr>
        <w:t>，</w:t>
      </w:r>
      <w:r w:rsidR="004D0A55" w:rsidRPr="009F07B3">
        <w:rPr>
          <w:color w:val="000000" w:themeColor="text1"/>
          <w:spacing w:val="-4"/>
        </w:rPr>
        <w:t>確認致癌物質共35個</w:t>
      </w:r>
      <w:r w:rsidR="004D0A55" w:rsidRPr="009F07B3">
        <w:rPr>
          <w:color w:val="000000" w:themeColor="text1"/>
        </w:rPr>
        <w:t>，</w:t>
      </w:r>
      <w:r w:rsidR="004D0A55" w:rsidRPr="00640E60">
        <w:rPr>
          <w:color w:val="000000" w:themeColor="text1"/>
        </w:rPr>
        <w:t>其中乙</w:t>
      </w:r>
      <w:r w:rsidR="004D0A55" w:rsidRPr="00640E60">
        <w:rPr>
          <w:color w:val="000000" w:themeColor="text1"/>
          <w:spacing w:val="-6"/>
        </w:rPr>
        <w:t>醇</w:t>
      </w:r>
      <w:r w:rsidR="007F09D0" w:rsidRPr="00640E60">
        <w:rPr>
          <w:color w:val="000000" w:themeColor="text1"/>
          <w:spacing w:val="-6"/>
        </w:rPr>
        <w:t>(</w:t>
      </w:r>
      <w:r w:rsidR="004D0A55" w:rsidRPr="00640E60">
        <w:rPr>
          <w:color w:val="000000" w:themeColor="text1"/>
          <w:spacing w:val="-6"/>
        </w:rPr>
        <w:t>Group</w:t>
      </w:r>
      <w:r w:rsidR="007F09D0" w:rsidRPr="00640E60">
        <w:rPr>
          <w:rFonts w:hint="eastAsia"/>
          <w:color w:val="000000" w:themeColor="text1"/>
          <w:spacing w:val="-6"/>
        </w:rPr>
        <w:t xml:space="preserve"> </w:t>
      </w:r>
      <w:r w:rsidR="004D0A55" w:rsidRPr="00640E60">
        <w:rPr>
          <w:color w:val="000000" w:themeColor="text1"/>
          <w:spacing w:val="-6"/>
        </w:rPr>
        <w:t>1</w:t>
      </w:r>
      <w:r w:rsidR="007F09D0" w:rsidRPr="00640E60">
        <w:rPr>
          <w:color w:val="000000" w:themeColor="text1"/>
          <w:spacing w:val="-6"/>
        </w:rPr>
        <w:t>)</w:t>
      </w:r>
      <w:r w:rsidR="004D0A55" w:rsidRPr="00640E60">
        <w:rPr>
          <w:color w:val="000000" w:themeColor="text1"/>
          <w:spacing w:val="-6"/>
        </w:rPr>
        <w:t>之致癌性係於嚴重酗酒者方可觀察</w:t>
      </w:r>
      <w:r w:rsidR="004D0A55" w:rsidRPr="00640E60">
        <w:rPr>
          <w:color w:val="000000" w:themeColor="text1"/>
        </w:rPr>
        <w:t>到，故在本次評估中排除之；硫酸二甲酯</w:t>
      </w:r>
      <w:r w:rsidR="007F09D0" w:rsidRPr="00640E60">
        <w:rPr>
          <w:color w:val="000000" w:themeColor="text1"/>
        </w:rPr>
        <w:t>(</w:t>
      </w:r>
      <w:r w:rsidR="004D0A55" w:rsidRPr="00640E60">
        <w:rPr>
          <w:color w:val="000000" w:themeColor="text1"/>
        </w:rPr>
        <w:t>Group 2A</w:t>
      </w:r>
      <w:r w:rsidR="007F09D0" w:rsidRPr="00640E60">
        <w:rPr>
          <w:color w:val="000000" w:themeColor="text1"/>
        </w:rPr>
        <w:t>)</w:t>
      </w:r>
      <w:r w:rsidR="004D0A55" w:rsidRPr="00640E60">
        <w:rPr>
          <w:color w:val="000000" w:themeColor="text1"/>
        </w:rPr>
        <w:t>及鄰-苯二酚</w:t>
      </w:r>
      <w:r w:rsidR="007F09D0" w:rsidRPr="00640E60">
        <w:rPr>
          <w:color w:val="000000" w:themeColor="text1"/>
        </w:rPr>
        <w:t>(</w:t>
      </w:r>
      <w:r w:rsidR="004D0A55" w:rsidRPr="00640E60">
        <w:rPr>
          <w:color w:val="000000" w:themeColor="text1"/>
        </w:rPr>
        <w:t>Group 2B</w:t>
      </w:r>
      <w:r w:rsidR="007F09D0" w:rsidRPr="00640E60">
        <w:rPr>
          <w:color w:val="000000" w:themeColor="text1"/>
        </w:rPr>
        <w:t>)</w:t>
      </w:r>
      <w:r w:rsidR="004D0A55" w:rsidRPr="00640E60">
        <w:rPr>
          <w:color w:val="000000" w:themeColor="text1"/>
        </w:rPr>
        <w:t>無相關毒理資料可進行致癌斜率估算，且非致癌風險資料未完備，故亦排除之；聯胺</w:t>
      </w:r>
      <w:r w:rsidR="007F09D0" w:rsidRPr="00640E60">
        <w:rPr>
          <w:color w:val="000000" w:themeColor="text1"/>
        </w:rPr>
        <w:t>(</w:t>
      </w:r>
      <w:r w:rsidR="004D0A55" w:rsidRPr="00640E60">
        <w:rPr>
          <w:color w:val="000000" w:themeColor="text1"/>
        </w:rPr>
        <w:t>Group 2B</w:t>
      </w:r>
      <w:r w:rsidR="007F09D0" w:rsidRPr="00640E60">
        <w:rPr>
          <w:color w:val="000000" w:themeColor="text1"/>
        </w:rPr>
        <w:t>)</w:t>
      </w:r>
      <w:r w:rsidR="004D0A55" w:rsidRPr="00640E60">
        <w:rPr>
          <w:color w:val="000000" w:themeColor="text1"/>
        </w:rPr>
        <w:t>於製造特殊產品時才於製程使用，前次使用時間為2009年，於廠內以200kg鐵桶存放，無使用量亦無排放量，亦排除之，</w:t>
      </w:r>
      <w:r w:rsidR="004D0A55" w:rsidRPr="00640E60">
        <w:rPr>
          <w:color w:val="000000" w:themeColor="text1"/>
          <w:spacing w:val="6"/>
        </w:rPr>
        <w:t>故</w:t>
      </w:r>
      <w:r w:rsidR="004D0A55" w:rsidRPr="00D238D3">
        <w:rPr>
          <w:color w:val="000000" w:themeColor="text1"/>
          <w:spacing w:val="6"/>
          <w:u w:val="single"/>
        </w:rPr>
        <w:t>確認納入致癌風險評估之致癌物質總計共31個</w:t>
      </w:r>
      <w:r w:rsidR="004D0A55" w:rsidRPr="00D238D3">
        <w:rPr>
          <w:rFonts w:hAnsi="標楷體" w:hint="eastAsia"/>
          <w:color w:val="000000" w:themeColor="text1"/>
          <w:u w:val="single"/>
        </w:rPr>
        <w:t>」</w:t>
      </w:r>
      <w:r w:rsidRPr="00D238D3">
        <w:rPr>
          <w:rStyle w:val="aff"/>
          <w:color w:val="000000" w:themeColor="text1"/>
          <w:u w:val="single"/>
        </w:rPr>
        <w:footnoteReference w:id="11"/>
      </w:r>
      <w:r w:rsidRPr="00D238D3">
        <w:rPr>
          <w:color w:val="000000" w:themeColor="text1"/>
          <w:u w:val="single"/>
        </w:rPr>
        <w:t>。</w:t>
      </w:r>
    </w:p>
    <w:p w:rsidR="008124D6" w:rsidRPr="00640E60" w:rsidRDefault="008124D6" w:rsidP="008124D6">
      <w:pPr>
        <w:pStyle w:val="3"/>
        <w:kinsoku w:val="0"/>
        <w:ind w:left="1360" w:hanging="680"/>
        <w:rPr>
          <w:b/>
          <w:color w:val="000000" w:themeColor="text1"/>
        </w:rPr>
      </w:pPr>
      <w:r w:rsidRPr="00640E60">
        <w:rPr>
          <w:rFonts w:hint="eastAsia"/>
          <w:b/>
          <w:color w:val="000000" w:themeColor="text1"/>
        </w:rPr>
        <w:t>查經濟部工業局雖已辦理「仁大工業區污染減量及風險改善計畫」，並已設置空氣品質監測站，惟仍</w:t>
      </w:r>
      <w:r w:rsidR="00E1478E" w:rsidRPr="00640E60">
        <w:rPr>
          <w:rFonts w:hint="eastAsia"/>
          <w:b/>
          <w:color w:val="000000" w:themeColor="text1"/>
        </w:rPr>
        <w:t>有</w:t>
      </w:r>
      <w:r w:rsidRPr="00640E60">
        <w:rPr>
          <w:rFonts w:hint="eastAsia"/>
          <w:b/>
          <w:color w:val="000000" w:themeColor="text1"/>
        </w:rPr>
        <w:t>持續降低污染、擴充監測設備之必要：</w:t>
      </w:r>
    </w:p>
    <w:p w:rsidR="00EB1ACA" w:rsidRPr="00640E60" w:rsidRDefault="00955072" w:rsidP="008124D6">
      <w:pPr>
        <w:pStyle w:val="4"/>
        <w:kinsoku w:val="0"/>
        <w:rPr>
          <w:b/>
          <w:color w:val="000000" w:themeColor="text1"/>
        </w:rPr>
      </w:pPr>
      <w:r w:rsidRPr="00A847AB">
        <w:rPr>
          <w:rFonts w:hint="eastAsia"/>
          <w:color w:val="000000" w:themeColor="text1"/>
        </w:rPr>
        <w:t>經濟部於本院1</w:t>
      </w:r>
      <w:r w:rsidRPr="00A847AB">
        <w:rPr>
          <w:color w:val="000000" w:themeColor="text1"/>
        </w:rPr>
        <w:t>11</w:t>
      </w:r>
      <w:r w:rsidRPr="00A847AB">
        <w:rPr>
          <w:rFonts w:hint="eastAsia"/>
          <w:color w:val="000000" w:themeColor="text1"/>
        </w:rPr>
        <w:t>年6月2</w:t>
      </w:r>
      <w:r w:rsidRPr="00A847AB">
        <w:rPr>
          <w:color w:val="000000" w:themeColor="text1"/>
        </w:rPr>
        <w:t>9</w:t>
      </w:r>
      <w:r w:rsidRPr="00A847AB">
        <w:rPr>
          <w:rFonts w:hint="eastAsia"/>
          <w:color w:val="000000" w:themeColor="text1"/>
        </w:rPr>
        <w:t>日座談會說明資料表示，</w:t>
      </w:r>
      <w:r w:rsidR="008124D6" w:rsidRPr="00A847AB">
        <w:rPr>
          <w:rFonts w:hint="eastAsia"/>
          <w:color w:val="000000" w:themeColor="text1"/>
        </w:rPr>
        <w:t>經</w:t>
      </w:r>
      <w:r w:rsidR="008124D6" w:rsidRPr="00640E60">
        <w:rPr>
          <w:rFonts w:hint="eastAsia"/>
          <w:color w:val="000000" w:themeColor="text1"/>
        </w:rPr>
        <w:t>濟部工業局於1</w:t>
      </w:r>
      <w:r w:rsidR="008124D6" w:rsidRPr="00640E60">
        <w:rPr>
          <w:color w:val="000000" w:themeColor="text1"/>
        </w:rPr>
        <w:t>08</w:t>
      </w:r>
      <w:r w:rsidR="008124D6" w:rsidRPr="00640E60">
        <w:rPr>
          <w:rFonts w:hint="eastAsia"/>
          <w:color w:val="000000" w:themeColor="text1"/>
        </w:rPr>
        <w:t>年藉由「仁大工業區污</w:t>
      </w:r>
      <w:r w:rsidR="008124D6" w:rsidRPr="00640E60">
        <w:rPr>
          <w:rFonts w:hint="eastAsia"/>
          <w:color w:val="000000" w:themeColor="text1"/>
          <w:spacing w:val="-2"/>
        </w:rPr>
        <w:t>染減量及風險改善計畫」，</w:t>
      </w:r>
      <w:r w:rsidR="009C1EFB" w:rsidRPr="00640E60">
        <w:rPr>
          <w:rFonts w:hint="eastAsia"/>
          <w:color w:val="000000" w:themeColor="text1"/>
          <w:spacing w:val="-2"/>
        </w:rPr>
        <w:t>針對</w:t>
      </w:r>
      <w:r w:rsidR="008145F2" w:rsidRPr="00640E60">
        <w:rPr>
          <w:rFonts w:hint="eastAsia"/>
          <w:color w:val="000000" w:themeColor="text1"/>
          <w:spacing w:val="-2"/>
        </w:rPr>
        <w:t>各廠測得之致癌及非</w:t>
      </w:r>
      <w:r w:rsidR="008145F2" w:rsidRPr="00640E60">
        <w:rPr>
          <w:rFonts w:hint="eastAsia"/>
          <w:color w:val="000000" w:themeColor="text1"/>
          <w:spacing w:val="-2"/>
        </w:rPr>
        <w:lastRenderedPageBreak/>
        <w:t>致癌風</w:t>
      </w:r>
      <w:r w:rsidR="008145F2" w:rsidRPr="00640E60">
        <w:rPr>
          <w:rFonts w:hint="eastAsia"/>
          <w:color w:val="000000" w:themeColor="text1"/>
          <w:spacing w:val="-6"/>
        </w:rPr>
        <w:t>險因子</w:t>
      </w:r>
      <w:r w:rsidR="009C1EFB" w:rsidRPr="00640E60">
        <w:rPr>
          <w:rFonts w:hint="eastAsia"/>
          <w:color w:val="000000" w:themeColor="text1"/>
          <w:spacing w:val="-6"/>
        </w:rPr>
        <w:t>，</w:t>
      </w:r>
      <w:r w:rsidR="008124D6" w:rsidRPr="00640E60">
        <w:rPr>
          <w:rFonts w:hint="eastAsia"/>
          <w:color w:val="000000" w:themeColor="text1"/>
          <w:spacing w:val="-6"/>
        </w:rPr>
        <w:t>依工廠特性邀請相關專家學者入廠輔導改善，改善措施主要分為「製程</w:t>
      </w:r>
      <w:r w:rsidR="008124D6" w:rsidRPr="00640E60">
        <w:rPr>
          <w:rFonts w:hint="eastAsia"/>
          <w:color w:val="000000" w:themeColor="text1"/>
        </w:rPr>
        <w:t>源頭減量」、「製程改善減量」及「管末改善」等</w:t>
      </w:r>
      <w:r w:rsidR="008124D6" w:rsidRPr="00640E60">
        <w:rPr>
          <w:rFonts w:hint="eastAsia"/>
          <w:color w:val="000000" w:themeColor="text1"/>
          <w:spacing w:val="6"/>
        </w:rPr>
        <w:t>3</w:t>
      </w:r>
      <w:r w:rsidR="008124D6" w:rsidRPr="00640E60">
        <w:rPr>
          <w:rFonts w:hint="eastAsia"/>
          <w:color w:val="000000" w:themeColor="text1"/>
          <w:spacing w:val="4"/>
        </w:rPr>
        <w:t>大類，並於1</w:t>
      </w:r>
      <w:r w:rsidR="008124D6" w:rsidRPr="00640E60">
        <w:rPr>
          <w:color w:val="000000" w:themeColor="text1"/>
          <w:spacing w:val="4"/>
        </w:rPr>
        <w:t>10</w:t>
      </w:r>
      <w:r w:rsidR="008124D6" w:rsidRPr="00640E60">
        <w:rPr>
          <w:rFonts w:hint="eastAsia"/>
          <w:color w:val="000000" w:themeColor="text1"/>
          <w:spacing w:val="4"/>
        </w:rPr>
        <w:t>年9月30日執行完畢</w:t>
      </w:r>
      <w:r w:rsidR="008145F2" w:rsidRPr="00640E60">
        <w:rPr>
          <w:rFonts w:hint="eastAsia"/>
          <w:color w:val="000000" w:themeColor="text1"/>
          <w:spacing w:val="4"/>
        </w:rPr>
        <w:t>。</w:t>
      </w:r>
    </w:p>
    <w:p w:rsidR="008124D6" w:rsidRPr="00640E60" w:rsidRDefault="00EB1ACA" w:rsidP="008124D6">
      <w:pPr>
        <w:pStyle w:val="4"/>
        <w:kinsoku w:val="0"/>
        <w:rPr>
          <w:b/>
          <w:color w:val="000000" w:themeColor="text1"/>
        </w:rPr>
      </w:pPr>
      <w:r w:rsidRPr="00640E60">
        <w:rPr>
          <w:rFonts w:hint="eastAsia"/>
          <w:color w:val="000000" w:themeColor="text1"/>
        </w:rPr>
        <w:t>而</w:t>
      </w:r>
      <w:r w:rsidR="008124D6" w:rsidRPr="00640E60">
        <w:rPr>
          <w:rFonts w:hint="eastAsia"/>
          <w:color w:val="000000" w:themeColor="text1"/>
        </w:rPr>
        <w:t>依據</w:t>
      </w:r>
      <w:r w:rsidRPr="00F857D9">
        <w:rPr>
          <w:rFonts w:hint="eastAsia"/>
          <w:color w:val="000000" w:themeColor="text1"/>
          <w:u w:val="single"/>
        </w:rPr>
        <w:t>經濟部於本院1</w:t>
      </w:r>
      <w:r w:rsidRPr="00F857D9">
        <w:rPr>
          <w:color w:val="000000" w:themeColor="text1"/>
          <w:u w:val="single"/>
        </w:rPr>
        <w:t>11</w:t>
      </w:r>
      <w:r w:rsidRPr="00F857D9">
        <w:rPr>
          <w:rFonts w:hint="eastAsia"/>
          <w:color w:val="000000" w:themeColor="text1"/>
          <w:u w:val="single"/>
        </w:rPr>
        <w:t>年6月2</w:t>
      </w:r>
      <w:r w:rsidRPr="00F857D9">
        <w:rPr>
          <w:color w:val="000000" w:themeColor="text1"/>
          <w:u w:val="single"/>
        </w:rPr>
        <w:t>9</w:t>
      </w:r>
      <w:r w:rsidRPr="00F857D9">
        <w:rPr>
          <w:rFonts w:hint="eastAsia"/>
          <w:color w:val="000000" w:themeColor="text1"/>
          <w:u w:val="single"/>
        </w:rPr>
        <w:t>日座談會說明資料</w:t>
      </w:r>
      <w:r w:rsidR="008145F2" w:rsidRPr="00F857D9">
        <w:rPr>
          <w:rFonts w:hint="eastAsia"/>
          <w:color w:val="000000" w:themeColor="text1"/>
          <w:spacing w:val="-6"/>
          <w:u w:val="single"/>
        </w:rPr>
        <w:t>表示</w:t>
      </w:r>
      <w:r w:rsidRPr="004E14DC">
        <w:rPr>
          <w:rFonts w:hint="eastAsia"/>
          <w:bCs/>
          <w:color w:val="000000" w:themeColor="text1"/>
        </w:rPr>
        <w:t>略以</w:t>
      </w:r>
      <w:r w:rsidR="008145F2" w:rsidRPr="00640E60">
        <w:rPr>
          <w:rFonts w:hint="eastAsia"/>
          <w:color w:val="000000" w:themeColor="text1"/>
          <w:spacing w:val="-6"/>
        </w:rPr>
        <w:t>：</w:t>
      </w:r>
      <w:r w:rsidRPr="00640E60">
        <w:rPr>
          <w:rFonts w:hAnsi="標楷體" w:hint="eastAsia"/>
          <w:color w:val="000000" w:themeColor="text1"/>
          <w:spacing w:val="-6"/>
        </w:rPr>
        <w:t>「……</w:t>
      </w:r>
      <w:r w:rsidRPr="00640E60">
        <w:rPr>
          <w:rFonts w:hint="eastAsia"/>
          <w:bCs/>
          <w:color w:val="000000" w:themeColor="text1"/>
        </w:rPr>
        <w:t>改善成效依實際檢測及大氣擴散模式模擬評估，仁大工業區整體致癌風險由</w:t>
      </w:r>
      <w:r w:rsidRPr="00640E60">
        <w:rPr>
          <w:bCs/>
          <w:color w:val="000000" w:themeColor="text1"/>
        </w:rPr>
        <w:t>102</w:t>
      </w:r>
      <w:r w:rsidRPr="00640E60">
        <w:rPr>
          <w:rFonts w:hint="eastAsia"/>
          <w:bCs/>
          <w:color w:val="000000" w:themeColor="text1"/>
        </w:rPr>
        <w:t>年之</w:t>
      </w:r>
      <w:r w:rsidRPr="00640E60">
        <w:rPr>
          <w:bCs/>
          <w:color w:val="000000" w:themeColor="text1"/>
        </w:rPr>
        <w:t>3.34x10</w:t>
      </w:r>
      <w:r w:rsidRPr="00640E60">
        <w:rPr>
          <w:bCs/>
          <w:color w:val="000000" w:themeColor="text1"/>
          <w:vertAlign w:val="superscript"/>
        </w:rPr>
        <w:t>-5</w:t>
      </w:r>
      <w:r w:rsidRPr="00640E60">
        <w:rPr>
          <w:rFonts w:hint="eastAsia"/>
          <w:bCs/>
          <w:color w:val="000000" w:themeColor="text1"/>
        </w:rPr>
        <w:t>，改善後至108年概估約為</w:t>
      </w:r>
      <w:r w:rsidRPr="00640E60">
        <w:rPr>
          <w:bCs/>
          <w:color w:val="000000" w:themeColor="text1"/>
        </w:rPr>
        <w:t>7.94x10</w:t>
      </w:r>
      <w:r w:rsidRPr="00640E60">
        <w:rPr>
          <w:bCs/>
          <w:color w:val="000000" w:themeColor="text1"/>
          <w:vertAlign w:val="superscript"/>
        </w:rPr>
        <w:t>-6</w:t>
      </w:r>
      <w:r w:rsidRPr="00640E60">
        <w:rPr>
          <w:rFonts w:hint="eastAsia"/>
          <w:bCs/>
          <w:color w:val="000000" w:themeColor="text1"/>
        </w:rPr>
        <w:t>，致癌風險約減少</w:t>
      </w:r>
      <w:r w:rsidRPr="00640E60">
        <w:rPr>
          <w:bCs/>
          <w:color w:val="000000" w:themeColor="text1"/>
        </w:rPr>
        <w:t>76%</w:t>
      </w:r>
      <w:r w:rsidRPr="00640E60">
        <w:rPr>
          <w:rFonts w:hint="eastAsia"/>
          <w:bCs/>
          <w:color w:val="000000" w:themeColor="text1"/>
        </w:rPr>
        <w:t>，總非致癌風險</w:t>
      </w:r>
      <w:r w:rsidRPr="00640E60">
        <w:rPr>
          <w:bCs/>
          <w:color w:val="000000" w:themeColor="text1"/>
        </w:rPr>
        <w:t>HI</w:t>
      </w:r>
      <w:r w:rsidRPr="00640E60">
        <w:rPr>
          <w:rFonts w:hint="eastAsia"/>
          <w:bCs/>
          <w:color w:val="000000" w:themeColor="text1"/>
        </w:rPr>
        <w:t>部分</w:t>
      </w:r>
      <w:r w:rsidRPr="00640E60">
        <w:rPr>
          <w:bCs/>
          <w:color w:val="000000" w:themeColor="text1"/>
        </w:rPr>
        <w:t>102</w:t>
      </w:r>
      <w:r w:rsidRPr="00640E60">
        <w:rPr>
          <w:rFonts w:hint="eastAsia"/>
          <w:bCs/>
          <w:color w:val="000000" w:themeColor="text1"/>
        </w:rPr>
        <w:t>年</w:t>
      </w:r>
      <w:r w:rsidRPr="00640E60">
        <w:rPr>
          <w:bCs/>
          <w:color w:val="000000" w:themeColor="text1"/>
        </w:rPr>
        <w:t>0.7689</w:t>
      </w:r>
      <w:r w:rsidRPr="00640E60">
        <w:rPr>
          <w:rFonts w:hint="eastAsia"/>
          <w:bCs/>
          <w:color w:val="000000" w:themeColor="text1"/>
        </w:rPr>
        <w:t>，改善後概估為</w:t>
      </w:r>
      <w:r w:rsidRPr="00640E60">
        <w:rPr>
          <w:bCs/>
          <w:color w:val="000000" w:themeColor="text1"/>
        </w:rPr>
        <w:t>0.2250</w:t>
      </w:r>
      <w:r w:rsidRPr="00640E60">
        <w:rPr>
          <w:rFonts w:hint="eastAsia"/>
          <w:bCs/>
          <w:color w:val="000000" w:themeColor="text1"/>
        </w:rPr>
        <w:t>約減少</w:t>
      </w:r>
      <w:r w:rsidRPr="00640E60">
        <w:rPr>
          <w:bCs/>
          <w:color w:val="000000" w:themeColor="text1"/>
        </w:rPr>
        <w:t>70%</w:t>
      </w:r>
      <w:r w:rsidRPr="00640E60">
        <w:rPr>
          <w:rFonts w:hint="eastAsia"/>
          <w:bCs/>
          <w:color w:val="000000" w:themeColor="text1"/>
        </w:rPr>
        <w:t>，</w:t>
      </w:r>
      <w:r w:rsidRPr="00955072">
        <w:rPr>
          <w:rFonts w:hint="eastAsia"/>
          <w:bCs/>
          <w:color w:val="000000" w:themeColor="text1"/>
          <w:u w:val="single"/>
        </w:rPr>
        <w:t>致癌風險值高於</w:t>
      </w:r>
      <w:r w:rsidRPr="00955072">
        <w:rPr>
          <w:bCs/>
          <w:color w:val="000000" w:themeColor="text1"/>
          <w:u w:val="single"/>
        </w:rPr>
        <w:t>10</w:t>
      </w:r>
      <w:r w:rsidRPr="00955072">
        <w:rPr>
          <w:bCs/>
          <w:color w:val="000000" w:themeColor="text1"/>
          <w:u w:val="single"/>
          <w:vertAlign w:val="superscript"/>
        </w:rPr>
        <w:t>-6</w:t>
      </w:r>
      <w:r w:rsidRPr="00955072">
        <w:rPr>
          <w:rFonts w:hint="eastAsia"/>
          <w:bCs/>
          <w:color w:val="000000" w:themeColor="text1"/>
          <w:u w:val="single"/>
        </w:rPr>
        <w:t>之關注物質由</w:t>
      </w:r>
      <w:r w:rsidRPr="00955072">
        <w:rPr>
          <w:bCs/>
          <w:color w:val="000000" w:themeColor="text1"/>
          <w:u w:val="single"/>
        </w:rPr>
        <w:t>7</w:t>
      </w:r>
      <w:r w:rsidRPr="00955072">
        <w:rPr>
          <w:rFonts w:hint="eastAsia"/>
          <w:bCs/>
          <w:color w:val="000000" w:themeColor="text1"/>
          <w:u w:val="single"/>
        </w:rPr>
        <w:t>項減少為</w:t>
      </w:r>
      <w:r w:rsidRPr="00955072">
        <w:rPr>
          <w:bCs/>
          <w:color w:val="000000" w:themeColor="text1"/>
          <w:spacing w:val="4"/>
          <w:u w:val="single"/>
        </w:rPr>
        <w:t>3</w:t>
      </w:r>
      <w:r w:rsidRPr="00955072">
        <w:rPr>
          <w:rFonts w:hint="eastAsia"/>
          <w:bCs/>
          <w:color w:val="000000" w:themeColor="text1"/>
          <w:spacing w:val="4"/>
          <w:u w:val="single"/>
        </w:rPr>
        <w:t>項</w:t>
      </w:r>
      <w:r w:rsidRPr="00955072">
        <w:rPr>
          <w:bCs/>
          <w:color w:val="000000" w:themeColor="text1"/>
          <w:spacing w:val="4"/>
          <w:u w:val="single"/>
        </w:rPr>
        <w:t>(</w:t>
      </w:r>
      <w:r w:rsidRPr="00955072">
        <w:rPr>
          <w:rFonts w:hint="eastAsia"/>
          <w:bCs/>
          <w:color w:val="000000" w:themeColor="text1"/>
          <w:spacing w:val="4"/>
          <w:u w:val="single"/>
        </w:rPr>
        <w:t>丙烯腈、</w:t>
      </w:r>
      <w:r w:rsidRPr="00955072">
        <w:rPr>
          <w:bCs/>
          <w:color w:val="000000" w:themeColor="text1"/>
          <w:spacing w:val="4"/>
          <w:u w:val="single"/>
        </w:rPr>
        <w:t>1,3-</w:t>
      </w:r>
      <w:r w:rsidRPr="00955072">
        <w:rPr>
          <w:rFonts w:hint="eastAsia"/>
          <w:bCs/>
          <w:color w:val="000000" w:themeColor="text1"/>
          <w:spacing w:val="4"/>
          <w:u w:val="single"/>
        </w:rPr>
        <w:t>丁二烯、丙烯醯胺</w:t>
      </w:r>
      <w:r w:rsidRPr="00955072">
        <w:rPr>
          <w:bCs/>
          <w:color w:val="000000" w:themeColor="text1"/>
          <w:spacing w:val="4"/>
          <w:u w:val="single"/>
        </w:rPr>
        <w:t>)</w:t>
      </w:r>
      <w:r w:rsidRPr="00955072">
        <w:rPr>
          <w:rFonts w:hint="eastAsia"/>
          <w:bCs/>
          <w:color w:val="000000" w:themeColor="text1"/>
          <w:spacing w:val="4"/>
          <w:u w:val="single"/>
        </w:rPr>
        <w:t>。</w:t>
      </w:r>
      <w:r w:rsidRPr="00955072">
        <w:rPr>
          <w:rFonts w:hAnsi="標楷體" w:hint="eastAsia"/>
          <w:color w:val="000000" w:themeColor="text1"/>
          <w:spacing w:val="4"/>
          <w:u w:val="single"/>
        </w:rPr>
        <w:t>」</w:t>
      </w:r>
      <w:r w:rsidR="008124D6" w:rsidRPr="00955072">
        <w:rPr>
          <w:rFonts w:hint="eastAsia"/>
          <w:color w:val="000000" w:themeColor="text1"/>
          <w:spacing w:val="4"/>
          <w:u w:val="single"/>
        </w:rPr>
        <w:t>惟居民仍</w:t>
      </w:r>
      <w:r w:rsidR="008124D6" w:rsidRPr="00955072">
        <w:rPr>
          <w:color w:val="000000" w:themeColor="text1"/>
          <w:spacing w:val="4"/>
          <w:u w:val="single"/>
        </w:rPr>
        <w:t>無法</w:t>
      </w:r>
      <w:r w:rsidR="008124D6" w:rsidRPr="00955072">
        <w:rPr>
          <w:color w:val="000000" w:themeColor="text1"/>
          <w:u w:val="single"/>
        </w:rPr>
        <w:t>擺脫</w:t>
      </w:r>
      <w:r w:rsidR="008124D6" w:rsidRPr="00955072">
        <w:rPr>
          <w:rFonts w:hint="eastAsia"/>
          <w:color w:val="000000" w:themeColor="text1"/>
          <w:u w:val="single"/>
        </w:rPr>
        <w:t>對於廠區排放氣體</w:t>
      </w:r>
      <w:r w:rsidR="008124D6" w:rsidRPr="00955072">
        <w:rPr>
          <w:color w:val="000000" w:themeColor="text1"/>
          <w:u w:val="single"/>
        </w:rPr>
        <w:t>的</w:t>
      </w:r>
      <w:r w:rsidR="008124D6" w:rsidRPr="00955072">
        <w:rPr>
          <w:rFonts w:hint="eastAsia"/>
          <w:color w:val="000000" w:themeColor="text1"/>
          <w:u w:val="single"/>
        </w:rPr>
        <w:t>危害風險與恐懼</w:t>
      </w:r>
      <w:r w:rsidR="008124D6" w:rsidRPr="00640E60">
        <w:rPr>
          <w:rFonts w:hint="eastAsia"/>
          <w:color w:val="000000" w:themeColor="text1"/>
        </w:rPr>
        <w:t>，公民團體亦認為該項計畫改善幅度有限</w:t>
      </w:r>
      <w:r w:rsidRPr="00640E60">
        <w:rPr>
          <w:rFonts w:hint="eastAsia"/>
          <w:color w:val="000000" w:themeColor="text1"/>
        </w:rPr>
        <w:t>，應予再減量</w:t>
      </w:r>
      <w:r w:rsidR="00727416" w:rsidRPr="00640E60">
        <w:rPr>
          <w:rStyle w:val="aff"/>
          <w:color w:val="000000" w:themeColor="text1"/>
        </w:rPr>
        <w:footnoteReference w:id="12"/>
      </w:r>
      <w:r w:rsidR="008124D6" w:rsidRPr="00640E60">
        <w:rPr>
          <w:rFonts w:hint="eastAsia"/>
          <w:color w:val="000000" w:themeColor="text1"/>
        </w:rPr>
        <w:t>。</w:t>
      </w:r>
    </w:p>
    <w:p w:rsidR="008124D6" w:rsidRPr="00640E60" w:rsidRDefault="008124D6" w:rsidP="008124D6">
      <w:pPr>
        <w:pStyle w:val="4"/>
        <w:kinsoku w:val="0"/>
        <w:rPr>
          <w:color w:val="000000" w:themeColor="text1"/>
        </w:rPr>
      </w:pPr>
      <w:r w:rsidRPr="00640E60">
        <w:rPr>
          <w:rFonts w:hint="eastAsia"/>
          <w:color w:val="000000" w:themeColor="text1"/>
        </w:rPr>
        <w:t>又，經濟部工業局於所轄大社工業區自82年設置空氣品質監測站，目前區、內外各設有1站，以掌握大社工業區及周邊地區空氣品質狀況。空氣監測站監測項目種類，主要係為氣狀污染物，如總碳氫化合(THC)、甲烷(</w:t>
      </w:r>
      <w:r w:rsidRPr="00640E60">
        <w:rPr>
          <w:color w:val="000000" w:themeColor="text1"/>
        </w:rPr>
        <w:t>CH</w:t>
      </w:r>
      <w:r w:rsidRPr="00640E60">
        <w:rPr>
          <w:color w:val="000000" w:themeColor="text1"/>
          <w:vertAlign w:val="subscript"/>
        </w:rPr>
        <w:t>4</w:t>
      </w:r>
      <w:r w:rsidRPr="00640E60">
        <w:rPr>
          <w:rFonts w:hint="eastAsia"/>
          <w:color w:val="000000" w:themeColor="text1"/>
        </w:rPr>
        <w:t>)、非甲烷碳氫化合物(NMHC)、臭氧(</w:t>
      </w:r>
      <w:r w:rsidRPr="00640E60">
        <w:rPr>
          <w:color w:val="000000" w:themeColor="text1"/>
        </w:rPr>
        <w:t>O</w:t>
      </w:r>
      <w:r w:rsidRPr="00640E60">
        <w:rPr>
          <w:color w:val="000000" w:themeColor="text1"/>
          <w:vertAlign w:val="subscript"/>
        </w:rPr>
        <w:t>3</w:t>
      </w:r>
      <w:r w:rsidRPr="00640E60">
        <w:rPr>
          <w:rFonts w:hint="eastAsia"/>
          <w:color w:val="000000" w:themeColor="text1"/>
        </w:rPr>
        <w:t>)、硫氧化合物(</w:t>
      </w:r>
      <w:r w:rsidRPr="00640E60">
        <w:rPr>
          <w:color w:val="000000" w:themeColor="text1"/>
        </w:rPr>
        <w:t>SO</w:t>
      </w:r>
      <w:r w:rsidRPr="00640E60">
        <w:rPr>
          <w:color w:val="000000" w:themeColor="text1"/>
          <w:vertAlign w:val="subscript"/>
        </w:rPr>
        <w:t>2</w:t>
      </w:r>
      <w:r w:rsidRPr="00640E60">
        <w:rPr>
          <w:rFonts w:hint="eastAsia"/>
          <w:color w:val="000000" w:themeColor="text1"/>
        </w:rPr>
        <w:t>)、氮氧化合物(NOx)及粒狀污染物如懸浮微粒(</w:t>
      </w:r>
      <w:r w:rsidRPr="00640E60">
        <w:rPr>
          <w:color w:val="000000" w:themeColor="text1"/>
        </w:rPr>
        <w:t>PM</w:t>
      </w:r>
      <w:r w:rsidRPr="00640E60">
        <w:rPr>
          <w:color w:val="000000" w:themeColor="text1"/>
          <w:vertAlign w:val="subscript"/>
        </w:rPr>
        <w:t>10</w:t>
      </w:r>
      <w:r w:rsidRPr="00640E60">
        <w:rPr>
          <w:rFonts w:hint="eastAsia"/>
          <w:color w:val="000000" w:themeColor="text1"/>
        </w:rPr>
        <w:t>)等。惟</w:t>
      </w:r>
      <w:r w:rsidRPr="00D238D3">
        <w:rPr>
          <w:rFonts w:hint="eastAsia"/>
          <w:color w:val="000000" w:themeColor="text1"/>
          <w:u w:val="single"/>
        </w:rPr>
        <w:t>大社工業區為石化工業區</w:t>
      </w:r>
      <w:r w:rsidR="00AA7A67" w:rsidRPr="00D238D3">
        <w:rPr>
          <w:rFonts w:hint="eastAsia"/>
          <w:color w:val="000000" w:themeColor="text1"/>
          <w:u w:val="single"/>
        </w:rPr>
        <w:t>，</w:t>
      </w:r>
      <w:r w:rsidR="00AA7A67" w:rsidRPr="00D238D3">
        <w:rPr>
          <w:color w:val="000000" w:themeColor="text1"/>
          <w:u w:val="single"/>
        </w:rPr>
        <w:t>健康風險</w:t>
      </w:r>
      <w:r w:rsidR="00AA7A67" w:rsidRPr="00D238D3">
        <w:rPr>
          <w:rFonts w:hint="eastAsia"/>
          <w:color w:val="000000" w:themeColor="text1"/>
          <w:u w:val="single"/>
        </w:rPr>
        <w:t>應受到</w:t>
      </w:r>
      <w:r w:rsidR="00AA7A67" w:rsidRPr="00D238D3">
        <w:rPr>
          <w:color w:val="000000" w:themeColor="text1"/>
          <w:u w:val="single"/>
        </w:rPr>
        <w:t>關注</w:t>
      </w:r>
      <w:r w:rsidRPr="00D238D3">
        <w:rPr>
          <w:rFonts w:hint="eastAsia"/>
          <w:color w:val="000000" w:themeColor="text1"/>
          <w:u w:val="single"/>
        </w:rPr>
        <w:t>，</w:t>
      </w:r>
      <w:r w:rsidRPr="00D238D3">
        <w:rPr>
          <w:rFonts w:hint="eastAsia"/>
          <w:color w:val="000000" w:themeColor="text1"/>
          <w:spacing w:val="-4"/>
          <w:u w:val="single"/>
        </w:rPr>
        <w:t>對於工業區周界空氣品質應有更高之要求，因此</w:t>
      </w:r>
      <w:r w:rsidRPr="00D238D3">
        <w:rPr>
          <w:rFonts w:hint="eastAsia"/>
          <w:color w:val="000000" w:themeColor="text1"/>
          <w:u w:val="single"/>
        </w:rPr>
        <w:t>有再擴充監測站設備之必要</w:t>
      </w:r>
      <w:r w:rsidRPr="00640E60">
        <w:rPr>
          <w:rFonts w:hint="eastAsia"/>
          <w:color w:val="000000" w:themeColor="text1"/>
        </w:rPr>
        <w:t>，參考環保署所訂，針對特殊性工業區應監測項目(包含有機光化前</w:t>
      </w:r>
      <w:r w:rsidRPr="00640E60">
        <w:rPr>
          <w:rFonts w:hint="eastAsia"/>
          <w:color w:val="000000" w:themeColor="text1"/>
        </w:rPr>
        <w:lastRenderedPageBreak/>
        <w:t>驅物、有害空氣污染物等)設立光化測站，強化多方面監測量能。</w:t>
      </w:r>
    </w:p>
    <w:p w:rsidR="003265D8" w:rsidRPr="00640E60" w:rsidRDefault="003265D8" w:rsidP="0092512A">
      <w:pPr>
        <w:pStyle w:val="3"/>
        <w:kinsoku w:val="0"/>
        <w:ind w:left="1360" w:hanging="680"/>
        <w:rPr>
          <w:b/>
          <w:color w:val="000000" w:themeColor="text1"/>
        </w:rPr>
      </w:pPr>
      <w:r w:rsidRPr="00640E60">
        <w:rPr>
          <w:rFonts w:hint="eastAsia"/>
          <w:b/>
          <w:color w:val="000000" w:themeColor="text1"/>
          <w:spacing w:val="-6"/>
        </w:rPr>
        <w:t>查高雄市政府為監測大社工業區之空</w:t>
      </w:r>
      <w:r w:rsidRPr="00640E60">
        <w:rPr>
          <w:rFonts w:hint="eastAsia"/>
          <w:b/>
          <w:color w:val="000000" w:themeColor="text1"/>
        </w:rPr>
        <w:t>氣污染物，已於工業區周邊設置監測站，惟尚有強化之處。</w:t>
      </w:r>
    </w:p>
    <w:p w:rsidR="00926383" w:rsidRPr="00640E60" w:rsidRDefault="00926383" w:rsidP="00926383">
      <w:pPr>
        <w:pStyle w:val="4"/>
        <w:kinsoku w:val="0"/>
        <w:rPr>
          <w:b/>
          <w:color w:val="000000" w:themeColor="text1"/>
        </w:rPr>
      </w:pPr>
      <w:r w:rsidRPr="00640E60">
        <w:rPr>
          <w:rFonts w:hint="eastAsia"/>
          <w:b/>
          <w:color w:val="000000" w:themeColor="text1"/>
          <w:spacing w:val="-6"/>
        </w:rPr>
        <w:t>有關</w:t>
      </w:r>
      <w:r w:rsidRPr="00640E60">
        <w:rPr>
          <w:rFonts w:hint="eastAsia"/>
          <w:b/>
          <w:color w:val="000000" w:themeColor="text1"/>
        </w:rPr>
        <w:t>OP-FTIR</w:t>
      </w:r>
      <w:r w:rsidRPr="00640E60">
        <w:rPr>
          <w:rStyle w:val="aff"/>
          <w:b/>
          <w:color w:val="000000" w:themeColor="text1"/>
        </w:rPr>
        <w:footnoteReference w:id="13"/>
      </w:r>
      <w:r w:rsidRPr="00640E60">
        <w:rPr>
          <w:rFonts w:hint="eastAsia"/>
          <w:b/>
          <w:color w:val="000000" w:themeColor="text1"/>
        </w:rPr>
        <w:t>測站：</w:t>
      </w:r>
    </w:p>
    <w:p w:rsidR="00CD7967" w:rsidRPr="00CD7967" w:rsidRDefault="00CD7967" w:rsidP="00926383">
      <w:pPr>
        <w:pStyle w:val="5"/>
        <w:kinsoku w:val="0"/>
        <w:ind w:left="2042" w:hanging="851"/>
        <w:rPr>
          <w:color w:val="000000" w:themeColor="text1"/>
        </w:rPr>
      </w:pPr>
      <w:r>
        <w:rPr>
          <w:rFonts w:hint="eastAsia"/>
          <w:color w:val="000000" w:themeColor="text1"/>
        </w:rPr>
        <w:t>依據</w:t>
      </w:r>
      <w:r w:rsidRPr="00CD7967">
        <w:rPr>
          <w:rFonts w:hint="eastAsia"/>
          <w:color w:val="000000" w:themeColor="text1"/>
        </w:rPr>
        <w:t>高雄市政府於1</w:t>
      </w:r>
      <w:r w:rsidRPr="00CD7967">
        <w:rPr>
          <w:color w:val="000000" w:themeColor="text1"/>
        </w:rPr>
        <w:t>11年</w:t>
      </w:r>
      <w:r w:rsidRPr="00CD7967">
        <w:rPr>
          <w:rFonts w:hint="eastAsia"/>
          <w:color w:val="000000" w:themeColor="text1"/>
        </w:rPr>
        <w:t>8</w:t>
      </w:r>
      <w:r w:rsidRPr="00CD7967">
        <w:rPr>
          <w:color w:val="000000" w:themeColor="text1"/>
        </w:rPr>
        <w:t>月</w:t>
      </w:r>
      <w:r w:rsidRPr="00CD7967">
        <w:rPr>
          <w:rFonts w:hint="eastAsia"/>
          <w:color w:val="000000" w:themeColor="text1"/>
        </w:rPr>
        <w:t>5日提供本院之</w:t>
      </w:r>
      <w:r>
        <w:rPr>
          <w:rFonts w:hint="eastAsia"/>
          <w:color w:val="000000" w:themeColor="text1"/>
        </w:rPr>
        <w:t>說明資</w:t>
      </w:r>
      <w:r w:rsidRPr="00CD7967">
        <w:rPr>
          <w:rFonts w:hint="eastAsia"/>
          <w:color w:val="000000" w:themeColor="text1"/>
        </w:rPr>
        <w:t>料</w:t>
      </w:r>
      <w:r>
        <w:rPr>
          <w:rFonts w:hint="eastAsia"/>
          <w:color w:val="000000" w:themeColor="text1"/>
        </w:rPr>
        <w:t>略以：</w:t>
      </w:r>
    </w:p>
    <w:p w:rsidR="00926383" w:rsidRPr="00640E60" w:rsidRDefault="000D5941" w:rsidP="00CD7967">
      <w:pPr>
        <w:pStyle w:val="6"/>
      </w:pPr>
      <w:r w:rsidRPr="00640E60">
        <w:rPr>
          <w:rFonts w:hint="eastAsia"/>
          <w:spacing w:val="-6"/>
        </w:rPr>
        <w:t>高雄市政府</w:t>
      </w:r>
      <w:r w:rsidR="00900115" w:rsidRPr="00640E60">
        <w:rPr>
          <w:rFonts w:hint="eastAsia"/>
          <w:spacing w:val="-6"/>
        </w:rPr>
        <w:t>為監測</w:t>
      </w:r>
      <w:r w:rsidRPr="00640E60">
        <w:rPr>
          <w:rFonts w:hint="eastAsia"/>
          <w:spacing w:val="-6"/>
        </w:rPr>
        <w:t>大社工業</w:t>
      </w:r>
      <w:r w:rsidR="00900115" w:rsidRPr="00640E60">
        <w:rPr>
          <w:rFonts w:hint="eastAsia"/>
          <w:spacing w:val="-6"/>
        </w:rPr>
        <w:t>區之空</w:t>
      </w:r>
      <w:r w:rsidR="00900115" w:rsidRPr="00640E60">
        <w:rPr>
          <w:rFonts w:hint="eastAsia"/>
        </w:rPr>
        <w:t>氣污染物，</w:t>
      </w:r>
      <w:r w:rsidR="009B3261" w:rsidRPr="00640E60">
        <w:rPr>
          <w:rFonts w:hint="eastAsia"/>
        </w:rPr>
        <w:t>現階段</w:t>
      </w:r>
      <w:r w:rsidR="00900115" w:rsidRPr="00640E60">
        <w:rPr>
          <w:rFonts w:hint="eastAsia"/>
        </w:rPr>
        <w:t>於工業</w:t>
      </w:r>
      <w:r w:rsidRPr="00640E60">
        <w:rPr>
          <w:rFonts w:hint="eastAsia"/>
        </w:rPr>
        <w:t>區周邊共設置3站OP-FTIR</w:t>
      </w:r>
      <w:r w:rsidR="007C2FFC" w:rsidRPr="00640E60">
        <w:rPr>
          <w:rStyle w:val="aff"/>
          <w:color w:val="000000" w:themeColor="text1"/>
        </w:rPr>
        <w:footnoteReference w:id="14"/>
      </w:r>
      <w:r w:rsidRPr="00640E60">
        <w:rPr>
          <w:rFonts w:hint="eastAsia"/>
        </w:rPr>
        <w:t>測站</w:t>
      </w:r>
      <w:r w:rsidR="00900115" w:rsidRPr="00640E60">
        <w:rPr>
          <w:rFonts w:hint="eastAsia"/>
        </w:rPr>
        <w:t>，</w:t>
      </w:r>
      <w:r w:rsidRPr="00640E60">
        <w:rPr>
          <w:rFonts w:hint="eastAsia"/>
        </w:rPr>
        <w:t>進行大範圍、連續性、多物種的</w:t>
      </w:r>
      <w:r w:rsidR="00900115" w:rsidRPr="00640E60">
        <w:t>VOCs</w:t>
      </w:r>
      <w:r w:rsidR="00900115" w:rsidRPr="00640E60">
        <w:rPr>
          <w:rStyle w:val="aff"/>
          <w:color w:val="000000" w:themeColor="text1"/>
        </w:rPr>
        <w:footnoteReference w:id="15"/>
      </w:r>
      <w:r w:rsidR="00900115" w:rsidRPr="00640E60">
        <w:rPr>
          <w:rFonts w:hint="eastAsia"/>
        </w:rPr>
        <w:t>類污染物的環境監</w:t>
      </w:r>
      <w:r w:rsidR="00900115" w:rsidRPr="00640E60">
        <w:rPr>
          <w:rFonts w:hint="eastAsia"/>
          <w:spacing w:val="-6"/>
        </w:rPr>
        <w:t>測。</w:t>
      </w:r>
    </w:p>
    <w:p w:rsidR="00926383" w:rsidRPr="00640E60" w:rsidRDefault="00F54D0C" w:rsidP="00CD7967">
      <w:pPr>
        <w:pStyle w:val="6"/>
      </w:pPr>
      <w:r w:rsidRPr="00640E60">
        <w:rPr>
          <w:rFonts w:hint="eastAsia"/>
          <w:spacing w:val="-6"/>
        </w:rPr>
        <w:t>上述</w:t>
      </w:r>
      <w:r w:rsidR="000D5941" w:rsidRPr="00640E60">
        <w:rPr>
          <w:rFonts w:hint="eastAsia"/>
          <w:spacing w:val="-6"/>
        </w:rPr>
        <w:t>OP-FTIR監測</w:t>
      </w:r>
      <w:r w:rsidR="00900115" w:rsidRPr="00640E60">
        <w:rPr>
          <w:rFonts w:hint="eastAsia"/>
          <w:spacing w:val="-6"/>
        </w:rPr>
        <w:t>係</w:t>
      </w:r>
      <w:r w:rsidR="000D5941" w:rsidRPr="00640E60">
        <w:rPr>
          <w:rFonts w:hint="eastAsia"/>
          <w:spacing w:val="-6"/>
        </w:rPr>
        <w:t>依據環保署公告之標準</w:t>
      </w:r>
      <w:r w:rsidR="000D5941" w:rsidRPr="00640E60">
        <w:rPr>
          <w:rFonts w:hint="eastAsia"/>
        </w:rPr>
        <w:t>方法(NIEA A002.10C)，將監測所得之圖譜與標準圖譜進行比對，依其比例換算監測濃度，測出數值為污染物之相對濃度，又因OP-FTIR連續監測的特性，可有效呈現污染物之變化趨勢，以利針對高值時段追蹤管制污染源，並比對管制前後改善率</w:t>
      </w:r>
      <w:r w:rsidRPr="00640E60">
        <w:rPr>
          <w:rFonts w:hint="eastAsia"/>
        </w:rPr>
        <w:t>。</w:t>
      </w:r>
    </w:p>
    <w:p w:rsidR="000D5941" w:rsidRPr="00640E60" w:rsidRDefault="00CD7967" w:rsidP="00926383">
      <w:pPr>
        <w:pStyle w:val="5"/>
        <w:kinsoku w:val="0"/>
        <w:ind w:left="2042" w:hanging="851"/>
        <w:rPr>
          <w:color w:val="000000" w:themeColor="text1"/>
        </w:rPr>
      </w:pPr>
      <w:r>
        <w:rPr>
          <w:rFonts w:hint="eastAsia"/>
          <w:color w:val="000000" w:themeColor="text1"/>
          <w:u w:val="single"/>
        </w:rPr>
        <w:t>故</w:t>
      </w:r>
      <w:r w:rsidR="000D5941" w:rsidRPr="00AC473D">
        <w:rPr>
          <w:rFonts w:hint="eastAsia"/>
          <w:color w:val="000000" w:themeColor="text1"/>
          <w:u w:val="single"/>
        </w:rPr>
        <w:t>目前該府設置之</w:t>
      </w:r>
      <w:r w:rsidR="000D5941" w:rsidRPr="00AC473D">
        <w:rPr>
          <w:color w:val="000000" w:themeColor="text1"/>
          <w:u w:val="single"/>
        </w:rPr>
        <w:t>OP-FTIR</w:t>
      </w:r>
      <w:r w:rsidR="000D5941" w:rsidRPr="00AC473D">
        <w:rPr>
          <w:rFonts w:hint="eastAsia"/>
          <w:color w:val="000000" w:themeColor="text1"/>
          <w:u w:val="single"/>
        </w:rPr>
        <w:t>測站所監測</w:t>
      </w:r>
      <w:r w:rsidR="000D5941" w:rsidRPr="00AC473D">
        <w:rPr>
          <w:color w:val="000000" w:themeColor="text1"/>
          <w:u w:val="single"/>
        </w:rPr>
        <w:t>VOCs</w:t>
      </w:r>
      <w:r w:rsidR="000D5941" w:rsidRPr="00AC473D">
        <w:rPr>
          <w:rFonts w:hint="eastAsia"/>
          <w:color w:val="000000" w:themeColor="text1"/>
          <w:u w:val="single"/>
        </w:rPr>
        <w:t>類污染物</w:t>
      </w:r>
      <w:r w:rsidR="000D5941" w:rsidRPr="00640E60">
        <w:rPr>
          <w:rFonts w:hint="eastAsia"/>
          <w:color w:val="000000" w:themeColor="text1"/>
        </w:rPr>
        <w:t>，尚無法含括大社工業區廠商排放之全數</w:t>
      </w:r>
      <w:r w:rsidR="000D5941" w:rsidRPr="00640E60">
        <w:rPr>
          <w:color w:val="000000" w:themeColor="text1"/>
        </w:rPr>
        <w:t>VOCs</w:t>
      </w:r>
      <w:r w:rsidR="000D5941" w:rsidRPr="00640E60">
        <w:rPr>
          <w:rFonts w:hint="eastAsia"/>
          <w:color w:val="000000" w:themeColor="text1"/>
        </w:rPr>
        <w:t>類污染物。此外，</w:t>
      </w:r>
      <w:r w:rsidR="000D5941" w:rsidRPr="00AC473D">
        <w:rPr>
          <w:rFonts w:hint="eastAsia"/>
          <w:color w:val="000000" w:themeColor="text1"/>
          <w:u w:val="single"/>
        </w:rPr>
        <w:t>針對大社工業區健康風險關注之</w:t>
      </w:r>
      <w:r w:rsidR="000D5941" w:rsidRPr="00AC473D">
        <w:rPr>
          <w:color w:val="000000" w:themeColor="text1"/>
          <w:u w:val="single"/>
        </w:rPr>
        <w:t>7</w:t>
      </w:r>
      <w:r w:rsidR="000D5941" w:rsidRPr="00AC473D">
        <w:rPr>
          <w:rFonts w:hint="eastAsia"/>
          <w:color w:val="000000" w:themeColor="text1"/>
          <w:u w:val="single"/>
        </w:rPr>
        <w:t>項</w:t>
      </w:r>
      <w:r w:rsidR="000D5941" w:rsidRPr="00AC473D">
        <w:rPr>
          <w:color w:val="000000" w:themeColor="text1"/>
          <w:u w:val="single"/>
        </w:rPr>
        <w:t>VOCs</w:t>
      </w:r>
      <w:r w:rsidR="000D5941" w:rsidRPr="00AC473D">
        <w:rPr>
          <w:rFonts w:hint="eastAsia"/>
          <w:color w:val="000000" w:themeColor="text1"/>
          <w:u w:val="single"/>
        </w:rPr>
        <w:t>類污染物</w:t>
      </w:r>
      <w:r w:rsidR="000D5941" w:rsidRPr="00AC473D">
        <w:rPr>
          <w:color w:val="000000" w:themeColor="text1"/>
          <w:u w:val="single"/>
        </w:rPr>
        <w:t>(</w:t>
      </w:r>
      <w:r w:rsidR="000D5941" w:rsidRPr="00AC473D">
        <w:rPr>
          <w:rFonts w:hint="eastAsia"/>
          <w:color w:val="000000" w:themeColor="text1"/>
          <w:u w:val="single"/>
        </w:rPr>
        <w:t>丙烯腈、苯、</w:t>
      </w:r>
      <w:r w:rsidR="000D5941" w:rsidRPr="00AC473D">
        <w:rPr>
          <w:color w:val="000000" w:themeColor="text1"/>
          <w:u w:val="single"/>
        </w:rPr>
        <w:t>1,3-</w:t>
      </w:r>
      <w:r w:rsidR="000D5941" w:rsidRPr="00AC473D">
        <w:rPr>
          <w:rFonts w:hint="eastAsia"/>
          <w:color w:val="000000" w:themeColor="text1"/>
          <w:u w:val="single"/>
        </w:rPr>
        <w:t>丁二烯、環氧乙烷、丙烯醛、氰化氫、氰</w:t>
      </w:r>
      <w:r w:rsidR="000D5941" w:rsidRPr="00AC473D">
        <w:rPr>
          <w:rFonts w:hint="eastAsia"/>
          <w:color w:val="000000" w:themeColor="text1"/>
          <w:u w:val="single"/>
        </w:rPr>
        <w:lastRenderedPageBreak/>
        <w:t>化丙醇</w:t>
      </w:r>
      <w:r w:rsidR="000D5941" w:rsidRPr="00AC473D">
        <w:rPr>
          <w:color w:val="000000" w:themeColor="text1"/>
          <w:u w:val="single"/>
        </w:rPr>
        <w:t>)</w:t>
      </w:r>
      <w:r w:rsidR="000D5941" w:rsidRPr="00AC473D">
        <w:rPr>
          <w:rFonts w:hint="eastAsia"/>
          <w:color w:val="000000" w:themeColor="text1"/>
          <w:u w:val="single"/>
        </w:rPr>
        <w:t>，其中氰化丙醇</w:t>
      </w:r>
      <w:r w:rsidR="00D02C95" w:rsidRPr="00AC473D">
        <w:rPr>
          <w:rFonts w:hint="eastAsia"/>
          <w:color w:val="000000" w:themeColor="text1"/>
          <w:u w:val="single"/>
        </w:rPr>
        <w:t>並</w:t>
      </w:r>
      <w:r w:rsidR="000D5941" w:rsidRPr="00AC473D">
        <w:rPr>
          <w:rFonts w:hint="eastAsia"/>
          <w:color w:val="000000" w:themeColor="text1"/>
          <w:u w:val="single"/>
        </w:rPr>
        <w:t>未</w:t>
      </w:r>
      <w:r w:rsidR="00900115" w:rsidRPr="00AC473D">
        <w:rPr>
          <w:rFonts w:hint="eastAsia"/>
          <w:color w:val="000000" w:themeColor="text1"/>
          <w:u w:val="single"/>
        </w:rPr>
        <w:t>含括於</w:t>
      </w:r>
      <w:r w:rsidR="000D5941" w:rsidRPr="00AC473D">
        <w:rPr>
          <w:rFonts w:hint="eastAsia"/>
          <w:color w:val="000000" w:themeColor="text1"/>
          <w:u w:val="single"/>
        </w:rPr>
        <w:t>監測</w:t>
      </w:r>
      <w:r w:rsidR="00900115" w:rsidRPr="00AC473D">
        <w:rPr>
          <w:rFonts w:hint="eastAsia"/>
          <w:color w:val="000000" w:themeColor="text1"/>
          <w:u w:val="single"/>
        </w:rPr>
        <w:t>範圍之內</w:t>
      </w:r>
      <w:r w:rsidR="000D5941" w:rsidRPr="00AC473D">
        <w:rPr>
          <w:rFonts w:hint="eastAsia"/>
          <w:color w:val="000000" w:themeColor="text1"/>
          <w:u w:val="single"/>
        </w:rPr>
        <w:t>。</w:t>
      </w:r>
    </w:p>
    <w:p w:rsidR="00926383" w:rsidRPr="00640E60" w:rsidRDefault="00926383" w:rsidP="00C4663E">
      <w:pPr>
        <w:pStyle w:val="4"/>
        <w:kinsoku w:val="0"/>
        <w:rPr>
          <w:b/>
          <w:color w:val="000000" w:themeColor="text1"/>
        </w:rPr>
      </w:pPr>
      <w:r w:rsidRPr="00640E60">
        <w:rPr>
          <w:rFonts w:hint="eastAsia"/>
          <w:b/>
          <w:color w:val="000000" w:themeColor="text1"/>
        </w:rPr>
        <w:t>有關檢測</w:t>
      </w:r>
      <w:r w:rsidRPr="00640E60">
        <w:rPr>
          <w:b/>
          <w:color w:val="000000" w:themeColor="text1"/>
        </w:rPr>
        <w:t>VOCs</w:t>
      </w:r>
      <w:r w:rsidRPr="00640E60">
        <w:rPr>
          <w:rFonts w:hint="eastAsia"/>
          <w:b/>
          <w:color w:val="000000" w:themeColor="text1"/>
        </w:rPr>
        <w:t>類污染物：</w:t>
      </w:r>
    </w:p>
    <w:p w:rsidR="00926383" w:rsidRPr="00640E60" w:rsidRDefault="00057BBD" w:rsidP="00926383">
      <w:pPr>
        <w:pStyle w:val="5"/>
        <w:kinsoku w:val="0"/>
        <w:ind w:left="2042" w:hanging="851"/>
        <w:rPr>
          <w:color w:val="000000" w:themeColor="text1"/>
        </w:rPr>
      </w:pPr>
      <w:r w:rsidRPr="00057BBD">
        <w:rPr>
          <w:rFonts w:hint="eastAsia"/>
          <w:color w:val="000000" w:themeColor="text1"/>
        </w:rPr>
        <w:t>依據高雄市政府於1</w:t>
      </w:r>
      <w:r w:rsidRPr="00057BBD">
        <w:rPr>
          <w:color w:val="000000" w:themeColor="text1"/>
        </w:rPr>
        <w:t>11年</w:t>
      </w:r>
      <w:r w:rsidRPr="00057BBD">
        <w:rPr>
          <w:rFonts w:hint="eastAsia"/>
          <w:color w:val="000000" w:themeColor="text1"/>
        </w:rPr>
        <w:t>8</w:t>
      </w:r>
      <w:r w:rsidRPr="00057BBD">
        <w:rPr>
          <w:color w:val="000000" w:themeColor="text1"/>
        </w:rPr>
        <w:t>月</w:t>
      </w:r>
      <w:r w:rsidRPr="00057BBD">
        <w:rPr>
          <w:rFonts w:hint="eastAsia"/>
          <w:color w:val="000000" w:themeColor="text1"/>
        </w:rPr>
        <w:t>5日提供本院之說明資料略以</w:t>
      </w:r>
      <w:r>
        <w:rPr>
          <w:rFonts w:hint="eastAsia"/>
          <w:color w:val="000000" w:themeColor="text1"/>
        </w:rPr>
        <w:t>，</w:t>
      </w:r>
      <w:r w:rsidR="000D5941" w:rsidRPr="00640E60">
        <w:rPr>
          <w:rFonts w:hint="eastAsia"/>
          <w:color w:val="000000" w:themeColor="text1"/>
        </w:rPr>
        <w:t>高雄市政府為檢測大社工業區</w:t>
      </w:r>
      <w:r w:rsidR="000D5941" w:rsidRPr="00640E60">
        <w:rPr>
          <w:color w:val="000000" w:themeColor="text1"/>
        </w:rPr>
        <w:t>VOCs</w:t>
      </w:r>
      <w:r w:rsidR="000D5941" w:rsidRPr="00640E60">
        <w:rPr>
          <w:rFonts w:hint="eastAsia"/>
          <w:color w:val="000000" w:themeColor="text1"/>
        </w:rPr>
        <w:t>類污染物之絕對濃度，採周界鋼瓶採樣分析，依據環保署公告之標準方法(NIEA A715.16B)，藉由鋼瓶採集工業區周界大氣後進行分析，分析</w:t>
      </w:r>
      <w:r w:rsidR="00900115" w:rsidRPr="00640E60">
        <w:rPr>
          <w:rFonts w:hint="eastAsia"/>
          <w:color w:val="000000" w:themeColor="text1"/>
        </w:rPr>
        <w:t>所</w:t>
      </w:r>
      <w:r w:rsidR="000D5941" w:rsidRPr="00640E60">
        <w:rPr>
          <w:rFonts w:hint="eastAsia"/>
          <w:color w:val="000000" w:themeColor="text1"/>
        </w:rPr>
        <w:t>得之數值可代表採樣當下之環境中各項VOCs</w:t>
      </w:r>
      <w:r w:rsidR="00B729BA" w:rsidRPr="00640E60">
        <w:rPr>
          <w:rFonts w:hint="eastAsia"/>
          <w:color w:val="000000" w:themeColor="text1"/>
        </w:rPr>
        <w:t>類污染物</w:t>
      </w:r>
      <w:r w:rsidR="000D5941" w:rsidRPr="00640E60">
        <w:rPr>
          <w:rFonts w:hint="eastAsia"/>
          <w:color w:val="000000" w:themeColor="text1"/>
        </w:rPr>
        <w:t>實際濃度值。</w:t>
      </w:r>
    </w:p>
    <w:p w:rsidR="000D5941" w:rsidRPr="00640E60" w:rsidRDefault="000D5941" w:rsidP="00926383">
      <w:pPr>
        <w:pStyle w:val="5"/>
        <w:kinsoku w:val="0"/>
        <w:ind w:left="2042" w:hanging="851"/>
        <w:rPr>
          <w:color w:val="000000" w:themeColor="text1"/>
        </w:rPr>
      </w:pPr>
      <w:r w:rsidRPr="00640E60">
        <w:rPr>
          <w:rFonts w:hint="eastAsia"/>
          <w:color w:val="000000" w:themeColor="text1"/>
        </w:rPr>
        <w:t>該府目前</w:t>
      </w:r>
      <w:r w:rsidR="004D14E3" w:rsidRPr="00640E60">
        <w:rPr>
          <w:rFonts w:hint="eastAsia"/>
          <w:color w:val="000000" w:themeColor="text1"/>
        </w:rPr>
        <w:t>已於</w:t>
      </w:r>
      <w:r w:rsidRPr="00640E60">
        <w:rPr>
          <w:rFonts w:hint="eastAsia"/>
          <w:color w:val="000000" w:themeColor="text1"/>
        </w:rPr>
        <w:t>大社工業區周邊3</w:t>
      </w:r>
      <w:r w:rsidR="00900115" w:rsidRPr="00640E60">
        <w:rPr>
          <w:rFonts w:hint="eastAsia"/>
          <w:color w:val="000000" w:themeColor="text1"/>
        </w:rPr>
        <w:t>個地</w:t>
      </w:r>
      <w:r w:rsidRPr="00640E60">
        <w:rPr>
          <w:rFonts w:hint="eastAsia"/>
          <w:color w:val="000000" w:themeColor="text1"/>
        </w:rPr>
        <w:t>點</w:t>
      </w:r>
      <w:r w:rsidR="004D14E3" w:rsidRPr="00640E60">
        <w:rPr>
          <w:rFonts w:hint="eastAsia"/>
          <w:color w:val="000000" w:themeColor="text1"/>
        </w:rPr>
        <w:t>，</w:t>
      </w:r>
      <w:r w:rsidRPr="00640E60">
        <w:rPr>
          <w:rFonts w:hint="eastAsia"/>
          <w:color w:val="000000" w:themeColor="text1"/>
        </w:rPr>
        <w:t>進</w:t>
      </w:r>
      <w:r w:rsidRPr="00640E60">
        <w:rPr>
          <w:rFonts w:hint="eastAsia"/>
          <w:color w:val="000000" w:themeColor="text1"/>
          <w:spacing w:val="-6"/>
        </w:rPr>
        <w:t>行每季1次鋼瓶採樣檢測，每次採樣時間為1小時</w:t>
      </w:r>
      <w:r w:rsidRPr="00640E60">
        <w:rPr>
          <w:rFonts w:hint="eastAsia"/>
          <w:color w:val="000000" w:themeColor="text1"/>
        </w:rPr>
        <w:t>，並將採集之氣體送至環保署認證實驗室，利用氣相層析質譜儀(GC-MS)進行檢測分析</w:t>
      </w:r>
      <w:r w:rsidR="004D14E3" w:rsidRPr="00640E60">
        <w:rPr>
          <w:rFonts w:hint="eastAsia"/>
          <w:color w:val="000000" w:themeColor="text1"/>
        </w:rPr>
        <w:t>，惟考量大</w:t>
      </w:r>
      <w:r w:rsidR="004D14E3" w:rsidRPr="00640E60">
        <w:rPr>
          <w:rFonts w:hint="eastAsia"/>
          <w:color w:val="000000" w:themeColor="text1"/>
          <w:spacing w:val="6"/>
        </w:rPr>
        <w:t>社工業區設有多家石化廠</w:t>
      </w:r>
      <w:r w:rsidR="00926383" w:rsidRPr="00640E60">
        <w:rPr>
          <w:rFonts w:hint="eastAsia"/>
          <w:color w:val="000000" w:themeColor="text1"/>
          <w:spacing w:val="6"/>
        </w:rPr>
        <w:t>，又緊鄰住宅區</w:t>
      </w:r>
      <w:r w:rsidR="004D14E3" w:rsidRPr="00640E60">
        <w:rPr>
          <w:rFonts w:hint="eastAsia"/>
          <w:color w:val="000000" w:themeColor="text1"/>
          <w:spacing w:val="6"/>
        </w:rPr>
        <w:t>，監測頻率尚顯不足</w:t>
      </w:r>
      <w:r w:rsidRPr="00640E60">
        <w:rPr>
          <w:rFonts w:hint="eastAsia"/>
          <w:color w:val="000000" w:themeColor="text1"/>
        </w:rPr>
        <w:t>。</w:t>
      </w:r>
    </w:p>
    <w:p w:rsidR="00C40E55" w:rsidRPr="00640E60" w:rsidRDefault="00112895" w:rsidP="00BF6B4D">
      <w:pPr>
        <w:pStyle w:val="3"/>
        <w:kinsoku w:val="0"/>
        <w:ind w:left="1360" w:hanging="680"/>
        <w:rPr>
          <w:b/>
          <w:color w:val="000000" w:themeColor="text1"/>
        </w:rPr>
      </w:pPr>
      <w:r w:rsidRPr="00640E60">
        <w:rPr>
          <w:rFonts w:hint="eastAsia"/>
          <w:color w:val="000000" w:themeColor="text1"/>
        </w:rPr>
        <w:t>綜上</w:t>
      </w:r>
      <w:r w:rsidR="00AA7A67" w:rsidRPr="00640E60">
        <w:rPr>
          <w:rFonts w:hint="eastAsia"/>
          <w:color w:val="000000" w:themeColor="text1"/>
        </w:rPr>
        <w:t>所述</w:t>
      </w:r>
      <w:r w:rsidRPr="00640E60">
        <w:rPr>
          <w:rFonts w:hint="eastAsia"/>
          <w:color w:val="000000" w:themeColor="text1"/>
        </w:rPr>
        <w:t>，</w:t>
      </w:r>
      <w:bookmarkStart w:id="61" w:name="_Hlk112418500"/>
      <w:r w:rsidR="00AA7A67" w:rsidRPr="00640E60">
        <w:rPr>
          <w:rFonts w:hint="eastAsia"/>
          <w:color w:val="000000" w:themeColor="text1"/>
        </w:rPr>
        <w:t>大社工業區為石化工業區，於產品製造過程中所排放之氣體，有危害人體健康的風險，首當其衝即是當地周遭居民，長期以來生活在</w:t>
      </w:r>
      <w:r w:rsidR="00AA7A67" w:rsidRPr="00640E60">
        <w:rPr>
          <w:color w:val="000000" w:themeColor="text1"/>
          <w:szCs w:val="48"/>
        </w:rPr>
        <w:t>恐懼</w:t>
      </w:r>
      <w:r w:rsidR="00AA7A67" w:rsidRPr="00640E60">
        <w:rPr>
          <w:rFonts w:hint="eastAsia"/>
          <w:color w:val="000000" w:themeColor="text1"/>
        </w:rPr>
        <w:t>、飽受恐遭污染致病</w:t>
      </w:r>
      <w:r w:rsidR="00AA7A67" w:rsidRPr="00640E60">
        <w:rPr>
          <w:color w:val="000000" w:themeColor="text1"/>
          <w:spacing w:val="8"/>
          <w:szCs w:val="48"/>
        </w:rPr>
        <w:t>的</w:t>
      </w:r>
      <w:r w:rsidR="00AA7A67" w:rsidRPr="00640E60">
        <w:rPr>
          <w:rFonts w:hint="eastAsia"/>
          <w:color w:val="000000" w:themeColor="text1"/>
          <w:spacing w:val="8"/>
        </w:rPr>
        <w:t>不安</w:t>
      </w:r>
      <w:r w:rsidR="00AA7A67" w:rsidRPr="00640E60">
        <w:rPr>
          <w:rFonts w:hint="eastAsia"/>
          <w:color w:val="000000" w:themeColor="text1"/>
          <w:spacing w:val="4"/>
        </w:rPr>
        <w:t>，對於工業區污染物排</w:t>
      </w:r>
      <w:r w:rsidR="00AA7A67" w:rsidRPr="00640E60">
        <w:rPr>
          <w:rFonts w:hint="eastAsia"/>
          <w:color w:val="000000" w:themeColor="text1"/>
        </w:rPr>
        <w:t>放之管控機制，亦憂心忡</w:t>
      </w:r>
      <w:r w:rsidR="00AA7A67" w:rsidRPr="00640E60">
        <w:rPr>
          <w:rFonts w:hint="eastAsia"/>
          <w:color w:val="000000" w:themeColor="text1"/>
          <w:spacing w:val="-6"/>
        </w:rPr>
        <w:t>忡。經濟部工業局雖已於1</w:t>
      </w:r>
      <w:r w:rsidR="00AA7A67" w:rsidRPr="00640E60">
        <w:rPr>
          <w:color w:val="000000" w:themeColor="text1"/>
          <w:spacing w:val="-6"/>
        </w:rPr>
        <w:t>08</w:t>
      </w:r>
      <w:r w:rsidR="00AA7A67" w:rsidRPr="00640E60">
        <w:rPr>
          <w:rFonts w:hint="eastAsia"/>
          <w:color w:val="000000" w:themeColor="text1"/>
          <w:spacing w:val="-6"/>
        </w:rPr>
        <w:t>年辦理「仁大工業區污染</w:t>
      </w:r>
      <w:r w:rsidR="00AA7A67" w:rsidRPr="00640E60">
        <w:rPr>
          <w:rFonts w:hint="eastAsia"/>
          <w:color w:val="000000" w:themeColor="text1"/>
        </w:rPr>
        <w:t>減量及風險改善計畫」，並</w:t>
      </w:r>
      <w:r w:rsidR="00AA7A67" w:rsidRPr="00640E60">
        <w:rPr>
          <w:rFonts w:hint="eastAsia"/>
          <w:color w:val="000000" w:themeColor="text1"/>
          <w:spacing w:val="-6"/>
        </w:rPr>
        <w:t>於大社工業區設置空氣品質監</w:t>
      </w:r>
      <w:r w:rsidR="00AA7A67" w:rsidRPr="00640E60">
        <w:rPr>
          <w:rFonts w:hint="eastAsia"/>
          <w:color w:val="000000" w:themeColor="text1"/>
          <w:spacing w:val="4"/>
        </w:rPr>
        <w:t>測站，惟仍有持續擴充監</w:t>
      </w:r>
      <w:r w:rsidR="00AA7A67" w:rsidRPr="00640E60">
        <w:rPr>
          <w:rFonts w:hint="eastAsia"/>
          <w:color w:val="000000" w:themeColor="text1"/>
          <w:spacing w:val="6"/>
        </w:rPr>
        <w:t>測站設備之必要，以強化</w:t>
      </w:r>
      <w:r w:rsidR="00AA7A67" w:rsidRPr="00640E60">
        <w:rPr>
          <w:rFonts w:hint="eastAsia"/>
          <w:color w:val="000000" w:themeColor="text1"/>
        </w:rPr>
        <w:t>監測量能，並持續改善降低</w:t>
      </w:r>
      <w:r w:rsidR="00AA7A67" w:rsidRPr="00640E60">
        <w:rPr>
          <w:rFonts w:hint="eastAsia"/>
          <w:color w:val="000000" w:themeColor="text1"/>
          <w:spacing w:val="6"/>
        </w:rPr>
        <w:t>污染；此外，高雄市政府對於大社工業區VOCs類污</w:t>
      </w:r>
      <w:r w:rsidR="00AA7A67" w:rsidRPr="00640E60">
        <w:rPr>
          <w:rFonts w:hint="eastAsia"/>
          <w:color w:val="000000" w:themeColor="text1"/>
          <w:spacing w:val="-6"/>
        </w:rPr>
        <w:t>染物之監測，為OP-FTIR監測及鋼瓶採樣分析，惟目前</w:t>
      </w:r>
      <w:r w:rsidR="00AA7A67" w:rsidRPr="00640E60">
        <w:rPr>
          <w:rFonts w:hint="eastAsia"/>
          <w:color w:val="000000" w:themeColor="text1"/>
          <w:spacing w:val="-4"/>
        </w:rPr>
        <w:t>進行之OP-FTIR監測</w:t>
      </w:r>
      <w:r w:rsidR="00AA7A67" w:rsidRPr="00640E60">
        <w:rPr>
          <w:rFonts w:hint="eastAsia"/>
          <w:color w:val="000000" w:themeColor="text1"/>
        </w:rPr>
        <w:t>，並無法含括大社工業區廠商排放之全數</w:t>
      </w:r>
      <w:r w:rsidR="00AA7A67" w:rsidRPr="00640E60">
        <w:rPr>
          <w:color w:val="000000" w:themeColor="text1"/>
        </w:rPr>
        <w:t>VOCs</w:t>
      </w:r>
      <w:r w:rsidR="00AA7A67" w:rsidRPr="00640E60">
        <w:rPr>
          <w:rFonts w:hint="eastAsia"/>
          <w:color w:val="000000" w:themeColor="text1"/>
        </w:rPr>
        <w:t>類污染物，甚至大社工業區健康風險關注物質中之氰化丙醇，亦未列在監測範圍，且輔以定量檢測污</w:t>
      </w:r>
      <w:r w:rsidR="00AA7A67" w:rsidRPr="00640E60">
        <w:rPr>
          <w:rFonts w:hint="eastAsia"/>
          <w:color w:val="000000" w:themeColor="text1"/>
          <w:spacing w:val="-4"/>
        </w:rPr>
        <w:t>染物實際濃度值之鋼瓶採</w:t>
      </w:r>
      <w:r w:rsidR="00AA7A67" w:rsidRPr="00640E60">
        <w:rPr>
          <w:rFonts w:hint="eastAsia"/>
          <w:color w:val="000000" w:themeColor="text1"/>
          <w:spacing w:val="-4"/>
        </w:rPr>
        <w:lastRenderedPageBreak/>
        <w:t>樣分析，僅每季於工業區</w:t>
      </w:r>
      <w:r w:rsidR="00AA7A67" w:rsidRPr="00640E60">
        <w:rPr>
          <w:rFonts w:hint="eastAsia"/>
          <w:color w:val="000000" w:themeColor="text1"/>
        </w:rPr>
        <w:t>周邊3個地點進行1次鋼</w:t>
      </w:r>
      <w:r w:rsidR="00AA7A67" w:rsidRPr="00640E60">
        <w:rPr>
          <w:rFonts w:hint="eastAsia"/>
          <w:color w:val="000000" w:themeColor="text1"/>
          <w:spacing w:val="-4"/>
        </w:rPr>
        <w:t>瓶採樣檢測，頻率顯屬過低。</w:t>
      </w:r>
      <w:r w:rsidR="00093B1C" w:rsidRPr="00640E60">
        <w:rPr>
          <w:rFonts w:hint="eastAsia"/>
          <w:color w:val="000000" w:themeColor="text1"/>
          <w:spacing w:val="-4"/>
        </w:rPr>
        <w:t>鑑於大社工業區屬</w:t>
      </w:r>
      <w:r w:rsidR="00093B1C" w:rsidRPr="00640E60">
        <w:rPr>
          <w:rFonts w:hint="eastAsia"/>
          <w:color w:val="000000" w:themeColor="text1"/>
          <w:spacing w:val="-4"/>
          <w:szCs w:val="48"/>
        </w:rPr>
        <w:t>石化產業</w:t>
      </w:r>
      <w:r w:rsidR="00093B1C" w:rsidRPr="00640E60">
        <w:rPr>
          <w:rFonts w:hint="eastAsia"/>
          <w:color w:val="000000" w:themeColor="text1"/>
          <w:spacing w:val="-4"/>
        </w:rPr>
        <w:t>，必須特別</w:t>
      </w:r>
      <w:r w:rsidR="00093B1C" w:rsidRPr="00640E60">
        <w:rPr>
          <w:color w:val="000000" w:themeColor="text1"/>
          <w:spacing w:val="-4"/>
        </w:rPr>
        <w:t>關注</w:t>
      </w:r>
      <w:r w:rsidR="00093B1C" w:rsidRPr="00640E60">
        <w:rPr>
          <w:rFonts w:hint="eastAsia"/>
          <w:color w:val="000000" w:themeColor="text1"/>
          <w:spacing w:val="-4"/>
        </w:rPr>
        <w:t>當地周邊居民的健康風險議題，並使其解瞭空氣品質改善情形，</w:t>
      </w:r>
      <w:r w:rsidR="00E65B85" w:rsidRPr="00640E60">
        <w:rPr>
          <w:rFonts w:hint="eastAsia"/>
          <w:color w:val="000000" w:themeColor="text1"/>
          <w:spacing w:val="-4"/>
        </w:rPr>
        <w:t>經濟部與</w:t>
      </w:r>
      <w:r w:rsidR="00093B1C" w:rsidRPr="00640E60">
        <w:rPr>
          <w:rFonts w:hint="eastAsia"/>
          <w:color w:val="000000" w:themeColor="text1"/>
          <w:spacing w:val="-4"/>
        </w:rPr>
        <w:t>高雄市政府允應就</w:t>
      </w:r>
      <w:r w:rsidR="00093B1C" w:rsidRPr="00640E60">
        <w:rPr>
          <w:rFonts w:hint="eastAsia"/>
          <w:color w:val="000000" w:themeColor="text1"/>
        </w:rPr>
        <w:t>工業區周邊空氣品質，強化及完善監測機制與設備</w:t>
      </w:r>
      <w:r w:rsidR="00093B1C" w:rsidRPr="00640E60">
        <w:rPr>
          <w:rFonts w:hint="eastAsia"/>
          <w:color w:val="000000" w:themeColor="text1"/>
          <w:spacing w:val="6"/>
        </w:rPr>
        <w:t>，並持續</w:t>
      </w:r>
      <w:r w:rsidR="00093B1C" w:rsidRPr="00640E60">
        <w:rPr>
          <w:rFonts w:hint="eastAsia"/>
          <w:color w:val="000000" w:themeColor="text1"/>
        </w:rPr>
        <w:t>改善降低污染</w:t>
      </w:r>
      <w:r w:rsidR="00C40E55" w:rsidRPr="00640E60">
        <w:rPr>
          <w:rFonts w:hint="eastAsia"/>
          <w:color w:val="000000" w:themeColor="text1"/>
          <w:spacing w:val="6"/>
        </w:rPr>
        <w:t>。</w:t>
      </w:r>
      <w:bookmarkEnd w:id="61"/>
    </w:p>
    <w:p w:rsidR="000C70E5" w:rsidRPr="00640E60" w:rsidRDefault="000C70E5" w:rsidP="00C40E55">
      <w:pPr>
        <w:pStyle w:val="32"/>
        <w:ind w:left="1361" w:firstLine="680"/>
        <w:rPr>
          <w:color w:val="000000" w:themeColor="text1"/>
        </w:rPr>
      </w:pPr>
    </w:p>
    <w:p w:rsidR="00E25849" w:rsidRPr="00640E60" w:rsidRDefault="00E25849" w:rsidP="004E05A1">
      <w:pPr>
        <w:pStyle w:val="1"/>
        <w:ind w:left="2380" w:hanging="2380"/>
        <w:rPr>
          <w:color w:val="000000" w:themeColor="text1"/>
        </w:rPr>
      </w:pPr>
      <w:bookmarkStart w:id="62" w:name="_Toc524895648"/>
      <w:bookmarkStart w:id="63" w:name="_Toc524896194"/>
      <w:bookmarkStart w:id="64" w:name="_Toc524896224"/>
      <w:bookmarkStart w:id="65" w:name="_Toc524902734"/>
      <w:bookmarkStart w:id="66" w:name="_Toc525066148"/>
      <w:bookmarkStart w:id="67" w:name="_Toc525070839"/>
      <w:bookmarkStart w:id="68" w:name="_Toc525938379"/>
      <w:bookmarkStart w:id="69" w:name="_Toc525939227"/>
      <w:bookmarkStart w:id="70" w:name="_Toc525939732"/>
      <w:bookmarkStart w:id="71" w:name="_Toc529218272"/>
      <w:bookmarkEnd w:id="51"/>
      <w:bookmarkEnd w:id="52"/>
      <w:bookmarkEnd w:id="53"/>
      <w:bookmarkEnd w:id="54"/>
      <w:bookmarkEnd w:id="55"/>
      <w:r w:rsidRPr="00640E60">
        <w:rPr>
          <w:color w:val="000000" w:themeColor="text1"/>
        </w:rPr>
        <w:br w:type="page"/>
      </w:r>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22834160"/>
      <w:bookmarkStart w:id="86" w:name="_Toc112397522"/>
      <w:r w:rsidRPr="00640E60">
        <w:rPr>
          <w:rFonts w:hint="eastAsia"/>
          <w:color w:val="000000" w:themeColor="text1"/>
        </w:rPr>
        <w:lastRenderedPageBreak/>
        <w:t>處理辦法：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B7770" w:rsidRPr="00640E60" w:rsidRDefault="00FB7770" w:rsidP="00770453">
      <w:pPr>
        <w:pStyle w:val="2"/>
        <w:spacing w:beforeLines="25" w:before="114"/>
        <w:ind w:left="1020" w:hanging="680"/>
        <w:rPr>
          <w:color w:val="000000" w:themeColor="text1"/>
        </w:rPr>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112397523"/>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87"/>
      <w:bookmarkEnd w:id="88"/>
      <w:bookmarkEnd w:id="89"/>
      <w:r w:rsidRPr="00640E60">
        <w:rPr>
          <w:rFonts w:hint="eastAsia"/>
          <w:color w:val="000000" w:themeColor="text1"/>
        </w:rPr>
        <w:t>調查意見，</w:t>
      </w:r>
      <w:r w:rsidR="00BC6B96" w:rsidRPr="00640E60">
        <w:rPr>
          <w:rFonts w:hint="eastAsia"/>
          <w:color w:val="000000" w:themeColor="text1"/>
        </w:rPr>
        <w:t>函請行政院督促所屬妥處見復。</w:t>
      </w:r>
      <w:bookmarkEnd w:id="90"/>
      <w:bookmarkEnd w:id="91"/>
      <w:bookmarkEnd w:id="92"/>
      <w:bookmarkEnd w:id="93"/>
      <w:bookmarkEnd w:id="94"/>
      <w:bookmarkEnd w:id="95"/>
      <w:bookmarkEnd w:id="96"/>
      <w:bookmarkEnd w:id="97"/>
    </w:p>
    <w:p w:rsidR="00560DDA" w:rsidRPr="00640E60" w:rsidRDefault="00560DDA" w:rsidP="00560DDA">
      <w:pPr>
        <w:pStyle w:val="2"/>
        <w:rPr>
          <w:color w:val="000000" w:themeColor="text1"/>
        </w:rPr>
      </w:pPr>
      <w:bookmarkStart w:id="117" w:name="_Toc70241819"/>
      <w:bookmarkStart w:id="118" w:name="_Toc70242208"/>
      <w:bookmarkStart w:id="119" w:name="_Toc421794878"/>
      <w:bookmarkStart w:id="120" w:name="_Toc421795444"/>
      <w:bookmarkStart w:id="121" w:name="_Toc421796025"/>
      <w:bookmarkStart w:id="122" w:name="_Toc422728960"/>
      <w:bookmarkStart w:id="123" w:name="_Toc422834163"/>
      <w:bookmarkStart w:id="124" w:name="_Toc112397524"/>
      <w:bookmarkStart w:id="125" w:name="_Toc70241818"/>
      <w:bookmarkStart w:id="126" w:name="_Toc70242207"/>
      <w:bookmarkEnd w:id="98"/>
      <w:bookmarkEnd w:id="99"/>
      <w:bookmarkEnd w:id="100"/>
      <w:bookmarkEnd w:id="101"/>
      <w:bookmarkEnd w:id="102"/>
      <w:bookmarkEnd w:id="103"/>
      <w:bookmarkEnd w:id="104"/>
      <w:bookmarkEnd w:id="105"/>
      <w:r w:rsidRPr="00640E60">
        <w:rPr>
          <w:rFonts w:hint="eastAsia"/>
          <w:color w:val="000000" w:themeColor="text1"/>
        </w:rPr>
        <w:t>調查意見，函復</w:t>
      </w:r>
      <w:r w:rsidR="00BC6B96" w:rsidRPr="00640E60">
        <w:rPr>
          <w:rFonts w:hint="eastAsia"/>
          <w:color w:val="000000" w:themeColor="text1"/>
        </w:rPr>
        <w:t>大社環境守護聯盟及台灣區石油化學工業同業公會</w:t>
      </w:r>
      <w:r w:rsidRPr="00640E60">
        <w:rPr>
          <w:rFonts w:hint="eastAsia"/>
          <w:color w:val="000000" w:themeColor="text1"/>
        </w:rPr>
        <w:t>。</w:t>
      </w:r>
      <w:bookmarkEnd w:id="117"/>
      <w:bookmarkEnd w:id="118"/>
      <w:bookmarkEnd w:id="119"/>
      <w:bookmarkEnd w:id="120"/>
      <w:bookmarkEnd w:id="121"/>
      <w:bookmarkEnd w:id="122"/>
      <w:bookmarkEnd w:id="123"/>
      <w:bookmarkEnd w:id="124"/>
    </w:p>
    <w:p w:rsidR="00BC6B96" w:rsidRPr="00640E60" w:rsidRDefault="00AB2BE9" w:rsidP="00560DDA">
      <w:pPr>
        <w:pStyle w:val="2"/>
        <w:rPr>
          <w:color w:val="000000" w:themeColor="text1"/>
        </w:rPr>
      </w:pPr>
      <w:bookmarkStart w:id="127" w:name="_Toc112397525"/>
      <w:r>
        <w:rPr>
          <w:rFonts w:hint="eastAsia"/>
          <w:color w:val="000000" w:themeColor="text1"/>
        </w:rPr>
        <w:t>調查報告之案由、</w:t>
      </w:r>
      <w:r w:rsidRPr="00640E60">
        <w:rPr>
          <w:rFonts w:hint="eastAsia"/>
          <w:color w:val="000000" w:themeColor="text1"/>
        </w:rPr>
        <w:t>調查意見</w:t>
      </w:r>
      <w:r>
        <w:rPr>
          <w:rFonts w:hint="eastAsia"/>
          <w:color w:val="000000" w:themeColor="text1"/>
        </w:rPr>
        <w:t>及處理辦法</w:t>
      </w:r>
      <w:r w:rsidRPr="00640E60">
        <w:rPr>
          <w:rFonts w:hint="eastAsia"/>
          <w:color w:val="000000" w:themeColor="text1"/>
        </w:rPr>
        <w:t>上網公</w:t>
      </w:r>
      <w:r>
        <w:rPr>
          <w:rFonts w:hint="eastAsia"/>
          <w:color w:val="000000" w:themeColor="text1"/>
        </w:rPr>
        <w:t>布</w:t>
      </w:r>
      <w:r w:rsidRPr="00640E60">
        <w:rPr>
          <w:rFonts w:hint="eastAsia"/>
          <w:color w:val="000000" w:themeColor="text1"/>
        </w:rPr>
        <w:t>。</w:t>
      </w:r>
      <w:bookmarkEnd w:id="127"/>
    </w:p>
    <w:bookmarkEnd w:id="106"/>
    <w:bookmarkEnd w:id="107"/>
    <w:bookmarkEnd w:id="108"/>
    <w:bookmarkEnd w:id="109"/>
    <w:bookmarkEnd w:id="110"/>
    <w:bookmarkEnd w:id="111"/>
    <w:bookmarkEnd w:id="112"/>
    <w:bookmarkEnd w:id="113"/>
    <w:bookmarkEnd w:id="114"/>
    <w:bookmarkEnd w:id="115"/>
    <w:bookmarkEnd w:id="116"/>
    <w:bookmarkEnd w:id="125"/>
    <w:bookmarkEnd w:id="126"/>
    <w:p w:rsidR="00E25849" w:rsidRPr="00640E60" w:rsidRDefault="00E25849" w:rsidP="008B1D1F">
      <w:pPr>
        <w:pStyle w:val="ab"/>
        <w:spacing w:beforeLines="50" w:before="228" w:after="0"/>
        <w:ind w:leftChars="1100" w:left="3742"/>
        <w:rPr>
          <w:b w:val="0"/>
          <w:bCs/>
          <w:snapToGrid/>
          <w:color w:val="000000" w:themeColor="text1"/>
          <w:spacing w:val="12"/>
          <w:kern w:val="0"/>
          <w:sz w:val="40"/>
        </w:rPr>
      </w:pPr>
      <w:r w:rsidRPr="00640E60">
        <w:rPr>
          <w:rFonts w:hint="eastAsia"/>
          <w:b w:val="0"/>
          <w:bCs/>
          <w:snapToGrid/>
          <w:color w:val="000000" w:themeColor="text1"/>
          <w:spacing w:val="12"/>
          <w:kern w:val="0"/>
          <w:sz w:val="40"/>
        </w:rPr>
        <w:t>調查委員：</w:t>
      </w:r>
      <w:r w:rsidR="008B1D1F">
        <w:rPr>
          <w:rFonts w:hint="eastAsia"/>
          <w:b w:val="0"/>
          <w:bCs/>
          <w:snapToGrid/>
          <w:color w:val="000000" w:themeColor="text1"/>
          <w:spacing w:val="12"/>
          <w:kern w:val="0"/>
          <w:sz w:val="40"/>
        </w:rPr>
        <w:t>田秋堇</w:t>
      </w:r>
    </w:p>
    <w:p w:rsidR="00770453" w:rsidRDefault="008B1D1F" w:rsidP="008B1D1F">
      <w:pPr>
        <w:pStyle w:val="ab"/>
        <w:spacing w:before="0" w:after="0"/>
        <w:ind w:leftChars="1750" w:left="5953"/>
        <w:rPr>
          <w:rFonts w:ascii="Times New Roman"/>
          <w:b w:val="0"/>
          <w:bCs/>
          <w:snapToGrid/>
          <w:color w:val="000000" w:themeColor="text1"/>
          <w:spacing w:val="0"/>
          <w:kern w:val="0"/>
          <w:sz w:val="40"/>
        </w:rPr>
      </w:pPr>
      <w:r>
        <w:rPr>
          <w:rFonts w:ascii="Times New Roman" w:hint="eastAsia"/>
          <w:b w:val="0"/>
          <w:bCs/>
          <w:snapToGrid/>
          <w:color w:val="000000" w:themeColor="text1"/>
          <w:spacing w:val="0"/>
          <w:kern w:val="0"/>
          <w:sz w:val="40"/>
        </w:rPr>
        <w:t>林盛豐</w:t>
      </w:r>
    </w:p>
    <w:p w:rsidR="006563D7" w:rsidRPr="00640E60" w:rsidRDefault="006563D7" w:rsidP="00770453">
      <w:pPr>
        <w:pStyle w:val="ab"/>
        <w:spacing w:before="0" w:after="0"/>
        <w:ind w:leftChars="1100" w:left="3742"/>
        <w:rPr>
          <w:rFonts w:ascii="Times New Roman"/>
          <w:b w:val="0"/>
          <w:bCs/>
          <w:snapToGrid/>
          <w:color w:val="000000" w:themeColor="text1"/>
          <w:spacing w:val="0"/>
          <w:kern w:val="0"/>
          <w:sz w:val="40"/>
        </w:rPr>
      </w:pPr>
    </w:p>
    <w:p w:rsidR="00E25849" w:rsidRPr="00640E60" w:rsidRDefault="00E25849">
      <w:pPr>
        <w:pStyle w:val="af0"/>
        <w:rPr>
          <w:rFonts w:hAnsi="標楷體"/>
          <w:bCs/>
          <w:color w:val="000000" w:themeColor="text1"/>
        </w:rPr>
      </w:pPr>
      <w:r w:rsidRPr="00640E60">
        <w:rPr>
          <w:rFonts w:hAnsi="標楷體" w:hint="eastAsia"/>
          <w:bCs/>
          <w:color w:val="000000" w:themeColor="text1"/>
        </w:rPr>
        <w:t>中</w:t>
      </w:r>
      <w:r w:rsidR="00B5484D" w:rsidRPr="00640E60">
        <w:rPr>
          <w:rFonts w:hAnsi="標楷體" w:hint="eastAsia"/>
          <w:bCs/>
          <w:color w:val="000000" w:themeColor="text1"/>
        </w:rPr>
        <w:t xml:space="preserve">  </w:t>
      </w:r>
      <w:r w:rsidRPr="00640E60">
        <w:rPr>
          <w:rFonts w:hAnsi="標楷體" w:hint="eastAsia"/>
          <w:bCs/>
          <w:color w:val="000000" w:themeColor="text1"/>
        </w:rPr>
        <w:t>華</w:t>
      </w:r>
      <w:r w:rsidR="00B5484D" w:rsidRPr="00640E60">
        <w:rPr>
          <w:rFonts w:hAnsi="標楷體" w:hint="eastAsia"/>
          <w:bCs/>
          <w:color w:val="000000" w:themeColor="text1"/>
        </w:rPr>
        <w:t xml:space="preserve">  </w:t>
      </w:r>
      <w:r w:rsidRPr="00640E60">
        <w:rPr>
          <w:rFonts w:hAnsi="標楷體" w:hint="eastAsia"/>
          <w:bCs/>
          <w:color w:val="000000" w:themeColor="text1"/>
        </w:rPr>
        <w:t>民</w:t>
      </w:r>
      <w:r w:rsidR="00B5484D" w:rsidRPr="00640E60">
        <w:rPr>
          <w:rFonts w:hAnsi="標楷體" w:hint="eastAsia"/>
          <w:bCs/>
          <w:color w:val="000000" w:themeColor="text1"/>
        </w:rPr>
        <w:t xml:space="preserve">  </w:t>
      </w:r>
      <w:r w:rsidRPr="00640E60">
        <w:rPr>
          <w:rFonts w:hAnsi="標楷體" w:hint="eastAsia"/>
          <w:bCs/>
          <w:color w:val="000000" w:themeColor="text1"/>
        </w:rPr>
        <w:t xml:space="preserve">國　</w:t>
      </w:r>
      <w:r w:rsidR="001E74C2" w:rsidRPr="00640E60">
        <w:rPr>
          <w:rFonts w:hAnsi="標楷體" w:hint="eastAsia"/>
          <w:bCs/>
          <w:color w:val="000000" w:themeColor="text1"/>
        </w:rPr>
        <w:t>1</w:t>
      </w:r>
      <w:r w:rsidR="003A682F" w:rsidRPr="00640E60">
        <w:rPr>
          <w:rFonts w:hAnsi="標楷體" w:hint="eastAsia"/>
          <w:bCs/>
          <w:color w:val="000000" w:themeColor="text1"/>
        </w:rPr>
        <w:t>11</w:t>
      </w:r>
      <w:r w:rsidRPr="00640E60">
        <w:rPr>
          <w:rFonts w:hAnsi="標楷體" w:hint="eastAsia"/>
          <w:bCs/>
          <w:color w:val="000000" w:themeColor="text1"/>
        </w:rPr>
        <w:t xml:space="preserve">　年　</w:t>
      </w:r>
      <w:r w:rsidR="00A671C0">
        <w:rPr>
          <w:rFonts w:hAnsi="標楷體" w:hint="eastAsia"/>
          <w:bCs/>
          <w:color w:val="000000" w:themeColor="text1"/>
        </w:rPr>
        <w:t>1</w:t>
      </w:r>
      <w:r w:rsidR="00AB60F5">
        <w:rPr>
          <w:rFonts w:hAnsi="標楷體" w:hint="eastAsia"/>
          <w:bCs/>
          <w:color w:val="000000" w:themeColor="text1"/>
        </w:rPr>
        <w:t>2</w:t>
      </w:r>
      <w:r w:rsidRPr="00640E60">
        <w:rPr>
          <w:rFonts w:hAnsi="標楷體" w:hint="eastAsia"/>
          <w:bCs/>
          <w:color w:val="000000" w:themeColor="text1"/>
        </w:rPr>
        <w:t xml:space="preserve">　月　</w:t>
      </w:r>
      <w:r w:rsidR="00AB60F5">
        <w:rPr>
          <w:rFonts w:hAnsi="標楷體" w:hint="eastAsia"/>
          <w:bCs/>
          <w:color w:val="000000" w:themeColor="text1"/>
        </w:rPr>
        <w:t>19</w:t>
      </w:r>
      <w:r w:rsidRPr="00640E60">
        <w:rPr>
          <w:rFonts w:hAnsi="標楷體" w:hint="eastAsia"/>
          <w:bCs/>
          <w:color w:val="000000" w:themeColor="text1"/>
        </w:rPr>
        <w:t xml:space="preserve">　日</w:t>
      </w:r>
    </w:p>
    <w:p w:rsidR="00416721" w:rsidRPr="00640E60" w:rsidRDefault="00416721" w:rsidP="00A07B4B">
      <w:pPr>
        <w:pStyle w:val="af1"/>
        <w:kinsoku/>
        <w:autoSpaceDE w:val="0"/>
        <w:spacing w:beforeLines="50" w:before="228"/>
        <w:ind w:left="1020" w:hanging="1020"/>
        <w:rPr>
          <w:bCs/>
          <w:color w:val="000000" w:themeColor="text1"/>
        </w:rPr>
      </w:pPr>
    </w:p>
    <w:p w:rsidR="001C3C02" w:rsidRPr="00640E60" w:rsidRDefault="001C3C02" w:rsidP="00A07B4B">
      <w:pPr>
        <w:pStyle w:val="af1"/>
        <w:kinsoku/>
        <w:autoSpaceDE w:val="0"/>
        <w:spacing w:beforeLines="50" w:before="228"/>
        <w:ind w:left="1020" w:hanging="1020"/>
        <w:rPr>
          <w:bCs/>
          <w:color w:val="000000" w:themeColor="text1"/>
        </w:rPr>
      </w:pPr>
      <w:r w:rsidRPr="00640E60">
        <w:rPr>
          <w:rFonts w:hint="eastAsia"/>
          <w:bCs/>
          <w:color w:val="000000" w:themeColor="text1"/>
        </w:rPr>
        <w:t>案名：</w:t>
      </w:r>
      <w:r w:rsidR="00BC6B96" w:rsidRPr="00640E60">
        <w:rPr>
          <w:rFonts w:hint="eastAsia"/>
          <w:bCs/>
          <w:color w:val="000000" w:themeColor="text1"/>
        </w:rPr>
        <w:t>大社工業區降編案。</w:t>
      </w:r>
    </w:p>
    <w:p w:rsidR="001C3C02" w:rsidRPr="00640E60" w:rsidRDefault="001C3C02" w:rsidP="00A07B4B">
      <w:pPr>
        <w:pStyle w:val="af1"/>
        <w:kinsoku/>
        <w:autoSpaceDE w:val="0"/>
        <w:spacing w:beforeLines="50" w:before="228"/>
        <w:ind w:left="1020" w:hanging="1020"/>
        <w:rPr>
          <w:bCs/>
          <w:color w:val="000000" w:themeColor="text1"/>
        </w:rPr>
      </w:pPr>
      <w:r w:rsidRPr="00640E60">
        <w:rPr>
          <w:rFonts w:hint="eastAsia"/>
          <w:bCs/>
          <w:color w:val="000000" w:themeColor="text1"/>
        </w:rPr>
        <w:t>關鍵字：</w:t>
      </w:r>
      <w:r w:rsidR="00BC6B96" w:rsidRPr="00640E60">
        <w:rPr>
          <w:rFonts w:hint="eastAsia"/>
          <w:bCs/>
          <w:color w:val="000000" w:themeColor="text1"/>
        </w:rPr>
        <w:t>大社工業區、五輕、石化、乙種工業區、特種工業區</w:t>
      </w:r>
    </w:p>
    <w:p w:rsidR="00571B4A" w:rsidRDefault="00571B4A">
      <w:pPr>
        <w:widowControl/>
        <w:overflowPunct/>
        <w:autoSpaceDE/>
        <w:autoSpaceDN/>
        <w:jc w:val="left"/>
        <w:rPr>
          <w:bCs/>
          <w:color w:val="000000" w:themeColor="text1"/>
          <w:kern w:val="0"/>
        </w:rPr>
      </w:pPr>
      <w:r>
        <w:rPr>
          <w:bCs/>
          <w:color w:val="000000" w:themeColor="text1"/>
          <w:kern w:val="0"/>
        </w:rPr>
        <w:br w:type="page"/>
      </w:r>
    </w:p>
    <w:p w:rsidR="00825584" w:rsidRDefault="00825584" w:rsidP="00571B4A">
      <w:pPr>
        <w:widowControl/>
        <w:overflowPunct/>
        <w:autoSpaceDE/>
        <w:autoSpaceDN/>
        <w:ind w:leftChars="100" w:left="340"/>
        <w:jc w:val="left"/>
      </w:pPr>
      <w:r>
        <w:rPr>
          <w:noProof/>
        </w:rPr>
        <w:lastRenderedPageBreak/>
        <w:drawing>
          <wp:anchor distT="0" distB="0" distL="114300" distR="114300" simplePos="0" relativeHeight="251658240" behindDoc="0" locked="0" layoutInCell="1" allowOverlap="1" wp14:anchorId="50B1C1C7">
            <wp:simplePos x="0" y="0"/>
            <wp:positionH relativeFrom="margin">
              <wp:posOffset>17780</wp:posOffset>
            </wp:positionH>
            <wp:positionV relativeFrom="margin">
              <wp:posOffset>415290</wp:posOffset>
            </wp:positionV>
            <wp:extent cx="5903595" cy="7700645"/>
            <wp:effectExtent l="19050" t="19050" r="20955" b="14605"/>
            <wp:wrapSquare wrapText="bothSides"/>
            <wp:docPr id="5" name="圖片 4">
              <a:extLst xmlns:a="http://schemas.openxmlformats.org/drawingml/2006/main">
                <a:ext uri="{FF2B5EF4-FFF2-40B4-BE49-F238E27FC236}">
                  <a16:creationId xmlns:a16="http://schemas.microsoft.com/office/drawing/2014/main" id="{7EB649C0-F3BC-491B-9DA9-5675FDC69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7EB649C0-F3BC-491B-9DA9-5675FDC69A0D}"/>
                        </a:ext>
                      </a:extLst>
                    </pic:cNvPr>
                    <pic:cNvPicPr>
                      <a:picLocks noChangeAspect="1"/>
                    </pic:cNvPicPr>
                  </pic:nvPicPr>
                  <pic:blipFill rotWithShape="1">
                    <a:blip r:embed="rId10">
                      <a:extLst>
                        <a:ext uri="{28A0092B-C50C-407E-A947-70E740481C1C}">
                          <a14:useLocalDpi xmlns:a14="http://schemas.microsoft.com/office/drawing/2010/main" val="0"/>
                        </a:ext>
                      </a:extLst>
                    </a:blip>
                    <a:srcRect l="35639" t="24502" r="35271" b="8046"/>
                    <a:stretch/>
                  </pic:blipFill>
                  <pic:spPr bwMode="auto">
                    <a:xfrm>
                      <a:off x="0" y="0"/>
                      <a:ext cx="5903595" cy="7700645"/>
                    </a:xfrm>
                    <a:prstGeom prst="rect">
                      <a:avLst/>
                    </a:prstGeom>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附圖：大社工業區區位圖</w:t>
      </w:r>
    </w:p>
    <w:p w:rsidR="00825584" w:rsidRPr="00825584" w:rsidRDefault="00825584" w:rsidP="00825584">
      <w:pPr>
        <w:widowControl/>
        <w:overflowPunct/>
        <w:autoSpaceDE/>
        <w:autoSpaceDN/>
        <w:ind w:leftChars="-31" w:left="-105"/>
        <w:jc w:val="left"/>
        <w:rPr>
          <w:bCs/>
          <w:color w:val="000000" w:themeColor="text1"/>
          <w:kern w:val="0"/>
          <w:sz w:val="28"/>
          <w:szCs w:val="28"/>
        </w:rPr>
      </w:pPr>
      <w:r w:rsidRPr="00825584">
        <w:rPr>
          <w:rFonts w:hint="eastAsia"/>
          <w:bCs/>
          <w:color w:val="000000" w:themeColor="text1"/>
          <w:kern w:val="0"/>
          <w:sz w:val="28"/>
          <w:szCs w:val="28"/>
        </w:rPr>
        <w:t>資料來源：高雄市政府</w:t>
      </w:r>
    </w:p>
    <w:p w:rsidR="00825584" w:rsidRDefault="00825584" w:rsidP="00571B4A">
      <w:pPr>
        <w:widowControl/>
        <w:overflowPunct/>
        <w:autoSpaceDE/>
        <w:autoSpaceDN/>
        <w:ind w:leftChars="100" w:left="340"/>
        <w:jc w:val="left"/>
      </w:pPr>
      <w:r>
        <w:br w:type="page"/>
      </w:r>
    </w:p>
    <w:p w:rsidR="00416721" w:rsidRDefault="00571B4A" w:rsidP="00571B4A">
      <w:pPr>
        <w:widowControl/>
        <w:overflowPunct/>
        <w:autoSpaceDE/>
        <w:autoSpaceDN/>
        <w:ind w:leftChars="100" w:left="340"/>
        <w:jc w:val="left"/>
      </w:pPr>
      <w:r>
        <w:rPr>
          <w:rFonts w:hint="eastAsia"/>
        </w:rPr>
        <w:lastRenderedPageBreak/>
        <w:t>附件：大社工業區廠商生產項目</w:t>
      </w:r>
    </w:p>
    <w:tbl>
      <w:tblPr>
        <w:tblStyle w:val="100"/>
        <w:tblW w:w="9215" w:type="dxa"/>
        <w:tblInd w:w="-431" w:type="dxa"/>
        <w:tblLook w:val="04A0" w:firstRow="1" w:lastRow="0" w:firstColumn="1" w:lastColumn="0" w:noHBand="0" w:noVBand="1"/>
      </w:tblPr>
      <w:tblGrid>
        <w:gridCol w:w="568"/>
        <w:gridCol w:w="1276"/>
        <w:gridCol w:w="1701"/>
        <w:gridCol w:w="2425"/>
        <w:gridCol w:w="3245"/>
      </w:tblGrid>
      <w:tr w:rsidR="00744EED" w:rsidRPr="00043A8A" w:rsidTr="00744EED">
        <w:trPr>
          <w:tblHeader/>
        </w:trPr>
        <w:tc>
          <w:tcPr>
            <w:tcW w:w="568" w:type="dxa"/>
          </w:tcPr>
          <w:p w:rsidR="00744EED" w:rsidRPr="00043A8A" w:rsidRDefault="00744EED" w:rsidP="00043A8A">
            <w:pPr>
              <w:overflowPunct/>
              <w:autoSpaceDE/>
              <w:autoSpaceDN/>
              <w:spacing w:line="300" w:lineRule="exact"/>
              <w:jc w:val="center"/>
              <w:rPr>
                <w:rFonts w:hAnsi="標楷體"/>
                <w:sz w:val="24"/>
              </w:rPr>
            </w:pPr>
            <w:r w:rsidRPr="00043A8A">
              <w:rPr>
                <w:rFonts w:hAnsi="標楷體" w:hint="eastAsia"/>
                <w:sz w:val="24"/>
              </w:rPr>
              <w:t>項次</w:t>
            </w:r>
          </w:p>
        </w:tc>
        <w:tc>
          <w:tcPr>
            <w:tcW w:w="1276" w:type="dxa"/>
            <w:vAlign w:val="center"/>
          </w:tcPr>
          <w:p w:rsidR="00744EED" w:rsidRPr="00043A8A" w:rsidRDefault="00744EED" w:rsidP="00043A8A">
            <w:pPr>
              <w:overflowPunct/>
              <w:autoSpaceDE/>
              <w:autoSpaceDN/>
              <w:spacing w:line="300" w:lineRule="exact"/>
              <w:jc w:val="center"/>
              <w:rPr>
                <w:rFonts w:hAnsi="標楷體"/>
                <w:sz w:val="24"/>
              </w:rPr>
            </w:pPr>
            <w:r w:rsidRPr="00043A8A">
              <w:rPr>
                <w:rFonts w:hAnsi="標楷體"/>
                <w:sz w:val="24"/>
              </w:rPr>
              <w:t>廠商</w:t>
            </w:r>
          </w:p>
        </w:tc>
        <w:tc>
          <w:tcPr>
            <w:tcW w:w="1701" w:type="dxa"/>
            <w:vAlign w:val="center"/>
          </w:tcPr>
          <w:p w:rsidR="00744EED" w:rsidRPr="00043A8A" w:rsidRDefault="00744EED" w:rsidP="00043A8A">
            <w:pPr>
              <w:overflowPunct/>
              <w:autoSpaceDE/>
              <w:autoSpaceDN/>
              <w:spacing w:line="300" w:lineRule="exact"/>
              <w:jc w:val="center"/>
              <w:rPr>
                <w:rFonts w:hAnsi="標楷體"/>
                <w:sz w:val="24"/>
              </w:rPr>
            </w:pPr>
            <w:r w:rsidRPr="00043A8A">
              <w:rPr>
                <w:rFonts w:hAnsi="標楷體"/>
                <w:sz w:val="24"/>
              </w:rPr>
              <w:t>產品</w:t>
            </w:r>
          </w:p>
        </w:tc>
        <w:tc>
          <w:tcPr>
            <w:tcW w:w="2425" w:type="dxa"/>
            <w:vAlign w:val="center"/>
          </w:tcPr>
          <w:p w:rsidR="00744EED" w:rsidRPr="00043A8A" w:rsidRDefault="00744EED" w:rsidP="00043A8A">
            <w:pPr>
              <w:overflowPunct/>
              <w:autoSpaceDE/>
              <w:autoSpaceDN/>
              <w:spacing w:line="300" w:lineRule="exact"/>
              <w:jc w:val="center"/>
              <w:rPr>
                <w:rFonts w:hAnsi="標楷體"/>
                <w:sz w:val="24"/>
              </w:rPr>
            </w:pPr>
            <w:r w:rsidRPr="00043A8A">
              <w:rPr>
                <w:rFonts w:hAnsi="標楷體"/>
                <w:sz w:val="24"/>
              </w:rPr>
              <w:t>下游應用</w:t>
            </w:r>
            <w:r w:rsidRPr="00043A8A">
              <w:rPr>
                <w:rFonts w:hAnsi="標楷體" w:hint="eastAsia"/>
                <w:sz w:val="24"/>
              </w:rPr>
              <w:t>產業</w:t>
            </w:r>
          </w:p>
        </w:tc>
        <w:tc>
          <w:tcPr>
            <w:tcW w:w="3245" w:type="dxa"/>
            <w:vAlign w:val="center"/>
          </w:tcPr>
          <w:p w:rsidR="00744EED" w:rsidRPr="00043A8A" w:rsidRDefault="00744EED" w:rsidP="00043A8A">
            <w:pPr>
              <w:overflowPunct/>
              <w:autoSpaceDE/>
              <w:autoSpaceDN/>
              <w:spacing w:line="300" w:lineRule="exact"/>
              <w:jc w:val="center"/>
              <w:rPr>
                <w:rFonts w:hAnsi="標楷體"/>
                <w:sz w:val="24"/>
              </w:rPr>
            </w:pPr>
            <w:r w:rsidRPr="00043A8A">
              <w:rPr>
                <w:rFonts w:hAnsi="標楷體"/>
                <w:sz w:val="24"/>
              </w:rPr>
              <w:t>重要性</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1</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中國石油化學工業開發股份有限公司大社廠</w:t>
            </w:r>
          </w:p>
        </w:tc>
        <w:tc>
          <w:tcPr>
            <w:tcW w:w="1701" w:type="dxa"/>
          </w:tcPr>
          <w:p w:rsidR="00744EED" w:rsidRPr="00043A8A" w:rsidRDefault="00744EED" w:rsidP="00043A8A">
            <w:pPr>
              <w:kinsoku w:val="0"/>
              <w:autoSpaceDE/>
              <w:autoSpaceDN/>
              <w:spacing w:line="300" w:lineRule="exact"/>
              <w:ind w:leftChars="-25" w:left="-85" w:rightChars="-19" w:right="-65"/>
              <w:rPr>
                <w:rFonts w:hAnsi="標楷體"/>
                <w:sz w:val="24"/>
              </w:rPr>
            </w:pPr>
            <w:r w:rsidRPr="00043A8A">
              <w:rPr>
                <w:rFonts w:hAnsi="標楷體"/>
                <w:sz w:val="24"/>
              </w:rPr>
              <w:t>丙烯腈(AN)、氰化氫</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包含顯示面板導光板、LED照明、塑料光纖、汽車輕量化材料、金屬精煉、電鍍、金屬熱處理、醫藥、染料、農藥</w:t>
            </w:r>
          </w:p>
        </w:tc>
        <w:tc>
          <w:tcPr>
            <w:tcW w:w="3245"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國內僅台塑與中石化2家業者生產丙烯腈及氰酸。因氰化氫無法以槽車運輸，若中石化停產，元際與高雄塑酯亦無法生產。</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2</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中國人造纖維股份有限公司高雄總廠</w:t>
            </w:r>
          </w:p>
        </w:tc>
        <w:tc>
          <w:tcPr>
            <w:tcW w:w="1701" w:type="dxa"/>
          </w:tcPr>
          <w:p w:rsidR="00744EED" w:rsidRPr="00043A8A" w:rsidRDefault="00744EED" w:rsidP="00043A8A">
            <w:pPr>
              <w:kinsoku w:val="0"/>
              <w:overflowPunct/>
              <w:autoSpaceDE/>
              <w:autoSpaceDN/>
              <w:spacing w:line="300" w:lineRule="exact"/>
              <w:ind w:leftChars="-24" w:left="-82" w:rightChars="-19" w:right="-65"/>
              <w:rPr>
                <w:rFonts w:hAnsi="標楷體"/>
                <w:sz w:val="24"/>
              </w:rPr>
            </w:pPr>
            <w:r w:rsidRPr="00043A8A">
              <w:rPr>
                <w:rFonts w:hAnsi="標楷體"/>
                <w:sz w:val="24"/>
              </w:rPr>
              <w:t>化工產品：乙二醇(EG)、環氧乙烷(EO)、壬酚(NP)</w:t>
            </w:r>
          </w:p>
          <w:p w:rsidR="00744EED" w:rsidRPr="00043A8A" w:rsidRDefault="00744EED" w:rsidP="00043A8A">
            <w:pPr>
              <w:overflowPunct/>
              <w:autoSpaceDE/>
              <w:autoSpaceDN/>
              <w:spacing w:line="300" w:lineRule="exact"/>
              <w:ind w:rightChars="-19" w:right="-65"/>
              <w:rPr>
                <w:rFonts w:hAnsi="標楷體"/>
                <w:sz w:val="24"/>
              </w:rPr>
            </w:pPr>
            <w:r w:rsidRPr="00043A8A">
              <w:rPr>
                <w:rFonts w:hAnsi="標楷體"/>
                <w:sz w:val="24"/>
              </w:rPr>
              <w:t>化纖產品：聚酯粒、聚酯絲、聚酯加工絲</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供應國內化纖原料、電子級蝕刻用溶劑原料、矽晶圓切割液原料、電子化學品原料。</w:t>
            </w:r>
          </w:p>
        </w:tc>
        <w:tc>
          <w:tcPr>
            <w:tcW w:w="324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各項產品產能：</w:t>
            </w:r>
          </w:p>
          <w:p w:rsidR="00744EED" w:rsidRPr="00043A8A" w:rsidRDefault="00744EED" w:rsidP="00043A8A">
            <w:pPr>
              <w:overflowPunct/>
              <w:autoSpaceDE/>
              <w:autoSpaceDN/>
              <w:spacing w:line="300" w:lineRule="exact"/>
              <w:rPr>
                <w:rFonts w:hAnsi="標楷體"/>
                <w:sz w:val="24"/>
              </w:rPr>
            </w:pPr>
            <w:r w:rsidRPr="00043A8A">
              <w:rPr>
                <w:rFonts w:hAnsi="標楷體"/>
                <w:sz w:val="24"/>
              </w:rPr>
              <w:t>EG每年30萬噸</w:t>
            </w:r>
          </w:p>
          <w:p w:rsidR="00744EED" w:rsidRPr="00043A8A" w:rsidRDefault="00744EED" w:rsidP="00043A8A">
            <w:pPr>
              <w:overflowPunct/>
              <w:autoSpaceDE/>
              <w:autoSpaceDN/>
              <w:spacing w:line="300" w:lineRule="exact"/>
              <w:rPr>
                <w:rFonts w:hAnsi="標楷體"/>
                <w:sz w:val="24"/>
              </w:rPr>
            </w:pPr>
            <w:r w:rsidRPr="00043A8A">
              <w:rPr>
                <w:rFonts w:hAnsi="標楷體"/>
                <w:sz w:val="24"/>
              </w:rPr>
              <w:t>EO每年6.5萬噸</w:t>
            </w:r>
          </w:p>
          <w:p w:rsidR="00744EED" w:rsidRPr="00043A8A" w:rsidRDefault="00744EED" w:rsidP="00043A8A">
            <w:pPr>
              <w:overflowPunct/>
              <w:autoSpaceDE/>
              <w:autoSpaceDN/>
              <w:spacing w:line="300" w:lineRule="exact"/>
              <w:rPr>
                <w:rFonts w:hAnsi="標楷體"/>
                <w:sz w:val="24"/>
              </w:rPr>
            </w:pPr>
            <w:r w:rsidRPr="00043A8A">
              <w:rPr>
                <w:rFonts w:hAnsi="標楷體"/>
                <w:sz w:val="24"/>
              </w:rPr>
              <w:t>NP每年3.2萬噸。</w:t>
            </w:r>
          </w:p>
          <w:p w:rsidR="00744EED" w:rsidRPr="00043A8A" w:rsidRDefault="00744EED" w:rsidP="00043A8A">
            <w:pPr>
              <w:overflowPunct/>
              <w:autoSpaceDE/>
              <w:autoSpaceDN/>
              <w:spacing w:line="300" w:lineRule="exact"/>
              <w:rPr>
                <w:rFonts w:hAnsi="標楷體"/>
                <w:sz w:val="24"/>
              </w:rPr>
            </w:pPr>
            <w:r w:rsidRPr="00043A8A">
              <w:rPr>
                <w:rFonts w:hAnsi="標楷體"/>
                <w:sz w:val="24"/>
              </w:rPr>
              <w:t>若停產，預估衝擊國內化纖產業產值近800億元。</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3</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李長榮化學工業股份有限公司大社廠</w:t>
            </w:r>
          </w:p>
        </w:tc>
        <w:tc>
          <w:tcPr>
            <w:tcW w:w="1701" w:type="dxa"/>
          </w:tcPr>
          <w:p w:rsidR="00744EED" w:rsidRPr="00043A8A" w:rsidRDefault="00744EED" w:rsidP="00043A8A">
            <w:pPr>
              <w:overflowPunct/>
              <w:autoSpaceDE/>
              <w:autoSpaceDN/>
              <w:spacing w:line="300" w:lineRule="exact"/>
              <w:ind w:rightChars="-19" w:right="-65"/>
              <w:rPr>
                <w:rFonts w:hAnsi="標楷體"/>
                <w:sz w:val="24"/>
              </w:rPr>
            </w:pPr>
            <w:r w:rsidRPr="00043A8A">
              <w:rPr>
                <w:rFonts w:hAnsi="標楷體"/>
                <w:sz w:val="24"/>
              </w:rPr>
              <w:t>聚丙烯(PP)</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無塵室用空氣濾清器之濾心、電子廠化學槽板、IC晶圓及面板周轉箱、晶圓廠緩衝包材、車用材料、醫療用品材料</w:t>
            </w:r>
          </w:p>
        </w:tc>
        <w:tc>
          <w:tcPr>
            <w:tcW w:w="3245" w:type="dxa"/>
          </w:tcPr>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1.</w:t>
            </w:r>
            <w:r w:rsidRPr="00043A8A">
              <w:rPr>
                <w:rFonts w:hAnsi="標楷體"/>
                <w:sz w:val="24"/>
              </w:rPr>
              <w:t>國內主要有台塑、台化及李長榮等3家生產PP，若停產會減少國內每年40萬噸 PP供應量。</w:t>
            </w:r>
          </w:p>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2.</w:t>
            </w:r>
            <w:r w:rsidRPr="00043A8A">
              <w:rPr>
                <w:rFonts w:hAnsi="標楷體"/>
                <w:sz w:val="24"/>
              </w:rPr>
              <w:t>若停產，預估衝擊國內醫材、不織布、汽車內裝產業產值大約400億元。</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4</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台橡股份有限公司高雄廠</w:t>
            </w:r>
          </w:p>
        </w:tc>
        <w:tc>
          <w:tcPr>
            <w:tcW w:w="1701" w:type="dxa"/>
          </w:tcPr>
          <w:p w:rsidR="00744EED" w:rsidRPr="00043A8A" w:rsidRDefault="00744EED" w:rsidP="00043A8A">
            <w:pPr>
              <w:kinsoku w:val="0"/>
              <w:autoSpaceDE/>
              <w:autoSpaceDN/>
              <w:spacing w:line="300" w:lineRule="exact"/>
              <w:ind w:leftChars="-24" w:left="-82" w:rightChars="-19" w:right="-65"/>
              <w:rPr>
                <w:rFonts w:hAnsi="標楷體"/>
                <w:sz w:val="24"/>
              </w:rPr>
            </w:pPr>
            <w:r w:rsidRPr="00043A8A">
              <w:rPr>
                <w:rFonts w:hAnsi="標楷體"/>
                <w:sz w:val="24"/>
              </w:rPr>
              <w:t>苯乙烯丁二烯橡膠(SBR)</w:t>
            </w:r>
            <w:r w:rsidRPr="00043A8A">
              <w:rPr>
                <w:rFonts w:hAnsi="標楷體" w:hint="eastAsia"/>
                <w:sz w:val="24"/>
                <w:vertAlign w:val="superscript"/>
              </w:rPr>
              <w:t>＊</w:t>
            </w:r>
            <w:r w:rsidRPr="00043A8A">
              <w:rPr>
                <w:rFonts w:hAnsi="標楷體"/>
                <w:sz w:val="24"/>
              </w:rPr>
              <w:t>、熱可塑性橡膠(TPE)、</w:t>
            </w:r>
          </w:p>
          <w:p w:rsidR="00744EED" w:rsidRPr="00043A8A" w:rsidRDefault="00744EED" w:rsidP="00043A8A">
            <w:pPr>
              <w:kinsoku w:val="0"/>
              <w:autoSpaceDE/>
              <w:autoSpaceDN/>
              <w:spacing w:line="300" w:lineRule="exact"/>
              <w:ind w:leftChars="-24" w:left="-82" w:rightChars="-19" w:right="-65"/>
              <w:rPr>
                <w:rFonts w:hAnsi="標楷體"/>
                <w:sz w:val="24"/>
              </w:rPr>
            </w:pPr>
            <w:r w:rsidRPr="00043A8A">
              <w:rPr>
                <w:rFonts w:hAnsi="標楷體"/>
                <w:sz w:val="24"/>
              </w:rPr>
              <w:t>聚丁二烯橡膠(BR)</w:t>
            </w:r>
          </w:p>
        </w:tc>
        <w:tc>
          <w:tcPr>
            <w:tcW w:w="2425" w:type="dxa"/>
          </w:tcPr>
          <w:p w:rsidR="00744EED" w:rsidRPr="00043A8A" w:rsidRDefault="00744EED" w:rsidP="00043A8A">
            <w:pPr>
              <w:overflowPunct/>
              <w:autoSpaceDE/>
              <w:autoSpaceDN/>
              <w:spacing w:line="300" w:lineRule="exact"/>
              <w:ind w:rightChars="-19" w:right="-65"/>
              <w:rPr>
                <w:rFonts w:hAnsi="標楷體"/>
                <w:sz w:val="24"/>
              </w:rPr>
            </w:pPr>
            <w:r w:rsidRPr="00043A8A">
              <w:rPr>
                <w:rFonts w:hAnsi="標楷體"/>
                <w:sz w:val="24"/>
              </w:rPr>
              <w:t>鞋材、運動器材、輪胎</w:t>
            </w:r>
          </w:p>
        </w:tc>
        <w:tc>
          <w:tcPr>
            <w:tcW w:w="3245" w:type="dxa"/>
          </w:tcPr>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1.</w:t>
            </w:r>
            <w:r w:rsidRPr="00043A8A">
              <w:rPr>
                <w:rFonts w:hAnsi="標楷體"/>
                <w:sz w:val="24"/>
              </w:rPr>
              <w:t>台橡所生產BR/SBR是</w:t>
            </w:r>
            <w:r w:rsidRPr="00043A8A">
              <w:rPr>
                <w:rFonts w:hAnsi="標楷體" w:hint="eastAsia"/>
                <w:sz w:val="24"/>
              </w:rPr>
              <w:t>台灣輪胎業用合成橡膠唯一生產供應廠，若關廠將衝擊輪胎、鞋材、運動器材等下游產業，並</w:t>
            </w:r>
            <w:r w:rsidRPr="00043A8A">
              <w:rPr>
                <w:rFonts w:hAnsi="標楷體"/>
                <w:sz w:val="24"/>
              </w:rPr>
              <w:t>將衝擊國內輪胎產業產值接近300億元。</w:t>
            </w:r>
          </w:p>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2.</w:t>
            </w:r>
            <w:r w:rsidRPr="00043A8A">
              <w:rPr>
                <w:rFonts w:hAnsi="標楷體"/>
                <w:sz w:val="24"/>
              </w:rPr>
              <w:t>台橡所生產TPE是Nike全球高級鞋材供應來源。</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5</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國喬石油化學股份有限公司高雄廠</w:t>
            </w:r>
          </w:p>
        </w:tc>
        <w:tc>
          <w:tcPr>
            <w:tcW w:w="1701" w:type="dxa"/>
          </w:tcPr>
          <w:p w:rsidR="00744EED" w:rsidRPr="00043A8A" w:rsidRDefault="00744EED" w:rsidP="00043A8A">
            <w:pPr>
              <w:overflowPunct/>
              <w:autoSpaceDE/>
              <w:autoSpaceDN/>
              <w:spacing w:line="300" w:lineRule="exact"/>
              <w:ind w:rightChars="-19" w:right="-65"/>
              <w:rPr>
                <w:rFonts w:hAnsi="標楷體"/>
                <w:sz w:val="24"/>
              </w:rPr>
            </w:pPr>
            <w:r w:rsidRPr="00043A8A">
              <w:rPr>
                <w:rFonts w:hAnsi="標楷體"/>
                <w:sz w:val="24"/>
              </w:rPr>
              <w:t>尼龍66</w:t>
            </w:r>
            <w:r w:rsidRPr="00043A8A">
              <w:rPr>
                <w:rFonts w:hAnsi="標楷體" w:hint="eastAsia"/>
                <w:sz w:val="24"/>
                <w:vertAlign w:val="superscript"/>
              </w:rPr>
              <w:t>＊</w:t>
            </w:r>
            <w:r w:rsidRPr="00043A8A">
              <w:rPr>
                <w:rFonts w:hAnsi="標楷體"/>
                <w:sz w:val="24"/>
              </w:rPr>
              <w:t>、苯乙烯(SM)單體、ABS塑膠、電子級氫氣</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苯乙烯單體為PS塑膠、ABS塑膠、苯乙烯丁二烯橡膠(SBR)上游原料，應用於家電、電子產品及汽車產業。尼龍66主要用於汽車、機械工業、電子電器、精密儀器等領域。</w:t>
            </w:r>
          </w:p>
        </w:tc>
        <w:tc>
          <w:tcPr>
            <w:tcW w:w="3245" w:type="dxa"/>
          </w:tcPr>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1.國內尼龍 66 唯一生產供應商，若關廠將造成國內5G通訊設備、手機外殼、汽車引擎等零組件產業所需工程塑膠衝擊</w:t>
            </w:r>
          </w:p>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2.</w:t>
            </w:r>
            <w:r w:rsidRPr="00043A8A">
              <w:rPr>
                <w:rFonts w:hAnsi="標楷體"/>
                <w:sz w:val="24"/>
              </w:rPr>
              <w:t>國喬是國內僅次台化的第二大SM生產廠商。</w:t>
            </w:r>
          </w:p>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3.</w:t>
            </w:r>
            <w:r w:rsidRPr="00043A8A">
              <w:rPr>
                <w:rFonts w:hAnsi="標楷體"/>
                <w:sz w:val="24"/>
              </w:rPr>
              <w:t>國喬若停產，預估衝擊到國內5G通訊設備、手機外殼、汽車引擎</w:t>
            </w:r>
            <w:r w:rsidRPr="00043A8A">
              <w:rPr>
                <w:rFonts w:hAnsi="標楷體" w:hint="eastAsia"/>
                <w:sz w:val="24"/>
              </w:rPr>
              <w:t>等產業</w:t>
            </w:r>
            <w:r w:rsidRPr="00043A8A">
              <w:rPr>
                <w:rFonts w:hAnsi="標楷體"/>
                <w:sz w:val="24"/>
              </w:rPr>
              <w:t>產值近500億元。</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lastRenderedPageBreak/>
              <w:t>6</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元際股份有限公司</w:t>
            </w:r>
          </w:p>
        </w:tc>
        <w:tc>
          <w:tcPr>
            <w:tcW w:w="1701" w:type="dxa"/>
          </w:tcPr>
          <w:p w:rsidR="00744EED" w:rsidRPr="00043A8A" w:rsidRDefault="00744EED" w:rsidP="00043A8A">
            <w:pPr>
              <w:overflowPunct/>
              <w:autoSpaceDE/>
              <w:autoSpaceDN/>
              <w:spacing w:line="300" w:lineRule="exact"/>
              <w:ind w:leftChars="-24" w:left="-81" w:rightChars="-19" w:right="-65" w:hanging="1"/>
              <w:rPr>
                <w:rFonts w:hAnsi="標楷體"/>
                <w:sz w:val="24"/>
              </w:rPr>
            </w:pPr>
            <w:r w:rsidRPr="00043A8A">
              <w:rPr>
                <w:rFonts w:hAnsi="標楷體"/>
                <w:sz w:val="24"/>
              </w:rPr>
              <w:t>EDTA系列</w:t>
            </w:r>
            <w:r w:rsidRPr="00043A8A">
              <w:rPr>
                <w:rFonts w:hAnsi="標楷體" w:hint="eastAsia"/>
                <w:sz w:val="24"/>
                <w:vertAlign w:val="superscript"/>
              </w:rPr>
              <w:t>＊</w:t>
            </w:r>
            <w:r w:rsidRPr="00043A8A">
              <w:rPr>
                <w:rFonts w:hAnsi="標楷體"/>
                <w:sz w:val="24"/>
              </w:rPr>
              <w:t>、氰化鈉</w:t>
            </w:r>
            <w:r w:rsidRPr="00043A8A">
              <w:rPr>
                <w:rFonts w:hAnsi="標楷體" w:hint="eastAsia"/>
                <w:sz w:val="24"/>
                <w:vertAlign w:val="superscript"/>
              </w:rPr>
              <w:t>＊</w:t>
            </w:r>
            <w:r w:rsidRPr="00043A8A">
              <w:rPr>
                <w:rFonts w:hAnsi="標楷體"/>
                <w:sz w:val="24"/>
              </w:rPr>
              <w:t xml:space="preserve">、乙腈(ACN) </w:t>
            </w:r>
          </w:p>
        </w:tc>
        <w:tc>
          <w:tcPr>
            <w:tcW w:w="2425" w:type="dxa"/>
          </w:tcPr>
          <w:p w:rsidR="00744EED" w:rsidRPr="00043A8A" w:rsidRDefault="00744EED" w:rsidP="00043A8A">
            <w:pPr>
              <w:overflowPunct/>
              <w:autoSpaceDE/>
              <w:autoSpaceDN/>
              <w:spacing w:line="300" w:lineRule="exact"/>
              <w:rPr>
                <w:rFonts w:hAnsi="標楷體"/>
                <w:sz w:val="24"/>
              </w:rPr>
            </w:pPr>
            <w:bookmarkStart w:id="128" w:name="_Hlk117335146"/>
            <w:r w:rsidRPr="00043A8A">
              <w:rPr>
                <w:rFonts w:hAnsi="標楷體"/>
                <w:sz w:val="24"/>
              </w:rPr>
              <w:t>清潔劑、食品添加、殺蟲劑、冶金、醫藥原料。</w:t>
            </w:r>
            <w:bookmarkEnd w:id="128"/>
          </w:p>
        </w:tc>
        <w:tc>
          <w:tcPr>
            <w:tcW w:w="3245" w:type="dxa"/>
          </w:tcPr>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1.</w:t>
            </w:r>
            <w:r w:rsidRPr="00043A8A">
              <w:rPr>
                <w:rFonts w:hAnsi="標楷體"/>
                <w:sz w:val="24"/>
              </w:rPr>
              <w:t>為國內唯一生產EDTA及氰化鈉之廠商，另僅元際與台塑兩家廠商生產乙腈(ACN)。</w:t>
            </w:r>
          </w:p>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2.</w:t>
            </w:r>
            <w:r w:rsidRPr="00043A8A">
              <w:rPr>
                <w:rFonts w:hAnsi="標楷體"/>
                <w:sz w:val="24"/>
              </w:rPr>
              <w:t>若元際停工預估衝擊國內醫藥原料、食品添加、農藥殺蟲劑等產值近80億元以上。</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7</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大連化學工業股份有限公司高雄廠</w:t>
            </w:r>
          </w:p>
        </w:tc>
        <w:tc>
          <w:tcPr>
            <w:tcW w:w="1701"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醋酸乙烯酯</w:t>
            </w:r>
            <w:r w:rsidRPr="00043A8A">
              <w:rPr>
                <w:rFonts w:hAnsi="標楷體"/>
                <w:sz w:val="24"/>
              </w:rPr>
              <w:t>(VAM)</w:t>
            </w:r>
            <w:r w:rsidRPr="00043A8A">
              <w:rPr>
                <w:rFonts w:hAnsi="標楷體" w:hint="eastAsia"/>
                <w:sz w:val="24"/>
                <w:vertAlign w:val="superscript"/>
              </w:rPr>
              <w:t xml:space="preserve"> ＊</w:t>
            </w:r>
            <w:r w:rsidRPr="00043A8A">
              <w:rPr>
                <w:rFonts w:hAnsi="標楷體"/>
                <w:sz w:val="24"/>
              </w:rPr>
              <w:t>、丙烯醇、EVA樹脂、液態CO2、γ-丁內酯(GBL)</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食品包裝薄膜、半導體絕緣材料、塗料、軌道材料、高級鞋材、太陽能封裝材料、半導體先進製程(晶圓清洗、EUV浸潤微影、氣液相超臨界流體SCCO2高壓清洗)</w:t>
            </w:r>
          </w:p>
        </w:tc>
        <w:tc>
          <w:tcPr>
            <w:tcW w:w="3245" w:type="dxa"/>
          </w:tcPr>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1.大連是國內唯一 VAM生產供應商，供應量大約占國內總需求96%，若關廠將衝擊太陽能電池封裝材料、塗料、食品包材、鞋材、運動器材等下游產業，將影響產品產值55億元，就業員工200人。</w:t>
            </w:r>
          </w:p>
          <w:p w:rsidR="00744EED" w:rsidRPr="00043A8A" w:rsidRDefault="00744EED" w:rsidP="00043A8A">
            <w:pPr>
              <w:overflowPunct/>
              <w:autoSpaceDE/>
              <w:autoSpaceDN/>
              <w:spacing w:line="300" w:lineRule="exact"/>
              <w:ind w:left="247" w:hangingChars="95" w:hanging="247"/>
              <w:rPr>
                <w:rFonts w:hAnsi="標楷體"/>
                <w:sz w:val="24"/>
              </w:rPr>
            </w:pPr>
            <w:r w:rsidRPr="00043A8A">
              <w:rPr>
                <w:rFonts w:hAnsi="標楷體" w:hint="eastAsia"/>
                <w:sz w:val="24"/>
              </w:rPr>
              <w:t>2.</w:t>
            </w:r>
            <w:r w:rsidRPr="00043A8A">
              <w:rPr>
                <w:rFonts w:hAnsi="標楷體"/>
                <w:sz w:val="24"/>
              </w:rPr>
              <w:t>VAM所用原料乙烯</w:t>
            </w:r>
            <w:r w:rsidRPr="00043A8A">
              <w:rPr>
                <w:rFonts w:hAnsi="標楷體" w:hint="eastAsia"/>
                <w:sz w:val="24"/>
              </w:rPr>
              <w:t>無法</w:t>
            </w:r>
            <w:r w:rsidRPr="00043A8A">
              <w:rPr>
                <w:rFonts w:hAnsi="標楷體"/>
                <w:sz w:val="24"/>
              </w:rPr>
              <w:t>以槽車運送，故無法移轉至其他地區生產。</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8</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磐亞股份有限公司高雄廠</w:t>
            </w:r>
          </w:p>
        </w:tc>
        <w:tc>
          <w:tcPr>
            <w:tcW w:w="1701"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非離子界面活性劑</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矽晶圓切割液原料、面板顯影劑原料</w:t>
            </w:r>
          </w:p>
        </w:tc>
        <w:tc>
          <w:tcPr>
            <w:tcW w:w="324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目前國內主要東聯、磐亞及中日合成等3家業者生產非離子界面活性劑，若停產將對國內電子業造成一定程度的製程換料衝擊。</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9</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台灣朗盛添加劑股份有限公司</w:t>
            </w:r>
          </w:p>
        </w:tc>
        <w:tc>
          <w:tcPr>
            <w:tcW w:w="1701"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抗氧化劑</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油品添加劑、橡膠抗氧化劑</w:t>
            </w:r>
          </w:p>
        </w:tc>
        <w:tc>
          <w:tcPr>
            <w:tcW w:w="324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目前國內主要長春及台灣朗盛等2家，若停產將對國內中下游產業造成一定程度的製程換料衝擊。</w:t>
            </w:r>
          </w:p>
        </w:tc>
      </w:tr>
      <w:tr w:rsidR="00744EED" w:rsidRPr="00043A8A" w:rsidTr="00744EED">
        <w:tc>
          <w:tcPr>
            <w:tcW w:w="568" w:type="dxa"/>
          </w:tcPr>
          <w:p w:rsidR="00744EED" w:rsidRPr="00043A8A" w:rsidRDefault="00744EED" w:rsidP="00043A8A">
            <w:pPr>
              <w:overflowPunct/>
              <w:autoSpaceDE/>
              <w:autoSpaceDN/>
              <w:spacing w:line="300" w:lineRule="exact"/>
              <w:rPr>
                <w:rFonts w:hAnsi="標楷體"/>
                <w:sz w:val="24"/>
              </w:rPr>
            </w:pPr>
            <w:r w:rsidRPr="00043A8A">
              <w:rPr>
                <w:rFonts w:hAnsi="標楷體" w:hint="eastAsia"/>
                <w:sz w:val="24"/>
              </w:rPr>
              <w:t>10</w:t>
            </w:r>
          </w:p>
        </w:tc>
        <w:tc>
          <w:tcPr>
            <w:tcW w:w="1276"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高雄塑酯化學工業股份有限公司</w:t>
            </w:r>
          </w:p>
        </w:tc>
        <w:tc>
          <w:tcPr>
            <w:tcW w:w="1701"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甲基丙烯酸甲酯(MMA)單體</w:t>
            </w:r>
          </w:p>
        </w:tc>
        <w:tc>
          <w:tcPr>
            <w:tcW w:w="2425" w:type="dxa"/>
          </w:tcPr>
          <w:p w:rsidR="00744EED" w:rsidRPr="00043A8A" w:rsidRDefault="00744EED" w:rsidP="00043A8A">
            <w:pPr>
              <w:overflowPunct/>
              <w:autoSpaceDE/>
              <w:autoSpaceDN/>
              <w:spacing w:line="300" w:lineRule="exact"/>
              <w:rPr>
                <w:rFonts w:hAnsi="標楷體"/>
                <w:sz w:val="24"/>
              </w:rPr>
            </w:pPr>
            <w:r w:rsidRPr="00043A8A">
              <w:rPr>
                <w:rFonts w:hAnsi="標楷體"/>
                <w:sz w:val="24"/>
              </w:rPr>
              <w:t>LCD液晶螢幕導光板、家具、汽機車、建築裝潢和PCB產業所用乾式薄膜、塗料</w:t>
            </w:r>
          </w:p>
        </w:tc>
        <w:tc>
          <w:tcPr>
            <w:tcW w:w="3245" w:type="dxa"/>
          </w:tcPr>
          <w:p w:rsidR="00744EED" w:rsidRPr="00043A8A" w:rsidRDefault="00744EED" w:rsidP="00043A8A">
            <w:pPr>
              <w:overflowPunct/>
              <w:autoSpaceDE/>
              <w:autoSpaceDN/>
              <w:spacing w:line="300" w:lineRule="exact"/>
              <w:ind w:leftChars="23" w:left="291" w:hangingChars="82" w:hanging="213"/>
              <w:rPr>
                <w:rFonts w:hAnsi="標楷體"/>
                <w:sz w:val="24"/>
              </w:rPr>
            </w:pPr>
            <w:r w:rsidRPr="00043A8A">
              <w:rPr>
                <w:rFonts w:hAnsi="標楷體" w:hint="eastAsia"/>
                <w:sz w:val="24"/>
              </w:rPr>
              <w:t>1.</w:t>
            </w:r>
            <w:r w:rsidRPr="00043A8A">
              <w:rPr>
                <w:rFonts w:hAnsi="標楷體"/>
                <w:sz w:val="24"/>
              </w:rPr>
              <w:t>目前國內有台塑及高雄塑酯2家業者生產MMA，高雄塑酯供應國內約六成的MMA</w:t>
            </w:r>
            <w:r w:rsidRPr="00043A8A">
              <w:rPr>
                <w:rFonts w:hAnsi="標楷體" w:hint="eastAsia"/>
                <w:sz w:val="24"/>
              </w:rPr>
              <w:t>。</w:t>
            </w:r>
          </w:p>
          <w:p w:rsidR="00744EED" w:rsidRPr="00043A8A" w:rsidRDefault="00744EED" w:rsidP="00043A8A">
            <w:pPr>
              <w:overflowPunct/>
              <w:autoSpaceDE/>
              <w:autoSpaceDN/>
              <w:spacing w:line="300" w:lineRule="exact"/>
              <w:ind w:leftChars="23" w:left="291" w:hangingChars="82" w:hanging="213"/>
              <w:rPr>
                <w:rFonts w:hAnsi="標楷體"/>
                <w:sz w:val="24"/>
              </w:rPr>
            </w:pPr>
            <w:r w:rsidRPr="00043A8A">
              <w:rPr>
                <w:rFonts w:hAnsi="標楷體" w:hint="eastAsia"/>
                <w:sz w:val="24"/>
              </w:rPr>
              <w:t>2.</w:t>
            </w:r>
            <w:r w:rsidRPr="00043A8A">
              <w:rPr>
                <w:rFonts w:hAnsi="標楷體"/>
                <w:sz w:val="24"/>
              </w:rPr>
              <w:t>由於國內LCD液晶面板高達六成採用以MMA為主要原料所製作的導光板。若高雄塑酯停工將衝擊國內導光板產值約300億元以上。</w:t>
            </w:r>
          </w:p>
        </w:tc>
      </w:tr>
    </w:tbl>
    <w:p w:rsidR="00731276" w:rsidRPr="00043A8A" w:rsidRDefault="00043A8A" w:rsidP="00043A8A">
      <w:pPr>
        <w:widowControl/>
        <w:overflowPunct/>
        <w:autoSpaceDE/>
        <w:autoSpaceDN/>
        <w:spacing w:line="320" w:lineRule="exact"/>
        <w:ind w:leftChars="-83" w:left="-282"/>
        <w:rPr>
          <w:sz w:val="24"/>
          <w:szCs w:val="24"/>
        </w:rPr>
      </w:pPr>
      <w:r w:rsidRPr="00043A8A">
        <w:rPr>
          <w:rFonts w:hint="eastAsia"/>
          <w:sz w:val="24"/>
          <w:szCs w:val="24"/>
        </w:rPr>
        <w:t>註：</w:t>
      </w:r>
      <w:r w:rsidRPr="00043A8A">
        <w:rPr>
          <w:rFonts w:hint="eastAsia"/>
          <w:sz w:val="24"/>
          <w:szCs w:val="24"/>
          <w:vertAlign w:val="superscript"/>
        </w:rPr>
        <w:t>＊</w:t>
      </w:r>
      <w:r w:rsidRPr="00043A8A">
        <w:rPr>
          <w:rFonts w:hint="eastAsia"/>
          <w:sz w:val="24"/>
          <w:szCs w:val="24"/>
        </w:rPr>
        <w:t>為國內唯一生產供應者</w:t>
      </w:r>
    </w:p>
    <w:p w:rsidR="00571B4A" w:rsidRPr="0046727A" w:rsidRDefault="0046727A" w:rsidP="00043A8A">
      <w:pPr>
        <w:widowControl/>
        <w:overflowPunct/>
        <w:autoSpaceDE/>
        <w:autoSpaceDN/>
        <w:ind w:leftChars="-125" w:left="-425"/>
        <w:jc w:val="left"/>
        <w:rPr>
          <w:bCs/>
          <w:color w:val="000000" w:themeColor="text1"/>
          <w:kern w:val="0"/>
          <w:sz w:val="28"/>
          <w:szCs w:val="28"/>
        </w:rPr>
      </w:pPr>
      <w:r>
        <w:rPr>
          <w:rFonts w:hint="eastAsia"/>
          <w:bCs/>
          <w:color w:val="000000" w:themeColor="text1"/>
          <w:kern w:val="0"/>
        </w:rPr>
        <w:t xml:space="preserve"> </w:t>
      </w:r>
      <w:r w:rsidRPr="0046727A">
        <w:rPr>
          <w:rFonts w:hint="eastAsia"/>
          <w:bCs/>
          <w:color w:val="000000" w:themeColor="text1"/>
          <w:kern w:val="0"/>
          <w:sz w:val="28"/>
          <w:szCs w:val="28"/>
        </w:rPr>
        <w:t>資料來源：經濟部</w:t>
      </w:r>
    </w:p>
    <w:sectPr w:rsidR="00571B4A" w:rsidRPr="0046727A" w:rsidSect="00DC58F8">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531" w:rsidRDefault="00B82531">
      <w:r>
        <w:separator/>
      </w:r>
    </w:p>
  </w:endnote>
  <w:endnote w:type="continuationSeparator" w:id="0">
    <w:p w:rsidR="00B82531" w:rsidRDefault="00B8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BE9" w:rsidRDefault="00AB2BE9">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rsidR="00AB2BE9" w:rsidRDefault="00AB2BE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531" w:rsidRDefault="00B82531">
      <w:r>
        <w:separator/>
      </w:r>
    </w:p>
  </w:footnote>
  <w:footnote w:type="continuationSeparator" w:id="0">
    <w:p w:rsidR="00B82531" w:rsidRDefault="00B82531">
      <w:r>
        <w:continuationSeparator/>
      </w:r>
    </w:p>
  </w:footnote>
  <w:footnote w:id="1">
    <w:p w:rsidR="00AB2BE9" w:rsidRPr="00007580" w:rsidRDefault="00AB2BE9" w:rsidP="00F52F12">
      <w:pPr>
        <w:pStyle w:val="afd"/>
        <w:ind w:leftChars="4" w:left="252" w:hangingChars="108" w:hanging="238"/>
        <w:jc w:val="both"/>
      </w:pPr>
      <w:r>
        <w:rPr>
          <w:rStyle w:val="aff"/>
        </w:rPr>
        <w:footnoteRef/>
      </w:r>
      <w:r>
        <w:t xml:space="preserve"> </w:t>
      </w:r>
      <w:r w:rsidRPr="00D07C88">
        <w:rPr>
          <w:rFonts w:hint="eastAsia"/>
        </w:rPr>
        <w:t>當時</w:t>
      </w:r>
      <w:r>
        <w:rPr>
          <w:rFonts w:hint="eastAsia"/>
        </w:rPr>
        <w:t>由</w:t>
      </w:r>
      <w:r w:rsidRPr="00D07C88">
        <w:rPr>
          <w:rFonts w:hint="eastAsia"/>
        </w:rPr>
        <w:t>立法院副院長王金平、經濟部部長江丙坤</w:t>
      </w:r>
      <w:r>
        <w:rPr>
          <w:rFonts w:hint="eastAsia"/>
        </w:rPr>
        <w:t>、</w:t>
      </w:r>
      <w:r w:rsidRPr="00D07C88">
        <w:rPr>
          <w:rFonts w:hint="eastAsia"/>
        </w:rPr>
        <w:t>行政院環境保護署副署長與大社鄉鄉長及各界代表於高雄市國賓飯店，由時任縣長余陳月瑛主持召開大社工業區污染糾紛協調會</w:t>
      </w:r>
      <w:r>
        <w:rPr>
          <w:rFonts w:hint="eastAsia"/>
        </w:rPr>
        <w:t>。</w:t>
      </w:r>
    </w:p>
  </w:footnote>
  <w:footnote w:id="2">
    <w:p w:rsidR="00AB2BE9" w:rsidRPr="009749C0" w:rsidRDefault="00AB2BE9">
      <w:pPr>
        <w:pStyle w:val="afd"/>
      </w:pPr>
      <w:r>
        <w:rPr>
          <w:rStyle w:val="aff"/>
        </w:rPr>
        <w:footnoteRef/>
      </w:r>
      <w:r>
        <w:t xml:space="preserve"> </w:t>
      </w:r>
      <w:r w:rsidRPr="009749C0">
        <w:rPr>
          <w:rFonts w:hint="eastAsia"/>
        </w:rPr>
        <w:t>高雄縣政府87年11月7日府建都字第211694號公告</w:t>
      </w:r>
    </w:p>
  </w:footnote>
  <w:footnote w:id="3">
    <w:p w:rsidR="00AB2BE9" w:rsidRPr="009749C0" w:rsidRDefault="00AB2BE9">
      <w:pPr>
        <w:pStyle w:val="afd"/>
      </w:pPr>
      <w:r>
        <w:rPr>
          <w:rStyle w:val="aff"/>
        </w:rPr>
        <w:footnoteRef/>
      </w:r>
      <w:r>
        <w:t xml:space="preserve"> </w:t>
      </w:r>
      <w:r w:rsidRPr="009749C0">
        <w:rPr>
          <w:rFonts w:hint="eastAsia"/>
        </w:rPr>
        <w:t>高雄市政府103年12月3日高市府都發規字第10335751901號公告</w:t>
      </w:r>
    </w:p>
  </w:footnote>
  <w:footnote w:id="4">
    <w:p w:rsidR="00AB2BE9" w:rsidRDefault="00AB2BE9" w:rsidP="009A79C0">
      <w:pPr>
        <w:pStyle w:val="afd"/>
        <w:kinsoku w:val="0"/>
        <w:ind w:leftChars="1" w:left="153" w:hangingChars="68" w:hanging="150"/>
        <w:jc w:val="both"/>
      </w:pPr>
      <w:r>
        <w:rPr>
          <w:rStyle w:val="aff"/>
        </w:rPr>
        <w:footnoteRef/>
      </w:r>
      <w:r>
        <w:t xml:space="preserve"> </w:t>
      </w:r>
      <w:r w:rsidRPr="00846FBF">
        <w:rPr>
          <w:rFonts w:hint="eastAsia"/>
          <w:spacing w:val="-4"/>
        </w:rPr>
        <w:t>依據高雄市政府提供之資料顯示，該市於103年7月31日夜間至8月1日凌晨發生石化氣爆事件</w:t>
      </w:r>
      <w:r w:rsidRPr="005A2723">
        <w:rPr>
          <w:rFonts w:hint="eastAsia"/>
        </w:rPr>
        <w:t>後</w:t>
      </w:r>
      <w:r>
        <w:rPr>
          <w:rFonts w:hint="eastAsia"/>
        </w:rPr>
        <w:t>，</w:t>
      </w:r>
      <w:r w:rsidRPr="005A2723">
        <w:rPr>
          <w:rFonts w:hint="eastAsia"/>
        </w:rPr>
        <w:t>為辦理既有工業管線災害預防、防災整備以及緊急應變等工作，</w:t>
      </w:r>
      <w:r>
        <w:rPr>
          <w:rFonts w:hint="eastAsia"/>
        </w:rPr>
        <w:t>該府</w:t>
      </w:r>
      <w:r w:rsidRPr="005A2723">
        <w:rPr>
          <w:rFonts w:hint="eastAsia"/>
        </w:rPr>
        <w:t>訂定「高雄市既有工業管線管理自治條例」，同時成立「管線安全辦公室」負責全市既有工業管線事故通報與監控作業，變更為乙種工業區容許使用產業後，除降低環境負擔外，並可大幅降低高雄市地下管線風險，進而提升城市安全</w:t>
      </w:r>
      <w:r>
        <w:rPr>
          <w:rFonts w:hint="eastAsia"/>
        </w:rPr>
        <w:t>。</w:t>
      </w:r>
    </w:p>
  </w:footnote>
  <w:footnote w:id="5">
    <w:p w:rsidR="00AB2BE9" w:rsidRDefault="00AB2BE9" w:rsidP="00B453F0">
      <w:pPr>
        <w:pStyle w:val="afd"/>
        <w:ind w:leftChars="1" w:left="239" w:hangingChars="107" w:hanging="236"/>
        <w:jc w:val="both"/>
      </w:pPr>
      <w:r>
        <w:rPr>
          <w:rStyle w:val="aff"/>
        </w:rPr>
        <w:footnoteRef/>
      </w:r>
      <w:r>
        <w:t xml:space="preserve"> </w:t>
      </w:r>
      <w:r>
        <w:rPr>
          <w:rFonts w:hint="eastAsia"/>
        </w:rPr>
        <w:t>4次會議時間分別為</w:t>
      </w:r>
      <w:r>
        <w:t>1</w:t>
      </w:r>
      <w:r>
        <w:rPr>
          <w:rFonts w:hint="eastAsia"/>
        </w:rPr>
        <w:t>09年12月14日(第1次</w:t>
      </w:r>
      <w:r>
        <w:t>)</w:t>
      </w:r>
      <w:r>
        <w:rPr>
          <w:rFonts w:hint="eastAsia"/>
        </w:rPr>
        <w:t>、110年7月21日(第</w:t>
      </w:r>
      <w:r>
        <w:t>2</w:t>
      </w:r>
      <w:r>
        <w:rPr>
          <w:rFonts w:hint="eastAsia"/>
        </w:rPr>
        <w:t>次</w:t>
      </w:r>
      <w:r>
        <w:t>)</w:t>
      </w:r>
      <w:r>
        <w:rPr>
          <w:rFonts w:hint="eastAsia"/>
        </w:rPr>
        <w:t>、1</w:t>
      </w:r>
      <w:r>
        <w:t>11</w:t>
      </w:r>
      <w:r>
        <w:rPr>
          <w:rFonts w:hint="eastAsia"/>
        </w:rPr>
        <w:t>年2月1</w:t>
      </w:r>
      <w:r>
        <w:t>1</w:t>
      </w:r>
      <w:r>
        <w:rPr>
          <w:rFonts w:hint="eastAsia"/>
        </w:rPr>
        <w:t>日(第3次</w:t>
      </w:r>
      <w:r>
        <w:t>)</w:t>
      </w:r>
      <w:r>
        <w:rPr>
          <w:rFonts w:hint="eastAsia"/>
        </w:rPr>
        <w:t>、1</w:t>
      </w:r>
      <w:r>
        <w:t>11</w:t>
      </w:r>
      <w:r>
        <w:rPr>
          <w:rFonts w:hint="eastAsia"/>
        </w:rPr>
        <w:t>年6月8日(第</w:t>
      </w:r>
      <w:r>
        <w:t>4</w:t>
      </w:r>
      <w:r>
        <w:rPr>
          <w:rFonts w:hint="eastAsia"/>
        </w:rPr>
        <w:t>次</w:t>
      </w:r>
      <w:r>
        <w:t>)</w:t>
      </w:r>
      <w:r>
        <w:rPr>
          <w:rFonts w:hint="eastAsia"/>
        </w:rPr>
        <w:t>。</w:t>
      </w:r>
    </w:p>
  </w:footnote>
  <w:footnote w:id="6">
    <w:p w:rsidR="00AB2BE9" w:rsidRPr="00384BA0" w:rsidRDefault="00AB2BE9" w:rsidP="00384BA0">
      <w:pPr>
        <w:pStyle w:val="afd"/>
        <w:kinsoku w:val="0"/>
        <w:spacing w:line="240" w:lineRule="exact"/>
        <w:ind w:left="209" w:hangingChars="95" w:hanging="209"/>
        <w:jc w:val="both"/>
      </w:pPr>
      <w:r>
        <w:rPr>
          <w:rStyle w:val="aff"/>
        </w:rPr>
        <w:footnoteRef/>
      </w:r>
      <w:r>
        <w:t xml:space="preserve"> </w:t>
      </w:r>
      <w:r w:rsidRPr="00384BA0">
        <w:rPr>
          <w:rFonts w:hint="eastAsia"/>
        </w:rPr>
        <w:t>台橡之苯乙烯丁二烯橡膠(SBR)：國內僅有一家生產，若關廠將衝擊國內鞋材、運動器材、輪胎等下游產業。</w:t>
      </w:r>
    </w:p>
  </w:footnote>
  <w:footnote w:id="7">
    <w:p w:rsidR="00AB2BE9" w:rsidRPr="00384BA0" w:rsidRDefault="00AB2BE9" w:rsidP="00384BA0">
      <w:pPr>
        <w:pStyle w:val="afd"/>
        <w:kinsoku w:val="0"/>
        <w:spacing w:line="240" w:lineRule="exact"/>
        <w:ind w:left="209" w:hangingChars="95" w:hanging="209"/>
        <w:jc w:val="both"/>
      </w:pPr>
      <w:r>
        <w:rPr>
          <w:rStyle w:val="aff"/>
        </w:rPr>
        <w:footnoteRef/>
      </w:r>
      <w:r>
        <w:t xml:space="preserve"> </w:t>
      </w:r>
      <w:r w:rsidRPr="00384BA0">
        <w:rPr>
          <w:rFonts w:hint="eastAsia"/>
        </w:rPr>
        <w:t>國喬之尼龍66：國內僅有一家生產，若關廠將造成國內電子電器、通訊、汽車、精密儀器等產業所需工程塑膠衝擊。</w:t>
      </w:r>
    </w:p>
  </w:footnote>
  <w:footnote w:id="8">
    <w:p w:rsidR="00AB2BE9" w:rsidRPr="00384BA0" w:rsidRDefault="00AB2BE9" w:rsidP="00384BA0">
      <w:pPr>
        <w:pStyle w:val="afd"/>
        <w:kinsoku w:val="0"/>
        <w:spacing w:line="240" w:lineRule="exact"/>
        <w:ind w:left="209" w:hangingChars="95" w:hanging="209"/>
        <w:jc w:val="both"/>
      </w:pPr>
      <w:r>
        <w:rPr>
          <w:rStyle w:val="aff"/>
        </w:rPr>
        <w:footnoteRef/>
      </w:r>
      <w:r>
        <w:t xml:space="preserve"> </w:t>
      </w:r>
      <w:r w:rsidRPr="00384BA0">
        <w:rPr>
          <w:rFonts w:hint="eastAsia"/>
        </w:rPr>
        <w:t>大連之醋酸乙烯酯(VAM)：國內僅有一家生產，若關廠將衝擊國內塗料、食品包材、鞋材、軌道材料、太陽能封裝材料、半導體等下游產業。</w:t>
      </w:r>
    </w:p>
  </w:footnote>
  <w:footnote w:id="9">
    <w:p w:rsidR="00AB2BE9" w:rsidRPr="00CC2370" w:rsidRDefault="00AB2BE9">
      <w:pPr>
        <w:pStyle w:val="afd"/>
      </w:pPr>
      <w:r>
        <w:rPr>
          <w:rStyle w:val="aff"/>
        </w:rPr>
        <w:footnoteRef/>
      </w:r>
      <w:r>
        <w:t xml:space="preserve"> </w:t>
      </w:r>
      <w:r>
        <w:rPr>
          <w:rFonts w:hint="eastAsia"/>
        </w:rPr>
        <w:t>經濟部</w:t>
      </w:r>
      <w:r w:rsidRPr="00566129">
        <w:rPr>
          <w:rFonts w:hint="eastAsia"/>
        </w:rPr>
        <w:t>次長林全能於電話中向</w:t>
      </w:r>
      <w:r>
        <w:rPr>
          <w:rFonts w:hint="eastAsia"/>
        </w:rPr>
        <w:t>田</w:t>
      </w:r>
      <w:r w:rsidRPr="00566129">
        <w:rPr>
          <w:rFonts w:hint="eastAsia"/>
        </w:rPr>
        <w:t>委員陳述</w:t>
      </w:r>
      <w:r>
        <w:rPr>
          <w:rFonts w:hint="eastAsia"/>
        </w:rPr>
        <w:t>。</w:t>
      </w:r>
    </w:p>
  </w:footnote>
  <w:footnote w:id="10">
    <w:p w:rsidR="00AB2BE9" w:rsidRPr="00F857D9" w:rsidRDefault="00AB2BE9">
      <w:pPr>
        <w:pStyle w:val="afd"/>
      </w:pPr>
      <w:r>
        <w:rPr>
          <w:rStyle w:val="aff"/>
        </w:rPr>
        <w:footnoteRef/>
      </w:r>
      <w:r>
        <w:t xml:space="preserve"> </w:t>
      </w:r>
      <w:r w:rsidRPr="00F857D9">
        <w:rPr>
          <w:rFonts w:hint="eastAsia"/>
        </w:rPr>
        <w:t>高雄市政府於1</w:t>
      </w:r>
      <w:r w:rsidRPr="00F857D9">
        <w:t>11年</w:t>
      </w:r>
      <w:r w:rsidRPr="00F857D9">
        <w:rPr>
          <w:rFonts w:hint="eastAsia"/>
        </w:rPr>
        <w:t>8</w:t>
      </w:r>
      <w:r w:rsidRPr="00F857D9">
        <w:t>月</w:t>
      </w:r>
      <w:r w:rsidRPr="00F857D9">
        <w:rPr>
          <w:rFonts w:hint="eastAsia"/>
        </w:rPr>
        <w:t>5日提供本院之</w:t>
      </w:r>
      <w:r>
        <w:rPr>
          <w:rFonts w:hint="eastAsia"/>
        </w:rPr>
        <w:t>說明</w:t>
      </w:r>
      <w:r w:rsidRPr="00F857D9">
        <w:rPr>
          <w:rFonts w:hint="eastAsia"/>
        </w:rPr>
        <w:t>資料</w:t>
      </w:r>
      <w:r>
        <w:rPr>
          <w:rFonts w:hint="eastAsia"/>
        </w:rPr>
        <w:t>。</w:t>
      </w:r>
    </w:p>
  </w:footnote>
  <w:footnote w:id="11">
    <w:p w:rsidR="00AB2BE9" w:rsidRPr="000F1D00" w:rsidRDefault="00AB2BE9" w:rsidP="008145F2">
      <w:pPr>
        <w:pStyle w:val="afd"/>
        <w:ind w:leftChars="4" w:left="265" w:hangingChars="114" w:hanging="251"/>
        <w:jc w:val="both"/>
      </w:pPr>
      <w:r>
        <w:rPr>
          <w:rStyle w:val="aff"/>
        </w:rPr>
        <w:footnoteRef/>
      </w:r>
      <w:r>
        <w:t xml:space="preserve"> </w:t>
      </w:r>
      <w:r w:rsidRPr="00674494">
        <w:rPr>
          <w:rFonts w:hint="eastAsia"/>
          <w:spacing w:val="-2"/>
        </w:rPr>
        <w:t>資料來源：經濟部工業局委託研究</w:t>
      </w:r>
      <w:r w:rsidRPr="00674494">
        <w:rPr>
          <w:rFonts w:hAnsi="標楷體" w:hint="eastAsia"/>
          <w:spacing w:val="-2"/>
        </w:rPr>
        <w:t>「</w:t>
      </w:r>
      <w:r w:rsidRPr="00674494">
        <w:rPr>
          <w:spacing w:val="-2"/>
        </w:rPr>
        <w:t>102年度仁大工業區鄰近區域居民健康風險評估計畫</w:t>
      </w:r>
      <w:r w:rsidRPr="00674494">
        <w:rPr>
          <w:rFonts w:hAnsi="標楷體" w:hint="eastAsia"/>
          <w:spacing w:val="-2"/>
        </w:rPr>
        <w:t>」</w:t>
      </w:r>
      <w:r>
        <w:rPr>
          <w:rFonts w:hAnsi="標楷體" w:hint="eastAsia"/>
        </w:rPr>
        <w:t>執行成果報告</w:t>
      </w:r>
      <w:r>
        <w:rPr>
          <w:rFonts w:hint="eastAsia"/>
        </w:rPr>
        <w:t>第</w:t>
      </w:r>
      <w:r>
        <w:t>V</w:t>
      </w:r>
      <w:r>
        <w:rPr>
          <w:rFonts w:hint="eastAsia"/>
        </w:rPr>
        <w:t>頁。</w:t>
      </w:r>
    </w:p>
  </w:footnote>
  <w:footnote w:id="12">
    <w:p w:rsidR="00AB2BE9" w:rsidRPr="009B3261" w:rsidRDefault="00AB2BE9" w:rsidP="00727416">
      <w:pPr>
        <w:pStyle w:val="afd"/>
        <w:kinsoku w:val="0"/>
        <w:ind w:left="238" w:hangingChars="108" w:hanging="238"/>
        <w:jc w:val="both"/>
      </w:pPr>
      <w:r>
        <w:rPr>
          <w:rStyle w:val="aff"/>
        </w:rPr>
        <w:footnoteRef/>
      </w:r>
      <w:r>
        <w:t xml:space="preserve"> </w:t>
      </w:r>
      <w:r>
        <w:rPr>
          <w:rFonts w:hint="eastAsia"/>
        </w:rPr>
        <w:t>依據地球公民基金會指出，</w:t>
      </w:r>
      <w:r w:rsidRPr="009B3261">
        <w:rPr>
          <w:rFonts w:hint="eastAsia"/>
        </w:rPr>
        <w:t>「仁大工業區污</w:t>
      </w:r>
      <w:r w:rsidRPr="00E414CF">
        <w:rPr>
          <w:rFonts w:hint="eastAsia"/>
          <w:spacing w:val="-2"/>
        </w:rPr>
        <w:t>染減量及風險改善計畫」污染改善成效說明會，說明污染改善的階段性成果，此為經濟部</w:t>
      </w:r>
      <w:r w:rsidRPr="00E414CF">
        <w:rPr>
          <w:rFonts w:hint="eastAsia"/>
          <w:spacing w:val="2"/>
        </w:rPr>
        <w:t>工</w:t>
      </w:r>
      <w:r w:rsidRPr="009B3261">
        <w:rPr>
          <w:rFonts w:hint="eastAsia"/>
        </w:rPr>
        <w:t>業局委託計畫</w:t>
      </w:r>
      <w:r>
        <w:rPr>
          <w:rFonts w:hint="eastAsia"/>
        </w:rPr>
        <w:t>，但</w:t>
      </w:r>
      <w:r w:rsidRPr="009B3261">
        <w:rPr>
          <w:rFonts w:hint="eastAsia"/>
        </w:rPr>
        <w:t>據初步了解，仁大工業區污染近年雖有減量，但致癌物質丙烯腈、1,3-丁二烯，</w:t>
      </w:r>
      <w:r>
        <w:rPr>
          <w:rFonts w:hint="eastAsia"/>
        </w:rPr>
        <w:t>以</w:t>
      </w:r>
      <w:r w:rsidRPr="009B3261">
        <w:rPr>
          <w:rFonts w:hint="eastAsia"/>
        </w:rPr>
        <w:t>及具有毒性的1,4-丁二醇的污染改善幅度很有限，</w:t>
      </w:r>
      <w:r>
        <w:rPr>
          <w:rFonts w:hint="eastAsia"/>
        </w:rPr>
        <w:t>因此</w:t>
      </w:r>
      <w:r w:rsidRPr="009B3261">
        <w:rPr>
          <w:rFonts w:hint="eastAsia"/>
        </w:rPr>
        <w:t>呼籲再減量</w:t>
      </w:r>
      <w:r>
        <w:rPr>
          <w:rFonts w:hint="eastAsia"/>
        </w:rPr>
        <w:t>，資料來</w:t>
      </w:r>
      <w:r w:rsidRPr="00E414CF">
        <w:rPr>
          <w:rFonts w:hint="eastAsia"/>
          <w:spacing w:val="-6"/>
        </w:rPr>
        <w:t>源：地球公民基金會網站</w:t>
      </w:r>
      <w:r w:rsidRPr="00E414CF">
        <w:rPr>
          <w:rFonts w:hAnsi="標楷體" w:hint="eastAsia"/>
          <w:spacing w:val="-6"/>
        </w:rPr>
        <w:t>「工業區本應改善污染、大社降乙編不容打折」，2</w:t>
      </w:r>
      <w:r w:rsidRPr="00E414CF">
        <w:rPr>
          <w:rFonts w:hAnsi="標楷體"/>
          <w:spacing w:val="-6"/>
        </w:rPr>
        <w:t>021</w:t>
      </w:r>
      <w:r w:rsidRPr="00E414CF">
        <w:rPr>
          <w:rFonts w:hAnsi="標楷體" w:hint="eastAsia"/>
          <w:spacing w:val="-6"/>
        </w:rPr>
        <w:t>年9月24日</w:t>
      </w:r>
      <w:r>
        <w:rPr>
          <w:rFonts w:hAnsi="標楷體" w:hint="eastAsia"/>
        </w:rPr>
        <w:t>，檢自：</w:t>
      </w:r>
      <w:r w:rsidRPr="00E414CF">
        <w:t>https://www.cet-taiwan.org/node/4030</w:t>
      </w:r>
      <w:r>
        <w:rPr>
          <w:rFonts w:hint="eastAsia"/>
        </w:rPr>
        <w:t>。</w:t>
      </w:r>
    </w:p>
  </w:footnote>
  <w:footnote w:id="13">
    <w:p w:rsidR="00AB2BE9" w:rsidRDefault="00AB2BE9" w:rsidP="00926383">
      <w:pPr>
        <w:pStyle w:val="afd"/>
        <w:kinsoku w:val="0"/>
        <w:ind w:left="238" w:hangingChars="108" w:hanging="238"/>
        <w:jc w:val="both"/>
      </w:pPr>
      <w:r>
        <w:rPr>
          <w:rStyle w:val="aff"/>
        </w:rPr>
        <w:footnoteRef/>
      </w:r>
      <w:r>
        <w:rPr>
          <w:rFonts w:hint="eastAsia"/>
        </w:rPr>
        <w:t xml:space="preserve"> </w:t>
      </w:r>
      <w:r w:rsidRPr="007C2FFC">
        <w:t>開放式霍氏</w:t>
      </w:r>
      <w:r w:rsidRPr="003265D8">
        <w:rPr>
          <w:spacing w:val="-2"/>
        </w:rPr>
        <w:t>紅外光</w:t>
      </w:r>
      <w:r w:rsidRPr="007C2FFC">
        <w:t>遙測</w:t>
      </w:r>
      <w:r w:rsidRPr="007C2FFC">
        <w:rPr>
          <w:rFonts w:hint="eastAsia"/>
        </w:rPr>
        <w:t>儀</w:t>
      </w:r>
      <w:r w:rsidRPr="007C2FFC">
        <w:t>(Open-path Fourier transform infrared，簡稱OP-FTIR)</w:t>
      </w:r>
      <w:r w:rsidRPr="007C2FFC">
        <w:rPr>
          <w:rFonts w:hint="eastAsia"/>
        </w:rPr>
        <w:t>，</w:t>
      </w:r>
      <w:r w:rsidRPr="007C2FFC">
        <w:t>監測設備掃描空氣中揮發性污染物，經光譜分析求得在量測路徑內氣體樣品的平均濃度。</w:t>
      </w:r>
    </w:p>
  </w:footnote>
  <w:footnote w:id="14">
    <w:p w:rsidR="00AB2BE9" w:rsidRDefault="00AB2BE9" w:rsidP="003265D8">
      <w:pPr>
        <w:pStyle w:val="afd"/>
        <w:kinsoku w:val="0"/>
        <w:ind w:left="238" w:hangingChars="108" w:hanging="238"/>
        <w:jc w:val="both"/>
      </w:pPr>
      <w:r>
        <w:rPr>
          <w:rStyle w:val="aff"/>
        </w:rPr>
        <w:footnoteRef/>
      </w:r>
      <w:r>
        <w:rPr>
          <w:rFonts w:hint="eastAsia"/>
        </w:rPr>
        <w:t xml:space="preserve"> </w:t>
      </w:r>
      <w:r w:rsidRPr="007C2FFC">
        <w:t>開放式霍氏</w:t>
      </w:r>
      <w:r w:rsidRPr="003265D8">
        <w:rPr>
          <w:spacing w:val="-2"/>
        </w:rPr>
        <w:t>紅外光</w:t>
      </w:r>
      <w:r w:rsidRPr="007C2FFC">
        <w:t>遙測</w:t>
      </w:r>
      <w:r w:rsidRPr="007C2FFC">
        <w:rPr>
          <w:rFonts w:hint="eastAsia"/>
        </w:rPr>
        <w:t>儀</w:t>
      </w:r>
      <w:r w:rsidRPr="007C2FFC">
        <w:t>(Open-path Fourier transform infrared，簡稱OP-FTIR)</w:t>
      </w:r>
      <w:r w:rsidRPr="007C2FFC">
        <w:rPr>
          <w:rFonts w:hint="eastAsia"/>
        </w:rPr>
        <w:t>，</w:t>
      </w:r>
      <w:r w:rsidRPr="007C2FFC">
        <w:t>監測設備掃描空氣中揮發性污染物，經光譜分析求得在量測路徑內氣體樣品的平均濃度。</w:t>
      </w:r>
    </w:p>
  </w:footnote>
  <w:footnote w:id="15">
    <w:p w:rsidR="00AB2BE9" w:rsidRDefault="00AB2BE9" w:rsidP="00926383">
      <w:pPr>
        <w:pStyle w:val="afd"/>
        <w:kinsoku w:val="0"/>
        <w:spacing w:line="260" w:lineRule="exact"/>
        <w:ind w:left="238" w:hangingChars="108" w:hanging="238"/>
        <w:jc w:val="both"/>
      </w:pPr>
      <w:r>
        <w:rPr>
          <w:rStyle w:val="aff"/>
        </w:rPr>
        <w:footnoteRef/>
      </w:r>
      <w:r>
        <w:rPr>
          <w:rFonts w:hint="eastAsia"/>
          <w:iCs/>
        </w:rPr>
        <w:t xml:space="preserve"> </w:t>
      </w:r>
      <w:r w:rsidRPr="007C2FFC">
        <w:rPr>
          <w:rFonts w:hint="eastAsia"/>
          <w:iCs/>
        </w:rPr>
        <w:t>揮發性有機物(Volatile Organic Compound, 簡稱VOCs)是一大類有機化合物的總稱，在常溫常壓下容易蒸發或以氣體形式存在。常見包括苯、甲苯、三氯乙烷、甲醛等。揮發性有機物的危害很明顯，當居室中揮發性有機物濃度超過一定濃度時，在短時間內人們感到頭痛、噁心、嘔吐、四肢乏力；嚴重時會抽搐、昏迷、記憶力減退。揮發性有機物傷害人的肝臟、腎臟、大腦和神經系統，其中還包含了很多致癌物質。室內空氣被揮發性有機物污染已引起各國重視。</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CB53EB5"/>
    <w:multiLevelType w:val="hybridMultilevel"/>
    <w:tmpl w:val="ACFE03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1E33AC"/>
    <w:multiLevelType w:val="hybridMultilevel"/>
    <w:tmpl w:val="2DCC6C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01371A"/>
    <w:multiLevelType w:val="hybridMultilevel"/>
    <w:tmpl w:val="23B05F72"/>
    <w:lvl w:ilvl="0" w:tplc="A12CAB4C">
      <w:start w:val="1"/>
      <w:numFmt w:val="decimal"/>
      <w:lvlText w:val="%1."/>
      <w:lvlJc w:val="left"/>
      <w:pPr>
        <w:ind w:left="1671" w:hanging="480"/>
      </w:pPr>
      <w:rPr>
        <w:rFonts w:hint="eastAsia"/>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4" w15:restartNumberingAfterBreak="0">
    <w:nsid w:val="140E010C"/>
    <w:multiLevelType w:val="multilevel"/>
    <w:tmpl w:val="3E24401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6E50854"/>
    <w:multiLevelType w:val="hybridMultilevel"/>
    <w:tmpl w:val="635656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FA77CC8"/>
    <w:multiLevelType w:val="hybridMultilevel"/>
    <w:tmpl w:val="A398AF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852686"/>
    <w:multiLevelType w:val="hybridMultilevel"/>
    <w:tmpl w:val="15E084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AB305B"/>
    <w:multiLevelType w:val="hybridMultilevel"/>
    <w:tmpl w:val="23B05F72"/>
    <w:lvl w:ilvl="0" w:tplc="A12CAB4C">
      <w:start w:val="1"/>
      <w:numFmt w:val="decimal"/>
      <w:lvlText w:val="%1."/>
      <w:lvlJc w:val="left"/>
      <w:pPr>
        <w:ind w:left="1671" w:hanging="480"/>
      </w:pPr>
      <w:rPr>
        <w:rFonts w:hint="eastAsia"/>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0" w15:restartNumberingAfterBreak="0">
    <w:nsid w:val="39496846"/>
    <w:multiLevelType w:val="hybridMultilevel"/>
    <w:tmpl w:val="56A6B4C2"/>
    <w:lvl w:ilvl="0" w:tplc="3D6E0E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D74EAC"/>
    <w:multiLevelType w:val="hybridMultilevel"/>
    <w:tmpl w:val="C39CE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AE41CB"/>
    <w:multiLevelType w:val="hybridMultilevel"/>
    <w:tmpl w:val="88AA4B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79B4812"/>
    <w:multiLevelType w:val="hybridMultilevel"/>
    <w:tmpl w:val="626EB53E"/>
    <w:lvl w:ilvl="0" w:tplc="76B45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048CC9BC"/>
    <w:lvl w:ilvl="0" w:tplc="A6A6ABC0">
      <w:start w:val="1"/>
      <w:numFmt w:val="decimal"/>
      <w:pStyle w:val="a3"/>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3C527D"/>
    <w:multiLevelType w:val="hybridMultilevel"/>
    <w:tmpl w:val="811234AA"/>
    <w:lvl w:ilvl="0" w:tplc="859A09C8">
      <w:start w:val="1"/>
      <w:numFmt w:val="decimal"/>
      <w:pStyle w:val="a6"/>
      <w:lvlText w:val="表%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134BFF"/>
    <w:multiLevelType w:val="hybridMultilevel"/>
    <w:tmpl w:val="E8B87A96"/>
    <w:lvl w:ilvl="0" w:tplc="8F7050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DAC013E"/>
    <w:multiLevelType w:val="hybridMultilevel"/>
    <w:tmpl w:val="DD20C32C"/>
    <w:lvl w:ilvl="0" w:tplc="D7F200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6"/>
  </w:num>
  <w:num w:numId="4">
    <w:abstractNumId w:val="12"/>
  </w:num>
  <w:num w:numId="5">
    <w:abstractNumId w:val="17"/>
  </w:num>
  <w:num w:numId="6">
    <w:abstractNumId w:val="4"/>
  </w:num>
  <w:num w:numId="7">
    <w:abstractNumId w:val="18"/>
  </w:num>
  <w:num w:numId="8">
    <w:abstractNumId w:val="14"/>
  </w:num>
  <w:num w:numId="9">
    <w:abstractNumId w:val="19"/>
  </w:num>
  <w:num w:numId="10">
    <w:abstractNumId w:val="3"/>
  </w:num>
  <w:num w:numId="11">
    <w:abstractNumId w:val="9"/>
  </w:num>
  <w:num w:numId="12">
    <w:abstractNumId w:val="13"/>
  </w:num>
  <w:num w:numId="13">
    <w:abstractNumId w:val="4"/>
  </w:num>
  <w:num w:numId="14">
    <w:abstractNumId w:val="4"/>
  </w:num>
  <w:num w:numId="15">
    <w:abstractNumId w:val="4"/>
  </w:num>
  <w:num w:numId="16">
    <w:abstractNumId w:val="16"/>
  </w:num>
  <w:num w:numId="17">
    <w:abstractNumId w:val="20"/>
  </w:num>
  <w:num w:numId="18">
    <w:abstractNumId w:val="2"/>
  </w:num>
  <w:num w:numId="19">
    <w:abstractNumId w:val="11"/>
  </w:num>
  <w:num w:numId="20">
    <w:abstractNumId w:val="7"/>
  </w:num>
  <w:num w:numId="21">
    <w:abstractNumId w:val="1"/>
  </w:num>
  <w:num w:numId="22">
    <w:abstractNumId w:val="8"/>
  </w:num>
  <w:num w:numId="23">
    <w:abstractNumId w:val="5"/>
  </w:num>
  <w:num w:numId="24">
    <w:abstractNumId w:val="10"/>
  </w:num>
  <w:num w:numId="25">
    <w:abstractNumId w:val="21"/>
  </w:num>
  <w:num w:numId="26">
    <w:abstractNumId w:val="1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F83"/>
    <w:rsid w:val="00002F80"/>
    <w:rsid w:val="00003A07"/>
    <w:rsid w:val="00005314"/>
    <w:rsid w:val="00005DDD"/>
    <w:rsid w:val="00006961"/>
    <w:rsid w:val="00007580"/>
    <w:rsid w:val="000112BF"/>
    <w:rsid w:val="00012233"/>
    <w:rsid w:val="00017318"/>
    <w:rsid w:val="00017FE3"/>
    <w:rsid w:val="000229AD"/>
    <w:rsid w:val="00022AD9"/>
    <w:rsid w:val="00023A51"/>
    <w:rsid w:val="000246F7"/>
    <w:rsid w:val="000255EF"/>
    <w:rsid w:val="000258D9"/>
    <w:rsid w:val="00026813"/>
    <w:rsid w:val="000268FB"/>
    <w:rsid w:val="000305C8"/>
    <w:rsid w:val="0003114D"/>
    <w:rsid w:val="000311FA"/>
    <w:rsid w:val="000317F9"/>
    <w:rsid w:val="000321B5"/>
    <w:rsid w:val="0003549A"/>
    <w:rsid w:val="00036B35"/>
    <w:rsid w:val="00036D76"/>
    <w:rsid w:val="00037AA6"/>
    <w:rsid w:val="0004290F"/>
    <w:rsid w:val="00043A8A"/>
    <w:rsid w:val="00046E28"/>
    <w:rsid w:val="00052C13"/>
    <w:rsid w:val="000532C7"/>
    <w:rsid w:val="00053EB3"/>
    <w:rsid w:val="00054E50"/>
    <w:rsid w:val="000556CE"/>
    <w:rsid w:val="00055904"/>
    <w:rsid w:val="00055AE0"/>
    <w:rsid w:val="00056DFE"/>
    <w:rsid w:val="000571CA"/>
    <w:rsid w:val="00057BBD"/>
    <w:rsid w:val="00057F32"/>
    <w:rsid w:val="00061270"/>
    <w:rsid w:val="000615E8"/>
    <w:rsid w:val="00062A25"/>
    <w:rsid w:val="00065E47"/>
    <w:rsid w:val="00066C58"/>
    <w:rsid w:val="00067D7C"/>
    <w:rsid w:val="000723D3"/>
    <w:rsid w:val="00072B09"/>
    <w:rsid w:val="00073CB5"/>
    <w:rsid w:val="0007425C"/>
    <w:rsid w:val="0007463E"/>
    <w:rsid w:val="00075420"/>
    <w:rsid w:val="00077553"/>
    <w:rsid w:val="00080F16"/>
    <w:rsid w:val="000821B7"/>
    <w:rsid w:val="000842A7"/>
    <w:rsid w:val="000851A2"/>
    <w:rsid w:val="000902DC"/>
    <w:rsid w:val="00090EA7"/>
    <w:rsid w:val="00091296"/>
    <w:rsid w:val="00092725"/>
    <w:rsid w:val="0009352E"/>
    <w:rsid w:val="00093B1C"/>
    <w:rsid w:val="00096B96"/>
    <w:rsid w:val="00097055"/>
    <w:rsid w:val="00097985"/>
    <w:rsid w:val="000A1104"/>
    <w:rsid w:val="000A178B"/>
    <w:rsid w:val="000A195B"/>
    <w:rsid w:val="000A2192"/>
    <w:rsid w:val="000A2713"/>
    <w:rsid w:val="000A2F3F"/>
    <w:rsid w:val="000A2F9A"/>
    <w:rsid w:val="000A3D08"/>
    <w:rsid w:val="000A4621"/>
    <w:rsid w:val="000A48F7"/>
    <w:rsid w:val="000A62B4"/>
    <w:rsid w:val="000A7861"/>
    <w:rsid w:val="000B0B4A"/>
    <w:rsid w:val="000B279A"/>
    <w:rsid w:val="000B3310"/>
    <w:rsid w:val="000B556E"/>
    <w:rsid w:val="000B61D2"/>
    <w:rsid w:val="000B70A7"/>
    <w:rsid w:val="000B73DD"/>
    <w:rsid w:val="000C0DF5"/>
    <w:rsid w:val="000C0E0D"/>
    <w:rsid w:val="000C1711"/>
    <w:rsid w:val="000C259B"/>
    <w:rsid w:val="000C4145"/>
    <w:rsid w:val="000C495F"/>
    <w:rsid w:val="000C528B"/>
    <w:rsid w:val="000C6A97"/>
    <w:rsid w:val="000C6C9F"/>
    <w:rsid w:val="000C70E5"/>
    <w:rsid w:val="000C7903"/>
    <w:rsid w:val="000D0A2E"/>
    <w:rsid w:val="000D5941"/>
    <w:rsid w:val="000D61D8"/>
    <w:rsid w:val="000D66D9"/>
    <w:rsid w:val="000D7BEE"/>
    <w:rsid w:val="000E1D59"/>
    <w:rsid w:val="000E52F8"/>
    <w:rsid w:val="000E6431"/>
    <w:rsid w:val="000E6922"/>
    <w:rsid w:val="000E6A13"/>
    <w:rsid w:val="000F1D00"/>
    <w:rsid w:val="000F219A"/>
    <w:rsid w:val="000F21A5"/>
    <w:rsid w:val="000F2FD7"/>
    <w:rsid w:val="000F4146"/>
    <w:rsid w:val="000F4EFE"/>
    <w:rsid w:val="000F7B24"/>
    <w:rsid w:val="00100D1A"/>
    <w:rsid w:val="00100FC1"/>
    <w:rsid w:val="00101962"/>
    <w:rsid w:val="001024E7"/>
    <w:rsid w:val="0010296D"/>
    <w:rsid w:val="00102B9F"/>
    <w:rsid w:val="00105B9B"/>
    <w:rsid w:val="00105F45"/>
    <w:rsid w:val="00106BB6"/>
    <w:rsid w:val="001100E6"/>
    <w:rsid w:val="00110D25"/>
    <w:rsid w:val="00111242"/>
    <w:rsid w:val="0011129E"/>
    <w:rsid w:val="00111774"/>
    <w:rsid w:val="00112637"/>
    <w:rsid w:val="00112895"/>
    <w:rsid w:val="00112ABC"/>
    <w:rsid w:val="00112AEA"/>
    <w:rsid w:val="00115169"/>
    <w:rsid w:val="0012001E"/>
    <w:rsid w:val="00120700"/>
    <w:rsid w:val="00124C78"/>
    <w:rsid w:val="00124FFA"/>
    <w:rsid w:val="00126097"/>
    <w:rsid w:val="00126A55"/>
    <w:rsid w:val="00132DB8"/>
    <w:rsid w:val="00133F08"/>
    <w:rsid w:val="001345E6"/>
    <w:rsid w:val="001347C8"/>
    <w:rsid w:val="00135E14"/>
    <w:rsid w:val="0013672B"/>
    <w:rsid w:val="001378B0"/>
    <w:rsid w:val="0014046C"/>
    <w:rsid w:val="001405C4"/>
    <w:rsid w:val="001414EB"/>
    <w:rsid w:val="00142E00"/>
    <w:rsid w:val="00145BAA"/>
    <w:rsid w:val="0014632A"/>
    <w:rsid w:val="001477D3"/>
    <w:rsid w:val="00152793"/>
    <w:rsid w:val="00152E88"/>
    <w:rsid w:val="00153300"/>
    <w:rsid w:val="0015339B"/>
    <w:rsid w:val="00153B7E"/>
    <w:rsid w:val="001545A9"/>
    <w:rsid w:val="00154DA4"/>
    <w:rsid w:val="00154F90"/>
    <w:rsid w:val="001562F2"/>
    <w:rsid w:val="001568E7"/>
    <w:rsid w:val="00157AC9"/>
    <w:rsid w:val="0016131A"/>
    <w:rsid w:val="0016204F"/>
    <w:rsid w:val="0016217B"/>
    <w:rsid w:val="001637C7"/>
    <w:rsid w:val="0016480E"/>
    <w:rsid w:val="00165F87"/>
    <w:rsid w:val="00171880"/>
    <w:rsid w:val="00171CE3"/>
    <w:rsid w:val="00174297"/>
    <w:rsid w:val="00176B78"/>
    <w:rsid w:val="00180E06"/>
    <w:rsid w:val="0018124E"/>
    <w:rsid w:val="001817B3"/>
    <w:rsid w:val="00183014"/>
    <w:rsid w:val="00185F2E"/>
    <w:rsid w:val="00186700"/>
    <w:rsid w:val="00192035"/>
    <w:rsid w:val="00192AF2"/>
    <w:rsid w:val="00193AE5"/>
    <w:rsid w:val="001959C2"/>
    <w:rsid w:val="00195F7F"/>
    <w:rsid w:val="001960D6"/>
    <w:rsid w:val="001963B1"/>
    <w:rsid w:val="00197394"/>
    <w:rsid w:val="00197E88"/>
    <w:rsid w:val="001A055B"/>
    <w:rsid w:val="001A0854"/>
    <w:rsid w:val="001A0ABE"/>
    <w:rsid w:val="001A20B2"/>
    <w:rsid w:val="001A3430"/>
    <w:rsid w:val="001A39BC"/>
    <w:rsid w:val="001A40B2"/>
    <w:rsid w:val="001A48F9"/>
    <w:rsid w:val="001A51E3"/>
    <w:rsid w:val="001A61A0"/>
    <w:rsid w:val="001A7968"/>
    <w:rsid w:val="001B02A1"/>
    <w:rsid w:val="001B19BC"/>
    <w:rsid w:val="001B2C49"/>
    <w:rsid w:val="001B2E73"/>
    <w:rsid w:val="001B2E98"/>
    <w:rsid w:val="001B3483"/>
    <w:rsid w:val="001B3C1E"/>
    <w:rsid w:val="001B4494"/>
    <w:rsid w:val="001B5879"/>
    <w:rsid w:val="001B6541"/>
    <w:rsid w:val="001B665D"/>
    <w:rsid w:val="001B7319"/>
    <w:rsid w:val="001B7337"/>
    <w:rsid w:val="001B78A9"/>
    <w:rsid w:val="001C0D8B"/>
    <w:rsid w:val="001C0DA8"/>
    <w:rsid w:val="001C3360"/>
    <w:rsid w:val="001C395D"/>
    <w:rsid w:val="001C3C02"/>
    <w:rsid w:val="001D000C"/>
    <w:rsid w:val="001D00D8"/>
    <w:rsid w:val="001D089E"/>
    <w:rsid w:val="001D3237"/>
    <w:rsid w:val="001D3B7C"/>
    <w:rsid w:val="001D4A27"/>
    <w:rsid w:val="001D4AD7"/>
    <w:rsid w:val="001D7D21"/>
    <w:rsid w:val="001D7E28"/>
    <w:rsid w:val="001E0D8A"/>
    <w:rsid w:val="001E1065"/>
    <w:rsid w:val="001E67BA"/>
    <w:rsid w:val="001E7325"/>
    <w:rsid w:val="001E74C2"/>
    <w:rsid w:val="001F12E5"/>
    <w:rsid w:val="001F42D8"/>
    <w:rsid w:val="001F432C"/>
    <w:rsid w:val="001F4C9A"/>
    <w:rsid w:val="001F4F82"/>
    <w:rsid w:val="001F5A48"/>
    <w:rsid w:val="001F6260"/>
    <w:rsid w:val="001F7D7B"/>
    <w:rsid w:val="00200007"/>
    <w:rsid w:val="00201A41"/>
    <w:rsid w:val="00202003"/>
    <w:rsid w:val="002030A5"/>
    <w:rsid w:val="00203131"/>
    <w:rsid w:val="00207500"/>
    <w:rsid w:val="00207687"/>
    <w:rsid w:val="00207A32"/>
    <w:rsid w:val="00207AE6"/>
    <w:rsid w:val="00210524"/>
    <w:rsid w:val="00212E88"/>
    <w:rsid w:val="00212EA3"/>
    <w:rsid w:val="00213467"/>
    <w:rsid w:val="00213C9C"/>
    <w:rsid w:val="00217784"/>
    <w:rsid w:val="0021795D"/>
    <w:rsid w:val="0022009E"/>
    <w:rsid w:val="002200E3"/>
    <w:rsid w:val="002207B3"/>
    <w:rsid w:val="002209A1"/>
    <w:rsid w:val="00220F29"/>
    <w:rsid w:val="00221D66"/>
    <w:rsid w:val="0022219B"/>
    <w:rsid w:val="00223241"/>
    <w:rsid w:val="0022425C"/>
    <w:rsid w:val="0022433F"/>
    <w:rsid w:val="002246DE"/>
    <w:rsid w:val="00226FF5"/>
    <w:rsid w:val="00227E1E"/>
    <w:rsid w:val="00231B1F"/>
    <w:rsid w:val="00232E80"/>
    <w:rsid w:val="002335AE"/>
    <w:rsid w:val="00233A6C"/>
    <w:rsid w:val="00233AE4"/>
    <w:rsid w:val="00233FAF"/>
    <w:rsid w:val="00235BC9"/>
    <w:rsid w:val="00241D46"/>
    <w:rsid w:val="00242579"/>
    <w:rsid w:val="002429E2"/>
    <w:rsid w:val="002438AD"/>
    <w:rsid w:val="00246A6B"/>
    <w:rsid w:val="00246E31"/>
    <w:rsid w:val="00247CB1"/>
    <w:rsid w:val="00252BC4"/>
    <w:rsid w:val="00252E00"/>
    <w:rsid w:val="00254014"/>
    <w:rsid w:val="002545AB"/>
    <w:rsid w:val="0025496C"/>
    <w:rsid w:val="00254B39"/>
    <w:rsid w:val="00255D18"/>
    <w:rsid w:val="00257777"/>
    <w:rsid w:val="00257938"/>
    <w:rsid w:val="002613EF"/>
    <w:rsid w:val="0026191B"/>
    <w:rsid w:val="0026504D"/>
    <w:rsid w:val="00266A44"/>
    <w:rsid w:val="00266D7E"/>
    <w:rsid w:val="00273A2F"/>
    <w:rsid w:val="00274902"/>
    <w:rsid w:val="002749E0"/>
    <w:rsid w:val="002763F8"/>
    <w:rsid w:val="00276BB5"/>
    <w:rsid w:val="00277636"/>
    <w:rsid w:val="00277A4E"/>
    <w:rsid w:val="00280986"/>
    <w:rsid w:val="00281094"/>
    <w:rsid w:val="00281ECE"/>
    <w:rsid w:val="00282546"/>
    <w:rsid w:val="002831C7"/>
    <w:rsid w:val="002840C6"/>
    <w:rsid w:val="00285758"/>
    <w:rsid w:val="0028664A"/>
    <w:rsid w:val="00291D56"/>
    <w:rsid w:val="002931A7"/>
    <w:rsid w:val="00293EA6"/>
    <w:rsid w:val="00294B04"/>
    <w:rsid w:val="00295174"/>
    <w:rsid w:val="00296172"/>
    <w:rsid w:val="00296B92"/>
    <w:rsid w:val="00296FA9"/>
    <w:rsid w:val="002A005A"/>
    <w:rsid w:val="002A1DAF"/>
    <w:rsid w:val="002A2C22"/>
    <w:rsid w:val="002A34C6"/>
    <w:rsid w:val="002A42AF"/>
    <w:rsid w:val="002A54F7"/>
    <w:rsid w:val="002A693A"/>
    <w:rsid w:val="002A7330"/>
    <w:rsid w:val="002B02EB"/>
    <w:rsid w:val="002B1FC6"/>
    <w:rsid w:val="002B3B91"/>
    <w:rsid w:val="002B54D4"/>
    <w:rsid w:val="002B68C6"/>
    <w:rsid w:val="002B7CB7"/>
    <w:rsid w:val="002C0602"/>
    <w:rsid w:val="002C085A"/>
    <w:rsid w:val="002C0DFF"/>
    <w:rsid w:val="002C242D"/>
    <w:rsid w:val="002C4AB9"/>
    <w:rsid w:val="002C50BD"/>
    <w:rsid w:val="002C6A52"/>
    <w:rsid w:val="002D07AF"/>
    <w:rsid w:val="002D0D24"/>
    <w:rsid w:val="002D4AC4"/>
    <w:rsid w:val="002D4FE3"/>
    <w:rsid w:val="002D5C16"/>
    <w:rsid w:val="002E161D"/>
    <w:rsid w:val="002E2406"/>
    <w:rsid w:val="002E3090"/>
    <w:rsid w:val="002F2476"/>
    <w:rsid w:val="002F3DFF"/>
    <w:rsid w:val="002F4EA4"/>
    <w:rsid w:val="002F52EC"/>
    <w:rsid w:val="002F5D57"/>
    <w:rsid w:val="002F5E05"/>
    <w:rsid w:val="002F62D0"/>
    <w:rsid w:val="003078C4"/>
    <w:rsid w:val="00307A76"/>
    <w:rsid w:val="00312315"/>
    <w:rsid w:val="0031455E"/>
    <w:rsid w:val="00315A16"/>
    <w:rsid w:val="00315E92"/>
    <w:rsid w:val="003160F7"/>
    <w:rsid w:val="00317053"/>
    <w:rsid w:val="0032097B"/>
    <w:rsid w:val="0032109C"/>
    <w:rsid w:val="00321335"/>
    <w:rsid w:val="003219EB"/>
    <w:rsid w:val="00322B45"/>
    <w:rsid w:val="00323809"/>
    <w:rsid w:val="003238E4"/>
    <w:rsid w:val="00323D41"/>
    <w:rsid w:val="00325414"/>
    <w:rsid w:val="003265D8"/>
    <w:rsid w:val="003277B5"/>
    <w:rsid w:val="00327868"/>
    <w:rsid w:val="00327C63"/>
    <w:rsid w:val="00330150"/>
    <w:rsid w:val="003302F1"/>
    <w:rsid w:val="003323F5"/>
    <w:rsid w:val="0033344B"/>
    <w:rsid w:val="00333BEE"/>
    <w:rsid w:val="003345B4"/>
    <w:rsid w:val="00336F30"/>
    <w:rsid w:val="0033737C"/>
    <w:rsid w:val="00337A52"/>
    <w:rsid w:val="003427DA"/>
    <w:rsid w:val="00342FF1"/>
    <w:rsid w:val="0034470E"/>
    <w:rsid w:val="00345F40"/>
    <w:rsid w:val="0034672C"/>
    <w:rsid w:val="00346B60"/>
    <w:rsid w:val="003475E6"/>
    <w:rsid w:val="003503D6"/>
    <w:rsid w:val="003518C2"/>
    <w:rsid w:val="00351CC1"/>
    <w:rsid w:val="00352DB0"/>
    <w:rsid w:val="00354A09"/>
    <w:rsid w:val="00355719"/>
    <w:rsid w:val="003559FD"/>
    <w:rsid w:val="003602A8"/>
    <w:rsid w:val="00360A37"/>
    <w:rsid w:val="00361063"/>
    <w:rsid w:val="003617F2"/>
    <w:rsid w:val="00364DB5"/>
    <w:rsid w:val="003670CE"/>
    <w:rsid w:val="00367BD4"/>
    <w:rsid w:val="0037085E"/>
    <w:rsid w:val="0037094A"/>
    <w:rsid w:val="00371002"/>
    <w:rsid w:val="0037199F"/>
    <w:rsid w:val="00371ED3"/>
    <w:rsid w:val="003723FB"/>
    <w:rsid w:val="00372659"/>
    <w:rsid w:val="00372FFC"/>
    <w:rsid w:val="0037423B"/>
    <w:rsid w:val="0037519A"/>
    <w:rsid w:val="0037728A"/>
    <w:rsid w:val="00380B7D"/>
    <w:rsid w:val="00381A99"/>
    <w:rsid w:val="00382094"/>
    <w:rsid w:val="003829C2"/>
    <w:rsid w:val="003830B2"/>
    <w:rsid w:val="00384724"/>
    <w:rsid w:val="00384BA0"/>
    <w:rsid w:val="00385640"/>
    <w:rsid w:val="003919B7"/>
    <w:rsid w:val="00391D57"/>
    <w:rsid w:val="00392292"/>
    <w:rsid w:val="003929B2"/>
    <w:rsid w:val="0039388A"/>
    <w:rsid w:val="00394154"/>
    <w:rsid w:val="00394F45"/>
    <w:rsid w:val="003A051F"/>
    <w:rsid w:val="003A1C35"/>
    <w:rsid w:val="003A2787"/>
    <w:rsid w:val="003A2CC1"/>
    <w:rsid w:val="003A39A2"/>
    <w:rsid w:val="003A5927"/>
    <w:rsid w:val="003A682F"/>
    <w:rsid w:val="003B1017"/>
    <w:rsid w:val="003B1BAD"/>
    <w:rsid w:val="003B1EAF"/>
    <w:rsid w:val="003B3C07"/>
    <w:rsid w:val="003B3C52"/>
    <w:rsid w:val="003B4010"/>
    <w:rsid w:val="003B516B"/>
    <w:rsid w:val="003B6081"/>
    <w:rsid w:val="003B625A"/>
    <w:rsid w:val="003B6775"/>
    <w:rsid w:val="003C0EF6"/>
    <w:rsid w:val="003C1D2A"/>
    <w:rsid w:val="003C54F4"/>
    <w:rsid w:val="003C5FE2"/>
    <w:rsid w:val="003C6420"/>
    <w:rsid w:val="003D05FB"/>
    <w:rsid w:val="003D1B16"/>
    <w:rsid w:val="003D37B0"/>
    <w:rsid w:val="003D3D43"/>
    <w:rsid w:val="003D45BF"/>
    <w:rsid w:val="003D508A"/>
    <w:rsid w:val="003D537F"/>
    <w:rsid w:val="003D7B75"/>
    <w:rsid w:val="003E0208"/>
    <w:rsid w:val="003E06BE"/>
    <w:rsid w:val="003E1728"/>
    <w:rsid w:val="003E1A84"/>
    <w:rsid w:val="003E43C0"/>
    <w:rsid w:val="003E4B57"/>
    <w:rsid w:val="003E599B"/>
    <w:rsid w:val="003E79EA"/>
    <w:rsid w:val="003F05C5"/>
    <w:rsid w:val="003F08F5"/>
    <w:rsid w:val="003F2691"/>
    <w:rsid w:val="003F27E1"/>
    <w:rsid w:val="003F437A"/>
    <w:rsid w:val="003F5608"/>
    <w:rsid w:val="003F5C2B"/>
    <w:rsid w:val="003F620A"/>
    <w:rsid w:val="003F6FD2"/>
    <w:rsid w:val="003F78D3"/>
    <w:rsid w:val="00402240"/>
    <w:rsid w:val="004023E9"/>
    <w:rsid w:val="00402BC7"/>
    <w:rsid w:val="004040C1"/>
    <w:rsid w:val="0040454A"/>
    <w:rsid w:val="004048AA"/>
    <w:rsid w:val="004049FF"/>
    <w:rsid w:val="00410255"/>
    <w:rsid w:val="004126E7"/>
    <w:rsid w:val="004129DC"/>
    <w:rsid w:val="00413BBE"/>
    <w:rsid w:val="00413F83"/>
    <w:rsid w:val="0041490C"/>
    <w:rsid w:val="004160C3"/>
    <w:rsid w:val="00416191"/>
    <w:rsid w:val="00416721"/>
    <w:rsid w:val="004171C0"/>
    <w:rsid w:val="004173AA"/>
    <w:rsid w:val="0041746D"/>
    <w:rsid w:val="00417AFA"/>
    <w:rsid w:val="00417BBB"/>
    <w:rsid w:val="00421EF0"/>
    <w:rsid w:val="004224A6"/>
    <w:rsid w:val="004224FA"/>
    <w:rsid w:val="004232D8"/>
    <w:rsid w:val="00423D07"/>
    <w:rsid w:val="00424128"/>
    <w:rsid w:val="00424D21"/>
    <w:rsid w:val="004272A8"/>
    <w:rsid w:val="00427880"/>
    <w:rsid w:val="00427936"/>
    <w:rsid w:val="0043083A"/>
    <w:rsid w:val="00430CB1"/>
    <w:rsid w:val="00431B7D"/>
    <w:rsid w:val="00432634"/>
    <w:rsid w:val="00432AB7"/>
    <w:rsid w:val="00434279"/>
    <w:rsid w:val="00434AE4"/>
    <w:rsid w:val="00440281"/>
    <w:rsid w:val="0044346F"/>
    <w:rsid w:val="00444A7F"/>
    <w:rsid w:val="00444AA6"/>
    <w:rsid w:val="0044665E"/>
    <w:rsid w:val="00446FA0"/>
    <w:rsid w:val="004502F3"/>
    <w:rsid w:val="00450DDE"/>
    <w:rsid w:val="00453FF6"/>
    <w:rsid w:val="004542F4"/>
    <w:rsid w:val="004547A9"/>
    <w:rsid w:val="00457401"/>
    <w:rsid w:val="00460091"/>
    <w:rsid w:val="00460DC4"/>
    <w:rsid w:val="0046104C"/>
    <w:rsid w:val="00461AF7"/>
    <w:rsid w:val="00462B5B"/>
    <w:rsid w:val="00462C62"/>
    <w:rsid w:val="004642B8"/>
    <w:rsid w:val="0046520A"/>
    <w:rsid w:val="0046727A"/>
    <w:rsid w:val="004672AB"/>
    <w:rsid w:val="00470982"/>
    <w:rsid w:val="004714FE"/>
    <w:rsid w:val="00472CFB"/>
    <w:rsid w:val="00473207"/>
    <w:rsid w:val="004771B3"/>
    <w:rsid w:val="00477731"/>
    <w:rsid w:val="00477BAA"/>
    <w:rsid w:val="00480B10"/>
    <w:rsid w:val="0048178F"/>
    <w:rsid w:val="00482DED"/>
    <w:rsid w:val="00486AB5"/>
    <w:rsid w:val="00491281"/>
    <w:rsid w:val="00491821"/>
    <w:rsid w:val="00493388"/>
    <w:rsid w:val="00495053"/>
    <w:rsid w:val="0049586E"/>
    <w:rsid w:val="004959DD"/>
    <w:rsid w:val="00495A03"/>
    <w:rsid w:val="00496EE0"/>
    <w:rsid w:val="004A099C"/>
    <w:rsid w:val="004A1667"/>
    <w:rsid w:val="004A19A3"/>
    <w:rsid w:val="004A1F59"/>
    <w:rsid w:val="004A2480"/>
    <w:rsid w:val="004A29BE"/>
    <w:rsid w:val="004A3225"/>
    <w:rsid w:val="004A33EE"/>
    <w:rsid w:val="004A3AA8"/>
    <w:rsid w:val="004A4450"/>
    <w:rsid w:val="004A47AB"/>
    <w:rsid w:val="004A5284"/>
    <w:rsid w:val="004A5836"/>
    <w:rsid w:val="004B0BD0"/>
    <w:rsid w:val="004B13C7"/>
    <w:rsid w:val="004B1986"/>
    <w:rsid w:val="004B231C"/>
    <w:rsid w:val="004B28CF"/>
    <w:rsid w:val="004B51AD"/>
    <w:rsid w:val="004B5554"/>
    <w:rsid w:val="004B778F"/>
    <w:rsid w:val="004B7B81"/>
    <w:rsid w:val="004C0609"/>
    <w:rsid w:val="004C29CA"/>
    <w:rsid w:val="004C42A2"/>
    <w:rsid w:val="004C639F"/>
    <w:rsid w:val="004C7253"/>
    <w:rsid w:val="004D046E"/>
    <w:rsid w:val="004D0820"/>
    <w:rsid w:val="004D0A55"/>
    <w:rsid w:val="004D0EB1"/>
    <w:rsid w:val="004D11A3"/>
    <w:rsid w:val="004D141F"/>
    <w:rsid w:val="004D14E3"/>
    <w:rsid w:val="004D2742"/>
    <w:rsid w:val="004D380F"/>
    <w:rsid w:val="004D5980"/>
    <w:rsid w:val="004D6310"/>
    <w:rsid w:val="004D7DE2"/>
    <w:rsid w:val="004E0062"/>
    <w:rsid w:val="004E05A1"/>
    <w:rsid w:val="004E14DC"/>
    <w:rsid w:val="004E2555"/>
    <w:rsid w:val="004E3BA3"/>
    <w:rsid w:val="004E4253"/>
    <w:rsid w:val="004E5BB7"/>
    <w:rsid w:val="004E7054"/>
    <w:rsid w:val="004E7F21"/>
    <w:rsid w:val="004F048B"/>
    <w:rsid w:val="004F2ED0"/>
    <w:rsid w:val="004F3A30"/>
    <w:rsid w:val="004F3F09"/>
    <w:rsid w:val="004F472A"/>
    <w:rsid w:val="004F504F"/>
    <w:rsid w:val="004F5E57"/>
    <w:rsid w:val="004F6710"/>
    <w:rsid w:val="004F783D"/>
    <w:rsid w:val="00500366"/>
    <w:rsid w:val="00500524"/>
    <w:rsid w:val="00500C3E"/>
    <w:rsid w:val="00500D8E"/>
    <w:rsid w:val="00502849"/>
    <w:rsid w:val="00502C5A"/>
    <w:rsid w:val="00504334"/>
    <w:rsid w:val="0050498D"/>
    <w:rsid w:val="005057A0"/>
    <w:rsid w:val="005104D7"/>
    <w:rsid w:val="005105C2"/>
    <w:rsid w:val="00510B9E"/>
    <w:rsid w:val="00517867"/>
    <w:rsid w:val="00520188"/>
    <w:rsid w:val="005238A0"/>
    <w:rsid w:val="00523E40"/>
    <w:rsid w:val="00526708"/>
    <w:rsid w:val="005269FE"/>
    <w:rsid w:val="005319A2"/>
    <w:rsid w:val="00531FB0"/>
    <w:rsid w:val="0053202B"/>
    <w:rsid w:val="00532451"/>
    <w:rsid w:val="00532707"/>
    <w:rsid w:val="00532908"/>
    <w:rsid w:val="00532BF9"/>
    <w:rsid w:val="00532DFF"/>
    <w:rsid w:val="00534094"/>
    <w:rsid w:val="00534281"/>
    <w:rsid w:val="00536743"/>
    <w:rsid w:val="00536BC2"/>
    <w:rsid w:val="00540786"/>
    <w:rsid w:val="00542455"/>
    <w:rsid w:val="005425E1"/>
    <w:rsid w:val="005427C5"/>
    <w:rsid w:val="00542CF6"/>
    <w:rsid w:val="00543D66"/>
    <w:rsid w:val="00544215"/>
    <w:rsid w:val="00544713"/>
    <w:rsid w:val="005467DA"/>
    <w:rsid w:val="005506D0"/>
    <w:rsid w:val="0055094E"/>
    <w:rsid w:val="00551C90"/>
    <w:rsid w:val="00553C03"/>
    <w:rsid w:val="005552AA"/>
    <w:rsid w:val="00560DDA"/>
    <w:rsid w:val="0056317D"/>
    <w:rsid w:val="00563692"/>
    <w:rsid w:val="005659C5"/>
    <w:rsid w:val="00566129"/>
    <w:rsid w:val="00567996"/>
    <w:rsid w:val="00570BA7"/>
    <w:rsid w:val="00571679"/>
    <w:rsid w:val="00571B4A"/>
    <w:rsid w:val="00572F56"/>
    <w:rsid w:val="0057330A"/>
    <w:rsid w:val="00573B59"/>
    <w:rsid w:val="00573D1A"/>
    <w:rsid w:val="00574CBF"/>
    <w:rsid w:val="0057699E"/>
    <w:rsid w:val="00580557"/>
    <w:rsid w:val="00580B61"/>
    <w:rsid w:val="00584105"/>
    <w:rsid w:val="00584235"/>
    <w:rsid w:val="005844E7"/>
    <w:rsid w:val="005849B2"/>
    <w:rsid w:val="00585639"/>
    <w:rsid w:val="005860BB"/>
    <w:rsid w:val="005862E0"/>
    <w:rsid w:val="005908B8"/>
    <w:rsid w:val="00590BDE"/>
    <w:rsid w:val="00592D39"/>
    <w:rsid w:val="0059311B"/>
    <w:rsid w:val="00594E75"/>
    <w:rsid w:val="0059512E"/>
    <w:rsid w:val="00595627"/>
    <w:rsid w:val="00597B62"/>
    <w:rsid w:val="005A2960"/>
    <w:rsid w:val="005A3273"/>
    <w:rsid w:val="005A32E6"/>
    <w:rsid w:val="005A3641"/>
    <w:rsid w:val="005A47E4"/>
    <w:rsid w:val="005A59F4"/>
    <w:rsid w:val="005A6DD2"/>
    <w:rsid w:val="005A768E"/>
    <w:rsid w:val="005A76C3"/>
    <w:rsid w:val="005B0525"/>
    <w:rsid w:val="005B1884"/>
    <w:rsid w:val="005B203B"/>
    <w:rsid w:val="005B2AA5"/>
    <w:rsid w:val="005B32E3"/>
    <w:rsid w:val="005B39DC"/>
    <w:rsid w:val="005B55C8"/>
    <w:rsid w:val="005B57F1"/>
    <w:rsid w:val="005B5CB4"/>
    <w:rsid w:val="005B6A3C"/>
    <w:rsid w:val="005B7006"/>
    <w:rsid w:val="005C0210"/>
    <w:rsid w:val="005C0CFE"/>
    <w:rsid w:val="005C385D"/>
    <w:rsid w:val="005C5E46"/>
    <w:rsid w:val="005C6B4E"/>
    <w:rsid w:val="005D0B9B"/>
    <w:rsid w:val="005D16C1"/>
    <w:rsid w:val="005D3B20"/>
    <w:rsid w:val="005D5618"/>
    <w:rsid w:val="005D71B7"/>
    <w:rsid w:val="005E0C45"/>
    <w:rsid w:val="005E10DC"/>
    <w:rsid w:val="005E1CE4"/>
    <w:rsid w:val="005E4759"/>
    <w:rsid w:val="005E4996"/>
    <w:rsid w:val="005E4EF1"/>
    <w:rsid w:val="005E5C68"/>
    <w:rsid w:val="005E65C0"/>
    <w:rsid w:val="005F0390"/>
    <w:rsid w:val="005F0B64"/>
    <w:rsid w:val="005F2280"/>
    <w:rsid w:val="005F5B5C"/>
    <w:rsid w:val="005F6E71"/>
    <w:rsid w:val="00602A30"/>
    <w:rsid w:val="006035F7"/>
    <w:rsid w:val="00605EFB"/>
    <w:rsid w:val="00606B32"/>
    <w:rsid w:val="006072CD"/>
    <w:rsid w:val="00607FC8"/>
    <w:rsid w:val="00611BED"/>
    <w:rsid w:val="00612023"/>
    <w:rsid w:val="00612234"/>
    <w:rsid w:val="00612B3D"/>
    <w:rsid w:val="00614190"/>
    <w:rsid w:val="0061464D"/>
    <w:rsid w:val="00615823"/>
    <w:rsid w:val="00616B1F"/>
    <w:rsid w:val="006171A3"/>
    <w:rsid w:val="00617CA9"/>
    <w:rsid w:val="00620A78"/>
    <w:rsid w:val="006229C2"/>
    <w:rsid w:val="00622A99"/>
    <w:rsid w:val="00622E67"/>
    <w:rsid w:val="006248DC"/>
    <w:rsid w:val="006250BE"/>
    <w:rsid w:val="006252F4"/>
    <w:rsid w:val="00625BEC"/>
    <w:rsid w:val="00626B57"/>
    <w:rsid w:val="00626EDC"/>
    <w:rsid w:val="0062726E"/>
    <w:rsid w:val="00634F15"/>
    <w:rsid w:val="0063651B"/>
    <w:rsid w:val="006365F6"/>
    <w:rsid w:val="00636843"/>
    <w:rsid w:val="00640022"/>
    <w:rsid w:val="00640E60"/>
    <w:rsid w:val="00641E26"/>
    <w:rsid w:val="00642837"/>
    <w:rsid w:val="0064312D"/>
    <w:rsid w:val="0064337E"/>
    <w:rsid w:val="00644BF2"/>
    <w:rsid w:val="006450F4"/>
    <w:rsid w:val="006452D3"/>
    <w:rsid w:val="006466B2"/>
    <w:rsid w:val="006466DE"/>
    <w:rsid w:val="006470EC"/>
    <w:rsid w:val="00650BAF"/>
    <w:rsid w:val="006528BD"/>
    <w:rsid w:val="00653AE3"/>
    <w:rsid w:val="006542D6"/>
    <w:rsid w:val="00654A7E"/>
    <w:rsid w:val="0065598E"/>
    <w:rsid w:val="00655AF2"/>
    <w:rsid w:val="00655BC5"/>
    <w:rsid w:val="006563D7"/>
    <w:rsid w:val="006566E9"/>
    <w:rsid w:val="006568BE"/>
    <w:rsid w:val="00656F48"/>
    <w:rsid w:val="00657A17"/>
    <w:rsid w:val="0066025D"/>
    <w:rsid w:val="0066091A"/>
    <w:rsid w:val="00662D07"/>
    <w:rsid w:val="00663E3C"/>
    <w:rsid w:val="006659C5"/>
    <w:rsid w:val="0066666D"/>
    <w:rsid w:val="0066796F"/>
    <w:rsid w:val="00671AA9"/>
    <w:rsid w:val="00671F51"/>
    <w:rsid w:val="006730A4"/>
    <w:rsid w:val="00674494"/>
    <w:rsid w:val="0067706D"/>
    <w:rsid w:val="006773EC"/>
    <w:rsid w:val="00680504"/>
    <w:rsid w:val="00680A5C"/>
    <w:rsid w:val="006811E1"/>
    <w:rsid w:val="006813E1"/>
    <w:rsid w:val="00681CD9"/>
    <w:rsid w:val="006824D0"/>
    <w:rsid w:val="00683233"/>
    <w:rsid w:val="006833F7"/>
    <w:rsid w:val="0068382D"/>
    <w:rsid w:val="00683E30"/>
    <w:rsid w:val="00683EEE"/>
    <w:rsid w:val="00686697"/>
    <w:rsid w:val="00687024"/>
    <w:rsid w:val="00690678"/>
    <w:rsid w:val="0069095C"/>
    <w:rsid w:val="00692ADB"/>
    <w:rsid w:val="0069310E"/>
    <w:rsid w:val="00695E22"/>
    <w:rsid w:val="00696456"/>
    <w:rsid w:val="006A014A"/>
    <w:rsid w:val="006A078E"/>
    <w:rsid w:val="006A2FB1"/>
    <w:rsid w:val="006A480D"/>
    <w:rsid w:val="006A4DC6"/>
    <w:rsid w:val="006B302B"/>
    <w:rsid w:val="006B3D12"/>
    <w:rsid w:val="006B4BF9"/>
    <w:rsid w:val="006B5409"/>
    <w:rsid w:val="006B5FC9"/>
    <w:rsid w:val="006B6A14"/>
    <w:rsid w:val="006B7093"/>
    <w:rsid w:val="006B7417"/>
    <w:rsid w:val="006B7C56"/>
    <w:rsid w:val="006C2526"/>
    <w:rsid w:val="006C38E3"/>
    <w:rsid w:val="006C76C0"/>
    <w:rsid w:val="006D0F0A"/>
    <w:rsid w:val="006D1E12"/>
    <w:rsid w:val="006D31F9"/>
    <w:rsid w:val="006D3691"/>
    <w:rsid w:val="006D4D55"/>
    <w:rsid w:val="006D60AC"/>
    <w:rsid w:val="006D6279"/>
    <w:rsid w:val="006E04E5"/>
    <w:rsid w:val="006E12C9"/>
    <w:rsid w:val="006E2282"/>
    <w:rsid w:val="006E5497"/>
    <w:rsid w:val="006E5EF0"/>
    <w:rsid w:val="006F182A"/>
    <w:rsid w:val="006F1C95"/>
    <w:rsid w:val="006F1E35"/>
    <w:rsid w:val="006F2FBB"/>
    <w:rsid w:val="006F3563"/>
    <w:rsid w:val="006F3BA5"/>
    <w:rsid w:val="006F42B9"/>
    <w:rsid w:val="006F4677"/>
    <w:rsid w:val="006F519D"/>
    <w:rsid w:val="006F5C2E"/>
    <w:rsid w:val="006F6103"/>
    <w:rsid w:val="00700B66"/>
    <w:rsid w:val="00703AF3"/>
    <w:rsid w:val="00704713"/>
    <w:rsid w:val="007048F1"/>
    <w:rsid w:val="00704E00"/>
    <w:rsid w:val="00707556"/>
    <w:rsid w:val="00707910"/>
    <w:rsid w:val="00712711"/>
    <w:rsid w:val="00712ACB"/>
    <w:rsid w:val="00714A5C"/>
    <w:rsid w:val="00716EE2"/>
    <w:rsid w:val="007209E7"/>
    <w:rsid w:val="00721AC6"/>
    <w:rsid w:val="00725259"/>
    <w:rsid w:val="007255AF"/>
    <w:rsid w:val="00726182"/>
    <w:rsid w:val="00727416"/>
    <w:rsid w:val="00727635"/>
    <w:rsid w:val="00731276"/>
    <w:rsid w:val="00731B99"/>
    <w:rsid w:val="00731CA4"/>
    <w:rsid w:val="00732329"/>
    <w:rsid w:val="007337CA"/>
    <w:rsid w:val="00734CE4"/>
    <w:rsid w:val="00735123"/>
    <w:rsid w:val="007404F5"/>
    <w:rsid w:val="00741837"/>
    <w:rsid w:val="007426A1"/>
    <w:rsid w:val="00744EED"/>
    <w:rsid w:val="007453E6"/>
    <w:rsid w:val="00745CB7"/>
    <w:rsid w:val="007474A5"/>
    <w:rsid w:val="00747DFB"/>
    <w:rsid w:val="00750C80"/>
    <w:rsid w:val="00752B34"/>
    <w:rsid w:val="00753DFD"/>
    <w:rsid w:val="0075698F"/>
    <w:rsid w:val="00760D88"/>
    <w:rsid w:val="00761842"/>
    <w:rsid w:val="00762882"/>
    <w:rsid w:val="00763E1A"/>
    <w:rsid w:val="007656F4"/>
    <w:rsid w:val="00766F59"/>
    <w:rsid w:val="00770453"/>
    <w:rsid w:val="00770693"/>
    <w:rsid w:val="00771953"/>
    <w:rsid w:val="00772C97"/>
    <w:rsid w:val="0077309D"/>
    <w:rsid w:val="007745E1"/>
    <w:rsid w:val="0077523D"/>
    <w:rsid w:val="00775256"/>
    <w:rsid w:val="0077595C"/>
    <w:rsid w:val="007772D7"/>
    <w:rsid w:val="007774EE"/>
    <w:rsid w:val="00777D36"/>
    <w:rsid w:val="00781140"/>
    <w:rsid w:val="00781822"/>
    <w:rsid w:val="00783F21"/>
    <w:rsid w:val="00784563"/>
    <w:rsid w:val="007849FF"/>
    <w:rsid w:val="00785616"/>
    <w:rsid w:val="00787159"/>
    <w:rsid w:val="00787CEA"/>
    <w:rsid w:val="0079043A"/>
    <w:rsid w:val="00790E6C"/>
    <w:rsid w:val="00791668"/>
    <w:rsid w:val="007919E9"/>
    <w:rsid w:val="00791AA1"/>
    <w:rsid w:val="00792B31"/>
    <w:rsid w:val="00793C7D"/>
    <w:rsid w:val="00794656"/>
    <w:rsid w:val="007947EA"/>
    <w:rsid w:val="007A1198"/>
    <w:rsid w:val="007A3310"/>
    <w:rsid w:val="007A3584"/>
    <w:rsid w:val="007A3793"/>
    <w:rsid w:val="007A39E2"/>
    <w:rsid w:val="007A4BFE"/>
    <w:rsid w:val="007A7D0D"/>
    <w:rsid w:val="007B03E2"/>
    <w:rsid w:val="007B057F"/>
    <w:rsid w:val="007B16A9"/>
    <w:rsid w:val="007B1C26"/>
    <w:rsid w:val="007B40D2"/>
    <w:rsid w:val="007B4C4A"/>
    <w:rsid w:val="007B5B6C"/>
    <w:rsid w:val="007B78C4"/>
    <w:rsid w:val="007C1BA2"/>
    <w:rsid w:val="007C2B48"/>
    <w:rsid w:val="007C2FFC"/>
    <w:rsid w:val="007C39A4"/>
    <w:rsid w:val="007C42BF"/>
    <w:rsid w:val="007C4F2A"/>
    <w:rsid w:val="007C5F7F"/>
    <w:rsid w:val="007C7564"/>
    <w:rsid w:val="007D0C16"/>
    <w:rsid w:val="007D10A4"/>
    <w:rsid w:val="007D118C"/>
    <w:rsid w:val="007D20E9"/>
    <w:rsid w:val="007D4F73"/>
    <w:rsid w:val="007D5296"/>
    <w:rsid w:val="007D5F6C"/>
    <w:rsid w:val="007D7881"/>
    <w:rsid w:val="007D7CCB"/>
    <w:rsid w:val="007D7E3A"/>
    <w:rsid w:val="007E0581"/>
    <w:rsid w:val="007E0D37"/>
    <w:rsid w:val="007E0DC8"/>
    <w:rsid w:val="007E0E10"/>
    <w:rsid w:val="007E1410"/>
    <w:rsid w:val="007E1DFC"/>
    <w:rsid w:val="007E27E4"/>
    <w:rsid w:val="007E2869"/>
    <w:rsid w:val="007E2B98"/>
    <w:rsid w:val="007E31C1"/>
    <w:rsid w:val="007E34F8"/>
    <w:rsid w:val="007E4768"/>
    <w:rsid w:val="007E5D95"/>
    <w:rsid w:val="007E777B"/>
    <w:rsid w:val="007E77C8"/>
    <w:rsid w:val="007F09D0"/>
    <w:rsid w:val="007F0B1A"/>
    <w:rsid w:val="007F2070"/>
    <w:rsid w:val="007F2CB9"/>
    <w:rsid w:val="007F5ABB"/>
    <w:rsid w:val="007F5D43"/>
    <w:rsid w:val="007F63C1"/>
    <w:rsid w:val="008003E4"/>
    <w:rsid w:val="00800C33"/>
    <w:rsid w:val="00800E82"/>
    <w:rsid w:val="0080161A"/>
    <w:rsid w:val="008026F9"/>
    <w:rsid w:val="008028F4"/>
    <w:rsid w:val="00804250"/>
    <w:rsid w:val="008042C4"/>
    <w:rsid w:val="008049E2"/>
    <w:rsid w:val="008053F5"/>
    <w:rsid w:val="00807785"/>
    <w:rsid w:val="00807AF7"/>
    <w:rsid w:val="00810198"/>
    <w:rsid w:val="00810D58"/>
    <w:rsid w:val="00811704"/>
    <w:rsid w:val="008124D6"/>
    <w:rsid w:val="008134DC"/>
    <w:rsid w:val="00813D6C"/>
    <w:rsid w:val="008145F2"/>
    <w:rsid w:val="00814F08"/>
    <w:rsid w:val="0081513B"/>
    <w:rsid w:val="00815DA8"/>
    <w:rsid w:val="0082169F"/>
    <w:rsid w:val="0082194D"/>
    <w:rsid w:val="008221F9"/>
    <w:rsid w:val="008223BB"/>
    <w:rsid w:val="00824D3F"/>
    <w:rsid w:val="00825584"/>
    <w:rsid w:val="008259BA"/>
    <w:rsid w:val="00826EF5"/>
    <w:rsid w:val="00827DE0"/>
    <w:rsid w:val="008308E3"/>
    <w:rsid w:val="00831693"/>
    <w:rsid w:val="008352A0"/>
    <w:rsid w:val="00840104"/>
    <w:rsid w:val="00840C1F"/>
    <w:rsid w:val="008411C9"/>
    <w:rsid w:val="00841FC5"/>
    <w:rsid w:val="00842CC1"/>
    <w:rsid w:val="00842D3A"/>
    <w:rsid w:val="00843AED"/>
    <w:rsid w:val="00843D0F"/>
    <w:rsid w:val="00845709"/>
    <w:rsid w:val="00851A1B"/>
    <w:rsid w:val="00853EB7"/>
    <w:rsid w:val="00854C66"/>
    <w:rsid w:val="008576BD"/>
    <w:rsid w:val="00860463"/>
    <w:rsid w:val="00860E4A"/>
    <w:rsid w:val="00862704"/>
    <w:rsid w:val="0086643C"/>
    <w:rsid w:val="008669AB"/>
    <w:rsid w:val="00872339"/>
    <w:rsid w:val="00872558"/>
    <w:rsid w:val="008733DA"/>
    <w:rsid w:val="00874FF7"/>
    <w:rsid w:val="008754EF"/>
    <w:rsid w:val="00880A51"/>
    <w:rsid w:val="0088150D"/>
    <w:rsid w:val="00881FEA"/>
    <w:rsid w:val="0088255A"/>
    <w:rsid w:val="00882B86"/>
    <w:rsid w:val="00884021"/>
    <w:rsid w:val="00884CE9"/>
    <w:rsid w:val="008850E4"/>
    <w:rsid w:val="00886F89"/>
    <w:rsid w:val="0088764F"/>
    <w:rsid w:val="00887BBD"/>
    <w:rsid w:val="00890139"/>
    <w:rsid w:val="00890367"/>
    <w:rsid w:val="008918CB"/>
    <w:rsid w:val="00891B2A"/>
    <w:rsid w:val="008935BE"/>
    <w:rsid w:val="008939AB"/>
    <w:rsid w:val="00893CE9"/>
    <w:rsid w:val="00895802"/>
    <w:rsid w:val="008965C4"/>
    <w:rsid w:val="0089666F"/>
    <w:rsid w:val="00896E2E"/>
    <w:rsid w:val="008A12F5"/>
    <w:rsid w:val="008A3C57"/>
    <w:rsid w:val="008B1587"/>
    <w:rsid w:val="008B1B01"/>
    <w:rsid w:val="008B1BCE"/>
    <w:rsid w:val="008B1D1F"/>
    <w:rsid w:val="008B3BCD"/>
    <w:rsid w:val="008B4B67"/>
    <w:rsid w:val="008B4D0B"/>
    <w:rsid w:val="008B528A"/>
    <w:rsid w:val="008B6DF8"/>
    <w:rsid w:val="008B7BAF"/>
    <w:rsid w:val="008C106C"/>
    <w:rsid w:val="008C10F1"/>
    <w:rsid w:val="008C1926"/>
    <w:rsid w:val="008C1E99"/>
    <w:rsid w:val="008C31AE"/>
    <w:rsid w:val="008C480C"/>
    <w:rsid w:val="008C4F8F"/>
    <w:rsid w:val="008C5756"/>
    <w:rsid w:val="008C6846"/>
    <w:rsid w:val="008D07BA"/>
    <w:rsid w:val="008D0B09"/>
    <w:rsid w:val="008D1A47"/>
    <w:rsid w:val="008D3F59"/>
    <w:rsid w:val="008D4966"/>
    <w:rsid w:val="008E0085"/>
    <w:rsid w:val="008E2688"/>
    <w:rsid w:val="008E2AA6"/>
    <w:rsid w:val="008E30B7"/>
    <w:rsid w:val="008E311B"/>
    <w:rsid w:val="008E5D03"/>
    <w:rsid w:val="008E7826"/>
    <w:rsid w:val="008F1D45"/>
    <w:rsid w:val="008F2652"/>
    <w:rsid w:val="008F2DF4"/>
    <w:rsid w:val="008F2E0A"/>
    <w:rsid w:val="008F468B"/>
    <w:rsid w:val="008F46E7"/>
    <w:rsid w:val="008F532C"/>
    <w:rsid w:val="008F5AA0"/>
    <w:rsid w:val="008F64CA"/>
    <w:rsid w:val="008F6D52"/>
    <w:rsid w:val="008F6F0B"/>
    <w:rsid w:val="008F7E4B"/>
    <w:rsid w:val="00900115"/>
    <w:rsid w:val="00900828"/>
    <w:rsid w:val="009018A0"/>
    <w:rsid w:val="009019F4"/>
    <w:rsid w:val="00903EA5"/>
    <w:rsid w:val="0090421D"/>
    <w:rsid w:val="00907BA7"/>
    <w:rsid w:val="0091064E"/>
    <w:rsid w:val="009114A3"/>
    <w:rsid w:val="00911879"/>
    <w:rsid w:val="00911AD3"/>
    <w:rsid w:val="00911D57"/>
    <w:rsid w:val="00911FC5"/>
    <w:rsid w:val="009125BD"/>
    <w:rsid w:val="00914E7D"/>
    <w:rsid w:val="00916599"/>
    <w:rsid w:val="0092512A"/>
    <w:rsid w:val="00926383"/>
    <w:rsid w:val="009269A4"/>
    <w:rsid w:val="009270F5"/>
    <w:rsid w:val="00927216"/>
    <w:rsid w:val="0093035E"/>
    <w:rsid w:val="00931A10"/>
    <w:rsid w:val="00933B6E"/>
    <w:rsid w:val="00935871"/>
    <w:rsid w:val="0093682A"/>
    <w:rsid w:val="00940D4A"/>
    <w:rsid w:val="009458A0"/>
    <w:rsid w:val="00945AAB"/>
    <w:rsid w:val="00946BBE"/>
    <w:rsid w:val="00947967"/>
    <w:rsid w:val="009504BC"/>
    <w:rsid w:val="009539AA"/>
    <w:rsid w:val="009542D8"/>
    <w:rsid w:val="00955072"/>
    <w:rsid w:val="00955201"/>
    <w:rsid w:val="0096075D"/>
    <w:rsid w:val="00960EEB"/>
    <w:rsid w:val="00961F28"/>
    <w:rsid w:val="00963213"/>
    <w:rsid w:val="00965200"/>
    <w:rsid w:val="009668B3"/>
    <w:rsid w:val="00967E6C"/>
    <w:rsid w:val="009707F3"/>
    <w:rsid w:val="00971471"/>
    <w:rsid w:val="00972D06"/>
    <w:rsid w:val="009749C0"/>
    <w:rsid w:val="009749FA"/>
    <w:rsid w:val="0097606E"/>
    <w:rsid w:val="00977A3E"/>
    <w:rsid w:val="00977ADF"/>
    <w:rsid w:val="009849C2"/>
    <w:rsid w:val="00984D24"/>
    <w:rsid w:val="00985537"/>
    <w:rsid w:val="009858EB"/>
    <w:rsid w:val="009864EE"/>
    <w:rsid w:val="009874EE"/>
    <w:rsid w:val="00992B40"/>
    <w:rsid w:val="00993A9D"/>
    <w:rsid w:val="009941AF"/>
    <w:rsid w:val="009949CB"/>
    <w:rsid w:val="00995F09"/>
    <w:rsid w:val="00996D8C"/>
    <w:rsid w:val="00997CF0"/>
    <w:rsid w:val="009A238E"/>
    <w:rsid w:val="009A3F47"/>
    <w:rsid w:val="009A60D1"/>
    <w:rsid w:val="009A6466"/>
    <w:rsid w:val="009A6CF4"/>
    <w:rsid w:val="009A79C0"/>
    <w:rsid w:val="009B0046"/>
    <w:rsid w:val="009B2C8F"/>
    <w:rsid w:val="009B3261"/>
    <w:rsid w:val="009B5CA9"/>
    <w:rsid w:val="009B6FE1"/>
    <w:rsid w:val="009C08E2"/>
    <w:rsid w:val="009C13AB"/>
    <w:rsid w:val="009C1440"/>
    <w:rsid w:val="009C1EFB"/>
    <w:rsid w:val="009C2107"/>
    <w:rsid w:val="009C289B"/>
    <w:rsid w:val="009C3957"/>
    <w:rsid w:val="009C46D6"/>
    <w:rsid w:val="009C473B"/>
    <w:rsid w:val="009C5D9E"/>
    <w:rsid w:val="009D073B"/>
    <w:rsid w:val="009D2A15"/>
    <w:rsid w:val="009D2C3E"/>
    <w:rsid w:val="009D2D8D"/>
    <w:rsid w:val="009D2DBB"/>
    <w:rsid w:val="009D41D5"/>
    <w:rsid w:val="009D4840"/>
    <w:rsid w:val="009D74BC"/>
    <w:rsid w:val="009D7A76"/>
    <w:rsid w:val="009E0135"/>
    <w:rsid w:val="009E0625"/>
    <w:rsid w:val="009E069E"/>
    <w:rsid w:val="009E11CE"/>
    <w:rsid w:val="009E1CEC"/>
    <w:rsid w:val="009E23B4"/>
    <w:rsid w:val="009E2454"/>
    <w:rsid w:val="009E3034"/>
    <w:rsid w:val="009E32D3"/>
    <w:rsid w:val="009E549F"/>
    <w:rsid w:val="009E68CC"/>
    <w:rsid w:val="009E7525"/>
    <w:rsid w:val="009F032C"/>
    <w:rsid w:val="009F07B3"/>
    <w:rsid w:val="009F0A7D"/>
    <w:rsid w:val="009F0E48"/>
    <w:rsid w:val="009F27B5"/>
    <w:rsid w:val="009F28A8"/>
    <w:rsid w:val="009F4372"/>
    <w:rsid w:val="009F473E"/>
    <w:rsid w:val="009F5081"/>
    <w:rsid w:val="009F5247"/>
    <w:rsid w:val="009F5EED"/>
    <w:rsid w:val="009F682A"/>
    <w:rsid w:val="00A022BE"/>
    <w:rsid w:val="00A034C4"/>
    <w:rsid w:val="00A03D57"/>
    <w:rsid w:val="00A040A9"/>
    <w:rsid w:val="00A07B4B"/>
    <w:rsid w:val="00A07F6B"/>
    <w:rsid w:val="00A1274C"/>
    <w:rsid w:val="00A14F7B"/>
    <w:rsid w:val="00A174F3"/>
    <w:rsid w:val="00A176F9"/>
    <w:rsid w:val="00A17FB7"/>
    <w:rsid w:val="00A21268"/>
    <w:rsid w:val="00A226C7"/>
    <w:rsid w:val="00A227DF"/>
    <w:rsid w:val="00A22E2E"/>
    <w:rsid w:val="00A24BD4"/>
    <w:rsid w:val="00A24C95"/>
    <w:rsid w:val="00A25867"/>
    <w:rsid w:val="00A2599A"/>
    <w:rsid w:val="00A26094"/>
    <w:rsid w:val="00A27229"/>
    <w:rsid w:val="00A27A03"/>
    <w:rsid w:val="00A27BE7"/>
    <w:rsid w:val="00A301BF"/>
    <w:rsid w:val="00A302B2"/>
    <w:rsid w:val="00A318EE"/>
    <w:rsid w:val="00A32BB9"/>
    <w:rsid w:val="00A3305A"/>
    <w:rsid w:val="00A331B4"/>
    <w:rsid w:val="00A33624"/>
    <w:rsid w:val="00A336CE"/>
    <w:rsid w:val="00A3484E"/>
    <w:rsid w:val="00A34BA3"/>
    <w:rsid w:val="00A34BBD"/>
    <w:rsid w:val="00A34DE2"/>
    <w:rsid w:val="00A356D3"/>
    <w:rsid w:val="00A35729"/>
    <w:rsid w:val="00A36293"/>
    <w:rsid w:val="00A36ADA"/>
    <w:rsid w:val="00A36E33"/>
    <w:rsid w:val="00A37C4D"/>
    <w:rsid w:val="00A428FB"/>
    <w:rsid w:val="00A438D8"/>
    <w:rsid w:val="00A448CC"/>
    <w:rsid w:val="00A464F4"/>
    <w:rsid w:val="00A473F5"/>
    <w:rsid w:val="00A478B2"/>
    <w:rsid w:val="00A47BF1"/>
    <w:rsid w:val="00A47F4F"/>
    <w:rsid w:val="00A502CB"/>
    <w:rsid w:val="00A50EC9"/>
    <w:rsid w:val="00A5147C"/>
    <w:rsid w:val="00A51F42"/>
    <w:rsid w:val="00A51F9D"/>
    <w:rsid w:val="00A52072"/>
    <w:rsid w:val="00A527A6"/>
    <w:rsid w:val="00A5416A"/>
    <w:rsid w:val="00A56FE2"/>
    <w:rsid w:val="00A57981"/>
    <w:rsid w:val="00A57F93"/>
    <w:rsid w:val="00A639F4"/>
    <w:rsid w:val="00A65864"/>
    <w:rsid w:val="00A65901"/>
    <w:rsid w:val="00A65FAE"/>
    <w:rsid w:val="00A671C0"/>
    <w:rsid w:val="00A67903"/>
    <w:rsid w:val="00A67D42"/>
    <w:rsid w:val="00A67DF7"/>
    <w:rsid w:val="00A75C9F"/>
    <w:rsid w:val="00A760D8"/>
    <w:rsid w:val="00A81A32"/>
    <w:rsid w:val="00A82064"/>
    <w:rsid w:val="00A835BD"/>
    <w:rsid w:val="00A847AB"/>
    <w:rsid w:val="00A85507"/>
    <w:rsid w:val="00A860D9"/>
    <w:rsid w:val="00A86C17"/>
    <w:rsid w:val="00A91E52"/>
    <w:rsid w:val="00A92B5D"/>
    <w:rsid w:val="00A930C5"/>
    <w:rsid w:val="00A94024"/>
    <w:rsid w:val="00A9597B"/>
    <w:rsid w:val="00A97A74"/>
    <w:rsid w:val="00A97B15"/>
    <w:rsid w:val="00A97FA6"/>
    <w:rsid w:val="00AA062D"/>
    <w:rsid w:val="00AA099E"/>
    <w:rsid w:val="00AA0D60"/>
    <w:rsid w:val="00AA42D5"/>
    <w:rsid w:val="00AA523A"/>
    <w:rsid w:val="00AA7266"/>
    <w:rsid w:val="00AA7A67"/>
    <w:rsid w:val="00AA7C6E"/>
    <w:rsid w:val="00AB00FA"/>
    <w:rsid w:val="00AB2956"/>
    <w:rsid w:val="00AB2BE9"/>
    <w:rsid w:val="00AB2FAB"/>
    <w:rsid w:val="00AB35DE"/>
    <w:rsid w:val="00AB406A"/>
    <w:rsid w:val="00AB5C14"/>
    <w:rsid w:val="00AB60F5"/>
    <w:rsid w:val="00AB637B"/>
    <w:rsid w:val="00AB63E7"/>
    <w:rsid w:val="00AC1EE7"/>
    <w:rsid w:val="00AC333F"/>
    <w:rsid w:val="00AC418A"/>
    <w:rsid w:val="00AC473D"/>
    <w:rsid w:val="00AC4C27"/>
    <w:rsid w:val="00AC585C"/>
    <w:rsid w:val="00AC62BE"/>
    <w:rsid w:val="00AD1407"/>
    <w:rsid w:val="00AD1925"/>
    <w:rsid w:val="00AD1940"/>
    <w:rsid w:val="00AD65AD"/>
    <w:rsid w:val="00AD70FC"/>
    <w:rsid w:val="00AD73EB"/>
    <w:rsid w:val="00AD7E30"/>
    <w:rsid w:val="00AE016D"/>
    <w:rsid w:val="00AE067D"/>
    <w:rsid w:val="00AE0E9F"/>
    <w:rsid w:val="00AE236C"/>
    <w:rsid w:val="00AE2E29"/>
    <w:rsid w:val="00AE32FA"/>
    <w:rsid w:val="00AE3508"/>
    <w:rsid w:val="00AE57F2"/>
    <w:rsid w:val="00AE5B51"/>
    <w:rsid w:val="00AE5CE6"/>
    <w:rsid w:val="00AE6E34"/>
    <w:rsid w:val="00AF01C3"/>
    <w:rsid w:val="00AF0D83"/>
    <w:rsid w:val="00AF1181"/>
    <w:rsid w:val="00AF169D"/>
    <w:rsid w:val="00AF241A"/>
    <w:rsid w:val="00AF2F79"/>
    <w:rsid w:val="00AF42D7"/>
    <w:rsid w:val="00AF4653"/>
    <w:rsid w:val="00AF624C"/>
    <w:rsid w:val="00AF624F"/>
    <w:rsid w:val="00AF6B5E"/>
    <w:rsid w:val="00AF7DB7"/>
    <w:rsid w:val="00B00195"/>
    <w:rsid w:val="00B023DE"/>
    <w:rsid w:val="00B046AF"/>
    <w:rsid w:val="00B057BB"/>
    <w:rsid w:val="00B0612F"/>
    <w:rsid w:val="00B06B50"/>
    <w:rsid w:val="00B07444"/>
    <w:rsid w:val="00B10D02"/>
    <w:rsid w:val="00B11952"/>
    <w:rsid w:val="00B13BBC"/>
    <w:rsid w:val="00B14018"/>
    <w:rsid w:val="00B15917"/>
    <w:rsid w:val="00B15B4D"/>
    <w:rsid w:val="00B15FC4"/>
    <w:rsid w:val="00B201E2"/>
    <w:rsid w:val="00B2250D"/>
    <w:rsid w:val="00B22DB4"/>
    <w:rsid w:val="00B233BD"/>
    <w:rsid w:val="00B2597F"/>
    <w:rsid w:val="00B26D30"/>
    <w:rsid w:val="00B31AD6"/>
    <w:rsid w:val="00B33F27"/>
    <w:rsid w:val="00B3672C"/>
    <w:rsid w:val="00B3787F"/>
    <w:rsid w:val="00B42457"/>
    <w:rsid w:val="00B43C54"/>
    <w:rsid w:val="00B443E4"/>
    <w:rsid w:val="00B44D6C"/>
    <w:rsid w:val="00B453F0"/>
    <w:rsid w:val="00B45662"/>
    <w:rsid w:val="00B523B1"/>
    <w:rsid w:val="00B5385A"/>
    <w:rsid w:val="00B5484D"/>
    <w:rsid w:val="00B549AF"/>
    <w:rsid w:val="00B5529B"/>
    <w:rsid w:val="00B563EA"/>
    <w:rsid w:val="00B56CDF"/>
    <w:rsid w:val="00B56EC9"/>
    <w:rsid w:val="00B60A10"/>
    <w:rsid w:val="00B60E51"/>
    <w:rsid w:val="00B61C44"/>
    <w:rsid w:val="00B63032"/>
    <w:rsid w:val="00B6306F"/>
    <w:rsid w:val="00B634AB"/>
    <w:rsid w:val="00B63A54"/>
    <w:rsid w:val="00B64463"/>
    <w:rsid w:val="00B65D3B"/>
    <w:rsid w:val="00B673C2"/>
    <w:rsid w:val="00B71057"/>
    <w:rsid w:val="00B71DDD"/>
    <w:rsid w:val="00B729BA"/>
    <w:rsid w:val="00B73E5A"/>
    <w:rsid w:val="00B7610D"/>
    <w:rsid w:val="00B77D18"/>
    <w:rsid w:val="00B80D45"/>
    <w:rsid w:val="00B82531"/>
    <w:rsid w:val="00B8313A"/>
    <w:rsid w:val="00B831D6"/>
    <w:rsid w:val="00B83E30"/>
    <w:rsid w:val="00B84EDF"/>
    <w:rsid w:val="00B859AD"/>
    <w:rsid w:val="00B86199"/>
    <w:rsid w:val="00B86E29"/>
    <w:rsid w:val="00B87017"/>
    <w:rsid w:val="00B87602"/>
    <w:rsid w:val="00B906AB"/>
    <w:rsid w:val="00B90CEF"/>
    <w:rsid w:val="00B91BDA"/>
    <w:rsid w:val="00B93503"/>
    <w:rsid w:val="00B95266"/>
    <w:rsid w:val="00B952C3"/>
    <w:rsid w:val="00BA0CD7"/>
    <w:rsid w:val="00BA31E8"/>
    <w:rsid w:val="00BA333F"/>
    <w:rsid w:val="00BA5181"/>
    <w:rsid w:val="00BA55E0"/>
    <w:rsid w:val="00BA5C01"/>
    <w:rsid w:val="00BA6BD4"/>
    <w:rsid w:val="00BA6C7A"/>
    <w:rsid w:val="00BB0AA7"/>
    <w:rsid w:val="00BB12A4"/>
    <w:rsid w:val="00BB17D1"/>
    <w:rsid w:val="00BB24D4"/>
    <w:rsid w:val="00BB3752"/>
    <w:rsid w:val="00BB5745"/>
    <w:rsid w:val="00BB6688"/>
    <w:rsid w:val="00BB6EAA"/>
    <w:rsid w:val="00BB7189"/>
    <w:rsid w:val="00BB7D42"/>
    <w:rsid w:val="00BC1DDF"/>
    <w:rsid w:val="00BC26D4"/>
    <w:rsid w:val="00BC456C"/>
    <w:rsid w:val="00BC60A4"/>
    <w:rsid w:val="00BC6B96"/>
    <w:rsid w:val="00BC6E60"/>
    <w:rsid w:val="00BC7436"/>
    <w:rsid w:val="00BD220C"/>
    <w:rsid w:val="00BD3163"/>
    <w:rsid w:val="00BD3E8B"/>
    <w:rsid w:val="00BD5399"/>
    <w:rsid w:val="00BE0C80"/>
    <w:rsid w:val="00BE48AF"/>
    <w:rsid w:val="00BE5A91"/>
    <w:rsid w:val="00BE6644"/>
    <w:rsid w:val="00BE7529"/>
    <w:rsid w:val="00BE7612"/>
    <w:rsid w:val="00BE78AA"/>
    <w:rsid w:val="00BF08EC"/>
    <w:rsid w:val="00BF0BC1"/>
    <w:rsid w:val="00BF1951"/>
    <w:rsid w:val="00BF2A42"/>
    <w:rsid w:val="00BF4022"/>
    <w:rsid w:val="00BF411E"/>
    <w:rsid w:val="00BF4E60"/>
    <w:rsid w:val="00BF6B4D"/>
    <w:rsid w:val="00BF7345"/>
    <w:rsid w:val="00C00E50"/>
    <w:rsid w:val="00C03D8C"/>
    <w:rsid w:val="00C04134"/>
    <w:rsid w:val="00C04C7B"/>
    <w:rsid w:val="00C055EC"/>
    <w:rsid w:val="00C06317"/>
    <w:rsid w:val="00C06583"/>
    <w:rsid w:val="00C0715B"/>
    <w:rsid w:val="00C07F9C"/>
    <w:rsid w:val="00C10DC9"/>
    <w:rsid w:val="00C11289"/>
    <w:rsid w:val="00C11539"/>
    <w:rsid w:val="00C12045"/>
    <w:rsid w:val="00C12FB3"/>
    <w:rsid w:val="00C14499"/>
    <w:rsid w:val="00C145B0"/>
    <w:rsid w:val="00C14A68"/>
    <w:rsid w:val="00C15DDD"/>
    <w:rsid w:val="00C172A8"/>
    <w:rsid w:val="00C17341"/>
    <w:rsid w:val="00C20D7E"/>
    <w:rsid w:val="00C22500"/>
    <w:rsid w:val="00C24247"/>
    <w:rsid w:val="00C24EEF"/>
    <w:rsid w:val="00C25CF6"/>
    <w:rsid w:val="00C25CFE"/>
    <w:rsid w:val="00C26C36"/>
    <w:rsid w:val="00C30645"/>
    <w:rsid w:val="00C30D8B"/>
    <w:rsid w:val="00C318B7"/>
    <w:rsid w:val="00C31F43"/>
    <w:rsid w:val="00C32768"/>
    <w:rsid w:val="00C33231"/>
    <w:rsid w:val="00C34764"/>
    <w:rsid w:val="00C3620D"/>
    <w:rsid w:val="00C40E55"/>
    <w:rsid w:val="00C42508"/>
    <w:rsid w:val="00C431DF"/>
    <w:rsid w:val="00C44081"/>
    <w:rsid w:val="00C4480F"/>
    <w:rsid w:val="00C456BD"/>
    <w:rsid w:val="00C460B3"/>
    <w:rsid w:val="00C4663E"/>
    <w:rsid w:val="00C50B8C"/>
    <w:rsid w:val="00C52452"/>
    <w:rsid w:val="00C52C44"/>
    <w:rsid w:val="00C530CD"/>
    <w:rsid w:val="00C530DC"/>
    <w:rsid w:val="00C5350D"/>
    <w:rsid w:val="00C543B2"/>
    <w:rsid w:val="00C54D21"/>
    <w:rsid w:val="00C55FEA"/>
    <w:rsid w:val="00C57F55"/>
    <w:rsid w:val="00C600FB"/>
    <w:rsid w:val="00C6123C"/>
    <w:rsid w:val="00C6311A"/>
    <w:rsid w:val="00C65CC6"/>
    <w:rsid w:val="00C6606D"/>
    <w:rsid w:val="00C663B2"/>
    <w:rsid w:val="00C6773A"/>
    <w:rsid w:val="00C67E71"/>
    <w:rsid w:val="00C704D9"/>
    <w:rsid w:val="00C7084D"/>
    <w:rsid w:val="00C7265D"/>
    <w:rsid w:val="00C7315E"/>
    <w:rsid w:val="00C74381"/>
    <w:rsid w:val="00C747B2"/>
    <w:rsid w:val="00C75895"/>
    <w:rsid w:val="00C779AA"/>
    <w:rsid w:val="00C83C9F"/>
    <w:rsid w:val="00C85539"/>
    <w:rsid w:val="00C8597D"/>
    <w:rsid w:val="00C86BA0"/>
    <w:rsid w:val="00C900F0"/>
    <w:rsid w:val="00C90A52"/>
    <w:rsid w:val="00C914C1"/>
    <w:rsid w:val="00C92379"/>
    <w:rsid w:val="00C92798"/>
    <w:rsid w:val="00C93131"/>
    <w:rsid w:val="00C93C24"/>
    <w:rsid w:val="00C93DA2"/>
    <w:rsid w:val="00C94519"/>
    <w:rsid w:val="00C94840"/>
    <w:rsid w:val="00C9690F"/>
    <w:rsid w:val="00CA1169"/>
    <w:rsid w:val="00CA15AC"/>
    <w:rsid w:val="00CA1ED8"/>
    <w:rsid w:val="00CA27E3"/>
    <w:rsid w:val="00CA4EE3"/>
    <w:rsid w:val="00CB027F"/>
    <w:rsid w:val="00CB13D3"/>
    <w:rsid w:val="00CB1C09"/>
    <w:rsid w:val="00CB2B1C"/>
    <w:rsid w:val="00CB4186"/>
    <w:rsid w:val="00CB6522"/>
    <w:rsid w:val="00CB7291"/>
    <w:rsid w:val="00CC0A97"/>
    <w:rsid w:val="00CC0EBB"/>
    <w:rsid w:val="00CC1EB3"/>
    <w:rsid w:val="00CC2370"/>
    <w:rsid w:val="00CC5E33"/>
    <w:rsid w:val="00CC6297"/>
    <w:rsid w:val="00CC7690"/>
    <w:rsid w:val="00CC7819"/>
    <w:rsid w:val="00CC7C6B"/>
    <w:rsid w:val="00CD010C"/>
    <w:rsid w:val="00CD0C48"/>
    <w:rsid w:val="00CD1467"/>
    <w:rsid w:val="00CD15AB"/>
    <w:rsid w:val="00CD189D"/>
    <w:rsid w:val="00CD1986"/>
    <w:rsid w:val="00CD1B4B"/>
    <w:rsid w:val="00CD54BF"/>
    <w:rsid w:val="00CD76A9"/>
    <w:rsid w:val="00CD7967"/>
    <w:rsid w:val="00CE494E"/>
    <w:rsid w:val="00CE4D5C"/>
    <w:rsid w:val="00CE5AC3"/>
    <w:rsid w:val="00CE5E5D"/>
    <w:rsid w:val="00CE5EE3"/>
    <w:rsid w:val="00CE779C"/>
    <w:rsid w:val="00CF05DA"/>
    <w:rsid w:val="00CF065E"/>
    <w:rsid w:val="00CF42EA"/>
    <w:rsid w:val="00CF4C63"/>
    <w:rsid w:val="00CF58EB"/>
    <w:rsid w:val="00CF6FEC"/>
    <w:rsid w:val="00CF738B"/>
    <w:rsid w:val="00CF7647"/>
    <w:rsid w:val="00D00841"/>
    <w:rsid w:val="00D0106E"/>
    <w:rsid w:val="00D02C6F"/>
    <w:rsid w:val="00D02C95"/>
    <w:rsid w:val="00D030BF"/>
    <w:rsid w:val="00D03EC5"/>
    <w:rsid w:val="00D049DA"/>
    <w:rsid w:val="00D05CD5"/>
    <w:rsid w:val="00D06383"/>
    <w:rsid w:val="00D077B6"/>
    <w:rsid w:val="00D07C88"/>
    <w:rsid w:val="00D10E75"/>
    <w:rsid w:val="00D139FB"/>
    <w:rsid w:val="00D13C1A"/>
    <w:rsid w:val="00D16698"/>
    <w:rsid w:val="00D20B04"/>
    <w:rsid w:val="00D20E85"/>
    <w:rsid w:val="00D238D3"/>
    <w:rsid w:val="00D24615"/>
    <w:rsid w:val="00D2519A"/>
    <w:rsid w:val="00D256D2"/>
    <w:rsid w:val="00D26CEA"/>
    <w:rsid w:val="00D32157"/>
    <w:rsid w:val="00D3412F"/>
    <w:rsid w:val="00D34ECE"/>
    <w:rsid w:val="00D37842"/>
    <w:rsid w:val="00D413AA"/>
    <w:rsid w:val="00D428AF"/>
    <w:rsid w:val="00D42DC2"/>
    <w:rsid w:val="00D4302B"/>
    <w:rsid w:val="00D44A9B"/>
    <w:rsid w:val="00D461F0"/>
    <w:rsid w:val="00D50368"/>
    <w:rsid w:val="00D537E1"/>
    <w:rsid w:val="00D542EC"/>
    <w:rsid w:val="00D54433"/>
    <w:rsid w:val="00D5562A"/>
    <w:rsid w:val="00D55BB2"/>
    <w:rsid w:val="00D56543"/>
    <w:rsid w:val="00D57165"/>
    <w:rsid w:val="00D6091A"/>
    <w:rsid w:val="00D64F51"/>
    <w:rsid w:val="00D654D5"/>
    <w:rsid w:val="00D657EA"/>
    <w:rsid w:val="00D6605A"/>
    <w:rsid w:val="00D6695F"/>
    <w:rsid w:val="00D66B0C"/>
    <w:rsid w:val="00D731AF"/>
    <w:rsid w:val="00D7371C"/>
    <w:rsid w:val="00D74D56"/>
    <w:rsid w:val="00D75644"/>
    <w:rsid w:val="00D7797B"/>
    <w:rsid w:val="00D81321"/>
    <w:rsid w:val="00D81396"/>
    <w:rsid w:val="00D81656"/>
    <w:rsid w:val="00D835FF"/>
    <w:rsid w:val="00D83D87"/>
    <w:rsid w:val="00D842C7"/>
    <w:rsid w:val="00D84A6D"/>
    <w:rsid w:val="00D862B2"/>
    <w:rsid w:val="00D868AE"/>
    <w:rsid w:val="00D86A30"/>
    <w:rsid w:val="00D86FEC"/>
    <w:rsid w:val="00D878CB"/>
    <w:rsid w:val="00D912CD"/>
    <w:rsid w:val="00D95E82"/>
    <w:rsid w:val="00D97CB4"/>
    <w:rsid w:val="00D97DD4"/>
    <w:rsid w:val="00DA0761"/>
    <w:rsid w:val="00DA07BB"/>
    <w:rsid w:val="00DA0D35"/>
    <w:rsid w:val="00DA0F7F"/>
    <w:rsid w:val="00DA0F82"/>
    <w:rsid w:val="00DA110F"/>
    <w:rsid w:val="00DA2E02"/>
    <w:rsid w:val="00DA3074"/>
    <w:rsid w:val="00DA30FF"/>
    <w:rsid w:val="00DA369B"/>
    <w:rsid w:val="00DA5A8A"/>
    <w:rsid w:val="00DA7AF5"/>
    <w:rsid w:val="00DB0C9D"/>
    <w:rsid w:val="00DB1170"/>
    <w:rsid w:val="00DB119A"/>
    <w:rsid w:val="00DB18F4"/>
    <w:rsid w:val="00DB1956"/>
    <w:rsid w:val="00DB26CD"/>
    <w:rsid w:val="00DB441C"/>
    <w:rsid w:val="00DB44AF"/>
    <w:rsid w:val="00DB4A13"/>
    <w:rsid w:val="00DB719D"/>
    <w:rsid w:val="00DC1EEC"/>
    <w:rsid w:val="00DC1F58"/>
    <w:rsid w:val="00DC324D"/>
    <w:rsid w:val="00DC339B"/>
    <w:rsid w:val="00DC58F8"/>
    <w:rsid w:val="00DC5D40"/>
    <w:rsid w:val="00DC63D5"/>
    <w:rsid w:val="00DC69A7"/>
    <w:rsid w:val="00DC726F"/>
    <w:rsid w:val="00DC72CA"/>
    <w:rsid w:val="00DD086E"/>
    <w:rsid w:val="00DD30E9"/>
    <w:rsid w:val="00DD3218"/>
    <w:rsid w:val="00DD33DF"/>
    <w:rsid w:val="00DD41AD"/>
    <w:rsid w:val="00DD4D70"/>
    <w:rsid w:val="00DD4F47"/>
    <w:rsid w:val="00DD6557"/>
    <w:rsid w:val="00DD71B6"/>
    <w:rsid w:val="00DD7A2F"/>
    <w:rsid w:val="00DD7FBB"/>
    <w:rsid w:val="00DE0620"/>
    <w:rsid w:val="00DE0B9F"/>
    <w:rsid w:val="00DE1E28"/>
    <w:rsid w:val="00DE2A9E"/>
    <w:rsid w:val="00DE3CF1"/>
    <w:rsid w:val="00DE3E34"/>
    <w:rsid w:val="00DE4238"/>
    <w:rsid w:val="00DE5E4F"/>
    <w:rsid w:val="00DE657F"/>
    <w:rsid w:val="00DF094E"/>
    <w:rsid w:val="00DF1218"/>
    <w:rsid w:val="00DF6462"/>
    <w:rsid w:val="00DF7D05"/>
    <w:rsid w:val="00E017DA"/>
    <w:rsid w:val="00E01AB4"/>
    <w:rsid w:val="00E0242A"/>
    <w:rsid w:val="00E028F5"/>
    <w:rsid w:val="00E02FA0"/>
    <w:rsid w:val="00E036DC"/>
    <w:rsid w:val="00E04657"/>
    <w:rsid w:val="00E10454"/>
    <w:rsid w:val="00E10647"/>
    <w:rsid w:val="00E110E6"/>
    <w:rsid w:val="00E112E5"/>
    <w:rsid w:val="00E122D8"/>
    <w:rsid w:val="00E1264B"/>
    <w:rsid w:val="00E12B6C"/>
    <w:rsid w:val="00E12CC8"/>
    <w:rsid w:val="00E13BEC"/>
    <w:rsid w:val="00E1478E"/>
    <w:rsid w:val="00E15352"/>
    <w:rsid w:val="00E15B2B"/>
    <w:rsid w:val="00E165AD"/>
    <w:rsid w:val="00E2149D"/>
    <w:rsid w:val="00E21CC7"/>
    <w:rsid w:val="00E21DB9"/>
    <w:rsid w:val="00E21F2A"/>
    <w:rsid w:val="00E23723"/>
    <w:rsid w:val="00E24D9E"/>
    <w:rsid w:val="00E25849"/>
    <w:rsid w:val="00E30156"/>
    <w:rsid w:val="00E3197E"/>
    <w:rsid w:val="00E32608"/>
    <w:rsid w:val="00E342F8"/>
    <w:rsid w:val="00E351ED"/>
    <w:rsid w:val="00E37EEF"/>
    <w:rsid w:val="00E4015B"/>
    <w:rsid w:val="00E414CF"/>
    <w:rsid w:val="00E42B19"/>
    <w:rsid w:val="00E42EB0"/>
    <w:rsid w:val="00E42F5D"/>
    <w:rsid w:val="00E46940"/>
    <w:rsid w:val="00E5002C"/>
    <w:rsid w:val="00E500CD"/>
    <w:rsid w:val="00E52023"/>
    <w:rsid w:val="00E5333A"/>
    <w:rsid w:val="00E535EB"/>
    <w:rsid w:val="00E54F4E"/>
    <w:rsid w:val="00E55A1B"/>
    <w:rsid w:val="00E56152"/>
    <w:rsid w:val="00E6034B"/>
    <w:rsid w:val="00E6549E"/>
    <w:rsid w:val="00E6592C"/>
    <w:rsid w:val="00E65B85"/>
    <w:rsid w:val="00E65EDE"/>
    <w:rsid w:val="00E66D61"/>
    <w:rsid w:val="00E70F81"/>
    <w:rsid w:val="00E71AC8"/>
    <w:rsid w:val="00E73343"/>
    <w:rsid w:val="00E73F85"/>
    <w:rsid w:val="00E754F0"/>
    <w:rsid w:val="00E77055"/>
    <w:rsid w:val="00E77460"/>
    <w:rsid w:val="00E831C8"/>
    <w:rsid w:val="00E83ABC"/>
    <w:rsid w:val="00E844F2"/>
    <w:rsid w:val="00E858D8"/>
    <w:rsid w:val="00E86131"/>
    <w:rsid w:val="00E8624A"/>
    <w:rsid w:val="00E87001"/>
    <w:rsid w:val="00E90AD0"/>
    <w:rsid w:val="00E92FA9"/>
    <w:rsid w:val="00E92FCB"/>
    <w:rsid w:val="00E95034"/>
    <w:rsid w:val="00E95375"/>
    <w:rsid w:val="00E9703E"/>
    <w:rsid w:val="00EA0605"/>
    <w:rsid w:val="00EA147F"/>
    <w:rsid w:val="00EA2378"/>
    <w:rsid w:val="00EA33C7"/>
    <w:rsid w:val="00EA4A27"/>
    <w:rsid w:val="00EA4FA6"/>
    <w:rsid w:val="00EB0215"/>
    <w:rsid w:val="00EB0DEE"/>
    <w:rsid w:val="00EB1A25"/>
    <w:rsid w:val="00EB1A69"/>
    <w:rsid w:val="00EB1ACA"/>
    <w:rsid w:val="00EB336A"/>
    <w:rsid w:val="00EB33C5"/>
    <w:rsid w:val="00EB392A"/>
    <w:rsid w:val="00EB5331"/>
    <w:rsid w:val="00EB7A9B"/>
    <w:rsid w:val="00EC1245"/>
    <w:rsid w:val="00EC1832"/>
    <w:rsid w:val="00EC3236"/>
    <w:rsid w:val="00EC352C"/>
    <w:rsid w:val="00EC41FD"/>
    <w:rsid w:val="00EC44BF"/>
    <w:rsid w:val="00EC4C92"/>
    <w:rsid w:val="00EC4ED0"/>
    <w:rsid w:val="00EC7363"/>
    <w:rsid w:val="00ED03AB"/>
    <w:rsid w:val="00ED1963"/>
    <w:rsid w:val="00ED1CD4"/>
    <w:rsid w:val="00ED1D2B"/>
    <w:rsid w:val="00ED33DB"/>
    <w:rsid w:val="00ED3543"/>
    <w:rsid w:val="00ED3FFE"/>
    <w:rsid w:val="00ED64B5"/>
    <w:rsid w:val="00ED7842"/>
    <w:rsid w:val="00ED7A26"/>
    <w:rsid w:val="00EE00A6"/>
    <w:rsid w:val="00EE1B05"/>
    <w:rsid w:val="00EE29A5"/>
    <w:rsid w:val="00EE42B1"/>
    <w:rsid w:val="00EE45E9"/>
    <w:rsid w:val="00EE51F6"/>
    <w:rsid w:val="00EE6754"/>
    <w:rsid w:val="00EE696B"/>
    <w:rsid w:val="00EE7CCA"/>
    <w:rsid w:val="00EF17D2"/>
    <w:rsid w:val="00EF1B3C"/>
    <w:rsid w:val="00EF47B4"/>
    <w:rsid w:val="00EF660A"/>
    <w:rsid w:val="00EF744A"/>
    <w:rsid w:val="00EF7EBC"/>
    <w:rsid w:val="00F00358"/>
    <w:rsid w:val="00F025C5"/>
    <w:rsid w:val="00F03B74"/>
    <w:rsid w:val="00F05CC3"/>
    <w:rsid w:val="00F06609"/>
    <w:rsid w:val="00F06E53"/>
    <w:rsid w:val="00F07692"/>
    <w:rsid w:val="00F07F7E"/>
    <w:rsid w:val="00F10F67"/>
    <w:rsid w:val="00F11F0E"/>
    <w:rsid w:val="00F1322C"/>
    <w:rsid w:val="00F1482C"/>
    <w:rsid w:val="00F16A14"/>
    <w:rsid w:val="00F171DF"/>
    <w:rsid w:val="00F17504"/>
    <w:rsid w:val="00F204E0"/>
    <w:rsid w:val="00F20D0A"/>
    <w:rsid w:val="00F21B40"/>
    <w:rsid w:val="00F22B89"/>
    <w:rsid w:val="00F24ECB"/>
    <w:rsid w:val="00F27167"/>
    <w:rsid w:val="00F30952"/>
    <w:rsid w:val="00F32C01"/>
    <w:rsid w:val="00F33A3B"/>
    <w:rsid w:val="00F33D60"/>
    <w:rsid w:val="00F3404B"/>
    <w:rsid w:val="00F34807"/>
    <w:rsid w:val="00F35D28"/>
    <w:rsid w:val="00F362D7"/>
    <w:rsid w:val="00F379B5"/>
    <w:rsid w:val="00F37D7B"/>
    <w:rsid w:val="00F4003E"/>
    <w:rsid w:val="00F409D7"/>
    <w:rsid w:val="00F416D0"/>
    <w:rsid w:val="00F41A48"/>
    <w:rsid w:val="00F42FE5"/>
    <w:rsid w:val="00F434DB"/>
    <w:rsid w:val="00F43815"/>
    <w:rsid w:val="00F45084"/>
    <w:rsid w:val="00F5006C"/>
    <w:rsid w:val="00F500AC"/>
    <w:rsid w:val="00F523D0"/>
    <w:rsid w:val="00F52555"/>
    <w:rsid w:val="00F52F12"/>
    <w:rsid w:val="00F5314C"/>
    <w:rsid w:val="00F54D0C"/>
    <w:rsid w:val="00F5688C"/>
    <w:rsid w:val="00F56A69"/>
    <w:rsid w:val="00F60048"/>
    <w:rsid w:val="00F604FD"/>
    <w:rsid w:val="00F60CE1"/>
    <w:rsid w:val="00F61DF2"/>
    <w:rsid w:val="00F635DD"/>
    <w:rsid w:val="00F63C47"/>
    <w:rsid w:val="00F63EB3"/>
    <w:rsid w:val="00F658D8"/>
    <w:rsid w:val="00F65AEB"/>
    <w:rsid w:val="00F6627B"/>
    <w:rsid w:val="00F66D82"/>
    <w:rsid w:val="00F71766"/>
    <w:rsid w:val="00F71923"/>
    <w:rsid w:val="00F7336E"/>
    <w:rsid w:val="00F734F2"/>
    <w:rsid w:val="00F73DAB"/>
    <w:rsid w:val="00F73E67"/>
    <w:rsid w:val="00F74356"/>
    <w:rsid w:val="00F75052"/>
    <w:rsid w:val="00F7517A"/>
    <w:rsid w:val="00F804D3"/>
    <w:rsid w:val="00F80808"/>
    <w:rsid w:val="00F816CB"/>
    <w:rsid w:val="00F81CD2"/>
    <w:rsid w:val="00F81EF2"/>
    <w:rsid w:val="00F8239E"/>
    <w:rsid w:val="00F823BC"/>
    <w:rsid w:val="00F82641"/>
    <w:rsid w:val="00F8539D"/>
    <w:rsid w:val="00F857D9"/>
    <w:rsid w:val="00F85D77"/>
    <w:rsid w:val="00F867BA"/>
    <w:rsid w:val="00F86EBD"/>
    <w:rsid w:val="00F87183"/>
    <w:rsid w:val="00F872AB"/>
    <w:rsid w:val="00F87F57"/>
    <w:rsid w:val="00F902BD"/>
    <w:rsid w:val="00F90328"/>
    <w:rsid w:val="00F90E05"/>
    <w:rsid w:val="00F90E49"/>
    <w:rsid w:val="00F90F18"/>
    <w:rsid w:val="00F90FF0"/>
    <w:rsid w:val="00F91EC8"/>
    <w:rsid w:val="00F937E4"/>
    <w:rsid w:val="00F93877"/>
    <w:rsid w:val="00F93CDE"/>
    <w:rsid w:val="00F95EE7"/>
    <w:rsid w:val="00F9652A"/>
    <w:rsid w:val="00F96B5E"/>
    <w:rsid w:val="00F96E3E"/>
    <w:rsid w:val="00F97549"/>
    <w:rsid w:val="00FA39E6"/>
    <w:rsid w:val="00FA3B02"/>
    <w:rsid w:val="00FA3EB8"/>
    <w:rsid w:val="00FA4102"/>
    <w:rsid w:val="00FA446C"/>
    <w:rsid w:val="00FA55B6"/>
    <w:rsid w:val="00FA57BC"/>
    <w:rsid w:val="00FA6F68"/>
    <w:rsid w:val="00FA7BC9"/>
    <w:rsid w:val="00FB03A0"/>
    <w:rsid w:val="00FB10E3"/>
    <w:rsid w:val="00FB378E"/>
    <w:rsid w:val="00FB37F1"/>
    <w:rsid w:val="00FB47C0"/>
    <w:rsid w:val="00FB501B"/>
    <w:rsid w:val="00FB719A"/>
    <w:rsid w:val="00FB7770"/>
    <w:rsid w:val="00FB7B9C"/>
    <w:rsid w:val="00FC34D1"/>
    <w:rsid w:val="00FC40CB"/>
    <w:rsid w:val="00FC6CDB"/>
    <w:rsid w:val="00FC7029"/>
    <w:rsid w:val="00FC78E9"/>
    <w:rsid w:val="00FC7FFC"/>
    <w:rsid w:val="00FD078C"/>
    <w:rsid w:val="00FD1575"/>
    <w:rsid w:val="00FD3185"/>
    <w:rsid w:val="00FD3B65"/>
    <w:rsid w:val="00FD3B91"/>
    <w:rsid w:val="00FD576B"/>
    <w:rsid w:val="00FD579E"/>
    <w:rsid w:val="00FD6845"/>
    <w:rsid w:val="00FD6CE2"/>
    <w:rsid w:val="00FD70ED"/>
    <w:rsid w:val="00FD7737"/>
    <w:rsid w:val="00FE02D8"/>
    <w:rsid w:val="00FE0837"/>
    <w:rsid w:val="00FE1E23"/>
    <w:rsid w:val="00FE237D"/>
    <w:rsid w:val="00FE4516"/>
    <w:rsid w:val="00FE64C8"/>
    <w:rsid w:val="00FE7CBC"/>
    <w:rsid w:val="00FF0AA0"/>
    <w:rsid w:val="00FF46B8"/>
    <w:rsid w:val="00FF5103"/>
    <w:rsid w:val="00FF68BE"/>
    <w:rsid w:val="00FF6A1C"/>
    <w:rsid w:val="00FF6D2F"/>
    <w:rsid w:val="00FF71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F26FD6"/>
  <w15:docId w15:val="{5C28294F-6E30-4C32-8884-10591099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uiPriority w:val="9"/>
    <w:qFormat/>
    <w:rsid w:val="004F5E57"/>
    <w:pPr>
      <w:numPr>
        <w:numId w:val="6"/>
      </w:numPr>
      <w:outlineLvl w:val="0"/>
    </w:pPr>
    <w:rPr>
      <w:rFonts w:hAnsi="Arial"/>
      <w:bCs/>
      <w:kern w:val="32"/>
      <w:szCs w:val="52"/>
    </w:rPr>
  </w:style>
  <w:style w:type="paragraph" w:styleId="2">
    <w:name w:val="heading 2"/>
    <w:basedOn w:val="a7"/>
    <w:link w:val="20"/>
    <w:uiPriority w:val="9"/>
    <w:qFormat/>
    <w:rsid w:val="004F5E57"/>
    <w:pPr>
      <w:numPr>
        <w:ilvl w:val="1"/>
        <w:numId w:val="6"/>
      </w:numPr>
      <w:outlineLvl w:val="1"/>
    </w:pPr>
    <w:rPr>
      <w:rFonts w:hAnsi="Arial"/>
      <w:bCs/>
      <w:kern w:val="32"/>
      <w:szCs w:val="48"/>
    </w:rPr>
  </w:style>
  <w:style w:type="paragraph" w:styleId="3">
    <w:name w:val="heading 3"/>
    <w:basedOn w:val="a7"/>
    <w:link w:val="30"/>
    <w:uiPriority w:val="9"/>
    <w:qFormat/>
    <w:rsid w:val="004F5E57"/>
    <w:pPr>
      <w:numPr>
        <w:ilvl w:val="2"/>
        <w:numId w:val="6"/>
      </w:numPr>
      <w:outlineLvl w:val="2"/>
    </w:pPr>
    <w:rPr>
      <w:rFonts w:hAnsi="Arial"/>
      <w:bCs/>
      <w:kern w:val="32"/>
      <w:szCs w:val="36"/>
    </w:rPr>
  </w:style>
  <w:style w:type="paragraph" w:styleId="4">
    <w:name w:val="heading 4"/>
    <w:basedOn w:val="a7"/>
    <w:link w:val="40"/>
    <w:uiPriority w:val="9"/>
    <w:qFormat/>
    <w:rsid w:val="004F5E57"/>
    <w:pPr>
      <w:numPr>
        <w:ilvl w:val="3"/>
        <w:numId w:val="6"/>
      </w:numPr>
      <w:outlineLvl w:val="3"/>
    </w:pPr>
    <w:rPr>
      <w:rFonts w:hAnsi="Arial"/>
      <w:kern w:val="32"/>
      <w:szCs w:val="36"/>
    </w:rPr>
  </w:style>
  <w:style w:type="paragraph" w:styleId="5">
    <w:name w:val="heading 5"/>
    <w:basedOn w:val="a7"/>
    <w:link w:val="50"/>
    <w:uiPriority w:val="9"/>
    <w:qFormat/>
    <w:rsid w:val="004F5E57"/>
    <w:pPr>
      <w:numPr>
        <w:ilvl w:val="4"/>
        <w:numId w:val="6"/>
      </w:numPr>
      <w:outlineLvl w:val="4"/>
    </w:pPr>
    <w:rPr>
      <w:rFonts w:hAnsi="Arial"/>
      <w:bCs/>
      <w:kern w:val="32"/>
      <w:szCs w:val="36"/>
    </w:rPr>
  </w:style>
  <w:style w:type="paragraph" w:styleId="6">
    <w:name w:val="heading 6"/>
    <w:basedOn w:val="a7"/>
    <w:link w:val="60"/>
    <w:uiPriority w:val="9"/>
    <w:qFormat/>
    <w:rsid w:val="004F5E57"/>
    <w:pPr>
      <w:numPr>
        <w:ilvl w:val="5"/>
        <w:numId w:val="6"/>
      </w:numPr>
      <w:tabs>
        <w:tab w:val="left" w:pos="2094"/>
      </w:tabs>
      <w:outlineLvl w:val="5"/>
    </w:pPr>
    <w:rPr>
      <w:rFonts w:hAnsi="Arial"/>
      <w:kern w:val="32"/>
      <w:szCs w:val="36"/>
    </w:rPr>
  </w:style>
  <w:style w:type="paragraph" w:styleId="7">
    <w:name w:val="heading 7"/>
    <w:basedOn w:val="a7"/>
    <w:link w:val="70"/>
    <w:uiPriority w:val="9"/>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636843"/>
    <w:pPr>
      <w:tabs>
        <w:tab w:val="right" w:leader="hyphen" w:pos="8834"/>
      </w:tabs>
      <w:kinsoku w:val="0"/>
      <w:spacing w:beforeLines="50" w:before="228" w:afterLines="50" w:after="228"/>
      <w:ind w:left="1361" w:rightChars="100" w:right="340" w:hangingChars="400" w:hanging="1361"/>
    </w:pPr>
    <w:rPr>
      <w:noProof/>
      <w:szCs w:val="32"/>
    </w:rPr>
  </w:style>
  <w:style w:type="paragraph" w:styleId="22">
    <w:name w:val="toc 2"/>
    <w:basedOn w:val="a7"/>
    <w:next w:val="a7"/>
    <w:autoRedefine/>
    <w:uiPriority w:val="39"/>
    <w:rsid w:val="0049586E"/>
    <w:pPr>
      <w:tabs>
        <w:tab w:val="right" w:leader="hyphen" w:pos="8834"/>
      </w:tabs>
      <w:topLinePunct/>
      <w:autoSpaceDE/>
      <w:autoSpaceDN/>
      <w:spacing w:beforeLines="20" w:before="91" w:afterLines="20" w:after="91"/>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8"/>
    <w:link w:val="2"/>
    <w:uiPriority w:val="9"/>
    <w:rsid w:val="0031455E"/>
    <w:rPr>
      <w:rFonts w:ascii="標楷體" w:eastAsia="標楷體" w:hAnsi="Arial"/>
      <w:bCs/>
      <w:kern w:val="32"/>
      <w:sz w:val="32"/>
      <w:szCs w:val="48"/>
    </w:rPr>
  </w:style>
  <w:style w:type="paragraph" w:styleId="afd">
    <w:name w:val="footnote text"/>
    <w:basedOn w:val="a7"/>
    <w:link w:val="afe"/>
    <w:uiPriority w:val="99"/>
    <w:unhideWhenUsed/>
    <w:rsid w:val="00BF7345"/>
    <w:pPr>
      <w:snapToGrid w:val="0"/>
      <w:jc w:val="left"/>
    </w:pPr>
    <w:rPr>
      <w:sz w:val="20"/>
    </w:rPr>
  </w:style>
  <w:style w:type="character" w:customStyle="1" w:styleId="afe">
    <w:name w:val="註腳文字 字元"/>
    <w:basedOn w:val="a8"/>
    <w:link w:val="afd"/>
    <w:uiPriority w:val="99"/>
    <w:rsid w:val="00BF7345"/>
    <w:rPr>
      <w:rFonts w:ascii="標楷體" w:eastAsia="標楷體"/>
      <w:kern w:val="2"/>
    </w:rPr>
  </w:style>
  <w:style w:type="character" w:styleId="aff">
    <w:name w:val="footnote reference"/>
    <w:basedOn w:val="a8"/>
    <w:uiPriority w:val="99"/>
    <w:semiHidden/>
    <w:unhideWhenUsed/>
    <w:rsid w:val="00BF7345"/>
    <w:rPr>
      <w:vertAlign w:val="superscript"/>
    </w:rPr>
  </w:style>
  <w:style w:type="character" w:customStyle="1" w:styleId="30">
    <w:name w:val="標題 3 字元"/>
    <w:basedOn w:val="a8"/>
    <w:link w:val="3"/>
    <w:uiPriority w:val="9"/>
    <w:rsid w:val="009F4372"/>
    <w:rPr>
      <w:rFonts w:ascii="標楷體" w:eastAsia="標楷體" w:hAnsi="Arial"/>
      <w:bCs/>
      <w:kern w:val="32"/>
      <w:sz w:val="32"/>
      <w:szCs w:val="36"/>
    </w:rPr>
  </w:style>
  <w:style w:type="character" w:customStyle="1" w:styleId="40">
    <w:name w:val="標題 4 字元"/>
    <w:basedOn w:val="a8"/>
    <w:link w:val="4"/>
    <w:uiPriority w:val="9"/>
    <w:rsid w:val="009F4372"/>
    <w:rPr>
      <w:rFonts w:ascii="標楷體" w:eastAsia="標楷體" w:hAnsi="Arial"/>
      <w:kern w:val="32"/>
      <w:sz w:val="32"/>
      <w:szCs w:val="36"/>
    </w:rPr>
  </w:style>
  <w:style w:type="character" w:customStyle="1" w:styleId="50">
    <w:name w:val="標題 5 字元"/>
    <w:basedOn w:val="a8"/>
    <w:link w:val="5"/>
    <w:uiPriority w:val="9"/>
    <w:rsid w:val="009F4372"/>
    <w:rPr>
      <w:rFonts w:ascii="標楷體" w:eastAsia="標楷體" w:hAnsi="Arial"/>
      <w:bCs/>
      <w:kern w:val="32"/>
      <w:sz w:val="32"/>
      <w:szCs w:val="36"/>
    </w:rPr>
  </w:style>
  <w:style w:type="table" w:customStyle="1" w:styleId="13">
    <w:name w:val="表格格線1"/>
    <w:basedOn w:val="a9"/>
    <w:next w:val="af7"/>
    <w:uiPriority w:val="59"/>
    <w:rsid w:val="002F5D5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表格(文)"/>
    <w:basedOn w:val="aff1"/>
    <w:qFormat/>
    <w:rsid w:val="0011129E"/>
    <w:pPr>
      <w:widowControl/>
      <w:overflowPunct/>
      <w:autoSpaceDE/>
      <w:autoSpaceDN/>
      <w:spacing w:line="320" w:lineRule="exact"/>
    </w:pPr>
    <w:rPr>
      <w:rFonts w:ascii="Times New Roman" w:cstheme="minorBidi"/>
      <w:sz w:val="24"/>
      <w:szCs w:val="22"/>
    </w:rPr>
  </w:style>
  <w:style w:type="paragraph" w:styleId="aff1">
    <w:name w:val="No Spacing"/>
    <w:uiPriority w:val="1"/>
    <w:qFormat/>
    <w:rsid w:val="0011129E"/>
    <w:pPr>
      <w:widowControl w:val="0"/>
      <w:overflowPunct w:val="0"/>
      <w:autoSpaceDE w:val="0"/>
      <w:autoSpaceDN w:val="0"/>
      <w:jc w:val="both"/>
    </w:pPr>
    <w:rPr>
      <w:rFonts w:ascii="標楷體" w:eastAsia="標楷體"/>
      <w:kern w:val="2"/>
      <w:sz w:val="32"/>
    </w:rPr>
  </w:style>
  <w:style w:type="table" w:customStyle="1" w:styleId="23">
    <w:name w:val="表格格線2"/>
    <w:basedOn w:val="a9"/>
    <w:next w:val="af7"/>
    <w:uiPriority w:val="59"/>
    <w:rsid w:val="0011129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annotation text"/>
    <w:basedOn w:val="a7"/>
    <w:link w:val="aff3"/>
    <w:uiPriority w:val="99"/>
    <w:semiHidden/>
    <w:unhideWhenUsed/>
    <w:rsid w:val="0011129E"/>
    <w:pPr>
      <w:jc w:val="left"/>
    </w:pPr>
  </w:style>
  <w:style w:type="character" w:customStyle="1" w:styleId="aff3">
    <w:name w:val="註解文字 字元"/>
    <w:basedOn w:val="a8"/>
    <w:link w:val="aff2"/>
    <w:uiPriority w:val="99"/>
    <w:semiHidden/>
    <w:rsid w:val="0011129E"/>
    <w:rPr>
      <w:rFonts w:ascii="標楷體" w:eastAsia="標楷體"/>
      <w:kern w:val="2"/>
      <w:sz w:val="32"/>
    </w:rPr>
  </w:style>
  <w:style w:type="paragraph" w:styleId="aff4">
    <w:name w:val="annotation subject"/>
    <w:basedOn w:val="aff2"/>
    <w:next w:val="aff2"/>
    <w:link w:val="aff5"/>
    <w:uiPriority w:val="99"/>
    <w:semiHidden/>
    <w:unhideWhenUsed/>
    <w:rsid w:val="0011129E"/>
    <w:pPr>
      <w:widowControl/>
      <w:overflowPunct/>
      <w:autoSpaceDE/>
      <w:autoSpaceDN/>
      <w:spacing w:beforeLines="50" w:afterLines="50" w:line="360" w:lineRule="exact"/>
      <w:ind w:firstLineChars="200" w:firstLine="200"/>
    </w:pPr>
    <w:rPr>
      <w:rFonts w:ascii="Times New Roman"/>
      <w:b/>
      <w:bCs/>
      <w:sz w:val="28"/>
      <w:szCs w:val="22"/>
    </w:rPr>
  </w:style>
  <w:style w:type="character" w:customStyle="1" w:styleId="aff5">
    <w:name w:val="註解主旨 字元"/>
    <w:basedOn w:val="aff3"/>
    <w:link w:val="aff4"/>
    <w:uiPriority w:val="99"/>
    <w:semiHidden/>
    <w:rsid w:val="0011129E"/>
    <w:rPr>
      <w:rFonts w:ascii="標楷體" w:eastAsia="標楷體"/>
      <w:b/>
      <w:bCs/>
      <w:kern w:val="2"/>
      <w:sz w:val="28"/>
      <w:szCs w:val="22"/>
    </w:rPr>
  </w:style>
  <w:style w:type="paragraph" w:customStyle="1" w:styleId="aff6">
    <w:name w:val="註"/>
    <w:basedOn w:val="a7"/>
    <w:next w:val="a7"/>
    <w:qFormat/>
    <w:rsid w:val="0011129E"/>
    <w:pPr>
      <w:widowControl/>
      <w:overflowPunct/>
      <w:autoSpaceDE/>
      <w:autoSpaceDN/>
      <w:spacing w:afterLines="50" w:line="320" w:lineRule="exact"/>
      <w:ind w:left="200" w:hangingChars="200" w:hanging="200"/>
    </w:pPr>
    <w:rPr>
      <w:rFonts w:ascii="Times New Roman" w:cstheme="minorBidi"/>
      <w:sz w:val="24"/>
      <w:szCs w:val="22"/>
    </w:rPr>
  </w:style>
  <w:style w:type="table" w:customStyle="1" w:styleId="33">
    <w:name w:val="表格格線3"/>
    <w:basedOn w:val="a9"/>
    <w:next w:val="af7"/>
    <w:uiPriority w:val="59"/>
    <w:rsid w:val="0096321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9"/>
    <w:next w:val="af7"/>
    <w:uiPriority w:val="59"/>
    <w:rsid w:val="00F9754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9"/>
    <w:next w:val="af7"/>
    <w:uiPriority w:val="59"/>
    <w:rsid w:val="00F9754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表名"/>
    <w:basedOn w:val="a7"/>
    <w:next w:val="aff0"/>
    <w:qFormat/>
    <w:rsid w:val="009E11CE"/>
    <w:pPr>
      <w:widowControl/>
      <w:numPr>
        <w:numId w:val="9"/>
      </w:numPr>
      <w:overflowPunct/>
      <w:autoSpaceDE/>
      <w:autoSpaceDN/>
      <w:spacing w:beforeLines="50" w:afterLines="50" w:line="360" w:lineRule="exact"/>
      <w:ind w:hangingChars="250" w:hanging="250"/>
    </w:pPr>
    <w:rPr>
      <w:rFonts w:ascii="Times New Roman" w:cstheme="minorBidi"/>
      <w:sz w:val="28"/>
      <w:szCs w:val="22"/>
    </w:rPr>
  </w:style>
  <w:style w:type="table" w:customStyle="1" w:styleId="63">
    <w:name w:val="表格格線6"/>
    <w:basedOn w:val="a9"/>
    <w:next w:val="af7"/>
    <w:uiPriority w:val="59"/>
    <w:rsid w:val="009E11C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9"/>
    <w:next w:val="af7"/>
    <w:uiPriority w:val="39"/>
    <w:rsid w:val="00DD655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8"/>
    <w:link w:val="6"/>
    <w:uiPriority w:val="9"/>
    <w:rsid w:val="00491821"/>
    <w:rPr>
      <w:rFonts w:ascii="標楷體" w:eastAsia="標楷體" w:hAnsi="Arial"/>
      <w:kern w:val="32"/>
      <w:sz w:val="32"/>
      <w:szCs w:val="36"/>
    </w:rPr>
  </w:style>
  <w:style w:type="character" w:customStyle="1" w:styleId="70">
    <w:name w:val="標題 7 字元"/>
    <w:basedOn w:val="a8"/>
    <w:link w:val="7"/>
    <w:uiPriority w:val="9"/>
    <w:rsid w:val="00491821"/>
    <w:rPr>
      <w:rFonts w:ascii="標楷體" w:eastAsia="標楷體" w:hAnsi="Arial"/>
      <w:bCs/>
      <w:kern w:val="32"/>
      <w:sz w:val="32"/>
      <w:szCs w:val="36"/>
    </w:rPr>
  </w:style>
  <w:style w:type="character" w:customStyle="1" w:styleId="80">
    <w:name w:val="標題 8 字元"/>
    <w:basedOn w:val="a8"/>
    <w:link w:val="8"/>
    <w:rsid w:val="00491821"/>
    <w:rPr>
      <w:rFonts w:ascii="標楷體" w:eastAsia="標楷體" w:hAnsi="Arial"/>
      <w:kern w:val="32"/>
      <w:sz w:val="32"/>
      <w:szCs w:val="36"/>
    </w:rPr>
  </w:style>
  <w:style w:type="table" w:customStyle="1" w:styleId="83">
    <w:name w:val="表格格線8"/>
    <w:basedOn w:val="a9"/>
    <w:next w:val="af7"/>
    <w:uiPriority w:val="59"/>
    <w:rsid w:val="008723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解析的提及項目1"/>
    <w:basedOn w:val="a8"/>
    <w:uiPriority w:val="99"/>
    <w:semiHidden/>
    <w:unhideWhenUsed/>
    <w:rsid w:val="00E414CF"/>
    <w:rPr>
      <w:color w:val="605E5C"/>
      <w:shd w:val="clear" w:color="auto" w:fill="E1DFDD"/>
    </w:rPr>
  </w:style>
  <w:style w:type="character" w:styleId="aff7">
    <w:name w:val="Emphasis"/>
    <w:basedOn w:val="a8"/>
    <w:uiPriority w:val="20"/>
    <w:qFormat/>
    <w:rsid w:val="00D13C1A"/>
    <w:rPr>
      <w:i/>
      <w:iCs/>
    </w:rPr>
  </w:style>
  <w:style w:type="table" w:customStyle="1" w:styleId="93">
    <w:name w:val="表格格線9"/>
    <w:basedOn w:val="a9"/>
    <w:next w:val="af7"/>
    <w:uiPriority w:val="59"/>
    <w:rsid w:val="00DC58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9"/>
    <w:next w:val="af7"/>
    <w:uiPriority w:val="59"/>
    <w:rsid w:val="00043A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57788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56375515">
      <w:bodyDiv w:val="1"/>
      <w:marLeft w:val="0"/>
      <w:marRight w:val="0"/>
      <w:marTop w:val="0"/>
      <w:marBottom w:val="0"/>
      <w:divBdr>
        <w:top w:val="none" w:sz="0" w:space="0" w:color="auto"/>
        <w:left w:val="none" w:sz="0" w:space="0" w:color="auto"/>
        <w:bottom w:val="none" w:sz="0" w:space="0" w:color="auto"/>
        <w:right w:val="none" w:sz="0" w:space="0" w:color="auto"/>
      </w:divBdr>
      <w:divsChild>
        <w:div w:id="663121062">
          <w:marLeft w:val="0"/>
          <w:marRight w:val="0"/>
          <w:marTop w:val="0"/>
          <w:marBottom w:val="0"/>
          <w:divBdr>
            <w:top w:val="none" w:sz="0" w:space="0" w:color="auto"/>
            <w:left w:val="none" w:sz="0" w:space="0" w:color="auto"/>
            <w:bottom w:val="none" w:sz="0" w:space="0" w:color="auto"/>
            <w:right w:val="none" w:sz="0" w:space="0" w:color="auto"/>
          </w:divBdr>
        </w:div>
        <w:div w:id="515048103">
          <w:marLeft w:val="0"/>
          <w:marRight w:val="0"/>
          <w:marTop w:val="0"/>
          <w:marBottom w:val="0"/>
          <w:divBdr>
            <w:top w:val="none" w:sz="0" w:space="0" w:color="auto"/>
            <w:left w:val="none" w:sz="0" w:space="0" w:color="auto"/>
            <w:bottom w:val="none" w:sz="0" w:space="0" w:color="auto"/>
            <w:right w:val="none" w:sz="0" w:space="0" w:color="auto"/>
          </w:divBdr>
          <w:divsChild>
            <w:div w:id="1175877397">
              <w:marLeft w:val="0"/>
              <w:marRight w:val="0"/>
              <w:marTop w:val="0"/>
              <w:marBottom w:val="0"/>
              <w:divBdr>
                <w:top w:val="none" w:sz="0" w:space="0" w:color="auto"/>
                <w:left w:val="none" w:sz="0" w:space="0" w:color="auto"/>
                <w:bottom w:val="none" w:sz="0" w:space="0" w:color="auto"/>
                <w:right w:val="none" w:sz="0" w:space="0" w:color="auto"/>
              </w:divBdr>
              <w:divsChild>
                <w:div w:id="11876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046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66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E492F-D2B2-4FA1-A14A-9DC34C467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35</Pages>
  <Words>2914</Words>
  <Characters>16616</Characters>
  <Application>Microsoft Office Word</Application>
  <DocSecurity>0</DocSecurity>
  <Lines>138</Lines>
  <Paragraphs>38</Paragraphs>
  <ScaleCrop>false</ScaleCrop>
  <Company>cy</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2</cp:revision>
  <cp:lastPrinted>2022-12-19T03:37:00Z</cp:lastPrinted>
  <dcterms:created xsi:type="dcterms:W3CDTF">2022-12-19T05:48:00Z</dcterms:created>
  <dcterms:modified xsi:type="dcterms:W3CDTF">2022-12-19T05:48:00Z</dcterms:modified>
</cp:coreProperties>
</file>