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3162C" w:rsidRDefault="0025106C" w:rsidP="00F37D7B">
      <w:pPr>
        <w:pStyle w:val="af2"/>
        <w:rPr>
          <w:b w:val="0"/>
        </w:rPr>
      </w:pPr>
      <w:r w:rsidRPr="0063162C">
        <w:rPr>
          <w:rFonts w:hint="eastAsia"/>
          <w:b w:val="0"/>
        </w:rPr>
        <w:t>糾正案文</w:t>
      </w:r>
    </w:p>
    <w:p w:rsidR="00E25849" w:rsidRPr="0063162C" w:rsidRDefault="0025106C" w:rsidP="00F231DC">
      <w:pPr>
        <w:pStyle w:val="1"/>
      </w:pPr>
      <w:r w:rsidRPr="0063162C">
        <w:rPr>
          <w:rFonts w:hint="eastAsia"/>
        </w:rPr>
        <w:t>被糾正機關：</w:t>
      </w:r>
      <w:r w:rsidR="009B538C" w:rsidRPr="0063162C">
        <w:rPr>
          <w:rFonts w:hAnsi="標楷體" w:hint="eastAsia"/>
        </w:rPr>
        <w:t>內政部消防署</w:t>
      </w:r>
      <w:r w:rsidRPr="0063162C">
        <w:rPr>
          <w:rFonts w:hint="eastAsia"/>
        </w:rPr>
        <w:t>。</w:t>
      </w:r>
    </w:p>
    <w:p w:rsidR="00E25849" w:rsidRPr="0063162C" w:rsidRDefault="0025106C" w:rsidP="009A7EC6">
      <w:pPr>
        <w:pStyle w:val="1"/>
      </w:pPr>
      <w:r w:rsidRPr="0063162C">
        <w:rPr>
          <w:rFonts w:hint="eastAsia"/>
        </w:rPr>
        <w:t>案　　　由：</w:t>
      </w:r>
      <w:r w:rsidR="003D08E5" w:rsidRPr="0063162C">
        <w:rPr>
          <w:rFonts w:hAnsi="標楷體" w:hint="eastAsia"/>
        </w:rPr>
        <w:t>內政部消防署</w:t>
      </w:r>
      <w:r w:rsidR="003D08E5" w:rsidRPr="0063162C">
        <w:rPr>
          <w:rFonts w:hint="eastAsia"/>
        </w:rPr>
        <w:t>於109年6月8日、109年7月20日要求滅火器、滅火器用滅火藥劑</w:t>
      </w:r>
      <w:r w:rsidR="0065173E" w:rsidRPr="0063162C">
        <w:rPr>
          <w:rFonts w:hint="eastAsia"/>
        </w:rPr>
        <w:t>之</w:t>
      </w:r>
      <w:r w:rsidR="003D08E5" w:rsidRPr="0063162C">
        <w:rPr>
          <w:rFonts w:hint="eastAsia"/>
        </w:rPr>
        <w:t>登錄機構辦理認可作業時</w:t>
      </w:r>
      <w:r w:rsidR="0065173E" w:rsidRPr="0063162C">
        <w:rPr>
          <w:rFonts w:hint="eastAsia"/>
        </w:rPr>
        <w:t>，廠商</w:t>
      </w:r>
      <w:r w:rsidR="003D08E5" w:rsidRPr="0063162C">
        <w:rPr>
          <w:rFonts w:hint="eastAsia"/>
        </w:rPr>
        <w:t>應檢具安全資料表(</w:t>
      </w:r>
      <w:r w:rsidR="003D08E5" w:rsidRPr="0063162C">
        <w:t>SDS)</w:t>
      </w:r>
      <w:r w:rsidR="003D08E5" w:rsidRPr="0063162C">
        <w:rPr>
          <w:rFonts w:hint="eastAsia"/>
        </w:rPr>
        <w:t>、出具國內第三公證機構檢測報告及資訊揭露</w:t>
      </w:r>
      <w:r w:rsidR="001A6124" w:rsidRPr="0063162C">
        <w:rPr>
          <w:rFonts w:hint="eastAsia"/>
        </w:rPr>
        <w:t>，並進行</w:t>
      </w:r>
      <w:r w:rsidR="00552D54" w:rsidRPr="0063162C">
        <w:rPr>
          <w:rFonts w:hint="eastAsia"/>
        </w:rPr>
        <w:t>查核抽驗</w:t>
      </w:r>
      <w:r w:rsidR="003D08E5" w:rsidRPr="0063162C">
        <w:rPr>
          <w:rFonts w:hint="eastAsia"/>
        </w:rPr>
        <w:t>。</w:t>
      </w:r>
      <w:r w:rsidR="0065173E" w:rsidRPr="0063162C">
        <w:rPr>
          <w:rFonts w:hint="eastAsia"/>
        </w:rPr>
        <w:t>然</w:t>
      </w:r>
      <w:r w:rsidR="00552D54" w:rsidRPr="0063162C">
        <w:rPr>
          <w:rFonts w:hint="eastAsia"/>
        </w:rPr>
        <w:t>據揭露文件已有相關登載資料自相矛盾且顏色不符之情，且</w:t>
      </w:r>
      <w:r w:rsidR="00A24C89" w:rsidRPr="0063162C">
        <w:rPr>
          <w:rFonts w:hint="eastAsia"/>
        </w:rPr>
        <w:t>該署於後市場查核時亦發現結晶型二氧化矽檢驗結果與原S</w:t>
      </w:r>
      <w:r w:rsidR="00A24C89" w:rsidRPr="0063162C">
        <w:t>DS</w:t>
      </w:r>
      <w:r w:rsidR="00A24C89" w:rsidRPr="0063162C">
        <w:rPr>
          <w:rFonts w:hint="eastAsia"/>
        </w:rPr>
        <w:t>文件之含量未符（原登載資料為未檢出，檢驗結果為1</w:t>
      </w:r>
      <w:r w:rsidR="00A24C89" w:rsidRPr="0063162C">
        <w:t>.34%~4.04%</w:t>
      </w:r>
      <w:r w:rsidR="00A24C89" w:rsidRPr="0063162C">
        <w:rPr>
          <w:rFonts w:hint="eastAsia"/>
        </w:rPr>
        <w:t>），而行政院環境保護署就2</w:t>
      </w:r>
      <w:r w:rsidR="00A24C89" w:rsidRPr="0063162C">
        <w:t>1</w:t>
      </w:r>
      <w:r w:rsidR="00A24C89" w:rsidRPr="0063162C">
        <w:rPr>
          <w:rFonts w:hint="eastAsia"/>
        </w:rPr>
        <w:t>件取得環保標章之乾粉滅火器進行後市場查核，即有</w:t>
      </w:r>
      <w:r w:rsidR="00A24C89" w:rsidRPr="0063162C">
        <w:t>5</w:t>
      </w:r>
      <w:r w:rsidR="00A24C89" w:rsidRPr="0063162C">
        <w:rPr>
          <w:rFonts w:hint="eastAsia"/>
        </w:rPr>
        <w:t>件產品含有結晶型二氧化矽</w:t>
      </w:r>
      <w:r w:rsidR="00A24C89" w:rsidRPr="0063162C">
        <w:t>(</w:t>
      </w:r>
      <w:r w:rsidR="00A24C89" w:rsidRPr="0063162C">
        <w:rPr>
          <w:rFonts w:hint="eastAsia"/>
        </w:rPr>
        <w:t>原登載</w:t>
      </w:r>
      <w:proofErr w:type="gramStart"/>
      <w:r w:rsidR="00A24C89" w:rsidRPr="0063162C">
        <w:rPr>
          <w:rFonts w:hint="eastAsia"/>
        </w:rPr>
        <w:t>資料均為未</w:t>
      </w:r>
      <w:proofErr w:type="gramEnd"/>
      <w:r w:rsidR="00A24C89" w:rsidRPr="0063162C">
        <w:rPr>
          <w:rFonts w:hint="eastAsia"/>
        </w:rPr>
        <w:t>檢出</w:t>
      </w:r>
      <w:r w:rsidR="00A24C89" w:rsidRPr="0063162C">
        <w:t>)</w:t>
      </w:r>
      <w:r w:rsidR="00A24C89" w:rsidRPr="0063162C">
        <w:rPr>
          <w:rFonts w:hint="eastAsia"/>
        </w:rPr>
        <w:t>，最高者竟達15.9%，內政部</w:t>
      </w:r>
      <w:r w:rsidR="00552D54" w:rsidRPr="0063162C">
        <w:rPr>
          <w:rFonts w:hint="eastAsia"/>
        </w:rPr>
        <w:t>消防署對</w:t>
      </w:r>
      <w:r w:rsidR="00A24C89" w:rsidRPr="0063162C">
        <w:rPr>
          <w:rFonts w:hint="eastAsia"/>
        </w:rPr>
        <w:t>此</w:t>
      </w:r>
      <w:r w:rsidR="00552D54" w:rsidRPr="0063162C">
        <w:rPr>
          <w:rFonts w:hint="eastAsia"/>
        </w:rPr>
        <w:t>檢驗結果毫無所悉，</w:t>
      </w:r>
      <w:proofErr w:type="gramStart"/>
      <w:r w:rsidR="00552D54" w:rsidRPr="0063162C">
        <w:rPr>
          <w:rFonts w:hint="eastAsia"/>
        </w:rPr>
        <w:t>竟辯</w:t>
      </w:r>
      <w:proofErr w:type="gramEnd"/>
      <w:r w:rsidR="00552D54" w:rsidRPr="0063162C">
        <w:rPr>
          <w:rFonts w:hint="eastAsia"/>
        </w:rPr>
        <w:t>稱</w:t>
      </w:r>
      <w:r w:rsidR="00552D54" w:rsidRPr="0063162C">
        <w:rPr>
          <w:rFonts w:hAnsi="標楷體" w:hint="eastAsia"/>
        </w:rPr>
        <w:t>「</w:t>
      </w:r>
      <w:r w:rsidR="00552D54" w:rsidRPr="0063162C">
        <w:rPr>
          <w:rFonts w:hint="eastAsia"/>
        </w:rPr>
        <w:t>市售認可品抽驗之法令依據、邏輯及品目數量與該署環保標章之抽樣不盡相同</w:t>
      </w:r>
      <w:r w:rsidR="00552D54" w:rsidRPr="0063162C">
        <w:rPr>
          <w:rFonts w:hAnsi="標楷體" w:hint="eastAsia"/>
        </w:rPr>
        <w:t>」</w:t>
      </w:r>
      <w:r w:rsidR="00552D54" w:rsidRPr="0063162C">
        <w:rPr>
          <w:rFonts w:hint="eastAsia"/>
        </w:rPr>
        <w:t>，殊不足取。</w:t>
      </w:r>
      <w:r w:rsidR="00A24C89" w:rsidRPr="0063162C">
        <w:rPr>
          <w:rFonts w:hint="eastAsia"/>
        </w:rPr>
        <w:t>內政部</w:t>
      </w:r>
      <w:r w:rsidR="00552D54" w:rsidRPr="0063162C">
        <w:rPr>
          <w:rFonts w:hint="eastAsia"/>
        </w:rPr>
        <w:t>消防署未能確實監督登錄機構執行認可業務，</w:t>
      </w:r>
      <w:r w:rsidR="00C50FB6" w:rsidRPr="0063162C">
        <w:rPr>
          <w:rFonts w:hint="eastAsia"/>
        </w:rPr>
        <w:t>且</w:t>
      </w:r>
      <w:r w:rsidR="00552D54" w:rsidRPr="0063162C">
        <w:rPr>
          <w:rFonts w:hint="eastAsia"/>
        </w:rPr>
        <w:t>事件發生後仍僅重申法令規範，卻未重新全面審視且逐一清查既有型式認可申請文件有無以不實資料取得認可，亦未追溯上游乾粉藥劑來源、追查下游使用工廠</w:t>
      </w:r>
      <w:proofErr w:type="gramStart"/>
      <w:r w:rsidR="00552D54" w:rsidRPr="0063162C">
        <w:rPr>
          <w:rFonts w:hint="eastAsia"/>
        </w:rPr>
        <w:t>及其填裝</w:t>
      </w:r>
      <w:proofErr w:type="gramEnd"/>
      <w:r w:rsidR="00552D54" w:rsidRPr="0063162C">
        <w:rPr>
          <w:rFonts w:hint="eastAsia"/>
        </w:rPr>
        <w:t>型號，以杜爭議，確有怠失，</w:t>
      </w:r>
      <w:r w:rsidR="008B4841" w:rsidRPr="0063162C">
        <w:rPr>
          <w:rFonts w:hint="eastAsia"/>
        </w:rPr>
        <w:t>爰依法提案糾正</w:t>
      </w:r>
      <w:r w:rsidRPr="0063162C">
        <w:rPr>
          <w:rFonts w:hint="eastAsia"/>
        </w:rPr>
        <w:t>。</w:t>
      </w:r>
    </w:p>
    <w:p w:rsidR="00E25849" w:rsidRPr="0063162C"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3162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D6A13" w:rsidRPr="0063162C" w:rsidRDefault="000D6A13"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3162C">
        <w:rPr>
          <w:rFonts w:hint="eastAsia"/>
        </w:rPr>
        <w:t>據統計臺灣於民國（下同）109年約有76萬支新品乾粉滅火器送交檢驗單位檢驗，惟遭質疑滅火器合格標章</w:t>
      </w:r>
      <w:r w:rsidRPr="0063162C">
        <w:rPr>
          <w:rFonts w:hint="eastAsia"/>
        </w:rPr>
        <w:lastRenderedPageBreak/>
        <w:t>漲幅過高，於110年價格</w:t>
      </w:r>
      <w:proofErr w:type="gramStart"/>
      <w:r w:rsidRPr="0063162C">
        <w:rPr>
          <w:rFonts w:hint="eastAsia"/>
        </w:rPr>
        <w:t>飆</w:t>
      </w:r>
      <w:proofErr w:type="gramEnd"/>
      <w:r w:rsidRPr="0063162C">
        <w:rPr>
          <w:rFonts w:hint="eastAsia"/>
        </w:rPr>
        <w:t>升至新臺幣26元，並有滅火器廠商負責人又同時擔任消防產品檢驗單位職務之情形。另滅火器乾粉藥劑可能含有一級致癌物結晶型二氧化矽及多種重金屬，對於消防員及滅火器乾粉填充作業的勞工們健康影響甚</w:t>
      </w:r>
      <w:proofErr w:type="gramStart"/>
      <w:r w:rsidRPr="0063162C">
        <w:rPr>
          <w:rFonts w:hint="eastAsia"/>
        </w:rPr>
        <w:t>鉅</w:t>
      </w:r>
      <w:proofErr w:type="gramEnd"/>
      <w:r w:rsidRPr="0063162C">
        <w:rPr>
          <w:rFonts w:hint="eastAsia"/>
        </w:rPr>
        <w:t>，故就滅火器合格標章價格、管制機制是否健全等情，</w:t>
      </w:r>
      <w:proofErr w:type="gramStart"/>
      <w:r w:rsidRPr="0063162C">
        <w:rPr>
          <w:rFonts w:hint="eastAsia"/>
        </w:rPr>
        <w:t>均有深</w:t>
      </w:r>
      <w:proofErr w:type="gramEnd"/>
      <w:r w:rsidRPr="0063162C">
        <w:rPr>
          <w:rFonts w:hint="eastAsia"/>
        </w:rPr>
        <w:t>入瞭解之必要案。</w:t>
      </w:r>
    </w:p>
    <w:p w:rsidR="001A6124" w:rsidRPr="0063162C" w:rsidRDefault="000D6A13" w:rsidP="003A5B7B">
      <w:pPr>
        <w:pStyle w:val="10"/>
        <w:ind w:left="680" w:firstLine="680"/>
      </w:pPr>
      <w:r w:rsidRPr="0063162C">
        <w:rPr>
          <w:rFonts w:hint="eastAsia"/>
        </w:rPr>
        <w:t>案</w:t>
      </w:r>
      <w:r w:rsidR="003D08E5" w:rsidRPr="0063162C">
        <w:rPr>
          <w:rFonts w:hint="eastAsia"/>
        </w:rPr>
        <w:t>經調閱內政部消</w:t>
      </w:r>
      <w:proofErr w:type="gramStart"/>
      <w:r w:rsidR="003D08E5" w:rsidRPr="0063162C">
        <w:rPr>
          <w:rFonts w:hint="eastAsia"/>
        </w:rPr>
        <w:t>防署</w:t>
      </w:r>
      <w:proofErr w:type="gramEnd"/>
      <w:r w:rsidR="003D08E5" w:rsidRPr="0063162C">
        <w:rPr>
          <w:rFonts w:hint="eastAsia"/>
        </w:rPr>
        <w:t>（下稱消防署）、行政院環境保護署</w:t>
      </w:r>
      <w:r w:rsidR="003D08E5" w:rsidRPr="0063162C">
        <w:t>(</w:t>
      </w:r>
      <w:r w:rsidR="003D08E5" w:rsidRPr="0063162C">
        <w:rPr>
          <w:rFonts w:hint="eastAsia"/>
        </w:rPr>
        <w:t>下稱環保署</w:t>
      </w:r>
      <w:r w:rsidR="003D08E5" w:rsidRPr="0063162C">
        <w:t>)</w:t>
      </w:r>
      <w:r w:rsidR="003D08E5" w:rsidRPr="0063162C">
        <w:rPr>
          <w:rFonts w:hint="eastAsia"/>
        </w:rPr>
        <w:t>、經濟部、勞動部職業</w:t>
      </w:r>
      <w:proofErr w:type="gramStart"/>
      <w:r w:rsidR="003D08E5" w:rsidRPr="0063162C">
        <w:rPr>
          <w:rFonts w:hint="eastAsia"/>
        </w:rPr>
        <w:t>安全衛生</w:t>
      </w:r>
      <w:proofErr w:type="gramEnd"/>
      <w:r w:rsidR="003D08E5" w:rsidRPr="0063162C">
        <w:rPr>
          <w:rFonts w:hint="eastAsia"/>
        </w:rPr>
        <w:t>署（下稱職安署）等機關卷證資料，並函請外交部協助提供</w:t>
      </w:r>
      <w:r w:rsidR="003D08E5" w:rsidRPr="0063162C">
        <w:rPr>
          <w:rFonts w:hAnsi="標楷體" w:hint="eastAsia"/>
        </w:rPr>
        <w:t>相關國家有關乾粉滅火器、滅火器用滅火藥劑及其回收利用之相關標準規範。復</w:t>
      </w:r>
      <w:r w:rsidR="003D08E5" w:rsidRPr="0063162C">
        <w:rPr>
          <w:rFonts w:hint="eastAsia"/>
        </w:rPr>
        <w:t>於110年10月7日諮詢專家學者，再於</w:t>
      </w:r>
      <w:r w:rsidR="003D08E5" w:rsidRPr="0063162C">
        <w:t>111</w:t>
      </w:r>
      <w:r w:rsidR="003D08E5" w:rsidRPr="0063162C">
        <w:rPr>
          <w:rFonts w:hint="eastAsia"/>
        </w:rPr>
        <w:t>年3月1</w:t>
      </w:r>
      <w:r w:rsidR="003D08E5" w:rsidRPr="0063162C">
        <w:t>5</w:t>
      </w:r>
      <w:r w:rsidR="003D08E5" w:rsidRPr="0063162C">
        <w:rPr>
          <w:rFonts w:hint="eastAsia"/>
        </w:rPr>
        <w:t>日詢問消防署、環保署等機關人員</w:t>
      </w:r>
      <w:r w:rsidR="00FF07EB" w:rsidRPr="0063162C">
        <w:rPr>
          <w:rFonts w:hint="eastAsia"/>
        </w:rPr>
        <w:t>後</w:t>
      </w:r>
      <w:r w:rsidR="003D08E5" w:rsidRPr="0063162C">
        <w:rPr>
          <w:rFonts w:hint="eastAsia"/>
        </w:rPr>
        <w:t>調查發現，</w:t>
      </w:r>
      <w:bookmarkStart w:id="41" w:name="_Toc115606307"/>
      <w:r w:rsidR="001A6124" w:rsidRPr="0063162C">
        <w:rPr>
          <w:rFonts w:hint="eastAsia"/>
        </w:rPr>
        <w:t>滅火器、滅火器用滅火藥劑為內政部公告應實施認可之消防機具器材及設備品目，應分別經由內政部委託之登錄機構，依滅火器認可基準、滅火器用滅火藥劑認可基準實施試驗合格及取得認可，並附加認可標示後，始得銷售、陳列或設置使用。因乾粉滅火器滅火藥劑含有致癌物質結晶型二氧化矽，消防署於109年6月8日、109年7月20日要求登錄機構辦理認可作業時，廠商應檢具安全資料表(</w:t>
      </w:r>
      <w:r w:rsidR="001A6124" w:rsidRPr="0063162C">
        <w:t>SDS)</w:t>
      </w:r>
      <w:r w:rsidR="001A6124" w:rsidRPr="0063162C">
        <w:rPr>
          <w:rFonts w:hint="eastAsia"/>
        </w:rPr>
        <w:t>、出具國內第三公證機構檢測報告及資訊揭露</w:t>
      </w:r>
      <w:r w:rsidR="00552D54" w:rsidRPr="0063162C">
        <w:rPr>
          <w:rFonts w:hint="eastAsia"/>
        </w:rPr>
        <w:t>，並進行查核抽驗</w:t>
      </w:r>
      <w:r w:rsidR="001A6124" w:rsidRPr="0063162C">
        <w:rPr>
          <w:rFonts w:hint="eastAsia"/>
        </w:rPr>
        <w:t>。然據揭露文件已有相關登載資料自相矛盾且顏色不符之情，且消防署進行後市場查核時亦發現結晶型二氧化矽檢驗結果與原S</w:t>
      </w:r>
      <w:r w:rsidR="001A6124" w:rsidRPr="0063162C">
        <w:t>DS</w:t>
      </w:r>
      <w:r w:rsidR="001A6124" w:rsidRPr="0063162C">
        <w:rPr>
          <w:rFonts w:hint="eastAsia"/>
        </w:rPr>
        <w:t>文件之含量未符（原登載資料為未檢出，檢驗結果為1</w:t>
      </w:r>
      <w:r w:rsidR="001A6124" w:rsidRPr="0063162C">
        <w:t>.34%~4.04%</w:t>
      </w:r>
      <w:r w:rsidR="001A6124" w:rsidRPr="0063162C">
        <w:rPr>
          <w:rFonts w:hint="eastAsia"/>
        </w:rPr>
        <w:t>），而環保署就2</w:t>
      </w:r>
      <w:r w:rsidR="001A6124" w:rsidRPr="0063162C">
        <w:t>1</w:t>
      </w:r>
      <w:r w:rsidR="001A6124" w:rsidRPr="0063162C">
        <w:rPr>
          <w:rFonts w:hint="eastAsia"/>
        </w:rPr>
        <w:t>件取得環保標章之乾粉滅火器進行後市場查核，即有</w:t>
      </w:r>
      <w:r w:rsidR="001A6124" w:rsidRPr="0063162C">
        <w:t>5</w:t>
      </w:r>
      <w:r w:rsidR="001A6124" w:rsidRPr="0063162C">
        <w:rPr>
          <w:rFonts w:hint="eastAsia"/>
        </w:rPr>
        <w:t>件產品含有結晶型二氧化矽</w:t>
      </w:r>
      <w:r w:rsidR="00552D54" w:rsidRPr="0063162C">
        <w:t>(</w:t>
      </w:r>
      <w:r w:rsidR="00552D54" w:rsidRPr="0063162C">
        <w:rPr>
          <w:rFonts w:hint="eastAsia"/>
        </w:rPr>
        <w:t>原登載</w:t>
      </w:r>
      <w:proofErr w:type="gramStart"/>
      <w:r w:rsidR="00552D54" w:rsidRPr="0063162C">
        <w:rPr>
          <w:rFonts w:hint="eastAsia"/>
        </w:rPr>
        <w:t>資料均為未</w:t>
      </w:r>
      <w:proofErr w:type="gramEnd"/>
      <w:r w:rsidR="00552D54" w:rsidRPr="0063162C">
        <w:rPr>
          <w:rFonts w:hint="eastAsia"/>
        </w:rPr>
        <w:t>檢出</w:t>
      </w:r>
      <w:r w:rsidR="00552D54" w:rsidRPr="0063162C">
        <w:t>)</w:t>
      </w:r>
      <w:r w:rsidR="001A6124" w:rsidRPr="0063162C">
        <w:rPr>
          <w:rFonts w:hint="eastAsia"/>
        </w:rPr>
        <w:t>，最高者竟達15.9%，消防署對於環保署之檢驗結果毫無所悉，</w:t>
      </w:r>
      <w:proofErr w:type="gramStart"/>
      <w:r w:rsidR="001A6124" w:rsidRPr="0063162C">
        <w:rPr>
          <w:rFonts w:hint="eastAsia"/>
        </w:rPr>
        <w:t>竟辯</w:t>
      </w:r>
      <w:proofErr w:type="gramEnd"/>
      <w:r w:rsidR="001A6124" w:rsidRPr="0063162C">
        <w:rPr>
          <w:rFonts w:hint="eastAsia"/>
        </w:rPr>
        <w:t>稱</w:t>
      </w:r>
      <w:r w:rsidR="001A6124" w:rsidRPr="0063162C">
        <w:rPr>
          <w:rFonts w:hAnsi="標楷體" w:hint="eastAsia"/>
        </w:rPr>
        <w:t>「</w:t>
      </w:r>
      <w:r w:rsidR="001A6124" w:rsidRPr="0063162C">
        <w:rPr>
          <w:rFonts w:hint="eastAsia"/>
        </w:rPr>
        <w:t>市售認可品抽驗之法令依據、邏輯及品目數量與該署環保標章之抽樣不盡相同</w:t>
      </w:r>
      <w:r w:rsidR="001A6124" w:rsidRPr="0063162C">
        <w:rPr>
          <w:rFonts w:hAnsi="標楷體" w:hint="eastAsia"/>
        </w:rPr>
        <w:t>」</w:t>
      </w:r>
      <w:r w:rsidR="001A6124" w:rsidRPr="0063162C">
        <w:rPr>
          <w:rFonts w:hint="eastAsia"/>
        </w:rPr>
        <w:t>，殊不足取。</w:t>
      </w:r>
      <w:proofErr w:type="gramStart"/>
      <w:r w:rsidR="001A6124" w:rsidRPr="0063162C">
        <w:rPr>
          <w:rFonts w:hint="eastAsia"/>
        </w:rPr>
        <w:t>再者，</w:t>
      </w:r>
      <w:proofErr w:type="gramEnd"/>
      <w:r w:rsidR="001A6124" w:rsidRPr="0063162C">
        <w:rPr>
          <w:rFonts w:hint="eastAsia"/>
        </w:rPr>
        <w:t>相關資訊應早於廠商申請</w:t>
      </w:r>
      <w:r w:rsidR="001A6124" w:rsidRPr="0063162C">
        <w:rPr>
          <w:rFonts w:hint="eastAsia"/>
        </w:rPr>
        <w:lastRenderedPageBreak/>
        <w:t>型式認可文件中加以揭露，登錄機構未能審慎查核該文件中已確有明顯相異及不合理之處，消防署亦未能確實監督登錄機構執行認可業務，致生後續可再取得該環保標章，</w:t>
      </w:r>
      <w:r w:rsidR="007071F4" w:rsidRPr="0063162C">
        <w:rPr>
          <w:rFonts w:hint="eastAsia"/>
        </w:rPr>
        <w:t>且</w:t>
      </w:r>
      <w:r w:rsidR="001A6124" w:rsidRPr="0063162C">
        <w:rPr>
          <w:rFonts w:hint="eastAsia"/>
        </w:rPr>
        <w:t>事件發生後仍僅重申法令規範，卻未重新全面審視且逐一清查既有型式認可申請文件有無以不實資料取得認可，亦未追溯上游乾粉藥劑來源、追查下游使用工廠</w:t>
      </w:r>
      <w:proofErr w:type="gramStart"/>
      <w:r w:rsidR="001A6124" w:rsidRPr="0063162C">
        <w:rPr>
          <w:rFonts w:hint="eastAsia"/>
        </w:rPr>
        <w:t>及其填</w:t>
      </w:r>
      <w:proofErr w:type="gramEnd"/>
      <w:r w:rsidR="001A6124" w:rsidRPr="0063162C">
        <w:rPr>
          <w:rFonts w:hint="eastAsia"/>
        </w:rPr>
        <w:t>裝型號，以杜爭議，確有怠失</w:t>
      </w:r>
      <w:bookmarkEnd w:id="41"/>
      <w:r w:rsidR="001A6124" w:rsidRPr="0063162C">
        <w:rPr>
          <w:rFonts w:hint="eastAsia"/>
          <w:bCs/>
        </w:rPr>
        <w:t>，應予糾正促其注意改善。茲</w:t>
      </w:r>
      <w:proofErr w:type="gramStart"/>
      <w:r w:rsidR="001A6124" w:rsidRPr="0063162C">
        <w:rPr>
          <w:rFonts w:hint="eastAsia"/>
          <w:bCs/>
        </w:rPr>
        <w:t>臚</w:t>
      </w:r>
      <w:proofErr w:type="gramEnd"/>
      <w:r w:rsidR="001A6124" w:rsidRPr="0063162C">
        <w:rPr>
          <w:rFonts w:hint="eastAsia"/>
          <w:bCs/>
        </w:rPr>
        <w:t>列</w:t>
      </w:r>
      <w:r w:rsidR="001A6124" w:rsidRPr="0063162C">
        <w:rPr>
          <w:rFonts w:hint="eastAsia"/>
          <w:bCs/>
          <w:color w:val="000000" w:themeColor="text1"/>
        </w:rPr>
        <w:t>事實與理由</w:t>
      </w:r>
      <w:r w:rsidR="001A6124" w:rsidRPr="0063162C">
        <w:rPr>
          <w:rFonts w:hint="eastAsia"/>
          <w:bCs/>
        </w:rPr>
        <w:t>如下</w:t>
      </w:r>
      <w:r w:rsidR="001A6124" w:rsidRPr="0063162C">
        <w:rPr>
          <w:rFonts w:hAnsi="標楷體" w:hint="eastAsia"/>
          <w:color w:val="000000"/>
          <w:spacing w:val="-6"/>
        </w:rPr>
        <w:t>：</w:t>
      </w:r>
    </w:p>
    <w:p w:rsidR="000D6A13" w:rsidRPr="0063162C" w:rsidRDefault="000D6A13" w:rsidP="000D6A13">
      <w:pPr>
        <w:pStyle w:val="2"/>
        <w:rPr>
          <w:b w:val="0"/>
        </w:rPr>
      </w:pPr>
      <w:bookmarkStart w:id="42" w:name="_Toc115606308"/>
      <w:bookmarkStart w:id="43" w:name="_Toc115083403"/>
      <w:bookmarkStart w:id="44" w:name="_Toc421794870"/>
      <w:bookmarkStart w:id="45" w:name="_Toc422728952"/>
      <w:r w:rsidRPr="0063162C">
        <w:rPr>
          <w:rFonts w:hint="eastAsia"/>
          <w:b w:val="0"/>
        </w:rPr>
        <w:t>按消防法第12條第1項規定，滅火器、滅火器用滅火藥劑係經內政部公告應實施認可之消防機具器材及設備品目，</w:t>
      </w:r>
      <w:proofErr w:type="gramStart"/>
      <w:r w:rsidRPr="0063162C">
        <w:rPr>
          <w:rFonts w:hint="eastAsia"/>
          <w:b w:val="0"/>
        </w:rPr>
        <w:t>應分別經登錄</w:t>
      </w:r>
      <w:proofErr w:type="gramEnd"/>
      <w:r w:rsidRPr="0063162C">
        <w:rPr>
          <w:rFonts w:hint="eastAsia"/>
          <w:b w:val="0"/>
        </w:rPr>
        <w:t>機構依滅火器認可基準、滅火器用滅火藥劑認可基準實施試驗合格及取得認可，並附加認可標示後，始得銷售、陳列或設置使用。同法第12條第3項規定，內政部定有消防機具器材及設備認可實施辦法，規範申請認可之資格、程序、應備文件、審核方式、認可有效</w:t>
      </w:r>
      <w:proofErr w:type="gramStart"/>
      <w:r w:rsidRPr="0063162C">
        <w:rPr>
          <w:rFonts w:hint="eastAsia"/>
          <w:b w:val="0"/>
        </w:rPr>
        <w:t>期間、</w:t>
      </w:r>
      <w:proofErr w:type="gramEnd"/>
      <w:r w:rsidRPr="0063162C">
        <w:rPr>
          <w:rFonts w:hint="eastAsia"/>
          <w:b w:val="0"/>
        </w:rPr>
        <w:t>撤銷、廢止、標示之規格樣式、附加方式、註銷、除去及其他應遵行事項之辦法。同法第12條第6項規定，內政部定有消防機具器材及設備登錄機構管理辦法(下稱登錄機構管理辦法)，規範登錄機構申請登錄之資格、程序、應備文件、審核方式、登錄證書之有效</w:t>
      </w:r>
      <w:proofErr w:type="gramStart"/>
      <w:r w:rsidRPr="0063162C">
        <w:rPr>
          <w:rFonts w:hint="eastAsia"/>
          <w:b w:val="0"/>
        </w:rPr>
        <w:t>期間、</w:t>
      </w:r>
      <w:proofErr w:type="gramEnd"/>
      <w:r w:rsidRPr="0063162C">
        <w:rPr>
          <w:rFonts w:hint="eastAsia"/>
          <w:b w:val="0"/>
        </w:rPr>
        <w:t>核(換)發、撤銷、廢止、管理及其他應遵行事項。</w:t>
      </w:r>
      <w:bookmarkEnd w:id="42"/>
    </w:p>
    <w:p w:rsidR="000D6A13" w:rsidRPr="0063162C" w:rsidRDefault="000D6A13" w:rsidP="000D6A13">
      <w:pPr>
        <w:pStyle w:val="2"/>
        <w:rPr>
          <w:b w:val="0"/>
        </w:rPr>
      </w:pPr>
      <w:bookmarkStart w:id="46" w:name="_Toc115606309"/>
      <w:r w:rsidRPr="0063162C">
        <w:rPr>
          <w:rFonts w:hint="eastAsia"/>
          <w:b w:val="0"/>
        </w:rPr>
        <w:t>依登錄機構管理辦法第3條規定，國內各級政府機關(構)、公立或立案私立之大專以上學校，具備登錄機構管理辦法所定資格及條件者，即得申請為消防機具器材及設備登錄機構，依規定申請登錄辦理消防機具器材及設備認可者，應取得財團法人全國認證基金會（下稱TAF）實驗室認證證書。復據經濟部查復，取得TAF滅火器設備測試項目認證之實驗室為「財團法人消防安全中心基金會」（下稱消防安全中心基金會）消</w:t>
      </w:r>
      <w:r w:rsidRPr="0063162C">
        <w:rPr>
          <w:rFonts w:hint="eastAsia"/>
          <w:b w:val="0"/>
        </w:rPr>
        <w:lastRenderedPageBreak/>
        <w:t>防檢測實驗室(認證編號：1510)及「財團法人中華民國消防技術顧問基金會」（下稱消防技術顧問基金會）消防器材檢驗中心(認證編號：1517)共2家。前述2家實驗室取得該測試項目認證之時間分別為100年6月16日及95年11月27日。而自97年1月1日起迄今，各式滅火器認可標示之登錄機構(核發單位)如下：</w:t>
      </w:r>
      <w:bookmarkEnd w:id="46"/>
    </w:p>
    <w:p w:rsidR="000D6A13" w:rsidRPr="0063162C" w:rsidRDefault="000D6A13" w:rsidP="000D6A13">
      <w:pPr>
        <w:pStyle w:val="3"/>
      </w:pPr>
      <w:r w:rsidRPr="0063162C">
        <w:rPr>
          <w:rFonts w:hint="eastAsia"/>
        </w:rPr>
        <w:t>97年1月1日至99年9月24日，為消防技術顧問基金會。</w:t>
      </w:r>
    </w:p>
    <w:p w:rsidR="000D6A13" w:rsidRPr="0063162C" w:rsidRDefault="000D6A13" w:rsidP="000D6A13">
      <w:pPr>
        <w:pStyle w:val="3"/>
      </w:pPr>
      <w:r w:rsidRPr="0063162C">
        <w:rPr>
          <w:rFonts w:hint="eastAsia"/>
        </w:rPr>
        <w:t>99年9月25日起迄今，為消防安全中心基金會及消防技術顧問基金會。</w:t>
      </w:r>
    </w:p>
    <w:p w:rsidR="000D6A13" w:rsidRPr="0063162C" w:rsidRDefault="000D6A13" w:rsidP="000D6A13">
      <w:pPr>
        <w:pStyle w:val="2"/>
        <w:rPr>
          <w:b w:val="0"/>
        </w:rPr>
      </w:pPr>
      <w:bookmarkStart w:id="47" w:name="_Toc115606310"/>
      <w:r w:rsidRPr="0063162C">
        <w:rPr>
          <w:rFonts w:hint="eastAsia"/>
          <w:b w:val="0"/>
        </w:rPr>
        <w:t>依登錄機構管理辦法第13條規定，登錄機構辦理認可業務如下：</w:t>
      </w:r>
      <w:bookmarkEnd w:id="47"/>
    </w:p>
    <w:p w:rsidR="000D6A13" w:rsidRPr="0063162C" w:rsidRDefault="000D6A13" w:rsidP="000D6A13">
      <w:pPr>
        <w:pStyle w:val="3"/>
      </w:pPr>
      <w:r w:rsidRPr="0063162C">
        <w:rPr>
          <w:rFonts w:hint="eastAsia"/>
        </w:rPr>
        <w:t>型式認可、型式變更、輕微變更、型式認可書記載事項之變更、個別認可及型式認可展延案件之受理、書面審查、認可試驗、派員會同實施試驗、認可審議小組審查、申請文件列冊登記、電腦存檔管理、資訊公開作業等。</w:t>
      </w:r>
    </w:p>
    <w:p w:rsidR="000D6A13" w:rsidRPr="0063162C" w:rsidRDefault="000D6A13" w:rsidP="000D6A13">
      <w:pPr>
        <w:pStyle w:val="3"/>
      </w:pPr>
      <w:r w:rsidRPr="0063162C">
        <w:rPr>
          <w:rFonts w:hint="eastAsia"/>
        </w:rPr>
        <w:t>設立認可審議小組，辦理型式試驗結果之審議事項；其委員之</w:t>
      </w:r>
      <w:proofErr w:type="gramStart"/>
      <w:r w:rsidRPr="0063162C">
        <w:rPr>
          <w:rFonts w:hint="eastAsia"/>
        </w:rPr>
        <w:t>遴</w:t>
      </w:r>
      <w:proofErr w:type="gramEnd"/>
      <w:r w:rsidRPr="0063162C">
        <w:rPr>
          <w:rFonts w:hint="eastAsia"/>
        </w:rPr>
        <w:t>任及異動，應報請中央主管機關核定。</w:t>
      </w:r>
    </w:p>
    <w:p w:rsidR="000D6A13" w:rsidRPr="0063162C" w:rsidRDefault="000D6A13" w:rsidP="000D6A13">
      <w:pPr>
        <w:pStyle w:val="3"/>
      </w:pPr>
      <w:r w:rsidRPr="0063162C">
        <w:rPr>
          <w:rFonts w:hint="eastAsia"/>
        </w:rPr>
        <w:t>型式認可書及認可標示之核發，並訂定管理措施。</w:t>
      </w:r>
    </w:p>
    <w:p w:rsidR="000D6A13" w:rsidRPr="0063162C" w:rsidRDefault="000D6A13" w:rsidP="000D6A13">
      <w:pPr>
        <w:pStyle w:val="3"/>
      </w:pPr>
      <w:r w:rsidRPr="0063162C">
        <w:rPr>
          <w:rFonts w:hint="eastAsia"/>
        </w:rPr>
        <w:t>與取得認可之業者簽訂契約。</w:t>
      </w:r>
    </w:p>
    <w:p w:rsidR="000D6A13" w:rsidRPr="0063162C" w:rsidRDefault="000D6A13" w:rsidP="000D6A13">
      <w:pPr>
        <w:pStyle w:val="3"/>
      </w:pPr>
      <w:r w:rsidRPr="0063162C">
        <w:rPr>
          <w:rFonts w:hint="eastAsia"/>
        </w:rPr>
        <w:t>對市售之認可品辦理抽驗，各認可業務類別每年至少抽驗1件且不得低於型式認可案件合格件數之百分之二；必要時，中央主管機關得增減抽驗產品品目及比例。</w:t>
      </w:r>
    </w:p>
    <w:p w:rsidR="000D6A13" w:rsidRPr="0063162C" w:rsidRDefault="000D6A13" w:rsidP="000D6A13">
      <w:pPr>
        <w:pStyle w:val="3"/>
      </w:pPr>
      <w:r w:rsidRPr="0063162C">
        <w:rPr>
          <w:rFonts w:hint="eastAsia"/>
        </w:rPr>
        <w:t>對取得認可但未持續符合中央主管機關公告之基準者，限期改善或終止認可。</w:t>
      </w:r>
    </w:p>
    <w:p w:rsidR="000D6A13" w:rsidRPr="0063162C" w:rsidRDefault="000D6A13" w:rsidP="000D6A13">
      <w:pPr>
        <w:pStyle w:val="3"/>
      </w:pPr>
      <w:r w:rsidRPr="0063162C">
        <w:rPr>
          <w:rFonts w:hint="eastAsia"/>
        </w:rPr>
        <w:t>認可案件之異議、違規使用或仿冒事項之處理。</w:t>
      </w:r>
    </w:p>
    <w:p w:rsidR="000D6A13" w:rsidRPr="0063162C" w:rsidRDefault="000D6A13" w:rsidP="000D6A13">
      <w:pPr>
        <w:pStyle w:val="3"/>
      </w:pPr>
      <w:r w:rsidRPr="0063162C">
        <w:rPr>
          <w:rFonts w:hint="eastAsia"/>
        </w:rPr>
        <w:t>訂定第4條第2項第5款及第10款所定認可作業規定、標準作業程序與收費項目及費額，並報請中央主管</w:t>
      </w:r>
      <w:r w:rsidRPr="0063162C">
        <w:rPr>
          <w:rFonts w:hint="eastAsia"/>
        </w:rPr>
        <w:lastRenderedPageBreak/>
        <w:t>機關核定；修正時，亦同。</w:t>
      </w:r>
    </w:p>
    <w:p w:rsidR="000D6A13" w:rsidRPr="0063162C" w:rsidRDefault="000D6A13" w:rsidP="000D6A13">
      <w:pPr>
        <w:pStyle w:val="3"/>
      </w:pPr>
      <w:r w:rsidRPr="0063162C">
        <w:rPr>
          <w:rFonts w:hint="eastAsia"/>
        </w:rPr>
        <w:t>其他與認可有關之業務。</w:t>
      </w:r>
    </w:p>
    <w:p w:rsidR="000D6A13" w:rsidRPr="0063162C" w:rsidRDefault="000D6A13" w:rsidP="000D6A13">
      <w:pPr>
        <w:pStyle w:val="2"/>
        <w:rPr>
          <w:b w:val="0"/>
        </w:rPr>
      </w:pPr>
      <w:bookmarkStart w:id="48" w:name="_Toc115606311"/>
      <w:r w:rsidRPr="0063162C">
        <w:rPr>
          <w:rFonts w:hint="eastAsia"/>
          <w:b w:val="0"/>
        </w:rPr>
        <w:t>登錄機構除依第13條辦理認可業務外，依登錄機構管理辦法第15條規定應辦理下列事項：</w:t>
      </w:r>
      <w:bookmarkEnd w:id="48"/>
    </w:p>
    <w:p w:rsidR="000D6A13" w:rsidRPr="0063162C" w:rsidRDefault="000D6A13" w:rsidP="000D6A13">
      <w:pPr>
        <w:pStyle w:val="3"/>
      </w:pPr>
      <w:r w:rsidRPr="0063162C">
        <w:rPr>
          <w:rFonts w:hint="eastAsia"/>
        </w:rPr>
        <w:t>使用認可標示之管理。</w:t>
      </w:r>
    </w:p>
    <w:p w:rsidR="000D6A13" w:rsidRPr="0063162C" w:rsidRDefault="000D6A13" w:rsidP="000D6A13">
      <w:pPr>
        <w:pStyle w:val="3"/>
      </w:pPr>
      <w:r w:rsidRPr="0063162C">
        <w:rPr>
          <w:rFonts w:hint="eastAsia"/>
        </w:rPr>
        <w:t>違反規定使用認可標示或為不實標示通報中央主管機關事宜。</w:t>
      </w:r>
    </w:p>
    <w:p w:rsidR="000D6A13" w:rsidRPr="0063162C" w:rsidRDefault="000D6A13" w:rsidP="000D6A13">
      <w:pPr>
        <w:pStyle w:val="3"/>
      </w:pPr>
      <w:r w:rsidRPr="0063162C">
        <w:rPr>
          <w:rFonts w:hint="eastAsia"/>
        </w:rPr>
        <w:t>指派專人協助中央主管機關執行認可之協調聯繫，並登載認可資訊。</w:t>
      </w:r>
    </w:p>
    <w:p w:rsidR="000D6A13" w:rsidRPr="0063162C" w:rsidRDefault="000D6A13" w:rsidP="000D6A13">
      <w:pPr>
        <w:pStyle w:val="3"/>
      </w:pPr>
      <w:r w:rsidRPr="0063162C">
        <w:rPr>
          <w:rFonts w:hint="eastAsia"/>
        </w:rPr>
        <w:t>建置認可資訊查詢服務網站，並製作申請認可範例說明、認可須知、審查細部作業規範、相關問答集、統計資料等。</w:t>
      </w:r>
    </w:p>
    <w:p w:rsidR="000D6A13" w:rsidRPr="0063162C" w:rsidRDefault="000D6A13" w:rsidP="000D6A13">
      <w:pPr>
        <w:pStyle w:val="3"/>
      </w:pPr>
      <w:r w:rsidRPr="0063162C">
        <w:rPr>
          <w:rFonts w:hint="eastAsia"/>
        </w:rPr>
        <w:t>辦理型式認可、個別認可號碼之編列登記，並於每月將認可作業成果月報表送中央主管機關備查。</w:t>
      </w:r>
    </w:p>
    <w:p w:rsidR="000D6A13" w:rsidRPr="0063162C" w:rsidRDefault="000D6A13" w:rsidP="000D6A13">
      <w:pPr>
        <w:pStyle w:val="3"/>
      </w:pPr>
      <w:r w:rsidRPr="0063162C">
        <w:rPr>
          <w:rFonts w:hint="eastAsia"/>
        </w:rPr>
        <w:t>設立專戶辦理認可業務收支事宜。</w:t>
      </w:r>
    </w:p>
    <w:p w:rsidR="000D6A13" w:rsidRPr="0063162C" w:rsidRDefault="000D6A13" w:rsidP="000D6A13">
      <w:pPr>
        <w:pStyle w:val="3"/>
      </w:pPr>
      <w:r w:rsidRPr="0063162C">
        <w:rPr>
          <w:rFonts w:hint="eastAsia"/>
        </w:rPr>
        <w:t>每年12月底前將下一年度工作計畫送中央主管機關備查；其於11月前登錄者，並應於登錄後30日內提送該年度之工作計畫。</w:t>
      </w:r>
    </w:p>
    <w:p w:rsidR="000D6A13" w:rsidRPr="0063162C" w:rsidRDefault="000D6A13" w:rsidP="000D6A13">
      <w:pPr>
        <w:pStyle w:val="3"/>
      </w:pPr>
      <w:r w:rsidRPr="0063162C">
        <w:rPr>
          <w:rFonts w:hint="eastAsia"/>
        </w:rPr>
        <w:t>每年2月底前將上年度工作執行成果報告送中央主管機關備查。</w:t>
      </w:r>
    </w:p>
    <w:p w:rsidR="000D6A13" w:rsidRPr="0063162C" w:rsidRDefault="000D6A13" w:rsidP="000D6A13">
      <w:pPr>
        <w:pStyle w:val="2"/>
        <w:rPr>
          <w:b w:val="0"/>
        </w:rPr>
      </w:pPr>
      <w:bookmarkStart w:id="49" w:name="_Toc115606312"/>
      <w:r w:rsidRPr="0063162C">
        <w:rPr>
          <w:rFonts w:hint="eastAsia"/>
          <w:b w:val="0"/>
        </w:rPr>
        <w:t>據消防署查復資料，滅火器每年約有60~70萬具之申請數量，經查107年約76萬具(消防白皮書)、108年約63萬具(消防白皮書)及109年約73萬具(自行統計)。該署提供近5年各式滅火器及滅火器用滅火藥劑之製造(國產)、輸入(進口)之數量，滅火器個別認可數量年平均約7</w:t>
      </w:r>
      <w:r w:rsidRPr="0063162C">
        <w:rPr>
          <w:b w:val="0"/>
        </w:rPr>
        <w:t>3</w:t>
      </w:r>
      <w:r w:rsidRPr="0063162C">
        <w:rPr>
          <w:rFonts w:hint="eastAsia"/>
          <w:b w:val="0"/>
        </w:rPr>
        <w:t>萬具（國產約1</w:t>
      </w:r>
      <w:r w:rsidRPr="0063162C">
        <w:rPr>
          <w:b w:val="0"/>
        </w:rPr>
        <w:t>2</w:t>
      </w:r>
      <w:r w:rsidRPr="0063162C">
        <w:rPr>
          <w:rFonts w:hint="eastAsia"/>
          <w:b w:val="0"/>
        </w:rPr>
        <w:t>萬具、進口約6</w:t>
      </w:r>
      <w:r w:rsidRPr="0063162C">
        <w:rPr>
          <w:b w:val="0"/>
        </w:rPr>
        <w:t>1</w:t>
      </w:r>
      <w:r w:rsidRPr="0063162C">
        <w:rPr>
          <w:rFonts w:hint="eastAsia"/>
          <w:b w:val="0"/>
        </w:rPr>
        <w:t>萬具），滅火器用滅火藥劑個別認可數量年平均約9</w:t>
      </w:r>
      <w:r w:rsidRPr="0063162C">
        <w:rPr>
          <w:b w:val="0"/>
        </w:rPr>
        <w:t>,400</w:t>
      </w:r>
      <w:r w:rsidRPr="0063162C">
        <w:rPr>
          <w:rFonts w:hint="eastAsia"/>
          <w:b w:val="0"/>
        </w:rPr>
        <w:t>公斤（進口占99%）。復依滅火器用滅火藥劑認可基準(102年7月19日)壹、二、滅火劑之共通性質</w:t>
      </w:r>
      <w:r w:rsidRPr="0063162C">
        <w:rPr>
          <w:rFonts w:hAnsi="標楷體" w:hint="eastAsia"/>
          <w:b w:val="0"/>
        </w:rPr>
        <w:t>「（一）</w:t>
      </w:r>
      <w:r w:rsidRPr="0063162C">
        <w:rPr>
          <w:rFonts w:hint="eastAsia"/>
          <w:b w:val="0"/>
        </w:rPr>
        <w:t>滅火劑不得有顯著毒性或腐蝕性，且不得發生明顯之毒性或腐</w:t>
      </w:r>
      <w:r w:rsidRPr="0063162C">
        <w:rPr>
          <w:rFonts w:hint="eastAsia"/>
          <w:b w:val="0"/>
        </w:rPr>
        <w:lastRenderedPageBreak/>
        <w:t>蝕性氣體。</w:t>
      </w:r>
      <w:r w:rsidRPr="0063162C">
        <w:rPr>
          <w:rFonts w:hAnsi="標楷體"/>
          <w:b w:val="0"/>
        </w:rPr>
        <w:t>…</w:t>
      </w:r>
      <w:proofErr w:type="gramStart"/>
      <w:r w:rsidRPr="0063162C">
        <w:rPr>
          <w:rFonts w:hAnsi="標楷體"/>
          <w:b w:val="0"/>
        </w:rPr>
        <w:t>…</w:t>
      </w:r>
      <w:proofErr w:type="gramEnd"/>
      <w:r w:rsidRPr="0063162C">
        <w:rPr>
          <w:rFonts w:hint="eastAsia"/>
          <w:b w:val="0"/>
        </w:rPr>
        <w:t>（二）粉末滅火劑，不得發生結塊、變質或其他異常。</w:t>
      </w:r>
      <w:r w:rsidRPr="0063162C">
        <w:rPr>
          <w:rFonts w:hAnsi="標楷體" w:hint="eastAsia"/>
          <w:b w:val="0"/>
        </w:rPr>
        <w:t>」七、乾粉滅火劑規定「(</w:t>
      </w:r>
      <w:proofErr w:type="gramStart"/>
      <w:r w:rsidRPr="0063162C">
        <w:rPr>
          <w:rFonts w:hAnsi="標楷體" w:hint="eastAsia"/>
          <w:b w:val="0"/>
        </w:rPr>
        <w:t>一</w:t>
      </w:r>
      <w:proofErr w:type="gramEnd"/>
      <w:r w:rsidRPr="0063162C">
        <w:rPr>
          <w:rFonts w:hAnsi="標楷體" w:hint="eastAsia"/>
          <w:b w:val="0"/>
        </w:rPr>
        <w:t>)乾粉</w:t>
      </w:r>
      <w:proofErr w:type="gramStart"/>
      <w:r w:rsidRPr="0063162C">
        <w:rPr>
          <w:rFonts w:hAnsi="標楷體" w:hint="eastAsia"/>
          <w:b w:val="0"/>
        </w:rPr>
        <w:t>滅火劑係</w:t>
      </w:r>
      <w:proofErr w:type="gramEnd"/>
      <w:r w:rsidRPr="0063162C">
        <w:rPr>
          <w:rFonts w:hAnsi="標楷體" w:hint="eastAsia"/>
          <w:b w:val="0"/>
        </w:rPr>
        <w:t>指施</w:t>
      </w:r>
      <w:proofErr w:type="gramStart"/>
      <w:r w:rsidRPr="0063162C">
        <w:rPr>
          <w:rFonts w:hAnsi="標楷體" w:hint="eastAsia"/>
          <w:b w:val="0"/>
        </w:rPr>
        <w:t>予</w:t>
      </w:r>
      <w:proofErr w:type="gramEnd"/>
      <w:r w:rsidRPr="0063162C">
        <w:rPr>
          <w:rFonts w:hAnsi="標楷體" w:hint="eastAsia"/>
          <w:b w:val="0"/>
        </w:rPr>
        <w:t>防濕加工</w:t>
      </w:r>
      <w:proofErr w:type="gramStart"/>
      <w:r w:rsidRPr="0063162C">
        <w:rPr>
          <w:rFonts w:hAnsi="標楷體" w:hint="eastAsia"/>
          <w:b w:val="0"/>
        </w:rPr>
        <w:t>之鈉或</w:t>
      </w:r>
      <w:proofErr w:type="gramEnd"/>
      <w:r w:rsidRPr="0063162C">
        <w:rPr>
          <w:rFonts w:hAnsi="標楷體" w:hint="eastAsia"/>
          <w:b w:val="0"/>
        </w:rPr>
        <w:t>鉀之重碳酸鹽或其他鹽類，以及磷酸鹽類，硫酸鹽類及其他具有防焰性能之鹽類（以下稱為磷酸鹽類）並符合下列各項規定：</w:t>
      </w:r>
      <w:r w:rsidRPr="0063162C">
        <w:rPr>
          <w:rFonts w:hAnsi="標楷體"/>
          <w:b w:val="0"/>
        </w:rPr>
        <w:t>…</w:t>
      </w:r>
      <w:proofErr w:type="gramStart"/>
      <w:r w:rsidRPr="0063162C">
        <w:rPr>
          <w:rFonts w:hAnsi="標楷體"/>
          <w:b w:val="0"/>
        </w:rPr>
        <w:t>…</w:t>
      </w:r>
      <w:proofErr w:type="gramEnd"/>
      <w:r w:rsidRPr="0063162C">
        <w:rPr>
          <w:rFonts w:hAnsi="標楷體" w:hint="eastAsia"/>
          <w:b w:val="0"/>
        </w:rPr>
        <w:t>」，並明定各種乾粉之主成份，簡稱、著色等規定如下表：主成分應在一定比例以上，為檢測其是否具有規範之滅火效能值；其中ABC乾粉</w:t>
      </w:r>
      <w:r w:rsidRPr="0063162C">
        <w:rPr>
          <w:rStyle w:val="afc"/>
          <w:rFonts w:hAnsi="標楷體"/>
          <w:b w:val="0"/>
        </w:rPr>
        <w:footnoteReference w:id="1"/>
      </w:r>
      <w:r w:rsidRPr="0063162C">
        <w:rPr>
          <w:rFonts w:hAnsi="標楷體" w:hint="eastAsia"/>
          <w:b w:val="0"/>
        </w:rPr>
        <w:t>要求以白色或紫色以外顏色著色，且不得</w:t>
      </w:r>
      <w:proofErr w:type="gramStart"/>
      <w:r w:rsidRPr="0063162C">
        <w:rPr>
          <w:rFonts w:hAnsi="標楷體" w:hint="eastAsia"/>
          <w:b w:val="0"/>
        </w:rPr>
        <w:t>滲入白土</w:t>
      </w:r>
      <w:proofErr w:type="gramEnd"/>
      <w:r w:rsidRPr="0063162C">
        <w:rPr>
          <w:rFonts w:hAnsi="標楷體" w:hint="eastAsia"/>
          <w:b w:val="0"/>
        </w:rPr>
        <w:t>(CLAY)2%以上。</w:t>
      </w:r>
      <w:bookmarkEnd w:id="49"/>
    </w:p>
    <w:p w:rsidR="000D6A13" w:rsidRPr="0063162C" w:rsidRDefault="000D6A13" w:rsidP="000D6A13">
      <w:pPr>
        <w:pStyle w:val="a3"/>
        <w:numPr>
          <w:ilvl w:val="0"/>
          <w:numId w:val="0"/>
        </w:numPr>
        <w:ind w:left="697" w:hanging="697"/>
      </w:pPr>
      <w:r w:rsidRPr="0063162C">
        <w:rPr>
          <w:rFonts w:hint="eastAsia"/>
        </w:rPr>
        <w:t>乾粉滅火劑各種乾粉之主成份，簡稱、著色等規定</w:t>
      </w:r>
    </w:p>
    <w:tbl>
      <w:tblPr>
        <w:tblW w:w="994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2253"/>
        <w:gridCol w:w="1456"/>
        <w:gridCol w:w="3426"/>
        <w:gridCol w:w="2814"/>
      </w:tblGrid>
      <w:tr w:rsidR="000D6A13" w:rsidRPr="0063162C" w:rsidTr="0096009A">
        <w:trPr>
          <w:trHeight w:val="20"/>
          <w:jc w:val="center"/>
        </w:trPr>
        <w:tc>
          <w:tcPr>
            <w:tcW w:w="2253" w:type="dxa"/>
            <w:tcBorders>
              <w:top w:val="single" w:sz="12"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hAnsi="標楷體"/>
                <w:bCs/>
                <w:kern w:val="2"/>
                <w:sz w:val="24"/>
                <w:szCs w:val="24"/>
              </w:rPr>
            </w:pPr>
            <w:r w:rsidRPr="0063162C">
              <w:rPr>
                <w:rFonts w:hAnsi="標楷體" w:hint="eastAsia"/>
                <w:bCs/>
                <w:kern w:val="2"/>
                <w:sz w:val="24"/>
                <w:szCs w:val="24"/>
              </w:rPr>
              <w:t>乾粉滅火劑</w:t>
            </w:r>
          </w:p>
        </w:tc>
        <w:tc>
          <w:tcPr>
            <w:tcW w:w="1456" w:type="dxa"/>
            <w:vMerge w:val="restart"/>
            <w:tcBorders>
              <w:top w:val="single" w:sz="12"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hAnsi="標楷體"/>
                <w:bCs/>
                <w:kern w:val="2"/>
                <w:sz w:val="24"/>
                <w:szCs w:val="24"/>
              </w:rPr>
            </w:pPr>
            <w:r w:rsidRPr="0063162C">
              <w:rPr>
                <w:rFonts w:hAnsi="標楷體" w:hint="eastAsia"/>
                <w:bCs/>
                <w:kern w:val="2"/>
                <w:sz w:val="24"/>
                <w:szCs w:val="24"/>
              </w:rPr>
              <w:t>簡稱</w:t>
            </w:r>
          </w:p>
        </w:tc>
        <w:tc>
          <w:tcPr>
            <w:tcW w:w="3426" w:type="dxa"/>
            <w:vMerge w:val="restart"/>
            <w:tcBorders>
              <w:top w:val="single" w:sz="12"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698"/>
              <w:jc w:val="center"/>
              <w:rPr>
                <w:rFonts w:hAnsi="標楷體"/>
                <w:bCs/>
                <w:kern w:val="2"/>
                <w:sz w:val="24"/>
                <w:szCs w:val="24"/>
              </w:rPr>
            </w:pPr>
            <w:r w:rsidRPr="0063162C">
              <w:rPr>
                <w:rFonts w:hAnsi="標楷體" w:hint="eastAsia"/>
                <w:bCs/>
                <w:kern w:val="2"/>
                <w:sz w:val="24"/>
                <w:szCs w:val="24"/>
              </w:rPr>
              <w:t>主成份</w:t>
            </w:r>
          </w:p>
        </w:tc>
        <w:tc>
          <w:tcPr>
            <w:tcW w:w="2814" w:type="dxa"/>
            <w:vMerge w:val="restart"/>
            <w:tcBorders>
              <w:top w:val="single" w:sz="12"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698"/>
              <w:jc w:val="center"/>
              <w:rPr>
                <w:rFonts w:hAnsi="標楷體"/>
                <w:bCs/>
                <w:kern w:val="2"/>
                <w:sz w:val="24"/>
                <w:szCs w:val="24"/>
              </w:rPr>
            </w:pPr>
            <w:r w:rsidRPr="0063162C">
              <w:rPr>
                <w:rFonts w:hAnsi="標楷體" w:hint="eastAsia"/>
                <w:bCs/>
                <w:kern w:val="2"/>
                <w:sz w:val="24"/>
                <w:szCs w:val="24"/>
              </w:rPr>
              <w:t>著色</w:t>
            </w: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hAnsi="標楷體"/>
                <w:bCs/>
                <w:kern w:val="2"/>
                <w:sz w:val="24"/>
                <w:szCs w:val="24"/>
              </w:rPr>
            </w:pPr>
            <w:r w:rsidRPr="0063162C">
              <w:rPr>
                <w:rFonts w:hAnsi="標楷體" w:hint="eastAsia"/>
                <w:bCs/>
                <w:kern w:val="2"/>
                <w:sz w:val="24"/>
                <w:szCs w:val="24"/>
              </w:rPr>
              <w:t>種類</w:t>
            </w:r>
          </w:p>
        </w:tc>
        <w:tc>
          <w:tcPr>
            <w:tcW w:w="0" w:type="auto"/>
            <w:vMerge/>
            <w:tcBorders>
              <w:top w:val="single" w:sz="12" w:space="0" w:color="auto"/>
              <w:left w:val="single" w:sz="8" w:space="0" w:color="auto"/>
              <w:bottom w:val="single" w:sz="8" w:space="0" w:color="auto"/>
              <w:right w:val="single" w:sz="8" w:space="0" w:color="auto"/>
            </w:tcBorders>
            <w:vAlign w:val="center"/>
            <w:hideMark/>
          </w:tcPr>
          <w:p w:rsidR="000D6A13" w:rsidRPr="0063162C" w:rsidRDefault="000D6A13" w:rsidP="0096009A">
            <w:pPr>
              <w:spacing w:beforeAutospacing="1" w:afterAutospacing="1"/>
              <w:jc w:val="center"/>
              <w:rPr>
                <w:rFonts w:hAnsi="標楷體"/>
                <w:bCs/>
              </w:rPr>
            </w:pPr>
          </w:p>
        </w:tc>
        <w:tc>
          <w:tcPr>
            <w:tcW w:w="0" w:type="auto"/>
            <w:vMerge/>
            <w:tcBorders>
              <w:top w:val="single" w:sz="12" w:space="0" w:color="auto"/>
              <w:left w:val="single" w:sz="8" w:space="0" w:color="auto"/>
              <w:bottom w:val="single" w:sz="8" w:space="0" w:color="auto"/>
              <w:right w:val="single" w:sz="8" w:space="0" w:color="auto"/>
            </w:tcBorders>
            <w:vAlign w:val="center"/>
            <w:hideMark/>
          </w:tcPr>
          <w:p w:rsidR="000D6A13" w:rsidRPr="0063162C" w:rsidRDefault="000D6A13" w:rsidP="0096009A">
            <w:pPr>
              <w:spacing w:beforeAutospacing="1" w:afterAutospacing="1"/>
              <w:jc w:val="center"/>
              <w:rPr>
                <w:rFonts w:hAnsi="標楷體"/>
                <w:bCs/>
              </w:rPr>
            </w:pPr>
          </w:p>
        </w:tc>
        <w:tc>
          <w:tcPr>
            <w:tcW w:w="2814" w:type="dxa"/>
            <w:vMerge/>
            <w:tcBorders>
              <w:top w:val="single" w:sz="12" w:space="0" w:color="auto"/>
              <w:left w:val="single" w:sz="8" w:space="0" w:color="auto"/>
              <w:bottom w:val="single" w:sz="8" w:space="0" w:color="auto"/>
              <w:right w:val="single" w:sz="12" w:space="0" w:color="auto"/>
            </w:tcBorders>
            <w:vAlign w:val="center"/>
            <w:hideMark/>
          </w:tcPr>
          <w:p w:rsidR="000D6A13" w:rsidRPr="0063162C" w:rsidRDefault="000D6A13" w:rsidP="0096009A">
            <w:pPr>
              <w:spacing w:beforeAutospacing="1" w:afterAutospacing="1"/>
              <w:jc w:val="center"/>
              <w:rPr>
                <w:rFonts w:hAnsi="標楷體"/>
                <w:bCs/>
              </w:rPr>
            </w:pP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hAnsi="標楷體"/>
                <w:bCs/>
                <w:kern w:val="2"/>
                <w:sz w:val="28"/>
                <w:szCs w:val="28"/>
              </w:rPr>
            </w:pPr>
            <w:r w:rsidRPr="0063162C">
              <w:rPr>
                <w:rFonts w:hAnsi="標楷體" w:hint="eastAsia"/>
                <w:bCs/>
                <w:kern w:val="2"/>
                <w:sz w:val="28"/>
                <w:szCs w:val="28"/>
              </w:rPr>
              <w:t>1.多</w:t>
            </w:r>
            <w:proofErr w:type="gramStart"/>
            <w:r w:rsidRPr="0063162C">
              <w:rPr>
                <w:rFonts w:hAnsi="標楷體" w:hint="eastAsia"/>
                <w:bCs/>
                <w:kern w:val="2"/>
                <w:sz w:val="28"/>
                <w:szCs w:val="28"/>
              </w:rPr>
              <w:t>效磷鹽乾粉</w:t>
            </w:r>
            <w:proofErr w:type="gramEnd"/>
          </w:p>
        </w:tc>
        <w:tc>
          <w:tcPr>
            <w:tcW w:w="145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ascii="Times New Roman" w:hAnsi="Times New Roman"/>
                <w:bCs/>
                <w:kern w:val="2"/>
                <w:sz w:val="28"/>
                <w:szCs w:val="28"/>
              </w:rPr>
            </w:pPr>
            <w:r w:rsidRPr="0063162C">
              <w:rPr>
                <w:bCs/>
                <w:kern w:val="2"/>
                <w:sz w:val="28"/>
                <w:szCs w:val="28"/>
              </w:rPr>
              <w:t>ABC</w:t>
            </w:r>
            <w:r w:rsidRPr="0063162C">
              <w:rPr>
                <w:rFonts w:hAnsi="標楷體" w:hint="eastAsia"/>
                <w:bCs/>
                <w:kern w:val="2"/>
                <w:sz w:val="28"/>
                <w:szCs w:val="28"/>
              </w:rPr>
              <w:t>乾粉</w:t>
            </w:r>
          </w:p>
        </w:tc>
        <w:tc>
          <w:tcPr>
            <w:tcW w:w="3426" w:type="dxa"/>
            <w:tcBorders>
              <w:top w:val="single" w:sz="8" w:space="0" w:color="auto"/>
              <w:left w:val="single" w:sz="8" w:space="0" w:color="auto"/>
              <w:bottom w:val="single" w:sz="8" w:space="0" w:color="auto"/>
              <w:right w:val="single" w:sz="8" w:space="0" w:color="auto"/>
            </w:tcBorders>
            <w:vAlign w:val="center"/>
          </w:tcPr>
          <w:p w:rsidR="000D6A13" w:rsidRPr="0063162C" w:rsidRDefault="000D6A13" w:rsidP="0096009A">
            <w:pPr>
              <w:pStyle w:val="4"/>
              <w:numPr>
                <w:ilvl w:val="0"/>
                <w:numId w:val="0"/>
              </w:numPr>
              <w:adjustRightInd w:val="0"/>
              <w:snapToGrid w:val="0"/>
              <w:spacing w:line="240" w:lineRule="atLeast"/>
              <w:jc w:val="center"/>
              <w:rPr>
                <w:kern w:val="2"/>
                <w:sz w:val="28"/>
                <w:szCs w:val="28"/>
              </w:rPr>
            </w:pPr>
            <w:r w:rsidRPr="0063162C">
              <w:rPr>
                <w:rFonts w:hAnsi="標楷體" w:hint="eastAsia"/>
                <w:bCs/>
                <w:kern w:val="2"/>
                <w:sz w:val="28"/>
                <w:szCs w:val="28"/>
              </w:rPr>
              <w:t>磷酸二氫銨（NH</w:t>
            </w:r>
            <w:r w:rsidRPr="0063162C">
              <w:rPr>
                <w:rFonts w:hAnsi="標楷體" w:hint="eastAsia"/>
                <w:bCs/>
                <w:kern w:val="2"/>
                <w:sz w:val="28"/>
                <w:szCs w:val="28"/>
                <w:vertAlign w:val="subscript"/>
              </w:rPr>
              <w:t>4</w:t>
            </w:r>
            <w:r w:rsidRPr="0063162C">
              <w:rPr>
                <w:rFonts w:hAnsi="標楷體" w:hint="eastAsia"/>
                <w:bCs/>
                <w:kern w:val="2"/>
                <w:sz w:val="28"/>
                <w:szCs w:val="28"/>
              </w:rPr>
              <w:t>H</w:t>
            </w:r>
            <w:r w:rsidRPr="0063162C">
              <w:rPr>
                <w:rFonts w:hAnsi="標楷體" w:hint="eastAsia"/>
                <w:bCs/>
                <w:kern w:val="2"/>
                <w:sz w:val="28"/>
                <w:szCs w:val="28"/>
                <w:vertAlign w:val="subscript"/>
              </w:rPr>
              <w:t>2</w:t>
            </w:r>
            <w:r w:rsidRPr="0063162C">
              <w:rPr>
                <w:rFonts w:hAnsi="標楷體" w:hint="eastAsia"/>
                <w:bCs/>
                <w:kern w:val="2"/>
                <w:sz w:val="28"/>
                <w:szCs w:val="28"/>
              </w:rPr>
              <w:t>PO</w:t>
            </w:r>
            <w:r w:rsidRPr="0063162C">
              <w:rPr>
                <w:rFonts w:hAnsi="標楷體" w:hint="eastAsia"/>
                <w:bCs/>
                <w:kern w:val="2"/>
                <w:sz w:val="28"/>
                <w:szCs w:val="28"/>
                <w:vertAlign w:val="subscript"/>
              </w:rPr>
              <w:t>4</w:t>
            </w:r>
            <w:r w:rsidRPr="0063162C">
              <w:rPr>
                <w:rFonts w:hAnsi="標楷體" w:hint="eastAsia"/>
                <w:bCs/>
                <w:kern w:val="2"/>
                <w:sz w:val="28"/>
                <w:szCs w:val="28"/>
              </w:rPr>
              <w:t>）</w:t>
            </w:r>
            <w:r w:rsidRPr="0063162C">
              <w:rPr>
                <w:bCs/>
                <w:kern w:val="2"/>
                <w:sz w:val="28"/>
                <w:szCs w:val="28"/>
              </w:rPr>
              <w:t>70%</w:t>
            </w:r>
            <w:r w:rsidRPr="0063162C">
              <w:rPr>
                <w:rFonts w:hAnsi="標楷體" w:hint="eastAsia"/>
                <w:bCs/>
                <w:kern w:val="2"/>
                <w:sz w:val="28"/>
                <w:szCs w:val="28"/>
              </w:rPr>
              <w:t>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8"/>
                <w:szCs w:val="28"/>
              </w:rPr>
            </w:pPr>
            <w:r w:rsidRPr="0063162C">
              <w:rPr>
                <w:rFonts w:hAnsi="標楷體" w:hint="eastAsia"/>
                <w:bCs/>
                <w:kern w:val="2"/>
                <w:sz w:val="28"/>
                <w:szCs w:val="28"/>
              </w:rPr>
              <w:t>以白色或紫色以外顏色著色，且不得</w:t>
            </w:r>
            <w:proofErr w:type="gramStart"/>
            <w:r w:rsidRPr="0063162C">
              <w:rPr>
                <w:rFonts w:hAnsi="標楷體" w:hint="eastAsia"/>
                <w:bCs/>
                <w:kern w:val="2"/>
                <w:sz w:val="28"/>
                <w:szCs w:val="28"/>
              </w:rPr>
              <w:t>滲入白土</w:t>
            </w:r>
            <w:proofErr w:type="gramEnd"/>
            <w:r w:rsidRPr="0063162C">
              <w:rPr>
                <w:rFonts w:hAnsi="標楷體" w:hint="eastAsia"/>
                <w:bCs/>
                <w:kern w:val="2"/>
                <w:sz w:val="28"/>
                <w:szCs w:val="28"/>
              </w:rPr>
              <w:t>（CLAY）2%以上。</w:t>
            </w: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hAnsi="標楷體"/>
                <w:bCs/>
                <w:kern w:val="2"/>
                <w:sz w:val="24"/>
                <w:szCs w:val="24"/>
              </w:rPr>
            </w:pPr>
            <w:r w:rsidRPr="0063162C">
              <w:rPr>
                <w:rFonts w:hAnsi="標楷體" w:hint="eastAsia"/>
                <w:bCs/>
                <w:kern w:val="2"/>
                <w:sz w:val="24"/>
                <w:szCs w:val="24"/>
              </w:rPr>
              <w:t>2.普通乾粉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ascii="Times New Roman" w:hAnsi="Times New Roman"/>
                <w:bCs/>
                <w:kern w:val="2"/>
                <w:sz w:val="24"/>
                <w:szCs w:val="24"/>
              </w:rPr>
            </w:pPr>
            <w:r w:rsidRPr="0063162C">
              <w:rPr>
                <w:bCs/>
                <w:kern w:val="2"/>
                <w:sz w:val="24"/>
                <w:szCs w:val="24"/>
              </w:rPr>
              <w:t>BC</w:t>
            </w:r>
            <w:r w:rsidRPr="0063162C">
              <w:rPr>
                <w:rFonts w:hAnsi="標楷體" w:hint="eastAsia"/>
                <w:bCs/>
                <w:kern w:val="2"/>
                <w:sz w:val="24"/>
                <w:szCs w:val="24"/>
              </w:rPr>
              <w:t>乾粉</w:t>
            </w:r>
          </w:p>
        </w:tc>
        <w:tc>
          <w:tcPr>
            <w:tcW w:w="342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spacing w:val="20"/>
                <w:sz w:val="24"/>
                <w:szCs w:val="24"/>
              </w:rPr>
            </w:pPr>
            <w:r w:rsidRPr="0063162C">
              <w:rPr>
                <w:rFonts w:hAnsi="標楷體" w:hint="eastAsia"/>
                <w:bCs/>
                <w:kern w:val="2"/>
                <w:sz w:val="24"/>
                <w:szCs w:val="24"/>
              </w:rPr>
              <w:t>碳酸氫鈉（NaHCO</w:t>
            </w:r>
            <w:r w:rsidRPr="0063162C">
              <w:rPr>
                <w:rFonts w:hAnsi="標楷體" w:hint="eastAsia"/>
                <w:bCs/>
                <w:kern w:val="2"/>
                <w:sz w:val="24"/>
                <w:szCs w:val="24"/>
                <w:vertAlign w:val="subscript"/>
              </w:rPr>
              <w:t>3</w:t>
            </w:r>
            <w:r w:rsidRPr="0063162C">
              <w:rPr>
                <w:rFonts w:hAnsi="標楷體" w:hint="eastAsia"/>
                <w:bCs/>
                <w:kern w:val="2"/>
                <w:sz w:val="24"/>
                <w:szCs w:val="24"/>
              </w:rPr>
              <w:t>）</w:t>
            </w:r>
            <w:r w:rsidRPr="0063162C">
              <w:rPr>
                <w:bCs/>
                <w:kern w:val="2"/>
                <w:sz w:val="24"/>
                <w:szCs w:val="24"/>
              </w:rPr>
              <w:t>90%</w:t>
            </w:r>
            <w:r w:rsidRPr="0063162C">
              <w:rPr>
                <w:rFonts w:hAnsi="標楷體" w:hint="eastAsia"/>
                <w:bCs/>
                <w:kern w:val="2"/>
                <w:sz w:val="24"/>
                <w:szCs w:val="24"/>
              </w:rPr>
              <w:t>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4"/>
                <w:szCs w:val="24"/>
              </w:rPr>
            </w:pPr>
            <w:r w:rsidRPr="0063162C">
              <w:rPr>
                <w:rFonts w:hAnsi="標楷體" w:hint="eastAsia"/>
                <w:bCs/>
                <w:kern w:val="2"/>
                <w:sz w:val="24"/>
                <w:szCs w:val="24"/>
              </w:rPr>
              <w:t>白色</w:t>
            </w: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hAnsi="標楷體"/>
                <w:bCs/>
                <w:kern w:val="2"/>
                <w:sz w:val="24"/>
                <w:szCs w:val="24"/>
              </w:rPr>
            </w:pPr>
            <w:r w:rsidRPr="0063162C">
              <w:rPr>
                <w:rFonts w:hAnsi="標楷體" w:hint="eastAsia"/>
                <w:bCs/>
                <w:kern w:val="2"/>
                <w:sz w:val="24"/>
                <w:szCs w:val="24"/>
              </w:rPr>
              <w:t>3.紫焰乾粉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ascii="Times New Roman" w:hAnsi="Times New Roman"/>
                <w:bCs/>
                <w:kern w:val="2"/>
                <w:sz w:val="24"/>
                <w:szCs w:val="24"/>
              </w:rPr>
            </w:pPr>
            <w:r w:rsidRPr="0063162C">
              <w:rPr>
                <w:bCs/>
                <w:kern w:val="2"/>
                <w:sz w:val="24"/>
                <w:szCs w:val="24"/>
              </w:rPr>
              <w:t>KBC</w:t>
            </w:r>
            <w:r w:rsidRPr="0063162C">
              <w:rPr>
                <w:rFonts w:hAnsi="標楷體" w:hint="eastAsia"/>
                <w:bCs/>
                <w:kern w:val="2"/>
                <w:sz w:val="24"/>
                <w:szCs w:val="24"/>
              </w:rPr>
              <w:t>乾粉</w:t>
            </w:r>
          </w:p>
        </w:tc>
        <w:tc>
          <w:tcPr>
            <w:tcW w:w="342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85"/>
              <w:jc w:val="center"/>
              <w:rPr>
                <w:rFonts w:hAnsi="標楷體"/>
                <w:bCs/>
                <w:kern w:val="2"/>
                <w:sz w:val="24"/>
                <w:szCs w:val="24"/>
              </w:rPr>
            </w:pPr>
            <w:r w:rsidRPr="0063162C">
              <w:rPr>
                <w:rFonts w:hAnsi="標楷體" w:hint="eastAsia"/>
                <w:bCs/>
                <w:kern w:val="2"/>
                <w:sz w:val="24"/>
                <w:szCs w:val="24"/>
              </w:rPr>
              <w:t>碳酸氫鉀（KHCO</w:t>
            </w:r>
            <w:r w:rsidRPr="0063162C">
              <w:rPr>
                <w:rFonts w:hAnsi="標楷體" w:hint="eastAsia"/>
                <w:bCs/>
                <w:kern w:val="2"/>
                <w:sz w:val="24"/>
                <w:szCs w:val="24"/>
                <w:vertAlign w:val="subscript"/>
              </w:rPr>
              <w:t>3</w:t>
            </w:r>
            <w:r w:rsidRPr="0063162C">
              <w:rPr>
                <w:rFonts w:hAnsi="標楷體" w:hint="eastAsia"/>
                <w:bCs/>
                <w:kern w:val="2"/>
                <w:sz w:val="24"/>
                <w:szCs w:val="24"/>
              </w:rPr>
              <w:t>）</w:t>
            </w:r>
            <w:r w:rsidRPr="0063162C">
              <w:rPr>
                <w:bCs/>
                <w:kern w:val="2"/>
                <w:sz w:val="24"/>
                <w:szCs w:val="24"/>
              </w:rPr>
              <w:t>85%</w:t>
            </w:r>
            <w:r w:rsidRPr="0063162C">
              <w:rPr>
                <w:rFonts w:hAnsi="標楷體" w:hint="eastAsia"/>
                <w:bCs/>
                <w:kern w:val="2"/>
                <w:sz w:val="24"/>
                <w:szCs w:val="24"/>
              </w:rPr>
              <w:t>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4"/>
                <w:szCs w:val="24"/>
              </w:rPr>
            </w:pPr>
            <w:r w:rsidRPr="0063162C">
              <w:rPr>
                <w:rFonts w:hAnsi="標楷體" w:hint="eastAsia"/>
                <w:bCs/>
                <w:kern w:val="2"/>
                <w:sz w:val="24"/>
                <w:szCs w:val="24"/>
              </w:rPr>
              <w:t>淺紫色</w:t>
            </w: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hAnsi="標楷體"/>
                <w:bCs/>
                <w:kern w:val="2"/>
                <w:sz w:val="24"/>
                <w:szCs w:val="24"/>
              </w:rPr>
            </w:pPr>
            <w:r w:rsidRPr="0063162C">
              <w:rPr>
                <w:rFonts w:hAnsi="標楷體" w:hint="eastAsia"/>
                <w:bCs/>
                <w:kern w:val="2"/>
                <w:sz w:val="24"/>
                <w:szCs w:val="24"/>
              </w:rPr>
              <w:t>4.</w:t>
            </w:r>
            <w:proofErr w:type="gramStart"/>
            <w:r w:rsidRPr="0063162C">
              <w:rPr>
                <w:rFonts w:hAnsi="標楷體" w:hint="eastAsia"/>
                <w:bCs/>
                <w:kern w:val="2"/>
                <w:sz w:val="24"/>
                <w:szCs w:val="24"/>
              </w:rPr>
              <w:t>鉀鹽乾粉</w:t>
            </w:r>
            <w:proofErr w:type="gramEnd"/>
          </w:p>
        </w:tc>
        <w:tc>
          <w:tcPr>
            <w:tcW w:w="145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rFonts w:ascii="Times New Roman" w:hAnsi="Times New Roman"/>
                <w:bCs/>
                <w:kern w:val="2"/>
                <w:sz w:val="24"/>
                <w:szCs w:val="24"/>
              </w:rPr>
            </w:pPr>
            <w:r w:rsidRPr="0063162C">
              <w:rPr>
                <w:bCs/>
                <w:kern w:val="2"/>
                <w:sz w:val="24"/>
                <w:szCs w:val="24"/>
              </w:rPr>
              <w:t>XBC</w:t>
            </w:r>
            <w:r w:rsidRPr="0063162C">
              <w:rPr>
                <w:rFonts w:hAnsi="標楷體" w:hint="eastAsia"/>
                <w:bCs/>
                <w:kern w:val="2"/>
                <w:sz w:val="24"/>
                <w:szCs w:val="24"/>
              </w:rPr>
              <w:t>乾粉</w:t>
            </w:r>
          </w:p>
        </w:tc>
        <w:tc>
          <w:tcPr>
            <w:tcW w:w="342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85"/>
              <w:jc w:val="center"/>
              <w:rPr>
                <w:rFonts w:hAnsi="標楷體"/>
                <w:bCs/>
                <w:kern w:val="2"/>
                <w:sz w:val="24"/>
                <w:szCs w:val="24"/>
              </w:rPr>
            </w:pPr>
            <w:r w:rsidRPr="0063162C">
              <w:rPr>
                <w:rFonts w:hAnsi="標楷體" w:hint="eastAsia"/>
                <w:bCs/>
                <w:kern w:val="2"/>
                <w:sz w:val="24"/>
                <w:szCs w:val="24"/>
              </w:rPr>
              <w:t>－</w:t>
            </w:r>
          </w:p>
        </w:tc>
        <w:tc>
          <w:tcPr>
            <w:tcW w:w="2814" w:type="dxa"/>
            <w:tcBorders>
              <w:top w:val="single" w:sz="8"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4"/>
                <w:szCs w:val="24"/>
              </w:rPr>
            </w:pPr>
            <w:r w:rsidRPr="0063162C">
              <w:rPr>
                <w:rFonts w:hAnsi="標楷體" w:hint="eastAsia"/>
                <w:bCs/>
                <w:kern w:val="2"/>
                <w:sz w:val="24"/>
                <w:szCs w:val="24"/>
              </w:rPr>
              <w:t>－</w:t>
            </w: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ascii="Times New Roman" w:hAnsi="Times New Roman"/>
                <w:bCs/>
                <w:kern w:val="2"/>
                <w:sz w:val="24"/>
                <w:szCs w:val="24"/>
              </w:rPr>
            </w:pPr>
            <w:r w:rsidRPr="0063162C">
              <w:rPr>
                <w:rFonts w:hAnsi="標楷體" w:hint="eastAsia"/>
                <w:bCs/>
                <w:kern w:val="2"/>
                <w:sz w:val="24"/>
                <w:szCs w:val="24"/>
              </w:rPr>
              <w:t>5.硫酸鉀乾粉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bCs/>
                <w:kern w:val="2"/>
                <w:sz w:val="24"/>
                <w:szCs w:val="24"/>
              </w:rPr>
            </w:pPr>
            <w:r w:rsidRPr="0063162C">
              <w:rPr>
                <w:bCs/>
                <w:kern w:val="2"/>
                <w:sz w:val="24"/>
                <w:szCs w:val="24"/>
              </w:rPr>
              <w:t>XBC-SO</w:t>
            </w:r>
          </w:p>
        </w:tc>
        <w:tc>
          <w:tcPr>
            <w:tcW w:w="342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85"/>
              <w:jc w:val="center"/>
              <w:rPr>
                <w:rFonts w:hAnsi="標楷體"/>
                <w:bCs/>
                <w:kern w:val="2"/>
                <w:sz w:val="24"/>
                <w:szCs w:val="24"/>
              </w:rPr>
            </w:pPr>
            <w:r w:rsidRPr="0063162C">
              <w:rPr>
                <w:rFonts w:hAnsi="標楷體" w:hint="eastAsia"/>
                <w:bCs/>
                <w:kern w:val="2"/>
                <w:sz w:val="24"/>
                <w:szCs w:val="24"/>
              </w:rPr>
              <w:t>硫酸鉀（K</w:t>
            </w:r>
            <w:r w:rsidRPr="0063162C">
              <w:rPr>
                <w:rFonts w:hAnsi="標楷體" w:hint="eastAsia"/>
                <w:bCs/>
                <w:kern w:val="2"/>
                <w:sz w:val="24"/>
                <w:szCs w:val="24"/>
                <w:vertAlign w:val="subscript"/>
              </w:rPr>
              <w:t>2</w:t>
            </w:r>
            <w:r w:rsidRPr="0063162C">
              <w:rPr>
                <w:rFonts w:hAnsi="標楷體" w:hint="eastAsia"/>
                <w:bCs/>
                <w:kern w:val="2"/>
                <w:sz w:val="24"/>
                <w:szCs w:val="24"/>
              </w:rPr>
              <w:t>SO</w:t>
            </w:r>
            <w:r w:rsidRPr="0063162C">
              <w:rPr>
                <w:rFonts w:hAnsi="標楷體" w:hint="eastAsia"/>
                <w:bCs/>
                <w:kern w:val="2"/>
                <w:sz w:val="24"/>
                <w:szCs w:val="24"/>
                <w:vertAlign w:val="subscript"/>
              </w:rPr>
              <w:t>4</w:t>
            </w:r>
            <w:r w:rsidRPr="0063162C">
              <w:rPr>
                <w:rFonts w:hAnsi="標楷體" w:hint="eastAsia"/>
                <w:bCs/>
                <w:kern w:val="2"/>
                <w:sz w:val="24"/>
                <w:szCs w:val="24"/>
              </w:rPr>
              <w:t>）70%以上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4"/>
                <w:szCs w:val="24"/>
              </w:rPr>
            </w:pPr>
            <w:r w:rsidRPr="0063162C">
              <w:rPr>
                <w:rFonts w:hAnsi="標楷體" w:hint="eastAsia"/>
                <w:bCs/>
                <w:kern w:val="2"/>
                <w:sz w:val="24"/>
                <w:szCs w:val="24"/>
              </w:rPr>
              <w:t>白色</w:t>
            </w:r>
          </w:p>
        </w:tc>
      </w:tr>
      <w:tr w:rsidR="000D6A13" w:rsidRPr="0063162C" w:rsidTr="0096009A">
        <w:trPr>
          <w:trHeight w:val="20"/>
          <w:jc w:val="center"/>
        </w:trPr>
        <w:tc>
          <w:tcPr>
            <w:tcW w:w="2253" w:type="dxa"/>
            <w:tcBorders>
              <w:top w:val="single" w:sz="8" w:space="0" w:color="auto"/>
              <w:left w:val="single" w:sz="12"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ascii="Times New Roman" w:hAnsi="Times New Roman"/>
                <w:bCs/>
                <w:kern w:val="2"/>
                <w:sz w:val="24"/>
                <w:szCs w:val="24"/>
              </w:rPr>
            </w:pPr>
            <w:r w:rsidRPr="0063162C">
              <w:rPr>
                <w:rFonts w:hAnsi="標楷體" w:hint="eastAsia"/>
                <w:bCs/>
                <w:kern w:val="2"/>
                <w:sz w:val="24"/>
                <w:szCs w:val="24"/>
              </w:rPr>
              <w:t>6.氯化鉀乾粉</w:t>
            </w:r>
          </w:p>
        </w:tc>
        <w:tc>
          <w:tcPr>
            <w:tcW w:w="145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bCs/>
                <w:kern w:val="2"/>
                <w:sz w:val="24"/>
                <w:szCs w:val="24"/>
              </w:rPr>
            </w:pPr>
            <w:r w:rsidRPr="0063162C">
              <w:rPr>
                <w:bCs/>
                <w:kern w:val="2"/>
                <w:sz w:val="24"/>
                <w:szCs w:val="24"/>
              </w:rPr>
              <w:t>XBC-CL</w:t>
            </w:r>
          </w:p>
        </w:tc>
        <w:tc>
          <w:tcPr>
            <w:tcW w:w="3426" w:type="dxa"/>
            <w:tcBorders>
              <w:top w:val="single" w:sz="8" w:space="0" w:color="auto"/>
              <w:left w:val="single" w:sz="8" w:space="0" w:color="auto"/>
              <w:bottom w:val="single" w:sz="8"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85"/>
              <w:jc w:val="center"/>
              <w:rPr>
                <w:rFonts w:hAnsi="標楷體"/>
                <w:bCs/>
                <w:kern w:val="2"/>
                <w:sz w:val="24"/>
                <w:szCs w:val="24"/>
              </w:rPr>
            </w:pPr>
            <w:r w:rsidRPr="0063162C">
              <w:rPr>
                <w:rFonts w:hAnsi="標楷體" w:hint="eastAsia"/>
                <w:bCs/>
                <w:kern w:val="2"/>
                <w:sz w:val="24"/>
                <w:szCs w:val="24"/>
              </w:rPr>
              <w:t>氯化鉀</w:t>
            </w:r>
            <w:proofErr w:type="gramStart"/>
            <w:r w:rsidRPr="0063162C">
              <w:rPr>
                <w:rFonts w:hAnsi="標楷體" w:hint="eastAsia"/>
                <w:bCs/>
                <w:kern w:val="2"/>
                <w:sz w:val="24"/>
                <w:szCs w:val="24"/>
              </w:rPr>
              <w:t>（</w:t>
            </w:r>
            <w:proofErr w:type="gramEnd"/>
            <w:r w:rsidRPr="0063162C">
              <w:rPr>
                <w:rFonts w:hAnsi="標楷體" w:hint="eastAsia"/>
                <w:bCs/>
                <w:kern w:val="2"/>
                <w:sz w:val="24"/>
                <w:szCs w:val="24"/>
              </w:rPr>
              <w:t>KC</w:t>
            </w:r>
            <w:r w:rsidRPr="0063162C">
              <w:rPr>
                <w:sz w:val="24"/>
                <w:szCs w:val="24"/>
              </w:rPr>
              <w:t>ℓ</w:t>
            </w:r>
            <w:r w:rsidRPr="0063162C">
              <w:rPr>
                <w:rFonts w:hAnsi="標楷體" w:hint="eastAsia"/>
                <w:bCs/>
                <w:kern w:val="2"/>
                <w:sz w:val="24"/>
                <w:szCs w:val="24"/>
              </w:rPr>
              <w:t>）70%以上</w:t>
            </w:r>
          </w:p>
        </w:tc>
        <w:tc>
          <w:tcPr>
            <w:tcW w:w="2814" w:type="dxa"/>
            <w:tcBorders>
              <w:top w:val="single" w:sz="8" w:space="0" w:color="auto"/>
              <w:left w:val="single" w:sz="8" w:space="0" w:color="auto"/>
              <w:bottom w:val="single" w:sz="8"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4"/>
                <w:szCs w:val="24"/>
              </w:rPr>
            </w:pPr>
            <w:r w:rsidRPr="0063162C">
              <w:rPr>
                <w:rFonts w:hAnsi="標楷體" w:hint="eastAsia"/>
                <w:bCs/>
                <w:kern w:val="2"/>
                <w:sz w:val="24"/>
                <w:szCs w:val="24"/>
              </w:rPr>
              <w:t>白色</w:t>
            </w:r>
          </w:p>
        </w:tc>
      </w:tr>
      <w:tr w:rsidR="000D6A13" w:rsidRPr="0063162C" w:rsidTr="0096009A">
        <w:trPr>
          <w:trHeight w:val="20"/>
          <w:jc w:val="center"/>
        </w:trPr>
        <w:tc>
          <w:tcPr>
            <w:tcW w:w="2253" w:type="dxa"/>
            <w:tcBorders>
              <w:top w:val="single" w:sz="8" w:space="0" w:color="auto"/>
              <w:left w:val="single" w:sz="12" w:space="0" w:color="auto"/>
              <w:bottom w:val="single" w:sz="12"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4"/>
              <w:rPr>
                <w:rFonts w:ascii="Times New Roman" w:hAnsi="Times New Roman"/>
                <w:bCs/>
                <w:kern w:val="2"/>
                <w:sz w:val="24"/>
                <w:szCs w:val="24"/>
              </w:rPr>
            </w:pPr>
            <w:r w:rsidRPr="0063162C">
              <w:rPr>
                <w:rFonts w:hAnsi="標楷體"/>
                <w:bCs/>
                <w:kern w:val="2"/>
                <w:sz w:val="24"/>
                <w:szCs w:val="24"/>
              </w:rPr>
              <w:t>7.</w:t>
            </w:r>
            <w:r w:rsidRPr="0063162C">
              <w:rPr>
                <w:rFonts w:hAnsi="標楷體" w:hint="eastAsia"/>
                <w:bCs/>
                <w:kern w:val="2"/>
                <w:sz w:val="24"/>
                <w:szCs w:val="24"/>
              </w:rPr>
              <w:t>碳酸</w:t>
            </w:r>
            <w:proofErr w:type="gramStart"/>
            <w:r w:rsidRPr="0063162C">
              <w:rPr>
                <w:rFonts w:hAnsi="標楷體" w:hint="eastAsia"/>
                <w:bCs/>
                <w:kern w:val="2"/>
                <w:sz w:val="24"/>
                <w:szCs w:val="24"/>
              </w:rPr>
              <w:t>氫鉀與尿素</w:t>
            </w:r>
            <w:proofErr w:type="gramEnd"/>
            <w:r w:rsidRPr="0063162C">
              <w:rPr>
                <w:rFonts w:hAnsi="標楷體" w:hint="eastAsia"/>
                <w:bCs/>
                <w:kern w:val="2"/>
                <w:sz w:val="24"/>
                <w:szCs w:val="24"/>
              </w:rPr>
              <w:t>化學反應物</w:t>
            </w:r>
          </w:p>
        </w:tc>
        <w:tc>
          <w:tcPr>
            <w:tcW w:w="1456" w:type="dxa"/>
            <w:tcBorders>
              <w:top w:val="single" w:sz="8" w:space="0" w:color="auto"/>
              <w:left w:val="single" w:sz="8" w:space="0" w:color="auto"/>
              <w:bottom w:val="single" w:sz="12"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jc w:val="center"/>
              <w:rPr>
                <w:bCs/>
                <w:kern w:val="2"/>
                <w:sz w:val="24"/>
                <w:szCs w:val="24"/>
              </w:rPr>
            </w:pPr>
            <w:r w:rsidRPr="0063162C">
              <w:rPr>
                <w:bCs/>
                <w:kern w:val="2"/>
                <w:sz w:val="24"/>
                <w:szCs w:val="24"/>
              </w:rPr>
              <w:t>XBC-Monnex</w:t>
            </w:r>
          </w:p>
        </w:tc>
        <w:tc>
          <w:tcPr>
            <w:tcW w:w="3426" w:type="dxa"/>
            <w:tcBorders>
              <w:top w:val="single" w:sz="8" w:space="0" w:color="auto"/>
              <w:left w:val="single" w:sz="8" w:space="0" w:color="auto"/>
              <w:bottom w:val="single" w:sz="12" w:space="0" w:color="auto"/>
              <w:right w:val="single" w:sz="8"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85"/>
              <w:jc w:val="center"/>
              <w:rPr>
                <w:rFonts w:hAnsi="標楷體"/>
                <w:bCs/>
                <w:kern w:val="2"/>
                <w:sz w:val="24"/>
                <w:szCs w:val="24"/>
              </w:rPr>
            </w:pPr>
            <w:r w:rsidRPr="0063162C">
              <w:rPr>
                <w:rFonts w:hAnsi="標楷體" w:hint="eastAsia"/>
                <w:bCs/>
                <w:kern w:val="2"/>
                <w:sz w:val="24"/>
                <w:szCs w:val="24"/>
              </w:rPr>
              <w:t>（KHCO</w:t>
            </w:r>
            <w:r w:rsidRPr="0063162C">
              <w:rPr>
                <w:rFonts w:hAnsi="標楷體" w:hint="eastAsia"/>
                <w:bCs/>
                <w:kern w:val="2"/>
                <w:sz w:val="24"/>
                <w:szCs w:val="24"/>
                <w:vertAlign w:val="subscript"/>
              </w:rPr>
              <w:t>3</w:t>
            </w:r>
            <w:r w:rsidRPr="0063162C">
              <w:rPr>
                <w:rFonts w:hAnsi="標楷體" w:hint="eastAsia"/>
                <w:bCs/>
                <w:kern w:val="2"/>
                <w:sz w:val="24"/>
                <w:szCs w:val="24"/>
              </w:rPr>
              <w:t>+H</w:t>
            </w:r>
            <w:r w:rsidRPr="0063162C">
              <w:rPr>
                <w:rFonts w:hAnsi="標楷體" w:hint="eastAsia"/>
                <w:bCs/>
                <w:kern w:val="2"/>
                <w:sz w:val="24"/>
                <w:szCs w:val="24"/>
                <w:vertAlign w:val="subscript"/>
              </w:rPr>
              <w:t>2</w:t>
            </w:r>
            <w:r w:rsidRPr="0063162C">
              <w:rPr>
                <w:rFonts w:hAnsi="標楷體" w:hint="eastAsia"/>
                <w:bCs/>
                <w:kern w:val="2"/>
                <w:sz w:val="24"/>
                <w:szCs w:val="24"/>
              </w:rPr>
              <w:t>NCONH</w:t>
            </w:r>
            <w:r w:rsidRPr="0063162C">
              <w:rPr>
                <w:rFonts w:hAnsi="標楷體" w:hint="eastAsia"/>
                <w:bCs/>
                <w:kern w:val="2"/>
                <w:sz w:val="24"/>
                <w:szCs w:val="24"/>
                <w:vertAlign w:val="subscript"/>
              </w:rPr>
              <w:t>2</w:t>
            </w:r>
            <w:r w:rsidRPr="0063162C">
              <w:rPr>
                <w:rFonts w:hAnsi="標楷體" w:hint="eastAsia"/>
                <w:bCs/>
                <w:kern w:val="2"/>
                <w:sz w:val="24"/>
                <w:szCs w:val="24"/>
              </w:rPr>
              <w:t>）</w:t>
            </w:r>
          </w:p>
          <w:p w:rsidR="000D6A13" w:rsidRPr="0063162C" w:rsidRDefault="000D6A13" w:rsidP="0096009A">
            <w:pPr>
              <w:pStyle w:val="4"/>
              <w:numPr>
                <w:ilvl w:val="0"/>
                <w:numId w:val="0"/>
              </w:numPr>
              <w:adjustRightInd w:val="0"/>
              <w:snapToGrid w:val="0"/>
              <w:spacing w:line="240" w:lineRule="atLeast"/>
              <w:ind w:left="-85"/>
              <w:jc w:val="center"/>
              <w:rPr>
                <w:rFonts w:hAnsi="標楷體"/>
                <w:bCs/>
                <w:kern w:val="2"/>
                <w:sz w:val="24"/>
                <w:szCs w:val="24"/>
              </w:rPr>
            </w:pPr>
            <w:proofErr w:type="gramStart"/>
            <w:r w:rsidRPr="0063162C">
              <w:rPr>
                <w:rFonts w:hAnsi="標楷體" w:hint="eastAsia"/>
                <w:bCs/>
                <w:kern w:val="2"/>
                <w:sz w:val="24"/>
                <w:szCs w:val="24"/>
              </w:rPr>
              <w:t>鉀為</w:t>
            </w:r>
            <w:proofErr w:type="gramEnd"/>
            <w:r w:rsidRPr="0063162C">
              <w:rPr>
                <w:rFonts w:hAnsi="標楷體" w:hint="eastAsia"/>
                <w:bCs/>
                <w:kern w:val="2"/>
                <w:sz w:val="24"/>
                <w:szCs w:val="24"/>
              </w:rPr>
              <w:t>27-29%，</w:t>
            </w:r>
            <w:proofErr w:type="gramStart"/>
            <w:r w:rsidRPr="0063162C">
              <w:rPr>
                <w:rFonts w:hAnsi="標楷體" w:hint="eastAsia"/>
                <w:bCs/>
                <w:kern w:val="2"/>
                <w:sz w:val="24"/>
                <w:szCs w:val="24"/>
              </w:rPr>
              <w:t>氮</w:t>
            </w:r>
            <w:proofErr w:type="gramEnd"/>
            <w:r w:rsidRPr="0063162C">
              <w:rPr>
                <w:rFonts w:hAnsi="標楷體" w:hint="eastAsia"/>
                <w:bCs/>
                <w:kern w:val="2"/>
                <w:sz w:val="24"/>
                <w:szCs w:val="24"/>
              </w:rPr>
              <w:t>為14-17%</w:t>
            </w:r>
          </w:p>
        </w:tc>
        <w:tc>
          <w:tcPr>
            <w:tcW w:w="2814" w:type="dxa"/>
            <w:tcBorders>
              <w:top w:val="single" w:sz="8" w:space="0" w:color="auto"/>
              <w:left w:val="single" w:sz="8" w:space="0" w:color="auto"/>
              <w:bottom w:val="single" w:sz="12" w:space="0" w:color="auto"/>
              <w:right w:val="single" w:sz="12" w:space="0" w:color="auto"/>
            </w:tcBorders>
            <w:vAlign w:val="center"/>
            <w:hideMark/>
          </w:tcPr>
          <w:p w:rsidR="000D6A13" w:rsidRPr="0063162C" w:rsidRDefault="000D6A13" w:rsidP="0096009A">
            <w:pPr>
              <w:pStyle w:val="4"/>
              <w:numPr>
                <w:ilvl w:val="0"/>
                <w:numId w:val="0"/>
              </w:numPr>
              <w:adjustRightInd w:val="0"/>
              <w:snapToGrid w:val="0"/>
              <w:spacing w:line="240" w:lineRule="atLeast"/>
              <w:ind w:left="32"/>
              <w:jc w:val="center"/>
              <w:rPr>
                <w:rFonts w:hAnsi="標楷體"/>
                <w:bCs/>
                <w:kern w:val="2"/>
                <w:sz w:val="24"/>
                <w:szCs w:val="24"/>
              </w:rPr>
            </w:pPr>
            <w:r w:rsidRPr="0063162C">
              <w:rPr>
                <w:rFonts w:hAnsi="標楷體" w:hint="eastAsia"/>
                <w:bCs/>
                <w:kern w:val="2"/>
                <w:sz w:val="24"/>
                <w:szCs w:val="24"/>
              </w:rPr>
              <w:t>灰白色</w:t>
            </w:r>
          </w:p>
        </w:tc>
      </w:tr>
    </w:tbl>
    <w:p w:rsidR="000D6A13" w:rsidRPr="0063162C" w:rsidRDefault="000D6A13" w:rsidP="000D6A13">
      <w:pPr>
        <w:pStyle w:val="3"/>
        <w:numPr>
          <w:ilvl w:val="0"/>
          <w:numId w:val="0"/>
        </w:numPr>
        <w:snapToGrid w:val="0"/>
        <w:rPr>
          <w:sz w:val="24"/>
          <w:szCs w:val="24"/>
        </w:rPr>
      </w:pPr>
      <w:bookmarkStart w:id="50" w:name="_Toc115606313"/>
      <w:r w:rsidRPr="0063162C">
        <w:rPr>
          <w:rFonts w:hint="eastAsia"/>
          <w:sz w:val="24"/>
          <w:szCs w:val="24"/>
        </w:rPr>
        <w:t>備註：第1～6項各乾粉滅火劑之試驗下限值得有本表所列主成份數值乘以5％之誤差。</w:t>
      </w:r>
      <w:bookmarkEnd w:id="50"/>
    </w:p>
    <w:p w:rsidR="000D6A13" w:rsidRPr="0063162C" w:rsidRDefault="000D6A13" w:rsidP="000D6A13">
      <w:pPr>
        <w:pStyle w:val="3"/>
        <w:numPr>
          <w:ilvl w:val="0"/>
          <w:numId w:val="0"/>
        </w:numPr>
        <w:snapToGrid w:val="0"/>
        <w:rPr>
          <w:sz w:val="24"/>
          <w:szCs w:val="24"/>
        </w:rPr>
      </w:pPr>
      <w:bookmarkStart w:id="51" w:name="_Toc115606314"/>
      <w:r w:rsidRPr="0063162C">
        <w:rPr>
          <w:rFonts w:hint="eastAsia"/>
          <w:sz w:val="24"/>
          <w:szCs w:val="24"/>
        </w:rPr>
        <w:t>資料來源：滅火器用滅火藥劑認可基準（1011114訂定，同現行規定）</w:t>
      </w:r>
      <w:bookmarkEnd w:id="51"/>
    </w:p>
    <w:p w:rsidR="000D6A13" w:rsidRPr="0063162C" w:rsidRDefault="000D6A13" w:rsidP="000D6A13">
      <w:pPr>
        <w:pStyle w:val="3"/>
        <w:numPr>
          <w:ilvl w:val="0"/>
          <w:numId w:val="0"/>
        </w:numPr>
        <w:snapToGrid w:val="0"/>
        <w:rPr>
          <w:sz w:val="24"/>
          <w:szCs w:val="24"/>
        </w:rPr>
      </w:pPr>
    </w:p>
    <w:p w:rsidR="000D6A13" w:rsidRPr="0063162C" w:rsidRDefault="000C5BBF" w:rsidP="000D6A13">
      <w:pPr>
        <w:pStyle w:val="2"/>
        <w:rPr>
          <w:b w:val="0"/>
        </w:rPr>
      </w:pPr>
      <w:bookmarkStart w:id="52" w:name="_Toc115083411"/>
      <w:bookmarkStart w:id="53" w:name="_Toc115606315"/>
      <w:bookmarkStart w:id="54" w:name="_Toc115708844"/>
      <w:bookmarkStart w:id="55" w:name="_Toc116134805"/>
      <w:r w:rsidRPr="0063162C">
        <w:rPr>
          <w:rFonts w:hint="eastAsia"/>
          <w:b w:val="0"/>
        </w:rPr>
        <w:t>消防署表示，</w:t>
      </w:r>
      <w:proofErr w:type="gramStart"/>
      <w:r w:rsidRPr="0063162C">
        <w:rPr>
          <w:rFonts w:hint="eastAsia"/>
          <w:b w:val="0"/>
        </w:rPr>
        <w:t>白土成分</w:t>
      </w:r>
      <w:proofErr w:type="gramEnd"/>
      <w:r w:rsidRPr="0063162C">
        <w:rPr>
          <w:rFonts w:hint="eastAsia"/>
          <w:b w:val="0"/>
        </w:rPr>
        <w:t>依土壤種類而異，尚非等同二氧化矽，而乾粉滅火器添加二氧化矽目的係為避免乾粉藥劑於鋼瓶內結塊，並利滅火時快速均勻推送</w:t>
      </w:r>
      <w:proofErr w:type="gramStart"/>
      <w:r w:rsidRPr="0063162C">
        <w:rPr>
          <w:rFonts w:hint="eastAsia"/>
          <w:b w:val="0"/>
        </w:rPr>
        <w:t>藥劑至火</w:t>
      </w:r>
      <w:proofErr w:type="gramEnd"/>
      <w:r w:rsidRPr="0063162C">
        <w:rPr>
          <w:rFonts w:hint="eastAsia"/>
          <w:b w:val="0"/>
        </w:rPr>
        <w:t>源，達到滅火效果。</w:t>
      </w:r>
      <w:proofErr w:type="gramStart"/>
      <w:r w:rsidRPr="0063162C">
        <w:rPr>
          <w:rFonts w:hint="eastAsia"/>
          <w:b w:val="0"/>
        </w:rPr>
        <w:t>復該署鑑</w:t>
      </w:r>
      <w:proofErr w:type="gramEnd"/>
      <w:r w:rsidRPr="0063162C">
        <w:rPr>
          <w:rFonts w:hint="eastAsia"/>
          <w:b w:val="0"/>
        </w:rPr>
        <w:t>於乾粉滅火器，可</w:t>
      </w:r>
      <w:r w:rsidRPr="0063162C">
        <w:rPr>
          <w:rFonts w:hint="eastAsia"/>
          <w:b w:val="0"/>
        </w:rPr>
        <w:lastRenderedPageBreak/>
        <w:t>能使用一級致癌物質結晶型二氧化矽</w:t>
      </w:r>
      <w:r w:rsidRPr="0063162C">
        <w:rPr>
          <w:rStyle w:val="afc"/>
          <w:b w:val="0"/>
        </w:rPr>
        <w:footnoteReference w:id="2"/>
      </w:r>
      <w:r w:rsidRPr="0063162C">
        <w:rPr>
          <w:rFonts w:hint="eastAsia"/>
          <w:b w:val="0"/>
        </w:rPr>
        <w:t xml:space="preserve"> (SiO</w:t>
      </w:r>
      <w:r w:rsidRPr="0063162C">
        <w:rPr>
          <w:rFonts w:hint="eastAsia"/>
          <w:b w:val="0"/>
          <w:vertAlign w:val="subscript"/>
        </w:rPr>
        <w:t>2</w:t>
      </w:r>
      <w:r w:rsidRPr="0063162C">
        <w:rPr>
          <w:rFonts w:hint="eastAsia"/>
          <w:b w:val="0"/>
        </w:rPr>
        <w:t xml:space="preserve"> ,CAS No.14808-60-7)成分，其可能導致人體致癌。為強化乾粉滅火藥劑二氧化矽含量資訊揭露及有效管理乾粉滅火器中二氧化矽之成分含量，消防署前以109年6月8日</w:t>
      </w:r>
      <w:proofErr w:type="gramStart"/>
      <w:r w:rsidRPr="0063162C">
        <w:rPr>
          <w:rFonts w:hint="eastAsia"/>
          <w:b w:val="0"/>
        </w:rPr>
        <w:t>消署預字</w:t>
      </w:r>
      <w:proofErr w:type="gramEnd"/>
      <w:r w:rsidRPr="0063162C">
        <w:rPr>
          <w:rFonts w:hint="eastAsia"/>
          <w:b w:val="0"/>
        </w:rPr>
        <w:t>第10905007241號函請2家登錄機構於辦理乾粉滅火藥劑相關認可作業時，除要求廠商提具安全資料表（Safety Data Sheet，下稱SDS）以證明滅火藥劑無顯著毒性或腐蝕性外，亦須針對其SDS所列結晶型二氧化矽成分含量要求出具國內第三公證機構檢測報告；同時督促各該廠商揭露之。109年7月20日</w:t>
      </w:r>
      <w:proofErr w:type="gramStart"/>
      <w:r w:rsidRPr="0063162C">
        <w:rPr>
          <w:rFonts w:hint="eastAsia"/>
          <w:b w:val="0"/>
        </w:rPr>
        <w:t>消署預字</w:t>
      </w:r>
      <w:proofErr w:type="gramEnd"/>
      <w:r w:rsidRPr="0063162C">
        <w:rPr>
          <w:rFonts w:hint="eastAsia"/>
          <w:b w:val="0"/>
        </w:rPr>
        <w:t>第1090501008號函請登錄機構建置乾粉滅火藥劑SDS之網頁連結或專區，使民眾瞭解乾粉滅火器成分資訊。另為強化乾粉滅火器中結晶型二氧化矽成分含量之查核作業，確保其藥劑之結晶型二氧化矽含量與所揭露資訊一致，</w:t>
      </w:r>
      <w:proofErr w:type="gramStart"/>
      <w:r w:rsidRPr="0063162C">
        <w:rPr>
          <w:rFonts w:hint="eastAsia"/>
          <w:b w:val="0"/>
        </w:rPr>
        <w:t>該署業以</w:t>
      </w:r>
      <w:proofErr w:type="gramEnd"/>
      <w:r w:rsidRPr="0063162C">
        <w:rPr>
          <w:rFonts w:hint="eastAsia"/>
          <w:b w:val="0"/>
        </w:rPr>
        <w:t>110年4月29日</w:t>
      </w:r>
      <w:proofErr w:type="gramStart"/>
      <w:r w:rsidRPr="0063162C">
        <w:rPr>
          <w:rFonts w:hint="eastAsia"/>
          <w:b w:val="0"/>
        </w:rPr>
        <w:t>消署預</w:t>
      </w:r>
      <w:proofErr w:type="gramEnd"/>
      <w:r w:rsidRPr="0063162C">
        <w:rPr>
          <w:rFonts w:hint="eastAsia"/>
          <w:b w:val="0"/>
        </w:rPr>
        <w:t>字第1100500648號函及110年12月7日</w:t>
      </w:r>
      <w:proofErr w:type="gramStart"/>
      <w:r w:rsidRPr="0063162C">
        <w:rPr>
          <w:rFonts w:hint="eastAsia"/>
          <w:b w:val="0"/>
        </w:rPr>
        <w:t>消署預</w:t>
      </w:r>
      <w:proofErr w:type="gramEnd"/>
      <w:r w:rsidRPr="0063162C">
        <w:rPr>
          <w:rFonts w:hint="eastAsia"/>
          <w:b w:val="0"/>
        </w:rPr>
        <w:t>字第11011220821號函請登錄機構加強辦理市售滅火器抽驗事宜。期間並以110年10月12日</w:t>
      </w:r>
      <w:proofErr w:type="gramStart"/>
      <w:r w:rsidRPr="0063162C">
        <w:rPr>
          <w:rFonts w:hint="eastAsia"/>
          <w:b w:val="0"/>
        </w:rPr>
        <w:t>消署預字</w:t>
      </w:r>
      <w:proofErr w:type="gramEnd"/>
      <w:r w:rsidRPr="0063162C">
        <w:rPr>
          <w:rFonts w:hint="eastAsia"/>
          <w:b w:val="0"/>
        </w:rPr>
        <w:t>第11005016292號函請登錄機構加強查核廠商所提SDS，確認乾粉滅火</w:t>
      </w:r>
      <w:proofErr w:type="gramStart"/>
      <w:r w:rsidRPr="0063162C">
        <w:rPr>
          <w:rFonts w:hint="eastAsia"/>
          <w:b w:val="0"/>
        </w:rPr>
        <w:t>藥劑之溶</w:t>
      </w:r>
      <w:proofErr w:type="gramEnd"/>
      <w:r w:rsidRPr="0063162C">
        <w:rPr>
          <w:rFonts w:hint="eastAsia"/>
          <w:b w:val="0"/>
        </w:rPr>
        <w:t>出重金屬濃度低於有害事業</w:t>
      </w:r>
      <w:r w:rsidRPr="0063162C">
        <w:rPr>
          <w:rFonts w:hint="eastAsia"/>
          <w:b w:val="0"/>
        </w:rPr>
        <w:lastRenderedPageBreak/>
        <w:t>廢棄物認定標準附表四所定毒性特性溶出程序溶出標準</w:t>
      </w:r>
      <w:r w:rsidRPr="0063162C">
        <w:rPr>
          <w:rStyle w:val="afc"/>
          <w:b w:val="0"/>
        </w:rPr>
        <w:footnoteReference w:id="3"/>
      </w:r>
      <w:r w:rsidRPr="0063162C">
        <w:rPr>
          <w:rFonts w:hint="eastAsia"/>
          <w:b w:val="0"/>
        </w:rPr>
        <w:t>。</w:t>
      </w:r>
      <w:bookmarkEnd w:id="52"/>
      <w:bookmarkEnd w:id="53"/>
      <w:bookmarkEnd w:id="54"/>
      <w:bookmarkEnd w:id="55"/>
    </w:p>
    <w:p w:rsidR="000D6A13" w:rsidRPr="0063162C" w:rsidRDefault="000C5BBF" w:rsidP="000D6A13">
      <w:pPr>
        <w:pStyle w:val="2"/>
        <w:rPr>
          <w:b w:val="0"/>
        </w:rPr>
      </w:pPr>
      <w:bookmarkStart w:id="56" w:name="_Toc115083412"/>
      <w:bookmarkStart w:id="57" w:name="_Toc115606316"/>
      <w:bookmarkStart w:id="58" w:name="_Toc115708845"/>
      <w:bookmarkStart w:id="59" w:name="_Toc116134806"/>
      <w:proofErr w:type="gramStart"/>
      <w:r w:rsidRPr="0063162C">
        <w:rPr>
          <w:rFonts w:hint="eastAsia"/>
          <w:b w:val="0"/>
        </w:rPr>
        <w:t>消防署續於</w:t>
      </w:r>
      <w:proofErr w:type="gramEnd"/>
      <w:r w:rsidRPr="0063162C">
        <w:rPr>
          <w:rFonts w:hint="eastAsia"/>
          <w:b w:val="0"/>
        </w:rPr>
        <w:t>110年10月22日以</w:t>
      </w:r>
      <w:proofErr w:type="gramStart"/>
      <w:r w:rsidRPr="0063162C">
        <w:rPr>
          <w:rFonts w:hint="eastAsia"/>
          <w:b w:val="0"/>
        </w:rPr>
        <w:t>消署預</w:t>
      </w:r>
      <w:proofErr w:type="gramEnd"/>
      <w:r w:rsidRPr="0063162C">
        <w:rPr>
          <w:rFonts w:hint="eastAsia"/>
          <w:b w:val="0"/>
        </w:rPr>
        <w:t>字第1100501599號函</w:t>
      </w:r>
      <w:proofErr w:type="gramStart"/>
      <w:r w:rsidRPr="0063162C">
        <w:rPr>
          <w:rFonts w:hint="eastAsia"/>
          <w:b w:val="0"/>
        </w:rPr>
        <w:t>查復本</w:t>
      </w:r>
      <w:proofErr w:type="gramEnd"/>
      <w:r w:rsidRPr="0063162C">
        <w:rPr>
          <w:rFonts w:hint="eastAsia"/>
          <w:b w:val="0"/>
        </w:rPr>
        <w:t>院，截至110年9月底止，經調查國內24家(31件型式)乾粉滅火藥劑認可廠商，</w:t>
      </w:r>
      <w:proofErr w:type="gramStart"/>
      <w:r w:rsidRPr="0063162C">
        <w:rPr>
          <w:rFonts w:hint="eastAsia"/>
          <w:b w:val="0"/>
        </w:rPr>
        <w:t>均已完</w:t>
      </w:r>
      <w:proofErr w:type="gramEnd"/>
      <w:r w:rsidRPr="0063162C">
        <w:rPr>
          <w:rFonts w:hint="eastAsia"/>
          <w:b w:val="0"/>
        </w:rPr>
        <w:t>成檢驗，就其SDS所列結晶型二氧化矽比例進行統計分別</w:t>
      </w:r>
      <w:r w:rsidRPr="0063162C">
        <w:rPr>
          <w:b w:val="0"/>
        </w:rPr>
        <w:t>10~20</w:t>
      </w:r>
      <w:r w:rsidRPr="0063162C">
        <w:rPr>
          <w:rFonts w:hint="eastAsia"/>
          <w:b w:val="0"/>
        </w:rPr>
        <w:t>%者</w:t>
      </w:r>
      <w:r w:rsidRPr="0063162C">
        <w:rPr>
          <w:b w:val="0"/>
        </w:rPr>
        <w:tab/>
        <w:t>3</w:t>
      </w:r>
      <w:r w:rsidRPr="0063162C">
        <w:rPr>
          <w:rFonts w:hint="eastAsia"/>
          <w:b w:val="0"/>
        </w:rPr>
        <w:t>家、</w:t>
      </w:r>
      <w:r w:rsidRPr="0063162C">
        <w:rPr>
          <w:b w:val="0"/>
        </w:rPr>
        <w:t>0~10</w:t>
      </w:r>
      <w:r w:rsidRPr="0063162C">
        <w:rPr>
          <w:rFonts w:hint="eastAsia"/>
          <w:b w:val="0"/>
        </w:rPr>
        <w:t>%者</w:t>
      </w:r>
      <w:r w:rsidRPr="0063162C">
        <w:rPr>
          <w:b w:val="0"/>
        </w:rPr>
        <w:t>8</w:t>
      </w:r>
      <w:r w:rsidRPr="0063162C">
        <w:rPr>
          <w:rFonts w:hint="eastAsia"/>
          <w:b w:val="0"/>
        </w:rPr>
        <w:t>家、未檢出者</w:t>
      </w:r>
      <w:r w:rsidRPr="0063162C">
        <w:rPr>
          <w:rFonts w:hint="eastAsia"/>
          <w:b w:val="0"/>
        </w:rPr>
        <w:tab/>
        <w:t>20家。</w:t>
      </w:r>
      <w:proofErr w:type="gramStart"/>
      <w:r w:rsidRPr="0063162C">
        <w:rPr>
          <w:rFonts w:hint="eastAsia"/>
          <w:b w:val="0"/>
        </w:rPr>
        <w:t>惟查所</w:t>
      </w:r>
      <w:proofErr w:type="gramEnd"/>
      <w:r w:rsidRPr="0063162C">
        <w:rPr>
          <w:rFonts w:hint="eastAsia"/>
          <w:b w:val="0"/>
        </w:rPr>
        <w:t>揭露相關公司登載資料，乾粉滅火器含有結晶型二氧化矽，且其S</w:t>
      </w:r>
      <w:r w:rsidRPr="0063162C">
        <w:rPr>
          <w:b w:val="0"/>
        </w:rPr>
        <w:t>DS</w:t>
      </w:r>
      <w:r w:rsidRPr="0063162C">
        <w:rPr>
          <w:rFonts w:hint="eastAsia"/>
          <w:b w:val="0"/>
        </w:rPr>
        <w:t>揭露資訊（二氧化矽CAS No.14464-46-1含有量25.3%</w:t>
      </w:r>
      <w:proofErr w:type="gramStart"/>
      <w:r w:rsidRPr="0063162C">
        <w:rPr>
          <w:rFonts w:hint="eastAsia"/>
          <w:b w:val="0"/>
        </w:rPr>
        <w:t>）</w:t>
      </w:r>
      <w:proofErr w:type="gramEnd"/>
      <w:r w:rsidRPr="0063162C">
        <w:rPr>
          <w:rFonts w:hint="eastAsia"/>
          <w:b w:val="0"/>
        </w:rPr>
        <w:t>、測試項目結果n</w:t>
      </w:r>
      <w:r w:rsidRPr="0063162C">
        <w:rPr>
          <w:b w:val="0"/>
        </w:rPr>
        <w:t>.d.</w:t>
      </w:r>
      <w:r w:rsidRPr="0063162C">
        <w:rPr>
          <w:rStyle w:val="afc"/>
          <w:b w:val="0"/>
        </w:rPr>
        <w:footnoteReference w:id="4"/>
      </w:r>
      <w:r w:rsidRPr="0063162C">
        <w:rPr>
          <w:rFonts w:hint="eastAsia"/>
          <w:b w:val="0"/>
        </w:rPr>
        <w:t>，所揭示資料顯然自相矛盾，復亦有乾粉藥劑粉末顏色之S</w:t>
      </w:r>
      <w:r w:rsidRPr="0063162C">
        <w:rPr>
          <w:b w:val="0"/>
        </w:rPr>
        <w:t>DS</w:t>
      </w:r>
      <w:r w:rsidRPr="0063162C">
        <w:rPr>
          <w:rFonts w:hint="eastAsia"/>
          <w:b w:val="0"/>
        </w:rPr>
        <w:t>登載與揭示不符等情。消防署查復，新</w:t>
      </w:r>
      <w:r w:rsidR="000564AC" w:rsidRPr="0063162C">
        <w:rPr>
          <w:rFonts w:hAnsi="標楷體" w:hint="eastAsia"/>
          <w:b w:val="0"/>
        </w:rPr>
        <w:t>○○</w:t>
      </w:r>
      <w:r w:rsidRPr="0063162C">
        <w:rPr>
          <w:rFonts w:hint="eastAsia"/>
          <w:b w:val="0"/>
        </w:rPr>
        <w:t>工業股份有限公司係為國產品之滅火器製造商，其使用鼎</w:t>
      </w:r>
      <w:r w:rsidR="000564AC" w:rsidRPr="0063162C">
        <w:rPr>
          <w:rFonts w:hAnsi="標楷體" w:hint="eastAsia"/>
          <w:b w:val="0"/>
        </w:rPr>
        <w:t>○</w:t>
      </w:r>
      <w:r w:rsidRPr="0063162C">
        <w:rPr>
          <w:rFonts w:hint="eastAsia"/>
          <w:b w:val="0"/>
        </w:rPr>
        <w:t>防災實業有限公司所進口之滅火藥劑進行滅火器裝填並由該公司提供SDS，該藥劑成分屬非結晶型二氧化矽，CAS No.正確應為CAS No.7631-86-9。可證其SDS登載資料確有不符情形。</w:t>
      </w:r>
      <w:bookmarkEnd w:id="56"/>
      <w:bookmarkEnd w:id="57"/>
      <w:bookmarkEnd w:id="58"/>
      <w:bookmarkEnd w:id="59"/>
    </w:p>
    <w:p w:rsidR="000D6A13" w:rsidRPr="0063162C" w:rsidRDefault="000D6A13" w:rsidP="000D6A13">
      <w:pPr>
        <w:pStyle w:val="2"/>
        <w:rPr>
          <w:b w:val="0"/>
        </w:rPr>
      </w:pPr>
      <w:bookmarkStart w:id="60" w:name="_Toc115606317"/>
      <w:r w:rsidRPr="0063162C">
        <w:rPr>
          <w:rFonts w:hint="eastAsia"/>
          <w:b w:val="0"/>
        </w:rPr>
        <w:t>再</w:t>
      </w:r>
      <w:proofErr w:type="gramStart"/>
      <w:r w:rsidRPr="0063162C">
        <w:rPr>
          <w:rFonts w:hint="eastAsia"/>
          <w:b w:val="0"/>
        </w:rPr>
        <w:t>以</w:t>
      </w:r>
      <w:proofErr w:type="gramEnd"/>
      <w:r w:rsidRPr="0063162C">
        <w:rPr>
          <w:rFonts w:hint="eastAsia"/>
          <w:b w:val="0"/>
        </w:rPr>
        <w:t>，消</w:t>
      </w:r>
      <w:proofErr w:type="gramStart"/>
      <w:r w:rsidRPr="0063162C">
        <w:rPr>
          <w:rFonts w:hint="eastAsia"/>
          <w:b w:val="0"/>
        </w:rPr>
        <w:t>防</w:t>
      </w:r>
      <w:proofErr w:type="gramEnd"/>
      <w:r w:rsidRPr="0063162C">
        <w:rPr>
          <w:rFonts w:hint="eastAsia"/>
          <w:b w:val="0"/>
        </w:rPr>
        <w:t>署於110年起辦理滅火器產製廠(場)抽樣或市場購樣試驗時，</w:t>
      </w:r>
      <w:proofErr w:type="gramStart"/>
      <w:r w:rsidRPr="0063162C">
        <w:rPr>
          <w:rFonts w:hint="eastAsia"/>
          <w:b w:val="0"/>
        </w:rPr>
        <w:t>增加晶型二氧化</w:t>
      </w:r>
      <w:proofErr w:type="gramEnd"/>
      <w:r w:rsidRPr="0063162C">
        <w:rPr>
          <w:rFonts w:hint="eastAsia"/>
          <w:b w:val="0"/>
        </w:rPr>
        <w:t>矽含量之檢驗項目，110年市售乾粉滅火器結晶型二氧化矽含量檢驗結果如下表，證實原S</w:t>
      </w:r>
      <w:r w:rsidRPr="0063162C">
        <w:rPr>
          <w:b w:val="0"/>
        </w:rPr>
        <w:t>DS</w:t>
      </w:r>
      <w:r w:rsidRPr="0063162C">
        <w:rPr>
          <w:rFonts w:hint="eastAsia"/>
          <w:b w:val="0"/>
        </w:rPr>
        <w:t>所揭露之結晶型二氧化矽含量確有不符，尤其是項次3、4、5之原登載資料為</w:t>
      </w:r>
      <w:r w:rsidRPr="0063162C">
        <w:rPr>
          <w:rFonts w:hAnsi="標楷體" w:hint="eastAsia"/>
          <w:b w:val="0"/>
        </w:rPr>
        <w:t>「</w:t>
      </w:r>
      <w:r w:rsidRPr="0063162C">
        <w:rPr>
          <w:rFonts w:hint="eastAsia"/>
          <w:b w:val="0"/>
        </w:rPr>
        <w:t>未檢出</w:t>
      </w:r>
      <w:r w:rsidRPr="0063162C">
        <w:rPr>
          <w:rFonts w:hAnsi="標楷體" w:hint="eastAsia"/>
          <w:b w:val="0"/>
        </w:rPr>
        <w:t>」</w:t>
      </w:r>
      <w:r w:rsidRPr="0063162C">
        <w:rPr>
          <w:rFonts w:hint="eastAsia"/>
          <w:b w:val="0"/>
        </w:rPr>
        <w:t>，檢驗結果卻含有結晶型二氧化矽，然該署竟表示</w:t>
      </w:r>
      <w:r w:rsidRPr="0063162C">
        <w:rPr>
          <w:rFonts w:hAnsi="標楷體" w:hint="eastAsia"/>
          <w:b w:val="0"/>
        </w:rPr>
        <w:t>「原SDS揭露之含量</w:t>
      </w:r>
      <w:proofErr w:type="gramStart"/>
      <w:r w:rsidRPr="0063162C">
        <w:rPr>
          <w:rFonts w:hAnsi="標楷體" w:hint="eastAsia"/>
          <w:b w:val="0"/>
        </w:rPr>
        <w:t>差異均</w:t>
      </w:r>
      <w:proofErr w:type="gramEnd"/>
      <w:r w:rsidRPr="0063162C">
        <w:rPr>
          <w:rFonts w:hAnsi="標楷體" w:hint="eastAsia"/>
          <w:b w:val="0"/>
        </w:rPr>
        <w:t>在5%以內</w:t>
      </w:r>
      <w:r w:rsidRPr="0063162C">
        <w:rPr>
          <w:rFonts w:hAnsi="標楷體"/>
          <w:b w:val="0"/>
        </w:rPr>
        <w:t>……</w:t>
      </w:r>
      <w:r w:rsidRPr="0063162C">
        <w:rPr>
          <w:rFonts w:hint="eastAsia"/>
          <w:b w:val="0"/>
        </w:rPr>
        <w:t>請該基金會請廠家儘速修正SDS並重新登載網站刊登資訊，且優先納入</w:t>
      </w:r>
      <w:proofErr w:type="gramStart"/>
      <w:r w:rsidRPr="0063162C">
        <w:rPr>
          <w:rFonts w:hint="eastAsia"/>
          <w:b w:val="0"/>
        </w:rPr>
        <w:t>11</w:t>
      </w:r>
      <w:proofErr w:type="gramEnd"/>
      <w:r w:rsidRPr="0063162C">
        <w:rPr>
          <w:rFonts w:hint="eastAsia"/>
          <w:b w:val="0"/>
        </w:rPr>
        <w:t>1</w:t>
      </w:r>
      <w:proofErr w:type="gramStart"/>
      <w:r w:rsidRPr="0063162C">
        <w:rPr>
          <w:rFonts w:hint="eastAsia"/>
          <w:b w:val="0"/>
        </w:rPr>
        <w:t>年度抽購</w:t>
      </w:r>
      <w:proofErr w:type="gramEnd"/>
      <w:r w:rsidRPr="0063162C">
        <w:rPr>
          <w:rFonts w:hint="eastAsia"/>
          <w:b w:val="0"/>
        </w:rPr>
        <w:t>樣對象加強查核。</w:t>
      </w:r>
      <w:r w:rsidRPr="0063162C">
        <w:rPr>
          <w:rFonts w:hAnsi="標楷體" w:hint="eastAsia"/>
          <w:b w:val="0"/>
        </w:rPr>
        <w:t>」</w:t>
      </w:r>
      <w:r w:rsidRPr="0063162C">
        <w:rPr>
          <w:rFonts w:hint="eastAsia"/>
          <w:b w:val="0"/>
        </w:rPr>
        <w:t>等云云，卻</w:t>
      </w:r>
      <w:r w:rsidRPr="0063162C">
        <w:rPr>
          <w:rFonts w:hint="eastAsia"/>
          <w:b w:val="0"/>
        </w:rPr>
        <w:lastRenderedPageBreak/>
        <w:t>未查明是否以不實資料取得認可，殊不足取。</w:t>
      </w:r>
      <w:bookmarkEnd w:id="60"/>
    </w:p>
    <w:tbl>
      <w:tblPr>
        <w:tblStyle w:val="af6"/>
        <w:tblW w:w="6675" w:type="dxa"/>
        <w:tblInd w:w="1838" w:type="dxa"/>
        <w:tblLook w:val="04A0" w:firstRow="1" w:lastRow="0" w:firstColumn="1" w:lastColumn="0" w:noHBand="0" w:noVBand="1"/>
      </w:tblPr>
      <w:tblGrid>
        <w:gridCol w:w="851"/>
        <w:gridCol w:w="3686"/>
        <w:gridCol w:w="2138"/>
      </w:tblGrid>
      <w:tr w:rsidR="000D6A13" w:rsidRPr="0063162C" w:rsidTr="0096009A">
        <w:tc>
          <w:tcPr>
            <w:tcW w:w="851" w:type="dxa"/>
            <w:vAlign w:val="center"/>
          </w:tcPr>
          <w:p w:rsidR="000D6A13" w:rsidRPr="0063162C" w:rsidRDefault="000D6A13" w:rsidP="0096009A">
            <w:pPr>
              <w:pStyle w:val="6"/>
              <w:numPr>
                <w:ilvl w:val="0"/>
                <w:numId w:val="0"/>
              </w:numPr>
              <w:jc w:val="center"/>
              <w:rPr>
                <w:rFonts w:hAnsi="標楷體"/>
                <w:sz w:val="28"/>
                <w:szCs w:val="28"/>
              </w:rPr>
            </w:pPr>
            <w:r w:rsidRPr="0063162C">
              <w:rPr>
                <w:rFonts w:hAnsi="標楷體" w:cs="璅扑擃?" w:hint="eastAsia"/>
                <w:kern w:val="0"/>
                <w:sz w:val="28"/>
                <w:szCs w:val="28"/>
              </w:rPr>
              <w:t>項次</w:t>
            </w:r>
          </w:p>
        </w:tc>
        <w:tc>
          <w:tcPr>
            <w:tcW w:w="3686" w:type="dxa"/>
            <w:vAlign w:val="center"/>
          </w:tcPr>
          <w:p w:rsidR="000D6A13" w:rsidRPr="0063162C" w:rsidRDefault="000D6A13" w:rsidP="0096009A">
            <w:pPr>
              <w:pStyle w:val="6"/>
              <w:numPr>
                <w:ilvl w:val="0"/>
                <w:numId w:val="0"/>
              </w:numPr>
              <w:jc w:val="center"/>
              <w:rPr>
                <w:rFonts w:hAnsi="標楷體" w:cs="璅扑擃?"/>
                <w:kern w:val="0"/>
                <w:sz w:val="28"/>
                <w:szCs w:val="28"/>
              </w:rPr>
            </w:pPr>
            <w:r w:rsidRPr="0063162C">
              <w:rPr>
                <w:rFonts w:hAnsi="標楷體" w:cs="璅扑擃?" w:hint="eastAsia"/>
                <w:kern w:val="0"/>
                <w:sz w:val="28"/>
                <w:szCs w:val="28"/>
              </w:rPr>
              <w:t>原</w:t>
            </w:r>
            <w:r w:rsidRPr="0063162C">
              <w:rPr>
                <w:rFonts w:hAnsi="標楷體" w:cs="æ¨™æ¥·é«”"/>
                <w:kern w:val="0"/>
                <w:sz w:val="28"/>
                <w:szCs w:val="28"/>
              </w:rPr>
              <w:t>SDS</w:t>
            </w:r>
            <w:r w:rsidRPr="0063162C">
              <w:rPr>
                <w:rFonts w:hAnsi="標楷體" w:cs="璅扑擃?" w:hint="eastAsia"/>
                <w:kern w:val="0"/>
                <w:sz w:val="28"/>
                <w:szCs w:val="28"/>
              </w:rPr>
              <w:t>揭露之</w:t>
            </w:r>
          </w:p>
          <w:p w:rsidR="000D6A13" w:rsidRPr="0063162C" w:rsidRDefault="000D6A13" w:rsidP="0096009A">
            <w:pPr>
              <w:pStyle w:val="6"/>
              <w:numPr>
                <w:ilvl w:val="0"/>
                <w:numId w:val="0"/>
              </w:numPr>
              <w:jc w:val="center"/>
              <w:rPr>
                <w:rFonts w:hAnsi="標楷體"/>
                <w:sz w:val="28"/>
                <w:szCs w:val="28"/>
              </w:rPr>
            </w:pPr>
            <w:r w:rsidRPr="0063162C">
              <w:rPr>
                <w:rFonts w:hAnsi="標楷體" w:cs="璅扑擃?" w:hint="eastAsia"/>
                <w:kern w:val="0"/>
                <w:sz w:val="28"/>
                <w:szCs w:val="28"/>
              </w:rPr>
              <w:t>結晶型二氧化矽含量</w:t>
            </w:r>
          </w:p>
        </w:tc>
        <w:tc>
          <w:tcPr>
            <w:tcW w:w="2135" w:type="dxa"/>
            <w:vAlign w:val="center"/>
          </w:tcPr>
          <w:p w:rsidR="000D6A13" w:rsidRPr="0063162C" w:rsidRDefault="000D6A13" w:rsidP="0096009A">
            <w:pPr>
              <w:pStyle w:val="6"/>
              <w:numPr>
                <w:ilvl w:val="0"/>
                <w:numId w:val="0"/>
              </w:numPr>
              <w:jc w:val="center"/>
              <w:rPr>
                <w:rFonts w:hAnsi="標楷體"/>
                <w:sz w:val="28"/>
                <w:szCs w:val="28"/>
              </w:rPr>
            </w:pPr>
            <w:r w:rsidRPr="0063162C">
              <w:rPr>
                <w:rFonts w:hAnsi="標楷體" w:cs="璅扑擃?" w:hint="eastAsia"/>
                <w:kern w:val="0"/>
                <w:sz w:val="28"/>
                <w:szCs w:val="28"/>
              </w:rPr>
              <w:t>檢驗結果</w:t>
            </w:r>
          </w:p>
        </w:tc>
      </w:tr>
      <w:tr w:rsidR="000D6A13" w:rsidRPr="0063162C" w:rsidTr="0096009A">
        <w:tc>
          <w:tcPr>
            <w:tcW w:w="6675" w:type="dxa"/>
            <w:gridSpan w:val="3"/>
          </w:tcPr>
          <w:p w:rsidR="000D6A13" w:rsidRPr="0063162C" w:rsidRDefault="000D6A13" w:rsidP="0096009A">
            <w:pPr>
              <w:pStyle w:val="6"/>
              <w:numPr>
                <w:ilvl w:val="0"/>
                <w:numId w:val="0"/>
              </w:numPr>
              <w:jc w:val="center"/>
              <w:rPr>
                <w:rFonts w:hAnsi="標楷體"/>
                <w:sz w:val="28"/>
                <w:szCs w:val="28"/>
              </w:rPr>
            </w:pPr>
            <w:r w:rsidRPr="0063162C">
              <w:rPr>
                <w:rFonts w:hint="eastAsia"/>
                <w:sz w:val="28"/>
                <w:szCs w:val="28"/>
              </w:rPr>
              <w:t>消防安全中心基金會</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1</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10.61%</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2</w:t>
            </w:r>
            <w:r w:rsidRPr="0063162C">
              <w:rPr>
                <w:rFonts w:hAnsi="標楷體"/>
                <w:sz w:val="28"/>
                <w:szCs w:val="28"/>
              </w:rPr>
              <w:t>.52%</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2</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10.61%</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未檢出</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3</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未檢出</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4</w:t>
            </w:r>
            <w:r w:rsidRPr="0063162C">
              <w:rPr>
                <w:rFonts w:hAnsi="標楷體"/>
                <w:sz w:val="28"/>
                <w:szCs w:val="28"/>
              </w:rPr>
              <w:t>.04%</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4</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未檢出</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1</w:t>
            </w:r>
            <w:r w:rsidRPr="0063162C">
              <w:rPr>
                <w:rFonts w:hAnsi="標楷體"/>
                <w:sz w:val="28"/>
                <w:szCs w:val="28"/>
              </w:rPr>
              <w:t>.34%</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5</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未檢出</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2</w:t>
            </w:r>
            <w:r w:rsidRPr="0063162C">
              <w:rPr>
                <w:rFonts w:hAnsi="標楷體"/>
                <w:sz w:val="28"/>
                <w:szCs w:val="28"/>
              </w:rPr>
              <w:t>.47%</w:t>
            </w:r>
          </w:p>
        </w:tc>
      </w:tr>
      <w:tr w:rsidR="000D6A13" w:rsidRPr="0063162C" w:rsidTr="0096009A">
        <w:tc>
          <w:tcPr>
            <w:tcW w:w="6675" w:type="dxa"/>
            <w:gridSpan w:val="3"/>
          </w:tcPr>
          <w:p w:rsidR="000D6A13" w:rsidRPr="0063162C" w:rsidRDefault="000D6A13" w:rsidP="0096009A">
            <w:pPr>
              <w:pStyle w:val="6"/>
              <w:numPr>
                <w:ilvl w:val="0"/>
                <w:numId w:val="0"/>
              </w:numPr>
              <w:jc w:val="center"/>
              <w:rPr>
                <w:rFonts w:hAnsi="標楷體"/>
                <w:sz w:val="28"/>
                <w:szCs w:val="28"/>
              </w:rPr>
            </w:pPr>
            <w:r w:rsidRPr="0063162C">
              <w:rPr>
                <w:rFonts w:hint="eastAsia"/>
                <w:sz w:val="28"/>
                <w:szCs w:val="28"/>
              </w:rPr>
              <w:t>消防技術顧問基金會</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6</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1</w:t>
            </w:r>
            <w:r w:rsidRPr="0063162C">
              <w:rPr>
                <w:rFonts w:hAnsi="標楷體"/>
                <w:sz w:val="28"/>
                <w:szCs w:val="28"/>
              </w:rPr>
              <w:t>.24%</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未檢出</w:t>
            </w:r>
          </w:p>
        </w:tc>
      </w:tr>
      <w:tr w:rsidR="000D6A13" w:rsidRPr="0063162C" w:rsidTr="0096009A">
        <w:tc>
          <w:tcPr>
            <w:tcW w:w="851"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7</w:t>
            </w:r>
          </w:p>
        </w:tc>
        <w:tc>
          <w:tcPr>
            <w:tcW w:w="3686"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2</w:t>
            </w:r>
            <w:r w:rsidRPr="0063162C">
              <w:rPr>
                <w:rFonts w:hAnsi="標楷體"/>
                <w:sz w:val="28"/>
                <w:szCs w:val="28"/>
              </w:rPr>
              <w:t>.72%</w:t>
            </w:r>
          </w:p>
        </w:tc>
        <w:tc>
          <w:tcPr>
            <w:tcW w:w="2135" w:type="dxa"/>
          </w:tcPr>
          <w:p w:rsidR="000D6A13" w:rsidRPr="0063162C" w:rsidRDefault="000D6A13" w:rsidP="0096009A">
            <w:pPr>
              <w:pStyle w:val="6"/>
              <w:numPr>
                <w:ilvl w:val="0"/>
                <w:numId w:val="0"/>
              </w:numPr>
              <w:jc w:val="center"/>
              <w:rPr>
                <w:rFonts w:hAnsi="標楷體"/>
                <w:sz w:val="28"/>
                <w:szCs w:val="28"/>
              </w:rPr>
            </w:pPr>
            <w:r w:rsidRPr="0063162C">
              <w:rPr>
                <w:rFonts w:hAnsi="標楷體" w:hint="eastAsia"/>
                <w:sz w:val="28"/>
                <w:szCs w:val="28"/>
              </w:rPr>
              <w:t>2</w:t>
            </w:r>
            <w:r w:rsidRPr="0063162C">
              <w:rPr>
                <w:rFonts w:hAnsi="標楷體"/>
                <w:sz w:val="28"/>
                <w:szCs w:val="28"/>
              </w:rPr>
              <w:t>.98%</w:t>
            </w:r>
          </w:p>
        </w:tc>
      </w:tr>
    </w:tbl>
    <w:p w:rsidR="000D6A13" w:rsidRPr="0063162C" w:rsidRDefault="000D6A13" w:rsidP="000D6A13">
      <w:pPr>
        <w:pStyle w:val="5"/>
        <w:numPr>
          <w:ilvl w:val="0"/>
          <w:numId w:val="0"/>
        </w:numPr>
        <w:snapToGrid w:val="0"/>
        <w:ind w:leftChars="500" w:left="2211" w:hangingChars="196" w:hanging="510"/>
        <w:rPr>
          <w:rFonts w:hAnsi="標楷體"/>
          <w:sz w:val="24"/>
          <w:szCs w:val="24"/>
        </w:rPr>
      </w:pPr>
    </w:p>
    <w:p w:rsidR="000D6A13" w:rsidRPr="0063162C" w:rsidRDefault="000D6A13" w:rsidP="000D6A13">
      <w:pPr>
        <w:pStyle w:val="2"/>
        <w:rPr>
          <w:b w:val="0"/>
        </w:rPr>
      </w:pPr>
      <w:bookmarkStart w:id="61" w:name="_Toc115606318"/>
      <w:r w:rsidRPr="0063162C">
        <w:rPr>
          <w:rFonts w:hint="eastAsia"/>
          <w:b w:val="0"/>
        </w:rPr>
        <w:t>另查</w:t>
      </w:r>
      <w:r w:rsidRPr="0063162C">
        <w:rPr>
          <w:rFonts w:hint="eastAsia"/>
          <w:b w:val="0"/>
          <w:lang w:eastAsia="zh-HK"/>
        </w:rPr>
        <w:t>，</w:t>
      </w:r>
      <w:r w:rsidRPr="0063162C">
        <w:rPr>
          <w:rFonts w:hint="eastAsia"/>
          <w:b w:val="0"/>
        </w:rPr>
        <w:t>乾粉滅火器自110年4月9日起始有環保標章產品，截至111年3月8日止，計有7家23件產品曾取得環保標章，本案調查期間促使環保署就取得環保標章之乾粉滅火器進行後市場查核</w:t>
      </w:r>
      <w:r w:rsidRPr="0063162C">
        <w:rPr>
          <w:rStyle w:val="afc"/>
          <w:b w:val="0"/>
        </w:rPr>
        <w:footnoteReference w:id="5"/>
      </w:r>
      <w:r w:rsidRPr="0063162C">
        <w:rPr>
          <w:rFonts w:hint="eastAsia"/>
          <w:b w:val="0"/>
        </w:rPr>
        <w:t>，依環保署於本院詢問時所提供乾粉藥劑成分S</w:t>
      </w:r>
      <w:r w:rsidRPr="0063162C">
        <w:rPr>
          <w:b w:val="0"/>
        </w:rPr>
        <w:t>DS</w:t>
      </w:r>
      <w:r w:rsidRPr="0063162C">
        <w:rPr>
          <w:rFonts w:hint="eastAsia"/>
          <w:b w:val="0"/>
        </w:rPr>
        <w:t>資訊</w:t>
      </w:r>
      <w:proofErr w:type="gramStart"/>
      <w:r w:rsidRPr="0063162C">
        <w:rPr>
          <w:rFonts w:hint="eastAsia"/>
          <w:b w:val="0"/>
        </w:rPr>
        <w:t>彙整表</w:t>
      </w:r>
      <w:proofErr w:type="gramEnd"/>
      <w:r w:rsidRPr="0063162C">
        <w:rPr>
          <w:rFonts w:hint="eastAsia"/>
          <w:b w:val="0"/>
        </w:rPr>
        <w:t>，已有廠商載明其成分包括二氧化矽（方石英，CAS No.144</w:t>
      </w:r>
      <w:r w:rsidRPr="0063162C">
        <w:rPr>
          <w:b w:val="0"/>
        </w:rPr>
        <w:t>64-46-1</w:t>
      </w:r>
      <w:proofErr w:type="gramStart"/>
      <w:r w:rsidRPr="0063162C">
        <w:rPr>
          <w:rFonts w:hint="eastAsia"/>
          <w:b w:val="0"/>
        </w:rPr>
        <w:t>）</w:t>
      </w:r>
      <w:proofErr w:type="gramEnd"/>
      <w:r w:rsidRPr="0063162C">
        <w:rPr>
          <w:rFonts w:hint="eastAsia"/>
          <w:b w:val="0"/>
        </w:rPr>
        <w:t>，而7家21件產品檢測報告中，其中17件產品之乾粉藥劑皆未檢出結晶型二氧化矽，而2家（頤</w:t>
      </w:r>
      <w:r w:rsidR="000564AC" w:rsidRPr="0063162C">
        <w:rPr>
          <w:rFonts w:hAnsi="標楷體" w:hint="eastAsia"/>
          <w:b w:val="0"/>
        </w:rPr>
        <w:t>○</w:t>
      </w:r>
      <w:r w:rsidRPr="0063162C">
        <w:rPr>
          <w:rFonts w:hint="eastAsia"/>
          <w:b w:val="0"/>
        </w:rPr>
        <w:t>實業有限公司、新</w:t>
      </w:r>
      <w:r w:rsidR="000564AC" w:rsidRPr="0063162C">
        <w:rPr>
          <w:rFonts w:hAnsi="標楷體" w:hint="eastAsia"/>
          <w:b w:val="0"/>
        </w:rPr>
        <w:t>○○</w:t>
      </w:r>
      <w:r w:rsidRPr="0063162C">
        <w:rPr>
          <w:rFonts w:hint="eastAsia"/>
          <w:b w:val="0"/>
        </w:rPr>
        <w:t>工業股份有限公司）4件產品則檢測出結晶型二氧化矽-石英(CAS No.14808-60-7)含量分別為15.9%、1.75%、8.02%及11.77%。再查環保署110年1</w:t>
      </w:r>
      <w:r w:rsidRPr="0063162C">
        <w:rPr>
          <w:b w:val="0"/>
        </w:rPr>
        <w:t>1</w:t>
      </w:r>
      <w:r w:rsidRPr="0063162C">
        <w:rPr>
          <w:rFonts w:hint="eastAsia"/>
          <w:b w:val="0"/>
        </w:rPr>
        <w:t>月5日</w:t>
      </w:r>
      <w:proofErr w:type="gramStart"/>
      <w:r w:rsidRPr="0063162C">
        <w:rPr>
          <w:rFonts w:hint="eastAsia"/>
          <w:b w:val="0"/>
        </w:rPr>
        <w:t>環署管字</w:t>
      </w:r>
      <w:proofErr w:type="gramEnd"/>
      <w:r w:rsidRPr="0063162C">
        <w:rPr>
          <w:rFonts w:hint="eastAsia"/>
          <w:b w:val="0"/>
        </w:rPr>
        <w:t>第1</w:t>
      </w:r>
      <w:r w:rsidRPr="0063162C">
        <w:rPr>
          <w:b w:val="0"/>
        </w:rPr>
        <w:t>100070817</w:t>
      </w:r>
      <w:r w:rsidRPr="0063162C">
        <w:rPr>
          <w:rFonts w:hint="eastAsia"/>
          <w:b w:val="0"/>
        </w:rPr>
        <w:t>號、環保署政風室1</w:t>
      </w:r>
      <w:r w:rsidRPr="0063162C">
        <w:rPr>
          <w:b w:val="0"/>
        </w:rPr>
        <w:t>11</w:t>
      </w:r>
      <w:r w:rsidRPr="0063162C">
        <w:rPr>
          <w:rFonts w:hint="eastAsia"/>
          <w:b w:val="0"/>
        </w:rPr>
        <w:t>年2月24日環署政字第1</w:t>
      </w:r>
      <w:r w:rsidRPr="0063162C">
        <w:rPr>
          <w:b w:val="0"/>
        </w:rPr>
        <w:t>111025523</w:t>
      </w:r>
      <w:r w:rsidRPr="0063162C">
        <w:rPr>
          <w:rFonts w:hint="eastAsia"/>
          <w:b w:val="0"/>
        </w:rPr>
        <w:t>號函</w:t>
      </w:r>
      <w:r w:rsidRPr="0063162C">
        <w:rPr>
          <w:rStyle w:val="afc"/>
          <w:b w:val="0"/>
        </w:rPr>
        <w:footnoteReference w:id="6"/>
      </w:r>
      <w:r w:rsidRPr="0063162C">
        <w:rPr>
          <w:rFonts w:hint="eastAsia"/>
          <w:b w:val="0"/>
        </w:rPr>
        <w:t>略以，陳情標</w:t>
      </w:r>
      <w:proofErr w:type="gramStart"/>
      <w:r w:rsidRPr="0063162C">
        <w:rPr>
          <w:rFonts w:hint="eastAsia"/>
          <w:b w:val="0"/>
        </w:rPr>
        <w:t>的屬</w:t>
      </w:r>
      <w:proofErr w:type="gramEnd"/>
      <w:r w:rsidRPr="0063162C">
        <w:rPr>
          <w:rFonts w:hint="eastAsia"/>
          <w:b w:val="0"/>
        </w:rPr>
        <w:t>登</w:t>
      </w:r>
      <w:r w:rsidR="000564AC" w:rsidRPr="0063162C">
        <w:rPr>
          <w:rFonts w:hAnsi="標楷體" w:hint="eastAsia"/>
          <w:b w:val="0"/>
        </w:rPr>
        <w:t>○</w:t>
      </w:r>
      <w:r w:rsidRPr="0063162C">
        <w:rPr>
          <w:rFonts w:hint="eastAsia"/>
          <w:b w:val="0"/>
        </w:rPr>
        <w:t>消防工程有限公司環保標章產品，其3件乾粉滅火器（環標字第18785、18786、18787號）抽驗檢測結果，結晶型二氧化矽皆未測出，然於111年5月6日環</w:t>
      </w:r>
      <w:r w:rsidRPr="0063162C">
        <w:rPr>
          <w:rFonts w:hint="eastAsia"/>
          <w:b w:val="0"/>
        </w:rPr>
        <w:lastRenderedPageBreak/>
        <w:t>署政字第1110034578號函</w:t>
      </w:r>
      <w:r w:rsidRPr="0063162C">
        <w:rPr>
          <w:rStyle w:val="afc"/>
          <w:b w:val="0"/>
        </w:rPr>
        <w:footnoteReference w:id="7"/>
      </w:r>
      <w:r w:rsidRPr="0063162C">
        <w:rPr>
          <w:rFonts w:hint="eastAsia"/>
          <w:b w:val="0"/>
        </w:rPr>
        <w:t>說明三略以，含量為1</w:t>
      </w:r>
      <w:r w:rsidRPr="0063162C">
        <w:rPr>
          <w:b w:val="0"/>
        </w:rPr>
        <w:t>0.05</w:t>
      </w:r>
      <w:r w:rsidRPr="0063162C">
        <w:rPr>
          <w:rFonts w:hint="eastAsia"/>
          <w:b w:val="0"/>
        </w:rPr>
        <w:t>%之登</w:t>
      </w:r>
      <w:r w:rsidR="000564AC" w:rsidRPr="0063162C">
        <w:rPr>
          <w:rFonts w:hAnsi="標楷體" w:hint="eastAsia"/>
          <w:b w:val="0"/>
        </w:rPr>
        <w:t>○</w:t>
      </w:r>
      <w:r w:rsidRPr="0063162C">
        <w:rPr>
          <w:rFonts w:hint="eastAsia"/>
          <w:b w:val="0"/>
        </w:rPr>
        <w:t>消防工程有限公司乾粉滅火器環保標章產品（環標字第18786號），已撤銷其</w:t>
      </w:r>
      <w:r w:rsidRPr="0063162C">
        <w:rPr>
          <w:rFonts w:hAnsi="標楷體" w:hint="eastAsia"/>
          <w:b w:val="0"/>
        </w:rPr>
        <w:t>「</w:t>
      </w:r>
      <w:r w:rsidRPr="0063162C">
        <w:rPr>
          <w:rFonts w:hint="eastAsia"/>
          <w:b w:val="0"/>
        </w:rPr>
        <w:t>環保標章</w:t>
      </w:r>
      <w:r w:rsidRPr="0063162C">
        <w:rPr>
          <w:rFonts w:hAnsi="標楷體" w:hint="eastAsia"/>
          <w:b w:val="0"/>
        </w:rPr>
        <w:t>」</w:t>
      </w:r>
      <w:r w:rsidRPr="0063162C">
        <w:rPr>
          <w:rStyle w:val="afc"/>
          <w:rFonts w:hAnsi="標楷體"/>
          <w:b w:val="0"/>
        </w:rPr>
        <w:footnoteReference w:id="8"/>
      </w:r>
      <w:r w:rsidRPr="0063162C">
        <w:rPr>
          <w:rFonts w:hAnsi="標楷體" w:hint="eastAsia"/>
          <w:b w:val="0"/>
        </w:rPr>
        <w:t>等內容</w:t>
      </w:r>
      <w:r w:rsidRPr="0063162C">
        <w:rPr>
          <w:rFonts w:hint="eastAsia"/>
          <w:b w:val="0"/>
        </w:rPr>
        <w:t>。依上述結果可知，部分乾粉滅火器乾粉藥劑確含有結晶型二氧化矽，而同一型號產品於不同</w:t>
      </w:r>
      <w:proofErr w:type="gramStart"/>
      <w:r w:rsidRPr="0063162C">
        <w:rPr>
          <w:rFonts w:hint="eastAsia"/>
          <w:b w:val="0"/>
        </w:rPr>
        <w:t>採</w:t>
      </w:r>
      <w:proofErr w:type="gramEnd"/>
      <w:r w:rsidRPr="0063162C">
        <w:rPr>
          <w:rFonts w:hint="eastAsia"/>
          <w:b w:val="0"/>
        </w:rPr>
        <w:t>樣期間所得結果不同，依其取樣方法、樣品代表性及同產品仍有不同批次生產而不同，但仍有相關廠商所提出S</w:t>
      </w:r>
      <w:r w:rsidRPr="0063162C">
        <w:rPr>
          <w:b w:val="0"/>
        </w:rPr>
        <w:t>DS</w:t>
      </w:r>
      <w:r w:rsidRPr="0063162C">
        <w:rPr>
          <w:rFonts w:hint="eastAsia"/>
          <w:b w:val="0"/>
        </w:rPr>
        <w:t>資訊確有不實情形。而本院詢問時，</w:t>
      </w:r>
      <w:r w:rsidRPr="0063162C">
        <w:rPr>
          <w:rFonts w:hAnsi="標楷體" w:hint="eastAsia"/>
          <w:b w:val="0"/>
        </w:rPr>
        <w:t>消</w:t>
      </w:r>
      <w:proofErr w:type="gramStart"/>
      <w:r w:rsidRPr="0063162C">
        <w:rPr>
          <w:rFonts w:hAnsi="標楷體" w:hint="eastAsia"/>
          <w:b w:val="0"/>
        </w:rPr>
        <w:t>防署</w:t>
      </w:r>
      <w:proofErr w:type="gramEnd"/>
      <w:r w:rsidRPr="0063162C">
        <w:rPr>
          <w:rFonts w:hAnsi="標楷體" w:hint="eastAsia"/>
          <w:b w:val="0"/>
        </w:rPr>
        <w:t>對於環保署所進行取得環保標章乾粉滅火器之後市場查核結果毫無所悉，竟表示「</w:t>
      </w:r>
      <w:r w:rsidRPr="0063162C">
        <w:rPr>
          <w:rFonts w:hint="eastAsia"/>
          <w:b w:val="0"/>
        </w:rPr>
        <w:t>登錄機構係依登錄機構管理辦法第</w:t>
      </w:r>
      <w:r w:rsidRPr="0063162C">
        <w:rPr>
          <w:b w:val="0"/>
        </w:rPr>
        <w:t>13</w:t>
      </w:r>
      <w:r w:rsidRPr="0063162C">
        <w:rPr>
          <w:rFonts w:hint="eastAsia"/>
          <w:b w:val="0"/>
        </w:rPr>
        <w:t>條第</w:t>
      </w:r>
      <w:r w:rsidRPr="0063162C">
        <w:rPr>
          <w:b w:val="0"/>
        </w:rPr>
        <w:t>5</w:t>
      </w:r>
      <w:r w:rsidRPr="0063162C">
        <w:rPr>
          <w:rFonts w:hint="eastAsia"/>
          <w:b w:val="0"/>
        </w:rPr>
        <w:t>款規定，針對</w:t>
      </w:r>
      <w:r w:rsidRPr="0063162C">
        <w:rPr>
          <w:b w:val="0"/>
        </w:rPr>
        <w:t>25</w:t>
      </w:r>
      <w:r w:rsidRPr="0063162C">
        <w:rPr>
          <w:rFonts w:hint="eastAsia"/>
          <w:b w:val="0"/>
        </w:rPr>
        <w:t>項應實施認可之消防機具器材及設備辦理產品產製廠</w:t>
      </w:r>
      <w:r w:rsidRPr="0063162C">
        <w:rPr>
          <w:b w:val="0"/>
        </w:rPr>
        <w:t>(</w:t>
      </w:r>
      <w:r w:rsidRPr="0063162C">
        <w:rPr>
          <w:rFonts w:hint="eastAsia"/>
          <w:b w:val="0"/>
        </w:rPr>
        <w:t>場</w:t>
      </w:r>
      <w:r w:rsidRPr="0063162C">
        <w:rPr>
          <w:b w:val="0"/>
        </w:rPr>
        <w:t>)</w:t>
      </w:r>
      <w:r w:rsidRPr="0063162C">
        <w:rPr>
          <w:rFonts w:hint="eastAsia"/>
          <w:b w:val="0"/>
        </w:rPr>
        <w:t>抽樣或市場購樣試驗之抽樣</w:t>
      </w:r>
      <w:proofErr w:type="gramStart"/>
      <w:r w:rsidRPr="0063162C">
        <w:rPr>
          <w:rFonts w:hint="eastAsia"/>
          <w:b w:val="0"/>
        </w:rPr>
        <w:t>比例均為型</w:t>
      </w:r>
      <w:proofErr w:type="gramEnd"/>
      <w:r w:rsidRPr="0063162C">
        <w:rPr>
          <w:rFonts w:hint="eastAsia"/>
          <w:b w:val="0"/>
        </w:rPr>
        <w:t>式認可案件合格件數之</w:t>
      </w:r>
      <w:r w:rsidRPr="0063162C">
        <w:rPr>
          <w:b w:val="0"/>
        </w:rPr>
        <w:t>5%</w:t>
      </w:r>
      <w:r w:rsidRPr="0063162C">
        <w:rPr>
          <w:rFonts w:hint="eastAsia"/>
          <w:b w:val="0"/>
        </w:rPr>
        <w:t>以上，是市售認可品抽驗之法令依據、邏輯及品目數量與該署環保標章之抽樣不盡相同。</w:t>
      </w:r>
      <w:r w:rsidRPr="0063162C">
        <w:rPr>
          <w:rFonts w:hAnsi="標楷體" w:hint="eastAsia"/>
          <w:b w:val="0"/>
        </w:rPr>
        <w:t>」等云云，殊不足取。</w:t>
      </w:r>
      <w:bookmarkEnd w:id="61"/>
    </w:p>
    <w:p w:rsidR="000D6A13" w:rsidRPr="0063162C" w:rsidRDefault="000D6A13" w:rsidP="000D6A13">
      <w:pPr>
        <w:pStyle w:val="2"/>
        <w:rPr>
          <w:b w:val="0"/>
        </w:rPr>
      </w:pPr>
      <w:bookmarkStart w:id="62" w:name="_Toc115606319"/>
      <w:r w:rsidRPr="0063162C">
        <w:rPr>
          <w:rFonts w:hint="eastAsia"/>
          <w:b w:val="0"/>
        </w:rPr>
        <w:t>就前述後市場查核結果，經查頤</w:t>
      </w:r>
      <w:r w:rsidR="000564AC" w:rsidRPr="0063162C">
        <w:rPr>
          <w:rFonts w:hAnsi="標楷體" w:hint="eastAsia"/>
          <w:b w:val="0"/>
        </w:rPr>
        <w:t>○</w:t>
      </w:r>
      <w:r w:rsidRPr="0063162C">
        <w:rPr>
          <w:rFonts w:hint="eastAsia"/>
          <w:b w:val="0"/>
        </w:rPr>
        <w:t>實業有限公司取得環保標章之乾粉滅火器（編號19308，已撤銷），來自於新</w:t>
      </w:r>
      <w:r w:rsidR="000564AC" w:rsidRPr="0063162C">
        <w:rPr>
          <w:rFonts w:hAnsi="標楷體" w:hint="eastAsia"/>
          <w:b w:val="0"/>
        </w:rPr>
        <w:t>○○</w:t>
      </w:r>
      <w:r w:rsidRPr="0063162C">
        <w:rPr>
          <w:rFonts w:hint="eastAsia"/>
          <w:b w:val="0"/>
        </w:rPr>
        <w:t>工業股份有限公司所生產，再據全國商工行政服務入口網查詢公司登記查詢，2家公司董事相同，而消防署前述已表示新</w:t>
      </w:r>
      <w:r w:rsidR="000564AC" w:rsidRPr="0063162C">
        <w:rPr>
          <w:rFonts w:hAnsi="標楷體" w:hint="eastAsia"/>
          <w:b w:val="0"/>
        </w:rPr>
        <w:t>○○</w:t>
      </w:r>
      <w:r w:rsidRPr="0063162C">
        <w:rPr>
          <w:rFonts w:hint="eastAsia"/>
          <w:b w:val="0"/>
        </w:rPr>
        <w:t>工業股份有限公司</w:t>
      </w:r>
      <w:r w:rsidRPr="0063162C">
        <w:rPr>
          <w:rFonts w:hAnsi="標楷體" w:hint="eastAsia"/>
          <w:b w:val="0"/>
          <w:szCs w:val="24"/>
        </w:rPr>
        <w:t>為使用鼎</w:t>
      </w:r>
      <w:r w:rsidR="000564AC" w:rsidRPr="0063162C">
        <w:rPr>
          <w:rFonts w:hAnsi="標楷體" w:hint="eastAsia"/>
          <w:b w:val="0"/>
        </w:rPr>
        <w:t>○</w:t>
      </w:r>
      <w:r w:rsidRPr="0063162C">
        <w:rPr>
          <w:rFonts w:hAnsi="標楷體" w:hint="eastAsia"/>
          <w:b w:val="0"/>
          <w:szCs w:val="24"/>
        </w:rPr>
        <w:t>公司進口之滅火藥劑進行滅火器裝填，消防署已表示將函請登錄機構調查並辦理</w:t>
      </w:r>
      <w:r w:rsidRPr="0063162C">
        <w:rPr>
          <w:rFonts w:hint="eastAsia"/>
          <w:b w:val="0"/>
        </w:rPr>
        <w:t>產製廠(場)抽樣或市場購樣試驗。因此，滅火器、滅火器用滅火</w:t>
      </w:r>
      <w:proofErr w:type="gramStart"/>
      <w:r w:rsidRPr="0063162C">
        <w:rPr>
          <w:rFonts w:hint="eastAsia"/>
          <w:b w:val="0"/>
        </w:rPr>
        <w:t>藥劑均經內政部</w:t>
      </w:r>
      <w:proofErr w:type="gramEnd"/>
      <w:r w:rsidRPr="0063162C">
        <w:rPr>
          <w:rFonts w:hint="eastAsia"/>
          <w:b w:val="0"/>
        </w:rPr>
        <w:t>公告應實施認可之消防機具器材及設備品目，申請人依消防機具器材及設備認可實施辦法檢附文件向登錄機構辦理，登錄機構應實施書面審查、實施試驗等型式認可程序，相關資料既已於廠商應檢</w:t>
      </w:r>
      <w:r w:rsidRPr="0063162C">
        <w:rPr>
          <w:rFonts w:hint="eastAsia"/>
          <w:b w:val="0"/>
        </w:rPr>
        <w:lastRenderedPageBreak/>
        <w:t>附件文件應予揭露，登錄機構即可掌握廠商乾粉藥劑來源及使用，卻於書件審查書件內容有明顯相異及不合理之處，竟未能審慎查核，復依登錄機構管理辦法第1</w:t>
      </w:r>
      <w:r w:rsidRPr="0063162C">
        <w:rPr>
          <w:b w:val="0"/>
        </w:rPr>
        <w:t>9</w:t>
      </w:r>
      <w:r w:rsidRPr="0063162C">
        <w:rPr>
          <w:rFonts w:hint="eastAsia"/>
          <w:b w:val="0"/>
        </w:rPr>
        <w:t>條規定：</w:t>
      </w:r>
      <w:r w:rsidRPr="0063162C">
        <w:rPr>
          <w:rFonts w:hAnsi="標楷體" w:hint="eastAsia"/>
          <w:b w:val="0"/>
        </w:rPr>
        <w:t>「</w:t>
      </w:r>
      <w:r w:rsidRPr="0063162C">
        <w:rPr>
          <w:rFonts w:hint="eastAsia"/>
          <w:b w:val="0"/>
        </w:rPr>
        <w:t>中央主管機關得向登錄機構調閱認可業務、設備、財務收支相關文件或派員查核監督執行認可業務；必要時並得令其報告，登錄機構不得規避、妨礙或拒絕。</w:t>
      </w:r>
      <w:r w:rsidRPr="0063162C">
        <w:rPr>
          <w:rFonts w:hAnsi="標楷體" w:hint="eastAsia"/>
          <w:b w:val="0"/>
        </w:rPr>
        <w:t>」</w:t>
      </w:r>
      <w:r w:rsidRPr="0063162C">
        <w:rPr>
          <w:rFonts w:hint="eastAsia"/>
          <w:b w:val="0"/>
        </w:rPr>
        <w:t>消防署未能自始確實監督查核登錄機構執行認可業務，肇生相關廠商提出乾粉滅火器乾粉藥劑經後市場查核結果有與S</w:t>
      </w:r>
      <w:r w:rsidRPr="0063162C">
        <w:rPr>
          <w:b w:val="0"/>
        </w:rPr>
        <w:t>DS</w:t>
      </w:r>
      <w:r w:rsidRPr="0063162C">
        <w:rPr>
          <w:rFonts w:hint="eastAsia"/>
          <w:b w:val="0"/>
        </w:rPr>
        <w:t>資料不符情事，仍能取得認可，復未自乾粉藥劑來源追查下游使用工廠</w:t>
      </w:r>
      <w:proofErr w:type="gramStart"/>
      <w:r w:rsidRPr="0063162C">
        <w:rPr>
          <w:rFonts w:hint="eastAsia"/>
          <w:b w:val="0"/>
        </w:rPr>
        <w:t>及其填裝</w:t>
      </w:r>
      <w:proofErr w:type="gramEnd"/>
      <w:r w:rsidRPr="0063162C">
        <w:rPr>
          <w:rFonts w:hint="eastAsia"/>
          <w:b w:val="0"/>
        </w:rPr>
        <w:t>型號，致生後續可再取得環保標章，難辭管理失當之責。</w:t>
      </w:r>
      <w:bookmarkEnd w:id="62"/>
    </w:p>
    <w:p w:rsidR="000D6A13" w:rsidRDefault="000D6A13" w:rsidP="000D6A13">
      <w:pPr>
        <w:pStyle w:val="2"/>
        <w:rPr>
          <w:b w:val="0"/>
        </w:rPr>
      </w:pPr>
      <w:bookmarkStart w:id="63" w:name="_Toc115606320"/>
      <w:r w:rsidRPr="0063162C">
        <w:rPr>
          <w:rFonts w:hint="eastAsia"/>
          <w:b w:val="0"/>
        </w:rPr>
        <w:t>嗣後，環保署就環保標章產品後市場抽驗發現該產品乾粉藥劑檢測出結晶型二氧化矽（石英）成分，已撤銷相關產品之環保標章使用權。另消防署則於111年3月21日邀集環保署、</w:t>
      </w:r>
      <w:proofErr w:type="gramStart"/>
      <w:r w:rsidRPr="0063162C">
        <w:rPr>
          <w:rFonts w:hint="eastAsia"/>
          <w:b w:val="0"/>
        </w:rPr>
        <w:t>職安署</w:t>
      </w:r>
      <w:proofErr w:type="gramEnd"/>
      <w:r w:rsidRPr="0063162C">
        <w:rPr>
          <w:rFonts w:hint="eastAsia"/>
          <w:b w:val="0"/>
        </w:rPr>
        <w:t>、各消防器材公會及登錄機構等單位召開「研商強化乾粉滅火藥劑之結晶型二氧化矽使用管理會議」，依前開會議紀錄提案二「限制結晶型二氧化矽含量」決議略以，SDS係廠商依規定自行製作，故登錄機構依前述檢視及查對時，若發現有出具不實SDS資料之情事，當依消防機具器材及設備認可實施辦法第30條規定</w:t>
      </w:r>
      <w:r w:rsidRPr="0063162C">
        <w:rPr>
          <w:rStyle w:val="afc"/>
          <w:b w:val="0"/>
        </w:rPr>
        <w:footnoteReference w:id="9"/>
      </w:r>
      <w:r w:rsidRPr="0063162C">
        <w:rPr>
          <w:rFonts w:hint="eastAsia"/>
          <w:b w:val="0"/>
        </w:rPr>
        <w:t>，據以撤銷其型式認可，限期繳回或註銷型式認可書，並登載資訊網站及函知內政部，且若經舉發或該署發現有不實情事，將依法逕為處分之等內容。</w:t>
      </w:r>
      <w:proofErr w:type="gramStart"/>
      <w:r w:rsidRPr="0063162C">
        <w:rPr>
          <w:rFonts w:hint="eastAsia"/>
          <w:b w:val="0"/>
        </w:rPr>
        <w:t>惟</w:t>
      </w:r>
      <w:proofErr w:type="gramEnd"/>
      <w:r w:rsidRPr="0063162C">
        <w:rPr>
          <w:rFonts w:hint="eastAsia"/>
          <w:b w:val="0"/>
        </w:rPr>
        <w:t>乾粉滅火器後市場檢測結果既已有明確檢測資料，顯示廠商依規定自行製作之S</w:t>
      </w:r>
      <w:r w:rsidRPr="0063162C">
        <w:rPr>
          <w:b w:val="0"/>
        </w:rPr>
        <w:t>DS</w:t>
      </w:r>
      <w:r w:rsidRPr="0063162C">
        <w:rPr>
          <w:rFonts w:hint="eastAsia"/>
          <w:b w:val="0"/>
        </w:rPr>
        <w:t>確已有不實情事，消防署仍僅重申法令規範，卻未重</w:t>
      </w:r>
      <w:r w:rsidRPr="0063162C">
        <w:rPr>
          <w:rFonts w:hint="eastAsia"/>
          <w:b w:val="0"/>
        </w:rPr>
        <w:lastRenderedPageBreak/>
        <w:t>新全面審視且逐一清查既有型式認可申請文件，並依法辦理以杜爭議，確有怠失。</w:t>
      </w:r>
      <w:bookmarkEnd w:id="63"/>
    </w:p>
    <w:p w:rsidR="0063162C" w:rsidRDefault="0063162C" w:rsidP="0063162C">
      <w:pPr>
        <w:pStyle w:val="2"/>
        <w:numPr>
          <w:ilvl w:val="0"/>
          <w:numId w:val="0"/>
        </w:numPr>
        <w:ind w:left="1021"/>
        <w:rPr>
          <w:b w:val="0"/>
        </w:rPr>
      </w:pPr>
    </w:p>
    <w:p w:rsidR="000D6A13" w:rsidRDefault="000512D1" w:rsidP="0063162C">
      <w:pPr>
        <w:pStyle w:val="10"/>
        <w:ind w:leftChars="98" w:left="333" w:firstLine="680"/>
      </w:pPr>
      <w:bookmarkStart w:id="64" w:name="_Toc524902730"/>
      <w:bookmarkEnd w:id="35"/>
      <w:bookmarkEnd w:id="36"/>
      <w:bookmarkEnd w:id="37"/>
      <w:bookmarkEnd w:id="38"/>
      <w:bookmarkEnd w:id="39"/>
      <w:bookmarkEnd w:id="40"/>
      <w:bookmarkEnd w:id="43"/>
      <w:bookmarkEnd w:id="44"/>
      <w:bookmarkEnd w:id="45"/>
      <w:r w:rsidRPr="0063162C">
        <w:rPr>
          <w:rFonts w:hint="eastAsia"/>
        </w:rPr>
        <w:t>綜上所述，</w:t>
      </w:r>
      <w:r w:rsidR="007974F6" w:rsidRPr="0063162C">
        <w:rPr>
          <w:rFonts w:hint="eastAsia"/>
        </w:rPr>
        <w:t>內政部消</w:t>
      </w:r>
      <w:proofErr w:type="gramStart"/>
      <w:r w:rsidR="007974F6" w:rsidRPr="0063162C">
        <w:rPr>
          <w:rFonts w:hint="eastAsia"/>
        </w:rPr>
        <w:t>防署</w:t>
      </w:r>
      <w:proofErr w:type="gramEnd"/>
      <w:r w:rsidR="007974F6" w:rsidRPr="0063162C">
        <w:rPr>
          <w:rFonts w:hint="eastAsia"/>
        </w:rPr>
        <w:t>未能確實監督滅火器、滅火器用滅火藥劑之登錄機構辦理認可作業，經後市場查驗結果發現乾粉滅火藥劑確含有結晶型二氧化矽，事件發生後仍僅重申法令規範，卻未重新全面審視且逐一清查既有型式認可申請文件有無以不實資料取得認可，亦未追溯上游乾粉藥劑來源、追查下游使用工廠</w:t>
      </w:r>
      <w:proofErr w:type="gramStart"/>
      <w:r w:rsidR="007974F6" w:rsidRPr="0063162C">
        <w:rPr>
          <w:rFonts w:hint="eastAsia"/>
        </w:rPr>
        <w:t>及其填裝</w:t>
      </w:r>
      <w:proofErr w:type="gramEnd"/>
      <w:r w:rsidR="007974F6" w:rsidRPr="0063162C">
        <w:rPr>
          <w:rFonts w:hint="eastAsia"/>
        </w:rPr>
        <w:t>型號，以杜爭議，</w:t>
      </w:r>
      <w:r w:rsidR="002A21AC" w:rsidRPr="0063162C">
        <w:rPr>
          <w:rFonts w:hint="eastAsia"/>
        </w:rPr>
        <w:t>確</w:t>
      </w:r>
      <w:r w:rsidRPr="0063162C">
        <w:rPr>
          <w:rFonts w:hint="eastAsia"/>
        </w:rPr>
        <w:t>有</w:t>
      </w:r>
      <w:proofErr w:type="gramStart"/>
      <w:r w:rsidR="007974F6" w:rsidRPr="0063162C">
        <w:rPr>
          <w:rFonts w:hint="eastAsia"/>
        </w:rPr>
        <w:t>怠</w:t>
      </w:r>
      <w:proofErr w:type="gramEnd"/>
      <w:r w:rsidRPr="0063162C">
        <w:rPr>
          <w:rFonts w:hint="eastAsia"/>
        </w:rPr>
        <w:t>失，</w:t>
      </w:r>
      <w:proofErr w:type="gramStart"/>
      <w:r w:rsidRPr="0063162C">
        <w:rPr>
          <w:rFonts w:hint="eastAsia"/>
        </w:rPr>
        <w:t>爰</w:t>
      </w:r>
      <w:proofErr w:type="gramEnd"/>
      <w:r w:rsidRPr="0063162C">
        <w:rPr>
          <w:rFonts w:hint="eastAsia"/>
        </w:rPr>
        <w:t>依</w:t>
      </w:r>
      <w:r w:rsidR="001B48EB" w:rsidRPr="0063162C">
        <w:rPr>
          <w:rFonts w:hint="eastAsia"/>
          <w:bCs/>
        </w:rPr>
        <w:t>憲法第97條第1項及</w:t>
      </w:r>
      <w:r w:rsidRPr="0063162C">
        <w:rPr>
          <w:rFonts w:hint="eastAsia"/>
        </w:rPr>
        <w:t>監察法第24條</w:t>
      </w:r>
      <w:r w:rsidR="00396EC5" w:rsidRPr="0063162C">
        <w:rPr>
          <w:rFonts w:hint="eastAsia"/>
        </w:rPr>
        <w:t>之</w:t>
      </w:r>
      <w:r w:rsidRPr="0063162C">
        <w:rPr>
          <w:rFonts w:hint="eastAsia"/>
        </w:rPr>
        <w:t>規定提案糾正，移送</w:t>
      </w:r>
      <w:r w:rsidR="000626DE" w:rsidRPr="0063162C">
        <w:rPr>
          <w:rFonts w:hint="eastAsia"/>
        </w:rPr>
        <w:t>內政部</w:t>
      </w:r>
      <w:r w:rsidRPr="0063162C">
        <w:rPr>
          <w:rFonts w:hint="eastAsia"/>
        </w:rPr>
        <w:t>轉</w:t>
      </w:r>
      <w:proofErr w:type="gramStart"/>
      <w:r w:rsidRPr="0063162C">
        <w:rPr>
          <w:rFonts w:hint="eastAsia"/>
        </w:rPr>
        <w:t>飭</w:t>
      </w:r>
      <w:proofErr w:type="gramEnd"/>
      <w:r w:rsidRPr="0063162C">
        <w:rPr>
          <w:rFonts w:hint="eastAsia"/>
        </w:rPr>
        <w:t>所屬確實檢討改善</w:t>
      </w:r>
      <w:proofErr w:type="gramStart"/>
      <w:r w:rsidRPr="0063162C">
        <w:rPr>
          <w:rFonts w:hint="eastAsia"/>
        </w:rPr>
        <w:t>見復</w:t>
      </w:r>
      <w:r w:rsidR="00286B1B" w:rsidRPr="0063162C">
        <w:rPr>
          <w:rFonts w:hint="eastAsia"/>
        </w:rPr>
        <w:t>。</w:t>
      </w:r>
      <w:bookmarkEnd w:id="64"/>
      <w:proofErr w:type="gramEnd"/>
    </w:p>
    <w:p w:rsidR="007367F7" w:rsidRDefault="007367F7" w:rsidP="0063162C">
      <w:pPr>
        <w:pStyle w:val="10"/>
        <w:ind w:leftChars="98" w:left="333" w:firstLine="680"/>
      </w:pPr>
    </w:p>
    <w:p w:rsidR="007367F7" w:rsidRPr="007367F7" w:rsidRDefault="007367F7" w:rsidP="0063162C">
      <w:pPr>
        <w:pStyle w:val="10"/>
        <w:ind w:leftChars="98" w:left="333" w:firstLine="680"/>
        <w:rPr>
          <w:sz w:val="44"/>
          <w:szCs w:val="44"/>
        </w:rPr>
      </w:pPr>
      <w:r>
        <w:tab/>
      </w:r>
      <w:r>
        <w:tab/>
      </w:r>
      <w:r>
        <w:rPr>
          <w:rFonts w:hint="eastAsia"/>
        </w:rPr>
        <w:t xml:space="preserve">                   </w:t>
      </w:r>
      <w:r w:rsidRPr="007367F7">
        <w:rPr>
          <w:rFonts w:hint="eastAsia"/>
          <w:sz w:val="48"/>
          <w:szCs w:val="48"/>
        </w:rPr>
        <w:t xml:space="preserve"> </w:t>
      </w:r>
      <w:r w:rsidRPr="007367F7">
        <w:rPr>
          <w:rFonts w:hint="eastAsia"/>
          <w:sz w:val="44"/>
          <w:szCs w:val="44"/>
        </w:rPr>
        <w:t>提案委員</w:t>
      </w:r>
      <w:r w:rsidRPr="007367F7">
        <w:rPr>
          <w:rFonts w:hAnsi="標楷體" w:hint="eastAsia"/>
          <w:sz w:val="44"/>
          <w:szCs w:val="44"/>
        </w:rPr>
        <w:t>：</w:t>
      </w:r>
      <w:proofErr w:type="gramStart"/>
      <w:r w:rsidRPr="007367F7">
        <w:rPr>
          <w:rFonts w:hint="eastAsia"/>
          <w:sz w:val="44"/>
          <w:szCs w:val="44"/>
        </w:rPr>
        <w:t>浦忠成</w:t>
      </w:r>
      <w:proofErr w:type="gramEnd"/>
    </w:p>
    <w:p w:rsidR="007367F7" w:rsidRPr="007367F7" w:rsidRDefault="007367F7" w:rsidP="0063162C">
      <w:pPr>
        <w:pStyle w:val="10"/>
        <w:ind w:leftChars="98" w:left="333" w:firstLine="920"/>
        <w:rPr>
          <w:sz w:val="44"/>
          <w:szCs w:val="44"/>
        </w:rPr>
      </w:pPr>
      <w:r w:rsidRPr="007367F7">
        <w:rPr>
          <w:rFonts w:hint="eastAsia"/>
          <w:sz w:val="44"/>
          <w:szCs w:val="44"/>
        </w:rPr>
        <w:t xml:space="preserve">                      </w:t>
      </w:r>
      <w:r>
        <w:rPr>
          <w:rFonts w:hint="eastAsia"/>
          <w:sz w:val="44"/>
          <w:szCs w:val="44"/>
        </w:rPr>
        <w:t xml:space="preserve"> </w:t>
      </w:r>
      <w:r w:rsidRPr="007367F7">
        <w:rPr>
          <w:rFonts w:hint="eastAsia"/>
          <w:sz w:val="44"/>
          <w:szCs w:val="44"/>
        </w:rPr>
        <w:t xml:space="preserve"> 蘇麗瓊</w:t>
      </w:r>
    </w:p>
    <w:p w:rsidR="007367F7" w:rsidRPr="007367F7" w:rsidRDefault="007367F7" w:rsidP="0063162C">
      <w:pPr>
        <w:pStyle w:val="10"/>
        <w:ind w:leftChars="98" w:left="333" w:firstLine="920"/>
        <w:rPr>
          <w:rFonts w:hint="eastAsia"/>
          <w:sz w:val="40"/>
          <w:szCs w:val="40"/>
        </w:rPr>
      </w:pPr>
      <w:r w:rsidRPr="007367F7">
        <w:rPr>
          <w:rFonts w:hint="eastAsia"/>
          <w:sz w:val="44"/>
          <w:szCs w:val="44"/>
        </w:rPr>
        <w:t xml:space="preserve">                      </w:t>
      </w:r>
      <w:r>
        <w:rPr>
          <w:rFonts w:hint="eastAsia"/>
          <w:sz w:val="44"/>
          <w:szCs w:val="44"/>
        </w:rPr>
        <w:t xml:space="preserve"> </w:t>
      </w:r>
      <w:bookmarkStart w:id="65" w:name="_GoBack"/>
      <w:bookmarkEnd w:id="65"/>
      <w:r w:rsidRPr="007367F7">
        <w:rPr>
          <w:rFonts w:hint="eastAsia"/>
          <w:sz w:val="44"/>
          <w:szCs w:val="44"/>
        </w:rPr>
        <w:t xml:space="preserve"> 田秋</w:t>
      </w:r>
      <w:proofErr w:type="gramStart"/>
      <w:r w:rsidRPr="007367F7">
        <w:rPr>
          <w:rFonts w:hint="eastAsia"/>
          <w:sz w:val="44"/>
          <w:szCs w:val="44"/>
        </w:rPr>
        <w:t>堇</w:t>
      </w:r>
      <w:proofErr w:type="gramEnd"/>
    </w:p>
    <w:sectPr w:rsidR="007367F7" w:rsidRPr="007367F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83F" w:rsidRDefault="002C783F">
      <w:r>
        <w:separator/>
      </w:r>
    </w:p>
  </w:endnote>
  <w:endnote w:type="continuationSeparator" w:id="0">
    <w:p w:rsidR="002C783F" w:rsidRDefault="002C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璅扑擃?">
    <w:altName w:val="微軟正黑體"/>
    <w:panose1 w:val="00000000000000000000"/>
    <w:charset w:val="88"/>
    <w:family w:val="auto"/>
    <w:notTrueType/>
    <w:pitch w:val="default"/>
    <w:sig w:usb0="00000001" w:usb1="08080000" w:usb2="00000010" w:usb3="00000000" w:csb0="00100000" w:csb1="00000000"/>
  </w:font>
  <w:font w:name="æ¨™æ¥·é«”">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83F" w:rsidRDefault="002C783F">
      <w:r>
        <w:separator/>
      </w:r>
    </w:p>
  </w:footnote>
  <w:footnote w:type="continuationSeparator" w:id="0">
    <w:p w:rsidR="002C783F" w:rsidRDefault="002C783F">
      <w:r>
        <w:continuationSeparator/>
      </w:r>
    </w:p>
  </w:footnote>
  <w:footnote w:id="1">
    <w:p w:rsidR="000D6A13" w:rsidRDefault="000D6A13" w:rsidP="000D6A13">
      <w:pPr>
        <w:pStyle w:val="afa"/>
      </w:pPr>
      <w:r>
        <w:rPr>
          <w:rStyle w:val="afc"/>
        </w:rPr>
        <w:footnoteRef/>
      </w:r>
      <w:r>
        <w:t xml:space="preserve"> </w:t>
      </w:r>
      <w:r w:rsidRPr="00FA4C10">
        <w:rPr>
          <w:rFonts w:hint="eastAsia"/>
        </w:rPr>
        <w:t>ABC乾粉滅火器：主要成分為磷酸二氫銨適用於A、B、C類火災</w:t>
      </w:r>
      <w:r>
        <w:rPr>
          <w:rFonts w:hint="eastAsia"/>
        </w:rPr>
        <w:t>(A類為普通火災、B類為油類火災、C為電器火災</w:t>
      </w:r>
      <w:r>
        <w:t>)</w:t>
      </w:r>
      <w:r>
        <w:rPr>
          <w:rFonts w:hint="eastAsia"/>
        </w:rPr>
        <w:t>。</w:t>
      </w:r>
    </w:p>
  </w:footnote>
  <w:footnote w:id="2">
    <w:p w:rsidR="000C5BBF" w:rsidRDefault="000C5BBF" w:rsidP="000C5BBF">
      <w:pPr>
        <w:pStyle w:val="afa"/>
      </w:pPr>
      <w:r>
        <w:rPr>
          <w:rStyle w:val="afc"/>
        </w:rPr>
        <w:footnoteRef/>
      </w:r>
      <w:r>
        <w:t xml:space="preserve"> </w:t>
      </w:r>
      <w:r>
        <w:rPr>
          <w:rFonts w:hint="eastAsia"/>
        </w:rPr>
        <w:t xml:space="preserve">二氧化矽即是以氧與矽原子所組成，當構成時若矽、氧原子結合其它之元素則稱為矽酸鹽（Silicates），成分中之二氧化矽稱為「結合型二氧化矽」（Combined </w:t>
      </w:r>
      <w:r>
        <w:t>Silica</w:t>
      </w:r>
      <w:r>
        <w:rPr>
          <w:rFonts w:hint="eastAsia"/>
        </w:rPr>
        <w:t>），矽酸鹽類為地殼上主要成分之一，含量豐富，地球表面地殼中矽佔</w:t>
      </w:r>
      <w:r>
        <w:t xml:space="preserve"> 21.2%</w:t>
      </w:r>
      <w:r>
        <w:rPr>
          <w:rFonts w:hint="eastAsia"/>
        </w:rPr>
        <w:t>。若於形成時僅由矽、氧原子所結合，為不掺雜其他元素之純物質，則稱之為游離二氧化矽。游離二氧化矽可分為三種型態：</w:t>
      </w:r>
    </w:p>
    <w:p w:rsidR="000C5BBF" w:rsidRDefault="000C5BBF" w:rsidP="000C5BBF">
      <w:pPr>
        <w:pStyle w:val="afa"/>
      </w:pPr>
      <w:r w:rsidRPr="00A86054">
        <w:rPr>
          <w:b/>
        </w:rPr>
        <w:t>1.</w:t>
      </w:r>
      <w:r w:rsidRPr="00A86054">
        <w:rPr>
          <w:rFonts w:hint="eastAsia"/>
          <w:b/>
        </w:rPr>
        <w:t>結晶型（</w:t>
      </w:r>
      <w:r w:rsidRPr="00A86054">
        <w:rPr>
          <w:b/>
        </w:rPr>
        <w:t>Crystalline</w:t>
      </w:r>
      <w:r w:rsidRPr="00A86054">
        <w:rPr>
          <w:rFonts w:hint="eastAsia"/>
          <w:b/>
        </w:rPr>
        <w:t>）：指矽、氧原子於三維空間具一定之排列規則，且原子間具固定距離，因此可形成特定之結晶面，代表物為石英（</w:t>
      </w:r>
      <w:r w:rsidRPr="00A86054">
        <w:rPr>
          <w:b/>
        </w:rPr>
        <w:t>Quartz</w:t>
      </w:r>
      <w:r w:rsidRPr="00A86054">
        <w:rPr>
          <w:rFonts w:hint="eastAsia"/>
          <w:b/>
        </w:rPr>
        <w:t>）、方矽石（</w:t>
      </w:r>
      <w:r w:rsidRPr="00A86054">
        <w:rPr>
          <w:b/>
        </w:rPr>
        <w:t>Cristobaltie</w:t>
      </w:r>
      <w:r w:rsidRPr="00A86054">
        <w:rPr>
          <w:rFonts w:hint="eastAsia"/>
          <w:b/>
        </w:rPr>
        <w:t>）、及鱗矽石（</w:t>
      </w:r>
      <w:r w:rsidRPr="00A86054">
        <w:rPr>
          <w:b/>
        </w:rPr>
        <w:t>Tridymite</w:t>
      </w:r>
      <w:r w:rsidRPr="00A86054">
        <w:rPr>
          <w:rFonts w:hint="eastAsia"/>
          <w:b/>
        </w:rPr>
        <w:t>），</w:t>
      </w:r>
      <w:r>
        <w:rPr>
          <w:rFonts w:hint="eastAsia"/>
        </w:rPr>
        <w:t>其中又以小石英最常見含量亦最高，而自然界中較不常見者則有如正方矽石（</w:t>
      </w:r>
      <w:r>
        <w:t>Keatite</w:t>
      </w:r>
      <w:r>
        <w:rPr>
          <w:rFonts w:hint="eastAsia"/>
        </w:rPr>
        <w:t>）、斜矽石（</w:t>
      </w:r>
      <w:r>
        <w:t>Coesite</w:t>
      </w:r>
      <w:r>
        <w:rPr>
          <w:rFonts w:hint="eastAsia"/>
        </w:rPr>
        <w:t>）、重矽石（Stishovite）。</w:t>
      </w:r>
    </w:p>
    <w:p w:rsidR="000C5BBF" w:rsidRDefault="000C5BBF" w:rsidP="000C5BBF">
      <w:pPr>
        <w:pStyle w:val="afa"/>
      </w:pPr>
      <w:r>
        <w:t>2.</w:t>
      </w:r>
      <w:r>
        <w:rPr>
          <w:rFonts w:hint="eastAsia"/>
        </w:rPr>
        <w:t>非結晶型（</w:t>
      </w:r>
      <w:r>
        <w:t>Amorphous</w:t>
      </w:r>
      <w:r>
        <w:rPr>
          <w:rFonts w:hint="eastAsia"/>
        </w:rPr>
        <w:t>）：指二氧化矽分子之間並無一定之排列方式，原子間也無固定距離，代表物為蛋白石（</w:t>
      </w:r>
      <w:r>
        <w:t>Opal</w:t>
      </w:r>
      <w:r>
        <w:rPr>
          <w:rFonts w:hint="eastAsia"/>
        </w:rPr>
        <w:t>）。</w:t>
      </w:r>
    </w:p>
    <w:p w:rsidR="000C5BBF" w:rsidRDefault="000C5BBF" w:rsidP="000C5BBF">
      <w:pPr>
        <w:pStyle w:val="afa"/>
      </w:pPr>
      <w:r>
        <w:rPr>
          <w:rFonts w:hint="eastAsia"/>
        </w:rPr>
        <w:t>3.隱晶型（Cryptocrystalline ）：隱晶型態則介於二者之間，代表物為石髓（Chaicedony）。</w:t>
      </w:r>
    </w:p>
    <w:p w:rsidR="000C5BBF" w:rsidRPr="00EF455B" w:rsidRDefault="000C5BBF" w:rsidP="000C5BBF">
      <w:pPr>
        <w:pStyle w:val="afa"/>
      </w:pPr>
      <w:r>
        <w:rPr>
          <w:rFonts w:hint="eastAsia"/>
        </w:rPr>
        <w:t>資料來源：原料砂供應業結晶型游離二氧化矽暴露調查研究，行政院勞工委員會勞工安全衛生研究所，1</w:t>
      </w:r>
      <w:r>
        <w:t>01</w:t>
      </w:r>
      <w:r>
        <w:rPr>
          <w:rFonts w:hint="eastAsia"/>
        </w:rPr>
        <w:t>年3月。</w:t>
      </w:r>
    </w:p>
  </w:footnote>
  <w:footnote w:id="3">
    <w:p w:rsidR="000C5BBF" w:rsidRPr="0051072B" w:rsidRDefault="000C5BBF" w:rsidP="000C5BBF">
      <w:pPr>
        <w:pStyle w:val="afa"/>
      </w:pPr>
      <w:r>
        <w:rPr>
          <w:rStyle w:val="afc"/>
        </w:rPr>
        <w:footnoteRef/>
      </w:r>
      <w:r>
        <w:t xml:space="preserve"> </w:t>
      </w:r>
      <w:r w:rsidRPr="0051072B">
        <w:rPr>
          <w:rFonts w:hint="eastAsia"/>
        </w:rPr>
        <w:t>鉛(5.0毫克/公升)、鎘(1.0毫克/公升)、銅(15.0毫克/公升)、鉻(5.0毫克/公升)、砷(5.0毫克/公升)</w:t>
      </w:r>
      <w:r>
        <w:rPr>
          <w:rFonts w:hint="eastAsia"/>
        </w:rPr>
        <w:t>。</w:t>
      </w:r>
    </w:p>
  </w:footnote>
  <w:footnote w:id="4">
    <w:p w:rsidR="000C5BBF" w:rsidRDefault="000C5BBF" w:rsidP="000C5BBF">
      <w:pPr>
        <w:pStyle w:val="afa"/>
      </w:pPr>
      <w:r>
        <w:rPr>
          <w:rStyle w:val="afc"/>
        </w:rPr>
        <w:footnoteRef/>
      </w:r>
      <w:r>
        <w:t xml:space="preserve"> </w:t>
      </w:r>
      <w:r w:rsidRPr="003C2323">
        <w:rPr>
          <w:rFonts w:hint="eastAsia"/>
        </w:rPr>
        <w:t>檢測值低於MDL</w:t>
      </w:r>
      <w:r>
        <w:t>(</w:t>
      </w:r>
      <w:r w:rsidRPr="003C2323">
        <w:rPr>
          <w:rFonts w:hint="eastAsia"/>
        </w:rPr>
        <w:t>儀器機台所能測得 的最低可信任濃度</w:t>
      </w:r>
      <w:r>
        <w:t>)</w:t>
      </w:r>
      <w:r w:rsidRPr="003C2323">
        <w:rPr>
          <w:rFonts w:hint="eastAsia"/>
        </w:rPr>
        <w:t>時以ND表示</w:t>
      </w:r>
      <w:r>
        <w:rPr>
          <w:rFonts w:hint="eastAsia"/>
        </w:rPr>
        <w:t>，即</w:t>
      </w:r>
      <w:r w:rsidRPr="003C2323">
        <w:rPr>
          <w:rFonts w:hint="eastAsia"/>
        </w:rPr>
        <w:t>not detector表示濃度很低無法測得。</w:t>
      </w:r>
    </w:p>
  </w:footnote>
  <w:footnote w:id="5">
    <w:p w:rsidR="000D6A13" w:rsidRDefault="000D6A13" w:rsidP="000D6A13">
      <w:pPr>
        <w:pStyle w:val="afa"/>
      </w:pPr>
      <w:r>
        <w:rPr>
          <w:rStyle w:val="afc"/>
        </w:rPr>
        <w:footnoteRef/>
      </w:r>
      <w:r>
        <w:t xml:space="preserve"> </w:t>
      </w:r>
      <w:r w:rsidRPr="00C47574">
        <w:rPr>
          <w:rFonts w:hint="eastAsia"/>
        </w:rPr>
        <w:t>檢測範圍為110年12月31日前取得環保標章之乾粉滅火器產品，至111年3月8日止抽驗7家21件產品</w:t>
      </w:r>
      <w:r>
        <w:rPr>
          <w:rFonts w:hint="eastAsia"/>
        </w:rPr>
        <w:t>。</w:t>
      </w:r>
    </w:p>
  </w:footnote>
  <w:footnote w:id="6">
    <w:p w:rsidR="000D6A13" w:rsidRDefault="000D6A13" w:rsidP="000D6A13">
      <w:pPr>
        <w:pStyle w:val="afa"/>
      </w:pPr>
      <w:r>
        <w:rPr>
          <w:rStyle w:val="afc"/>
        </w:rPr>
        <w:footnoteRef/>
      </w:r>
      <w:r>
        <w:t xml:space="preserve"> </w:t>
      </w:r>
      <w:r>
        <w:rPr>
          <w:rFonts w:hint="eastAsia"/>
        </w:rPr>
        <w:t>相關函文為陳訴人陳訴資料。</w:t>
      </w:r>
    </w:p>
  </w:footnote>
  <w:footnote w:id="7">
    <w:p w:rsidR="000D6A13" w:rsidRDefault="000D6A13" w:rsidP="000D6A13">
      <w:pPr>
        <w:pStyle w:val="afa"/>
      </w:pPr>
      <w:r>
        <w:rPr>
          <w:rStyle w:val="afc"/>
        </w:rPr>
        <w:footnoteRef/>
      </w:r>
      <w:r>
        <w:t xml:space="preserve"> </w:t>
      </w:r>
      <w:r>
        <w:rPr>
          <w:rFonts w:hint="eastAsia"/>
        </w:rPr>
        <w:t>相關函文為陳訴人陳訴資料。</w:t>
      </w:r>
    </w:p>
  </w:footnote>
  <w:footnote w:id="8">
    <w:p w:rsidR="000D6A13" w:rsidRDefault="000D6A13" w:rsidP="000D6A13">
      <w:pPr>
        <w:pStyle w:val="afa"/>
      </w:pPr>
      <w:r>
        <w:rPr>
          <w:rStyle w:val="afc"/>
        </w:rPr>
        <w:footnoteRef/>
      </w:r>
      <w:r>
        <w:t xml:space="preserve"> </w:t>
      </w:r>
      <w:r>
        <w:rPr>
          <w:rFonts w:hint="eastAsia"/>
        </w:rPr>
        <w:t>依環保署網站，111年</w:t>
      </w:r>
      <w:r w:rsidRPr="00D4511E">
        <w:rPr>
          <w:rFonts w:hint="eastAsia"/>
        </w:rPr>
        <w:t>5</w:t>
      </w:r>
      <w:r>
        <w:rPr>
          <w:rFonts w:hint="eastAsia"/>
        </w:rPr>
        <w:t>月</w:t>
      </w:r>
      <w:r w:rsidRPr="00D4511E">
        <w:rPr>
          <w:rFonts w:hint="eastAsia"/>
        </w:rPr>
        <w:t>2</w:t>
      </w:r>
      <w:r>
        <w:rPr>
          <w:rFonts w:hint="eastAsia"/>
        </w:rPr>
        <w:t>日</w:t>
      </w:r>
      <w:r w:rsidRPr="00D4511E">
        <w:rPr>
          <w:rFonts w:hint="eastAsia"/>
        </w:rPr>
        <w:t>註銷(撤銷)該證書</w:t>
      </w:r>
      <w:r>
        <w:rPr>
          <w:rFonts w:hint="eastAsia"/>
        </w:rPr>
        <w:t>，環署管字第1110035536號函辦理註銷(撤銷)環保標章證書。</w:t>
      </w:r>
    </w:p>
  </w:footnote>
  <w:footnote w:id="9">
    <w:p w:rsidR="000D6A13" w:rsidRDefault="000D6A13" w:rsidP="000D6A13">
      <w:pPr>
        <w:pStyle w:val="afa"/>
      </w:pPr>
      <w:r>
        <w:rPr>
          <w:rStyle w:val="afc"/>
        </w:rPr>
        <w:footnoteRef/>
      </w:r>
      <w:r>
        <w:t xml:space="preserve"> </w:t>
      </w:r>
      <w:r w:rsidRPr="00D0391E">
        <w:rPr>
          <w:rFonts w:hint="eastAsia"/>
        </w:rPr>
        <w:t>消防機具器材及設備認可實施辦法第30條規定</w:t>
      </w:r>
      <w:r>
        <w:rPr>
          <w:rFonts w:hint="eastAsia"/>
        </w:rPr>
        <w:t>：</w:t>
      </w:r>
      <w:r>
        <w:rPr>
          <w:rFonts w:hAnsi="標楷體" w:hint="eastAsia"/>
        </w:rPr>
        <w:t>「</w:t>
      </w:r>
      <w:r>
        <w:rPr>
          <w:rFonts w:hint="eastAsia"/>
        </w:rPr>
        <w:t>出具不實資料或以詐欺、脅迫或賄賂方法取得認可者，登錄機構應撤銷其認可，限期繳回或註銷型式認可書或認可標示，並登載資訊網站及函知中央主管機關。</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64AC"/>
    <w:rsid w:val="00057F32"/>
    <w:rsid w:val="00057F34"/>
    <w:rsid w:val="000626DE"/>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5BBF"/>
    <w:rsid w:val="000D6A13"/>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6124"/>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0B3C"/>
    <w:rsid w:val="002A21AC"/>
    <w:rsid w:val="002A2C22"/>
    <w:rsid w:val="002B02EB"/>
    <w:rsid w:val="002C0602"/>
    <w:rsid w:val="002C783F"/>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08E5"/>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1ABA"/>
    <w:rsid w:val="00485CDE"/>
    <w:rsid w:val="00494739"/>
    <w:rsid w:val="00495053"/>
    <w:rsid w:val="004A1F59"/>
    <w:rsid w:val="004A29BE"/>
    <w:rsid w:val="004A3225"/>
    <w:rsid w:val="004A33EE"/>
    <w:rsid w:val="004A3AA8"/>
    <w:rsid w:val="004B13C7"/>
    <w:rsid w:val="004B778F"/>
    <w:rsid w:val="004C5DD4"/>
    <w:rsid w:val="004D141F"/>
    <w:rsid w:val="004D37EA"/>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2D54"/>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162C"/>
    <w:rsid w:val="006470EC"/>
    <w:rsid w:val="0065173E"/>
    <w:rsid w:val="0065598E"/>
    <w:rsid w:val="00655AF2"/>
    <w:rsid w:val="006568BE"/>
    <w:rsid w:val="0066025D"/>
    <w:rsid w:val="00663229"/>
    <w:rsid w:val="006773EC"/>
    <w:rsid w:val="00680504"/>
    <w:rsid w:val="00681CD9"/>
    <w:rsid w:val="00683E30"/>
    <w:rsid w:val="00687024"/>
    <w:rsid w:val="00696415"/>
    <w:rsid w:val="006D3691"/>
    <w:rsid w:val="006E2DCE"/>
    <w:rsid w:val="006E6A40"/>
    <w:rsid w:val="006F3563"/>
    <w:rsid w:val="006F42B9"/>
    <w:rsid w:val="006F6103"/>
    <w:rsid w:val="00704E00"/>
    <w:rsid w:val="007071F4"/>
    <w:rsid w:val="007209E7"/>
    <w:rsid w:val="00726182"/>
    <w:rsid w:val="00732329"/>
    <w:rsid w:val="007337CA"/>
    <w:rsid w:val="00734CE4"/>
    <w:rsid w:val="00735123"/>
    <w:rsid w:val="007367F7"/>
    <w:rsid w:val="00741837"/>
    <w:rsid w:val="007453E6"/>
    <w:rsid w:val="0075243E"/>
    <w:rsid w:val="00757B83"/>
    <w:rsid w:val="007666F5"/>
    <w:rsid w:val="0077309D"/>
    <w:rsid w:val="007774EE"/>
    <w:rsid w:val="00781822"/>
    <w:rsid w:val="00783F21"/>
    <w:rsid w:val="00787159"/>
    <w:rsid w:val="00791668"/>
    <w:rsid w:val="00791AA1"/>
    <w:rsid w:val="007974F6"/>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0A5F"/>
    <w:rsid w:val="00911FC5"/>
    <w:rsid w:val="00931A10"/>
    <w:rsid w:val="00947967"/>
    <w:rsid w:val="00965200"/>
    <w:rsid w:val="009668B3"/>
    <w:rsid w:val="00971471"/>
    <w:rsid w:val="009849C2"/>
    <w:rsid w:val="00984D24"/>
    <w:rsid w:val="009858EB"/>
    <w:rsid w:val="0098621E"/>
    <w:rsid w:val="009B0046"/>
    <w:rsid w:val="009B538C"/>
    <w:rsid w:val="009B6966"/>
    <w:rsid w:val="009C1440"/>
    <w:rsid w:val="009C2107"/>
    <w:rsid w:val="009C5D9E"/>
    <w:rsid w:val="009D2C3E"/>
    <w:rsid w:val="009E0625"/>
    <w:rsid w:val="009E3034"/>
    <w:rsid w:val="009E549F"/>
    <w:rsid w:val="009F28A8"/>
    <w:rsid w:val="009F473E"/>
    <w:rsid w:val="009F682A"/>
    <w:rsid w:val="00A022BE"/>
    <w:rsid w:val="00A231D3"/>
    <w:rsid w:val="00A24C89"/>
    <w:rsid w:val="00A24C95"/>
    <w:rsid w:val="00A24EE0"/>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36E4A"/>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0FB6"/>
    <w:rsid w:val="00C530DC"/>
    <w:rsid w:val="00C5350D"/>
    <w:rsid w:val="00C6123C"/>
    <w:rsid w:val="00C7084D"/>
    <w:rsid w:val="00C7315E"/>
    <w:rsid w:val="00C75895"/>
    <w:rsid w:val="00C76D8D"/>
    <w:rsid w:val="00C83C9F"/>
    <w:rsid w:val="00C86866"/>
    <w:rsid w:val="00C94840"/>
    <w:rsid w:val="00CA6AC8"/>
    <w:rsid w:val="00CB027F"/>
    <w:rsid w:val="00CC6297"/>
    <w:rsid w:val="00CC7690"/>
    <w:rsid w:val="00CD1986"/>
    <w:rsid w:val="00CE4D5C"/>
    <w:rsid w:val="00CF05DA"/>
    <w:rsid w:val="00CF58EB"/>
    <w:rsid w:val="00D0106E"/>
    <w:rsid w:val="00D02CF7"/>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0000"/>
    <w:rsid w:val="00DC1F58"/>
    <w:rsid w:val="00DC339B"/>
    <w:rsid w:val="00DC5D40"/>
    <w:rsid w:val="00DD22DF"/>
    <w:rsid w:val="00DD30E9"/>
    <w:rsid w:val="00DD4F47"/>
    <w:rsid w:val="00DD7FBB"/>
    <w:rsid w:val="00DE0B9F"/>
    <w:rsid w:val="00DE2EA2"/>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85"/>
    <w:rsid w:val="00FD3B91"/>
    <w:rsid w:val="00FD576B"/>
    <w:rsid w:val="00FD579E"/>
    <w:rsid w:val="00FE4516"/>
    <w:rsid w:val="00FF07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79D1D"/>
  <w15:docId w15:val="{39BB1227-ACEE-47D0-80EF-9037F3B9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626DE"/>
    <w:pPr>
      <w:snapToGrid w:val="0"/>
      <w:jc w:val="left"/>
    </w:pPr>
    <w:rPr>
      <w:sz w:val="20"/>
    </w:rPr>
  </w:style>
  <w:style w:type="character" w:customStyle="1" w:styleId="afb">
    <w:name w:val="註腳文字 字元"/>
    <w:basedOn w:val="a7"/>
    <w:link w:val="afa"/>
    <w:uiPriority w:val="99"/>
    <w:rsid w:val="000626DE"/>
    <w:rPr>
      <w:rFonts w:ascii="標楷體" w:eastAsia="標楷體"/>
      <w:kern w:val="2"/>
    </w:rPr>
  </w:style>
  <w:style w:type="character" w:styleId="afc">
    <w:name w:val="footnote reference"/>
    <w:basedOn w:val="a7"/>
    <w:uiPriority w:val="99"/>
    <w:semiHidden/>
    <w:unhideWhenUsed/>
    <w:rsid w:val="00062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92D18-E6A2-42EC-A45A-9302A64C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1077</Words>
  <Characters>6140</Characters>
  <Application>Microsoft Office Word</Application>
  <DocSecurity>0</DocSecurity>
  <Lines>51</Lines>
  <Paragraphs>14</Paragraphs>
  <ScaleCrop>false</ScaleCrop>
  <Company>cy</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郭才華</dc:creator>
  <cp:lastModifiedBy>陳美如</cp:lastModifiedBy>
  <cp:revision>2</cp:revision>
  <cp:lastPrinted>2015-06-11T03:52:00Z</cp:lastPrinted>
  <dcterms:created xsi:type="dcterms:W3CDTF">2022-12-01T03:36:00Z</dcterms:created>
  <dcterms:modified xsi:type="dcterms:W3CDTF">2022-12-01T03:36:00Z</dcterms:modified>
</cp:coreProperties>
</file>