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2F644F">
      <w:pPr>
        <w:pStyle w:val="a4"/>
        <w:kinsoku w:val="0"/>
        <w:spacing w:before="0"/>
        <w:ind w:leftChars="700" w:left="2381" w:firstLine="0"/>
        <w:rPr>
          <w:rFonts w:hint="eastAsia"/>
          <w:bCs/>
          <w:snapToGrid/>
          <w:kern w:val="0"/>
          <w:sz w:val="40"/>
        </w:rPr>
      </w:pPr>
      <w:r>
        <w:rPr>
          <w:rFonts w:hint="eastAsia"/>
          <w:bCs/>
          <w:snapToGrid/>
          <w:spacing w:val="200"/>
          <w:kern w:val="0"/>
          <w:sz w:val="40"/>
        </w:rPr>
        <w:t>糾正案文</w:t>
      </w:r>
    </w:p>
    <w:p w:rsidR="00000000" w:rsidRDefault="002F644F">
      <w:pPr>
        <w:pStyle w:val="1"/>
        <w:ind w:left="2721" w:hanging="2721"/>
        <w:rPr>
          <w:rFonts w:hint="eastAsia"/>
        </w:rPr>
      </w:pPr>
      <w:bookmarkStart w:id="0" w:name="_Toc529218254"/>
      <w:bookmarkStart w:id="1" w:name="_Toc529222677"/>
      <w:bookmarkStart w:id="2" w:name="_Toc529223099"/>
      <w:bookmarkStart w:id="3" w:name="_Toc529223850"/>
      <w:bookmarkStart w:id="4" w:name="_Toc529228246"/>
      <w:bookmarkStart w:id="5" w:name="_Toc524895636"/>
      <w:bookmarkStart w:id="6" w:name="_Toc524896182"/>
      <w:bookmarkStart w:id="7" w:name="_Toc524896212"/>
      <w:bookmarkStart w:id="8" w:name="_Toc524902718"/>
      <w:bookmarkStart w:id="9" w:name="_Toc525066137"/>
      <w:bookmarkStart w:id="10" w:name="_Toc525070827"/>
      <w:bookmarkStart w:id="11" w:name="_Toc525938367"/>
      <w:bookmarkStart w:id="12" w:name="_Toc525939215"/>
      <w:bookmarkStart w:id="13" w:name="_Toc525939720"/>
      <w:r>
        <w:rPr>
          <w:rFonts w:hint="eastAsia"/>
        </w:rPr>
        <w:t>被糾正機關：</w:t>
      </w:r>
      <w:bookmarkEnd w:id="0"/>
      <w:bookmarkEnd w:id="1"/>
      <w:bookmarkEnd w:id="2"/>
      <w:bookmarkEnd w:id="3"/>
      <w:bookmarkEnd w:id="4"/>
      <w:bookmarkEnd w:id="5"/>
      <w:bookmarkEnd w:id="6"/>
      <w:bookmarkEnd w:id="7"/>
      <w:bookmarkEnd w:id="8"/>
      <w:bookmarkEnd w:id="9"/>
      <w:bookmarkEnd w:id="10"/>
      <w:bookmarkEnd w:id="11"/>
      <w:bookmarkEnd w:id="12"/>
      <w:bookmarkEnd w:id="13"/>
      <w:r>
        <w:rPr>
          <w:rFonts w:hint="eastAsia"/>
        </w:rPr>
        <w:t>行政院原住民族委員會、交通部公路總局、南投縣政府、南投縣信義鄉公所。</w:t>
      </w:r>
    </w:p>
    <w:p w:rsidR="00000000" w:rsidRDefault="002F644F">
      <w:pPr>
        <w:pStyle w:val="1"/>
        <w:ind w:left="2694" w:hangingChars="792" w:hanging="2694"/>
        <w:rPr>
          <w:rFonts w:hint="eastAsia"/>
        </w:rPr>
      </w:pPr>
      <w:bookmarkStart w:id="14" w:name="_Toc529218255"/>
      <w:bookmarkStart w:id="15" w:name="_Toc529222678"/>
      <w:bookmarkStart w:id="16" w:name="_Toc529223100"/>
      <w:bookmarkStart w:id="17" w:name="_Toc529223851"/>
      <w:bookmarkStart w:id="18" w:name="_Toc529228247"/>
      <w:r>
        <w:rPr>
          <w:rFonts w:hint="eastAsia"/>
        </w:rPr>
        <w:t>案　　　由：</w:t>
      </w:r>
      <w:r>
        <w:rPr>
          <w:rFonts w:hint="eastAsia"/>
        </w:rPr>
        <w:t>97</w:t>
      </w:r>
      <w:r>
        <w:rPr>
          <w:rFonts w:hint="eastAsia"/>
        </w:rPr>
        <w:t>年</w:t>
      </w:r>
      <w:r>
        <w:rPr>
          <w:rFonts w:hint="eastAsia"/>
        </w:rPr>
        <w:t>9</w:t>
      </w:r>
      <w:r>
        <w:rPr>
          <w:rFonts w:hint="eastAsia"/>
        </w:rPr>
        <w:t>月</w:t>
      </w:r>
      <w:proofErr w:type="gramStart"/>
      <w:r>
        <w:rPr>
          <w:rFonts w:hint="eastAsia"/>
        </w:rPr>
        <w:t>辛樂克</w:t>
      </w:r>
      <w:proofErr w:type="gramEnd"/>
      <w:r>
        <w:rPr>
          <w:rFonts w:hint="eastAsia"/>
        </w:rPr>
        <w:t>颱風來襲</w:t>
      </w:r>
      <w:proofErr w:type="gramStart"/>
      <w:r>
        <w:rPr>
          <w:rFonts w:hint="eastAsia"/>
        </w:rPr>
        <w:t>期間，</w:t>
      </w:r>
      <w:proofErr w:type="gramEnd"/>
      <w:r>
        <w:rPr>
          <w:rFonts w:hint="eastAsia"/>
        </w:rPr>
        <w:t>南投縣信義鄉豐丘村明隧道附近因土石坍方，釀成</w:t>
      </w:r>
      <w:r>
        <w:rPr>
          <w:rFonts w:hint="eastAsia"/>
        </w:rPr>
        <w:t>7</w:t>
      </w:r>
      <w:r>
        <w:rPr>
          <w:rFonts w:hint="eastAsia"/>
        </w:rPr>
        <w:t>人活埋慘劇事故乙案，交通部公路總局、</w:t>
      </w:r>
      <w:r>
        <w:rPr>
          <w:rFonts w:hint="eastAsia"/>
          <w:bCs w:val="0"/>
        </w:rPr>
        <w:t>行政院原住民族委員會及南投縣政府等</w:t>
      </w:r>
      <w:r>
        <w:rPr>
          <w:rFonts w:hint="eastAsia"/>
        </w:rPr>
        <w:t>機關對於本案發生崩</w:t>
      </w:r>
      <w:proofErr w:type="gramStart"/>
      <w:r>
        <w:rPr>
          <w:rFonts w:hint="eastAsia"/>
        </w:rPr>
        <w:t>坍</w:t>
      </w:r>
      <w:proofErr w:type="gramEnd"/>
      <w:r>
        <w:rPr>
          <w:rFonts w:hint="eastAsia"/>
        </w:rPr>
        <w:t>邊坡之平時維護管理及相關責任之歸屬</w:t>
      </w:r>
      <w:proofErr w:type="gramStart"/>
      <w:r>
        <w:rPr>
          <w:rFonts w:hint="eastAsia"/>
        </w:rPr>
        <w:t>釐</w:t>
      </w:r>
      <w:proofErr w:type="gramEnd"/>
      <w:r>
        <w:rPr>
          <w:rFonts w:hint="eastAsia"/>
        </w:rPr>
        <w:t>清等，互相推諉；</w:t>
      </w:r>
      <w:bookmarkEnd w:id="14"/>
      <w:bookmarkEnd w:id="15"/>
      <w:bookmarkEnd w:id="16"/>
      <w:bookmarkEnd w:id="17"/>
      <w:bookmarkEnd w:id="18"/>
      <w:r>
        <w:rPr>
          <w:rFonts w:hint="eastAsia"/>
          <w:bCs w:val="0"/>
        </w:rPr>
        <w:t>坍塌之</w:t>
      </w:r>
      <w:r>
        <w:rPr>
          <w:rFonts w:hint="eastAsia"/>
        </w:rPr>
        <w:t>信義鄉豐丘段</w:t>
      </w:r>
      <w:r>
        <w:rPr>
          <w:rFonts w:hint="eastAsia"/>
        </w:rPr>
        <w:t>810</w:t>
      </w:r>
      <w:r>
        <w:rPr>
          <w:rFonts w:hint="eastAsia"/>
        </w:rPr>
        <w:t>地號原住民保留地</w:t>
      </w:r>
      <w:r>
        <w:rPr>
          <w:rFonts w:hAnsi="標楷體" w:hint="eastAsia"/>
          <w:bCs w:val="0"/>
        </w:rPr>
        <w:t>遭</w:t>
      </w:r>
      <w:r>
        <w:rPr>
          <w:rFonts w:ascii="Times New Roman" w:hAnsi="Times New Roman" w:hint="eastAsia"/>
          <w:bCs w:val="0"/>
        </w:rPr>
        <w:t>非法轉讓</w:t>
      </w:r>
      <w:r>
        <w:rPr>
          <w:rFonts w:hAnsi="標楷體" w:hint="eastAsia"/>
          <w:bCs w:val="0"/>
        </w:rPr>
        <w:t>常年使用種植果樹，</w:t>
      </w:r>
      <w:r>
        <w:rPr>
          <w:rFonts w:hint="eastAsia"/>
        </w:rPr>
        <w:t>信義鄉公所</w:t>
      </w:r>
      <w:r>
        <w:rPr>
          <w:rFonts w:hint="eastAsia"/>
          <w:bCs w:val="0"/>
        </w:rPr>
        <w:t>未依法查處，而</w:t>
      </w:r>
      <w:r>
        <w:rPr>
          <w:rFonts w:hint="eastAsia"/>
        </w:rPr>
        <w:t>行政院原住民族委員會及南投縣政府，未能善盡職責督促信義鄉公所查處</w:t>
      </w:r>
      <w:r>
        <w:rPr>
          <w:rFonts w:ascii="Times New Roman" w:hAnsi="Times New Roman" w:hint="eastAsia"/>
        </w:rPr>
        <w:t>；</w:t>
      </w:r>
      <w:r>
        <w:rPr>
          <w:rFonts w:ascii="Times New Roman" w:hAnsi="Times New Roman" w:hint="eastAsia"/>
          <w:bCs w:val="0"/>
        </w:rPr>
        <w:t>又</w:t>
      </w:r>
      <w:r>
        <w:rPr>
          <w:rFonts w:hint="eastAsia"/>
        </w:rPr>
        <w:t>本案發生崩</w:t>
      </w:r>
      <w:proofErr w:type="gramStart"/>
      <w:r>
        <w:rPr>
          <w:rFonts w:hint="eastAsia"/>
        </w:rPr>
        <w:t>坍</w:t>
      </w:r>
      <w:proofErr w:type="gramEnd"/>
      <w:r>
        <w:rPr>
          <w:rFonts w:hint="eastAsia"/>
        </w:rPr>
        <w:t>之邊坡，坡度陡峭，</w:t>
      </w:r>
      <w:r>
        <w:rPr>
          <w:rFonts w:hint="eastAsia"/>
        </w:rPr>
        <w:t>發生數次坍塌，</w:t>
      </w:r>
      <w:r>
        <w:rPr>
          <w:rFonts w:hint="eastAsia"/>
          <w:bCs w:val="0"/>
        </w:rPr>
        <w:t>南投縣政府</w:t>
      </w:r>
      <w:r>
        <w:rPr>
          <w:rFonts w:hint="eastAsia"/>
        </w:rPr>
        <w:t>對於顯有致災可能之危險山坡地，未本於公共安全及保障人民生命財產安全之職責考量，積極主動依法尋求妥適方法預防災害之發生，</w:t>
      </w:r>
      <w:proofErr w:type="gramStart"/>
      <w:r>
        <w:rPr>
          <w:rFonts w:hint="eastAsia"/>
        </w:rPr>
        <w:t>均有違</w:t>
      </w:r>
      <w:proofErr w:type="gramEnd"/>
      <w:r>
        <w:rPr>
          <w:rFonts w:hint="eastAsia"/>
        </w:rPr>
        <w:t>失。</w:t>
      </w:r>
    </w:p>
    <w:p w:rsidR="00000000" w:rsidRDefault="002F644F">
      <w:pPr>
        <w:pStyle w:val="1"/>
        <w:ind w:left="2381" w:hangingChars="700" w:hanging="2381"/>
        <w:rPr>
          <w:rFonts w:hint="eastAsia"/>
        </w:rPr>
      </w:pPr>
      <w:bookmarkStart w:id="19" w:name="_Toc524895646"/>
      <w:bookmarkStart w:id="20" w:name="_Toc524896192"/>
      <w:bookmarkStart w:id="21" w:name="_Toc524896222"/>
      <w:bookmarkStart w:id="22" w:name="_Toc524902729"/>
      <w:bookmarkStart w:id="23" w:name="_Toc525066145"/>
      <w:bookmarkStart w:id="24" w:name="_Toc525070836"/>
      <w:bookmarkStart w:id="25" w:name="_Toc525938376"/>
      <w:bookmarkStart w:id="26" w:name="_Toc525939224"/>
      <w:bookmarkStart w:id="27" w:name="_Toc525939729"/>
      <w:bookmarkStart w:id="28" w:name="_Toc529218269"/>
      <w:bookmarkStart w:id="29" w:name="_Toc529222686"/>
      <w:bookmarkStart w:id="30" w:name="_Toc529223108"/>
      <w:bookmarkStart w:id="31" w:name="_Toc529223859"/>
      <w:bookmarkStart w:id="32" w:name="_Toc529228262"/>
      <w:r>
        <w:rPr>
          <w:rFonts w:hint="eastAsia"/>
        </w:rPr>
        <w:t>事實與理由：</w:t>
      </w:r>
      <w:bookmarkEnd w:id="19"/>
      <w:bookmarkEnd w:id="20"/>
      <w:bookmarkEnd w:id="21"/>
      <w:bookmarkEnd w:id="22"/>
      <w:bookmarkEnd w:id="23"/>
      <w:bookmarkEnd w:id="24"/>
      <w:bookmarkEnd w:id="25"/>
      <w:bookmarkEnd w:id="26"/>
      <w:bookmarkEnd w:id="27"/>
      <w:bookmarkEnd w:id="28"/>
      <w:bookmarkEnd w:id="29"/>
      <w:bookmarkEnd w:id="30"/>
      <w:bookmarkEnd w:id="31"/>
      <w:bookmarkEnd w:id="32"/>
    </w:p>
    <w:p w:rsidR="00000000" w:rsidRDefault="002F644F">
      <w:pPr>
        <w:pStyle w:val="2"/>
        <w:rPr>
          <w:rFonts w:hint="eastAsia"/>
        </w:rPr>
      </w:pPr>
      <w:bookmarkStart w:id="33" w:name="_Toc524895648"/>
      <w:bookmarkStart w:id="34" w:name="_Toc524896194"/>
      <w:bookmarkStart w:id="35" w:name="_Toc524896224"/>
      <w:bookmarkStart w:id="36" w:name="_Toc524902734"/>
      <w:bookmarkStart w:id="37" w:name="_Toc525066148"/>
      <w:bookmarkStart w:id="38" w:name="_Toc525070839"/>
      <w:bookmarkStart w:id="39" w:name="_Toc525938379"/>
      <w:bookmarkStart w:id="40" w:name="_Toc525939227"/>
      <w:bookmarkStart w:id="41" w:name="_Toc525939732"/>
      <w:bookmarkStart w:id="42" w:name="_Toc529218272"/>
      <w:r>
        <w:rPr>
          <w:rFonts w:hint="eastAsia"/>
        </w:rPr>
        <w:t>有關</w:t>
      </w:r>
      <w:r>
        <w:rPr>
          <w:rFonts w:hint="eastAsia"/>
        </w:rPr>
        <w:t>97</w:t>
      </w:r>
      <w:r>
        <w:rPr>
          <w:rFonts w:hint="eastAsia"/>
        </w:rPr>
        <w:t>年</w:t>
      </w:r>
      <w:r>
        <w:rPr>
          <w:rFonts w:hint="eastAsia"/>
        </w:rPr>
        <w:t>9</w:t>
      </w:r>
      <w:r>
        <w:rPr>
          <w:rFonts w:hint="eastAsia"/>
        </w:rPr>
        <w:t>月</w:t>
      </w:r>
      <w:proofErr w:type="gramStart"/>
      <w:r>
        <w:rPr>
          <w:rFonts w:hint="eastAsia"/>
        </w:rPr>
        <w:t>辛樂克</w:t>
      </w:r>
      <w:proofErr w:type="gramEnd"/>
      <w:r>
        <w:rPr>
          <w:rFonts w:hint="eastAsia"/>
        </w:rPr>
        <w:t>颱風來襲</w:t>
      </w:r>
      <w:proofErr w:type="gramStart"/>
      <w:r>
        <w:rPr>
          <w:rFonts w:hint="eastAsia"/>
        </w:rPr>
        <w:t>期間，</w:t>
      </w:r>
      <w:proofErr w:type="gramEnd"/>
      <w:r>
        <w:rPr>
          <w:rFonts w:hint="eastAsia"/>
        </w:rPr>
        <w:t>南投縣信義鄉豐丘村之明隧道因土石坍方，釀成</w:t>
      </w:r>
      <w:r>
        <w:rPr>
          <w:rFonts w:hint="eastAsia"/>
        </w:rPr>
        <w:t>7</w:t>
      </w:r>
      <w:r>
        <w:rPr>
          <w:rFonts w:hint="eastAsia"/>
        </w:rPr>
        <w:t>人活埋慘劇事故乙案，依交通部公路總局所提專家學者之相關</w:t>
      </w:r>
      <w:r>
        <w:t>原因</w:t>
      </w:r>
      <w:r>
        <w:rPr>
          <w:rFonts w:hint="eastAsia"/>
        </w:rPr>
        <w:t>評估調查報告，認屬於天然災害的範疇，尚非無據。</w:t>
      </w:r>
      <w:proofErr w:type="gramStart"/>
      <w:r>
        <w:rPr>
          <w:rFonts w:hint="eastAsia"/>
        </w:rPr>
        <w:t>惟</w:t>
      </w:r>
      <w:proofErr w:type="gramEnd"/>
      <w:r>
        <w:rPr>
          <w:rFonts w:hint="eastAsia"/>
        </w:rPr>
        <w:t>交通部公路總局、行政院原住民族委員會（下稱行政院原民會）</w:t>
      </w:r>
      <w:r>
        <w:rPr>
          <w:rFonts w:hint="eastAsia"/>
          <w:bCs w:val="0"/>
        </w:rPr>
        <w:t>及南投縣政府等</w:t>
      </w:r>
      <w:r>
        <w:rPr>
          <w:rFonts w:hint="eastAsia"/>
        </w:rPr>
        <w:t>機關對於本案發生崩</w:t>
      </w:r>
      <w:proofErr w:type="gramStart"/>
      <w:r>
        <w:rPr>
          <w:rFonts w:hint="eastAsia"/>
        </w:rPr>
        <w:t>坍</w:t>
      </w:r>
      <w:proofErr w:type="gramEnd"/>
      <w:r>
        <w:rPr>
          <w:rFonts w:hint="eastAsia"/>
        </w:rPr>
        <w:t>邊坡之平時維護管理及相關責任之歸屬</w:t>
      </w:r>
      <w:proofErr w:type="gramStart"/>
      <w:r>
        <w:rPr>
          <w:rFonts w:hint="eastAsia"/>
        </w:rPr>
        <w:t>釐</w:t>
      </w:r>
      <w:proofErr w:type="gramEnd"/>
      <w:r>
        <w:rPr>
          <w:rFonts w:hint="eastAsia"/>
        </w:rPr>
        <w:t>清等，互相推諉，顯有不當：</w:t>
      </w:r>
    </w:p>
    <w:p w:rsidR="00000000" w:rsidRDefault="002F644F">
      <w:pPr>
        <w:pStyle w:val="3"/>
        <w:kinsoku w:val="0"/>
        <w:rPr>
          <w:rFonts w:hint="eastAsia"/>
        </w:rPr>
      </w:pPr>
      <w:r>
        <w:rPr>
          <w:rFonts w:hint="eastAsia"/>
        </w:rPr>
        <w:t>按</w:t>
      </w:r>
      <w:r>
        <w:rPr>
          <w:rFonts w:hint="eastAsia"/>
        </w:rPr>
        <w:t>97</w:t>
      </w:r>
      <w:r>
        <w:rPr>
          <w:rFonts w:hint="eastAsia"/>
        </w:rPr>
        <w:t>年</w:t>
      </w:r>
      <w:r>
        <w:rPr>
          <w:rFonts w:hint="eastAsia"/>
        </w:rPr>
        <w:t>9</w:t>
      </w:r>
      <w:r>
        <w:rPr>
          <w:rFonts w:hint="eastAsia"/>
        </w:rPr>
        <w:t>月</w:t>
      </w:r>
      <w:r>
        <w:rPr>
          <w:rFonts w:hint="eastAsia"/>
        </w:rPr>
        <w:t>15</w:t>
      </w:r>
      <w:r>
        <w:rPr>
          <w:rFonts w:hint="eastAsia"/>
        </w:rPr>
        <w:t>日辛樂克颱風來襲</w:t>
      </w:r>
      <w:proofErr w:type="gramStart"/>
      <w:r>
        <w:rPr>
          <w:rFonts w:hint="eastAsia"/>
        </w:rPr>
        <w:t>期間，</w:t>
      </w:r>
      <w:proofErr w:type="gramEnd"/>
      <w:r>
        <w:rPr>
          <w:rFonts w:hint="eastAsia"/>
        </w:rPr>
        <w:t>南投縣信</w:t>
      </w:r>
      <w:r>
        <w:rPr>
          <w:rFonts w:hint="eastAsia"/>
        </w:rPr>
        <w:lastRenderedPageBreak/>
        <w:t>義鄉豐丘村明隧道附近之台</w:t>
      </w:r>
      <w:r>
        <w:rPr>
          <w:rFonts w:hint="eastAsia"/>
        </w:rPr>
        <w:t>21</w:t>
      </w:r>
      <w:r>
        <w:rPr>
          <w:rFonts w:hint="eastAsia"/>
        </w:rPr>
        <w:t>線</w:t>
      </w:r>
      <w:r>
        <w:rPr>
          <w:rFonts w:hint="eastAsia"/>
        </w:rPr>
        <w:t>91K+600</w:t>
      </w:r>
      <w:r>
        <w:rPr>
          <w:rFonts w:hint="eastAsia"/>
        </w:rPr>
        <w:t>處邊坡上方，於當日</w:t>
      </w:r>
      <w:r>
        <w:rPr>
          <w:rFonts w:hint="eastAsia"/>
        </w:rPr>
        <w:t>17</w:t>
      </w:r>
      <w:r>
        <w:rPr>
          <w:rFonts w:hint="eastAsia"/>
        </w:rPr>
        <w:t>時許發生突發性崩</w:t>
      </w:r>
      <w:proofErr w:type="gramStart"/>
      <w:r>
        <w:rPr>
          <w:rFonts w:hint="eastAsia"/>
        </w:rPr>
        <w:t>坍</w:t>
      </w:r>
      <w:proofErr w:type="gramEnd"/>
      <w:r>
        <w:rPr>
          <w:rFonts w:hint="eastAsia"/>
        </w:rPr>
        <w:t>，崩</w:t>
      </w:r>
      <w:proofErr w:type="gramStart"/>
      <w:r>
        <w:rPr>
          <w:rFonts w:hint="eastAsia"/>
        </w:rPr>
        <w:t>坍</w:t>
      </w:r>
      <w:proofErr w:type="gramEnd"/>
      <w:r>
        <w:rPr>
          <w:rFonts w:hint="eastAsia"/>
        </w:rPr>
        <w:t>範圍高約</w:t>
      </w:r>
      <w:r>
        <w:rPr>
          <w:rFonts w:hint="eastAsia"/>
        </w:rPr>
        <w:t>140</w:t>
      </w:r>
      <w:r>
        <w:rPr>
          <w:rFonts w:hint="eastAsia"/>
        </w:rPr>
        <w:t>公尺，寬約</w:t>
      </w:r>
      <w:r>
        <w:rPr>
          <w:rFonts w:hint="eastAsia"/>
        </w:rPr>
        <w:t>130</w:t>
      </w:r>
      <w:r>
        <w:rPr>
          <w:rFonts w:hint="eastAsia"/>
        </w:rPr>
        <w:t>公尺，土石滑動約</w:t>
      </w:r>
      <w:r>
        <w:rPr>
          <w:rFonts w:hint="eastAsia"/>
        </w:rPr>
        <w:t>100</w:t>
      </w:r>
      <w:r>
        <w:rPr>
          <w:rFonts w:hint="eastAsia"/>
        </w:rPr>
        <w:t>公尺，</w:t>
      </w:r>
      <w:proofErr w:type="gramStart"/>
      <w:r>
        <w:rPr>
          <w:rFonts w:hint="eastAsia"/>
        </w:rPr>
        <w:t>覆土高約</w:t>
      </w:r>
      <w:proofErr w:type="gramEnd"/>
      <w:r>
        <w:rPr>
          <w:rFonts w:hint="eastAsia"/>
        </w:rPr>
        <w:t>3</w:t>
      </w:r>
      <w:r>
        <w:rPr>
          <w:rFonts w:hint="eastAsia"/>
        </w:rPr>
        <w:t>至</w:t>
      </w:r>
      <w:r>
        <w:rPr>
          <w:rFonts w:hint="eastAsia"/>
        </w:rPr>
        <w:t>5</w:t>
      </w:r>
      <w:r>
        <w:rPr>
          <w:rFonts w:hint="eastAsia"/>
        </w:rPr>
        <w:t>公尺，土方數量約</w:t>
      </w:r>
      <w:r>
        <w:rPr>
          <w:rFonts w:hint="eastAsia"/>
        </w:rPr>
        <w:t>5</w:t>
      </w:r>
      <w:r>
        <w:rPr>
          <w:rFonts w:hint="eastAsia"/>
        </w:rPr>
        <w:t>萬</w:t>
      </w:r>
      <w:r>
        <w:rPr>
          <w:rFonts w:hint="eastAsia"/>
        </w:rPr>
        <w:t>2</w:t>
      </w:r>
      <w:r>
        <w:rPr>
          <w:rFonts w:hint="eastAsia"/>
        </w:rPr>
        <w:t>千立方公尺，坍塌土石瞬間將行駛於葡萄園農</w:t>
      </w:r>
      <w:proofErr w:type="gramStart"/>
      <w:r>
        <w:rPr>
          <w:rFonts w:hint="eastAsia"/>
        </w:rPr>
        <w:t>路及豐丘</w:t>
      </w:r>
      <w:proofErr w:type="gramEnd"/>
      <w:r>
        <w:rPr>
          <w:rFonts w:hint="eastAsia"/>
        </w:rPr>
        <w:t>高架橋施工便道通行之車輛淹沒覆蓋，造成</w:t>
      </w:r>
      <w:r>
        <w:rPr>
          <w:rFonts w:hint="eastAsia"/>
        </w:rPr>
        <w:t>7</w:t>
      </w:r>
      <w:r>
        <w:rPr>
          <w:rFonts w:hint="eastAsia"/>
        </w:rPr>
        <w:t>人罹難之事故。事故後，於</w:t>
      </w:r>
      <w:r>
        <w:rPr>
          <w:rFonts w:hint="eastAsia"/>
        </w:rPr>
        <w:t>97</w:t>
      </w:r>
      <w:r>
        <w:rPr>
          <w:rFonts w:hint="eastAsia"/>
        </w:rPr>
        <w:t>年</w:t>
      </w:r>
      <w:r>
        <w:rPr>
          <w:rFonts w:hint="eastAsia"/>
        </w:rPr>
        <w:t>9</w:t>
      </w:r>
      <w:r>
        <w:rPr>
          <w:rFonts w:hint="eastAsia"/>
        </w:rPr>
        <w:t>月</w:t>
      </w:r>
      <w:r>
        <w:rPr>
          <w:rFonts w:hint="eastAsia"/>
        </w:rPr>
        <w:t>20</w:t>
      </w:r>
      <w:r>
        <w:rPr>
          <w:rFonts w:hint="eastAsia"/>
        </w:rPr>
        <w:t>日由行政院公共工程委員會陳副主委率具有土木、大地、結構等技師</w:t>
      </w:r>
      <w:r>
        <w:t>專業</w:t>
      </w:r>
      <w:r>
        <w:rPr>
          <w:rFonts w:hint="eastAsia"/>
        </w:rPr>
        <w:t>委員至現場會</w:t>
      </w:r>
      <w:proofErr w:type="gramStart"/>
      <w:r>
        <w:rPr>
          <w:rFonts w:hint="eastAsia"/>
        </w:rPr>
        <w:t>勘</w:t>
      </w:r>
      <w:proofErr w:type="gramEnd"/>
      <w:r>
        <w:rPr>
          <w:rFonts w:hint="eastAsia"/>
        </w:rPr>
        <w:t>，並於</w:t>
      </w:r>
      <w:r>
        <w:rPr>
          <w:rFonts w:hint="eastAsia"/>
        </w:rPr>
        <w:t>97</w:t>
      </w:r>
      <w:r>
        <w:rPr>
          <w:rFonts w:hint="eastAsia"/>
        </w:rPr>
        <w:t>年</w:t>
      </w:r>
      <w:r>
        <w:rPr>
          <w:rFonts w:hint="eastAsia"/>
        </w:rPr>
        <w:t>9</w:t>
      </w:r>
      <w:r>
        <w:rPr>
          <w:rFonts w:hint="eastAsia"/>
        </w:rPr>
        <w:t>月</w:t>
      </w:r>
      <w:r>
        <w:rPr>
          <w:rFonts w:hint="eastAsia"/>
        </w:rPr>
        <w:t>25</w:t>
      </w:r>
      <w:r>
        <w:rPr>
          <w:rFonts w:hint="eastAsia"/>
        </w:rPr>
        <w:t>日由行政院</w:t>
      </w:r>
      <w:proofErr w:type="gramStart"/>
      <w:r>
        <w:rPr>
          <w:rFonts w:hint="eastAsia"/>
        </w:rPr>
        <w:t>范</w:t>
      </w:r>
      <w:proofErr w:type="gramEnd"/>
      <w:r>
        <w:rPr>
          <w:rFonts w:hint="eastAsia"/>
        </w:rPr>
        <w:t>政務委員於行政院召開「</w:t>
      </w:r>
      <w:proofErr w:type="gramStart"/>
      <w:r>
        <w:rPr>
          <w:rFonts w:hint="eastAsia"/>
        </w:rPr>
        <w:t>辛樂克</w:t>
      </w:r>
      <w:proofErr w:type="gramEnd"/>
      <w:r>
        <w:rPr>
          <w:rFonts w:hint="eastAsia"/>
        </w:rPr>
        <w:t>風災國家賠償責任問題</w:t>
      </w:r>
      <w:proofErr w:type="gramStart"/>
      <w:r>
        <w:rPr>
          <w:rFonts w:hint="eastAsia"/>
        </w:rPr>
        <w:t>研</w:t>
      </w:r>
      <w:proofErr w:type="gramEnd"/>
      <w:r>
        <w:rPr>
          <w:rFonts w:hint="eastAsia"/>
        </w:rPr>
        <w:t>商</w:t>
      </w:r>
      <w:r>
        <w:rPr>
          <w:rFonts w:hint="eastAsia"/>
        </w:rPr>
        <w:t>會」，作成結論：豐丘明隧道南口前方邊坡土石崩塌事件，原則上朝災害救助之方向處理，請內政部提供受害者必要協助，從優妥適處理。</w:t>
      </w:r>
    </w:p>
    <w:p w:rsidR="00000000" w:rsidRDefault="002F644F">
      <w:pPr>
        <w:pStyle w:val="3"/>
        <w:rPr>
          <w:rFonts w:hint="eastAsia"/>
        </w:rPr>
      </w:pPr>
      <w:r>
        <w:rPr>
          <w:rFonts w:hint="eastAsia"/>
        </w:rPr>
        <w:t>交通部公路總局分析致災成因略</w:t>
      </w:r>
      <w:proofErr w:type="gramStart"/>
      <w:r>
        <w:rPr>
          <w:rFonts w:hint="eastAsia"/>
        </w:rPr>
        <w:t>以</w:t>
      </w:r>
      <w:proofErr w:type="gramEnd"/>
      <w:r>
        <w:rPr>
          <w:rFonts w:hint="eastAsia"/>
        </w:rPr>
        <w:t>：</w:t>
      </w:r>
      <w:proofErr w:type="gramStart"/>
      <w:r>
        <w:rPr>
          <w:rFonts w:hint="eastAsia"/>
        </w:rPr>
        <w:t>辛樂克</w:t>
      </w:r>
      <w:proofErr w:type="gramEnd"/>
      <w:r>
        <w:rPr>
          <w:rFonts w:hint="eastAsia"/>
        </w:rPr>
        <w:t>颱風來襲期間帶來豐沛雨量，由信義鄉信義</w:t>
      </w:r>
      <w:proofErr w:type="gramStart"/>
      <w:r>
        <w:rPr>
          <w:rFonts w:hint="eastAsia"/>
        </w:rPr>
        <w:t>雨量站測得</w:t>
      </w:r>
      <w:proofErr w:type="gramEnd"/>
      <w:r>
        <w:rPr>
          <w:rFonts w:hint="eastAsia"/>
        </w:rPr>
        <w:t>9</w:t>
      </w:r>
      <w:r>
        <w:rPr>
          <w:rFonts w:hint="eastAsia"/>
        </w:rPr>
        <w:t>月</w:t>
      </w:r>
      <w:r>
        <w:rPr>
          <w:rFonts w:hint="eastAsia"/>
        </w:rPr>
        <w:t>12</w:t>
      </w:r>
      <w:r>
        <w:rPr>
          <w:rFonts w:hint="eastAsia"/>
        </w:rPr>
        <w:t>日至</w:t>
      </w:r>
      <w:r>
        <w:rPr>
          <w:rFonts w:hint="eastAsia"/>
        </w:rPr>
        <w:t>15</w:t>
      </w:r>
      <w:r>
        <w:rPr>
          <w:rFonts w:hint="eastAsia"/>
        </w:rPr>
        <w:t>日有效累積雨量為</w:t>
      </w:r>
      <w:r>
        <w:rPr>
          <w:rFonts w:hint="eastAsia"/>
        </w:rPr>
        <w:t>552.5</w:t>
      </w:r>
      <w:r>
        <w:rPr>
          <w:rFonts w:hint="eastAsia"/>
        </w:rPr>
        <w:t>公釐，致使邊坡上方表面原本林木茂盛土壤，因連日豪大雨含水量達飽和狀態，致該處</w:t>
      </w:r>
      <w:proofErr w:type="gramStart"/>
      <w:r>
        <w:rPr>
          <w:rFonts w:hint="eastAsia"/>
        </w:rPr>
        <w:t>邊坡於</w:t>
      </w:r>
      <w:r>
        <w:rPr>
          <w:rFonts w:hint="eastAsia"/>
        </w:rPr>
        <w:t>97</w:t>
      </w:r>
      <w:r>
        <w:rPr>
          <w:rFonts w:hint="eastAsia"/>
        </w:rPr>
        <w:t>年</w:t>
      </w:r>
      <w:r>
        <w:rPr>
          <w:rFonts w:hint="eastAsia"/>
        </w:rPr>
        <w:t>9</w:t>
      </w:r>
      <w:r>
        <w:rPr>
          <w:rFonts w:hint="eastAsia"/>
        </w:rPr>
        <w:t>月</w:t>
      </w:r>
      <w:r>
        <w:rPr>
          <w:rFonts w:hint="eastAsia"/>
        </w:rPr>
        <w:t>15</w:t>
      </w:r>
      <w:r>
        <w:rPr>
          <w:rFonts w:hint="eastAsia"/>
        </w:rPr>
        <w:t>日</w:t>
      </w:r>
      <w:r>
        <w:rPr>
          <w:rFonts w:hint="eastAsia"/>
        </w:rPr>
        <w:t>17</w:t>
      </w:r>
      <w:r>
        <w:rPr>
          <w:rFonts w:hint="eastAsia"/>
        </w:rPr>
        <w:t>時</w:t>
      </w:r>
      <w:r>
        <w:rPr>
          <w:rFonts w:hint="eastAsia"/>
        </w:rPr>
        <w:t>5</w:t>
      </w:r>
      <w:r>
        <w:rPr>
          <w:rFonts w:hint="eastAsia"/>
        </w:rPr>
        <w:t>分</w:t>
      </w:r>
      <w:proofErr w:type="gramEnd"/>
      <w:r>
        <w:rPr>
          <w:rFonts w:hint="eastAsia"/>
        </w:rPr>
        <w:t>發生突發性崩</w:t>
      </w:r>
      <w:proofErr w:type="gramStart"/>
      <w:r>
        <w:rPr>
          <w:rFonts w:hint="eastAsia"/>
        </w:rPr>
        <w:t>坍</w:t>
      </w:r>
      <w:proofErr w:type="gramEnd"/>
      <w:r>
        <w:rPr>
          <w:rFonts w:hint="eastAsia"/>
        </w:rPr>
        <w:t>走山。經於</w:t>
      </w:r>
      <w:r>
        <w:rPr>
          <w:rFonts w:hint="eastAsia"/>
        </w:rPr>
        <w:t>97</w:t>
      </w:r>
      <w:r>
        <w:rPr>
          <w:rFonts w:hint="eastAsia"/>
        </w:rPr>
        <w:t>年</w:t>
      </w:r>
      <w:r>
        <w:rPr>
          <w:rFonts w:hint="eastAsia"/>
        </w:rPr>
        <w:t>10</w:t>
      </w:r>
      <w:r>
        <w:rPr>
          <w:rFonts w:hint="eastAsia"/>
        </w:rPr>
        <w:t>月</w:t>
      </w:r>
      <w:r>
        <w:rPr>
          <w:rFonts w:hint="eastAsia"/>
        </w:rPr>
        <w:t>17</w:t>
      </w:r>
      <w:r>
        <w:rPr>
          <w:rFonts w:hint="eastAsia"/>
        </w:rPr>
        <w:t>日邀請學者至現場會</w:t>
      </w:r>
      <w:proofErr w:type="gramStart"/>
      <w:r>
        <w:rPr>
          <w:rFonts w:hint="eastAsia"/>
        </w:rPr>
        <w:t>勘</w:t>
      </w:r>
      <w:proofErr w:type="gramEnd"/>
      <w:r>
        <w:rPr>
          <w:rFonts w:hint="eastAsia"/>
        </w:rPr>
        <w:t>並提出勘查意見：</w:t>
      </w:r>
      <w:r>
        <w:rPr>
          <w:rFonts w:hAnsi="標楷體" w:hint="eastAsia"/>
        </w:rPr>
        <w:t>「</w:t>
      </w:r>
      <w:r>
        <w:rPr>
          <w:rFonts w:hint="eastAsia"/>
        </w:rPr>
        <w:t>災區現場崩落至地面之土石材料觀察研判，崩塌區下邊坡之部份地層（下部）可能位</w:t>
      </w:r>
      <w:r>
        <w:rPr>
          <w:rFonts w:hint="eastAsia"/>
        </w:rPr>
        <w:t>處於</w:t>
      </w:r>
      <w:proofErr w:type="gramStart"/>
      <w:r>
        <w:rPr>
          <w:rFonts w:hint="eastAsia"/>
        </w:rPr>
        <w:t>陳有蘭溪右岸</w:t>
      </w:r>
      <w:proofErr w:type="gramEnd"/>
      <w:r>
        <w:rPr>
          <w:rFonts w:hint="eastAsia"/>
        </w:rPr>
        <w:t>之舊</w:t>
      </w:r>
      <w:proofErr w:type="gramStart"/>
      <w:r>
        <w:rPr>
          <w:rFonts w:hint="eastAsia"/>
        </w:rPr>
        <w:t>河階地</w:t>
      </w:r>
      <w:proofErr w:type="gramEnd"/>
      <w:r>
        <w:rPr>
          <w:rFonts w:hint="eastAsia"/>
        </w:rPr>
        <w:t>，地層材料主要由次圓形（</w:t>
      </w:r>
      <w:r>
        <w:rPr>
          <w:rFonts w:hint="eastAsia"/>
        </w:rPr>
        <w:t>sub-round</w:t>
      </w:r>
      <w:r>
        <w:rPr>
          <w:rFonts w:hint="eastAsia"/>
        </w:rPr>
        <w:t>）之卵石夾雜砂土</w:t>
      </w:r>
      <w:proofErr w:type="gramStart"/>
      <w:r>
        <w:rPr>
          <w:rFonts w:hint="eastAsia"/>
        </w:rPr>
        <w:t>及粉土所</w:t>
      </w:r>
      <w:proofErr w:type="gramEnd"/>
      <w:r>
        <w:rPr>
          <w:rFonts w:hint="eastAsia"/>
        </w:rPr>
        <w:t>組成，最大</w:t>
      </w:r>
      <w:proofErr w:type="gramStart"/>
      <w:r>
        <w:rPr>
          <w:rFonts w:hint="eastAsia"/>
        </w:rPr>
        <w:t>粒徑約可</w:t>
      </w:r>
      <w:proofErr w:type="gramEnd"/>
      <w:r>
        <w:rPr>
          <w:rFonts w:hint="eastAsia"/>
        </w:rPr>
        <w:t>達</w:t>
      </w:r>
      <w:r>
        <w:rPr>
          <w:rFonts w:hint="eastAsia"/>
        </w:rPr>
        <w:t>70~80cm</w:t>
      </w:r>
      <w:r>
        <w:rPr>
          <w:rFonts w:hint="eastAsia"/>
        </w:rPr>
        <w:t>，此等地層因係河川堆積而成，故組織鬆軟，極易遇水軟化並易受雨水或河水之侵蝕與沖刷，並導致邊坡之不穩定現象。另由崩塌區上方蓮霧果園所拍攝照片觀察研判，上邊坡（上部）之部份地層材料主要</w:t>
      </w:r>
      <w:proofErr w:type="gramStart"/>
      <w:r>
        <w:rPr>
          <w:rFonts w:hint="eastAsia"/>
        </w:rPr>
        <w:t>由次角狀</w:t>
      </w:r>
      <w:proofErr w:type="gramEnd"/>
      <w:r>
        <w:rPr>
          <w:rFonts w:hint="eastAsia"/>
        </w:rPr>
        <w:t>（</w:t>
      </w:r>
      <w:r>
        <w:rPr>
          <w:rFonts w:hint="eastAsia"/>
        </w:rPr>
        <w:t>sub-angular</w:t>
      </w:r>
      <w:r>
        <w:rPr>
          <w:rFonts w:hint="eastAsia"/>
        </w:rPr>
        <w:t>）塊石夾</w:t>
      </w:r>
      <w:r>
        <w:rPr>
          <w:rFonts w:hint="eastAsia"/>
        </w:rPr>
        <w:lastRenderedPageBreak/>
        <w:t>雜砂土</w:t>
      </w:r>
      <w:proofErr w:type="gramStart"/>
      <w:r>
        <w:rPr>
          <w:rFonts w:hint="eastAsia"/>
        </w:rPr>
        <w:t>及粉土所</w:t>
      </w:r>
      <w:proofErr w:type="gramEnd"/>
      <w:r>
        <w:rPr>
          <w:rFonts w:hint="eastAsia"/>
        </w:rPr>
        <w:t>組成，可能是野溪沖刷而崩塌的崩積土，此等地層因係崩塌堆積而成，故組織鬆軟。無論如何，這兩種地層皆屬極易遇水軟化並易受雨水或河水之侵蝕與沖刷，並導致邊坡之</w:t>
      </w:r>
      <w:r>
        <w:rPr>
          <w:rFonts w:hint="eastAsia"/>
        </w:rPr>
        <w:t>不穩定現象。</w:t>
      </w:r>
      <w:r>
        <w:rPr>
          <w:rFonts w:hAnsi="標楷體" w:hint="eastAsia"/>
        </w:rPr>
        <w:t>」</w:t>
      </w:r>
      <w:r>
        <w:rPr>
          <w:rFonts w:hint="eastAsia"/>
        </w:rPr>
        <w:t>之後，於</w:t>
      </w:r>
      <w:r>
        <w:rPr>
          <w:rFonts w:hint="eastAsia"/>
        </w:rPr>
        <w:t>98</w:t>
      </w:r>
      <w:r>
        <w:rPr>
          <w:rFonts w:hint="eastAsia"/>
        </w:rPr>
        <w:t>年</w:t>
      </w:r>
      <w:r>
        <w:rPr>
          <w:rFonts w:hint="eastAsia"/>
        </w:rPr>
        <w:t>1</w:t>
      </w:r>
      <w:r>
        <w:rPr>
          <w:rFonts w:hint="eastAsia"/>
        </w:rPr>
        <w:t>月</w:t>
      </w:r>
      <w:r>
        <w:rPr>
          <w:rFonts w:hint="eastAsia"/>
        </w:rPr>
        <w:t>8</w:t>
      </w:r>
      <w:r>
        <w:rPr>
          <w:rFonts w:hint="eastAsia"/>
        </w:rPr>
        <w:t>日再正式委託學者</w:t>
      </w:r>
      <w:r>
        <w:t>對</w:t>
      </w:r>
      <w:r>
        <w:rPr>
          <w:rFonts w:hint="eastAsia"/>
        </w:rPr>
        <w:t>該處</w:t>
      </w:r>
      <w:r>
        <w:t>土石坍方之發生原因</w:t>
      </w:r>
      <w:r>
        <w:rPr>
          <w:rFonts w:hint="eastAsia"/>
        </w:rPr>
        <w:t>評估調查，並於</w:t>
      </w:r>
      <w:r>
        <w:rPr>
          <w:rFonts w:hint="eastAsia"/>
        </w:rPr>
        <w:t>98</w:t>
      </w:r>
      <w:r>
        <w:rPr>
          <w:rFonts w:hint="eastAsia"/>
        </w:rPr>
        <w:t>年</w:t>
      </w:r>
      <w:r>
        <w:rPr>
          <w:rFonts w:hint="eastAsia"/>
        </w:rPr>
        <w:t>2</w:t>
      </w:r>
      <w:r>
        <w:rPr>
          <w:rFonts w:hint="eastAsia"/>
        </w:rPr>
        <w:t>月</w:t>
      </w:r>
      <w:r>
        <w:rPr>
          <w:rFonts w:hint="eastAsia"/>
        </w:rPr>
        <w:t>18</w:t>
      </w:r>
      <w:r>
        <w:rPr>
          <w:rFonts w:hint="eastAsia"/>
        </w:rPr>
        <w:t>日提出「</w:t>
      </w:r>
      <w:proofErr w:type="gramStart"/>
      <w:r>
        <w:rPr>
          <w:rFonts w:hint="eastAsia"/>
        </w:rPr>
        <w:t>豐丘地滑</w:t>
      </w:r>
      <w:proofErr w:type="gramEnd"/>
      <w:r>
        <w:rPr>
          <w:rFonts w:hint="eastAsia"/>
        </w:rPr>
        <w:t>機制評析」報告結論略</w:t>
      </w:r>
      <w:proofErr w:type="gramStart"/>
      <w:r>
        <w:rPr>
          <w:rFonts w:hint="eastAsia"/>
        </w:rPr>
        <w:t>以</w:t>
      </w:r>
      <w:proofErr w:type="gramEnd"/>
      <w:r>
        <w:rPr>
          <w:rFonts w:hint="eastAsia"/>
        </w:rPr>
        <w:t>：</w:t>
      </w:r>
      <w:r>
        <w:rPr>
          <w:rFonts w:hAnsi="標楷體" w:hint="eastAsia"/>
        </w:rPr>
        <w:t>「</w:t>
      </w:r>
      <w:r>
        <w:rPr>
          <w:rFonts w:hAnsi="標楷體" w:hint="eastAsia"/>
        </w:rPr>
        <w:t>1</w:t>
      </w:r>
      <w:r>
        <w:rPr>
          <w:rFonts w:hAnsi="標楷體" w:hint="eastAsia"/>
        </w:rPr>
        <w:t>、</w:t>
      </w:r>
      <w:r>
        <w:rPr>
          <w:rFonts w:hint="eastAsia"/>
        </w:rPr>
        <w:t>由於在</w:t>
      </w:r>
      <w:proofErr w:type="gramStart"/>
      <w:r>
        <w:rPr>
          <w:rFonts w:hint="eastAsia"/>
        </w:rPr>
        <w:t>豐丘交會</w:t>
      </w:r>
      <w:proofErr w:type="gramEnd"/>
      <w:r>
        <w:rPr>
          <w:rFonts w:hint="eastAsia"/>
        </w:rPr>
        <w:t>之</w:t>
      </w:r>
      <w:proofErr w:type="gramStart"/>
      <w:r>
        <w:rPr>
          <w:rFonts w:hint="eastAsia"/>
        </w:rPr>
        <w:t>剪裂帶</w:t>
      </w:r>
      <w:proofErr w:type="gramEnd"/>
      <w:r>
        <w:rPr>
          <w:rFonts w:hint="eastAsia"/>
        </w:rPr>
        <w:t>多達八組，因此地下地質十分破碎，造成台</w:t>
      </w:r>
      <w:r>
        <w:rPr>
          <w:rFonts w:hint="eastAsia"/>
        </w:rPr>
        <w:t>21</w:t>
      </w:r>
      <w:r>
        <w:rPr>
          <w:rFonts w:hint="eastAsia"/>
        </w:rPr>
        <w:t>線新中橫沿線存在數以百計的高陡坡地滑。世界各國之處理方法大都趨於一致；在經費較少的情況下，</w:t>
      </w:r>
      <w:proofErr w:type="gramStart"/>
      <w:r>
        <w:rPr>
          <w:rFonts w:hint="eastAsia"/>
        </w:rPr>
        <w:t>均僅整治</w:t>
      </w:r>
      <w:proofErr w:type="gramEnd"/>
      <w:r>
        <w:rPr>
          <w:rFonts w:hint="eastAsia"/>
        </w:rPr>
        <w:t>對公路後續行車安全產生影響之有限的地滑區；對於無法預知何時會產生滑動的</w:t>
      </w:r>
      <w:proofErr w:type="gramStart"/>
      <w:r>
        <w:rPr>
          <w:rFonts w:hint="eastAsia"/>
        </w:rPr>
        <w:t>高陡邊坡</w:t>
      </w:r>
      <w:proofErr w:type="gramEnd"/>
      <w:r>
        <w:rPr>
          <w:rFonts w:hint="eastAsia"/>
        </w:rPr>
        <w:t>而言，特別是草木林立者，在滑動破壞前，實際上是不可能被處理的；而在經費較多的情況下，即採用橋梁跨越地滑區，</w:t>
      </w:r>
      <w:proofErr w:type="gramStart"/>
      <w:r>
        <w:rPr>
          <w:rFonts w:hint="eastAsia"/>
        </w:rPr>
        <w:t>使減災</w:t>
      </w:r>
      <w:proofErr w:type="gramEnd"/>
      <w:r>
        <w:rPr>
          <w:rFonts w:hint="eastAsia"/>
        </w:rPr>
        <w:t>效果更為明顯</w:t>
      </w:r>
      <w:r>
        <w:rPr>
          <w:rFonts w:hint="eastAsia"/>
        </w:rPr>
        <w:t>有效。</w:t>
      </w:r>
      <w:r>
        <w:rPr>
          <w:rFonts w:hint="eastAsia"/>
        </w:rPr>
        <w:t>2</w:t>
      </w:r>
      <w:r>
        <w:rPr>
          <w:rFonts w:hint="eastAsia"/>
        </w:rPr>
        <w:t>、對於豐丘</w:t>
      </w:r>
      <w:proofErr w:type="gramStart"/>
      <w:r>
        <w:rPr>
          <w:rFonts w:hint="eastAsia"/>
        </w:rPr>
        <w:t>高陡邊坡</w:t>
      </w:r>
      <w:proofErr w:type="gramEnd"/>
      <w:r>
        <w:rPr>
          <w:rFonts w:hint="eastAsia"/>
        </w:rPr>
        <w:t>而言，在</w:t>
      </w:r>
      <w:proofErr w:type="gramStart"/>
      <w:r>
        <w:rPr>
          <w:rFonts w:hint="eastAsia"/>
        </w:rPr>
        <w:t>地滑前</w:t>
      </w:r>
      <w:proofErr w:type="gramEnd"/>
      <w:r>
        <w:rPr>
          <w:rFonts w:hint="eastAsia"/>
        </w:rPr>
        <w:t>，由於覆蓋一層十分青翠的草木，內部土石之質變狀況、及何時會造成滑動破壞，事實上是無法事先預知的；這種事先無法預知的高陡坡地滑災害，即屬於天然災害的範疇。</w:t>
      </w:r>
      <w:r>
        <w:rPr>
          <w:rFonts w:hAnsi="標楷體" w:hint="eastAsia"/>
        </w:rPr>
        <w:t>」</w:t>
      </w:r>
    </w:p>
    <w:p w:rsidR="00000000" w:rsidRDefault="002F644F">
      <w:pPr>
        <w:pStyle w:val="3"/>
        <w:kinsoku w:val="0"/>
        <w:rPr>
          <w:rFonts w:hint="eastAsia"/>
        </w:rPr>
      </w:pPr>
      <w:r>
        <w:rPr>
          <w:rFonts w:hint="eastAsia"/>
        </w:rPr>
        <w:t>另本院於</w:t>
      </w:r>
      <w:r>
        <w:rPr>
          <w:rFonts w:hint="eastAsia"/>
        </w:rPr>
        <w:t>98</w:t>
      </w:r>
      <w:r>
        <w:rPr>
          <w:rFonts w:hint="eastAsia"/>
        </w:rPr>
        <w:t>年</w:t>
      </w:r>
      <w:r>
        <w:rPr>
          <w:rFonts w:hint="eastAsia"/>
        </w:rPr>
        <w:t>8</w:t>
      </w:r>
      <w:r>
        <w:rPr>
          <w:rFonts w:hint="eastAsia"/>
        </w:rPr>
        <w:t>月</w:t>
      </w:r>
      <w:r>
        <w:rPr>
          <w:rFonts w:hAnsi="標楷體" w:hint="eastAsia"/>
        </w:rPr>
        <w:t>10</w:t>
      </w:r>
      <w:r>
        <w:rPr>
          <w:rFonts w:hAnsi="標楷體" w:hint="eastAsia"/>
        </w:rPr>
        <w:t>日</w:t>
      </w:r>
      <w:r>
        <w:rPr>
          <w:rFonts w:hint="eastAsia"/>
        </w:rPr>
        <w:t>舉行之諮詢會議，邀請之相關專家學者意見，亦認同本案災害之發生，主要係因颱風期間帶來豐沛雨量，且本案坍塌地地層組織鬆軟，</w:t>
      </w:r>
      <w:proofErr w:type="gramStart"/>
      <w:r>
        <w:rPr>
          <w:rFonts w:hint="eastAsia"/>
        </w:rPr>
        <w:t>遇水極易</w:t>
      </w:r>
      <w:proofErr w:type="gramEnd"/>
      <w:r>
        <w:rPr>
          <w:rFonts w:hint="eastAsia"/>
        </w:rPr>
        <w:t>軟化，何時會滑動坍塌，實際上是無法能夠準確預測，應屬天然災害。</w:t>
      </w:r>
    </w:p>
    <w:p w:rsidR="00000000" w:rsidRDefault="002F644F">
      <w:pPr>
        <w:pStyle w:val="3"/>
        <w:kinsoku w:val="0"/>
        <w:rPr>
          <w:rFonts w:hint="eastAsia"/>
        </w:rPr>
      </w:pPr>
      <w:proofErr w:type="gramStart"/>
      <w:r>
        <w:rPr>
          <w:rFonts w:hint="eastAsia"/>
        </w:rPr>
        <w:t>惟查</w:t>
      </w:r>
      <w:proofErr w:type="gramEnd"/>
      <w:r>
        <w:rPr>
          <w:rFonts w:hint="eastAsia"/>
        </w:rPr>
        <w:t>，本案於</w:t>
      </w:r>
      <w:r>
        <w:rPr>
          <w:rFonts w:hint="eastAsia"/>
        </w:rPr>
        <w:t>97</w:t>
      </w:r>
      <w:r>
        <w:rPr>
          <w:rFonts w:hint="eastAsia"/>
        </w:rPr>
        <w:t>年</w:t>
      </w:r>
      <w:r>
        <w:rPr>
          <w:rFonts w:hint="eastAsia"/>
        </w:rPr>
        <w:t>9</w:t>
      </w:r>
      <w:r>
        <w:rPr>
          <w:rFonts w:hint="eastAsia"/>
        </w:rPr>
        <w:t>月</w:t>
      </w:r>
      <w:r>
        <w:rPr>
          <w:rFonts w:hint="eastAsia"/>
        </w:rPr>
        <w:t>15</w:t>
      </w:r>
      <w:r>
        <w:rPr>
          <w:rFonts w:hint="eastAsia"/>
        </w:rPr>
        <w:t>日</w:t>
      </w:r>
      <w:r>
        <w:rPr>
          <w:rFonts w:hint="eastAsia"/>
        </w:rPr>
        <w:t>17</w:t>
      </w:r>
      <w:r>
        <w:rPr>
          <w:rFonts w:hint="eastAsia"/>
        </w:rPr>
        <w:t>時許發生，造成</w:t>
      </w:r>
      <w:r>
        <w:rPr>
          <w:rFonts w:hint="eastAsia"/>
        </w:rPr>
        <w:t>7</w:t>
      </w:r>
      <w:r>
        <w:rPr>
          <w:rFonts w:hint="eastAsia"/>
        </w:rPr>
        <w:t>人罹難之重大事故，罹難者家屬並於</w:t>
      </w:r>
      <w:r>
        <w:rPr>
          <w:rFonts w:hint="eastAsia"/>
        </w:rPr>
        <w:t>97</w:t>
      </w:r>
      <w:r>
        <w:rPr>
          <w:rFonts w:hint="eastAsia"/>
        </w:rPr>
        <w:t>年</w:t>
      </w:r>
      <w:r>
        <w:rPr>
          <w:rFonts w:hint="eastAsia"/>
        </w:rPr>
        <w:t>10</w:t>
      </w:r>
      <w:r>
        <w:rPr>
          <w:rFonts w:hint="eastAsia"/>
        </w:rPr>
        <w:t>月間分別提出</w:t>
      </w:r>
      <w:r>
        <w:rPr>
          <w:rFonts w:hint="eastAsia"/>
        </w:rPr>
        <w:t>國家賠償之請求。且依相關報導，總統於</w:t>
      </w:r>
      <w:r>
        <w:rPr>
          <w:rFonts w:hint="eastAsia"/>
        </w:rPr>
        <w:t>9</w:t>
      </w:r>
      <w:r>
        <w:rPr>
          <w:rFonts w:hint="eastAsia"/>
        </w:rPr>
        <w:t>月</w:t>
      </w:r>
      <w:r>
        <w:rPr>
          <w:rFonts w:hint="eastAsia"/>
        </w:rPr>
        <w:t>17</w:t>
      </w:r>
      <w:r>
        <w:rPr>
          <w:rFonts w:hint="eastAsia"/>
        </w:rPr>
        <w:t>日前往災區視察災情時，亦要求工程單位應預防類似意外再度發生外，並答應家屬會在一周內</w:t>
      </w:r>
      <w:proofErr w:type="gramStart"/>
      <w:r>
        <w:rPr>
          <w:rFonts w:hint="eastAsia"/>
        </w:rPr>
        <w:lastRenderedPageBreak/>
        <w:t>釐</w:t>
      </w:r>
      <w:proofErr w:type="gramEnd"/>
      <w:r>
        <w:rPr>
          <w:rFonts w:hint="eastAsia"/>
        </w:rPr>
        <w:t>清意外責任。惟本案事故發生後，</w:t>
      </w:r>
      <w:r>
        <w:rPr>
          <w:rFonts w:hint="eastAsia"/>
        </w:rPr>
        <w:t>97</w:t>
      </w:r>
      <w:r>
        <w:rPr>
          <w:rFonts w:hint="eastAsia"/>
        </w:rPr>
        <w:t>年</w:t>
      </w:r>
      <w:r>
        <w:rPr>
          <w:rFonts w:hint="eastAsia"/>
        </w:rPr>
        <w:t>9</w:t>
      </w:r>
      <w:r>
        <w:rPr>
          <w:rFonts w:hint="eastAsia"/>
        </w:rPr>
        <w:t>月</w:t>
      </w:r>
      <w:r>
        <w:rPr>
          <w:rFonts w:hint="eastAsia"/>
        </w:rPr>
        <w:t>20</w:t>
      </w:r>
      <w:r>
        <w:rPr>
          <w:rFonts w:hint="eastAsia"/>
        </w:rPr>
        <w:t>日行政院公共工程委員會陳副主委率相關</w:t>
      </w:r>
      <w:r>
        <w:t>專業</w:t>
      </w:r>
      <w:r>
        <w:rPr>
          <w:rFonts w:hint="eastAsia"/>
        </w:rPr>
        <w:t>委員至現場會</w:t>
      </w:r>
      <w:proofErr w:type="gramStart"/>
      <w:r>
        <w:rPr>
          <w:rFonts w:hint="eastAsia"/>
        </w:rPr>
        <w:t>勘</w:t>
      </w:r>
      <w:proofErr w:type="gramEnd"/>
      <w:r>
        <w:rPr>
          <w:rFonts w:hint="eastAsia"/>
        </w:rPr>
        <w:t>後，</w:t>
      </w:r>
      <w:r>
        <w:rPr>
          <w:rFonts w:hint="eastAsia"/>
        </w:rPr>
        <w:t>97</w:t>
      </w:r>
      <w:r>
        <w:rPr>
          <w:rFonts w:hint="eastAsia"/>
        </w:rPr>
        <w:t>年</w:t>
      </w:r>
      <w:r>
        <w:rPr>
          <w:rFonts w:hint="eastAsia"/>
        </w:rPr>
        <w:t>9</w:t>
      </w:r>
      <w:r>
        <w:rPr>
          <w:rFonts w:hint="eastAsia"/>
        </w:rPr>
        <w:t>月</w:t>
      </w:r>
      <w:r>
        <w:rPr>
          <w:rFonts w:hint="eastAsia"/>
        </w:rPr>
        <w:t>25</w:t>
      </w:r>
      <w:r>
        <w:rPr>
          <w:rFonts w:hint="eastAsia"/>
        </w:rPr>
        <w:t>日即由行政院</w:t>
      </w:r>
      <w:proofErr w:type="gramStart"/>
      <w:r>
        <w:rPr>
          <w:rFonts w:hint="eastAsia"/>
        </w:rPr>
        <w:t>范</w:t>
      </w:r>
      <w:proofErr w:type="gramEnd"/>
      <w:r>
        <w:rPr>
          <w:rFonts w:hint="eastAsia"/>
        </w:rPr>
        <w:t>政務委員於行政院召開「</w:t>
      </w:r>
      <w:proofErr w:type="gramStart"/>
      <w:r>
        <w:rPr>
          <w:rFonts w:hint="eastAsia"/>
        </w:rPr>
        <w:t>辛樂克</w:t>
      </w:r>
      <w:proofErr w:type="gramEnd"/>
      <w:r>
        <w:rPr>
          <w:rFonts w:hint="eastAsia"/>
        </w:rPr>
        <w:t>風災國家賠償責任問題</w:t>
      </w:r>
      <w:proofErr w:type="gramStart"/>
      <w:r>
        <w:rPr>
          <w:rFonts w:hint="eastAsia"/>
        </w:rPr>
        <w:t>研</w:t>
      </w:r>
      <w:proofErr w:type="gramEnd"/>
      <w:r>
        <w:rPr>
          <w:rFonts w:hint="eastAsia"/>
        </w:rPr>
        <w:t>商會」，作成：</w:t>
      </w:r>
      <w:r>
        <w:rPr>
          <w:rFonts w:hAnsi="標楷體" w:hint="eastAsia"/>
        </w:rPr>
        <w:t>「</w:t>
      </w:r>
      <w:r>
        <w:rPr>
          <w:rFonts w:hint="eastAsia"/>
        </w:rPr>
        <w:t>豐丘明隧道南口前方邊坡土石崩塌事件，原則上朝災害救助之方向處理</w:t>
      </w:r>
      <w:r>
        <w:rPr>
          <w:rFonts w:hAnsi="標楷體" w:hint="eastAsia"/>
        </w:rPr>
        <w:t>…」之</w:t>
      </w:r>
      <w:r>
        <w:rPr>
          <w:rFonts w:hint="eastAsia"/>
        </w:rPr>
        <w:t>結論，並無相關專業機關之鑑定報告，</w:t>
      </w:r>
      <w:proofErr w:type="gramStart"/>
      <w:r>
        <w:rPr>
          <w:rFonts w:hint="eastAsia"/>
        </w:rPr>
        <w:t>即認坍方</w:t>
      </w:r>
      <w:proofErr w:type="gramEnd"/>
      <w:r>
        <w:rPr>
          <w:rFonts w:hint="eastAsia"/>
        </w:rPr>
        <w:t>係屬天然災害。而本院調查時，交通部公路總局答覆有關本案有無國家賠償之問題，即援</w:t>
      </w:r>
      <w:r>
        <w:rPr>
          <w:rFonts w:hint="eastAsia"/>
        </w:rPr>
        <w:t>引上開行政院召開會議之</w:t>
      </w:r>
      <w:r>
        <w:rPr>
          <w:rFonts w:hAnsi="標楷體" w:hint="eastAsia"/>
        </w:rPr>
        <w:t>「</w:t>
      </w:r>
      <w:r>
        <w:rPr>
          <w:rFonts w:hint="eastAsia"/>
        </w:rPr>
        <w:t>原則上朝災害救助之方向處理</w:t>
      </w:r>
      <w:r>
        <w:rPr>
          <w:rFonts w:hAnsi="標楷體" w:hint="eastAsia"/>
        </w:rPr>
        <w:t>」</w:t>
      </w:r>
      <w:r>
        <w:rPr>
          <w:rFonts w:hint="eastAsia"/>
        </w:rPr>
        <w:t>結論，做為本案應屬天然災害之理由之</w:t>
      </w:r>
      <w:proofErr w:type="gramStart"/>
      <w:r>
        <w:rPr>
          <w:rFonts w:hint="eastAsia"/>
        </w:rPr>
        <w:t>一</w:t>
      </w:r>
      <w:proofErr w:type="gramEnd"/>
      <w:r>
        <w:rPr>
          <w:rFonts w:hint="eastAsia"/>
        </w:rPr>
        <w:t>。嗣後，交通部公路總局雖於</w:t>
      </w:r>
      <w:r>
        <w:rPr>
          <w:rFonts w:hint="eastAsia"/>
        </w:rPr>
        <w:t>97</w:t>
      </w:r>
      <w:r>
        <w:rPr>
          <w:rFonts w:hint="eastAsia"/>
        </w:rPr>
        <w:t>年</w:t>
      </w:r>
      <w:r>
        <w:rPr>
          <w:rFonts w:hint="eastAsia"/>
        </w:rPr>
        <w:t>10</w:t>
      </w:r>
      <w:r>
        <w:rPr>
          <w:rFonts w:hint="eastAsia"/>
        </w:rPr>
        <w:t>月</w:t>
      </w:r>
      <w:r>
        <w:rPr>
          <w:rFonts w:hint="eastAsia"/>
        </w:rPr>
        <w:t>17</w:t>
      </w:r>
      <w:r>
        <w:rPr>
          <w:rFonts w:hint="eastAsia"/>
        </w:rPr>
        <w:t>日邀請學者至現場會</w:t>
      </w:r>
      <w:proofErr w:type="gramStart"/>
      <w:r>
        <w:rPr>
          <w:rFonts w:hint="eastAsia"/>
        </w:rPr>
        <w:t>勘</w:t>
      </w:r>
      <w:proofErr w:type="gramEnd"/>
      <w:r>
        <w:rPr>
          <w:rFonts w:hint="eastAsia"/>
        </w:rPr>
        <w:t>並提出勘查意見，但仍未委託專業機構鑑定，遲至</w:t>
      </w:r>
      <w:r>
        <w:rPr>
          <w:rFonts w:hint="eastAsia"/>
        </w:rPr>
        <w:t>98</w:t>
      </w:r>
      <w:r>
        <w:rPr>
          <w:rFonts w:hint="eastAsia"/>
        </w:rPr>
        <w:t>年</w:t>
      </w:r>
      <w:r>
        <w:rPr>
          <w:rFonts w:hint="eastAsia"/>
        </w:rPr>
        <w:t>1</w:t>
      </w:r>
      <w:r>
        <w:rPr>
          <w:rFonts w:hint="eastAsia"/>
        </w:rPr>
        <w:t>月</w:t>
      </w:r>
      <w:r>
        <w:rPr>
          <w:rFonts w:hint="eastAsia"/>
        </w:rPr>
        <w:t>8</w:t>
      </w:r>
      <w:r>
        <w:rPr>
          <w:rFonts w:hint="eastAsia"/>
        </w:rPr>
        <w:t>日，交通部公路總局始正式委託</w:t>
      </w:r>
      <w:r>
        <w:t>對</w:t>
      </w:r>
      <w:r>
        <w:rPr>
          <w:rFonts w:hint="eastAsia"/>
        </w:rPr>
        <w:t>該處</w:t>
      </w:r>
      <w:r>
        <w:t>土石坍方之發生原因</w:t>
      </w:r>
      <w:r>
        <w:rPr>
          <w:rFonts w:hint="eastAsia"/>
        </w:rPr>
        <w:t>評估調查，進行現地勘察、測量、取樣、試驗、邊坡剖面繪製、滑動機制探討、邊坡穩定分析及邊坡穩定特性之探討，並於</w:t>
      </w:r>
      <w:r>
        <w:rPr>
          <w:rFonts w:hint="eastAsia"/>
        </w:rPr>
        <w:t>98</w:t>
      </w:r>
      <w:r>
        <w:rPr>
          <w:rFonts w:hint="eastAsia"/>
        </w:rPr>
        <w:t>年</w:t>
      </w:r>
      <w:r>
        <w:rPr>
          <w:rFonts w:hint="eastAsia"/>
        </w:rPr>
        <w:t>2</w:t>
      </w:r>
      <w:r>
        <w:rPr>
          <w:rFonts w:hint="eastAsia"/>
        </w:rPr>
        <w:t>月</w:t>
      </w:r>
      <w:r>
        <w:rPr>
          <w:rFonts w:hint="eastAsia"/>
        </w:rPr>
        <w:t>18</w:t>
      </w:r>
      <w:r>
        <w:rPr>
          <w:rFonts w:hint="eastAsia"/>
        </w:rPr>
        <w:t>日提出「</w:t>
      </w:r>
      <w:proofErr w:type="gramStart"/>
      <w:r>
        <w:rPr>
          <w:rFonts w:hint="eastAsia"/>
        </w:rPr>
        <w:t>豐丘地滑</w:t>
      </w:r>
      <w:proofErr w:type="gramEnd"/>
      <w:r>
        <w:rPr>
          <w:rFonts w:hint="eastAsia"/>
        </w:rPr>
        <w:t>機制評析」鑑定報告。</w:t>
      </w:r>
      <w:r>
        <w:rPr>
          <w:rFonts w:hint="eastAsia"/>
          <w:bCs w:val="0"/>
        </w:rPr>
        <w:t>而於</w:t>
      </w:r>
      <w:r>
        <w:rPr>
          <w:rFonts w:hint="eastAsia"/>
        </w:rPr>
        <w:t>本院約</w:t>
      </w:r>
      <w:proofErr w:type="gramStart"/>
      <w:r>
        <w:rPr>
          <w:rFonts w:hint="eastAsia"/>
        </w:rPr>
        <w:t>詢</w:t>
      </w:r>
      <w:proofErr w:type="gramEnd"/>
      <w:r>
        <w:rPr>
          <w:rFonts w:hint="eastAsia"/>
        </w:rPr>
        <w:t>時，交通部公路總局稱道路邊坡之養護處理雖是由該局負責，但如邊坡用地未經以交通用地辦理</w:t>
      </w:r>
      <w:r>
        <w:rPr>
          <w:rFonts w:hint="eastAsia"/>
        </w:rPr>
        <w:t>徵收，即未納入該</w:t>
      </w:r>
      <w:proofErr w:type="gramStart"/>
      <w:r>
        <w:rPr>
          <w:rFonts w:hint="eastAsia"/>
        </w:rPr>
        <w:t>局養復範圍</w:t>
      </w:r>
      <w:proofErr w:type="gramEnd"/>
      <w:r>
        <w:rPr>
          <w:rFonts w:hint="eastAsia"/>
        </w:rPr>
        <w:t>，本案坍塌邊坡土地高</w:t>
      </w:r>
      <w:r>
        <w:rPr>
          <w:rFonts w:hint="eastAsia"/>
        </w:rPr>
        <w:t>100</w:t>
      </w:r>
      <w:r>
        <w:rPr>
          <w:rFonts w:hint="eastAsia"/>
        </w:rPr>
        <w:t>餘公尺，為</w:t>
      </w:r>
      <w:r>
        <w:rPr>
          <w:rFonts w:hint="eastAsia"/>
          <w:bCs w:val="0"/>
        </w:rPr>
        <w:t>行政院原民會</w:t>
      </w:r>
      <w:r>
        <w:rPr>
          <w:rFonts w:hint="eastAsia"/>
        </w:rPr>
        <w:t>管理之國有土地，並未納入該局</w:t>
      </w:r>
      <w:proofErr w:type="gramStart"/>
      <w:r>
        <w:rPr>
          <w:rFonts w:hint="eastAsia"/>
        </w:rPr>
        <w:t>公路養復範圍</w:t>
      </w:r>
      <w:proofErr w:type="gramEnd"/>
      <w:r>
        <w:rPr>
          <w:rFonts w:hint="eastAsia"/>
        </w:rPr>
        <w:t>。因實際上部分權責不清，因此該局與行政院農業委員會林務局、水土保持局（下稱行政院水保局）於本案發生後即共同成立「大型邊坡整治聯繫小組」，定期召開會議</w:t>
      </w:r>
      <w:proofErr w:type="gramStart"/>
      <w:r>
        <w:rPr>
          <w:rFonts w:hint="eastAsia"/>
        </w:rPr>
        <w:t>研</w:t>
      </w:r>
      <w:proofErr w:type="gramEnd"/>
      <w:r>
        <w:rPr>
          <w:rFonts w:hint="eastAsia"/>
        </w:rPr>
        <w:t>議。</w:t>
      </w:r>
      <w:r>
        <w:rPr>
          <w:rFonts w:hint="eastAsia"/>
          <w:bCs w:val="0"/>
        </w:rPr>
        <w:t>行政院原民會則稱</w:t>
      </w:r>
      <w:r>
        <w:rPr>
          <w:rFonts w:hint="eastAsia"/>
        </w:rPr>
        <w:t>，</w:t>
      </w:r>
      <w:r>
        <w:rPr>
          <w:rFonts w:hint="eastAsia"/>
          <w:bCs w:val="0"/>
        </w:rPr>
        <w:t>該</w:t>
      </w:r>
      <w:r>
        <w:rPr>
          <w:rFonts w:hint="eastAsia"/>
        </w:rPr>
        <w:t>路段上邊坡公路單位曾施作工程，其坍塌施工單位有權責進行判斷，而災害善後工程，仍應由道路養護單位進行處理，</w:t>
      </w:r>
      <w:r>
        <w:rPr>
          <w:rFonts w:hint="eastAsia"/>
          <w:bCs w:val="0"/>
        </w:rPr>
        <w:t>應由</w:t>
      </w:r>
      <w:r>
        <w:rPr>
          <w:rFonts w:hint="eastAsia"/>
        </w:rPr>
        <w:t>交通部公路總局委託鑑定。而</w:t>
      </w:r>
      <w:r>
        <w:rPr>
          <w:rFonts w:hint="eastAsia"/>
          <w:bCs w:val="0"/>
        </w:rPr>
        <w:t>南投縣政</w:t>
      </w:r>
      <w:r>
        <w:rPr>
          <w:rFonts w:hint="eastAsia"/>
          <w:bCs w:val="0"/>
        </w:rPr>
        <w:lastRenderedPageBreak/>
        <w:t>府則稱其非路基</w:t>
      </w:r>
      <w:proofErr w:type="gramStart"/>
      <w:r>
        <w:rPr>
          <w:rFonts w:hint="eastAsia"/>
          <w:bCs w:val="0"/>
        </w:rPr>
        <w:t>邊坡養復權責</w:t>
      </w:r>
      <w:proofErr w:type="gramEnd"/>
      <w:r>
        <w:rPr>
          <w:rFonts w:hint="eastAsia"/>
          <w:bCs w:val="0"/>
        </w:rPr>
        <w:t>機關，應由</w:t>
      </w:r>
      <w:r>
        <w:rPr>
          <w:rFonts w:hint="eastAsia"/>
        </w:rPr>
        <w:t>交通部公路總局處理鑑定</w:t>
      </w:r>
      <w:r>
        <w:rPr>
          <w:rFonts w:hint="eastAsia"/>
          <w:bCs w:val="0"/>
        </w:rPr>
        <w:t>。</w:t>
      </w:r>
    </w:p>
    <w:p w:rsidR="00000000" w:rsidRDefault="002F644F">
      <w:pPr>
        <w:pStyle w:val="3"/>
        <w:rPr>
          <w:rFonts w:hint="eastAsia"/>
        </w:rPr>
      </w:pPr>
      <w:r>
        <w:rPr>
          <w:rFonts w:hint="eastAsia"/>
          <w:bCs w:val="0"/>
        </w:rPr>
        <w:t>按</w:t>
      </w:r>
      <w:r>
        <w:rPr>
          <w:rFonts w:hint="eastAsia"/>
        </w:rPr>
        <w:t>交通部公路總局為道</w:t>
      </w:r>
      <w:r>
        <w:rPr>
          <w:rFonts w:hint="eastAsia"/>
        </w:rPr>
        <w:t>路邊坡之養護管理機關，</w:t>
      </w:r>
      <w:r>
        <w:rPr>
          <w:rFonts w:hint="eastAsia"/>
          <w:bCs w:val="0"/>
        </w:rPr>
        <w:t>行政院原民會為該</w:t>
      </w:r>
      <w:r>
        <w:rPr>
          <w:rFonts w:hint="eastAsia"/>
        </w:rPr>
        <w:t>坍塌土地之登記管理機關</w:t>
      </w:r>
      <w:r>
        <w:rPr>
          <w:rFonts w:hint="eastAsia"/>
          <w:bCs w:val="0"/>
        </w:rPr>
        <w:t>，</w:t>
      </w:r>
      <w:r>
        <w:rPr>
          <w:rFonts w:hint="eastAsia"/>
        </w:rPr>
        <w:t>而</w:t>
      </w:r>
      <w:r>
        <w:rPr>
          <w:rFonts w:hint="eastAsia"/>
          <w:bCs w:val="0"/>
        </w:rPr>
        <w:t>南投縣政府則為該</w:t>
      </w:r>
      <w:r>
        <w:rPr>
          <w:rFonts w:hint="eastAsia"/>
        </w:rPr>
        <w:t>坍塌地之山坡地保育利用及水土保持之</w:t>
      </w:r>
      <w:r>
        <w:rPr>
          <w:rFonts w:hint="eastAsia"/>
          <w:bCs w:val="0"/>
        </w:rPr>
        <w:t>地方主管機關，</w:t>
      </w:r>
      <w:r>
        <w:rPr>
          <w:rFonts w:hint="eastAsia"/>
        </w:rPr>
        <w:t>對於</w:t>
      </w:r>
      <w:proofErr w:type="gramStart"/>
      <w:r>
        <w:rPr>
          <w:rFonts w:hint="eastAsia"/>
        </w:rPr>
        <w:t>本案土石</w:t>
      </w:r>
      <w:proofErr w:type="gramEnd"/>
      <w:r>
        <w:rPr>
          <w:rFonts w:hint="eastAsia"/>
        </w:rPr>
        <w:t>坍方之發生原因，本應本於行政運作應積極主動之態度，避免因時日拖延過久而造成鑑定困難，儘速協調委託專業機構鑑定，除了解有無施作相關補強措施之必要外，並</w:t>
      </w:r>
      <w:proofErr w:type="gramStart"/>
      <w:r>
        <w:rPr>
          <w:rFonts w:hint="eastAsia"/>
        </w:rPr>
        <w:t>釐</w:t>
      </w:r>
      <w:proofErr w:type="gramEnd"/>
      <w:r>
        <w:rPr>
          <w:rFonts w:hint="eastAsia"/>
        </w:rPr>
        <w:t>清相關責任歸屬，謀求對受災民眾進一步之補救，卻對於本案發生崩</w:t>
      </w:r>
      <w:proofErr w:type="gramStart"/>
      <w:r>
        <w:rPr>
          <w:rFonts w:hint="eastAsia"/>
        </w:rPr>
        <w:t>坍</w:t>
      </w:r>
      <w:proofErr w:type="gramEnd"/>
      <w:r>
        <w:rPr>
          <w:rFonts w:hint="eastAsia"/>
        </w:rPr>
        <w:t>邊坡之平時維護管理及相關責任之歸屬</w:t>
      </w:r>
      <w:proofErr w:type="gramStart"/>
      <w:r>
        <w:rPr>
          <w:rFonts w:hint="eastAsia"/>
        </w:rPr>
        <w:t>釐</w:t>
      </w:r>
      <w:proofErr w:type="gramEnd"/>
      <w:r>
        <w:rPr>
          <w:rFonts w:hint="eastAsia"/>
        </w:rPr>
        <w:t>清等，互相推諉，顯有不當。</w:t>
      </w:r>
    </w:p>
    <w:p w:rsidR="00000000" w:rsidRDefault="002F644F">
      <w:pPr>
        <w:pStyle w:val="2"/>
        <w:kinsoku w:val="0"/>
        <w:rPr>
          <w:rFonts w:hint="eastAsia"/>
        </w:rPr>
      </w:pPr>
      <w:bookmarkStart w:id="43" w:name="_Toc224556238"/>
      <w:r>
        <w:rPr>
          <w:rFonts w:hint="eastAsia"/>
        </w:rPr>
        <w:t>本案信義鄉豐丘段</w:t>
      </w:r>
      <w:r>
        <w:rPr>
          <w:rFonts w:hint="eastAsia"/>
        </w:rPr>
        <w:t>810</w:t>
      </w:r>
      <w:r>
        <w:rPr>
          <w:rFonts w:hint="eastAsia"/>
        </w:rPr>
        <w:t>地號之原住民保留地，經設定耕作權予</w:t>
      </w:r>
      <w:proofErr w:type="gramStart"/>
      <w:r>
        <w:rPr>
          <w:rFonts w:ascii="Times New Roman" w:hAnsi="Times New Roman" w:hint="eastAsia"/>
        </w:rPr>
        <w:t>原住民</w:t>
      </w:r>
      <w:r>
        <w:rPr>
          <w:rFonts w:hint="eastAsia"/>
        </w:rPr>
        <w:t>全萬善</w:t>
      </w:r>
      <w:proofErr w:type="gramEnd"/>
      <w:r>
        <w:rPr>
          <w:rFonts w:hint="eastAsia"/>
        </w:rPr>
        <w:t>，依原住民保留地開發管理辦法</w:t>
      </w:r>
      <w:r>
        <w:rPr>
          <w:rFonts w:ascii="Times New Roman" w:hAnsi="Times New Roman" w:hint="eastAsia"/>
        </w:rPr>
        <w:t>第</w:t>
      </w:r>
      <w:r>
        <w:rPr>
          <w:rFonts w:ascii="Times New Roman" w:hAnsi="Times New Roman" w:hint="eastAsia"/>
        </w:rPr>
        <w:t>15</w:t>
      </w:r>
      <w:r>
        <w:rPr>
          <w:rFonts w:ascii="Times New Roman" w:hAnsi="Times New Roman" w:hint="eastAsia"/>
        </w:rPr>
        <w:t>條規定，並不得轉讓或出租。</w:t>
      </w:r>
      <w:r>
        <w:rPr>
          <w:rFonts w:hint="eastAsia"/>
        </w:rPr>
        <w:t>惟</w:t>
      </w:r>
      <w:r>
        <w:rPr>
          <w:rFonts w:hAnsi="標楷體" w:hint="eastAsia"/>
        </w:rPr>
        <w:t>遭</w:t>
      </w:r>
      <w:r>
        <w:rPr>
          <w:rFonts w:ascii="Times New Roman" w:hAnsi="Times New Roman" w:hint="eastAsia"/>
        </w:rPr>
        <w:t>非法轉讓</w:t>
      </w:r>
      <w:r>
        <w:rPr>
          <w:rFonts w:hAnsi="標楷體" w:hint="eastAsia"/>
        </w:rPr>
        <w:t>由孫添發常年使用種植果樹，</w:t>
      </w:r>
      <w:r>
        <w:rPr>
          <w:rFonts w:hint="eastAsia"/>
        </w:rPr>
        <w:t>信義鄉公所為上開辦法之</w:t>
      </w:r>
      <w:r>
        <w:rPr>
          <w:rFonts w:ascii="Times New Roman" w:hAnsi="Times New Roman" w:hint="eastAsia"/>
        </w:rPr>
        <w:t>執行機關</w:t>
      </w:r>
      <w:r>
        <w:rPr>
          <w:rFonts w:hint="eastAsia"/>
        </w:rPr>
        <w:t>，本案災害發生前未能依法查處，</w:t>
      </w:r>
      <w:proofErr w:type="gramStart"/>
      <w:r>
        <w:rPr>
          <w:rFonts w:hint="eastAsia"/>
        </w:rPr>
        <w:t>迨</w:t>
      </w:r>
      <w:proofErr w:type="gramEnd"/>
      <w:r>
        <w:rPr>
          <w:rFonts w:hint="eastAsia"/>
        </w:rPr>
        <w:t>災害發生後始於</w:t>
      </w:r>
      <w:r>
        <w:rPr>
          <w:rFonts w:hint="eastAsia"/>
        </w:rPr>
        <w:t>98</w:t>
      </w:r>
      <w:r>
        <w:rPr>
          <w:rFonts w:hint="eastAsia"/>
        </w:rPr>
        <w:t>年</w:t>
      </w:r>
      <w:r>
        <w:rPr>
          <w:rFonts w:hint="eastAsia"/>
        </w:rPr>
        <w:t>4</w:t>
      </w:r>
      <w:r>
        <w:rPr>
          <w:rFonts w:hint="eastAsia"/>
        </w:rPr>
        <w:t>月</w:t>
      </w:r>
      <w:r>
        <w:rPr>
          <w:rFonts w:hint="eastAsia"/>
        </w:rPr>
        <w:t>7</w:t>
      </w:r>
      <w:r>
        <w:rPr>
          <w:rFonts w:hint="eastAsia"/>
        </w:rPr>
        <w:t>日完成塗銷登記，管理顯有疏失；</w:t>
      </w:r>
      <w:r>
        <w:rPr>
          <w:rFonts w:ascii="Times New Roman" w:hAnsi="Times New Roman" w:hint="eastAsia"/>
        </w:rPr>
        <w:t>又</w:t>
      </w:r>
      <w:r>
        <w:rPr>
          <w:rFonts w:ascii="Times New Roman" w:hAnsi="Times New Roman" w:hint="eastAsia"/>
          <w:bCs w:val="0"/>
        </w:rPr>
        <w:t>行政院</w:t>
      </w:r>
      <w:r>
        <w:rPr>
          <w:rFonts w:hint="eastAsia"/>
        </w:rPr>
        <w:t>原民會</w:t>
      </w:r>
      <w:r>
        <w:rPr>
          <w:rFonts w:hint="eastAsia"/>
          <w:bCs w:val="0"/>
        </w:rPr>
        <w:t>為該原住民保留地之登記管理機關及中央主管機關，南投縣政府為地方主管機關</w:t>
      </w:r>
      <w:r>
        <w:rPr>
          <w:rFonts w:hint="eastAsia"/>
        </w:rPr>
        <w:t>，未能善盡職責督促信義鄉公所查處，均有</w:t>
      </w:r>
      <w:proofErr w:type="gramStart"/>
      <w:r>
        <w:rPr>
          <w:rFonts w:hint="eastAsia"/>
        </w:rPr>
        <w:t>怠</w:t>
      </w:r>
      <w:proofErr w:type="gramEnd"/>
      <w:r>
        <w:rPr>
          <w:rFonts w:hint="eastAsia"/>
        </w:rPr>
        <w:t>失：</w:t>
      </w:r>
      <w:bookmarkEnd w:id="43"/>
      <w:r>
        <w:rPr>
          <w:rFonts w:hint="eastAsia"/>
        </w:rPr>
        <w:t xml:space="preserve"> </w:t>
      </w:r>
    </w:p>
    <w:p w:rsidR="00000000" w:rsidRDefault="002F644F">
      <w:pPr>
        <w:pStyle w:val="3"/>
        <w:rPr>
          <w:rFonts w:ascii="Times New Roman" w:hAnsi="Times New Roman" w:hint="eastAsia"/>
          <w:bCs w:val="0"/>
        </w:rPr>
      </w:pPr>
      <w:bookmarkStart w:id="44" w:name="_Toc222295204"/>
      <w:r>
        <w:rPr>
          <w:rFonts w:ascii="Times New Roman" w:hAnsi="Times New Roman" w:hint="eastAsia"/>
          <w:bCs w:val="0"/>
        </w:rPr>
        <w:t>按原住民保留地開發管理辦法第</w:t>
      </w:r>
      <w:r>
        <w:rPr>
          <w:rFonts w:ascii="Times New Roman" w:hAnsi="Times New Roman" w:hint="eastAsia"/>
          <w:bCs w:val="0"/>
        </w:rPr>
        <w:t>1</w:t>
      </w:r>
      <w:r>
        <w:rPr>
          <w:rFonts w:ascii="Times New Roman" w:hAnsi="Times New Roman" w:hint="eastAsia"/>
          <w:bCs w:val="0"/>
        </w:rPr>
        <w:t>條規定：「本辦法依山坡地保育利用條例第</w:t>
      </w:r>
      <w:r>
        <w:rPr>
          <w:rFonts w:ascii="Times New Roman" w:hAnsi="Times New Roman" w:hint="eastAsia"/>
          <w:bCs w:val="0"/>
        </w:rPr>
        <w:t>37</w:t>
      </w:r>
      <w:r>
        <w:rPr>
          <w:rFonts w:ascii="Times New Roman" w:hAnsi="Times New Roman" w:hint="eastAsia"/>
          <w:bCs w:val="0"/>
        </w:rPr>
        <w:t>條規定訂定之。」同辦法第</w:t>
      </w:r>
      <w:r>
        <w:rPr>
          <w:rFonts w:ascii="Times New Roman" w:hAnsi="Times New Roman" w:hint="eastAsia"/>
          <w:bCs w:val="0"/>
        </w:rPr>
        <w:t>2</w:t>
      </w:r>
      <w:r>
        <w:rPr>
          <w:rFonts w:ascii="Times New Roman" w:hAnsi="Times New Roman" w:hint="eastAsia"/>
          <w:bCs w:val="0"/>
        </w:rPr>
        <w:t>條規定：「本辦法所稱主管機關：在中央為行政院原住民族委員會；…在縣（市）為縣（市）政府。…本辦</w:t>
      </w:r>
      <w:r>
        <w:rPr>
          <w:rFonts w:ascii="Times New Roman" w:hAnsi="Times New Roman" w:hint="eastAsia"/>
          <w:bCs w:val="0"/>
        </w:rPr>
        <w:t>法之執行機關為鄉（鎮、市、區）公所。」第</w:t>
      </w:r>
      <w:r>
        <w:rPr>
          <w:rFonts w:ascii="Times New Roman" w:hAnsi="Times New Roman" w:hint="eastAsia"/>
          <w:bCs w:val="0"/>
        </w:rPr>
        <w:t>3</w:t>
      </w:r>
      <w:r>
        <w:rPr>
          <w:rFonts w:ascii="Times New Roman" w:hAnsi="Times New Roman" w:hint="eastAsia"/>
          <w:bCs w:val="0"/>
        </w:rPr>
        <w:t>條規定：「本辦法所稱原住民保留地，指為保障原住民生計，推行原住民行政所保留之原有山地保留地及經依</w:t>
      </w:r>
      <w:proofErr w:type="gramStart"/>
      <w:r>
        <w:rPr>
          <w:rFonts w:ascii="Times New Roman" w:hAnsi="Times New Roman" w:hint="eastAsia"/>
          <w:bCs w:val="0"/>
        </w:rPr>
        <w:t>規定劃編</w:t>
      </w:r>
      <w:proofErr w:type="gramEnd"/>
      <w:r>
        <w:rPr>
          <w:rFonts w:ascii="Times New Roman" w:hAnsi="Times New Roman" w:hint="eastAsia"/>
          <w:bCs w:val="0"/>
        </w:rPr>
        <w:t>，</w:t>
      </w:r>
      <w:proofErr w:type="gramStart"/>
      <w:r>
        <w:rPr>
          <w:rFonts w:ascii="Times New Roman" w:hAnsi="Times New Roman" w:hint="eastAsia"/>
          <w:bCs w:val="0"/>
        </w:rPr>
        <w:t>增編供原住民</w:t>
      </w:r>
      <w:proofErr w:type="gramEnd"/>
      <w:r>
        <w:rPr>
          <w:rFonts w:ascii="Times New Roman" w:hAnsi="Times New Roman" w:hint="eastAsia"/>
          <w:bCs w:val="0"/>
        </w:rPr>
        <w:t>使用之保留地。」第</w:t>
      </w:r>
      <w:r>
        <w:rPr>
          <w:rFonts w:ascii="Times New Roman" w:hAnsi="Times New Roman" w:hint="eastAsia"/>
          <w:bCs w:val="0"/>
        </w:rPr>
        <w:t>8</w:t>
      </w:r>
      <w:r>
        <w:rPr>
          <w:rFonts w:ascii="Times New Roman" w:hAnsi="Times New Roman" w:hint="eastAsia"/>
          <w:bCs w:val="0"/>
        </w:rPr>
        <w:t>條規定：「原住民保留地合於下</w:t>
      </w:r>
      <w:r>
        <w:rPr>
          <w:rFonts w:ascii="Times New Roman" w:hAnsi="Times New Roman" w:hint="eastAsia"/>
          <w:bCs w:val="0"/>
        </w:rPr>
        <w:lastRenderedPageBreak/>
        <w:t>列情形之</w:t>
      </w:r>
      <w:proofErr w:type="gramStart"/>
      <w:r>
        <w:rPr>
          <w:rFonts w:ascii="Times New Roman" w:hAnsi="Times New Roman" w:hint="eastAsia"/>
          <w:bCs w:val="0"/>
        </w:rPr>
        <w:t>一</w:t>
      </w:r>
      <w:proofErr w:type="gramEnd"/>
      <w:r>
        <w:rPr>
          <w:rFonts w:ascii="Times New Roman" w:hAnsi="Times New Roman" w:hint="eastAsia"/>
          <w:bCs w:val="0"/>
        </w:rPr>
        <w:t>者，原住民得會同中央主管機關向當地登記機關申請設定耕作權登記…。」第</w:t>
      </w:r>
      <w:r>
        <w:rPr>
          <w:rFonts w:ascii="Times New Roman" w:hAnsi="Times New Roman" w:hint="eastAsia"/>
          <w:bCs w:val="0"/>
        </w:rPr>
        <w:t>15</w:t>
      </w:r>
      <w:r>
        <w:rPr>
          <w:rFonts w:ascii="Times New Roman" w:hAnsi="Times New Roman" w:hint="eastAsia"/>
          <w:bCs w:val="0"/>
        </w:rPr>
        <w:t>條規定：「原住民取得原住民保留地之耕作權、地上權、承租權或無償使用權，除繼承或</w:t>
      </w:r>
      <w:proofErr w:type="gramStart"/>
      <w:r>
        <w:rPr>
          <w:rFonts w:ascii="Times New Roman" w:hAnsi="Times New Roman" w:hint="eastAsia"/>
          <w:bCs w:val="0"/>
        </w:rPr>
        <w:t>贈與於得為</w:t>
      </w:r>
      <w:proofErr w:type="gramEnd"/>
      <w:r>
        <w:rPr>
          <w:rFonts w:ascii="Times New Roman" w:hAnsi="Times New Roman" w:hint="eastAsia"/>
          <w:bCs w:val="0"/>
        </w:rPr>
        <w:t>繼承之原住民、</w:t>
      </w:r>
      <w:proofErr w:type="gramStart"/>
      <w:r>
        <w:rPr>
          <w:rFonts w:ascii="Times New Roman" w:hAnsi="Times New Roman" w:hint="eastAsia"/>
          <w:bCs w:val="0"/>
        </w:rPr>
        <w:t>原受配戶內</w:t>
      </w:r>
      <w:proofErr w:type="gramEnd"/>
      <w:r>
        <w:rPr>
          <w:rFonts w:ascii="Times New Roman" w:hAnsi="Times New Roman" w:hint="eastAsia"/>
          <w:bCs w:val="0"/>
        </w:rPr>
        <w:t>之原住民或三親等內之原住民外，不得轉讓或出租。」第</w:t>
      </w:r>
      <w:r>
        <w:rPr>
          <w:rFonts w:ascii="Times New Roman" w:hAnsi="Times New Roman" w:hint="eastAsia"/>
          <w:bCs w:val="0"/>
        </w:rPr>
        <w:t>16</w:t>
      </w:r>
      <w:r>
        <w:rPr>
          <w:rFonts w:ascii="Times New Roman" w:hAnsi="Times New Roman" w:hint="eastAsia"/>
          <w:bCs w:val="0"/>
        </w:rPr>
        <w:t>條規定：「原住民違反前條第一項規定者，除得由鄉（鎮、市、</w:t>
      </w:r>
      <w:r>
        <w:rPr>
          <w:rFonts w:ascii="Times New Roman" w:hAnsi="Times New Roman" w:hint="eastAsia"/>
          <w:bCs w:val="0"/>
        </w:rPr>
        <w:t>區）公所收回原住民保留地外，應依下列規定處理之：一、已為耕作權或地上權登記者，訴請法院塗銷登記。二、租用或無償使用者，終止其契約。」第</w:t>
      </w:r>
      <w:r>
        <w:rPr>
          <w:rFonts w:ascii="Times New Roman" w:hAnsi="Times New Roman" w:hint="eastAsia"/>
          <w:bCs w:val="0"/>
        </w:rPr>
        <w:t>28</w:t>
      </w:r>
      <w:r>
        <w:rPr>
          <w:rFonts w:ascii="Times New Roman" w:hAnsi="Times New Roman" w:hint="eastAsia"/>
          <w:bCs w:val="0"/>
        </w:rPr>
        <w:t>條規定：「非原住民在本辦法施行前已租用原住民保留地繼續自耕或自用者，得繼續承租。」</w:t>
      </w:r>
      <w:bookmarkEnd w:id="44"/>
      <w:proofErr w:type="gramStart"/>
      <w:r>
        <w:rPr>
          <w:rFonts w:ascii="Times New Roman" w:hAnsi="Times New Roman" w:hint="eastAsia"/>
          <w:bCs w:val="0"/>
        </w:rPr>
        <w:t>合先敘</w:t>
      </w:r>
      <w:proofErr w:type="gramEnd"/>
      <w:r>
        <w:rPr>
          <w:rFonts w:ascii="Times New Roman" w:hAnsi="Times New Roman" w:hint="eastAsia"/>
          <w:bCs w:val="0"/>
        </w:rPr>
        <w:t>明。</w:t>
      </w:r>
    </w:p>
    <w:p w:rsidR="00000000" w:rsidRDefault="002F644F">
      <w:pPr>
        <w:pStyle w:val="3"/>
        <w:rPr>
          <w:rFonts w:hint="eastAsia"/>
        </w:rPr>
      </w:pPr>
      <w:bookmarkStart w:id="45" w:name="_Toc222295206"/>
      <w:proofErr w:type="gramStart"/>
      <w:r>
        <w:rPr>
          <w:rFonts w:hint="eastAsia"/>
        </w:rPr>
        <w:t>本案豐丘</w:t>
      </w:r>
      <w:proofErr w:type="gramEnd"/>
      <w:r>
        <w:rPr>
          <w:rFonts w:hint="eastAsia"/>
        </w:rPr>
        <w:t>明隧道段上邊坡坍塌土地為南投縣信義鄉豐丘段</w:t>
      </w:r>
      <w:r>
        <w:rPr>
          <w:rFonts w:hint="eastAsia"/>
        </w:rPr>
        <w:t>809</w:t>
      </w:r>
      <w:r>
        <w:rPr>
          <w:rFonts w:hint="eastAsia"/>
        </w:rPr>
        <w:t>、</w:t>
      </w:r>
      <w:r>
        <w:rPr>
          <w:rFonts w:hint="eastAsia"/>
        </w:rPr>
        <w:t>810</w:t>
      </w:r>
      <w:r>
        <w:rPr>
          <w:rFonts w:hint="eastAsia"/>
        </w:rPr>
        <w:t>及</w:t>
      </w:r>
      <w:r>
        <w:rPr>
          <w:rFonts w:hint="eastAsia"/>
        </w:rPr>
        <w:t>811</w:t>
      </w:r>
      <w:r>
        <w:rPr>
          <w:rFonts w:hint="eastAsia"/>
        </w:rPr>
        <w:t>地號之國有原住民保留地</w:t>
      </w:r>
      <w:r>
        <w:rPr>
          <w:rFonts w:hAnsi="標楷體" w:hint="eastAsia"/>
          <w:bCs w:val="0"/>
        </w:rPr>
        <w:t>，</w:t>
      </w:r>
      <w:r>
        <w:rPr>
          <w:rFonts w:hint="eastAsia"/>
        </w:rPr>
        <w:t>管理機關登記為行政院原民會，其管理、使用之實際情形，</w:t>
      </w:r>
      <w:r>
        <w:rPr>
          <w:rFonts w:ascii="Times New Roman" w:hAnsi="Times New Roman" w:hint="eastAsia"/>
          <w:bCs w:val="0"/>
        </w:rPr>
        <w:t>經</w:t>
      </w:r>
      <w:proofErr w:type="gramStart"/>
      <w:r>
        <w:rPr>
          <w:rFonts w:ascii="Times New Roman" w:hAnsi="Times New Roman" w:hint="eastAsia"/>
          <w:bCs w:val="0"/>
        </w:rPr>
        <w:t>詢</w:t>
      </w:r>
      <w:proofErr w:type="gramEnd"/>
      <w:r>
        <w:rPr>
          <w:rFonts w:ascii="Times New Roman" w:hAnsi="Times New Roman" w:hint="eastAsia"/>
          <w:bCs w:val="0"/>
        </w:rPr>
        <w:t>據</w:t>
      </w:r>
      <w:r>
        <w:rPr>
          <w:rFonts w:hint="eastAsia"/>
        </w:rPr>
        <w:t>行政院原民會</w:t>
      </w:r>
      <w:r>
        <w:rPr>
          <w:rFonts w:ascii="Times New Roman" w:hAnsi="Times New Roman" w:hint="eastAsia"/>
          <w:bCs w:val="0"/>
        </w:rPr>
        <w:t>及南投縣政府查復</w:t>
      </w:r>
      <w:r>
        <w:rPr>
          <w:rFonts w:hint="eastAsia"/>
        </w:rPr>
        <w:t>如下：</w:t>
      </w:r>
    </w:p>
    <w:p w:rsidR="00000000" w:rsidRDefault="002F644F">
      <w:pPr>
        <w:pStyle w:val="4"/>
        <w:rPr>
          <w:rFonts w:hint="eastAsia"/>
        </w:rPr>
      </w:pPr>
      <w:r>
        <w:rPr>
          <w:rFonts w:hint="eastAsia"/>
        </w:rPr>
        <w:t>809</w:t>
      </w:r>
      <w:r>
        <w:rPr>
          <w:rFonts w:hint="eastAsia"/>
        </w:rPr>
        <w:t>地號：土地面積為</w:t>
      </w:r>
      <w:r>
        <w:rPr>
          <w:rFonts w:hint="eastAsia"/>
        </w:rPr>
        <w:t>3.6977</w:t>
      </w:r>
      <w:r>
        <w:rPr>
          <w:rFonts w:hint="eastAsia"/>
        </w:rPr>
        <w:t>公頃，土地使用分區及用地類別為「山坡地保育區，林業用地」</w:t>
      </w:r>
      <w:r>
        <w:rPr>
          <w:rFonts w:hint="eastAsia"/>
        </w:rPr>
        <w:t>，無設定他項權利及出租情形，於災害發生前現況使用為雜木林，</w:t>
      </w:r>
      <w:r>
        <w:rPr>
          <w:rFonts w:hAnsi="標楷體" w:hint="eastAsia"/>
          <w:bCs/>
        </w:rPr>
        <w:t>為期沿線道路邊坡安全，並未提供原住民申請設定或承租，仍保留其自然原貌，</w:t>
      </w:r>
      <w:r>
        <w:rPr>
          <w:rFonts w:hint="eastAsia"/>
        </w:rPr>
        <w:t>無超限利用情形。</w:t>
      </w:r>
    </w:p>
    <w:p w:rsidR="00000000" w:rsidRDefault="002F644F">
      <w:pPr>
        <w:pStyle w:val="4"/>
        <w:rPr>
          <w:rFonts w:hint="eastAsia"/>
        </w:rPr>
      </w:pPr>
      <w:r>
        <w:rPr>
          <w:rFonts w:hint="eastAsia"/>
        </w:rPr>
        <w:t>810</w:t>
      </w:r>
      <w:r>
        <w:rPr>
          <w:rFonts w:hint="eastAsia"/>
        </w:rPr>
        <w:t>地號：土地面積為</w:t>
      </w:r>
      <w:r>
        <w:rPr>
          <w:rFonts w:hint="eastAsia"/>
        </w:rPr>
        <w:t>0.1640</w:t>
      </w:r>
      <w:r>
        <w:rPr>
          <w:rFonts w:hint="eastAsia"/>
        </w:rPr>
        <w:t>公頃，土地使用分區及用地類別為「山坡地保育區，農牧用地」，由南投縣信義鄉公所依原住民保留地開發管理辦法第</w:t>
      </w:r>
      <w:r>
        <w:rPr>
          <w:rFonts w:hint="eastAsia"/>
        </w:rPr>
        <w:t>8</w:t>
      </w:r>
      <w:r>
        <w:rPr>
          <w:rFonts w:hint="eastAsia"/>
        </w:rPr>
        <w:t>條規定設定耕作權予</w:t>
      </w:r>
      <w:proofErr w:type="gramStart"/>
      <w:r>
        <w:rPr>
          <w:rFonts w:ascii="Times New Roman" w:hAnsi="Times New Roman" w:hint="eastAsia"/>
          <w:bCs/>
        </w:rPr>
        <w:t>原住民</w:t>
      </w:r>
      <w:r>
        <w:rPr>
          <w:rFonts w:hint="eastAsia"/>
        </w:rPr>
        <w:t>全萬善</w:t>
      </w:r>
      <w:proofErr w:type="gramEnd"/>
      <w:r>
        <w:rPr>
          <w:rFonts w:hint="eastAsia"/>
        </w:rPr>
        <w:t>，</w:t>
      </w:r>
      <w:r>
        <w:rPr>
          <w:rFonts w:hAnsi="標楷體" w:hint="eastAsia"/>
          <w:bCs/>
        </w:rPr>
        <w:t>土地現使用人為孫添發，其現況地上物為蓮霧果樹。</w:t>
      </w:r>
    </w:p>
    <w:p w:rsidR="00000000" w:rsidRDefault="002F644F">
      <w:pPr>
        <w:pStyle w:val="4"/>
        <w:rPr>
          <w:rFonts w:hint="eastAsia"/>
        </w:rPr>
      </w:pPr>
      <w:r>
        <w:rPr>
          <w:rFonts w:hint="eastAsia"/>
        </w:rPr>
        <w:lastRenderedPageBreak/>
        <w:t>811</w:t>
      </w:r>
      <w:r>
        <w:rPr>
          <w:rFonts w:hint="eastAsia"/>
        </w:rPr>
        <w:t>地號：土地面積為</w:t>
      </w:r>
      <w:r>
        <w:rPr>
          <w:rFonts w:hint="eastAsia"/>
        </w:rPr>
        <w:t>0.43</w:t>
      </w:r>
      <w:r>
        <w:rPr>
          <w:rFonts w:hint="eastAsia"/>
        </w:rPr>
        <w:t>公頃，土地使用分區及用地類別為「山坡地保育區，農牧用地」，由南投縣信義鄉公所依管理辦法第</w:t>
      </w:r>
      <w:r>
        <w:rPr>
          <w:rFonts w:hint="eastAsia"/>
        </w:rPr>
        <w:t>28</w:t>
      </w:r>
      <w:r>
        <w:rPr>
          <w:rFonts w:hint="eastAsia"/>
        </w:rPr>
        <w:t>條第</w:t>
      </w:r>
      <w:r>
        <w:rPr>
          <w:rFonts w:hint="eastAsia"/>
        </w:rPr>
        <w:t>1</w:t>
      </w:r>
      <w:r>
        <w:rPr>
          <w:rFonts w:hint="eastAsia"/>
        </w:rPr>
        <w:t>項規定出租予莊○○</w:t>
      </w:r>
      <w:r>
        <w:rPr>
          <w:rFonts w:hint="eastAsia"/>
        </w:rPr>
        <w:t>，</w:t>
      </w:r>
      <w:r>
        <w:rPr>
          <w:rFonts w:hAnsi="標楷體" w:hint="eastAsia"/>
          <w:bCs/>
        </w:rPr>
        <w:t>現況地上物為蓮霧果樹</w:t>
      </w:r>
      <w:r>
        <w:rPr>
          <w:rFonts w:hint="eastAsia"/>
        </w:rPr>
        <w:t>。</w:t>
      </w:r>
    </w:p>
    <w:p w:rsidR="00000000" w:rsidRDefault="002F644F">
      <w:pPr>
        <w:pStyle w:val="3"/>
        <w:rPr>
          <w:rFonts w:hint="eastAsia"/>
        </w:rPr>
      </w:pPr>
      <w:r>
        <w:rPr>
          <w:rFonts w:ascii="Times New Roman" w:hAnsi="Times New Roman" w:hint="eastAsia"/>
          <w:bCs w:val="0"/>
        </w:rPr>
        <w:t>經查，</w:t>
      </w:r>
      <w:r>
        <w:rPr>
          <w:rFonts w:hint="eastAsia"/>
        </w:rPr>
        <w:t>信義鄉豐丘段</w:t>
      </w:r>
      <w:r>
        <w:rPr>
          <w:rFonts w:hint="eastAsia"/>
        </w:rPr>
        <w:t>810</w:t>
      </w:r>
      <w:r>
        <w:rPr>
          <w:rFonts w:hint="eastAsia"/>
        </w:rPr>
        <w:t>地號之國有原住民保留地</w:t>
      </w:r>
      <w:r>
        <w:rPr>
          <w:rFonts w:hAnsi="標楷體" w:hint="eastAsia"/>
          <w:bCs w:val="0"/>
        </w:rPr>
        <w:t>，</w:t>
      </w:r>
      <w:r>
        <w:rPr>
          <w:rFonts w:hint="eastAsia"/>
        </w:rPr>
        <w:t>登記管理機關為行政院原民會，於</w:t>
      </w:r>
      <w:r>
        <w:rPr>
          <w:rFonts w:hint="eastAsia"/>
        </w:rPr>
        <w:t>89</w:t>
      </w:r>
      <w:r>
        <w:rPr>
          <w:rFonts w:hint="eastAsia"/>
        </w:rPr>
        <w:t>年間由管理執行機關南投縣信義鄉公所依原住民保留地開發管理辦法第</w:t>
      </w:r>
      <w:r>
        <w:rPr>
          <w:rFonts w:hint="eastAsia"/>
        </w:rPr>
        <w:t>8</w:t>
      </w:r>
      <w:r>
        <w:rPr>
          <w:rFonts w:hint="eastAsia"/>
        </w:rPr>
        <w:t>條規定設定耕作權予</w:t>
      </w:r>
      <w:proofErr w:type="gramStart"/>
      <w:r>
        <w:rPr>
          <w:rFonts w:ascii="Times New Roman" w:hAnsi="Times New Roman" w:hint="eastAsia"/>
          <w:bCs w:val="0"/>
        </w:rPr>
        <w:t>原住民</w:t>
      </w:r>
      <w:r>
        <w:rPr>
          <w:rFonts w:hint="eastAsia"/>
        </w:rPr>
        <w:t>全萬善</w:t>
      </w:r>
      <w:proofErr w:type="gramEnd"/>
      <w:r>
        <w:rPr>
          <w:rFonts w:hint="eastAsia"/>
        </w:rPr>
        <w:t>，依同辦法</w:t>
      </w:r>
      <w:r>
        <w:rPr>
          <w:rFonts w:ascii="Times New Roman" w:hAnsi="Times New Roman" w:hint="eastAsia"/>
          <w:bCs w:val="0"/>
        </w:rPr>
        <w:t>第</w:t>
      </w:r>
      <w:r>
        <w:rPr>
          <w:rFonts w:ascii="Times New Roman" w:hAnsi="Times New Roman" w:hint="eastAsia"/>
          <w:bCs w:val="0"/>
        </w:rPr>
        <w:t>15</w:t>
      </w:r>
      <w:r>
        <w:rPr>
          <w:rFonts w:ascii="Times New Roman" w:hAnsi="Times New Roman" w:hint="eastAsia"/>
          <w:bCs w:val="0"/>
        </w:rPr>
        <w:t>條規定，並不得轉讓或出租。</w:t>
      </w:r>
      <w:r>
        <w:rPr>
          <w:rFonts w:hint="eastAsia"/>
        </w:rPr>
        <w:t>惟該</w:t>
      </w:r>
      <w:r>
        <w:rPr>
          <w:rFonts w:hAnsi="標楷體" w:hint="eastAsia"/>
          <w:bCs w:val="0"/>
        </w:rPr>
        <w:t>土地遭</w:t>
      </w:r>
      <w:r>
        <w:rPr>
          <w:rFonts w:ascii="Times New Roman" w:hAnsi="Times New Roman" w:hint="eastAsia"/>
          <w:bCs w:val="0"/>
        </w:rPr>
        <w:t>非法轉讓於</w:t>
      </w:r>
      <w:r>
        <w:rPr>
          <w:rFonts w:hAnsi="標楷體" w:hint="eastAsia"/>
          <w:bCs w:val="0"/>
        </w:rPr>
        <w:t>孫添發常年使用種植果樹，</w:t>
      </w:r>
      <w:r>
        <w:rPr>
          <w:rFonts w:hint="eastAsia"/>
          <w:bCs w:val="0"/>
        </w:rPr>
        <w:t>信義鄉公所為上開辦法之執行機關，本案災害發生前未能依法查處，</w:t>
      </w:r>
      <w:proofErr w:type="gramStart"/>
      <w:r>
        <w:rPr>
          <w:rFonts w:hint="eastAsia"/>
          <w:bCs w:val="0"/>
        </w:rPr>
        <w:t>迨</w:t>
      </w:r>
      <w:proofErr w:type="gramEnd"/>
      <w:r>
        <w:rPr>
          <w:rFonts w:hint="eastAsia"/>
          <w:bCs w:val="0"/>
        </w:rPr>
        <w:t>災害發生後始於</w:t>
      </w:r>
      <w:r>
        <w:rPr>
          <w:rFonts w:hint="eastAsia"/>
          <w:bCs w:val="0"/>
        </w:rPr>
        <w:t>98</w:t>
      </w:r>
      <w:r>
        <w:rPr>
          <w:rFonts w:hint="eastAsia"/>
          <w:bCs w:val="0"/>
        </w:rPr>
        <w:t>年</w:t>
      </w:r>
      <w:r>
        <w:rPr>
          <w:rFonts w:hint="eastAsia"/>
          <w:bCs w:val="0"/>
        </w:rPr>
        <w:t>3</w:t>
      </w:r>
      <w:r>
        <w:rPr>
          <w:rFonts w:hint="eastAsia"/>
          <w:bCs w:val="0"/>
        </w:rPr>
        <w:t>月</w:t>
      </w:r>
      <w:r>
        <w:rPr>
          <w:rFonts w:hint="eastAsia"/>
          <w:bCs w:val="0"/>
        </w:rPr>
        <w:t>4</w:t>
      </w:r>
      <w:r>
        <w:rPr>
          <w:rFonts w:hint="eastAsia"/>
          <w:bCs w:val="0"/>
        </w:rPr>
        <w:t>日函南投縣政府謂已函送地政事務所辦理</w:t>
      </w:r>
      <w:proofErr w:type="gramStart"/>
      <w:r>
        <w:rPr>
          <w:rFonts w:hint="eastAsia"/>
          <w:bCs w:val="0"/>
        </w:rPr>
        <w:t>耕作權塗銷</w:t>
      </w:r>
      <w:proofErr w:type="gramEnd"/>
      <w:r>
        <w:rPr>
          <w:rFonts w:hint="eastAsia"/>
          <w:bCs w:val="0"/>
        </w:rPr>
        <w:t>登記，並經於</w:t>
      </w:r>
      <w:r>
        <w:rPr>
          <w:rFonts w:hint="eastAsia"/>
          <w:bCs w:val="0"/>
        </w:rPr>
        <w:t>98</w:t>
      </w:r>
      <w:r>
        <w:rPr>
          <w:rFonts w:hint="eastAsia"/>
          <w:bCs w:val="0"/>
        </w:rPr>
        <w:t>年</w:t>
      </w:r>
      <w:r>
        <w:rPr>
          <w:rFonts w:hint="eastAsia"/>
          <w:bCs w:val="0"/>
        </w:rPr>
        <w:t>4</w:t>
      </w:r>
      <w:r>
        <w:rPr>
          <w:rFonts w:hint="eastAsia"/>
          <w:bCs w:val="0"/>
        </w:rPr>
        <w:t>月</w:t>
      </w:r>
      <w:r>
        <w:rPr>
          <w:rFonts w:hint="eastAsia"/>
          <w:bCs w:val="0"/>
        </w:rPr>
        <w:t>7</w:t>
      </w:r>
      <w:r>
        <w:rPr>
          <w:rFonts w:hint="eastAsia"/>
          <w:bCs w:val="0"/>
        </w:rPr>
        <w:t>日完成塗銷登記，管理顯有疏失；</w:t>
      </w:r>
      <w:r>
        <w:rPr>
          <w:rFonts w:ascii="Times New Roman" w:hAnsi="Times New Roman" w:hint="eastAsia"/>
          <w:bCs w:val="0"/>
        </w:rPr>
        <w:t>又</w:t>
      </w:r>
      <w:r>
        <w:rPr>
          <w:rFonts w:hint="eastAsia"/>
          <w:bCs w:val="0"/>
        </w:rPr>
        <w:t>行政院原民會為該原住民保留地之登記</w:t>
      </w:r>
      <w:r>
        <w:rPr>
          <w:rFonts w:hint="eastAsia"/>
          <w:bCs w:val="0"/>
        </w:rPr>
        <w:t>管理機關及中央主管機關，南投縣政府為地方主管機關，未能善盡職責督促信義鄉公所查處，均有</w:t>
      </w:r>
      <w:proofErr w:type="gramStart"/>
      <w:r>
        <w:rPr>
          <w:rFonts w:hint="eastAsia"/>
          <w:bCs w:val="0"/>
        </w:rPr>
        <w:t>怠</w:t>
      </w:r>
      <w:proofErr w:type="gramEnd"/>
      <w:r>
        <w:rPr>
          <w:rFonts w:hint="eastAsia"/>
          <w:bCs w:val="0"/>
        </w:rPr>
        <w:t>失</w:t>
      </w:r>
      <w:r>
        <w:rPr>
          <w:rFonts w:ascii="Times New Roman" w:hAnsi="Times New Roman" w:hint="eastAsia"/>
          <w:bCs w:val="0"/>
        </w:rPr>
        <w:t>。</w:t>
      </w:r>
      <w:bookmarkEnd w:id="45"/>
    </w:p>
    <w:p w:rsidR="00000000" w:rsidRDefault="002F644F">
      <w:pPr>
        <w:pStyle w:val="2"/>
        <w:kinsoku w:val="0"/>
        <w:ind w:left="1020" w:hanging="680"/>
        <w:rPr>
          <w:rFonts w:hint="eastAsia"/>
        </w:rPr>
      </w:pPr>
      <w:r>
        <w:rPr>
          <w:rFonts w:hint="eastAsia"/>
        </w:rPr>
        <w:t>本案發生崩</w:t>
      </w:r>
      <w:proofErr w:type="gramStart"/>
      <w:r>
        <w:rPr>
          <w:rFonts w:hint="eastAsia"/>
        </w:rPr>
        <w:t>坍</w:t>
      </w:r>
      <w:proofErr w:type="gramEnd"/>
      <w:r>
        <w:rPr>
          <w:rFonts w:hint="eastAsia"/>
        </w:rPr>
        <w:t>之邊坡，坡度陡峭，發生數次坍塌，南投縣政府對於轄屬</w:t>
      </w:r>
      <w:proofErr w:type="gramStart"/>
      <w:r>
        <w:rPr>
          <w:rFonts w:hint="eastAsia"/>
        </w:rPr>
        <w:t>範圍內顯有</w:t>
      </w:r>
      <w:proofErr w:type="gramEnd"/>
      <w:r>
        <w:rPr>
          <w:rFonts w:hint="eastAsia"/>
        </w:rPr>
        <w:t>致災可能之危險山坡地，未本於公共安全及保障人民生命財產安全之職責考量，積極主動依法尋求妥適方法預防災害之發生，或加以限制使用，甚至檢討陳報劃定「特定水土保持區」嚴格禁止危險山坡地之任何開發行為，其無視災區坡地之潛在危險，而</w:t>
      </w:r>
      <w:proofErr w:type="gramStart"/>
      <w:r>
        <w:rPr>
          <w:rFonts w:hint="eastAsia"/>
        </w:rPr>
        <w:t>採</w:t>
      </w:r>
      <w:proofErr w:type="gramEnd"/>
      <w:r>
        <w:rPr>
          <w:rFonts w:hint="eastAsia"/>
        </w:rPr>
        <w:t>消極被動之作為，顯有可議：</w:t>
      </w:r>
    </w:p>
    <w:p w:rsidR="00000000" w:rsidRDefault="002F644F">
      <w:pPr>
        <w:pStyle w:val="3"/>
        <w:numPr>
          <w:ilvl w:val="2"/>
          <w:numId w:val="4"/>
        </w:numPr>
        <w:kinsoku w:val="0"/>
        <w:rPr>
          <w:rFonts w:hint="eastAsia"/>
        </w:rPr>
      </w:pPr>
      <w:r>
        <w:rPr>
          <w:rFonts w:hint="eastAsia"/>
        </w:rPr>
        <w:t>按水土保持法第</w:t>
      </w:r>
      <w:r>
        <w:rPr>
          <w:rFonts w:hint="eastAsia"/>
        </w:rPr>
        <w:t>2</w:t>
      </w:r>
      <w:r>
        <w:rPr>
          <w:rFonts w:hint="eastAsia"/>
        </w:rPr>
        <w:t>條：「</w:t>
      </w:r>
      <w:r>
        <w:t>本法所稱主管機關：在中央為行政院農業委員會；在直轄市為直轄市政府；在縣</w:t>
      </w:r>
      <w:r>
        <w:t xml:space="preserve"> </w:t>
      </w:r>
      <w:r>
        <w:t>(</w:t>
      </w:r>
      <w:r>
        <w:t>市</w:t>
      </w:r>
      <w:r>
        <w:t xml:space="preserve">) </w:t>
      </w:r>
      <w:r>
        <w:t>為縣</w:t>
      </w:r>
      <w:r>
        <w:t xml:space="preserve"> (</w:t>
      </w:r>
      <w:r>
        <w:t>市</w:t>
      </w:r>
      <w:r>
        <w:t xml:space="preserve">) </w:t>
      </w:r>
      <w:r>
        <w:t>政府。</w:t>
      </w:r>
      <w:r>
        <w:rPr>
          <w:rFonts w:hint="eastAsia"/>
        </w:rPr>
        <w:t>」；同法第</w:t>
      </w:r>
      <w:r>
        <w:rPr>
          <w:rFonts w:hint="eastAsia"/>
        </w:rPr>
        <w:t>4</w:t>
      </w:r>
      <w:r>
        <w:rPr>
          <w:rFonts w:hint="eastAsia"/>
        </w:rPr>
        <w:t>條：「公、私有土地之經營或使用，依本法應實施水土保持處理與維護者，該土地之經營人、使用人或所有</w:t>
      </w:r>
      <w:r>
        <w:rPr>
          <w:rFonts w:hint="eastAsia"/>
        </w:rPr>
        <w:lastRenderedPageBreak/>
        <w:t>人，為本法所稱之水土保持義務人。」；同法第</w:t>
      </w:r>
      <w:r>
        <w:rPr>
          <w:rFonts w:hint="eastAsia"/>
        </w:rPr>
        <w:t>8</w:t>
      </w:r>
      <w:r>
        <w:rPr>
          <w:rFonts w:hint="eastAsia"/>
        </w:rPr>
        <w:t>條：</w:t>
      </w:r>
      <w:r>
        <w:rPr>
          <w:rFonts w:hAnsi="標楷體" w:hint="eastAsia"/>
        </w:rPr>
        <w:t>「</w:t>
      </w:r>
      <w:r>
        <w:rPr>
          <w:rFonts w:hint="eastAsia"/>
        </w:rPr>
        <w:t>下列地區之治理或經營、使用行為，應經調查規劃，依水土保持技術規範實施水土保持之處理與維護：</w:t>
      </w:r>
      <w:r>
        <w:rPr>
          <w:rFonts w:hAnsi="標楷體" w:hint="eastAsia"/>
        </w:rPr>
        <w:t>…</w:t>
      </w:r>
      <w:r>
        <w:rPr>
          <w:rFonts w:hint="eastAsia"/>
        </w:rPr>
        <w:t>二、農、林、漁、牧地之開發利用</w:t>
      </w:r>
      <w:r>
        <w:rPr>
          <w:rFonts w:hAnsi="標楷體" w:hint="eastAsia"/>
        </w:rPr>
        <w:t>…」</w:t>
      </w:r>
      <w:r>
        <w:rPr>
          <w:rFonts w:hint="eastAsia"/>
        </w:rPr>
        <w:t>；同法第</w:t>
      </w:r>
      <w:r>
        <w:rPr>
          <w:rFonts w:hint="eastAsia"/>
        </w:rPr>
        <w:t>12</w:t>
      </w:r>
      <w:r>
        <w:rPr>
          <w:rFonts w:hint="eastAsia"/>
        </w:rPr>
        <w:t>條：「</w:t>
      </w:r>
      <w:r>
        <w:t>水土保持義務人於山坡地或森林區內從事下列行為，應先擬具水土保持計畫，送請主管機關核定，如屬依法應進行環境影響評估者，並應檢附環境影響評估審查結果一併送核：一、從事農、林、漁、牧地之開發</w:t>
      </w:r>
      <w:r>
        <w:t>利用所需之修築農路</w:t>
      </w:r>
      <w:proofErr w:type="gramStart"/>
      <w:r>
        <w:t>或整坡作業</w:t>
      </w:r>
      <w:proofErr w:type="gramEnd"/>
      <w:r>
        <w:t>。</w:t>
      </w:r>
      <w:r>
        <w:rPr>
          <w:rFonts w:hAnsi="標楷體" w:hint="eastAsia"/>
        </w:rPr>
        <w:t>…</w:t>
      </w:r>
      <w:r>
        <w:rPr>
          <w:rFonts w:hint="eastAsia"/>
        </w:rPr>
        <w:t>」；同法第</w:t>
      </w:r>
      <w:r>
        <w:rPr>
          <w:rFonts w:hint="eastAsia"/>
        </w:rPr>
        <w:t>33</w:t>
      </w:r>
      <w:r>
        <w:rPr>
          <w:rFonts w:hint="eastAsia"/>
        </w:rPr>
        <w:t>條：</w:t>
      </w:r>
      <w:r>
        <w:rPr>
          <w:rFonts w:hAnsi="標楷體" w:hint="eastAsia"/>
        </w:rPr>
        <w:t>「</w:t>
      </w:r>
      <w:r>
        <w:t>有下列情形之</w:t>
      </w:r>
      <w:proofErr w:type="gramStart"/>
      <w:r>
        <w:t>一</w:t>
      </w:r>
      <w:proofErr w:type="gramEnd"/>
      <w:r>
        <w:t>者，處新台幣六萬元以上三十萬元以下罰鍰：</w:t>
      </w:r>
      <w:r>
        <w:rPr>
          <w:rFonts w:hAnsi="標楷體" w:hint="eastAsia"/>
        </w:rPr>
        <w:t>…</w:t>
      </w:r>
      <w:r>
        <w:t>二、違反第十二條至第十四條規定之一，未先擬具水土保持計畫或未依核定計畫實施水土保持之處理與維護者，或違反第二十三條規定，未在規定期限內改正或實施仍不合水土保持技術規範者。前項各款情形之一，經繼續限期改正而不改正者或實施仍不合水土保持技術規範者，按次分別處罰，至改正為止，並令其停工，得沒入其設施及所使用之機具，強制拆除及清除其工作物，所需費用，由經營人、使用人或所有人負擔。</w:t>
      </w:r>
      <w:r>
        <w:rPr>
          <w:rFonts w:hAnsi="標楷體" w:hint="eastAsia"/>
        </w:rPr>
        <w:t>」</w:t>
      </w:r>
      <w:r>
        <w:rPr>
          <w:rFonts w:hint="eastAsia"/>
        </w:rPr>
        <w:t>另同法第</w:t>
      </w:r>
      <w:r>
        <w:rPr>
          <w:rFonts w:hint="eastAsia"/>
        </w:rPr>
        <w:t>16</w:t>
      </w:r>
      <w:r>
        <w:rPr>
          <w:rFonts w:hint="eastAsia"/>
        </w:rPr>
        <w:t>條：「下列地區，</w:t>
      </w:r>
      <w:r>
        <w:rPr>
          <w:rFonts w:hint="eastAsia"/>
        </w:rPr>
        <w:t>應劃定為特定水土保持區：</w:t>
      </w:r>
      <w:r>
        <w:rPr>
          <w:rFonts w:hAnsi="標楷體" w:hint="eastAsia"/>
        </w:rPr>
        <w:t>…</w:t>
      </w:r>
      <w:r>
        <w:rPr>
          <w:rFonts w:hint="eastAsia"/>
        </w:rPr>
        <w:t>五、山坡地坡度陡峭，具危害公共安全之虞者。六、其他對水土保育有嚴重影響者。</w:t>
      </w:r>
      <w:r>
        <w:rPr>
          <w:rFonts w:hAnsi="標楷體" w:hint="eastAsia"/>
        </w:rPr>
        <w:t>…</w:t>
      </w:r>
      <w:r>
        <w:rPr>
          <w:rFonts w:hint="eastAsia"/>
        </w:rPr>
        <w:t>」；同法第</w:t>
      </w:r>
      <w:r>
        <w:rPr>
          <w:rFonts w:hint="eastAsia"/>
        </w:rPr>
        <w:t>19</w:t>
      </w:r>
      <w:r>
        <w:rPr>
          <w:rFonts w:hint="eastAsia"/>
        </w:rPr>
        <w:t>條第</w:t>
      </w:r>
      <w:r>
        <w:rPr>
          <w:rFonts w:hint="eastAsia"/>
        </w:rPr>
        <w:t>2</w:t>
      </w:r>
      <w:r>
        <w:rPr>
          <w:rFonts w:hint="eastAsia"/>
        </w:rPr>
        <w:t>項：「經劃定為特定水土保持區之各類地區，區內禁止任何開發行為，…」。另山坡地保育利用條例第</w:t>
      </w:r>
      <w:r>
        <w:rPr>
          <w:rFonts w:hint="eastAsia"/>
        </w:rPr>
        <w:t>2</w:t>
      </w:r>
      <w:r>
        <w:rPr>
          <w:rFonts w:hint="eastAsia"/>
        </w:rPr>
        <w:t>條：「</w:t>
      </w:r>
      <w:r>
        <w:t>本條例所稱主管機關：在中央為行政院農業委員會；在直轄市為直轄市政府；在縣</w:t>
      </w:r>
      <w:r>
        <w:t xml:space="preserve"> (</w:t>
      </w:r>
      <w:r>
        <w:t>市</w:t>
      </w:r>
      <w:r>
        <w:t xml:space="preserve">) </w:t>
      </w:r>
      <w:r>
        <w:t>為縣</w:t>
      </w:r>
      <w:r>
        <w:t xml:space="preserve"> (</w:t>
      </w:r>
      <w:r>
        <w:t>市</w:t>
      </w:r>
      <w:r>
        <w:t xml:space="preserve">) </w:t>
      </w:r>
      <w:r>
        <w:t>政府。</w:t>
      </w:r>
      <w:r>
        <w:rPr>
          <w:rFonts w:hint="eastAsia"/>
        </w:rPr>
        <w:t>」；第</w:t>
      </w:r>
      <w:r>
        <w:rPr>
          <w:rFonts w:hint="eastAsia"/>
        </w:rPr>
        <w:t>15</w:t>
      </w:r>
      <w:r>
        <w:rPr>
          <w:rFonts w:hint="eastAsia"/>
        </w:rPr>
        <w:t>條：「山坡地之開發、利用，致有發生災害或危害公共設施之虞者，主管機關應予限制，並得緊急處理；所需費用由經營人</w:t>
      </w:r>
      <w:r>
        <w:rPr>
          <w:rFonts w:hint="eastAsia"/>
        </w:rPr>
        <w:lastRenderedPageBreak/>
        <w:t>、使用人或所有人負擔。」分別定有明文。</w:t>
      </w:r>
    </w:p>
    <w:p w:rsidR="00000000" w:rsidRDefault="002F644F">
      <w:pPr>
        <w:pStyle w:val="3"/>
        <w:numPr>
          <w:ilvl w:val="2"/>
          <w:numId w:val="4"/>
        </w:numPr>
        <w:kinsoku w:val="0"/>
        <w:rPr>
          <w:rFonts w:hint="eastAsia"/>
        </w:rPr>
      </w:pPr>
      <w:r>
        <w:rPr>
          <w:rFonts w:hint="eastAsia"/>
        </w:rPr>
        <w:t>查</w:t>
      </w:r>
      <w:proofErr w:type="gramStart"/>
      <w:r>
        <w:rPr>
          <w:rFonts w:hint="eastAsia"/>
        </w:rPr>
        <w:t>本案豐丘</w:t>
      </w:r>
      <w:proofErr w:type="gramEnd"/>
      <w:r>
        <w:rPr>
          <w:rFonts w:hint="eastAsia"/>
        </w:rPr>
        <w:t>明隧道段上邊坡坍塌之</w:t>
      </w:r>
      <w:r>
        <w:rPr>
          <w:rFonts w:hint="eastAsia"/>
        </w:rPr>
        <w:t>8</w:t>
      </w:r>
      <w:r>
        <w:rPr>
          <w:rFonts w:hint="eastAsia"/>
        </w:rPr>
        <w:t>09</w:t>
      </w:r>
      <w:r>
        <w:rPr>
          <w:rFonts w:hint="eastAsia"/>
        </w:rPr>
        <w:t>、</w:t>
      </w:r>
      <w:r>
        <w:rPr>
          <w:rFonts w:hint="eastAsia"/>
        </w:rPr>
        <w:t>810</w:t>
      </w:r>
      <w:r>
        <w:rPr>
          <w:rFonts w:hint="eastAsia"/>
        </w:rPr>
        <w:t>及</w:t>
      </w:r>
      <w:r>
        <w:rPr>
          <w:rFonts w:hint="eastAsia"/>
        </w:rPr>
        <w:t>811</w:t>
      </w:r>
      <w:r>
        <w:rPr>
          <w:rFonts w:hint="eastAsia"/>
        </w:rPr>
        <w:t>地號土地，依行政院</w:t>
      </w:r>
      <w:r>
        <w:rPr>
          <w:rFonts w:hint="eastAsia"/>
        </w:rPr>
        <w:t>86</w:t>
      </w:r>
      <w:r>
        <w:rPr>
          <w:rFonts w:hint="eastAsia"/>
        </w:rPr>
        <w:t>年核定之「台灣省山坡地範圍地段明細表」所示，係屬山坡地，於其上種植農作物，其實施水土保持之實際監督、執行情形，</w:t>
      </w:r>
      <w:r>
        <w:rPr>
          <w:rFonts w:ascii="Times New Roman" w:hAnsi="Times New Roman" w:hint="eastAsia"/>
        </w:rPr>
        <w:t>經</w:t>
      </w:r>
      <w:proofErr w:type="gramStart"/>
      <w:r>
        <w:rPr>
          <w:rFonts w:ascii="Times New Roman" w:hAnsi="Times New Roman" w:hint="eastAsia"/>
        </w:rPr>
        <w:t>詢</w:t>
      </w:r>
      <w:proofErr w:type="gramEnd"/>
      <w:r>
        <w:rPr>
          <w:rFonts w:ascii="Times New Roman" w:hAnsi="Times New Roman" w:hint="eastAsia"/>
        </w:rPr>
        <w:t>據南投縣政府</w:t>
      </w:r>
      <w:r>
        <w:rPr>
          <w:rFonts w:hint="eastAsia"/>
        </w:rPr>
        <w:t>稱</w:t>
      </w:r>
      <w:r>
        <w:rPr>
          <w:rFonts w:hAnsi="標楷體" w:hint="eastAsia"/>
          <w:szCs w:val="32"/>
        </w:rPr>
        <w:t>：</w:t>
      </w:r>
      <w:r>
        <w:rPr>
          <w:rFonts w:hint="eastAsia"/>
        </w:rPr>
        <w:t>信義鄉</w:t>
      </w:r>
      <w:proofErr w:type="gramStart"/>
      <w:r>
        <w:rPr>
          <w:rFonts w:hint="eastAsia"/>
        </w:rPr>
        <w:t>全鄉皆為</w:t>
      </w:r>
      <w:proofErr w:type="gramEnd"/>
      <w:r>
        <w:rPr>
          <w:rFonts w:hint="eastAsia"/>
        </w:rPr>
        <w:t>山坡地範圍，依據水土保持法第</w:t>
      </w:r>
      <w:r>
        <w:rPr>
          <w:rFonts w:hint="eastAsia"/>
        </w:rPr>
        <w:t>8</w:t>
      </w:r>
      <w:r>
        <w:rPr>
          <w:rFonts w:hint="eastAsia"/>
        </w:rPr>
        <w:t>條第</w:t>
      </w:r>
      <w:r>
        <w:rPr>
          <w:rFonts w:hint="eastAsia"/>
        </w:rPr>
        <w:t>1</w:t>
      </w:r>
      <w:r>
        <w:rPr>
          <w:rFonts w:hint="eastAsia"/>
        </w:rPr>
        <w:t>項第</w:t>
      </w:r>
      <w:r>
        <w:rPr>
          <w:rFonts w:hint="eastAsia"/>
        </w:rPr>
        <w:t>2</w:t>
      </w:r>
      <w:r>
        <w:rPr>
          <w:rFonts w:hint="eastAsia"/>
        </w:rPr>
        <w:t>款規定：</w:t>
      </w:r>
      <w:r>
        <w:rPr>
          <w:rFonts w:hAnsi="標楷體" w:hint="eastAsia"/>
        </w:rPr>
        <w:t>「</w:t>
      </w:r>
      <w:r>
        <w:rPr>
          <w:rFonts w:hint="eastAsia"/>
        </w:rPr>
        <w:t>下列地區之治理或經營、使用行為，應經調查規劃，依水土保持技術規範實施水土保持之處理與維護：二、農、林、漁、牧地之開發利用。</w:t>
      </w:r>
      <w:r>
        <w:rPr>
          <w:rFonts w:hAnsi="標楷體" w:hint="eastAsia"/>
        </w:rPr>
        <w:t>」</w:t>
      </w:r>
      <w:r>
        <w:rPr>
          <w:rFonts w:hint="eastAsia"/>
        </w:rPr>
        <w:t>經查本案崩塌之土地為</w:t>
      </w:r>
      <w:r>
        <w:rPr>
          <w:rFonts w:hint="eastAsia"/>
        </w:rPr>
        <w:t>809</w:t>
      </w:r>
      <w:r>
        <w:rPr>
          <w:rFonts w:hint="eastAsia"/>
        </w:rPr>
        <w:t>地號，</w:t>
      </w:r>
      <w:r>
        <w:rPr>
          <w:rFonts w:hint="eastAsia"/>
        </w:rPr>
        <w:t>810</w:t>
      </w:r>
      <w:r>
        <w:rPr>
          <w:rFonts w:hint="eastAsia"/>
        </w:rPr>
        <w:t>及</w:t>
      </w:r>
      <w:r>
        <w:rPr>
          <w:rFonts w:hint="eastAsia"/>
        </w:rPr>
        <w:t>811</w:t>
      </w:r>
      <w:r>
        <w:rPr>
          <w:rFonts w:hint="eastAsia"/>
        </w:rPr>
        <w:t>地號現況為等高耕作種植蓮霧並</w:t>
      </w:r>
      <w:proofErr w:type="gramStart"/>
      <w:r>
        <w:rPr>
          <w:rFonts w:hint="eastAsia"/>
        </w:rPr>
        <w:t>全園植草</w:t>
      </w:r>
      <w:proofErr w:type="gramEnd"/>
      <w:r>
        <w:rPr>
          <w:rFonts w:hint="eastAsia"/>
        </w:rPr>
        <w:t>，尚符合水土保持技術規範。縣政府於山坡地範圍內之實際監督、執行情形，</w:t>
      </w:r>
      <w:r>
        <w:rPr>
          <w:rFonts w:hint="eastAsia"/>
        </w:rPr>
        <w:t>除由行政院水保局每</w:t>
      </w:r>
      <w:r>
        <w:rPr>
          <w:rFonts w:hint="eastAsia"/>
        </w:rPr>
        <w:t>2</w:t>
      </w:r>
      <w:r>
        <w:rPr>
          <w:rFonts w:hint="eastAsia"/>
        </w:rPr>
        <w:t>個月提供衛星影像變異點查證外，民眾檢舉或縣政府設立之巡查人員巡查等管道實施山坡地違規查報取締；另行政院水保局則稱，其</w:t>
      </w:r>
      <w:r>
        <w:rPr>
          <w:rFonts w:hAnsi="標楷體" w:hint="eastAsia"/>
          <w:szCs w:val="32"/>
        </w:rPr>
        <w:t>使用現況，</w:t>
      </w:r>
      <w:r>
        <w:rPr>
          <w:rFonts w:hint="eastAsia"/>
        </w:rPr>
        <w:t>809</w:t>
      </w:r>
      <w:r>
        <w:rPr>
          <w:rFonts w:hint="eastAsia"/>
        </w:rPr>
        <w:t>地</w:t>
      </w:r>
      <w:proofErr w:type="gramStart"/>
      <w:r>
        <w:rPr>
          <w:rFonts w:hint="eastAsia"/>
        </w:rPr>
        <w:t>號屬宜</w:t>
      </w:r>
      <w:proofErr w:type="gramEnd"/>
      <w:r>
        <w:rPr>
          <w:rFonts w:hint="eastAsia"/>
        </w:rPr>
        <w:t>林地，崩塌前為雜木林，初步判斷，尚無超限利用。</w:t>
      </w:r>
      <w:r>
        <w:rPr>
          <w:rFonts w:hAnsi="標楷體" w:hint="eastAsia"/>
          <w:szCs w:val="32"/>
        </w:rPr>
        <w:t>810</w:t>
      </w:r>
      <w:r>
        <w:rPr>
          <w:rFonts w:hAnsi="標楷體" w:hint="eastAsia"/>
          <w:szCs w:val="32"/>
        </w:rPr>
        <w:t>及</w:t>
      </w:r>
      <w:r>
        <w:rPr>
          <w:rFonts w:hAnsi="標楷體" w:hint="eastAsia"/>
          <w:szCs w:val="32"/>
        </w:rPr>
        <w:t>811</w:t>
      </w:r>
      <w:proofErr w:type="gramStart"/>
      <w:r>
        <w:rPr>
          <w:rFonts w:hAnsi="標楷體" w:hint="eastAsia"/>
          <w:szCs w:val="32"/>
        </w:rPr>
        <w:t>地號屬農</w:t>
      </w:r>
      <w:proofErr w:type="gramEnd"/>
      <w:r>
        <w:rPr>
          <w:rFonts w:hAnsi="標楷體" w:hint="eastAsia"/>
          <w:szCs w:val="32"/>
        </w:rPr>
        <w:t>牧用地，種植</w:t>
      </w:r>
      <w:proofErr w:type="gramStart"/>
      <w:r>
        <w:rPr>
          <w:rFonts w:hAnsi="標楷體" w:hint="eastAsia"/>
          <w:szCs w:val="32"/>
        </w:rPr>
        <w:t>蓮霧樹並無不</w:t>
      </w:r>
      <w:proofErr w:type="gramEnd"/>
      <w:r>
        <w:rPr>
          <w:rFonts w:hAnsi="標楷體" w:hint="eastAsia"/>
          <w:szCs w:val="32"/>
        </w:rPr>
        <w:t>可，查有實施等高種植、植生覆蓋、噴灌等</w:t>
      </w:r>
      <w:r>
        <w:rPr>
          <w:rFonts w:hint="eastAsia"/>
        </w:rPr>
        <w:t>水土保持</w:t>
      </w:r>
      <w:r>
        <w:rPr>
          <w:rFonts w:hAnsi="標楷體" w:hint="eastAsia"/>
          <w:szCs w:val="32"/>
        </w:rPr>
        <w:t>處理與維護。又中央</w:t>
      </w:r>
      <w:r>
        <w:rPr>
          <w:rFonts w:hint="eastAsia"/>
        </w:rPr>
        <w:t>機關水保局</w:t>
      </w:r>
      <w:r>
        <w:rPr>
          <w:rFonts w:hAnsi="標楷體" w:hint="eastAsia"/>
          <w:szCs w:val="32"/>
        </w:rPr>
        <w:t>之督導及輔助則有：</w:t>
      </w:r>
      <w:r>
        <w:rPr>
          <w:rFonts w:hAnsi="標楷體" w:hint="eastAsia"/>
          <w:szCs w:val="32"/>
        </w:rPr>
        <w:t>1</w:t>
      </w:r>
      <w:r>
        <w:rPr>
          <w:rFonts w:hAnsi="標楷體" w:hint="eastAsia"/>
          <w:szCs w:val="32"/>
        </w:rPr>
        <w:t>、</w:t>
      </w:r>
      <w:r>
        <w:rPr>
          <w:rFonts w:hint="eastAsia"/>
        </w:rPr>
        <w:t>提供免費檢舉電話、書面檢舉及網路檢舉。</w:t>
      </w:r>
      <w:r>
        <w:rPr>
          <w:rFonts w:hint="eastAsia"/>
        </w:rPr>
        <w:t>2</w:t>
      </w:r>
      <w:r>
        <w:rPr>
          <w:rFonts w:hint="eastAsia"/>
        </w:rPr>
        <w:t>、運用衛星影像輔助監測：經</w:t>
      </w:r>
      <w:r>
        <w:rPr>
          <w:rFonts w:hAnsi="標楷體" w:hint="eastAsia"/>
          <w:szCs w:val="32"/>
        </w:rPr>
        <w:t>查本案坍塌處，</w:t>
      </w:r>
      <w:r>
        <w:rPr>
          <w:rFonts w:hAnsi="標楷體" w:hint="eastAsia"/>
          <w:szCs w:val="32"/>
        </w:rPr>
        <w:t>97</w:t>
      </w:r>
      <w:r>
        <w:rPr>
          <w:rFonts w:hAnsi="標楷體" w:hint="eastAsia"/>
          <w:szCs w:val="32"/>
        </w:rPr>
        <w:t>年底有</w:t>
      </w:r>
      <w:r>
        <w:rPr>
          <w:rFonts w:hAnsi="標楷體" w:hint="eastAsia"/>
          <w:szCs w:val="32"/>
        </w:rPr>
        <w:t>1</w:t>
      </w:r>
      <w:r>
        <w:rPr>
          <w:rFonts w:hAnsi="標楷體" w:hint="eastAsia"/>
          <w:szCs w:val="32"/>
        </w:rPr>
        <w:t>筆衛星變異點</w:t>
      </w:r>
      <w:proofErr w:type="gramStart"/>
      <w:r>
        <w:rPr>
          <w:rFonts w:hAnsi="標楷體" w:hint="eastAsia"/>
          <w:szCs w:val="32"/>
        </w:rPr>
        <w:t>（</w:t>
      </w:r>
      <w:proofErr w:type="gramEnd"/>
      <w:r>
        <w:rPr>
          <w:rFonts w:hAnsi="標楷體" w:hint="eastAsia"/>
          <w:szCs w:val="32"/>
        </w:rPr>
        <w:t>經查證為豐丘明隧道崩塌後衛星影像。）</w:t>
      </w:r>
      <w:r>
        <w:rPr>
          <w:rFonts w:hAnsi="標楷體" w:hint="eastAsia"/>
          <w:szCs w:val="32"/>
        </w:rPr>
        <w:t>3</w:t>
      </w:r>
      <w:r>
        <w:rPr>
          <w:rFonts w:hAnsi="標楷體" w:hint="eastAsia"/>
          <w:szCs w:val="32"/>
        </w:rPr>
        <w:t>、分</w:t>
      </w:r>
      <w:r>
        <w:rPr>
          <w:rFonts w:hint="eastAsia"/>
        </w:rPr>
        <w:t>局協助查報。</w:t>
      </w:r>
    </w:p>
    <w:p w:rsidR="00000000" w:rsidRDefault="002F644F">
      <w:pPr>
        <w:pStyle w:val="3"/>
        <w:numPr>
          <w:ilvl w:val="2"/>
          <w:numId w:val="4"/>
        </w:numPr>
        <w:kinsoku w:val="0"/>
        <w:rPr>
          <w:rFonts w:hint="eastAsia"/>
        </w:rPr>
      </w:pPr>
      <w:proofErr w:type="gramStart"/>
      <w:r>
        <w:rPr>
          <w:rFonts w:hint="eastAsia"/>
        </w:rPr>
        <w:t>惟</w:t>
      </w:r>
      <w:r>
        <w:rPr>
          <w:rFonts w:hint="eastAsia"/>
        </w:rPr>
        <w:t>查</w:t>
      </w:r>
      <w:proofErr w:type="gramEnd"/>
      <w:r>
        <w:rPr>
          <w:rFonts w:hint="eastAsia"/>
        </w:rPr>
        <w:t>，本案崩塌之土地，</w:t>
      </w:r>
      <w:proofErr w:type="gramStart"/>
      <w:r>
        <w:rPr>
          <w:rFonts w:hAnsi="細明體" w:cs="細明體" w:hint="eastAsia"/>
        </w:rPr>
        <w:t>係緊臨</w:t>
      </w:r>
      <w:proofErr w:type="gramEnd"/>
      <w:r>
        <w:rPr>
          <w:rFonts w:hAnsi="細明體" w:cs="細明體" w:hint="eastAsia"/>
        </w:rPr>
        <w:t>省道台</w:t>
      </w:r>
      <w:r>
        <w:rPr>
          <w:rFonts w:hAnsi="細明體" w:cs="細明體" w:hint="eastAsia"/>
        </w:rPr>
        <w:t>21</w:t>
      </w:r>
      <w:r>
        <w:rPr>
          <w:rFonts w:hAnsi="細明體" w:cs="細明體" w:hint="eastAsia"/>
        </w:rPr>
        <w:t>線，該路段來往人車頻繁，如發生土石崩塌，極易發生危及來往人車之安全。且該路段</w:t>
      </w:r>
      <w:r>
        <w:rPr>
          <w:rFonts w:hint="eastAsia"/>
        </w:rPr>
        <w:t>坡度陡峭，地質極不穩定，歷年發生數次坍塌，</w:t>
      </w:r>
      <w:r>
        <w:rPr>
          <w:rFonts w:hAnsi="細明體" w:cs="細明體" w:hint="eastAsia"/>
        </w:rPr>
        <w:t>同段</w:t>
      </w:r>
      <w:r>
        <w:rPr>
          <w:rFonts w:hAnsi="細明體" w:cs="細明體" w:hint="eastAsia"/>
        </w:rPr>
        <w:t>809</w:t>
      </w:r>
      <w:r>
        <w:rPr>
          <w:rFonts w:hAnsi="細明體" w:cs="細明體" w:hint="eastAsia"/>
        </w:rPr>
        <w:t>地號之邊坡處所（台</w:t>
      </w:r>
      <w:r>
        <w:rPr>
          <w:rFonts w:hAnsi="細明體" w:cs="細明體" w:hint="eastAsia"/>
        </w:rPr>
        <w:t>21</w:t>
      </w:r>
      <w:r>
        <w:rPr>
          <w:rFonts w:hAnsi="細明體" w:cs="細明體" w:hint="eastAsia"/>
        </w:rPr>
        <w:t>線</w:t>
      </w:r>
      <w:r>
        <w:rPr>
          <w:rFonts w:hAnsi="細明體" w:cs="細明體" w:hint="eastAsia"/>
        </w:rPr>
        <w:t>91K</w:t>
      </w:r>
      <w:r>
        <w:rPr>
          <w:rFonts w:hAnsi="細明體" w:cs="細明體" w:hint="eastAsia"/>
        </w:rPr>
        <w:t>＋</w:t>
      </w:r>
      <w:r>
        <w:rPr>
          <w:rFonts w:hAnsi="細明體" w:cs="細明體" w:hint="eastAsia"/>
        </w:rPr>
        <w:t>600</w:t>
      </w:r>
      <w:r>
        <w:rPr>
          <w:rFonts w:hAnsi="細明體" w:cs="細明體" w:hint="eastAsia"/>
        </w:rPr>
        <w:t>），於</w:t>
      </w:r>
      <w:r>
        <w:rPr>
          <w:rFonts w:hAnsi="細明體" w:cs="細明體" w:hint="eastAsia"/>
        </w:rPr>
        <w:t>89</w:t>
      </w:r>
      <w:r>
        <w:rPr>
          <w:rFonts w:hAnsi="細明體" w:cs="細明體" w:hint="eastAsia"/>
        </w:rPr>
        <w:t>年</w:t>
      </w:r>
      <w:r>
        <w:rPr>
          <w:rFonts w:hAnsi="細明體" w:cs="細明體" w:hint="eastAsia"/>
        </w:rPr>
        <w:t>5</w:t>
      </w:r>
      <w:r>
        <w:rPr>
          <w:rFonts w:hAnsi="細明體" w:cs="細明體" w:hint="eastAsia"/>
        </w:rPr>
        <w:t>、</w:t>
      </w:r>
      <w:r>
        <w:rPr>
          <w:rFonts w:hAnsi="細明體" w:cs="細明體" w:hint="eastAsia"/>
        </w:rPr>
        <w:t>6</w:t>
      </w:r>
      <w:r>
        <w:rPr>
          <w:rFonts w:hAnsi="細明體" w:cs="細明體" w:hint="eastAsia"/>
        </w:rPr>
        <w:t>月及</w:t>
      </w:r>
      <w:r>
        <w:rPr>
          <w:rFonts w:hAnsi="細明體" w:cs="細明體" w:hint="eastAsia"/>
        </w:rPr>
        <w:t>95</w:t>
      </w:r>
      <w:r>
        <w:rPr>
          <w:rFonts w:hAnsi="細明體" w:cs="細明體" w:hint="eastAsia"/>
        </w:rPr>
        <w:t>年</w:t>
      </w:r>
      <w:r>
        <w:rPr>
          <w:rFonts w:hAnsi="細明體" w:cs="細明體" w:hint="eastAsia"/>
        </w:rPr>
        <w:lastRenderedPageBreak/>
        <w:t>間，公路總局即因</w:t>
      </w:r>
      <w:r>
        <w:rPr>
          <w:rFonts w:hint="eastAsia"/>
        </w:rPr>
        <w:t>坍塌</w:t>
      </w:r>
      <w:r>
        <w:rPr>
          <w:rFonts w:hAnsi="細明體" w:cs="細明體" w:hint="eastAsia"/>
        </w:rPr>
        <w:t>二度施作上邊坡之修復工程，大量設置</w:t>
      </w:r>
      <w:proofErr w:type="gramStart"/>
      <w:r>
        <w:rPr>
          <w:rFonts w:hAnsi="細明體" w:cs="細明體" w:hint="eastAsia"/>
        </w:rPr>
        <w:t>型框植</w:t>
      </w:r>
      <w:proofErr w:type="gramEnd"/>
      <w:r>
        <w:rPr>
          <w:rFonts w:hAnsi="細明體" w:cs="細明體" w:hint="eastAsia"/>
        </w:rPr>
        <w:t>生、</w:t>
      </w:r>
      <w:proofErr w:type="gramStart"/>
      <w:r>
        <w:rPr>
          <w:rFonts w:hAnsi="細明體" w:cs="細明體" w:hint="eastAsia"/>
        </w:rPr>
        <w:t>立體網植生</w:t>
      </w:r>
      <w:proofErr w:type="gramEnd"/>
      <w:r>
        <w:rPr>
          <w:rFonts w:hAnsi="細明體" w:cs="細明體" w:hint="eastAsia"/>
        </w:rPr>
        <w:t>護坡及</w:t>
      </w:r>
      <w:proofErr w:type="gramStart"/>
      <w:r>
        <w:rPr>
          <w:rFonts w:hAnsi="細明體" w:cs="細明體" w:hint="eastAsia"/>
        </w:rPr>
        <w:t>厚噴凝</w:t>
      </w:r>
      <w:proofErr w:type="gramEnd"/>
      <w:r>
        <w:rPr>
          <w:rFonts w:hAnsi="細明體" w:cs="細明體" w:hint="eastAsia"/>
        </w:rPr>
        <w:t>土等，並</w:t>
      </w:r>
      <w:proofErr w:type="gramStart"/>
      <w:r>
        <w:rPr>
          <w:rFonts w:hAnsi="細明體" w:cs="細明體" w:hint="eastAsia"/>
        </w:rPr>
        <w:t>加錨固型岩釘</w:t>
      </w:r>
      <w:proofErr w:type="gramEnd"/>
      <w:r>
        <w:rPr>
          <w:rFonts w:hAnsi="細明體" w:cs="細明體" w:hint="eastAsia"/>
        </w:rPr>
        <w:t>。且因該路段崩塌之危險性及發生坍方之頻率過高，為澈底解決該問題，公路總局乃於</w:t>
      </w:r>
      <w:r>
        <w:rPr>
          <w:rFonts w:hAnsi="細明體" w:cs="細明體" w:hint="eastAsia"/>
        </w:rPr>
        <w:t>96</w:t>
      </w:r>
      <w:r>
        <w:rPr>
          <w:rFonts w:hAnsi="細明體" w:cs="細明體" w:hint="eastAsia"/>
        </w:rPr>
        <w:t>年</w:t>
      </w:r>
      <w:r>
        <w:rPr>
          <w:rFonts w:hAnsi="細明體" w:cs="細明體" w:hint="eastAsia"/>
        </w:rPr>
        <w:t>7</w:t>
      </w:r>
      <w:r>
        <w:rPr>
          <w:rFonts w:hAnsi="細明體" w:cs="細明體" w:hint="eastAsia"/>
        </w:rPr>
        <w:t>月間開工，興建「台</w:t>
      </w:r>
      <w:r>
        <w:rPr>
          <w:rFonts w:hAnsi="細明體" w:cs="細明體" w:hint="eastAsia"/>
        </w:rPr>
        <w:t>21</w:t>
      </w:r>
      <w:r>
        <w:rPr>
          <w:rFonts w:hAnsi="細明體" w:cs="細明體" w:hint="eastAsia"/>
        </w:rPr>
        <w:t>縣豐丘明隧道段改建橋樑工程」，以維人車通行該路段之安全。而依本院</w:t>
      </w:r>
      <w:r>
        <w:rPr>
          <w:rFonts w:hint="eastAsia"/>
        </w:rPr>
        <w:t>邀請之</w:t>
      </w:r>
      <w:r>
        <w:rPr>
          <w:rFonts w:hint="eastAsia"/>
        </w:rPr>
        <w:t>相關專家學者提供之諮詢意見，亦指出：山坡地</w:t>
      </w:r>
      <w:proofErr w:type="gramStart"/>
      <w:r>
        <w:rPr>
          <w:rFonts w:hint="eastAsia"/>
        </w:rPr>
        <w:t>墾植</w:t>
      </w:r>
      <w:proofErr w:type="gramEnd"/>
      <w:r>
        <w:rPr>
          <w:rFonts w:hint="eastAsia"/>
        </w:rPr>
        <w:t>使用，原本地表的樹、</w:t>
      </w:r>
      <w:proofErr w:type="gramStart"/>
      <w:r>
        <w:rPr>
          <w:rFonts w:hint="eastAsia"/>
        </w:rPr>
        <w:t>草會減少</w:t>
      </w:r>
      <w:proofErr w:type="gramEnd"/>
      <w:r>
        <w:rPr>
          <w:rFonts w:hint="eastAsia"/>
        </w:rPr>
        <w:t>，又加上不斷的澆水，對於坡地土壤就有不良的影響，容易造成問題。而果園水分之灌溉，會增加地層的飽和度，對土壤的穩定性確是會有不利的結果。南投縣政府身為「水土保持法」及「山坡地保育利用條例」之地方主管機關，對於轄屬</w:t>
      </w:r>
      <w:proofErr w:type="gramStart"/>
      <w:r>
        <w:rPr>
          <w:rFonts w:hint="eastAsia"/>
        </w:rPr>
        <w:t>範圍內顯有</w:t>
      </w:r>
      <w:proofErr w:type="gramEnd"/>
      <w:r>
        <w:rPr>
          <w:rFonts w:hint="eastAsia"/>
        </w:rPr>
        <w:t>致災可能之危險山坡地，未本於公共安全及保障人民生命財產安全之職責考量，積極主動依法尋求妥適方法預防災害之發生，或加以限制使用，甚至依據水土保持法第</w:t>
      </w:r>
      <w:r>
        <w:rPr>
          <w:rFonts w:hint="eastAsia"/>
        </w:rPr>
        <w:t>16</w:t>
      </w:r>
      <w:r>
        <w:rPr>
          <w:rFonts w:hint="eastAsia"/>
        </w:rPr>
        <w:t>條規定，檢討陳報劃定「特定水土保持區」嚴格禁止危險山坡地之任何開發行</w:t>
      </w:r>
      <w:r>
        <w:rPr>
          <w:rFonts w:hint="eastAsia"/>
        </w:rPr>
        <w:t>為。南投縣政府無視災區坡地之潛在危險，而</w:t>
      </w:r>
      <w:proofErr w:type="gramStart"/>
      <w:r>
        <w:rPr>
          <w:rFonts w:hint="eastAsia"/>
        </w:rPr>
        <w:t>採</w:t>
      </w:r>
      <w:proofErr w:type="gramEnd"/>
      <w:r>
        <w:rPr>
          <w:rFonts w:hint="eastAsia"/>
        </w:rPr>
        <w:t>消極被動之作為，顯有可議。</w:t>
      </w:r>
    </w:p>
    <w:p w:rsidR="00000000" w:rsidRDefault="002F644F">
      <w:pPr>
        <w:pStyle w:val="3"/>
        <w:numPr>
          <w:ilvl w:val="0"/>
          <w:numId w:val="0"/>
        </w:numPr>
        <w:kinsoku w:val="0"/>
        <w:ind w:leftChars="405" w:left="1378" w:firstLineChars="100" w:firstLine="340"/>
        <w:rPr>
          <w:rFonts w:hint="eastAsia"/>
        </w:rPr>
      </w:pPr>
      <w:r>
        <w:br w:type="page"/>
      </w:r>
      <w:bookmarkStart w:id="46" w:name="_Toc529222689"/>
      <w:bookmarkStart w:id="47" w:name="_Toc529223111"/>
      <w:bookmarkStart w:id="48" w:name="_Toc529223862"/>
      <w:bookmarkStart w:id="49" w:name="_Toc529228265"/>
      <w:r>
        <w:rPr>
          <w:rFonts w:hint="eastAsia"/>
        </w:rPr>
        <w:lastRenderedPageBreak/>
        <w:t>綜上所述，</w:t>
      </w:r>
      <w:r>
        <w:rPr>
          <w:rFonts w:hint="eastAsia"/>
        </w:rPr>
        <w:t>97</w:t>
      </w:r>
      <w:r>
        <w:rPr>
          <w:rFonts w:hint="eastAsia"/>
        </w:rPr>
        <w:t>年</w:t>
      </w:r>
      <w:r>
        <w:rPr>
          <w:rFonts w:hint="eastAsia"/>
        </w:rPr>
        <w:t>9</w:t>
      </w:r>
      <w:r>
        <w:rPr>
          <w:rFonts w:hint="eastAsia"/>
        </w:rPr>
        <w:t>月</w:t>
      </w:r>
      <w:proofErr w:type="gramStart"/>
      <w:r>
        <w:rPr>
          <w:rFonts w:hint="eastAsia"/>
        </w:rPr>
        <w:t>辛樂克</w:t>
      </w:r>
      <w:proofErr w:type="gramEnd"/>
      <w:r>
        <w:rPr>
          <w:rFonts w:hint="eastAsia"/>
        </w:rPr>
        <w:t>颱風來襲</w:t>
      </w:r>
      <w:proofErr w:type="gramStart"/>
      <w:r>
        <w:rPr>
          <w:rFonts w:hint="eastAsia"/>
        </w:rPr>
        <w:t>期間，</w:t>
      </w:r>
      <w:proofErr w:type="gramEnd"/>
      <w:r>
        <w:rPr>
          <w:rFonts w:hint="eastAsia"/>
        </w:rPr>
        <w:t>南投縣信義鄉豐丘村明隧道附近因土石坍方，釀成</w:t>
      </w:r>
      <w:r>
        <w:rPr>
          <w:rFonts w:hint="eastAsia"/>
        </w:rPr>
        <w:t>7</w:t>
      </w:r>
      <w:r>
        <w:rPr>
          <w:rFonts w:hint="eastAsia"/>
        </w:rPr>
        <w:t>人活埋慘劇事故乙案，交通部公路總局、行政院原住民族委員會及南投縣政府等機關對於本案發生崩</w:t>
      </w:r>
      <w:proofErr w:type="gramStart"/>
      <w:r>
        <w:rPr>
          <w:rFonts w:hint="eastAsia"/>
        </w:rPr>
        <w:t>坍</w:t>
      </w:r>
      <w:proofErr w:type="gramEnd"/>
      <w:r>
        <w:rPr>
          <w:rFonts w:hint="eastAsia"/>
        </w:rPr>
        <w:t>邊坡之平時維護管理及相關責任之歸屬</w:t>
      </w:r>
      <w:proofErr w:type="gramStart"/>
      <w:r>
        <w:rPr>
          <w:rFonts w:hint="eastAsia"/>
        </w:rPr>
        <w:t>釐</w:t>
      </w:r>
      <w:proofErr w:type="gramEnd"/>
      <w:r>
        <w:rPr>
          <w:rFonts w:hint="eastAsia"/>
        </w:rPr>
        <w:t>清等，互相推諉；坍塌之信義鄉豐丘段</w:t>
      </w:r>
      <w:r>
        <w:rPr>
          <w:rFonts w:hint="eastAsia"/>
        </w:rPr>
        <w:t>810</w:t>
      </w:r>
      <w:r>
        <w:rPr>
          <w:rFonts w:hint="eastAsia"/>
        </w:rPr>
        <w:t>地號原住民保留地</w:t>
      </w:r>
      <w:r>
        <w:rPr>
          <w:rFonts w:hAnsi="標楷體" w:hint="eastAsia"/>
        </w:rPr>
        <w:t>遭</w:t>
      </w:r>
      <w:r>
        <w:rPr>
          <w:rFonts w:ascii="Times New Roman" w:hAnsi="Times New Roman" w:hint="eastAsia"/>
        </w:rPr>
        <w:t>非法轉讓</w:t>
      </w:r>
      <w:r>
        <w:rPr>
          <w:rFonts w:hAnsi="標楷體" w:hint="eastAsia"/>
        </w:rPr>
        <w:t>常年使用種植果樹，</w:t>
      </w:r>
      <w:r>
        <w:rPr>
          <w:rFonts w:hint="eastAsia"/>
        </w:rPr>
        <w:t>信義鄉公所未依法查處，而行政院原住民族委員會及南投縣政府，未能善盡職責督促信義鄉公所查處</w:t>
      </w:r>
      <w:r>
        <w:rPr>
          <w:rFonts w:ascii="Times New Roman" w:hAnsi="Times New Roman" w:hint="eastAsia"/>
        </w:rPr>
        <w:t>；又</w:t>
      </w:r>
      <w:r>
        <w:rPr>
          <w:rFonts w:hint="eastAsia"/>
        </w:rPr>
        <w:t>本案發生崩</w:t>
      </w:r>
      <w:proofErr w:type="gramStart"/>
      <w:r>
        <w:rPr>
          <w:rFonts w:hint="eastAsia"/>
        </w:rPr>
        <w:t>坍</w:t>
      </w:r>
      <w:proofErr w:type="gramEnd"/>
      <w:r>
        <w:rPr>
          <w:rFonts w:hint="eastAsia"/>
        </w:rPr>
        <w:t>之邊坡，坡度陡峭，發生數次坍塌，南投縣政</w:t>
      </w:r>
      <w:r>
        <w:rPr>
          <w:rFonts w:hint="eastAsia"/>
        </w:rPr>
        <w:t>府對於顯有致災可能之危險山坡地，未本於公共安全及保障人民生命財產安全之職責考量，積極主動依法尋求妥適方法預防災害之發生，</w:t>
      </w:r>
      <w:proofErr w:type="gramStart"/>
      <w:r>
        <w:rPr>
          <w:rFonts w:hint="eastAsia"/>
        </w:rPr>
        <w:t>均有違</w:t>
      </w:r>
      <w:proofErr w:type="gramEnd"/>
      <w:r>
        <w:rPr>
          <w:rFonts w:hint="eastAsia"/>
        </w:rPr>
        <w:t>失。</w:t>
      </w:r>
      <w:proofErr w:type="gramStart"/>
      <w:r>
        <w:rPr>
          <w:rFonts w:hint="eastAsia"/>
        </w:rPr>
        <w:t>爰</w:t>
      </w:r>
      <w:proofErr w:type="gramEnd"/>
      <w:r>
        <w:rPr>
          <w:rFonts w:hint="eastAsia"/>
        </w:rPr>
        <w:t>依監察法第</w:t>
      </w:r>
      <w:r>
        <w:rPr>
          <w:rFonts w:hint="eastAsia"/>
        </w:rPr>
        <w:t>24</w:t>
      </w:r>
      <w:r>
        <w:rPr>
          <w:rFonts w:hint="eastAsia"/>
        </w:rPr>
        <w:t>條提案糾正，移送行政院轉</w:t>
      </w:r>
      <w:proofErr w:type="gramStart"/>
      <w:r>
        <w:rPr>
          <w:rFonts w:hint="eastAsia"/>
        </w:rPr>
        <w:t>飭</w:t>
      </w:r>
      <w:proofErr w:type="gramEnd"/>
      <w:r>
        <w:rPr>
          <w:rFonts w:hint="eastAsia"/>
        </w:rPr>
        <w:t>所屬確實檢討改善</w:t>
      </w:r>
      <w:proofErr w:type="gramStart"/>
      <w:r>
        <w:rPr>
          <w:rFonts w:hint="eastAsia"/>
        </w:rPr>
        <w:t>見復。</w:t>
      </w:r>
      <w:bookmarkEnd w:id="33"/>
      <w:bookmarkEnd w:id="34"/>
      <w:bookmarkEnd w:id="35"/>
      <w:bookmarkEnd w:id="36"/>
      <w:bookmarkEnd w:id="37"/>
      <w:bookmarkEnd w:id="38"/>
      <w:bookmarkEnd w:id="39"/>
      <w:bookmarkEnd w:id="40"/>
      <w:bookmarkEnd w:id="41"/>
      <w:bookmarkEnd w:id="42"/>
      <w:bookmarkEnd w:id="46"/>
      <w:bookmarkEnd w:id="47"/>
      <w:bookmarkEnd w:id="48"/>
      <w:bookmarkEnd w:id="49"/>
      <w:proofErr w:type="gramEnd"/>
    </w:p>
    <w:p w:rsidR="00000000" w:rsidRDefault="002F644F">
      <w:pPr>
        <w:ind w:leftChars="200" w:left="680" w:firstLineChars="200" w:firstLine="680"/>
        <w:rPr>
          <w:rFonts w:ascii="標楷體" w:hint="eastAsia"/>
          <w:bCs/>
          <w:kern w:val="0"/>
        </w:rPr>
      </w:pPr>
    </w:p>
    <w:p w:rsidR="00000000" w:rsidRDefault="002F644F">
      <w:pPr>
        <w:ind w:leftChars="200" w:left="680" w:firstLineChars="200" w:firstLine="680"/>
        <w:rPr>
          <w:rFonts w:ascii="標楷體" w:hint="eastAsia"/>
          <w:bCs/>
          <w:kern w:val="0"/>
        </w:rPr>
      </w:pPr>
    </w:p>
    <w:p w:rsidR="00000000" w:rsidRDefault="002F644F">
      <w:pPr>
        <w:pStyle w:val="a9"/>
        <w:rPr>
          <w:rFonts w:hint="eastAsia"/>
          <w:bCs/>
        </w:rPr>
      </w:pPr>
      <w:bookmarkStart w:id="50" w:name="_Toc524895649"/>
      <w:bookmarkStart w:id="51" w:name="_Toc524896195"/>
      <w:bookmarkStart w:id="52" w:name="_Toc524896225"/>
      <w:bookmarkEnd w:id="50"/>
      <w:bookmarkEnd w:id="51"/>
      <w:bookmarkEnd w:id="52"/>
    </w:p>
    <w:p w:rsidR="00000000" w:rsidRDefault="002F644F">
      <w:pPr>
        <w:jc w:val="distribute"/>
        <w:rPr>
          <w:rFonts w:hint="eastAsia"/>
          <w:kern w:val="0"/>
        </w:rPr>
      </w:pPr>
    </w:p>
    <w:sectPr w:rsidR="00000000">
      <w:footerReference w:type="even" r:id="rId7"/>
      <w:footerReference w:type="default" r:id="rId8"/>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0000" w:rsidRDefault="002F644F">
      <w:r>
        <w:separator/>
      </w:r>
    </w:p>
  </w:endnote>
  <w:endnote w:type="continuationSeparator" w:id="1">
    <w:p w:rsidR="00000000" w:rsidRDefault="002F644F">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2F644F">
    <w:pPr>
      <w:framePr w:wrap="around" w:vAnchor="text" w:hAnchor="margin" w:xAlign="center" w:y="1"/>
      <w:ind w:left="640" w:firstLine="400"/>
      <w:textDirection w:val="btLr"/>
      <w:rPr>
        <w:rStyle w:val="a5"/>
      </w:rPr>
    </w:pPr>
    <w:r>
      <w:rPr>
        <w:rStyle w:val="a5"/>
      </w:rPr>
      <w:fldChar w:fldCharType="begin"/>
    </w:r>
    <w:r>
      <w:rPr>
        <w:rStyle w:val="a5"/>
      </w:rPr>
      <w:instrText xml:space="preserve">PAGE  </w:instrText>
    </w:r>
    <w:r>
      <w:rPr>
        <w:rStyle w:val="a5"/>
      </w:rPr>
      <w:fldChar w:fldCharType="separate"/>
    </w:r>
    <w:r>
      <w:rPr>
        <w:rStyle w:val="a5"/>
        <w:noProof/>
      </w:rPr>
      <w:t>3</w:t>
    </w:r>
    <w:r>
      <w:rPr>
        <w:rStyle w:val="a5"/>
      </w:rPr>
      <w:fldChar w:fldCharType="end"/>
    </w:r>
  </w:p>
  <w:p w:rsidR="00000000" w:rsidRDefault="002F644F">
    <w:pPr>
      <w:ind w:left="768" w:right="360" w:hanging="44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2F644F">
    <w:pPr>
      <w:pStyle w:val="a8"/>
      <w:framePr w:wrap="around" w:vAnchor="text" w:hAnchor="margin" w:xAlign="center" w:y="1"/>
      <w:rPr>
        <w:rStyle w:val="a5"/>
        <w:sz w:val="24"/>
      </w:rPr>
    </w:pPr>
    <w:r>
      <w:rPr>
        <w:rStyle w:val="a5"/>
        <w:sz w:val="24"/>
      </w:rPr>
      <w:fldChar w:fldCharType="begin"/>
    </w:r>
    <w:r>
      <w:rPr>
        <w:rStyle w:val="a5"/>
        <w:sz w:val="24"/>
      </w:rPr>
      <w:instrText xml:space="preserve">PAGE  </w:instrText>
    </w:r>
    <w:r>
      <w:rPr>
        <w:rStyle w:val="a5"/>
        <w:sz w:val="24"/>
      </w:rPr>
      <w:fldChar w:fldCharType="separate"/>
    </w:r>
    <w:r>
      <w:rPr>
        <w:rStyle w:val="a5"/>
        <w:noProof/>
        <w:sz w:val="24"/>
      </w:rPr>
      <w:t>11</w:t>
    </w:r>
    <w:r>
      <w:rPr>
        <w:rStyle w:val="a5"/>
        <w:sz w:val="24"/>
      </w:rPr>
      <w:fldChar w:fldCharType="end"/>
    </w:r>
  </w:p>
  <w:p w:rsidR="00000000" w:rsidRDefault="002F644F">
    <w:pPr>
      <w:ind w:left="640" w:right="360" w:firstLine="44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0000" w:rsidRDefault="002F644F">
      <w:r>
        <w:separator/>
      </w:r>
    </w:p>
  </w:footnote>
  <w:footnote w:type="continuationSeparator" w:id="1">
    <w:p w:rsidR="00000000" w:rsidRDefault="002F644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0E010C"/>
    <w:multiLevelType w:val="multilevel"/>
    <w:tmpl w:val="DD3256F8"/>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spacing w:val="0"/>
        <w:w w:val="100"/>
        <w:position w:val="0"/>
        <w:sz w:val="32"/>
      </w:rPr>
    </w:lvl>
    <w:lvl w:ilvl="4">
      <w:start w:val="1"/>
      <w:numFmt w:val="decimalFullWidth"/>
      <w:pStyle w:val="5"/>
      <w:suff w:val="nothing"/>
      <w:lvlText w:val="(%5)"/>
      <w:lvlJc w:val="left"/>
      <w:pPr>
        <w:ind w:left="2094"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1" w:hanging="697"/>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5" w:hanging="353"/>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87"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num w:numId="1">
    <w:abstractNumId w:val="0"/>
  </w:num>
  <w:num w:numId="2">
    <w:abstractNumId w:val="0"/>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grammar="clean"/>
  <w:attachedTemplate r:id="rId1"/>
  <w:doNotTrackMoves/>
  <w:defaultTabStop w:val="0"/>
  <w:drawingGridHorizontalSpacing w:val="170"/>
  <w:drawingGridVerticalSpacing w:val="457"/>
  <w:displayHorizontalDrawingGridEvery w:val="0"/>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F644F"/>
    <w:rsid w:val="002F644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rFonts w:eastAsia="標楷體"/>
      <w:kern w:val="2"/>
      <w:sz w:val="32"/>
    </w:rPr>
  </w:style>
  <w:style w:type="paragraph" w:styleId="1">
    <w:name w:val="heading 1"/>
    <w:basedOn w:val="a"/>
    <w:qFormat/>
    <w:pPr>
      <w:numPr>
        <w:numId w:val="1"/>
      </w:numPr>
      <w:kinsoku w:val="0"/>
      <w:jc w:val="both"/>
      <w:outlineLvl w:val="0"/>
    </w:pPr>
    <w:rPr>
      <w:rFonts w:ascii="標楷體" w:hAnsi="Arial"/>
      <w:bCs/>
      <w:kern w:val="0"/>
      <w:szCs w:val="52"/>
    </w:rPr>
  </w:style>
  <w:style w:type="paragraph" w:styleId="2">
    <w:name w:val="heading 2"/>
    <w:basedOn w:val="a"/>
    <w:qFormat/>
    <w:pPr>
      <w:numPr>
        <w:ilvl w:val="1"/>
        <w:numId w:val="1"/>
      </w:numPr>
      <w:jc w:val="both"/>
      <w:outlineLvl w:val="1"/>
    </w:pPr>
    <w:rPr>
      <w:rFonts w:ascii="標楷體" w:hAnsi="Arial"/>
      <w:bCs/>
      <w:kern w:val="0"/>
      <w:szCs w:val="48"/>
    </w:rPr>
  </w:style>
  <w:style w:type="paragraph" w:styleId="3">
    <w:name w:val="heading 3"/>
    <w:basedOn w:val="a"/>
    <w:qFormat/>
    <w:pPr>
      <w:numPr>
        <w:ilvl w:val="2"/>
        <w:numId w:val="1"/>
      </w:numPr>
      <w:jc w:val="both"/>
      <w:outlineLvl w:val="2"/>
    </w:pPr>
    <w:rPr>
      <w:rFonts w:ascii="標楷體" w:hAnsi="Arial"/>
      <w:bCs/>
      <w:kern w:val="0"/>
      <w:szCs w:val="36"/>
    </w:rPr>
  </w:style>
  <w:style w:type="paragraph" w:styleId="4">
    <w:name w:val="heading 4"/>
    <w:basedOn w:val="a"/>
    <w:qFormat/>
    <w:pPr>
      <w:numPr>
        <w:ilvl w:val="3"/>
        <w:numId w:val="1"/>
      </w:numPr>
      <w:jc w:val="both"/>
      <w:outlineLvl w:val="3"/>
    </w:pPr>
    <w:rPr>
      <w:rFonts w:ascii="標楷體" w:hAnsi="Arial"/>
      <w:szCs w:val="36"/>
    </w:rPr>
  </w:style>
  <w:style w:type="paragraph" w:styleId="5">
    <w:name w:val="heading 5"/>
    <w:basedOn w:val="a"/>
    <w:qFormat/>
    <w:pPr>
      <w:numPr>
        <w:ilvl w:val="4"/>
        <w:numId w:val="1"/>
      </w:numPr>
      <w:jc w:val="both"/>
      <w:outlineLvl w:val="4"/>
    </w:pPr>
    <w:rPr>
      <w:rFonts w:ascii="標楷體" w:hAnsi="Arial"/>
      <w:bCs/>
      <w:szCs w:val="36"/>
    </w:rPr>
  </w:style>
  <w:style w:type="paragraph" w:styleId="6">
    <w:name w:val="heading 6"/>
    <w:basedOn w:val="a"/>
    <w:qFormat/>
    <w:pPr>
      <w:numPr>
        <w:ilvl w:val="5"/>
        <w:numId w:val="1"/>
      </w:numPr>
      <w:tabs>
        <w:tab w:val="left" w:pos="2094"/>
      </w:tabs>
      <w:jc w:val="both"/>
      <w:outlineLvl w:val="5"/>
    </w:pPr>
    <w:rPr>
      <w:rFonts w:ascii="標楷體" w:hAnsi="Arial"/>
      <w:szCs w:val="36"/>
    </w:rPr>
  </w:style>
  <w:style w:type="paragraph" w:styleId="7">
    <w:name w:val="heading 7"/>
    <w:basedOn w:val="a"/>
    <w:qFormat/>
    <w:pPr>
      <w:numPr>
        <w:ilvl w:val="6"/>
        <w:numId w:val="1"/>
      </w:numPr>
      <w:jc w:val="both"/>
      <w:outlineLvl w:val="6"/>
    </w:pPr>
    <w:rPr>
      <w:rFonts w:ascii="標楷體" w:hAnsi="Arial"/>
      <w:bCs/>
      <w:szCs w:val="36"/>
    </w:rPr>
  </w:style>
  <w:style w:type="paragraph" w:styleId="8">
    <w:name w:val="heading 8"/>
    <w:basedOn w:val="a"/>
    <w:qFormat/>
    <w:pPr>
      <w:numPr>
        <w:ilvl w:val="7"/>
        <w:numId w:val="1"/>
      </w:numPr>
      <w:jc w:val="both"/>
      <w:outlineLvl w:val="7"/>
    </w:pPr>
    <w:rPr>
      <w:rFonts w:ascii="標楷體" w:hAnsi="Arial"/>
      <w:szCs w:val="36"/>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0">
    <w:name w:val="段落樣式3"/>
    <w:basedOn w:val="20"/>
    <w:pPr>
      <w:ind w:leftChars="400" w:left="400"/>
    </w:pPr>
  </w:style>
  <w:style w:type="paragraph" w:customStyle="1" w:styleId="20">
    <w:name w:val="段落樣式2"/>
    <w:basedOn w:val="a"/>
    <w:pPr>
      <w:tabs>
        <w:tab w:val="left" w:pos="567"/>
      </w:tabs>
      <w:ind w:leftChars="300" w:left="300" w:firstLineChars="200" w:firstLine="200"/>
      <w:jc w:val="both"/>
    </w:pPr>
    <w:rPr>
      <w:rFonts w:ascii="標楷體"/>
      <w:kern w:val="0"/>
    </w:rPr>
  </w:style>
  <w:style w:type="paragraph" w:customStyle="1" w:styleId="40">
    <w:name w:val="段落樣式4"/>
    <w:basedOn w:val="30"/>
    <w:pPr>
      <w:ind w:leftChars="500" w:left="500"/>
    </w:pPr>
  </w:style>
  <w:style w:type="paragraph" w:customStyle="1" w:styleId="50">
    <w:name w:val="段落樣式5"/>
    <w:basedOn w:val="40"/>
    <w:pPr>
      <w:ind w:leftChars="600" w:left="600"/>
    </w:pPr>
  </w:style>
  <w:style w:type="paragraph" w:customStyle="1" w:styleId="60">
    <w:name w:val="段落樣式6"/>
    <w:basedOn w:val="50"/>
    <w:pPr>
      <w:ind w:leftChars="700" w:left="700"/>
    </w:pPr>
  </w:style>
  <w:style w:type="paragraph" w:customStyle="1" w:styleId="70">
    <w:name w:val="段落樣式7"/>
    <w:basedOn w:val="60"/>
  </w:style>
  <w:style w:type="paragraph" w:customStyle="1" w:styleId="80">
    <w:name w:val="段落樣式8"/>
    <w:basedOn w:val="70"/>
    <w:pPr>
      <w:ind w:leftChars="800" w:left="800"/>
    </w:pPr>
  </w:style>
  <w:style w:type="paragraph" w:styleId="a3">
    <w:name w:val="Signature"/>
    <w:basedOn w:val="a"/>
    <w:semiHidden/>
    <w:pPr>
      <w:spacing w:before="720" w:after="720"/>
      <w:ind w:left="7371"/>
    </w:pPr>
    <w:rPr>
      <w:rFonts w:ascii="標楷體"/>
      <w:b/>
      <w:snapToGrid w:val="0"/>
      <w:spacing w:val="10"/>
      <w:sz w:val="36"/>
    </w:rPr>
  </w:style>
  <w:style w:type="paragraph" w:styleId="a4">
    <w:name w:val="endnote text"/>
    <w:basedOn w:val="a"/>
    <w:semiHidden/>
    <w:pPr>
      <w:spacing w:before="240"/>
      <w:ind w:left="1021" w:hanging="1021"/>
      <w:jc w:val="both"/>
    </w:pPr>
    <w:rPr>
      <w:rFonts w:ascii="標楷體"/>
      <w:snapToGrid w:val="0"/>
      <w:spacing w:val="10"/>
    </w:rPr>
  </w:style>
  <w:style w:type="character" w:styleId="a5">
    <w:name w:val="page number"/>
    <w:basedOn w:val="a0"/>
    <w:semiHidden/>
    <w:rPr>
      <w:rFonts w:ascii="標楷體" w:eastAsia="標楷體"/>
      <w:sz w:val="20"/>
    </w:rPr>
  </w:style>
  <w:style w:type="paragraph" w:styleId="10">
    <w:name w:val="toc 1"/>
    <w:basedOn w:val="a"/>
    <w:next w:val="a"/>
    <w:semiHidden/>
    <w:pPr>
      <w:ind w:left="200" w:hangingChars="200" w:hanging="200"/>
      <w:jc w:val="both"/>
    </w:pPr>
    <w:rPr>
      <w:rFonts w:ascii="標楷體"/>
    </w:rPr>
  </w:style>
  <w:style w:type="paragraph" w:styleId="21">
    <w:name w:val="toc 2"/>
    <w:basedOn w:val="a"/>
    <w:next w:val="a"/>
    <w:autoRedefine/>
    <w:semiHidden/>
    <w:pPr>
      <w:ind w:leftChars="100" w:left="300" w:hangingChars="200" w:hanging="200"/>
      <w:jc w:val="both"/>
    </w:pPr>
    <w:rPr>
      <w:rFonts w:ascii="標楷體"/>
    </w:rPr>
  </w:style>
  <w:style w:type="paragraph" w:styleId="31">
    <w:name w:val="toc 3"/>
    <w:basedOn w:val="a"/>
    <w:next w:val="a"/>
    <w:semiHidden/>
    <w:pPr>
      <w:ind w:leftChars="200" w:left="400" w:hangingChars="200" w:hanging="200"/>
      <w:jc w:val="both"/>
    </w:pPr>
    <w:rPr>
      <w:rFonts w:ascii="標楷體"/>
      <w:noProof/>
    </w:rPr>
  </w:style>
  <w:style w:type="paragraph" w:styleId="41">
    <w:name w:val="toc 4"/>
    <w:basedOn w:val="a"/>
    <w:next w:val="a"/>
    <w:semiHidden/>
    <w:pPr>
      <w:kinsoku w:val="0"/>
      <w:ind w:leftChars="300" w:left="500" w:hangingChars="200" w:hanging="200"/>
      <w:jc w:val="both"/>
    </w:pPr>
    <w:rPr>
      <w:rFonts w:ascii="標楷體"/>
    </w:rPr>
  </w:style>
  <w:style w:type="paragraph" w:styleId="51">
    <w:name w:val="toc 5"/>
    <w:basedOn w:val="a"/>
    <w:next w:val="a"/>
    <w:autoRedefine/>
    <w:semiHidden/>
    <w:pPr>
      <w:kinsoku w:val="0"/>
      <w:ind w:leftChars="400" w:left="600" w:hangingChars="200" w:hanging="200"/>
      <w:jc w:val="both"/>
    </w:pPr>
    <w:rPr>
      <w:rFonts w:ascii="標楷體"/>
    </w:rPr>
  </w:style>
  <w:style w:type="paragraph" w:styleId="61">
    <w:name w:val="toc 6"/>
    <w:basedOn w:val="a"/>
    <w:next w:val="a"/>
    <w:autoRedefine/>
    <w:semiHidden/>
    <w:pPr>
      <w:ind w:leftChars="500" w:left="700" w:hangingChars="200" w:hanging="200"/>
    </w:pPr>
    <w:rPr>
      <w:rFonts w:ascii="標楷體"/>
    </w:rPr>
  </w:style>
  <w:style w:type="paragraph" w:styleId="71">
    <w:name w:val="toc 7"/>
    <w:basedOn w:val="a"/>
    <w:next w:val="a"/>
    <w:autoRedefine/>
    <w:semiHidden/>
    <w:pPr>
      <w:ind w:leftChars="600" w:left="700" w:hangingChars="100" w:hanging="100"/>
    </w:pPr>
    <w:rPr>
      <w:rFonts w:ascii="標楷體"/>
    </w:rPr>
  </w:style>
  <w:style w:type="paragraph" w:styleId="81">
    <w:name w:val="toc 8"/>
    <w:basedOn w:val="a"/>
    <w:next w:val="a"/>
    <w:autoRedefine/>
    <w:semiHidden/>
    <w:pPr>
      <w:ind w:leftChars="700" w:left="2792" w:hangingChars="100" w:hanging="349"/>
    </w:pPr>
    <w:rPr>
      <w:rFonts w:ascii="標楷體"/>
    </w:rPr>
  </w:style>
  <w:style w:type="paragraph" w:styleId="9">
    <w:name w:val="toc 9"/>
    <w:basedOn w:val="a"/>
    <w:next w:val="a"/>
    <w:autoRedefine/>
    <w:semiHidden/>
    <w:pPr>
      <w:ind w:leftChars="1600" w:left="3840"/>
    </w:pPr>
  </w:style>
  <w:style w:type="character" w:styleId="a6">
    <w:name w:val="Hyperlink"/>
    <w:basedOn w:val="a0"/>
    <w:semiHidden/>
    <w:rPr>
      <w:color w:val="0000FF"/>
      <w:u w:val="single"/>
    </w:rPr>
  </w:style>
  <w:style w:type="paragraph" w:customStyle="1" w:styleId="11">
    <w:name w:val="段落樣式1"/>
    <w:basedOn w:val="a"/>
    <w:pPr>
      <w:tabs>
        <w:tab w:val="left" w:pos="567"/>
      </w:tabs>
      <w:kinsoku w:val="0"/>
      <w:ind w:leftChars="200" w:left="200" w:firstLineChars="200" w:firstLine="200"/>
      <w:jc w:val="both"/>
    </w:pPr>
    <w:rPr>
      <w:rFonts w:ascii="標楷體"/>
      <w:kern w:val="0"/>
    </w:rPr>
  </w:style>
  <w:style w:type="paragraph" w:customStyle="1" w:styleId="0">
    <w:name w:val="段落樣式0"/>
    <w:basedOn w:val="20"/>
    <w:pPr>
      <w:ind w:leftChars="200" w:left="200" w:firstLineChars="0" w:firstLine="0"/>
    </w:pPr>
  </w:style>
  <w:style w:type="paragraph" w:styleId="a7">
    <w:name w:val="header"/>
    <w:basedOn w:val="a"/>
    <w:semiHidden/>
    <w:pPr>
      <w:tabs>
        <w:tab w:val="center" w:pos="4153"/>
        <w:tab w:val="right" w:pos="8306"/>
      </w:tabs>
      <w:snapToGrid w:val="0"/>
    </w:pPr>
    <w:rPr>
      <w:sz w:val="20"/>
    </w:rPr>
  </w:style>
  <w:style w:type="paragraph" w:styleId="a8">
    <w:name w:val="footer"/>
    <w:basedOn w:val="a"/>
    <w:semiHidden/>
    <w:pPr>
      <w:tabs>
        <w:tab w:val="center" w:pos="4153"/>
        <w:tab w:val="right" w:pos="8306"/>
      </w:tabs>
      <w:snapToGrid w:val="0"/>
    </w:pPr>
    <w:rPr>
      <w:sz w:val="20"/>
    </w:rPr>
  </w:style>
  <w:style w:type="paragraph" w:customStyle="1" w:styleId="a9">
    <w:name w:val="簽名日期"/>
    <w:basedOn w:val="a"/>
    <w:pPr>
      <w:kinsoku w:val="0"/>
      <w:jc w:val="distribute"/>
    </w:pPr>
    <w:rPr>
      <w:kern w:val="0"/>
    </w:rPr>
  </w:style>
  <w:style w:type="paragraph" w:customStyle="1" w:styleId="aa">
    <w:name w:val="附件"/>
    <w:basedOn w:val="a4"/>
    <w:pPr>
      <w:kinsoku w:val="0"/>
      <w:spacing w:before="0"/>
      <w:ind w:left="1047" w:hangingChars="300" w:hanging="1047"/>
    </w:pPr>
    <w:rPr>
      <w:snapToGrid/>
      <w:spacing w:val="0"/>
      <w:kern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827\AppData\Roaming\Microsoft\Templates\&#27243;&#24335;&#35519;&#26597;&#34920;&#21934;\C031&#31998;&#27491;&#26696;&#25991;&#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C031糾正案文格式體例(橫式)</Template>
  <TotalTime>3</TotalTime>
  <Pages>11</Pages>
  <Words>6348</Words>
  <Characters>154</Characters>
  <Application>Microsoft Office Word</Application>
  <DocSecurity>0</DocSecurity>
  <Lines>1</Lines>
  <Paragraphs>12</Paragraphs>
  <ScaleCrop>false</ScaleCrop>
  <HeadingPairs>
    <vt:vector size="2" baseType="variant">
      <vt:variant>
        <vt:lpstr>標題</vt:lpstr>
      </vt:variant>
      <vt:variant>
        <vt:i4>1</vt:i4>
      </vt:variant>
    </vt:vector>
  </HeadingPairs>
  <TitlesOfParts>
    <vt:vector size="1" baseType="lpstr">
      <vt:lpstr>監察院監察調查處「調查報告格式範本」說明資料       2001/9/4</vt:lpstr>
    </vt:vector>
  </TitlesOfParts>
  <Company>cy</Company>
  <LinksUpToDate>false</LinksUpToDate>
  <CharactersWithSpaces>6490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subject/>
  <dc:creator>user</dc:creator>
  <cp:keywords/>
  <cp:lastModifiedBy>user</cp:lastModifiedBy>
  <cp:revision>2</cp:revision>
  <cp:lastPrinted>2009-09-25T03:39:00Z</cp:lastPrinted>
  <dcterms:created xsi:type="dcterms:W3CDTF">2016-12-07T14:57:00Z</dcterms:created>
  <dcterms:modified xsi:type="dcterms:W3CDTF">2016-12-07T14:57:00Z</dcterms:modified>
</cp:coreProperties>
</file>