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9C65B" w14:textId="77777777" w:rsidR="00D75644" w:rsidRPr="004D141F" w:rsidRDefault="00D75644" w:rsidP="00F37D7B">
      <w:pPr>
        <w:pStyle w:val="af2"/>
      </w:pPr>
      <w:r w:rsidRPr="004D141F">
        <w:rPr>
          <w:rFonts w:hint="eastAsia"/>
        </w:rPr>
        <w:t>調查報告</w:t>
      </w:r>
    </w:p>
    <w:p w14:paraId="26531855" w14:textId="3A822F8A" w:rsidR="00281209" w:rsidRPr="001E2B6E" w:rsidRDefault="00DA6E32" w:rsidP="0051645E">
      <w:pPr>
        <w:pStyle w:val="1"/>
        <w:overflowPunct w:val="0"/>
      </w:pPr>
      <w:r>
        <w:rPr>
          <w:rFonts w:hint="eastAsia"/>
        </w:rPr>
        <w:t>案    由：</w:t>
      </w:r>
      <w:proofErr w:type="gramStart"/>
      <w:r>
        <w:rPr>
          <w:rFonts w:hint="eastAsia"/>
        </w:rPr>
        <w:t>據訴</w:t>
      </w:r>
      <w:proofErr w:type="gramEnd"/>
      <w:r>
        <w:rPr>
          <w:rFonts w:hint="eastAsia"/>
        </w:rPr>
        <w:t>，位於新北市土城區的普安堂為清朝先民所承傳的</w:t>
      </w:r>
      <w:proofErr w:type="gramStart"/>
      <w:r>
        <w:rPr>
          <w:rFonts w:hint="eastAsia"/>
        </w:rPr>
        <w:t>百年</w:t>
      </w:r>
      <w:proofErr w:type="gramEnd"/>
      <w:r>
        <w:rPr>
          <w:rFonts w:hint="eastAsia"/>
        </w:rPr>
        <w:t>齋堂，渠自民國100年起陸續向新北市政府提出5次市定古蹟申請案件，然該府未依「文化資產保存法」等相關規定進行瞭解、審議及公告，疑涉違法濫用行政裁量權等情，恐危及文化資產保存及維護。究新北市政府於普安堂歷次申請市定古蹟過程中，有無違法失職情事？文化部有無督導新北市政府依法辦理文化資產相關事項？</w:t>
      </w:r>
      <w:proofErr w:type="gramStart"/>
      <w:r>
        <w:rPr>
          <w:rFonts w:hint="eastAsia"/>
        </w:rPr>
        <w:t>均有深入</w:t>
      </w:r>
      <w:proofErr w:type="gramEnd"/>
      <w:r>
        <w:rPr>
          <w:rFonts w:hint="eastAsia"/>
        </w:rPr>
        <w:t>瞭解之必要案</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001E2B6E">
        <w:rPr>
          <w:rFonts w:hint="eastAsia"/>
        </w:rPr>
        <w:t>。</w:t>
      </w:r>
      <w:r w:rsidR="00281209">
        <w:br w:type="page"/>
      </w:r>
    </w:p>
    <w:p w14:paraId="33266F41" w14:textId="1A861EAA" w:rsidR="00E25849" w:rsidRDefault="00E25849" w:rsidP="00DA6E32">
      <w:pPr>
        <w:pStyle w:val="1"/>
      </w:pPr>
      <w:r>
        <w:rPr>
          <w:rFonts w:hint="eastAsia"/>
        </w:rPr>
        <w:lastRenderedPageBreak/>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E8C9051" w14:textId="31B7B86D" w:rsidR="005A6F59" w:rsidRPr="00E377E2" w:rsidRDefault="005A6F59" w:rsidP="00AE7F6E">
      <w:pPr>
        <w:pStyle w:val="2"/>
        <w:rPr>
          <w:b/>
          <w:color w:val="000000" w:themeColor="text1"/>
        </w:rPr>
      </w:pPr>
      <w:bookmarkStart w:id="24" w:name="_Hlk109998583"/>
      <w:bookmarkStart w:id="25" w:name="_Hlk110439603"/>
      <w:bookmarkStart w:id="26" w:name="_Toc524902730"/>
      <w:r w:rsidRPr="00E377E2">
        <w:rPr>
          <w:rFonts w:hint="eastAsia"/>
          <w:b/>
          <w:color w:val="000000" w:themeColor="text1"/>
        </w:rPr>
        <w:t>有關陳訴人</w:t>
      </w:r>
      <w:proofErr w:type="gramStart"/>
      <w:r w:rsidRPr="00E377E2">
        <w:rPr>
          <w:rFonts w:hint="eastAsia"/>
          <w:b/>
          <w:color w:val="000000" w:themeColor="text1"/>
        </w:rPr>
        <w:t>所訴普安堂</w:t>
      </w:r>
      <w:proofErr w:type="gramEnd"/>
      <w:r w:rsidRPr="00E377E2">
        <w:rPr>
          <w:rFonts w:hint="eastAsia"/>
          <w:b/>
          <w:color w:val="000000" w:themeColor="text1"/>
        </w:rPr>
        <w:t>申請指定古蹟或登錄歷史建築案，101年3月30日由新北市政府文化局局長擔任主席召開之「古蹟歷史建築聚落暨文化景觀審議委員會」，決議：「建議登錄為歷史建築，並附加條件</w:t>
      </w:r>
      <w:proofErr w:type="gramStart"/>
      <w:r w:rsidRPr="00E377E2">
        <w:rPr>
          <w:rFonts w:hint="eastAsia"/>
          <w:b/>
          <w:color w:val="000000" w:themeColor="text1"/>
        </w:rPr>
        <w:t>俟</w:t>
      </w:r>
      <w:proofErr w:type="gramEnd"/>
      <w:r w:rsidRPr="00E377E2">
        <w:rPr>
          <w:rFonts w:hint="eastAsia"/>
          <w:b/>
          <w:color w:val="000000" w:themeColor="text1"/>
        </w:rPr>
        <w:t>取得土地所有人同意後，再依『歷史建築登錄廢止審查及輔助辦法』第3條規定辦理公告事宜」，附加法律所無之違法條件，顯有違文化資產保存法第9條之規定部分，前經本院提出調查報告(103</w:t>
      </w:r>
      <w:proofErr w:type="gramStart"/>
      <w:r w:rsidRPr="00E377E2">
        <w:rPr>
          <w:rFonts w:hint="eastAsia"/>
          <w:b/>
          <w:color w:val="000000" w:themeColor="text1"/>
        </w:rPr>
        <w:t>教</w:t>
      </w:r>
      <w:proofErr w:type="gramEnd"/>
      <w:r w:rsidRPr="00E377E2">
        <w:rPr>
          <w:rFonts w:hint="eastAsia"/>
          <w:b/>
          <w:color w:val="000000" w:themeColor="text1"/>
        </w:rPr>
        <w:t>調19)函請</w:t>
      </w:r>
      <w:proofErr w:type="gramStart"/>
      <w:r w:rsidRPr="00E377E2">
        <w:rPr>
          <w:rFonts w:hint="eastAsia"/>
          <w:b/>
          <w:color w:val="000000" w:themeColor="text1"/>
        </w:rPr>
        <w:t>文化部及</w:t>
      </w:r>
      <w:proofErr w:type="gramEnd"/>
      <w:r w:rsidRPr="00E377E2">
        <w:rPr>
          <w:rFonts w:hint="eastAsia"/>
          <w:b/>
          <w:color w:val="000000" w:themeColor="text1"/>
        </w:rPr>
        <w:t>新北市政府確實檢討改進並</w:t>
      </w:r>
      <w:proofErr w:type="gramStart"/>
      <w:r w:rsidRPr="00E377E2">
        <w:rPr>
          <w:rFonts w:hint="eastAsia"/>
          <w:b/>
          <w:color w:val="000000" w:themeColor="text1"/>
        </w:rPr>
        <w:t>依法妥處</w:t>
      </w:r>
      <w:proofErr w:type="gramEnd"/>
      <w:r w:rsidRPr="00E377E2">
        <w:rPr>
          <w:rFonts w:hint="eastAsia"/>
          <w:b/>
          <w:color w:val="000000" w:themeColor="text1"/>
        </w:rPr>
        <w:t>後，結案存查在案。</w:t>
      </w:r>
      <w:r w:rsidR="00804EB7" w:rsidRPr="00E377E2">
        <w:rPr>
          <w:rFonts w:hint="eastAsia"/>
          <w:b/>
          <w:color w:val="000000" w:themeColor="text1"/>
        </w:rPr>
        <w:t>至於陳訴人所訴105年申請案所申請指定古蹟或登錄歷史建築範圍未予審議部分，亦經</w:t>
      </w:r>
      <w:proofErr w:type="gramStart"/>
      <w:r w:rsidR="00804EB7" w:rsidRPr="00E377E2">
        <w:rPr>
          <w:rFonts w:hint="eastAsia"/>
          <w:b/>
          <w:color w:val="000000" w:themeColor="text1"/>
        </w:rPr>
        <w:t>臺</w:t>
      </w:r>
      <w:proofErr w:type="gramEnd"/>
      <w:r w:rsidR="00804EB7" w:rsidRPr="00E377E2">
        <w:rPr>
          <w:rFonts w:hint="eastAsia"/>
          <w:b/>
          <w:color w:val="000000" w:themeColor="text1"/>
        </w:rPr>
        <w:t>北高等行政法院107年8月30日</w:t>
      </w:r>
      <w:proofErr w:type="gramStart"/>
      <w:r w:rsidR="00804EB7" w:rsidRPr="00E377E2">
        <w:rPr>
          <w:rFonts w:hint="eastAsia"/>
          <w:b/>
          <w:color w:val="000000" w:themeColor="text1"/>
        </w:rPr>
        <w:t>10</w:t>
      </w:r>
      <w:proofErr w:type="gramEnd"/>
      <w:r w:rsidR="00804EB7" w:rsidRPr="00E377E2">
        <w:rPr>
          <w:rFonts w:hint="eastAsia"/>
          <w:b/>
          <w:color w:val="000000" w:themeColor="text1"/>
        </w:rPr>
        <w:t>6</w:t>
      </w:r>
      <w:proofErr w:type="gramStart"/>
      <w:r w:rsidR="00804EB7" w:rsidRPr="00E377E2">
        <w:rPr>
          <w:rFonts w:hint="eastAsia"/>
          <w:b/>
          <w:color w:val="000000" w:themeColor="text1"/>
        </w:rPr>
        <w:t>年度訴字第245</w:t>
      </w:r>
      <w:proofErr w:type="gramEnd"/>
      <w:r w:rsidR="00804EB7" w:rsidRPr="00E377E2">
        <w:rPr>
          <w:rFonts w:hint="eastAsia"/>
          <w:b/>
          <w:color w:val="000000" w:themeColor="text1"/>
        </w:rPr>
        <w:t>號</w:t>
      </w:r>
      <w:r w:rsidR="00A30E76" w:rsidRPr="00E377E2">
        <w:rPr>
          <w:rFonts w:hint="eastAsia"/>
          <w:b/>
          <w:color w:val="000000" w:themeColor="text1"/>
        </w:rPr>
        <w:t>確定</w:t>
      </w:r>
      <w:r w:rsidR="00804EB7" w:rsidRPr="00E377E2">
        <w:rPr>
          <w:rFonts w:hint="eastAsia"/>
          <w:b/>
          <w:color w:val="000000" w:themeColor="text1"/>
        </w:rPr>
        <w:t>判決駁回原告（普安堂）之訴，認古蹟審議委員會專案小組於105年4月1日會勘範圍、於同年月6日召開專案小組會議討論事項，及於105年7月20日審議會議時，由全體委員討論事項，確已有包括105年申請案範圍一併予以審議等情屬實在案</w:t>
      </w:r>
      <w:r w:rsidR="00804EB7" w:rsidRPr="00E377E2">
        <w:rPr>
          <w:rFonts w:ascii="新細明體" w:eastAsia="新細明體" w:hAnsi="新細明體" w:hint="eastAsia"/>
          <w:b/>
          <w:color w:val="000000" w:themeColor="text1"/>
        </w:rPr>
        <w:t>。</w:t>
      </w:r>
    </w:p>
    <w:bookmarkEnd w:id="24"/>
    <w:p w14:paraId="17324310" w14:textId="070346AA" w:rsidR="00B86373" w:rsidRPr="00044304" w:rsidRDefault="000C1908" w:rsidP="00640106">
      <w:pPr>
        <w:pStyle w:val="3"/>
        <w:rPr>
          <w:color w:val="000000" w:themeColor="text1"/>
        </w:rPr>
      </w:pPr>
      <w:r w:rsidRPr="000C1908">
        <w:rPr>
          <w:rFonts w:hint="eastAsia"/>
        </w:rPr>
        <w:t>按</w:t>
      </w:r>
      <w:r w:rsidR="00B86373" w:rsidRPr="00044304">
        <w:rPr>
          <w:rFonts w:hint="eastAsia"/>
          <w:color w:val="000000" w:themeColor="text1"/>
        </w:rPr>
        <w:t>105年7月27日修正前文化資產保存法</w:t>
      </w:r>
      <w:r w:rsidR="00FB0C16" w:rsidRPr="00FB0C16">
        <w:rPr>
          <w:rFonts w:hint="eastAsia"/>
          <w:color w:val="000000" w:themeColor="text1"/>
        </w:rPr>
        <w:t>第</w:t>
      </w:r>
      <w:r w:rsidR="00FB0C16">
        <w:rPr>
          <w:rFonts w:hint="eastAsia"/>
          <w:color w:val="000000" w:themeColor="text1"/>
        </w:rPr>
        <w:t>9</w:t>
      </w:r>
      <w:r w:rsidR="00FB0C16" w:rsidRPr="00FB0C16">
        <w:rPr>
          <w:rFonts w:hint="eastAsia"/>
          <w:color w:val="000000" w:themeColor="text1"/>
        </w:rPr>
        <w:t>條</w:t>
      </w:r>
      <w:r w:rsidR="00FB0C16">
        <w:rPr>
          <w:rFonts w:hint="eastAsia"/>
          <w:color w:val="000000" w:themeColor="text1"/>
        </w:rPr>
        <w:t>第1項</w:t>
      </w:r>
      <w:r w:rsidR="00FB0C16" w:rsidRPr="00FB0C16">
        <w:rPr>
          <w:rFonts w:hint="eastAsia"/>
          <w:color w:val="000000" w:themeColor="text1"/>
        </w:rPr>
        <w:t>規定：「主管機關應尊重文化資產所有人之權益，並提供其專業諮詢。</w:t>
      </w:r>
      <w:r w:rsidR="00DE6043">
        <w:rPr>
          <w:rFonts w:hAnsi="標楷體" w:hint="eastAsia"/>
          <w:color w:val="000000" w:themeColor="text1"/>
        </w:rPr>
        <w:t>」</w:t>
      </w:r>
      <w:r w:rsidR="00DE6043">
        <w:rPr>
          <w:rFonts w:ascii="新細明體" w:eastAsia="新細明體" w:hAnsi="新細明體" w:hint="eastAsia"/>
          <w:color w:val="000000" w:themeColor="text1"/>
        </w:rPr>
        <w:t>、</w:t>
      </w:r>
      <w:r w:rsidR="00B86373" w:rsidRPr="00044304">
        <w:rPr>
          <w:rFonts w:hint="eastAsia"/>
          <w:color w:val="000000" w:themeColor="text1"/>
        </w:rPr>
        <w:t>第12條規定：「主管機關應普查或接受個人、團體提報具古蹟、歷史建築、聚落價值建造物之內容及範圍，並依法定程序審查後，列冊追蹤。」</w:t>
      </w:r>
      <w:r w:rsidR="00B86373" w:rsidRPr="00044304">
        <w:rPr>
          <w:rFonts w:ascii="新細明體" w:eastAsia="新細明體" w:hAnsi="新細明體" w:hint="eastAsia"/>
          <w:color w:val="000000" w:themeColor="text1"/>
        </w:rPr>
        <w:t>、</w:t>
      </w:r>
      <w:r w:rsidR="00B86373" w:rsidRPr="00044304">
        <w:rPr>
          <w:rFonts w:hint="eastAsia"/>
          <w:color w:val="000000" w:themeColor="text1"/>
        </w:rPr>
        <w:t>第14條規定</w:t>
      </w:r>
      <w:r w:rsidR="00B86373" w:rsidRPr="00044304">
        <w:rPr>
          <w:rFonts w:hAnsi="標楷體" w:hint="eastAsia"/>
          <w:color w:val="000000" w:themeColor="text1"/>
        </w:rPr>
        <w:t>：</w:t>
      </w:r>
      <w:r w:rsidR="00B86373" w:rsidRPr="00044304">
        <w:rPr>
          <w:rFonts w:hint="eastAsia"/>
          <w:color w:val="000000" w:themeColor="text1"/>
        </w:rPr>
        <w:t>「（第1項）古蹟依其主管機關區分為國定、直轄市定、縣（市）定三類，由各級主管機關審查指定後，辦理公告。直轄市、縣（市）定者，並應報中央主管機關備查。（第2項）古蹟滅失、減損或增加其價值時，應報中央主管機關核准後，始得解除其指定或變更其類別。（第3項）前二項指定基準、審查、廢止條件與</w:t>
      </w:r>
      <w:r w:rsidR="00B86373" w:rsidRPr="00044304">
        <w:rPr>
          <w:rFonts w:hint="eastAsia"/>
          <w:color w:val="000000" w:themeColor="text1"/>
        </w:rPr>
        <w:lastRenderedPageBreak/>
        <w:t>程序及其他應遵行事項之辦法，由中央主管機關定之。（第4項）建造物所有人得向主管機關申請指定古蹟，主管機關受理該項申請，應依法定程序審查之。」</w:t>
      </w:r>
      <w:r w:rsidR="00B86373" w:rsidRPr="00044304">
        <w:rPr>
          <w:rFonts w:ascii="新細明體" w:eastAsia="新細明體" w:hAnsi="新細明體" w:hint="eastAsia"/>
          <w:color w:val="000000" w:themeColor="text1"/>
        </w:rPr>
        <w:t>、</w:t>
      </w:r>
      <w:r w:rsidR="00B86373" w:rsidRPr="00044304">
        <w:rPr>
          <w:rFonts w:hint="eastAsia"/>
          <w:color w:val="000000" w:themeColor="text1"/>
        </w:rPr>
        <w:t>第15條規定</w:t>
      </w:r>
      <w:r w:rsidR="00B86373" w:rsidRPr="00044304">
        <w:rPr>
          <w:rFonts w:hAnsi="標楷體" w:hint="eastAsia"/>
          <w:color w:val="000000" w:themeColor="text1"/>
        </w:rPr>
        <w:t>：</w:t>
      </w:r>
      <w:r w:rsidR="00B86373" w:rsidRPr="00044304">
        <w:rPr>
          <w:rFonts w:hint="eastAsia"/>
          <w:color w:val="000000" w:themeColor="text1"/>
        </w:rPr>
        <w:t>「（第1項）歷史建築由直轄市、縣（市）主管機關審查登錄後，辦理公告，並報中央主管機關備查。對已登錄之歷史建築，中央主管機關得予以輔助。（第2項）前項登錄基準、審查、廢止條件與程序、輔助及其他應遵行事項之辦法，由中央主管機關定之。（第3項）建造物所有人得向主管機關申請登錄歷史建築，主管機關受理該項申請，應依法定程序審查之。」）又按106年7月27日修正前同法施行細則第2條</w:t>
      </w:r>
      <w:r w:rsidR="00044304" w:rsidRPr="00044304">
        <w:rPr>
          <w:rFonts w:hint="eastAsia"/>
          <w:color w:val="000000" w:themeColor="text1"/>
        </w:rPr>
        <w:t>第1項</w:t>
      </w:r>
      <w:r w:rsidR="00B86373" w:rsidRPr="00044304">
        <w:rPr>
          <w:rFonts w:hint="eastAsia"/>
          <w:color w:val="000000" w:themeColor="text1"/>
        </w:rPr>
        <w:t>規定：「本法第3條第1款所定古蹟及歷史建築，為年代長久且其重要部分仍完整之建造物及附屬設施群，包括祠堂、寺廟、宅第、城郭、關塞、衙署、車站、書院、碑碣、教堂、牌坊、墓葬、堤閘、燈塔、橋樑及產業設施等。」</w:t>
      </w:r>
      <w:r w:rsidR="00044304" w:rsidRPr="00044304">
        <w:rPr>
          <w:rFonts w:ascii="新細明體" w:eastAsia="新細明體" w:hAnsi="新細明體" w:hint="eastAsia"/>
          <w:color w:val="000000" w:themeColor="text1"/>
        </w:rPr>
        <w:t>、</w:t>
      </w:r>
      <w:r w:rsidR="00B86373" w:rsidRPr="00044304">
        <w:rPr>
          <w:rFonts w:hint="eastAsia"/>
          <w:color w:val="000000" w:themeColor="text1"/>
        </w:rPr>
        <w:t>第8條規定：「（第1項）本法第12條、第37條、第53條、第57條、第77條及第87條所定主管機關普查或接受個人、團體提報具古蹟、歷史建築、聚落、遺址、文化景觀、傳統藝術、民俗及有關文物或自然地景價值者或具保護需要之文化資產保存技術及其保存者，其法定審查程序如下：一、現場勘查或訪查。二、作成是否列冊追蹤之決定。（第2項）前項第2款決定，主管機關應以書面通知提報之個人或團體。」可知，文化資產位在直轄市者主管機關即為直轄市政府，主管機關係於接受個人或團體提報具古蹟、歷史建築之內容及範圍，經依現場勘查或訪查等法定程序審查後，始作成是否列冊追蹤之決定，並以書面通知提報之個人或團體；經列冊追蹤者，主管機關即得依與建</w:t>
      </w:r>
      <w:r w:rsidR="00B86373" w:rsidRPr="00044304">
        <w:rPr>
          <w:rFonts w:hint="eastAsia"/>
          <w:color w:val="000000" w:themeColor="text1"/>
        </w:rPr>
        <w:lastRenderedPageBreak/>
        <w:t>造物所有人之申請指定古蹟或登錄歷史建築相同之法定程序審查之</w:t>
      </w:r>
      <w:r w:rsidR="00044304">
        <w:rPr>
          <w:rFonts w:hAnsi="標楷體" w:hint="eastAsia"/>
          <w:color w:val="000000" w:themeColor="text1"/>
        </w:rPr>
        <w:t>。</w:t>
      </w:r>
    </w:p>
    <w:p w14:paraId="432F86BB" w14:textId="17855576" w:rsidR="00F25106" w:rsidRDefault="00F25106" w:rsidP="00F25106">
      <w:pPr>
        <w:pStyle w:val="3"/>
      </w:pPr>
      <w:r>
        <w:rPr>
          <w:rFonts w:hint="eastAsia"/>
        </w:rPr>
        <w:t>事實概要：</w:t>
      </w:r>
    </w:p>
    <w:p w14:paraId="62250B53" w14:textId="7548E898" w:rsidR="00F25106" w:rsidRDefault="00F25106" w:rsidP="008F3FC1">
      <w:pPr>
        <w:pStyle w:val="4"/>
      </w:pPr>
      <w:r>
        <w:rPr>
          <w:rFonts w:hint="eastAsia"/>
        </w:rPr>
        <w:t>有關普安堂申請指定古蹟案</w:t>
      </w:r>
      <w:r w:rsidRPr="007E1CB1">
        <w:rPr>
          <w:rFonts w:hAnsi="標楷體" w:hint="eastAsia"/>
        </w:rPr>
        <w:t>，係</w:t>
      </w:r>
      <w:r w:rsidR="00281209">
        <w:rPr>
          <w:rFonts w:hint="eastAsia"/>
        </w:rPr>
        <w:t>李Ο</w:t>
      </w:r>
      <w:proofErr w:type="gramStart"/>
      <w:r w:rsidR="00281209">
        <w:rPr>
          <w:rFonts w:hint="eastAsia"/>
        </w:rPr>
        <w:t>俊</w:t>
      </w:r>
      <w:r>
        <w:rPr>
          <w:rFonts w:hint="eastAsia"/>
        </w:rPr>
        <w:t>於100年11月2</w:t>
      </w:r>
      <w:r w:rsidR="000372CD">
        <w:rPr>
          <w:rFonts w:hint="eastAsia"/>
        </w:rPr>
        <w:t>6</w:t>
      </w:r>
      <w:r>
        <w:rPr>
          <w:rFonts w:hint="eastAsia"/>
        </w:rPr>
        <w:t>日</w:t>
      </w:r>
      <w:proofErr w:type="gramEnd"/>
      <w:r>
        <w:rPr>
          <w:rFonts w:hint="eastAsia"/>
        </w:rPr>
        <w:t>向新北市政府提報「普安堂園區</w:t>
      </w:r>
      <w:proofErr w:type="gramStart"/>
      <w:r>
        <w:rPr>
          <w:rFonts w:hint="eastAsia"/>
        </w:rPr>
        <w:t>及悟</w:t>
      </w:r>
      <w:proofErr w:type="gramEnd"/>
      <w:r>
        <w:rPr>
          <w:rFonts w:hint="eastAsia"/>
        </w:rPr>
        <w:t>源紀念步道」（含外山門、現存石砌步道、山壁摩崖石刻、紅磚合院建築）為古蹟，</w:t>
      </w:r>
      <w:r w:rsidR="007E1CB1" w:rsidRPr="007E1CB1">
        <w:rPr>
          <w:rFonts w:hint="eastAsia"/>
        </w:rPr>
        <w:t>普</w:t>
      </w:r>
      <w:proofErr w:type="gramStart"/>
      <w:r w:rsidR="007E1CB1" w:rsidRPr="007E1CB1">
        <w:rPr>
          <w:rFonts w:hint="eastAsia"/>
        </w:rPr>
        <w:t>安堂</w:t>
      </w:r>
      <w:r>
        <w:rPr>
          <w:rFonts w:hint="eastAsia"/>
        </w:rPr>
        <w:t>為系</w:t>
      </w:r>
      <w:proofErr w:type="gramEnd"/>
      <w:r>
        <w:rPr>
          <w:rFonts w:hint="eastAsia"/>
        </w:rPr>
        <w:t>爭建物所有人，經新北市政府所屬文化局通知，乃於101年1月16日函復新北市政府所屬文化局其</w:t>
      </w:r>
      <w:proofErr w:type="gramStart"/>
      <w:r>
        <w:rPr>
          <w:rFonts w:hint="eastAsia"/>
        </w:rPr>
        <w:t>同意將系</w:t>
      </w:r>
      <w:proofErr w:type="gramEnd"/>
      <w:r>
        <w:rPr>
          <w:rFonts w:hint="eastAsia"/>
        </w:rPr>
        <w:t>爭建物指定為古蹟，新北市政府遂於101年1月20日</w:t>
      </w:r>
      <w:proofErr w:type="gramStart"/>
      <w:r>
        <w:rPr>
          <w:rFonts w:hint="eastAsia"/>
        </w:rPr>
        <w:t>以北府文資</w:t>
      </w:r>
      <w:proofErr w:type="gramEnd"/>
      <w:r>
        <w:rPr>
          <w:rFonts w:hint="eastAsia"/>
        </w:rPr>
        <w:t>字第1011095696號</w:t>
      </w:r>
      <w:proofErr w:type="gramStart"/>
      <w:r>
        <w:rPr>
          <w:rFonts w:hint="eastAsia"/>
        </w:rPr>
        <w:t>函復</w:t>
      </w:r>
      <w:r w:rsidR="007E1CB1">
        <w:rPr>
          <w:rFonts w:hint="eastAsia"/>
        </w:rPr>
        <w:t>普安</w:t>
      </w:r>
      <w:proofErr w:type="gramEnd"/>
      <w:r w:rsidR="007E1CB1">
        <w:rPr>
          <w:rFonts w:hint="eastAsia"/>
        </w:rPr>
        <w:t>堂</w:t>
      </w:r>
      <w:r>
        <w:rPr>
          <w:rFonts w:hint="eastAsia"/>
        </w:rPr>
        <w:t>有關原提報案，自即日起進入古蹟指定之審查程序，為暫定古蹟。新北市政府遂於101年2月17日辦理古蹟歷史建築聚落暨文化景觀審議委員會專案小組現勘，並邀請</w:t>
      </w:r>
      <w:r w:rsidR="007E1CB1">
        <w:rPr>
          <w:rFonts w:hint="eastAsia"/>
        </w:rPr>
        <w:t>普安堂</w:t>
      </w:r>
      <w:r>
        <w:rPr>
          <w:rFonts w:hint="eastAsia"/>
        </w:rPr>
        <w:t>及</w:t>
      </w:r>
      <w:r w:rsidR="007E1CB1">
        <w:rPr>
          <w:rFonts w:hint="eastAsia"/>
        </w:rPr>
        <w:t>慈祐宮</w:t>
      </w:r>
      <w:r>
        <w:rPr>
          <w:rFonts w:hint="eastAsia"/>
        </w:rPr>
        <w:t>出席，藉由雙方溝通陳述而充分瞭解兩造立場與訴求。經新北市政府於101年3月30日召開101年度第1次古蹟審議委員會，會中9位委員出席，8位出席委員同意而決議：「建議登錄『土城普安堂』為歷史建築（俟取得土地所有人同意後再行公告）。」且於101年4月26日以北府文資字第1011590466號函將會議紀錄函送</w:t>
      </w:r>
      <w:r w:rsidR="007E1CB1">
        <w:rPr>
          <w:rFonts w:hint="eastAsia"/>
        </w:rPr>
        <w:t>普安堂</w:t>
      </w:r>
      <w:r>
        <w:rPr>
          <w:rFonts w:hint="eastAsia"/>
        </w:rPr>
        <w:t>及</w:t>
      </w:r>
      <w:r w:rsidR="007E1CB1">
        <w:rPr>
          <w:rFonts w:hint="eastAsia"/>
        </w:rPr>
        <w:t>慈祐宮</w:t>
      </w:r>
      <w:r>
        <w:rPr>
          <w:rFonts w:hint="eastAsia"/>
        </w:rPr>
        <w:t>，並說明：「本案依審議委員會決議，於暫定古蹟期間（至101年7月19日期滿）請建物所有人普安堂與土地所有人新莊慈祐宮雙方自行協調，俟取得土地所有人同意後，再依『歷史建築登錄廢止審查及輔助辦法』第3條規定辦理公告事宜，若雙方未能達成協議，俟暫定古蹟期間期滿，本案即不登錄歷史建築，並予結案。」新北市政府</w:t>
      </w:r>
      <w:r w:rsidR="007E1CB1">
        <w:rPr>
          <w:rFonts w:hint="eastAsia"/>
        </w:rPr>
        <w:t>嗣</w:t>
      </w:r>
      <w:r>
        <w:rPr>
          <w:rFonts w:hint="eastAsia"/>
        </w:rPr>
        <w:t>於102年12月31日召開102年度</w:t>
      </w:r>
      <w:r>
        <w:rPr>
          <w:rFonts w:hint="eastAsia"/>
        </w:rPr>
        <w:lastRenderedPageBreak/>
        <w:t>第4次古蹟審議委員會，討論系爭建物歷史建築登錄案是否刪除附帶條件，會議決議：「101年3月30日新北市政府『101年度第1次古蹟歷史建築聚落暨文化景觀審議委員會』第5案-土城普安堂指定登錄審議案決議：建議登錄為歷史建築（俟取得土地所有人同意後再行公告），同意刪除附帶條件，並修正刪除土城區祖田段1072地號1筆，俟核定後公告。」新北市政府依上開會議決議，於</w:t>
      </w:r>
      <w:bookmarkStart w:id="27" w:name="_Hlk99707534"/>
      <w:r>
        <w:rPr>
          <w:rFonts w:hint="eastAsia"/>
        </w:rPr>
        <w:t>103年1月2日以北府文資字第1023397044號公告登錄系爭建物為歷史建築。</w:t>
      </w:r>
    </w:p>
    <w:p w14:paraId="5C205868" w14:textId="753011C3" w:rsidR="00F25106" w:rsidRDefault="007E1CB1" w:rsidP="008F3FC1">
      <w:pPr>
        <w:pStyle w:val="4"/>
      </w:pPr>
      <w:r>
        <w:rPr>
          <w:rFonts w:hint="eastAsia"/>
        </w:rPr>
        <w:t>慈祐宮</w:t>
      </w:r>
      <w:r w:rsidR="00F25106">
        <w:rPr>
          <w:rFonts w:hint="eastAsia"/>
        </w:rPr>
        <w:t>不服103年</w:t>
      </w:r>
      <w:r w:rsidR="0021010B">
        <w:rPr>
          <w:rFonts w:hint="eastAsia"/>
        </w:rPr>
        <w:t>上開</w:t>
      </w:r>
      <w:r w:rsidR="00F25106">
        <w:rPr>
          <w:rFonts w:hint="eastAsia"/>
        </w:rPr>
        <w:t>處分，以原處分之作成違反訴願法第95條、文化資產保存法第3條第1項及同法施行細則第2條第1項之規定，且新北市政府未將系爭建物之坐落面積查明等為由，提起訴願，請求撤銷103年處分，經文化部作成訴願駁回之決定。</w:t>
      </w:r>
      <w:r>
        <w:rPr>
          <w:rFonts w:hint="eastAsia"/>
        </w:rPr>
        <w:t>慈祐宮</w:t>
      </w:r>
      <w:r w:rsidR="00F25106">
        <w:rPr>
          <w:rFonts w:hint="eastAsia"/>
        </w:rPr>
        <w:t>不服，提起行政訴訟，經</w:t>
      </w:r>
      <w:r w:rsidR="0021010B">
        <w:rPr>
          <w:rFonts w:hint="eastAsia"/>
        </w:rPr>
        <w:t>臺北高等行政法</w:t>
      </w:r>
      <w:r w:rsidR="00F25106">
        <w:rPr>
          <w:rFonts w:hint="eastAsia"/>
        </w:rPr>
        <w:t>院103年度訴字第1181號判決撤銷該訴願決定及103年處分，新北市政府收受上開判決，決定不再上訴，惟</w:t>
      </w:r>
      <w:r>
        <w:rPr>
          <w:rFonts w:hint="eastAsia"/>
        </w:rPr>
        <w:t>普安堂</w:t>
      </w:r>
      <w:r w:rsidR="00F25106">
        <w:rPr>
          <w:rFonts w:hint="eastAsia"/>
        </w:rPr>
        <w:t>提起上訴，案經最高行政法院105年度判字第69號判決上訴駁回，全案確定。新北市政府遂依上開判決意旨重新辦理審議程序，於105年4月1日</w:t>
      </w:r>
      <w:r w:rsidR="0021010B">
        <w:rPr>
          <w:rFonts w:hint="eastAsia"/>
        </w:rPr>
        <w:t>再</w:t>
      </w:r>
      <w:r w:rsidR="00F25106">
        <w:rPr>
          <w:rFonts w:hint="eastAsia"/>
        </w:rPr>
        <w:t>召集古蹟審議委員會專案小組進行會勘，當場並對原提報案未包含之相關文化資產同時進行會勘，並於105年4月6日召開古蹟審議委員會專案小組會議討論系爭建物及與其相關文化資產指定古蹟或登錄歷史建築審議案</w:t>
      </w:r>
      <w:r w:rsidR="0021010B">
        <w:rPr>
          <w:rFonts w:hAnsi="標楷體" w:hint="eastAsia"/>
        </w:rPr>
        <w:t>。</w:t>
      </w:r>
      <w:r>
        <w:rPr>
          <w:rFonts w:hint="eastAsia"/>
        </w:rPr>
        <w:t>普安堂</w:t>
      </w:r>
      <w:r w:rsidR="00F25106">
        <w:rPr>
          <w:rFonts w:hint="eastAsia"/>
        </w:rPr>
        <w:t>另於105年4月15日以「新北市古蹟或歷史建築提報表」申請將「百年齋堂普安堂及李應彬藝術家故居」指定為古蹟或歷史建築，新北市政府再於105年7月20</w:t>
      </w:r>
      <w:r w:rsidR="00F25106">
        <w:rPr>
          <w:rFonts w:hint="eastAsia"/>
        </w:rPr>
        <w:lastRenderedPageBreak/>
        <w:t>日召開105年度第5次古蹟審議委員會會議，就原提報案及105年申請案2案併案審理，並請</w:t>
      </w:r>
      <w:r>
        <w:rPr>
          <w:rFonts w:hint="eastAsia"/>
        </w:rPr>
        <w:t>普安堂</w:t>
      </w:r>
      <w:r w:rsidR="00F25106">
        <w:rPr>
          <w:rFonts w:hint="eastAsia"/>
        </w:rPr>
        <w:t>及</w:t>
      </w:r>
      <w:r>
        <w:rPr>
          <w:rFonts w:hint="eastAsia"/>
        </w:rPr>
        <w:t>慈祐宮</w:t>
      </w:r>
      <w:r w:rsidR="00F25106">
        <w:rPr>
          <w:rFonts w:hint="eastAsia"/>
        </w:rPr>
        <w:t>到場陳述意見，經出席委員審議決議登錄系爭建物為歷史建築。新北市政府依上開會議決議，於105年8月17日以新北府文資字第1051510226號公告登錄系爭建物為歷史建築。</w:t>
      </w:r>
      <w:bookmarkEnd w:id="27"/>
    </w:p>
    <w:p w14:paraId="6A45F070" w14:textId="6E17DF4D" w:rsidR="00A46356" w:rsidRDefault="00FF2C80" w:rsidP="0054488F">
      <w:pPr>
        <w:pStyle w:val="3"/>
      </w:pPr>
      <w:r>
        <w:rPr>
          <w:rFonts w:hint="eastAsia"/>
        </w:rPr>
        <w:t>普安堂申請指定古蹟</w:t>
      </w:r>
      <w:r w:rsidR="008560A0" w:rsidRPr="00816A00">
        <w:rPr>
          <w:rFonts w:hAnsi="標楷體" w:hint="eastAsia"/>
        </w:rPr>
        <w:t>，</w:t>
      </w:r>
      <w:r>
        <w:rPr>
          <w:rFonts w:hint="eastAsia"/>
        </w:rPr>
        <w:t>新北市政府處理過程</w:t>
      </w:r>
      <w:r w:rsidR="009A4282">
        <w:rPr>
          <w:rFonts w:hint="eastAsia"/>
        </w:rPr>
        <w:t>大事記要列表如下：</w:t>
      </w:r>
      <w:bookmarkEnd w:id="25"/>
    </w:p>
    <w:tbl>
      <w:tblPr>
        <w:tblStyle w:val="af6"/>
        <w:tblW w:w="0" w:type="auto"/>
        <w:tblInd w:w="340" w:type="dxa"/>
        <w:tblLook w:val="04A0" w:firstRow="1" w:lastRow="0" w:firstColumn="1" w:lastColumn="0" w:noHBand="0" w:noVBand="1"/>
      </w:tblPr>
      <w:tblGrid>
        <w:gridCol w:w="557"/>
        <w:gridCol w:w="1508"/>
        <w:gridCol w:w="6429"/>
      </w:tblGrid>
      <w:tr w:rsidR="00847920" w:rsidRPr="00A43E83" w14:paraId="7A96891E" w14:textId="77777777" w:rsidTr="00EF2978">
        <w:tc>
          <w:tcPr>
            <w:tcW w:w="557" w:type="dxa"/>
          </w:tcPr>
          <w:p w14:paraId="3C905353"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編號</w:t>
            </w:r>
          </w:p>
        </w:tc>
        <w:tc>
          <w:tcPr>
            <w:tcW w:w="1508" w:type="dxa"/>
          </w:tcPr>
          <w:p w14:paraId="07D9774A"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日期</w:t>
            </w:r>
          </w:p>
        </w:tc>
        <w:tc>
          <w:tcPr>
            <w:tcW w:w="6429" w:type="dxa"/>
          </w:tcPr>
          <w:p w14:paraId="3CC2071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大事記</w:t>
            </w:r>
          </w:p>
        </w:tc>
      </w:tr>
      <w:tr w:rsidR="00847920" w:rsidRPr="00A43E83" w14:paraId="5CD60C5E" w14:textId="77777777" w:rsidTr="00EF2978">
        <w:tc>
          <w:tcPr>
            <w:tcW w:w="557" w:type="dxa"/>
          </w:tcPr>
          <w:p w14:paraId="7C173197" w14:textId="77777777" w:rsidR="00847920" w:rsidRPr="005F462B" w:rsidRDefault="00847920" w:rsidP="00EF2978">
            <w:pPr>
              <w:kinsoku w:val="0"/>
              <w:ind w:left="0" w:firstLine="0"/>
              <w:jc w:val="left"/>
              <w:outlineLvl w:val="1"/>
              <w:rPr>
                <w:rFonts w:ascii="Times New Roman"/>
                <w:bCs/>
                <w:color w:val="000000" w:themeColor="text1"/>
                <w:kern w:val="32"/>
                <w:szCs w:val="32"/>
              </w:rPr>
            </w:pPr>
            <w:proofErr w:type="gramStart"/>
            <w:r w:rsidRPr="005F462B">
              <w:rPr>
                <w:rFonts w:ascii="Times New Roman" w:hint="eastAsia"/>
                <w:bCs/>
                <w:color w:val="000000" w:themeColor="text1"/>
                <w:kern w:val="32"/>
                <w:szCs w:val="32"/>
              </w:rPr>
              <w:t>一</w:t>
            </w:r>
            <w:proofErr w:type="gramEnd"/>
          </w:p>
        </w:tc>
        <w:tc>
          <w:tcPr>
            <w:tcW w:w="7937" w:type="dxa"/>
            <w:gridSpan w:val="2"/>
          </w:tcPr>
          <w:p w14:paraId="20D66B10"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普安堂第</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次申請指定古蹟</w:t>
            </w:r>
          </w:p>
        </w:tc>
      </w:tr>
      <w:tr w:rsidR="00847920" w:rsidRPr="00A43E83" w14:paraId="108B4002" w14:textId="77777777" w:rsidTr="00EF2978">
        <w:tc>
          <w:tcPr>
            <w:tcW w:w="557" w:type="dxa"/>
          </w:tcPr>
          <w:p w14:paraId="1AA55DE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1</w:t>
            </w:r>
          </w:p>
        </w:tc>
        <w:tc>
          <w:tcPr>
            <w:tcW w:w="1508" w:type="dxa"/>
          </w:tcPr>
          <w:p w14:paraId="550FFBAC"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100</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26</w:t>
            </w:r>
            <w:r w:rsidRPr="00A43E83">
              <w:rPr>
                <w:rFonts w:ascii="Times New Roman" w:hint="eastAsia"/>
                <w:bCs/>
                <w:color w:val="000000" w:themeColor="text1"/>
                <w:kern w:val="32"/>
                <w:szCs w:val="32"/>
              </w:rPr>
              <w:t>日</w:t>
            </w:r>
          </w:p>
        </w:tc>
        <w:tc>
          <w:tcPr>
            <w:tcW w:w="6429" w:type="dxa"/>
          </w:tcPr>
          <w:p w14:paraId="6136DB63" w14:textId="4BDA3419" w:rsidR="00847920" w:rsidRPr="005F462B" w:rsidRDefault="00281209" w:rsidP="00EF2978">
            <w:pPr>
              <w:kinsoku w:val="0"/>
              <w:ind w:left="0" w:firstLine="0"/>
              <w:jc w:val="left"/>
              <w:outlineLvl w:val="1"/>
              <w:rPr>
                <w:rFonts w:ascii="Times New Roman"/>
                <w:bCs/>
                <w:color w:val="000000" w:themeColor="text1"/>
                <w:kern w:val="32"/>
                <w:szCs w:val="32"/>
              </w:rPr>
            </w:pPr>
            <w:r>
              <w:rPr>
                <w:rFonts w:ascii="Times New Roman" w:hint="eastAsia"/>
                <w:bCs/>
                <w:color w:val="000000" w:themeColor="text1"/>
                <w:kern w:val="32"/>
                <w:szCs w:val="32"/>
              </w:rPr>
              <w:t>李Ο</w:t>
            </w:r>
            <w:proofErr w:type="gramStart"/>
            <w:r>
              <w:rPr>
                <w:rFonts w:ascii="Times New Roman" w:hint="eastAsia"/>
                <w:bCs/>
                <w:color w:val="000000" w:themeColor="text1"/>
                <w:kern w:val="32"/>
                <w:szCs w:val="32"/>
              </w:rPr>
              <w:t>俊</w:t>
            </w:r>
            <w:r w:rsidR="00847920" w:rsidRPr="00A43E83">
              <w:rPr>
                <w:rFonts w:ascii="Times New Roman" w:hint="eastAsia"/>
                <w:bCs/>
                <w:color w:val="000000" w:themeColor="text1"/>
                <w:kern w:val="32"/>
                <w:szCs w:val="32"/>
              </w:rPr>
              <w:t>君申請</w:t>
            </w:r>
            <w:proofErr w:type="gramEnd"/>
            <w:r w:rsidR="00847920" w:rsidRPr="00A43E83">
              <w:rPr>
                <w:rFonts w:ascii="Times New Roman" w:hint="eastAsia"/>
                <w:bCs/>
                <w:color w:val="000000" w:themeColor="text1"/>
                <w:kern w:val="32"/>
                <w:szCs w:val="32"/>
              </w:rPr>
              <w:t>普安堂指定為古蹟。</w:t>
            </w:r>
          </w:p>
        </w:tc>
      </w:tr>
      <w:tr w:rsidR="00847920" w:rsidRPr="005F462B" w14:paraId="2314ECC9" w14:textId="77777777" w:rsidTr="00EF2978">
        <w:tc>
          <w:tcPr>
            <w:tcW w:w="557" w:type="dxa"/>
          </w:tcPr>
          <w:p w14:paraId="49233470"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2</w:t>
            </w:r>
          </w:p>
        </w:tc>
        <w:tc>
          <w:tcPr>
            <w:tcW w:w="1508" w:type="dxa"/>
          </w:tcPr>
          <w:p w14:paraId="669F90D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日</w:t>
            </w:r>
          </w:p>
        </w:tc>
        <w:tc>
          <w:tcPr>
            <w:tcW w:w="6429" w:type="dxa"/>
          </w:tcPr>
          <w:p w14:paraId="128568D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新北市政府於</w:t>
            </w: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日作成列冊追蹤決定。</w:t>
            </w:r>
          </w:p>
        </w:tc>
      </w:tr>
      <w:tr w:rsidR="00847920" w:rsidRPr="005F462B" w14:paraId="200A509E" w14:textId="77777777" w:rsidTr="00EF2978">
        <w:tc>
          <w:tcPr>
            <w:tcW w:w="557" w:type="dxa"/>
          </w:tcPr>
          <w:p w14:paraId="74CC903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3</w:t>
            </w:r>
          </w:p>
        </w:tc>
        <w:tc>
          <w:tcPr>
            <w:tcW w:w="1508" w:type="dxa"/>
          </w:tcPr>
          <w:p w14:paraId="66C58CD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16</w:t>
            </w:r>
            <w:r w:rsidRPr="00A43E83">
              <w:rPr>
                <w:rFonts w:ascii="Times New Roman" w:hint="eastAsia"/>
                <w:bCs/>
                <w:color w:val="000000" w:themeColor="text1"/>
                <w:kern w:val="32"/>
                <w:szCs w:val="32"/>
              </w:rPr>
              <w:t>日</w:t>
            </w:r>
          </w:p>
        </w:tc>
        <w:tc>
          <w:tcPr>
            <w:tcW w:w="6429" w:type="dxa"/>
          </w:tcPr>
          <w:p w14:paraId="43B8B52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普安堂函請將普安堂建物指定為古蹟。</w:t>
            </w:r>
          </w:p>
        </w:tc>
      </w:tr>
      <w:tr w:rsidR="00847920" w:rsidRPr="005F462B" w14:paraId="2BFFDAF7" w14:textId="77777777" w:rsidTr="00EF2978">
        <w:tc>
          <w:tcPr>
            <w:tcW w:w="557" w:type="dxa"/>
          </w:tcPr>
          <w:p w14:paraId="46C380C2"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4</w:t>
            </w:r>
          </w:p>
        </w:tc>
        <w:tc>
          <w:tcPr>
            <w:tcW w:w="1508" w:type="dxa"/>
          </w:tcPr>
          <w:p w14:paraId="552F77A1"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30</w:t>
            </w:r>
            <w:r w:rsidRPr="00A43E83">
              <w:rPr>
                <w:rFonts w:ascii="Times New Roman" w:hint="eastAsia"/>
                <w:bCs/>
                <w:color w:val="000000" w:themeColor="text1"/>
                <w:kern w:val="32"/>
                <w:szCs w:val="32"/>
              </w:rPr>
              <w:t>日</w:t>
            </w:r>
          </w:p>
        </w:tc>
        <w:tc>
          <w:tcPr>
            <w:tcW w:w="6429" w:type="dxa"/>
          </w:tcPr>
          <w:p w14:paraId="190D3D92"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731965">
              <w:rPr>
                <w:rFonts w:ascii="Times New Roman" w:hint="eastAsia"/>
                <w:bCs/>
                <w:color w:val="000000" w:themeColor="text1"/>
                <w:kern w:val="32"/>
                <w:szCs w:val="32"/>
              </w:rPr>
              <w:t>新北市政府文化局局長擔任主席，召開「古蹟歷史建築聚落暨文化景觀審議委員會」決議，建議登錄為「歷史建築」，並</w:t>
            </w:r>
            <w:proofErr w:type="gramStart"/>
            <w:r w:rsidRPr="00731965">
              <w:rPr>
                <w:rFonts w:ascii="Times New Roman" w:hint="eastAsia"/>
                <w:bCs/>
                <w:color w:val="000000" w:themeColor="text1"/>
                <w:kern w:val="32"/>
                <w:szCs w:val="32"/>
              </w:rPr>
              <w:t>俟</w:t>
            </w:r>
            <w:proofErr w:type="gramEnd"/>
            <w:r w:rsidRPr="00731965">
              <w:rPr>
                <w:rFonts w:ascii="Times New Roman" w:hint="eastAsia"/>
                <w:bCs/>
                <w:color w:val="000000" w:themeColor="text1"/>
                <w:kern w:val="32"/>
                <w:szCs w:val="32"/>
              </w:rPr>
              <w:t>取得土地所有人同意後再行公告。</w:t>
            </w:r>
          </w:p>
        </w:tc>
      </w:tr>
      <w:tr w:rsidR="00847920" w:rsidRPr="005F462B" w14:paraId="70C8C38D" w14:textId="77777777" w:rsidTr="00EF2978">
        <w:tc>
          <w:tcPr>
            <w:tcW w:w="557" w:type="dxa"/>
          </w:tcPr>
          <w:p w14:paraId="117FEFCE"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5</w:t>
            </w:r>
          </w:p>
        </w:tc>
        <w:tc>
          <w:tcPr>
            <w:tcW w:w="1508" w:type="dxa"/>
          </w:tcPr>
          <w:p w14:paraId="741F5C8B"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4</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26</w:t>
            </w:r>
            <w:r w:rsidRPr="00A43E83">
              <w:rPr>
                <w:rFonts w:ascii="Times New Roman" w:hint="eastAsia"/>
                <w:bCs/>
                <w:color w:val="000000" w:themeColor="text1"/>
                <w:kern w:val="32"/>
                <w:szCs w:val="32"/>
              </w:rPr>
              <w:t>日</w:t>
            </w:r>
          </w:p>
        </w:tc>
        <w:tc>
          <w:tcPr>
            <w:tcW w:w="6429" w:type="dxa"/>
          </w:tcPr>
          <w:p w14:paraId="722E2EDD"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w:t>
            </w:r>
            <w:proofErr w:type="gramStart"/>
            <w:r w:rsidRPr="00A43E83">
              <w:rPr>
                <w:rFonts w:ascii="Times New Roman" w:hint="eastAsia"/>
                <w:bCs/>
                <w:color w:val="000000" w:themeColor="text1"/>
                <w:kern w:val="32"/>
                <w:szCs w:val="32"/>
              </w:rPr>
              <w:t>以北府文資字</w:t>
            </w:r>
            <w:proofErr w:type="gramEnd"/>
            <w:r w:rsidRPr="00A43E83">
              <w:rPr>
                <w:rFonts w:ascii="Times New Roman" w:hint="eastAsia"/>
                <w:bCs/>
                <w:color w:val="000000" w:themeColor="text1"/>
                <w:kern w:val="32"/>
                <w:szCs w:val="32"/>
              </w:rPr>
              <w:t>第</w:t>
            </w:r>
            <w:r w:rsidRPr="00A43E83">
              <w:rPr>
                <w:rFonts w:ascii="Times New Roman" w:hint="eastAsia"/>
                <w:bCs/>
                <w:color w:val="000000" w:themeColor="text1"/>
                <w:kern w:val="32"/>
                <w:szCs w:val="32"/>
              </w:rPr>
              <w:t>1011590466</w:t>
            </w:r>
            <w:r w:rsidRPr="00A43E83">
              <w:rPr>
                <w:rFonts w:ascii="Times New Roman" w:hint="eastAsia"/>
                <w:bCs/>
                <w:color w:val="000000" w:themeColor="text1"/>
                <w:kern w:val="32"/>
                <w:szCs w:val="32"/>
              </w:rPr>
              <w:t>號函將會議紀錄函送建物所有人普安堂與土地所有人新莊慈祐宮，並說明：「本案依審議委員會決議，於暫定古蹟</w:t>
            </w:r>
            <w:proofErr w:type="gramStart"/>
            <w:r w:rsidRPr="00A43E83">
              <w:rPr>
                <w:rFonts w:ascii="Times New Roman" w:hint="eastAsia"/>
                <w:bCs/>
                <w:color w:val="000000" w:themeColor="text1"/>
                <w:kern w:val="32"/>
                <w:szCs w:val="32"/>
              </w:rPr>
              <w:t>期間（</w:t>
            </w:r>
            <w:proofErr w:type="gramEnd"/>
            <w:r w:rsidRPr="00A43E83">
              <w:rPr>
                <w:rFonts w:ascii="Times New Roman" w:hint="eastAsia"/>
                <w:bCs/>
                <w:color w:val="000000" w:themeColor="text1"/>
                <w:kern w:val="32"/>
                <w:szCs w:val="32"/>
              </w:rPr>
              <w:t>至</w:t>
            </w: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7</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19</w:t>
            </w:r>
            <w:r w:rsidRPr="00A43E83">
              <w:rPr>
                <w:rFonts w:ascii="Times New Roman" w:hint="eastAsia"/>
                <w:bCs/>
                <w:color w:val="000000" w:themeColor="text1"/>
                <w:kern w:val="32"/>
                <w:szCs w:val="32"/>
              </w:rPr>
              <w:t>日期滿）請建物所有人普安堂與土地所有人新莊慈祐宮雙方自行協調，俟取得土地所有人同意後，再依『歷史建築登錄廢止審查及輔助辦法』第</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條規定辦理公告事宜，若雙方未能達成協議，</w:t>
            </w:r>
            <w:r w:rsidRPr="00A43E83">
              <w:rPr>
                <w:rFonts w:ascii="Times New Roman" w:hint="eastAsia"/>
                <w:bCs/>
                <w:color w:val="000000" w:themeColor="text1"/>
                <w:kern w:val="32"/>
                <w:szCs w:val="32"/>
              </w:rPr>
              <w:lastRenderedPageBreak/>
              <w:t>俟暫定古蹟期間期滿，本案即不登錄歷史建築，並予結案。」</w:t>
            </w:r>
          </w:p>
        </w:tc>
      </w:tr>
      <w:tr w:rsidR="00847920" w:rsidRPr="005F462B" w14:paraId="1F7CAC74" w14:textId="77777777" w:rsidTr="00EF2978">
        <w:tc>
          <w:tcPr>
            <w:tcW w:w="557" w:type="dxa"/>
          </w:tcPr>
          <w:p w14:paraId="6102EE62"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lastRenderedPageBreak/>
              <w:t>6</w:t>
            </w:r>
          </w:p>
        </w:tc>
        <w:tc>
          <w:tcPr>
            <w:tcW w:w="1508" w:type="dxa"/>
          </w:tcPr>
          <w:p w14:paraId="488010AD"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7</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19</w:t>
            </w:r>
            <w:r w:rsidRPr="00A43E83">
              <w:rPr>
                <w:rFonts w:ascii="Times New Roman" w:hint="eastAsia"/>
                <w:bCs/>
                <w:color w:val="000000" w:themeColor="text1"/>
                <w:kern w:val="32"/>
                <w:szCs w:val="32"/>
              </w:rPr>
              <w:t>日</w:t>
            </w:r>
          </w:p>
        </w:tc>
        <w:tc>
          <w:tcPr>
            <w:tcW w:w="6429" w:type="dxa"/>
          </w:tcPr>
          <w:p w14:paraId="740C85FA"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暫定古蹟期間期滿，雙方未達成協議，新北市政府</w:t>
            </w:r>
            <w:proofErr w:type="gramStart"/>
            <w:r w:rsidRPr="00A43E83">
              <w:rPr>
                <w:rFonts w:ascii="Times New Roman" w:hint="eastAsia"/>
                <w:bCs/>
                <w:color w:val="000000" w:themeColor="text1"/>
                <w:kern w:val="32"/>
                <w:szCs w:val="32"/>
              </w:rPr>
              <w:t>不</w:t>
            </w:r>
            <w:proofErr w:type="gramEnd"/>
            <w:r w:rsidRPr="00A43E83">
              <w:rPr>
                <w:rFonts w:ascii="Times New Roman" w:hint="eastAsia"/>
                <w:bCs/>
                <w:color w:val="000000" w:themeColor="text1"/>
                <w:kern w:val="32"/>
                <w:szCs w:val="32"/>
              </w:rPr>
              <w:t>登錄歷史建築，並予結案。</w:t>
            </w:r>
          </w:p>
        </w:tc>
      </w:tr>
      <w:tr w:rsidR="00847920" w:rsidRPr="005F462B" w14:paraId="1984BE03" w14:textId="77777777" w:rsidTr="00EF2978">
        <w:tc>
          <w:tcPr>
            <w:tcW w:w="557" w:type="dxa"/>
          </w:tcPr>
          <w:p w14:paraId="0CF08F8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Pr>
                <w:rFonts w:ascii="Times New Roman" w:hint="eastAsia"/>
                <w:bCs/>
                <w:color w:val="000000" w:themeColor="text1"/>
                <w:kern w:val="32"/>
                <w:szCs w:val="32"/>
              </w:rPr>
              <w:t>7</w:t>
            </w:r>
          </w:p>
        </w:tc>
        <w:tc>
          <w:tcPr>
            <w:tcW w:w="1508" w:type="dxa"/>
          </w:tcPr>
          <w:p w14:paraId="03BEAFB2"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19</w:t>
            </w:r>
            <w:r w:rsidRPr="00A43E83">
              <w:rPr>
                <w:rFonts w:ascii="Times New Roman" w:hint="eastAsia"/>
                <w:bCs/>
                <w:color w:val="000000" w:themeColor="text1"/>
                <w:kern w:val="32"/>
                <w:szCs w:val="32"/>
              </w:rPr>
              <w:t>日</w:t>
            </w:r>
          </w:p>
        </w:tc>
        <w:tc>
          <w:tcPr>
            <w:tcW w:w="6429" w:type="dxa"/>
          </w:tcPr>
          <w:p w14:paraId="4566F2FD"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文化</w:t>
            </w:r>
            <w:proofErr w:type="gramStart"/>
            <w:r w:rsidRPr="00A43E83">
              <w:rPr>
                <w:rFonts w:ascii="Times New Roman" w:hint="eastAsia"/>
                <w:bCs/>
                <w:color w:val="000000" w:themeColor="text1"/>
                <w:kern w:val="32"/>
                <w:szCs w:val="32"/>
              </w:rPr>
              <w:t>部函新</w:t>
            </w:r>
            <w:proofErr w:type="gramEnd"/>
            <w:r w:rsidRPr="00A43E83">
              <w:rPr>
                <w:rFonts w:ascii="Times New Roman" w:hint="eastAsia"/>
                <w:bCs/>
                <w:color w:val="000000" w:themeColor="text1"/>
                <w:kern w:val="32"/>
                <w:szCs w:val="32"/>
              </w:rPr>
              <w:t>北市政府文化局：附帶「土地所有人同意後再行公告」之條件，恐有違反「文化資產保存法」第</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條規定之虞。</w:t>
            </w:r>
          </w:p>
        </w:tc>
      </w:tr>
      <w:tr w:rsidR="00847920" w:rsidRPr="005F462B" w14:paraId="0DE4F786" w14:textId="77777777" w:rsidTr="00EF2978">
        <w:tc>
          <w:tcPr>
            <w:tcW w:w="557" w:type="dxa"/>
          </w:tcPr>
          <w:p w14:paraId="147A345C"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8</w:t>
            </w:r>
          </w:p>
        </w:tc>
        <w:tc>
          <w:tcPr>
            <w:tcW w:w="1508" w:type="dxa"/>
          </w:tcPr>
          <w:p w14:paraId="2F377AE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31</w:t>
            </w:r>
            <w:r w:rsidRPr="00A43E83">
              <w:rPr>
                <w:rFonts w:ascii="Times New Roman" w:hint="eastAsia"/>
                <w:bCs/>
                <w:color w:val="000000" w:themeColor="text1"/>
                <w:kern w:val="32"/>
                <w:szCs w:val="32"/>
              </w:rPr>
              <w:t>日</w:t>
            </w:r>
          </w:p>
        </w:tc>
        <w:tc>
          <w:tcPr>
            <w:tcW w:w="6429" w:type="dxa"/>
          </w:tcPr>
          <w:p w14:paraId="7E729C59" w14:textId="77777777" w:rsidR="00847920" w:rsidRPr="00FF2C80"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新北市政府召開</w:t>
            </w:r>
            <w:proofErr w:type="gramStart"/>
            <w:r w:rsidRPr="00A43E83">
              <w:rPr>
                <w:rFonts w:ascii="Times New Roman" w:hint="eastAsia"/>
                <w:bCs/>
                <w:color w:val="000000" w:themeColor="text1"/>
                <w:kern w:val="32"/>
                <w:szCs w:val="32"/>
              </w:rPr>
              <w:t>102</w:t>
            </w:r>
            <w:proofErr w:type="gramEnd"/>
            <w:r w:rsidRPr="00A43E83">
              <w:rPr>
                <w:rFonts w:ascii="Times New Roman" w:hint="eastAsia"/>
                <w:bCs/>
                <w:color w:val="000000" w:themeColor="text1"/>
                <w:kern w:val="32"/>
                <w:szCs w:val="32"/>
              </w:rPr>
              <w:t>年度第</w:t>
            </w:r>
            <w:r w:rsidRPr="00A43E83">
              <w:rPr>
                <w:rFonts w:ascii="Times New Roman" w:hint="eastAsia"/>
                <w:bCs/>
                <w:color w:val="000000" w:themeColor="text1"/>
                <w:kern w:val="32"/>
                <w:szCs w:val="32"/>
              </w:rPr>
              <w:t>4</w:t>
            </w:r>
            <w:r w:rsidRPr="00A43E83">
              <w:rPr>
                <w:rFonts w:ascii="Times New Roman" w:hint="eastAsia"/>
                <w:bCs/>
                <w:color w:val="000000" w:themeColor="text1"/>
                <w:kern w:val="32"/>
                <w:szCs w:val="32"/>
              </w:rPr>
              <w:t>次古蹟審議委員會，決議：「</w:t>
            </w:r>
            <w:r w:rsidRPr="00A43E83">
              <w:rPr>
                <w:rFonts w:ascii="Times New Roman" w:hint="eastAsia"/>
                <w:bCs/>
                <w:color w:val="000000" w:themeColor="text1"/>
                <w:kern w:val="32"/>
                <w:szCs w:val="32"/>
              </w:rPr>
              <w:t>101</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30</w:t>
            </w:r>
            <w:r w:rsidRPr="00A43E83">
              <w:rPr>
                <w:rFonts w:ascii="Times New Roman" w:hint="eastAsia"/>
                <w:bCs/>
                <w:color w:val="000000" w:themeColor="text1"/>
                <w:kern w:val="32"/>
                <w:szCs w:val="32"/>
              </w:rPr>
              <w:t>日新北市政府『</w:t>
            </w:r>
            <w:proofErr w:type="gramStart"/>
            <w:r w:rsidRPr="00A43E83">
              <w:rPr>
                <w:rFonts w:ascii="Times New Roman" w:hint="eastAsia"/>
                <w:bCs/>
                <w:color w:val="000000" w:themeColor="text1"/>
                <w:kern w:val="32"/>
                <w:szCs w:val="32"/>
              </w:rPr>
              <w:t>101</w:t>
            </w:r>
            <w:proofErr w:type="gramEnd"/>
            <w:r w:rsidRPr="00A43E83">
              <w:rPr>
                <w:rFonts w:ascii="Times New Roman" w:hint="eastAsia"/>
                <w:bCs/>
                <w:color w:val="000000" w:themeColor="text1"/>
                <w:kern w:val="32"/>
                <w:szCs w:val="32"/>
              </w:rPr>
              <w:t>年度第</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次古蹟歷史建築聚落暨文化景觀審議委員會』第</w:t>
            </w:r>
            <w:r w:rsidRPr="00A43E83">
              <w:rPr>
                <w:rFonts w:ascii="Times New Roman" w:hint="eastAsia"/>
                <w:bCs/>
                <w:color w:val="000000" w:themeColor="text1"/>
                <w:kern w:val="32"/>
                <w:szCs w:val="32"/>
              </w:rPr>
              <w:t>5</w:t>
            </w:r>
            <w:r w:rsidRPr="00A43E83">
              <w:rPr>
                <w:rFonts w:ascii="Times New Roman" w:hint="eastAsia"/>
                <w:bCs/>
                <w:color w:val="000000" w:themeColor="text1"/>
                <w:kern w:val="32"/>
                <w:szCs w:val="32"/>
              </w:rPr>
              <w:t>案－土城普安堂指定登錄審議案決議：建議登錄為歷史建築（</w:t>
            </w:r>
            <w:proofErr w:type="gramStart"/>
            <w:r w:rsidRPr="00A43E83">
              <w:rPr>
                <w:rFonts w:ascii="Times New Roman" w:hint="eastAsia"/>
                <w:bCs/>
                <w:color w:val="000000" w:themeColor="text1"/>
                <w:kern w:val="32"/>
                <w:szCs w:val="32"/>
              </w:rPr>
              <w:t>俟</w:t>
            </w:r>
            <w:proofErr w:type="gramEnd"/>
            <w:r w:rsidRPr="00A43E83">
              <w:rPr>
                <w:rFonts w:ascii="Times New Roman" w:hint="eastAsia"/>
                <w:bCs/>
                <w:color w:val="000000" w:themeColor="text1"/>
                <w:kern w:val="32"/>
                <w:szCs w:val="32"/>
              </w:rPr>
              <w:t>取得土地所有人同意後再行公告），同意刪除附帶條件，並修正刪除土城</w:t>
            </w:r>
            <w:proofErr w:type="gramStart"/>
            <w:r w:rsidRPr="00A43E83">
              <w:rPr>
                <w:rFonts w:ascii="Times New Roman" w:hint="eastAsia"/>
                <w:bCs/>
                <w:color w:val="000000" w:themeColor="text1"/>
                <w:kern w:val="32"/>
                <w:szCs w:val="32"/>
              </w:rPr>
              <w:t>區祖</w:t>
            </w:r>
            <w:proofErr w:type="gramEnd"/>
            <w:r w:rsidRPr="00A43E83">
              <w:rPr>
                <w:rFonts w:ascii="Times New Roman" w:hint="eastAsia"/>
                <w:bCs/>
                <w:color w:val="000000" w:themeColor="text1"/>
                <w:kern w:val="32"/>
                <w:szCs w:val="32"/>
              </w:rPr>
              <w:t>田段</w:t>
            </w:r>
            <w:r w:rsidRPr="00A43E83">
              <w:rPr>
                <w:rFonts w:ascii="Times New Roman" w:hint="eastAsia"/>
                <w:bCs/>
                <w:color w:val="000000" w:themeColor="text1"/>
                <w:kern w:val="32"/>
                <w:szCs w:val="32"/>
              </w:rPr>
              <w:t>1072</w:t>
            </w:r>
            <w:r w:rsidRPr="00A43E83">
              <w:rPr>
                <w:rFonts w:ascii="Times New Roman" w:hint="eastAsia"/>
                <w:bCs/>
                <w:color w:val="000000" w:themeColor="text1"/>
                <w:kern w:val="32"/>
                <w:szCs w:val="32"/>
              </w:rPr>
              <w:t>地號</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筆，俟核定後公告。」</w:t>
            </w:r>
          </w:p>
        </w:tc>
      </w:tr>
      <w:tr w:rsidR="00847920" w:rsidRPr="005F462B" w14:paraId="3B94D44E" w14:textId="77777777" w:rsidTr="00EF2978">
        <w:tc>
          <w:tcPr>
            <w:tcW w:w="557" w:type="dxa"/>
          </w:tcPr>
          <w:p w14:paraId="23F88674"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9</w:t>
            </w:r>
          </w:p>
        </w:tc>
        <w:tc>
          <w:tcPr>
            <w:tcW w:w="1508" w:type="dxa"/>
          </w:tcPr>
          <w:p w14:paraId="104AE184"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w:t>
            </w:r>
            <w:r w:rsidRPr="00A43E83">
              <w:rPr>
                <w:rFonts w:ascii="Times New Roman" w:hint="eastAsia"/>
                <w:bCs/>
                <w:color w:val="000000" w:themeColor="text1"/>
                <w:kern w:val="32"/>
                <w:szCs w:val="32"/>
              </w:rPr>
              <w:t>日</w:t>
            </w:r>
          </w:p>
        </w:tc>
        <w:tc>
          <w:tcPr>
            <w:tcW w:w="6429" w:type="dxa"/>
          </w:tcPr>
          <w:p w14:paraId="23BA4279"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新北市政府公告將普安堂之</w:t>
            </w:r>
            <w:proofErr w:type="gramStart"/>
            <w:r w:rsidRPr="00A43E83">
              <w:rPr>
                <w:rFonts w:ascii="Times New Roman" w:hint="eastAsia"/>
                <w:bCs/>
                <w:color w:val="000000" w:themeColor="text1"/>
                <w:kern w:val="32"/>
                <w:szCs w:val="32"/>
              </w:rPr>
              <w:t>合院磚造</w:t>
            </w:r>
            <w:proofErr w:type="gramEnd"/>
            <w:r w:rsidRPr="00A43E83">
              <w:rPr>
                <w:rFonts w:ascii="Times New Roman" w:hint="eastAsia"/>
                <w:bCs/>
                <w:color w:val="000000" w:themeColor="text1"/>
                <w:kern w:val="32"/>
                <w:szCs w:val="32"/>
              </w:rPr>
              <w:t>建築現存之</w:t>
            </w:r>
            <w:proofErr w:type="gramStart"/>
            <w:r w:rsidRPr="00A43E83">
              <w:rPr>
                <w:rFonts w:ascii="Times New Roman" w:hint="eastAsia"/>
                <w:bCs/>
                <w:color w:val="000000" w:themeColor="text1"/>
                <w:kern w:val="32"/>
                <w:szCs w:val="32"/>
              </w:rPr>
              <w:t>正身壁體</w:t>
            </w:r>
            <w:proofErr w:type="gramEnd"/>
            <w:r w:rsidRPr="00A43E83">
              <w:rPr>
                <w:rFonts w:ascii="Times New Roman" w:hint="eastAsia"/>
                <w:bCs/>
                <w:color w:val="000000" w:themeColor="text1"/>
                <w:kern w:val="32"/>
                <w:szCs w:val="32"/>
              </w:rPr>
              <w:t>等公告為歷史建築。</w:t>
            </w:r>
          </w:p>
        </w:tc>
      </w:tr>
      <w:tr w:rsidR="00847920" w:rsidRPr="005F462B" w14:paraId="45015DF3" w14:textId="77777777" w:rsidTr="00EF2978">
        <w:tc>
          <w:tcPr>
            <w:tcW w:w="557" w:type="dxa"/>
          </w:tcPr>
          <w:p w14:paraId="57A17E9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二</w:t>
            </w:r>
          </w:p>
        </w:tc>
        <w:tc>
          <w:tcPr>
            <w:tcW w:w="7937" w:type="dxa"/>
            <w:gridSpan w:val="2"/>
          </w:tcPr>
          <w:p w14:paraId="698240EB"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普安堂第</w:t>
            </w:r>
            <w:r w:rsidRPr="00A43E83">
              <w:rPr>
                <w:rFonts w:ascii="Times New Roman" w:hint="eastAsia"/>
                <w:bCs/>
                <w:color w:val="000000" w:themeColor="text1"/>
                <w:kern w:val="32"/>
                <w:szCs w:val="32"/>
              </w:rPr>
              <w:t>2</w:t>
            </w:r>
            <w:r w:rsidRPr="00A43E83">
              <w:rPr>
                <w:rFonts w:ascii="Times New Roman" w:hint="eastAsia"/>
                <w:bCs/>
                <w:color w:val="000000" w:themeColor="text1"/>
                <w:kern w:val="32"/>
                <w:szCs w:val="32"/>
              </w:rPr>
              <w:t>次申請指定古蹟</w:t>
            </w:r>
          </w:p>
        </w:tc>
      </w:tr>
      <w:tr w:rsidR="00847920" w:rsidRPr="005F462B" w14:paraId="36A35A84" w14:textId="77777777" w:rsidTr="00EF2978">
        <w:tc>
          <w:tcPr>
            <w:tcW w:w="557" w:type="dxa"/>
          </w:tcPr>
          <w:p w14:paraId="607E004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1</w:t>
            </w:r>
          </w:p>
        </w:tc>
        <w:tc>
          <w:tcPr>
            <w:tcW w:w="1508" w:type="dxa"/>
          </w:tcPr>
          <w:p w14:paraId="5CDE7FA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日</w:t>
            </w:r>
          </w:p>
        </w:tc>
        <w:tc>
          <w:tcPr>
            <w:tcW w:w="6429" w:type="dxa"/>
          </w:tcPr>
          <w:p w14:paraId="5ED54420"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普安堂提出「</w:t>
            </w:r>
            <w:proofErr w:type="gramStart"/>
            <w:r w:rsidRPr="00A43E83">
              <w:rPr>
                <w:rFonts w:ascii="Times New Roman" w:hint="eastAsia"/>
                <w:bCs/>
                <w:color w:val="000000" w:themeColor="text1"/>
                <w:kern w:val="32"/>
                <w:szCs w:val="32"/>
              </w:rPr>
              <w:t>齋教先天</w:t>
            </w:r>
            <w:proofErr w:type="gramEnd"/>
            <w:r w:rsidRPr="00A43E83">
              <w:rPr>
                <w:rFonts w:ascii="Times New Roman" w:hint="eastAsia"/>
                <w:bCs/>
                <w:color w:val="000000" w:themeColor="text1"/>
                <w:kern w:val="32"/>
                <w:szCs w:val="32"/>
              </w:rPr>
              <w:t>派普安堂園區及李應彬藝術家故居」、「藝術作為修行：李應彬在</w:t>
            </w:r>
            <w:proofErr w:type="gramStart"/>
            <w:r w:rsidRPr="00A43E83">
              <w:rPr>
                <w:rFonts w:ascii="Times New Roman" w:hint="eastAsia"/>
                <w:bCs/>
                <w:color w:val="000000" w:themeColor="text1"/>
                <w:kern w:val="32"/>
                <w:szCs w:val="32"/>
              </w:rPr>
              <w:t>普安齋</w:t>
            </w:r>
            <w:proofErr w:type="gramEnd"/>
            <w:r w:rsidRPr="00A43E83">
              <w:rPr>
                <w:rFonts w:ascii="Times New Roman" w:hint="eastAsia"/>
                <w:bCs/>
                <w:color w:val="000000" w:themeColor="text1"/>
                <w:kern w:val="32"/>
                <w:szCs w:val="32"/>
              </w:rPr>
              <w:t>堂」等新事證，申請指定古蹟。</w:t>
            </w:r>
          </w:p>
        </w:tc>
      </w:tr>
      <w:tr w:rsidR="00847920" w:rsidRPr="005F462B" w14:paraId="63DB012A" w14:textId="77777777" w:rsidTr="00EF2978">
        <w:tc>
          <w:tcPr>
            <w:tcW w:w="557" w:type="dxa"/>
          </w:tcPr>
          <w:p w14:paraId="33D43A18"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2</w:t>
            </w:r>
          </w:p>
        </w:tc>
        <w:tc>
          <w:tcPr>
            <w:tcW w:w="1508" w:type="dxa"/>
          </w:tcPr>
          <w:p w14:paraId="6FC570C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5</w:t>
            </w:r>
            <w:r w:rsidRPr="00A43E83">
              <w:rPr>
                <w:rFonts w:ascii="Times New Roman" w:hint="eastAsia"/>
                <w:bCs/>
                <w:color w:val="000000" w:themeColor="text1"/>
                <w:kern w:val="32"/>
                <w:szCs w:val="32"/>
              </w:rPr>
              <w:t>日</w:t>
            </w:r>
          </w:p>
        </w:tc>
        <w:tc>
          <w:tcPr>
            <w:tcW w:w="6429" w:type="dxa"/>
          </w:tcPr>
          <w:p w14:paraId="048455C4"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新北市政府將普安堂列為暫定古蹟。</w:t>
            </w:r>
          </w:p>
        </w:tc>
      </w:tr>
      <w:tr w:rsidR="00847920" w:rsidRPr="005F462B" w14:paraId="03F7B02D" w14:textId="77777777" w:rsidTr="00EF2978">
        <w:tc>
          <w:tcPr>
            <w:tcW w:w="557" w:type="dxa"/>
          </w:tcPr>
          <w:p w14:paraId="63C8949A"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3</w:t>
            </w:r>
          </w:p>
        </w:tc>
        <w:tc>
          <w:tcPr>
            <w:tcW w:w="1508" w:type="dxa"/>
          </w:tcPr>
          <w:p w14:paraId="20F9CAD0"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8</w:t>
            </w:r>
            <w:r w:rsidRPr="00A43E83">
              <w:rPr>
                <w:rFonts w:ascii="Times New Roman" w:hint="eastAsia"/>
                <w:bCs/>
                <w:color w:val="000000" w:themeColor="text1"/>
                <w:kern w:val="32"/>
                <w:szCs w:val="32"/>
              </w:rPr>
              <w:t>日</w:t>
            </w:r>
          </w:p>
        </w:tc>
        <w:tc>
          <w:tcPr>
            <w:tcW w:w="6429" w:type="dxa"/>
          </w:tcPr>
          <w:p w14:paraId="29E65280"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審議委員前往普安堂現</w:t>
            </w:r>
            <w:proofErr w:type="gramStart"/>
            <w:r w:rsidRPr="00A43E83">
              <w:rPr>
                <w:rFonts w:ascii="Times New Roman" w:hint="eastAsia"/>
                <w:bCs/>
                <w:color w:val="000000" w:themeColor="text1"/>
                <w:kern w:val="32"/>
                <w:szCs w:val="32"/>
              </w:rPr>
              <w:t>勘</w:t>
            </w:r>
            <w:proofErr w:type="gramEnd"/>
            <w:r w:rsidRPr="00A43E83">
              <w:rPr>
                <w:rFonts w:ascii="Times New Roman" w:hint="eastAsia"/>
                <w:bCs/>
                <w:color w:val="000000" w:themeColor="text1"/>
                <w:kern w:val="32"/>
                <w:szCs w:val="32"/>
              </w:rPr>
              <w:t>，現勘後召開新北市政府古蹟歷史建築聚落暨文化景觀審議委員會，會議決議不指定古蹟。</w:t>
            </w:r>
          </w:p>
        </w:tc>
      </w:tr>
      <w:tr w:rsidR="00847920" w:rsidRPr="005F462B" w14:paraId="63286876" w14:textId="77777777" w:rsidTr="00EF2978">
        <w:tc>
          <w:tcPr>
            <w:tcW w:w="557" w:type="dxa"/>
          </w:tcPr>
          <w:p w14:paraId="502E6040"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4</w:t>
            </w:r>
          </w:p>
        </w:tc>
        <w:tc>
          <w:tcPr>
            <w:tcW w:w="1508" w:type="dxa"/>
          </w:tcPr>
          <w:p w14:paraId="1E2F500B"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15</w:t>
            </w:r>
            <w:r w:rsidRPr="00A43E83">
              <w:rPr>
                <w:rFonts w:ascii="Times New Roman" w:hint="eastAsia"/>
                <w:bCs/>
                <w:color w:val="000000" w:themeColor="text1"/>
                <w:kern w:val="32"/>
                <w:szCs w:val="32"/>
              </w:rPr>
              <w:t>日</w:t>
            </w:r>
          </w:p>
        </w:tc>
        <w:tc>
          <w:tcPr>
            <w:tcW w:w="6429" w:type="dxa"/>
          </w:tcPr>
          <w:p w14:paraId="181E72D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普安堂提出訴願。</w:t>
            </w:r>
          </w:p>
        </w:tc>
      </w:tr>
      <w:tr w:rsidR="00847920" w:rsidRPr="005F462B" w14:paraId="4A252154" w14:textId="77777777" w:rsidTr="00EF2978">
        <w:tc>
          <w:tcPr>
            <w:tcW w:w="557" w:type="dxa"/>
          </w:tcPr>
          <w:p w14:paraId="203C663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5</w:t>
            </w:r>
          </w:p>
        </w:tc>
        <w:tc>
          <w:tcPr>
            <w:tcW w:w="1508" w:type="dxa"/>
          </w:tcPr>
          <w:p w14:paraId="4829FC4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25</w:t>
            </w:r>
            <w:r w:rsidRPr="00A43E83">
              <w:rPr>
                <w:rFonts w:ascii="Times New Roman" w:hint="eastAsia"/>
                <w:bCs/>
                <w:color w:val="000000" w:themeColor="text1"/>
                <w:kern w:val="32"/>
                <w:szCs w:val="32"/>
              </w:rPr>
              <w:t>日</w:t>
            </w:r>
          </w:p>
        </w:tc>
        <w:tc>
          <w:tcPr>
            <w:tcW w:w="6429" w:type="dxa"/>
          </w:tcPr>
          <w:p w14:paraId="0DC1429C"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文化部駁回訴願。</w:t>
            </w:r>
          </w:p>
        </w:tc>
      </w:tr>
      <w:tr w:rsidR="00847920" w:rsidRPr="005F462B" w14:paraId="19DD8430" w14:textId="77777777" w:rsidTr="00EF2978">
        <w:tc>
          <w:tcPr>
            <w:tcW w:w="557" w:type="dxa"/>
          </w:tcPr>
          <w:p w14:paraId="0D7C785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lastRenderedPageBreak/>
              <w:t>6</w:t>
            </w:r>
          </w:p>
        </w:tc>
        <w:tc>
          <w:tcPr>
            <w:tcW w:w="1508" w:type="dxa"/>
          </w:tcPr>
          <w:p w14:paraId="7B229AB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19</w:t>
            </w:r>
            <w:r w:rsidRPr="00A43E83">
              <w:rPr>
                <w:rFonts w:ascii="Times New Roman" w:hint="eastAsia"/>
                <w:bCs/>
                <w:color w:val="000000" w:themeColor="text1"/>
                <w:kern w:val="32"/>
                <w:szCs w:val="32"/>
              </w:rPr>
              <w:t>日</w:t>
            </w:r>
          </w:p>
        </w:tc>
        <w:tc>
          <w:tcPr>
            <w:tcW w:w="6429" w:type="dxa"/>
          </w:tcPr>
          <w:p w14:paraId="7996663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該堂不服駁回，向</w:t>
            </w:r>
            <w:proofErr w:type="gramStart"/>
            <w:r w:rsidRPr="00A43E83">
              <w:rPr>
                <w:rFonts w:ascii="Times New Roman" w:hint="eastAsia"/>
                <w:bCs/>
                <w:color w:val="000000" w:themeColor="text1"/>
                <w:kern w:val="32"/>
                <w:szCs w:val="32"/>
              </w:rPr>
              <w:t>臺</w:t>
            </w:r>
            <w:proofErr w:type="gramEnd"/>
            <w:r w:rsidRPr="00A43E83">
              <w:rPr>
                <w:rFonts w:ascii="Times New Roman" w:hint="eastAsia"/>
                <w:bCs/>
                <w:color w:val="000000" w:themeColor="text1"/>
                <w:kern w:val="32"/>
                <w:szCs w:val="32"/>
              </w:rPr>
              <w:t>北高等行政法院提起行政訴訟，經該法院於</w:t>
            </w: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7</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24</w:t>
            </w:r>
            <w:r w:rsidRPr="00A43E83">
              <w:rPr>
                <w:rFonts w:ascii="Times New Roman" w:hint="eastAsia"/>
                <w:bCs/>
                <w:color w:val="000000" w:themeColor="text1"/>
                <w:kern w:val="32"/>
                <w:szCs w:val="32"/>
              </w:rPr>
              <w:t>日判決駁回。該堂不服，於</w:t>
            </w: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日提起上訴，經最高行政法院判決駁回。</w:t>
            </w:r>
          </w:p>
        </w:tc>
      </w:tr>
      <w:tr w:rsidR="00847920" w:rsidRPr="005F462B" w14:paraId="054B66BB" w14:textId="77777777" w:rsidTr="00EF2978">
        <w:tc>
          <w:tcPr>
            <w:tcW w:w="557" w:type="dxa"/>
          </w:tcPr>
          <w:p w14:paraId="6224DE4E"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三</w:t>
            </w:r>
          </w:p>
        </w:tc>
        <w:tc>
          <w:tcPr>
            <w:tcW w:w="7937" w:type="dxa"/>
            <w:gridSpan w:val="2"/>
          </w:tcPr>
          <w:p w14:paraId="3B71515E"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普安堂第</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次申請指定古蹟</w:t>
            </w:r>
          </w:p>
        </w:tc>
      </w:tr>
      <w:tr w:rsidR="00847920" w:rsidRPr="005F462B" w14:paraId="7912625D" w14:textId="77777777" w:rsidTr="00EF2978">
        <w:tc>
          <w:tcPr>
            <w:tcW w:w="557" w:type="dxa"/>
          </w:tcPr>
          <w:p w14:paraId="38B0D6C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1</w:t>
            </w:r>
          </w:p>
        </w:tc>
        <w:tc>
          <w:tcPr>
            <w:tcW w:w="1508" w:type="dxa"/>
          </w:tcPr>
          <w:p w14:paraId="732C1E4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29</w:t>
            </w:r>
            <w:r w:rsidRPr="00A43E83">
              <w:rPr>
                <w:rFonts w:ascii="Times New Roman" w:hint="eastAsia"/>
                <w:bCs/>
                <w:color w:val="000000" w:themeColor="text1"/>
                <w:kern w:val="32"/>
                <w:szCs w:val="32"/>
              </w:rPr>
              <w:t>日</w:t>
            </w:r>
          </w:p>
        </w:tc>
        <w:tc>
          <w:tcPr>
            <w:tcW w:w="6429" w:type="dxa"/>
          </w:tcPr>
          <w:p w14:paraId="7E936EE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普安堂提起新事證「百年古剎普安堂：</w:t>
            </w:r>
            <w:r w:rsidRPr="00A43E83">
              <w:rPr>
                <w:rFonts w:ascii="Times New Roman" w:hint="eastAsia"/>
                <w:bCs/>
                <w:color w:val="000000" w:themeColor="text1"/>
                <w:kern w:val="32"/>
                <w:szCs w:val="32"/>
              </w:rPr>
              <w:t>2013</w:t>
            </w:r>
            <w:r w:rsidRPr="00A43E83">
              <w:rPr>
                <w:rFonts w:ascii="Times New Roman" w:hint="eastAsia"/>
                <w:bCs/>
                <w:color w:val="000000" w:themeColor="text1"/>
                <w:kern w:val="32"/>
                <w:szCs w:val="32"/>
              </w:rPr>
              <w:t>年普安堂學術研討會論文集」、「</w:t>
            </w:r>
            <w:proofErr w:type="gramStart"/>
            <w:r w:rsidRPr="00A43E83">
              <w:rPr>
                <w:rFonts w:ascii="Times New Roman" w:hint="eastAsia"/>
                <w:bCs/>
                <w:color w:val="000000" w:themeColor="text1"/>
                <w:kern w:val="32"/>
                <w:szCs w:val="32"/>
              </w:rPr>
              <w:t>齋教先天</w:t>
            </w:r>
            <w:proofErr w:type="gramEnd"/>
            <w:r w:rsidRPr="00A43E83">
              <w:rPr>
                <w:rFonts w:ascii="Times New Roman" w:hint="eastAsia"/>
                <w:bCs/>
                <w:color w:val="000000" w:themeColor="text1"/>
                <w:kern w:val="32"/>
                <w:szCs w:val="32"/>
              </w:rPr>
              <w:t>派普安堂園區及李應彬藝術家故居」申請指定古蹟。</w:t>
            </w:r>
          </w:p>
        </w:tc>
      </w:tr>
      <w:tr w:rsidR="00847920" w:rsidRPr="005F462B" w14:paraId="2DDBD217" w14:textId="77777777" w:rsidTr="00EF2978">
        <w:tc>
          <w:tcPr>
            <w:tcW w:w="557" w:type="dxa"/>
          </w:tcPr>
          <w:p w14:paraId="515490E1"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2</w:t>
            </w:r>
          </w:p>
        </w:tc>
        <w:tc>
          <w:tcPr>
            <w:tcW w:w="1508" w:type="dxa"/>
          </w:tcPr>
          <w:p w14:paraId="3446F4C3"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11</w:t>
            </w:r>
            <w:r w:rsidRPr="00A43E83">
              <w:rPr>
                <w:rFonts w:ascii="Times New Roman" w:hint="eastAsia"/>
                <w:bCs/>
                <w:color w:val="000000" w:themeColor="text1"/>
                <w:kern w:val="32"/>
                <w:szCs w:val="32"/>
              </w:rPr>
              <w:t>日</w:t>
            </w:r>
          </w:p>
        </w:tc>
        <w:tc>
          <w:tcPr>
            <w:tcW w:w="6429" w:type="dxa"/>
          </w:tcPr>
          <w:p w14:paraId="21289B55" w14:textId="1E30077B"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新北市政府依「行政程序法」第</w:t>
            </w:r>
            <w:r w:rsidRPr="00A43E83">
              <w:rPr>
                <w:rFonts w:ascii="Times New Roman" w:hint="eastAsia"/>
                <w:bCs/>
                <w:color w:val="000000" w:themeColor="text1"/>
                <w:kern w:val="32"/>
                <w:szCs w:val="32"/>
              </w:rPr>
              <w:t>128</w:t>
            </w:r>
            <w:r w:rsidRPr="00A43E83">
              <w:rPr>
                <w:rFonts w:ascii="Times New Roman" w:hint="eastAsia"/>
                <w:bCs/>
                <w:color w:val="000000" w:themeColor="text1"/>
                <w:kern w:val="32"/>
                <w:szCs w:val="32"/>
              </w:rPr>
              <w:t>條及相關判決之規定，發文告知所提新事證不足以重啟古蹟指定程序。</w:t>
            </w:r>
          </w:p>
        </w:tc>
      </w:tr>
      <w:tr w:rsidR="00847920" w:rsidRPr="005F462B" w14:paraId="14AB773E" w14:textId="77777777" w:rsidTr="00EF2978">
        <w:tc>
          <w:tcPr>
            <w:tcW w:w="557" w:type="dxa"/>
          </w:tcPr>
          <w:p w14:paraId="6517776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3</w:t>
            </w:r>
          </w:p>
        </w:tc>
        <w:tc>
          <w:tcPr>
            <w:tcW w:w="1508" w:type="dxa"/>
          </w:tcPr>
          <w:p w14:paraId="504C62F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13</w:t>
            </w:r>
            <w:r w:rsidRPr="00A43E83">
              <w:rPr>
                <w:rFonts w:ascii="Times New Roman" w:hint="eastAsia"/>
                <w:bCs/>
                <w:color w:val="000000" w:themeColor="text1"/>
                <w:kern w:val="32"/>
                <w:szCs w:val="32"/>
              </w:rPr>
              <w:t>日</w:t>
            </w:r>
          </w:p>
        </w:tc>
        <w:tc>
          <w:tcPr>
            <w:tcW w:w="6429" w:type="dxa"/>
          </w:tcPr>
          <w:p w14:paraId="1D7E6312"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普安堂提起訴願。</w:t>
            </w:r>
          </w:p>
        </w:tc>
      </w:tr>
      <w:tr w:rsidR="00847920" w:rsidRPr="005F462B" w14:paraId="050E4E1E" w14:textId="77777777" w:rsidTr="00EF2978">
        <w:tc>
          <w:tcPr>
            <w:tcW w:w="557" w:type="dxa"/>
          </w:tcPr>
          <w:p w14:paraId="110A46D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4</w:t>
            </w:r>
          </w:p>
        </w:tc>
        <w:tc>
          <w:tcPr>
            <w:tcW w:w="1508" w:type="dxa"/>
          </w:tcPr>
          <w:p w14:paraId="524D4EB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17</w:t>
            </w:r>
            <w:r w:rsidRPr="00A43E83">
              <w:rPr>
                <w:rFonts w:ascii="Times New Roman" w:hint="eastAsia"/>
                <w:bCs/>
                <w:color w:val="000000" w:themeColor="text1"/>
                <w:kern w:val="32"/>
                <w:szCs w:val="32"/>
              </w:rPr>
              <w:t>日</w:t>
            </w:r>
          </w:p>
        </w:tc>
        <w:tc>
          <w:tcPr>
            <w:tcW w:w="6429" w:type="dxa"/>
          </w:tcPr>
          <w:p w14:paraId="7AD2D3A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文化部駁回訴願。</w:t>
            </w:r>
          </w:p>
        </w:tc>
      </w:tr>
      <w:tr w:rsidR="00847920" w:rsidRPr="005F462B" w14:paraId="28FE2162" w14:textId="77777777" w:rsidTr="00EF2978">
        <w:tc>
          <w:tcPr>
            <w:tcW w:w="557" w:type="dxa"/>
          </w:tcPr>
          <w:p w14:paraId="10D77B0A"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5</w:t>
            </w:r>
          </w:p>
        </w:tc>
        <w:tc>
          <w:tcPr>
            <w:tcW w:w="1508" w:type="dxa"/>
          </w:tcPr>
          <w:p w14:paraId="3597F391"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104</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2</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13</w:t>
            </w:r>
            <w:r w:rsidRPr="00A43E83">
              <w:rPr>
                <w:rFonts w:ascii="Times New Roman" w:hint="eastAsia"/>
                <w:bCs/>
                <w:color w:val="000000" w:themeColor="text1"/>
                <w:kern w:val="32"/>
                <w:szCs w:val="32"/>
              </w:rPr>
              <w:t>日</w:t>
            </w:r>
          </w:p>
        </w:tc>
        <w:tc>
          <w:tcPr>
            <w:tcW w:w="6429" w:type="dxa"/>
          </w:tcPr>
          <w:p w14:paraId="2167DFB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該堂不服駁回，向</w:t>
            </w:r>
            <w:proofErr w:type="gramStart"/>
            <w:r w:rsidRPr="00A43E83">
              <w:rPr>
                <w:rFonts w:ascii="Times New Roman" w:hint="eastAsia"/>
                <w:bCs/>
                <w:color w:val="000000" w:themeColor="text1"/>
                <w:kern w:val="32"/>
                <w:szCs w:val="32"/>
              </w:rPr>
              <w:t>臺</w:t>
            </w:r>
            <w:proofErr w:type="gramEnd"/>
            <w:r w:rsidRPr="00A43E83">
              <w:rPr>
                <w:rFonts w:ascii="Times New Roman" w:hint="eastAsia"/>
                <w:bCs/>
                <w:color w:val="000000" w:themeColor="text1"/>
                <w:kern w:val="32"/>
                <w:szCs w:val="32"/>
              </w:rPr>
              <w:t>北高等行政法院提起行政訴訟，經該法院於</w:t>
            </w: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20</w:t>
            </w:r>
            <w:r w:rsidRPr="00A43E83">
              <w:rPr>
                <w:rFonts w:ascii="Times New Roman" w:hint="eastAsia"/>
                <w:bCs/>
                <w:color w:val="000000" w:themeColor="text1"/>
                <w:kern w:val="32"/>
                <w:szCs w:val="32"/>
              </w:rPr>
              <w:t>日判決駁回。該堂不服，於</w:t>
            </w: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17</w:t>
            </w:r>
            <w:r w:rsidRPr="00A43E83">
              <w:rPr>
                <w:rFonts w:ascii="Times New Roman" w:hint="eastAsia"/>
                <w:bCs/>
                <w:color w:val="000000" w:themeColor="text1"/>
                <w:kern w:val="32"/>
                <w:szCs w:val="32"/>
              </w:rPr>
              <w:t>提起上訴，經最高行政法院判決駁回。</w:t>
            </w:r>
          </w:p>
        </w:tc>
      </w:tr>
      <w:tr w:rsidR="00847920" w:rsidRPr="005F462B" w14:paraId="351FBE21" w14:textId="77777777" w:rsidTr="00EF2978">
        <w:tc>
          <w:tcPr>
            <w:tcW w:w="557" w:type="dxa"/>
          </w:tcPr>
          <w:p w14:paraId="38538564"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四</w:t>
            </w:r>
          </w:p>
        </w:tc>
        <w:tc>
          <w:tcPr>
            <w:tcW w:w="7937" w:type="dxa"/>
            <w:gridSpan w:val="2"/>
          </w:tcPr>
          <w:p w14:paraId="77313088"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普安堂第</w:t>
            </w:r>
            <w:r w:rsidRPr="00A43E83">
              <w:rPr>
                <w:rFonts w:ascii="Times New Roman" w:hint="eastAsia"/>
                <w:bCs/>
                <w:color w:val="000000" w:themeColor="text1"/>
                <w:kern w:val="32"/>
                <w:szCs w:val="32"/>
              </w:rPr>
              <w:t>4</w:t>
            </w:r>
            <w:r w:rsidRPr="00A43E83">
              <w:rPr>
                <w:rFonts w:ascii="Times New Roman" w:hint="eastAsia"/>
                <w:bCs/>
                <w:color w:val="000000" w:themeColor="text1"/>
                <w:kern w:val="32"/>
                <w:szCs w:val="32"/>
              </w:rPr>
              <w:t>次申請指定古蹟</w:t>
            </w:r>
          </w:p>
        </w:tc>
      </w:tr>
      <w:tr w:rsidR="00847920" w:rsidRPr="005F462B" w14:paraId="3615C766" w14:textId="77777777" w:rsidTr="00EF2978">
        <w:tc>
          <w:tcPr>
            <w:tcW w:w="557" w:type="dxa"/>
          </w:tcPr>
          <w:p w14:paraId="1DCDC10C"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1</w:t>
            </w:r>
          </w:p>
        </w:tc>
        <w:tc>
          <w:tcPr>
            <w:tcW w:w="1508" w:type="dxa"/>
          </w:tcPr>
          <w:p w14:paraId="7973A0A7" w14:textId="77777777" w:rsidR="00847920" w:rsidRPr="00A43E83"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104</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日</w:t>
            </w:r>
          </w:p>
        </w:tc>
        <w:tc>
          <w:tcPr>
            <w:tcW w:w="6429" w:type="dxa"/>
          </w:tcPr>
          <w:p w14:paraId="63E728D1" w14:textId="5D1370BE" w:rsidR="00847920" w:rsidRPr="00A43E83"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新北市政府收到</w:t>
            </w:r>
            <w:r w:rsidR="00281209">
              <w:rPr>
                <w:rFonts w:ascii="Times New Roman" w:hint="eastAsia"/>
                <w:bCs/>
                <w:color w:val="000000" w:themeColor="text1"/>
                <w:kern w:val="32"/>
                <w:szCs w:val="32"/>
              </w:rPr>
              <w:t>何Ο文</w:t>
            </w:r>
            <w:r w:rsidRPr="00A43E83">
              <w:rPr>
                <w:rFonts w:ascii="Times New Roman" w:hint="eastAsia"/>
                <w:bCs/>
                <w:color w:val="000000" w:themeColor="text1"/>
                <w:kern w:val="32"/>
                <w:szCs w:val="32"/>
              </w:rPr>
              <w:t>議員服務處函轉「土城普安堂」申請指定古蹟提報案。</w:t>
            </w:r>
          </w:p>
        </w:tc>
      </w:tr>
      <w:tr w:rsidR="00847920" w:rsidRPr="005F462B" w14:paraId="067F3844" w14:textId="77777777" w:rsidTr="00EF2978">
        <w:tc>
          <w:tcPr>
            <w:tcW w:w="557" w:type="dxa"/>
          </w:tcPr>
          <w:p w14:paraId="7C8F55F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2</w:t>
            </w:r>
          </w:p>
        </w:tc>
        <w:tc>
          <w:tcPr>
            <w:tcW w:w="1508" w:type="dxa"/>
          </w:tcPr>
          <w:p w14:paraId="21E2C51F" w14:textId="77777777" w:rsidR="00847920" w:rsidRPr="00A43E83"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104</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7</w:t>
            </w:r>
            <w:r w:rsidRPr="00A43E83">
              <w:rPr>
                <w:rFonts w:ascii="Times New Roman" w:hint="eastAsia"/>
                <w:bCs/>
                <w:color w:val="000000" w:themeColor="text1"/>
                <w:kern w:val="32"/>
                <w:szCs w:val="32"/>
              </w:rPr>
              <w:t>日</w:t>
            </w:r>
          </w:p>
        </w:tc>
        <w:tc>
          <w:tcPr>
            <w:tcW w:w="6429" w:type="dxa"/>
          </w:tcPr>
          <w:p w14:paraId="13B0F3A2" w14:textId="77777777" w:rsidR="00847920" w:rsidRPr="00A43E83"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新北市政府函復議員該案辦理情形。</w:t>
            </w:r>
          </w:p>
        </w:tc>
      </w:tr>
      <w:tr w:rsidR="00847920" w:rsidRPr="005F462B" w14:paraId="33FBA4A1" w14:textId="77777777" w:rsidTr="00EF2978">
        <w:tc>
          <w:tcPr>
            <w:tcW w:w="557" w:type="dxa"/>
          </w:tcPr>
          <w:p w14:paraId="599E34D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3</w:t>
            </w:r>
          </w:p>
        </w:tc>
        <w:tc>
          <w:tcPr>
            <w:tcW w:w="1508" w:type="dxa"/>
          </w:tcPr>
          <w:p w14:paraId="255DCF0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104</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21</w:t>
            </w:r>
            <w:r w:rsidRPr="00A43E83">
              <w:rPr>
                <w:rFonts w:ascii="Times New Roman" w:hint="eastAsia"/>
                <w:bCs/>
                <w:color w:val="000000" w:themeColor="text1"/>
                <w:kern w:val="32"/>
                <w:szCs w:val="32"/>
              </w:rPr>
              <w:t>日</w:t>
            </w:r>
          </w:p>
        </w:tc>
        <w:tc>
          <w:tcPr>
            <w:tcW w:w="6429" w:type="dxa"/>
          </w:tcPr>
          <w:p w14:paraId="1ADD39B5" w14:textId="1D5A7B6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w:t>
            </w:r>
            <w:proofErr w:type="gramStart"/>
            <w:r w:rsidRPr="00A43E83">
              <w:rPr>
                <w:rFonts w:ascii="Times New Roman" w:hint="eastAsia"/>
                <w:bCs/>
                <w:color w:val="000000" w:themeColor="text1"/>
                <w:kern w:val="32"/>
                <w:szCs w:val="32"/>
              </w:rPr>
              <w:t>政府無普安堂</w:t>
            </w:r>
            <w:proofErr w:type="gramEnd"/>
            <w:r w:rsidRPr="00A43E83">
              <w:rPr>
                <w:rFonts w:ascii="Times New Roman" w:hint="eastAsia"/>
                <w:bCs/>
                <w:color w:val="000000" w:themeColor="text1"/>
                <w:kern w:val="32"/>
                <w:szCs w:val="32"/>
              </w:rPr>
              <w:t>所指新北市議員以增加審議面積「百年古墓」為新事證申請指定古蹟，僅收到新北市議會檢送</w:t>
            </w:r>
            <w:r w:rsidR="00281209">
              <w:rPr>
                <w:rFonts w:ascii="Times New Roman" w:hint="eastAsia"/>
                <w:bCs/>
                <w:color w:val="000000" w:themeColor="text1"/>
                <w:kern w:val="32"/>
                <w:szCs w:val="32"/>
              </w:rPr>
              <w:t>何Ο文</w:t>
            </w:r>
            <w:r w:rsidRPr="00A43E83">
              <w:rPr>
                <w:rFonts w:ascii="Times New Roman" w:hint="eastAsia"/>
                <w:bCs/>
                <w:color w:val="000000" w:themeColor="text1"/>
                <w:kern w:val="32"/>
                <w:szCs w:val="32"/>
              </w:rPr>
              <w:t>議員等提案，請新北市政府儘速召開審議會議，通過提升普安堂為市定古蹟，並積極採取各項措施保護普安堂。</w:t>
            </w:r>
          </w:p>
        </w:tc>
      </w:tr>
      <w:tr w:rsidR="00847920" w:rsidRPr="005F462B" w14:paraId="417D1CB7" w14:textId="77777777" w:rsidTr="00EF2978">
        <w:tc>
          <w:tcPr>
            <w:tcW w:w="557" w:type="dxa"/>
          </w:tcPr>
          <w:p w14:paraId="57E7801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lastRenderedPageBreak/>
              <w:t>4</w:t>
            </w:r>
          </w:p>
        </w:tc>
        <w:tc>
          <w:tcPr>
            <w:tcW w:w="1508" w:type="dxa"/>
          </w:tcPr>
          <w:p w14:paraId="6729D6C2"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104</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30</w:t>
            </w:r>
            <w:r w:rsidRPr="00A43E83">
              <w:rPr>
                <w:rFonts w:ascii="Times New Roman" w:hint="eastAsia"/>
                <w:bCs/>
                <w:color w:val="000000" w:themeColor="text1"/>
                <w:kern w:val="32"/>
                <w:szCs w:val="32"/>
              </w:rPr>
              <w:t>日</w:t>
            </w:r>
          </w:p>
        </w:tc>
        <w:tc>
          <w:tcPr>
            <w:tcW w:w="6429" w:type="dxa"/>
          </w:tcPr>
          <w:p w14:paraId="4B20B99A"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新北市政府函復議會有關普安堂於</w:t>
            </w:r>
            <w:r w:rsidRPr="00A43E83">
              <w:rPr>
                <w:rFonts w:ascii="Times New Roman" w:hint="eastAsia"/>
                <w:bCs/>
                <w:color w:val="000000" w:themeColor="text1"/>
                <w:kern w:val="32"/>
                <w:szCs w:val="32"/>
              </w:rPr>
              <w:t>102</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日提出新事證辦理情形，</w:t>
            </w:r>
            <w:proofErr w:type="gramStart"/>
            <w:r w:rsidRPr="00A43E83">
              <w:rPr>
                <w:rFonts w:ascii="Times New Roman" w:hint="eastAsia"/>
                <w:bCs/>
                <w:color w:val="000000" w:themeColor="text1"/>
                <w:kern w:val="32"/>
                <w:szCs w:val="32"/>
              </w:rPr>
              <w:t>關於堂</w:t>
            </w:r>
            <w:proofErr w:type="gramEnd"/>
            <w:r w:rsidRPr="00A43E83">
              <w:rPr>
                <w:rFonts w:ascii="Times New Roman" w:hint="eastAsia"/>
                <w:bCs/>
                <w:color w:val="000000" w:themeColor="text1"/>
                <w:kern w:val="32"/>
                <w:szCs w:val="32"/>
              </w:rPr>
              <w:t>內水電設施遭蓄意破壞屬管理維護事項，</w:t>
            </w:r>
            <w:proofErr w:type="gramStart"/>
            <w:r w:rsidRPr="00A43E83">
              <w:rPr>
                <w:rFonts w:ascii="Times New Roman" w:hint="eastAsia"/>
                <w:bCs/>
                <w:color w:val="000000" w:themeColor="text1"/>
                <w:kern w:val="32"/>
                <w:szCs w:val="32"/>
              </w:rPr>
              <w:t>請普安</w:t>
            </w:r>
            <w:proofErr w:type="gramEnd"/>
            <w:r w:rsidRPr="00A43E83">
              <w:rPr>
                <w:rFonts w:ascii="Times New Roman" w:hint="eastAsia"/>
                <w:bCs/>
                <w:color w:val="000000" w:themeColor="text1"/>
                <w:kern w:val="32"/>
                <w:szCs w:val="32"/>
              </w:rPr>
              <w:t>堂妥善管理。</w:t>
            </w:r>
          </w:p>
        </w:tc>
      </w:tr>
      <w:tr w:rsidR="00847920" w:rsidRPr="005F462B" w14:paraId="6D519119" w14:textId="77777777" w:rsidTr="00EF2978">
        <w:tc>
          <w:tcPr>
            <w:tcW w:w="557" w:type="dxa"/>
          </w:tcPr>
          <w:p w14:paraId="77C3752A"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五</w:t>
            </w:r>
          </w:p>
        </w:tc>
        <w:tc>
          <w:tcPr>
            <w:tcW w:w="7937" w:type="dxa"/>
            <w:gridSpan w:val="2"/>
          </w:tcPr>
          <w:p w14:paraId="2072C08C"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普安堂第</w:t>
            </w:r>
            <w:r w:rsidRPr="00A43E83">
              <w:rPr>
                <w:rFonts w:ascii="Times New Roman" w:hint="eastAsia"/>
                <w:bCs/>
                <w:color w:val="000000" w:themeColor="text1"/>
                <w:kern w:val="32"/>
                <w:szCs w:val="32"/>
              </w:rPr>
              <w:t>5</w:t>
            </w:r>
            <w:r w:rsidRPr="00A43E83">
              <w:rPr>
                <w:rFonts w:ascii="Times New Roman" w:hint="eastAsia"/>
                <w:bCs/>
                <w:color w:val="000000" w:themeColor="text1"/>
                <w:kern w:val="32"/>
                <w:szCs w:val="32"/>
              </w:rPr>
              <w:t>次申請指定古蹟</w:t>
            </w:r>
          </w:p>
        </w:tc>
      </w:tr>
      <w:tr w:rsidR="00847920" w:rsidRPr="005F462B" w14:paraId="090A0BC7" w14:textId="77777777" w:rsidTr="00EF2978">
        <w:tc>
          <w:tcPr>
            <w:tcW w:w="557" w:type="dxa"/>
          </w:tcPr>
          <w:p w14:paraId="6D386EE8"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1</w:t>
            </w:r>
          </w:p>
        </w:tc>
        <w:tc>
          <w:tcPr>
            <w:tcW w:w="1508" w:type="dxa"/>
          </w:tcPr>
          <w:p w14:paraId="290399D1"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103</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w:t>
            </w:r>
            <w:r w:rsidRPr="00A43E83">
              <w:rPr>
                <w:rFonts w:ascii="Times New Roman" w:hint="eastAsia"/>
                <w:bCs/>
                <w:color w:val="000000" w:themeColor="text1"/>
                <w:kern w:val="32"/>
                <w:szCs w:val="32"/>
              </w:rPr>
              <w:t>日</w:t>
            </w:r>
          </w:p>
        </w:tc>
        <w:tc>
          <w:tcPr>
            <w:tcW w:w="6429" w:type="dxa"/>
          </w:tcPr>
          <w:p w14:paraId="0A30B12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新北市政府公告「土城普安堂」為新北市歷史建築，慈</w:t>
            </w:r>
            <w:proofErr w:type="gramStart"/>
            <w:r w:rsidRPr="00A43E83">
              <w:rPr>
                <w:rFonts w:ascii="Times New Roman" w:hint="eastAsia"/>
                <w:bCs/>
                <w:color w:val="000000" w:themeColor="text1"/>
                <w:kern w:val="32"/>
                <w:szCs w:val="32"/>
              </w:rPr>
              <w:t>祐</w:t>
            </w:r>
            <w:proofErr w:type="gramEnd"/>
            <w:r w:rsidRPr="00A43E83">
              <w:rPr>
                <w:rFonts w:ascii="Times New Roman" w:hint="eastAsia"/>
                <w:bCs/>
                <w:color w:val="000000" w:themeColor="text1"/>
                <w:kern w:val="32"/>
                <w:szCs w:val="32"/>
              </w:rPr>
              <w:t>宮不服該公告，提出</w:t>
            </w:r>
            <w:proofErr w:type="gramStart"/>
            <w:r w:rsidRPr="00A43E83">
              <w:rPr>
                <w:rFonts w:ascii="Times New Roman" w:hint="eastAsia"/>
                <w:bCs/>
                <w:color w:val="000000" w:themeColor="text1"/>
                <w:kern w:val="32"/>
                <w:szCs w:val="32"/>
              </w:rPr>
              <w:t>訴願暨行政訴</w:t>
            </w:r>
            <w:proofErr w:type="gramEnd"/>
            <w:r w:rsidRPr="00A43E83">
              <w:rPr>
                <w:rFonts w:ascii="Times New Roman" w:hint="eastAsia"/>
                <w:bCs/>
                <w:color w:val="000000" w:themeColor="text1"/>
                <w:kern w:val="32"/>
                <w:szCs w:val="32"/>
              </w:rPr>
              <w:t>訟。</w:t>
            </w:r>
          </w:p>
        </w:tc>
      </w:tr>
      <w:tr w:rsidR="00847920" w:rsidRPr="005F462B" w14:paraId="102FFDEC" w14:textId="77777777" w:rsidTr="00EF2978">
        <w:tc>
          <w:tcPr>
            <w:tcW w:w="557" w:type="dxa"/>
          </w:tcPr>
          <w:p w14:paraId="61729181"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2</w:t>
            </w:r>
          </w:p>
        </w:tc>
        <w:tc>
          <w:tcPr>
            <w:tcW w:w="1508" w:type="dxa"/>
          </w:tcPr>
          <w:p w14:paraId="0344F542"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104</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9</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30</w:t>
            </w:r>
            <w:r w:rsidRPr="00A43E83">
              <w:rPr>
                <w:rFonts w:ascii="Times New Roman" w:hint="eastAsia"/>
                <w:bCs/>
                <w:color w:val="000000" w:themeColor="text1"/>
                <w:kern w:val="32"/>
                <w:szCs w:val="32"/>
              </w:rPr>
              <w:t>日</w:t>
            </w:r>
          </w:p>
        </w:tc>
        <w:tc>
          <w:tcPr>
            <w:tcW w:w="6429" w:type="dxa"/>
          </w:tcPr>
          <w:p w14:paraId="07818DF7" w14:textId="77777777" w:rsidR="00847920" w:rsidRPr="005F462B" w:rsidRDefault="00847920" w:rsidP="00EF2978">
            <w:pPr>
              <w:kinsoku w:val="0"/>
              <w:ind w:left="0" w:firstLine="0"/>
              <w:jc w:val="left"/>
              <w:outlineLvl w:val="1"/>
              <w:rPr>
                <w:rFonts w:ascii="Times New Roman"/>
                <w:bCs/>
                <w:color w:val="000000" w:themeColor="text1"/>
                <w:kern w:val="32"/>
                <w:szCs w:val="32"/>
              </w:rPr>
            </w:pPr>
            <w:proofErr w:type="gramStart"/>
            <w:r w:rsidRPr="00A43E83">
              <w:rPr>
                <w:rFonts w:ascii="Times New Roman" w:hint="eastAsia"/>
                <w:bCs/>
                <w:color w:val="000000" w:themeColor="text1"/>
                <w:kern w:val="32"/>
                <w:szCs w:val="32"/>
              </w:rPr>
              <w:t>臺</w:t>
            </w:r>
            <w:proofErr w:type="gramEnd"/>
            <w:r w:rsidRPr="00A43E83">
              <w:rPr>
                <w:rFonts w:ascii="Times New Roman" w:hint="eastAsia"/>
                <w:bCs/>
                <w:color w:val="000000" w:themeColor="text1"/>
                <w:kern w:val="32"/>
                <w:szCs w:val="32"/>
              </w:rPr>
              <w:t>北高等行政法院判決撤銷訴願決定及登錄為歷史建築之處分。</w:t>
            </w:r>
          </w:p>
        </w:tc>
      </w:tr>
      <w:tr w:rsidR="00847920" w:rsidRPr="005F462B" w14:paraId="291A22F5" w14:textId="77777777" w:rsidTr="00EF2978">
        <w:tc>
          <w:tcPr>
            <w:tcW w:w="557" w:type="dxa"/>
          </w:tcPr>
          <w:p w14:paraId="1C2D1241"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3</w:t>
            </w:r>
          </w:p>
        </w:tc>
        <w:tc>
          <w:tcPr>
            <w:tcW w:w="1508" w:type="dxa"/>
          </w:tcPr>
          <w:p w14:paraId="082215CE"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105</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w:t>
            </w:r>
            <w:r w:rsidRPr="00A43E83">
              <w:rPr>
                <w:rFonts w:ascii="Times New Roman" w:hint="eastAsia"/>
                <w:bCs/>
                <w:color w:val="000000" w:themeColor="text1"/>
                <w:kern w:val="32"/>
                <w:szCs w:val="32"/>
              </w:rPr>
              <w:t>日</w:t>
            </w:r>
          </w:p>
        </w:tc>
        <w:tc>
          <w:tcPr>
            <w:tcW w:w="6429" w:type="dxa"/>
          </w:tcPr>
          <w:p w14:paraId="1EAB34E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新北市政府依「行政訴訟法」第</w:t>
            </w:r>
            <w:r w:rsidRPr="00A43E83">
              <w:rPr>
                <w:rFonts w:ascii="Times New Roman" w:hint="eastAsia"/>
                <w:bCs/>
                <w:color w:val="000000" w:themeColor="text1"/>
                <w:kern w:val="32"/>
                <w:szCs w:val="32"/>
              </w:rPr>
              <w:t>216</w:t>
            </w:r>
            <w:r w:rsidRPr="00A43E83">
              <w:rPr>
                <w:rFonts w:ascii="Times New Roman" w:hint="eastAsia"/>
                <w:bCs/>
                <w:color w:val="000000" w:themeColor="text1"/>
                <w:kern w:val="32"/>
                <w:szCs w:val="32"/>
              </w:rPr>
              <w:t>條第</w:t>
            </w:r>
            <w:r w:rsidRPr="00A43E83">
              <w:rPr>
                <w:rFonts w:ascii="Times New Roman" w:hint="eastAsia"/>
                <w:bCs/>
                <w:color w:val="000000" w:themeColor="text1"/>
                <w:kern w:val="32"/>
                <w:szCs w:val="32"/>
              </w:rPr>
              <w:t>2</w:t>
            </w:r>
            <w:r w:rsidRPr="00A43E83">
              <w:rPr>
                <w:rFonts w:ascii="Times New Roman" w:hint="eastAsia"/>
                <w:bCs/>
                <w:color w:val="000000" w:themeColor="text1"/>
                <w:kern w:val="32"/>
                <w:szCs w:val="32"/>
              </w:rPr>
              <w:t>項規定：「原處分或決定經判決撤銷後，機關須重為處分或決定者，應依判決意旨為之」辦理審議程序，普安堂為暫定古蹟。</w:t>
            </w:r>
          </w:p>
        </w:tc>
      </w:tr>
      <w:tr w:rsidR="00847920" w:rsidRPr="005F462B" w14:paraId="407E649F" w14:textId="77777777" w:rsidTr="00EF2978">
        <w:tc>
          <w:tcPr>
            <w:tcW w:w="557" w:type="dxa"/>
          </w:tcPr>
          <w:p w14:paraId="6ABBCB5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4</w:t>
            </w:r>
          </w:p>
        </w:tc>
        <w:tc>
          <w:tcPr>
            <w:tcW w:w="1508" w:type="dxa"/>
          </w:tcPr>
          <w:p w14:paraId="4174788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105</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21</w:t>
            </w:r>
            <w:r w:rsidRPr="00A43E83">
              <w:rPr>
                <w:rFonts w:ascii="Times New Roman" w:hint="eastAsia"/>
                <w:bCs/>
                <w:color w:val="000000" w:themeColor="text1"/>
                <w:kern w:val="32"/>
                <w:szCs w:val="32"/>
              </w:rPr>
              <w:t>日</w:t>
            </w:r>
          </w:p>
        </w:tc>
        <w:tc>
          <w:tcPr>
            <w:tcW w:w="6429" w:type="dxa"/>
          </w:tcPr>
          <w:p w14:paraId="2C407968"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普安堂申請普安堂指定古蹟或登錄歷史建築案全區範圍應包括：</w:t>
            </w:r>
            <w:proofErr w:type="gramStart"/>
            <w:r w:rsidRPr="00A43E83">
              <w:rPr>
                <w:rFonts w:ascii="Times New Roman" w:hint="eastAsia"/>
                <w:bCs/>
                <w:color w:val="000000" w:themeColor="text1"/>
                <w:kern w:val="32"/>
                <w:szCs w:val="32"/>
              </w:rPr>
              <w:t>悟源紀念</w:t>
            </w:r>
            <w:proofErr w:type="gramEnd"/>
            <w:r w:rsidRPr="00A43E83">
              <w:rPr>
                <w:rFonts w:ascii="Times New Roman" w:hint="eastAsia"/>
                <w:bCs/>
                <w:color w:val="000000" w:themeColor="text1"/>
                <w:kern w:val="32"/>
                <w:szCs w:val="32"/>
              </w:rPr>
              <w:t>步道區、</w:t>
            </w:r>
            <w:proofErr w:type="gramStart"/>
            <w:r w:rsidRPr="00A43E83">
              <w:rPr>
                <w:rFonts w:ascii="Times New Roman" w:hint="eastAsia"/>
                <w:bCs/>
                <w:color w:val="000000" w:themeColor="text1"/>
                <w:kern w:val="32"/>
                <w:szCs w:val="32"/>
              </w:rPr>
              <w:t>觀音堂</w:t>
            </w:r>
            <w:proofErr w:type="gramEnd"/>
            <w:r w:rsidRPr="00A43E83">
              <w:rPr>
                <w:rFonts w:ascii="Times New Roman" w:hint="eastAsia"/>
                <w:bCs/>
                <w:color w:val="000000" w:themeColor="text1"/>
                <w:kern w:val="32"/>
                <w:szCs w:val="32"/>
              </w:rPr>
              <w:t>區、地</w:t>
            </w:r>
            <w:proofErr w:type="gramStart"/>
            <w:r w:rsidRPr="00A43E83">
              <w:rPr>
                <w:rFonts w:ascii="Times New Roman" w:hint="eastAsia"/>
                <w:bCs/>
                <w:color w:val="000000" w:themeColor="text1"/>
                <w:kern w:val="32"/>
                <w:szCs w:val="32"/>
              </w:rPr>
              <w:t>藏寶殿</w:t>
            </w:r>
            <w:proofErr w:type="gramEnd"/>
            <w:r w:rsidRPr="00A43E83">
              <w:rPr>
                <w:rFonts w:ascii="Times New Roman" w:hint="eastAsia"/>
                <w:bCs/>
                <w:color w:val="000000" w:themeColor="text1"/>
                <w:kern w:val="32"/>
                <w:szCs w:val="32"/>
              </w:rPr>
              <w:t>區、集水區、古墓區。</w:t>
            </w:r>
          </w:p>
        </w:tc>
      </w:tr>
      <w:tr w:rsidR="00847920" w:rsidRPr="005F462B" w14:paraId="6D606D81" w14:textId="77777777" w:rsidTr="00EF2978">
        <w:tc>
          <w:tcPr>
            <w:tcW w:w="557" w:type="dxa"/>
          </w:tcPr>
          <w:p w14:paraId="4BE6F96F"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5</w:t>
            </w:r>
          </w:p>
        </w:tc>
        <w:tc>
          <w:tcPr>
            <w:tcW w:w="1508" w:type="dxa"/>
          </w:tcPr>
          <w:p w14:paraId="76FBF0B6"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105</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4</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w:t>
            </w:r>
            <w:r w:rsidRPr="00A43E83">
              <w:rPr>
                <w:rFonts w:ascii="Times New Roman" w:hint="eastAsia"/>
                <w:bCs/>
                <w:color w:val="000000" w:themeColor="text1"/>
                <w:kern w:val="32"/>
                <w:szCs w:val="32"/>
              </w:rPr>
              <w:t>日</w:t>
            </w:r>
          </w:p>
        </w:tc>
        <w:tc>
          <w:tcPr>
            <w:tcW w:w="6429" w:type="dxa"/>
          </w:tcPr>
          <w:p w14:paraId="3A4E6AB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審議委員會專案小組會</w:t>
            </w:r>
            <w:proofErr w:type="gramStart"/>
            <w:r w:rsidRPr="00A43E83">
              <w:rPr>
                <w:rFonts w:ascii="Times New Roman" w:hint="eastAsia"/>
                <w:bCs/>
                <w:color w:val="000000" w:themeColor="text1"/>
                <w:kern w:val="32"/>
                <w:szCs w:val="32"/>
              </w:rPr>
              <w:t>勘</w:t>
            </w:r>
            <w:proofErr w:type="gramEnd"/>
            <w:r w:rsidRPr="00A43E83">
              <w:rPr>
                <w:rFonts w:ascii="Times New Roman" w:hint="eastAsia"/>
                <w:bCs/>
                <w:color w:val="000000" w:themeColor="text1"/>
                <w:kern w:val="32"/>
                <w:szCs w:val="32"/>
              </w:rPr>
              <w:t>。</w:t>
            </w:r>
          </w:p>
        </w:tc>
      </w:tr>
      <w:tr w:rsidR="00847920" w:rsidRPr="005F462B" w14:paraId="3B420834" w14:textId="77777777" w:rsidTr="00EF2978">
        <w:tc>
          <w:tcPr>
            <w:tcW w:w="557" w:type="dxa"/>
          </w:tcPr>
          <w:p w14:paraId="2755E03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6</w:t>
            </w:r>
          </w:p>
        </w:tc>
        <w:tc>
          <w:tcPr>
            <w:tcW w:w="1508" w:type="dxa"/>
          </w:tcPr>
          <w:p w14:paraId="24870BE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105</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4</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6</w:t>
            </w:r>
            <w:r w:rsidRPr="00A43E83">
              <w:rPr>
                <w:rFonts w:ascii="Times New Roman" w:hint="eastAsia"/>
                <w:bCs/>
                <w:color w:val="000000" w:themeColor="text1"/>
                <w:kern w:val="32"/>
                <w:szCs w:val="32"/>
              </w:rPr>
              <w:t>日</w:t>
            </w:r>
          </w:p>
        </w:tc>
        <w:tc>
          <w:tcPr>
            <w:tcW w:w="6429" w:type="dxa"/>
          </w:tcPr>
          <w:p w14:paraId="6BE13F30"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審議委員會專案小組會議審議，確認具歷史建築價值範圍為外山門、現存</w:t>
            </w:r>
            <w:proofErr w:type="gramStart"/>
            <w:r w:rsidRPr="00A43E83">
              <w:rPr>
                <w:rFonts w:ascii="Times New Roman" w:hint="eastAsia"/>
                <w:bCs/>
                <w:color w:val="000000" w:themeColor="text1"/>
                <w:kern w:val="32"/>
                <w:szCs w:val="32"/>
              </w:rPr>
              <w:t>石砌步道</w:t>
            </w:r>
            <w:proofErr w:type="gramEnd"/>
            <w:r w:rsidRPr="00A43E83">
              <w:rPr>
                <w:rFonts w:ascii="Times New Roman" w:hint="eastAsia"/>
                <w:bCs/>
                <w:color w:val="000000" w:themeColor="text1"/>
                <w:kern w:val="32"/>
                <w:szCs w:val="32"/>
              </w:rPr>
              <w:t>、觀音</w:t>
            </w:r>
            <w:proofErr w:type="gramStart"/>
            <w:r w:rsidRPr="00A43E83">
              <w:rPr>
                <w:rFonts w:ascii="Times New Roman" w:hint="eastAsia"/>
                <w:bCs/>
                <w:color w:val="000000" w:themeColor="text1"/>
                <w:kern w:val="32"/>
                <w:szCs w:val="32"/>
              </w:rPr>
              <w:t>堂舊</w:t>
            </w:r>
            <w:proofErr w:type="gramEnd"/>
            <w:r w:rsidRPr="00A43E83">
              <w:rPr>
                <w:rFonts w:ascii="Times New Roman" w:hint="eastAsia"/>
                <w:bCs/>
                <w:color w:val="000000" w:themeColor="text1"/>
                <w:kern w:val="32"/>
                <w:szCs w:val="32"/>
              </w:rPr>
              <w:t>堂紅磚合院及山</w:t>
            </w:r>
            <w:proofErr w:type="gramStart"/>
            <w:r w:rsidRPr="00A43E83">
              <w:rPr>
                <w:rFonts w:ascii="Times New Roman" w:hint="eastAsia"/>
                <w:bCs/>
                <w:color w:val="000000" w:themeColor="text1"/>
                <w:kern w:val="32"/>
                <w:szCs w:val="32"/>
              </w:rPr>
              <w:t>壁摩</w:t>
            </w:r>
            <w:proofErr w:type="gramEnd"/>
            <w:r w:rsidRPr="00A43E83">
              <w:rPr>
                <w:rFonts w:ascii="Times New Roman" w:hint="eastAsia"/>
                <w:bCs/>
                <w:color w:val="000000" w:themeColor="text1"/>
                <w:kern w:val="32"/>
                <w:szCs w:val="32"/>
              </w:rPr>
              <w:t>崖石刻。另有關已確認保存範圍以外部分，因部分新提報標的所有權人不明，與普安堂關聯的事證不夠明確，請提報</w:t>
            </w:r>
            <w:proofErr w:type="gramStart"/>
            <w:r w:rsidRPr="00A43E83">
              <w:rPr>
                <w:rFonts w:ascii="Times New Roman" w:hint="eastAsia"/>
                <w:bCs/>
                <w:color w:val="000000" w:themeColor="text1"/>
                <w:kern w:val="32"/>
                <w:szCs w:val="32"/>
              </w:rPr>
              <w:t>人宜依</w:t>
            </w:r>
            <w:proofErr w:type="gramEnd"/>
            <w:r w:rsidRPr="00A43E83">
              <w:rPr>
                <w:rFonts w:ascii="Times New Roman" w:hint="eastAsia"/>
                <w:bCs/>
                <w:color w:val="000000" w:themeColor="text1"/>
                <w:kern w:val="32"/>
                <w:szCs w:val="32"/>
              </w:rPr>
              <w:t>「文化資產保存法」第</w:t>
            </w:r>
            <w:r w:rsidRPr="00A43E83">
              <w:rPr>
                <w:rFonts w:ascii="Times New Roman" w:hint="eastAsia"/>
                <w:bCs/>
                <w:color w:val="000000" w:themeColor="text1"/>
                <w:kern w:val="32"/>
                <w:szCs w:val="32"/>
              </w:rPr>
              <w:t>12</w:t>
            </w:r>
            <w:r w:rsidRPr="00A43E83">
              <w:rPr>
                <w:rFonts w:ascii="Times New Roman" w:hint="eastAsia"/>
                <w:bCs/>
                <w:color w:val="000000" w:themeColor="text1"/>
                <w:kern w:val="32"/>
                <w:szCs w:val="32"/>
              </w:rPr>
              <w:t>條規定另案提報。</w:t>
            </w:r>
          </w:p>
        </w:tc>
      </w:tr>
      <w:tr w:rsidR="00847920" w:rsidRPr="005F462B" w14:paraId="1515CD8A" w14:textId="77777777" w:rsidTr="00EF2978">
        <w:tc>
          <w:tcPr>
            <w:tcW w:w="557" w:type="dxa"/>
          </w:tcPr>
          <w:p w14:paraId="6F417ECA"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7</w:t>
            </w:r>
          </w:p>
        </w:tc>
        <w:tc>
          <w:tcPr>
            <w:tcW w:w="1508" w:type="dxa"/>
          </w:tcPr>
          <w:p w14:paraId="3EAA0BA9"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105</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4</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15</w:t>
            </w:r>
            <w:r w:rsidRPr="00A43E83">
              <w:rPr>
                <w:rFonts w:ascii="Times New Roman" w:hint="eastAsia"/>
                <w:bCs/>
                <w:color w:val="000000" w:themeColor="text1"/>
                <w:kern w:val="32"/>
                <w:szCs w:val="32"/>
              </w:rPr>
              <w:t>日</w:t>
            </w:r>
          </w:p>
        </w:tc>
        <w:tc>
          <w:tcPr>
            <w:tcW w:w="6429" w:type="dxa"/>
          </w:tcPr>
          <w:p w14:paraId="1C8E2B0A"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普安堂檢送「</w:t>
            </w:r>
            <w:proofErr w:type="gramStart"/>
            <w:r w:rsidRPr="00A43E83">
              <w:rPr>
                <w:rFonts w:ascii="Times New Roman" w:hint="eastAsia"/>
                <w:bCs/>
                <w:color w:val="000000" w:themeColor="text1"/>
                <w:kern w:val="32"/>
                <w:szCs w:val="32"/>
              </w:rPr>
              <w:t>百年齋堂普</w:t>
            </w:r>
            <w:proofErr w:type="gramEnd"/>
            <w:r w:rsidRPr="00A43E83">
              <w:rPr>
                <w:rFonts w:ascii="Times New Roman" w:hint="eastAsia"/>
                <w:bCs/>
                <w:color w:val="000000" w:themeColor="text1"/>
                <w:kern w:val="32"/>
                <w:szCs w:val="32"/>
              </w:rPr>
              <w:t>安堂及前輩藝術家李應彬故居」提報表</w:t>
            </w:r>
            <w:r w:rsidRPr="00A43E83">
              <w:rPr>
                <w:rFonts w:ascii="Times New Roman" w:hint="eastAsia"/>
                <w:bCs/>
                <w:color w:val="000000" w:themeColor="text1"/>
                <w:kern w:val="32"/>
                <w:szCs w:val="32"/>
              </w:rPr>
              <w:t>(</w:t>
            </w:r>
            <w:r w:rsidRPr="00A43E83">
              <w:rPr>
                <w:rFonts w:ascii="Times New Roman" w:hint="eastAsia"/>
                <w:bCs/>
                <w:color w:val="000000" w:themeColor="text1"/>
                <w:kern w:val="32"/>
                <w:szCs w:val="32"/>
              </w:rPr>
              <w:t>該提報表與</w:t>
            </w:r>
            <w:r w:rsidRPr="00A43E83">
              <w:rPr>
                <w:rFonts w:ascii="Times New Roman" w:hint="eastAsia"/>
                <w:bCs/>
                <w:color w:val="000000" w:themeColor="text1"/>
                <w:kern w:val="32"/>
                <w:szCs w:val="32"/>
              </w:rPr>
              <w:t>105</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3</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21</w:t>
            </w:r>
            <w:r w:rsidRPr="00A43E83">
              <w:rPr>
                <w:rFonts w:ascii="Times New Roman" w:hint="eastAsia"/>
                <w:bCs/>
                <w:color w:val="000000" w:themeColor="text1"/>
                <w:kern w:val="32"/>
                <w:szCs w:val="32"/>
              </w:rPr>
              <w:t>日申請之範圍相同</w:t>
            </w:r>
            <w:r w:rsidRPr="00A43E83">
              <w:rPr>
                <w:rFonts w:ascii="Times New Roman" w:hint="eastAsia"/>
                <w:bCs/>
                <w:color w:val="000000" w:themeColor="text1"/>
                <w:kern w:val="32"/>
                <w:szCs w:val="32"/>
              </w:rPr>
              <w:t>)</w:t>
            </w:r>
            <w:r w:rsidRPr="00A43E83">
              <w:rPr>
                <w:rFonts w:ascii="Times New Roman" w:hint="eastAsia"/>
                <w:bCs/>
                <w:color w:val="000000" w:themeColor="text1"/>
                <w:kern w:val="32"/>
                <w:szCs w:val="32"/>
              </w:rPr>
              <w:t>。</w:t>
            </w:r>
          </w:p>
        </w:tc>
      </w:tr>
      <w:tr w:rsidR="00847920" w:rsidRPr="005F462B" w14:paraId="7BDAD58C" w14:textId="77777777" w:rsidTr="00EF2978">
        <w:tc>
          <w:tcPr>
            <w:tcW w:w="557" w:type="dxa"/>
          </w:tcPr>
          <w:p w14:paraId="007AF5BD"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lastRenderedPageBreak/>
              <w:t>8</w:t>
            </w:r>
          </w:p>
        </w:tc>
        <w:tc>
          <w:tcPr>
            <w:tcW w:w="1508" w:type="dxa"/>
          </w:tcPr>
          <w:p w14:paraId="0831F588"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105</w:t>
            </w:r>
            <w:r w:rsidRPr="00A43E83">
              <w:rPr>
                <w:rFonts w:ascii="Times New Roman" w:hint="eastAsia"/>
                <w:bCs/>
                <w:color w:val="000000" w:themeColor="text1"/>
                <w:kern w:val="32"/>
                <w:szCs w:val="32"/>
              </w:rPr>
              <w:t>年</w:t>
            </w:r>
            <w:r w:rsidRPr="00A43E83">
              <w:rPr>
                <w:rFonts w:ascii="Times New Roman" w:hint="eastAsia"/>
                <w:bCs/>
                <w:color w:val="000000" w:themeColor="text1"/>
                <w:kern w:val="32"/>
                <w:szCs w:val="32"/>
              </w:rPr>
              <w:t>7</w:t>
            </w:r>
            <w:r w:rsidRPr="00A43E83">
              <w:rPr>
                <w:rFonts w:ascii="Times New Roman" w:hint="eastAsia"/>
                <w:bCs/>
                <w:color w:val="000000" w:themeColor="text1"/>
                <w:kern w:val="32"/>
                <w:szCs w:val="32"/>
              </w:rPr>
              <w:t>月</w:t>
            </w:r>
            <w:r w:rsidRPr="00A43E83">
              <w:rPr>
                <w:rFonts w:ascii="Times New Roman" w:hint="eastAsia"/>
                <w:bCs/>
                <w:color w:val="000000" w:themeColor="text1"/>
                <w:kern w:val="32"/>
                <w:szCs w:val="32"/>
              </w:rPr>
              <w:t>20</w:t>
            </w:r>
            <w:r w:rsidRPr="00A43E83">
              <w:rPr>
                <w:rFonts w:ascii="Times New Roman" w:hint="eastAsia"/>
                <w:bCs/>
                <w:color w:val="000000" w:themeColor="text1"/>
                <w:kern w:val="32"/>
                <w:szCs w:val="32"/>
              </w:rPr>
              <w:t>日</w:t>
            </w:r>
          </w:p>
        </w:tc>
        <w:tc>
          <w:tcPr>
            <w:tcW w:w="6429" w:type="dxa"/>
          </w:tcPr>
          <w:p w14:paraId="7FA519C7"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hint="eastAsia"/>
                <w:bCs/>
                <w:color w:val="000000" w:themeColor="text1"/>
                <w:kern w:val="32"/>
                <w:szCs w:val="32"/>
              </w:rPr>
              <w:t>該提報表及相關</w:t>
            </w:r>
            <w:proofErr w:type="gramStart"/>
            <w:r w:rsidRPr="00A43E83">
              <w:rPr>
                <w:rFonts w:ascii="Times New Roman" w:hint="eastAsia"/>
                <w:bCs/>
                <w:color w:val="000000" w:themeColor="text1"/>
                <w:kern w:val="32"/>
                <w:szCs w:val="32"/>
              </w:rPr>
              <w:t>資料均提送</w:t>
            </w:r>
            <w:proofErr w:type="gramEnd"/>
            <w:r w:rsidRPr="00A43E83">
              <w:rPr>
                <w:rFonts w:ascii="Times New Roman" w:hint="eastAsia"/>
                <w:bCs/>
                <w:color w:val="000000" w:themeColor="text1"/>
                <w:kern w:val="32"/>
                <w:szCs w:val="32"/>
              </w:rPr>
              <w:t>新北市政府古蹟歷史建築聚落暨文化景觀審議委員會審議。該次審議會最終決議外山門、現存</w:t>
            </w:r>
            <w:proofErr w:type="gramStart"/>
            <w:r w:rsidRPr="00A43E83">
              <w:rPr>
                <w:rFonts w:ascii="Times New Roman" w:hint="eastAsia"/>
                <w:bCs/>
                <w:color w:val="000000" w:themeColor="text1"/>
                <w:kern w:val="32"/>
                <w:szCs w:val="32"/>
              </w:rPr>
              <w:t>石砌步道</w:t>
            </w:r>
            <w:proofErr w:type="gramEnd"/>
            <w:r w:rsidRPr="00A43E83">
              <w:rPr>
                <w:rFonts w:ascii="Times New Roman" w:hint="eastAsia"/>
                <w:bCs/>
                <w:color w:val="000000" w:themeColor="text1"/>
                <w:kern w:val="32"/>
                <w:szCs w:val="32"/>
              </w:rPr>
              <w:t>、山</w:t>
            </w:r>
            <w:proofErr w:type="gramStart"/>
            <w:r w:rsidRPr="00A43E83">
              <w:rPr>
                <w:rFonts w:ascii="Times New Roman" w:hint="eastAsia"/>
                <w:bCs/>
                <w:color w:val="000000" w:themeColor="text1"/>
                <w:kern w:val="32"/>
                <w:szCs w:val="32"/>
              </w:rPr>
              <w:t>壁摩</w:t>
            </w:r>
            <w:proofErr w:type="gramEnd"/>
            <w:r w:rsidRPr="00A43E83">
              <w:rPr>
                <w:rFonts w:ascii="Times New Roman" w:hint="eastAsia"/>
                <w:bCs/>
                <w:color w:val="000000" w:themeColor="text1"/>
                <w:kern w:val="32"/>
                <w:szCs w:val="32"/>
              </w:rPr>
              <w:t>崖石刻、觀音</w:t>
            </w:r>
            <w:proofErr w:type="gramStart"/>
            <w:r w:rsidRPr="00A43E83">
              <w:rPr>
                <w:rFonts w:ascii="Times New Roman" w:hint="eastAsia"/>
                <w:bCs/>
                <w:color w:val="000000" w:themeColor="text1"/>
                <w:kern w:val="32"/>
                <w:szCs w:val="32"/>
              </w:rPr>
              <w:t>堂舊</w:t>
            </w:r>
            <w:proofErr w:type="gramEnd"/>
            <w:r w:rsidRPr="00A43E83">
              <w:rPr>
                <w:rFonts w:ascii="Times New Roman" w:hint="eastAsia"/>
                <w:bCs/>
                <w:color w:val="000000" w:themeColor="text1"/>
                <w:kern w:val="32"/>
                <w:szCs w:val="32"/>
              </w:rPr>
              <w:t>堂紅磚合院建築登錄為歷史建築本體。</w:t>
            </w:r>
          </w:p>
        </w:tc>
      </w:tr>
      <w:tr w:rsidR="00847920" w:rsidRPr="005F462B" w14:paraId="65027B7F" w14:textId="77777777" w:rsidTr="00EF2978">
        <w:tc>
          <w:tcPr>
            <w:tcW w:w="557" w:type="dxa"/>
          </w:tcPr>
          <w:p w14:paraId="153F53D3"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5F462B">
              <w:rPr>
                <w:rFonts w:ascii="Times New Roman" w:hint="eastAsia"/>
                <w:bCs/>
                <w:color w:val="000000" w:themeColor="text1"/>
                <w:kern w:val="32"/>
                <w:szCs w:val="32"/>
              </w:rPr>
              <w:t>9</w:t>
            </w:r>
          </w:p>
        </w:tc>
        <w:tc>
          <w:tcPr>
            <w:tcW w:w="1508" w:type="dxa"/>
          </w:tcPr>
          <w:p w14:paraId="397F71C9"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bCs/>
                <w:color w:val="000000" w:themeColor="text1"/>
                <w:kern w:val="32"/>
                <w:szCs w:val="32"/>
              </w:rPr>
              <w:t>10</w:t>
            </w:r>
            <w:r w:rsidRPr="00A43E83">
              <w:rPr>
                <w:rFonts w:ascii="Times New Roman" w:hint="eastAsia"/>
                <w:bCs/>
                <w:color w:val="000000" w:themeColor="text1"/>
                <w:kern w:val="32"/>
                <w:szCs w:val="32"/>
              </w:rPr>
              <w:t>5</w:t>
            </w:r>
            <w:r w:rsidRPr="00A43E83">
              <w:rPr>
                <w:rFonts w:ascii="Times New Roman"/>
                <w:bCs/>
                <w:color w:val="000000" w:themeColor="text1"/>
                <w:kern w:val="32"/>
                <w:szCs w:val="32"/>
              </w:rPr>
              <w:t>年</w:t>
            </w:r>
            <w:r w:rsidRPr="00A43E83">
              <w:rPr>
                <w:rFonts w:ascii="Times New Roman" w:hint="eastAsia"/>
                <w:bCs/>
                <w:color w:val="000000" w:themeColor="text1"/>
                <w:kern w:val="32"/>
                <w:szCs w:val="32"/>
              </w:rPr>
              <w:t>8</w:t>
            </w:r>
            <w:r w:rsidRPr="00A43E83">
              <w:rPr>
                <w:rFonts w:ascii="Times New Roman"/>
                <w:bCs/>
                <w:color w:val="000000" w:themeColor="text1"/>
                <w:kern w:val="32"/>
                <w:szCs w:val="32"/>
              </w:rPr>
              <w:t>月</w:t>
            </w:r>
            <w:r w:rsidRPr="00A43E83">
              <w:rPr>
                <w:rFonts w:ascii="Times New Roman" w:hint="eastAsia"/>
                <w:bCs/>
                <w:color w:val="000000" w:themeColor="text1"/>
                <w:kern w:val="32"/>
                <w:szCs w:val="32"/>
              </w:rPr>
              <w:t>17</w:t>
            </w:r>
            <w:r w:rsidRPr="00A43E83">
              <w:rPr>
                <w:rFonts w:ascii="Times New Roman"/>
                <w:bCs/>
                <w:color w:val="000000" w:themeColor="text1"/>
                <w:kern w:val="32"/>
                <w:szCs w:val="32"/>
              </w:rPr>
              <w:t>日</w:t>
            </w:r>
          </w:p>
        </w:tc>
        <w:tc>
          <w:tcPr>
            <w:tcW w:w="6429" w:type="dxa"/>
          </w:tcPr>
          <w:p w14:paraId="693D0555" w14:textId="77777777" w:rsidR="00847920" w:rsidRPr="005F462B" w:rsidRDefault="00847920" w:rsidP="00EF2978">
            <w:pPr>
              <w:kinsoku w:val="0"/>
              <w:ind w:left="0" w:firstLine="0"/>
              <w:jc w:val="left"/>
              <w:outlineLvl w:val="1"/>
              <w:rPr>
                <w:rFonts w:ascii="Times New Roman"/>
                <w:bCs/>
                <w:color w:val="000000" w:themeColor="text1"/>
                <w:kern w:val="32"/>
                <w:szCs w:val="32"/>
              </w:rPr>
            </w:pPr>
            <w:r w:rsidRPr="00A43E83">
              <w:rPr>
                <w:rFonts w:ascii="Times New Roman"/>
                <w:bCs/>
                <w:color w:val="000000" w:themeColor="text1"/>
                <w:kern w:val="32"/>
                <w:szCs w:val="32"/>
              </w:rPr>
              <w:t>新北市政府</w:t>
            </w:r>
            <w:r w:rsidRPr="00A43E83">
              <w:rPr>
                <w:rFonts w:ascii="Times New Roman" w:hint="eastAsia"/>
                <w:bCs/>
                <w:color w:val="000000" w:themeColor="text1"/>
                <w:kern w:val="32"/>
                <w:szCs w:val="32"/>
              </w:rPr>
              <w:t>公告</w:t>
            </w:r>
            <w:r w:rsidRPr="00A43E83">
              <w:rPr>
                <w:rFonts w:ascii="Times New Roman"/>
                <w:bCs/>
                <w:color w:val="000000" w:themeColor="text1"/>
                <w:kern w:val="32"/>
                <w:szCs w:val="32"/>
              </w:rPr>
              <w:t>「土城普安堂」登錄為新北市歷史建築</w:t>
            </w:r>
            <w:r w:rsidRPr="00A43E83">
              <w:rPr>
                <w:rFonts w:ascii="Times New Roman" w:hint="eastAsia"/>
                <w:bCs/>
                <w:color w:val="000000" w:themeColor="text1"/>
                <w:kern w:val="32"/>
                <w:szCs w:val="32"/>
              </w:rPr>
              <w:t>。</w:t>
            </w:r>
            <w:r w:rsidRPr="00A43E83">
              <w:rPr>
                <w:rFonts w:ascii="Times New Roman"/>
                <w:bCs/>
                <w:color w:val="000000" w:themeColor="text1"/>
                <w:kern w:val="32"/>
                <w:szCs w:val="32"/>
              </w:rPr>
              <w:t>於公告事項四記載歷史建築及其所</w:t>
            </w:r>
            <w:proofErr w:type="gramStart"/>
            <w:r w:rsidRPr="00A43E83">
              <w:rPr>
                <w:rFonts w:ascii="Times New Roman"/>
                <w:bCs/>
                <w:color w:val="000000" w:themeColor="text1"/>
                <w:kern w:val="32"/>
                <w:szCs w:val="32"/>
              </w:rPr>
              <w:t>定著</w:t>
            </w:r>
            <w:proofErr w:type="gramEnd"/>
            <w:r w:rsidRPr="00A43E83">
              <w:rPr>
                <w:rFonts w:ascii="Times New Roman"/>
                <w:bCs/>
                <w:color w:val="000000" w:themeColor="text1"/>
                <w:kern w:val="32"/>
                <w:szCs w:val="32"/>
              </w:rPr>
              <w:t>土地之地號及面積</w:t>
            </w:r>
            <w:r w:rsidRPr="00A43E83">
              <w:rPr>
                <w:rFonts w:ascii="Times New Roman" w:hint="eastAsia"/>
                <w:bCs/>
                <w:color w:val="000000" w:themeColor="text1"/>
                <w:kern w:val="32"/>
                <w:szCs w:val="32"/>
              </w:rPr>
              <w:t>。</w:t>
            </w:r>
          </w:p>
        </w:tc>
      </w:tr>
      <w:tr w:rsidR="00661FB7" w:rsidRPr="005F462B" w14:paraId="0662CF06" w14:textId="77777777" w:rsidTr="00EF2978">
        <w:tc>
          <w:tcPr>
            <w:tcW w:w="557" w:type="dxa"/>
          </w:tcPr>
          <w:p w14:paraId="49843CFB" w14:textId="18360645" w:rsidR="00661FB7" w:rsidRPr="005F462B" w:rsidRDefault="00661FB7" w:rsidP="00EF2978">
            <w:pPr>
              <w:kinsoku w:val="0"/>
              <w:ind w:left="0" w:firstLine="0"/>
              <w:jc w:val="left"/>
              <w:outlineLvl w:val="1"/>
              <w:rPr>
                <w:rFonts w:ascii="Times New Roman"/>
                <w:bCs/>
                <w:color w:val="000000" w:themeColor="text1"/>
                <w:kern w:val="32"/>
                <w:szCs w:val="32"/>
              </w:rPr>
            </w:pPr>
            <w:r>
              <w:rPr>
                <w:rFonts w:ascii="Times New Roman" w:hint="eastAsia"/>
                <w:bCs/>
                <w:color w:val="000000" w:themeColor="text1"/>
                <w:kern w:val="32"/>
                <w:szCs w:val="32"/>
              </w:rPr>
              <w:t>10</w:t>
            </w:r>
          </w:p>
        </w:tc>
        <w:tc>
          <w:tcPr>
            <w:tcW w:w="1508" w:type="dxa"/>
          </w:tcPr>
          <w:p w14:paraId="71244425" w14:textId="682F691B" w:rsidR="00661FB7" w:rsidRPr="00A43E83" w:rsidRDefault="00661FB7" w:rsidP="00EF2978">
            <w:pPr>
              <w:kinsoku w:val="0"/>
              <w:ind w:left="0" w:firstLine="0"/>
              <w:jc w:val="left"/>
              <w:outlineLvl w:val="1"/>
              <w:rPr>
                <w:rFonts w:ascii="Times New Roman"/>
                <w:bCs/>
                <w:color w:val="000000" w:themeColor="text1"/>
                <w:kern w:val="32"/>
                <w:szCs w:val="32"/>
              </w:rPr>
            </w:pPr>
            <w:r w:rsidRPr="00661FB7">
              <w:rPr>
                <w:rFonts w:ascii="Times New Roman" w:hint="eastAsia"/>
                <w:bCs/>
                <w:color w:val="000000" w:themeColor="text1"/>
                <w:kern w:val="32"/>
                <w:szCs w:val="32"/>
              </w:rPr>
              <w:t>107</w:t>
            </w:r>
            <w:r w:rsidRPr="00661FB7">
              <w:rPr>
                <w:rFonts w:ascii="Times New Roman" w:hint="eastAsia"/>
                <w:bCs/>
                <w:color w:val="000000" w:themeColor="text1"/>
                <w:kern w:val="32"/>
                <w:szCs w:val="32"/>
              </w:rPr>
              <w:t>年</w:t>
            </w:r>
            <w:r w:rsidRPr="00661FB7">
              <w:rPr>
                <w:rFonts w:ascii="Times New Roman" w:hint="eastAsia"/>
                <w:bCs/>
                <w:color w:val="000000" w:themeColor="text1"/>
                <w:kern w:val="32"/>
                <w:szCs w:val="32"/>
              </w:rPr>
              <w:t>8</w:t>
            </w:r>
            <w:r w:rsidRPr="00661FB7">
              <w:rPr>
                <w:rFonts w:ascii="Times New Roman" w:hint="eastAsia"/>
                <w:bCs/>
                <w:color w:val="000000" w:themeColor="text1"/>
                <w:kern w:val="32"/>
                <w:szCs w:val="32"/>
              </w:rPr>
              <w:t>月</w:t>
            </w:r>
            <w:r w:rsidRPr="00661FB7">
              <w:rPr>
                <w:rFonts w:ascii="Times New Roman" w:hint="eastAsia"/>
                <w:bCs/>
                <w:color w:val="000000" w:themeColor="text1"/>
                <w:kern w:val="32"/>
                <w:szCs w:val="32"/>
              </w:rPr>
              <w:t>30</w:t>
            </w:r>
            <w:r w:rsidRPr="00661FB7">
              <w:rPr>
                <w:rFonts w:ascii="Times New Roman" w:hint="eastAsia"/>
                <w:bCs/>
                <w:color w:val="000000" w:themeColor="text1"/>
                <w:kern w:val="32"/>
                <w:szCs w:val="32"/>
              </w:rPr>
              <w:t>日</w:t>
            </w:r>
          </w:p>
        </w:tc>
        <w:tc>
          <w:tcPr>
            <w:tcW w:w="6429" w:type="dxa"/>
          </w:tcPr>
          <w:p w14:paraId="17572CEA" w14:textId="711231A5" w:rsidR="00661FB7" w:rsidRPr="00A43E83" w:rsidRDefault="00661FB7" w:rsidP="00EF2978">
            <w:pPr>
              <w:kinsoku w:val="0"/>
              <w:ind w:left="0" w:firstLine="0"/>
              <w:jc w:val="left"/>
              <w:outlineLvl w:val="1"/>
              <w:rPr>
                <w:rFonts w:ascii="Times New Roman"/>
                <w:bCs/>
                <w:color w:val="000000" w:themeColor="text1"/>
                <w:kern w:val="32"/>
                <w:szCs w:val="32"/>
              </w:rPr>
            </w:pPr>
            <w:proofErr w:type="gramStart"/>
            <w:r w:rsidRPr="00661FB7">
              <w:rPr>
                <w:rFonts w:ascii="Times New Roman" w:hint="eastAsia"/>
                <w:bCs/>
                <w:color w:val="000000" w:themeColor="text1"/>
                <w:kern w:val="32"/>
                <w:szCs w:val="32"/>
              </w:rPr>
              <w:t>臺</w:t>
            </w:r>
            <w:proofErr w:type="gramEnd"/>
            <w:r w:rsidRPr="00661FB7">
              <w:rPr>
                <w:rFonts w:ascii="Times New Roman" w:hint="eastAsia"/>
                <w:bCs/>
                <w:color w:val="000000" w:themeColor="text1"/>
                <w:kern w:val="32"/>
                <w:szCs w:val="32"/>
              </w:rPr>
              <w:t>北高等行政法院</w:t>
            </w:r>
            <w:proofErr w:type="gramStart"/>
            <w:r w:rsidRPr="00661FB7">
              <w:rPr>
                <w:rFonts w:ascii="Times New Roman" w:hint="eastAsia"/>
                <w:bCs/>
                <w:color w:val="000000" w:themeColor="text1"/>
                <w:kern w:val="32"/>
                <w:szCs w:val="32"/>
              </w:rPr>
              <w:t>10</w:t>
            </w:r>
            <w:proofErr w:type="gramEnd"/>
            <w:r w:rsidRPr="00661FB7">
              <w:rPr>
                <w:rFonts w:ascii="Times New Roman" w:hint="eastAsia"/>
                <w:bCs/>
                <w:color w:val="000000" w:themeColor="text1"/>
                <w:kern w:val="32"/>
                <w:szCs w:val="32"/>
              </w:rPr>
              <w:t>6</w:t>
            </w:r>
            <w:proofErr w:type="gramStart"/>
            <w:r w:rsidRPr="00661FB7">
              <w:rPr>
                <w:rFonts w:ascii="Times New Roman" w:hint="eastAsia"/>
                <w:bCs/>
                <w:color w:val="000000" w:themeColor="text1"/>
                <w:kern w:val="32"/>
                <w:szCs w:val="32"/>
              </w:rPr>
              <w:t>年度訴字第</w:t>
            </w:r>
            <w:r w:rsidRPr="00661FB7">
              <w:rPr>
                <w:rFonts w:ascii="Times New Roman" w:hint="eastAsia"/>
                <w:bCs/>
                <w:color w:val="000000" w:themeColor="text1"/>
                <w:kern w:val="32"/>
                <w:szCs w:val="32"/>
              </w:rPr>
              <w:t>245</w:t>
            </w:r>
            <w:proofErr w:type="gramEnd"/>
            <w:r w:rsidRPr="00661FB7">
              <w:rPr>
                <w:rFonts w:ascii="Times New Roman" w:hint="eastAsia"/>
                <w:bCs/>
                <w:color w:val="000000" w:themeColor="text1"/>
                <w:kern w:val="32"/>
                <w:szCs w:val="32"/>
              </w:rPr>
              <w:t>號</w:t>
            </w:r>
            <w:r w:rsidR="00A30E76">
              <w:rPr>
                <w:rFonts w:ascii="Times New Roman" w:hint="eastAsia"/>
                <w:bCs/>
                <w:color w:val="000000" w:themeColor="text1"/>
                <w:kern w:val="32"/>
                <w:szCs w:val="32"/>
              </w:rPr>
              <w:t>確定</w:t>
            </w:r>
            <w:r w:rsidRPr="00661FB7">
              <w:rPr>
                <w:rFonts w:ascii="Times New Roman" w:hint="eastAsia"/>
                <w:bCs/>
                <w:color w:val="000000" w:themeColor="text1"/>
                <w:kern w:val="32"/>
                <w:szCs w:val="32"/>
              </w:rPr>
              <w:t>判決駁回原告（普安堂）之訴，認古蹟審議委員會專案小組於</w:t>
            </w:r>
            <w:r w:rsidRPr="00661FB7">
              <w:rPr>
                <w:rFonts w:ascii="Times New Roman" w:hint="eastAsia"/>
                <w:bCs/>
                <w:color w:val="000000" w:themeColor="text1"/>
                <w:kern w:val="32"/>
                <w:szCs w:val="32"/>
              </w:rPr>
              <w:t>105</w:t>
            </w:r>
            <w:r w:rsidRPr="00661FB7">
              <w:rPr>
                <w:rFonts w:ascii="Times New Roman" w:hint="eastAsia"/>
                <w:bCs/>
                <w:color w:val="000000" w:themeColor="text1"/>
                <w:kern w:val="32"/>
                <w:szCs w:val="32"/>
              </w:rPr>
              <w:t>年</w:t>
            </w:r>
            <w:r w:rsidRPr="00661FB7">
              <w:rPr>
                <w:rFonts w:ascii="Times New Roman" w:hint="eastAsia"/>
                <w:bCs/>
                <w:color w:val="000000" w:themeColor="text1"/>
                <w:kern w:val="32"/>
                <w:szCs w:val="32"/>
              </w:rPr>
              <w:t>4</w:t>
            </w:r>
            <w:r w:rsidRPr="00661FB7">
              <w:rPr>
                <w:rFonts w:ascii="Times New Roman" w:hint="eastAsia"/>
                <w:bCs/>
                <w:color w:val="000000" w:themeColor="text1"/>
                <w:kern w:val="32"/>
                <w:szCs w:val="32"/>
              </w:rPr>
              <w:t>月</w:t>
            </w:r>
            <w:r w:rsidRPr="00661FB7">
              <w:rPr>
                <w:rFonts w:ascii="Times New Roman" w:hint="eastAsia"/>
                <w:bCs/>
                <w:color w:val="000000" w:themeColor="text1"/>
                <w:kern w:val="32"/>
                <w:szCs w:val="32"/>
              </w:rPr>
              <w:t>1</w:t>
            </w:r>
            <w:r w:rsidRPr="00661FB7">
              <w:rPr>
                <w:rFonts w:ascii="Times New Roman" w:hint="eastAsia"/>
                <w:bCs/>
                <w:color w:val="000000" w:themeColor="text1"/>
                <w:kern w:val="32"/>
                <w:szCs w:val="32"/>
              </w:rPr>
              <w:t>日會勘範圍、於同年月</w:t>
            </w:r>
            <w:r w:rsidRPr="00661FB7">
              <w:rPr>
                <w:rFonts w:ascii="Times New Roman" w:hint="eastAsia"/>
                <w:bCs/>
                <w:color w:val="000000" w:themeColor="text1"/>
                <w:kern w:val="32"/>
                <w:szCs w:val="32"/>
              </w:rPr>
              <w:t>6</w:t>
            </w:r>
            <w:r w:rsidRPr="00661FB7">
              <w:rPr>
                <w:rFonts w:ascii="Times New Roman" w:hint="eastAsia"/>
                <w:bCs/>
                <w:color w:val="000000" w:themeColor="text1"/>
                <w:kern w:val="32"/>
                <w:szCs w:val="32"/>
              </w:rPr>
              <w:t>日召開專案小組會議討論事項，及於</w:t>
            </w:r>
            <w:r w:rsidRPr="00661FB7">
              <w:rPr>
                <w:rFonts w:ascii="Times New Roman" w:hint="eastAsia"/>
                <w:bCs/>
                <w:color w:val="000000" w:themeColor="text1"/>
                <w:kern w:val="32"/>
                <w:szCs w:val="32"/>
              </w:rPr>
              <w:t>105</w:t>
            </w:r>
            <w:r w:rsidRPr="00661FB7">
              <w:rPr>
                <w:rFonts w:ascii="Times New Roman" w:hint="eastAsia"/>
                <w:bCs/>
                <w:color w:val="000000" w:themeColor="text1"/>
                <w:kern w:val="32"/>
                <w:szCs w:val="32"/>
              </w:rPr>
              <w:t>年</w:t>
            </w:r>
            <w:r w:rsidRPr="00661FB7">
              <w:rPr>
                <w:rFonts w:ascii="Times New Roman" w:hint="eastAsia"/>
                <w:bCs/>
                <w:color w:val="000000" w:themeColor="text1"/>
                <w:kern w:val="32"/>
                <w:szCs w:val="32"/>
              </w:rPr>
              <w:t>7</w:t>
            </w:r>
            <w:r w:rsidRPr="00661FB7">
              <w:rPr>
                <w:rFonts w:ascii="Times New Roman" w:hint="eastAsia"/>
                <w:bCs/>
                <w:color w:val="000000" w:themeColor="text1"/>
                <w:kern w:val="32"/>
                <w:szCs w:val="32"/>
              </w:rPr>
              <w:t>月</w:t>
            </w:r>
            <w:r w:rsidRPr="00661FB7">
              <w:rPr>
                <w:rFonts w:ascii="Times New Roman" w:hint="eastAsia"/>
                <w:bCs/>
                <w:color w:val="000000" w:themeColor="text1"/>
                <w:kern w:val="32"/>
                <w:szCs w:val="32"/>
              </w:rPr>
              <w:t>20</w:t>
            </w:r>
            <w:r w:rsidRPr="00661FB7">
              <w:rPr>
                <w:rFonts w:ascii="Times New Roman" w:hint="eastAsia"/>
                <w:bCs/>
                <w:color w:val="000000" w:themeColor="text1"/>
                <w:kern w:val="32"/>
                <w:szCs w:val="32"/>
              </w:rPr>
              <w:t>日審議會議時，由全體委員討論事項，確已有包括</w:t>
            </w:r>
            <w:r w:rsidRPr="00661FB7">
              <w:rPr>
                <w:rFonts w:ascii="Times New Roman" w:hint="eastAsia"/>
                <w:bCs/>
                <w:color w:val="000000" w:themeColor="text1"/>
                <w:kern w:val="32"/>
                <w:szCs w:val="32"/>
              </w:rPr>
              <w:t>105</w:t>
            </w:r>
            <w:r w:rsidRPr="00661FB7">
              <w:rPr>
                <w:rFonts w:ascii="Times New Roman" w:hint="eastAsia"/>
                <w:bCs/>
                <w:color w:val="000000" w:themeColor="text1"/>
                <w:kern w:val="32"/>
                <w:szCs w:val="32"/>
              </w:rPr>
              <w:t>年申請案範圍一併予以審議等情屬實。</w:t>
            </w:r>
          </w:p>
        </w:tc>
      </w:tr>
    </w:tbl>
    <w:p w14:paraId="5F02EBCA" w14:textId="77777777" w:rsidR="00847920" w:rsidRPr="003E748C" w:rsidRDefault="00847920" w:rsidP="00FF2C80">
      <w:pPr>
        <w:pStyle w:val="3"/>
        <w:numPr>
          <w:ilvl w:val="0"/>
          <w:numId w:val="0"/>
        </w:numPr>
        <w:ind w:left="1361"/>
      </w:pPr>
    </w:p>
    <w:p w14:paraId="27B750DE" w14:textId="2B77A959" w:rsidR="00386A65" w:rsidRPr="00386A65" w:rsidRDefault="00386A65" w:rsidP="00386A65">
      <w:pPr>
        <w:pStyle w:val="3"/>
        <w:rPr>
          <w:color w:val="000000" w:themeColor="text1"/>
        </w:rPr>
      </w:pPr>
      <w:bookmarkStart w:id="28" w:name="_Hlk110440001"/>
      <w:r w:rsidRPr="005A67C1">
        <w:rPr>
          <w:rFonts w:hint="eastAsia"/>
          <w:color w:val="000000" w:themeColor="text1"/>
          <w:u w:val="single"/>
        </w:rPr>
        <w:t>本案申請指定古蹟過程</w:t>
      </w:r>
      <w:r w:rsidR="00A46356" w:rsidRPr="005A67C1">
        <w:rPr>
          <w:rFonts w:hint="eastAsia"/>
          <w:color w:val="000000" w:themeColor="text1"/>
          <w:u w:val="single"/>
        </w:rPr>
        <w:t>諮詢</w:t>
      </w:r>
      <w:r w:rsidRPr="005A67C1">
        <w:rPr>
          <w:rFonts w:hint="eastAsia"/>
          <w:color w:val="000000" w:themeColor="text1"/>
          <w:u w:val="single"/>
        </w:rPr>
        <w:t>專家學者</w:t>
      </w:r>
      <w:r w:rsidR="00A46356" w:rsidRPr="005A67C1">
        <w:rPr>
          <w:rFonts w:hint="eastAsia"/>
          <w:color w:val="000000" w:themeColor="text1"/>
          <w:u w:val="single"/>
        </w:rPr>
        <w:t>意見</w:t>
      </w:r>
      <w:r w:rsidRPr="005A67C1">
        <w:rPr>
          <w:rFonts w:hint="eastAsia"/>
          <w:color w:val="000000" w:themeColor="text1"/>
          <w:u w:val="single"/>
        </w:rPr>
        <w:t>略</w:t>
      </w:r>
      <w:proofErr w:type="gramStart"/>
      <w:r w:rsidRPr="005A67C1">
        <w:rPr>
          <w:rFonts w:hint="eastAsia"/>
          <w:color w:val="000000" w:themeColor="text1"/>
          <w:u w:val="single"/>
        </w:rPr>
        <w:t>以</w:t>
      </w:r>
      <w:proofErr w:type="gramEnd"/>
      <w:r w:rsidRPr="00386A65">
        <w:rPr>
          <w:rFonts w:hint="eastAsia"/>
          <w:color w:val="000000" w:themeColor="text1"/>
        </w:rPr>
        <w:t>：</w:t>
      </w:r>
    </w:p>
    <w:p w14:paraId="3EA6114E" w14:textId="314CF552" w:rsidR="00386A65" w:rsidRPr="00386A65" w:rsidRDefault="00386A65" w:rsidP="008F3FC1">
      <w:pPr>
        <w:pStyle w:val="4"/>
      </w:pPr>
      <w:r w:rsidRPr="00386A65">
        <w:rPr>
          <w:rFonts w:hint="eastAsia"/>
        </w:rPr>
        <w:t>新北市政府在「普安堂」建物第一次古蹟提報，於「101年3月30日本府古蹟歷史建築聚落暨文化景觀審議委員會決議，</w:t>
      </w:r>
      <w:r w:rsidRPr="005A67C1">
        <w:rPr>
          <w:rFonts w:hint="eastAsia"/>
        </w:rPr>
        <w:t>建議登錄為「歷史建築」，俟取得土地所有人同意後再行公告」之行政處分、行政措施已有所違反文化資產保存法第9條規定，既違法，亦屬行政怠惰</w:t>
      </w:r>
      <w:r w:rsidRPr="00386A65">
        <w:rPr>
          <w:rFonts w:hint="eastAsia"/>
        </w:rPr>
        <w:t>：</w:t>
      </w:r>
    </w:p>
    <w:p w14:paraId="03F2A575" w14:textId="7F392C7E" w:rsidR="00386A65" w:rsidRPr="00386A65" w:rsidRDefault="00386A65" w:rsidP="00386A65">
      <w:pPr>
        <w:pStyle w:val="5"/>
      </w:pPr>
      <w:r w:rsidRPr="00386A65">
        <w:rPr>
          <w:rFonts w:hint="eastAsia"/>
        </w:rPr>
        <w:t>依據新北市政府說明中提到：101年3月30日本府古蹟歷史建築聚落暨文化景觀審議委員會決議，建議登錄為「歷史建築」，俟取得土地所有人同意後再行公告。</w:t>
      </w:r>
    </w:p>
    <w:p w14:paraId="0EC239A5" w14:textId="77777777" w:rsidR="00386A65" w:rsidRPr="00386A65" w:rsidRDefault="00386A65" w:rsidP="00386A65">
      <w:pPr>
        <w:pStyle w:val="5"/>
        <w:rPr>
          <w:color w:val="000000" w:themeColor="text1"/>
        </w:rPr>
      </w:pPr>
      <w:r w:rsidRPr="00386A65">
        <w:rPr>
          <w:rFonts w:hint="eastAsia"/>
          <w:color w:val="000000" w:themeColor="text1"/>
        </w:rPr>
        <w:t>101年3月20日當時的文化資產保存法第9條、第14條、15條等</w:t>
      </w:r>
      <w:r w:rsidRPr="00386A65">
        <w:rPr>
          <w:rFonts w:hint="eastAsia"/>
        </w:rPr>
        <w:t>規定</w:t>
      </w:r>
      <w:r w:rsidRPr="00386A65">
        <w:rPr>
          <w:rFonts w:hint="eastAsia"/>
          <w:color w:val="000000" w:themeColor="text1"/>
        </w:rPr>
        <w:t>及其他相關規定，並沒有規定，審議委員會決議登錄為「歷史建</w:t>
      </w:r>
      <w:r w:rsidRPr="00386A65">
        <w:rPr>
          <w:rFonts w:hint="eastAsia"/>
          <w:color w:val="000000" w:themeColor="text1"/>
        </w:rPr>
        <w:lastRenderedPageBreak/>
        <w:t>築」時，需附上「俟取得土地所有人同意後再行公告」之條件。簡言之，</w:t>
      </w:r>
      <w:r w:rsidRPr="005A67C1">
        <w:rPr>
          <w:rFonts w:hint="eastAsia"/>
          <w:color w:val="000000" w:themeColor="text1"/>
          <w:u w:val="single"/>
        </w:rPr>
        <w:t>審議會決議乃依據專業進行審議與判斷，依法僅針對是否具備文化資產保存法第3條文化資產之價值與否，並不涉及「土地所有人同意與否」此要件；此並不在審議會專業判斷與決議之權責內</w:t>
      </w:r>
      <w:r w:rsidRPr="00386A65">
        <w:rPr>
          <w:rFonts w:hint="eastAsia"/>
          <w:color w:val="000000" w:themeColor="text1"/>
        </w:rPr>
        <w:t>。</w:t>
      </w:r>
    </w:p>
    <w:p w14:paraId="4C2A3500" w14:textId="2A302301" w:rsidR="00386A65" w:rsidRPr="00386A65" w:rsidRDefault="00386A65" w:rsidP="00386A65">
      <w:pPr>
        <w:pStyle w:val="5"/>
        <w:rPr>
          <w:color w:val="000000" w:themeColor="text1"/>
        </w:rPr>
      </w:pPr>
      <w:r>
        <w:rPr>
          <w:rFonts w:hint="eastAsia"/>
          <w:color w:val="000000" w:themeColor="text1"/>
        </w:rPr>
        <w:t>新北市政府</w:t>
      </w:r>
      <w:r w:rsidRPr="00386A65">
        <w:rPr>
          <w:rFonts w:hint="eastAsia"/>
          <w:color w:val="000000" w:themeColor="text1"/>
        </w:rPr>
        <w:t>或者會主張這是「101年3月30日本府古蹟歷史建築聚落暨文化景觀審議委員會決議」，是審議會決議要附上「俟取得土地所有人同意後再行公告」，權責不在於</w:t>
      </w:r>
      <w:r>
        <w:rPr>
          <w:rFonts w:hint="eastAsia"/>
          <w:color w:val="000000" w:themeColor="text1"/>
        </w:rPr>
        <w:t>新北市政府</w:t>
      </w:r>
      <w:r w:rsidRPr="00386A65">
        <w:rPr>
          <w:rFonts w:hint="eastAsia"/>
          <w:color w:val="000000" w:themeColor="text1"/>
        </w:rPr>
        <w:t>，違法之責不在</w:t>
      </w:r>
      <w:r>
        <w:rPr>
          <w:rFonts w:hint="eastAsia"/>
          <w:color w:val="000000" w:themeColor="text1"/>
        </w:rPr>
        <w:t>新北市政府</w:t>
      </w:r>
      <w:r w:rsidRPr="00386A65">
        <w:rPr>
          <w:rFonts w:hint="eastAsia"/>
          <w:color w:val="000000" w:themeColor="text1"/>
        </w:rPr>
        <w:t>。但若有這樣卸責之主張，在法律上是無法成立、無法被接受，理由如下：</w:t>
      </w:r>
    </w:p>
    <w:p w14:paraId="0A401479" w14:textId="189E3B45" w:rsidR="00386A65" w:rsidRPr="00386A65" w:rsidRDefault="00386A65" w:rsidP="00386A65">
      <w:pPr>
        <w:pStyle w:val="6"/>
      </w:pPr>
      <w:r w:rsidRPr="005A67C1">
        <w:rPr>
          <w:rFonts w:hint="eastAsia"/>
          <w:u w:val="single"/>
        </w:rPr>
        <w:t>新北市政府為該案件之地方主管機關。公告與否也是以新北市政府之名義及權責為行政處分來進行</w:t>
      </w:r>
      <w:r w:rsidRPr="00386A65">
        <w:rPr>
          <w:rFonts w:hint="eastAsia"/>
        </w:rPr>
        <w:t>：雖然文化資產保存法賦予文資審議會對於是否具備文化資產保存價值與身分之專業判斷和認定權限，但是</w:t>
      </w:r>
      <w:r w:rsidRPr="005A67C1">
        <w:rPr>
          <w:rFonts w:hint="eastAsia"/>
          <w:u w:val="single"/>
        </w:rPr>
        <w:t>新北市政府既是主管機關，也是最後做成且對外代表為行政處分者。審議會在法律定位是專業委員會，並非是文資主管機關</w:t>
      </w:r>
      <w:r w:rsidRPr="00386A65">
        <w:rPr>
          <w:rFonts w:hint="eastAsia"/>
        </w:rPr>
        <w:t>。</w:t>
      </w:r>
    </w:p>
    <w:p w14:paraId="575E26C5" w14:textId="77777777" w:rsidR="00386A65" w:rsidRPr="00386A65" w:rsidRDefault="00386A65" w:rsidP="00386A65">
      <w:pPr>
        <w:pStyle w:val="6"/>
        <w:rPr>
          <w:color w:val="000000" w:themeColor="text1"/>
        </w:rPr>
      </w:pPr>
      <w:r w:rsidRPr="005A67C1">
        <w:rPr>
          <w:rFonts w:hint="eastAsia"/>
          <w:color w:val="000000" w:themeColor="text1"/>
          <w:u w:val="single"/>
        </w:rPr>
        <w:t>在文資審議會有違法或顯然不當之情事時，各級主管機關得加以審查</w:t>
      </w:r>
      <w:r w:rsidRPr="00386A65">
        <w:rPr>
          <w:rFonts w:hint="eastAsia"/>
          <w:color w:val="000000" w:themeColor="text1"/>
        </w:rPr>
        <w:t>：依據文化資產保存法，主管機關對審議會決議應如何審查的行政函釋；分別有兩則行政函釋，一則是行政院文化建設委員會95年6月20函釋，另一則是文資局98年2月18日會授資籌二字第0982100826號函釋，這兩則都提到：「文化資產審議委員會依其專業能力所為之審議決定，其所屬之各級主管機關除能提出具體</w:t>
      </w:r>
      <w:r w:rsidRPr="00386A65">
        <w:rPr>
          <w:rFonts w:hint="eastAsia"/>
          <w:color w:val="000000" w:themeColor="text1"/>
        </w:rPr>
        <w:lastRenderedPageBreak/>
        <w:t>理由，足以動搖該專業審議之可信度及正確性，否則即應尊重其判斷。另各級主管機關於指定古蹟公告前，對該程序及審議，有違法或顯然不當之情事時，亦得加以審查外，若無前述二種情形下，各級主管機關即應受委員會審議結果之拘束」。</w:t>
      </w:r>
    </w:p>
    <w:p w14:paraId="520231FA" w14:textId="2F3EA4D2" w:rsidR="00386A65" w:rsidRPr="00386A65" w:rsidRDefault="00386A65" w:rsidP="00386A65">
      <w:pPr>
        <w:pStyle w:val="6"/>
        <w:rPr>
          <w:color w:val="000000" w:themeColor="text1"/>
        </w:rPr>
      </w:pPr>
      <w:r w:rsidRPr="005A67C1">
        <w:rPr>
          <w:rFonts w:hint="eastAsia"/>
          <w:color w:val="000000" w:themeColor="text1"/>
          <w:u w:val="single"/>
        </w:rPr>
        <w:t>文化資產保存法第9條第1項規定</w:t>
      </w:r>
      <w:r w:rsidR="005A67C1">
        <w:rPr>
          <w:rFonts w:ascii="新細明體" w:eastAsia="新細明體" w:hAnsi="新細明體" w:hint="eastAsia"/>
          <w:color w:val="000000" w:themeColor="text1"/>
        </w:rPr>
        <w:t>：</w:t>
      </w:r>
      <w:r w:rsidRPr="00386A65">
        <w:rPr>
          <w:rFonts w:hint="eastAsia"/>
          <w:color w:val="000000" w:themeColor="text1"/>
        </w:rPr>
        <w:t>「主管機關應尊重文化資產所有人之權益，並提供其專業諮詢。」該法條在適用上，</w:t>
      </w:r>
      <w:r w:rsidRPr="005A67C1">
        <w:rPr>
          <w:rFonts w:hint="eastAsia"/>
          <w:color w:val="000000" w:themeColor="text1"/>
          <w:u w:val="single"/>
        </w:rPr>
        <w:t>指的是提供所有權人相關專業諮詢協助，並沒有規定到需要得到所有權人同意之下，才能指定古蹟、或是辦理歷史建築之登錄公告</w:t>
      </w:r>
      <w:r w:rsidRPr="00386A65">
        <w:rPr>
          <w:rFonts w:hint="eastAsia"/>
          <w:color w:val="000000" w:themeColor="text1"/>
        </w:rPr>
        <w:t>，或者需要所有權人同意下才能將文資審議決議進行公告。因此，文化部才會發函給</w:t>
      </w:r>
      <w:r>
        <w:rPr>
          <w:rFonts w:hint="eastAsia"/>
          <w:color w:val="000000" w:themeColor="text1"/>
        </w:rPr>
        <w:t>新北市政府</w:t>
      </w:r>
      <w:r w:rsidRPr="00386A65">
        <w:rPr>
          <w:rFonts w:hint="eastAsia"/>
          <w:color w:val="000000" w:themeColor="text1"/>
        </w:rPr>
        <w:t>提到：102年12月19日文化部函文化局，提到附帶「土地所有人同意後再行公告」之條件，恐有違反文資法第9條規定之虞。這就是中央主管機關對於地方主管機關在執行和適用文化資產保存法時，當發現產生有違法之時，所進行的違法審查權限。同樣地，</w:t>
      </w:r>
      <w:r w:rsidRPr="005A67C1">
        <w:rPr>
          <w:rFonts w:hint="eastAsia"/>
          <w:color w:val="000000" w:themeColor="text1"/>
          <w:u w:val="single"/>
        </w:rPr>
        <w:t>地方主管機關，即本案之新北市政府，也同樣負有這樣違法審查之責。正是所謂法律之主管機關的定位之意涵。</w:t>
      </w:r>
    </w:p>
    <w:p w14:paraId="39441891" w14:textId="701BACE6" w:rsidR="00386A65" w:rsidRPr="00386A65" w:rsidRDefault="00386A65" w:rsidP="00386A65">
      <w:pPr>
        <w:pStyle w:val="6"/>
        <w:rPr>
          <w:color w:val="000000" w:themeColor="text1"/>
        </w:rPr>
      </w:pPr>
      <w:bookmarkStart w:id="29" w:name="_Hlk99706368"/>
      <w:r>
        <w:rPr>
          <w:rFonts w:hint="eastAsia"/>
          <w:color w:val="000000" w:themeColor="text1"/>
        </w:rPr>
        <w:t>新北市政府</w:t>
      </w:r>
      <w:r w:rsidRPr="00386A65">
        <w:rPr>
          <w:rFonts w:hint="eastAsia"/>
          <w:color w:val="000000" w:themeColor="text1"/>
        </w:rPr>
        <w:t>為普安堂申請古蹟指定之提報案件之地方主管機關，依法應該依據文化資產保存法來進行相關行政作為，此為依法行政。但</w:t>
      </w:r>
      <w:r>
        <w:rPr>
          <w:rFonts w:hint="eastAsia"/>
          <w:color w:val="000000" w:themeColor="text1"/>
        </w:rPr>
        <w:t>新北市政府</w:t>
      </w:r>
      <w:r w:rsidRPr="00386A65">
        <w:rPr>
          <w:rFonts w:hint="eastAsia"/>
          <w:color w:val="000000" w:themeColor="text1"/>
        </w:rPr>
        <w:t>101年3月30日古蹟歷史建築聚落暨文化景觀審議委員會決議，建議登錄為「歷史建築」，俟取得土地所有人同意後再行公告。這文資審議決議顯然有所違</w:t>
      </w:r>
      <w:r w:rsidRPr="00386A65">
        <w:rPr>
          <w:rFonts w:hint="eastAsia"/>
          <w:color w:val="000000" w:themeColor="text1"/>
        </w:rPr>
        <w:lastRenderedPageBreak/>
        <w:t>反文化資產保存法第9條規定，</w:t>
      </w:r>
      <w:r>
        <w:rPr>
          <w:rFonts w:hint="eastAsia"/>
          <w:color w:val="000000" w:themeColor="text1"/>
        </w:rPr>
        <w:t>新北市政府</w:t>
      </w:r>
      <w:r w:rsidRPr="00386A65">
        <w:rPr>
          <w:rFonts w:hint="eastAsia"/>
          <w:color w:val="000000" w:themeColor="text1"/>
        </w:rPr>
        <w:t>依法理應對這樣「有違法或顯然不當之情事時」的審議決議進行審查，依法行政，進行相關措施；例如再次召開文資審議會進行審議(如同文化部來函後，102年12月31日召開古蹟歷史建築聚落暨文化景觀審議委員會，同意刪除附帶條件，之後公告為歷史建築)</w:t>
      </w:r>
    </w:p>
    <w:bookmarkEnd w:id="29"/>
    <w:p w14:paraId="046F36DD" w14:textId="4C07EAFC" w:rsidR="00386A65" w:rsidRPr="00386A65" w:rsidRDefault="00386A65" w:rsidP="00386A65">
      <w:pPr>
        <w:pStyle w:val="5"/>
      </w:pPr>
      <w:r w:rsidRPr="005A67C1">
        <w:rPr>
          <w:rFonts w:hint="eastAsia"/>
          <w:u w:val="single"/>
        </w:rPr>
        <w:t>新北市政府作為普安堂於第一次申請古蹟指定之提報案件為地方主管機關，未能合法的依法行政，業經文化部函文指出，已然非常明顯</w:t>
      </w:r>
      <w:r w:rsidRPr="00386A65">
        <w:rPr>
          <w:rFonts w:hint="eastAsia"/>
        </w:rPr>
        <w:t>。至於不懂法律或是不熟悉法律等等，都無法作為文化資產保存法之地方主管機關應依法行政之合法化藉口。</w:t>
      </w:r>
    </w:p>
    <w:p w14:paraId="39987B00" w14:textId="77777777" w:rsidR="00386A65" w:rsidRPr="00386A65" w:rsidRDefault="00386A65" w:rsidP="008F3FC1">
      <w:pPr>
        <w:pStyle w:val="4"/>
      </w:pPr>
      <w:r w:rsidRPr="005A67C1">
        <w:rPr>
          <w:rFonts w:hint="eastAsia"/>
        </w:rPr>
        <w:t>地方主管機關不應於違法行政之同時，以公文命人民履踐違法條件，同時導致私權紛爭性激化</w:t>
      </w:r>
      <w:r w:rsidRPr="00386A65">
        <w:rPr>
          <w:rFonts w:hint="eastAsia"/>
        </w:rPr>
        <w:t>：</w:t>
      </w:r>
    </w:p>
    <w:p w14:paraId="29B38A1D" w14:textId="1DE2805E" w:rsidR="00386A65" w:rsidRPr="00386A65" w:rsidRDefault="00386A65" w:rsidP="00386A65">
      <w:pPr>
        <w:pStyle w:val="5"/>
      </w:pPr>
      <w:r w:rsidRPr="00386A65">
        <w:rPr>
          <w:rFonts w:hint="eastAsia"/>
        </w:rPr>
        <w:t>依據</w:t>
      </w:r>
      <w:r>
        <w:rPr>
          <w:rFonts w:hint="eastAsia"/>
        </w:rPr>
        <w:t>新北市政府</w:t>
      </w:r>
      <w:r w:rsidRPr="00386A65">
        <w:rPr>
          <w:rFonts w:hint="eastAsia"/>
        </w:rPr>
        <w:t>說明中提到：本府於101年4月26日函請建物所有人普安堂與土地所有人新莊慈祐宮於暫定古蹟期間自行協調。</w:t>
      </w:r>
    </w:p>
    <w:p w14:paraId="67C64F94" w14:textId="56495272" w:rsidR="00386A65" w:rsidRPr="00386A65" w:rsidRDefault="00386A65" w:rsidP="00386A65">
      <w:pPr>
        <w:pStyle w:val="5"/>
        <w:rPr>
          <w:color w:val="000000" w:themeColor="text1"/>
        </w:rPr>
      </w:pPr>
      <w:r>
        <w:rPr>
          <w:rFonts w:hint="eastAsia"/>
          <w:color w:val="000000" w:themeColor="text1"/>
        </w:rPr>
        <w:t>新北市政府</w:t>
      </w:r>
      <w:r w:rsidRPr="00386A65">
        <w:rPr>
          <w:rFonts w:hint="eastAsia"/>
          <w:color w:val="000000" w:themeColor="text1"/>
        </w:rPr>
        <w:t>之公文函，為違法且激化人民私權紛爭性之證據。一方面，</w:t>
      </w:r>
      <w:r>
        <w:rPr>
          <w:rFonts w:hint="eastAsia"/>
          <w:color w:val="000000" w:themeColor="text1"/>
        </w:rPr>
        <w:t>新北市政府</w:t>
      </w:r>
      <w:r w:rsidRPr="00386A65">
        <w:rPr>
          <w:rFonts w:hint="eastAsia"/>
          <w:color w:val="000000" w:themeColor="text1"/>
        </w:rPr>
        <w:t>應該盡責於文化資產保存法所賦予地方主管之職責，依法、合法適用文化資產</w:t>
      </w:r>
      <w:r w:rsidRPr="00386A65">
        <w:rPr>
          <w:rFonts w:hint="eastAsia"/>
        </w:rPr>
        <w:t>保存</w:t>
      </w:r>
      <w:r w:rsidRPr="00386A65">
        <w:rPr>
          <w:rFonts w:hint="eastAsia"/>
          <w:color w:val="000000" w:themeColor="text1"/>
        </w:rPr>
        <w:t>法令，此為法律所要求之地方權責與義務。但</w:t>
      </w:r>
      <w:r w:rsidRPr="005A67C1">
        <w:rPr>
          <w:rFonts w:hint="eastAsia"/>
          <w:color w:val="000000" w:themeColor="text1"/>
          <w:u w:val="single"/>
        </w:rPr>
        <w:t>新北市政府違法、未能依法行政在先，竟又另以公文函給正處於私權紛爭激烈之兩對立的人民，命其自行協調，顯然公部門卸責之舉</w:t>
      </w:r>
      <w:r w:rsidRPr="00386A65">
        <w:rPr>
          <w:rFonts w:hint="eastAsia"/>
          <w:color w:val="000000" w:themeColor="text1"/>
        </w:rPr>
        <w:t>。</w:t>
      </w:r>
    </w:p>
    <w:p w14:paraId="3DE7C0D3" w14:textId="1AA4A870" w:rsidR="00386A65" w:rsidRPr="00386A65" w:rsidRDefault="00386A65" w:rsidP="00386A65">
      <w:pPr>
        <w:pStyle w:val="5"/>
        <w:rPr>
          <w:color w:val="000000" w:themeColor="text1"/>
        </w:rPr>
      </w:pPr>
      <w:r w:rsidRPr="00386A65">
        <w:rPr>
          <w:rFonts w:hint="eastAsia"/>
          <w:color w:val="000000" w:themeColor="text1"/>
        </w:rPr>
        <w:t>從</w:t>
      </w:r>
      <w:r>
        <w:rPr>
          <w:rFonts w:hint="eastAsia"/>
          <w:color w:val="000000" w:themeColor="text1"/>
        </w:rPr>
        <w:t>新北市政府</w:t>
      </w:r>
      <w:r w:rsidRPr="00386A65">
        <w:rPr>
          <w:rFonts w:hint="eastAsia"/>
          <w:color w:val="000000" w:themeColor="text1"/>
        </w:rPr>
        <w:t>說明中，第一段即道明：「普安堂」建物為土城普安堂所有，建物座落土地屬新莊慈祐宮所有。兩者針對私人土地產權屢次爭訟。</w:t>
      </w:r>
      <w:r>
        <w:rPr>
          <w:rFonts w:hint="eastAsia"/>
          <w:color w:val="000000" w:themeColor="text1"/>
        </w:rPr>
        <w:t>新北市政府</w:t>
      </w:r>
      <w:r w:rsidRPr="00386A65">
        <w:rPr>
          <w:rFonts w:hint="eastAsia"/>
          <w:color w:val="000000" w:themeColor="text1"/>
        </w:rPr>
        <w:t>明知兩方私權</w:t>
      </w:r>
      <w:r w:rsidRPr="00386A65">
        <w:rPr>
          <w:rFonts w:hint="eastAsia"/>
        </w:rPr>
        <w:t>紛爭</w:t>
      </w:r>
      <w:r w:rsidRPr="00386A65">
        <w:rPr>
          <w:rFonts w:hint="eastAsia"/>
          <w:color w:val="000000" w:themeColor="text1"/>
        </w:rPr>
        <w:t>嚴重，竟又以附</w:t>
      </w:r>
      <w:r w:rsidRPr="00386A65">
        <w:rPr>
          <w:rFonts w:hint="eastAsia"/>
          <w:color w:val="000000" w:themeColor="text1"/>
        </w:rPr>
        <w:lastRenderedPageBreak/>
        <w:t>加「俟取得土地所有人同意後再行公告」此違反文化資產法的違法條件。同時，竟又公文正式公然命已紛爭的人民自行協調來達成是否執行文化資產保存法之歷史建築登錄之要件。這完全是沒道理、無法令依據的公文函。</w:t>
      </w:r>
      <w:r w:rsidRPr="005A67C1">
        <w:rPr>
          <w:rFonts w:hint="eastAsia"/>
          <w:color w:val="000000" w:themeColor="text1"/>
          <w:u w:val="single"/>
        </w:rPr>
        <w:t>依法應該是屬於文化資產保存專業審查權限認定事項及地方主管機關權責所在，竟然轉移到已是私權紛爭難解的私人之間，豈非更激化紛爭。也呈現公部門自身漠視文化資產保存法令的規範及專業和公權力正當合法性</w:t>
      </w:r>
      <w:r w:rsidRPr="00386A65">
        <w:rPr>
          <w:rFonts w:hint="eastAsia"/>
          <w:color w:val="000000" w:themeColor="text1"/>
        </w:rPr>
        <w:t>。</w:t>
      </w:r>
    </w:p>
    <w:p w14:paraId="74CE0A4E" w14:textId="6AEAB60B" w:rsidR="00A46356" w:rsidRPr="00A46356" w:rsidRDefault="00386A65" w:rsidP="008F3FC1">
      <w:pPr>
        <w:pStyle w:val="4"/>
      </w:pPr>
      <w:r w:rsidRPr="00386A65">
        <w:rPr>
          <w:rFonts w:hint="eastAsia"/>
        </w:rPr>
        <w:t>「普安堂」建物之文資提報，應秉持依法行政，遵循文化資產保存法令之規定，合法適用法令，堅守文化資審議專業認定及地方主管機關之主責所在。至於</w:t>
      </w:r>
      <w:r w:rsidRPr="005A67C1">
        <w:rPr>
          <w:rFonts w:hint="eastAsia"/>
          <w:u w:val="single"/>
        </w:rPr>
        <w:t>私人私權紛爭，私人自可循相關司法程序進行相關途徑。地方主管機關對於文化資產保存法之適用，無法推諉不知或是不熟悉。對於文資審決議附加違法條件，又以公文明令私人執行使違法附加條件</w:t>
      </w:r>
      <w:r w:rsidRPr="00386A65">
        <w:rPr>
          <w:rFonts w:hint="eastAsia"/>
        </w:rPr>
        <w:t>，需進行協調達成該違法條件，作為文資審議公告之條件，</w:t>
      </w:r>
      <w:r w:rsidRPr="005A67C1">
        <w:rPr>
          <w:rFonts w:hint="eastAsia"/>
          <w:u w:val="single"/>
        </w:rPr>
        <w:t>明顯違法又失職</w:t>
      </w:r>
      <w:r w:rsidR="00626BC9">
        <w:rPr>
          <w:rFonts w:ascii="新細明體" w:eastAsia="新細明體" w:hAnsi="新細明體" w:hint="eastAsia"/>
        </w:rPr>
        <w:t>。</w:t>
      </w:r>
    </w:p>
    <w:p w14:paraId="7A31B79B" w14:textId="5B10A94D" w:rsidR="00816A00" w:rsidRDefault="00626BC9" w:rsidP="009A4282">
      <w:pPr>
        <w:pStyle w:val="3"/>
      </w:pPr>
      <w:r w:rsidRPr="00626BC9">
        <w:rPr>
          <w:rFonts w:hint="eastAsia"/>
        </w:rPr>
        <w:t>查，有關本案「普安堂」建物為「土城普安堂」所有，建物坐落土地屬新莊慈祐宮所有。100年11月26日</w:t>
      </w:r>
      <w:r w:rsidR="00281209">
        <w:rPr>
          <w:rFonts w:hint="eastAsia"/>
        </w:rPr>
        <w:t>李Ο</w:t>
      </w:r>
      <w:proofErr w:type="gramStart"/>
      <w:r w:rsidR="00281209">
        <w:rPr>
          <w:rFonts w:hint="eastAsia"/>
        </w:rPr>
        <w:t>俊</w:t>
      </w:r>
      <w:r w:rsidRPr="00626BC9">
        <w:rPr>
          <w:rFonts w:hint="eastAsia"/>
        </w:rPr>
        <w:t>君申請</w:t>
      </w:r>
      <w:proofErr w:type="gramEnd"/>
      <w:r w:rsidRPr="00626BC9">
        <w:rPr>
          <w:rFonts w:hint="eastAsia"/>
        </w:rPr>
        <w:t>普安堂指定為古蹟，新北市政府於101年1月12日作成列冊追蹤決定。101年1月16日普安堂函請將普安堂建物指定為古蹟，惟因土地及建物所有權尚有爭議，101年3月30日新北市政府古蹟歷史建築聚落暨文化景觀審議委員會決議，建議登錄為「歷史建築」，俟取得土地所有人同意後再行公告。101年4月26日新北市政府以北府文資字第1011590466號函將會議紀錄函送建物所有人普安堂與土地所有人新莊慈祐宮，並說明：「本</w:t>
      </w:r>
      <w:r w:rsidRPr="00626BC9">
        <w:rPr>
          <w:rFonts w:hint="eastAsia"/>
        </w:rPr>
        <w:lastRenderedPageBreak/>
        <w:t>案依審議委員會決議，於暫定古蹟期間（至101年7月19日期滿）請建物所有人普安堂與土地所有人新莊慈祐宮雙方自行協調，俟取得土地所有人同意後，再依『歷史建築登錄廢止審查及輔助辦法』第3條規定辦理公告事宜，若雙方未能達成協議，俟暫定古蹟期間期滿，本案即不登錄歷史建築，並予結案。」嗣</w:t>
      </w:r>
      <w:r w:rsidRPr="005A67C1">
        <w:rPr>
          <w:rFonts w:hint="eastAsia"/>
          <w:u w:val="single"/>
        </w:rPr>
        <w:t>暫定古蹟期間期滿（101年7月19日），因雙方未達成協議，新北市政府不登錄歷史建築，並予結案</w:t>
      </w:r>
      <w:r w:rsidRPr="00626BC9">
        <w:rPr>
          <w:rFonts w:hint="eastAsia"/>
        </w:rPr>
        <w:t>。</w:t>
      </w:r>
    </w:p>
    <w:p w14:paraId="0978E20F" w14:textId="408A0134" w:rsidR="00A466B8" w:rsidRPr="00E377E2" w:rsidRDefault="00626BC9" w:rsidP="00804EB7">
      <w:pPr>
        <w:pStyle w:val="3"/>
        <w:rPr>
          <w:color w:val="000000" w:themeColor="text1"/>
        </w:rPr>
      </w:pPr>
      <w:r w:rsidRPr="00804EB7">
        <w:rPr>
          <w:rFonts w:hint="eastAsia"/>
          <w:u w:val="single"/>
        </w:rPr>
        <w:t>102年12月19日</w:t>
      </w:r>
      <w:r w:rsidR="00816A00" w:rsidRPr="00804EB7">
        <w:rPr>
          <w:rFonts w:hint="eastAsia"/>
          <w:u w:val="single"/>
        </w:rPr>
        <w:t>案經</w:t>
      </w:r>
      <w:r w:rsidRPr="00804EB7">
        <w:rPr>
          <w:rFonts w:hint="eastAsia"/>
          <w:u w:val="single"/>
        </w:rPr>
        <w:t>文化部函新北市政府文化局說明：附帶「土地所有人同意後再行公告」之條件，恐有違反「文化資產保存法」第9條規定之虞</w:t>
      </w:r>
      <w:r w:rsidRPr="00626BC9">
        <w:rPr>
          <w:rFonts w:hint="eastAsia"/>
        </w:rPr>
        <w:t>。新北市政府即於102年12月31日召開102年度第4次古蹟</w:t>
      </w:r>
      <w:r w:rsidRPr="00E377E2">
        <w:rPr>
          <w:rFonts w:hint="eastAsia"/>
          <w:color w:val="000000" w:themeColor="text1"/>
        </w:rPr>
        <w:t>審議</w:t>
      </w:r>
      <w:r w:rsidRPr="00626BC9">
        <w:rPr>
          <w:rFonts w:hint="eastAsia"/>
        </w:rPr>
        <w:t>委員會，討論系爭建物歷史建築登錄案是否刪除附帶條件，會議決議：「101年3月30日新北市政府『101年度第1次古蹟歷史建築聚落暨文化景觀審議委員會』第5案－土城普安堂指定登錄審議案決議：建議登錄為歷史建築（俟取得土地所有人同意後再行公告），同意刪除附帶條件，並修正刪除土城區祖田段1072地號1筆，俟核定後公告。」新北市政府並依上開會議決議，於103年1月2日以北府文資字第1023397044號公告，將普安堂之合院磚造建築現存之正身壁體等公告為歷史建築。據上，可知當時的文化資產保存法第9條、第14條、15條等相關規定，並無審議委員會決議登錄為「歷史建築」時，得附加「俟取得土地所有人同意後再行公告」之條件。新北市政府為普安堂申請古蹟指定之提報案件之地方主管機關，依法應依文化資產保存法進行相關行政作為。但新北市政府依101年3月30日古蹟歷史建築聚落暨文化景</w:t>
      </w:r>
      <w:r w:rsidRPr="00626BC9">
        <w:rPr>
          <w:rFonts w:hint="eastAsia"/>
        </w:rPr>
        <w:lastRenderedPageBreak/>
        <w:t>觀審議委員會決議，建議登錄為「歷史建築」，並附加條件</w:t>
      </w:r>
      <w:proofErr w:type="gramStart"/>
      <w:r w:rsidRPr="00626BC9">
        <w:rPr>
          <w:rFonts w:hint="eastAsia"/>
        </w:rPr>
        <w:t>俟</w:t>
      </w:r>
      <w:proofErr w:type="gramEnd"/>
      <w:r w:rsidRPr="00626BC9">
        <w:rPr>
          <w:rFonts w:hint="eastAsia"/>
        </w:rPr>
        <w:t>取得土地所有人同意後，再依『歷史建築登錄廢止審查及輔助辦法</w:t>
      </w:r>
      <w:r w:rsidRPr="00E377E2">
        <w:rPr>
          <w:rFonts w:hint="eastAsia"/>
          <w:color w:val="000000" w:themeColor="text1"/>
        </w:rPr>
        <w:t>』第3條規定辦理公告事宜，處置於法尚有未合。</w:t>
      </w:r>
      <w:r w:rsidR="00A466B8" w:rsidRPr="00E377E2">
        <w:rPr>
          <w:rFonts w:hint="eastAsia"/>
          <w:color w:val="000000" w:themeColor="text1"/>
        </w:rPr>
        <w:t>此部分</w:t>
      </w:r>
      <w:bookmarkStart w:id="30" w:name="_Hlk112334672"/>
      <w:r w:rsidR="00A466B8" w:rsidRPr="00E377E2">
        <w:rPr>
          <w:rFonts w:hint="eastAsia"/>
          <w:color w:val="000000" w:themeColor="text1"/>
        </w:rPr>
        <w:t>前經本院102年12月17日院</w:t>
      </w:r>
      <w:proofErr w:type="gramStart"/>
      <w:r w:rsidR="00A466B8" w:rsidRPr="00E377E2">
        <w:rPr>
          <w:rFonts w:hint="eastAsia"/>
          <w:color w:val="000000" w:themeColor="text1"/>
        </w:rPr>
        <w:t>台調壹字第1020800463號函派</w:t>
      </w:r>
      <w:proofErr w:type="gramEnd"/>
      <w:r w:rsidR="00A466B8" w:rsidRPr="00E377E2">
        <w:rPr>
          <w:rFonts w:hint="eastAsia"/>
          <w:color w:val="000000" w:themeColor="text1"/>
        </w:rPr>
        <w:t>查</w:t>
      </w:r>
      <w:r w:rsidR="00A466B8" w:rsidRPr="00E377E2">
        <w:rPr>
          <w:rFonts w:hAnsi="標楷體" w:hint="eastAsia"/>
          <w:color w:val="000000" w:themeColor="text1"/>
        </w:rPr>
        <w:t>，</w:t>
      </w:r>
      <w:r w:rsidR="00A466B8" w:rsidRPr="00E377E2">
        <w:rPr>
          <w:rFonts w:hint="eastAsia"/>
          <w:color w:val="000000" w:themeColor="text1"/>
        </w:rPr>
        <w:t>並提出調查報告(103</w:t>
      </w:r>
      <w:proofErr w:type="gramStart"/>
      <w:r w:rsidR="00A466B8" w:rsidRPr="00E377E2">
        <w:rPr>
          <w:rFonts w:hint="eastAsia"/>
          <w:color w:val="000000" w:themeColor="text1"/>
        </w:rPr>
        <w:t>教</w:t>
      </w:r>
      <w:proofErr w:type="gramEnd"/>
      <w:r w:rsidR="00A466B8" w:rsidRPr="00E377E2">
        <w:rPr>
          <w:rFonts w:hint="eastAsia"/>
          <w:color w:val="000000" w:themeColor="text1"/>
        </w:rPr>
        <w:t>調19)</w:t>
      </w:r>
      <w:r w:rsidR="00A466B8" w:rsidRPr="00E377E2">
        <w:rPr>
          <w:rFonts w:hAnsi="標楷體" w:hint="eastAsia"/>
          <w:color w:val="000000" w:themeColor="text1"/>
        </w:rPr>
        <w:t>，認為新北市政府101年3月30日召開之「古蹟歷史建築聚落暨文化景觀審議委員會」，雖決議將該市土城區普安堂之</w:t>
      </w:r>
      <w:proofErr w:type="gramStart"/>
      <w:r w:rsidR="00A466B8" w:rsidRPr="00E377E2">
        <w:rPr>
          <w:rFonts w:hAnsi="標楷體" w:hint="eastAsia"/>
          <w:color w:val="000000" w:themeColor="text1"/>
        </w:rPr>
        <w:t>合院磚</w:t>
      </w:r>
      <w:proofErr w:type="gramEnd"/>
      <w:r w:rsidR="00A466B8" w:rsidRPr="00E377E2">
        <w:rPr>
          <w:rFonts w:hAnsi="標楷體" w:hint="eastAsia"/>
          <w:color w:val="000000" w:themeColor="text1"/>
        </w:rPr>
        <w:t>造建築現存</w:t>
      </w:r>
      <w:proofErr w:type="gramStart"/>
      <w:r w:rsidR="00A466B8" w:rsidRPr="00E377E2">
        <w:rPr>
          <w:rFonts w:hAnsi="標楷體" w:hint="eastAsia"/>
          <w:color w:val="000000" w:themeColor="text1"/>
        </w:rPr>
        <w:t>正身壁體</w:t>
      </w:r>
      <w:proofErr w:type="gramEnd"/>
      <w:r w:rsidR="00A466B8" w:rsidRPr="00E377E2">
        <w:rPr>
          <w:rFonts w:hAnsi="標楷體" w:hint="eastAsia"/>
          <w:color w:val="000000" w:themeColor="text1"/>
        </w:rPr>
        <w:t>等登錄為「歷史建築」，惟「俟取得土地所有人同意後再行公告」之附帶條件，</w:t>
      </w:r>
      <w:proofErr w:type="gramStart"/>
      <w:r w:rsidR="00A466B8" w:rsidRPr="00E377E2">
        <w:rPr>
          <w:rFonts w:hAnsi="標楷體" w:hint="eastAsia"/>
          <w:color w:val="000000" w:themeColor="text1"/>
        </w:rPr>
        <w:t>核係增</w:t>
      </w:r>
      <w:proofErr w:type="gramEnd"/>
      <w:r w:rsidR="00A466B8" w:rsidRPr="00E377E2">
        <w:rPr>
          <w:rFonts w:hAnsi="標楷體" w:hint="eastAsia"/>
          <w:color w:val="000000" w:themeColor="text1"/>
        </w:rPr>
        <w:t>加法律所無之限制，涉有違文化資產保存法有關歷史建築登錄立法意旨之虞</w:t>
      </w:r>
      <w:r w:rsidR="00A466B8" w:rsidRPr="00E377E2">
        <w:rPr>
          <w:rFonts w:ascii="新細明體" w:eastAsia="新細明體" w:hAnsi="新細明體" w:hint="eastAsia"/>
          <w:color w:val="000000" w:themeColor="text1"/>
        </w:rPr>
        <w:t>。</w:t>
      </w:r>
      <w:r w:rsidR="00A466B8" w:rsidRPr="00E377E2">
        <w:rPr>
          <w:rFonts w:hAnsi="標楷體" w:hint="eastAsia"/>
          <w:color w:val="000000" w:themeColor="text1"/>
        </w:rPr>
        <w:t>經函請</w:t>
      </w:r>
      <w:proofErr w:type="gramStart"/>
      <w:r w:rsidR="00787A59" w:rsidRPr="00E377E2">
        <w:rPr>
          <w:rFonts w:hAnsi="標楷體" w:hint="eastAsia"/>
          <w:color w:val="000000" w:themeColor="text1"/>
        </w:rPr>
        <w:t>文化部及</w:t>
      </w:r>
      <w:r w:rsidR="00A466B8" w:rsidRPr="00E377E2">
        <w:rPr>
          <w:rFonts w:hAnsi="標楷體" w:hint="eastAsia"/>
          <w:color w:val="000000" w:themeColor="text1"/>
        </w:rPr>
        <w:t>新</w:t>
      </w:r>
      <w:proofErr w:type="gramEnd"/>
      <w:r w:rsidR="00A466B8" w:rsidRPr="00E377E2">
        <w:rPr>
          <w:rFonts w:hAnsi="標楷體" w:hint="eastAsia"/>
          <w:color w:val="000000" w:themeColor="text1"/>
        </w:rPr>
        <w:t>北市政府確實檢討改進並</w:t>
      </w:r>
      <w:proofErr w:type="gramStart"/>
      <w:r w:rsidR="00A466B8" w:rsidRPr="00E377E2">
        <w:rPr>
          <w:rFonts w:hAnsi="標楷體" w:hint="eastAsia"/>
          <w:color w:val="000000" w:themeColor="text1"/>
        </w:rPr>
        <w:t>依法妥處</w:t>
      </w:r>
      <w:proofErr w:type="gramEnd"/>
      <w:r w:rsidR="00A466B8" w:rsidRPr="00E377E2">
        <w:rPr>
          <w:rFonts w:hAnsi="標楷體" w:hint="eastAsia"/>
          <w:color w:val="000000" w:themeColor="text1"/>
        </w:rPr>
        <w:t>後，結案存查在案</w:t>
      </w:r>
      <w:bookmarkEnd w:id="30"/>
      <w:r w:rsidR="00A466B8" w:rsidRPr="00E377E2">
        <w:rPr>
          <w:rFonts w:ascii="新細明體" w:eastAsia="新細明體" w:hAnsi="新細明體" w:hint="eastAsia"/>
          <w:color w:val="000000" w:themeColor="text1"/>
        </w:rPr>
        <w:t>。</w:t>
      </w:r>
    </w:p>
    <w:p w14:paraId="5870BBB0" w14:textId="384B2460" w:rsidR="00816A00" w:rsidRPr="00E377E2" w:rsidRDefault="00816A00" w:rsidP="009C7393">
      <w:pPr>
        <w:pStyle w:val="3"/>
        <w:rPr>
          <w:color w:val="000000" w:themeColor="text1"/>
        </w:rPr>
      </w:pPr>
      <w:bookmarkStart w:id="31" w:name="_Hlk112418399"/>
      <w:r w:rsidRPr="00E377E2">
        <w:rPr>
          <w:rFonts w:hint="eastAsia"/>
          <w:color w:val="000000" w:themeColor="text1"/>
        </w:rPr>
        <w:t>另有關陳訴人所訴，105年申請案所申請指定古蹟或登錄歷史建築之「</w:t>
      </w:r>
      <w:proofErr w:type="gramStart"/>
      <w:r w:rsidRPr="00E377E2">
        <w:rPr>
          <w:rFonts w:hint="eastAsia"/>
          <w:color w:val="000000" w:themeColor="text1"/>
        </w:rPr>
        <w:t>百年齋堂普</w:t>
      </w:r>
      <w:proofErr w:type="gramEnd"/>
      <w:r w:rsidRPr="00E377E2">
        <w:rPr>
          <w:rFonts w:hint="eastAsia"/>
          <w:color w:val="000000" w:themeColor="text1"/>
        </w:rPr>
        <w:t>安堂及李應彬藝術家故居」係</w:t>
      </w:r>
      <w:proofErr w:type="gramStart"/>
      <w:r w:rsidRPr="00E377E2">
        <w:rPr>
          <w:rFonts w:hint="eastAsia"/>
          <w:color w:val="000000" w:themeColor="text1"/>
        </w:rPr>
        <w:t>包含悟</w:t>
      </w:r>
      <w:proofErr w:type="gramEnd"/>
      <w:r w:rsidRPr="00E377E2">
        <w:rPr>
          <w:rFonts w:hint="eastAsia"/>
          <w:color w:val="000000" w:themeColor="text1"/>
        </w:rPr>
        <w:t>源紀念步道之捐獻碑及至上之道書法石刻、善安塔、</w:t>
      </w:r>
      <w:proofErr w:type="gramStart"/>
      <w:r w:rsidRPr="00E377E2">
        <w:rPr>
          <w:rFonts w:hint="eastAsia"/>
          <w:color w:val="000000" w:themeColor="text1"/>
        </w:rPr>
        <w:t>若水</w:t>
      </w:r>
      <w:proofErr w:type="gramEnd"/>
      <w:r w:rsidRPr="00E377E2">
        <w:rPr>
          <w:rFonts w:hint="eastAsia"/>
          <w:color w:val="000000" w:themeColor="text1"/>
        </w:rPr>
        <w:t>居、觀音堂、芬</w:t>
      </w:r>
      <w:proofErr w:type="gramStart"/>
      <w:r w:rsidRPr="00E377E2">
        <w:rPr>
          <w:rFonts w:hint="eastAsia"/>
          <w:color w:val="000000" w:themeColor="text1"/>
        </w:rPr>
        <w:t>園摩</w:t>
      </w:r>
      <w:proofErr w:type="gramEnd"/>
      <w:r w:rsidRPr="00E377E2">
        <w:rPr>
          <w:rFonts w:hint="eastAsia"/>
          <w:color w:val="000000" w:themeColor="text1"/>
        </w:rPr>
        <w:t>崖石刻、濟公老師雕像、地藏寶殿、</w:t>
      </w:r>
      <w:proofErr w:type="gramStart"/>
      <w:r w:rsidRPr="00E377E2">
        <w:rPr>
          <w:rFonts w:hint="eastAsia"/>
          <w:color w:val="000000" w:themeColor="text1"/>
        </w:rPr>
        <w:t>悟源</w:t>
      </w:r>
      <w:proofErr w:type="gramEnd"/>
      <w:r w:rsidRPr="00E377E2">
        <w:rPr>
          <w:rFonts w:hint="eastAsia"/>
          <w:color w:val="000000" w:themeColor="text1"/>
        </w:rPr>
        <w:t>居、集水區、骨罈、古墓等範圍未予審議部分，亦經臺北高等行政法院</w:t>
      </w:r>
      <w:r w:rsidR="00661FB7" w:rsidRPr="00E377E2">
        <w:rPr>
          <w:rFonts w:hint="eastAsia"/>
          <w:color w:val="000000" w:themeColor="text1"/>
        </w:rPr>
        <w:t>107年8月30日</w:t>
      </w:r>
      <w:proofErr w:type="gramStart"/>
      <w:r w:rsidRPr="00E377E2">
        <w:rPr>
          <w:rFonts w:hint="eastAsia"/>
          <w:color w:val="000000" w:themeColor="text1"/>
        </w:rPr>
        <w:t>10</w:t>
      </w:r>
      <w:proofErr w:type="gramEnd"/>
      <w:r w:rsidRPr="00E377E2">
        <w:rPr>
          <w:rFonts w:hint="eastAsia"/>
          <w:color w:val="000000" w:themeColor="text1"/>
        </w:rPr>
        <w:t>6</w:t>
      </w:r>
      <w:proofErr w:type="gramStart"/>
      <w:r w:rsidRPr="00E377E2">
        <w:rPr>
          <w:rFonts w:hint="eastAsia"/>
          <w:color w:val="000000" w:themeColor="text1"/>
        </w:rPr>
        <w:t>年度訴字第245</w:t>
      </w:r>
      <w:proofErr w:type="gramEnd"/>
      <w:r w:rsidRPr="00E377E2">
        <w:rPr>
          <w:rFonts w:hint="eastAsia"/>
          <w:color w:val="000000" w:themeColor="text1"/>
        </w:rPr>
        <w:t>號</w:t>
      </w:r>
      <w:r w:rsidR="00A30E76" w:rsidRPr="00E377E2">
        <w:rPr>
          <w:rFonts w:hint="eastAsia"/>
          <w:color w:val="000000" w:themeColor="text1"/>
        </w:rPr>
        <w:t>確定</w:t>
      </w:r>
      <w:r w:rsidRPr="00E377E2">
        <w:rPr>
          <w:rFonts w:hint="eastAsia"/>
          <w:color w:val="000000" w:themeColor="text1"/>
        </w:rPr>
        <w:t>判決</w:t>
      </w:r>
      <w:r w:rsidR="00661FB7" w:rsidRPr="00E377E2">
        <w:rPr>
          <w:rFonts w:hint="eastAsia"/>
          <w:color w:val="000000" w:themeColor="text1"/>
        </w:rPr>
        <w:t>駁回原告（普安堂）之訴</w:t>
      </w:r>
      <w:r w:rsidRPr="00E377E2">
        <w:rPr>
          <w:rFonts w:hint="eastAsia"/>
          <w:color w:val="000000" w:themeColor="text1"/>
        </w:rPr>
        <w:t>，</w:t>
      </w:r>
      <w:r w:rsidR="00661FB7" w:rsidRPr="00E377E2">
        <w:rPr>
          <w:rFonts w:hint="eastAsia"/>
          <w:color w:val="000000" w:themeColor="text1"/>
        </w:rPr>
        <w:t>認</w:t>
      </w:r>
      <w:r w:rsidRPr="00E377E2">
        <w:rPr>
          <w:rFonts w:hint="eastAsia"/>
          <w:color w:val="000000" w:themeColor="text1"/>
        </w:rPr>
        <w:t>古蹟審議委員會專案小組於105年4月1日會勘範圍、於同年月6日召開專案小組會議討論事項，及於105年7月20日審議會議時，由全體委員討論事項，確已有包括105年申請案範圍一併予以審議等情屬實</w:t>
      </w:r>
      <w:bookmarkEnd w:id="31"/>
      <w:r w:rsidRPr="00E377E2">
        <w:rPr>
          <w:rFonts w:hint="eastAsia"/>
          <w:color w:val="000000" w:themeColor="text1"/>
        </w:rPr>
        <w:t>。</w:t>
      </w:r>
    </w:p>
    <w:p w14:paraId="5E071FDE" w14:textId="23CDD7C1" w:rsidR="004F7810" w:rsidRPr="00E377E2" w:rsidRDefault="009928CB" w:rsidP="00804EB7">
      <w:pPr>
        <w:pStyle w:val="3"/>
        <w:rPr>
          <w:color w:val="000000" w:themeColor="text1"/>
        </w:rPr>
      </w:pPr>
      <w:r w:rsidRPr="00E377E2">
        <w:rPr>
          <w:rFonts w:hint="eastAsia"/>
          <w:color w:val="000000" w:themeColor="text1"/>
        </w:rPr>
        <w:t>綜上</w:t>
      </w:r>
      <w:r w:rsidRPr="00E377E2">
        <w:rPr>
          <w:rFonts w:hAnsi="標楷體" w:hint="eastAsia"/>
          <w:color w:val="000000" w:themeColor="text1"/>
        </w:rPr>
        <w:t>，</w:t>
      </w:r>
      <w:r w:rsidR="00F02FEC" w:rsidRPr="00E377E2">
        <w:rPr>
          <w:rFonts w:hint="eastAsia"/>
          <w:color w:val="000000" w:themeColor="text1"/>
        </w:rPr>
        <w:t>有關陳訴人</w:t>
      </w:r>
      <w:proofErr w:type="gramStart"/>
      <w:r w:rsidR="00F02FEC" w:rsidRPr="00E377E2">
        <w:rPr>
          <w:rFonts w:hint="eastAsia"/>
          <w:color w:val="000000" w:themeColor="text1"/>
        </w:rPr>
        <w:t>所訴普安堂</w:t>
      </w:r>
      <w:proofErr w:type="gramEnd"/>
      <w:r w:rsidR="00F02FEC" w:rsidRPr="00E377E2">
        <w:rPr>
          <w:rFonts w:hint="eastAsia"/>
          <w:color w:val="000000" w:themeColor="text1"/>
        </w:rPr>
        <w:t>申請指定古蹟或登錄歷史建築</w:t>
      </w:r>
      <w:r w:rsidR="00787A59" w:rsidRPr="00E377E2">
        <w:rPr>
          <w:rFonts w:hint="eastAsia"/>
          <w:color w:val="000000" w:themeColor="text1"/>
        </w:rPr>
        <w:t>案</w:t>
      </w:r>
      <w:r w:rsidR="00F02FEC" w:rsidRPr="00E377E2">
        <w:rPr>
          <w:rFonts w:hAnsi="標楷體" w:hint="eastAsia"/>
          <w:color w:val="000000" w:themeColor="text1"/>
        </w:rPr>
        <w:t>，</w:t>
      </w:r>
      <w:r w:rsidR="00787A59" w:rsidRPr="00E377E2">
        <w:rPr>
          <w:rFonts w:hAnsi="標楷體" w:hint="eastAsia"/>
          <w:color w:val="000000" w:themeColor="text1"/>
        </w:rPr>
        <w:t>101年3月30日由新北市政府文化局局長擔任主席召開之「古蹟歷史建築聚落暨文化景觀審議委員會」，決議：「建議登錄為歷史建築，並</w:t>
      </w:r>
      <w:r w:rsidR="00787A59" w:rsidRPr="00E377E2">
        <w:rPr>
          <w:rFonts w:hAnsi="標楷體" w:hint="eastAsia"/>
          <w:color w:val="000000" w:themeColor="text1"/>
        </w:rPr>
        <w:lastRenderedPageBreak/>
        <w:t>附加條件</w:t>
      </w:r>
      <w:proofErr w:type="gramStart"/>
      <w:r w:rsidR="00787A59" w:rsidRPr="00E377E2">
        <w:rPr>
          <w:rFonts w:hAnsi="標楷體" w:hint="eastAsia"/>
          <w:color w:val="000000" w:themeColor="text1"/>
        </w:rPr>
        <w:t>俟</w:t>
      </w:r>
      <w:proofErr w:type="gramEnd"/>
      <w:r w:rsidR="00787A59" w:rsidRPr="00E377E2">
        <w:rPr>
          <w:rFonts w:hAnsi="標楷體" w:hint="eastAsia"/>
          <w:color w:val="000000" w:themeColor="text1"/>
        </w:rPr>
        <w:t>取得土地所有人同意後，再依『歷史建築登錄廢止審查及輔助辦法』第3條規定辦理公告事宜」，附加法律所無之違法條件，新北市政府又以公文明令陳訴人執行違法附加條件，要求需進行協調並達成該違法條件，作為新北市政府公告歷史建築之條件，顯有違文化資產保存法第9條之規定部分，前經本院提出調查報告(103</w:t>
      </w:r>
      <w:proofErr w:type="gramStart"/>
      <w:r w:rsidR="00787A59" w:rsidRPr="00E377E2">
        <w:rPr>
          <w:rFonts w:hAnsi="標楷體" w:hint="eastAsia"/>
          <w:color w:val="000000" w:themeColor="text1"/>
        </w:rPr>
        <w:t>教</w:t>
      </w:r>
      <w:proofErr w:type="gramEnd"/>
      <w:r w:rsidR="00787A59" w:rsidRPr="00E377E2">
        <w:rPr>
          <w:rFonts w:hAnsi="標楷體" w:hint="eastAsia"/>
          <w:color w:val="000000" w:themeColor="text1"/>
        </w:rPr>
        <w:t>調19)函請</w:t>
      </w:r>
      <w:proofErr w:type="gramStart"/>
      <w:r w:rsidR="00787A59" w:rsidRPr="00E377E2">
        <w:rPr>
          <w:rFonts w:hAnsi="標楷體" w:hint="eastAsia"/>
          <w:color w:val="000000" w:themeColor="text1"/>
        </w:rPr>
        <w:t>文化部及</w:t>
      </w:r>
      <w:proofErr w:type="gramEnd"/>
      <w:r w:rsidR="00787A59" w:rsidRPr="00E377E2">
        <w:rPr>
          <w:rFonts w:hAnsi="標楷體" w:hint="eastAsia"/>
          <w:color w:val="000000" w:themeColor="text1"/>
        </w:rPr>
        <w:t>新北市政府確實檢討改進並</w:t>
      </w:r>
      <w:proofErr w:type="gramStart"/>
      <w:r w:rsidR="00787A59" w:rsidRPr="00E377E2">
        <w:rPr>
          <w:rFonts w:hAnsi="標楷體" w:hint="eastAsia"/>
          <w:color w:val="000000" w:themeColor="text1"/>
        </w:rPr>
        <w:t>依法妥處</w:t>
      </w:r>
      <w:proofErr w:type="gramEnd"/>
      <w:r w:rsidR="00787A59" w:rsidRPr="00E377E2">
        <w:rPr>
          <w:rFonts w:hAnsi="標楷體" w:hint="eastAsia"/>
          <w:color w:val="000000" w:themeColor="text1"/>
        </w:rPr>
        <w:t>後，結案存查在案</w:t>
      </w:r>
      <w:r w:rsidR="00787A59" w:rsidRPr="00E377E2">
        <w:rPr>
          <w:rFonts w:ascii="新細明體" w:eastAsia="新細明體" w:hAnsi="新細明體" w:hint="eastAsia"/>
          <w:color w:val="000000" w:themeColor="text1"/>
        </w:rPr>
        <w:t>。</w:t>
      </w:r>
      <w:r w:rsidR="00787A59" w:rsidRPr="00E377E2">
        <w:rPr>
          <w:rFonts w:hAnsi="標楷體" w:hint="eastAsia"/>
          <w:color w:val="000000" w:themeColor="text1"/>
        </w:rPr>
        <w:t>之後，</w:t>
      </w:r>
      <w:proofErr w:type="gramStart"/>
      <w:r w:rsidR="00787A59" w:rsidRPr="00E377E2">
        <w:rPr>
          <w:rFonts w:hAnsi="標楷體" w:hint="eastAsia"/>
          <w:color w:val="000000" w:themeColor="text1"/>
        </w:rPr>
        <w:t>嗣</w:t>
      </w:r>
      <w:proofErr w:type="gramEnd"/>
      <w:r w:rsidR="007F022A" w:rsidRPr="00E377E2">
        <w:rPr>
          <w:rFonts w:hAnsi="標楷體" w:hint="eastAsia"/>
          <w:color w:val="000000" w:themeColor="text1"/>
        </w:rPr>
        <w:t>經新北市政府於102年12月31日召開</w:t>
      </w:r>
      <w:proofErr w:type="gramStart"/>
      <w:r w:rsidR="007F022A" w:rsidRPr="00E377E2">
        <w:rPr>
          <w:rFonts w:hAnsi="標楷體" w:hint="eastAsia"/>
          <w:color w:val="000000" w:themeColor="text1"/>
        </w:rPr>
        <w:t>10</w:t>
      </w:r>
      <w:proofErr w:type="gramEnd"/>
      <w:r w:rsidR="007F022A" w:rsidRPr="00E377E2">
        <w:rPr>
          <w:rFonts w:hAnsi="標楷體" w:hint="eastAsia"/>
          <w:color w:val="000000" w:themeColor="text1"/>
        </w:rPr>
        <w:t>2年度第4次古蹟審議</w:t>
      </w:r>
      <w:bookmarkStart w:id="32" w:name="_Hlk99707708"/>
      <w:r w:rsidR="007F022A" w:rsidRPr="00E377E2">
        <w:rPr>
          <w:rFonts w:hAnsi="標楷體" w:hint="eastAsia"/>
          <w:color w:val="000000" w:themeColor="text1"/>
        </w:rPr>
        <w:t>委員會</w:t>
      </w:r>
      <w:bookmarkEnd w:id="32"/>
      <w:r w:rsidR="007F022A" w:rsidRPr="00E377E2">
        <w:rPr>
          <w:rFonts w:hAnsi="標楷體" w:hint="eastAsia"/>
          <w:color w:val="000000" w:themeColor="text1"/>
        </w:rPr>
        <w:t>，並於103年1月2日依委員會決議，</w:t>
      </w:r>
      <w:proofErr w:type="gramStart"/>
      <w:r w:rsidR="007F022A" w:rsidRPr="00E377E2">
        <w:rPr>
          <w:rFonts w:hAnsi="標楷體" w:hint="eastAsia"/>
          <w:color w:val="000000" w:themeColor="text1"/>
        </w:rPr>
        <w:t>以北府文資</w:t>
      </w:r>
      <w:proofErr w:type="gramEnd"/>
      <w:r w:rsidR="007F022A" w:rsidRPr="00E377E2">
        <w:rPr>
          <w:rFonts w:hAnsi="標楷體" w:hint="eastAsia"/>
          <w:color w:val="000000" w:themeColor="text1"/>
        </w:rPr>
        <w:t>字第1023397044號公告登錄系爭建物為歷史建築。土地所有人慈祐宮不服上開處分，提起訴願</w:t>
      </w:r>
      <w:r w:rsidR="007F022A" w:rsidRPr="00E377E2">
        <w:rPr>
          <w:rFonts w:ascii="新細明體" w:eastAsia="新細明體" w:hAnsi="新細明體" w:hint="eastAsia"/>
          <w:color w:val="000000" w:themeColor="text1"/>
        </w:rPr>
        <w:t>、</w:t>
      </w:r>
      <w:r w:rsidR="007F022A" w:rsidRPr="00E377E2">
        <w:rPr>
          <w:rFonts w:hAnsi="標楷體" w:hint="eastAsia"/>
          <w:color w:val="000000" w:themeColor="text1"/>
        </w:rPr>
        <w:t>行政訴訟，經臺北高等行政法院103年度訴字第1181號判決撤銷訴願決定及103年處分。新北市政府遂依上開判決意旨重新辦理審議程序，於105年4月1日再召集古蹟審議委員會專案小組進行會勘，再於105年7月20日召開105年度第5次古蹟審議委員會會議，就原提報案及105年申請案2案併案審理，並請普安堂及慈祐宮到場陳述意見，經出席委員審議決議登錄系爭建物為歷史建築。新北市政府依上開會議決議，於105年8月17日以新</w:t>
      </w:r>
      <w:proofErr w:type="gramStart"/>
      <w:r w:rsidR="007F022A" w:rsidRPr="00E377E2">
        <w:rPr>
          <w:rFonts w:hAnsi="標楷體" w:hint="eastAsia"/>
          <w:color w:val="000000" w:themeColor="text1"/>
        </w:rPr>
        <w:t>北府文資字</w:t>
      </w:r>
      <w:proofErr w:type="gramEnd"/>
      <w:r w:rsidR="007F022A" w:rsidRPr="00E377E2">
        <w:rPr>
          <w:rFonts w:hAnsi="標楷體" w:hint="eastAsia"/>
          <w:color w:val="000000" w:themeColor="text1"/>
        </w:rPr>
        <w:t>第1051510226號公告登錄系爭建物為歷史建築</w:t>
      </w:r>
      <w:r w:rsidR="00787A59" w:rsidRPr="00E377E2">
        <w:rPr>
          <w:rFonts w:hAnsi="標楷體" w:hint="eastAsia"/>
          <w:color w:val="000000" w:themeColor="text1"/>
        </w:rPr>
        <w:t>，</w:t>
      </w:r>
      <w:r w:rsidR="00804EB7" w:rsidRPr="00E377E2">
        <w:rPr>
          <w:rFonts w:hAnsi="標楷體" w:hint="eastAsia"/>
          <w:color w:val="000000" w:themeColor="text1"/>
        </w:rPr>
        <w:t>並經臺北高等行政法院107年8月30日</w:t>
      </w:r>
      <w:proofErr w:type="gramStart"/>
      <w:r w:rsidR="00804EB7" w:rsidRPr="00E377E2">
        <w:rPr>
          <w:rFonts w:hAnsi="標楷體" w:hint="eastAsia"/>
          <w:color w:val="000000" w:themeColor="text1"/>
        </w:rPr>
        <w:t>10</w:t>
      </w:r>
      <w:proofErr w:type="gramEnd"/>
      <w:r w:rsidR="00804EB7" w:rsidRPr="00E377E2">
        <w:rPr>
          <w:rFonts w:hAnsi="標楷體" w:hint="eastAsia"/>
          <w:color w:val="000000" w:themeColor="text1"/>
        </w:rPr>
        <w:t>6</w:t>
      </w:r>
      <w:proofErr w:type="gramStart"/>
      <w:r w:rsidR="00804EB7" w:rsidRPr="00E377E2">
        <w:rPr>
          <w:rFonts w:hAnsi="標楷體" w:hint="eastAsia"/>
          <w:color w:val="000000" w:themeColor="text1"/>
        </w:rPr>
        <w:t>年度訴字第245</w:t>
      </w:r>
      <w:proofErr w:type="gramEnd"/>
      <w:r w:rsidR="00804EB7" w:rsidRPr="00E377E2">
        <w:rPr>
          <w:rFonts w:hAnsi="標楷體" w:hint="eastAsia"/>
          <w:color w:val="000000" w:themeColor="text1"/>
        </w:rPr>
        <w:t>號判決駁回原告（普安堂）之訴，認古蹟審議委員會專案小組於105年4月1日會勘範圍、於同年月6日召開專案小組會議討論事項，及於105年7月20日審議會議時，由全體委員討論事項，確已有包括105年申請案範圍一併予以審議等情屬實</w:t>
      </w:r>
      <w:r w:rsidR="007F022A" w:rsidRPr="00E377E2">
        <w:rPr>
          <w:rFonts w:hAnsi="標楷體" w:hint="eastAsia"/>
          <w:color w:val="000000" w:themeColor="text1"/>
        </w:rPr>
        <w:t>。</w:t>
      </w:r>
      <w:bookmarkEnd w:id="28"/>
    </w:p>
    <w:p w14:paraId="27102646" w14:textId="12AE9185" w:rsidR="009A4282" w:rsidRPr="009A4282" w:rsidRDefault="009A4282" w:rsidP="009A4282">
      <w:pPr>
        <w:pStyle w:val="2"/>
        <w:rPr>
          <w:b/>
        </w:rPr>
      </w:pPr>
      <w:r w:rsidRPr="009A4282">
        <w:rPr>
          <w:rFonts w:hint="eastAsia"/>
          <w:b/>
        </w:rPr>
        <w:lastRenderedPageBreak/>
        <w:t>依司法院釋字第813號解釋意旨，關於歷史建築登錄，其中所</w:t>
      </w:r>
      <w:proofErr w:type="gramStart"/>
      <w:r w:rsidRPr="009A4282">
        <w:rPr>
          <w:rFonts w:hint="eastAsia"/>
          <w:b/>
        </w:rPr>
        <w:t>定著</w:t>
      </w:r>
      <w:proofErr w:type="gramEnd"/>
      <w:r w:rsidRPr="009A4282">
        <w:rPr>
          <w:rFonts w:hint="eastAsia"/>
          <w:b/>
        </w:rPr>
        <w:t>之土地為第三人所有之情形，致人民財產權遭受逾越其社會責任所應忍受範圍之損失，而形成個人之特別犧牲，國家應予相當補償。對於有關文化資產保存法構成土地所有人之特別犧牲，未以金錢或其他適當方式給予上開土地所有人相當之補償部分，文化部應儘速妥為研議檢討修正相關規定。</w:t>
      </w:r>
    </w:p>
    <w:p w14:paraId="5C8CB0E9" w14:textId="71DA050C" w:rsidR="009A4282" w:rsidRDefault="009A4282" w:rsidP="009A4282">
      <w:pPr>
        <w:pStyle w:val="3"/>
      </w:pPr>
      <w:r>
        <w:rPr>
          <w:rFonts w:hint="eastAsia"/>
        </w:rPr>
        <w:t>查，有關本案普安堂寺廟所有建物，經新北市政府公告登錄為歷史建築，惟寺廟土地所有人慈祐宮認有侵害財產權等疑義，向司法院聲請解釋，110年12月24日司法院釋字第813號解釋意旨如下：</w:t>
      </w:r>
    </w:p>
    <w:p w14:paraId="1C6BC832" w14:textId="77777777" w:rsidR="009A4282" w:rsidRDefault="009A4282" w:rsidP="008F3FC1">
      <w:pPr>
        <w:pStyle w:val="4"/>
      </w:pPr>
      <w:r>
        <w:rPr>
          <w:rFonts w:hint="eastAsia"/>
        </w:rPr>
        <w:t>解釋文：</w:t>
      </w:r>
    </w:p>
    <w:p w14:paraId="6DEBDFB5" w14:textId="77777777" w:rsidR="009A4282" w:rsidRDefault="009A4282" w:rsidP="00FE40E9">
      <w:pPr>
        <w:pStyle w:val="10"/>
        <w:ind w:leftChars="500" w:left="1701" w:firstLine="680"/>
      </w:pPr>
      <w:r>
        <w:rPr>
          <w:rFonts w:hint="eastAsia"/>
        </w:rPr>
        <w:t>文化資產保存法第9條第1項及第18條第1項關於歷史建築登錄部分規定，於歷史建築所定著之土地為第三人所有之情形，未以取得土地所有人同意為要件，尚難即認與憲法第15條保障人民財產權之意旨有違。</w:t>
      </w:r>
    </w:p>
    <w:p w14:paraId="0CF20FC7" w14:textId="77777777" w:rsidR="009A4282" w:rsidRDefault="009A4282" w:rsidP="00FE40E9">
      <w:pPr>
        <w:pStyle w:val="10"/>
        <w:ind w:leftChars="500" w:left="1701" w:firstLine="680"/>
      </w:pPr>
      <w:r>
        <w:rPr>
          <w:rFonts w:hint="eastAsia"/>
        </w:rPr>
        <w:t>惟上開情形之土地所有人，如因定著於其土地上之建造物及附屬設施，被登錄為歷史建築，致其就該土地原得行使之使用、收益、處分等權能受到限制，究其性質，屬國家依法行使公權力，致人民財產權遭受逾越其社會責任所應忍受範圍之損失，而形成個人之特別犧牲，國家應予相當補償。文化資產保存法第9條第1項及第18條第1項規定，構成對上開情形之土地所有人之特別犧牲者，同法第99條第2項及第100條第1項規定，未以金錢或其他適當方式給予上開土地所有人相當之補償，於此範圍內，不符憲法第15條保障人民財產權之意旨。有關機關應自本解釋公</w:t>
      </w:r>
      <w:r>
        <w:rPr>
          <w:rFonts w:hint="eastAsia"/>
        </w:rPr>
        <w:lastRenderedPageBreak/>
        <w:t>布之日起2年內，依本解釋意旨，修正文化資產保存法妥為規定。</w:t>
      </w:r>
    </w:p>
    <w:p w14:paraId="3D5403DC" w14:textId="77777777" w:rsidR="009A4282" w:rsidRDefault="009A4282" w:rsidP="008F3FC1">
      <w:pPr>
        <w:pStyle w:val="4"/>
      </w:pPr>
      <w:r>
        <w:rPr>
          <w:rFonts w:hint="eastAsia"/>
        </w:rPr>
        <w:t>理由書：</w:t>
      </w:r>
    </w:p>
    <w:p w14:paraId="5B24DC19" w14:textId="77777777" w:rsidR="009A4282" w:rsidRDefault="009A4282" w:rsidP="00FE40E9">
      <w:pPr>
        <w:pStyle w:val="10"/>
        <w:ind w:leftChars="500" w:left="1701" w:firstLine="680"/>
      </w:pPr>
      <w:r>
        <w:rPr>
          <w:rFonts w:hint="eastAsia"/>
        </w:rPr>
        <w:t>緣聲請人慈祐宮（媽祖宮）所有坐落於新北市土城區土地上之案外人普安堂寺廟所有建物，經新北市政府以中華民國105年8月17日新北府文資字第1051510226號公告（下稱原處分）登錄為歷史建築，聲請人不服原處分，提起行政救濟，遞經臺北高等行政法院106年度訴字第24號判決及最高行政法院109年度判字第70號確定終局判決駁回。聲請人認確定終局判決所適用之文化資產保存法（下稱文資法）第9條第1項規定：「主管機關應尊重文化資產所有人之權益，並提供其專業諮詢。」（下稱系爭規定一）其中所定著之土地為第三人所有之情形，未以取得土地所有人同意為歷史建築之登錄要件，且原處分已剝奪聲請人本於上開土地所有權所有之自由利用、對無權占有者行使民法第767條規定之物上請求權等權能；暨同法第99條第2項規定：「私有歷史建築……所定著之土地，得在百分之五十範圍內減徵……地價稅……。」及第100條第1項規定：「私有……歷史建築……所定著之土地，因繼承而移轉者，免徵遺產稅。」（下併稱系爭規定二）分別對歷史建築所定著之土地所有人，給予減徵部分地價稅及繼承移轉時免徵遺產稅之優惠，於歷史建築所定著之土地為第三人所有之情形，對於如聲請人所受財產權限制之損失，相較於同法第 41條給予古蹟所定著之土地所有人容積移轉權之規定，未給予土地所有人相當補償，系爭規定一及二均牴觸憲法第15條規定，有侵害財產</w:t>
      </w:r>
      <w:r>
        <w:rPr>
          <w:rFonts w:hint="eastAsia"/>
        </w:rPr>
        <w:lastRenderedPageBreak/>
        <w:t>權等疑義，向本院聲請解釋。核其聲請，與司法院大法官審理案件法第5條第1項第2款所定要件相符，爰予受理。又文資法第18條第1項規定：「歷史建築……由直轄市、縣（市）主管機關審查登錄後，辦理公告，並報中央主管機關備查。」（下稱系爭規定三）固不在聲請人所明列之聲請釋憲客體範圍，惟因系爭規定三係歷史建築登錄之重要程序規定，就本件聲請案之判斷言，與系爭規定一密切相關，且其復為原處分之法律上直接依據，暨為確定終局判決所適用，故應認為系爭規定三與本件聲請具重要關聯性，爰將其併列入本件審查範圍，並作成本解釋，理由如下：</w:t>
      </w:r>
    </w:p>
    <w:p w14:paraId="301C885E" w14:textId="77777777" w:rsidR="009A4282" w:rsidRDefault="009A4282" w:rsidP="00FE40E9">
      <w:pPr>
        <w:pStyle w:val="5"/>
      </w:pPr>
      <w:r>
        <w:rPr>
          <w:rFonts w:hint="eastAsia"/>
        </w:rPr>
        <w:t>憲法第15條規定人民財產權應予保障，旨在確保個人依財產之存續狀態，行使其自由使用、收益及處分之權能，並免於遭受公權力或第三人之侵害，俾能實現個人自由、發展人格及維護尊嚴（本院釋字第400號、第709號及第732  號解釋參照）。憲法上財產權保障之範圍，不限於人民對財產之所有權遭國家剝奪之情形。國家雖未剝奪人民之土地所有權，但限制其使用、收益或處分已逾其社會責任所應忍受之範圍，形成個人之特別犧牲者，國家亦應予土地所有人相當之補償，始符合憲法保障人民財產權之意旨。</w:t>
      </w:r>
    </w:p>
    <w:p w14:paraId="51A85D75" w14:textId="77777777" w:rsidR="009A4282" w:rsidRDefault="009A4282" w:rsidP="00FE40E9">
      <w:pPr>
        <w:pStyle w:val="5"/>
      </w:pPr>
      <w:r>
        <w:rPr>
          <w:rFonts w:hint="eastAsia"/>
        </w:rPr>
        <w:t>另依憲法第166條規定，國家應保護有關歷史、文化、藝術之古蹟、古物係基本國策。國家為保存及活用文化資產，充實國民精神生活、發揚多元文化，特制定文資法（文資法第1條規定參照），以保存、維護具有歷史、藝術、科學等文化價值並經指定或登錄之有形及無形文化</w:t>
      </w:r>
      <w:r>
        <w:rPr>
          <w:rFonts w:hint="eastAsia"/>
        </w:rPr>
        <w:lastRenderedPageBreak/>
        <w:t>資產，其中有形文化資產部分，除古蹟外，亦包括本件爭議相關之歷史建築等（文資法第3條規定參照）。是系爭規定一及三關於歷史建築登錄之規定，其目的係為正當公益。按歷史建築又不能離其所定著之土地而存在，是歷史建築所定著之土地為第三人所有之情形，則依文資法相關規定，土地所有人即同受有相應承擔，因歷史建築登錄所生不能自由利用、不能對歷史建築所有人行使民法第767條規定之物上請求權等財產權能之社會責任及限制。上開對土地所有人財產權之限制，就歷史建築登錄所欲達成之充實國民精神生活、發揚多元文化之目的言，自屬必要，不因土地所有人是否同意而有不同。從而系爭規定一及三就歷史建築所定著之土地為第三人所有之情形，未以得土地所有人同意為要件，尚難即認與憲法第15條保障人民財產權之意旨有違。</w:t>
      </w:r>
    </w:p>
    <w:p w14:paraId="43162D24" w14:textId="77777777" w:rsidR="009A4282" w:rsidRDefault="009A4282" w:rsidP="00FE40E9">
      <w:pPr>
        <w:pStyle w:val="5"/>
      </w:pPr>
      <w:r>
        <w:rPr>
          <w:rFonts w:hint="eastAsia"/>
        </w:rPr>
        <w:t>惟查上述定著於第三人所有土地上之建造物及附屬設施，經登錄為歷史建築後，該第三人使用、管理、處分該土地之權能因文資法相關規定受限制（文資法第34條第1項、第42條及第106條第1項第7款等規定參照），已逾其所應忍受之社會責任範圍，而形成其財產權之特別犧牲者，上開歷史建築所定著之土地所有人自應享有受相當補償之權利，始符憲法第15條保障人民財產權之意旨。至以金錢或其他適當方式給予上開土地所有人相當之補償，立法者自有形成自由。</w:t>
      </w:r>
    </w:p>
    <w:p w14:paraId="44CE9D89" w14:textId="77777777" w:rsidR="009A4282" w:rsidRDefault="009A4282" w:rsidP="00FE40E9">
      <w:pPr>
        <w:pStyle w:val="5"/>
      </w:pPr>
      <w:r>
        <w:rPr>
          <w:rFonts w:hint="eastAsia"/>
        </w:rPr>
        <w:t>而系爭規定二中，文資法第99條第2項規定，僅就歷史建築所定著之土地得在百分之五十範</w:t>
      </w:r>
      <w:r>
        <w:rPr>
          <w:rFonts w:hint="eastAsia"/>
        </w:rPr>
        <w:lastRenderedPageBreak/>
        <w:t>圍內減徵地價稅；另同法第100條第1項則規定就因繼承而移轉者有免徵遺產稅之優惠。然此等規定，或屬量能課稅原則之具體呈現，或縱具稅捐優惠之性質，均難謂係相當之補償。</w:t>
      </w:r>
    </w:p>
    <w:p w14:paraId="7EBB72A1" w14:textId="0BA6A832" w:rsidR="009A4282" w:rsidRDefault="009A4282" w:rsidP="00FE40E9">
      <w:pPr>
        <w:pStyle w:val="5"/>
      </w:pPr>
      <w:r>
        <w:rPr>
          <w:rFonts w:hint="eastAsia"/>
        </w:rPr>
        <w:t>綜上，系爭規定一及三關於歷史建築登錄部分規定，其中所定著之土地為第三人所有之情形，未以經土地所有人同意為歷史建築登錄要件，尚難即認與憲法第15條保障人民財產權之意旨有違。惟上開情形之土地所有人，如因定著於其土地上之建造物及附屬設施，被登錄為歷史建築，致其就該土地原得行使之使用、收益、處分等權能受到限制，究其性質，屬國家依法行使公權力，致人民財產權遭受逾越其社會責任所應忍受範圍之損失，而形成個人之特別犧牲，國家應予相當補償。系爭規定一及三構成對上開情形之土地所有人之特別犧牲者，系爭規定二未以金錢或其他適當方式給予上開土地所有人相當之補償，於此範圍內，不符憲法第 15 條保障人民財產權之意旨。有關機關應自本解釋公布之日起2年內，依本解釋意旨，修正文資法妥為規定。</w:t>
      </w:r>
    </w:p>
    <w:p w14:paraId="138F38F8" w14:textId="6A53F732" w:rsidR="009A4282" w:rsidRPr="009A4282" w:rsidRDefault="00FE40E9" w:rsidP="009A4282">
      <w:pPr>
        <w:pStyle w:val="3"/>
      </w:pPr>
      <w:r>
        <w:rPr>
          <w:rFonts w:hint="eastAsia"/>
        </w:rPr>
        <w:t>綜上</w:t>
      </w:r>
      <w:r>
        <w:rPr>
          <w:rFonts w:hAnsi="標楷體" w:hint="eastAsia"/>
        </w:rPr>
        <w:t>，</w:t>
      </w:r>
      <w:r w:rsidR="009A4282" w:rsidRPr="009A4282">
        <w:rPr>
          <w:rFonts w:hint="eastAsia"/>
        </w:rPr>
        <w:t>依司法院釋字第813號解釋意旨，關於歷史建築登錄，其中所定著之土地為第三人所有之情形，未以經土地所有人同意為歷史建築登錄要件，並未與憲法第15條保障人民財產權之意旨有違。但上開情形之土地所有人，如因定著於其土地上之建造物及附屬設施，被登錄為歷史建築，致其就該土地原得行使之使用、收益、處分等權能受到限制，究其性質，屬國家依法行使公權力，致人民財產權遭受逾越其社會責任所應忍受範圍之損失，而形成個</w:t>
      </w:r>
      <w:r w:rsidR="009A4282" w:rsidRPr="009A4282">
        <w:rPr>
          <w:rFonts w:hint="eastAsia"/>
        </w:rPr>
        <w:lastRenderedPageBreak/>
        <w:t>人之特別犧牲，國家應予相當補償。對於有關文化資產保存法構成土地所有人之特別犧牲，未以金錢或其他適當方式給予上開土地所有人相當之補償部分，文化部應儘速妥為研議檢討修正相關規定。</w:t>
      </w:r>
    </w:p>
    <w:p w14:paraId="41C3ED52" w14:textId="0A7E38BE" w:rsidR="00F16735" w:rsidRPr="00F16735" w:rsidRDefault="001D2A58" w:rsidP="00054500">
      <w:pPr>
        <w:pStyle w:val="2"/>
      </w:pPr>
      <w:r w:rsidRPr="001D2A58">
        <w:rPr>
          <w:rFonts w:hint="eastAsia"/>
          <w:b/>
        </w:rPr>
        <w:t>有關</w:t>
      </w:r>
      <w:r w:rsidR="00C74A1B" w:rsidRPr="00C74A1B">
        <w:rPr>
          <w:rFonts w:hint="eastAsia"/>
          <w:b/>
        </w:rPr>
        <w:t>陳訴人</w:t>
      </w:r>
      <w:proofErr w:type="gramStart"/>
      <w:r w:rsidR="00C74A1B" w:rsidRPr="00C74A1B">
        <w:rPr>
          <w:rFonts w:hint="eastAsia"/>
          <w:b/>
        </w:rPr>
        <w:t>所訴普安堂</w:t>
      </w:r>
      <w:proofErr w:type="gramEnd"/>
      <w:r w:rsidR="00C74A1B" w:rsidRPr="00C74A1B">
        <w:rPr>
          <w:rFonts w:hint="eastAsia"/>
          <w:b/>
        </w:rPr>
        <w:t>土地權屬</w:t>
      </w:r>
      <w:r w:rsidR="00C74A1B" w:rsidRPr="001D2A58">
        <w:rPr>
          <w:rFonts w:hint="eastAsia"/>
          <w:b/>
        </w:rPr>
        <w:t>部分</w:t>
      </w:r>
      <w:r w:rsidRPr="001D2A58">
        <w:rPr>
          <w:rFonts w:hint="eastAsia"/>
          <w:b/>
        </w:rPr>
        <w:t>，</w:t>
      </w:r>
      <w:r w:rsidR="00ED2AF0" w:rsidRPr="00ED2AF0">
        <w:rPr>
          <w:rFonts w:hint="eastAsia"/>
          <w:b/>
        </w:rPr>
        <w:t>依臺灣高等法院98年度上字第1025號有關「慈祐宮」請求拆屋還地事件判決理由所載，「媽祖宮」66年間辦理更名登記為『慈祐宮（媽祖宮）』」，係以新莊鎮公所58年4月16日核發之「</w:t>
      </w:r>
      <w:proofErr w:type="gramStart"/>
      <w:r w:rsidR="00ED2AF0" w:rsidRPr="00ED2AF0">
        <w:rPr>
          <w:rFonts w:hint="eastAsia"/>
          <w:b/>
        </w:rPr>
        <w:t>同廟異</w:t>
      </w:r>
      <w:proofErr w:type="gramEnd"/>
      <w:r w:rsidR="00ED2AF0" w:rsidRPr="00ED2AF0">
        <w:rPr>
          <w:rFonts w:hint="eastAsia"/>
          <w:b/>
        </w:rPr>
        <w:t>名」證明文件為據，向板橋地政事務所辦理土地更名登記</w:t>
      </w:r>
      <w:r w:rsidR="00054500" w:rsidRPr="00E377E2">
        <w:rPr>
          <w:rFonts w:hint="eastAsia"/>
          <w:b/>
        </w:rPr>
        <w:t>。</w:t>
      </w:r>
      <w:proofErr w:type="gramStart"/>
      <w:r w:rsidR="00054500" w:rsidRPr="00E377E2">
        <w:rPr>
          <w:rFonts w:hint="eastAsia"/>
          <w:b/>
        </w:rPr>
        <w:t>惟查</w:t>
      </w:r>
      <w:proofErr w:type="gramEnd"/>
      <w:r w:rsidR="00054500" w:rsidRPr="00E377E2">
        <w:rPr>
          <w:rFonts w:hint="eastAsia"/>
          <w:b/>
        </w:rPr>
        <w:t>，依內政部說明，依寺廟登記規則之規定，所詢「</w:t>
      </w:r>
      <w:proofErr w:type="gramStart"/>
      <w:r w:rsidR="00054500" w:rsidRPr="00E377E2">
        <w:rPr>
          <w:rFonts w:hint="eastAsia"/>
          <w:b/>
        </w:rPr>
        <w:t>同廟異</w:t>
      </w:r>
      <w:proofErr w:type="gramEnd"/>
      <w:r w:rsidR="00054500" w:rsidRPr="00E377E2">
        <w:rPr>
          <w:rFonts w:hint="eastAsia"/>
          <w:b/>
        </w:rPr>
        <w:t>名」證明文件之核發，非屬寺廟登記規則規定之範圍，則有關新莊鎮公所當時（58年間）核發「</w:t>
      </w:r>
      <w:proofErr w:type="gramStart"/>
      <w:r w:rsidR="00054500" w:rsidRPr="00E377E2">
        <w:rPr>
          <w:rFonts w:hint="eastAsia"/>
          <w:b/>
        </w:rPr>
        <w:t>同廟異</w:t>
      </w:r>
      <w:proofErr w:type="gramEnd"/>
      <w:r w:rsidR="00054500" w:rsidRPr="00E377E2">
        <w:rPr>
          <w:rFonts w:hint="eastAsia"/>
          <w:b/>
        </w:rPr>
        <w:t>名」證明文件，並憑以辦理土地更名登記，</w:t>
      </w:r>
      <w:bookmarkStart w:id="33" w:name="_Hlk113013552"/>
      <w:r w:rsidR="00054500" w:rsidRPr="00E377E2">
        <w:rPr>
          <w:rFonts w:hint="eastAsia"/>
          <w:b/>
        </w:rPr>
        <w:t>即無依據</w:t>
      </w:r>
      <w:bookmarkEnd w:id="33"/>
      <w:r w:rsidRPr="00E377E2">
        <w:rPr>
          <w:rFonts w:hint="eastAsia"/>
          <w:b/>
        </w:rPr>
        <w:t>。</w:t>
      </w:r>
      <w:r w:rsidR="00054500" w:rsidRPr="00054500">
        <w:rPr>
          <w:rFonts w:hint="eastAsia"/>
          <w:b/>
        </w:rPr>
        <w:t>但</w:t>
      </w:r>
      <w:r w:rsidRPr="001D2A58">
        <w:rPr>
          <w:rFonts w:hint="eastAsia"/>
          <w:b/>
        </w:rPr>
        <w:t>依土地法第69條、內政部訂頒之更正登記法令補充規定第7點規定</w:t>
      </w:r>
      <w:bookmarkStart w:id="34" w:name="_Hlk109383902"/>
      <w:r w:rsidR="00837D5C">
        <w:rPr>
          <w:rFonts w:ascii="新細明體" w:eastAsia="新細明體" w:hAnsi="新細明體" w:hint="eastAsia"/>
          <w:b/>
        </w:rPr>
        <w:t>：</w:t>
      </w:r>
      <w:r w:rsidR="00837D5C" w:rsidRPr="00837D5C">
        <w:rPr>
          <w:rFonts w:hint="eastAsia"/>
          <w:b/>
        </w:rPr>
        <w:t>「更正登記以不妨害原登記之同一性為限</w:t>
      </w:r>
      <w:r w:rsidR="00837D5C">
        <w:rPr>
          <w:rFonts w:hAnsi="標楷體" w:hint="eastAsia"/>
          <w:b/>
        </w:rPr>
        <w:t>」</w:t>
      </w:r>
      <w:r w:rsidR="00837D5C" w:rsidRPr="00837D5C">
        <w:rPr>
          <w:rFonts w:hint="eastAsia"/>
          <w:b/>
        </w:rPr>
        <w:t>，</w:t>
      </w:r>
      <w:r w:rsidRPr="001D2A58">
        <w:rPr>
          <w:rFonts w:hint="eastAsia"/>
          <w:b/>
        </w:rPr>
        <w:t>及司法院48年判字第72號判例</w:t>
      </w:r>
      <w:r w:rsidR="00837D5C" w:rsidRPr="001D2A58">
        <w:rPr>
          <w:rFonts w:hint="eastAsia"/>
          <w:b/>
        </w:rPr>
        <w:t>之</w:t>
      </w:r>
      <w:r w:rsidRPr="001D2A58">
        <w:rPr>
          <w:rFonts w:hint="eastAsia"/>
          <w:b/>
        </w:rPr>
        <w:t>意旨，</w:t>
      </w:r>
      <w:r w:rsidR="00837D5C">
        <w:rPr>
          <w:rFonts w:hint="eastAsia"/>
          <w:b/>
        </w:rPr>
        <w:t>登記機關</w:t>
      </w:r>
      <w:r w:rsidR="00054500">
        <w:rPr>
          <w:rFonts w:hint="eastAsia"/>
          <w:b/>
        </w:rPr>
        <w:t>並</w:t>
      </w:r>
      <w:r w:rsidR="00837D5C">
        <w:rPr>
          <w:rFonts w:hint="eastAsia"/>
          <w:b/>
        </w:rPr>
        <w:t>無法</w:t>
      </w:r>
      <w:proofErr w:type="gramStart"/>
      <w:r w:rsidR="00837D5C">
        <w:rPr>
          <w:rFonts w:hint="eastAsia"/>
          <w:b/>
        </w:rPr>
        <w:t>逕</w:t>
      </w:r>
      <w:proofErr w:type="gramEnd"/>
      <w:r w:rsidR="00837D5C">
        <w:rPr>
          <w:rFonts w:hint="eastAsia"/>
          <w:b/>
        </w:rPr>
        <w:t>為</w:t>
      </w:r>
      <w:r w:rsidR="00837D5C" w:rsidRPr="00837D5C">
        <w:rPr>
          <w:rFonts w:hint="eastAsia"/>
          <w:b/>
        </w:rPr>
        <w:t>更正登記</w:t>
      </w:r>
      <w:r w:rsidRPr="001D2A58">
        <w:rPr>
          <w:rFonts w:hint="eastAsia"/>
          <w:b/>
        </w:rPr>
        <w:t>。</w:t>
      </w:r>
      <w:bookmarkEnd w:id="34"/>
    </w:p>
    <w:p w14:paraId="47E14F77" w14:textId="4565AFFF" w:rsidR="00B00FE7" w:rsidRDefault="00B00FE7" w:rsidP="00D87190">
      <w:pPr>
        <w:pStyle w:val="3"/>
        <w:rPr>
          <w:color w:val="000000" w:themeColor="text1"/>
        </w:rPr>
      </w:pPr>
      <w:r w:rsidRPr="00B00FE7">
        <w:rPr>
          <w:rFonts w:hint="eastAsia"/>
          <w:color w:val="000000" w:themeColor="text1"/>
        </w:rPr>
        <w:t>有關陳訴人所訴普安堂土地權屬部分</w:t>
      </w:r>
      <w:r>
        <w:rPr>
          <w:rFonts w:hAnsi="標楷體" w:hint="eastAsia"/>
          <w:color w:val="000000" w:themeColor="text1"/>
        </w:rPr>
        <w:t>，</w:t>
      </w:r>
      <w:r>
        <w:rPr>
          <w:rFonts w:hint="eastAsia"/>
          <w:color w:val="000000" w:themeColor="text1"/>
        </w:rPr>
        <w:t>原登記為</w:t>
      </w:r>
      <w:r>
        <w:rPr>
          <w:rFonts w:hAnsi="標楷體" w:hint="eastAsia"/>
          <w:color w:val="000000" w:themeColor="text1"/>
        </w:rPr>
        <w:t>「媽祖宮」或「祠宇</w:t>
      </w:r>
      <w:r w:rsidRPr="00B00FE7">
        <w:rPr>
          <w:rFonts w:hAnsi="標楷體" w:hint="eastAsia"/>
          <w:color w:val="000000" w:themeColor="text1"/>
        </w:rPr>
        <w:t>媽祖宮</w:t>
      </w:r>
      <w:r>
        <w:rPr>
          <w:rFonts w:hAnsi="標楷體" w:hint="eastAsia"/>
          <w:color w:val="000000" w:themeColor="text1"/>
        </w:rPr>
        <w:t>」所有約300甲土地，惟遭「</w:t>
      </w:r>
      <w:r w:rsidRPr="00B00FE7">
        <w:rPr>
          <w:rFonts w:hint="eastAsia"/>
          <w:color w:val="000000" w:themeColor="text1"/>
        </w:rPr>
        <w:t>慈祐宮</w:t>
      </w:r>
      <w:r>
        <w:rPr>
          <w:rFonts w:hAnsi="標楷體" w:hint="eastAsia"/>
          <w:color w:val="000000" w:themeColor="text1"/>
        </w:rPr>
        <w:t>」</w:t>
      </w:r>
      <w:r w:rsidRPr="00B00FE7">
        <w:rPr>
          <w:rFonts w:hint="eastAsia"/>
          <w:color w:val="000000" w:themeColor="text1"/>
        </w:rPr>
        <w:t>以原新莊鎮公所「同廟異名」之證明文件，向板橋地政事務所違法辦理土地更名登記</w:t>
      </w:r>
      <w:r>
        <w:rPr>
          <w:rFonts w:ascii="新細明體" w:eastAsia="新細明體" w:hAnsi="新細明體" w:hint="eastAsia"/>
          <w:color w:val="000000" w:themeColor="text1"/>
        </w:rPr>
        <w:t>：</w:t>
      </w:r>
    </w:p>
    <w:p w14:paraId="625519FA" w14:textId="77777777" w:rsidR="000D31B1" w:rsidRDefault="00D87190" w:rsidP="008F3FC1">
      <w:pPr>
        <w:pStyle w:val="4"/>
      </w:pPr>
      <w:r w:rsidRPr="00D87190">
        <w:rPr>
          <w:rFonts w:hint="eastAsia"/>
        </w:rPr>
        <w:t>新北市土城媽祖田土地係在清朝開墾，日治為官有林野地。普安堂日治</w:t>
      </w:r>
      <w:r w:rsidRPr="00B00FE7">
        <w:rPr>
          <w:rFonts w:hint="eastAsia"/>
        </w:rPr>
        <w:t>土地</w:t>
      </w:r>
      <w:r w:rsidRPr="00D87190">
        <w:rPr>
          <w:rFonts w:hint="eastAsia"/>
        </w:rPr>
        <w:t>台帳及土地登記簿顯示為官管土地，日治官廳社寺證明為管理者地址為官衙所在地。</w:t>
      </w:r>
    </w:p>
    <w:p w14:paraId="3490F5D7" w14:textId="411EBAEA" w:rsidR="00D87190" w:rsidRPr="00D87190" w:rsidRDefault="00D87190" w:rsidP="008F3FC1">
      <w:pPr>
        <w:pStyle w:val="4"/>
      </w:pPr>
      <w:r w:rsidRPr="00D87190">
        <w:rPr>
          <w:rFonts w:hint="eastAsia"/>
        </w:rPr>
        <w:t>36年土地總登記時未登記為國有，卻登記為「媽祖宮」所有，管理人</w:t>
      </w:r>
      <w:r w:rsidR="00281209">
        <w:rPr>
          <w:rFonts w:hint="eastAsia"/>
        </w:rPr>
        <w:t>黃Ο源</w:t>
      </w:r>
      <w:r w:rsidRPr="00D87190">
        <w:rPr>
          <w:rFonts w:hint="eastAsia"/>
        </w:rPr>
        <w:t>已死並未申請土地登記，該登記明顯無效。又64、65年新莊慈祐宮向原臺北縣政府申請核發慈祐宮更名證明，縣長回</w:t>
      </w:r>
      <w:r w:rsidRPr="00D87190">
        <w:rPr>
          <w:rFonts w:hint="eastAsia"/>
        </w:rPr>
        <w:lastRenderedPageBreak/>
        <w:t>覆：「因無案可稽，未便照辦。」寺廟主管機關為縣政府而非鄉鎮公所，65年慈祐宮卻以原新莊鎮公所「同廟異名」之證明文件，向板橋地政事務所違法辦理土地更名登記。</w:t>
      </w:r>
    </w:p>
    <w:p w14:paraId="25B018BE" w14:textId="3E019F88" w:rsidR="00D87190" w:rsidRDefault="00D87190" w:rsidP="008F3FC1">
      <w:pPr>
        <w:pStyle w:val="4"/>
      </w:pPr>
      <w:r w:rsidRPr="00D87190">
        <w:rPr>
          <w:rFonts w:hint="eastAsia"/>
        </w:rPr>
        <w:t>普安堂日治土地台帳及土地登記簿顯示為官管土地，日治官廳社寺證明為管理者地址為官衙所在地，應為國有土地等語。</w:t>
      </w:r>
    </w:p>
    <w:p w14:paraId="6B2B1B6E" w14:textId="0637CC95" w:rsidR="00340D41" w:rsidRPr="00340D41" w:rsidRDefault="007E114A" w:rsidP="00340D41">
      <w:pPr>
        <w:pStyle w:val="3"/>
        <w:rPr>
          <w:color w:val="000000" w:themeColor="text1"/>
        </w:rPr>
      </w:pPr>
      <w:r>
        <w:rPr>
          <w:rFonts w:hint="eastAsia"/>
          <w:color w:val="000000" w:themeColor="text1"/>
        </w:rPr>
        <w:t>有關</w:t>
      </w:r>
      <w:r w:rsidR="00991201">
        <w:rPr>
          <w:rFonts w:hint="eastAsia"/>
          <w:color w:val="000000" w:themeColor="text1"/>
        </w:rPr>
        <w:t>陳訴人所訴</w:t>
      </w:r>
      <w:r w:rsidR="00CB037F">
        <w:rPr>
          <w:rFonts w:hint="eastAsia"/>
          <w:color w:val="000000" w:themeColor="text1"/>
        </w:rPr>
        <w:t>普安堂</w:t>
      </w:r>
      <w:r w:rsidR="00CB037F" w:rsidRPr="00340D41">
        <w:rPr>
          <w:rFonts w:hint="eastAsia"/>
          <w:color w:val="000000" w:themeColor="text1"/>
        </w:rPr>
        <w:t>土地</w:t>
      </w:r>
      <w:r w:rsidR="00CB037F">
        <w:rPr>
          <w:rFonts w:hint="eastAsia"/>
          <w:color w:val="000000" w:themeColor="text1"/>
        </w:rPr>
        <w:t>權屬</w:t>
      </w:r>
      <w:r w:rsidR="00CB037F">
        <w:rPr>
          <w:rFonts w:hAnsi="標楷體" w:hint="eastAsia"/>
          <w:color w:val="000000" w:themeColor="text1"/>
        </w:rPr>
        <w:t>，係</w:t>
      </w:r>
      <w:r w:rsidR="00991201" w:rsidRPr="00991201">
        <w:rPr>
          <w:rFonts w:hint="eastAsia"/>
          <w:color w:val="000000" w:themeColor="text1"/>
        </w:rPr>
        <w:t>慈祐宮以原新莊鎮公所「同廟異名」之證明文件，向板橋地政事務所違法辦理土地更名登記</w:t>
      </w:r>
      <w:r>
        <w:rPr>
          <w:rFonts w:hint="eastAsia"/>
          <w:color w:val="000000" w:themeColor="text1"/>
        </w:rPr>
        <w:t>部分</w:t>
      </w:r>
      <w:r>
        <w:rPr>
          <w:rFonts w:hAnsi="標楷體" w:hint="eastAsia"/>
          <w:color w:val="000000" w:themeColor="text1"/>
        </w:rPr>
        <w:t>，</w:t>
      </w:r>
      <w:r w:rsidR="00340D41" w:rsidRPr="00340D41">
        <w:rPr>
          <w:rFonts w:hint="eastAsia"/>
          <w:color w:val="000000" w:themeColor="text1"/>
        </w:rPr>
        <w:t>新北市政府查復</w:t>
      </w:r>
      <w:r w:rsidR="00FA2923">
        <w:rPr>
          <w:rFonts w:hint="eastAsia"/>
          <w:color w:val="000000" w:themeColor="text1"/>
        </w:rPr>
        <w:t>說明</w:t>
      </w:r>
      <w:r w:rsidR="00340D41" w:rsidRPr="00340D41">
        <w:rPr>
          <w:rFonts w:hint="eastAsia"/>
          <w:color w:val="000000" w:themeColor="text1"/>
        </w:rPr>
        <w:t>如下：</w:t>
      </w:r>
    </w:p>
    <w:p w14:paraId="6FC82E8A" w14:textId="1018DB56" w:rsidR="00340D41" w:rsidRPr="00340D41" w:rsidRDefault="00340D41" w:rsidP="008F3FC1">
      <w:pPr>
        <w:pStyle w:val="4"/>
      </w:pPr>
      <w:r w:rsidRPr="00340D41">
        <w:rPr>
          <w:rFonts w:hint="eastAsia"/>
        </w:rPr>
        <w:t>臺灣光復初期係依據「臺灣地籍釐整辦法」作為釐整臺灣地籍之依據，該辦法第4條規定：「在光復前日本政府已辦不動產登記之區域，不動產權利人應將所持登記證書向主管地政機關繳驗，經審查公告無異議後，換發土地所有權狀……並編造登記簿……換發土地權利書狀之地區，視為已依照土地法辦理土地總登記。」為執行前開規定，臺灣省長官公署於36年5月2日公布「臺灣省土地權利繳驗憑證及換發權利書狀辦法」以為各縣市執行依據，依該辦法規定，土地權利人應於規定繳驗憑證期限內填具申請書，檢同相關證明文件（如前日本時代法院所發之不動產登記濟證、各州廳所發關係該土地之謄本、最近3年內任何一年地租收據）向各該縣市地政機關申請登記；申請繳驗土地權利憑證，得由代理人為之，但應附具委託書；土地權利憑證經審查後即發還並同時公告，公告期滿無人提出異議，即予記入土地登記簿並換發所有權狀……（臺灣省土地權利繳</w:t>
      </w:r>
      <w:r w:rsidRPr="00340D41">
        <w:rPr>
          <w:rFonts w:hint="eastAsia"/>
        </w:rPr>
        <w:lastRenderedPageBreak/>
        <w:t>驗憑證及換發權利書狀辦法第5條、第8條、第10條、第15條參照），合先敘明。</w:t>
      </w:r>
    </w:p>
    <w:p w14:paraId="6DAE4D68" w14:textId="245A9974" w:rsidR="00340D41" w:rsidRPr="00340D41" w:rsidRDefault="00340D41" w:rsidP="008F3FC1">
      <w:pPr>
        <w:pStyle w:val="4"/>
      </w:pPr>
      <w:r w:rsidRPr="00340D41">
        <w:rPr>
          <w:rFonts w:hint="eastAsia"/>
        </w:rPr>
        <w:t>依該府105年8月17日新北府文資字第1051510226號公告所載，土城普安堂定著之土地分別為祖田段1029、1046、1061、1065、1068、1073、1074地號(即重測前媽祖田段外媽祖田小段85-4、137、140、140-1、138、106-1、85-5地號)，及同段1067、1072地號(</w:t>
      </w:r>
      <w:r w:rsidRPr="007E114A">
        <w:rPr>
          <w:rFonts w:hint="eastAsia"/>
        </w:rPr>
        <w:t>95</w:t>
      </w:r>
      <w:r w:rsidRPr="00340D41">
        <w:rPr>
          <w:rFonts w:hint="eastAsia"/>
        </w:rPr>
        <w:t>年始辦理土地所有權第一次登記之土地)，查上開重測前地號日治時期土地臺帳及光復初期土地登記簿所載，登記名義人即為「媽祖宮」，另85-4、140-1、106-1地號之日據時期土地登記簿亦登載所有權人為祠宇「媽祖宮」，住所為「新莊郡新莊街新莊字新莊527番地」。</w:t>
      </w:r>
    </w:p>
    <w:p w14:paraId="52DC7090" w14:textId="4B544CE0" w:rsidR="00340D41" w:rsidRPr="00340D41" w:rsidRDefault="00340D41" w:rsidP="008F3FC1">
      <w:pPr>
        <w:pStyle w:val="4"/>
      </w:pPr>
      <w:r w:rsidRPr="00340D41">
        <w:rPr>
          <w:rFonts w:hint="eastAsia"/>
        </w:rPr>
        <w:t>復依該市板橋地政事務所檔存85-4、137、140、140-1、138、106-1、85-5地號土地所有權狀存根所示，「媽祖宮」所有上開地號土地所有權狀，係由「理事長</w:t>
      </w:r>
      <w:r w:rsidR="00281209">
        <w:rPr>
          <w:rFonts w:hint="eastAsia"/>
        </w:rPr>
        <w:t>林Ο南</w:t>
      </w:r>
      <w:r w:rsidRPr="00340D41">
        <w:rPr>
          <w:rFonts w:hint="eastAsia"/>
        </w:rPr>
        <w:t>」於45年間</w:t>
      </w:r>
      <w:proofErr w:type="gramStart"/>
      <w:r w:rsidRPr="00340D41">
        <w:rPr>
          <w:rFonts w:hint="eastAsia"/>
        </w:rPr>
        <w:t>認章具領</w:t>
      </w:r>
      <w:proofErr w:type="gramEnd"/>
      <w:r w:rsidRPr="00340D41">
        <w:rPr>
          <w:rFonts w:hint="eastAsia"/>
        </w:rPr>
        <w:t>，其相關</w:t>
      </w:r>
      <w:proofErr w:type="gramStart"/>
      <w:r w:rsidRPr="00340D41">
        <w:rPr>
          <w:rFonts w:hint="eastAsia"/>
        </w:rPr>
        <w:t>書表雖</w:t>
      </w:r>
      <w:proofErr w:type="gramEnd"/>
      <w:r w:rsidRPr="00340D41">
        <w:rPr>
          <w:rFonts w:hint="eastAsia"/>
        </w:rPr>
        <w:t>已依35年10月2日頒定之土地登記規則第14條規定，業於逾10年保存期限時辦理銷毀，惟仍可研判</w:t>
      </w:r>
      <w:r w:rsidR="00281209">
        <w:rPr>
          <w:rFonts w:hint="eastAsia"/>
        </w:rPr>
        <w:t>林Ο</w:t>
      </w:r>
      <w:proofErr w:type="gramStart"/>
      <w:r w:rsidR="00281209">
        <w:rPr>
          <w:rFonts w:hint="eastAsia"/>
        </w:rPr>
        <w:t>南</w:t>
      </w:r>
      <w:r w:rsidRPr="00340D41">
        <w:rPr>
          <w:rFonts w:hint="eastAsia"/>
        </w:rPr>
        <w:t>君</w:t>
      </w:r>
      <w:proofErr w:type="gramEnd"/>
      <w:r w:rsidRPr="00340D41">
        <w:rPr>
          <w:rFonts w:hint="eastAsia"/>
        </w:rPr>
        <w:t>應係依前開規定檢具「媽祖宮」之委託書，就「媽祖宮」所有之土地，申請繳驗土地權利憑證，經審查公告無異議後換發；且依</w:t>
      </w:r>
      <w:proofErr w:type="gramStart"/>
      <w:r w:rsidRPr="00340D41">
        <w:rPr>
          <w:rFonts w:hint="eastAsia"/>
        </w:rPr>
        <w:t>臺</w:t>
      </w:r>
      <w:proofErr w:type="gramEnd"/>
      <w:r w:rsidRPr="00340D41">
        <w:rPr>
          <w:rFonts w:hint="eastAsia"/>
        </w:rPr>
        <w:t>北高等行政法院</w:t>
      </w:r>
      <w:proofErr w:type="gramStart"/>
      <w:r w:rsidRPr="00340D41">
        <w:rPr>
          <w:rFonts w:hint="eastAsia"/>
        </w:rPr>
        <w:t>10</w:t>
      </w:r>
      <w:proofErr w:type="gramEnd"/>
      <w:r w:rsidRPr="00340D41">
        <w:rPr>
          <w:rFonts w:hint="eastAsia"/>
        </w:rPr>
        <w:t>0</w:t>
      </w:r>
      <w:proofErr w:type="gramStart"/>
      <w:r w:rsidRPr="00340D41">
        <w:rPr>
          <w:rFonts w:hint="eastAsia"/>
        </w:rPr>
        <w:t>年度訴字第1406</w:t>
      </w:r>
      <w:proofErr w:type="gramEnd"/>
      <w:r w:rsidRPr="00340D41">
        <w:rPr>
          <w:rFonts w:hint="eastAsia"/>
        </w:rPr>
        <w:t>號判決普安堂慈祐宮所提行政訴訟辯論意旨狀，即表示日據時期土地登記簿所載登記名義</w:t>
      </w:r>
      <w:proofErr w:type="gramStart"/>
      <w:r w:rsidRPr="00340D41">
        <w:rPr>
          <w:rFonts w:hint="eastAsia"/>
        </w:rPr>
        <w:t>人祠</w:t>
      </w:r>
      <w:proofErr w:type="gramEnd"/>
      <w:r w:rsidRPr="00340D41">
        <w:rPr>
          <w:rFonts w:hint="eastAsia"/>
        </w:rPr>
        <w:t>宇「媽祖宮」之「新莊郡新莊街新莊字新莊527番地」住所，即為其廟宇所在地，復經檢視該市新莊地政事務所檔存新莊段新莊小段527地號之臺灣省土地關係人繳驗憑證，申報人確為「理事長</w:t>
      </w:r>
      <w:r w:rsidR="00281209">
        <w:rPr>
          <w:rFonts w:hint="eastAsia"/>
        </w:rPr>
        <w:lastRenderedPageBreak/>
        <w:t>林Ο南</w:t>
      </w:r>
      <w:r w:rsidRPr="00340D41">
        <w:rPr>
          <w:rFonts w:hint="eastAsia"/>
        </w:rPr>
        <w:t>」，足證「媽祖宮」所有土地即係申報人「理事長</w:t>
      </w:r>
      <w:r w:rsidR="00281209">
        <w:rPr>
          <w:rFonts w:hint="eastAsia"/>
        </w:rPr>
        <w:t>林Ο南</w:t>
      </w:r>
      <w:r w:rsidRPr="00340D41">
        <w:rPr>
          <w:rFonts w:hint="eastAsia"/>
        </w:rPr>
        <w:t>」依規定繳驗土地權利憑證，經審查公告無異議後，記入土地登記簿並換發所有權狀，其登記依法有效。</w:t>
      </w:r>
    </w:p>
    <w:p w14:paraId="092C7C05" w14:textId="1179181F" w:rsidR="00340D41" w:rsidRPr="00F16735" w:rsidRDefault="00340D41" w:rsidP="008F3FC1">
      <w:pPr>
        <w:pStyle w:val="4"/>
      </w:pPr>
      <w:r w:rsidRPr="00340D41">
        <w:rPr>
          <w:rFonts w:hint="eastAsia"/>
        </w:rPr>
        <w:t>按「聲請登記，應提出左列文件：一、聲請書。二、證明登記原因文件。三、土地所有權狀或土地他項權利證明書。四、依法應提出之書據圖式。…」、「證明登記原因文件或土地權利書狀不能提出時，應取具鄉鎮保長或四鄰或店舖之保證書。</w:t>
      </w:r>
      <w:bookmarkStart w:id="35" w:name="_Hlk99632628"/>
      <w:r w:rsidRPr="00340D41">
        <w:rPr>
          <w:rFonts w:hint="eastAsia"/>
        </w:rPr>
        <w:t>…</w:t>
      </w:r>
      <w:bookmarkEnd w:id="35"/>
      <w:r w:rsidR="00991201" w:rsidRPr="00991201">
        <w:rPr>
          <w:rFonts w:hint="eastAsia"/>
        </w:rPr>
        <w:t>…</w:t>
      </w:r>
      <w:r w:rsidRPr="00340D41">
        <w:rPr>
          <w:rFonts w:hint="eastAsia"/>
        </w:rPr>
        <w:t>」及「登記人因更名登記聲請時，除提出證明文件外，並應具鄉鎮保長或四鄰或店舖之保證書。前項保證書，應保證聲請人為原登記人。」分為35年10月2日發布之土地登記規則第26條、第32條及第34條規定。查本案土地重測前地號人工登記簿所載，所有權人「媽祖宮」係於66年間名義變更登記(現登記原因為更名登記)為「慈祐宮」，相關書表已依69年1月23日修正之土地登記規則第19條規定，業於逾10年保存期限時辦理銷毀，僅能研判應係由當時管理人檢具「媽祖宮」更名為「慈祐宮」或足資證明「媽祖宮」與「慈祐宮」為同一權利主體之證明文件辦理名義變更（更名）登記，且依35年10月2日發布之土地登記規則第34條規定判斷，本案倘有檢附新莊鎮公所核發之保證書，應於法有據。再者，就產權面而言，依該市板橋地政事務所檔存土地所有權狀存根及相關土地人工登記簿記載情形，加以該府民政局100年12月28日北民宗字第1001877499號函說明二所示：「經查該宮自42年寺廟登記表所記載之寺廟名稱為『新莊慈祐宮(媽祖宮)』，62年以後寺廟登記表所記載</w:t>
      </w:r>
      <w:r w:rsidRPr="00340D41">
        <w:rPr>
          <w:rFonts w:hint="eastAsia"/>
        </w:rPr>
        <w:lastRenderedPageBreak/>
        <w:t>之寺廟名稱變更為『慈祐宮(媽祖宮)』」；再參以臺灣高等法院99年7月6日98年度上字第1025號民事判決書所載：「…</w:t>
      </w:r>
      <w:r w:rsidR="002345D9" w:rsidRPr="002345D9">
        <w:rPr>
          <w:rFonts w:hint="eastAsia"/>
        </w:rPr>
        <w:t>…</w:t>
      </w:r>
      <w:r w:rsidRPr="00340D41">
        <w:rPr>
          <w:rFonts w:hint="eastAsia"/>
        </w:rPr>
        <w:t>堪認土地登記簿謄本原登記之有所有權人『媽祖宮』即係被上訴人，則系爭土地於66年3月25日更名登記所有權人為『慈祐宮』即無不合。至於被上訴人因年代久遠，未能提出現存證據，致其另於64年、65年間再聲請同廟異名證時，未獲准許之事實，尚無礙於上開『媽祖宮』即為『慈祐宮』之認定。</w:t>
      </w:r>
      <w:r w:rsidR="00991201" w:rsidRPr="00991201">
        <w:rPr>
          <w:rFonts w:hint="eastAsia"/>
        </w:rPr>
        <w:t>…</w:t>
      </w:r>
      <w:r w:rsidRPr="00340D41">
        <w:rPr>
          <w:rFonts w:hint="eastAsia"/>
        </w:rPr>
        <w:t>…」，足證所有權權屬明確無虞。是以，登記機關辦理本案名義變更登記並無違失之情</w:t>
      </w:r>
      <w:r w:rsidR="00991201">
        <w:rPr>
          <w:rFonts w:ascii="新細明體" w:eastAsia="新細明體" w:hAnsi="新細明體" w:hint="eastAsia"/>
        </w:rPr>
        <w:t>。</w:t>
      </w:r>
    </w:p>
    <w:p w14:paraId="381FEEBC" w14:textId="2FBAC1F6" w:rsidR="002345D9" w:rsidRDefault="00CB037F" w:rsidP="000F6147">
      <w:pPr>
        <w:pStyle w:val="3"/>
      </w:pPr>
      <w:r>
        <w:rPr>
          <w:rFonts w:hint="eastAsia"/>
        </w:rPr>
        <w:t>惟查</w:t>
      </w:r>
      <w:r w:rsidRPr="000F6147">
        <w:rPr>
          <w:rFonts w:hAnsi="標楷體" w:hint="eastAsia"/>
        </w:rPr>
        <w:t>，</w:t>
      </w:r>
      <w:r w:rsidR="00ED318F" w:rsidRPr="00ED318F">
        <w:rPr>
          <w:rFonts w:hint="eastAsia"/>
        </w:rPr>
        <w:t>本案慈祐宮所有之土地，包含新北市土城區普安堂定著之土地祖田段1029、1046、1061、1065、1068、1073、1074等地號（即重測前媽祖田段外媽祖田小段85-4、137、140、140-1、138、106-1、85-5等地號），於民國36年7月1日總登記時登記之所有權人係為「媽祖宮」，嗣於66年3月25日更名登記為「慈祐宮」。依新北市政府說明，更名登記相關書表依69年1月23日修正之土地登記規則第19條規定，業逾10年保存期限時辦理銷毀。</w:t>
      </w:r>
      <w:r>
        <w:rPr>
          <w:rFonts w:hint="eastAsia"/>
        </w:rPr>
        <w:t>然</w:t>
      </w:r>
      <w:r w:rsidR="00ED318F" w:rsidRPr="00ED318F">
        <w:rPr>
          <w:rFonts w:hint="eastAsia"/>
        </w:rPr>
        <w:t>依臺灣高等法院98年度上字第1025號有關「慈</w:t>
      </w:r>
      <w:proofErr w:type="gramStart"/>
      <w:r w:rsidR="00ED318F" w:rsidRPr="00ED318F">
        <w:rPr>
          <w:rFonts w:hint="eastAsia"/>
        </w:rPr>
        <w:t>祐</w:t>
      </w:r>
      <w:proofErr w:type="gramEnd"/>
      <w:r w:rsidR="00ED318F" w:rsidRPr="00ED318F">
        <w:rPr>
          <w:rFonts w:hint="eastAsia"/>
        </w:rPr>
        <w:t>宮」請求拆屋還地事件判決</w:t>
      </w:r>
      <w:proofErr w:type="gramStart"/>
      <w:r w:rsidR="00ED318F" w:rsidRPr="00ED318F">
        <w:rPr>
          <w:rFonts w:hint="eastAsia"/>
        </w:rPr>
        <w:t>理由</w:t>
      </w:r>
      <w:r w:rsidR="00041EFA">
        <w:rPr>
          <w:rFonts w:hint="eastAsia"/>
        </w:rPr>
        <w:t>紀</w:t>
      </w:r>
      <w:proofErr w:type="gramEnd"/>
      <w:r w:rsidR="00041EFA">
        <w:rPr>
          <w:rFonts w:hint="eastAsia"/>
        </w:rPr>
        <w:t>載</w:t>
      </w:r>
      <w:r w:rsidR="00ED318F" w:rsidRPr="00ED318F">
        <w:rPr>
          <w:rFonts w:hint="eastAsia"/>
        </w:rPr>
        <w:t>：慈</w:t>
      </w:r>
      <w:proofErr w:type="gramStart"/>
      <w:r w:rsidR="00ED318F" w:rsidRPr="00ED318F">
        <w:rPr>
          <w:rFonts w:hint="eastAsia"/>
        </w:rPr>
        <w:t>祐</w:t>
      </w:r>
      <w:proofErr w:type="gramEnd"/>
      <w:r w:rsidR="00ED318F" w:rsidRPr="00ED318F">
        <w:rPr>
          <w:rFonts w:hint="eastAsia"/>
        </w:rPr>
        <w:t>宮管理人</w:t>
      </w:r>
      <w:r w:rsidR="00281209">
        <w:rPr>
          <w:rFonts w:hint="eastAsia"/>
        </w:rPr>
        <w:t>詹Ο炮</w:t>
      </w:r>
      <w:r w:rsidR="00ED318F" w:rsidRPr="00ED318F">
        <w:rPr>
          <w:rFonts w:hint="eastAsia"/>
        </w:rPr>
        <w:t>再於58年1月15日以「</w:t>
      </w:r>
      <w:proofErr w:type="gramStart"/>
      <w:r w:rsidR="00ED318F" w:rsidRPr="00ED318F">
        <w:rPr>
          <w:rFonts w:hint="eastAsia"/>
        </w:rPr>
        <w:t>原有廟</w:t>
      </w:r>
      <w:proofErr w:type="gramEnd"/>
      <w:r w:rsidR="00ED318F" w:rsidRPr="00ED318F">
        <w:rPr>
          <w:rFonts w:hint="eastAsia"/>
        </w:rPr>
        <w:t>名『媽祖宮』</w:t>
      </w:r>
      <w:proofErr w:type="gramStart"/>
      <w:r w:rsidR="00ED318F" w:rsidRPr="00ED318F">
        <w:rPr>
          <w:rFonts w:hint="eastAsia"/>
        </w:rPr>
        <w:t>現有廟</w:t>
      </w:r>
      <w:proofErr w:type="gramEnd"/>
      <w:r w:rsidR="00ED318F" w:rsidRPr="00ED318F">
        <w:rPr>
          <w:rFonts w:hint="eastAsia"/>
        </w:rPr>
        <w:t>名『慈祐宮』</w:t>
      </w:r>
      <w:r w:rsidR="00ED2AF0" w:rsidRPr="00ED2AF0">
        <w:rPr>
          <w:rFonts w:hint="eastAsia"/>
        </w:rPr>
        <w:t>…</w:t>
      </w:r>
      <w:r w:rsidR="00ED318F" w:rsidRPr="00ED318F">
        <w:rPr>
          <w:rFonts w:hint="eastAsia"/>
        </w:rPr>
        <w:t>…本鎮慈</w:t>
      </w:r>
      <w:proofErr w:type="gramStart"/>
      <w:r w:rsidR="00ED318F" w:rsidRPr="00ED318F">
        <w:rPr>
          <w:rFonts w:hint="eastAsia"/>
        </w:rPr>
        <w:t>祐宮</w:t>
      </w:r>
      <w:proofErr w:type="gramEnd"/>
      <w:r w:rsidR="00ED318F" w:rsidRPr="00ED318F">
        <w:rPr>
          <w:rFonts w:hint="eastAsia"/>
        </w:rPr>
        <w:t>原為</w:t>
      </w:r>
      <w:proofErr w:type="gramStart"/>
      <w:r w:rsidR="00ED318F" w:rsidRPr="00ED318F">
        <w:rPr>
          <w:rFonts w:hint="eastAsia"/>
        </w:rPr>
        <w:t>媽祖宮因</w:t>
      </w:r>
      <w:proofErr w:type="gramEnd"/>
      <w:r w:rsidR="00ED318F" w:rsidRPr="00ED318F">
        <w:rPr>
          <w:rFonts w:hint="eastAsia"/>
        </w:rPr>
        <w:t>之所有地產所有權狀之業主名稱均登記為媽祖宮，但</w:t>
      </w:r>
      <w:proofErr w:type="gramStart"/>
      <w:r w:rsidR="00ED318F" w:rsidRPr="00ED318F">
        <w:rPr>
          <w:rFonts w:hint="eastAsia"/>
        </w:rPr>
        <w:t>現有廟名</w:t>
      </w:r>
      <w:proofErr w:type="gramEnd"/>
      <w:r w:rsidR="00ED318F" w:rsidRPr="00ED318F">
        <w:rPr>
          <w:rFonts w:hint="eastAsia"/>
        </w:rPr>
        <w:t>實稱慈祐宮，係</w:t>
      </w:r>
      <w:proofErr w:type="gramStart"/>
      <w:r w:rsidR="00ED318F" w:rsidRPr="00ED318F">
        <w:rPr>
          <w:rFonts w:hint="eastAsia"/>
        </w:rPr>
        <w:t>因本廟</w:t>
      </w:r>
      <w:proofErr w:type="gramEnd"/>
      <w:r w:rsidR="00ED318F" w:rsidRPr="00ED318F">
        <w:rPr>
          <w:rFonts w:hint="eastAsia"/>
        </w:rPr>
        <w:t>自雍正五年間興建</w:t>
      </w:r>
      <w:proofErr w:type="gramStart"/>
      <w:r w:rsidR="00ED318F" w:rsidRPr="00ED318F">
        <w:rPr>
          <w:rFonts w:hint="eastAsia"/>
        </w:rPr>
        <w:t>媽祖祠宇當</w:t>
      </w:r>
      <w:proofErr w:type="gramEnd"/>
      <w:r w:rsidR="00ED318F" w:rsidRPr="00ED318F">
        <w:rPr>
          <w:rFonts w:hint="eastAsia"/>
        </w:rPr>
        <w:t>時之名稱迄今</w:t>
      </w:r>
      <w:proofErr w:type="gramStart"/>
      <w:r w:rsidR="00ED318F" w:rsidRPr="00ED318F">
        <w:rPr>
          <w:rFonts w:hint="eastAsia"/>
        </w:rPr>
        <w:t>已閱二百星霜</w:t>
      </w:r>
      <w:proofErr w:type="gramEnd"/>
      <w:r w:rsidR="00ED318F" w:rsidRPr="00ED318F">
        <w:rPr>
          <w:rFonts w:hint="eastAsia"/>
        </w:rPr>
        <w:t>為本省有數奉祀媽祖廟宇，且為新莊鎮民信仰之中心則改稱為新莊慈祐宮是本</w:t>
      </w:r>
      <w:proofErr w:type="gramStart"/>
      <w:r w:rsidR="00ED318F" w:rsidRPr="00ED318F">
        <w:rPr>
          <w:rFonts w:hint="eastAsia"/>
        </w:rPr>
        <w:t>鎮眾所深</w:t>
      </w:r>
      <w:proofErr w:type="gramEnd"/>
      <w:r w:rsidR="00ED318F" w:rsidRPr="00ED318F">
        <w:rPr>
          <w:rFonts w:hint="eastAsia"/>
        </w:rPr>
        <w:t>悉之事實，據此原因確</w:t>
      </w:r>
      <w:proofErr w:type="gramStart"/>
      <w:r w:rsidR="00ED318F" w:rsidRPr="00ED318F">
        <w:rPr>
          <w:rFonts w:hint="eastAsia"/>
        </w:rPr>
        <w:t>係同廟異</w:t>
      </w:r>
      <w:proofErr w:type="gramEnd"/>
      <w:r w:rsidR="00ED318F" w:rsidRPr="00ED318F">
        <w:rPr>
          <w:rFonts w:hint="eastAsia"/>
        </w:rPr>
        <w:t>名屬實」為由，經文德里長</w:t>
      </w:r>
      <w:r w:rsidR="00281209">
        <w:rPr>
          <w:rFonts w:hint="eastAsia"/>
        </w:rPr>
        <w:t>王Ο春</w:t>
      </w:r>
      <w:r w:rsidR="00ED318F" w:rsidRPr="00ED318F">
        <w:rPr>
          <w:rFonts w:hint="eastAsia"/>
        </w:rPr>
        <w:t>、文明</w:t>
      </w:r>
      <w:r w:rsidR="00ED318F" w:rsidRPr="00ED318F">
        <w:rPr>
          <w:rFonts w:hint="eastAsia"/>
        </w:rPr>
        <w:lastRenderedPageBreak/>
        <w:t>里長</w:t>
      </w:r>
      <w:r w:rsidR="00281209">
        <w:rPr>
          <w:rFonts w:hint="eastAsia"/>
        </w:rPr>
        <w:t>賴Ο榴</w:t>
      </w:r>
      <w:r w:rsidR="00ED318F" w:rsidRPr="00ED318F">
        <w:rPr>
          <w:rFonts w:hint="eastAsia"/>
        </w:rPr>
        <w:t>、</w:t>
      </w:r>
      <w:proofErr w:type="gramStart"/>
      <w:r w:rsidR="00ED318F" w:rsidRPr="00ED318F">
        <w:rPr>
          <w:rFonts w:hint="eastAsia"/>
        </w:rPr>
        <w:t>全安里</w:t>
      </w:r>
      <w:proofErr w:type="gramEnd"/>
      <w:r w:rsidR="00ED318F" w:rsidRPr="00ED318F">
        <w:rPr>
          <w:rFonts w:hint="eastAsia"/>
        </w:rPr>
        <w:t>長尤</w:t>
      </w:r>
      <w:r w:rsidR="006403BC" w:rsidRPr="006403BC">
        <w:rPr>
          <w:rFonts w:hint="eastAsia"/>
        </w:rPr>
        <w:t>Ο</w:t>
      </w:r>
      <w:proofErr w:type="gramStart"/>
      <w:r w:rsidR="00ED318F" w:rsidRPr="00ED318F">
        <w:rPr>
          <w:rFonts w:hint="eastAsia"/>
        </w:rPr>
        <w:t>園簽</w:t>
      </w:r>
      <w:proofErr w:type="gramEnd"/>
      <w:r w:rsidR="00ED318F" w:rsidRPr="00ED318F">
        <w:rPr>
          <w:rFonts w:hint="eastAsia"/>
        </w:rPr>
        <w:t>具屬實後，向新莊鎮鎮長申請</w:t>
      </w:r>
      <w:proofErr w:type="gramStart"/>
      <w:r w:rsidR="00ED318F" w:rsidRPr="00ED318F">
        <w:rPr>
          <w:rFonts w:hint="eastAsia"/>
        </w:rPr>
        <w:t>核發同廟異</w:t>
      </w:r>
      <w:proofErr w:type="gramEnd"/>
      <w:r w:rsidR="00ED318F" w:rsidRPr="00ED318F">
        <w:rPr>
          <w:rFonts w:hint="eastAsia"/>
        </w:rPr>
        <w:t>名證，新莊鎮鎮長鄭</w:t>
      </w:r>
      <w:r w:rsidR="006403BC" w:rsidRPr="006403BC">
        <w:rPr>
          <w:rFonts w:hint="eastAsia"/>
        </w:rPr>
        <w:t>Ο</w:t>
      </w:r>
      <w:r w:rsidR="00ED318F" w:rsidRPr="00ED318F">
        <w:rPr>
          <w:rFonts w:hint="eastAsia"/>
        </w:rPr>
        <w:t>邦依據名龍里里長證明屬實，於58年4月16日特給新鎮秘證第664號證書之事實，有台北縣政府98年5月12日北府民宗字第0980375405號函附新莊市慈祐宮檔存「最原始寺廟申請登記之相關資料」及「第一次寺廟登記表」影本可憑，而認系爭土地於66年3月25日更名登記所有權人為「慈祐宮」。復依新北市政府110年2月10日北府民宗字第1000117305號函說明，64、65年間新莊「慈祐宮」曾向台北縣政府申請與「媽祖宮」為「同一廟名」之證明，經該府以65年5月6日北府民一字第91562號函復「因無案可稽，未便照辦」，說明並未於64、65年間開立「同廟異名」證明。</w:t>
      </w:r>
      <w:r w:rsidR="00544DBA" w:rsidRPr="00ED318F">
        <w:rPr>
          <w:rFonts w:hint="eastAsia"/>
        </w:rPr>
        <w:t>顯見</w:t>
      </w:r>
      <w:r w:rsidRPr="000F6147">
        <w:rPr>
          <w:rFonts w:hAnsi="標楷體" w:hint="eastAsia"/>
        </w:rPr>
        <w:t>依上開判決所載，</w:t>
      </w:r>
      <w:r w:rsidR="00ED318F" w:rsidRPr="00ED318F">
        <w:rPr>
          <w:rFonts w:hint="eastAsia"/>
        </w:rPr>
        <w:t>「媽祖宮」66年間辦理更名登記為『慈祐宮（媽祖宮）』」，應係以新莊鎮公所58年4月16日核發之「同廟異名」證明文件</w:t>
      </w:r>
      <w:r w:rsidRPr="000F6147">
        <w:rPr>
          <w:rFonts w:hint="eastAsia"/>
        </w:rPr>
        <w:t>。</w:t>
      </w:r>
      <w:r w:rsidR="000F6147">
        <w:rPr>
          <w:rFonts w:hint="eastAsia"/>
        </w:rPr>
        <w:t>有關</w:t>
      </w:r>
      <w:r w:rsidR="000F6147" w:rsidRPr="000F6147">
        <w:rPr>
          <w:rFonts w:hint="eastAsia"/>
        </w:rPr>
        <w:t>土地登記相關時序列表如下：</w:t>
      </w:r>
    </w:p>
    <w:tbl>
      <w:tblPr>
        <w:tblStyle w:val="af6"/>
        <w:tblW w:w="0" w:type="auto"/>
        <w:tblInd w:w="1129" w:type="dxa"/>
        <w:tblLook w:val="04A0" w:firstRow="1" w:lastRow="0" w:firstColumn="1" w:lastColumn="0" w:noHBand="0" w:noVBand="1"/>
      </w:tblPr>
      <w:tblGrid>
        <w:gridCol w:w="2552"/>
        <w:gridCol w:w="5153"/>
      </w:tblGrid>
      <w:tr w:rsidR="002345D9" w14:paraId="4E226F34" w14:textId="77777777" w:rsidTr="00E83CA2">
        <w:tc>
          <w:tcPr>
            <w:tcW w:w="2552" w:type="dxa"/>
          </w:tcPr>
          <w:p w14:paraId="706FFE85" w14:textId="05C372DC" w:rsidR="002345D9" w:rsidRDefault="002345D9" w:rsidP="002345D9">
            <w:pPr>
              <w:pStyle w:val="1"/>
              <w:numPr>
                <w:ilvl w:val="0"/>
                <w:numId w:val="0"/>
              </w:numPr>
            </w:pPr>
            <w:r w:rsidRPr="002345D9">
              <w:rPr>
                <w:rFonts w:hint="eastAsia"/>
              </w:rPr>
              <w:t>36年5月2日</w:t>
            </w:r>
          </w:p>
        </w:tc>
        <w:tc>
          <w:tcPr>
            <w:tcW w:w="5153" w:type="dxa"/>
          </w:tcPr>
          <w:p w14:paraId="13841B92" w14:textId="3DFBF3C4" w:rsidR="002345D9" w:rsidRDefault="002345D9" w:rsidP="002345D9">
            <w:pPr>
              <w:pStyle w:val="1"/>
              <w:numPr>
                <w:ilvl w:val="0"/>
                <w:numId w:val="0"/>
              </w:numPr>
            </w:pPr>
            <w:r w:rsidRPr="002345D9">
              <w:rPr>
                <w:rFonts w:hint="eastAsia"/>
              </w:rPr>
              <w:t>公布「臺灣省土地權利繳驗憑證及換發權利書狀辦法」</w:t>
            </w:r>
          </w:p>
        </w:tc>
      </w:tr>
      <w:tr w:rsidR="002345D9" w14:paraId="72E52CCF" w14:textId="77777777" w:rsidTr="00E83CA2">
        <w:tc>
          <w:tcPr>
            <w:tcW w:w="2552" w:type="dxa"/>
          </w:tcPr>
          <w:p w14:paraId="1A10FC74" w14:textId="268932F5" w:rsidR="002345D9" w:rsidRDefault="002345D9" w:rsidP="002345D9">
            <w:pPr>
              <w:pStyle w:val="1"/>
              <w:numPr>
                <w:ilvl w:val="0"/>
                <w:numId w:val="0"/>
              </w:numPr>
            </w:pPr>
            <w:r w:rsidRPr="002345D9">
              <w:rPr>
                <w:rFonts w:hint="eastAsia"/>
              </w:rPr>
              <w:t>36年7月1日</w:t>
            </w:r>
          </w:p>
        </w:tc>
        <w:tc>
          <w:tcPr>
            <w:tcW w:w="5153" w:type="dxa"/>
          </w:tcPr>
          <w:p w14:paraId="18B1AA76" w14:textId="328E5D60" w:rsidR="002345D9" w:rsidRDefault="000F6147" w:rsidP="002345D9">
            <w:pPr>
              <w:pStyle w:val="1"/>
              <w:numPr>
                <w:ilvl w:val="0"/>
                <w:numId w:val="0"/>
              </w:numPr>
            </w:pPr>
            <w:r>
              <w:rPr>
                <w:rFonts w:hint="eastAsia"/>
              </w:rPr>
              <w:t>土地</w:t>
            </w:r>
            <w:r w:rsidR="002345D9" w:rsidRPr="002345D9">
              <w:rPr>
                <w:rFonts w:hint="eastAsia"/>
              </w:rPr>
              <w:t>總登記時登記之所有權人為「媽祖宮」</w:t>
            </w:r>
            <w:r w:rsidR="00544DBA">
              <w:rPr>
                <w:rFonts w:hint="eastAsia"/>
              </w:rPr>
              <w:t>及</w:t>
            </w:r>
            <w:r w:rsidR="00544DBA" w:rsidRPr="00544DBA">
              <w:rPr>
                <w:rFonts w:hint="eastAsia"/>
              </w:rPr>
              <w:t>祠宇「媽祖宮」</w:t>
            </w:r>
          </w:p>
        </w:tc>
      </w:tr>
      <w:tr w:rsidR="002345D9" w14:paraId="2245F81B" w14:textId="77777777" w:rsidTr="00E83CA2">
        <w:tc>
          <w:tcPr>
            <w:tcW w:w="2552" w:type="dxa"/>
          </w:tcPr>
          <w:p w14:paraId="5CF4E706" w14:textId="51B9111A" w:rsidR="002345D9" w:rsidRDefault="002345D9" w:rsidP="002345D9">
            <w:pPr>
              <w:pStyle w:val="1"/>
              <w:numPr>
                <w:ilvl w:val="0"/>
                <w:numId w:val="0"/>
              </w:numPr>
            </w:pPr>
            <w:r w:rsidRPr="002345D9">
              <w:rPr>
                <w:rFonts w:hint="eastAsia"/>
              </w:rPr>
              <w:t>45年間</w:t>
            </w:r>
          </w:p>
        </w:tc>
        <w:tc>
          <w:tcPr>
            <w:tcW w:w="5153" w:type="dxa"/>
          </w:tcPr>
          <w:p w14:paraId="3A4FCBB0" w14:textId="76C5FC21" w:rsidR="002345D9" w:rsidRDefault="002345D9" w:rsidP="002345D9">
            <w:pPr>
              <w:pStyle w:val="1"/>
              <w:numPr>
                <w:ilvl w:val="0"/>
                <w:numId w:val="0"/>
              </w:numPr>
            </w:pPr>
            <w:r w:rsidRPr="002345D9">
              <w:rPr>
                <w:rFonts w:hint="eastAsia"/>
              </w:rPr>
              <w:t>「媽祖宮」所有土地所有權狀，由「理事長</w:t>
            </w:r>
            <w:r w:rsidR="00281209">
              <w:rPr>
                <w:rFonts w:hint="eastAsia"/>
              </w:rPr>
              <w:t>林Ο南</w:t>
            </w:r>
            <w:r w:rsidRPr="002345D9">
              <w:rPr>
                <w:rFonts w:hint="eastAsia"/>
              </w:rPr>
              <w:t>」</w:t>
            </w:r>
            <w:proofErr w:type="gramStart"/>
            <w:r w:rsidRPr="002345D9">
              <w:rPr>
                <w:rFonts w:hint="eastAsia"/>
              </w:rPr>
              <w:t>認章具領</w:t>
            </w:r>
            <w:proofErr w:type="gramEnd"/>
          </w:p>
        </w:tc>
      </w:tr>
      <w:tr w:rsidR="006F1A75" w14:paraId="67D0FA70" w14:textId="77777777" w:rsidTr="00E83CA2">
        <w:tc>
          <w:tcPr>
            <w:tcW w:w="2552" w:type="dxa"/>
          </w:tcPr>
          <w:p w14:paraId="2FE17163" w14:textId="355D629B" w:rsidR="006F1A75" w:rsidRPr="006F1A75" w:rsidRDefault="006F1A75" w:rsidP="002345D9">
            <w:pPr>
              <w:pStyle w:val="1"/>
              <w:numPr>
                <w:ilvl w:val="0"/>
                <w:numId w:val="0"/>
              </w:numPr>
            </w:pPr>
            <w:r w:rsidRPr="006F1A75">
              <w:rPr>
                <w:rFonts w:hint="eastAsia"/>
              </w:rPr>
              <w:t>58年1月15日</w:t>
            </w:r>
          </w:p>
        </w:tc>
        <w:tc>
          <w:tcPr>
            <w:tcW w:w="5153" w:type="dxa"/>
          </w:tcPr>
          <w:p w14:paraId="76C7BE00" w14:textId="67F1D702" w:rsidR="006F1A75" w:rsidRPr="002345D9" w:rsidRDefault="006F1A75" w:rsidP="002345D9">
            <w:pPr>
              <w:pStyle w:val="1"/>
              <w:numPr>
                <w:ilvl w:val="0"/>
                <w:numId w:val="0"/>
              </w:numPr>
            </w:pPr>
            <w:r w:rsidRPr="006F1A75">
              <w:rPr>
                <w:rFonts w:hint="eastAsia"/>
              </w:rPr>
              <w:t>慈</w:t>
            </w:r>
            <w:proofErr w:type="gramStart"/>
            <w:r w:rsidRPr="006F1A75">
              <w:rPr>
                <w:rFonts w:hint="eastAsia"/>
              </w:rPr>
              <w:t>祐</w:t>
            </w:r>
            <w:proofErr w:type="gramEnd"/>
            <w:r w:rsidRPr="006F1A75">
              <w:rPr>
                <w:rFonts w:hint="eastAsia"/>
              </w:rPr>
              <w:t>宮管理人</w:t>
            </w:r>
            <w:r w:rsidR="00281209">
              <w:rPr>
                <w:rFonts w:hint="eastAsia"/>
              </w:rPr>
              <w:t>詹Ο</w:t>
            </w:r>
            <w:proofErr w:type="gramStart"/>
            <w:r w:rsidR="00281209">
              <w:rPr>
                <w:rFonts w:hint="eastAsia"/>
              </w:rPr>
              <w:t>炮</w:t>
            </w:r>
            <w:proofErr w:type="gramEnd"/>
            <w:r w:rsidRPr="006F1A75">
              <w:rPr>
                <w:rFonts w:hint="eastAsia"/>
              </w:rPr>
              <w:t>以「</w:t>
            </w:r>
            <w:proofErr w:type="gramStart"/>
            <w:r w:rsidRPr="006F1A75">
              <w:rPr>
                <w:rFonts w:hint="eastAsia"/>
              </w:rPr>
              <w:t>原有廟</w:t>
            </w:r>
            <w:proofErr w:type="gramEnd"/>
            <w:r w:rsidRPr="006F1A75">
              <w:rPr>
                <w:rFonts w:hint="eastAsia"/>
              </w:rPr>
              <w:t>名『媽祖宮』</w:t>
            </w:r>
            <w:proofErr w:type="gramStart"/>
            <w:r w:rsidRPr="006F1A75">
              <w:rPr>
                <w:rFonts w:hint="eastAsia"/>
              </w:rPr>
              <w:t>現有廟</w:t>
            </w:r>
            <w:proofErr w:type="gramEnd"/>
            <w:r w:rsidRPr="006F1A75">
              <w:rPr>
                <w:rFonts w:hint="eastAsia"/>
              </w:rPr>
              <w:t>名『慈祐宮』</w:t>
            </w:r>
            <w:r>
              <w:rPr>
                <w:rFonts w:hint="eastAsia"/>
              </w:rPr>
              <w:t>申請</w:t>
            </w:r>
            <w:r>
              <w:rPr>
                <w:rFonts w:hAnsi="標楷體" w:hint="eastAsia"/>
              </w:rPr>
              <w:t>「</w:t>
            </w:r>
            <w:proofErr w:type="gramStart"/>
            <w:r w:rsidRPr="006F1A75">
              <w:rPr>
                <w:rFonts w:hint="eastAsia"/>
              </w:rPr>
              <w:t>同廟異</w:t>
            </w:r>
            <w:proofErr w:type="gramEnd"/>
            <w:r w:rsidRPr="006F1A75">
              <w:rPr>
                <w:rFonts w:hint="eastAsia"/>
              </w:rPr>
              <w:t>名</w:t>
            </w:r>
            <w:r>
              <w:rPr>
                <w:rFonts w:hAnsi="標楷體" w:hint="eastAsia"/>
              </w:rPr>
              <w:t>」</w:t>
            </w:r>
            <w:r w:rsidR="000F6147">
              <w:rPr>
                <w:rFonts w:hAnsi="標楷體" w:hint="eastAsia"/>
              </w:rPr>
              <w:t>證明</w:t>
            </w:r>
          </w:p>
        </w:tc>
      </w:tr>
      <w:tr w:rsidR="006F1A75" w14:paraId="2D7B2EA7" w14:textId="77777777" w:rsidTr="00E83CA2">
        <w:tc>
          <w:tcPr>
            <w:tcW w:w="2552" w:type="dxa"/>
          </w:tcPr>
          <w:p w14:paraId="667FAF43" w14:textId="1AC4FB87" w:rsidR="006F1A75" w:rsidRPr="002345D9" w:rsidRDefault="006F1A75" w:rsidP="002345D9">
            <w:pPr>
              <w:pStyle w:val="1"/>
              <w:numPr>
                <w:ilvl w:val="0"/>
                <w:numId w:val="0"/>
              </w:numPr>
            </w:pPr>
            <w:r w:rsidRPr="006F1A75">
              <w:rPr>
                <w:rFonts w:hint="eastAsia"/>
              </w:rPr>
              <w:t>58年4月16日</w:t>
            </w:r>
          </w:p>
        </w:tc>
        <w:tc>
          <w:tcPr>
            <w:tcW w:w="5153" w:type="dxa"/>
          </w:tcPr>
          <w:p w14:paraId="4B739DD7" w14:textId="6643E759" w:rsidR="006F1A75" w:rsidRPr="002345D9" w:rsidRDefault="000F6147" w:rsidP="002345D9">
            <w:pPr>
              <w:pStyle w:val="1"/>
              <w:numPr>
                <w:ilvl w:val="0"/>
                <w:numId w:val="0"/>
              </w:numPr>
            </w:pPr>
            <w:r w:rsidRPr="000F6147">
              <w:rPr>
                <w:rFonts w:hint="eastAsia"/>
              </w:rPr>
              <w:t>新莊鎮鎮長鄭建邦</w:t>
            </w:r>
            <w:r>
              <w:rPr>
                <w:rFonts w:hint="eastAsia"/>
              </w:rPr>
              <w:t>核發</w:t>
            </w:r>
            <w:r w:rsidRPr="000F6147">
              <w:rPr>
                <w:rFonts w:hint="eastAsia"/>
              </w:rPr>
              <w:t>「同廟異名」證明</w:t>
            </w:r>
          </w:p>
        </w:tc>
      </w:tr>
      <w:tr w:rsidR="008B5856" w14:paraId="5C9E7B1F" w14:textId="77777777" w:rsidTr="00E83CA2">
        <w:tc>
          <w:tcPr>
            <w:tcW w:w="2552" w:type="dxa"/>
          </w:tcPr>
          <w:p w14:paraId="43A2BD91" w14:textId="4EF216C1" w:rsidR="008B5856" w:rsidRPr="006F1A75" w:rsidRDefault="008B5856" w:rsidP="002345D9">
            <w:pPr>
              <w:pStyle w:val="1"/>
              <w:numPr>
                <w:ilvl w:val="0"/>
                <w:numId w:val="0"/>
              </w:numPr>
            </w:pPr>
            <w:r w:rsidRPr="008B5856">
              <w:rPr>
                <w:rFonts w:hint="eastAsia"/>
              </w:rPr>
              <w:t>65年5月6日</w:t>
            </w:r>
          </w:p>
        </w:tc>
        <w:tc>
          <w:tcPr>
            <w:tcW w:w="5153" w:type="dxa"/>
          </w:tcPr>
          <w:p w14:paraId="554F41DC" w14:textId="4BFBC42D" w:rsidR="008B5856" w:rsidRPr="000F6147" w:rsidRDefault="008B5856" w:rsidP="002345D9">
            <w:pPr>
              <w:pStyle w:val="1"/>
              <w:numPr>
                <w:ilvl w:val="0"/>
                <w:numId w:val="0"/>
              </w:numPr>
            </w:pPr>
            <w:r w:rsidRPr="008B5856">
              <w:rPr>
                <w:rFonts w:hint="eastAsia"/>
              </w:rPr>
              <w:t>新莊「慈祐宮」向台北縣政府申請與「媽祖宮」為「同一廟名」之證</w:t>
            </w:r>
            <w:r w:rsidRPr="008B5856">
              <w:rPr>
                <w:rFonts w:hint="eastAsia"/>
              </w:rPr>
              <w:lastRenderedPageBreak/>
              <w:t>明，經該府以北府民一字第91562號函復「因無案可稽，未便照辦」，說明並未於64、65年間開立「同廟異名」證明。</w:t>
            </w:r>
          </w:p>
        </w:tc>
      </w:tr>
      <w:tr w:rsidR="002345D9" w14:paraId="6E3CBDA9" w14:textId="77777777" w:rsidTr="00E83CA2">
        <w:tc>
          <w:tcPr>
            <w:tcW w:w="2552" w:type="dxa"/>
          </w:tcPr>
          <w:p w14:paraId="714BDD20" w14:textId="2489D943" w:rsidR="002345D9" w:rsidRDefault="002345D9" w:rsidP="002345D9">
            <w:pPr>
              <w:pStyle w:val="1"/>
              <w:numPr>
                <w:ilvl w:val="0"/>
                <w:numId w:val="0"/>
              </w:numPr>
            </w:pPr>
            <w:r w:rsidRPr="002345D9">
              <w:rPr>
                <w:rFonts w:hint="eastAsia"/>
              </w:rPr>
              <w:lastRenderedPageBreak/>
              <w:t>66年3月25日</w:t>
            </w:r>
          </w:p>
        </w:tc>
        <w:tc>
          <w:tcPr>
            <w:tcW w:w="5153" w:type="dxa"/>
          </w:tcPr>
          <w:p w14:paraId="066F131C" w14:textId="47C1D9FB" w:rsidR="002345D9" w:rsidRDefault="002345D9" w:rsidP="002345D9">
            <w:pPr>
              <w:pStyle w:val="1"/>
              <w:numPr>
                <w:ilvl w:val="0"/>
                <w:numId w:val="0"/>
              </w:numPr>
            </w:pPr>
            <w:r w:rsidRPr="002345D9">
              <w:rPr>
                <w:rFonts w:hint="eastAsia"/>
              </w:rPr>
              <w:t>「媽祖宮」</w:t>
            </w:r>
            <w:r>
              <w:rPr>
                <w:rFonts w:hint="eastAsia"/>
              </w:rPr>
              <w:t>土地</w:t>
            </w:r>
            <w:r w:rsidRPr="002345D9">
              <w:rPr>
                <w:rFonts w:hint="eastAsia"/>
              </w:rPr>
              <w:t>更名登記為「慈祐宮」</w:t>
            </w:r>
            <w:r w:rsidR="008B5856">
              <w:rPr>
                <w:rFonts w:hAnsi="標楷體" w:hint="eastAsia"/>
              </w:rPr>
              <w:t>，</w:t>
            </w:r>
            <w:r w:rsidR="008B5856" w:rsidRPr="008B5856">
              <w:rPr>
                <w:rFonts w:hint="eastAsia"/>
              </w:rPr>
              <w:t>更名登記相關書表依69年1月23日修正之土地登記規則第19條規定，業逾10年保存期限時辦理銷毀。</w:t>
            </w:r>
          </w:p>
        </w:tc>
      </w:tr>
      <w:tr w:rsidR="000D4419" w14:paraId="247DC118" w14:textId="77777777" w:rsidTr="00E83CA2">
        <w:tc>
          <w:tcPr>
            <w:tcW w:w="2552" w:type="dxa"/>
          </w:tcPr>
          <w:p w14:paraId="67E9911A" w14:textId="73E661D1" w:rsidR="000D4419" w:rsidRPr="002345D9" w:rsidRDefault="000D4419" w:rsidP="002345D9">
            <w:pPr>
              <w:pStyle w:val="1"/>
              <w:numPr>
                <w:ilvl w:val="0"/>
                <w:numId w:val="0"/>
              </w:numPr>
            </w:pPr>
            <w:r>
              <w:rPr>
                <w:rFonts w:hint="eastAsia"/>
              </w:rPr>
              <w:t>95年間</w:t>
            </w:r>
          </w:p>
        </w:tc>
        <w:tc>
          <w:tcPr>
            <w:tcW w:w="5153" w:type="dxa"/>
          </w:tcPr>
          <w:p w14:paraId="06707D26" w14:textId="45757466" w:rsidR="000D4419" w:rsidRPr="002345D9" w:rsidRDefault="000D4419" w:rsidP="002345D9">
            <w:pPr>
              <w:pStyle w:val="1"/>
              <w:numPr>
                <w:ilvl w:val="0"/>
                <w:numId w:val="0"/>
              </w:numPr>
            </w:pPr>
            <w:r w:rsidRPr="000D4419">
              <w:rPr>
                <w:rFonts w:hint="eastAsia"/>
              </w:rPr>
              <w:t>慈祐宮</w:t>
            </w:r>
            <w:r>
              <w:rPr>
                <w:rFonts w:hint="eastAsia"/>
              </w:rPr>
              <w:t>對土地占有人提起</w:t>
            </w:r>
            <w:r w:rsidRPr="000D4419">
              <w:rPr>
                <w:rFonts w:hint="eastAsia"/>
              </w:rPr>
              <w:t>請求拆屋還地</w:t>
            </w:r>
            <w:r>
              <w:rPr>
                <w:rFonts w:hint="eastAsia"/>
              </w:rPr>
              <w:t>訴訟</w:t>
            </w:r>
            <w:r>
              <w:rPr>
                <w:rFonts w:ascii="新細明體" w:eastAsia="新細明體" w:hAnsi="新細明體" w:hint="eastAsia"/>
              </w:rPr>
              <w:t>。</w:t>
            </w:r>
          </w:p>
        </w:tc>
      </w:tr>
      <w:tr w:rsidR="000D4419" w14:paraId="20FC23B7" w14:textId="77777777" w:rsidTr="00E83CA2">
        <w:tc>
          <w:tcPr>
            <w:tcW w:w="2552" w:type="dxa"/>
          </w:tcPr>
          <w:p w14:paraId="416F92CD" w14:textId="347E7BB8" w:rsidR="000D4419" w:rsidRDefault="000D4419" w:rsidP="002345D9">
            <w:pPr>
              <w:pStyle w:val="1"/>
              <w:numPr>
                <w:ilvl w:val="0"/>
                <w:numId w:val="0"/>
              </w:numPr>
            </w:pPr>
            <w:r>
              <w:rPr>
                <w:rFonts w:hint="eastAsia"/>
              </w:rPr>
              <w:t>98年7月31日</w:t>
            </w:r>
          </w:p>
        </w:tc>
        <w:tc>
          <w:tcPr>
            <w:tcW w:w="5153" w:type="dxa"/>
          </w:tcPr>
          <w:p w14:paraId="705FA9A5" w14:textId="0FB8F401" w:rsidR="000D4419" w:rsidRPr="000D4419" w:rsidRDefault="000D4419" w:rsidP="000D4419">
            <w:pPr>
              <w:pStyle w:val="1"/>
              <w:numPr>
                <w:ilvl w:val="0"/>
                <w:numId w:val="0"/>
              </w:numPr>
            </w:pPr>
            <w:r>
              <w:rPr>
                <w:rFonts w:hint="eastAsia"/>
              </w:rPr>
              <w:t>臺灣新北地方法院95年訴字第1936號判決</w:t>
            </w:r>
            <w:r>
              <w:rPr>
                <w:rFonts w:ascii="新細明體" w:eastAsia="新細明體" w:hAnsi="新細明體" w:hint="eastAsia"/>
              </w:rPr>
              <w:t>：</w:t>
            </w:r>
            <w:r w:rsidRPr="000D4419">
              <w:rPr>
                <w:rFonts w:hint="eastAsia"/>
              </w:rPr>
              <w:t>土地占有人</w:t>
            </w:r>
            <w:r>
              <w:rPr>
                <w:rFonts w:hint="eastAsia"/>
              </w:rPr>
              <w:t>應將</w:t>
            </w:r>
            <w:r w:rsidRPr="000D4419">
              <w:rPr>
                <w:rFonts w:hint="eastAsia"/>
              </w:rPr>
              <w:t>地上物拆除，將該部分土地返還慈祐宮</w:t>
            </w:r>
            <w:r>
              <w:rPr>
                <w:rFonts w:ascii="新細明體" w:eastAsia="新細明體" w:hAnsi="新細明體" w:hint="eastAsia"/>
              </w:rPr>
              <w:t>。</w:t>
            </w:r>
          </w:p>
        </w:tc>
      </w:tr>
      <w:tr w:rsidR="008B5856" w14:paraId="5BD1CE4B" w14:textId="77777777" w:rsidTr="00E83CA2">
        <w:tc>
          <w:tcPr>
            <w:tcW w:w="2552" w:type="dxa"/>
          </w:tcPr>
          <w:p w14:paraId="62D200C3" w14:textId="43EDE75E" w:rsidR="008B5856" w:rsidRPr="002345D9" w:rsidRDefault="000D4419" w:rsidP="000D4419">
            <w:pPr>
              <w:pStyle w:val="1"/>
              <w:numPr>
                <w:ilvl w:val="0"/>
                <w:numId w:val="0"/>
              </w:numPr>
            </w:pPr>
            <w:r>
              <w:rPr>
                <w:rFonts w:hint="eastAsia"/>
              </w:rPr>
              <w:t>99年7月6日</w:t>
            </w:r>
          </w:p>
        </w:tc>
        <w:tc>
          <w:tcPr>
            <w:tcW w:w="5153" w:type="dxa"/>
          </w:tcPr>
          <w:p w14:paraId="2D742590" w14:textId="57EDB988" w:rsidR="008B5856" w:rsidRPr="002345D9" w:rsidRDefault="008B5856" w:rsidP="002345D9">
            <w:pPr>
              <w:pStyle w:val="1"/>
              <w:numPr>
                <w:ilvl w:val="0"/>
                <w:numId w:val="0"/>
              </w:numPr>
            </w:pPr>
            <w:r w:rsidRPr="008B5856">
              <w:rPr>
                <w:rFonts w:hint="eastAsia"/>
              </w:rPr>
              <w:t>臺灣高等法院98年度上字第1025號判決</w:t>
            </w:r>
            <w:r w:rsidR="000D4419" w:rsidRPr="000D4419">
              <w:rPr>
                <w:rFonts w:hint="eastAsia"/>
              </w:rPr>
              <w:t>駁回上訴</w:t>
            </w:r>
            <w:r w:rsidR="000D4419">
              <w:rPr>
                <w:rFonts w:ascii="新細明體" w:eastAsia="新細明體" w:hAnsi="新細明體" w:hint="eastAsia"/>
              </w:rPr>
              <w:t>。</w:t>
            </w:r>
          </w:p>
        </w:tc>
      </w:tr>
      <w:tr w:rsidR="000D4419" w14:paraId="19EAD242" w14:textId="77777777" w:rsidTr="00E83CA2">
        <w:tc>
          <w:tcPr>
            <w:tcW w:w="2552" w:type="dxa"/>
          </w:tcPr>
          <w:p w14:paraId="077FDB31" w14:textId="52431C54" w:rsidR="000D4419" w:rsidRDefault="000D4419" w:rsidP="000D4419">
            <w:pPr>
              <w:pStyle w:val="1"/>
              <w:numPr>
                <w:ilvl w:val="0"/>
                <w:numId w:val="0"/>
              </w:numPr>
            </w:pPr>
            <w:r w:rsidRPr="000D4419">
              <w:rPr>
                <w:rFonts w:hint="eastAsia"/>
              </w:rPr>
              <w:t>99年</w:t>
            </w:r>
            <w:r>
              <w:rPr>
                <w:rFonts w:hint="eastAsia"/>
              </w:rPr>
              <w:t>10</w:t>
            </w:r>
            <w:r w:rsidRPr="000D4419">
              <w:rPr>
                <w:rFonts w:hint="eastAsia"/>
              </w:rPr>
              <w:t>月</w:t>
            </w:r>
            <w:r>
              <w:rPr>
                <w:rFonts w:hint="eastAsia"/>
              </w:rPr>
              <w:t>28</w:t>
            </w:r>
            <w:r w:rsidRPr="000D4419">
              <w:rPr>
                <w:rFonts w:hint="eastAsia"/>
              </w:rPr>
              <w:t>日</w:t>
            </w:r>
          </w:p>
        </w:tc>
        <w:tc>
          <w:tcPr>
            <w:tcW w:w="5153" w:type="dxa"/>
          </w:tcPr>
          <w:p w14:paraId="4F08A690" w14:textId="6B11FB54" w:rsidR="000D4419" w:rsidRPr="008B5856" w:rsidRDefault="000D4419" w:rsidP="002345D9">
            <w:pPr>
              <w:pStyle w:val="1"/>
              <w:numPr>
                <w:ilvl w:val="0"/>
                <w:numId w:val="0"/>
              </w:numPr>
            </w:pPr>
            <w:r w:rsidRPr="000D4419">
              <w:rPr>
                <w:rFonts w:hint="eastAsia"/>
              </w:rPr>
              <w:t>最高法院99年度台上字第1998號判決駁回上訴。</w:t>
            </w:r>
          </w:p>
        </w:tc>
      </w:tr>
      <w:tr w:rsidR="0023514A" w14:paraId="273F842C" w14:textId="77777777" w:rsidTr="00E83CA2">
        <w:tc>
          <w:tcPr>
            <w:tcW w:w="2552" w:type="dxa"/>
          </w:tcPr>
          <w:p w14:paraId="68B25D44" w14:textId="2D190D1E" w:rsidR="0023514A" w:rsidRPr="000D4419" w:rsidRDefault="0023514A" w:rsidP="000D4419">
            <w:pPr>
              <w:pStyle w:val="1"/>
              <w:numPr>
                <w:ilvl w:val="0"/>
                <w:numId w:val="0"/>
              </w:numPr>
            </w:pPr>
            <w:r>
              <w:rPr>
                <w:rFonts w:hint="eastAsia"/>
              </w:rPr>
              <w:t>102</w:t>
            </w:r>
            <w:r w:rsidR="00E83CA2">
              <w:rPr>
                <w:rFonts w:hint="eastAsia"/>
              </w:rPr>
              <w:t>年12月16日</w:t>
            </w:r>
          </w:p>
        </w:tc>
        <w:tc>
          <w:tcPr>
            <w:tcW w:w="5153" w:type="dxa"/>
          </w:tcPr>
          <w:p w14:paraId="1DB0EB4C" w14:textId="7F13C7FD" w:rsidR="0023514A" w:rsidRPr="000D4419" w:rsidRDefault="00E83CA2" w:rsidP="002345D9">
            <w:pPr>
              <w:pStyle w:val="1"/>
              <w:numPr>
                <w:ilvl w:val="0"/>
                <w:numId w:val="0"/>
              </w:numPr>
            </w:pPr>
            <w:r w:rsidRPr="00E83CA2">
              <w:rPr>
                <w:rFonts w:hint="eastAsia"/>
              </w:rPr>
              <w:t>臺灣新北地方法院</w:t>
            </w:r>
            <w:r>
              <w:rPr>
                <w:rFonts w:hint="eastAsia"/>
              </w:rPr>
              <w:t>經請</w:t>
            </w:r>
            <w:r w:rsidRPr="00E83CA2">
              <w:rPr>
                <w:rFonts w:hint="eastAsia"/>
              </w:rPr>
              <w:t>新北市政府文化局現場指認</w:t>
            </w:r>
            <w:r>
              <w:rPr>
                <w:rFonts w:hint="eastAsia"/>
              </w:rPr>
              <w:t>後</w:t>
            </w:r>
            <w:r w:rsidRPr="00E83CA2">
              <w:rPr>
                <w:rFonts w:hint="eastAsia"/>
              </w:rPr>
              <w:t>，拆除普安堂68年後之違建。</w:t>
            </w:r>
          </w:p>
        </w:tc>
      </w:tr>
    </w:tbl>
    <w:p w14:paraId="4D16612B" w14:textId="77777777" w:rsidR="002345D9" w:rsidRDefault="002345D9" w:rsidP="002345D9">
      <w:pPr>
        <w:pStyle w:val="1"/>
        <w:numPr>
          <w:ilvl w:val="0"/>
          <w:numId w:val="0"/>
        </w:numPr>
        <w:ind w:left="2381" w:hanging="2381"/>
      </w:pPr>
    </w:p>
    <w:p w14:paraId="5342C74A" w14:textId="140FBE29" w:rsidR="00281106" w:rsidRPr="00281106" w:rsidRDefault="00CB037F" w:rsidP="00281106">
      <w:pPr>
        <w:pStyle w:val="3"/>
      </w:pPr>
      <w:r>
        <w:rPr>
          <w:rFonts w:hint="eastAsia"/>
        </w:rPr>
        <w:t>次查</w:t>
      </w:r>
      <w:r>
        <w:rPr>
          <w:rFonts w:hAnsi="標楷體" w:hint="eastAsia"/>
        </w:rPr>
        <w:t>，</w:t>
      </w:r>
      <w:r w:rsidR="00BE0F1F" w:rsidRPr="00BE0F1F">
        <w:rPr>
          <w:rFonts w:hAnsi="標楷體" w:hint="eastAsia"/>
        </w:rPr>
        <w:t>依內政部</w:t>
      </w:r>
      <w:r w:rsidR="00BE0F1F">
        <w:rPr>
          <w:rFonts w:hAnsi="標楷體" w:hint="eastAsia"/>
        </w:rPr>
        <w:t>函復</w:t>
      </w:r>
      <w:r w:rsidR="00BE0F1F" w:rsidRPr="00BE0F1F">
        <w:rPr>
          <w:rFonts w:hAnsi="標楷體" w:hint="eastAsia"/>
        </w:rPr>
        <w:t>說明，</w:t>
      </w:r>
      <w:r w:rsidR="00281106" w:rsidRPr="00281106">
        <w:rPr>
          <w:rFonts w:hint="eastAsia"/>
        </w:rPr>
        <w:t>25年1月4日訂定，107年8月3日廢止之寺廟登記規則第7條規定，經辦寺廟登記之機關，在縣市為縣市政府。</w:t>
      </w:r>
      <w:r w:rsidR="00D92FB2" w:rsidRPr="00281106">
        <w:rPr>
          <w:rFonts w:hint="eastAsia"/>
        </w:rPr>
        <w:t>有關</w:t>
      </w:r>
      <w:r w:rsidR="00281106" w:rsidRPr="00281106">
        <w:rPr>
          <w:rFonts w:hint="eastAsia"/>
        </w:rPr>
        <w:t>58年間新莊鎮公所是否有權核發寺廟「同廟異名」證明文件乙節，</w:t>
      </w:r>
      <w:r w:rsidR="00D92FB2">
        <w:rPr>
          <w:rFonts w:hint="eastAsia"/>
        </w:rPr>
        <w:t>依</w:t>
      </w:r>
      <w:r w:rsidR="00281106" w:rsidRPr="00281106">
        <w:rPr>
          <w:rFonts w:hint="eastAsia"/>
        </w:rPr>
        <w:t>內政部查復說明</w:t>
      </w:r>
      <w:r>
        <w:rPr>
          <w:rFonts w:hint="eastAsia"/>
        </w:rPr>
        <w:t>略以</w:t>
      </w:r>
      <w:r w:rsidR="00281106" w:rsidRPr="00281106">
        <w:rPr>
          <w:rFonts w:hint="eastAsia"/>
        </w:rPr>
        <w:t>：按「凡為僧道住持或居住之一切公建、募建或私家獨建之壇廟寺院庵觀，除依關於戶口調查及不動產登記之法令辦理外，並應依本規則登記之。」、「寺廟登記之舉辦，</w:t>
      </w:r>
      <w:r w:rsidR="00281106" w:rsidRPr="00281106">
        <w:rPr>
          <w:rFonts w:hint="eastAsia"/>
        </w:rPr>
        <w:lastRenderedPageBreak/>
        <w:t>分總登記及變動登記2種，總登記每10年舉行1次，變動登記每年舉行1次，新成立之寺廟，應於成立時聲請登記，其登記手續與總登記同。」、「寺廟登記，包括下列3項：一、人口登記。二、財產登記。三、法物登記。」分為本部25年1月4日訂定之寺廟登記規則第1條、第2條及第4條規定，所詢「同廟異名」證明文件之核發，非屬寺廟登記規則規定之範圍。有關新莊鎮公所當時（58年間）是否有權核發「同廟異名」證明文件，抑或縣（市）政府始能核發，應就當事人申請核發上開證明文件之事由，依各該目的事業主管法令規定辦理。倘申請核發上開證明文件之事由係辦理土地更名登記，應依土地登記規則相關法令規定辦理。</w:t>
      </w:r>
    </w:p>
    <w:p w14:paraId="76CC4C52" w14:textId="56AF253F" w:rsidR="00281106" w:rsidRDefault="00D92FB2" w:rsidP="003B59CC">
      <w:pPr>
        <w:pStyle w:val="3"/>
      </w:pPr>
      <w:r>
        <w:rPr>
          <w:rFonts w:hint="eastAsia"/>
        </w:rPr>
        <w:t>據上</w:t>
      </w:r>
      <w:r>
        <w:rPr>
          <w:rFonts w:hAnsi="標楷體" w:hint="eastAsia"/>
        </w:rPr>
        <w:t>，</w:t>
      </w:r>
      <w:r w:rsidR="00CB037F" w:rsidRPr="00CB037F">
        <w:rPr>
          <w:rFonts w:hint="eastAsia"/>
        </w:rPr>
        <w:t>有關陳訴人所訴普安堂土地權屬</w:t>
      </w:r>
      <w:r w:rsidR="00CB037F">
        <w:rPr>
          <w:rFonts w:hint="eastAsia"/>
        </w:rPr>
        <w:t>登記疑義乙節</w:t>
      </w:r>
      <w:r w:rsidR="00CB037F" w:rsidRPr="00CB037F">
        <w:rPr>
          <w:rFonts w:hint="eastAsia"/>
        </w:rPr>
        <w:t>，</w:t>
      </w:r>
      <w:r>
        <w:rPr>
          <w:rFonts w:hint="eastAsia"/>
        </w:rPr>
        <w:t>依</w:t>
      </w:r>
      <w:r w:rsidR="00041EFA" w:rsidRPr="00041EFA">
        <w:rPr>
          <w:rFonts w:hint="eastAsia"/>
        </w:rPr>
        <w:t>新北市政府說明</w:t>
      </w:r>
      <w:r w:rsidR="00041EFA">
        <w:rPr>
          <w:rFonts w:hAnsi="標楷體" w:hint="eastAsia"/>
        </w:rPr>
        <w:t>，</w:t>
      </w:r>
      <w:r w:rsidR="00041EFA" w:rsidRPr="00041EFA">
        <w:rPr>
          <w:rFonts w:hint="eastAsia"/>
        </w:rPr>
        <w:t>本案土地重測前地號人工登記簿所載，所有權人「媽祖宮」係於66年間名義變更登記(現登記原因為更名登記)為「慈祐宮」，相關書表已依69年1月23日修正之土地登記規則第19條規定，業於逾10年保存期限時辦理銷毀</w:t>
      </w:r>
      <w:r w:rsidR="00041EFA">
        <w:rPr>
          <w:rFonts w:ascii="新細明體" w:eastAsia="新細明體" w:hAnsi="新細明體" w:hint="eastAsia"/>
        </w:rPr>
        <w:t>。</w:t>
      </w:r>
      <w:r w:rsidR="00041EFA">
        <w:rPr>
          <w:rFonts w:hint="eastAsia"/>
        </w:rPr>
        <w:t>惟</w:t>
      </w:r>
      <w:r w:rsidR="00041EFA" w:rsidRPr="00041EFA">
        <w:rPr>
          <w:rFonts w:hint="eastAsia"/>
        </w:rPr>
        <w:t>依臺灣高等法院98年度上字第1025號有關「慈祐宮」請求拆屋還地事件判決理由</w:t>
      </w:r>
      <w:r w:rsidR="00041EFA">
        <w:rPr>
          <w:rFonts w:hint="eastAsia"/>
        </w:rPr>
        <w:t>所載</w:t>
      </w:r>
      <w:r w:rsidR="00041EFA">
        <w:rPr>
          <w:rFonts w:hAnsi="標楷體" w:hint="eastAsia"/>
        </w:rPr>
        <w:t>，</w:t>
      </w:r>
      <w:r w:rsidR="00041EFA" w:rsidRPr="00041EFA">
        <w:rPr>
          <w:rFonts w:hAnsi="標楷體" w:hint="eastAsia"/>
        </w:rPr>
        <w:t>「媽祖宮」66年間辦理更名登記為『慈祐宮（媽祖宮）』」，應係以新莊鎮公所58年4月16日核發之「同廟異名」證明文件</w:t>
      </w:r>
      <w:r w:rsidR="00041EFA">
        <w:rPr>
          <w:rFonts w:hAnsi="標楷體" w:hint="eastAsia"/>
        </w:rPr>
        <w:t>為據</w:t>
      </w:r>
      <w:r w:rsidR="00041EFA" w:rsidRPr="00041EFA">
        <w:rPr>
          <w:rFonts w:hAnsi="標楷體" w:hint="eastAsia"/>
        </w:rPr>
        <w:t>。</w:t>
      </w:r>
      <w:r w:rsidR="00041EFA">
        <w:rPr>
          <w:rFonts w:hAnsi="標楷體" w:hint="eastAsia"/>
        </w:rPr>
        <w:t>而依內政部說明</w:t>
      </w:r>
      <w:r w:rsidR="00CB037F" w:rsidRPr="00CB037F">
        <w:rPr>
          <w:rFonts w:hint="eastAsia"/>
        </w:rPr>
        <w:t>，</w:t>
      </w:r>
      <w:r w:rsidR="00041EFA">
        <w:rPr>
          <w:rFonts w:hint="eastAsia"/>
        </w:rPr>
        <w:t>依</w:t>
      </w:r>
      <w:r w:rsidR="00041EFA" w:rsidRPr="00041EFA">
        <w:rPr>
          <w:rFonts w:hint="eastAsia"/>
        </w:rPr>
        <w:t>寺廟登記規則</w:t>
      </w:r>
      <w:r w:rsidR="00041EFA">
        <w:rPr>
          <w:rFonts w:hint="eastAsia"/>
        </w:rPr>
        <w:t>之</w:t>
      </w:r>
      <w:r w:rsidR="00041EFA" w:rsidRPr="00041EFA">
        <w:rPr>
          <w:rFonts w:hint="eastAsia"/>
        </w:rPr>
        <w:t>規定，所詢「同廟異名」證明文件之核發，非屬寺廟登記規則規定之範圍。</w:t>
      </w:r>
      <w:r w:rsidR="00041EFA">
        <w:rPr>
          <w:rFonts w:hint="eastAsia"/>
        </w:rPr>
        <w:t>則</w:t>
      </w:r>
      <w:r w:rsidR="00041EFA" w:rsidRPr="00041EFA">
        <w:rPr>
          <w:rFonts w:hint="eastAsia"/>
        </w:rPr>
        <w:t>有關新莊鎮公所當時（58年間）核發「</w:t>
      </w:r>
      <w:proofErr w:type="gramStart"/>
      <w:r w:rsidR="00041EFA" w:rsidRPr="00041EFA">
        <w:rPr>
          <w:rFonts w:hint="eastAsia"/>
        </w:rPr>
        <w:t>同廟異名</w:t>
      </w:r>
      <w:proofErr w:type="gramEnd"/>
      <w:r w:rsidR="00041EFA" w:rsidRPr="00041EFA">
        <w:rPr>
          <w:rFonts w:hint="eastAsia"/>
        </w:rPr>
        <w:t>」證明文件，</w:t>
      </w:r>
      <w:r w:rsidR="00041EFA">
        <w:rPr>
          <w:rFonts w:hint="eastAsia"/>
        </w:rPr>
        <w:t>並將該</w:t>
      </w:r>
      <w:r w:rsidR="00041EFA" w:rsidRPr="00041EFA">
        <w:rPr>
          <w:rFonts w:hint="eastAsia"/>
        </w:rPr>
        <w:t>證明文件</w:t>
      </w:r>
      <w:r w:rsidR="00041EFA">
        <w:rPr>
          <w:rFonts w:hint="eastAsia"/>
        </w:rPr>
        <w:t>憑以</w:t>
      </w:r>
      <w:r w:rsidR="00041EFA" w:rsidRPr="00041EFA">
        <w:rPr>
          <w:rFonts w:hint="eastAsia"/>
        </w:rPr>
        <w:t>辦理土地更名登記，</w:t>
      </w:r>
      <w:r w:rsidR="00054500" w:rsidRPr="00054500">
        <w:rPr>
          <w:rFonts w:hint="eastAsia"/>
        </w:rPr>
        <w:t>即無依據</w:t>
      </w:r>
      <w:r w:rsidR="00041EFA" w:rsidRPr="00041EFA">
        <w:rPr>
          <w:rFonts w:hint="eastAsia"/>
        </w:rPr>
        <w:t>。</w:t>
      </w:r>
    </w:p>
    <w:p w14:paraId="7378AE8A" w14:textId="0EAFDB6C" w:rsidR="00EB3E3C" w:rsidRDefault="004327C3" w:rsidP="0027334C">
      <w:pPr>
        <w:pStyle w:val="3"/>
      </w:pPr>
      <w:r>
        <w:rPr>
          <w:rFonts w:hint="eastAsia"/>
        </w:rPr>
        <w:t>按有關土地</w:t>
      </w:r>
      <w:r w:rsidRPr="004327C3">
        <w:rPr>
          <w:rFonts w:hint="eastAsia"/>
        </w:rPr>
        <w:t>登記完畢後，發見登記錯誤</w:t>
      </w:r>
      <w:r>
        <w:rPr>
          <w:rFonts w:hint="eastAsia"/>
        </w:rPr>
        <w:t>之處理</w:t>
      </w:r>
      <w:r w:rsidRPr="004327C3">
        <w:rPr>
          <w:rFonts w:hAnsi="標楷體" w:hint="eastAsia"/>
        </w:rPr>
        <w:t>，</w:t>
      </w:r>
      <w:r w:rsidR="00EB3E3C" w:rsidRPr="00EB3E3C">
        <w:rPr>
          <w:rFonts w:hint="eastAsia"/>
        </w:rPr>
        <w:t>土地法第</w:t>
      </w:r>
      <w:r w:rsidR="00EB3E3C">
        <w:rPr>
          <w:rFonts w:hint="eastAsia"/>
        </w:rPr>
        <w:t>69</w:t>
      </w:r>
      <w:r w:rsidR="00EB3E3C" w:rsidRPr="00EB3E3C">
        <w:rPr>
          <w:rFonts w:hint="eastAsia"/>
        </w:rPr>
        <w:t>條規定</w:t>
      </w:r>
      <w:r w:rsidR="00EB3E3C" w:rsidRPr="004327C3">
        <w:rPr>
          <w:rFonts w:ascii="新細明體" w:eastAsia="新細明體" w:hAnsi="新細明體" w:hint="eastAsia"/>
        </w:rPr>
        <w:t>：</w:t>
      </w:r>
      <w:r w:rsidR="00EB3E3C" w:rsidRPr="004327C3">
        <w:rPr>
          <w:rFonts w:hAnsi="標楷體" w:hint="eastAsia"/>
        </w:rPr>
        <w:t>「</w:t>
      </w:r>
      <w:r w:rsidR="00EB3E3C" w:rsidRPr="00EB3E3C">
        <w:rPr>
          <w:rFonts w:hint="eastAsia"/>
        </w:rPr>
        <w:t>登記人員或利害關係人，於登</w:t>
      </w:r>
      <w:r w:rsidR="00EB3E3C" w:rsidRPr="00EB3E3C">
        <w:rPr>
          <w:rFonts w:hint="eastAsia"/>
        </w:rPr>
        <w:lastRenderedPageBreak/>
        <w:t>記完畢後，發見登記錯誤或遺漏時，非以書面聲請該管上級機關查明核准後，不得更正。但登記錯誤或遺漏，純屬登記人員記載時之疏忽，並有原始登記原因證明文件可稽者，由登記機關逕行更正之。</w:t>
      </w:r>
      <w:r w:rsidR="00EB3E3C" w:rsidRPr="004327C3">
        <w:rPr>
          <w:rFonts w:hAnsi="標楷體" w:hint="eastAsia"/>
        </w:rPr>
        <w:t>」</w:t>
      </w:r>
      <w:r>
        <w:rPr>
          <w:rFonts w:hint="eastAsia"/>
        </w:rPr>
        <w:t>惟查</w:t>
      </w:r>
      <w:r w:rsidRPr="004327C3">
        <w:rPr>
          <w:rFonts w:hAnsi="標楷體" w:hint="eastAsia"/>
        </w:rPr>
        <w:t>，內政部修正發布之更正登記法令補充規定第7點規定</w:t>
      </w:r>
      <w:r w:rsidRPr="004327C3">
        <w:rPr>
          <w:rFonts w:ascii="新細明體" w:eastAsia="新細明體" w:hAnsi="新細明體" w:hint="eastAsia"/>
        </w:rPr>
        <w:t>：</w:t>
      </w:r>
      <w:r w:rsidRPr="004327C3">
        <w:rPr>
          <w:rFonts w:hAnsi="標楷體" w:hint="eastAsia"/>
        </w:rPr>
        <w:t>「更正登記以不妨害原登記之同一性為限，若登記以外之人對於登記所示之法律關係有所爭執，則應訴由司法機關審判，以資解決。」</w:t>
      </w:r>
      <w:r w:rsidR="00EB3E3C" w:rsidRPr="004327C3">
        <w:rPr>
          <w:rFonts w:hAnsi="標楷體" w:hint="eastAsia"/>
        </w:rPr>
        <w:t>司法院</w:t>
      </w:r>
      <w:r w:rsidR="00EB3E3C" w:rsidRPr="00EB3E3C">
        <w:rPr>
          <w:rFonts w:hint="eastAsia"/>
        </w:rPr>
        <w:t>48年判字第72號</w:t>
      </w:r>
      <w:r w:rsidR="00EB3E3C">
        <w:rPr>
          <w:rFonts w:hint="eastAsia"/>
        </w:rPr>
        <w:t>判例</w:t>
      </w:r>
      <w:r w:rsidR="00EB3E3C" w:rsidRPr="004327C3">
        <w:rPr>
          <w:rFonts w:ascii="新細明體" w:eastAsia="新細明體" w:hAnsi="新細明體" w:hint="eastAsia"/>
        </w:rPr>
        <w:t>：「</w:t>
      </w:r>
      <w:r w:rsidR="00EB3E3C">
        <w:rPr>
          <w:rFonts w:hint="eastAsia"/>
        </w:rPr>
        <w:t>土地登記完畢後，利害關係人發見登記錯誤時，固得依土地法第69條之規定，以書面聲請該管上級機關，查明核准更正。但此種登記錯誤之更正，應以不妨害原登記之同一性者為限。若登記人以外之人，對登記所示之法律關係有所爭執，則應訴由司法機關審判，以資解決，殊非可依上述規定，聲請更正登記，以變更原登記所示之法律關係。</w:t>
      </w:r>
      <w:r w:rsidR="00EB3E3C" w:rsidRPr="004327C3">
        <w:rPr>
          <w:rFonts w:hint="eastAsia"/>
        </w:rPr>
        <w:t>」</w:t>
      </w:r>
      <w:r w:rsidRPr="004327C3">
        <w:rPr>
          <w:rFonts w:hint="eastAsia"/>
        </w:rPr>
        <w:t>亦同此意旨</w:t>
      </w:r>
      <w:r w:rsidR="000102BE" w:rsidRPr="000102BE">
        <w:rPr>
          <w:rFonts w:hint="eastAsia"/>
        </w:rPr>
        <w:t>（雖法院組織法於107年修法後，判例及最高法院決議改以大法庭制度取代，惟上開判例所示之審理法則，仍然應予遵循）</w:t>
      </w:r>
      <w:r w:rsidRPr="004327C3">
        <w:rPr>
          <w:rFonts w:hint="eastAsia"/>
        </w:rPr>
        <w:t>。</w:t>
      </w:r>
      <w:r>
        <w:rPr>
          <w:rFonts w:hint="eastAsia"/>
        </w:rPr>
        <w:t>則對於有關</w:t>
      </w:r>
      <w:r w:rsidRPr="004327C3">
        <w:rPr>
          <w:rFonts w:hint="eastAsia"/>
        </w:rPr>
        <w:t>普安堂土地權屬，係6</w:t>
      </w:r>
      <w:r>
        <w:rPr>
          <w:rFonts w:hint="eastAsia"/>
        </w:rPr>
        <w:t>6</w:t>
      </w:r>
      <w:r w:rsidRPr="004327C3">
        <w:rPr>
          <w:rFonts w:hint="eastAsia"/>
        </w:rPr>
        <w:t>年間慈祐宮以原新莊鎮公所「同廟異名」之證明文件，向板橋地政事務所辦理土地更名登記疑義部分，對於</w:t>
      </w:r>
      <w:r>
        <w:rPr>
          <w:rFonts w:hint="eastAsia"/>
        </w:rPr>
        <w:t>該</w:t>
      </w:r>
      <w:r w:rsidRPr="004327C3">
        <w:rPr>
          <w:rFonts w:hint="eastAsia"/>
        </w:rPr>
        <w:t>登記所示之法律關係</w:t>
      </w:r>
      <w:r>
        <w:rPr>
          <w:rFonts w:hint="eastAsia"/>
        </w:rPr>
        <w:t>之</w:t>
      </w:r>
      <w:r w:rsidRPr="004327C3">
        <w:rPr>
          <w:rFonts w:hint="eastAsia"/>
        </w:rPr>
        <w:t>爭執，</w:t>
      </w:r>
      <w:r>
        <w:rPr>
          <w:rFonts w:hint="eastAsia"/>
        </w:rPr>
        <w:t>應僅能經由</w:t>
      </w:r>
      <w:r w:rsidRPr="004327C3">
        <w:rPr>
          <w:rFonts w:hint="eastAsia"/>
        </w:rPr>
        <w:t>訴</w:t>
      </w:r>
      <w:r>
        <w:rPr>
          <w:rFonts w:hint="eastAsia"/>
        </w:rPr>
        <w:t>請</w:t>
      </w:r>
      <w:r w:rsidRPr="004327C3">
        <w:rPr>
          <w:rFonts w:hint="eastAsia"/>
        </w:rPr>
        <w:t>司法機關審判，以資解決</w:t>
      </w:r>
      <w:r>
        <w:rPr>
          <w:rFonts w:ascii="新細明體" w:eastAsia="新細明體" w:hAnsi="新細明體" w:hint="eastAsia"/>
        </w:rPr>
        <w:t>。</w:t>
      </w:r>
    </w:p>
    <w:p w14:paraId="0C9CEFB0" w14:textId="3BBC1822" w:rsidR="00F16735" w:rsidRPr="00D92FB2" w:rsidRDefault="003A187F" w:rsidP="00D87190">
      <w:pPr>
        <w:pStyle w:val="3"/>
      </w:pPr>
      <w:r>
        <w:rPr>
          <w:rFonts w:hint="eastAsia"/>
        </w:rPr>
        <w:t>綜上</w:t>
      </w:r>
      <w:r w:rsidR="004327C3" w:rsidRPr="00ED2AF0">
        <w:rPr>
          <w:rFonts w:hAnsi="標楷體" w:hint="eastAsia"/>
        </w:rPr>
        <w:t>，</w:t>
      </w:r>
      <w:r w:rsidR="004327C3" w:rsidRPr="004327C3">
        <w:rPr>
          <w:rFonts w:hint="eastAsia"/>
        </w:rPr>
        <w:t>有關</w:t>
      </w:r>
      <w:r w:rsidR="00ED2AF0">
        <w:rPr>
          <w:rFonts w:hint="eastAsia"/>
        </w:rPr>
        <w:t>陳訴人所訴</w:t>
      </w:r>
      <w:r w:rsidR="004327C3" w:rsidRPr="004327C3">
        <w:rPr>
          <w:rFonts w:hint="eastAsia"/>
        </w:rPr>
        <w:t>普安堂土地權屬</w:t>
      </w:r>
      <w:r w:rsidR="00ED2AF0">
        <w:rPr>
          <w:rFonts w:hint="eastAsia"/>
        </w:rPr>
        <w:t>部分</w:t>
      </w:r>
      <w:r w:rsidR="004327C3" w:rsidRPr="004327C3">
        <w:rPr>
          <w:rFonts w:hint="eastAsia"/>
        </w:rPr>
        <w:t>，</w:t>
      </w:r>
      <w:r w:rsidR="00C74A1B" w:rsidRPr="00C74A1B">
        <w:rPr>
          <w:rFonts w:hint="eastAsia"/>
        </w:rPr>
        <w:t>依臺灣高等法院98年度上字第1025號有關「慈祐宮」請求拆屋還地事件判決理由所載，「媽祖宮」66年間辦理更名登記為『慈祐宮（媽祖宮）』」，係以新莊鎮公所58年4月16日核發之「同廟異名」證明文件為據</w:t>
      </w:r>
      <w:r w:rsidR="004327C3" w:rsidRPr="004327C3">
        <w:rPr>
          <w:rFonts w:hint="eastAsia"/>
        </w:rPr>
        <w:t>，向板橋地政事務所辦理土地更名登記</w:t>
      </w:r>
      <w:r w:rsidR="00795F9B">
        <w:rPr>
          <w:rFonts w:ascii="新細明體" w:eastAsia="新細明體" w:hAnsi="新細明體" w:hint="eastAsia"/>
        </w:rPr>
        <w:t>。</w:t>
      </w:r>
      <w:r w:rsidR="00795F9B">
        <w:rPr>
          <w:rFonts w:hAnsi="標楷體" w:hint="eastAsia"/>
        </w:rPr>
        <w:t>惟</w:t>
      </w:r>
      <w:r w:rsidR="00795F9B" w:rsidRPr="00795F9B">
        <w:rPr>
          <w:rFonts w:hAnsi="標楷體" w:hint="eastAsia"/>
        </w:rPr>
        <w:t>依內政部說明，依寺廟登記規則之規定，所</w:t>
      </w:r>
      <w:proofErr w:type="gramStart"/>
      <w:r w:rsidR="00795F9B" w:rsidRPr="00795F9B">
        <w:rPr>
          <w:rFonts w:hAnsi="標楷體" w:hint="eastAsia"/>
        </w:rPr>
        <w:t>詢</w:t>
      </w:r>
      <w:proofErr w:type="gramEnd"/>
      <w:r w:rsidR="00795F9B" w:rsidRPr="00795F9B">
        <w:rPr>
          <w:rFonts w:hAnsi="標楷體" w:hint="eastAsia"/>
        </w:rPr>
        <w:t>「</w:t>
      </w:r>
      <w:proofErr w:type="gramStart"/>
      <w:r w:rsidR="00795F9B" w:rsidRPr="00795F9B">
        <w:rPr>
          <w:rFonts w:hAnsi="標楷體" w:hint="eastAsia"/>
        </w:rPr>
        <w:t>同</w:t>
      </w:r>
      <w:r w:rsidR="00795F9B" w:rsidRPr="00795F9B">
        <w:rPr>
          <w:rFonts w:hAnsi="標楷體" w:hint="eastAsia"/>
        </w:rPr>
        <w:lastRenderedPageBreak/>
        <w:t>廟異</w:t>
      </w:r>
      <w:proofErr w:type="gramEnd"/>
      <w:r w:rsidR="00795F9B" w:rsidRPr="00795F9B">
        <w:rPr>
          <w:rFonts w:hAnsi="標楷體" w:hint="eastAsia"/>
        </w:rPr>
        <w:t>名」證明文件之核發，非屬寺廟登記規則規定之範圍。則有關新莊鎮公所當時（58年間）核發「</w:t>
      </w:r>
      <w:proofErr w:type="gramStart"/>
      <w:r w:rsidR="00795F9B" w:rsidRPr="00795F9B">
        <w:rPr>
          <w:rFonts w:hAnsi="標楷體" w:hint="eastAsia"/>
        </w:rPr>
        <w:t>同廟異名</w:t>
      </w:r>
      <w:proofErr w:type="gramEnd"/>
      <w:r w:rsidR="00795F9B" w:rsidRPr="00795F9B">
        <w:rPr>
          <w:rFonts w:hAnsi="標楷體" w:hint="eastAsia"/>
        </w:rPr>
        <w:t>」證明文件，並將該證明文件憑以辦理土地更名登記，即無依據</w:t>
      </w:r>
      <w:r w:rsidR="00ED2AF0" w:rsidRPr="00795F9B">
        <w:rPr>
          <w:rFonts w:hAnsi="標楷體" w:hint="eastAsia"/>
        </w:rPr>
        <w:t>。</w:t>
      </w:r>
      <w:r w:rsidR="00795F9B" w:rsidRPr="00795F9B">
        <w:rPr>
          <w:rFonts w:hAnsi="標楷體" w:hint="eastAsia"/>
        </w:rPr>
        <w:t>但</w:t>
      </w:r>
      <w:r w:rsidR="000102BE" w:rsidRPr="00795F9B">
        <w:rPr>
          <w:rFonts w:hAnsi="標楷體" w:hint="eastAsia"/>
        </w:rPr>
        <w:t>依</w:t>
      </w:r>
      <w:r w:rsidRPr="003A187F">
        <w:rPr>
          <w:rFonts w:hint="eastAsia"/>
        </w:rPr>
        <w:t>土地法第</w:t>
      </w:r>
      <w:r w:rsidR="000102BE">
        <w:rPr>
          <w:rFonts w:hint="eastAsia"/>
        </w:rPr>
        <w:t>69</w:t>
      </w:r>
      <w:r w:rsidRPr="003A187F">
        <w:rPr>
          <w:rFonts w:hint="eastAsia"/>
        </w:rPr>
        <w:t>條</w:t>
      </w:r>
      <w:r w:rsidR="00430971">
        <w:rPr>
          <w:rFonts w:hint="eastAsia"/>
        </w:rPr>
        <w:t>規定</w:t>
      </w:r>
      <w:r w:rsidR="000102BE" w:rsidRPr="00ED2AF0">
        <w:rPr>
          <w:rFonts w:ascii="新細明體" w:eastAsia="新細明體" w:hAnsi="新細明體" w:hint="eastAsia"/>
        </w:rPr>
        <w:t>、</w:t>
      </w:r>
      <w:r w:rsidRPr="003A187F">
        <w:rPr>
          <w:rFonts w:hint="eastAsia"/>
        </w:rPr>
        <w:t>內政部訂頒</w:t>
      </w:r>
      <w:r w:rsidR="000102BE">
        <w:rPr>
          <w:rFonts w:hint="eastAsia"/>
        </w:rPr>
        <w:t>之</w:t>
      </w:r>
      <w:r w:rsidRPr="003A187F">
        <w:rPr>
          <w:rFonts w:hint="eastAsia"/>
        </w:rPr>
        <w:t>更正登記法令補充規定</w:t>
      </w:r>
      <w:r w:rsidR="000102BE">
        <w:rPr>
          <w:rFonts w:hint="eastAsia"/>
        </w:rPr>
        <w:t>第7點</w:t>
      </w:r>
      <w:r w:rsidRPr="003A187F">
        <w:rPr>
          <w:rFonts w:hint="eastAsia"/>
        </w:rPr>
        <w:t>規定</w:t>
      </w:r>
      <w:r w:rsidR="00837D5C" w:rsidRPr="00837D5C">
        <w:rPr>
          <w:rFonts w:hint="eastAsia"/>
        </w:rPr>
        <w:t>：「更正登記以不妨害原登記之同一性為限」，及司法院48年判字第72號判例之意旨，登記機關</w:t>
      </w:r>
      <w:r w:rsidR="00054500">
        <w:rPr>
          <w:rFonts w:hint="eastAsia"/>
        </w:rPr>
        <w:t>並</w:t>
      </w:r>
      <w:r w:rsidR="00837D5C" w:rsidRPr="00837D5C">
        <w:rPr>
          <w:rFonts w:hint="eastAsia"/>
        </w:rPr>
        <w:t>無法</w:t>
      </w:r>
      <w:proofErr w:type="gramStart"/>
      <w:r w:rsidR="00837D5C" w:rsidRPr="00837D5C">
        <w:rPr>
          <w:rFonts w:hint="eastAsia"/>
        </w:rPr>
        <w:t>逕</w:t>
      </w:r>
      <w:proofErr w:type="gramEnd"/>
      <w:r w:rsidR="00837D5C" w:rsidRPr="00837D5C">
        <w:rPr>
          <w:rFonts w:hint="eastAsia"/>
        </w:rPr>
        <w:t>為更正登記</w:t>
      </w:r>
      <w:r w:rsidR="000102BE" w:rsidRPr="00ED2AF0">
        <w:rPr>
          <w:rFonts w:hAnsi="標楷體" w:hint="eastAsia"/>
        </w:rPr>
        <w:t>，</w:t>
      </w:r>
      <w:r w:rsidR="009003C6" w:rsidRPr="00ED2AF0">
        <w:rPr>
          <w:rFonts w:hAnsi="標楷體" w:hint="eastAsia"/>
          <w:color w:val="000000" w:themeColor="text1"/>
        </w:rPr>
        <w:t>應經由司法訴訟途徑尋求救濟，以資解決。</w:t>
      </w:r>
    </w:p>
    <w:p w14:paraId="2F63DFC8" w14:textId="5DE042CA" w:rsidR="00D92FB2" w:rsidRPr="008D0D7C" w:rsidRDefault="00D92FB2" w:rsidP="00D92FB2">
      <w:pPr>
        <w:pStyle w:val="2"/>
        <w:rPr>
          <w:b/>
        </w:rPr>
      </w:pPr>
      <w:bookmarkStart w:id="36" w:name="_Hlk109382128"/>
      <w:r w:rsidRPr="008D0D7C">
        <w:rPr>
          <w:rFonts w:hint="eastAsia"/>
          <w:b/>
        </w:rPr>
        <w:t>有關陳訴人所訴普安堂土地權屬</w:t>
      </w:r>
      <w:r w:rsidR="00495112" w:rsidRPr="008D0D7C">
        <w:rPr>
          <w:rFonts w:hint="eastAsia"/>
          <w:b/>
        </w:rPr>
        <w:t>係於66年間</w:t>
      </w:r>
      <w:r w:rsidR="00495112">
        <w:rPr>
          <w:rFonts w:hint="eastAsia"/>
          <w:b/>
        </w:rPr>
        <w:t>遭違法</w:t>
      </w:r>
      <w:r w:rsidR="00495112" w:rsidRPr="008D0D7C">
        <w:rPr>
          <w:rFonts w:hint="eastAsia"/>
          <w:b/>
        </w:rPr>
        <w:t>名義變更登記為「慈祐宮」</w:t>
      </w:r>
      <w:r w:rsidRPr="008D0D7C">
        <w:rPr>
          <w:rFonts w:hint="eastAsia"/>
          <w:b/>
        </w:rPr>
        <w:t>乙節，依新北市政府說明，本案</w:t>
      </w:r>
      <w:r w:rsidR="00495112">
        <w:rPr>
          <w:rFonts w:hint="eastAsia"/>
          <w:b/>
        </w:rPr>
        <w:t>登記</w:t>
      </w:r>
      <w:r w:rsidRPr="008D0D7C">
        <w:rPr>
          <w:rFonts w:hint="eastAsia"/>
          <w:b/>
        </w:rPr>
        <w:t>相關書表已依69年修正之土地登記規則第19條規定，業於逾10年保存期限時辦理銷毀。</w:t>
      </w:r>
      <w:r w:rsidR="00495112">
        <w:rPr>
          <w:rFonts w:hint="eastAsia"/>
          <w:b/>
        </w:rPr>
        <w:t>惟</w:t>
      </w:r>
      <w:r w:rsidR="008D0D7C" w:rsidRPr="008D0D7C">
        <w:rPr>
          <w:rFonts w:hint="eastAsia"/>
          <w:b/>
        </w:rPr>
        <w:t>土地登記具有絕對之效力，人民依法登記取得之土地所有權，應受法律之保障，而登記原因證明文件，為登記取得所有權之依據，如本案涉及之相關土地權屬爭議，即因相關登記原因證明文件被銷毀，而無法為進一步之查證釐清，</w:t>
      </w:r>
      <w:r w:rsidR="00495112">
        <w:rPr>
          <w:rFonts w:hint="eastAsia"/>
          <w:b/>
        </w:rPr>
        <w:t>爰</w:t>
      </w:r>
      <w:r w:rsidR="008D0D7C" w:rsidRPr="008D0D7C">
        <w:rPr>
          <w:rFonts w:hint="eastAsia"/>
          <w:b/>
        </w:rPr>
        <w:t>此，有關土地登記申請書及其附件，其保存期間及保存方式，</w:t>
      </w:r>
      <w:r w:rsidR="00495112">
        <w:rPr>
          <w:rFonts w:hint="eastAsia"/>
          <w:b/>
        </w:rPr>
        <w:t>亦</w:t>
      </w:r>
      <w:r w:rsidR="008D0D7C" w:rsidRPr="008D0D7C">
        <w:rPr>
          <w:rFonts w:hint="eastAsia"/>
          <w:b/>
        </w:rPr>
        <w:t>應妥予研議檢討改進。</w:t>
      </w:r>
    </w:p>
    <w:bookmarkEnd w:id="36"/>
    <w:p w14:paraId="13297262" w14:textId="0F8E4036" w:rsidR="00D92FB2" w:rsidRDefault="009B23AC" w:rsidP="0096612D">
      <w:pPr>
        <w:pStyle w:val="3"/>
      </w:pPr>
      <w:r>
        <w:rPr>
          <w:rFonts w:hint="eastAsia"/>
        </w:rPr>
        <w:t>按</w:t>
      </w:r>
      <w:r w:rsidRPr="009B23AC">
        <w:rPr>
          <w:rFonts w:hint="eastAsia"/>
        </w:rPr>
        <w:t>憲法第15條規定，人民之財產權應予保障，旨在使財產所有人得依財產之存續狀態行使其自由使用、收益及處分之權能，免於遭受公權力或第三人之侵害，以確保人民所賴以維繫個人生存及自由發展其人格之生活資源（司法院釋字第596號、第709號及第732號解釋參照）。人民依法取得之土地所有權，應受法律之保障與限制，並為憲法第 143 條第 1 項所明定。</w:t>
      </w:r>
      <w:r>
        <w:rPr>
          <w:rFonts w:hint="eastAsia"/>
        </w:rPr>
        <w:t>又土地法第43條規定</w:t>
      </w:r>
      <w:r w:rsidR="00885234">
        <w:rPr>
          <w:rFonts w:ascii="新細明體" w:eastAsia="新細明體" w:hAnsi="新細明體" w:hint="eastAsia"/>
        </w:rPr>
        <w:t>：</w:t>
      </w:r>
      <w:r w:rsidR="00885234">
        <w:rPr>
          <w:rFonts w:hAnsi="標楷體" w:hint="eastAsia"/>
        </w:rPr>
        <w:t>「</w:t>
      </w:r>
      <w:r w:rsidR="00885234" w:rsidRPr="00885234">
        <w:rPr>
          <w:rFonts w:hint="eastAsia"/>
        </w:rPr>
        <w:t>依本法所為之登記，有絕對效力。</w:t>
      </w:r>
      <w:r w:rsidR="00885234">
        <w:rPr>
          <w:rFonts w:hAnsi="標楷體" w:hint="eastAsia"/>
        </w:rPr>
        <w:t>」</w:t>
      </w:r>
    </w:p>
    <w:p w14:paraId="517EB6EF" w14:textId="50CF0002" w:rsidR="00885234" w:rsidRPr="00885234" w:rsidRDefault="00885234" w:rsidP="0096612D">
      <w:pPr>
        <w:pStyle w:val="3"/>
      </w:pPr>
      <w:r>
        <w:rPr>
          <w:rFonts w:hint="eastAsia"/>
        </w:rPr>
        <w:t>查有關</w:t>
      </w:r>
      <w:r w:rsidRPr="00885234">
        <w:rPr>
          <w:rFonts w:hint="eastAsia"/>
        </w:rPr>
        <w:t>陳訴人所訴普安堂土地權屬登記疑義乙節，依新北市政府說明，本案土地重測前地號人工登記</w:t>
      </w:r>
      <w:r w:rsidRPr="00885234">
        <w:rPr>
          <w:rFonts w:hint="eastAsia"/>
        </w:rPr>
        <w:lastRenderedPageBreak/>
        <w:t>簿所載，所有權人「媽祖宮」係於66年間名義變更登記(現登記原因為更名登記)為「慈祐宮」，相關書表已依69年1月23日修正之土地登記規則第19條規定</w:t>
      </w:r>
      <w:r w:rsidRPr="00885234">
        <w:rPr>
          <w:rFonts w:ascii="新細明體" w:eastAsia="新細明體" w:hAnsi="新細明體" w:hint="eastAsia"/>
        </w:rPr>
        <w:t>：</w:t>
      </w:r>
      <w:r w:rsidRPr="00885234">
        <w:rPr>
          <w:rFonts w:hAnsi="標楷體" w:hint="eastAsia"/>
        </w:rPr>
        <w:t>「收件簿、登記申請書及其附件，應自登記完畢之日起保存</w:t>
      </w:r>
      <w:r w:rsidR="00F967E8">
        <w:rPr>
          <w:rFonts w:hAnsi="標楷體" w:hint="eastAsia"/>
        </w:rPr>
        <w:t>10</w:t>
      </w:r>
      <w:r w:rsidRPr="00885234">
        <w:rPr>
          <w:rFonts w:hAnsi="標楷體" w:hint="eastAsia"/>
        </w:rPr>
        <w:t>年。前項保存期間屆滿時，由登記機關列冊註明其名稱、年份、冊數，層報省市地政機關核備後銷毀之。」（</w:t>
      </w:r>
      <w:r w:rsidR="00F967E8">
        <w:rPr>
          <w:rFonts w:hAnsi="標楷體" w:hint="eastAsia"/>
        </w:rPr>
        <w:t>現行條文修正為</w:t>
      </w:r>
      <w:r w:rsidR="00F967E8">
        <w:rPr>
          <w:rFonts w:ascii="新細明體" w:eastAsia="新細明體" w:hAnsi="新細明體" w:hint="eastAsia"/>
        </w:rPr>
        <w:t>：</w:t>
      </w:r>
      <w:r w:rsidRPr="00885234">
        <w:rPr>
          <w:rFonts w:hAnsi="標楷體" w:hint="eastAsia"/>
        </w:rPr>
        <w:t>收件簿、登記申請書及其附件，除土地所有權第一次登記案件應永久保存外，應自登記完畢之日起保存</w:t>
      </w:r>
      <w:r w:rsidR="00F967E8">
        <w:rPr>
          <w:rFonts w:hAnsi="標楷體" w:hint="eastAsia"/>
        </w:rPr>
        <w:t>15</w:t>
      </w:r>
      <w:r w:rsidRPr="00885234">
        <w:rPr>
          <w:rFonts w:hAnsi="標楷體" w:hint="eastAsia"/>
        </w:rPr>
        <w:t>年。前項文件之保存及銷毀，由登記機關依檔案法相關規定辦理。）</w:t>
      </w:r>
      <w:r w:rsidRPr="00885234">
        <w:rPr>
          <w:rFonts w:hint="eastAsia"/>
        </w:rPr>
        <w:t>業於逾10年保存期限時辦理銷毀。</w:t>
      </w:r>
    </w:p>
    <w:p w14:paraId="0B45EBA5" w14:textId="39C7C217" w:rsidR="003A5927" w:rsidRDefault="00F967E8" w:rsidP="009B23AC">
      <w:pPr>
        <w:pStyle w:val="3"/>
      </w:pPr>
      <w:r>
        <w:rPr>
          <w:rFonts w:hint="eastAsia"/>
        </w:rPr>
        <w:t>按土地登記具有</w:t>
      </w:r>
      <w:r w:rsidRPr="00F967E8">
        <w:rPr>
          <w:rFonts w:hint="eastAsia"/>
        </w:rPr>
        <w:t>絕對</w:t>
      </w:r>
      <w:r>
        <w:rPr>
          <w:rFonts w:hint="eastAsia"/>
        </w:rPr>
        <w:t>之</w:t>
      </w:r>
      <w:r w:rsidRPr="00F967E8">
        <w:rPr>
          <w:rFonts w:hint="eastAsia"/>
        </w:rPr>
        <w:t>效力</w:t>
      </w:r>
      <w:r>
        <w:rPr>
          <w:rFonts w:hAnsi="標楷體" w:hint="eastAsia"/>
        </w:rPr>
        <w:t>，</w:t>
      </w:r>
      <w:r w:rsidR="00424BA0" w:rsidRPr="00424BA0">
        <w:rPr>
          <w:rFonts w:hAnsi="標楷體" w:hint="eastAsia"/>
        </w:rPr>
        <w:t>人民依法</w:t>
      </w:r>
      <w:r w:rsidR="00424BA0">
        <w:rPr>
          <w:rFonts w:hAnsi="標楷體" w:hint="eastAsia"/>
        </w:rPr>
        <w:t>登記</w:t>
      </w:r>
      <w:r w:rsidR="00424BA0" w:rsidRPr="00424BA0">
        <w:rPr>
          <w:rFonts w:hAnsi="標楷體" w:hint="eastAsia"/>
        </w:rPr>
        <w:t>取得之土地所有權，應受法律之保障</w:t>
      </w:r>
      <w:r w:rsidR="00424BA0">
        <w:rPr>
          <w:rFonts w:hAnsi="標楷體" w:hint="eastAsia"/>
        </w:rPr>
        <w:t>，而登記原因證明文件，為登記取得所有權之依據，如本案涉及之相關土地權屬爭議，即因相關</w:t>
      </w:r>
      <w:r w:rsidR="00424BA0" w:rsidRPr="00424BA0">
        <w:rPr>
          <w:rFonts w:hAnsi="標楷體" w:hint="eastAsia"/>
        </w:rPr>
        <w:t>登記原因證明文件</w:t>
      </w:r>
      <w:r w:rsidR="00424BA0">
        <w:rPr>
          <w:rFonts w:hAnsi="標楷體" w:hint="eastAsia"/>
        </w:rPr>
        <w:t>被</w:t>
      </w:r>
      <w:r w:rsidR="00424BA0" w:rsidRPr="00424BA0">
        <w:rPr>
          <w:rFonts w:hAnsi="標楷體" w:hint="eastAsia"/>
        </w:rPr>
        <w:t>銷毀</w:t>
      </w:r>
      <w:r w:rsidR="00424BA0">
        <w:rPr>
          <w:rFonts w:hAnsi="標楷體" w:hint="eastAsia"/>
        </w:rPr>
        <w:t>，而無法為進一步之查證釐清，</w:t>
      </w:r>
      <w:r w:rsidR="00495112">
        <w:rPr>
          <w:rFonts w:hAnsi="標楷體" w:hint="eastAsia"/>
        </w:rPr>
        <w:t>爰</w:t>
      </w:r>
      <w:r w:rsidR="00424BA0">
        <w:rPr>
          <w:rFonts w:hAnsi="標楷體" w:hint="eastAsia"/>
        </w:rPr>
        <w:t>此，有關土地</w:t>
      </w:r>
      <w:r w:rsidR="00424BA0" w:rsidRPr="00424BA0">
        <w:rPr>
          <w:rFonts w:hAnsi="標楷體" w:hint="eastAsia"/>
        </w:rPr>
        <w:t>登記申請書及其附件，</w:t>
      </w:r>
      <w:r w:rsidR="00424BA0">
        <w:rPr>
          <w:rFonts w:hAnsi="標楷體" w:hint="eastAsia"/>
        </w:rPr>
        <w:t>其</w:t>
      </w:r>
      <w:r w:rsidR="00424BA0" w:rsidRPr="00424BA0">
        <w:rPr>
          <w:rFonts w:hAnsi="標楷體" w:hint="eastAsia"/>
        </w:rPr>
        <w:t>保存期間</w:t>
      </w:r>
      <w:r w:rsidR="00424BA0">
        <w:rPr>
          <w:rFonts w:hAnsi="標楷體" w:hint="eastAsia"/>
        </w:rPr>
        <w:t>及保存方式，</w:t>
      </w:r>
      <w:r w:rsidR="00495112">
        <w:rPr>
          <w:rFonts w:hAnsi="標楷體" w:hint="eastAsia"/>
        </w:rPr>
        <w:t>亦</w:t>
      </w:r>
      <w:r w:rsidR="00424BA0">
        <w:rPr>
          <w:rFonts w:hAnsi="標楷體" w:hint="eastAsia"/>
        </w:rPr>
        <w:t>應妥予研議檢討改進</w:t>
      </w:r>
      <w:r w:rsidR="00424BA0">
        <w:rPr>
          <w:rFonts w:ascii="新細明體" w:eastAsia="新細明體" w:hAnsi="新細明體" w:hint="eastAsia"/>
        </w:rPr>
        <w:t>。</w:t>
      </w:r>
    </w:p>
    <w:p w14:paraId="146DC381" w14:textId="3A4CA09D" w:rsidR="00E25849" w:rsidRDefault="00E25849" w:rsidP="004E05A1">
      <w:pPr>
        <w:pStyle w:val="1"/>
        <w:ind w:left="2380" w:hanging="2380"/>
      </w:pPr>
      <w:bookmarkStart w:id="37" w:name="_Toc524895648"/>
      <w:bookmarkStart w:id="38" w:name="_Toc524896194"/>
      <w:bookmarkStart w:id="39" w:name="_Toc524896224"/>
      <w:bookmarkStart w:id="40" w:name="_Toc524902734"/>
      <w:bookmarkStart w:id="41" w:name="_Toc525066148"/>
      <w:bookmarkStart w:id="42" w:name="_Toc525070839"/>
      <w:bookmarkStart w:id="43" w:name="_Toc525938379"/>
      <w:bookmarkStart w:id="44" w:name="_Toc525939227"/>
      <w:bookmarkStart w:id="45" w:name="_Toc525939732"/>
      <w:bookmarkStart w:id="46" w:name="_Toc529218272"/>
      <w:bookmarkEnd w:id="26"/>
      <w:r>
        <w:br w:type="page"/>
      </w:r>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21794875"/>
      <w:bookmarkStart w:id="60" w:name="_Toc422834160"/>
      <w:r>
        <w:rPr>
          <w:rFonts w:hint="eastAsia"/>
        </w:rPr>
        <w:lastRenderedPageBreak/>
        <w:t>處理辦法：</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1F1E5EF" w14:textId="18515521" w:rsidR="00FB7770" w:rsidRDefault="00FB7770" w:rsidP="00EF2978">
      <w:pPr>
        <w:pStyle w:val="2"/>
        <w:ind w:left="1020" w:hanging="680"/>
      </w:pPr>
      <w:bookmarkStart w:id="61" w:name="_Toc524895649"/>
      <w:bookmarkStart w:id="62" w:name="_Toc524896195"/>
      <w:bookmarkStart w:id="63" w:name="_Toc524896225"/>
      <w:bookmarkStart w:id="64" w:name="_Toc70241820"/>
      <w:bookmarkStart w:id="65" w:name="_Toc70242209"/>
      <w:bookmarkStart w:id="66" w:name="_Toc421794876"/>
      <w:bookmarkStart w:id="67" w:name="_Toc421795442"/>
      <w:bookmarkStart w:id="68" w:name="_Toc421796023"/>
      <w:bookmarkStart w:id="69" w:name="_Toc422728958"/>
      <w:bookmarkStart w:id="70" w:name="_Toc422834161"/>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1"/>
      <w:bookmarkEnd w:id="62"/>
      <w:bookmarkEnd w:id="63"/>
      <w:r>
        <w:rPr>
          <w:rFonts w:hint="eastAsia"/>
        </w:rPr>
        <w:t>調查意見</w:t>
      </w:r>
      <w:r w:rsidR="001810C9" w:rsidRPr="001810C9">
        <w:rPr>
          <w:rFonts w:hint="eastAsia"/>
        </w:rPr>
        <w:t>二</w:t>
      </w:r>
      <w:r w:rsidR="001810C9" w:rsidRPr="00847920">
        <w:rPr>
          <w:rFonts w:hAnsi="標楷體" w:hint="eastAsia"/>
        </w:rPr>
        <w:t>，</w:t>
      </w:r>
      <w:r w:rsidR="002F4733" w:rsidRPr="002F4733">
        <w:rPr>
          <w:rFonts w:hint="eastAsia"/>
        </w:rPr>
        <w:t>函請</w:t>
      </w:r>
      <w:r w:rsidR="0032473B">
        <w:rPr>
          <w:rFonts w:hint="eastAsia"/>
        </w:rPr>
        <w:t>文化部</w:t>
      </w:r>
      <w:proofErr w:type="gramStart"/>
      <w:r w:rsidR="002F4733" w:rsidRPr="002F4733">
        <w:rPr>
          <w:rFonts w:hint="eastAsia"/>
        </w:rPr>
        <w:t>研</w:t>
      </w:r>
      <w:proofErr w:type="gramEnd"/>
      <w:r w:rsidR="002F4733" w:rsidRPr="002F4733">
        <w:rPr>
          <w:rFonts w:hint="eastAsia"/>
        </w:rPr>
        <w:t>議</w:t>
      </w:r>
      <w:r w:rsidR="00CA204B">
        <w:rPr>
          <w:rFonts w:hint="eastAsia"/>
        </w:rPr>
        <w:t>檢討</w:t>
      </w:r>
      <w:proofErr w:type="gramStart"/>
      <w:r w:rsidR="002F4733" w:rsidRPr="002F4733">
        <w:rPr>
          <w:rFonts w:hint="eastAsia"/>
        </w:rPr>
        <w:t>見復</w:t>
      </w:r>
      <w:proofErr w:type="gramEnd"/>
      <w:r w:rsidRPr="00847920">
        <w:rPr>
          <w:rFonts w:hAnsi="標楷體" w:hint="eastAsia"/>
        </w:rPr>
        <w:t>。</w:t>
      </w:r>
      <w:bookmarkEnd w:id="64"/>
      <w:bookmarkEnd w:id="65"/>
      <w:bookmarkEnd w:id="66"/>
      <w:bookmarkEnd w:id="67"/>
      <w:bookmarkEnd w:id="68"/>
      <w:bookmarkEnd w:id="69"/>
      <w:bookmarkEnd w:id="70"/>
    </w:p>
    <w:p w14:paraId="480ED2E5" w14:textId="676A44E5" w:rsidR="00E25849" w:rsidRDefault="00E25849">
      <w:pPr>
        <w:pStyle w:val="2"/>
      </w:pPr>
      <w:bookmarkStart w:id="90" w:name="_Toc421794877"/>
      <w:bookmarkStart w:id="91" w:name="_Toc421795443"/>
      <w:bookmarkStart w:id="92" w:name="_Toc421796024"/>
      <w:bookmarkStart w:id="93" w:name="_Toc422728959"/>
      <w:bookmarkStart w:id="94" w:name="_Toc422834162"/>
      <w:r>
        <w:rPr>
          <w:rFonts w:hint="eastAsia"/>
        </w:rPr>
        <w:t>調查意見</w:t>
      </w:r>
      <w:r w:rsidR="00CA204B">
        <w:rPr>
          <w:rFonts w:hint="eastAsia"/>
        </w:rPr>
        <w:t>三</w:t>
      </w:r>
      <w:r w:rsidR="00D92FB2" w:rsidRPr="00CA204B">
        <w:rPr>
          <w:rFonts w:hint="eastAsia"/>
        </w:rPr>
        <w:t>、</w:t>
      </w:r>
      <w:r w:rsidR="00CA204B" w:rsidRPr="00CA204B">
        <w:rPr>
          <w:rFonts w:hint="eastAsia"/>
        </w:rPr>
        <w:t>四</w:t>
      </w:r>
      <w:r>
        <w:rPr>
          <w:rFonts w:hint="eastAsia"/>
        </w:rPr>
        <w:t>，</w:t>
      </w:r>
      <w:r w:rsidR="002F4733" w:rsidRPr="002F4733">
        <w:rPr>
          <w:rFonts w:hint="eastAsia"/>
        </w:rPr>
        <w:t>函請</w:t>
      </w:r>
      <w:r w:rsidR="0032473B">
        <w:rPr>
          <w:rFonts w:hint="eastAsia"/>
        </w:rPr>
        <w:t>內政</w:t>
      </w:r>
      <w:r w:rsidR="0032473B" w:rsidRPr="0032473B">
        <w:rPr>
          <w:rFonts w:hint="eastAsia"/>
        </w:rPr>
        <w:t>部及</w:t>
      </w:r>
      <w:r w:rsidR="00ED2AF0">
        <w:rPr>
          <w:rFonts w:hint="eastAsia"/>
        </w:rPr>
        <w:t>新</w:t>
      </w:r>
      <w:r w:rsidR="0032473B" w:rsidRPr="0032473B">
        <w:rPr>
          <w:rFonts w:hint="eastAsia"/>
        </w:rPr>
        <w:t>北市政府</w:t>
      </w:r>
      <w:r w:rsidR="00CA204B" w:rsidRPr="00CA204B">
        <w:rPr>
          <w:rFonts w:hint="eastAsia"/>
        </w:rPr>
        <w:t>研議檢討見復</w:t>
      </w:r>
      <w:r>
        <w:rPr>
          <w:rFonts w:hint="eastAsia"/>
        </w:rPr>
        <w:t>。</w:t>
      </w:r>
      <w:bookmarkEnd w:id="71"/>
      <w:bookmarkEnd w:id="72"/>
      <w:bookmarkEnd w:id="73"/>
      <w:bookmarkEnd w:id="74"/>
      <w:bookmarkEnd w:id="75"/>
      <w:bookmarkEnd w:id="76"/>
      <w:bookmarkEnd w:id="77"/>
      <w:bookmarkEnd w:id="78"/>
      <w:bookmarkEnd w:id="90"/>
      <w:bookmarkEnd w:id="91"/>
      <w:bookmarkEnd w:id="92"/>
      <w:bookmarkEnd w:id="93"/>
      <w:bookmarkEnd w:id="94"/>
    </w:p>
    <w:p w14:paraId="6076832E" w14:textId="3CE91DD9" w:rsidR="00981815" w:rsidRDefault="00981815" w:rsidP="00981815">
      <w:pPr>
        <w:pStyle w:val="2"/>
      </w:pPr>
      <w:bookmarkStart w:id="95" w:name="_Toc70241819"/>
      <w:bookmarkStart w:id="96" w:name="_Toc70242208"/>
      <w:bookmarkStart w:id="97" w:name="_Toc421794878"/>
      <w:bookmarkStart w:id="98" w:name="_Toc421795444"/>
      <w:bookmarkStart w:id="99" w:name="_Toc421796025"/>
      <w:bookmarkStart w:id="100" w:name="_Toc422728960"/>
      <w:bookmarkStart w:id="101" w:name="_Toc422834163"/>
      <w:bookmarkStart w:id="102" w:name="_Toc70241818"/>
      <w:bookmarkStart w:id="103" w:name="_Toc70242207"/>
      <w:r w:rsidRPr="00981815">
        <w:rPr>
          <w:rFonts w:hint="eastAsia"/>
        </w:rPr>
        <w:t>調查意見，函復</w:t>
      </w:r>
      <w:r>
        <w:rPr>
          <w:rFonts w:hint="eastAsia"/>
        </w:rPr>
        <w:t>陳訴人</w:t>
      </w:r>
      <w:r w:rsidRPr="00981815">
        <w:rPr>
          <w:rFonts w:hint="eastAsia"/>
        </w:rPr>
        <w:t>。</w:t>
      </w:r>
    </w:p>
    <w:p w14:paraId="41E91C5A" w14:textId="77777777" w:rsidR="00FC40E9" w:rsidRPr="00FC40E9" w:rsidRDefault="00FC40E9" w:rsidP="00FC40E9">
      <w:pPr>
        <w:pStyle w:val="2"/>
        <w:rPr>
          <w:rFonts w:hint="eastAsia"/>
        </w:rPr>
      </w:pPr>
      <w:r w:rsidRPr="00FC40E9">
        <w:rPr>
          <w:rFonts w:hint="eastAsia"/>
        </w:rPr>
        <w:t>案由及調查意見（</w:t>
      </w:r>
      <w:proofErr w:type="gramStart"/>
      <w:r w:rsidRPr="00FC40E9">
        <w:rPr>
          <w:rFonts w:hint="eastAsia"/>
        </w:rPr>
        <w:t>個資遮隱處理</w:t>
      </w:r>
      <w:proofErr w:type="gramEnd"/>
      <w:r w:rsidRPr="00FC40E9">
        <w:rPr>
          <w:rFonts w:hint="eastAsia"/>
        </w:rPr>
        <w:t>），經委員會討論通過後公布。</w:t>
      </w:r>
    </w:p>
    <w:p w14:paraId="562AED97" w14:textId="77777777" w:rsidR="00FC40E9" w:rsidRPr="00981815" w:rsidRDefault="00FC40E9" w:rsidP="00FC40E9">
      <w:pPr>
        <w:pStyle w:val="2"/>
        <w:numPr>
          <w:ilvl w:val="0"/>
          <w:numId w:val="0"/>
        </w:numPr>
        <w:ind w:left="1021"/>
      </w:pPr>
      <w:bookmarkStart w:id="104" w:name="_GoBack"/>
      <w:bookmarkEnd w:id="104"/>
    </w:p>
    <w:bookmarkEnd w:id="79"/>
    <w:bookmarkEnd w:id="80"/>
    <w:bookmarkEnd w:id="81"/>
    <w:bookmarkEnd w:id="82"/>
    <w:bookmarkEnd w:id="83"/>
    <w:bookmarkEnd w:id="84"/>
    <w:bookmarkEnd w:id="85"/>
    <w:bookmarkEnd w:id="86"/>
    <w:bookmarkEnd w:id="87"/>
    <w:bookmarkEnd w:id="88"/>
    <w:bookmarkEnd w:id="89"/>
    <w:bookmarkEnd w:id="95"/>
    <w:bookmarkEnd w:id="96"/>
    <w:bookmarkEnd w:id="97"/>
    <w:bookmarkEnd w:id="98"/>
    <w:bookmarkEnd w:id="99"/>
    <w:bookmarkEnd w:id="100"/>
    <w:bookmarkEnd w:id="101"/>
    <w:bookmarkEnd w:id="102"/>
    <w:bookmarkEnd w:id="103"/>
    <w:p w14:paraId="21949C51" w14:textId="77777777" w:rsidR="00770453" w:rsidRPr="00A45775" w:rsidRDefault="00770453" w:rsidP="00770453">
      <w:pPr>
        <w:pStyle w:val="aa"/>
        <w:spacing w:beforeLines="50" w:before="228" w:afterLines="100" w:after="457"/>
        <w:ind w:leftChars="1100" w:left="4252"/>
        <w:rPr>
          <w:b w:val="0"/>
          <w:bCs/>
          <w:snapToGrid/>
          <w:spacing w:val="12"/>
          <w:kern w:val="0"/>
          <w:sz w:val="40"/>
        </w:rPr>
      </w:pPr>
    </w:p>
    <w:p w14:paraId="5D3D9555" w14:textId="0AE7C96B" w:rsidR="00E25849" w:rsidRDefault="00E25849" w:rsidP="001E2B6E">
      <w:pPr>
        <w:pStyle w:val="aa"/>
        <w:spacing w:beforeLines="50" w:before="228" w:afterLines="50" w:after="228"/>
        <w:ind w:leftChars="1100" w:left="4252"/>
        <w:rPr>
          <w:b w:val="0"/>
          <w:bCs/>
          <w:snapToGrid/>
          <w:spacing w:val="12"/>
          <w:kern w:val="0"/>
          <w:sz w:val="40"/>
        </w:rPr>
      </w:pPr>
      <w:r>
        <w:rPr>
          <w:rFonts w:hint="eastAsia"/>
          <w:b w:val="0"/>
          <w:bCs/>
          <w:snapToGrid/>
          <w:spacing w:val="12"/>
          <w:kern w:val="0"/>
          <w:sz w:val="40"/>
        </w:rPr>
        <w:t>調查委員：</w:t>
      </w:r>
      <w:r w:rsidR="00A45775" w:rsidRPr="001E2B6E">
        <w:rPr>
          <w:rFonts w:hint="eastAsia"/>
          <w:bCs/>
          <w:snapToGrid/>
          <w:spacing w:val="12"/>
          <w:kern w:val="0"/>
          <w:sz w:val="40"/>
        </w:rPr>
        <w:t>田秋</w:t>
      </w:r>
      <w:proofErr w:type="gramStart"/>
      <w:r w:rsidR="00A45775" w:rsidRPr="001E2B6E">
        <w:rPr>
          <w:rFonts w:hint="eastAsia"/>
          <w:bCs/>
          <w:snapToGrid/>
          <w:spacing w:val="12"/>
          <w:kern w:val="0"/>
          <w:sz w:val="40"/>
        </w:rPr>
        <w:t>堇</w:t>
      </w:r>
      <w:proofErr w:type="gramEnd"/>
    </w:p>
    <w:p w14:paraId="7926D460" w14:textId="245E84BA" w:rsidR="00A45775" w:rsidRPr="001E2B6E" w:rsidRDefault="00A45775" w:rsidP="00770453">
      <w:pPr>
        <w:pStyle w:val="aa"/>
        <w:spacing w:beforeLines="50" w:before="228" w:afterLines="100" w:after="457"/>
        <w:ind w:leftChars="1100" w:left="4252"/>
        <w:rPr>
          <w:bCs/>
          <w:snapToGrid/>
          <w:spacing w:val="12"/>
          <w:kern w:val="0"/>
          <w:sz w:val="40"/>
        </w:rPr>
      </w:pPr>
      <w:r>
        <w:rPr>
          <w:rFonts w:hint="eastAsia"/>
          <w:b w:val="0"/>
          <w:bCs/>
          <w:snapToGrid/>
          <w:spacing w:val="12"/>
          <w:kern w:val="0"/>
          <w:sz w:val="40"/>
        </w:rPr>
        <w:t xml:space="preserve">          </w:t>
      </w:r>
      <w:r w:rsidRPr="001E2B6E">
        <w:rPr>
          <w:rFonts w:hint="eastAsia"/>
          <w:bCs/>
          <w:snapToGrid/>
          <w:spacing w:val="12"/>
          <w:kern w:val="0"/>
          <w:sz w:val="40"/>
        </w:rPr>
        <w:t>林盛豐</w:t>
      </w:r>
    </w:p>
    <w:p w14:paraId="1E96C9C7" w14:textId="4D8F212A" w:rsidR="00770453" w:rsidRDefault="00770453" w:rsidP="00770453">
      <w:pPr>
        <w:pStyle w:val="aa"/>
        <w:spacing w:before="0" w:after="0"/>
        <w:ind w:leftChars="1100" w:left="4252"/>
        <w:rPr>
          <w:rFonts w:ascii="Times New Roman"/>
          <w:b w:val="0"/>
          <w:bCs/>
          <w:snapToGrid/>
          <w:spacing w:val="0"/>
          <w:kern w:val="0"/>
          <w:sz w:val="40"/>
        </w:rPr>
      </w:pPr>
    </w:p>
    <w:p w14:paraId="1AD8B1BF" w14:textId="77777777" w:rsidR="00A03322" w:rsidRDefault="00A03322" w:rsidP="00770453">
      <w:pPr>
        <w:pStyle w:val="aa"/>
        <w:spacing w:before="0" w:after="0"/>
        <w:ind w:leftChars="1100" w:left="4252"/>
        <w:rPr>
          <w:rFonts w:ascii="Times New Roman"/>
          <w:b w:val="0"/>
          <w:bCs/>
          <w:snapToGrid/>
          <w:spacing w:val="0"/>
          <w:kern w:val="0"/>
          <w:sz w:val="40"/>
        </w:rPr>
      </w:pPr>
    </w:p>
    <w:p w14:paraId="19C7A05A" w14:textId="468C3454" w:rsidR="00E25849" w:rsidRDefault="00E25849" w:rsidP="00F028E3">
      <w:pPr>
        <w:pStyle w:val="af"/>
        <w:ind w:left="510"/>
        <w:jc w:val="both"/>
        <w:rPr>
          <w:rFonts w:hAnsi="標楷體"/>
          <w:bCs/>
        </w:rPr>
      </w:pPr>
      <w:r w:rsidRPr="00A45775">
        <w:rPr>
          <w:rFonts w:hAnsi="標楷體" w:hint="eastAsia"/>
          <w:bCs/>
          <w:spacing w:val="59"/>
          <w:fitText w:val="8840" w:id="-1477713663"/>
        </w:rPr>
        <w:t>中</w:t>
      </w:r>
      <w:r w:rsidR="00B5484D" w:rsidRPr="00A45775">
        <w:rPr>
          <w:rFonts w:hAnsi="標楷體" w:hint="eastAsia"/>
          <w:bCs/>
          <w:spacing w:val="59"/>
          <w:fitText w:val="8840" w:id="-1477713663"/>
        </w:rPr>
        <w:t xml:space="preserve">  </w:t>
      </w:r>
      <w:r w:rsidRPr="00A45775">
        <w:rPr>
          <w:rFonts w:hAnsi="標楷體" w:hint="eastAsia"/>
          <w:bCs/>
          <w:spacing w:val="59"/>
          <w:fitText w:val="8840" w:id="-1477713663"/>
        </w:rPr>
        <w:t>華</w:t>
      </w:r>
      <w:r w:rsidR="00B5484D" w:rsidRPr="00A45775">
        <w:rPr>
          <w:rFonts w:hAnsi="標楷體" w:hint="eastAsia"/>
          <w:bCs/>
          <w:spacing w:val="59"/>
          <w:fitText w:val="8840" w:id="-1477713663"/>
        </w:rPr>
        <w:t xml:space="preserve">  </w:t>
      </w:r>
      <w:r w:rsidRPr="00A45775">
        <w:rPr>
          <w:rFonts w:hAnsi="標楷體" w:hint="eastAsia"/>
          <w:bCs/>
          <w:spacing w:val="59"/>
          <w:fitText w:val="8840" w:id="-1477713663"/>
        </w:rPr>
        <w:t>民</w:t>
      </w:r>
      <w:r w:rsidR="00B5484D" w:rsidRPr="00A45775">
        <w:rPr>
          <w:rFonts w:hAnsi="標楷體" w:hint="eastAsia"/>
          <w:bCs/>
          <w:spacing w:val="59"/>
          <w:fitText w:val="8840" w:id="-1477713663"/>
        </w:rPr>
        <w:t xml:space="preserve">  </w:t>
      </w:r>
      <w:r w:rsidRPr="00A45775">
        <w:rPr>
          <w:rFonts w:hAnsi="標楷體" w:hint="eastAsia"/>
          <w:bCs/>
          <w:spacing w:val="59"/>
          <w:fitText w:val="8840" w:id="-1477713663"/>
        </w:rPr>
        <w:t xml:space="preserve">國　</w:t>
      </w:r>
      <w:r w:rsidR="001E74C2" w:rsidRPr="00A45775">
        <w:rPr>
          <w:rFonts w:hAnsi="標楷體" w:hint="eastAsia"/>
          <w:bCs/>
          <w:spacing w:val="59"/>
          <w:fitText w:val="8840" w:id="-1477713663"/>
        </w:rPr>
        <w:t>1</w:t>
      </w:r>
      <w:r w:rsidR="00E1118A" w:rsidRPr="00A45775">
        <w:rPr>
          <w:rFonts w:hAnsi="標楷體"/>
          <w:bCs/>
          <w:spacing w:val="59"/>
          <w:fitText w:val="8840" w:id="-1477713663"/>
        </w:rPr>
        <w:t>11</w:t>
      </w:r>
      <w:r w:rsidRPr="00A45775">
        <w:rPr>
          <w:rFonts w:hAnsi="標楷體" w:hint="eastAsia"/>
          <w:bCs/>
          <w:spacing w:val="59"/>
          <w:fitText w:val="8840" w:id="-1477713663"/>
        </w:rPr>
        <w:t xml:space="preserve">　年　</w:t>
      </w:r>
      <w:r w:rsidR="00A45775" w:rsidRPr="00A45775">
        <w:rPr>
          <w:rFonts w:hAnsi="標楷體" w:hint="eastAsia"/>
          <w:bCs/>
          <w:spacing w:val="59"/>
          <w:fitText w:val="8840" w:id="-1477713663"/>
        </w:rPr>
        <w:t>9</w:t>
      </w:r>
      <w:r w:rsidR="00A07B4B" w:rsidRPr="00A45775">
        <w:rPr>
          <w:rFonts w:hAnsi="標楷體" w:hint="eastAsia"/>
          <w:bCs/>
          <w:spacing w:val="59"/>
          <w:fitText w:val="8840" w:id="-1477713663"/>
        </w:rPr>
        <w:t xml:space="preserve"> </w:t>
      </w:r>
      <w:r w:rsidRPr="00A45775">
        <w:rPr>
          <w:rFonts w:hAnsi="標楷體" w:hint="eastAsia"/>
          <w:bCs/>
          <w:spacing w:val="59"/>
          <w:fitText w:val="8840" w:id="-1477713663"/>
        </w:rPr>
        <w:t xml:space="preserve">　月　</w:t>
      </w:r>
      <w:r w:rsidR="00A45775" w:rsidRPr="00A45775">
        <w:rPr>
          <w:rFonts w:hAnsi="標楷體" w:hint="eastAsia"/>
          <w:bCs/>
          <w:spacing w:val="59"/>
          <w:fitText w:val="8840" w:id="-1477713663"/>
        </w:rPr>
        <w:t>15</w:t>
      </w:r>
      <w:r w:rsidRPr="00A45775">
        <w:rPr>
          <w:rFonts w:hAnsi="標楷體" w:hint="eastAsia"/>
          <w:bCs/>
          <w:spacing w:val="59"/>
          <w:fitText w:val="8840" w:id="-1477713663"/>
        </w:rPr>
        <w:t xml:space="preserve">　</w:t>
      </w:r>
      <w:r w:rsidRPr="00A45775">
        <w:rPr>
          <w:rFonts w:hAnsi="標楷體" w:hint="eastAsia"/>
          <w:bCs/>
          <w:spacing w:val="2"/>
          <w:fitText w:val="8840" w:id="-1477713663"/>
        </w:rPr>
        <w:t>日</w:t>
      </w:r>
    </w:p>
    <w:sectPr w:rsidR="00E25849" w:rsidSect="00BE352F">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D670" w14:textId="77777777" w:rsidR="002051C3" w:rsidRDefault="002051C3">
      <w:r>
        <w:separator/>
      </w:r>
    </w:p>
  </w:endnote>
  <w:endnote w:type="continuationSeparator" w:id="0">
    <w:p w14:paraId="485DC346" w14:textId="77777777" w:rsidR="002051C3" w:rsidRDefault="0020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4D2C" w14:textId="77777777" w:rsidR="005716C4" w:rsidRDefault="005716C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4F05120" w14:textId="77777777" w:rsidR="005716C4" w:rsidRDefault="005716C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35A3" w14:textId="77777777" w:rsidR="002051C3" w:rsidRDefault="002051C3">
      <w:r>
        <w:separator/>
      </w:r>
    </w:p>
  </w:footnote>
  <w:footnote w:type="continuationSeparator" w:id="0">
    <w:p w14:paraId="004469B1" w14:textId="77777777" w:rsidR="002051C3" w:rsidRDefault="00205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BD00E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A6E6A32"/>
    <w:multiLevelType w:val="hybridMultilevel"/>
    <w:tmpl w:val="DCA8C27E"/>
    <w:lvl w:ilvl="0" w:tplc="24C2795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9B131D"/>
    <w:multiLevelType w:val="hybridMultilevel"/>
    <w:tmpl w:val="DCA8C27E"/>
    <w:lvl w:ilvl="0" w:tplc="24C2795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0F64225"/>
    <w:multiLevelType w:val="hybridMultilevel"/>
    <w:tmpl w:val="80CC7124"/>
    <w:lvl w:ilvl="0" w:tplc="04090015">
      <w:start w:val="1"/>
      <w:numFmt w:val="taiwaneseCountingThousand"/>
      <w:lvlText w:val="%1、"/>
      <w:lvlJc w:val="left"/>
      <w:pPr>
        <w:ind w:left="480" w:hanging="480"/>
      </w:pPr>
      <w:rPr>
        <w:rFonts w:hint="default"/>
      </w:rPr>
    </w:lvl>
    <w:lvl w:ilvl="1" w:tplc="6210645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CD4E5B"/>
    <w:multiLevelType w:val="hybridMultilevel"/>
    <w:tmpl w:val="4E488454"/>
    <w:lvl w:ilvl="0" w:tplc="62106450">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2A08FB54">
      <w:start w:val="1"/>
      <w:numFmt w:val="taiwaneseCountingThousand"/>
      <w:lvlText w:val="%3、"/>
      <w:lvlJc w:val="left"/>
      <w:pPr>
        <w:ind w:left="48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715E1E"/>
    <w:multiLevelType w:val="hybridMultilevel"/>
    <w:tmpl w:val="94620988"/>
    <w:lvl w:ilvl="0" w:tplc="968C15C6">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4"/>
  </w:num>
  <w:num w:numId="5">
    <w:abstractNumId w:val="9"/>
  </w:num>
  <w:num w:numId="6">
    <w:abstractNumId w:val="1"/>
  </w:num>
  <w:num w:numId="7">
    <w:abstractNumId w:val="11"/>
  </w:num>
  <w:num w:numId="8">
    <w:abstractNumId w:val="6"/>
  </w:num>
  <w:num w:numId="9">
    <w:abstractNumId w:val="8"/>
  </w:num>
  <w:num w:numId="10">
    <w:abstractNumId w:val="10"/>
  </w:num>
  <w:num w:numId="11">
    <w:abstractNumId w:val="12"/>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358"/>
    <w:rsid w:val="00006961"/>
    <w:rsid w:val="00007B6C"/>
    <w:rsid w:val="00007D71"/>
    <w:rsid w:val="000102BE"/>
    <w:rsid w:val="000112BF"/>
    <w:rsid w:val="00012233"/>
    <w:rsid w:val="000141F2"/>
    <w:rsid w:val="0001665E"/>
    <w:rsid w:val="00017318"/>
    <w:rsid w:val="000229AD"/>
    <w:rsid w:val="000246F7"/>
    <w:rsid w:val="0003114D"/>
    <w:rsid w:val="00036D76"/>
    <w:rsid w:val="000372CD"/>
    <w:rsid w:val="00041EFA"/>
    <w:rsid w:val="00044304"/>
    <w:rsid w:val="0004534E"/>
    <w:rsid w:val="00054500"/>
    <w:rsid w:val="000557C3"/>
    <w:rsid w:val="00057F32"/>
    <w:rsid w:val="000629B9"/>
    <w:rsid w:val="00062A25"/>
    <w:rsid w:val="00067EA6"/>
    <w:rsid w:val="00070281"/>
    <w:rsid w:val="00072DE7"/>
    <w:rsid w:val="00073CB5"/>
    <w:rsid w:val="0007425C"/>
    <w:rsid w:val="00074D83"/>
    <w:rsid w:val="00075F29"/>
    <w:rsid w:val="000773DF"/>
    <w:rsid w:val="00077553"/>
    <w:rsid w:val="0008253B"/>
    <w:rsid w:val="000851A2"/>
    <w:rsid w:val="0009352E"/>
    <w:rsid w:val="00096B96"/>
    <w:rsid w:val="000A2F3F"/>
    <w:rsid w:val="000B0B4A"/>
    <w:rsid w:val="000B279A"/>
    <w:rsid w:val="000B55D7"/>
    <w:rsid w:val="000B61D2"/>
    <w:rsid w:val="000B70A7"/>
    <w:rsid w:val="000B73DD"/>
    <w:rsid w:val="000C1908"/>
    <w:rsid w:val="000C495F"/>
    <w:rsid w:val="000C796D"/>
    <w:rsid w:val="000D05B0"/>
    <w:rsid w:val="000D31B1"/>
    <w:rsid w:val="000D4419"/>
    <w:rsid w:val="000D66D9"/>
    <w:rsid w:val="000E3A6A"/>
    <w:rsid w:val="000E6431"/>
    <w:rsid w:val="000F21A5"/>
    <w:rsid w:val="000F5949"/>
    <w:rsid w:val="000F6147"/>
    <w:rsid w:val="00101E20"/>
    <w:rsid w:val="00102396"/>
    <w:rsid w:val="00102B9F"/>
    <w:rsid w:val="00104126"/>
    <w:rsid w:val="00106143"/>
    <w:rsid w:val="001073A1"/>
    <w:rsid w:val="00112637"/>
    <w:rsid w:val="00112ABC"/>
    <w:rsid w:val="0012001E"/>
    <w:rsid w:val="00125C73"/>
    <w:rsid w:val="00126A55"/>
    <w:rsid w:val="00133F08"/>
    <w:rsid w:val="001345E6"/>
    <w:rsid w:val="00135C6D"/>
    <w:rsid w:val="001378B0"/>
    <w:rsid w:val="00142E00"/>
    <w:rsid w:val="00146C29"/>
    <w:rsid w:val="001474F9"/>
    <w:rsid w:val="00152793"/>
    <w:rsid w:val="00153995"/>
    <w:rsid w:val="00153B7E"/>
    <w:rsid w:val="001545A9"/>
    <w:rsid w:val="001555B2"/>
    <w:rsid w:val="0015690C"/>
    <w:rsid w:val="001637C7"/>
    <w:rsid w:val="0016480E"/>
    <w:rsid w:val="00167DD6"/>
    <w:rsid w:val="001721D6"/>
    <w:rsid w:val="00174297"/>
    <w:rsid w:val="00177E4E"/>
    <w:rsid w:val="00180E06"/>
    <w:rsid w:val="001810C9"/>
    <w:rsid w:val="001817B3"/>
    <w:rsid w:val="00183014"/>
    <w:rsid w:val="00184B8F"/>
    <w:rsid w:val="001959C2"/>
    <w:rsid w:val="00197B95"/>
    <w:rsid w:val="001A51E3"/>
    <w:rsid w:val="001A6754"/>
    <w:rsid w:val="001A7968"/>
    <w:rsid w:val="001B02A1"/>
    <w:rsid w:val="001B190C"/>
    <w:rsid w:val="001B1C0B"/>
    <w:rsid w:val="001B2E98"/>
    <w:rsid w:val="001B3483"/>
    <w:rsid w:val="001B3C1E"/>
    <w:rsid w:val="001B4494"/>
    <w:rsid w:val="001B50EC"/>
    <w:rsid w:val="001C0D8B"/>
    <w:rsid w:val="001C0DA8"/>
    <w:rsid w:val="001C2C17"/>
    <w:rsid w:val="001C3C02"/>
    <w:rsid w:val="001C514B"/>
    <w:rsid w:val="001D2A58"/>
    <w:rsid w:val="001D4AD7"/>
    <w:rsid w:val="001E0D8A"/>
    <w:rsid w:val="001E120C"/>
    <w:rsid w:val="001E2B6E"/>
    <w:rsid w:val="001E3049"/>
    <w:rsid w:val="001E67BA"/>
    <w:rsid w:val="001E74C2"/>
    <w:rsid w:val="001F265E"/>
    <w:rsid w:val="001F4F82"/>
    <w:rsid w:val="001F5A48"/>
    <w:rsid w:val="001F6260"/>
    <w:rsid w:val="00200007"/>
    <w:rsid w:val="0020168F"/>
    <w:rsid w:val="002030A5"/>
    <w:rsid w:val="00203131"/>
    <w:rsid w:val="00203A46"/>
    <w:rsid w:val="002042F0"/>
    <w:rsid w:val="002051C3"/>
    <w:rsid w:val="00207559"/>
    <w:rsid w:val="0021010B"/>
    <w:rsid w:val="00211931"/>
    <w:rsid w:val="00212E88"/>
    <w:rsid w:val="00213C9C"/>
    <w:rsid w:val="0022009E"/>
    <w:rsid w:val="00223241"/>
    <w:rsid w:val="0022425C"/>
    <w:rsid w:val="002246DE"/>
    <w:rsid w:val="00226499"/>
    <w:rsid w:val="002345D9"/>
    <w:rsid w:val="0023514A"/>
    <w:rsid w:val="00235544"/>
    <w:rsid w:val="0024151B"/>
    <w:rsid w:val="002429AE"/>
    <w:rsid w:val="002429E2"/>
    <w:rsid w:val="00243C10"/>
    <w:rsid w:val="0025054B"/>
    <w:rsid w:val="00252A0F"/>
    <w:rsid w:val="00252BC4"/>
    <w:rsid w:val="00254014"/>
    <w:rsid w:val="00254B39"/>
    <w:rsid w:val="002626AC"/>
    <w:rsid w:val="0026504D"/>
    <w:rsid w:val="00266DAB"/>
    <w:rsid w:val="0027334C"/>
    <w:rsid w:val="00273A2F"/>
    <w:rsid w:val="00280986"/>
    <w:rsid w:val="00281106"/>
    <w:rsid w:val="00281209"/>
    <w:rsid w:val="0028129D"/>
    <w:rsid w:val="00281ECE"/>
    <w:rsid w:val="002831C7"/>
    <w:rsid w:val="002840C6"/>
    <w:rsid w:val="00284C70"/>
    <w:rsid w:val="00287EAA"/>
    <w:rsid w:val="00294F56"/>
    <w:rsid w:val="00295174"/>
    <w:rsid w:val="00296172"/>
    <w:rsid w:val="00296B92"/>
    <w:rsid w:val="002A0AFA"/>
    <w:rsid w:val="002A2C22"/>
    <w:rsid w:val="002B02EB"/>
    <w:rsid w:val="002B0536"/>
    <w:rsid w:val="002B08D8"/>
    <w:rsid w:val="002B3723"/>
    <w:rsid w:val="002C0602"/>
    <w:rsid w:val="002C1B76"/>
    <w:rsid w:val="002C5907"/>
    <w:rsid w:val="002C6773"/>
    <w:rsid w:val="002D5C16"/>
    <w:rsid w:val="002D7782"/>
    <w:rsid w:val="002E00A1"/>
    <w:rsid w:val="002E3723"/>
    <w:rsid w:val="002E47EF"/>
    <w:rsid w:val="002F0E4E"/>
    <w:rsid w:val="002F1408"/>
    <w:rsid w:val="002F2476"/>
    <w:rsid w:val="002F3DFF"/>
    <w:rsid w:val="002F4733"/>
    <w:rsid w:val="002F5E05"/>
    <w:rsid w:val="0030024C"/>
    <w:rsid w:val="00307A76"/>
    <w:rsid w:val="00310B5D"/>
    <w:rsid w:val="00313BAB"/>
    <w:rsid w:val="0031455E"/>
    <w:rsid w:val="00315A16"/>
    <w:rsid w:val="00317053"/>
    <w:rsid w:val="0031728C"/>
    <w:rsid w:val="0032109C"/>
    <w:rsid w:val="00322B45"/>
    <w:rsid w:val="00323809"/>
    <w:rsid w:val="00323D41"/>
    <w:rsid w:val="0032473B"/>
    <w:rsid w:val="00325414"/>
    <w:rsid w:val="003302F1"/>
    <w:rsid w:val="00340D41"/>
    <w:rsid w:val="0034470E"/>
    <w:rsid w:val="00352DB0"/>
    <w:rsid w:val="0035442C"/>
    <w:rsid w:val="00361063"/>
    <w:rsid w:val="0036435C"/>
    <w:rsid w:val="00365C26"/>
    <w:rsid w:val="0037094A"/>
    <w:rsid w:val="00371ED3"/>
    <w:rsid w:val="00372659"/>
    <w:rsid w:val="00372FFC"/>
    <w:rsid w:val="00374C8C"/>
    <w:rsid w:val="0037728A"/>
    <w:rsid w:val="00380B7D"/>
    <w:rsid w:val="00380FCB"/>
    <w:rsid w:val="00381A99"/>
    <w:rsid w:val="00381B68"/>
    <w:rsid w:val="00382907"/>
    <w:rsid w:val="003829C2"/>
    <w:rsid w:val="003830B2"/>
    <w:rsid w:val="00383EC2"/>
    <w:rsid w:val="003844E0"/>
    <w:rsid w:val="00384724"/>
    <w:rsid w:val="003854C4"/>
    <w:rsid w:val="00386A65"/>
    <w:rsid w:val="003919B7"/>
    <w:rsid w:val="00391D57"/>
    <w:rsid w:val="00392292"/>
    <w:rsid w:val="00394F45"/>
    <w:rsid w:val="00395936"/>
    <w:rsid w:val="003973F0"/>
    <w:rsid w:val="003A187F"/>
    <w:rsid w:val="003A4D86"/>
    <w:rsid w:val="003A5072"/>
    <w:rsid w:val="003A5774"/>
    <w:rsid w:val="003A5927"/>
    <w:rsid w:val="003B1017"/>
    <w:rsid w:val="003B3C07"/>
    <w:rsid w:val="003B59CC"/>
    <w:rsid w:val="003B6081"/>
    <w:rsid w:val="003B6775"/>
    <w:rsid w:val="003C5FE2"/>
    <w:rsid w:val="003D05FB"/>
    <w:rsid w:val="003D1B16"/>
    <w:rsid w:val="003D45BF"/>
    <w:rsid w:val="003D508A"/>
    <w:rsid w:val="003D537F"/>
    <w:rsid w:val="003D5C3A"/>
    <w:rsid w:val="003D68BE"/>
    <w:rsid w:val="003D7B75"/>
    <w:rsid w:val="003E0208"/>
    <w:rsid w:val="003E1D85"/>
    <w:rsid w:val="003E2075"/>
    <w:rsid w:val="003E3C8C"/>
    <w:rsid w:val="003E4B57"/>
    <w:rsid w:val="003E748C"/>
    <w:rsid w:val="003F27E1"/>
    <w:rsid w:val="003F437A"/>
    <w:rsid w:val="003F445F"/>
    <w:rsid w:val="003F5C2B"/>
    <w:rsid w:val="003F7722"/>
    <w:rsid w:val="0040219F"/>
    <w:rsid w:val="00402240"/>
    <w:rsid w:val="004023E9"/>
    <w:rsid w:val="0040454A"/>
    <w:rsid w:val="0040460D"/>
    <w:rsid w:val="00407675"/>
    <w:rsid w:val="00413F83"/>
    <w:rsid w:val="0041490C"/>
    <w:rsid w:val="00416191"/>
    <w:rsid w:val="00416721"/>
    <w:rsid w:val="00421EF0"/>
    <w:rsid w:val="004224FA"/>
    <w:rsid w:val="00423D07"/>
    <w:rsid w:val="00424BA0"/>
    <w:rsid w:val="00427936"/>
    <w:rsid w:val="00430971"/>
    <w:rsid w:val="004327C3"/>
    <w:rsid w:val="00436983"/>
    <w:rsid w:val="00437606"/>
    <w:rsid w:val="0044346F"/>
    <w:rsid w:val="00443581"/>
    <w:rsid w:val="00453FF6"/>
    <w:rsid w:val="00457783"/>
    <w:rsid w:val="0046520A"/>
    <w:rsid w:val="00465DA4"/>
    <w:rsid w:val="004672AB"/>
    <w:rsid w:val="004714FE"/>
    <w:rsid w:val="00471971"/>
    <w:rsid w:val="004770AC"/>
    <w:rsid w:val="00477BAA"/>
    <w:rsid w:val="00477E20"/>
    <w:rsid w:val="00492C04"/>
    <w:rsid w:val="00495053"/>
    <w:rsid w:val="00495112"/>
    <w:rsid w:val="00497404"/>
    <w:rsid w:val="004A1C35"/>
    <w:rsid w:val="004A1F59"/>
    <w:rsid w:val="004A29BE"/>
    <w:rsid w:val="004A3225"/>
    <w:rsid w:val="004A33EE"/>
    <w:rsid w:val="004A3AA8"/>
    <w:rsid w:val="004A6CB9"/>
    <w:rsid w:val="004B13C7"/>
    <w:rsid w:val="004B474E"/>
    <w:rsid w:val="004B778F"/>
    <w:rsid w:val="004C0609"/>
    <w:rsid w:val="004C639F"/>
    <w:rsid w:val="004D141F"/>
    <w:rsid w:val="004D2742"/>
    <w:rsid w:val="004D3536"/>
    <w:rsid w:val="004D5D88"/>
    <w:rsid w:val="004D6310"/>
    <w:rsid w:val="004E0062"/>
    <w:rsid w:val="004E05A1"/>
    <w:rsid w:val="004E6913"/>
    <w:rsid w:val="004E7F21"/>
    <w:rsid w:val="004F472A"/>
    <w:rsid w:val="004F5E57"/>
    <w:rsid w:val="004F6710"/>
    <w:rsid w:val="004F7810"/>
    <w:rsid w:val="00500C3E"/>
    <w:rsid w:val="00502849"/>
    <w:rsid w:val="00504334"/>
    <w:rsid w:val="0050498D"/>
    <w:rsid w:val="005104D7"/>
    <w:rsid w:val="00510B9E"/>
    <w:rsid w:val="00517887"/>
    <w:rsid w:val="005219D3"/>
    <w:rsid w:val="005279B2"/>
    <w:rsid w:val="00532D7A"/>
    <w:rsid w:val="00536BC2"/>
    <w:rsid w:val="005425E1"/>
    <w:rsid w:val="005427C5"/>
    <w:rsid w:val="00542CF6"/>
    <w:rsid w:val="0054488F"/>
    <w:rsid w:val="00544DBA"/>
    <w:rsid w:val="005468F1"/>
    <w:rsid w:val="005509AF"/>
    <w:rsid w:val="00553C03"/>
    <w:rsid w:val="0055527D"/>
    <w:rsid w:val="00560DDA"/>
    <w:rsid w:val="005615FC"/>
    <w:rsid w:val="00561D0D"/>
    <w:rsid w:val="00563692"/>
    <w:rsid w:val="00565E33"/>
    <w:rsid w:val="00571679"/>
    <w:rsid w:val="005716C4"/>
    <w:rsid w:val="005750C2"/>
    <w:rsid w:val="00582E81"/>
    <w:rsid w:val="00584235"/>
    <w:rsid w:val="005844E7"/>
    <w:rsid w:val="00584A50"/>
    <w:rsid w:val="005908B8"/>
    <w:rsid w:val="0059512E"/>
    <w:rsid w:val="00595B7C"/>
    <w:rsid w:val="005A21B0"/>
    <w:rsid w:val="005A2CE2"/>
    <w:rsid w:val="005A67C1"/>
    <w:rsid w:val="005A6DD2"/>
    <w:rsid w:val="005A6F59"/>
    <w:rsid w:val="005B3A11"/>
    <w:rsid w:val="005B3CE3"/>
    <w:rsid w:val="005C385D"/>
    <w:rsid w:val="005C5C1C"/>
    <w:rsid w:val="005D2786"/>
    <w:rsid w:val="005D336B"/>
    <w:rsid w:val="005D3B20"/>
    <w:rsid w:val="005D71B7"/>
    <w:rsid w:val="005E1A3E"/>
    <w:rsid w:val="005E2693"/>
    <w:rsid w:val="005E2EFB"/>
    <w:rsid w:val="005E4759"/>
    <w:rsid w:val="005E5C68"/>
    <w:rsid w:val="005E65C0"/>
    <w:rsid w:val="005F0390"/>
    <w:rsid w:val="005F31F9"/>
    <w:rsid w:val="005F462B"/>
    <w:rsid w:val="006061F7"/>
    <w:rsid w:val="006072CD"/>
    <w:rsid w:val="00612023"/>
    <w:rsid w:val="00612A56"/>
    <w:rsid w:val="00614190"/>
    <w:rsid w:val="00614EA2"/>
    <w:rsid w:val="006173DD"/>
    <w:rsid w:val="00622A99"/>
    <w:rsid w:val="00622E67"/>
    <w:rsid w:val="00625884"/>
    <w:rsid w:val="00626B57"/>
    <w:rsid w:val="00626BC9"/>
    <w:rsid w:val="00626EDC"/>
    <w:rsid w:val="006343C2"/>
    <w:rsid w:val="00640106"/>
    <w:rsid w:val="006403BC"/>
    <w:rsid w:val="00640749"/>
    <w:rsid w:val="006452D3"/>
    <w:rsid w:val="00645AEE"/>
    <w:rsid w:val="006470EC"/>
    <w:rsid w:val="006542D6"/>
    <w:rsid w:val="006549BC"/>
    <w:rsid w:val="0065598E"/>
    <w:rsid w:val="00655AF2"/>
    <w:rsid w:val="00655BC5"/>
    <w:rsid w:val="006568BE"/>
    <w:rsid w:val="0066025D"/>
    <w:rsid w:val="0066091A"/>
    <w:rsid w:val="0066117C"/>
    <w:rsid w:val="00661FB7"/>
    <w:rsid w:val="00667536"/>
    <w:rsid w:val="00675A41"/>
    <w:rsid w:val="00676CE0"/>
    <w:rsid w:val="006773EC"/>
    <w:rsid w:val="00680504"/>
    <w:rsid w:val="00681CD9"/>
    <w:rsid w:val="00683E30"/>
    <w:rsid w:val="00687024"/>
    <w:rsid w:val="006946CE"/>
    <w:rsid w:val="00695E22"/>
    <w:rsid w:val="006A40D7"/>
    <w:rsid w:val="006A6050"/>
    <w:rsid w:val="006B0219"/>
    <w:rsid w:val="006B7093"/>
    <w:rsid w:val="006B7417"/>
    <w:rsid w:val="006B7E7E"/>
    <w:rsid w:val="006D31F9"/>
    <w:rsid w:val="006D3691"/>
    <w:rsid w:val="006E5EF0"/>
    <w:rsid w:val="006F1A75"/>
    <w:rsid w:val="006F3563"/>
    <w:rsid w:val="006F42B9"/>
    <w:rsid w:val="006F6103"/>
    <w:rsid w:val="006F7CD8"/>
    <w:rsid w:val="00704E00"/>
    <w:rsid w:val="007114CA"/>
    <w:rsid w:val="007209E7"/>
    <w:rsid w:val="00724CA6"/>
    <w:rsid w:val="0072603F"/>
    <w:rsid w:val="00726182"/>
    <w:rsid w:val="00727635"/>
    <w:rsid w:val="00731965"/>
    <w:rsid w:val="00732329"/>
    <w:rsid w:val="007337CA"/>
    <w:rsid w:val="00734CE4"/>
    <w:rsid w:val="00735123"/>
    <w:rsid w:val="00741837"/>
    <w:rsid w:val="007453E6"/>
    <w:rsid w:val="00750EE9"/>
    <w:rsid w:val="00752266"/>
    <w:rsid w:val="0076327B"/>
    <w:rsid w:val="00765D14"/>
    <w:rsid w:val="00766D39"/>
    <w:rsid w:val="00770453"/>
    <w:rsid w:val="00771BC6"/>
    <w:rsid w:val="0077309D"/>
    <w:rsid w:val="007774EE"/>
    <w:rsid w:val="00781822"/>
    <w:rsid w:val="007821F1"/>
    <w:rsid w:val="00783F21"/>
    <w:rsid w:val="00787159"/>
    <w:rsid w:val="00787A59"/>
    <w:rsid w:val="0079043A"/>
    <w:rsid w:val="00791668"/>
    <w:rsid w:val="00791AA1"/>
    <w:rsid w:val="00795F9B"/>
    <w:rsid w:val="007A0317"/>
    <w:rsid w:val="007A3793"/>
    <w:rsid w:val="007B7483"/>
    <w:rsid w:val="007C1BA2"/>
    <w:rsid w:val="007C2B48"/>
    <w:rsid w:val="007D20E9"/>
    <w:rsid w:val="007D7881"/>
    <w:rsid w:val="007D7E3A"/>
    <w:rsid w:val="007E0E10"/>
    <w:rsid w:val="007E114A"/>
    <w:rsid w:val="007E1CB1"/>
    <w:rsid w:val="007E4768"/>
    <w:rsid w:val="007E5CB0"/>
    <w:rsid w:val="007E777B"/>
    <w:rsid w:val="007F022A"/>
    <w:rsid w:val="007F2070"/>
    <w:rsid w:val="007F63C1"/>
    <w:rsid w:val="008002EB"/>
    <w:rsid w:val="00802813"/>
    <w:rsid w:val="00804EB7"/>
    <w:rsid w:val="008053F5"/>
    <w:rsid w:val="008060E0"/>
    <w:rsid w:val="00807AF7"/>
    <w:rsid w:val="00810197"/>
    <w:rsid w:val="00810198"/>
    <w:rsid w:val="00814DD5"/>
    <w:rsid w:val="00815DA8"/>
    <w:rsid w:val="00816A00"/>
    <w:rsid w:val="0082194D"/>
    <w:rsid w:val="00821DA8"/>
    <w:rsid w:val="008221F9"/>
    <w:rsid w:val="00823A0F"/>
    <w:rsid w:val="00825523"/>
    <w:rsid w:val="00826EF5"/>
    <w:rsid w:val="00831693"/>
    <w:rsid w:val="0083170D"/>
    <w:rsid w:val="00837D5C"/>
    <w:rsid w:val="00840104"/>
    <w:rsid w:val="00840C1F"/>
    <w:rsid w:val="00840FB5"/>
    <w:rsid w:val="008410AA"/>
    <w:rsid w:val="008411C9"/>
    <w:rsid w:val="008412B3"/>
    <w:rsid w:val="00841FC5"/>
    <w:rsid w:val="00843D0F"/>
    <w:rsid w:val="00845709"/>
    <w:rsid w:val="0084720C"/>
    <w:rsid w:val="00847920"/>
    <w:rsid w:val="00853F3F"/>
    <w:rsid w:val="008560A0"/>
    <w:rsid w:val="008576BD"/>
    <w:rsid w:val="00860463"/>
    <w:rsid w:val="0086124E"/>
    <w:rsid w:val="008733DA"/>
    <w:rsid w:val="008850E4"/>
    <w:rsid w:val="00885234"/>
    <w:rsid w:val="008939AB"/>
    <w:rsid w:val="008971EA"/>
    <w:rsid w:val="008A12F5"/>
    <w:rsid w:val="008A38A5"/>
    <w:rsid w:val="008A3951"/>
    <w:rsid w:val="008A58C7"/>
    <w:rsid w:val="008A7C24"/>
    <w:rsid w:val="008B1587"/>
    <w:rsid w:val="008B1B01"/>
    <w:rsid w:val="008B1DFF"/>
    <w:rsid w:val="008B3BCD"/>
    <w:rsid w:val="008B5856"/>
    <w:rsid w:val="008B5E59"/>
    <w:rsid w:val="008B6DF8"/>
    <w:rsid w:val="008C106C"/>
    <w:rsid w:val="008C10F1"/>
    <w:rsid w:val="008C154A"/>
    <w:rsid w:val="008C1926"/>
    <w:rsid w:val="008C1E99"/>
    <w:rsid w:val="008C7AF1"/>
    <w:rsid w:val="008D0626"/>
    <w:rsid w:val="008D0D7C"/>
    <w:rsid w:val="008E005E"/>
    <w:rsid w:val="008E0085"/>
    <w:rsid w:val="008E0DC7"/>
    <w:rsid w:val="008E2AA6"/>
    <w:rsid w:val="008E311B"/>
    <w:rsid w:val="008E33A6"/>
    <w:rsid w:val="008F3FC1"/>
    <w:rsid w:val="008F46E7"/>
    <w:rsid w:val="008F64CA"/>
    <w:rsid w:val="008F6F0B"/>
    <w:rsid w:val="008F7E4B"/>
    <w:rsid w:val="0090029D"/>
    <w:rsid w:val="009003C6"/>
    <w:rsid w:val="00903C88"/>
    <w:rsid w:val="00907BA7"/>
    <w:rsid w:val="0091064E"/>
    <w:rsid w:val="00910C1A"/>
    <w:rsid w:val="00911FC5"/>
    <w:rsid w:val="0091506C"/>
    <w:rsid w:val="00917AB7"/>
    <w:rsid w:val="0092510B"/>
    <w:rsid w:val="00927AE5"/>
    <w:rsid w:val="00931A10"/>
    <w:rsid w:val="00934559"/>
    <w:rsid w:val="00935F02"/>
    <w:rsid w:val="00944B75"/>
    <w:rsid w:val="00945EDE"/>
    <w:rsid w:val="00947967"/>
    <w:rsid w:val="00955201"/>
    <w:rsid w:val="009553DB"/>
    <w:rsid w:val="00961C6A"/>
    <w:rsid w:val="0096327E"/>
    <w:rsid w:val="009641C5"/>
    <w:rsid w:val="00965200"/>
    <w:rsid w:val="0096612D"/>
    <w:rsid w:val="009668B3"/>
    <w:rsid w:val="009669D9"/>
    <w:rsid w:val="00970C45"/>
    <w:rsid w:val="00971471"/>
    <w:rsid w:val="00981815"/>
    <w:rsid w:val="009834DF"/>
    <w:rsid w:val="009849C2"/>
    <w:rsid w:val="00984D24"/>
    <w:rsid w:val="009858EB"/>
    <w:rsid w:val="00991201"/>
    <w:rsid w:val="009926A3"/>
    <w:rsid w:val="009928CB"/>
    <w:rsid w:val="009A3B1B"/>
    <w:rsid w:val="009A3F47"/>
    <w:rsid w:val="009A4282"/>
    <w:rsid w:val="009A4AEA"/>
    <w:rsid w:val="009B0046"/>
    <w:rsid w:val="009B0849"/>
    <w:rsid w:val="009B23AC"/>
    <w:rsid w:val="009B61A7"/>
    <w:rsid w:val="009C1440"/>
    <w:rsid w:val="009C2107"/>
    <w:rsid w:val="009C2F67"/>
    <w:rsid w:val="009C5D9E"/>
    <w:rsid w:val="009C7393"/>
    <w:rsid w:val="009D0736"/>
    <w:rsid w:val="009D2C3E"/>
    <w:rsid w:val="009D63FD"/>
    <w:rsid w:val="009E0625"/>
    <w:rsid w:val="009E3034"/>
    <w:rsid w:val="009E549F"/>
    <w:rsid w:val="009E7BD1"/>
    <w:rsid w:val="009F0605"/>
    <w:rsid w:val="009F28A8"/>
    <w:rsid w:val="009F473E"/>
    <w:rsid w:val="009F5247"/>
    <w:rsid w:val="009F682A"/>
    <w:rsid w:val="009F6BD9"/>
    <w:rsid w:val="00A022BE"/>
    <w:rsid w:val="00A02EAB"/>
    <w:rsid w:val="00A03322"/>
    <w:rsid w:val="00A07B4B"/>
    <w:rsid w:val="00A12114"/>
    <w:rsid w:val="00A219CC"/>
    <w:rsid w:val="00A24C95"/>
    <w:rsid w:val="00A2599A"/>
    <w:rsid w:val="00A26094"/>
    <w:rsid w:val="00A27163"/>
    <w:rsid w:val="00A301BF"/>
    <w:rsid w:val="00A302B2"/>
    <w:rsid w:val="00A30E76"/>
    <w:rsid w:val="00A331B4"/>
    <w:rsid w:val="00A332B2"/>
    <w:rsid w:val="00A3484E"/>
    <w:rsid w:val="00A356D3"/>
    <w:rsid w:val="00A36ADA"/>
    <w:rsid w:val="00A37C4D"/>
    <w:rsid w:val="00A438D8"/>
    <w:rsid w:val="00A43E83"/>
    <w:rsid w:val="00A45775"/>
    <w:rsid w:val="00A46356"/>
    <w:rsid w:val="00A466B8"/>
    <w:rsid w:val="00A473F5"/>
    <w:rsid w:val="00A47D06"/>
    <w:rsid w:val="00A51F9D"/>
    <w:rsid w:val="00A5416A"/>
    <w:rsid w:val="00A57C3A"/>
    <w:rsid w:val="00A63234"/>
    <w:rsid w:val="00A639F4"/>
    <w:rsid w:val="00A655BA"/>
    <w:rsid w:val="00A65864"/>
    <w:rsid w:val="00A65FAE"/>
    <w:rsid w:val="00A729C3"/>
    <w:rsid w:val="00A80B28"/>
    <w:rsid w:val="00A81A32"/>
    <w:rsid w:val="00A81DB7"/>
    <w:rsid w:val="00A82E58"/>
    <w:rsid w:val="00A835BD"/>
    <w:rsid w:val="00A86A43"/>
    <w:rsid w:val="00A920EA"/>
    <w:rsid w:val="00A92CE0"/>
    <w:rsid w:val="00A96BE0"/>
    <w:rsid w:val="00A97B15"/>
    <w:rsid w:val="00AA23DB"/>
    <w:rsid w:val="00AA42D5"/>
    <w:rsid w:val="00AB2FAB"/>
    <w:rsid w:val="00AB5C14"/>
    <w:rsid w:val="00AB6BAB"/>
    <w:rsid w:val="00AC1EE7"/>
    <w:rsid w:val="00AC333F"/>
    <w:rsid w:val="00AC4DEE"/>
    <w:rsid w:val="00AC4E61"/>
    <w:rsid w:val="00AC585C"/>
    <w:rsid w:val="00AC66CE"/>
    <w:rsid w:val="00AD1925"/>
    <w:rsid w:val="00AD52D4"/>
    <w:rsid w:val="00AE067D"/>
    <w:rsid w:val="00AE7F6E"/>
    <w:rsid w:val="00AF1181"/>
    <w:rsid w:val="00AF2F79"/>
    <w:rsid w:val="00AF3AEF"/>
    <w:rsid w:val="00AF4653"/>
    <w:rsid w:val="00AF6E55"/>
    <w:rsid w:val="00AF7DB7"/>
    <w:rsid w:val="00B00FE7"/>
    <w:rsid w:val="00B0477A"/>
    <w:rsid w:val="00B06C64"/>
    <w:rsid w:val="00B10D02"/>
    <w:rsid w:val="00B14443"/>
    <w:rsid w:val="00B201E2"/>
    <w:rsid w:val="00B27EDD"/>
    <w:rsid w:val="00B3548E"/>
    <w:rsid w:val="00B40FF2"/>
    <w:rsid w:val="00B443E4"/>
    <w:rsid w:val="00B5484D"/>
    <w:rsid w:val="00B561A5"/>
    <w:rsid w:val="00B563EA"/>
    <w:rsid w:val="00B56CDF"/>
    <w:rsid w:val="00B60E51"/>
    <w:rsid w:val="00B612F6"/>
    <w:rsid w:val="00B639B9"/>
    <w:rsid w:val="00B63A54"/>
    <w:rsid w:val="00B65C48"/>
    <w:rsid w:val="00B7229E"/>
    <w:rsid w:val="00B77D18"/>
    <w:rsid w:val="00B8313A"/>
    <w:rsid w:val="00B861C7"/>
    <w:rsid w:val="00B86373"/>
    <w:rsid w:val="00B873D0"/>
    <w:rsid w:val="00B90155"/>
    <w:rsid w:val="00B9016E"/>
    <w:rsid w:val="00B92DD9"/>
    <w:rsid w:val="00B93503"/>
    <w:rsid w:val="00B96098"/>
    <w:rsid w:val="00B97AA1"/>
    <w:rsid w:val="00BA1511"/>
    <w:rsid w:val="00BA31E8"/>
    <w:rsid w:val="00BA55E0"/>
    <w:rsid w:val="00BA6BD4"/>
    <w:rsid w:val="00BA6C7A"/>
    <w:rsid w:val="00BB17D1"/>
    <w:rsid w:val="00BB3752"/>
    <w:rsid w:val="00BB6688"/>
    <w:rsid w:val="00BC26D4"/>
    <w:rsid w:val="00BD5682"/>
    <w:rsid w:val="00BE09AF"/>
    <w:rsid w:val="00BE0C80"/>
    <w:rsid w:val="00BE0F1F"/>
    <w:rsid w:val="00BE352F"/>
    <w:rsid w:val="00BE75DB"/>
    <w:rsid w:val="00BF2A42"/>
    <w:rsid w:val="00C03D8C"/>
    <w:rsid w:val="00C055EC"/>
    <w:rsid w:val="00C073D4"/>
    <w:rsid w:val="00C104B7"/>
    <w:rsid w:val="00C10DC9"/>
    <w:rsid w:val="00C12FB3"/>
    <w:rsid w:val="00C17341"/>
    <w:rsid w:val="00C20A5D"/>
    <w:rsid w:val="00C22500"/>
    <w:rsid w:val="00C22995"/>
    <w:rsid w:val="00C23747"/>
    <w:rsid w:val="00C24EEF"/>
    <w:rsid w:val="00C254D7"/>
    <w:rsid w:val="00C25CF6"/>
    <w:rsid w:val="00C26C36"/>
    <w:rsid w:val="00C32768"/>
    <w:rsid w:val="00C33614"/>
    <w:rsid w:val="00C431DF"/>
    <w:rsid w:val="00C456BD"/>
    <w:rsid w:val="00C460B3"/>
    <w:rsid w:val="00C46B8F"/>
    <w:rsid w:val="00C530DC"/>
    <w:rsid w:val="00C5350D"/>
    <w:rsid w:val="00C5493A"/>
    <w:rsid w:val="00C555CA"/>
    <w:rsid w:val="00C561AD"/>
    <w:rsid w:val="00C6123C"/>
    <w:rsid w:val="00C6239D"/>
    <w:rsid w:val="00C625C9"/>
    <w:rsid w:val="00C6311A"/>
    <w:rsid w:val="00C7084D"/>
    <w:rsid w:val="00C7315E"/>
    <w:rsid w:val="00C74A1B"/>
    <w:rsid w:val="00C75895"/>
    <w:rsid w:val="00C81320"/>
    <w:rsid w:val="00C82F1B"/>
    <w:rsid w:val="00C83C9F"/>
    <w:rsid w:val="00C858B7"/>
    <w:rsid w:val="00C86147"/>
    <w:rsid w:val="00C8618E"/>
    <w:rsid w:val="00C92253"/>
    <w:rsid w:val="00C94840"/>
    <w:rsid w:val="00CA204B"/>
    <w:rsid w:val="00CA4EE3"/>
    <w:rsid w:val="00CB027F"/>
    <w:rsid w:val="00CB037F"/>
    <w:rsid w:val="00CB540E"/>
    <w:rsid w:val="00CC0EBB"/>
    <w:rsid w:val="00CC257A"/>
    <w:rsid w:val="00CC30C4"/>
    <w:rsid w:val="00CC6297"/>
    <w:rsid w:val="00CC64D2"/>
    <w:rsid w:val="00CC7690"/>
    <w:rsid w:val="00CC783B"/>
    <w:rsid w:val="00CD1986"/>
    <w:rsid w:val="00CD1C93"/>
    <w:rsid w:val="00CD1E3C"/>
    <w:rsid w:val="00CD54BF"/>
    <w:rsid w:val="00CE4D5C"/>
    <w:rsid w:val="00CE4DDA"/>
    <w:rsid w:val="00CE6ACF"/>
    <w:rsid w:val="00CF05DA"/>
    <w:rsid w:val="00CF58EB"/>
    <w:rsid w:val="00CF6FEC"/>
    <w:rsid w:val="00D0102A"/>
    <w:rsid w:val="00D0106E"/>
    <w:rsid w:val="00D06383"/>
    <w:rsid w:val="00D156DE"/>
    <w:rsid w:val="00D20E85"/>
    <w:rsid w:val="00D24615"/>
    <w:rsid w:val="00D261EB"/>
    <w:rsid w:val="00D32A32"/>
    <w:rsid w:val="00D32A44"/>
    <w:rsid w:val="00D37842"/>
    <w:rsid w:val="00D4003C"/>
    <w:rsid w:val="00D40E49"/>
    <w:rsid w:val="00D41485"/>
    <w:rsid w:val="00D42DC2"/>
    <w:rsid w:val="00D4302B"/>
    <w:rsid w:val="00D44356"/>
    <w:rsid w:val="00D525A5"/>
    <w:rsid w:val="00D537E1"/>
    <w:rsid w:val="00D55BB2"/>
    <w:rsid w:val="00D6091A"/>
    <w:rsid w:val="00D6605A"/>
    <w:rsid w:val="00D6695F"/>
    <w:rsid w:val="00D7253F"/>
    <w:rsid w:val="00D73F00"/>
    <w:rsid w:val="00D74CCC"/>
    <w:rsid w:val="00D74E09"/>
    <w:rsid w:val="00D75644"/>
    <w:rsid w:val="00D80EA7"/>
    <w:rsid w:val="00D81656"/>
    <w:rsid w:val="00D83D87"/>
    <w:rsid w:val="00D84A6D"/>
    <w:rsid w:val="00D84A76"/>
    <w:rsid w:val="00D85E2C"/>
    <w:rsid w:val="00D86A30"/>
    <w:rsid w:val="00D87190"/>
    <w:rsid w:val="00D92ADA"/>
    <w:rsid w:val="00D92FB2"/>
    <w:rsid w:val="00D97CB4"/>
    <w:rsid w:val="00D97DD4"/>
    <w:rsid w:val="00DA17E3"/>
    <w:rsid w:val="00DA185B"/>
    <w:rsid w:val="00DA27CD"/>
    <w:rsid w:val="00DA2CEB"/>
    <w:rsid w:val="00DA4E41"/>
    <w:rsid w:val="00DA5A8A"/>
    <w:rsid w:val="00DA6E32"/>
    <w:rsid w:val="00DB1170"/>
    <w:rsid w:val="00DB26CD"/>
    <w:rsid w:val="00DB441C"/>
    <w:rsid w:val="00DB44AF"/>
    <w:rsid w:val="00DC1F58"/>
    <w:rsid w:val="00DC339B"/>
    <w:rsid w:val="00DC5D40"/>
    <w:rsid w:val="00DC69A7"/>
    <w:rsid w:val="00DD30E9"/>
    <w:rsid w:val="00DD474C"/>
    <w:rsid w:val="00DD4F47"/>
    <w:rsid w:val="00DD5F46"/>
    <w:rsid w:val="00DD7FBB"/>
    <w:rsid w:val="00DE0B9F"/>
    <w:rsid w:val="00DE2A9E"/>
    <w:rsid w:val="00DE4238"/>
    <w:rsid w:val="00DE6043"/>
    <w:rsid w:val="00DE657F"/>
    <w:rsid w:val="00DF1218"/>
    <w:rsid w:val="00DF2D4D"/>
    <w:rsid w:val="00DF6462"/>
    <w:rsid w:val="00DF6B7F"/>
    <w:rsid w:val="00E006E5"/>
    <w:rsid w:val="00E02FA0"/>
    <w:rsid w:val="00E036DC"/>
    <w:rsid w:val="00E10454"/>
    <w:rsid w:val="00E1118A"/>
    <w:rsid w:val="00E112E5"/>
    <w:rsid w:val="00E122D8"/>
    <w:rsid w:val="00E12CC8"/>
    <w:rsid w:val="00E15352"/>
    <w:rsid w:val="00E21CC7"/>
    <w:rsid w:val="00E2236A"/>
    <w:rsid w:val="00E22F61"/>
    <w:rsid w:val="00E24D9E"/>
    <w:rsid w:val="00E25849"/>
    <w:rsid w:val="00E3046E"/>
    <w:rsid w:val="00E30716"/>
    <w:rsid w:val="00E3197E"/>
    <w:rsid w:val="00E326AE"/>
    <w:rsid w:val="00E342F8"/>
    <w:rsid w:val="00E351ED"/>
    <w:rsid w:val="00E377E2"/>
    <w:rsid w:val="00E42B19"/>
    <w:rsid w:val="00E44D12"/>
    <w:rsid w:val="00E46D61"/>
    <w:rsid w:val="00E5179A"/>
    <w:rsid w:val="00E6034B"/>
    <w:rsid w:val="00E6549E"/>
    <w:rsid w:val="00E65EDE"/>
    <w:rsid w:val="00E700C2"/>
    <w:rsid w:val="00E70F81"/>
    <w:rsid w:val="00E77055"/>
    <w:rsid w:val="00E77460"/>
    <w:rsid w:val="00E804C6"/>
    <w:rsid w:val="00E83ABC"/>
    <w:rsid w:val="00E83CA2"/>
    <w:rsid w:val="00E844F2"/>
    <w:rsid w:val="00E90AD0"/>
    <w:rsid w:val="00E92C65"/>
    <w:rsid w:val="00E92FCB"/>
    <w:rsid w:val="00EA147F"/>
    <w:rsid w:val="00EA247C"/>
    <w:rsid w:val="00EA4A27"/>
    <w:rsid w:val="00EA4B1B"/>
    <w:rsid w:val="00EA4FA6"/>
    <w:rsid w:val="00EB1A25"/>
    <w:rsid w:val="00EB3E3C"/>
    <w:rsid w:val="00EC41C3"/>
    <w:rsid w:val="00EC7363"/>
    <w:rsid w:val="00ED03AB"/>
    <w:rsid w:val="00ED1963"/>
    <w:rsid w:val="00ED1CD4"/>
    <w:rsid w:val="00ED1D2B"/>
    <w:rsid w:val="00ED1E8A"/>
    <w:rsid w:val="00ED2AF0"/>
    <w:rsid w:val="00ED318F"/>
    <w:rsid w:val="00ED64B5"/>
    <w:rsid w:val="00EE272D"/>
    <w:rsid w:val="00EE5688"/>
    <w:rsid w:val="00EE7AC9"/>
    <w:rsid w:val="00EE7CCA"/>
    <w:rsid w:val="00EF2978"/>
    <w:rsid w:val="00EF5A64"/>
    <w:rsid w:val="00F028E3"/>
    <w:rsid w:val="00F02FEC"/>
    <w:rsid w:val="00F06E53"/>
    <w:rsid w:val="00F16735"/>
    <w:rsid w:val="00F16A14"/>
    <w:rsid w:val="00F25106"/>
    <w:rsid w:val="00F263F6"/>
    <w:rsid w:val="00F31EFE"/>
    <w:rsid w:val="00F325D0"/>
    <w:rsid w:val="00F34F81"/>
    <w:rsid w:val="00F350FA"/>
    <w:rsid w:val="00F362D7"/>
    <w:rsid w:val="00F36FA2"/>
    <w:rsid w:val="00F37D7B"/>
    <w:rsid w:val="00F41444"/>
    <w:rsid w:val="00F46740"/>
    <w:rsid w:val="00F5314C"/>
    <w:rsid w:val="00F5688C"/>
    <w:rsid w:val="00F60048"/>
    <w:rsid w:val="00F61EFB"/>
    <w:rsid w:val="00F635DD"/>
    <w:rsid w:val="00F6627B"/>
    <w:rsid w:val="00F70AD5"/>
    <w:rsid w:val="00F7336E"/>
    <w:rsid w:val="00F734F2"/>
    <w:rsid w:val="00F75052"/>
    <w:rsid w:val="00F769EB"/>
    <w:rsid w:val="00F804D3"/>
    <w:rsid w:val="00F80EDA"/>
    <w:rsid w:val="00F816CB"/>
    <w:rsid w:val="00F81CD2"/>
    <w:rsid w:val="00F82641"/>
    <w:rsid w:val="00F90F18"/>
    <w:rsid w:val="00F937E4"/>
    <w:rsid w:val="00F93F88"/>
    <w:rsid w:val="00F95EE7"/>
    <w:rsid w:val="00F967E8"/>
    <w:rsid w:val="00FA2923"/>
    <w:rsid w:val="00FA39E6"/>
    <w:rsid w:val="00FA3F6C"/>
    <w:rsid w:val="00FA760A"/>
    <w:rsid w:val="00FA7BC9"/>
    <w:rsid w:val="00FB0A33"/>
    <w:rsid w:val="00FB0B78"/>
    <w:rsid w:val="00FB0C16"/>
    <w:rsid w:val="00FB378E"/>
    <w:rsid w:val="00FB37F1"/>
    <w:rsid w:val="00FB47C0"/>
    <w:rsid w:val="00FB501B"/>
    <w:rsid w:val="00FB719A"/>
    <w:rsid w:val="00FB74C2"/>
    <w:rsid w:val="00FB7770"/>
    <w:rsid w:val="00FC40E9"/>
    <w:rsid w:val="00FC703D"/>
    <w:rsid w:val="00FD1303"/>
    <w:rsid w:val="00FD3B91"/>
    <w:rsid w:val="00FD438E"/>
    <w:rsid w:val="00FD576B"/>
    <w:rsid w:val="00FD579E"/>
    <w:rsid w:val="00FD6845"/>
    <w:rsid w:val="00FE40E9"/>
    <w:rsid w:val="00FE4516"/>
    <w:rsid w:val="00FE64C8"/>
    <w:rsid w:val="00FE7FDC"/>
    <w:rsid w:val="00FF2C80"/>
    <w:rsid w:val="00FF4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12345"/>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701" w:hanging="51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3E748C"/>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autoRedefine/>
    <w:qFormat/>
    <w:rsid w:val="00226499"/>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17887"/>
    <w:pPr>
      <w:snapToGrid w:val="0"/>
      <w:jc w:val="left"/>
    </w:pPr>
    <w:rPr>
      <w:sz w:val="20"/>
    </w:rPr>
  </w:style>
  <w:style w:type="character" w:customStyle="1" w:styleId="afd">
    <w:name w:val="註腳文字 字元"/>
    <w:basedOn w:val="a7"/>
    <w:link w:val="afc"/>
    <w:uiPriority w:val="99"/>
    <w:semiHidden/>
    <w:rsid w:val="00517887"/>
    <w:rPr>
      <w:rFonts w:ascii="標楷體" w:eastAsia="標楷體"/>
      <w:kern w:val="2"/>
    </w:rPr>
  </w:style>
  <w:style w:type="character" w:styleId="afe">
    <w:name w:val="footnote reference"/>
    <w:basedOn w:val="a7"/>
    <w:semiHidden/>
    <w:unhideWhenUsed/>
    <w:rsid w:val="00517887"/>
    <w:rPr>
      <w:vertAlign w:val="superscript"/>
    </w:rPr>
  </w:style>
  <w:style w:type="character" w:customStyle="1" w:styleId="aff">
    <w:name w:val="內文文字_"/>
    <w:basedOn w:val="a7"/>
    <w:link w:val="aff0"/>
    <w:rsid w:val="00DA17E3"/>
    <w:rPr>
      <w:rFonts w:ascii="細明體" w:eastAsia="細明體" w:hAnsi="細明體" w:cs="細明體"/>
      <w:spacing w:val="40"/>
      <w:sz w:val="27"/>
      <w:szCs w:val="27"/>
      <w:shd w:val="clear" w:color="auto" w:fill="FFFFFF"/>
    </w:rPr>
  </w:style>
  <w:style w:type="paragraph" w:customStyle="1" w:styleId="aff0">
    <w:name w:val="內文文字"/>
    <w:basedOn w:val="a6"/>
    <w:link w:val="aff"/>
    <w:rsid w:val="00DA17E3"/>
    <w:pPr>
      <w:shd w:val="clear" w:color="auto" w:fill="FFFFFF"/>
      <w:spacing w:before="300" w:after="480" w:line="0" w:lineRule="atLeast"/>
      <w:ind w:hanging="800"/>
      <w:jc w:val="left"/>
    </w:pPr>
    <w:rPr>
      <w:rFonts w:ascii="細明體" w:eastAsia="細明體" w:hAnsi="細明體" w:cs="細明體"/>
      <w:spacing w:val="40"/>
      <w:kern w:val="0"/>
      <w:sz w:val="27"/>
      <w:szCs w:val="27"/>
    </w:rPr>
  </w:style>
  <w:style w:type="character" w:customStyle="1" w:styleId="10pt">
    <w:name w:val="內文文字 + 10 pt"/>
    <w:aliases w:val="間距 1 pt,間距 3 pt,內文文字 + 9 pt,間距 6 pt,間距 13 pt"/>
    <w:basedOn w:val="aff"/>
    <w:rsid w:val="00752266"/>
    <w:rPr>
      <w:rFonts w:ascii="細明體" w:eastAsia="細明體" w:hAnsi="細明體" w:cs="細明體"/>
      <w:color w:val="000000"/>
      <w:spacing w:val="30"/>
      <w:w w:val="100"/>
      <w:position w:val="0"/>
      <w:sz w:val="20"/>
      <w:szCs w:val="20"/>
      <w:shd w:val="clear" w:color="auto" w:fill="FFFFFF"/>
      <w:lang w:val="ja-JP"/>
    </w:rPr>
  </w:style>
  <w:style w:type="character" w:customStyle="1" w:styleId="105pt">
    <w:name w:val="內文文字 + 10.5 pt"/>
    <w:aliases w:val="間距 0 pt,內文文字 + SimSun,11 pt,內文文字 + Century Schoolbook,9.5 pt,內文文字 + Malgun Gothic,10 pt"/>
    <w:basedOn w:val="aff"/>
    <w:rsid w:val="00752266"/>
    <w:rPr>
      <w:rFonts w:ascii="細明體" w:eastAsia="細明體" w:hAnsi="細明體" w:cs="細明體"/>
      <w:color w:val="000000"/>
      <w:spacing w:val="0"/>
      <w:w w:val="100"/>
      <w:position w:val="0"/>
      <w:sz w:val="21"/>
      <w:szCs w:val="21"/>
      <w:shd w:val="clear" w:color="auto" w:fill="FFFFFF"/>
      <w:lang w:val="en-US"/>
    </w:rPr>
  </w:style>
  <w:style w:type="character" w:customStyle="1" w:styleId="40">
    <w:name w:val="標題 4 字元"/>
    <w:basedOn w:val="a7"/>
    <w:link w:val="4"/>
    <w:rsid w:val="0022649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4484647">
      <w:bodyDiv w:val="1"/>
      <w:marLeft w:val="0"/>
      <w:marRight w:val="0"/>
      <w:marTop w:val="0"/>
      <w:marBottom w:val="0"/>
      <w:divBdr>
        <w:top w:val="none" w:sz="0" w:space="0" w:color="auto"/>
        <w:left w:val="none" w:sz="0" w:space="0" w:color="auto"/>
        <w:bottom w:val="none" w:sz="0" w:space="0" w:color="auto"/>
        <w:right w:val="none" w:sz="0" w:space="0" w:color="auto"/>
      </w:divBdr>
    </w:div>
    <w:div w:id="185672278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69C4-8D45-432E-8E08-58A6C0D4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34</Pages>
  <Words>2994</Words>
  <Characters>17069</Characters>
  <Application>Microsoft Office Word</Application>
  <DocSecurity>0</DocSecurity>
  <Lines>142</Lines>
  <Paragraphs>40</Paragraphs>
  <ScaleCrop>false</ScaleCrop>
  <Company>cy</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5</cp:revision>
  <cp:lastPrinted>2022-09-06T03:19:00Z</cp:lastPrinted>
  <dcterms:created xsi:type="dcterms:W3CDTF">2022-09-16T09:27:00Z</dcterms:created>
  <dcterms:modified xsi:type="dcterms:W3CDTF">2022-09-29T02:35:00Z</dcterms:modified>
  <cp:contentStatus/>
</cp:coreProperties>
</file>