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B7CF4" w:rsidRDefault="0025106C" w:rsidP="00F37D7B">
      <w:pPr>
        <w:pStyle w:val="af2"/>
      </w:pPr>
      <w:r w:rsidRPr="00FB7CF4">
        <w:rPr>
          <w:rFonts w:hint="eastAsia"/>
        </w:rPr>
        <w:t>糾正案文</w:t>
      </w:r>
    </w:p>
    <w:p w:rsidR="00E25849" w:rsidRPr="00FB7CF4" w:rsidRDefault="0025106C" w:rsidP="00F231DC">
      <w:pPr>
        <w:pStyle w:val="1"/>
      </w:pPr>
      <w:r w:rsidRPr="00FB7CF4">
        <w:rPr>
          <w:rFonts w:hint="eastAsia"/>
        </w:rPr>
        <w:t>被糾正機關：</w:t>
      </w:r>
      <w:r w:rsidR="00385B90">
        <w:rPr>
          <w:rFonts w:hint="eastAsia"/>
        </w:rPr>
        <w:t>交通部</w:t>
      </w:r>
      <w:r w:rsidR="003732B7" w:rsidRPr="003732B7">
        <w:rPr>
          <w:rFonts w:hint="eastAsia"/>
        </w:rPr>
        <w:t>臺灣鐵路管理局</w:t>
      </w:r>
      <w:r w:rsidRPr="00FB7CF4">
        <w:rPr>
          <w:rFonts w:hint="eastAsia"/>
        </w:rPr>
        <w:t>。</w:t>
      </w:r>
    </w:p>
    <w:p w:rsidR="00E25849" w:rsidRPr="00320879" w:rsidRDefault="0025106C" w:rsidP="00E230C7">
      <w:pPr>
        <w:pStyle w:val="1"/>
        <w:rPr>
          <w:rFonts w:hAnsi="標楷體"/>
        </w:rPr>
      </w:pPr>
      <w:r w:rsidRPr="00FB7CF4">
        <w:rPr>
          <w:rFonts w:hAnsi="標楷體" w:hint="eastAsia"/>
        </w:rPr>
        <w:t>案　　　由：</w:t>
      </w:r>
      <w:bookmarkStart w:id="0" w:name="_Hlk107992376"/>
      <w:bookmarkStart w:id="1" w:name="_Hlk109122571"/>
      <w:bookmarkStart w:id="2" w:name="_Hlk95817376"/>
      <w:r w:rsidR="00385B90">
        <w:rPr>
          <w:rFonts w:hAnsi="標楷體" w:hint="eastAsia"/>
        </w:rPr>
        <w:t>交通部</w:t>
      </w:r>
      <w:bookmarkEnd w:id="0"/>
      <w:r w:rsidR="003732B7" w:rsidRPr="003732B7">
        <w:rPr>
          <w:rFonts w:hAnsi="標楷體" w:hint="eastAsia"/>
        </w:rPr>
        <w:t>臺灣鐵路管理局</w:t>
      </w:r>
      <w:r w:rsidR="003732B7" w:rsidRPr="0027430D">
        <w:rPr>
          <w:rFonts w:hAnsi="標楷體" w:hint="eastAsia"/>
        </w:rPr>
        <w:t>（下稱</w:t>
      </w:r>
      <w:bookmarkStart w:id="3" w:name="_Hlk112660661"/>
      <w:proofErr w:type="gramStart"/>
      <w:r w:rsidR="003732B7" w:rsidRPr="0027430D">
        <w:rPr>
          <w:rFonts w:hAnsi="標楷體" w:hint="eastAsia"/>
        </w:rPr>
        <w:t>臺鐵局</w:t>
      </w:r>
      <w:proofErr w:type="gramEnd"/>
      <w:r w:rsidR="003732B7" w:rsidRPr="0027430D">
        <w:rPr>
          <w:rFonts w:hAnsi="標楷體" w:hint="eastAsia"/>
        </w:rPr>
        <w:t>）辦理「工程建設暨政策網路行銷採購」（下稱本採購）預算來源係由重大工程之工程管理費及局務業務宣導費共同支應，惟工程管理費占比</w:t>
      </w:r>
      <w:r w:rsidR="0019612D">
        <w:rPr>
          <w:rFonts w:hAnsi="標楷體" w:hint="eastAsia"/>
        </w:rPr>
        <w:t>率</w:t>
      </w:r>
      <w:r w:rsidR="003732B7" w:rsidRPr="0027430D">
        <w:rPr>
          <w:rFonts w:hAnsi="標楷體" w:hint="eastAsia"/>
        </w:rPr>
        <w:t>達</w:t>
      </w:r>
      <w:proofErr w:type="gramStart"/>
      <w:r w:rsidR="003732B7" w:rsidRPr="0027430D">
        <w:rPr>
          <w:rFonts w:hAnsi="標楷體" w:hint="eastAsia"/>
        </w:rPr>
        <w:t>9</w:t>
      </w:r>
      <w:proofErr w:type="gramEnd"/>
      <w:r w:rsidR="003732B7" w:rsidRPr="0027430D">
        <w:rPr>
          <w:rFonts w:hAnsi="標楷體" w:hint="eastAsia"/>
        </w:rPr>
        <w:t>成5以上，然與工程建設相關成果卻僅占不足</w:t>
      </w:r>
      <w:proofErr w:type="gramStart"/>
      <w:r w:rsidR="003732B7" w:rsidRPr="0027430D">
        <w:rPr>
          <w:rFonts w:hAnsi="標楷體" w:hint="eastAsia"/>
        </w:rPr>
        <w:t>1</w:t>
      </w:r>
      <w:proofErr w:type="gramEnd"/>
      <w:r w:rsidR="003732B7" w:rsidRPr="0027430D">
        <w:rPr>
          <w:rFonts w:hAnsi="標楷體" w:hint="eastAsia"/>
        </w:rPr>
        <w:t>成，比重顯有失衡，且經</w:t>
      </w:r>
      <w:r w:rsidR="009300DB" w:rsidRPr="0068564C">
        <w:rPr>
          <w:rFonts w:hint="eastAsia"/>
        </w:rPr>
        <w:t>行政院公共工程委員會（下稱工程會）</w:t>
      </w:r>
      <w:r w:rsidR="003732B7" w:rsidRPr="0027430D">
        <w:rPr>
          <w:rFonts w:hAnsi="標楷體" w:hint="eastAsia"/>
        </w:rPr>
        <w:t>認定，工程管理費之支用項目</w:t>
      </w:r>
      <w:r w:rsidR="0019612D">
        <w:rPr>
          <w:rFonts w:hAnsi="標楷體" w:hint="eastAsia"/>
        </w:rPr>
        <w:t>須</w:t>
      </w:r>
      <w:r w:rsidR="003732B7" w:rsidRPr="0027430D">
        <w:rPr>
          <w:rFonts w:hAnsi="標楷體" w:hint="eastAsia"/>
        </w:rPr>
        <w:t>為工程開辦、協調、宣導等費用，即使用於宣導，亦須與辦理工程之相關事項，有失預算編列之目的；</w:t>
      </w:r>
      <w:proofErr w:type="gramStart"/>
      <w:r w:rsidR="009300DB">
        <w:rPr>
          <w:rFonts w:hAnsi="標楷體" w:hint="eastAsia"/>
        </w:rPr>
        <w:t>嗣</w:t>
      </w:r>
      <w:proofErr w:type="gramEnd"/>
      <w:r w:rsidR="009300DB">
        <w:rPr>
          <w:rFonts w:hAnsi="標楷體" w:hint="eastAsia"/>
        </w:rPr>
        <w:t>於</w:t>
      </w:r>
      <w:r w:rsidR="00E43CA1" w:rsidRPr="0027430D">
        <w:rPr>
          <w:rFonts w:hAnsi="標楷體" w:hint="eastAsia"/>
        </w:rPr>
        <w:t>執行本採購招標過程，於本採購第1案招標前委請參與投標廠商就整體行銷宣傳進行報告，已有失公允，嗣經局內工作小組就「實績經驗」部分</w:t>
      </w:r>
      <w:r w:rsidR="00E43CA1" w:rsidRPr="00C276DD">
        <w:rPr>
          <w:rFonts w:hAnsi="標楷體" w:hint="eastAsia"/>
        </w:rPr>
        <w:t>之初審意見卻與評選結果大相逕庭，亦凸顯異常，又於本採購第2案評選會議，5位評審委員中之3位</w:t>
      </w:r>
      <w:proofErr w:type="gramStart"/>
      <w:r w:rsidR="00E43CA1" w:rsidRPr="00C276DD">
        <w:rPr>
          <w:rFonts w:hAnsi="標楷體" w:hint="eastAsia"/>
        </w:rPr>
        <w:t>內聘委員均</w:t>
      </w:r>
      <w:proofErr w:type="gramEnd"/>
      <w:r w:rsidR="00E43CA1" w:rsidRPr="00C276DD">
        <w:rPr>
          <w:rFonts w:hAnsi="標楷體" w:hint="eastAsia"/>
        </w:rPr>
        <w:t>未出席，致該次評選會議延期舉辦，</w:t>
      </w:r>
      <w:r w:rsidR="00B66F78" w:rsidRPr="00C276DD">
        <w:rPr>
          <w:rFonts w:hAnsi="標楷體" w:hint="eastAsia"/>
        </w:rPr>
        <w:t>有失合理性</w:t>
      </w:r>
      <w:r w:rsidR="00E43CA1" w:rsidRPr="00C276DD">
        <w:rPr>
          <w:rFonts w:hAnsi="標楷體" w:hint="eastAsia"/>
        </w:rPr>
        <w:t>，有失政府採購法所定之公平、公開之採購程</w:t>
      </w:r>
      <w:r w:rsidR="008010D2" w:rsidRPr="00C276DD">
        <w:rPr>
          <w:rFonts w:hAnsi="標楷體" w:hint="eastAsia"/>
        </w:rPr>
        <w:t>序</w:t>
      </w:r>
      <w:r w:rsidR="00E43CA1" w:rsidRPr="00C276DD">
        <w:rPr>
          <w:rFonts w:hAnsi="標楷體" w:hint="eastAsia"/>
        </w:rPr>
        <w:t>；</w:t>
      </w:r>
      <w:r w:rsidR="009300DB" w:rsidRPr="00C276DD">
        <w:rPr>
          <w:rFonts w:hAnsi="標楷體" w:hint="eastAsia"/>
        </w:rPr>
        <w:t>又於</w:t>
      </w:r>
      <w:r w:rsidR="00E43CA1" w:rsidRPr="00C276DD">
        <w:rPr>
          <w:rFonts w:hAnsi="標楷體" w:hint="eastAsia"/>
        </w:rPr>
        <w:t>驗收本採購履約過程，經查發現有未依約回覆留言、</w:t>
      </w:r>
      <w:proofErr w:type="gramStart"/>
      <w:r w:rsidR="00E43CA1" w:rsidRPr="00C276DD">
        <w:rPr>
          <w:rFonts w:hAnsi="標楷體" w:hint="eastAsia"/>
        </w:rPr>
        <w:t>私訊等</w:t>
      </w:r>
      <w:proofErr w:type="gramEnd"/>
      <w:r w:rsidR="00E43CA1" w:rsidRPr="00C276DD">
        <w:rPr>
          <w:rFonts w:hAnsi="標楷體" w:hint="eastAsia"/>
        </w:rPr>
        <w:t>情事，且依結案報告書列載統計指出，「</w:t>
      </w:r>
      <w:proofErr w:type="gramStart"/>
      <w:r w:rsidR="00E43CA1" w:rsidRPr="00C276DD">
        <w:rPr>
          <w:rFonts w:hAnsi="標楷體" w:hint="eastAsia"/>
        </w:rPr>
        <w:t>臺鐵</w:t>
      </w:r>
      <w:proofErr w:type="gramEnd"/>
      <w:r w:rsidR="00E43CA1" w:rsidRPr="00C276DD">
        <w:rPr>
          <w:rFonts w:hAnsi="標楷體" w:hint="eastAsia"/>
        </w:rPr>
        <w:t>局TRA」回覆率僅17%、「FUN臺鐵」回覆率僅47%，惟該局未依約扣罰，嗣經繕發審核通知</w:t>
      </w:r>
      <w:r w:rsidR="00E43CA1" w:rsidRPr="0027430D">
        <w:rPr>
          <w:rFonts w:hAnsi="標楷體" w:hint="eastAsia"/>
        </w:rPr>
        <w:t>後，始對廠商採減價收受及處以違約金之履約驗收處置，且廠商履約情形亦有日週報缺乏分析資料建議、缺漏市場趨勢分析</w:t>
      </w:r>
      <w:r w:rsidR="00E43CA1" w:rsidRPr="0027430D">
        <w:rPr>
          <w:rFonts w:hAnsi="標楷體" w:hint="eastAsia"/>
        </w:rPr>
        <w:lastRenderedPageBreak/>
        <w:t>及品牌開發規劃加值服務等辦理成果不足之缺失，而有驗收不實之疏失</w:t>
      </w:r>
      <w:bookmarkEnd w:id="3"/>
      <w:r w:rsidR="001219F4" w:rsidRPr="0027430D">
        <w:rPr>
          <w:rFonts w:hAnsi="標楷體" w:hint="eastAsia"/>
        </w:rPr>
        <w:t>，</w:t>
      </w:r>
      <w:bookmarkEnd w:id="1"/>
      <w:proofErr w:type="gramStart"/>
      <w:r w:rsidR="00E07057" w:rsidRPr="00320879">
        <w:rPr>
          <w:rFonts w:hAnsi="標楷體" w:hint="eastAsia"/>
        </w:rPr>
        <w:t>皆</w:t>
      </w:r>
      <w:r w:rsidR="009C5DC7" w:rsidRPr="00320879">
        <w:rPr>
          <w:rFonts w:hAnsi="標楷體" w:hint="eastAsia"/>
        </w:rPr>
        <w:t>核</w:t>
      </w:r>
      <w:proofErr w:type="gramEnd"/>
      <w:r w:rsidR="009C5DC7" w:rsidRPr="00320879">
        <w:rPr>
          <w:rFonts w:hAnsi="標楷體" w:hint="eastAsia"/>
        </w:rPr>
        <w:t>有重大違失</w:t>
      </w:r>
      <w:bookmarkEnd w:id="2"/>
      <w:r w:rsidR="009C5DC7" w:rsidRPr="00320879">
        <w:rPr>
          <w:rFonts w:hAnsi="標楷體" w:hint="eastAsia"/>
        </w:rPr>
        <w:t>，爰依法提案糾正。</w:t>
      </w:r>
    </w:p>
    <w:p w:rsidR="00E25849" w:rsidRPr="00FB7CF4" w:rsidRDefault="00DB3135" w:rsidP="00DE42B9">
      <w:pPr>
        <w:pStyle w:val="1"/>
      </w:pPr>
      <w:bookmarkStart w:id="4" w:name="_Toc524892370"/>
      <w:bookmarkStart w:id="5" w:name="_Toc524895640"/>
      <w:bookmarkStart w:id="6" w:name="_Toc524896186"/>
      <w:bookmarkStart w:id="7" w:name="_Toc524896216"/>
      <w:bookmarkStart w:id="8" w:name="_Toc524902722"/>
      <w:bookmarkStart w:id="9" w:name="_Toc525066141"/>
      <w:bookmarkStart w:id="10" w:name="_Toc525070831"/>
      <w:bookmarkStart w:id="11" w:name="_Toc525938371"/>
      <w:bookmarkStart w:id="12" w:name="_Toc525939219"/>
      <w:bookmarkStart w:id="13" w:name="_Toc525939724"/>
      <w:bookmarkStart w:id="14" w:name="_Toc529218258"/>
      <w:bookmarkStart w:id="15" w:name="_Toc529222681"/>
      <w:bookmarkStart w:id="16" w:name="_Toc529223103"/>
      <w:bookmarkStart w:id="17" w:name="_Toc529223854"/>
      <w:bookmarkStart w:id="18" w:name="_Toc529228250"/>
      <w:bookmarkStart w:id="19" w:name="_Toc2400386"/>
      <w:bookmarkStart w:id="20" w:name="_Toc4316181"/>
      <w:bookmarkStart w:id="21" w:name="_Toc4473322"/>
      <w:bookmarkStart w:id="22" w:name="_Toc69556889"/>
      <w:bookmarkStart w:id="23" w:name="_Toc69556938"/>
      <w:bookmarkStart w:id="24" w:name="_Toc69609812"/>
      <w:bookmarkStart w:id="25" w:name="_Toc70241808"/>
      <w:bookmarkStart w:id="26" w:name="_Toc70242197"/>
      <w:bookmarkStart w:id="27" w:name="_Toc421794867"/>
      <w:bookmarkStart w:id="28" w:name="_Toc422728949"/>
      <w:r w:rsidRPr="00FB7CF4">
        <w:rPr>
          <w:rFonts w:hint="eastAsia"/>
        </w:rPr>
        <w:t>事實與理由：</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7E0397" w:rsidRPr="00FB7CF4" w:rsidRDefault="004E19F2" w:rsidP="007E0397">
      <w:pPr>
        <w:pStyle w:val="10"/>
        <w:ind w:left="680" w:firstLine="680"/>
        <w:rPr>
          <w:rFonts w:hAnsi="標楷體"/>
        </w:rPr>
      </w:pPr>
      <w:r w:rsidRPr="00FB7CF4">
        <w:rPr>
          <w:rFonts w:hAnsi="標楷體" w:hint="eastAsia"/>
          <w:bCs/>
        </w:rPr>
        <w:t>本案</w:t>
      </w:r>
      <w:r w:rsidR="005B6244" w:rsidRPr="00FB7CF4">
        <w:rPr>
          <w:rFonts w:hAnsi="標楷體" w:hint="eastAsia"/>
          <w:bCs/>
        </w:rPr>
        <w:t>經</w:t>
      </w:r>
      <w:proofErr w:type="gramStart"/>
      <w:r w:rsidR="005B6244" w:rsidRPr="00FB7CF4">
        <w:rPr>
          <w:rFonts w:hAnsi="標楷體" w:hint="eastAsia"/>
          <w:bCs/>
        </w:rPr>
        <w:t>調查竣事</w:t>
      </w:r>
      <w:proofErr w:type="gramEnd"/>
      <w:r w:rsidR="005B6244" w:rsidRPr="00FB7CF4">
        <w:rPr>
          <w:rFonts w:hAnsi="標楷體" w:hint="eastAsia"/>
          <w:bCs/>
        </w:rPr>
        <w:t>，確有下列失當之處，茲將事實及理由臚</w:t>
      </w:r>
      <w:proofErr w:type="gramStart"/>
      <w:r w:rsidR="005B6244" w:rsidRPr="00FB7CF4">
        <w:rPr>
          <w:rFonts w:hAnsi="標楷體" w:hint="eastAsia"/>
          <w:bCs/>
        </w:rPr>
        <w:t>列</w:t>
      </w:r>
      <w:proofErr w:type="gramEnd"/>
      <w:r w:rsidR="005B6244" w:rsidRPr="00FB7CF4">
        <w:rPr>
          <w:rFonts w:hAnsi="標楷體" w:hint="eastAsia"/>
          <w:bCs/>
        </w:rPr>
        <w:t>如後：</w:t>
      </w:r>
    </w:p>
    <w:p w:rsidR="00EF2847" w:rsidRPr="00EF2847" w:rsidRDefault="00EF2847" w:rsidP="00EF2847">
      <w:pPr>
        <w:numPr>
          <w:ilvl w:val="1"/>
          <w:numId w:val="25"/>
        </w:numPr>
        <w:kinsoku w:val="0"/>
        <w:overflowPunct/>
        <w:autoSpaceDE/>
        <w:autoSpaceDN/>
        <w:ind w:left="1020" w:hanging="680"/>
        <w:outlineLvl w:val="1"/>
        <w:rPr>
          <w:rFonts w:hAnsi="Arial"/>
          <w:b/>
          <w:bCs/>
          <w:kern w:val="0"/>
          <w:szCs w:val="48"/>
        </w:rPr>
      </w:pPr>
      <w:bookmarkStart w:id="29" w:name="_Toc2400393"/>
      <w:bookmarkStart w:id="30" w:name="_Toc4316187"/>
      <w:bookmarkStart w:id="31" w:name="_Toc4473328"/>
      <w:bookmarkStart w:id="32" w:name="_Toc69556895"/>
      <w:bookmarkStart w:id="33" w:name="_Toc69556944"/>
      <w:bookmarkStart w:id="34" w:name="_Toc69609818"/>
      <w:bookmarkStart w:id="35" w:name="_Toc70241814"/>
      <w:bookmarkStart w:id="36" w:name="_Toc70242203"/>
      <w:bookmarkStart w:id="37" w:name="_Toc524902730"/>
      <w:proofErr w:type="gramStart"/>
      <w:r w:rsidRPr="00EF2847">
        <w:rPr>
          <w:rFonts w:hAnsi="Arial" w:hint="eastAsia"/>
          <w:b/>
          <w:bCs/>
          <w:kern w:val="0"/>
          <w:szCs w:val="48"/>
        </w:rPr>
        <w:t>臺鐵局</w:t>
      </w:r>
      <w:proofErr w:type="gramEnd"/>
      <w:r w:rsidRPr="00EF2847">
        <w:rPr>
          <w:rFonts w:hAnsi="Arial" w:hint="eastAsia"/>
          <w:b/>
          <w:bCs/>
          <w:kern w:val="0"/>
          <w:szCs w:val="48"/>
        </w:rPr>
        <w:t>辦理本採購預算來源係由重大工程之工程管理費及局務業務宣導費共同支應，惟工程管理費占比率達</w:t>
      </w:r>
      <w:proofErr w:type="gramStart"/>
      <w:r w:rsidRPr="00EF2847">
        <w:rPr>
          <w:rFonts w:hAnsi="Arial" w:hint="eastAsia"/>
          <w:b/>
          <w:bCs/>
          <w:kern w:val="0"/>
          <w:szCs w:val="48"/>
        </w:rPr>
        <w:t>9</w:t>
      </w:r>
      <w:proofErr w:type="gramEnd"/>
      <w:r w:rsidRPr="00EF2847">
        <w:rPr>
          <w:rFonts w:hAnsi="Arial" w:hint="eastAsia"/>
          <w:b/>
          <w:bCs/>
          <w:kern w:val="0"/>
          <w:szCs w:val="48"/>
        </w:rPr>
        <w:t>成5以上，然與工程建設相關成果卻僅占不足</w:t>
      </w:r>
      <w:proofErr w:type="gramStart"/>
      <w:r w:rsidRPr="00EF2847">
        <w:rPr>
          <w:rFonts w:hAnsi="Arial" w:hint="eastAsia"/>
          <w:b/>
          <w:bCs/>
          <w:kern w:val="0"/>
          <w:szCs w:val="48"/>
        </w:rPr>
        <w:t>1</w:t>
      </w:r>
      <w:proofErr w:type="gramEnd"/>
      <w:r w:rsidRPr="00EF2847">
        <w:rPr>
          <w:rFonts w:hAnsi="Arial" w:hint="eastAsia"/>
          <w:b/>
          <w:bCs/>
          <w:kern w:val="0"/>
          <w:szCs w:val="48"/>
        </w:rPr>
        <w:t>成，比重顯有失衡，且經工程會認定，工程管理費之支用項目須為工程開辦、協調、宣導等費用，即使用於宣導，亦須與辦理工程之相關事項，顯見本採購之經費來源已違反中央政府各機關工程管理費支用要點之規定，有失預算編列之目的，核有違失。</w:t>
      </w:r>
    </w:p>
    <w:p w:rsidR="00EF2847" w:rsidRPr="00EF2847" w:rsidRDefault="00EF2847" w:rsidP="00EF2847">
      <w:pPr>
        <w:numPr>
          <w:ilvl w:val="2"/>
          <w:numId w:val="25"/>
        </w:numPr>
        <w:kinsoku w:val="0"/>
        <w:overflowPunct/>
        <w:autoSpaceDE/>
        <w:autoSpaceDN/>
        <w:ind w:left="1393" w:hanging="697"/>
        <w:outlineLvl w:val="2"/>
        <w:rPr>
          <w:rFonts w:hAnsi="Arial"/>
          <w:bCs/>
          <w:kern w:val="0"/>
          <w:szCs w:val="36"/>
        </w:rPr>
      </w:pPr>
      <w:r w:rsidRPr="00EF2847">
        <w:rPr>
          <w:rFonts w:hAnsi="Arial" w:hint="eastAsia"/>
          <w:bCs/>
          <w:kern w:val="0"/>
          <w:szCs w:val="36"/>
        </w:rPr>
        <w:t>據中央政府各機關工程管理費支用要點（100年12月7日行政院院授工技字第10000462720號函修正，下稱工程管理費支用要點）第3點規定，工程管理費之支用項目如下：…</w:t>
      </w:r>
      <w:proofErr w:type="gramStart"/>
      <w:r w:rsidRPr="00EF2847">
        <w:rPr>
          <w:rFonts w:hAnsi="Arial" w:hint="eastAsia"/>
          <w:bCs/>
          <w:kern w:val="0"/>
          <w:szCs w:val="36"/>
        </w:rPr>
        <w:t>…</w:t>
      </w:r>
      <w:proofErr w:type="gramEnd"/>
      <w:r w:rsidRPr="00EF2847">
        <w:rPr>
          <w:rFonts w:hAnsi="Arial" w:hint="eastAsia"/>
          <w:bCs/>
          <w:kern w:val="0"/>
          <w:szCs w:val="36"/>
        </w:rPr>
        <w:t>(九)：工程開辦、協調、宣導、民俗、委託律師、訴訟、法律顧問、異議申訴、履約調解及工程爭議之仲裁等所須費用…</w:t>
      </w:r>
      <w:proofErr w:type="gramStart"/>
      <w:r w:rsidRPr="00EF2847">
        <w:rPr>
          <w:rFonts w:hAnsi="Arial" w:hint="eastAsia"/>
          <w:bCs/>
          <w:kern w:val="0"/>
          <w:szCs w:val="36"/>
        </w:rPr>
        <w:t>…</w:t>
      </w:r>
      <w:proofErr w:type="gramEnd"/>
      <w:r w:rsidRPr="00EF2847">
        <w:rPr>
          <w:rFonts w:hAnsi="Arial" w:hint="eastAsia"/>
          <w:bCs/>
          <w:kern w:val="0"/>
          <w:szCs w:val="36"/>
        </w:rPr>
        <w:t>。故此，</w:t>
      </w:r>
      <w:proofErr w:type="gramStart"/>
      <w:r w:rsidRPr="00EF2847">
        <w:rPr>
          <w:rFonts w:hAnsi="Arial" w:hint="eastAsia"/>
          <w:bCs/>
          <w:kern w:val="0"/>
          <w:szCs w:val="36"/>
        </w:rPr>
        <w:t>臺鐵局</w:t>
      </w:r>
      <w:proofErr w:type="gramEnd"/>
      <w:r w:rsidRPr="00EF2847">
        <w:rPr>
          <w:rFonts w:hAnsi="Arial" w:hint="eastAsia"/>
          <w:bCs/>
          <w:kern w:val="0"/>
          <w:szCs w:val="36"/>
        </w:rPr>
        <w:t>陳稱，本採購係以該支用要點所列「宣導」項目辦理。</w:t>
      </w:r>
      <w:proofErr w:type="gramStart"/>
      <w:r w:rsidRPr="00EF2847">
        <w:rPr>
          <w:rFonts w:hAnsi="Arial" w:hint="eastAsia"/>
          <w:bCs/>
          <w:kern w:val="0"/>
          <w:szCs w:val="36"/>
        </w:rPr>
        <w:t>惟查</w:t>
      </w:r>
      <w:proofErr w:type="gramEnd"/>
      <w:r w:rsidRPr="00EF2847">
        <w:rPr>
          <w:rFonts w:hAnsi="Arial" w:hint="eastAsia"/>
          <w:bCs/>
          <w:kern w:val="0"/>
          <w:szCs w:val="36"/>
        </w:rPr>
        <w:t>，工程管理費之支用項目須為工程開辦、協調、宣導等費用，即使用於宣導，亦須與辦理工程宣導之相關事項，以避免採購案之經費來源違反工程管理費支用要點之規定，有失該要點預算編列之目的。</w:t>
      </w:r>
    </w:p>
    <w:p w:rsidR="00EF2847" w:rsidRPr="00EF2847" w:rsidRDefault="00EF2847" w:rsidP="00EF2847">
      <w:pPr>
        <w:numPr>
          <w:ilvl w:val="2"/>
          <w:numId w:val="25"/>
        </w:numPr>
        <w:kinsoku w:val="0"/>
        <w:overflowPunct/>
        <w:autoSpaceDE/>
        <w:autoSpaceDN/>
        <w:ind w:left="1393" w:hanging="697"/>
        <w:outlineLvl w:val="2"/>
        <w:rPr>
          <w:rFonts w:hAnsi="Arial"/>
          <w:bCs/>
          <w:kern w:val="0"/>
          <w:szCs w:val="36"/>
        </w:rPr>
      </w:pPr>
      <w:r w:rsidRPr="00EF2847">
        <w:rPr>
          <w:rFonts w:hAnsi="Arial" w:hint="eastAsia"/>
          <w:bCs/>
          <w:kern w:val="0"/>
          <w:szCs w:val="36"/>
        </w:rPr>
        <w:t>據</w:t>
      </w:r>
      <w:proofErr w:type="gramStart"/>
      <w:r w:rsidRPr="00EF2847">
        <w:rPr>
          <w:rFonts w:hAnsi="Arial" w:hint="eastAsia"/>
          <w:bCs/>
          <w:kern w:val="0"/>
          <w:szCs w:val="36"/>
        </w:rPr>
        <w:t>臺鐵局</w:t>
      </w:r>
      <w:proofErr w:type="gramEnd"/>
      <w:r w:rsidRPr="00EF2847">
        <w:rPr>
          <w:rFonts w:hAnsi="Arial" w:hint="eastAsia"/>
          <w:bCs/>
          <w:kern w:val="0"/>
          <w:szCs w:val="36"/>
        </w:rPr>
        <w:t>陳稱，本採購分為2案（期），為該局首次辦理招標行銷模式，整體行銷事涉工程建設宣導及政策行銷等，其經費由工程管理費及管理費用-業務宣導費項下等2項共同支應，其中業務宣導費</w:t>
      </w:r>
      <w:r w:rsidRPr="00EF2847">
        <w:rPr>
          <w:rFonts w:hAnsi="Arial" w:hint="eastAsia"/>
          <w:bCs/>
          <w:kern w:val="0"/>
          <w:szCs w:val="36"/>
        </w:rPr>
        <w:lastRenderedPageBreak/>
        <w:t>係屬該局業務推展聯繫項下</w:t>
      </w:r>
      <w:proofErr w:type="gramStart"/>
      <w:r w:rsidRPr="00EF2847">
        <w:rPr>
          <w:rFonts w:hAnsi="Arial" w:hint="eastAsia"/>
          <w:bCs/>
          <w:kern w:val="0"/>
          <w:szCs w:val="36"/>
        </w:rPr>
        <w:t>之子</w:t>
      </w:r>
      <w:proofErr w:type="gramEnd"/>
      <w:r w:rsidRPr="00EF2847">
        <w:rPr>
          <w:rFonts w:hAnsi="Arial" w:hint="eastAsia"/>
          <w:bCs/>
          <w:kern w:val="0"/>
          <w:szCs w:val="36"/>
        </w:rPr>
        <w:t>項，本採購第1案</w:t>
      </w:r>
      <w:bookmarkStart w:id="38" w:name="_Hlk112244302"/>
      <w:r w:rsidRPr="00EF2847">
        <w:rPr>
          <w:rFonts w:hAnsi="Arial" w:hint="eastAsia"/>
          <w:bCs/>
          <w:kern w:val="0"/>
          <w:szCs w:val="36"/>
        </w:rPr>
        <w:t>（下稱第1案）</w:t>
      </w:r>
      <w:bookmarkEnd w:id="38"/>
      <w:r w:rsidRPr="00EF2847">
        <w:rPr>
          <w:rFonts w:hAnsi="Arial" w:hint="eastAsia"/>
          <w:bCs/>
          <w:kern w:val="0"/>
          <w:szCs w:val="36"/>
        </w:rPr>
        <w:t>為期半年，期間自108年12月31日至109年6月27日，計新臺幣（下同）600萬元，其中工程管理費592萬6,500元、業務宣導費7萬3,500元；</w:t>
      </w:r>
      <w:proofErr w:type="gramStart"/>
      <w:r w:rsidRPr="00EF2847">
        <w:rPr>
          <w:rFonts w:hAnsi="Arial" w:hint="eastAsia"/>
          <w:bCs/>
          <w:kern w:val="0"/>
          <w:szCs w:val="36"/>
        </w:rPr>
        <w:t>嗣</w:t>
      </w:r>
      <w:proofErr w:type="gramEnd"/>
      <w:r w:rsidRPr="00EF2847">
        <w:rPr>
          <w:rFonts w:hAnsi="Arial" w:hint="eastAsia"/>
          <w:bCs/>
          <w:kern w:val="0"/>
          <w:szCs w:val="36"/>
        </w:rPr>
        <w:t>為應業務需要，再辦理1年度為期本採購第2案（下稱第</w:t>
      </w:r>
      <w:r w:rsidRPr="00EF2847">
        <w:rPr>
          <w:rFonts w:hAnsi="Arial"/>
          <w:bCs/>
          <w:kern w:val="0"/>
          <w:szCs w:val="36"/>
        </w:rPr>
        <w:t>2</w:t>
      </w:r>
      <w:r w:rsidRPr="00EF2847">
        <w:rPr>
          <w:rFonts w:hAnsi="Arial" w:hint="eastAsia"/>
          <w:bCs/>
          <w:kern w:val="0"/>
          <w:szCs w:val="36"/>
        </w:rPr>
        <w:t>案），期間自109年6月28日至110年6月27日，合約金額949萬2,000元，扣除減價收受部分，計支出911萬8,200元，其中工程管理費851萬2,350元、業務宣導費60萬5,850元。由上開經費來源分配可知，該2案之實際支出，分由工程管理費及業務宣導費共同支應，工程管理費分別占第1、2案實際支出數之約98.78%及93.36%，如將2案實際支出合計，</w:t>
      </w:r>
      <w:bookmarkStart w:id="39" w:name="_Hlk110263239"/>
      <w:r w:rsidRPr="00EF2847">
        <w:rPr>
          <w:rFonts w:hAnsi="Arial" w:hint="eastAsia"/>
          <w:bCs/>
          <w:kern w:val="0"/>
          <w:szCs w:val="36"/>
        </w:rPr>
        <w:t>工程管理費</w:t>
      </w:r>
      <w:bookmarkEnd w:id="39"/>
      <w:r w:rsidRPr="00EF2847">
        <w:rPr>
          <w:rFonts w:hAnsi="Arial" w:hint="eastAsia"/>
          <w:bCs/>
          <w:kern w:val="0"/>
          <w:szCs w:val="36"/>
        </w:rPr>
        <w:t>則占95.51%為經費來源之大部分，占比達</w:t>
      </w:r>
      <w:proofErr w:type="gramStart"/>
      <w:r w:rsidRPr="00EF2847">
        <w:rPr>
          <w:rFonts w:hAnsi="Arial" w:hint="eastAsia"/>
          <w:bCs/>
          <w:kern w:val="0"/>
          <w:szCs w:val="36"/>
        </w:rPr>
        <w:t>9成</w:t>
      </w:r>
      <w:proofErr w:type="gramEnd"/>
      <w:r w:rsidRPr="00EF2847">
        <w:rPr>
          <w:rFonts w:hAnsi="Arial" w:hint="eastAsia"/>
          <w:bCs/>
          <w:kern w:val="0"/>
          <w:szCs w:val="36"/>
        </w:rPr>
        <w:t>5以上，業務宣導費則僅占不足5%，經費來源明顯偏重於工程管理費。</w:t>
      </w:r>
    </w:p>
    <w:p w:rsidR="00EF2847" w:rsidRPr="00EF2847" w:rsidRDefault="00EF2847" w:rsidP="00EF2847">
      <w:pPr>
        <w:numPr>
          <w:ilvl w:val="2"/>
          <w:numId w:val="25"/>
        </w:numPr>
        <w:kinsoku w:val="0"/>
        <w:overflowPunct/>
        <w:autoSpaceDE/>
        <w:autoSpaceDN/>
        <w:ind w:left="1393" w:hanging="697"/>
        <w:outlineLvl w:val="2"/>
        <w:rPr>
          <w:rFonts w:hAnsi="Arial"/>
          <w:bCs/>
          <w:kern w:val="0"/>
          <w:szCs w:val="36"/>
        </w:rPr>
      </w:pPr>
      <w:proofErr w:type="gramStart"/>
      <w:r w:rsidRPr="00EF2847">
        <w:rPr>
          <w:rFonts w:hAnsi="Arial" w:hint="eastAsia"/>
          <w:bCs/>
          <w:kern w:val="0"/>
          <w:szCs w:val="36"/>
        </w:rPr>
        <w:t>嗣</w:t>
      </w:r>
      <w:proofErr w:type="gramEnd"/>
      <w:r w:rsidRPr="00EF2847">
        <w:rPr>
          <w:rFonts w:hAnsi="Arial" w:hint="eastAsia"/>
          <w:bCs/>
          <w:kern w:val="0"/>
          <w:szCs w:val="36"/>
        </w:rPr>
        <w:t>據</w:t>
      </w:r>
      <w:proofErr w:type="gramStart"/>
      <w:r w:rsidRPr="00EF2847">
        <w:rPr>
          <w:rFonts w:hAnsi="Arial" w:hint="eastAsia"/>
          <w:bCs/>
          <w:kern w:val="0"/>
          <w:szCs w:val="36"/>
        </w:rPr>
        <w:t>臺鐵</w:t>
      </w:r>
      <w:proofErr w:type="gramEnd"/>
      <w:r w:rsidRPr="00EF2847">
        <w:rPr>
          <w:rFonts w:hAnsi="Arial" w:hint="eastAsia"/>
          <w:bCs/>
          <w:kern w:val="0"/>
          <w:szCs w:val="36"/>
        </w:rPr>
        <w:t>局統計本採購執行粉絲專頁</w:t>
      </w:r>
      <w:proofErr w:type="gramStart"/>
      <w:r w:rsidRPr="00EF2847">
        <w:rPr>
          <w:rFonts w:hAnsi="Arial" w:hint="eastAsia"/>
          <w:bCs/>
          <w:kern w:val="0"/>
          <w:szCs w:val="36"/>
        </w:rPr>
        <w:t>發布貼文成</w:t>
      </w:r>
      <w:proofErr w:type="gramEnd"/>
      <w:r w:rsidRPr="00EF2847">
        <w:rPr>
          <w:rFonts w:hAnsi="Arial" w:hint="eastAsia"/>
          <w:bCs/>
          <w:kern w:val="0"/>
          <w:szCs w:val="36"/>
        </w:rPr>
        <w:t>果，該局2個粉絲專頁「FUN臺鐵」及「</w:t>
      </w:r>
      <w:proofErr w:type="gramStart"/>
      <w:r w:rsidRPr="00EF2847">
        <w:rPr>
          <w:rFonts w:hAnsi="Arial" w:hint="eastAsia"/>
          <w:bCs/>
          <w:kern w:val="0"/>
          <w:szCs w:val="36"/>
        </w:rPr>
        <w:t>臺鐵</w:t>
      </w:r>
      <w:proofErr w:type="gramEnd"/>
      <w:r w:rsidRPr="00EF2847">
        <w:rPr>
          <w:rFonts w:hAnsi="Arial" w:hint="eastAsia"/>
          <w:bCs/>
          <w:kern w:val="0"/>
          <w:szCs w:val="36"/>
        </w:rPr>
        <w:t>局TRA」，自108年12月31日至110年5月31日，已分別</w:t>
      </w:r>
      <w:proofErr w:type="gramStart"/>
      <w:r w:rsidRPr="00EF2847">
        <w:rPr>
          <w:rFonts w:hAnsi="Arial" w:hint="eastAsia"/>
          <w:bCs/>
          <w:kern w:val="0"/>
          <w:szCs w:val="36"/>
        </w:rPr>
        <w:t>發布貼文730</w:t>
      </w:r>
      <w:proofErr w:type="gramEnd"/>
      <w:r w:rsidRPr="00EF2847">
        <w:rPr>
          <w:rFonts w:hAnsi="Arial" w:hint="eastAsia"/>
          <w:bCs/>
          <w:kern w:val="0"/>
          <w:szCs w:val="36"/>
        </w:rPr>
        <w:t>則、1,226則，其中與工程建設有關者，分別為84則、86則，工程建設</w:t>
      </w:r>
      <w:proofErr w:type="gramStart"/>
      <w:r w:rsidRPr="00EF2847">
        <w:rPr>
          <w:rFonts w:hAnsi="Arial" w:hint="eastAsia"/>
          <w:bCs/>
          <w:kern w:val="0"/>
          <w:szCs w:val="36"/>
        </w:rPr>
        <w:t>類貼文，占貼文</w:t>
      </w:r>
      <w:proofErr w:type="gramEnd"/>
      <w:r w:rsidRPr="00EF2847">
        <w:rPr>
          <w:rFonts w:hAnsi="Arial" w:hint="eastAsia"/>
          <w:bCs/>
          <w:kern w:val="0"/>
          <w:szCs w:val="36"/>
        </w:rPr>
        <w:t>數之比率，分別為11.51%、7.01%，如將2個粉絲專頁合計，工程建設類之比率僅為8.69%，與工程建設相關成果占比不足</w:t>
      </w:r>
      <w:proofErr w:type="gramStart"/>
      <w:r w:rsidRPr="00EF2847">
        <w:rPr>
          <w:rFonts w:hAnsi="Arial" w:hint="eastAsia"/>
          <w:bCs/>
          <w:kern w:val="0"/>
          <w:szCs w:val="36"/>
        </w:rPr>
        <w:t>1</w:t>
      </w:r>
      <w:proofErr w:type="gramEnd"/>
      <w:r w:rsidRPr="00EF2847">
        <w:rPr>
          <w:rFonts w:hAnsi="Arial" w:hint="eastAsia"/>
          <w:bCs/>
          <w:kern w:val="0"/>
          <w:szCs w:val="36"/>
        </w:rPr>
        <w:t>成，成果比重顯有失衡。</w:t>
      </w:r>
    </w:p>
    <w:p w:rsidR="00EF2847" w:rsidRPr="00EF2847" w:rsidRDefault="00EF2847" w:rsidP="00EF2847">
      <w:pPr>
        <w:numPr>
          <w:ilvl w:val="2"/>
          <w:numId w:val="25"/>
        </w:numPr>
        <w:kinsoku w:val="0"/>
        <w:overflowPunct/>
        <w:autoSpaceDE/>
        <w:autoSpaceDN/>
        <w:ind w:left="1393" w:hanging="697"/>
        <w:outlineLvl w:val="2"/>
        <w:rPr>
          <w:rFonts w:hAnsi="Arial"/>
          <w:bCs/>
          <w:kern w:val="0"/>
          <w:szCs w:val="36"/>
        </w:rPr>
      </w:pPr>
      <w:proofErr w:type="gramStart"/>
      <w:r w:rsidRPr="00EF2847">
        <w:rPr>
          <w:rFonts w:hAnsi="Arial" w:hint="eastAsia"/>
          <w:bCs/>
          <w:kern w:val="0"/>
          <w:szCs w:val="36"/>
        </w:rPr>
        <w:t>嗣</w:t>
      </w:r>
      <w:proofErr w:type="gramEnd"/>
      <w:r w:rsidRPr="00EF2847">
        <w:rPr>
          <w:rFonts w:hAnsi="Arial" w:hint="eastAsia"/>
          <w:bCs/>
          <w:kern w:val="0"/>
          <w:szCs w:val="36"/>
        </w:rPr>
        <w:t>經工程會就</w:t>
      </w:r>
      <w:proofErr w:type="gramStart"/>
      <w:r w:rsidRPr="00EF2847">
        <w:rPr>
          <w:rFonts w:hAnsi="Arial" w:hint="eastAsia"/>
          <w:bCs/>
          <w:kern w:val="0"/>
          <w:szCs w:val="36"/>
        </w:rPr>
        <w:t>臺鐵</w:t>
      </w:r>
      <w:proofErr w:type="gramEnd"/>
      <w:r w:rsidRPr="00EF2847">
        <w:rPr>
          <w:rFonts w:hAnsi="Arial" w:hint="eastAsia"/>
          <w:bCs/>
          <w:kern w:val="0"/>
          <w:szCs w:val="36"/>
        </w:rPr>
        <w:t>局以工程管理費支應「工程建設暨政策網路行銷」採購案之適法性，於</w:t>
      </w:r>
      <w:r w:rsidRPr="00EF2847">
        <w:rPr>
          <w:rFonts w:hAnsi="Arial"/>
          <w:bCs/>
          <w:kern w:val="0"/>
          <w:szCs w:val="36"/>
        </w:rPr>
        <w:t>110</w:t>
      </w:r>
      <w:r w:rsidRPr="00EF2847">
        <w:rPr>
          <w:rFonts w:hAnsi="Arial" w:hint="eastAsia"/>
          <w:bCs/>
          <w:kern w:val="0"/>
          <w:szCs w:val="36"/>
        </w:rPr>
        <w:t>年</w:t>
      </w:r>
      <w:r w:rsidRPr="00EF2847">
        <w:rPr>
          <w:rFonts w:hAnsi="Arial"/>
          <w:bCs/>
          <w:kern w:val="0"/>
          <w:szCs w:val="36"/>
        </w:rPr>
        <w:t>7</w:t>
      </w:r>
      <w:r w:rsidRPr="00EF2847">
        <w:rPr>
          <w:rFonts w:hAnsi="Arial" w:hint="eastAsia"/>
          <w:bCs/>
          <w:kern w:val="0"/>
          <w:szCs w:val="36"/>
        </w:rPr>
        <w:t>月</w:t>
      </w:r>
      <w:r w:rsidRPr="00EF2847">
        <w:rPr>
          <w:rFonts w:hAnsi="Arial"/>
          <w:bCs/>
          <w:kern w:val="0"/>
          <w:szCs w:val="36"/>
        </w:rPr>
        <w:t>1</w:t>
      </w:r>
      <w:r w:rsidRPr="00EF2847">
        <w:rPr>
          <w:rFonts w:hAnsi="Arial" w:hint="eastAsia"/>
          <w:bCs/>
          <w:kern w:val="0"/>
          <w:szCs w:val="36"/>
        </w:rPr>
        <w:t>日邀集行政院主計總處及相關機關召開「研商中央政府各機關工程管理費支用要點第</w:t>
      </w:r>
      <w:r w:rsidRPr="00EF2847">
        <w:rPr>
          <w:rFonts w:hAnsi="Arial"/>
          <w:bCs/>
          <w:kern w:val="0"/>
          <w:szCs w:val="36"/>
        </w:rPr>
        <w:t>3</w:t>
      </w:r>
      <w:r w:rsidRPr="00EF2847">
        <w:rPr>
          <w:rFonts w:hAnsi="Arial" w:hint="eastAsia"/>
          <w:bCs/>
          <w:kern w:val="0"/>
          <w:szCs w:val="36"/>
        </w:rPr>
        <w:t>點、第</w:t>
      </w:r>
      <w:r w:rsidRPr="00EF2847">
        <w:rPr>
          <w:rFonts w:hAnsi="Arial"/>
          <w:bCs/>
          <w:kern w:val="0"/>
          <w:szCs w:val="36"/>
        </w:rPr>
        <w:t>4</w:t>
      </w:r>
      <w:r w:rsidRPr="00EF2847">
        <w:rPr>
          <w:rFonts w:hAnsi="Arial" w:hint="eastAsia"/>
          <w:bCs/>
          <w:kern w:val="0"/>
          <w:szCs w:val="36"/>
        </w:rPr>
        <w:t>點修正草案及於設備及投資項下三級用途別科目增</w:t>
      </w:r>
      <w:r w:rsidRPr="00EF2847">
        <w:rPr>
          <w:rFonts w:hAnsi="Arial" w:hint="eastAsia"/>
          <w:bCs/>
          <w:kern w:val="0"/>
          <w:szCs w:val="36"/>
        </w:rPr>
        <w:lastRenderedPageBreak/>
        <w:t>訂工程管理費相關宣導科目之可行性會議紀錄」會議，會中討論提及「……雖以工程管理費可支用工程建設相關宣導，惟考量目前推播媒體多元，本支用要點所稱『宣導』似未臻明確，爰擬修正本支用要點第</w:t>
      </w:r>
      <w:r w:rsidRPr="00EF2847">
        <w:rPr>
          <w:rFonts w:hAnsi="Arial"/>
          <w:bCs/>
          <w:kern w:val="0"/>
          <w:szCs w:val="36"/>
        </w:rPr>
        <w:t>3</w:t>
      </w:r>
      <w:r w:rsidRPr="00EF2847">
        <w:rPr>
          <w:rFonts w:hAnsi="Arial" w:hint="eastAsia"/>
          <w:bCs/>
          <w:kern w:val="0"/>
          <w:szCs w:val="36"/>
        </w:rPr>
        <w:t>點第</w:t>
      </w:r>
      <w:r w:rsidRPr="00EF2847">
        <w:rPr>
          <w:rFonts w:hAnsi="Arial"/>
          <w:bCs/>
          <w:kern w:val="0"/>
          <w:szCs w:val="36"/>
        </w:rPr>
        <w:t>9</w:t>
      </w:r>
      <w:r w:rsidRPr="00EF2847">
        <w:rPr>
          <w:rFonts w:hAnsi="Arial" w:hint="eastAsia"/>
          <w:bCs/>
          <w:kern w:val="0"/>
          <w:szCs w:val="36"/>
        </w:rPr>
        <w:t>款，俾利機關據以明確依循……爰機關若以工程管理費支應與工程建設相關之宣導，應依上開預算法第</w:t>
      </w:r>
      <w:r w:rsidRPr="00EF2847">
        <w:rPr>
          <w:rFonts w:hAnsi="Arial"/>
          <w:bCs/>
          <w:kern w:val="0"/>
          <w:szCs w:val="36"/>
        </w:rPr>
        <w:t>62</w:t>
      </w:r>
      <w:r w:rsidRPr="00EF2847">
        <w:rPr>
          <w:rFonts w:hAnsi="Arial" w:hint="eastAsia"/>
          <w:bCs/>
          <w:kern w:val="0"/>
          <w:szCs w:val="36"/>
        </w:rPr>
        <w:t>條之1規定辦理；至於非與工程建設相關之宣導，應另編列妥適之用途別科目支應…</w:t>
      </w:r>
      <w:proofErr w:type="gramStart"/>
      <w:r w:rsidRPr="00EF2847">
        <w:rPr>
          <w:rFonts w:hAnsi="Arial" w:hint="eastAsia"/>
          <w:bCs/>
          <w:kern w:val="0"/>
          <w:szCs w:val="36"/>
        </w:rPr>
        <w:t>…</w:t>
      </w:r>
      <w:proofErr w:type="gramEnd"/>
      <w:r w:rsidRPr="00EF2847">
        <w:rPr>
          <w:rFonts w:hAnsi="Arial" w:hint="eastAsia"/>
          <w:bCs/>
          <w:kern w:val="0"/>
          <w:szCs w:val="36"/>
        </w:rPr>
        <w:t>。」</w:t>
      </w:r>
      <w:proofErr w:type="gramStart"/>
      <w:r w:rsidRPr="00EF2847">
        <w:rPr>
          <w:rFonts w:hAnsi="Arial" w:hint="eastAsia"/>
          <w:bCs/>
          <w:kern w:val="0"/>
          <w:szCs w:val="36"/>
        </w:rPr>
        <w:t>嗣</w:t>
      </w:r>
      <w:proofErr w:type="gramEnd"/>
      <w:r w:rsidRPr="00EF2847">
        <w:rPr>
          <w:rFonts w:hAnsi="Arial" w:hint="eastAsia"/>
          <w:bCs/>
          <w:kern w:val="0"/>
          <w:szCs w:val="36"/>
        </w:rPr>
        <w:t>經研商結論：本要點第3點第9款規定，雖以工程管理費支應工程建設相關之宣導並無疑義，</w:t>
      </w:r>
      <w:proofErr w:type="gramStart"/>
      <w:r w:rsidRPr="00EF2847">
        <w:rPr>
          <w:rFonts w:hAnsi="Arial" w:hint="eastAsia"/>
          <w:bCs/>
          <w:kern w:val="0"/>
          <w:szCs w:val="36"/>
        </w:rPr>
        <w:t>惟隨科技</w:t>
      </w:r>
      <w:proofErr w:type="gramEnd"/>
      <w:r w:rsidRPr="00EF2847">
        <w:rPr>
          <w:rFonts w:hAnsi="Arial" w:hint="eastAsia"/>
          <w:bCs/>
          <w:kern w:val="0"/>
          <w:szCs w:val="36"/>
        </w:rPr>
        <w:t>進步，考量目前推播媒體多元，本支用要點所稱「宣導」似未臻明確，爰修正工程管理費支用要點第3點第9款俾利機關據以明確依循，惟應符合預算法第62條之1規定。由上開說明可知，工程會為查明工程管理費支應工程建設網路行銷之適法性，該會認定上開「宣導」未</w:t>
      </w:r>
      <w:proofErr w:type="gramStart"/>
      <w:r w:rsidRPr="00EF2847">
        <w:rPr>
          <w:rFonts w:hAnsi="Arial" w:hint="eastAsia"/>
          <w:bCs/>
          <w:kern w:val="0"/>
          <w:szCs w:val="36"/>
        </w:rPr>
        <w:t>臻</w:t>
      </w:r>
      <w:proofErr w:type="gramEnd"/>
      <w:r w:rsidRPr="00EF2847">
        <w:rPr>
          <w:rFonts w:hAnsi="Arial" w:hint="eastAsia"/>
          <w:bCs/>
          <w:kern w:val="0"/>
          <w:szCs w:val="36"/>
        </w:rPr>
        <w:t>明確，爰於110年11月4日修正該要點規定。惟該支用要點修正後，工程管理費之用途，仍僅限於工程建設相關之宣導，至為明確。</w:t>
      </w:r>
    </w:p>
    <w:p w:rsidR="00EF2847" w:rsidRPr="00EF2847" w:rsidRDefault="00EF2847" w:rsidP="00EF2847">
      <w:pPr>
        <w:numPr>
          <w:ilvl w:val="2"/>
          <w:numId w:val="25"/>
        </w:numPr>
        <w:kinsoku w:val="0"/>
        <w:overflowPunct/>
        <w:autoSpaceDE/>
        <w:autoSpaceDN/>
        <w:ind w:left="1393" w:hanging="697"/>
        <w:outlineLvl w:val="2"/>
        <w:rPr>
          <w:rFonts w:hAnsi="Arial"/>
          <w:bCs/>
          <w:kern w:val="0"/>
          <w:szCs w:val="36"/>
        </w:rPr>
      </w:pPr>
      <w:r w:rsidRPr="00EF2847">
        <w:rPr>
          <w:rFonts w:hAnsi="Arial" w:hint="eastAsia"/>
          <w:bCs/>
          <w:kern w:val="0"/>
          <w:szCs w:val="36"/>
        </w:rPr>
        <w:t>據</w:t>
      </w:r>
      <w:proofErr w:type="gramStart"/>
      <w:r w:rsidRPr="00EF2847">
        <w:rPr>
          <w:rFonts w:hAnsi="Arial" w:hint="eastAsia"/>
          <w:bCs/>
          <w:kern w:val="0"/>
          <w:szCs w:val="36"/>
        </w:rPr>
        <w:t>臺鐵局</w:t>
      </w:r>
      <w:proofErr w:type="gramEnd"/>
      <w:r w:rsidRPr="00EF2847">
        <w:rPr>
          <w:rFonts w:hAnsi="Arial" w:hint="eastAsia"/>
          <w:bCs/>
          <w:kern w:val="0"/>
          <w:szCs w:val="36"/>
        </w:rPr>
        <w:t>稱，本採購經費由工程管理費及業務宣導費項下支應，其中業務宣導費係屬該局業務推展聯繫項下</w:t>
      </w:r>
      <w:proofErr w:type="gramStart"/>
      <w:r w:rsidRPr="00EF2847">
        <w:rPr>
          <w:rFonts w:hAnsi="Arial" w:hint="eastAsia"/>
          <w:bCs/>
          <w:kern w:val="0"/>
          <w:szCs w:val="36"/>
        </w:rPr>
        <w:t>之子</w:t>
      </w:r>
      <w:proofErr w:type="gramEnd"/>
      <w:r w:rsidRPr="00EF2847">
        <w:rPr>
          <w:rFonts w:hAnsi="Arial" w:hint="eastAsia"/>
          <w:bCs/>
          <w:kern w:val="0"/>
          <w:szCs w:val="36"/>
        </w:rPr>
        <w:t>項，於預算</w:t>
      </w:r>
      <w:proofErr w:type="gramStart"/>
      <w:r w:rsidRPr="00EF2847">
        <w:rPr>
          <w:rFonts w:hAnsi="Arial" w:hint="eastAsia"/>
          <w:bCs/>
          <w:kern w:val="0"/>
          <w:szCs w:val="36"/>
        </w:rPr>
        <w:t>書均有編</w:t>
      </w:r>
      <w:proofErr w:type="gramEnd"/>
      <w:r w:rsidRPr="00EF2847">
        <w:rPr>
          <w:rFonts w:hAnsi="Arial" w:hint="eastAsia"/>
          <w:bCs/>
          <w:kern w:val="0"/>
          <w:szCs w:val="36"/>
        </w:rPr>
        <w:t>列，工程管理費則係依據工程管理費支用要點第3點(九)：工程開辦、協調項目、宣導…</w:t>
      </w:r>
      <w:proofErr w:type="gramStart"/>
      <w:r w:rsidRPr="00EF2847">
        <w:rPr>
          <w:rFonts w:hAnsi="Arial" w:hint="eastAsia"/>
          <w:bCs/>
          <w:kern w:val="0"/>
          <w:szCs w:val="36"/>
        </w:rPr>
        <w:t>…</w:t>
      </w:r>
      <w:proofErr w:type="gramEnd"/>
      <w:r w:rsidRPr="00EF2847">
        <w:rPr>
          <w:rFonts w:hAnsi="Arial" w:hint="eastAsia"/>
          <w:bCs/>
          <w:kern w:val="0"/>
          <w:szCs w:val="36"/>
        </w:rPr>
        <w:t>之「宣導」項目辦理。所列支用項目及</w:t>
      </w:r>
      <w:proofErr w:type="gramStart"/>
      <w:r w:rsidRPr="00EF2847">
        <w:rPr>
          <w:rFonts w:hAnsi="Arial" w:hint="eastAsia"/>
          <w:bCs/>
          <w:kern w:val="0"/>
          <w:szCs w:val="36"/>
        </w:rPr>
        <w:t>提撥</w:t>
      </w:r>
      <w:proofErr w:type="gramEnd"/>
      <w:r w:rsidRPr="00EF2847">
        <w:rPr>
          <w:rFonts w:hAnsi="Arial" w:hint="eastAsia"/>
          <w:bCs/>
          <w:kern w:val="0"/>
          <w:szCs w:val="36"/>
        </w:rPr>
        <w:t>比例，並予以控管，於</w:t>
      </w:r>
      <w:proofErr w:type="gramStart"/>
      <w:r w:rsidRPr="00EF2847">
        <w:rPr>
          <w:rFonts w:hAnsi="Arial" w:hint="eastAsia"/>
          <w:bCs/>
          <w:kern w:val="0"/>
          <w:szCs w:val="36"/>
        </w:rPr>
        <w:t>提</w:t>
      </w:r>
      <w:proofErr w:type="gramEnd"/>
      <w:r w:rsidRPr="00EF2847">
        <w:rPr>
          <w:rFonts w:hAnsi="Arial" w:hint="eastAsia"/>
          <w:bCs/>
          <w:kern w:val="0"/>
          <w:szCs w:val="36"/>
        </w:rPr>
        <w:t>撥預算額度內覈實支用。</w:t>
      </w:r>
    </w:p>
    <w:p w:rsidR="00EF2847" w:rsidRPr="00EF2847" w:rsidRDefault="00EF2847" w:rsidP="00EF2847">
      <w:pPr>
        <w:numPr>
          <w:ilvl w:val="2"/>
          <w:numId w:val="25"/>
        </w:numPr>
        <w:kinsoku w:val="0"/>
        <w:overflowPunct/>
        <w:autoSpaceDE/>
        <w:autoSpaceDN/>
        <w:ind w:left="1393" w:hanging="697"/>
        <w:outlineLvl w:val="2"/>
        <w:rPr>
          <w:rFonts w:hAnsi="Arial"/>
          <w:bCs/>
          <w:kern w:val="0"/>
          <w:szCs w:val="36"/>
        </w:rPr>
      </w:pPr>
      <w:r w:rsidRPr="00EF2847">
        <w:rPr>
          <w:rFonts w:hAnsi="Arial" w:hint="eastAsia"/>
          <w:bCs/>
          <w:kern w:val="0"/>
          <w:szCs w:val="36"/>
        </w:rPr>
        <w:t>綜上，</w:t>
      </w:r>
      <w:proofErr w:type="gramStart"/>
      <w:r w:rsidRPr="00EF2847">
        <w:rPr>
          <w:rFonts w:hAnsi="Arial" w:hint="eastAsia"/>
          <w:bCs/>
          <w:kern w:val="0"/>
          <w:szCs w:val="36"/>
        </w:rPr>
        <w:t>臺鐵局</w:t>
      </w:r>
      <w:proofErr w:type="gramEnd"/>
      <w:r w:rsidRPr="00EF2847">
        <w:rPr>
          <w:rFonts w:hAnsi="Arial" w:hint="eastAsia"/>
          <w:bCs/>
          <w:kern w:val="0"/>
          <w:szCs w:val="36"/>
        </w:rPr>
        <w:t>辦理本採購預算來源係由重大工程之工程管理費及局務業務宣導費共同支應，惟由經費來源分配可知，本採購之實際支出，工程管理費分別占第1、2案實際支出數之98.78%及93.36%，如</w:t>
      </w:r>
      <w:r w:rsidRPr="00EF2847">
        <w:rPr>
          <w:rFonts w:hAnsi="Arial" w:hint="eastAsia"/>
          <w:bCs/>
          <w:kern w:val="0"/>
          <w:szCs w:val="36"/>
        </w:rPr>
        <w:lastRenderedPageBreak/>
        <w:t>將2案實際支出合計，工程管理費則占95.51%，為經費來源之大部分，占比達</w:t>
      </w:r>
      <w:proofErr w:type="gramStart"/>
      <w:r w:rsidRPr="00EF2847">
        <w:rPr>
          <w:rFonts w:hAnsi="Arial" w:hint="eastAsia"/>
          <w:bCs/>
          <w:kern w:val="0"/>
          <w:szCs w:val="36"/>
        </w:rPr>
        <w:t>9</w:t>
      </w:r>
      <w:proofErr w:type="gramEnd"/>
      <w:r w:rsidRPr="00EF2847">
        <w:rPr>
          <w:rFonts w:hAnsi="Arial" w:hint="eastAsia"/>
          <w:bCs/>
          <w:kern w:val="0"/>
          <w:szCs w:val="36"/>
        </w:rPr>
        <w:t>成5以上，相對於業務宣導費則僅占不足5%，然由本採購執行粉絲專頁</w:t>
      </w:r>
      <w:proofErr w:type="gramStart"/>
      <w:r w:rsidRPr="00EF2847">
        <w:rPr>
          <w:rFonts w:hAnsi="Arial" w:hint="eastAsia"/>
          <w:bCs/>
          <w:kern w:val="0"/>
          <w:szCs w:val="36"/>
        </w:rPr>
        <w:t>發布貼文成</w:t>
      </w:r>
      <w:proofErr w:type="gramEnd"/>
      <w:r w:rsidRPr="00EF2847">
        <w:rPr>
          <w:rFonts w:hAnsi="Arial" w:hint="eastAsia"/>
          <w:bCs/>
          <w:kern w:val="0"/>
          <w:szCs w:val="36"/>
        </w:rPr>
        <w:t>果，工程建設類之比率僅為8.69%，與工程建設相關成果占比不足</w:t>
      </w:r>
      <w:proofErr w:type="gramStart"/>
      <w:r w:rsidRPr="00EF2847">
        <w:rPr>
          <w:rFonts w:hAnsi="Arial" w:hint="eastAsia"/>
          <w:bCs/>
          <w:kern w:val="0"/>
          <w:szCs w:val="36"/>
        </w:rPr>
        <w:t>1</w:t>
      </w:r>
      <w:proofErr w:type="gramEnd"/>
      <w:r w:rsidRPr="00EF2847">
        <w:rPr>
          <w:rFonts w:hAnsi="Arial" w:hint="eastAsia"/>
          <w:bCs/>
          <w:kern w:val="0"/>
          <w:szCs w:val="36"/>
        </w:rPr>
        <w:t>成，比重顯有失衡，且經工程會於110年11月4日修正工程管理費支用要點規定，該支用要點經修正後，工程管理費之用途，仍僅限於工程建設相關之宣導，認定工程管理費之支用項目須為工程開辦、協調、宣導等費用，即使用於宣導，亦須與辦理工程之相關事項，顯見本採購之經費來源已違反該支用要點之規定，有失該要點預算編列之目的，核有違失。</w:t>
      </w:r>
    </w:p>
    <w:p w:rsidR="00EF2847" w:rsidRPr="00C276DD" w:rsidRDefault="00EF2847" w:rsidP="00EF2847">
      <w:pPr>
        <w:numPr>
          <w:ilvl w:val="1"/>
          <w:numId w:val="25"/>
        </w:numPr>
        <w:kinsoku w:val="0"/>
        <w:overflowPunct/>
        <w:autoSpaceDE/>
        <w:autoSpaceDN/>
        <w:ind w:left="1020" w:hanging="680"/>
        <w:outlineLvl w:val="1"/>
        <w:rPr>
          <w:rFonts w:hAnsi="Arial"/>
          <w:b/>
          <w:bCs/>
          <w:kern w:val="0"/>
          <w:szCs w:val="48"/>
        </w:rPr>
      </w:pPr>
      <w:proofErr w:type="gramStart"/>
      <w:r w:rsidRPr="00EF2847">
        <w:rPr>
          <w:rFonts w:hAnsi="Arial" w:hint="eastAsia"/>
          <w:b/>
          <w:bCs/>
          <w:kern w:val="0"/>
          <w:szCs w:val="48"/>
        </w:rPr>
        <w:t>臺鐵局</w:t>
      </w:r>
      <w:proofErr w:type="gramEnd"/>
      <w:r w:rsidRPr="00EF2847">
        <w:rPr>
          <w:rFonts w:hAnsi="Arial" w:hint="eastAsia"/>
          <w:b/>
          <w:bCs/>
          <w:kern w:val="0"/>
          <w:szCs w:val="48"/>
        </w:rPr>
        <w:t>執行本採購招標過程，於本採購第1案招標前委請參與投標廠商就整體行銷宣傳進行報告，已有失公允，嗣經局內工作小組就「實績經驗」部分之初審意見卻與評選結果大相逕庭，亦凸顯異常，又於本採購</w:t>
      </w:r>
      <w:r w:rsidRPr="00C276DD">
        <w:rPr>
          <w:rFonts w:hAnsi="Arial" w:hint="eastAsia"/>
          <w:b/>
          <w:bCs/>
          <w:kern w:val="0"/>
          <w:szCs w:val="48"/>
        </w:rPr>
        <w:t>第2案評選會議，5位評選委員中之3位</w:t>
      </w:r>
      <w:proofErr w:type="gramStart"/>
      <w:r w:rsidRPr="00C276DD">
        <w:rPr>
          <w:rFonts w:hAnsi="Arial" w:hint="eastAsia"/>
          <w:b/>
          <w:bCs/>
          <w:kern w:val="0"/>
          <w:szCs w:val="48"/>
        </w:rPr>
        <w:t>內聘委員均</w:t>
      </w:r>
      <w:proofErr w:type="gramEnd"/>
      <w:r w:rsidRPr="00C276DD">
        <w:rPr>
          <w:rFonts w:hAnsi="Arial" w:hint="eastAsia"/>
          <w:b/>
          <w:bCs/>
          <w:kern w:val="0"/>
          <w:szCs w:val="48"/>
        </w:rPr>
        <w:t>未出席，致該次評選會議延期舉辦，</w:t>
      </w:r>
      <w:r w:rsidR="00B66F78" w:rsidRPr="00C276DD">
        <w:rPr>
          <w:rFonts w:hAnsi="Arial" w:hint="eastAsia"/>
          <w:b/>
          <w:bCs/>
          <w:kern w:val="0"/>
          <w:szCs w:val="48"/>
        </w:rPr>
        <w:t>有失合理性</w:t>
      </w:r>
      <w:r w:rsidRPr="00C276DD">
        <w:rPr>
          <w:rFonts w:hAnsi="Arial" w:hint="eastAsia"/>
          <w:b/>
          <w:bCs/>
          <w:kern w:val="0"/>
          <w:szCs w:val="48"/>
        </w:rPr>
        <w:t>，顯見本採購招標過程已造成限制競爭或不公平競爭之嫌，有失政府採購法所定之公平、公開之採購程序，核有違失。</w:t>
      </w:r>
    </w:p>
    <w:p w:rsidR="00EF2847" w:rsidRPr="00EF2847" w:rsidRDefault="00EF2847" w:rsidP="00EF2847">
      <w:pPr>
        <w:numPr>
          <w:ilvl w:val="2"/>
          <w:numId w:val="25"/>
        </w:numPr>
        <w:kinsoku w:val="0"/>
        <w:overflowPunct/>
        <w:autoSpaceDE/>
        <w:autoSpaceDN/>
        <w:ind w:left="1393" w:hanging="697"/>
        <w:outlineLvl w:val="2"/>
        <w:rPr>
          <w:rFonts w:hAnsi="Arial"/>
          <w:bCs/>
          <w:kern w:val="0"/>
          <w:szCs w:val="36"/>
        </w:rPr>
      </w:pPr>
      <w:r w:rsidRPr="00EF2847">
        <w:rPr>
          <w:rFonts w:hAnsi="Arial" w:hint="eastAsia"/>
          <w:bCs/>
          <w:kern w:val="0"/>
          <w:szCs w:val="36"/>
        </w:rPr>
        <w:t>據政府採購法第1條規定，為建立政府採購制度，依公平、公開之採購程序，提升採購效率與功能，確保採購品質，</w:t>
      </w:r>
      <w:proofErr w:type="gramStart"/>
      <w:r w:rsidRPr="00EF2847">
        <w:rPr>
          <w:rFonts w:hAnsi="Arial" w:hint="eastAsia"/>
          <w:bCs/>
          <w:kern w:val="0"/>
          <w:szCs w:val="36"/>
        </w:rPr>
        <w:t>爰</w:t>
      </w:r>
      <w:proofErr w:type="gramEnd"/>
      <w:r w:rsidRPr="00EF2847">
        <w:rPr>
          <w:rFonts w:hAnsi="Arial" w:hint="eastAsia"/>
          <w:bCs/>
          <w:kern w:val="0"/>
          <w:szCs w:val="36"/>
        </w:rPr>
        <w:t>制定本法。同法第34條第2項規定，機關辦理招標，不得於開標前洩漏底價、領標、投標廠商之名稱與家數及其他足以造成限制競爭或不公平競爭之相關資料。又依據採購評選委員會委員須知第3點第2項規定，委員對於所知悉之招標資訊，應予保密。同點第3項規定，委員不得與所辦採購案有利益關係之廠商私下接洽與該採</w:t>
      </w:r>
      <w:r w:rsidRPr="00EF2847">
        <w:rPr>
          <w:rFonts w:hAnsi="Arial" w:hint="eastAsia"/>
          <w:bCs/>
          <w:kern w:val="0"/>
          <w:szCs w:val="36"/>
        </w:rPr>
        <w:lastRenderedPageBreak/>
        <w:t>購案有關之事務。故此，機關辦理採購應依公平、公開之採購程序，不得有足以造成限制競爭或不公平競爭，與所辦採購案有利益關係之廠商接洽與該採購案有關之事務。</w:t>
      </w:r>
    </w:p>
    <w:p w:rsidR="00EF2847" w:rsidRPr="00EF2847" w:rsidRDefault="00EF2847" w:rsidP="00EF2847">
      <w:pPr>
        <w:numPr>
          <w:ilvl w:val="2"/>
          <w:numId w:val="25"/>
        </w:numPr>
        <w:kinsoku w:val="0"/>
        <w:overflowPunct/>
        <w:autoSpaceDE/>
        <w:autoSpaceDN/>
        <w:ind w:left="1393" w:hanging="697"/>
        <w:outlineLvl w:val="2"/>
        <w:rPr>
          <w:rFonts w:hAnsi="Arial"/>
          <w:bCs/>
          <w:kern w:val="0"/>
          <w:szCs w:val="36"/>
        </w:rPr>
      </w:pPr>
      <w:r w:rsidRPr="00EF2847">
        <w:rPr>
          <w:rFonts w:hAnsi="Arial" w:hint="eastAsia"/>
          <w:bCs/>
          <w:kern w:val="0"/>
          <w:szCs w:val="36"/>
        </w:rPr>
        <w:t>查</w:t>
      </w:r>
      <w:proofErr w:type="gramStart"/>
      <w:r w:rsidRPr="00EF2847">
        <w:rPr>
          <w:rFonts w:hAnsi="Arial" w:hint="eastAsia"/>
          <w:bCs/>
          <w:kern w:val="0"/>
          <w:szCs w:val="36"/>
        </w:rPr>
        <w:t>臺鐵局</w:t>
      </w:r>
      <w:proofErr w:type="gramEnd"/>
      <w:r w:rsidRPr="00EF2847">
        <w:rPr>
          <w:rFonts w:hAnsi="Arial" w:hint="eastAsia"/>
          <w:bCs/>
          <w:kern w:val="0"/>
          <w:szCs w:val="36"/>
        </w:rPr>
        <w:t>辦理本採購，依規成立採購評選委員會，該局秘書室主管並擔任評選委員，本採購第1案於108年11月29日開標，同年12月12日決標，而</w:t>
      </w:r>
      <w:proofErr w:type="gramStart"/>
      <w:r w:rsidRPr="00EF2847">
        <w:rPr>
          <w:rFonts w:hAnsi="Arial" w:hint="eastAsia"/>
          <w:bCs/>
          <w:kern w:val="0"/>
          <w:szCs w:val="36"/>
        </w:rPr>
        <w:t>臺鐵</w:t>
      </w:r>
      <w:proofErr w:type="gramEnd"/>
      <w:r w:rsidRPr="00EF2847">
        <w:rPr>
          <w:rFonts w:hAnsi="Arial" w:hint="eastAsia"/>
          <w:bCs/>
          <w:kern w:val="0"/>
          <w:szCs w:val="36"/>
        </w:rPr>
        <w:t>局卻先於同年11月25日</w:t>
      </w:r>
      <w:proofErr w:type="gramStart"/>
      <w:r w:rsidRPr="00EF2847">
        <w:rPr>
          <w:rFonts w:hAnsi="Arial" w:hint="eastAsia"/>
          <w:bCs/>
          <w:kern w:val="0"/>
          <w:szCs w:val="36"/>
        </w:rPr>
        <w:t>鐵專</w:t>
      </w:r>
      <w:proofErr w:type="gramEnd"/>
      <w:r w:rsidRPr="00EF2847">
        <w:rPr>
          <w:rFonts w:hAnsi="Arial" w:hint="eastAsia"/>
          <w:bCs/>
          <w:kern w:val="0"/>
          <w:szCs w:val="36"/>
        </w:rPr>
        <w:t>工字第1080042188號開會通知單，</w:t>
      </w:r>
      <w:proofErr w:type="gramStart"/>
      <w:r w:rsidRPr="00EF2847">
        <w:rPr>
          <w:rFonts w:hAnsi="Arial" w:hint="eastAsia"/>
          <w:bCs/>
          <w:kern w:val="0"/>
          <w:szCs w:val="36"/>
        </w:rPr>
        <w:t>請春</w:t>
      </w:r>
      <w:proofErr w:type="gramEnd"/>
      <w:r w:rsidRPr="00EF2847">
        <w:rPr>
          <w:rFonts w:hAnsi="Arial" w:hint="eastAsia"/>
          <w:bCs/>
          <w:kern w:val="0"/>
          <w:szCs w:val="36"/>
        </w:rPr>
        <w:t>露有限公司(</w:t>
      </w:r>
      <w:proofErr w:type="gramStart"/>
      <w:r w:rsidRPr="00EF2847">
        <w:rPr>
          <w:rFonts w:hAnsi="Arial" w:hint="eastAsia"/>
          <w:bCs/>
          <w:kern w:val="0"/>
          <w:szCs w:val="36"/>
        </w:rPr>
        <w:t>下稱春</w:t>
      </w:r>
      <w:proofErr w:type="gramEnd"/>
      <w:r w:rsidRPr="00EF2847">
        <w:rPr>
          <w:rFonts w:hAnsi="Arial" w:hint="eastAsia"/>
          <w:bCs/>
          <w:kern w:val="0"/>
          <w:szCs w:val="36"/>
        </w:rPr>
        <w:t>露公司，為本採購投標廠商之一，且嗣後為得標廠商)參加同年11月28日「</w:t>
      </w:r>
      <w:proofErr w:type="gramStart"/>
      <w:r w:rsidRPr="00EF2847">
        <w:rPr>
          <w:rFonts w:hAnsi="Arial" w:hint="eastAsia"/>
          <w:bCs/>
          <w:kern w:val="0"/>
          <w:szCs w:val="36"/>
        </w:rPr>
        <w:t>鳴</w:t>
      </w:r>
      <w:proofErr w:type="gramEnd"/>
      <w:r w:rsidRPr="00EF2847">
        <w:rPr>
          <w:rFonts w:hAnsi="Arial" w:hint="eastAsia"/>
          <w:bCs/>
          <w:kern w:val="0"/>
          <w:szCs w:val="36"/>
        </w:rPr>
        <w:t>日FUTURE－臺鐵美學復興RENAISSANCE」系列活動規劃成果報告會議（該會議為針對該項活動包含整體活動宣傳、策展、觀光列車設計改裝體驗及論壇等跨處室工作，進行不定期追蹤會議），與該局秘書室就整體行銷宣傳進行報告。據</w:t>
      </w:r>
      <w:proofErr w:type="gramStart"/>
      <w:r w:rsidRPr="00EF2847">
        <w:rPr>
          <w:rFonts w:hAnsi="Arial" w:hint="eastAsia"/>
          <w:bCs/>
          <w:kern w:val="0"/>
          <w:szCs w:val="36"/>
        </w:rPr>
        <w:t>臺鐵局</w:t>
      </w:r>
      <w:proofErr w:type="gramEnd"/>
      <w:r w:rsidRPr="00EF2847">
        <w:rPr>
          <w:rFonts w:hAnsi="Arial" w:hint="eastAsia"/>
          <w:bCs/>
          <w:kern w:val="0"/>
          <w:szCs w:val="36"/>
        </w:rPr>
        <w:t>陳稱，該會議承辦之專案工程處為統籌辦理並追蹤進度，故參加會議廠商由該處主稿開會通知單，其依據係以108年11月22日臺鐵美學論壇及策展第2次工作小組執行會議結論六、各工作負責團隊：(</w:t>
      </w:r>
      <w:proofErr w:type="gramStart"/>
      <w:r w:rsidRPr="00EF2847">
        <w:rPr>
          <w:rFonts w:hAnsi="Arial" w:hint="eastAsia"/>
          <w:bCs/>
          <w:kern w:val="0"/>
          <w:szCs w:val="36"/>
        </w:rPr>
        <w:t>一</w:t>
      </w:r>
      <w:proofErr w:type="gramEnd"/>
      <w:r w:rsidRPr="00EF2847">
        <w:rPr>
          <w:rFonts w:hAnsi="Arial" w:hint="eastAsia"/>
          <w:bCs/>
          <w:kern w:val="0"/>
          <w:szCs w:val="36"/>
        </w:rPr>
        <w:t>)整體活動宣傳：新聞聯絡室及春露團隊為主、策展及論壇團隊配合。故由專案工程處</w:t>
      </w:r>
      <w:proofErr w:type="gramStart"/>
      <w:r w:rsidRPr="00EF2847">
        <w:rPr>
          <w:rFonts w:hAnsi="Arial" w:hint="eastAsia"/>
          <w:bCs/>
          <w:kern w:val="0"/>
          <w:szCs w:val="36"/>
        </w:rPr>
        <w:t>簽核奉准</w:t>
      </w:r>
      <w:proofErr w:type="gramEnd"/>
      <w:r w:rsidRPr="00EF2847">
        <w:rPr>
          <w:rFonts w:hAnsi="Arial" w:hint="eastAsia"/>
          <w:bCs/>
          <w:kern w:val="0"/>
          <w:szCs w:val="36"/>
        </w:rPr>
        <w:t>通知春露公司參加28日會議。</w:t>
      </w:r>
      <w:proofErr w:type="gramStart"/>
      <w:r w:rsidRPr="00EF2847">
        <w:rPr>
          <w:rFonts w:hAnsi="Arial" w:hint="eastAsia"/>
          <w:bCs/>
          <w:kern w:val="0"/>
          <w:szCs w:val="36"/>
        </w:rPr>
        <w:t>惟查春</w:t>
      </w:r>
      <w:proofErr w:type="gramEnd"/>
      <w:r w:rsidRPr="00EF2847">
        <w:rPr>
          <w:rFonts w:hAnsi="Arial" w:hint="eastAsia"/>
          <w:bCs/>
          <w:kern w:val="0"/>
          <w:szCs w:val="36"/>
        </w:rPr>
        <w:t>露公司並未參與22日會議，28日開會通知單亦由承辦人事後補上「春露公司」等字，且該局未交代春露與</w:t>
      </w:r>
      <w:proofErr w:type="gramStart"/>
      <w:r w:rsidRPr="00EF2847">
        <w:rPr>
          <w:rFonts w:hAnsi="Arial" w:hint="eastAsia"/>
          <w:bCs/>
          <w:kern w:val="0"/>
          <w:szCs w:val="36"/>
        </w:rPr>
        <w:t>臺鐵</w:t>
      </w:r>
      <w:proofErr w:type="gramEnd"/>
      <w:r w:rsidRPr="00EF2847">
        <w:rPr>
          <w:rFonts w:hAnsi="Arial" w:hint="eastAsia"/>
          <w:bCs/>
          <w:kern w:val="0"/>
          <w:szCs w:val="36"/>
        </w:rPr>
        <w:t>局之前相關活動宣導之合作經驗，於本院約詢時亦表示：依先前會議紀錄得知，會議通知</w:t>
      </w:r>
      <w:proofErr w:type="gramStart"/>
      <w:r w:rsidRPr="00EF2847">
        <w:rPr>
          <w:rFonts w:hAnsi="Arial" w:hint="eastAsia"/>
          <w:bCs/>
          <w:kern w:val="0"/>
          <w:szCs w:val="36"/>
        </w:rPr>
        <w:t>未列春露</w:t>
      </w:r>
      <w:proofErr w:type="gramEnd"/>
      <w:r w:rsidRPr="00EF2847">
        <w:rPr>
          <w:rFonts w:hAnsi="Arial" w:hint="eastAsia"/>
          <w:bCs/>
          <w:kern w:val="0"/>
          <w:szCs w:val="36"/>
        </w:rPr>
        <w:t>公司，不知道是誰通知春露公司參加等語。</w:t>
      </w:r>
    </w:p>
    <w:p w:rsidR="00EF2847" w:rsidRPr="00EF2847" w:rsidRDefault="00EF2847" w:rsidP="00EF2847">
      <w:pPr>
        <w:numPr>
          <w:ilvl w:val="2"/>
          <w:numId w:val="25"/>
        </w:numPr>
        <w:kinsoku w:val="0"/>
        <w:overflowPunct/>
        <w:autoSpaceDE/>
        <w:autoSpaceDN/>
        <w:ind w:left="1393" w:hanging="697"/>
        <w:outlineLvl w:val="2"/>
        <w:rPr>
          <w:rFonts w:hAnsi="Arial"/>
          <w:bCs/>
          <w:kern w:val="0"/>
          <w:szCs w:val="36"/>
        </w:rPr>
      </w:pPr>
      <w:proofErr w:type="gramStart"/>
      <w:r w:rsidRPr="00EF2847">
        <w:rPr>
          <w:rFonts w:hAnsi="Arial" w:hint="eastAsia"/>
          <w:bCs/>
          <w:kern w:val="0"/>
          <w:szCs w:val="36"/>
        </w:rPr>
        <w:t>嗣</w:t>
      </w:r>
      <w:proofErr w:type="gramEnd"/>
      <w:r w:rsidRPr="00EF2847">
        <w:rPr>
          <w:rFonts w:hAnsi="Arial" w:hint="eastAsia"/>
          <w:bCs/>
          <w:kern w:val="0"/>
          <w:szCs w:val="36"/>
        </w:rPr>
        <w:t>有媒體報導指出，春露公司既為投標廠商，卻於開標前，與</w:t>
      </w:r>
      <w:proofErr w:type="gramStart"/>
      <w:r w:rsidRPr="00EF2847">
        <w:rPr>
          <w:rFonts w:hAnsi="Arial" w:hint="eastAsia"/>
          <w:bCs/>
          <w:kern w:val="0"/>
          <w:szCs w:val="36"/>
        </w:rPr>
        <w:t>臺鐵</w:t>
      </w:r>
      <w:proofErr w:type="gramEnd"/>
      <w:r w:rsidRPr="00EF2847">
        <w:rPr>
          <w:rFonts w:hAnsi="Arial" w:hint="eastAsia"/>
          <w:bCs/>
          <w:kern w:val="0"/>
          <w:szCs w:val="36"/>
        </w:rPr>
        <w:t>局秘書室就與標案有關內容（整體</w:t>
      </w:r>
      <w:r w:rsidRPr="00EF2847">
        <w:rPr>
          <w:rFonts w:hAnsi="Arial" w:hint="eastAsia"/>
          <w:bCs/>
          <w:kern w:val="0"/>
          <w:szCs w:val="36"/>
        </w:rPr>
        <w:lastRenderedPageBreak/>
        <w:t>行銷宣傳）進行報告，是否違反上開政府採購法之規定？是否造成不公平競爭？該室擔任評選委員之主管，是否於開標前，與春露公司有不當之接觸？有無違反採購評選委員會委員須知之規定？</w:t>
      </w:r>
      <w:proofErr w:type="gramStart"/>
      <w:r w:rsidRPr="00EF2847">
        <w:rPr>
          <w:rFonts w:hAnsi="Arial" w:hint="eastAsia"/>
          <w:bCs/>
          <w:kern w:val="0"/>
          <w:szCs w:val="36"/>
        </w:rPr>
        <w:t>臺鐵局</w:t>
      </w:r>
      <w:proofErr w:type="gramEnd"/>
      <w:r w:rsidRPr="00EF2847">
        <w:rPr>
          <w:rFonts w:hAnsi="Arial" w:hint="eastAsia"/>
          <w:bCs/>
          <w:kern w:val="0"/>
          <w:szCs w:val="36"/>
        </w:rPr>
        <w:t>是否於開標前，將上開相關資料及標案內容</w:t>
      </w:r>
      <w:proofErr w:type="gramStart"/>
      <w:r w:rsidRPr="00EF2847">
        <w:rPr>
          <w:rFonts w:hAnsi="Arial" w:hint="eastAsia"/>
          <w:bCs/>
          <w:kern w:val="0"/>
          <w:szCs w:val="36"/>
        </w:rPr>
        <w:t>洩漏予春</w:t>
      </w:r>
      <w:proofErr w:type="gramEnd"/>
      <w:r w:rsidRPr="00EF2847">
        <w:rPr>
          <w:rFonts w:hAnsi="Arial" w:hint="eastAsia"/>
          <w:bCs/>
          <w:kern w:val="0"/>
          <w:szCs w:val="36"/>
        </w:rPr>
        <w:t>露公司？皆已損及政府機關施政形象，且涉有機關辦理採購應依公平、公開之採購程序，不得有足以造成限制競爭或不公平競爭，與所辦採購案有利益關係之廠商接洽與該採購案有關之事務。</w:t>
      </w:r>
    </w:p>
    <w:p w:rsidR="00EF2847" w:rsidRPr="00EF2847" w:rsidRDefault="00EF2847" w:rsidP="00EF2847">
      <w:pPr>
        <w:numPr>
          <w:ilvl w:val="2"/>
          <w:numId w:val="25"/>
        </w:numPr>
        <w:kinsoku w:val="0"/>
        <w:overflowPunct/>
        <w:autoSpaceDE/>
        <w:autoSpaceDN/>
        <w:ind w:left="1393" w:hanging="697"/>
        <w:outlineLvl w:val="2"/>
        <w:rPr>
          <w:rFonts w:hAnsi="Arial"/>
          <w:bCs/>
          <w:kern w:val="0"/>
          <w:szCs w:val="36"/>
        </w:rPr>
      </w:pPr>
      <w:proofErr w:type="gramStart"/>
      <w:r w:rsidRPr="00EF2847">
        <w:rPr>
          <w:rFonts w:hAnsi="Arial" w:hint="eastAsia"/>
          <w:bCs/>
          <w:kern w:val="0"/>
          <w:szCs w:val="36"/>
        </w:rPr>
        <w:t>嗣</w:t>
      </w:r>
      <w:proofErr w:type="gramEnd"/>
      <w:r w:rsidRPr="00EF2847">
        <w:rPr>
          <w:rFonts w:hAnsi="Arial" w:hint="eastAsia"/>
          <w:bCs/>
          <w:kern w:val="0"/>
          <w:szCs w:val="36"/>
        </w:rPr>
        <w:t>依採購評選委員會議審議規則第3條之1規定，本委員會辦理廠商評選，應就各評選項目、受評廠商資料及工作小組初審意見，逐項討論後為之；本委員會或個別委員評選結果與工作小組初審意見</w:t>
      </w:r>
      <w:proofErr w:type="gramStart"/>
      <w:r w:rsidRPr="00EF2847">
        <w:rPr>
          <w:rFonts w:hAnsi="Arial" w:hint="eastAsia"/>
          <w:bCs/>
          <w:kern w:val="0"/>
          <w:szCs w:val="36"/>
        </w:rPr>
        <w:t>有異時</w:t>
      </w:r>
      <w:proofErr w:type="gramEnd"/>
      <w:r w:rsidRPr="00EF2847">
        <w:rPr>
          <w:rFonts w:hAnsi="Arial" w:hint="eastAsia"/>
          <w:bCs/>
          <w:kern w:val="0"/>
          <w:szCs w:val="36"/>
        </w:rPr>
        <w:t>，應由本委員會或該個別委員敘明理由，並列入會議紀錄。最有利標評選辦法第23條第1項規定，機關評選最有利標之過程中，各次</w:t>
      </w:r>
      <w:proofErr w:type="gramStart"/>
      <w:r w:rsidRPr="00EF2847">
        <w:rPr>
          <w:rFonts w:hAnsi="Arial" w:hint="eastAsia"/>
          <w:bCs/>
          <w:kern w:val="0"/>
          <w:szCs w:val="36"/>
        </w:rPr>
        <w:t>會議均應作成</w:t>
      </w:r>
      <w:proofErr w:type="gramEnd"/>
      <w:r w:rsidRPr="00EF2847">
        <w:rPr>
          <w:rFonts w:hAnsi="Arial" w:hint="eastAsia"/>
          <w:bCs/>
          <w:kern w:val="0"/>
          <w:szCs w:val="36"/>
        </w:rPr>
        <w:t>紀錄，載明下列事項：一、評選委員會之組成、協助評選之人員及其工作事項。…</w:t>
      </w:r>
      <w:proofErr w:type="gramStart"/>
      <w:r w:rsidRPr="00EF2847">
        <w:rPr>
          <w:rFonts w:hAnsi="Arial" w:hint="eastAsia"/>
          <w:bCs/>
          <w:kern w:val="0"/>
          <w:szCs w:val="36"/>
        </w:rPr>
        <w:t>…</w:t>
      </w:r>
      <w:proofErr w:type="gramEnd"/>
      <w:r w:rsidRPr="00EF2847">
        <w:rPr>
          <w:rFonts w:hAnsi="Arial" w:hint="eastAsia"/>
          <w:bCs/>
          <w:kern w:val="0"/>
          <w:szCs w:val="36"/>
        </w:rPr>
        <w:t>四、評選過程紀要。五、各投標廠商評選結果。…</w:t>
      </w:r>
      <w:proofErr w:type="gramStart"/>
      <w:r w:rsidRPr="00EF2847">
        <w:rPr>
          <w:rFonts w:hAnsi="Arial" w:hint="eastAsia"/>
          <w:bCs/>
          <w:kern w:val="0"/>
          <w:szCs w:val="36"/>
        </w:rPr>
        <w:t>…</w:t>
      </w:r>
      <w:proofErr w:type="gramEnd"/>
      <w:r w:rsidRPr="00EF2847">
        <w:rPr>
          <w:rFonts w:hAnsi="Arial" w:hint="eastAsia"/>
          <w:bCs/>
          <w:kern w:val="0"/>
          <w:szCs w:val="36"/>
        </w:rPr>
        <w:t>七、個別委員要求納入紀錄之意見。故此，評選時應就工作小組初審意見逐項討論，若委員會或個別委員評選結果與工作小組初審意見</w:t>
      </w:r>
      <w:proofErr w:type="gramStart"/>
      <w:r w:rsidRPr="00EF2847">
        <w:rPr>
          <w:rFonts w:hAnsi="Arial" w:hint="eastAsia"/>
          <w:bCs/>
          <w:kern w:val="0"/>
          <w:szCs w:val="36"/>
        </w:rPr>
        <w:t>有異時</w:t>
      </w:r>
      <w:proofErr w:type="gramEnd"/>
      <w:r w:rsidRPr="00EF2847">
        <w:rPr>
          <w:rFonts w:hAnsi="Arial" w:hint="eastAsia"/>
          <w:bCs/>
          <w:kern w:val="0"/>
          <w:szCs w:val="36"/>
        </w:rPr>
        <w:t>，應由委員會或該個別委員敘明理由，並列入會議紀錄。</w:t>
      </w:r>
    </w:p>
    <w:p w:rsidR="00EF2847" w:rsidRPr="00EF2847" w:rsidRDefault="00EF2847" w:rsidP="00EF2847">
      <w:pPr>
        <w:numPr>
          <w:ilvl w:val="2"/>
          <w:numId w:val="25"/>
        </w:numPr>
        <w:kinsoku w:val="0"/>
        <w:overflowPunct/>
        <w:autoSpaceDE/>
        <w:autoSpaceDN/>
        <w:ind w:left="1393" w:hanging="697"/>
        <w:outlineLvl w:val="2"/>
        <w:rPr>
          <w:rFonts w:hAnsi="Arial"/>
          <w:bCs/>
          <w:kern w:val="0"/>
          <w:szCs w:val="36"/>
        </w:rPr>
      </w:pPr>
      <w:r w:rsidRPr="00EF2847">
        <w:rPr>
          <w:rFonts w:hAnsi="Arial" w:hint="eastAsia"/>
          <w:bCs/>
          <w:kern w:val="0"/>
          <w:szCs w:val="36"/>
        </w:rPr>
        <w:t>經查，</w:t>
      </w:r>
      <w:proofErr w:type="gramStart"/>
      <w:r w:rsidRPr="00EF2847">
        <w:rPr>
          <w:rFonts w:hAnsi="Arial" w:hint="eastAsia"/>
          <w:bCs/>
          <w:kern w:val="0"/>
          <w:szCs w:val="36"/>
        </w:rPr>
        <w:t>臺鐵局</w:t>
      </w:r>
      <w:proofErr w:type="gramEnd"/>
      <w:r w:rsidRPr="00EF2847">
        <w:rPr>
          <w:rFonts w:hAnsi="Arial" w:hint="eastAsia"/>
          <w:bCs/>
          <w:kern w:val="0"/>
          <w:szCs w:val="36"/>
        </w:rPr>
        <w:t>辦理本採購第1案之評選會議，遴選5位評選委員，就「網路媒體資源及工作計畫之規劃」、「報價內容合理性」、「加值服務與創新規劃」、「實績經驗」、「簡報及答詢」等5項評分。春露公司於25項次(5位委員×5項)之分數，均獲得第1名，總分432分，其餘3家投標廠商，</w:t>
      </w:r>
      <w:proofErr w:type="gramStart"/>
      <w:r w:rsidRPr="00EF2847">
        <w:rPr>
          <w:rFonts w:hAnsi="Arial" w:hint="eastAsia"/>
          <w:bCs/>
          <w:kern w:val="0"/>
          <w:szCs w:val="36"/>
        </w:rPr>
        <w:t>總分僅在</w:t>
      </w:r>
      <w:proofErr w:type="gramEnd"/>
      <w:r w:rsidRPr="00EF2847">
        <w:rPr>
          <w:rFonts w:hAnsi="Arial" w:hint="eastAsia"/>
          <w:bCs/>
          <w:kern w:val="0"/>
          <w:szCs w:val="36"/>
        </w:rPr>
        <w:t>389分至396分</w:t>
      </w:r>
      <w:proofErr w:type="gramStart"/>
      <w:r w:rsidRPr="00EF2847">
        <w:rPr>
          <w:rFonts w:hAnsi="Arial" w:hint="eastAsia"/>
          <w:bCs/>
          <w:kern w:val="0"/>
          <w:szCs w:val="36"/>
        </w:rPr>
        <w:t>之間</w:t>
      </w:r>
      <w:proofErr w:type="gramEnd"/>
      <w:r w:rsidRPr="00EF2847">
        <w:rPr>
          <w:rFonts w:hAnsi="Arial" w:hint="eastAsia"/>
          <w:bCs/>
          <w:kern w:val="0"/>
          <w:szCs w:val="36"/>
        </w:rPr>
        <w:t>，與春露公司之得分有</w:t>
      </w:r>
      <w:r w:rsidRPr="00EF2847">
        <w:rPr>
          <w:rFonts w:hAnsi="Arial" w:hint="eastAsia"/>
          <w:bCs/>
          <w:kern w:val="0"/>
          <w:szCs w:val="36"/>
        </w:rPr>
        <w:lastRenderedPageBreak/>
        <w:t>相當之落差。然於「實績經驗」部分，第1案工作小組之初審意見，對於其餘3家投標廠商，意見為：「優點：有提出具體實績」，卻對春露公司之優點則：「無」，並</w:t>
      </w:r>
      <w:proofErr w:type="gramStart"/>
      <w:r w:rsidRPr="00EF2847">
        <w:rPr>
          <w:rFonts w:hAnsi="Arial" w:hint="eastAsia"/>
          <w:bCs/>
          <w:kern w:val="0"/>
          <w:szCs w:val="36"/>
        </w:rPr>
        <w:t>建議洽其針對</w:t>
      </w:r>
      <w:proofErr w:type="gramEnd"/>
      <w:r w:rsidRPr="00EF2847">
        <w:rPr>
          <w:rFonts w:hAnsi="Arial" w:hint="eastAsia"/>
          <w:bCs/>
          <w:kern w:val="0"/>
          <w:szCs w:val="36"/>
        </w:rPr>
        <w:t>過往實績進一步說明，惟評選委員對於春露公司之「實績經驗」一項，卻一致給予第1名之高分，與工作小組初審意見大相逕庭，且評選委員評選總表「其他記事」3.評選委員會或個別委員評選結果與工作小組初審意見有無差異情形（如有，其情形及處置），則記載為：「無」，顯有記載不實。</w:t>
      </w:r>
    </w:p>
    <w:p w:rsidR="00EF2847" w:rsidRPr="00EF2847" w:rsidRDefault="00EF2847" w:rsidP="00EF2847">
      <w:pPr>
        <w:numPr>
          <w:ilvl w:val="2"/>
          <w:numId w:val="25"/>
        </w:numPr>
        <w:kinsoku w:val="0"/>
        <w:overflowPunct/>
        <w:autoSpaceDE/>
        <w:autoSpaceDN/>
        <w:ind w:left="1393" w:hanging="697"/>
        <w:outlineLvl w:val="2"/>
        <w:rPr>
          <w:rFonts w:hAnsi="Arial"/>
          <w:bCs/>
          <w:kern w:val="0"/>
          <w:szCs w:val="36"/>
        </w:rPr>
      </w:pPr>
      <w:r w:rsidRPr="00C276DD">
        <w:rPr>
          <w:rFonts w:hAnsi="Arial" w:hint="eastAsia"/>
          <w:bCs/>
          <w:kern w:val="0"/>
          <w:szCs w:val="36"/>
        </w:rPr>
        <w:t>依採購評選委員會審議規則第9條規定，本委員會會議，應有委員總額二分之一以上出席，其決議應經出席委員過半數之同意行之；出席委員中之專家、學者人數應至少二人且不得少於出席人數之三分之一。又採購評選委員會委員須知第8點規定，委員評選及出席會議，應全程參與並親自為之，不得代理，避免遲到早退。</w:t>
      </w:r>
      <w:proofErr w:type="gramStart"/>
      <w:r w:rsidRPr="00C276DD">
        <w:rPr>
          <w:rFonts w:hAnsi="Arial" w:hint="eastAsia"/>
          <w:bCs/>
          <w:kern w:val="0"/>
          <w:szCs w:val="36"/>
        </w:rPr>
        <w:t>惟查</w:t>
      </w:r>
      <w:proofErr w:type="gramEnd"/>
      <w:r w:rsidRPr="00C276DD">
        <w:rPr>
          <w:rFonts w:hAnsi="Arial" w:hint="eastAsia"/>
          <w:bCs/>
          <w:kern w:val="0"/>
          <w:szCs w:val="36"/>
        </w:rPr>
        <w:t>，本採購第2案評選作業，於109年5月28日通知5位採購評選委員(2位外聘、</w:t>
      </w:r>
      <w:proofErr w:type="gramStart"/>
      <w:r w:rsidRPr="00C276DD">
        <w:rPr>
          <w:rFonts w:hAnsi="Arial" w:hint="eastAsia"/>
          <w:bCs/>
          <w:kern w:val="0"/>
          <w:szCs w:val="36"/>
        </w:rPr>
        <w:t>3位內</w:t>
      </w:r>
      <w:proofErr w:type="gramEnd"/>
      <w:r w:rsidRPr="00C276DD">
        <w:rPr>
          <w:rFonts w:hAnsi="Arial" w:hint="eastAsia"/>
          <w:bCs/>
          <w:kern w:val="0"/>
          <w:szCs w:val="36"/>
        </w:rPr>
        <w:t>聘)，預訂於109年6月2日上午9時30分召開評選會議。開會通知單並備註說明會議出席委員須達法定人數，始得辦理有關之決議，敬請撥冗參加。惟按當日會議紀錄列載，簽到者僅</w:t>
      </w:r>
      <w:r w:rsidRPr="00EF2847">
        <w:rPr>
          <w:rFonts w:hAnsi="Arial" w:hint="eastAsia"/>
          <w:bCs/>
          <w:kern w:val="0"/>
          <w:szCs w:val="36"/>
        </w:rPr>
        <w:t>有2位外聘委員、工作小組及投標廠商，其餘3位</w:t>
      </w:r>
      <w:proofErr w:type="gramStart"/>
      <w:r w:rsidRPr="00EF2847">
        <w:rPr>
          <w:rFonts w:hAnsi="Arial" w:hint="eastAsia"/>
          <w:bCs/>
          <w:kern w:val="0"/>
          <w:szCs w:val="36"/>
        </w:rPr>
        <w:t>內聘委員均未</w:t>
      </w:r>
      <w:proofErr w:type="gramEnd"/>
      <w:r w:rsidRPr="00EF2847">
        <w:rPr>
          <w:rFonts w:hAnsi="Arial" w:hint="eastAsia"/>
          <w:bCs/>
          <w:kern w:val="0"/>
          <w:szCs w:val="36"/>
        </w:rPr>
        <w:t>出席等情。據</w:t>
      </w:r>
      <w:proofErr w:type="gramStart"/>
      <w:r w:rsidRPr="00EF2847">
        <w:rPr>
          <w:rFonts w:hAnsi="Arial" w:hint="eastAsia"/>
          <w:bCs/>
          <w:kern w:val="0"/>
          <w:szCs w:val="36"/>
        </w:rPr>
        <w:t>臺鐵局</w:t>
      </w:r>
      <w:proofErr w:type="gramEnd"/>
      <w:r w:rsidRPr="00EF2847">
        <w:rPr>
          <w:rFonts w:hAnsi="Arial" w:hint="eastAsia"/>
          <w:bCs/>
          <w:kern w:val="0"/>
          <w:szCs w:val="36"/>
        </w:rPr>
        <w:t>陳稱，係因109年6月9日為</w:t>
      </w:r>
      <w:proofErr w:type="gramStart"/>
      <w:r w:rsidRPr="00EF2847">
        <w:rPr>
          <w:rFonts w:hAnsi="Arial" w:hint="eastAsia"/>
          <w:bCs/>
          <w:kern w:val="0"/>
          <w:szCs w:val="36"/>
        </w:rPr>
        <w:t>臺鐵</w:t>
      </w:r>
      <w:proofErr w:type="gramEnd"/>
      <w:r w:rsidRPr="00EF2847">
        <w:rPr>
          <w:rFonts w:hAnsi="Arial" w:hint="eastAsia"/>
          <w:bCs/>
          <w:kern w:val="0"/>
          <w:szCs w:val="36"/>
        </w:rPr>
        <w:t>局辦理年度「鐵路節(臺鐵133週年)表揚大會」盛事，秘書室為主政單位，</w:t>
      </w:r>
      <w:proofErr w:type="gramStart"/>
      <w:r w:rsidRPr="00EF2847">
        <w:rPr>
          <w:rFonts w:hAnsi="Arial" w:hint="eastAsia"/>
          <w:bCs/>
          <w:kern w:val="0"/>
          <w:szCs w:val="36"/>
        </w:rPr>
        <w:t>3位內聘評</w:t>
      </w:r>
      <w:proofErr w:type="gramEnd"/>
      <w:r w:rsidRPr="00EF2847">
        <w:rPr>
          <w:rFonts w:hAnsi="Arial" w:hint="eastAsia"/>
          <w:bCs/>
          <w:kern w:val="0"/>
          <w:szCs w:val="36"/>
        </w:rPr>
        <w:t>選委員(</w:t>
      </w:r>
      <w:proofErr w:type="gramStart"/>
      <w:r w:rsidRPr="00EF2847">
        <w:rPr>
          <w:rFonts w:hAnsi="Arial" w:hint="eastAsia"/>
          <w:bCs/>
          <w:kern w:val="0"/>
          <w:szCs w:val="36"/>
        </w:rPr>
        <w:t>均為秘</w:t>
      </w:r>
      <w:proofErr w:type="gramEnd"/>
      <w:r w:rsidRPr="00EF2847">
        <w:rPr>
          <w:rFonts w:hAnsi="Arial" w:hint="eastAsia"/>
          <w:bCs/>
          <w:kern w:val="0"/>
          <w:szCs w:val="36"/>
        </w:rPr>
        <w:t>書室同仁)因業務繁重，故於109年5月28日通知5位採購評選委員，預訂於同年6月2日上午9時30分召開評選會議，</w:t>
      </w:r>
      <w:proofErr w:type="gramStart"/>
      <w:r w:rsidRPr="00EF2847">
        <w:rPr>
          <w:rFonts w:hAnsi="Arial" w:hint="eastAsia"/>
          <w:bCs/>
          <w:kern w:val="0"/>
          <w:szCs w:val="36"/>
        </w:rPr>
        <w:t>惟僅外</w:t>
      </w:r>
      <w:proofErr w:type="gramEnd"/>
      <w:r w:rsidRPr="00EF2847">
        <w:rPr>
          <w:rFonts w:hAnsi="Arial" w:hint="eastAsia"/>
          <w:bCs/>
          <w:kern w:val="0"/>
          <w:szCs w:val="36"/>
        </w:rPr>
        <w:t>聘委員出席，</w:t>
      </w:r>
      <w:proofErr w:type="gramStart"/>
      <w:r w:rsidRPr="00EF2847">
        <w:rPr>
          <w:rFonts w:hAnsi="Arial" w:hint="eastAsia"/>
          <w:bCs/>
          <w:kern w:val="0"/>
          <w:szCs w:val="36"/>
        </w:rPr>
        <w:t>3位內聘委</w:t>
      </w:r>
      <w:proofErr w:type="gramEnd"/>
      <w:r w:rsidRPr="00EF2847">
        <w:rPr>
          <w:rFonts w:hAnsi="Arial" w:hint="eastAsia"/>
          <w:bCs/>
          <w:kern w:val="0"/>
          <w:szCs w:val="36"/>
        </w:rPr>
        <w:t>員皆缺席。經查，該局辦</w:t>
      </w:r>
      <w:r w:rsidRPr="00C276DD">
        <w:rPr>
          <w:rFonts w:hAnsi="Arial" w:hint="eastAsia"/>
          <w:bCs/>
          <w:kern w:val="0"/>
          <w:szCs w:val="36"/>
        </w:rPr>
        <w:lastRenderedPageBreak/>
        <w:t>理年度「鐵路節(</w:t>
      </w:r>
      <w:proofErr w:type="gramStart"/>
      <w:r w:rsidRPr="00C276DD">
        <w:rPr>
          <w:rFonts w:hAnsi="Arial" w:hint="eastAsia"/>
          <w:bCs/>
          <w:kern w:val="0"/>
          <w:szCs w:val="36"/>
        </w:rPr>
        <w:t>臺</w:t>
      </w:r>
      <w:proofErr w:type="gramEnd"/>
      <w:r w:rsidRPr="00C276DD">
        <w:rPr>
          <w:rFonts w:hAnsi="Arial" w:hint="eastAsia"/>
          <w:bCs/>
          <w:kern w:val="0"/>
          <w:szCs w:val="36"/>
        </w:rPr>
        <w:t>鐵133週年)表揚大會」盛事，係屬年度既定活動，然採購承辦人員（自身為秘書室人員）在評選會議日期選擇及委員調查意願時，卻忽略此因素，令人起疑。另於本院約</w:t>
      </w:r>
      <w:proofErr w:type="gramStart"/>
      <w:r w:rsidRPr="00C276DD">
        <w:rPr>
          <w:rFonts w:hAnsi="Arial" w:hint="eastAsia"/>
          <w:bCs/>
          <w:kern w:val="0"/>
          <w:szCs w:val="36"/>
        </w:rPr>
        <w:t>詢</w:t>
      </w:r>
      <w:proofErr w:type="gramEnd"/>
      <w:r w:rsidRPr="00C276DD">
        <w:rPr>
          <w:rFonts w:hAnsi="Arial" w:hint="eastAsia"/>
          <w:bCs/>
          <w:kern w:val="0"/>
          <w:szCs w:val="36"/>
        </w:rPr>
        <w:t>時，據內部評選委員陳稱，係因是日接到主辦單位通知評選會議延期辦理，故未出席評選會議，外聘委員則來不及通知。惟據評選會議紀錄記載，本次會議出席委員未達法定人數二分之一，擬擇期再議。故此，本次評選會議取消原因，係原稱工作繁忙之故，致</w:t>
      </w:r>
      <w:proofErr w:type="gramStart"/>
      <w:r w:rsidRPr="00C276DD">
        <w:rPr>
          <w:rFonts w:hAnsi="Arial" w:hint="eastAsia"/>
          <w:bCs/>
          <w:kern w:val="0"/>
          <w:szCs w:val="36"/>
        </w:rPr>
        <w:t>3位內聘委員</w:t>
      </w:r>
      <w:proofErr w:type="gramEnd"/>
      <w:r w:rsidRPr="00C276DD">
        <w:rPr>
          <w:rFonts w:hAnsi="Arial" w:hint="eastAsia"/>
          <w:bCs/>
          <w:kern w:val="0"/>
          <w:szCs w:val="36"/>
        </w:rPr>
        <w:t>皆未出席評選會議，或因接到通知延期辦理所致，</w:t>
      </w:r>
      <w:proofErr w:type="gramStart"/>
      <w:r w:rsidRPr="00C276DD">
        <w:rPr>
          <w:rFonts w:hAnsi="Arial" w:hint="eastAsia"/>
          <w:bCs/>
          <w:kern w:val="0"/>
          <w:szCs w:val="36"/>
        </w:rPr>
        <w:t>惟據是</w:t>
      </w:r>
      <w:proofErr w:type="gramEnd"/>
      <w:r w:rsidRPr="00C276DD">
        <w:rPr>
          <w:rFonts w:hAnsi="Arial" w:hint="eastAsia"/>
          <w:bCs/>
          <w:kern w:val="0"/>
          <w:szCs w:val="36"/>
        </w:rPr>
        <w:t>日會議紀</w:t>
      </w:r>
      <w:r w:rsidRPr="00EF2847">
        <w:rPr>
          <w:rFonts w:hAnsi="Arial" w:hint="eastAsia"/>
          <w:bCs/>
          <w:kern w:val="0"/>
          <w:szCs w:val="36"/>
        </w:rPr>
        <w:t>錄，承辦人員、工作小組、廠商及外聘委員皆已出席及簽到，而會議取消卻未通知前述人員，其說法反覆，亦引人質疑。</w:t>
      </w:r>
    </w:p>
    <w:p w:rsidR="00EF2847" w:rsidRPr="00EF2847" w:rsidRDefault="00EF2847" w:rsidP="00EF2847">
      <w:pPr>
        <w:numPr>
          <w:ilvl w:val="2"/>
          <w:numId w:val="25"/>
        </w:numPr>
        <w:kinsoku w:val="0"/>
        <w:overflowPunct/>
        <w:autoSpaceDE/>
        <w:autoSpaceDN/>
        <w:ind w:left="1393" w:hanging="697"/>
        <w:outlineLvl w:val="2"/>
        <w:rPr>
          <w:rFonts w:hAnsi="Arial"/>
          <w:bCs/>
          <w:kern w:val="0"/>
          <w:szCs w:val="36"/>
        </w:rPr>
      </w:pPr>
      <w:r w:rsidRPr="00EF2847">
        <w:rPr>
          <w:rFonts w:hAnsi="Arial" w:hint="eastAsia"/>
          <w:bCs/>
          <w:kern w:val="0"/>
          <w:szCs w:val="36"/>
        </w:rPr>
        <w:t>據</w:t>
      </w:r>
      <w:proofErr w:type="gramStart"/>
      <w:r w:rsidRPr="00EF2847">
        <w:rPr>
          <w:rFonts w:hAnsi="Arial" w:hint="eastAsia"/>
          <w:bCs/>
          <w:kern w:val="0"/>
          <w:szCs w:val="36"/>
        </w:rPr>
        <w:t>臺鐵局</w:t>
      </w:r>
      <w:proofErr w:type="gramEnd"/>
      <w:r w:rsidRPr="00EF2847">
        <w:rPr>
          <w:rFonts w:hAnsi="Arial" w:hint="eastAsia"/>
          <w:bCs/>
          <w:kern w:val="0"/>
          <w:szCs w:val="36"/>
        </w:rPr>
        <w:t>所復，109年6月9日為</w:t>
      </w:r>
      <w:proofErr w:type="gramStart"/>
      <w:r w:rsidRPr="00EF2847">
        <w:rPr>
          <w:rFonts w:hAnsi="Arial" w:hint="eastAsia"/>
          <w:bCs/>
          <w:kern w:val="0"/>
          <w:szCs w:val="36"/>
        </w:rPr>
        <w:t>臺鐵</w:t>
      </w:r>
      <w:proofErr w:type="gramEnd"/>
      <w:r w:rsidRPr="00EF2847">
        <w:rPr>
          <w:rFonts w:hAnsi="Arial" w:hint="eastAsia"/>
          <w:bCs/>
          <w:kern w:val="0"/>
          <w:szCs w:val="36"/>
        </w:rPr>
        <w:t>局辦理年度「鐵路節(臺鐵133週年)表揚大會」活動，秘書處為主政單位，</w:t>
      </w:r>
      <w:proofErr w:type="gramStart"/>
      <w:r w:rsidRPr="00EF2847">
        <w:rPr>
          <w:rFonts w:hAnsi="Arial" w:hint="eastAsia"/>
          <w:bCs/>
          <w:kern w:val="0"/>
          <w:szCs w:val="36"/>
        </w:rPr>
        <w:t>3位內聘評</w:t>
      </w:r>
      <w:proofErr w:type="gramEnd"/>
      <w:r w:rsidRPr="00EF2847">
        <w:rPr>
          <w:rFonts w:hAnsi="Arial" w:hint="eastAsia"/>
          <w:bCs/>
          <w:kern w:val="0"/>
          <w:szCs w:val="36"/>
        </w:rPr>
        <w:t>選委員(</w:t>
      </w:r>
      <w:proofErr w:type="gramStart"/>
      <w:r w:rsidRPr="00EF2847">
        <w:rPr>
          <w:rFonts w:hAnsi="Arial" w:hint="eastAsia"/>
          <w:bCs/>
          <w:kern w:val="0"/>
          <w:szCs w:val="36"/>
        </w:rPr>
        <w:t>均為秘書</w:t>
      </w:r>
      <w:proofErr w:type="gramEnd"/>
      <w:r w:rsidRPr="00EF2847">
        <w:rPr>
          <w:rFonts w:hAnsi="Arial" w:hint="eastAsia"/>
          <w:bCs/>
          <w:kern w:val="0"/>
          <w:szCs w:val="36"/>
        </w:rPr>
        <w:t>處同仁)因業務繁重；另外，考量本案因核定權限為二層決行，為確認本採購履約內容是否符合該局需要(一期著重於輿情蒐集、分析及回應；二期會著重於該局業務行銷規劃及推廣)，故6月2日第1次評選會議予以延期至鐵路節慶祝大會後辦理等語。</w:t>
      </w:r>
      <w:proofErr w:type="gramStart"/>
      <w:r w:rsidRPr="00EF2847">
        <w:rPr>
          <w:rFonts w:hAnsi="Arial" w:hint="eastAsia"/>
          <w:bCs/>
          <w:kern w:val="0"/>
          <w:szCs w:val="36"/>
        </w:rPr>
        <w:t>惟查</w:t>
      </w:r>
      <w:proofErr w:type="gramEnd"/>
      <w:r w:rsidRPr="00EF2847">
        <w:rPr>
          <w:rFonts w:hAnsi="Arial" w:hint="eastAsia"/>
          <w:bCs/>
          <w:kern w:val="0"/>
          <w:szCs w:val="36"/>
        </w:rPr>
        <w:t>，於辦理採購評選會議時，才為確認本採購第2案履約內容是否符合該局需要，而延期舉辦評選會議，凸顯採購事前評估不足，或另有原委，啟人疑竇。</w:t>
      </w:r>
    </w:p>
    <w:p w:rsidR="00EF2847" w:rsidRPr="00EF2847" w:rsidRDefault="00EF2847" w:rsidP="00EF2847">
      <w:pPr>
        <w:numPr>
          <w:ilvl w:val="2"/>
          <w:numId w:val="25"/>
        </w:numPr>
        <w:kinsoku w:val="0"/>
        <w:overflowPunct/>
        <w:autoSpaceDE/>
        <w:autoSpaceDN/>
        <w:ind w:left="1393" w:hanging="697"/>
        <w:outlineLvl w:val="2"/>
        <w:rPr>
          <w:rFonts w:hAnsi="Arial"/>
          <w:bCs/>
          <w:kern w:val="0"/>
          <w:szCs w:val="36"/>
        </w:rPr>
      </w:pPr>
      <w:r w:rsidRPr="00EF2847">
        <w:rPr>
          <w:rFonts w:hAnsi="Arial" w:hint="eastAsia"/>
          <w:bCs/>
          <w:kern w:val="0"/>
          <w:szCs w:val="36"/>
        </w:rPr>
        <w:t>綜上，</w:t>
      </w:r>
      <w:proofErr w:type="gramStart"/>
      <w:r w:rsidRPr="00EF2847">
        <w:rPr>
          <w:rFonts w:hAnsi="Arial" w:hint="eastAsia"/>
          <w:bCs/>
          <w:kern w:val="0"/>
          <w:szCs w:val="36"/>
        </w:rPr>
        <w:t>臺鐵局</w:t>
      </w:r>
      <w:proofErr w:type="gramEnd"/>
      <w:r w:rsidRPr="00EF2847">
        <w:rPr>
          <w:rFonts w:hAnsi="Arial" w:hint="eastAsia"/>
          <w:bCs/>
          <w:kern w:val="0"/>
          <w:szCs w:val="36"/>
        </w:rPr>
        <w:t>執行本採購招標過程，於本採購第1案招標前，明知春露公司既為投標廠商，卻於開標前，委請該廠商參與該局秘書室與標案有關內容，就整體行銷宣傳進行報告，違反政府採購法之規定，已有失公允，嗣評選委員對於春露公司之「實績</w:t>
      </w:r>
      <w:r w:rsidRPr="00EF2847">
        <w:rPr>
          <w:rFonts w:hAnsi="Arial" w:hint="eastAsia"/>
          <w:bCs/>
          <w:kern w:val="0"/>
          <w:szCs w:val="36"/>
        </w:rPr>
        <w:lastRenderedPageBreak/>
        <w:t>經驗」一項，一致給予第1名之高分，與工作小組初審意見大相逕庭，且評選委員評選總表「其他記事」3.評選委員會或個別委員評選結果與工作小組</w:t>
      </w:r>
      <w:r w:rsidRPr="00C276DD">
        <w:rPr>
          <w:rFonts w:hAnsi="Arial" w:hint="eastAsia"/>
          <w:bCs/>
          <w:kern w:val="0"/>
          <w:szCs w:val="36"/>
        </w:rPr>
        <w:t>初審意見有無差異情形，則記載為：「無」，顯有記載不實，亦</w:t>
      </w:r>
      <w:proofErr w:type="gramStart"/>
      <w:r w:rsidRPr="00C276DD">
        <w:rPr>
          <w:rFonts w:hAnsi="Arial" w:hint="eastAsia"/>
          <w:bCs/>
          <w:kern w:val="0"/>
          <w:szCs w:val="36"/>
        </w:rPr>
        <w:t>凸</w:t>
      </w:r>
      <w:proofErr w:type="gramEnd"/>
      <w:r w:rsidRPr="00C276DD">
        <w:rPr>
          <w:rFonts w:hAnsi="Arial" w:hint="eastAsia"/>
          <w:bCs/>
          <w:kern w:val="0"/>
          <w:szCs w:val="36"/>
        </w:rPr>
        <w:t>顯異常，又於本採購第2案評選會議，陳稱因該局表揚大會忙碌，5位評選委員中之3位</w:t>
      </w:r>
      <w:proofErr w:type="gramStart"/>
      <w:r w:rsidRPr="00C276DD">
        <w:rPr>
          <w:rFonts w:hAnsi="Arial" w:hint="eastAsia"/>
          <w:bCs/>
          <w:kern w:val="0"/>
          <w:szCs w:val="36"/>
        </w:rPr>
        <w:t>內聘委員均</w:t>
      </w:r>
      <w:proofErr w:type="gramEnd"/>
      <w:r w:rsidRPr="00C276DD">
        <w:rPr>
          <w:rFonts w:hAnsi="Arial" w:hint="eastAsia"/>
          <w:bCs/>
          <w:kern w:val="0"/>
          <w:szCs w:val="36"/>
        </w:rPr>
        <w:t>未出席，致該次評選會議延期舉辦，究係原稱工作繁忙之故，或因接到通知延期辦理評選，致</w:t>
      </w:r>
      <w:proofErr w:type="gramStart"/>
      <w:r w:rsidRPr="00C276DD">
        <w:rPr>
          <w:rFonts w:hAnsi="Arial" w:hint="eastAsia"/>
          <w:bCs/>
          <w:kern w:val="0"/>
          <w:szCs w:val="36"/>
        </w:rPr>
        <w:t>3位內聘委</w:t>
      </w:r>
      <w:proofErr w:type="gramEnd"/>
      <w:r w:rsidRPr="00C276DD">
        <w:rPr>
          <w:rFonts w:hAnsi="Arial" w:hint="eastAsia"/>
          <w:bCs/>
          <w:kern w:val="0"/>
          <w:szCs w:val="36"/>
        </w:rPr>
        <w:t>員皆未出席評選會議，其說法反覆，亦遭質疑，且</w:t>
      </w:r>
      <w:proofErr w:type="gramStart"/>
      <w:r w:rsidRPr="00C276DD">
        <w:rPr>
          <w:rFonts w:hAnsi="Arial" w:hint="eastAsia"/>
          <w:bCs/>
          <w:kern w:val="0"/>
          <w:szCs w:val="36"/>
        </w:rPr>
        <w:t>若內</w:t>
      </w:r>
      <w:proofErr w:type="gramEnd"/>
      <w:r w:rsidRPr="00C276DD">
        <w:rPr>
          <w:rFonts w:hAnsi="Arial" w:hint="eastAsia"/>
          <w:bCs/>
          <w:kern w:val="0"/>
          <w:szCs w:val="36"/>
        </w:rPr>
        <w:t>聘委員無法出席評選</w:t>
      </w:r>
      <w:proofErr w:type="gramStart"/>
      <w:r w:rsidRPr="00C276DD">
        <w:rPr>
          <w:rFonts w:hAnsi="Arial" w:hint="eastAsia"/>
          <w:bCs/>
          <w:kern w:val="0"/>
          <w:szCs w:val="36"/>
        </w:rPr>
        <w:t>會議均未事</w:t>
      </w:r>
      <w:proofErr w:type="gramEnd"/>
      <w:r w:rsidRPr="00C276DD">
        <w:rPr>
          <w:rFonts w:hAnsi="Arial" w:hint="eastAsia"/>
          <w:bCs/>
          <w:kern w:val="0"/>
          <w:szCs w:val="36"/>
        </w:rPr>
        <w:t>先通知主辦承辦人員或工作小組，</w:t>
      </w:r>
      <w:proofErr w:type="gramStart"/>
      <w:r w:rsidRPr="00C276DD">
        <w:rPr>
          <w:rFonts w:hAnsi="Arial" w:hint="eastAsia"/>
          <w:bCs/>
          <w:kern w:val="0"/>
          <w:szCs w:val="36"/>
        </w:rPr>
        <w:t>除肇</w:t>
      </w:r>
      <w:proofErr w:type="gramEnd"/>
      <w:r w:rsidRPr="00C276DD">
        <w:rPr>
          <w:rFonts w:hAnsi="Arial" w:hint="eastAsia"/>
          <w:bCs/>
          <w:kern w:val="0"/>
          <w:szCs w:val="36"/>
        </w:rPr>
        <w:t>致無法通知相關與會人員，予以因應擇期辦理，</w:t>
      </w:r>
      <w:r w:rsidR="00B66F78" w:rsidRPr="00C276DD">
        <w:rPr>
          <w:rFonts w:hAnsi="Arial" w:hint="eastAsia"/>
          <w:bCs/>
          <w:kern w:val="0"/>
          <w:szCs w:val="36"/>
        </w:rPr>
        <w:t>有失合理性</w:t>
      </w:r>
      <w:r w:rsidRPr="00C276DD">
        <w:rPr>
          <w:rFonts w:hAnsi="Arial" w:hint="eastAsia"/>
          <w:bCs/>
          <w:kern w:val="0"/>
          <w:szCs w:val="36"/>
        </w:rPr>
        <w:t>，顯見本採購諸般招標過程已造成限制競爭或不公平競爭之嫌，有失政府採購法所定之公平、公</w:t>
      </w:r>
      <w:r w:rsidRPr="00EF2847">
        <w:rPr>
          <w:rFonts w:hAnsi="Arial" w:hint="eastAsia"/>
          <w:bCs/>
          <w:kern w:val="0"/>
          <w:szCs w:val="36"/>
        </w:rPr>
        <w:t>開之採購程序，核有違失。</w:t>
      </w:r>
    </w:p>
    <w:p w:rsidR="00EF2847" w:rsidRPr="00EF2847" w:rsidRDefault="00EF2847" w:rsidP="00EF2847">
      <w:pPr>
        <w:numPr>
          <w:ilvl w:val="1"/>
          <w:numId w:val="25"/>
        </w:numPr>
        <w:kinsoku w:val="0"/>
        <w:overflowPunct/>
        <w:autoSpaceDE/>
        <w:autoSpaceDN/>
        <w:ind w:left="1020" w:hanging="680"/>
        <w:outlineLvl w:val="1"/>
        <w:rPr>
          <w:rFonts w:hAnsi="Arial"/>
          <w:b/>
          <w:bCs/>
          <w:kern w:val="0"/>
          <w:szCs w:val="48"/>
        </w:rPr>
      </w:pPr>
      <w:proofErr w:type="gramStart"/>
      <w:r w:rsidRPr="00EF2847">
        <w:rPr>
          <w:rFonts w:hAnsi="Arial" w:hint="eastAsia"/>
          <w:b/>
          <w:bCs/>
          <w:kern w:val="0"/>
          <w:szCs w:val="48"/>
        </w:rPr>
        <w:t>臺鐵局</w:t>
      </w:r>
      <w:proofErr w:type="gramEnd"/>
      <w:r w:rsidRPr="00EF2847">
        <w:rPr>
          <w:rFonts w:hAnsi="Arial" w:hint="eastAsia"/>
          <w:b/>
          <w:bCs/>
          <w:kern w:val="0"/>
          <w:szCs w:val="48"/>
        </w:rPr>
        <w:t>驗收本採購履約過程，經查發現有未依約回覆留言、</w:t>
      </w:r>
      <w:proofErr w:type="gramStart"/>
      <w:r w:rsidRPr="00EF2847">
        <w:rPr>
          <w:rFonts w:hAnsi="Arial" w:hint="eastAsia"/>
          <w:b/>
          <w:bCs/>
          <w:kern w:val="0"/>
          <w:szCs w:val="48"/>
        </w:rPr>
        <w:t>私訊</w:t>
      </w:r>
      <w:proofErr w:type="gramEnd"/>
      <w:r w:rsidRPr="00EF2847">
        <w:rPr>
          <w:rFonts w:hAnsi="Arial" w:hint="eastAsia"/>
          <w:b/>
          <w:bCs/>
          <w:kern w:val="0"/>
          <w:szCs w:val="48"/>
        </w:rPr>
        <w:t>等情事，且依結案報告書列載統計指出，「</w:t>
      </w:r>
      <w:proofErr w:type="gramStart"/>
      <w:r w:rsidRPr="00EF2847">
        <w:rPr>
          <w:rFonts w:hAnsi="Arial" w:hint="eastAsia"/>
          <w:b/>
          <w:bCs/>
          <w:kern w:val="0"/>
          <w:szCs w:val="48"/>
        </w:rPr>
        <w:t>臺鐵</w:t>
      </w:r>
      <w:proofErr w:type="gramEnd"/>
      <w:r w:rsidRPr="00EF2847">
        <w:rPr>
          <w:rFonts w:hAnsi="Arial" w:hint="eastAsia"/>
          <w:b/>
          <w:bCs/>
          <w:kern w:val="0"/>
          <w:szCs w:val="48"/>
        </w:rPr>
        <w:t>局TRA」回覆率僅17%、「FUN臺鐵」回覆率僅47%，惟該局未依約扣罰，嗣經審計部繕發審核通知後，始對廠商採減價收受及處以違約金之履約驗收處置，且廠商履約情形亦有日週報缺乏分析資料建議、缺漏市場趨勢分析及品牌開發規劃加值服務等辦理成果不足之缺失，顯見其履約管理有欠落實監督廠商履約，而有驗收不實之疏失，核有違失。</w:t>
      </w:r>
    </w:p>
    <w:p w:rsidR="00EF2847" w:rsidRPr="00EF2847" w:rsidRDefault="00EF2847" w:rsidP="00EF2847">
      <w:pPr>
        <w:numPr>
          <w:ilvl w:val="2"/>
          <w:numId w:val="25"/>
        </w:numPr>
        <w:kinsoku w:val="0"/>
        <w:overflowPunct/>
        <w:autoSpaceDE/>
        <w:autoSpaceDN/>
        <w:ind w:left="1393" w:hanging="697"/>
        <w:outlineLvl w:val="2"/>
        <w:rPr>
          <w:rFonts w:hAnsi="Arial"/>
          <w:bCs/>
          <w:kern w:val="0"/>
          <w:szCs w:val="36"/>
        </w:rPr>
      </w:pPr>
      <w:r w:rsidRPr="00EF2847">
        <w:rPr>
          <w:rFonts w:hAnsi="Arial" w:hint="eastAsia"/>
          <w:bCs/>
          <w:kern w:val="0"/>
          <w:szCs w:val="36"/>
        </w:rPr>
        <w:t>依本採購第1、2案契約第2條(二)2、(1)、甲及第4條（七）等規定，網友留言、</w:t>
      </w:r>
      <w:proofErr w:type="gramStart"/>
      <w:r w:rsidRPr="00EF2847">
        <w:rPr>
          <w:rFonts w:hAnsi="Arial" w:hint="eastAsia"/>
          <w:bCs/>
          <w:kern w:val="0"/>
          <w:szCs w:val="36"/>
        </w:rPr>
        <w:t>私訊應於</w:t>
      </w:r>
      <w:proofErr w:type="gramEnd"/>
      <w:r w:rsidRPr="00EF2847">
        <w:rPr>
          <w:rFonts w:hAnsi="Arial" w:hint="eastAsia"/>
          <w:bCs/>
          <w:kern w:val="0"/>
          <w:szCs w:val="36"/>
        </w:rPr>
        <w:t>2個工作天內回覆，每逾1日罰款3,000元整。本採購經審計部派員查核，發現春露公司未依約於2個工作天內回覆網友留言、</w:t>
      </w:r>
      <w:proofErr w:type="gramStart"/>
      <w:r w:rsidRPr="00EF2847">
        <w:rPr>
          <w:rFonts w:hAnsi="Arial" w:hint="eastAsia"/>
          <w:bCs/>
          <w:kern w:val="0"/>
          <w:szCs w:val="36"/>
        </w:rPr>
        <w:t>私訊</w:t>
      </w:r>
      <w:proofErr w:type="gramEnd"/>
      <w:r w:rsidRPr="00EF2847">
        <w:rPr>
          <w:rFonts w:hAnsi="Arial" w:hint="eastAsia"/>
          <w:bCs/>
          <w:kern w:val="0"/>
          <w:szCs w:val="36"/>
        </w:rPr>
        <w:t>，截至該部查核日109年9月4日止，尚有11則留言未回覆，且依結案報告</w:t>
      </w:r>
      <w:r w:rsidRPr="00EF2847">
        <w:rPr>
          <w:rFonts w:hAnsi="Arial" w:hint="eastAsia"/>
          <w:bCs/>
          <w:kern w:val="0"/>
          <w:szCs w:val="36"/>
        </w:rPr>
        <w:lastRenderedPageBreak/>
        <w:t>書列載之統計結果，「</w:t>
      </w:r>
      <w:proofErr w:type="gramStart"/>
      <w:r w:rsidRPr="00EF2847">
        <w:rPr>
          <w:rFonts w:hAnsi="Arial" w:hint="eastAsia"/>
          <w:bCs/>
          <w:kern w:val="0"/>
          <w:szCs w:val="36"/>
        </w:rPr>
        <w:t>臺鐵</w:t>
      </w:r>
      <w:proofErr w:type="gramEnd"/>
      <w:r w:rsidRPr="00EF2847">
        <w:rPr>
          <w:rFonts w:hAnsi="Arial" w:hint="eastAsia"/>
          <w:bCs/>
          <w:kern w:val="0"/>
          <w:szCs w:val="36"/>
        </w:rPr>
        <w:t>局TRA」回覆率僅17%、「FUN臺鐵」回覆率僅47%，惟</w:t>
      </w:r>
      <w:proofErr w:type="gramStart"/>
      <w:r w:rsidRPr="00EF2847">
        <w:rPr>
          <w:rFonts w:hAnsi="Arial" w:hint="eastAsia"/>
          <w:bCs/>
          <w:kern w:val="0"/>
          <w:szCs w:val="36"/>
        </w:rPr>
        <w:t>臺鐵</w:t>
      </w:r>
      <w:proofErr w:type="gramEnd"/>
      <w:r w:rsidRPr="00EF2847">
        <w:rPr>
          <w:rFonts w:hAnsi="Arial" w:hint="eastAsia"/>
          <w:bCs/>
          <w:kern w:val="0"/>
          <w:szCs w:val="36"/>
        </w:rPr>
        <w:t>局並未依約扣罰。</w:t>
      </w:r>
      <w:proofErr w:type="gramStart"/>
      <w:r w:rsidRPr="00EF2847">
        <w:rPr>
          <w:rFonts w:hAnsi="Arial" w:hint="eastAsia"/>
          <w:bCs/>
          <w:kern w:val="0"/>
          <w:szCs w:val="36"/>
        </w:rPr>
        <w:t>嗣</w:t>
      </w:r>
      <w:proofErr w:type="gramEnd"/>
      <w:r w:rsidRPr="00EF2847">
        <w:rPr>
          <w:rFonts w:hAnsi="Arial" w:hint="eastAsia"/>
          <w:bCs/>
          <w:kern w:val="0"/>
          <w:szCs w:val="36"/>
        </w:rPr>
        <w:t>經審計部繕發審核通知後，</w:t>
      </w:r>
      <w:proofErr w:type="gramStart"/>
      <w:r w:rsidRPr="00EF2847">
        <w:rPr>
          <w:rFonts w:hAnsi="Arial" w:hint="eastAsia"/>
          <w:bCs/>
          <w:kern w:val="0"/>
          <w:szCs w:val="36"/>
        </w:rPr>
        <w:t>臺鐵</w:t>
      </w:r>
      <w:proofErr w:type="gramEnd"/>
      <w:r w:rsidRPr="00EF2847">
        <w:rPr>
          <w:rFonts w:hAnsi="Arial" w:hint="eastAsia"/>
          <w:bCs/>
          <w:kern w:val="0"/>
          <w:szCs w:val="36"/>
        </w:rPr>
        <w:t>局始於110年2月9日開會研議，對廠商採減價收受及處以違約金之處置，共計減收37萬3,800元，顯示該局未確實依約辦理驗收，疏於監督廠商履約及驗收不實之疏失。</w:t>
      </w:r>
    </w:p>
    <w:p w:rsidR="00EF2847" w:rsidRPr="00EF2847" w:rsidRDefault="00EF2847" w:rsidP="00EF2847">
      <w:pPr>
        <w:numPr>
          <w:ilvl w:val="2"/>
          <w:numId w:val="25"/>
        </w:numPr>
        <w:kinsoku w:val="0"/>
        <w:overflowPunct/>
        <w:autoSpaceDE/>
        <w:autoSpaceDN/>
        <w:ind w:left="1393" w:hanging="697"/>
        <w:outlineLvl w:val="2"/>
        <w:rPr>
          <w:rFonts w:hAnsi="Arial"/>
          <w:bCs/>
          <w:kern w:val="0"/>
          <w:szCs w:val="36"/>
        </w:rPr>
      </w:pPr>
      <w:r w:rsidRPr="00EF2847">
        <w:rPr>
          <w:rFonts w:hAnsi="Arial" w:hint="eastAsia"/>
          <w:bCs/>
          <w:kern w:val="0"/>
          <w:szCs w:val="36"/>
        </w:rPr>
        <w:t>據</w:t>
      </w:r>
      <w:proofErr w:type="gramStart"/>
      <w:r w:rsidRPr="00EF2847">
        <w:rPr>
          <w:rFonts w:hAnsi="Arial" w:hint="eastAsia"/>
          <w:bCs/>
          <w:kern w:val="0"/>
          <w:szCs w:val="36"/>
        </w:rPr>
        <w:t>臺鐵局</w:t>
      </w:r>
      <w:proofErr w:type="gramEnd"/>
      <w:r w:rsidRPr="00EF2847">
        <w:rPr>
          <w:rFonts w:hAnsi="Arial" w:hint="eastAsia"/>
          <w:bCs/>
          <w:kern w:val="0"/>
          <w:szCs w:val="36"/>
        </w:rPr>
        <w:t>稱，依契約執行工作計畫書查核，檢視廠商協助管理營運粉絲專頁回覆網友留言部分，確有未依時限回覆網友留言情事，故依據政府採購法及採購契約辦理驗收時，針對第2案第3期此工作項目驗收標的判定為不合格，依契約將此項目按日核算工作價金不予給付；另有關違約金部分，根據契約之第13條第1項第3款，每日</w:t>
      </w:r>
      <w:proofErr w:type="gramStart"/>
      <w:r w:rsidRPr="00EF2847">
        <w:rPr>
          <w:rFonts w:hAnsi="Arial" w:hint="eastAsia"/>
          <w:bCs/>
          <w:kern w:val="0"/>
          <w:szCs w:val="36"/>
        </w:rPr>
        <w:t>依其千分之</w:t>
      </w:r>
      <w:proofErr w:type="gramEnd"/>
      <w:r w:rsidRPr="00EF2847">
        <w:rPr>
          <w:rFonts w:hAnsi="Arial" w:hint="eastAsia"/>
          <w:bCs/>
          <w:kern w:val="0"/>
          <w:szCs w:val="36"/>
        </w:rPr>
        <w:t>3計算違約金，其數額以每日依契約價金總額計算之數額為上限(該項目每日價金為1,000元)核計違約金，第一、二季(109年6月28日至109年12月22日)計178日，違約金計17萬8,000元，合計：扣除減價金額＋違約金=37萬3,800元。</w:t>
      </w:r>
    </w:p>
    <w:p w:rsidR="00EF2847" w:rsidRPr="00EF2847" w:rsidRDefault="00EF2847" w:rsidP="00EF2847">
      <w:pPr>
        <w:numPr>
          <w:ilvl w:val="2"/>
          <w:numId w:val="25"/>
        </w:numPr>
        <w:kinsoku w:val="0"/>
        <w:overflowPunct/>
        <w:autoSpaceDE/>
        <w:autoSpaceDN/>
        <w:ind w:left="1393" w:hanging="697"/>
        <w:outlineLvl w:val="2"/>
        <w:rPr>
          <w:rFonts w:hAnsi="Arial"/>
          <w:bCs/>
          <w:kern w:val="0"/>
          <w:szCs w:val="36"/>
        </w:rPr>
      </w:pPr>
      <w:r w:rsidRPr="00EF2847">
        <w:rPr>
          <w:rFonts w:hAnsi="Arial" w:hint="eastAsia"/>
          <w:bCs/>
          <w:kern w:val="0"/>
          <w:szCs w:val="36"/>
        </w:rPr>
        <w:t>另有關廠商提供輿情分析日報及週報缺乏分析資料之建議部分，依第1案契約第2條(二)1、(1)規定，依據大數據資料分析辨識熱門議題，提出量化數據、文字說明、摘要及建議，並依</w:t>
      </w:r>
      <w:proofErr w:type="gramStart"/>
      <w:r w:rsidRPr="00EF2847">
        <w:rPr>
          <w:rFonts w:hAnsi="Arial" w:hint="eastAsia"/>
          <w:bCs/>
          <w:kern w:val="0"/>
          <w:szCs w:val="36"/>
        </w:rPr>
        <w:t>臺鐵局</w:t>
      </w:r>
      <w:bookmarkStart w:id="40" w:name="_GoBack"/>
      <w:proofErr w:type="gramEnd"/>
      <w:r w:rsidR="00532F05">
        <w:rPr>
          <w:rFonts w:hAnsi="Arial" w:hint="eastAsia"/>
          <w:bCs/>
          <w:kern w:val="0"/>
          <w:szCs w:val="36"/>
        </w:rPr>
        <w:t>需求</w:t>
      </w:r>
      <w:bookmarkEnd w:id="40"/>
      <w:r w:rsidRPr="00EF2847">
        <w:rPr>
          <w:rFonts w:hAnsi="Arial" w:hint="eastAsia"/>
          <w:bCs/>
          <w:kern w:val="0"/>
          <w:szCs w:val="36"/>
        </w:rPr>
        <w:t>，提供不同時間區間之新聞媒體、</w:t>
      </w:r>
      <w:proofErr w:type="gramStart"/>
      <w:r w:rsidRPr="00EF2847">
        <w:rPr>
          <w:rFonts w:hAnsi="Arial" w:hint="eastAsia"/>
          <w:bCs/>
          <w:kern w:val="0"/>
          <w:szCs w:val="36"/>
        </w:rPr>
        <w:t>臉書等</w:t>
      </w:r>
      <w:proofErr w:type="gramEnd"/>
      <w:r w:rsidRPr="00EF2847">
        <w:rPr>
          <w:rFonts w:hAnsi="Arial" w:hint="eastAsia"/>
          <w:bCs/>
          <w:kern w:val="0"/>
          <w:szCs w:val="36"/>
        </w:rPr>
        <w:t>社群媒體對議題關注程度及擴散變化，包括提供輿情分析日報及週報。然經抽查上揭2採購案輿情分析日報及週報，</w:t>
      </w:r>
      <w:proofErr w:type="gramStart"/>
      <w:r w:rsidRPr="00EF2847">
        <w:rPr>
          <w:rFonts w:hAnsi="Arial" w:hint="eastAsia"/>
          <w:bCs/>
          <w:kern w:val="0"/>
          <w:szCs w:val="36"/>
        </w:rPr>
        <w:t>僅有臉書</w:t>
      </w:r>
      <w:proofErr w:type="gramEnd"/>
      <w:r w:rsidRPr="00EF2847">
        <w:rPr>
          <w:rFonts w:hAnsi="Arial" w:hint="eastAsia"/>
          <w:bCs/>
          <w:kern w:val="0"/>
          <w:szCs w:val="36"/>
        </w:rPr>
        <w:t>、媒體、</w:t>
      </w:r>
      <w:proofErr w:type="spellStart"/>
      <w:r w:rsidRPr="00EF2847">
        <w:rPr>
          <w:rFonts w:hAnsi="Arial" w:hint="eastAsia"/>
          <w:bCs/>
          <w:kern w:val="0"/>
          <w:szCs w:val="36"/>
        </w:rPr>
        <w:t>Dcard</w:t>
      </w:r>
      <w:proofErr w:type="spellEnd"/>
      <w:r w:rsidRPr="00EF2847">
        <w:rPr>
          <w:rFonts w:hAnsi="Arial" w:hint="eastAsia"/>
          <w:bCs/>
          <w:kern w:val="0"/>
          <w:szCs w:val="36"/>
        </w:rPr>
        <w:t>及PTT等一般社會關注熱門議題</w:t>
      </w:r>
      <w:proofErr w:type="gramStart"/>
      <w:r w:rsidRPr="00EF2847">
        <w:rPr>
          <w:rFonts w:hAnsi="Arial" w:hint="eastAsia"/>
          <w:bCs/>
          <w:kern w:val="0"/>
          <w:szCs w:val="36"/>
        </w:rPr>
        <w:t>及貼文進</w:t>
      </w:r>
      <w:proofErr w:type="gramEnd"/>
      <w:r w:rsidRPr="00EF2847">
        <w:rPr>
          <w:rFonts w:hAnsi="Arial" w:hint="eastAsia"/>
          <w:bCs/>
          <w:kern w:val="0"/>
          <w:szCs w:val="36"/>
        </w:rPr>
        <w:t>行聲量與趨勢分析，並無針對分析資料之建議部分，亦未就社群媒體關注</w:t>
      </w:r>
      <w:proofErr w:type="gramStart"/>
      <w:r w:rsidRPr="00EF2847">
        <w:rPr>
          <w:rFonts w:hAnsi="Arial" w:hint="eastAsia"/>
          <w:bCs/>
          <w:kern w:val="0"/>
          <w:szCs w:val="36"/>
        </w:rPr>
        <w:t>臺鐵</w:t>
      </w:r>
      <w:proofErr w:type="gramEnd"/>
      <w:r w:rsidRPr="00EF2847">
        <w:rPr>
          <w:rFonts w:hAnsi="Arial" w:hint="eastAsia"/>
          <w:bCs/>
          <w:kern w:val="0"/>
          <w:szCs w:val="36"/>
        </w:rPr>
        <w:t>局之重要輿情或議題進行分析並提出建議，無法使</w:t>
      </w:r>
      <w:proofErr w:type="gramStart"/>
      <w:r w:rsidRPr="00EF2847">
        <w:rPr>
          <w:rFonts w:hAnsi="Arial" w:hint="eastAsia"/>
          <w:bCs/>
          <w:kern w:val="0"/>
          <w:szCs w:val="36"/>
        </w:rPr>
        <w:t>臺</w:t>
      </w:r>
      <w:r w:rsidRPr="00EF2847">
        <w:rPr>
          <w:rFonts w:hAnsi="Arial" w:hint="eastAsia"/>
          <w:bCs/>
          <w:kern w:val="0"/>
          <w:szCs w:val="36"/>
        </w:rPr>
        <w:lastRenderedPageBreak/>
        <w:t>鐵</w:t>
      </w:r>
      <w:proofErr w:type="gramEnd"/>
      <w:r w:rsidRPr="00EF2847">
        <w:rPr>
          <w:rFonts w:hAnsi="Arial" w:hint="eastAsia"/>
          <w:bCs/>
          <w:kern w:val="0"/>
          <w:szCs w:val="36"/>
        </w:rPr>
        <w:t>局掌握重大輿情資訊、議題分析及提出建議之採購契約規定。</w:t>
      </w:r>
    </w:p>
    <w:p w:rsidR="00EF2847" w:rsidRPr="00EF2847" w:rsidRDefault="00EF2847" w:rsidP="00EF2847">
      <w:pPr>
        <w:numPr>
          <w:ilvl w:val="2"/>
          <w:numId w:val="25"/>
        </w:numPr>
        <w:kinsoku w:val="0"/>
        <w:overflowPunct/>
        <w:autoSpaceDE/>
        <w:autoSpaceDN/>
        <w:ind w:left="1393" w:hanging="697"/>
        <w:outlineLvl w:val="2"/>
        <w:rPr>
          <w:rFonts w:hAnsi="Arial"/>
          <w:bCs/>
          <w:kern w:val="0"/>
          <w:szCs w:val="36"/>
        </w:rPr>
      </w:pPr>
      <w:r w:rsidRPr="00EF2847">
        <w:rPr>
          <w:rFonts w:hAnsi="Arial" w:hint="eastAsia"/>
          <w:bCs/>
          <w:kern w:val="0"/>
          <w:szCs w:val="36"/>
        </w:rPr>
        <w:t>有關廠商結案報告書缺漏市場趨勢分析及品牌開發規劃等加值服務之辦理成果，另針對加值服務商品亦未有採購生產及販售等相關時程規劃部分，依第1案</w:t>
      </w:r>
      <w:r w:rsidR="00532F05">
        <w:rPr>
          <w:rFonts w:hAnsi="Arial" w:hint="eastAsia"/>
          <w:bCs/>
          <w:kern w:val="0"/>
          <w:szCs w:val="36"/>
        </w:rPr>
        <w:t>需求</w:t>
      </w:r>
      <w:r w:rsidRPr="00EF2847">
        <w:rPr>
          <w:rFonts w:hAnsi="Arial" w:hint="eastAsia"/>
          <w:bCs/>
          <w:kern w:val="0"/>
          <w:szCs w:val="36"/>
        </w:rPr>
        <w:t>說明書</w:t>
      </w:r>
      <w:proofErr w:type="gramStart"/>
      <w:r w:rsidRPr="00EF2847">
        <w:rPr>
          <w:rFonts w:hAnsi="Arial" w:hint="eastAsia"/>
          <w:bCs/>
          <w:kern w:val="0"/>
          <w:szCs w:val="36"/>
        </w:rPr>
        <w:t>柒</w:t>
      </w:r>
      <w:proofErr w:type="gramEnd"/>
      <w:r w:rsidRPr="00EF2847">
        <w:rPr>
          <w:rFonts w:hAnsi="Arial" w:hint="eastAsia"/>
          <w:bCs/>
          <w:kern w:val="0"/>
          <w:szCs w:val="36"/>
        </w:rPr>
        <w:t>、</w:t>
      </w:r>
      <w:proofErr w:type="gramStart"/>
      <w:r w:rsidRPr="00EF2847">
        <w:rPr>
          <w:rFonts w:hAnsi="Arial" w:hint="eastAsia"/>
          <w:bCs/>
          <w:kern w:val="0"/>
          <w:szCs w:val="36"/>
        </w:rPr>
        <w:t>一</w:t>
      </w:r>
      <w:proofErr w:type="gramEnd"/>
      <w:r w:rsidRPr="00EF2847">
        <w:rPr>
          <w:rFonts w:hAnsi="Arial" w:hint="eastAsia"/>
          <w:bCs/>
          <w:kern w:val="0"/>
          <w:szCs w:val="36"/>
        </w:rPr>
        <w:t>之規定，評選項目之一「加值服務與創新規劃」占25分，評選內容包含運用各式具效益且創意之議題行銷方式等創新規劃項目、加值服務之價值及創意度、符合本採購</w:t>
      </w:r>
      <w:r w:rsidR="00532F05">
        <w:rPr>
          <w:rFonts w:hAnsi="Arial" w:hint="eastAsia"/>
          <w:bCs/>
          <w:kern w:val="0"/>
          <w:szCs w:val="36"/>
        </w:rPr>
        <w:t>需求</w:t>
      </w:r>
      <w:r w:rsidRPr="00EF2847">
        <w:rPr>
          <w:rFonts w:hAnsi="Arial" w:hint="eastAsia"/>
          <w:bCs/>
          <w:kern w:val="0"/>
          <w:szCs w:val="36"/>
        </w:rPr>
        <w:t>程度。故廠商應於服務建議書提出運用品牌概念與操作手法，將「</w:t>
      </w:r>
      <w:proofErr w:type="gramStart"/>
      <w:r w:rsidRPr="00EF2847">
        <w:rPr>
          <w:rFonts w:hAnsi="Arial" w:hint="eastAsia"/>
          <w:bCs/>
          <w:kern w:val="0"/>
          <w:szCs w:val="36"/>
        </w:rPr>
        <w:t>臺</w:t>
      </w:r>
      <w:proofErr w:type="gramEnd"/>
      <w:r w:rsidRPr="00EF2847">
        <w:rPr>
          <w:rFonts w:hAnsi="Arial" w:hint="eastAsia"/>
          <w:bCs/>
          <w:kern w:val="0"/>
          <w:szCs w:val="36"/>
        </w:rPr>
        <w:t>鐵」視為一個品牌來經營，分2階段進行，以市場趨勢分析包括商業模式調查、特性分析、評估市場消費者喜好與定位、評估消費者喜愛之風格與變化，預估現階段與未來趨勢發展；另品牌開發規劃包括品牌溝通、定位差異化設計，及依各通路不同客群擬定行銷宣傳通路，制定不同行銷導入概念等，經簽約後即視為契約一部分。經查廠商於109年3月9日提出「馬口鐵車票禮盒組」、「追分成功旅行文具組」及「永保安康清潔組」等3項加值服務商品項目，經與</w:t>
      </w:r>
      <w:proofErr w:type="gramStart"/>
      <w:r w:rsidRPr="00EF2847">
        <w:rPr>
          <w:rFonts w:hAnsi="Arial" w:hint="eastAsia"/>
          <w:bCs/>
          <w:kern w:val="0"/>
          <w:szCs w:val="36"/>
        </w:rPr>
        <w:t>臺鐵局附業</w:t>
      </w:r>
      <w:proofErr w:type="gramEnd"/>
      <w:r w:rsidRPr="00EF2847">
        <w:rPr>
          <w:rFonts w:hAnsi="Arial" w:hint="eastAsia"/>
          <w:bCs/>
          <w:kern w:val="0"/>
          <w:szCs w:val="36"/>
        </w:rPr>
        <w:t>營運中心討論後確認，於結案報告書未列上述市場趨勢分析及品牌開發規劃等加值服務之辦理成果，惟</w:t>
      </w:r>
      <w:proofErr w:type="gramStart"/>
      <w:r w:rsidRPr="00EF2847">
        <w:rPr>
          <w:rFonts w:hAnsi="Arial" w:hint="eastAsia"/>
          <w:bCs/>
          <w:kern w:val="0"/>
          <w:szCs w:val="36"/>
        </w:rPr>
        <w:t>臺鐵</w:t>
      </w:r>
      <w:proofErr w:type="gramEnd"/>
      <w:r w:rsidRPr="00EF2847">
        <w:rPr>
          <w:rFonts w:hAnsi="Arial" w:hint="eastAsia"/>
          <w:bCs/>
          <w:kern w:val="0"/>
          <w:szCs w:val="36"/>
        </w:rPr>
        <w:t>局仍予驗收合格；另查截至審計部查核日(109年9月4日)止，</w:t>
      </w:r>
      <w:proofErr w:type="gramStart"/>
      <w:r w:rsidRPr="00EF2847">
        <w:rPr>
          <w:rFonts w:hAnsi="Arial" w:hint="eastAsia"/>
          <w:bCs/>
          <w:kern w:val="0"/>
          <w:szCs w:val="36"/>
        </w:rPr>
        <w:t>臺鐵局</w:t>
      </w:r>
      <w:proofErr w:type="gramEnd"/>
      <w:r w:rsidRPr="00EF2847">
        <w:rPr>
          <w:rFonts w:hAnsi="Arial" w:hint="eastAsia"/>
          <w:bCs/>
          <w:kern w:val="0"/>
          <w:szCs w:val="36"/>
        </w:rPr>
        <w:t>針對上述3項加值服務商品，亦尚未進行採購生產及販售等相關期程規劃，顯未研擬商品相關執行策略，以發揮採購效益。</w:t>
      </w:r>
    </w:p>
    <w:p w:rsidR="00EF2847" w:rsidRPr="00EF2847" w:rsidRDefault="00EF2847" w:rsidP="00EF2847">
      <w:pPr>
        <w:numPr>
          <w:ilvl w:val="2"/>
          <w:numId w:val="25"/>
        </w:numPr>
        <w:kinsoku w:val="0"/>
        <w:overflowPunct/>
        <w:autoSpaceDE/>
        <w:autoSpaceDN/>
        <w:ind w:left="1393" w:hanging="697"/>
        <w:outlineLvl w:val="2"/>
        <w:rPr>
          <w:rFonts w:hAnsi="Arial"/>
          <w:bCs/>
          <w:kern w:val="0"/>
          <w:szCs w:val="36"/>
        </w:rPr>
      </w:pPr>
      <w:r w:rsidRPr="00EF2847">
        <w:rPr>
          <w:rFonts w:hAnsi="Arial" w:hint="eastAsia"/>
          <w:bCs/>
          <w:kern w:val="0"/>
          <w:szCs w:val="36"/>
        </w:rPr>
        <w:t>據</w:t>
      </w:r>
      <w:proofErr w:type="gramStart"/>
      <w:r w:rsidRPr="00EF2847">
        <w:rPr>
          <w:rFonts w:hAnsi="Arial" w:hint="eastAsia"/>
          <w:bCs/>
          <w:kern w:val="0"/>
          <w:szCs w:val="36"/>
        </w:rPr>
        <w:t>臺鐵局</w:t>
      </w:r>
      <w:proofErr w:type="gramEnd"/>
      <w:r w:rsidRPr="00EF2847">
        <w:rPr>
          <w:rFonts w:hAnsi="Arial" w:hint="eastAsia"/>
          <w:bCs/>
          <w:kern w:val="0"/>
          <w:szCs w:val="36"/>
        </w:rPr>
        <w:t>稱，自108年12月31日起辦理本採購，經營官方粉絲團(包含「FUN臺鐵」及「</w:t>
      </w:r>
      <w:proofErr w:type="gramStart"/>
      <w:r w:rsidRPr="00EF2847">
        <w:rPr>
          <w:rFonts w:hAnsi="Arial" w:hint="eastAsia"/>
          <w:bCs/>
          <w:kern w:val="0"/>
          <w:szCs w:val="36"/>
        </w:rPr>
        <w:t>臺鐵</w:t>
      </w:r>
      <w:proofErr w:type="gramEnd"/>
      <w:r w:rsidRPr="00EF2847">
        <w:rPr>
          <w:rFonts w:hAnsi="Arial" w:hint="eastAsia"/>
          <w:bCs/>
          <w:kern w:val="0"/>
          <w:szCs w:val="36"/>
        </w:rPr>
        <w:t>局TRA」)</w:t>
      </w:r>
      <w:proofErr w:type="gramStart"/>
      <w:r w:rsidRPr="00EF2847">
        <w:rPr>
          <w:rFonts w:hAnsi="Arial" w:hint="eastAsia"/>
          <w:bCs/>
          <w:kern w:val="0"/>
          <w:szCs w:val="36"/>
        </w:rPr>
        <w:t>粉專觸</w:t>
      </w:r>
      <w:proofErr w:type="gramEnd"/>
      <w:r w:rsidRPr="00EF2847">
        <w:rPr>
          <w:rFonts w:hAnsi="Arial" w:hint="eastAsia"/>
          <w:bCs/>
          <w:kern w:val="0"/>
          <w:szCs w:val="36"/>
        </w:rPr>
        <w:t>及數由前年同期5,996,970人成長至29,249,576人，共計成長23,252,606人數，提升</w:t>
      </w:r>
      <w:r w:rsidRPr="00EF2847">
        <w:rPr>
          <w:rFonts w:hAnsi="Arial" w:hint="eastAsia"/>
          <w:bCs/>
          <w:kern w:val="0"/>
          <w:szCs w:val="36"/>
        </w:rPr>
        <w:lastRenderedPageBreak/>
        <w:t>387.7%，粉絲專頁追蹤者由79,899人成長至122,663人，共增加42,764位民眾追蹤該局專頁，社群成長幅度達顯著，大幅提升正面行銷宣傳效益；有關第1、2</w:t>
      </w:r>
      <w:proofErr w:type="gramStart"/>
      <w:r w:rsidRPr="00EF2847">
        <w:rPr>
          <w:rFonts w:hAnsi="Arial" w:hint="eastAsia"/>
          <w:bCs/>
          <w:kern w:val="0"/>
          <w:szCs w:val="36"/>
        </w:rPr>
        <w:t>案季規劃</w:t>
      </w:r>
      <w:proofErr w:type="gramEnd"/>
      <w:r w:rsidRPr="00EF2847">
        <w:rPr>
          <w:rFonts w:hAnsi="Arial" w:hint="eastAsia"/>
          <w:bCs/>
          <w:kern w:val="0"/>
          <w:szCs w:val="36"/>
        </w:rPr>
        <w:t>報告執行概況，為提供</w:t>
      </w:r>
      <w:proofErr w:type="gramStart"/>
      <w:r w:rsidRPr="00EF2847">
        <w:rPr>
          <w:rFonts w:hAnsi="Arial" w:hint="eastAsia"/>
          <w:bCs/>
          <w:kern w:val="0"/>
          <w:szCs w:val="36"/>
        </w:rPr>
        <w:t>臺鐵</w:t>
      </w:r>
      <w:proofErr w:type="gramEnd"/>
      <w:r w:rsidRPr="00EF2847">
        <w:rPr>
          <w:rFonts w:hAnsi="Arial" w:hint="eastAsia"/>
          <w:bCs/>
          <w:kern w:val="0"/>
          <w:szCs w:val="36"/>
        </w:rPr>
        <w:t>局相關資源進行正面行銷宣傳之規劃建議，受到</w:t>
      </w:r>
      <w:proofErr w:type="gramStart"/>
      <w:r w:rsidRPr="00EF2847">
        <w:rPr>
          <w:rFonts w:hAnsi="Arial" w:hint="eastAsia"/>
          <w:bCs/>
          <w:kern w:val="0"/>
          <w:szCs w:val="36"/>
        </w:rPr>
        <w:t>臺鐵</w:t>
      </w:r>
      <w:proofErr w:type="gramEnd"/>
      <w:r w:rsidRPr="00EF2847">
        <w:rPr>
          <w:rFonts w:hAnsi="Arial" w:hint="eastAsia"/>
          <w:bCs/>
          <w:kern w:val="0"/>
          <w:szCs w:val="36"/>
        </w:rPr>
        <w:t>局相關資源有限及疫情影響，而未能據以逐項落實執行，僅能評估挑選重點項目辦理，故廠商加值服務所提商品開發建議，亦將由該</w:t>
      </w:r>
      <w:proofErr w:type="gramStart"/>
      <w:r w:rsidRPr="00EF2847">
        <w:rPr>
          <w:rFonts w:hAnsi="Arial" w:hint="eastAsia"/>
          <w:bCs/>
          <w:kern w:val="0"/>
          <w:szCs w:val="36"/>
        </w:rPr>
        <w:t>局附</w:t>
      </w:r>
      <w:proofErr w:type="gramEnd"/>
      <w:r w:rsidRPr="00EF2847">
        <w:rPr>
          <w:rFonts w:hAnsi="Arial" w:hint="eastAsia"/>
          <w:bCs/>
          <w:kern w:val="0"/>
          <w:szCs w:val="36"/>
        </w:rPr>
        <w:t>業營運中心納入部分開發成本效益分析評估，經評估具開發效益，將納入後續生產及販售規劃，故並非不辦理該加值服務所提商品開發。</w:t>
      </w:r>
    </w:p>
    <w:p w:rsidR="00EF2847" w:rsidRPr="00EF2847" w:rsidRDefault="00EF2847" w:rsidP="00EF2847">
      <w:pPr>
        <w:numPr>
          <w:ilvl w:val="2"/>
          <w:numId w:val="25"/>
        </w:numPr>
        <w:kinsoku w:val="0"/>
        <w:overflowPunct/>
        <w:autoSpaceDE/>
        <w:autoSpaceDN/>
        <w:ind w:left="1393" w:hanging="697"/>
        <w:outlineLvl w:val="2"/>
        <w:rPr>
          <w:rFonts w:hAnsi="Arial"/>
          <w:bCs/>
          <w:kern w:val="0"/>
          <w:szCs w:val="36"/>
        </w:rPr>
      </w:pPr>
      <w:r w:rsidRPr="00EF2847">
        <w:rPr>
          <w:rFonts w:hAnsi="Arial" w:hint="eastAsia"/>
          <w:bCs/>
          <w:kern w:val="0"/>
          <w:szCs w:val="36"/>
        </w:rPr>
        <w:t>綜上，</w:t>
      </w:r>
      <w:proofErr w:type="gramStart"/>
      <w:r w:rsidRPr="00EF2847">
        <w:rPr>
          <w:rFonts w:hAnsi="Arial" w:hint="eastAsia"/>
          <w:bCs/>
          <w:kern w:val="0"/>
          <w:szCs w:val="36"/>
        </w:rPr>
        <w:t>臺鐵局</w:t>
      </w:r>
      <w:proofErr w:type="gramEnd"/>
      <w:r w:rsidRPr="00EF2847">
        <w:rPr>
          <w:rFonts w:hAnsi="Arial" w:hint="eastAsia"/>
          <w:bCs/>
          <w:kern w:val="0"/>
          <w:szCs w:val="36"/>
        </w:rPr>
        <w:t>履行本採購驗收過程，經核發現未依約回覆留言、</w:t>
      </w:r>
      <w:proofErr w:type="gramStart"/>
      <w:r w:rsidRPr="00EF2847">
        <w:rPr>
          <w:rFonts w:hAnsi="Arial" w:hint="eastAsia"/>
          <w:bCs/>
          <w:kern w:val="0"/>
          <w:szCs w:val="36"/>
        </w:rPr>
        <w:t>私</w:t>
      </w:r>
      <w:proofErr w:type="gramEnd"/>
      <w:r w:rsidRPr="00EF2847">
        <w:rPr>
          <w:rFonts w:hAnsi="Arial" w:hint="eastAsia"/>
          <w:bCs/>
          <w:kern w:val="0"/>
          <w:szCs w:val="36"/>
        </w:rPr>
        <w:t>訊，且依結案報告書列載統計指出，「</w:t>
      </w:r>
      <w:proofErr w:type="gramStart"/>
      <w:r w:rsidRPr="00EF2847">
        <w:rPr>
          <w:rFonts w:hAnsi="Arial" w:hint="eastAsia"/>
          <w:bCs/>
          <w:kern w:val="0"/>
          <w:szCs w:val="36"/>
        </w:rPr>
        <w:t>臺鐵</w:t>
      </w:r>
      <w:proofErr w:type="gramEnd"/>
      <w:r w:rsidRPr="00EF2847">
        <w:rPr>
          <w:rFonts w:hAnsi="Arial" w:hint="eastAsia"/>
          <w:bCs/>
          <w:kern w:val="0"/>
          <w:szCs w:val="36"/>
        </w:rPr>
        <w:t>局TRA」回覆率僅17%、「FUN臺鐵」回覆率僅47%，惟該局未依約扣罰，嗣經審計部繕發審核通知後，</w:t>
      </w:r>
      <w:proofErr w:type="gramStart"/>
      <w:r w:rsidRPr="00EF2847">
        <w:rPr>
          <w:rFonts w:hAnsi="Arial" w:hint="eastAsia"/>
          <w:bCs/>
          <w:kern w:val="0"/>
          <w:szCs w:val="36"/>
        </w:rPr>
        <w:t>臺鐵</w:t>
      </w:r>
      <w:proofErr w:type="gramEnd"/>
      <w:r w:rsidRPr="00EF2847">
        <w:rPr>
          <w:rFonts w:hAnsi="Arial" w:hint="eastAsia"/>
          <w:bCs/>
          <w:kern w:val="0"/>
          <w:szCs w:val="36"/>
        </w:rPr>
        <w:t>局始於110年2月9日開會研議，對廠商採減價收受及處以違約金，共計金額37萬3,800元，顯示該局未確實依約辦理驗收，且廠商履約</w:t>
      </w:r>
      <w:proofErr w:type="gramStart"/>
      <w:r w:rsidRPr="00EF2847">
        <w:rPr>
          <w:rFonts w:hAnsi="Arial" w:hint="eastAsia"/>
          <w:bCs/>
          <w:kern w:val="0"/>
          <w:szCs w:val="36"/>
        </w:rPr>
        <w:t>僅有臉</w:t>
      </w:r>
      <w:proofErr w:type="gramEnd"/>
      <w:r w:rsidRPr="00EF2847">
        <w:rPr>
          <w:rFonts w:hAnsi="Arial" w:hint="eastAsia"/>
          <w:bCs/>
          <w:kern w:val="0"/>
          <w:szCs w:val="36"/>
        </w:rPr>
        <w:t>書、媒體、</w:t>
      </w:r>
      <w:proofErr w:type="spellStart"/>
      <w:r w:rsidRPr="00EF2847">
        <w:rPr>
          <w:rFonts w:hAnsi="Arial" w:hint="eastAsia"/>
          <w:bCs/>
          <w:kern w:val="0"/>
          <w:szCs w:val="36"/>
        </w:rPr>
        <w:t>Dcard</w:t>
      </w:r>
      <w:proofErr w:type="spellEnd"/>
      <w:r w:rsidRPr="00EF2847">
        <w:rPr>
          <w:rFonts w:hAnsi="Arial" w:hint="eastAsia"/>
          <w:bCs/>
          <w:kern w:val="0"/>
          <w:szCs w:val="36"/>
        </w:rPr>
        <w:t>及PTT等一般社會關注熱門議題</w:t>
      </w:r>
      <w:proofErr w:type="gramStart"/>
      <w:r w:rsidRPr="00EF2847">
        <w:rPr>
          <w:rFonts w:hAnsi="Arial" w:hint="eastAsia"/>
          <w:bCs/>
          <w:kern w:val="0"/>
          <w:szCs w:val="36"/>
        </w:rPr>
        <w:t>及貼文進</w:t>
      </w:r>
      <w:proofErr w:type="gramEnd"/>
      <w:r w:rsidRPr="00EF2847">
        <w:rPr>
          <w:rFonts w:hAnsi="Arial" w:hint="eastAsia"/>
          <w:bCs/>
          <w:kern w:val="0"/>
          <w:szCs w:val="36"/>
        </w:rPr>
        <w:t>行聲量與趨勢分析，並無分析資料之建議部分，亦未就社群媒體關注</w:t>
      </w:r>
      <w:proofErr w:type="gramStart"/>
      <w:r w:rsidRPr="00EF2847">
        <w:rPr>
          <w:rFonts w:hAnsi="Arial" w:hint="eastAsia"/>
          <w:bCs/>
          <w:kern w:val="0"/>
          <w:szCs w:val="36"/>
        </w:rPr>
        <w:t>臺鐵</w:t>
      </w:r>
      <w:proofErr w:type="gramEnd"/>
      <w:r w:rsidRPr="00EF2847">
        <w:rPr>
          <w:rFonts w:hAnsi="Arial" w:hint="eastAsia"/>
          <w:bCs/>
          <w:kern w:val="0"/>
          <w:szCs w:val="36"/>
        </w:rPr>
        <w:t>局之重要輿情或議題進行分析並提出建議，無法依約使</w:t>
      </w:r>
      <w:proofErr w:type="gramStart"/>
      <w:r w:rsidRPr="00EF2847">
        <w:rPr>
          <w:rFonts w:hAnsi="Arial" w:hint="eastAsia"/>
          <w:bCs/>
          <w:kern w:val="0"/>
          <w:szCs w:val="36"/>
        </w:rPr>
        <w:t>臺鐵</w:t>
      </w:r>
      <w:proofErr w:type="gramEnd"/>
      <w:r w:rsidRPr="00EF2847">
        <w:rPr>
          <w:rFonts w:hAnsi="Arial" w:hint="eastAsia"/>
          <w:bCs/>
          <w:kern w:val="0"/>
          <w:szCs w:val="36"/>
        </w:rPr>
        <w:t>局掌握重大輿情資訊，又對市場趨勢分析有所缺漏及品牌開發規劃加值服務之辦理成果不足等缺失，顯見其履約管理有欠落實監督廠商履約，而有驗收不實之疏失，核有違失。</w:t>
      </w:r>
    </w:p>
    <w:bookmarkEnd w:id="29"/>
    <w:bookmarkEnd w:id="30"/>
    <w:bookmarkEnd w:id="31"/>
    <w:bookmarkEnd w:id="32"/>
    <w:bookmarkEnd w:id="33"/>
    <w:bookmarkEnd w:id="34"/>
    <w:bookmarkEnd w:id="35"/>
    <w:bookmarkEnd w:id="36"/>
    <w:p w:rsidR="001B1053" w:rsidRPr="00FB7CF4" w:rsidRDefault="001B1053" w:rsidP="00AD2632">
      <w:pPr>
        <w:pStyle w:val="10"/>
        <w:spacing w:beforeLines="20" w:before="91"/>
        <w:ind w:left="680" w:firstLine="680"/>
      </w:pPr>
      <w:r w:rsidRPr="00FB7CF4">
        <w:br w:type="page"/>
      </w:r>
    </w:p>
    <w:p w:rsidR="00782D9D" w:rsidRPr="00FB7CF4" w:rsidRDefault="000512D1" w:rsidP="00AD2632">
      <w:pPr>
        <w:pStyle w:val="10"/>
        <w:spacing w:beforeLines="20" w:before="91"/>
        <w:ind w:left="680" w:firstLine="680"/>
      </w:pPr>
      <w:r w:rsidRPr="00FB7CF4">
        <w:rPr>
          <w:rFonts w:hint="eastAsia"/>
        </w:rPr>
        <w:lastRenderedPageBreak/>
        <w:t>綜上所述，</w:t>
      </w:r>
      <w:proofErr w:type="gramStart"/>
      <w:r w:rsidR="00E43CA1" w:rsidRPr="00E43CA1">
        <w:rPr>
          <w:rFonts w:hint="eastAsia"/>
        </w:rPr>
        <w:t>臺鐵局</w:t>
      </w:r>
      <w:proofErr w:type="gramEnd"/>
      <w:r w:rsidR="00E43CA1" w:rsidRPr="00E43CA1">
        <w:rPr>
          <w:rFonts w:hint="eastAsia"/>
        </w:rPr>
        <w:t>辦理本採購預算來源係由重大工程之工程管理費及局務業務宣導費共同支應，惟工程管理費占比</w:t>
      </w:r>
      <w:r w:rsidR="0019612D">
        <w:rPr>
          <w:rFonts w:hint="eastAsia"/>
        </w:rPr>
        <w:t>率</w:t>
      </w:r>
      <w:r w:rsidR="00E43CA1" w:rsidRPr="00E43CA1">
        <w:rPr>
          <w:rFonts w:hint="eastAsia"/>
        </w:rPr>
        <w:t>達</w:t>
      </w:r>
      <w:proofErr w:type="gramStart"/>
      <w:r w:rsidR="00E43CA1" w:rsidRPr="00E43CA1">
        <w:rPr>
          <w:rFonts w:hint="eastAsia"/>
        </w:rPr>
        <w:t>9</w:t>
      </w:r>
      <w:proofErr w:type="gramEnd"/>
      <w:r w:rsidR="00E43CA1" w:rsidRPr="00E43CA1">
        <w:rPr>
          <w:rFonts w:hint="eastAsia"/>
        </w:rPr>
        <w:t>成5以上，然與工程建設相關成果卻僅占不足</w:t>
      </w:r>
      <w:proofErr w:type="gramStart"/>
      <w:r w:rsidR="00E43CA1" w:rsidRPr="00E43CA1">
        <w:rPr>
          <w:rFonts w:hint="eastAsia"/>
        </w:rPr>
        <w:t>1</w:t>
      </w:r>
      <w:proofErr w:type="gramEnd"/>
      <w:r w:rsidR="00E43CA1" w:rsidRPr="00E43CA1">
        <w:rPr>
          <w:rFonts w:hint="eastAsia"/>
        </w:rPr>
        <w:t>成，比重顯有失衡，且經工程會認定，工程管理費之支用項目</w:t>
      </w:r>
      <w:r w:rsidR="0019612D">
        <w:rPr>
          <w:rFonts w:hint="eastAsia"/>
        </w:rPr>
        <w:t>須</w:t>
      </w:r>
      <w:r w:rsidR="00E43CA1" w:rsidRPr="00E43CA1">
        <w:rPr>
          <w:rFonts w:hint="eastAsia"/>
        </w:rPr>
        <w:t>為工程開辦、協調、宣導等費用，即使用於宣導，亦須與辦理工程之相關事項，顯見本採購之經</w:t>
      </w:r>
      <w:r w:rsidR="00E43CA1" w:rsidRPr="00C276DD">
        <w:rPr>
          <w:rFonts w:hint="eastAsia"/>
        </w:rPr>
        <w:t>費來源已違反中央政府各機關工程管理費支用要點之規定，有失預算編列之目的；</w:t>
      </w:r>
      <w:proofErr w:type="gramStart"/>
      <w:r w:rsidR="00D91092" w:rsidRPr="00C276DD">
        <w:rPr>
          <w:rFonts w:hint="eastAsia"/>
        </w:rPr>
        <w:t>嗣</w:t>
      </w:r>
      <w:proofErr w:type="gramEnd"/>
      <w:r w:rsidR="00D91092" w:rsidRPr="00C276DD">
        <w:rPr>
          <w:rFonts w:hint="eastAsia"/>
        </w:rPr>
        <w:t>於</w:t>
      </w:r>
      <w:r w:rsidR="00E43CA1" w:rsidRPr="00C276DD">
        <w:rPr>
          <w:rFonts w:hint="eastAsia"/>
        </w:rPr>
        <w:t>執行本採購招標過程，於本採購第1案招標前委請參與投標廠商就整體行銷宣傳進行報告，已有失公允，嗣經局內工作小組就「實績經驗」部分之初審意見卻與評選結果大相逕庭，亦凸顯異常，又於本採購第2案評選會議，5位評審委員中之3位</w:t>
      </w:r>
      <w:proofErr w:type="gramStart"/>
      <w:r w:rsidR="00E43CA1" w:rsidRPr="00C276DD">
        <w:rPr>
          <w:rFonts w:hint="eastAsia"/>
        </w:rPr>
        <w:t>內聘委員均</w:t>
      </w:r>
      <w:proofErr w:type="gramEnd"/>
      <w:r w:rsidR="00E43CA1" w:rsidRPr="00C276DD">
        <w:rPr>
          <w:rFonts w:hint="eastAsia"/>
        </w:rPr>
        <w:t>未出席，致該次評選會議延期舉辦，</w:t>
      </w:r>
      <w:r w:rsidR="00B66F78" w:rsidRPr="00C276DD">
        <w:rPr>
          <w:rFonts w:hint="eastAsia"/>
        </w:rPr>
        <w:t>有失合理性</w:t>
      </w:r>
      <w:r w:rsidR="00E43CA1" w:rsidRPr="00C276DD">
        <w:rPr>
          <w:rFonts w:hint="eastAsia"/>
        </w:rPr>
        <w:t>，顯見本採購招標過程已造成限制競爭或不公平競爭之嫌，有失政府採購法所定之公平、公開之採購程</w:t>
      </w:r>
      <w:r w:rsidR="00EF2847" w:rsidRPr="00C276DD">
        <w:rPr>
          <w:rFonts w:hint="eastAsia"/>
        </w:rPr>
        <w:t>序</w:t>
      </w:r>
      <w:r w:rsidR="00E43CA1" w:rsidRPr="00C276DD">
        <w:rPr>
          <w:rFonts w:hint="eastAsia"/>
        </w:rPr>
        <w:t>；</w:t>
      </w:r>
      <w:r w:rsidR="00D91092" w:rsidRPr="00C276DD">
        <w:rPr>
          <w:rFonts w:hint="eastAsia"/>
        </w:rPr>
        <w:t>又於</w:t>
      </w:r>
      <w:r w:rsidR="00E43CA1" w:rsidRPr="00C276DD">
        <w:rPr>
          <w:rFonts w:hint="eastAsia"/>
        </w:rPr>
        <w:t>驗收本採購履約過程，經查發現有未依約回覆留言、</w:t>
      </w:r>
      <w:proofErr w:type="gramStart"/>
      <w:r w:rsidR="00E43CA1" w:rsidRPr="00C276DD">
        <w:rPr>
          <w:rFonts w:hint="eastAsia"/>
        </w:rPr>
        <w:t>私訊等</w:t>
      </w:r>
      <w:proofErr w:type="gramEnd"/>
      <w:r w:rsidR="00E43CA1" w:rsidRPr="00C276DD">
        <w:rPr>
          <w:rFonts w:hint="eastAsia"/>
        </w:rPr>
        <w:t>情事，且依結案報告書列載統計指出，「</w:t>
      </w:r>
      <w:proofErr w:type="gramStart"/>
      <w:r w:rsidR="00E43CA1" w:rsidRPr="00C276DD">
        <w:rPr>
          <w:rFonts w:hint="eastAsia"/>
        </w:rPr>
        <w:t>臺鐵</w:t>
      </w:r>
      <w:proofErr w:type="gramEnd"/>
      <w:r w:rsidR="00E43CA1" w:rsidRPr="00C276DD">
        <w:rPr>
          <w:rFonts w:hint="eastAsia"/>
        </w:rPr>
        <w:t>局TRA」回覆率僅17%、「FUN臺鐵」回覆率僅47%，惟該局未依約扣罰，嗣經</w:t>
      </w:r>
      <w:r w:rsidR="00812D45" w:rsidRPr="00C276DD">
        <w:rPr>
          <w:rFonts w:hint="eastAsia"/>
        </w:rPr>
        <w:t>審計部</w:t>
      </w:r>
      <w:r w:rsidR="00E43CA1" w:rsidRPr="00C276DD">
        <w:rPr>
          <w:rFonts w:hint="eastAsia"/>
        </w:rPr>
        <w:t>繕發審核通知後，始對廠商</w:t>
      </w:r>
      <w:r w:rsidR="00E43CA1" w:rsidRPr="00E43CA1">
        <w:rPr>
          <w:rFonts w:hint="eastAsia"/>
        </w:rPr>
        <w:t>採減價收受及處以違約金之履約驗收處置，且廠商履約情形亦有日週報缺乏分析資料建議、缺漏市場趨勢分析及品牌開發規劃加值服務等辦理成果不足之缺失，顯見其履約管理有欠落實監督廠商履約，而有驗收不實之疏失</w:t>
      </w:r>
      <w:r w:rsidR="006A3C9B" w:rsidRPr="006A3C9B">
        <w:rPr>
          <w:rFonts w:hint="eastAsia"/>
        </w:rPr>
        <w:t>，</w:t>
      </w:r>
      <w:proofErr w:type="gramStart"/>
      <w:r w:rsidR="003C0950" w:rsidRPr="00FB7CF4">
        <w:rPr>
          <w:rFonts w:hint="eastAsia"/>
        </w:rPr>
        <w:t>皆</w:t>
      </w:r>
      <w:r w:rsidR="00D24CCE" w:rsidRPr="00FB7CF4">
        <w:rPr>
          <w:rFonts w:hint="eastAsia"/>
        </w:rPr>
        <w:t>核</w:t>
      </w:r>
      <w:proofErr w:type="gramEnd"/>
      <w:r w:rsidR="00D24CCE" w:rsidRPr="00FB7CF4">
        <w:rPr>
          <w:rFonts w:hint="eastAsia"/>
        </w:rPr>
        <w:t>有重大違失，</w:t>
      </w:r>
      <w:r w:rsidR="00194B2C" w:rsidRPr="00FB7CF4">
        <w:rPr>
          <w:rFonts w:hint="eastAsia"/>
        </w:rPr>
        <w:t>爰依憲法第97條第1項及監察法第24條規定提案糾正，移送</w:t>
      </w:r>
      <w:r w:rsidR="00385B90">
        <w:rPr>
          <w:rFonts w:hint="eastAsia"/>
        </w:rPr>
        <w:t>交通部</w:t>
      </w:r>
      <w:r w:rsidR="00D01919" w:rsidRPr="00D01919">
        <w:rPr>
          <w:rFonts w:hint="eastAsia"/>
        </w:rPr>
        <w:t>轉飭所屬</w:t>
      </w:r>
      <w:r w:rsidR="00194B2C" w:rsidRPr="00FB7CF4">
        <w:rPr>
          <w:rFonts w:hint="eastAsia"/>
        </w:rPr>
        <w:t>確實檢討改善</w:t>
      </w:r>
      <w:proofErr w:type="gramStart"/>
      <w:r w:rsidR="00194B2C" w:rsidRPr="00FB7CF4">
        <w:rPr>
          <w:rFonts w:hint="eastAsia"/>
        </w:rPr>
        <w:t>見復</w:t>
      </w:r>
      <w:proofErr w:type="gramEnd"/>
      <w:r w:rsidR="00D24CCE" w:rsidRPr="00FB7CF4">
        <w:rPr>
          <w:rFonts w:hint="eastAsia"/>
        </w:rPr>
        <w:t>。</w:t>
      </w:r>
    </w:p>
    <w:p w:rsidR="003969E1" w:rsidRPr="00FB7CF4" w:rsidRDefault="003969E1" w:rsidP="00AD2632">
      <w:pPr>
        <w:pStyle w:val="10"/>
        <w:spacing w:beforeLines="20" w:before="91"/>
        <w:ind w:left="680" w:firstLine="680"/>
      </w:pPr>
    </w:p>
    <w:p w:rsidR="00417018" w:rsidRPr="00FB7CF4" w:rsidRDefault="00417018">
      <w:pPr>
        <w:widowControl/>
        <w:overflowPunct/>
        <w:autoSpaceDE/>
        <w:autoSpaceDN/>
        <w:jc w:val="left"/>
        <w:rPr>
          <w:bCs/>
          <w:spacing w:val="12"/>
          <w:kern w:val="0"/>
          <w:sz w:val="40"/>
        </w:rPr>
      </w:pPr>
      <w:bookmarkStart w:id="41" w:name="_Toc524895649"/>
      <w:bookmarkStart w:id="42" w:name="_Toc524896195"/>
      <w:bookmarkStart w:id="43" w:name="_Toc524896225"/>
      <w:bookmarkEnd w:id="41"/>
      <w:bookmarkEnd w:id="42"/>
      <w:bookmarkEnd w:id="43"/>
      <w:r w:rsidRPr="00FB7CF4">
        <w:rPr>
          <w:b/>
          <w:bCs/>
          <w:spacing w:val="12"/>
          <w:kern w:val="0"/>
          <w:sz w:val="40"/>
        </w:rPr>
        <w:br w:type="page"/>
      </w:r>
    </w:p>
    <w:p w:rsidR="00286B1B" w:rsidRPr="00FB7CF4" w:rsidRDefault="00286B1B" w:rsidP="00FE7EA6">
      <w:pPr>
        <w:pStyle w:val="aa"/>
        <w:spacing w:beforeLines="50" w:before="228" w:after="0"/>
        <w:ind w:leftChars="917" w:left="3119"/>
        <w:rPr>
          <w:b w:val="0"/>
          <w:bCs/>
          <w:snapToGrid/>
          <w:spacing w:val="12"/>
          <w:kern w:val="0"/>
          <w:sz w:val="40"/>
        </w:rPr>
      </w:pPr>
      <w:r w:rsidRPr="00FB7CF4">
        <w:rPr>
          <w:rFonts w:hint="eastAsia"/>
          <w:b w:val="0"/>
          <w:bCs/>
          <w:snapToGrid/>
          <w:spacing w:val="12"/>
          <w:kern w:val="0"/>
          <w:sz w:val="40"/>
        </w:rPr>
        <w:lastRenderedPageBreak/>
        <w:t>提案委員：</w:t>
      </w:r>
      <w:r w:rsidR="00C276DD">
        <w:rPr>
          <w:rFonts w:hint="eastAsia"/>
          <w:b w:val="0"/>
          <w:bCs/>
          <w:snapToGrid/>
          <w:spacing w:val="12"/>
          <w:kern w:val="0"/>
          <w:sz w:val="40"/>
        </w:rPr>
        <w:t>陳景峻</w:t>
      </w:r>
    </w:p>
    <w:p w:rsidR="0068656C" w:rsidRPr="00FB7CF4" w:rsidRDefault="0068656C" w:rsidP="0068656C">
      <w:pPr>
        <w:pStyle w:val="aa"/>
        <w:spacing w:beforeLines="50" w:before="228" w:after="0"/>
        <w:ind w:leftChars="1100" w:left="3742"/>
        <w:rPr>
          <w:b w:val="0"/>
          <w:bCs/>
          <w:snapToGrid/>
          <w:spacing w:val="0"/>
          <w:kern w:val="0"/>
        </w:rPr>
      </w:pPr>
    </w:p>
    <w:p w:rsidR="00782D9D" w:rsidRDefault="00782D9D" w:rsidP="0068656C">
      <w:pPr>
        <w:pStyle w:val="aa"/>
        <w:spacing w:beforeLines="50" w:before="228" w:after="0"/>
        <w:ind w:leftChars="1100" w:left="3742"/>
        <w:rPr>
          <w:b w:val="0"/>
          <w:bCs/>
          <w:snapToGrid/>
          <w:spacing w:val="0"/>
          <w:kern w:val="0"/>
        </w:rPr>
      </w:pPr>
    </w:p>
    <w:p w:rsidR="00D05096" w:rsidRPr="00FB7CF4" w:rsidRDefault="00D05096" w:rsidP="0068656C">
      <w:pPr>
        <w:pStyle w:val="aa"/>
        <w:spacing w:beforeLines="50" w:before="228" w:after="0"/>
        <w:ind w:leftChars="1100" w:left="3742"/>
        <w:rPr>
          <w:b w:val="0"/>
          <w:bCs/>
          <w:snapToGrid/>
          <w:spacing w:val="0"/>
          <w:kern w:val="0"/>
        </w:rPr>
      </w:pPr>
    </w:p>
    <w:p w:rsidR="00782D9D" w:rsidRPr="00FB7CF4" w:rsidRDefault="00782D9D" w:rsidP="0068656C">
      <w:pPr>
        <w:pStyle w:val="aa"/>
        <w:spacing w:beforeLines="50" w:before="228" w:after="0"/>
        <w:ind w:leftChars="1100" w:left="3742"/>
        <w:rPr>
          <w:b w:val="0"/>
          <w:bCs/>
          <w:snapToGrid/>
          <w:spacing w:val="0"/>
          <w:kern w:val="0"/>
        </w:rPr>
      </w:pPr>
    </w:p>
    <w:p w:rsidR="00091C57" w:rsidRPr="00FB7CF4" w:rsidRDefault="00286B1B" w:rsidP="00133AA2">
      <w:pPr>
        <w:pStyle w:val="af"/>
        <w:rPr>
          <w:rFonts w:hAnsi="標楷體"/>
          <w:bCs/>
        </w:rPr>
      </w:pPr>
      <w:r w:rsidRPr="00FB7CF4">
        <w:rPr>
          <w:rFonts w:hAnsi="標楷體" w:hint="eastAsia"/>
          <w:bCs/>
        </w:rPr>
        <w:t>中</w:t>
      </w:r>
      <w:r w:rsidR="00A231D3" w:rsidRPr="00FB7CF4">
        <w:rPr>
          <w:rFonts w:hAnsi="標楷體" w:hint="eastAsia"/>
          <w:bCs/>
        </w:rPr>
        <w:t xml:space="preserve">  </w:t>
      </w:r>
      <w:r w:rsidRPr="00FB7CF4">
        <w:rPr>
          <w:rFonts w:hAnsi="標楷體" w:hint="eastAsia"/>
          <w:bCs/>
        </w:rPr>
        <w:t>華</w:t>
      </w:r>
      <w:r w:rsidR="00A231D3" w:rsidRPr="00FB7CF4">
        <w:rPr>
          <w:rFonts w:hAnsi="標楷體" w:hint="eastAsia"/>
          <w:bCs/>
        </w:rPr>
        <w:t xml:space="preserve">  </w:t>
      </w:r>
      <w:r w:rsidRPr="00FB7CF4">
        <w:rPr>
          <w:rFonts w:hAnsi="標楷體" w:hint="eastAsia"/>
          <w:bCs/>
        </w:rPr>
        <w:t>民</w:t>
      </w:r>
      <w:r w:rsidR="00A231D3" w:rsidRPr="00FB7CF4">
        <w:rPr>
          <w:rFonts w:hAnsi="標楷體" w:hint="eastAsia"/>
          <w:bCs/>
        </w:rPr>
        <w:t xml:space="preserve">  </w:t>
      </w:r>
      <w:r w:rsidRPr="00FB7CF4">
        <w:rPr>
          <w:rFonts w:hAnsi="標楷體" w:hint="eastAsia"/>
          <w:bCs/>
        </w:rPr>
        <w:t>國　1</w:t>
      </w:r>
      <w:r w:rsidR="00BA3FD7" w:rsidRPr="00FB7CF4">
        <w:rPr>
          <w:rFonts w:hAnsi="標楷體"/>
          <w:bCs/>
        </w:rPr>
        <w:t>1</w:t>
      </w:r>
      <w:r w:rsidR="00417018" w:rsidRPr="00FB7CF4">
        <w:rPr>
          <w:rFonts w:hAnsi="標楷體"/>
          <w:bCs/>
        </w:rPr>
        <w:t>1</w:t>
      </w:r>
      <w:r w:rsidRPr="00FB7CF4">
        <w:rPr>
          <w:rFonts w:hAnsi="標楷體" w:hint="eastAsia"/>
          <w:bCs/>
        </w:rPr>
        <w:t xml:space="preserve">　年　</w:t>
      </w:r>
      <w:r w:rsidR="00D91092">
        <w:rPr>
          <w:rFonts w:hAnsi="標楷體"/>
          <w:bCs/>
        </w:rPr>
        <w:t>9</w:t>
      </w:r>
      <w:r w:rsidRPr="00FB7CF4">
        <w:rPr>
          <w:rFonts w:hAnsi="標楷體" w:hint="eastAsia"/>
          <w:bCs/>
        </w:rPr>
        <w:t xml:space="preserve">　月　</w:t>
      </w:r>
      <w:r w:rsidR="00417018" w:rsidRPr="00FB7CF4">
        <w:rPr>
          <w:rFonts w:hAnsi="標楷體" w:hint="eastAsia"/>
          <w:bCs/>
        </w:rPr>
        <w:t xml:space="preserve"> </w:t>
      </w:r>
      <w:r w:rsidRPr="00FB7CF4">
        <w:rPr>
          <w:rFonts w:hAnsi="標楷體" w:hint="eastAsia"/>
          <w:bCs/>
        </w:rPr>
        <w:t xml:space="preserve">　日</w:t>
      </w:r>
      <w:bookmarkEnd w:id="37"/>
    </w:p>
    <w:sectPr w:rsidR="00091C57" w:rsidRPr="00FB7CF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89E" w:rsidRDefault="00B9789E">
      <w:r>
        <w:separator/>
      </w:r>
    </w:p>
  </w:endnote>
  <w:endnote w:type="continuationSeparator" w:id="0">
    <w:p w:rsidR="00B9789E" w:rsidRDefault="00B9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C0950">
      <w:rPr>
        <w:rStyle w:val="ac"/>
        <w:noProof/>
        <w:sz w:val="24"/>
      </w:rPr>
      <w:t>11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89E" w:rsidRDefault="00B9789E">
      <w:r>
        <w:separator/>
      </w:r>
    </w:p>
  </w:footnote>
  <w:footnote w:type="continuationSeparator" w:id="0">
    <w:p w:rsidR="00B9789E" w:rsidRDefault="00B97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692C85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383"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970855"/>
    <w:multiLevelType w:val="hybridMultilevel"/>
    <w:tmpl w:val="245C3212"/>
    <w:lvl w:ilvl="0" w:tplc="FB6287E0">
      <w:start w:val="1"/>
      <w:numFmt w:val="decimal"/>
      <w:lvlText w:val="%1."/>
      <w:lvlJc w:val="left"/>
      <w:pPr>
        <w:ind w:left="360" w:hanging="360"/>
      </w:pPr>
      <w:rPr>
        <w:rFonts w:ascii="標楷體" w:eastAsia="標楷體"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7421"/>
    <w:rsid w:val="000112BF"/>
    <w:rsid w:val="00012233"/>
    <w:rsid w:val="00013DBF"/>
    <w:rsid w:val="00014356"/>
    <w:rsid w:val="00017318"/>
    <w:rsid w:val="000246F7"/>
    <w:rsid w:val="0003114D"/>
    <w:rsid w:val="00034405"/>
    <w:rsid w:val="00036D76"/>
    <w:rsid w:val="00050778"/>
    <w:rsid w:val="00050EA8"/>
    <w:rsid w:val="000512D1"/>
    <w:rsid w:val="000519B5"/>
    <w:rsid w:val="0005210E"/>
    <w:rsid w:val="000554D5"/>
    <w:rsid w:val="00057F32"/>
    <w:rsid w:val="00057F34"/>
    <w:rsid w:val="00062A25"/>
    <w:rsid w:val="00073CB5"/>
    <w:rsid w:val="0007425C"/>
    <w:rsid w:val="00077553"/>
    <w:rsid w:val="00080040"/>
    <w:rsid w:val="000851A2"/>
    <w:rsid w:val="0009194A"/>
    <w:rsid w:val="00091C57"/>
    <w:rsid w:val="0009352E"/>
    <w:rsid w:val="00096B96"/>
    <w:rsid w:val="00097136"/>
    <w:rsid w:val="000A2F3F"/>
    <w:rsid w:val="000A63D7"/>
    <w:rsid w:val="000B0829"/>
    <w:rsid w:val="000B0B4A"/>
    <w:rsid w:val="000B19D4"/>
    <w:rsid w:val="000B279A"/>
    <w:rsid w:val="000B61D2"/>
    <w:rsid w:val="000B70A7"/>
    <w:rsid w:val="000C495F"/>
    <w:rsid w:val="000C634C"/>
    <w:rsid w:val="000E6431"/>
    <w:rsid w:val="000F0D35"/>
    <w:rsid w:val="000F21A5"/>
    <w:rsid w:val="000F54F8"/>
    <w:rsid w:val="000F6117"/>
    <w:rsid w:val="00102B9F"/>
    <w:rsid w:val="00112637"/>
    <w:rsid w:val="001150E7"/>
    <w:rsid w:val="0012001E"/>
    <w:rsid w:val="001219F4"/>
    <w:rsid w:val="00126A55"/>
    <w:rsid w:val="00127C9D"/>
    <w:rsid w:val="00133AA2"/>
    <w:rsid w:val="00133F08"/>
    <w:rsid w:val="00134414"/>
    <w:rsid w:val="001345E6"/>
    <w:rsid w:val="001378B0"/>
    <w:rsid w:val="00142E00"/>
    <w:rsid w:val="001432CF"/>
    <w:rsid w:val="00143BCD"/>
    <w:rsid w:val="0014483F"/>
    <w:rsid w:val="00152793"/>
    <w:rsid w:val="00153852"/>
    <w:rsid w:val="001545A9"/>
    <w:rsid w:val="00157333"/>
    <w:rsid w:val="00157414"/>
    <w:rsid w:val="001637C7"/>
    <w:rsid w:val="00163B5B"/>
    <w:rsid w:val="0016480E"/>
    <w:rsid w:val="00174297"/>
    <w:rsid w:val="001817B3"/>
    <w:rsid w:val="00183014"/>
    <w:rsid w:val="001858C7"/>
    <w:rsid w:val="00194B2C"/>
    <w:rsid w:val="001959C2"/>
    <w:rsid w:val="0019612D"/>
    <w:rsid w:val="001A7968"/>
    <w:rsid w:val="001B039F"/>
    <w:rsid w:val="001B1053"/>
    <w:rsid w:val="001B3483"/>
    <w:rsid w:val="001B3C1E"/>
    <w:rsid w:val="001B4494"/>
    <w:rsid w:val="001C0D8B"/>
    <w:rsid w:val="001C0DA8"/>
    <w:rsid w:val="001C21E8"/>
    <w:rsid w:val="001E0D8A"/>
    <w:rsid w:val="001E67BA"/>
    <w:rsid w:val="001E6D4A"/>
    <w:rsid w:val="001E74C2"/>
    <w:rsid w:val="001F5A48"/>
    <w:rsid w:val="001F6260"/>
    <w:rsid w:val="00200007"/>
    <w:rsid w:val="002030A5"/>
    <w:rsid w:val="00203131"/>
    <w:rsid w:val="00204193"/>
    <w:rsid w:val="00204BF6"/>
    <w:rsid w:val="00212A7D"/>
    <w:rsid w:val="00212E88"/>
    <w:rsid w:val="00212EBC"/>
    <w:rsid w:val="00213368"/>
    <w:rsid w:val="00213C9C"/>
    <w:rsid w:val="0022009E"/>
    <w:rsid w:val="0022134C"/>
    <w:rsid w:val="0022425C"/>
    <w:rsid w:val="002246DE"/>
    <w:rsid w:val="00231C3A"/>
    <w:rsid w:val="00233A67"/>
    <w:rsid w:val="002400B8"/>
    <w:rsid w:val="002421B5"/>
    <w:rsid w:val="002428DD"/>
    <w:rsid w:val="00246AA1"/>
    <w:rsid w:val="00250AFF"/>
    <w:rsid w:val="0025106C"/>
    <w:rsid w:val="00252BC4"/>
    <w:rsid w:val="00254014"/>
    <w:rsid w:val="00257B0F"/>
    <w:rsid w:val="0026504D"/>
    <w:rsid w:val="00273A2F"/>
    <w:rsid w:val="0027430D"/>
    <w:rsid w:val="00275ECF"/>
    <w:rsid w:val="002779CB"/>
    <w:rsid w:val="00280986"/>
    <w:rsid w:val="00281ECE"/>
    <w:rsid w:val="002831C7"/>
    <w:rsid w:val="002840C6"/>
    <w:rsid w:val="00286B1B"/>
    <w:rsid w:val="002913CB"/>
    <w:rsid w:val="0029258D"/>
    <w:rsid w:val="00295174"/>
    <w:rsid w:val="00296172"/>
    <w:rsid w:val="00296B92"/>
    <w:rsid w:val="00297865"/>
    <w:rsid w:val="002A2C22"/>
    <w:rsid w:val="002A7CA0"/>
    <w:rsid w:val="002B02EB"/>
    <w:rsid w:val="002C0602"/>
    <w:rsid w:val="002D0CA9"/>
    <w:rsid w:val="002D5C16"/>
    <w:rsid w:val="002E2A29"/>
    <w:rsid w:val="002E5AFF"/>
    <w:rsid w:val="002F3DFF"/>
    <w:rsid w:val="002F5E05"/>
    <w:rsid w:val="003017A1"/>
    <w:rsid w:val="00301F27"/>
    <w:rsid w:val="00307265"/>
    <w:rsid w:val="00316768"/>
    <w:rsid w:val="00317053"/>
    <w:rsid w:val="00320879"/>
    <w:rsid w:val="0032109C"/>
    <w:rsid w:val="00322B45"/>
    <w:rsid w:val="00323809"/>
    <w:rsid w:val="00323D41"/>
    <w:rsid w:val="00325414"/>
    <w:rsid w:val="003302F1"/>
    <w:rsid w:val="003314B5"/>
    <w:rsid w:val="00333BBA"/>
    <w:rsid w:val="003407ED"/>
    <w:rsid w:val="0034470E"/>
    <w:rsid w:val="00352DB0"/>
    <w:rsid w:val="0036138F"/>
    <w:rsid w:val="00371833"/>
    <w:rsid w:val="00371ED3"/>
    <w:rsid w:val="003732B7"/>
    <w:rsid w:val="0037728A"/>
    <w:rsid w:val="00380B7D"/>
    <w:rsid w:val="00381A99"/>
    <w:rsid w:val="003829C2"/>
    <w:rsid w:val="00384724"/>
    <w:rsid w:val="00385275"/>
    <w:rsid w:val="00385B90"/>
    <w:rsid w:val="00390FA0"/>
    <w:rsid w:val="003919B7"/>
    <w:rsid w:val="00391D57"/>
    <w:rsid w:val="00392292"/>
    <w:rsid w:val="003969E1"/>
    <w:rsid w:val="003A2FA8"/>
    <w:rsid w:val="003A470D"/>
    <w:rsid w:val="003A5B7B"/>
    <w:rsid w:val="003A5FCC"/>
    <w:rsid w:val="003A673A"/>
    <w:rsid w:val="003B1017"/>
    <w:rsid w:val="003B245D"/>
    <w:rsid w:val="003B3C07"/>
    <w:rsid w:val="003B3F9A"/>
    <w:rsid w:val="003B6775"/>
    <w:rsid w:val="003B780A"/>
    <w:rsid w:val="003C0950"/>
    <w:rsid w:val="003C1BB8"/>
    <w:rsid w:val="003C5FE2"/>
    <w:rsid w:val="003D05FB"/>
    <w:rsid w:val="003D1B16"/>
    <w:rsid w:val="003D45BF"/>
    <w:rsid w:val="003D475C"/>
    <w:rsid w:val="003D508A"/>
    <w:rsid w:val="003D537F"/>
    <w:rsid w:val="003D749A"/>
    <w:rsid w:val="003D7B75"/>
    <w:rsid w:val="003E0208"/>
    <w:rsid w:val="003E1804"/>
    <w:rsid w:val="003E4B57"/>
    <w:rsid w:val="003E7C96"/>
    <w:rsid w:val="003F27E1"/>
    <w:rsid w:val="003F437A"/>
    <w:rsid w:val="003F5C2B"/>
    <w:rsid w:val="003F7FD9"/>
    <w:rsid w:val="004023E9"/>
    <w:rsid w:val="00404307"/>
    <w:rsid w:val="004062D4"/>
    <w:rsid w:val="004107D0"/>
    <w:rsid w:val="00413F83"/>
    <w:rsid w:val="0041490C"/>
    <w:rsid w:val="00416191"/>
    <w:rsid w:val="00416721"/>
    <w:rsid w:val="00417018"/>
    <w:rsid w:val="00421EF0"/>
    <w:rsid w:val="004224FA"/>
    <w:rsid w:val="00423D07"/>
    <w:rsid w:val="004255DB"/>
    <w:rsid w:val="00426FBB"/>
    <w:rsid w:val="00434DB3"/>
    <w:rsid w:val="0044346F"/>
    <w:rsid w:val="0046520A"/>
    <w:rsid w:val="004654F4"/>
    <w:rsid w:val="004672AB"/>
    <w:rsid w:val="004714FE"/>
    <w:rsid w:val="00472824"/>
    <w:rsid w:val="00483373"/>
    <w:rsid w:val="004845A1"/>
    <w:rsid w:val="00485CDE"/>
    <w:rsid w:val="00487DAC"/>
    <w:rsid w:val="00495053"/>
    <w:rsid w:val="004A1218"/>
    <w:rsid w:val="004A1F59"/>
    <w:rsid w:val="004A29BE"/>
    <w:rsid w:val="004A3225"/>
    <w:rsid w:val="004A33EE"/>
    <w:rsid w:val="004A3AA8"/>
    <w:rsid w:val="004A4DF3"/>
    <w:rsid w:val="004A6847"/>
    <w:rsid w:val="004B0EBB"/>
    <w:rsid w:val="004B13C7"/>
    <w:rsid w:val="004B778F"/>
    <w:rsid w:val="004C5D1D"/>
    <w:rsid w:val="004C5DD4"/>
    <w:rsid w:val="004D01AE"/>
    <w:rsid w:val="004D141F"/>
    <w:rsid w:val="004D6310"/>
    <w:rsid w:val="004E0062"/>
    <w:rsid w:val="004E05A1"/>
    <w:rsid w:val="004E19F2"/>
    <w:rsid w:val="004E577D"/>
    <w:rsid w:val="004F2E5B"/>
    <w:rsid w:val="004F5852"/>
    <w:rsid w:val="004F5E57"/>
    <w:rsid w:val="004F6710"/>
    <w:rsid w:val="00502849"/>
    <w:rsid w:val="00504334"/>
    <w:rsid w:val="005104D7"/>
    <w:rsid w:val="00510B9E"/>
    <w:rsid w:val="005312DF"/>
    <w:rsid w:val="00531D2C"/>
    <w:rsid w:val="00532F05"/>
    <w:rsid w:val="00536BC2"/>
    <w:rsid w:val="0054060A"/>
    <w:rsid w:val="0054074C"/>
    <w:rsid w:val="005425E1"/>
    <w:rsid w:val="005427C5"/>
    <w:rsid w:val="00542CF6"/>
    <w:rsid w:val="00550DB2"/>
    <w:rsid w:val="00553C03"/>
    <w:rsid w:val="005565EC"/>
    <w:rsid w:val="00563692"/>
    <w:rsid w:val="00571349"/>
    <w:rsid w:val="00573B57"/>
    <w:rsid w:val="00577F5D"/>
    <w:rsid w:val="00583716"/>
    <w:rsid w:val="00585A2A"/>
    <w:rsid w:val="005908B8"/>
    <w:rsid w:val="0059512E"/>
    <w:rsid w:val="005A1E50"/>
    <w:rsid w:val="005A6DD2"/>
    <w:rsid w:val="005B6244"/>
    <w:rsid w:val="005C385D"/>
    <w:rsid w:val="005C5FED"/>
    <w:rsid w:val="005D3B20"/>
    <w:rsid w:val="005E5C68"/>
    <w:rsid w:val="005E65C0"/>
    <w:rsid w:val="005E74AE"/>
    <w:rsid w:val="005F0390"/>
    <w:rsid w:val="006035D1"/>
    <w:rsid w:val="00605293"/>
    <w:rsid w:val="00612023"/>
    <w:rsid w:val="00614190"/>
    <w:rsid w:val="00622A99"/>
    <w:rsid w:val="00622E67"/>
    <w:rsid w:val="00626EDC"/>
    <w:rsid w:val="006470EC"/>
    <w:rsid w:val="00650FB0"/>
    <w:rsid w:val="00652CDC"/>
    <w:rsid w:val="00653091"/>
    <w:rsid w:val="00653F4A"/>
    <w:rsid w:val="0065598E"/>
    <w:rsid w:val="00655AF2"/>
    <w:rsid w:val="006568BE"/>
    <w:rsid w:val="0066025D"/>
    <w:rsid w:val="006616EB"/>
    <w:rsid w:val="006656A1"/>
    <w:rsid w:val="006747CE"/>
    <w:rsid w:val="006773EC"/>
    <w:rsid w:val="00680504"/>
    <w:rsid w:val="00681CD9"/>
    <w:rsid w:val="00682A74"/>
    <w:rsid w:val="00683E30"/>
    <w:rsid w:val="0068656C"/>
    <w:rsid w:val="00687024"/>
    <w:rsid w:val="00696415"/>
    <w:rsid w:val="006A33CE"/>
    <w:rsid w:val="006A3C9B"/>
    <w:rsid w:val="006A6175"/>
    <w:rsid w:val="006B63C0"/>
    <w:rsid w:val="006B6CC1"/>
    <w:rsid w:val="006D2F3C"/>
    <w:rsid w:val="006D3691"/>
    <w:rsid w:val="006D3BCB"/>
    <w:rsid w:val="006E002C"/>
    <w:rsid w:val="006E2DCE"/>
    <w:rsid w:val="006F1FCE"/>
    <w:rsid w:val="006F3563"/>
    <w:rsid w:val="006F42B9"/>
    <w:rsid w:val="006F6103"/>
    <w:rsid w:val="00700249"/>
    <w:rsid w:val="00704E00"/>
    <w:rsid w:val="007209E7"/>
    <w:rsid w:val="007233D3"/>
    <w:rsid w:val="00726182"/>
    <w:rsid w:val="00732329"/>
    <w:rsid w:val="007325BA"/>
    <w:rsid w:val="007337CA"/>
    <w:rsid w:val="00734CE4"/>
    <w:rsid w:val="00735123"/>
    <w:rsid w:val="00741837"/>
    <w:rsid w:val="00743650"/>
    <w:rsid w:val="007453E6"/>
    <w:rsid w:val="0075243E"/>
    <w:rsid w:val="007579D6"/>
    <w:rsid w:val="00761953"/>
    <w:rsid w:val="007666F5"/>
    <w:rsid w:val="0077309D"/>
    <w:rsid w:val="007774EE"/>
    <w:rsid w:val="00777B7A"/>
    <w:rsid w:val="00781822"/>
    <w:rsid w:val="00782D9D"/>
    <w:rsid w:val="00783F21"/>
    <w:rsid w:val="00787159"/>
    <w:rsid w:val="00791668"/>
    <w:rsid w:val="00791AA1"/>
    <w:rsid w:val="00793A5B"/>
    <w:rsid w:val="007A3793"/>
    <w:rsid w:val="007B7F41"/>
    <w:rsid w:val="007C1BA2"/>
    <w:rsid w:val="007D20E9"/>
    <w:rsid w:val="007D2809"/>
    <w:rsid w:val="007D7881"/>
    <w:rsid w:val="007D7E3A"/>
    <w:rsid w:val="007E0397"/>
    <w:rsid w:val="007E0E10"/>
    <w:rsid w:val="007E1BD7"/>
    <w:rsid w:val="007E277C"/>
    <w:rsid w:val="007E2A6A"/>
    <w:rsid w:val="007E4768"/>
    <w:rsid w:val="007E5BDD"/>
    <w:rsid w:val="007E777B"/>
    <w:rsid w:val="007F2070"/>
    <w:rsid w:val="008010D2"/>
    <w:rsid w:val="008053F5"/>
    <w:rsid w:val="00810198"/>
    <w:rsid w:val="00812D45"/>
    <w:rsid w:val="00815854"/>
    <w:rsid w:val="00815DA8"/>
    <w:rsid w:val="0082194D"/>
    <w:rsid w:val="00826EF5"/>
    <w:rsid w:val="00831693"/>
    <w:rsid w:val="008317D8"/>
    <w:rsid w:val="00840104"/>
    <w:rsid w:val="00841FC5"/>
    <w:rsid w:val="00845709"/>
    <w:rsid w:val="008576BD"/>
    <w:rsid w:val="00860463"/>
    <w:rsid w:val="00862B50"/>
    <w:rsid w:val="00862FF2"/>
    <w:rsid w:val="00865623"/>
    <w:rsid w:val="008733DA"/>
    <w:rsid w:val="00884A34"/>
    <w:rsid w:val="008850E4"/>
    <w:rsid w:val="00887790"/>
    <w:rsid w:val="008A12F5"/>
    <w:rsid w:val="008A288A"/>
    <w:rsid w:val="008B1587"/>
    <w:rsid w:val="008B1B01"/>
    <w:rsid w:val="008B3BCD"/>
    <w:rsid w:val="008B4841"/>
    <w:rsid w:val="008B6592"/>
    <w:rsid w:val="008B6DF8"/>
    <w:rsid w:val="008C106C"/>
    <w:rsid w:val="008C10F1"/>
    <w:rsid w:val="008C1E99"/>
    <w:rsid w:val="008E0085"/>
    <w:rsid w:val="008E2846"/>
    <w:rsid w:val="008E2AA6"/>
    <w:rsid w:val="008E311B"/>
    <w:rsid w:val="008F263D"/>
    <w:rsid w:val="008F46E7"/>
    <w:rsid w:val="008F6F0B"/>
    <w:rsid w:val="00902B01"/>
    <w:rsid w:val="00907BA7"/>
    <w:rsid w:val="0091064E"/>
    <w:rsid w:val="009119EE"/>
    <w:rsid w:val="00911FC5"/>
    <w:rsid w:val="0091287C"/>
    <w:rsid w:val="00923BAC"/>
    <w:rsid w:val="009300DB"/>
    <w:rsid w:val="00931A10"/>
    <w:rsid w:val="00947967"/>
    <w:rsid w:val="0095168D"/>
    <w:rsid w:val="00952FEE"/>
    <w:rsid w:val="0095687E"/>
    <w:rsid w:val="00957C98"/>
    <w:rsid w:val="00965200"/>
    <w:rsid w:val="009668B3"/>
    <w:rsid w:val="00971471"/>
    <w:rsid w:val="009849C2"/>
    <w:rsid w:val="00984D24"/>
    <w:rsid w:val="009858EB"/>
    <w:rsid w:val="00990DD1"/>
    <w:rsid w:val="009A0E97"/>
    <w:rsid w:val="009B0046"/>
    <w:rsid w:val="009B24FE"/>
    <w:rsid w:val="009B4BA5"/>
    <w:rsid w:val="009B64DA"/>
    <w:rsid w:val="009C0C0F"/>
    <w:rsid w:val="009C1440"/>
    <w:rsid w:val="009C2107"/>
    <w:rsid w:val="009C40C4"/>
    <w:rsid w:val="009C5D9E"/>
    <w:rsid w:val="009C5DC7"/>
    <w:rsid w:val="009D0F0C"/>
    <w:rsid w:val="009D2C3E"/>
    <w:rsid w:val="009E0625"/>
    <w:rsid w:val="009E3034"/>
    <w:rsid w:val="009E549F"/>
    <w:rsid w:val="009F28A8"/>
    <w:rsid w:val="009F473E"/>
    <w:rsid w:val="009F682A"/>
    <w:rsid w:val="00A022BE"/>
    <w:rsid w:val="00A04FC9"/>
    <w:rsid w:val="00A1075E"/>
    <w:rsid w:val="00A15910"/>
    <w:rsid w:val="00A16617"/>
    <w:rsid w:val="00A231D3"/>
    <w:rsid w:val="00A24A96"/>
    <w:rsid w:val="00A24C95"/>
    <w:rsid w:val="00A26094"/>
    <w:rsid w:val="00A301BF"/>
    <w:rsid w:val="00A302B2"/>
    <w:rsid w:val="00A331B4"/>
    <w:rsid w:val="00A337BB"/>
    <w:rsid w:val="00A3484E"/>
    <w:rsid w:val="00A36ADA"/>
    <w:rsid w:val="00A37293"/>
    <w:rsid w:val="00A40A3E"/>
    <w:rsid w:val="00A438D8"/>
    <w:rsid w:val="00A473F5"/>
    <w:rsid w:val="00A51F9D"/>
    <w:rsid w:val="00A5416A"/>
    <w:rsid w:val="00A56816"/>
    <w:rsid w:val="00A60015"/>
    <w:rsid w:val="00A601D0"/>
    <w:rsid w:val="00A639F4"/>
    <w:rsid w:val="00A63DAC"/>
    <w:rsid w:val="00A81A32"/>
    <w:rsid w:val="00A835BD"/>
    <w:rsid w:val="00A86A73"/>
    <w:rsid w:val="00A973B7"/>
    <w:rsid w:val="00A97B15"/>
    <w:rsid w:val="00AA42D5"/>
    <w:rsid w:val="00AA582F"/>
    <w:rsid w:val="00AB2FAB"/>
    <w:rsid w:val="00AB5C14"/>
    <w:rsid w:val="00AB6CE5"/>
    <w:rsid w:val="00AC1EE7"/>
    <w:rsid w:val="00AC2DE9"/>
    <w:rsid w:val="00AC333F"/>
    <w:rsid w:val="00AC4681"/>
    <w:rsid w:val="00AC585C"/>
    <w:rsid w:val="00AD0E46"/>
    <w:rsid w:val="00AD1925"/>
    <w:rsid w:val="00AD2632"/>
    <w:rsid w:val="00AD7C63"/>
    <w:rsid w:val="00AE067D"/>
    <w:rsid w:val="00AE1257"/>
    <w:rsid w:val="00AF1181"/>
    <w:rsid w:val="00AF2F79"/>
    <w:rsid w:val="00AF4653"/>
    <w:rsid w:val="00AF7DB7"/>
    <w:rsid w:val="00B12AF9"/>
    <w:rsid w:val="00B214B4"/>
    <w:rsid w:val="00B23089"/>
    <w:rsid w:val="00B3221D"/>
    <w:rsid w:val="00B348E0"/>
    <w:rsid w:val="00B407C7"/>
    <w:rsid w:val="00B443E4"/>
    <w:rsid w:val="00B45429"/>
    <w:rsid w:val="00B45543"/>
    <w:rsid w:val="00B522F8"/>
    <w:rsid w:val="00B5619D"/>
    <w:rsid w:val="00B563EA"/>
    <w:rsid w:val="00B5756F"/>
    <w:rsid w:val="00B60E51"/>
    <w:rsid w:val="00B63A54"/>
    <w:rsid w:val="00B63D95"/>
    <w:rsid w:val="00B66F78"/>
    <w:rsid w:val="00B77D18"/>
    <w:rsid w:val="00B8313A"/>
    <w:rsid w:val="00B83C6B"/>
    <w:rsid w:val="00B9239C"/>
    <w:rsid w:val="00B93503"/>
    <w:rsid w:val="00B9789E"/>
    <w:rsid w:val="00BA1B70"/>
    <w:rsid w:val="00BA31E8"/>
    <w:rsid w:val="00BA3FD7"/>
    <w:rsid w:val="00BA55E0"/>
    <w:rsid w:val="00BA6BD4"/>
    <w:rsid w:val="00BB2655"/>
    <w:rsid w:val="00BB3752"/>
    <w:rsid w:val="00BB6688"/>
    <w:rsid w:val="00BC26D4"/>
    <w:rsid w:val="00BC64F2"/>
    <w:rsid w:val="00BD1920"/>
    <w:rsid w:val="00BD7D5D"/>
    <w:rsid w:val="00BF2A42"/>
    <w:rsid w:val="00BF39C4"/>
    <w:rsid w:val="00C03D8C"/>
    <w:rsid w:val="00C055EC"/>
    <w:rsid w:val="00C069FE"/>
    <w:rsid w:val="00C10DC9"/>
    <w:rsid w:val="00C12FB3"/>
    <w:rsid w:val="00C14E71"/>
    <w:rsid w:val="00C17341"/>
    <w:rsid w:val="00C243A2"/>
    <w:rsid w:val="00C24EEF"/>
    <w:rsid w:val="00C25CF6"/>
    <w:rsid w:val="00C26C36"/>
    <w:rsid w:val="00C276DD"/>
    <w:rsid w:val="00C32768"/>
    <w:rsid w:val="00C36ACC"/>
    <w:rsid w:val="00C41D4D"/>
    <w:rsid w:val="00C431DF"/>
    <w:rsid w:val="00C4551B"/>
    <w:rsid w:val="00C456BD"/>
    <w:rsid w:val="00C527A5"/>
    <w:rsid w:val="00C530DC"/>
    <w:rsid w:val="00C5350D"/>
    <w:rsid w:val="00C54539"/>
    <w:rsid w:val="00C6123C"/>
    <w:rsid w:val="00C7084D"/>
    <w:rsid w:val="00C72097"/>
    <w:rsid w:val="00C7315E"/>
    <w:rsid w:val="00C74245"/>
    <w:rsid w:val="00C75002"/>
    <w:rsid w:val="00C75159"/>
    <w:rsid w:val="00C75895"/>
    <w:rsid w:val="00C823D3"/>
    <w:rsid w:val="00C83C9F"/>
    <w:rsid w:val="00C8474A"/>
    <w:rsid w:val="00C86866"/>
    <w:rsid w:val="00C92364"/>
    <w:rsid w:val="00C94840"/>
    <w:rsid w:val="00CA6AC8"/>
    <w:rsid w:val="00CB027F"/>
    <w:rsid w:val="00CB286D"/>
    <w:rsid w:val="00CC57E7"/>
    <w:rsid w:val="00CC6297"/>
    <w:rsid w:val="00CC7690"/>
    <w:rsid w:val="00CD07F8"/>
    <w:rsid w:val="00CD1986"/>
    <w:rsid w:val="00CD7F3F"/>
    <w:rsid w:val="00CE4D5C"/>
    <w:rsid w:val="00CF05DA"/>
    <w:rsid w:val="00CF2C5A"/>
    <w:rsid w:val="00CF58EB"/>
    <w:rsid w:val="00D0106E"/>
    <w:rsid w:val="00D01919"/>
    <w:rsid w:val="00D05096"/>
    <w:rsid w:val="00D06383"/>
    <w:rsid w:val="00D173E1"/>
    <w:rsid w:val="00D20A47"/>
    <w:rsid w:val="00D20E85"/>
    <w:rsid w:val="00D24615"/>
    <w:rsid w:val="00D24CCE"/>
    <w:rsid w:val="00D25E6F"/>
    <w:rsid w:val="00D27557"/>
    <w:rsid w:val="00D37842"/>
    <w:rsid w:val="00D42DC2"/>
    <w:rsid w:val="00D537E1"/>
    <w:rsid w:val="00D55BB2"/>
    <w:rsid w:val="00D6091A"/>
    <w:rsid w:val="00D6695F"/>
    <w:rsid w:val="00D75644"/>
    <w:rsid w:val="00D81656"/>
    <w:rsid w:val="00D83D87"/>
    <w:rsid w:val="00D86A30"/>
    <w:rsid w:val="00D90F93"/>
    <w:rsid w:val="00D91092"/>
    <w:rsid w:val="00D97CB4"/>
    <w:rsid w:val="00D97DD4"/>
    <w:rsid w:val="00DA4551"/>
    <w:rsid w:val="00DA4DAF"/>
    <w:rsid w:val="00DA5A8A"/>
    <w:rsid w:val="00DB1253"/>
    <w:rsid w:val="00DB2195"/>
    <w:rsid w:val="00DB26CD"/>
    <w:rsid w:val="00DB3135"/>
    <w:rsid w:val="00DB441C"/>
    <w:rsid w:val="00DB44AF"/>
    <w:rsid w:val="00DC1F58"/>
    <w:rsid w:val="00DC339B"/>
    <w:rsid w:val="00DC5D40"/>
    <w:rsid w:val="00DD2EB7"/>
    <w:rsid w:val="00DD30E9"/>
    <w:rsid w:val="00DD4F47"/>
    <w:rsid w:val="00DD6D4C"/>
    <w:rsid w:val="00DD78D2"/>
    <w:rsid w:val="00DD7FBB"/>
    <w:rsid w:val="00DE0B9F"/>
    <w:rsid w:val="00DE4238"/>
    <w:rsid w:val="00DE42B9"/>
    <w:rsid w:val="00DE657F"/>
    <w:rsid w:val="00DF1218"/>
    <w:rsid w:val="00DF5282"/>
    <w:rsid w:val="00DF6462"/>
    <w:rsid w:val="00E02FA0"/>
    <w:rsid w:val="00E036DC"/>
    <w:rsid w:val="00E07057"/>
    <w:rsid w:val="00E10454"/>
    <w:rsid w:val="00E112E5"/>
    <w:rsid w:val="00E1192D"/>
    <w:rsid w:val="00E179EC"/>
    <w:rsid w:val="00E21CC7"/>
    <w:rsid w:val="00E230C7"/>
    <w:rsid w:val="00E24D9E"/>
    <w:rsid w:val="00E25849"/>
    <w:rsid w:val="00E30BEA"/>
    <w:rsid w:val="00E3197E"/>
    <w:rsid w:val="00E342F8"/>
    <w:rsid w:val="00E351ED"/>
    <w:rsid w:val="00E43CA1"/>
    <w:rsid w:val="00E6034B"/>
    <w:rsid w:val="00E644C3"/>
    <w:rsid w:val="00E6549E"/>
    <w:rsid w:val="00E65EDE"/>
    <w:rsid w:val="00E66329"/>
    <w:rsid w:val="00E70F81"/>
    <w:rsid w:val="00E77055"/>
    <w:rsid w:val="00E77460"/>
    <w:rsid w:val="00E77526"/>
    <w:rsid w:val="00E83ABC"/>
    <w:rsid w:val="00E844F2"/>
    <w:rsid w:val="00E92FCB"/>
    <w:rsid w:val="00EA147F"/>
    <w:rsid w:val="00EB7F48"/>
    <w:rsid w:val="00EC037D"/>
    <w:rsid w:val="00EC606E"/>
    <w:rsid w:val="00ED03AB"/>
    <w:rsid w:val="00ED0CAC"/>
    <w:rsid w:val="00ED1CD4"/>
    <w:rsid w:val="00ED1D2B"/>
    <w:rsid w:val="00ED5A8D"/>
    <w:rsid w:val="00ED64B5"/>
    <w:rsid w:val="00EE7CCA"/>
    <w:rsid w:val="00EF2847"/>
    <w:rsid w:val="00EF3A17"/>
    <w:rsid w:val="00EF533C"/>
    <w:rsid w:val="00F01348"/>
    <w:rsid w:val="00F0182A"/>
    <w:rsid w:val="00F101F1"/>
    <w:rsid w:val="00F16A14"/>
    <w:rsid w:val="00F231DC"/>
    <w:rsid w:val="00F23C4D"/>
    <w:rsid w:val="00F26950"/>
    <w:rsid w:val="00F27C8D"/>
    <w:rsid w:val="00F348C7"/>
    <w:rsid w:val="00F362D7"/>
    <w:rsid w:val="00F36432"/>
    <w:rsid w:val="00F37D7B"/>
    <w:rsid w:val="00F41B80"/>
    <w:rsid w:val="00F428B0"/>
    <w:rsid w:val="00F43AAC"/>
    <w:rsid w:val="00F44657"/>
    <w:rsid w:val="00F46D36"/>
    <w:rsid w:val="00F4757D"/>
    <w:rsid w:val="00F5314C"/>
    <w:rsid w:val="00F55744"/>
    <w:rsid w:val="00F6224A"/>
    <w:rsid w:val="00F635DD"/>
    <w:rsid w:val="00F6627B"/>
    <w:rsid w:val="00F66F97"/>
    <w:rsid w:val="00F734F2"/>
    <w:rsid w:val="00F75052"/>
    <w:rsid w:val="00F76035"/>
    <w:rsid w:val="00F804D3"/>
    <w:rsid w:val="00F81CD2"/>
    <w:rsid w:val="00F82641"/>
    <w:rsid w:val="00F84131"/>
    <w:rsid w:val="00F9095E"/>
    <w:rsid w:val="00F90F18"/>
    <w:rsid w:val="00F937E4"/>
    <w:rsid w:val="00F95EE7"/>
    <w:rsid w:val="00F96110"/>
    <w:rsid w:val="00FA0741"/>
    <w:rsid w:val="00FA39E6"/>
    <w:rsid w:val="00FA7BC9"/>
    <w:rsid w:val="00FB378E"/>
    <w:rsid w:val="00FB37F1"/>
    <w:rsid w:val="00FB47C0"/>
    <w:rsid w:val="00FB501B"/>
    <w:rsid w:val="00FB7770"/>
    <w:rsid w:val="00FB7CF4"/>
    <w:rsid w:val="00FC14C7"/>
    <w:rsid w:val="00FD1CC9"/>
    <w:rsid w:val="00FD23B8"/>
    <w:rsid w:val="00FD3B91"/>
    <w:rsid w:val="00FD576B"/>
    <w:rsid w:val="00FD579E"/>
    <w:rsid w:val="00FE4516"/>
    <w:rsid w:val="00FE7EA6"/>
    <w:rsid w:val="00FF4E43"/>
    <w:rsid w:val="00FF55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CD7452-E370-4E99-B153-0D7D9194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ind w:left="1021"/>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DA4551"/>
    <w:pPr>
      <w:snapToGrid w:val="0"/>
      <w:jc w:val="left"/>
    </w:pPr>
    <w:rPr>
      <w:sz w:val="20"/>
    </w:rPr>
  </w:style>
  <w:style w:type="character" w:customStyle="1" w:styleId="afb">
    <w:name w:val="註腳文字 字元"/>
    <w:basedOn w:val="a7"/>
    <w:link w:val="afa"/>
    <w:uiPriority w:val="99"/>
    <w:rsid w:val="00DA4551"/>
    <w:rPr>
      <w:rFonts w:ascii="標楷體" w:eastAsia="標楷體"/>
      <w:kern w:val="2"/>
    </w:rPr>
  </w:style>
  <w:style w:type="character" w:styleId="afc">
    <w:name w:val="footnote reference"/>
    <w:uiPriority w:val="99"/>
    <w:unhideWhenUsed/>
    <w:rsid w:val="00DA4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F791A-C9C7-4AC9-982B-E08505DCD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1338</Words>
  <Characters>7627</Characters>
  <Application>Microsoft Office Word</Application>
  <DocSecurity>0</DocSecurity>
  <Lines>63</Lines>
  <Paragraphs>17</Paragraphs>
  <ScaleCrop>false</ScaleCrop>
  <Company>cy</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廖千慧</dc:creator>
  <cp:lastModifiedBy>蔡昀穎</cp:lastModifiedBy>
  <cp:revision>4</cp:revision>
  <cp:lastPrinted>2022-07-18T03:28:00Z</cp:lastPrinted>
  <dcterms:created xsi:type="dcterms:W3CDTF">2022-09-14T03:27:00Z</dcterms:created>
  <dcterms:modified xsi:type="dcterms:W3CDTF">2022-09-20T02:13:00Z</dcterms:modified>
</cp:coreProperties>
</file>