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75644" w:rsidP="00F37D7B">
      <w:pPr>
        <w:pStyle w:val="af2"/>
      </w:pPr>
      <w:r w:rsidRPr="004D141F">
        <w:rPr>
          <w:rFonts w:hint="eastAsia"/>
        </w:rPr>
        <w:t>調查報告</w:t>
      </w:r>
    </w:p>
    <w:p w:rsidR="00E25849" w:rsidRDefault="00E25849" w:rsidP="00FD0934">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Pr>
          <w:rFonts w:hint="eastAsia"/>
        </w:rPr>
        <w:t>調查緣起</w:t>
      </w:r>
      <w:bookmarkEnd w:id="0"/>
      <w:bookmarkEnd w:id="1"/>
      <w:bookmarkEnd w:id="2"/>
      <w:bookmarkEnd w:id="3"/>
      <w:bookmarkEnd w:id="4"/>
      <w:bookmarkEnd w:id="5"/>
      <w:bookmarkEnd w:id="6"/>
      <w:bookmarkEnd w:id="7"/>
      <w:bookmarkEnd w:id="8"/>
      <w:r>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FD0934" w:rsidRPr="00FD0934">
        <w:rPr>
          <w:rFonts w:hint="eastAsia"/>
        </w:rPr>
        <w:t>本案為第5屆</w:t>
      </w:r>
      <w:r w:rsidR="00FD0934">
        <w:rPr>
          <w:rFonts w:hint="eastAsia"/>
        </w:rPr>
        <w:t>委員自動調查</w:t>
      </w:r>
      <w:r w:rsidR="00FD0934" w:rsidRPr="00FD0934">
        <w:rPr>
          <w:rFonts w:hint="eastAsia"/>
        </w:rPr>
        <w:t>，因第5屆委員任期屆滿，爰跨屆由第6屆第1次院會決議由第6屆委員繼續調查</w:t>
      </w:r>
      <w:r w:rsidR="00FD0934">
        <w:rPr>
          <w:rFonts w:hint="eastAsia"/>
        </w:rPr>
        <w:t>。</w:t>
      </w:r>
    </w:p>
    <w:p w:rsidR="00E25849" w:rsidRDefault="00E25849" w:rsidP="00241339">
      <w:pPr>
        <w:pStyle w:val="1"/>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Pr>
          <w:rFonts w:hint="eastAsia"/>
        </w:rPr>
        <w:t>調查對象</w:t>
      </w:r>
      <w:bookmarkEnd w:id="24"/>
      <w:bookmarkEnd w:id="25"/>
      <w:bookmarkEnd w:id="26"/>
      <w:bookmarkEnd w:id="27"/>
      <w:bookmarkEnd w:id="28"/>
      <w:bookmarkEnd w:id="29"/>
      <w:bookmarkEnd w:id="30"/>
      <w:bookmarkEnd w:id="31"/>
      <w:bookmarkEnd w:id="32"/>
      <w:bookmarkEnd w:id="33"/>
      <w:r>
        <w:rPr>
          <w:rFonts w:hint="eastAsia"/>
        </w:rPr>
        <w:t>：</w:t>
      </w:r>
      <w:r w:rsidR="00241339" w:rsidRPr="00241339">
        <w:rPr>
          <w:rFonts w:hint="eastAsia"/>
        </w:rPr>
        <w:t>台灣電力股份有限公司</w:t>
      </w:r>
      <w:r w:rsidR="00241339">
        <w:rPr>
          <w:rFonts w:hint="eastAsia"/>
        </w:rPr>
        <w:t>、行政院原子能委員會、</w:t>
      </w:r>
      <w:r w:rsidR="00241339" w:rsidRPr="00241339">
        <w:rPr>
          <w:rFonts w:hint="eastAsia"/>
        </w:rPr>
        <w:t>行政院原子能委員會核能研究所</w:t>
      </w:r>
      <w:r>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Default="00E25849" w:rsidP="004E05A1">
      <w:pPr>
        <w:pStyle w:val="1"/>
        <w:ind w:left="2380" w:hanging="2380"/>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Pr>
          <w:rFonts w:hint="eastAsia"/>
        </w:rPr>
        <w:t>案　　由：</w:t>
      </w:r>
      <w:bookmarkEnd w:id="49"/>
      <w:bookmarkEnd w:id="50"/>
      <w:bookmarkEnd w:id="51"/>
      <w:bookmarkEnd w:id="52"/>
      <w:bookmarkEnd w:id="53"/>
      <w:bookmarkEnd w:id="54"/>
      <w:bookmarkEnd w:id="55"/>
      <w:bookmarkEnd w:id="56"/>
      <w:bookmarkEnd w:id="57"/>
      <w:bookmarkEnd w:id="58"/>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60"/>
      <w:r w:rsidR="00697E1C" w:rsidRPr="00B93A8D">
        <w:rPr>
          <w:rFonts w:hint="eastAsia"/>
          <w:noProof/>
        </w:rPr>
        <w:t>據悉，</w:t>
      </w:r>
      <w:bookmarkStart w:id="74" w:name="_Hlk80013887"/>
      <w:r w:rsidR="00697E1C" w:rsidRPr="00B93A8D">
        <w:rPr>
          <w:rFonts w:hint="eastAsia"/>
          <w:noProof/>
        </w:rPr>
        <w:t>台灣電力股份有限公司（下稱</w:t>
      </w:r>
      <w:bookmarkStart w:id="75" w:name="_Hlk80014454"/>
      <w:r w:rsidR="00697E1C" w:rsidRPr="00B93A8D">
        <w:rPr>
          <w:rFonts w:hint="eastAsia"/>
          <w:noProof/>
        </w:rPr>
        <w:t>台電公司）為減少</w:t>
      </w:r>
      <w:r w:rsidR="003F4FF9">
        <w:rPr>
          <w:rFonts w:hint="eastAsia"/>
          <w:noProof/>
        </w:rPr>
        <w:t>低放射性廢棄物</w:t>
      </w:r>
      <w:r w:rsidR="00697E1C" w:rsidRPr="00B93A8D">
        <w:rPr>
          <w:rFonts w:hint="eastAsia"/>
          <w:noProof/>
        </w:rPr>
        <w:t>的總量，以焚化爐焚燒三座核電廠所產生的某些類型之</w:t>
      </w:r>
      <w:r w:rsidR="003F4FF9">
        <w:rPr>
          <w:rFonts w:hint="eastAsia"/>
          <w:noProof/>
        </w:rPr>
        <w:t>低放射性廢棄物</w:t>
      </w:r>
      <w:bookmarkEnd w:id="75"/>
      <w:r w:rsidR="00697E1C" w:rsidRPr="00B93A8D">
        <w:rPr>
          <w:rFonts w:hint="eastAsia"/>
          <w:noProof/>
        </w:rPr>
        <w:t>，</w:t>
      </w:r>
      <w:r w:rsidR="0005422A" w:rsidRPr="0004166C">
        <w:rPr>
          <w:rFonts w:hint="eastAsia"/>
          <w:noProof/>
        </w:rPr>
        <w:t>行政院原子能委員會核能研究所（下稱核研所）</w:t>
      </w:r>
      <w:r w:rsidR="00C27FE1" w:rsidRPr="0004166C">
        <w:rPr>
          <w:rFonts w:hint="eastAsia"/>
          <w:noProof/>
        </w:rPr>
        <w:t>亦接收焚化所內與所外小產源機構產生之</w:t>
      </w:r>
      <w:r w:rsidR="00C15F66" w:rsidRPr="0004166C">
        <w:rPr>
          <w:rFonts w:hint="eastAsia"/>
          <w:noProof/>
        </w:rPr>
        <w:t>可燃</w:t>
      </w:r>
      <w:r w:rsidR="00C27FE1" w:rsidRPr="0004166C">
        <w:rPr>
          <w:rFonts w:hint="eastAsia"/>
          <w:noProof/>
        </w:rPr>
        <w:t>低放射性廢棄物，</w:t>
      </w:r>
      <w:r w:rsidR="00697E1C" w:rsidRPr="00B93A8D">
        <w:rPr>
          <w:rFonts w:hint="eastAsia"/>
          <w:noProof/>
        </w:rPr>
        <w:t>可能引起潛在輻射公共安全疑慮。曾有國外核廢專家指出臺灣目前採用的焚燒法，有產生放射性廢氣逸散及戴奧辛等問題，且體積減少有限，輻射與核種數量仍不會減少。台電公司</w:t>
      </w:r>
      <w:r w:rsidR="00C15F66">
        <w:rPr>
          <w:rFonts w:hint="eastAsia"/>
          <w:noProof/>
        </w:rPr>
        <w:t>及核研所</w:t>
      </w:r>
      <w:r w:rsidR="00697E1C" w:rsidRPr="00B93A8D">
        <w:rPr>
          <w:rFonts w:hint="eastAsia"/>
          <w:noProof/>
        </w:rPr>
        <w:t>以焚燒方式進行</w:t>
      </w:r>
      <w:r w:rsidR="00C15F66">
        <w:rPr>
          <w:rFonts w:hint="eastAsia"/>
          <w:noProof/>
        </w:rPr>
        <w:t>低放射性</w:t>
      </w:r>
      <w:r w:rsidR="00697E1C" w:rsidRPr="00B93A8D">
        <w:rPr>
          <w:rFonts w:hint="eastAsia"/>
          <w:noProof/>
        </w:rPr>
        <w:t>核廢減容之申請與審核過程為何？上述減容方式已進行多久？處理及減容的量為何？焚化過程中如何收集廢氣中的放射性核種、是否針對釋放出的放射性核種和數量（貝克）進行分析、量化並做紀錄及公開？是否檢測焚燒前後各核種活度與總活度？廠外鄰近地區有無監測及採樣輻射劑量？是否上網公開？焚燒過後的放射性灰燼如何處理？主管機關行政院原子能委員會是否參考國際放射防護委員會最新標準、美國核能管制委員會及美國環保署輻射廢氣廢水排放最新標準，訂定輻射防護安全標準及相關導則？均有深入調查之</w:t>
      </w:r>
      <w:r w:rsidR="00697E1C" w:rsidRPr="00B93A8D">
        <w:rPr>
          <w:rFonts w:hint="eastAsia"/>
          <w:noProof/>
        </w:rPr>
        <w:lastRenderedPageBreak/>
        <w:t>必要案。</w:t>
      </w:r>
      <w:bookmarkEnd w:id="59"/>
      <w:bookmarkEnd w:id="74"/>
      <w:r w:rsidR="001C0DA8">
        <w:fldChar w:fldCharType="end"/>
      </w:r>
      <w:bookmarkEnd w:id="61"/>
      <w:bookmarkEnd w:id="62"/>
      <w:bookmarkEnd w:id="63"/>
      <w:bookmarkEnd w:id="64"/>
      <w:bookmarkEnd w:id="65"/>
      <w:bookmarkEnd w:id="66"/>
      <w:bookmarkEnd w:id="67"/>
      <w:bookmarkEnd w:id="68"/>
      <w:bookmarkEnd w:id="69"/>
      <w:bookmarkEnd w:id="70"/>
      <w:bookmarkEnd w:id="71"/>
      <w:bookmarkEnd w:id="72"/>
      <w:bookmarkEnd w:id="73"/>
    </w:p>
    <w:p w:rsidR="00E25849" w:rsidRDefault="00E25849" w:rsidP="007D3596">
      <w:pPr>
        <w:pStyle w:val="1"/>
        <w:ind w:left="2380" w:hanging="2380"/>
      </w:pPr>
      <w:bookmarkStart w:id="76" w:name="_Toc524892369"/>
      <w:bookmarkStart w:id="77" w:name="_Toc524895639"/>
      <w:bookmarkStart w:id="78" w:name="_Toc524896185"/>
      <w:bookmarkStart w:id="79" w:name="_Toc524896215"/>
      <w:bookmarkStart w:id="80" w:name="_Toc524902721"/>
      <w:bookmarkStart w:id="81" w:name="_Toc525066140"/>
      <w:bookmarkStart w:id="82" w:name="_Toc525070830"/>
      <w:bookmarkStart w:id="83" w:name="_Toc525938370"/>
      <w:bookmarkStart w:id="84" w:name="_Toc525939218"/>
      <w:bookmarkStart w:id="85" w:name="_Toc525939723"/>
      <w:bookmarkStart w:id="86" w:name="_Toc529218257"/>
      <w:bookmarkStart w:id="87" w:name="_Toc529222680"/>
      <w:bookmarkStart w:id="88" w:name="_Toc529223102"/>
      <w:bookmarkStart w:id="89" w:name="_Toc529223853"/>
      <w:bookmarkStart w:id="90" w:name="_Toc529228249"/>
      <w:bookmarkStart w:id="91" w:name="_Toc2400385"/>
      <w:bookmarkStart w:id="92" w:name="_Toc4316180"/>
      <w:bookmarkStart w:id="93" w:name="_Toc4473321"/>
      <w:bookmarkStart w:id="94" w:name="_Toc69556888"/>
      <w:bookmarkStart w:id="95" w:name="_Toc69556937"/>
      <w:bookmarkStart w:id="96" w:name="_Toc69609811"/>
      <w:bookmarkStart w:id="97" w:name="_Toc70241807"/>
      <w:bookmarkStart w:id="98" w:name="_Toc70242196"/>
      <w:bookmarkStart w:id="99" w:name="_Toc421794866"/>
      <w:bookmarkStart w:id="100" w:name="_Toc422834151"/>
      <w:r>
        <w:rPr>
          <w:rFonts w:hint="eastAsia"/>
        </w:rPr>
        <w:t>調查依據：本院</w:t>
      </w:r>
      <w:r w:rsidR="001C0DA8">
        <w:fldChar w:fldCharType="begin"/>
      </w:r>
      <w:r>
        <w:instrText xml:space="preserve"> MERGEFIELD YY </w:instrText>
      </w:r>
      <w:r w:rsidR="001C0DA8">
        <w:fldChar w:fldCharType="separate"/>
      </w:r>
      <w:r w:rsidR="00697E1C" w:rsidRPr="00B93A8D">
        <w:rPr>
          <w:rFonts w:hint="eastAsia"/>
          <w:noProof/>
        </w:rPr>
        <w:t>107</w:t>
      </w:r>
      <w:r w:rsidR="00697E1C">
        <w:rPr>
          <w:rFonts w:hint="eastAsia"/>
          <w:noProof/>
        </w:rPr>
        <w:t>年10月</w:t>
      </w:r>
      <w:r w:rsidR="007D3596">
        <w:rPr>
          <w:rFonts w:hint="eastAsia"/>
          <w:noProof/>
        </w:rPr>
        <w:t>25日</w:t>
      </w:r>
      <w:r w:rsidR="007D3596">
        <w:rPr>
          <w:rFonts w:hint="eastAsia"/>
        </w:rPr>
        <w:t>院台調壹字第</w:t>
      </w:r>
      <w:r w:rsidR="007D3596">
        <w:fldChar w:fldCharType="begin"/>
      </w:r>
      <w:r w:rsidR="007D3596">
        <w:instrText xml:space="preserve"> MERGEFIELD </w:instrText>
      </w:r>
      <w:r w:rsidR="007D3596">
        <w:rPr>
          <w:rFonts w:hint="eastAsia"/>
        </w:rPr>
        <w:instrText>派查文號</w:instrText>
      </w:r>
      <w:r w:rsidR="007D3596">
        <w:instrText xml:space="preserve"> </w:instrText>
      </w:r>
      <w:r w:rsidR="007D3596">
        <w:fldChar w:fldCharType="separate"/>
      </w:r>
      <w:r w:rsidR="007D3596" w:rsidRPr="00B93A8D">
        <w:rPr>
          <w:rFonts w:hint="eastAsia"/>
          <w:noProof/>
        </w:rPr>
        <w:t>1070800446</w:t>
      </w:r>
      <w:r w:rsidR="007D3596">
        <w:fldChar w:fldCharType="end"/>
      </w:r>
      <w:r w:rsidR="007D3596">
        <w:rPr>
          <w:rFonts w:hint="eastAsia"/>
        </w:rPr>
        <w:t>號、</w:t>
      </w:r>
      <w:r w:rsidR="00697E1C" w:rsidRPr="00B93A8D">
        <w:rPr>
          <w:noProof/>
        </w:rPr>
        <w:t>109</w:t>
      </w:r>
      <w:r w:rsidR="007D3596">
        <w:rPr>
          <w:rFonts w:hint="eastAsia"/>
          <w:noProof/>
        </w:rPr>
        <w:t>年1月17日</w:t>
      </w:r>
      <w:r w:rsidR="007D3596">
        <w:rPr>
          <w:rFonts w:hint="eastAsia"/>
        </w:rPr>
        <w:t>院台調壹字第</w:t>
      </w:r>
      <w:r w:rsidR="007D3596" w:rsidRPr="00B93A8D">
        <w:rPr>
          <w:noProof/>
        </w:rPr>
        <w:t>1090830141</w:t>
      </w:r>
      <w:r w:rsidR="007D3596">
        <w:rPr>
          <w:rFonts w:hint="eastAsia"/>
          <w:noProof/>
        </w:rPr>
        <w:t>號、</w:t>
      </w:r>
      <w:r w:rsidR="00697E1C" w:rsidRPr="00B93A8D">
        <w:rPr>
          <w:noProof/>
        </w:rPr>
        <w:t>109</w:t>
      </w:r>
      <w:r w:rsidR="001C0DA8">
        <w:fldChar w:fldCharType="end"/>
      </w:r>
      <w:r>
        <w:rPr>
          <w:rFonts w:hint="eastAsia"/>
        </w:rPr>
        <w:t>年</w:t>
      </w:r>
      <w:r w:rsidR="007D3596">
        <w:rPr>
          <w:rFonts w:hint="eastAsia"/>
        </w:rPr>
        <w:t>8</w:t>
      </w:r>
      <w:r>
        <w:rPr>
          <w:rFonts w:hint="eastAsia"/>
        </w:rPr>
        <w:t>月</w:t>
      </w:r>
      <w:r w:rsidR="007D3596">
        <w:rPr>
          <w:rFonts w:hint="eastAsia"/>
        </w:rPr>
        <w:t>1</w:t>
      </w:r>
      <w:r w:rsidR="001C0DA8">
        <w:fldChar w:fldCharType="begin"/>
      </w:r>
      <w:r>
        <w:instrText xml:space="preserve"> MERGEFIELD DD </w:instrText>
      </w:r>
      <w:r w:rsidR="001C0DA8">
        <w:fldChar w:fldCharType="separate"/>
      </w:r>
      <w:r w:rsidR="00697E1C" w:rsidRPr="00B93A8D">
        <w:rPr>
          <w:rFonts w:hint="eastAsia"/>
          <w:noProof/>
        </w:rPr>
        <w:t>2</w:t>
      </w:r>
      <w:r w:rsidR="001C0DA8">
        <w:fldChar w:fldCharType="end"/>
      </w:r>
      <w:r>
        <w:rPr>
          <w:rFonts w:hint="eastAsia"/>
        </w:rPr>
        <w:t>日院台調壹字第</w:t>
      </w:r>
      <w:r w:rsidR="001C0DA8">
        <w:fldChar w:fldCharType="begin"/>
      </w:r>
      <w:r>
        <w:instrText xml:space="preserve"> MERGEFIELD </w:instrText>
      </w:r>
      <w:r>
        <w:rPr>
          <w:rFonts w:hint="eastAsia"/>
        </w:rPr>
        <w:instrText>派查文號</w:instrText>
      </w:r>
      <w:r>
        <w:instrText xml:space="preserve"> </w:instrText>
      </w:r>
      <w:r w:rsidR="001C0DA8">
        <w:fldChar w:fldCharType="separate"/>
      </w:r>
      <w:r w:rsidR="00697E1C" w:rsidRPr="00B93A8D">
        <w:rPr>
          <w:noProof/>
        </w:rPr>
        <w:t>1090800088</w:t>
      </w:r>
      <w:r w:rsidR="001C0DA8">
        <w:fldChar w:fldCharType="end"/>
      </w:r>
      <w:r>
        <w:rPr>
          <w:rFonts w:hint="eastAsia"/>
        </w:rPr>
        <w:t>號函。</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rsidR="00E25849" w:rsidRDefault="00E25849" w:rsidP="00D84A6D">
      <w:pPr>
        <w:pStyle w:val="1"/>
      </w:pPr>
      <w:bookmarkStart w:id="101" w:name="_Toc524892370"/>
      <w:bookmarkStart w:id="102" w:name="_Toc524895640"/>
      <w:bookmarkStart w:id="103" w:name="_Toc524896186"/>
      <w:bookmarkStart w:id="104" w:name="_Toc524896216"/>
      <w:bookmarkStart w:id="105" w:name="_Toc524902722"/>
      <w:bookmarkStart w:id="106" w:name="_Toc525066141"/>
      <w:bookmarkStart w:id="107" w:name="_Toc525070831"/>
      <w:bookmarkStart w:id="108" w:name="_Toc525938371"/>
      <w:bookmarkStart w:id="109" w:name="_Toc525939219"/>
      <w:bookmarkStart w:id="110" w:name="_Toc525939724"/>
      <w:bookmarkStart w:id="111" w:name="_Toc529218258"/>
      <w:bookmarkStart w:id="112" w:name="_Toc529222681"/>
      <w:bookmarkStart w:id="113" w:name="_Toc529223103"/>
      <w:bookmarkStart w:id="114" w:name="_Toc529223854"/>
      <w:bookmarkStart w:id="115" w:name="_Toc529228250"/>
      <w:bookmarkStart w:id="116" w:name="_Toc2400386"/>
      <w:bookmarkStart w:id="117" w:name="_Toc4316181"/>
      <w:bookmarkStart w:id="118" w:name="_Toc4473322"/>
      <w:bookmarkStart w:id="119" w:name="_Toc69556889"/>
      <w:bookmarkStart w:id="120" w:name="_Toc69556938"/>
      <w:bookmarkStart w:id="121" w:name="_Toc69609812"/>
      <w:bookmarkStart w:id="122" w:name="_Toc70241808"/>
      <w:bookmarkStart w:id="123" w:name="_Toc70242197"/>
      <w:bookmarkStart w:id="124" w:name="_Toc421794867"/>
      <w:bookmarkStart w:id="125" w:name="_Toc422834152"/>
      <w:r>
        <w:rPr>
          <w:rFonts w:hint="eastAsia"/>
        </w:rPr>
        <w:t>調查重點：</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rsidR="00563692" w:rsidRDefault="003F4FF9" w:rsidP="00241339">
      <w:pPr>
        <w:pStyle w:val="2"/>
      </w:pPr>
      <w:r>
        <w:rPr>
          <w:rFonts w:hint="eastAsia"/>
        </w:rPr>
        <w:t>低放射性廢棄物</w:t>
      </w:r>
      <w:r w:rsidR="00241339">
        <w:rPr>
          <w:rFonts w:hint="eastAsia"/>
        </w:rPr>
        <w:t>各</w:t>
      </w:r>
      <w:r w:rsidR="00241339" w:rsidRPr="00241339">
        <w:rPr>
          <w:rFonts w:hint="eastAsia"/>
        </w:rPr>
        <w:t>減容方式</w:t>
      </w:r>
      <w:r w:rsidR="00241339">
        <w:rPr>
          <w:rFonts w:hint="eastAsia"/>
        </w:rPr>
        <w:t>及其</w:t>
      </w:r>
      <w:r w:rsidR="00241339" w:rsidRPr="00241339">
        <w:rPr>
          <w:rFonts w:hint="eastAsia"/>
        </w:rPr>
        <w:t>優劣</w:t>
      </w:r>
      <w:r w:rsidR="00241339">
        <w:rPr>
          <w:rFonts w:hint="eastAsia"/>
        </w:rPr>
        <w:t>。</w:t>
      </w:r>
    </w:p>
    <w:p w:rsidR="00241339" w:rsidRDefault="00241339" w:rsidP="00241339">
      <w:pPr>
        <w:pStyle w:val="2"/>
      </w:pPr>
      <w:r>
        <w:rPr>
          <w:rFonts w:hint="eastAsia"/>
        </w:rPr>
        <w:t>目前各</w:t>
      </w:r>
      <w:r w:rsidR="003F4FF9">
        <w:rPr>
          <w:rFonts w:hint="eastAsia"/>
        </w:rPr>
        <w:t>低放射性廢棄物</w:t>
      </w:r>
      <w:r>
        <w:rPr>
          <w:rFonts w:hint="eastAsia"/>
        </w:rPr>
        <w:t>之</w:t>
      </w:r>
      <w:r w:rsidRPr="00241339">
        <w:rPr>
          <w:rFonts w:hint="eastAsia"/>
        </w:rPr>
        <w:t>減容方式</w:t>
      </w:r>
      <w:r>
        <w:rPr>
          <w:rFonts w:hint="eastAsia"/>
        </w:rPr>
        <w:t>及其減容情形。</w:t>
      </w:r>
    </w:p>
    <w:p w:rsidR="00241339" w:rsidRDefault="00EF56CE" w:rsidP="00241339">
      <w:pPr>
        <w:pStyle w:val="2"/>
      </w:pPr>
      <w:r>
        <w:rPr>
          <w:rFonts w:hint="eastAsia"/>
        </w:rPr>
        <w:t>目前各</w:t>
      </w:r>
      <w:r w:rsidR="003F4FF9">
        <w:rPr>
          <w:rFonts w:hint="eastAsia"/>
        </w:rPr>
        <w:t>低放射性廢棄物</w:t>
      </w:r>
      <w:r>
        <w:rPr>
          <w:rFonts w:hint="eastAsia"/>
        </w:rPr>
        <w:t>之</w:t>
      </w:r>
      <w:r w:rsidRPr="00241339">
        <w:rPr>
          <w:rFonts w:hint="eastAsia"/>
        </w:rPr>
        <w:t>減容</w:t>
      </w:r>
      <w:r w:rsidRPr="00EF56CE">
        <w:rPr>
          <w:rFonts w:hint="eastAsia"/>
        </w:rPr>
        <w:t>設備(焚化爐)</w:t>
      </w:r>
      <w:r>
        <w:rPr>
          <w:rFonts w:hint="eastAsia"/>
        </w:rPr>
        <w:t>運作情形。</w:t>
      </w:r>
    </w:p>
    <w:p w:rsidR="00EF56CE" w:rsidRDefault="003F4FF9" w:rsidP="00241339">
      <w:pPr>
        <w:pStyle w:val="2"/>
      </w:pPr>
      <w:r>
        <w:rPr>
          <w:rFonts w:hint="eastAsia"/>
        </w:rPr>
        <w:t>低放射性廢棄物</w:t>
      </w:r>
      <w:r w:rsidR="00EF56CE" w:rsidRPr="00EF56CE">
        <w:rPr>
          <w:rFonts w:hint="eastAsia"/>
        </w:rPr>
        <w:t>經焚化爐焚燒後</w:t>
      </w:r>
      <w:r w:rsidR="00EF56CE">
        <w:rPr>
          <w:rFonts w:hint="eastAsia"/>
        </w:rPr>
        <w:t>之排放及監測情形。</w:t>
      </w:r>
    </w:p>
    <w:p w:rsidR="00EF56CE" w:rsidRDefault="00EF56CE" w:rsidP="00241339">
      <w:pPr>
        <w:pStyle w:val="2"/>
      </w:pPr>
      <w:r w:rsidRPr="00EF56CE">
        <w:rPr>
          <w:rFonts w:hint="eastAsia"/>
        </w:rPr>
        <w:t>焚化爐</w:t>
      </w:r>
      <w:r>
        <w:rPr>
          <w:rFonts w:hint="eastAsia"/>
        </w:rPr>
        <w:t>工作人員及</w:t>
      </w:r>
      <w:r w:rsidRPr="00EF56CE">
        <w:rPr>
          <w:rFonts w:hint="eastAsia"/>
        </w:rPr>
        <w:t>周遭居民輻射劑量監測</w:t>
      </w:r>
      <w:r>
        <w:rPr>
          <w:rFonts w:hint="eastAsia"/>
        </w:rPr>
        <w:t>情形。</w:t>
      </w:r>
    </w:p>
    <w:p w:rsidR="00EF56CE" w:rsidRDefault="00EF56CE" w:rsidP="00241339">
      <w:pPr>
        <w:pStyle w:val="2"/>
      </w:pPr>
      <w:r w:rsidRPr="00EF56CE">
        <w:rPr>
          <w:rFonts w:hint="eastAsia"/>
        </w:rPr>
        <w:t>外逸核種</w:t>
      </w:r>
      <w:r>
        <w:rPr>
          <w:rFonts w:hint="eastAsia"/>
        </w:rPr>
        <w:t>之</w:t>
      </w:r>
      <w:r w:rsidRPr="00EF56CE">
        <w:rPr>
          <w:rFonts w:hint="eastAsia"/>
        </w:rPr>
        <w:t>評估及追蹤情形。</w:t>
      </w:r>
    </w:p>
    <w:p w:rsidR="00E25849" w:rsidRDefault="00E25849" w:rsidP="00BA6C7A">
      <w:pPr>
        <w:pStyle w:val="1"/>
      </w:pPr>
      <w:bookmarkStart w:id="126" w:name="_Toc524895641"/>
      <w:bookmarkStart w:id="127" w:name="_Toc524896187"/>
      <w:bookmarkStart w:id="128" w:name="_Toc524896217"/>
      <w:bookmarkStart w:id="129" w:name="_Toc525066142"/>
      <w:bookmarkStart w:id="130" w:name="_Toc4316182"/>
      <w:bookmarkStart w:id="131" w:name="_Toc4473323"/>
      <w:bookmarkStart w:id="132" w:name="_Toc69556890"/>
      <w:bookmarkStart w:id="133" w:name="_Toc69556939"/>
      <w:bookmarkStart w:id="134" w:name="_Toc69609813"/>
      <w:bookmarkStart w:id="135" w:name="_Toc70241809"/>
      <w:bookmarkStart w:id="136" w:name="_Toc524892371"/>
      <w:bookmarkStart w:id="137" w:name="_Toc524895642"/>
      <w:bookmarkStart w:id="138" w:name="_Toc524896188"/>
      <w:bookmarkStart w:id="139" w:name="_Toc524896218"/>
      <w:bookmarkStart w:id="140" w:name="_Toc524902724"/>
      <w:bookmarkStart w:id="141" w:name="_Toc525066143"/>
      <w:bookmarkStart w:id="142" w:name="_Toc525070833"/>
      <w:bookmarkStart w:id="143" w:name="_Toc525938373"/>
      <w:bookmarkStart w:id="144" w:name="_Toc525939221"/>
      <w:bookmarkStart w:id="145" w:name="_Toc525939726"/>
      <w:bookmarkStart w:id="146" w:name="_Toc529218260"/>
      <w:bookmarkStart w:id="147" w:name="_Toc529222683"/>
      <w:bookmarkStart w:id="148" w:name="_Toc529223105"/>
      <w:bookmarkStart w:id="149" w:name="_Toc529223856"/>
      <w:bookmarkStart w:id="150" w:name="_Toc529228252"/>
      <w:bookmarkStart w:id="151" w:name="_Toc2400389"/>
      <w:bookmarkStart w:id="152" w:name="_Toc4316183"/>
      <w:bookmarkStart w:id="153" w:name="_Toc4473324"/>
      <w:bookmarkStart w:id="154" w:name="_Toc69556891"/>
      <w:bookmarkStart w:id="155" w:name="_Toc69556940"/>
      <w:bookmarkStart w:id="156" w:name="_Toc69609814"/>
      <w:bookmarkStart w:id="157" w:name="_Toc70241810"/>
      <w:bookmarkStart w:id="158" w:name="_Toc70242199"/>
      <w:bookmarkStart w:id="159" w:name="_Toc421794869"/>
      <w:bookmarkStart w:id="160" w:name="_Toc422834154"/>
      <w:bookmarkEnd w:id="126"/>
      <w:bookmarkEnd w:id="127"/>
      <w:bookmarkEnd w:id="128"/>
      <w:bookmarkEnd w:id="129"/>
      <w:bookmarkEnd w:id="130"/>
      <w:bookmarkEnd w:id="131"/>
      <w:bookmarkEnd w:id="132"/>
      <w:bookmarkEnd w:id="133"/>
      <w:bookmarkEnd w:id="134"/>
      <w:bookmarkEnd w:id="135"/>
      <w:r>
        <w:rPr>
          <w:rFonts w:hint="eastAsia"/>
        </w:rPr>
        <w:t>調查事實：</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rsidR="00213C9C" w:rsidRDefault="00213C9C" w:rsidP="00E90AD0">
      <w:pPr>
        <w:pStyle w:val="10"/>
        <w:ind w:left="680" w:firstLine="680"/>
      </w:pPr>
      <w:bookmarkStart w:id="161" w:name="_Toc525070834"/>
      <w:bookmarkStart w:id="162" w:name="_Toc525938374"/>
      <w:bookmarkStart w:id="163" w:name="_Toc525939222"/>
      <w:bookmarkStart w:id="164" w:name="_Toc525939727"/>
      <w:bookmarkStart w:id="165" w:name="_Toc525066144"/>
      <w:bookmarkStart w:id="166" w:name="_Toc524892372"/>
      <w:r w:rsidRPr="00213C9C">
        <w:rPr>
          <w:rFonts w:hint="eastAsia"/>
        </w:rPr>
        <w:t>本</w:t>
      </w:r>
      <w:r w:rsidRPr="009C7FF2">
        <w:rPr>
          <w:rFonts w:hint="eastAsia"/>
        </w:rPr>
        <w:t>案經調閱</w:t>
      </w:r>
      <w:r w:rsidR="007402AA" w:rsidRPr="007402AA">
        <w:rPr>
          <w:rFonts w:hAnsi="標楷體" w:hint="eastAsia"/>
        </w:rPr>
        <w:t>台灣電力股份有限公司</w:t>
      </w:r>
      <w:r w:rsidR="007402AA">
        <w:rPr>
          <w:rFonts w:hAnsi="標楷體" w:hint="eastAsia"/>
        </w:rPr>
        <w:t>（下稱台電公司）</w:t>
      </w:r>
      <w:r w:rsidR="007402AA" w:rsidRPr="007402AA">
        <w:rPr>
          <w:rFonts w:hAnsi="標楷體" w:hint="eastAsia"/>
        </w:rPr>
        <w:t>、行政院原子能委員會</w:t>
      </w:r>
      <w:r w:rsidR="007402AA">
        <w:rPr>
          <w:rFonts w:hAnsi="標楷體" w:hint="eastAsia"/>
        </w:rPr>
        <w:t>（下稱原能會）、</w:t>
      </w:r>
      <w:r w:rsidR="007402AA" w:rsidRPr="007402AA">
        <w:rPr>
          <w:rFonts w:hAnsi="標楷體" w:hint="eastAsia"/>
        </w:rPr>
        <w:t>行政院原子能委員會核能研究所</w:t>
      </w:r>
      <w:r w:rsidR="007402AA">
        <w:rPr>
          <w:rFonts w:hAnsi="標楷體" w:hint="eastAsia"/>
        </w:rPr>
        <w:t>（下稱核研所）、</w:t>
      </w:r>
      <w:r w:rsidR="007402AA" w:rsidRPr="007402AA">
        <w:rPr>
          <w:rFonts w:hAnsi="標楷體" w:hint="eastAsia"/>
        </w:rPr>
        <w:t>行政院環境保護署</w:t>
      </w:r>
      <w:r w:rsidR="007402AA">
        <w:rPr>
          <w:rFonts w:hAnsi="標楷體" w:hint="eastAsia"/>
        </w:rPr>
        <w:t>（下稱環保署）、</w:t>
      </w:r>
      <w:r w:rsidR="007402AA" w:rsidRPr="007402AA">
        <w:rPr>
          <w:rFonts w:hAnsi="標楷體" w:hint="eastAsia"/>
        </w:rPr>
        <w:t>新北巿政府、屏東縣政府</w:t>
      </w:r>
      <w:r w:rsidR="007402AA">
        <w:rPr>
          <w:rFonts w:hAnsi="標楷體" w:hint="eastAsia"/>
        </w:rPr>
        <w:t>、經濟部、外交部</w:t>
      </w:r>
      <w:r w:rsidRPr="009C7FF2">
        <w:rPr>
          <w:rFonts w:hint="eastAsia"/>
        </w:rPr>
        <w:t>等機關卷證資料，並於</w:t>
      </w:r>
      <w:r w:rsidRPr="002B7392">
        <w:rPr>
          <w:rFonts w:hint="eastAsia"/>
        </w:rPr>
        <w:t>民國(下同)</w:t>
      </w:r>
      <w:r w:rsidR="00142184" w:rsidRPr="00142184">
        <w:rPr>
          <w:rFonts w:hint="eastAsia"/>
        </w:rPr>
        <w:t>108年4月18日</w:t>
      </w:r>
      <w:r w:rsidR="00142184">
        <w:rPr>
          <w:rFonts w:hint="eastAsia"/>
        </w:rPr>
        <w:t>、</w:t>
      </w:r>
      <w:r w:rsidR="00142184" w:rsidRPr="00142184">
        <w:rPr>
          <w:rFonts w:hint="eastAsia"/>
        </w:rPr>
        <w:t>108年12月13日</w:t>
      </w:r>
      <w:r w:rsidR="00FA2589">
        <w:rPr>
          <w:rFonts w:hint="eastAsia"/>
        </w:rPr>
        <w:t>、</w:t>
      </w:r>
      <w:r w:rsidR="00FA2589" w:rsidRPr="00FA2589">
        <w:rPr>
          <w:rFonts w:hint="eastAsia"/>
        </w:rPr>
        <w:t>110年9月17日</w:t>
      </w:r>
      <w:r w:rsidR="00FA2589">
        <w:rPr>
          <w:rFonts w:hint="eastAsia"/>
        </w:rPr>
        <w:t>、</w:t>
      </w:r>
      <w:r w:rsidR="00FA2589" w:rsidRPr="00742299">
        <w:rPr>
          <w:rFonts w:hAnsi="標楷體" w:hint="eastAsia"/>
        </w:rPr>
        <w:t>1</w:t>
      </w:r>
      <w:r w:rsidR="00FA2589">
        <w:rPr>
          <w:rFonts w:hAnsi="標楷體"/>
        </w:rPr>
        <w:t>11</w:t>
      </w:r>
      <w:r w:rsidR="00FA2589" w:rsidRPr="00742299">
        <w:rPr>
          <w:rFonts w:hAnsi="標楷體" w:hint="eastAsia"/>
        </w:rPr>
        <w:t>年</w:t>
      </w:r>
      <w:r w:rsidR="00FA2589">
        <w:rPr>
          <w:rFonts w:hAnsi="標楷體"/>
        </w:rPr>
        <w:t>4</w:t>
      </w:r>
      <w:r w:rsidR="00FA2589" w:rsidRPr="00742299">
        <w:rPr>
          <w:rFonts w:hAnsi="標楷體" w:hint="eastAsia"/>
        </w:rPr>
        <w:t>月</w:t>
      </w:r>
      <w:r w:rsidR="00FA2589">
        <w:rPr>
          <w:rFonts w:hAnsi="標楷體"/>
        </w:rPr>
        <w:t>14</w:t>
      </w:r>
      <w:r w:rsidR="00FA2589" w:rsidRPr="00742299">
        <w:rPr>
          <w:rFonts w:hAnsi="標楷體" w:hint="eastAsia"/>
        </w:rPr>
        <w:t>日</w:t>
      </w:r>
      <w:r w:rsidR="00142184">
        <w:rPr>
          <w:rFonts w:hint="eastAsia"/>
        </w:rPr>
        <w:t>邀請學者專家到院諮詢，</w:t>
      </w:r>
      <w:r w:rsidR="00142184" w:rsidRPr="00142184">
        <w:rPr>
          <w:rFonts w:hint="eastAsia"/>
        </w:rPr>
        <w:t>109年4月20日</w:t>
      </w:r>
      <w:r w:rsidR="00142184">
        <w:rPr>
          <w:rFonts w:hint="eastAsia"/>
        </w:rPr>
        <w:t>赴台電</w:t>
      </w:r>
      <w:r w:rsidR="00142184" w:rsidRPr="00142184">
        <w:rPr>
          <w:rFonts w:hint="eastAsia"/>
        </w:rPr>
        <w:t>公司第二核能發電廠現場履勘並聽取簡報</w:t>
      </w:r>
      <w:r w:rsidR="00FA2589">
        <w:rPr>
          <w:rFonts w:hint="eastAsia"/>
        </w:rPr>
        <w:t>(亦邀請專家學者至履勘現場提供建言指導</w:t>
      </w:r>
      <w:r w:rsidR="00FA2589">
        <w:t>)</w:t>
      </w:r>
      <w:r w:rsidR="00142184">
        <w:rPr>
          <w:rFonts w:hint="eastAsia"/>
        </w:rPr>
        <w:t>，另於1</w:t>
      </w:r>
      <w:r w:rsidR="00142184">
        <w:t>09</w:t>
      </w:r>
      <w:r w:rsidR="00142184">
        <w:rPr>
          <w:rFonts w:hint="eastAsia"/>
        </w:rPr>
        <w:t>年5月8日詢問經濟部、原能會（含核研所）</w:t>
      </w:r>
      <w:r w:rsidRPr="009C7FF2">
        <w:rPr>
          <w:rFonts w:hint="eastAsia"/>
        </w:rPr>
        <w:t>等機關人員，</w:t>
      </w:r>
      <w:r w:rsidR="00C75895">
        <w:rPr>
          <w:rFonts w:hint="eastAsia"/>
        </w:rPr>
        <w:t>茲綜整調查事實如下：</w:t>
      </w:r>
    </w:p>
    <w:p w:rsidR="00C7084D" w:rsidRDefault="00AE28FF" w:rsidP="00B443E4">
      <w:pPr>
        <w:pStyle w:val="2"/>
      </w:pPr>
      <w:r>
        <w:rPr>
          <w:rFonts w:hint="eastAsia"/>
        </w:rPr>
        <w:t>台電公司</w:t>
      </w:r>
      <w:r w:rsidRPr="00AE28FF">
        <w:rPr>
          <w:rFonts w:hint="eastAsia"/>
        </w:rPr>
        <w:t>各核能發電廠</w:t>
      </w:r>
      <w:r w:rsidR="003F4FF9">
        <w:rPr>
          <w:rFonts w:hint="eastAsia"/>
        </w:rPr>
        <w:t>低放射性廢棄物</w:t>
      </w:r>
      <w:r w:rsidR="00312B10">
        <w:rPr>
          <w:rFonts w:hint="eastAsia"/>
        </w:rPr>
        <w:t>之處理情形：</w:t>
      </w:r>
    </w:p>
    <w:p w:rsidR="00312B10" w:rsidRDefault="00312B10" w:rsidP="00312B10">
      <w:pPr>
        <w:pStyle w:val="3"/>
      </w:pPr>
      <w:r>
        <w:rPr>
          <w:rFonts w:hint="eastAsia"/>
        </w:rPr>
        <w:t>核一、二廠濕性廢棄物來源，係機組運轉期間爐水、廢液淨化所產生的殘渣或失效濾材及汽機冷凝水除礦器及廢液處理系統之樹脂床失效後汰換之廢粒狀樹脂，核三廠濕性廢棄物來源則為機組運轉期間所產生之硼酸廢液及化學容積控制系統之樹脂</w:t>
      </w:r>
      <w:r>
        <w:rPr>
          <w:rFonts w:hint="eastAsia"/>
        </w:rPr>
        <w:lastRenderedPageBreak/>
        <w:t>床失效後汰換之廢粒狀樹脂；乾性廢棄物係平時維修及機組大修所產生。乾性廢棄物可分成兩大類：可燃廢棄物(如除污紙、PE布、防護衣物…等)與可壓廢棄物(鐵管、鐵線、鋁板、電纜線、銅管及其他金屬材料等)。</w:t>
      </w:r>
    </w:p>
    <w:p w:rsidR="003B3C07" w:rsidRDefault="00C15F66" w:rsidP="00312B10">
      <w:pPr>
        <w:pStyle w:val="3"/>
      </w:pPr>
      <w:r>
        <w:rPr>
          <w:rFonts w:hint="eastAsia"/>
        </w:rPr>
        <w:t>乾性</w:t>
      </w:r>
      <w:r w:rsidR="00312B10">
        <w:rPr>
          <w:noProof/>
        </w:rPr>
        <w:drawing>
          <wp:anchor distT="0" distB="0" distL="114300" distR="114300" simplePos="0" relativeHeight="251648512" behindDoc="1" locked="0" layoutInCell="1" allowOverlap="0">
            <wp:simplePos x="0" y="0"/>
            <wp:positionH relativeFrom="column">
              <wp:posOffset>564515</wp:posOffset>
            </wp:positionH>
            <wp:positionV relativeFrom="paragraph">
              <wp:posOffset>2138680</wp:posOffset>
            </wp:positionV>
            <wp:extent cx="5054400" cy="2073600"/>
            <wp:effectExtent l="0" t="0" r="0" b="3175"/>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400" cy="2073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低放射性</w:t>
      </w:r>
      <w:r w:rsidR="00312B10">
        <w:rPr>
          <w:rFonts w:hint="eastAsia"/>
        </w:rPr>
        <w:t>廢棄物處理流程，依</w:t>
      </w:r>
      <w:r w:rsidR="003E4E44">
        <w:rPr>
          <w:rFonts w:hint="eastAsia"/>
        </w:rPr>
        <w:t>放射性物料管理法(下稱</w:t>
      </w:r>
      <w:r w:rsidR="00312B10">
        <w:rPr>
          <w:rFonts w:hint="eastAsia"/>
        </w:rPr>
        <w:t>物管法</w:t>
      </w:r>
      <w:r w:rsidR="003E4E44">
        <w:rPr>
          <w:rFonts w:hint="eastAsia"/>
        </w:rPr>
        <w:t>)</w:t>
      </w:r>
      <w:r w:rsidR="00312B10">
        <w:rPr>
          <w:rFonts w:hint="eastAsia"/>
        </w:rPr>
        <w:t>第29條規定，維護部門於維修工作中產生之</w:t>
      </w:r>
      <w:r>
        <w:rPr>
          <w:rFonts w:hint="eastAsia"/>
        </w:rPr>
        <w:t>乾性</w:t>
      </w:r>
      <w:r w:rsidR="00312B10">
        <w:rPr>
          <w:rFonts w:hint="eastAsia"/>
        </w:rPr>
        <w:t>放射性可燃或可壓廢棄物應減少產量及體積，經由廢棄物分類檢整後，可燃與可壓廢棄物送至焚化爐焚燒及超高壓縮機壓縮處理後，送至低放射性廢棄物貯存庫暫存，待除役後再送至最終處置場所貯存。(乾性廢棄物處理流程如圖1)。</w:t>
      </w:r>
    </w:p>
    <w:p w:rsidR="00312B10" w:rsidRDefault="00312B10" w:rsidP="00312B10">
      <w:pPr>
        <w:pStyle w:val="a1"/>
      </w:pPr>
      <w:r w:rsidRPr="009B2E54">
        <w:rPr>
          <w:rFonts w:hint="eastAsia"/>
        </w:rPr>
        <w:t>乾性廢棄物處理流程圖</w:t>
      </w:r>
    </w:p>
    <w:p w:rsidR="00312B10" w:rsidRPr="00312B10" w:rsidRDefault="00C15F66" w:rsidP="00312B10">
      <w:pPr>
        <w:pStyle w:val="3"/>
      </w:pPr>
      <w:r w:rsidRPr="00312B10">
        <w:rPr>
          <w:rFonts w:hint="eastAsia"/>
        </w:rPr>
        <w:t>濕性</w:t>
      </w:r>
      <w:r>
        <w:rPr>
          <w:rFonts w:hint="eastAsia"/>
        </w:rPr>
        <w:t>低放射性</w:t>
      </w:r>
      <w:r w:rsidR="00312B10" w:rsidRPr="00312B10">
        <w:rPr>
          <w:rFonts w:hint="eastAsia"/>
        </w:rPr>
        <w:t>廢棄物處理流程，依放射性廢棄物處理貯存及其設施安全管理規則第</w:t>
      </w:r>
      <w:r w:rsidR="00312B10">
        <w:rPr>
          <w:rFonts w:hint="eastAsia"/>
        </w:rPr>
        <w:t>2</w:t>
      </w:r>
      <w:r w:rsidR="00312B10" w:rsidRPr="00312B10">
        <w:rPr>
          <w:rFonts w:hint="eastAsia"/>
        </w:rPr>
        <w:t>條及第</w:t>
      </w:r>
      <w:r w:rsidR="00312B10">
        <w:rPr>
          <w:rFonts w:hint="eastAsia"/>
        </w:rPr>
        <w:t>7</w:t>
      </w:r>
      <w:r w:rsidR="00312B10" w:rsidRPr="00312B10">
        <w:rPr>
          <w:rFonts w:hint="eastAsia"/>
        </w:rPr>
        <w:t>條規定，核能電廠運轉過程所產生之濕性固體廢棄物為使放射性廢棄物達到物理狀態及化學性質均穩定，將其安定化之固化裝桶處理(濕性廢棄物固化處理</w:t>
      </w:r>
      <w:r w:rsidR="00312B10">
        <w:rPr>
          <w:rFonts w:hint="eastAsia"/>
        </w:rPr>
        <w:t>如</w:t>
      </w:r>
      <w:r w:rsidR="00312B10" w:rsidRPr="00312B10">
        <w:rPr>
          <w:rFonts w:hint="eastAsia"/>
        </w:rPr>
        <w:t>圖2~圖4)</w:t>
      </w:r>
      <w:r w:rsidR="00312B10">
        <w:rPr>
          <w:rFonts w:hint="eastAsia"/>
        </w:rPr>
        <w:t>；</w:t>
      </w:r>
      <w:r w:rsidR="00312B10" w:rsidRPr="00312B10">
        <w:rPr>
          <w:rFonts w:hint="eastAsia"/>
        </w:rPr>
        <w:t>另廢粒狀樹脂目前各廠均暫存於55加侖桶，貯存於低放射性廢棄物貯存庫。</w:t>
      </w:r>
    </w:p>
    <w:p w:rsidR="00312B10" w:rsidRDefault="00312B10" w:rsidP="00312B10">
      <w:pPr>
        <w:pStyle w:val="3"/>
        <w:numPr>
          <w:ilvl w:val="0"/>
          <w:numId w:val="0"/>
        </w:numPr>
        <w:ind w:leftChars="394" w:left="1340"/>
      </w:pPr>
      <w:r w:rsidRPr="00E13A24">
        <w:rPr>
          <w:rFonts w:ascii="Times New Roman" w:hAnsi="Times New Roman"/>
          <w:noProof/>
          <w:color w:val="FF0000"/>
          <w:szCs w:val="32"/>
        </w:rPr>
        <w:lastRenderedPageBreak/>
        <w:drawing>
          <wp:inline distT="0" distB="0" distL="0" distR="0">
            <wp:extent cx="4552950" cy="1695450"/>
            <wp:effectExtent l="0" t="0" r="0" b="0"/>
            <wp:docPr id="4"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8"/>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52950" cy="1695450"/>
                    </a:xfrm>
                    <a:prstGeom prst="rect">
                      <a:avLst/>
                    </a:prstGeom>
                    <a:noFill/>
                    <a:ln>
                      <a:noFill/>
                    </a:ln>
                  </pic:spPr>
                </pic:pic>
              </a:graphicData>
            </a:graphic>
          </wp:inline>
        </w:drawing>
      </w:r>
    </w:p>
    <w:p w:rsidR="00312B10" w:rsidRDefault="00312B10" w:rsidP="00C15F66">
      <w:pPr>
        <w:pStyle w:val="a1"/>
      </w:pPr>
      <w:r w:rsidRPr="00E13A24">
        <w:rPr>
          <w:rFonts w:hint="eastAsia"/>
        </w:rPr>
        <w:t>核一廠水泥固化系統流程圖</w:t>
      </w:r>
    </w:p>
    <w:p w:rsidR="00312B10" w:rsidRDefault="00312B10" w:rsidP="00C15F66">
      <w:pPr>
        <w:pStyle w:val="a1"/>
      </w:pPr>
      <w:r w:rsidRPr="00E13A24">
        <w:rPr>
          <w:rFonts w:hint="eastAsia"/>
        </w:rPr>
        <w:t>核二廠沸水式</w:t>
      </w:r>
      <w:r w:rsidRPr="00312B10">
        <w:rPr>
          <w:rFonts w:hint="eastAsia"/>
        </w:rPr>
        <w:t>核能</w:t>
      </w:r>
      <w:r w:rsidRPr="00E13A24">
        <w:rPr>
          <w:rFonts w:hint="eastAsia"/>
        </w:rPr>
        <w:t>電廠高減容固化系統流程圖</w:t>
      </w:r>
      <w:r>
        <w:rPr>
          <w:noProof/>
        </w:rPr>
        <w:drawing>
          <wp:anchor distT="0" distB="0" distL="114300" distR="114300" simplePos="0" relativeHeight="251651584" behindDoc="0" locked="0" layoutInCell="1" allowOverlap="1">
            <wp:simplePos x="0" y="0"/>
            <wp:positionH relativeFrom="column">
              <wp:posOffset>-5080</wp:posOffset>
            </wp:positionH>
            <wp:positionV relativeFrom="paragraph">
              <wp:posOffset>18415</wp:posOffset>
            </wp:positionV>
            <wp:extent cx="5612400" cy="1436400"/>
            <wp:effectExtent l="0" t="0" r="7620"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400" cy="143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2B10" w:rsidRDefault="00312B10" w:rsidP="00C15F66">
      <w:pPr>
        <w:pStyle w:val="a1"/>
      </w:pPr>
      <w:r w:rsidRPr="00E13A24">
        <w:rPr>
          <w:rFonts w:hint="eastAsia"/>
        </w:rPr>
        <w:t>核三廠壓水式核能電廠高減容固化系統流程圖</w:t>
      </w:r>
      <w:r w:rsidRPr="00E13A24">
        <w:rPr>
          <w:noProof/>
          <w:color w:val="000000"/>
        </w:rPr>
        <w:drawing>
          <wp:anchor distT="0" distB="0" distL="114300" distR="114300" simplePos="0" relativeHeight="251654656" behindDoc="0" locked="0" layoutInCell="1" allowOverlap="1">
            <wp:simplePos x="0" y="0"/>
            <wp:positionH relativeFrom="column">
              <wp:posOffset>1270</wp:posOffset>
            </wp:positionH>
            <wp:positionV relativeFrom="paragraph">
              <wp:posOffset>49530</wp:posOffset>
            </wp:positionV>
            <wp:extent cx="5615940" cy="1343986"/>
            <wp:effectExtent l="0" t="0" r="3810" b="889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5940" cy="134398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2B10" w:rsidRDefault="00161FEB" w:rsidP="00312B10">
      <w:pPr>
        <w:pStyle w:val="2"/>
      </w:pPr>
      <w:r>
        <w:rPr>
          <w:rFonts w:hint="eastAsia"/>
        </w:rPr>
        <w:t>台電公司</w:t>
      </w:r>
      <w:r w:rsidR="003F4FF9">
        <w:rPr>
          <w:rFonts w:hint="eastAsia"/>
        </w:rPr>
        <w:t>低放射性廢棄物</w:t>
      </w:r>
      <w:r w:rsidR="00312B10" w:rsidRPr="00312B10">
        <w:rPr>
          <w:rFonts w:hint="eastAsia"/>
        </w:rPr>
        <w:t>減容方式種類及各減容方式</w:t>
      </w:r>
      <w:r w:rsidR="00312B10">
        <w:rPr>
          <w:rFonts w:hint="eastAsia"/>
        </w:rPr>
        <w:t>之</w:t>
      </w:r>
      <w:r w:rsidR="00312B10" w:rsidRPr="00312B10">
        <w:rPr>
          <w:rFonts w:hint="eastAsia"/>
        </w:rPr>
        <w:t>優劣</w:t>
      </w:r>
      <w:r w:rsidR="00464460">
        <w:rPr>
          <w:rFonts w:hint="eastAsia"/>
        </w:rPr>
        <w:t>：</w:t>
      </w:r>
    </w:p>
    <w:p w:rsidR="00464460" w:rsidRDefault="00464460" w:rsidP="00464460">
      <w:pPr>
        <w:pStyle w:val="3"/>
      </w:pPr>
      <w:r>
        <w:rPr>
          <w:rFonts w:hint="eastAsia"/>
        </w:rPr>
        <w:t>焚化法：適用於淘汰的輻防衣物、塑膠布、保養用布類及紙類、除污用具、橡膠墊、木材、廢油……等可燃性廢棄物，皆可以焚化法處理。</w:t>
      </w:r>
    </w:p>
    <w:p w:rsidR="00464460" w:rsidRDefault="00464460" w:rsidP="00464460">
      <w:pPr>
        <w:pStyle w:val="4"/>
      </w:pPr>
      <w:r>
        <w:rPr>
          <w:rFonts w:hint="eastAsia"/>
        </w:rPr>
        <w:t>優勢：</w:t>
      </w:r>
    </w:p>
    <w:p w:rsidR="00464460" w:rsidRDefault="00464460" w:rsidP="00464460">
      <w:pPr>
        <w:pStyle w:val="5"/>
      </w:pPr>
      <w:r>
        <w:rPr>
          <w:rFonts w:hint="eastAsia"/>
        </w:rPr>
        <w:t>技術發展成熟，處理程序簡便。</w:t>
      </w:r>
    </w:p>
    <w:p w:rsidR="00464460" w:rsidRDefault="00464460" w:rsidP="00464460">
      <w:pPr>
        <w:pStyle w:val="5"/>
      </w:pPr>
      <w:r>
        <w:rPr>
          <w:rFonts w:hint="eastAsia"/>
        </w:rPr>
        <w:t>可得到高的減容比。</w:t>
      </w:r>
    </w:p>
    <w:p w:rsidR="00464460" w:rsidRDefault="00464460" w:rsidP="00464460">
      <w:pPr>
        <w:pStyle w:val="4"/>
      </w:pPr>
      <w:r>
        <w:rPr>
          <w:rFonts w:hint="eastAsia"/>
        </w:rPr>
        <w:t>劣勢：焚化系統之建置、操作及維護費用較高。</w:t>
      </w:r>
    </w:p>
    <w:p w:rsidR="00464460" w:rsidRDefault="00464460" w:rsidP="00464460">
      <w:pPr>
        <w:pStyle w:val="3"/>
      </w:pPr>
      <w:r>
        <w:rPr>
          <w:rFonts w:hint="eastAsia"/>
        </w:rPr>
        <w:t>壓縮法：適用於汰換不適合除污或除污效果不佳的</w:t>
      </w:r>
      <w:r>
        <w:rPr>
          <w:rFonts w:hint="eastAsia"/>
        </w:rPr>
        <w:lastRenderedPageBreak/>
        <w:t>金屬類零組件(如廢棄物管路)……等仍有些幾何型狀的空間可壓縮處理者，皆可以壓縮法處理。</w:t>
      </w:r>
    </w:p>
    <w:p w:rsidR="00464460" w:rsidRDefault="00464460" w:rsidP="00464460">
      <w:pPr>
        <w:pStyle w:val="4"/>
      </w:pPr>
      <w:r>
        <w:rPr>
          <w:rFonts w:hint="eastAsia"/>
        </w:rPr>
        <w:t>優勢：</w:t>
      </w:r>
    </w:p>
    <w:p w:rsidR="00464460" w:rsidRDefault="00464460" w:rsidP="00464460">
      <w:pPr>
        <w:pStyle w:val="5"/>
      </w:pPr>
      <w:r>
        <w:rPr>
          <w:rFonts w:hint="eastAsia"/>
        </w:rPr>
        <w:t>操作簡單、減容比大。</w:t>
      </w:r>
    </w:p>
    <w:p w:rsidR="00464460" w:rsidRDefault="00464460" w:rsidP="00464460">
      <w:pPr>
        <w:pStyle w:val="5"/>
      </w:pPr>
      <w:r>
        <w:rPr>
          <w:rFonts w:hint="eastAsia"/>
        </w:rPr>
        <w:t>二次廢棄物少、設備維修容易。</w:t>
      </w:r>
    </w:p>
    <w:p w:rsidR="00464460" w:rsidRDefault="00464460" w:rsidP="00464460">
      <w:pPr>
        <w:pStyle w:val="4"/>
      </w:pPr>
      <w:r>
        <w:rPr>
          <w:rFonts w:hint="eastAsia"/>
        </w:rPr>
        <w:t>劣勢：</w:t>
      </w:r>
    </w:p>
    <w:p w:rsidR="00464460" w:rsidRDefault="00464460" w:rsidP="00464460">
      <w:pPr>
        <w:pStyle w:val="5"/>
      </w:pPr>
      <w:r>
        <w:rPr>
          <w:rFonts w:hint="eastAsia"/>
        </w:rPr>
        <w:t>僅接受低放射性之乾燥固體廢棄物。</w:t>
      </w:r>
    </w:p>
    <w:p w:rsidR="00464460" w:rsidRDefault="00464460" w:rsidP="00464460">
      <w:pPr>
        <w:pStyle w:val="5"/>
      </w:pPr>
      <w:r>
        <w:rPr>
          <w:rFonts w:hint="eastAsia"/>
        </w:rPr>
        <w:t>體積大需先切割才能處理。</w:t>
      </w:r>
    </w:p>
    <w:p w:rsidR="00464460" w:rsidRDefault="00464460" w:rsidP="00464460">
      <w:pPr>
        <w:pStyle w:val="5"/>
      </w:pPr>
      <w:r>
        <w:rPr>
          <w:rFonts w:hint="eastAsia"/>
        </w:rPr>
        <w:t>實心的金屬無法壓縮處理。</w:t>
      </w:r>
    </w:p>
    <w:p w:rsidR="00464460" w:rsidRDefault="00464460" w:rsidP="00464460">
      <w:pPr>
        <w:pStyle w:val="2"/>
      </w:pPr>
      <w:r>
        <w:rPr>
          <w:rFonts w:hint="eastAsia"/>
        </w:rPr>
        <w:t>台電</w:t>
      </w:r>
      <w:r w:rsidRPr="00464460">
        <w:rPr>
          <w:rFonts w:hint="eastAsia"/>
        </w:rPr>
        <w:t>公司各核電廠</w:t>
      </w:r>
      <w:r>
        <w:rPr>
          <w:rFonts w:hint="eastAsia"/>
        </w:rPr>
        <w:t>之</w:t>
      </w:r>
      <w:r w:rsidRPr="00464460">
        <w:rPr>
          <w:rFonts w:hint="eastAsia"/>
        </w:rPr>
        <w:t>減容</w:t>
      </w:r>
      <w:r>
        <w:rPr>
          <w:rFonts w:hint="eastAsia"/>
        </w:rPr>
        <w:t>情形：</w:t>
      </w:r>
    </w:p>
    <w:p w:rsidR="00464460" w:rsidRDefault="00464460" w:rsidP="00464460">
      <w:pPr>
        <w:pStyle w:val="3"/>
      </w:pPr>
      <w:r>
        <w:rPr>
          <w:rFonts w:hint="eastAsia"/>
        </w:rPr>
        <w:t>核一廠：核一廠目前尚未置設任何減容設施。</w:t>
      </w:r>
    </w:p>
    <w:p w:rsidR="00464460" w:rsidRDefault="00464460" w:rsidP="00464460">
      <w:pPr>
        <w:pStyle w:val="3"/>
      </w:pPr>
      <w:r>
        <w:rPr>
          <w:rFonts w:hint="eastAsia"/>
        </w:rPr>
        <w:t>核二廠：</w:t>
      </w:r>
    </w:p>
    <w:p w:rsidR="00464460" w:rsidRDefault="00464460" w:rsidP="00464460">
      <w:pPr>
        <w:pStyle w:val="4"/>
      </w:pPr>
      <w:r>
        <w:rPr>
          <w:rFonts w:hint="eastAsia"/>
        </w:rPr>
        <w:t>濕性廢棄物：採沸水式高減容固化處理技術，主要是將濕性廢棄物濃縮以減少體積後，再加入特殊固化劑，經充分攪拌後裝入廢棄物桶形成固化體，經過此技術處理後之放射性廢棄物體積為原先使用水泥固化處理的3：1。</w:t>
      </w:r>
    </w:p>
    <w:p w:rsidR="00464460" w:rsidRDefault="00464460" w:rsidP="00464460">
      <w:pPr>
        <w:pStyle w:val="4"/>
      </w:pPr>
      <w:r>
        <w:rPr>
          <w:rFonts w:hint="eastAsia"/>
        </w:rPr>
        <w:t>乾性廢棄物：區分為可燃及可壓廢棄物，其減容處理方式分述如后：</w:t>
      </w:r>
    </w:p>
    <w:p w:rsidR="00464460" w:rsidRDefault="00464460" w:rsidP="00464460">
      <w:pPr>
        <w:pStyle w:val="5"/>
      </w:pPr>
      <w:r>
        <w:rPr>
          <w:rFonts w:hint="eastAsia"/>
        </w:rPr>
        <w:t>可燃廢棄物：核二廠廠採焚化爐焚化處理，其焚化前、後減重比約14：1。</w:t>
      </w:r>
    </w:p>
    <w:p w:rsidR="00464460" w:rsidRDefault="00464460" w:rsidP="00464460">
      <w:pPr>
        <w:pStyle w:val="5"/>
      </w:pPr>
      <w:r>
        <w:rPr>
          <w:rFonts w:hint="eastAsia"/>
        </w:rPr>
        <w:t>可壓廢棄物：先判斷是否可以除污，可以除污者，先送除污間除污，無法除污者，則進行配料裝桶，送減容中心以超高壓壓縮機壓縮處理，其壓縮前後之減容比約4：1。</w:t>
      </w:r>
    </w:p>
    <w:p w:rsidR="00464460" w:rsidRDefault="00464460" w:rsidP="00464460">
      <w:pPr>
        <w:pStyle w:val="3"/>
      </w:pPr>
      <w:r>
        <w:rPr>
          <w:rFonts w:hint="eastAsia"/>
        </w:rPr>
        <w:t>核三廠：</w:t>
      </w:r>
    </w:p>
    <w:p w:rsidR="00464460" w:rsidRDefault="00464460" w:rsidP="00464460">
      <w:pPr>
        <w:pStyle w:val="4"/>
      </w:pPr>
      <w:r>
        <w:rPr>
          <w:rFonts w:hint="eastAsia"/>
        </w:rPr>
        <w:t>濕性廢棄物：採壓水式高減容固化處理技術，主要是將濕性廢棄物濃縮以減少體積後，再加入特殊固化劑，經充分攪拌後裝入廢棄物桶形成固化體，經過此技術處理後之放射性廢棄物體積為原</w:t>
      </w:r>
      <w:r>
        <w:rPr>
          <w:rFonts w:hint="eastAsia"/>
        </w:rPr>
        <w:lastRenderedPageBreak/>
        <w:t>先使用水泥固化處理的5：1。</w:t>
      </w:r>
    </w:p>
    <w:p w:rsidR="00464460" w:rsidRDefault="00464460" w:rsidP="00464460">
      <w:pPr>
        <w:pStyle w:val="4"/>
      </w:pPr>
      <w:r>
        <w:rPr>
          <w:rFonts w:hint="eastAsia"/>
        </w:rPr>
        <w:t>乾性廢棄物：區分為可燃及可壓廢棄物，其減容處理方式分述如后：</w:t>
      </w:r>
    </w:p>
    <w:p w:rsidR="00464460" w:rsidRDefault="00464460" w:rsidP="00464460">
      <w:pPr>
        <w:pStyle w:val="5"/>
      </w:pPr>
      <w:r>
        <w:rPr>
          <w:rFonts w:hint="eastAsia"/>
        </w:rPr>
        <w:t>可燃廢棄物：核三廠採焚化爐焚化處理，其焚化前、後減重比約15：1。</w:t>
      </w:r>
    </w:p>
    <w:p w:rsidR="00464460" w:rsidRDefault="00464460" w:rsidP="00464460">
      <w:pPr>
        <w:pStyle w:val="5"/>
      </w:pPr>
      <w:r>
        <w:rPr>
          <w:rFonts w:hint="eastAsia"/>
        </w:rPr>
        <w:t>可壓廢棄物：核三廠目前未設置超高壓壓縮機。</w:t>
      </w:r>
    </w:p>
    <w:p w:rsidR="00464460" w:rsidRDefault="00464460" w:rsidP="00464460">
      <w:pPr>
        <w:pStyle w:val="2"/>
      </w:pPr>
      <w:r>
        <w:rPr>
          <w:rFonts w:hint="eastAsia"/>
        </w:rPr>
        <w:t>台電公司</w:t>
      </w:r>
      <w:r w:rsidRPr="00464460">
        <w:rPr>
          <w:rFonts w:hint="eastAsia"/>
        </w:rPr>
        <w:t>各核電廠減容設備(焚化爐)申請審核</w:t>
      </w:r>
      <w:r>
        <w:rPr>
          <w:rFonts w:hint="eastAsia"/>
        </w:rPr>
        <w:t>情形：</w:t>
      </w:r>
    </w:p>
    <w:p w:rsidR="00464460" w:rsidRDefault="00464460" w:rsidP="00464460">
      <w:pPr>
        <w:pStyle w:val="3"/>
      </w:pPr>
      <w:r>
        <w:rPr>
          <w:rFonts w:hint="eastAsia"/>
        </w:rPr>
        <w:t>核二廠：</w:t>
      </w:r>
    </w:p>
    <w:p w:rsidR="00464460" w:rsidRDefault="00464460" w:rsidP="00464460">
      <w:pPr>
        <w:pStyle w:val="4"/>
      </w:pPr>
      <w:r>
        <w:rPr>
          <w:rFonts w:hint="eastAsia"/>
        </w:rPr>
        <w:t>核二廠減容中心焚化爐係於75年7月申請設置，76年4月原能會核准設置，77年5月開始施工，80年8月26日焚化爐取得原能會物管局運轉許可開始運轉(台物處二字1357號函，核准運轉證照有效期限至95年8月25日止)。當時係依原能會「放射性廢料管理辦法」之規定，提出安全分析報告，送原能會審核，核准後始得設置。運轉申請除提報最新之安全分析報告外，亦檢附(1)運轉程序及規範(2)試運轉報告(3)運轉人員訓練計畫(4)緊急應變計畫(5)輻射防護計畫，送原能會審核，核准後始得運轉。設置與運轉申請，原能會均聘請學者專家，嚴密審核，並派人前往現場勘查。因當初申請設置時間點迄今已</w:t>
      </w:r>
      <w:r w:rsidR="003A7C20">
        <w:rPr>
          <w:rFonts w:hint="eastAsia"/>
        </w:rPr>
        <w:t>久</w:t>
      </w:r>
      <w:r>
        <w:rPr>
          <w:rFonts w:hint="eastAsia"/>
        </w:rPr>
        <w:t>，上揭文件已超過保存期限，故無法提供。</w:t>
      </w:r>
    </w:p>
    <w:p w:rsidR="00464460" w:rsidRDefault="00464460" w:rsidP="00464460">
      <w:pPr>
        <w:pStyle w:val="4"/>
      </w:pPr>
      <w:r>
        <w:rPr>
          <w:rFonts w:hint="eastAsia"/>
        </w:rPr>
        <w:t>台電公司於95年3月向原能會物管局申請減容中心放射性廢棄物處理設施運轉執照換發，於95年8月2</w:t>
      </w:r>
      <w:r w:rsidR="00F36EB5">
        <w:t>2</w:t>
      </w:r>
      <w:r>
        <w:rPr>
          <w:rFonts w:hint="eastAsia"/>
        </w:rPr>
        <w:t>日原能會核准運轉證照有效期限至99年8月26日止。</w:t>
      </w:r>
    </w:p>
    <w:p w:rsidR="00464460" w:rsidRDefault="00464460" w:rsidP="00464460">
      <w:pPr>
        <w:pStyle w:val="4"/>
      </w:pPr>
      <w:r>
        <w:rPr>
          <w:rFonts w:hint="eastAsia"/>
        </w:rPr>
        <w:t>台電公司於97年8月22日檢附安全分析報告(內含消防防護計畫)、安全評估報告等向原能會物管局提出換照申請，原能會於98年2月26日核發</w:t>
      </w:r>
      <w:r>
        <w:rPr>
          <w:rFonts w:hint="eastAsia"/>
        </w:rPr>
        <w:lastRenderedPageBreak/>
        <w:t>減容中心新運轉執照，有效期限至119年8月25日止。</w:t>
      </w:r>
    </w:p>
    <w:p w:rsidR="00464460" w:rsidRDefault="00464460" w:rsidP="00464460">
      <w:pPr>
        <w:pStyle w:val="3"/>
      </w:pPr>
      <w:r>
        <w:rPr>
          <w:rFonts w:hint="eastAsia"/>
        </w:rPr>
        <w:t>核三廠：</w:t>
      </w:r>
    </w:p>
    <w:p w:rsidR="00464460" w:rsidRDefault="00464460" w:rsidP="00464460">
      <w:pPr>
        <w:pStyle w:val="31"/>
        <w:ind w:left="1361" w:firstLine="680"/>
      </w:pPr>
      <w:r>
        <w:rPr>
          <w:rFonts w:hint="eastAsia"/>
        </w:rPr>
        <w:t>核三廠焚化爐係於85年3月申請設置，86年12月原能會核准設置，89年6月原能會許可試運轉，91年3月13日原能會核准運轉(物二字第0910000618號函)。當時係依原能會「放射性廢料管理辦法」之規定，提出安全分析報告，送原能會審核，核准後始得設置。設置與運轉申請，原能會均聘請學者專家，嚴密審核，並派人前往現場勘查。運轉申請須提報最新之安全分析報告、試運轉報告及運轉技術規範，送原能會審核，核准後始得運轉。</w:t>
      </w:r>
    </w:p>
    <w:p w:rsidR="00464460" w:rsidRDefault="00D54D87" w:rsidP="00464460">
      <w:pPr>
        <w:pStyle w:val="2"/>
      </w:pPr>
      <w:r>
        <w:rPr>
          <w:rFonts w:hint="eastAsia"/>
        </w:rPr>
        <w:t>台電公司</w:t>
      </w:r>
      <w:r w:rsidRPr="00D54D87">
        <w:rPr>
          <w:rFonts w:hint="eastAsia"/>
        </w:rPr>
        <w:t>各核電廠減容設備(焚化爐)採購</w:t>
      </w:r>
      <w:r>
        <w:rPr>
          <w:rFonts w:hint="eastAsia"/>
        </w:rPr>
        <w:t>情形：</w:t>
      </w:r>
    </w:p>
    <w:p w:rsidR="0085689A" w:rsidRDefault="00D54D87" w:rsidP="002F0090">
      <w:pPr>
        <w:pStyle w:val="3"/>
      </w:pPr>
      <w:r>
        <w:rPr>
          <w:rFonts w:hint="eastAsia"/>
        </w:rPr>
        <w:t>核二廠：</w:t>
      </w:r>
    </w:p>
    <w:p w:rsidR="0085689A" w:rsidRDefault="0085689A" w:rsidP="00202641">
      <w:pPr>
        <w:pStyle w:val="4"/>
      </w:pPr>
      <w:r>
        <w:rPr>
          <w:rFonts w:hint="eastAsia"/>
        </w:rPr>
        <w:t>台電公司於</w:t>
      </w:r>
      <w:r w:rsidRPr="0085689A">
        <w:rPr>
          <w:rFonts w:hint="eastAsia"/>
        </w:rPr>
        <w:t>75年</w:t>
      </w:r>
      <w:r>
        <w:rPr>
          <w:rFonts w:hint="eastAsia"/>
        </w:rPr>
        <w:t>因</w:t>
      </w:r>
      <w:r w:rsidRPr="0085689A">
        <w:rPr>
          <w:rFonts w:hint="eastAsia"/>
        </w:rPr>
        <w:t>考慮核能工業技術在國內生根與茁壯，委託核研所建造放射性焚化爐於核二廠廠區內，合約中明訂除建造外並運轉</w:t>
      </w:r>
      <w:r>
        <w:rPr>
          <w:rFonts w:hint="eastAsia"/>
        </w:rPr>
        <w:t>1</w:t>
      </w:r>
      <w:r w:rsidRPr="0085689A">
        <w:rPr>
          <w:rFonts w:hint="eastAsia"/>
        </w:rPr>
        <w:t>年，以訓練台電技術人員及傳承運轉技術。當初委託核研所</w:t>
      </w:r>
      <w:r w:rsidR="00F96AF3">
        <w:rPr>
          <w:rFonts w:hint="eastAsia"/>
        </w:rPr>
        <w:t>設計</w:t>
      </w:r>
      <w:r w:rsidRPr="0085689A">
        <w:rPr>
          <w:rFonts w:hint="eastAsia"/>
        </w:rPr>
        <w:t>建造減容中心焚化爐案，其合約金額1.936億元(含稅)。</w:t>
      </w:r>
      <w:r>
        <w:rPr>
          <w:rFonts w:hint="eastAsia"/>
        </w:rPr>
        <w:t>原焚化爐</w:t>
      </w:r>
      <w:r w:rsidR="007B2E96">
        <w:rPr>
          <w:rFonts w:hint="eastAsia"/>
        </w:rPr>
        <w:t>興建合約</w:t>
      </w:r>
      <w:r>
        <w:rPr>
          <w:rFonts w:hint="eastAsia"/>
        </w:rPr>
        <w:t>係核研所承攬，</w:t>
      </w:r>
      <w:r w:rsidR="007B2E96">
        <w:rPr>
          <w:rFonts w:hint="eastAsia"/>
        </w:rPr>
        <w:t>惟</w:t>
      </w:r>
      <w:r>
        <w:rPr>
          <w:rFonts w:hint="eastAsia"/>
        </w:rPr>
        <w:t>其爐本體係由Nuken公司設計提供</w:t>
      </w:r>
      <w:r w:rsidR="007B2E96">
        <w:rPr>
          <w:rFonts w:hint="eastAsia"/>
        </w:rPr>
        <w:t>。</w:t>
      </w:r>
      <w:r w:rsidR="00F96AF3" w:rsidRPr="00F96AF3">
        <w:rPr>
          <w:rFonts w:hint="eastAsia"/>
        </w:rPr>
        <w:t>主要設備有爐本體、驟冷器、袋式過濾器、引風機及煙囪等。</w:t>
      </w:r>
    </w:p>
    <w:p w:rsidR="00D54D87" w:rsidRDefault="007B2E96" w:rsidP="00202641">
      <w:pPr>
        <w:pStyle w:val="4"/>
      </w:pPr>
      <w:r w:rsidRPr="007B2E96">
        <w:rPr>
          <w:rFonts w:hint="eastAsia"/>
        </w:rPr>
        <w:t>96年2月停爐進行焚化爐換裝改善案</w:t>
      </w:r>
      <w:r>
        <w:rPr>
          <w:rFonts w:hint="eastAsia"/>
        </w:rPr>
        <w:t>（係凱技公司承攬，爐本體係由丹麥ENVIKRAFT公司設計提供）</w:t>
      </w:r>
      <w:r w:rsidR="00D54D87">
        <w:rPr>
          <w:rFonts w:hint="eastAsia"/>
        </w:rPr>
        <w:t>，經費來源為台電公司「94年一般建築及設備」預算</w:t>
      </w:r>
      <w:r>
        <w:rPr>
          <w:rFonts w:hint="eastAsia"/>
        </w:rPr>
        <w:t>，</w:t>
      </w:r>
      <w:r w:rsidRPr="007B2E96">
        <w:rPr>
          <w:rFonts w:hint="eastAsia"/>
        </w:rPr>
        <w:t>合約金額1.52億元(含稅)</w:t>
      </w:r>
      <w:r w:rsidR="00F96AF3">
        <w:rPr>
          <w:rFonts w:hint="eastAsia"/>
        </w:rPr>
        <w:t>，</w:t>
      </w:r>
      <w:r w:rsidR="00F96AF3" w:rsidRPr="00F96AF3">
        <w:rPr>
          <w:rFonts w:hint="eastAsia"/>
        </w:rPr>
        <w:t>仍沿用上述核研所設計之系統流程。主要改善範圍，包括(1)增設自動進料；(2)爐本體換裝，設置自動翻灰/推灰機構；(3)更新驟冷器；(4)更新引風機；</w:t>
      </w:r>
      <w:r w:rsidR="00F96AF3" w:rsidRPr="00F96AF3">
        <w:rPr>
          <w:rFonts w:hint="eastAsia"/>
        </w:rPr>
        <w:lastRenderedPageBreak/>
        <w:t>(5)儀控系統整合等。主要在於自動化進料、自動化排灰卸灰、降低工作人員輻射劑量及提升運轉安全性。</w:t>
      </w:r>
    </w:p>
    <w:p w:rsidR="00D54D87" w:rsidRDefault="00D54D87" w:rsidP="00202641">
      <w:pPr>
        <w:pStyle w:val="3"/>
      </w:pPr>
      <w:r>
        <w:rPr>
          <w:rFonts w:hint="eastAsia"/>
        </w:rPr>
        <w:t>核三廠：核三廠焚化爐係於85年3月申請設置，該廠低放射性廢棄物焚化爐興建工程發包採購於86年進行</w:t>
      </w:r>
      <w:r w:rsidR="000A433E">
        <w:rPr>
          <w:rFonts w:hint="eastAsia"/>
        </w:rPr>
        <w:t>，</w:t>
      </w:r>
      <w:r w:rsidR="007B2E96">
        <w:rPr>
          <w:rFonts w:hint="eastAsia"/>
        </w:rPr>
        <w:t>爐本體由丹麥ENVIKRAFT公司設計提供；廢氣處理系統由美國BRANCH公司設計提供。建造安裝工程以公開招標方式辦理，由榮福公司得標。</w:t>
      </w:r>
      <w:r>
        <w:rPr>
          <w:rFonts w:hint="eastAsia"/>
        </w:rPr>
        <w:t>相關文件依照會計法第84條之規定已逾十年檔案保存年限，該廠係依</w:t>
      </w:r>
      <w:r w:rsidR="007B2E96">
        <w:rPr>
          <w:rFonts w:hint="eastAsia"/>
        </w:rPr>
        <w:t>台電</w:t>
      </w:r>
      <w:r>
        <w:rPr>
          <w:rFonts w:hint="eastAsia"/>
        </w:rPr>
        <w:t>公司104年3月10日計字第104004927號函奉准銷毀，91年度會計文件已於104年8月17日在崁頂焚化爐銷毀。</w:t>
      </w:r>
    </w:p>
    <w:p w:rsidR="00D54D87" w:rsidRPr="00D54D87" w:rsidRDefault="00D54D87" w:rsidP="00D54D87">
      <w:pPr>
        <w:pStyle w:val="2"/>
      </w:pPr>
      <w:r>
        <w:rPr>
          <w:rFonts w:hint="eastAsia"/>
        </w:rPr>
        <w:t>台電公司</w:t>
      </w:r>
      <w:r w:rsidRPr="00D54D87">
        <w:rPr>
          <w:rFonts w:hint="eastAsia"/>
        </w:rPr>
        <w:t>各核電廠減容設備(焚化爐)</w:t>
      </w:r>
      <w:r w:rsidRPr="00E13A24">
        <w:rPr>
          <w:rFonts w:ascii="Times New Roman" w:hAnsi="Times New Roman" w:hint="eastAsia"/>
          <w:szCs w:val="32"/>
        </w:rPr>
        <w:t>啟用運轉</w:t>
      </w:r>
      <w:r>
        <w:rPr>
          <w:rFonts w:ascii="Times New Roman" w:hAnsi="Times New Roman" w:hint="eastAsia"/>
          <w:szCs w:val="32"/>
        </w:rPr>
        <w:t>情形：</w:t>
      </w:r>
    </w:p>
    <w:p w:rsidR="00D54D87" w:rsidRDefault="00D54D87" w:rsidP="00D54D87">
      <w:pPr>
        <w:pStyle w:val="3"/>
      </w:pPr>
      <w:r>
        <w:rPr>
          <w:rFonts w:hint="eastAsia"/>
        </w:rPr>
        <w:t>核二廠：</w:t>
      </w:r>
    </w:p>
    <w:p w:rsidR="00D54D87" w:rsidRDefault="00D54D87" w:rsidP="00D54D87">
      <w:pPr>
        <w:pStyle w:val="4"/>
      </w:pPr>
      <w:r>
        <w:rPr>
          <w:rFonts w:hint="eastAsia"/>
        </w:rPr>
        <w:t>減容中心焚化爐於80年8月26日開始啟用運轉。</w:t>
      </w:r>
    </w:p>
    <w:p w:rsidR="00122F63" w:rsidRDefault="00D54D87" w:rsidP="00D54D87">
      <w:pPr>
        <w:pStyle w:val="4"/>
      </w:pPr>
      <w:r>
        <w:rPr>
          <w:rFonts w:hint="eastAsia"/>
        </w:rPr>
        <w:t>依據該廠減容中心設備定期巡視檢查管制程序書(370.16)規定，</w:t>
      </w:r>
      <w:r w:rsidR="00122F63" w:rsidRPr="00122F63">
        <w:rPr>
          <w:rFonts w:hint="eastAsia"/>
        </w:rPr>
        <w:t>因設計處理量較高(100kg/hr)定期維護分為下述3種：</w:t>
      </w:r>
    </w:p>
    <w:p w:rsidR="00122F63" w:rsidRDefault="00122F63" w:rsidP="00122F63">
      <w:pPr>
        <w:pStyle w:val="5"/>
      </w:pPr>
      <w:r>
        <w:rPr>
          <w:rFonts w:hint="eastAsia"/>
        </w:rPr>
        <w:t>停爐清灰保養：120天+-30天。</w:t>
      </w:r>
    </w:p>
    <w:p w:rsidR="00122F63" w:rsidRDefault="00122F63" w:rsidP="00122F63">
      <w:pPr>
        <w:pStyle w:val="5"/>
      </w:pPr>
      <w:r>
        <w:rPr>
          <w:rFonts w:hint="eastAsia"/>
        </w:rPr>
        <w:t>停爐大修：18個月。</w:t>
      </w:r>
    </w:p>
    <w:p w:rsidR="00122F63" w:rsidRDefault="00122F63" w:rsidP="00122F63">
      <w:pPr>
        <w:pStyle w:val="5"/>
      </w:pPr>
      <w:r>
        <w:rPr>
          <w:rFonts w:hint="eastAsia"/>
        </w:rPr>
        <w:t>深入保養：6年(執行「焚化爐爐膛、爐壁及驟冷器維修，及系統相關設備檢修/更新」等大修工作)。</w:t>
      </w:r>
    </w:p>
    <w:p w:rsidR="00D54D87" w:rsidRDefault="00D54D87" w:rsidP="002F0090">
      <w:pPr>
        <w:pStyle w:val="4"/>
      </w:pPr>
      <w:r>
        <w:rPr>
          <w:rFonts w:hint="eastAsia"/>
        </w:rPr>
        <w:t>106年焚化爐爐膛及煙道設備大修工作，其大修專案檢查報告係包括焚化爐設備檢修材料查核表及材質證明、焚化爐設備檢修品質證明書、焚化爐前後爐膛檢查照片、焚化爐設備檢修初驗及驗收紀錄等。</w:t>
      </w:r>
    </w:p>
    <w:p w:rsidR="00D54D87" w:rsidRDefault="00D54D87" w:rsidP="00D54D87">
      <w:pPr>
        <w:pStyle w:val="4"/>
      </w:pPr>
      <w:r>
        <w:rPr>
          <w:rFonts w:hint="eastAsia"/>
        </w:rPr>
        <w:t>有關除役計畫，依台電公司減容中心放射性廢棄物處理設施安全分析報告第十二章除役初步規</w:t>
      </w:r>
      <w:r>
        <w:rPr>
          <w:rFonts w:hint="eastAsia"/>
        </w:rPr>
        <w:lastRenderedPageBreak/>
        <w:t>劃，未來核二廠減容中心焚化爐除役時，將依據物管法第23條規定「擬訂除役計畫報請原能會核准後實施」。另依據</w:t>
      </w:r>
      <w:r w:rsidR="007E1FB7">
        <w:rPr>
          <w:rFonts w:hint="eastAsia"/>
        </w:rPr>
        <w:t>物管法</w:t>
      </w:r>
      <w:r>
        <w:rPr>
          <w:rFonts w:hint="eastAsia"/>
        </w:rPr>
        <w:t>施行細則第19條「填具申請書，並檢附除役計畫向原能會申請」。有關除役計畫之內容，係依物管法施行細則第20條規定辦理。</w:t>
      </w:r>
    </w:p>
    <w:p w:rsidR="00D54D87" w:rsidRDefault="00D54D87" w:rsidP="00D54D87">
      <w:pPr>
        <w:pStyle w:val="3"/>
      </w:pPr>
      <w:r>
        <w:rPr>
          <w:rFonts w:hint="eastAsia"/>
        </w:rPr>
        <w:t>核三廠：</w:t>
      </w:r>
    </w:p>
    <w:p w:rsidR="00D54D87" w:rsidRDefault="00D54D87" w:rsidP="00D54D87">
      <w:pPr>
        <w:pStyle w:val="4"/>
      </w:pPr>
      <w:r>
        <w:rPr>
          <w:rFonts w:hint="eastAsia"/>
        </w:rPr>
        <w:t>核三廠低放射性廢棄物焚化爐於91年3月</w:t>
      </w:r>
      <w:r w:rsidR="00024447">
        <w:t>13</w:t>
      </w:r>
      <w:r>
        <w:rPr>
          <w:rFonts w:hint="eastAsia"/>
        </w:rPr>
        <w:t>日</w:t>
      </w:r>
      <w:r w:rsidR="007B2E96">
        <w:rPr>
          <w:rFonts w:hint="eastAsia"/>
        </w:rPr>
        <w:t>核准運轉，</w:t>
      </w:r>
      <w:r w:rsidR="007B2E96" w:rsidRPr="007B2E96">
        <w:rPr>
          <w:rFonts w:hint="eastAsia"/>
        </w:rPr>
        <w:t>91年5月17日正式</w:t>
      </w:r>
      <w:r>
        <w:rPr>
          <w:rFonts w:hint="eastAsia"/>
        </w:rPr>
        <w:t>開始啟用運轉。</w:t>
      </w:r>
    </w:p>
    <w:p w:rsidR="00EB6555" w:rsidRDefault="00D54D87" w:rsidP="00EB6555">
      <w:pPr>
        <w:pStyle w:val="4"/>
      </w:pPr>
      <w:r>
        <w:rPr>
          <w:rFonts w:hint="eastAsia"/>
        </w:rPr>
        <w:t>依據該廠低放射性廢棄物焚化爐設備定期巡視檢查及維護作業程序書(967.2)規定，焚化爐設備</w:t>
      </w:r>
      <w:r w:rsidR="00EB6555">
        <w:rPr>
          <w:rFonts w:hint="eastAsia"/>
        </w:rPr>
        <w:t>，</w:t>
      </w:r>
      <w:r w:rsidR="00EB6555" w:rsidRPr="00EB6555">
        <w:rPr>
          <w:rFonts w:hint="eastAsia"/>
        </w:rPr>
        <w:t>設計處理量為(30kg/hr)</w:t>
      </w:r>
      <w:r w:rsidR="00EB6555">
        <w:rPr>
          <w:rFonts w:hint="eastAsia"/>
        </w:rPr>
        <w:t>，</w:t>
      </w:r>
      <w:r>
        <w:rPr>
          <w:rFonts w:hint="eastAsia"/>
        </w:rPr>
        <w:t>約每運轉18個月執行1次焚化爐冷機停爐檢查，檢查項目依該廠預防保養工作管制程序進行維護作業</w:t>
      </w:r>
      <w:r w:rsidR="00EB6555">
        <w:rPr>
          <w:rFonts w:hint="eastAsia"/>
        </w:rPr>
        <w:t>，主要檢查保養項目包括：</w:t>
      </w:r>
    </w:p>
    <w:p w:rsidR="00EB6555" w:rsidRDefault="00EB6555" w:rsidP="00EB6555">
      <w:pPr>
        <w:pStyle w:val="5"/>
      </w:pPr>
      <w:r>
        <w:rPr>
          <w:rFonts w:hint="eastAsia"/>
        </w:rPr>
        <w:t>爐本體爐磚、進料飼入機構、傳灰機、燃燒機。</w:t>
      </w:r>
    </w:p>
    <w:p w:rsidR="00EB6555" w:rsidRDefault="00EB6555" w:rsidP="00EB6555">
      <w:pPr>
        <w:pStyle w:val="5"/>
      </w:pPr>
      <w:r>
        <w:rPr>
          <w:rFonts w:hint="eastAsia"/>
        </w:rPr>
        <w:t>煙氣處理系統冷卻器、袋式過濾器、高效率過濾器、洗滌塔。</w:t>
      </w:r>
    </w:p>
    <w:p w:rsidR="00D54D87" w:rsidRDefault="00EB6555" w:rsidP="00EB6555">
      <w:pPr>
        <w:pStyle w:val="5"/>
      </w:pPr>
      <w:r>
        <w:rPr>
          <w:rFonts w:hint="eastAsia"/>
        </w:rPr>
        <w:t>桶槽、迴轉機、重要管閥。</w:t>
      </w:r>
    </w:p>
    <w:p w:rsidR="00D54D87" w:rsidRDefault="00D54D87" w:rsidP="00D54D87">
      <w:pPr>
        <w:pStyle w:val="4"/>
      </w:pPr>
      <w:r>
        <w:rPr>
          <w:rFonts w:hint="eastAsia"/>
        </w:rPr>
        <w:t>有關除役計畫，依安全分析報告第十章除役規劃，未來除役時，將依據物管法第23條規定「擬訂除役計畫報請原能會核准後實施」。另依據</w:t>
      </w:r>
      <w:r w:rsidR="007E1FB7">
        <w:rPr>
          <w:rFonts w:hint="eastAsia"/>
        </w:rPr>
        <w:t>物管法</w:t>
      </w:r>
      <w:r>
        <w:rPr>
          <w:rFonts w:hint="eastAsia"/>
        </w:rPr>
        <w:t>施行細則第19條「填具申請書，並檢附除役計畫向原能會申請」。有關除役計畫之內容，係依物管法施行細則第20條規定辦理。</w:t>
      </w:r>
    </w:p>
    <w:p w:rsidR="00D54D87" w:rsidRDefault="00D54D87" w:rsidP="00D54D87">
      <w:pPr>
        <w:pStyle w:val="2"/>
      </w:pPr>
      <w:r>
        <w:rPr>
          <w:rFonts w:hint="eastAsia"/>
        </w:rPr>
        <w:t>台電公司</w:t>
      </w:r>
      <w:r w:rsidRPr="00D54D87">
        <w:rPr>
          <w:rFonts w:hint="eastAsia"/>
        </w:rPr>
        <w:t>各核能發電廠焚化爐處理</w:t>
      </w:r>
      <w:r w:rsidR="003F4FF9">
        <w:rPr>
          <w:rFonts w:hint="eastAsia"/>
        </w:rPr>
        <w:t>低放射性廢棄物</w:t>
      </w:r>
      <w:r w:rsidRPr="00D54D87">
        <w:rPr>
          <w:rFonts w:hint="eastAsia"/>
        </w:rPr>
        <w:t>流程與管制重點</w:t>
      </w:r>
      <w:r>
        <w:rPr>
          <w:rFonts w:hint="eastAsia"/>
        </w:rPr>
        <w:t>：</w:t>
      </w:r>
    </w:p>
    <w:p w:rsidR="005B6EE4" w:rsidRDefault="005B6EE4" w:rsidP="002F0090">
      <w:pPr>
        <w:pStyle w:val="3"/>
      </w:pPr>
      <w:r>
        <w:rPr>
          <w:rFonts w:hint="eastAsia"/>
        </w:rPr>
        <w:t>核二廠：</w:t>
      </w:r>
    </w:p>
    <w:p w:rsidR="005B6EE4" w:rsidRDefault="005B6EE4" w:rsidP="005B6EE4">
      <w:pPr>
        <w:pStyle w:val="4"/>
      </w:pPr>
      <w:r>
        <w:rPr>
          <w:rFonts w:hint="eastAsia"/>
        </w:rPr>
        <w:t>可燃低放射性廢棄物接收標準：</w:t>
      </w:r>
    </w:p>
    <w:p w:rsidR="005B6EE4" w:rsidRDefault="005B6EE4" w:rsidP="005B6EE4">
      <w:pPr>
        <w:pStyle w:val="5"/>
      </w:pPr>
      <w:r>
        <w:rPr>
          <w:rFonts w:hint="eastAsia"/>
        </w:rPr>
        <w:t>表面劑量率：小於2000μSv/hr。</w:t>
      </w:r>
    </w:p>
    <w:p w:rsidR="005B6EE4" w:rsidRDefault="005B6EE4" w:rsidP="005B6EE4">
      <w:pPr>
        <w:pStyle w:val="5"/>
      </w:pPr>
      <w:r>
        <w:rPr>
          <w:rFonts w:hint="eastAsia"/>
        </w:rPr>
        <w:lastRenderedPageBreak/>
        <w:t>包裝可燃廢棄物之塑膠袋內，不得有可流動之液體或廢油，另以其他容器盛裝而可量化者，其廢油殘渣含量不得大於5wt%以上。</w:t>
      </w:r>
    </w:p>
    <w:p w:rsidR="005B6EE4" w:rsidRDefault="005B6EE4" w:rsidP="002F0090">
      <w:pPr>
        <w:pStyle w:val="5"/>
      </w:pPr>
      <w:r>
        <w:rPr>
          <w:rFonts w:hint="eastAsia"/>
        </w:rPr>
        <w:t>塑膠(PE)含量：50 wt%以下。橡膠類含量：6 wt%以下。PVC含量：1 wt%以下。木材含量：5 wt%以下。</w:t>
      </w:r>
    </w:p>
    <w:p w:rsidR="005B6EE4" w:rsidRDefault="005B6EE4" w:rsidP="002F0090">
      <w:pPr>
        <w:pStyle w:val="5"/>
      </w:pPr>
      <w:r>
        <w:rPr>
          <w:rFonts w:hint="eastAsia"/>
        </w:rPr>
        <w:t>若木材重量百分比超過5％以上者，應集中放置於特定內分櫃，並於交運時，告知減容中心人員，俾利減容中心運轉人員於進料箱裝料時，按木材重量百分比數值，酌情分散與分裝於不同進料箱。例如若廢料包均為木材，則減容中心每6個進料箱中僅可裝1木材料包進料焚化。</w:t>
      </w:r>
    </w:p>
    <w:p w:rsidR="005B6EE4" w:rsidRDefault="005B6EE4" w:rsidP="005B6EE4">
      <w:pPr>
        <w:pStyle w:val="5"/>
      </w:pPr>
      <w:r>
        <w:rPr>
          <w:rFonts w:hint="eastAsia"/>
        </w:rPr>
        <w:t>不可燃物：(不得含有保溫材、耐火布、玻璃)，金屬體積需小於5 cm × 2 cm × 0.2 cm。</w:t>
      </w:r>
    </w:p>
    <w:p w:rsidR="005B6EE4" w:rsidRDefault="005B6EE4" w:rsidP="005B6EE4">
      <w:pPr>
        <w:pStyle w:val="5"/>
      </w:pPr>
      <w:r>
        <w:rPr>
          <w:rFonts w:hint="eastAsia"/>
        </w:rPr>
        <w:t>所有可燃廢棄物先打碎再裝入袋，每袋重量不得超過8公斤。</w:t>
      </w:r>
    </w:p>
    <w:p w:rsidR="005B6EE4" w:rsidRDefault="005B6EE4" w:rsidP="005B6EE4">
      <w:pPr>
        <w:pStyle w:val="4"/>
      </w:pPr>
      <w:r>
        <w:rPr>
          <w:rFonts w:hint="eastAsia"/>
        </w:rPr>
        <w:t>可燃性廢棄物以裝桶或裝內分櫃方式送至減容中心，須經外表輻射偵檢合格後進行抽樣作業，即可燃廢棄物每一批次（以側開式貨櫃為單元批次）之每一內分櫃任意抽驗一包，如有超過接收標準時，則加倍查驗。若不合格數量少於5%，則由減容中心代為分檢。</w:t>
      </w:r>
    </w:p>
    <w:p w:rsidR="005B6EE4" w:rsidRDefault="005B6EE4" w:rsidP="005B6EE4">
      <w:pPr>
        <w:pStyle w:val="4"/>
      </w:pPr>
      <w:r>
        <w:rPr>
          <w:rFonts w:hint="eastAsia"/>
        </w:rPr>
        <w:t>前述合格之廢棄物，於開桶後若發現漏袋則重新打包，目視無損傷之廢棄物袋則送輸送帶，經X光偵檢合格者，暫貯備用，X光偵檢不合格者，則重新分檢，揀選後重新打包，再送上輸送帶，經由X光偵檢後暫存。準備焚化前，先將合格廢棄物袋稱重記錄，並由操作員控制進入焚化爐之數量。</w:t>
      </w:r>
    </w:p>
    <w:p w:rsidR="005B6EE4" w:rsidRDefault="005B6EE4" w:rsidP="005B6EE4">
      <w:pPr>
        <w:pStyle w:val="3"/>
      </w:pPr>
      <w:r>
        <w:rPr>
          <w:rFonts w:hint="eastAsia"/>
        </w:rPr>
        <w:t>核三廠：</w:t>
      </w:r>
    </w:p>
    <w:p w:rsidR="005B6EE4" w:rsidRDefault="005B6EE4" w:rsidP="005B6EE4">
      <w:pPr>
        <w:pStyle w:val="4"/>
      </w:pPr>
      <w:r>
        <w:rPr>
          <w:rFonts w:hint="eastAsia"/>
        </w:rPr>
        <w:t>可燃低放射性廢棄物接收標準：</w:t>
      </w:r>
    </w:p>
    <w:p w:rsidR="005B6EE4" w:rsidRDefault="005B6EE4" w:rsidP="005B6EE4">
      <w:pPr>
        <w:pStyle w:val="5"/>
      </w:pPr>
      <w:r>
        <w:rPr>
          <w:rFonts w:hint="eastAsia"/>
        </w:rPr>
        <w:lastRenderedPageBreak/>
        <w:t>表面劑量率：小於2000μSv/hr。</w:t>
      </w:r>
    </w:p>
    <w:p w:rsidR="005B6EE4" w:rsidRDefault="005B6EE4" w:rsidP="005B6EE4">
      <w:pPr>
        <w:pStyle w:val="5"/>
      </w:pPr>
      <w:r>
        <w:rPr>
          <w:rFonts w:hint="eastAsia"/>
        </w:rPr>
        <w:t>包裝可燃廢棄物之塑膠袋內，不得有可流動之液體或廢油。</w:t>
      </w:r>
    </w:p>
    <w:p w:rsidR="005B6EE4" w:rsidRDefault="005B6EE4" w:rsidP="005B6EE4">
      <w:pPr>
        <w:pStyle w:val="5"/>
      </w:pPr>
      <w:r>
        <w:rPr>
          <w:rFonts w:hint="eastAsia"/>
        </w:rPr>
        <w:t>PE塑膠含量：36 wt%以下。木材含量：9 wt%以下。布類含量：36 wt%以下。紙類含量：9 wt%以下。橡膠含量：5.4 wt%以下。PVC含量：3.6 wt%以下 。</w:t>
      </w:r>
    </w:p>
    <w:p w:rsidR="005B6EE4" w:rsidRDefault="005B6EE4" w:rsidP="005B6EE4">
      <w:pPr>
        <w:pStyle w:val="4"/>
      </w:pPr>
      <w:r>
        <w:rPr>
          <w:rFonts w:hint="eastAsia"/>
        </w:rPr>
        <w:t>按廢棄物配比成分打包(誤差±10%)，當日檢驗10包登錄於第三核能發電廠營運程序書950表11內。</w:t>
      </w:r>
    </w:p>
    <w:p w:rsidR="00D54D87" w:rsidRDefault="005B6EE4" w:rsidP="005B6EE4">
      <w:pPr>
        <w:pStyle w:val="4"/>
      </w:pPr>
      <w:r>
        <w:rPr>
          <w:rFonts w:hint="eastAsia"/>
        </w:rPr>
        <w:t>打包後再以金屬探測器偵測，如焚化包內尚留有金屬，須找出後才封包。</w:t>
      </w:r>
    </w:p>
    <w:p w:rsidR="002E5387" w:rsidRDefault="00C15F66" w:rsidP="002F0090">
      <w:pPr>
        <w:pStyle w:val="3"/>
      </w:pPr>
      <w:r>
        <w:rPr>
          <w:rFonts w:hint="eastAsia"/>
        </w:rPr>
        <w:t>低放射性</w:t>
      </w:r>
      <w:r w:rsidR="002E5387">
        <w:rPr>
          <w:rFonts w:hint="eastAsia"/>
        </w:rPr>
        <w:t>可燃廢棄物送進焚化爐前，會先行分類後裝包。分成PE塑膠、木材、布類、紙類、橡膠及PVC類別。處理程序：可燃廢棄物自儲存鋼桶內取出後，依照劑量偵測、分類、攪碎、打包等順序檢整處理後送焚化。</w:t>
      </w:r>
    </w:p>
    <w:p w:rsidR="002E5387" w:rsidRDefault="002E5387" w:rsidP="002E5387">
      <w:pPr>
        <w:pStyle w:val="2"/>
      </w:pPr>
      <w:r>
        <w:rPr>
          <w:rFonts w:hint="eastAsia"/>
        </w:rPr>
        <w:t>台電公司</w:t>
      </w:r>
      <w:r w:rsidR="003F4FF9">
        <w:rPr>
          <w:rFonts w:hint="eastAsia"/>
        </w:rPr>
        <w:t>低放射性廢棄物</w:t>
      </w:r>
      <w:r w:rsidRPr="00EF56CE">
        <w:rPr>
          <w:rFonts w:hint="eastAsia"/>
        </w:rPr>
        <w:t>經焚化爐焚燒後</w:t>
      </w:r>
      <w:r>
        <w:rPr>
          <w:rFonts w:hint="eastAsia"/>
        </w:rPr>
        <w:t>之排放及監測情形</w:t>
      </w:r>
      <w:r w:rsidR="006E543A">
        <w:rPr>
          <w:rFonts w:hint="eastAsia"/>
        </w:rPr>
        <w:t>：</w:t>
      </w:r>
    </w:p>
    <w:p w:rsidR="006E543A" w:rsidRDefault="006E543A" w:rsidP="006E543A">
      <w:pPr>
        <w:pStyle w:val="3"/>
      </w:pPr>
      <w:r>
        <w:rPr>
          <w:rFonts w:hint="eastAsia"/>
        </w:rPr>
        <w:t>依據92年7月28日環署空字第0920049182號函說明二、依據廢棄物清理法第2條第3項規定：「游離輻射之放射性廢棄物之清理，依原子能相關法令之規定」，復依「廢棄物焚化爐空氣污染物排放標準」第4條規定「本標準所稱一般及事業廢棄物之界定，依廢棄物清理相關規定。」基此，游離輻射之放射性廢棄物之清理，非廢棄物清理法管理之範疇。放射性廢棄物熱減容處理設備之焚化爐，倘其係處理游離輻射之放射性廢棄物者，則非屬「中小型廢棄物焚化爐戴奧辛管制及排放標準」管制對象，毋須依該標準規定進行戴奧辛排放之定期檢測事宜。惟台</w:t>
      </w:r>
      <w:r>
        <w:rPr>
          <w:rFonts w:hint="eastAsia"/>
        </w:rPr>
        <w:lastRenderedPageBreak/>
        <w:t>電公司核二廠、核三廠仍依「中小型廢棄物焚化爐戴奧辛管制及排放標準」進行內部控制管理，委託環保署許可之環境檢驗測定機構進行檢測(每2年檢測1次)，其檢測結果均合格。</w:t>
      </w:r>
    </w:p>
    <w:p w:rsidR="006E543A" w:rsidRDefault="006E543A" w:rsidP="006E543A">
      <w:pPr>
        <w:pStyle w:val="3"/>
      </w:pPr>
      <w:r w:rsidRPr="00E13A24">
        <w:rPr>
          <w:rFonts w:ascii="Times New Roman" w:hAnsi="Times New Roman"/>
          <w:noProof/>
        </w:rPr>
        <w:drawing>
          <wp:anchor distT="0" distB="0" distL="114300" distR="114300" simplePos="0" relativeHeight="251657728" behindDoc="0" locked="0" layoutInCell="1" allowOverlap="1">
            <wp:simplePos x="0" y="0"/>
            <wp:positionH relativeFrom="column">
              <wp:posOffset>149225</wp:posOffset>
            </wp:positionH>
            <wp:positionV relativeFrom="paragraph">
              <wp:posOffset>923290</wp:posOffset>
            </wp:positionV>
            <wp:extent cx="5616000" cy="1501200"/>
            <wp:effectExtent l="0" t="0" r="3810" b="381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6000" cy="150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焚化後可能產生出戴奧辛、重金屬、粒狀物等微粒有害物質，台電公司均定期進行檢測，其結果均符合法規要求。</w:t>
      </w:r>
    </w:p>
    <w:p w:rsidR="00312B10" w:rsidRDefault="006E543A" w:rsidP="006E543A">
      <w:pPr>
        <w:pStyle w:val="2"/>
      </w:pPr>
      <w:r>
        <w:rPr>
          <w:rFonts w:hint="eastAsia"/>
        </w:rPr>
        <w:t>台電公司</w:t>
      </w:r>
      <w:r w:rsidRPr="006E543A">
        <w:rPr>
          <w:rFonts w:hint="eastAsia"/>
        </w:rPr>
        <w:t>焚化爐焚燒後</w:t>
      </w:r>
      <w:r>
        <w:rPr>
          <w:rFonts w:hint="eastAsia"/>
        </w:rPr>
        <w:t>之</w:t>
      </w:r>
      <w:r w:rsidRPr="006E543A">
        <w:rPr>
          <w:rFonts w:hint="eastAsia"/>
        </w:rPr>
        <w:t>廢氣</w:t>
      </w:r>
      <w:r>
        <w:rPr>
          <w:rFonts w:hint="eastAsia"/>
        </w:rPr>
        <w:t>及廢液</w:t>
      </w:r>
      <w:r w:rsidRPr="006E543A">
        <w:rPr>
          <w:rFonts w:hint="eastAsia"/>
        </w:rPr>
        <w:t>處理</w:t>
      </w:r>
      <w:r>
        <w:rPr>
          <w:rFonts w:hint="eastAsia"/>
        </w:rPr>
        <w:t>情形：</w:t>
      </w:r>
    </w:p>
    <w:p w:rsidR="006E543A" w:rsidRDefault="006E543A" w:rsidP="006E543A">
      <w:pPr>
        <w:pStyle w:val="3"/>
      </w:pPr>
      <w:r>
        <w:rPr>
          <w:rFonts w:hint="eastAsia"/>
        </w:rPr>
        <w:t>廢氣處理及淨化系統：焚化爐焚燒後的廢氣處理系統係由一系列的氣體淨化設備所組成，包括：驟冷設備、袋式過濾器、高效率過濾器及填充塔等。溫度在1,200℃以下(核二減容中心)/850℃~1,200℃(核三廠焚化爐)之煙道氣進入廢氣處理系統後，首先進入襯耐火鑄料之驟冷器(Quencher)進行急速冷卻至180~220℃，而後通過袋式過濾器、高效率過濾器及填充塔。袋式過濾器之濾袋材質為鐵非兒(Tefaire：85% Teflon+15% fiberglass)或含有V2O5/TiO2觸媒，主要目的在濾除廢氣中之飛灰以減輕高效率過濾器的負荷，如用含有V2O5/TiO2觸媒濾袋則可進一步有效去除煙氣中之戴奧辛(Dioxin)成</w:t>
      </w:r>
      <w:r w:rsidR="00AA7869">
        <w:rPr>
          <w:rFonts w:hint="eastAsia"/>
        </w:rPr>
        <w:t>分</w:t>
      </w:r>
      <w:r>
        <w:rPr>
          <w:rFonts w:hint="eastAsia"/>
        </w:rPr>
        <w:t>；高效率過濾器的主要功用在於除去前面袋式過濾器無法濾除之微粒；填充塔主要作用是將煙氣中可溶於水之SOx及HCl中和。經前述流程處理之廢氣濃度遠低於法規標準，惟仍含有40℃飽</w:t>
      </w:r>
      <w:r>
        <w:rPr>
          <w:rFonts w:hint="eastAsia"/>
        </w:rPr>
        <w:lastRenderedPageBreak/>
        <w:t>和水蒸氣，易使煙囪產生白煙，為減少外界之疑慮，廢氣排放前再加熱至80℃以消除水蒸氣。</w:t>
      </w:r>
    </w:p>
    <w:p w:rsidR="006E543A" w:rsidRDefault="006E543A" w:rsidP="006E543A">
      <w:pPr>
        <w:pStyle w:val="3"/>
      </w:pPr>
      <w:r>
        <w:rPr>
          <w:rFonts w:hint="eastAsia"/>
        </w:rPr>
        <w:t>產生的廢液後續處理：本系統產生廢水的地方僅有填充塔之洗滌廢水，由於煙道廢氣經袋式過濾器及高效率過濾器處理後，產生之廢水全數送至電廠廢液處理系統進行處理。</w:t>
      </w:r>
    </w:p>
    <w:p w:rsidR="006E543A" w:rsidRDefault="006E543A" w:rsidP="006E543A">
      <w:pPr>
        <w:pStyle w:val="3"/>
      </w:pPr>
      <w:r>
        <w:rPr>
          <w:rFonts w:hint="eastAsia"/>
        </w:rPr>
        <w:t>相關輻射廢氣廢水排放標準及法令規範：焚化爐所排放含放射性物質之廢氣或廢水，造成廠界外環境空氣中及水中之放射性核種年平均濃度不超過「游離輻射安全標準」附表四之二第四欄及第五欄規定。焚化爐產出之廢液並未直接排放至環境，係送電廠內廢液處理系統進行處理。</w:t>
      </w:r>
    </w:p>
    <w:p w:rsidR="006E543A" w:rsidRDefault="006E543A" w:rsidP="006E543A">
      <w:pPr>
        <w:pStyle w:val="2"/>
      </w:pPr>
      <w:r>
        <w:rPr>
          <w:rFonts w:hint="eastAsia"/>
        </w:rPr>
        <w:t>台電公司</w:t>
      </w:r>
      <w:r w:rsidRPr="006E543A">
        <w:rPr>
          <w:rFonts w:hint="eastAsia"/>
        </w:rPr>
        <w:t>焚化爐焚燒後</w:t>
      </w:r>
      <w:r>
        <w:rPr>
          <w:rFonts w:hint="eastAsia"/>
        </w:rPr>
        <w:t>之</w:t>
      </w:r>
      <w:r w:rsidRPr="006E543A">
        <w:rPr>
          <w:rFonts w:hint="eastAsia"/>
        </w:rPr>
        <w:t>放射性灰燼處理及貯存</w:t>
      </w:r>
      <w:r>
        <w:rPr>
          <w:rFonts w:hint="eastAsia"/>
        </w:rPr>
        <w:t>：</w:t>
      </w:r>
    </w:p>
    <w:p w:rsidR="006E543A" w:rsidRDefault="006E543A" w:rsidP="002F0090">
      <w:pPr>
        <w:pStyle w:val="3"/>
      </w:pPr>
      <w:r>
        <w:rPr>
          <w:rFonts w:hint="eastAsia"/>
        </w:rPr>
        <w:t>核二廠：焚化後產生的灰渣及飛灰均以180 L桶盛裝，再以超高壓壓縮機壓縮成鐵餅裝入55加侖鍍鋅鋼桶，送至低放射廢棄物貯存庫貯存。</w:t>
      </w:r>
    </w:p>
    <w:p w:rsidR="006E543A" w:rsidRDefault="006E543A" w:rsidP="002F0090">
      <w:pPr>
        <w:pStyle w:val="3"/>
      </w:pPr>
      <w:r>
        <w:rPr>
          <w:rFonts w:hint="eastAsia"/>
        </w:rPr>
        <w:t>核三廠：焚化後產生的爐底灰飛灰均密封在55加侖鍍鋅鋼桶內，貯存於廠內低放射性廢棄物倉庫。</w:t>
      </w:r>
    </w:p>
    <w:p w:rsidR="006E543A" w:rsidRDefault="00203AF0" w:rsidP="006E543A">
      <w:pPr>
        <w:pStyle w:val="2"/>
      </w:pPr>
      <w:r>
        <w:rPr>
          <w:rFonts w:hint="eastAsia"/>
        </w:rPr>
        <w:t>台電公司</w:t>
      </w:r>
      <w:r w:rsidR="003F4FF9">
        <w:rPr>
          <w:rFonts w:hint="eastAsia"/>
        </w:rPr>
        <w:t>低放射性廢棄物</w:t>
      </w:r>
      <w:r w:rsidR="006E543A" w:rsidRPr="006E543A">
        <w:rPr>
          <w:rFonts w:hint="eastAsia"/>
        </w:rPr>
        <w:t>經焚燒處理</w:t>
      </w:r>
      <w:r w:rsidR="006E543A">
        <w:rPr>
          <w:rFonts w:hint="eastAsia"/>
        </w:rPr>
        <w:t>後</w:t>
      </w:r>
      <w:r w:rsidR="006E543A" w:rsidRPr="006E543A">
        <w:rPr>
          <w:rFonts w:hint="eastAsia"/>
        </w:rPr>
        <w:t>逸散核種</w:t>
      </w:r>
      <w:r w:rsidR="006E543A">
        <w:rPr>
          <w:rFonts w:hint="eastAsia"/>
        </w:rPr>
        <w:t>處理情形：</w:t>
      </w:r>
    </w:p>
    <w:p w:rsidR="006E543A" w:rsidRPr="006E543A" w:rsidRDefault="003F4FF9" w:rsidP="006E543A">
      <w:pPr>
        <w:pStyle w:val="3"/>
      </w:pPr>
      <w:r>
        <w:rPr>
          <w:rFonts w:hint="eastAsia"/>
        </w:rPr>
        <w:t>低放射性廢棄物</w:t>
      </w:r>
      <w:r w:rsidR="006E543A" w:rsidRPr="006E543A">
        <w:rPr>
          <w:rFonts w:hint="eastAsia"/>
        </w:rPr>
        <w:t>經焚燒處理後，所產生之廢氣經層層過濾與洗滌，並於嚴密監測下排放，廢液經收集送至廠內廢液處理系統過濾，同樣在嚴密監測下排放，以確保廢氣與廢液之排放對民眾及環境不會造成影響。煙囪設有流程輻射監測器線上即時監測，監測排放廢氣中之放射性核種濃度。另設置連續抽氣取樣設備定期予以取樣、分析、記錄與統計，再利用適當電腦模式評估其廠外民眾輻射劑量均符合相關法規規定，且低於法規限值之千分之一以下。</w:t>
      </w:r>
    </w:p>
    <w:p w:rsidR="006E543A" w:rsidRDefault="001F7C08" w:rsidP="006E543A">
      <w:pPr>
        <w:pStyle w:val="3"/>
      </w:pPr>
      <w:r w:rsidRPr="001F7C08">
        <w:rPr>
          <w:rFonts w:hint="eastAsia"/>
        </w:rPr>
        <w:lastRenderedPageBreak/>
        <w:tab/>
        <w:t>有關低放射性廢棄物焚化前後各核種活度與總活度比較一事，由於焚化後之爐灰之輻射度量幾何條件（形狀、密度與均勻度）與焚化前之廢棄物差異極大，而焚化時部分核種於爐內沉積及飛灰過濾等因素均影響輻射度量條件，加上各放射性核種半衰期不一，各類廢棄物所含之核種亦略有差異，致使焚化前廢棄物與焚化後爐灰之總活度比較，對於放射性外釋監測及民眾劑量評估而言並無科學意義，無法直接判斷是否外釋核種活度。放射性廢氣外釋之監測係於煙道排放口進行輻射偵測，透過取樣分析及環境輻射監測數據作為民眾劑量評估之依據，以確保民眾安全與環境品質。</w:t>
      </w:r>
    </w:p>
    <w:p w:rsidR="001F7C08" w:rsidRDefault="001F7C08" w:rsidP="001F7C08">
      <w:pPr>
        <w:pStyle w:val="2"/>
      </w:pPr>
      <w:r>
        <w:rPr>
          <w:rFonts w:hint="eastAsia"/>
        </w:rPr>
        <w:t>台電公司</w:t>
      </w:r>
      <w:r w:rsidRPr="006E543A">
        <w:rPr>
          <w:rFonts w:hint="eastAsia"/>
        </w:rPr>
        <w:t>焚化爐</w:t>
      </w:r>
      <w:r w:rsidRPr="001F7C08">
        <w:rPr>
          <w:rFonts w:hint="eastAsia"/>
        </w:rPr>
        <w:t>各管制節點之核種分析與活度量測情形</w:t>
      </w:r>
      <w:r>
        <w:rPr>
          <w:rFonts w:hint="eastAsia"/>
        </w:rPr>
        <w:t>：</w:t>
      </w:r>
    </w:p>
    <w:p w:rsidR="001F7C08" w:rsidRDefault="001F7C08" w:rsidP="001F7C08">
      <w:pPr>
        <w:pStyle w:val="3"/>
      </w:pPr>
      <w:r>
        <w:rPr>
          <w:rFonts w:hint="eastAsia"/>
        </w:rPr>
        <w:t>焚化爐焚化處理經層層過濾後，其廢氣之排放於煙囪除了設有流程輻射監測器線上即時監測，監測排放廢氣中之放射性核種濃度。另外設置連續抽氣取樣設備，定期以濾紙及活性濾罐連續收集取樣分析包括：微粒、碘γ活度及總α活度。近5年來取樣分析結果不僅遠低於法規限值，更小於儀器最低可測值(minimum detectable amount, MDA)。</w:t>
      </w:r>
    </w:p>
    <w:p w:rsidR="001F7C08" w:rsidRDefault="001F7C08" w:rsidP="001F7C08">
      <w:pPr>
        <w:pStyle w:val="3"/>
      </w:pPr>
      <w:r>
        <w:rPr>
          <w:rFonts w:hint="eastAsia"/>
        </w:rPr>
        <w:t>焚化爐焚化洗滌廢液收集後，送至廠內雜項廢液廠房(核二廠)/洗衣廢液處理系統(核三廠)接收處理，再經加馬核種活度分析，合乎排放標準後排放。</w:t>
      </w:r>
    </w:p>
    <w:tbl>
      <w:tblPr>
        <w:tblW w:w="0" w:type="auto"/>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39"/>
        <w:gridCol w:w="1412"/>
        <w:gridCol w:w="1548"/>
        <w:gridCol w:w="1571"/>
        <w:gridCol w:w="1318"/>
      </w:tblGrid>
      <w:tr w:rsidR="001F7C08" w:rsidRPr="00E13A24" w:rsidTr="001F7C08">
        <w:tc>
          <w:tcPr>
            <w:tcW w:w="1559" w:type="dxa"/>
            <w:shd w:val="clear" w:color="auto" w:fill="auto"/>
            <w:vAlign w:val="center"/>
          </w:tcPr>
          <w:p w:rsidR="001F7C08" w:rsidRPr="00E13A24" w:rsidRDefault="001F7C08" w:rsidP="001F7C08">
            <w:pPr>
              <w:pStyle w:val="14"/>
              <w:spacing w:line="240" w:lineRule="auto"/>
              <w:jc w:val="center"/>
            </w:pPr>
            <w:r w:rsidRPr="00E13A24">
              <w:rPr>
                <w:rFonts w:hint="eastAsia"/>
              </w:rPr>
              <w:t>核二廠</w:t>
            </w:r>
          </w:p>
        </w:tc>
        <w:tc>
          <w:tcPr>
            <w:tcW w:w="1418" w:type="dxa"/>
            <w:shd w:val="clear" w:color="auto" w:fill="auto"/>
            <w:vAlign w:val="center"/>
          </w:tcPr>
          <w:p w:rsidR="001F7C08" w:rsidRPr="00E13A24" w:rsidRDefault="001F7C08" w:rsidP="001F7C08">
            <w:pPr>
              <w:pStyle w:val="14"/>
              <w:spacing w:line="240" w:lineRule="auto"/>
              <w:jc w:val="center"/>
            </w:pPr>
            <w:r w:rsidRPr="00E13A24">
              <w:rPr>
                <w:rFonts w:hint="eastAsia"/>
              </w:rPr>
              <w:t>燃燒</w:t>
            </w:r>
            <w:r>
              <w:rPr>
                <w:rFonts w:hint="eastAsia"/>
              </w:rPr>
              <w:t>量</w:t>
            </w:r>
            <w:r w:rsidRPr="00E13A24">
              <w:rPr>
                <w:rFonts w:hint="eastAsia"/>
              </w:rPr>
              <w:t>(</w:t>
            </w:r>
            <w:r w:rsidRPr="00E13A24">
              <w:t>kg</w:t>
            </w:r>
            <w:r w:rsidRPr="00E13A24">
              <w:rPr>
                <w:rFonts w:hint="eastAsia"/>
              </w:rPr>
              <w:t>)</w:t>
            </w:r>
          </w:p>
        </w:tc>
        <w:tc>
          <w:tcPr>
            <w:tcW w:w="1559" w:type="dxa"/>
            <w:shd w:val="clear" w:color="auto" w:fill="auto"/>
            <w:vAlign w:val="center"/>
          </w:tcPr>
          <w:p w:rsidR="001F7C08" w:rsidRPr="00886380" w:rsidRDefault="001F7C08" w:rsidP="001F7C08">
            <w:pPr>
              <w:pStyle w:val="14"/>
              <w:spacing w:line="240" w:lineRule="auto"/>
              <w:jc w:val="center"/>
            </w:pPr>
            <w:r w:rsidRPr="00886380">
              <w:rPr>
                <w:rFonts w:hint="eastAsia"/>
              </w:rPr>
              <w:t>廢液</w:t>
            </w:r>
            <w:r w:rsidRPr="00886380">
              <w:t>收集量</w:t>
            </w:r>
          </w:p>
          <w:p w:rsidR="001F7C08" w:rsidRPr="00E13A24" w:rsidRDefault="001F7C08" w:rsidP="001F7C08">
            <w:pPr>
              <w:pStyle w:val="14"/>
              <w:spacing w:line="240" w:lineRule="auto"/>
              <w:jc w:val="center"/>
            </w:pPr>
            <w:r w:rsidRPr="00886380">
              <w:rPr>
                <w:rFonts w:hint="eastAsia"/>
              </w:rPr>
              <w:t>(</w:t>
            </w:r>
            <w:r w:rsidRPr="00886380">
              <w:t>m</w:t>
            </w:r>
            <w:r w:rsidRPr="00886380">
              <w:rPr>
                <w:vertAlign w:val="superscript"/>
              </w:rPr>
              <w:t>3</w:t>
            </w:r>
            <w:r w:rsidRPr="00886380">
              <w:t>)</w:t>
            </w:r>
            <w:r w:rsidRPr="00886380">
              <w:rPr>
                <w:rFonts w:hint="eastAsia"/>
              </w:rPr>
              <w:t>註</w:t>
            </w:r>
          </w:p>
        </w:tc>
        <w:tc>
          <w:tcPr>
            <w:tcW w:w="1587" w:type="dxa"/>
            <w:shd w:val="clear" w:color="auto" w:fill="auto"/>
            <w:vAlign w:val="center"/>
          </w:tcPr>
          <w:p w:rsidR="001F7C08" w:rsidRPr="00CC466A" w:rsidRDefault="001F7C08" w:rsidP="001F7C08">
            <w:pPr>
              <w:pStyle w:val="14"/>
              <w:spacing w:line="240" w:lineRule="auto"/>
              <w:jc w:val="center"/>
            </w:pPr>
            <w:r w:rsidRPr="00E13A24">
              <w:rPr>
                <w:rFonts w:hint="eastAsia"/>
              </w:rPr>
              <w:t>灰渣</w:t>
            </w:r>
            <w:r>
              <w:rPr>
                <w:rFonts w:hint="eastAsia"/>
              </w:rPr>
              <w:t>量</w:t>
            </w:r>
            <w:r w:rsidRPr="00646181">
              <w:rPr>
                <w:rFonts w:hint="eastAsia"/>
              </w:rPr>
              <w:t>(</w:t>
            </w:r>
            <w:r>
              <w:rPr>
                <w:rFonts w:hint="eastAsia"/>
              </w:rPr>
              <w:t>k</w:t>
            </w:r>
            <w:r>
              <w:t>g</w:t>
            </w:r>
            <w:r w:rsidRPr="00646181">
              <w:t>)</w:t>
            </w:r>
          </w:p>
          <w:p w:rsidR="001F7C08" w:rsidRPr="00E13A24" w:rsidRDefault="001F7C08" w:rsidP="001F7C08">
            <w:pPr>
              <w:pStyle w:val="14"/>
              <w:spacing w:line="240" w:lineRule="auto"/>
              <w:jc w:val="center"/>
            </w:pPr>
            <w:r w:rsidRPr="00CC466A">
              <w:rPr>
                <w:rFonts w:hint="eastAsia"/>
              </w:rPr>
              <w:t>(底灰</w:t>
            </w:r>
            <w:r w:rsidRPr="00E13A24">
              <w:rPr>
                <w:rFonts w:hint="eastAsia"/>
              </w:rPr>
              <w:t>+飛灰)</w:t>
            </w:r>
          </w:p>
        </w:tc>
        <w:tc>
          <w:tcPr>
            <w:tcW w:w="1331" w:type="dxa"/>
            <w:shd w:val="clear" w:color="auto" w:fill="auto"/>
            <w:vAlign w:val="center"/>
          </w:tcPr>
          <w:p w:rsidR="001F7C08" w:rsidRPr="00E13A24" w:rsidRDefault="001F7C08" w:rsidP="001F7C08">
            <w:pPr>
              <w:pStyle w:val="14"/>
              <w:spacing w:line="240" w:lineRule="auto"/>
              <w:jc w:val="center"/>
            </w:pPr>
            <w:r w:rsidRPr="00E13A24">
              <w:rPr>
                <w:rFonts w:hint="eastAsia"/>
              </w:rPr>
              <w:t>排放</w:t>
            </w:r>
            <w:r>
              <w:rPr>
                <w:rFonts w:hint="eastAsia"/>
              </w:rPr>
              <w:t>活度</w:t>
            </w:r>
            <w:r w:rsidRPr="00E13A24">
              <w:rPr>
                <w:rFonts w:hint="eastAsia"/>
              </w:rPr>
              <w:t>(</w:t>
            </w:r>
            <w:r w:rsidRPr="00E13A24">
              <w:t>Bq)</w:t>
            </w:r>
          </w:p>
        </w:tc>
      </w:tr>
      <w:tr w:rsidR="001F7C08" w:rsidRPr="00E13A24" w:rsidTr="001F7C08">
        <w:tc>
          <w:tcPr>
            <w:tcW w:w="1559" w:type="dxa"/>
            <w:shd w:val="clear" w:color="auto" w:fill="auto"/>
            <w:vAlign w:val="center"/>
          </w:tcPr>
          <w:p w:rsidR="001F7C08" w:rsidRPr="00E13A24" w:rsidRDefault="001F7C08" w:rsidP="001F7C08">
            <w:pPr>
              <w:pStyle w:val="14"/>
              <w:jc w:val="center"/>
            </w:pPr>
            <w:r w:rsidRPr="00E13A24">
              <w:rPr>
                <w:rFonts w:hint="eastAsia"/>
              </w:rPr>
              <w:t>103年度</w:t>
            </w:r>
          </w:p>
        </w:tc>
        <w:tc>
          <w:tcPr>
            <w:tcW w:w="1418" w:type="dxa"/>
            <w:shd w:val="clear" w:color="auto" w:fill="auto"/>
            <w:vAlign w:val="center"/>
          </w:tcPr>
          <w:p w:rsidR="001F7C08" w:rsidRPr="00E13A24" w:rsidRDefault="001F7C08" w:rsidP="001F7C08">
            <w:pPr>
              <w:pStyle w:val="14"/>
              <w:jc w:val="center"/>
            </w:pPr>
            <w:r w:rsidRPr="00E13A24">
              <w:rPr>
                <w:rFonts w:hint="eastAsia"/>
              </w:rPr>
              <w:t>141801.8</w:t>
            </w:r>
          </w:p>
        </w:tc>
        <w:tc>
          <w:tcPr>
            <w:tcW w:w="1559" w:type="dxa"/>
            <w:shd w:val="clear" w:color="auto" w:fill="auto"/>
            <w:vAlign w:val="center"/>
          </w:tcPr>
          <w:p w:rsidR="001F7C08" w:rsidRPr="00E13A24" w:rsidRDefault="001F7C08" w:rsidP="001F7C08">
            <w:pPr>
              <w:pStyle w:val="14"/>
              <w:jc w:val="center"/>
            </w:pPr>
            <w:r w:rsidRPr="00E13A24">
              <w:rPr>
                <w:rFonts w:hint="eastAsia"/>
              </w:rPr>
              <w:t>2</w:t>
            </w:r>
            <w:r w:rsidRPr="00E13A24">
              <w:t>05.777</w:t>
            </w:r>
          </w:p>
        </w:tc>
        <w:tc>
          <w:tcPr>
            <w:tcW w:w="1587" w:type="dxa"/>
            <w:tcBorders>
              <w:right w:val="single" w:sz="4" w:space="0" w:color="auto"/>
            </w:tcBorders>
            <w:vAlign w:val="center"/>
          </w:tcPr>
          <w:p w:rsidR="001F7C08" w:rsidRPr="00646181" w:rsidRDefault="001F7C08" w:rsidP="001F7C08">
            <w:pPr>
              <w:pStyle w:val="14"/>
              <w:jc w:val="center"/>
            </w:pPr>
            <w:r w:rsidRPr="00646181">
              <w:t>12387</w:t>
            </w:r>
          </w:p>
        </w:tc>
        <w:tc>
          <w:tcPr>
            <w:tcW w:w="1331" w:type="dxa"/>
            <w:shd w:val="clear" w:color="auto" w:fill="auto"/>
            <w:vAlign w:val="center"/>
          </w:tcPr>
          <w:p w:rsidR="001F7C08" w:rsidRPr="00E13A24" w:rsidRDefault="001F7C08" w:rsidP="001F7C08">
            <w:pPr>
              <w:pStyle w:val="14"/>
              <w:jc w:val="center"/>
            </w:pPr>
            <w:r w:rsidRPr="00E13A24">
              <w:rPr>
                <w:rFonts w:hint="eastAsia"/>
              </w:rPr>
              <w:t>&lt;</w:t>
            </w:r>
            <w:r w:rsidRPr="00E13A24">
              <w:t>MDA</w:t>
            </w:r>
          </w:p>
        </w:tc>
      </w:tr>
      <w:tr w:rsidR="001F7C08" w:rsidRPr="00E13A24" w:rsidTr="001F7C08">
        <w:tc>
          <w:tcPr>
            <w:tcW w:w="1559" w:type="dxa"/>
            <w:shd w:val="clear" w:color="auto" w:fill="auto"/>
            <w:vAlign w:val="center"/>
          </w:tcPr>
          <w:p w:rsidR="001F7C08" w:rsidRPr="00E13A24" w:rsidRDefault="001F7C08" w:rsidP="001F7C08">
            <w:pPr>
              <w:pStyle w:val="14"/>
              <w:jc w:val="center"/>
            </w:pPr>
            <w:r w:rsidRPr="00E13A24">
              <w:rPr>
                <w:rFonts w:hint="eastAsia"/>
              </w:rPr>
              <w:t>104年度</w:t>
            </w:r>
          </w:p>
        </w:tc>
        <w:tc>
          <w:tcPr>
            <w:tcW w:w="1418" w:type="dxa"/>
            <w:shd w:val="clear" w:color="auto" w:fill="auto"/>
            <w:vAlign w:val="center"/>
          </w:tcPr>
          <w:p w:rsidR="001F7C08" w:rsidRPr="00E13A24" w:rsidRDefault="001F7C08" w:rsidP="001F7C08">
            <w:pPr>
              <w:pStyle w:val="14"/>
              <w:jc w:val="center"/>
            </w:pPr>
            <w:r w:rsidRPr="00E13A24">
              <w:rPr>
                <w:rFonts w:hint="eastAsia"/>
              </w:rPr>
              <w:t>1</w:t>
            </w:r>
            <w:r w:rsidRPr="00E13A24">
              <w:t>54491.3</w:t>
            </w:r>
          </w:p>
        </w:tc>
        <w:tc>
          <w:tcPr>
            <w:tcW w:w="1559" w:type="dxa"/>
            <w:shd w:val="clear" w:color="auto" w:fill="auto"/>
            <w:vAlign w:val="center"/>
          </w:tcPr>
          <w:p w:rsidR="001F7C08" w:rsidRPr="00E13A24" w:rsidRDefault="001F7C08" w:rsidP="001F7C08">
            <w:pPr>
              <w:pStyle w:val="14"/>
              <w:jc w:val="center"/>
            </w:pPr>
            <w:r w:rsidRPr="00E13A24">
              <w:rPr>
                <w:rFonts w:hint="eastAsia"/>
              </w:rPr>
              <w:t>1</w:t>
            </w:r>
            <w:r w:rsidRPr="00E13A24">
              <w:t>34.024</w:t>
            </w:r>
          </w:p>
        </w:tc>
        <w:tc>
          <w:tcPr>
            <w:tcW w:w="1587" w:type="dxa"/>
            <w:tcBorders>
              <w:right w:val="single" w:sz="4" w:space="0" w:color="auto"/>
            </w:tcBorders>
            <w:vAlign w:val="center"/>
          </w:tcPr>
          <w:p w:rsidR="001F7C08" w:rsidRPr="00646181" w:rsidRDefault="001F7C08" w:rsidP="001F7C08">
            <w:pPr>
              <w:pStyle w:val="14"/>
              <w:jc w:val="center"/>
            </w:pPr>
            <w:r w:rsidRPr="00646181">
              <w:t>13642</w:t>
            </w:r>
          </w:p>
        </w:tc>
        <w:tc>
          <w:tcPr>
            <w:tcW w:w="1331" w:type="dxa"/>
            <w:shd w:val="clear" w:color="auto" w:fill="auto"/>
            <w:vAlign w:val="center"/>
          </w:tcPr>
          <w:p w:rsidR="001F7C08" w:rsidRPr="00E13A24" w:rsidRDefault="001F7C08" w:rsidP="001F7C08">
            <w:pPr>
              <w:pStyle w:val="14"/>
              <w:jc w:val="center"/>
            </w:pPr>
            <w:r w:rsidRPr="00E13A24">
              <w:rPr>
                <w:rFonts w:hint="eastAsia"/>
              </w:rPr>
              <w:t>&lt;</w:t>
            </w:r>
            <w:r w:rsidRPr="00E13A24">
              <w:t>MDA</w:t>
            </w:r>
          </w:p>
        </w:tc>
      </w:tr>
      <w:tr w:rsidR="001F7C08" w:rsidRPr="00E13A24" w:rsidTr="001F7C08">
        <w:tc>
          <w:tcPr>
            <w:tcW w:w="1559" w:type="dxa"/>
            <w:shd w:val="clear" w:color="auto" w:fill="auto"/>
            <w:vAlign w:val="center"/>
          </w:tcPr>
          <w:p w:rsidR="001F7C08" w:rsidRPr="00E13A24" w:rsidRDefault="001F7C08" w:rsidP="001F7C08">
            <w:pPr>
              <w:pStyle w:val="14"/>
              <w:jc w:val="center"/>
            </w:pPr>
            <w:r w:rsidRPr="00E13A24">
              <w:rPr>
                <w:rFonts w:hint="eastAsia"/>
              </w:rPr>
              <w:t>105年度</w:t>
            </w:r>
          </w:p>
        </w:tc>
        <w:tc>
          <w:tcPr>
            <w:tcW w:w="1418" w:type="dxa"/>
            <w:shd w:val="clear" w:color="auto" w:fill="auto"/>
            <w:vAlign w:val="center"/>
          </w:tcPr>
          <w:p w:rsidR="001F7C08" w:rsidRPr="00E13A24" w:rsidRDefault="001F7C08" w:rsidP="001F7C08">
            <w:pPr>
              <w:pStyle w:val="14"/>
              <w:jc w:val="center"/>
            </w:pPr>
            <w:r w:rsidRPr="00E13A24">
              <w:rPr>
                <w:rFonts w:hint="eastAsia"/>
              </w:rPr>
              <w:t>4</w:t>
            </w:r>
            <w:r w:rsidRPr="00E13A24">
              <w:t>1293.9</w:t>
            </w:r>
          </w:p>
        </w:tc>
        <w:tc>
          <w:tcPr>
            <w:tcW w:w="1559" w:type="dxa"/>
            <w:shd w:val="clear" w:color="auto" w:fill="auto"/>
            <w:vAlign w:val="center"/>
          </w:tcPr>
          <w:p w:rsidR="001F7C08" w:rsidRPr="00E13A24" w:rsidRDefault="001F7C08" w:rsidP="001F7C08">
            <w:pPr>
              <w:pStyle w:val="14"/>
              <w:jc w:val="center"/>
            </w:pPr>
            <w:r w:rsidRPr="00E13A24">
              <w:rPr>
                <w:rFonts w:hint="eastAsia"/>
              </w:rPr>
              <w:t>2</w:t>
            </w:r>
            <w:r w:rsidRPr="00E13A24">
              <w:t>3.348</w:t>
            </w:r>
          </w:p>
        </w:tc>
        <w:tc>
          <w:tcPr>
            <w:tcW w:w="1587" w:type="dxa"/>
            <w:tcBorders>
              <w:right w:val="single" w:sz="4" w:space="0" w:color="auto"/>
            </w:tcBorders>
            <w:vAlign w:val="center"/>
          </w:tcPr>
          <w:p w:rsidR="001F7C08" w:rsidRPr="00646181" w:rsidRDefault="001F7C08" w:rsidP="001F7C08">
            <w:pPr>
              <w:pStyle w:val="14"/>
              <w:jc w:val="center"/>
            </w:pPr>
            <w:r w:rsidRPr="00646181">
              <w:t>4212</w:t>
            </w:r>
          </w:p>
        </w:tc>
        <w:tc>
          <w:tcPr>
            <w:tcW w:w="1331" w:type="dxa"/>
            <w:shd w:val="clear" w:color="auto" w:fill="auto"/>
            <w:vAlign w:val="center"/>
          </w:tcPr>
          <w:p w:rsidR="001F7C08" w:rsidRPr="00E13A24" w:rsidRDefault="001F7C08" w:rsidP="001F7C08">
            <w:pPr>
              <w:pStyle w:val="14"/>
              <w:jc w:val="center"/>
            </w:pPr>
            <w:r w:rsidRPr="00E13A24">
              <w:rPr>
                <w:rFonts w:hint="eastAsia"/>
              </w:rPr>
              <w:t>&lt;</w:t>
            </w:r>
            <w:r w:rsidRPr="00E13A24">
              <w:t>MDA</w:t>
            </w:r>
          </w:p>
        </w:tc>
      </w:tr>
      <w:tr w:rsidR="001F7C08" w:rsidRPr="00E13A24" w:rsidTr="001F7C08">
        <w:tc>
          <w:tcPr>
            <w:tcW w:w="1559" w:type="dxa"/>
            <w:shd w:val="clear" w:color="auto" w:fill="auto"/>
            <w:vAlign w:val="center"/>
          </w:tcPr>
          <w:p w:rsidR="001F7C08" w:rsidRPr="00E13A24" w:rsidRDefault="001F7C08" w:rsidP="001F7C08">
            <w:pPr>
              <w:pStyle w:val="14"/>
              <w:jc w:val="center"/>
            </w:pPr>
            <w:r w:rsidRPr="00E13A24">
              <w:rPr>
                <w:rFonts w:hint="eastAsia"/>
              </w:rPr>
              <w:t>106年度</w:t>
            </w:r>
          </w:p>
        </w:tc>
        <w:tc>
          <w:tcPr>
            <w:tcW w:w="1418" w:type="dxa"/>
            <w:shd w:val="clear" w:color="auto" w:fill="auto"/>
            <w:vAlign w:val="center"/>
          </w:tcPr>
          <w:p w:rsidR="001F7C08" w:rsidRPr="00E13A24" w:rsidRDefault="001F7C08" w:rsidP="001F7C08">
            <w:pPr>
              <w:pStyle w:val="14"/>
              <w:jc w:val="center"/>
            </w:pPr>
            <w:r w:rsidRPr="00E13A24">
              <w:rPr>
                <w:rFonts w:hint="eastAsia"/>
              </w:rPr>
              <w:t>0</w:t>
            </w:r>
          </w:p>
        </w:tc>
        <w:tc>
          <w:tcPr>
            <w:tcW w:w="1559" w:type="dxa"/>
            <w:shd w:val="clear" w:color="auto" w:fill="auto"/>
            <w:vAlign w:val="center"/>
          </w:tcPr>
          <w:p w:rsidR="001F7C08" w:rsidRPr="00E13A24" w:rsidRDefault="001F7C08" w:rsidP="001F7C08">
            <w:pPr>
              <w:pStyle w:val="14"/>
              <w:jc w:val="center"/>
            </w:pPr>
            <w:r w:rsidRPr="00E13A24">
              <w:rPr>
                <w:rFonts w:hint="eastAsia"/>
              </w:rPr>
              <w:t>3</w:t>
            </w:r>
            <w:r w:rsidRPr="00E13A24">
              <w:t>74.752</w:t>
            </w:r>
          </w:p>
        </w:tc>
        <w:tc>
          <w:tcPr>
            <w:tcW w:w="1587" w:type="dxa"/>
            <w:shd w:val="clear" w:color="auto" w:fill="auto"/>
            <w:vAlign w:val="center"/>
          </w:tcPr>
          <w:p w:rsidR="001F7C08" w:rsidRPr="00E13A24" w:rsidRDefault="001F7C08" w:rsidP="001F7C08">
            <w:pPr>
              <w:pStyle w:val="14"/>
              <w:jc w:val="center"/>
            </w:pPr>
            <w:r w:rsidRPr="00E13A24">
              <w:rPr>
                <w:rFonts w:hint="eastAsia"/>
              </w:rPr>
              <w:t>0</w:t>
            </w:r>
          </w:p>
        </w:tc>
        <w:tc>
          <w:tcPr>
            <w:tcW w:w="1331" w:type="dxa"/>
            <w:shd w:val="clear" w:color="auto" w:fill="auto"/>
            <w:vAlign w:val="center"/>
          </w:tcPr>
          <w:p w:rsidR="001F7C08" w:rsidRPr="00E13A24" w:rsidRDefault="001F7C08" w:rsidP="001F7C08">
            <w:pPr>
              <w:pStyle w:val="14"/>
              <w:jc w:val="center"/>
            </w:pPr>
            <w:r w:rsidRPr="00E13A24">
              <w:rPr>
                <w:rFonts w:hint="eastAsia"/>
              </w:rPr>
              <w:t>&lt;</w:t>
            </w:r>
            <w:r w:rsidRPr="00E13A24">
              <w:t>MDA</w:t>
            </w:r>
          </w:p>
        </w:tc>
      </w:tr>
      <w:tr w:rsidR="001F7C08" w:rsidRPr="00E13A24" w:rsidTr="001F7C08">
        <w:tc>
          <w:tcPr>
            <w:tcW w:w="1559" w:type="dxa"/>
            <w:shd w:val="clear" w:color="auto" w:fill="auto"/>
            <w:vAlign w:val="center"/>
          </w:tcPr>
          <w:p w:rsidR="001F7C08" w:rsidRPr="00E13A24" w:rsidRDefault="001F7C08" w:rsidP="001F7C08">
            <w:pPr>
              <w:pStyle w:val="14"/>
              <w:jc w:val="center"/>
            </w:pPr>
            <w:r w:rsidRPr="00E13A24">
              <w:rPr>
                <w:rFonts w:hint="eastAsia"/>
              </w:rPr>
              <w:t>107年度</w:t>
            </w:r>
          </w:p>
        </w:tc>
        <w:tc>
          <w:tcPr>
            <w:tcW w:w="1418" w:type="dxa"/>
            <w:shd w:val="clear" w:color="auto" w:fill="auto"/>
            <w:vAlign w:val="center"/>
          </w:tcPr>
          <w:p w:rsidR="001F7C08" w:rsidRPr="00E13A24" w:rsidRDefault="001F7C08" w:rsidP="001F7C08">
            <w:pPr>
              <w:pStyle w:val="14"/>
              <w:jc w:val="center"/>
            </w:pPr>
            <w:r w:rsidRPr="00E13A24">
              <w:rPr>
                <w:rFonts w:hint="eastAsia"/>
              </w:rPr>
              <w:t>0</w:t>
            </w:r>
          </w:p>
        </w:tc>
        <w:tc>
          <w:tcPr>
            <w:tcW w:w="1559" w:type="dxa"/>
            <w:shd w:val="clear" w:color="auto" w:fill="auto"/>
            <w:vAlign w:val="center"/>
          </w:tcPr>
          <w:p w:rsidR="001F7C08" w:rsidRPr="00E13A24" w:rsidRDefault="001F7C08" w:rsidP="001F7C08">
            <w:pPr>
              <w:pStyle w:val="14"/>
              <w:jc w:val="center"/>
            </w:pPr>
            <w:r w:rsidRPr="00E13A24">
              <w:rPr>
                <w:rFonts w:hint="eastAsia"/>
              </w:rPr>
              <w:t>1</w:t>
            </w:r>
            <w:r w:rsidRPr="00E13A24">
              <w:t>35.336</w:t>
            </w:r>
          </w:p>
        </w:tc>
        <w:tc>
          <w:tcPr>
            <w:tcW w:w="1587" w:type="dxa"/>
            <w:shd w:val="clear" w:color="auto" w:fill="auto"/>
            <w:vAlign w:val="center"/>
          </w:tcPr>
          <w:p w:rsidR="001F7C08" w:rsidRPr="00E13A24" w:rsidRDefault="001F7C08" w:rsidP="001F7C08">
            <w:pPr>
              <w:pStyle w:val="14"/>
              <w:jc w:val="center"/>
            </w:pPr>
            <w:r w:rsidRPr="00E13A24">
              <w:rPr>
                <w:rFonts w:hint="eastAsia"/>
              </w:rPr>
              <w:t>0</w:t>
            </w:r>
          </w:p>
        </w:tc>
        <w:tc>
          <w:tcPr>
            <w:tcW w:w="1331" w:type="dxa"/>
            <w:shd w:val="clear" w:color="auto" w:fill="auto"/>
            <w:vAlign w:val="center"/>
          </w:tcPr>
          <w:p w:rsidR="001F7C08" w:rsidRPr="00E13A24" w:rsidRDefault="001F7C08" w:rsidP="001F7C08">
            <w:pPr>
              <w:pStyle w:val="14"/>
              <w:jc w:val="center"/>
            </w:pPr>
            <w:r w:rsidRPr="00E13A24">
              <w:rPr>
                <w:rFonts w:hint="eastAsia"/>
              </w:rPr>
              <w:t>&lt;</w:t>
            </w:r>
            <w:r w:rsidRPr="00E13A24">
              <w:t>MDA</w:t>
            </w:r>
          </w:p>
        </w:tc>
      </w:tr>
    </w:tbl>
    <w:p w:rsidR="00312B10" w:rsidRDefault="00312B10" w:rsidP="00312B10">
      <w:pPr>
        <w:pStyle w:val="1"/>
        <w:numPr>
          <w:ilvl w:val="0"/>
          <w:numId w:val="0"/>
        </w:numPr>
        <w:ind w:left="2381" w:hanging="2381"/>
      </w:pPr>
    </w:p>
    <w:tbl>
      <w:tblPr>
        <w:tblW w:w="4174" w:type="pct"/>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78"/>
        <w:gridCol w:w="1415"/>
        <w:gridCol w:w="1538"/>
        <w:gridCol w:w="1568"/>
        <w:gridCol w:w="1276"/>
      </w:tblGrid>
      <w:tr w:rsidR="001F7C08" w:rsidRPr="00E13A24" w:rsidTr="003D1851">
        <w:trPr>
          <w:trHeight w:val="931"/>
        </w:trPr>
        <w:tc>
          <w:tcPr>
            <w:tcW w:w="1070" w:type="pct"/>
            <w:shd w:val="clear" w:color="auto" w:fill="auto"/>
            <w:vAlign w:val="center"/>
          </w:tcPr>
          <w:p w:rsidR="001F7C08" w:rsidRPr="00E13A24" w:rsidRDefault="001F7C08" w:rsidP="00F66867">
            <w:pPr>
              <w:pStyle w:val="14"/>
              <w:jc w:val="center"/>
            </w:pPr>
            <w:r w:rsidRPr="00E13A24">
              <w:t>核三廠</w:t>
            </w:r>
          </w:p>
        </w:tc>
        <w:tc>
          <w:tcPr>
            <w:tcW w:w="959" w:type="pct"/>
            <w:shd w:val="clear" w:color="auto" w:fill="auto"/>
            <w:vAlign w:val="center"/>
          </w:tcPr>
          <w:p w:rsidR="001F7C08" w:rsidRPr="00E13A24" w:rsidRDefault="001F7C08" w:rsidP="00F66867">
            <w:pPr>
              <w:pStyle w:val="14"/>
              <w:jc w:val="center"/>
            </w:pPr>
            <w:r w:rsidRPr="00E13A24">
              <w:t>燃燒</w:t>
            </w:r>
            <w:r>
              <w:rPr>
                <w:rFonts w:hint="eastAsia"/>
              </w:rPr>
              <w:t>量</w:t>
            </w:r>
            <w:r w:rsidRPr="00E13A24">
              <w:t>(kg)</w:t>
            </w:r>
          </w:p>
        </w:tc>
        <w:tc>
          <w:tcPr>
            <w:tcW w:w="1043" w:type="pct"/>
            <w:shd w:val="clear" w:color="auto" w:fill="auto"/>
            <w:vAlign w:val="center"/>
          </w:tcPr>
          <w:p w:rsidR="001F7C08" w:rsidRDefault="001F7C08" w:rsidP="00F66867">
            <w:pPr>
              <w:pStyle w:val="14"/>
              <w:jc w:val="center"/>
            </w:pPr>
            <w:r w:rsidRPr="00E13A24">
              <w:rPr>
                <w:rFonts w:hint="eastAsia"/>
              </w:rPr>
              <w:t>廢液</w:t>
            </w:r>
            <w:r>
              <w:rPr>
                <w:rFonts w:hint="eastAsia"/>
              </w:rPr>
              <w:t>收集量</w:t>
            </w:r>
          </w:p>
          <w:p w:rsidR="001F7C08" w:rsidRPr="00E13A24" w:rsidRDefault="001F7C08" w:rsidP="00F66867">
            <w:pPr>
              <w:pStyle w:val="14"/>
              <w:jc w:val="center"/>
            </w:pPr>
            <w:r w:rsidRPr="00E13A24">
              <w:rPr>
                <w:rFonts w:hint="eastAsia"/>
              </w:rPr>
              <w:t>(</w:t>
            </w:r>
            <w:r w:rsidRPr="00E13A24">
              <w:t>m</w:t>
            </w:r>
            <w:r w:rsidRPr="00E13A24">
              <w:rPr>
                <w:vertAlign w:val="superscript"/>
              </w:rPr>
              <w:t>3</w:t>
            </w:r>
            <w:r w:rsidRPr="00E13A24">
              <w:t>)</w:t>
            </w:r>
            <w:r w:rsidRPr="00E13A24">
              <w:rPr>
                <w:rFonts w:hint="eastAsia"/>
              </w:rPr>
              <w:t>註</w:t>
            </w:r>
          </w:p>
        </w:tc>
        <w:tc>
          <w:tcPr>
            <w:tcW w:w="1063" w:type="pct"/>
            <w:shd w:val="clear" w:color="auto" w:fill="auto"/>
            <w:vAlign w:val="center"/>
          </w:tcPr>
          <w:p w:rsidR="001F7C08" w:rsidRPr="00CC466A" w:rsidRDefault="001F7C08" w:rsidP="00F66867">
            <w:pPr>
              <w:pStyle w:val="14"/>
              <w:jc w:val="center"/>
            </w:pPr>
            <w:r w:rsidRPr="00E13A24">
              <w:t>灰渣</w:t>
            </w:r>
            <w:r>
              <w:rPr>
                <w:rFonts w:hint="eastAsia"/>
              </w:rPr>
              <w:t>量</w:t>
            </w:r>
            <w:r w:rsidRPr="003536DD">
              <w:t>(kg)</w:t>
            </w:r>
          </w:p>
          <w:p w:rsidR="001F7C08" w:rsidRPr="00E13A24" w:rsidRDefault="001F7C08" w:rsidP="00F66867">
            <w:pPr>
              <w:pStyle w:val="14"/>
              <w:jc w:val="center"/>
            </w:pPr>
            <w:r w:rsidRPr="00E13A24">
              <w:t>(底灰+飛灰)</w:t>
            </w:r>
          </w:p>
        </w:tc>
        <w:tc>
          <w:tcPr>
            <w:tcW w:w="865" w:type="pct"/>
            <w:shd w:val="clear" w:color="auto" w:fill="auto"/>
            <w:vAlign w:val="center"/>
          </w:tcPr>
          <w:p w:rsidR="001F7C08" w:rsidRPr="00E13A24" w:rsidRDefault="001F7C08" w:rsidP="00F66867">
            <w:pPr>
              <w:pStyle w:val="14"/>
              <w:jc w:val="center"/>
            </w:pPr>
            <w:r w:rsidRPr="00E13A24">
              <w:t>排放</w:t>
            </w:r>
            <w:r>
              <w:rPr>
                <w:rFonts w:hint="eastAsia"/>
              </w:rPr>
              <w:t>活度</w:t>
            </w:r>
          </w:p>
          <w:p w:rsidR="001F7C08" w:rsidRPr="00E13A24" w:rsidRDefault="001F7C08" w:rsidP="00F66867">
            <w:pPr>
              <w:pStyle w:val="14"/>
              <w:jc w:val="center"/>
            </w:pPr>
            <w:r w:rsidRPr="00E13A24">
              <w:rPr>
                <w:rFonts w:hint="eastAsia"/>
              </w:rPr>
              <w:t>(</w:t>
            </w:r>
            <w:r w:rsidRPr="00E13A24">
              <w:t>Bq)</w:t>
            </w:r>
          </w:p>
        </w:tc>
      </w:tr>
      <w:tr w:rsidR="001F7C08" w:rsidRPr="00E13A24" w:rsidTr="003D1851">
        <w:tc>
          <w:tcPr>
            <w:tcW w:w="1070" w:type="pct"/>
            <w:shd w:val="clear" w:color="auto" w:fill="auto"/>
            <w:vAlign w:val="center"/>
          </w:tcPr>
          <w:p w:rsidR="001F7C08" w:rsidRPr="00E13A24" w:rsidRDefault="001F7C08" w:rsidP="00F66867">
            <w:pPr>
              <w:pStyle w:val="14"/>
              <w:jc w:val="center"/>
            </w:pPr>
            <w:r w:rsidRPr="00E13A24">
              <w:t>103年度</w:t>
            </w:r>
          </w:p>
        </w:tc>
        <w:tc>
          <w:tcPr>
            <w:tcW w:w="959" w:type="pct"/>
            <w:shd w:val="clear" w:color="auto" w:fill="auto"/>
            <w:vAlign w:val="center"/>
          </w:tcPr>
          <w:p w:rsidR="001F7C08" w:rsidRPr="00E13A24" w:rsidRDefault="001F7C08" w:rsidP="00F66867">
            <w:pPr>
              <w:pStyle w:val="14"/>
              <w:jc w:val="center"/>
            </w:pPr>
            <w:r w:rsidRPr="00E13A24">
              <w:t>2462.7</w:t>
            </w:r>
          </w:p>
        </w:tc>
        <w:tc>
          <w:tcPr>
            <w:tcW w:w="1043" w:type="pct"/>
            <w:shd w:val="clear" w:color="auto" w:fill="auto"/>
            <w:vAlign w:val="center"/>
          </w:tcPr>
          <w:p w:rsidR="001F7C08" w:rsidRPr="00E13A24" w:rsidRDefault="001F7C08" w:rsidP="00F66867">
            <w:pPr>
              <w:pStyle w:val="14"/>
              <w:jc w:val="center"/>
            </w:pPr>
            <w:r w:rsidRPr="00E13A24">
              <w:t>1.666</w:t>
            </w:r>
          </w:p>
        </w:tc>
        <w:tc>
          <w:tcPr>
            <w:tcW w:w="1063" w:type="pct"/>
            <w:shd w:val="clear" w:color="auto" w:fill="auto"/>
            <w:vAlign w:val="center"/>
          </w:tcPr>
          <w:p w:rsidR="001F7C08" w:rsidRPr="00E13A24" w:rsidRDefault="001F7C08" w:rsidP="00F66867">
            <w:pPr>
              <w:pStyle w:val="14"/>
              <w:jc w:val="center"/>
            </w:pPr>
            <w:r w:rsidRPr="00E13A24">
              <w:t>1</w:t>
            </w:r>
            <w:r w:rsidRPr="00E13A24">
              <w:rPr>
                <w:rFonts w:hint="eastAsia"/>
              </w:rPr>
              <w:t>37</w:t>
            </w:r>
          </w:p>
        </w:tc>
        <w:tc>
          <w:tcPr>
            <w:tcW w:w="865" w:type="pct"/>
            <w:shd w:val="clear" w:color="auto" w:fill="auto"/>
            <w:vAlign w:val="center"/>
          </w:tcPr>
          <w:p w:rsidR="001F7C08" w:rsidRPr="00E13A24" w:rsidRDefault="001F7C08" w:rsidP="00F66867">
            <w:pPr>
              <w:pStyle w:val="14"/>
              <w:jc w:val="center"/>
            </w:pPr>
            <w:r w:rsidRPr="00E13A24">
              <w:t>&lt;MDA</w:t>
            </w:r>
          </w:p>
        </w:tc>
      </w:tr>
      <w:tr w:rsidR="001F7C08" w:rsidRPr="00E13A24" w:rsidTr="003D1851">
        <w:tc>
          <w:tcPr>
            <w:tcW w:w="1070" w:type="pct"/>
            <w:shd w:val="clear" w:color="auto" w:fill="auto"/>
            <w:vAlign w:val="center"/>
          </w:tcPr>
          <w:p w:rsidR="001F7C08" w:rsidRPr="00E13A24" w:rsidRDefault="001F7C08" w:rsidP="00F66867">
            <w:pPr>
              <w:pStyle w:val="14"/>
              <w:jc w:val="center"/>
            </w:pPr>
            <w:r w:rsidRPr="00E13A24">
              <w:t>104年度</w:t>
            </w:r>
          </w:p>
        </w:tc>
        <w:tc>
          <w:tcPr>
            <w:tcW w:w="959" w:type="pct"/>
            <w:shd w:val="clear" w:color="auto" w:fill="auto"/>
            <w:vAlign w:val="center"/>
          </w:tcPr>
          <w:p w:rsidR="001F7C08" w:rsidRPr="00E13A24" w:rsidRDefault="001F7C08" w:rsidP="00F66867">
            <w:pPr>
              <w:pStyle w:val="14"/>
              <w:jc w:val="center"/>
            </w:pPr>
            <w:r w:rsidRPr="00E13A24">
              <w:t>44404.9</w:t>
            </w:r>
          </w:p>
        </w:tc>
        <w:tc>
          <w:tcPr>
            <w:tcW w:w="1043" w:type="pct"/>
            <w:shd w:val="clear" w:color="auto" w:fill="auto"/>
            <w:vAlign w:val="center"/>
          </w:tcPr>
          <w:p w:rsidR="001F7C08" w:rsidRPr="00E13A24" w:rsidRDefault="001F7C08" w:rsidP="00F66867">
            <w:pPr>
              <w:pStyle w:val="14"/>
              <w:jc w:val="center"/>
            </w:pPr>
            <w:r w:rsidRPr="00E13A24">
              <w:t>9.702</w:t>
            </w:r>
          </w:p>
        </w:tc>
        <w:tc>
          <w:tcPr>
            <w:tcW w:w="1063" w:type="pct"/>
            <w:shd w:val="clear" w:color="auto" w:fill="auto"/>
            <w:vAlign w:val="center"/>
          </w:tcPr>
          <w:p w:rsidR="001F7C08" w:rsidRPr="00E13A24" w:rsidRDefault="001F7C08" w:rsidP="00F66867">
            <w:pPr>
              <w:pStyle w:val="14"/>
              <w:jc w:val="center"/>
            </w:pPr>
            <w:r w:rsidRPr="00E13A24">
              <w:t>1</w:t>
            </w:r>
            <w:r w:rsidRPr="00E13A24">
              <w:rPr>
                <w:rFonts w:hint="eastAsia"/>
              </w:rPr>
              <w:t>740</w:t>
            </w:r>
          </w:p>
        </w:tc>
        <w:tc>
          <w:tcPr>
            <w:tcW w:w="865" w:type="pct"/>
            <w:shd w:val="clear" w:color="auto" w:fill="auto"/>
            <w:vAlign w:val="center"/>
          </w:tcPr>
          <w:p w:rsidR="001F7C08" w:rsidRPr="00E13A24" w:rsidRDefault="001F7C08" w:rsidP="00F66867">
            <w:pPr>
              <w:pStyle w:val="14"/>
              <w:jc w:val="center"/>
            </w:pPr>
            <w:r w:rsidRPr="00E13A24">
              <w:t>&lt;MDA</w:t>
            </w:r>
          </w:p>
        </w:tc>
      </w:tr>
      <w:tr w:rsidR="001F7C08" w:rsidRPr="00E13A24" w:rsidTr="003D1851">
        <w:tc>
          <w:tcPr>
            <w:tcW w:w="1070" w:type="pct"/>
            <w:shd w:val="clear" w:color="auto" w:fill="auto"/>
            <w:vAlign w:val="center"/>
          </w:tcPr>
          <w:p w:rsidR="001F7C08" w:rsidRPr="00E13A24" w:rsidRDefault="001F7C08" w:rsidP="00F66867">
            <w:pPr>
              <w:pStyle w:val="14"/>
              <w:jc w:val="center"/>
            </w:pPr>
            <w:r w:rsidRPr="00E13A24">
              <w:t>105年度</w:t>
            </w:r>
          </w:p>
        </w:tc>
        <w:tc>
          <w:tcPr>
            <w:tcW w:w="959" w:type="pct"/>
            <w:shd w:val="clear" w:color="auto" w:fill="auto"/>
            <w:vAlign w:val="center"/>
          </w:tcPr>
          <w:p w:rsidR="001F7C08" w:rsidRPr="00E13A24" w:rsidRDefault="001F7C08" w:rsidP="00F66867">
            <w:pPr>
              <w:pStyle w:val="14"/>
              <w:jc w:val="center"/>
            </w:pPr>
            <w:r w:rsidRPr="00E13A24">
              <w:t>18655</w:t>
            </w:r>
          </w:p>
        </w:tc>
        <w:tc>
          <w:tcPr>
            <w:tcW w:w="1043" w:type="pct"/>
            <w:shd w:val="clear" w:color="auto" w:fill="auto"/>
            <w:vAlign w:val="center"/>
          </w:tcPr>
          <w:p w:rsidR="001F7C08" w:rsidRPr="00E13A24" w:rsidRDefault="001F7C08" w:rsidP="00F66867">
            <w:pPr>
              <w:pStyle w:val="14"/>
              <w:jc w:val="center"/>
            </w:pPr>
            <w:r w:rsidRPr="00E13A24">
              <w:t>13.378</w:t>
            </w:r>
          </w:p>
        </w:tc>
        <w:tc>
          <w:tcPr>
            <w:tcW w:w="1063" w:type="pct"/>
            <w:shd w:val="clear" w:color="auto" w:fill="auto"/>
            <w:vAlign w:val="center"/>
          </w:tcPr>
          <w:p w:rsidR="001F7C08" w:rsidRPr="00E13A24" w:rsidRDefault="001F7C08" w:rsidP="00F66867">
            <w:pPr>
              <w:pStyle w:val="14"/>
              <w:jc w:val="center"/>
            </w:pPr>
            <w:r w:rsidRPr="00E13A24">
              <w:rPr>
                <w:rFonts w:hint="eastAsia"/>
              </w:rPr>
              <w:t>811</w:t>
            </w:r>
          </w:p>
        </w:tc>
        <w:tc>
          <w:tcPr>
            <w:tcW w:w="865" w:type="pct"/>
            <w:shd w:val="clear" w:color="auto" w:fill="auto"/>
            <w:vAlign w:val="center"/>
          </w:tcPr>
          <w:p w:rsidR="001F7C08" w:rsidRPr="00E13A24" w:rsidRDefault="001F7C08" w:rsidP="00F66867">
            <w:pPr>
              <w:pStyle w:val="14"/>
              <w:jc w:val="center"/>
            </w:pPr>
            <w:r w:rsidRPr="00E13A24">
              <w:t>&lt;MDA</w:t>
            </w:r>
          </w:p>
        </w:tc>
      </w:tr>
      <w:tr w:rsidR="001F7C08" w:rsidRPr="00E13A24" w:rsidTr="003D1851">
        <w:tc>
          <w:tcPr>
            <w:tcW w:w="1070" w:type="pct"/>
            <w:shd w:val="clear" w:color="auto" w:fill="auto"/>
            <w:vAlign w:val="center"/>
          </w:tcPr>
          <w:p w:rsidR="001F7C08" w:rsidRPr="00E13A24" w:rsidRDefault="001F7C08" w:rsidP="00F66867">
            <w:pPr>
              <w:pStyle w:val="14"/>
              <w:jc w:val="center"/>
            </w:pPr>
            <w:r w:rsidRPr="00E13A24">
              <w:t>106年度</w:t>
            </w:r>
          </w:p>
        </w:tc>
        <w:tc>
          <w:tcPr>
            <w:tcW w:w="959" w:type="pct"/>
            <w:shd w:val="clear" w:color="auto" w:fill="auto"/>
            <w:vAlign w:val="center"/>
          </w:tcPr>
          <w:p w:rsidR="001F7C08" w:rsidRPr="00E13A24" w:rsidRDefault="001F7C08" w:rsidP="00F66867">
            <w:pPr>
              <w:pStyle w:val="14"/>
              <w:jc w:val="center"/>
            </w:pPr>
            <w:r w:rsidRPr="00E13A24">
              <w:t>32710.4</w:t>
            </w:r>
          </w:p>
        </w:tc>
        <w:tc>
          <w:tcPr>
            <w:tcW w:w="1043" w:type="pct"/>
            <w:shd w:val="clear" w:color="auto" w:fill="auto"/>
            <w:vAlign w:val="center"/>
          </w:tcPr>
          <w:p w:rsidR="001F7C08" w:rsidRPr="00E13A24" w:rsidRDefault="001F7C08" w:rsidP="00F66867">
            <w:pPr>
              <w:pStyle w:val="14"/>
              <w:jc w:val="center"/>
            </w:pPr>
            <w:r w:rsidRPr="00E13A24">
              <w:t>7.351</w:t>
            </w:r>
          </w:p>
        </w:tc>
        <w:tc>
          <w:tcPr>
            <w:tcW w:w="1063" w:type="pct"/>
            <w:shd w:val="clear" w:color="auto" w:fill="auto"/>
            <w:vAlign w:val="center"/>
          </w:tcPr>
          <w:p w:rsidR="001F7C08" w:rsidRPr="00E13A24" w:rsidRDefault="001F7C08" w:rsidP="00F66867">
            <w:pPr>
              <w:pStyle w:val="14"/>
              <w:jc w:val="center"/>
            </w:pPr>
            <w:r w:rsidRPr="00E13A24">
              <w:rPr>
                <w:rFonts w:hint="eastAsia"/>
              </w:rPr>
              <w:t>1828</w:t>
            </w:r>
          </w:p>
        </w:tc>
        <w:tc>
          <w:tcPr>
            <w:tcW w:w="865" w:type="pct"/>
            <w:shd w:val="clear" w:color="auto" w:fill="auto"/>
            <w:vAlign w:val="center"/>
          </w:tcPr>
          <w:p w:rsidR="001F7C08" w:rsidRPr="00E13A24" w:rsidRDefault="001F7C08" w:rsidP="00F66867">
            <w:pPr>
              <w:pStyle w:val="14"/>
              <w:jc w:val="center"/>
            </w:pPr>
            <w:r w:rsidRPr="00E13A24">
              <w:t>&lt;MDA</w:t>
            </w:r>
          </w:p>
        </w:tc>
      </w:tr>
      <w:tr w:rsidR="001F7C08" w:rsidRPr="00E13A24" w:rsidTr="003D1851">
        <w:tc>
          <w:tcPr>
            <w:tcW w:w="1070" w:type="pct"/>
            <w:shd w:val="clear" w:color="auto" w:fill="auto"/>
            <w:vAlign w:val="center"/>
          </w:tcPr>
          <w:p w:rsidR="001F7C08" w:rsidRPr="00E13A24" w:rsidRDefault="001F7C08" w:rsidP="00F66867">
            <w:pPr>
              <w:pStyle w:val="14"/>
              <w:jc w:val="center"/>
            </w:pPr>
            <w:r w:rsidRPr="00E13A24">
              <w:t>107年度</w:t>
            </w:r>
          </w:p>
        </w:tc>
        <w:tc>
          <w:tcPr>
            <w:tcW w:w="959" w:type="pct"/>
            <w:shd w:val="clear" w:color="auto" w:fill="auto"/>
            <w:vAlign w:val="center"/>
          </w:tcPr>
          <w:p w:rsidR="001F7C08" w:rsidRPr="00E13A24" w:rsidRDefault="001F7C08" w:rsidP="00F66867">
            <w:pPr>
              <w:pStyle w:val="14"/>
              <w:jc w:val="center"/>
            </w:pPr>
            <w:r w:rsidRPr="00E13A24">
              <w:rPr>
                <w:rFonts w:hint="eastAsia"/>
              </w:rPr>
              <w:t>35167.5</w:t>
            </w:r>
          </w:p>
        </w:tc>
        <w:tc>
          <w:tcPr>
            <w:tcW w:w="1043" w:type="pct"/>
            <w:shd w:val="clear" w:color="auto" w:fill="auto"/>
            <w:vAlign w:val="center"/>
          </w:tcPr>
          <w:p w:rsidR="001F7C08" w:rsidRPr="00DB09A0" w:rsidRDefault="001F7C08" w:rsidP="00F66867">
            <w:pPr>
              <w:pStyle w:val="14"/>
              <w:jc w:val="center"/>
            </w:pPr>
            <w:r w:rsidRPr="003536DD">
              <w:t>5.224</w:t>
            </w:r>
          </w:p>
        </w:tc>
        <w:tc>
          <w:tcPr>
            <w:tcW w:w="1063" w:type="pct"/>
            <w:shd w:val="clear" w:color="auto" w:fill="auto"/>
            <w:vAlign w:val="center"/>
          </w:tcPr>
          <w:p w:rsidR="001F7C08" w:rsidRPr="00E13A24" w:rsidRDefault="001F7C08" w:rsidP="00F66867">
            <w:pPr>
              <w:pStyle w:val="14"/>
              <w:jc w:val="center"/>
            </w:pPr>
            <w:r w:rsidRPr="00E13A24">
              <w:rPr>
                <w:rFonts w:hint="eastAsia"/>
              </w:rPr>
              <w:t>1840</w:t>
            </w:r>
          </w:p>
        </w:tc>
        <w:tc>
          <w:tcPr>
            <w:tcW w:w="865" w:type="pct"/>
            <w:shd w:val="clear" w:color="auto" w:fill="auto"/>
            <w:vAlign w:val="center"/>
          </w:tcPr>
          <w:p w:rsidR="001F7C08" w:rsidRPr="00E13A24" w:rsidRDefault="001F7C08" w:rsidP="00F66867">
            <w:pPr>
              <w:pStyle w:val="14"/>
              <w:jc w:val="center"/>
            </w:pPr>
            <w:r w:rsidRPr="00E13A24">
              <w:t>&lt;MDA</w:t>
            </w:r>
          </w:p>
        </w:tc>
      </w:tr>
    </w:tbl>
    <w:p w:rsidR="001F7C08" w:rsidRPr="00F66867" w:rsidRDefault="00F66867" w:rsidP="00F66867">
      <w:pPr>
        <w:pStyle w:val="1"/>
        <w:numPr>
          <w:ilvl w:val="0"/>
          <w:numId w:val="0"/>
        </w:numPr>
        <w:ind w:leftChars="600" w:left="4422" w:hanging="2381"/>
        <w:rPr>
          <w:sz w:val="24"/>
          <w:szCs w:val="24"/>
        </w:rPr>
      </w:pPr>
      <w:r w:rsidRPr="00F66867">
        <w:rPr>
          <w:rFonts w:hint="eastAsia"/>
          <w:color w:val="000000"/>
          <w:sz w:val="24"/>
          <w:szCs w:val="24"/>
        </w:rPr>
        <w:t>註：廢液收集量係指廢液當年度累計總收集量。</w:t>
      </w:r>
    </w:p>
    <w:p w:rsidR="00A45653" w:rsidRDefault="00A45653" w:rsidP="00F66867">
      <w:pPr>
        <w:pStyle w:val="2"/>
      </w:pPr>
      <w:r>
        <w:rPr>
          <w:rFonts w:hint="eastAsia"/>
        </w:rPr>
        <w:t>台電公司焚化爐</w:t>
      </w:r>
      <w:r w:rsidRPr="00A45653">
        <w:rPr>
          <w:rFonts w:hint="eastAsia"/>
        </w:rPr>
        <w:t>焚化前廢棄物活度計測</w:t>
      </w:r>
      <w:r>
        <w:rPr>
          <w:rFonts w:hint="eastAsia"/>
        </w:rPr>
        <w:t>：</w:t>
      </w:r>
    </w:p>
    <w:p w:rsidR="00A45653" w:rsidRDefault="00AD7939" w:rsidP="00A45653">
      <w:pPr>
        <w:pStyle w:val="3"/>
      </w:pPr>
      <w:r>
        <w:rPr>
          <w:rFonts w:hint="eastAsia"/>
        </w:rPr>
        <w:t>1</w:t>
      </w:r>
      <w:r>
        <w:t>05</w:t>
      </w:r>
      <w:r>
        <w:rPr>
          <w:rFonts w:hint="eastAsia"/>
        </w:rPr>
        <w:t>年</w:t>
      </w:r>
      <w:r w:rsidR="00A45653">
        <w:rPr>
          <w:rFonts w:hint="eastAsia"/>
        </w:rPr>
        <w:t>核二廠</w:t>
      </w:r>
      <w:r>
        <w:rPr>
          <w:rFonts w:hint="eastAsia"/>
        </w:rPr>
        <w:t>減容中心低放射性廢棄物焚化爐環境輻射監測方法與監測結果</w:t>
      </w:r>
      <w:r w:rsidR="00A45653">
        <w:rPr>
          <w:rFonts w:hint="eastAsia"/>
        </w:rPr>
        <w:t>：</w:t>
      </w:r>
    </w:p>
    <w:p w:rsidR="00A45653" w:rsidRDefault="00A45653" w:rsidP="00A45653">
      <w:pPr>
        <w:pStyle w:val="31"/>
        <w:ind w:left="1361" w:firstLine="680"/>
      </w:pPr>
      <w:r w:rsidRPr="00A45653">
        <w:rPr>
          <w:rFonts w:hint="eastAsia"/>
        </w:rPr>
        <w:t>本實驗共飼入總重5,874公斤可燃廢棄物，焚化前將可燃廢棄物包裝入55加侖桶中，共133桶，並使用多頻道分析儀作核種活度分析與整桶活度量測。量測結果顯示如</w:t>
      </w:r>
      <w:r w:rsidR="00CD016D">
        <w:rPr>
          <w:rFonts w:hint="eastAsia"/>
        </w:rPr>
        <w:t>下</w:t>
      </w:r>
      <w:r w:rsidRPr="00A45653">
        <w:rPr>
          <w:rFonts w:hint="eastAsia"/>
        </w:rPr>
        <w:t>表，本次驗證之廢棄物飼入總活度7.78×108 Bq，其中放射性核種鈷(Co-60)與錳(Mn-54)佔總活度78.03%。此</w:t>
      </w:r>
      <w:r w:rsidR="00CD016D">
        <w:rPr>
          <w:rFonts w:hint="eastAsia"/>
        </w:rPr>
        <w:t>2</w:t>
      </w:r>
      <w:r w:rsidRPr="00A45653">
        <w:rPr>
          <w:rFonts w:hint="eastAsia"/>
        </w:rPr>
        <w:t>核種為核二廠營運產生之最主要放射性核種，亦為核能電廠內與監測區之主要輻射源</w:t>
      </w:r>
      <w:r w:rsidR="00974C9F">
        <w:rPr>
          <w:rFonts w:hint="eastAsia"/>
        </w:rPr>
        <w:t>，</w:t>
      </w:r>
      <w:r w:rsidR="000757E5">
        <w:rPr>
          <w:rFonts w:hint="eastAsia"/>
        </w:rPr>
        <w:t>另</w:t>
      </w:r>
      <w:r w:rsidR="00974C9F" w:rsidRPr="00974C9F">
        <w:rPr>
          <w:rFonts w:hint="eastAsia"/>
        </w:rPr>
        <w:t>Cs-137</w:t>
      </w:r>
      <w:r w:rsidR="00FB320D">
        <w:rPr>
          <w:rStyle w:val="afe"/>
        </w:rPr>
        <w:footnoteReference w:id="1"/>
      </w:r>
      <w:r w:rsidR="00974C9F" w:rsidRPr="00974C9F">
        <w:rPr>
          <w:rFonts w:hint="eastAsia"/>
        </w:rPr>
        <w:t>活度為4.77</w:t>
      </w:r>
      <w:r w:rsidR="000757E5" w:rsidRPr="00A45653">
        <w:rPr>
          <w:rFonts w:hint="eastAsia"/>
        </w:rPr>
        <w:t>×</w:t>
      </w:r>
      <w:r w:rsidR="000757E5">
        <w:rPr>
          <w:rFonts w:hint="eastAsia"/>
        </w:rPr>
        <w:t>1</w:t>
      </w:r>
      <w:r w:rsidR="000757E5">
        <w:t>0</w:t>
      </w:r>
      <w:r w:rsidR="000757E5" w:rsidRPr="000757E5">
        <w:rPr>
          <w:vertAlign w:val="superscript"/>
        </w:rPr>
        <w:t>6</w:t>
      </w:r>
      <w:r w:rsidR="00974C9F" w:rsidRPr="00974C9F">
        <w:rPr>
          <w:rFonts w:hint="eastAsia"/>
        </w:rPr>
        <w:t>，佔0.61</w:t>
      </w:r>
      <w:r w:rsidR="000757E5">
        <w:t>%</w:t>
      </w:r>
      <w:r w:rsidRPr="00A45653">
        <w:rPr>
          <w:rFonts w:hint="eastAsia"/>
        </w:rPr>
        <w:t>。</w:t>
      </w:r>
    </w:p>
    <w:p w:rsidR="00CD016D" w:rsidRPr="00CD016D" w:rsidRDefault="00CD016D" w:rsidP="00CD016D">
      <w:pPr>
        <w:pStyle w:val="31"/>
        <w:ind w:leftChars="112" w:left="381" w:firstLine="680"/>
      </w:pPr>
      <w:r>
        <w:rPr>
          <w:noProof/>
        </w:rPr>
        <w:drawing>
          <wp:inline distT="0" distB="0" distL="0" distR="0">
            <wp:extent cx="5041900" cy="1320800"/>
            <wp:effectExtent l="0" t="0" r="635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1900" cy="1320800"/>
                    </a:xfrm>
                    <a:prstGeom prst="rect">
                      <a:avLst/>
                    </a:prstGeom>
                    <a:noFill/>
                    <a:ln>
                      <a:noFill/>
                    </a:ln>
                  </pic:spPr>
                </pic:pic>
              </a:graphicData>
            </a:graphic>
          </wp:inline>
        </w:drawing>
      </w:r>
    </w:p>
    <w:p w:rsidR="00A45653" w:rsidRDefault="00AD7939" w:rsidP="00A45653">
      <w:pPr>
        <w:pStyle w:val="3"/>
      </w:pPr>
      <w:r>
        <w:rPr>
          <w:rFonts w:hint="eastAsia"/>
        </w:rPr>
        <w:t>1</w:t>
      </w:r>
      <w:r>
        <w:t>05</w:t>
      </w:r>
      <w:r>
        <w:rPr>
          <w:rFonts w:hint="eastAsia"/>
        </w:rPr>
        <w:t>年核三廠低放射性廢棄物焚化爐環境輻射監測方法與監測結果：</w:t>
      </w:r>
    </w:p>
    <w:p w:rsidR="00A45653" w:rsidRDefault="00CD016D" w:rsidP="00CD016D">
      <w:pPr>
        <w:pStyle w:val="31"/>
        <w:ind w:left="1361" w:firstLine="680"/>
      </w:pPr>
      <w:r>
        <w:rPr>
          <w:rFonts w:hint="eastAsia"/>
        </w:rPr>
        <w:lastRenderedPageBreak/>
        <w:t>本實驗共飼入總重3,113公斤可燃廢棄物，分別裝入600包焚化包，再每15包裝入55加侖桶中，並使用多頻道分析儀作核種活度分析與整桶活度量測。量測結果顯示如下表，本次驗證之廢棄物飼入總活度2.04×109 Bq，其中放射性鈷(Co-60、Co-58)占總活度78.2%。此2核種為核三廠營運產生之最主要放射性核種，亦為核能電廠內與監測區之主要輻射源</w:t>
      </w:r>
      <w:r w:rsidR="000757E5">
        <w:rPr>
          <w:rFonts w:hint="eastAsia"/>
        </w:rPr>
        <w:t>（</w:t>
      </w:r>
      <w:r w:rsidR="000757E5" w:rsidRPr="000757E5">
        <w:rPr>
          <w:rFonts w:hint="eastAsia"/>
        </w:rPr>
        <w:t>未測得Cs-137</w:t>
      </w:r>
      <w:r w:rsidR="000757E5">
        <w:rPr>
          <w:rFonts w:hint="eastAsia"/>
        </w:rPr>
        <w:t>）</w:t>
      </w:r>
      <w:r>
        <w:rPr>
          <w:rFonts w:hint="eastAsia"/>
        </w:rPr>
        <w:t>。</w:t>
      </w:r>
    </w:p>
    <w:p w:rsidR="00CD016D" w:rsidRDefault="00CD016D" w:rsidP="00CD016D">
      <w:pPr>
        <w:pStyle w:val="31"/>
        <w:ind w:leftChars="100" w:left="340" w:firstLine="680"/>
      </w:pPr>
      <w:r>
        <w:rPr>
          <w:noProof/>
        </w:rPr>
        <w:drawing>
          <wp:inline distT="0" distB="0" distL="0" distR="0">
            <wp:extent cx="5238750" cy="120650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1206500"/>
                    </a:xfrm>
                    <a:prstGeom prst="rect">
                      <a:avLst/>
                    </a:prstGeom>
                    <a:noFill/>
                    <a:ln>
                      <a:noFill/>
                    </a:ln>
                  </pic:spPr>
                </pic:pic>
              </a:graphicData>
            </a:graphic>
          </wp:inline>
        </w:drawing>
      </w:r>
    </w:p>
    <w:p w:rsidR="00F66867" w:rsidRDefault="00F66867" w:rsidP="00F66867">
      <w:pPr>
        <w:pStyle w:val="2"/>
      </w:pPr>
      <w:r>
        <w:rPr>
          <w:rFonts w:hint="eastAsia"/>
        </w:rPr>
        <w:t>台電公司焚化爐</w:t>
      </w:r>
      <w:r w:rsidRPr="00F66867">
        <w:rPr>
          <w:rFonts w:hint="eastAsia"/>
        </w:rPr>
        <w:t>工作人員輻射劑量監測情形</w:t>
      </w:r>
      <w:r>
        <w:rPr>
          <w:rFonts w:hint="eastAsia"/>
        </w:rPr>
        <w:t>：</w:t>
      </w:r>
    </w:p>
    <w:p w:rsidR="00D161B1" w:rsidRDefault="00D161B1" w:rsidP="00D161B1">
      <w:pPr>
        <w:pStyle w:val="21"/>
        <w:ind w:left="1020" w:firstLine="680"/>
      </w:pPr>
      <w:r>
        <w:rPr>
          <w:rFonts w:hint="eastAsia"/>
        </w:rPr>
        <w:t>核二廠減容中心與核三廠焚化爐工作人員之輻射劑量監測方式，與本公司其他從事游離輻射工作之人員相同，皆是以佩戴法定劑量佩章（TLD）之方式計算個人接受之有效劑量。電廠輻射工作人員原則上每月換發TLD，並送至「放射試驗室」之游離輻射工作人員劑量資料庫中，做為各核電廠管制工作人員年劑量可用餘額之基準。</w:t>
      </w:r>
    </w:p>
    <w:p w:rsidR="00D161B1" w:rsidRDefault="00D161B1" w:rsidP="00D161B1">
      <w:pPr>
        <w:pStyle w:val="3"/>
      </w:pPr>
      <w:r>
        <w:rPr>
          <w:rFonts w:hint="eastAsia"/>
        </w:rPr>
        <w:t>監測項目：個人有效劑量、眼球水晶體之等價劑量、皮膚或四肢之等價劑量。</w:t>
      </w:r>
    </w:p>
    <w:p w:rsidR="00D161B1" w:rsidRDefault="00D161B1" w:rsidP="00D161B1">
      <w:pPr>
        <w:pStyle w:val="3"/>
      </w:pPr>
      <w:r>
        <w:rPr>
          <w:rFonts w:hint="eastAsia"/>
        </w:rPr>
        <w:t>方法：游離輻射工作人員進入管制區時，均須佩戴佩章；或依輻防人員指示，於肢端加戴指環佩章，作為評估皮膚或四肢等價劑量之依據。</w:t>
      </w:r>
    </w:p>
    <w:p w:rsidR="00D161B1" w:rsidRDefault="00D161B1" w:rsidP="00D161B1">
      <w:pPr>
        <w:pStyle w:val="3"/>
      </w:pPr>
      <w:r>
        <w:rPr>
          <w:rFonts w:hint="eastAsia"/>
        </w:rPr>
        <w:t>計讀頻率：</w:t>
      </w:r>
    </w:p>
    <w:p w:rsidR="00D161B1" w:rsidRDefault="00D161B1" w:rsidP="00D161B1">
      <w:pPr>
        <w:pStyle w:val="4"/>
      </w:pPr>
      <w:r>
        <w:rPr>
          <w:rFonts w:hint="eastAsia"/>
        </w:rPr>
        <w:t>原則上每月換發TLD，得視需要調整週期長度。</w:t>
      </w:r>
    </w:p>
    <w:p w:rsidR="00D161B1" w:rsidRDefault="00D161B1" w:rsidP="00D161B1">
      <w:pPr>
        <w:pStyle w:val="4"/>
      </w:pPr>
      <w:r>
        <w:rPr>
          <w:rFonts w:hint="eastAsia"/>
        </w:rPr>
        <w:t>如遇機組大修，則配合大修工期調整TLD換發日期。</w:t>
      </w:r>
    </w:p>
    <w:p w:rsidR="00D161B1" w:rsidRDefault="00D161B1" w:rsidP="00D161B1">
      <w:pPr>
        <w:pStyle w:val="4"/>
      </w:pPr>
      <w:r>
        <w:rPr>
          <w:rFonts w:hint="eastAsia"/>
        </w:rPr>
        <w:lastRenderedPageBreak/>
        <w:t>一個月以下短期工作人員應於離差(職)時辦理TLD計讀。</w:t>
      </w:r>
    </w:p>
    <w:p w:rsidR="00D161B1" w:rsidRDefault="00D161B1" w:rsidP="00D161B1">
      <w:pPr>
        <w:pStyle w:val="4"/>
      </w:pPr>
      <w:r>
        <w:rPr>
          <w:rFonts w:hint="eastAsia"/>
        </w:rPr>
        <w:t>跨越新年度時，一律換發新的TLD，以利統計個人年劑量。</w:t>
      </w:r>
    </w:p>
    <w:p w:rsidR="00D161B1" w:rsidRDefault="00D161B1" w:rsidP="00D161B1">
      <w:pPr>
        <w:pStyle w:val="3"/>
      </w:pPr>
      <w:r>
        <w:rPr>
          <w:rFonts w:hint="eastAsia"/>
        </w:rPr>
        <w:t>相關法令規範及安全標準：</w:t>
      </w:r>
    </w:p>
    <w:p w:rsidR="00D161B1" w:rsidRDefault="00D161B1" w:rsidP="00D161B1">
      <w:pPr>
        <w:pStyle w:val="4"/>
      </w:pPr>
      <w:r>
        <w:rPr>
          <w:rFonts w:hint="eastAsia"/>
        </w:rPr>
        <w:t>根據「原子能委員會」之「游離輻射防護安全標準」第7條，輻射工作人員職業曝露之劑量限度，依下列規定：</w:t>
      </w:r>
    </w:p>
    <w:p w:rsidR="00D161B1" w:rsidRDefault="00D161B1" w:rsidP="00D161B1">
      <w:pPr>
        <w:pStyle w:val="5"/>
      </w:pPr>
      <w:r>
        <w:rPr>
          <w:rFonts w:hint="eastAsia"/>
        </w:rPr>
        <w:t>每連續5年週期之有效劑量不得超過1</w:t>
      </w:r>
      <w:r>
        <w:t>00</w:t>
      </w:r>
      <w:r>
        <w:rPr>
          <w:rFonts w:hint="eastAsia"/>
        </w:rPr>
        <w:t>毫西弗，且任何單1年內之有效劑量不得超過5</w:t>
      </w:r>
      <w:r>
        <w:t>0</w:t>
      </w:r>
      <w:r>
        <w:rPr>
          <w:rFonts w:hint="eastAsia"/>
        </w:rPr>
        <w:t>毫西弗。</w:t>
      </w:r>
    </w:p>
    <w:p w:rsidR="00D161B1" w:rsidRDefault="00D161B1" w:rsidP="00D161B1">
      <w:pPr>
        <w:pStyle w:val="5"/>
      </w:pPr>
      <w:r>
        <w:rPr>
          <w:rFonts w:hint="eastAsia"/>
        </w:rPr>
        <w:t>眼球水晶體之等價劑量於1年內不得超過1</w:t>
      </w:r>
      <w:r>
        <w:t>50</w:t>
      </w:r>
      <w:r>
        <w:rPr>
          <w:rFonts w:hint="eastAsia"/>
        </w:rPr>
        <w:t>毫西弗。</w:t>
      </w:r>
    </w:p>
    <w:p w:rsidR="00D161B1" w:rsidRDefault="00D161B1" w:rsidP="00D161B1">
      <w:pPr>
        <w:pStyle w:val="5"/>
      </w:pPr>
      <w:r>
        <w:rPr>
          <w:rFonts w:hint="eastAsia"/>
        </w:rPr>
        <w:t>皮膚或四肢之等價劑量於1年內不得超過5</w:t>
      </w:r>
      <w:r>
        <w:t>00</w:t>
      </w:r>
      <w:r>
        <w:rPr>
          <w:rFonts w:hint="eastAsia"/>
        </w:rPr>
        <w:t>毫西弗。</w:t>
      </w:r>
    </w:p>
    <w:p w:rsidR="00D161B1" w:rsidRDefault="00D161B1" w:rsidP="00D161B1">
      <w:pPr>
        <w:pStyle w:val="4"/>
      </w:pPr>
      <w:r>
        <w:rPr>
          <w:rFonts w:hint="eastAsia"/>
        </w:rPr>
        <w:t>台電公司核電廠之劑量行政管理標準：</w:t>
      </w:r>
    </w:p>
    <w:p w:rsidR="00D161B1" w:rsidRDefault="00D161B1" w:rsidP="00D161B1">
      <w:pPr>
        <w:pStyle w:val="5"/>
      </w:pPr>
      <w:r>
        <w:rPr>
          <w:rFonts w:hint="eastAsia"/>
        </w:rPr>
        <w:t>年劑量以20毫西弗為限。</w:t>
      </w:r>
    </w:p>
    <w:p w:rsidR="00D161B1" w:rsidRDefault="00D161B1" w:rsidP="00D161B1">
      <w:pPr>
        <w:pStyle w:val="5"/>
      </w:pPr>
      <w:r>
        <w:rPr>
          <w:rFonts w:hint="eastAsia"/>
        </w:rPr>
        <w:t>年劑量累積達18毫西弗者，禁止進入管制區。</w:t>
      </w:r>
    </w:p>
    <w:p w:rsidR="00F66867" w:rsidRDefault="00D161B1" w:rsidP="00D161B1">
      <w:pPr>
        <w:pStyle w:val="5"/>
      </w:pPr>
      <w:r>
        <w:rPr>
          <w:rFonts w:hint="eastAsia"/>
        </w:rPr>
        <w:t>如有特殊原因，經保健物理人員評估可行性並經電廠主管核准，得以個案處理，放寬(2)、(3)項之行政限值；如欲放寬(1)項，則需先通報「原子能委員會」並獲准核備。</w:t>
      </w:r>
    </w:p>
    <w:p w:rsidR="00D161B1" w:rsidRDefault="00D161B1" w:rsidP="00D161B1">
      <w:pPr>
        <w:pStyle w:val="3"/>
      </w:pPr>
      <w:r w:rsidRPr="00D161B1">
        <w:rPr>
          <w:rFonts w:hint="eastAsia"/>
        </w:rPr>
        <w:t>核二廠減容中心及核三廠焚化爐工作人員輻射劑量統計：</w:t>
      </w:r>
    </w:p>
    <w:tbl>
      <w:tblPr>
        <w:tblW w:w="0" w:type="auto"/>
        <w:tblInd w:w="1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1134"/>
        <w:gridCol w:w="1276"/>
        <w:gridCol w:w="1275"/>
        <w:gridCol w:w="1276"/>
        <w:gridCol w:w="1276"/>
      </w:tblGrid>
      <w:tr w:rsidR="00D161B1" w:rsidRPr="00E13A24" w:rsidTr="002F0090">
        <w:tc>
          <w:tcPr>
            <w:tcW w:w="7513" w:type="dxa"/>
            <w:gridSpan w:val="6"/>
            <w:shd w:val="clear" w:color="auto" w:fill="auto"/>
            <w:noWrap/>
            <w:vAlign w:val="center"/>
            <w:hideMark/>
          </w:tcPr>
          <w:p w:rsidR="00D161B1" w:rsidRPr="00E13A24" w:rsidRDefault="00D161B1" w:rsidP="00D161B1">
            <w:pPr>
              <w:pStyle w:val="14"/>
              <w:spacing w:line="240" w:lineRule="auto"/>
              <w:jc w:val="center"/>
            </w:pPr>
            <w:r w:rsidRPr="00E13A24">
              <w:rPr>
                <w:b/>
              </w:rPr>
              <w:br w:type="page"/>
            </w:r>
            <w:r w:rsidRPr="00E13A24">
              <w:br w:type="page"/>
            </w:r>
            <w:r w:rsidRPr="00E13A24">
              <w:br w:type="page"/>
            </w:r>
            <w:r w:rsidRPr="00E13A24">
              <w:rPr>
                <w:rFonts w:hint="eastAsia"/>
              </w:rPr>
              <w:t>核二廠減容中心</w:t>
            </w:r>
            <w:r>
              <w:rPr>
                <w:rFonts w:hint="eastAsia"/>
              </w:rPr>
              <w:t>之</w:t>
            </w:r>
            <w:r w:rsidRPr="00E13A24">
              <w:rPr>
                <w:rFonts w:hint="eastAsia"/>
              </w:rPr>
              <w:t>電廠人員之工作劑量</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姓名</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103年</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104年</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105年</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106年</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107年</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林</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闕</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p>
        </w:tc>
        <w:tc>
          <w:tcPr>
            <w:tcW w:w="1276" w:type="dxa"/>
            <w:shd w:val="clear" w:color="auto" w:fill="auto"/>
            <w:noWrap/>
            <w:vAlign w:val="center"/>
            <w:hideMark/>
          </w:tcPr>
          <w:p w:rsidR="00D161B1" w:rsidRPr="00E13A24" w:rsidRDefault="00D161B1" w:rsidP="00D161B1">
            <w:pPr>
              <w:pStyle w:val="14"/>
              <w:spacing w:line="240" w:lineRule="auto"/>
              <w:jc w:val="center"/>
            </w:pP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0.40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0.11</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涂</w:t>
            </w:r>
            <w:r>
              <w:rPr>
                <w:rFonts w:hint="eastAsia"/>
              </w:rPr>
              <w:t xml:space="preserve"> </w:t>
            </w:r>
            <w:r w:rsidRPr="00E13A24">
              <w:t>O</w:t>
            </w:r>
            <w:r w:rsidRPr="00E13A24">
              <w:rPr>
                <w:rFonts w:hint="eastAsia"/>
              </w:rPr>
              <w:t xml:space="preserve"> </w:t>
            </w:r>
            <w:r w:rsidRPr="00E13A24">
              <w:t>O</w:t>
            </w:r>
          </w:p>
        </w:tc>
        <w:tc>
          <w:tcPr>
            <w:tcW w:w="1134" w:type="dxa"/>
            <w:shd w:val="clear" w:color="auto" w:fill="FFFFFF"/>
            <w:noWrap/>
            <w:vAlign w:val="center"/>
          </w:tcPr>
          <w:p w:rsidR="00D161B1" w:rsidRPr="00E13A24" w:rsidRDefault="00D161B1" w:rsidP="00D161B1">
            <w:pPr>
              <w:pStyle w:val="14"/>
              <w:spacing w:line="240" w:lineRule="auto"/>
              <w:jc w:val="center"/>
            </w:pPr>
          </w:p>
        </w:tc>
        <w:tc>
          <w:tcPr>
            <w:tcW w:w="1276" w:type="dxa"/>
            <w:shd w:val="clear" w:color="auto" w:fill="FFFFFF"/>
            <w:noWrap/>
            <w:vAlign w:val="center"/>
          </w:tcPr>
          <w:p w:rsidR="00D161B1" w:rsidRPr="00E13A24" w:rsidRDefault="00D161B1" w:rsidP="00D161B1">
            <w:pPr>
              <w:pStyle w:val="14"/>
              <w:spacing w:line="240" w:lineRule="auto"/>
              <w:jc w:val="center"/>
            </w:pPr>
          </w:p>
        </w:tc>
        <w:tc>
          <w:tcPr>
            <w:tcW w:w="1275" w:type="dxa"/>
            <w:shd w:val="clear" w:color="auto" w:fill="FFFFFF"/>
            <w:noWrap/>
            <w:vAlign w:val="center"/>
          </w:tcPr>
          <w:p w:rsidR="00D161B1" w:rsidRPr="00E13A24" w:rsidRDefault="00D161B1" w:rsidP="00D161B1">
            <w:pPr>
              <w:pStyle w:val="14"/>
              <w:spacing w:line="240" w:lineRule="auto"/>
              <w:jc w:val="center"/>
            </w:pP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黃</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郭</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lastRenderedPageBreak/>
              <w:t>湯</w:t>
            </w:r>
            <w:r>
              <w:rPr>
                <w:rFonts w:hint="eastAsia"/>
              </w:rPr>
              <w:t xml:space="preserve"> </w:t>
            </w:r>
            <w:r w:rsidRPr="00E13A24">
              <w:t>O</w:t>
            </w:r>
            <w:r w:rsidRPr="00E13A24">
              <w:rPr>
                <w:rFonts w:hint="eastAsia"/>
              </w:rPr>
              <w:t xml:space="preserve"> </w:t>
            </w:r>
            <w:r w:rsidRPr="00E13A24">
              <w:t>O</w:t>
            </w:r>
          </w:p>
        </w:tc>
        <w:tc>
          <w:tcPr>
            <w:tcW w:w="1134" w:type="dxa"/>
            <w:shd w:val="clear" w:color="auto" w:fill="FFFFFF"/>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FFFFFF"/>
            <w:noWrap/>
            <w:vAlign w:val="center"/>
            <w:hideMark/>
          </w:tcPr>
          <w:p w:rsidR="00D161B1" w:rsidRPr="00E13A24" w:rsidRDefault="00D161B1" w:rsidP="00D161B1">
            <w:pPr>
              <w:pStyle w:val="14"/>
              <w:spacing w:line="240" w:lineRule="auto"/>
              <w:jc w:val="center"/>
            </w:pPr>
            <w:r w:rsidRPr="00E13A24">
              <w:rPr>
                <w:rFonts w:hint="eastAsia"/>
              </w:rPr>
              <w:t>0.00</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呂</w:t>
            </w:r>
            <w:r>
              <w:rPr>
                <w:rFonts w:hint="eastAsia"/>
              </w:rPr>
              <w:t xml:space="preserve"> </w:t>
            </w:r>
            <w:r w:rsidRPr="00E13A24">
              <w:rPr>
                <w:rFonts w:hint="eastAsia"/>
              </w:rPr>
              <w:t xml:space="preserve">O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陳</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0.08</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0.08</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翁</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蘇</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李</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0.14</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0.29</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0.21</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江</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p>
        </w:tc>
        <w:tc>
          <w:tcPr>
            <w:tcW w:w="1276" w:type="dxa"/>
            <w:shd w:val="clear" w:color="auto" w:fill="auto"/>
            <w:noWrap/>
            <w:vAlign w:val="center"/>
            <w:hideMark/>
          </w:tcPr>
          <w:p w:rsidR="00D161B1" w:rsidRPr="00E13A24" w:rsidRDefault="00D161B1" w:rsidP="00D161B1">
            <w:pPr>
              <w:pStyle w:val="14"/>
              <w:spacing w:line="240" w:lineRule="auto"/>
              <w:jc w:val="center"/>
            </w:pPr>
          </w:p>
        </w:tc>
        <w:tc>
          <w:tcPr>
            <w:tcW w:w="1275" w:type="dxa"/>
            <w:shd w:val="clear" w:color="auto" w:fill="auto"/>
            <w:noWrap/>
            <w:vAlign w:val="center"/>
            <w:hideMark/>
          </w:tcPr>
          <w:p w:rsidR="00D161B1" w:rsidRPr="00E13A24" w:rsidRDefault="00D161B1" w:rsidP="00D161B1">
            <w:pPr>
              <w:pStyle w:val="14"/>
              <w:spacing w:line="240" w:lineRule="auto"/>
              <w:jc w:val="center"/>
            </w:pPr>
          </w:p>
        </w:tc>
        <w:tc>
          <w:tcPr>
            <w:tcW w:w="1276" w:type="dxa"/>
            <w:shd w:val="clear" w:color="auto" w:fill="auto"/>
            <w:noWrap/>
            <w:vAlign w:val="center"/>
            <w:hideMark/>
          </w:tcPr>
          <w:p w:rsidR="00D161B1" w:rsidRPr="00E13A24" w:rsidRDefault="00D161B1" w:rsidP="00D161B1">
            <w:pPr>
              <w:pStyle w:val="14"/>
              <w:spacing w:line="240" w:lineRule="auto"/>
              <w:jc w:val="center"/>
            </w:pP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0.26</w:t>
            </w: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段</w:t>
            </w:r>
            <w:r>
              <w:rPr>
                <w:rFonts w:hint="eastAsia"/>
              </w:rPr>
              <w:t xml:space="preserve"> </w:t>
            </w:r>
            <w:r w:rsidRPr="00E13A24">
              <w:t>O</w:t>
            </w:r>
            <w:r w:rsidRPr="00E13A24">
              <w:rPr>
                <w:rFonts w:hint="eastAsia"/>
              </w:rP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5" w:type="dxa"/>
            <w:shd w:val="clear" w:color="auto" w:fill="auto"/>
            <w:noWrap/>
            <w:vAlign w:val="center"/>
            <w:hideMark/>
          </w:tcPr>
          <w:p w:rsidR="00D161B1" w:rsidRPr="00E13A24" w:rsidRDefault="00D161B1" w:rsidP="00D161B1">
            <w:pPr>
              <w:pStyle w:val="14"/>
              <w:spacing w:line="240" w:lineRule="auto"/>
              <w:jc w:val="center"/>
            </w:pPr>
          </w:p>
        </w:tc>
        <w:tc>
          <w:tcPr>
            <w:tcW w:w="1276" w:type="dxa"/>
            <w:shd w:val="clear" w:color="auto" w:fill="auto"/>
            <w:noWrap/>
            <w:vAlign w:val="center"/>
            <w:hideMark/>
          </w:tcPr>
          <w:p w:rsidR="00D161B1" w:rsidRPr="00E13A24" w:rsidRDefault="00D161B1" w:rsidP="00D161B1">
            <w:pPr>
              <w:pStyle w:val="14"/>
              <w:spacing w:line="240" w:lineRule="auto"/>
              <w:jc w:val="center"/>
            </w:pPr>
          </w:p>
        </w:tc>
        <w:tc>
          <w:tcPr>
            <w:tcW w:w="1276" w:type="dxa"/>
            <w:shd w:val="clear" w:color="auto" w:fill="auto"/>
            <w:noWrap/>
            <w:vAlign w:val="center"/>
            <w:hideMark/>
          </w:tcPr>
          <w:p w:rsidR="00D161B1" w:rsidRPr="00E13A24" w:rsidRDefault="00D161B1" w:rsidP="00D161B1">
            <w:pPr>
              <w:pStyle w:val="14"/>
              <w:spacing w:line="240" w:lineRule="auto"/>
              <w:jc w:val="center"/>
            </w:pPr>
          </w:p>
        </w:tc>
      </w:tr>
      <w:tr w:rsidR="002F0090" w:rsidRPr="00E13A24" w:rsidTr="002F0090">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吳</w:t>
            </w:r>
            <w:r>
              <w:rPr>
                <w:rFonts w:hint="eastAsia"/>
              </w:rPr>
              <w:t xml:space="preserve"> </w:t>
            </w:r>
            <w:r w:rsidRPr="00E13A24">
              <w:rPr>
                <w:rFonts w:hint="eastAsia"/>
              </w:rPr>
              <w:t>O</w:t>
            </w:r>
            <w:r>
              <w:t xml:space="preserve"> </w:t>
            </w:r>
            <w:r w:rsidRPr="00E13A24">
              <w:t>O</w:t>
            </w:r>
          </w:p>
        </w:tc>
        <w:tc>
          <w:tcPr>
            <w:tcW w:w="1134"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0.15</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0.08</w:t>
            </w:r>
          </w:p>
        </w:tc>
        <w:tc>
          <w:tcPr>
            <w:tcW w:w="1275"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0.00</w:t>
            </w:r>
          </w:p>
        </w:tc>
        <w:tc>
          <w:tcPr>
            <w:tcW w:w="1276" w:type="dxa"/>
            <w:shd w:val="clear" w:color="auto" w:fill="auto"/>
            <w:noWrap/>
            <w:vAlign w:val="center"/>
            <w:hideMark/>
          </w:tcPr>
          <w:p w:rsidR="00D161B1" w:rsidRPr="00E13A24" w:rsidRDefault="00D161B1" w:rsidP="00D161B1">
            <w:pPr>
              <w:pStyle w:val="14"/>
              <w:spacing w:line="240" w:lineRule="auto"/>
              <w:jc w:val="center"/>
            </w:pPr>
            <w:r w:rsidRPr="00E13A24">
              <w:rPr>
                <w:rFonts w:hint="eastAsia"/>
              </w:rPr>
              <w:t>0.25</w:t>
            </w:r>
          </w:p>
        </w:tc>
        <w:tc>
          <w:tcPr>
            <w:tcW w:w="1276" w:type="dxa"/>
            <w:shd w:val="clear" w:color="auto" w:fill="auto"/>
            <w:noWrap/>
            <w:vAlign w:val="center"/>
            <w:hideMark/>
          </w:tcPr>
          <w:p w:rsidR="00D161B1" w:rsidRPr="00E13A24" w:rsidRDefault="00D161B1" w:rsidP="00D161B1">
            <w:pPr>
              <w:pStyle w:val="14"/>
              <w:spacing w:line="240" w:lineRule="auto"/>
              <w:jc w:val="center"/>
            </w:pPr>
          </w:p>
        </w:tc>
      </w:tr>
      <w:tr w:rsidR="00D161B1" w:rsidRPr="00E13A24" w:rsidTr="002F0090">
        <w:tc>
          <w:tcPr>
            <w:tcW w:w="7513" w:type="dxa"/>
            <w:gridSpan w:val="6"/>
            <w:shd w:val="clear" w:color="auto" w:fill="auto"/>
            <w:hideMark/>
          </w:tcPr>
          <w:p w:rsidR="00D161B1" w:rsidRPr="00E13A24" w:rsidRDefault="00D161B1" w:rsidP="00D161B1">
            <w:pPr>
              <w:pStyle w:val="14"/>
              <w:spacing w:line="240" w:lineRule="auto"/>
              <w:rPr>
                <w:szCs w:val="28"/>
              </w:rPr>
            </w:pPr>
            <w:r w:rsidRPr="00E13A24">
              <w:rPr>
                <w:rFonts w:hint="eastAsia"/>
                <w:szCs w:val="28"/>
              </w:rPr>
              <w:t>註：1.劑量單位為「毫西弗」。</w:t>
            </w:r>
          </w:p>
          <w:p w:rsidR="00D161B1" w:rsidRPr="00E13A24" w:rsidRDefault="00D161B1" w:rsidP="00841AB9">
            <w:pPr>
              <w:pStyle w:val="14"/>
              <w:spacing w:line="240" w:lineRule="auto"/>
              <w:ind w:leftChars="150" w:left="782" w:hangingChars="100" w:hanging="272"/>
              <w:rPr>
                <w:szCs w:val="28"/>
              </w:rPr>
            </w:pPr>
            <w:r w:rsidRPr="00E13A24">
              <w:rPr>
                <w:szCs w:val="28"/>
              </w:rPr>
              <w:t>2.空格表示該員</w:t>
            </w:r>
            <w:r w:rsidRPr="00E13A24">
              <w:rPr>
                <w:rFonts w:hint="eastAsia"/>
                <w:szCs w:val="28"/>
              </w:rPr>
              <w:t>當</w:t>
            </w:r>
            <w:r w:rsidRPr="00E13A24">
              <w:rPr>
                <w:szCs w:val="28"/>
              </w:rPr>
              <w:t>年</w:t>
            </w:r>
            <w:r w:rsidRPr="00E13A24">
              <w:rPr>
                <w:rFonts w:hint="eastAsia"/>
                <w:szCs w:val="28"/>
              </w:rPr>
              <w:t>度</w:t>
            </w:r>
            <w:r w:rsidRPr="00E13A24">
              <w:rPr>
                <w:szCs w:val="28"/>
              </w:rPr>
              <w:t>未至「減容中心」工作或已離開「減容中心」。</w:t>
            </w:r>
          </w:p>
          <w:p w:rsidR="00D161B1" w:rsidRPr="00E13A24" w:rsidRDefault="00D161B1" w:rsidP="00841AB9">
            <w:pPr>
              <w:pStyle w:val="14"/>
              <w:spacing w:line="240" w:lineRule="auto"/>
              <w:ind w:firstLineChars="200" w:firstLine="544"/>
            </w:pPr>
            <w:r w:rsidRPr="00E13A24">
              <w:rPr>
                <w:szCs w:val="28"/>
              </w:rPr>
              <w:t>3</w:t>
            </w:r>
            <w:r w:rsidRPr="00E13A24">
              <w:rPr>
                <w:rFonts w:hint="eastAsia"/>
                <w:szCs w:val="28"/>
              </w:rPr>
              <w:t>.107年統計至107.12.02（1號機第26次大修結束）止。</w:t>
            </w:r>
          </w:p>
        </w:tc>
      </w:tr>
    </w:tbl>
    <w:p w:rsidR="00D161B1" w:rsidRDefault="00D161B1" w:rsidP="00D161B1">
      <w:pPr>
        <w:pStyle w:val="3"/>
        <w:numPr>
          <w:ilvl w:val="0"/>
          <w:numId w:val="0"/>
        </w:numPr>
        <w:ind w:left="680"/>
      </w:pPr>
    </w:p>
    <w:tbl>
      <w:tblPr>
        <w:tblW w:w="7545" w:type="dxa"/>
        <w:tblInd w:w="1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46"/>
        <w:gridCol w:w="1162"/>
        <w:gridCol w:w="1266"/>
        <w:gridCol w:w="1302"/>
        <w:gridCol w:w="1249"/>
        <w:gridCol w:w="1320"/>
      </w:tblGrid>
      <w:tr w:rsidR="002F0090" w:rsidRPr="00E13A24" w:rsidTr="00841AB9">
        <w:tc>
          <w:tcPr>
            <w:tcW w:w="7545" w:type="dxa"/>
            <w:gridSpan w:val="6"/>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核二廠減容中心</w:t>
            </w:r>
            <w:r>
              <w:rPr>
                <w:rFonts w:hint="eastAsia"/>
              </w:rPr>
              <w:t>之</w:t>
            </w:r>
            <w:r w:rsidRPr="00E13A24">
              <w:rPr>
                <w:rFonts w:hint="eastAsia"/>
              </w:rPr>
              <w:t>包商人員之工作劑量</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姓名</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103年</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104年</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105年</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106年</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107年</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鄭O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0.61</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1.53</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0.38</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0.14</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1.04</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許O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潘O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0.23</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0.12</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石O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劉O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1.12</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1.60</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0.36</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0.14</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0.67</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游O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0.25</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0.56</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0.18</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林O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0.09</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1.51</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0.27</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0.08</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0.21</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邵O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0.18</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0.11</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0.08</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張O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0.07</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0.10</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張O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0.19</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0.26</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許O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0.12</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0.09</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0.11</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郭O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0.10</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0.36</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0.12</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陳O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0.14</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陳O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0.19</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0.25</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0.17</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0.34</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虞O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0.15</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0.19</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0.08</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李O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0.79</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0.55</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1.25</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郭O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0.22</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方O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0.09</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朱O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0.07</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0.09</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陳O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0.08</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lastRenderedPageBreak/>
              <w:t>魏O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0.17</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0.08</w:t>
            </w: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蔣O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0.40</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李O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0.08</w:t>
            </w: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黃O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許O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0.00</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陳O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0.14</w:t>
            </w:r>
          </w:p>
        </w:tc>
      </w:tr>
      <w:tr w:rsidR="002F0090" w:rsidRPr="00E13A24" w:rsidTr="00841AB9">
        <w:tc>
          <w:tcPr>
            <w:tcW w:w="1246" w:type="dxa"/>
            <w:shd w:val="clear" w:color="auto" w:fill="auto"/>
            <w:noWrap/>
            <w:hideMark/>
          </w:tcPr>
          <w:p w:rsidR="002F0090" w:rsidRPr="00E13A24" w:rsidRDefault="002F0090" w:rsidP="002F0090">
            <w:pPr>
              <w:pStyle w:val="14"/>
              <w:spacing w:line="240" w:lineRule="auto"/>
              <w:contextualSpacing/>
              <w:jc w:val="center"/>
            </w:pPr>
            <w:r w:rsidRPr="00E13A24">
              <w:rPr>
                <w:rFonts w:hint="eastAsia"/>
              </w:rPr>
              <w:t>黃O O</w:t>
            </w:r>
          </w:p>
        </w:tc>
        <w:tc>
          <w:tcPr>
            <w:tcW w:w="1162" w:type="dxa"/>
            <w:shd w:val="clear" w:color="auto" w:fill="auto"/>
            <w:noWrap/>
            <w:vAlign w:val="center"/>
            <w:hideMark/>
          </w:tcPr>
          <w:p w:rsidR="002F0090" w:rsidRPr="00E13A24" w:rsidRDefault="002F0090" w:rsidP="002F0090">
            <w:pPr>
              <w:pStyle w:val="14"/>
              <w:spacing w:line="240" w:lineRule="auto"/>
              <w:contextualSpacing/>
              <w:jc w:val="center"/>
            </w:pPr>
          </w:p>
        </w:tc>
        <w:tc>
          <w:tcPr>
            <w:tcW w:w="1266" w:type="dxa"/>
            <w:shd w:val="clear" w:color="auto" w:fill="auto"/>
            <w:noWrap/>
            <w:vAlign w:val="center"/>
            <w:hideMark/>
          </w:tcPr>
          <w:p w:rsidR="002F0090" w:rsidRPr="00E13A24" w:rsidRDefault="002F0090" w:rsidP="002F0090">
            <w:pPr>
              <w:pStyle w:val="14"/>
              <w:spacing w:line="240" w:lineRule="auto"/>
              <w:contextualSpacing/>
              <w:jc w:val="center"/>
            </w:pPr>
          </w:p>
        </w:tc>
        <w:tc>
          <w:tcPr>
            <w:tcW w:w="1302" w:type="dxa"/>
            <w:shd w:val="clear" w:color="auto" w:fill="auto"/>
            <w:noWrap/>
            <w:vAlign w:val="center"/>
            <w:hideMark/>
          </w:tcPr>
          <w:p w:rsidR="002F0090" w:rsidRPr="00E13A24" w:rsidRDefault="002F0090" w:rsidP="002F0090">
            <w:pPr>
              <w:pStyle w:val="14"/>
              <w:spacing w:line="240" w:lineRule="auto"/>
              <w:contextualSpacing/>
              <w:jc w:val="center"/>
            </w:pPr>
          </w:p>
        </w:tc>
        <w:tc>
          <w:tcPr>
            <w:tcW w:w="1249" w:type="dxa"/>
            <w:shd w:val="clear" w:color="auto" w:fill="auto"/>
            <w:noWrap/>
            <w:vAlign w:val="center"/>
            <w:hideMark/>
          </w:tcPr>
          <w:p w:rsidR="002F0090" w:rsidRPr="00E13A24" w:rsidRDefault="002F0090" w:rsidP="002F0090">
            <w:pPr>
              <w:pStyle w:val="14"/>
              <w:spacing w:line="240" w:lineRule="auto"/>
              <w:contextualSpacing/>
              <w:jc w:val="center"/>
            </w:pPr>
          </w:p>
        </w:tc>
        <w:tc>
          <w:tcPr>
            <w:tcW w:w="1320" w:type="dxa"/>
            <w:shd w:val="clear" w:color="auto" w:fill="auto"/>
            <w:noWrap/>
            <w:vAlign w:val="center"/>
            <w:hideMark/>
          </w:tcPr>
          <w:p w:rsidR="002F0090" w:rsidRPr="00E13A24" w:rsidRDefault="002F0090" w:rsidP="002F0090">
            <w:pPr>
              <w:pStyle w:val="14"/>
              <w:spacing w:line="240" w:lineRule="auto"/>
              <w:contextualSpacing/>
              <w:jc w:val="center"/>
            </w:pPr>
            <w:r w:rsidRPr="00E13A24">
              <w:rPr>
                <w:rFonts w:hint="eastAsia"/>
              </w:rPr>
              <w:t>0.09</w:t>
            </w:r>
          </w:p>
        </w:tc>
      </w:tr>
      <w:tr w:rsidR="002F0090" w:rsidRPr="00E13A24" w:rsidTr="00841AB9">
        <w:tc>
          <w:tcPr>
            <w:tcW w:w="7545" w:type="dxa"/>
            <w:gridSpan w:val="6"/>
            <w:shd w:val="clear" w:color="auto" w:fill="auto"/>
            <w:vAlign w:val="center"/>
            <w:hideMark/>
          </w:tcPr>
          <w:p w:rsidR="002F0090" w:rsidRPr="00E13A24" w:rsidRDefault="002F0090" w:rsidP="002F0090">
            <w:pPr>
              <w:pStyle w:val="14"/>
              <w:spacing w:line="240" w:lineRule="auto"/>
              <w:contextualSpacing/>
              <w:rPr>
                <w:szCs w:val="28"/>
              </w:rPr>
            </w:pPr>
            <w:r w:rsidRPr="00E13A24">
              <w:rPr>
                <w:rFonts w:hint="eastAsia"/>
                <w:szCs w:val="28"/>
              </w:rPr>
              <w:t>註：1.劑量單位為「毫西弗」。</w:t>
            </w:r>
          </w:p>
          <w:p w:rsidR="002F0090" w:rsidRPr="00E13A24" w:rsidRDefault="002F0090" w:rsidP="002F0090">
            <w:pPr>
              <w:pStyle w:val="14"/>
              <w:spacing w:line="240" w:lineRule="auto"/>
              <w:contextualSpacing/>
            </w:pPr>
            <w:r w:rsidRPr="00E13A24">
              <w:rPr>
                <w:szCs w:val="28"/>
              </w:rPr>
              <w:t xml:space="preserve">    2.空格表示該員是年未於「減容中心」工作或已離開「減容中心」。</w:t>
            </w:r>
            <w:r w:rsidRPr="00E13A24">
              <w:rPr>
                <w:rFonts w:hint="eastAsia"/>
                <w:szCs w:val="28"/>
              </w:rPr>
              <w:br/>
              <w:t xml:space="preserve">    </w:t>
            </w:r>
            <w:r w:rsidRPr="00E13A24">
              <w:rPr>
                <w:szCs w:val="28"/>
              </w:rPr>
              <w:t>3</w:t>
            </w:r>
            <w:r w:rsidRPr="00E13A24">
              <w:rPr>
                <w:rFonts w:hint="eastAsia"/>
                <w:szCs w:val="28"/>
              </w:rPr>
              <w:t>.107年統計至107.12.02（1號機第26次大修結束）止。</w:t>
            </w:r>
          </w:p>
        </w:tc>
      </w:tr>
    </w:tbl>
    <w:p w:rsidR="002F0090" w:rsidRDefault="002F0090" w:rsidP="00D161B1">
      <w:pPr>
        <w:pStyle w:val="3"/>
        <w:numPr>
          <w:ilvl w:val="0"/>
          <w:numId w:val="0"/>
        </w:numPr>
        <w:ind w:left="680"/>
      </w:pPr>
    </w:p>
    <w:tbl>
      <w:tblPr>
        <w:tblW w:w="0" w:type="auto"/>
        <w:tblInd w:w="1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22"/>
        <w:gridCol w:w="1176"/>
        <w:gridCol w:w="1260"/>
        <w:gridCol w:w="1273"/>
        <w:gridCol w:w="1260"/>
        <w:gridCol w:w="1484"/>
        <w:gridCol w:w="32"/>
      </w:tblGrid>
      <w:tr w:rsidR="002F0090" w:rsidRPr="00E13A24" w:rsidTr="00841AB9">
        <w:trPr>
          <w:trHeight w:val="556"/>
        </w:trPr>
        <w:tc>
          <w:tcPr>
            <w:tcW w:w="7507" w:type="dxa"/>
            <w:gridSpan w:val="7"/>
            <w:shd w:val="clear" w:color="auto" w:fill="auto"/>
            <w:noWrap/>
            <w:vAlign w:val="center"/>
          </w:tcPr>
          <w:p w:rsidR="002F0090" w:rsidRPr="00C561E6" w:rsidRDefault="002F0090" w:rsidP="00841AB9">
            <w:pPr>
              <w:pStyle w:val="14"/>
              <w:jc w:val="center"/>
            </w:pPr>
            <w:r w:rsidRPr="00E13A24">
              <w:rPr>
                <w:szCs w:val="32"/>
              </w:rPr>
              <w:br w:type="page"/>
            </w:r>
            <w:r w:rsidRPr="00C561E6">
              <w:rPr>
                <w:rFonts w:hint="eastAsia"/>
              </w:rPr>
              <w:t>核二廠</w:t>
            </w:r>
            <w:r w:rsidRPr="00C561E6">
              <w:t>處理廢棄物</w:t>
            </w:r>
            <w:r>
              <w:rPr>
                <w:rFonts w:hint="eastAsia"/>
              </w:rPr>
              <w:t>(</w:t>
            </w:r>
            <w:r w:rsidRPr="00C561E6">
              <w:t>不含「減容中心」</w:t>
            </w:r>
            <w:r>
              <w:rPr>
                <w:rFonts w:hint="eastAsia"/>
              </w:rPr>
              <w:t>)</w:t>
            </w:r>
            <w:r w:rsidRPr="00C561E6">
              <w:t>之包商</w:t>
            </w:r>
            <w:r w:rsidRPr="00C561E6">
              <w:rPr>
                <w:rFonts w:hint="eastAsia"/>
              </w:rPr>
              <w:t>人員工作劑量</w:t>
            </w:r>
          </w:p>
        </w:tc>
      </w:tr>
      <w:tr w:rsidR="002F0090" w:rsidRPr="00E13A24" w:rsidTr="00841AB9">
        <w:trPr>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姓名</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103年</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104年</w:t>
            </w:r>
          </w:p>
        </w:tc>
        <w:tc>
          <w:tcPr>
            <w:tcW w:w="1273"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105年</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106年</w:t>
            </w:r>
          </w:p>
        </w:tc>
        <w:tc>
          <w:tcPr>
            <w:tcW w:w="1516" w:type="dxa"/>
            <w:gridSpan w:val="2"/>
            <w:shd w:val="clear" w:color="auto" w:fill="auto"/>
            <w:noWrap/>
            <w:vAlign w:val="center"/>
          </w:tcPr>
          <w:p w:rsidR="002F0090" w:rsidRPr="00E13A24" w:rsidRDefault="002F0090" w:rsidP="00841AB9">
            <w:pPr>
              <w:pStyle w:val="14"/>
              <w:jc w:val="center"/>
              <w:rPr>
                <w:szCs w:val="32"/>
              </w:rPr>
            </w:pPr>
            <w:r w:rsidRPr="00E13A24">
              <w:rPr>
                <w:rFonts w:hint="eastAsia"/>
                <w:szCs w:val="32"/>
              </w:rPr>
              <w:t>107年</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牟O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0.12</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tcPr>
          <w:p w:rsidR="002F0090" w:rsidRPr="00E13A24" w:rsidRDefault="002F0090" w:rsidP="00841AB9">
            <w:pPr>
              <w:pStyle w:val="14"/>
              <w:jc w:val="center"/>
              <w:rPr>
                <w:szCs w:val="32"/>
              </w:rPr>
            </w:pPr>
          </w:p>
        </w:tc>
        <w:tc>
          <w:tcPr>
            <w:tcW w:w="1260" w:type="dxa"/>
            <w:shd w:val="clear" w:color="auto" w:fill="auto"/>
            <w:noWrap/>
            <w:vAlign w:val="center"/>
          </w:tcPr>
          <w:p w:rsidR="002F0090" w:rsidRPr="00E13A24" w:rsidRDefault="002F0090" w:rsidP="00841AB9">
            <w:pPr>
              <w:pStyle w:val="14"/>
              <w:jc w:val="center"/>
              <w:rPr>
                <w:szCs w:val="32"/>
              </w:rPr>
            </w:pPr>
          </w:p>
        </w:tc>
        <w:tc>
          <w:tcPr>
            <w:tcW w:w="1516" w:type="dxa"/>
            <w:gridSpan w:val="2"/>
            <w:shd w:val="clear" w:color="auto" w:fill="auto"/>
            <w:noWrap/>
            <w:vAlign w:val="center"/>
          </w:tcPr>
          <w:p w:rsidR="002F0090" w:rsidRPr="00E13A24" w:rsidRDefault="002F0090" w:rsidP="00841AB9">
            <w:pPr>
              <w:pStyle w:val="14"/>
              <w:jc w:val="center"/>
              <w:rPr>
                <w:szCs w:val="32"/>
              </w:rPr>
            </w:pP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吳O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1.56</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1.33</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1.55</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1.23</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1.03</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李O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0.46</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0.33</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0.33</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0.46</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0.75</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李O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0.17</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李O O</w:t>
            </w:r>
          </w:p>
        </w:tc>
        <w:tc>
          <w:tcPr>
            <w:tcW w:w="1176"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tcPr>
          <w:p w:rsidR="002F0090" w:rsidRPr="00E13A24" w:rsidRDefault="002F0090" w:rsidP="00841AB9">
            <w:pPr>
              <w:pStyle w:val="14"/>
              <w:jc w:val="center"/>
              <w:rPr>
                <w:szCs w:val="32"/>
              </w:rPr>
            </w:pP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林O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0.07</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0.08</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林O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0.14</w:t>
            </w:r>
          </w:p>
        </w:tc>
        <w:tc>
          <w:tcPr>
            <w:tcW w:w="1260" w:type="dxa"/>
            <w:shd w:val="clear" w:color="auto" w:fill="auto"/>
            <w:noWrap/>
            <w:vAlign w:val="center"/>
          </w:tcPr>
          <w:p w:rsidR="002F0090" w:rsidRPr="00E13A24" w:rsidRDefault="002F0090" w:rsidP="00841AB9">
            <w:pPr>
              <w:pStyle w:val="14"/>
              <w:jc w:val="center"/>
              <w:rPr>
                <w:szCs w:val="32"/>
              </w:rPr>
            </w:pPr>
          </w:p>
        </w:tc>
        <w:tc>
          <w:tcPr>
            <w:tcW w:w="1273" w:type="dxa"/>
            <w:shd w:val="clear" w:color="auto" w:fill="auto"/>
            <w:noWrap/>
            <w:vAlign w:val="center"/>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0.67</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1.45</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林O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0.08</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陳</w:t>
            </w:r>
            <w:r w:rsidR="00841AB9">
              <w:rPr>
                <w:rFonts w:hint="eastAsia"/>
                <w:szCs w:val="32"/>
              </w:rPr>
              <w:t xml:space="preserve"> </w:t>
            </w:r>
            <w:r w:rsidRPr="00E13A24">
              <w:rPr>
                <w:rFonts w:hint="eastAsia"/>
                <w:szCs w:val="32"/>
              </w:rPr>
              <w:t>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2.18</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2.06</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2.71</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1.38</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1.48</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陳O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2.4</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2.14</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2.37</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0.22</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0.93</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黃O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0.54</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0.84</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0.95</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1.48</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楊O O</w:t>
            </w:r>
          </w:p>
        </w:tc>
        <w:tc>
          <w:tcPr>
            <w:tcW w:w="1176" w:type="dxa"/>
            <w:shd w:val="clear" w:color="auto" w:fill="auto"/>
            <w:noWrap/>
            <w:vAlign w:val="center"/>
          </w:tcPr>
          <w:p w:rsidR="002F0090" w:rsidRPr="00E13A24" w:rsidRDefault="002F0090" w:rsidP="00841AB9">
            <w:pPr>
              <w:pStyle w:val="14"/>
              <w:jc w:val="center"/>
              <w:rPr>
                <w:szCs w:val="32"/>
              </w:rPr>
            </w:pPr>
          </w:p>
        </w:tc>
        <w:tc>
          <w:tcPr>
            <w:tcW w:w="1260" w:type="dxa"/>
            <w:shd w:val="clear" w:color="auto" w:fill="auto"/>
            <w:noWrap/>
            <w:vAlign w:val="center"/>
          </w:tcPr>
          <w:p w:rsidR="002F0090" w:rsidRPr="00E13A24" w:rsidRDefault="002F0090" w:rsidP="00841AB9">
            <w:pPr>
              <w:pStyle w:val="14"/>
              <w:jc w:val="center"/>
              <w:rPr>
                <w:szCs w:val="32"/>
              </w:rPr>
            </w:pP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0.19</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劉O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0.99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0.84</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1.28</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1.25</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1.01</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蔡O正</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0.49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0.35</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1.03</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1.49</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0.84</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鄭O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0.94</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0.57</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1.03</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0.81</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0.29</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賴O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1.83</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1.7</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2.34</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1.48</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1.58</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謝O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0.56</w:t>
            </w:r>
          </w:p>
        </w:tc>
        <w:tc>
          <w:tcPr>
            <w:tcW w:w="1260" w:type="dxa"/>
            <w:shd w:val="clear" w:color="auto" w:fill="auto"/>
            <w:noWrap/>
            <w:vAlign w:val="center"/>
          </w:tcPr>
          <w:p w:rsidR="002F0090" w:rsidRPr="00E13A24" w:rsidRDefault="002F0090" w:rsidP="00841AB9">
            <w:pPr>
              <w:pStyle w:val="14"/>
              <w:jc w:val="center"/>
              <w:rPr>
                <w:szCs w:val="32"/>
              </w:rPr>
            </w:pPr>
          </w:p>
        </w:tc>
        <w:tc>
          <w:tcPr>
            <w:tcW w:w="1273" w:type="dxa"/>
            <w:shd w:val="clear" w:color="auto" w:fill="auto"/>
            <w:noWrap/>
            <w:vAlign w:val="center"/>
          </w:tcPr>
          <w:p w:rsidR="002F0090" w:rsidRPr="00E13A24" w:rsidRDefault="002F0090" w:rsidP="00841AB9">
            <w:pPr>
              <w:pStyle w:val="14"/>
              <w:jc w:val="center"/>
              <w:rPr>
                <w:szCs w:val="32"/>
              </w:rPr>
            </w:pPr>
          </w:p>
        </w:tc>
        <w:tc>
          <w:tcPr>
            <w:tcW w:w="1260" w:type="dxa"/>
            <w:shd w:val="clear" w:color="auto" w:fill="auto"/>
            <w:noWrap/>
            <w:vAlign w:val="center"/>
          </w:tcPr>
          <w:p w:rsidR="002F0090" w:rsidRPr="00E13A24" w:rsidRDefault="002F0090" w:rsidP="00841AB9">
            <w:pPr>
              <w:pStyle w:val="14"/>
              <w:jc w:val="center"/>
              <w:rPr>
                <w:szCs w:val="32"/>
              </w:rPr>
            </w:pPr>
          </w:p>
        </w:tc>
        <w:tc>
          <w:tcPr>
            <w:tcW w:w="1516" w:type="dxa"/>
            <w:gridSpan w:val="2"/>
            <w:shd w:val="clear" w:color="auto" w:fill="auto"/>
            <w:noWrap/>
            <w:vAlign w:val="center"/>
          </w:tcPr>
          <w:p w:rsidR="002F0090" w:rsidRPr="00E13A24" w:rsidRDefault="002F0090" w:rsidP="00841AB9">
            <w:pPr>
              <w:pStyle w:val="14"/>
              <w:jc w:val="center"/>
              <w:rPr>
                <w:szCs w:val="32"/>
              </w:rPr>
            </w:pP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謝O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0.31</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譚O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0.59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1.51</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0.47</w:t>
            </w:r>
          </w:p>
        </w:tc>
        <w:tc>
          <w:tcPr>
            <w:tcW w:w="1516" w:type="dxa"/>
            <w:gridSpan w:val="2"/>
            <w:shd w:val="clear" w:color="auto" w:fill="auto"/>
            <w:noWrap/>
            <w:vAlign w:val="center"/>
          </w:tcPr>
          <w:p w:rsidR="002F0090" w:rsidRPr="00E13A24" w:rsidRDefault="002F0090" w:rsidP="00841AB9">
            <w:pPr>
              <w:pStyle w:val="14"/>
              <w:jc w:val="center"/>
              <w:rPr>
                <w:szCs w:val="32"/>
              </w:rPr>
            </w:pP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嚴O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0.13</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余O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hideMark/>
          </w:tcPr>
          <w:p w:rsidR="002F0090" w:rsidRPr="00E13A24" w:rsidRDefault="002F0090" w:rsidP="00841AB9">
            <w:pPr>
              <w:pStyle w:val="14"/>
              <w:jc w:val="center"/>
              <w:rPr>
                <w:szCs w:val="32"/>
              </w:rPr>
            </w:pP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呂O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0.11</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lastRenderedPageBreak/>
              <w:t>林O O</w:t>
            </w:r>
          </w:p>
        </w:tc>
        <w:tc>
          <w:tcPr>
            <w:tcW w:w="1176"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p>
        </w:tc>
        <w:tc>
          <w:tcPr>
            <w:tcW w:w="1273"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7.29</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4.45</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林O O</w:t>
            </w:r>
          </w:p>
        </w:tc>
        <w:tc>
          <w:tcPr>
            <w:tcW w:w="1176"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p>
        </w:tc>
        <w:tc>
          <w:tcPr>
            <w:tcW w:w="1273"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3.29</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0.57</w:t>
            </w: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曹O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p>
        </w:tc>
        <w:tc>
          <w:tcPr>
            <w:tcW w:w="1516" w:type="dxa"/>
            <w:gridSpan w:val="2"/>
            <w:shd w:val="clear" w:color="auto" w:fill="auto"/>
            <w:noWrap/>
            <w:vAlign w:val="center"/>
            <w:hideMark/>
          </w:tcPr>
          <w:p w:rsidR="002F0090" w:rsidRPr="00E13A24" w:rsidRDefault="002F0090" w:rsidP="00841AB9">
            <w:pPr>
              <w:pStyle w:val="14"/>
              <w:jc w:val="center"/>
              <w:rPr>
                <w:szCs w:val="32"/>
              </w:rPr>
            </w:pP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許O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1.27</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3.93</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0.24</w:t>
            </w:r>
          </w:p>
        </w:tc>
        <w:tc>
          <w:tcPr>
            <w:tcW w:w="1260" w:type="dxa"/>
            <w:shd w:val="clear" w:color="auto" w:fill="auto"/>
            <w:noWrap/>
            <w:vAlign w:val="center"/>
            <w:hideMark/>
          </w:tcPr>
          <w:p w:rsidR="002F0090" w:rsidRPr="00E13A24" w:rsidRDefault="002F0090" w:rsidP="00841AB9">
            <w:pPr>
              <w:pStyle w:val="14"/>
              <w:jc w:val="center"/>
              <w:rPr>
                <w:szCs w:val="32"/>
              </w:rPr>
            </w:pPr>
          </w:p>
        </w:tc>
        <w:tc>
          <w:tcPr>
            <w:tcW w:w="1516" w:type="dxa"/>
            <w:gridSpan w:val="2"/>
            <w:shd w:val="clear" w:color="auto" w:fill="auto"/>
            <w:noWrap/>
            <w:vAlign w:val="center"/>
            <w:hideMark/>
          </w:tcPr>
          <w:p w:rsidR="002F0090" w:rsidRPr="00E13A24" w:rsidRDefault="002F0090" w:rsidP="00841AB9">
            <w:pPr>
              <w:pStyle w:val="14"/>
              <w:jc w:val="center"/>
              <w:rPr>
                <w:szCs w:val="32"/>
              </w:rPr>
            </w:pP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黃O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1.35</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1.94</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1.25</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0.17</w:t>
            </w:r>
          </w:p>
        </w:tc>
        <w:tc>
          <w:tcPr>
            <w:tcW w:w="1516" w:type="dxa"/>
            <w:gridSpan w:val="2"/>
            <w:shd w:val="clear" w:color="auto" w:fill="auto"/>
            <w:noWrap/>
            <w:vAlign w:val="center"/>
            <w:hideMark/>
          </w:tcPr>
          <w:p w:rsidR="002F0090" w:rsidRPr="00E13A24" w:rsidRDefault="002F0090" w:rsidP="00841AB9">
            <w:pPr>
              <w:pStyle w:val="14"/>
              <w:jc w:val="center"/>
              <w:rPr>
                <w:szCs w:val="32"/>
              </w:rPr>
            </w:pPr>
          </w:p>
        </w:tc>
      </w:tr>
      <w:tr w:rsidR="002F0090" w:rsidRPr="00E13A24" w:rsidTr="00841AB9">
        <w:trPr>
          <w:trHeight w:val="372"/>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楊O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1.12</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0.65</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3.87</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0.24</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0.2</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蔡O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1.36</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4.39</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5.3</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4.73</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3.86</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江O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0.15</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0.78</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李O O</w:t>
            </w:r>
          </w:p>
        </w:tc>
        <w:tc>
          <w:tcPr>
            <w:tcW w:w="1176"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1.62</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林O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p>
        </w:tc>
        <w:tc>
          <w:tcPr>
            <w:tcW w:w="1516" w:type="dxa"/>
            <w:gridSpan w:val="2"/>
            <w:shd w:val="clear" w:color="auto" w:fill="auto"/>
            <w:noWrap/>
            <w:vAlign w:val="center"/>
            <w:hideMark/>
          </w:tcPr>
          <w:p w:rsidR="002F0090" w:rsidRPr="00E13A24" w:rsidRDefault="002F0090" w:rsidP="00841AB9">
            <w:pPr>
              <w:pStyle w:val="14"/>
              <w:jc w:val="center"/>
              <w:rPr>
                <w:szCs w:val="32"/>
              </w:rPr>
            </w:pP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連O O</w:t>
            </w:r>
          </w:p>
        </w:tc>
        <w:tc>
          <w:tcPr>
            <w:tcW w:w="1176"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1.93</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陳O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0.18</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0.53</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0.19</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陳O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0.17</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陳O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陳O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1.55</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0.95</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陳O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0.12</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0.3</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楊O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2.74</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2.43</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1.37</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1.12</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1.19</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賴O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簡O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2.35</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1.48</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1.1</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羅O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0.99</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1.35</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0.19</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0.27</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王O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0.62</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吳O O</w:t>
            </w:r>
          </w:p>
        </w:tc>
        <w:tc>
          <w:tcPr>
            <w:tcW w:w="1176"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2.88</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6.9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3.48</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1.84</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呂O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5.74</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5.35</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11.24</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7.01</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3.4</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林O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4.46</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4.08</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9.22</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4.84</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3.07</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武O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3.73</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2.87</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3.74</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2.47</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1.73</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莊O O</w:t>
            </w:r>
          </w:p>
        </w:tc>
        <w:tc>
          <w:tcPr>
            <w:tcW w:w="1176"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1.81</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0.78</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黃O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2.88</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2.35</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3.16</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2.61</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1.06</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楊O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2.54</w:t>
            </w:r>
          </w:p>
        </w:tc>
        <w:tc>
          <w:tcPr>
            <w:tcW w:w="1260" w:type="dxa"/>
            <w:shd w:val="clear" w:color="auto" w:fill="auto"/>
            <w:noWrap/>
            <w:vAlign w:val="center"/>
            <w:hideMark/>
          </w:tcPr>
          <w:p w:rsidR="002F0090" w:rsidRPr="00E13A24" w:rsidRDefault="002F0090" w:rsidP="00841AB9">
            <w:pPr>
              <w:pStyle w:val="14"/>
              <w:jc w:val="center"/>
              <w:rPr>
                <w:szCs w:val="32"/>
              </w:rPr>
            </w:pPr>
          </w:p>
        </w:tc>
        <w:tc>
          <w:tcPr>
            <w:tcW w:w="1273" w:type="dxa"/>
            <w:shd w:val="clear" w:color="auto" w:fill="auto"/>
            <w:noWrap/>
            <w:vAlign w:val="center"/>
            <w:hideMark/>
          </w:tcPr>
          <w:p w:rsidR="002F0090" w:rsidRPr="00E13A24" w:rsidRDefault="002F0090" w:rsidP="00841AB9">
            <w:pPr>
              <w:pStyle w:val="14"/>
              <w:jc w:val="center"/>
              <w:rPr>
                <w:szCs w:val="32"/>
              </w:rPr>
            </w:pPr>
          </w:p>
        </w:tc>
        <w:tc>
          <w:tcPr>
            <w:tcW w:w="1260" w:type="dxa"/>
            <w:shd w:val="clear" w:color="auto" w:fill="auto"/>
            <w:noWrap/>
            <w:vAlign w:val="center"/>
            <w:hideMark/>
          </w:tcPr>
          <w:p w:rsidR="002F0090" w:rsidRPr="00E13A24" w:rsidRDefault="002F0090" w:rsidP="00841AB9">
            <w:pPr>
              <w:pStyle w:val="14"/>
              <w:jc w:val="center"/>
              <w:rPr>
                <w:szCs w:val="32"/>
              </w:rPr>
            </w:pPr>
          </w:p>
        </w:tc>
        <w:tc>
          <w:tcPr>
            <w:tcW w:w="1516" w:type="dxa"/>
            <w:gridSpan w:val="2"/>
            <w:shd w:val="clear" w:color="auto" w:fill="auto"/>
            <w:noWrap/>
            <w:vAlign w:val="center"/>
            <w:hideMark/>
          </w:tcPr>
          <w:p w:rsidR="002F0090" w:rsidRPr="00E13A24" w:rsidRDefault="002F0090" w:rsidP="00841AB9">
            <w:pPr>
              <w:pStyle w:val="14"/>
              <w:jc w:val="center"/>
              <w:rPr>
                <w:szCs w:val="32"/>
              </w:rPr>
            </w:pP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廖O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0.09</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trHeight w:val="471"/>
        </w:trPr>
        <w:tc>
          <w:tcPr>
            <w:tcW w:w="1022"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lastRenderedPageBreak/>
              <w:t>蔡O O</w:t>
            </w:r>
          </w:p>
        </w:tc>
        <w:tc>
          <w:tcPr>
            <w:tcW w:w="1176"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2.82</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2.84</w:t>
            </w:r>
          </w:p>
        </w:tc>
        <w:tc>
          <w:tcPr>
            <w:tcW w:w="1273"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5.64</w:t>
            </w:r>
          </w:p>
        </w:tc>
        <w:tc>
          <w:tcPr>
            <w:tcW w:w="1260" w:type="dxa"/>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5.56</w:t>
            </w:r>
          </w:p>
        </w:tc>
        <w:tc>
          <w:tcPr>
            <w:tcW w:w="1516" w:type="dxa"/>
            <w:gridSpan w:val="2"/>
            <w:shd w:val="clear" w:color="auto" w:fill="auto"/>
            <w:noWrap/>
            <w:vAlign w:val="center"/>
            <w:hideMark/>
          </w:tcPr>
          <w:p w:rsidR="002F0090" w:rsidRPr="00E13A24" w:rsidRDefault="002F0090" w:rsidP="00841AB9">
            <w:pPr>
              <w:pStyle w:val="14"/>
              <w:jc w:val="center"/>
              <w:rPr>
                <w:szCs w:val="32"/>
              </w:rPr>
            </w:pPr>
            <w:r w:rsidRPr="00E13A24">
              <w:rPr>
                <w:rFonts w:hint="eastAsia"/>
                <w:szCs w:val="32"/>
              </w:rPr>
              <w:t>2.42</w:t>
            </w: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李O O</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0.25</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484"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林O O</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tcPr>
          <w:p w:rsidR="002F0090" w:rsidRPr="00E13A24" w:rsidRDefault="002F0090" w:rsidP="00841AB9">
            <w:pPr>
              <w:pStyle w:val="14"/>
              <w:jc w:val="center"/>
              <w:rPr>
                <w:szCs w:val="32"/>
              </w:rPr>
            </w:pPr>
          </w:p>
        </w:tc>
        <w:tc>
          <w:tcPr>
            <w:tcW w:w="1273" w:type="dxa"/>
            <w:shd w:val="clear" w:color="auto" w:fill="auto"/>
            <w:noWrap/>
            <w:vAlign w:val="center"/>
          </w:tcPr>
          <w:p w:rsidR="002F0090" w:rsidRPr="00E13A24" w:rsidRDefault="002F0090" w:rsidP="00841AB9">
            <w:pPr>
              <w:pStyle w:val="14"/>
              <w:jc w:val="center"/>
              <w:rPr>
                <w:szCs w:val="32"/>
              </w:rPr>
            </w:pPr>
          </w:p>
        </w:tc>
        <w:tc>
          <w:tcPr>
            <w:tcW w:w="1260" w:type="dxa"/>
            <w:shd w:val="clear" w:color="auto" w:fill="auto"/>
            <w:noWrap/>
            <w:vAlign w:val="center"/>
          </w:tcPr>
          <w:p w:rsidR="002F0090" w:rsidRPr="00E13A24" w:rsidRDefault="002F0090" w:rsidP="00841AB9">
            <w:pPr>
              <w:pStyle w:val="14"/>
              <w:jc w:val="center"/>
              <w:rPr>
                <w:szCs w:val="32"/>
              </w:rPr>
            </w:pPr>
          </w:p>
        </w:tc>
        <w:tc>
          <w:tcPr>
            <w:tcW w:w="1484" w:type="dxa"/>
            <w:shd w:val="clear" w:color="auto" w:fill="auto"/>
            <w:noWrap/>
            <w:vAlign w:val="center"/>
          </w:tcPr>
          <w:p w:rsidR="002F0090" w:rsidRPr="00E13A24" w:rsidRDefault="002F0090" w:rsidP="00841AB9">
            <w:pPr>
              <w:pStyle w:val="14"/>
              <w:jc w:val="center"/>
              <w:rPr>
                <w:szCs w:val="32"/>
              </w:rPr>
            </w:pP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葉O O</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484"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張O O</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0.07</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tcPr>
          <w:p w:rsidR="002F0090" w:rsidRPr="00E13A24" w:rsidRDefault="002F0090" w:rsidP="00841AB9">
            <w:pPr>
              <w:pStyle w:val="14"/>
              <w:jc w:val="center"/>
              <w:rPr>
                <w:szCs w:val="32"/>
              </w:rPr>
            </w:pPr>
            <w:r w:rsidRPr="00E13A24">
              <w:rPr>
                <w:szCs w:val="32"/>
              </w:rPr>
              <w:t>0.63</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484"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0.15</w:t>
            </w: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陳O O</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0.67</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0.37</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0.86</w:t>
            </w:r>
          </w:p>
        </w:tc>
        <w:tc>
          <w:tcPr>
            <w:tcW w:w="1484"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0.57</w:t>
            </w: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王O O</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1.32</w:t>
            </w:r>
          </w:p>
        </w:tc>
        <w:tc>
          <w:tcPr>
            <w:tcW w:w="1260" w:type="dxa"/>
            <w:shd w:val="clear" w:color="auto" w:fill="auto"/>
            <w:noWrap/>
            <w:vAlign w:val="center"/>
          </w:tcPr>
          <w:p w:rsidR="002F0090" w:rsidRPr="00E13A24" w:rsidRDefault="002F0090" w:rsidP="00841AB9">
            <w:pPr>
              <w:pStyle w:val="14"/>
              <w:jc w:val="center"/>
              <w:rPr>
                <w:szCs w:val="32"/>
              </w:rPr>
            </w:pPr>
            <w:r w:rsidRPr="00E13A24">
              <w:rPr>
                <w:szCs w:val="32"/>
              </w:rPr>
              <w:t>0.57</w:t>
            </w:r>
          </w:p>
        </w:tc>
        <w:tc>
          <w:tcPr>
            <w:tcW w:w="1273"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0.43</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0.23</w:t>
            </w:r>
          </w:p>
        </w:tc>
        <w:tc>
          <w:tcPr>
            <w:tcW w:w="1484"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0.17</w:t>
            </w: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黃O O</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73"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484"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傅O O</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0.08</w:t>
            </w:r>
          </w:p>
        </w:tc>
        <w:tc>
          <w:tcPr>
            <w:tcW w:w="1260" w:type="dxa"/>
            <w:shd w:val="clear" w:color="auto" w:fill="auto"/>
            <w:noWrap/>
            <w:vAlign w:val="center"/>
          </w:tcPr>
          <w:p w:rsidR="002F0090" w:rsidRPr="00E13A24" w:rsidRDefault="002F0090" w:rsidP="00841AB9">
            <w:pPr>
              <w:pStyle w:val="14"/>
              <w:jc w:val="center"/>
              <w:rPr>
                <w:szCs w:val="32"/>
              </w:rPr>
            </w:pPr>
            <w:r w:rsidRPr="00E13A24">
              <w:rPr>
                <w:szCs w:val="32"/>
              </w:rPr>
              <w:t>0</w:t>
            </w:r>
          </w:p>
        </w:tc>
        <w:tc>
          <w:tcPr>
            <w:tcW w:w="1273"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0.32</w:t>
            </w:r>
          </w:p>
        </w:tc>
        <w:tc>
          <w:tcPr>
            <w:tcW w:w="1484"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李O O</w:t>
            </w:r>
          </w:p>
        </w:tc>
        <w:tc>
          <w:tcPr>
            <w:tcW w:w="1176"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0.18</w:t>
            </w:r>
          </w:p>
        </w:tc>
        <w:tc>
          <w:tcPr>
            <w:tcW w:w="1273"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c>
          <w:tcPr>
            <w:tcW w:w="1484"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gridAfter w:val="1"/>
          <w:wAfter w:w="32" w:type="dxa"/>
          <w:trHeight w:val="372"/>
        </w:trPr>
        <w:tc>
          <w:tcPr>
            <w:tcW w:w="1022"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張O O</w:t>
            </w:r>
          </w:p>
        </w:tc>
        <w:tc>
          <w:tcPr>
            <w:tcW w:w="1176" w:type="dxa"/>
            <w:shd w:val="clear" w:color="auto" w:fill="auto"/>
            <w:noWrap/>
            <w:vAlign w:val="center"/>
          </w:tcPr>
          <w:p w:rsidR="002F0090" w:rsidRPr="00E13A24" w:rsidRDefault="002F0090" w:rsidP="00841AB9">
            <w:pPr>
              <w:pStyle w:val="14"/>
              <w:jc w:val="center"/>
              <w:rPr>
                <w:szCs w:val="32"/>
              </w:rPr>
            </w:pPr>
          </w:p>
        </w:tc>
        <w:tc>
          <w:tcPr>
            <w:tcW w:w="1260" w:type="dxa"/>
            <w:shd w:val="clear" w:color="auto" w:fill="auto"/>
            <w:noWrap/>
            <w:vAlign w:val="center"/>
          </w:tcPr>
          <w:p w:rsidR="002F0090" w:rsidRPr="00E13A24" w:rsidRDefault="002F0090" w:rsidP="00841AB9">
            <w:pPr>
              <w:pStyle w:val="14"/>
              <w:jc w:val="center"/>
              <w:rPr>
                <w:szCs w:val="32"/>
              </w:rPr>
            </w:pPr>
          </w:p>
        </w:tc>
        <w:tc>
          <w:tcPr>
            <w:tcW w:w="1273" w:type="dxa"/>
            <w:shd w:val="clear" w:color="auto" w:fill="auto"/>
            <w:noWrap/>
            <w:vAlign w:val="center"/>
          </w:tcPr>
          <w:p w:rsidR="002F0090" w:rsidRPr="00E13A24" w:rsidRDefault="002F0090" w:rsidP="00841AB9">
            <w:pPr>
              <w:pStyle w:val="14"/>
              <w:jc w:val="center"/>
              <w:rPr>
                <w:szCs w:val="32"/>
              </w:rPr>
            </w:pPr>
          </w:p>
        </w:tc>
        <w:tc>
          <w:tcPr>
            <w:tcW w:w="1260"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0.25</w:t>
            </w:r>
          </w:p>
        </w:tc>
        <w:tc>
          <w:tcPr>
            <w:tcW w:w="1484" w:type="dxa"/>
            <w:shd w:val="clear" w:color="auto" w:fill="auto"/>
            <w:noWrap/>
            <w:vAlign w:val="center"/>
          </w:tcPr>
          <w:p w:rsidR="002F0090" w:rsidRPr="00E13A24" w:rsidRDefault="002F0090" w:rsidP="00841AB9">
            <w:pPr>
              <w:pStyle w:val="14"/>
              <w:jc w:val="center"/>
              <w:rPr>
                <w:szCs w:val="32"/>
              </w:rPr>
            </w:pPr>
            <w:r w:rsidRPr="00E13A24">
              <w:rPr>
                <w:rFonts w:hint="eastAsia"/>
                <w:szCs w:val="32"/>
              </w:rPr>
              <w:t>0</w:t>
            </w:r>
          </w:p>
        </w:tc>
      </w:tr>
      <w:tr w:rsidR="002F0090" w:rsidRPr="00E13A24" w:rsidTr="00841AB9">
        <w:trPr>
          <w:gridAfter w:val="1"/>
          <w:wAfter w:w="32" w:type="dxa"/>
          <w:trHeight w:val="372"/>
        </w:trPr>
        <w:tc>
          <w:tcPr>
            <w:tcW w:w="7475" w:type="dxa"/>
            <w:gridSpan w:val="6"/>
            <w:shd w:val="clear" w:color="auto" w:fill="auto"/>
            <w:noWrap/>
          </w:tcPr>
          <w:p w:rsidR="002F0090" w:rsidRPr="00E13A24" w:rsidRDefault="002F0090" w:rsidP="00841AB9">
            <w:pPr>
              <w:pStyle w:val="14"/>
              <w:rPr>
                <w:szCs w:val="32"/>
              </w:rPr>
            </w:pPr>
            <w:r w:rsidRPr="00E13A24">
              <w:rPr>
                <w:rFonts w:hint="eastAsia"/>
                <w:szCs w:val="32"/>
              </w:rPr>
              <w:t>註：1.劑量單位為「毫西弗」。</w:t>
            </w:r>
          </w:p>
          <w:p w:rsidR="002F0090" w:rsidRPr="00E13A24" w:rsidRDefault="002F0090" w:rsidP="00841AB9">
            <w:pPr>
              <w:pStyle w:val="14"/>
              <w:rPr>
                <w:szCs w:val="32"/>
              </w:rPr>
            </w:pPr>
            <w:r w:rsidRPr="00E13A24">
              <w:rPr>
                <w:szCs w:val="32"/>
              </w:rPr>
              <w:t xml:space="preserve">    2.空格表示該員是年未參與本項工作。</w:t>
            </w:r>
            <w:r w:rsidRPr="00E13A24">
              <w:rPr>
                <w:rFonts w:hint="eastAsia"/>
                <w:szCs w:val="32"/>
              </w:rPr>
              <w:br/>
              <w:t xml:space="preserve">    </w:t>
            </w:r>
            <w:r w:rsidRPr="00E13A24">
              <w:rPr>
                <w:szCs w:val="32"/>
              </w:rPr>
              <w:t>3</w:t>
            </w:r>
            <w:r w:rsidRPr="00E13A24">
              <w:rPr>
                <w:rFonts w:hint="eastAsia"/>
                <w:szCs w:val="32"/>
              </w:rPr>
              <w:t>.107年統計至107.12.02（1號機第26次大修結束）止。</w:t>
            </w:r>
          </w:p>
        </w:tc>
      </w:tr>
    </w:tbl>
    <w:p w:rsidR="002F0090" w:rsidRDefault="002F0090" w:rsidP="00D161B1">
      <w:pPr>
        <w:pStyle w:val="3"/>
        <w:numPr>
          <w:ilvl w:val="0"/>
          <w:numId w:val="0"/>
        </w:numPr>
        <w:ind w:left="680"/>
      </w:pPr>
    </w:p>
    <w:tbl>
      <w:tblPr>
        <w:tblW w:w="0" w:type="auto"/>
        <w:tblInd w:w="1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08"/>
        <w:gridCol w:w="1204"/>
        <w:gridCol w:w="1246"/>
        <w:gridCol w:w="1273"/>
        <w:gridCol w:w="1260"/>
        <w:gridCol w:w="1479"/>
      </w:tblGrid>
      <w:tr w:rsidR="00841AB9" w:rsidRPr="00F40075" w:rsidTr="00841AB9">
        <w:trPr>
          <w:trHeight w:val="372"/>
        </w:trPr>
        <w:tc>
          <w:tcPr>
            <w:tcW w:w="747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841AB9" w:rsidRPr="00C60E81" w:rsidRDefault="00841AB9" w:rsidP="00841AB9">
            <w:pPr>
              <w:pStyle w:val="14"/>
              <w:jc w:val="center"/>
            </w:pPr>
            <w:r>
              <w:rPr>
                <w:rFonts w:hint="eastAsia"/>
              </w:rPr>
              <w:t>核三廠</w:t>
            </w:r>
            <w:r w:rsidRPr="00C60E81">
              <w:t>焚化爐工作人員工作劑量</w:t>
            </w:r>
          </w:p>
        </w:tc>
      </w:tr>
      <w:tr w:rsidR="00841AB9" w:rsidRPr="00F40075" w:rsidTr="00841AB9">
        <w:trPr>
          <w:trHeight w:val="372"/>
        </w:trPr>
        <w:tc>
          <w:tcPr>
            <w:tcW w:w="1008" w:type="dxa"/>
            <w:shd w:val="clear" w:color="auto" w:fill="auto"/>
            <w:noWrap/>
          </w:tcPr>
          <w:p w:rsidR="00841AB9" w:rsidRPr="00F40075" w:rsidRDefault="00841AB9" w:rsidP="00841AB9">
            <w:pPr>
              <w:pStyle w:val="14"/>
              <w:jc w:val="center"/>
              <w:rPr>
                <w:szCs w:val="28"/>
              </w:rPr>
            </w:pPr>
            <w:r w:rsidRPr="00F40075">
              <w:rPr>
                <w:szCs w:val="28"/>
              </w:rPr>
              <w:t>姓名</w:t>
            </w:r>
          </w:p>
        </w:tc>
        <w:tc>
          <w:tcPr>
            <w:tcW w:w="1204" w:type="dxa"/>
            <w:shd w:val="clear" w:color="auto" w:fill="auto"/>
            <w:noWrap/>
          </w:tcPr>
          <w:p w:rsidR="00841AB9" w:rsidRPr="00F40075" w:rsidRDefault="00841AB9" w:rsidP="00841AB9">
            <w:pPr>
              <w:pStyle w:val="14"/>
              <w:jc w:val="center"/>
              <w:rPr>
                <w:szCs w:val="28"/>
              </w:rPr>
            </w:pPr>
            <w:r w:rsidRPr="00F40075">
              <w:rPr>
                <w:szCs w:val="28"/>
              </w:rPr>
              <w:t>103年</w:t>
            </w:r>
          </w:p>
        </w:tc>
        <w:tc>
          <w:tcPr>
            <w:tcW w:w="1246" w:type="dxa"/>
            <w:shd w:val="clear" w:color="auto" w:fill="auto"/>
            <w:noWrap/>
          </w:tcPr>
          <w:p w:rsidR="00841AB9" w:rsidRPr="00F40075" w:rsidRDefault="00841AB9" w:rsidP="00841AB9">
            <w:pPr>
              <w:pStyle w:val="14"/>
              <w:jc w:val="center"/>
              <w:rPr>
                <w:szCs w:val="28"/>
              </w:rPr>
            </w:pPr>
            <w:r w:rsidRPr="00F40075">
              <w:rPr>
                <w:szCs w:val="28"/>
              </w:rPr>
              <w:t>104年</w:t>
            </w:r>
          </w:p>
        </w:tc>
        <w:tc>
          <w:tcPr>
            <w:tcW w:w="1273" w:type="dxa"/>
            <w:shd w:val="clear" w:color="auto" w:fill="auto"/>
            <w:noWrap/>
          </w:tcPr>
          <w:p w:rsidR="00841AB9" w:rsidRPr="00F40075" w:rsidRDefault="00841AB9" w:rsidP="00841AB9">
            <w:pPr>
              <w:pStyle w:val="14"/>
              <w:jc w:val="center"/>
              <w:rPr>
                <w:szCs w:val="28"/>
              </w:rPr>
            </w:pPr>
            <w:r w:rsidRPr="00F40075">
              <w:rPr>
                <w:szCs w:val="28"/>
              </w:rPr>
              <w:t>105年</w:t>
            </w:r>
          </w:p>
        </w:tc>
        <w:tc>
          <w:tcPr>
            <w:tcW w:w="1260" w:type="dxa"/>
            <w:shd w:val="clear" w:color="auto" w:fill="auto"/>
            <w:noWrap/>
          </w:tcPr>
          <w:p w:rsidR="00841AB9" w:rsidRPr="00F40075" w:rsidRDefault="00841AB9" w:rsidP="00841AB9">
            <w:pPr>
              <w:pStyle w:val="14"/>
              <w:jc w:val="center"/>
              <w:rPr>
                <w:szCs w:val="28"/>
              </w:rPr>
            </w:pPr>
            <w:r w:rsidRPr="00F40075">
              <w:rPr>
                <w:szCs w:val="28"/>
              </w:rPr>
              <w:t>106年</w:t>
            </w:r>
          </w:p>
        </w:tc>
        <w:tc>
          <w:tcPr>
            <w:tcW w:w="1479" w:type="dxa"/>
            <w:shd w:val="clear" w:color="auto" w:fill="auto"/>
            <w:noWrap/>
          </w:tcPr>
          <w:p w:rsidR="00841AB9" w:rsidRPr="00F40075" w:rsidRDefault="00841AB9" w:rsidP="00841AB9">
            <w:pPr>
              <w:pStyle w:val="14"/>
              <w:jc w:val="center"/>
              <w:rPr>
                <w:szCs w:val="28"/>
              </w:rPr>
            </w:pPr>
            <w:r w:rsidRPr="00F40075">
              <w:rPr>
                <w:szCs w:val="28"/>
              </w:rPr>
              <w:t>107年</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王O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1.51</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0.11</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1.45</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0.00</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宋O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0.85</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4.12</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0.99</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0.10</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0.00</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董O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0.19</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0.47</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0.08</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0.14</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許O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1.20</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0.18</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1.03</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0.16</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王O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1.73</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0.88</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1.02</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陳O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0.83</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0.10</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1.57</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0.08</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沈O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0.35</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0.42</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0.88</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陳O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1.21</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0.45</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0.39</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0.09</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0.00</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廖O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0.08</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0.13</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0.18</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林O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4.57</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3.18</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3.71</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1.42</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1.67</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王O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4.32</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3.33</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3.13</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2.43</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2.20</w:t>
            </w:r>
          </w:p>
        </w:tc>
      </w:tr>
      <w:tr w:rsidR="00841AB9" w:rsidRPr="00F40075" w:rsidTr="00841AB9">
        <w:trPr>
          <w:trHeight w:val="372"/>
        </w:trPr>
        <w:tc>
          <w:tcPr>
            <w:tcW w:w="1008" w:type="dxa"/>
            <w:shd w:val="clear" w:color="auto" w:fill="auto"/>
            <w:noWrap/>
            <w:vAlign w:val="center"/>
          </w:tcPr>
          <w:p w:rsidR="00841AB9" w:rsidRPr="00F40075" w:rsidRDefault="00841AB9" w:rsidP="00841AB9">
            <w:pPr>
              <w:pStyle w:val="14"/>
              <w:jc w:val="center"/>
              <w:rPr>
                <w:szCs w:val="28"/>
              </w:rPr>
            </w:pPr>
            <w:r w:rsidRPr="00F40075">
              <w:rPr>
                <w:szCs w:val="28"/>
              </w:rPr>
              <w:t>朱O O</w:t>
            </w:r>
          </w:p>
        </w:tc>
        <w:tc>
          <w:tcPr>
            <w:tcW w:w="1204"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246" w:type="dxa"/>
            <w:shd w:val="clear" w:color="auto" w:fill="auto"/>
            <w:noWrap/>
            <w:vAlign w:val="center"/>
          </w:tcPr>
          <w:p w:rsidR="00841AB9" w:rsidRPr="00F40075" w:rsidRDefault="00841AB9" w:rsidP="00841AB9">
            <w:pPr>
              <w:pStyle w:val="14"/>
              <w:jc w:val="center"/>
              <w:rPr>
                <w:szCs w:val="28"/>
              </w:rPr>
            </w:pPr>
            <w:r w:rsidRPr="00F40075">
              <w:rPr>
                <w:szCs w:val="28"/>
              </w:rPr>
              <w:t>0.00</w:t>
            </w:r>
          </w:p>
        </w:tc>
        <w:tc>
          <w:tcPr>
            <w:tcW w:w="1273" w:type="dxa"/>
            <w:shd w:val="clear" w:color="auto" w:fill="auto"/>
            <w:noWrap/>
            <w:vAlign w:val="center"/>
          </w:tcPr>
          <w:p w:rsidR="00841AB9" w:rsidRPr="00F40075" w:rsidRDefault="00841AB9" w:rsidP="00841AB9">
            <w:pPr>
              <w:pStyle w:val="14"/>
              <w:jc w:val="center"/>
              <w:rPr>
                <w:szCs w:val="28"/>
              </w:rPr>
            </w:pPr>
            <w:r w:rsidRPr="00F40075">
              <w:rPr>
                <w:szCs w:val="28"/>
              </w:rPr>
              <w:t>1.73</w:t>
            </w:r>
          </w:p>
        </w:tc>
        <w:tc>
          <w:tcPr>
            <w:tcW w:w="1260" w:type="dxa"/>
            <w:shd w:val="clear" w:color="auto" w:fill="auto"/>
            <w:noWrap/>
            <w:vAlign w:val="center"/>
          </w:tcPr>
          <w:p w:rsidR="00841AB9" w:rsidRPr="00F40075" w:rsidRDefault="00841AB9" w:rsidP="00841AB9">
            <w:pPr>
              <w:pStyle w:val="14"/>
              <w:jc w:val="center"/>
              <w:rPr>
                <w:szCs w:val="28"/>
              </w:rPr>
            </w:pPr>
            <w:r w:rsidRPr="00F40075">
              <w:rPr>
                <w:szCs w:val="28"/>
              </w:rPr>
              <w:t>4.69</w:t>
            </w:r>
          </w:p>
        </w:tc>
        <w:tc>
          <w:tcPr>
            <w:tcW w:w="1479" w:type="dxa"/>
            <w:shd w:val="clear" w:color="auto" w:fill="auto"/>
            <w:noWrap/>
            <w:vAlign w:val="center"/>
          </w:tcPr>
          <w:p w:rsidR="00841AB9" w:rsidRPr="00F40075" w:rsidRDefault="00841AB9" w:rsidP="00841AB9">
            <w:pPr>
              <w:pStyle w:val="14"/>
              <w:jc w:val="center"/>
              <w:rPr>
                <w:szCs w:val="28"/>
              </w:rPr>
            </w:pPr>
            <w:r w:rsidRPr="00F40075">
              <w:rPr>
                <w:szCs w:val="28"/>
              </w:rPr>
              <w:t>1.25</w:t>
            </w:r>
          </w:p>
        </w:tc>
      </w:tr>
      <w:tr w:rsidR="00841AB9" w:rsidRPr="00F40075" w:rsidTr="00841AB9">
        <w:trPr>
          <w:trHeight w:val="372"/>
        </w:trPr>
        <w:tc>
          <w:tcPr>
            <w:tcW w:w="7470" w:type="dxa"/>
            <w:gridSpan w:val="6"/>
            <w:shd w:val="clear" w:color="auto" w:fill="auto"/>
            <w:noWrap/>
            <w:vAlign w:val="center"/>
          </w:tcPr>
          <w:p w:rsidR="00841AB9" w:rsidRPr="00F40075" w:rsidRDefault="00841AB9" w:rsidP="00841AB9">
            <w:pPr>
              <w:pStyle w:val="14"/>
              <w:rPr>
                <w:szCs w:val="28"/>
              </w:rPr>
            </w:pPr>
            <w:r w:rsidRPr="00F40075">
              <w:rPr>
                <w:szCs w:val="28"/>
              </w:rPr>
              <w:t>註：1.劑量單位為「毫西弗」。</w:t>
            </w:r>
          </w:p>
          <w:p w:rsidR="00841AB9" w:rsidRPr="00F40075" w:rsidRDefault="00841AB9" w:rsidP="00841AB9">
            <w:pPr>
              <w:pStyle w:val="14"/>
              <w:rPr>
                <w:szCs w:val="28"/>
              </w:rPr>
            </w:pPr>
            <w:r w:rsidRPr="00F40075">
              <w:rPr>
                <w:rFonts w:hint="eastAsia"/>
                <w:szCs w:val="28"/>
              </w:rPr>
              <w:t xml:space="preserve">    </w:t>
            </w:r>
            <w:r>
              <w:rPr>
                <w:szCs w:val="28"/>
              </w:rPr>
              <w:t xml:space="preserve"> </w:t>
            </w:r>
            <w:r w:rsidRPr="00F40075">
              <w:rPr>
                <w:szCs w:val="28"/>
              </w:rPr>
              <w:t>2.部份人員非只有在焚化爐工作。</w:t>
            </w:r>
          </w:p>
        </w:tc>
      </w:tr>
    </w:tbl>
    <w:p w:rsidR="00D161B1" w:rsidRDefault="00AA6871" w:rsidP="00AA6871">
      <w:pPr>
        <w:pStyle w:val="2"/>
      </w:pPr>
      <w:r>
        <w:rPr>
          <w:rFonts w:hint="eastAsia"/>
        </w:rPr>
        <w:t>台電公司</w:t>
      </w:r>
      <w:r w:rsidRPr="00AA6871">
        <w:rPr>
          <w:rFonts w:hint="eastAsia"/>
        </w:rPr>
        <w:t>焚化爐周遭居民輻射劑量監測</w:t>
      </w:r>
      <w:r>
        <w:rPr>
          <w:rFonts w:hint="eastAsia"/>
        </w:rPr>
        <w:t>情形：</w:t>
      </w:r>
    </w:p>
    <w:p w:rsidR="0067387B" w:rsidRDefault="0067387B" w:rsidP="0067387B">
      <w:pPr>
        <w:pStyle w:val="3"/>
      </w:pPr>
      <w:r>
        <w:rPr>
          <w:rFonts w:hint="eastAsia"/>
        </w:rPr>
        <w:t>相關法令規範及安全標準：</w:t>
      </w:r>
    </w:p>
    <w:p w:rsidR="0067387B" w:rsidRDefault="0067387B" w:rsidP="0067387B">
      <w:pPr>
        <w:pStyle w:val="4"/>
      </w:pPr>
      <w:r>
        <w:rPr>
          <w:rFonts w:hint="eastAsia"/>
        </w:rPr>
        <w:t>根據「原子能委員會」之「游離輻射防護安全標</w:t>
      </w:r>
      <w:r>
        <w:rPr>
          <w:rFonts w:hint="eastAsia"/>
        </w:rPr>
        <w:lastRenderedPageBreak/>
        <w:t>準」第12條，輻射作業造成一般人之年劑量限度，依下列規定：</w:t>
      </w:r>
    </w:p>
    <w:p w:rsidR="0067387B" w:rsidRDefault="0067387B" w:rsidP="0067387B">
      <w:pPr>
        <w:pStyle w:val="5"/>
      </w:pPr>
      <w:r>
        <w:rPr>
          <w:rFonts w:hint="eastAsia"/>
        </w:rPr>
        <w:t>有效劑量不得超過1毫西弗。</w:t>
      </w:r>
    </w:p>
    <w:p w:rsidR="0067387B" w:rsidRDefault="0067387B" w:rsidP="0067387B">
      <w:pPr>
        <w:pStyle w:val="5"/>
      </w:pPr>
      <w:r>
        <w:rPr>
          <w:rFonts w:hint="eastAsia"/>
        </w:rPr>
        <w:t>眼球水晶體之等價劑量不得超過1</w:t>
      </w:r>
      <w:r>
        <w:t>5</w:t>
      </w:r>
      <w:r>
        <w:rPr>
          <w:rFonts w:hint="eastAsia"/>
        </w:rPr>
        <w:t>毫西弗。</w:t>
      </w:r>
    </w:p>
    <w:p w:rsidR="0067387B" w:rsidRDefault="0067387B" w:rsidP="0067387B">
      <w:pPr>
        <w:pStyle w:val="5"/>
      </w:pPr>
      <w:r>
        <w:rPr>
          <w:rFonts w:hint="eastAsia"/>
        </w:rPr>
        <w:t>皮膚之等價劑量不得超過5</w:t>
      </w:r>
      <w:r>
        <w:t>0</w:t>
      </w:r>
      <w:r>
        <w:rPr>
          <w:rFonts w:hint="eastAsia"/>
        </w:rPr>
        <w:t>毫西弗。</w:t>
      </w:r>
    </w:p>
    <w:p w:rsidR="0067387B" w:rsidRDefault="0067387B" w:rsidP="0067387B">
      <w:pPr>
        <w:pStyle w:val="4"/>
      </w:pPr>
      <w:r>
        <w:rPr>
          <w:rFonts w:hint="eastAsia"/>
        </w:rPr>
        <w:t>根據原能會之「游離輻射防護安全標準」第13條，設施經營者於規劃、設計及進行輻射作業時，對一般人造成之劑量，應符合前條之規定。設施經營者得以下列兩款之一方式證明其輻射作業符合前條之規定：</w:t>
      </w:r>
    </w:p>
    <w:p w:rsidR="0067387B" w:rsidRDefault="0067387B" w:rsidP="0067387B">
      <w:pPr>
        <w:pStyle w:val="5"/>
      </w:pPr>
      <w:r>
        <w:rPr>
          <w:rFonts w:hint="eastAsia"/>
        </w:rPr>
        <w:t>依附表三或模式計算關鍵群體中個人所接受之劑量，確認一般人所接受之劑量符合前條劑量限度。</w:t>
      </w:r>
    </w:p>
    <w:p w:rsidR="0067387B" w:rsidRDefault="0067387B" w:rsidP="0067387B">
      <w:pPr>
        <w:pStyle w:val="5"/>
      </w:pPr>
      <w:r>
        <w:rPr>
          <w:rFonts w:hint="eastAsia"/>
        </w:rPr>
        <w:t>輻射工作場所排放含放射性物質之廢氣或廢水，造成邊界之空氣中及水中之放射性核種年平均濃度不超過附表四之二規定，且對輻射工作場所外地區中一般人體外曝露造成之劑量，於一小時內不超過0.0</w:t>
      </w:r>
      <w:r>
        <w:t>2</w:t>
      </w:r>
      <w:r>
        <w:rPr>
          <w:rFonts w:hint="eastAsia"/>
        </w:rPr>
        <w:t>毫西弗，1年內不超過0</w:t>
      </w:r>
      <w:r>
        <w:t>.5</w:t>
      </w:r>
      <w:r>
        <w:rPr>
          <w:rFonts w:hint="eastAsia"/>
        </w:rPr>
        <w:t>毫西弗。</w:t>
      </w:r>
    </w:p>
    <w:p w:rsidR="0067387B" w:rsidRDefault="0067387B" w:rsidP="0067387B">
      <w:pPr>
        <w:pStyle w:val="4"/>
      </w:pPr>
      <w:r>
        <w:rPr>
          <w:rFonts w:hint="eastAsia"/>
        </w:rPr>
        <w:t>依據97年1月24日修正公布之「放射性廢棄物處理貯存及其設施安全管理規則」第5條規定，處理設施之輻射防護設計，應確保其對設施外一般人所造成之個人年有效劑量，不得超過0.25毫西弗，並符合合理抑低原則。</w:t>
      </w:r>
    </w:p>
    <w:p w:rsidR="0067387B" w:rsidRDefault="0067387B" w:rsidP="0067387B">
      <w:pPr>
        <w:pStyle w:val="4"/>
      </w:pPr>
      <w:r>
        <w:rPr>
          <w:rFonts w:hint="eastAsia"/>
        </w:rPr>
        <w:t>基於合理抑低原則，核二廠減容中心與核三廠低放射性廢棄物焚化爐仍採用85年7月18日公布之「低放射性廢料處理設施管制規範」第13條，對於廠界內處理設施其所造成在廠界外之居民年有效等效劑量不得超過0.05毫西弗(五毫侖目)之設計限值，且併入合計該廠對廠界外居民所造</w:t>
      </w:r>
      <w:r>
        <w:rPr>
          <w:rFonts w:hint="eastAsia"/>
        </w:rPr>
        <w:lastRenderedPageBreak/>
        <w:t>成之總劑量，不得超過原能會核定之劑量限值進行管制。</w:t>
      </w:r>
    </w:p>
    <w:p w:rsidR="0067387B" w:rsidRDefault="0067387B" w:rsidP="0067387B">
      <w:pPr>
        <w:pStyle w:val="3"/>
      </w:pPr>
      <w:r>
        <w:rPr>
          <w:rFonts w:hint="eastAsia"/>
        </w:rPr>
        <w:t>台電公司每年收集核二、三廠氣象資料，並利用美國核管會認可之大氣擴散程式（XOQDOQ-82）計算出當年度廢氣排放經大氣擴散至環境中的空氣及地面沈積濃度分佈。</w:t>
      </w:r>
    </w:p>
    <w:p w:rsidR="0067387B" w:rsidRDefault="0067387B" w:rsidP="0067387B">
      <w:pPr>
        <w:pStyle w:val="3"/>
      </w:pPr>
      <w:r>
        <w:rPr>
          <w:rFonts w:hint="eastAsia"/>
        </w:rPr>
        <w:t>台電公司每5年定期委託專業研究機構調查臺灣南北部居民生活環境與飲食習慣，提報民眾劑量評估參數經主管機關核備後，依調查結果選擇符合當地居民生活習慣之關鍵曝露途徑作為後續劑量評估之參數。</w:t>
      </w:r>
    </w:p>
    <w:p w:rsidR="0067387B" w:rsidRDefault="0067387B" w:rsidP="0067387B">
      <w:pPr>
        <w:pStyle w:val="3"/>
      </w:pPr>
      <w:r>
        <w:rPr>
          <w:rFonts w:hint="eastAsia"/>
        </w:rPr>
        <w:t>焚化爐排放口設有持續取樣之廢氣取樣設備，透過定期取樣分析實際排放至大氣之核種活度，並利用台電公司委託核能研究所發展之廢氣排放劑量評估程式（符合美國法規指引R.G.1.109之民眾輻射劑量評估模式）計算各方位空氣及地面沈積濃度最大位置之各年齡群經由各關鍵曝露途徑的劑量貢獻總和，並取其數值最大者為假設性關鍵群體之年輻射劑量，以證明焚化爐營運過程所排放之廢氣造成廠外民眾輻射劑量符合法規限值。</w:t>
      </w:r>
    </w:p>
    <w:p w:rsidR="00AA6871" w:rsidRDefault="0067387B" w:rsidP="0067387B">
      <w:pPr>
        <w:pStyle w:val="3"/>
      </w:pPr>
      <w:r>
        <w:rPr>
          <w:rFonts w:hint="eastAsia"/>
        </w:rPr>
        <w:t>核二廠減容中心及核三廠低放射性廢棄物焚化爐歷年廢氣排放之民眾劑量評估結果，其造成之關鍵群體有效劑量均遠低於法規限值（近氣排放活度統計及劑量評估結果如下表）。</w:t>
      </w:r>
    </w:p>
    <w:p w:rsidR="0067387B" w:rsidRDefault="0067387B" w:rsidP="0098746A">
      <w:pPr>
        <w:pStyle w:val="a3"/>
      </w:pPr>
      <w:r w:rsidRPr="003536DD">
        <w:t>核二廠減容中心放射性廢棄物焚化爐</w:t>
      </w:r>
      <w:r w:rsidRPr="003536DD">
        <w:rPr>
          <w:rFonts w:hint="eastAsia"/>
        </w:rPr>
        <w:t>廢氣排放活度及關鍵群體有效劑量</w:t>
      </w:r>
    </w:p>
    <w:tbl>
      <w:tblPr>
        <w:tblW w:w="7429" w:type="dxa"/>
        <w:tblInd w:w="1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
        <w:gridCol w:w="2019"/>
        <w:gridCol w:w="1775"/>
        <w:gridCol w:w="3068"/>
      </w:tblGrid>
      <w:tr w:rsidR="0067387B" w:rsidRPr="003536DD" w:rsidTr="00966EC0">
        <w:tc>
          <w:tcPr>
            <w:tcW w:w="567" w:type="dxa"/>
            <w:shd w:val="clear" w:color="auto" w:fill="auto"/>
            <w:vAlign w:val="center"/>
          </w:tcPr>
          <w:p w:rsidR="0067387B" w:rsidRPr="003536DD" w:rsidRDefault="0067387B" w:rsidP="0067387B">
            <w:pPr>
              <w:pStyle w:val="14"/>
              <w:jc w:val="center"/>
            </w:pPr>
            <w:r w:rsidRPr="003536DD">
              <w:t>年度</w:t>
            </w:r>
          </w:p>
        </w:tc>
        <w:tc>
          <w:tcPr>
            <w:tcW w:w="2019" w:type="dxa"/>
            <w:shd w:val="clear" w:color="auto" w:fill="auto"/>
            <w:vAlign w:val="center"/>
          </w:tcPr>
          <w:p w:rsidR="0067387B" w:rsidRPr="003536DD" w:rsidRDefault="0067387B" w:rsidP="0067387B">
            <w:pPr>
              <w:pStyle w:val="14"/>
              <w:jc w:val="center"/>
            </w:pPr>
            <w:r w:rsidRPr="003536DD">
              <w:t>排放活度</w:t>
            </w:r>
          </w:p>
          <w:p w:rsidR="0067387B" w:rsidRPr="003536DD" w:rsidRDefault="0067387B" w:rsidP="0067387B">
            <w:pPr>
              <w:pStyle w:val="14"/>
              <w:jc w:val="center"/>
            </w:pPr>
            <w:r w:rsidRPr="003536DD">
              <w:t>(</w:t>
            </w:r>
            <w:r w:rsidRPr="003536DD">
              <w:rPr>
                <w:rFonts w:hint="eastAsia"/>
              </w:rPr>
              <w:t>貝克</w:t>
            </w:r>
            <w:r w:rsidRPr="003536DD">
              <w:t>)</w:t>
            </w:r>
          </w:p>
        </w:tc>
        <w:tc>
          <w:tcPr>
            <w:tcW w:w="1775" w:type="dxa"/>
            <w:shd w:val="clear" w:color="auto" w:fill="auto"/>
            <w:vAlign w:val="center"/>
          </w:tcPr>
          <w:p w:rsidR="0067387B" w:rsidRPr="003536DD" w:rsidRDefault="0067387B" w:rsidP="0067387B">
            <w:pPr>
              <w:pStyle w:val="14"/>
              <w:jc w:val="center"/>
            </w:pPr>
            <w:r w:rsidRPr="003536DD">
              <w:rPr>
                <w:rFonts w:hint="eastAsia"/>
              </w:rPr>
              <w:t>有效劑量</w:t>
            </w:r>
          </w:p>
          <w:p w:rsidR="0067387B" w:rsidRPr="003536DD" w:rsidRDefault="0067387B" w:rsidP="0067387B">
            <w:pPr>
              <w:pStyle w:val="14"/>
              <w:jc w:val="center"/>
            </w:pPr>
            <w:r w:rsidRPr="003536DD">
              <w:rPr>
                <w:rFonts w:hint="eastAsia"/>
              </w:rPr>
              <w:t>（</w:t>
            </w:r>
            <w:r>
              <w:rPr>
                <w:rFonts w:hint="eastAsia"/>
              </w:rPr>
              <w:t>毫</w:t>
            </w:r>
            <w:r w:rsidRPr="003536DD">
              <w:t>西弗/年</w:t>
            </w:r>
            <w:r w:rsidRPr="003536DD">
              <w:rPr>
                <w:rFonts w:hint="eastAsia"/>
              </w:rPr>
              <w:t>）</w:t>
            </w:r>
          </w:p>
        </w:tc>
        <w:tc>
          <w:tcPr>
            <w:tcW w:w="3068" w:type="dxa"/>
            <w:shd w:val="clear" w:color="auto" w:fill="auto"/>
            <w:vAlign w:val="center"/>
          </w:tcPr>
          <w:p w:rsidR="0067387B" w:rsidRPr="003536DD" w:rsidRDefault="0067387B" w:rsidP="0067387B">
            <w:pPr>
              <w:pStyle w:val="14"/>
              <w:jc w:val="center"/>
            </w:pPr>
            <w:r w:rsidRPr="003536DD">
              <w:t>備註</w:t>
            </w:r>
          </w:p>
        </w:tc>
      </w:tr>
      <w:tr w:rsidR="0067387B" w:rsidRPr="003536DD" w:rsidTr="00966EC0">
        <w:tc>
          <w:tcPr>
            <w:tcW w:w="567" w:type="dxa"/>
            <w:shd w:val="clear" w:color="auto" w:fill="auto"/>
            <w:vAlign w:val="center"/>
          </w:tcPr>
          <w:p w:rsidR="0067387B" w:rsidRPr="003536DD" w:rsidRDefault="0067387B" w:rsidP="0067387B">
            <w:pPr>
              <w:pStyle w:val="14"/>
              <w:jc w:val="center"/>
            </w:pPr>
            <w:r w:rsidRPr="003536DD">
              <w:t>102</w:t>
            </w:r>
          </w:p>
        </w:tc>
        <w:tc>
          <w:tcPr>
            <w:tcW w:w="2019" w:type="dxa"/>
            <w:shd w:val="clear" w:color="auto" w:fill="auto"/>
            <w:vAlign w:val="center"/>
          </w:tcPr>
          <w:p w:rsidR="0067387B" w:rsidRPr="003536DD" w:rsidRDefault="0067387B" w:rsidP="0067387B">
            <w:pPr>
              <w:pStyle w:val="14"/>
              <w:jc w:val="center"/>
            </w:pPr>
            <w:r w:rsidRPr="003536DD">
              <w:t>I-131</w:t>
            </w:r>
            <w:r w:rsidRPr="003536DD">
              <w:rPr>
                <w:rFonts w:hint="eastAsia"/>
              </w:rPr>
              <w:t>：</w:t>
            </w:r>
            <w:r w:rsidRPr="003536DD">
              <w:t>1.42E+03</w:t>
            </w:r>
          </w:p>
        </w:tc>
        <w:tc>
          <w:tcPr>
            <w:tcW w:w="1775" w:type="dxa"/>
            <w:shd w:val="clear" w:color="auto" w:fill="auto"/>
            <w:vAlign w:val="center"/>
          </w:tcPr>
          <w:p w:rsidR="0067387B" w:rsidRPr="003536DD" w:rsidRDefault="0067387B" w:rsidP="0067387B">
            <w:pPr>
              <w:pStyle w:val="14"/>
              <w:jc w:val="center"/>
              <w:rPr>
                <w:rFonts w:ascii="TimesNewRomanPSMT" w:hAnsi="TimesNewRomanPSMT" w:cs="TimesNewRomanPSMT"/>
              </w:rPr>
            </w:pPr>
            <w:r w:rsidRPr="003536DD">
              <w:rPr>
                <w:rFonts w:ascii="TimesNewRomanPSMT" w:hAnsi="TimesNewRomanPSMT" w:cs="TimesNewRomanPSMT"/>
              </w:rPr>
              <w:t>2.37E-0</w:t>
            </w:r>
            <w:r>
              <w:rPr>
                <w:rFonts w:ascii="TimesNewRomanPSMT" w:hAnsi="TimesNewRomanPSMT" w:cs="TimesNewRomanPSMT"/>
              </w:rPr>
              <w:t>9</w:t>
            </w:r>
          </w:p>
        </w:tc>
        <w:tc>
          <w:tcPr>
            <w:tcW w:w="3068" w:type="dxa"/>
            <w:shd w:val="clear" w:color="auto" w:fill="auto"/>
            <w:vAlign w:val="center"/>
          </w:tcPr>
          <w:p w:rsidR="0067387B" w:rsidRPr="003536DD" w:rsidRDefault="0067387B" w:rsidP="0067387B">
            <w:pPr>
              <w:pStyle w:val="14"/>
            </w:pPr>
            <w:r w:rsidRPr="003536DD">
              <w:t>因立即焚化核二廠＃1EOC-23大修期間產生之低放射</w:t>
            </w:r>
            <w:r w:rsidRPr="003536DD">
              <w:lastRenderedPageBreak/>
              <w:t>性廢棄物(即未先暫存三個月再處理)，測得微量I-131，已檢討改善</w:t>
            </w:r>
            <w:r w:rsidRPr="003536DD">
              <w:rPr>
                <w:rFonts w:hint="eastAsia"/>
              </w:rPr>
              <w:t>。</w:t>
            </w:r>
          </w:p>
        </w:tc>
      </w:tr>
      <w:tr w:rsidR="0067387B" w:rsidRPr="003536DD" w:rsidTr="00966EC0">
        <w:tc>
          <w:tcPr>
            <w:tcW w:w="567" w:type="dxa"/>
            <w:shd w:val="clear" w:color="auto" w:fill="auto"/>
            <w:vAlign w:val="center"/>
          </w:tcPr>
          <w:p w:rsidR="0067387B" w:rsidRPr="003536DD" w:rsidRDefault="0067387B" w:rsidP="0067387B">
            <w:pPr>
              <w:pStyle w:val="14"/>
              <w:jc w:val="center"/>
            </w:pPr>
            <w:r w:rsidRPr="003536DD">
              <w:lastRenderedPageBreak/>
              <w:t>103</w:t>
            </w:r>
          </w:p>
        </w:tc>
        <w:tc>
          <w:tcPr>
            <w:tcW w:w="2019" w:type="dxa"/>
            <w:shd w:val="clear" w:color="auto" w:fill="auto"/>
            <w:vAlign w:val="center"/>
          </w:tcPr>
          <w:p w:rsidR="0067387B" w:rsidRPr="003536DD" w:rsidRDefault="0067387B" w:rsidP="0067387B">
            <w:pPr>
              <w:pStyle w:val="14"/>
              <w:jc w:val="center"/>
            </w:pPr>
            <w:r w:rsidRPr="003536DD">
              <w:t>&lt;MDA</w:t>
            </w:r>
          </w:p>
        </w:tc>
        <w:tc>
          <w:tcPr>
            <w:tcW w:w="1775" w:type="dxa"/>
            <w:shd w:val="clear" w:color="auto" w:fill="auto"/>
            <w:vAlign w:val="center"/>
          </w:tcPr>
          <w:p w:rsidR="0067387B" w:rsidRPr="003536DD" w:rsidRDefault="0067387B" w:rsidP="0067387B">
            <w:pPr>
              <w:pStyle w:val="14"/>
              <w:jc w:val="center"/>
              <w:rPr>
                <w:rFonts w:ascii="TimesNewRomanPSMT" w:hAnsi="TimesNewRomanPSMT" w:cs="TimesNewRomanPSMT"/>
              </w:rPr>
            </w:pPr>
            <w:r w:rsidRPr="003536DD">
              <w:rPr>
                <w:rFonts w:ascii="TimesNewRomanPSMT" w:hAnsi="TimesNewRomanPSMT" w:cs="TimesNewRomanPSMT"/>
              </w:rPr>
              <w:t>－</w:t>
            </w:r>
          </w:p>
        </w:tc>
        <w:tc>
          <w:tcPr>
            <w:tcW w:w="3068" w:type="dxa"/>
            <w:vMerge w:val="restart"/>
            <w:shd w:val="clear" w:color="auto" w:fill="auto"/>
            <w:vAlign w:val="center"/>
          </w:tcPr>
          <w:p w:rsidR="0067387B" w:rsidRPr="003536DD" w:rsidRDefault="0067387B" w:rsidP="0067387B">
            <w:pPr>
              <w:pStyle w:val="14"/>
            </w:pPr>
            <w:r w:rsidRPr="003536DD">
              <w:rPr>
                <w:rFonts w:hint="eastAsia"/>
              </w:rPr>
              <w:t>放射性廢氣分析結果均顯示低於儀器最小可測量值，故不需進行民眾劑量評估。</w:t>
            </w:r>
          </w:p>
        </w:tc>
      </w:tr>
      <w:tr w:rsidR="0067387B" w:rsidRPr="003536DD" w:rsidTr="00966EC0">
        <w:tc>
          <w:tcPr>
            <w:tcW w:w="567" w:type="dxa"/>
            <w:shd w:val="clear" w:color="auto" w:fill="auto"/>
            <w:vAlign w:val="center"/>
          </w:tcPr>
          <w:p w:rsidR="0067387B" w:rsidRPr="003536DD" w:rsidRDefault="0067387B" w:rsidP="0067387B">
            <w:pPr>
              <w:pStyle w:val="14"/>
              <w:jc w:val="center"/>
            </w:pPr>
            <w:r w:rsidRPr="003536DD">
              <w:t>104</w:t>
            </w:r>
          </w:p>
        </w:tc>
        <w:tc>
          <w:tcPr>
            <w:tcW w:w="2019" w:type="dxa"/>
            <w:shd w:val="clear" w:color="auto" w:fill="auto"/>
            <w:vAlign w:val="center"/>
          </w:tcPr>
          <w:p w:rsidR="0067387B" w:rsidRPr="003536DD" w:rsidRDefault="0067387B" w:rsidP="0067387B">
            <w:pPr>
              <w:pStyle w:val="14"/>
              <w:jc w:val="center"/>
            </w:pPr>
            <w:r w:rsidRPr="003536DD">
              <w:t>&lt;MDA</w:t>
            </w:r>
          </w:p>
        </w:tc>
        <w:tc>
          <w:tcPr>
            <w:tcW w:w="1775" w:type="dxa"/>
            <w:shd w:val="clear" w:color="auto" w:fill="auto"/>
            <w:vAlign w:val="center"/>
          </w:tcPr>
          <w:p w:rsidR="0067387B" w:rsidRPr="003536DD" w:rsidRDefault="0067387B" w:rsidP="0067387B">
            <w:pPr>
              <w:pStyle w:val="14"/>
              <w:jc w:val="center"/>
              <w:rPr>
                <w:rFonts w:ascii="TimesNewRomanPSMT" w:hAnsi="TimesNewRomanPSMT" w:cs="TimesNewRomanPSMT"/>
              </w:rPr>
            </w:pPr>
            <w:r w:rsidRPr="003536DD">
              <w:rPr>
                <w:rFonts w:ascii="TimesNewRomanPSMT" w:hAnsi="TimesNewRomanPSMT" w:cs="TimesNewRomanPSMT"/>
              </w:rPr>
              <w:t>－</w:t>
            </w:r>
          </w:p>
        </w:tc>
        <w:tc>
          <w:tcPr>
            <w:tcW w:w="3068" w:type="dxa"/>
            <w:vMerge/>
            <w:shd w:val="clear" w:color="auto" w:fill="auto"/>
            <w:vAlign w:val="center"/>
          </w:tcPr>
          <w:p w:rsidR="0067387B" w:rsidRPr="003536DD" w:rsidRDefault="0067387B" w:rsidP="0067387B">
            <w:pPr>
              <w:pStyle w:val="14"/>
              <w:jc w:val="center"/>
            </w:pPr>
          </w:p>
        </w:tc>
      </w:tr>
      <w:tr w:rsidR="0067387B" w:rsidRPr="003536DD" w:rsidTr="00966EC0">
        <w:tc>
          <w:tcPr>
            <w:tcW w:w="567" w:type="dxa"/>
            <w:shd w:val="clear" w:color="auto" w:fill="auto"/>
            <w:vAlign w:val="center"/>
          </w:tcPr>
          <w:p w:rsidR="0067387B" w:rsidRPr="003536DD" w:rsidRDefault="0067387B" w:rsidP="0067387B">
            <w:pPr>
              <w:pStyle w:val="14"/>
              <w:jc w:val="center"/>
            </w:pPr>
            <w:r w:rsidRPr="003536DD">
              <w:t>105</w:t>
            </w:r>
          </w:p>
        </w:tc>
        <w:tc>
          <w:tcPr>
            <w:tcW w:w="2019" w:type="dxa"/>
            <w:shd w:val="clear" w:color="auto" w:fill="auto"/>
            <w:vAlign w:val="center"/>
          </w:tcPr>
          <w:p w:rsidR="0067387B" w:rsidRPr="003536DD" w:rsidRDefault="0067387B" w:rsidP="0067387B">
            <w:pPr>
              <w:pStyle w:val="14"/>
              <w:jc w:val="center"/>
            </w:pPr>
            <w:r w:rsidRPr="003536DD">
              <w:t>&lt;MDA</w:t>
            </w:r>
          </w:p>
        </w:tc>
        <w:tc>
          <w:tcPr>
            <w:tcW w:w="1775" w:type="dxa"/>
            <w:shd w:val="clear" w:color="auto" w:fill="auto"/>
            <w:vAlign w:val="center"/>
          </w:tcPr>
          <w:p w:rsidR="0067387B" w:rsidRPr="003536DD" w:rsidRDefault="0067387B" w:rsidP="0067387B">
            <w:pPr>
              <w:pStyle w:val="14"/>
              <w:jc w:val="center"/>
              <w:rPr>
                <w:rFonts w:ascii="TimesNewRomanPSMT" w:hAnsi="TimesNewRomanPSMT" w:cs="TimesNewRomanPSMT"/>
              </w:rPr>
            </w:pPr>
            <w:r w:rsidRPr="003536DD">
              <w:rPr>
                <w:rFonts w:ascii="TimesNewRomanPSMT" w:hAnsi="TimesNewRomanPSMT" w:cs="TimesNewRomanPSMT"/>
              </w:rPr>
              <w:t>－</w:t>
            </w:r>
          </w:p>
        </w:tc>
        <w:tc>
          <w:tcPr>
            <w:tcW w:w="3068" w:type="dxa"/>
            <w:vMerge/>
            <w:shd w:val="clear" w:color="auto" w:fill="auto"/>
            <w:vAlign w:val="center"/>
          </w:tcPr>
          <w:p w:rsidR="0067387B" w:rsidRPr="003536DD" w:rsidRDefault="0067387B" w:rsidP="0067387B">
            <w:pPr>
              <w:pStyle w:val="14"/>
              <w:jc w:val="center"/>
            </w:pPr>
          </w:p>
        </w:tc>
      </w:tr>
      <w:tr w:rsidR="0067387B" w:rsidRPr="003536DD" w:rsidTr="00966EC0">
        <w:tc>
          <w:tcPr>
            <w:tcW w:w="567" w:type="dxa"/>
            <w:shd w:val="clear" w:color="auto" w:fill="auto"/>
            <w:vAlign w:val="center"/>
          </w:tcPr>
          <w:p w:rsidR="0067387B" w:rsidRPr="003536DD" w:rsidRDefault="0067387B" w:rsidP="0067387B">
            <w:pPr>
              <w:pStyle w:val="14"/>
              <w:jc w:val="center"/>
            </w:pPr>
            <w:r w:rsidRPr="003536DD">
              <w:t>106</w:t>
            </w:r>
          </w:p>
        </w:tc>
        <w:tc>
          <w:tcPr>
            <w:tcW w:w="2019" w:type="dxa"/>
            <w:shd w:val="clear" w:color="auto" w:fill="auto"/>
            <w:vAlign w:val="center"/>
          </w:tcPr>
          <w:p w:rsidR="0067387B" w:rsidRPr="003536DD" w:rsidRDefault="0067387B" w:rsidP="0067387B">
            <w:pPr>
              <w:pStyle w:val="14"/>
              <w:jc w:val="center"/>
            </w:pPr>
            <w:r w:rsidRPr="003536DD">
              <w:t>&lt;MDA</w:t>
            </w:r>
          </w:p>
        </w:tc>
        <w:tc>
          <w:tcPr>
            <w:tcW w:w="1775" w:type="dxa"/>
            <w:shd w:val="clear" w:color="auto" w:fill="auto"/>
            <w:vAlign w:val="center"/>
          </w:tcPr>
          <w:p w:rsidR="0067387B" w:rsidRPr="003536DD" w:rsidRDefault="0067387B" w:rsidP="0067387B">
            <w:pPr>
              <w:pStyle w:val="14"/>
              <w:jc w:val="center"/>
              <w:rPr>
                <w:rFonts w:ascii="TimesNewRomanPSMT" w:hAnsi="TimesNewRomanPSMT" w:cs="TimesNewRomanPSMT"/>
              </w:rPr>
            </w:pPr>
            <w:r w:rsidRPr="003536DD">
              <w:rPr>
                <w:rFonts w:ascii="TimesNewRomanPSMT" w:hAnsi="TimesNewRomanPSMT" w:cs="TimesNewRomanPSMT"/>
              </w:rPr>
              <w:t>－</w:t>
            </w:r>
          </w:p>
        </w:tc>
        <w:tc>
          <w:tcPr>
            <w:tcW w:w="3068" w:type="dxa"/>
            <w:vMerge/>
            <w:shd w:val="clear" w:color="auto" w:fill="auto"/>
            <w:vAlign w:val="center"/>
          </w:tcPr>
          <w:p w:rsidR="0067387B" w:rsidRPr="003536DD" w:rsidRDefault="0067387B" w:rsidP="0067387B">
            <w:pPr>
              <w:pStyle w:val="14"/>
              <w:jc w:val="center"/>
            </w:pPr>
          </w:p>
        </w:tc>
      </w:tr>
      <w:tr w:rsidR="0067387B" w:rsidRPr="003536DD" w:rsidTr="00966EC0">
        <w:tc>
          <w:tcPr>
            <w:tcW w:w="2586" w:type="dxa"/>
            <w:gridSpan w:val="2"/>
            <w:shd w:val="clear" w:color="auto" w:fill="auto"/>
            <w:vAlign w:val="center"/>
          </w:tcPr>
          <w:p w:rsidR="0067387B" w:rsidRPr="003536DD" w:rsidRDefault="0067387B" w:rsidP="0067387B">
            <w:pPr>
              <w:pStyle w:val="14"/>
              <w:jc w:val="center"/>
            </w:pPr>
            <w:r w:rsidRPr="003536DD">
              <w:rPr>
                <w:rFonts w:hint="eastAsia"/>
              </w:rPr>
              <w:t>年法規設計限值</w:t>
            </w:r>
          </w:p>
        </w:tc>
        <w:tc>
          <w:tcPr>
            <w:tcW w:w="1775" w:type="dxa"/>
            <w:shd w:val="clear" w:color="auto" w:fill="auto"/>
            <w:vAlign w:val="center"/>
          </w:tcPr>
          <w:p w:rsidR="0067387B" w:rsidRPr="003536DD" w:rsidRDefault="0067387B" w:rsidP="0067387B">
            <w:pPr>
              <w:pStyle w:val="14"/>
              <w:jc w:val="center"/>
              <w:rPr>
                <w:rFonts w:ascii="TimesNewRomanPSMT" w:hAnsi="TimesNewRomanPSMT" w:cs="TimesNewRomanPSMT"/>
              </w:rPr>
            </w:pPr>
            <w:r>
              <w:rPr>
                <w:rFonts w:ascii="TimesNewRomanPSMT" w:hAnsi="TimesNewRomanPSMT" w:cs="TimesNewRomanPSMT"/>
              </w:rPr>
              <w:t>0.05</w:t>
            </w:r>
          </w:p>
        </w:tc>
        <w:tc>
          <w:tcPr>
            <w:tcW w:w="3068" w:type="dxa"/>
            <w:shd w:val="clear" w:color="auto" w:fill="auto"/>
            <w:vAlign w:val="center"/>
          </w:tcPr>
          <w:p w:rsidR="0067387B" w:rsidRPr="003536DD" w:rsidRDefault="0067387B" w:rsidP="0067387B">
            <w:pPr>
              <w:pStyle w:val="14"/>
              <w:jc w:val="center"/>
            </w:pPr>
          </w:p>
        </w:tc>
      </w:tr>
    </w:tbl>
    <w:p w:rsidR="0067387B" w:rsidRDefault="0098746A" w:rsidP="0098746A">
      <w:pPr>
        <w:pStyle w:val="a3"/>
      </w:pPr>
      <w:r w:rsidRPr="003536DD">
        <w:t>核</w:t>
      </w:r>
      <w:r w:rsidRPr="003536DD">
        <w:rPr>
          <w:rFonts w:hint="eastAsia"/>
        </w:rPr>
        <w:t>三</w:t>
      </w:r>
      <w:r w:rsidRPr="003536DD">
        <w:t>廠低放射性廢棄物焚化爐</w:t>
      </w:r>
      <w:r w:rsidRPr="003536DD">
        <w:rPr>
          <w:rFonts w:hint="eastAsia"/>
        </w:rPr>
        <w:t>廢氣排放活度及關鍵群體有效劑量</w:t>
      </w:r>
    </w:p>
    <w:tbl>
      <w:tblPr>
        <w:tblW w:w="7193" w:type="dxa"/>
        <w:tblInd w:w="1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9"/>
        <w:gridCol w:w="1560"/>
        <w:gridCol w:w="1984"/>
        <w:gridCol w:w="2410"/>
      </w:tblGrid>
      <w:tr w:rsidR="0098746A" w:rsidRPr="003536DD" w:rsidTr="0098746A">
        <w:tc>
          <w:tcPr>
            <w:tcW w:w="1239" w:type="dxa"/>
            <w:shd w:val="clear" w:color="auto" w:fill="auto"/>
            <w:vAlign w:val="center"/>
          </w:tcPr>
          <w:p w:rsidR="0098746A" w:rsidRPr="003536DD" w:rsidRDefault="0098746A" w:rsidP="0098746A">
            <w:pPr>
              <w:pStyle w:val="14"/>
              <w:jc w:val="center"/>
            </w:pPr>
            <w:r w:rsidRPr="003536DD">
              <w:t>年度</w:t>
            </w:r>
          </w:p>
        </w:tc>
        <w:tc>
          <w:tcPr>
            <w:tcW w:w="1560" w:type="dxa"/>
            <w:shd w:val="clear" w:color="auto" w:fill="auto"/>
            <w:vAlign w:val="center"/>
          </w:tcPr>
          <w:p w:rsidR="0098746A" w:rsidRPr="003536DD" w:rsidRDefault="0098746A" w:rsidP="0098746A">
            <w:pPr>
              <w:pStyle w:val="14"/>
              <w:jc w:val="center"/>
            </w:pPr>
            <w:r w:rsidRPr="003536DD">
              <w:t>排放活度</w:t>
            </w:r>
          </w:p>
          <w:p w:rsidR="0098746A" w:rsidRPr="003536DD" w:rsidRDefault="0098746A" w:rsidP="0098746A">
            <w:pPr>
              <w:pStyle w:val="14"/>
              <w:jc w:val="center"/>
            </w:pPr>
            <w:r w:rsidRPr="003536DD">
              <w:t>(</w:t>
            </w:r>
            <w:r w:rsidRPr="003536DD">
              <w:rPr>
                <w:rFonts w:hint="eastAsia"/>
              </w:rPr>
              <w:t>貝克</w:t>
            </w:r>
            <w:r w:rsidRPr="003536DD">
              <w:t>)</w:t>
            </w:r>
          </w:p>
        </w:tc>
        <w:tc>
          <w:tcPr>
            <w:tcW w:w="1984" w:type="dxa"/>
            <w:shd w:val="clear" w:color="auto" w:fill="auto"/>
            <w:vAlign w:val="center"/>
          </w:tcPr>
          <w:p w:rsidR="0098746A" w:rsidRPr="003536DD" w:rsidRDefault="0098746A" w:rsidP="0098746A">
            <w:pPr>
              <w:pStyle w:val="14"/>
              <w:jc w:val="center"/>
            </w:pPr>
            <w:r w:rsidRPr="003536DD">
              <w:rPr>
                <w:rFonts w:hint="eastAsia"/>
              </w:rPr>
              <w:t>有效劑量</w:t>
            </w:r>
          </w:p>
          <w:p w:rsidR="0098746A" w:rsidRPr="003536DD" w:rsidRDefault="0098746A" w:rsidP="0098746A">
            <w:pPr>
              <w:pStyle w:val="14"/>
              <w:jc w:val="center"/>
            </w:pPr>
            <w:r w:rsidRPr="003536DD">
              <w:rPr>
                <w:rFonts w:hint="eastAsia"/>
              </w:rPr>
              <w:t>（</w:t>
            </w:r>
            <w:r>
              <w:rPr>
                <w:rFonts w:hint="eastAsia"/>
              </w:rPr>
              <w:t>毫</w:t>
            </w:r>
            <w:r w:rsidRPr="003536DD">
              <w:t>西弗/年</w:t>
            </w:r>
            <w:r w:rsidRPr="003536DD">
              <w:rPr>
                <w:rFonts w:hint="eastAsia"/>
              </w:rPr>
              <w:t>）</w:t>
            </w:r>
          </w:p>
        </w:tc>
        <w:tc>
          <w:tcPr>
            <w:tcW w:w="2410" w:type="dxa"/>
            <w:shd w:val="clear" w:color="auto" w:fill="auto"/>
            <w:vAlign w:val="center"/>
          </w:tcPr>
          <w:p w:rsidR="0098746A" w:rsidRPr="003536DD" w:rsidRDefault="0098746A" w:rsidP="0098746A">
            <w:pPr>
              <w:pStyle w:val="14"/>
              <w:jc w:val="center"/>
            </w:pPr>
            <w:r w:rsidRPr="003536DD">
              <w:t>備註</w:t>
            </w:r>
          </w:p>
        </w:tc>
      </w:tr>
      <w:tr w:rsidR="0098746A" w:rsidRPr="003536DD" w:rsidTr="0098746A">
        <w:tc>
          <w:tcPr>
            <w:tcW w:w="1239" w:type="dxa"/>
            <w:shd w:val="clear" w:color="auto" w:fill="auto"/>
            <w:vAlign w:val="center"/>
          </w:tcPr>
          <w:p w:rsidR="0098746A" w:rsidRPr="003536DD" w:rsidRDefault="0098746A" w:rsidP="0098746A">
            <w:pPr>
              <w:pStyle w:val="14"/>
              <w:jc w:val="center"/>
            </w:pPr>
            <w:r w:rsidRPr="003536DD">
              <w:t>102</w:t>
            </w:r>
          </w:p>
        </w:tc>
        <w:tc>
          <w:tcPr>
            <w:tcW w:w="1560" w:type="dxa"/>
            <w:shd w:val="clear" w:color="auto" w:fill="auto"/>
            <w:vAlign w:val="center"/>
          </w:tcPr>
          <w:p w:rsidR="0098746A" w:rsidRPr="003536DD" w:rsidRDefault="0098746A" w:rsidP="0098746A">
            <w:pPr>
              <w:pStyle w:val="14"/>
              <w:jc w:val="center"/>
            </w:pPr>
            <w:r w:rsidRPr="003536DD">
              <w:t>&lt;MDA</w:t>
            </w:r>
          </w:p>
        </w:tc>
        <w:tc>
          <w:tcPr>
            <w:tcW w:w="1984" w:type="dxa"/>
            <w:shd w:val="clear" w:color="auto" w:fill="auto"/>
            <w:vAlign w:val="center"/>
          </w:tcPr>
          <w:p w:rsidR="0098746A" w:rsidRPr="003536DD" w:rsidRDefault="0098746A" w:rsidP="0098746A">
            <w:pPr>
              <w:pStyle w:val="14"/>
              <w:jc w:val="center"/>
            </w:pPr>
            <w:r w:rsidRPr="003536DD">
              <w:rPr>
                <w:rFonts w:ascii="TimesNewRomanPSMT" w:hAnsi="TimesNewRomanPSMT" w:cs="TimesNewRomanPSMT"/>
              </w:rPr>
              <w:t>－</w:t>
            </w:r>
          </w:p>
        </w:tc>
        <w:tc>
          <w:tcPr>
            <w:tcW w:w="2410" w:type="dxa"/>
            <w:vMerge w:val="restart"/>
            <w:shd w:val="clear" w:color="auto" w:fill="auto"/>
            <w:vAlign w:val="center"/>
          </w:tcPr>
          <w:p w:rsidR="0098746A" w:rsidRPr="003536DD" w:rsidRDefault="0098746A" w:rsidP="0098746A">
            <w:pPr>
              <w:pStyle w:val="14"/>
            </w:pPr>
            <w:r w:rsidRPr="003536DD">
              <w:rPr>
                <w:rFonts w:hint="eastAsia"/>
              </w:rPr>
              <w:t>放射性廢氣分析結果均顯示低於儀器最小可測量值，故不需進行民眾劑量評估。</w:t>
            </w:r>
          </w:p>
        </w:tc>
      </w:tr>
      <w:tr w:rsidR="0098746A" w:rsidRPr="003536DD" w:rsidTr="0098746A">
        <w:tc>
          <w:tcPr>
            <w:tcW w:w="1239" w:type="dxa"/>
            <w:shd w:val="clear" w:color="auto" w:fill="auto"/>
            <w:vAlign w:val="center"/>
          </w:tcPr>
          <w:p w:rsidR="0098746A" w:rsidRPr="003536DD" w:rsidRDefault="0098746A" w:rsidP="0098746A">
            <w:pPr>
              <w:pStyle w:val="14"/>
              <w:jc w:val="center"/>
            </w:pPr>
            <w:r w:rsidRPr="003536DD">
              <w:t>103</w:t>
            </w:r>
          </w:p>
        </w:tc>
        <w:tc>
          <w:tcPr>
            <w:tcW w:w="1560" w:type="dxa"/>
            <w:shd w:val="clear" w:color="auto" w:fill="auto"/>
            <w:vAlign w:val="center"/>
          </w:tcPr>
          <w:p w:rsidR="0098746A" w:rsidRPr="003536DD" w:rsidRDefault="0098746A" w:rsidP="0098746A">
            <w:pPr>
              <w:pStyle w:val="14"/>
              <w:jc w:val="center"/>
            </w:pPr>
            <w:r w:rsidRPr="003536DD">
              <w:t>&lt;MDA</w:t>
            </w:r>
          </w:p>
        </w:tc>
        <w:tc>
          <w:tcPr>
            <w:tcW w:w="1984" w:type="dxa"/>
            <w:shd w:val="clear" w:color="auto" w:fill="auto"/>
            <w:vAlign w:val="center"/>
          </w:tcPr>
          <w:p w:rsidR="0098746A" w:rsidRPr="003536DD" w:rsidRDefault="0098746A" w:rsidP="0098746A">
            <w:pPr>
              <w:pStyle w:val="14"/>
              <w:jc w:val="center"/>
            </w:pPr>
            <w:r w:rsidRPr="003536DD">
              <w:rPr>
                <w:rFonts w:ascii="TimesNewRomanPSMT" w:hAnsi="TimesNewRomanPSMT" w:cs="TimesNewRomanPSMT"/>
              </w:rPr>
              <w:t>－</w:t>
            </w:r>
          </w:p>
        </w:tc>
        <w:tc>
          <w:tcPr>
            <w:tcW w:w="2410" w:type="dxa"/>
            <w:vMerge/>
            <w:shd w:val="clear" w:color="auto" w:fill="auto"/>
            <w:vAlign w:val="center"/>
          </w:tcPr>
          <w:p w:rsidR="0098746A" w:rsidRPr="003536DD" w:rsidRDefault="0098746A" w:rsidP="0098746A">
            <w:pPr>
              <w:pStyle w:val="14"/>
              <w:jc w:val="center"/>
            </w:pPr>
          </w:p>
        </w:tc>
      </w:tr>
      <w:tr w:rsidR="0098746A" w:rsidRPr="003536DD" w:rsidTr="0098746A">
        <w:tc>
          <w:tcPr>
            <w:tcW w:w="1239" w:type="dxa"/>
            <w:shd w:val="clear" w:color="auto" w:fill="auto"/>
            <w:vAlign w:val="center"/>
          </w:tcPr>
          <w:p w:rsidR="0098746A" w:rsidRPr="003536DD" w:rsidRDefault="0098746A" w:rsidP="0098746A">
            <w:pPr>
              <w:pStyle w:val="14"/>
              <w:jc w:val="center"/>
            </w:pPr>
            <w:r w:rsidRPr="003536DD">
              <w:t>104</w:t>
            </w:r>
          </w:p>
        </w:tc>
        <w:tc>
          <w:tcPr>
            <w:tcW w:w="1560" w:type="dxa"/>
            <w:shd w:val="clear" w:color="auto" w:fill="auto"/>
            <w:vAlign w:val="center"/>
          </w:tcPr>
          <w:p w:rsidR="0098746A" w:rsidRPr="003536DD" w:rsidRDefault="0098746A" w:rsidP="0098746A">
            <w:pPr>
              <w:pStyle w:val="14"/>
              <w:jc w:val="center"/>
            </w:pPr>
            <w:r w:rsidRPr="003536DD">
              <w:t>&lt;MDA</w:t>
            </w:r>
          </w:p>
        </w:tc>
        <w:tc>
          <w:tcPr>
            <w:tcW w:w="1984" w:type="dxa"/>
            <w:shd w:val="clear" w:color="auto" w:fill="auto"/>
            <w:vAlign w:val="center"/>
          </w:tcPr>
          <w:p w:rsidR="0098746A" w:rsidRPr="003536DD" w:rsidRDefault="0098746A" w:rsidP="0098746A">
            <w:pPr>
              <w:pStyle w:val="14"/>
              <w:jc w:val="center"/>
            </w:pPr>
            <w:r w:rsidRPr="003536DD">
              <w:rPr>
                <w:rFonts w:ascii="TimesNewRomanPSMT" w:hAnsi="TimesNewRomanPSMT" w:cs="TimesNewRomanPSMT"/>
              </w:rPr>
              <w:t>－</w:t>
            </w:r>
          </w:p>
        </w:tc>
        <w:tc>
          <w:tcPr>
            <w:tcW w:w="2410" w:type="dxa"/>
            <w:vMerge/>
            <w:shd w:val="clear" w:color="auto" w:fill="auto"/>
            <w:vAlign w:val="center"/>
          </w:tcPr>
          <w:p w:rsidR="0098746A" w:rsidRPr="003536DD" w:rsidRDefault="0098746A" w:rsidP="0098746A">
            <w:pPr>
              <w:pStyle w:val="14"/>
              <w:jc w:val="center"/>
            </w:pPr>
          </w:p>
        </w:tc>
      </w:tr>
      <w:tr w:rsidR="0098746A" w:rsidRPr="003536DD" w:rsidTr="0098746A">
        <w:tc>
          <w:tcPr>
            <w:tcW w:w="1239" w:type="dxa"/>
            <w:shd w:val="clear" w:color="auto" w:fill="auto"/>
            <w:vAlign w:val="center"/>
          </w:tcPr>
          <w:p w:rsidR="0098746A" w:rsidRPr="003536DD" w:rsidRDefault="0098746A" w:rsidP="0098746A">
            <w:pPr>
              <w:pStyle w:val="14"/>
              <w:jc w:val="center"/>
            </w:pPr>
            <w:r w:rsidRPr="003536DD">
              <w:t>105</w:t>
            </w:r>
          </w:p>
        </w:tc>
        <w:tc>
          <w:tcPr>
            <w:tcW w:w="1560" w:type="dxa"/>
            <w:shd w:val="clear" w:color="auto" w:fill="auto"/>
            <w:vAlign w:val="center"/>
          </w:tcPr>
          <w:p w:rsidR="0098746A" w:rsidRPr="003536DD" w:rsidRDefault="0098746A" w:rsidP="0098746A">
            <w:pPr>
              <w:pStyle w:val="14"/>
              <w:jc w:val="center"/>
            </w:pPr>
            <w:r w:rsidRPr="003536DD">
              <w:t>&lt;MDA</w:t>
            </w:r>
          </w:p>
        </w:tc>
        <w:tc>
          <w:tcPr>
            <w:tcW w:w="1984" w:type="dxa"/>
            <w:shd w:val="clear" w:color="auto" w:fill="auto"/>
            <w:vAlign w:val="center"/>
          </w:tcPr>
          <w:p w:rsidR="0098746A" w:rsidRPr="003536DD" w:rsidRDefault="0098746A" w:rsidP="0098746A">
            <w:pPr>
              <w:pStyle w:val="14"/>
              <w:jc w:val="center"/>
            </w:pPr>
            <w:r w:rsidRPr="003536DD">
              <w:rPr>
                <w:rFonts w:ascii="TimesNewRomanPSMT" w:hAnsi="TimesNewRomanPSMT" w:cs="TimesNewRomanPSMT"/>
              </w:rPr>
              <w:t>－</w:t>
            </w:r>
          </w:p>
        </w:tc>
        <w:tc>
          <w:tcPr>
            <w:tcW w:w="2410" w:type="dxa"/>
            <w:vMerge/>
            <w:shd w:val="clear" w:color="auto" w:fill="auto"/>
            <w:vAlign w:val="center"/>
          </w:tcPr>
          <w:p w:rsidR="0098746A" w:rsidRPr="003536DD" w:rsidRDefault="0098746A" w:rsidP="0098746A">
            <w:pPr>
              <w:pStyle w:val="14"/>
              <w:jc w:val="center"/>
            </w:pPr>
          </w:p>
        </w:tc>
      </w:tr>
      <w:tr w:rsidR="0098746A" w:rsidRPr="003536DD" w:rsidTr="0098746A">
        <w:tc>
          <w:tcPr>
            <w:tcW w:w="1239" w:type="dxa"/>
            <w:shd w:val="clear" w:color="auto" w:fill="auto"/>
            <w:vAlign w:val="center"/>
          </w:tcPr>
          <w:p w:rsidR="0098746A" w:rsidRPr="003536DD" w:rsidRDefault="0098746A" w:rsidP="0098746A">
            <w:pPr>
              <w:pStyle w:val="14"/>
              <w:jc w:val="center"/>
            </w:pPr>
            <w:r w:rsidRPr="003536DD">
              <w:t>106</w:t>
            </w:r>
          </w:p>
        </w:tc>
        <w:tc>
          <w:tcPr>
            <w:tcW w:w="1560" w:type="dxa"/>
            <w:shd w:val="clear" w:color="auto" w:fill="auto"/>
            <w:vAlign w:val="center"/>
          </w:tcPr>
          <w:p w:rsidR="0098746A" w:rsidRPr="003536DD" w:rsidRDefault="0098746A" w:rsidP="0098746A">
            <w:pPr>
              <w:pStyle w:val="14"/>
              <w:jc w:val="center"/>
            </w:pPr>
            <w:r w:rsidRPr="003536DD">
              <w:t>&lt;MDA</w:t>
            </w:r>
          </w:p>
        </w:tc>
        <w:tc>
          <w:tcPr>
            <w:tcW w:w="1984" w:type="dxa"/>
            <w:shd w:val="clear" w:color="auto" w:fill="auto"/>
            <w:vAlign w:val="center"/>
          </w:tcPr>
          <w:p w:rsidR="0098746A" w:rsidRPr="003536DD" w:rsidRDefault="0098746A" w:rsidP="0098746A">
            <w:pPr>
              <w:pStyle w:val="14"/>
              <w:jc w:val="center"/>
            </w:pPr>
            <w:r w:rsidRPr="003536DD">
              <w:rPr>
                <w:rFonts w:ascii="TimesNewRomanPSMT" w:hAnsi="TimesNewRomanPSMT" w:cs="TimesNewRomanPSMT"/>
              </w:rPr>
              <w:t>－</w:t>
            </w:r>
          </w:p>
        </w:tc>
        <w:tc>
          <w:tcPr>
            <w:tcW w:w="2410" w:type="dxa"/>
            <w:vMerge/>
            <w:shd w:val="clear" w:color="auto" w:fill="auto"/>
            <w:vAlign w:val="center"/>
          </w:tcPr>
          <w:p w:rsidR="0098746A" w:rsidRPr="003536DD" w:rsidRDefault="0098746A" w:rsidP="0098746A">
            <w:pPr>
              <w:pStyle w:val="14"/>
              <w:jc w:val="center"/>
            </w:pPr>
          </w:p>
        </w:tc>
      </w:tr>
      <w:tr w:rsidR="0098746A" w:rsidRPr="003536DD" w:rsidTr="0098746A">
        <w:tc>
          <w:tcPr>
            <w:tcW w:w="2799" w:type="dxa"/>
            <w:gridSpan w:val="2"/>
            <w:shd w:val="clear" w:color="auto" w:fill="auto"/>
            <w:vAlign w:val="center"/>
          </w:tcPr>
          <w:p w:rsidR="0098746A" w:rsidRPr="003536DD" w:rsidRDefault="0098746A" w:rsidP="0098746A">
            <w:pPr>
              <w:pStyle w:val="14"/>
              <w:jc w:val="center"/>
            </w:pPr>
            <w:r w:rsidRPr="003536DD">
              <w:rPr>
                <w:rFonts w:hint="eastAsia"/>
              </w:rPr>
              <w:t>年法規設計限值</w:t>
            </w:r>
          </w:p>
        </w:tc>
        <w:tc>
          <w:tcPr>
            <w:tcW w:w="1984" w:type="dxa"/>
            <w:shd w:val="clear" w:color="auto" w:fill="auto"/>
            <w:vAlign w:val="center"/>
          </w:tcPr>
          <w:p w:rsidR="0098746A" w:rsidRPr="003536DD" w:rsidRDefault="0098746A" w:rsidP="0098746A">
            <w:pPr>
              <w:pStyle w:val="14"/>
              <w:jc w:val="center"/>
              <w:rPr>
                <w:rFonts w:ascii="TimesNewRomanPSMT" w:hAnsi="TimesNewRomanPSMT" w:cs="TimesNewRomanPSMT"/>
              </w:rPr>
            </w:pPr>
            <w:r>
              <w:rPr>
                <w:rFonts w:ascii="TimesNewRomanPSMT" w:hAnsi="TimesNewRomanPSMT" w:cs="TimesNewRomanPSMT"/>
              </w:rPr>
              <w:t>0.05</w:t>
            </w:r>
          </w:p>
        </w:tc>
        <w:tc>
          <w:tcPr>
            <w:tcW w:w="2410" w:type="dxa"/>
            <w:shd w:val="clear" w:color="auto" w:fill="auto"/>
            <w:vAlign w:val="center"/>
          </w:tcPr>
          <w:p w:rsidR="0098746A" w:rsidRPr="003536DD" w:rsidRDefault="0098746A" w:rsidP="0098746A">
            <w:pPr>
              <w:pStyle w:val="14"/>
              <w:jc w:val="center"/>
            </w:pPr>
          </w:p>
        </w:tc>
      </w:tr>
    </w:tbl>
    <w:p w:rsidR="0067387B" w:rsidRDefault="00927318" w:rsidP="00927318">
      <w:pPr>
        <w:pStyle w:val="2"/>
      </w:pPr>
      <w:r>
        <w:rPr>
          <w:rFonts w:hint="eastAsia"/>
        </w:rPr>
        <w:t>台電公司焚化爐</w:t>
      </w:r>
      <w:r w:rsidRPr="00927318">
        <w:rPr>
          <w:rFonts w:hint="eastAsia"/>
        </w:rPr>
        <w:t>廠區內外輻射監測情形</w:t>
      </w:r>
      <w:r>
        <w:rPr>
          <w:rFonts w:hint="eastAsia"/>
        </w:rPr>
        <w:t>：</w:t>
      </w:r>
    </w:p>
    <w:p w:rsidR="00927318" w:rsidRDefault="00927318" w:rsidP="00927318">
      <w:pPr>
        <w:pStyle w:val="21"/>
        <w:ind w:left="1020" w:firstLine="680"/>
      </w:pPr>
      <w:r w:rsidRPr="00927318">
        <w:rPr>
          <w:rFonts w:hint="eastAsia"/>
        </w:rPr>
        <w:t>為確保核二廠減容中心及核三廠低放射性廢物焚化爐營運不對廠外環境造成輻射影響，</w:t>
      </w:r>
      <w:r>
        <w:rPr>
          <w:rFonts w:hint="eastAsia"/>
        </w:rPr>
        <w:t>台電</w:t>
      </w:r>
      <w:r w:rsidRPr="00927318">
        <w:rPr>
          <w:rFonts w:hint="eastAsia"/>
        </w:rPr>
        <w:t>公司依據「輻射工作場所之管理及場所外環境輻射監測作業準則」，核二、三廠廠區監測區與廠外環境均分別訂有「廠區監測區監測計畫」及「環境輻射監測計畫」，於廠內外環境中設置數個具代表性之環境監測站，實施廠外內環境輻射監測</w:t>
      </w:r>
      <w:r>
        <w:rPr>
          <w:rFonts w:hint="eastAsia"/>
        </w:rPr>
        <w:t>：</w:t>
      </w:r>
    </w:p>
    <w:p w:rsidR="00927318" w:rsidRDefault="00C10A34" w:rsidP="00927318">
      <w:pPr>
        <w:pStyle w:val="3"/>
      </w:pPr>
      <w:r>
        <w:rPr>
          <w:rFonts w:hint="eastAsia"/>
        </w:rPr>
        <w:t>核二廠：</w:t>
      </w:r>
    </w:p>
    <w:p w:rsidR="00C10A34" w:rsidRDefault="00C10A34" w:rsidP="00C10A34">
      <w:pPr>
        <w:pStyle w:val="4"/>
      </w:pPr>
      <w:r w:rsidRPr="00C10A34">
        <w:rPr>
          <w:rFonts w:hint="eastAsia"/>
        </w:rPr>
        <w:t>減容中心廠區內輻射監測：核二廠減容中心焚化爐座落於廠址內東南方，參考歷年氣象資料，選定鄰近減容中心處各類試樣監測項目。檢視各站自103年至107年輻射監測結果，顯示監測值均遠低於「監測區試樣放射性分析行動基準」之調查基準。</w:t>
      </w:r>
    </w:p>
    <w:p w:rsidR="00C10A34" w:rsidRDefault="00C10A34" w:rsidP="001134D9">
      <w:pPr>
        <w:pStyle w:val="4"/>
        <w:numPr>
          <w:ilvl w:val="0"/>
          <w:numId w:val="0"/>
        </w:numPr>
        <w:ind w:leftChars="62" w:left="211"/>
      </w:pPr>
      <w:r>
        <w:rPr>
          <w:noProof/>
        </w:rPr>
        <w:lastRenderedPageBreak/>
        <w:drawing>
          <wp:inline distT="0" distB="0" distL="0" distR="0" wp14:anchorId="773AA51E" wp14:editId="15CF0C50">
            <wp:extent cx="5499100" cy="3086100"/>
            <wp:effectExtent l="0" t="0" r="635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04786" cy="3089291"/>
                    </a:xfrm>
                    <a:prstGeom prst="rect">
                      <a:avLst/>
                    </a:prstGeom>
                  </pic:spPr>
                </pic:pic>
              </a:graphicData>
            </a:graphic>
          </wp:inline>
        </w:drawing>
      </w:r>
    </w:p>
    <w:p w:rsidR="00C10A34" w:rsidRDefault="00C10A34" w:rsidP="00C10A34">
      <w:pPr>
        <w:pStyle w:val="a1"/>
      </w:pPr>
      <w:r>
        <w:rPr>
          <w:rFonts w:hint="eastAsia"/>
        </w:rPr>
        <w:t>減容中心廠區內監測點位置</w:t>
      </w:r>
    </w:p>
    <w:p w:rsidR="00C10A34" w:rsidRDefault="00C10A34" w:rsidP="00C10A34">
      <w:pPr>
        <w:pStyle w:val="a3"/>
      </w:pPr>
      <w:r w:rsidRPr="00C10A34">
        <w:rPr>
          <w:rFonts w:hint="eastAsia"/>
        </w:rPr>
        <w:t>減容中心廠區內輻射監測結果(103-107年)</w:t>
      </w:r>
    </w:p>
    <w:tbl>
      <w:tblPr>
        <w:tblW w:w="9061" w:type="dxa"/>
        <w:tblInd w:w="108"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42"/>
        <w:gridCol w:w="851"/>
        <w:gridCol w:w="2232"/>
        <w:gridCol w:w="1336"/>
      </w:tblGrid>
      <w:tr w:rsidR="00C10A34" w:rsidRPr="00E13A24" w:rsidTr="00C27FE1">
        <w:trPr>
          <w:trHeight w:val="20"/>
        </w:trPr>
        <w:tc>
          <w:tcPr>
            <w:tcW w:w="4642" w:type="dxa"/>
            <w:tcBorders>
              <w:top w:val="single" w:sz="24" w:space="0" w:color="auto"/>
              <w:bottom w:val="single" w:sz="24" w:space="0" w:color="auto"/>
            </w:tcBorders>
            <w:shd w:val="clear" w:color="auto" w:fill="auto"/>
            <w:vAlign w:val="center"/>
          </w:tcPr>
          <w:p w:rsidR="00C10A34" w:rsidRPr="002D4880" w:rsidRDefault="00C10A34" w:rsidP="00C10A34">
            <w:pPr>
              <w:pStyle w:val="14"/>
            </w:pPr>
            <w:r w:rsidRPr="002D4880">
              <w:t>監測項目</w:t>
            </w:r>
          </w:p>
        </w:tc>
        <w:tc>
          <w:tcPr>
            <w:tcW w:w="851" w:type="dxa"/>
            <w:tcBorders>
              <w:top w:val="single" w:sz="24" w:space="0" w:color="auto"/>
              <w:bottom w:val="single" w:sz="24" w:space="0" w:color="auto"/>
            </w:tcBorders>
            <w:shd w:val="clear" w:color="auto" w:fill="auto"/>
            <w:vAlign w:val="center"/>
          </w:tcPr>
          <w:p w:rsidR="00C10A34" w:rsidRPr="002D4880" w:rsidRDefault="00C10A34" w:rsidP="00C10A34">
            <w:pPr>
              <w:pStyle w:val="14"/>
            </w:pPr>
            <w:r w:rsidRPr="002D4880">
              <w:t>頻度</w:t>
            </w:r>
          </w:p>
        </w:tc>
        <w:tc>
          <w:tcPr>
            <w:tcW w:w="2232" w:type="dxa"/>
            <w:tcBorders>
              <w:top w:val="single" w:sz="24" w:space="0" w:color="auto"/>
              <w:bottom w:val="single" w:sz="24" w:space="0" w:color="auto"/>
            </w:tcBorders>
            <w:shd w:val="clear" w:color="auto" w:fill="auto"/>
            <w:vAlign w:val="center"/>
          </w:tcPr>
          <w:p w:rsidR="00C10A34" w:rsidRPr="002D4880" w:rsidRDefault="00C10A34" w:rsidP="00C10A34">
            <w:pPr>
              <w:pStyle w:val="14"/>
            </w:pPr>
            <w:r w:rsidRPr="002D4880">
              <w:t>核種濃度/</w:t>
            </w:r>
          </w:p>
          <w:p w:rsidR="00C10A34" w:rsidRPr="002D4880" w:rsidRDefault="00C10A34" w:rsidP="00C10A34">
            <w:pPr>
              <w:pStyle w:val="14"/>
            </w:pPr>
            <w:r w:rsidRPr="002D4880">
              <w:t>輻射劑量率</w:t>
            </w:r>
          </w:p>
        </w:tc>
        <w:tc>
          <w:tcPr>
            <w:tcW w:w="1336" w:type="dxa"/>
            <w:tcBorders>
              <w:top w:val="single" w:sz="24" w:space="0" w:color="auto"/>
              <w:bottom w:val="single" w:sz="24" w:space="0" w:color="auto"/>
            </w:tcBorders>
            <w:shd w:val="clear" w:color="auto" w:fill="auto"/>
            <w:vAlign w:val="center"/>
          </w:tcPr>
          <w:p w:rsidR="00C10A34" w:rsidRPr="002D4880" w:rsidRDefault="00C10A34" w:rsidP="00C10A34">
            <w:pPr>
              <w:pStyle w:val="14"/>
            </w:pPr>
            <w:r w:rsidRPr="002D4880">
              <w:t>調查基準</w:t>
            </w:r>
            <w:r w:rsidRPr="002D4880">
              <w:rPr>
                <w:vertAlign w:val="superscript"/>
              </w:rPr>
              <w:t>註2</w:t>
            </w:r>
          </w:p>
        </w:tc>
      </w:tr>
      <w:tr w:rsidR="00C10A34" w:rsidRPr="00E13A24" w:rsidTr="00C27FE1">
        <w:trPr>
          <w:trHeight w:val="20"/>
        </w:trPr>
        <w:tc>
          <w:tcPr>
            <w:tcW w:w="4642" w:type="dxa"/>
            <w:tcBorders>
              <w:top w:val="single" w:sz="24" w:space="0" w:color="auto"/>
            </w:tcBorders>
            <w:shd w:val="clear" w:color="auto" w:fill="auto"/>
            <w:tcMar>
              <w:left w:w="57" w:type="dxa"/>
              <w:right w:w="57" w:type="dxa"/>
            </w:tcMar>
            <w:vAlign w:val="center"/>
          </w:tcPr>
          <w:p w:rsidR="00C10A34" w:rsidRPr="002D4880" w:rsidRDefault="00C10A34" w:rsidP="00C10A34">
            <w:pPr>
              <w:pStyle w:val="14"/>
            </w:pPr>
            <w:r w:rsidRPr="002D4880">
              <w:t>直接輻射偵測(微西弗/小時)</w:t>
            </w:r>
          </w:p>
        </w:tc>
        <w:tc>
          <w:tcPr>
            <w:tcW w:w="851" w:type="dxa"/>
            <w:tcBorders>
              <w:top w:val="single" w:sz="24" w:space="0" w:color="auto"/>
            </w:tcBorders>
            <w:shd w:val="clear" w:color="auto" w:fill="auto"/>
            <w:tcMar>
              <w:left w:w="57" w:type="dxa"/>
              <w:right w:w="57" w:type="dxa"/>
            </w:tcMar>
            <w:vAlign w:val="center"/>
          </w:tcPr>
          <w:p w:rsidR="00C10A34" w:rsidRPr="002D4880" w:rsidRDefault="00C10A34" w:rsidP="00C10A34">
            <w:pPr>
              <w:pStyle w:val="14"/>
            </w:pPr>
            <w:r w:rsidRPr="002D4880">
              <w:t>週</w:t>
            </w:r>
          </w:p>
        </w:tc>
        <w:tc>
          <w:tcPr>
            <w:tcW w:w="2232" w:type="dxa"/>
            <w:tcBorders>
              <w:top w:val="single" w:sz="24" w:space="0" w:color="auto"/>
            </w:tcBorders>
            <w:shd w:val="clear" w:color="auto" w:fill="auto"/>
            <w:tcMar>
              <w:left w:w="57" w:type="dxa"/>
              <w:right w:w="57" w:type="dxa"/>
            </w:tcMar>
            <w:vAlign w:val="center"/>
          </w:tcPr>
          <w:p w:rsidR="00C10A34" w:rsidRPr="002D4880" w:rsidRDefault="00C10A34" w:rsidP="00C10A34">
            <w:pPr>
              <w:pStyle w:val="14"/>
            </w:pPr>
            <w:r w:rsidRPr="002D4880">
              <w:t>0.048～0.074</w:t>
            </w:r>
          </w:p>
        </w:tc>
        <w:tc>
          <w:tcPr>
            <w:tcW w:w="1336" w:type="dxa"/>
            <w:tcBorders>
              <w:top w:val="single" w:sz="24" w:space="0" w:color="auto"/>
            </w:tcBorders>
            <w:shd w:val="clear" w:color="auto" w:fill="auto"/>
            <w:tcMar>
              <w:left w:w="57" w:type="dxa"/>
              <w:right w:w="57" w:type="dxa"/>
            </w:tcMar>
            <w:vAlign w:val="center"/>
          </w:tcPr>
          <w:p w:rsidR="00C10A34" w:rsidRPr="002D4880" w:rsidRDefault="00C10A34" w:rsidP="00C10A34">
            <w:pPr>
              <w:pStyle w:val="14"/>
            </w:pPr>
            <w:r w:rsidRPr="002D4880">
              <w:t>5</w:t>
            </w:r>
            <w:r w:rsidRPr="002D4880">
              <w:rPr>
                <w:vertAlign w:val="superscript"/>
              </w:rPr>
              <w:t>註1</w:t>
            </w:r>
          </w:p>
        </w:tc>
      </w:tr>
      <w:tr w:rsidR="00C10A34" w:rsidRPr="00E13A24" w:rsidTr="00C27FE1">
        <w:trPr>
          <w:trHeight w:val="20"/>
        </w:trPr>
        <w:tc>
          <w:tcPr>
            <w:tcW w:w="4642" w:type="dxa"/>
            <w:shd w:val="clear" w:color="auto" w:fill="auto"/>
            <w:tcMar>
              <w:left w:w="57" w:type="dxa"/>
              <w:right w:w="57" w:type="dxa"/>
            </w:tcMar>
            <w:vAlign w:val="center"/>
          </w:tcPr>
          <w:p w:rsidR="00C10A34" w:rsidRPr="002D4880" w:rsidRDefault="00C10A34" w:rsidP="00C10A34">
            <w:pPr>
              <w:pStyle w:val="14"/>
            </w:pPr>
            <w:r w:rsidRPr="002D4880">
              <w:t>連續輻射監測(ERM) (微西弗/小時)</w:t>
            </w:r>
          </w:p>
        </w:tc>
        <w:tc>
          <w:tcPr>
            <w:tcW w:w="851" w:type="dxa"/>
            <w:shd w:val="clear" w:color="auto" w:fill="auto"/>
            <w:tcMar>
              <w:left w:w="57" w:type="dxa"/>
              <w:right w:w="57" w:type="dxa"/>
            </w:tcMar>
            <w:vAlign w:val="center"/>
          </w:tcPr>
          <w:p w:rsidR="00C10A34" w:rsidRPr="002D4880" w:rsidRDefault="00C10A34" w:rsidP="00C10A34">
            <w:pPr>
              <w:pStyle w:val="14"/>
            </w:pPr>
            <w:r w:rsidRPr="002D4880">
              <w:t>連續</w:t>
            </w:r>
          </w:p>
        </w:tc>
        <w:tc>
          <w:tcPr>
            <w:tcW w:w="2232" w:type="dxa"/>
            <w:shd w:val="clear" w:color="auto" w:fill="auto"/>
            <w:tcMar>
              <w:left w:w="57" w:type="dxa"/>
              <w:right w:w="57" w:type="dxa"/>
            </w:tcMar>
            <w:vAlign w:val="center"/>
          </w:tcPr>
          <w:p w:rsidR="00C10A34" w:rsidRPr="002D4880" w:rsidRDefault="00C10A34" w:rsidP="00C10A34">
            <w:pPr>
              <w:pStyle w:val="14"/>
            </w:pPr>
            <w:r w:rsidRPr="002D4880">
              <w:t>0.053～0.066</w:t>
            </w:r>
          </w:p>
        </w:tc>
        <w:tc>
          <w:tcPr>
            <w:tcW w:w="1336" w:type="dxa"/>
            <w:shd w:val="clear" w:color="auto" w:fill="auto"/>
            <w:tcMar>
              <w:left w:w="57" w:type="dxa"/>
              <w:right w:w="57" w:type="dxa"/>
            </w:tcMar>
            <w:vAlign w:val="center"/>
          </w:tcPr>
          <w:p w:rsidR="00C10A34" w:rsidRPr="002D4880" w:rsidRDefault="00C10A34" w:rsidP="00C10A34">
            <w:pPr>
              <w:pStyle w:val="14"/>
            </w:pPr>
            <w:r w:rsidRPr="002D4880">
              <w:t>5</w:t>
            </w:r>
            <w:r w:rsidRPr="002D4880">
              <w:rPr>
                <w:vertAlign w:val="superscript"/>
              </w:rPr>
              <w:t>註1</w:t>
            </w:r>
          </w:p>
        </w:tc>
      </w:tr>
      <w:tr w:rsidR="00C10A34" w:rsidRPr="00E13A24" w:rsidTr="00C27FE1">
        <w:trPr>
          <w:trHeight w:val="20"/>
        </w:trPr>
        <w:tc>
          <w:tcPr>
            <w:tcW w:w="4642" w:type="dxa"/>
            <w:shd w:val="clear" w:color="auto" w:fill="auto"/>
            <w:tcMar>
              <w:left w:w="57" w:type="dxa"/>
              <w:right w:w="57" w:type="dxa"/>
            </w:tcMar>
            <w:vAlign w:val="center"/>
          </w:tcPr>
          <w:p w:rsidR="00C10A34" w:rsidRPr="002D4880" w:rsidRDefault="00C10A34" w:rsidP="00C10A34">
            <w:pPr>
              <w:pStyle w:val="14"/>
            </w:pPr>
            <w:r w:rsidRPr="002D4880">
              <w:t>直接輻射累積劑量(TLD)(毫西弗/年)</w:t>
            </w:r>
          </w:p>
        </w:tc>
        <w:tc>
          <w:tcPr>
            <w:tcW w:w="851" w:type="dxa"/>
            <w:shd w:val="clear" w:color="auto" w:fill="auto"/>
            <w:tcMar>
              <w:left w:w="57" w:type="dxa"/>
              <w:right w:w="57" w:type="dxa"/>
            </w:tcMar>
            <w:vAlign w:val="center"/>
          </w:tcPr>
          <w:p w:rsidR="00C10A34" w:rsidRPr="002D4880" w:rsidRDefault="00C10A34" w:rsidP="00C10A34">
            <w:pPr>
              <w:pStyle w:val="14"/>
            </w:pPr>
            <w:r w:rsidRPr="002D4880">
              <w:t>季</w:t>
            </w:r>
          </w:p>
        </w:tc>
        <w:tc>
          <w:tcPr>
            <w:tcW w:w="2232" w:type="dxa"/>
            <w:shd w:val="clear" w:color="auto" w:fill="auto"/>
            <w:tcMar>
              <w:left w:w="57" w:type="dxa"/>
              <w:right w:w="57" w:type="dxa"/>
            </w:tcMar>
            <w:vAlign w:val="center"/>
          </w:tcPr>
          <w:p w:rsidR="00C10A34" w:rsidRPr="002D4880" w:rsidRDefault="00C10A34" w:rsidP="00C10A34">
            <w:pPr>
              <w:pStyle w:val="14"/>
            </w:pPr>
            <w:r w:rsidRPr="002D4880">
              <w:t>0.420～0.568</w:t>
            </w:r>
          </w:p>
        </w:tc>
        <w:tc>
          <w:tcPr>
            <w:tcW w:w="1336" w:type="dxa"/>
            <w:shd w:val="clear" w:color="auto" w:fill="auto"/>
            <w:tcMar>
              <w:left w:w="57" w:type="dxa"/>
              <w:right w:w="57" w:type="dxa"/>
            </w:tcMar>
            <w:vAlign w:val="center"/>
          </w:tcPr>
          <w:p w:rsidR="00C10A34" w:rsidRPr="002D4880" w:rsidRDefault="00C10A34" w:rsidP="00C10A34">
            <w:pPr>
              <w:pStyle w:val="14"/>
            </w:pPr>
            <w:r w:rsidRPr="002D4880">
              <w:t>正常變動範圍</w:t>
            </w:r>
            <w:r w:rsidRPr="002D4880">
              <w:rPr>
                <w:vertAlign w:val="superscript"/>
              </w:rPr>
              <w:t>註4</w:t>
            </w:r>
          </w:p>
        </w:tc>
      </w:tr>
      <w:tr w:rsidR="00C10A34" w:rsidRPr="00E13A24" w:rsidTr="00C27FE1">
        <w:trPr>
          <w:trHeight w:val="20"/>
        </w:trPr>
        <w:tc>
          <w:tcPr>
            <w:tcW w:w="4642" w:type="dxa"/>
            <w:shd w:val="clear" w:color="auto" w:fill="auto"/>
            <w:tcMar>
              <w:left w:w="57" w:type="dxa"/>
              <w:right w:w="57" w:type="dxa"/>
            </w:tcMar>
            <w:vAlign w:val="center"/>
          </w:tcPr>
          <w:p w:rsidR="00C10A34" w:rsidRPr="002D4880" w:rsidRDefault="00C10A34" w:rsidP="00C10A34">
            <w:pPr>
              <w:pStyle w:val="14"/>
            </w:pPr>
            <w:r w:rsidRPr="002D4880">
              <w:t>空氣樣：1.微粒總貝他(貝克/立方公尺)</w:t>
            </w:r>
          </w:p>
          <w:p w:rsidR="00C10A34" w:rsidRPr="002D4880" w:rsidRDefault="00C10A34" w:rsidP="00C10A34">
            <w:pPr>
              <w:pStyle w:val="14"/>
            </w:pPr>
            <w:r w:rsidRPr="002D4880">
              <w:t xml:space="preserve">   </w:t>
            </w:r>
            <w:r>
              <w:t xml:space="preserve">  </w:t>
            </w:r>
            <w:r w:rsidRPr="002D4880">
              <w:t xml:space="preserve">    2.放射性碘（貝克/立方公尺）</w:t>
            </w:r>
          </w:p>
        </w:tc>
        <w:tc>
          <w:tcPr>
            <w:tcW w:w="851" w:type="dxa"/>
            <w:shd w:val="clear" w:color="auto" w:fill="auto"/>
            <w:tcMar>
              <w:left w:w="57" w:type="dxa"/>
              <w:right w:w="57" w:type="dxa"/>
            </w:tcMar>
            <w:vAlign w:val="center"/>
          </w:tcPr>
          <w:p w:rsidR="00C10A34" w:rsidRPr="002D4880" w:rsidRDefault="00C10A34" w:rsidP="00C10A34">
            <w:pPr>
              <w:pStyle w:val="14"/>
            </w:pPr>
            <w:r w:rsidRPr="002D4880">
              <w:t>週</w:t>
            </w:r>
          </w:p>
          <w:p w:rsidR="00C10A34" w:rsidRPr="002D4880" w:rsidRDefault="00C10A34" w:rsidP="00C10A34">
            <w:pPr>
              <w:pStyle w:val="14"/>
            </w:pPr>
            <w:r w:rsidRPr="002D4880">
              <w:t>週</w:t>
            </w:r>
          </w:p>
        </w:tc>
        <w:tc>
          <w:tcPr>
            <w:tcW w:w="2232" w:type="dxa"/>
            <w:shd w:val="clear" w:color="auto" w:fill="auto"/>
            <w:tcMar>
              <w:left w:w="57" w:type="dxa"/>
              <w:right w:w="57" w:type="dxa"/>
            </w:tcMar>
            <w:vAlign w:val="center"/>
          </w:tcPr>
          <w:p w:rsidR="00C10A34" w:rsidRPr="002D4880" w:rsidRDefault="00C10A34" w:rsidP="00C10A34">
            <w:pPr>
              <w:pStyle w:val="14"/>
            </w:pPr>
            <w:r w:rsidRPr="002D4880">
              <w:t>&lt; MDA</w:t>
            </w:r>
            <w:r w:rsidRPr="002D4880">
              <w:rPr>
                <w:vertAlign w:val="superscript"/>
              </w:rPr>
              <w:t>註3</w:t>
            </w:r>
            <w:r w:rsidRPr="002D4880">
              <w:t>～0.0108</w:t>
            </w:r>
          </w:p>
          <w:p w:rsidR="00C10A34" w:rsidRPr="002D4880" w:rsidRDefault="00C10A34" w:rsidP="00C10A34">
            <w:pPr>
              <w:pStyle w:val="14"/>
            </w:pPr>
            <w:r w:rsidRPr="002D4880">
              <w:t>&lt; MDA</w:t>
            </w:r>
            <w:r w:rsidRPr="002D4880">
              <w:rPr>
                <w:vertAlign w:val="superscript"/>
              </w:rPr>
              <w:t>註3</w:t>
            </w:r>
          </w:p>
        </w:tc>
        <w:tc>
          <w:tcPr>
            <w:tcW w:w="1336" w:type="dxa"/>
            <w:shd w:val="clear" w:color="auto" w:fill="auto"/>
            <w:tcMar>
              <w:left w:w="57" w:type="dxa"/>
              <w:right w:w="57" w:type="dxa"/>
            </w:tcMar>
            <w:vAlign w:val="center"/>
          </w:tcPr>
          <w:p w:rsidR="00C10A34" w:rsidRPr="002D4880" w:rsidRDefault="00C10A34" w:rsidP="00C10A34">
            <w:pPr>
              <w:pStyle w:val="14"/>
            </w:pPr>
            <w:r w:rsidRPr="002D4880">
              <w:t>123</w:t>
            </w:r>
          </w:p>
          <w:p w:rsidR="00C10A34" w:rsidRPr="002D4880" w:rsidRDefault="00C10A34" w:rsidP="00C10A34">
            <w:pPr>
              <w:pStyle w:val="14"/>
            </w:pPr>
            <w:r w:rsidRPr="002D4880">
              <w:t>189</w:t>
            </w:r>
          </w:p>
        </w:tc>
      </w:tr>
      <w:tr w:rsidR="00C10A34" w:rsidRPr="00E13A24" w:rsidTr="00C27FE1">
        <w:trPr>
          <w:trHeight w:val="20"/>
        </w:trPr>
        <w:tc>
          <w:tcPr>
            <w:tcW w:w="4642" w:type="dxa"/>
            <w:shd w:val="clear" w:color="auto" w:fill="auto"/>
            <w:tcMar>
              <w:left w:w="57" w:type="dxa"/>
              <w:right w:w="57" w:type="dxa"/>
            </w:tcMar>
            <w:vAlign w:val="center"/>
          </w:tcPr>
          <w:p w:rsidR="00C10A34" w:rsidRPr="002D4880" w:rsidRDefault="00C10A34" w:rsidP="00C10A34">
            <w:pPr>
              <w:pStyle w:val="14"/>
            </w:pPr>
            <w:r w:rsidRPr="002D4880">
              <w:t>水樣 (貝克/升)</w:t>
            </w:r>
          </w:p>
        </w:tc>
        <w:tc>
          <w:tcPr>
            <w:tcW w:w="851" w:type="dxa"/>
            <w:shd w:val="clear" w:color="auto" w:fill="auto"/>
            <w:tcMar>
              <w:left w:w="57" w:type="dxa"/>
              <w:right w:w="57" w:type="dxa"/>
            </w:tcMar>
            <w:vAlign w:val="center"/>
          </w:tcPr>
          <w:p w:rsidR="00C10A34" w:rsidRPr="002D4880" w:rsidRDefault="00C10A34" w:rsidP="00C10A34">
            <w:pPr>
              <w:pStyle w:val="14"/>
            </w:pPr>
            <w:r w:rsidRPr="002D4880">
              <w:t>週</w:t>
            </w:r>
          </w:p>
        </w:tc>
        <w:tc>
          <w:tcPr>
            <w:tcW w:w="2232" w:type="dxa"/>
            <w:shd w:val="clear" w:color="auto" w:fill="auto"/>
            <w:tcMar>
              <w:left w:w="57" w:type="dxa"/>
              <w:right w:w="57" w:type="dxa"/>
            </w:tcMar>
            <w:vAlign w:val="center"/>
          </w:tcPr>
          <w:p w:rsidR="00C10A34" w:rsidRPr="002D4880" w:rsidRDefault="00C10A34" w:rsidP="00C10A34">
            <w:pPr>
              <w:pStyle w:val="14"/>
            </w:pPr>
            <w:r w:rsidRPr="002D4880">
              <w:t>&lt; MDA</w:t>
            </w:r>
            <w:r w:rsidRPr="002D4880">
              <w:rPr>
                <w:vertAlign w:val="superscript"/>
              </w:rPr>
              <w:t>註3</w:t>
            </w:r>
          </w:p>
        </w:tc>
        <w:tc>
          <w:tcPr>
            <w:tcW w:w="1336" w:type="dxa"/>
            <w:shd w:val="clear" w:color="auto" w:fill="auto"/>
            <w:tcMar>
              <w:left w:w="57" w:type="dxa"/>
              <w:right w:w="57" w:type="dxa"/>
            </w:tcMar>
            <w:vAlign w:val="center"/>
          </w:tcPr>
          <w:p w:rsidR="00C10A34" w:rsidRPr="002D4880" w:rsidRDefault="00C10A34" w:rsidP="00C10A34">
            <w:pPr>
              <w:pStyle w:val="14"/>
            </w:pPr>
            <w:r w:rsidRPr="002D4880">
              <w:t>440</w:t>
            </w:r>
            <w:r w:rsidRPr="002D4880">
              <w:rPr>
                <w:vertAlign w:val="superscript"/>
              </w:rPr>
              <w:t>註2</w:t>
            </w:r>
          </w:p>
        </w:tc>
      </w:tr>
      <w:tr w:rsidR="00C10A34" w:rsidRPr="00E13A24" w:rsidTr="00C27FE1">
        <w:trPr>
          <w:trHeight w:val="20"/>
        </w:trPr>
        <w:tc>
          <w:tcPr>
            <w:tcW w:w="4642" w:type="dxa"/>
            <w:shd w:val="clear" w:color="auto" w:fill="auto"/>
            <w:tcMar>
              <w:left w:w="57" w:type="dxa"/>
              <w:right w:w="57" w:type="dxa"/>
            </w:tcMar>
            <w:vAlign w:val="center"/>
          </w:tcPr>
          <w:p w:rsidR="00C10A34" w:rsidRPr="002D4880" w:rsidRDefault="00C10A34" w:rsidP="00C10A34">
            <w:pPr>
              <w:pStyle w:val="14"/>
            </w:pPr>
            <w:r w:rsidRPr="002D4880">
              <w:t>土樣 (貝克/公斤)</w:t>
            </w:r>
          </w:p>
        </w:tc>
        <w:tc>
          <w:tcPr>
            <w:tcW w:w="851" w:type="dxa"/>
            <w:shd w:val="clear" w:color="auto" w:fill="auto"/>
            <w:tcMar>
              <w:left w:w="57" w:type="dxa"/>
              <w:right w:w="57" w:type="dxa"/>
            </w:tcMar>
            <w:vAlign w:val="center"/>
          </w:tcPr>
          <w:p w:rsidR="00C10A34" w:rsidRPr="002D4880" w:rsidRDefault="00C10A34" w:rsidP="00C10A34">
            <w:pPr>
              <w:pStyle w:val="14"/>
            </w:pPr>
            <w:r w:rsidRPr="002D4880">
              <w:t>季</w:t>
            </w:r>
          </w:p>
        </w:tc>
        <w:tc>
          <w:tcPr>
            <w:tcW w:w="2232" w:type="dxa"/>
            <w:shd w:val="clear" w:color="auto" w:fill="auto"/>
            <w:tcMar>
              <w:left w:w="57" w:type="dxa"/>
              <w:right w:w="57" w:type="dxa"/>
            </w:tcMar>
            <w:vAlign w:val="center"/>
          </w:tcPr>
          <w:p w:rsidR="00C10A34" w:rsidRPr="002D4880" w:rsidRDefault="00C10A34" w:rsidP="00C10A34">
            <w:pPr>
              <w:pStyle w:val="14"/>
            </w:pPr>
            <w:r w:rsidRPr="002D4880">
              <w:t>&lt; MDA</w:t>
            </w:r>
            <w:r w:rsidRPr="002D4880">
              <w:rPr>
                <w:vertAlign w:val="superscript"/>
              </w:rPr>
              <w:t>註3</w:t>
            </w:r>
          </w:p>
        </w:tc>
        <w:tc>
          <w:tcPr>
            <w:tcW w:w="1336" w:type="dxa"/>
            <w:shd w:val="clear" w:color="auto" w:fill="auto"/>
            <w:tcMar>
              <w:left w:w="57" w:type="dxa"/>
              <w:right w:w="57" w:type="dxa"/>
            </w:tcMar>
            <w:vAlign w:val="center"/>
          </w:tcPr>
          <w:p w:rsidR="00C10A34" w:rsidRPr="002D4880" w:rsidRDefault="00C10A34" w:rsidP="00C10A34">
            <w:pPr>
              <w:pStyle w:val="14"/>
            </w:pPr>
            <w:r w:rsidRPr="002D4880">
              <w:t>4,400</w:t>
            </w:r>
            <w:r w:rsidRPr="002D4880">
              <w:rPr>
                <w:vertAlign w:val="superscript"/>
              </w:rPr>
              <w:t>註2</w:t>
            </w:r>
          </w:p>
        </w:tc>
      </w:tr>
    </w:tbl>
    <w:p w:rsidR="00C10A34" w:rsidRPr="001134D9" w:rsidRDefault="00C10A34" w:rsidP="001134D9">
      <w:pPr>
        <w:rPr>
          <w:rFonts w:hAnsi="標楷體"/>
          <w:sz w:val="24"/>
          <w:szCs w:val="24"/>
        </w:rPr>
      </w:pPr>
      <w:r w:rsidRPr="001134D9">
        <w:rPr>
          <w:rFonts w:hAnsi="標楷體" w:hint="eastAsia"/>
          <w:sz w:val="24"/>
          <w:szCs w:val="24"/>
        </w:rPr>
        <w:t>註：</w:t>
      </w:r>
    </w:p>
    <w:p w:rsidR="00C10A34" w:rsidRPr="001134D9" w:rsidRDefault="001134D9" w:rsidP="001134D9">
      <w:pPr>
        <w:snapToGrid w:val="0"/>
        <w:ind w:leftChars="50" w:left="430" w:hangingChars="100" w:hanging="260"/>
        <w:rPr>
          <w:rFonts w:hAnsi="標楷體"/>
          <w:sz w:val="24"/>
          <w:szCs w:val="24"/>
        </w:rPr>
      </w:pPr>
      <w:r>
        <w:rPr>
          <w:rFonts w:hAnsi="標楷體" w:hint="eastAsia"/>
          <w:sz w:val="24"/>
          <w:szCs w:val="24"/>
        </w:rPr>
        <w:t>1</w:t>
      </w:r>
      <w:r>
        <w:rPr>
          <w:rFonts w:hAnsi="標楷體"/>
          <w:sz w:val="24"/>
          <w:szCs w:val="24"/>
        </w:rPr>
        <w:t>.</w:t>
      </w:r>
      <w:r w:rsidR="00C10A34" w:rsidRPr="001134D9">
        <w:rPr>
          <w:rFonts w:hAnsi="標楷體" w:hint="eastAsia"/>
          <w:sz w:val="24"/>
          <w:szCs w:val="24"/>
        </w:rPr>
        <w:t>依據核二廠輻射防護計畫第</w:t>
      </w:r>
      <w:r w:rsidR="00C10A34" w:rsidRPr="001134D9">
        <w:rPr>
          <w:rFonts w:hAnsi="標楷體"/>
          <w:sz w:val="24"/>
          <w:szCs w:val="24"/>
        </w:rPr>
        <w:t>5</w:t>
      </w:r>
      <w:r w:rsidR="00C10A34" w:rsidRPr="001134D9">
        <w:rPr>
          <w:rFonts w:hAnsi="標楷體" w:hint="eastAsia"/>
          <w:sz w:val="24"/>
          <w:szCs w:val="24"/>
        </w:rPr>
        <w:t>編地區管制劃分，監測區之輻射劑量率上限為</w:t>
      </w:r>
      <w:r w:rsidR="00C10A34" w:rsidRPr="001134D9">
        <w:rPr>
          <w:rFonts w:hAnsi="標楷體"/>
          <w:sz w:val="24"/>
          <w:szCs w:val="24"/>
        </w:rPr>
        <w:t>5 μSv/h</w:t>
      </w:r>
      <w:r w:rsidR="00C10A34" w:rsidRPr="001134D9">
        <w:rPr>
          <w:rFonts w:hAnsi="標楷體" w:hint="eastAsia"/>
          <w:sz w:val="24"/>
          <w:szCs w:val="24"/>
        </w:rPr>
        <w:t>。</w:t>
      </w:r>
    </w:p>
    <w:p w:rsidR="00C10A34" w:rsidRPr="001134D9" w:rsidRDefault="001134D9" w:rsidP="001134D9">
      <w:pPr>
        <w:snapToGrid w:val="0"/>
        <w:ind w:leftChars="50" w:left="430" w:hangingChars="100" w:hanging="260"/>
        <w:rPr>
          <w:rFonts w:hAnsi="標楷體"/>
          <w:sz w:val="24"/>
          <w:szCs w:val="24"/>
        </w:rPr>
      </w:pPr>
      <w:r>
        <w:rPr>
          <w:rFonts w:hAnsi="標楷體"/>
          <w:sz w:val="24"/>
          <w:szCs w:val="24"/>
        </w:rPr>
        <w:t>2</w:t>
      </w:r>
      <w:r>
        <w:rPr>
          <w:rFonts w:hAnsi="標楷體" w:hint="eastAsia"/>
          <w:sz w:val="24"/>
          <w:szCs w:val="24"/>
        </w:rPr>
        <w:t>.</w:t>
      </w:r>
      <w:r w:rsidR="00C10A34" w:rsidRPr="001134D9">
        <w:rPr>
          <w:rFonts w:hAnsi="標楷體" w:hint="eastAsia"/>
          <w:sz w:val="24"/>
          <w:szCs w:val="24"/>
        </w:rPr>
        <w:t>依據核二廠輻射防護計畫第</w:t>
      </w:r>
      <w:r w:rsidR="00C10A34" w:rsidRPr="001134D9">
        <w:rPr>
          <w:rFonts w:hAnsi="標楷體"/>
          <w:sz w:val="24"/>
          <w:szCs w:val="24"/>
        </w:rPr>
        <w:t>9</w:t>
      </w:r>
      <w:r w:rsidR="00C10A34" w:rsidRPr="001134D9">
        <w:rPr>
          <w:rFonts w:hAnsi="標楷體" w:hint="eastAsia"/>
          <w:sz w:val="24"/>
          <w:szCs w:val="24"/>
        </w:rPr>
        <w:t>編「監測區試樣放射性分析行動基準」，並以鈷</w:t>
      </w:r>
      <w:r w:rsidR="00C10A34" w:rsidRPr="001134D9">
        <w:rPr>
          <w:rFonts w:hAnsi="標楷體"/>
          <w:sz w:val="24"/>
          <w:szCs w:val="24"/>
        </w:rPr>
        <w:t>-60</w:t>
      </w:r>
      <w:r w:rsidR="00C10A34" w:rsidRPr="001134D9">
        <w:rPr>
          <w:rFonts w:hAnsi="標楷體" w:hint="eastAsia"/>
          <w:sz w:val="24"/>
          <w:szCs w:val="24"/>
        </w:rPr>
        <w:t>核種為代表。</w:t>
      </w:r>
    </w:p>
    <w:p w:rsidR="00C10A34" w:rsidRPr="001134D9" w:rsidRDefault="001134D9" w:rsidP="001134D9">
      <w:pPr>
        <w:snapToGrid w:val="0"/>
        <w:ind w:leftChars="50" w:left="170"/>
        <w:rPr>
          <w:rFonts w:hAnsi="標楷體"/>
          <w:sz w:val="24"/>
          <w:szCs w:val="24"/>
        </w:rPr>
      </w:pPr>
      <w:r>
        <w:rPr>
          <w:rFonts w:hAnsi="標楷體"/>
          <w:sz w:val="24"/>
          <w:szCs w:val="24"/>
        </w:rPr>
        <w:t>3.</w:t>
      </w:r>
      <w:r w:rsidR="00C10A34" w:rsidRPr="001134D9">
        <w:rPr>
          <w:rFonts w:hAnsi="標楷體"/>
          <w:sz w:val="24"/>
          <w:szCs w:val="24"/>
        </w:rPr>
        <w:t>MDA</w:t>
      </w:r>
      <w:r w:rsidR="00C10A34" w:rsidRPr="001134D9">
        <w:rPr>
          <w:rFonts w:hAnsi="標楷體" w:hint="eastAsia"/>
          <w:sz w:val="24"/>
          <w:szCs w:val="24"/>
        </w:rPr>
        <w:t>表示分析值小於計測設備的最小可測量。</w:t>
      </w:r>
    </w:p>
    <w:p w:rsidR="00C10A34" w:rsidRPr="001134D9" w:rsidRDefault="001134D9" w:rsidP="001134D9">
      <w:pPr>
        <w:snapToGrid w:val="0"/>
        <w:ind w:leftChars="50" w:left="170"/>
        <w:rPr>
          <w:rFonts w:hAnsi="標楷體"/>
          <w:sz w:val="24"/>
          <w:szCs w:val="24"/>
        </w:rPr>
      </w:pPr>
      <w:r>
        <w:rPr>
          <w:rFonts w:hAnsi="標楷體"/>
          <w:sz w:val="24"/>
          <w:szCs w:val="24"/>
        </w:rPr>
        <w:t>4.</w:t>
      </w:r>
      <w:r w:rsidR="00C10A34" w:rsidRPr="001134D9">
        <w:rPr>
          <w:rFonts w:hAnsi="標楷體" w:hint="eastAsia"/>
          <w:sz w:val="24"/>
          <w:szCs w:val="24"/>
        </w:rPr>
        <w:t>正常變動範圍係指前20季平均值</w:t>
      </w:r>
      <w:r w:rsidR="00C10A34" w:rsidRPr="001134D9">
        <w:rPr>
          <w:rFonts w:hAnsi="標楷體"/>
          <w:sz w:val="24"/>
          <w:szCs w:val="24"/>
        </w:rPr>
        <w:t>±</w:t>
      </w:r>
      <w:r w:rsidR="00C10A34" w:rsidRPr="001134D9">
        <w:rPr>
          <w:rFonts w:hAnsi="標楷體" w:hint="eastAsia"/>
          <w:sz w:val="24"/>
          <w:szCs w:val="24"/>
        </w:rPr>
        <w:t>3倍標準差。</w:t>
      </w:r>
    </w:p>
    <w:p w:rsidR="00C10A34" w:rsidRDefault="001134D9" w:rsidP="00C10A34">
      <w:pPr>
        <w:pStyle w:val="4"/>
      </w:pPr>
      <w:r w:rsidRPr="001134D9">
        <w:rPr>
          <w:rFonts w:hint="eastAsia"/>
        </w:rPr>
        <w:t>減容中心廠外環境輻射監測：由於減容中心屬於核二廠廠內設施，</w:t>
      </w:r>
      <w:r>
        <w:rPr>
          <w:rFonts w:hint="eastAsia"/>
        </w:rPr>
        <w:t>台電</w:t>
      </w:r>
      <w:r w:rsidRPr="001134D9">
        <w:rPr>
          <w:rFonts w:hint="eastAsia"/>
        </w:rPr>
        <w:t>公司放射試驗室於減容中心附近之廠區外環境設置數個較具有代表性之</w:t>
      </w:r>
      <w:r w:rsidRPr="001134D9">
        <w:rPr>
          <w:rFonts w:hint="eastAsia"/>
        </w:rPr>
        <w:lastRenderedPageBreak/>
        <w:t>各類試樣監測點。檢視各站自103年至107年輻射監測結果，顯示監測值均遠低於「環境試樣放射性分析之預警措施基準」之調查基準。</w:t>
      </w:r>
    </w:p>
    <w:p w:rsidR="001134D9" w:rsidRDefault="001134D9" w:rsidP="001134D9">
      <w:pPr>
        <w:ind w:leftChars="94" w:left="320"/>
      </w:pPr>
      <w:r>
        <w:rPr>
          <w:noProof/>
        </w:rPr>
        <w:drawing>
          <wp:inline distT="0" distB="0" distL="0" distR="0" wp14:anchorId="273F6670" wp14:editId="19B6EF16">
            <wp:extent cx="5410200" cy="3069083"/>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18627" cy="3073863"/>
                    </a:xfrm>
                    <a:prstGeom prst="rect">
                      <a:avLst/>
                    </a:prstGeom>
                  </pic:spPr>
                </pic:pic>
              </a:graphicData>
            </a:graphic>
          </wp:inline>
        </w:drawing>
      </w:r>
    </w:p>
    <w:p w:rsidR="001134D9" w:rsidRDefault="001134D9" w:rsidP="001134D9">
      <w:pPr>
        <w:pStyle w:val="a1"/>
      </w:pPr>
      <w:r>
        <w:rPr>
          <w:rFonts w:hint="eastAsia"/>
        </w:rPr>
        <w:t>減容中心廠區外及廠區內監測點位置</w:t>
      </w:r>
    </w:p>
    <w:p w:rsidR="008F316D" w:rsidRDefault="008F316D" w:rsidP="008F316D">
      <w:pPr>
        <w:pStyle w:val="a3"/>
      </w:pPr>
      <w:r w:rsidRPr="008F316D">
        <w:rPr>
          <w:rFonts w:hint="eastAsia"/>
        </w:rPr>
        <w:t>減容中心廠區外環境輻射監測結果(103-107年)</w:t>
      </w:r>
    </w:p>
    <w:tbl>
      <w:tblPr>
        <w:tblW w:w="8819" w:type="dxa"/>
        <w:tblInd w:w="71"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54"/>
        <w:gridCol w:w="850"/>
        <w:gridCol w:w="1843"/>
        <w:gridCol w:w="1772"/>
      </w:tblGrid>
      <w:tr w:rsidR="008F316D" w:rsidRPr="00E13A24" w:rsidTr="008F316D">
        <w:trPr>
          <w:trHeight w:val="836"/>
        </w:trPr>
        <w:tc>
          <w:tcPr>
            <w:tcW w:w="4354" w:type="dxa"/>
            <w:tcBorders>
              <w:bottom w:val="single" w:sz="24" w:space="0" w:color="auto"/>
            </w:tcBorders>
            <w:shd w:val="clear" w:color="auto" w:fill="auto"/>
            <w:vAlign w:val="center"/>
          </w:tcPr>
          <w:p w:rsidR="008F316D" w:rsidRPr="002D4880" w:rsidRDefault="008F316D" w:rsidP="008F316D">
            <w:pPr>
              <w:pStyle w:val="14"/>
            </w:pPr>
            <w:r w:rsidRPr="002D4880">
              <w:t>監測項目</w:t>
            </w:r>
          </w:p>
        </w:tc>
        <w:tc>
          <w:tcPr>
            <w:tcW w:w="850" w:type="dxa"/>
            <w:tcBorders>
              <w:bottom w:val="single" w:sz="24" w:space="0" w:color="auto"/>
            </w:tcBorders>
            <w:shd w:val="clear" w:color="auto" w:fill="auto"/>
            <w:vAlign w:val="center"/>
          </w:tcPr>
          <w:p w:rsidR="008F316D" w:rsidRPr="002D4880" w:rsidRDefault="008F316D" w:rsidP="008F316D">
            <w:pPr>
              <w:pStyle w:val="14"/>
            </w:pPr>
            <w:r w:rsidRPr="002D4880">
              <w:t>頻度</w:t>
            </w:r>
          </w:p>
        </w:tc>
        <w:tc>
          <w:tcPr>
            <w:tcW w:w="1843" w:type="dxa"/>
            <w:tcBorders>
              <w:bottom w:val="single" w:sz="24" w:space="0" w:color="auto"/>
            </w:tcBorders>
            <w:shd w:val="clear" w:color="auto" w:fill="auto"/>
            <w:vAlign w:val="center"/>
          </w:tcPr>
          <w:p w:rsidR="008F316D" w:rsidRPr="002D4880" w:rsidRDefault="008F316D" w:rsidP="008F316D">
            <w:pPr>
              <w:pStyle w:val="14"/>
            </w:pPr>
            <w:r w:rsidRPr="002D4880">
              <w:t>核種濃度/</w:t>
            </w:r>
          </w:p>
          <w:p w:rsidR="008F316D" w:rsidRPr="002D4880" w:rsidRDefault="008F316D" w:rsidP="008F316D">
            <w:pPr>
              <w:pStyle w:val="14"/>
            </w:pPr>
            <w:r w:rsidRPr="002D4880">
              <w:t>輻射劑量率</w:t>
            </w:r>
          </w:p>
        </w:tc>
        <w:tc>
          <w:tcPr>
            <w:tcW w:w="1772" w:type="dxa"/>
            <w:tcBorders>
              <w:bottom w:val="single" w:sz="24" w:space="0" w:color="auto"/>
            </w:tcBorders>
            <w:shd w:val="clear" w:color="auto" w:fill="auto"/>
            <w:vAlign w:val="center"/>
          </w:tcPr>
          <w:p w:rsidR="008F316D" w:rsidRPr="002D4880" w:rsidRDefault="008F316D" w:rsidP="008F316D">
            <w:pPr>
              <w:pStyle w:val="14"/>
            </w:pPr>
            <w:r w:rsidRPr="002D4880">
              <w:t>調查基準</w:t>
            </w:r>
            <w:r w:rsidRPr="002D4880">
              <w:rPr>
                <w:vertAlign w:val="superscript"/>
              </w:rPr>
              <w:t>註1</w:t>
            </w:r>
          </w:p>
        </w:tc>
      </w:tr>
      <w:tr w:rsidR="008F316D" w:rsidRPr="00E13A24" w:rsidTr="008F316D">
        <w:trPr>
          <w:trHeight w:val="473"/>
        </w:trPr>
        <w:tc>
          <w:tcPr>
            <w:tcW w:w="4354" w:type="dxa"/>
            <w:tcBorders>
              <w:top w:val="single" w:sz="24" w:space="0" w:color="auto"/>
              <w:bottom w:val="single" w:sz="4" w:space="0" w:color="auto"/>
            </w:tcBorders>
            <w:shd w:val="clear" w:color="auto" w:fill="auto"/>
          </w:tcPr>
          <w:p w:rsidR="008F316D" w:rsidRPr="002D4880" w:rsidRDefault="008F316D" w:rsidP="008F316D">
            <w:pPr>
              <w:pStyle w:val="14"/>
            </w:pPr>
            <w:r w:rsidRPr="002D4880">
              <w:t>連續輻射監測(ERM)(微西弗/小時)</w:t>
            </w:r>
          </w:p>
        </w:tc>
        <w:tc>
          <w:tcPr>
            <w:tcW w:w="850" w:type="dxa"/>
            <w:tcBorders>
              <w:top w:val="single" w:sz="24" w:space="0" w:color="auto"/>
              <w:bottom w:val="single" w:sz="4" w:space="0" w:color="auto"/>
            </w:tcBorders>
            <w:shd w:val="clear" w:color="auto" w:fill="auto"/>
            <w:vAlign w:val="center"/>
          </w:tcPr>
          <w:p w:rsidR="008F316D" w:rsidRPr="002D4880" w:rsidRDefault="008F316D" w:rsidP="008F316D">
            <w:pPr>
              <w:pStyle w:val="14"/>
            </w:pPr>
            <w:r w:rsidRPr="002D4880">
              <w:t>連續</w:t>
            </w:r>
          </w:p>
        </w:tc>
        <w:tc>
          <w:tcPr>
            <w:tcW w:w="1843" w:type="dxa"/>
            <w:tcBorders>
              <w:top w:val="single" w:sz="24" w:space="0" w:color="auto"/>
              <w:bottom w:val="single" w:sz="4" w:space="0" w:color="auto"/>
            </w:tcBorders>
            <w:shd w:val="clear" w:color="auto" w:fill="auto"/>
            <w:vAlign w:val="center"/>
          </w:tcPr>
          <w:p w:rsidR="008F316D" w:rsidRPr="002D4880" w:rsidRDefault="008F316D" w:rsidP="008F316D">
            <w:pPr>
              <w:pStyle w:val="14"/>
            </w:pPr>
            <w:r w:rsidRPr="002D4880">
              <w:t>0.0523～0.1757</w:t>
            </w:r>
          </w:p>
        </w:tc>
        <w:tc>
          <w:tcPr>
            <w:tcW w:w="1772" w:type="dxa"/>
            <w:tcBorders>
              <w:top w:val="single" w:sz="24" w:space="0" w:color="auto"/>
              <w:bottom w:val="single" w:sz="4" w:space="0" w:color="auto"/>
            </w:tcBorders>
            <w:shd w:val="clear" w:color="auto" w:fill="auto"/>
            <w:vAlign w:val="center"/>
          </w:tcPr>
          <w:p w:rsidR="008F316D" w:rsidRPr="002D4880" w:rsidRDefault="008F316D" w:rsidP="008F316D">
            <w:pPr>
              <w:pStyle w:val="14"/>
            </w:pPr>
            <w:r w:rsidRPr="002D4880">
              <w:t>1</w:t>
            </w:r>
          </w:p>
        </w:tc>
      </w:tr>
      <w:tr w:rsidR="008F316D" w:rsidRPr="00E13A24" w:rsidTr="008F316D">
        <w:trPr>
          <w:trHeight w:val="473"/>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t>直接輻射累積劑量(TLD)(毫西弗/年)</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季</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0.366～0.616</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正常變動範圍</w:t>
            </w:r>
            <w:r w:rsidRPr="002D4880">
              <w:rPr>
                <w:vertAlign w:val="superscript"/>
              </w:rPr>
              <w:t>註3</w:t>
            </w:r>
          </w:p>
        </w:tc>
      </w:tr>
      <w:tr w:rsidR="008F316D" w:rsidRPr="00E13A24" w:rsidTr="008F316D">
        <w:trPr>
          <w:trHeight w:val="473"/>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t>空氣微粒總貝他(毫貝克/立方公尺)</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週</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rPr>
                <w:spacing w:val="-16"/>
              </w:rPr>
              <w:t>&lt; MDA</w:t>
            </w:r>
            <w:r w:rsidRPr="002D4880">
              <w:rPr>
                <w:vertAlign w:val="superscript"/>
              </w:rPr>
              <w:t>註2</w:t>
            </w:r>
            <w:r w:rsidRPr="002D4880">
              <w:t>～</w:t>
            </w:r>
            <w:r w:rsidRPr="002D4880">
              <w:rPr>
                <w:spacing w:val="-16"/>
              </w:rPr>
              <w:t>1.691</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rPr>
                <w:spacing w:val="-16"/>
              </w:rPr>
              <w:t>90</w:t>
            </w:r>
          </w:p>
        </w:tc>
      </w:tr>
      <w:tr w:rsidR="008F316D" w:rsidRPr="00E13A24" w:rsidTr="008F316D">
        <w:trPr>
          <w:trHeight w:val="473"/>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t>空氣微粒核種濃度(毫貝克/立方公尺)</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季</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rPr>
                <w:spacing w:val="-16"/>
              </w:rPr>
            </w:pPr>
            <w:r w:rsidRPr="002D4880">
              <w:rPr>
                <w:spacing w:val="-16"/>
              </w:rPr>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rPr>
                <w:spacing w:val="-16"/>
                <w:vertAlign w:val="superscript"/>
              </w:rPr>
            </w:pPr>
            <w:r w:rsidRPr="002D4880">
              <w:t>註1</w:t>
            </w:r>
          </w:p>
        </w:tc>
      </w:tr>
      <w:tr w:rsidR="008F316D" w:rsidRPr="00E13A24" w:rsidTr="008F316D">
        <w:trPr>
          <w:trHeight w:val="473"/>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t>空氣微粒放射碘(毫貝克/立方公尺)</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週</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rPr>
                <w:spacing w:val="-16"/>
              </w:rPr>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rPr>
                <w:spacing w:val="-16"/>
              </w:rPr>
              <w:t>30</w:t>
            </w:r>
          </w:p>
        </w:tc>
      </w:tr>
      <w:tr w:rsidR="008F316D" w:rsidRPr="00E13A24" w:rsidTr="008F316D">
        <w:trPr>
          <w:trHeight w:val="473"/>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t>地下水氚</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季</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rPr>
                <w:spacing w:val="-16"/>
              </w:rPr>
            </w:pPr>
            <w:r w:rsidRPr="002D4880">
              <w:rPr>
                <w:spacing w:val="-16"/>
              </w:rPr>
              <w:t>&lt; MDA</w:t>
            </w:r>
            <w:r w:rsidRPr="002D4880">
              <w:rPr>
                <w:vertAlign w:val="superscript"/>
              </w:rPr>
              <w:t>註2</w:t>
            </w:r>
            <w:r w:rsidRPr="002D4880">
              <w:t>～</w:t>
            </w:r>
            <w:r w:rsidRPr="002D4880">
              <w:rPr>
                <w:spacing w:val="-16"/>
              </w:rPr>
              <w:t>5.284</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rPr>
                <w:spacing w:val="-16"/>
              </w:rPr>
              <w:t>1100</w:t>
            </w:r>
          </w:p>
        </w:tc>
      </w:tr>
      <w:tr w:rsidR="008F316D" w:rsidRPr="00E13A24" w:rsidTr="008F316D">
        <w:trPr>
          <w:trHeight w:val="479"/>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t>地下水核種濃度</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季</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rPr>
                <w:spacing w:val="-16"/>
              </w:rPr>
            </w:pPr>
            <w:r w:rsidRPr="002D4880">
              <w:rPr>
                <w:spacing w:val="-16"/>
              </w:rPr>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rPr>
                <w:bCs/>
                <w:vertAlign w:val="superscript"/>
              </w:rPr>
            </w:pPr>
            <w:r w:rsidRPr="002D4880">
              <w:t>註1</w:t>
            </w:r>
          </w:p>
        </w:tc>
      </w:tr>
      <w:tr w:rsidR="008F316D" w:rsidRPr="00E13A24" w:rsidTr="008F316D">
        <w:trPr>
          <w:trHeight w:val="479"/>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rPr>
                <w:spacing w:val="-16"/>
              </w:rPr>
              <w:t>河水</w:t>
            </w:r>
            <w:r w:rsidRPr="002D4880">
              <w:t>氚</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季</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rPr>
                <w:spacing w:val="-16"/>
              </w:rPr>
            </w:pPr>
            <w:r w:rsidRPr="002D4880">
              <w:rPr>
                <w:spacing w:val="-16"/>
              </w:rPr>
              <w:t>&lt; MDA</w:t>
            </w:r>
            <w:r w:rsidRPr="002D4880">
              <w:rPr>
                <w:vertAlign w:val="superscript"/>
              </w:rPr>
              <w:t>註2</w:t>
            </w:r>
            <w:r w:rsidRPr="002D4880">
              <w:t>～4.986</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rPr>
                <w:bCs/>
              </w:rPr>
            </w:pPr>
            <w:r w:rsidRPr="002D4880">
              <w:rPr>
                <w:spacing w:val="-16"/>
              </w:rPr>
              <w:t>1100</w:t>
            </w:r>
          </w:p>
        </w:tc>
      </w:tr>
      <w:tr w:rsidR="008F316D" w:rsidRPr="00E13A24" w:rsidTr="008F316D">
        <w:trPr>
          <w:trHeight w:val="473"/>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rPr>
                <w:spacing w:val="-16"/>
              </w:rPr>
              <w:t>河水核種濃度(貝克/升)</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rPr>
                <w:spacing w:val="-16"/>
              </w:rPr>
              <w:t>季</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rPr>
                <w:spacing w:val="-16"/>
              </w:rPr>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rPr>
                <w:spacing w:val="-16"/>
                <w:vertAlign w:val="superscript"/>
              </w:rPr>
            </w:pPr>
            <w:r w:rsidRPr="002D4880">
              <w:t>註1</w:t>
            </w:r>
          </w:p>
        </w:tc>
      </w:tr>
      <w:tr w:rsidR="008F316D" w:rsidRPr="00E13A24" w:rsidTr="008F316D">
        <w:trPr>
          <w:trHeight w:val="473"/>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t>池水氚</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季</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&lt; MDA</w:t>
            </w:r>
            <w:r w:rsidRPr="002D4880">
              <w:rPr>
                <w:vertAlign w:val="superscript"/>
              </w:rPr>
              <w:t>註2</w:t>
            </w:r>
            <w:r w:rsidRPr="002D4880">
              <w:t>～5.17</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rPr>
                <w:spacing w:val="-16"/>
              </w:rPr>
              <w:t>1100</w:t>
            </w:r>
          </w:p>
        </w:tc>
      </w:tr>
      <w:tr w:rsidR="008F316D" w:rsidRPr="00E13A24" w:rsidTr="008F316D">
        <w:trPr>
          <w:trHeight w:val="473"/>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t>池水核種濃度</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季</w:t>
            </w:r>
          </w:p>
        </w:tc>
        <w:tc>
          <w:tcPr>
            <w:tcW w:w="1843" w:type="dxa"/>
            <w:tcBorders>
              <w:top w:val="single" w:sz="4" w:space="0" w:color="auto"/>
              <w:bottom w:val="single" w:sz="4" w:space="0" w:color="auto"/>
            </w:tcBorders>
            <w:shd w:val="clear" w:color="auto" w:fill="auto"/>
            <w:vAlign w:val="center"/>
          </w:tcPr>
          <w:p w:rsidR="008F316D" w:rsidRPr="002D4880" w:rsidRDefault="008F316D" w:rsidP="008F316D">
            <w:pPr>
              <w:pStyle w:val="14"/>
            </w:pPr>
            <w:r w:rsidRPr="002D4880">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8F316D" w:rsidRPr="002D4880" w:rsidRDefault="008F316D" w:rsidP="008F316D">
            <w:pPr>
              <w:pStyle w:val="14"/>
              <w:rPr>
                <w:vertAlign w:val="superscript"/>
              </w:rPr>
            </w:pPr>
            <w:r w:rsidRPr="002D4880">
              <w:t>註1</w:t>
            </w:r>
          </w:p>
        </w:tc>
      </w:tr>
      <w:tr w:rsidR="008F316D" w:rsidRPr="00E13A24" w:rsidTr="008F316D">
        <w:trPr>
          <w:trHeight w:val="473"/>
        </w:trPr>
        <w:tc>
          <w:tcPr>
            <w:tcW w:w="4354" w:type="dxa"/>
            <w:tcBorders>
              <w:top w:val="single" w:sz="4" w:space="0" w:color="auto"/>
              <w:bottom w:val="single" w:sz="4" w:space="0" w:color="auto"/>
            </w:tcBorders>
            <w:shd w:val="clear" w:color="auto" w:fill="auto"/>
          </w:tcPr>
          <w:p w:rsidR="008F316D" w:rsidRPr="002D4880" w:rsidRDefault="008F316D" w:rsidP="008F316D">
            <w:pPr>
              <w:pStyle w:val="14"/>
            </w:pPr>
            <w:r w:rsidRPr="002D4880">
              <w:lastRenderedPageBreak/>
              <w:t>草樣(貝克/公斤)</w:t>
            </w:r>
          </w:p>
        </w:tc>
        <w:tc>
          <w:tcPr>
            <w:tcW w:w="850" w:type="dxa"/>
            <w:tcBorders>
              <w:top w:val="single" w:sz="4" w:space="0" w:color="auto"/>
              <w:bottom w:val="single" w:sz="4" w:space="0" w:color="auto"/>
            </w:tcBorders>
            <w:shd w:val="clear" w:color="auto" w:fill="auto"/>
          </w:tcPr>
          <w:p w:rsidR="008F316D" w:rsidRPr="002D4880" w:rsidRDefault="008F316D" w:rsidP="008F316D">
            <w:pPr>
              <w:pStyle w:val="14"/>
            </w:pPr>
            <w:r w:rsidRPr="002D4880">
              <w:t>週</w:t>
            </w:r>
          </w:p>
        </w:tc>
        <w:tc>
          <w:tcPr>
            <w:tcW w:w="1843" w:type="dxa"/>
            <w:tcBorders>
              <w:top w:val="single" w:sz="4" w:space="0" w:color="auto"/>
              <w:bottom w:val="single" w:sz="4" w:space="0" w:color="auto"/>
            </w:tcBorders>
            <w:shd w:val="clear" w:color="auto" w:fill="auto"/>
          </w:tcPr>
          <w:p w:rsidR="008F316D" w:rsidRPr="002D4880" w:rsidRDefault="008F316D" w:rsidP="008F316D">
            <w:pPr>
              <w:pStyle w:val="14"/>
            </w:pPr>
            <w:r w:rsidRPr="002D4880">
              <w:t>&lt; MDA</w:t>
            </w:r>
            <w:r w:rsidRPr="002D4880">
              <w:rPr>
                <w:vertAlign w:val="superscript"/>
              </w:rPr>
              <w:t>註2</w:t>
            </w:r>
          </w:p>
        </w:tc>
        <w:tc>
          <w:tcPr>
            <w:tcW w:w="1772" w:type="dxa"/>
            <w:tcBorders>
              <w:top w:val="single" w:sz="4" w:space="0" w:color="auto"/>
              <w:bottom w:val="single" w:sz="4" w:space="0" w:color="auto"/>
            </w:tcBorders>
            <w:shd w:val="clear" w:color="auto" w:fill="auto"/>
          </w:tcPr>
          <w:p w:rsidR="008F316D" w:rsidRPr="002D4880" w:rsidRDefault="008F316D" w:rsidP="008F316D">
            <w:pPr>
              <w:pStyle w:val="14"/>
            </w:pPr>
            <w:r w:rsidRPr="002D4880">
              <w:t>註1</w:t>
            </w:r>
          </w:p>
        </w:tc>
      </w:tr>
      <w:tr w:rsidR="008F316D" w:rsidRPr="00E13A24" w:rsidTr="008F316D">
        <w:trPr>
          <w:trHeight w:val="473"/>
        </w:trPr>
        <w:tc>
          <w:tcPr>
            <w:tcW w:w="4354" w:type="dxa"/>
            <w:tcBorders>
              <w:top w:val="single" w:sz="4" w:space="0" w:color="auto"/>
              <w:bottom w:val="single" w:sz="24" w:space="0" w:color="auto"/>
            </w:tcBorders>
            <w:shd w:val="clear" w:color="auto" w:fill="auto"/>
          </w:tcPr>
          <w:p w:rsidR="008F316D" w:rsidRPr="002D4880" w:rsidRDefault="008F316D" w:rsidP="008F316D">
            <w:pPr>
              <w:pStyle w:val="14"/>
            </w:pPr>
            <w:r w:rsidRPr="002D4880">
              <w:t>土樣(貝克/公斤)</w:t>
            </w:r>
          </w:p>
        </w:tc>
        <w:tc>
          <w:tcPr>
            <w:tcW w:w="850" w:type="dxa"/>
            <w:tcBorders>
              <w:top w:val="single" w:sz="4" w:space="0" w:color="auto"/>
              <w:bottom w:val="single" w:sz="24" w:space="0" w:color="auto"/>
            </w:tcBorders>
            <w:shd w:val="clear" w:color="auto" w:fill="auto"/>
          </w:tcPr>
          <w:p w:rsidR="008F316D" w:rsidRPr="002D4880" w:rsidRDefault="008F316D" w:rsidP="008F316D">
            <w:pPr>
              <w:pStyle w:val="14"/>
            </w:pPr>
            <w:r w:rsidRPr="002D4880">
              <w:t>季</w:t>
            </w:r>
          </w:p>
        </w:tc>
        <w:tc>
          <w:tcPr>
            <w:tcW w:w="1843" w:type="dxa"/>
            <w:tcBorders>
              <w:top w:val="single" w:sz="4" w:space="0" w:color="auto"/>
              <w:bottom w:val="single" w:sz="24" w:space="0" w:color="auto"/>
            </w:tcBorders>
            <w:shd w:val="clear" w:color="auto" w:fill="auto"/>
          </w:tcPr>
          <w:p w:rsidR="008F316D" w:rsidRPr="002D4880" w:rsidRDefault="008F316D" w:rsidP="008F316D">
            <w:pPr>
              <w:pStyle w:val="14"/>
            </w:pPr>
            <w:r w:rsidRPr="002D4880">
              <w:t>&lt; MDA</w:t>
            </w:r>
            <w:r w:rsidRPr="002D4880">
              <w:rPr>
                <w:vertAlign w:val="superscript"/>
              </w:rPr>
              <w:t>註2</w:t>
            </w:r>
            <w:r w:rsidRPr="002D4880">
              <w:t>～21.33</w:t>
            </w:r>
          </w:p>
          <w:p w:rsidR="008F316D" w:rsidRPr="002D4880" w:rsidRDefault="008F316D" w:rsidP="008F316D">
            <w:pPr>
              <w:pStyle w:val="14"/>
            </w:pPr>
            <w:r w:rsidRPr="002D4880">
              <w:t>(</w:t>
            </w:r>
            <w:r w:rsidRPr="00BE1DAA">
              <w:rPr>
                <w:spacing w:val="-16"/>
                <w:shd w:val="pct15" w:color="auto" w:fill="FFFFFF"/>
              </w:rPr>
              <w:t>銫-137</w:t>
            </w:r>
            <w:r w:rsidRPr="002D4880">
              <w:rPr>
                <w:spacing w:val="-16"/>
              </w:rPr>
              <w:t>)</w:t>
            </w:r>
            <w:r w:rsidRPr="002D4880">
              <w:t xml:space="preserve"> </w:t>
            </w:r>
          </w:p>
        </w:tc>
        <w:tc>
          <w:tcPr>
            <w:tcW w:w="1772" w:type="dxa"/>
            <w:tcBorders>
              <w:top w:val="single" w:sz="4" w:space="0" w:color="auto"/>
              <w:bottom w:val="single" w:sz="24" w:space="0" w:color="auto"/>
            </w:tcBorders>
            <w:shd w:val="clear" w:color="auto" w:fill="auto"/>
          </w:tcPr>
          <w:p w:rsidR="008F316D" w:rsidRPr="002D4880" w:rsidRDefault="008F316D" w:rsidP="008F316D">
            <w:pPr>
              <w:pStyle w:val="14"/>
            </w:pPr>
            <w:r w:rsidRPr="002D4880">
              <w:rPr>
                <w:spacing w:val="-16"/>
              </w:rPr>
              <w:t>740(</w:t>
            </w:r>
            <w:r w:rsidRPr="00BE1DAA">
              <w:rPr>
                <w:spacing w:val="-16"/>
                <w:shd w:val="pct15" w:color="auto" w:fill="FFFFFF"/>
              </w:rPr>
              <w:t>銫-137</w:t>
            </w:r>
            <w:r w:rsidRPr="002D4880">
              <w:rPr>
                <w:spacing w:val="-16"/>
              </w:rPr>
              <w:t>)</w:t>
            </w:r>
            <w:r w:rsidRPr="002D4880">
              <w:rPr>
                <w:vertAlign w:val="superscript"/>
              </w:rPr>
              <w:t>註1</w:t>
            </w:r>
          </w:p>
        </w:tc>
      </w:tr>
    </w:tbl>
    <w:p w:rsidR="008F316D" w:rsidRPr="008F316D" w:rsidRDefault="008F316D" w:rsidP="008F316D">
      <w:pPr>
        <w:snapToGrid w:val="0"/>
        <w:ind w:left="260" w:hangingChars="100" w:hanging="260"/>
        <w:rPr>
          <w:rFonts w:hAnsi="標楷體"/>
          <w:sz w:val="24"/>
          <w:szCs w:val="24"/>
        </w:rPr>
      </w:pPr>
      <w:r w:rsidRPr="008F316D">
        <w:rPr>
          <w:rFonts w:hAnsi="標楷體" w:hint="eastAsia"/>
          <w:sz w:val="24"/>
          <w:szCs w:val="24"/>
        </w:rPr>
        <w:t>註：</w:t>
      </w:r>
    </w:p>
    <w:p w:rsidR="008F316D" w:rsidRPr="008F316D" w:rsidRDefault="008F316D" w:rsidP="008F316D">
      <w:pPr>
        <w:snapToGrid w:val="0"/>
        <w:ind w:leftChars="50" w:left="430" w:hangingChars="100" w:hanging="260"/>
        <w:rPr>
          <w:rFonts w:hAnsi="標楷體"/>
          <w:sz w:val="24"/>
          <w:szCs w:val="24"/>
        </w:rPr>
      </w:pPr>
      <w:r w:rsidRPr="008F316D">
        <w:rPr>
          <w:rFonts w:hAnsi="標楷體" w:hint="eastAsia"/>
          <w:sz w:val="24"/>
          <w:szCs w:val="24"/>
        </w:rPr>
        <w:t>1.依據原能會制定之「環境輻射監測規範」附件六之「環境試樣放射性分析之預警措施基準」中各類試樣之各核種調查基準為準。</w:t>
      </w:r>
    </w:p>
    <w:p w:rsidR="008F316D" w:rsidRPr="008F316D" w:rsidRDefault="008F316D" w:rsidP="008F316D">
      <w:pPr>
        <w:snapToGrid w:val="0"/>
        <w:ind w:leftChars="50" w:left="430" w:hangingChars="100" w:hanging="260"/>
        <w:rPr>
          <w:rFonts w:hAnsi="標楷體"/>
          <w:sz w:val="24"/>
          <w:szCs w:val="24"/>
        </w:rPr>
      </w:pPr>
      <w:r w:rsidRPr="008F316D">
        <w:rPr>
          <w:rFonts w:hAnsi="標楷體" w:hint="eastAsia"/>
          <w:sz w:val="24"/>
          <w:szCs w:val="24"/>
        </w:rPr>
        <w:t>2.</w:t>
      </w:r>
      <w:r w:rsidRPr="008F316D">
        <w:rPr>
          <w:rFonts w:hAnsi="標楷體"/>
          <w:sz w:val="24"/>
          <w:szCs w:val="24"/>
        </w:rPr>
        <w:t>MDA</w:t>
      </w:r>
      <w:r w:rsidRPr="008F316D">
        <w:rPr>
          <w:rFonts w:hAnsi="標楷體" w:hint="eastAsia"/>
          <w:sz w:val="24"/>
          <w:szCs w:val="24"/>
        </w:rPr>
        <w:t>表示分析值小於計測設備的最小可測量。</w:t>
      </w:r>
    </w:p>
    <w:p w:rsidR="008F316D" w:rsidRPr="008F316D" w:rsidRDefault="008F316D" w:rsidP="008F316D">
      <w:pPr>
        <w:snapToGrid w:val="0"/>
        <w:ind w:leftChars="50" w:left="430" w:hangingChars="100" w:hanging="260"/>
        <w:rPr>
          <w:rFonts w:hAnsi="標楷體"/>
          <w:sz w:val="24"/>
          <w:szCs w:val="24"/>
        </w:rPr>
      </w:pPr>
      <w:r w:rsidRPr="008F316D">
        <w:rPr>
          <w:rFonts w:hAnsi="標楷體" w:hint="eastAsia"/>
          <w:sz w:val="24"/>
          <w:szCs w:val="24"/>
        </w:rPr>
        <w:t>3.正常變動範圍係指前20季平均值</w:t>
      </w:r>
      <w:r w:rsidRPr="008F316D">
        <w:rPr>
          <w:rFonts w:hAnsi="標楷體"/>
          <w:sz w:val="24"/>
          <w:szCs w:val="24"/>
        </w:rPr>
        <w:t>±</w:t>
      </w:r>
      <w:r w:rsidRPr="008F316D">
        <w:rPr>
          <w:rFonts w:hAnsi="標楷體" w:hint="eastAsia"/>
          <w:sz w:val="24"/>
          <w:szCs w:val="24"/>
        </w:rPr>
        <w:t>3倍標準差。</w:t>
      </w:r>
    </w:p>
    <w:p w:rsidR="001134D9" w:rsidRDefault="008F316D" w:rsidP="008F316D">
      <w:pPr>
        <w:pStyle w:val="3"/>
      </w:pPr>
      <w:r>
        <w:rPr>
          <w:rFonts w:hint="eastAsia"/>
        </w:rPr>
        <w:t>核三廠：</w:t>
      </w:r>
    </w:p>
    <w:p w:rsidR="008F316D" w:rsidRDefault="00CC505E" w:rsidP="008F316D">
      <w:pPr>
        <w:pStyle w:val="4"/>
      </w:pPr>
      <w:r w:rsidRPr="00E13A24">
        <w:rPr>
          <w:rFonts w:ascii="Times New Roman"/>
          <w:noProof/>
          <w:color w:val="FF0000"/>
        </w:rPr>
        <w:drawing>
          <wp:anchor distT="0" distB="0" distL="114300" distR="114300" simplePos="0" relativeHeight="251660800" behindDoc="0" locked="0" layoutInCell="1" allowOverlap="1">
            <wp:simplePos x="0" y="0"/>
            <wp:positionH relativeFrom="margin">
              <wp:align>right</wp:align>
            </wp:positionH>
            <wp:positionV relativeFrom="paragraph">
              <wp:posOffset>1506220</wp:posOffset>
            </wp:positionV>
            <wp:extent cx="4749800" cy="2400300"/>
            <wp:effectExtent l="0" t="0" r="0" b="0"/>
            <wp:wrapTopAndBottom/>
            <wp:docPr id="8" name="圖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49800" cy="2400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316D" w:rsidRPr="008F316D">
        <w:rPr>
          <w:rFonts w:hint="eastAsia"/>
        </w:rPr>
        <w:tab/>
        <w:t>焚化爐廠區內輻射監測：核三廠焚化爐座落於廠址內南方，參考歷年氣象資料，而選定鄰近焚化爐各類試樣監測項目。檢視各站自103年至107年輻射監測結果，顯示監測值均遠低於「監測區試樣放射性分析行動基準」之調查基準。</w:t>
      </w:r>
    </w:p>
    <w:p w:rsidR="008F316D" w:rsidRDefault="00CE4E0C" w:rsidP="00CE4E0C">
      <w:pPr>
        <w:pStyle w:val="a1"/>
      </w:pPr>
      <w:r w:rsidRPr="00CE4E0C">
        <w:rPr>
          <w:rFonts w:hint="eastAsia"/>
        </w:rPr>
        <w:t>廠區鄰近焚化爐之輻射監測站位置</w:t>
      </w:r>
    </w:p>
    <w:p w:rsidR="00CE4E0C" w:rsidRDefault="00CE4E0C" w:rsidP="00CE4E0C">
      <w:pPr>
        <w:pStyle w:val="a3"/>
      </w:pPr>
      <w:r w:rsidRPr="00E13A24">
        <w:t>焚化爐廠區內輻射監測結果(103-107年)</w:t>
      </w:r>
    </w:p>
    <w:tbl>
      <w:tblPr>
        <w:tblW w:w="8955"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44"/>
        <w:gridCol w:w="631"/>
        <w:gridCol w:w="1843"/>
        <w:gridCol w:w="1837"/>
      </w:tblGrid>
      <w:tr w:rsidR="00CE4E0C" w:rsidRPr="00E13A24" w:rsidTr="00CE4E0C">
        <w:tc>
          <w:tcPr>
            <w:tcW w:w="4644" w:type="dxa"/>
            <w:tcBorders>
              <w:top w:val="single" w:sz="24" w:space="0" w:color="auto"/>
              <w:bottom w:val="single" w:sz="24" w:space="0" w:color="auto"/>
            </w:tcBorders>
            <w:shd w:val="clear" w:color="auto" w:fill="auto"/>
            <w:vAlign w:val="center"/>
          </w:tcPr>
          <w:p w:rsidR="00CE4E0C" w:rsidRPr="002D4880" w:rsidRDefault="00CE4E0C" w:rsidP="00CE4E0C">
            <w:pPr>
              <w:pStyle w:val="14"/>
            </w:pPr>
            <w:r w:rsidRPr="002D4880">
              <w:t>監測項目</w:t>
            </w:r>
          </w:p>
        </w:tc>
        <w:tc>
          <w:tcPr>
            <w:tcW w:w="631" w:type="dxa"/>
            <w:tcBorders>
              <w:top w:val="single" w:sz="24" w:space="0" w:color="auto"/>
              <w:bottom w:val="single" w:sz="24" w:space="0" w:color="auto"/>
            </w:tcBorders>
            <w:shd w:val="clear" w:color="auto" w:fill="auto"/>
            <w:vAlign w:val="center"/>
          </w:tcPr>
          <w:p w:rsidR="00CE4E0C" w:rsidRPr="002D4880" w:rsidRDefault="00CE4E0C" w:rsidP="00CE4E0C">
            <w:pPr>
              <w:pStyle w:val="14"/>
            </w:pPr>
            <w:r w:rsidRPr="002D4880">
              <w:t>頻度</w:t>
            </w:r>
          </w:p>
        </w:tc>
        <w:tc>
          <w:tcPr>
            <w:tcW w:w="1843" w:type="dxa"/>
            <w:tcBorders>
              <w:top w:val="single" w:sz="24" w:space="0" w:color="auto"/>
              <w:bottom w:val="single" w:sz="24" w:space="0" w:color="auto"/>
            </w:tcBorders>
            <w:shd w:val="clear" w:color="auto" w:fill="auto"/>
            <w:vAlign w:val="center"/>
          </w:tcPr>
          <w:p w:rsidR="00CE4E0C" w:rsidRPr="002D4880" w:rsidRDefault="00CE4E0C" w:rsidP="00CE4E0C">
            <w:pPr>
              <w:pStyle w:val="14"/>
            </w:pPr>
            <w:r w:rsidRPr="002D4880">
              <w:t>核種濃度/</w:t>
            </w:r>
          </w:p>
          <w:p w:rsidR="00CE4E0C" w:rsidRPr="002D4880" w:rsidRDefault="00CE4E0C" w:rsidP="00CE4E0C">
            <w:pPr>
              <w:pStyle w:val="14"/>
            </w:pPr>
            <w:r w:rsidRPr="002D4880">
              <w:t>輻射劑量率</w:t>
            </w:r>
          </w:p>
        </w:tc>
        <w:tc>
          <w:tcPr>
            <w:tcW w:w="1837" w:type="dxa"/>
            <w:tcBorders>
              <w:top w:val="single" w:sz="24" w:space="0" w:color="auto"/>
              <w:bottom w:val="single" w:sz="24" w:space="0" w:color="auto"/>
            </w:tcBorders>
            <w:shd w:val="clear" w:color="auto" w:fill="auto"/>
            <w:vAlign w:val="center"/>
          </w:tcPr>
          <w:p w:rsidR="00CE4E0C" w:rsidRPr="002D4880" w:rsidRDefault="00CE4E0C" w:rsidP="00CE4E0C">
            <w:pPr>
              <w:pStyle w:val="14"/>
            </w:pPr>
            <w:r w:rsidRPr="002D4880">
              <w:t>調查基準</w:t>
            </w:r>
            <w:r w:rsidRPr="002D4880">
              <w:rPr>
                <w:vertAlign w:val="superscript"/>
              </w:rPr>
              <w:t>註2</w:t>
            </w:r>
          </w:p>
        </w:tc>
      </w:tr>
      <w:tr w:rsidR="00CE4E0C" w:rsidRPr="00E13A24" w:rsidTr="00CE4E0C">
        <w:trPr>
          <w:trHeight w:val="624"/>
        </w:trPr>
        <w:tc>
          <w:tcPr>
            <w:tcW w:w="4644" w:type="dxa"/>
            <w:tcBorders>
              <w:top w:val="single" w:sz="24" w:space="0" w:color="auto"/>
            </w:tcBorders>
            <w:shd w:val="clear" w:color="auto" w:fill="auto"/>
            <w:tcMar>
              <w:left w:w="57" w:type="dxa"/>
              <w:right w:w="57" w:type="dxa"/>
            </w:tcMar>
            <w:vAlign w:val="center"/>
          </w:tcPr>
          <w:p w:rsidR="00CE4E0C" w:rsidRPr="002D4880" w:rsidRDefault="00CE4E0C" w:rsidP="00CE4E0C">
            <w:pPr>
              <w:pStyle w:val="14"/>
            </w:pPr>
            <w:r w:rsidRPr="002D4880">
              <w:t>直接輻射偵測(微西弗/小時)</w:t>
            </w:r>
          </w:p>
        </w:tc>
        <w:tc>
          <w:tcPr>
            <w:tcW w:w="631" w:type="dxa"/>
            <w:tcBorders>
              <w:top w:val="single" w:sz="24" w:space="0" w:color="auto"/>
            </w:tcBorders>
            <w:shd w:val="clear" w:color="auto" w:fill="auto"/>
            <w:tcMar>
              <w:left w:w="57" w:type="dxa"/>
              <w:right w:w="57" w:type="dxa"/>
            </w:tcMar>
            <w:vAlign w:val="center"/>
          </w:tcPr>
          <w:p w:rsidR="00CE4E0C" w:rsidRPr="002D4880" w:rsidRDefault="00CE4E0C" w:rsidP="00CE4E0C">
            <w:pPr>
              <w:pStyle w:val="14"/>
            </w:pPr>
            <w:r w:rsidRPr="002D4880">
              <w:t>週</w:t>
            </w:r>
          </w:p>
        </w:tc>
        <w:tc>
          <w:tcPr>
            <w:tcW w:w="1843" w:type="dxa"/>
            <w:tcBorders>
              <w:top w:val="single" w:sz="24" w:space="0" w:color="auto"/>
            </w:tcBorders>
            <w:shd w:val="clear" w:color="auto" w:fill="auto"/>
            <w:tcMar>
              <w:left w:w="57" w:type="dxa"/>
              <w:right w:w="57" w:type="dxa"/>
            </w:tcMar>
            <w:vAlign w:val="center"/>
          </w:tcPr>
          <w:p w:rsidR="00CE4E0C" w:rsidRPr="002D4880" w:rsidRDefault="00CE4E0C" w:rsidP="00CE4E0C">
            <w:pPr>
              <w:pStyle w:val="14"/>
            </w:pPr>
            <w:r w:rsidRPr="002D4880">
              <w:t>0.07～0.21</w:t>
            </w:r>
          </w:p>
        </w:tc>
        <w:tc>
          <w:tcPr>
            <w:tcW w:w="1837" w:type="dxa"/>
            <w:tcBorders>
              <w:top w:val="single" w:sz="24" w:space="0" w:color="auto"/>
            </w:tcBorders>
            <w:shd w:val="clear" w:color="auto" w:fill="auto"/>
            <w:tcMar>
              <w:left w:w="57" w:type="dxa"/>
              <w:right w:w="57" w:type="dxa"/>
            </w:tcMar>
            <w:vAlign w:val="center"/>
          </w:tcPr>
          <w:p w:rsidR="00CE4E0C" w:rsidRPr="002D4880" w:rsidRDefault="00CE4E0C" w:rsidP="00CE4E0C">
            <w:pPr>
              <w:pStyle w:val="14"/>
            </w:pPr>
            <w:r w:rsidRPr="002D4880">
              <w:t>5</w:t>
            </w:r>
            <w:r w:rsidRPr="002D4880">
              <w:rPr>
                <w:vertAlign w:val="superscript"/>
              </w:rPr>
              <w:t>註1</w:t>
            </w:r>
          </w:p>
        </w:tc>
      </w:tr>
      <w:tr w:rsidR="00CE4E0C" w:rsidRPr="00E13A24" w:rsidTr="00CE4E0C">
        <w:trPr>
          <w:trHeight w:val="624"/>
        </w:trPr>
        <w:tc>
          <w:tcPr>
            <w:tcW w:w="4644" w:type="dxa"/>
            <w:shd w:val="clear" w:color="auto" w:fill="auto"/>
            <w:tcMar>
              <w:left w:w="57" w:type="dxa"/>
              <w:right w:w="57" w:type="dxa"/>
            </w:tcMar>
            <w:vAlign w:val="center"/>
          </w:tcPr>
          <w:p w:rsidR="00CE4E0C" w:rsidRPr="002D4880" w:rsidRDefault="00CE4E0C" w:rsidP="00CE4E0C">
            <w:pPr>
              <w:pStyle w:val="14"/>
            </w:pPr>
            <w:r w:rsidRPr="002D4880">
              <w:t>連續輻射監測(ERM) (微西弗/小時)</w:t>
            </w:r>
          </w:p>
        </w:tc>
        <w:tc>
          <w:tcPr>
            <w:tcW w:w="631" w:type="dxa"/>
            <w:shd w:val="clear" w:color="auto" w:fill="auto"/>
            <w:tcMar>
              <w:left w:w="57" w:type="dxa"/>
              <w:right w:w="57" w:type="dxa"/>
            </w:tcMar>
          </w:tcPr>
          <w:p w:rsidR="00CE4E0C" w:rsidRPr="002D4880" w:rsidRDefault="00CE4E0C" w:rsidP="00CE4E0C">
            <w:pPr>
              <w:pStyle w:val="14"/>
            </w:pPr>
            <w:r w:rsidRPr="002D4880">
              <w:t>連續</w:t>
            </w:r>
          </w:p>
        </w:tc>
        <w:tc>
          <w:tcPr>
            <w:tcW w:w="1843" w:type="dxa"/>
            <w:shd w:val="clear" w:color="auto" w:fill="auto"/>
            <w:tcMar>
              <w:left w:w="57" w:type="dxa"/>
              <w:right w:w="57" w:type="dxa"/>
            </w:tcMar>
            <w:vAlign w:val="center"/>
          </w:tcPr>
          <w:p w:rsidR="00CE4E0C" w:rsidRPr="002D4880" w:rsidRDefault="00CE4E0C" w:rsidP="00CE4E0C">
            <w:pPr>
              <w:pStyle w:val="14"/>
            </w:pPr>
            <w:r w:rsidRPr="002D4880">
              <w:t>0.05～0.10</w:t>
            </w:r>
          </w:p>
        </w:tc>
        <w:tc>
          <w:tcPr>
            <w:tcW w:w="1837" w:type="dxa"/>
            <w:shd w:val="clear" w:color="auto" w:fill="auto"/>
            <w:tcMar>
              <w:left w:w="57" w:type="dxa"/>
              <w:right w:w="57" w:type="dxa"/>
            </w:tcMar>
            <w:vAlign w:val="center"/>
          </w:tcPr>
          <w:p w:rsidR="00CE4E0C" w:rsidRPr="002D4880" w:rsidRDefault="00CE4E0C" w:rsidP="00CE4E0C">
            <w:pPr>
              <w:pStyle w:val="14"/>
            </w:pPr>
            <w:r w:rsidRPr="002D4880">
              <w:t>5</w:t>
            </w:r>
            <w:r w:rsidRPr="002D4880">
              <w:rPr>
                <w:vertAlign w:val="superscript"/>
              </w:rPr>
              <w:t>註1</w:t>
            </w:r>
          </w:p>
        </w:tc>
      </w:tr>
      <w:tr w:rsidR="00CE4E0C" w:rsidRPr="00E13A24" w:rsidTr="00CE4E0C">
        <w:trPr>
          <w:trHeight w:val="624"/>
        </w:trPr>
        <w:tc>
          <w:tcPr>
            <w:tcW w:w="4644" w:type="dxa"/>
            <w:shd w:val="clear" w:color="auto" w:fill="auto"/>
            <w:tcMar>
              <w:left w:w="57" w:type="dxa"/>
              <w:right w:w="57" w:type="dxa"/>
            </w:tcMar>
            <w:vAlign w:val="center"/>
          </w:tcPr>
          <w:p w:rsidR="00CE4E0C" w:rsidRPr="002D4880" w:rsidRDefault="00CE4E0C" w:rsidP="00CE4E0C">
            <w:pPr>
              <w:pStyle w:val="14"/>
            </w:pPr>
            <w:r w:rsidRPr="002D4880">
              <w:t>直接輻射累積劑量(TLD)(毫西弗/年)</w:t>
            </w:r>
          </w:p>
        </w:tc>
        <w:tc>
          <w:tcPr>
            <w:tcW w:w="631" w:type="dxa"/>
            <w:shd w:val="clear" w:color="auto" w:fill="auto"/>
            <w:tcMar>
              <w:left w:w="57" w:type="dxa"/>
              <w:right w:w="57" w:type="dxa"/>
            </w:tcMar>
            <w:vAlign w:val="center"/>
          </w:tcPr>
          <w:p w:rsidR="00CE4E0C" w:rsidRPr="002D4880" w:rsidRDefault="00CE4E0C" w:rsidP="00CE4E0C">
            <w:pPr>
              <w:pStyle w:val="14"/>
            </w:pPr>
            <w:r w:rsidRPr="002D4880">
              <w:t>季</w:t>
            </w:r>
          </w:p>
        </w:tc>
        <w:tc>
          <w:tcPr>
            <w:tcW w:w="1843" w:type="dxa"/>
            <w:shd w:val="clear" w:color="auto" w:fill="auto"/>
            <w:tcMar>
              <w:left w:w="57" w:type="dxa"/>
              <w:right w:w="57" w:type="dxa"/>
            </w:tcMar>
            <w:vAlign w:val="center"/>
          </w:tcPr>
          <w:p w:rsidR="00CE4E0C" w:rsidRPr="002D4880" w:rsidRDefault="00CE4E0C" w:rsidP="00CE4E0C">
            <w:pPr>
              <w:pStyle w:val="14"/>
            </w:pPr>
            <w:r w:rsidRPr="002D4880">
              <w:t>0.526~1.580</w:t>
            </w:r>
          </w:p>
        </w:tc>
        <w:tc>
          <w:tcPr>
            <w:tcW w:w="1837" w:type="dxa"/>
            <w:shd w:val="clear" w:color="auto" w:fill="auto"/>
            <w:tcMar>
              <w:left w:w="57" w:type="dxa"/>
              <w:right w:w="57" w:type="dxa"/>
            </w:tcMar>
            <w:vAlign w:val="center"/>
          </w:tcPr>
          <w:p w:rsidR="00CE4E0C" w:rsidRPr="002D4880" w:rsidRDefault="00CE4E0C" w:rsidP="00CE4E0C">
            <w:pPr>
              <w:pStyle w:val="14"/>
            </w:pPr>
            <w:r w:rsidRPr="002D4880">
              <w:rPr>
                <w:spacing w:val="-16"/>
              </w:rPr>
              <w:t>正常變動範圍</w:t>
            </w:r>
            <w:r w:rsidRPr="002D4880">
              <w:rPr>
                <w:vertAlign w:val="superscript"/>
              </w:rPr>
              <w:t>註4</w:t>
            </w:r>
          </w:p>
        </w:tc>
      </w:tr>
      <w:tr w:rsidR="00CE4E0C" w:rsidRPr="00E13A24" w:rsidTr="00CE4E0C">
        <w:trPr>
          <w:trHeight w:val="898"/>
        </w:trPr>
        <w:tc>
          <w:tcPr>
            <w:tcW w:w="4644" w:type="dxa"/>
            <w:shd w:val="clear" w:color="auto" w:fill="auto"/>
            <w:tcMar>
              <w:left w:w="57" w:type="dxa"/>
              <w:right w:w="57" w:type="dxa"/>
            </w:tcMar>
            <w:vAlign w:val="center"/>
          </w:tcPr>
          <w:p w:rsidR="00CE4E0C" w:rsidRPr="002D4880" w:rsidRDefault="00CE4E0C" w:rsidP="00CE4E0C">
            <w:pPr>
              <w:pStyle w:val="14"/>
            </w:pPr>
            <w:r w:rsidRPr="002D4880">
              <w:lastRenderedPageBreak/>
              <w:t>空氣樣：1.微粒總貝他(貝克/立方公尺)</w:t>
            </w:r>
          </w:p>
          <w:p w:rsidR="00CE4E0C" w:rsidRPr="002D4880" w:rsidRDefault="00CE4E0C" w:rsidP="00CE4E0C">
            <w:pPr>
              <w:pStyle w:val="14"/>
              <w:ind w:firstLineChars="375" w:firstLine="1021"/>
            </w:pPr>
            <w:r w:rsidRPr="002D4880">
              <w:t>2.放射性碘（貝克/立方公尺）</w:t>
            </w:r>
          </w:p>
        </w:tc>
        <w:tc>
          <w:tcPr>
            <w:tcW w:w="631" w:type="dxa"/>
            <w:shd w:val="clear" w:color="auto" w:fill="auto"/>
            <w:tcMar>
              <w:left w:w="57" w:type="dxa"/>
              <w:right w:w="57" w:type="dxa"/>
            </w:tcMar>
            <w:vAlign w:val="center"/>
          </w:tcPr>
          <w:p w:rsidR="00CE4E0C" w:rsidRPr="002D4880" w:rsidRDefault="00CE4E0C" w:rsidP="00CE4E0C">
            <w:pPr>
              <w:pStyle w:val="14"/>
            </w:pPr>
            <w:r w:rsidRPr="002D4880">
              <w:t>週</w:t>
            </w:r>
          </w:p>
          <w:p w:rsidR="00CE4E0C" w:rsidRPr="002D4880" w:rsidRDefault="00CE4E0C" w:rsidP="00CE4E0C">
            <w:pPr>
              <w:pStyle w:val="14"/>
            </w:pPr>
            <w:r w:rsidRPr="002D4880">
              <w:t>週</w:t>
            </w:r>
          </w:p>
        </w:tc>
        <w:tc>
          <w:tcPr>
            <w:tcW w:w="1843" w:type="dxa"/>
            <w:shd w:val="clear" w:color="auto" w:fill="auto"/>
            <w:tcMar>
              <w:left w:w="57" w:type="dxa"/>
              <w:right w:w="57" w:type="dxa"/>
            </w:tcMar>
            <w:vAlign w:val="center"/>
          </w:tcPr>
          <w:p w:rsidR="00CE4E0C" w:rsidRPr="002D4880" w:rsidRDefault="00CE4E0C" w:rsidP="00CE4E0C">
            <w:pPr>
              <w:pStyle w:val="14"/>
            </w:pPr>
            <w:r w:rsidRPr="002D4880">
              <w:t>&lt; MDA</w:t>
            </w:r>
            <w:r w:rsidRPr="002D4880">
              <w:rPr>
                <w:vertAlign w:val="superscript"/>
              </w:rPr>
              <w:t>註3</w:t>
            </w:r>
            <w:r w:rsidRPr="002D4880">
              <w:t>～0.010</w:t>
            </w:r>
          </w:p>
          <w:p w:rsidR="00CE4E0C" w:rsidRPr="002D4880" w:rsidRDefault="00CE4E0C" w:rsidP="00CE4E0C">
            <w:pPr>
              <w:pStyle w:val="14"/>
            </w:pPr>
            <w:r w:rsidRPr="002D4880">
              <w:t>&lt; MDA</w:t>
            </w:r>
            <w:r w:rsidRPr="002D4880">
              <w:rPr>
                <w:vertAlign w:val="superscript"/>
              </w:rPr>
              <w:t>註3</w:t>
            </w:r>
          </w:p>
        </w:tc>
        <w:tc>
          <w:tcPr>
            <w:tcW w:w="1837" w:type="dxa"/>
            <w:shd w:val="clear" w:color="auto" w:fill="auto"/>
            <w:tcMar>
              <w:left w:w="57" w:type="dxa"/>
              <w:right w:w="57" w:type="dxa"/>
            </w:tcMar>
            <w:vAlign w:val="center"/>
          </w:tcPr>
          <w:p w:rsidR="00CE4E0C" w:rsidRPr="002D4880" w:rsidRDefault="00CE4E0C" w:rsidP="00CE4E0C">
            <w:pPr>
              <w:pStyle w:val="14"/>
            </w:pPr>
            <w:r w:rsidRPr="002D4880">
              <w:t>123</w:t>
            </w:r>
          </w:p>
          <w:p w:rsidR="00CE4E0C" w:rsidRPr="002D4880" w:rsidRDefault="00CE4E0C" w:rsidP="00CE4E0C">
            <w:pPr>
              <w:pStyle w:val="14"/>
            </w:pPr>
            <w:r w:rsidRPr="002D4880">
              <w:t>189</w:t>
            </w:r>
          </w:p>
        </w:tc>
      </w:tr>
      <w:tr w:rsidR="00CE4E0C" w:rsidRPr="00E13A24" w:rsidTr="00CE4E0C">
        <w:trPr>
          <w:trHeight w:val="624"/>
        </w:trPr>
        <w:tc>
          <w:tcPr>
            <w:tcW w:w="4644" w:type="dxa"/>
            <w:shd w:val="clear" w:color="auto" w:fill="auto"/>
            <w:tcMar>
              <w:left w:w="57" w:type="dxa"/>
              <w:right w:w="57" w:type="dxa"/>
            </w:tcMar>
            <w:vAlign w:val="center"/>
          </w:tcPr>
          <w:p w:rsidR="00CE4E0C" w:rsidRPr="002D4880" w:rsidRDefault="00CE4E0C" w:rsidP="00CE4E0C">
            <w:pPr>
              <w:pStyle w:val="14"/>
            </w:pPr>
            <w:r w:rsidRPr="002D4880">
              <w:t>水樣 (貝克/升)</w:t>
            </w:r>
          </w:p>
        </w:tc>
        <w:tc>
          <w:tcPr>
            <w:tcW w:w="631" w:type="dxa"/>
            <w:shd w:val="clear" w:color="auto" w:fill="auto"/>
            <w:tcMar>
              <w:left w:w="57" w:type="dxa"/>
              <w:right w:w="57" w:type="dxa"/>
            </w:tcMar>
            <w:vAlign w:val="center"/>
          </w:tcPr>
          <w:p w:rsidR="00CE4E0C" w:rsidRPr="002D4880" w:rsidRDefault="00CE4E0C" w:rsidP="00CE4E0C">
            <w:pPr>
              <w:pStyle w:val="14"/>
            </w:pPr>
            <w:r w:rsidRPr="002D4880">
              <w:t>週</w:t>
            </w:r>
          </w:p>
        </w:tc>
        <w:tc>
          <w:tcPr>
            <w:tcW w:w="1843" w:type="dxa"/>
            <w:shd w:val="clear" w:color="auto" w:fill="auto"/>
            <w:tcMar>
              <w:left w:w="57" w:type="dxa"/>
              <w:right w:w="57" w:type="dxa"/>
            </w:tcMar>
            <w:vAlign w:val="center"/>
          </w:tcPr>
          <w:p w:rsidR="00CE4E0C" w:rsidRPr="002D4880" w:rsidRDefault="00CE4E0C" w:rsidP="00CE4E0C">
            <w:pPr>
              <w:pStyle w:val="14"/>
            </w:pPr>
            <w:r w:rsidRPr="002D4880">
              <w:t>&lt; MDA</w:t>
            </w:r>
            <w:r w:rsidRPr="002D4880">
              <w:rPr>
                <w:vertAlign w:val="superscript"/>
              </w:rPr>
              <w:t>註3</w:t>
            </w:r>
          </w:p>
        </w:tc>
        <w:tc>
          <w:tcPr>
            <w:tcW w:w="1837" w:type="dxa"/>
            <w:shd w:val="clear" w:color="auto" w:fill="auto"/>
            <w:tcMar>
              <w:left w:w="57" w:type="dxa"/>
              <w:right w:w="57" w:type="dxa"/>
            </w:tcMar>
            <w:vAlign w:val="center"/>
          </w:tcPr>
          <w:p w:rsidR="00CE4E0C" w:rsidRPr="002D4880" w:rsidRDefault="00CE4E0C" w:rsidP="00CE4E0C">
            <w:pPr>
              <w:pStyle w:val="14"/>
            </w:pPr>
            <w:r w:rsidRPr="002D4880">
              <w:t>440</w:t>
            </w:r>
            <w:r w:rsidRPr="002D4880">
              <w:rPr>
                <w:vertAlign w:val="superscript"/>
              </w:rPr>
              <w:t>註2</w:t>
            </w:r>
          </w:p>
        </w:tc>
      </w:tr>
      <w:tr w:rsidR="00CE4E0C" w:rsidRPr="00E13A24" w:rsidTr="00CE4E0C">
        <w:trPr>
          <w:trHeight w:val="624"/>
        </w:trPr>
        <w:tc>
          <w:tcPr>
            <w:tcW w:w="4644" w:type="dxa"/>
            <w:shd w:val="clear" w:color="auto" w:fill="auto"/>
            <w:tcMar>
              <w:left w:w="57" w:type="dxa"/>
              <w:right w:w="57" w:type="dxa"/>
            </w:tcMar>
            <w:vAlign w:val="center"/>
          </w:tcPr>
          <w:p w:rsidR="00CE4E0C" w:rsidRPr="002D4880" w:rsidRDefault="00CE4E0C" w:rsidP="00CE4E0C">
            <w:pPr>
              <w:pStyle w:val="14"/>
            </w:pPr>
            <w:r w:rsidRPr="002D4880">
              <w:t>土樣 (貝克/公斤)</w:t>
            </w:r>
          </w:p>
        </w:tc>
        <w:tc>
          <w:tcPr>
            <w:tcW w:w="631" w:type="dxa"/>
            <w:shd w:val="clear" w:color="auto" w:fill="auto"/>
            <w:tcMar>
              <w:left w:w="57" w:type="dxa"/>
              <w:right w:w="57" w:type="dxa"/>
            </w:tcMar>
            <w:vAlign w:val="center"/>
          </w:tcPr>
          <w:p w:rsidR="00CE4E0C" w:rsidRPr="002D4880" w:rsidRDefault="00CE4E0C" w:rsidP="00CE4E0C">
            <w:pPr>
              <w:pStyle w:val="14"/>
            </w:pPr>
            <w:r w:rsidRPr="002D4880">
              <w:t>季</w:t>
            </w:r>
          </w:p>
        </w:tc>
        <w:tc>
          <w:tcPr>
            <w:tcW w:w="1843" w:type="dxa"/>
            <w:shd w:val="clear" w:color="auto" w:fill="auto"/>
            <w:tcMar>
              <w:left w:w="57" w:type="dxa"/>
              <w:right w:w="57" w:type="dxa"/>
            </w:tcMar>
            <w:vAlign w:val="center"/>
          </w:tcPr>
          <w:p w:rsidR="00CE4E0C" w:rsidRPr="002D4880" w:rsidRDefault="00CE4E0C" w:rsidP="00CE4E0C">
            <w:pPr>
              <w:pStyle w:val="14"/>
            </w:pPr>
            <w:r w:rsidRPr="002D4880">
              <w:t>&lt; MDA</w:t>
            </w:r>
            <w:r w:rsidRPr="002D4880">
              <w:rPr>
                <w:vertAlign w:val="superscript"/>
              </w:rPr>
              <w:t>註3</w:t>
            </w:r>
          </w:p>
        </w:tc>
        <w:tc>
          <w:tcPr>
            <w:tcW w:w="1837" w:type="dxa"/>
            <w:shd w:val="clear" w:color="auto" w:fill="auto"/>
            <w:tcMar>
              <w:left w:w="57" w:type="dxa"/>
              <w:right w:w="57" w:type="dxa"/>
            </w:tcMar>
            <w:vAlign w:val="center"/>
          </w:tcPr>
          <w:p w:rsidR="00CE4E0C" w:rsidRPr="002D4880" w:rsidRDefault="00CE4E0C" w:rsidP="00CE4E0C">
            <w:pPr>
              <w:pStyle w:val="14"/>
            </w:pPr>
            <w:r w:rsidRPr="002D4880">
              <w:t>4,400</w:t>
            </w:r>
            <w:r w:rsidRPr="002D4880">
              <w:rPr>
                <w:vertAlign w:val="superscript"/>
              </w:rPr>
              <w:t>註2</w:t>
            </w:r>
          </w:p>
        </w:tc>
      </w:tr>
    </w:tbl>
    <w:p w:rsidR="00CE4E0C" w:rsidRPr="00CE4E0C" w:rsidRDefault="00CE4E0C" w:rsidP="00CE4E0C">
      <w:pPr>
        <w:snapToGrid w:val="0"/>
        <w:ind w:left="260" w:hangingChars="100" w:hanging="260"/>
        <w:rPr>
          <w:rFonts w:hAnsi="標楷體"/>
          <w:sz w:val="24"/>
          <w:szCs w:val="24"/>
        </w:rPr>
      </w:pPr>
      <w:r w:rsidRPr="00CE4E0C">
        <w:rPr>
          <w:rFonts w:hAnsi="標楷體"/>
          <w:sz w:val="24"/>
          <w:szCs w:val="24"/>
        </w:rPr>
        <w:t>註：</w:t>
      </w:r>
    </w:p>
    <w:p w:rsidR="00CE4E0C" w:rsidRPr="00CE4E0C" w:rsidRDefault="00CE4E0C" w:rsidP="00CE4E0C">
      <w:pPr>
        <w:snapToGrid w:val="0"/>
        <w:ind w:leftChars="50" w:left="430" w:hangingChars="100" w:hanging="260"/>
        <w:rPr>
          <w:rFonts w:hAnsi="標楷體"/>
          <w:sz w:val="24"/>
          <w:szCs w:val="24"/>
        </w:rPr>
      </w:pPr>
      <w:r>
        <w:rPr>
          <w:rFonts w:hAnsi="標楷體" w:hint="eastAsia"/>
          <w:sz w:val="24"/>
          <w:szCs w:val="24"/>
        </w:rPr>
        <w:t>1.</w:t>
      </w:r>
      <w:r w:rsidRPr="00CE4E0C">
        <w:rPr>
          <w:rFonts w:hAnsi="標楷體"/>
          <w:sz w:val="24"/>
          <w:szCs w:val="24"/>
        </w:rPr>
        <w:t>依據核三廠輻射防護計畫第5編地區管制劃分，監測區之輻射劑量率上限為5 μSv/h。</w:t>
      </w:r>
    </w:p>
    <w:p w:rsidR="00CE4E0C" w:rsidRPr="00CE4E0C" w:rsidRDefault="00CE4E0C" w:rsidP="00CE4E0C">
      <w:pPr>
        <w:snapToGrid w:val="0"/>
        <w:ind w:leftChars="50" w:left="430" w:hangingChars="100" w:hanging="260"/>
        <w:rPr>
          <w:rFonts w:hAnsi="標楷體"/>
          <w:sz w:val="24"/>
          <w:szCs w:val="24"/>
        </w:rPr>
      </w:pPr>
      <w:r>
        <w:rPr>
          <w:rFonts w:hAnsi="標楷體" w:hint="eastAsia"/>
          <w:sz w:val="24"/>
          <w:szCs w:val="24"/>
        </w:rPr>
        <w:t>2</w:t>
      </w:r>
      <w:r>
        <w:rPr>
          <w:rFonts w:hAnsi="標楷體"/>
          <w:sz w:val="24"/>
          <w:szCs w:val="24"/>
        </w:rPr>
        <w:t>.</w:t>
      </w:r>
      <w:r w:rsidRPr="00CE4E0C">
        <w:rPr>
          <w:rFonts w:hAnsi="標楷體"/>
          <w:sz w:val="24"/>
          <w:szCs w:val="24"/>
        </w:rPr>
        <w:t>依據核三廠輻射防護計畫之監測區試樣放射性分析行動基準，以Co-60查驗基準為代表。</w:t>
      </w:r>
    </w:p>
    <w:p w:rsidR="00CE4E0C" w:rsidRPr="00CE4E0C" w:rsidRDefault="00CE4E0C" w:rsidP="00CE4E0C">
      <w:pPr>
        <w:snapToGrid w:val="0"/>
        <w:ind w:leftChars="50" w:left="430" w:hangingChars="100" w:hanging="260"/>
        <w:rPr>
          <w:rFonts w:hAnsi="標楷體"/>
          <w:sz w:val="24"/>
          <w:szCs w:val="24"/>
        </w:rPr>
      </w:pPr>
      <w:r>
        <w:rPr>
          <w:rFonts w:hAnsi="標楷體"/>
          <w:sz w:val="24"/>
          <w:szCs w:val="24"/>
        </w:rPr>
        <w:t>3.</w:t>
      </w:r>
      <w:r w:rsidRPr="00CE4E0C">
        <w:rPr>
          <w:rFonts w:hAnsi="標楷體"/>
          <w:sz w:val="24"/>
          <w:szCs w:val="24"/>
        </w:rPr>
        <w:t>MDA表示分析值小於計測設備的最小可測量。</w:t>
      </w:r>
    </w:p>
    <w:p w:rsidR="00CE4E0C" w:rsidRPr="00CE4E0C" w:rsidRDefault="00CE4E0C" w:rsidP="00CE4E0C">
      <w:pPr>
        <w:snapToGrid w:val="0"/>
        <w:ind w:leftChars="50" w:left="430" w:hangingChars="100" w:hanging="260"/>
        <w:rPr>
          <w:rFonts w:hAnsi="標楷體"/>
          <w:sz w:val="24"/>
          <w:szCs w:val="24"/>
        </w:rPr>
      </w:pPr>
      <w:r>
        <w:rPr>
          <w:rFonts w:hAnsi="標楷體"/>
          <w:sz w:val="24"/>
          <w:szCs w:val="24"/>
        </w:rPr>
        <w:t>4.</w:t>
      </w:r>
      <w:r w:rsidRPr="00CE4E0C">
        <w:rPr>
          <w:rFonts w:hAnsi="標楷體" w:hint="eastAsia"/>
          <w:sz w:val="24"/>
          <w:szCs w:val="24"/>
        </w:rPr>
        <w:t>正常變動範圍係指前20季平均值</w:t>
      </w:r>
      <w:r w:rsidRPr="00CE4E0C">
        <w:rPr>
          <w:rFonts w:hAnsi="標楷體"/>
          <w:sz w:val="24"/>
          <w:szCs w:val="24"/>
        </w:rPr>
        <w:t>±</w:t>
      </w:r>
      <w:r w:rsidRPr="00CE4E0C">
        <w:rPr>
          <w:rFonts w:hAnsi="標楷體" w:hint="eastAsia"/>
          <w:sz w:val="24"/>
          <w:szCs w:val="24"/>
        </w:rPr>
        <w:t>3倍標準差。</w:t>
      </w:r>
    </w:p>
    <w:p w:rsidR="008F316D" w:rsidRDefault="00E75352" w:rsidP="008F316D">
      <w:pPr>
        <w:pStyle w:val="4"/>
      </w:pPr>
      <w:r w:rsidRPr="00CC466A">
        <w:rPr>
          <w:noProof/>
          <w:color w:val="FF0000"/>
        </w:rPr>
        <w:drawing>
          <wp:anchor distT="0" distB="0" distL="114300" distR="114300" simplePos="0" relativeHeight="251663872" behindDoc="0" locked="0" layoutInCell="1" allowOverlap="1">
            <wp:simplePos x="0" y="0"/>
            <wp:positionH relativeFrom="page">
              <wp:posOffset>2032000</wp:posOffset>
            </wp:positionH>
            <wp:positionV relativeFrom="paragraph">
              <wp:posOffset>1775460</wp:posOffset>
            </wp:positionV>
            <wp:extent cx="4438650" cy="1854200"/>
            <wp:effectExtent l="38100" t="38100" r="38100" b="31750"/>
            <wp:wrapTopAndBottom/>
            <wp:docPr id="10" name="圖片 10" descr="簡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descr="簡報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8650" cy="1854200"/>
                    </a:xfrm>
                    <a:prstGeom prst="rect">
                      <a:avLst/>
                    </a:prstGeom>
                    <a:noFill/>
                    <a:ln w="38100" cmpd="sng">
                      <a:solidFill>
                        <a:srgbClr val="1F497D"/>
                      </a:solidFill>
                      <a:miter lim="800000"/>
                      <a:headEnd/>
                      <a:tailEnd/>
                    </a:ln>
                    <a:effectLst/>
                  </pic:spPr>
                </pic:pic>
              </a:graphicData>
            </a:graphic>
            <wp14:sizeRelH relativeFrom="margin">
              <wp14:pctWidth>0</wp14:pctWidth>
            </wp14:sizeRelH>
            <wp14:sizeRelV relativeFrom="margin">
              <wp14:pctHeight>0</wp14:pctHeight>
            </wp14:sizeRelV>
          </wp:anchor>
        </w:drawing>
      </w:r>
      <w:r w:rsidR="00CE4E0C" w:rsidRPr="00CE4E0C">
        <w:rPr>
          <w:rFonts w:hint="eastAsia"/>
        </w:rPr>
        <w:t>焚化爐廠外環境輻射監測：由於焚化爐屬於核三廠廠內設施，</w:t>
      </w:r>
      <w:r w:rsidR="00CE4E0C">
        <w:rPr>
          <w:rFonts w:hint="eastAsia"/>
        </w:rPr>
        <w:t>台電</w:t>
      </w:r>
      <w:r w:rsidR="00CE4E0C" w:rsidRPr="00CE4E0C">
        <w:rPr>
          <w:rFonts w:hint="eastAsia"/>
        </w:rPr>
        <w:t>公司放射試驗室於焚化爐附近之廠區外環境設置數個較具有代表性之各類試樣監測點。檢視各站自103年至107年輻射監測結果，顯示監測值均遠低於「環境試樣放射性分析之預警措施基準」之調查基準。</w:t>
      </w:r>
    </w:p>
    <w:p w:rsidR="00672229" w:rsidRDefault="00672229" w:rsidP="00672229">
      <w:pPr>
        <w:pStyle w:val="a1"/>
      </w:pPr>
      <w:r w:rsidRPr="00E13A24">
        <w:t>廠外鄰近焚化爐之環境輻射監測站位置</w:t>
      </w:r>
    </w:p>
    <w:p w:rsidR="00CE4E0C" w:rsidRDefault="00350DE2" w:rsidP="00350DE2">
      <w:pPr>
        <w:pStyle w:val="a3"/>
      </w:pPr>
      <w:bookmarkStart w:id="167" w:name="_Hlk110326450"/>
      <w:r w:rsidRPr="00E13A24">
        <w:t>焚化爐</w:t>
      </w:r>
      <w:bookmarkStart w:id="168" w:name="_Hlk110327642"/>
      <w:r w:rsidRPr="00E13A24">
        <w:t>廠區外環境輻射監測結果(103-107年)</w:t>
      </w:r>
      <w:bookmarkEnd w:id="168"/>
    </w:p>
    <w:tbl>
      <w:tblPr>
        <w:tblW w:w="8819"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83"/>
        <w:gridCol w:w="567"/>
        <w:gridCol w:w="1843"/>
        <w:gridCol w:w="2126"/>
      </w:tblGrid>
      <w:tr w:rsidR="00350DE2" w:rsidRPr="00E13A24" w:rsidTr="00350DE2">
        <w:tc>
          <w:tcPr>
            <w:tcW w:w="4283" w:type="dxa"/>
            <w:tcBorders>
              <w:bottom w:val="single" w:sz="24" w:space="0" w:color="auto"/>
            </w:tcBorders>
            <w:shd w:val="clear" w:color="auto" w:fill="auto"/>
            <w:vAlign w:val="center"/>
          </w:tcPr>
          <w:p w:rsidR="00350DE2" w:rsidRPr="00DD3A27" w:rsidRDefault="00350DE2" w:rsidP="00350DE2">
            <w:pPr>
              <w:pStyle w:val="14"/>
            </w:pPr>
            <w:r w:rsidRPr="00DD3A27">
              <w:t>監測項目</w:t>
            </w:r>
          </w:p>
        </w:tc>
        <w:tc>
          <w:tcPr>
            <w:tcW w:w="567" w:type="dxa"/>
            <w:tcBorders>
              <w:bottom w:val="single" w:sz="24" w:space="0" w:color="auto"/>
            </w:tcBorders>
            <w:shd w:val="clear" w:color="auto" w:fill="auto"/>
            <w:vAlign w:val="center"/>
          </w:tcPr>
          <w:p w:rsidR="00350DE2" w:rsidRPr="00DD3A27" w:rsidRDefault="00350DE2" w:rsidP="00350DE2">
            <w:pPr>
              <w:pStyle w:val="14"/>
            </w:pPr>
            <w:r w:rsidRPr="00DD3A27">
              <w:t>頻度</w:t>
            </w:r>
          </w:p>
        </w:tc>
        <w:tc>
          <w:tcPr>
            <w:tcW w:w="1843" w:type="dxa"/>
            <w:tcBorders>
              <w:bottom w:val="single" w:sz="24" w:space="0" w:color="auto"/>
            </w:tcBorders>
            <w:shd w:val="clear" w:color="auto" w:fill="auto"/>
            <w:vAlign w:val="center"/>
          </w:tcPr>
          <w:p w:rsidR="00350DE2" w:rsidRPr="00DD3A27" w:rsidRDefault="00350DE2" w:rsidP="00350DE2">
            <w:pPr>
              <w:pStyle w:val="14"/>
            </w:pPr>
            <w:r w:rsidRPr="00DD3A27">
              <w:t>核種濃度/</w:t>
            </w:r>
          </w:p>
          <w:p w:rsidR="00350DE2" w:rsidRPr="00DD3A27" w:rsidRDefault="00350DE2" w:rsidP="00350DE2">
            <w:pPr>
              <w:pStyle w:val="14"/>
            </w:pPr>
            <w:r w:rsidRPr="00DD3A27">
              <w:t>輻射劑量率</w:t>
            </w:r>
          </w:p>
        </w:tc>
        <w:tc>
          <w:tcPr>
            <w:tcW w:w="2126" w:type="dxa"/>
            <w:tcBorders>
              <w:bottom w:val="single" w:sz="24" w:space="0" w:color="auto"/>
            </w:tcBorders>
            <w:shd w:val="clear" w:color="auto" w:fill="auto"/>
            <w:vAlign w:val="center"/>
          </w:tcPr>
          <w:p w:rsidR="00350DE2" w:rsidRPr="00DD3A27" w:rsidRDefault="00350DE2" w:rsidP="00350DE2">
            <w:pPr>
              <w:pStyle w:val="14"/>
            </w:pPr>
            <w:r w:rsidRPr="00DD3A27">
              <w:t>調查基準</w:t>
            </w:r>
            <w:r w:rsidRPr="00A25FF4">
              <w:rPr>
                <w:bCs/>
                <w:vertAlign w:val="superscript"/>
              </w:rPr>
              <w:t>註1</w:t>
            </w:r>
          </w:p>
        </w:tc>
      </w:tr>
      <w:tr w:rsidR="00350DE2" w:rsidRPr="00E13A24" w:rsidTr="00350DE2">
        <w:trPr>
          <w:trHeight w:val="454"/>
        </w:trPr>
        <w:tc>
          <w:tcPr>
            <w:tcW w:w="4283" w:type="dxa"/>
            <w:tcBorders>
              <w:top w:val="single" w:sz="24" w:space="0" w:color="auto"/>
              <w:bottom w:val="single" w:sz="4" w:space="0" w:color="auto"/>
            </w:tcBorders>
            <w:shd w:val="clear" w:color="auto" w:fill="auto"/>
          </w:tcPr>
          <w:p w:rsidR="00350DE2" w:rsidRPr="00DD3A27" w:rsidRDefault="00350DE2" w:rsidP="00350DE2">
            <w:pPr>
              <w:pStyle w:val="14"/>
            </w:pPr>
            <w:r w:rsidRPr="00DD3A27">
              <w:t>連續輻射監測(ERM)(微西弗/小時)</w:t>
            </w:r>
          </w:p>
        </w:tc>
        <w:tc>
          <w:tcPr>
            <w:tcW w:w="567" w:type="dxa"/>
            <w:tcBorders>
              <w:top w:val="single" w:sz="24" w:space="0" w:color="auto"/>
              <w:bottom w:val="single" w:sz="4" w:space="0" w:color="auto"/>
            </w:tcBorders>
            <w:shd w:val="clear" w:color="auto" w:fill="auto"/>
            <w:vAlign w:val="center"/>
          </w:tcPr>
          <w:p w:rsidR="00350DE2" w:rsidRPr="00DD3A27" w:rsidRDefault="00350DE2" w:rsidP="00350DE2">
            <w:pPr>
              <w:pStyle w:val="14"/>
            </w:pPr>
            <w:r w:rsidRPr="00DD3A27">
              <w:t>連續</w:t>
            </w:r>
          </w:p>
        </w:tc>
        <w:tc>
          <w:tcPr>
            <w:tcW w:w="1843" w:type="dxa"/>
            <w:tcBorders>
              <w:top w:val="single" w:sz="24" w:space="0" w:color="auto"/>
              <w:bottom w:val="single" w:sz="4" w:space="0" w:color="auto"/>
            </w:tcBorders>
            <w:shd w:val="clear" w:color="auto" w:fill="auto"/>
            <w:vAlign w:val="center"/>
          </w:tcPr>
          <w:p w:rsidR="00350DE2" w:rsidRPr="00DD3A27" w:rsidRDefault="00350DE2" w:rsidP="00350DE2">
            <w:pPr>
              <w:pStyle w:val="14"/>
            </w:pPr>
            <w:r w:rsidRPr="00DD3A27">
              <w:t>0.0536～0.1256</w:t>
            </w:r>
          </w:p>
        </w:tc>
        <w:tc>
          <w:tcPr>
            <w:tcW w:w="2126" w:type="dxa"/>
            <w:tcBorders>
              <w:top w:val="single" w:sz="24" w:space="0" w:color="auto"/>
              <w:bottom w:val="single" w:sz="4" w:space="0" w:color="auto"/>
            </w:tcBorders>
            <w:shd w:val="clear" w:color="auto" w:fill="auto"/>
            <w:vAlign w:val="center"/>
          </w:tcPr>
          <w:p w:rsidR="00350DE2" w:rsidRPr="00DD3A27" w:rsidRDefault="00350DE2" w:rsidP="00350DE2">
            <w:pPr>
              <w:pStyle w:val="14"/>
            </w:pPr>
            <w:r w:rsidRPr="00DD3A27">
              <w:t>1</w:t>
            </w:r>
          </w:p>
        </w:tc>
      </w:tr>
      <w:tr w:rsidR="00350DE2" w:rsidRPr="00E13A24" w:rsidTr="00350DE2">
        <w:trPr>
          <w:trHeight w:val="454"/>
        </w:trPr>
        <w:tc>
          <w:tcPr>
            <w:tcW w:w="4283" w:type="dxa"/>
            <w:tcBorders>
              <w:top w:val="single" w:sz="4" w:space="0" w:color="auto"/>
              <w:bottom w:val="single" w:sz="4" w:space="0" w:color="auto"/>
            </w:tcBorders>
            <w:shd w:val="clear" w:color="auto" w:fill="auto"/>
          </w:tcPr>
          <w:p w:rsidR="00350DE2" w:rsidRPr="00DD3A27" w:rsidRDefault="00350DE2" w:rsidP="00350DE2">
            <w:pPr>
              <w:pStyle w:val="14"/>
            </w:pPr>
            <w:r w:rsidRPr="00DD3A27">
              <w:t>直接輻射累積劑量(TLD)(毫西弗/年)</w:t>
            </w:r>
          </w:p>
        </w:tc>
        <w:tc>
          <w:tcPr>
            <w:tcW w:w="567"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季</w:t>
            </w:r>
          </w:p>
        </w:tc>
        <w:tc>
          <w:tcPr>
            <w:tcW w:w="1843"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0.371～0.561</w:t>
            </w:r>
          </w:p>
        </w:tc>
        <w:tc>
          <w:tcPr>
            <w:tcW w:w="2126"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rPr>
                <w:spacing w:val="-16"/>
              </w:rPr>
              <w:t>正常變動範圍</w:t>
            </w:r>
            <w:r w:rsidRPr="00A25FF4">
              <w:rPr>
                <w:bCs/>
                <w:vertAlign w:val="superscript"/>
              </w:rPr>
              <w:t>註3</w:t>
            </w:r>
          </w:p>
        </w:tc>
      </w:tr>
      <w:tr w:rsidR="00350DE2" w:rsidRPr="00E13A24" w:rsidTr="00350DE2">
        <w:trPr>
          <w:trHeight w:val="454"/>
        </w:trPr>
        <w:tc>
          <w:tcPr>
            <w:tcW w:w="4283" w:type="dxa"/>
            <w:tcBorders>
              <w:top w:val="single" w:sz="4" w:space="0" w:color="auto"/>
              <w:bottom w:val="single" w:sz="4" w:space="0" w:color="auto"/>
            </w:tcBorders>
            <w:shd w:val="clear" w:color="auto" w:fill="auto"/>
          </w:tcPr>
          <w:p w:rsidR="00350DE2" w:rsidRPr="00DD3A27" w:rsidRDefault="00350DE2" w:rsidP="00350DE2">
            <w:pPr>
              <w:pStyle w:val="14"/>
            </w:pPr>
            <w:r w:rsidRPr="00DD3A27">
              <w:t>空氣微粒總貝他(毫貝克/立方公尺)</w:t>
            </w:r>
          </w:p>
        </w:tc>
        <w:tc>
          <w:tcPr>
            <w:tcW w:w="567"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週</w:t>
            </w:r>
          </w:p>
        </w:tc>
        <w:tc>
          <w:tcPr>
            <w:tcW w:w="1843"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rPr>
                <w:spacing w:val="-16"/>
              </w:rPr>
              <w:t>&lt; MDA</w:t>
            </w:r>
            <w:r w:rsidRPr="00DD3A27">
              <w:t>～</w:t>
            </w:r>
            <w:r w:rsidRPr="00DD3A27">
              <w:rPr>
                <w:spacing w:val="-16"/>
              </w:rPr>
              <w:t>1.416</w:t>
            </w:r>
          </w:p>
        </w:tc>
        <w:tc>
          <w:tcPr>
            <w:tcW w:w="2126"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rPr>
                <w:spacing w:val="-16"/>
              </w:rPr>
              <w:t>90</w:t>
            </w:r>
          </w:p>
        </w:tc>
      </w:tr>
      <w:tr w:rsidR="00350DE2" w:rsidRPr="00E13A24" w:rsidTr="00350DE2">
        <w:trPr>
          <w:trHeight w:val="454"/>
        </w:trPr>
        <w:tc>
          <w:tcPr>
            <w:tcW w:w="4283" w:type="dxa"/>
            <w:tcBorders>
              <w:top w:val="single" w:sz="4" w:space="0" w:color="auto"/>
              <w:bottom w:val="single" w:sz="4" w:space="0" w:color="auto"/>
            </w:tcBorders>
            <w:shd w:val="clear" w:color="auto" w:fill="auto"/>
          </w:tcPr>
          <w:p w:rsidR="00350DE2" w:rsidRPr="00DD3A27" w:rsidRDefault="00350DE2" w:rsidP="00350DE2">
            <w:pPr>
              <w:pStyle w:val="14"/>
            </w:pPr>
            <w:r w:rsidRPr="00DD3A27">
              <w:lastRenderedPageBreak/>
              <w:t>空氣微粒核種濃度(毫貝克/立方公尺)</w:t>
            </w:r>
          </w:p>
        </w:tc>
        <w:tc>
          <w:tcPr>
            <w:tcW w:w="567"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季</w:t>
            </w:r>
          </w:p>
        </w:tc>
        <w:tc>
          <w:tcPr>
            <w:tcW w:w="1843" w:type="dxa"/>
            <w:tcBorders>
              <w:top w:val="single" w:sz="4" w:space="0" w:color="auto"/>
              <w:bottom w:val="single" w:sz="4" w:space="0" w:color="auto"/>
            </w:tcBorders>
            <w:shd w:val="clear" w:color="auto" w:fill="auto"/>
            <w:vAlign w:val="center"/>
          </w:tcPr>
          <w:p w:rsidR="00350DE2" w:rsidRPr="00DD3A27" w:rsidRDefault="00350DE2" w:rsidP="00350DE2">
            <w:pPr>
              <w:pStyle w:val="14"/>
              <w:rPr>
                <w:spacing w:val="-16"/>
              </w:rPr>
            </w:pPr>
            <w:r w:rsidRPr="00DD3A27">
              <w:rPr>
                <w:spacing w:val="-16"/>
              </w:rPr>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350DE2" w:rsidRPr="00DD3A27" w:rsidRDefault="00350DE2" w:rsidP="00350DE2">
            <w:pPr>
              <w:pStyle w:val="14"/>
              <w:rPr>
                <w:spacing w:val="-16"/>
              </w:rPr>
            </w:pPr>
            <w:r w:rsidRPr="00DD3A27">
              <w:rPr>
                <w:bCs/>
              </w:rPr>
              <w:t>註1</w:t>
            </w:r>
          </w:p>
        </w:tc>
      </w:tr>
      <w:tr w:rsidR="00350DE2" w:rsidRPr="00E13A24" w:rsidTr="00350DE2">
        <w:trPr>
          <w:trHeight w:val="454"/>
        </w:trPr>
        <w:tc>
          <w:tcPr>
            <w:tcW w:w="4283" w:type="dxa"/>
            <w:tcBorders>
              <w:top w:val="single" w:sz="4" w:space="0" w:color="auto"/>
              <w:bottom w:val="single" w:sz="4" w:space="0" w:color="auto"/>
            </w:tcBorders>
            <w:shd w:val="clear" w:color="auto" w:fill="auto"/>
          </w:tcPr>
          <w:p w:rsidR="00350DE2" w:rsidRPr="00DD3A27" w:rsidRDefault="00350DE2" w:rsidP="00350DE2">
            <w:pPr>
              <w:pStyle w:val="14"/>
            </w:pPr>
            <w:r w:rsidRPr="00DD3A27">
              <w:t>空氣微粒放射碘(毫貝克/立方公尺)</w:t>
            </w:r>
          </w:p>
        </w:tc>
        <w:tc>
          <w:tcPr>
            <w:tcW w:w="567"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週</w:t>
            </w:r>
          </w:p>
        </w:tc>
        <w:tc>
          <w:tcPr>
            <w:tcW w:w="1843"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rPr>
                <w:spacing w:val="-16"/>
              </w:rPr>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rPr>
                <w:spacing w:val="-16"/>
              </w:rPr>
              <w:t>30</w:t>
            </w:r>
          </w:p>
        </w:tc>
      </w:tr>
      <w:tr w:rsidR="00350DE2" w:rsidRPr="00E13A24" w:rsidTr="00350DE2">
        <w:trPr>
          <w:trHeight w:val="454"/>
        </w:trPr>
        <w:tc>
          <w:tcPr>
            <w:tcW w:w="4283" w:type="dxa"/>
            <w:tcBorders>
              <w:top w:val="single" w:sz="4" w:space="0" w:color="auto"/>
              <w:bottom w:val="single" w:sz="4" w:space="0" w:color="auto"/>
            </w:tcBorders>
            <w:shd w:val="clear" w:color="auto" w:fill="auto"/>
          </w:tcPr>
          <w:p w:rsidR="00350DE2" w:rsidRPr="00DD3A27" w:rsidRDefault="00350DE2" w:rsidP="00350DE2">
            <w:pPr>
              <w:pStyle w:val="14"/>
            </w:pPr>
            <w:r w:rsidRPr="00DD3A27">
              <w:t>地下水氚</w:t>
            </w:r>
            <w:r w:rsidRPr="00DD3A27">
              <w:rPr>
                <w:spacing w:val="-16"/>
              </w:rPr>
              <w:t>(貝克/升)</w:t>
            </w:r>
          </w:p>
        </w:tc>
        <w:tc>
          <w:tcPr>
            <w:tcW w:w="567"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季</w:t>
            </w:r>
          </w:p>
        </w:tc>
        <w:tc>
          <w:tcPr>
            <w:tcW w:w="1843" w:type="dxa"/>
            <w:tcBorders>
              <w:top w:val="single" w:sz="4" w:space="0" w:color="auto"/>
              <w:bottom w:val="single" w:sz="4" w:space="0" w:color="auto"/>
            </w:tcBorders>
            <w:shd w:val="clear" w:color="auto" w:fill="auto"/>
            <w:vAlign w:val="center"/>
          </w:tcPr>
          <w:p w:rsidR="00350DE2" w:rsidRPr="00DD3A27" w:rsidRDefault="00350DE2" w:rsidP="00350DE2">
            <w:pPr>
              <w:pStyle w:val="14"/>
              <w:rPr>
                <w:spacing w:val="-16"/>
              </w:rPr>
            </w:pPr>
            <w:r w:rsidRPr="00DD3A27">
              <w:rPr>
                <w:spacing w:val="-16"/>
              </w:rPr>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rPr>
                <w:spacing w:val="-16"/>
              </w:rPr>
              <w:t>1100</w:t>
            </w:r>
          </w:p>
        </w:tc>
      </w:tr>
      <w:tr w:rsidR="00350DE2" w:rsidRPr="00E13A24" w:rsidTr="00350DE2">
        <w:trPr>
          <w:trHeight w:val="460"/>
        </w:trPr>
        <w:tc>
          <w:tcPr>
            <w:tcW w:w="4283" w:type="dxa"/>
            <w:tcBorders>
              <w:top w:val="single" w:sz="4" w:space="0" w:color="auto"/>
              <w:bottom w:val="single" w:sz="4" w:space="0" w:color="auto"/>
            </w:tcBorders>
            <w:shd w:val="clear" w:color="auto" w:fill="auto"/>
          </w:tcPr>
          <w:p w:rsidR="00350DE2" w:rsidRPr="00DD3A27" w:rsidRDefault="00350DE2" w:rsidP="00350DE2">
            <w:pPr>
              <w:pStyle w:val="14"/>
            </w:pPr>
            <w:r w:rsidRPr="00DD3A27">
              <w:t>地下水核種濃度</w:t>
            </w:r>
            <w:r w:rsidRPr="00DD3A27">
              <w:rPr>
                <w:spacing w:val="-16"/>
              </w:rPr>
              <w:t>(貝克/升)</w:t>
            </w:r>
          </w:p>
        </w:tc>
        <w:tc>
          <w:tcPr>
            <w:tcW w:w="567"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季</w:t>
            </w:r>
          </w:p>
        </w:tc>
        <w:tc>
          <w:tcPr>
            <w:tcW w:w="1843" w:type="dxa"/>
            <w:tcBorders>
              <w:top w:val="single" w:sz="4" w:space="0" w:color="auto"/>
              <w:bottom w:val="single" w:sz="4" w:space="0" w:color="auto"/>
            </w:tcBorders>
            <w:shd w:val="clear" w:color="auto" w:fill="auto"/>
            <w:vAlign w:val="center"/>
          </w:tcPr>
          <w:p w:rsidR="00350DE2" w:rsidRPr="00DD3A27" w:rsidRDefault="00350DE2" w:rsidP="00350DE2">
            <w:pPr>
              <w:pStyle w:val="14"/>
              <w:rPr>
                <w:spacing w:val="-16"/>
              </w:rPr>
            </w:pPr>
            <w:r w:rsidRPr="00DD3A27">
              <w:rPr>
                <w:spacing w:val="-16"/>
              </w:rPr>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350DE2" w:rsidRPr="00DD3A27" w:rsidRDefault="00350DE2" w:rsidP="00350DE2">
            <w:pPr>
              <w:pStyle w:val="14"/>
              <w:rPr>
                <w:bCs/>
              </w:rPr>
            </w:pPr>
            <w:r w:rsidRPr="00DD3A27">
              <w:rPr>
                <w:bCs/>
              </w:rPr>
              <w:t>註1</w:t>
            </w:r>
          </w:p>
        </w:tc>
      </w:tr>
      <w:tr w:rsidR="00350DE2" w:rsidRPr="00E13A24" w:rsidTr="00350DE2">
        <w:trPr>
          <w:trHeight w:val="454"/>
        </w:trPr>
        <w:tc>
          <w:tcPr>
            <w:tcW w:w="4283" w:type="dxa"/>
            <w:tcBorders>
              <w:top w:val="single" w:sz="4" w:space="0" w:color="auto"/>
              <w:bottom w:val="single" w:sz="4" w:space="0" w:color="auto"/>
            </w:tcBorders>
            <w:shd w:val="clear" w:color="auto" w:fill="auto"/>
          </w:tcPr>
          <w:p w:rsidR="00350DE2" w:rsidRPr="00DD3A27" w:rsidRDefault="00350DE2" w:rsidP="00350DE2">
            <w:pPr>
              <w:pStyle w:val="14"/>
            </w:pPr>
            <w:r w:rsidRPr="00DD3A27">
              <w:t>池水氚</w:t>
            </w:r>
            <w:r w:rsidRPr="00DD3A27">
              <w:rPr>
                <w:spacing w:val="-16"/>
              </w:rPr>
              <w:t>(貝克/升)</w:t>
            </w:r>
          </w:p>
        </w:tc>
        <w:tc>
          <w:tcPr>
            <w:tcW w:w="567"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季</w:t>
            </w:r>
          </w:p>
        </w:tc>
        <w:tc>
          <w:tcPr>
            <w:tcW w:w="1843"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rPr>
                <w:spacing w:val="-16"/>
              </w:rPr>
              <w:t>1100</w:t>
            </w:r>
          </w:p>
        </w:tc>
      </w:tr>
      <w:tr w:rsidR="00350DE2" w:rsidRPr="00E13A24" w:rsidTr="00350DE2">
        <w:trPr>
          <w:trHeight w:val="454"/>
        </w:trPr>
        <w:tc>
          <w:tcPr>
            <w:tcW w:w="4283" w:type="dxa"/>
            <w:tcBorders>
              <w:top w:val="single" w:sz="4" w:space="0" w:color="auto"/>
              <w:bottom w:val="single" w:sz="4" w:space="0" w:color="auto"/>
            </w:tcBorders>
            <w:shd w:val="clear" w:color="auto" w:fill="auto"/>
          </w:tcPr>
          <w:p w:rsidR="00350DE2" w:rsidRPr="00DD3A27" w:rsidRDefault="00350DE2" w:rsidP="00350DE2">
            <w:pPr>
              <w:pStyle w:val="14"/>
            </w:pPr>
            <w:r w:rsidRPr="00DD3A27">
              <w:t>池水核種濃度</w:t>
            </w:r>
            <w:r w:rsidRPr="00DD3A27">
              <w:rPr>
                <w:spacing w:val="-16"/>
              </w:rPr>
              <w:t>(貝克/升)</w:t>
            </w:r>
          </w:p>
        </w:tc>
        <w:tc>
          <w:tcPr>
            <w:tcW w:w="567"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季</w:t>
            </w:r>
          </w:p>
        </w:tc>
        <w:tc>
          <w:tcPr>
            <w:tcW w:w="1843"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350DE2" w:rsidRPr="00DD3A27" w:rsidRDefault="00350DE2" w:rsidP="00350DE2">
            <w:pPr>
              <w:pStyle w:val="14"/>
            </w:pPr>
            <w:r w:rsidRPr="00DD3A27">
              <w:rPr>
                <w:bCs/>
              </w:rPr>
              <w:t>註1</w:t>
            </w:r>
          </w:p>
        </w:tc>
      </w:tr>
      <w:tr w:rsidR="00350DE2" w:rsidRPr="00E13A24" w:rsidTr="00350DE2">
        <w:trPr>
          <w:trHeight w:val="454"/>
        </w:trPr>
        <w:tc>
          <w:tcPr>
            <w:tcW w:w="4283" w:type="dxa"/>
            <w:tcBorders>
              <w:top w:val="single" w:sz="4" w:space="0" w:color="auto"/>
              <w:bottom w:val="single" w:sz="4" w:space="0" w:color="auto"/>
            </w:tcBorders>
            <w:shd w:val="clear" w:color="auto" w:fill="auto"/>
          </w:tcPr>
          <w:p w:rsidR="00350DE2" w:rsidRPr="00DD3A27" w:rsidRDefault="00350DE2" w:rsidP="00350DE2">
            <w:pPr>
              <w:pStyle w:val="14"/>
            </w:pPr>
            <w:r w:rsidRPr="00DD3A27">
              <w:t>草樣(貝克/公斤)</w:t>
            </w:r>
          </w:p>
        </w:tc>
        <w:tc>
          <w:tcPr>
            <w:tcW w:w="567" w:type="dxa"/>
            <w:tcBorders>
              <w:top w:val="single" w:sz="4" w:space="0" w:color="auto"/>
              <w:bottom w:val="single" w:sz="4" w:space="0" w:color="auto"/>
            </w:tcBorders>
            <w:shd w:val="clear" w:color="auto" w:fill="auto"/>
          </w:tcPr>
          <w:p w:rsidR="00350DE2" w:rsidRPr="00DD3A27" w:rsidRDefault="00350DE2" w:rsidP="00350DE2">
            <w:pPr>
              <w:pStyle w:val="14"/>
            </w:pPr>
            <w:r w:rsidRPr="00DD3A27">
              <w:t>週</w:t>
            </w:r>
          </w:p>
        </w:tc>
        <w:tc>
          <w:tcPr>
            <w:tcW w:w="1843" w:type="dxa"/>
            <w:tcBorders>
              <w:top w:val="single" w:sz="4" w:space="0" w:color="auto"/>
              <w:bottom w:val="single" w:sz="4" w:space="0" w:color="auto"/>
            </w:tcBorders>
            <w:shd w:val="clear" w:color="auto" w:fill="auto"/>
          </w:tcPr>
          <w:p w:rsidR="00350DE2" w:rsidRPr="00DD3A27" w:rsidRDefault="00350DE2" w:rsidP="00350DE2">
            <w:pPr>
              <w:pStyle w:val="14"/>
            </w:pPr>
            <w:r w:rsidRPr="00DD3A27">
              <w:t>&lt; MDA</w:t>
            </w:r>
            <w:r w:rsidRPr="00A25FF4">
              <w:rPr>
                <w:bCs/>
                <w:vertAlign w:val="superscript"/>
              </w:rPr>
              <w:t>註2</w:t>
            </w:r>
          </w:p>
        </w:tc>
        <w:tc>
          <w:tcPr>
            <w:tcW w:w="2126" w:type="dxa"/>
            <w:tcBorders>
              <w:top w:val="single" w:sz="4" w:space="0" w:color="auto"/>
              <w:bottom w:val="single" w:sz="4" w:space="0" w:color="auto"/>
            </w:tcBorders>
            <w:shd w:val="clear" w:color="auto" w:fill="auto"/>
          </w:tcPr>
          <w:p w:rsidR="00350DE2" w:rsidRPr="00DD3A27" w:rsidRDefault="00350DE2" w:rsidP="00350DE2">
            <w:pPr>
              <w:pStyle w:val="14"/>
            </w:pPr>
            <w:r w:rsidRPr="00DD3A27">
              <w:rPr>
                <w:bCs/>
              </w:rPr>
              <w:t>註1</w:t>
            </w:r>
          </w:p>
        </w:tc>
      </w:tr>
      <w:tr w:rsidR="00350DE2" w:rsidRPr="00E13A24" w:rsidTr="00350DE2">
        <w:trPr>
          <w:trHeight w:val="454"/>
        </w:trPr>
        <w:tc>
          <w:tcPr>
            <w:tcW w:w="4283" w:type="dxa"/>
            <w:tcBorders>
              <w:top w:val="single" w:sz="4" w:space="0" w:color="auto"/>
              <w:bottom w:val="single" w:sz="24" w:space="0" w:color="auto"/>
            </w:tcBorders>
            <w:shd w:val="clear" w:color="auto" w:fill="auto"/>
          </w:tcPr>
          <w:p w:rsidR="00350DE2" w:rsidRPr="00DD3A27" w:rsidRDefault="00350DE2" w:rsidP="00350DE2">
            <w:pPr>
              <w:pStyle w:val="14"/>
            </w:pPr>
            <w:r w:rsidRPr="00DD3A27">
              <w:t>土樣(貝克/公斤)</w:t>
            </w:r>
          </w:p>
        </w:tc>
        <w:tc>
          <w:tcPr>
            <w:tcW w:w="567" w:type="dxa"/>
            <w:tcBorders>
              <w:top w:val="single" w:sz="4" w:space="0" w:color="auto"/>
              <w:bottom w:val="single" w:sz="24" w:space="0" w:color="auto"/>
            </w:tcBorders>
            <w:shd w:val="clear" w:color="auto" w:fill="auto"/>
          </w:tcPr>
          <w:p w:rsidR="00350DE2" w:rsidRPr="00DD3A27" w:rsidRDefault="00350DE2" w:rsidP="00350DE2">
            <w:pPr>
              <w:pStyle w:val="14"/>
            </w:pPr>
            <w:r w:rsidRPr="00DD3A27">
              <w:t>季</w:t>
            </w:r>
          </w:p>
        </w:tc>
        <w:tc>
          <w:tcPr>
            <w:tcW w:w="1843" w:type="dxa"/>
            <w:tcBorders>
              <w:top w:val="single" w:sz="4" w:space="0" w:color="auto"/>
              <w:bottom w:val="single" w:sz="24" w:space="0" w:color="auto"/>
            </w:tcBorders>
            <w:shd w:val="clear" w:color="auto" w:fill="auto"/>
          </w:tcPr>
          <w:p w:rsidR="00350DE2" w:rsidRPr="00DD3A27" w:rsidRDefault="00350DE2" w:rsidP="00350DE2">
            <w:pPr>
              <w:pStyle w:val="14"/>
            </w:pPr>
            <w:r w:rsidRPr="00DD3A27">
              <w:t>&lt; MDA</w:t>
            </w:r>
            <w:r w:rsidRPr="00A25FF4">
              <w:rPr>
                <w:bCs/>
                <w:vertAlign w:val="superscript"/>
              </w:rPr>
              <w:t>註2</w:t>
            </w:r>
            <w:r w:rsidRPr="00DD3A27">
              <w:t xml:space="preserve"> </w:t>
            </w:r>
          </w:p>
        </w:tc>
        <w:tc>
          <w:tcPr>
            <w:tcW w:w="2126" w:type="dxa"/>
            <w:tcBorders>
              <w:top w:val="single" w:sz="4" w:space="0" w:color="auto"/>
              <w:bottom w:val="single" w:sz="24" w:space="0" w:color="auto"/>
            </w:tcBorders>
            <w:shd w:val="clear" w:color="auto" w:fill="auto"/>
          </w:tcPr>
          <w:p w:rsidR="00350DE2" w:rsidRPr="00DD3A27" w:rsidRDefault="00350DE2" w:rsidP="00350DE2">
            <w:pPr>
              <w:pStyle w:val="14"/>
            </w:pPr>
            <w:r w:rsidRPr="00DD3A27">
              <w:rPr>
                <w:spacing w:val="-16"/>
              </w:rPr>
              <w:t>740(</w:t>
            </w:r>
            <w:r w:rsidRPr="00BE1DAA">
              <w:rPr>
                <w:spacing w:val="-16"/>
                <w:shd w:val="pct15" w:color="auto" w:fill="FFFFFF"/>
              </w:rPr>
              <w:t>銫-137</w:t>
            </w:r>
            <w:r w:rsidRPr="00DD3A27">
              <w:rPr>
                <w:spacing w:val="-16"/>
              </w:rPr>
              <w:t>)</w:t>
            </w:r>
            <w:r w:rsidRPr="00DD3A27">
              <w:rPr>
                <w:bCs/>
              </w:rPr>
              <w:t xml:space="preserve"> </w:t>
            </w:r>
            <w:r w:rsidRPr="00A25FF4">
              <w:rPr>
                <w:bCs/>
                <w:vertAlign w:val="superscript"/>
              </w:rPr>
              <w:t>註1</w:t>
            </w:r>
          </w:p>
        </w:tc>
      </w:tr>
    </w:tbl>
    <w:p w:rsidR="00350DE2" w:rsidRPr="00350DE2" w:rsidRDefault="00350DE2" w:rsidP="00350DE2">
      <w:pPr>
        <w:snapToGrid w:val="0"/>
        <w:ind w:left="260" w:hangingChars="100" w:hanging="260"/>
        <w:rPr>
          <w:rFonts w:hAnsi="標楷體"/>
          <w:sz w:val="24"/>
          <w:szCs w:val="24"/>
        </w:rPr>
      </w:pPr>
      <w:r w:rsidRPr="00350DE2">
        <w:rPr>
          <w:rFonts w:hAnsi="標楷體" w:hint="eastAsia"/>
          <w:sz w:val="24"/>
          <w:szCs w:val="24"/>
        </w:rPr>
        <w:t>註：</w:t>
      </w:r>
    </w:p>
    <w:p w:rsidR="00350DE2" w:rsidRPr="00350DE2" w:rsidRDefault="00350DE2" w:rsidP="00350DE2">
      <w:pPr>
        <w:snapToGrid w:val="0"/>
        <w:ind w:leftChars="50" w:left="430" w:hangingChars="100" w:hanging="260"/>
        <w:rPr>
          <w:rFonts w:hAnsi="標楷體"/>
          <w:sz w:val="24"/>
          <w:szCs w:val="24"/>
        </w:rPr>
      </w:pPr>
      <w:r>
        <w:rPr>
          <w:rFonts w:hAnsi="標楷體" w:hint="eastAsia"/>
          <w:sz w:val="24"/>
          <w:szCs w:val="24"/>
        </w:rPr>
        <w:t>1</w:t>
      </w:r>
      <w:r>
        <w:rPr>
          <w:rFonts w:hAnsi="標楷體"/>
          <w:sz w:val="24"/>
          <w:szCs w:val="24"/>
        </w:rPr>
        <w:t>.</w:t>
      </w:r>
      <w:r w:rsidRPr="00350DE2">
        <w:rPr>
          <w:rFonts w:hAnsi="標楷體" w:hint="eastAsia"/>
          <w:sz w:val="24"/>
          <w:szCs w:val="24"/>
        </w:rPr>
        <w:t>依據原能會制定之「環境輻射監測規範」附件六之「環境試樣放射性分析之預警措施基準」中各類試樣之各核種調查基準為準。</w:t>
      </w:r>
    </w:p>
    <w:p w:rsidR="00350DE2" w:rsidRPr="00350DE2" w:rsidRDefault="00350DE2" w:rsidP="00350DE2">
      <w:pPr>
        <w:snapToGrid w:val="0"/>
        <w:ind w:leftChars="50" w:left="430" w:hangingChars="100" w:hanging="260"/>
        <w:rPr>
          <w:rFonts w:hAnsi="標楷體"/>
          <w:sz w:val="24"/>
          <w:szCs w:val="24"/>
        </w:rPr>
      </w:pPr>
      <w:r>
        <w:rPr>
          <w:rFonts w:hAnsi="標楷體"/>
          <w:sz w:val="24"/>
          <w:szCs w:val="24"/>
        </w:rPr>
        <w:t>2.</w:t>
      </w:r>
      <w:r w:rsidRPr="00350DE2">
        <w:rPr>
          <w:rFonts w:hAnsi="標楷體"/>
          <w:sz w:val="24"/>
          <w:szCs w:val="24"/>
        </w:rPr>
        <w:t>MDA</w:t>
      </w:r>
      <w:r w:rsidRPr="00350DE2">
        <w:rPr>
          <w:rFonts w:hAnsi="標楷體" w:hint="eastAsia"/>
          <w:sz w:val="24"/>
          <w:szCs w:val="24"/>
        </w:rPr>
        <w:t>表示分析值小於計測設備的最小可測量。</w:t>
      </w:r>
    </w:p>
    <w:p w:rsidR="00350DE2" w:rsidRPr="00350DE2" w:rsidRDefault="00350DE2" w:rsidP="00350DE2">
      <w:pPr>
        <w:snapToGrid w:val="0"/>
        <w:ind w:leftChars="50" w:left="430" w:hangingChars="100" w:hanging="260"/>
        <w:rPr>
          <w:rFonts w:hAnsi="標楷體"/>
          <w:sz w:val="24"/>
          <w:szCs w:val="24"/>
        </w:rPr>
      </w:pPr>
      <w:r>
        <w:rPr>
          <w:rFonts w:hAnsi="標楷體"/>
          <w:sz w:val="24"/>
          <w:szCs w:val="24"/>
        </w:rPr>
        <w:t>3.</w:t>
      </w:r>
      <w:r w:rsidRPr="00350DE2">
        <w:rPr>
          <w:rFonts w:hAnsi="標楷體" w:hint="eastAsia"/>
          <w:sz w:val="24"/>
          <w:szCs w:val="24"/>
        </w:rPr>
        <w:t>正常變動範圍係指前20季平均值</w:t>
      </w:r>
      <w:r w:rsidRPr="00350DE2">
        <w:rPr>
          <w:rFonts w:hAnsi="標楷體"/>
          <w:sz w:val="24"/>
          <w:szCs w:val="24"/>
        </w:rPr>
        <w:t>±</w:t>
      </w:r>
      <w:r w:rsidRPr="00350DE2">
        <w:rPr>
          <w:rFonts w:hAnsi="標楷體" w:hint="eastAsia"/>
          <w:sz w:val="24"/>
          <w:szCs w:val="24"/>
        </w:rPr>
        <w:t>3倍標準差。</w:t>
      </w:r>
    </w:p>
    <w:bookmarkEnd w:id="167"/>
    <w:p w:rsidR="00350DE2" w:rsidRDefault="00D4277E" w:rsidP="00D4277E">
      <w:pPr>
        <w:pStyle w:val="2"/>
      </w:pPr>
      <w:r>
        <w:rPr>
          <w:rFonts w:hint="eastAsia"/>
        </w:rPr>
        <w:t>台電公司焚化爐</w:t>
      </w:r>
      <w:r w:rsidRPr="00D4277E">
        <w:rPr>
          <w:rFonts w:hint="eastAsia"/>
        </w:rPr>
        <w:t>外逸核種之評估及追蹤情形</w:t>
      </w:r>
      <w:r>
        <w:rPr>
          <w:rFonts w:hint="eastAsia"/>
        </w:rPr>
        <w:t>：</w:t>
      </w:r>
    </w:p>
    <w:p w:rsidR="00D4277E" w:rsidRDefault="00D4277E" w:rsidP="00D4277E">
      <w:pPr>
        <w:pStyle w:val="3"/>
      </w:pPr>
      <w:r>
        <w:rPr>
          <w:rFonts w:hint="eastAsia"/>
        </w:rPr>
        <w:t>台電公司每年收集核二、三廠氣象資料，並利用美國核管會認可之大氣擴散程式（XOQDOQ-82）計算出當年度廢氣排放經大氣擴散至環境中的空氣及地面沈積濃度分佈。</w:t>
      </w:r>
    </w:p>
    <w:p w:rsidR="00D4277E" w:rsidRDefault="00D4277E" w:rsidP="00D4277E">
      <w:pPr>
        <w:pStyle w:val="3"/>
      </w:pPr>
      <w:r>
        <w:rPr>
          <w:rFonts w:hint="eastAsia"/>
        </w:rPr>
        <w:t>台電公司每5年定期委託專業研究機構調查臺灣南北部居民生活環境與飲食習慣，提報民眾劑量評估參數經主管機關核備後，依調查結果選擇符合當地居民生活習慣之關鍵曝露途徑作為後續劑量評估之參數。</w:t>
      </w:r>
    </w:p>
    <w:p w:rsidR="00D4277E" w:rsidRDefault="00D4277E" w:rsidP="00D4277E">
      <w:pPr>
        <w:pStyle w:val="3"/>
      </w:pPr>
      <w:r>
        <w:rPr>
          <w:rFonts w:hint="eastAsia"/>
        </w:rPr>
        <w:t>焚化爐排放口設有持續取樣之廢氣取樣設備，透過定期取樣分析實際排放至大氣之核種活度，並利用台電公司委託核能研究所發展之廢氣排放劑量評估程式（符合美國法規指引R.G.1.109之民眾輻射劑量評估模式）計算各方位空氣及地面沈積濃度最大位置之各年齡群經由各關鍵曝露途徑的劑量貢獻總和，並取其數值最大者為假設性關鍵群體之年輻射劑量，以證明焚化爐營運過程所排放之廢氣造</w:t>
      </w:r>
      <w:r>
        <w:rPr>
          <w:rFonts w:hint="eastAsia"/>
        </w:rPr>
        <w:lastRenderedPageBreak/>
        <w:t>成廠外民眾輻射劑量符合法規限值。</w:t>
      </w:r>
    </w:p>
    <w:p w:rsidR="00D4277E" w:rsidRDefault="00D4277E" w:rsidP="00D4277E">
      <w:pPr>
        <w:pStyle w:val="3"/>
      </w:pPr>
      <w:r>
        <w:rPr>
          <w:rFonts w:hint="eastAsia"/>
        </w:rPr>
        <w:t>核二廠減容中心及核三廠低放射性廢棄物焚化爐歷年廢氣排放之民眾劑量評估結果，其造成之關鍵群體有效劑量均遠低於法規限值。</w:t>
      </w:r>
    </w:p>
    <w:p w:rsidR="00D4277E" w:rsidRDefault="00D4277E" w:rsidP="00D4277E">
      <w:pPr>
        <w:pStyle w:val="3"/>
      </w:pPr>
      <w:r>
        <w:rPr>
          <w:rFonts w:hint="eastAsia"/>
        </w:rPr>
        <w:t>為確保核二廠減容中心及核三廠低放射性廢物焚化爐營運不對廠外環境造成輻射影響，台電公司依據「輻射工作場所之管理及場所外環境輻射監測作業準則」，就核二、三廠外環境輻射監測部分，訂有各該廠之「環境輻射監測計畫」，於廠外環境中設置數個具代表性之環境監測站，實施廠外環境輻射監測。</w:t>
      </w:r>
    </w:p>
    <w:p w:rsidR="00D4277E" w:rsidRDefault="00D4277E" w:rsidP="00D4277E">
      <w:pPr>
        <w:pStyle w:val="3"/>
      </w:pPr>
      <w:r>
        <w:rPr>
          <w:rFonts w:hint="eastAsia"/>
        </w:rPr>
        <w:t>核二廠減容中心及核三廠低放射性廢棄物焚化爐營運以來，由歷年環境輻射監測資料顯示，各類環測試樣監測結果，均遠低於「環境試樣放射性分析之行動基準」之調查基準，且在天然輻射變動正常範圍內，顯見並未對附近環境造成輻射影響。</w:t>
      </w:r>
    </w:p>
    <w:p w:rsidR="00D4277E" w:rsidRDefault="00D4277E" w:rsidP="00D4277E">
      <w:pPr>
        <w:pStyle w:val="3"/>
      </w:pPr>
      <w:r>
        <w:rPr>
          <w:rFonts w:hint="eastAsia"/>
        </w:rPr>
        <w:t>由前述民眾劑量評估及環境輻射監測之結果，焚化爐營運並未對廠外民眾及環境造成輻射影響。</w:t>
      </w:r>
    </w:p>
    <w:p w:rsidR="0017464C" w:rsidRDefault="0017464C" w:rsidP="0017464C">
      <w:pPr>
        <w:pStyle w:val="2"/>
      </w:pPr>
      <w:r w:rsidRPr="00674C9C">
        <w:rPr>
          <w:rFonts w:hint="eastAsia"/>
        </w:rPr>
        <w:t>採「焚化及爐灰壓縮」方式</w:t>
      </w:r>
      <w:r>
        <w:rPr>
          <w:rFonts w:hint="eastAsia"/>
        </w:rPr>
        <w:t>進行</w:t>
      </w:r>
      <w:r w:rsidR="003F4FF9">
        <w:rPr>
          <w:rFonts w:hint="eastAsia"/>
        </w:rPr>
        <w:t>低放射性廢棄物</w:t>
      </w:r>
      <w:r>
        <w:rPr>
          <w:rFonts w:hint="eastAsia"/>
        </w:rPr>
        <w:t>之減容之原因：</w:t>
      </w:r>
    </w:p>
    <w:p w:rsidR="0017464C" w:rsidRDefault="0017464C" w:rsidP="0017464C">
      <w:pPr>
        <w:pStyle w:val="3"/>
      </w:pPr>
      <w:r>
        <w:rPr>
          <w:rFonts w:hint="eastAsia"/>
        </w:rPr>
        <w:t>因應法規要求「廢棄物需減容、減量及安定化」而辦理：</w:t>
      </w:r>
    </w:p>
    <w:p w:rsidR="0017464C" w:rsidRDefault="007E1FB7" w:rsidP="0017464C">
      <w:pPr>
        <w:pStyle w:val="4"/>
      </w:pPr>
      <w:r>
        <w:rPr>
          <w:rFonts w:hint="eastAsia"/>
        </w:rPr>
        <w:t>物管法</w:t>
      </w:r>
      <w:r w:rsidR="0017464C">
        <w:rPr>
          <w:rFonts w:hint="eastAsia"/>
        </w:rPr>
        <w:t>第29條：放射性廢棄物產生者應負責減少放射性廢棄物之產生量及其體積。</w:t>
      </w:r>
    </w:p>
    <w:p w:rsidR="0017464C" w:rsidRDefault="0017464C" w:rsidP="0017464C">
      <w:pPr>
        <w:pStyle w:val="4"/>
      </w:pPr>
      <w:r>
        <w:rPr>
          <w:rFonts w:hint="eastAsia"/>
        </w:rPr>
        <w:t>放射性廢棄物處理貯存及其設施安全管理規則：</w:t>
      </w:r>
    </w:p>
    <w:p w:rsidR="0017464C" w:rsidRDefault="0017464C" w:rsidP="0017464C">
      <w:pPr>
        <w:pStyle w:val="5"/>
      </w:pPr>
      <w:r>
        <w:rPr>
          <w:rFonts w:hint="eastAsia"/>
        </w:rPr>
        <w:t>第1</w:t>
      </w:r>
      <w:r>
        <w:t>5</w:t>
      </w:r>
      <w:r>
        <w:rPr>
          <w:rFonts w:hint="eastAsia"/>
        </w:rPr>
        <w:t>條之1說明：核子反應器設施運轉所產生之低放射性廢棄物，未經安定化處理者，貯存不得超過5年。</w:t>
      </w:r>
    </w:p>
    <w:p w:rsidR="0017464C" w:rsidRDefault="0017464C" w:rsidP="0017464C">
      <w:pPr>
        <w:pStyle w:val="5"/>
      </w:pPr>
      <w:r>
        <w:rPr>
          <w:rFonts w:hint="eastAsia"/>
        </w:rPr>
        <w:t>第2條安定化處理定義：使放射性廢棄物達到物理狀態及化學性質均穩定之處理。</w:t>
      </w:r>
    </w:p>
    <w:p w:rsidR="0017464C" w:rsidRDefault="0017464C" w:rsidP="0017464C">
      <w:pPr>
        <w:pStyle w:val="3"/>
      </w:pPr>
      <w:r>
        <w:rPr>
          <w:rFonts w:hint="eastAsia"/>
        </w:rPr>
        <w:lastRenderedPageBreak/>
        <w:t>參考國際上核能先進國家普遍採行做法，即焚化方式：本項技術已臻成熟，焚化後體積可縮小為原來20~50倍。另爐灰裝桶壓縮，體積可以縮小為原來之2~5倍，即可燃低放射性廢棄物採「焚化及爐灰壓縮」方式，可將廢棄物體積縮小為原來40~250倍。</w:t>
      </w:r>
    </w:p>
    <w:p w:rsidR="0017464C" w:rsidRDefault="0017464C" w:rsidP="0017464C">
      <w:pPr>
        <w:pStyle w:val="3"/>
      </w:pPr>
      <w:r>
        <w:rPr>
          <w:rFonts w:hint="eastAsia"/>
        </w:rPr>
        <w:t>節省成本：</w:t>
      </w:r>
      <w:r w:rsidR="00C15F66">
        <w:rPr>
          <w:rFonts w:hint="eastAsia"/>
        </w:rPr>
        <w:t>核廢棄物</w:t>
      </w:r>
      <w:r>
        <w:rPr>
          <w:rFonts w:hint="eastAsia"/>
        </w:rPr>
        <w:t>主要處理成本為貯存庫興建與最終處置場規模。因焚化後可有效減少廢料桶之數量，可減少貯存庫貯放空間，並降低未來</w:t>
      </w:r>
      <w:r w:rsidR="00C15F66">
        <w:rPr>
          <w:rFonts w:hint="eastAsia"/>
        </w:rPr>
        <w:t>低放射性</w:t>
      </w:r>
      <w:r>
        <w:rPr>
          <w:rFonts w:hint="eastAsia"/>
        </w:rPr>
        <w:t>廢棄物最終處置建造營運成本。</w:t>
      </w:r>
    </w:p>
    <w:p w:rsidR="0017464C" w:rsidRDefault="0017464C" w:rsidP="0017464C">
      <w:pPr>
        <w:pStyle w:val="2"/>
      </w:pPr>
      <w:r>
        <w:rPr>
          <w:rFonts w:hint="eastAsia"/>
        </w:rPr>
        <w:t>低放射性可燃廢棄物採「焚化+壓縮處理」與「壓縮處理」所須費用比較：</w:t>
      </w:r>
    </w:p>
    <w:p w:rsidR="0017464C" w:rsidRDefault="0017464C" w:rsidP="0017464C">
      <w:pPr>
        <w:pStyle w:val="3"/>
      </w:pPr>
      <w:r>
        <w:rPr>
          <w:rFonts w:hint="eastAsia"/>
        </w:rPr>
        <w:t>成本分析效益說明：</w:t>
      </w:r>
    </w:p>
    <w:p w:rsidR="0017464C" w:rsidRDefault="0017464C" w:rsidP="0017464C">
      <w:pPr>
        <w:pStyle w:val="4"/>
      </w:pPr>
      <w:r>
        <w:rPr>
          <w:rFonts w:hint="eastAsia"/>
        </w:rPr>
        <w:t>核二廠減容中心焚化爐營運30年，共處理約4,523,752公斤(含核一廠)，採「焚化及爐灰壓縮」後，共須裝桶973桶，處理成本計1,676,760,000元，若採「直接壓縮」後，共須裝桶45,238桶，處理成本計5,707,610,000元，採焚化爐處理較直接壓縮減少廢料桶44,265桶，成本節省4,030,850,000元。</w:t>
      </w:r>
    </w:p>
    <w:p w:rsidR="0017464C" w:rsidRDefault="0017464C" w:rsidP="0017464C">
      <w:pPr>
        <w:pStyle w:val="4"/>
      </w:pPr>
      <w:r>
        <w:rPr>
          <w:rFonts w:hint="eastAsia"/>
        </w:rPr>
        <w:t>核三廠焚化爐營運19年，共處理約794,369公斤，採「焚化」後，共須裝桶986桶，處理成本計498,482,838元，若採「直接裝桶」後，共須裝桶6,595桶，處理成本計693,022,385元，採焚化爐處理較直接壓縮減少廢料桶5,609桶，成本節省194,539,547元。</w:t>
      </w:r>
    </w:p>
    <w:p w:rsidR="0017464C" w:rsidRDefault="0017464C" w:rsidP="0017464C">
      <w:pPr>
        <w:pStyle w:val="4"/>
      </w:pPr>
      <w:r>
        <w:rPr>
          <w:rFonts w:hint="eastAsia"/>
        </w:rPr>
        <w:t>如上所述，營運期間採焚化爐處理較直接壓縮成本，共減少廢料桶49,874桶，成本節省4,225,389,547元。</w:t>
      </w:r>
    </w:p>
    <w:p w:rsidR="0017464C" w:rsidRDefault="0017464C" w:rsidP="0017464C">
      <w:pPr>
        <w:pStyle w:val="4"/>
      </w:pPr>
      <w:r>
        <w:rPr>
          <w:rFonts w:hint="eastAsia"/>
        </w:rPr>
        <w:t>核二廠減容中心係以除役最終處置目的之減容設施規模設置，且於96年進行換裝改善提升整體</w:t>
      </w:r>
      <w:r>
        <w:rPr>
          <w:rFonts w:hint="eastAsia"/>
        </w:rPr>
        <w:lastRenderedPageBreak/>
        <w:t>效能，而核三廠焚化爐係以考量該廠營運期間廢棄物之期中貯存處理而設置，目的不同，惟核三廠將來除役時，依規定應另進行減容俾供最終處置。</w:t>
      </w:r>
    </w:p>
    <w:p w:rsidR="0017464C" w:rsidRDefault="0017464C" w:rsidP="0017464C">
      <w:pPr>
        <w:pStyle w:val="4"/>
      </w:pPr>
      <w:r>
        <w:rPr>
          <w:rFonts w:hint="eastAsia"/>
        </w:rPr>
        <w:t>核一、二廠除役可燃廢棄物總計產生5,799,700公斤，採「焚化及爐灰壓縮」後，共須裝桶1,261桶，處理成本計1,183,939,482元，若採「直接壓縮」後，共須裝桶57,997桶，處理成本計7,199,838,288元，採焚化爐處理較直接壓縮減少廢料桶56,736桶，成本節省6,015,898,806元。</w:t>
      </w:r>
    </w:p>
    <w:p w:rsidR="0017464C" w:rsidRDefault="0017464C" w:rsidP="0017464C">
      <w:pPr>
        <w:pStyle w:val="4"/>
      </w:pPr>
      <w:r>
        <w:rPr>
          <w:rFonts w:hint="eastAsia"/>
        </w:rPr>
        <w:t>核三廠除役可燃廢棄物總計產生960,000公斤，採「焚化及爐灰壓縮」後，共須裝桶1,371桶，處理成本計1,140,349,914元，若採「直接壓縮」後，共須裝桶9,600桶，處理成本計1,377,816,483元，採焚化爐處理較直接壓縮減少廢料桶8,229桶，成本節省237,466,569元。</w:t>
      </w:r>
    </w:p>
    <w:p w:rsidR="0017464C" w:rsidRDefault="0017464C" w:rsidP="0017464C">
      <w:pPr>
        <w:pStyle w:val="4"/>
      </w:pPr>
      <w:r>
        <w:rPr>
          <w:rFonts w:hint="eastAsia"/>
        </w:rPr>
        <w:t>如上所述，除役期間採焚化爐處理較直接壓縮成本，共減少廢料桶64,965桶，成本節省6,253,365,375元。</w:t>
      </w:r>
    </w:p>
    <w:p w:rsidR="0017464C" w:rsidRDefault="0017464C" w:rsidP="0017464C">
      <w:pPr>
        <w:pStyle w:val="4"/>
      </w:pPr>
      <w:r>
        <w:rPr>
          <w:rFonts w:hint="eastAsia"/>
        </w:rPr>
        <w:t>由項次3及7得知，營運及除役期間採焚化爐處理較直接壓縮廢料桶共減少114,839桶，成本共節省10,478,754,922元。</w:t>
      </w:r>
    </w:p>
    <w:p w:rsidR="0017464C" w:rsidRDefault="0017464C" w:rsidP="0017464C">
      <w:pPr>
        <w:pStyle w:val="3"/>
      </w:pPr>
      <w:r>
        <w:rPr>
          <w:rFonts w:hint="eastAsia"/>
        </w:rPr>
        <w:t>綜上，可燃廢棄物採「焚化及爐灰壓縮」方式之成本效益明顯優於壓縮方式，同時採焚化方式亦符合「放射性廢棄物及其設施安全管理規則」之安定化處理要求。</w:t>
      </w:r>
    </w:p>
    <w:p w:rsidR="0017464C" w:rsidRDefault="0017464C" w:rsidP="0017464C">
      <w:pPr>
        <w:pStyle w:val="3"/>
      </w:pPr>
      <w:r>
        <w:rPr>
          <w:rFonts w:hint="eastAsia"/>
        </w:rPr>
        <w:t>台電</w:t>
      </w:r>
      <w:r w:rsidR="00743F26" w:rsidRPr="00743F26">
        <w:rPr>
          <w:rFonts w:hint="eastAsia"/>
        </w:rPr>
        <w:t>公司核二廠1及2號機分別運轉至110年12月及112年3月執照到期，依可燃廢棄物5年平均值產量推估，共將產生約1,080桶可燃性廢棄物，若經焚化後壓縮，將減容至約23桶，其處理成本為2761,909</w:t>
      </w:r>
      <w:r w:rsidR="00743F26" w:rsidRPr="00743F26">
        <w:rPr>
          <w:rFonts w:hint="eastAsia"/>
        </w:rPr>
        <w:lastRenderedPageBreak/>
        <w:t>元；若不經焚化直接壓縮可燃性廢棄物，將約產生360桶，其處理成本為43,229,880元。故焚化減容將約減少337桶，經估計至除役前能節省約4,0467,971元相關費用(詳如下表</w:t>
      </w:r>
      <w:r w:rsidR="00CF4BA8">
        <w:rPr>
          <w:rFonts w:hint="eastAsia"/>
        </w:rPr>
        <w:t>，單位：元</w:t>
      </w:r>
      <w:r w:rsidR="00743F26" w:rsidRPr="00743F26">
        <w:rPr>
          <w:rFonts w:hint="eastAsia"/>
        </w:rPr>
        <w:t>)</w:t>
      </w:r>
      <w:r w:rsidRPr="007C5FE2">
        <w:rPr>
          <w:rFonts w:hint="eastAsia"/>
        </w:rPr>
        <w:t>。</w:t>
      </w:r>
    </w:p>
    <w:tbl>
      <w:tblPr>
        <w:tblW w:w="4441" w:type="pct"/>
        <w:tblInd w:w="988" w:type="dxa"/>
        <w:tblCellMar>
          <w:left w:w="28" w:type="dxa"/>
          <w:right w:w="28" w:type="dxa"/>
        </w:tblCellMar>
        <w:tblLook w:val="04A0" w:firstRow="1" w:lastRow="0" w:firstColumn="1" w:lastColumn="0" w:noHBand="0" w:noVBand="1"/>
      </w:tblPr>
      <w:tblGrid>
        <w:gridCol w:w="566"/>
        <w:gridCol w:w="2407"/>
        <w:gridCol w:w="1703"/>
        <w:gridCol w:w="1563"/>
        <w:gridCol w:w="1607"/>
      </w:tblGrid>
      <w:tr w:rsidR="00743F26" w:rsidRPr="005C3B43" w:rsidTr="00743F26">
        <w:trPr>
          <w:trHeight w:val="330"/>
        </w:trPr>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項目</w:t>
            </w:r>
          </w:p>
        </w:tc>
        <w:tc>
          <w:tcPr>
            <w:tcW w:w="1534" w:type="pct"/>
            <w:tcBorders>
              <w:top w:val="single" w:sz="4" w:space="0" w:color="auto"/>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項目細項</w:t>
            </w:r>
          </w:p>
        </w:tc>
        <w:tc>
          <w:tcPr>
            <w:tcW w:w="1085" w:type="pct"/>
            <w:tcBorders>
              <w:top w:val="single" w:sz="4" w:space="0" w:color="auto"/>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單價</w:t>
            </w:r>
          </w:p>
        </w:tc>
        <w:tc>
          <w:tcPr>
            <w:tcW w:w="996" w:type="pct"/>
            <w:tcBorders>
              <w:top w:val="single" w:sz="4" w:space="0" w:color="auto"/>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焚化+壓縮</w:t>
            </w:r>
          </w:p>
        </w:tc>
        <w:tc>
          <w:tcPr>
            <w:tcW w:w="1024" w:type="pct"/>
            <w:tcBorders>
              <w:top w:val="single" w:sz="4" w:space="0" w:color="auto"/>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直接壓縮</w:t>
            </w:r>
          </w:p>
        </w:tc>
      </w:tr>
      <w:tr w:rsidR="00743F26" w:rsidRPr="005C3B43" w:rsidTr="00743F26">
        <w:trPr>
          <w:trHeight w:val="330"/>
        </w:trPr>
        <w:tc>
          <w:tcPr>
            <w:tcW w:w="3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容器</w:t>
            </w:r>
          </w:p>
        </w:tc>
        <w:tc>
          <w:tcPr>
            <w:tcW w:w="1534"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180公升桶容器成本</w:t>
            </w:r>
          </w:p>
        </w:tc>
        <w:tc>
          <w:tcPr>
            <w:tcW w:w="1085"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5,000/桶</w:t>
            </w:r>
          </w:p>
        </w:tc>
        <w:tc>
          <w:tcPr>
            <w:tcW w:w="996" w:type="pct"/>
            <w:tcBorders>
              <w:top w:val="nil"/>
              <w:left w:val="nil"/>
              <w:bottom w:val="single" w:sz="4" w:space="0" w:color="auto"/>
              <w:right w:val="single" w:sz="4" w:space="0" w:color="auto"/>
            </w:tcBorders>
            <w:shd w:val="clear" w:color="000000" w:fill="FFFFFF"/>
            <w:noWrap/>
            <w:vAlign w:val="center"/>
            <w:hideMark/>
          </w:tcPr>
          <w:p w:rsidR="00743F26" w:rsidRPr="005C3B43" w:rsidRDefault="00743F26" w:rsidP="00743F26">
            <w:pPr>
              <w:pStyle w:val="14"/>
              <w:ind w:rightChars="50" w:right="170"/>
              <w:jc w:val="right"/>
            </w:pPr>
            <w:r w:rsidRPr="005C3B43">
              <w:rPr>
                <w:rFonts w:hint="eastAsia"/>
              </w:rPr>
              <w:t>345,000</w:t>
            </w:r>
          </w:p>
        </w:tc>
        <w:tc>
          <w:tcPr>
            <w:tcW w:w="1024" w:type="pct"/>
            <w:tcBorders>
              <w:top w:val="nil"/>
              <w:left w:val="nil"/>
              <w:bottom w:val="single" w:sz="4" w:space="0" w:color="auto"/>
              <w:right w:val="single" w:sz="4" w:space="0" w:color="auto"/>
            </w:tcBorders>
            <w:shd w:val="clear" w:color="000000" w:fill="FFFFFF"/>
            <w:noWrap/>
            <w:vAlign w:val="center"/>
            <w:hideMark/>
          </w:tcPr>
          <w:p w:rsidR="00743F26" w:rsidRPr="005C3B43" w:rsidRDefault="00743F26" w:rsidP="00743F26">
            <w:pPr>
              <w:pStyle w:val="14"/>
              <w:ind w:rightChars="50" w:right="170"/>
              <w:jc w:val="right"/>
            </w:pPr>
            <w:r w:rsidRPr="005C3B43">
              <w:rPr>
                <w:rFonts w:hint="eastAsia"/>
              </w:rPr>
              <w:t>5,400,000</w:t>
            </w:r>
          </w:p>
        </w:tc>
      </w:tr>
      <w:tr w:rsidR="00743F26" w:rsidRPr="005C3B43" w:rsidTr="00743F26">
        <w:trPr>
          <w:trHeight w:val="330"/>
        </w:trPr>
        <w:tc>
          <w:tcPr>
            <w:tcW w:w="361" w:type="pct"/>
            <w:vMerge/>
            <w:tcBorders>
              <w:top w:val="nil"/>
              <w:left w:val="single" w:sz="4" w:space="0" w:color="auto"/>
              <w:bottom w:val="single" w:sz="4" w:space="0" w:color="auto"/>
              <w:right w:val="single" w:sz="4" w:space="0" w:color="auto"/>
            </w:tcBorders>
            <w:vAlign w:val="center"/>
            <w:hideMark/>
          </w:tcPr>
          <w:p w:rsidR="00743F26" w:rsidRPr="005C3B43" w:rsidRDefault="00743F26" w:rsidP="00743F26">
            <w:pPr>
              <w:pStyle w:val="14"/>
              <w:jc w:val="center"/>
            </w:pPr>
          </w:p>
        </w:tc>
        <w:tc>
          <w:tcPr>
            <w:tcW w:w="1534"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55加侖桶容器成本</w:t>
            </w:r>
          </w:p>
        </w:tc>
        <w:tc>
          <w:tcPr>
            <w:tcW w:w="1085"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20,000/桶</w:t>
            </w:r>
          </w:p>
        </w:tc>
        <w:tc>
          <w:tcPr>
            <w:tcW w:w="996" w:type="pct"/>
            <w:tcBorders>
              <w:top w:val="nil"/>
              <w:left w:val="nil"/>
              <w:bottom w:val="single" w:sz="4" w:space="0" w:color="auto"/>
              <w:right w:val="single" w:sz="4" w:space="0" w:color="auto"/>
            </w:tcBorders>
            <w:shd w:val="clear" w:color="000000" w:fill="FFFFFF"/>
            <w:noWrap/>
            <w:vAlign w:val="center"/>
            <w:hideMark/>
          </w:tcPr>
          <w:p w:rsidR="00743F26" w:rsidRPr="005C3B43" w:rsidRDefault="00743F26" w:rsidP="00743F26">
            <w:pPr>
              <w:pStyle w:val="14"/>
              <w:ind w:rightChars="50" w:right="170"/>
              <w:jc w:val="right"/>
            </w:pPr>
            <w:r w:rsidRPr="005C3B43">
              <w:rPr>
                <w:rFonts w:hint="eastAsia"/>
              </w:rPr>
              <w:t>460,000</w:t>
            </w:r>
          </w:p>
        </w:tc>
        <w:tc>
          <w:tcPr>
            <w:tcW w:w="1024" w:type="pct"/>
            <w:tcBorders>
              <w:top w:val="nil"/>
              <w:left w:val="nil"/>
              <w:bottom w:val="single" w:sz="4" w:space="0" w:color="auto"/>
              <w:right w:val="single" w:sz="4" w:space="0" w:color="auto"/>
            </w:tcBorders>
            <w:shd w:val="clear" w:color="000000" w:fill="FFFFFF"/>
            <w:noWrap/>
            <w:vAlign w:val="center"/>
            <w:hideMark/>
          </w:tcPr>
          <w:p w:rsidR="00743F26" w:rsidRPr="005C3B43" w:rsidRDefault="00743F26" w:rsidP="00743F26">
            <w:pPr>
              <w:pStyle w:val="14"/>
              <w:ind w:rightChars="50" w:right="170"/>
              <w:jc w:val="right"/>
            </w:pPr>
            <w:r w:rsidRPr="005C3B43">
              <w:rPr>
                <w:rFonts w:hint="eastAsia"/>
              </w:rPr>
              <w:t>7,200,000</w:t>
            </w:r>
          </w:p>
        </w:tc>
      </w:tr>
      <w:tr w:rsidR="00743F26" w:rsidRPr="005C3B43" w:rsidTr="00743F26">
        <w:trPr>
          <w:trHeight w:val="330"/>
        </w:trPr>
        <w:tc>
          <w:tcPr>
            <w:tcW w:w="3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貯存</w:t>
            </w:r>
          </w:p>
        </w:tc>
        <w:tc>
          <w:tcPr>
            <w:tcW w:w="1534"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貯庫貯存空間成本</w:t>
            </w:r>
          </w:p>
        </w:tc>
        <w:tc>
          <w:tcPr>
            <w:tcW w:w="1085"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42,164/桶</w:t>
            </w:r>
          </w:p>
        </w:tc>
        <w:tc>
          <w:tcPr>
            <w:tcW w:w="996" w:type="pct"/>
            <w:tcBorders>
              <w:top w:val="nil"/>
              <w:left w:val="nil"/>
              <w:bottom w:val="single" w:sz="4" w:space="0" w:color="auto"/>
              <w:right w:val="single" w:sz="4" w:space="0" w:color="auto"/>
            </w:tcBorders>
            <w:shd w:val="clear" w:color="000000" w:fill="FFFFFF"/>
            <w:noWrap/>
            <w:vAlign w:val="center"/>
            <w:hideMark/>
          </w:tcPr>
          <w:p w:rsidR="00743F26" w:rsidRPr="005C3B43" w:rsidRDefault="00743F26" w:rsidP="00743F26">
            <w:pPr>
              <w:pStyle w:val="14"/>
              <w:ind w:rightChars="50" w:right="170"/>
              <w:jc w:val="right"/>
            </w:pPr>
            <w:r w:rsidRPr="005C3B43">
              <w:rPr>
                <w:rFonts w:hint="eastAsia"/>
              </w:rPr>
              <w:t>969,772</w:t>
            </w:r>
          </w:p>
        </w:tc>
        <w:tc>
          <w:tcPr>
            <w:tcW w:w="1024" w:type="pct"/>
            <w:tcBorders>
              <w:top w:val="nil"/>
              <w:left w:val="nil"/>
              <w:bottom w:val="single" w:sz="4" w:space="0" w:color="auto"/>
              <w:right w:val="single" w:sz="4" w:space="0" w:color="auto"/>
            </w:tcBorders>
            <w:shd w:val="clear" w:color="000000" w:fill="FFFFFF"/>
            <w:noWrap/>
            <w:vAlign w:val="center"/>
            <w:hideMark/>
          </w:tcPr>
          <w:p w:rsidR="00743F26" w:rsidRPr="005C3B43" w:rsidRDefault="00743F26" w:rsidP="00743F26">
            <w:pPr>
              <w:pStyle w:val="14"/>
              <w:ind w:rightChars="50" w:right="170"/>
              <w:jc w:val="right"/>
            </w:pPr>
            <w:r w:rsidRPr="005C3B43">
              <w:rPr>
                <w:rFonts w:hint="eastAsia"/>
              </w:rPr>
              <w:t>15,179,040</w:t>
            </w:r>
          </w:p>
        </w:tc>
      </w:tr>
      <w:tr w:rsidR="00743F26" w:rsidRPr="005C3B43" w:rsidTr="00743F26">
        <w:trPr>
          <w:trHeight w:val="330"/>
        </w:trPr>
        <w:tc>
          <w:tcPr>
            <w:tcW w:w="361" w:type="pct"/>
            <w:vMerge/>
            <w:tcBorders>
              <w:top w:val="nil"/>
              <w:left w:val="single" w:sz="4" w:space="0" w:color="auto"/>
              <w:bottom w:val="single" w:sz="4" w:space="0" w:color="auto"/>
              <w:right w:val="single" w:sz="4" w:space="0" w:color="auto"/>
            </w:tcBorders>
            <w:vAlign w:val="center"/>
            <w:hideMark/>
          </w:tcPr>
          <w:p w:rsidR="00743F26" w:rsidRPr="005C3B43" w:rsidRDefault="00743F26" w:rsidP="00743F26">
            <w:pPr>
              <w:pStyle w:val="14"/>
              <w:jc w:val="center"/>
            </w:pPr>
          </w:p>
        </w:tc>
        <w:tc>
          <w:tcPr>
            <w:tcW w:w="1534"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貯庫營運維護成本</w:t>
            </w:r>
          </w:p>
        </w:tc>
        <w:tc>
          <w:tcPr>
            <w:tcW w:w="1085"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12,419/桶</w:t>
            </w:r>
          </w:p>
        </w:tc>
        <w:tc>
          <w:tcPr>
            <w:tcW w:w="996" w:type="pct"/>
            <w:tcBorders>
              <w:top w:val="nil"/>
              <w:left w:val="nil"/>
              <w:bottom w:val="single" w:sz="4" w:space="0" w:color="auto"/>
              <w:right w:val="single" w:sz="4" w:space="0" w:color="auto"/>
            </w:tcBorders>
            <w:shd w:val="clear" w:color="000000" w:fill="FFFFFF"/>
            <w:noWrap/>
            <w:vAlign w:val="center"/>
            <w:hideMark/>
          </w:tcPr>
          <w:p w:rsidR="00743F26" w:rsidRPr="005C3B43" w:rsidRDefault="00743F26" w:rsidP="00743F26">
            <w:pPr>
              <w:pStyle w:val="14"/>
              <w:ind w:rightChars="50" w:right="170"/>
              <w:jc w:val="right"/>
            </w:pPr>
            <w:r w:rsidRPr="005C3B43">
              <w:rPr>
                <w:rFonts w:hint="eastAsia"/>
              </w:rPr>
              <w:t>285,637</w:t>
            </w:r>
          </w:p>
        </w:tc>
        <w:tc>
          <w:tcPr>
            <w:tcW w:w="1024" w:type="pct"/>
            <w:tcBorders>
              <w:top w:val="nil"/>
              <w:left w:val="nil"/>
              <w:bottom w:val="single" w:sz="4" w:space="0" w:color="auto"/>
              <w:right w:val="single" w:sz="4" w:space="0" w:color="auto"/>
            </w:tcBorders>
            <w:shd w:val="clear" w:color="000000" w:fill="FFFFFF"/>
            <w:noWrap/>
            <w:vAlign w:val="center"/>
            <w:hideMark/>
          </w:tcPr>
          <w:p w:rsidR="00743F26" w:rsidRPr="005C3B43" w:rsidRDefault="00743F26" w:rsidP="00743F26">
            <w:pPr>
              <w:pStyle w:val="14"/>
              <w:ind w:rightChars="50" w:right="170"/>
              <w:jc w:val="right"/>
            </w:pPr>
            <w:r w:rsidRPr="005C3B43">
              <w:rPr>
                <w:rFonts w:hint="eastAsia"/>
              </w:rPr>
              <w:t>4,470,840</w:t>
            </w:r>
          </w:p>
        </w:tc>
      </w:tr>
      <w:tr w:rsidR="00743F26" w:rsidRPr="005C3B43" w:rsidTr="00743F26">
        <w:trPr>
          <w:trHeight w:val="33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處置</w:t>
            </w:r>
          </w:p>
        </w:tc>
        <w:tc>
          <w:tcPr>
            <w:tcW w:w="1534"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最終處置成本</w:t>
            </w:r>
          </w:p>
        </w:tc>
        <w:tc>
          <w:tcPr>
            <w:tcW w:w="1085"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30,500/桶</w:t>
            </w:r>
          </w:p>
        </w:tc>
        <w:tc>
          <w:tcPr>
            <w:tcW w:w="996"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701,500</w:t>
            </w:r>
          </w:p>
        </w:tc>
        <w:tc>
          <w:tcPr>
            <w:tcW w:w="1024"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10,980,000</w:t>
            </w:r>
          </w:p>
        </w:tc>
      </w:tr>
      <w:tr w:rsidR="00743F26" w:rsidRPr="005C3B43" w:rsidTr="00743F26">
        <w:trPr>
          <w:trHeight w:val="330"/>
        </w:trPr>
        <w:tc>
          <w:tcPr>
            <w:tcW w:w="29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成本預估</w:t>
            </w:r>
          </w:p>
        </w:tc>
        <w:tc>
          <w:tcPr>
            <w:tcW w:w="996"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2,761,909</w:t>
            </w:r>
          </w:p>
        </w:tc>
        <w:tc>
          <w:tcPr>
            <w:tcW w:w="1024" w:type="pct"/>
            <w:tcBorders>
              <w:top w:val="nil"/>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43,229,880</w:t>
            </w:r>
          </w:p>
        </w:tc>
      </w:tr>
      <w:tr w:rsidR="00743F26" w:rsidRPr="005C3B43" w:rsidTr="00743F26">
        <w:trPr>
          <w:trHeight w:val="330"/>
        </w:trPr>
        <w:tc>
          <w:tcPr>
            <w:tcW w:w="29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43F26" w:rsidRPr="005C3B43" w:rsidRDefault="00743F26" w:rsidP="00743F26">
            <w:pPr>
              <w:pStyle w:val="14"/>
              <w:jc w:val="center"/>
            </w:pPr>
            <w:r w:rsidRPr="005C3B43">
              <w:rPr>
                <w:rFonts w:hint="eastAsia"/>
              </w:rPr>
              <w:t>總成本差</w:t>
            </w:r>
          </w:p>
        </w:tc>
        <w:tc>
          <w:tcPr>
            <w:tcW w:w="2020" w:type="pct"/>
            <w:gridSpan w:val="2"/>
            <w:tcBorders>
              <w:top w:val="single" w:sz="4" w:space="0" w:color="auto"/>
              <w:left w:val="nil"/>
              <w:bottom w:val="single" w:sz="4" w:space="0" w:color="auto"/>
              <w:right w:val="single" w:sz="4" w:space="0" w:color="auto"/>
            </w:tcBorders>
            <w:shd w:val="clear" w:color="auto" w:fill="auto"/>
            <w:noWrap/>
            <w:vAlign w:val="center"/>
            <w:hideMark/>
          </w:tcPr>
          <w:p w:rsidR="00743F26" w:rsidRPr="005C3B43" w:rsidRDefault="00743F26" w:rsidP="00743F26">
            <w:pPr>
              <w:pStyle w:val="14"/>
              <w:ind w:rightChars="50" w:right="170"/>
              <w:jc w:val="right"/>
            </w:pPr>
            <w:r w:rsidRPr="005C3B43">
              <w:rPr>
                <w:rFonts w:hint="eastAsia"/>
              </w:rPr>
              <w:t>40,467,971</w:t>
            </w:r>
          </w:p>
        </w:tc>
      </w:tr>
    </w:tbl>
    <w:p w:rsidR="00161FEB" w:rsidRDefault="00161FEB" w:rsidP="00161FEB">
      <w:pPr>
        <w:pStyle w:val="2"/>
      </w:pPr>
      <w:r>
        <w:rPr>
          <w:rFonts w:hint="eastAsia"/>
        </w:rPr>
        <w:t>台電公司綜合說明：</w:t>
      </w:r>
    </w:p>
    <w:p w:rsidR="00161FEB" w:rsidRDefault="00161FEB" w:rsidP="00161FEB">
      <w:pPr>
        <w:pStyle w:val="3"/>
      </w:pPr>
      <w:r>
        <w:rPr>
          <w:rFonts w:hint="eastAsia"/>
        </w:rPr>
        <w:t>台電公司核二廠減容中心與核三廠焚化爐在設計階段即以「合理抑低排放」為原則，有效降低排放物質，並採用比法規限值更嚴格的設計限值0.05毫西弗/年，使其運轉對廠外環境影響減至最低程度，以達成環境保護之目的。</w:t>
      </w:r>
    </w:p>
    <w:p w:rsidR="00161FEB" w:rsidRDefault="00161FEB" w:rsidP="00161FEB">
      <w:pPr>
        <w:pStyle w:val="3"/>
      </w:pPr>
      <w:r>
        <w:rPr>
          <w:rFonts w:hint="eastAsia"/>
        </w:rPr>
        <w:t>各焚化爐廢氣排放口均設置具有警報功能之流程輻射監測器，以確實掌握放射性廢氣實際排放濃度，並定期進行取樣、分析、記錄與統計，再以廢氣排放實績，利用計算模式進行廠外民眾輻射劑量評估，以證明放射性廢氣排放造成之廠外民眾輻射劑量符合法規限值。焚化爐產生之廢水則全數送至電廠廢液處理系統進行處理，不單獨對外排放。</w:t>
      </w:r>
    </w:p>
    <w:p w:rsidR="00161FEB" w:rsidRDefault="00161FEB" w:rsidP="00161FEB">
      <w:pPr>
        <w:pStyle w:val="3"/>
      </w:pPr>
      <w:r>
        <w:rPr>
          <w:rFonts w:hint="eastAsia"/>
        </w:rPr>
        <w:t>核二廠減容中心與核三廠焚化爐歷年放射性廢氣造成之廠外民眾輻射劑量均遠低於法規設計限值，且廠外民眾輻射劑量實測值評估結果均低於0.01毫西弗/年，遠比法規限值(1毫西弗/年)為低，且不及臺灣地區自然背景輻射(約2毫西弗/年)之百分之一。</w:t>
      </w:r>
    </w:p>
    <w:p w:rsidR="00161FEB" w:rsidRDefault="00161FEB" w:rsidP="00161FEB">
      <w:pPr>
        <w:pStyle w:val="3"/>
      </w:pPr>
      <w:r>
        <w:rPr>
          <w:rFonts w:hint="eastAsia"/>
        </w:rPr>
        <w:lastRenderedPageBreak/>
        <w:t>另由台電公司放射試驗室執行之各廠環境輻射監測結果可知，環境直接輻射、空氣樣、落塵樣、水樣、農漁牧產物、累積試樣等各試樣計測、分析結果均遠低於原能會訂定的「環境試樣放射性分析行動基準」之調查基準。</w:t>
      </w:r>
    </w:p>
    <w:p w:rsidR="00161FEB" w:rsidRDefault="00161FEB" w:rsidP="00161FEB">
      <w:pPr>
        <w:pStyle w:val="3"/>
      </w:pPr>
      <w:r>
        <w:rPr>
          <w:rFonts w:hint="eastAsia"/>
        </w:rPr>
        <w:t>綜合上述，核二廠減容中心與核三廠焚化爐運轉對附近環境並無造成任何影響。</w:t>
      </w:r>
    </w:p>
    <w:p w:rsidR="004E6741" w:rsidRDefault="004E6741" w:rsidP="00161FEB">
      <w:pPr>
        <w:pStyle w:val="2"/>
      </w:pPr>
      <w:r w:rsidRPr="004E6741">
        <w:rPr>
          <w:rFonts w:hint="eastAsia"/>
        </w:rPr>
        <w:t>核電廠除役後，可燃廢</w:t>
      </w:r>
      <w:r>
        <w:rPr>
          <w:rFonts w:hint="eastAsia"/>
        </w:rPr>
        <w:t>棄物之焚燒處理：</w:t>
      </w:r>
    </w:p>
    <w:p w:rsidR="004E6741" w:rsidRPr="00780F63" w:rsidRDefault="004E6741" w:rsidP="004E6741">
      <w:pPr>
        <w:pStyle w:val="3"/>
      </w:pPr>
      <w:r w:rsidRPr="00780F63">
        <w:rPr>
          <w:rFonts w:hint="eastAsia"/>
        </w:rPr>
        <w:t>核二廠(含核一廠之可燃廢棄物)營運及除役可燃廢棄物約5,59</w:t>
      </w:r>
      <w:r w:rsidR="00606A7E" w:rsidRPr="00780F63">
        <w:t>0.8</w:t>
      </w:r>
      <w:r w:rsidRPr="00780F63">
        <w:rPr>
          <w:rFonts w:hint="eastAsia"/>
        </w:rPr>
        <w:t>噸，以保守處理量35kg/hr，24小時運轉，1年運轉270日計，平均處理量為22</w:t>
      </w:r>
      <w:r w:rsidR="00606A7E" w:rsidRPr="00780F63">
        <w:t>6.8</w:t>
      </w:r>
      <w:r w:rsidRPr="00780F63">
        <w:rPr>
          <w:rFonts w:hint="eastAsia"/>
        </w:rPr>
        <w:t>噸/年，預計27年可處理完成</w:t>
      </w:r>
      <w:r w:rsidR="00606A7E" w:rsidRPr="00780F63">
        <w:rPr>
          <w:rStyle w:val="afe"/>
        </w:rPr>
        <w:footnoteReference w:id="2"/>
      </w:r>
      <w:r w:rsidRPr="00780F63">
        <w:rPr>
          <w:rFonts w:hint="eastAsia"/>
        </w:rPr>
        <w:t>。</w:t>
      </w:r>
    </w:p>
    <w:p w:rsidR="004E6741" w:rsidRDefault="004E6741" w:rsidP="004E6741">
      <w:pPr>
        <w:pStyle w:val="3"/>
      </w:pPr>
      <w:r>
        <w:rPr>
          <w:rFonts w:hint="eastAsia"/>
        </w:rPr>
        <w:t>核三廠營運及除役可燃廢棄物約907噸，以保守處理量15kg/hr，24小時運轉，1年運轉200日計，平均處理量為72噸/年，預計13年可處理完成。</w:t>
      </w:r>
    </w:p>
    <w:p w:rsidR="00161FEB" w:rsidRDefault="00161FEB" w:rsidP="00161FEB">
      <w:pPr>
        <w:pStyle w:val="2"/>
      </w:pPr>
      <w:r>
        <w:rPr>
          <w:rFonts w:hint="eastAsia"/>
        </w:rPr>
        <w:t>核研所</w:t>
      </w:r>
      <w:r w:rsidR="003F4FF9">
        <w:rPr>
          <w:rFonts w:hint="eastAsia"/>
        </w:rPr>
        <w:t>低放射性廢棄物</w:t>
      </w:r>
      <w:r>
        <w:rPr>
          <w:rFonts w:hint="eastAsia"/>
        </w:rPr>
        <w:t>之處理情形：</w:t>
      </w:r>
    </w:p>
    <w:p w:rsidR="00161FEB" w:rsidRDefault="00161FEB" w:rsidP="00161FEB">
      <w:pPr>
        <w:pStyle w:val="3"/>
      </w:pPr>
      <w:r>
        <w:rPr>
          <w:rFonts w:hint="eastAsia"/>
        </w:rPr>
        <w:t>核研所</w:t>
      </w:r>
      <w:r w:rsidR="00C15F66">
        <w:rPr>
          <w:rFonts w:hint="eastAsia"/>
        </w:rPr>
        <w:t>低放射性</w:t>
      </w:r>
      <w:r>
        <w:rPr>
          <w:rFonts w:hint="eastAsia"/>
        </w:rPr>
        <w:t>放射性廢棄物(下稱廢棄物)如以溼式及乾式分類，則乾式廢棄物分為可燃廢棄物及非燃廢棄物；濕式廢棄物分為無機廢液、有機廢液。其中可燃廢棄物採高溫焚化處理；非燃廢棄物中之可壓廢棄物採壓縮後裝桶安全貯存，其餘不可壓廢棄物採裝桶安全貯存。無機廢液採整合離子交換、活性碳吸附及蒸發濃縮處理；有機廢液則採少量前處理後併同可燃廢棄物以焚化處理。</w:t>
      </w:r>
    </w:p>
    <w:p w:rsidR="00161FEB" w:rsidRDefault="00161FEB" w:rsidP="00161FEB">
      <w:pPr>
        <w:pStyle w:val="3"/>
      </w:pPr>
      <w:r>
        <w:rPr>
          <w:rFonts w:hint="eastAsia"/>
        </w:rPr>
        <w:t>另該所廢棄物來源主要來自該所各核設施及放射實驗室運作產生，以及依原能會囑咐對外接收處理除台電公司外醫、工、研等各界產生之廢棄物。而此</w:t>
      </w:r>
      <w:r>
        <w:rPr>
          <w:rFonts w:hint="eastAsia"/>
        </w:rPr>
        <w:lastRenderedPageBreak/>
        <w:t>二者均依循物管法第29條之規定。</w:t>
      </w:r>
    </w:p>
    <w:p w:rsidR="00161FEB" w:rsidRDefault="00161FEB" w:rsidP="00161FEB">
      <w:pPr>
        <w:pStyle w:val="2"/>
      </w:pPr>
      <w:r>
        <w:rPr>
          <w:rFonts w:hint="eastAsia"/>
        </w:rPr>
        <w:t>核研所</w:t>
      </w:r>
      <w:r w:rsidR="003F4FF9">
        <w:rPr>
          <w:rFonts w:hint="eastAsia"/>
        </w:rPr>
        <w:t>低放射性廢棄物</w:t>
      </w:r>
      <w:r w:rsidRPr="00312B10">
        <w:rPr>
          <w:rFonts w:hint="eastAsia"/>
        </w:rPr>
        <w:t>減容方式種類及各減容方式</w:t>
      </w:r>
      <w:r>
        <w:rPr>
          <w:rFonts w:hint="eastAsia"/>
        </w:rPr>
        <w:t>之</w:t>
      </w:r>
      <w:r w:rsidRPr="00312B10">
        <w:rPr>
          <w:rFonts w:hint="eastAsia"/>
        </w:rPr>
        <w:t>優劣</w:t>
      </w:r>
      <w:r>
        <w:rPr>
          <w:rFonts w:hint="eastAsia"/>
        </w:rPr>
        <w:t>：</w:t>
      </w:r>
    </w:p>
    <w:p w:rsidR="00161FEB" w:rsidRDefault="00161FEB" w:rsidP="00161FEB">
      <w:pPr>
        <w:pStyle w:val="21"/>
        <w:ind w:left="1020" w:firstLine="680"/>
      </w:pPr>
      <w:r w:rsidRPr="00161FEB">
        <w:rPr>
          <w:rFonts w:hint="eastAsia"/>
        </w:rPr>
        <w:t>現今廢棄物主要減容方式，針對可燃廢棄物為焚化，可壓廢棄物為壓縮。其中，可燃廢棄物採焚化處理，其優點為具有高減容比(15以上)，焚化產物具高安定性，缺點為耗能。另可燃廢棄物如採壓縮處理，其優點為低耗能，缺點為低減容比且廢棄物未經安定化易因含有機物致生可燃氣體；可壓廢棄物採壓縮處理其優點為低耗能，而減容比僅約在3~4間。另可壓廢棄物如採不處理裝桶安全貯存或掩埋，其優點為低耗能，缺點為無減容致倉貯壓力高。</w:t>
      </w:r>
    </w:p>
    <w:p w:rsidR="00161FEB" w:rsidRDefault="00161FEB" w:rsidP="00161FEB">
      <w:pPr>
        <w:pStyle w:val="2"/>
      </w:pPr>
      <w:r>
        <w:rPr>
          <w:rFonts w:hint="eastAsia"/>
        </w:rPr>
        <w:t>核研所</w:t>
      </w:r>
      <w:r w:rsidR="003F4FF9">
        <w:rPr>
          <w:rFonts w:hint="eastAsia"/>
        </w:rPr>
        <w:t>低放射性廢棄物</w:t>
      </w:r>
      <w:r>
        <w:rPr>
          <w:rFonts w:hint="eastAsia"/>
        </w:rPr>
        <w:t>之</w:t>
      </w:r>
      <w:r w:rsidRPr="00464460">
        <w:rPr>
          <w:rFonts w:hint="eastAsia"/>
        </w:rPr>
        <w:t>減容</w:t>
      </w:r>
      <w:r>
        <w:rPr>
          <w:rFonts w:hint="eastAsia"/>
        </w:rPr>
        <w:t>情形：</w:t>
      </w:r>
    </w:p>
    <w:p w:rsidR="00FA2183" w:rsidRDefault="00FA2183" w:rsidP="00161FEB">
      <w:pPr>
        <w:pStyle w:val="3"/>
      </w:pPr>
      <w:r>
        <w:rPr>
          <w:rFonts w:hint="eastAsia"/>
        </w:rPr>
        <w:t>該</w:t>
      </w:r>
      <w:r w:rsidR="00161FEB">
        <w:rPr>
          <w:rFonts w:hint="eastAsia"/>
        </w:rPr>
        <w:t>所針對可燃廢棄物採焚化處理，減容處理前後之減容比，依進料桶/灰渣桶量方式計算，則減容比約17。</w:t>
      </w:r>
    </w:p>
    <w:p w:rsidR="00161FEB" w:rsidRDefault="00161FEB" w:rsidP="00203AF0">
      <w:pPr>
        <w:pStyle w:val="3"/>
      </w:pPr>
      <w:r>
        <w:rPr>
          <w:rFonts w:hint="eastAsia"/>
        </w:rPr>
        <w:t>計算方式如下</w:t>
      </w:r>
      <w:r w:rsidR="00FA2183">
        <w:rPr>
          <w:rFonts w:hint="eastAsia"/>
        </w:rPr>
        <w:t>：</w:t>
      </w:r>
      <w:r>
        <w:rPr>
          <w:rFonts w:hint="eastAsia"/>
        </w:rPr>
        <w:t>依103-107年進料紀錄，總進料量102,159公斤，下灰桶數共59桶，若</w:t>
      </w:r>
      <w:r w:rsidR="00FA2183">
        <w:rPr>
          <w:rFonts w:hint="eastAsia"/>
        </w:rPr>
        <w:t>1</w:t>
      </w:r>
      <w:r>
        <w:rPr>
          <w:rFonts w:hint="eastAsia"/>
        </w:rPr>
        <w:t>桶廢棄物桶內裝廢料以100公斤計算，減容比約17。(102,159/100)/59≒17.3</w:t>
      </w:r>
    </w:p>
    <w:p w:rsidR="00161FEB" w:rsidRDefault="00161FEB" w:rsidP="00161FEB">
      <w:pPr>
        <w:pStyle w:val="3"/>
      </w:pPr>
      <w:r>
        <w:rPr>
          <w:rFonts w:hint="eastAsia"/>
        </w:rPr>
        <w:t>另有關</w:t>
      </w:r>
      <w:r w:rsidR="00FA2183">
        <w:rPr>
          <w:rFonts w:hint="eastAsia"/>
        </w:rPr>
        <w:t>該</w:t>
      </w:r>
      <w:r>
        <w:rPr>
          <w:rFonts w:hint="eastAsia"/>
        </w:rPr>
        <w:t>所焚化爐可行性分析及相關文件為：焚化爐建置運轉需檢送安全分析報告經原能會同意運轉後方可運轉，而目前運作焚化爐之「核能研究所低放射性可燃廢料實驗型焚化爐最新版安全分析報告」係經原能會100年6月20日以會物字第1000009758號函同意核備。</w:t>
      </w:r>
    </w:p>
    <w:p w:rsidR="00FA2183" w:rsidRDefault="00FA2183" w:rsidP="00FA2183">
      <w:pPr>
        <w:pStyle w:val="2"/>
      </w:pPr>
      <w:r>
        <w:rPr>
          <w:rFonts w:hint="eastAsia"/>
        </w:rPr>
        <w:t>核研所</w:t>
      </w:r>
      <w:r w:rsidRPr="00464460">
        <w:rPr>
          <w:rFonts w:hint="eastAsia"/>
        </w:rPr>
        <w:t>減容設備(焚化爐)申請審核</w:t>
      </w:r>
      <w:r>
        <w:rPr>
          <w:rFonts w:hint="eastAsia"/>
        </w:rPr>
        <w:t>情形：</w:t>
      </w:r>
    </w:p>
    <w:p w:rsidR="00FA2183" w:rsidRDefault="00FA2183" w:rsidP="00FA2183">
      <w:pPr>
        <w:pStyle w:val="3"/>
      </w:pPr>
      <w:r>
        <w:rPr>
          <w:rFonts w:hint="eastAsia"/>
        </w:rPr>
        <w:t>該所於</w:t>
      </w:r>
      <w:r>
        <w:t>67</w:t>
      </w:r>
      <w:r>
        <w:rPr>
          <w:rFonts w:hint="eastAsia"/>
        </w:rPr>
        <w:t>年建造控氣式焚化爐1座；另為提昇設施操作安全性，後續再依</w:t>
      </w:r>
      <w:r>
        <w:t>84</w:t>
      </w:r>
      <w:r>
        <w:rPr>
          <w:rFonts w:hint="eastAsia"/>
        </w:rPr>
        <w:t>年</w:t>
      </w:r>
      <w:r>
        <w:t>9</w:t>
      </w:r>
      <w:r>
        <w:rPr>
          <w:rFonts w:hint="eastAsia"/>
        </w:rPr>
        <w:t>月</w:t>
      </w:r>
      <w:r>
        <w:t>26</w:t>
      </w:r>
      <w:r>
        <w:rPr>
          <w:rFonts w:hint="eastAsia"/>
        </w:rPr>
        <w:t>日原能會准予核備之「低放射性可燃廢棄物實驗型焚化爐廢氣淨化系</w:t>
      </w:r>
      <w:r>
        <w:rPr>
          <w:rFonts w:hint="eastAsia"/>
        </w:rPr>
        <w:lastRenderedPageBreak/>
        <w:t>統改善方案」，進行廢氣處理系統之改善，更新全廠管線及控制系統、添設廢氣洗滌設備；將原乾式廢氣處理程序更新為乾濕混合式廢氣處理程序，至此焚化爐設備為目前運轉現狀。</w:t>
      </w:r>
    </w:p>
    <w:p w:rsidR="00FA2183" w:rsidRDefault="00FA2183" w:rsidP="00FA2183">
      <w:pPr>
        <w:pStyle w:val="3"/>
      </w:pPr>
      <w:r>
        <w:rPr>
          <w:rFonts w:hint="eastAsia"/>
        </w:rPr>
        <w:t>該所焚化爐依</w:t>
      </w:r>
      <w:r w:rsidR="007E1FB7">
        <w:rPr>
          <w:rFonts w:hint="eastAsia"/>
        </w:rPr>
        <w:t>物管法</w:t>
      </w:r>
      <w:r>
        <w:rPr>
          <w:rFonts w:hint="eastAsia"/>
        </w:rPr>
        <w:t>第1</w:t>
      </w:r>
      <w:r>
        <w:t>8</w:t>
      </w:r>
      <w:r>
        <w:rPr>
          <w:rFonts w:hint="eastAsia"/>
        </w:rPr>
        <w:t>條第2項，於運轉執照屆期前向原能會申請換發執照，換照申請並依規定檢附「核能研究所低放射性可燃廢料實驗型焚化爐最新版安全分析報告」，經原能會100年6月20日會物字第1000009758號函同意核備。</w:t>
      </w:r>
    </w:p>
    <w:p w:rsidR="00FA2183" w:rsidRDefault="00FA2183" w:rsidP="00FA2183">
      <w:pPr>
        <w:pStyle w:val="2"/>
      </w:pPr>
      <w:r>
        <w:rPr>
          <w:rFonts w:hint="eastAsia"/>
        </w:rPr>
        <w:t>核研所</w:t>
      </w:r>
      <w:r w:rsidRPr="00D54D87">
        <w:rPr>
          <w:rFonts w:hint="eastAsia"/>
        </w:rPr>
        <w:t>減容設備(焚化爐)採購</w:t>
      </w:r>
      <w:r>
        <w:rPr>
          <w:rFonts w:hint="eastAsia"/>
        </w:rPr>
        <w:t>情形：</w:t>
      </w:r>
    </w:p>
    <w:p w:rsidR="00FA2183" w:rsidRDefault="00FA2183" w:rsidP="00FA2183">
      <w:pPr>
        <w:pStyle w:val="21"/>
        <w:ind w:left="1020" w:firstLine="680"/>
      </w:pPr>
      <w:r>
        <w:rPr>
          <w:rFonts w:hint="eastAsia"/>
        </w:rPr>
        <w:t>該</w:t>
      </w:r>
      <w:r w:rsidRPr="00FA2183">
        <w:rPr>
          <w:rFonts w:hint="eastAsia"/>
        </w:rPr>
        <w:t>所焚化爐採購案相關資料由於會計憑證業經審計部同意後均已銷毀【其中80-83年度會計報告、簿籍及會計憑證已於94年銷毀(94.7.26台審部一字第0940003687號函)；84-85年度會計報告、簿籍及會計憑證已於97年銷毀(97.3.3台審部一字第0970001422號函)；86-87年度會計報告、簿籍及會計憑證已於99年銷毀(99.4.9台審部一字第0990002280號函)】；故無相關資料。惟自</w:t>
      </w:r>
      <w:r>
        <w:rPr>
          <w:rFonts w:hint="eastAsia"/>
        </w:rPr>
        <w:t>該</w:t>
      </w:r>
      <w:r w:rsidRPr="00FA2183">
        <w:rPr>
          <w:rFonts w:hint="eastAsia"/>
        </w:rPr>
        <w:t>所財物管理系統，統計焚化爐設備財產建置費用約3,300萬元(由中央計畫支應)。</w:t>
      </w:r>
    </w:p>
    <w:p w:rsidR="00FA2183" w:rsidRPr="00FA2183" w:rsidRDefault="00FA2183" w:rsidP="00FA2183">
      <w:pPr>
        <w:pStyle w:val="2"/>
      </w:pPr>
      <w:r>
        <w:rPr>
          <w:rFonts w:hint="eastAsia"/>
        </w:rPr>
        <w:t>核研所</w:t>
      </w:r>
      <w:r w:rsidRPr="00D54D87">
        <w:rPr>
          <w:rFonts w:hint="eastAsia"/>
        </w:rPr>
        <w:t>減容設備(焚化爐)</w:t>
      </w:r>
      <w:r w:rsidRPr="00E13A24">
        <w:rPr>
          <w:rFonts w:ascii="Times New Roman" w:hAnsi="Times New Roman" w:hint="eastAsia"/>
          <w:szCs w:val="32"/>
        </w:rPr>
        <w:t>啟用運轉</w:t>
      </w:r>
      <w:r>
        <w:rPr>
          <w:rFonts w:ascii="Times New Roman" w:hAnsi="Times New Roman" w:hint="eastAsia"/>
          <w:szCs w:val="32"/>
        </w:rPr>
        <w:t>情形：</w:t>
      </w:r>
    </w:p>
    <w:p w:rsidR="00FA2183" w:rsidRPr="00FA2183" w:rsidRDefault="00FA2183" w:rsidP="00FA2183">
      <w:pPr>
        <w:pStyle w:val="21"/>
        <w:ind w:left="1020" w:firstLine="680"/>
        <w:rPr>
          <w:rFonts w:hAnsi="Arial"/>
          <w:szCs w:val="48"/>
        </w:rPr>
      </w:pPr>
      <w:r>
        <w:rPr>
          <w:rFonts w:hAnsi="Arial" w:hint="eastAsia"/>
          <w:szCs w:val="48"/>
        </w:rPr>
        <w:t>該</w:t>
      </w:r>
      <w:r w:rsidRPr="00FA2183">
        <w:rPr>
          <w:rFonts w:hAnsi="Arial" w:hint="eastAsia"/>
          <w:szCs w:val="48"/>
        </w:rPr>
        <w:t>所焚化爐於67年建造完成，期間經設備精進至86年止為目前運轉現狀。自開始運轉至107年底共計處理約1,325公噸可燃廢棄物。由於</w:t>
      </w:r>
      <w:r w:rsidR="00AA7367">
        <w:rPr>
          <w:rFonts w:hAnsi="Arial" w:hint="eastAsia"/>
          <w:szCs w:val="48"/>
        </w:rPr>
        <w:t>該</w:t>
      </w:r>
      <w:r w:rsidRPr="00FA2183">
        <w:rPr>
          <w:rFonts w:hAnsi="Arial" w:hint="eastAsia"/>
          <w:szCs w:val="48"/>
        </w:rPr>
        <w:t>設施屬實驗型小規模處理設施，採批式進料操作，非屬24小時連續長時運轉設施；因此，僅有焚化爐設備保養維護計畫(訂於焚化爐運轉作業程序書[C]第十一章中)，無類似核電廠大修計畫；另有關除役計畫，依物管法第</w:t>
      </w:r>
      <w:r w:rsidR="00075255">
        <w:rPr>
          <w:rFonts w:hAnsi="Arial" w:hint="eastAsia"/>
          <w:szCs w:val="48"/>
        </w:rPr>
        <w:t>2</w:t>
      </w:r>
      <w:r w:rsidR="00075255">
        <w:rPr>
          <w:rFonts w:hAnsi="Arial"/>
          <w:szCs w:val="48"/>
        </w:rPr>
        <w:t>3</w:t>
      </w:r>
      <w:r w:rsidRPr="00FA2183">
        <w:rPr>
          <w:rFonts w:hAnsi="Arial" w:hint="eastAsia"/>
          <w:szCs w:val="48"/>
        </w:rPr>
        <w:t>條規定，設施除役計畫係設施擬永久停止運轉，方需擬訂除役計畫報請主管機關核准後實施。</w:t>
      </w:r>
      <w:r w:rsidR="00075255">
        <w:rPr>
          <w:rFonts w:hAnsi="Arial" w:hint="eastAsia"/>
          <w:szCs w:val="48"/>
        </w:rPr>
        <w:t>該</w:t>
      </w:r>
      <w:r w:rsidRPr="00FA2183">
        <w:rPr>
          <w:rFonts w:hAnsi="Arial" w:hint="eastAsia"/>
          <w:szCs w:val="48"/>
        </w:rPr>
        <w:t>所焚化爐目前仍在運轉中，尚無提報除役計畫之需求，惟焚化爐最新版</w:t>
      </w:r>
      <w:r w:rsidRPr="00FA2183">
        <w:rPr>
          <w:rFonts w:hAnsi="Arial" w:hint="eastAsia"/>
          <w:szCs w:val="48"/>
        </w:rPr>
        <w:lastRenderedPageBreak/>
        <w:t>安全分析報告中，依規定列有"除役初步規劃"章節。</w:t>
      </w:r>
    </w:p>
    <w:p w:rsidR="00FA2183" w:rsidRDefault="00075255" w:rsidP="00FA2183">
      <w:pPr>
        <w:pStyle w:val="2"/>
      </w:pPr>
      <w:r>
        <w:rPr>
          <w:rFonts w:hint="eastAsia"/>
        </w:rPr>
        <w:t>核研所</w:t>
      </w:r>
      <w:r w:rsidRPr="00D54D87">
        <w:rPr>
          <w:rFonts w:hint="eastAsia"/>
        </w:rPr>
        <w:t>焚化爐處理</w:t>
      </w:r>
      <w:r w:rsidR="003F4FF9">
        <w:rPr>
          <w:rFonts w:hint="eastAsia"/>
        </w:rPr>
        <w:t>低放射性廢棄物</w:t>
      </w:r>
      <w:r w:rsidRPr="00D54D87">
        <w:rPr>
          <w:rFonts w:hint="eastAsia"/>
        </w:rPr>
        <w:t>流程與管制重點</w:t>
      </w:r>
      <w:r>
        <w:rPr>
          <w:rFonts w:hint="eastAsia"/>
        </w:rPr>
        <w:t>：</w:t>
      </w:r>
    </w:p>
    <w:p w:rsidR="00075255" w:rsidRDefault="00075255" w:rsidP="00BA5D5D">
      <w:pPr>
        <w:pStyle w:val="3"/>
      </w:pPr>
      <w:r>
        <w:rPr>
          <w:rFonts w:hint="eastAsia"/>
        </w:rPr>
        <w:t>該</w:t>
      </w:r>
      <w:r w:rsidRPr="00075255">
        <w:rPr>
          <w:rFonts w:hint="eastAsia"/>
        </w:rPr>
        <w:t>所焚化爐廢棄物處理過程流程如</w:t>
      </w:r>
      <w:r>
        <w:rPr>
          <w:rFonts w:hint="eastAsia"/>
        </w:rPr>
        <w:t>下</w:t>
      </w:r>
      <w:r w:rsidRPr="00075255">
        <w:rPr>
          <w:rFonts w:hint="eastAsia"/>
        </w:rPr>
        <w:t>圖所示，可燃廢棄物藉進料系統輸入焚化爐進行焚化，廢氣再流經第</w:t>
      </w:r>
      <w:r>
        <w:rPr>
          <w:rFonts w:hint="eastAsia"/>
        </w:rPr>
        <w:t>3</w:t>
      </w:r>
      <w:r w:rsidRPr="00075255">
        <w:rPr>
          <w:rFonts w:hint="eastAsia"/>
        </w:rPr>
        <w:t>燃燒室滯留，之後廢氣再經廢氣處理系統【依序流經驟冷器、洗滌塔、袋式過濾器及絕對過濾器</w:t>
      </w:r>
      <w:r w:rsidRPr="00075255">
        <w:t>4</w:t>
      </w:r>
      <w:r w:rsidRPr="00075255">
        <w:rPr>
          <w:rFonts w:hint="eastAsia"/>
        </w:rPr>
        <w:t>道處理單元】處理後排放，期間排放煙囪設有各種環保及輻射監測儀器即時監測，以確保經處理後排放之廢氣符合相關管制規定，詳見焚化爐運轉作業程序書。</w:t>
      </w:r>
    </w:p>
    <w:p w:rsidR="00BA5D5D" w:rsidRDefault="00E75352" w:rsidP="00BA5D5D">
      <w:pPr>
        <w:pStyle w:val="3"/>
      </w:pPr>
      <w:r w:rsidRPr="000346A6">
        <w:rPr>
          <w:noProof/>
        </w:rPr>
        <w:drawing>
          <wp:anchor distT="0" distB="0" distL="114300" distR="114300" simplePos="0" relativeHeight="251666944" behindDoc="1" locked="0" layoutInCell="1" allowOverlap="1" wp14:anchorId="62E0C00C" wp14:editId="63348A3D">
            <wp:simplePos x="0" y="0"/>
            <wp:positionH relativeFrom="column">
              <wp:posOffset>892175</wp:posOffset>
            </wp:positionH>
            <wp:positionV relativeFrom="paragraph">
              <wp:posOffset>2058670</wp:posOffset>
            </wp:positionV>
            <wp:extent cx="4752340" cy="2993390"/>
            <wp:effectExtent l="0" t="0" r="0" b="0"/>
            <wp:wrapTopAndBottom/>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52340" cy="2993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5D5D">
        <w:rPr>
          <w:rFonts w:hint="eastAsia"/>
        </w:rPr>
        <w:t>該</w:t>
      </w:r>
      <w:r w:rsidR="00BA5D5D" w:rsidRPr="00BA5D5D">
        <w:rPr>
          <w:rFonts w:hint="eastAsia"/>
        </w:rPr>
        <w:t>所接收</w:t>
      </w:r>
      <w:r w:rsidR="00C15F66">
        <w:rPr>
          <w:rFonts w:hint="eastAsia"/>
        </w:rPr>
        <w:t>低放射性</w:t>
      </w:r>
      <w:r w:rsidR="00BA5D5D" w:rsidRPr="00BA5D5D">
        <w:rPr>
          <w:rFonts w:hint="eastAsia"/>
        </w:rPr>
        <w:t>廢棄物時，申請者依規定，已先行分類裝箱，主要分成紙、布、木及塑橡膠兩類別(若有廢液須處理，則將少量有機廢液混入可燃廢棄物紙箱內，以一併焚化)，焚化時再依焚化現況調整此2類廢棄物之進料配比。103-107年焚化爐之進料紀錄如</w:t>
      </w:r>
      <w:r w:rsidR="00BA5D5D">
        <w:rPr>
          <w:rFonts w:hint="eastAsia"/>
        </w:rPr>
        <w:t>下</w:t>
      </w:r>
      <w:r w:rsidR="00BA5D5D" w:rsidRPr="00BA5D5D">
        <w:rPr>
          <w:rFonts w:hint="eastAsia"/>
        </w:rPr>
        <w:t>表所示。處理程序主要依循「焚化爐運轉作業程序書」</w:t>
      </w:r>
      <w:r w:rsidR="00BA5D5D">
        <w:rPr>
          <w:rFonts w:hint="eastAsia"/>
        </w:rPr>
        <w:t>。</w:t>
      </w:r>
    </w:p>
    <w:p w:rsidR="00075255" w:rsidRDefault="00075255" w:rsidP="00075255">
      <w:pPr>
        <w:pStyle w:val="a1"/>
      </w:pPr>
      <w:r>
        <w:rPr>
          <w:rFonts w:hint="eastAsia"/>
        </w:rPr>
        <w:t>核研所</w:t>
      </w:r>
      <w:r w:rsidRPr="000346A6">
        <w:t>焚化處理流程圖</w:t>
      </w:r>
    </w:p>
    <w:p w:rsidR="00075255" w:rsidRDefault="00BA5D5D" w:rsidP="00BA5D5D">
      <w:pPr>
        <w:pStyle w:val="a3"/>
      </w:pPr>
      <w:r w:rsidRPr="000346A6">
        <w:lastRenderedPageBreak/>
        <w:t>103-107年</w:t>
      </w:r>
      <w:r>
        <w:rPr>
          <w:rFonts w:hint="eastAsia"/>
        </w:rPr>
        <w:t>核研所</w:t>
      </w:r>
      <w:r w:rsidRPr="000346A6">
        <w:t>焚化爐進料紀錄表</w:t>
      </w:r>
    </w:p>
    <w:p w:rsidR="00BA5D5D" w:rsidRPr="00BA5D5D" w:rsidRDefault="00BA5D5D" w:rsidP="00BA5D5D">
      <w:pPr>
        <w:jc w:val="right"/>
        <w:rPr>
          <w:sz w:val="28"/>
          <w:szCs w:val="28"/>
        </w:rPr>
      </w:pPr>
      <w:r w:rsidRPr="00BA5D5D">
        <w:rPr>
          <w:rFonts w:hint="eastAsia"/>
          <w:sz w:val="28"/>
          <w:szCs w:val="28"/>
        </w:rPr>
        <w:t>重量單位：公斤</w:t>
      </w:r>
    </w:p>
    <w:tbl>
      <w:tblPr>
        <w:tblW w:w="8497" w:type="dxa"/>
        <w:tblInd w:w="320" w:type="dxa"/>
        <w:tblCellMar>
          <w:left w:w="28" w:type="dxa"/>
          <w:right w:w="28" w:type="dxa"/>
        </w:tblCellMar>
        <w:tblLook w:val="04A0" w:firstRow="1" w:lastRow="0" w:firstColumn="1" w:lastColumn="0" w:noHBand="0" w:noVBand="1"/>
      </w:tblPr>
      <w:tblGrid>
        <w:gridCol w:w="1118"/>
        <w:gridCol w:w="822"/>
        <w:gridCol w:w="822"/>
        <w:gridCol w:w="665"/>
        <w:gridCol w:w="898"/>
        <w:gridCol w:w="992"/>
        <w:gridCol w:w="992"/>
        <w:gridCol w:w="1127"/>
        <w:gridCol w:w="1061"/>
      </w:tblGrid>
      <w:tr w:rsidR="00BA5D5D" w:rsidRPr="000346A6" w:rsidTr="00BA5D5D">
        <w:trPr>
          <w:trHeight w:val="402"/>
        </w:trPr>
        <w:tc>
          <w:tcPr>
            <w:tcW w:w="1118" w:type="dxa"/>
            <w:vMerge w:val="restart"/>
            <w:tcBorders>
              <w:top w:val="single" w:sz="4" w:space="0" w:color="auto"/>
              <w:left w:val="single" w:sz="4" w:space="0" w:color="auto"/>
              <w:right w:val="single" w:sz="4" w:space="0" w:color="auto"/>
            </w:tcBorders>
            <w:shd w:val="clear" w:color="000000" w:fill="FFFFFF"/>
            <w:noWrap/>
            <w:vAlign w:val="center"/>
            <w:hideMark/>
          </w:tcPr>
          <w:p w:rsidR="00BA5D5D" w:rsidRPr="000346A6" w:rsidRDefault="00BA5D5D" w:rsidP="00BA5D5D">
            <w:pPr>
              <w:pStyle w:val="14"/>
              <w:jc w:val="center"/>
            </w:pPr>
            <w:r w:rsidRPr="000346A6">
              <w:t>年度</w:t>
            </w:r>
          </w:p>
        </w:tc>
        <w:tc>
          <w:tcPr>
            <w:tcW w:w="164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A5D5D" w:rsidRPr="000346A6" w:rsidRDefault="00BA5D5D" w:rsidP="00BA5D5D">
            <w:pPr>
              <w:pStyle w:val="14"/>
              <w:jc w:val="center"/>
            </w:pPr>
            <w:r w:rsidRPr="000346A6">
              <w:t>所內</w:t>
            </w:r>
          </w:p>
        </w:tc>
        <w:tc>
          <w:tcPr>
            <w:tcW w:w="1563" w:type="dxa"/>
            <w:gridSpan w:val="2"/>
            <w:tcBorders>
              <w:top w:val="single" w:sz="4" w:space="0" w:color="auto"/>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所外</w:t>
            </w:r>
          </w:p>
        </w:tc>
        <w:tc>
          <w:tcPr>
            <w:tcW w:w="992" w:type="dxa"/>
            <w:vMerge w:val="restart"/>
            <w:tcBorders>
              <w:top w:val="single" w:sz="4" w:space="0" w:color="auto"/>
              <w:left w:val="single" w:sz="4" w:space="0" w:color="auto"/>
              <w:right w:val="single" w:sz="4" w:space="0" w:color="auto"/>
            </w:tcBorders>
            <w:vAlign w:val="center"/>
          </w:tcPr>
          <w:p w:rsidR="00BA5D5D" w:rsidRPr="000346A6" w:rsidRDefault="00BA5D5D" w:rsidP="00BA5D5D">
            <w:pPr>
              <w:pStyle w:val="14"/>
              <w:jc w:val="center"/>
            </w:pPr>
            <w:r w:rsidRPr="000346A6">
              <w:t>廢液</w:t>
            </w:r>
          </w:p>
        </w:tc>
        <w:tc>
          <w:tcPr>
            <w:tcW w:w="992" w:type="dxa"/>
            <w:vMerge w:val="restart"/>
            <w:tcBorders>
              <w:top w:val="single" w:sz="4" w:space="0" w:color="auto"/>
              <w:left w:val="single" w:sz="4" w:space="0" w:color="auto"/>
              <w:right w:val="nil"/>
            </w:tcBorders>
            <w:shd w:val="clear" w:color="000000" w:fill="FFFFFF"/>
            <w:noWrap/>
            <w:vAlign w:val="center"/>
            <w:hideMark/>
          </w:tcPr>
          <w:p w:rsidR="00BA5D5D" w:rsidRPr="000346A6" w:rsidRDefault="00BA5D5D" w:rsidP="00BA5D5D">
            <w:pPr>
              <w:pStyle w:val="14"/>
              <w:jc w:val="center"/>
            </w:pPr>
            <w:r w:rsidRPr="000346A6">
              <w:t>合計</w:t>
            </w:r>
          </w:p>
        </w:tc>
        <w:tc>
          <w:tcPr>
            <w:tcW w:w="1127" w:type="dxa"/>
            <w:vMerge w:val="restart"/>
            <w:tcBorders>
              <w:top w:val="single" w:sz="4" w:space="0" w:color="auto"/>
              <w:left w:val="single" w:sz="4" w:space="0" w:color="auto"/>
              <w:right w:val="single" w:sz="4" w:space="0" w:color="auto"/>
            </w:tcBorders>
            <w:shd w:val="clear" w:color="000000" w:fill="FFFFFF"/>
            <w:noWrap/>
            <w:vAlign w:val="center"/>
            <w:hideMark/>
          </w:tcPr>
          <w:p w:rsidR="00BA5D5D" w:rsidRPr="000346A6" w:rsidRDefault="00BA5D5D" w:rsidP="00BA5D5D">
            <w:pPr>
              <w:pStyle w:val="14"/>
              <w:jc w:val="center"/>
            </w:pPr>
            <w:r w:rsidRPr="000346A6">
              <w:t>下灰量</w:t>
            </w:r>
          </w:p>
        </w:tc>
        <w:tc>
          <w:tcPr>
            <w:tcW w:w="106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A5D5D" w:rsidRPr="000346A6" w:rsidRDefault="00BA5D5D" w:rsidP="00BA5D5D">
            <w:pPr>
              <w:pStyle w:val="14"/>
              <w:jc w:val="center"/>
            </w:pPr>
            <w:r w:rsidRPr="000346A6">
              <w:t>下灰(桶)</w:t>
            </w:r>
          </w:p>
        </w:tc>
      </w:tr>
      <w:tr w:rsidR="00BA5D5D" w:rsidRPr="000346A6" w:rsidTr="00BA5D5D">
        <w:trPr>
          <w:trHeight w:val="402"/>
        </w:trPr>
        <w:tc>
          <w:tcPr>
            <w:tcW w:w="1118" w:type="dxa"/>
            <w:vMerge/>
            <w:tcBorders>
              <w:left w:val="single" w:sz="4" w:space="0" w:color="auto"/>
              <w:bottom w:val="single" w:sz="4" w:space="0" w:color="auto"/>
              <w:right w:val="single" w:sz="4" w:space="0" w:color="auto"/>
            </w:tcBorders>
            <w:shd w:val="clear" w:color="000000" w:fill="FFFFFF"/>
            <w:noWrap/>
            <w:vAlign w:val="center"/>
            <w:hideMark/>
          </w:tcPr>
          <w:p w:rsidR="00BA5D5D" w:rsidRPr="000346A6" w:rsidRDefault="00BA5D5D" w:rsidP="00BA5D5D">
            <w:pPr>
              <w:pStyle w:val="14"/>
              <w:jc w:val="center"/>
            </w:pP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紙布</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塑膠</w:t>
            </w:r>
          </w:p>
        </w:tc>
        <w:tc>
          <w:tcPr>
            <w:tcW w:w="665"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紙布</w:t>
            </w:r>
          </w:p>
        </w:tc>
        <w:tc>
          <w:tcPr>
            <w:tcW w:w="898"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塑膠</w:t>
            </w:r>
          </w:p>
        </w:tc>
        <w:tc>
          <w:tcPr>
            <w:tcW w:w="992" w:type="dxa"/>
            <w:vMerge/>
            <w:tcBorders>
              <w:left w:val="single" w:sz="4" w:space="0" w:color="auto"/>
              <w:bottom w:val="single" w:sz="4" w:space="0" w:color="auto"/>
              <w:right w:val="single" w:sz="4" w:space="0" w:color="auto"/>
            </w:tcBorders>
            <w:vAlign w:val="center"/>
          </w:tcPr>
          <w:p w:rsidR="00BA5D5D" w:rsidRPr="000346A6" w:rsidRDefault="00BA5D5D" w:rsidP="00BA5D5D">
            <w:pPr>
              <w:pStyle w:val="14"/>
              <w:jc w:val="center"/>
            </w:pPr>
          </w:p>
        </w:tc>
        <w:tc>
          <w:tcPr>
            <w:tcW w:w="992" w:type="dxa"/>
            <w:vMerge/>
            <w:tcBorders>
              <w:left w:val="single" w:sz="4" w:space="0" w:color="auto"/>
              <w:bottom w:val="single" w:sz="4" w:space="0" w:color="auto"/>
              <w:right w:val="nil"/>
            </w:tcBorders>
            <w:shd w:val="clear" w:color="000000" w:fill="FFFFFF"/>
            <w:noWrap/>
            <w:vAlign w:val="center"/>
            <w:hideMark/>
          </w:tcPr>
          <w:p w:rsidR="00BA5D5D" w:rsidRPr="000346A6" w:rsidRDefault="00BA5D5D" w:rsidP="00BA5D5D">
            <w:pPr>
              <w:pStyle w:val="14"/>
              <w:jc w:val="center"/>
            </w:pPr>
          </w:p>
        </w:tc>
        <w:tc>
          <w:tcPr>
            <w:tcW w:w="1127" w:type="dxa"/>
            <w:vMerge/>
            <w:tcBorders>
              <w:left w:val="single" w:sz="4" w:space="0" w:color="auto"/>
              <w:bottom w:val="single" w:sz="4" w:space="0" w:color="auto"/>
              <w:right w:val="single" w:sz="4" w:space="0" w:color="auto"/>
            </w:tcBorders>
            <w:shd w:val="clear" w:color="000000" w:fill="FFFFFF"/>
            <w:noWrap/>
            <w:vAlign w:val="center"/>
            <w:hideMark/>
          </w:tcPr>
          <w:p w:rsidR="00BA5D5D" w:rsidRPr="000346A6" w:rsidRDefault="00BA5D5D" w:rsidP="00BA5D5D">
            <w:pPr>
              <w:pStyle w:val="14"/>
              <w:jc w:val="center"/>
            </w:pPr>
          </w:p>
        </w:tc>
        <w:tc>
          <w:tcPr>
            <w:tcW w:w="1061" w:type="dxa"/>
            <w:vMerge/>
            <w:tcBorders>
              <w:top w:val="nil"/>
              <w:left w:val="single" w:sz="4" w:space="0" w:color="auto"/>
              <w:bottom w:val="single" w:sz="4" w:space="0" w:color="000000"/>
              <w:right w:val="single" w:sz="4" w:space="0" w:color="auto"/>
            </w:tcBorders>
            <w:vAlign w:val="center"/>
            <w:hideMark/>
          </w:tcPr>
          <w:p w:rsidR="00BA5D5D" w:rsidRPr="000346A6" w:rsidRDefault="00BA5D5D" w:rsidP="00BA5D5D">
            <w:pPr>
              <w:pStyle w:val="14"/>
              <w:jc w:val="center"/>
            </w:pPr>
          </w:p>
        </w:tc>
      </w:tr>
      <w:tr w:rsidR="00BA5D5D" w:rsidRPr="000346A6" w:rsidTr="00BA5D5D">
        <w:trPr>
          <w:trHeight w:val="402"/>
        </w:trPr>
        <w:tc>
          <w:tcPr>
            <w:tcW w:w="1118" w:type="dxa"/>
            <w:tcBorders>
              <w:top w:val="nil"/>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103</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4</w:t>
            </w:r>
            <w:r>
              <w:t>,</w:t>
            </w:r>
            <w:r w:rsidRPr="000346A6">
              <w:t>665</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16</w:t>
            </w:r>
            <w:r>
              <w:t>,</w:t>
            </w:r>
            <w:r w:rsidRPr="000346A6">
              <w:t>593</w:t>
            </w:r>
          </w:p>
        </w:tc>
        <w:tc>
          <w:tcPr>
            <w:tcW w:w="665"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644</w:t>
            </w:r>
          </w:p>
        </w:tc>
        <w:tc>
          <w:tcPr>
            <w:tcW w:w="898"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2</w:t>
            </w:r>
            <w:r>
              <w:t>,</w:t>
            </w:r>
            <w:r w:rsidRPr="000346A6">
              <w:t>232</w:t>
            </w:r>
          </w:p>
        </w:tc>
        <w:tc>
          <w:tcPr>
            <w:tcW w:w="992" w:type="dxa"/>
            <w:tcBorders>
              <w:top w:val="single" w:sz="4" w:space="0" w:color="auto"/>
              <w:left w:val="nil"/>
              <w:bottom w:val="single" w:sz="4" w:space="0" w:color="auto"/>
              <w:right w:val="single" w:sz="4" w:space="0" w:color="auto"/>
            </w:tcBorders>
            <w:vAlign w:val="center"/>
          </w:tcPr>
          <w:p w:rsidR="00BA5D5D" w:rsidRPr="000346A6" w:rsidRDefault="00BA5D5D" w:rsidP="00BA5D5D">
            <w:pPr>
              <w:pStyle w:val="14"/>
              <w:jc w:val="center"/>
            </w:pPr>
            <w:r w:rsidRPr="000346A6">
              <w:t>250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24</w:t>
            </w:r>
            <w:r>
              <w:t>,</w:t>
            </w:r>
            <w:r w:rsidRPr="000346A6">
              <w:t>384</w:t>
            </w:r>
          </w:p>
        </w:tc>
        <w:tc>
          <w:tcPr>
            <w:tcW w:w="1127"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w:t>
            </w:r>
            <w:r>
              <w:t>,</w:t>
            </w:r>
            <w:r w:rsidRPr="000346A6">
              <w:t>776</w:t>
            </w:r>
          </w:p>
        </w:tc>
        <w:tc>
          <w:tcPr>
            <w:tcW w:w="1061"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10</w:t>
            </w:r>
          </w:p>
        </w:tc>
      </w:tr>
      <w:tr w:rsidR="00BA5D5D" w:rsidRPr="000346A6" w:rsidTr="00BA5D5D">
        <w:trPr>
          <w:trHeight w:val="402"/>
        </w:trPr>
        <w:tc>
          <w:tcPr>
            <w:tcW w:w="1118" w:type="dxa"/>
            <w:tcBorders>
              <w:top w:val="nil"/>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104</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9</w:t>
            </w:r>
            <w:r>
              <w:t>,</w:t>
            </w:r>
            <w:r w:rsidRPr="000346A6">
              <w:t>158</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11</w:t>
            </w:r>
            <w:r>
              <w:t>,</w:t>
            </w:r>
            <w:r w:rsidRPr="000346A6">
              <w:t>952</w:t>
            </w:r>
          </w:p>
        </w:tc>
        <w:tc>
          <w:tcPr>
            <w:tcW w:w="665"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393</w:t>
            </w:r>
          </w:p>
        </w:tc>
        <w:tc>
          <w:tcPr>
            <w:tcW w:w="898"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3</w:t>
            </w:r>
            <w:r>
              <w:t>,</w:t>
            </w:r>
            <w:r w:rsidRPr="000346A6">
              <w:t>196</w:t>
            </w:r>
          </w:p>
        </w:tc>
        <w:tc>
          <w:tcPr>
            <w:tcW w:w="992" w:type="dxa"/>
            <w:tcBorders>
              <w:top w:val="single" w:sz="4" w:space="0" w:color="auto"/>
              <w:left w:val="nil"/>
              <w:bottom w:val="single" w:sz="4" w:space="0" w:color="auto"/>
              <w:right w:val="single" w:sz="4" w:space="0" w:color="auto"/>
            </w:tcBorders>
            <w:vAlign w:val="center"/>
          </w:tcPr>
          <w:p w:rsidR="00BA5D5D" w:rsidRPr="000346A6" w:rsidRDefault="00BA5D5D" w:rsidP="00BA5D5D">
            <w:pPr>
              <w:pStyle w:val="14"/>
              <w:jc w:val="center"/>
            </w:pPr>
            <w:r w:rsidRPr="000346A6">
              <w:t>509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25</w:t>
            </w:r>
            <w:r>
              <w:t>,</w:t>
            </w:r>
            <w:r w:rsidRPr="000346A6">
              <w:t>208</w:t>
            </w:r>
          </w:p>
        </w:tc>
        <w:tc>
          <w:tcPr>
            <w:tcW w:w="1127"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2</w:t>
            </w:r>
            <w:r>
              <w:t>,</w:t>
            </w:r>
            <w:r w:rsidRPr="000346A6">
              <w:t>047</w:t>
            </w:r>
          </w:p>
        </w:tc>
        <w:tc>
          <w:tcPr>
            <w:tcW w:w="1061"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12</w:t>
            </w:r>
          </w:p>
        </w:tc>
      </w:tr>
      <w:tr w:rsidR="00BA5D5D" w:rsidRPr="000346A6" w:rsidTr="00BA5D5D">
        <w:trPr>
          <w:trHeight w:val="402"/>
        </w:trPr>
        <w:tc>
          <w:tcPr>
            <w:tcW w:w="1118" w:type="dxa"/>
            <w:tcBorders>
              <w:top w:val="nil"/>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105</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4</w:t>
            </w:r>
            <w:r>
              <w:t>,</w:t>
            </w:r>
            <w:r w:rsidRPr="000346A6">
              <w:t>385</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14</w:t>
            </w:r>
            <w:r>
              <w:t>,</w:t>
            </w:r>
            <w:r w:rsidRPr="000346A6">
              <w:t>972</w:t>
            </w:r>
          </w:p>
        </w:tc>
        <w:tc>
          <w:tcPr>
            <w:tcW w:w="665"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210</w:t>
            </w:r>
          </w:p>
        </w:tc>
        <w:tc>
          <w:tcPr>
            <w:tcW w:w="898"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399</w:t>
            </w:r>
          </w:p>
        </w:tc>
        <w:tc>
          <w:tcPr>
            <w:tcW w:w="992" w:type="dxa"/>
            <w:tcBorders>
              <w:top w:val="single" w:sz="4" w:space="0" w:color="auto"/>
              <w:left w:val="nil"/>
              <w:bottom w:val="single" w:sz="4" w:space="0" w:color="auto"/>
              <w:right w:val="single" w:sz="4" w:space="0" w:color="auto"/>
            </w:tcBorders>
            <w:vAlign w:val="center"/>
          </w:tcPr>
          <w:p w:rsidR="00BA5D5D" w:rsidRPr="000346A6" w:rsidRDefault="00BA5D5D" w:rsidP="00BA5D5D">
            <w:pPr>
              <w:pStyle w:val="14"/>
              <w:jc w:val="center"/>
            </w:pPr>
            <w:r w:rsidRPr="000346A6">
              <w:t>1</w:t>
            </w:r>
            <w:r>
              <w:t>,</w:t>
            </w:r>
            <w:r w:rsidRPr="000346A6">
              <w:t>025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20</w:t>
            </w:r>
            <w:r>
              <w:t>,</w:t>
            </w:r>
            <w:r w:rsidRPr="000346A6">
              <w:t>991</w:t>
            </w:r>
          </w:p>
        </w:tc>
        <w:tc>
          <w:tcPr>
            <w:tcW w:w="1127"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2</w:t>
            </w:r>
            <w:r>
              <w:t>,</w:t>
            </w:r>
            <w:r w:rsidRPr="000346A6">
              <w:t>839</w:t>
            </w:r>
          </w:p>
        </w:tc>
        <w:tc>
          <w:tcPr>
            <w:tcW w:w="1061"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16</w:t>
            </w:r>
          </w:p>
        </w:tc>
      </w:tr>
      <w:tr w:rsidR="00BA5D5D" w:rsidRPr="000346A6" w:rsidTr="00BA5D5D">
        <w:trPr>
          <w:trHeight w:val="402"/>
        </w:trPr>
        <w:tc>
          <w:tcPr>
            <w:tcW w:w="1118" w:type="dxa"/>
            <w:tcBorders>
              <w:top w:val="nil"/>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106</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4</w:t>
            </w:r>
            <w:r>
              <w:t>,</w:t>
            </w:r>
            <w:r w:rsidRPr="000346A6">
              <w:t>399</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4</w:t>
            </w:r>
            <w:r>
              <w:t>,</w:t>
            </w:r>
            <w:r w:rsidRPr="000346A6">
              <w:t>056</w:t>
            </w:r>
          </w:p>
        </w:tc>
        <w:tc>
          <w:tcPr>
            <w:tcW w:w="665"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651</w:t>
            </w:r>
          </w:p>
        </w:tc>
        <w:tc>
          <w:tcPr>
            <w:tcW w:w="898"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3</w:t>
            </w:r>
            <w:r>
              <w:t>,</w:t>
            </w:r>
            <w:r w:rsidRPr="000346A6">
              <w:t>029</w:t>
            </w:r>
          </w:p>
        </w:tc>
        <w:tc>
          <w:tcPr>
            <w:tcW w:w="992" w:type="dxa"/>
            <w:tcBorders>
              <w:top w:val="single" w:sz="4" w:space="0" w:color="auto"/>
              <w:left w:val="nil"/>
              <w:bottom w:val="single" w:sz="4" w:space="0" w:color="auto"/>
              <w:right w:val="single" w:sz="4" w:space="0" w:color="auto"/>
            </w:tcBorders>
            <w:vAlign w:val="center"/>
          </w:tcPr>
          <w:p w:rsidR="00BA5D5D" w:rsidRPr="000346A6" w:rsidRDefault="00BA5D5D" w:rsidP="00BA5D5D">
            <w:pPr>
              <w:pStyle w:val="14"/>
              <w:jc w:val="center"/>
            </w:pPr>
            <w:r w:rsidRPr="000346A6">
              <w:t>1</w:t>
            </w:r>
            <w:r>
              <w:t>,</w:t>
            </w:r>
            <w:r w:rsidRPr="000346A6">
              <w:t>418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621C7F">
              <w:rPr>
                <w:rFonts w:hint="eastAsia"/>
              </w:rPr>
              <w:t>13,553</w:t>
            </w:r>
          </w:p>
        </w:tc>
        <w:tc>
          <w:tcPr>
            <w:tcW w:w="1127"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w:t>
            </w:r>
            <w:r>
              <w:t>,</w:t>
            </w:r>
            <w:r w:rsidRPr="000346A6">
              <w:t>229</w:t>
            </w:r>
          </w:p>
        </w:tc>
        <w:tc>
          <w:tcPr>
            <w:tcW w:w="1061"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8</w:t>
            </w:r>
          </w:p>
        </w:tc>
      </w:tr>
      <w:tr w:rsidR="00BA5D5D" w:rsidRPr="000346A6" w:rsidTr="00BA5D5D">
        <w:trPr>
          <w:trHeight w:val="402"/>
        </w:trPr>
        <w:tc>
          <w:tcPr>
            <w:tcW w:w="1118" w:type="dxa"/>
            <w:tcBorders>
              <w:top w:val="nil"/>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107</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9</w:t>
            </w:r>
            <w:r>
              <w:t>,</w:t>
            </w:r>
            <w:r w:rsidRPr="000346A6">
              <w:t>132</w:t>
            </w:r>
          </w:p>
        </w:tc>
        <w:tc>
          <w:tcPr>
            <w:tcW w:w="822"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4</w:t>
            </w:r>
            <w:r>
              <w:t>,</w:t>
            </w:r>
            <w:r w:rsidRPr="000346A6">
              <w:t>438</w:t>
            </w:r>
          </w:p>
        </w:tc>
        <w:tc>
          <w:tcPr>
            <w:tcW w:w="665"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372</w:t>
            </w:r>
          </w:p>
        </w:tc>
        <w:tc>
          <w:tcPr>
            <w:tcW w:w="898"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2</w:t>
            </w:r>
            <w:r>
              <w:t>,</w:t>
            </w:r>
            <w:r w:rsidRPr="000346A6">
              <w:t>967</w:t>
            </w:r>
          </w:p>
        </w:tc>
        <w:tc>
          <w:tcPr>
            <w:tcW w:w="992" w:type="dxa"/>
            <w:tcBorders>
              <w:top w:val="single" w:sz="4" w:space="0" w:color="auto"/>
              <w:left w:val="nil"/>
              <w:bottom w:val="single" w:sz="4" w:space="0" w:color="auto"/>
              <w:right w:val="single" w:sz="4" w:space="0" w:color="auto"/>
            </w:tcBorders>
            <w:vAlign w:val="center"/>
          </w:tcPr>
          <w:p w:rsidR="00BA5D5D" w:rsidRPr="000346A6" w:rsidRDefault="00BA5D5D" w:rsidP="00BA5D5D">
            <w:pPr>
              <w:pStyle w:val="14"/>
              <w:jc w:val="center"/>
            </w:pPr>
            <w:r w:rsidRPr="000346A6">
              <w:t>1</w:t>
            </w:r>
            <w:r>
              <w:t>,</w:t>
            </w:r>
            <w:r w:rsidRPr="000346A6">
              <w:t>150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18</w:t>
            </w:r>
            <w:r>
              <w:t>,</w:t>
            </w:r>
            <w:r w:rsidRPr="000346A6">
              <w:t>059</w:t>
            </w:r>
          </w:p>
        </w:tc>
        <w:tc>
          <w:tcPr>
            <w:tcW w:w="1127"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w:t>
            </w:r>
            <w:r>
              <w:t>,</w:t>
            </w:r>
            <w:r w:rsidRPr="000346A6">
              <w:t>691</w:t>
            </w:r>
          </w:p>
        </w:tc>
        <w:tc>
          <w:tcPr>
            <w:tcW w:w="1061" w:type="dxa"/>
            <w:tcBorders>
              <w:top w:val="nil"/>
              <w:left w:val="nil"/>
              <w:bottom w:val="single" w:sz="4" w:space="0" w:color="auto"/>
              <w:right w:val="single" w:sz="4" w:space="0" w:color="auto"/>
            </w:tcBorders>
            <w:shd w:val="clear" w:color="auto" w:fill="auto"/>
            <w:noWrap/>
            <w:vAlign w:val="center"/>
            <w:hideMark/>
          </w:tcPr>
          <w:p w:rsidR="00BA5D5D" w:rsidRPr="000346A6" w:rsidRDefault="00BA5D5D" w:rsidP="00BA5D5D">
            <w:pPr>
              <w:pStyle w:val="14"/>
              <w:jc w:val="center"/>
            </w:pPr>
            <w:r w:rsidRPr="000346A6">
              <w:t>13</w:t>
            </w:r>
          </w:p>
        </w:tc>
      </w:tr>
      <w:tr w:rsidR="00BA5D5D" w:rsidRPr="000346A6" w:rsidTr="00BA5D5D">
        <w:trPr>
          <w:trHeight w:val="402"/>
        </w:trPr>
        <w:tc>
          <w:tcPr>
            <w:tcW w:w="1118"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BA5D5D" w:rsidRPr="000346A6" w:rsidRDefault="00BA5D5D" w:rsidP="00BA5D5D">
            <w:pPr>
              <w:pStyle w:val="14"/>
              <w:jc w:val="center"/>
            </w:pPr>
            <w:r w:rsidRPr="000346A6">
              <w:t>總計</w:t>
            </w:r>
          </w:p>
        </w:tc>
        <w:tc>
          <w:tcPr>
            <w:tcW w:w="822"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rsidR="00BA5D5D" w:rsidRPr="000346A6" w:rsidRDefault="00BA5D5D" w:rsidP="00BA5D5D">
            <w:pPr>
              <w:pStyle w:val="14"/>
              <w:jc w:val="center"/>
            </w:pPr>
            <w:r w:rsidRPr="000346A6">
              <w:t>31</w:t>
            </w:r>
            <w:r>
              <w:t>,</w:t>
            </w:r>
            <w:r w:rsidRPr="000346A6">
              <w:t>739</w:t>
            </w:r>
          </w:p>
        </w:tc>
        <w:tc>
          <w:tcPr>
            <w:tcW w:w="822"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rsidR="00BA5D5D" w:rsidRPr="000346A6" w:rsidRDefault="00BA5D5D" w:rsidP="00BA5D5D">
            <w:pPr>
              <w:pStyle w:val="14"/>
              <w:jc w:val="center"/>
            </w:pPr>
            <w:r w:rsidRPr="000346A6">
              <w:t>52</w:t>
            </w:r>
            <w:r>
              <w:t>,</w:t>
            </w:r>
            <w:r w:rsidRPr="000346A6">
              <w:t>011</w:t>
            </w:r>
          </w:p>
        </w:tc>
        <w:tc>
          <w:tcPr>
            <w:tcW w:w="665"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rsidR="00BA5D5D" w:rsidRPr="000346A6" w:rsidRDefault="00BA5D5D" w:rsidP="00BA5D5D">
            <w:pPr>
              <w:pStyle w:val="14"/>
              <w:jc w:val="center"/>
            </w:pPr>
            <w:r w:rsidRPr="000346A6">
              <w:t>2270</w:t>
            </w:r>
          </w:p>
        </w:tc>
        <w:tc>
          <w:tcPr>
            <w:tcW w:w="898"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rsidR="00BA5D5D" w:rsidRPr="000346A6" w:rsidRDefault="00BA5D5D" w:rsidP="00BA5D5D">
            <w:pPr>
              <w:pStyle w:val="14"/>
              <w:jc w:val="center"/>
            </w:pPr>
            <w:r w:rsidRPr="000346A6">
              <w:t>11</w:t>
            </w:r>
            <w:r>
              <w:t>,</w:t>
            </w:r>
            <w:r w:rsidRPr="000346A6">
              <w:t>823</w:t>
            </w:r>
          </w:p>
        </w:tc>
        <w:tc>
          <w:tcPr>
            <w:tcW w:w="992" w:type="dxa"/>
            <w:tcBorders>
              <w:top w:val="single" w:sz="4" w:space="0" w:color="auto"/>
              <w:left w:val="nil"/>
              <w:bottom w:val="single" w:sz="4" w:space="0" w:color="auto"/>
              <w:right w:val="single" w:sz="4" w:space="0" w:color="auto"/>
            </w:tcBorders>
            <w:shd w:val="clear" w:color="000000" w:fill="FFFFFF" w:themeFill="background1"/>
            <w:vAlign w:val="center"/>
          </w:tcPr>
          <w:p w:rsidR="00BA5D5D" w:rsidRPr="000346A6" w:rsidRDefault="00BA5D5D" w:rsidP="00BA5D5D">
            <w:pPr>
              <w:pStyle w:val="14"/>
              <w:jc w:val="center"/>
            </w:pPr>
            <w:r w:rsidRPr="000346A6">
              <w:t>4</w:t>
            </w:r>
            <w:r>
              <w:t>,</w:t>
            </w:r>
            <w:r w:rsidRPr="000346A6">
              <w:t>352</w:t>
            </w:r>
          </w:p>
        </w:tc>
        <w:tc>
          <w:tcPr>
            <w:tcW w:w="992"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BA5D5D" w:rsidRPr="000346A6" w:rsidRDefault="00BA5D5D" w:rsidP="00BA5D5D">
            <w:pPr>
              <w:pStyle w:val="14"/>
              <w:jc w:val="center"/>
            </w:pPr>
            <w:r w:rsidRPr="00EF1921">
              <w:rPr>
                <w:rFonts w:hint="eastAsia"/>
                <w:color w:val="000000" w:themeColor="text1"/>
              </w:rPr>
              <w:t>102</w:t>
            </w:r>
            <w:r>
              <w:rPr>
                <w:rFonts w:hint="eastAsia"/>
                <w:color w:val="000000" w:themeColor="text1"/>
              </w:rPr>
              <w:t>,</w:t>
            </w:r>
            <w:r w:rsidRPr="00621C7F">
              <w:rPr>
                <w:rFonts w:hint="eastAsia"/>
              </w:rPr>
              <w:t>195</w:t>
            </w:r>
          </w:p>
        </w:tc>
        <w:tc>
          <w:tcPr>
            <w:tcW w:w="1127"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rsidR="00BA5D5D" w:rsidRPr="000346A6" w:rsidRDefault="00BA5D5D" w:rsidP="00BA5D5D">
            <w:pPr>
              <w:pStyle w:val="14"/>
              <w:jc w:val="center"/>
            </w:pPr>
            <w:r w:rsidRPr="000346A6">
              <w:t>9</w:t>
            </w:r>
            <w:r>
              <w:t>,</w:t>
            </w:r>
            <w:r w:rsidRPr="000346A6">
              <w:t>582</w:t>
            </w:r>
          </w:p>
        </w:tc>
        <w:tc>
          <w:tcPr>
            <w:tcW w:w="1061" w:type="dxa"/>
            <w:tcBorders>
              <w:top w:val="single" w:sz="4" w:space="0" w:color="auto"/>
              <w:left w:val="nil"/>
              <w:bottom w:val="single" w:sz="4" w:space="0" w:color="auto"/>
              <w:right w:val="single" w:sz="4" w:space="0" w:color="auto"/>
            </w:tcBorders>
            <w:shd w:val="clear" w:color="000000" w:fill="FFFFFF" w:themeFill="background1"/>
            <w:noWrap/>
            <w:vAlign w:val="center"/>
            <w:hideMark/>
          </w:tcPr>
          <w:p w:rsidR="00BA5D5D" w:rsidRPr="000346A6" w:rsidRDefault="00BA5D5D" w:rsidP="00BA5D5D">
            <w:pPr>
              <w:pStyle w:val="14"/>
              <w:jc w:val="center"/>
            </w:pPr>
            <w:r w:rsidRPr="000346A6">
              <w:t>59</w:t>
            </w:r>
          </w:p>
        </w:tc>
      </w:tr>
    </w:tbl>
    <w:p w:rsidR="00BA5D5D" w:rsidRPr="00BA5D5D" w:rsidRDefault="00BA5D5D" w:rsidP="00BA5D5D">
      <w:pPr>
        <w:ind w:leftChars="100" w:left="340"/>
        <w:rPr>
          <w:sz w:val="28"/>
          <w:szCs w:val="28"/>
        </w:rPr>
      </w:pPr>
      <w:r w:rsidRPr="00BA5D5D">
        <w:rPr>
          <w:sz w:val="28"/>
          <w:szCs w:val="28"/>
        </w:rPr>
        <w:t>註</w:t>
      </w:r>
      <w:r>
        <w:rPr>
          <w:rFonts w:hint="eastAsia"/>
          <w:sz w:val="28"/>
          <w:szCs w:val="28"/>
        </w:rPr>
        <w:t>：</w:t>
      </w:r>
      <w:r w:rsidRPr="00BA5D5D">
        <w:rPr>
          <w:sz w:val="28"/>
          <w:szCs w:val="28"/>
        </w:rPr>
        <w:t>下灰量為淨重(不含桶重)</w:t>
      </w:r>
      <w:r>
        <w:rPr>
          <w:rFonts w:hint="eastAsia"/>
          <w:sz w:val="28"/>
          <w:szCs w:val="28"/>
        </w:rPr>
        <w:t>。</w:t>
      </w:r>
    </w:p>
    <w:p w:rsidR="00BA5D5D" w:rsidRDefault="00BA5D5D" w:rsidP="00FA2183">
      <w:pPr>
        <w:pStyle w:val="2"/>
      </w:pPr>
      <w:r>
        <w:rPr>
          <w:rFonts w:hint="eastAsia"/>
        </w:rPr>
        <w:t>核研所</w:t>
      </w:r>
      <w:r w:rsidR="003F4FF9">
        <w:rPr>
          <w:rFonts w:hint="eastAsia"/>
        </w:rPr>
        <w:t>低放射性廢棄物</w:t>
      </w:r>
      <w:r w:rsidRPr="00EF56CE">
        <w:rPr>
          <w:rFonts w:hint="eastAsia"/>
        </w:rPr>
        <w:t>經焚化爐焚燒後</w:t>
      </w:r>
      <w:r>
        <w:rPr>
          <w:rFonts w:hint="eastAsia"/>
        </w:rPr>
        <w:t>之排放及監測情形：</w:t>
      </w:r>
    </w:p>
    <w:p w:rsidR="00BA5D5D" w:rsidRDefault="00467C29" w:rsidP="00467C29">
      <w:pPr>
        <w:pStyle w:val="21"/>
        <w:ind w:left="1020" w:firstLine="680"/>
      </w:pPr>
      <w:r w:rsidRPr="00467C29">
        <w:rPr>
          <w:rFonts w:hint="eastAsia"/>
        </w:rPr>
        <w:t>由於可燃廢棄物主要為紙、布、木及塑膠等有機物質，焚化後產生的物質主要為懸浮微粒、二氧化碳、一氧化碳、氮氧化物及硫氧化物等。為監測焚化處理後廢氣排放是否合乎相關法規，本設施設有連續式工業廢氣監測及氣體輻射監測設備各一組，以監測煙囪之廢氣排放，隨時記錄上述排放物質。依規定輻射監測結果每季向原能會申報外，近5年輻射氣體排放統計表如表二所示；另依環保局要求定期委外檢測，歷年檢測結果均符合固定污染源空氣污染物排放標準、廢棄物焚化爐空氣污染物排放標準，以及中小型廢棄物焚化爐戴奧辛管制及排放標準規定，檢測報告並函送主管機關桃園市環保局備查，近5年定期委外檢測排放紀錄如表三所示。</w:t>
      </w:r>
    </w:p>
    <w:p w:rsidR="00467C29" w:rsidRDefault="00467C29" w:rsidP="00467C29">
      <w:pPr>
        <w:pStyle w:val="a3"/>
      </w:pPr>
      <w:r w:rsidRPr="000346A6">
        <w:t>103-107年</w:t>
      </w:r>
      <w:r>
        <w:rPr>
          <w:rFonts w:hint="eastAsia"/>
        </w:rPr>
        <w:t>核研所</w:t>
      </w:r>
      <w:r w:rsidRPr="000346A6">
        <w:t>焚化爐輻射氣體排放統計表</w:t>
      </w:r>
    </w:p>
    <w:p w:rsidR="00467C29" w:rsidRPr="00467C29" w:rsidRDefault="00467C29" w:rsidP="00467C29">
      <w:pPr>
        <w:jc w:val="right"/>
        <w:rPr>
          <w:sz w:val="28"/>
          <w:szCs w:val="28"/>
        </w:rPr>
      </w:pPr>
      <w:r w:rsidRPr="00467C29">
        <w:rPr>
          <w:sz w:val="28"/>
          <w:szCs w:val="28"/>
        </w:rPr>
        <w:t>濃度單位：(Bq/m</w:t>
      </w:r>
      <w:r w:rsidRPr="00467C29">
        <w:rPr>
          <w:sz w:val="28"/>
          <w:szCs w:val="28"/>
          <w:vertAlign w:val="superscript"/>
        </w:rPr>
        <w:t>3</w:t>
      </w:r>
      <w:r w:rsidRPr="00467C29">
        <w:rPr>
          <w:sz w:val="28"/>
          <w:szCs w:val="28"/>
        </w:rPr>
        <w:t>)</w:t>
      </w:r>
    </w:p>
    <w:tbl>
      <w:tblPr>
        <w:tblStyle w:val="af6"/>
        <w:tblW w:w="8613" w:type="dxa"/>
        <w:tblInd w:w="284" w:type="dxa"/>
        <w:tblCellMar>
          <w:left w:w="28" w:type="dxa"/>
          <w:right w:w="28" w:type="dxa"/>
        </w:tblCellMar>
        <w:tblLook w:val="04A0" w:firstRow="1" w:lastRow="0" w:firstColumn="1" w:lastColumn="0" w:noHBand="0" w:noVBand="1"/>
      </w:tblPr>
      <w:tblGrid>
        <w:gridCol w:w="1668"/>
        <w:gridCol w:w="1389"/>
        <w:gridCol w:w="1389"/>
        <w:gridCol w:w="1389"/>
        <w:gridCol w:w="1389"/>
        <w:gridCol w:w="1389"/>
      </w:tblGrid>
      <w:tr w:rsidR="00467C29" w:rsidRPr="00467C29" w:rsidTr="00467C29">
        <w:tc>
          <w:tcPr>
            <w:tcW w:w="1668" w:type="dxa"/>
            <w:vAlign w:val="center"/>
          </w:tcPr>
          <w:p w:rsidR="00467C29" w:rsidRPr="00467C29" w:rsidRDefault="00467C29" w:rsidP="00467C29">
            <w:pPr>
              <w:pStyle w:val="14"/>
              <w:jc w:val="center"/>
              <w:rPr>
                <w:szCs w:val="28"/>
              </w:rPr>
            </w:pPr>
            <w:r w:rsidRPr="00467C29">
              <w:rPr>
                <w:szCs w:val="28"/>
              </w:rPr>
              <w:t>期間</w:t>
            </w:r>
          </w:p>
        </w:tc>
        <w:tc>
          <w:tcPr>
            <w:tcW w:w="1389" w:type="dxa"/>
            <w:vAlign w:val="center"/>
          </w:tcPr>
          <w:p w:rsidR="00467C29" w:rsidRPr="00467C29" w:rsidRDefault="00467C29" w:rsidP="00467C29">
            <w:pPr>
              <w:pStyle w:val="14"/>
              <w:jc w:val="center"/>
              <w:rPr>
                <w:szCs w:val="28"/>
              </w:rPr>
            </w:pPr>
            <w:r w:rsidRPr="00467C29">
              <w:rPr>
                <w:szCs w:val="28"/>
              </w:rPr>
              <w:t>Cs-137</w:t>
            </w:r>
          </w:p>
          <w:p w:rsidR="00467C29" w:rsidRPr="00467C29" w:rsidRDefault="00467C29" w:rsidP="00467C29">
            <w:pPr>
              <w:pStyle w:val="14"/>
              <w:jc w:val="center"/>
              <w:rPr>
                <w:szCs w:val="28"/>
              </w:rPr>
            </w:pPr>
            <w:r w:rsidRPr="00467C29">
              <w:rPr>
                <w:szCs w:val="28"/>
              </w:rPr>
              <w:t>平均濃度</w:t>
            </w:r>
          </w:p>
        </w:tc>
        <w:tc>
          <w:tcPr>
            <w:tcW w:w="1389" w:type="dxa"/>
            <w:vAlign w:val="center"/>
          </w:tcPr>
          <w:p w:rsidR="00467C29" w:rsidRPr="00467C29" w:rsidRDefault="00467C29" w:rsidP="00467C29">
            <w:pPr>
              <w:pStyle w:val="14"/>
              <w:jc w:val="center"/>
              <w:rPr>
                <w:szCs w:val="28"/>
              </w:rPr>
            </w:pPr>
            <w:r w:rsidRPr="00467C29">
              <w:rPr>
                <w:szCs w:val="28"/>
              </w:rPr>
              <w:t>I-131</w:t>
            </w:r>
          </w:p>
          <w:p w:rsidR="00467C29" w:rsidRPr="00467C29" w:rsidRDefault="00467C29" w:rsidP="00467C29">
            <w:pPr>
              <w:pStyle w:val="14"/>
              <w:jc w:val="center"/>
              <w:rPr>
                <w:szCs w:val="28"/>
              </w:rPr>
            </w:pPr>
            <w:r w:rsidRPr="00467C29">
              <w:rPr>
                <w:szCs w:val="28"/>
              </w:rPr>
              <w:t>平均濃度</w:t>
            </w:r>
          </w:p>
        </w:tc>
        <w:tc>
          <w:tcPr>
            <w:tcW w:w="1389" w:type="dxa"/>
            <w:vAlign w:val="center"/>
          </w:tcPr>
          <w:p w:rsidR="00467C29" w:rsidRPr="00467C29" w:rsidRDefault="00467C29" w:rsidP="00467C29">
            <w:pPr>
              <w:pStyle w:val="14"/>
              <w:jc w:val="center"/>
              <w:rPr>
                <w:szCs w:val="28"/>
              </w:rPr>
            </w:pPr>
            <w:r w:rsidRPr="00467C29">
              <w:rPr>
                <w:szCs w:val="28"/>
              </w:rPr>
              <w:t>Co-60</w:t>
            </w:r>
          </w:p>
          <w:p w:rsidR="00467C29" w:rsidRPr="00467C29" w:rsidRDefault="00467C29" w:rsidP="00467C29">
            <w:pPr>
              <w:pStyle w:val="14"/>
              <w:jc w:val="center"/>
              <w:rPr>
                <w:szCs w:val="28"/>
              </w:rPr>
            </w:pPr>
            <w:r w:rsidRPr="00467C29">
              <w:rPr>
                <w:szCs w:val="28"/>
              </w:rPr>
              <w:t>平均濃度</w:t>
            </w:r>
          </w:p>
        </w:tc>
        <w:tc>
          <w:tcPr>
            <w:tcW w:w="1389" w:type="dxa"/>
            <w:vAlign w:val="center"/>
          </w:tcPr>
          <w:p w:rsidR="00467C29" w:rsidRPr="00467C29" w:rsidRDefault="00467C29" w:rsidP="00467C29">
            <w:pPr>
              <w:pStyle w:val="14"/>
              <w:jc w:val="center"/>
              <w:rPr>
                <w:szCs w:val="28"/>
              </w:rPr>
            </w:pPr>
            <w:r w:rsidRPr="00467C29">
              <w:rPr>
                <w:szCs w:val="28"/>
              </w:rPr>
              <w:t>Sb-125</w:t>
            </w:r>
          </w:p>
          <w:p w:rsidR="00467C29" w:rsidRPr="00467C29" w:rsidRDefault="00467C29" w:rsidP="00467C29">
            <w:pPr>
              <w:pStyle w:val="14"/>
              <w:jc w:val="center"/>
              <w:rPr>
                <w:szCs w:val="28"/>
              </w:rPr>
            </w:pPr>
            <w:r w:rsidRPr="00467C29">
              <w:rPr>
                <w:szCs w:val="28"/>
              </w:rPr>
              <w:t>平均濃度</w:t>
            </w:r>
          </w:p>
        </w:tc>
        <w:tc>
          <w:tcPr>
            <w:tcW w:w="1389" w:type="dxa"/>
          </w:tcPr>
          <w:p w:rsidR="00467C29" w:rsidRPr="00467C29" w:rsidRDefault="00467C29" w:rsidP="00467C29">
            <w:pPr>
              <w:pStyle w:val="14"/>
              <w:jc w:val="center"/>
              <w:rPr>
                <w:szCs w:val="28"/>
              </w:rPr>
            </w:pPr>
            <w:r w:rsidRPr="00467C29">
              <w:rPr>
                <w:szCs w:val="28"/>
              </w:rPr>
              <w:t>Sr-90</w:t>
            </w:r>
          </w:p>
          <w:p w:rsidR="00467C29" w:rsidRPr="00467C29" w:rsidRDefault="00467C29" w:rsidP="00467C29">
            <w:pPr>
              <w:pStyle w:val="14"/>
              <w:jc w:val="center"/>
              <w:rPr>
                <w:szCs w:val="28"/>
              </w:rPr>
            </w:pPr>
            <w:r w:rsidRPr="00467C29">
              <w:rPr>
                <w:szCs w:val="28"/>
              </w:rPr>
              <w:t>平均濃度</w:t>
            </w:r>
          </w:p>
        </w:tc>
      </w:tr>
      <w:tr w:rsidR="00467C29" w:rsidRPr="00467C29" w:rsidTr="00467C29">
        <w:tc>
          <w:tcPr>
            <w:tcW w:w="1668" w:type="dxa"/>
            <w:vAlign w:val="center"/>
          </w:tcPr>
          <w:p w:rsidR="00467C29" w:rsidRPr="00467C29" w:rsidRDefault="00467C29" w:rsidP="00467C29">
            <w:pPr>
              <w:pStyle w:val="14"/>
              <w:jc w:val="center"/>
              <w:rPr>
                <w:szCs w:val="28"/>
              </w:rPr>
            </w:pPr>
            <w:r w:rsidRPr="00467C29">
              <w:rPr>
                <w:szCs w:val="28"/>
              </w:rPr>
              <w:t>103年第一季</w:t>
            </w:r>
          </w:p>
        </w:tc>
        <w:tc>
          <w:tcPr>
            <w:tcW w:w="1389" w:type="dxa"/>
            <w:vAlign w:val="center"/>
          </w:tcPr>
          <w:p w:rsidR="00467C29" w:rsidRPr="00467C29" w:rsidRDefault="00467C29" w:rsidP="00467C29">
            <w:pPr>
              <w:pStyle w:val="14"/>
              <w:jc w:val="center"/>
              <w:rPr>
                <w:szCs w:val="28"/>
              </w:rPr>
            </w:pPr>
            <w:r w:rsidRPr="00467C29">
              <w:rPr>
                <w:szCs w:val="28"/>
              </w:rPr>
              <w:t>&lt;(4.79E-3)</w:t>
            </w:r>
          </w:p>
        </w:tc>
        <w:tc>
          <w:tcPr>
            <w:tcW w:w="1389" w:type="dxa"/>
            <w:vAlign w:val="center"/>
          </w:tcPr>
          <w:p w:rsidR="00467C29" w:rsidRPr="00467C29" w:rsidRDefault="00467C29" w:rsidP="00467C29">
            <w:pPr>
              <w:pStyle w:val="14"/>
              <w:jc w:val="center"/>
              <w:rPr>
                <w:szCs w:val="28"/>
              </w:rPr>
            </w:pPr>
            <w:r w:rsidRPr="00467C29">
              <w:rPr>
                <w:szCs w:val="28"/>
              </w:rPr>
              <w:t>&lt;(1.9E-3)</w:t>
            </w:r>
          </w:p>
        </w:tc>
        <w:tc>
          <w:tcPr>
            <w:tcW w:w="1389" w:type="dxa"/>
            <w:vAlign w:val="center"/>
          </w:tcPr>
          <w:p w:rsidR="00467C29" w:rsidRPr="00467C29" w:rsidRDefault="00467C29" w:rsidP="00467C29">
            <w:pPr>
              <w:pStyle w:val="14"/>
              <w:jc w:val="center"/>
              <w:rPr>
                <w:szCs w:val="28"/>
              </w:rPr>
            </w:pPr>
            <w:r w:rsidRPr="00467C29">
              <w:rPr>
                <w:szCs w:val="28"/>
              </w:rPr>
              <w:t>&lt;(2.01E-3)</w:t>
            </w:r>
          </w:p>
        </w:tc>
        <w:tc>
          <w:tcPr>
            <w:tcW w:w="1389" w:type="dxa"/>
            <w:vAlign w:val="center"/>
          </w:tcPr>
          <w:p w:rsidR="00467C29" w:rsidRPr="00467C29" w:rsidRDefault="00467C29" w:rsidP="00467C29">
            <w:pPr>
              <w:pStyle w:val="14"/>
              <w:jc w:val="center"/>
              <w:rPr>
                <w:szCs w:val="28"/>
              </w:rPr>
            </w:pPr>
            <w:r w:rsidRPr="00467C29">
              <w:rPr>
                <w:szCs w:val="28"/>
              </w:rPr>
              <w:t>&lt;(5.79E-3)</w:t>
            </w:r>
          </w:p>
        </w:tc>
        <w:tc>
          <w:tcPr>
            <w:tcW w:w="1389" w:type="dxa"/>
            <w:vAlign w:val="center"/>
          </w:tcPr>
          <w:p w:rsidR="00467C29" w:rsidRPr="00467C29" w:rsidRDefault="00467C29" w:rsidP="00467C29">
            <w:pPr>
              <w:pStyle w:val="14"/>
              <w:jc w:val="center"/>
              <w:rPr>
                <w:szCs w:val="28"/>
              </w:rPr>
            </w:pP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lastRenderedPageBreak/>
              <w:t>103年第二季</w:t>
            </w:r>
          </w:p>
        </w:tc>
        <w:tc>
          <w:tcPr>
            <w:tcW w:w="1389" w:type="dxa"/>
            <w:vAlign w:val="center"/>
          </w:tcPr>
          <w:p w:rsidR="00467C29" w:rsidRPr="00467C29" w:rsidRDefault="00467C29" w:rsidP="00467C29">
            <w:pPr>
              <w:pStyle w:val="14"/>
              <w:jc w:val="center"/>
              <w:rPr>
                <w:szCs w:val="28"/>
              </w:rPr>
            </w:pPr>
            <w:r w:rsidRPr="00467C29">
              <w:rPr>
                <w:szCs w:val="28"/>
              </w:rPr>
              <w:t>&lt;(3.6E-3)</w:t>
            </w:r>
          </w:p>
        </w:tc>
        <w:tc>
          <w:tcPr>
            <w:tcW w:w="1389" w:type="dxa"/>
            <w:vAlign w:val="center"/>
          </w:tcPr>
          <w:p w:rsidR="00467C29" w:rsidRPr="00467C29" w:rsidRDefault="00467C29" w:rsidP="00467C29">
            <w:pPr>
              <w:pStyle w:val="14"/>
              <w:jc w:val="center"/>
              <w:rPr>
                <w:szCs w:val="28"/>
              </w:rPr>
            </w:pPr>
            <w:r w:rsidRPr="00467C29">
              <w:rPr>
                <w:szCs w:val="28"/>
              </w:rPr>
              <w:t>&lt;(1.74E-3)</w:t>
            </w:r>
          </w:p>
        </w:tc>
        <w:tc>
          <w:tcPr>
            <w:tcW w:w="1389" w:type="dxa"/>
            <w:vAlign w:val="center"/>
          </w:tcPr>
          <w:p w:rsidR="00467C29" w:rsidRPr="00467C29" w:rsidRDefault="00467C29" w:rsidP="00467C29">
            <w:pPr>
              <w:pStyle w:val="14"/>
              <w:jc w:val="center"/>
              <w:rPr>
                <w:szCs w:val="28"/>
              </w:rPr>
            </w:pPr>
            <w:r w:rsidRPr="00467C29">
              <w:rPr>
                <w:szCs w:val="28"/>
              </w:rPr>
              <w:t>&lt;(2.01E-3)</w:t>
            </w:r>
          </w:p>
        </w:tc>
        <w:tc>
          <w:tcPr>
            <w:tcW w:w="1389" w:type="dxa"/>
            <w:vAlign w:val="center"/>
          </w:tcPr>
          <w:p w:rsidR="00467C29" w:rsidRPr="00467C29" w:rsidRDefault="00467C29" w:rsidP="00467C29">
            <w:pPr>
              <w:pStyle w:val="14"/>
              <w:jc w:val="center"/>
              <w:rPr>
                <w:szCs w:val="28"/>
              </w:rPr>
            </w:pPr>
            <w:r w:rsidRPr="00467C29">
              <w:rPr>
                <w:szCs w:val="28"/>
              </w:rPr>
              <w:t>&lt;(5.39E-3)</w:t>
            </w:r>
          </w:p>
        </w:tc>
        <w:tc>
          <w:tcPr>
            <w:tcW w:w="1389" w:type="dxa"/>
            <w:vAlign w:val="center"/>
          </w:tcPr>
          <w:p w:rsidR="00467C29" w:rsidRPr="00467C29" w:rsidRDefault="00467C29" w:rsidP="00467C29">
            <w:pPr>
              <w:pStyle w:val="14"/>
              <w:jc w:val="center"/>
              <w:rPr>
                <w:szCs w:val="28"/>
              </w:rPr>
            </w:pP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103年第三季</w:t>
            </w:r>
          </w:p>
        </w:tc>
        <w:tc>
          <w:tcPr>
            <w:tcW w:w="1389" w:type="dxa"/>
            <w:vAlign w:val="center"/>
          </w:tcPr>
          <w:p w:rsidR="00467C29" w:rsidRPr="00467C29" w:rsidRDefault="00467C29" w:rsidP="00467C29">
            <w:pPr>
              <w:pStyle w:val="14"/>
              <w:jc w:val="center"/>
              <w:rPr>
                <w:szCs w:val="28"/>
              </w:rPr>
            </w:pPr>
            <w:r w:rsidRPr="00467C29">
              <w:rPr>
                <w:szCs w:val="28"/>
              </w:rPr>
              <w:t>&lt;(2.96E-3)</w:t>
            </w:r>
          </w:p>
        </w:tc>
        <w:tc>
          <w:tcPr>
            <w:tcW w:w="1389" w:type="dxa"/>
            <w:vAlign w:val="center"/>
          </w:tcPr>
          <w:p w:rsidR="00467C29" w:rsidRPr="00467C29" w:rsidRDefault="00467C29" w:rsidP="00467C29">
            <w:pPr>
              <w:pStyle w:val="14"/>
              <w:jc w:val="center"/>
              <w:rPr>
                <w:szCs w:val="28"/>
              </w:rPr>
            </w:pPr>
            <w:r w:rsidRPr="00467C29">
              <w:rPr>
                <w:szCs w:val="28"/>
              </w:rPr>
              <w:t>&lt;(3.23E-3)</w:t>
            </w:r>
          </w:p>
        </w:tc>
        <w:tc>
          <w:tcPr>
            <w:tcW w:w="1389" w:type="dxa"/>
            <w:vAlign w:val="center"/>
          </w:tcPr>
          <w:p w:rsidR="00467C29" w:rsidRPr="00467C29" w:rsidRDefault="00467C29" w:rsidP="00467C29">
            <w:pPr>
              <w:pStyle w:val="14"/>
              <w:jc w:val="center"/>
              <w:rPr>
                <w:szCs w:val="28"/>
              </w:rPr>
            </w:pPr>
            <w:r w:rsidRPr="00467C29">
              <w:rPr>
                <w:szCs w:val="28"/>
              </w:rPr>
              <w:t>&lt;(2.15E-3)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&lt;(7.01E-4)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103年第四季</w:t>
            </w:r>
          </w:p>
        </w:tc>
        <w:tc>
          <w:tcPr>
            <w:tcW w:w="1389" w:type="dxa"/>
            <w:vAlign w:val="center"/>
          </w:tcPr>
          <w:p w:rsidR="00467C29" w:rsidRPr="00467C29" w:rsidRDefault="00467C29" w:rsidP="00467C29">
            <w:pPr>
              <w:pStyle w:val="14"/>
              <w:jc w:val="center"/>
              <w:rPr>
                <w:szCs w:val="28"/>
              </w:rPr>
            </w:pPr>
            <w:r w:rsidRPr="00467C29">
              <w:rPr>
                <w:szCs w:val="28"/>
              </w:rPr>
              <w:t>&lt;(3.94E-3)</w:t>
            </w:r>
          </w:p>
        </w:tc>
        <w:tc>
          <w:tcPr>
            <w:tcW w:w="1389" w:type="dxa"/>
            <w:vAlign w:val="center"/>
          </w:tcPr>
          <w:p w:rsidR="00467C29" w:rsidRPr="00467C29" w:rsidRDefault="00467C29" w:rsidP="00467C29">
            <w:pPr>
              <w:pStyle w:val="14"/>
              <w:jc w:val="center"/>
              <w:rPr>
                <w:szCs w:val="28"/>
              </w:rPr>
            </w:pPr>
            <w:r w:rsidRPr="00467C29">
              <w:rPr>
                <w:szCs w:val="28"/>
              </w:rPr>
              <w:t>&lt;(6.38E-3)</w:t>
            </w:r>
          </w:p>
        </w:tc>
        <w:tc>
          <w:tcPr>
            <w:tcW w:w="1389" w:type="dxa"/>
            <w:vAlign w:val="center"/>
          </w:tcPr>
          <w:p w:rsidR="00467C29" w:rsidRPr="00467C29" w:rsidRDefault="00467C29" w:rsidP="00467C29">
            <w:pPr>
              <w:pStyle w:val="14"/>
              <w:jc w:val="center"/>
              <w:rPr>
                <w:szCs w:val="28"/>
              </w:rPr>
            </w:pPr>
            <w:r w:rsidRPr="00467C29">
              <w:rPr>
                <w:szCs w:val="28"/>
              </w:rPr>
              <w:t>&lt;(1.98E-3)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&lt;(7.01E-4)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104年第一季</w:t>
            </w:r>
          </w:p>
        </w:tc>
        <w:tc>
          <w:tcPr>
            <w:tcW w:w="1389" w:type="dxa"/>
            <w:vAlign w:val="center"/>
          </w:tcPr>
          <w:p w:rsidR="00467C29" w:rsidRPr="00467C29" w:rsidRDefault="00467C29" w:rsidP="00467C29">
            <w:pPr>
              <w:pStyle w:val="14"/>
              <w:jc w:val="center"/>
              <w:rPr>
                <w:szCs w:val="28"/>
              </w:rPr>
            </w:pPr>
            <w:r w:rsidRPr="00467C29">
              <w:rPr>
                <w:szCs w:val="28"/>
              </w:rPr>
              <w:t>&lt;(3.07E-3)</w:t>
            </w:r>
          </w:p>
        </w:tc>
        <w:tc>
          <w:tcPr>
            <w:tcW w:w="1389" w:type="dxa"/>
            <w:vAlign w:val="center"/>
          </w:tcPr>
          <w:p w:rsidR="00467C29" w:rsidRPr="00467C29" w:rsidRDefault="00467C29" w:rsidP="00467C29">
            <w:pPr>
              <w:pStyle w:val="14"/>
              <w:jc w:val="center"/>
              <w:rPr>
                <w:szCs w:val="28"/>
              </w:rPr>
            </w:pPr>
            <w:r w:rsidRPr="00467C29">
              <w:rPr>
                <w:szCs w:val="28"/>
              </w:rPr>
              <w:t>0.203</w:t>
            </w:r>
          </w:p>
        </w:tc>
        <w:tc>
          <w:tcPr>
            <w:tcW w:w="1389" w:type="dxa"/>
            <w:vAlign w:val="center"/>
          </w:tcPr>
          <w:p w:rsidR="00467C29" w:rsidRPr="00467C29" w:rsidRDefault="00467C29" w:rsidP="00467C29">
            <w:pPr>
              <w:pStyle w:val="14"/>
              <w:jc w:val="center"/>
              <w:rPr>
                <w:szCs w:val="28"/>
              </w:rPr>
            </w:pPr>
            <w:r w:rsidRPr="00467C29">
              <w:rPr>
                <w:szCs w:val="28"/>
              </w:rPr>
              <w:t>&lt;(2.45E-3)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&lt;(7.01E-4)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104年第二季</w:t>
            </w:r>
          </w:p>
        </w:tc>
        <w:tc>
          <w:tcPr>
            <w:tcW w:w="1389" w:type="dxa"/>
            <w:vAlign w:val="center"/>
          </w:tcPr>
          <w:p w:rsidR="00467C29" w:rsidRPr="00467C29" w:rsidRDefault="00467C29" w:rsidP="00467C29">
            <w:pPr>
              <w:pStyle w:val="14"/>
              <w:jc w:val="center"/>
              <w:rPr>
                <w:szCs w:val="28"/>
              </w:rPr>
            </w:pPr>
            <w:r w:rsidRPr="00467C29">
              <w:rPr>
                <w:szCs w:val="28"/>
              </w:rPr>
              <w:t>&lt;(3.13E-3)</w:t>
            </w:r>
          </w:p>
        </w:tc>
        <w:tc>
          <w:tcPr>
            <w:tcW w:w="1389" w:type="dxa"/>
            <w:vAlign w:val="center"/>
          </w:tcPr>
          <w:p w:rsidR="00467C29" w:rsidRPr="00467C29" w:rsidRDefault="00467C29" w:rsidP="00467C29">
            <w:pPr>
              <w:pStyle w:val="14"/>
              <w:jc w:val="center"/>
              <w:rPr>
                <w:szCs w:val="28"/>
              </w:rPr>
            </w:pPr>
            <w:r w:rsidRPr="00467C29">
              <w:rPr>
                <w:szCs w:val="28"/>
              </w:rPr>
              <w:t>&lt;(6.32E-3)</w:t>
            </w:r>
          </w:p>
        </w:tc>
        <w:tc>
          <w:tcPr>
            <w:tcW w:w="1389" w:type="dxa"/>
            <w:vAlign w:val="center"/>
          </w:tcPr>
          <w:p w:rsidR="00467C29" w:rsidRPr="00467C29" w:rsidRDefault="00467C29" w:rsidP="00467C29">
            <w:pPr>
              <w:pStyle w:val="14"/>
              <w:jc w:val="center"/>
              <w:rPr>
                <w:szCs w:val="28"/>
              </w:rPr>
            </w:pPr>
            <w:r w:rsidRPr="00467C29">
              <w:rPr>
                <w:szCs w:val="28"/>
              </w:rPr>
              <w:t>&lt;(1.83E-3)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&lt;(6.61E-4)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104年第三季</w:t>
            </w:r>
          </w:p>
        </w:tc>
        <w:tc>
          <w:tcPr>
            <w:tcW w:w="1389" w:type="dxa"/>
            <w:vAlign w:val="center"/>
          </w:tcPr>
          <w:p w:rsidR="00467C29" w:rsidRPr="00467C29" w:rsidRDefault="00467C29" w:rsidP="00467C29">
            <w:pPr>
              <w:pStyle w:val="14"/>
              <w:jc w:val="center"/>
              <w:rPr>
                <w:szCs w:val="28"/>
              </w:rPr>
            </w:pPr>
            <w:r w:rsidRPr="00467C29">
              <w:rPr>
                <w:szCs w:val="28"/>
              </w:rPr>
              <w:t>&lt;(4.38E-3)</w:t>
            </w:r>
          </w:p>
        </w:tc>
        <w:tc>
          <w:tcPr>
            <w:tcW w:w="1389" w:type="dxa"/>
            <w:vAlign w:val="center"/>
          </w:tcPr>
          <w:p w:rsidR="00467C29" w:rsidRPr="00467C29" w:rsidRDefault="00467C29" w:rsidP="00467C29">
            <w:pPr>
              <w:pStyle w:val="14"/>
              <w:jc w:val="center"/>
              <w:rPr>
                <w:szCs w:val="28"/>
              </w:rPr>
            </w:pPr>
            <w:r w:rsidRPr="00467C29">
              <w:rPr>
                <w:szCs w:val="28"/>
              </w:rPr>
              <w:t>&lt;(3.04E-3)</w:t>
            </w:r>
          </w:p>
        </w:tc>
        <w:tc>
          <w:tcPr>
            <w:tcW w:w="1389" w:type="dxa"/>
            <w:vAlign w:val="center"/>
          </w:tcPr>
          <w:p w:rsidR="00467C29" w:rsidRPr="00467C29" w:rsidRDefault="00467C29" w:rsidP="00467C29">
            <w:pPr>
              <w:pStyle w:val="14"/>
              <w:jc w:val="center"/>
              <w:rPr>
                <w:szCs w:val="28"/>
              </w:rPr>
            </w:pPr>
            <w:r w:rsidRPr="00467C29">
              <w:rPr>
                <w:szCs w:val="28"/>
              </w:rPr>
              <w:t>&lt;(3.31E-3)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&lt;(6.74E-4)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104年第四季</w:t>
            </w:r>
          </w:p>
        </w:tc>
        <w:tc>
          <w:tcPr>
            <w:tcW w:w="1389" w:type="dxa"/>
            <w:vAlign w:val="center"/>
          </w:tcPr>
          <w:p w:rsidR="00467C29" w:rsidRPr="00467C29" w:rsidRDefault="00467C29" w:rsidP="00467C29">
            <w:pPr>
              <w:pStyle w:val="14"/>
              <w:jc w:val="center"/>
              <w:rPr>
                <w:szCs w:val="28"/>
              </w:rPr>
            </w:pPr>
            <w:r w:rsidRPr="00467C29">
              <w:rPr>
                <w:szCs w:val="28"/>
              </w:rPr>
              <w:t>&lt;(2.39E-3)</w:t>
            </w:r>
          </w:p>
        </w:tc>
        <w:tc>
          <w:tcPr>
            <w:tcW w:w="1389" w:type="dxa"/>
            <w:vAlign w:val="center"/>
          </w:tcPr>
          <w:p w:rsidR="00467C29" w:rsidRPr="00467C29" w:rsidRDefault="00467C29" w:rsidP="00467C29">
            <w:pPr>
              <w:pStyle w:val="14"/>
              <w:jc w:val="center"/>
              <w:rPr>
                <w:szCs w:val="28"/>
              </w:rPr>
            </w:pPr>
            <w:r w:rsidRPr="00467C29">
              <w:rPr>
                <w:szCs w:val="28"/>
              </w:rPr>
              <w:t>0.3</w:t>
            </w:r>
          </w:p>
        </w:tc>
        <w:tc>
          <w:tcPr>
            <w:tcW w:w="1389" w:type="dxa"/>
            <w:vAlign w:val="center"/>
          </w:tcPr>
          <w:p w:rsidR="00467C29" w:rsidRPr="00467C29" w:rsidRDefault="00467C29" w:rsidP="00467C29">
            <w:pPr>
              <w:pStyle w:val="14"/>
              <w:jc w:val="center"/>
              <w:rPr>
                <w:szCs w:val="28"/>
              </w:rPr>
            </w:pPr>
            <w:r w:rsidRPr="00467C29">
              <w:rPr>
                <w:szCs w:val="28"/>
              </w:rPr>
              <w:t>&lt;(1.12E-3)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&lt;(4.05E-4)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105年第一季</w:t>
            </w:r>
          </w:p>
        </w:tc>
        <w:tc>
          <w:tcPr>
            <w:tcW w:w="1389" w:type="dxa"/>
            <w:vAlign w:val="center"/>
          </w:tcPr>
          <w:p w:rsidR="00467C29" w:rsidRPr="00467C29" w:rsidRDefault="00467C29" w:rsidP="00467C29">
            <w:pPr>
              <w:pStyle w:val="14"/>
              <w:jc w:val="center"/>
              <w:rPr>
                <w:szCs w:val="28"/>
              </w:rPr>
            </w:pPr>
            <w:r w:rsidRPr="00467C29">
              <w:rPr>
                <w:szCs w:val="28"/>
              </w:rPr>
              <w:t>&lt;(4.89E-3)</w:t>
            </w:r>
          </w:p>
        </w:tc>
        <w:tc>
          <w:tcPr>
            <w:tcW w:w="1389" w:type="dxa"/>
            <w:vAlign w:val="center"/>
          </w:tcPr>
          <w:p w:rsidR="00467C29" w:rsidRPr="00467C29" w:rsidRDefault="00467C29" w:rsidP="00467C29">
            <w:pPr>
              <w:pStyle w:val="14"/>
              <w:jc w:val="center"/>
              <w:rPr>
                <w:szCs w:val="28"/>
              </w:rPr>
            </w:pPr>
            <w:r w:rsidRPr="00467C29">
              <w:rPr>
                <w:szCs w:val="28"/>
              </w:rPr>
              <w:t>&lt;(1.88E-3)</w:t>
            </w:r>
          </w:p>
        </w:tc>
        <w:tc>
          <w:tcPr>
            <w:tcW w:w="1389" w:type="dxa"/>
            <w:vAlign w:val="center"/>
          </w:tcPr>
          <w:p w:rsidR="00467C29" w:rsidRPr="00467C29" w:rsidRDefault="00467C29" w:rsidP="00467C29">
            <w:pPr>
              <w:pStyle w:val="14"/>
              <w:jc w:val="center"/>
              <w:rPr>
                <w:szCs w:val="28"/>
              </w:rPr>
            </w:pPr>
            <w:r w:rsidRPr="00467C29">
              <w:rPr>
                <w:szCs w:val="28"/>
              </w:rPr>
              <w:t>&lt;(2.2E-3)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&lt;(4.33E-4)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105年第二季</w:t>
            </w:r>
          </w:p>
        </w:tc>
        <w:tc>
          <w:tcPr>
            <w:tcW w:w="1389" w:type="dxa"/>
            <w:vAlign w:val="center"/>
          </w:tcPr>
          <w:p w:rsidR="00467C29" w:rsidRPr="00467C29" w:rsidRDefault="00467C29" w:rsidP="00467C29">
            <w:pPr>
              <w:pStyle w:val="14"/>
              <w:jc w:val="center"/>
              <w:rPr>
                <w:szCs w:val="28"/>
              </w:rPr>
            </w:pPr>
            <w:r w:rsidRPr="00467C29">
              <w:rPr>
                <w:szCs w:val="28"/>
              </w:rPr>
              <w:t>&lt;(1.57E-3)</w:t>
            </w:r>
          </w:p>
        </w:tc>
        <w:tc>
          <w:tcPr>
            <w:tcW w:w="1389" w:type="dxa"/>
            <w:vAlign w:val="center"/>
          </w:tcPr>
          <w:p w:rsidR="00467C29" w:rsidRPr="00467C29" w:rsidRDefault="00467C29" w:rsidP="00467C29">
            <w:pPr>
              <w:pStyle w:val="14"/>
              <w:jc w:val="center"/>
              <w:rPr>
                <w:szCs w:val="28"/>
              </w:rPr>
            </w:pPr>
            <w:r w:rsidRPr="00467C29">
              <w:rPr>
                <w:szCs w:val="28"/>
              </w:rPr>
              <w:t>&lt;(1.74E-3)</w:t>
            </w:r>
          </w:p>
        </w:tc>
        <w:tc>
          <w:tcPr>
            <w:tcW w:w="1389" w:type="dxa"/>
            <w:vAlign w:val="center"/>
          </w:tcPr>
          <w:p w:rsidR="00467C29" w:rsidRPr="00467C29" w:rsidRDefault="00467C29" w:rsidP="00467C29">
            <w:pPr>
              <w:pStyle w:val="14"/>
              <w:jc w:val="center"/>
              <w:rPr>
                <w:szCs w:val="28"/>
              </w:rPr>
            </w:pPr>
            <w:r w:rsidRPr="00467C29">
              <w:rPr>
                <w:szCs w:val="28"/>
              </w:rPr>
              <w:t>&lt;(1.19E-3)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105年第三季</w:t>
            </w:r>
          </w:p>
        </w:tc>
        <w:tc>
          <w:tcPr>
            <w:tcW w:w="1389" w:type="dxa"/>
            <w:vAlign w:val="center"/>
          </w:tcPr>
          <w:p w:rsidR="00467C29" w:rsidRPr="00467C29" w:rsidRDefault="00467C29" w:rsidP="00467C29">
            <w:pPr>
              <w:pStyle w:val="14"/>
              <w:jc w:val="center"/>
              <w:rPr>
                <w:szCs w:val="28"/>
              </w:rPr>
            </w:pPr>
            <w:r w:rsidRPr="00467C29">
              <w:rPr>
                <w:szCs w:val="28"/>
              </w:rPr>
              <w:t>&lt;(1.6E-3)</w:t>
            </w:r>
          </w:p>
        </w:tc>
        <w:tc>
          <w:tcPr>
            <w:tcW w:w="1389" w:type="dxa"/>
            <w:vAlign w:val="center"/>
          </w:tcPr>
          <w:p w:rsidR="00467C29" w:rsidRPr="00467C29" w:rsidRDefault="00467C29" w:rsidP="00467C29">
            <w:pPr>
              <w:pStyle w:val="14"/>
              <w:jc w:val="center"/>
              <w:rPr>
                <w:szCs w:val="28"/>
              </w:rPr>
            </w:pPr>
            <w:r w:rsidRPr="00467C29">
              <w:rPr>
                <w:szCs w:val="28"/>
              </w:rPr>
              <w:t>&lt;(1.81E-3)</w:t>
            </w:r>
          </w:p>
        </w:tc>
        <w:tc>
          <w:tcPr>
            <w:tcW w:w="1389" w:type="dxa"/>
            <w:vAlign w:val="center"/>
          </w:tcPr>
          <w:p w:rsidR="00467C29" w:rsidRPr="00467C29" w:rsidRDefault="00467C29" w:rsidP="00467C29">
            <w:pPr>
              <w:pStyle w:val="14"/>
              <w:jc w:val="center"/>
              <w:rPr>
                <w:szCs w:val="28"/>
              </w:rPr>
            </w:pPr>
            <w:r w:rsidRPr="00467C29">
              <w:rPr>
                <w:szCs w:val="28"/>
              </w:rPr>
              <w:t>&lt;(1.2E-3)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105年第四季</w:t>
            </w:r>
          </w:p>
        </w:tc>
        <w:tc>
          <w:tcPr>
            <w:tcW w:w="1389" w:type="dxa"/>
            <w:vAlign w:val="center"/>
          </w:tcPr>
          <w:p w:rsidR="00467C29" w:rsidRPr="00467C29" w:rsidRDefault="00467C29" w:rsidP="00467C29">
            <w:pPr>
              <w:pStyle w:val="14"/>
              <w:jc w:val="center"/>
              <w:rPr>
                <w:szCs w:val="28"/>
              </w:rPr>
            </w:pPr>
            <w:r w:rsidRPr="00467C29">
              <w:rPr>
                <w:szCs w:val="28"/>
              </w:rPr>
              <w:t>&lt;(1.78E-3)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&lt;(1.19E-3)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&lt;(4.01E-4)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106年第一季</w:t>
            </w:r>
          </w:p>
        </w:tc>
        <w:tc>
          <w:tcPr>
            <w:tcW w:w="1389" w:type="dxa"/>
            <w:vAlign w:val="center"/>
          </w:tcPr>
          <w:p w:rsidR="00467C29" w:rsidRPr="00467C29" w:rsidRDefault="00467C29" w:rsidP="00467C29">
            <w:pPr>
              <w:pStyle w:val="14"/>
              <w:jc w:val="center"/>
              <w:rPr>
                <w:szCs w:val="28"/>
              </w:rPr>
            </w:pPr>
            <w:r w:rsidRPr="00467C29">
              <w:rPr>
                <w:szCs w:val="28"/>
              </w:rPr>
              <w:t>&lt;(1.9E-3)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&lt;(1.25E-3)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&lt;(4.01E-4)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106年第二季</w:t>
            </w:r>
          </w:p>
        </w:tc>
        <w:tc>
          <w:tcPr>
            <w:tcW w:w="1389" w:type="dxa"/>
            <w:vAlign w:val="center"/>
          </w:tcPr>
          <w:p w:rsidR="00467C29" w:rsidRPr="00467C29" w:rsidRDefault="00467C29" w:rsidP="00467C29">
            <w:pPr>
              <w:pStyle w:val="14"/>
              <w:jc w:val="center"/>
              <w:rPr>
                <w:szCs w:val="28"/>
              </w:rPr>
            </w:pPr>
            <w:r w:rsidRPr="00467C29">
              <w:rPr>
                <w:szCs w:val="28"/>
              </w:rPr>
              <w:t>&lt;(3.21E-3)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&lt;(2.62E-3)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&lt;(4.01E-4)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106年第三季</w:t>
            </w:r>
          </w:p>
        </w:tc>
        <w:tc>
          <w:tcPr>
            <w:tcW w:w="1389" w:type="dxa"/>
            <w:vAlign w:val="center"/>
          </w:tcPr>
          <w:p w:rsidR="00467C29" w:rsidRPr="00467C29" w:rsidRDefault="00467C29" w:rsidP="00467C29">
            <w:pPr>
              <w:pStyle w:val="14"/>
              <w:jc w:val="center"/>
              <w:rPr>
                <w:szCs w:val="28"/>
              </w:rPr>
            </w:pPr>
            <w:r w:rsidRPr="00467C29">
              <w:rPr>
                <w:szCs w:val="28"/>
              </w:rPr>
              <w:t>&lt;(1.81E-3)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&lt;(1.16E-3)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&lt;(4.01E-4)</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106年第四季</w:t>
            </w:r>
          </w:p>
        </w:tc>
        <w:tc>
          <w:tcPr>
            <w:tcW w:w="1389" w:type="dxa"/>
            <w:vAlign w:val="center"/>
          </w:tcPr>
          <w:p w:rsidR="00467C29" w:rsidRPr="00467C29" w:rsidRDefault="00467C29" w:rsidP="00467C29">
            <w:pPr>
              <w:pStyle w:val="14"/>
              <w:jc w:val="center"/>
              <w:rPr>
                <w:szCs w:val="28"/>
              </w:rPr>
            </w:pPr>
            <w:r w:rsidRPr="00467C29">
              <w:rPr>
                <w:szCs w:val="28"/>
              </w:rPr>
              <w:t>&lt;(1.6E-3)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&lt;(1.16E-3)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&lt;(4.25E-3)</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107年第一季</w:t>
            </w:r>
          </w:p>
        </w:tc>
        <w:tc>
          <w:tcPr>
            <w:tcW w:w="1389" w:type="dxa"/>
            <w:vAlign w:val="center"/>
          </w:tcPr>
          <w:p w:rsidR="00467C29" w:rsidRPr="00467C29" w:rsidRDefault="00467C29" w:rsidP="00467C29">
            <w:pPr>
              <w:pStyle w:val="14"/>
              <w:jc w:val="center"/>
              <w:rPr>
                <w:szCs w:val="28"/>
              </w:rPr>
            </w:pPr>
            <w:r w:rsidRPr="00467C29">
              <w:rPr>
                <w:szCs w:val="28"/>
              </w:rPr>
              <w:t>&lt;(1.88E-3)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&lt;(1.1E-3)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&lt;(4.25E-3)</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107年第二季</w:t>
            </w:r>
          </w:p>
        </w:tc>
        <w:tc>
          <w:tcPr>
            <w:tcW w:w="1389" w:type="dxa"/>
            <w:vAlign w:val="center"/>
          </w:tcPr>
          <w:p w:rsidR="00467C29" w:rsidRPr="00467C29" w:rsidRDefault="00467C29" w:rsidP="00467C29">
            <w:pPr>
              <w:pStyle w:val="14"/>
              <w:jc w:val="center"/>
              <w:rPr>
                <w:szCs w:val="28"/>
              </w:rPr>
            </w:pPr>
            <w:r w:rsidRPr="00467C29">
              <w:rPr>
                <w:szCs w:val="28"/>
              </w:rPr>
              <w:t>&lt;(2.92E-3)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&lt;(1.68E-3)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&lt;(4.25E-3)</w:t>
            </w:r>
          </w:p>
        </w:tc>
      </w:tr>
      <w:tr w:rsidR="00467C29" w:rsidRPr="00467C29" w:rsidTr="00467C29">
        <w:tc>
          <w:tcPr>
            <w:tcW w:w="1668" w:type="dxa"/>
          </w:tcPr>
          <w:p w:rsidR="00467C29" w:rsidRPr="00467C29" w:rsidRDefault="00467C29" w:rsidP="00467C29">
            <w:pPr>
              <w:pStyle w:val="14"/>
              <w:jc w:val="center"/>
              <w:rPr>
                <w:szCs w:val="28"/>
              </w:rPr>
            </w:pPr>
            <w:r w:rsidRPr="00467C29">
              <w:rPr>
                <w:szCs w:val="28"/>
              </w:rPr>
              <w:t>107年第三季</w:t>
            </w:r>
          </w:p>
        </w:tc>
        <w:tc>
          <w:tcPr>
            <w:tcW w:w="1389" w:type="dxa"/>
            <w:vAlign w:val="center"/>
          </w:tcPr>
          <w:p w:rsidR="00467C29" w:rsidRPr="00467C29" w:rsidRDefault="00467C29" w:rsidP="00467C29">
            <w:pPr>
              <w:pStyle w:val="14"/>
              <w:jc w:val="center"/>
              <w:rPr>
                <w:szCs w:val="28"/>
              </w:rPr>
            </w:pPr>
            <w:r w:rsidRPr="00467C29">
              <w:rPr>
                <w:szCs w:val="28"/>
              </w:rPr>
              <w:t>&lt;(3.5E-3)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&lt;(1.9E-3)</w:t>
            </w:r>
          </w:p>
        </w:tc>
        <w:tc>
          <w:tcPr>
            <w:tcW w:w="1389" w:type="dxa"/>
            <w:vAlign w:val="center"/>
          </w:tcPr>
          <w:p w:rsidR="00467C29" w:rsidRPr="00467C29" w:rsidRDefault="00467C29" w:rsidP="00467C29">
            <w:pPr>
              <w:pStyle w:val="14"/>
              <w:jc w:val="center"/>
              <w:rPr>
                <w:szCs w:val="28"/>
              </w:rPr>
            </w:pPr>
          </w:p>
        </w:tc>
        <w:tc>
          <w:tcPr>
            <w:tcW w:w="1389" w:type="dxa"/>
            <w:vAlign w:val="center"/>
          </w:tcPr>
          <w:p w:rsidR="00467C29" w:rsidRPr="00467C29" w:rsidRDefault="00467C29" w:rsidP="00467C29">
            <w:pPr>
              <w:pStyle w:val="14"/>
              <w:jc w:val="center"/>
              <w:rPr>
                <w:szCs w:val="28"/>
              </w:rPr>
            </w:pPr>
            <w:r w:rsidRPr="00467C29">
              <w:rPr>
                <w:szCs w:val="28"/>
              </w:rPr>
              <w:t>&lt;(4.3E-3)</w:t>
            </w:r>
          </w:p>
        </w:tc>
      </w:tr>
    </w:tbl>
    <w:p w:rsidR="00467C29" w:rsidRPr="00203AF0" w:rsidRDefault="00467C29" w:rsidP="00203AF0">
      <w:pPr>
        <w:snapToGrid w:val="0"/>
        <w:ind w:left="260" w:hangingChars="100" w:hanging="260"/>
        <w:rPr>
          <w:rFonts w:hAnsi="標楷體"/>
          <w:sz w:val="24"/>
          <w:szCs w:val="24"/>
        </w:rPr>
      </w:pPr>
      <w:r w:rsidRPr="00203AF0">
        <w:rPr>
          <w:rFonts w:hAnsi="標楷體"/>
          <w:sz w:val="24"/>
          <w:szCs w:val="24"/>
        </w:rPr>
        <w:t>註:</w:t>
      </w:r>
    </w:p>
    <w:p w:rsidR="00467C29" w:rsidRPr="00203AF0" w:rsidRDefault="00203AF0" w:rsidP="00203AF0">
      <w:pPr>
        <w:snapToGrid w:val="0"/>
        <w:ind w:leftChars="50" w:left="430" w:hangingChars="100" w:hanging="260"/>
        <w:rPr>
          <w:rFonts w:hAnsi="標楷體"/>
          <w:sz w:val="24"/>
          <w:szCs w:val="24"/>
        </w:rPr>
      </w:pPr>
      <w:r>
        <w:rPr>
          <w:rFonts w:hAnsi="標楷體" w:hint="eastAsia"/>
          <w:sz w:val="24"/>
          <w:szCs w:val="24"/>
        </w:rPr>
        <w:t>1</w:t>
      </w:r>
      <w:r>
        <w:rPr>
          <w:rFonts w:hAnsi="標楷體"/>
          <w:sz w:val="24"/>
          <w:szCs w:val="24"/>
        </w:rPr>
        <w:t>.</w:t>
      </w:r>
      <w:r w:rsidR="00467C29" w:rsidRPr="00203AF0">
        <w:rPr>
          <w:rFonts w:hAnsi="標楷體"/>
          <w:sz w:val="24"/>
          <w:szCs w:val="24"/>
        </w:rPr>
        <w:t>依游離輻射防護安全標準附表4-2一般人放射性核種排放管制限度(Bq/m3)如下:</w:t>
      </w:r>
    </w:p>
    <w:p w:rsidR="00467C29" w:rsidRPr="00203AF0" w:rsidRDefault="00467C29" w:rsidP="00203AF0">
      <w:pPr>
        <w:snapToGrid w:val="0"/>
        <w:ind w:leftChars="50" w:left="430" w:hangingChars="100" w:hanging="260"/>
        <w:rPr>
          <w:rFonts w:hAnsi="標楷體"/>
          <w:sz w:val="24"/>
          <w:szCs w:val="24"/>
        </w:rPr>
      </w:pPr>
      <w:r w:rsidRPr="00203AF0">
        <w:rPr>
          <w:rFonts w:hAnsi="標楷體"/>
          <w:sz w:val="24"/>
          <w:szCs w:val="24"/>
        </w:rPr>
        <w:t>Cs-137: 3.16×100、I-131: 1.67×101、Co-60: 3.98×100、Sb-125: 1.03×101、Sr-90:7.71×10-1</w:t>
      </w:r>
    </w:p>
    <w:p w:rsidR="00467C29" w:rsidRPr="00203AF0" w:rsidRDefault="00203AF0" w:rsidP="00203AF0">
      <w:pPr>
        <w:snapToGrid w:val="0"/>
        <w:ind w:leftChars="50" w:left="430" w:hangingChars="100" w:hanging="260"/>
        <w:rPr>
          <w:rFonts w:hAnsi="標楷體"/>
          <w:sz w:val="24"/>
          <w:szCs w:val="24"/>
        </w:rPr>
      </w:pPr>
      <w:r>
        <w:rPr>
          <w:rFonts w:hAnsi="標楷體" w:hint="eastAsia"/>
          <w:sz w:val="24"/>
          <w:szCs w:val="24"/>
        </w:rPr>
        <w:t>2</w:t>
      </w:r>
      <w:r>
        <w:rPr>
          <w:rFonts w:hAnsi="標楷體"/>
          <w:sz w:val="24"/>
          <w:szCs w:val="24"/>
        </w:rPr>
        <w:t>.</w:t>
      </w:r>
      <w:r w:rsidR="00467C29" w:rsidRPr="00203AF0">
        <w:rPr>
          <w:rFonts w:hAnsi="標楷體" w:hint="eastAsia"/>
          <w:sz w:val="24"/>
          <w:szCs w:val="24"/>
        </w:rPr>
        <w:t>( )內數字為</w:t>
      </w:r>
      <w:r w:rsidR="00467C29" w:rsidRPr="00203AF0">
        <w:rPr>
          <w:rFonts w:hAnsi="標楷體"/>
          <w:sz w:val="24"/>
          <w:szCs w:val="24"/>
        </w:rPr>
        <w:t>MDC</w:t>
      </w:r>
      <w:r w:rsidR="00467C29" w:rsidRPr="00203AF0">
        <w:rPr>
          <w:rFonts w:hAnsi="標楷體" w:hint="eastAsia"/>
          <w:sz w:val="24"/>
          <w:szCs w:val="24"/>
        </w:rPr>
        <w:t>，</w:t>
      </w:r>
      <w:r w:rsidR="00467C29" w:rsidRPr="00203AF0">
        <w:rPr>
          <w:rFonts w:hAnsi="標楷體"/>
          <w:sz w:val="24"/>
          <w:szCs w:val="24"/>
        </w:rPr>
        <w:t>表示</w:t>
      </w:r>
      <w:r w:rsidR="00467C29" w:rsidRPr="00203AF0">
        <w:rPr>
          <w:rFonts w:hAnsi="標楷體" w:hint="eastAsia"/>
          <w:sz w:val="24"/>
          <w:szCs w:val="24"/>
        </w:rPr>
        <w:t>其</w:t>
      </w:r>
      <w:r w:rsidR="00467C29" w:rsidRPr="00203AF0">
        <w:rPr>
          <w:rFonts w:hAnsi="標楷體"/>
          <w:sz w:val="24"/>
          <w:szCs w:val="24"/>
        </w:rPr>
        <w:t>最低可測濃度。</w:t>
      </w:r>
    </w:p>
    <w:p w:rsidR="00467C29" w:rsidRPr="00203AF0" w:rsidRDefault="00203AF0" w:rsidP="00203AF0">
      <w:pPr>
        <w:snapToGrid w:val="0"/>
        <w:ind w:leftChars="50" w:left="430" w:hangingChars="100" w:hanging="260"/>
        <w:rPr>
          <w:rFonts w:hAnsi="標楷體"/>
          <w:sz w:val="24"/>
          <w:szCs w:val="24"/>
        </w:rPr>
      </w:pPr>
      <w:r>
        <w:rPr>
          <w:rFonts w:hAnsi="標楷體" w:hint="eastAsia"/>
          <w:sz w:val="24"/>
          <w:szCs w:val="24"/>
        </w:rPr>
        <w:t>3</w:t>
      </w:r>
      <w:r>
        <w:rPr>
          <w:rFonts w:hAnsi="標楷體"/>
          <w:sz w:val="24"/>
          <w:szCs w:val="24"/>
        </w:rPr>
        <w:t>.</w:t>
      </w:r>
      <w:r w:rsidR="00467C29" w:rsidRPr="00203AF0">
        <w:rPr>
          <w:rFonts w:hAnsi="標楷體"/>
          <w:sz w:val="24"/>
          <w:szCs w:val="24"/>
        </w:rPr>
        <w:t>103年第三季開始因Sb-125核種連續</w:t>
      </w:r>
      <w:r w:rsidR="00467C29" w:rsidRPr="00203AF0">
        <w:rPr>
          <w:rFonts w:hAnsi="標楷體" w:hint="eastAsia"/>
          <w:sz w:val="24"/>
          <w:szCs w:val="24"/>
        </w:rPr>
        <w:t>二</w:t>
      </w:r>
      <w:r w:rsidR="00467C29" w:rsidRPr="00203AF0">
        <w:rPr>
          <w:rFonts w:hAnsi="標楷體"/>
          <w:sz w:val="24"/>
          <w:szCs w:val="24"/>
        </w:rPr>
        <w:t>年之分析結果皆為&lt;MDC，故改提報指標性核種Sr-90。</w:t>
      </w:r>
    </w:p>
    <w:p w:rsidR="00467C29" w:rsidRPr="00203AF0" w:rsidRDefault="00203AF0" w:rsidP="00203AF0">
      <w:pPr>
        <w:snapToGrid w:val="0"/>
        <w:ind w:leftChars="50" w:left="430" w:hangingChars="100" w:hanging="260"/>
        <w:rPr>
          <w:rFonts w:hAnsi="標楷體"/>
          <w:sz w:val="24"/>
          <w:szCs w:val="24"/>
        </w:rPr>
      </w:pPr>
      <w:r>
        <w:rPr>
          <w:rFonts w:hAnsi="標楷體" w:hint="eastAsia"/>
          <w:sz w:val="24"/>
          <w:szCs w:val="24"/>
        </w:rPr>
        <w:t>4</w:t>
      </w:r>
      <w:r>
        <w:rPr>
          <w:rFonts w:hAnsi="標楷體"/>
          <w:sz w:val="24"/>
          <w:szCs w:val="24"/>
        </w:rPr>
        <w:t>.</w:t>
      </w:r>
      <w:r w:rsidR="00467C29" w:rsidRPr="00203AF0">
        <w:rPr>
          <w:rFonts w:hAnsi="標楷體"/>
          <w:sz w:val="24"/>
          <w:szCs w:val="24"/>
        </w:rPr>
        <w:t>I-131核種因改採源頭管制措施(訂定接收限值，並擺放十個半衰期，待其活度衰變後再焚化之管制方式)，故從105年第四季開始未提報該核種，但為確認排放I-131符合排放限度，亦每週取樣分析I-131活度，其分析結果皆符合管制值。</w:t>
      </w:r>
    </w:p>
    <w:p w:rsidR="00467C29" w:rsidRDefault="00467C29" w:rsidP="00467C29">
      <w:pPr>
        <w:pStyle w:val="a3"/>
        <w:ind w:left="697" w:hanging="697"/>
      </w:pPr>
      <w:r w:rsidRPr="000346A6">
        <w:t>103-107年</w:t>
      </w:r>
      <w:r>
        <w:rPr>
          <w:rFonts w:hint="eastAsia"/>
        </w:rPr>
        <w:t>核研所</w:t>
      </w:r>
      <w:r w:rsidRPr="000346A6">
        <w:t>焚化爐工業廢氣排放紀錄表</w:t>
      </w:r>
    </w:p>
    <w:tbl>
      <w:tblPr>
        <w:tblStyle w:val="af6"/>
        <w:tblW w:w="0" w:type="auto"/>
        <w:tblInd w:w="320" w:type="dxa"/>
        <w:tblCellMar>
          <w:left w:w="28" w:type="dxa"/>
          <w:right w:w="28" w:type="dxa"/>
        </w:tblCellMar>
        <w:tblLook w:val="04A0" w:firstRow="1" w:lastRow="0" w:firstColumn="1" w:lastColumn="0" w:noHBand="0" w:noVBand="1"/>
      </w:tblPr>
      <w:tblGrid>
        <w:gridCol w:w="1496"/>
        <w:gridCol w:w="1176"/>
        <w:gridCol w:w="1083"/>
        <w:gridCol w:w="1083"/>
        <w:gridCol w:w="1132"/>
        <w:gridCol w:w="1132"/>
        <w:gridCol w:w="1389"/>
      </w:tblGrid>
      <w:tr w:rsidR="00203AF0" w:rsidRPr="000346A6" w:rsidTr="00203AF0">
        <w:tc>
          <w:tcPr>
            <w:tcW w:w="1496" w:type="dxa"/>
          </w:tcPr>
          <w:p w:rsidR="00203AF0" w:rsidRPr="000346A6" w:rsidRDefault="00203AF0" w:rsidP="00203AF0">
            <w:pPr>
              <w:pStyle w:val="14"/>
            </w:pPr>
            <w:r w:rsidRPr="000346A6">
              <w:t>年度項目</w:t>
            </w:r>
          </w:p>
        </w:tc>
        <w:tc>
          <w:tcPr>
            <w:tcW w:w="1176" w:type="dxa"/>
            <w:vAlign w:val="center"/>
          </w:tcPr>
          <w:p w:rsidR="00203AF0" w:rsidRPr="000346A6" w:rsidRDefault="00203AF0" w:rsidP="00203AF0">
            <w:pPr>
              <w:pStyle w:val="14"/>
            </w:pPr>
            <w:r w:rsidRPr="000346A6">
              <w:t>103</w:t>
            </w:r>
          </w:p>
        </w:tc>
        <w:tc>
          <w:tcPr>
            <w:tcW w:w="1083" w:type="dxa"/>
            <w:vAlign w:val="center"/>
          </w:tcPr>
          <w:p w:rsidR="00203AF0" w:rsidRPr="000346A6" w:rsidRDefault="00203AF0" w:rsidP="00203AF0">
            <w:pPr>
              <w:pStyle w:val="14"/>
            </w:pPr>
            <w:r w:rsidRPr="000346A6">
              <w:t>104</w:t>
            </w:r>
          </w:p>
        </w:tc>
        <w:tc>
          <w:tcPr>
            <w:tcW w:w="1083" w:type="dxa"/>
            <w:vAlign w:val="center"/>
          </w:tcPr>
          <w:p w:rsidR="00203AF0" w:rsidRPr="000346A6" w:rsidRDefault="00203AF0" w:rsidP="00203AF0">
            <w:pPr>
              <w:pStyle w:val="14"/>
            </w:pPr>
            <w:r w:rsidRPr="000346A6">
              <w:t>105</w:t>
            </w:r>
          </w:p>
        </w:tc>
        <w:tc>
          <w:tcPr>
            <w:tcW w:w="1132" w:type="dxa"/>
            <w:vAlign w:val="center"/>
          </w:tcPr>
          <w:p w:rsidR="00203AF0" w:rsidRPr="000346A6" w:rsidRDefault="00203AF0" w:rsidP="00203AF0">
            <w:pPr>
              <w:pStyle w:val="14"/>
            </w:pPr>
            <w:r w:rsidRPr="000346A6">
              <w:t>106</w:t>
            </w:r>
          </w:p>
        </w:tc>
        <w:tc>
          <w:tcPr>
            <w:tcW w:w="1132" w:type="dxa"/>
            <w:vAlign w:val="center"/>
          </w:tcPr>
          <w:p w:rsidR="00203AF0" w:rsidRPr="000346A6" w:rsidRDefault="00203AF0" w:rsidP="00203AF0">
            <w:pPr>
              <w:pStyle w:val="14"/>
            </w:pPr>
            <w:r w:rsidRPr="000346A6">
              <w:t>107</w:t>
            </w:r>
          </w:p>
        </w:tc>
        <w:tc>
          <w:tcPr>
            <w:tcW w:w="1389" w:type="dxa"/>
            <w:vAlign w:val="center"/>
          </w:tcPr>
          <w:p w:rsidR="00203AF0" w:rsidRPr="000346A6" w:rsidRDefault="00203AF0" w:rsidP="00203AF0">
            <w:pPr>
              <w:pStyle w:val="14"/>
            </w:pPr>
            <w:r w:rsidRPr="000346A6">
              <w:t>排放標準</w:t>
            </w:r>
          </w:p>
        </w:tc>
      </w:tr>
      <w:tr w:rsidR="00203AF0" w:rsidRPr="000346A6" w:rsidTr="00203AF0">
        <w:tc>
          <w:tcPr>
            <w:tcW w:w="1496" w:type="dxa"/>
          </w:tcPr>
          <w:p w:rsidR="00203AF0" w:rsidRPr="000346A6" w:rsidRDefault="00203AF0" w:rsidP="00203AF0">
            <w:pPr>
              <w:pStyle w:val="14"/>
            </w:pPr>
            <w:r w:rsidRPr="000346A6">
              <w:t>鉛</w:t>
            </w:r>
            <w:r>
              <w:rPr>
                <w:rFonts w:hint="eastAsia"/>
              </w:rPr>
              <w:t xml:space="preserve"> </w:t>
            </w:r>
            <w:r w:rsidRPr="000346A6">
              <w:t>mg/Nm</w:t>
            </w:r>
            <w:r w:rsidRPr="00A844B8">
              <w:rPr>
                <w:vertAlign w:val="superscript"/>
              </w:rPr>
              <w:t>3</w:t>
            </w:r>
          </w:p>
        </w:tc>
        <w:tc>
          <w:tcPr>
            <w:tcW w:w="1176" w:type="dxa"/>
            <w:vAlign w:val="center"/>
          </w:tcPr>
          <w:p w:rsidR="00203AF0" w:rsidRPr="000346A6" w:rsidRDefault="00203AF0" w:rsidP="00203AF0">
            <w:pPr>
              <w:pStyle w:val="14"/>
              <w:rPr>
                <w:szCs w:val="28"/>
              </w:rPr>
            </w:pPr>
            <w:r w:rsidRPr="000346A6">
              <w:t>0.0292</w:t>
            </w:r>
          </w:p>
        </w:tc>
        <w:tc>
          <w:tcPr>
            <w:tcW w:w="1083" w:type="dxa"/>
            <w:vAlign w:val="center"/>
          </w:tcPr>
          <w:p w:rsidR="00203AF0" w:rsidRPr="007377A8" w:rsidRDefault="00203AF0" w:rsidP="00203AF0">
            <w:pPr>
              <w:pStyle w:val="14"/>
            </w:pPr>
            <w:r w:rsidRPr="007377A8">
              <w:rPr>
                <w:rFonts w:hint="eastAsia"/>
              </w:rPr>
              <w:t>&lt;0.02</w:t>
            </w:r>
          </w:p>
        </w:tc>
        <w:tc>
          <w:tcPr>
            <w:tcW w:w="1083" w:type="dxa"/>
            <w:vAlign w:val="center"/>
          </w:tcPr>
          <w:p w:rsidR="00203AF0" w:rsidRPr="007377A8" w:rsidRDefault="00203AF0" w:rsidP="00203AF0">
            <w:pPr>
              <w:pStyle w:val="14"/>
            </w:pPr>
            <w:r w:rsidRPr="007377A8">
              <w:rPr>
                <w:rFonts w:hint="eastAsia"/>
              </w:rPr>
              <w:t>&lt;0.02</w:t>
            </w:r>
          </w:p>
        </w:tc>
        <w:tc>
          <w:tcPr>
            <w:tcW w:w="1132" w:type="dxa"/>
            <w:vAlign w:val="center"/>
          </w:tcPr>
          <w:p w:rsidR="00203AF0" w:rsidRDefault="00203AF0" w:rsidP="00203AF0">
            <w:pPr>
              <w:pStyle w:val="14"/>
              <w:rPr>
                <w:rFonts w:hAnsi="標楷體"/>
                <w:szCs w:val="28"/>
              </w:rPr>
            </w:pPr>
            <w:r>
              <w:rPr>
                <w:rFonts w:hint="eastAsia"/>
              </w:rPr>
              <w:t>&lt;0.011</w:t>
            </w:r>
          </w:p>
        </w:tc>
        <w:tc>
          <w:tcPr>
            <w:tcW w:w="1132" w:type="dxa"/>
            <w:vAlign w:val="center"/>
          </w:tcPr>
          <w:p w:rsidR="00203AF0" w:rsidRDefault="00203AF0" w:rsidP="00203AF0">
            <w:pPr>
              <w:pStyle w:val="14"/>
              <w:rPr>
                <w:rFonts w:hAnsi="標楷體"/>
                <w:szCs w:val="28"/>
              </w:rPr>
            </w:pPr>
            <w:r>
              <w:rPr>
                <w:rFonts w:hint="eastAsia"/>
              </w:rPr>
              <w:t>&lt;0.011</w:t>
            </w:r>
          </w:p>
        </w:tc>
        <w:tc>
          <w:tcPr>
            <w:tcW w:w="1389" w:type="dxa"/>
            <w:vAlign w:val="center"/>
          </w:tcPr>
          <w:p w:rsidR="00203AF0" w:rsidRPr="000346A6" w:rsidRDefault="00203AF0" w:rsidP="00203AF0">
            <w:pPr>
              <w:pStyle w:val="14"/>
            </w:pPr>
            <w:r w:rsidRPr="000346A6">
              <w:t>0.5</w:t>
            </w:r>
          </w:p>
        </w:tc>
      </w:tr>
      <w:tr w:rsidR="00203AF0" w:rsidRPr="000346A6" w:rsidTr="00203AF0">
        <w:tc>
          <w:tcPr>
            <w:tcW w:w="1496" w:type="dxa"/>
          </w:tcPr>
          <w:p w:rsidR="00203AF0" w:rsidRPr="000346A6" w:rsidRDefault="00203AF0" w:rsidP="00203AF0">
            <w:pPr>
              <w:pStyle w:val="14"/>
              <w:rPr>
                <w:szCs w:val="28"/>
              </w:rPr>
            </w:pPr>
            <w:r w:rsidRPr="000346A6">
              <w:t>鎘</w:t>
            </w:r>
            <w:r>
              <w:rPr>
                <w:rFonts w:hint="eastAsia"/>
              </w:rPr>
              <w:t xml:space="preserve"> </w:t>
            </w:r>
            <w:r w:rsidRPr="000346A6">
              <w:t>mg/Nm</w:t>
            </w:r>
            <w:r w:rsidRPr="00A844B8">
              <w:rPr>
                <w:vertAlign w:val="superscript"/>
              </w:rPr>
              <w:t>3</w:t>
            </w:r>
          </w:p>
        </w:tc>
        <w:tc>
          <w:tcPr>
            <w:tcW w:w="1176" w:type="dxa"/>
            <w:vAlign w:val="center"/>
          </w:tcPr>
          <w:p w:rsidR="00203AF0" w:rsidRPr="000346A6" w:rsidRDefault="00203AF0" w:rsidP="00203AF0">
            <w:pPr>
              <w:pStyle w:val="14"/>
              <w:rPr>
                <w:szCs w:val="28"/>
              </w:rPr>
            </w:pPr>
            <w:r w:rsidRPr="000346A6">
              <w:t>0.00354</w:t>
            </w:r>
          </w:p>
        </w:tc>
        <w:tc>
          <w:tcPr>
            <w:tcW w:w="1083" w:type="dxa"/>
            <w:vAlign w:val="center"/>
          </w:tcPr>
          <w:p w:rsidR="00203AF0" w:rsidRPr="00A36763" w:rsidRDefault="00203AF0" w:rsidP="00203AF0">
            <w:pPr>
              <w:pStyle w:val="14"/>
            </w:pPr>
            <w:r>
              <w:rPr>
                <w:rFonts w:hint="eastAsia"/>
              </w:rPr>
              <w:t>&lt;0.002</w:t>
            </w:r>
          </w:p>
        </w:tc>
        <w:tc>
          <w:tcPr>
            <w:tcW w:w="1083" w:type="dxa"/>
            <w:vAlign w:val="center"/>
          </w:tcPr>
          <w:p w:rsidR="00203AF0" w:rsidRDefault="00203AF0" w:rsidP="00203AF0">
            <w:pPr>
              <w:pStyle w:val="14"/>
            </w:pPr>
            <w:r>
              <w:rPr>
                <w:rFonts w:hint="eastAsia"/>
              </w:rPr>
              <w:t>&lt;0.002</w:t>
            </w:r>
          </w:p>
        </w:tc>
        <w:tc>
          <w:tcPr>
            <w:tcW w:w="1132" w:type="dxa"/>
            <w:vAlign w:val="center"/>
          </w:tcPr>
          <w:p w:rsidR="00203AF0" w:rsidRDefault="00203AF0" w:rsidP="00203AF0">
            <w:pPr>
              <w:pStyle w:val="14"/>
            </w:pPr>
            <w:r>
              <w:rPr>
                <w:rFonts w:hint="eastAsia"/>
              </w:rPr>
              <w:t>&lt;0.00083</w:t>
            </w:r>
          </w:p>
        </w:tc>
        <w:tc>
          <w:tcPr>
            <w:tcW w:w="1132" w:type="dxa"/>
            <w:vAlign w:val="center"/>
          </w:tcPr>
          <w:p w:rsidR="00203AF0" w:rsidRDefault="00203AF0" w:rsidP="00203AF0">
            <w:pPr>
              <w:pStyle w:val="14"/>
            </w:pPr>
            <w:r>
              <w:rPr>
                <w:rFonts w:hint="eastAsia"/>
              </w:rPr>
              <w:t>&lt;0.00083</w:t>
            </w:r>
          </w:p>
        </w:tc>
        <w:tc>
          <w:tcPr>
            <w:tcW w:w="1389" w:type="dxa"/>
            <w:vAlign w:val="center"/>
          </w:tcPr>
          <w:p w:rsidR="00203AF0" w:rsidRPr="000346A6" w:rsidRDefault="00203AF0" w:rsidP="00203AF0">
            <w:pPr>
              <w:pStyle w:val="14"/>
              <w:rPr>
                <w:szCs w:val="28"/>
              </w:rPr>
            </w:pPr>
            <w:r w:rsidRPr="000346A6">
              <w:t>0.04</w:t>
            </w:r>
          </w:p>
        </w:tc>
      </w:tr>
      <w:tr w:rsidR="00203AF0" w:rsidRPr="000346A6" w:rsidTr="00203AF0">
        <w:tc>
          <w:tcPr>
            <w:tcW w:w="1496" w:type="dxa"/>
          </w:tcPr>
          <w:p w:rsidR="00203AF0" w:rsidRPr="000346A6" w:rsidRDefault="00203AF0" w:rsidP="00203AF0">
            <w:pPr>
              <w:pStyle w:val="14"/>
              <w:rPr>
                <w:szCs w:val="28"/>
              </w:rPr>
            </w:pPr>
            <w:r w:rsidRPr="000346A6">
              <w:t>汞 mg/Nm</w:t>
            </w:r>
            <w:r w:rsidRPr="00A844B8">
              <w:rPr>
                <w:vertAlign w:val="superscript"/>
              </w:rPr>
              <w:t>3</w:t>
            </w:r>
          </w:p>
        </w:tc>
        <w:tc>
          <w:tcPr>
            <w:tcW w:w="1176" w:type="dxa"/>
            <w:vAlign w:val="center"/>
          </w:tcPr>
          <w:p w:rsidR="00203AF0" w:rsidRPr="000346A6" w:rsidRDefault="00203AF0" w:rsidP="00203AF0">
            <w:pPr>
              <w:pStyle w:val="14"/>
              <w:rPr>
                <w:szCs w:val="28"/>
              </w:rPr>
            </w:pPr>
            <w:r w:rsidRPr="000346A6">
              <w:t>0.0021</w:t>
            </w:r>
          </w:p>
        </w:tc>
        <w:tc>
          <w:tcPr>
            <w:tcW w:w="1083" w:type="dxa"/>
            <w:vAlign w:val="center"/>
          </w:tcPr>
          <w:p w:rsidR="00203AF0" w:rsidRPr="000346A6" w:rsidRDefault="00203AF0" w:rsidP="00203AF0">
            <w:pPr>
              <w:pStyle w:val="14"/>
            </w:pPr>
            <w:r w:rsidRPr="000346A6">
              <w:t>0.0086</w:t>
            </w:r>
          </w:p>
        </w:tc>
        <w:tc>
          <w:tcPr>
            <w:tcW w:w="1083" w:type="dxa"/>
            <w:vAlign w:val="center"/>
          </w:tcPr>
          <w:p w:rsidR="00203AF0" w:rsidRPr="000346A6" w:rsidRDefault="00203AF0" w:rsidP="00203AF0">
            <w:pPr>
              <w:pStyle w:val="14"/>
            </w:pPr>
            <w:r w:rsidRPr="000346A6">
              <w:t>0.0792</w:t>
            </w:r>
          </w:p>
        </w:tc>
        <w:tc>
          <w:tcPr>
            <w:tcW w:w="1132" w:type="dxa"/>
            <w:vAlign w:val="center"/>
          </w:tcPr>
          <w:p w:rsidR="00203AF0" w:rsidRPr="000346A6" w:rsidRDefault="00203AF0" w:rsidP="00203AF0">
            <w:pPr>
              <w:pStyle w:val="14"/>
            </w:pPr>
            <w:r w:rsidRPr="000346A6">
              <w:t>0.0453</w:t>
            </w:r>
          </w:p>
        </w:tc>
        <w:tc>
          <w:tcPr>
            <w:tcW w:w="1132" w:type="dxa"/>
            <w:vAlign w:val="center"/>
          </w:tcPr>
          <w:p w:rsidR="00203AF0" w:rsidRPr="000346A6" w:rsidRDefault="00203AF0" w:rsidP="00203AF0">
            <w:pPr>
              <w:pStyle w:val="14"/>
            </w:pPr>
            <w:r w:rsidRPr="000346A6">
              <w:t>0.0327</w:t>
            </w:r>
          </w:p>
        </w:tc>
        <w:tc>
          <w:tcPr>
            <w:tcW w:w="1389" w:type="dxa"/>
            <w:vAlign w:val="center"/>
          </w:tcPr>
          <w:p w:rsidR="00203AF0" w:rsidRPr="000346A6" w:rsidRDefault="00203AF0" w:rsidP="00203AF0">
            <w:pPr>
              <w:pStyle w:val="14"/>
              <w:rPr>
                <w:szCs w:val="28"/>
              </w:rPr>
            </w:pPr>
            <w:r w:rsidRPr="000346A6">
              <w:t>0.1</w:t>
            </w:r>
          </w:p>
        </w:tc>
      </w:tr>
      <w:tr w:rsidR="00203AF0" w:rsidRPr="000346A6" w:rsidTr="00203AF0">
        <w:tc>
          <w:tcPr>
            <w:tcW w:w="1496" w:type="dxa"/>
          </w:tcPr>
          <w:p w:rsidR="00203AF0" w:rsidRPr="000346A6" w:rsidRDefault="00203AF0" w:rsidP="00203AF0">
            <w:pPr>
              <w:pStyle w:val="14"/>
            </w:pPr>
            <w:r w:rsidRPr="000346A6">
              <w:t>戴奧辛</w:t>
            </w:r>
          </w:p>
          <w:p w:rsidR="00203AF0" w:rsidRPr="000346A6" w:rsidRDefault="00203AF0" w:rsidP="00203AF0">
            <w:pPr>
              <w:pStyle w:val="14"/>
              <w:rPr>
                <w:sz w:val="20"/>
              </w:rPr>
            </w:pPr>
            <w:r w:rsidRPr="00203AF0">
              <w:t>ng-TEQ/Nm</w:t>
            </w:r>
            <w:r w:rsidRPr="00203AF0">
              <w:rPr>
                <w:vertAlign w:val="superscript"/>
              </w:rPr>
              <w:t>3</w:t>
            </w:r>
          </w:p>
        </w:tc>
        <w:tc>
          <w:tcPr>
            <w:tcW w:w="1176"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132" w:type="dxa"/>
            <w:vAlign w:val="center"/>
          </w:tcPr>
          <w:p w:rsidR="00203AF0" w:rsidRPr="000346A6" w:rsidRDefault="00203AF0" w:rsidP="00203AF0">
            <w:pPr>
              <w:pStyle w:val="14"/>
            </w:pPr>
            <w:r w:rsidRPr="000346A6">
              <w:t>0.047</w:t>
            </w:r>
          </w:p>
        </w:tc>
        <w:tc>
          <w:tcPr>
            <w:tcW w:w="1132" w:type="dxa"/>
            <w:vAlign w:val="center"/>
          </w:tcPr>
          <w:p w:rsidR="00203AF0" w:rsidRPr="000346A6" w:rsidRDefault="00203AF0" w:rsidP="00203AF0">
            <w:pPr>
              <w:pStyle w:val="14"/>
            </w:pPr>
          </w:p>
        </w:tc>
        <w:tc>
          <w:tcPr>
            <w:tcW w:w="1389" w:type="dxa"/>
            <w:vAlign w:val="center"/>
          </w:tcPr>
          <w:p w:rsidR="00203AF0" w:rsidRPr="000346A6" w:rsidRDefault="00203AF0" w:rsidP="00203AF0">
            <w:pPr>
              <w:pStyle w:val="14"/>
            </w:pPr>
            <w:r w:rsidRPr="000346A6">
              <w:t>0.5</w:t>
            </w:r>
          </w:p>
        </w:tc>
      </w:tr>
      <w:tr w:rsidR="00203AF0" w:rsidRPr="000346A6" w:rsidTr="00203AF0">
        <w:tc>
          <w:tcPr>
            <w:tcW w:w="1496" w:type="dxa"/>
          </w:tcPr>
          <w:p w:rsidR="00203AF0" w:rsidRPr="000346A6" w:rsidRDefault="00203AF0" w:rsidP="00203AF0">
            <w:pPr>
              <w:pStyle w:val="14"/>
            </w:pPr>
            <w:r w:rsidRPr="000346A6">
              <w:t>粒狀</w:t>
            </w:r>
            <w:r>
              <w:rPr>
                <w:rFonts w:hint="eastAsia"/>
              </w:rPr>
              <w:t>污</w:t>
            </w:r>
            <w:r w:rsidRPr="000346A6">
              <w:t xml:space="preserve">染物 </w:t>
            </w:r>
            <w:r w:rsidRPr="000346A6">
              <w:lastRenderedPageBreak/>
              <w:t>mg/Nm</w:t>
            </w:r>
            <w:r w:rsidRPr="00A844B8">
              <w:rPr>
                <w:vertAlign w:val="superscript"/>
              </w:rPr>
              <w:t>3</w:t>
            </w:r>
          </w:p>
        </w:tc>
        <w:tc>
          <w:tcPr>
            <w:tcW w:w="1176"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132" w:type="dxa"/>
            <w:vAlign w:val="center"/>
          </w:tcPr>
          <w:p w:rsidR="00203AF0" w:rsidRPr="000346A6" w:rsidRDefault="00203AF0" w:rsidP="00203AF0">
            <w:pPr>
              <w:pStyle w:val="14"/>
            </w:pPr>
            <w:r w:rsidRPr="000346A6">
              <w:t>1</w:t>
            </w:r>
          </w:p>
        </w:tc>
        <w:tc>
          <w:tcPr>
            <w:tcW w:w="1132" w:type="dxa"/>
            <w:vAlign w:val="center"/>
          </w:tcPr>
          <w:p w:rsidR="00203AF0" w:rsidRPr="000346A6" w:rsidRDefault="00203AF0" w:rsidP="00203AF0">
            <w:pPr>
              <w:pStyle w:val="14"/>
            </w:pPr>
          </w:p>
        </w:tc>
        <w:tc>
          <w:tcPr>
            <w:tcW w:w="1389" w:type="dxa"/>
            <w:vAlign w:val="center"/>
          </w:tcPr>
          <w:p w:rsidR="00203AF0" w:rsidRPr="000346A6" w:rsidRDefault="00203AF0" w:rsidP="00203AF0">
            <w:pPr>
              <w:pStyle w:val="14"/>
            </w:pPr>
            <w:r w:rsidRPr="000346A6">
              <w:t>180</w:t>
            </w:r>
          </w:p>
        </w:tc>
      </w:tr>
      <w:tr w:rsidR="00203AF0" w:rsidRPr="000346A6" w:rsidTr="00203AF0">
        <w:tc>
          <w:tcPr>
            <w:tcW w:w="1496" w:type="dxa"/>
          </w:tcPr>
          <w:p w:rsidR="00203AF0" w:rsidRPr="000346A6" w:rsidRDefault="00203AF0" w:rsidP="00203AF0">
            <w:pPr>
              <w:pStyle w:val="14"/>
            </w:pPr>
            <w:r w:rsidRPr="000346A6">
              <w:t>硫氧化物ppm</w:t>
            </w:r>
          </w:p>
        </w:tc>
        <w:tc>
          <w:tcPr>
            <w:tcW w:w="1176"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132" w:type="dxa"/>
            <w:vAlign w:val="center"/>
          </w:tcPr>
          <w:p w:rsidR="00203AF0" w:rsidRPr="000346A6" w:rsidRDefault="00203AF0" w:rsidP="00203AF0">
            <w:pPr>
              <w:pStyle w:val="14"/>
            </w:pPr>
            <w:r w:rsidRPr="000346A6">
              <w:t>1</w:t>
            </w:r>
          </w:p>
        </w:tc>
        <w:tc>
          <w:tcPr>
            <w:tcW w:w="1132" w:type="dxa"/>
            <w:vAlign w:val="center"/>
          </w:tcPr>
          <w:p w:rsidR="00203AF0" w:rsidRPr="000346A6" w:rsidRDefault="00203AF0" w:rsidP="00203AF0">
            <w:pPr>
              <w:pStyle w:val="14"/>
            </w:pPr>
          </w:p>
        </w:tc>
        <w:tc>
          <w:tcPr>
            <w:tcW w:w="1389" w:type="dxa"/>
            <w:vAlign w:val="center"/>
          </w:tcPr>
          <w:p w:rsidR="00203AF0" w:rsidRPr="000346A6" w:rsidRDefault="00203AF0" w:rsidP="00203AF0">
            <w:pPr>
              <w:pStyle w:val="14"/>
            </w:pPr>
            <w:r w:rsidRPr="000346A6">
              <w:t>180</w:t>
            </w:r>
          </w:p>
        </w:tc>
      </w:tr>
      <w:tr w:rsidR="00203AF0" w:rsidRPr="000346A6" w:rsidTr="00203AF0">
        <w:tc>
          <w:tcPr>
            <w:tcW w:w="1496" w:type="dxa"/>
          </w:tcPr>
          <w:p w:rsidR="00203AF0" w:rsidRPr="000346A6" w:rsidRDefault="00203AF0" w:rsidP="00203AF0">
            <w:pPr>
              <w:pStyle w:val="14"/>
            </w:pPr>
            <w:r w:rsidRPr="000346A6">
              <w:t>氮氧化物ppm</w:t>
            </w:r>
          </w:p>
        </w:tc>
        <w:tc>
          <w:tcPr>
            <w:tcW w:w="1176"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132" w:type="dxa"/>
            <w:vAlign w:val="center"/>
          </w:tcPr>
          <w:p w:rsidR="00203AF0" w:rsidRPr="000346A6" w:rsidRDefault="00203AF0" w:rsidP="00203AF0">
            <w:pPr>
              <w:pStyle w:val="14"/>
            </w:pPr>
            <w:r w:rsidRPr="000346A6">
              <w:t>57</w:t>
            </w:r>
          </w:p>
        </w:tc>
        <w:tc>
          <w:tcPr>
            <w:tcW w:w="1132" w:type="dxa"/>
            <w:vAlign w:val="center"/>
          </w:tcPr>
          <w:p w:rsidR="00203AF0" w:rsidRPr="000346A6" w:rsidRDefault="00203AF0" w:rsidP="00203AF0">
            <w:pPr>
              <w:pStyle w:val="14"/>
            </w:pPr>
          </w:p>
        </w:tc>
        <w:tc>
          <w:tcPr>
            <w:tcW w:w="1389" w:type="dxa"/>
            <w:vAlign w:val="center"/>
          </w:tcPr>
          <w:p w:rsidR="00203AF0" w:rsidRPr="000346A6" w:rsidRDefault="00203AF0" w:rsidP="00203AF0">
            <w:pPr>
              <w:pStyle w:val="14"/>
            </w:pPr>
            <w:r w:rsidRPr="000346A6">
              <w:t>180</w:t>
            </w:r>
          </w:p>
        </w:tc>
      </w:tr>
      <w:tr w:rsidR="00203AF0" w:rsidRPr="000346A6" w:rsidTr="00203AF0">
        <w:tc>
          <w:tcPr>
            <w:tcW w:w="1496" w:type="dxa"/>
          </w:tcPr>
          <w:p w:rsidR="00203AF0" w:rsidRPr="000346A6" w:rsidRDefault="00203AF0" w:rsidP="00203AF0">
            <w:pPr>
              <w:pStyle w:val="14"/>
            </w:pPr>
            <w:r w:rsidRPr="000346A6">
              <w:t>一氧化碳ppm</w:t>
            </w:r>
          </w:p>
        </w:tc>
        <w:tc>
          <w:tcPr>
            <w:tcW w:w="1176"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132" w:type="dxa"/>
            <w:vAlign w:val="center"/>
          </w:tcPr>
          <w:p w:rsidR="00203AF0" w:rsidRPr="000346A6" w:rsidRDefault="00203AF0" w:rsidP="00203AF0">
            <w:pPr>
              <w:pStyle w:val="14"/>
            </w:pPr>
            <w:r w:rsidRPr="000346A6">
              <w:t>4</w:t>
            </w:r>
          </w:p>
        </w:tc>
        <w:tc>
          <w:tcPr>
            <w:tcW w:w="1132" w:type="dxa"/>
            <w:vAlign w:val="center"/>
          </w:tcPr>
          <w:p w:rsidR="00203AF0" w:rsidRPr="000346A6" w:rsidRDefault="00203AF0" w:rsidP="00203AF0">
            <w:pPr>
              <w:pStyle w:val="14"/>
            </w:pPr>
          </w:p>
        </w:tc>
        <w:tc>
          <w:tcPr>
            <w:tcW w:w="1389" w:type="dxa"/>
            <w:vAlign w:val="center"/>
          </w:tcPr>
          <w:p w:rsidR="00203AF0" w:rsidRPr="000346A6" w:rsidRDefault="00203AF0" w:rsidP="00203AF0">
            <w:pPr>
              <w:pStyle w:val="14"/>
            </w:pPr>
            <w:r w:rsidRPr="000346A6">
              <w:t>220</w:t>
            </w:r>
          </w:p>
        </w:tc>
      </w:tr>
      <w:tr w:rsidR="00203AF0" w:rsidRPr="000346A6" w:rsidTr="00203AF0">
        <w:tc>
          <w:tcPr>
            <w:tcW w:w="1496" w:type="dxa"/>
          </w:tcPr>
          <w:p w:rsidR="00203AF0" w:rsidRPr="000346A6" w:rsidRDefault="00203AF0" w:rsidP="00203AF0">
            <w:pPr>
              <w:pStyle w:val="14"/>
            </w:pPr>
            <w:r w:rsidRPr="000346A6">
              <w:t>氯化氫ppm</w:t>
            </w:r>
          </w:p>
        </w:tc>
        <w:tc>
          <w:tcPr>
            <w:tcW w:w="1176"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083" w:type="dxa"/>
            <w:vAlign w:val="center"/>
          </w:tcPr>
          <w:p w:rsidR="00203AF0" w:rsidRPr="000346A6" w:rsidRDefault="00203AF0" w:rsidP="00203AF0">
            <w:pPr>
              <w:pStyle w:val="14"/>
            </w:pPr>
          </w:p>
        </w:tc>
        <w:tc>
          <w:tcPr>
            <w:tcW w:w="1132" w:type="dxa"/>
            <w:vAlign w:val="center"/>
          </w:tcPr>
          <w:p w:rsidR="00203AF0" w:rsidRPr="000346A6" w:rsidRDefault="00203AF0" w:rsidP="00203AF0">
            <w:pPr>
              <w:pStyle w:val="14"/>
            </w:pPr>
            <w:r w:rsidRPr="000346A6">
              <w:t>3</w:t>
            </w:r>
          </w:p>
        </w:tc>
        <w:tc>
          <w:tcPr>
            <w:tcW w:w="1132" w:type="dxa"/>
            <w:vAlign w:val="center"/>
          </w:tcPr>
          <w:p w:rsidR="00203AF0" w:rsidRPr="000346A6" w:rsidRDefault="00203AF0" w:rsidP="00203AF0">
            <w:pPr>
              <w:pStyle w:val="14"/>
            </w:pPr>
          </w:p>
        </w:tc>
        <w:tc>
          <w:tcPr>
            <w:tcW w:w="1389" w:type="dxa"/>
            <w:vAlign w:val="center"/>
          </w:tcPr>
          <w:p w:rsidR="00203AF0" w:rsidRPr="000346A6" w:rsidRDefault="00203AF0" w:rsidP="00203AF0">
            <w:pPr>
              <w:pStyle w:val="14"/>
            </w:pPr>
            <w:r w:rsidRPr="000346A6">
              <w:t>60</w:t>
            </w:r>
          </w:p>
        </w:tc>
      </w:tr>
    </w:tbl>
    <w:p w:rsidR="00467C29" w:rsidRDefault="00203AF0" w:rsidP="00FA2183">
      <w:pPr>
        <w:pStyle w:val="2"/>
      </w:pPr>
      <w:r>
        <w:rPr>
          <w:rFonts w:hint="eastAsia"/>
        </w:rPr>
        <w:t>核研所</w:t>
      </w:r>
      <w:r w:rsidRPr="006E543A">
        <w:rPr>
          <w:rFonts w:hint="eastAsia"/>
        </w:rPr>
        <w:t>焚化爐焚燒後</w:t>
      </w:r>
      <w:r>
        <w:rPr>
          <w:rFonts w:hint="eastAsia"/>
        </w:rPr>
        <w:t>之</w:t>
      </w:r>
      <w:r w:rsidRPr="006E543A">
        <w:rPr>
          <w:rFonts w:hint="eastAsia"/>
        </w:rPr>
        <w:t>廢氣</w:t>
      </w:r>
      <w:r>
        <w:rPr>
          <w:rFonts w:hint="eastAsia"/>
        </w:rPr>
        <w:t>及廢液</w:t>
      </w:r>
      <w:r w:rsidRPr="006E543A">
        <w:rPr>
          <w:rFonts w:hint="eastAsia"/>
        </w:rPr>
        <w:t>處理</w:t>
      </w:r>
      <w:r>
        <w:rPr>
          <w:rFonts w:hint="eastAsia"/>
        </w:rPr>
        <w:t>情形：</w:t>
      </w:r>
    </w:p>
    <w:p w:rsidR="00203AF0" w:rsidRDefault="00203AF0" w:rsidP="00203AF0">
      <w:pPr>
        <w:pStyle w:val="21"/>
        <w:ind w:left="1020" w:firstLine="680"/>
      </w:pPr>
      <w:r>
        <w:rPr>
          <w:rFonts w:hint="eastAsia"/>
        </w:rPr>
        <w:t>該</w:t>
      </w:r>
      <w:r w:rsidRPr="00203AF0">
        <w:rPr>
          <w:rFonts w:hint="eastAsia"/>
        </w:rPr>
        <w:t>所焚化爐焚燒後廢氣經廢氣處理系統【依序流經驟冷器、洗滌塔、袋式過濾器及絕對過濾器(通風過濾器組)4道處理單元】處理後排放，期間排放煙囪設有各種環保及輻射監測儀器即時監測，以確保經處理後排放之廢氣，符合游離輻射防護安全標準附表4-2規定。至於產生之廢液直接匯入焚化爐地下廢液槽內，達一定存量時以廢水車抽取，再送往</w:t>
      </w:r>
      <w:r>
        <w:rPr>
          <w:rFonts w:hint="eastAsia"/>
        </w:rPr>
        <w:t>該</w:t>
      </w:r>
      <w:r w:rsidRPr="00203AF0">
        <w:rPr>
          <w:rFonts w:hint="eastAsia"/>
        </w:rPr>
        <w:t>所廢液處理場處理，經處理符合游離輻射防護安全標準附表4-2後排放。</w:t>
      </w:r>
    </w:p>
    <w:p w:rsidR="00203AF0" w:rsidRDefault="00203AF0" w:rsidP="00FA2183">
      <w:pPr>
        <w:pStyle w:val="2"/>
      </w:pPr>
      <w:r>
        <w:rPr>
          <w:rFonts w:hint="eastAsia"/>
        </w:rPr>
        <w:t>核研所</w:t>
      </w:r>
      <w:r w:rsidRPr="006E543A">
        <w:rPr>
          <w:rFonts w:hint="eastAsia"/>
        </w:rPr>
        <w:t>焚化爐焚燒後</w:t>
      </w:r>
      <w:r>
        <w:rPr>
          <w:rFonts w:hint="eastAsia"/>
        </w:rPr>
        <w:t>之</w:t>
      </w:r>
      <w:r w:rsidRPr="006E543A">
        <w:rPr>
          <w:rFonts w:hint="eastAsia"/>
        </w:rPr>
        <w:t>放射性灰燼處理及貯存</w:t>
      </w:r>
      <w:r>
        <w:rPr>
          <w:rFonts w:hint="eastAsia"/>
        </w:rPr>
        <w:t>：</w:t>
      </w:r>
    </w:p>
    <w:p w:rsidR="00203AF0" w:rsidRDefault="00203AF0" w:rsidP="00203AF0">
      <w:pPr>
        <w:pStyle w:val="21"/>
        <w:ind w:left="1020" w:firstLine="680"/>
      </w:pPr>
      <w:r w:rsidRPr="00203AF0">
        <w:rPr>
          <w:rFonts w:hint="eastAsia"/>
        </w:rPr>
        <w:t>可燃廢棄物經焚化爐高溫焚燒安定化後之灰燼，採鋼製桶盛裝後送</w:t>
      </w:r>
      <w:r>
        <w:rPr>
          <w:rFonts w:hint="eastAsia"/>
        </w:rPr>
        <w:t>該</w:t>
      </w:r>
      <w:r w:rsidRPr="00203AF0">
        <w:rPr>
          <w:rFonts w:hint="eastAsia"/>
        </w:rPr>
        <w:t>所所內貯存庫安全貯存。待最終處置場興建後，再移送至最終處置場貯存。焚化爐處理程序依循</w:t>
      </w:r>
      <w:r>
        <w:rPr>
          <w:rFonts w:hint="eastAsia"/>
        </w:rPr>
        <w:t>該</w:t>
      </w:r>
      <w:r w:rsidRPr="00203AF0">
        <w:rPr>
          <w:rFonts w:hint="eastAsia"/>
        </w:rPr>
        <w:t>所「焚化爐運轉作業程序書」及焚化爐最新版安全分析報告</w:t>
      </w:r>
      <w:r>
        <w:rPr>
          <w:rFonts w:hint="eastAsia"/>
        </w:rPr>
        <w:t>。</w:t>
      </w:r>
    </w:p>
    <w:p w:rsidR="00203AF0" w:rsidRDefault="00203AF0" w:rsidP="00FA2183">
      <w:pPr>
        <w:pStyle w:val="2"/>
      </w:pPr>
      <w:r>
        <w:rPr>
          <w:rFonts w:hint="eastAsia"/>
        </w:rPr>
        <w:t>核研所</w:t>
      </w:r>
      <w:r w:rsidR="003F4FF9">
        <w:rPr>
          <w:rFonts w:hint="eastAsia"/>
        </w:rPr>
        <w:t>低放射性廢棄物</w:t>
      </w:r>
      <w:r w:rsidRPr="006E543A">
        <w:rPr>
          <w:rFonts w:hint="eastAsia"/>
        </w:rPr>
        <w:t>經焚燒處理</w:t>
      </w:r>
      <w:r>
        <w:rPr>
          <w:rFonts w:hint="eastAsia"/>
        </w:rPr>
        <w:t>後</w:t>
      </w:r>
      <w:r w:rsidRPr="006E543A">
        <w:rPr>
          <w:rFonts w:hint="eastAsia"/>
        </w:rPr>
        <w:t>逸散核種</w:t>
      </w:r>
      <w:r>
        <w:rPr>
          <w:rFonts w:hint="eastAsia"/>
        </w:rPr>
        <w:t>處理情形：</w:t>
      </w:r>
    </w:p>
    <w:p w:rsidR="00203AF0" w:rsidRDefault="00203AF0" w:rsidP="00203AF0">
      <w:pPr>
        <w:pStyle w:val="3"/>
      </w:pPr>
      <w:r>
        <w:rPr>
          <w:rFonts w:hint="eastAsia"/>
        </w:rPr>
        <w:t>該所廢棄物主要核種為Cs-137、次要核種為Co-60。當可燃廢棄物經焚化後，核種活度大多濃集於灰渣中，其次則附著滯留於爐體爐壁和煙道上；殘餘較少量核種活度再依序經廢氣處理系統，並於煙道排放前設置即時氣體輻射監測系統(連續抽氣監測總</w:t>
      </w:r>
      <w:r w:rsidRPr="0013583A">
        <w:rPr>
          <w:rFonts w:ascii="Symbol" w:hAnsi="Symbol"/>
          <w:sz w:val="28"/>
          <w:szCs w:val="20"/>
        </w:rPr>
        <w:t></w:t>
      </w:r>
      <w:r w:rsidRPr="00AA37C8">
        <w:rPr>
          <w:szCs w:val="32"/>
        </w:rPr>
        <w:t>及</w:t>
      </w:r>
      <w:r w:rsidRPr="0013583A">
        <w:rPr>
          <w:rFonts w:ascii="Symbol" w:hAnsi="Symbol"/>
          <w:sz w:val="28"/>
          <w:szCs w:val="20"/>
        </w:rPr>
        <w:t></w:t>
      </w:r>
      <w:r>
        <w:rPr>
          <w:rFonts w:hint="eastAsia"/>
        </w:rPr>
        <w:t>活度)及尾氣收集裝置(連續抽氣取樣一週，樣品送分析核種活度)，以確保放射污染不外洩影響</w:t>
      </w:r>
      <w:r>
        <w:rPr>
          <w:rFonts w:hint="eastAsia"/>
        </w:rPr>
        <w:lastRenderedPageBreak/>
        <w:t>環境安全。</w:t>
      </w:r>
    </w:p>
    <w:p w:rsidR="00203AF0" w:rsidRDefault="00203AF0" w:rsidP="00203AF0">
      <w:pPr>
        <w:pStyle w:val="3"/>
      </w:pPr>
      <w:r>
        <w:rPr>
          <w:rFonts w:hint="eastAsia"/>
        </w:rPr>
        <w:t>焚化爐焚化前之可燃廢棄物因其屬乾性廢棄物，非屬流體不具均勻性，監測不具代表性；惟可燃廢棄物申請接收時，需檢附輻射強度量測資料及取樣核種活度分析資料，經確認符合依焚化爐安全分析報告訂定之接收標準方予以接收。另焚化爐過去運轉時之即時氣體輻射監測系統皆符合作業程序書規定，且經查尾氣收集濾紙分析結果，均遠低於排放管制值且大多低於儀器最低可測值，顯示焚化爐之廢氣防制設備確實發揮功能。</w:t>
      </w:r>
    </w:p>
    <w:p w:rsidR="00203AF0" w:rsidRDefault="003003D6" w:rsidP="00FA2183">
      <w:pPr>
        <w:pStyle w:val="2"/>
      </w:pPr>
      <w:r>
        <w:rPr>
          <w:rFonts w:hint="eastAsia"/>
        </w:rPr>
        <w:t>核研所</w:t>
      </w:r>
      <w:r w:rsidRPr="006E543A">
        <w:rPr>
          <w:rFonts w:hint="eastAsia"/>
        </w:rPr>
        <w:t>焚化爐</w:t>
      </w:r>
      <w:r w:rsidRPr="001F7C08">
        <w:rPr>
          <w:rFonts w:hint="eastAsia"/>
        </w:rPr>
        <w:t>各管制節點之核種分析與活度量測情形</w:t>
      </w:r>
      <w:r>
        <w:rPr>
          <w:rFonts w:hint="eastAsia"/>
        </w:rPr>
        <w:t>：</w:t>
      </w:r>
    </w:p>
    <w:p w:rsidR="003003D6" w:rsidRDefault="003003D6" w:rsidP="003003D6">
      <w:pPr>
        <w:pStyle w:val="3"/>
      </w:pPr>
      <w:r>
        <w:rPr>
          <w:rFonts w:hint="eastAsia"/>
        </w:rPr>
        <w:t>焚化爐氣體排放，主要管制節點是在煙道排放前，煙道排放前設置即時氣體輻射監測系統及尾氣收集裝置。該所廢棄物主要核種為Cs-137、次要核種為Co-60，依據游離輻射防護安全標準附表4-2一般人放射性核種排放管制限度，Cs-137管制值：3.16×100 (Bq/m3)、Co-60管制值：3.98×100 (Bq/m3)。焚化爐1</w:t>
      </w:r>
      <w:r>
        <w:t>03</w:t>
      </w:r>
      <w:r>
        <w:rPr>
          <w:rFonts w:hint="eastAsia"/>
        </w:rPr>
        <w:t>年-</w:t>
      </w:r>
      <w:r>
        <w:t>107</w:t>
      </w:r>
      <w:r>
        <w:rPr>
          <w:rFonts w:hint="eastAsia"/>
        </w:rPr>
        <w:t>年核種排放資料如前表，皆符合法規規定。</w:t>
      </w:r>
    </w:p>
    <w:p w:rsidR="003003D6" w:rsidRDefault="003003D6" w:rsidP="003003D6">
      <w:pPr>
        <w:pStyle w:val="3"/>
      </w:pPr>
      <w:r>
        <w:rPr>
          <w:rFonts w:hint="eastAsia"/>
        </w:rPr>
        <w:t>焚化爐產生之廢液皆送至該所液體處理場處理，廢液移送處理數量如下表；焚化爐產生之灰渣，則採以鋼製廢棄物桶盛裝後送至該所廢棄物貯存庫安全貯存。</w:t>
      </w:r>
    </w:p>
    <w:p w:rsidR="003003D6" w:rsidRDefault="003003D6" w:rsidP="003003D6">
      <w:pPr>
        <w:pStyle w:val="a3"/>
      </w:pPr>
      <w:r w:rsidRPr="000346A6">
        <w:t>103-107年焚化爐廢液移送處理紀錄表</w:t>
      </w:r>
    </w:p>
    <w:p w:rsidR="003003D6" w:rsidRPr="003003D6" w:rsidRDefault="003003D6" w:rsidP="003003D6">
      <w:pPr>
        <w:jc w:val="right"/>
        <w:rPr>
          <w:sz w:val="28"/>
          <w:szCs w:val="28"/>
        </w:rPr>
      </w:pPr>
      <w:r w:rsidRPr="003003D6">
        <w:rPr>
          <w:rFonts w:hint="eastAsia"/>
          <w:sz w:val="28"/>
          <w:szCs w:val="28"/>
        </w:rPr>
        <w:t>單位：公升</w:t>
      </w:r>
    </w:p>
    <w:tbl>
      <w:tblPr>
        <w:tblStyle w:val="af6"/>
        <w:tblW w:w="7429" w:type="dxa"/>
        <w:tblInd w:w="1446" w:type="dxa"/>
        <w:tblCellMar>
          <w:left w:w="28" w:type="dxa"/>
          <w:right w:w="28" w:type="dxa"/>
        </w:tblCellMar>
        <w:tblLook w:val="04A0" w:firstRow="1" w:lastRow="0" w:firstColumn="1" w:lastColumn="0" w:noHBand="0" w:noVBand="1"/>
      </w:tblPr>
      <w:tblGrid>
        <w:gridCol w:w="2693"/>
        <w:gridCol w:w="4736"/>
      </w:tblGrid>
      <w:tr w:rsidR="003003D6" w:rsidRPr="000346A6" w:rsidTr="003003D6">
        <w:tc>
          <w:tcPr>
            <w:tcW w:w="2693" w:type="dxa"/>
            <w:vAlign w:val="center"/>
          </w:tcPr>
          <w:p w:rsidR="003003D6" w:rsidRPr="000346A6" w:rsidRDefault="003003D6" w:rsidP="003003D6">
            <w:pPr>
              <w:pStyle w:val="14"/>
              <w:jc w:val="center"/>
            </w:pPr>
            <w:r w:rsidRPr="000346A6">
              <w:t>年度</w:t>
            </w:r>
          </w:p>
        </w:tc>
        <w:tc>
          <w:tcPr>
            <w:tcW w:w="4736" w:type="dxa"/>
          </w:tcPr>
          <w:p w:rsidR="003003D6" w:rsidRPr="000346A6" w:rsidRDefault="003003D6" w:rsidP="003003D6">
            <w:pPr>
              <w:pStyle w:val="14"/>
              <w:jc w:val="center"/>
            </w:pPr>
            <w:r w:rsidRPr="000346A6">
              <w:t>移送液體處理場廢液量</w:t>
            </w:r>
          </w:p>
        </w:tc>
      </w:tr>
      <w:tr w:rsidR="003003D6" w:rsidRPr="000346A6" w:rsidTr="003003D6">
        <w:tc>
          <w:tcPr>
            <w:tcW w:w="2693" w:type="dxa"/>
            <w:vAlign w:val="center"/>
          </w:tcPr>
          <w:p w:rsidR="003003D6" w:rsidRPr="000346A6" w:rsidRDefault="003003D6" w:rsidP="003003D6">
            <w:pPr>
              <w:pStyle w:val="14"/>
              <w:jc w:val="center"/>
            </w:pPr>
            <w:r w:rsidRPr="000346A6">
              <w:t>103</w:t>
            </w:r>
          </w:p>
        </w:tc>
        <w:tc>
          <w:tcPr>
            <w:tcW w:w="4736" w:type="dxa"/>
          </w:tcPr>
          <w:p w:rsidR="003003D6" w:rsidRPr="000346A6" w:rsidRDefault="003003D6" w:rsidP="003003D6">
            <w:pPr>
              <w:pStyle w:val="14"/>
              <w:jc w:val="center"/>
            </w:pPr>
            <w:r w:rsidRPr="000346A6">
              <w:t>22</w:t>
            </w:r>
            <w:r>
              <w:t>,</w:t>
            </w:r>
            <w:r w:rsidRPr="000346A6">
              <w:t>000</w:t>
            </w:r>
          </w:p>
        </w:tc>
      </w:tr>
      <w:tr w:rsidR="003003D6" w:rsidRPr="000346A6" w:rsidTr="003003D6">
        <w:tc>
          <w:tcPr>
            <w:tcW w:w="2693" w:type="dxa"/>
            <w:vAlign w:val="center"/>
          </w:tcPr>
          <w:p w:rsidR="003003D6" w:rsidRPr="000346A6" w:rsidRDefault="003003D6" w:rsidP="003003D6">
            <w:pPr>
              <w:pStyle w:val="14"/>
              <w:jc w:val="center"/>
            </w:pPr>
            <w:r w:rsidRPr="000346A6">
              <w:t>104</w:t>
            </w:r>
          </w:p>
        </w:tc>
        <w:tc>
          <w:tcPr>
            <w:tcW w:w="4736" w:type="dxa"/>
          </w:tcPr>
          <w:p w:rsidR="003003D6" w:rsidRPr="000346A6" w:rsidRDefault="003003D6" w:rsidP="003003D6">
            <w:pPr>
              <w:pStyle w:val="14"/>
              <w:jc w:val="center"/>
            </w:pPr>
            <w:r w:rsidRPr="000346A6">
              <w:t>0</w:t>
            </w:r>
          </w:p>
        </w:tc>
      </w:tr>
      <w:tr w:rsidR="003003D6" w:rsidRPr="000346A6" w:rsidTr="003003D6">
        <w:tc>
          <w:tcPr>
            <w:tcW w:w="2693" w:type="dxa"/>
            <w:vAlign w:val="center"/>
          </w:tcPr>
          <w:p w:rsidR="003003D6" w:rsidRPr="000346A6" w:rsidRDefault="003003D6" w:rsidP="003003D6">
            <w:pPr>
              <w:pStyle w:val="14"/>
              <w:jc w:val="center"/>
            </w:pPr>
            <w:r w:rsidRPr="000346A6">
              <w:t>105</w:t>
            </w:r>
          </w:p>
        </w:tc>
        <w:tc>
          <w:tcPr>
            <w:tcW w:w="4736" w:type="dxa"/>
          </w:tcPr>
          <w:p w:rsidR="003003D6" w:rsidRPr="000346A6" w:rsidRDefault="003003D6" w:rsidP="003003D6">
            <w:pPr>
              <w:pStyle w:val="14"/>
              <w:jc w:val="center"/>
            </w:pPr>
            <w:r w:rsidRPr="000346A6">
              <w:t>15</w:t>
            </w:r>
            <w:r>
              <w:t>,</w:t>
            </w:r>
            <w:r w:rsidRPr="000346A6">
              <w:t>000</w:t>
            </w:r>
          </w:p>
        </w:tc>
      </w:tr>
      <w:tr w:rsidR="003003D6" w:rsidRPr="000346A6" w:rsidTr="003003D6">
        <w:tc>
          <w:tcPr>
            <w:tcW w:w="2693" w:type="dxa"/>
            <w:vAlign w:val="center"/>
          </w:tcPr>
          <w:p w:rsidR="003003D6" w:rsidRPr="000346A6" w:rsidRDefault="003003D6" w:rsidP="003003D6">
            <w:pPr>
              <w:pStyle w:val="14"/>
              <w:jc w:val="center"/>
            </w:pPr>
            <w:r w:rsidRPr="000346A6">
              <w:lastRenderedPageBreak/>
              <w:t>106</w:t>
            </w:r>
          </w:p>
        </w:tc>
        <w:tc>
          <w:tcPr>
            <w:tcW w:w="4736" w:type="dxa"/>
          </w:tcPr>
          <w:p w:rsidR="003003D6" w:rsidRPr="000346A6" w:rsidRDefault="003003D6" w:rsidP="003003D6">
            <w:pPr>
              <w:pStyle w:val="14"/>
              <w:jc w:val="center"/>
            </w:pPr>
            <w:r w:rsidRPr="000346A6">
              <w:t>0</w:t>
            </w:r>
          </w:p>
        </w:tc>
      </w:tr>
      <w:tr w:rsidR="003003D6" w:rsidRPr="000346A6" w:rsidTr="003003D6">
        <w:tc>
          <w:tcPr>
            <w:tcW w:w="2693" w:type="dxa"/>
            <w:vAlign w:val="center"/>
          </w:tcPr>
          <w:p w:rsidR="003003D6" w:rsidRPr="000346A6" w:rsidRDefault="003003D6" w:rsidP="003003D6">
            <w:pPr>
              <w:pStyle w:val="14"/>
              <w:jc w:val="center"/>
            </w:pPr>
            <w:r w:rsidRPr="000346A6">
              <w:t>107</w:t>
            </w:r>
          </w:p>
        </w:tc>
        <w:tc>
          <w:tcPr>
            <w:tcW w:w="4736" w:type="dxa"/>
          </w:tcPr>
          <w:p w:rsidR="003003D6" w:rsidRPr="000346A6" w:rsidRDefault="003003D6" w:rsidP="003003D6">
            <w:pPr>
              <w:pStyle w:val="14"/>
              <w:jc w:val="center"/>
            </w:pPr>
            <w:r w:rsidRPr="000346A6">
              <w:t>8</w:t>
            </w:r>
            <w:r>
              <w:t>,</w:t>
            </w:r>
            <w:r w:rsidRPr="000346A6">
              <w:t>700</w:t>
            </w:r>
          </w:p>
        </w:tc>
      </w:tr>
      <w:tr w:rsidR="003003D6" w:rsidRPr="000346A6" w:rsidTr="003003D6">
        <w:tc>
          <w:tcPr>
            <w:tcW w:w="2693" w:type="dxa"/>
            <w:vAlign w:val="center"/>
          </w:tcPr>
          <w:p w:rsidR="003003D6" w:rsidRPr="000346A6" w:rsidRDefault="003003D6" w:rsidP="003003D6">
            <w:pPr>
              <w:pStyle w:val="14"/>
              <w:jc w:val="center"/>
            </w:pPr>
            <w:r w:rsidRPr="000346A6">
              <w:t>合計</w:t>
            </w:r>
          </w:p>
        </w:tc>
        <w:tc>
          <w:tcPr>
            <w:tcW w:w="4736" w:type="dxa"/>
          </w:tcPr>
          <w:p w:rsidR="003003D6" w:rsidRPr="000346A6" w:rsidRDefault="003003D6" w:rsidP="003003D6">
            <w:pPr>
              <w:pStyle w:val="14"/>
              <w:jc w:val="center"/>
            </w:pPr>
            <w:r w:rsidRPr="000346A6">
              <w:t>45</w:t>
            </w:r>
            <w:r>
              <w:t>,</w:t>
            </w:r>
            <w:r w:rsidRPr="000346A6">
              <w:t>700</w:t>
            </w:r>
          </w:p>
        </w:tc>
      </w:tr>
    </w:tbl>
    <w:p w:rsidR="003003D6" w:rsidRDefault="003003D6" w:rsidP="003003D6">
      <w:pPr>
        <w:pStyle w:val="3"/>
      </w:pPr>
      <w:r>
        <w:rPr>
          <w:rFonts w:hint="eastAsia"/>
        </w:rPr>
        <w:t>焚化爐處理程序依循本所「焚化爐運轉作業程序書」及焚化爐最新版安全分析報告；廢氣、廢液排放標準依循游離輻射防護安全標準附表4-2之排放管制限度。</w:t>
      </w:r>
    </w:p>
    <w:p w:rsidR="003003D6" w:rsidRDefault="003003D6" w:rsidP="00FA2183">
      <w:pPr>
        <w:pStyle w:val="2"/>
      </w:pPr>
      <w:r>
        <w:rPr>
          <w:rFonts w:hint="eastAsia"/>
        </w:rPr>
        <w:t>核研所焚化爐</w:t>
      </w:r>
      <w:r w:rsidRPr="00F66867">
        <w:rPr>
          <w:rFonts w:hint="eastAsia"/>
        </w:rPr>
        <w:t>工作人員輻射劑量監測情形</w:t>
      </w:r>
      <w:r>
        <w:rPr>
          <w:rFonts w:hint="eastAsia"/>
        </w:rPr>
        <w:t>：</w:t>
      </w:r>
    </w:p>
    <w:p w:rsidR="003003D6" w:rsidRDefault="003003D6" w:rsidP="003003D6">
      <w:pPr>
        <w:pStyle w:val="3"/>
      </w:pPr>
      <w:r>
        <w:rPr>
          <w:rFonts w:hint="eastAsia"/>
        </w:rPr>
        <w:t>依游離輻射防護法第15條針對焚化爐工作人員之輻射劑量監測結果詳如下表所示，輻射劑量監測項目包括個人等效劑量Hp(10)、等效劑量Hp(0.07)。監測方式採人員劑量佩章，取樣頻率為每月累積計讀1次，監測結果送職安小組負責人(或作業場所負責人)須審閱後公布至少2週，並印送給各相關管制區輻防人員留存備查。並針對人員劑量佩章之每月劑量、年累積劑量、5年管制週期累積劑量等進行管制。</w:t>
      </w:r>
    </w:p>
    <w:p w:rsidR="003003D6" w:rsidRDefault="003003D6" w:rsidP="003003D6">
      <w:pPr>
        <w:pStyle w:val="3"/>
      </w:pPr>
      <w:r>
        <w:rPr>
          <w:rFonts w:hint="eastAsia"/>
        </w:rPr>
        <w:t>上述人員輻射劑量監測係依循游離輻射防護法，及核能研究所共通性輻射防護作業程序第5章。</w:t>
      </w:r>
    </w:p>
    <w:p w:rsidR="003003D6" w:rsidRPr="003003D6" w:rsidRDefault="003003D6" w:rsidP="003003D6">
      <w:pPr>
        <w:pStyle w:val="a3"/>
        <w:rPr>
          <w:sz w:val="32"/>
          <w:szCs w:val="36"/>
        </w:rPr>
      </w:pPr>
      <w:r w:rsidRPr="000346A6">
        <w:t>103-107年</w:t>
      </w:r>
      <w:r w:rsidR="00ED72F3">
        <w:rPr>
          <w:rFonts w:hint="eastAsia"/>
        </w:rPr>
        <w:t>核研所工作</w:t>
      </w:r>
      <w:r w:rsidRPr="000346A6">
        <w:t>人員體外輻射劑量監測紀錄一覽表</w:t>
      </w:r>
    </w:p>
    <w:tbl>
      <w:tblPr>
        <w:tblStyle w:val="af6"/>
        <w:tblW w:w="0" w:type="auto"/>
        <w:tblInd w:w="448" w:type="dxa"/>
        <w:tblCellMar>
          <w:left w:w="28" w:type="dxa"/>
          <w:right w:w="28" w:type="dxa"/>
        </w:tblCellMar>
        <w:tblLook w:val="04A0" w:firstRow="1" w:lastRow="0" w:firstColumn="1" w:lastColumn="0" w:noHBand="0" w:noVBand="1"/>
      </w:tblPr>
      <w:tblGrid>
        <w:gridCol w:w="1132"/>
        <w:gridCol w:w="1827"/>
        <w:gridCol w:w="1915"/>
        <w:gridCol w:w="1894"/>
        <w:gridCol w:w="1618"/>
      </w:tblGrid>
      <w:tr w:rsidR="003003D6" w:rsidRPr="000346A6" w:rsidTr="00ED72F3">
        <w:tc>
          <w:tcPr>
            <w:tcW w:w="1140" w:type="dxa"/>
            <w:vAlign w:val="center"/>
          </w:tcPr>
          <w:p w:rsidR="003003D6" w:rsidRPr="000346A6" w:rsidRDefault="003003D6" w:rsidP="00ED72F3">
            <w:pPr>
              <w:pStyle w:val="14"/>
              <w:jc w:val="center"/>
            </w:pPr>
            <w:r w:rsidRPr="000346A6">
              <w:t>監測年度</w:t>
            </w:r>
          </w:p>
        </w:tc>
        <w:tc>
          <w:tcPr>
            <w:tcW w:w="1842" w:type="dxa"/>
            <w:vAlign w:val="center"/>
          </w:tcPr>
          <w:p w:rsidR="003003D6" w:rsidRPr="000346A6" w:rsidRDefault="003003D6" w:rsidP="00ED72F3">
            <w:pPr>
              <w:pStyle w:val="14"/>
              <w:jc w:val="center"/>
            </w:pPr>
            <w:r w:rsidRPr="000346A6">
              <w:t>監測對象</w:t>
            </w:r>
          </w:p>
        </w:tc>
        <w:tc>
          <w:tcPr>
            <w:tcW w:w="1926" w:type="dxa"/>
            <w:vAlign w:val="center"/>
          </w:tcPr>
          <w:p w:rsidR="003003D6" w:rsidRPr="000346A6" w:rsidRDefault="003003D6" w:rsidP="00ED72F3">
            <w:pPr>
              <w:pStyle w:val="14"/>
              <w:jc w:val="center"/>
            </w:pPr>
            <w:r w:rsidRPr="000346A6">
              <w:t>監測期間個人等效劑量Hp(10)</w:t>
            </w:r>
          </w:p>
        </w:tc>
        <w:tc>
          <w:tcPr>
            <w:tcW w:w="1902" w:type="dxa"/>
            <w:vAlign w:val="center"/>
          </w:tcPr>
          <w:p w:rsidR="003003D6" w:rsidRPr="000346A6" w:rsidRDefault="003003D6" w:rsidP="00ED72F3">
            <w:pPr>
              <w:pStyle w:val="14"/>
              <w:jc w:val="center"/>
            </w:pPr>
            <w:r w:rsidRPr="000346A6">
              <w:t>監測期間個人等效劑量Hp(0.07)</w:t>
            </w:r>
          </w:p>
        </w:tc>
        <w:tc>
          <w:tcPr>
            <w:tcW w:w="1631" w:type="dxa"/>
            <w:vAlign w:val="center"/>
          </w:tcPr>
          <w:p w:rsidR="003003D6" w:rsidRPr="000346A6" w:rsidRDefault="003003D6" w:rsidP="00ED72F3">
            <w:pPr>
              <w:pStyle w:val="14"/>
              <w:jc w:val="center"/>
            </w:pPr>
            <w:r w:rsidRPr="000346A6">
              <w:t>監測方法</w:t>
            </w:r>
          </w:p>
        </w:tc>
      </w:tr>
      <w:tr w:rsidR="003003D6" w:rsidRPr="000346A6" w:rsidTr="00ED72F3">
        <w:tc>
          <w:tcPr>
            <w:tcW w:w="1140" w:type="dxa"/>
            <w:vAlign w:val="center"/>
          </w:tcPr>
          <w:p w:rsidR="003003D6" w:rsidRPr="000346A6" w:rsidRDefault="003003D6" w:rsidP="00ED72F3">
            <w:pPr>
              <w:pStyle w:val="14"/>
              <w:jc w:val="center"/>
            </w:pPr>
            <w:r w:rsidRPr="000346A6">
              <w:t>103</w:t>
            </w:r>
          </w:p>
        </w:tc>
        <w:tc>
          <w:tcPr>
            <w:tcW w:w="1842" w:type="dxa"/>
            <w:vAlign w:val="center"/>
          </w:tcPr>
          <w:p w:rsidR="003003D6" w:rsidRPr="000346A6" w:rsidRDefault="003003D6" w:rsidP="00ED72F3">
            <w:pPr>
              <w:pStyle w:val="14"/>
              <w:jc w:val="center"/>
            </w:pPr>
            <w:r w:rsidRPr="000346A6">
              <w:t>焚化爐運轉人員</w:t>
            </w:r>
          </w:p>
        </w:tc>
        <w:tc>
          <w:tcPr>
            <w:tcW w:w="1926" w:type="dxa"/>
            <w:vAlign w:val="center"/>
          </w:tcPr>
          <w:p w:rsidR="003003D6" w:rsidRPr="000346A6" w:rsidRDefault="003003D6" w:rsidP="00ED72F3">
            <w:pPr>
              <w:pStyle w:val="14"/>
              <w:jc w:val="center"/>
            </w:pPr>
            <w:r w:rsidRPr="000346A6">
              <w:t>B</w:t>
            </w:r>
          </w:p>
        </w:tc>
        <w:tc>
          <w:tcPr>
            <w:tcW w:w="1902" w:type="dxa"/>
            <w:vAlign w:val="center"/>
          </w:tcPr>
          <w:p w:rsidR="003003D6" w:rsidRPr="000346A6" w:rsidRDefault="003003D6" w:rsidP="00ED72F3">
            <w:pPr>
              <w:pStyle w:val="14"/>
              <w:jc w:val="center"/>
            </w:pPr>
            <w:r w:rsidRPr="000346A6">
              <w:t>B</w:t>
            </w:r>
          </w:p>
        </w:tc>
        <w:tc>
          <w:tcPr>
            <w:tcW w:w="1631" w:type="dxa"/>
            <w:vAlign w:val="center"/>
          </w:tcPr>
          <w:p w:rsidR="003003D6" w:rsidRPr="000346A6" w:rsidRDefault="003003D6" w:rsidP="00ED72F3">
            <w:pPr>
              <w:pStyle w:val="14"/>
              <w:jc w:val="center"/>
            </w:pPr>
            <w:r w:rsidRPr="000346A6">
              <w:t>人員劑量佩章</w:t>
            </w:r>
          </w:p>
        </w:tc>
      </w:tr>
      <w:tr w:rsidR="003003D6" w:rsidRPr="000346A6" w:rsidTr="00ED72F3">
        <w:tc>
          <w:tcPr>
            <w:tcW w:w="1140" w:type="dxa"/>
            <w:vAlign w:val="center"/>
          </w:tcPr>
          <w:p w:rsidR="003003D6" w:rsidRPr="000346A6" w:rsidRDefault="003003D6" w:rsidP="00ED72F3">
            <w:pPr>
              <w:pStyle w:val="14"/>
              <w:jc w:val="center"/>
            </w:pPr>
            <w:r w:rsidRPr="000346A6">
              <w:t>104</w:t>
            </w:r>
          </w:p>
        </w:tc>
        <w:tc>
          <w:tcPr>
            <w:tcW w:w="1842" w:type="dxa"/>
            <w:vAlign w:val="center"/>
          </w:tcPr>
          <w:p w:rsidR="003003D6" w:rsidRPr="000346A6" w:rsidRDefault="003003D6" w:rsidP="00ED72F3">
            <w:pPr>
              <w:pStyle w:val="14"/>
              <w:jc w:val="center"/>
            </w:pPr>
            <w:r w:rsidRPr="000346A6">
              <w:t>焚化爐運轉人員</w:t>
            </w:r>
          </w:p>
        </w:tc>
        <w:tc>
          <w:tcPr>
            <w:tcW w:w="1926" w:type="dxa"/>
            <w:vAlign w:val="center"/>
          </w:tcPr>
          <w:p w:rsidR="003003D6" w:rsidRPr="000346A6" w:rsidRDefault="003003D6" w:rsidP="00ED72F3">
            <w:pPr>
              <w:pStyle w:val="14"/>
              <w:jc w:val="center"/>
            </w:pPr>
            <w:r w:rsidRPr="000346A6">
              <w:t>B</w:t>
            </w:r>
          </w:p>
        </w:tc>
        <w:tc>
          <w:tcPr>
            <w:tcW w:w="1902" w:type="dxa"/>
            <w:vAlign w:val="center"/>
          </w:tcPr>
          <w:p w:rsidR="003003D6" w:rsidRPr="000346A6" w:rsidRDefault="003003D6" w:rsidP="00ED72F3">
            <w:pPr>
              <w:pStyle w:val="14"/>
              <w:jc w:val="center"/>
            </w:pPr>
            <w:r w:rsidRPr="000346A6">
              <w:t>B</w:t>
            </w:r>
          </w:p>
        </w:tc>
        <w:tc>
          <w:tcPr>
            <w:tcW w:w="1631" w:type="dxa"/>
            <w:vAlign w:val="center"/>
          </w:tcPr>
          <w:p w:rsidR="003003D6" w:rsidRPr="000346A6" w:rsidRDefault="003003D6" w:rsidP="00ED72F3">
            <w:pPr>
              <w:pStyle w:val="14"/>
              <w:jc w:val="center"/>
            </w:pPr>
            <w:r w:rsidRPr="000346A6">
              <w:t>人員劑量佩章</w:t>
            </w:r>
          </w:p>
        </w:tc>
      </w:tr>
      <w:tr w:rsidR="003003D6" w:rsidRPr="000346A6" w:rsidTr="00ED72F3">
        <w:tc>
          <w:tcPr>
            <w:tcW w:w="1140" w:type="dxa"/>
            <w:vAlign w:val="center"/>
          </w:tcPr>
          <w:p w:rsidR="003003D6" w:rsidRPr="000346A6" w:rsidRDefault="003003D6" w:rsidP="00ED72F3">
            <w:pPr>
              <w:pStyle w:val="14"/>
              <w:jc w:val="center"/>
            </w:pPr>
            <w:r w:rsidRPr="000346A6">
              <w:t>105</w:t>
            </w:r>
          </w:p>
        </w:tc>
        <w:tc>
          <w:tcPr>
            <w:tcW w:w="1842" w:type="dxa"/>
            <w:vAlign w:val="center"/>
          </w:tcPr>
          <w:p w:rsidR="003003D6" w:rsidRPr="000346A6" w:rsidRDefault="003003D6" w:rsidP="00ED72F3">
            <w:pPr>
              <w:pStyle w:val="14"/>
              <w:jc w:val="center"/>
            </w:pPr>
            <w:r w:rsidRPr="000346A6">
              <w:t>焚化爐運轉人員</w:t>
            </w:r>
          </w:p>
        </w:tc>
        <w:tc>
          <w:tcPr>
            <w:tcW w:w="1926" w:type="dxa"/>
            <w:vAlign w:val="center"/>
          </w:tcPr>
          <w:p w:rsidR="003003D6" w:rsidRPr="000346A6" w:rsidRDefault="003003D6" w:rsidP="00ED72F3">
            <w:pPr>
              <w:pStyle w:val="14"/>
              <w:jc w:val="center"/>
            </w:pPr>
            <w:r w:rsidRPr="000346A6">
              <w:t>B</w:t>
            </w:r>
          </w:p>
        </w:tc>
        <w:tc>
          <w:tcPr>
            <w:tcW w:w="1902" w:type="dxa"/>
            <w:vAlign w:val="center"/>
          </w:tcPr>
          <w:p w:rsidR="003003D6" w:rsidRPr="000346A6" w:rsidRDefault="003003D6" w:rsidP="00ED72F3">
            <w:pPr>
              <w:pStyle w:val="14"/>
              <w:jc w:val="center"/>
            </w:pPr>
            <w:r w:rsidRPr="000346A6">
              <w:t>B</w:t>
            </w:r>
          </w:p>
        </w:tc>
        <w:tc>
          <w:tcPr>
            <w:tcW w:w="1631" w:type="dxa"/>
            <w:vAlign w:val="center"/>
          </w:tcPr>
          <w:p w:rsidR="003003D6" w:rsidRPr="000346A6" w:rsidRDefault="003003D6" w:rsidP="00ED72F3">
            <w:pPr>
              <w:pStyle w:val="14"/>
              <w:jc w:val="center"/>
            </w:pPr>
            <w:r w:rsidRPr="000346A6">
              <w:t>人員劑量佩章</w:t>
            </w:r>
          </w:p>
        </w:tc>
      </w:tr>
      <w:tr w:rsidR="003003D6" w:rsidRPr="000346A6" w:rsidTr="00ED72F3">
        <w:tc>
          <w:tcPr>
            <w:tcW w:w="1140" w:type="dxa"/>
            <w:vAlign w:val="center"/>
          </w:tcPr>
          <w:p w:rsidR="003003D6" w:rsidRPr="000346A6" w:rsidRDefault="003003D6" w:rsidP="00ED72F3">
            <w:pPr>
              <w:pStyle w:val="14"/>
              <w:jc w:val="center"/>
            </w:pPr>
            <w:r w:rsidRPr="000346A6">
              <w:t>106</w:t>
            </w:r>
          </w:p>
        </w:tc>
        <w:tc>
          <w:tcPr>
            <w:tcW w:w="1842" w:type="dxa"/>
            <w:vAlign w:val="center"/>
          </w:tcPr>
          <w:p w:rsidR="003003D6" w:rsidRPr="000346A6" w:rsidRDefault="003003D6" w:rsidP="00ED72F3">
            <w:pPr>
              <w:pStyle w:val="14"/>
              <w:jc w:val="center"/>
            </w:pPr>
            <w:r w:rsidRPr="000346A6">
              <w:t>焚化爐運轉人員</w:t>
            </w:r>
          </w:p>
        </w:tc>
        <w:tc>
          <w:tcPr>
            <w:tcW w:w="1926" w:type="dxa"/>
            <w:vAlign w:val="center"/>
          </w:tcPr>
          <w:p w:rsidR="003003D6" w:rsidRPr="000346A6" w:rsidRDefault="003003D6" w:rsidP="00ED72F3">
            <w:pPr>
              <w:pStyle w:val="14"/>
              <w:jc w:val="center"/>
            </w:pPr>
            <w:r w:rsidRPr="000346A6">
              <w:t>B</w:t>
            </w:r>
          </w:p>
        </w:tc>
        <w:tc>
          <w:tcPr>
            <w:tcW w:w="1902" w:type="dxa"/>
            <w:vAlign w:val="center"/>
          </w:tcPr>
          <w:p w:rsidR="003003D6" w:rsidRPr="000346A6" w:rsidRDefault="003003D6" w:rsidP="00ED72F3">
            <w:pPr>
              <w:pStyle w:val="14"/>
              <w:jc w:val="center"/>
            </w:pPr>
            <w:r w:rsidRPr="000346A6">
              <w:t>B</w:t>
            </w:r>
          </w:p>
        </w:tc>
        <w:tc>
          <w:tcPr>
            <w:tcW w:w="1631" w:type="dxa"/>
            <w:vAlign w:val="center"/>
          </w:tcPr>
          <w:p w:rsidR="003003D6" w:rsidRPr="000346A6" w:rsidRDefault="003003D6" w:rsidP="00ED72F3">
            <w:pPr>
              <w:pStyle w:val="14"/>
              <w:jc w:val="center"/>
            </w:pPr>
            <w:r w:rsidRPr="000346A6">
              <w:t>人員劑量佩章</w:t>
            </w:r>
          </w:p>
        </w:tc>
      </w:tr>
      <w:tr w:rsidR="003003D6" w:rsidRPr="000346A6" w:rsidTr="00ED72F3">
        <w:tc>
          <w:tcPr>
            <w:tcW w:w="1140" w:type="dxa"/>
            <w:vAlign w:val="center"/>
          </w:tcPr>
          <w:p w:rsidR="003003D6" w:rsidRPr="000346A6" w:rsidRDefault="003003D6" w:rsidP="00ED72F3">
            <w:pPr>
              <w:pStyle w:val="14"/>
              <w:jc w:val="center"/>
            </w:pPr>
            <w:r w:rsidRPr="000346A6">
              <w:t>107</w:t>
            </w:r>
          </w:p>
        </w:tc>
        <w:tc>
          <w:tcPr>
            <w:tcW w:w="1842" w:type="dxa"/>
            <w:vAlign w:val="center"/>
          </w:tcPr>
          <w:p w:rsidR="003003D6" w:rsidRPr="000346A6" w:rsidRDefault="003003D6" w:rsidP="00ED72F3">
            <w:pPr>
              <w:pStyle w:val="14"/>
              <w:jc w:val="center"/>
            </w:pPr>
            <w:r w:rsidRPr="000346A6">
              <w:t>焚化爐運轉人員</w:t>
            </w:r>
          </w:p>
        </w:tc>
        <w:tc>
          <w:tcPr>
            <w:tcW w:w="1926" w:type="dxa"/>
            <w:vAlign w:val="center"/>
          </w:tcPr>
          <w:p w:rsidR="003003D6" w:rsidRPr="000346A6" w:rsidRDefault="003003D6" w:rsidP="00ED72F3">
            <w:pPr>
              <w:pStyle w:val="14"/>
              <w:jc w:val="center"/>
            </w:pPr>
            <w:r w:rsidRPr="000346A6">
              <w:t>B</w:t>
            </w:r>
          </w:p>
        </w:tc>
        <w:tc>
          <w:tcPr>
            <w:tcW w:w="1902" w:type="dxa"/>
            <w:vAlign w:val="center"/>
          </w:tcPr>
          <w:p w:rsidR="003003D6" w:rsidRPr="000346A6" w:rsidRDefault="003003D6" w:rsidP="00ED72F3">
            <w:pPr>
              <w:pStyle w:val="14"/>
              <w:jc w:val="center"/>
            </w:pPr>
            <w:r w:rsidRPr="000346A6">
              <w:t>B</w:t>
            </w:r>
          </w:p>
        </w:tc>
        <w:tc>
          <w:tcPr>
            <w:tcW w:w="1631" w:type="dxa"/>
            <w:vAlign w:val="center"/>
          </w:tcPr>
          <w:p w:rsidR="003003D6" w:rsidRPr="000346A6" w:rsidRDefault="003003D6" w:rsidP="00ED72F3">
            <w:pPr>
              <w:pStyle w:val="14"/>
              <w:jc w:val="center"/>
            </w:pPr>
            <w:r w:rsidRPr="000346A6">
              <w:t>人員劑量佩章</w:t>
            </w:r>
          </w:p>
        </w:tc>
      </w:tr>
    </w:tbl>
    <w:p w:rsidR="00ED72F3" w:rsidRPr="00CC1DF6" w:rsidRDefault="00ED72F3" w:rsidP="00ED72F3">
      <w:pPr>
        <w:snapToGrid w:val="0"/>
        <w:ind w:leftChars="50" w:left="430" w:hangingChars="100" w:hanging="260"/>
        <w:rPr>
          <w:sz w:val="20"/>
        </w:rPr>
      </w:pPr>
      <w:r w:rsidRPr="00ED72F3">
        <w:rPr>
          <w:rFonts w:hAnsi="標楷體"/>
          <w:sz w:val="24"/>
          <w:szCs w:val="24"/>
        </w:rPr>
        <w:t>註</w:t>
      </w:r>
      <w:r>
        <w:rPr>
          <w:rFonts w:hAnsi="標楷體" w:hint="eastAsia"/>
          <w:sz w:val="24"/>
          <w:szCs w:val="24"/>
        </w:rPr>
        <w:t>：</w:t>
      </w:r>
    </w:p>
    <w:p w:rsidR="00ED72F3" w:rsidRPr="00ED72F3" w:rsidRDefault="00ED72F3" w:rsidP="00ED72F3">
      <w:pPr>
        <w:snapToGrid w:val="0"/>
        <w:ind w:leftChars="50" w:left="430" w:hangingChars="100" w:hanging="260"/>
        <w:rPr>
          <w:rFonts w:hAnsi="標楷體"/>
          <w:sz w:val="24"/>
          <w:szCs w:val="24"/>
        </w:rPr>
      </w:pPr>
      <w:r w:rsidRPr="00ED72F3">
        <w:rPr>
          <w:rFonts w:hAnsi="標楷體" w:hint="eastAsia"/>
          <w:sz w:val="24"/>
          <w:szCs w:val="24"/>
        </w:rPr>
        <w:t>1</w:t>
      </w:r>
      <w:r w:rsidRPr="00ED72F3">
        <w:rPr>
          <w:rFonts w:hAnsi="標楷體"/>
          <w:sz w:val="24"/>
          <w:szCs w:val="24"/>
        </w:rPr>
        <w:t>、依據原能會「游離輻射防護安全標準」規定，輻射工作人員職業曝露之劑量限度為每連續</w:t>
      </w:r>
      <w:r>
        <w:rPr>
          <w:rFonts w:hAnsi="標楷體" w:hint="eastAsia"/>
          <w:sz w:val="24"/>
          <w:szCs w:val="24"/>
        </w:rPr>
        <w:t>5</w:t>
      </w:r>
      <w:r w:rsidRPr="00ED72F3">
        <w:rPr>
          <w:rFonts w:hAnsi="標楷體"/>
          <w:sz w:val="24"/>
          <w:szCs w:val="24"/>
        </w:rPr>
        <w:t>年週期之有效劑量不得超過</w:t>
      </w:r>
      <w:r>
        <w:rPr>
          <w:rFonts w:hAnsi="標楷體" w:hint="eastAsia"/>
          <w:sz w:val="24"/>
          <w:szCs w:val="24"/>
        </w:rPr>
        <w:t>1</w:t>
      </w:r>
      <w:r>
        <w:rPr>
          <w:rFonts w:hAnsi="標楷體"/>
          <w:sz w:val="24"/>
          <w:szCs w:val="24"/>
        </w:rPr>
        <w:t>00</w:t>
      </w:r>
      <w:r w:rsidRPr="00ED72F3">
        <w:rPr>
          <w:rFonts w:hAnsi="標楷體"/>
          <w:sz w:val="24"/>
          <w:szCs w:val="24"/>
        </w:rPr>
        <w:t>毫西弗。且任單一年內之有效劑量不得超過</w:t>
      </w:r>
      <w:r>
        <w:rPr>
          <w:rFonts w:hAnsi="標楷體" w:hint="eastAsia"/>
          <w:sz w:val="24"/>
          <w:szCs w:val="24"/>
        </w:rPr>
        <w:t>5</w:t>
      </w:r>
      <w:r>
        <w:rPr>
          <w:rFonts w:hAnsi="標楷體"/>
          <w:sz w:val="24"/>
          <w:szCs w:val="24"/>
        </w:rPr>
        <w:t>0</w:t>
      </w:r>
      <w:r w:rsidRPr="00ED72F3">
        <w:rPr>
          <w:rFonts w:hAnsi="標楷體"/>
          <w:sz w:val="24"/>
          <w:szCs w:val="24"/>
        </w:rPr>
        <w:t>毫西弗。</w:t>
      </w:r>
    </w:p>
    <w:p w:rsidR="00ED72F3" w:rsidRPr="00ED72F3" w:rsidRDefault="00ED72F3" w:rsidP="00ED72F3">
      <w:pPr>
        <w:snapToGrid w:val="0"/>
        <w:ind w:leftChars="50" w:left="430" w:hangingChars="100" w:hanging="260"/>
        <w:rPr>
          <w:rFonts w:hAnsi="標楷體"/>
          <w:sz w:val="24"/>
          <w:szCs w:val="24"/>
        </w:rPr>
      </w:pPr>
      <w:r w:rsidRPr="00ED72F3">
        <w:rPr>
          <w:rFonts w:hAnsi="標楷體" w:hint="eastAsia"/>
          <w:sz w:val="24"/>
          <w:szCs w:val="24"/>
        </w:rPr>
        <w:t>2</w:t>
      </w:r>
      <w:r w:rsidRPr="00ED72F3">
        <w:rPr>
          <w:rFonts w:hAnsi="標楷體"/>
          <w:sz w:val="24"/>
          <w:szCs w:val="24"/>
        </w:rPr>
        <w:t>、個人等效劑量Hp(10)表示強穿輻射適用於人體表面下10毫米深度軟組織體外曝露之等效劑量。個人等效劑量Hp(0.07)表示弱穿輻射適用於人體表面</w:t>
      </w:r>
      <w:r w:rsidRPr="00ED72F3">
        <w:rPr>
          <w:rFonts w:hAnsi="標楷體"/>
          <w:sz w:val="24"/>
          <w:szCs w:val="24"/>
        </w:rPr>
        <w:lastRenderedPageBreak/>
        <w:t>下0.07毫米深度軟組織體外曝露之等效劑量。</w:t>
      </w:r>
    </w:p>
    <w:p w:rsidR="00ED72F3" w:rsidRPr="00ED72F3" w:rsidRDefault="00ED72F3" w:rsidP="00ED72F3">
      <w:pPr>
        <w:snapToGrid w:val="0"/>
        <w:ind w:leftChars="50" w:left="430" w:hangingChars="100" w:hanging="260"/>
        <w:rPr>
          <w:rFonts w:hAnsi="標楷體"/>
          <w:sz w:val="24"/>
          <w:szCs w:val="24"/>
        </w:rPr>
      </w:pPr>
      <w:r w:rsidRPr="00ED72F3">
        <w:rPr>
          <w:rFonts w:hAnsi="標楷體" w:hint="eastAsia"/>
          <w:sz w:val="24"/>
          <w:szCs w:val="24"/>
        </w:rPr>
        <w:t>3</w:t>
      </w:r>
      <w:r w:rsidRPr="00ED72F3">
        <w:rPr>
          <w:rFonts w:hAnsi="標楷體"/>
          <w:sz w:val="24"/>
          <w:szCs w:val="24"/>
        </w:rPr>
        <w:t>、符號B代表意義為天然背景值(指佩章僅受天然輻射之照射無人為輻射劑量)。</w:t>
      </w:r>
    </w:p>
    <w:p w:rsidR="003003D6" w:rsidRPr="00ED72F3" w:rsidRDefault="00ED72F3" w:rsidP="00ED72F3">
      <w:pPr>
        <w:snapToGrid w:val="0"/>
        <w:ind w:leftChars="50" w:left="430" w:hangingChars="100" w:hanging="260"/>
        <w:rPr>
          <w:rFonts w:hAnsi="標楷體"/>
          <w:sz w:val="24"/>
          <w:szCs w:val="24"/>
        </w:rPr>
      </w:pPr>
      <w:r w:rsidRPr="00ED72F3">
        <w:rPr>
          <w:rFonts w:hAnsi="標楷體" w:hint="eastAsia"/>
          <w:sz w:val="24"/>
          <w:szCs w:val="24"/>
        </w:rPr>
        <w:t>4</w:t>
      </w:r>
      <w:r w:rsidRPr="00ED72F3">
        <w:rPr>
          <w:rFonts w:hAnsi="標楷體"/>
          <w:sz w:val="24"/>
          <w:szCs w:val="24"/>
        </w:rPr>
        <w:t>、人員體外輻射劑量佩章監測頻率為每月送</w:t>
      </w:r>
      <w:r>
        <w:rPr>
          <w:rFonts w:hAnsi="標楷體" w:hint="eastAsia"/>
          <w:sz w:val="24"/>
          <w:szCs w:val="24"/>
        </w:rPr>
        <w:t>該</w:t>
      </w:r>
      <w:r w:rsidRPr="00ED72F3">
        <w:rPr>
          <w:rFonts w:hAnsi="標楷體"/>
          <w:sz w:val="24"/>
          <w:szCs w:val="24"/>
        </w:rPr>
        <w:t>所保物組計讀輻射劑量，107年人員體外輻射劑量監測紀錄表統計至最近一次日期為107年10月份。</w:t>
      </w:r>
    </w:p>
    <w:p w:rsidR="00E75352" w:rsidRDefault="00E75352" w:rsidP="00E75352">
      <w:pPr>
        <w:pStyle w:val="2"/>
        <w:numPr>
          <w:ilvl w:val="0"/>
          <w:numId w:val="0"/>
        </w:numPr>
        <w:ind w:left="340"/>
      </w:pPr>
    </w:p>
    <w:p w:rsidR="003003D6" w:rsidRDefault="00176CED" w:rsidP="00FA2183">
      <w:pPr>
        <w:pStyle w:val="2"/>
      </w:pPr>
      <w:r>
        <w:rPr>
          <w:rFonts w:hint="eastAsia"/>
        </w:rPr>
        <w:t>核研所</w:t>
      </w:r>
      <w:r w:rsidRPr="00AA6871">
        <w:rPr>
          <w:rFonts w:hint="eastAsia"/>
        </w:rPr>
        <w:t>焚化爐周遭居民輻射劑量監測</w:t>
      </w:r>
      <w:r>
        <w:rPr>
          <w:rFonts w:hint="eastAsia"/>
        </w:rPr>
        <w:t>情形：</w:t>
      </w:r>
    </w:p>
    <w:p w:rsidR="00176CED" w:rsidRDefault="00176CED" w:rsidP="00176CED">
      <w:pPr>
        <w:pStyle w:val="3"/>
      </w:pPr>
      <w:r>
        <w:rPr>
          <w:rFonts w:hint="eastAsia"/>
        </w:rPr>
        <w:t>該所焚化爐屬主管機關認定之輻射作業，依規定須於每年10月底前制訂下年度「環境輻射監測計畫」陳報主管機關審查核准後實施；其中對於該所周遭居民輻射劑量監測，係依據原能會「游離輻射防護安全標準」第1</w:t>
      </w:r>
      <w:r>
        <w:t>3</w:t>
      </w:r>
      <w:r>
        <w:rPr>
          <w:rFonts w:hint="eastAsia"/>
        </w:rPr>
        <w:t>條之規定，根據實際度量之監測結果計算關鍵群體中個人的體內約定有效劑量與體外有效劑量。</w:t>
      </w:r>
    </w:p>
    <w:p w:rsidR="00176CED" w:rsidRDefault="00176CED" w:rsidP="00176CED">
      <w:pPr>
        <w:pStyle w:val="3"/>
      </w:pPr>
      <w:r>
        <w:rPr>
          <w:rFonts w:hint="eastAsia"/>
        </w:rPr>
        <w:t>另上述民眾可能接受輻射劑量之評估方法，係依據原能會「環境輻射監測規範」第2</w:t>
      </w:r>
      <w:r>
        <w:t>1</w:t>
      </w:r>
      <w:r>
        <w:rPr>
          <w:rFonts w:hint="eastAsia"/>
        </w:rPr>
        <w:t>條及第2</w:t>
      </w:r>
      <w:r>
        <w:t>2</w:t>
      </w:r>
      <w:r>
        <w:rPr>
          <w:rFonts w:hint="eastAsia"/>
        </w:rPr>
        <w:t>條規定來執行，體外淨劑量評估方法採用熱發光劑量計(TLD)及地表沉積放射性核種計算；體內淨劑量評估方法以環境試樣實測值，考慮吸入與攝入兩種途徑計算。近5年廠區外民眾劑量評估結果，如下表所示。評估結果均遠小於「游離輻射防護安全標準」第1</w:t>
      </w:r>
      <w:r>
        <w:t>2</w:t>
      </w:r>
      <w:r>
        <w:rPr>
          <w:rFonts w:hint="eastAsia"/>
        </w:rPr>
        <w:t>條中規定。</w:t>
      </w:r>
    </w:p>
    <w:p w:rsidR="00176CED" w:rsidRDefault="007C53E0" w:rsidP="007C53E0">
      <w:pPr>
        <w:pStyle w:val="a3"/>
      </w:pPr>
      <w:r w:rsidRPr="000346A6">
        <w:t>核研所廠外民眾</w:t>
      </w:r>
      <w:r>
        <w:rPr>
          <w:rFonts w:hint="eastAsia"/>
        </w:rPr>
        <w:t>1</w:t>
      </w:r>
      <w:r>
        <w:t>02-106</w:t>
      </w:r>
      <w:r w:rsidRPr="000346A6">
        <w:t>年劑量評估結果</w:t>
      </w:r>
    </w:p>
    <w:p w:rsidR="007C53E0" w:rsidRPr="007C53E0" w:rsidRDefault="007C53E0" w:rsidP="007C53E0">
      <w:pPr>
        <w:jc w:val="right"/>
        <w:rPr>
          <w:sz w:val="28"/>
          <w:szCs w:val="28"/>
        </w:rPr>
      </w:pPr>
      <w:r w:rsidRPr="007C53E0">
        <w:rPr>
          <w:sz w:val="28"/>
          <w:szCs w:val="28"/>
        </w:rPr>
        <w:t>單位：毫西弗/年</w:t>
      </w:r>
    </w:p>
    <w:tbl>
      <w:tblPr>
        <w:tblStyle w:val="af6"/>
        <w:tblW w:w="4583" w:type="pct"/>
        <w:tblInd w:w="660" w:type="dxa"/>
        <w:tblLayout w:type="fixed"/>
        <w:tblCellMar>
          <w:left w:w="28" w:type="dxa"/>
          <w:right w:w="28" w:type="dxa"/>
        </w:tblCellMar>
        <w:tblLook w:val="04A0" w:firstRow="1" w:lastRow="0" w:firstColumn="1" w:lastColumn="0" w:noHBand="0" w:noVBand="1"/>
      </w:tblPr>
      <w:tblGrid>
        <w:gridCol w:w="1255"/>
        <w:gridCol w:w="982"/>
        <w:gridCol w:w="1054"/>
        <w:gridCol w:w="1312"/>
        <w:gridCol w:w="1117"/>
        <w:gridCol w:w="1298"/>
        <w:gridCol w:w="1079"/>
      </w:tblGrid>
      <w:tr w:rsidR="007C53E0" w:rsidRPr="000346A6" w:rsidTr="00CE3361">
        <w:trPr>
          <w:trHeight w:val="397"/>
        </w:trPr>
        <w:tc>
          <w:tcPr>
            <w:tcW w:w="1265" w:type="dxa"/>
            <w:vMerge w:val="restart"/>
            <w:vAlign w:val="center"/>
          </w:tcPr>
          <w:p w:rsidR="007C53E0" w:rsidRPr="000346A6" w:rsidRDefault="007C53E0" w:rsidP="007C53E0">
            <w:pPr>
              <w:pStyle w:val="14"/>
              <w:jc w:val="center"/>
            </w:pPr>
            <w:r w:rsidRPr="000346A6">
              <w:t>監測期間</w:t>
            </w:r>
          </w:p>
        </w:tc>
        <w:tc>
          <w:tcPr>
            <w:tcW w:w="2051" w:type="dxa"/>
            <w:gridSpan w:val="2"/>
            <w:vAlign w:val="center"/>
          </w:tcPr>
          <w:p w:rsidR="007C53E0" w:rsidRPr="000346A6" w:rsidRDefault="007C53E0" w:rsidP="007C53E0">
            <w:pPr>
              <w:pStyle w:val="14"/>
              <w:jc w:val="center"/>
            </w:pPr>
            <w:r w:rsidRPr="000346A6">
              <w:t>體外曝露</w:t>
            </w:r>
          </w:p>
        </w:tc>
        <w:tc>
          <w:tcPr>
            <w:tcW w:w="3755" w:type="dxa"/>
            <w:gridSpan w:val="3"/>
            <w:vAlign w:val="center"/>
          </w:tcPr>
          <w:p w:rsidR="007C53E0" w:rsidRPr="000346A6" w:rsidRDefault="007C53E0" w:rsidP="007C53E0">
            <w:pPr>
              <w:pStyle w:val="14"/>
              <w:jc w:val="center"/>
            </w:pPr>
            <w:r w:rsidRPr="000346A6">
              <w:t>體內曝露</w:t>
            </w:r>
          </w:p>
        </w:tc>
        <w:tc>
          <w:tcPr>
            <w:tcW w:w="1087" w:type="dxa"/>
            <w:vMerge w:val="restart"/>
            <w:vAlign w:val="center"/>
          </w:tcPr>
          <w:p w:rsidR="007C53E0" w:rsidRPr="000346A6" w:rsidRDefault="007C53E0" w:rsidP="007C53E0">
            <w:pPr>
              <w:pStyle w:val="14"/>
              <w:jc w:val="center"/>
            </w:pPr>
            <w:r w:rsidRPr="000346A6">
              <w:t>合計</w:t>
            </w:r>
          </w:p>
        </w:tc>
      </w:tr>
      <w:tr w:rsidR="007C53E0" w:rsidRPr="000346A6" w:rsidTr="00CE3361">
        <w:trPr>
          <w:trHeight w:val="397"/>
        </w:trPr>
        <w:tc>
          <w:tcPr>
            <w:tcW w:w="1265" w:type="dxa"/>
            <w:vMerge/>
            <w:vAlign w:val="center"/>
          </w:tcPr>
          <w:p w:rsidR="007C53E0" w:rsidRPr="000346A6" w:rsidRDefault="007C53E0" w:rsidP="007C53E0">
            <w:pPr>
              <w:pStyle w:val="14"/>
              <w:jc w:val="center"/>
            </w:pPr>
          </w:p>
        </w:tc>
        <w:tc>
          <w:tcPr>
            <w:tcW w:w="989" w:type="dxa"/>
            <w:vAlign w:val="center"/>
          </w:tcPr>
          <w:p w:rsidR="007C53E0" w:rsidRPr="000346A6" w:rsidRDefault="007C53E0" w:rsidP="007C53E0">
            <w:pPr>
              <w:pStyle w:val="14"/>
              <w:jc w:val="center"/>
            </w:pPr>
            <w:r w:rsidRPr="000346A6">
              <w:t>TLD</w:t>
            </w:r>
          </w:p>
        </w:tc>
        <w:tc>
          <w:tcPr>
            <w:tcW w:w="1062" w:type="dxa"/>
            <w:vAlign w:val="center"/>
          </w:tcPr>
          <w:p w:rsidR="007C53E0" w:rsidRPr="000346A6" w:rsidRDefault="007C53E0" w:rsidP="007C53E0">
            <w:pPr>
              <w:pStyle w:val="14"/>
              <w:jc w:val="center"/>
            </w:pPr>
            <w:r w:rsidRPr="000346A6">
              <w:t>地表</w:t>
            </w:r>
          </w:p>
        </w:tc>
        <w:tc>
          <w:tcPr>
            <w:tcW w:w="1322" w:type="dxa"/>
            <w:vAlign w:val="center"/>
          </w:tcPr>
          <w:p w:rsidR="007C53E0" w:rsidRPr="000346A6" w:rsidRDefault="007C53E0" w:rsidP="007C53E0">
            <w:pPr>
              <w:pStyle w:val="14"/>
              <w:jc w:val="center"/>
            </w:pPr>
            <w:r w:rsidRPr="000346A6">
              <w:t>空浮微粒</w:t>
            </w:r>
          </w:p>
        </w:tc>
        <w:tc>
          <w:tcPr>
            <w:tcW w:w="1125" w:type="dxa"/>
            <w:vAlign w:val="center"/>
          </w:tcPr>
          <w:p w:rsidR="007C53E0" w:rsidRPr="000346A6" w:rsidRDefault="007C53E0" w:rsidP="007C53E0">
            <w:pPr>
              <w:pStyle w:val="14"/>
              <w:jc w:val="center"/>
            </w:pPr>
            <w:r w:rsidRPr="000346A6">
              <w:t>飲水</w:t>
            </w:r>
          </w:p>
        </w:tc>
        <w:tc>
          <w:tcPr>
            <w:tcW w:w="1308" w:type="dxa"/>
            <w:vAlign w:val="center"/>
          </w:tcPr>
          <w:p w:rsidR="007C53E0" w:rsidRPr="000346A6" w:rsidRDefault="007C53E0" w:rsidP="007C53E0">
            <w:pPr>
              <w:pStyle w:val="14"/>
              <w:jc w:val="center"/>
            </w:pPr>
            <w:r w:rsidRPr="000346A6">
              <w:t>農畜產物</w:t>
            </w:r>
          </w:p>
        </w:tc>
        <w:tc>
          <w:tcPr>
            <w:tcW w:w="1087" w:type="dxa"/>
            <w:vMerge/>
            <w:vAlign w:val="center"/>
          </w:tcPr>
          <w:p w:rsidR="007C53E0" w:rsidRPr="000346A6" w:rsidRDefault="007C53E0" w:rsidP="007C53E0">
            <w:pPr>
              <w:pStyle w:val="14"/>
              <w:jc w:val="center"/>
            </w:pPr>
          </w:p>
        </w:tc>
      </w:tr>
      <w:tr w:rsidR="007C53E0" w:rsidRPr="000346A6" w:rsidTr="00CE3361">
        <w:trPr>
          <w:trHeight w:val="397"/>
        </w:trPr>
        <w:tc>
          <w:tcPr>
            <w:tcW w:w="1265" w:type="dxa"/>
            <w:vAlign w:val="center"/>
          </w:tcPr>
          <w:p w:rsidR="007C53E0" w:rsidRPr="000346A6" w:rsidRDefault="007C53E0" w:rsidP="007C53E0">
            <w:pPr>
              <w:pStyle w:val="14"/>
              <w:jc w:val="center"/>
            </w:pPr>
            <w:r w:rsidRPr="000346A6">
              <w:t>102年</w:t>
            </w:r>
          </w:p>
        </w:tc>
        <w:tc>
          <w:tcPr>
            <w:tcW w:w="989" w:type="dxa"/>
            <w:vAlign w:val="center"/>
          </w:tcPr>
          <w:p w:rsidR="007C53E0" w:rsidRPr="000346A6" w:rsidRDefault="007C53E0" w:rsidP="007C53E0">
            <w:pPr>
              <w:pStyle w:val="14"/>
              <w:jc w:val="center"/>
            </w:pPr>
            <w:r w:rsidRPr="000346A6">
              <w:t>&lt;MDA</w:t>
            </w:r>
          </w:p>
        </w:tc>
        <w:tc>
          <w:tcPr>
            <w:tcW w:w="1062" w:type="dxa"/>
            <w:vAlign w:val="center"/>
          </w:tcPr>
          <w:p w:rsidR="007C53E0" w:rsidRPr="000346A6" w:rsidRDefault="007C53E0" w:rsidP="007C53E0">
            <w:pPr>
              <w:pStyle w:val="14"/>
              <w:jc w:val="center"/>
            </w:pPr>
            <w:r w:rsidRPr="000346A6">
              <w:t>&lt;0.001</w:t>
            </w:r>
          </w:p>
        </w:tc>
        <w:tc>
          <w:tcPr>
            <w:tcW w:w="1322" w:type="dxa"/>
            <w:vAlign w:val="center"/>
          </w:tcPr>
          <w:p w:rsidR="007C53E0" w:rsidRPr="000346A6" w:rsidRDefault="007C53E0" w:rsidP="007C53E0">
            <w:pPr>
              <w:pStyle w:val="14"/>
              <w:jc w:val="center"/>
            </w:pPr>
            <w:r w:rsidRPr="000346A6">
              <w:t>&lt;0.001</w:t>
            </w:r>
          </w:p>
        </w:tc>
        <w:tc>
          <w:tcPr>
            <w:tcW w:w="1125" w:type="dxa"/>
            <w:vAlign w:val="center"/>
          </w:tcPr>
          <w:p w:rsidR="007C53E0" w:rsidRPr="000346A6" w:rsidRDefault="007C53E0" w:rsidP="007C53E0">
            <w:pPr>
              <w:pStyle w:val="14"/>
              <w:jc w:val="center"/>
            </w:pPr>
            <w:r w:rsidRPr="000346A6">
              <w:t>&lt;0.001</w:t>
            </w:r>
          </w:p>
        </w:tc>
        <w:tc>
          <w:tcPr>
            <w:tcW w:w="1308" w:type="dxa"/>
            <w:vAlign w:val="center"/>
          </w:tcPr>
          <w:p w:rsidR="007C53E0" w:rsidRPr="000346A6" w:rsidRDefault="007C53E0" w:rsidP="007C53E0">
            <w:pPr>
              <w:pStyle w:val="14"/>
              <w:jc w:val="center"/>
            </w:pPr>
            <w:r w:rsidRPr="000346A6">
              <w:t>&lt;0.001</w:t>
            </w:r>
          </w:p>
        </w:tc>
        <w:tc>
          <w:tcPr>
            <w:tcW w:w="1087" w:type="dxa"/>
            <w:vAlign w:val="center"/>
          </w:tcPr>
          <w:p w:rsidR="007C53E0" w:rsidRPr="000346A6" w:rsidRDefault="007C53E0" w:rsidP="007C53E0">
            <w:pPr>
              <w:pStyle w:val="14"/>
              <w:jc w:val="center"/>
            </w:pPr>
            <w:r w:rsidRPr="000346A6">
              <w:t>&lt;0.001</w:t>
            </w:r>
          </w:p>
        </w:tc>
      </w:tr>
      <w:tr w:rsidR="007C53E0" w:rsidRPr="000346A6" w:rsidTr="00CE3361">
        <w:trPr>
          <w:trHeight w:val="397"/>
        </w:trPr>
        <w:tc>
          <w:tcPr>
            <w:tcW w:w="1265" w:type="dxa"/>
            <w:vAlign w:val="center"/>
          </w:tcPr>
          <w:p w:rsidR="007C53E0" w:rsidRPr="000346A6" w:rsidRDefault="007C53E0" w:rsidP="007C53E0">
            <w:pPr>
              <w:pStyle w:val="14"/>
              <w:jc w:val="center"/>
            </w:pPr>
            <w:r w:rsidRPr="000346A6">
              <w:t>103年</w:t>
            </w:r>
          </w:p>
        </w:tc>
        <w:tc>
          <w:tcPr>
            <w:tcW w:w="989" w:type="dxa"/>
            <w:vAlign w:val="center"/>
          </w:tcPr>
          <w:p w:rsidR="007C53E0" w:rsidRPr="000346A6" w:rsidRDefault="007C53E0" w:rsidP="007C53E0">
            <w:pPr>
              <w:pStyle w:val="14"/>
              <w:jc w:val="center"/>
            </w:pPr>
            <w:r w:rsidRPr="000346A6">
              <w:t>&lt;MDA</w:t>
            </w:r>
          </w:p>
        </w:tc>
        <w:tc>
          <w:tcPr>
            <w:tcW w:w="1062" w:type="dxa"/>
            <w:vAlign w:val="center"/>
          </w:tcPr>
          <w:p w:rsidR="007C53E0" w:rsidRPr="000346A6" w:rsidRDefault="007C53E0" w:rsidP="007C53E0">
            <w:pPr>
              <w:pStyle w:val="14"/>
              <w:jc w:val="center"/>
            </w:pPr>
            <w:r w:rsidRPr="000346A6">
              <w:t>&lt;0.001</w:t>
            </w:r>
          </w:p>
        </w:tc>
        <w:tc>
          <w:tcPr>
            <w:tcW w:w="1322" w:type="dxa"/>
            <w:vAlign w:val="center"/>
          </w:tcPr>
          <w:p w:rsidR="007C53E0" w:rsidRPr="000346A6" w:rsidRDefault="007C53E0" w:rsidP="007C53E0">
            <w:pPr>
              <w:pStyle w:val="14"/>
              <w:jc w:val="center"/>
            </w:pPr>
            <w:r w:rsidRPr="000346A6">
              <w:t>&lt;0.001</w:t>
            </w:r>
          </w:p>
        </w:tc>
        <w:tc>
          <w:tcPr>
            <w:tcW w:w="1125" w:type="dxa"/>
            <w:vAlign w:val="center"/>
          </w:tcPr>
          <w:p w:rsidR="007C53E0" w:rsidRPr="000346A6" w:rsidRDefault="007C53E0" w:rsidP="007C53E0">
            <w:pPr>
              <w:pStyle w:val="14"/>
              <w:jc w:val="center"/>
            </w:pPr>
            <w:r w:rsidRPr="000346A6">
              <w:t>&lt;0.001</w:t>
            </w:r>
          </w:p>
        </w:tc>
        <w:tc>
          <w:tcPr>
            <w:tcW w:w="1308" w:type="dxa"/>
            <w:vAlign w:val="center"/>
          </w:tcPr>
          <w:p w:rsidR="007C53E0" w:rsidRPr="000346A6" w:rsidRDefault="007C53E0" w:rsidP="007C53E0">
            <w:pPr>
              <w:pStyle w:val="14"/>
              <w:jc w:val="center"/>
            </w:pPr>
            <w:r w:rsidRPr="000346A6">
              <w:t>&lt;0.001</w:t>
            </w:r>
          </w:p>
        </w:tc>
        <w:tc>
          <w:tcPr>
            <w:tcW w:w="1087" w:type="dxa"/>
            <w:vAlign w:val="center"/>
          </w:tcPr>
          <w:p w:rsidR="007C53E0" w:rsidRPr="000346A6" w:rsidRDefault="007C53E0" w:rsidP="007C53E0">
            <w:pPr>
              <w:pStyle w:val="14"/>
              <w:jc w:val="center"/>
            </w:pPr>
            <w:r w:rsidRPr="000346A6">
              <w:t>&lt;0.001</w:t>
            </w:r>
          </w:p>
        </w:tc>
      </w:tr>
      <w:tr w:rsidR="007C53E0" w:rsidRPr="000346A6" w:rsidTr="00CE3361">
        <w:trPr>
          <w:trHeight w:val="397"/>
        </w:trPr>
        <w:tc>
          <w:tcPr>
            <w:tcW w:w="1265" w:type="dxa"/>
            <w:vAlign w:val="center"/>
          </w:tcPr>
          <w:p w:rsidR="007C53E0" w:rsidRPr="000346A6" w:rsidRDefault="007C53E0" w:rsidP="007C53E0">
            <w:pPr>
              <w:pStyle w:val="14"/>
              <w:jc w:val="center"/>
            </w:pPr>
            <w:r w:rsidRPr="000346A6">
              <w:t>104年</w:t>
            </w:r>
          </w:p>
        </w:tc>
        <w:tc>
          <w:tcPr>
            <w:tcW w:w="989" w:type="dxa"/>
            <w:vAlign w:val="center"/>
          </w:tcPr>
          <w:p w:rsidR="007C53E0" w:rsidRPr="000346A6" w:rsidRDefault="007C53E0" w:rsidP="007C53E0">
            <w:pPr>
              <w:pStyle w:val="14"/>
              <w:jc w:val="center"/>
            </w:pPr>
            <w:r w:rsidRPr="000346A6">
              <w:t>&lt;MDA</w:t>
            </w:r>
          </w:p>
        </w:tc>
        <w:tc>
          <w:tcPr>
            <w:tcW w:w="1062" w:type="dxa"/>
            <w:vAlign w:val="center"/>
          </w:tcPr>
          <w:p w:rsidR="007C53E0" w:rsidRPr="000346A6" w:rsidRDefault="007C53E0" w:rsidP="007C53E0">
            <w:pPr>
              <w:pStyle w:val="14"/>
              <w:jc w:val="center"/>
            </w:pPr>
            <w:r w:rsidRPr="000346A6">
              <w:t>&lt;0.001</w:t>
            </w:r>
          </w:p>
        </w:tc>
        <w:tc>
          <w:tcPr>
            <w:tcW w:w="1322" w:type="dxa"/>
            <w:vAlign w:val="center"/>
          </w:tcPr>
          <w:p w:rsidR="007C53E0" w:rsidRPr="000346A6" w:rsidRDefault="007C53E0" w:rsidP="007C53E0">
            <w:pPr>
              <w:pStyle w:val="14"/>
              <w:jc w:val="center"/>
            </w:pPr>
            <w:r w:rsidRPr="000346A6">
              <w:t>&lt;0.001</w:t>
            </w:r>
          </w:p>
        </w:tc>
        <w:tc>
          <w:tcPr>
            <w:tcW w:w="1125" w:type="dxa"/>
            <w:vAlign w:val="center"/>
          </w:tcPr>
          <w:p w:rsidR="007C53E0" w:rsidRPr="000346A6" w:rsidRDefault="007C53E0" w:rsidP="007C53E0">
            <w:pPr>
              <w:pStyle w:val="14"/>
              <w:jc w:val="center"/>
            </w:pPr>
            <w:r w:rsidRPr="000346A6">
              <w:t>&lt;0.001</w:t>
            </w:r>
          </w:p>
        </w:tc>
        <w:tc>
          <w:tcPr>
            <w:tcW w:w="1308" w:type="dxa"/>
            <w:vAlign w:val="center"/>
          </w:tcPr>
          <w:p w:rsidR="007C53E0" w:rsidRPr="000346A6" w:rsidRDefault="007C53E0" w:rsidP="007C53E0">
            <w:pPr>
              <w:pStyle w:val="14"/>
              <w:jc w:val="center"/>
            </w:pPr>
            <w:r w:rsidRPr="000346A6">
              <w:t>&lt;0.001</w:t>
            </w:r>
          </w:p>
        </w:tc>
        <w:tc>
          <w:tcPr>
            <w:tcW w:w="1087" w:type="dxa"/>
            <w:vAlign w:val="center"/>
          </w:tcPr>
          <w:p w:rsidR="007C53E0" w:rsidRPr="000346A6" w:rsidRDefault="007C53E0" w:rsidP="007C53E0">
            <w:pPr>
              <w:pStyle w:val="14"/>
              <w:jc w:val="center"/>
            </w:pPr>
            <w:r w:rsidRPr="000346A6">
              <w:t>&lt;0.001</w:t>
            </w:r>
          </w:p>
        </w:tc>
      </w:tr>
      <w:tr w:rsidR="007C53E0" w:rsidRPr="000346A6" w:rsidTr="00CE3361">
        <w:trPr>
          <w:trHeight w:val="397"/>
        </w:trPr>
        <w:tc>
          <w:tcPr>
            <w:tcW w:w="1265" w:type="dxa"/>
            <w:vAlign w:val="center"/>
          </w:tcPr>
          <w:p w:rsidR="007C53E0" w:rsidRPr="000346A6" w:rsidRDefault="007C53E0" w:rsidP="007C53E0">
            <w:pPr>
              <w:pStyle w:val="14"/>
              <w:jc w:val="center"/>
            </w:pPr>
            <w:r w:rsidRPr="000346A6">
              <w:t>105年</w:t>
            </w:r>
          </w:p>
        </w:tc>
        <w:tc>
          <w:tcPr>
            <w:tcW w:w="989" w:type="dxa"/>
            <w:vAlign w:val="center"/>
          </w:tcPr>
          <w:p w:rsidR="007C53E0" w:rsidRPr="000346A6" w:rsidRDefault="007C53E0" w:rsidP="007C53E0">
            <w:pPr>
              <w:pStyle w:val="14"/>
              <w:jc w:val="center"/>
            </w:pPr>
            <w:r w:rsidRPr="000346A6">
              <w:t>0.065</w:t>
            </w:r>
          </w:p>
        </w:tc>
        <w:tc>
          <w:tcPr>
            <w:tcW w:w="1062" w:type="dxa"/>
            <w:vAlign w:val="center"/>
          </w:tcPr>
          <w:p w:rsidR="007C53E0" w:rsidRPr="000346A6" w:rsidRDefault="007C53E0" w:rsidP="007C53E0">
            <w:pPr>
              <w:pStyle w:val="14"/>
              <w:jc w:val="center"/>
            </w:pPr>
            <w:r w:rsidRPr="000346A6">
              <w:t>&lt;0.001</w:t>
            </w:r>
          </w:p>
        </w:tc>
        <w:tc>
          <w:tcPr>
            <w:tcW w:w="1322" w:type="dxa"/>
            <w:vAlign w:val="center"/>
          </w:tcPr>
          <w:p w:rsidR="007C53E0" w:rsidRPr="000346A6" w:rsidRDefault="007C53E0" w:rsidP="007C53E0">
            <w:pPr>
              <w:pStyle w:val="14"/>
              <w:jc w:val="center"/>
            </w:pPr>
            <w:r w:rsidRPr="000346A6">
              <w:t>&lt;0.001</w:t>
            </w:r>
          </w:p>
        </w:tc>
        <w:tc>
          <w:tcPr>
            <w:tcW w:w="1125" w:type="dxa"/>
            <w:vAlign w:val="center"/>
          </w:tcPr>
          <w:p w:rsidR="007C53E0" w:rsidRPr="000346A6" w:rsidRDefault="007C53E0" w:rsidP="007C53E0">
            <w:pPr>
              <w:pStyle w:val="14"/>
              <w:jc w:val="center"/>
            </w:pPr>
            <w:r w:rsidRPr="000346A6">
              <w:t>&lt;0.001</w:t>
            </w:r>
          </w:p>
        </w:tc>
        <w:tc>
          <w:tcPr>
            <w:tcW w:w="1308" w:type="dxa"/>
            <w:vAlign w:val="center"/>
          </w:tcPr>
          <w:p w:rsidR="007C53E0" w:rsidRPr="000346A6" w:rsidRDefault="007C53E0" w:rsidP="007C53E0">
            <w:pPr>
              <w:pStyle w:val="14"/>
              <w:jc w:val="center"/>
            </w:pPr>
            <w:r w:rsidRPr="000346A6">
              <w:t>&lt;0.001</w:t>
            </w:r>
          </w:p>
        </w:tc>
        <w:tc>
          <w:tcPr>
            <w:tcW w:w="1087" w:type="dxa"/>
            <w:vAlign w:val="center"/>
          </w:tcPr>
          <w:p w:rsidR="007C53E0" w:rsidRPr="000346A6" w:rsidRDefault="007C53E0" w:rsidP="007C53E0">
            <w:pPr>
              <w:pStyle w:val="14"/>
              <w:jc w:val="center"/>
            </w:pPr>
            <w:r w:rsidRPr="000346A6">
              <w:t>0.065</w:t>
            </w:r>
          </w:p>
        </w:tc>
      </w:tr>
      <w:tr w:rsidR="007C53E0" w:rsidRPr="000346A6" w:rsidTr="00CE3361">
        <w:trPr>
          <w:trHeight w:val="397"/>
        </w:trPr>
        <w:tc>
          <w:tcPr>
            <w:tcW w:w="1265" w:type="dxa"/>
            <w:vAlign w:val="center"/>
          </w:tcPr>
          <w:p w:rsidR="007C53E0" w:rsidRPr="000346A6" w:rsidRDefault="007C53E0" w:rsidP="007C53E0">
            <w:pPr>
              <w:pStyle w:val="14"/>
              <w:jc w:val="center"/>
            </w:pPr>
            <w:r w:rsidRPr="000346A6">
              <w:t>106年</w:t>
            </w:r>
          </w:p>
        </w:tc>
        <w:tc>
          <w:tcPr>
            <w:tcW w:w="989" w:type="dxa"/>
            <w:vAlign w:val="center"/>
          </w:tcPr>
          <w:p w:rsidR="007C53E0" w:rsidRPr="000346A6" w:rsidRDefault="007C53E0" w:rsidP="007C53E0">
            <w:pPr>
              <w:pStyle w:val="14"/>
              <w:jc w:val="center"/>
            </w:pPr>
            <w:r w:rsidRPr="000346A6">
              <w:t>&lt;MDA</w:t>
            </w:r>
          </w:p>
        </w:tc>
        <w:tc>
          <w:tcPr>
            <w:tcW w:w="1062" w:type="dxa"/>
            <w:vAlign w:val="center"/>
          </w:tcPr>
          <w:p w:rsidR="007C53E0" w:rsidRPr="000346A6" w:rsidRDefault="007C53E0" w:rsidP="007C53E0">
            <w:pPr>
              <w:pStyle w:val="14"/>
              <w:jc w:val="center"/>
            </w:pPr>
            <w:r w:rsidRPr="000346A6">
              <w:t>&lt;0.001</w:t>
            </w:r>
          </w:p>
        </w:tc>
        <w:tc>
          <w:tcPr>
            <w:tcW w:w="1322" w:type="dxa"/>
            <w:vAlign w:val="center"/>
          </w:tcPr>
          <w:p w:rsidR="007C53E0" w:rsidRPr="000346A6" w:rsidRDefault="007C53E0" w:rsidP="007C53E0">
            <w:pPr>
              <w:pStyle w:val="14"/>
              <w:jc w:val="center"/>
            </w:pPr>
            <w:r w:rsidRPr="000346A6">
              <w:t>&lt;0.001</w:t>
            </w:r>
          </w:p>
        </w:tc>
        <w:tc>
          <w:tcPr>
            <w:tcW w:w="1125" w:type="dxa"/>
            <w:vAlign w:val="center"/>
          </w:tcPr>
          <w:p w:rsidR="007C53E0" w:rsidRPr="000346A6" w:rsidRDefault="007C53E0" w:rsidP="007C53E0">
            <w:pPr>
              <w:pStyle w:val="14"/>
              <w:jc w:val="center"/>
            </w:pPr>
            <w:r w:rsidRPr="000346A6">
              <w:t>&lt;0.001</w:t>
            </w:r>
          </w:p>
        </w:tc>
        <w:tc>
          <w:tcPr>
            <w:tcW w:w="1308" w:type="dxa"/>
            <w:vAlign w:val="center"/>
          </w:tcPr>
          <w:p w:rsidR="007C53E0" w:rsidRPr="000346A6" w:rsidRDefault="007C53E0" w:rsidP="007C53E0">
            <w:pPr>
              <w:pStyle w:val="14"/>
              <w:jc w:val="center"/>
            </w:pPr>
            <w:r w:rsidRPr="000346A6">
              <w:t>&lt;0.001</w:t>
            </w:r>
          </w:p>
        </w:tc>
        <w:tc>
          <w:tcPr>
            <w:tcW w:w="1087" w:type="dxa"/>
            <w:vAlign w:val="center"/>
          </w:tcPr>
          <w:p w:rsidR="007C53E0" w:rsidRPr="000346A6" w:rsidRDefault="007C53E0" w:rsidP="007C53E0">
            <w:pPr>
              <w:pStyle w:val="14"/>
              <w:jc w:val="center"/>
            </w:pPr>
            <w:r w:rsidRPr="000346A6">
              <w:t>&lt;0.001</w:t>
            </w:r>
          </w:p>
        </w:tc>
      </w:tr>
      <w:tr w:rsidR="007C53E0" w:rsidRPr="000346A6" w:rsidTr="00CE3361">
        <w:trPr>
          <w:trHeight w:val="397"/>
        </w:trPr>
        <w:tc>
          <w:tcPr>
            <w:tcW w:w="7071" w:type="dxa"/>
            <w:gridSpan w:val="6"/>
            <w:vAlign w:val="center"/>
          </w:tcPr>
          <w:p w:rsidR="007C53E0" w:rsidRPr="000346A6" w:rsidRDefault="007C53E0" w:rsidP="007C53E0">
            <w:pPr>
              <w:pStyle w:val="14"/>
              <w:jc w:val="center"/>
            </w:pPr>
            <w:r w:rsidRPr="000346A6">
              <w:t>法規限值</w:t>
            </w:r>
          </w:p>
        </w:tc>
        <w:tc>
          <w:tcPr>
            <w:tcW w:w="1087" w:type="dxa"/>
            <w:vAlign w:val="center"/>
          </w:tcPr>
          <w:p w:rsidR="007C53E0" w:rsidRPr="000346A6" w:rsidRDefault="007C53E0" w:rsidP="007C53E0">
            <w:pPr>
              <w:pStyle w:val="14"/>
              <w:jc w:val="center"/>
            </w:pPr>
            <w:r w:rsidRPr="000346A6">
              <w:t>1.0</w:t>
            </w:r>
          </w:p>
        </w:tc>
      </w:tr>
    </w:tbl>
    <w:p w:rsidR="00CE3361" w:rsidRDefault="00CE3361" w:rsidP="00CE3361">
      <w:pPr>
        <w:rPr>
          <w:rFonts w:hAnsi="標楷體"/>
          <w:sz w:val="24"/>
          <w:szCs w:val="24"/>
        </w:rPr>
      </w:pPr>
      <w:r w:rsidRPr="00CE3361">
        <w:rPr>
          <w:rFonts w:hAnsi="標楷體"/>
          <w:sz w:val="24"/>
          <w:szCs w:val="24"/>
        </w:rPr>
        <w:lastRenderedPageBreak/>
        <w:t>註：</w:t>
      </w:r>
    </w:p>
    <w:p w:rsidR="00CE3361" w:rsidRPr="00CE3361" w:rsidRDefault="00CE3361" w:rsidP="00CE3361">
      <w:pPr>
        <w:snapToGrid w:val="0"/>
        <w:ind w:leftChars="50" w:left="430" w:hangingChars="100" w:hanging="260"/>
        <w:rPr>
          <w:rFonts w:hAnsi="標楷體"/>
          <w:sz w:val="24"/>
          <w:szCs w:val="24"/>
        </w:rPr>
      </w:pPr>
      <w:r w:rsidRPr="00CE3361">
        <w:rPr>
          <w:rFonts w:hAnsi="標楷體"/>
          <w:sz w:val="24"/>
          <w:szCs w:val="24"/>
        </w:rPr>
        <w:t>1.體外劑量經評估小於0.05毫西弗/年，則註記為&lt;MDA。</w:t>
      </w:r>
    </w:p>
    <w:p w:rsidR="00176CED" w:rsidRPr="00CE3361" w:rsidRDefault="00CE3361" w:rsidP="00CE3361">
      <w:pPr>
        <w:snapToGrid w:val="0"/>
        <w:ind w:leftChars="50" w:left="430" w:hangingChars="100" w:hanging="260"/>
        <w:rPr>
          <w:rFonts w:hAnsi="標楷體"/>
          <w:sz w:val="24"/>
          <w:szCs w:val="24"/>
        </w:rPr>
      </w:pPr>
      <w:r w:rsidRPr="00CE3361">
        <w:rPr>
          <w:rFonts w:hAnsi="標楷體"/>
          <w:sz w:val="24"/>
          <w:szCs w:val="24"/>
        </w:rPr>
        <w:t>2.若劑量（體內或體內加體外）低於0.001毫西弗，則註記為&lt;0.001毫西弗。</w:t>
      </w:r>
    </w:p>
    <w:p w:rsidR="007C53E0" w:rsidRDefault="00CE3361" w:rsidP="00FA2183">
      <w:pPr>
        <w:pStyle w:val="2"/>
      </w:pPr>
      <w:r>
        <w:rPr>
          <w:rFonts w:hint="eastAsia"/>
        </w:rPr>
        <w:t>核研所焚化爐</w:t>
      </w:r>
      <w:r w:rsidRPr="00927318">
        <w:rPr>
          <w:rFonts w:hint="eastAsia"/>
        </w:rPr>
        <w:t>廠區內外輻射監測情形</w:t>
      </w:r>
      <w:r>
        <w:rPr>
          <w:rFonts w:hint="eastAsia"/>
        </w:rPr>
        <w:t>：</w:t>
      </w:r>
    </w:p>
    <w:p w:rsidR="00C27224" w:rsidRDefault="00C27224" w:rsidP="00FA2589">
      <w:pPr>
        <w:pStyle w:val="3"/>
      </w:pPr>
      <w:r>
        <w:rPr>
          <w:rFonts w:hint="eastAsia"/>
        </w:rPr>
        <w:t>廠區內輻射監測作業：該所廠區內輻射之監測項目、方法、分析項目、取樣數目及頻率如下表所示；其中空間劑量監測結果彙整如下表。</w:t>
      </w:r>
    </w:p>
    <w:p w:rsidR="00C27224" w:rsidRDefault="00C27224" w:rsidP="00C27224">
      <w:pPr>
        <w:pStyle w:val="a3"/>
      </w:pPr>
      <w:r w:rsidRPr="000346A6">
        <w:t>核研所廠區內輻射監測作業表</w:t>
      </w:r>
    </w:p>
    <w:tbl>
      <w:tblPr>
        <w:tblStyle w:val="af6"/>
        <w:tblW w:w="0" w:type="auto"/>
        <w:tblInd w:w="1320" w:type="dxa"/>
        <w:tblCellMar>
          <w:left w:w="28" w:type="dxa"/>
          <w:right w:w="28" w:type="dxa"/>
        </w:tblCellMar>
        <w:tblLook w:val="04A0" w:firstRow="1" w:lastRow="0" w:firstColumn="1" w:lastColumn="0" w:noHBand="0" w:noVBand="1"/>
      </w:tblPr>
      <w:tblGrid>
        <w:gridCol w:w="1685"/>
        <w:gridCol w:w="1602"/>
        <w:gridCol w:w="1641"/>
        <w:gridCol w:w="1177"/>
        <w:gridCol w:w="1409"/>
      </w:tblGrid>
      <w:tr w:rsidR="00C27224" w:rsidRPr="000346A6" w:rsidTr="00C27224">
        <w:trPr>
          <w:trHeight w:val="454"/>
        </w:trPr>
        <w:tc>
          <w:tcPr>
            <w:tcW w:w="1701" w:type="dxa"/>
            <w:vAlign w:val="center"/>
          </w:tcPr>
          <w:p w:rsidR="00C27224" w:rsidRPr="000346A6" w:rsidRDefault="00C27224" w:rsidP="00C27224">
            <w:pPr>
              <w:pStyle w:val="14"/>
              <w:jc w:val="center"/>
            </w:pPr>
            <w:r w:rsidRPr="000346A6">
              <w:t>監測項目</w:t>
            </w:r>
          </w:p>
        </w:tc>
        <w:tc>
          <w:tcPr>
            <w:tcW w:w="1608" w:type="dxa"/>
            <w:vAlign w:val="center"/>
          </w:tcPr>
          <w:p w:rsidR="00C27224" w:rsidRPr="000346A6" w:rsidRDefault="00C27224" w:rsidP="00C27224">
            <w:pPr>
              <w:pStyle w:val="14"/>
              <w:jc w:val="center"/>
            </w:pPr>
            <w:r w:rsidRPr="000346A6">
              <w:t>監測方法</w:t>
            </w:r>
          </w:p>
        </w:tc>
        <w:tc>
          <w:tcPr>
            <w:tcW w:w="1652" w:type="dxa"/>
            <w:vAlign w:val="center"/>
          </w:tcPr>
          <w:p w:rsidR="00C27224" w:rsidRPr="000346A6" w:rsidRDefault="00C27224" w:rsidP="00C27224">
            <w:pPr>
              <w:pStyle w:val="14"/>
              <w:jc w:val="center"/>
            </w:pPr>
            <w:r w:rsidRPr="000346A6">
              <w:t>分析項目</w:t>
            </w:r>
          </w:p>
        </w:tc>
        <w:tc>
          <w:tcPr>
            <w:tcW w:w="1185" w:type="dxa"/>
            <w:vAlign w:val="center"/>
          </w:tcPr>
          <w:p w:rsidR="00C27224" w:rsidRPr="000346A6" w:rsidRDefault="00C27224" w:rsidP="00C27224">
            <w:pPr>
              <w:pStyle w:val="14"/>
              <w:jc w:val="center"/>
            </w:pPr>
            <w:r w:rsidRPr="000346A6">
              <w:t>取樣數目</w:t>
            </w:r>
          </w:p>
        </w:tc>
        <w:tc>
          <w:tcPr>
            <w:tcW w:w="1417" w:type="dxa"/>
            <w:vAlign w:val="center"/>
          </w:tcPr>
          <w:p w:rsidR="00C27224" w:rsidRPr="000346A6" w:rsidRDefault="00C27224" w:rsidP="00C27224">
            <w:pPr>
              <w:pStyle w:val="14"/>
              <w:jc w:val="center"/>
            </w:pPr>
            <w:r w:rsidRPr="000346A6">
              <w:t>取樣頻率</w:t>
            </w: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直接輻射監測</w:t>
            </w:r>
          </w:p>
        </w:tc>
        <w:tc>
          <w:tcPr>
            <w:tcW w:w="1608" w:type="dxa"/>
            <w:vAlign w:val="center"/>
          </w:tcPr>
          <w:p w:rsidR="00C27224" w:rsidRPr="000346A6" w:rsidRDefault="00C27224" w:rsidP="00C27224">
            <w:pPr>
              <w:pStyle w:val="14"/>
              <w:jc w:val="center"/>
            </w:pPr>
            <w:r w:rsidRPr="000346A6">
              <w:t>熱發光劑量計(TLD)</w:t>
            </w:r>
          </w:p>
        </w:tc>
        <w:tc>
          <w:tcPr>
            <w:tcW w:w="1652" w:type="dxa"/>
          </w:tcPr>
          <w:p w:rsidR="00C27224" w:rsidRPr="000346A6" w:rsidRDefault="00C27224" w:rsidP="00C27224">
            <w:pPr>
              <w:pStyle w:val="14"/>
              <w:jc w:val="center"/>
            </w:pPr>
            <w:r w:rsidRPr="000346A6">
              <w:t>累積一季輻射劑量</w:t>
            </w:r>
          </w:p>
        </w:tc>
        <w:tc>
          <w:tcPr>
            <w:tcW w:w="1185" w:type="dxa"/>
            <w:vAlign w:val="center"/>
          </w:tcPr>
          <w:p w:rsidR="00C27224" w:rsidRPr="000346A6" w:rsidRDefault="00C27224" w:rsidP="00C27224">
            <w:pPr>
              <w:pStyle w:val="14"/>
              <w:jc w:val="center"/>
            </w:pPr>
            <w:r w:rsidRPr="000346A6">
              <w:t>30</w:t>
            </w:r>
          </w:p>
        </w:tc>
        <w:tc>
          <w:tcPr>
            <w:tcW w:w="1417" w:type="dxa"/>
            <w:vAlign w:val="center"/>
          </w:tcPr>
          <w:p w:rsidR="00C27224" w:rsidRPr="000346A6" w:rsidRDefault="00C27224" w:rsidP="00C27224">
            <w:pPr>
              <w:pStyle w:val="14"/>
              <w:jc w:val="center"/>
            </w:pPr>
            <w:r w:rsidRPr="000346A6">
              <w:t>每季</w:t>
            </w: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直接輻射監測</w:t>
            </w:r>
          </w:p>
        </w:tc>
        <w:tc>
          <w:tcPr>
            <w:tcW w:w="1608" w:type="dxa"/>
            <w:vAlign w:val="center"/>
          </w:tcPr>
          <w:p w:rsidR="00C27224" w:rsidRPr="000346A6" w:rsidRDefault="00C27224" w:rsidP="00C27224">
            <w:pPr>
              <w:pStyle w:val="14"/>
              <w:jc w:val="center"/>
            </w:pPr>
            <w:r w:rsidRPr="000346A6">
              <w:t>高壓游離腔(HPIC)</w:t>
            </w:r>
          </w:p>
        </w:tc>
        <w:tc>
          <w:tcPr>
            <w:tcW w:w="1652" w:type="dxa"/>
          </w:tcPr>
          <w:p w:rsidR="00C27224" w:rsidRPr="000346A6" w:rsidRDefault="00C27224" w:rsidP="00C27224">
            <w:pPr>
              <w:pStyle w:val="14"/>
              <w:jc w:val="center"/>
            </w:pPr>
            <w:r w:rsidRPr="000346A6">
              <w:t>瞬時輻射劑量率</w:t>
            </w:r>
          </w:p>
        </w:tc>
        <w:tc>
          <w:tcPr>
            <w:tcW w:w="1185" w:type="dxa"/>
            <w:vAlign w:val="center"/>
          </w:tcPr>
          <w:p w:rsidR="00C27224" w:rsidRPr="000346A6" w:rsidRDefault="00C27224" w:rsidP="00C27224">
            <w:pPr>
              <w:pStyle w:val="14"/>
              <w:jc w:val="center"/>
            </w:pPr>
            <w:r w:rsidRPr="000346A6">
              <w:t>5</w:t>
            </w:r>
          </w:p>
        </w:tc>
        <w:tc>
          <w:tcPr>
            <w:tcW w:w="1417" w:type="dxa"/>
            <w:vAlign w:val="center"/>
          </w:tcPr>
          <w:p w:rsidR="00C27224" w:rsidRPr="000346A6" w:rsidRDefault="00C27224" w:rsidP="00C27224">
            <w:pPr>
              <w:pStyle w:val="14"/>
              <w:jc w:val="center"/>
            </w:pPr>
            <w:r w:rsidRPr="000346A6">
              <w:t>連續監測</w:t>
            </w: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全所環境輻射巡測</w:t>
            </w:r>
          </w:p>
        </w:tc>
        <w:tc>
          <w:tcPr>
            <w:tcW w:w="1608" w:type="dxa"/>
            <w:vAlign w:val="center"/>
          </w:tcPr>
          <w:p w:rsidR="00C27224" w:rsidRPr="000346A6" w:rsidRDefault="00C27224" w:rsidP="00C27224">
            <w:pPr>
              <w:pStyle w:val="14"/>
              <w:jc w:val="center"/>
            </w:pPr>
            <w:r w:rsidRPr="000346A6">
              <w:t>輻射偵檢儀器(AT1121)</w:t>
            </w:r>
          </w:p>
        </w:tc>
        <w:tc>
          <w:tcPr>
            <w:tcW w:w="1652" w:type="dxa"/>
          </w:tcPr>
          <w:p w:rsidR="00C27224" w:rsidRPr="000346A6" w:rsidRDefault="00C27224" w:rsidP="00C27224">
            <w:pPr>
              <w:pStyle w:val="14"/>
              <w:jc w:val="center"/>
            </w:pPr>
            <w:r w:rsidRPr="000346A6">
              <w:t>廠區內輻射劑量度量</w:t>
            </w:r>
          </w:p>
        </w:tc>
        <w:tc>
          <w:tcPr>
            <w:tcW w:w="1185" w:type="dxa"/>
            <w:vAlign w:val="center"/>
          </w:tcPr>
          <w:p w:rsidR="00C27224" w:rsidRPr="000346A6" w:rsidRDefault="00C27224" w:rsidP="00C27224">
            <w:pPr>
              <w:pStyle w:val="14"/>
              <w:jc w:val="center"/>
            </w:pPr>
            <w:r w:rsidRPr="000346A6">
              <w:t>187</w:t>
            </w:r>
          </w:p>
        </w:tc>
        <w:tc>
          <w:tcPr>
            <w:tcW w:w="1417" w:type="dxa"/>
          </w:tcPr>
          <w:p w:rsidR="00C27224" w:rsidRPr="000346A6" w:rsidRDefault="00C27224" w:rsidP="00C27224">
            <w:pPr>
              <w:pStyle w:val="14"/>
              <w:jc w:val="center"/>
            </w:pPr>
            <w:r w:rsidRPr="000346A6">
              <w:t>每年</w:t>
            </w:r>
            <w:r>
              <w:rPr>
                <w:rFonts w:hint="eastAsia"/>
              </w:rPr>
              <w:t>6</w:t>
            </w:r>
            <w:r w:rsidRPr="000346A6">
              <w:t>月、</w:t>
            </w:r>
          </w:p>
          <w:p w:rsidR="00C27224" w:rsidRPr="000346A6" w:rsidRDefault="00C27224" w:rsidP="00C27224">
            <w:pPr>
              <w:pStyle w:val="14"/>
              <w:jc w:val="center"/>
            </w:pPr>
            <w:r>
              <w:rPr>
                <w:rFonts w:hint="eastAsia"/>
              </w:rPr>
              <w:t>1</w:t>
            </w:r>
            <w:r>
              <w:t>2</w:t>
            </w:r>
            <w:r w:rsidRPr="000346A6">
              <w:t>月執行</w:t>
            </w: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空浮微粒</w:t>
            </w:r>
          </w:p>
        </w:tc>
        <w:tc>
          <w:tcPr>
            <w:tcW w:w="1608" w:type="dxa"/>
            <w:vAlign w:val="center"/>
          </w:tcPr>
          <w:p w:rsidR="00C27224" w:rsidRPr="000346A6" w:rsidRDefault="00C27224" w:rsidP="00C27224">
            <w:pPr>
              <w:pStyle w:val="14"/>
              <w:jc w:val="center"/>
            </w:pPr>
            <w:r w:rsidRPr="000346A6">
              <w:t>空浮微粒抽氣機(濾紙、活性碳濾罐)</w:t>
            </w:r>
          </w:p>
        </w:tc>
        <w:tc>
          <w:tcPr>
            <w:tcW w:w="1652" w:type="dxa"/>
          </w:tcPr>
          <w:p w:rsidR="00C27224" w:rsidRPr="000346A6" w:rsidRDefault="00C27224" w:rsidP="00C27224">
            <w:pPr>
              <w:pStyle w:val="14"/>
              <w:jc w:val="center"/>
            </w:pPr>
            <w:r w:rsidRPr="000346A6">
              <w:t>空浮微粒總貝他、碘-131、加馬核種分析</w:t>
            </w:r>
          </w:p>
        </w:tc>
        <w:tc>
          <w:tcPr>
            <w:tcW w:w="1185" w:type="dxa"/>
            <w:vAlign w:val="center"/>
          </w:tcPr>
          <w:p w:rsidR="00C27224" w:rsidRPr="000346A6" w:rsidRDefault="00C27224" w:rsidP="00C27224">
            <w:pPr>
              <w:pStyle w:val="14"/>
              <w:jc w:val="center"/>
            </w:pPr>
            <w:r w:rsidRPr="000346A6">
              <w:t>5</w:t>
            </w:r>
          </w:p>
        </w:tc>
        <w:tc>
          <w:tcPr>
            <w:tcW w:w="1417" w:type="dxa"/>
            <w:vAlign w:val="center"/>
          </w:tcPr>
          <w:p w:rsidR="00C27224" w:rsidRPr="000346A6" w:rsidRDefault="00C27224" w:rsidP="00C27224">
            <w:pPr>
              <w:pStyle w:val="14"/>
              <w:jc w:val="center"/>
            </w:pPr>
            <w:r w:rsidRPr="000346A6">
              <w:t>每週</w:t>
            </w:r>
            <w:r>
              <w:rPr>
                <w:rFonts w:hint="eastAsia"/>
              </w:rPr>
              <w:t>1</w:t>
            </w:r>
            <w:r w:rsidRPr="000346A6">
              <w:t>次</w:t>
            </w: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觀測井水</w:t>
            </w:r>
          </w:p>
        </w:tc>
        <w:tc>
          <w:tcPr>
            <w:tcW w:w="1608" w:type="dxa"/>
            <w:vAlign w:val="center"/>
          </w:tcPr>
          <w:p w:rsidR="00C27224" w:rsidRPr="000346A6" w:rsidRDefault="00C27224" w:rsidP="00C27224">
            <w:pPr>
              <w:pStyle w:val="14"/>
              <w:jc w:val="center"/>
            </w:pPr>
            <w:r w:rsidRPr="000346A6">
              <w:t>水樣分析</w:t>
            </w:r>
          </w:p>
        </w:tc>
        <w:tc>
          <w:tcPr>
            <w:tcW w:w="1652" w:type="dxa"/>
          </w:tcPr>
          <w:p w:rsidR="00C27224" w:rsidRPr="000346A6" w:rsidRDefault="00C27224" w:rsidP="00C27224">
            <w:pPr>
              <w:pStyle w:val="14"/>
              <w:jc w:val="center"/>
            </w:pPr>
            <w:r w:rsidRPr="000346A6">
              <w:t>總貝他、氚、人造加馬核種(Cs-137)分析</w:t>
            </w:r>
          </w:p>
        </w:tc>
        <w:tc>
          <w:tcPr>
            <w:tcW w:w="1185" w:type="dxa"/>
            <w:vAlign w:val="center"/>
          </w:tcPr>
          <w:p w:rsidR="00C27224" w:rsidRPr="000346A6" w:rsidRDefault="00C27224" w:rsidP="00C27224">
            <w:pPr>
              <w:pStyle w:val="14"/>
              <w:jc w:val="center"/>
            </w:pPr>
            <w:r w:rsidRPr="000346A6">
              <w:t>21</w:t>
            </w:r>
          </w:p>
        </w:tc>
        <w:tc>
          <w:tcPr>
            <w:tcW w:w="1417" w:type="dxa"/>
            <w:vAlign w:val="center"/>
          </w:tcPr>
          <w:p w:rsidR="00C27224" w:rsidRPr="000346A6" w:rsidRDefault="00C27224" w:rsidP="00C27224">
            <w:pPr>
              <w:pStyle w:val="14"/>
              <w:jc w:val="center"/>
            </w:pPr>
            <w:r w:rsidRPr="000346A6">
              <w:t>每月</w:t>
            </w:r>
            <w:r>
              <w:rPr>
                <w:rFonts w:hint="eastAsia"/>
              </w:rPr>
              <w:t>1</w:t>
            </w:r>
            <w:r w:rsidRPr="000346A6">
              <w:t>次</w:t>
            </w: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陰井水</w:t>
            </w:r>
          </w:p>
        </w:tc>
        <w:tc>
          <w:tcPr>
            <w:tcW w:w="1608" w:type="dxa"/>
            <w:vAlign w:val="center"/>
          </w:tcPr>
          <w:p w:rsidR="00C27224" w:rsidRPr="000346A6" w:rsidRDefault="00C27224" w:rsidP="00C27224">
            <w:pPr>
              <w:pStyle w:val="14"/>
              <w:jc w:val="center"/>
            </w:pPr>
            <w:r w:rsidRPr="000346A6">
              <w:t>水樣分析</w:t>
            </w:r>
          </w:p>
        </w:tc>
        <w:tc>
          <w:tcPr>
            <w:tcW w:w="1652" w:type="dxa"/>
          </w:tcPr>
          <w:p w:rsidR="00C27224" w:rsidRPr="000346A6" w:rsidRDefault="00C27224" w:rsidP="00C27224">
            <w:pPr>
              <w:pStyle w:val="14"/>
              <w:jc w:val="center"/>
            </w:pPr>
            <w:r w:rsidRPr="000346A6">
              <w:t>人造加馬核種(Cs-137)分析</w:t>
            </w:r>
          </w:p>
        </w:tc>
        <w:tc>
          <w:tcPr>
            <w:tcW w:w="1185" w:type="dxa"/>
            <w:vAlign w:val="center"/>
          </w:tcPr>
          <w:p w:rsidR="00C27224" w:rsidRPr="000346A6" w:rsidRDefault="00C27224" w:rsidP="00C27224">
            <w:pPr>
              <w:pStyle w:val="14"/>
              <w:jc w:val="center"/>
            </w:pPr>
            <w:r w:rsidRPr="000346A6">
              <w:t>10</w:t>
            </w:r>
          </w:p>
        </w:tc>
        <w:tc>
          <w:tcPr>
            <w:tcW w:w="1417" w:type="dxa"/>
            <w:vAlign w:val="center"/>
          </w:tcPr>
          <w:p w:rsidR="00C27224" w:rsidRPr="000346A6" w:rsidRDefault="00C27224" w:rsidP="00C27224">
            <w:pPr>
              <w:pStyle w:val="14"/>
              <w:jc w:val="center"/>
            </w:pPr>
            <w:r w:rsidRPr="000346A6">
              <w:t>每季</w:t>
            </w:r>
            <w:r>
              <w:rPr>
                <w:rFonts w:hint="eastAsia"/>
              </w:rPr>
              <w:t>1</w:t>
            </w:r>
            <w:r w:rsidRPr="000346A6">
              <w:t>次</w:t>
            </w: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排放水</w:t>
            </w:r>
          </w:p>
        </w:tc>
        <w:tc>
          <w:tcPr>
            <w:tcW w:w="1608" w:type="dxa"/>
            <w:vAlign w:val="center"/>
          </w:tcPr>
          <w:p w:rsidR="00C27224" w:rsidRPr="000346A6" w:rsidRDefault="00C27224" w:rsidP="00C27224">
            <w:pPr>
              <w:pStyle w:val="14"/>
              <w:jc w:val="center"/>
            </w:pPr>
            <w:r w:rsidRPr="000346A6">
              <w:t>水樣分析</w:t>
            </w:r>
          </w:p>
        </w:tc>
        <w:tc>
          <w:tcPr>
            <w:tcW w:w="1652" w:type="dxa"/>
          </w:tcPr>
          <w:p w:rsidR="00C27224" w:rsidRPr="000346A6" w:rsidRDefault="00C27224" w:rsidP="00C27224">
            <w:pPr>
              <w:pStyle w:val="14"/>
              <w:jc w:val="center"/>
            </w:pPr>
            <w:r w:rsidRPr="000346A6">
              <w:t>總阿伐、總貝他、氚分析</w:t>
            </w:r>
          </w:p>
        </w:tc>
        <w:tc>
          <w:tcPr>
            <w:tcW w:w="1185" w:type="dxa"/>
            <w:vAlign w:val="center"/>
          </w:tcPr>
          <w:p w:rsidR="00C27224" w:rsidRPr="000346A6" w:rsidRDefault="00C27224" w:rsidP="00C27224">
            <w:pPr>
              <w:pStyle w:val="14"/>
              <w:jc w:val="center"/>
            </w:pPr>
            <w:r w:rsidRPr="000346A6">
              <w:t>1</w:t>
            </w:r>
          </w:p>
        </w:tc>
        <w:tc>
          <w:tcPr>
            <w:tcW w:w="1417" w:type="dxa"/>
            <w:vAlign w:val="center"/>
          </w:tcPr>
          <w:p w:rsidR="00C27224" w:rsidRPr="000346A6" w:rsidRDefault="00C27224" w:rsidP="00C27224">
            <w:pPr>
              <w:pStyle w:val="14"/>
              <w:jc w:val="center"/>
            </w:pPr>
            <w:r w:rsidRPr="000346A6">
              <w:t>每月</w:t>
            </w:r>
            <w:r>
              <w:rPr>
                <w:rFonts w:hint="eastAsia"/>
              </w:rPr>
              <w:t>1</w:t>
            </w:r>
            <w:r w:rsidRPr="000346A6">
              <w:t>次</w:t>
            </w: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表土</w:t>
            </w:r>
          </w:p>
        </w:tc>
        <w:tc>
          <w:tcPr>
            <w:tcW w:w="1608" w:type="dxa"/>
            <w:vAlign w:val="center"/>
          </w:tcPr>
          <w:p w:rsidR="00C27224" w:rsidRPr="000346A6" w:rsidRDefault="00C27224" w:rsidP="00C27224">
            <w:pPr>
              <w:pStyle w:val="14"/>
              <w:jc w:val="center"/>
            </w:pPr>
            <w:r w:rsidRPr="000346A6">
              <w:t>土樣分析</w:t>
            </w:r>
          </w:p>
        </w:tc>
        <w:tc>
          <w:tcPr>
            <w:tcW w:w="1652" w:type="dxa"/>
            <w:vMerge w:val="restart"/>
            <w:vAlign w:val="center"/>
          </w:tcPr>
          <w:p w:rsidR="00C27224" w:rsidRPr="000346A6" w:rsidRDefault="00C27224" w:rsidP="00C27224">
            <w:pPr>
              <w:pStyle w:val="14"/>
              <w:jc w:val="center"/>
            </w:pPr>
            <w:r w:rsidRPr="000346A6">
              <w:t>人造加馬核種(Cs-137)分析</w:t>
            </w:r>
          </w:p>
        </w:tc>
        <w:tc>
          <w:tcPr>
            <w:tcW w:w="1185" w:type="dxa"/>
            <w:vAlign w:val="center"/>
          </w:tcPr>
          <w:p w:rsidR="00C27224" w:rsidRPr="000346A6" w:rsidRDefault="00C27224" w:rsidP="00C27224">
            <w:pPr>
              <w:pStyle w:val="14"/>
              <w:jc w:val="center"/>
            </w:pPr>
            <w:r w:rsidRPr="000346A6">
              <w:t>18</w:t>
            </w:r>
          </w:p>
        </w:tc>
        <w:tc>
          <w:tcPr>
            <w:tcW w:w="1417" w:type="dxa"/>
            <w:vMerge w:val="restart"/>
            <w:vAlign w:val="center"/>
          </w:tcPr>
          <w:p w:rsidR="00C27224" w:rsidRPr="000346A6" w:rsidRDefault="00C27224" w:rsidP="00C27224">
            <w:pPr>
              <w:pStyle w:val="14"/>
              <w:jc w:val="center"/>
            </w:pPr>
            <w:r w:rsidRPr="000346A6">
              <w:t>每年</w:t>
            </w:r>
            <w:r>
              <w:rPr>
                <w:rFonts w:hint="eastAsia"/>
              </w:rPr>
              <w:t>2</w:t>
            </w:r>
            <w:r w:rsidRPr="000346A6">
              <w:t>次</w:t>
            </w:r>
          </w:p>
          <w:p w:rsidR="00C27224" w:rsidRPr="000346A6" w:rsidRDefault="00C27224" w:rsidP="00C27224">
            <w:pPr>
              <w:pStyle w:val="14"/>
              <w:jc w:val="center"/>
            </w:pPr>
            <w:r w:rsidRPr="000346A6">
              <w:t>(4月,10月)</w:t>
            </w: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草樣</w:t>
            </w:r>
          </w:p>
        </w:tc>
        <w:tc>
          <w:tcPr>
            <w:tcW w:w="1608" w:type="dxa"/>
            <w:vAlign w:val="center"/>
          </w:tcPr>
          <w:p w:rsidR="00C27224" w:rsidRPr="000346A6" w:rsidRDefault="00C27224" w:rsidP="00C27224">
            <w:pPr>
              <w:pStyle w:val="14"/>
              <w:jc w:val="center"/>
            </w:pPr>
            <w:r w:rsidRPr="000346A6">
              <w:t>草樣分析</w:t>
            </w:r>
          </w:p>
        </w:tc>
        <w:tc>
          <w:tcPr>
            <w:tcW w:w="1652" w:type="dxa"/>
            <w:vMerge/>
            <w:vAlign w:val="center"/>
          </w:tcPr>
          <w:p w:rsidR="00C27224" w:rsidRPr="000346A6" w:rsidRDefault="00C27224" w:rsidP="00C27224">
            <w:pPr>
              <w:pStyle w:val="14"/>
              <w:jc w:val="center"/>
            </w:pPr>
          </w:p>
        </w:tc>
        <w:tc>
          <w:tcPr>
            <w:tcW w:w="1185" w:type="dxa"/>
            <w:vAlign w:val="center"/>
          </w:tcPr>
          <w:p w:rsidR="00C27224" w:rsidRPr="000346A6" w:rsidRDefault="00C27224" w:rsidP="00C27224">
            <w:pPr>
              <w:pStyle w:val="14"/>
              <w:jc w:val="center"/>
            </w:pPr>
            <w:r w:rsidRPr="000346A6">
              <w:t>1</w:t>
            </w:r>
          </w:p>
        </w:tc>
        <w:tc>
          <w:tcPr>
            <w:tcW w:w="1417" w:type="dxa"/>
            <w:vMerge/>
            <w:vAlign w:val="center"/>
          </w:tcPr>
          <w:p w:rsidR="00C27224" w:rsidRPr="000346A6" w:rsidRDefault="00C27224" w:rsidP="00C27224">
            <w:pPr>
              <w:pStyle w:val="14"/>
            </w:pPr>
          </w:p>
        </w:tc>
      </w:tr>
      <w:tr w:rsidR="00C27224" w:rsidRPr="000346A6" w:rsidTr="00C27224">
        <w:trPr>
          <w:trHeight w:val="454"/>
        </w:trPr>
        <w:tc>
          <w:tcPr>
            <w:tcW w:w="1701" w:type="dxa"/>
            <w:vAlign w:val="center"/>
          </w:tcPr>
          <w:p w:rsidR="00C27224" w:rsidRPr="000346A6" w:rsidRDefault="00C27224" w:rsidP="00C27224">
            <w:pPr>
              <w:pStyle w:val="14"/>
              <w:jc w:val="center"/>
            </w:pPr>
            <w:r w:rsidRPr="000346A6">
              <w:t>樹葉</w:t>
            </w:r>
          </w:p>
        </w:tc>
        <w:tc>
          <w:tcPr>
            <w:tcW w:w="1608" w:type="dxa"/>
            <w:vAlign w:val="center"/>
          </w:tcPr>
          <w:p w:rsidR="00C27224" w:rsidRPr="000346A6" w:rsidRDefault="00C27224" w:rsidP="00C27224">
            <w:pPr>
              <w:pStyle w:val="14"/>
              <w:jc w:val="center"/>
            </w:pPr>
            <w:r w:rsidRPr="000346A6">
              <w:t>樹葉分析</w:t>
            </w:r>
          </w:p>
        </w:tc>
        <w:tc>
          <w:tcPr>
            <w:tcW w:w="1652" w:type="dxa"/>
            <w:vMerge/>
            <w:vAlign w:val="center"/>
          </w:tcPr>
          <w:p w:rsidR="00C27224" w:rsidRPr="000346A6" w:rsidRDefault="00C27224" w:rsidP="00C27224">
            <w:pPr>
              <w:pStyle w:val="14"/>
              <w:jc w:val="center"/>
            </w:pPr>
          </w:p>
        </w:tc>
        <w:tc>
          <w:tcPr>
            <w:tcW w:w="1185" w:type="dxa"/>
            <w:vAlign w:val="center"/>
          </w:tcPr>
          <w:p w:rsidR="00C27224" w:rsidRPr="000346A6" w:rsidRDefault="00C27224" w:rsidP="00C27224">
            <w:pPr>
              <w:pStyle w:val="14"/>
              <w:jc w:val="center"/>
            </w:pPr>
            <w:r w:rsidRPr="000346A6">
              <w:t>1</w:t>
            </w:r>
          </w:p>
        </w:tc>
        <w:tc>
          <w:tcPr>
            <w:tcW w:w="1417" w:type="dxa"/>
            <w:vMerge/>
            <w:vAlign w:val="center"/>
          </w:tcPr>
          <w:p w:rsidR="00C27224" w:rsidRPr="000346A6" w:rsidRDefault="00C27224" w:rsidP="00C27224">
            <w:pPr>
              <w:pStyle w:val="14"/>
            </w:pPr>
          </w:p>
        </w:tc>
      </w:tr>
    </w:tbl>
    <w:p w:rsidR="00C27224" w:rsidRPr="00C27224" w:rsidRDefault="00C27224" w:rsidP="00C27224">
      <w:pPr>
        <w:pStyle w:val="a3"/>
      </w:pPr>
      <w:r w:rsidRPr="000346A6">
        <w:rPr>
          <w:szCs w:val="20"/>
        </w:rPr>
        <w:t>核研所廠區內空間劑量監測結果</w:t>
      </w:r>
    </w:p>
    <w:tbl>
      <w:tblPr>
        <w:tblStyle w:val="af6"/>
        <w:tblW w:w="5000" w:type="pct"/>
        <w:jc w:val="center"/>
        <w:tblLayout w:type="fixed"/>
        <w:tblCellMar>
          <w:left w:w="28" w:type="dxa"/>
          <w:right w:w="28" w:type="dxa"/>
        </w:tblCellMar>
        <w:tblLook w:val="04A0" w:firstRow="1" w:lastRow="0" w:firstColumn="1" w:lastColumn="0" w:noHBand="0" w:noVBand="1"/>
      </w:tblPr>
      <w:tblGrid>
        <w:gridCol w:w="2375"/>
        <w:gridCol w:w="1809"/>
        <w:gridCol w:w="2260"/>
        <w:gridCol w:w="2390"/>
      </w:tblGrid>
      <w:tr w:rsidR="00C27224" w:rsidRPr="000346A6" w:rsidTr="00C65BE8">
        <w:trPr>
          <w:trHeight w:val="20"/>
          <w:jc w:val="center"/>
        </w:trPr>
        <w:tc>
          <w:tcPr>
            <w:tcW w:w="2393" w:type="dxa"/>
            <w:vAlign w:val="center"/>
          </w:tcPr>
          <w:p w:rsidR="00C27224" w:rsidRPr="000346A6" w:rsidRDefault="00C27224" w:rsidP="00C27224">
            <w:pPr>
              <w:pStyle w:val="14"/>
              <w:jc w:val="center"/>
            </w:pPr>
            <w:r w:rsidRPr="000346A6">
              <w:t>空間劑量監測項目</w:t>
            </w:r>
          </w:p>
        </w:tc>
        <w:tc>
          <w:tcPr>
            <w:tcW w:w="1822" w:type="dxa"/>
            <w:vAlign w:val="center"/>
          </w:tcPr>
          <w:p w:rsidR="00C27224" w:rsidRPr="000346A6" w:rsidRDefault="00C27224" w:rsidP="00C27224">
            <w:pPr>
              <w:pStyle w:val="14"/>
              <w:jc w:val="center"/>
            </w:pPr>
            <w:r w:rsidRPr="000346A6">
              <w:t>分析項目</w:t>
            </w:r>
          </w:p>
        </w:tc>
        <w:tc>
          <w:tcPr>
            <w:tcW w:w="2277" w:type="dxa"/>
            <w:vAlign w:val="center"/>
          </w:tcPr>
          <w:p w:rsidR="00C27224" w:rsidRPr="000346A6" w:rsidRDefault="00C27224" w:rsidP="00C27224">
            <w:pPr>
              <w:pStyle w:val="14"/>
              <w:jc w:val="center"/>
            </w:pPr>
            <w:r w:rsidRPr="000346A6">
              <w:t>102年~106年</w:t>
            </w:r>
          </w:p>
          <w:p w:rsidR="00C27224" w:rsidRPr="000346A6" w:rsidRDefault="00C27224" w:rsidP="00C27224">
            <w:pPr>
              <w:pStyle w:val="14"/>
              <w:jc w:val="center"/>
            </w:pPr>
            <w:r w:rsidRPr="000346A6">
              <w:t>監測結果</w:t>
            </w:r>
          </w:p>
          <w:p w:rsidR="00C27224" w:rsidRPr="000346A6" w:rsidRDefault="00C27224" w:rsidP="00C27224">
            <w:pPr>
              <w:pStyle w:val="14"/>
              <w:jc w:val="center"/>
            </w:pPr>
            <w:r w:rsidRPr="000346A6">
              <w:t>(含天然背景)</w:t>
            </w:r>
          </w:p>
        </w:tc>
        <w:tc>
          <w:tcPr>
            <w:tcW w:w="2408" w:type="dxa"/>
            <w:vAlign w:val="center"/>
          </w:tcPr>
          <w:p w:rsidR="00C27224" w:rsidRPr="000346A6" w:rsidRDefault="00C27224" w:rsidP="00C27224">
            <w:pPr>
              <w:pStyle w:val="14"/>
              <w:jc w:val="center"/>
              <w:rPr>
                <w:highlight w:val="yellow"/>
              </w:rPr>
            </w:pPr>
            <w:r w:rsidRPr="000346A6">
              <w:t>廠內輻射劑量背景</w:t>
            </w:r>
          </w:p>
        </w:tc>
      </w:tr>
      <w:tr w:rsidR="00C27224" w:rsidRPr="000346A6" w:rsidTr="00C65BE8">
        <w:trPr>
          <w:trHeight w:val="20"/>
          <w:jc w:val="center"/>
        </w:trPr>
        <w:tc>
          <w:tcPr>
            <w:tcW w:w="2393" w:type="dxa"/>
            <w:vAlign w:val="center"/>
          </w:tcPr>
          <w:p w:rsidR="00C27224" w:rsidRPr="000346A6" w:rsidRDefault="00C27224" w:rsidP="00C27224">
            <w:pPr>
              <w:pStyle w:val="14"/>
              <w:jc w:val="center"/>
            </w:pPr>
            <w:r w:rsidRPr="000346A6">
              <w:t>熱發光劑量計(TLD)</w:t>
            </w:r>
          </w:p>
          <w:p w:rsidR="00C27224" w:rsidRPr="000346A6" w:rsidRDefault="00C27224" w:rsidP="00C27224">
            <w:pPr>
              <w:pStyle w:val="14"/>
              <w:jc w:val="center"/>
            </w:pPr>
            <w:r w:rsidRPr="000346A6">
              <w:t>(亳西弗/季)</w:t>
            </w:r>
          </w:p>
        </w:tc>
        <w:tc>
          <w:tcPr>
            <w:tcW w:w="1822" w:type="dxa"/>
            <w:vAlign w:val="center"/>
          </w:tcPr>
          <w:p w:rsidR="00C27224" w:rsidRPr="000346A6" w:rsidRDefault="00C27224" w:rsidP="00C27224">
            <w:pPr>
              <w:pStyle w:val="14"/>
              <w:jc w:val="center"/>
            </w:pPr>
            <w:r w:rsidRPr="000346A6">
              <w:t>累積劑量</w:t>
            </w:r>
          </w:p>
        </w:tc>
        <w:tc>
          <w:tcPr>
            <w:tcW w:w="2277" w:type="dxa"/>
            <w:vAlign w:val="center"/>
          </w:tcPr>
          <w:p w:rsidR="00C27224" w:rsidRPr="000346A6" w:rsidRDefault="00C27224" w:rsidP="00C27224">
            <w:pPr>
              <w:pStyle w:val="14"/>
              <w:jc w:val="center"/>
            </w:pPr>
            <w:r w:rsidRPr="000346A6">
              <w:t>0.056~0.427</w:t>
            </w:r>
          </w:p>
        </w:tc>
        <w:tc>
          <w:tcPr>
            <w:tcW w:w="2408" w:type="dxa"/>
            <w:vAlign w:val="center"/>
          </w:tcPr>
          <w:p w:rsidR="00C27224" w:rsidRPr="000346A6" w:rsidRDefault="00C27224" w:rsidP="00C27224">
            <w:pPr>
              <w:pStyle w:val="14"/>
              <w:jc w:val="center"/>
              <w:rPr>
                <w:highlight w:val="yellow"/>
              </w:rPr>
            </w:pPr>
            <w:r w:rsidRPr="000346A6">
              <w:t>0.084~0.168</w:t>
            </w:r>
          </w:p>
        </w:tc>
      </w:tr>
      <w:tr w:rsidR="00C27224" w:rsidRPr="000346A6" w:rsidTr="00C65BE8">
        <w:trPr>
          <w:trHeight w:val="20"/>
          <w:jc w:val="center"/>
        </w:trPr>
        <w:tc>
          <w:tcPr>
            <w:tcW w:w="2393" w:type="dxa"/>
            <w:vAlign w:val="center"/>
          </w:tcPr>
          <w:p w:rsidR="00C27224" w:rsidRPr="000346A6" w:rsidRDefault="00C27224" w:rsidP="00C27224">
            <w:pPr>
              <w:pStyle w:val="14"/>
              <w:jc w:val="center"/>
            </w:pPr>
            <w:r w:rsidRPr="000346A6">
              <w:lastRenderedPageBreak/>
              <w:t>高壓游離腔(HPIC)</w:t>
            </w:r>
          </w:p>
          <w:p w:rsidR="00C27224" w:rsidRPr="000346A6" w:rsidRDefault="00C27224" w:rsidP="00C27224">
            <w:pPr>
              <w:pStyle w:val="14"/>
              <w:jc w:val="center"/>
            </w:pPr>
            <w:r w:rsidRPr="000346A6">
              <w:t>(微西弗/小時)</w:t>
            </w:r>
          </w:p>
        </w:tc>
        <w:tc>
          <w:tcPr>
            <w:tcW w:w="1822" w:type="dxa"/>
            <w:vAlign w:val="center"/>
          </w:tcPr>
          <w:p w:rsidR="00C27224" w:rsidRPr="000346A6" w:rsidRDefault="00C27224" w:rsidP="00C27224">
            <w:pPr>
              <w:pStyle w:val="14"/>
              <w:jc w:val="center"/>
            </w:pPr>
            <w:r w:rsidRPr="000346A6">
              <w:t>劑量率</w:t>
            </w:r>
          </w:p>
        </w:tc>
        <w:tc>
          <w:tcPr>
            <w:tcW w:w="2277" w:type="dxa"/>
            <w:vAlign w:val="center"/>
          </w:tcPr>
          <w:p w:rsidR="00C27224" w:rsidRPr="000346A6" w:rsidRDefault="00C27224" w:rsidP="00C27224">
            <w:pPr>
              <w:pStyle w:val="14"/>
              <w:jc w:val="center"/>
            </w:pPr>
            <w:r w:rsidRPr="000346A6">
              <w:t>0.098~0.176</w:t>
            </w:r>
          </w:p>
        </w:tc>
        <w:tc>
          <w:tcPr>
            <w:tcW w:w="2408" w:type="dxa"/>
            <w:vAlign w:val="center"/>
          </w:tcPr>
          <w:p w:rsidR="00C27224" w:rsidRPr="000346A6" w:rsidRDefault="00C27224" w:rsidP="00C27224">
            <w:pPr>
              <w:pStyle w:val="14"/>
              <w:jc w:val="center"/>
            </w:pPr>
            <w:r w:rsidRPr="000346A6">
              <w:t>0.100~0.121</w:t>
            </w:r>
          </w:p>
        </w:tc>
      </w:tr>
    </w:tbl>
    <w:p w:rsidR="00C65BE8" w:rsidRDefault="00C65BE8" w:rsidP="00C65BE8">
      <w:pPr>
        <w:pStyle w:val="3"/>
      </w:pPr>
      <w:r>
        <w:rPr>
          <w:rFonts w:hint="eastAsia"/>
        </w:rPr>
        <w:t>廠區外輻射監測作業：該所廠區外輻射之監測項目、方法、分析項目、取樣數目及頻率如下表所示；其中空間劑量監測結果彙整如下表。</w:t>
      </w:r>
    </w:p>
    <w:p w:rsidR="00C27224" w:rsidRPr="00C27224" w:rsidRDefault="00C27224" w:rsidP="00C27224">
      <w:pPr>
        <w:pStyle w:val="a3"/>
      </w:pPr>
      <w:r w:rsidRPr="000346A6">
        <w:rPr>
          <w:szCs w:val="20"/>
        </w:rPr>
        <w:t>核研所廠區外輻射監測作業表</w:t>
      </w:r>
    </w:p>
    <w:tbl>
      <w:tblPr>
        <w:tblStyle w:val="af6"/>
        <w:tblW w:w="8875" w:type="dxa"/>
        <w:tblInd w:w="28" w:type="dxa"/>
        <w:tblCellMar>
          <w:left w:w="28" w:type="dxa"/>
          <w:right w:w="28" w:type="dxa"/>
        </w:tblCellMar>
        <w:tblLook w:val="04A0" w:firstRow="1" w:lastRow="0" w:firstColumn="1" w:lastColumn="0" w:noHBand="0" w:noVBand="1"/>
      </w:tblPr>
      <w:tblGrid>
        <w:gridCol w:w="1701"/>
        <w:gridCol w:w="2268"/>
        <w:gridCol w:w="2410"/>
        <w:gridCol w:w="1134"/>
        <w:gridCol w:w="1362"/>
      </w:tblGrid>
      <w:tr w:rsidR="009F678C" w:rsidRPr="000346A6" w:rsidTr="009F678C">
        <w:trPr>
          <w:trHeight w:val="397"/>
        </w:trPr>
        <w:tc>
          <w:tcPr>
            <w:tcW w:w="1701" w:type="dxa"/>
            <w:vAlign w:val="center"/>
          </w:tcPr>
          <w:p w:rsidR="00C27224" w:rsidRPr="000346A6" w:rsidRDefault="00C27224" w:rsidP="00C27224">
            <w:pPr>
              <w:pStyle w:val="14"/>
              <w:jc w:val="center"/>
            </w:pPr>
            <w:r w:rsidRPr="000346A6">
              <w:t>監測對象</w:t>
            </w:r>
          </w:p>
        </w:tc>
        <w:tc>
          <w:tcPr>
            <w:tcW w:w="2268" w:type="dxa"/>
            <w:vAlign w:val="center"/>
          </w:tcPr>
          <w:p w:rsidR="00C27224" w:rsidRPr="000346A6" w:rsidRDefault="00C27224" w:rsidP="00C27224">
            <w:pPr>
              <w:pStyle w:val="14"/>
              <w:jc w:val="center"/>
            </w:pPr>
            <w:r w:rsidRPr="000346A6">
              <w:t>監測方法</w:t>
            </w:r>
          </w:p>
        </w:tc>
        <w:tc>
          <w:tcPr>
            <w:tcW w:w="2410" w:type="dxa"/>
            <w:vAlign w:val="center"/>
          </w:tcPr>
          <w:p w:rsidR="00C27224" w:rsidRPr="000346A6" w:rsidRDefault="00C27224" w:rsidP="00C27224">
            <w:pPr>
              <w:pStyle w:val="14"/>
              <w:jc w:val="center"/>
            </w:pPr>
            <w:r w:rsidRPr="000346A6">
              <w:t>分析項目</w:t>
            </w:r>
          </w:p>
        </w:tc>
        <w:tc>
          <w:tcPr>
            <w:tcW w:w="1134" w:type="dxa"/>
            <w:vAlign w:val="center"/>
          </w:tcPr>
          <w:p w:rsidR="00C27224" w:rsidRPr="000346A6" w:rsidRDefault="00C27224" w:rsidP="00C27224">
            <w:pPr>
              <w:pStyle w:val="14"/>
              <w:jc w:val="center"/>
            </w:pPr>
            <w:r w:rsidRPr="000346A6">
              <w:t>取樣數目</w:t>
            </w:r>
          </w:p>
        </w:tc>
        <w:tc>
          <w:tcPr>
            <w:tcW w:w="1362" w:type="dxa"/>
            <w:vAlign w:val="center"/>
          </w:tcPr>
          <w:p w:rsidR="00C27224" w:rsidRPr="000346A6" w:rsidRDefault="00C27224" w:rsidP="00C27224">
            <w:pPr>
              <w:pStyle w:val="14"/>
              <w:jc w:val="center"/>
            </w:pPr>
            <w:r w:rsidRPr="000346A6">
              <w:t>取樣頻率</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直接輻射監測</w:t>
            </w:r>
          </w:p>
        </w:tc>
        <w:tc>
          <w:tcPr>
            <w:tcW w:w="2268" w:type="dxa"/>
            <w:vAlign w:val="center"/>
          </w:tcPr>
          <w:p w:rsidR="00C27224" w:rsidRPr="000346A6" w:rsidRDefault="00C27224" w:rsidP="00C27224">
            <w:pPr>
              <w:pStyle w:val="14"/>
              <w:jc w:val="center"/>
            </w:pPr>
            <w:r w:rsidRPr="000346A6">
              <w:t>熱發光劑量計(TLD)</w:t>
            </w:r>
          </w:p>
        </w:tc>
        <w:tc>
          <w:tcPr>
            <w:tcW w:w="2410" w:type="dxa"/>
          </w:tcPr>
          <w:p w:rsidR="00C27224" w:rsidRPr="000346A6" w:rsidRDefault="00C27224" w:rsidP="00C27224">
            <w:pPr>
              <w:pStyle w:val="14"/>
              <w:jc w:val="center"/>
            </w:pPr>
            <w:r w:rsidRPr="000346A6">
              <w:t>累積一季輻射劑量</w:t>
            </w:r>
          </w:p>
        </w:tc>
        <w:tc>
          <w:tcPr>
            <w:tcW w:w="1134" w:type="dxa"/>
            <w:vAlign w:val="center"/>
          </w:tcPr>
          <w:p w:rsidR="00C27224" w:rsidRPr="000346A6" w:rsidRDefault="00C27224" w:rsidP="00C27224">
            <w:pPr>
              <w:pStyle w:val="14"/>
              <w:jc w:val="center"/>
            </w:pPr>
            <w:r w:rsidRPr="000346A6">
              <w:t>22</w:t>
            </w:r>
          </w:p>
        </w:tc>
        <w:tc>
          <w:tcPr>
            <w:tcW w:w="1362" w:type="dxa"/>
            <w:vAlign w:val="center"/>
          </w:tcPr>
          <w:p w:rsidR="00C27224" w:rsidRPr="000346A6" w:rsidRDefault="00C27224" w:rsidP="00C27224">
            <w:pPr>
              <w:pStyle w:val="14"/>
              <w:jc w:val="center"/>
            </w:pPr>
            <w:r w:rsidRPr="000346A6">
              <w:t>每季</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直接輻射監測</w:t>
            </w:r>
          </w:p>
        </w:tc>
        <w:tc>
          <w:tcPr>
            <w:tcW w:w="2268" w:type="dxa"/>
            <w:vAlign w:val="center"/>
          </w:tcPr>
          <w:p w:rsidR="00C27224" w:rsidRPr="000346A6" w:rsidRDefault="00C27224" w:rsidP="00C27224">
            <w:pPr>
              <w:pStyle w:val="14"/>
              <w:jc w:val="center"/>
            </w:pPr>
            <w:r w:rsidRPr="000346A6">
              <w:t>高壓游離腔(HPIC)</w:t>
            </w:r>
          </w:p>
        </w:tc>
        <w:tc>
          <w:tcPr>
            <w:tcW w:w="2410" w:type="dxa"/>
          </w:tcPr>
          <w:p w:rsidR="00C27224" w:rsidRPr="000346A6" w:rsidRDefault="00C27224" w:rsidP="00C27224">
            <w:pPr>
              <w:pStyle w:val="14"/>
              <w:jc w:val="center"/>
            </w:pPr>
            <w:r w:rsidRPr="000346A6">
              <w:t>瞬時輻射劑量率</w:t>
            </w:r>
          </w:p>
        </w:tc>
        <w:tc>
          <w:tcPr>
            <w:tcW w:w="1134" w:type="dxa"/>
            <w:vAlign w:val="center"/>
          </w:tcPr>
          <w:p w:rsidR="00C27224" w:rsidRPr="000346A6" w:rsidRDefault="00C27224" w:rsidP="00C27224">
            <w:pPr>
              <w:pStyle w:val="14"/>
              <w:jc w:val="center"/>
            </w:pPr>
            <w:r w:rsidRPr="000346A6">
              <w:t>2</w:t>
            </w:r>
          </w:p>
        </w:tc>
        <w:tc>
          <w:tcPr>
            <w:tcW w:w="1362" w:type="dxa"/>
            <w:vAlign w:val="center"/>
          </w:tcPr>
          <w:p w:rsidR="00C27224" w:rsidRPr="000346A6" w:rsidRDefault="00C27224" w:rsidP="00C27224">
            <w:pPr>
              <w:pStyle w:val="14"/>
              <w:jc w:val="center"/>
            </w:pPr>
            <w:r w:rsidRPr="000346A6">
              <w:t>連續監測</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空浮微粒</w:t>
            </w:r>
          </w:p>
        </w:tc>
        <w:tc>
          <w:tcPr>
            <w:tcW w:w="2268" w:type="dxa"/>
            <w:vAlign w:val="center"/>
          </w:tcPr>
          <w:p w:rsidR="00C27224" w:rsidRPr="000346A6" w:rsidRDefault="00C27224" w:rsidP="00C27224">
            <w:pPr>
              <w:pStyle w:val="14"/>
              <w:jc w:val="center"/>
            </w:pPr>
            <w:r w:rsidRPr="000346A6">
              <w:t>空浮微粒抽氣機(濾紙、活性碳濾罐)</w:t>
            </w:r>
          </w:p>
        </w:tc>
        <w:tc>
          <w:tcPr>
            <w:tcW w:w="2410" w:type="dxa"/>
          </w:tcPr>
          <w:p w:rsidR="00C27224" w:rsidRPr="000346A6" w:rsidRDefault="00C27224" w:rsidP="00C27224">
            <w:pPr>
              <w:pStyle w:val="14"/>
              <w:jc w:val="center"/>
            </w:pPr>
            <w:r w:rsidRPr="000346A6">
              <w:t>空浮微粒總貝他、碘-131、加馬核種分析</w:t>
            </w:r>
          </w:p>
        </w:tc>
        <w:tc>
          <w:tcPr>
            <w:tcW w:w="1134" w:type="dxa"/>
            <w:vAlign w:val="center"/>
          </w:tcPr>
          <w:p w:rsidR="00C27224" w:rsidRPr="000346A6" w:rsidRDefault="00C27224" w:rsidP="00C27224">
            <w:pPr>
              <w:pStyle w:val="14"/>
              <w:jc w:val="center"/>
            </w:pPr>
            <w:r w:rsidRPr="000346A6">
              <w:t>4</w:t>
            </w:r>
          </w:p>
        </w:tc>
        <w:tc>
          <w:tcPr>
            <w:tcW w:w="1362" w:type="dxa"/>
            <w:vAlign w:val="center"/>
          </w:tcPr>
          <w:p w:rsidR="00C27224" w:rsidRPr="000346A6" w:rsidRDefault="00C27224" w:rsidP="00C27224">
            <w:pPr>
              <w:pStyle w:val="14"/>
              <w:jc w:val="center"/>
            </w:pPr>
            <w:r w:rsidRPr="000346A6">
              <w:t>每週</w:t>
            </w:r>
            <w:r>
              <w:rPr>
                <w:rFonts w:hint="eastAsia"/>
              </w:rPr>
              <w:t>1</w:t>
            </w:r>
            <w:r w:rsidRPr="000346A6">
              <w:t>次</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環境水樣</w:t>
            </w:r>
          </w:p>
        </w:tc>
        <w:tc>
          <w:tcPr>
            <w:tcW w:w="2268" w:type="dxa"/>
            <w:vAlign w:val="center"/>
          </w:tcPr>
          <w:p w:rsidR="00C27224" w:rsidRPr="000346A6" w:rsidRDefault="00C27224" w:rsidP="00C27224">
            <w:pPr>
              <w:pStyle w:val="14"/>
              <w:jc w:val="center"/>
            </w:pPr>
            <w:r w:rsidRPr="000346A6">
              <w:t>水樣分析</w:t>
            </w:r>
          </w:p>
        </w:tc>
        <w:tc>
          <w:tcPr>
            <w:tcW w:w="2410" w:type="dxa"/>
          </w:tcPr>
          <w:p w:rsidR="00C27224" w:rsidRPr="000346A6" w:rsidRDefault="00C27224" w:rsidP="00C27224">
            <w:pPr>
              <w:pStyle w:val="14"/>
              <w:jc w:val="center"/>
            </w:pPr>
            <w:r w:rsidRPr="000346A6">
              <w:t>總貝他、氚、人造加馬核種(Cs-137)分析</w:t>
            </w:r>
          </w:p>
        </w:tc>
        <w:tc>
          <w:tcPr>
            <w:tcW w:w="1134" w:type="dxa"/>
            <w:vAlign w:val="center"/>
          </w:tcPr>
          <w:p w:rsidR="00C27224" w:rsidRPr="000346A6" w:rsidRDefault="00C27224" w:rsidP="00C27224">
            <w:pPr>
              <w:pStyle w:val="14"/>
              <w:jc w:val="center"/>
            </w:pPr>
            <w:r w:rsidRPr="000346A6">
              <w:t>13</w:t>
            </w:r>
          </w:p>
        </w:tc>
        <w:tc>
          <w:tcPr>
            <w:tcW w:w="1362" w:type="dxa"/>
            <w:vAlign w:val="center"/>
          </w:tcPr>
          <w:p w:rsidR="00C27224" w:rsidRPr="000346A6" w:rsidRDefault="00C27224" w:rsidP="00C27224">
            <w:pPr>
              <w:pStyle w:val="14"/>
              <w:jc w:val="center"/>
            </w:pPr>
            <w:r w:rsidRPr="000346A6">
              <w:t>每月</w:t>
            </w:r>
            <w:r>
              <w:rPr>
                <w:rFonts w:hint="eastAsia"/>
              </w:rPr>
              <w:t>1</w:t>
            </w:r>
            <w:r w:rsidRPr="000346A6">
              <w:t>次</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土樣</w:t>
            </w:r>
          </w:p>
        </w:tc>
        <w:tc>
          <w:tcPr>
            <w:tcW w:w="2268" w:type="dxa"/>
            <w:vAlign w:val="center"/>
          </w:tcPr>
          <w:p w:rsidR="00C27224" w:rsidRPr="000346A6" w:rsidRDefault="00C27224" w:rsidP="00C27224">
            <w:pPr>
              <w:pStyle w:val="14"/>
              <w:jc w:val="center"/>
            </w:pPr>
            <w:r w:rsidRPr="000346A6">
              <w:t>土樣分析</w:t>
            </w:r>
          </w:p>
        </w:tc>
        <w:tc>
          <w:tcPr>
            <w:tcW w:w="2410" w:type="dxa"/>
            <w:vMerge w:val="restart"/>
            <w:vAlign w:val="center"/>
          </w:tcPr>
          <w:p w:rsidR="00C27224" w:rsidRPr="000346A6" w:rsidRDefault="00C27224" w:rsidP="00C27224">
            <w:pPr>
              <w:pStyle w:val="14"/>
              <w:jc w:val="center"/>
            </w:pPr>
            <w:r w:rsidRPr="000346A6">
              <w:t>人造加馬核種(Cs-137)分析</w:t>
            </w:r>
          </w:p>
        </w:tc>
        <w:tc>
          <w:tcPr>
            <w:tcW w:w="1134" w:type="dxa"/>
            <w:vAlign w:val="center"/>
          </w:tcPr>
          <w:p w:rsidR="00C27224" w:rsidRPr="000346A6" w:rsidRDefault="00C27224" w:rsidP="00C27224">
            <w:pPr>
              <w:pStyle w:val="14"/>
              <w:jc w:val="center"/>
            </w:pPr>
            <w:r w:rsidRPr="000346A6">
              <w:t>7</w:t>
            </w:r>
          </w:p>
        </w:tc>
        <w:tc>
          <w:tcPr>
            <w:tcW w:w="1362" w:type="dxa"/>
            <w:vMerge w:val="restart"/>
          </w:tcPr>
          <w:p w:rsidR="00C27224" w:rsidRPr="000346A6" w:rsidRDefault="00C27224" w:rsidP="00C27224">
            <w:pPr>
              <w:pStyle w:val="14"/>
              <w:jc w:val="center"/>
            </w:pPr>
            <w:r w:rsidRPr="000346A6">
              <w:t>每年</w:t>
            </w:r>
            <w:r>
              <w:rPr>
                <w:rFonts w:hint="eastAsia"/>
              </w:rPr>
              <w:t>2</w:t>
            </w:r>
            <w:r w:rsidRPr="000346A6">
              <w:t>次</w:t>
            </w:r>
          </w:p>
          <w:p w:rsidR="00C27224" w:rsidRPr="000346A6" w:rsidRDefault="00C27224" w:rsidP="00C27224">
            <w:pPr>
              <w:pStyle w:val="14"/>
              <w:jc w:val="center"/>
            </w:pPr>
            <w:r w:rsidRPr="000346A6">
              <w:t>(1月,7月)</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底泥</w:t>
            </w:r>
          </w:p>
        </w:tc>
        <w:tc>
          <w:tcPr>
            <w:tcW w:w="2268" w:type="dxa"/>
            <w:vAlign w:val="center"/>
          </w:tcPr>
          <w:p w:rsidR="00C27224" w:rsidRPr="000346A6" w:rsidRDefault="00C27224" w:rsidP="00C27224">
            <w:pPr>
              <w:pStyle w:val="14"/>
              <w:jc w:val="center"/>
            </w:pPr>
            <w:r w:rsidRPr="000346A6">
              <w:t>底泥分析</w:t>
            </w:r>
          </w:p>
        </w:tc>
        <w:tc>
          <w:tcPr>
            <w:tcW w:w="2410" w:type="dxa"/>
            <w:vMerge/>
          </w:tcPr>
          <w:p w:rsidR="00C27224" w:rsidRPr="000346A6" w:rsidRDefault="00C27224" w:rsidP="00C27224">
            <w:pPr>
              <w:pStyle w:val="14"/>
              <w:jc w:val="center"/>
            </w:pPr>
          </w:p>
        </w:tc>
        <w:tc>
          <w:tcPr>
            <w:tcW w:w="1134" w:type="dxa"/>
            <w:vAlign w:val="center"/>
          </w:tcPr>
          <w:p w:rsidR="00C27224" w:rsidRPr="000346A6" w:rsidRDefault="00C27224" w:rsidP="00C27224">
            <w:pPr>
              <w:pStyle w:val="14"/>
              <w:jc w:val="center"/>
            </w:pPr>
            <w:r w:rsidRPr="000346A6">
              <w:t>4</w:t>
            </w:r>
          </w:p>
        </w:tc>
        <w:tc>
          <w:tcPr>
            <w:tcW w:w="1362" w:type="dxa"/>
            <w:vMerge/>
          </w:tcPr>
          <w:p w:rsidR="00C27224" w:rsidRPr="000346A6" w:rsidRDefault="00C27224" w:rsidP="00C27224">
            <w:pPr>
              <w:pStyle w:val="14"/>
              <w:jc w:val="center"/>
            </w:pP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食米</w:t>
            </w:r>
          </w:p>
        </w:tc>
        <w:tc>
          <w:tcPr>
            <w:tcW w:w="2268" w:type="dxa"/>
            <w:vAlign w:val="center"/>
          </w:tcPr>
          <w:p w:rsidR="00C27224" w:rsidRPr="000346A6" w:rsidRDefault="00C27224" w:rsidP="00C27224">
            <w:pPr>
              <w:pStyle w:val="14"/>
              <w:jc w:val="center"/>
            </w:pPr>
            <w:r w:rsidRPr="000346A6">
              <w:t>食米分析</w:t>
            </w:r>
          </w:p>
        </w:tc>
        <w:tc>
          <w:tcPr>
            <w:tcW w:w="2410" w:type="dxa"/>
            <w:vMerge/>
          </w:tcPr>
          <w:p w:rsidR="00C27224" w:rsidRPr="000346A6" w:rsidRDefault="00C27224" w:rsidP="00C27224">
            <w:pPr>
              <w:pStyle w:val="14"/>
              <w:jc w:val="center"/>
            </w:pPr>
          </w:p>
        </w:tc>
        <w:tc>
          <w:tcPr>
            <w:tcW w:w="1134" w:type="dxa"/>
            <w:vAlign w:val="center"/>
          </w:tcPr>
          <w:p w:rsidR="00C27224" w:rsidRPr="000346A6" w:rsidRDefault="00C27224" w:rsidP="00C27224">
            <w:pPr>
              <w:pStyle w:val="14"/>
              <w:jc w:val="center"/>
            </w:pPr>
            <w:r w:rsidRPr="000346A6">
              <w:t>2</w:t>
            </w:r>
          </w:p>
        </w:tc>
        <w:tc>
          <w:tcPr>
            <w:tcW w:w="1362" w:type="dxa"/>
          </w:tcPr>
          <w:p w:rsidR="00C27224" w:rsidRPr="000346A6" w:rsidRDefault="00C27224" w:rsidP="00C27224">
            <w:pPr>
              <w:pStyle w:val="14"/>
              <w:jc w:val="center"/>
            </w:pPr>
            <w:r w:rsidRPr="000346A6">
              <w:t>每年</w:t>
            </w:r>
            <w:r>
              <w:rPr>
                <w:rFonts w:hint="eastAsia"/>
              </w:rPr>
              <w:t>2</w:t>
            </w:r>
            <w:r w:rsidRPr="000346A6">
              <w:t>次</w:t>
            </w:r>
          </w:p>
          <w:p w:rsidR="00C27224" w:rsidRPr="000346A6" w:rsidRDefault="00C27224" w:rsidP="00C27224">
            <w:pPr>
              <w:pStyle w:val="14"/>
              <w:jc w:val="center"/>
            </w:pPr>
            <w:r w:rsidRPr="000346A6">
              <w:t>(7月,12月)</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草樣</w:t>
            </w:r>
          </w:p>
        </w:tc>
        <w:tc>
          <w:tcPr>
            <w:tcW w:w="2268" w:type="dxa"/>
            <w:vAlign w:val="center"/>
          </w:tcPr>
          <w:p w:rsidR="00C27224" w:rsidRPr="000346A6" w:rsidRDefault="00C27224" w:rsidP="00C27224">
            <w:pPr>
              <w:pStyle w:val="14"/>
              <w:jc w:val="center"/>
            </w:pPr>
            <w:r w:rsidRPr="000346A6">
              <w:t>草樣分析</w:t>
            </w:r>
          </w:p>
        </w:tc>
        <w:tc>
          <w:tcPr>
            <w:tcW w:w="2410" w:type="dxa"/>
            <w:vMerge/>
          </w:tcPr>
          <w:p w:rsidR="00C27224" w:rsidRPr="000346A6" w:rsidRDefault="00C27224" w:rsidP="00C27224">
            <w:pPr>
              <w:pStyle w:val="14"/>
              <w:jc w:val="center"/>
            </w:pPr>
          </w:p>
        </w:tc>
        <w:tc>
          <w:tcPr>
            <w:tcW w:w="1134" w:type="dxa"/>
            <w:vAlign w:val="center"/>
          </w:tcPr>
          <w:p w:rsidR="00C27224" w:rsidRPr="000346A6" w:rsidRDefault="00C27224" w:rsidP="00C27224">
            <w:pPr>
              <w:pStyle w:val="14"/>
              <w:jc w:val="center"/>
            </w:pPr>
            <w:r w:rsidRPr="000346A6">
              <w:t>2</w:t>
            </w:r>
          </w:p>
        </w:tc>
        <w:tc>
          <w:tcPr>
            <w:tcW w:w="1362" w:type="dxa"/>
          </w:tcPr>
          <w:p w:rsidR="00C27224" w:rsidRPr="000346A6" w:rsidRDefault="00C27224" w:rsidP="00C27224">
            <w:pPr>
              <w:pStyle w:val="14"/>
              <w:jc w:val="center"/>
            </w:pPr>
            <w:r w:rsidRPr="000346A6">
              <w:t>每年</w:t>
            </w:r>
            <w:r>
              <w:rPr>
                <w:rFonts w:hint="eastAsia"/>
              </w:rPr>
              <w:t>2</w:t>
            </w:r>
            <w:r w:rsidRPr="000346A6">
              <w:t>次</w:t>
            </w:r>
          </w:p>
          <w:p w:rsidR="00C27224" w:rsidRPr="000346A6" w:rsidRDefault="00C27224" w:rsidP="00C27224">
            <w:pPr>
              <w:pStyle w:val="14"/>
              <w:jc w:val="center"/>
            </w:pPr>
            <w:r w:rsidRPr="000346A6">
              <w:t>(4月,10月)</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蔬菜</w:t>
            </w:r>
          </w:p>
        </w:tc>
        <w:tc>
          <w:tcPr>
            <w:tcW w:w="2268" w:type="dxa"/>
            <w:vAlign w:val="center"/>
          </w:tcPr>
          <w:p w:rsidR="00C27224" w:rsidRPr="000346A6" w:rsidRDefault="00C27224" w:rsidP="00C27224">
            <w:pPr>
              <w:pStyle w:val="14"/>
              <w:jc w:val="center"/>
            </w:pPr>
            <w:r w:rsidRPr="000346A6">
              <w:t>蔬菜分析</w:t>
            </w:r>
          </w:p>
        </w:tc>
        <w:tc>
          <w:tcPr>
            <w:tcW w:w="2410" w:type="dxa"/>
            <w:vMerge/>
          </w:tcPr>
          <w:p w:rsidR="00C27224" w:rsidRPr="000346A6" w:rsidRDefault="00C27224" w:rsidP="00C27224">
            <w:pPr>
              <w:pStyle w:val="14"/>
              <w:jc w:val="center"/>
            </w:pPr>
          </w:p>
        </w:tc>
        <w:tc>
          <w:tcPr>
            <w:tcW w:w="1134" w:type="dxa"/>
            <w:vAlign w:val="center"/>
          </w:tcPr>
          <w:p w:rsidR="00C27224" w:rsidRPr="000346A6" w:rsidRDefault="00C27224" w:rsidP="00C27224">
            <w:pPr>
              <w:pStyle w:val="14"/>
              <w:jc w:val="center"/>
            </w:pPr>
            <w:r w:rsidRPr="000346A6">
              <w:t>2</w:t>
            </w:r>
          </w:p>
        </w:tc>
        <w:tc>
          <w:tcPr>
            <w:tcW w:w="1362" w:type="dxa"/>
            <w:vMerge w:val="restart"/>
            <w:vAlign w:val="center"/>
          </w:tcPr>
          <w:p w:rsidR="00C27224" w:rsidRPr="000346A6" w:rsidRDefault="00C27224" w:rsidP="00C27224">
            <w:pPr>
              <w:pStyle w:val="14"/>
              <w:jc w:val="center"/>
            </w:pPr>
            <w:r w:rsidRPr="000346A6">
              <w:t>每季</w:t>
            </w:r>
            <w:r>
              <w:rPr>
                <w:rFonts w:hint="eastAsia"/>
              </w:rPr>
              <w:t>1</w:t>
            </w:r>
            <w:r w:rsidRPr="000346A6">
              <w:t>次</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龍柏葉</w:t>
            </w:r>
          </w:p>
        </w:tc>
        <w:tc>
          <w:tcPr>
            <w:tcW w:w="2268" w:type="dxa"/>
            <w:vAlign w:val="center"/>
          </w:tcPr>
          <w:p w:rsidR="00C27224" w:rsidRPr="000346A6" w:rsidRDefault="00C27224" w:rsidP="00C27224">
            <w:pPr>
              <w:pStyle w:val="14"/>
              <w:jc w:val="center"/>
            </w:pPr>
            <w:r w:rsidRPr="000346A6">
              <w:t>樹葉分析</w:t>
            </w:r>
          </w:p>
        </w:tc>
        <w:tc>
          <w:tcPr>
            <w:tcW w:w="2410" w:type="dxa"/>
            <w:vMerge/>
          </w:tcPr>
          <w:p w:rsidR="00C27224" w:rsidRPr="000346A6" w:rsidRDefault="00C27224" w:rsidP="00C27224">
            <w:pPr>
              <w:pStyle w:val="14"/>
              <w:jc w:val="center"/>
            </w:pPr>
          </w:p>
        </w:tc>
        <w:tc>
          <w:tcPr>
            <w:tcW w:w="1134" w:type="dxa"/>
            <w:vAlign w:val="center"/>
          </w:tcPr>
          <w:p w:rsidR="00C27224" w:rsidRPr="000346A6" w:rsidRDefault="00C27224" w:rsidP="00C27224">
            <w:pPr>
              <w:pStyle w:val="14"/>
              <w:jc w:val="center"/>
            </w:pPr>
            <w:r w:rsidRPr="000346A6">
              <w:t>1</w:t>
            </w:r>
          </w:p>
        </w:tc>
        <w:tc>
          <w:tcPr>
            <w:tcW w:w="1362" w:type="dxa"/>
            <w:vMerge/>
          </w:tcPr>
          <w:p w:rsidR="00C27224" w:rsidRPr="000346A6" w:rsidRDefault="00C27224" w:rsidP="00C27224">
            <w:pPr>
              <w:pStyle w:val="14"/>
              <w:jc w:val="center"/>
            </w:pP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魚樣(淡水魚)</w:t>
            </w:r>
          </w:p>
        </w:tc>
        <w:tc>
          <w:tcPr>
            <w:tcW w:w="2268" w:type="dxa"/>
            <w:vAlign w:val="center"/>
          </w:tcPr>
          <w:p w:rsidR="00C27224" w:rsidRPr="000346A6" w:rsidRDefault="00C27224" w:rsidP="00C27224">
            <w:pPr>
              <w:pStyle w:val="14"/>
              <w:jc w:val="center"/>
            </w:pPr>
            <w:r w:rsidRPr="000346A6">
              <w:t>魚樣分析</w:t>
            </w:r>
          </w:p>
        </w:tc>
        <w:tc>
          <w:tcPr>
            <w:tcW w:w="2410" w:type="dxa"/>
            <w:vMerge/>
          </w:tcPr>
          <w:p w:rsidR="00C27224" w:rsidRPr="000346A6" w:rsidRDefault="00C27224" w:rsidP="00C27224">
            <w:pPr>
              <w:pStyle w:val="14"/>
              <w:jc w:val="center"/>
            </w:pPr>
          </w:p>
        </w:tc>
        <w:tc>
          <w:tcPr>
            <w:tcW w:w="1134" w:type="dxa"/>
            <w:vAlign w:val="center"/>
          </w:tcPr>
          <w:p w:rsidR="00C27224" w:rsidRPr="000346A6" w:rsidRDefault="00C27224" w:rsidP="00C27224">
            <w:pPr>
              <w:pStyle w:val="14"/>
              <w:jc w:val="center"/>
            </w:pPr>
            <w:r w:rsidRPr="000346A6">
              <w:t>1</w:t>
            </w:r>
          </w:p>
        </w:tc>
        <w:tc>
          <w:tcPr>
            <w:tcW w:w="1362" w:type="dxa"/>
          </w:tcPr>
          <w:p w:rsidR="009F678C" w:rsidRDefault="00C27224" w:rsidP="00C27224">
            <w:pPr>
              <w:pStyle w:val="14"/>
              <w:jc w:val="center"/>
            </w:pPr>
            <w:r w:rsidRPr="000346A6">
              <w:t>每年</w:t>
            </w:r>
            <w:r>
              <w:rPr>
                <w:rFonts w:hint="eastAsia"/>
              </w:rPr>
              <w:t>1</w:t>
            </w:r>
            <w:r w:rsidRPr="000346A6">
              <w:t>次</w:t>
            </w:r>
          </w:p>
          <w:p w:rsidR="00C27224" w:rsidRPr="000346A6" w:rsidRDefault="00C27224" w:rsidP="00C27224">
            <w:pPr>
              <w:pStyle w:val="14"/>
              <w:jc w:val="center"/>
            </w:pPr>
            <w:r w:rsidRPr="000346A6">
              <w:t>(8月)</w:t>
            </w:r>
          </w:p>
        </w:tc>
      </w:tr>
      <w:tr w:rsidR="009F678C" w:rsidRPr="000346A6" w:rsidTr="009F678C">
        <w:trPr>
          <w:trHeight w:val="397"/>
        </w:trPr>
        <w:tc>
          <w:tcPr>
            <w:tcW w:w="1701" w:type="dxa"/>
            <w:vAlign w:val="center"/>
          </w:tcPr>
          <w:p w:rsidR="00C27224" w:rsidRPr="000346A6" w:rsidRDefault="00C27224" w:rsidP="00C27224">
            <w:pPr>
              <w:pStyle w:val="14"/>
              <w:jc w:val="center"/>
            </w:pPr>
            <w:r w:rsidRPr="000346A6">
              <w:t>落塵</w:t>
            </w:r>
          </w:p>
        </w:tc>
        <w:tc>
          <w:tcPr>
            <w:tcW w:w="2268" w:type="dxa"/>
            <w:vAlign w:val="center"/>
          </w:tcPr>
          <w:p w:rsidR="00C27224" w:rsidRPr="000346A6" w:rsidRDefault="00C27224" w:rsidP="00C27224">
            <w:pPr>
              <w:pStyle w:val="14"/>
              <w:jc w:val="center"/>
            </w:pPr>
            <w:r w:rsidRPr="000346A6">
              <w:t>大水盤樣分析</w:t>
            </w:r>
          </w:p>
        </w:tc>
        <w:tc>
          <w:tcPr>
            <w:tcW w:w="2410" w:type="dxa"/>
          </w:tcPr>
          <w:p w:rsidR="00C27224" w:rsidRPr="000346A6" w:rsidRDefault="00C27224" w:rsidP="00C27224">
            <w:pPr>
              <w:pStyle w:val="14"/>
              <w:jc w:val="center"/>
            </w:pPr>
            <w:r w:rsidRPr="000346A6">
              <w:t>總貝他、加馬核種分析</w:t>
            </w:r>
          </w:p>
        </w:tc>
        <w:tc>
          <w:tcPr>
            <w:tcW w:w="1134" w:type="dxa"/>
            <w:vAlign w:val="center"/>
          </w:tcPr>
          <w:p w:rsidR="00C27224" w:rsidRPr="000346A6" w:rsidRDefault="00C27224" w:rsidP="00C27224">
            <w:pPr>
              <w:pStyle w:val="14"/>
              <w:jc w:val="center"/>
            </w:pPr>
            <w:r w:rsidRPr="000346A6">
              <w:t>1</w:t>
            </w:r>
          </w:p>
        </w:tc>
        <w:tc>
          <w:tcPr>
            <w:tcW w:w="1362" w:type="dxa"/>
            <w:vAlign w:val="center"/>
          </w:tcPr>
          <w:p w:rsidR="00C27224" w:rsidRPr="000346A6" w:rsidRDefault="00C27224" w:rsidP="00C27224">
            <w:pPr>
              <w:pStyle w:val="14"/>
              <w:jc w:val="center"/>
            </w:pPr>
            <w:r w:rsidRPr="000346A6">
              <w:t>每月</w:t>
            </w:r>
            <w:r>
              <w:rPr>
                <w:rFonts w:hint="eastAsia"/>
              </w:rPr>
              <w:t>1</w:t>
            </w:r>
            <w:r w:rsidRPr="000346A6">
              <w:t>次</w:t>
            </w:r>
          </w:p>
        </w:tc>
      </w:tr>
    </w:tbl>
    <w:p w:rsidR="00C27224" w:rsidRPr="00C27224" w:rsidRDefault="00C27224" w:rsidP="00C27224">
      <w:pPr>
        <w:pStyle w:val="a3"/>
      </w:pPr>
      <w:r w:rsidRPr="000346A6">
        <w:rPr>
          <w:szCs w:val="20"/>
        </w:rPr>
        <w:t>核研所廠區外空間劑量監測結果</w:t>
      </w:r>
    </w:p>
    <w:tbl>
      <w:tblPr>
        <w:tblStyle w:val="af6"/>
        <w:tblW w:w="5000" w:type="pct"/>
        <w:tblLayout w:type="fixed"/>
        <w:tblCellMar>
          <w:left w:w="28" w:type="dxa"/>
          <w:right w:w="28" w:type="dxa"/>
        </w:tblCellMar>
        <w:tblLook w:val="04A0" w:firstRow="1" w:lastRow="0" w:firstColumn="1" w:lastColumn="0" w:noHBand="0" w:noVBand="1"/>
      </w:tblPr>
      <w:tblGrid>
        <w:gridCol w:w="2375"/>
        <w:gridCol w:w="1809"/>
        <w:gridCol w:w="2260"/>
        <w:gridCol w:w="2390"/>
      </w:tblGrid>
      <w:tr w:rsidR="00C65BE8" w:rsidRPr="000346A6" w:rsidTr="00C65BE8">
        <w:trPr>
          <w:trHeight w:val="737"/>
        </w:trPr>
        <w:tc>
          <w:tcPr>
            <w:tcW w:w="2393" w:type="dxa"/>
            <w:vAlign w:val="center"/>
          </w:tcPr>
          <w:p w:rsidR="00C65BE8" w:rsidRPr="000346A6" w:rsidRDefault="00C65BE8" w:rsidP="00C65BE8">
            <w:pPr>
              <w:pStyle w:val="14"/>
              <w:jc w:val="center"/>
            </w:pPr>
            <w:r w:rsidRPr="000346A6">
              <w:t>空間劑量監測項目</w:t>
            </w:r>
          </w:p>
        </w:tc>
        <w:tc>
          <w:tcPr>
            <w:tcW w:w="1822" w:type="dxa"/>
            <w:vAlign w:val="center"/>
          </w:tcPr>
          <w:p w:rsidR="00C65BE8" w:rsidRPr="000346A6" w:rsidRDefault="00C65BE8" w:rsidP="00C65BE8">
            <w:pPr>
              <w:pStyle w:val="14"/>
              <w:jc w:val="center"/>
            </w:pPr>
            <w:r w:rsidRPr="000346A6">
              <w:t>分析項目</w:t>
            </w:r>
          </w:p>
        </w:tc>
        <w:tc>
          <w:tcPr>
            <w:tcW w:w="2277" w:type="dxa"/>
            <w:vAlign w:val="center"/>
          </w:tcPr>
          <w:p w:rsidR="00C65BE8" w:rsidRPr="000346A6" w:rsidRDefault="00C65BE8" w:rsidP="00C65BE8">
            <w:pPr>
              <w:pStyle w:val="14"/>
              <w:jc w:val="center"/>
            </w:pPr>
            <w:r w:rsidRPr="000346A6">
              <w:t>102年~106年</w:t>
            </w:r>
          </w:p>
          <w:p w:rsidR="00C65BE8" w:rsidRPr="000346A6" w:rsidRDefault="00C65BE8" w:rsidP="00C65BE8">
            <w:pPr>
              <w:pStyle w:val="14"/>
              <w:jc w:val="center"/>
            </w:pPr>
            <w:r w:rsidRPr="000346A6">
              <w:t>監測結果</w:t>
            </w:r>
          </w:p>
          <w:p w:rsidR="00C65BE8" w:rsidRPr="000346A6" w:rsidRDefault="00C65BE8" w:rsidP="00C65BE8">
            <w:pPr>
              <w:pStyle w:val="14"/>
              <w:jc w:val="center"/>
            </w:pPr>
            <w:r w:rsidRPr="000346A6">
              <w:t>(含天然背景)</w:t>
            </w:r>
          </w:p>
        </w:tc>
        <w:tc>
          <w:tcPr>
            <w:tcW w:w="2408" w:type="dxa"/>
            <w:vAlign w:val="center"/>
          </w:tcPr>
          <w:p w:rsidR="00C65BE8" w:rsidRPr="000346A6" w:rsidRDefault="00C65BE8" w:rsidP="00C65BE8">
            <w:pPr>
              <w:pStyle w:val="14"/>
              <w:jc w:val="center"/>
              <w:rPr>
                <w:highlight w:val="yellow"/>
              </w:rPr>
            </w:pPr>
            <w:r w:rsidRPr="000346A6">
              <w:t>廠區外輻射劑量背景</w:t>
            </w:r>
          </w:p>
        </w:tc>
      </w:tr>
      <w:tr w:rsidR="00C65BE8" w:rsidRPr="000346A6" w:rsidTr="00C65BE8">
        <w:trPr>
          <w:trHeight w:val="737"/>
        </w:trPr>
        <w:tc>
          <w:tcPr>
            <w:tcW w:w="2393" w:type="dxa"/>
            <w:vAlign w:val="center"/>
          </w:tcPr>
          <w:p w:rsidR="00C65BE8" w:rsidRPr="000346A6" w:rsidRDefault="00C65BE8" w:rsidP="00C65BE8">
            <w:pPr>
              <w:pStyle w:val="14"/>
              <w:jc w:val="center"/>
            </w:pPr>
            <w:r w:rsidRPr="000346A6">
              <w:t>熱發光劑量計(TLD)</w:t>
            </w:r>
          </w:p>
          <w:p w:rsidR="00C65BE8" w:rsidRPr="000346A6" w:rsidRDefault="00C65BE8" w:rsidP="00C65BE8">
            <w:pPr>
              <w:pStyle w:val="14"/>
              <w:jc w:val="center"/>
            </w:pPr>
            <w:r w:rsidRPr="000346A6">
              <w:t>(亳西弗/季)</w:t>
            </w:r>
          </w:p>
        </w:tc>
        <w:tc>
          <w:tcPr>
            <w:tcW w:w="1822" w:type="dxa"/>
            <w:vAlign w:val="center"/>
          </w:tcPr>
          <w:p w:rsidR="00C65BE8" w:rsidRPr="000346A6" w:rsidRDefault="00C65BE8" w:rsidP="00C65BE8">
            <w:pPr>
              <w:pStyle w:val="14"/>
              <w:jc w:val="center"/>
            </w:pPr>
            <w:r w:rsidRPr="000346A6">
              <w:t>累積劑量</w:t>
            </w:r>
          </w:p>
        </w:tc>
        <w:tc>
          <w:tcPr>
            <w:tcW w:w="2277" w:type="dxa"/>
            <w:vAlign w:val="center"/>
          </w:tcPr>
          <w:p w:rsidR="00C65BE8" w:rsidRPr="000346A6" w:rsidRDefault="00C65BE8" w:rsidP="00C65BE8">
            <w:pPr>
              <w:pStyle w:val="14"/>
              <w:jc w:val="center"/>
            </w:pPr>
            <w:r w:rsidRPr="000346A6">
              <w:t>0.070~0.287</w:t>
            </w:r>
          </w:p>
        </w:tc>
        <w:tc>
          <w:tcPr>
            <w:tcW w:w="2408" w:type="dxa"/>
            <w:vAlign w:val="center"/>
          </w:tcPr>
          <w:p w:rsidR="00C65BE8" w:rsidRPr="000346A6" w:rsidRDefault="00C65BE8" w:rsidP="00C65BE8">
            <w:pPr>
              <w:pStyle w:val="14"/>
              <w:jc w:val="center"/>
              <w:rPr>
                <w:highlight w:val="yellow"/>
              </w:rPr>
            </w:pPr>
            <w:r w:rsidRPr="000346A6">
              <w:t>0.133~0.287</w:t>
            </w:r>
          </w:p>
        </w:tc>
      </w:tr>
      <w:tr w:rsidR="00C65BE8" w:rsidRPr="000346A6" w:rsidTr="00C65BE8">
        <w:trPr>
          <w:trHeight w:val="737"/>
        </w:trPr>
        <w:tc>
          <w:tcPr>
            <w:tcW w:w="2393" w:type="dxa"/>
            <w:vAlign w:val="center"/>
          </w:tcPr>
          <w:p w:rsidR="00C65BE8" w:rsidRPr="000346A6" w:rsidRDefault="00C65BE8" w:rsidP="00C65BE8">
            <w:pPr>
              <w:pStyle w:val="14"/>
              <w:jc w:val="center"/>
            </w:pPr>
            <w:r w:rsidRPr="000346A6">
              <w:t>高壓游離腔</w:t>
            </w:r>
          </w:p>
          <w:p w:rsidR="00C65BE8" w:rsidRPr="000346A6" w:rsidRDefault="00C65BE8" w:rsidP="00C65BE8">
            <w:pPr>
              <w:pStyle w:val="14"/>
              <w:jc w:val="center"/>
            </w:pPr>
            <w:r w:rsidRPr="000346A6">
              <w:t>(微西弗/小時)</w:t>
            </w:r>
          </w:p>
        </w:tc>
        <w:tc>
          <w:tcPr>
            <w:tcW w:w="1822" w:type="dxa"/>
            <w:vAlign w:val="center"/>
          </w:tcPr>
          <w:p w:rsidR="00C65BE8" w:rsidRPr="000346A6" w:rsidRDefault="00C65BE8" w:rsidP="00C65BE8">
            <w:pPr>
              <w:pStyle w:val="14"/>
              <w:jc w:val="center"/>
            </w:pPr>
            <w:r w:rsidRPr="000346A6">
              <w:t>劑量率</w:t>
            </w:r>
          </w:p>
        </w:tc>
        <w:tc>
          <w:tcPr>
            <w:tcW w:w="2277" w:type="dxa"/>
            <w:vAlign w:val="center"/>
          </w:tcPr>
          <w:p w:rsidR="00C65BE8" w:rsidRPr="000346A6" w:rsidRDefault="00C65BE8" w:rsidP="00C65BE8">
            <w:pPr>
              <w:pStyle w:val="14"/>
              <w:jc w:val="center"/>
            </w:pPr>
            <w:r w:rsidRPr="000346A6">
              <w:t>0.097~0.125</w:t>
            </w:r>
          </w:p>
        </w:tc>
        <w:tc>
          <w:tcPr>
            <w:tcW w:w="2408" w:type="dxa"/>
            <w:vAlign w:val="center"/>
          </w:tcPr>
          <w:p w:rsidR="00C65BE8" w:rsidRPr="000346A6" w:rsidRDefault="00C65BE8" w:rsidP="00C65BE8">
            <w:pPr>
              <w:pStyle w:val="14"/>
              <w:jc w:val="center"/>
            </w:pPr>
            <w:r w:rsidRPr="000346A6">
              <w:t>0.10-0.13</w:t>
            </w:r>
          </w:p>
        </w:tc>
      </w:tr>
    </w:tbl>
    <w:p w:rsidR="00E75352" w:rsidRDefault="00E75352" w:rsidP="00E75352">
      <w:pPr>
        <w:pStyle w:val="2"/>
        <w:numPr>
          <w:ilvl w:val="0"/>
          <w:numId w:val="0"/>
        </w:numPr>
        <w:ind w:left="340"/>
      </w:pPr>
    </w:p>
    <w:p w:rsidR="00CE3361" w:rsidRDefault="00C65BE8" w:rsidP="00FA2183">
      <w:pPr>
        <w:pStyle w:val="2"/>
      </w:pPr>
      <w:r>
        <w:rPr>
          <w:rFonts w:hint="eastAsia"/>
        </w:rPr>
        <w:lastRenderedPageBreak/>
        <w:t>核研所焚化爐</w:t>
      </w:r>
      <w:r w:rsidRPr="00D4277E">
        <w:rPr>
          <w:rFonts w:hint="eastAsia"/>
        </w:rPr>
        <w:t>外逸核種之評估及追蹤情形</w:t>
      </w:r>
      <w:r>
        <w:rPr>
          <w:rFonts w:hint="eastAsia"/>
        </w:rPr>
        <w:t>：</w:t>
      </w:r>
    </w:p>
    <w:p w:rsidR="00377765" w:rsidRDefault="00C65BE8" w:rsidP="00563035">
      <w:pPr>
        <w:pStyle w:val="3"/>
      </w:pPr>
      <w:r>
        <w:rPr>
          <w:rFonts w:hint="eastAsia"/>
        </w:rPr>
        <w:t>該</w:t>
      </w:r>
      <w:r w:rsidRPr="00AA37C8">
        <w:rPr>
          <w:rFonts w:hint="eastAsia"/>
        </w:rPr>
        <w:t>所焚化爐煙道排放前設有連續抽氣尾氣收集裝置，累積取樣</w:t>
      </w:r>
      <w:r>
        <w:rPr>
          <w:rFonts w:hint="eastAsia"/>
        </w:rPr>
        <w:t>1</w:t>
      </w:r>
      <w:r w:rsidRPr="00AA37C8">
        <w:rPr>
          <w:rFonts w:hint="eastAsia"/>
        </w:rPr>
        <w:t>週後樣品送分析核種活度，可據分析結果依煙道排氣量計算外逸核種活度濃度及有外逸核種活度，實際外逸核種之活度極低。</w:t>
      </w:r>
    </w:p>
    <w:p w:rsidR="00C65BE8" w:rsidRDefault="00C65BE8" w:rsidP="00563035">
      <w:pPr>
        <w:pStyle w:val="3"/>
      </w:pPr>
      <w:r w:rsidRPr="00AA37C8">
        <w:rPr>
          <w:rFonts w:hint="eastAsia"/>
        </w:rPr>
        <w:t>而有關核種逸散沈降路徑分析及對環境與人體之危害性評估、追蹤情形，考量</w:t>
      </w:r>
      <w:r>
        <w:rPr>
          <w:rFonts w:hint="eastAsia"/>
        </w:rPr>
        <w:t>該</w:t>
      </w:r>
      <w:r w:rsidRPr="00AA37C8">
        <w:rPr>
          <w:rFonts w:hint="eastAsia"/>
        </w:rPr>
        <w:t>所焚化爐運轉對所外關鍵民眾之輻射影響途徑，主要為廢氣排放；由於核種在空氣中會有擴散與沉積特性，考量大氣擴散因子與沉積因子，可能會有核種逸散沈降至所外環境，造成所外關鍵民眾經由吸入途徑攝入之輻射劑量，依據游離輻射防護安全標準之劑量評估模式與相關附表評估劑量，在目前運作焚化爐之「核能研究所低放射性可燃廢料實驗型焚化爐最新版安全分析報告」中，評估正常運轉以及考量嚴重異常事故，可能造成之關鍵群體輻射劑量約為0.007毫西弗以下，遠低於法規規定。為確保周遭民眾之輻射安全，</w:t>
      </w:r>
      <w:r w:rsidR="00377765">
        <w:rPr>
          <w:rFonts w:hint="eastAsia"/>
        </w:rPr>
        <w:t>該</w:t>
      </w:r>
      <w:r w:rsidRPr="00AA37C8">
        <w:rPr>
          <w:rFonts w:hint="eastAsia"/>
        </w:rPr>
        <w:t>所依據原能會「環境輻射監測規範」之規定，執行輻射劑量之評估，評估結果均遠小於「游離輻射防護安全標準」第</w:t>
      </w:r>
      <w:r w:rsidR="006A6674">
        <w:rPr>
          <w:rFonts w:hint="eastAsia"/>
        </w:rPr>
        <w:t>1</w:t>
      </w:r>
      <w:r w:rsidR="006A6674">
        <w:t>2</w:t>
      </w:r>
      <w:r w:rsidRPr="00AA37C8">
        <w:rPr>
          <w:rFonts w:hint="eastAsia"/>
        </w:rPr>
        <w:t>條中規定。</w:t>
      </w:r>
    </w:p>
    <w:p w:rsidR="00CB4549" w:rsidRDefault="00CB4549" w:rsidP="006674ED">
      <w:pPr>
        <w:pStyle w:val="2"/>
      </w:pPr>
      <w:r>
        <w:rPr>
          <w:rFonts w:hint="eastAsia"/>
        </w:rPr>
        <w:t>原能會</w:t>
      </w:r>
      <w:r w:rsidR="007131C4">
        <w:rPr>
          <w:rFonts w:hint="eastAsia"/>
        </w:rPr>
        <w:t>對</w:t>
      </w:r>
      <w:r w:rsidR="007131C4" w:rsidRPr="007131C4">
        <w:rPr>
          <w:rFonts w:hint="eastAsia"/>
        </w:rPr>
        <w:t>各減容中心焚化爐管制情形</w:t>
      </w:r>
      <w:r w:rsidR="007131C4">
        <w:rPr>
          <w:rFonts w:hint="eastAsia"/>
        </w:rPr>
        <w:t>：</w:t>
      </w:r>
    </w:p>
    <w:p w:rsidR="007131C4" w:rsidRDefault="007131C4" w:rsidP="007131C4">
      <w:pPr>
        <w:pStyle w:val="3"/>
      </w:pPr>
      <w:r>
        <w:rPr>
          <w:rFonts w:hint="eastAsia"/>
        </w:rPr>
        <w:t>物管法於91年12月公布施行，</w:t>
      </w:r>
      <w:r w:rsidR="003F4FF9">
        <w:rPr>
          <w:rFonts w:hint="eastAsia"/>
        </w:rPr>
        <w:t>低放射性廢棄物</w:t>
      </w:r>
      <w:r>
        <w:rPr>
          <w:rFonts w:hint="eastAsia"/>
        </w:rPr>
        <w:t>焚化爐之生命週期，包括興建、運轉及除役，均應依該法第三章「放射性廢棄物之管制」之規定辦理，其運作除須符合物管法之規定外，另須符合「游離輻射防護法」及環保、工安、消防等相關法規規定。</w:t>
      </w:r>
    </w:p>
    <w:p w:rsidR="007131C4" w:rsidRDefault="003F4FF9" w:rsidP="007131C4">
      <w:pPr>
        <w:pStyle w:val="4"/>
      </w:pPr>
      <w:r>
        <w:rPr>
          <w:rFonts w:hint="eastAsia"/>
        </w:rPr>
        <w:t>低放射性廢棄物</w:t>
      </w:r>
      <w:r w:rsidR="007131C4">
        <w:rPr>
          <w:rFonts w:hint="eastAsia"/>
        </w:rPr>
        <w:t>焚化爐之興建，應依物管法第17條檢附相關資料向主管機關提出申請，經審查符合安全要求後發給建造執照後，始得為之。相關焚化爐設施建造執照申請資格、應備文件、審核</w:t>
      </w:r>
      <w:r w:rsidR="007131C4">
        <w:rPr>
          <w:rFonts w:hint="eastAsia"/>
        </w:rPr>
        <w:lastRenderedPageBreak/>
        <w:t>程序及其他應遵行事項，應依「放射性廢棄物處理貯存最終處置設施建造執照申請審核辦法」規定辦理；相關焚化爐設施之運轉、設計與安全要求及其他應遵行事項，應符合「放射性廢棄物處理貯存及其設施安全管理規則」之規定。</w:t>
      </w:r>
    </w:p>
    <w:p w:rsidR="007131C4" w:rsidRDefault="003F4FF9" w:rsidP="007131C4">
      <w:pPr>
        <w:pStyle w:val="4"/>
      </w:pPr>
      <w:r>
        <w:rPr>
          <w:rFonts w:hint="eastAsia"/>
        </w:rPr>
        <w:t>低放射性廢棄物</w:t>
      </w:r>
      <w:r w:rsidR="007131C4">
        <w:rPr>
          <w:rFonts w:hint="eastAsia"/>
        </w:rPr>
        <w:t>焚化爐之運轉，依物管法第18條規定，焚化爐設施興建完成後，非經主管機關核准，並發給運轉執照，不得正式運轉。相關焚化爐設施運轉執照之申請，應依「</w:t>
      </w:r>
      <w:r w:rsidR="007E1FB7">
        <w:rPr>
          <w:rFonts w:hint="eastAsia"/>
        </w:rPr>
        <w:t>物管法</w:t>
      </w:r>
      <w:r w:rsidR="007131C4">
        <w:rPr>
          <w:rFonts w:hint="eastAsia"/>
        </w:rPr>
        <w:t>施行細則」第26條規定辦理；焚化爐設施運轉期間，應依物管法第20條及其施行細則第30條規定，定期向主管機關提出有關運轉、輻射防護、環境輻射監測、異常或緊急事件及其他經主管機關指定之報告。另依物管法第27條規定，焚化爐設施應由合格運轉人員負責操作，其資格應符合「放射性廢棄物處理設施運轉人員資格管理辦法」之規定。</w:t>
      </w:r>
    </w:p>
    <w:p w:rsidR="007131C4" w:rsidRDefault="003F4FF9" w:rsidP="007131C4">
      <w:pPr>
        <w:pStyle w:val="4"/>
      </w:pPr>
      <w:r>
        <w:rPr>
          <w:rFonts w:hint="eastAsia"/>
        </w:rPr>
        <w:t>低放射性廢棄物</w:t>
      </w:r>
      <w:r w:rsidR="007131C4">
        <w:rPr>
          <w:rFonts w:hint="eastAsia"/>
        </w:rPr>
        <w:t>焚化爐之除役，應依物管法第23條規定，擬訂除役計畫報請主管機關核准後實施，並應於永久停止運轉後十五年內完成。相關除役計畫之內容，應符合物管法施行細則第20條規定辦理。</w:t>
      </w:r>
    </w:p>
    <w:p w:rsidR="007131C4" w:rsidRDefault="007131C4" w:rsidP="007131C4">
      <w:pPr>
        <w:pStyle w:val="3"/>
      </w:pPr>
      <w:r>
        <w:rPr>
          <w:rFonts w:hint="eastAsia"/>
        </w:rPr>
        <w:t>原能會依據前述物管法及相關法規規定，管制</w:t>
      </w:r>
      <w:r w:rsidR="003F4FF9">
        <w:rPr>
          <w:rFonts w:hint="eastAsia"/>
        </w:rPr>
        <w:t>低放射性廢棄物</w:t>
      </w:r>
      <w:r>
        <w:rPr>
          <w:rFonts w:hint="eastAsia"/>
        </w:rPr>
        <w:t>焚化爐興建、運轉及除役之申請，經嚴格審查符合安全要求後才會同意興建、運轉及除役。對於</w:t>
      </w:r>
      <w:r w:rsidR="003F4FF9">
        <w:rPr>
          <w:rFonts w:hint="eastAsia"/>
        </w:rPr>
        <w:t>低放射性廢棄物</w:t>
      </w:r>
      <w:r>
        <w:rPr>
          <w:rFonts w:hint="eastAsia"/>
        </w:rPr>
        <w:t>減容設施的管制流程示意圖詳如圖1</w:t>
      </w:r>
      <w:r w:rsidR="004B4432">
        <w:t>0</w:t>
      </w:r>
      <w:r>
        <w:rPr>
          <w:rFonts w:hint="eastAsia"/>
        </w:rPr>
        <w:t>。原能會另依物管法第22條及第23條第3項規定，得隨時派員檢查</w:t>
      </w:r>
      <w:r w:rsidR="003F4FF9">
        <w:rPr>
          <w:rFonts w:hint="eastAsia"/>
        </w:rPr>
        <w:t>低放射性廢棄物</w:t>
      </w:r>
      <w:r>
        <w:rPr>
          <w:rFonts w:hint="eastAsia"/>
        </w:rPr>
        <w:t>焚化爐興建、運轉及除役作業，並要求經營者檢送有關資料；其不合規定或有危害公眾健康、安全或環境生態之虞者，應令其限期改善或採行其他必要措施。</w:t>
      </w:r>
    </w:p>
    <w:p w:rsidR="007131C4" w:rsidRDefault="007131C4" w:rsidP="007131C4">
      <w:pPr>
        <w:pStyle w:val="3"/>
        <w:numPr>
          <w:ilvl w:val="0"/>
          <w:numId w:val="0"/>
        </w:numPr>
      </w:pPr>
      <w:r w:rsidRPr="007D7508">
        <w:rPr>
          <w:rFonts w:hAnsi="標楷體" w:hint="eastAsia"/>
          <w:noProof/>
          <w:szCs w:val="32"/>
        </w:rPr>
        <w:lastRenderedPageBreak/>
        <w:drawing>
          <wp:inline distT="0" distB="0" distL="0" distR="0">
            <wp:extent cx="5615940" cy="3303494"/>
            <wp:effectExtent l="0" t="0" r="3810" b="0"/>
            <wp:docPr id="12" name="圖片 12" descr="低放減容設施安全管制流程_v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低放減容設施安全管制流程_v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5940" cy="3303494"/>
                    </a:xfrm>
                    <a:prstGeom prst="rect">
                      <a:avLst/>
                    </a:prstGeom>
                    <a:noFill/>
                    <a:ln>
                      <a:noFill/>
                    </a:ln>
                  </pic:spPr>
                </pic:pic>
              </a:graphicData>
            </a:graphic>
          </wp:inline>
        </w:drawing>
      </w:r>
    </w:p>
    <w:p w:rsidR="007131C4" w:rsidRPr="007131C4" w:rsidRDefault="003F4FF9" w:rsidP="004B4432">
      <w:pPr>
        <w:pStyle w:val="a1"/>
      </w:pPr>
      <w:r>
        <w:rPr>
          <w:rFonts w:hint="eastAsia"/>
        </w:rPr>
        <w:t>低放射性廢棄物</w:t>
      </w:r>
      <w:r w:rsidR="007131C4" w:rsidRPr="007131C4">
        <w:rPr>
          <w:rFonts w:hint="eastAsia"/>
        </w:rPr>
        <w:t>減容設施的管制流程示意圖</w:t>
      </w:r>
    </w:p>
    <w:p w:rsidR="007131C4" w:rsidRDefault="007131C4" w:rsidP="007131C4">
      <w:pPr>
        <w:pStyle w:val="3"/>
      </w:pPr>
      <w:r>
        <w:rPr>
          <w:rFonts w:hint="eastAsia"/>
        </w:rPr>
        <w:t>核二廠焚化爐係於80年8月核准運轉、核三廠焚化爐於91年3月核准運轉、核研所焚化爐於86年9月核准運轉，均屬物管法公布施行前之核准案件，依物管法第48條規定略以：「本法施行前，已取得主管機關同意設置之核子原料、核子燃料生產或貯存設施及放射性廢棄物處理或貯存設施視為已取得運轉執照，得繼續運轉至原核准有效期限屆滿為止。」物管法於91年公布前，焚化爐設置與運轉之申請與審核，係依原能會「放射性廢料管理辦法」(70年5月1日訂定發布，歷經70年12月、78年5月及87年8月三次修正，於93年7月28日發布廢止)辦理，其管制要求暨提報申請文件與現行物管法大致相同。依「放射性廢料管理辦法」第二章「處理之管制」規定，設置(興建)放射性廢料處理設施者，應先填具申請書並檢附安全分析報告，報請主管機關核准後實施；放射性廢料處理設施之運轉，應填具申請書並</w:t>
      </w:r>
      <w:r>
        <w:rPr>
          <w:rFonts w:hint="eastAsia"/>
        </w:rPr>
        <w:lastRenderedPageBreak/>
        <w:t>檢附相關文件，報請主管機關核准後實施；放射性廢料處理設施之除役，應填具申請書並檢附除役計畫，報請主管機關核准後實施。</w:t>
      </w:r>
    </w:p>
    <w:p w:rsidR="007131C4" w:rsidRDefault="003F4FF9" w:rsidP="007131C4">
      <w:pPr>
        <w:pStyle w:val="2"/>
      </w:pPr>
      <w:r>
        <w:rPr>
          <w:rFonts w:hint="eastAsia"/>
        </w:rPr>
        <w:t>低放射性廢棄物</w:t>
      </w:r>
      <w:r w:rsidR="007131C4" w:rsidRPr="007131C4">
        <w:rPr>
          <w:rFonts w:hint="eastAsia"/>
        </w:rPr>
        <w:t>焚化爐設置及運轉之申請及審核</w:t>
      </w:r>
      <w:r w:rsidR="007131C4">
        <w:rPr>
          <w:rFonts w:hint="eastAsia"/>
        </w:rPr>
        <w:t>：</w:t>
      </w:r>
    </w:p>
    <w:p w:rsidR="007131C4" w:rsidRDefault="007131C4" w:rsidP="007131C4">
      <w:pPr>
        <w:pStyle w:val="3"/>
      </w:pPr>
      <w:r>
        <w:rPr>
          <w:rFonts w:hint="eastAsia"/>
        </w:rPr>
        <w:t>依物管法第48條規定略以：「本法施行前，已取得主管機關同意設置之核子原料、核子燃料生產或貯存設施及放射性廢棄物處理或貯存設施視為已取得運轉執照，得繼續運轉至原核准有效期限屆滿為止。」核二廠、核三廠及核研所之焚化爐均係屬物管法公布施行前，依「放射性廢料管理辦法」核准興建及運轉案件。</w:t>
      </w:r>
    </w:p>
    <w:p w:rsidR="007131C4" w:rsidRDefault="007131C4" w:rsidP="007131C4">
      <w:pPr>
        <w:pStyle w:val="3"/>
      </w:pPr>
      <w:r>
        <w:rPr>
          <w:rFonts w:hint="eastAsia"/>
        </w:rPr>
        <w:t>有關</w:t>
      </w:r>
      <w:r w:rsidR="003F4FF9">
        <w:rPr>
          <w:rFonts w:hint="eastAsia"/>
        </w:rPr>
        <w:t>低放射性廢棄物</w:t>
      </w:r>
      <w:r>
        <w:rPr>
          <w:rFonts w:hint="eastAsia"/>
        </w:rPr>
        <w:t>焚化爐運轉執照申請換發審核程序，原能會依物管法第18條及其施行細則第26條規定審查送審文件，經審核合於物管法第17條第1項所列規定，始得核發運轉執照。</w:t>
      </w:r>
    </w:p>
    <w:p w:rsidR="007131C4" w:rsidRDefault="007131C4" w:rsidP="007131C4">
      <w:pPr>
        <w:pStyle w:val="3"/>
      </w:pPr>
      <w:r>
        <w:rPr>
          <w:rFonts w:hint="eastAsia"/>
        </w:rPr>
        <w:t>有關台電公司</w:t>
      </w:r>
      <w:r w:rsidR="003F4FF9">
        <w:rPr>
          <w:rFonts w:hint="eastAsia"/>
        </w:rPr>
        <w:t>低放射性廢棄物</w:t>
      </w:r>
      <w:r>
        <w:rPr>
          <w:rFonts w:hint="eastAsia"/>
        </w:rPr>
        <w:t>焚化爐之運轉執照申請及換發，包括核二廠減容中心焚化爐及核三廠焚化爐二座，說明如下：</w:t>
      </w:r>
    </w:p>
    <w:p w:rsidR="007131C4" w:rsidRDefault="007131C4" w:rsidP="007131C4">
      <w:pPr>
        <w:pStyle w:val="4"/>
      </w:pPr>
      <w:r>
        <w:rPr>
          <w:rFonts w:hint="eastAsia"/>
        </w:rPr>
        <w:t>核二廠減容中心設置之放射性廢棄物焚化爐，於76年興建，79年4月建造完成，80年8月26日經原能會核准運轉。96年12月台電公司申請焚化爐系統設備更新及換照，並於98年2月經原能會審查後核准換照(物運字第31-01號，如圖</w:t>
      </w:r>
      <w:r w:rsidR="00512BA6">
        <w:rPr>
          <w:rFonts w:hint="eastAsia"/>
        </w:rPr>
        <w:t>1</w:t>
      </w:r>
      <w:r w:rsidR="00512BA6">
        <w:t>1</w:t>
      </w:r>
      <w:r>
        <w:rPr>
          <w:rFonts w:hint="eastAsia"/>
        </w:rPr>
        <w:t>)。</w:t>
      </w:r>
    </w:p>
    <w:p w:rsidR="007131C4" w:rsidRDefault="007131C4" w:rsidP="00444CE7">
      <w:pPr>
        <w:pStyle w:val="4"/>
        <w:numPr>
          <w:ilvl w:val="0"/>
          <w:numId w:val="0"/>
        </w:numPr>
      </w:pPr>
      <w:r w:rsidRPr="007D7508">
        <w:rPr>
          <w:rFonts w:ascii="Times New Roman"/>
          <w:noProof/>
          <w:szCs w:val="32"/>
        </w:rPr>
        <w:lastRenderedPageBreak/>
        <w:drawing>
          <wp:inline distT="0" distB="0" distL="0" distR="0">
            <wp:extent cx="5594350" cy="7895703"/>
            <wp:effectExtent l="0" t="0" r="635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18" cy="7920780"/>
                    </a:xfrm>
                    <a:prstGeom prst="rect">
                      <a:avLst/>
                    </a:prstGeom>
                    <a:noFill/>
                    <a:ln>
                      <a:noFill/>
                    </a:ln>
                  </pic:spPr>
                </pic:pic>
              </a:graphicData>
            </a:graphic>
          </wp:inline>
        </w:drawing>
      </w:r>
    </w:p>
    <w:p w:rsidR="007131C4" w:rsidRPr="007131C4" w:rsidRDefault="007131C4" w:rsidP="00512BA6">
      <w:pPr>
        <w:pStyle w:val="a1"/>
      </w:pPr>
      <w:r w:rsidRPr="007131C4">
        <w:rPr>
          <w:rFonts w:hint="eastAsia"/>
        </w:rPr>
        <w:t>核二廠焚化爐運轉執照(物運字第31-01號)</w:t>
      </w:r>
    </w:p>
    <w:p w:rsidR="007131C4" w:rsidRDefault="007131C4" w:rsidP="007131C4">
      <w:pPr>
        <w:pStyle w:val="4"/>
      </w:pPr>
      <w:r>
        <w:rPr>
          <w:rFonts w:hint="eastAsia"/>
        </w:rPr>
        <w:lastRenderedPageBreak/>
        <w:t>核三廠低放射性廢棄物熱處理減容設施，於86年12月興建，89年4月建造完成，91年3月原能會核准運轉。99年10月台電公司提出申請換發運轉執照，經原能會審查後於100年5月核准換照</w:t>
      </w:r>
      <w:r w:rsidR="00F96AF3">
        <w:rPr>
          <w:rFonts w:hint="eastAsia"/>
        </w:rPr>
        <w:t>，有效期限至1</w:t>
      </w:r>
      <w:r w:rsidR="00F96AF3">
        <w:t>11</w:t>
      </w:r>
      <w:r w:rsidR="00F96AF3">
        <w:rPr>
          <w:rFonts w:hint="eastAsia"/>
        </w:rPr>
        <w:t>年3月1</w:t>
      </w:r>
      <w:r w:rsidR="00F96AF3">
        <w:t>2</w:t>
      </w:r>
      <w:r w:rsidR="00F96AF3">
        <w:rPr>
          <w:rFonts w:hint="eastAsia"/>
        </w:rPr>
        <w:t>日。</w:t>
      </w:r>
      <w:r w:rsidR="00F96AF3">
        <w:t>10</w:t>
      </w:r>
      <w:r w:rsidR="00F96AF3">
        <w:rPr>
          <w:rFonts w:hint="eastAsia"/>
        </w:rPr>
        <w:t>9年</w:t>
      </w:r>
      <w:r w:rsidR="00F96AF3">
        <w:t>2</w:t>
      </w:r>
      <w:r w:rsidR="00F96AF3">
        <w:rPr>
          <w:rFonts w:hint="eastAsia"/>
        </w:rPr>
        <w:t>月台電公司</w:t>
      </w:r>
      <w:r w:rsidR="00CA2A06">
        <w:rPr>
          <w:rFonts w:hint="eastAsia"/>
        </w:rPr>
        <w:t>再</w:t>
      </w:r>
      <w:r w:rsidR="00F96AF3">
        <w:rPr>
          <w:rFonts w:hint="eastAsia"/>
        </w:rPr>
        <w:t>提出申請換發運轉執照，經原能會審查後於10</w:t>
      </w:r>
      <w:r w:rsidR="00F96AF3">
        <w:t>9</w:t>
      </w:r>
      <w:r w:rsidR="00F96AF3">
        <w:rPr>
          <w:rFonts w:hint="eastAsia"/>
        </w:rPr>
        <w:t>年</w:t>
      </w:r>
      <w:r w:rsidR="00F96AF3">
        <w:t>12</w:t>
      </w:r>
      <w:r w:rsidR="00F96AF3">
        <w:rPr>
          <w:rFonts w:hint="eastAsia"/>
        </w:rPr>
        <w:t>月核准換照</w:t>
      </w:r>
      <w:r>
        <w:rPr>
          <w:rFonts w:hint="eastAsia"/>
        </w:rPr>
        <w:t>(物運字第31-05號，如圖</w:t>
      </w:r>
      <w:r w:rsidR="00512BA6">
        <w:rPr>
          <w:rFonts w:hint="eastAsia"/>
        </w:rPr>
        <w:t>1</w:t>
      </w:r>
      <w:r w:rsidR="00512BA6">
        <w:t>2</w:t>
      </w:r>
      <w:r>
        <w:rPr>
          <w:rFonts w:hint="eastAsia"/>
        </w:rPr>
        <w:t>)。</w:t>
      </w:r>
    </w:p>
    <w:p w:rsidR="007131C4" w:rsidRDefault="00F96AF3" w:rsidP="007131C4">
      <w:pPr>
        <w:pStyle w:val="4"/>
        <w:numPr>
          <w:ilvl w:val="0"/>
          <w:numId w:val="0"/>
        </w:numPr>
        <w:ind w:leftChars="350" w:left="1191"/>
      </w:pPr>
      <w:r w:rsidRPr="00F96AF3">
        <w:rPr>
          <w:noProof/>
        </w:rPr>
        <w:drawing>
          <wp:inline distT="0" distB="0" distL="0" distR="0">
            <wp:extent cx="4800600" cy="625475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01265" cy="6255616"/>
                    </a:xfrm>
                    <a:prstGeom prst="rect">
                      <a:avLst/>
                    </a:prstGeom>
                    <a:noFill/>
                    <a:ln>
                      <a:noFill/>
                    </a:ln>
                  </pic:spPr>
                </pic:pic>
              </a:graphicData>
            </a:graphic>
          </wp:inline>
        </w:drawing>
      </w:r>
      <w:r w:rsidRPr="00F96AF3">
        <w:rPr>
          <w:noProof/>
        </w:rPr>
        <w:t xml:space="preserve"> </w:t>
      </w:r>
    </w:p>
    <w:p w:rsidR="007131C4" w:rsidRPr="007131C4" w:rsidRDefault="007131C4" w:rsidP="00512BA6">
      <w:pPr>
        <w:pStyle w:val="a1"/>
      </w:pPr>
      <w:r w:rsidRPr="007131C4">
        <w:rPr>
          <w:rFonts w:hint="eastAsia"/>
        </w:rPr>
        <w:t>核三廠焚化爐運轉執照(物運字第31-05號)</w:t>
      </w:r>
    </w:p>
    <w:p w:rsidR="007131C4" w:rsidRDefault="007131C4" w:rsidP="007131C4">
      <w:pPr>
        <w:pStyle w:val="3"/>
      </w:pPr>
      <w:r w:rsidRPr="007131C4">
        <w:rPr>
          <w:rFonts w:hint="eastAsia"/>
        </w:rPr>
        <w:lastRenderedPageBreak/>
        <w:t>有關核研所</w:t>
      </w:r>
      <w:r w:rsidR="003F4FF9">
        <w:rPr>
          <w:rFonts w:hint="eastAsia"/>
        </w:rPr>
        <w:t>低放射性廢棄物</w:t>
      </w:r>
      <w:r w:rsidRPr="007131C4">
        <w:rPr>
          <w:rFonts w:hint="eastAsia"/>
        </w:rPr>
        <w:t>焚化爐之申請運轉執照換發：原能會於86年7月核准核研所</w:t>
      </w:r>
      <w:r w:rsidR="003F4FF9">
        <w:rPr>
          <w:rFonts w:hint="eastAsia"/>
        </w:rPr>
        <w:t>低放射性廢棄物</w:t>
      </w:r>
      <w:r w:rsidRPr="007131C4">
        <w:rPr>
          <w:rFonts w:hint="eastAsia"/>
        </w:rPr>
        <w:t>焚化爐之運轉。99年7月核研所來函申請換發執照，經原能會審查後於100年6月核准換照(物運字第31-06號，如圖</w:t>
      </w:r>
      <w:r w:rsidR="00512BA6">
        <w:rPr>
          <w:rFonts w:hint="eastAsia"/>
        </w:rPr>
        <w:t>1</w:t>
      </w:r>
      <w:r w:rsidR="00512BA6">
        <w:t>3</w:t>
      </w:r>
      <w:r w:rsidRPr="007131C4">
        <w:rPr>
          <w:rFonts w:hint="eastAsia"/>
        </w:rPr>
        <w:t>)。</w:t>
      </w:r>
    </w:p>
    <w:p w:rsidR="007131C4" w:rsidRDefault="007131C4" w:rsidP="007131C4">
      <w:pPr>
        <w:pStyle w:val="3"/>
        <w:numPr>
          <w:ilvl w:val="0"/>
          <w:numId w:val="0"/>
        </w:numPr>
        <w:ind w:leftChars="400" w:left="1361"/>
      </w:pPr>
      <w:r w:rsidRPr="007D7508">
        <w:rPr>
          <w:rFonts w:ascii="Times New Roman"/>
          <w:noProof/>
          <w:szCs w:val="32"/>
        </w:rPr>
        <w:drawing>
          <wp:inline distT="0" distB="0" distL="0" distR="0">
            <wp:extent cx="4723489" cy="6864350"/>
            <wp:effectExtent l="0" t="0" r="127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31799" cy="6876426"/>
                    </a:xfrm>
                    <a:prstGeom prst="rect">
                      <a:avLst/>
                    </a:prstGeom>
                    <a:noFill/>
                    <a:ln>
                      <a:noFill/>
                    </a:ln>
                  </pic:spPr>
                </pic:pic>
              </a:graphicData>
            </a:graphic>
          </wp:inline>
        </w:drawing>
      </w:r>
    </w:p>
    <w:p w:rsidR="007131C4" w:rsidRPr="007131C4" w:rsidRDefault="007131C4" w:rsidP="00512BA6">
      <w:pPr>
        <w:pStyle w:val="a1"/>
      </w:pPr>
      <w:r w:rsidRPr="007131C4">
        <w:rPr>
          <w:rFonts w:hint="eastAsia"/>
        </w:rPr>
        <w:t>核研所焚化爐運轉執照(物運字第31-06號)</w:t>
      </w:r>
    </w:p>
    <w:p w:rsidR="009B4129" w:rsidRDefault="009B4129" w:rsidP="009B4129">
      <w:pPr>
        <w:pStyle w:val="2"/>
      </w:pPr>
      <w:r>
        <w:rPr>
          <w:rFonts w:hint="eastAsia"/>
        </w:rPr>
        <w:lastRenderedPageBreak/>
        <w:t>原能</w:t>
      </w:r>
      <w:r w:rsidRPr="009B4129">
        <w:rPr>
          <w:rFonts w:hint="eastAsia"/>
        </w:rPr>
        <w:t>會對國內各減容中心焚化爐之監督管理情形</w:t>
      </w:r>
      <w:r>
        <w:rPr>
          <w:rFonts w:hint="eastAsia"/>
        </w:rPr>
        <w:t>：</w:t>
      </w:r>
    </w:p>
    <w:p w:rsidR="009B4129" w:rsidRDefault="009B4129" w:rsidP="009B4129">
      <w:pPr>
        <w:pStyle w:val="3"/>
      </w:pPr>
      <w:r>
        <w:rPr>
          <w:rFonts w:hint="eastAsia"/>
        </w:rPr>
        <w:t>依游離輻射防護法第9條之規定，輻射作業場所排放含放射性之廢氣或廢水，應依主管機關之規定</w:t>
      </w:r>
      <w:r w:rsidR="005B3AEE">
        <w:rPr>
          <w:rFonts w:hint="eastAsia"/>
        </w:rPr>
        <w:t>記</w:t>
      </w:r>
      <w:r>
        <w:rPr>
          <w:rFonts w:hint="eastAsia"/>
        </w:rPr>
        <w:t>錄及申報，故各減容中心應定期向原能會提出有關排放、環境輻射監測之報告</w:t>
      </w:r>
      <w:r w:rsidR="005B3AEE">
        <w:rPr>
          <w:rFonts w:hint="eastAsia"/>
        </w:rPr>
        <w:t>；</w:t>
      </w:r>
      <w:r>
        <w:rPr>
          <w:rFonts w:hint="eastAsia"/>
        </w:rPr>
        <w:t>而所提之排放紀錄，包括放射性廢水與廢氣，皆在所屬設施提報之放射性物質排放季/年報中，包含排放核種、排放活度等資料。</w:t>
      </w:r>
    </w:p>
    <w:p w:rsidR="009B4129" w:rsidRDefault="009B4129" w:rsidP="009B4129">
      <w:pPr>
        <w:pStyle w:val="3"/>
      </w:pPr>
      <w:r>
        <w:rPr>
          <w:rFonts w:hint="eastAsia"/>
        </w:rPr>
        <w:t>目前各放射性廢棄物處理設施之歷年放射性廢氣、廢水排放及監測情況均正常，無任何異常排放事件發生，且經評估其造成之關鍵群體有效劑量均亦遠低於游離輻射防護法之排放限值1毫西弗/年。</w:t>
      </w:r>
    </w:p>
    <w:p w:rsidR="009B4129" w:rsidRDefault="009B4129" w:rsidP="009B4129">
      <w:pPr>
        <w:pStyle w:val="3"/>
      </w:pPr>
      <w:r>
        <w:rPr>
          <w:rFonts w:hint="eastAsia"/>
        </w:rPr>
        <w:t>有關排放及環測取樣之核種分析量測等監控，原能會不定期至各減容中心負責取樣與分析之實驗室進行專案檢查，而取樣與分析作業之品保程序即為檢查項目之一。另為確保環境監測數據之正確性，原能會輻射偵測中心依其權責執行獨立監測，原能會亦會比較兩者數據是否有所差異，如數據差距過大，即會進行調查或請台電進行說明。</w:t>
      </w:r>
    </w:p>
    <w:p w:rsidR="009B4129" w:rsidRDefault="009B4129" w:rsidP="009B4129">
      <w:pPr>
        <w:pStyle w:val="3"/>
      </w:pPr>
      <w:r>
        <w:rPr>
          <w:rFonts w:hint="eastAsia"/>
        </w:rPr>
        <w:t>有關原能會對國內各</w:t>
      </w:r>
      <w:r w:rsidR="00C15F66">
        <w:rPr>
          <w:rFonts w:hint="eastAsia"/>
        </w:rPr>
        <w:t>低放射性</w:t>
      </w:r>
      <w:r>
        <w:rPr>
          <w:rFonts w:hint="eastAsia"/>
        </w:rPr>
        <w:t>放射性廢棄物焚化爐之液/氣體排放之監督管理，其方式略述如下：</w:t>
      </w:r>
    </w:p>
    <w:p w:rsidR="009B4129" w:rsidRDefault="009B4129" w:rsidP="00BC5F11">
      <w:pPr>
        <w:pStyle w:val="4"/>
      </w:pPr>
      <w:r>
        <w:rPr>
          <w:rFonts w:hint="eastAsia"/>
        </w:rPr>
        <w:t>核設施焚化爐須依原子能法規之相關規定，在嚴格管控下執行各項作業，包含廢氣排放即時偵測與取樣分析等，而廢水排放則為批次排放，排放前須取樣分析確認符合法規之排放放射性核種濃度排放許可安全，並依據實測之排放核種濃度以專業電腦程式計算評估其造成設施廠界外最大之民眾劑量。審查該設施標準，歷年有關廢水</w:t>
      </w:r>
      <w:r>
        <w:t>/</w:t>
      </w:r>
      <w:r>
        <w:rPr>
          <w:rFonts w:hint="eastAsia"/>
        </w:rPr>
        <w:t>氣排放之法定報告結果均符合法規之安全標準，尚未發現其對廠外環境造成影響。</w:t>
      </w:r>
    </w:p>
    <w:p w:rsidR="009B4129" w:rsidRDefault="009B4129" w:rsidP="00BC5F11">
      <w:pPr>
        <w:pStyle w:val="4"/>
      </w:pPr>
      <w:r>
        <w:rPr>
          <w:rFonts w:hint="eastAsia"/>
        </w:rPr>
        <w:lastRenderedPageBreak/>
        <w:t>原能會及台電公司分別對核電廠附近地區進行環境輻射監測，監測結果報告均上網公開，長期來核電廠外未有發現輻射異常情形。</w:t>
      </w:r>
    </w:p>
    <w:p w:rsidR="009B4129" w:rsidRDefault="009B4129" w:rsidP="009B4129">
      <w:pPr>
        <w:pStyle w:val="3"/>
      </w:pPr>
      <w:r>
        <w:rPr>
          <w:rFonts w:hint="eastAsia"/>
        </w:rPr>
        <w:t>另依物管法第20條及其施行細則第30條之規定，</w:t>
      </w:r>
      <w:r w:rsidR="003F4FF9">
        <w:rPr>
          <w:rFonts w:hint="eastAsia"/>
        </w:rPr>
        <w:t>低放射性廢棄物</w:t>
      </w:r>
      <w:r>
        <w:rPr>
          <w:rFonts w:hint="eastAsia"/>
        </w:rPr>
        <w:t>焚化爐設施應定期提出以下報告：</w:t>
      </w:r>
    </w:p>
    <w:p w:rsidR="009B4129" w:rsidRDefault="009B4129" w:rsidP="00BC5F11">
      <w:pPr>
        <w:pStyle w:val="4"/>
      </w:pPr>
      <w:r>
        <w:rPr>
          <w:rFonts w:hint="eastAsia"/>
        </w:rPr>
        <w:t>每年之運轉、輻射防護及環境輻射監測年報，於當年結束後</w:t>
      </w:r>
      <w:r w:rsidR="00BC5F11">
        <w:rPr>
          <w:rFonts w:hint="eastAsia"/>
        </w:rPr>
        <w:t>3</w:t>
      </w:r>
      <w:r>
        <w:rPr>
          <w:rFonts w:hint="eastAsia"/>
        </w:rPr>
        <w:t>個月內提出。</w:t>
      </w:r>
    </w:p>
    <w:p w:rsidR="009B4129" w:rsidRDefault="009B4129" w:rsidP="00BC5F11">
      <w:pPr>
        <w:pStyle w:val="4"/>
      </w:pPr>
      <w:r>
        <w:rPr>
          <w:rFonts w:hint="eastAsia"/>
        </w:rPr>
        <w:t>每季之環境輻射監測季報，於當季結束後</w:t>
      </w:r>
      <w:r w:rsidR="00BC5F11">
        <w:rPr>
          <w:rFonts w:hint="eastAsia"/>
        </w:rPr>
        <w:t>6</w:t>
      </w:r>
      <w:r w:rsidR="00BC5F11">
        <w:t>0</w:t>
      </w:r>
      <w:r>
        <w:rPr>
          <w:rFonts w:hint="eastAsia"/>
        </w:rPr>
        <w:t>日內提出。</w:t>
      </w:r>
    </w:p>
    <w:p w:rsidR="009B4129" w:rsidRDefault="009B4129" w:rsidP="00BC5F11">
      <w:pPr>
        <w:pStyle w:val="4"/>
      </w:pPr>
      <w:r>
        <w:rPr>
          <w:rFonts w:hint="eastAsia"/>
        </w:rPr>
        <w:t>每月之放射性廢棄物處理量、產生量或貯存量等報告，於次月月底前提出。</w:t>
      </w:r>
    </w:p>
    <w:p w:rsidR="009B4129" w:rsidRDefault="009B4129" w:rsidP="00BC5F11">
      <w:pPr>
        <w:pStyle w:val="4"/>
      </w:pPr>
      <w:r>
        <w:rPr>
          <w:rFonts w:hint="eastAsia"/>
        </w:rPr>
        <w:t>異常或緊急事件報告。</w:t>
      </w:r>
    </w:p>
    <w:p w:rsidR="009B4129" w:rsidRDefault="009B4129" w:rsidP="009B4129">
      <w:pPr>
        <w:pStyle w:val="3"/>
      </w:pPr>
      <w:r>
        <w:rPr>
          <w:rFonts w:hint="eastAsia"/>
        </w:rPr>
        <w:t>各焚化爐設施均依前述規定提出報告，原能會並將報告刊載於官網供各界閱覽。另為確保民眾與環境的輻射安全，原能會除執行審查與檢查作業外，並由輻射偵測中心對核能電廠周圍環境執行環境輻射平行監測，包括直接輻射監測及採取空氣微粒、落塵、草樣、水樣、土壤、及農畜產物、水產物等環境樣品。歷年來分析結果均顯示無輻射異常情形，各項檢測結果均於原能會官網（http://www.trmc.aec.gov. tw/utf8/big5/環境輻射偵測項下）對外公開，供民眾查閱。</w:t>
      </w:r>
    </w:p>
    <w:p w:rsidR="009B4129" w:rsidRDefault="009B4129" w:rsidP="009B4129">
      <w:pPr>
        <w:pStyle w:val="3"/>
      </w:pPr>
      <w:r>
        <w:rPr>
          <w:rFonts w:hint="eastAsia"/>
        </w:rPr>
        <w:t>原能會另依物管法第22條及第23條第3項規定，定期或不定期派員檢查</w:t>
      </w:r>
      <w:r w:rsidR="003F4FF9">
        <w:rPr>
          <w:rFonts w:hint="eastAsia"/>
        </w:rPr>
        <w:t>低放射性廢棄物</w:t>
      </w:r>
      <w:r>
        <w:rPr>
          <w:rFonts w:hint="eastAsia"/>
        </w:rPr>
        <w:t>焚化爐運轉作業，並要求經營者檢送有關資料；如發現有異常狀況，均依物管法、「游離輻射防護法」及「核子設施違規事項處理作業要點」等規定進行裁處、令其限期改善或採行其他必要措施。</w:t>
      </w:r>
    </w:p>
    <w:p w:rsidR="00BC5F11" w:rsidRDefault="00BC5F11" w:rsidP="00BC5F11">
      <w:pPr>
        <w:pStyle w:val="2"/>
      </w:pPr>
      <w:r>
        <w:rPr>
          <w:rFonts w:hint="eastAsia"/>
        </w:rPr>
        <w:t>原能會</w:t>
      </w:r>
      <w:r w:rsidRPr="00BC5F11">
        <w:rPr>
          <w:rFonts w:hint="eastAsia"/>
        </w:rPr>
        <w:t>對各減容中心焚化爐煙道排氣口查驗排放情形</w:t>
      </w:r>
      <w:r>
        <w:rPr>
          <w:rFonts w:hint="eastAsia"/>
        </w:rPr>
        <w:t>：</w:t>
      </w:r>
    </w:p>
    <w:p w:rsidR="00791A0F" w:rsidRDefault="00791A0F" w:rsidP="00791A0F">
      <w:pPr>
        <w:pStyle w:val="3"/>
      </w:pPr>
      <w:r>
        <w:rPr>
          <w:rFonts w:hint="eastAsia"/>
        </w:rPr>
        <w:lastRenderedPageBreak/>
        <w:t>原能會要求核設施在廠房各排放口對液、氣體排放予以取樣、分析、記錄與統計，以評估排放量對民眾造成之劑量外，並定期將報告送本會審查。對於焚化爐的廢氣處理系統，在廢氣排放的煙道出口前端，除裝有取樣口外並裝設有即時輻射監測器，可隨時記錄運轉所排放的廢氣，處理過程均相互連鎖，可防止異常排放。</w:t>
      </w:r>
    </w:p>
    <w:p w:rsidR="00BC5F11" w:rsidRDefault="00791A0F" w:rsidP="00791A0F">
      <w:pPr>
        <w:pStyle w:val="3"/>
      </w:pPr>
      <w:r>
        <w:rPr>
          <w:rFonts w:hint="eastAsia"/>
        </w:rPr>
        <w:t>為確保民眾的輻射安全，原能會除加強檢查核設施放射性物質排放之作業流程、排放紀錄與相關品保作業外，原能會輻射偵測中心並同時對核能電廠周圍環境執行環境輻射平行監測。各項檢測結果也分別以季報、年報以及網站對外公開方式，提供民眾查閱。</w:t>
      </w:r>
    </w:p>
    <w:p w:rsidR="00307E8E" w:rsidRDefault="00307E8E" w:rsidP="00307E8E">
      <w:pPr>
        <w:pStyle w:val="2"/>
      </w:pPr>
      <w:r>
        <w:rPr>
          <w:rFonts w:hint="eastAsia"/>
        </w:rPr>
        <w:t>原能會對</w:t>
      </w:r>
      <w:r w:rsidRPr="00307E8E">
        <w:rPr>
          <w:rFonts w:hint="eastAsia"/>
        </w:rPr>
        <w:t>外逸核種對環境與人體之危害性評估及追蹤情形</w:t>
      </w:r>
      <w:r>
        <w:rPr>
          <w:rFonts w:hint="eastAsia"/>
        </w:rPr>
        <w:t>：</w:t>
      </w:r>
    </w:p>
    <w:p w:rsidR="00307E8E" w:rsidRDefault="00307E8E" w:rsidP="00307E8E">
      <w:pPr>
        <w:pStyle w:val="3"/>
      </w:pPr>
      <w:r>
        <w:rPr>
          <w:rFonts w:hint="eastAsia"/>
        </w:rPr>
        <w:t>外逸核種活度</w:t>
      </w:r>
      <w:r w:rsidR="00834DCA">
        <w:rPr>
          <w:rFonts w:hint="eastAsia"/>
        </w:rPr>
        <w:t>：</w:t>
      </w:r>
      <w:r>
        <w:rPr>
          <w:rFonts w:hint="eastAsia"/>
        </w:rPr>
        <w:t>連續氣體排放方面，係於排放管路抽氣取樣、分析、記錄與統計，藉由排放活度濃度與排放流量計算排放活度。而批次液體排放方面，則在排放前對廢液貯存槽內液體進行取樣、分析、記錄與統計，藉由分析所得活度濃度與槽體廢液容積計算排放活度。</w:t>
      </w:r>
    </w:p>
    <w:p w:rsidR="00307E8E" w:rsidRDefault="00307E8E" w:rsidP="00307E8E">
      <w:pPr>
        <w:pStyle w:val="3"/>
      </w:pPr>
      <w:r>
        <w:rPr>
          <w:rFonts w:hint="eastAsia"/>
        </w:rPr>
        <w:t>藉由上述所得排放核種活度，分析放射性廢氣/廢水排放影響核設施外民眾之方式，如放射性廢氣經大氣擴散造成之放射性核種沈降於農作物、葉菜類等食物或飼料而隨牛羊食入而進入奶類等，俟後經由人體攝食或吸入或受其直接曝露等途徑皆經考量，再進行排放劑量評估，以了解造成核設施鄰近關鍵群體劑量影響，確認符合游離輻射防護安全標準第13條第2項第2款規定，所排放含放射性物質之廢氣或廢水，造成邊界之空氣中及水中之放射性核種年</w:t>
      </w:r>
      <w:r>
        <w:rPr>
          <w:rFonts w:hint="eastAsia"/>
        </w:rPr>
        <w:lastRenderedPageBreak/>
        <w:t>平均濃度不超過該標準附表四之二規定。</w:t>
      </w:r>
    </w:p>
    <w:p w:rsidR="00834DCA" w:rsidRDefault="00834DCA" w:rsidP="00834DCA">
      <w:pPr>
        <w:pStyle w:val="2"/>
      </w:pPr>
      <w:r>
        <w:rPr>
          <w:rFonts w:hint="eastAsia"/>
        </w:rPr>
        <w:t>原能會對核廢棄物焚燒減容之情形：</w:t>
      </w:r>
    </w:p>
    <w:p w:rsidR="00834DCA" w:rsidRDefault="00834DCA" w:rsidP="00834DCA">
      <w:pPr>
        <w:pStyle w:val="3"/>
      </w:pPr>
      <w:r>
        <w:rPr>
          <w:rFonts w:hint="eastAsia"/>
        </w:rPr>
        <w:t>行政院</w:t>
      </w:r>
      <w:r>
        <w:t>86</w:t>
      </w:r>
      <w:r>
        <w:rPr>
          <w:rFonts w:hint="eastAsia"/>
        </w:rPr>
        <w:t>年</w:t>
      </w:r>
      <w:r>
        <w:t>9</w:t>
      </w:r>
      <w:r>
        <w:rPr>
          <w:rFonts w:hint="eastAsia"/>
        </w:rPr>
        <w:t>月</w:t>
      </w:r>
      <w:r>
        <w:t>2</w:t>
      </w:r>
      <w:r>
        <w:rPr>
          <w:rFonts w:hint="eastAsia"/>
        </w:rPr>
        <w:t>日頒布「放射性廢料管理方針」第三點要求放射性廢料之產生者，應積極設法減少其產生量及體積。另依物管法第</w:t>
      </w:r>
      <w:r>
        <w:t>29</w:t>
      </w:r>
      <w:r>
        <w:rPr>
          <w:rFonts w:hint="eastAsia"/>
        </w:rPr>
        <w:t>條規定略以：「放射性廢棄物產生者應負責減少放射性廢棄物之產生量及其體積。」國內業者對可燃性低放射性廢棄物，使用焚化爐進行焚化減容，符合我國放射性廢料管理方針及物管法之規定，其減容及減重比皆可逹</w:t>
      </w:r>
      <w:r>
        <w:t>1/10</w:t>
      </w:r>
      <w:r>
        <w:rPr>
          <w:rFonts w:hint="eastAsia"/>
        </w:rPr>
        <w:t>以上，可減少貯存空間並提升貯存安全，亦為國際間普遍採行的減容措施。國內</w:t>
      </w:r>
      <w:r w:rsidR="003F4FF9">
        <w:rPr>
          <w:rFonts w:hint="eastAsia"/>
        </w:rPr>
        <w:t>低放射性廢棄物</w:t>
      </w:r>
      <w:r>
        <w:rPr>
          <w:rFonts w:hint="eastAsia"/>
        </w:rPr>
        <w:t>焚化爐設計，符合國際原子能總署</w:t>
      </w:r>
      <w:r>
        <w:t>108</w:t>
      </w:r>
      <w:r>
        <w:rPr>
          <w:rFonts w:hint="eastAsia"/>
        </w:rPr>
        <w:t>號安全指引之要求，包括正常運轉狀況下之系統安全分析、維持正常的運轉條件、考量潛在的意外事件、安全控制功能、符合排放標準等，並通過原能會安全審查後方可運轉。</w:t>
      </w:r>
    </w:p>
    <w:p w:rsidR="00834DCA" w:rsidRDefault="00834DCA" w:rsidP="00834DCA">
      <w:pPr>
        <w:pStyle w:val="3"/>
      </w:pPr>
      <w:r>
        <w:rPr>
          <w:rFonts w:hint="eastAsia"/>
        </w:rPr>
        <w:t>國內</w:t>
      </w:r>
      <w:r w:rsidR="003F4FF9">
        <w:rPr>
          <w:rFonts w:hint="eastAsia"/>
        </w:rPr>
        <w:t>低放射性廢棄物</w:t>
      </w:r>
      <w:r>
        <w:rPr>
          <w:rFonts w:hint="eastAsia"/>
        </w:rPr>
        <w:t>焚化爐均設置有防止放射性粉塵外釋之過濾器與即時輻射偵測系統，處理過程均相互連鎖，可防止異常排放。另焚化爐亦裝置有符合環保法令所要求的工業廢氣連續監測系統及定期檢測戴奧辛排放量。</w:t>
      </w:r>
    </w:p>
    <w:p w:rsidR="00834DCA" w:rsidRDefault="00834DCA" w:rsidP="00834DCA">
      <w:pPr>
        <w:pStyle w:val="3"/>
      </w:pPr>
      <w:r>
        <w:rPr>
          <w:rFonts w:hint="eastAsia"/>
        </w:rPr>
        <w:t>國內低放射性廢棄物焚化處理設施，須依原子能及環保法規之相關規定，在嚴密管控下執行各項作業，包含分類、焚化、廢氣排放偵測、爐灰貯存等，皆有完整紀錄可供查證。焚化後所產生的廢氣須經由驟冷器、袋式過濾器、高效率過濾器及洗滌塔等一系列的氣體淨化處理，並經輻射監測後確討符合安全要求後，才會經煙囪排氣管路排放。其中高效率過濾器可濾除廢氣99.97%以上的微粒粉塵，可有效過濾放射性物質至輻射偵測器的最低可測值</w:t>
      </w:r>
      <w:r>
        <w:rPr>
          <w:rFonts w:hint="eastAsia"/>
        </w:rPr>
        <w:lastRenderedPageBreak/>
        <w:t>(LLD)以下。</w:t>
      </w:r>
      <w:r w:rsidR="003F4FF9">
        <w:rPr>
          <w:rFonts w:hint="eastAsia"/>
        </w:rPr>
        <w:t>低放射性廢棄物</w:t>
      </w:r>
      <w:r>
        <w:rPr>
          <w:rFonts w:hint="eastAsia"/>
        </w:rPr>
        <w:t>焚化爐之處理流程示意圖詳如圖</w:t>
      </w:r>
      <w:r w:rsidR="00512BA6">
        <w:rPr>
          <w:rFonts w:hint="eastAsia"/>
        </w:rPr>
        <w:t>1</w:t>
      </w:r>
      <w:r w:rsidR="00512BA6">
        <w:t>4</w:t>
      </w:r>
      <w:r>
        <w:rPr>
          <w:rFonts w:hint="eastAsia"/>
        </w:rPr>
        <w:t>。</w:t>
      </w:r>
    </w:p>
    <w:p w:rsidR="00834DCA" w:rsidRDefault="00834DCA" w:rsidP="00834DCA">
      <w:pPr>
        <w:pStyle w:val="3"/>
        <w:numPr>
          <w:ilvl w:val="0"/>
          <w:numId w:val="0"/>
        </w:numPr>
        <w:ind w:leftChars="200" w:left="680"/>
      </w:pPr>
      <w:r>
        <w:rPr>
          <w:rFonts w:hAnsi="標楷體" w:cs="新細明體"/>
          <w:noProof/>
          <w:color w:val="333333"/>
          <w:kern w:val="0"/>
          <w:szCs w:val="24"/>
        </w:rPr>
        <w:drawing>
          <wp:inline distT="0" distB="0" distL="0" distR="0">
            <wp:extent cx="5214122" cy="3479800"/>
            <wp:effectExtent l="0" t="0" r="5715" b="6350"/>
            <wp:docPr id="16" name="圖片 16" descr="系統簡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系統簡圖"/>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27176" cy="3488512"/>
                    </a:xfrm>
                    <a:prstGeom prst="rect">
                      <a:avLst/>
                    </a:prstGeom>
                    <a:noFill/>
                    <a:ln>
                      <a:noFill/>
                    </a:ln>
                  </pic:spPr>
                </pic:pic>
              </a:graphicData>
            </a:graphic>
          </wp:inline>
        </w:drawing>
      </w:r>
    </w:p>
    <w:p w:rsidR="00834DCA" w:rsidRPr="00834DCA" w:rsidRDefault="00834DCA" w:rsidP="00512BA6">
      <w:pPr>
        <w:pStyle w:val="a1"/>
      </w:pPr>
      <w:r w:rsidRPr="00834DCA">
        <w:rPr>
          <w:rFonts w:hint="eastAsia"/>
        </w:rPr>
        <w:t>焚化爐處理流程示意圖</w:t>
      </w:r>
    </w:p>
    <w:p w:rsidR="00834DCA" w:rsidRDefault="00834DCA" w:rsidP="00834DCA">
      <w:pPr>
        <w:pStyle w:val="3"/>
      </w:pPr>
      <w:r w:rsidRPr="00834DCA">
        <w:rPr>
          <w:rFonts w:hint="eastAsia"/>
        </w:rPr>
        <w:t>原能會輻射偵測中心每季分別對核電廠附近地區進行環境輻射進行監測及採樣分析化驗，監測報告均上網公開，長期來核電廠外未有發現輻射異常情形。原能會核安監管中心</w:t>
      </w:r>
      <w:r w:rsidRPr="00834DCA">
        <w:t>24</w:t>
      </w:r>
      <w:r w:rsidRPr="00834DCA">
        <w:rPr>
          <w:rFonts w:hint="eastAsia"/>
        </w:rPr>
        <w:t>小時監測核電廠區附近之即時環境輻射監測，以確保民眾安全及環境品質，不會對廠外環境造成影響。</w:t>
      </w:r>
    </w:p>
    <w:p w:rsidR="00834DCA" w:rsidRDefault="00834DCA" w:rsidP="00834DCA">
      <w:pPr>
        <w:pStyle w:val="2"/>
      </w:pPr>
      <w:r w:rsidRPr="00834DCA">
        <w:rPr>
          <w:rFonts w:hint="eastAsia"/>
        </w:rPr>
        <w:t>焚化爐輻射廢氣廢水排放標準</w:t>
      </w:r>
      <w:r>
        <w:rPr>
          <w:rFonts w:hint="eastAsia"/>
        </w:rPr>
        <w:t>：</w:t>
      </w:r>
    </w:p>
    <w:p w:rsidR="00834DCA" w:rsidRDefault="00834DCA" w:rsidP="00834DCA">
      <w:pPr>
        <w:pStyle w:val="21"/>
        <w:ind w:left="1020" w:firstLine="680"/>
      </w:pPr>
      <w:r w:rsidRPr="00834DCA">
        <w:rPr>
          <w:rFonts w:hint="eastAsia"/>
        </w:rPr>
        <w:t>有關放射性廢棄物處理設施，其放射性廢氣廢水排放應符合「游離輻射防護安全標準」造成一般人之年劑量限度不得超過1毫西弗之規定，此規定即參考國際放射防護委員會第60號報告，亦為美國、歐盟、日本輻射防護相關管制法規所引用，並無不同。而我國核電廠廢氣與廢液排放標準更參考美國核能管制委員</w:t>
      </w:r>
      <w:r w:rsidRPr="00834DCA">
        <w:rPr>
          <w:rFonts w:hint="eastAsia"/>
        </w:rPr>
        <w:lastRenderedPageBreak/>
        <w:t>會法規10 CFR 50附錄I「輕水式核反應器排放物中放射性物質符合”合理抑低”原則的設計目標與限制條件之數值導則」，訂定更低更嚴格之「核能電廠環境輻射劑量設計規範」，兩者劑量設計限值相同。</w:t>
      </w:r>
    </w:p>
    <w:p w:rsidR="00834DCA" w:rsidRDefault="00834DCA" w:rsidP="006674ED">
      <w:pPr>
        <w:pStyle w:val="2"/>
      </w:pPr>
      <w:r w:rsidRPr="00834DCA">
        <w:rPr>
          <w:rFonts w:hint="eastAsia"/>
        </w:rPr>
        <w:t>訂定輻射防護安全標準及相關導則</w:t>
      </w:r>
      <w:r>
        <w:rPr>
          <w:rFonts w:hint="eastAsia"/>
        </w:rPr>
        <w:t>情形：</w:t>
      </w:r>
    </w:p>
    <w:p w:rsidR="00834DCA" w:rsidRDefault="00834DCA" w:rsidP="00834DCA">
      <w:pPr>
        <w:pStyle w:val="3"/>
      </w:pPr>
      <w:r>
        <w:rPr>
          <w:rFonts w:hint="eastAsia"/>
        </w:rPr>
        <w:t>有關放射性廢棄物處理設施，其輻射廢氣廢水排放應符合「游離輻射防護安全標準」第13條第2項第2款規定，所排放含放射性物質之廢氣或廢水，造成邊界之空氣中及水中之放射性核種年平均濃度不超過該標準附表四之二規定。「游離輻射防護安全標準」即已參考國際放射防護委員會第60號報告、國際原子能總署之IAEA-115號報告、英國游離輻射防護法、美國核能管制委員會之游離輻射防護安全標準等所修訂。</w:t>
      </w:r>
    </w:p>
    <w:p w:rsidR="00834DCA" w:rsidRDefault="00834DCA" w:rsidP="00834DCA">
      <w:pPr>
        <w:pStyle w:val="3"/>
      </w:pPr>
      <w:r>
        <w:rPr>
          <w:rFonts w:hint="eastAsia"/>
        </w:rPr>
        <w:t>原能會另訂有「核能電廠環境輻射劑量設計規範」，要求各核電廠在設計階段即需秉持「合理抑低排放」原則並符合法規限值，其中對於廠址之規定，含括所屬放射性廢棄物處理設施。該規範即參考美國核能管制委員會法規10 CFR 50附錄I「輕水式核反應器排放物中放射性物質符合”合理抑低”原則的設計目標與限制條件之數值導則」，兩者劑量設計限值相同。</w:t>
      </w:r>
    </w:p>
    <w:p w:rsidR="00834DCA" w:rsidRDefault="00F354E7" w:rsidP="00834DCA">
      <w:pPr>
        <w:pStyle w:val="2"/>
      </w:pPr>
      <w:r w:rsidRPr="00F354E7">
        <w:rPr>
          <w:rFonts w:hint="eastAsia"/>
        </w:rPr>
        <w:tab/>
      </w:r>
      <w:r w:rsidR="003F4FF9">
        <w:rPr>
          <w:rFonts w:hint="eastAsia"/>
        </w:rPr>
        <w:t>低放射性廢棄物</w:t>
      </w:r>
      <w:r w:rsidRPr="00F354E7">
        <w:rPr>
          <w:rFonts w:hint="eastAsia"/>
        </w:rPr>
        <w:t>減容方式</w:t>
      </w:r>
      <w:r>
        <w:rPr>
          <w:rFonts w:hint="eastAsia"/>
        </w:rPr>
        <w:t>：</w:t>
      </w:r>
    </w:p>
    <w:p w:rsidR="00F354E7" w:rsidRDefault="003F4FF9" w:rsidP="00F354E7">
      <w:pPr>
        <w:pStyle w:val="3"/>
      </w:pPr>
      <w:r>
        <w:rPr>
          <w:rFonts w:hint="eastAsia"/>
        </w:rPr>
        <w:t>低放射性廢棄物</w:t>
      </w:r>
      <w:r w:rsidR="00F354E7">
        <w:rPr>
          <w:rFonts w:hint="eastAsia"/>
        </w:rPr>
        <w:t>減容方式主要有焚化及壓縮二種，焚化法與壓縮法相比，缺點在於處理成本較高，優點在於減容效果良好，一般可達1/20~1/50，壓縮法則約為1/3~1/5。</w:t>
      </w:r>
    </w:p>
    <w:p w:rsidR="00F354E7" w:rsidRDefault="00F354E7" w:rsidP="00F354E7">
      <w:pPr>
        <w:pStyle w:val="3"/>
      </w:pPr>
      <w:r>
        <w:rPr>
          <w:rFonts w:hint="eastAsia"/>
        </w:rPr>
        <w:t>使用焚化爐進行焚化減容，符合國際間核電廠對可燃性低放射性廢棄物普遍採行之減容措施，美國、法國、比利時、瑞典、日本等國皆設置焚化爐設備</w:t>
      </w:r>
      <w:r>
        <w:rPr>
          <w:rFonts w:hint="eastAsia"/>
        </w:rPr>
        <w:lastRenderedPageBreak/>
        <w:t>處理放射性廢棄物，顯見本項技術已臻成熟。</w:t>
      </w:r>
    </w:p>
    <w:p w:rsidR="00F354E7" w:rsidRDefault="00F354E7" w:rsidP="00F354E7">
      <w:pPr>
        <w:pStyle w:val="3"/>
      </w:pPr>
      <w:r>
        <w:rPr>
          <w:rFonts w:hint="eastAsia"/>
        </w:rPr>
        <w:t>美國的核電廠因國情不同，核電廠內均未設置焚化爐焚燒</w:t>
      </w:r>
      <w:r w:rsidR="003F4FF9">
        <w:rPr>
          <w:rFonts w:hint="eastAsia"/>
        </w:rPr>
        <w:t>低放射性廢棄物</w:t>
      </w:r>
      <w:r>
        <w:rPr>
          <w:rFonts w:hint="eastAsia"/>
        </w:rPr>
        <w:t>，產生之可燃性</w:t>
      </w:r>
      <w:r w:rsidR="00C15F66">
        <w:rPr>
          <w:rFonts w:hint="eastAsia"/>
        </w:rPr>
        <w:t>核廢棄物</w:t>
      </w:r>
      <w:r>
        <w:rPr>
          <w:rFonts w:hint="eastAsia"/>
        </w:rPr>
        <w:t>均另委由其他廠家處理或直接送往最終處置場。經查美國田納西州的Energy Solutions公司設置有商業用焚化爐，用於接收核電廠產生之低放射性廢棄物，該公司設有2組焚化爐設備，每組設備每小時可焚化固體及液體廢棄物726.4公斤（1,600 lbs/hr）。</w:t>
      </w:r>
    </w:p>
    <w:p w:rsidR="006674ED" w:rsidRDefault="006674ED" w:rsidP="006674ED">
      <w:pPr>
        <w:pStyle w:val="2"/>
      </w:pPr>
      <w:r>
        <w:rPr>
          <w:rFonts w:hint="eastAsia"/>
        </w:rPr>
        <w:t>環保署意見：</w:t>
      </w:r>
    </w:p>
    <w:p w:rsidR="006674ED" w:rsidRDefault="006674ED" w:rsidP="006674ED">
      <w:pPr>
        <w:pStyle w:val="3"/>
      </w:pPr>
      <w:r w:rsidRPr="006674ED">
        <w:rPr>
          <w:rFonts w:hint="eastAsia"/>
        </w:rPr>
        <w:t>查「核一廠1、2號機」</w:t>
      </w:r>
      <w:r w:rsidR="00C35BAC">
        <w:rPr>
          <w:rFonts w:hint="eastAsia"/>
        </w:rPr>
        <w:t>、</w:t>
      </w:r>
      <w:r w:rsidRPr="006674ED">
        <w:rPr>
          <w:rFonts w:hint="eastAsia"/>
        </w:rPr>
        <w:t>「核二廠1、2號機」</w:t>
      </w:r>
      <w:r w:rsidR="00C35BAC">
        <w:rPr>
          <w:rFonts w:hint="eastAsia"/>
        </w:rPr>
        <w:t>、</w:t>
      </w:r>
      <w:r w:rsidRPr="006674ED">
        <w:rPr>
          <w:rFonts w:hint="eastAsia"/>
        </w:rPr>
        <w:t>「核三廠1、2號機」分別於「67年及68年」</w:t>
      </w:r>
      <w:r w:rsidR="00C35BAC">
        <w:rPr>
          <w:rFonts w:hint="eastAsia"/>
        </w:rPr>
        <w:t>、</w:t>
      </w:r>
      <w:r w:rsidRPr="006674ED">
        <w:rPr>
          <w:rFonts w:hint="eastAsia"/>
        </w:rPr>
        <w:t>「70年及71年」及「73年及74年」正式商轉，惟環境影響評估法係於83年12月30日公布施行，故核一廠、核二廠及核三廠皆屬環境影響評估法前案件，並未辦理環境影響評估。台電公司「核能四廠第一、二號機發電計畫環境影響評估報告」係經原能會於80年12月30日審查通過；</w:t>
      </w:r>
      <w:r>
        <w:rPr>
          <w:rFonts w:hint="eastAsia"/>
        </w:rPr>
        <w:t>環保</w:t>
      </w:r>
      <w:r w:rsidRPr="006674ED">
        <w:rPr>
          <w:rFonts w:hint="eastAsia"/>
        </w:rPr>
        <w:t>署亦未曾收受既有「放射性廢棄物減容中心」相關環評書件。</w:t>
      </w:r>
    </w:p>
    <w:p w:rsidR="006674ED" w:rsidRDefault="006674ED" w:rsidP="0012657B">
      <w:pPr>
        <w:pStyle w:val="3"/>
      </w:pPr>
      <w:r w:rsidRPr="006674ED">
        <w:rPr>
          <w:rFonts w:hint="eastAsia"/>
        </w:rPr>
        <w:t>另台電公司所提「核能一廠除役計畫環境影響說明書」及「核能二廠除役計畫環境影響說明書」前經</w:t>
      </w:r>
      <w:r>
        <w:rPr>
          <w:rFonts w:hint="eastAsia"/>
        </w:rPr>
        <w:t>環保</w:t>
      </w:r>
      <w:r w:rsidRPr="006674ED">
        <w:rPr>
          <w:rFonts w:hint="eastAsia"/>
        </w:rPr>
        <w:t>署分別於105年5月27日及107年6月26日公告審查結論略以「應繼續進入第二階段環境影響評估」，其開發行為內容包含放射性減容設施。其中「核能一廠除役計畫環境影響評估書初稿」前經</w:t>
      </w:r>
      <w:r w:rsidR="0012657B">
        <w:rPr>
          <w:rFonts w:hint="eastAsia"/>
        </w:rPr>
        <w:t>環保</w:t>
      </w:r>
      <w:r w:rsidRPr="006674ED">
        <w:rPr>
          <w:rFonts w:hint="eastAsia"/>
        </w:rPr>
        <w:t>署107年12月6日專案小組第2次初審會議結論略以「請開發單位依下列意見補充、修正後，於108年2月28日前送專案小組再審」；「核能二廠除役計畫」尚進行第二階段環境影響評估階段。</w:t>
      </w:r>
    </w:p>
    <w:p w:rsidR="00126C17" w:rsidRDefault="00126C17" w:rsidP="0012657B">
      <w:pPr>
        <w:pStyle w:val="3"/>
      </w:pPr>
      <w:r w:rsidRPr="00126C17">
        <w:rPr>
          <w:rFonts w:hint="eastAsia"/>
        </w:rPr>
        <w:t>至於低</w:t>
      </w:r>
      <w:r w:rsidR="00E044F6">
        <w:rPr>
          <w:rFonts w:hint="eastAsia"/>
        </w:rPr>
        <w:t>放射性</w:t>
      </w:r>
      <w:r w:rsidRPr="00126C17">
        <w:rPr>
          <w:rFonts w:hint="eastAsia"/>
        </w:rPr>
        <w:t>廢</w:t>
      </w:r>
      <w:r w:rsidR="00E044F6">
        <w:rPr>
          <w:rFonts w:hint="eastAsia"/>
        </w:rPr>
        <w:t>棄物</w:t>
      </w:r>
      <w:r w:rsidRPr="00126C17">
        <w:rPr>
          <w:rFonts w:hint="eastAsia"/>
        </w:rPr>
        <w:t>焚化爐之廢水、廢氣管理部分，依據廢棄物清理法第2條第4項之規定：「游離輻射</w:t>
      </w:r>
      <w:r w:rsidRPr="00126C17">
        <w:rPr>
          <w:rFonts w:hint="eastAsia"/>
        </w:rPr>
        <w:lastRenderedPageBreak/>
        <w:t>之放射性廢棄物之清理，依原子能相關法令之規定。」爰此，</w:t>
      </w:r>
      <w:r w:rsidR="00E044F6">
        <w:rPr>
          <w:rFonts w:hint="eastAsia"/>
        </w:rPr>
        <w:t>本案</w:t>
      </w:r>
      <w:r w:rsidRPr="00126C17">
        <w:rPr>
          <w:rFonts w:hint="eastAsia"/>
        </w:rPr>
        <w:t>所涉之廢氣、廢水相關法令規定、監督管理工作與相關資料，建請洽詢主管機關原能會。</w:t>
      </w:r>
    </w:p>
    <w:p w:rsidR="0012657B" w:rsidRDefault="0012657B" w:rsidP="0012657B">
      <w:pPr>
        <w:pStyle w:val="2"/>
      </w:pPr>
      <w:r w:rsidRPr="0012657B">
        <w:rPr>
          <w:rFonts w:hint="eastAsia"/>
        </w:rPr>
        <w:t>新北巿政府</w:t>
      </w:r>
      <w:r>
        <w:rPr>
          <w:rFonts w:hint="eastAsia"/>
        </w:rPr>
        <w:t>意見：</w:t>
      </w:r>
    </w:p>
    <w:p w:rsidR="0012657B" w:rsidRDefault="0012657B" w:rsidP="0012657B">
      <w:pPr>
        <w:pStyle w:val="3"/>
      </w:pPr>
      <w:r>
        <w:rPr>
          <w:rFonts w:hint="eastAsia"/>
        </w:rPr>
        <w:t>核一廠位於新北市石門區，核二廠位於新北市萬里區，惟本案</w:t>
      </w:r>
      <w:r w:rsidR="00C15F66">
        <w:rPr>
          <w:rFonts w:hint="eastAsia"/>
        </w:rPr>
        <w:t>核廢棄物</w:t>
      </w:r>
      <w:r>
        <w:rPr>
          <w:rFonts w:hint="eastAsia"/>
        </w:rPr>
        <w:t>係屬「能源或輸變電工程之開發」之「核能電廠、核子反應器設施之除役」、「放射性廢棄物貯存處理設施之開發」範圍內，依環境影響評估法施行細則第12條附表1，其審查及監督主管機關為環保署，另依環境影響評估法施行細則第18條「開發行為進行中及完成後使用時，應由目的事業主管機關追蹤，並由主管機關監督環境影響說明書、評估書及審查結論之執行情形……」。</w:t>
      </w:r>
    </w:p>
    <w:p w:rsidR="0012657B" w:rsidRDefault="0012657B" w:rsidP="0012657B">
      <w:pPr>
        <w:pStyle w:val="3"/>
      </w:pPr>
      <w:r>
        <w:rPr>
          <w:rFonts w:hint="eastAsia"/>
        </w:rPr>
        <w:t>依廢棄物清理法第2條第4項規定「游離輻射之放射性廢棄物之清理，依原子能相關法令之規定」，故</w:t>
      </w:r>
      <w:r w:rsidR="003F4FF9">
        <w:rPr>
          <w:rFonts w:hint="eastAsia"/>
        </w:rPr>
        <w:t>低放射性廢棄物</w:t>
      </w:r>
      <w:r>
        <w:rPr>
          <w:rFonts w:hint="eastAsia"/>
        </w:rPr>
        <w:t>焚化爐非屬廢棄物清理法管轄範疇；次依環保署環署空字第1030035340號函釋，減容中心焚化爐非屬「中小型廢棄物焚化爐戴奧辛管制及排放對象」；另該焚化爐亦非屬水污染防治法事業定義管制對象。</w:t>
      </w:r>
    </w:p>
    <w:p w:rsidR="0012657B" w:rsidRDefault="0012657B" w:rsidP="0012657B">
      <w:pPr>
        <w:pStyle w:val="2"/>
      </w:pPr>
      <w:r w:rsidRPr="0012657B">
        <w:rPr>
          <w:rFonts w:hint="eastAsia"/>
        </w:rPr>
        <w:t>外交部</w:t>
      </w:r>
      <w:r w:rsidR="007B4E5E">
        <w:rPr>
          <w:rFonts w:hint="eastAsia"/>
        </w:rPr>
        <w:t>駐各地代表處蒐集資料：</w:t>
      </w:r>
    </w:p>
    <w:p w:rsidR="007B4E5E" w:rsidRDefault="007B4E5E" w:rsidP="007B4E5E">
      <w:pPr>
        <w:pStyle w:val="3"/>
      </w:pPr>
      <w:r>
        <w:rPr>
          <w:rFonts w:hint="eastAsia"/>
        </w:rPr>
        <w:t>駐韓國代表處：</w:t>
      </w:r>
    </w:p>
    <w:p w:rsidR="007B4E5E" w:rsidRDefault="007B4E5E" w:rsidP="007B4E5E">
      <w:pPr>
        <w:pStyle w:val="4"/>
      </w:pPr>
      <w:r>
        <w:rPr>
          <w:rFonts w:hint="eastAsia"/>
        </w:rPr>
        <w:t>經洽韓國原子力安全委員會（Nuclear Safety and Security Commission）放射性廢棄物安全課獲告，韓國原子力研究院</w:t>
      </w:r>
      <w:r w:rsidR="006256B4">
        <w:rPr>
          <w:rStyle w:val="afe"/>
        </w:rPr>
        <w:footnoteReference w:id="3"/>
      </w:r>
      <w:r>
        <w:rPr>
          <w:rFonts w:hint="eastAsia"/>
        </w:rPr>
        <w:t>（Korea Atomic Energy Research Institute）在2015年以前曾將該院產生之可燃性放射性廢棄物使用焚化爐焚燒處理，</w:t>
      </w:r>
      <w:r>
        <w:rPr>
          <w:rFonts w:hint="eastAsia"/>
        </w:rPr>
        <w:lastRenderedPageBreak/>
        <w:t>但自2015年後因</w:t>
      </w:r>
      <w:r w:rsidR="006256B4">
        <w:rPr>
          <w:rFonts w:hint="eastAsia"/>
        </w:rPr>
        <w:t>焚化爐</w:t>
      </w:r>
      <w:r>
        <w:rPr>
          <w:rFonts w:hint="eastAsia"/>
        </w:rPr>
        <w:t>設施老舊等因素</w:t>
      </w:r>
      <w:r w:rsidR="006256B4">
        <w:rPr>
          <w:rFonts w:hint="eastAsia"/>
        </w:rPr>
        <w:t>(</w:t>
      </w:r>
      <w:r w:rsidR="006256B4" w:rsidRPr="006256B4">
        <w:rPr>
          <w:rFonts w:hint="eastAsia"/>
        </w:rPr>
        <w:t>營運時間自2011年至2015年</w:t>
      </w:r>
      <w:r w:rsidR="006256B4">
        <w:rPr>
          <w:rFonts w:hint="eastAsia"/>
        </w:rPr>
        <w:t>，</w:t>
      </w:r>
      <w:r w:rsidR="006256B4" w:rsidRPr="006256B4">
        <w:rPr>
          <w:rFonts w:hint="eastAsia"/>
        </w:rPr>
        <w:t>上述設施係由該院自行設計，目前已無法取得聯繫當時</w:t>
      </w:r>
      <w:r w:rsidR="006256B4">
        <w:rPr>
          <w:rFonts w:hint="eastAsia"/>
        </w:rPr>
        <w:t>之</w:t>
      </w:r>
      <w:r w:rsidR="006256B4" w:rsidRPr="006256B4">
        <w:rPr>
          <w:rFonts w:hint="eastAsia"/>
        </w:rPr>
        <w:t>焚化爐供應商，該院推測或已停業</w:t>
      </w:r>
      <w:r w:rsidR="006256B4">
        <w:t>)</w:t>
      </w:r>
      <w:r>
        <w:rPr>
          <w:rFonts w:hint="eastAsia"/>
        </w:rPr>
        <w:t>，該院不再營運該設施。另稱，目前對中低準位之放射性廢棄物係採「淺地處置」（Shallow-land disposal）方式。</w:t>
      </w:r>
    </w:p>
    <w:p w:rsidR="007B4E5E" w:rsidRDefault="007B4E5E" w:rsidP="007B4E5E">
      <w:pPr>
        <w:pStyle w:val="4"/>
      </w:pPr>
      <w:r>
        <w:rPr>
          <w:rFonts w:hint="eastAsia"/>
        </w:rPr>
        <w:t>韓國2014年建置「中低準位放射性廢棄物處分設施」，並自2015年起開始營運，該處置設施之容量為80萬桶，計劃營運60年，由韓國原子力環境公團（KOREA RADIOACTIVE WASTE AGENCY）營運。</w:t>
      </w:r>
    </w:p>
    <w:p w:rsidR="007B4E5E" w:rsidRDefault="007B4E5E" w:rsidP="007B4E5E">
      <w:pPr>
        <w:pStyle w:val="4"/>
      </w:pPr>
      <w:r>
        <w:rPr>
          <w:rFonts w:hint="eastAsia"/>
        </w:rPr>
        <w:t>韓國之放射物廢棄物包括以下三大類：</w:t>
      </w:r>
    </w:p>
    <w:p w:rsidR="007B4E5E" w:rsidRDefault="007B4E5E" w:rsidP="007B4E5E">
      <w:pPr>
        <w:pStyle w:val="5"/>
      </w:pPr>
      <w:r>
        <w:rPr>
          <w:rFonts w:hint="eastAsia"/>
        </w:rPr>
        <w:t>中低準位放射性廢棄物：在原子能設施所使用之衣物、各種零組件及廢樹脂等。</w:t>
      </w:r>
    </w:p>
    <w:p w:rsidR="007B4E5E" w:rsidRDefault="007B4E5E" w:rsidP="007B4E5E">
      <w:pPr>
        <w:pStyle w:val="5"/>
      </w:pPr>
      <w:r>
        <w:rPr>
          <w:rFonts w:hint="eastAsia"/>
        </w:rPr>
        <w:t>使用後核燃料：使用於原子能發電後之核燃料。</w:t>
      </w:r>
    </w:p>
    <w:p w:rsidR="007B4E5E" w:rsidRDefault="007B4E5E" w:rsidP="007B4E5E">
      <w:pPr>
        <w:pStyle w:val="5"/>
      </w:pPr>
      <w:r w:rsidRPr="007B4E5E">
        <w:rPr>
          <w:rFonts w:hint="eastAsia"/>
        </w:rPr>
        <w:t>放射性排出物：營運原子能設施過程中產生之微量液體及氣體狀態之放射性物質。</w:t>
      </w:r>
    </w:p>
    <w:p w:rsidR="007B4E5E" w:rsidRDefault="007B4E5E" w:rsidP="007B4E5E">
      <w:pPr>
        <w:pStyle w:val="4"/>
      </w:pPr>
      <w:r w:rsidRPr="007B4E5E">
        <w:rPr>
          <w:rFonts w:hint="eastAsia"/>
        </w:rPr>
        <w:t>韓國「原子力安全委員會」放射性廢棄物安全課</w:t>
      </w:r>
      <w:r>
        <w:rPr>
          <w:rFonts w:hint="eastAsia"/>
        </w:rPr>
        <w:t>稱：</w:t>
      </w:r>
    </w:p>
    <w:p w:rsidR="007B4E5E" w:rsidRDefault="007B4E5E" w:rsidP="007B4E5E">
      <w:pPr>
        <w:pStyle w:val="5"/>
      </w:pPr>
      <w:r>
        <w:rPr>
          <w:rFonts w:hint="eastAsia"/>
        </w:rPr>
        <w:t>韓國法律並未禁止焚燒方式處理</w:t>
      </w:r>
      <w:r w:rsidR="003F4FF9">
        <w:rPr>
          <w:rFonts w:hint="eastAsia"/>
        </w:rPr>
        <w:t>低放射性廢棄物</w:t>
      </w:r>
      <w:r>
        <w:rPr>
          <w:rFonts w:hint="eastAsia"/>
        </w:rPr>
        <w:t>，韓國訂有「中低準位放射性廢棄物焚化標準」，規定放射性廢棄物之焚化設施及焚燒處理之技術標準。</w:t>
      </w:r>
    </w:p>
    <w:p w:rsidR="007B4E5E" w:rsidRDefault="007B4E5E" w:rsidP="007B4E5E">
      <w:pPr>
        <w:pStyle w:val="5"/>
      </w:pPr>
      <w:r>
        <w:rPr>
          <w:rFonts w:hint="eastAsia"/>
        </w:rPr>
        <w:t>放射性廢棄物產生者可依據廢棄物特性，選擇處理方式，但目前實務上已不使用焚燒方式。</w:t>
      </w:r>
    </w:p>
    <w:p w:rsidR="007B4E5E" w:rsidRDefault="007B4E5E" w:rsidP="007B4E5E">
      <w:pPr>
        <w:pStyle w:val="5"/>
      </w:pPr>
      <w:r>
        <w:rPr>
          <w:rFonts w:hint="eastAsia"/>
        </w:rPr>
        <w:t>韓國「原子力安全法」第63條規定，建造或經營放射性廢棄物之處理、運送、貯存及最終處置者，需獲委員會許可(包括變更許可事項），並須檢附輻射環境影響評估報告、安全性分析報告、安全管理規定、設計與工程說明書、建</w:t>
      </w:r>
      <w:r>
        <w:rPr>
          <w:rFonts w:hint="eastAsia"/>
        </w:rPr>
        <w:lastRenderedPageBreak/>
        <w:t>造與經營相關之品質保證企劃書等文件。</w:t>
      </w:r>
    </w:p>
    <w:p w:rsidR="00A83FCF" w:rsidRDefault="00A83FCF" w:rsidP="00A83FCF">
      <w:pPr>
        <w:pStyle w:val="4"/>
      </w:pPr>
      <w:r w:rsidRPr="00A83FCF">
        <w:rPr>
          <w:rFonts w:hint="eastAsia"/>
        </w:rPr>
        <w:t>韓國「原子力環境公團」</w:t>
      </w:r>
      <w:r>
        <w:rPr>
          <w:rStyle w:val="afe"/>
        </w:rPr>
        <w:footnoteReference w:id="4"/>
      </w:r>
      <w:r>
        <w:rPr>
          <w:rFonts w:hint="eastAsia"/>
        </w:rPr>
        <w:t>稱：</w:t>
      </w:r>
    </w:p>
    <w:p w:rsidR="00A83FCF" w:rsidRDefault="00A83FCF" w:rsidP="00A83FCF">
      <w:pPr>
        <w:pStyle w:val="5"/>
      </w:pPr>
      <w:r w:rsidRPr="00A83FCF">
        <w:rPr>
          <w:rFonts w:hint="eastAsia"/>
        </w:rPr>
        <w:t>位於韓國慶州之最終處置設施，係中低準位放射性廢棄物之最終處置設施，可容納80萬桶（每桶200L）中低準位放射性</w:t>
      </w:r>
      <w:r>
        <w:rPr>
          <w:rFonts w:hint="eastAsia"/>
        </w:rPr>
        <w:t>廢棄物，計劃營運60年。</w:t>
      </w:r>
    </w:p>
    <w:p w:rsidR="00A83FCF" w:rsidRDefault="00A83FCF" w:rsidP="00A83FCF">
      <w:pPr>
        <w:pStyle w:val="5"/>
      </w:pPr>
      <w:r>
        <w:rPr>
          <w:rFonts w:hint="eastAsia"/>
        </w:rPr>
        <w:t>放射性廢棄物產生者，將廢棄物體積壓縮裝桶（200L）後運送該處置設施。另在處理、運送、貯存及最終處置所產生之費用，皆由放射性廢棄物產生者負擔。</w:t>
      </w:r>
    </w:p>
    <w:p w:rsidR="00A83FCF" w:rsidRDefault="00A83FCF" w:rsidP="00A83FCF">
      <w:pPr>
        <w:pStyle w:val="5"/>
      </w:pPr>
      <w:r>
        <w:rPr>
          <w:rFonts w:hint="eastAsia"/>
        </w:rPr>
        <w:t>韓國政府建造該設施時，已預估韓國未來60年可能產生之中低準位放射性廢棄物數量約為80萬桶（採壓縮裝桶、不經焚燒處理），又因焚燒處理方式可能衍生之環境汙染及居民反彈等問題，故目前中低準位放射性廢棄物產生者尚無必要採焚燒方式處理等語。</w:t>
      </w:r>
    </w:p>
    <w:p w:rsidR="00A83FCF" w:rsidRDefault="00A83FCF" w:rsidP="00A83FCF">
      <w:pPr>
        <w:pStyle w:val="4"/>
      </w:pPr>
      <w:r>
        <w:rPr>
          <w:rFonts w:hint="eastAsia"/>
        </w:rPr>
        <w:t>韓國中低準位放射性廢棄物管理之主管單位為韓國原子力環境公團，韓國目前擁有1座「中低準位放射性廢棄物處分設施」，該設施相關資料如下：</w:t>
      </w:r>
    </w:p>
    <w:p w:rsidR="00A83FCF" w:rsidRDefault="00A83FCF" w:rsidP="00A83FCF">
      <w:pPr>
        <w:pStyle w:val="5"/>
      </w:pPr>
      <w:r>
        <w:rPr>
          <w:rFonts w:hint="eastAsia"/>
        </w:rPr>
        <w:t>面積：約206萬平方公尺(m2)。</w:t>
      </w:r>
    </w:p>
    <w:p w:rsidR="00A83FCF" w:rsidRDefault="00A83FCF" w:rsidP="00A83FCF">
      <w:pPr>
        <w:pStyle w:val="5"/>
      </w:pPr>
      <w:r>
        <w:rPr>
          <w:rFonts w:hint="eastAsia"/>
        </w:rPr>
        <w:t>設施規模：10萬桶(200L DRUM)。</w:t>
      </w:r>
    </w:p>
    <w:p w:rsidR="00A83FCF" w:rsidRDefault="00A83FCF" w:rsidP="00A83FCF">
      <w:pPr>
        <w:pStyle w:val="5"/>
      </w:pPr>
      <w:r>
        <w:rPr>
          <w:rFonts w:hint="eastAsia"/>
        </w:rPr>
        <w:t>處分方式：洞穴處分方式。</w:t>
      </w:r>
    </w:p>
    <w:p w:rsidR="00A83FCF" w:rsidRDefault="00A83FCF" w:rsidP="00A83FCF">
      <w:pPr>
        <w:pStyle w:val="5"/>
      </w:pPr>
      <w:r>
        <w:rPr>
          <w:rFonts w:hint="eastAsia"/>
        </w:rPr>
        <w:t>竣工日期：2014年6月。</w:t>
      </w:r>
    </w:p>
    <w:p w:rsidR="00A83FCF" w:rsidRDefault="00A83FCF" w:rsidP="00A83FCF">
      <w:pPr>
        <w:pStyle w:val="5"/>
      </w:pPr>
      <w:r>
        <w:rPr>
          <w:rFonts w:hint="eastAsia"/>
        </w:rPr>
        <w:t>使用許可：2014年12月獲原子力安全委員會使用許可。</w:t>
      </w:r>
    </w:p>
    <w:p w:rsidR="00A83FCF" w:rsidRDefault="00A83FCF" w:rsidP="00A83FCF">
      <w:pPr>
        <w:pStyle w:val="5"/>
      </w:pPr>
      <w:r>
        <w:rPr>
          <w:rFonts w:hint="eastAsia"/>
        </w:rPr>
        <w:lastRenderedPageBreak/>
        <w:t>存放概況：至1</w:t>
      </w:r>
      <w:r>
        <w:t>10</w:t>
      </w:r>
      <w:r>
        <w:rPr>
          <w:rFonts w:hint="eastAsia"/>
        </w:rPr>
        <w:t>年8月底已存放3,722.06桶。</w:t>
      </w:r>
    </w:p>
    <w:p w:rsidR="00A83FCF" w:rsidRDefault="00A83FCF" w:rsidP="00A83FCF">
      <w:pPr>
        <w:pStyle w:val="4"/>
      </w:pPr>
      <w:r>
        <w:rPr>
          <w:rFonts w:hint="eastAsia"/>
        </w:rPr>
        <w:t>另韓國刻正興建第2座「中低準位放射性廢棄物處分設施」，設施規模約12.5萬桶，處分方式為表層處分方式，預計於2022年12月竣工。</w:t>
      </w:r>
    </w:p>
    <w:p w:rsidR="00A83FCF" w:rsidRDefault="00A83FCF" w:rsidP="00A83FCF">
      <w:pPr>
        <w:pStyle w:val="4"/>
      </w:pPr>
      <w:r w:rsidRPr="00A83FCF">
        <w:rPr>
          <w:rFonts w:hint="eastAsia"/>
        </w:rPr>
        <w:t>韓國管理放射性廢棄物之基本原則</w:t>
      </w:r>
      <w:r>
        <w:rPr>
          <w:rFonts w:hint="eastAsia"/>
        </w:rPr>
        <w:t>：</w:t>
      </w:r>
    </w:p>
    <w:p w:rsidR="00A83FCF" w:rsidRDefault="00A83FCF" w:rsidP="00A83FCF">
      <w:pPr>
        <w:pStyle w:val="5"/>
      </w:pPr>
      <w:r>
        <w:rPr>
          <w:rFonts w:hint="eastAsia"/>
        </w:rPr>
        <w:t>國家負責管理：放射性廢棄物需要長期安全管理，故由國家負責管理。</w:t>
      </w:r>
    </w:p>
    <w:p w:rsidR="00A83FCF" w:rsidRDefault="00A83FCF" w:rsidP="00A83FCF">
      <w:pPr>
        <w:pStyle w:val="5"/>
      </w:pPr>
      <w:r>
        <w:rPr>
          <w:rFonts w:hint="eastAsia"/>
        </w:rPr>
        <w:t>安全為第一：遵守國內外規範，安全管理放射性廢棄物。</w:t>
      </w:r>
    </w:p>
    <w:p w:rsidR="00A83FCF" w:rsidRDefault="00A83FCF" w:rsidP="00A83FCF">
      <w:pPr>
        <w:pStyle w:val="5"/>
      </w:pPr>
      <w:r>
        <w:rPr>
          <w:rFonts w:hint="eastAsia"/>
        </w:rPr>
        <w:t>將放射性廢棄物產生量降至最低：持續研發相關技術。</w:t>
      </w:r>
    </w:p>
    <w:p w:rsidR="00A83FCF" w:rsidRDefault="00A83FCF" w:rsidP="00A83FCF">
      <w:pPr>
        <w:pStyle w:val="5"/>
      </w:pPr>
      <w:r>
        <w:rPr>
          <w:rFonts w:hint="eastAsia"/>
        </w:rPr>
        <w:t>放射性廢棄物管理費用由放射性廢棄物產生者負擔，以免轉嫁下一代。</w:t>
      </w:r>
    </w:p>
    <w:p w:rsidR="00A83FCF" w:rsidRDefault="00A83FCF" w:rsidP="00A83FCF">
      <w:pPr>
        <w:pStyle w:val="5"/>
      </w:pPr>
      <w:r>
        <w:rPr>
          <w:rFonts w:hint="eastAsia"/>
        </w:rPr>
        <w:t>國民共識下推動：以透明及公開方式管理放射性廢棄物，並與地區社會調和，協助地區發展。</w:t>
      </w:r>
    </w:p>
    <w:p w:rsidR="00A83FCF" w:rsidRDefault="00A83FCF" w:rsidP="00A83FCF">
      <w:pPr>
        <w:pStyle w:val="4"/>
      </w:pPr>
      <w:r>
        <w:rPr>
          <w:rFonts w:hint="eastAsia"/>
        </w:rPr>
        <w:t>處置放射性廢棄物之3大原則：</w:t>
      </w:r>
    </w:p>
    <w:p w:rsidR="00A83FCF" w:rsidRDefault="00A83FCF" w:rsidP="00A83FCF">
      <w:pPr>
        <w:pStyle w:val="5"/>
      </w:pPr>
      <w:r>
        <w:rPr>
          <w:rFonts w:hint="eastAsia"/>
        </w:rPr>
        <w:t>政府嚴格監管安全：由具經驗之外國業者監理，選址至封閉之全程需遵守相關規定。</w:t>
      </w:r>
    </w:p>
    <w:p w:rsidR="00A83FCF" w:rsidRDefault="00A83FCF" w:rsidP="00A83FCF">
      <w:pPr>
        <w:pStyle w:val="5"/>
      </w:pPr>
      <w:r>
        <w:rPr>
          <w:rFonts w:hint="eastAsia"/>
        </w:rPr>
        <w:t>運作民間環境監測機構：地區居民及環境團體參與，持續予以監測。</w:t>
      </w:r>
    </w:p>
    <w:p w:rsidR="00A83FCF" w:rsidRDefault="00A83FCF" w:rsidP="00A83FCF">
      <w:pPr>
        <w:pStyle w:val="5"/>
      </w:pPr>
      <w:r>
        <w:rPr>
          <w:rFonts w:hint="eastAsia"/>
        </w:rPr>
        <w:t>處份設施多重防壁：3重防壁，處置容器-處置坑洞-天然基岩。</w:t>
      </w:r>
    </w:p>
    <w:p w:rsidR="00A83FCF" w:rsidRDefault="006256B4" w:rsidP="006256B4">
      <w:pPr>
        <w:pStyle w:val="3"/>
      </w:pPr>
      <w:r>
        <w:rPr>
          <w:rFonts w:hint="eastAsia"/>
        </w:rPr>
        <w:t>駐日本代表處：</w:t>
      </w:r>
    </w:p>
    <w:p w:rsidR="003656C9" w:rsidRDefault="006256B4" w:rsidP="00231D7A">
      <w:pPr>
        <w:pStyle w:val="4"/>
      </w:pPr>
      <w:r>
        <w:rPr>
          <w:rFonts w:hint="eastAsia"/>
        </w:rPr>
        <w:t>日本</w:t>
      </w:r>
      <w:r w:rsidR="003F4FF9">
        <w:rPr>
          <w:rFonts w:hint="eastAsia"/>
        </w:rPr>
        <w:t>低放射性廢棄物</w:t>
      </w:r>
      <w:r>
        <w:rPr>
          <w:rFonts w:hint="eastAsia"/>
        </w:rPr>
        <w:t>處理方式：</w:t>
      </w:r>
    </w:p>
    <w:p w:rsidR="006256B4" w:rsidRDefault="006256B4" w:rsidP="003656C9">
      <w:pPr>
        <w:pStyle w:val="5"/>
      </w:pPr>
      <w:r>
        <w:rPr>
          <w:rFonts w:hint="eastAsia"/>
        </w:rPr>
        <w:t>依據日本「核原料物質、核燃料物質及原子爐規定相關法律」第51條及「核原料物質、核燃料物質及原子爐規定相關法律施行令」第31條規定，日本的</w:t>
      </w:r>
      <w:r w:rsidR="00C15F66">
        <w:rPr>
          <w:rFonts w:hint="eastAsia"/>
        </w:rPr>
        <w:t>核廢棄物</w:t>
      </w:r>
      <w:r>
        <w:rPr>
          <w:rFonts w:hint="eastAsia"/>
        </w:rPr>
        <w:t>輻射線濃度倘超過下表訂定的標準則為第一種廢棄物(高階</w:t>
      </w:r>
      <w:r w:rsidR="00C15F66">
        <w:rPr>
          <w:rFonts w:hint="eastAsia"/>
        </w:rPr>
        <w:t>核廢棄物</w:t>
      </w:r>
      <w:r>
        <w:rPr>
          <w:rFonts w:hint="eastAsia"/>
        </w:rPr>
        <w:t>)，其餘則為第二種廢棄物(</w:t>
      </w:r>
      <w:r w:rsidR="003F4FF9">
        <w:rPr>
          <w:rFonts w:hint="eastAsia"/>
        </w:rPr>
        <w:t>低放射性廢棄</w:t>
      </w:r>
      <w:r w:rsidR="003F4FF9">
        <w:rPr>
          <w:rFonts w:hint="eastAsia"/>
        </w:rPr>
        <w:lastRenderedPageBreak/>
        <w:t>物</w:t>
      </w:r>
      <w:r>
        <w:rPr>
          <w:rFonts w:hint="eastAsia"/>
        </w:rPr>
        <w:t>)。</w:t>
      </w:r>
    </w:p>
    <w:tbl>
      <w:tblPr>
        <w:tblStyle w:val="af6"/>
        <w:tblW w:w="0" w:type="auto"/>
        <w:tblInd w:w="527" w:type="dxa"/>
        <w:tblCellMar>
          <w:left w:w="28" w:type="dxa"/>
          <w:right w:w="28" w:type="dxa"/>
        </w:tblCellMar>
        <w:tblLook w:val="04A0" w:firstRow="1" w:lastRow="0" w:firstColumn="1" w:lastColumn="0" w:noHBand="0" w:noVBand="1"/>
      </w:tblPr>
      <w:tblGrid>
        <w:gridCol w:w="4149"/>
        <w:gridCol w:w="4158"/>
      </w:tblGrid>
      <w:tr w:rsidR="006256B4" w:rsidRPr="006256B4" w:rsidTr="00E75352">
        <w:tc>
          <w:tcPr>
            <w:tcW w:w="4149" w:type="dxa"/>
            <w:shd w:val="clear" w:color="auto" w:fill="D9D9D9" w:themeFill="background1" w:themeFillShade="D9"/>
          </w:tcPr>
          <w:p w:rsidR="006256B4" w:rsidRPr="006256B4" w:rsidRDefault="006256B4" w:rsidP="00231D7A">
            <w:pPr>
              <w:tabs>
                <w:tab w:val="left" w:pos="560"/>
              </w:tabs>
              <w:spacing w:line="500" w:lineRule="exact"/>
              <w:jc w:val="center"/>
              <w:rPr>
                <w:rFonts w:hAnsi="標楷體"/>
                <w:b/>
                <w:sz w:val="28"/>
                <w:szCs w:val="28"/>
              </w:rPr>
            </w:pPr>
            <w:r w:rsidRPr="006256B4">
              <w:rPr>
                <w:rFonts w:hAnsi="標楷體"/>
                <w:b/>
                <w:sz w:val="28"/>
                <w:szCs w:val="28"/>
              </w:rPr>
              <w:t>輻射核種</w:t>
            </w:r>
          </w:p>
        </w:tc>
        <w:tc>
          <w:tcPr>
            <w:tcW w:w="4158" w:type="dxa"/>
            <w:shd w:val="clear" w:color="auto" w:fill="D9D9D9" w:themeFill="background1" w:themeFillShade="D9"/>
          </w:tcPr>
          <w:p w:rsidR="006256B4" w:rsidRPr="006256B4" w:rsidRDefault="006256B4" w:rsidP="00231D7A">
            <w:pPr>
              <w:tabs>
                <w:tab w:val="left" w:pos="560"/>
              </w:tabs>
              <w:spacing w:line="500" w:lineRule="exact"/>
              <w:jc w:val="center"/>
              <w:rPr>
                <w:rFonts w:hAnsi="標楷體"/>
                <w:b/>
                <w:sz w:val="28"/>
                <w:szCs w:val="28"/>
              </w:rPr>
            </w:pPr>
            <w:r w:rsidRPr="006256B4">
              <w:rPr>
                <w:rFonts w:hAnsi="標楷體"/>
                <w:b/>
                <w:sz w:val="28"/>
                <w:szCs w:val="28"/>
              </w:rPr>
              <w:t>輻射濃度</w:t>
            </w:r>
          </w:p>
        </w:tc>
      </w:tr>
      <w:tr w:rsidR="006256B4" w:rsidRPr="006256B4" w:rsidTr="00E75352">
        <w:tc>
          <w:tcPr>
            <w:tcW w:w="4149"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vertAlign w:val="superscript"/>
              </w:rPr>
              <w:t>14</w:t>
            </w:r>
            <w:r w:rsidRPr="006256B4">
              <w:rPr>
                <w:rFonts w:hAnsi="標楷體"/>
                <w:sz w:val="28"/>
                <w:szCs w:val="28"/>
              </w:rPr>
              <w:t>C</w:t>
            </w:r>
          </w:p>
        </w:tc>
        <w:tc>
          <w:tcPr>
            <w:tcW w:w="4158"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rPr>
              <w:t>10 拍貝克/噸 (10PBq/t)</w:t>
            </w:r>
          </w:p>
        </w:tc>
      </w:tr>
      <w:tr w:rsidR="006256B4" w:rsidRPr="006256B4" w:rsidTr="00E75352">
        <w:tc>
          <w:tcPr>
            <w:tcW w:w="4149"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vertAlign w:val="superscript"/>
              </w:rPr>
              <w:t>36</w:t>
            </w:r>
            <w:r w:rsidRPr="006256B4">
              <w:rPr>
                <w:rFonts w:hAnsi="標楷體"/>
                <w:sz w:val="28"/>
                <w:szCs w:val="28"/>
              </w:rPr>
              <w:t>CI</w:t>
            </w:r>
          </w:p>
        </w:tc>
        <w:tc>
          <w:tcPr>
            <w:tcW w:w="4158"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rPr>
              <w:t>10兆貝克/噸 (10TBq/t)</w:t>
            </w:r>
          </w:p>
        </w:tc>
      </w:tr>
      <w:tr w:rsidR="006256B4" w:rsidRPr="006256B4" w:rsidTr="00E75352">
        <w:tc>
          <w:tcPr>
            <w:tcW w:w="4149"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vertAlign w:val="superscript"/>
              </w:rPr>
              <w:t>99</w:t>
            </w:r>
            <w:r w:rsidRPr="006256B4">
              <w:rPr>
                <w:rFonts w:hAnsi="標楷體"/>
                <w:sz w:val="28"/>
                <w:szCs w:val="28"/>
              </w:rPr>
              <w:t>TC</w:t>
            </w:r>
          </w:p>
        </w:tc>
        <w:tc>
          <w:tcPr>
            <w:tcW w:w="4158"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rPr>
              <w:t>100兆貝克/噸 (100TBq/t)</w:t>
            </w:r>
          </w:p>
        </w:tc>
      </w:tr>
      <w:tr w:rsidR="006256B4" w:rsidRPr="006256B4" w:rsidTr="00E75352">
        <w:tc>
          <w:tcPr>
            <w:tcW w:w="4149"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vertAlign w:val="superscript"/>
              </w:rPr>
              <w:t>129</w:t>
            </w:r>
            <w:r w:rsidRPr="006256B4">
              <w:rPr>
                <w:rFonts w:hAnsi="標楷體"/>
                <w:sz w:val="28"/>
                <w:szCs w:val="28"/>
              </w:rPr>
              <w:t>I</w:t>
            </w:r>
          </w:p>
        </w:tc>
        <w:tc>
          <w:tcPr>
            <w:tcW w:w="4158"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rPr>
              <w:t>1兆貝克/噸 (10TBq/t)</w:t>
            </w:r>
          </w:p>
        </w:tc>
      </w:tr>
      <w:tr w:rsidR="006256B4" w:rsidRPr="006256B4" w:rsidTr="00E75352">
        <w:tc>
          <w:tcPr>
            <w:tcW w:w="4149"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rPr>
              <w:t>會釋出</w:t>
            </w:r>
            <w:r w:rsidRPr="006256B4">
              <w:rPr>
                <w:rFonts w:hAnsi="標楷體"/>
                <w:sz w:val="28"/>
                <w:szCs w:val="28"/>
                <w:lang w:eastAsia="ja-JP"/>
              </w:rPr>
              <w:t>α</w:t>
            </w:r>
            <w:r w:rsidRPr="006256B4">
              <w:rPr>
                <w:rFonts w:hAnsi="標楷體"/>
                <w:sz w:val="28"/>
                <w:szCs w:val="28"/>
              </w:rPr>
              <w:t>射線的輻射物質</w:t>
            </w:r>
          </w:p>
        </w:tc>
        <w:tc>
          <w:tcPr>
            <w:tcW w:w="4158" w:type="dxa"/>
            <w:vAlign w:val="center"/>
          </w:tcPr>
          <w:p w:rsidR="006256B4" w:rsidRPr="006256B4" w:rsidRDefault="006256B4" w:rsidP="00231D7A">
            <w:pPr>
              <w:tabs>
                <w:tab w:val="left" w:pos="560"/>
              </w:tabs>
              <w:spacing w:line="500" w:lineRule="exact"/>
              <w:jc w:val="center"/>
              <w:rPr>
                <w:rFonts w:hAnsi="標楷體"/>
                <w:sz w:val="28"/>
                <w:szCs w:val="28"/>
              </w:rPr>
            </w:pPr>
            <w:r w:rsidRPr="006256B4">
              <w:rPr>
                <w:rFonts w:hAnsi="標楷體"/>
                <w:sz w:val="28"/>
                <w:szCs w:val="28"/>
              </w:rPr>
              <w:t>100吉貝克/噸(100GBq/t)</w:t>
            </w:r>
          </w:p>
        </w:tc>
      </w:tr>
    </w:tbl>
    <w:p w:rsidR="003656C9" w:rsidRDefault="003656C9" w:rsidP="003656C9">
      <w:pPr>
        <w:pStyle w:val="5"/>
      </w:pPr>
      <w:r>
        <w:rPr>
          <w:rFonts w:hint="eastAsia"/>
        </w:rPr>
        <w:t>第二種廢棄物的處理方式由「核燃料物質或核燃料物質之汙染物之第二種廢棄物埋設事業相關規則」規定，共可分為以下3種：</w:t>
      </w:r>
    </w:p>
    <w:p w:rsidR="003656C9" w:rsidRDefault="003656C9" w:rsidP="003656C9">
      <w:pPr>
        <w:pStyle w:val="6"/>
      </w:pPr>
      <w:r>
        <w:rPr>
          <w:rFonts w:hint="eastAsia"/>
        </w:rPr>
        <w:t>中深度處分：將</w:t>
      </w:r>
      <w:r w:rsidR="003F4FF9">
        <w:rPr>
          <w:rFonts w:hint="eastAsia"/>
        </w:rPr>
        <w:t>低放射性廢棄物</w:t>
      </w:r>
      <w:r>
        <w:rPr>
          <w:rFonts w:hint="eastAsia"/>
        </w:rPr>
        <w:t>掩埋至指定掩埋場中距離地表深度超過70m之地層。</w:t>
      </w:r>
    </w:p>
    <w:p w:rsidR="003656C9" w:rsidRDefault="003656C9" w:rsidP="003656C9">
      <w:pPr>
        <w:pStyle w:val="6"/>
      </w:pPr>
      <w:r>
        <w:rPr>
          <w:rFonts w:hint="eastAsia"/>
        </w:rPr>
        <w:t>地穴(Pit)處分：將</w:t>
      </w:r>
      <w:r w:rsidR="003F4FF9">
        <w:rPr>
          <w:rFonts w:hint="eastAsia"/>
        </w:rPr>
        <w:t>低放射性廢棄物</w:t>
      </w:r>
      <w:r>
        <w:rPr>
          <w:rFonts w:hint="eastAsia"/>
        </w:rPr>
        <w:t>掩埋至指定掩埋場中距離地表深度70m以下之地層，並以人工物阻絕</w:t>
      </w:r>
      <w:r w:rsidR="00C15F66">
        <w:rPr>
          <w:rFonts w:hint="eastAsia"/>
        </w:rPr>
        <w:t>核廢棄物</w:t>
      </w:r>
      <w:r>
        <w:rPr>
          <w:rFonts w:hint="eastAsia"/>
        </w:rPr>
        <w:t>與土壤之接觸。</w:t>
      </w:r>
    </w:p>
    <w:p w:rsidR="006256B4" w:rsidRDefault="003656C9" w:rsidP="003656C9">
      <w:pPr>
        <w:pStyle w:val="6"/>
      </w:pPr>
      <w:r>
        <w:rPr>
          <w:rFonts w:hint="eastAsia"/>
        </w:rPr>
        <w:t>地溝(Trench)處分：將</w:t>
      </w:r>
      <w:r w:rsidR="003F4FF9">
        <w:rPr>
          <w:rFonts w:hint="eastAsia"/>
        </w:rPr>
        <w:t>低放射性廢棄物</w:t>
      </w:r>
      <w:r>
        <w:rPr>
          <w:rFonts w:hint="eastAsia"/>
        </w:rPr>
        <w:t>掩埋至指定掩埋場中距離地表深度70m以下之地層。</w:t>
      </w:r>
    </w:p>
    <w:p w:rsidR="003656C9" w:rsidRDefault="003656C9" w:rsidP="003656C9">
      <w:pPr>
        <w:pStyle w:val="5"/>
      </w:pPr>
      <w:r w:rsidRPr="003656C9">
        <w:rPr>
          <w:rFonts w:hint="eastAsia"/>
        </w:rPr>
        <w:t>從日本相關法規可知，日本處理</w:t>
      </w:r>
      <w:r w:rsidR="003F4FF9">
        <w:rPr>
          <w:rFonts w:hint="eastAsia"/>
        </w:rPr>
        <w:t>低放射性廢棄物</w:t>
      </w:r>
      <w:r w:rsidRPr="003656C9">
        <w:rPr>
          <w:rFonts w:hint="eastAsia"/>
        </w:rPr>
        <w:t>的方式主要是等待</w:t>
      </w:r>
      <w:r w:rsidR="00C15F66">
        <w:rPr>
          <w:rFonts w:hint="eastAsia"/>
        </w:rPr>
        <w:t>核廢棄物</w:t>
      </w:r>
      <w:r w:rsidRPr="003656C9">
        <w:rPr>
          <w:rFonts w:hint="eastAsia"/>
        </w:rPr>
        <w:t>自然衰變，而其過渡期間，透過將</w:t>
      </w:r>
      <w:r w:rsidR="003F4FF9">
        <w:rPr>
          <w:rFonts w:hint="eastAsia"/>
        </w:rPr>
        <w:t>低放射性廢棄物</w:t>
      </w:r>
      <w:r w:rsidRPr="003656C9">
        <w:rPr>
          <w:rFonts w:hint="eastAsia"/>
        </w:rPr>
        <w:t>儲存在指定掩埋場之地下，阻隔輻射線外洩，減少該等</w:t>
      </w:r>
      <w:r w:rsidR="00C15F66">
        <w:rPr>
          <w:rFonts w:hint="eastAsia"/>
        </w:rPr>
        <w:t>核廢棄物</w:t>
      </w:r>
      <w:r w:rsidRPr="003656C9">
        <w:rPr>
          <w:rFonts w:hint="eastAsia"/>
        </w:rPr>
        <w:t>對環境之影響。</w:t>
      </w:r>
    </w:p>
    <w:p w:rsidR="003656C9" w:rsidRDefault="003656C9" w:rsidP="003656C9">
      <w:pPr>
        <w:pStyle w:val="4"/>
      </w:pPr>
      <w:r w:rsidRPr="003656C9">
        <w:rPr>
          <w:rFonts w:hint="eastAsia"/>
        </w:rPr>
        <w:tab/>
        <w:t>日本使用焚化爐處理</w:t>
      </w:r>
      <w:r w:rsidR="003F4FF9">
        <w:rPr>
          <w:rFonts w:hint="eastAsia"/>
        </w:rPr>
        <w:t>低放射性廢棄物</w:t>
      </w:r>
      <w:r w:rsidRPr="003656C9">
        <w:rPr>
          <w:rFonts w:hint="eastAsia"/>
        </w:rPr>
        <w:t>的情況：</w:t>
      </w:r>
    </w:p>
    <w:p w:rsidR="003656C9" w:rsidRDefault="003656C9" w:rsidP="003656C9">
      <w:pPr>
        <w:pStyle w:val="5"/>
      </w:pPr>
      <w:r>
        <w:rPr>
          <w:rFonts w:hint="eastAsia"/>
        </w:rPr>
        <w:t>原則上日本</w:t>
      </w:r>
      <w:r w:rsidR="003F4FF9">
        <w:rPr>
          <w:rFonts w:hint="eastAsia"/>
        </w:rPr>
        <w:t>低放射性廢棄物</w:t>
      </w:r>
      <w:r>
        <w:rPr>
          <w:rFonts w:hint="eastAsia"/>
        </w:rPr>
        <w:t>係依據輻射濃度等級決定掩埋深度，在指定之掩埋中心掩埋後保存，不會使用焚化爐處分</w:t>
      </w:r>
      <w:r w:rsidR="003F4FF9">
        <w:rPr>
          <w:rFonts w:hint="eastAsia"/>
        </w:rPr>
        <w:t>低放射性廢棄物</w:t>
      </w:r>
      <w:r>
        <w:rPr>
          <w:rFonts w:hint="eastAsia"/>
        </w:rPr>
        <w:t>。</w:t>
      </w:r>
    </w:p>
    <w:p w:rsidR="003656C9" w:rsidRDefault="003656C9" w:rsidP="003656C9">
      <w:pPr>
        <w:pStyle w:val="5"/>
      </w:pPr>
      <w:r>
        <w:rPr>
          <w:rFonts w:hint="eastAsia"/>
        </w:rPr>
        <w:t>惟經洽日本經濟產業省，獲告日本部分</w:t>
      </w:r>
      <w:r w:rsidR="003F4FF9">
        <w:rPr>
          <w:rFonts w:hint="eastAsia"/>
        </w:rPr>
        <w:t>低放射性廢棄物</w:t>
      </w:r>
      <w:r>
        <w:rPr>
          <w:rFonts w:hint="eastAsia"/>
        </w:rPr>
        <w:t>在掩埋前會先以焚化爐將廢料燒成</w:t>
      </w:r>
      <w:r>
        <w:rPr>
          <w:rFonts w:hint="eastAsia"/>
        </w:rPr>
        <w:lastRenderedPageBreak/>
        <w:t>灰，減少廢料體積，再將廢灰攪和水泥固化於汽油桶內後掩埋。但該等焚化爐多設置於核電廠或</w:t>
      </w:r>
      <w:r w:rsidR="00C15F66">
        <w:rPr>
          <w:rFonts w:hint="eastAsia"/>
        </w:rPr>
        <w:t>核廢棄物</w:t>
      </w:r>
      <w:r>
        <w:rPr>
          <w:rFonts w:hint="eastAsia"/>
        </w:rPr>
        <w:t>處理廠內，專用於焚化</w:t>
      </w:r>
      <w:r w:rsidR="003F4FF9">
        <w:rPr>
          <w:rFonts w:hint="eastAsia"/>
        </w:rPr>
        <w:t>低放射性廢棄物</w:t>
      </w:r>
      <w:r>
        <w:rPr>
          <w:rFonts w:hint="eastAsia"/>
        </w:rPr>
        <w:t>，並非一般處理廢棄物、垃圾用之焚化爐。</w:t>
      </w:r>
    </w:p>
    <w:p w:rsidR="003656C9" w:rsidRDefault="003656C9" w:rsidP="003656C9">
      <w:pPr>
        <w:pStyle w:val="5"/>
      </w:pPr>
      <w:r>
        <w:rPr>
          <w:rFonts w:hint="eastAsia"/>
        </w:rPr>
        <w:t>目前日本並未針對用來焚燒</w:t>
      </w:r>
      <w:r w:rsidR="003F4FF9">
        <w:rPr>
          <w:rFonts w:hint="eastAsia"/>
        </w:rPr>
        <w:t>低放射性廢棄物</w:t>
      </w:r>
      <w:r>
        <w:rPr>
          <w:rFonts w:hint="eastAsia"/>
        </w:rPr>
        <w:t>之焚化爐設立專法管制。如上所述，日本</w:t>
      </w:r>
      <w:r w:rsidR="003F4FF9">
        <w:rPr>
          <w:rFonts w:hint="eastAsia"/>
        </w:rPr>
        <w:t>低放射性廢棄物</w:t>
      </w:r>
      <w:r>
        <w:rPr>
          <w:rFonts w:hint="eastAsia"/>
        </w:rPr>
        <w:t>原則係以掩埋方式處分，過程中或以焚化方式壓縮</w:t>
      </w:r>
      <w:r w:rsidR="00C15F66">
        <w:rPr>
          <w:rFonts w:hint="eastAsia"/>
        </w:rPr>
        <w:t>核廢棄物</w:t>
      </w:r>
      <w:r>
        <w:rPr>
          <w:rFonts w:hint="eastAsia"/>
        </w:rPr>
        <w:t>體積，但該等焚化爐皆係設於核電廠內，故其設置係準用核電廠之設廠規定。相關規定如下：</w:t>
      </w:r>
    </w:p>
    <w:p w:rsidR="00304B22" w:rsidRDefault="00304B22" w:rsidP="00304B22">
      <w:pPr>
        <w:pStyle w:val="6"/>
      </w:pPr>
      <w:r>
        <w:rPr>
          <w:rFonts w:hint="eastAsia"/>
        </w:rPr>
        <w:t>根據日本電氣事業法第47條規定，發電廠相關設施的設置或變更必須要經經濟產業大臣的許可。</w:t>
      </w:r>
    </w:p>
    <w:p w:rsidR="00304B22" w:rsidRDefault="00304B22" w:rsidP="00304B22">
      <w:pPr>
        <w:pStyle w:val="6"/>
      </w:pPr>
      <w:r>
        <w:rPr>
          <w:rFonts w:hint="eastAsia"/>
        </w:rPr>
        <w:t>根據「核原料物質、核燃料物質及原子爐規定相關法律」第43條規定，核電廠相關設施之設置或變更須經日本原子力規制委員會許可。</w:t>
      </w:r>
    </w:p>
    <w:p w:rsidR="00304B22" w:rsidRDefault="00304B22" w:rsidP="00304B22">
      <w:pPr>
        <w:pStyle w:val="6"/>
      </w:pPr>
      <w:r>
        <w:rPr>
          <w:rFonts w:hint="eastAsia"/>
        </w:rPr>
        <w:t>根據「實用發電用原子爐之設置、運轉等相關規則」第90條規定，核電廠使用之焚化爐必須要使用具備防止輻射外洩之功能。另根據「實用發電用原子爐及其附屬設施之技術基準相關規則」第39條規定，核電廠內設置之廢棄物處理設施必須具備將核電廠周遭之空氣及水中之輻射濃度控制於法定標準內之功能。核電廠內使用之</w:t>
      </w:r>
      <w:r w:rsidR="003F4FF9">
        <w:rPr>
          <w:rFonts w:hint="eastAsia"/>
        </w:rPr>
        <w:t>低放射性廢棄物</w:t>
      </w:r>
      <w:r>
        <w:rPr>
          <w:rFonts w:hint="eastAsia"/>
        </w:rPr>
        <w:t>處理設備(包含專用焚化爐)，在設置前都須經過原子力規制委員會審查功能規格是否可符合前述法規規定。</w:t>
      </w:r>
    </w:p>
    <w:p w:rsidR="00304B22" w:rsidRDefault="00304B22" w:rsidP="00304B22">
      <w:pPr>
        <w:pStyle w:val="6"/>
      </w:pPr>
      <w:r w:rsidRPr="00304B22">
        <w:rPr>
          <w:rFonts w:hint="eastAsia"/>
        </w:rPr>
        <w:t>目前日本並未訂定用於處理</w:t>
      </w:r>
      <w:r w:rsidR="003F4FF9">
        <w:rPr>
          <w:rFonts w:hint="eastAsia"/>
        </w:rPr>
        <w:t>低放射性廢棄</w:t>
      </w:r>
      <w:r w:rsidR="003F4FF9">
        <w:rPr>
          <w:rFonts w:hint="eastAsia"/>
        </w:rPr>
        <w:lastRenderedPageBreak/>
        <w:t>物</w:t>
      </w:r>
      <w:r w:rsidRPr="00304B22">
        <w:rPr>
          <w:rFonts w:hint="eastAsia"/>
        </w:rPr>
        <w:t>之焚化爐相關安全標準。核電廠內設置之焚化爐規格是否妥適，係由原子力規制委員會逐案審查，無統一標準。惟焚化爐相關規格要求可概略參照「平成二十三年三月十一日伴隨東北地方太平洋近海地震發生之核能發電廠事故、針對該事故中產生之放射性物質造成環境污染之相關應處特別措施法施行規則」第25條之相關規定，摘譯如下：</w:t>
      </w:r>
    </w:p>
    <w:p w:rsidR="0011745B" w:rsidRDefault="00304B22" w:rsidP="0011745B">
      <w:pPr>
        <w:pStyle w:val="7"/>
      </w:pPr>
      <w:r w:rsidRPr="00304B22">
        <w:rPr>
          <w:rFonts w:hint="eastAsia"/>
        </w:rPr>
        <w:t>除了空氣注入口及煙道出口外，焚化爐內不與外部空氣接觸，燃燒室內產生之高溫氣體可以攝氏</w:t>
      </w:r>
      <w:r w:rsidR="0011745B">
        <w:rPr>
          <w:rFonts w:hint="eastAsia"/>
        </w:rPr>
        <w:t>800度以上之溫度焚燒特定廢棄物(受輻射汙染之廢棄物)。</w:t>
      </w:r>
    </w:p>
    <w:p w:rsidR="0011745B" w:rsidRDefault="0011745B" w:rsidP="0011745B">
      <w:pPr>
        <w:pStyle w:val="7"/>
      </w:pPr>
      <w:r>
        <w:rPr>
          <w:rFonts w:hint="eastAsia"/>
        </w:rPr>
        <w:t>可充分換氣提供燃燒所需必要量之空氣。</w:t>
      </w:r>
    </w:p>
    <w:p w:rsidR="0011745B" w:rsidRDefault="0011745B" w:rsidP="0011745B">
      <w:pPr>
        <w:pStyle w:val="7"/>
      </w:pPr>
      <w:r>
        <w:rPr>
          <w:rFonts w:hint="eastAsia"/>
        </w:rPr>
        <w:t>燃燒室焚燒特定廢棄物時，在將特定廢棄物投入燃燒室時，必須可在與外部空氣隔絕的狀態下，定量將特定廢棄物分批投入燃燒室。</w:t>
      </w:r>
    </w:p>
    <w:p w:rsidR="0011745B" w:rsidRDefault="0011745B" w:rsidP="0011745B">
      <w:pPr>
        <w:pStyle w:val="7"/>
      </w:pPr>
      <w:r>
        <w:rPr>
          <w:rFonts w:hint="eastAsia"/>
        </w:rPr>
        <w:t>燃燒室中必須設置測量裝置，監測燃燒產生之高溫氣體之溫度。</w:t>
      </w:r>
    </w:p>
    <w:p w:rsidR="0011745B" w:rsidRDefault="0011745B" w:rsidP="0011745B">
      <w:pPr>
        <w:pStyle w:val="7"/>
      </w:pPr>
      <w:r>
        <w:rPr>
          <w:rFonts w:hint="eastAsia"/>
        </w:rPr>
        <w:t>必須設置維持燃燒室內產生之高溫氣體溫度用之助燃裝置。但具備不須透過加熱即可維持燃燒室內產生之高溫氣體溫度且專用於燃燒特定廢棄物之焚化爐，不在此限。</w:t>
      </w:r>
    </w:p>
    <w:p w:rsidR="00304B22" w:rsidRDefault="0011745B" w:rsidP="0011745B">
      <w:pPr>
        <w:pStyle w:val="7"/>
      </w:pPr>
      <w:r>
        <w:rPr>
          <w:rFonts w:hint="eastAsia"/>
        </w:rPr>
        <w:t>必須設置使用濾過式集塵方式之集塵器等，可將燃燒室內產生之高溫氣體中之輻射物質去除之高性能排氣處理設備。</w:t>
      </w:r>
    </w:p>
    <w:p w:rsidR="00F264C9" w:rsidRDefault="00F264C9" w:rsidP="00F264C9">
      <w:pPr>
        <w:pStyle w:val="5"/>
      </w:pPr>
      <w:r w:rsidRPr="00F264C9">
        <w:rPr>
          <w:rFonts w:hint="eastAsia"/>
        </w:rPr>
        <w:t>另日本政府為處理2011年3月11日東日本大震災時產生之大量核災廢棄物，制定「平成二十三年三月十一日伴隨東北地方太平洋近海地震</w:t>
      </w:r>
      <w:r w:rsidRPr="00F264C9">
        <w:rPr>
          <w:rFonts w:hint="eastAsia"/>
        </w:rPr>
        <w:lastRenderedPageBreak/>
        <w:t>發生之核能發電廠事故、針對該事故中產生之放射性物質造成環境污染之相關應處特別措施法」及「平成二十三年三月十一日伴隨東北地方太平洋近海地震發生之核能發電廠事故、針對該事故中產生之放射性物質造成環境污染之相關應處特別措施法施行規則」，依據該特別措施法施行規則第14條規定，倘因東日本大震災產生之核災廢棄物之134Cs及137Cs合計之輻射濃度低於8,000Bq/kg，則視為一般廢棄物，可運至</w:t>
      </w:r>
      <w:r>
        <w:rPr>
          <w:rFonts w:hint="eastAsia"/>
        </w:rPr>
        <w:t>污</w:t>
      </w:r>
      <w:r w:rsidRPr="00F264C9">
        <w:rPr>
          <w:rFonts w:hint="eastAsia"/>
        </w:rPr>
        <w:t>染廢棄物對策地域以外之地區進行處分。惟為避免焚化後之灰渣輻射濃度高於8,000Bq/kg，有日本環境省於2012年4月17日公告使用一般焚化爐焚化之核災廢棄物，其134Cs及137Cs合計之輻射濃度必須低於240Bq/kg，(倘係使用流體化床焚化爐，則低於480Bq/kg即可)。</w:t>
      </w:r>
    </w:p>
    <w:p w:rsidR="00F264C9" w:rsidRDefault="00F264C9" w:rsidP="00F264C9">
      <w:pPr>
        <w:pStyle w:val="4"/>
      </w:pPr>
      <w:r w:rsidRPr="00F264C9">
        <w:rPr>
          <w:rFonts w:hint="eastAsia"/>
        </w:rPr>
        <w:t>日本於1957年制定「核原料物質、核燃料物質及原子爐規定相關法律」時，便已規劃</w:t>
      </w:r>
      <w:r w:rsidR="00C15F66">
        <w:rPr>
          <w:rFonts w:hint="eastAsia"/>
        </w:rPr>
        <w:t>核廢棄物</w:t>
      </w:r>
      <w:r w:rsidRPr="00F264C9">
        <w:rPr>
          <w:rFonts w:hint="eastAsia"/>
        </w:rPr>
        <w:t>之處理原則(同法第51條相關規定)，惟當時核電廠之</w:t>
      </w:r>
      <w:r w:rsidR="003F4FF9">
        <w:rPr>
          <w:rFonts w:hint="eastAsia"/>
        </w:rPr>
        <w:t>低放射性廢棄物</w:t>
      </w:r>
      <w:r w:rsidRPr="00F264C9">
        <w:rPr>
          <w:rFonts w:hint="eastAsia"/>
        </w:rPr>
        <w:t>處理方式主要仍是於核電廠境內存放，尚未就掩埋之方式制定相關安全規範。後於1988年制定「核燃料物質或核燃料物質之</w:t>
      </w:r>
      <w:r>
        <w:rPr>
          <w:rFonts w:hint="eastAsia"/>
        </w:rPr>
        <w:t>污</w:t>
      </w:r>
      <w:r w:rsidRPr="00F264C9">
        <w:rPr>
          <w:rFonts w:hint="eastAsia"/>
        </w:rPr>
        <w:t>染物之第二種廢棄物埋設事業相關規則」，確立</w:t>
      </w:r>
      <w:r w:rsidR="003F4FF9">
        <w:rPr>
          <w:rFonts w:hint="eastAsia"/>
        </w:rPr>
        <w:t>低放射性廢棄物</w:t>
      </w:r>
      <w:r w:rsidRPr="00F264C9">
        <w:rPr>
          <w:rFonts w:hint="eastAsia"/>
        </w:rPr>
        <w:t>掩埋業者必須遵守之相關規範，並依據</w:t>
      </w:r>
      <w:r w:rsidR="003F4FF9">
        <w:rPr>
          <w:rFonts w:hint="eastAsia"/>
        </w:rPr>
        <w:t>低放射性廢棄物</w:t>
      </w:r>
      <w:r w:rsidRPr="00F264C9">
        <w:rPr>
          <w:rFonts w:hint="eastAsia"/>
        </w:rPr>
        <w:t>之放射線濃度訂定不同掩埋方式。日本原子力規制委員會並於2013年12月修訂「核燃料物質或核燃料物質之</w:t>
      </w:r>
      <w:r>
        <w:rPr>
          <w:rFonts w:hint="eastAsia"/>
        </w:rPr>
        <w:t>污</w:t>
      </w:r>
      <w:r w:rsidRPr="00F264C9">
        <w:rPr>
          <w:rFonts w:hint="eastAsia"/>
        </w:rPr>
        <w:t>染物之第二種廢棄物埋設事業相關規則」，一併公布</w:t>
      </w:r>
      <w:r w:rsidR="003F4FF9">
        <w:rPr>
          <w:rFonts w:hint="eastAsia"/>
        </w:rPr>
        <w:t>低放射性廢棄物</w:t>
      </w:r>
      <w:r w:rsidRPr="00F264C9">
        <w:rPr>
          <w:rFonts w:hint="eastAsia"/>
        </w:rPr>
        <w:t>埋設設施之設計基準、保安規定審查基準及定期安全評估準則(Guildine)等。</w:t>
      </w:r>
    </w:p>
    <w:p w:rsidR="00F264C9" w:rsidRDefault="00F264C9" w:rsidP="00F264C9">
      <w:pPr>
        <w:pStyle w:val="4"/>
      </w:pPr>
      <w:r w:rsidRPr="00F264C9">
        <w:rPr>
          <w:rFonts w:hint="eastAsia"/>
        </w:rPr>
        <w:lastRenderedPageBreak/>
        <w:t>依據日本經濟產業省資源能源廳官方網站說明，依據生產者責任</w:t>
      </w:r>
      <w:r w:rsidRPr="00F264C9">
        <w:t>(</w:t>
      </w:r>
      <w:r w:rsidRPr="00F264C9">
        <w:rPr>
          <w:rFonts w:hint="eastAsia"/>
        </w:rPr>
        <w:t>発生者責任</w:t>
      </w:r>
      <w:r w:rsidRPr="00F264C9">
        <w:t>)</w:t>
      </w:r>
      <w:r w:rsidRPr="00F264C9">
        <w:rPr>
          <w:rFonts w:hint="eastAsia"/>
        </w:rPr>
        <w:t>之原則，日本</w:t>
      </w:r>
      <w:r w:rsidR="003F4FF9">
        <w:rPr>
          <w:rFonts w:hint="eastAsia"/>
        </w:rPr>
        <w:t>低放射性廢棄物</w:t>
      </w:r>
      <w:r w:rsidRPr="00F264C9">
        <w:rPr>
          <w:rFonts w:hint="eastAsia"/>
        </w:rPr>
        <w:t>處理係由核能發電業者</w:t>
      </w:r>
      <w:r w:rsidRPr="00F264C9">
        <w:t>(</w:t>
      </w:r>
      <w:r w:rsidRPr="00F264C9">
        <w:rPr>
          <w:rFonts w:hint="eastAsia"/>
        </w:rPr>
        <w:t>電力公司</w:t>
      </w:r>
      <w:r w:rsidRPr="00F264C9">
        <w:t>)</w:t>
      </w:r>
      <w:r w:rsidRPr="00F264C9">
        <w:rPr>
          <w:rFonts w:hint="eastAsia"/>
        </w:rPr>
        <w:t>負責。核能發電業者必須負責</w:t>
      </w:r>
      <w:r w:rsidR="003F4FF9">
        <w:rPr>
          <w:rFonts w:hint="eastAsia"/>
        </w:rPr>
        <w:t>低放射性廢棄物</w:t>
      </w:r>
      <w:r w:rsidRPr="00F264C9">
        <w:rPr>
          <w:rFonts w:hint="eastAsia"/>
        </w:rPr>
        <w:t>之儲存及廢棄，並須採取必要措施以確保處分場地。</w:t>
      </w:r>
    </w:p>
    <w:p w:rsidR="00F264C9" w:rsidRDefault="00F264C9" w:rsidP="00F264C9">
      <w:pPr>
        <w:pStyle w:val="4"/>
      </w:pPr>
      <w:r w:rsidRPr="00F264C9">
        <w:rPr>
          <w:rFonts w:hint="eastAsia"/>
        </w:rPr>
        <w:t>日本目前並無所謂中</w:t>
      </w:r>
      <w:r w:rsidR="003F4FF9">
        <w:rPr>
          <w:rFonts w:hint="eastAsia"/>
        </w:rPr>
        <w:t>低放射性廢棄物</w:t>
      </w:r>
      <w:r w:rsidRPr="00F264C9">
        <w:rPr>
          <w:rFonts w:hint="eastAsia"/>
        </w:rPr>
        <w:t>之「最終處置場」。日本各大核能發電業者有共同出資設立日本原燃株式會社(Japan Nuclear Fuel Limited, JNFL)，該公司位於日本青森縣六所村，事業內容包含生產核燃料、核燃料之再處理、儲存及處分、</w:t>
      </w:r>
      <w:r w:rsidR="003F4FF9">
        <w:rPr>
          <w:rFonts w:hint="eastAsia"/>
        </w:rPr>
        <w:t>低放射性廢棄物</w:t>
      </w:r>
      <w:r w:rsidRPr="00F264C9">
        <w:rPr>
          <w:rFonts w:hint="eastAsia"/>
        </w:rPr>
        <w:t>之掩埋等。日本</w:t>
      </w:r>
      <w:r w:rsidR="003F4FF9">
        <w:rPr>
          <w:rFonts w:hint="eastAsia"/>
        </w:rPr>
        <w:t>低放射性廢棄物</w:t>
      </w:r>
      <w:r w:rsidRPr="00F264C9">
        <w:rPr>
          <w:rFonts w:hint="eastAsia"/>
        </w:rPr>
        <w:t>主要係先儲藏於核電廠內，之後一併運至JNFL位於日本青森縣六所村之</w:t>
      </w:r>
      <w:r w:rsidR="003F4FF9">
        <w:rPr>
          <w:rFonts w:hint="eastAsia"/>
        </w:rPr>
        <w:t>低放射性廢棄物</w:t>
      </w:r>
      <w:r w:rsidRPr="00F264C9">
        <w:rPr>
          <w:rFonts w:hint="eastAsia"/>
        </w:rPr>
        <w:t>掩埋中心，由JNFL統一負責</w:t>
      </w:r>
      <w:r w:rsidR="003F4FF9">
        <w:rPr>
          <w:rFonts w:hint="eastAsia"/>
        </w:rPr>
        <w:t>低放射性廢棄物</w:t>
      </w:r>
      <w:r w:rsidRPr="00F264C9">
        <w:rPr>
          <w:rFonts w:hint="eastAsia"/>
        </w:rPr>
        <w:t>之掩埋及管理。</w:t>
      </w:r>
    </w:p>
    <w:p w:rsidR="00F264C9" w:rsidRDefault="00F264C9" w:rsidP="00F264C9">
      <w:pPr>
        <w:pStyle w:val="4"/>
      </w:pPr>
      <w:r w:rsidRPr="00F264C9">
        <w:rPr>
          <w:rFonts w:hint="eastAsia"/>
        </w:rPr>
        <w:t>以專用焚化爐對</w:t>
      </w:r>
      <w:r w:rsidR="003F4FF9">
        <w:rPr>
          <w:rFonts w:hint="eastAsia"/>
        </w:rPr>
        <w:t>低放射性廢棄物</w:t>
      </w:r>
      <w:r w:rsidRPr="00F264C9">
        <w:rPr>
          <w:rFonts w:hint="eastAsia"/>
        </w:rPr>
        <w:t>進行減容處理</w:t>
      </w:r>
      <w:r>
        <w:rPr>
          <w:rFonts w:hint="eastAsia"/>
        </w:rPr>
        <w:t>部分：</w:t>
      </w:r>
    </w:p>
    <w:p w:rsidR="00F264C9" w:rsidRDefault="00F264C9" w:rsidP="00F264C9">
      <w:pPr>
        <w:pStyle w:val="5"/>
      </w:pPr>
      <w:r w:rsidRPr="00F264C9">
        <w:rPr>
          <w:rFonts w:hint="eastAsia"/>
        </w:rPr>
        <w:t>經洽日本經濟產業省，日本並無相關規範明定</w:t>
      </w:r>
      <w:r w:rsidR="003F4FF9">
        <w:rPr>
          <w:rFonts w:hint="eastAsia"/>
        </w:rPr>
        <w:t>低放射性廢棄物</w:t>
      </w:r>
      <w:r w:rsidRPr="00F264C9">
        <w:rPr>
          <w:rFonts w:hint="eastAsia"/>
        </w:rPr>
        <w:t>是否需以焚化爐燃燒方式減容。原則上係核能發電業者在符合「核原料物質、核燃料物質及原子爐規定相關法律」及「實用發電用原子爐之設置、運轉等相關規則」等法規規定之前提下，自行判斷是否以專用焚化爐對</w:t>
      </w:r>
      <w:r w:rsidR="003F4FF9">
        <w:rPr>
          <w:rFonts w:hint="eastAsia"/>
        </w:rPr>
        <w:t>低放射性廢棄物</w:t>
      </w:r>
      <w:r w:rsidRPr="00F264C9">
        <w:rPr>
          <w:rFonts w:hint="eastAsia"/>
        </w:rPr>
        <w:t>進行減容處理。</w:t>
      </w:r>
    </w:p>
    <w:p w:rsidR="00F264C9" w:rsidRDefault="00F264C9" w:rsidP="00F264C9">
      <w:pPr>
        <w:pStyle w:val="5"/>
      </w:pPr>
      <w:r w:rsidRPr="00F264C9">
        <w:rPr>
          <w:rFonts w:hint="eastAsia"/>
        </w:rPr>
        <w:t>焚化前之前置作業：</w:t>
      </w:r>
    </w:p>
    <w:p w:rsidR="00F264C9" w:rsidRDefault="00F264C9" w:rsidP="00F264C9">
      <w:pPr>
        <w:pStyle w:val="6"/>
      </w:pPr>
      <w:r>
        <w:rPr>
          <w:rFonts w:hint="eastAsia"/>
        </w:rPr>
        <w:t>經洽東京電力公司，為了防止放射性物質從焚化爐外洩，會採用高性能焚化爐進行減容處理。以東京電力公司福島第一核電廠為例，該核電廠係委託日本ガイシ株式会社</w:t>
      </w:r>
      <w:r>
        <w:t xml:space="preserve">(NGK </w:t>
      </w:r>
      <w:r>
        <w:lastRenderedPageBreak/>
        <w:t>Insulator, Ltd.)</w:t>
      </w:r>
      <w:r>
        <w:rPr>
          <w:rFonts w:hint="eastAsia"/>
        </w:rPr>
        <w:t>製作大型焚化爐以處理因東日本大震災產生之大量</w:t>
      </w:r>
      <w:r w:rsidR="003F4FF9">
        <w:rPr>
          <w:rFonts w:hint="eastAsia"/>
        </w:rPr>
        <w:t>低放射性廢棄物</w:t>
      </w:r>
      <w:r>
        <w:rPr>
          <w:rFonts w:hint="eastAsia"/>
        </w:rPr>
        <w:t>。</w:t>
      </w:r>
    </w:p>
    <w:p w:rsidR="00F264C9" w:rsidRDefault="00F264C9" w:rsidP="00F264C9">
      <w:pPr>
        <w:pStyle w:val="6"/>
      </w:pPr>
      <w:r>
        <w:rPr>
          <w:rFonts w:hint="eastAsia"/>
        </w:rPr>
        <w:t>前述大型焚化爐排放之廢氣必須通過高性能陶瓷濾器(Ceramic Filter)及耐高溫之高效率空氣微粒子過濾網(High Efficiency Particulate Air Filter)，並以放射線監測器測量，確保廢氣符合日本原子力規制委員會公告之排氣標準。</w:t>
      </w:r>
    </w:p>
    <w:p w:rsidR="00F264C9" w:rsidRDefault="00F264C9" w:rsidP="00F264C9">
      <w:pPr>
        <w:pStyle w:val="5"/>
      </w:pPr>
      <w:r w:rsidRPr="00F264C9">
        <w:rPr>
          <w:rFonts w:hint="eastAsia"/>
        </w:rPr>
        <w:tab/>
        <w:t>可焚燒之</w:t>
      </w:r>
      <w:r w:rsidR="003F4FF9">
        <w:rPr>
          <w:rFonts w:hint="eastAsia"/>
        </w:rPr>
        <w:t>低放射性廢棄物</w:t>
      </w:r>
      <w:r w:rsidRPr="00F264C9">
        <w:rPr>
          <w:rFonts w:hint="eastAsia"/>
        </w:rPr>
        <w:t>種類：</w:t>
      </w:r>
    </w:p>
    <w:p w:rsidR="00F264C9" w:rsidRDefault="00F264C9" w:rsidP="00F264C9">
      <w:pPr>
        <w:pStyle w:val="6"/>
      </w:pPr>
      <w:r>
        <w:rPr>
          <w:rFonts w:hint="eastAsia"/>
        </w:rPr>
        <w:t>東京電力公司表示，實務上</w:t>
      </w:r>
      <w:r w:rsidR="003F4FF9">
        <w:rPr>
          <w:rFonts w:hint="eastAsia"/>
        </w:rPr>
        <w:t>低放射性廢棄物</w:t>
      </w:r>
      <w:r>
        <w:rPr>
          <w:rFonts w:hint="eastAsia"/>
        </w:rPr>
        <w:t>以焚化方式或以加壓方式減容，主要係以焚化爐之性能為判斷基準。</w:t>
      </w:r>
    </w:p>
    <w:p w:rsidR="00F264C9" w:rsidRDefault="00F264C9" w:rsidP="00F264C9">
      <w:pPr>
        <w:pStyle w:val="6"/>
      </w:pPr>
      <w:r>
        <w:rPr>
          <w:rFonts w:hint="eastAsia"/>
        </w:rPr>
        <w:t>原則上核電廠產生之防護衣等布類廢棄物、放射性樹脂及活性碳等可燃</w:t>
      </w:r>
      <w:r w:rsidR="003F4FF9">
        <w:rPr>
          <w:rFonts w:hint="eastAsia"/>
        </w:rPr>
        <w:t>低放射性廢棄物</w:t>
      </w:r>
      <w:r>
        <w:rPr>
          <w:rFonts w:hint="eastAsia"/>
        </w:rPr>
        <w:t>會以焚化方式減容，但放射性水泥及金屬等不可燃之</w:t>
      </w:r>
      <w:r w:rsidR="003F4FF9">
        <w:rPr>
          <w:rFonts w:hint="eastAsia"/>
        </w:rPr>
        <w:t>低放射性廢棄物</w:t>
      </w:r>
      <w:r>
        <w:rPr>
          <w:rFonts w:hint="eastAsia"/>
        </w:rPr>
        <w:t>則會以加壓方式減容後封存。</w:t>
      </w:r>
    </w:p>
    <w:p w:rsidR="00F264C9" w:rsidRDefault="00F264C9" w:rsidP="00F264C9">
      <w:pPr>
        <w:pStyle w:val="6"/>
      </w:pPr>
      <w:r>
        <w:rPr>
          <w:rFonts w:hint="eastAsia"/>
        </w:rPr>
        <w:t>但倘使用之焚化爐性能較高，可以極高溫度焚燒</w:t>
      </w:r>
      <w:r w:rsidR="003F4FF9">
        <w:rPr>
          <w:rFonts w:hint="eastAsia"/>
        </w:rPr>
        <w:t>低放射性廢棄物</w:t>
      </w:r>
      <w:r>
        <w:rPr>
          <w:rFonts w:hint="eastAsia"/>
        </w:rPr>
        <w:t>，則即便係放射性金屬或水泥等亦可以焚化方式減容後再封存。(按：東日本大震災前之福島第一核電廠即係採用高溫焚化爐，並有處理過放射性金屬及水泥之實績)</w:t>
      </w:r>
    </w:p>
    <w:p w:rsidR="00F264C9" w:rsidRDefault="00F264C9" w:rsidP="00F264C9">
      <w:pPr>
        <w:pStyle w:val="6"/>
      </w:pPr>
      <w:r w:rsidRPr="00F264C9">
        <w:rPr>
          <w:rFonts w:hint="eastAsia"/>
        </w:rPr>
        <w:t>掩埋(未焚燒)之</w:t>
      </w:r>
      <w:r w:rsidR="003F4FF9">
        <w:rPr>
          <w:rFonts w:hint="eastAsia"/>
        </w:rPr>
        <w:t>低放射性廢棄物</w:t>
      </w:r>
      <w:r w:rsidRPr="00F264C9">
        <w:rPr>
          <w:rFonts w:hint="eastAsia"/>
        </w:rPr>
        <w:t>種類：原則上日本</w:t>
      </w:r>
      <w:r w:rsidR="003F4FF9">
        <w:rPr>
          <w:rFonts w:hint="eastAsia"/>
        </w:rPr>
        <w:t>低放射性廢棄物</w:t>
      </w:r>
      <w:r w:rsidRPr="00F264C9">
        <w:rPr>
          <w:rFonts w:hint="eastAsia"/>
        </w:rPr>
        <w:t>皆以掩埋方式處理。在封存掩埋前是否以焚化爐進行減容處理，則係由核能發電業者依據焚化爐性能自行判斷，倘無法焚燒則以加壓方式減容、封存後掩埋。</w:t>
      </w:r>
    </w:p>
    <w:p w:rsidR="00052394" w:rsidRDefault="00205EF7" w:rsidP="00052394">
      <w:pPr>
        <w:pStyle w:val="4"/>
      </w:pPr>
      <w:r w:rsidRPr="00205EF7">
        <w:rPr>
          <w:rFonts w:hint="eastAsia"/>
        </w:rPr>
        <w:t>焚化爐處理</w:t>
      </w:r>
      <w:r w:rsidR="00C15F66">
        <w:rPr>
          <w:rFonts w:hint="eastAsia"/>
        </w:rPr>
        <w:t>核廢棄物</w:t>
      </w:r>
      <w:r w:rsidRPr="00205EF7">
        <w:rPr>
          <w:rFonts w:hint="eastAsia"/>
        </w:rPr>
        <w:t>後之追蹤配套規定：</w:t>
      </w:r>
    </w:p>
    <w:p w:rsidR="00205EF7" w:rsidRDefault="00205EF7" w:rsidP="00205EF7">
      <w:pPr>
        <w:pStyle w:val="5"/>
      </w:pPr>
      <w:r>
        <w:rPr>
          <w:rFonts w:hint="eastAsia"/>
        </w:rPr>
        <w:lastRenderedPageBreak/>
        <w:t>專用於處理</w:t>
      </w:r>
      <w:r w:rsidR="003F4FF9">
        <w:rPr>
          <w:rFonts w:hint="eastAsia"/>
        </w:rPr>
        <w:t>低放射性廢棄物</w:t>
      </w:r>
      <w:r>
        <w:rPr>
          <w:rFonts w:hint="eastAsia"/>
        </w:rPr>
        <w:t>的焚化爐：根據「核原料物質、核燃料物質及原子爐規定相關法律」第43條及「實用發電用原子爐之設置、運轉等相關規則」第67條規定，必須監測核電廠及相關設施的排氣口排放氣體之輻射濃度，並記錄每日平均輻射濃度及每3個月平均輻射濃度。</w:t>
      </w:r>
    </w:p>
    <w:p w:rsidR="00205EF7" w:rsidRDefault="00205EF7" w:rsidP="00205EF7">
      <w:pPr>
        <w:pStyle w:val="5"/>
      </w:pPr>
      <w:r>
        <w:rPr>
          <w:rFonts w:hint="eastAsia"/>
        </w:rPr>
        <w:t>非專用於處理</w:t>
      </w:r>
      <w:r w:rsidR="003F4FF9">
        <w:rPr>
          <w:rFonts w:hint="eastAsia"/>
        </w:rPr>
        <w:t>低放射性廢棄物</w:t>
      </w:r>
      <w:r>
        <w:rPr>
          <w:rFonts w:hint="eastAsia"/>
        </w:rPr>
        <w:t>的焚化爐：根據「平成二十三年三月十一日伴隨東北地方太平洋近海地震發生之核能發電廠事故、針對該事故中產生之放射性物質造成環境污染之相關應處特別措施法施行規則」第6條第一項以及日本環境省2012年4月17日第76號公告規定，倘一般非專用於處理</w:t>
      </w:r>
      <w:r w:rsidR="003F4FF9">
        <w:rPr>
          <w:rFonts w:hint="eastAsia"/>
        </w:rPr>
        <w:t>低放射性廢棄物</w:t>
      </w:r>
      <w:r>
        <w:rPr>
          <w:rFonts w:hint="eastAsia"/>
        </w:rPr>
        <w:t>之焚化爐依上述特別措施法第14條規定焚化來自核災區之特定廢棄物，事後須每月記錄焚化爐煙道出口及灰渣之輻射濃度，另須每週記錄焚化廠境內之輻射濃度，並將上述資料保存備查。</w:t>
      </w:r>
    </w:p>
    <w:p w:rsidR="00205EF7" w:rsidRDefault="00205EF7" w:rsidP="00205EF7">
      <w:pPr>
        <w:pStyle w:val="4"/>
      </w:pPr>
      <w:r w:rsidRPr="00205EF7">
        <w:rPr>
          <w:rFonts w:hint="eastAsia"/>
        </w:rPr>
        <w:t>焚化爐廠區周遭30公里範圍內，近5年常住及活動之各年平均人口數</w:t>
      </w:r>
      <w:r>
        <w:rPr>
          <w:rFonts w:hint="eastAsia"/>
        </w:rPr>
        <w:t>：</w:t>
      </w:r>
    </w:p>
    <w:p w:rsidR="00205EF7" w:rsidRDefault="00205EF7" w:rsidP="00205EF7">
      <w:pPr>
        <w:pStyle w:val="5"/>
        <w:numPr>
          <w:ilvl w:val="0"/>
          <w:numId w:val="0"/>
        </w:numPr>
        <w:ind w:leftChars="500" w:left="1701" w:firstLineChars="200" w:firstLine="680"/>
      </w:pPr>
      <w:r w:rsidRPr="00205EF7">
        <w:rPr>
          <w:rFonts w:hint="eastAsia"/>
        </w:rPr>
        <w:t>鑒於專門用於焚燒</w:t>
      </w:r>
      <w:r w:rsidR="003F4FF9">
        <w:rPr>
          <w:rFonts w:hint="eastAsia"/>
        </w:rPr>
        <w:t>低放射性廢棄物</w:t>
      </w:r>
      <w:r w:rsidRPr="00205EF7">
        <w:rPr>
          <w:rFonts w:hint="eastAsia"/>
        </w:rPr>
        <w:t>之小型焚化爐係設置於核電廠廠區內，爰依據日本原子力產業協會資料彙整近5年仍有運轉之商業用核電廠所在地之人口趨勢如下表。另因各地方行政區不見得有提供每年之人口統計結果，故本表資料係以2015年日本人口普查資料 及各地方政府官方網站 之最新人口資訊為基礎。</w:t>
      </w:r>
    </w:p>
    <w:p w:rsidR="004F7C0C" w:rsidRDefault="004F7C0C" w:rsidP="00205EF7">
      <w:pPr>
        <w:pStyle w:val="5"/>
        <w:numPr>
          <w:ilvl w:val="0"/>
          <w:numId w:val="0"/>
        </w:numPr>
        <w:ind w:leftChars="500" w:left="1701" w:firstLineChars="200" w:firstLine="680"/>
      </w:pPr>
    </w:p>
    <w:p w:rsidR="00CD016D" w:rsidRDefault="00CD016D" w:rsidP="00205EF7">
      <w:pPr>
        <w:pStyle w:val="5"/>
        <w:numPr>
          <w:ilvl w:val="0"/>
          <w:numId w:val="0"/>
        </w:numPr>
        <w:ind w:leftChars="500" w:left="1701" w:firstLineChars="200" w:firstLine="680"/>
      </w:pPr>
    </w:p>
    <w:tbl>
      <w:tblPr>
        <w:tblStyle w:val="af6"/>
        <w:tblW w:w="0" w:type="auto"/>
        <w:tblInd w:w="2013" w:type="dxa"/>
        <w:tblCellMar>
          <w:left w:w="28" w:type="dxa"/>
          <w:right w:w="28" w:type="dxa"/>
        </w:tblCellMar>
        <w:tblLook w:val="04A0" w:firstRow="1" w:lastRow="0" w:firstColumn="1" w:lastColumn="0" w:noHBand="0" w:noVBand="1"/>
      </w:tblPr>
      <w:tblGrid>
        <w:gridCol w:w="2831"/>
        <w:gridCol w:w="1995"/>
        <w:gridCol w:w="1995"/>
      </w:tblGrid>
      <w:tr w:rsidR="00205EF7" w:rsidRPr="00205EF7" w:rsidTr="00205EF7">
        <w:tc>
          <w:tcPr>
            <w:tcW w:w="2835" w:type="dxa"/>
            <w:shd w:val="clear" w:color="auto" w:fill="D9D9D9" w:themeFill="background1" w:themeFillShade="D9"/>
            <w:vAlign w:val="center"/>
          </w:tcPr>
          <w:p w:rsidR="00205EF7" w:rsidRPr="00205EF7" w:rsidRDefault="00205EF7" w:rsidP="00205EF7">
            <w:pPr>
              <w:pStyle w:val="af7"/>
              <w:spacing w:line="520" w:lineRule="exact"/>
              <w:ind w:leftChars="0" w:left="0"/>
              <w:jc w:val="center"/>
              <w:rPr>
                <w:rFonts w:hAnsi="標楷體"/>
                <w:b/>
                <w:color w:val="000000" w:themeColor="text1"/>
                <w:sz w:val="28"/>
                <w:szCs w:val="28"/>
              </w:rPr>
            </w:pPr>
            <w:r w:rsidRPr="00205EF7">
              <w:rPr>
                <w:rFonts w:hAnsi="標楷體"/>
                <w:b/>
                <w:color w:val="000000" w:themeColor="text1"/>
                <w:sz w:val="28"/>
                <w:szCs w:val="28"/>
              </w:rPr>
              <w:lastRenderedPageBreak/>
              <w:t>地名</w:t>
            </w:r>
          </w:p>
        </w:tc>
        <w:tc>
          <w:tcPr>
            <w:tcW w:w="1997" w:type="dxa"/>
            <w:shd w:val="clear" w:color="auto" w:fill="D9D9D9" w:themeFill="background1" w:themeFillShade="D9"/>
            <w:vAlign w:val="center"/>
          </w:tcPr>
          <w:p w:rsidR="00205EF7" w:rsidRPr="00205EF7" w:rsidRDefault="00205EF7" w:rsidP="00205EF7">
            <w:pPr>
              <w:pStyle w:val="af7"/>
              <w:spacing w:line="520" w:lineRule="exact"/>
              <w:ind w:leftChars="0" w:left="0"/>
              <w:jc w:val="center"/>
              <w:rPr>
                <w:rFonts w:hAnsi="標楷體"/>
                <w:b/>
                <w:color w:val="000000" w:themeColor="text1"/>
                <w:sz w:val="28"/>
                <w:szCs w:val="28"/>
              </w:rPr>
            </w:pPr>
            <w:r w:rsidRPr="00205EF7">
              <w:rPr>
                <w:rFonts w:hAnsi="標楷體"/>
                <w:b/>
                <w:color w:val="000000" w:themeColor="text1"/>
                <w:sz w:val="28"/>
                <w:szCs w:val="28"/>
              </w:rPr>
              <w:t>2015年</w:t>
            </w:r>
          </w:p>
        </w:tc>
        <w:tc>
          <w:tcPr>
            <w:tcW w:w="1997" w:type="dxa"/>
            <w:shd w:val="clear" w:color="auto" w:fill="D9D9D9" w:themeFill="background1" w:themeFillShade="D9"/>
            <w:vAlign w:val="center"/>
          </w:tcPr>
          <w:p w:rsidR="00205EF7" w:rsidRPr="00205EF7" w:rsidRDefault="00205EF7" w:rsidP="00205EF7">
            <w:pPr>
              <w:pStyle w:val="af7"/>
              <w:spacing w:line="520" w:lineRule="exact"/>
              <w:ind w:leftChars="0" w:left="0"/>
              <w:jc w:val="center"/>
              <w:rPr>
                <w:rFonts w:hAnsi="標楷體"/>
                <w:b/>
                <w:color w:val="000000" w:themeColor="text1"/>
                <w:sz w:val="28"/>
                <w:szCs w:val="28"/>
              </w:rPr>
            </w:pPr>
            <w:r w:rsidRPr="00205EF7">
              <w:rPr>
                <w:rFonts w:hAnsi="標楷體"/>
                <w:b/>
                <w:color w:val="000000" w:themeColor="text1"/>
                <w:sz w:val="28"/>
                <w:szCs w:val="28"/>
              </w:rPr>
              <w:t>2020年</w:t>
            </w:r>
          </w:p>
        </w:tc>
      </w:tr>
      <w:tr w:rsidR="00205EF7" w:rsidRPr="00205EF7" w:rsidTr="00205EF7">
        <w:tc>
          <w:tcPr>
            <w:tcW w:w="2835"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福井縣大飯町</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8,325人</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8,175人</w:t>
            </w:r>
          </w:p>
        </w:tc>
      </w:tr>
      <w:tr w:rsidR="00205EF7" w:rsidRPr="00205EF7" w:rsidTr="00205EF7">
        <w:tc>
          <w:tcPr>
            <w:tcW w:w="2835"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福井縣高浜町</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96,076人</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91,993人</w:t>
            </w:r>
          </w:p>
        </w:tc>
      </w:tr>
      <w:tr w:rsidR="00205EF7" w:rsidRPr="00205EF7" w:rsidTr="00205EF7">
        <w:tc>
          <w:tcPr>
            <w:tcW w:w="2835"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佐賀縣玄海町</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5,904人</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5,398人</w:t>
            </w:r>
          </w:p>
        </w:tc>
      </w:tr>
      <w:tr w:rsidR="00205EF7" w:rsidRPr="00205EF7" w:rsidTr="00205EF7">
        <w:tc>
          <w:tcPr>
            <w:tcW w:w="2835"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鹿兒島薩摩川內市</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10,596人</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10,202人</w:t>
            </w:r>
          </w:p>
        </w:tc>
      </w:tr>
      <w:tr w:rsidR="00205EF7" w:rsidRPr="00205EF7" w:rsidTr="00205EF7">
        <w:tc>
          <w:tcPr>
            <w:tcW w:w="2835"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愛媛縣伊方町</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9,626人</w:t>
            </w:r>
          </w:p>
        </w:tc>
        <w:tc>
          <w:tcPr>
            <w:tcW w:w="1997" w:type="dxa"/>
            <w:vAlign w:val="center"/>
          </w:tcPr>
          <w:p w:rsidR="00205EF7" w:rsidRPr="00205EF7" w:rsidRDefault="00205EF7" w:rsidP="00205EF7">
            <w:pPr>
              <w:pStyle w:val="af7"/>
              <w:spacing w:line="520" w:lineRule="exact"/>
              <w:ind w:leftChars="0" w:left="0"/>
              <w:jc w:val="center"/>
              <w:rPr>
                <w:rFonts w:hAnsi="標楷體"/>
                <w:color w:val="000000" w:themeColor="text1"/>
                <w:sz w:val="28"/>
                <w:szCs w:val="28"/>
              </w:rPr>
            </w:pPr>
            <w:r w:rsidRPr="00205EF7">
              <w:rPr>
                <w:rFonts w:hAnsi="標楷體"/>
                <w:color w:val="000000" w:themeColor="text1"/>
                <w:sz w:val="28"/>
                <w:szCs w:val="28"/>
              </w:rPr>
              <w:t>8,892人</w:t>
            </w:r>
          </w:p>
        </w:tc>
      </w:tr>
    </w:tbl>
    <w:p w:rsidR="00205EF7" w:rsidRDefault="00D00031" w:rsidP="00D00031">
      <w:pPr>
        <w:pStyle w:val="3"/>
      </w:pPr>
      <w:r w:rsidRPr="00D00031">
        <w:rPr>
          <w:rFonts w:hint="eastAsia"/>
        </w:rPr>
        <w:t>駐法國代表處</w:t>
      </w:r>
      <w:r>
        <w:rPr>
          <w:rFonts w:hint="eastAsia"/>
        </w:rPr>
        <w:t>：</w:t>
      </w:r>
    </w:p>
    <w:p w:rsidR="00D00031" w:rsidRDefault="00D00031" w:rsidP="00231D7A">
      <w:pPr>
        <w:pStyle w:val="4"/>
      </w:pPr>
      <w:r>
        <w:rPr>
          <w:rFonts w:hint="eastAsia"/>
        </w:rPr>
        <w:t>焚化爐設廠規定：法國環境法(Code de l’environnement)為法國核能基礎設施(installation nucléaire de base, INB)設廠之基本法。環境法第593條明定INB之種類與定義，並規範其設廠需先通過公共調查，並由法國核能主管機關—法國原子能安全委員會(Authorité de s</w:t>
      </w:r>
      <w:r>
        <w:rPr>
          <w:rFonts w:hint="eastAsia"/>
        </w:rPr>
        <w:t>û</w:t>
      </w:r>
      <w:r>
        <w:rPr>
          <w:rFonts w:hint="eastAsia"/>
        </w:rPr>
        <w:t>reté nucléaire, ASN)頒布特許法令，方能設廠，另特許令中亦包括廠房設施性質、範圍及運轉年限等，日後任何廠房擴建或變更計畫，均需主管機關另頒布特許令。</w:t>
      </w:r>
    </w:p>
    <w:p w:rsidR="00D00031" w:rsidRDefault="00D00031" w:rsidP="00231D7A">
      <w:pPr>
        <w:pStyle w:val="4"/>
      </w:pPr>
      <w:r>
        <w:rPr>
          <w:rFonts w:hint="eastAsia"/>
        </w:rPr>
        <w:t>焚化爐設廠位置：法國目前唯一一所焚化爐設在東南部Gard省Codolet地區的Centraco</w:t>
      </w:r>
      <w:r w:rsidR="00C15F66">
        <w:rPr>
          <w:rFonts w:hint="eastAsia"/>
        </w:rPr>
        <w:t>核廢棄物</w:t>
      </w:r>
      <w:r>
        <w:rPr>
          <w:rFonts w:hint="eastAsia"/>
        </w:rPr>
        <w:t>處理廠，該焚化爐於1990年開始興建，原名Socodei，由法國國家電力公司EDF及COGEMA核能集團各出資51%及49%，2017年起歸屬EDF創立之Cyclife</w:t>
      </w:r>
      <w:r w:rsidR="00C15F66">
        <w:rPr>
          <w:rFonts w:hint="eastAsia"/>
        </w:rPr>
        <w:t>核廢棄物</w:t>
      </w:r>
      <w:r>
        <w:rPr>
          <w:rFonts w:hint="eastAsia"/>
        </w:rPr>
        <w:t>處理集團旗下，並改名為Centraco。</w:t>
      </w:r>
    </w:p>
    <w:p w:rsidR="00D00031" w:rsidRDefault="00D00031" w:rsidP="00D00031">
      <w:pPr>
        <w:pStyle w:val="4"/>
      </w:pPr>
      <w:r>
        <w:rPr>
          <w:rFonts w:hint="eastAsia"/>
        </w:rPr>
        <w:t>焚化爐處理</w:t>
      </w:r>
      <w:r w:rsidR="00C15F66">
        <w:rPr>
          <w:rFonts w:hint="eastAsia"/>
        </w:rPr>
        <w:t>核廢棄物</w:t>
      </w:r>
      <w:r>
        <w:rPr>
          <w:rFonts w:hint="eastAsia"/>
        </w:rPr>
        <w:t>之接收標準：</w:t>
      </w:r>
    </w:p>
    <w:p w:rsidR="00D00031" w:rsidRDefault="00D00031" w:rsidP="00D00031">
      <w:pPr>
        <w:pStyle w:val="5"/>
      </w:pPr>
      <w:r>
        <w:rPr>
          <w:rFonts w:hint="eastAsia"/>
        </w:rPr>
        <w:t>Centraco焚化爐專責處理法國核電廠及境內醫、農、工等單位所產生之可燃性</w:t>
      </w:r>
      <w:r w:rsidR="00C15F66">
        <w:rPr>
          <w:rFonts w:hint="eastAsia"/>
        </w:rPr>
        <w:t>低放射性</w:t>
      </w:r>
      <w:r>
        <w:rPr>
          <w:rFonts w:hint="eastAsia"/>
        </w:rPr>
        <w:t>短半衰期</w:t>
      </w:r>
      <w:r w:rsidR="00C15F66">
        <w:rPr>
          <w:rFonts w:hint="eastAsia"/>
        </w:rPr>
        <w:t>核廢棄物</w:t>
      </w:r>
      <w:r>
        <w:rPr>
          <w:rFonts w:hint="eastAsia"/>
        </w:rPr>
        <w:t>之焚化，其廢料接收標準為輻射濃度低於20,000Becquerel/g之低放射性與</w:t>
      </w:r>
      <w:r>
        <w:rPr>
          <w:rFonts w:hint="eastAsia"/>
        </w:rPr>
        <w:lastRenderedPageBreak/>
        <w:t>極</w:t>
      </w:r>
      <w:r w:rsidR="003F4FF9">
        <w:rPr>
          <w:rFonts w:hint="eastAsia"/>
        </w:rPr>
        <w:t>低放射性廢棄物</w:t>
      </w:r>
      <w:r>
        <w:rPr>
          <w:rFonts w:hint="eastAsia"/>
        </w:rPr>
        <w:t>，且屬短半衰期，即輻射濃度在30年內可減少至少一半者。</w:t>
      </w:r>
    </w:p>
    <w:p w:rsidR="00D00031" w:rsidRDefault="00D00031" w:rsidP="00D00031">
      <w:pPr>
        <w:pStyle w:val="5"/>
      </w:pPr>
      <w:r>
        <w:rPr>
          <w:rFonts w:hint="eastAsia"/>
        </w:rPr>
        <w:t>該焚化爐核准之處理量上限為每年3,000公噸之固體廢料、2,000噸之低放射性液體廢料及1,000公噸之極低放射性液體廢料。根據Centraco公布之2018年最新運準報告書，該焚化爐2018年處理1,945公噸固體廢料及2,595公噸液體廢料，共計處理4,540公噸</w:t>
      </w:r>
      <w:r w:rsidR="00C15F66">
        <w:rPr>
          <w:rFonts w:hint="eastAsia"/>
        </w:rPr>
        <w:t>核廢棄物</w:t>
      </w:r>
      <w:r>
        <w:rPr>
          <w:rFonts w:hint="eastAsia"/>
        </w:rPr>
        <w:t>，另該焚化爐1999年正式運轉至2018年12月31日止，業處理達7萬公噸之</w:t>
      </w:r>
      <w:r w:rsidR="00C15F66">
        <w:rPr>
          <w:rFonts w:hint="eastAsia"/>
        </w:rPr>
        <w:t>核廢棄物</w:t>
      </w:r>
      <w:r>
        <w:rPr>
          <w:rFonts w:hint="eastAsia"/>
        </w:rPr>
        <w:t>。</w:t>
      </w:r>
    </w:p>
    <w:p w:rsidR="00D00031" w:rsidRDefault="00D00031" w:rsidP="00D00031">
      <w:pPr>
        <w:pStyle w:val="5"/>
      </w:pPr>
      <w:r>
        <w:rPr>
          <w:rFonts w:hint="eastAsia"/>
        </w:rPr>
        <w:t>法國2009年5月起規定Centraco焚化爐不得再接收處理外國</w:t>
      </w:r>
      <w:r w:rsidR="00C15F66">
        <w:rPr>
          <w:rFonts w:hint="eastAsia"/>
        </w:rPr>
        <w:t>核廢棄物</w:t>
      </w:r>
      <w:r>
        <w:rPr>
          <w:rFonts w:hint="eastAsia"/>
        </w:rPr>
        <w:t>，除非該國政府與法國政府間簽有雙邊協定。</w:t>
      </w:r>
    </w:p>
    <w:p w:rsidR="00D00031" w:rsidRDefault="00D00031" w:rsidP="00D00031">
      <w:pPr>
        <w:pStyle w:val="4"/>
      </w:pPr>
      <w:r>
        <w:rPr>
          <w:rFonts w:hint="eastAsia"/>
        </w:rPr>
        <w:t>焚化爐處理</w:t>
      </w:r>
      <w:r w:rsidR="00C15F66">
        <w:rPr>
          <w:rFonts w:hint="eastAsia"/>
        </w:rPr>
        <w:t>核廢棄物</w:t>
      </w:r>
      <w:r>
        <w:rPr>
          <w:rFonts w:hint="eastAsia"/>
        </w:rPr>
        <w:t>後之追蹤配套規定：</w:t>
      </w:r>
    </w:p>
    <w:p w:rsidR="00D00031" w:rsidRDefault="00D00031" w:rsidP="00D00031">
      <w:pPr>
        <w:pStyle w:val="5"/>
      </w:pPr>
      <w:r>
        <w:rPr>
          <w:rFonts w:hint="eastAsia"/>
        </w:rPr>
        <w:t>依照焚化爐安全設計，焚化後所產生之廢氣須經由聚冷氣、袋式過濾器、高效率過濾器及洗滌塔等一系列氣體淨化處理，並經過輻射監測確認符合安全要求後，才會經煙囪排氣管路排放，其中高效率過濾器可濾除廢氣中之氮氣與戴奧辛等粉塵，洗滌塔會洗出氯、重金屬及硫等，使用後的廢水經中和後再排出廠外，廠方隨時對以最新最嚴格之標準對排出之廢氣與廢水進行污染查驗。</w:t>
      </w:r>
    </w:p>
    <w:p w:rsidR="00D00031" w:rsidRDefault="00D00031" w:rsidP="00D00031">
      <w:pPr>
        <w:pStyle w:val="5"/>
      </w:pPr>
      <w:r>
        <w:rPr>
          <w:rFonts w:hint="eastAsia"/>
        </w:rPr>
        <w:t>絕大多數放射性核種皆留置於焚化後之灰渣內，這些灰渣在實驗室經冷惰化後以特殊混凝土固定，再裝入400公升之金屬桶成為最終</w:t>
      </w:r>
      <w:r w:rsidR="00C15F66">
        <w:rPr>
          <w:rFonts w:hint="eastAsia"/>
        </w:rPr>
        <w:t>核廢棄物</w:t>
      </w:r>
      <w:r>
        <w:rPr>
          <w:rFonts w:hint="eastAsia"/>
        </w:rPr>
        <w:t>，經過輻射監測確認後，送往法國放射性廢料管理局(Agence nationale pour la gestion des déchets radioactifs, ANDRA)儲存。相關廢料之運輸均依照歐盟有關放射性</w:t>
      </w:r>
      <w:r>
        <w:rPr>
          <w:rFonts w:hint="eastAsia"/>
        </w:rPr>
        <w:lastRenderedPageBreak/>
        <w:t>物品陸路運輸協定及法國有關危險商品陸路運輸條例之規定辦理。</w:t>
      </w:r>
    </w:p>
    <w:p w:rsidR="00D00031" w:rsidRDefault="00D00031" w:rsidP="00D00031">
      <w:pPr>
        <w:pStyle w:val="5"/>
      </w:pPr>
      <w:r>
        <w:rPr>
          <w:rFonts w:hint="eastAsia"/>
        </w:rPr>
        <w:t>Centraco焚化爐每年均停止運轉9週進行技術保養維護，除內部安全檢驗機制後，並定期接受主管機關法國原子能安全委員會安全查核，以及ISO9001、ISO14001及OHSAS18001等國際標準組織認證查驗；此外，Centraco每年公布運轉報告，供社會大眾瞭解其運作情形。</w:t>
      </w:r>
    </w:p>
    <w:p w:rsidR="00D00031" w:rsidRDefault="00D00031" w:rsidP="00D00031">
      <w:pPr>
        <w:pStyle w:val="4"/>
      </w:pPr>
      <w:r>
        <w:rPr>
          <w:rFonts w:hint="eastAsia"/>
        </w:rPr>
        <w:t>設置處理</w:t>
      </w:r>
      <w:r w:rsidR="00C15F66">
        <w:rPr>
          <w:rFonts w:hint="eastAsia"/>
        </w:rPr>
        <w:t>核廢棄物</w:t>
      </w:r>
      <w:r>
        <w:rPr>
          <w:rFonts w:hint="eastAsia"/>
        </w:rPr>
        <w:t>焚化爐環境影響評估</w:t>
      </w:r>
      <w:r w:rsidR="00450184">
        <w:rPr>
          <w:rFonts w:hint="eastAsia"/>
        </w:rPr>
        <w:t>：</w:t>
      </w:r>
    </w:p>
    <w:p w:rsidR="00D00031" w:rsidRDefault="00D00031" w:rsidP="00450184">
      <w:pPr>
        <w:pStyle w:val="4"/>
        <w:numPr>
          <w:ilvl w:val="0"/>
          <w:numId w:val="0"/>
        </w:numPr>
        <w:ind w:leftChars="500" w:left="1701" w:firstLineChars="200" w:firstLine="680"/>
      </w:pPr>
      <w:r>
        <w:rPr>
          <w:rFonts w:hint="eastAsia"/>
        </w:rPr>
        <w:t>環境法第5卷第9編對核能基礎設施(INB)之設置訂有專門規範，其中第593條明定，主管機關頒布</w:t>
      </w:r>
      <w:r w:rsidR="00C15F66">
        <w:rPr>
          <w:rFonts w:hint="eastAsia"/>
        </w:rPr>
        <w:t>核廢棄物</w:t>
      </w:r>
      <w:r>
        <w:rPr>
          <w:rFonts w:hint="eastAsia"/>
        </w:rPr>
        <w:t>焚化爐等INB之設置特許令前，設廠相關計畫需先通過包括環境、技術、資金、公共安全等面向之公共評估調查，而公共評估調查需依照環境法第1卷第2編第3章規定進行，其中亦明定部分或全部面積位於廠址方圓5公里內之市鎮，均需配合進行公共調查。</w:t>
      </w:r>
    </w:p>
    <w:p w:rsidR="00D00031" w:rsidRDefault="00D00031" w:rsidP="00D00031">
      <w:pPr>
        <w:pStyle w:val="4"/>
      </w:pPr>
      <w:r>
        <w:rPr>
          <w:rFonts w:hint="eastAsia"/>
        </w:rPr>
        <w:t>該焚化爐廠區周遭30公里範圍內，近5年常住及活動之各年平均人口數</w:t>
      </w:r>
      <w:r w:rsidR="00450184">
        <w:rPr>
          <w:rFonts w:hint="eastAsia"/>
        </w:rPr>
        <w:t>：</w:t>
      </w:r>
    </w:p>
    <w:p w:rsidR="00D00031" w:rsidRDefault="00D00031" w:rsidP="00450184">
      <w:pPr>
        <w:pStyle w:val="4"/>
        <w:numPr>
          <w:ilvl w:val="0"/>
          <w:numId w:val="0"/>
        </w:numPr>
        <w:ind w:leftChars="500" w:left="1701" w:firstLineChars="200" w:firstLine="680"/>
      </w:pPr>
      <w:r>
        <w:rPr>
          <w:rFonts w:hint="eastAsia"/>
        </w:rPr>
        <w:t>Centraco</w:t>
      </w:r>
      <w:r w:rsidR="00C15F66">
        <w:rPr>
          <w:rFonts w:hint="eastAsia"/>
        </w:rPr>
        <w:t>核廢棄物</w:t>
      </w:r>
      <w:r>
        <w:rPr>
          <w:rFonts w:hint="eastAsia"/>
        </w:rPr>
        <w:t>處理場1990年開始興建，1999年開始營運，占地11公頃，位於Marcoule核能工業區內，其北部及西部均毗鄰核能電廠，東部緊接隆河，僅南部Codolet鎮有居民，該鎮2009年總人口約700人，2018年為639人。</w:t>
      </w:r>
    </w:p>
    <w:p w:rsidR="00D00031" w:rsidRDefault="00D00031" w:rsidP="00D00031">
      <w:pPr>
        <w:pStyle w:val="4"/>
      </w:pPr>
      <w:r>
        <w:rPr>
          <w:rFonts w:hint="eastAsia"/>
        </w:rPr>
        <w:t>法國成為歐盟會員國前後</w:t>
      </w:r>
      <w:r w:rsidR="00450184">
        <w:rPr>
          <w:rFonts w:hint="eastAsia"/>
        </w:rPr>
        <w:t>有關</w:t>
      </w:r>
      <w:r>
        <w:rPr>
          <w:rFonts w:hint="eastAsia"/>
        </w:rPr>
        <w:t>課題</w:t>
      </w:r>
      <w:r w:rsidR="00450184">
        <w:rPr>
          <w:rFonts w:hint="eastAsia"/>
        </w:rPr>
        <w:t>之</w:t>
      </w:r>
      <w:r>
        <w:rPr>
          <w:rFonts w:hint="eastAsia"/>
        </w:rPr>
        <w:t>差異</w:t>
      </w:r>
      <w:r w:rsidR="00450184">
        <w:rPr>
          <w:rFonts w:hint="eastAsia"/>
        </w:rPr>
        <w:t>：</w:t>
      </w:r>
    </w:p>
    <w:p w:rsidR="00D00031" w:rsidRDefault="00D00031" w:rsidP="00450184">
      <w:pPr>
        <w:pStyle w:val="4"/>
        <w:numPr>
          <w:ilvl w:val="0"/>
          <w:numId w:val="0"/>
        </w:numPr>
        <w:ind w:leftChars="500" w:left="1701" w:firstLineChars="200" w:firstLine="680"/>
      </w:pPr>
      <w:r>
        <w:rPr>
          <w:rFonts w:hint="eastAsia"/>
        </w:rPr>
        <w:t>法國為國際原子能總署成員，其對於處理可燃性放射性廢棄物之焚化爐設立、營運、安全管理等，均依循國際原子能總署安全指引要求；至歐盟核能管制架構「核能安全指令」(Nuclear Safety Directive)亦係根據核能安全公約中明</w:t>
      </w:r>
      <w:r>
        <w:rPr>
          <w:rFonts w:hint="eastAsia"/>
        </w:rPr>
        <w:lastRenderedPageBreak/>
        <w:t>訂之義務及國際原子能總署制定之安全基礎而來，整體而言，法國對上述課題之重視，亦隨著人民與國際社會對核能安全之關注而更加嚴正對待。</w:t>
      </w:r>
    </w:p>
    <w:p w:rsidR="00D00031" w:rsidRDefault="00D00031" w:rsidP="00D00031">
      <w:pPr>
        <w:pStyle w:val="4"/>
      </w:pPr>
      <w:r>
        <w:rPr>
          <w:rFonts w:hint="eastAsia"/>
        </w:rPr>
        <w:t>法國目前處理</w:t>
      </w:r>
      <w:r w:rsidR="00C15F66">
        <w:rPr>
          <w:rFonts w:hint="eastAsia"/>
        </w:rPr>
        <w:t>核廢棄物</w:t>
      </w:r>
      <w:r>
        <w:rPr>
          <w:rFonts w:hint="eastAsia"/>
        </w:rPr>
        <w:t>之焚化爐係設於東南部Gard省之Centraco</w:t>
      </w:r>
      <w:r w:rsidR="00C15F66">
        <w:rPr>
          <w:rFonts w:hint="eastAsia"/>
        </w:rPr>
        <w:t>核廢棄物</w:t>
      </w:r>
      <w:r>
        <w:rPr>
          <w:rFonts w:hint="eastAsia"/>
        </w:rPr>
        <w:t>處理廠內，由法國國家電力公司所屬之Cyclife集團擁有；Centraco依法國環保法規定，每年均出版年報說明其設廠與設備、接收</w:t>
      </w:r>
      <w:r w:rsidR="00C15F66">
        <w:rPr>
          <w:rFonts w:hint="eastAsia"/>
        </w:rPr>
        <w:t>核廢棄物</w:t>
      </w:r>
      <w:r>
        <w:rPr>
          <w:rFonts w:hint="eastAsia"/>
        </w:rPr>
        <w:t>標準與處理量、廢氣、廢水排放與監控、環境影響監控、安全管理及危機因應機制、內外部安全查驗認證等。</w:t>
      </w:r>
    </w:p>
    <w:p w:rsidR="00450184" w:rsidRDefault="00450184" w:rsidP="00450184">
      <w:pPr>
        <w:pStyle w:val="3"/>
      </w:pPr>
      <w:r w:rsidRPr="00450184">
        <w:rPr>
          <w:rFonts w:hint="eastAsia"/>
        </w:rPr>
        <w:t>駐美國代表處</w:t>
      </w:r>
      <w:r>
        <w:rPr>
          <w:rFonts w:hint="eastAsia"/>
        </w:rPr>
        <w:t>：</w:t>
      </w:r>
    </w:p>
    <w:p w:rsidR="00450184" w:rsidRDefault="00450184" w:rsidP="00450184">
      <w:pPr>
        <w:pStyle w:val="4"/>
      </w:pPr>
      <w:r>
        <w:rPr>
          <w:rFonts w:hint="eastAsia"/>
        </w:rPr>
        <w:t>前言：</w:t>
      </w:r>
    </w:p>
    <w:p w:rsidR="00450184" w:rsidRDefault="00450184" w:rsidP="00450184">
      <w:pPr>
        <w:pStyle w:val="5"/>
      </w:pPr>
      <w:r>
        <w:rPr>
          <w:rFonts w:hint="eastAsia"/>
        </w:rPr>
        <w:t>美國使用焚化爐(Incinerator)處理各式可燃廢棄物，是各事業單位與設施運轉機構進行廢棄物減少體積(減容)的做法之一。即使具</w:t>
      </w:r>
      <w:r w:rsidR="00C15F66">
        <w:rPr>
          <w:rFonts w:hint="eastAsia"/>
        </w:rPr>
        <w:t>低放射性</w:t>
      </w:r>
      <w:r>
        <w:rPr>
          <w:rFonts w:hint="eastAsia"/>
        </w:rPr>
        <w:t>的可燃性廢棄物(LLW)，也可在符合法規要求下採取此方式。其管制依據各安全事務主管機關的要求，例如核電廠安全管制主管機關是核管會(NRC)，而許多研究單位、國家實驗室、國防單位、學校、醫院等，都有處理放射性廢棄物的焚化爐，分別由能源部(DOE)、國防部(DOD)，以及與聯邦單位簽署合約的合約州(Agreement States)政府環保部門進行管制。目前與NRC簽署合約執行相關管制的有39個州。</w:t>
      </w:r>
    </w:p>
    <w:p w:rsidR="00450184" w:rsidRDefault="00450184" w:rsidP="00450184">
      <w:pPr>
        <w:pStyle w:val="5"/>
      </w:pPr>
      <w:r>
        <w:rPr>
          <w:rFonts w:hint="eastAsia"/>
        </w:rPr>
        <w:t>執行上述管制的法源依據，各管制單位訂定的細則辦法，均須符合最高管制機關EPA所訂之環境管制法規，是所有焚化爐必須符合的最高摽準，亦即焚化爐的排放限制，法源依據為清潔空氣法(Clean Air Act)。此排放限制規定焚化</w:t>
      </w:r>
      <w:r>
        <w:rPr>
          <w:rFonts w:hint="eastAsia"/>
        </w:rPr>
        <w:lastRenderedPageBreak/>
        <w:t>爐燃燒廢料過程中，所產生有毒化學物質釋放到環境的數量。除了燃燒的固體灰燼以收集方式另作處理，氣體必須經由過濾設備，針對不同燃燒產生的氣體化學物質根據科學毒性分析加以限制。</w:t>
      </w:r>
    </w:p>
    <w:p w:rsidR="00450184" w:rsidRDefault="00450184" w:rsidP="00450184">
      <w:pPr>
        <w:pStyle w:val="5"/>
      </w:pPr>
      <w:r>
        <w:rPr>
          <w:rFonts w:hint="eastAsia"/>
        </w:rPr>
        <w:t>至於具輻射性之可燃廢棄物，無論來自醫院、國家實驗室、學校、核能電廠等，其排放限制除了EPA所規定的毒性化學物質外，排放廢氣廢液輻射限值以美國核管會(NRC)的輻射防護法規所定之排放容許輻射量為依據，需符合對民眾人員身體劑量暴露影響的國際輻射防護標準規範。</w:t>
      </w:r>
    </w:p>
    <w:p w:rsidR="00B22B40" w:rsidRDefault="00B22B40" w:rsidP="00450184">
      <w:pPr>
        <w:pStyle w:val="4"/>
      </w:pPr>
      <w:r w:rsidRPr="00B22B40">
        <w:rPr>
          <w:rFonts w:hint="eastAsia"/>
        </w:rPr>
        <w:t>本案分別以訪談與蒐集資料方式進行。訪談對象包括美國NRC與DOE之環境管理辦公室(EM)專家：</w:t>
      </w:r>
    </w:p>
    <w:p w:rsidR="00450184" w:rsidRDefault="00450184" w:rsidP="00B22B40">
      <w:pPr>
        <w:pStyle w:val="5"/>
      </w:pPr>
      <w:r>
        <w:rPr>
          <w:rFonts w:hint="eastAsia"/>
        </w:rPr>
        <w:t>美國核管會(NRC)對焚化爐處理</w:t>
      </w:r>
      <w:r w:rsidR="00C15F66">
        <w:rPr>
          <w:rFonts w:hint="eastAsia"/>
        </w:rPr>
        <w:t>低</w:t>
      </w:r>
      <w:r>
        <w:rPr>
          <w:rFonts w:hint="eastAsia"/>
        </w:rPr>
        <w:t>放射性廢棄物之相關管制：</w:t>
      </w:r>
    </w:p>
    <w:p w:rsidR="00450184" w:rsidRDefault="00450184" w:rsidP="00B22B40">
      <w:pPr>
        <w:pStyle w:val="6"/>
      </w:pPr>
      <w:r>
        <w:rPr>
          <w:rFonts w:hint="eastAsia"/>
        </w:rPr>
        <w:t>NRC根據聯邦法規10CFR 20.2004，界定焚化爐處理放射性廢棄物的要求與相涉之聯邦法律，例如排放物需符合10CFR50的附錄I所訂限制。在管制規範NUREG-1556, Vol.11 Rev. 1中指出：申請使用焚化爐進行放射性廢棄物處理或處置許可的廢料持有人，例如商用核電廠，必須遵守10 CFR 20.2004的要求。</w:t>
      </w:r>
    </w:p>
    <w:p w:rsidR="00450184" w:rsidRDefault="00450184" w:rsidP="00B22B40">
      <w:pPr>
        <w:pStyle w:val="6"/>
      </w:pPr>
      <w:r>
        <w:rPr>
          <w:rFonts w:hint="eastAsia"/>
        </w:rPr>
        <w:t>申請者在焚化爐運轉後處理焚燒產物之前可能需在聯邦公報(Federal Register)中向大眾公布，成為獲准將灰燼作為普通廢棄物處置的條件。但是，根據10 CFR 20.2004規定，如果將灰燼作為放射性廢物處理，例如加以集中減容固化隔離，或轉移給特定的廢棄物貯存場所，則不需要公布於聯邦公報。</w:t>
      </w:r>
      <w:r>
        <w:rPr>
          <w:rFonts w:hint="eastAsia"/>
        </w:rPr>
        <w:lastRenderedPageBreak/>
        <w:t>若欲將灰燼做為普通廢棄物處理，需符合PG 8-10政策和指導指令(Policy and Guidance Directive PG 8-10)：《將焚燒後灰燼作為普通廢棄物處理》，指導有關灰燼的處置。NUREG-1556 Vol.11 Rev.1的附錄O中提供了焚化的示範程序。此外，NRC也訂有一般性(非核電廠部份，包括其他處理含放射性可燃廢棄物的非商用焚化爐)焚化指南，可參考Policy and Guidance Directive FC 84-21：《物料持有者的焚化指南》。</w:t>
      </w:r>
    </w:p>
    <w:p w:rsidR="00450184" w:rsidRDefault="00450184" w:rsidP="00B22B40">
      <w:pPr>
        <w:pStyle w:val="6"/>
      </w:pPr>
      <w:r>
        <w:rPr>
          <w:rFonts w:hint="eastAsia"/>
        </w:rPr>
        <w:t>對於使用焚化爐處理放射性可燃廢棄物的申請人，NRC也指出須根據法規指南Regulatory Guide 8.37 《處理物料的設施釋出物質的合理抑低含量水平》。這份指南涉及以「合理抑低」(As Low As Reasonably Achievable, ALARA)概念，控制氣態和液態的排放，其中包含監測排放的可接受方法。</w:t>
      </w:r>
    </w:p>
    <w:p w:rsidR="00450184" w:rsidRDefault="00450184" w:rsidP="00B22B40">
      <w:pPr>
        <w:pStyle w:val="6"/>
      </w:pPr>
      <w:r>
        <w:rPr>
          <w:rFonts w:hint="eastAsia"/>
        </w:rPr>
        <w:t>美國國家標準協會(ANSI)所制訂之美國國家標準ANSI N13.45-1998《機構中</w:t>
      </w:r>
      <w:r w:rsidR="00C15F66">
        <w:rPr>
          <w:rFonts w:hint="eastAsia"/>
        </w:rPr>
        <w:t>低放射性</w:t>
      </w:r>
      <w:r>
        <w:rPr>
          <w:rFonts w:hint="eastAsia"/>
        </w:rPr>
        <w:t>放射性廢棄物的焚化》，也是很好的參考文獻，其中涉及焚化爐的選址、申請執照與獲得許可，運轉與監控，排放物的處理以及去污和除役，十分完整。這個標準也指出：焚化是一種處理或減容的技術，而不是處置機制。惟其為有價出版物，並非公開資訊。</w:t>
      </w:r>
    </w:p>
    <w:p w:rsidR="00450184" w:rsidRDefault="00450184" w:rsidP="00B22B40">
      <w:pPr>
        <w:pStyle w:val="5"/>
      </w:pPr>
      <w:r>
        <w:rPr>
          <w:rFonts w:hint="eastAsia"/>
        </w:rPr>
        <w:t>能源部管轄機關對焚化爐處理</w:t>
      </w:r>
      <w:r w:rsidR="00C15F66">
        <w:rPr>
          <w:rFonts w:hint="eastAsia"/>
        </w:rPr>
        <w:t>低放射性</w:t>
      </w:r>
      <w:r>
        <w:rPr>
          <w:rFonts w:hint="eastAsia"/>
        </w:rPr>
        <w:t>廢棄物之管制作法：</w:t>
      </w:r>
    </w:p>
    <w:p w:rsidR="00450184" w:rsidRDefault="00A1029F" w:rsidP="00B22B40">
      <w:pPr>
        <w:pStyle w:val="41"/>
        <w:ind w:leftChars="600" w:left="2041" w:firstLine="680"/>
      </w:pPr>
      <w:r>
        <w:rPr>
          <w:rFonts w:hint="eastAsia"/>
        </w:rPr>
        <w:t>能源部</w:t>
      </w:r>
      <w:r w:rsidR="00450184">
        <w:rPr>
          <w:rFonts w:hint="eastAsia"/>
        </w:rPr>
        <w:t>所轄有許多國家實驗室，其中涉及核子物料的研究十分普遍，因此實驗之後的放射性廢棄物，也有完整處理規劃。關於廢棄物</w:t>
      </w:r>
      <w:r w:rsidR="00450184">
        <w:rPr>
          <w:rFonts w:hint="eastAsia"/>
        </w:rPr>
        <w:lastRenderedPageBreak/>
        <w:t>分類是根據其來源，分為HLW、TRU、LLW。能源部有許多HLW與TRU處理與處置場所，也代為處理DOD發展核武所產生的廢料。至於LLW，也採取焚化方式進行減容。DOE的EM是這些場所與焚化爐運轉管制機關，但並未交由各州政府環境部門協助。DOE所轄場所的焚化爐，其排放依循EPA的規定，由EPA執行抽查，也需符合輻射防護規範之排放標準，因此可參考EPA與DOE合作進行關於焚化爐處理LLW的研究文獻。EM官員表示：對於焚化爐設計、地點、附近人口分佈等，因場所多屬人跡罕至地點，並無特別規範，但環境影響評估(Environment Impact Statements, EIS)是建造必須完成且通過的條件。除了輻射部份，其他與一般焚化爐排放管制情況相同，運轉各階段紀錄、即時排放監測等，若抽查不合規定，EPA即可下令停止運轉。</w:t>
      </w:r>
    </w:p>
    <w:p w:rsidR="00CB4549" w:rsidRDefault="00CB4549" w:rsidP="00CB4549">
      <w:pPr>
        <w:pStyle w:val="3"/>
      </w:pPr>
      <w:r w:rsidRPr="00CB4549">
        <w:rPr>
          <w:rFonts w:hint="eastAsia"/>
        </w:rPr>
        <w:t>駐歐盟兼駐比利時代表處</w:t>
      </w:r>
      <w:r>
        <w:rPr>
          <w:rFonts w:hint="eastAsia"/>
        </w:rPr>
        <w:t>：</w:t>
      </w:r>
    </w:p>
    <w:p w:rsidR="00CB4549" w:rsidRDefault="00CB4549" w:rsidP="00CB4549">
      <w:pPr>
        <w:pStyle w:val="4"/>
      </w:pPr>
      <w:r>
        <w:rPr>
          <w:rFonts w:hint="eastAsia"/>
        </w:rPr>
        <w:t>歐盟針對使用過核燃料(spent fuel)及放射性廢棄物(radioactive waste)之管理，主要規範於理事會2011/70/EURATOM指令(Directive)，相關要點略以：</w:t>
      </w:r>
    </w:p>
    <w:p w:rsidR="00CB4549" w:rsidRDefault="00CB4549" w:rsidP="00CB4549">
      <w:pPr>
        <w:pStyle w:val="5"/>
      </w:pPr>
      <w:r>
        <w:rPr>
          <w:rFonts w:hint="eastAsia"/>
        </w:rPr>
        <w:t>根據第4條規定，歐盟會員國應就核燃料及放射性廢棄物之管理建立及維持國家政策，且個別會員國應就相關管理負有最終責任(ultimate responsibility)；</w:t>
      </w:r>
    </w:p>
    <w:p w:rsidR="00CB4549" w:rsidRDefault="00CB4549" w:rsidP="00CB4549">
      <w:pPr>
        <w:pStyle w:val="5"/>
      </w:pPr>
      <w:r>
        <w:rPr>
          <w:rFonts w:hint="eastAsia"/>
        </w:rPr>
        <w:t>根據第5條規定，歐盟會員國應制訂國家法令規範(national framework)，包括執行核燃料及放射性廢棄物之管理政策之國家計畫(national programme)、設置主管及監管機關、許可及監控制度、公眾溝通及財務來源等。</w:t>
      </w:r>
    </w:p>
    <w:p w:rsidR="00CB4549" w:rsidRDefault="00CB4549" w:rsidP="00CB4549">
      <w:pPr>
        <w:pStyle w:val="5"/>
      </w:pPr>
      <w:r>
        <w:rPr>
          <w:rFonts w:hint="eastAsia"/>
        </w:rPr>
        <w:lastRenderedPageBreak/>
        <w:t>根據第15條規定，歐盟會員國應於2013年8月23日前將歐盟指令轉換為國內法，另依第14條規定，會員國自2015年8月23日起，每3年應提交國家執行報告予歐盟執委會，以便後者據以提送整體進展報告予歐洲議會及歐盟部長理事會。</w:t>
      </w:r>
    </w:p>
    <w:p w:rsidR="00CB4549" w:rsidRDefault="00CB4549" w:rsidP="00CB4549">
      <w:pPr>
        <w:pStyle w:val="4"/>
      </w:pPr>
      <w:r>
        <w:rPr>
          <w:rFonts w:hint="eastAsia"/>
        </w:rPr>
        <w:tab/>
        <w:t>歐盟為確保放射性廢棄物不致對人類健康及環境造成危害，爰訂立上述指令，要求各會員國擬定並執行個別國家規範，此應涵括使用焚化爐處理</w:t>
      </w:r>
      <w:r w:rsidR="00C15F66">
        <w:rPr>
          <w:rFonts w:hint="eastAsia"/>
        </w:rPr>
        <w:t>核廢棄物</w:t>
      </w:r>
      <w:r>
        <w:rPr>
          <w:rFonts w:hint="eastAsia"/>
        </w:rPr>
        <w:t>之設廠規定、處理</w:t>
      </w:r>
      <w:r w:rsidR="00C15F66">
        <w:rPr>
          <w:rFonts w:hint="eastAsia"/>
        </w:rPr>
        <w:t>核廢棄物</w:t>
      </w:r>
      <w:r>
        <w:rPr>
          <w:rFonts w:hint="eastAsia"/>
        </w:rPr>
        <w:t>之接收標準及追蹤配套措施等規定。</w:t>
      </w:r>
    </w:p>
    <w:p w:rsidR="00CB4549" w:rsidRDefault="009C6546" w:rsidP="00CB4549">
      <w:pPr>
        <w:pStyle w:val="2"/>
      </w:pPr>
      <w:r>
        <w:rPr>
          <w:rFonts w:hint="eastAsia"/>
        </w:rPr>
        <w:t>諮詢會議摘要：</w:t>
      </w:r>
    </w:p>
    <w:p w:rsidR="009C6546" w:rsidRDefault="009C6546" w:rsidP="009C6546">
      <w:pPr>
        <w:pStyle w:val="3"/>
      </w:pPr>
      <w:r w:rsidRPr="009C6546">
        <w:rPr>
          <w:rFonts w:hint="eastAsia"/>
        </w:rPr>
        <w:t>108年4月18日</w:t>
      </w:r>
      <w:r>
        <w:rPr>
          <w:rFonts w:hint="eastAsia"/>
        </w:rPr>
        <w:t>：</w:t>
      </w:r>
    </w:p>
    <w:p w:rsidR="009C6546" w:rsidRDefault="009C6546" w:rsidP="009C6546">
      <w:pPr>
        <w:pStyle w:val="4"/>
      </w:pPr>
      <w:r>
        <w:rPr>
          <w:rFonts w:hint="eastAsia"/>
        </w:rPr>
        <w:t>方</w:t>
      </w:r>
      <w:r w:rsidR="00B578C2">
        <w:rPr>
          <w:rFonts w:hAnsi="標楷體" w:hint="eastAsia"/>
        </w:rPr>
        <w:t>○</w:t>
      </w:r>
      <w:r>
        <w:rPr>
          <w:rFonts w:hint="eastAsia"/>
        </w:rPr>
        <w:t>：</w:t>
      </w:r>
    </w:p>
    <w:p w:rsidR="009C6546" w:rsidRDefault="009C6546" w:rsidP="009C6546">
      <w:pPr>
        <w:pStyle w:val="5"/>
      </w:pPr>
      <w:r>
        <w:rPr>
          <w:rFonts w:hint="eastAsia"/>
        </w:rPr>
        <w:t>1992年核研所做了一個實驗性計畫，未依照游離輻射防護法去規劃設計，來形成今日原能會核給台電執照去焚燒。未經驗證的技術就轉移給台電。</w:t>
      </w:r>
    </w:p>
    <w:p w:rsidR="009C6546" w:rsidRDefault="009C6546" w:rsidP="009C6546">
      <w:pPr>
        <w:pStyle w:val="5"/>
      </w:pPr>
      <w:r>
        <w:rPr>
          <w:rFonts w:hint="eastAsia"/>
        </w:rPr>
        <w:t>游離輻射防護法第5條用到國際輻射防護最新標準有個原則，第1個是正當性，即必須利大於弊，經濟、環境等效益都要算出來；第2個是ALARA，即合理抑低；第3個是輻射劑量的限值；第4個，若超過就要干預；第5個遏止。另第19條、第20條規定，有輻射產生需要去監測。</w:t>
      </w:r>
    </w:p>
    <w:p w:rsidR="009C6546" w:rsidRDefault="009C6546" w:rsidP="009C6546">
      <w:pPr>
        <w:pStyle w:val="5"/>
      </w:pPr>
      <w:r>
        <w:rPr>
          <w:rFonts w:hint="eastAsia"/>
        </w:rPr>
        <w:t>1992年核研所做實驗如何驗證其正當性，原能會的核研所資料沒有正當性的資料，沒有計算更沒有提到合理抑低，要如何制定限值，倘若超過限值如何干預，倘若外洩如何清除污染。</w:t>
      </w:r>
    </w:p>
    <w:p w:rsidR="009C6546" w:rsidRDefault="009C6546" w:rsidP="009C6546">
      <w:pPr>
        <w:pStyle w:val="5"/>
      </w:pPr>
      <w:r>
        <w:rPr>
          <w:rFonts w:hint="eastAsia"/>
        </w:rPr>
        <w:t>74萬貝克/公斤(比活度)，如何經燃燒後變成人員劑量0.25μSv/年的法規限值，依第19條、</w:t>
      </w:r>
      <w:r>
        <w:rPr>
          <w:rFonts w:hint="eastAsia"/>
        </w:rPr>
        <w:lastRenderedPageBreak/>
        <w:t>第20條需要去監測，中間每個階段要去監測確認輻射排放及保留劑量(Total = Air + Water + Solid)，但在實驗裡沒有說明。</w:t>
      </w:r>
    </w:p>
    <w:p w:rsidR="009C6546" w:rsidRDefault="009C6546" w:rsidP="009C6546">
      <w:pPr>
        <w:pStyle w:val="5"/>
      </w:pPr>
      <w:r>
        <w:rPr>
          <w:rFonts w:hint="eastAsia"/>
        </w:rPr>
        <w:t>1998年台電公司焚化爐招標文件及驗收資料皆無說明；另運轉資料中，740萬貝克/公斤的數值如何得來？有無檢測模擬之依據？理論上該數值應由上開實驗中得到。以日本為例，福島核災前要求小於100貝克/公斤才可以燒，福島核災後放寬至小於8,000貝克/公斤就可以燒，8,000-100,000貝克/公斤則採永久固化封存掩埋。</w:t>
      </w:r>
    </w:p>
    <w:p w:rsidR="009C6546" w:rsidRDefault="009C6546" w:rsidP="009C6546">
      <w:pPr>
        <w:pStyle w:val="5"/>
      </w:pPr>
      <w:r>
        <w:rPr>
          <w:rFonts w:hint="eastAsia"/>
        </w:rPr>
        <w:t>運轉中，每桶進來有記錄重量，但各核種活度表格都空白，每階段都不清楚，最後如何得到0.25μSv/年？德國管制是按各核種去計算，各核種有一劑量，任一核種超過該核種劑量，整年就要停止，從煙道排放口直接監測各核種劑量，一旦達到各核種劑量限值就要停止，以符合輻射防護5原則。</w:t>
      </w:r>
    </w:p>
    <w:p w:rsidR="009C6546" w:rsidRDefault="009C6546" w:rsidP="009C6546">
      <w:pPr>
        <w:pStyle w:val="5"/>
      </w:pPr>
      <w:r>
        <w:rPr>
          <w:rFonts w:hint="eastAsia"/>
        </w:rPr>
        <w:t>1994年通過環評法，1997-1998核二廠開始，在環評法之後，焚化爐產生戴奧辛及有害廢棄物是需要環評，但環保署函復不在環評範圍，有失職責任。</w:t>
      </w:r>
    </w:p>
    <w:p w:rsidR="009C6546" w:rsidRDefault="009C6546" w:rsidP="009C6546">
      <w:pPr>
        <w:pStyle w:val="5"/>
      </w:pPr>
      <w:r>
        <w:rPr>
          <w:rFonts w:hint="eastAsia"/>
        </w:rPr>
        <w:t>原能會物管局(管制廢料的處置、儲存)及輻防處，當年如何核准運轉執照？因為要件都不符合(不符合輻防法、環評法、未遵照國際輻防標準去進行)。</w:t>
      </w:r>
    </w:p>
    <w:p w:rsidR="009C6546" w:rsidRDefault="009C6546" w:rsidP="009C6546">
      <w:pPr>
        <w:pStyle w:val="5"/>
      </w:pPr>
      <w:r>
        <w:rPr>
          <w:rFonts w:hint="eastAsia"/>
        </w:rPr>
        <w:t>每次進料都要測，但台電只有測表面的劑量率，沒有去測活度，而且沒有依各核種分別去量(半衰期不同)而分別去處理不同輻射活度的核種，混在一起處理不符經濟效率。</w:t>
      </w:r>
    </w:p>
    <w:p w:rsidR="009C6546" w:rsidRDefault="009C6546" w:rsidP="009C6546">
      <w:pPr>
        <w:pStyle w:val="5"/>
      </w:pPr>
      <w:r>
        <w:rPr>
          <w:rFonts w:hint="eastAsia"/>
        </w:rPr>
        <w:lastRenderedPageBreak/>
        <w:t>德國一整年4,700貝克，透過外交部請派駐德國、日本代表調取駐在國焚燒處理</w:t>
      </w:r>
      <w:r w:rsidR="00C15F66">
        <w:rPr>
          <w:rFonts w:hint="eastAsia"/>
        </w:rPr>
        <w:t>低放射性</w:t>
      </w:r>
      <w:r>
        <w:rPr>
          <w:rFonts w:hint="eastAsia"/>
        </w:rPr>
        <w:t>核廢及監測輻射物質之相關規定，並說明有經過何驗證程序。德國是由環境核能部(聯邦環境、自然保育及核能安全部，Bundesministerium für Umwelt, Naturschutz und Reaktorsicherheit，BMU)負責制定政策及監督，是由地方政府負責執行。</w:t>
      </w:r>
    </w:p>
    <w:p w:rsidR="009C6546" w:rsidRDefault="009C6546" w:rsidP="009C6546">
      <w:pPr>
        <w:pStyle w:val="4"/>
      </w:pPr>
      <w:r>
        <w:rPr>
          <w:rFonts w:hint="eastAsia"/>
        </w:rPr>
        <w:t>賀</w:t>
      </w:r>
      <w:r w:rsidR="00AD7EB0">
        <w:rPr>
          <w:rFonts w:hAnsi="標楷體" w:hint="eastAsia"/>
        </w:rPr>
        <w:t>○○</w:t>
      </w:r>
      <w:r>
        <w:rPr>
          <w:rFonts w:hint="eastAsia"/>
        </w:rPr>
        <w:t>：</w:t>
      </w:r>
    </w:p>
    <w:p w:rsidR="009C6546" w:rsidRDefault="003F4FF9" w:rsidP="009C6546">
      <w:pPr>
        <w:pStyle w:val="5"/>
      </w:pPr>
      <w:r>
        <w:rPr>
          <w:rFonts w:hint="eastAsia"/>
        </w:rPr>
        <w:t>低放射性廢棄物</w:t>
      </w:r>
      <w:r w:rsidR="009C6546">
        <w:rPr>
          <w:rFonts w:hint="eastAsia"/>
        </w:rPr>
        <w:t>焚化爐焚燒前核廢之核種種類及輻射活度。</w:t>
      </w:r>
    </w:p>
    <w:p w:rsidR="009C6546" w:rsidRDefault="003F4FF9" w:rsidP="009C6546">
      <w:pPr>
        <w:pStyle w:val="5"/>
      </w:pPr>
      <w:r>
        <w:rPr>
          <w:rFonts w:hint="eastAsia"/>
        </w:rPr>
        <w:t>低放射性廢棄物</w:t>
      </w:r>
      <w:r w:rsidR="009C6546">
        <w:rPr>
          <w:rFonts w:hint="eastAsia"/>
        </w:rPr>
        <w:t>焚化爐焚燒後爐渣、濾網(HEPA)、放射性廢水等輻射活度總值。三年前去核三廠，焚化爐排煙口偵測器的排放輻射活度減去背景值(設定值似乎比屏東背景值高3倍)都是零(數值為負)。台電公司說明，因裝了濾網反而排出值高了，所以背景值才故意調高3倍，不合裝濾網目的之基本邏輯。</w:t>
      </w:r>
    </w:p>
    <w:p w:rsidR="009C6546" w:rsidRDefault="009C6546" w:rsidP="009C6546">
      <w:pPr>
        <w:pStyle w:val="5"/>
      </w:pPr>
      <w:r>
        <w:rPr>
          <w:rFonts w:hint="eastAsia"/>
        </w:rPr>
        <w:t>前二項的差異值，需要量化數值，才能談「安全限值」。</w:t>
      </w:r>
    </w:p>
    <w:p w:rsidR="009C6546" w:rsidRDefault="009C6546" w:rsidP="009C6546">
      <w:pPr>
        <w:pStyle w:val="5"/>
      </w:pPr>
      <w:r>
        <w:rPr>
          <w:rFonts w:hint="eastAsia"/>
        </w:rPr>
        <w:t>請提供所有測量紀錄、測量程序書、測量方法來源依據。</w:t>
      </w:r>
    </w:p>
    <w:p w:rsidR="009C6546" w:rsidRDefault="003F4FF9" w:rsidP="009C6546">
      <w:pPr>
        <w:pStyle w:val="5"/>
      </w:pPr>
      <w:r>
        <w:rPr>
          <w:rFonts w:hint="eastAsia"/>
        </w:rPr>
        <w:t>低放射性廢棄物</w:t>
      </w:r>
      <w:r w:rsidR="009C6546">
        <w:rPr>
          <w:rFonts w:hint="eastAsia"/>
        </w:rPr>
        <w:t>焚化爐環保機關環評審核通過資料。</w:t>
      </w:r>
    </w:p>
    <w:p w:rsidR="009C6546" w:rsidRDefault="009C6546" w:rsidP="009C6546">
      <w:pPr>
        <w:pStyle w:val="5"/>
      </w:pPr>
      <w:r>
        <w:rPr>
          <w:rFonts w:hint="eastAsia"/>
        </w:rPr>
        <w:t>原能會核能研究所低放射性可燃廢料實驗型焚化爐安全分析報告。再去比對驗收報告，以及糾正案文後續追踪情形。</w:t>
      </w:r>
    </w:p>
    <w:p w:rsidR="009C6546" w:rsidRDefault="009C6546" w:rsidP="009C6546">
      <w:pPr>
        <w:pStyle w:val="5"/>
      </w:pPr>
      <w:r>
        <w:rPr>
          <w:rFonts w:hint="eastAsia"/>
        </w:rPr>
        <w:t>龍潭核研所有一座合法高階及</w:t>
      </w:r>
      <w:r w:rsidR="00C15F66">
        <w:rPr>
          <w:rFonts w:hint="eastAsia"/>
        </w:rPr>
        <w:t>低放射性</w:t>
      </w:r>
      <w:r>
        <w:rPr>
          <w:rFonts w:hint="eastAsia"/>
        </w:rPr>
        <w:t>核廢儲存廠。</w:t>
      </w:r>
    </w:p>
    <w:p w:rsidR="009C6546" w:rsidRDefault="009C6546" w:rsidP="009C6546">
      <w:pPr>
        <w:pStyle w:val="4"/>
      </w:pPr>
      <w:r>
        <w:rPr>
          <w:rFonts w:hint="eastAsia"/>
        </w:rPr>
        <w:t>徐</w:t>
      </w:r>
      <w:r w:rsidR="00AD7EB0">
        <w:rPr>
          <w:rFonts w:hAnsi="標楷體" w:hint="eastAsia"/>
        </w:rPr>
        <w:t>○○</w:t>
      </w:r>
      <w:r>
        <w:rPr>
          <w:rFonts w:hint="eastAsia"/>
        </w:rPr>
        <w:t>：</w:t>
      </w:r>
    </w:p>
    <w:p w:rsidR="009C6546" w:rsidRDefault="009C6546" w:rsidP="009C6546">
      <w:pPr>
        <w:pStyle w:val="5"/>
      </w:pPr>
      <w:r>
        <w:rPr>
          <w:rFonts w:hint="eastAsia"/>
        </w:rPr>
        <w:lastRenderedPageBreak/>
        <w:t>焚化並非先進科技，很多核能先進國家到目前也沒用焚化。因物物不滅，原本是固體或液體，體積小比較容易去處理，焚燒後若沒有處理好會散布到更廣地方，造成輻射共享，所以減容不是一個好的方式，只是讓污染物的量在更大的空間去散布。</w:t>
      </w:r>
    </w:p>
    <w:p w:rsidR="009C6546" w:rsidRDefault="009C6546" w:rsidP="009C6546">
      <w:pPr>
        <w:pStyle w:val="5"/>
      </w:pPr>
      <w:r>
        <w:rPr>
          <w:rFonts w:hint="eastAsia"/>
        </w:rPr>
        <w:t>原能會職責是制定法律規章及管制機關，未說明規範放射性焚化爐之容許值(針對各核種及劑量)為何？又散布量的值？才知有無合法。</w:t>
      </w:r>
    </w:p>
    <w:p w:rsidR="009C6546" w:rsidRDefault="009C6546" w:rsidP="009C6546">
      <w:pPr>
        <w:pStyle w:val="5"/>
      </w:pPr>
      <w:r>
        <w:rPr>
          <w:rFonts w:hint="eastAsia"/>
        </w:rPr>
        <w:t>焚化爐有無裝濾網？若有，何時開始安裝？請提供歷年各焚化爐濾網供應商、型號、類型、針對何種輻射物質及更換頻率等紀錄。</w:t>
      </w:r>
    </w:p>
    <w:p w:rsidR="009C6546" w:rsidRDefault="009C6546" w:rsidP="009C6546">
      <w:pPr>
        <w:pStyle w:val="5"/>
      </w:pPr>
      <w:r>
        <w:rPr>
          <w:rFonts w:hint="eastAsia"/>
        </w:rPr>
        <w:t>每年焚燒時間在何時或固定於何時間？焚燒時煙流速度？焚燒時輻射為全程監測或監測多久？監測的核種？監測的位置高度？當時盛行風的風向及風速？</w:t>
      </w:r>
    </w:p>
    <w:p w:rsidR="009C6546" w:rsidRDefault="009C6546" w:rsidP="009C6546">
      <w:pPr>
        <w:pStyle w:val="5"/>
      </w:pPr>
      <w:r>
        <w:rPr>
          <w:rFonts w:hint="eastAsia"/>
        </w:rPr>
        <w:t>臺灣大氣輻射背景值及其變化範圍為何？該背景值隨著早上晚上、季節等不同時間而變化情形？【台電公司過去報告指出，背景值是1-2 mSe，而焚化爐排放劑量低於50μSv/年，在背景值這麼高的量而且是會隨著變動，如何測得一個很小的量，背景值的變動已遠大過待測值的量級，實驗上是很困難】【用400公升/s的空氣稀釋掉了，所以看濃度是看不出來的，要看活度才行】</w:t>
      </w:r>
    </w:p>
    <w:p w:rsidR="009C6546" w:rsidRDefault="009C6546" w:rsidP="009C6546">
      <w:pPr>
        <w:pStyle w:val="5"/>
      </w:pPr>
      <w:r>
        <w:rPr>
          <w:rFonts w:hint="eastAsia"/>
        </w:rPr>
        <w:t>焚燒後灰/爐渣的輻射強度有無監測？監測紀錄？物質不滅定律：Total (進料) = Air (排放至空氣/環境) + Water (廢水) + Solid (灰/爐渣)</w:t>
      </w:r>
    </w:p>
    <w:p w:rsidR="009C6546" w:rsidRDefault="009C6546" w:rsidP="009C6546">
      <w:pPr>
        <w:pStyle w:val="5"/>
      </w:pPr>
      <w:r>
        <w:rPr>
          <w:rFonts w:hint="eastAsia"/>
        </w:rPr>
        <w:t>核二廠焚化爐台電公司工作人員所接受劑量</w:t>
      </w:r>
      <w:r>
        <w:rPr>
          <w:rFonts w:hint="eastAsia"/>
        </w:rPr>
        <w:lastRenderedPageBreak/>
        <w:t>遠比包商所接受劑量還要低，是否dirty work都交由包商去做？但核三廠只有提供台電員工接受劑量的資料，沒有包商接受劑量的資料，是否核三廠沒有請包商，全由台電自己員工處理。</w:t>
      </w:r>
    </w:p>
    <w:p w:rsidR="009C6546" w:rsidRDefault="009C6546" w:rsidP="009C6546">
      <w:pPr>
        <w:pStyle w:val="5"/>
      </w:pPr>
      <w:r>
        <w:rPr>
          <w:rFonts w:hint="eastAsia"/>
        </w:rPr>
        <w:t>核二廠焚化爐比核三廠焚化爐較早興建，焚燒數量也較多，但延役情形，核二廠焚化爐2009年核准換發執照延到2030年，核三廠焚化爐2011年換照有效期到2022年，換照的依據為何？</w:t>
      </w:r>
    </w:p>
    <w:p w:rsidR="009C6546" w:rsidRPr="00477E49" w:rsidRDefault="009C6546" w:rsidP="009C6546">
      <w:pPr>
        <w:pStyle w:val="5"/>
      </w:pPr>
      <w:r>
        <w:rPr>
          <w:rFonts w:hint="eastAsia"/>
        </w:rPr>
        <w:t>台電公司委託國立</w:t>
      </w:r>
      <w:r w:rsidR="00695D4E">
        <w:rPr>
          <w:rFonts w:hint="eastAsia"/>
        </w:rPr>
        <w:t>臺</w:t>
      </w:r>
      <w:r>
        <w:rPr>
          <w:rFonts w:hint="eastAsia"/>
        </w:rPr>
        <w:t>灣大學大氣科學系計</w:t>
      </w:r>
      <w:r w:rsidR="00695D4E">
        <w:rPr>
          <w:rFonts w:hint="eastAsia"/>
        </w:rPr>
        <w:t>畫</w:t>
      </w:r>
      <w:r>
        <w:rPr>
          <w:rFonts w:hint="eastAsia"/>
        </w:rPr>
        <w:t>(1988年12月8日簽約)：臺灣北部第二核能電廠大氣擴散之追蹤實驗及擴散模式之改進。在離核二廠半徑4、8、12、24公里處，施放大氣中少有的SF6氣體，每隔一個小時抽氣一袋，最快第3袋就抽到(第3袋是抽到隔二個小時後，第1袋抽到的是背景值)。核二廠離臺北最近，直線距離約只有20公里，一般風速每小時走10公里，</w:t>
      </w:r>
      <w:r w:rsidR="00E93915">
        <w:rPr>
          <w:rFonts w:hint="eastAsia"/>
        </w:rPr>
        <w:t>亦即2個小時即達臺北市中心；</w:t>
      </w:r>
      <w:r>
        <w:rPr>
          <w:rFonts w:hint="eastAsia"/>
        </w:rPr>
        <w:t>福島核災的疏散圈是20公里，有些國家是希望80公里。</w:t>
      </w:r>
      <w:r w:rsidR="00477E49" w:rsidRPr="00780F63">
        <w:rPr>
          <w:rFonts w:hint="eastAsia"/>
        </w:rPr>
        <w:t>1991年2月3日實驗，每個樣本抽1小時，抽取樣本點是固定在4，8，12與24公里處，每次實驗有約25-35取樣點，上午9時（9-10時）開始抽取背景值樣本，在12時（12-13時）許點樣本扣除背景值都有明顯的六氟化硫訊號。包括在24公里處。</w:t>
      </w:r>
    </w:p>
    <w:p w:rsidR="00477E49" w:rsidRDefault="00477E49" w:rsidP="00477E49">
      <w:pPr>
        <w:pStyle w:val="5"/>
        <w:numPr>
          <w:ilvl w:val="0"/>
          <w:numId w:val="0"/>
        </w:numPr>
        <w:ind w:leftChars="544" w:left="1850"/>
      </w:pPr>
      <w:r>
        <w:rPr>
          <w:noProof/>
        </w:rPr>
        <w:lastRenderedPageBreak/>
        <w:drawing>
          <wp:inline distT="0" distB="0" distL="0" distR="0" wp14:anchorId="3353ACE4" wp14:editId="2C1C7E92">
            <wp:extent cx="4398410" cy="3073400"/>
            <wp:effectExtent l="0" t="0" r="254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42293" cy="3104063"/>
                    </a:xfrm>
                    <a:prstGeom prst="rect">
                      <a:avLst/>
                    </a:prstGeom>
                    <a:noFill/>
                    <a:ln>
                      <a:noFill/>
                    </a:ln>
                  </pic:spPr>
                </pic:pic>
              </a:graphicData>
            </a:graphic>
          </wp:inline>
        </w:drawing>
      </w:r>
    </w:p>
    <w:p w:rsidR="009C6546" w:rsidRDefault="009C6546" w:rsidP="009C6546">
      <w:pPr>
        <w:pStyle w:val="4"/>
      </w:pPr>
      <w:r w:rsidRPr="009C6546">
        <w:rPr>
          <w:rFonts w:hint="eastAsia"/>
        </w:rPr>
        <w:t>林</w:t>
      </w:r>
      <w:r w:rsidR="00AD7EB0">
        <w:rPr>
          <w:rFonts w:hAnsi="標楷體" w:hint="eastAsia"/>
        </w:rPr>
        <w:t>○○</w:t>
      </w:r>
      <w:r w:rsidRPr="009C6546">
        <w:rPr>
          <w:rFonts w:hint="eastAsia"/>
        </w:rPr>
        <w:t>：</w:t>
      </w:r>
    </w:p>
    <w:p w:rsidR="009C6546" w:rsidRDefault="009C6546" w:rsidP="009C6546">
      <w:pPr>
        <w:pStyle w:val="5"/>
      </w:pPr>
      <w:r>
        <w:rPr>
          <w:rFonts w:hint="eastAsia"/>
        </w:rPr>
        <w:t>一進(進料)三出(爐灰、排煙及廢水)，資料只有提供進料的重量，及爐灰有多少桶，依物質不滅定律，進料有多少輻射量/貝克，一定會化成廢水、煙、及爐灰，但這3個都無資料，請台電要提供一進三出的輻射劑量資料，並說明有無按照國際輻射防護標準去做。</w:t>
      </w:r>
    </w:p>
    <w:p w:rsidR="009C6546" w:rsidRDefault="009C6546" w:rsidP="009C6546">
      <w:pPr>
        <w:pStyle w:val="5"/>
      </w:pPr>
      <w:r>
        <w:rPr>
          <w:rFonts w:hint="eastAsia"/>
        </w:rPr>
        <w:t>廢液是如何處理及排放？透過過濾把高分子結構污泥過濾出來，還是加熱蒸發，還是稀釋？</w:t>
      </w:r>
    </w:p>
    <w:p w:rsidR="009C6546" w:rsidRDefault="009C6546" w:rsidP="009C6546">
      <w:pPr>
        <w:pStyle w:val="5"/>
      </w:pPr>
      <w:r>
        <w:rPr>
          <w:rFonts w:hint="eastAsia"/>
        </w:rPr>
        <w:t>設置焚化爐的經費來源？經濟部編列給台電的預算，還是用電費？</w:t>
      </w:r>
    </w:p>
    <w:p w:rsidR="009C6546" w:rsidRDefault="009C6546" w:rsidP="009C6546">
      <w:pPr>
        <w:pStyle w:val="5"/>
      </w:pPr>
      <w:r>
        <w:rPr>
          <w:rFonts w:hint="eastAsia"/>
        </w:rPr>
        <w:t>直接桶裝與焚化處理之營運費用相比，設置加上營運平均一桶</w:t>
      </w:r>
      <w:r w:rsidR="003F4FF9">
        <w:rPr>
          <w:rFonts w:hint="eastAsia"/>
        </w:rPr>
        <w:t>低放射性廢棄物</w:t>
      </w:r>
      <w:r>
        <w:rPr>
          <w:rFonts w:hint="eastAsia"/>
        </w:rPr>
        <w:t>所要處理的費用有較便宜？請提供相關成本效益分析等評估【正當性】</w:t>
      </w:r>
    </w:p>
    <w:p w:rsidR="009C6546" w:rsidRDefault="009C6546" w:rsidP="009C6546">
      <w:pPr>
        <w:pStyle w:val="5"/>
      </w:pPr>
      <w:r>
        <w:rPr>
          <w:rFonts w:hint="eastAsia"/>
        </w:rPr>
        <w:t>曾做過全臺輻射量測背景值的實驗，隨機取樣人多的地方(如學校、商圈等)，約40多個地點量到超過0.3μSv。原能會網站，蘭嶼氣象站0.026，竟比臺中市0.062還低。顯見台電公司</w:t>
      </w:r>
      <w:r>
        <w:rPr>
          <w:rFonts w:hint="eastAsia"/>
        </w:rPr>
        <w:lastRenderedPageBreak/>
        <w:t>的自我監測是有問題。</w:t>
      </w:r>
    </w:p>
    <w:p w:rsidR="009C6546" w:rsidRDefault="009C6546" w:rsidP="009C6546">
      <w:pPr>
        <w:pStyle w:val="3"/>
      </w:pPr>
      <w:r w:rsidRPr="009C6546">
        <w:rPr>
          <w:rFonts w:hint="eastAsia"/>
        </w:rPr>
        <w:t>108年12月13日</w:t>
      </w:r>
      <w:r>
        <w:rPr>
          <w:rFonts w:hint="eastAsia"/>
        </w:rPr>
        <w:t>（</w:t>
      </w:r>
      <w:r w:rsidRPr="009C6546">
        <w:rPr>
          <w:rFonts w:hint="eastAsia"/>
        </w:rPr>
        <w:t>卓</w:t>
      </w:r>
      <w:r w:rsidR="00AD7EB0">
        <w:rPr>
          <w:rFonts w:hAnsi="標楷體" w:hint="eastAsia"/>
        </w:rPr>
        <w:t>○○</w:t>
      </w:r>
      <w:r>
        <w:rPr>
          <w:rFonts w:hint="eastAsia"/>
        </w:rPr>
        <w:t>）：</w:t>
      </w:r>
    </w:p>
    <w:p w:rsidR="009C6546" w:rsidRDefault="00C15F66" w:rsidP="009C6546">
      <w:pPr>
        <w:pStyle w:val="4"/>
      </w:pPr>
      <w:r>
        <w:rPr>
          <w:rFonts w:hint="eastAsia"/>
        </w:rPr>
        <w:t>低放射性</w:t>
      </w:r>
      <w:r w:rsidR="009C6546">
        <w:rPr>
          <w:rFonts w:hint="eastAsia"/>
        </w:rPr>
        <w:t>核廢的減容有二種方法，一種是壓縮，另一種是焚燒。減容目的，是因最終處置視多少體積</w:t>
      </w:r>
      <w:r w:rsidR="009C6546">
        <w:t>(</w:t>
      </w:r>
      <w:r w:rsidR="009C6546">
        <w:rPr>
          <w:rFonts w:hint="eastAsia"/>
        </w:rPr>
        <w:t>罐</w:t>
      </w:r>
      <w:r w:rsidR="009C6546">
        <w:t>)</w:t>
      </w:r>
      <w:r w:rsidR="009C6546">
        <w:rPr>
          <w:rFonts w:hint="eastAsia"/>
        </w:rPr>
        <w:t>要蓋多大的儲置庫，愈大的儲置庫，所需工程費用愈高。常用的壓縮減容，體積可由</w:t>
      </w:r>
      <w:r w:rsidR="009C6546">
        <w:t>1</w:t>
      </w:r>
      <w:r w:rsidR="009C6546">
        <w:rPr>
          <w:rFonts w:hint="eastAsia"/>
        </w:rPr>
        <w:t>減少至三分之一〜四分之一，大多是低放污染的衣服、手套等。台電公司大約從</w:t>
      </w:r>
      <w:r w:rsidR="009C6546">
        <w:t>1990</w:t>
      </w:r>
      <w:r w:rsidR="009C6546">
        <w:rPr>
          <w:rFonts w:hint="eastAsia"/>
        </w:rPr>
        <w:t>開始用焚燒方式，減容效果更大。</w:t>
      </w:r>
    </w:p>
    <w:p w:rsidR="009C6546" w:rsidRDefault="009C6546" w:rsidP="009C6546">
      <w:pPr>
        <w:pStyle w:val="4"/>
      </w:pPr>
      <w:r>
        <w:rPr>
          <w:rFonts w:hint="eastAsia"/>
        </w:rPr>
        <w:t>60、70年代美國核電廠也有用焚燒方式減容，美國環保署(Environmental Protection Agency，下稱EPA)除對一般工業用排氣廢水管制外，對放射性亦有管制，只要是空氣或飲水有污染，不論是否具放射性，EPA都有管制權力。乾淨空氣法案(Clean Air Act)有提到，EPA除一般工業排氣污染外，輻射的空氣及飲水(自來水)亦有管制，不同於臺灣的情形，只要有輻射的空氣或水，就歸屬原能會管制，臺灣環保署的職責只有管制工業污染的地下水或空氣。</w:t>
      </w:r>
    </w:p>
    <w:p w:rsidR="009C6546" w:rsidRDefault="009C6546" w:rsidP="009C6546">
      <w:pPr>
        <w:pStyle w:val="4"/>
      </w:pPr>
      <w:r>
        <w:rPr>
          <w:rFonts w:hint="eastAsia"/>
        </w:rPr>
        <w:t>原能會的輻射排氣污染的法規是根據美國核能管制委員會(Nuclear Regulatory Commission，下稱NRC)，</w:t>
      </w:r>
      <w:r w:rsidR="00E93915">
        <w:rPr>
          <w:rFonts w:hint="eastAsia"/>
        </w:rPr>
        <w:t>但</w:t>
      </w:r>
      <w:r>
        <w:rPr>
          <w:rFonts w:hint="eastAsia"/>
        </w:rPr>
        <w:t>NRC與EPA管制的法規並</w:t>
      </w:r>
      <w:r w:rsidR="00E93915">
        <w:rPr>
          <w:rFonts w:hint="eastAsia"/>
        </w:rPr>
        <w:t>不</w:t>
      </w:r>
      <w:r>
        <w:rPr>
          <w:rFonts w:hint="eastAsia"/>
        </w:rPr>
        <w:t>完全一致，NRC管制法規是管制排氣對核電廠周圍的居民有多大影響，EPA管制法規是根據空氣輻射劑量的含量。因美國核電廠為達到EPA之Clean Air Act法規要求，需要投資很多工作，大約在1980年代美國核電廠的焚化爐就不再使用；目前只剩一家民用的焚化爐(非核電廠)，排氣有達到Clean Air Act法規要求，故仍有焚燒工業、醫院的廢棄物、以及部分電力公司委託焚燒。另有乾淨飲水</w:t>
      </w:r>
      <w:r>
        <w:rPr>
          <w:rFonts w:hint="eastAsia"/>
        </w:rPr>
        <w:lastRenderedPageBreak/>
        <w:t>法案(Clean Water Act)，飲水管制會抽樣飲水系統有無達到標準。</w:t>
      </w:r>
    </w:p>
    <w:p w:rsidR="009C6546" w:rsidRDefault="009C6546" w:rsidP="009C6546">
      <w:pPr>
        <w:pStyle w:val="4"/>
      </w:pPr>
      <w:r>
        <w:rPr>
          <w:rFonts w:hint="eastAsia"/>
        </w:rPr>
        <w:t>焚燒減容過程產生之廢氣，排出前會先經過過濾系統，需投資相當多排氣去污設備之經費以符合法規要求。</w:t>
      </w:r>
    </w:p>
    <w:p w:rsidR="009C6546" w:rsidRDefault="009C6546" w:rsidP="009C6546">
      <w:pPr>
        <w:pStyle w:val="4"/>
      </w:pPr>
      <w:r>
        <w:rPr>
          <w:rFonts w:hint="eastAsia"/>
        </w:rPr>
        <w:t>焚化爐焚燒工業廢棄物或核電廠廢棄物產生之灰燼，需要固化，再放入55加侖桶，等最終處置場。清洗焚化爐的水亦有污染，目前台電公司以排放廢水的方式排出。</w:t>
      </w:r>
    </w:p>
    <w:p w:rsidR="009C6546" w:rsidRDefault="009C6546" w:rsidP="009C6546">
      <w:pPr>
        <w:pStyle w:val="4"/>
      </w:pPr>
      <w:r>
        <w:rPr>
          <w:rFonts w:hint="eastAsia"/>
        </w:rPr>
        <w:t>若未使用焚燒減容，最終處置場成本費用會增加多少？經濟效用有多大影響？例如最終處置庫體積增加一倍，成本費用會增加多少。</w:t>
      </w:r>
    </w:p>
    <w:p w:rsidR="009C6546" w:rsidRDefault="009C6546" w:rsidP="009C6546">
      <w:pPr>
        <w:pStyle w:val="4"/>
      </w:pPr>
      <w:r>
        <w:rPr>
          <w:rFonts w:hint="eastAsia"/>
        </w:rPr>
        <w:t>因目前環保署沒有管排氣空氣的污染，所以是用計算方式來確認有無達到原能會法規要求，從焚化爐排氣經過濾系統以氣象擴散方法估計到核電廠外最近居民之輻射劑量，計算時要用何氣象參數(風向、風速……)？若以每年平均值是否能代表排氣當下的實際情形？</w:t>
      </w:r>
    </w:p>
    <w:p w:rsidR="009C6546" w:rsidRDefault="009C6546" w:rsidP="009C6546">
      <w:pPr>
        <w:pStyle w:val="4"/>
      </w:pPr>
      <w:r>
        <w:rPr>
          <w:rFonts w:hint="eastAsia"/>
        </w:rPr>
        <w:t>調查焚化爐排氣需要很多數據，而且需有偵測排氣的輻射劑量；焚化爐的問題要深入調查不容易，曾提問台電公司，台電公司只是籠統的回應很多國家有使用焚燒減容，但追問美國有哪個核電廠使用焚燒，台電公司卻無法回答。本人上網發現，美國核電廠沒有使用，只有一間私人公司專門焚燒工業用廢棄物以及其他核電廠所委託的業務。</w:t>
      </w:r>
    </w:p>
    <w:p w:rsidR="009C6546" w:rsidRDefault="009C6546" w:rsidP="009C6546">
      <w:pPr>
        <w:pStyle w:val="4"/>
      </w:pPr>
      <w:r>
        <w:rPr>
          <w:rFonts w:hint="eastAsia"/>
        </w:rPr>
        <w:t>美國已有</w:t>
      </w:r>
      <w:r w:rsidR="00C15F66">
        <w:rPr>
          <w:rFonts w:hint="eastAsia"/>
        </w:rPr>
        <w:t>低放射性</w:t>
      </w:r>
      <w:r>
        <w:rPr>
          <w:rFonts w:hint="eastAsia"/>
        </w:rPr>
        <w:t>的最終處置場在運轉，不使用焚燒，而是埋在離地面5-10公尺深，然後土蓋起來，再加蓋工程屏障，另有偵測地下水以確保輻射物沒有外洩。</w:t>
      </w:r>
    </w:p>
    <w:p w:rsidR="009C6546" w:rsidRDefault="009C6546" w:rsidP="009C6546">
      <w:pPr>
        <w:pStyle w:val="4"/>
      </w:pPr>
      <w:r>
        <w:rPr>
          <w:rFonts w:hint="eastAsia"/>
        </w:rPr>
        <w:lastRenderedPageBreak/>
        <w:t>若</w:t>
      </w:r>
      <w:r w:rsidR="00C15F66">
        <w:rPr>
          <w:rFonts w:hint="eastAsia"/>
        </w:rPr>
        <w:t>低放射性</w:t>
      </w:r>
      <w:r>
        <w:rPr>
          <w:rFonts w:hint="eastAsia"/>
        </w:rPr>
        <w:t>放射性廢棄物是液體，則需要固化，例如電廠爐內清洗過濾的液體是化學樹脂，隔一段時間需要更換，更換的樹脂需要固化才能放在最終處置場。於最終處置場存放，不可有液體、不可有毒性的化學物質。放入焚化爐焚燒前須先分類，不可有化學毒性物質(例如戴奧辛dioxin)、重金屬……。</w:t>
      </w:r>
    </w:p>
    <w:p w:rsidR="009C6546" w:rsidRDefault="009C6546" w:rsidP="000A147D">
      <w:pPr>
        <w:pStyle w:val="4"/>
      </w:pPr>
      <w:r>
        <w:rPr>
          <w:rFonts w:hint="eastAsia"/>
        </w:rPr>
        <w:t>焚化爐的排氣系統中，使用何種排氣過濾系統收集廢氣中放射性物質，台電公司使用HEPA</w:t>
      </w:r>
      <w:r>
        <w:t>(</w:t>
      </w:r>
      <w:r w:rsidRPr="009C6546">
        <w:rPr>
          <w:rFonts w:hint="eastAsia"/>
        </w:rPr>
        <w:t>HEPA係High Efficiency Particulate Air簡稱</w:t>
      </w:r>
      <w:r>
        <w:t>)</w:t>
      </w:r>
      <w:r>
        <w:rPr>
          <w:rFonts w:hint="eastAsia"/>
        </w:rPr>
        <w:t xml:space="preserve"> Filter，過濾系統是否能過濾PM2.5？能過濾多小的粒子？HEPA Filter有各種不同等級，不知台電公司使用何等級？</w:t>
      </w:r>
      <w:r w:rsidR="0068783D">
        <w:rPr>
          <w:rStyle w:val="afe"/>
        </w:rPr>
        <w:footnoteReference w:id="5"/>
      </w:r>
      <w:r>
        <w:rPr>
          <w:rFonts w:hint="eastAsia"/>
        </w:rPr>
        <w:t>去除放射性物質的效能？台電公司是否定期檢測並記錄排氣過濾系統效能有無符合設備規格要求。</w:t>
      </w:r>
    </w:p>
    <w:p w:rsidR="009C6546" w:rsidRDefault="009C6546" w:rsidP="009C6546">
      <w:pPr>
        <w:pStyle w:val="4"/>
      </w:pPr>
      <w:r>
        <w:rPr>
          <w:rFonts w:hint="eastAsia"/>
        </w:rPr>
        <w:t>EPA之Clean Air Act有規定各種放射性物質排放標準。</w:t>
      </w:r>
    </w:p>
    <w:p w:rsidR="009C6546" w:rsidRDefault="009C6546" w:rsidP="009C6546">
      <w:pPr>
        <w:pStyle w:val="4"/>
      </w:pPr>
      <w:r>
        <w:rPr>
          <w:rFonts w:hint="eastAsia"/>
        </w:rPr>
        <w:t>由於臺灣環保署沒有管制空氣中廢氣排放之輻射污染，</w:t>
      </w:r>
      <w:r w:rsidR="00E93915">
        <w:rPr>
          <w:rFonts w:hint="eastAsia"/>
        </w:rPr>
        <w:t>但</w:t>
      </w:r>
      <w:r>
        <w:rPr>
          <w:rFonts w:hint="eastAsia"/>
        </w:rPr>
        <w:t>原能會</w:t>
      </w:r>
      <w:r w:rsidR="00E93915">
        <w:rPr>
          <w:rFonts w:hint="eastAsia"/>
        </w:rPr>
        <w:t>並未</w:t>
      </w:r>
      <w:r>
        <w:rPr>
          <w:rFonts w:hint="eastAsia"/>
        </w:rPr>
        <w:t>將美國環保署管制輻射物質散布於空氣中的相關規定一併納入監管範疇，則該部分無法監管，造成臺灣民眾承受比美國空氣中輻射污染還高的風險危害。</w:t>
      </w:r>
    </w:p>
    <w:p w:rsidR="009C6546" w:rsidRDefault="009C6546" w:rsidP="009C6546">
      <w:pPr>
        <w:pStyle w:val="4"/>
      </w:pPr>
      <w:r>
        <w:rPr>
          <w:rFonts w:hint="eastAsia"/>
        </w:rPr>
        <w:t>美國審查單位是NRC，NRC有自己的研究員，若研究人手不夠需要支援，會找國家實驗室或其他實</w:t>
      </w:r>
      <w:r>
        <w:rPr>
          <w:rFonts w:hint="eastAsia"/>
        </w:rPr>
        <w:lastRenderedPageBreak/>
        <w:t>驗室幫忙；大部分美國國家實驗室都是設在能源部下，例如Sandia國家實驗室可以幫能源部申請計畫、做實驗……等，但就不能承包NRC的審查工作，NRC的審查工作是找另一實驗室協助。NRC是一個審查單位，原能會也是審查單位，若研究人手不夠可以找外單位的研究人員幫忙，但研究單位要幫管制單位時，該研究單位就不能再接執照申請的單位。</w:t>
      </w:r>
    </w:p>
    <w:p w:rsidR="009C6546" w:rsidRDefault="009C6546" w:rsidP="009C6546">
      <w:pPr>
        <w:pStyle w:val="4"/>
      </w:pPr>
      <w:r>
        <w:rPr>
          <w:rFonts w:hint="eastAsia"/>
        </w:rPr>
        <w:t>原能會下的核研所成為台電公司的包商，去規劃</w:t>
      </w:r>
      <w:r w:rsidR="003F4FF9">
        <w:rPr>
          <w:rFonts w:hint="eastAsia"/>
        </w:rPr>
        <w:t>低放射性廢棄物</w:t>
      </w:r>
      <w:r>
        <w:rPr>
          <w:rFonts w:hint="eastAsia"/>
        </w:rPr>
        <w:t>的焚化爐，然後原能會又去監督</w:t>
      </w:r>
      <w:r w:rsidR="003F4FF9">
        <w:rPr>
          <w:rFonts w:hint="eastAsia"/>
        </w:rPr>
        <w:t>低放射性廢棄物</w:t>
      </w:r>
      <w:r>
        <w:rPr>
          <w:rFonts w:hint="eastAsia"/>
        </w:rPr>
        <w:t>有無符合輻防法，有球員兼裁判之嫌。若核研所繼續留在原能會下面，就不能再承接受原能會監督之單位的業務。</w:t>
      </w:r>
    </w:p>
    <w:p w:rsidR="009C6546" w:rsidRDefault="009C6546" w:rsidP="009C6546">
      <w:pPr>
        <w:pStyle w:val="4"/>
      </w:pPr>
      <w:r>
        <w:rPr>
          <w:rFonts w:hint="eastAsia"/>
        </w:rPr>
        <w:t>焚燒所釋放出放射性核種及數量有無分析？台電公司曾回復，排氣前有先經輻射偵測器，連續偵測排氣之輻射劑量的總量，但並無分析核種。若經效能100%過濾系統後，所有微粒的輻射氣體都被過濾系統擋住，正常排放只有惰性氣體的輻射物(吸入人體，不會與人體細胞吸附結合)。</w:t>
      </w:r>
    </w:p>
    <w:p w:rsidR="009C6546" w:rsidRDefault="009C6546" w:rsidP="009C6546">
      <w:pPr>
        <w:pStyle w:val="4"/>
      </w:pPr>
      <w:r>
        <w:rPr>
          <w:rFonts w:hint="eastAsia"/>
        </w:rPr>
        <w:t>廠區內外的輻射劑量有無即時監測記錄？水樣、土樣分析？參考台電公司回復說明第27頁，直接輻射偵測只能量到伽瑪，並非測量空氣中有什麼核種；直接輻射累積劑量(TLD)也是量測伽瑪。若只量到</w:t>
      </w:r>
      <w:r w:rsidRPr="00BE1DAA">
        <w:rPr>
          <w:rFonts w:hint="eastAsia"/>
          <w:shd w:val="pct15" w:color="auto" w:fill="FFFFFF"/>
        </w:rPr>
        <w:t>銫-137</w:t>
      </w:r>
      <w:r>
        <w:rPr>
          <w:rFonts w:hint="eastAsia"/>
        </w:rPr>
        <w:t>，可以說是以前大氣試爆留下來的。本人107年曾向台電公司要廠內地下水氚的資料(若用過核燃料水池有裂縫漏水，會流到地下水，由地下水氚的值可以測得)，廠區外河水氚是5(貝克/升)。</w:t>
      </w:r>
    </w:p>
    <w:p w:rsidR="009C6546" w:rsidRDefault="009C6546" w:rsidP="009C6546">
      <w:pPr>
        <w:pStyle w:val="4"/>
      </w:pPr>
      <w:r>
        <w:rPr>
          <w:rFonts w:hint="eastAsia"/>
        </w:rPr>
        <w:t>清洗焚化爐的廢水與核電廠運轉的廢水稀釋後排到大海，科技部應提供經費給大學環境科系去</w:t>
      </w:r>
      <w:r>
        <w:rPr>
          <w:rFonts w:hint="eastAsia"/>
        </w:rPr>
        <w:lastRenderedPageBreak/>
        <w:t>調查臺灣核電廠附近廢水排氣的污染情形。</w:t>
      </w:r>
    </w:p>
    <w:p w:rsidR="009C6546" w:rsidRDefault="009C6546" w:rsidP="009C6546">
      <w:pPr>
        <w:pStyle w:val="4"/>
      </w:pPr>
      <w:r>
        <w:rPr>
          <w:rFonts w:hint="eastAsia"/>
        </w:rPr>
        <w:t>美國核電廠不採用焚燒減容的原因是經濟考量，直接壓縮後送最終處置場。</w:t>
      </w:r>
    </w:p>
    <w:p w:rsidR="009C6546" w:rsidRDefault="009C6546" w:rsidP="009C6546">
      <w:pPr>
        <w:pStyle w:val="4"/>
      </w:pPr>
      <w:r>
        <w:rPr>
          <w:rFonts w:hint="eastAsia"/>
        </w:rPr>
        <w:t>雖然焚燒減容比壓縮減容效果佳，但副作用更難處理。就算排放都符合法規要求，但在空氣或海洋中，增加了接觸輻射物質的風險，違反隔離人類生活圈的最高原則。</w:t>
      </w:r>
    </w:p>
    <w:p w:rsidR="009C6546" w:rsidRDefault="009C6546" w:rsidP="009C6546">
      <w:pPr>
        <w:pStyle w:val="4"/>
      </w:pPr>
      <w:r>
        <w:rPr>
          <w:rFonts w:hint="eastAsia"/>
        </w:rPr>
        <w:t>視</w:t>
      </w:r>
      <w:r w:rsidR="003F4FF9">
        <w:rPr>
          <w:rFonts w:hint="eastAsia"/>
        </w:rPr>
        <w:t>低放射性廢棄物</w:t>
      </w:r>
      <w:r>
        <w:rPr>
          <w:rFonts w:hint="eastAsia"/>
        </w:rPr>
        <w:t>之強度及核種，一般</w:t>
      </w:r>
      <w:r w:rsidR="00C15F66">
        <w:rPr>
          <w:rFonts w:hint="eastAsia"/>
        </w:rPr>
        <w:t>低放射性</w:t>
      </w:r>
      <w:r>
        <w:rPr>
          <w:rFonts w:hint="eastAsia"/>
        </w:rPr>
        <w:t>核廢的安全評估是以1萬年(半衰期大部分是幾十年，但可能有幾個是半衰期長的，雖然NRC沒有規範安全評估要算多久，故以最高值來估算)，高階是100萬年。</w:t>
      </w:r>
    </w:p>
    <w:p w:rsidR="009C6546" w:rsidRDefault="009C6546" w:rsidP="009C6546">
      <w:pPr>
        <w:pStyle w:val="4"/>
      </w:pPr>
      <w:r>
        <w:rPr>
          <w:rFonts w:hint="eastAsia"/>
        </w:rPr>
        <w:t>生物半衰期，指吃進去或吸進去在生物體內停留多久。</w:t>
      </w:r>
    </w:p>
    <w:p w:rsidR="009C6546" w:rsidRDefault="009C6546" w:rsidP="009C6546">
      <w:pPr>
        <w:pStyle w:val="4"/>
      </w:pPr>
      <w:r>
        <w:rPr>
          <w:rFonts w:hint="eastAsia"/>
        </w:rPr>
        <w:t>其他國家也有用焚燒減容，但管制單位有無認真嚴格去執行管制。</w:t>
      </w:r>
    </w:p>
    <w:p w:rsidR="009C6546" w:rsidRDefault="009C6546" w:rsidP="009C6546">
      <w:pPr>
        <w:pStyle w:val="4"/>
      </w:pPr>
      <w:r>
        <w:rPr>
          <w:rFonts w:hint="eastAsia"/>
        </w:rPr>
        <w:t>核燃料再處理，用過核燃料不是廢物，可再處理把鈽及鈾取出再加工做成核燃料(MOX fuel，Mixed oxide fuel)，而在反應爐鈾及MOX燃料束擺放的位置與原只有鈾的燃料束擺放的位置不同，且需重做安全分析。目前美國製造MOX fuel的再處理廠已停止了，現實問題有：一、MOX fuel不是直接可以放進去反應爐使用，需重新申請執照。二、MOX fuel只能燒一次，也不能再處理，比直接買鈾燃料束還貴。另用過核燃料再處理後，產生的高階核廢及</w:t>
      </w:r>
      <w:r w:rsidR="00C15F66">
        <w:rPr>
          <w:rFonts w:hint="eastAsia"/>
        </w:rPr>
        <w:t>低放射性</w:t>
      </w:r>
      <w:r>
        <w:rPr>
          <w:rFonts w:hint="eastAsia"/>
        </w:rPr>
        <w:t>核廢都要處理，且經費貴，臺灣不可能蓋再處理廠(因核不擴散條約)，目前唯一沒有核武卻能蓋再處理廠的國家只有日本。</w:t>
      </w:r>
    </w:p>
    <w:p w:rsidR="009C6546" w:rsidRDefault="009C6546" w:rsidP="009C6546">
      <w:pPr>
        <w:pStyle w:val="4"/>
      </w:pPr>
      <w:r>
        <w:rPr>
          <w:rFonts w:hint="eastAsia"/>
        </w:rPr>
        <w:t>臺灣不必考慮使用電漿火炬減容，因目前技術</w:t>
      </w:r>
      <w:r>
        <w:rPr>
          <w:rFonts w:hint="eastAsia"/>
        </w:rPr>
        <w:lastRenderedPageBreak/>
        <w:t>尚未成熟、輻射廢氣排氣問題尚未解決、耗電、運轉維護成本高。不能用焚化爐減容的金屬用高溫熔掉，冷卻後固化。電漿火炬減容主要適用於無法壓縮、無法焚燒的固體。</w:t>
      </w:r>
    </w:p>
    <w:p w:rsidR="008225AB" w:rsidRPr="00780F63" w:rsidRDefault="008225AB" w:rsidP="008F594C">
      <w:pPr>
        <w:pStyle w:val="4"/>
      </w:pPr>
      <w:r w:rsidRPr="00780F63">
        <w:rPr>
          <w:rFonts w:hint="eastAsia"/>
        </w:rPr>
        <w:t>105年台電公司焚化前的數據78%中只有Co</w:t>
      </w:r>
      <w:r w:rsidRPr="00780F63">
        <w:t>-</w:t>
      </w:r>
      <w:r w:rsidRPr="00780F63">
        <w:rPr>
          <w:rFonts w:hint="eastAsia"/>
        </w:rPr>
        <w:t>60，Co</w:t>
      </w:r>
      <w:r w:rsidRPr="00780F63">
        <w:t>-</w:t>
      </w:r>
      <w:r w:rsidRPr="00780F63">
        <w:rPr>
          <w:rFonts w:hint="eastAsia"/>
        </w:rPr>
        <w:t>58，Mn</w:t>
      </w:r>
      <w:r w:rsidRPr="00780F63">
        <w:t>-</w:t>
      </w:r>
      <w:r w:rsidRPr="00780F63">
        <w:rPr>
          <w:rFonts w:hint="eastAsia"/>
        </w:rPr>
        <w:t>54；這3個都有</w:t>
      </w:r>
      <w:r w:rsidRPr="00780F63">
        <w:rPr>
          <w:rFonts w:hAnsi="標楷體" w:hint="eastAsia"/>
        </w:rPr>
        <w:t>γ</w:t>
      </w:r>
      <w:r w:rsidRPr="00780F63">
        <w:rPr>
          <w:rFonts w:hint="eastAsia"/>
        </w:rPr>
        <w:t>輻射，但都不是由核分裂（fission）產生的，而是由中子撞擊反應爐內的金屬材料（鋼鐵……）而產生的。C</w:t>
      </w:r>
      <w:r w:rsidRPr="00780F63">
        <w:t>s-</w:t>
      </w:r>
      <w:r w:rsidRPr="00780F63">
        <w:rPr>
          <w:rFonts w:hint="eastAsia"/>
        </w:rPr>
        <w:t>137及Sr</w:t>
      </w:r>
      <w:r w:rsidRPr="00780F63">
        <w:t>-</w:t>
      </w:r>
      <w:r w:rsidRPr="00780F63">
        <w:rPr>
          <w:rFonts w:hint="eastAsia"/>
        </w:rPr>
        <w:t>90是核分裂中的重要產物。Cs</w:t>
      </w:r>
      <w:r w:rsidRPr="00780F63">
        <w:t>-</w:t>
      </w:r>
      <w:r w:rsidRPr="00780F63">
        <w:rPr>
          <w:rFonts w:hint="eastAsia"/>
        </w:rPr>
        <w:t>137有</w:t>
      </w:r>
      <w:r w:rsidRPr="00780F63">
        <w:rPr>
          <w:rFonts w:hAnsi="標楷體" w:hint="eastAsia"/>
        </w:rPr>
        <w:t>γ</w:t>
      </w:r>
      <w:r w:rsidRPr="00780F63">
        <w:rPr>
          <w:rFonts w:hint="eastAsia"/>
        </w:rPr>
        <w:t>輻射，和Co</w:t>
      </w:r>
      <w:r w:rsidRPr="00780F63">
        <w:t>-</w:t>
      </w:r>
      <w:r w:rsidRPr="00780F63">
        <w:rPr>
          <w:rFonts w:hint="eastAsia"/>
        </w:rPr>
        <w:t>60，Co</w:t>
      </w:r>
      <w:r w:rsidRPr="00780F63">
        <w:t>-</w:t>
      </w:r>
      <w:r w:rsidRPr="00780F63">
        <w:rPr>
          <w:rFonts w:hint="eastAsia"/>
        </w:rPr>
        <w:t>58，Mn54一樣，也是可以直接在廢料桶外測量到。Sr</w:t>
      </w:r>
      <w:r w:rsidRPr="00780F63">
        <w:t>-</w:t>
      </w:r>
      <w:r w:rsidRPr="00780F63">
        <w:rPr>
          <w:rFonts w:hint="eastAsia"/>
        </w:rPr>
        <w:t>90沒有</w:t>
      </w:r>
      <w:r w:rsidRPr="00780F63">
        <w:rPr>
          <w:rFonts w:hAnsi="標楷體" w:hint="eastAsia"/>
        </w:rPr>
        <w:t>γ</w:t>
      </w:r>
      <w:r w:rsidRPr="00780F63">
        <w:rPr>
          <w:rFonts w:hint="eastAsia"/>
        </w:rPr>
        <w:t>輻射，只有</w:t>
      </w:r>
      <w:r w:rsidRPr="00780F63">
        <w:rPr>
          <w:rFonts w:hAnsi="標楷體" w:hint="eastAsia"/>
        </w:rPr>
        <w:t>β</w:t>
      </w:r>
      <w:r w:rsidRPr="00780F63">
        <w:rPr>
          <w:rFonts w:hint="eastAsia"/>
        </w:rPr>
        <w:t>，無法直接用</w:t>
      </w:r>
      <w:r w:rsidRPr="00780F63">
        <w:rPr>
          <w:rFonts w:hAnsi="標楷體" w:hint="eastAsia"/>
        </w:rPr>
        <w:t>γ</w:t>
      </w:r>
      <w:r w:rsidRPr="00780F63">
        <w:rPr>
          <w:rFonts w:hint="eastAsia"/>
        </w:rPr>
        <w:t>在廢料桶外面測試，要測試Sr</w:t>
      </w:r>
      <w:r w:rsidRPr="00780F63">
        <w:t>-</w:t>
      </w:r>
      <w:r w:rsidRPr="00780F63">
        <w:rPr>
          <w:rFonts w:hint="eastAsia"/>
        </w:rPr>
        <w:t>90必須要作核化學分析才能測驗Sr</w:t>
      </w:r>
      <w:r w:rsidRPr="00780F63">
        <w:t>-</w:t>
      </w:r>
      <w:r w:rsidRPr="00780F63">
        <w:rPr>
          <w:rFonts w:hint="eastAsia"/>
        </w:rPr>
        <w:t>90的輻射濃度。</w:t>
      </w:r>
    </w:p>
    <w:p w:rsidR="00A735C8" w:rsidRDefault="00A735C8" w:rsidP="00A735C8">
      <w:pPr>
        <w:pStyle w:val="3"/>
      </w:pPr>
      <w:r w:rsidRPr="00A735C8">
        <w:rPr>
          <w:rFonts w:hint="eastAsia"/>
        </w:rPr>
        <w:t>110年9月17日</w:t>
      </w:r>
      <w:r>
        <w:rPr>
          <w:rFonts w:hint="eastAsia"/>
        </w:rPr>
        <w:t>(</w:t>
      </w:r>
      <w:r w:rsidRPr="00A735C8">
        <w:rPr>
          <w:rFonts w:hint="eastAsia"/>
        </w:rPr>
        <w:t>郭</w:t>
      </w:r>
      <w:r w:rsidR="00AD7EB0">
        <w:rPr>
          <w:rFonts w:hAnsi="標楷體" w:hint="eastAsia"/>
        </w:rPr>
        <w:t>○○</w:t>
      </w:r>
      <w:r>
        <w:t>)</w:t>
      </w:r>
      <w:r>
        <w:rPr>
          <w:rFonts w:hint="eastAsia"/>
        </w:rPr>
        <w:t>：</w:t>
      </w:r>
    </w:p>
    <w:p w:rsidR="00A735C8" w:rsidRDefault="00A735C8" w:rsidP="00A735C8">
      <w:pPr>
        <w:pStyle w:val="4"/>
      </w:pPr>
      <w:r w:rsidRPr="00A735C8">
        <w:rPr>
          <w:rFonts w:hint="eastAsia"/>
        </w:rPr>
        <w:t>我們那時跟田委員進去核電廠調查，剛好遇到大修停機、又下大雨。核電廠鄰近的天然溪溝都染黑，河床染黑、溪底銅綠色的原因，無法解釋。原能會算是有配合我們，監測作業的採樣點、次數有依我們要求，但測出來不具說服力，畢竟能做的單位是軍方、台電、核研所，都非民間實驗室，沒有人相信這個數據，這也是歷來</w:t>
      </w:r>
      <w:r>
        <w:t>NGO</w:t>
      </w:r>
      <w:r w:rsidRPr="00A735C8">
        <w:rPr>
          <w:rFonts w:hint="eastAsia"/>
        </w:rPr>
        <w:t>團體的問題。監測核電廠所造成的污染，只要民間提出質疑，他們都說該數據並非出自合格調查程序，因此我們建議應有能信任、具公正信的民間檢驗單位，或是可送國外。</w:t>
      </w:r>
    </w:p>
    <w:p w:rsidR="00A735C8" w:rsidRDefault="00A735C8" w:rsidP="00A735C8">
      <w:pPr>
        <w:pStyle w:val="4"/>
      </w:pPr>
      <w:r w:rsidRPr="00A735C8">
        <w:rPr>
          <w:rFonts w:hint="eastAsia"/>
        </w:rPr>
        <w:t>台電知道我們在調查，在河床放拒馬跟蛇籠，遇到大雨沖走至沙灘。河床上黑色的物質到底是什麼？</w:t>
      </w:r>
    </w:p>
    <w:p w:rsidR="00A735C8" w:rsidRDefault="00A735C8" w:rsidP="00A735C8">
      <w:pPr>
        <w:pStyle w:val="4"/>
      </w:pPr>
      <w:r w:rsidRPr="00A735C8">
        <w:rPr>
          <w:rFonts w:hint="eastAsia"/>
        </w:rPr>
        <w:t>德國處理</w:t>
      </w:r>
      <w:r w:rsidR="00C15F66">
        <w:rPr>
          <w:rFonts w:hint="eastAsia"/>
        </w:rPr>
        <w:t>核廢棄物</w:t>
      </w:r>
      <w:r w:rsidRPr="00A735C8">
        <w:rPr>
          <w:rFonts w:hint="eastAsia"/>
        </w:rPr>
        <w:t>，社會溝通了25年，反觀台灣根本沒啟動。核廢選址的流程應有公正的組織</w:t>
      </w:r>
      <w:r w:rsidRPr="00A735C8">
        <w:rPr>
          <w:rFonts w:hint="eastAsia"/>
        </w:rPr>
        <w:lastRenderedPageBreak/>
        <w:t>體，經過公開透明的程序，還有大家都能接受的相關法令規定，如此選到了就認了。我不反對蘭嶼的核廢回原廠，但社會成本很高。該立法就要立法、該有組織就要有組織，重點要經過社會溝通。後端基金最重要的是核廢的選址，我們只講建廠，卻沒有除役的專業人才，國外除役案例的作法，人員要重組，反觀本國除役及</w:t>
      </w:r>
      <w:r w:rsidR="00C15F66">
        <w:rPr>
          <w:rFonts w:hint="eastAsia"/>
        </w:rPr>
        <w:t>核廢棄物</w:t>
      </w:r>
      <w:r w:rsidRPr="00A735C8">
        <w:rPr>
          <w:rFonts w:hint="eastAsia"/>
        </w:rPr>
        <w:t>處理專業人才很少。德國人走到今天，基於全面的社會溝通，選址決定後，因已有長期的充分溝通，少數人反對也無法改變，會強制執行。</w:t>
      </w:r>
      <w:r>
        <w:rPr>
          <w:rFonts w:hint="eastAsia"/>
        </w:rPr>
        <w:t>臺</w:t>
      </w:r>
      <w:r w:rsidRPr="00A735C8">
        <w:rPr>
          <w:rFonts w:hint="eastAsia"/>
        </w:rPr>
        <w:t>灣應有公正的組織體以公開的程序評估選址，大家才會相信。反觀現在選址都在台電手上，也不會做社會溝通。我們參考過各國方案，若以行政法人例如國家劇院，組織位階又太低。</w:t>
      </w:r>
    </w:p>
    <w:p w:rsidR="00A735C8" w:rsidRDefault="00A735C8" w:rsidP="00A735C8">
      <w:pPr>
        <w:pStyle w:val="4"/>
      </w:pPr>
      <w:r w:rsidRPr="00A735C8">
        <w:rPr>
          <w:rFonts w:hint="eastAsia"/>
        </w:rPr>
        <w:t>我們反對再處理，因為再處理後，除了乾的東西，還發很多湯湯水水，水很難處理。2013年開始，我們有要求社區病理學調查，但都沒有進行，好像蘭嶼有給一筆經費去做很詳細的社區病理學調查。</w:t>
      </w:r>
    </w:p>
    <w:p w:rsidR="00A735C8" w:rsidRDefault="00A735C8" w:rsidP="00A735C8">
      <w:pPr>
        <w:pStyle w:val="3"/>
      </w:pPr>
      <w:r w:rsidRPr="00A735C8">
        <w:rPr>
          <w:rFonts w:hint="eastAsia"/>
        </w:rPr>
        <w:t>111年4月14日</w:t>
      </w:r>
      <w:r>
        <w:rPr>
          <w:rFonts w:hint="eastAsia"/>
        </w:rPr>
        <w:t>（林</w:t>
      </w:r>
      <w:r w:rsidR="00AD7EB0">
        <w:rPr>
          <w:rFonts w:hAnsi="標楷體" w:hint="eastAsia"/>
        </w:rPr>
        <w:t>○○</w:t>
      </w:r>
      <w:r>
        <w:rPr>
          <w:rFonts w:hint="eastAsia"/>
        </w:rPr>
        <w:t>）：</w:t>
      </w:r>
    </w:p>
    <w:p w:rsidR="00A735C8" w:rsidRDefault="00A735C8" w:rsidP="00A735C8">
      <w:pPr>
        <w:pStyle w:val="4"/>
      </w:pPr>
      <w:r w:rsidRPr="00A735C8">
        <w:rPr>
          <w:rFonts w:hint="eastAsia"/>
        </w:rPr>
        <w:t>輻射物質的確沒有任何的安全值，臺灣的輻射值每年不得超過2毫西弗，而以尼泊爾為例，人在喜馬拉雅山上，光是背景值就已經是3毫西弗了，在高山上的輻射是越來越高，除了太陽直射的原因之外，整個宇宙本是環繞著輻射線，充滿了輻射值。而我本身的工作環境是醫療場所，都使用的</w:t>
      </w:r>
      <w:r w:rsidR="00C15F66">
        <w:rPr>
          <w:rFonts w:hint="eastAsia"/>
        </w:rPr>
        <w:t>低放射性</w:t>
      </w:r>
      <w:r w:rsidRPr="00A735C8">
        <w:rPr>
          <w:rFonts w:hint="eastAsia"/>
        </w:rPr>
        <w:t>，大概都是碘、氟，存放個幾天至1個月，基本上就已經符合環境背景值了。</w:t>
      </w:r>
      <w:r w:rsidR="00C15F66">
        <w:rPr>
          <w:rFonts w:hint="eastAsia"/>
        </w:rPr>
        <w:t>低放射性</w:t>
      </w:r>
      <w:r w:rsidRPr="00A735C8">
        <w:rPr>
          <w:rFonts w:hint="eastAsia"/>
        </w:rPr>
        <w:t>廢棄物分為A級、B級、C級和類C級，當然亦可分為固態及液態(廢棄水)，以不接觸燃料槽為主，要管</w:t>
      </w:r>
      <w:r w:rsidRPr="00A735C8">
        <w:rPr>
          <w:rFonts w:hint="eastAsia"/>
        </w:rPr>
        <w:lastRenderedPageBreak/>
        <w:t>理廢水或</w:t>
      </w:r>
      <w:r w:rsidR="00C15F66">
        <w:rPr>
          <w:rFonts w:hint="eastAsia"/>
        </w:rPr>
        <w:t>核廢棄物</w:t>
      </w:r>
      <w:r w:rsidRPr="00A735C8">
        <w:rPr>
          <w:rFonts w:hint="eastAsia"/>
        </w:rPr>
        <w:t>桶，其手套或防護衣、口罩，以上比較屬於A類，而C類和類C類理論上是不可以燒的。以福島為例，去年要排放廢水，因為已經符合標準，100貝克以下，但那些廢水是直接接觸燃料槽，帶有γ性的放射性核種（鍶、銫等）會比較高，雖然日本稱排放前已經過多核種水處理，理論上已不含放射性元素，但據了解，在核電廠中有近500萬噸的廢水，但每天只能過濾1200公升，明年就要排放，則有近60-70%未經過ALPS(多核種去除設備)處理，雖聲稱處理過後只剩下氚，只要放一個月，輻射值就會降至背景值，但卻被發現有監測到鍶的存在。一般</w:t>
      </w:r>
      <w:r w:rsidR="003F4FF9">
        <w:rPr>
          <w:rFonts w:hint="eastAsia"/>
        </w:rPr>
        <w:t>低放射性廢棄物</w:t>
      </w:r>
      <w:r w:rsidRPr="00A735C8">
        <w:rPr>
          <w:rFonts w:hint="eastAsia"/>
        </w:rPr>
        <w:t>焚燒時，美國及日本在燒A類及B類時，應與其他廢棄物分開，在焚</w:t>
      </w:r>
      <w:r w:rsidR="00A71645">
        <w:rPr>
          <w:rFonts w:hint="eastAsia"/>
        </w:rPr>
        <w:t>化</w:t>
      </w:r>
      <w:r w:rsidRPr="00A735C8">
        <w:rPr>
          <w:rFonts w:hint="eastAsia"/>
        </w:rPr>
        <w:t>爐的管子上要加裝過濾器，A類及B類如果有接觸到核種時，可以及時攔截。日本於2018年做過環境調查，以核電廠爆炸附近200多隻黑熊做研究，紅色區域已降至背景值，藍色區域於2016年就已是安全的，但安全值部分仍有微量的放射性元素，且就黑熊體內的血液及生理組織所檢出的輻射值，有高過平均值，亦導致生理的傷害，如DNA傷害、抗發炎指數變高…等，其結論，風向、洋流，甚或爆發時不是在對流層而是上到大氣層，而飄移至內陸。原能會在104年所做的模擬，把</w:t>
      </w:r>
      <w:r w:rsidR="003F4FF9">
        <w:rPr>
          <w:rFonts w:hint="eastAsia"/>
        </w:rPr>
        <w:t>低放射性廢棄物</w:t>
      </w:r>
      <w:r w:rsidRPr="00A735C8">
        <w:rPr>
          <w:rFonts w:hint="eastAsia"/>
        </w:rPr>
        <w:t>焚燒時的冷卻水，放到水泥層中，模擬30年時間，水泥層中的水達飽和後，有可能洩漏一些些，而污染地下水。美國亦做模擬，大概1千年之後，其累積的輻射值才會傷害到昆蟲（昆蟲類對輻射比較敏感），但美國保護主義較重，除過濾器外，還有裝防護網（罩），台電亦引用美國的模擬報告。</w:t>
      </w:r>
    </w:p>
    <w:p w:rsidR="002B1383" w:rsidRDefault="002B1383" w:rsidP="00A735C8">
      <w:pPr>
        <w:pStyle w:val="4"/>
      </w:pPr>
      <w:r>
        <w:rPr>
          <w:rFonts w:hint="eastAsia"/>
        </w:rPr>
        <w:lastRenderedPageBreak/>
        <w:t>放射線中的</w:t>
      </w:r>
      <w:r>
        <w:rPr>
          <w:rFonts w:hAnsi="標楷體" w:hint="eastAsia"/>
        </w:rPr>
        <w:t>α</w:t>
      </w:r>
      <w:r w:rsidR="00122F63">
        <w:rPr>
          <w:rFonts w:hAnsi="標楷體" w:hint="eastAsia"/>
        </w:rPr>
        <w:t>及</w:t>
      </w:r>
      <w:r>
        <w:rPr>
          <w:rFonts w:hAnsi="標楷體" w:hint="eastAsia"/>
        </w:rPr>
        <w:t>β</w:t>
      </w:r>
      <w:r w:rsidR="00122F63">
        <w:rPr>
          <w:rFonts w:hAnsi="標楷體" w:hint="eastAsia"/>
        </w:rPr>
        <w:t>射線會留在人體的骨頭器官中，</w:t>
      </w:r>
      <w:r>
        <w:rPr>
          <w:rFonts w:hAnsi="標楷體" w:hint="eastAsia"/>
        </w:rPr>
        <w:t>γ</w:t>
      </w:r>
      <w:r w:rsidR="00122F63">
        <w:rPr>
          <w:rFonts w:hAnsi="標楷體" w:hint="eastAsia"/>
        </w:rPr>
        <w:t>射線具有強烈的穿透性，經過食物鏈的型式，散佈到各生物體。低放射性廢棄物焚燒後散發出去，表面上符合安全值標準，但只是由環境稀釋而已。</w:t>
      </w:r>
      <w:r w:rsidR="003A44C1">
        <w:rPr>
          <w:rFonts w:hAnsi="標楷體" w:hint="eastAsia"/>
        </w:rPr>
        <w:t>放射性物質沒有所謂安全值，即使是微量的放射性物質，都有可能引起健康上的風險，何況是2</w:t>
      </w:r>
      <w:r w:rsidR="003A44C1">
        <w:rPr>
          <w:rFonts w:hAnsi="標楷體"/>
        </w:rPr>
        <w:t>4</w:t>
      </w:r>
      <w:r w:rsidR="003A44C1">
        <w:rPr>
          <w:rFonts w:hAnsi="標楷體" w:hint="eastAsia"/>
        </w:rPr>
        <w:t>小時不斷飄散累積的放射性物質，很可能造成健康風險的不斷累積。</w:t>
      </w:r>
    </w:p>
    <w:p w:rsidR="00A735C8" w:rsidRDefault="00A735C8" w:rsidP="00A735C8">
      <w:pPr>
        <w:pStyle w:val="4"/>
      </w:pPr>
      <w:r w:rsidRPr="00A735C8">
        <w:rPr>
          <w:rFonts w:hint="eastAsia"/>
        </w:rPr>
        <w:t>1896年時，棕櫚油把飽和脂肪變成反式脂肪，就很好保存，耐高溫，當時還獲得諾貝爾獎，但經過100年後發現，此產品會致癌，但仍需考慮經濟，以達到國家最大的利益。之前選定萬里地區要蓋高</w:t>
      </w:r>
      <w:r w:rsidR="00C15F66">
        <w:rPr>
          <w:rFonts w:hint="eastAsia"/>
        </w:rPr>
        <w:t>低放射性</w:t>
      </w:r>
      <w:r w:rsidRPr="00A735C8">
        <w:rPr>
          <w:rFonts w:hint="eastAsia"/>
        </w:rPr>
        <w:t>的貯存場，其設計可抵抗9級的地震，我們覺得很好，但萬里居民則反對，再加以貯存場通常會附帶焚化爐以便減容。2010年之報告，福島的海、陸生物，均和2009年不一樣，所監測的值雖然都正常，但發現了生物變種。之前林杰樑醫師去中部海邊義診時，都會取樣當地的海水檢測重金屬，至10幾年前即發現綠色的蚵，雖然都合乎規定，但每年均有增多的趨勢，但為了彰化雲林等地的觀光、農產品，就不受重視。核能，在沒有傷害的狀況下，是最經濟、最無害、最乾淨的能源，但平均每20年就發生一次大爆炸。另外，碘131，其半衰期8天，經過30天後，一定沒有活性了，但會不會有碘131的某一分子非常頑強，30天時仍未到其半衰期的一半，之後排放到廢水中，我們無法指望環境能稀釋有害物質，但我們制定的規則上，卻都是符合的。</w:t>
      </w:r>
    </w:p>
    <w:p w:rsidR="00A735C8" w:rsidRDefault="00A735C8" w:rsidP="00A735C8">
      <w:pPr>
        <w:pStyle w:val="4"/>
      </w:pPr>
      <w:r w:rsidRPr="00A735C8">
        <w:rPr>
          <w:rFonts w:hint="eastAsia"/>
        </w:rPr>
        <w:lastRenderedPageBreak/>
        <w:t>我們遵循IAEA 9個原則</w:t>
      </w:r>
      <w:r w:rsidR="007C2C9A">
        <w:rPr>
          <w:rStyle w:val="afe"/>
        </w:rPr>
        <w:footnoteReference w:id="6"/>
      </w:r>
      <w:r w:rsidRPr="00A735C8">
        <w:rPr>
          <w:rFonts w:hint="eastAsia"/>
        </w:rPr>
        <w:t>之一：不要讓我們後代子孫產生負擔</w:t>
      </w:r>
      <w:r w:rsidR="00CF021B">
        <w:rPr>
          <w:rFonts w:hint="eastAsia"/>
        </w:rPr>
        <w:t>（</w:t>
      </w:r>
      <w:r w:rsidR="00CF021B" w:rsidRPr="00CF021B">
        <w:rPr>
          <w:rFonts w:hint="eastAsia"/>
        </w:rPr>
        <w:tab/>
        <w:t>後代子孫之負擔原則</w:t>
      </w:r>
      <w:r w:rsidR="00CF021B">
        <w:rPr>
          <w:rFonts w:hint="eastAsia"/>
        </w:rPr>
        <w:t>）</w:t>
      </w:r>
      <w:r w:rsidRPr="00A735C8">
        <w:rPr>
          <w:rFonts w:hint="eastAsia"/>
        </w:rPr>
        <w:t>。而我們能給後代的就是環境。台電水泥凝封的設計是300年，而我國核電廠主要是處理鈷60、銫137為標準。比較擔心的是，在燒的廢棄物當中，於某個環節出了錯誤，把比較高階的核種沾黏在上面，就跟著排出去了。原能會有提供南北各二家符合國際標準的實驗室，可以去檢測。</w:t>
      </w:r>
    </w:p>
    <w:p w:rsidR="00631BA5" w:rsidRPr="00780F63" w:rsidRDefault="00631BA5" w:rsidP="00631BA5">
      <w:pPr>
        <w:pStyle w:val="3"/>
      </w:pPr>
      <w:r w:rsidRPr="00780F63">
        <w:rPr>
          <w:rFonts w:hint="eastAsia"/>
        </w:rPr>
        <w:t>1</w:t>
      </w:r>
      <w:r w:rsidRPr="00780F63">
        <w:t>11</w:t>
      </w:r>
      <w:r w:rsidRPr="00780F63">
        <w:rPr>
          <w:rFonts w:hint="eastAsia"/>
        </w:rPr>
        <w:t>年7月2</w:t>
      </w:r>
      <w:r w:rsidRPr="00780F63">
        <w:t>9</w:t>
      </w:r>
      <w:r w:rsidRPr="00780F63">
        <w:rPr>
          <w:rFonts w:hint="eastAsia"/>
        </w:rPr>
        <w:t>日（詹</w:t>
      </w:r>
      <w:r w:rsidR="00AD7EB0" w:rsidRPr="00780F63">
        <w:rPr>
          <w:rFonts w:hAnsi="標楷體" w:hint="eastAsia"/>
        </w:rPr>
        <w:t>○○</w:t>
      </w:r>
      <w:r w:rsidRPr="00780F63">
        <w:rPr>
          <w:rFonts w:hint="eastAsia"/>
        </w:rPr>
        <w:t>）：</w:t>
      </w:r>
    </w:p>
    <w:p w:rsidR="00631BA5" w:rsidRPr="00780F63" w:rsidRDefault="00631BA5" w:rsidP="00631BA5">
      <w:pPr>
        <w:pStyle w:val="4"/>
      </w:pPr>
      <w:bookmarkStart w:id="169" w:name="_Hlk110256366"/>
      <w:r w:rsidRPr="00780F63">
        <w:rPr>
          <w:rFonts w:hint="eastAsia"/>
        </w:rPr>
        <w:t>關於運轉執照的核發及換發，物管法第18條明定：「</w:t>
      </w:r>
      <w:r w:rsidR="00DB0C43" w:rsidRPr="00780F63">
        <w:rPr>
          <w:rFonts w:hint="eastAsia"/>
        </w:rPr>
        <w:t>……</w:t>
      </w:r>
      <w:r w:rsidRPr="00780F63">
        <w:rPr>
          <w:rFonts w:hint="eastAsia"/>
        </w:rPr>
        <w:t>（第3項）運轉執照之核發及換發，準用前條第1項之規定。」依此法條第3項準用第17條第1項興建規定之法律效果，當放射性廢棄物處理設施於所許可之運轉執照年限屆至時，應向主管機關提出申請，經審核並合於：「一、符合相關國際公約之規定。二、設備及設施足以保障公眾之健康及安全。三、對環境生態之影響合於相關法令規定。四、申請人之技術與管理能力及財務基礎等足以勝任其設施之經營等規定，主管機關換發運轉執照後，始得再續行使用。」此處所稱「經審核並合於」，解釋上當然是指申請換發當時</w:t>
      </w:r>
      <w:r w:rsidR="00226838" w:rsidRPr="00780F63">
        <w:rPr>
          <w:rFonts w:hint="eastAsia"/>
        </w:rPr>
        <w:t>相關規範</w:t>
      </w:r>
      <w:r w:rsidRPr="00780F63">
        <w:rPr>
          <w:rFonts w:hint="eastAsia"/>
        </w:rPr>
        <w:t>，而非最初申請運轉執照時的條件或情況。</w:t>
      </w:r>
    </w:p>
    <w:p w:rsidR="00631BA5" w:rsidRPr="00780F63" w:rsidRDefault="00631BA5" w:rsidP="00631BA5">
      <w:pPr>
        <w:pStyle w:val="4"/>
      </w:pPr>
      <w:r w:rsidRPr="00780F63">
        <w:rPr>
          <w:rFonts w:hint="eastAsia"/>
        </w:rPr>
        <w:t>承上所述，運轉執照的換發，並非單純對於既有營運執照之延續，而係從新且重新對於放射性廢</w:t>
      </w:r>
      <w:r w:rsidRPr="00780F63">
        <w:rPr>
          <w:rFonts w:hint="eastAsia"/>
        </w:rPr>
        <w:lastRenderedPageBreak/>
        <w:t>棄物處理設施是否符合物管法規定進行審核。從而放射性廢棄物處理設施營運執照的換發，顯非「既有權利之延伸」，而應認屬「新權利之賦予」。</w:t>
      </w:r>
    </w:p>
    <w:p w:rsidR="00631BA5" w:rsidRPr="00780F63" w:rsidRDefault="00631BA5" w:rsidP="00631BA5">
      <w:pPr>
        <w:pStyle w:val="4"/>
      </w:pPr>
      <w:r w:rsidRPr="00780F63">
        <w:rPr>
          <w:rFonts w:hint="eastAsia"/>
        </w:rPr>
        <w:t>例如礦業的採礦權，向來也有「既有權利之延伸」或「新權利之賦予」的爭議</w:t>
      </w:r>
      <w:r w:rsidR="00DB0C43" w:rsidRPr="00780F63">
        <w:rPr>
          <w:rFonts w:hint="eastAsia"/>
        </w:rPr>
        <w:t>。</w:t>
      </w:r>
      <w:r w:rsidRPr="00780F63">
        <w:rPr>
          <w:rFonts w:hint="eastAsia"/>
        </w:rPr>
        <w:t>法務部90年法律字第032276號函認為：「採礦權期滿即消滅，須經由另一核准之行政處分，賦予另一新之採</w:t>
      </w:r>
      <w:r w:rsidR="00207FE0" w:rsidRPr="00780F63">
        <w:rPr>
          <w:rFonts w:hint="eastAsia"/>
        </w:rPr>
        <w:t>礦</w:t>
      </w:r>
      <w:r w:rsidRPr="00780F63">
        <w:rPr>
          <w:rFonts w:hint="eastAsia"/>
        </w:rPr>
        <w:t>權，……『展限』，實為採礦權之更新，與新設定之採礦權同。」；此外，最高行政法院92年判字第936號判決也肯認是「新權利之賦予」。此外，最高行政法院108年度上字第894號判決更進一步闡明礦業法明定礦業權展限每次不得超過20年的意旨，在賦予主管機關得以定期檢視環境的變化、自然資源的耗竭丶衡量社會變遷及公共利益等因素，做為展限與否的決定依據；因此，每次展限申請與審査，即應適用申請當時的法律。基於相同法理、邏輯，</w:t>
      </w:r>
      <w:r w:rsidR="00DB0C43" w:rsidRPr="00780F63">
        <w:rPr>
          <w:rFonts w:hint="eastAsia"/>
        </w:rPr>
        <w:t>低放射性廢棄物焚化爐運轉執照換發時，</w:t>
      </w:r>
      <w:r w:rsidRPr="00780F63">
        <w:rPr>
          <w:rFonts w:hint="eastAsia"/>
        </w:rPr>
        <w:t>應否依環境影響評估法辨理環境影響評估，也應一體適用其法理，做為本件之判斷之依據。</w:t>
      </w:r>
    </w:p>
    <w:p w:rsidR="00972F70" w:rsidRPr="00780F63" w:rsidRDefault="00972F70" w:rsidP="00E26967">
      <w:pPr>
        <w:pStyle w:val="4"/>
      </w:pPr>
      <w:r w:rsidRPr="00780F63">
        <w:rPr>
          <w:rFonts w:hint="eastAsia"/>
        </w:rPr>
        <w:t>行政院環境保護署108年5月1日署環綜字第1080026881號函雖表示依據「環評認定標準」（第30條規定），放射性廢棄物焚化爐運轉執照換發無須辦理環境影響評估，惟欠缺具體論理，尚無可採。</w:t>
      </w:r>
    </w:p>
    <w:p w:rsidR="00972F70" w:rsidRPr="00780F63" w:rsidRDefault="00972F70" w:rsidP="00E26967">
      <w:pPr>
        <w:pStyle w:val="4"/>
      </w:pPr>
      <w:r w:rsidRPr="00780F63">
        <w:rPr>
          <w:rFonts w:hint="eastAsia"/>
        </w:rPr>
        <w:t>檢視環評法第4條第1款規定：「本法專用名詞定義如下：一、開發行為：指依第五條規定之行為。其範圍包括該行為之規劃、進行及完成後之使用。」環評法對於開發行為之定義，並不限於興建設置，尚包含興建完成後之使用；再查「環評</w:t>
      </w:r>
      <w:r w:rsidRPr="00780F63">
        <w:rPr>
          <w:rFonts w:hint="eastAsia"/>
        </w:rPr>
        <w:lastRenderedPageBreak/>
        <w:t>認定標準」第30條第1項第2款規定：「放射性廢棄物貯存或處理設施，有下列情形之一者，應實施環境影響評估：……二、放射性廢棄物焚化爐興建或擴增處理量。」依此規定，不僅興建放射性廢棄物焚化爐須實施環境影響評</w:t>
      </w:r>
      <w:r w:rsidR="0068779E" w:rsidRPr="00780F63">
        <w:rPr>
          <w:rFonts w:hint="eastAsia"/>
        </w:rPr>
        <w:t>估</w:t>
      </w:r>
      <w:r w:rsidRPr="00780F63">
        <w:rPr>
          <w:rFonts w:hint="eastAsia"/>
        </w:rPr>
        <w:t>，如擴增處理量時，亦應辦理環境影響評估。</w:t>
      </w:r>
    </w:p>
    <w:p w:rsidR="00972F70" w:rsidRPr="00780F63" w:rsidRDefault="00972F70" w:rsidP="00E26967">
      <w:pPr>
        <w:pStyle w:val="4"/>
      </w:pPr>
      <w:r w:rsidRPr="00780F63">
        <w:rPr>
          <w:rFonts w:hint="eastAsia"/>
        </w:rPr>
        <w:t>而放射性廢棄物焚化爐運轉執照換發，即對於設施使用展延，此該當環評法第4條所定義之開發行為（完成後使用）。放射性廢棄物焚化爐不同於一般廢棄物焚化爐之運轉使用，一般廢棄物焚化爐在法規上並無特別規定使用期限，因此，對上述於「環評認定標準」第30條第1項第2款中針對放射性廢棄物焚化爐「處理量」概念的理解，即應將物管法所規定之運轉期限一併考量，亦即應包括每日處理量的擴增，以及申請換照取得新一輪有效期限所產生處理放射性廢棄物時間遞延上的處理量擴增。環評法制係採取預防原則，開發行為對於環境有不良影響之虞時，應實施環境影響評估，主要即是對環境有重大影響之虞之開發行為進行審查，因為重大開發案對環境及當地居民往往影響深遠，其危害具有持續性及累積性，其程度之判斷具有風險評估（風險預測）特性，唯賴法定之環境影響評估程序及具各項專業之委員予以把關，此亦有臺北高等行政法院102年度訴字第216號判決意旨可資參照。</w:t>
      </w:r>
    </w:p>
    <w:p w:rsidR="00972F70" w:rsidRPr="00780F63" w:rsidRDefault="00972F70" w:rsidP="00E26967">
      <w:pPr>
        <w:pStyle w:val="4"/>
      </w:pPr>
      <w:r w:rsidRPr="00780F63">
        <w:rPr>
          <w:rFonts w:hint="eastAsia"/>
        </w:rPr>
        <w:t>綜上所論，物管法既然對於放射性廢棄物焚化爐之運轉許可設有期間限制，且當期間屆至時要求須對於設施進行重新評估方得換發運轉執照，屬「新權利之賦予」無誤，從整體環評法規範意旨及其子法「環評認定標準」第30條規定觀之，既</w:t>
      </w:r>
      <w:r w:rsidRPr="00780F63">
        <w:rPr>
          <w:rFonts w:hint="eastAsia"/>
        </w:rPr>
        <w:lastRenderedPageBreak/>
        <w:t>然放射性廢棄物處理設施（及焚化爐）會藉由申請換發運轉許可執照之有效期限，導致擴增放射性廢棄物處量之結果，並有對周邊環境與當地居民產生累積性效應影響之虞，自應適用「環評認定標準」第30條第1項第2款規定之放射性廢棄物焚化爐擴增處理量，於放射性廢棄物焚化爐申請換發運轉執照取得新一輪有效期限時實施環境影響評估。</w:t>
      </w:r>
    </w:p>
    <w:p w:rsidR="00972F70" w:rsidRPr="00780F63" w:rsidRDefault="00972F70" w:rsidP="00E26967">
      <w:pPr>
        <w:pStyle w:val="4"/>
      </w:pPr>
      <w:r w:rsidRPr="00780F63">
        <w:rPr>
          <w:rFonts w:hint="eastAsia"/>
        </w:rPr>
        <w:t>附帶建議，雖現行法已足夠為上述法律解釋，但為使此類爭議所應適用之法令規定更明確，建議參酌「環評認定標準」第11條第1項規定，將申請換發運轉執照應實施環境影響評估，直接增訂於第30條中，使環評法規範架構更為完善，以杜無論公、私之開發單位喜歡規避環境影響評</w:t>
      </w:r>
      <w:r w:rsidR="006D1CAF" w:rsidRPr="00780F63">
        <w:rPr>
          <w:rFonts w:hint="eastAsia"/>
        </w:rPr>
        <w:t>估</w:t>
      </w:r>
      <w:r w:rsidRPr="00780F63">
        <w:rPr>
          <w:rFonts w:hint="eastAsia"/>
        </w:rPr>
        <w:t>之心態與所衍生應否實施環境影響評估之爭議。</w:t>
      </w:r>
    </w:p>
    <w:bookmarkEnd w:id="169"/>
    <w:p w:rsidR="00C27FE1" w:rsidRDefault="00904181" w:rsidP="00C27FE1">
      <w:pPr>
        <w:pStyle w:val="2"/>
      </w:pPr>
      <w:r>
        <w:rPr>
          <w:rFonts w:hint="eastAsia"/>
          <w:bCs w:val="0"/>
        </w:rPr>
        <w:t>本院至核二廠履勘現場實況</w:t>
      </w:r>
      <w:r w:rsidR="00C27FE1">
        <w:rPr>
          <w:rFonts w:hint="eastAsia"/>
        </w:rPr>
        <w:t>：如附件</w:t>
      </w:r>
      <w:r w:rsidR="006D1CAF">
        <w:t>2</w:t>
      </w:r>
      <w:r w:rsidR="00C27FE1">
        <w:rPr>
          <w:rFonts w:hint="eastAsia"/>
        </w:rPr>
        <w:t>。</w:t>
      </w:r>
    </w:p>
    <w:p w:rsidR="00E25849" w:rsidRDefault="00E25849" w:rsidP="004E05A1">
      <w:pPr>
        <w:pStyle w:val="1"/>
        <w:ind w:left="2380" w:hanging="2380"/>
      </w:pPr>
      <w:bookmarkStart w:id="170" w:name="_Toc524895646"/>
      <w:bookmarkStart w:id="171" w:name="_Toc524896192"/>
      <w:bookmarkStart w:id="172" w:name="_Toc524896222"/>
      <w:bookmarkStart w:id="173" w:name="_Toc524902729"/>
      <w:bookmarkStart w:id="174" w:name="_Toc525066145"/>
      <w:bookmarkStart w:id="175" w:name="_Toc525070836"/>
      <w:bookmarkStart w:id="176" w:name="_Toc525938376"/>
      <w:bookmarkStart w:id="177" w:name="_Toc525939224"/>
      <w:bookmarkStart w:id="178" w:name="_Toc525939729"/>
      <w:bookmarkStart w:id="179" w:name="_Toc529218269"/>
      <w:bookmarkEnd w:id="161"/>
      <w:bookmarkEnd w:id="162"/>
      <w:bookmarkEnd w:id="163"/>
      <w:bookmarkEnd w:id="164"/>
      <w:bookmarkEnd w:id="165"/>
      <w:bookmarkEnd w:id="166"/>
      <w:r>
        <w:br w:type="page"/>
      </w:r>
      <w:bookmarkStart w:id="180" w:name="_Toc529222686"/>
      <w:bookmarkStart w:id="181" w:name="_Toc529223108"/>
      <w:bookmarkStart w:id="182" w:name="_Toc529223859"/>
      <w:bookmarkStart w:id="183" w:name="_Toc529228262"/>
      <w:bookmarkStart w:id="184" w:name="_Toc2400392"/>
      <w:bookmarkStart w:id="185" w:name="_Toc4316186"/>
      <w:bookmarkStart w:id="186" w:name="_Toc4473327"/>
      <w:bookmarkStart w:id="187" w:name="_Toc69556894"/>
      <w:bookmarkStart w:id="188" w:name="_Toc69556943"/>
      <w:bookmarkStart w:id="189" w:name="_Toc69609817"/>
      <w:bookmarkStart w:id="190" w:name="_Toc70241813"/>
      <w:bookmarkStart w:id="191" w:name="_Toc70242202"/>
      <w:bookmarkStart w:id="192" w:name="_Toc421794872"/>
      <w:bookmarkStart w:id="193" w:name="_Toc422834157"/>
      <w:r>
        <w:rPr>
          <w:rFonts w:hint="eastAsia"/>
        </w:rPr>
        <w:lastRenderedPageBreak/>
        <w:t>調查意見：</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4F6710" w:rsidRDefault="008515E2" w:rsidP="00A639F4">
      <w:pPr>
        <w:pStyle w:val="10"/>
        <w:ind w:left="680" w:firstLine="680"/>
      </w:pPr>
      <w:bookmarkStart w:id="194" w:name="_Toc524902730"/>
      <w:r w:rsidRPr="008515E2">
        <w:rPr>
          <w:rFonts w:hint="eastAsia"/>
        </w:rPr>
        <w:t>台灣電力股份有限公司（下稱台電公司）為減少</w:t>
      </w:r>
      <w:r w:rsidR="003F4FF9">
        <w:rPr>
          <w:rFonts w:hint="eastAsia"/>
        </w:rPr>
        <w:t>低放射性廢棄物</w:t>
      </w:r>
      <w:r w:rsidRPr="008515E2">
        <w:rPr>
          <w:rFonts w:hint="eastAsia"/>
        </w:rPr>
        <w:t>的總量，以焚化爐焚燒三座核電廠所產生的某些類型之</w:t>
      </w:r>
      <w:r w:rsidR="003F4FF9">
        <w:rPr>
          <w:rFonts w:hint="eastAsia"/>
        </w:rPr>
        <w:t>低放射性廢棄物</w:t>
      </w:r>
      <w:r w:rsidRPr="008515E2">
        <w:rPr>
          <w:rFonts w:hint="eastAsia"/>
        </w:rPr>
        <w:t>，行政院原子能委員會核能研究所（下稱核研所）亦接收焚化所內與所外小產源機構產生之可燃低放射性廢棄物，可能引起潛在輻射公共安全疑慮。曾有國外核廢專家指出臺灣目前採用的焚燒法，有產生放射性廢氣逸散及戴奧辛等問題，且體積減少有限，輻射與核種數量仍不會減少。台電公司及核研所以焚燒方式進行低放射性核廢減容之申請與審核過程為何？上述減容方式已進行多久？處理及減容的量為何？焚化過程中如何收集廢氣中的放射性核種、是否針對釋放出的放射性核種和數量（貝克）進行分析、量化並做紀錄及公開？是否檢測焚燒前後各核種活度與總活度？廠外鄰近地區有無監測及採樣輻射劑量？是否上網公開？焚燒過後的放射性灰燼如何處理？主管機關行政院原子能委員會是否參考國際放射防護委員會最新標準、美國核能管制委員會及美國環保署輻射廢氣廢水排放最新標準，訂定輻射防護安全標準及相關導則？均有深入調查之必要案。</w:t>
      </w:r>
      <w:r w:rsidR="00FB501B" w:rsidRPr="009C7FF2">
        <w:rPr>
          <w:rFonts w:hint="eastAsia"/>
        </w:rPr>
        <w:t>已調查竣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rsidR="00073CB5" w:rsidRDefault="00842A50" w:rsidP="00DE4238">
      <w:pPr>
        <w:pStyle w:val="2"/>
        <w:rPr>
          <w:b/>
        </w:rPr>
      </w:pPr>
      <w:r w:rsidRPr="00842A50">
        <w:rPr>
          <w:rFonts w:hint="eastAsia"/>
          <w:b/>
        </w:rPr>
        <w:t>台電公司及核研所用焚化爐焚燒</w:t>
      </w:r>
      <w:bookmarkStart w:id="195" w:name="_Hlk109825180"/>
      <w:r w:rsidRPr="00842A50">
        <w:rPr>
          <w:rFonts w:hint="eastAsia"/>
          <w:b/>
        </w:rPr>
        <w:t>低放射性廢棄物</w:t>
      </w:r>
      <w:bookmarkEnd w:id="195"/>
      <w:r w:rsidRPr="00842A50">
        <w:rPr>
          <w:rFonts w:hint="eastAsia"/>
          <w:b/>
        </w:rPr>
        <w:t>，</w:t>
      </w:r>
      <w:r w:rsidR="001E6E33" w:rsidRPr="007F463E">
        <w:rPr>
          <w:rFonts w:hint="eastAsia"/>
          <w:b/>
        </w:rPr>
        <w:t>皆未經環境影響評估，</w:t>
      </w:r>
      <w:r w:rsidRPr="00842A50">
        <w:rPr>
          <w:rFonts w:hint="eastAsia"/>
          <w:b/>
        </w:rPr>
        <w:t>對環境</w:t>
      </w:r>
      <w:r w:rsidR="001E6E33" w:rsidRPr="007F463E">
        <w:rPr>
          <w:rFonts w:hint="eastAsia"/>
          <w:b/>
        </w:rPr>
        <w:t>及民眾健康</w:t>
      </w:r>
      <w:r w:rsidRPr="00842A50">
        <w:rPr>
          <w:rFonts w:hint="eastAsia"/>
          <w:b/>
        </w:rPr>
        <w:t>影響</w:t>
      </w:r>
      <w:r w:rsidR="001E6E33" w:rsidRPr="007F463E">
        <w:rPr>
          <w:rFonts w:hint="eastAsia"/>
          <w:b/>
        </w:rPr>
        <w:t>是否</w:t>
      </w:r>
      <w:r w:rsidRPr="00842A50">
        <w:rPr>
          <w:rFonts w:hint="eastAsia"/>
          <w:b/>
        </w:rPr>
        <w:t>符合國際輻射防護原則</w:t>
      </w:r>
      <w:r w:rsidR="001E6E33" w:rsidRPr="007F463E">
        <w:rPr>
          <w:rFonts w:hint="eastAsia"/>
          <w:b/>
        </w:rPr>
        <w:t>不無疑義</w:t>
      </w:r>
      <w:r w:rsidRPr="00842A50">
        <w:rPr>
          <w:rFonts w:hint="eastAsia"/>
          <w:b/>
        </w:rPr>
        <w:t>。</w:t>
      </w:r>
      <w:r w:rsidR="00E26967" w:rsidRPr="00780F63">
        <w:rPr>
          <w:rFonts w:hint="eastAsia"/>
          <w:b/>
        </w:rPr>
        <w:t>相較於美國，焚化爐多屬人跡罕至之處，尚且規定環境影響評估是建造焚化爐必須完成且通過的條件，我國相關單位之把關方式實有不怠之處。</w:t>
      </w:r>
      <w:r w:rsidRPr="00842A50">
        <w:rPr>
          <w:rFonts w:hint="eastAsia"/>
          <w:b/>
        </w:rPr>
        <w:t>據諮詢委員表示，雖然焚燒減容</w:t>
      </w:r>
      <w:r w:rsidR="001E6E33">
        <w:rPr>
          <w:rFonts w:hint="eastAsia"/>
          <w:b/>
        </w:rPr>
        <w:t>比壓縮減容效果佳，但副作用更難處理，即使排放均符合法規要求，但</w:t>
      </w:r>
      <w:r w:rsidR="001E6E33" w:rsidRPr="007F463E">
        <w:rPr>
          <w:rFonts w:hint="eastAsia"/>
          <w:b/>
        </w:rPr>
        <w:t>在</w:t>
      </w:r>
      <w:r w:rsidRPr="00842A50">
        <w:rPr>
          <w:rFonts w:hint="eastAsia"/>
          <w:b/>
        </w:rPr>
        <w:t>空氣或海洋中，增加接觸輻</w:t>
      </w:r>
      <w:r w:rsidR="001E6E33">
        <w:rPr>
          <w:rFonts w:hint="eastAsia"/>
          <w:b/>
        </w:rPr>
        <w:t>射物質的風險，違反隔離人類生活圈的最高原則。經濟部與原能會分別</w:t>
      </w:r>
      <w:r w:rsidRPr="00842A50">
        <w:rPr>
          <w:rFonts w:hint="eastAsia"/>
          <w:b/>
        </w:rPr>
        <w:t>為發電目的事業主管機關及核能安全主管</w:t>
      </w:r>
      <w:r w:rsidRPr="00842A50">
        <w:rPr>
          <w:rFonts w:hint="eastAsia"/>
          <w:b/>
        </w:rPr>
        <w:lastRenderedPageBreak/>
        <w:t>機關，允應慎重考量，檢討以焚燒方式</w:t>
      </w:r>
      <w:r w:rsidR="001E6E33" w:rsidRPr="007F463E">
        <w:rPr>
          <w:rFonts w:hint="eastAsia"/>
          <w:b/>
        </w:rPr>
        <w:t>減少</w:t>
      </w:r>
      <w:r w:rsidRPr="00842A50">
        <w:rPr>
          <w:rFonts w:hint="eastAsia"/>
          <w:b/>
        </w:rPr>
        <w:t>低放射性廢棄物</w:t>
      </w:r>
      <w:r w:rsidR="001E6E33" w:rsidRPr="007F463E">
        <w:rPr>
          <w:rFonts w:hint="eastAsia"/>
          <w:b/>
        </w:rPr>
        <w:t>體積</w:t>
      </w:r>
      <w:r w:rsidRPr="00842A50">
        <w:rPr>
          <w:rFonts w:hint="eastAsia"/>
          <w:b/>
        </w:rPr>
        <w:t>之正當性及合理性，以維護民眾之健康安全。</w:t>
      </w:r>
    </w:p>
    <w:p w:rsidR="00F451BF" w:rsidRDefault="008775F5" w:rsidP="00F451BF">
      <w:pPr>
        <w:pStyle w:val="3"/>
      </w:pPr>
      <w:r>
        <w:rPr>
          <w:rFonts w:hint="eastAsia"/>
        </w:rPr>
        <w:t>查</w:t>
      </w:r>
      <w:r w:rsidR="00674C9C" w:rsidRPr="00674C9C">
        <w:rPr>
          <w:rFonts w:hint="eastAsia"/>
        </w:rPr>
        <w:t>台電公司為減少</w:t>
      </w:r>
      <w:r w:rsidR="003F4FF9">
        <w:rPr>
          <w:rFonts w:hint="eastAsia"/>
        </w:rPr>
        <w:t>低放射性廢棄物</w:t>
      </w:r>
      <w:r w:rsidR="00674C9C" w:rsidRPr="00674C9C">
        <w:rPr>
          <w:rFonts w:hint="eastAsia"/>
        </w:rPr>
        <w:t>的總量，以焚化爐焚燒</w:t>
      </w:r>
      <w:r w:rsidR="00674C9C">
        <w:rPr>
          <w:rFonts w:hint="eastAsia"/>
        </w:rPr>
        <w:t>3</w:t>
      </w:r>
      <w:r w:rsidR="00674C9C" w:rsidRPr="00674C9C">
        <w:rPr>
          <w:rFonts w:hint="eastAsia"/>
        </w:rPr>
        <w:t>座核電廠所產生之</w:t>
      </w:r>
      <w:r w:rsidR="003F4FF9">
        <w:rPr>
          <w:rFonts w:hint="eastAsia"/>
        </w:rPr>
        <w:t>低放射性廢棄物</w:t>
      </w:r>
      <w:r w:rsidR="00ED2005">
        <w:rPr>
          <w:rFonts w:hint="eastAsia"/>
        </w:rPr>
        <w:t>；而核研所將該所各核設施及放射實驗室運作及對外接收醫、工、研等各界產生</w:t>
      </w:r>
      <w:r w:rsidR="004E6741">
        <w:rPr>
          <w:rFonts w:hint="eastAsia"/>
        </w:rPr>
        <w:t>之廢棄物減少其體積，亦採焚化處理。</w:t>
      </w:r>
      <w:r w:rsidR="00F451BF">
        <w:rPr>
          <w:rFonts w:hint="eastAsia"/>
        </w:rPr>
        <w:t>其中核二廠焚化爐係於80年8月核准運轉、核三廠焚化爐於91年3月核准運轉、核研所焚化爐於86年9月核准運轉，均屬放射性物料管理法(下稱物管法)公布施行前之核准案件，依物管法第48條規定略以：「本法施行前，已取得主管機關同意設置之核子原料、核子燃料生產或貯存設施及放射性廢棄物處理或貯存設施視為已取得運轉執照，得繼續運轉至原核准有效期限屆滿為止。」物管法於91年公布前，焚化爐設置與運轉之申請與審核，係依原能會「放射性廢料管理辦法」(70年5月1日訂定發布，歷經70年12月、78年5月及87年8月三次修正，於93年7月28日發布廢止)辦理，其管制要求暨提報申請文件與現行物管法大致相同。依「放射性廢料管理辦法」第二章「處理之管制」規定，設置(興建)放射性廢料處理設施者，應先填具申請書並檢附安全分析報告，報請主管機關核准後實施；放射性廢料處理設施之運轉，應填具申請書並檢附相關文件，報請主管機關核准後實施；放射性廢料處理設施之除役，應填具申請書並檢附除役計畫，報請主管機關核准後實施。</w:t>
      </w:r>
    </w:p>
    <w:p w:rsidR="00377765" w:rsidRDefault="00674C9C" w:rsidP="00377765">
      <w:pPr>
        <w:pStyle w:val="3"/>
      </w:pPr>
      <w:r>
        <w:rPr>
          <w:rFonts w:hint="eastAsia"/>
        </w:rPr>
        <w:t>據台電公司復稱，目前實際</w:t>
      </w:r>
      <w:r w:rsidRPr="00674C9C">
        <w:rPr>
          <w:rFonts w:hint="eastAsia"/>
        </w:rPr>
        <w:t>採「焚化及爐灰壓縮」方式</w:t>
      </w:r>
      <w:r>
        <w:rPr>
          <w:rFonts w:hint="eastAsia"/>
        </w:rPr>
        <w:t>進行</w:t>
      </w:r>
      <w:r w:rsidR="003F4FF9">
        <w:rPr>
          <w:rFonts w:hint="eastAsia"/>
        </w:rPr>
        <w:t>低放射性廢棄物</w:t>
      </w:r>
      <w:r>
        <w:rPr>
          <w:rFonts w:hint="eastAsia"/>
        </w:rPr>
        <w:t>之減容，其原因：</w:t>
      </w:r>
    </w:p>
    <w:p w:rsidR="00674C9C" w:rsidRDefault="00674C9C" w:rsidP="00674C9C">
      <w:pPr>
        <w:pStyle w:val="4"/>
      </w:pPr>
      <w:r>
        <w:rPr>
          <w:rFonts w:hint="eastAsia"/>
        </w:rPr>
        <w:t>因應</w:t>
      </w:r>
      <w:r w:rsidR="00086D85">
        <w:rPr>
          <w:rFonts w:hint="eastAsia"/>
        </w:rPr>
        <w:t>物管法第29條</w:t>
      </w:r>
      <w:r w:rsidR="0072056D">
        <w:rPr>
          <w:rFonts w:hint="eastAsia"/>
        </w:rPr>
        <w:t>及放射性廢棄物處理貯存及</w:t>
      </w:r>
      <w:r w:rsidR="0072056D">
        <w:rPr>
          <w:rFonts w:hint="eastAsia"/>
        </w:rPr>
        <w:lastRenderedPageBreak/>
        <w:t>其設施安全管理規則等</w:t>
      </w:r>
      <w:r>
        <w:rPr>
          <w:rFonts w:hint="eastAsia"/>
        </w:rPr>
        <w:t>法規要求「廢棄物需減容、減量及安定化」而辦理</w:t>
      </w:r>
      <w:r w:rsidR="00515441">
        <w:rPr>
          <w:rFonts w:hint="eastAsia"/>
        </w:rPr>
        <w:t>。</w:t>
      </w:r>
    </w:p>
    <w:p w:rsidR="00674C9C" w:rsidRDefault="00674C9C" w:rsidP="00FA2589">
      <w:pPr>
        <w:pStyle w:val="4"/>
      </w:pPr>
      <w:r>
        <w:rPr>
          <w:rFonts w:hint="eastAsia"/>
        </w:rPr>
        <w:t>參考國際上核能先進國家普遍採行</w:t>
      </w:r>
      <w:r w:rsidR="00515441">
        <w:rPr>
          <w:rFonts w:hint="eastAsia"/>
        </w:rPr>
        <w:t>之</w:t>
      </w:r>
      <w:r>
        <w:rPr>
          <w:rFonts w:hint="eastAsia"/>
        </w:rPr>
        <w:t>焚化方式</w:t>
      </w:r>
      <w:r w:rsidR="00515441">
        <w:rPr>
          <w:rFonts w:hint="eastAsia"/>
        </w:rPr>
        <w:t>，</w:t>
      </w:r>
      <w:r>
        <w:rPr>
          <w:rFonts w:hint="eastAsia"/>
        </w:rPr>
        <w:t>本項技術已臻成熟，焚化後體積可縮小為原來20~50倍。另爐灰裝桶壓縮，體積可以縮小為原來之2~5倍，即可燃低放射性廢棄物採「焚化及爐灰壓縮」方式，可將廢棄物體積縮小為原來40~250倍。</w:t>
      </w:r>
    </w:p>
    <w:p w:rsidR="00674C9C" w:rsidRDefault="00674C9C" w:rsidP="00FA2589">
      <w:pPr>
        <w:pStyle w:val="4"/>
      </w:pPr>
      <w:r>
        <w:rPr>
          <w:rFonts w:hint="eastAsia"/>
        </w:rPr>
        <w:t>節省成本：</w:t>
      </w:r>
      <w:r w:rsidR="00C15F66">
        <w:rPr>
          <w:rFonts w:hint="eastAsia"/>
        </w:rPr>
        <w:t>核廢棄物</w:t>
      </w:r>
      <w:r>
        <w:rPr>
          <w:rFonts w:hint="eastAsia"/>
        </w:rPr>
        <w:t>主要處理成本為貯存庫興建與最終處置場規模。因焚化後可有效減少廢料桶之數量，可減少貯存庫貯放空間，並降低未來</w:t>
      </w:r>
      <w:r w:rsidR="00C15F66">
        <w:rPr>
          <w:rFonts w:hint="eastAsia"/>
        </w:rPr>
        <w:t>低放射性</w:t>
      </w:r>
      <w:r>
        <w:rPr>
          <w:rFonts w:hint="eastAsia"/>
        </w:rPr>
        <w:t>廢棄物最終處置建造營運成本。</w:t>
      </w:r>
    </w:p>
    <w:p w:rsidR="007C5FE2" w:rsidRDefault="0030347D" w:rsidP="007C5FE2">
      <w:pPr>
        <w:pStyle w:val="3"/>
      </w:pPr>
      <w:r>
        <w:rPr>
          <w:rFonts w:hint="eastAsia"/>
        </w:rPr>
        <w:t>據</w:t>
      </w:r>
      <w:r w:rsidR="007C5FE2">
        <w:rPr>
          <w:rFonts w:hint="eastAsia"/>
        </w:rPr>
        <w:t>台電</w:t>
      </w:r>
      <w:r w:rsidR="007C5FE2" w:rsidRPr="007C5FE2">
        <w:rPr>
          <w:rFonts w:hint="eastAsia"/>
        </w:rPr>
        <w:t>公司</w:t>
      </w:r>
      <w:r>
        <w:rPr>
          <w:rFonts w:hint="eastAsia"/>
        </w:rPr>
        <w:t>復稱，</w:t>
      </w:r>
      <w:r w:rsidR="00CF4BA8" w:rsidRPr="00743F26">
        <w:rPr>
          <w:rFonts w:hint="eastAsia"/>
        </w:rPr>
        <w:t>核二廠1及2號機分別運轉至110年12月及112年3月執照到期，依可燃廢棄物5年平均值產量推估，共將產生約1,080桶可燃性廢棄物，若經焚化後壓縮，將減容至約23桶，其處理成本為2761,909元；若不經焚化直接壓縮可燃性廢棄物，將約產生360桶，其處理成本為43,229,880元。故焚化減容將約減少337桶，經估計至除役前能節省約40</w:t>
      </w:r>
      <w:r w:rsidR="00D37367">
        <w:rPr>
          <w:rFonts w:hint="eastAsia"/>
        </w:rPr>
        <w:t>,</w:t>
      </w:r>
      <w:r w:rsidR="00CF4BA8" w:rsidRPr="00743F26">
        <w:rPr>
          <w:rFonts w:hint="eastAsia"/>
        </w:rPr>
        <w:t>467,971元相關費用(詳如下表</w:t>
      </w:r>
      <w:r w:rsidR="00CF4BA8">
        <w:rPr>
          <w:rFonts w:hint="eastAsia"/>
        </w:rPr>
        <w:t>，單位：元</w:t>
      </w:r>
      <w:r w:rsidR="00CF4BA8" w:rsidRPr="00743F26">
        <w:rPr>
          <w:rFonts w:hint="eastAsia"/>
        </w:rPr>
        <w:t>)</w:t>
      </w:r>
      <w:r w:rsidR="004A024D">
        <w:rPr>
          <w:rFonts w:hint="eastAsia"/>
        </w:rPr>
        <w:t>云云</w:t>
      </w:r>
      <w:r w:rsidR="007C5FE2" w:rsidRPr="007C5FE2">
        <w:rPr>
          <w:rFonts w:hint="eastAsia"/>
        </w:rPr>
        <w:t>。</w:t>
      </w:r>
      <w:r w:rsidR="004A024D">
        <w:rPr>
          <w:rFonts w:hint="eastAsia"/>
        </w:rPr>
        <w:t>惟</w:t>
      </w:r>
      <w:r w:rsidR="00560CBC">
        <w:rPr>
          <w:rFonts w:hint="eastAsia"/>
        </w:rPr>
        <w:t>此節省之費用僅計算容器、貯存及處置之成本，並未涵蓋增加環境中放射性物質、民眾健康影響……等社會成本。</w:t>
      </w:r>
    </w:p>
    <w:tbl>
      <w:tblPr>
        <w:tblW w:w="4441" w:type="pct"/>
        <w:tblInd w:w="988" w:type="dxa"/>
        <w:tblCellMar>
          <w:left w:w="28" w:type="dxa"/>
          <w:right w:w="28" w:type="dxa"/>
        </w:tblCellMar>
        <w:tblLook w:val="04A0" w:firstRow="1" w:lastRow="0" w:firstColumn="1" w:lastColumn="0" w:noHBand="0" w:noVBand="1"/>
      </w:tblPr>
      <w:tblGrid>
        <w:gridCol w:w="566"/>
        <w:gridCol w:w="2407"/>
        <w:gridCol w:w="1703"/>
        <w:gridCol w:w="1563"/>
        <w:gridCol w:w="1607"/>
      </w:tblGrid>
      <w:tr w:rsidR="00CF4BA8" w:rsidRPr="005C3B43" w:rsidTr="00E93915">
        <w:trPr>
          <w:trHeight w:val="330"/>
        </w:trPr>
        <w:tc>
          <w:tcPr>
            <w:tcW w:w="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項目</w:t>
            </w:r>
          </w:p>
        </w:tc>
        <w:tc>
          <w:tcPr>
            <w:tcW w:w="1534" w:type="pct"/>
            <w:tcBorders>
              <w:top w:val="single" w:sz="4" w:space="0" w:color="auto"/>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項目細項</w:t>
            </w:r>
          </w:p>
        </w:tc>
        <w:tc>
          <w:tcPr>
            <w:tcW w:w="1085" w:type="pct"/>
            <w:tcBorders>
              <w:top w:val="single" w:sz="4" w:space="0" w:color="auto"/>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單價</w:t>
            </w:r>
          </w:p>
        </w:tc>
        <w:tc>
          <w:tcPr>
            <w:tcW w:w="996" w:type="pct"/>
            <w:tcBorders>
              <w:top w:val="single" w:sz="4" w:space="0" w:color="auto"/>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焚化+壓縮</w:t>
            </w:r>
          </w:p>
        </w:tc>
        <w:tc>
          <w:tcPr>
            <w:tcW w:w="1024" w:type="pct"/>
            <w:tcBorders>
              <w:top w:val="single" w:sz="4" w:space="0" w:color="auto"/>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直接壓縮</w:t>
            </w:r>
          </w:p>
        </w:tc>
      </w:tr>
      <w:tr w:rsidR="00CF4BA8" w:rsidRPr="005C3B43" w:rsidTr="00E93915">
        <w:trPr>
          <w:trHeight w:val="330"/>
        </w:trPr>
        <w:tc>
          <w:tcPr>
            <w:tcW w:w="3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容器</w:t>
            </w:r>
          </w:p>
        </w:tc>
        <w:tc>
          <w:tcPr>
            <w:tcW w:w="1534"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180公升桶容器成本</w:t>
            </w:r>
          </w:p>
        </w:tc>
        <w:tc>
          <w:tcPr>
            <w:tcW w:w="1085"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5,000/桶</w:t>
            </w:r>
          </w:p>
        </w:tc>
        <w:tc>
          <w:tcPr>
            <w:tcW w:w="996" w:type="pct"/>
            <w:tcBorders>
              <w:top w:val="nil"/>
              <w:left w:val="nil"/>
              <w:bottom w:val="single" w:sz="4" w:space="0" w:color="auto"/>
              <w:right w:val="single" w:sz="4" w:space="0" w:color="auto"/>
            </w:tcBorders>
            <w:shd w:val="clear" w:color="000000" w:fill="FFFFFF"/>
            <w:noWrap/>
            <w:vAlign w:val="center"/>
            <w:hideMark/>
          </w:tcPr>
          <w:p w:rsidR="00CF4BA8" w:rsidRPr="005C3B43" w:rsidRDefault="00CF4BA8" w:rsidP="00E93915">
            <w:pPr>
              <w:pStyle w:val="14"/>
              <w:ind w:rightChars="50" w:right="170"/>
              <w:jc w:val="right"/>
            </w:pPr>
            <w:r w:rsidRPr="005C3B43">
              <w:rPr>
                <w:rFonts w:hint="eastAsia"/>
              </w:rPr>
              <w:t>345,000</w:t>
            </w:r>
          </w:p>
        </w:tc>
        <w:tc>
          <w:tcPr>
            <w:tcW w:w="1024" w:type="pct"/>
            <w:tcBorders>
              <w:top w:val="nil"/>
              <w:left w:val="nil"/>
              <w:bottom w:val="single" w:sz="4" w:space="0" w:color="auto"/>
              <w:right w:val="single" w:sz="4" w:space="0" w:color="auto"/>
            </w:tcBorders>
            <w:shd w:val="clear" w:color="000000" w:fill="FFFFFF"/>
            <w:noWrap/>
            <w:vAlign w:val="center"/>
            <w:hideMark/>
          </w:tcPr>
          <w:p w:rsidR="00CF4BA8" w:rsidRPr="005C3B43" w:rsidRDefault="00CF4BA8" w:rsidP="00E93915">
            <w:pPr>
              <w:pStyle w:val="14"/>
              <w:ind w:rightChars="50" w:right="170"/>
              <w:jc w:val="right"/>
            </w:pPr>
            <w:r w:rsidRPr="005C3B43">
              <w:rPr>
                <w:rFonts w:hint="eastAsia"/>
              </w:rPr>
              <w:t>5,400,000</w:t>
            </w:r>
          </w:p>
        </w:tc>
      </w:tr>
      <w:tr w:rsidR="00CF4BA8" w:rsidRPr="005C3B43" w:rsidTr="00E93915">
        <w:trPr>
          <w:trHeight w:val="330"/>
        </w:trPr>
        <w:tc>
          <w:tcPr>
            <w:tcW w:w="361" w:type="pct"/>
            <w:vMerge/>
            <w:tcBorders>
              <w:top w:val="nil"/>
              <w:left w:val="single" w:sz="4" w:space="0" w:color="auto"/>
              <w:bottom w:val="single" w:sz="4" w:space="0" w:color="auto"/>
              <w:right w:val="single" w:sz="4" w:space="0" w:color="auto"/>
            </w:tcBorders>
            <w:vAlign w:val="center"/>
            <w:hideMark/>
          </w:tcPr>
          <w:p w:rsidR="00CF4BA8" w:rsidRPr="005C3B43" w:rsidRDefault="00CF4BA8" w:rsidP="00E93915">
            <w:pPr>
              <w:pStyle w:val="14"/>
              <w:jc w:val="center"/>
            </w:pPr>
          </w:p>
        </w:tc>
        <w:tc>
          <w:tcPr>
            <w:tcW w:w="1534"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55加侖桶容器成本</w:t>
            </w:r>
          </w:p>
        </w:tc>
        <w:tc>
          <w:tcPr>
            <w:tcW w:w="1085"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20,000/桶</w:t>
            </w:r>
          </w:p>
        </w:tc>
        <w:tc>
          <w:tcPr>
            <w:tcW w:w="996" w:type="pct"/>
            <w:tcBorders>
              <w:top w:val="nil"/>
              <w:left w:val="nil"/>
              <w:bottom w:val="single" w:sz="4" w:space="0" w:color="auto"/>
              <w:right w:val="single" w:sz="4" w:space="0" w:color="auto"/>
            </w:tcBorders>
            <w:shd w:val="clear" w:color="000000" w:fill="FFFFFF"/>
            <w:noWrap/>
            <w:vAlign w:val="center"/>
            <w:hideMark/>
          </w:tcPr>
          <w:p w:rsidR="00CF4BA8" w:rsidRPr="005C3B43" w:rsidRDefault="00CF4BA8" w:rsidP="00E93915">
            <w:pPr>
              <w:pStyle w:val="14"/>
              <w:ind w:rightChars="50" w:right="170"/>
              <w:jc w:val="right"/>
            </w:pPr>
            <w:r w:rsidRPr="005C3B43">
              <w:rPr>
                <w:rFonts w:hint="eastAsia"/>
              </w:rPr>
              <w:t>460,000</w:t>
            </w:r>
          </w:p>
        </w:tc>
        <w:tc>
          <w:tcPr>
            <w:tcW w:w="1024" w:type="pct"/>
            <w:tcBorders>
              <w:top w:val="nil"/>
              <w:left w:val="nil"/>
              <w:bottom w:val="single" w:sz="4" w:space="0" w:color="auto"/>
              <w:right w:val="single" w:sz="4" w:space="0" w:color="auto"/>
            </w:tcBorders>
            <w:shd w:val="clear" w:color="000000" w:fill="FFFFFF"/>
            <w:noWrap/>
            <w:vAlign w:val="center"/>
            <w:hideMark/>
          </w:tcPr>
          <w:p w:rsidR="00CF4BA8" w:rsidRPr="005C3B43" w:rsidRDefault="00CF4BA8" w:rsidP="00E93915">
            <w:pPr>
              <w:pStyle w:val="14"/>
              <w:ind w:rightChars="50" w:right="170"/>
              <w:jc w:val="right"/>
            </w:pPr>
            <w:r w:rsidRPr="005C3B43">
              <w:rPr>
                <w:rFonts w:hint="eastAsia"/>
              </w:rPr>
              <w:t>7,200,000</w:t>
            </w:r>
          </w:p>
        </w:tc>
      </w:tr>
      <w:tr w:rsidR="00CF4BA8" w:rsidRPr="005C3B43" w:rsidTr="00E93915">
        <w:trPr>
          <w:trHeight w:val="330"/>
        </w:trPr>
        <w:tc>
          <w:tcPr>
            <w:tcW w:w="36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貯存</w:t>
            </w:r>
          </w:p>
        </w:tc>
        <w:tc>
          <w:tcPr>
            <w:tcW w:w="1534"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貯庫貯存空間成本</w:t>
            </w:r>
          </w:p>
        </w:tc>
        <w:tc>
          <w:tcPr>
            <w:tcW w:w="1085"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42,164/桶</w:t>
            </w:r>
          </w:p>
        </w:tc>
        <w:tc>
          <w:tcPr>
            <w:tcW w:w="996" w:type="pct"/>
            <w:tcBorders>
              <w:top w:val="nil"/>
              <w:left w:val="nil"/>
              <w:bottom w:val="single" w:sz="4" w:space="0" w:color="auto"/>
              <w:right w:val="single" w:sz="4" w:space="0" w:color="auto"/>
            </w:tcBorders>
            <w:shd w:val="clear" w:color="000000" w:fill="FFFFFF"/>
            <w:noWrap/>
            <w:vAlign w:val="center"/>
            <w:hideMark/>
          </w:tcPr>
          <w:p w:rsidR="00CF4BA8" w:rsidRPr="005C3B43" w:rsidRDefault="00CF4BA8" w:rsidP="00E93915">
            <w:pPr>
              <w:pStyle w:val="14"/>
              <w:ind w:rightChars="50" w:right="170"/>
              <w:jc w:val="right"/>
            </w:pPr>
            <w:r w:rsidRPr="005C3B43">
              <w:rPr>
                <w:rFonts w:hint="eastAsia"/>
              </w:rPr>
              <w:t>969,772</w:t>
            </w:r>
          </w:p>
        </w:tc>
        <w:tc>
          <w:tcPr>
            <w:tcW w:w="1024" w:type="pct"/>
            <w:tcBorders>
              <w:top w:val="nil"/>
              <w:left w:val="nil"/>
              <w:bottom w:val="single" w:sz="4" w:space="0" w:color="auto"/>
              <w:right w:val="single" w:sz="4" w:space="0" w:color="auto"/>
            </w:tcBorders>
            <w:shd w:val="clear" w:color="000000" w:fill="FFFFFF"/>
            <w:noWrap/>
            <w:vAlign w:val="center"/>
            <w:hideMark/>
          </w:tcPr>
          <w:p w:rsidR="00CF4BA8" w:rsidRPr="005C3B43" w:rsidRDefault="00CF4BA8" w:rsidP="00E93915">
            <w:pPr>
              <w:pStyle w:val="14"/>
              <w:ind w:rightChars="50" w:right="170"/>
              <w:jc w:val="right"/>
            </w:pPr>
            <w:r w:rsidRPr="005C3B43">
              <w:rPr>
                <w:rFonts w:hint="eastAsia"/>
              </w:rPr>
              <w:t>15,179,040</w:t>
            </w:r>
          </w:p>
        </w:tc>
      </w:tr>
      <w:tr w:rsidR="00CF4BA8" w:rsidRPr="005C3B43" w:rsidTr="00E93915">
        <w:trPr>
          <w:trHeight w:val="330"/>
        </w:trPr>
        <w:tc>
          <w:tcPr>
            <w:tcW w:w="361" w:type="pct"/>
            <w:vMerge/>
            <w:tcBorders>
              <w:top w:val="nil"/>
              <w:left w:val="single" w:sz="4" w:space="0" w:color="auto"/>
              <w:bottom w:val="single" w:sz="4" w:space="0" w:color="auto"/>
              <w:right w:val="single" w:sz="4" w:space="0" w:color="auto"/>
            </w:tcBorders>
            <w:vAlign w:val="center"/>
            <w:hideMark/>
          </w:tcPr>
          <w:p w:rsidR="00CF4BA8" w:rsidRPr="005C3B43" w:rsidRDefault="00CF4BA8" w:rsidP="00E93915">
            <w:pPr>
              <w:pStyle w:val="14"/>
              <w:jc w:val="center"/>
            </w:pPr>
          </w:p>
        </w:tc>
        <w:tc>
          <w:tcPr>
            <w:tcW w:w="1534"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貯庫營運維護成本</w:t>
            </w:r>
          </w:p>
        </w:tc>
        <w:tc>
          <w:tcPr>
            <w:tcW w:w="1085"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12,419/桶</w:t>
            </w:r>
          </w:p>
        </w:tc>
        <w:tc>
          <w:tcPr>
            <w:tcW w:w="996" w:type="pct"/>
            <w:tcBorders>
              <w:top w:val="nil"/>
              <w:left w:val="nil"/>
              <w:bottom w:val="single" w:sz="4" w:space="0" w:color="auto"/>
              <w:right w:val="single" w:sz="4" w:space="0" w:color="auto"/>
            </w:tcBorders>
            <w:shd w:val="clear" w:color="000000" w:fill="FFFFFF"/>
            <w:noWrap/>
            <w:vAlign w:val="center"/>
            <w:hideMark/>
          </w:tcPr>
          <w:p w:rsidR="00CF4BA8" w:rsidRPr="005C3B43" w:rsidRDefault="00CF4BA8" w:rsidP="00E93915">
            <w:pPr>
              <w:pStyle w:val="14"/>
              <w:ind w:rightChars="50" w:right="170"/>
              <w:jc w:val="right"/>
            </w:pPr>
            <w:r w:rsidRPr="005C3B43">
              <w:rPr>
                <w:rFonts w:hint="eastAsia"/>
              </w:rPr>
              <w:t>285,637</w:t>
            </w:r>
          </w:p>
        </w:tc>
        <w:tc>
          <w:tcPr>
            <w:tcW w:w="1024" w:type="pct"/>
            <w:tcBorders>
              <w:top w:val="nil"/>
              <w:left w:val="nil"/>
              <w:bottom w:val="single" w:sz="4" w:space="0" w:color="auto"/>
              <w:right w:val="single" w:sz="4" w:space="0" w:color="auto"/>
            </w:tcBorders>
            <w:shd w:val="clear" w:color="000000" w:fill="FFFFFF"/>
            <w:noWrap/>
            <w:vAlign w:val="center"/>
            <w:hideMark/>
          </w:tcPr>
          <w:p w:rsidR="00CF4BA8" w:rsidRPr="005C3B43" w:rsidRDefault="00CF4BA8" w:rsidP="00E93915">
            <w:pPr>
              <w:pStyle w:val="14"/>
              <w:ind w:rightChars="50" w:right="170"/>
              <w:jc w:val="right"/>
            </w:pPr>
            <w:r w:rsidRPr="005C3B43">
              <w:rPr>
                <w:rFonts w:hint="eastAsia"/>
              </w:rPr>
              <w:t>4,470,840</w:t>
            </w:r>
          </w:p>
        </w:tc>
      </w:tr>
      <w:tr w:rsidR="00CF4BA8" w:rsidRPr="005C3B43" w:rsidTr="00E93915">
        <w:trPr>
          <w:trHeight w:val="330"/>
        </w:trPr>
        <w:tc>
          <w:tcPr>
            <w:tcW w:w="361" w:type="pct"/>
            <w:tcBorders>
              <w:top w:val="nil"/>
              <w:left w:val="single" w:sz="4" w:space="0" w:color="auto"/>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處置</w:t>
            </w:r>
          </w:p>
        </w:tc>
        <w:tc>
          <w:tcPr>
            <w:tcW w:w="1534"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最終處置成本</w:t>
            </w:r>
          </w:p>
        </w:tc>
        <w:tc>
          <w:tcPr>
            <w:tcW w:w="1085"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30,500/桶</w:t>
            </w:r>
          </w:p>
        </w:tc>
        <w:tc>
          <w:tcPr>
            <w:tcW w:w="996"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701,500</w:t>
            </w:r>
          </w:p>
        </w:tc>
        <w:tc>
          <w:tcPr>
            <w:tcW w:w="1024"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10,980,000</w:t>
            </w:r>
          </w:p>
        </w:tc>
      </w:tr>
      <w:tr w:rsidR="00CF4BA8" w:rsidRPr="005C3B43" w:rsidTr="00E93915">
        <w:trPr>
          <w:trHeight w:val="330"/>
        </w:trPr>
        <w:tc>
          <w:tcPr>
            <w:tcW w:w="29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成本預估</w:t>
            </w:r>
          </w:p>
        </w:tc>
        <w:tc>
          <w:tcPr>
            <w:tcW w:w="996"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2,761,909</w:t>
            </w:r>
          </w:p>
        </w:tc>
        <w:tc>
          <w:tcPr>
            <w:tcW w:w="1024" w:type="pct"/>
            <w:tcBorders>
              <w:top w:val="nil"/>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43,229,880</w:t>
            </w:r>
          </w:p>
        </w:tc>
      </w:tr>
      <w:tr w:rsidR="00CF4BA8" w:rsidRPr="005C3B43" w:rsidTr="00E93915">
        <w:trPr>
          <w:trHeight w:val="330"/>
        </w:trPr>
        <w:tc>
          <w:tcPr>
            <w:tcW w:w="29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4BA8" w:rsidRPr="005C3B43" w:rsidRDefault="00CF4BA8" w:rsidP="00E93915">
            <w:pPr>
              <w:pStyle w:val="14"/>
              <w:jc w:val="center"/>
            </w:pPr>
            <w:r w:rsidRPr="005C3B43">
              <w:rPr>
                <w:rFonts w:hint="eastAsia"/>
              </w:rPr>
              <w:t>總成本差</w:t>
            </w:r>
          </w:p>
        </w:tc>
        <w:tc>
          <w:tcPr>
            <w:tcW w:w="2020" w:type="pct"/>
            <w:gridSpan w:val="2"/>
            <w:tcBorders>
              <w:top w:val="single" w:sz="4" w:space="0" w:color="auto"/>
              <w:left w:val="nil"/>
              <w:bottom w:val="single" w:sz="4" w:space="0" w:color="auto"/>
              <w:right w:val="single" w:sz="4" w:space="0" w:color="auto"/>
            </w:tcBorders>
            <w:shd w:val="clear" w:color="auto" w:fill="auto"/>
            <w:noWrap/>
            <w:vAlign w:val="center"/>
            <w:hideMark/>
          </w:tcPr>
          <w:p w:rsidR="00CF4BA8" w:rsidRPr="005C3B43" w:rsidRDefault="00CF4BA8" w:rsidP="00E93915">
            <w:pPr>
              <w:pStyle w:val="14"/>
              <w:ind w:rightChars="50" w:right="170"/>
              <w:jc w:val="right"/>
            </w:pPr>
            <w:r w:rsidRPr="005C3B43">
              <w:rPr>
                <w:rFonts w:hint="eastAsia"/>
              </w:rPr>
              <w:t>40,467,971</w:t>
            </w:r>
          </w:p>
        </w:tc>
      </w:tr>
    </w:tbl>
    <w:p w:rsidR="00B22B40" w:rsidRDefault="00D103C4" w:rsidP="00C12B72">
      <w:pPr>
        <w:pStyle w:val="3"/>
      </w:pPr>
      <w:r>
        <w:rPr>
          <w:rFonts w:hint="eastAsia"/>
        </w:rPr>
        <w:lastRenderedPageBreak/>
        <w:t>經</w:t>
      </w:r>
      <w:r w:rsidR="00B22B40">
        <w:rPr>
          <w:rFonts w:hint="eastAsia"/>
        </w:rPr>
        <w:t>查，</w:t>
      </w:r>
      <w:r w:rsidR="00515441">
        <w:rPr>
          <w:rFonts w:hint="eastAsia"/>
        </w:rPr>
        <w:t>據外交部轉</w:t>
      </w:r>
      <w:r w:rsidR="000E3A01" w:rsidRPr="000E3A01">
        <w:rPr>
          <w:rFonts w:hint="eastAsia"/>
        </w:rPr>
        <w:t>美國</w:t>
      </w:r>
      <w:r w:rsidR="000E3A01">
        <w:rPr>
          <w:rFonts w:hint="eastAsia"/>
        </w:rPr>
        <w:t>核能管制委員會</w:t>
      </w:r>
      <w:r w:rsidR="000E3A01" w:rsidRPr="000E3A01">
        <w:rPr>
          <w:rFonts w:hint="eastAsia"/>
        </w:rPr>
        <w:t>(Nuclear Regulatory Commission，下稱NRC)與</w:t>
      </w:r>
      <w:r w:rsidR="000E3A01">
        <w:rPr>
          <w:rFonts w:hint="eastAsia"/>
        </w:rPr>
        <w:t>能源部(DOE)</w:t>
      </w:r>
      <w:r w:rsidR="000E3A01" w:rsidRPr="000E3A01">
        <w:rPr>
          <w:rFonts w:hint="eastAsia"/>
        </w:rPr>
        <w:t>之</w:t>
      </w:r>
      <w:r w:rsidR="000E3A01" w:rsidRPr="00A86395">
        <w:rPr>
          <w:rFonts w:hint="eastAsia"/>
          <w:u w:val="single"/>
        </w:rPr>
        <w:t>環境管理辦公室(EM)表示：對於焚化爐設計、地點、附近人口分佈等，因場所多屬人跡罕至地點，並無特別規範，但環境影響評估</w:t>
      </w:r>
      <w:r w:rsidR="000E3A01" w:rsidRPr="00A86395">
        <w:rPr>
          <w:rFonts w:hint="eastAsia"/>
        </w:rPr>
        <w:t>(Environment Impact Statements, EIS)</w:t>
      </w:r>
      <w:r w:rsidR="000E3A01" w:rsidRPr="00A86395">
        <w:rPr>
          <w:rFonts w:hint="eastAsia"/>
          <w:u w:val="single"/>
        </w:rPr>
        <w:t>是建造必須完成且通過的條件</w:t>
      </w:r>
      <w:r w:rsidR="000E3A01">
        <w:rPr>
          <w:rFonts w:hint="eastAsia"/>
        </w:rPr>
        <w:t>。除了輻射部份，其他與一般焚化爐排放管制情況相同，運轉各階段紀錄、即時排放監測等，若抽查不合規定，環保署(EPA</w:t>
      </w:r>
      <w:r w:rsidR="000E3A01">
        <w:t>)</w:t>
      </w:r>
      <w:r w:rsidR="000E3A01">
        <w:rPr>
          <w:rFonts w:hint="eastAsia"/>
        </w:rPr>
        <w:t>即可下令停止運轉。</w:t>
      </w:r>
      <w:r w:rsidR="00427B28">
        <w:rPr>
          <w:rFonts w:hint="eastAsia"/>
        </w:rPr>
        <w:t>另外，</w:t>
      </w:r>
      <w:r w:rsidR="00427B28" w:rsidRPr="00427B28">
        <w:rPr>
          <w:rFonts w:hint="eastAsia"/>
        </w:rPr>
        <w:t>德國</w:t>
      </w:r>
      <w:r w:rsidR="00427B28">
        <w:rPr>
          <w:rFonts w:hint="eastAsia"/>
        </w:rPr>
        <w:t>「</w:t>
      </w:r>
      <w:r w:rsidR="00427B28" w:rsidRPr="00427B28">
        <w:rPr>
          <w:rFonts w:hint="eastAsia"/>
        </w:rPr>
        <w:t>聯邦環境、自然保育、核能安全及消費者保護部</w:t>
      </w:r>
      <w:r w:rsidR="00427B28">
        <w:rPr>
          <w:rFonts w:hint="eastAsia"/>
        </w:rPr>
        <w:t>」</w:t>
      </w:r>
      <w:r w:rsidR="00221B8A">
        <w:rPr>
          <w:rFonts w:hint="eastAsia"/>
        </w:rPr>
        <w:t>亦是將環保及核安納入一個部會統一管制。</w:t>
      </w:r>
      <w:r w:rsidR="009F2981">
        <w:rPr>
          <w:rFonts w:hint="eastAsia"/>
        </w:rPr>
        <w:t>反觀</w:t>
      </w:r>
      <w:r w:rsidR="009F2981" w:rsidRPr="00A86395">
        <w:rPr>
          <w:rFonts w:hint="eastAsia"/>
          <w:u w:val="single"/>
        </w:rPr>
        <w:t>我國地理環境與美國截然不同，美國焚化爐設置場所多屬人跡罕至之處，尚需通過環境影響評估，而我國</w:t>
      </w:r>
      <w:r w:rsidR="00DD713E" w:rsidRPr="00A86395">
        <w:rPr>
          <w:rFonts w:hint="eastAsia"/>
          <w:u w:val="single"/>
        </w:rPr>
        <w:t>人口稠密，焚化爐</w:t>
      </w:r>
      <w:r w:rsidR="002A0DB0" w:rsidRPr="00A86395">
        <w:rPr>
          <w:rFonts w:hint="eastAsia"/>
          <w:u w:val="single"/>
        </w:rPr>
        <w:t>設置</w:t>
      </w:r>
      <w:r w:rsidR="00DD713E" w:rsidRPr="00A86395">
        <w:rPr>
          <w:rFonts w:hint="eastAsia"/>
          <w:u w:val="single"/>
        </w:rPr>
        <w:t>卻未經任何</w:t>
      </w:r>
      <w:r w:rsidR="002A0DB0" w:rsidRPr="00A86395">
        <w:rPr>
          <w:rFonts w:hint="eastAsia"/>
          <w:u w:val="single"/>
        </w:rPr>
        <w:t>環境影響評估</w:t>
      </w:r>
      <w:r w:rsidR="004C0CCC">
        <w:rPr>
          <w:rFonts w:hint="eastAsia"/>
        </w:rPr>
        <w:t>（</w:t>
      </w:r>
      <w:r w:rsidR="00E044F6">
        <w:rPr>
          <w:rFonts w:hint="eastAsia"/>
        </w:rPr>
        <w:t>核二廠焚化爐</w:t>
      </w:r>
      <w:r w:rsidR="00515441">
        <w:rPr>
          <w:rFonts w:hint="eastAsia"/>
        </w:rPr>
        <w:t>於75年7月申請設置、核研所於</w:t>
      </w:r>
      <w:r w:rsidR="00515441">
        <w:t>67</w:t>
      </w:r>
      <w:r w:rsidR="00515441">
        <w:rPr>
          <w:rFonts w:hint="eastAsia"/>
        </w:rPr>
        <w:t>年建造1座控氣式焚化爐，均</w:t>
      </w:r>
      <w:r w:rsidR="00DD713E">
        <w:rPr>
          <w:rFonts w:hint="eastAsia"/>
        </w:rPr>
        <w:t>係環評法</w:t>
      </w:r>
      <w:r w:rsidR="00515441">
        <w:rPr>
          <w:rFonts w:hint="eastAsia"/>
        </w:rPr>
        <w:t>於8</w:t>
      </w:r>
      <w:r w:rsidR="00515441">
        <w:t>3</w:t>
      </w:r>
      <w:r w:rsidR="00515441">
        <w:rPr>
          <w:rFonts w:hint="eastAsia"/>
        </w:rPr>
        <w:t>年1</w:t>
      </w:r>
      <w:r w:rsidR="00515441">
        <w:t>2</w:t>
      </w:r>
      <w:r w:rsidR="00515441">
        <w:rPr>
          <w:rFonts w:hint="eastAsia"/>
        </w:rPr>
        <w:t>月3</w:t>
      </w:r>
      <w:r w:rsidR="00515441">
        <w:t>0</w:t>
      </w:r>
      <w:r w:rsidR="00515441">
        <w:rPr>
          <w:rFonts w:hint="eastAsia"/>
        </w:rPr>
        <w:t>日公布</w:t>
      </w:r>
      <w:r w:rsidR="00DD713E">
        <w:rPr>
          <w:rFonts w:hint="eastAsia"/>
        </w:rPr>
        <w:t>施行前之案件</w:t>
      </w:r>
      <w:r w:rsidR="00E044F6">
        <w:rPr>
          <w:rFonts w:hint="eastAsia"/>
        </w:rPr>
        <w:t>，</w:t>
      </w:r>
      <w:r w:rsidR="004C0CCC">
        <w:rPr>
          <w:rFonts w:hint="eastAsia"/>
        </w:rPr>
        <w:t>自</w:t>
      </w:r>
      <w:r w:rsidR="00E044F6">
        <w:rPr>
          <w:rFonts w:hint="eastAsia"/>
        </w:rPr>
        <w:t>未能</w:t>
      </w:r>
      <w:r w:rsidR="00711768" w:rsidRPr="006674ED">
        <w:rPr>
          <w:rFonts w:hint="eastAsia"/>
        </w:rPr>
        <w:t>辦理環境影響評估</w:t>
      </w:r>
      <w:r w:rsidR="004C0CCC">
        <w:rPr>
          <w:rFonts w:hint="eastAsia"/>
        </w:rPr>
        <w:t>，</w:t>
      </w:r>
      <w:r w:rsidR="00515441">
        <w:rPr>
          <w:rFonts w:hint="eastAsia"/>
        </w:rPr>
        <w:t>而</w:t>
      </w:r>
      <w:r w:rsidR="004C0CCC">
        <w:rPr>
          <w:rFonts w:hint="eastAsia"/>
        </w:rPr>
        <w:t>核三廠之焚化爐</w:t>
      </w:r>
      <w:r w:rsidR="00515441">
        <w:rPr>
          <w:rFonts w:hint="eastAsia"/>
        </w:rPr>
        <w:t>於85年3月申請設置，</w:t>
      </w:r>
      <w:r w:rsidR="004C0CCC">
        <w:rPr>
          <w:rFonts w:hint="eastAsia"/>
        </w:rPr>
        <w:t>係環評法施行後之案件</w:t>
      </w:r>
      <w:r w:rsidR="002A0DB0">
        <w:rPr>
          <w:rFonts w:hint="eastAsia"/>
        </w:rPr>
        <w:t>，</w:t>
      </w:r>
      <w:r w:rsidR="00515441">
        <w:rPr>
          <w:rFonts w:hint="eastAsia"/>
        </w:rPr>
        <w:t>雖</w:t>
      </w:r>
      <w:r w:rsidR="00CA7919">
        <w:rPr>
          <w:rFonts w:hint="eastAsia"/>
        </w:rPr>
        <w:t>環評法第5條第1項第1</w:t>
      </w:r>
      <w:r w:rsidR="00CA7919">
        <w:t>0</w:t>
      </w:r>
      <w:r w:rsidR="00CA7919">
        <w:rPr>
          <w:rFonts w:hint="eastAsia"/>
        </w:rPr>
        <w:t>款規定</w:t>
      </w:r>
      <w:r w:rsidR="00515441">
        <w:rPr>
          <w:rFonts w:hint="eastAsia"/>
        </w:rPr>
        <w:t>應</w:t>
      </w:r>
      <w:r w:rsidR="00CA7919">
        <w:rPr>
          <w:rFonts w:hint="eastAsia"/>
        </w:rPr>
        <w:t>辦理環評，</w:t>
      </w:r>
      <w:r w:rsidR="009F1E2B">
        <w:rPr>
          <w:rFonts w:hint="eastAsia"/>
        </w:rPr>
        <w:t>但其時「開發行為應實施環境影響評估細目及範圍認定標準」第3</w:t>
      </w:r>
      <w:r w:rsidR="009F1E2B">
        <w:t>0</w:t>
      </w:r>
      <w:r w:rsidR="009F1E2B">
        <w:rPr>
          <w:rFonts w:hint="eastAsia"/>
        </w:rPr>
        <w:t>條規定，焚化爐</w:t>
      </w:r>
      <w:r w:rsidR="009F1E2B" w:rsidRPr="009F1E2B">
        <w:rPr>
          <w:rFonts w:hint="eastAsia"/>
        </w:rPr>
        <w:t>平均每小時處理量</w:t>
      </w:r>
      <w:r w:rsidR="009F1E2B">
        <w:rPr>
          <w:rFonts w:hint="eastAsia"/>
        </w:rPr>
        <w:t>0.</w:t>
      </w:r>
      <w:r w:rsidR="009F1E2B">
        <w:t>4</w:t>
      </w:r>
      <w:r w:rsidR="009F1E2B" w:rsidRPr="009F1E2B">
        <w:rPr>
          <w:rFonts w:hint="eastAsia"/>
        </w:rPr>
        <w:t>公噸以上者</w:t>
      </w:r>
      <w:r w:rsidR="00BF2660" w:rsidRPr="00BF2660">
        <w:rPr>
          <w:rFonts w:hint="eastAsia"/>
        </w:rPr>
        <w:t>應實施環境影響評估</w:t>
      </w:r>
      <w:r w:rsidR="00BF2660">
        <w:rPr>
          <w:rFonts w:hint="eastAsia"/>
        </w:rPr>
        <w:t>，而核三廠焚化爐</w:t>
      </w:r>
      <w:r w:rsidR="00BF2660" w:rsidRPr="00EB6555">
        <w:rPr>
          <w:rFonts w:hint="eastAsia"/>
        </w:rPr>
        <w:t>設計處理量為</w:t>
      </w:r>
      <w:r w:rsidR="00BF2660">
        <w:rPr>
          <w:rFonts w:hint="eastAsia"/>
        </w:rPr>
        <w:t>每小時</w:t>
      </w:r>
      <w:r w:rsidR="00BF2660" w:rsidRPr="00EB6555">
        <w:rPr>
          <w:rFonts w:hint="eastAsia"/>
        </w:rPr>
        <w:t>30</w:t>
      </w:r>
      <w:r w:rsidR="00BF2660">
        <w:rPr>
          <w:rFonts w:hint="eastAsia"/>
        </w:rPr>
        <w:t>公斤，故亦無需實施環評</w:t>
      </w:r>
      <w:r>
        <w:rPr>
          <w:rFonts w:hint="eastAsia"/>
        </w:rPr>
        <w:t>；環保</w:t>
      </w:r>
      <w:r w:rsidRPr="006674ED">
        <w:rPr>
          <w:rFonts w:hint="eastAsia"/>
        </w:rPr>
        <w:t>署亦</w:t>
      </w:r>
      <w:r>
        <w:rPr>
          <w:rFonts w:hint="eastAsia"/>
        </w:rPr>
        <w:t>函稱</w:t>
      </w:r>
      <w:r w:rsidRPr="006674ED">
        <w:rPr>
          <w:rFonts w:hint="eastAsia"/>
        </w:rPr>
        <w:t>未曾收受既有「放射性廢棄物減容中心」相關環評書件</w:t>
      </w:r>
      <w:r w:rsidR="00BF2660">
        <w:rPr>
          <w:rFonts w:hint="eastAsia"/>
        </w:rPr>
        <w:t>），</w:t>
      </w:r>
      <w:r w:rsidR="007F6E92">
        <w:rPr>
          <w:rFonts w:hint="eastAsia"/>
        </w:rPr>
        <w:t>加以環保署於1</w:t>
      </w:r>
      <w:r w:rsidR="007F6E92">
        <w:t>08</w:t>
      </w:r>
      <w:r w:rsidR="007F6E92">
        <w:rPr>
          <w:rFonts w:hint="eastAsia"/>
        </w:rPr>
        <w:t>年5月1日函</w:t>
      </w:r>
      <w:r w:rsidR="007F6E92">
        <w:rPr>
          <w:rStyle w:val="afe"/>
        </w:rPr>
        <w:footnoteReference w:id="7"/>
      </w:r>
      <w:r w:rsidR="007F6E92">
        <w:rPr>
          <w:rFonts w:hint="eastAsia"/>
        </w:rPr>
        <w:t>復台電公司有關前揭焚化爐運轉執照因將陸續屆期，其執照換發應否實施環境影響評估一節，則稱「本案如確實僅申</w:t>
      </w:r>
      <w:r w:rsidR="007F6E92">
        <w:rPr>
          <w:rFonts w:hint="eastAsia"/>
        </w:rPr>
        <w:lastRenderedPageBreak/>
        <w:t>請……運轉執照換發，未涉及任何開發行為，則無涉應否實施環境影響評估事宜」等語，</w:t>
      </w:r>
      <w:r w:rsidR="0033136B">
        <w:rPr>
          <w:rFonts w:hint="eastAsia"/>
        </w:rPr>
        <w:t>另環保署於8</w:t>
      </w:r>
      <w:r w:rsidR="0033136B">
        <w:t>6</w:t>
      </w:r>
      <w:r w:rsidR="0033136B">
        <w:rPr>
          <w:rFonts w:hint="eastAsia"/>
        </w:rPr>
        <w:t>年5月2日亦函釋</w:t>
      </w:r>
      <w:r w:rsidR="0033136B">
        <w:rPr>
          <w:rStyle w:val="afe"/>
        </w:rPr>
        <w:footnoteReference w:id="8"/>
      </w:r>
      <w:r w:rsidR="0033136B">
        <w:rPr>
          <w:rFonts w:hint="eastAsia"/>
        </w:rPr>
        <w:t>：「</w:t>
      </w:r>
      <w:r w:rsidR="0033136B" w:rsidRPr="0033136B">
        <w:rPr>
          <w:rFonts w:hint="eastAsia"/>
        </w:rPr>
        <w:t>環境影響評估法施行前已實施之開發行為</w:t>
      </w:r>
      <w:r w:rsidR="0033136B">
        <w:rPr>
          <w:rFonts w:hint="eastAsia"/>
        </w:rPr>
        <w:t>如左……</w:t>
      </w:r>
      <w:r w:rsidR="0033136B" w:rsidRPr="0033136B">
        <w:rPr>
          <w:rFonts w:hint="eastAsia"/>
        </w:rPr>
        <w:t>未曾辦理環境影響評估之</w:t>
      </w:r>
      <w:r w:rsidR="0033136B">
        <w:rPr>
          <w:rFonts w:hint="eastAsia"/>
        </w:rPr>
        <w:t>開</w:t>
      </w:r>
      <w:r w:rsidR="0033136B" w:rsidRPr="0033136B">
        <w:rPr>
          <w:rFonts w:hint="eastAsia"/>
        </w:rPr>
        <w:t>發行為，其辦理之方式</w:t>
      </w:r>
      <w:r w:rsidR="0033136B">
        <w:rPr>
          <w:rFonts w:hint="eastAsia"/>
        </w:rPr>
        <w:t>：相關法令未規定應實施環境影響評估前已開發完成者，無須辦理環境影響評估」，</w:t>
      </w:r>
      <w:bookmarkStart w:id="196" w:name="_Hlk109655341"/>
      <w:r w:rsidR="0033136B">
        <w:rPr>
          <w:rFonts w:hint="eastAsia"/>
        </w:rPr>
        <w:t>詢據環保署稱，環境影響評估係預防性作為，開發行為已完成而未實施環境影響評估者，</w:t>
      </w:r>
      <w:r w:rsidR="005F4DCD">
        <w:rPr>
          <w:rFonts w:hint="eastAsia"/>
        </w:rPr>
        <w:t>則</w:t>
      </w:r>
      <w:r w:rsidR="0033136B">
        <w:rPr>
          <w:rFonts w:hint="eastAsia"/>
        </w:rPr>
        <w:t>以相關環保法規</w:t>
      </w:r>
      <w:r w:rsidR="005F4DCD">
        <w:rPr>
          <w:rFonts w:hint="eastAsia"/>
        </w:rPr>
        <w:t>（如空氣污染防制法、水污染防治法……等）</w:t>
      </w:r>
      <w:r w:rsidR="0033136B">
        <w:rPr>
          <w:rFonts w:hint="eastAsia"/>
        </w:rPr>
        <w:t>規範之</w:t>
      </w:r>
      <w:bookmarkEnd w:id="196"/>
      <w:r w:rsidR="0033136B">
        <w:rPr>
          <w:rFonts w:hint="eastAsia"/>
        </w:rPr>
        <w:t>云云。然</w:t>
      </w:r>
      <w:r w:rsidR="004C0CCC">
        <w:rPr>
          <w:rFonts w:hint="eastAsia"/>
        </w:rPr>
        <w:t>因</w:t>
      </w:r>
      <w:r w:rsidR="00CA7919" w:rsidRPr="00126C17">
        <w:rPr>
          <w:rFonts w:hint="eastAsia"/>
        </w:rPr>
        <w:t>廢棄物清理法第2條第4項</w:t>
      </w:r>
      <w:r w:rsidR="00222092" w:rsidRPr="00126C17">
        <w:rPr>
          <w:rFonts w:hint="eastAsia"/>
        </w:rPr>
        <w:t>之規定</w:t>
      </w:r>
      <w:r w:rsidR="00CA7919" w:rsidRPr="00126C17">
        <w:rPr>
          <w:rFonts w:hint="eastAsia"/>
        </w:rPr>
        <w:t>「游離輻射之放射性廢棄物之清理，依原子能相關法令之規定」</w:t>
      </w:r>
      <w:r w:rsidR="00CA7919">
        <w:rPr>
          <w:rFonts w:hint="eastAsia"/>
        </w:rPr>
        <w:t>，</w:t>
      </w:r>
      <w:r w:rsidR="0072251F">
        <w:rPr>
          <w:rFonts w:hint="eastAsia"/>
        </w:rPr>
        <w:t>爰</w:t>
      </w:r>
      <w:r w:rsidR="00CA7919" w:rsidRPr="00126C17">
        <w:rPr>
          <w:rFonts w:hint="eastAsia"/>
        </w:rPr>
        <w:t>放射性廢棄物</w:t>
      </w:r>
      <w:r w:rsidR="00CA7919">
        <w:rPr>
          <w:rFonts w:hint="eastAsia"/>
        </w:rPr>
        <w:t>之監</w:t>
      </w:r>
      <w:r w:rsidR="00222092">
        <w:rPr>
          <w:rFonts w:hint="eastAsia"/>
        </w:rPr>
        <w:t>管工作</w:t>
      </w:r>
      <w:r>
        <w:rPr>
          <w:rFonts w:hint="eastAsia"/>
        </w:rPr>
        <w:t>已</w:t>
      </w:r>
      <w:r w:rsidR="00222092">
        <w:rPr>
          <w:rFonts w:hint="eastAsia"/>
        </w:rPr>
        <w:t>全面由原能會接管</w:t>
      </w:r>
      <w:r w:rsidR="002A3119">
        <w:rPr>
          <w:rFonts w:hint="eastAsia"/>
        </w:rPr>
        <w:t>而非環保署</w:t>
      </w:r>
      <w:r w:rsidR="0072251F">
        <w:rPr>
          <w:rFonts w:hint="eastAsia"/>
        </w:rPr>
        <w:t>，相關環保法規對</w:t>
      </w:r>
      <w:r w:rsidR="0072251F" w:rsidRPr="00126C17">
        <w:rPr>
          <w:rFonts w:hint="eastAsia"/>
        </w:rPr>
        <w:t>放射性廢棄物</w:t>
      </w:r>
      <w:r w:rsidR="0072251F">
        <w:rPr>
          <w:rFonts w:hint="eastAsia"/>
        </w:rPr>
        <w:t>已無強制規範</w:t>
      </w:r>
      <w:r w:rsidR="00DC141E">
        <w:rPr>
          <w:rFonts w:hint="eastAsia"/>
        </w:rPr>
        <w:t>能力</w:t>
      </w:r>
      <w:r w:rsidR="002A3119">
        <w:rPr>
          <w:rFonts w:hint="eastAsia"/>
        </w:rPr>
        <w:t>。</w:t>
      </w:r>
      <w:r w:rsidR="00C12B72">
        <w:rPr>
          <w:rFonts w:hint="eastAsia"/>
        </w:rPr>
        <w:t>惟值此時空已然大幅變遷，民眾環保意識高漲，各界關心焚化爐焚燒後產生之各種輻射影響，</w:t>
      </w:r>
      <w:r w:rsidR="00CA7919">
        <w:rPr>
          <w:rFonts w:hint="eastAsia"/>
        </w:rPr>
        <w:t>此</w:t>
      </w:r>
      <w:r w:rsidR="002A0DB0">
        <w:rPr>
          <w:rFonts w:hint="eastAsia"/>
        </w:rPr>
        <w:t>攸關民眾生命財產安全</w:t>
      </w:r>
      <w:r w:rsidR="002B163C">
        <w:rPr>
          <w:rFonts w:hint="eastAsia"/>
        </w:rPr>
        <w:t>之放射性廢棄物焚燒行為</w:t>
      </w:r>
      <w:r w:rsidR="002A0DB0">
        <w:rPr>
          <w:rFonts w:hint="eastAsia"/>
        </w:rPr>
        <w:t>，</w:t>
      </w:r>
      <w:r w:rsidR="002B163C">
        <w:rPr>
          <w:rFonts w:hint="eastAsia"/>
        </w:rPr>
        <w:t>仍</w:t>
      </w:r>
      <w:r w:rsidR="00C12B72">
        <w:rPr>
          <w:rFonts w:hint="eastAsia"/>
        </w:rPr>
        <w:t>允宜</w:t>
      </w:r>
      <w:r w:rsidR="002B163C">
        <w:rPr>
          <w:rFonts w:hint="eastAsia"/>
        </w:rPr>
        <w:t>依</w:t>
      </w:r>
      <w:r w:rsidR="002A0DB0">
        <w:rPr>
          <w:rFonts w:hint="eastAsia"/>
        </w:rPr>
        <w:t>環</w:t>
      </w:r>
      <w:r w:rsidR="00843A35">
        <w:rPr>
          <w:rFonts w:hint="eastAsia"/>
        </w:rPr>
        <w:t>保相關</w:t>
      </w:r>
      <w:r w:rsidR="002A0DB0">
        <w:rPr>
          <w:rFonts w:hint="eastAsia"/>
        </w:rPr>
        <w:t>法</w:t>
      </w:r>
      <w:r w:rsidR="00843A35">
        <w:rPr>
          <w:rFonts w:hint="eastAsia"/>
        </w:rPr>
        <w:t>規</w:t>
      </w:r>
      <w:r w:rsidR="00C12B72">
        <w:rPr>
          <w:rFonts w:hint="eastAsia"/>
        </w:rPr>
        <w:t>，含括空</w:t>
      </w:r>
      <w:r w:rsidR="00471306">
        <w:rPr>
          <w:rFonts w:hint="eastAsia"/>
        </w:rPr>
        <w:t>、</w:t>
      </w:r>
      <w:r w:rsidR="00C12B72">
        <w:rPr>
          <w:rFonts w:hint="eastAsia"/>
        </w:rPr>
        <w:t>水</w:t>
      </w:r>
      <w:r w:rsidR="00471306">
        <w:rPr>
          <w:rFonts w:hint="eastAsia"/>
        </w:rPr>
        <w:t>、</w:t>
      </w:r>
      <w:r w:rsidR="00C12B72">
        <w:rPr>
          <w:rFonts w:hint="eastAsia"/>
        </w:rPr>
        <w:t>廢</w:t>
      </w:r>
      <w:r w:rsidR="00471306">
        <w:rPr>
          <w:rFonts w:hint="eastAsia"/>
        </w:rPr>
        <w:t>、</w:t>
      </w:r>
      <w:r w:rsidR="00C12B72">
        <w:rPr>
          <w:rFonts w:hint="eastAsia"/>
        </w:rPr>
        <w:t>毒全面</w:t>
      </w:r>
      <w:r w:rsidR="002B163C">
        <w:rPr>
          <w:rFonts w:hint="eastAsia"/>
        </w:rPr>
        <w:t>辦理嚴謹之環評</w:t>
      </w:r>
      <w:r w:rsidR="002A0DB0">
        <w:rPr>
          <w:rFonts w:hint="eastAsia"/>
        </w:rPr>
        <w:t>檢驗</w:t>
      </w:r>
      <w:r w:rsidR="00843A35">
        <w:rPr>
          <w:rFonts w:hint="eastAsia"/>
        </w:rPr>
        <w:t>與規範</w:t>
      </w:r>
      <w:r w:rsidR="002A0DB0">
        <w:rPr>
          <w:rFonts w:hint="eastAsia"/>
        </w:rPr>
        <w:t>，</w:t>
      </w:r>
      <w:r w:rsidR="002B163C">
        <w:rPr>
          <w:rFonts w:hint="eastAsia"/>
        </w:rPr>
        <w:t>始為正辦</w:t>
      </w:r>
      <w:r w:rsidR="002A0DB0">
        <w:rPr>
          <w:rFonts w:hint="eastAsia"/>
        </w:rPr>
        <w:t>。</w:t>
      </w:r>
      <w:r w:rsidR="00E37EF1">
        <w:rPr>
          <w:rFonts w:hint="eastAsia"/>
        </w:rPr>
        <w:t>有關核二廠、核三廠及核研所之焚化爐大事記如附件</w:t>
      </w:r>
      <w:r w:rsidR="006D1CAF">
        <w:t>3</w:t>
      </w:r>
      <w:r w:rsidR="00E37EF1">
        <w:rPr>
          <w:rFonts w:hint="eastAsia"/>
        </w:rPr>
        <w:t>。</w:t>
      </w:r>
    </w:p>
    <w:p w:rsidR="00916FDA" w:rsidRDefault="00A86395" w:rsidP="00916FDA">
      <w:pPr>
        <w:pStyle w:val="3"/>
      </w:pPr>
      <w:r w:rsidRPr="007F463E">
        <w:rPr>
          <w:rFonts w:hint="eastAsia"/>
        </w:rPr>
        <w:t>據外交部所查資料</w:t>
      </w:r>
      <w:r w:rsidR="005E3907">
        <w:rPr>
          <w:rFonts w:hint="eastAsia"/>
        </w:rPr>
        <w:t>，</w:t>
      </w:r>
      <w:r w:rsidR="008C0835">
        <w:rPr>
          <w:rFonts w:hint="eastAsia"/>
        </w:rPr>
        <w:t>韓國原子力研究院</w:t>
      </w:r>
      <w:r w:rsidR="008C0835">
        <w:rPr>
          <w:rStyle w:val="afe"/>
        </w:rPr>
        <w:footnoteReference w:id="9"/>
      </w:r>
      <w:r w:rsidR="008C0835">
        <w:rPr>
          <w:rFonts w:hint="eastAsia"/>
        </w:rPr>
        <w:t>（Korea Atomic Energy Research Institute）在2015年以前曾將該院產生之可燃性放射性廢棄物使用焚化爐焚燒處理(</w:t>
      </w:r>
      <w:r w:rsidR="008C0835" w:rsidRPr="006256B4">
        <w:rPr>
          <w:rFonts w:hint="eastAsia"/>
        </w:rPr>
        <w:t>營運時間自2011年至2015年</w:t>
      </w:r>
      <w:r w:rsidR="008C0835">
        <w:t>)</w:t>
      </w:r>
      <w:r w:rsidR="008C0835">
        <w:rPr>
          <w:rFonts w:hint="eastAsia"/>
        </w:rPr>
        <w:t>，但</w:t>
      </w:r>
      <w:r w:rsidRPr="007F463E">
        <w:rPr>
          <w:rFonts w:hint="eastAsia"/>
        </w:rPr>
        <w:t>僅</w:t>
      </w:r>
      <w:r w:rsidR="00D103C4" w:rsidRPr="007F463E">
        <w:rPr>
          <w:rFonts w:hint="eastAsia"/>
        </w:rPr>
        <w:t>4</w:t>
      </w:r>
      <w:r w:rsidRPr="007F463E">
        <w:rPr>
          <w:rFonts w:hint="eastAsia"/>
        </w:rPr>
        <w:t>年</w:t>
      </w:r>
      <w:r w:rsidR="008C0835">
        <w:rPr>
          <w:rFonts w:hint="eastAsia"/>
        </w:rPr>
        <w:t>自2015年後因焚化爐設施老舊等因素，該院不再營運該設施</w:t>
      </w:r>
      <w:r w:rsidR="00F11556">
        <w:rPr>
          <w:rFonts w:hint="eastAsia"/>
        </w:rPr>
        <w:t>；</w:t>
      </w:r>
      <w:r w:rsidR="008C0835">
        <w:rPr>
          <w:rFonts w:hint="eastAsia"/>
        </w:rPr>
        <w:t>目前對中低準位之放射性廢棄物係採「淺地處置」（Shallow-land disposal）方式。</w:t>
      </w:r>
      <w:r w:rsidR="00916FDA" w:rsidRPr="00A86395">
        <w:rPr>
          <w:rFonts w:hint="eastAsia"/>
          <w:u w:val="single"/>
        </w:rPr>
        <w:t>韓</w:t>
      </w:r>
      <w:r w:rsidR="00916FDA" w:rsidRPr="00A86395">
        <w:rPr>
          <w:rFonts w:hint="eastAsia"/>
          <w:u w:val="single"/>
        </w:rPr>
        <w:lastRenderedPageBreak/>
        <w:t>國焚化爐設施僅運轉4年即以「老舊」因素而不再營運，反觀我國台電公司核二廠及核三廠之焚化爐卻分別持續運轉</w:t>
      </w:r>
      <w:r w:rsidR="00916FDA" w:rsidRPr="00A86395">
        <w:rPr>
          <w:u w:val="single"/>
        </w:rPr>
        <w:t>3</w:t>
      </w:r>
      <w:r w:rsidR="00F434A6" w:rsidRPr="00A86395">
        <w:rPr>
          <w:u w:val="single"/>
        </w:rPr>
        <w:t>1</w:t>
      </w:r>
      <w:r w:rsidR="00F434A6" w:rsidRPr="00A86395">
        <w:rPr>
          <w:rFonts w:hint="eastAsia"/>
          <w:u w:val="single"/>
        </w:rPr>
        <w:t>年</w:t>
      </w:r>
      <w:r w:rsidR="00916FDA" w:rsidRPr="00A86395">
        <w:rPr>
          <w:rFonts w:hint="eastAsia"/>
          <w:u w:val="single"/>
        </w:rPr>
        <w:t>、</w:t>
      </w:r>
      <w:r w:rsidR="00916FDA" w:rsidRPr="00A86395">
        <w:rPr>
          <w:u w:val="single"/>
        </w:rPr>
        <w:t>20</w:t>
      </w:r>
      <w:r w:rsidR="00916FDA" w:rsidRPr="00A86395">
        <w:rPr>
          <w:rFonts w:hint="eastAsia"/>
          <w:u w:val="single"/>
        </w:rPr>
        <w:t>年，核研所</w:t>
      </w:r>
      <w:r w:rsidR="00666399" w:rsidRPr="00780F63">
        <w:rPr>
          <w:rFonts w:hint="eastAsia"/>
          <w:u w:val="single"/>
        </w:rPr>
        <w:t>之焚化爐</w:t>
      </w:r>
      <w:r w:rsidR="00916FDA" w:rsidRPr="00A86395">
        <w:rPr>
          <w:rFonts w:hint="eastAsia"/>
          <w:u w:val="single"/>
        </w:rPr>
        <w:t>運轉亦達</w:t>
      </w:r>
      <w:r w:rsidR="00916FDA" w:rsidRPr="00A86395">
        <w:rPr>
          <w:u w:val="single"/>
        </w:rPr>
        <w:t>44</w:t>
      </w:r>
      <w:r w:rsidR="00916FDA" w:rsidRPr="00A86395">
        <w:rPr>
          <w:rFonts w:hint="eastAsia"/>
          <w:u w:val="single"/>
        </w:rPr>
        <w:t>年</w:t>
      </w:r>
      <w:r w:rsidR="00916FDA">
        <w:rPr>
          <w:rStyle w:val="afe"/>
        </w:rPr>
        <w:footnoteReference w:id="10"/>
      </w:r>
      <w:r w:rsidR="00916FDA">
        <w:rPr>
          <w:rFonts w:hint="eastAsia"/>
        </w:rPr>
        <w:t>，縱使核二廠焚化爐曾於9</w:t>
      </w:r>
      <w:r w:rsidR="00916FDA">
        <w:t>6</w:t>
      </w:r>
      <w:r w:rsidR="00916FDA">
        <w:rPr>
          <w:rFonts w:hint="eastAsia"/>
        </w:rPr>
        <w:t>年換裝將爐本體換新、核研所曾於8</w:t>
      </w:r>
      <w:r w:rsidR="00916FDA">
        <w:t>4</w:t>
      </w:r>
      <w:r w:rsidR="00916FDA">
        <w:rPr>
          <w:rFonts w:hint="eastAsia"/>
        </w:rPr>
        <w:t>年進行廢氣處理系統改善更新相關設備，亦</w:t>
      </w:r>
      <w:r w:rsidR="00F434A6">
        <w:rPr>
          <w:rFonts w:hint="eastAsia"/>
        </w:rPr>
        <w:t>已</w:t>
      </w:r>
      <w:r w:rsidR="00916FDA">
        <w:rPr>
          <w:rFonts w:hint="eastAsia"/>
        </w:rPr>
        <w:t>分別屆1</w:t>
      </w:r>
      <w:r w:rsidR="00916FDA">
        <w:t>5</w:t>
      </w:r>
      <w:r w:rsidR="00916FDA">
        <w:rPr>
          <w:rFonts w:hint="eastAsia"/>
        </w:rPr>
        <w:t>年及2</w:t>
      </w:r>
      <w:r w:rsidR="00916FDA">
        <w:t>7</w:t>
      </w:r>
      <w:r w:rsidR="00916FDA">
        <w:rPr>
          <w:rFonts w:hint="eastAsia"/>
        </w:rPr>
        <w:t>年之久，它山之石可以攻錯，台電公司及核研所應</w:t>
      </w:r>
      <w:r w:rsidR="00916FDA" w:rsidRPr="003D4A3D">
        <w:rPr>
          <w:rFonts w:hint="eastAsia"/>
        </w:rPr>
        <w:t>借助外</w:t>
      </w:r>
      <w:r w:rsidR="00916FDA">
        <w:rPr>
          <w:rFonts w:hint="eastAsia"/>
        </w:rPr>
        <w:t>國的經驗</w:t>
      </w:r>
      <w:r w:rsidR="00916FDA" w:rsidRPr="003D4A3D">
        <w:rPr>
          <w:rFonts w:hint="eastAsia"/>
        </w:rPr>
        <w:t>，改正自己的缺失</w:t>
      </w:r>
      <w:r w:rsidR="00916FDA">
        <w:rPr>
          <w:rFonts w:hint="eastAsia"/>
        </w:rPr>
        <w:t>。</w:t>
      </w:r>
    </w:p>
    <w:p w:rsidR="00695D4E" w:rsidRDefault="000E3A01" w:rsidP="000E3A01">
      <w:pPr>
        <w:pStyle w:val="3"/>
      </w:pPr>
      <w:r>
        <w:rPr>
          <w:rFonts w:hint="eastAsia"/>
        </w:rPr>
        <w:t>詢據諮詢委員表示</w:t>
      </w:r>
      <w:r w:rsidR="00695D4E">
        <w:rPr>
          <w:rFonts w:hint="eastAsia"/>
        </w:rPr>
        <w:t>：</w:t>
      </w:r>
    </w:p>
    <w:p w:rsidR="000E3A01" w:rsidRDefault="000E3A01" w:rsidP="00695D4E">
      <w:pPr>
        <w:pStyle w:val="4"/>
      </w:pPr>
      <w:r w:rsidRPr="000E3A01">
        <w:rPr>
          <w:rFonts w:hint="eastAsia"/>
        </w:rPr>
        <w:t>原能會的輻射排氣污染法規是根據美國核能管制委員會(NRC)</w:t>
      </w:r>
      <w:r>
        <w:rPr>
          <w:rFonts w:hint="eastAsia"/>
        </w:rPr>
        <w:t>訂定</w:t>
      </w:r>
      <w:r w:rsidRPr="000E3A01">
        <w:rPr>
          <w:rFonts w:hint="eastAsia"/>
        </w:rPr>
        <w:t>，</w:t>
      </w:r>
      <w:r w:rsidR="00F06BBE" w:rsidRPr="007F463E">
        <w:rPr>
          <w:rFonts w:hint="eastAsia"/>
        </w:rPr>
        <w:t>但</w:t>
      </w:r>
      <w:r w:rsidRPr="000E3A01">
        <w:rPr>
          <w:rFonts w:hint="eastAsia"/>
        </w:rPr>
        <w:t>NRC與EPA</w:t>
      </w:r>
      <w:r w:rsidR="00F06BBE">
        <w:t>(</w:t>
      </w:r>
      <w:r w:rsidR="00736E68" w:rsidRPr="007F463E">
        <w:rPr>
          <w:rFonts w:hint="eastAsia"/>
        </w:rPr>
        <w:t>美國</w:t>
      </w:r>
      <w:r w:rsidR="00F06BBE" w:rsidRPr="007F463E">
        <w:rPr>
          <w:rFonts w:hint="eastAsia"/>
        </w:rPr>
        <w:t>環保署</w:t>
      </w:r>
      <w:r w:rsidR="00F06BBE">
        <w:t>)</w:t>
      </w:r>
      <w:r w:rsidR="00F06BBE">
        <w:rPr>
          <w:rFonts w:hint="eastAsia"/>
        </w:rPr>
        <w:t>管制的法規並</w:t>
      </w:r>
      <w:r w:rsidR="00F06BBE" w:rsidRPr="007F463E">
        <w:rPr>
          <w:rFonts w:hint="eastAsia"/>
        </w:rPr>
        <w:t>不</w:t>
      </w:r>
      <w:r w:rsidRPr="000E3A01">
        <w:rPr>
          <w:rFonts w:hint="eastAsia"/>
        </w:rPr>
        <w:t>完全一致，NRC管制法規是管制排氣對核電廠周圍的居民有多大影響，EPA管制法規是根據空氣輻射劑量的含量。</w:t>
      </w:r>
      <w:r w:rsidRPr="00F06BBE">
        <w:rPr>
          <w:rFonts w:hint="eastAsia"/>
          <w:u w:val="single"/>
        </w:rPr>
        <w:t>因美國核電廠為達到EPA之Clean Air Act法規要求，需要投資很多工作，大約在1980年代美國核電廠的焚化爐就不再使用；目前只剩一家民用的焚化爐(非核電廠)，排氣有達到Clean Air Act法規要求</w:t>
      </w:r>
      <w:r w:rsidRPr="000E3A01">
        <w:rPr>
          <w:rFonts w:hint="eastAsia"/>
        </w:rPr>
        <w:t>，故仍有焚燒工業、醫院的廢棄物、以及部分電力公司委託焚燒。另有乾淨飲水法案(Clean Water Act)，飲水管制會抽樣飲水系統有無達到標準。</w:t>
      </w:r>
    </w:p>
    <w:p w:rsidR="00695D4E" w:rsidRPr="00477E49" w:rsidRDefault="00695D4E" w:rsidP="00695D4E">
      <w:pPr>
        <w:pStyle w:val="4"/>
      </w:pPr>
      <w:r w:rsidRPr="00156C77">
        <w:rPr>
          <w:rFonts w:hint="eastAsia"/>
          <w:u w:val="single"/>
        </w:rPr>
        <w:t>台電公司委託國立臺灣大學大氣科學系計畫(1988年12月8日簽約)</w:t>
      </w:r>
      <w:r w:rsidRPr="00695D4E">
        <w:rPr>
          <w:rFonts w:hint="eastAsia"/>
        </w:rPr>
        <w:t>：臺灣北部第二核能電廠大氣擴散之追蹤實驗及擴散模式之改進。在離核二廠半徑4、8、12、24公里處，施放大氣中少有的SF6氣體，每隔一個小時抽氣一袋，最快第3袋就抽到(</w:t>
      </w:r>
      <w:r w:rsidRPr="00156C77">
        <w:rPr>
          <w:rFonts w:hint="eastAsia"/>
          <w:u w:val="single"/>
        </w:rPr>
        <w:t>第3袋是抽到隔二個小時後</w:t>
      </w:r>
      <w:r w:rsidRPr="00695D4E">
        <w:rPr>
          <w:rFonts w:hint="eastAsia"/>
        </w:rPr>
        <w:t>，第1袋抽到</w:t>
      </w:r>
      <w:r w:rsidRPr="00695D4E">
        <w:rPr>
          <w:rFonts w:hint="eastAsia"/>
        </w:rPr>
        <w:lastRenderedPageBreak/>
        <w:t>的是背景值)。</w:t>
      </w:r>
      <w:r w:rsidRPr="006C422B">
        <w:rPr>
          <w:rFonts w:hint="eastAsia"/>
          <w:u w:val="single"/>
        </w:rPr>
        <w:t>核二廠離臺北最近，直線距離約只有20公里，一般風速每小時走10公里，</w:t>
      </w:r>
      <w:r w:rsidR="00156C77" w:rsidRPr="006C422B">
        <w:rPr>
          <w:rFonts w:hint="eastAsia"/>
          <w:u w:val="single"/>
        </w:rPr>
        <w:t>亦即2個小時即達</w:t>
      </w:r>
      <w:r w:rsidR="00E93915" w:rsidRPr="006C422B">
        <w:rPr>
          <w:rFonts w:hint="eastAsia"/>
          <w:u w:val="single"/>
        </w:rPr>
        <w:t>臺</w:t>
      </w:r>
      <w:r w:rsidR="00156C77" w:rsidRPr="006C422B">
        <w:rPr>
          <w:rFonts w:hint="eastAsia"/>
          <w:u w:val="single"/>
        </w:rPr>
        <w:t>北市中心</w:t>
      </w:r>
      <w:r w:rsidR="0074005C">
        <w:rPr>
          <w:rFonts w:hint="eastAsia"/>
        </w:rPr>
        <w:t>。</w:t>
      </w:r>
      <w:r w:rsidR="000D2A25" w:rsidRPr="00780F63">
        <w:rPr>
          <w:rFonts w:hint="eastAsia"/>
        </w:rPr>
        <w:t>1991年2月3日實驗，每個樣本抽1小時，抽取樣本點是固定在4，8，12與24公里處，每次實驗有約25-35取樣點，上午9時（9-10時）開始抽取背景值樣本，在12時（12-13時）許點樣本扣除背景值都有明顯的六氟化硫訊號。</w:t>
      </w:r>
      <w:r w:rsidR="000D2A25" w:rsidRPr="00780F63">
        <w:rPr>
          <w:rFonts w:hint="eastAsia"/>
          <w:u w:val="single"/>
        </w:rPr>
        <w:t>包括在24公里處</w:t>
      </w:r>
      <w:r w:rsidR="00D85AE2" w:rsidRPr="00780F63">
        <w:rPr>
          <w:rFonts w:hint="eastAsia"/>
          <w:u w:val="single"/>
        </w:rPr>
        <w:t>，亦即已達</w:t>
      </w:r>
      <w:r w:rsidR="00E50332" w:rsidRPr="00780F63">
        <w:rPr>
          <w:rFonts w:hint="eastAsia"/>
          <w:u w:val="single"/>
        </w:rPr>
        <w:t>臺北市中心，甚至包括1</w:t>
      </w:r>
      <w:r w:rsidR="00E50332" w:rsidRPr="00780F63">
        <w:rPr>
          <w:u w:val="single"/>
        </w:rPr>
        <w:t>01</w:t>
      </w:r>
      <w:r w:rsidR="00E50332" w:rsidRPr="00780F63">
        <w:rPr>
          <w:rFonts w:hint="eastAsia"/>
          <w:u w:val="single"/>
        </w:rPr>
        <w:t>大樓（約2</w:t>
      </w:r>
      <w:r w:rsidR="00E50332" w:rsidRPr="00780F63">
        <w:rPr>
          <w:u w:val="single"/>
        </w:rPr>
        <w:t>2</w:t>
      </w:r>
      <w:r w:rsidR="00E50332" w:rsidRPr="00780F63">
        <w:rPr>
          <w:rFonts w:hint="eastAsia"/>
          <w:u w:val="single"/>
        </w:rPr>
        <w:t>公里）</w:t>
      </w:r>
      <w:r w:rsidR="000D2A25" w:rsidRPr="00780F63">
        <w:rPr>
          <w:rFonts w:hint="eastAsia"/>
        </w:rPr>
        <w:t>。</w:t>
      </w:r>
    </w:p>
    <w:p w:rsidR="0074005C" w:rsidRPr="00444B07" w:rsidRDefault="00122F63" w:rsidP="00695D4E">
      <w:pPr>
        <w:pStyle w:val="4"/>
      </w:pPr>
      <w:r>
        <w:rPr>
          <w:rFonts w:hint="eastAsia"/>
        </w:rPr>
        <w:t>放射線中的</w:t>
      </w:r>
      <w:r>
        <w:rPr>
          <w:rFonts w:hAnsi="標楷體" w:hint="eastAsia"/>
        </w:rPr>
        <w:t>α及β射線會留在人體的骨頭器官中，γ射線具有強烈的穿透性，經過食物鏈的型式，散佈到各生物體。</w:t>
      </w:r>
      <w:r w:rsidRPr="00663CE6">
        <w:rPr>
          <w:rFonts w:hAnsi="標楷體" w:hint="eastAsia"/>
          <w:u w:val="single"/>
        </w:rPr>
        <w:t>低放射性廢棄物焚燒後散發出去，表面上符合安全值標準，但只是由環境稀釋而已。</w:t>
      </w:r>
      <w:r w:rsidR="003A44C1" w:rsidRPr="00663CE6">
        <w:rPr>
          <w:rFonts w:hAnsi="標楷體" w:hint="eastAsia"/>
          <w:u w:val="single"/>
        </w:rPr>
        <w:t>放射性物質沒有所謂安全值，即使是微量的放射性物質，都有可能引起健康上的風險，何況是2</w:t>
      </w:r>
      <w:r w:rsidR="003A44C1" w:rsidRPr="00663CE6">
        <w:rPr>
          <w:rFonts w:hAnsi="標楷體"/>
          <w:u w:val="single"/>
        </w:rPr>
        <w:t>4</w:t>
      </w:r>
      <w:r w:rsidR="003A44C1" w:rsidRPr="00663CE6">
        <w:rPr>
          <w:rFonts w:hAnsi="標楷體" w:hint="eastAsia"/>
          <w:u w:val="single"/>
        </w:rPr>
        <w:t>小時不斷飄散累積的放射性物質，很可能造成健康風險的不斷累積</w:t>
      </w:r>
      <w:r w:rsidR="003A44C1">
        <w:rPr>
          <w:rFonts w:hAnsi="標楷體" w:hint="eastAsia"/>
        </w:rPr>
        <w:t>。</w:t>
      </w:r>
    </w:p>
    <w:p w:rsidR="00444B07" w:rsidRPr="00780F63" w:rsidRDefault="00444B07" w:rsidP="00695D4E">
      <w:pPr>
        <w:pStyle w:val="4"/>
      </w:pPr>
      <w:r w:rsidRPr="00780F63">
        <w:rPr>
          <w:rFonts w:hint="eastAsia"/>
        </w:rPr>
        <w:t>依據美國環保署官方網站登載，鍶（S</w:t>
      </w:r>
      <w:r w:rsidRPr="00780F63">
        <w:t>r-90</w:t>
      </w:r>
      <w:r w:rsidRPr="00780F63">
        <w:rPr>
          <w:rFonts w:hint="eastAsia"/>
        </w:rPr>
        <w:t>）也存在於核反應爐的廢棄物中，鍶-</w:t>
      </w:r>
      <w:r w:rsidRPr="00780F63">
        <w:t>90</w:t>
      </w:r>
      <w:r w:rsidRPr="00780F63">
        <w:rPr>
          <w:rFonts w:hint="eastAsia"/>
        </w:rPr>
        <w:t>可以被吸入，但攝入食物和水是最大的健康問題，</w:t>
      </w:r>
      <w:bookmarkStart w:id="197" w:name="_Hlk110344134"/>
      <w:r w:rsidRPr="00780F63">
        <w:rPr>
          <w:rFonts w:hint="eastAsia"/>
          <w:u w:val="single"/>
        </w:rPr>
        <w:t>一旦進入體內，鍶-</w:t>
      </w:r>
      <w:r w:rsidRPr="00780F63">
        <w:rPr>
          <w:u w:val="single"/>
        </w:rPr>
        <w:t>90</w:t>
      </w:r>
      <w:r w:rsidRPr="00780F63">
        <w:rPr>
          <w:rFonts w:hint="eastAsia"/>
          <w:u w:val="single"/>
        </w:rPr>
        <w:t>就像鈣一樣起作用，很容易</w:t>
      </w:r>
      <w:r w:rsidR="00F17A5B" w:rsidRPr="00780F63">
        <w:rPr>
          <w:rFonts w:hint="eastAsia"/>
          <w:u w:val="single"/>
        </w:rPr>
        <w:t>滲</w:t>
      </w:r>
      <w:r w:rsidRPr="00780F63">
        <w:rPr>
          <w:rFonts w:hint="eastAsia"/>
          <w:u w:val="single"/>
        </w:rPr>
        <w:t>入骨骼和牙齒中，</w:t>
      </w:r>
      <w:r w:rsidR="00E50332" w:rsidRPr="00780F63">
        <w:rPr>
          <w:rFonts w:hint="eastAsia"/>
          <w:u w:val="single"/>
        </w:rPr>
        <w:t>經過體內曝曬的結果，</w:t>
      </w:r>
      <w:r w:rsidRPr="00780F63">
        <w:rPr>
          <w:rFonts w:hint="eastAsia"/>
          <w:u w:val="single"/>
        </w:rPr>
        <w:t>在那裡它會導致骨骼、骨髓和骨骼周圍軟組織的癌症。</w:t>
      </w:r>
      <w:bookmarkEnd w:id="197"/>
      <w:r w:rsidR="005D7E2C" w:rsidRPr="00780F63">
        <w:rPr>
          <w:rFonts w:hint="eastAsia"/>
        </w:rPr>
        <w:t>由於鍶-</w:t>
      </w:r>
      <w:r w:rsidR="005D7E2C" w:rsidRPr="00780F63">
        <w:t>90</w:t>
      </w:r>
      <w:r w:rsidR="005D7E2C" w:rsidRPr="00780F63">
        <w:rPr>
          <w:rFonts w:hint="eastAsia"/>
        </w:rPr>
        <w:t>的作用類似於鈣，因此在大量釋放後，牛奶監測將非常重要。</w:t>
      </w:r>
    </w:p>
    <w:p w:rsidR="00E5469D" w:rsidRDefault="00E5469D" w:rsidP="0087552C">
      <w:pPr>
        <w:pStyle w:val="4"/>
        <w:ind w:leftChars="351" w:left="1704"/>
      </w:pPr>
      <w:r>
        <w:rPr>
          <w:rFonts w:hint="eastAsia"/>
        </w:rPr>
        <w:t>完整的輻射防護標準三原則是：正當化、最適化、和劑量限度。</w:t>
      </w:r>
      <w:r w:rsidR="00663CE6" w:rsidRPr="007F463E">
        <w:rPr>
          <w:rFonts w:hint="eastAsia"/>
        </w:rPr>
        <w:t>依國際放射防護委員會新建議書(ICRP 103號報告)及60號報告的精神，正當性的定義均一致強調「利益大過其損害」，若符合正當性，其防護亦須符合最適化原則之「合理抑低要</w:t>
      </w:r>
      <w:r w:rsidR="00663CE6" w:rsidRPr="007F463E">
        <w:rPr>
          <w:rFonts w:hint="eastAsia"/>
        </w:rPr>
        <w:lastRenderedPageBreak/>
        <w:t>求」，對產生暴露的可能性、受照人數、或暴露劑量，在考慮社會和經濟的因素之後，要合理地儘可能降至最低。</w:t>
      </w:r>
      <w:r w:rsidR="00C5705D" w:rsidRPr="007F463E">
        <w:rPr>
          <w:rFonts w:hint="eastAsia"/>
        </w:rPr>
        <w:t>只因單純減少體積而焚化低</w:t>
      </w:r>
      <w:r w:rsidR="007E1FB7">
        <w:rPr>
          <w:rFonts w:hint="eastAsia"/>
        </w:rPr>
        <w:t>放射性</w:t>
      </w:r>
      <w:r w:rsidR="00C5705D" w:rsidRPr="007F463E">
        <w:rPr>
          <w:rFonts w:hint="eastAsia"/>
        </w:rPr>
        <w:t>廢</w:t>
      </w:r>
      <w:r w:rsidR="007E1FB7">
        <w:rPr>
          <w:rFonts w:hint="eastAsia"/>
        </w:rPr>
        <w:t>棄物</w:t>
      </w:r>
      <w:r w:rsidR="00C5705D" w:rsidRPr="007F463E">
        <w:rPr>
          <w:rFonts w:hint="eastAsia"/>
        </w:rPr>
        <w:t>，所衍生的後續處理問題，以及增加環境中</w:t>
      </w:r>
      <w:r w:rsidR="0087552C" w:rsidRPr="007F463E">
        <w:rPr>
          <w:rFonts w:hint="eastAsia"/>
        </w:rPr>
        <w:t>的放射性物質、造成民眾健康影響等，是否符合正當性「利益大過其損害」原則，實不無疑義。</w:t>
      </w:r>
    </w:p>
    <w:p w:rsidR="000851CB" w:rsidRPr="00780F63" w:rsidRDefault="000851CB" w:rsidP="0087552C">
      <w:pPr>
        <w:pStyle w:val="4"/>
        <w:ind w:leftChars="351" w:left="1704"/>
      </w:pPr>
      <w:r w:rsidRPr="00780F63">
        <w:rPr>
          <w:rFonts w:hint="eastAsia"/>
        </w:rPr>
        <w:t>物管法既然對於放射性廢棄物焚化爐之運轉許可設有期間限制，且當期間屆至時要求須</w:t>
      </w:r>
      <w:r w:rsidRPr="00780F63">
        <w:rPr>
          <w:rFonts w:hint="eastAsia"/>
          <w:u w:val="single"/>
        </w:rPr>
        <w:t>對於設施進行重新評估方得換發運轉執照，屬「新權利之賦予」無誤，從整體環評法規範意旨及其子法「環評認定標準」第30條規定觀之，既然放射性廢棄物處理設施（及焚化爐）會藉由申請換發運轉許可執照之有效期限，導致擴增放射性廢棄物處量之結果，並有對周邊環境與當地居民產生累積性效應影響之虞，自應適用「環評認定標準」第30條第1項第2款規定之放射性廢棄物焚化爐擴增處理量，於放射性廢棄物焚化爐申請換發運轉執照取得新一輪有效期限時實施環境影響評估。</w:t>
      </w:r>
      <w:r w:rsidRPr="00780F63">
        <w:rPr>
          <w:rFonts w:hint="eastAsia"/>
        </w:rPr>
        <w:t>(詳附件1</w:t>
      </w:r>
      <w:r w:rsidRPr="00780F63">
        <w:t>)</w:t>
      </w:r>
    </w:p>
    <w:p w:rsidR="002A0DB0" w:rsidRDefault="00C5705D" w:rsidP="00743F26">
      <w:pPr>
        <w:pStyle w:val="3"/>
        <w:numPr>
          <w:ilvl w:val="0"/>
          <w:numId w:val="0"/>
        </w:numPr>
        <w:ind w:left="1361" w:hanging="681"/>
      </w:pPr>
      <w:r>
        <w:rPr>
          <w:rFonts w:hint="eastAsia"/>
        </w:rPr>
        <w:t>(七</w:t>
      </w:r>
      <w:r>
        <w:t>)</w:t>
      </w:r>
      <w:r w:rsidR="0083138A">
        <w:rPr>
          <w:rFonts w:hint="eastAsia"/>
        </w:rPr>
        <w:t>綜上，</w:t>
      </w:r>
      <w:r w:rsidR="00D547EF" w:rsidRPr="00D547EF">
        <w:rPr>
          <w:rFonts w:hint="eastAsia"/>
        </w:rPr>
        <w:t>台電公司及核研所用焚化爐焚燒低放射性廢棄物，皆未經環境影響評估，對環境及民眾健康影響是否符合國際輻射防護原則不無疑義。</w:t>
      </w:r>
      <w:r w:rsidR="00152FDA" w:rsidRPr="00780F63">
        <w:rPr>
          <w:rFonts w:hint="eastAsia"/>
        </w:rPr>
        <w:t>相較於美國，焚化爐多屬人跡罕至之處，尚且規定環境影響評估是建造焚化爐必須完成且通過的條件，我國相關單位之把關方式實有不怠之處</w:t>
      </w:r>
      <w:r w:rsidR="00152FDA" w:rsidRPr="00780F63">
        <w:rPr>
          <w:rFonts w:hint="eastAsia"/>
          <w:b/>
        </w:rPr>
        <w:t>。</w:t>
      </w:r>
      <w:r w:rsidR="00D547EF" w:rsidRPr="00D547EF">
        <w:rPr>
          <w:rFonts w:hint="eastAsia"/>
        </w:rPr>
        <w:t>據諮詢委員表示，雖然焚燒減容比壓縮減容效果佳，但副作用更難處理，即使排放均符合法規要求，但在空氣或海洋中，增加接觸輻射物質的風險，違反隔離人類生活圈的最高原則。經濟部與原能會分別為發電目的</w:t>
      </w:r>
      <w:r w:rsidR="00D547EF" w:rsidRPr="00D547EF">
        <w:rPr>
          <w:rFonts w:hint="eastAsia"/>
        </w:rPr>
        <w:lastRenderedPageBreak/>
        <w:t>事業主管機關及核能安全主管機關，允應慎重考量，檢討以焚燒方式減少低放射性廢棄物體積之正當性及合理性，以維護民眾之健康安全。</w:t>
      </w:r>
    </w:p>
    <w:p w:rsidR="008C0043" w:rsidRPr="008C0043" w:rsidRDefault="00E26967" w:rsidP="00DE4238">
      <w:pPr>
        <w:pStyle w:val="2"/>
        <w:rPr>
          <w:b/>
        </w:rPr>
      </w:pPr>
      <w:bookmarkStart w:id="198" w:name="_Hlk105059022"/>
      <w:r w:rsidRPr="00780F63">
        <w:rPr>
          <w:rFonts w:hint="eastAsia"/>
          <w:b/>
        </w:rPr>
        <w:t>據台電公司提供之監測結果，焚化爐減容中心廠區內外監測到鍶-</w:t>
      </w:r>
      <w:r w:rsidRPr="00780F63">
        <w:rPr>
          <w:b/>
        </w:rPr>
        <w:t>90</w:t>
      </w:r>
      <w:r w:rsidRPr="00780F63">
        <w:rPr>
          <w:rFonts w:hint="eastAsia"/>
          <w:b/>
        </w:rPr>
        <w:t>、銫-1</w:t>
      </w:r>
      <w:r w:rsidRPr="00780F63">
        <w:rPr>
          <w:b/>
        </w:rPr>
        <w:t>37</w:t>
      </w:r>
      <w:r w:rsidRPr="00780F63">
        <w:rPr>
          <w:rFonts w:hint="eastAsia"/>
          <w:b/>
        </w:rPr>
        <w:t>等核分裂重要物質，其衰變至背景值皆需數百年</w:t>
      </w:r>
      <w:r w:rsidR="00152FDA" w:rsidRPr="00780F63">
        <w:rPr>
          <w:rFonts w:hint="eastAsia"/>
          <w:b/>
        </w:rPr>
        <w:t>，對環境及人體恐將造成累積及影響。此外，</w:t>
      </w:r>
      <w:bookmarkStart w:id="199" w:name="_Hlk110352721"/>
      <w:r w:rsidR="00202641" w:rsidRPr="00202641">
        <w:rPr>
          <w:rFonts w:hint="eastAsia"/>
          <w:b/>
        </w:rPr>
        <w:t>核</w:t>
      </w:r>
      <w:r w:rsidR="0089353A">
        <w:rPr>
          <w:rFonts w:hint="eastAsia"/>
          <w:b/>
        </w:rPr>
        <w:t>三</w:t>
      </w:r>
      <w:r w:rsidR="00202641" w:rsidRPr="00202641">
        <w:rPr>
          <w:rFonts w:hint="eastAsia"/>
          <w:b/>
        </w:rPr>
        <w:t>廠</w:t>
      </w:r>
      <w:r w:rsidR="00BE1DAA">
        <w:rPr>
          <w:rFonts w:hint="eastAsia"/>
          <w:b/>
        </w:rPr>
        <w:t>、</w:t>
      </w:r>
      <w:r w:rsidR="00202641" w:rsidRPr="00202641">
        <w:rPr>
          <w:rFonts w:hint="eastAsia"/>
          <w:b/>
        </w:rPr>
        <w:t>核</w:t>
      </w:r>
      <w:r w:rsidR="0089353A">
        <w:rPr>
          <w:rFonts w:hint="eastAsia"/>
          <w:b/>
        </w:rPr>
        <w:t>二</w:t>
      </w:r>
      <w:r w:rsidR="00202641" w:rsidRPr="00202641">
        <w:rPr>
          <w:rFonts w:hint="eastAsia"/>
          <w:b/>
        </w:rPr>
        <w:t>廠</w:t>
      </w:r>
      <w:r w:rsidR="0089353A">
        <w:rPr>
          <w:rFonts w:hint="eastAsia"/>
          <w:b/>
        </w:rPr>
        <w:t>焚化爐雖已焚燒2、</w:t>
      </w:r>
      <w:r w:rsidR="0089353A">
        <w:rPr>
          <w:b/>
        </w:rPr>
        <w:t>30</w:t>
      </w:r>
      <w:r w:rsidR="0089353A">
        <w:rPr>
          <w:rFonts w:hint="eastAsia"/>
          <w:b/>
        </w:rPr>
        <w:t>年，然該兩廠</w:t>
      </w:r>
      <w:r w:rsidR="00202641" w:rsidRPr="00202641">
        <w:rPr>
          <w:rFonts w:hint="eastAsia"/>
          <w:b/>
        </w:rPr>
        <w:t>營運及除役</w:t>
      </w:r>
      <w:r w:rsidR="001A5B79" w:rsidRPr="007F463E">
        <w:rPr>
          <w:rFonts w:hint="eastAsia"/>
          <w:b/>
        </w:rPr>
        <w:t>期間</w:t>
      </w:r>
      <w:r w:rsidR="00202641" w:rsidRPr="00202641">
        <w:rPr>
          <w:rFonts w:hint="eastAsia"/>
          <w:b/>
        </w:rPr>
        <w:t>之低放射性廢棄物</w:t>
      </w:r>
      <w:bookmarkEnd w:id="199"/>
      <w:r w:rsidR="00202641" w:rsidRPr="00202641">
        <w:rPr>
          <w:rFonts w:hint="eastAsia"/>
          <w:b/>
        </w:rPr>
        <w:t>，以焚化爐處理</w:t>
      </w:r>
      <w:r w:rsidR="00BE1DAA" w:rsidRPr="00202641">
        <w:rPr>
          <w:rFonts w:hint="eastAsia"/>
          <w:b/>
        </w:rPr>
        <w:t>保守</w:t>
      </w:r>
      <w:r w:rsidR="00202641" w:rsidRPr="00202641">
        <w:rPr>
          <w:rFonts w:hint="eastAsia"/>
          <w:b/>
        </w:rPr>
        <w:t>計算，</w:t>
      </w:r>
      <w:r w:rsidR="00BE1DAA">
        <w:rPr>
          <w:rFonts w:hint="eastAsia"/>
          <w:b/>
        </w:rPr>
        <w:t>核二廠</w:t>
      </w:r>
      <w:r w:rsidR="00202641" w:rsidRPr="00202641">
        <w:rPr>
          <w:rFonts w:hint="eastAsia"/>
          <w:b/>
        </w:rPr>
        <w:t>預計27年</w:t>
      </w:r>
      <w:r w:rsidR="00BE1DAA">
        <w:rPr>
          <w:rFonts w:hint="eastAsia"/>
          <w:b/>
        </w:rPr>
        <w:t>、核三廠預計</w:t>
      </w:r>
      <w:r w:rsidR="00202641" w:rsidRPr="00202641">
        <w:rPr>
          <w:rFonts w:hint="eastAsia"/>
          <w:b/>
        </w:rPr>
        <w:t>13年。亦即除役</w:t>
      </w:r>
      <w:r w:rsidR="001A5B79" w:rsidRPr="007F463E">
        <w:rPr>
          <w:rFonts w:hint="eastAsia"/>
          <w:b/>
        </w:rPr>
        <w:t>期間</w:t>
      </w:r>
      <w:r w:rsidR="00202641" w:rsidRPr="00202641">
        <w:rPr>
          <w:rFonts w:hint="eastAsia"/>
          <w:b/>
        </w:rPr>
        <w:t>之低放射性廢棄物，北部核電廠尚需焚燒27年、南部核電廠尚需焚燒13年，相關單位應</w:t>
      </w:r>
      <w:r w:rsidR="00842A50">
        <w:rPr>
          <w:rFonts w:hint="eastAsia"/>
          <w:b/>
        </w:rPr>
        <w:t>及</w:t>
      </w:r>
      <w:r w:rsidR="00202641" w:rsidRPr="00202641">
        <w:rPr>
          <w:rFonts w:hint="eastAsia"/>
          <w:b/>
        </w:rPr>
        <w:t>早與當地居民溝通說明，包括焚化過程中之各種問題、輻射物質之飄散、廠區各時間地點之監測情形等，以避免有除役後即一切</w:t>
      </w:r>
      <w:r w:rsidR="002F02E1">
        <w:rPr>
          <w:rFonts w:hint="eastAsia"/>
          <w:b/>
        </w:rPr>
        <w:t>皆無問題</w:t>
      </w:r>
      <w:r w:rsidR="00202641" w:rsidRPr="00202641">
        <w:rPr>
          <w:rFonts w:hint="eastAsia"/>
          <w:b/>
        </w:rPr>
        <w:t>之錯誤認知。</w:t>
      </w:r>
      <w:r w:rsidR="000D2A25" w:rsidRPr="00780F63">
        <w:rPr>
          <w:rFonts w:hint="eastAsia"/>
          <w:b/>
        </w:rPr>
        <w:t>另</w:t>
      </w:r>
      <w:r w:rsidR="00152FDA" w:rsidRPr="00780F63">
        <w:rPr>
          <w:rFonts w:hint="eastAsia"/>
          <w:b/>
        </w:rPr>
        <w:t>為保障民眾生命安全，台電公司實應經常性監測焚化前、焚化後之核種、活度及總量，並定期公布。</w:t>
      </w:r>
    </w:p>
    <w:p w:rsidR="00BF407F" w:rsidRDefault="00BF407F" w:rsidP="008C0043">
      <w:pPr>
        <w:pStyle w:val="3"/>
      </w:pPr>
      <w:r>
        <w:rPr>
          <w:rFonts w:hint="eastAsia"/>
        </w:rPr>
        <w:t>查</w:t>
      </w:r>
      <w:r w:rsidRPr="00BF407F">
        <w:rPr>
          <w:rFonts w:hint="eastAsia"/>
        </w:rPr>
        <w:t>核二廠(含核一廠之可燃廢棄物)營運及除役可燃</w:t>
      </w:r>
      <w:r w:rsidRPr="00780F63">
        <w:rPr>
          <w:rFonts w:hint="eastAsia"/>
        </w:rPr>
        <w:t>廢棄物約5,59</w:t>
      </w:r>
      <w:r w:rsidR="00E50D47" w:rsidRPr="00780F63">
        <w:t>0.8</w:t>
      </w:r>
      <w:r w:rsidRPr="00780F63">
        <w:rPr>
          <w:rFonts w:hint="eastAsia"/>
        </w:rPr>
        <w:t>噸，以焚化爐保守處理量35kg/hr，24小時運轉，1年運轉270日計，平均處理量為22</w:t>
      </w:r>
      <w:r w:rsidR="00E50D47" w:rsidRPr="00780F63">
        <w:t>6.8</w:t>
      </w:r>
      <w:r w:rsidRPr="00780F63">
        <w:rPr>
          <w:rFonts w:hint="eastAsia"/>
        </w:rPr>
        <w:t>噸/年，預計27年</w:t>
      </w:r>
      <w:r w:rsidR="00E50D47" w:rsidRPr="00780F63">
        <w:rPr>
          <w:rStyle w:val="afe"/>
        </w:rPr>
        <w:footnoteReference w:id="11"/>
      </w:r>
      <w:r w:rsidRPr="00780F63">
        <w:rPr>
          <w:rFonts w:hint="eastAsia"/>
        </w:rPr>
        <w:t>可處理完成；核三廠營</w:t>
      </w:r>
      <w:r w:rsidRPr="00BF407F">
        <w:rPr>
          <w:rFonts w:hint="eastAsia"/>
        </w:rPr>
        <w:t>運及除役可燃廢棄物約907噸，以保守處理量15kg/hr，24小時運轉，1年運轉200日計，平均處理量為72噸/年，預計13年可處理完成。</w:t>
      </w:r>
    </w:p>
    <w:p w:rsidR="008C0043" w:rsidRDefault="008C0043" w:rsidP="008C0043">
      <w:pPr>
        <w:pStyle w:val="3"/>
      </w:pPr>
      <w:r>
        <w:rPr>
          <w:rFonts w:hint="eastAsia"/>
        </w:rPr>
        <w:t>按台電公司</w:t>
      </w:r>
      <w:r w:rsidR="00923006">
        <w:rPr>
          <w:rFonts w:hint="eastAsia"/>
        </w:rPr>
        <w:t>核電廠</w:t>
      </w:r>
      <w:r>
        <w:rPr>
          <w:rFonts w:hint="eastAsia"/>
        </w:rPr>
        <w:t>之焚化爐，均以減少</w:t>
      </w:r>
      <w:r w:rsidR="003F4FF9">
        <w:rPr>
          <w:rFonts w:hint="eastAsia"/>
        </w:rPr>
        <w:t>低放射性廢棄物</w:t>
      </w:r>
      <w:r w:rsidRPr="00674C9C">
        <w:rPr>
          <w:rFonts w:hint="eastAsia"/>
        </w:rPr>
        <w:t>的總量</w:t>
      </w:r>
      <w:r>
        <w:rPr>
          <w:rFonts w:hint="eastAsia"/>
        </w:rPr>
        <w:t>為目的，實際運作結果，亦有達到減容之效果。</w:t>
      </w:r>
      <w:r w:rsidRPr="00D547EF">
        <w:rPr>
          <w:rFonts w:hint="eastAsia"/>
          <w:u w:val="single"/>
        </w:rPr>
        <w:t>惟輻射劑量的累積，以及輻射污染，卻無法掩蓋焚燒</w:t>
      </w:r>
      <w:r w:rsidR="003F4FF9" w:rsidRPr="00D547EF">
        <w:rPr>
          <w:rFonts w:hint="eastAsia"/>
          <w:u w:val="single"/>
        </w:rPr>
        <w:t>低放射性廢棄物</w:t>
      </w:r>
      <w:r w:rsidRPr="00D547EF">
        <w:rPr>
          <w:rFonts w:hint="eastAsia"/>
          <w:u w:val="single"/>
        </w:rPr>
        <w:t>產生的弊端。例如，</w:t>
      </w:r>
      <w:r w:rsidRPr="00D547EF">
        <w:rPr>
          <w:u w:val="single"/>
        </w:rPr>
        <w:t>105</w:t>
      </w:r>
      <w:r w:rsidRPr="00D547EF">
        <w:rPr>
          <w:rFonts w:hint="eastAsia"/>
          <w:u w:val="single"/>
        </w:rPr>
        <w:lastRenderedPageBreak/>
        <w:t>年3月間，北海岸反核行動聯盟前往核二廠減容中心旁的溪流出海口進行勘查，發現出海口河床有黑色沈積物，而溪流彎入廠區全段溪底鋪滿了異常的銅綠色物質</w:t>
      </w:r>
      <w:r>
        <w:rPr>
          <w:rFonts w:hint="eastAsia"/>
        </w:rPr>
        <w:t>。</w:t>
      </w:r>
    </w:p>
    <w:p w:rsidR="008C0043" w:rsidRDefault="008C0043" w:rsidP="008C0043">
      <w:pPr>
        <w:pStyle w:val="3"/>
      </w:pPr>
      <w:r>
        <w:rPr>
          <w:rFonts w:hint="eastAsia"/>
        </w:rPr>
        <w:t>另據</w:t>
      </w:r>
      <w:r w:rsidRPr="00A64381">
        <w:rPr>
          <w:rFonts w:hint="eastAsia"/>
        </w:rPr>
        <w:t>原能會106年5月</w:t>
      </w:r>
      <w:r>
        <w:rPr>
          <w:rFonts w:hint="eastAsia"/>
        </w:rPr>
        <w:t>「</w:t>
      </w:r>
      <w:r w:rsidRPr="00A64381">
        <w:rPr>
          <w:rFonts w:hint="eastAsia"/>
        </w:rPr>
        <w:t>105年台電核二廠放射性廢棄物營運管制年報</w:t>
      </w:r>
      <w:r>
        <w:rPr>
          <w:rFonts w:hint="eastAsia"/>
        </w:rPr>
        <w:t>第9頁</w:t>
      </w:r>
      <w:r w:rsidRPr="00A64381">
        <w:rPr>
          <w:rFonts w:hint="eastAsia"/>
        </w:rPr>
        <w:t>：「</w:t>
      </w:r>
      <w:r w:rsidRPr="003508C8">
        <w:rPr>
          <w:rFonts w:hint="eastAsia"/>
          <w:u w:val="single"/>
        </w:rPr>
        <w:t>105年3月29日減容中心焚化爐停爐後，清灰與檢修時發現焚化爐的爐磚裂縫，袋式過濾器底部鋼板酸性腐蝕濾袋受損情形……</w:t>
      </w:r>
      <w:r w:rsidRPr="00A64381">
        <w:rPr>
          <w:rFonts w:hint="eastAsia"/>
        </w:rPr>
        <w:t>。」</w:t>
      </w:r>
      <w:r>
        <w:rPr>
          <w:rFonts w:hint="eastAsia"/>
        </w:rPr>
        <w:t>該年報第5頁：「</w:t>
      </w:r>
      <w:r w:rsidRPr="00A64381">
        <w:rPr>
          <w:rFonts w:hint="eastAsia"/>
        </w:rPr>
        <w:t>原能會發現核二廠2號低放貯存庫，發生推高機不慎發生碰撞消防灑水器而漏水，經通知輻防人員處理之後，沒有造成任何污染，但其改善情形</w:t>
      </w:r>
      <w:r>
        <w:rPr>
          <w:rFonts w:hint="eastAsia"/>
        </w:rPr>
        <w:t>……</w:t>
      </w:r>
      <w:r w:rsidRPr="00A64381">
        <w:rPr>
          <w:rFonts w:hint="eastAsia"/>
        </w:rPr>
        <w:t>有各種問題。」</w:t>
      </w:r>
    </w:p>
    <w:p w:rsidR="008C0043" w:rsidRDefault="002A0DB0" w:rsidP="008C0043">
      <w:pPr>
        <w:pStyle w:val="3"/>
      </w:pPr>
      <w:r>
        <w:rPr>
          <w:rFonts w:hint="eastAsia"/>
        </w:rPr>
        <w:t>再詢據諮詢委員表示，</w:t>
      </w:r>
      <w:r w:rsidRPr="0089353A">
        <w:rPr>
          <w:rFonts w:hint="eastAsia"/>
          <w:b/>
        </w:rPr>
        <w:t>由於</w:t>
      </w:r>
      <w:r w:rsidRPr="0089353A">
        <w:rPr>
          <w:rFonts w:hint="eastAsia"/>
          <w:b/>
          <w:u w:val="single"/>
        </w:rPr>
        <w:t>我國環保署沒有管制空氣中廢氣排放之輻射污染，</w:t>
      </w:r>
      <w:r w:rsidR="003508C8" w:rsidRPr="0089353A">
        <w:rPr>
          <w:rFonts w:hint="eastAsia"/>
          <w:b/>
          <w:u w:val="single"/>
        </w:rPr>
        <w:t>但</w:t>
      </w:r>
      <w:r w:rsidRPr="0089353A">
        <w:rPr>
          <w:rFonts w:hint="eastAsia"/>
          <w:b/>
          <w:u w:val="single"/>
        </w:rPr>
        <w:t>原能會</w:t>
      </w:r>
      <w:r w:rsidR="003508C8" w:rsidRPr="0089353A">
        <w:rPr>
          <w:rFonts w:hint="eastAsia"/>
          <w:b/>
          <w:u w:val="single"/>
        </w:rPr>
        <w:t>並未</w:t>
      </w:r>
      <w:r w:rsidRPr="0089353A">
        <w:rPr>
          <w:rFonts w:hint="eastAsia"/>
          <w:b/>
          <w:u w:val="single"/>
        </w:rPr>
        <w:t>將</w:t>
      </w:r>
      <w:r w:rsidR="003508C8" w:rsidRPr="0089353A">
        <w:rPr>
          <w:rFonts w:hint="eastAsia"/>
          <w:b/>
          <w:u w:val="single"/>
        </w:rPr>
        <w:t>美國環保署管制輻射物質散布於空氣中的相關規定一併納入監管範疇，</w:t>
      </w:r>
      <w:r w:rsidRPr="0089353A">
        <w:rPr>
          <w:rFonts w:hint="eastAsia"/>
          <w:b/>
          <w:u w:val="single"/>
        </w:rPr>
        <w:t>則該部分無法監管，造成臺灣民眾承受比美國空氣中輻射污染還高的風險危害</w:t>
      </w:r>
      <w:r w:rsidRPr="002A0DB0">
        <w:rPr>
          <w:rFonts w:hint="eastAsia"/>
        </w:rPr>
        <w:t>。</w:t>
      </w:r>
    </w:p>
    <w:p w:rsidR="00116414" w:rsidRDefault="00426197" w:rsidP="008C0043">
      <w:pPr>
        <w:pStyle w:val="3"/>
      </w:pPr>
      <w:r>
        <w:rPr>
          <w:rFonts w:hint="eastAsia"/>
        </w:rPr>
        <w:t>經查</w:t>
      </w:r>
      <w:r w:rsidR="008B3075">
        <w:rPr>
          <w:rFonts w:hint="eastAsia"/>
        </w:rPr>
        <w:t>台電公司</w:t>
      </w:r>
      <w:r>
        <w:rPr>
          <w:rFonts w:hint="eastAsia"/>
        </w:rPr>
        <w:t>焚化爐</w:t>
      </w:r>
      <w:r w:rsidRPr="00927318">
        <w:rPr>
          <w:rFonts w:hint="eastAsia"/>
        </w:rPr>
        <w:t>廠區</w:t>
      </w:r>
      <w:r>
        <w:rPr>
          <w:rFonts w:hint="eastAsia"/>
        </w:rPr>
        <w:t>之</w:t>
      </w:r>
      <w:r w:rsidRPr="00927318">
        <w:rPr>
          <w:rFonts w:hint="eastAsia"/>
        </w:rPr>
        <w:t>輻射監測</w:t>
      </w:r>
      <w:r w:rsidR="0089353A">
        <w:rPr>
          <w:rFonts w:hint="eastAsia"/>
        </w:rPr>
        <w:t>結果，核二廠有監測出銫-</w:t>
      </w:r>
      <w:r w:rsidR="0089353A">
        <w:t>137</w:t>
      </w:r>
      <w:r w:rsidR="00116414">
        <w:rPr>
          <w:rFonts w:hint="eastAsia"/>
        </w:rPr>
        <w:t>：</w:t>
      </w:r>
    </w:p>
    <w:p w:rsidR="00152FDA" w:rsidRPr="008B3075" w:rsidRDefault="00477E49" w:rsidP="008B3075">
      <w:pPr>
        <w:pStyle w:val="4"/>
      </w:pPr>
      <w:r>
        <w:rPr>
          <w:rFonts w:hint="eastAsia"/>
        </w:rPr>
        <w:t>核二廠</w:t>
      </w:r>
      <w:r w:rsidR="00152FDA" w:rsidRPr="008B3075">
        <w:rPr>
          <w:rFonts w:hint="eastAsia"/>
        </w:rPr>
        <w:t>廠區外環境輻射監測結果(103-107年)</w:t>
      </w:r>
      <w:r>
        <w:rPr>
          <w:rFonts w:hint="eastAsia"/>
        </w:rPr>
        <w:t>：</w:t>
      </w:r>
    </w:p>
    <w:tbl>
      <w:tblPr>
        <w:tblW w:w="8819" w:type="dxa"/>
        <w:tblInd w:w="71"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54"/>
        <w:gridCol w:w="850"/>
        <w:gridCol w:w="1843"/>
        <w:gridCol w:w="1772"/>
      </w:tblGrid>
      <w:tr w:rsidR="00152FDA" w:rsidRPr="00E13A24" w:rsidTr="00D85AE2">
        <w:trPr>
          <w:trHeight w:val="836"/>
        </w:trPr>
        <w:tc>
          <w:tcPr>
            <w:tcW w:w="4354" w:type="dxa"/>
            <w:tcBorders>
              <w:bottom w:val="single" w:sz="24" w:space="0" w:color="auto"/>
            </w:tcBorders>
            <w:shd w:val="clear" w:color="auto" w:fill="auto"/>
            <w:vAlign w:val="center"/>
          </w:tcPr>
          <w:p w:rsidR="00152FDA" w:rsidRPr="002D4880" w:rsidRDefault="00152FDA" w:rsidP="00D85AE2">
            <w:pPr>
              <w:pStyle w:val="14"/>
            </w:pPr>
            <w:r w:rsidRPr="002D4880">
              <w:t>監測項目</w:t>
            </w:r>
          </w:p>
        </w:tc>
        <w:tc>
          <w:tcPr>
            <w:tcW w:w="850" w:type="dxa"/>
            <w:tcBorders>
              <w:bottom w:val="single" w:sz="24" w:space="0" w:color="auto"/>
            </w:tcBorders>
            <w:shd w:val="clear" w:color="auto" w:fill="auto"/>
            <w:vAlign w:val="center"/>
          </w:tcPr>
          <w:p w:rsidR="00152FDA" w:rsidRPr="002D4880" w:rsidRDefault="00152FDA" w:rsidP="00D85AE2">
            <w:pPr>
              <w:pStyle w:val="14"/>
            </w:pPr>
            <w:r w:rsidRPr="002D4880">
              <w:t>頻度</w:t>
            </w:r>
          </w:p>
        </w:tc>
        <w:tc>
          <w:tcPr>
            <w:tcW w:w="1843" w:type="dxa"/>
            <w:tcBorders>
              <w:bottom w:val="single" w:sz="24" w:space="0" w:color="auto"/>
            </w:tcBorders>
            <w:shd w:val="clear" w:color="auto" w:fill="auto"/>
            <w:vAlign w:val="center"/>
          </w:tcPr>
          <w:p w:rsidR="00152FDA" w:rsidRPr="002D4880" w:rsidRDefault="00152FDA" w:rsidP="00D85AE2">
            <w:pPr>
              <w:pStyle w:val="14"/>
            </w:pPr>
            <w:r w:rsidRPr="002D4880">
              <w:t>核種濃度/</w:t>
            </w:r>
          </w:p>
          <w:p w:rsidR="00152FDA" w:rsidRPr="002D4880" w:rsidRDefault="00152FDA" w:rsidP="00D85AE2">
            <w:pPr>
              <w:pStyle w:val="14"/>
            </w:pPr>
            <w:r w:rsidRPr="002D4880">
              <w:t>輻射劑量率</w:t>
            </w:r>
          </w:p>
        </w:tc>
        <w:tc>
          <w:tcPr>
            <w:tcW w:w="1772" w:type="dxa"/>
            <w:tcBorders>
              <w:bottom w:val="single" w:sz="24" w:space="0" w:color="auto"/>
            </w:tcBorders>
            <w:shd w:val="clear" w:color="auto" w:fill="auto"/>
            <w:vAlign w:val="center"/>
          </w:tcPr>
          <w:p w:rsidR="00152FDA" w:rsidRPr="002D4880" w:rsidRDefault="00152FDA" w:rsidP="00D85AE2">
            <w:pPr>
              <w:pStyle w:val="14"/>
            </w:pPr>
            <w:r w:rsidRPr="002D4880">
              <w:t>調查基準</w:t>
            </w:r>
            <w:r w:rsidRPr="002D4880">
              <w:rPr>
                <w:vertAlign w:val="superscript"/>
              </w:rPr>
              <w:t>註1</w:t>
            </w:r>
          </w:p>
        </w:tc>
      </w:tr>
      <w:tr w:rsidR="00152FDA" w:rsidRPr="00E13A24" w:rsidTr="00D85AE2">
        <w:trPr>
          <w:trHeight w:val="473"/>
        </w:trPr>
        <w:tc>
          <w:tcPr>
            <w:tcW w:w="4354" w:type="dxa"/>
            <w:tcBorders>
              <w:top w:val="single" w:sz="24" w:space="0" w:color="auto"/>
              <w:bottom w:val="single" w:sz="4" w:space="0" w:color="auto"/>
            </w:tcBorders>
            <w:shd w:val="clear" w:color="auto" w:fill="auto"/>
          </w:tcPr>
          <w:p w:rsidR="00152FDA" w:rsidRPr="002D4880" w:rsidRDefault="00152FDA" w:rsidP="00D85AE2">
            <w:pPr>
              <w:pStyle w:val="14"/>
            </w:pPr>
            <w:r w:rsidRPr="002D4880">
              <w:t>連續輻射監測(ERM)(微西弗/小時)</w:t>
            </w:r>
          </w:p>
        </w:tc>
        <w:tc>
          <w:tcPr>
            <w:tcW w:w="850" w:type="dxa"/>
            <w:tcBorders>
              <w:top w:val="single" w:sz="24" w:space="0" w:color="auto"/>
              <w:bottom w:val="single" w:sz="4" w:space="0" w:color="auto"/>
            </w:tcBorders>
            <w:shd w:val="clear" w:color="auto" w:fill="auto"/>
            <w:vAlign w:val="center"/>
          </w:tcPr>
          <w:p w:rsidR="00152FDA" w:rsidRPr="002D4880" w:rsidRDefault="00152FDA" w:rsidP="00D85AE2">
            <w:pPr>
              <w:pStyle w:val="14"/>
            </w:pPr>
            <w:r w:rsidRPr="002D4880">
              <w:t>連續</w:t>
            </w:r>
          </w:p>
        </w:tc>
        <w:tc>
          <w:tcPr>
            <w:tcW w:w="1843" w:type="dxa"/>
            <w:tcBorders>
              <w:top w:val="single" w:sz="24" w:space="0" w:color="auto"/>
              <w:bottom w:val="single" w:sz="4" w:space="0" w:color="auto"/>
            </w:tcBorders>
            <w:shd w:val="clear" w:color="auto" w:fill="auto"/>
            <w:vAlign w:val="center"/>
          </w:tcPr>
          <w:p w:rsidR="00152FDA" w:rsidRPr="002D4880" w:rsidRDefault="00152FDA" w:rsidP="00D85AE2">
            <w:pPr>
              <w:pStyle w:val="14"/>
            </w:pPr>
            <w:r w:rsidRPr="002D4880">
              <w:t>0.0523～0.1757</w:t>
            </w:r>
          </w:p>
        </w:tc>
        <w:tc>
          <w:tcPr>
            <w:tcW w:w="1772" w:type="dxa"/>
            <w:tcBorders>
              <w:top w:val="single" w:sz="24" w:space="0" w:color="auto"/>
              <w:bottom w:val="single" w:sz="4" w:space="0" w:color="auto"/>
            </w:tcBorders>
            <w:shd w:val="clear" w:color="auto" w:fill="auto"/>
            <w:vAlign w:val="center"/>
          </w:tcPr>
          <w:p w:rsidR="00152FDA" w:rsidRPr="002D4880" w:rsidRDefault="00152FDA" w:rsidP="00D85AE2">
            <w:pPr>
              <w:pStyle w:val="14"/>
            </w:pPr>
            <w:r w:rsidRPr="002D4880">
              <w:t>1</w:t>
            </w:r>
          </w:p>
        </w:tc>
      </w:tr>
      <w:tr w:rsidR="00152FDA" w:rsidRPr="00E13A24" w:rsidTr="00D85AE2">
        <w:trPr>
          <w:trHeight w:val="473"/>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t>直接輻射累積劑量(TLD)(毫西弗/年)</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季</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0.366～0.616</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正常變動範圍</w:t>
            </w:r>
            <w:r w:rsidRPr="002D4880">
              <w:rPr>
                <w:vertAlign w:val="superscript"/>
              </w:rPr>
              <w:t>註3</w:t>
            </w:r>
          </w:p>
        </w:tc>
      </w:tr>
      <w:tr w:rsidR="00152FDA" w:rsidRPr="00E13A24" w:rsidTr="00D85AE2">
        <w:trPr>
          <w:trHeight w:val="473"/>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t>空氣微粒總貝他(毫貝克/立方公尺)</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週</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rPr>
                <w:spacing w:val="-16"/>
              </w:rPr>
              <w:t>&lt; MDA</w:t>
            </w:r>
            <w:r w:rsidRPr="002D4880">
              <w:rPr>
                <w:vertAlign w:val="superscript"/>
              </w:rPr>
              <w:t>註2</w:t>
            </w:r>
            <w:r w:rsidRPr="002D4880">
              <w:t>～</w:t>
            </w:r>
            <w:r w:rsidRPr="002D4880">
              <w:rPr>
                <w:spacing w:val="-16"/>
              </w:rPr>
              <w:t>1.691</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rPr>
                <w:spacing w:val="-16"/>
              </w:rPr>
              <w:t>90</w:t>
            </w:r>
          </w:p>
        </w:tc>
      </w:tr>
      <w:tr w:rsidR="00152FDA" w:rsidRPr="00E13A24" w:rsidTr="00D85AE2">
        <w:trPr>
          <w:trHeight w:val="473"/>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t>空氣微粒核種濃度(毫貝克/立方公尺)</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季</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rPr>
                <w:spacing w:val="-16"/>
              </w:rPr>
            </w:pPr>
            <w:r w:rsidRPr="002D4880">
              <w:rPr>
                <w:spacing w:val="-16"/>
              </w:rPr>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rPr>
                <w:spacing w:val="-16"/>
                <w:vertAlign w:val="superscript"/>
              </w:rPr>
            </w:pPr>
            <w:r w:rsidRPr="002D4880">
              <w:t>註1</w:t>
            </w:r>
          </w:p>
        </w:tc>
      </w:tr>
      <w:tr w:rsidR="00152FDA" w:rsidRPr="00E13A24" w:rsidTr="00D85AE2">
        <w:trPr>
          <w:trHeight w:val="473"/>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t>空氣微粒放射碘(毫貝克/立方公尺)</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週</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rPr>
                <w:spacing w:val="-16"/>
              </w:rPr>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rPr>
                <w:spacing w:val="-16"/>
              </w:rPr>
              <w:t>30</w:t>
            </w:r>
          </w:p>
        </w:tc>
      </w:tr>
      <w:tr w:rsidR="00152FDA" w:rsidRPr="00E13A24" w:rsidTr="00D85AE2">
        <w:trPr>
          <w:trHeight w:val="473"/>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t>地下水氚</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季</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rPr>
                <w:spacing w:val="-16"/>
              </w:rPr>
            </w:pPr>
            <w:r w:rsidRPr="002D4880">
              <w:rPr>
                <w:spacing w:val="-16"/>
              </w:rPr>
              <w:t>&lt; MDA</w:t>
            </w:r>
            <w:r w:rsidRPr="002D4880">
              <w:rPr>
                <w:vertAlign w:val="superscript"/>
              </w:rPr>
              <w:t>註2</w:t>
            </w:r>
            <w:r w:rsidRPr="002D4880">
              <w:t>～</w:t>
            </w:r>
            <w:r w:rsidRPr="002D4880">
              <w:rPr>
                <w:spacing w:val="-16"/>
              </w:rPr>
              <w:t>5.284</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rPr>
                <w:spacing w:val="-16"/>
              </w:rPr>
              <w:t>1100</w:t>
            </w:r>
          </w:p>
        </w:tc>
      </w:tr>
      <w:tr w:rsidR="00152FDA" w:rsidRPr="00E13A24" w:rsidTr="00D85AE2">
        <w:trPr>
          <w:trHeight w:val="479"/>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t>地下水核種濃度</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季</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rPr>
                <w:spacing w:val="-16"/>
              </w:rPr>
            </w:pPr>
            <w:r w:rsidRPr="002D4880">
              <w:rPr>
                <w:spacing w:val="-16"/>
              </w:rPr>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rPr>
                <w:bCs/>
                <w:vertAlign w:val="superscript"/>
              </w:rPr>
            </w:pPr>
            <w:r w:rsidRPr="002D4880">
              <w:t>註1</w:t>
            </w:r>
          </w:p>
        </w:tc>
      </w:tr>
      <w:tr w:rsidR="00152FDA" w:rsidRPr="00E13A24" w:rsidTr="00D85AE2">
        <w:trPr>
          <w:trHeight w:val="479"/>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rPr>
                <w:spacing w:val="-16"/>
              </w:rPr>
              <w:lastRenderedPageBreak/>
              <w:t>河水</w:t>
            </w:r>
            <w:r w:rsidRPr="002D4880">
              <w:t>氚</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季</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rPr>
                <w:spacing w:val="-16"/>
              </w:rPr>
            </w:pPr>
            <w:r w:rsidRPr="002D4880">
              <w:rPr>
                <w:spacing w:val="-16"/>
              </w:rPr>
              <w:t>&lt; MDA</w:t>
            </w:r>
            <w:r w:rsidRPr="002D4880">
              <w:rPr>
                <w:vertAlign w:val="superscript"/>
              </w:rPr>
              <w:t>註2</w:t>
            </w:r>
            <w:r w:rsidRPr="002D4880">
              <w:t>～4.986</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rPr>
                <w:bCs/>
              </w:rPr>
            </w:pPr>
            <w:r w:rsidRPr="002D4880">
              <w:rPr>
                <w:spacing w:val="-16"/>
              </w:rPr>
              <w:t>1100</w:t>
            </w:r>
          </w:p>
        </w:tc>
      </w:tr>
      <w:tr w:rsidR="00152FDA" w:rsidRPr="00E13A24" w:rsidTr="00D85AE2">
        <w:trPr>
          <w:trHeight w:val="473"/>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rPr>
                <w:spacing w:val="-16"/>
              </w:rPr>
              <w:t>河水核種濃度(貝克/升)</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rPr>
                <w:spacing w:val="-16"/>
              </w:rPr>
              <w:t>季</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rPr>
                <w:spacing w:val="-16"/>
              </w:rPr>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rPr>
                <w:spacing w:val="-16"/>
                <w:vertAlign w:val="superscript"/>
              </w:rPr>
            </w:pPr>
            <w:r w:rsidRPr="002D4880">
              <w:t>註1</w:t>
            </w:r>
          </w:p>
        </w:tc>
      </w:tr>
      <w:tr w:rsidR="00152FDA" w:rsidRPr="00E13A24" w:rsidTr="00D85AE2">
        <w:trPr>
          <w:trHeight w:val="473"/>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t>池水氚</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季</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&lt; MDA</w:t>
            </w:r>
            <w:r w:rsidRPr="002D4880">
              <w:rPr>
                <w:vertAlign w:val="superscript"/>
              </w:rPr>
              <w:t>註2</w:t>
            </w:r>
            <w:r w:rsidRPr="002D4880">
              <w:t>～5.17</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rPr>
                <w:spacing w:val="-16"/>
              </w:rPr>
              <w:t>1100</w:t>
            </w:r>
          </w:p>
        </w:tc>
      </w:tr>
      <w:tr w:rsidR="00152FDA" w:rsidRPr="00E13A24" w:rsidTr="00D85AE2">
        <w:trPr>
          <w:trHeight w:val="473"/>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t>池水核種濃度</w:t>
            </w:r>
            <w:r w:rsidRPr="002D4880">
              <w:rPr>
                <w:spacing w:val="-16"/>
              </w:rPr>
              <w:t>(貝克/升)</w:t>
            </w:r>
          </w:p>
        </w:tc>
        <w:tc>
          <w:tcPr>
            <w:tcW w:w="850"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季</w:t>
            </w:r>
          </w:p>
        </w:tc>
        <w:tc>
          <w:tcPr>
            <w:tcW w:w="1843" w:type="dxa"/>
            <w:tcBorders>
              <w:top w:val="single" w:sz="4" w:space="0" w:color="auto"/>
              <w:bottom w:val="single" w:sz="4" w:space="0" w:color="auto"/>
            </w:tcBorders>
            <w:shd w:val="clear" w:color="auto" w:fill="auto"/>
            <w:vAlign w:val="center"/>
          </w:tcPr>
          <w:p w:rsidR="00152FDA" w:rsidRPr="002D4880" w:rsidRDefault="00152FDA" w:rsidP="00D85AE2">
            <w:pPr>
              <w:pStyle w:val="14"/>
            </w:pPr>
            <w:r w:rsidRPr="002D4880">
              <w:t>&lt; MDA</w:t>
            </w:r>
            <w:r w:rsidRPr="002D4880">
              <w:rPr>
                <w:vertAlign w:val="superscript"/>
              </w:rPr>
              <w:t>註2</w:t>
            </w:r>
          </w:p>
        </w:tc>
        <w:tc>
          <w:tcPr>
            <w:tcW w:w="1772" w:type="dxa"/>
            <w:tcBorders>
              <w:top w:val="single" w:sz="4" w:space="0" w:color="auto"/>
              <w:bottom w:val="single" w:sz="4" w:space="0" w:color="auto"/>
            </w:tcBorders>
            <w:shd w:val="clear" w:color="auto" w:fill="auto"/>
            <w:vAlign w:val="center"/>
          </w:tcPr>
          <w:p w:rsidR="00152FDA" w:rsidRPr="002D4880" w:rsidRDefault="00152FDA" w:rsidP="00D85AE2">
            <w:pPr>
              <w:pStyle w:val="14"/>
              <w:rPr>
                <w:vertAlign w:val="superscript"/>
              </w:rPr>
            </w:pPr>
            <w:r w:rsidRPr="002D4880">
              <w:t>註1</w:t>
            </w:r>
          </w:p>
        </w:tc>
      </w:tr>
      <w:tr w:rsidR="00152FDA" w:rsidRPr="00E13A24" w:rsidTr="00D85AE2">
        <w:trPr>
          <w:trHeight w:val="473"/>
        </w:trPr>
        <w:tc>
          <w:tcPr>
            <w:tcW w:w="4354" w:type="dxa"/>
            <w:tcBorders>
              <w:top w:val="single" w:sz="4" w:space="0" w:color="auto"/>
              <w:bottom w:val="single" w:sz="4" w:space="0" w:color="auto"/>
            </w:tcBorders>
            <w:shd w:val="clear" w:color="auto" w:fill="auto"/>
          </w:tcPr>
          <w:p w:rsidR="00152FDA" w:rsidRPr="002D4880" w:rsidRDefault="00152FDA" w:rsidP="00D85AE2">
            <w:pPr>
              <w:pStyle w:val="14"/>
            </w:pPr>
            <w:r w:rsidRPr="002D4880">
              <w:t>草樣(貝克/公斤)</w:t>
            </w:r>
          </w:p>
        </w:tc>
        <w:tc>
          <w:tcPr>
            <w:tcW w:w="850" w:type="dxa"/>
            <w:tcBorders>
              <w:top w:val="single" w:sz="4" w:space="0" w:color="auto"/>
              <w:bottom w:val="single" w:sz="4" w:space="0" w:color="auto"/>
            </w:tcBorders>
            <w:shd w:val="clear" w:color="auto" w:fill="auto"/>
          </w:tcPr>
          <w:p w:rsidR="00152FDA" w:rsidRPr="002D4880" w:rsidRDefault="00152FDA" w:rsidP="00D85AE2">
            <w:pPr>
              <w:pStyle w:val="14"/>
            </w:pPr>
            <w:r w:rsidRPr="002D4880">
              <w:t>週</w:t>
            </w:r>
          </w:p>
        </w:tc>
        <w:tc>
          <w:tcPr>
            <w:tcW w:w="1843" w:type="dxa"/>
            <w:tcBorders>
              <w:top w:val="single" w:sz="4" w:space="0" w:color="auto"/>
              <w:bottom w:val="single" w:sz="4" w:space="0" w:color="auto"/>
            </w:tcBorders>
            <w:shd w:val="clear" w:color="auto" w:fill="auto"/>
          </w:tcPr>
          <w:p w:rsidR="00152FDA" w:rsidRPr="002D4880" w:rsidRDefault="00152FDA" w:rsidP="00D85AE2">
            <w:pPr>
              <w:pStyle w:val="14"/>
            </w:pPr>
            <w:r w:rsidRPr="002D4880">
              <w:t>&lt; MDA</w:t>
            </w:r>
            <w:r w:rsidRPr="002D4880">
              <w:rPr>
                <w:vertAlign w:val="superscript"/>
              </w:rPr>
              <w:t>註2</w:t>
            </w:r>
          </w:p>
        </w:tc>
        <w:tc>
          <w:tcPr>
            <w:tcW w:w="1772" w:type="dxa"/>
            <w:tcBorders>
              <w:top w:val="single" w:sz="4" w:space="0" w:color="auto"/>
              <w:bottom w:val="single" w:sz="4" w:space="0" w:color="auto"/>
            </w:tcBorders>
            <w:shd w:val="clear" w:color="auto" w:fill="auto"/>
          </w:tcPr>
          <w:p w:rsidR="00152FDA" w:rsidRPr="002D4880" w:rsidRDefault="00152FDA" w:rsidP="00D85AE2">
            <w:pPr>
              <w:pStyle w:val="14"/>
            </w:pPr>
            <w:r w:rsidRPr="002D4880">
              <w:t>註1</w:t>
            </w:r>
          </w:p>
        </w:tc>
      </w:tr>
      <w:tr w:rsidR="00152FDA" w:rsidRPr="00E13A24" w:rsidTr="00D85AE2">
        <w:trPr>
          <w:trHeight w:val="473"/>
        </w:trPr>
        <w:tc>
          <w:tcPr>
            <w:tcW w:w="4354" w:type="dxa"/>
            <w:tcBorders>
              <w:top w:val="single" w:sz="4" w:space="0" w:color="auto"/>
              <w:bottom w:val="single" w:sz="24" w:space="0" w:color="auto"/>
            </w:tcBorders>
            <w:shd w:val="clear" w:color="auto" w:fill="auto"/>
          </w:tcPr>
          <w:p w:rsidR="00152FDA" w:rsidRPr="002D4880" w:rsidRDefault="00152FDA" w:rsidP="00D85AE2">
            <w:pPr>
              <w:pStyle w:val="14"/>
            </w:pPr>
            <w:r w:rsidRPr="002D4880">
              <w:t>土樣(貝克/公斤)</w:t>
            </w:r>
          </w:p>
        </w:tc>
        <w:tc>
          <w:tcPr>
            <w:tcW w:w="850" w:type="dxa"/>
            <w:tcBorders>
              <w:top w:val="single" w:sz="4" w:space="0" w:color="auto"/>
              <w:bottom w:val="single" w:sz="24" w:space="0" w:color="auto"/>
            </w:tcBorders>
            <w:shd w:val="clear" w:color="auto" w:fill="auto"/>
          </w:tcPr>
          <w:p w:rsidR="00152FDA" w:rsidRPr="002D4880" w:rsidRDefault="00152FDA" w:rsidP="00D85AE2">
            <w:pPr>
              <w:pStyle w:val="14"/>
            </w:pPr>
            <w:r w:rsidRPr="002D4880">
              <w:t>季</w:t>
            </w:r>
          </w:p>
        </w:tc>
        <w:tc>
          <w:tcPr>
            <w:tcW w:w="1843" w:type="dxa"/>
            <w:tcBorders>
              <w:top w:val="single" w:sz="4" w:space="0" w:color="auto"/>
              <w:bottom w:val="single" w:sz="24" w:space="0" w:color="auto"/>
            </w:tcBorders>
            <w:shd w:val="clear" w:color="auto" w:fill="auto"/>
          </w:tcPr>
          <w:p w:rsidR="00152FDA" w:rsidRPr="002D4880" w:rsidRDefault="00152FDA" w:rsidP="00D85AE2">
            <w:pPr>
              <w:pStyle w:val="14"/>
            </w:pPr>
            <w:r w:rsidRPr="002D4880">
              <w:t>&lt; MDA</w:t>
            </w:r>
            <w:r w:rsidRPr="002D4880">
              <w:rPr>
                <w:vertAlign w:val="superscript"/>
              </w:rPr>
              <w:t>註2</w:t>
            </w:r>
            <w:r w:rsidRPr="002D4880">
              <w:t>～21.33</w:t>
            </w:r>
          </w:p>
          <w:p w:rsidR="00152FDA" w:rsidRPr="002D4880" w:rsidRDefault="00152FDA" w:rsidP="00D85AE2">
            <w:pPr>
              <w:pStyle w:val="14"/>
            </w:pPr>
            <w:r w:rsidRPr="002D4880">
              <w:t>(</w:t>
            </w:r>
            <w:r w:rsidRPr="00BE1DAA">
              <w:rPr>
                <w:spacing w:val="-16"/>
                <w:shd w:val="pct15" w:color="auto" w:fill="FFFFFF"/>
              </w:rPr>
              <w:t>銫-137</w:t>
            </w:r>
            <w:r w:rsidRPr="002D4880">
              <w:rPr>
                <w:spacing w:val="-16"/>
              </w:rPr>
              <w:t>)</w:t>
            </w:r>
            <w:r w:rsidRPr="002D4880">
              <w:t xml:space="preserve"> </w:t>
            </w:r>
          </w:p>
        </w:tc>
        <w:tc>
          <w:tcPr>
            <w:tcW w:w="1772" w:type="dxa"/>
            <w:tcBorders>
              <w:top w:val="single" w:sz="4" w:space="0" w:color="auto"/>
              <w:bottom w:val="single" w:sz="24" w:space="0" w:color="auto"/>
            </w:tcBorders>
            <w:shd w:val="clear" w:color="auto" w:fill="auto"/>
          </w:tcPr>
          <w:p w:rsidR="00152FDA" w:rsidRPr="002D4880" w:rsidRDefault="00152FDA" w:rsidP="00D85AE2">
            <w:pPr>
              <w:pStyle w:val="14"/>
            </w:pPr>
            <w:r w:rsidRPr="002D4880">
              <w:rPr>
                <w:spacing w:val="-16"/>
              </w:rPr>
              <w:t>740(</w:t>
            </w:r>
            <w:r w:rsidRPr="00BE1DAA">
              <w:rPr>
                <w:spacing w:val="-16"/>
                <w:shd w:val="pct15" w:color="auto" w:fill="FFFFFF"/>
              </w:rPr>
              <w:t>銫-137</w:t>
            </w:r>
            <w:r w:rsidRPr="002D4880">
              <w:rPr>
                <w:spacing w:val="-16"/>
              </w:rPr>
              <w:t>)</w:t>
            </w:r>
            <w:r w:rsidRPr="002D4880">
              <w:rPr>
                <w:vertAlign w:val="superscript"/>
              </w:rPr>
              <w:t>註1</w:t>
            </w:r>
          </w:p>
        </w:tc>
      </w:tr>
    </w:tbl>
    <w:p w:rsidR="00152FDA" w:rsidRPr="008F316D" w:rsidRDefault="00152FDA" w:rsidP="00152FDA">
      <w:pPr>
        <w:snapToGrid w:val="0"/>
        <w:ind w:left="260" w:hangingChars="100" w:hanging="260"/>
        <w:rPr>
          <w:rFonts w:hAnsi="標楷體"/>
          <w:sz w:val="24"/>
          <w:szCs w:val="24"/>
        </w:rPr>
      </w:pPr>
      <w:r w:rsidRPr="008F316D">
        <w:rPr>
          <w:rFonts w:hAnsi="標楷體" w:hint="eastAsia"/>
          <w:sz w:val="24"/>
          <w:szCs w:val="24"/>
        </w:rPr>
        <w:t>註：</w:t>
      </w:r>
    </w:p>
    <w:p w:rsidR="00152FDA" w:rsidRPr="008F316D" w:rsidRDefault="00152FDA" w:rsidP="00152FDA">
      <w:pPr>
        <w:snapToGrid w:val="0"/>
        <w:ind w:leftChars="50" w:left="430" w:hangingChars="100" w:hanging="260"/>
        <w:rPr>
          <w:rFonts w:hAnsi="標楷體"/>
          <w:sz w:val="24"/>
          <w:szCs w:val="24"/>
        </w:rPr>
      </w:pPr>
      <w:r w:rsidRPr="008F316D">
        <w:rPr>
          <w:rFonts w:hAnsi="標楷體" w:hint="eastAsia"/>
          <w:sz w:val="24"/>
          <w:szCs w:val="24"/>
        </w:rPr>
        <w:t>1.依據原能會制定之「環境輻射監測規範」附件六之「環境試樣放射性分析之預警措施基準」中各類試樣之各核種調查基準為準。</w:t>
      </w:r>
    </w:p>
    <w:p w:rsidR="00152FDA" w:rsidRPr="008F316D" w:rsidRDefault="00152FDA" w:rsidP="00152FDA">
      <w:pPr>
        <w:snapToGrid w:val="0"/>
        <w:ind w:leftChars="50" w:left="430" w:hangingChars="100" w:hanging="260"/>
        <w:rPr>
          <w:rFonts w:hAnsi="標楷體"/>
          <w:sz w:val="24"/>
          <w:szCs w:val="24"/>
        </w:rPr>
      </w:pPr>
      <w:r w:rsidRPr="008F316D">
        <w:rPr>
          <w:rFonts w:hAnsi="標楷體" w:hint="eastAsia"/>
          <w:sz w:val="24"/>
          <w:szCs w:val="24"/>
        </w:rPr>
        <w:t>2.</w:t>
      </w:r>
      <w:r w:rsidRPr="008F316D">
        <w:rPr>
          <w:rFonts w:hAnsi="標楷體"/>
          <w:sz w:val="24"/>
          <w:szCs w:val="24"/>
        </w:rPr>
        <w:t>MDA</w:t>
      </w:r>
      <w:r w:rsidRPr="008F316D">
        <w:rPr>
          <w:rFonts w:hAnsi="標楷體" w:hint="eastAsia"/>
          <w:sz w:val="24"/>
          <w:szCs w:val="24"/>
        </w:rPr>
        <w:t>表示分析值小於計測設備的最小可測量。</w:t>
      </w:r>
    </w:p>
    <w:p w:rsidR="00152FDA" w:rsidRPr="008F316D" w:rsidRDefault="00152FDA" w:rsidP="00152FDA">
      <w:pPr>
        <w:snapToGrid w:val="0"/>
        <w:ind w:leftChars="50" w:left="430" w:hangingChars="100" w:hanging="260"/>
        <w:rPr>
          <w:rFonts w:hAnsi="標楷體"/>
          <w:sz w:val="24"/>
          <w:szCs w:val="24"/>
        </w:rPr>
      </w:pPr>
      <w:r w:rsidRPr="008F316D">
        <w:rPr>
          <w:rFonts w:hAnsi="標楷體" w:hint="eastAsia"/>
          <w:sz w:val="24"/>
          <w:szCs w:val="24"/>
        </w:rPr>
        <w:t>3.正常變動範圍係指前20季平均值</w:t>
      </w:r>
      <w:r w:rsidRPr="008F316D">
        <w:rPr>
          <w:rFonts w:hAnsi="標楷體"/>
          <w:sz w:val="24"/>
          <w:szCs w:val="24"/>
        </w:rPr>
        <w:t>±</w:t>
      </w:r>
      <w:r w:rsidRPr="008F316D">
        <w:rPr>
          <w:rFonts w:hAnsi="標楷體" w:hint="eastAsia"/>
          <w:sz w:val="24"/>
          <w:szCs w:val="24"/>
        </w:rPr>
        <w:t>3倍標準差。</w:t>
      </w:r>
    </w:p>
    <w:p w:rsidR="00477E49" w:rsidRDefault="00477E49" w:rsidP="00116414">
      <w:pPr>
        <w:pStyle w:val="4"/>
      </w:pPr>
      <w:r>
        <w:rPr>
          <w:rFonts w:hint="eastAsia"/>
        </w:rPr>
        <w:t>核三廠</w:t>
      </w:r>
      <w:r w:rsidRPr="00477E49">
        <w:rPr>
          <w:rFonts w:hint="eastAsia"/>
        </w:rPr>
        <w:t>廠區外環境輻射監測結果(103-107年)</w:t>
      </w:r>
      <w:r>
        <w:rPr>
          <w:rFonts w:hint="eastAsia"/>
        </w:rPr>
        <w:t>：</w:t>
      </w:r>
    </w:p>
    <w:tbl>
      <w:tblPr>
        <w:tblW w:w="8819"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83"/>
        <w:gridCol w:w="567"/>
        <w:gridCol w:w="1843"/>
        <w:gridCol w:w="2126"/>
      </w:tblGrid>
      <w:tr w:rsidR="00477E49" w:rsidRPr="00E13A24" w:rsidTr="00D85AE2">
        <w:tc>
          <w:tcPr>
            <w:tcW w:w="4283" w:type="dxa"/>
            <w:tcBorders>
              <w:bottom w:val="single" w:sz="24" w:space="0" w:color="auto"/>
            </w:tcBorders>
            <w:shd w:val="clear" w:color="auto" w:fill="auto"/>
            <w:vAlign w:val="center"/>
          </w:tcPr>
          <w:p w:rsidR="00477E49" w:rsidRPr="00DD3A27" w:rsidRDefault="00477E49" w:rsidP="00D85AE2">
            <w:pPr>
              <w:pStyle w:val="14"/>
            </w:pPr>
            <w:r w:rsidRPr="00DD3A27">
              <w:t>監測項目</w:t>
            </w:r>
          </w:p>
        </w:tc>
        <w:tc>
          <w:tcPr>
            <w:tcW w:w="567" w:type="dxa"/>
            <w:tcBorders>
              <w:bottom w:val="single" w:sz="24" w:space="0" w:color="auto"/>
            </w:tcBorders>
            <w:shd w:val="clear" w:color="auto" w:fill="auto"/>
            <w:vAlign w:val="center"/>
          </w:tcPr>
          <w:p w:rsidR="00477E49" w:rsidRPr="00DD3A27" w:rsidRDefault="00477E49" w:rsidP="00D85AE2">
            <w:pPr>
              <w:pStyle w:val="14"/>
            </w:pPr>
            <w:r w:rsidRPr="00DD3A27">
              <w:t>頻度</w:t>
            </w:r>
          </w:p>
        </w:tc>
        <w:tc>
          <w:tcPr>
            <w:tcW w:w="1843" w:type="dxa"/>
            <w:tcBorders>
              <w:bottom w:val="single" w:sz="24" w:space="0" w:color="auto"/>
            </w:tcBorders>
            <w:shd w:val="clear" w:color="auto" w:fill="auto"/>
            <w:vAlign w:val="center"/>
          </w:tcPr>
          <w:p w:rsidR="00477E49" w:rsidRPr="00DD3A27" w:rsidRDefault="00477E49" w:rsidP="00D85AE2">
            <w:pPr>
              <w:pStyle w:val="14"/>
            </w:pPr>
            <w:r w:rsidRPr="00DD3A27">
              <w:t>核種濃度/</w:t>
            </w:r>
          </w:p>
          <w:p w:rsidR="00477E49" w:rsidRPr="00DD3A27" w:rsidRDefault="00477E49" w:rsidP="00D85AE2">
            <w:pPr>
              <w:pStyle w:val="14"/>
            </w:pPr>
            <w:r w:rsidRPr="00DD3A27">
              <w:t>輻射劑量率</w:t>
            </w:r>
          </w:p>
        </w:tc>
        <w:tc>
          <w:tcPr>
            <w:tcW w:w="2126" w:type="dxa"/>
            <w:tcBorders>
              <w:bottom w:val="single" w:sz="24" w:space="0" w:color="auto"/>
            </w:tcBorders>
            <w:shd w:val="clear" w:color="auto" w:fill="auto"/>
            <w:vAlign w:val="center"/>
          </w:tcPr>
          <w:p w:rsidR="00477E49" w:rsidRPr="00DD3A27" w:rsidRDefault="00477E49" w:rsidP="00D85AE2">
            <w:pPr>
              <w:pStyle w:val="14"/>
            </w:pPr>
            <w:r w:rsidRPr="00DD3A27">
              <w:t>調查基準</w:t>
            </w:r>
            <w:r w:rsidRPr="00A25FF4">
              <w:rPr>
                <w:bCs/>
                <w:vertAlign w:val="superscript"/>
              </w:rPr>
              <w:t>註1</w:t>
            </w:r>
          </w:p>
        </w:tc>
      </w:tr>
      <w:tr w:rsidR="00477E49" w:rsidRPr="00E13A24" w:rsidTr="00D85AE2">
        <w:trPr>
          <w:trHeight w:val="454"/>
        </w:trPr>
        <w:tc>
          <w:tcPr>
            <w:tcW w:w="4283" w:type="dxa"/>
            <w:tcBorders>
              <w:top w:val="single" w:sz="24" w:space="0" w:color="auto"/>
              <w:bottom w:val="single" w:sz="4" w:space="0" w:color="auto"/>
            </w:tcBorders>
            <w:shd w:val="clear" w:color="auto" w:fill="auto"/>
          </w:tcPr>
          <w:p w:rsidR="00477E49" w:rsidRPr="00DD3A27" w:rsidRDefault="00477E49" w:rsidP="00D85AE2">
            <w:pPr>
              <w:pStyle w:val="14"/>
            </w:pPr>
            <w:r w:rsidRPr="00DD3A27">
              <w:t>連續輻射監測(ERM)(微西弗/小時)</w:t>
            </w:r>
          </w:p>
        </w:tc>
        <w:tc>
          <w:tcPr>
            <w:tcW w:w="567" w:type="dxa"/>
            <w:tcBorders>
              <w:top w:val="single" w:sz="24" w:space="0" w:color="auto"/>
              <w:bottom w:val="single" w:sz="4" w:space="0" w:color="auto"/>
            </w:tcBorders>
            <w:shd w:val="clear" w:color="auto" w:fill="auto"/>
            <w:vAlign w:val="center"/>
          </w:tcPr>
          <w:p w:rsidR="00477E49" w:rsidRPr="00DD3A27" w:rsidRDefault="00477E49" w:rsidP="00D85AE2">
            <w:pPr>
              <w:pStyle w:val="14"/>
            </w:pPr>
            <w:r w:rsidRPr="00DD3A27">
              <w:t>連續</w:t>
            </w:r>
          </w:p>
        </w:tc>
        <w:tc>
          <w:tcPr>
            <w:tcW w:w="1843" w:type="dxa"/>
            <w:tcBorders>
              <w:top w:val="single" w:sz="24" w:space="0" w:color="auto"/>
              <w:bottom w:val="single" w:sz="4" w:space="0" w:color="auto"/>
            </w:tcBorders>
            <w:shd w:val="clear" w:color="auto" w:fill="auto"/>
            <w:vAlign w:val="center"/>
          </w:tcPr>
          <w:p w:rsidR="00477E49" w:rsidRPr="00DD3A27" w:rsidRDefault="00477E49" w:rsidP="00D85AE2">
            <w:pPr>
              <w:pStyle w:val="14"/>
            </w:pPr>
            <w:r w:rsidRPr="00DD3A27">
              <w:t>0.0536～0.1256</w:t>
            </w:r>
          </w:p>
        </w:tc>
        <w:tc>
          <w:tcPr>
            <w:tcW w:w="2126" w:type="dxa"/>
            <w:tcBorders>
              <w:top w:val="single" w:sz="24" w:space="0" w:color="auto"/>
              <w:bottom w:val="single" w:sz="4" w:space="0" w:color="auto"/>
            </w:tcBorders>
            <w:shd w:val="clear" w:color="auto" w:fill="auto"/>
            <w:vAlign w:val="center"/>
          </w:tcPr>
          <w:p w:rsidR="00477E49" w:rsidRPr="00DD3A27" w:rsidRDefault="00477E49" w:rsidP="00D85AE2">
            <w:pPr>
              <w:pStyle w:val="14"/>
            </w:pPr>
            <w:r w:rsidRPr="00DD3A27">
              <w:t>1</w:t>
            </w:r>
          </w:p>
        </w:tc>
      </w:tr>
      <w:tr w:rsidR="00477E49" w:rsidRPr="00E13A24" w:rsidTr="00D85AE2">
        <w:trPr>
          <w:trHeight w:val="454"/>
        </w:trPr>
        <w:tc>
          <w:tcPr>
            <w:tcW w:w="4283" w:type="dxa"/>
            <w:tcBorders>
              <w:top w:val="single" w:sz="4" w:space="0" w:color="auto"/>
              <w:bottom w:val="single" w:sz="4" w:space="0" w:color="auto"/>
            </w:tcBorders>
            <w:shd w:val="clear" w:color="auto" w:fill="auto"/>
          </w:tcPr>
          <w:p w:rsidR="00477E49" w:rsidRPr="00DD3A27" w:rsidRDefault="00477E49" w:rsidP="00D85AE2">
            <w:pPr>
              <w:pStyle w:val="14"/>
            </w:pPr>
            <w:r w:rsidRPr="00DD3A27">
              <w:t>直接輻射累積劑量(TLD)(毫西弗/年)</w:t>
            </w:r>
          </w:p>
        </w:tc>
        <w:tc>
          <w:tcPr>
            <w:tcW w:w="567"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季</w:t>
            </w:r>
          </w:p>
        </w:tc>
        <w:tc>
          <w:tcPr>
            <w:tcW w:w="1843"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0.371～0.561</w:t>
            </w:r>
          </w:p>
        </w:tc>
        <w:tc>
          <w:tcPr>
            <w:tcW w:w="2126"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rPr>
                <w:spacing w:val="-16"/>
              </w:rPr>
              <w:t>正常變動範圍</w:t>
            </w:r>
            <w:r w:rsidRPr="00A25FF4">
              <w:rPr>
                <w:bCs/>
                <w:vertAlign w:val="superscript"/>
              </w:rPr>
              <w:t>註3</w:t>
            </w:r>
          </w:p>
        </w:tc>
      </w:tr>
      <w:tr w:rsidR="00477E49" w:rsidRPr="00E13A24" w:rsidTr="00D85AE2">
        <w:trPr>
          <w:trHeight w:val="454"/>
        </w:trPr>
        <w:tc>
          <w:tcPr>
            <w:tcW w:w="4283" w:type="dxa"/>
            <w:tcBorders>
              <w:top w:val="single" w:sz="4" w:space="0" w:color="auto"/>
              <w:bottom w:val="single" w:sz="4" w:space="0" w:color="auto"/>
            </w:tcBorders>
            <w:shd w:val="clear" w:color="auto" w:fill="auto"/>
          </w:tcPr>
          <w:p w:rsidR="00477E49" w:rsidRPr="00DD3A27" w:rsidRDefault="00477E49" w:rsidP="00D85AE2">
            <w:pPr>
              <w:pStyle w:val="14"/>
            </w:pPr>
            <w:r w:rsidRPr="00DD3A27">
              <w:t>空氣微粒總貝他(毫貝克/立方公尺)</w:t>
            </w:r>
          </w:p>
        </w:tc>
        <w:tc>
          <w:tcPr>
            <w:tcW w:w="567"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週</w:t>
            </w:r>
          </w:p>
        </w:tc>
        <w:tc>
          <w:tcPr>
            <w:tcW w:w="1843"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rPr>
                <w:spacing w:val="-16"/>
              </w:rPr>
              <w:t>&lt; MDA</w:t>
            </w:r>
            <w:r w:rsidRPr="00DD3A27">
              <w:t>～</w:t>
            </w:r>
            <w:r w:rsidRPr="00DD3A27">
              <w:rPr>
                <w:spacing w:val="-16"/>
              </w:rPr>
              <w:t>1.416</w:t>
            </w:r>
          </w:p>
        </w:tc>
        <w:tc>
          <w:tcPr>
            <w:tcW w:w="2126"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rPr>
                <w:spacing w:val="-16"/>
              </w:rPr>
              <w:t>90</w:t>
            </w:r>
          </w:p>
        </w:tc>
      </w:tr>
      <w:tr w:rsidR="00477E49" w:rsidRPr="00E13A24" w:rsidTr="00D85AE2">
        <w:trPr>
          <w:trHeight w:val="454"/>
        </w:trPr>
        <w:tc>
          <w:tcPr>
            <w:tcW w:w="4283" w:type="dxa"/>
            <w:tcBorders>
              <w:top w:val="single" w:sz="4" w:space="0" w:color="auto"/>
              <w:bottom w:val="single" w:sz="4" w:space="0" w:color="auto"/>
            </w:tcBorders>
            <w:shd w:val="clear" w:color="auto" w:fill="auto"/>
          </w:tcPr>
          <w:p w:rsidR="00477E49" w:rsidRPr="00DD3A27" w:rsidRDefault="00477E49" w:rsidP="00D85AE2">
            <w:pPr>
              <w:pStyle w:val="14"/>
            </w:pPr>
            <w:r w:rsidRPr="00DD3A27">
              <w:t>空氣微粒核種濃度(毫貝克/立方公尺)</w:t>
            </w:r>
          </w:p>
        </w:tc>
        <w:tc>
          <w:tcPr>
            <w:tcW w:w="567"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季</w:t>
            </w:r>
          </w:p>
        </w:tc>
        <w:tc>
          <w:tcPr>
            <w:tcW w:w="1843" w:type="dxa"/>
            <w:tcBorders>
              <w:top w:val="single" w:sz="4" w:space="0" w:color="auto"/>
              <w:bottom w:val="single" w:sz="4" w:space="0" w:color="auto"/>
            </w:tcBorders>
            <w:shd w:val="clear" w:color="auto" w:fill="auto"/>
            <w:vAlign w:val="center"/>
          </w:tcPr>
          <w:p w:rsidR="00477E49" w:rsidRPr="00DD3A27" w:rsidRDefault="00477E49" w:rsidP="00D85AE2">
            <w:pPr>
              <w:pStyle w:val="14"/>
              <w:rPr>
                <w:spacing w:val="-16"/>
              </w:rPr>
            </w:pPr>
            <w:r w:rsidRPr="00DD3A27">
              <w:rPr>
                <w:spacing w:val="-16"/>
              </w:rPr>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477E49" w:rsidRPr="00DD3A27" w:rsidRDefault="00477E49" w:rsidP="00D85AE2">
            <w:pPr>
              <w:pStyle w:val="14"/>
              <w:rPr>
                <w:spacing w:val="-16"/>
              </w:rPr>
            </w:pPr>
            <w:r w:rsidRPr="00DD3A27">
              <w:rPr>
                <w:bCs/>
              </w:rPr>
              <w:t>註1</w:t>
            </w:r>
          </w:p>
        </w:tc>
      </w:tr>
      <w:tr w:rsidR="00477E49" w:rsidRPr="00E13A24" w:rsidTr="00D85AE2">
        <w:trPr>
          <w:trHeight w:val="454"/>
        </w:trPr>
        <w:tc>
          <w:tcPr>
            <w:tcW w:w="4283" w:type="dxa"/>
            <w:tcBorders>
              <w:top w:val="single" w:sz="4" w:space="0" w:color="auto"/>
              <w:bottom w:val="single" w:sz="4" w:space="0" w:color="auto"/>
            </w:tcBorders>
            <w:shd w:val="clear" w:color="auto" w:fill="auto"/>
          </w:tcPr>
          <w:p w:rsidR="00477E49" w:rsidRPr="00DD3A27" w:rsidRDefault="00477E49" w:rsidP="00D85AE2">
            <w:pPr>
              <w:pStyle w:val="14"/>
            </w:pPr>
            <w:r w:rsidRPr="00DD3A27">
              <w:t>空氣微粒放射碘(毫貝克/立方公尺)</w:t>
            </w:r>
          </w:p>
        </w:tc>
        <w:tc>
          <w:tcPr>
            <w:tcW w:w="567"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週</w:t>
            </w:r>
          </w:p>
        </w:tc>
        <w:tc>
          <w:tcPr>
            <w:tcW w:w="1843"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rPr>
                <w:spacing w:val="-16"/>
              </w:rPr>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rPr>
                <w:spacing w:val="-16"/>
              </w:rPr>
              <w:t>30</w:t>
            </w:r>
          </w:p>
        </w:tc>
      </w:tr>
      <w:tr w:rsidR="00477E49" w:rsidRPr="00E13A24" w:rsidTr="00D85AE2">
        <w:trPr>
          <w:trHeight w:val="454"/>
        </w:trPr>
        <w:tc>
          <w:tcPr>
            <w:tcW w:w="4283" w:type="dxa"/>
            <w:tcBorders>
              <w:top w:val="single" w:sz="4" w:space="0" w:color="auto"/>
              <w:bottom w:val="single" w:sz="4" w:space="0" w:color="auto"/>
            </w:tcBorders>
            <w:shd w:val="clear" w:color="auto" w:fill="auto"/>
          </w:tcPr>
          <w:p w:rsidR="00477E49" w:rsidRPr="00DD3A27" w:rsidRDefault="00477E49" w:rsidP="00D85AE2">
            <w:pPr>
              <w:pStyle w:val="14"/>
            </w:pPr>
            <w:r w:rsidRPr="00DD3A27">
              <w:t>地下水氚</w:t>
            </w:r>
            <w:r w:rsidRPr="00DD3A27">
              <w:rPr>
                <w:spacing w:val="-16"/>
              </w:rPr>
              <w:t>(貝克/升)</w:t>
            </w:r>
          </w:p>
        </w:tc>
        <w:tc>
          <w:tcPr>
            <w:tcW w:w="567"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季</w:t>
            </w:r>
          </w:p>
        </w:tc>
        <w:tc>
          <w:tcPr>
            <w:tcW w:w="1843" w:type="dxa"/>
            <w:tcBorders>
              <w:top w:val="single" w:sz="4" w:space="0" w:color="auto"/>
              <w:bottom w:val="single" w:sz="4" w:space="0" w:color="auto"/>
            </w:tcBorders>
            <w:shd w:val="clear" w:color="auto" w:fill="auto"/>
            <w:vAlign w:val="center"/>
          </w:tcPr>
          <w:p w:rsidR="00477E49" w:rsidRPr="00DD3A27" w:rsidRDefault="00477E49" w:rsidP="00D85AE2">
            <w:pPr>
              <w:pStyle w:val="14"/>
              <w:rPr>
                <w:spacing w:val="-16"/>
              </w:rPr>
            </w:pPr>
            <w:r w:rsidRPr="00DD3A27">
              <w:rPr>
                <w:spacing w:val="-16"/>
              </w:rPr>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rPr>
                <w:spacing w:val="-16"/>
              </w:rPr>
              <w:t>1100</w:t>
            </w:r>
          </w:p>
        </w:tc>
      </w:tr>
      <w:tr w:rsidR="00477E49" w:rsidRPr="00E13A24" w:rsidTr="00D85AE2">
        <w:trPr>
          <w:trHeight w:val="460"/>
        </w:trPr>
        <w:tc>
          <w:tcPr>
            <w:tcW w:w="4283" w:type="dxa"/>
            <w:tcBorders>
              <w:top w:val="single" w:sz="4" w:space="0" w:color="auto"/>
              <w:bottom w:val="single" w:sz="4" w:space="0" w:color="auto"/>
            </w:tcBorders>
            <w:shd w:val="clear" w:color="auto" w:fill="auto"/>
          </w:tcPr>
          <w:p w:rsidR="00477E49" w:rsidRPr="00DD3A27" w:rsidRDefault="00477E49" w:rsidP="00D85AE2">
            <w:pPr>
              <w:pStyle w:val="14"/>
            </w:pPr>
            <w:r w:rsidRPr="00DD3A27">
              <w:t>地下水核種濃度</w:t>
            </w:r>
            <w:r w:rsidRPr="00DD3A27">
              <w:rPr>
                <w:spacing w:val="-16"/>
              </w:rPr>
              <w:t>(貝克/升)</w:t>
            </w:r>
          </w:p>
        </w:tc>
        <w:tc>
          <w:tcPr>
            <w:tcW w:w="567"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季</w:t>
            </w:r>
          </w:p>
        </w:tc>
        <w:tc>
          <w:tcPr>
            <w:tcW w:w="1843" w:type="dxa"/>
            <w:tcBorders>
              <w:top w:val="single" w:sz="4" w:space="0" w:color="auto"/>
              <w:bottom w:val="single" w:sz="4" w:space="0" w:color="auto"/>
            </w:tcBorders>
            <w:shd w:val="clear" w:color="auto" w:fill="auto"/>
            <w:vAlign w:val="center"/>
          </w:tcPr>
          <w:p w:rsidR="00477E49" w:rsidRPr="00DD3A27" w:rsidRDefault="00477E49" w:rsidP="00D85AE2">
            <w:pPr>
              <w:pStyle w:val="14"/>
              <w:rPr>
                <w:spacing w:val="-16"/>
              </w:rPr>
            </w:pPr>
            <w:r w:rsidRPr="00DD3A27">
              <w:rPr>
                <w:spacing w:val="-16"/>
              </w:rPr>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477E49" w:rsidRPr="00DD3A27" w:rsidRDefault="00477E49" w:rsidP="00D85AE2">
            <w:pPr>
              <w:pStyle w:val="14"/>
              <w:rPr>
                <w:bCs/>
              </w:rPr>
            </w:pPr>
            <w:r w:rsidRPr="00DD3A27">
              <w:rPr>
                <w:bCs/>
              </w:rPr>
              <w:t>註1</w:t>
            </w:r>
          </w:p>
        </w:tc>
      </w:tr>
      <w:tr w:rsidR="00477E49" w:rsidRPr="00E13A24" w:rsidTr="00D85AE2">
        <w:trPr>
          <w:trHeight w:val="454"/>
        </w:trPr>
        <w:tc>
          <w:tcPr>
            <w:tcW w:w="4283" w:type="dxa"/>
            <w:tcBorders>
              <w:top w:val="single" w:sz="4" w:space="0" w:color="auto"/>
              <w:bottom w:val="single" w:sz="4" w:space="0" w:color="auto"/>
            </w:tcBorders>
            <w:shd w:val="clear" w:color="auto" w:fill="auto"/>
          </w:tcPr>
          <w:p w:rsidR="00477E49" w:rsidRPr="00DD3A27" w:rsidRDefault="00477E49" w:rsidP="00D85AE2">
            <w:pPr>
              <w:pStyle w:val="14"/>
            </w:pPr>
            <w:r w:rsidRPr="00DD3A27">
              <w:t>池水氚</w:t>
            </w:r>
            <w:r w:rsidRPr="00DD3A27">
              <w:rPr>
                <w:spacing w:val="-16"/>
              </w:rPr>
              <w:t>(貝克/升)</w:t>
            </w:r>
          </w:p>
        </w:tc>
        <w:tc>
          <w:tcPr>
            <w:tcW w:w="567"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季</w:t>
            </w:r>
          </w:p>
        </w:tc>
        <w:tc>
          <w:tcPr>
            <w:tcW w:w="1843"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rPr>
                <w:spacing w:val="-16"/>
              </w:rPr>
              <w:t>1100</w:t>
            </w:r>
          </w:p>
        </w:tc>
      </w:tr>
      <w:tr w:rsidR="00477E49" w:rsidRPr="00E13A24" w:rsidTr="00D85AE2">
        <w:trPr>
          <w:trHeight w:val="454"/>
        </w:trPr>
        <w:tc>
          <w:tcPr>
            <w:tcW w:w="4283" w:type="dxa"/>
            <w:tcBorders>
              <w:top w:val="single" w:sz="4" w:space="0" w:color="auto"/>
              <w:bottom w:val="single" w:sz="4" w:space="0" w:color="auto"/>
            </w:tcBorders>
            <w:shd w:val="clear" w:color="auto" w:fill="auto"/>
          </w:tcPr>
          <w:p w:rsidR="00477E49" w:rsidRPr="00DD3A27" w:rsidRDefault="00477E49" w:rsidP="00D85AE2">
            <w:pPr>
              <w:pStyle w:val="14"/>
            </w:pPr>
            <w:r w:rsidRPr="00DD3A27">
              <w:t>池水核種濃度</w:t>
            </w:r>
            <w:r w:rsidRPr="00DD3A27">
              <w:rPr>
                <w:spacing w:val="-16"/>
              </w:rPr>
              <w:t>(貝克/升)</w:t>
            </w:r>
          </w:p>
        </w:tc>
        <w:tc>
          <w:tcPr>
            <w:tcW w:w="567"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季</w:t>
            </w:r>
          </w:p>
        </w:tc>
        <w:tc>
          <w:tcPr>
            <w:tcW w:w="1843"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t>&lt; MDA</w:t>
            </w:r>
            <w:r w:rsidRPr="00A25FF4">
              <w:rPr>
                <w:bCs/>
                <w:vertAlign w:val="superscript"/>
              </w:rPr>
              <w:t>註2</w:t>
            </w:r>
          </w:p>
        </w:tc>
        <w:tc>
          <w:tcPr>
            <w:tcW w:w="2126" w:type="dxa"/>
            <w:tcBorders>
              <w:top w:val="single" w:sz="4" w:space="0" w:color="auto"/>
              <w:bottom w:val="single" w:sz="4" w:space="0" w:color="auto"/>
            </w:tcBorders>
            <w:shd w:val="clear" w:color="auto" w:fill="auto"/>
            <w:vAlign w:val="center"/>
          </w:tcPr>
          <w:p w:rsidR="00477E49" w:rsidRPr="00DD3A27" w:rsidRDefault="00477E49" w:rsidP="00D85AE2">
            <w:pPr>
              <w:pStyle w:val="14"/>
            </w:pPr>
            <w:r w:rsidRPr="00DD3A27">
              <w:rPr>
                <w:bCs/>
              </w:rPr>
              <w:t>註1</w:t>
            </w:r>
          </w:p>
        </w:tc>
      </w:tr>
      <w:tr w:rsidR="00477E49" w:rsidRPr="00E13A24" w:rsidTr="00D85AE2">
        <w:trPr>
          <w:trHeight w:val="454"/>
        </w:trPr>
        <w:tc>
          <w:tcPr>
            <w:tcW w:w="4283" w:type="dxa"/>
            <w:tcBorders>
              <w:top w:val="single" w:sz="4" w:space="0" w:color="auto"/>
              <w:bottom w:val="single" w:sz="4" w:space="0" w:color="auto"/>
            </w:tcBorders>
            <w:shd w:val="clear" w:color="auto" w:fill="auto"/>
          </w:tcPr>
          <w:p w:rsidR="00477E49" w:rsidRPr="00DD3A27" w:rsidRDefault="00477E49" w:rsidP="00D85AE2">
            <w:pPr>
              <w:pStyle w:val="14"/>
            </w:pPr>
            <w:r w:rsidRPr="00DD3A27">
              <w:t>草樣(貝克/公斤)</w:t>
            </w:r>
          </w:p>
        </w:tc>
        <w:tc>
          <w:tcPr>
            <w:tcW w:w="567" w:type="dxa"/>
            <w:tcBorders>
              <w:top w:val="single" w:sz="4" w:space="0" w:color="auto"/>
              <w:bottom w:val="single" w:sz="4" w:space="0" w:color="auto"/>
            </w:tcBorders>
            <w:shd w:val="clear" w:color="auto" w:fill="auto"/>
          </w:tcPr>
          <w:p w:rsidR="00477E49" w:rsidRPr="00DD3A27" w:rsidRDefault="00477E49" w:rsidP="00D85AE2">
            <w:pPr>
              <w:pStyle w:val="14"/>
            </w:pPr>
            <w:r w:rsidRPr="00DD3A27">
              <w:t>週</w:t>
            </w:r>
          </w:p>
        </w:tc>
        <w:tc>
          <w:tcPr>
            <w:tcW w:w="1843" w:type="dxa"/>
            <w:tcBorders>
              <w:top w:val="single" w:sz="4" w:space="0" w:color="auto"/>
              <w:bottom w:val="single" w:sz="4" w:space="0" w:color="auto"/>
            </w:tcBorders>
            <w:shd w:val="clear" w:color="auto" w:fill="auto"/>
          </w:tcPr>
          <w:p w:rsidR="00477E49" w:rsidRPr="00DD3A27" w:rsidRDefault="00477E49" w:rsidP="00D85AE2">
            <w:pPr>
              <w:pStyle w:val="14"/>
            </w:pPr>
            <w:r w:rsidRPr="00DD3A27">
              <w:t>&lt; MDA</w:t>
            </w:r>
            <w:r w:rsidRPr="00A25FF4">
              <w:rPr>
                <w:bCs/>
                <w:vertAlign w:val="superscript"/>
              </w:rPr>
              <w:t>註2</w:t>
            </w:r>
          </w:p>
        </w:tc>
        <w:tc>
          <w:tcPr>
            <w:tcW w:w="2126" w:type="dxa"/>
            <w:tcBorders>
              <w:top w:val="single" w:sz="4" w:space="0" w:color="auto"/>
              <w:bottom w:val="single" w:sz="4" w:space="0" w:color="auto"/>
            </w:tcBorders>
            <w:shd w:val="clear" w:color="auto" w:fill="auto"/>
          </w:tcPr>
          <w:p w:rsidR="00477E49" w:rsidRPr="00DD3A27" w:rsidRDefault="00477E49" w:rsidP="00D85AE2">
            <w:pPr>
              <w:pStyle w:val="14"/>
            </w:pPr>
            <w:r w:rsidRPr="00DD3A27">
              <w:rPr>
                <w:bCs/>
              </w:rPr>
              <w:t>註1</w:t>
            </w:r>
          </w:p>
        </w:tc>
      </w:tr>
      <w:tr w:rsidR="00477E49" w:rsidRPr="00E13A24" w:rsidTr="00D85AE2">
        <w:trPr>
          <w:trHeight w:val="454"/>
        </w:trPr>
        <w:tc>
          <w:tcPr>
            <w:tcW w:w="4283" w:type="dxa"/>
            <w:tcBorders>
              <w:top w:val="single" w:sz="4" w:space="0" w:color="auto"/>
              <w:bottom w:val="single" w:sz="24" w:space="0" w:color="auto"/>
            </w:tcBorders>
            <w:shd w:val="clear" w:color="auto" w:fill="auto"/>
          </w:tcPr>
          <w:p w:rsidR="00477E49" w:rsidRPr="00DD3A27" w:rsidRDefault="00477E49" w:rsidP="00D85AE2">
            <w:pPr>
              <w:pStyle w:val="14"/>
            </w:pPr>
            <w:r w:rsidRPr="00DD3A27">
              <w:t>土樣(貝克/公斤)</w:t>
            </w:r>
          </w:p>
        </w:tc>
        <w:tc>
          <w:tcPr>
            <w:tcW w:w="567" w:type="dxa"/>
            <w:tcBorders>
              <w:top w:val="single" w:sz="4" w:space="0" w:color="auto"/>
              <w:bottom w:val="single" w:sz="24" w:space="0" w:color="auto"/>
            </w:tcBorders>
            <w:shd w:val="clear" w:color="auto" w:fill="auto"/>
          </w:tcPr>
          <w:p w:rsidR="00477E49" w:rsidRPr="00DD3A27" w:rsidRDefault="00477E49" w:rsidP="00D85AE2">
            <w:pPr>
              <w:pStyle w:val="14"/>
            </w:pPr>
            <w:r w:rsidRPr="00DD3A27">
              <w:t>季</w:t>
            </w:r>
          </w:p>
        </w:tc>
        <w:tc>
          <w:tcPr>
            <w:tcW w:w="1843" w:type="dxa"/>
            <w:tcBorders>
              <w:top w:val="single" w:sz="4" w:space="0" w:color="auto"/>
              <w:bottom w:val="single" w:sz="24" w:space="0" w:color="auto"/>
            </w:tcBorders>
            <w:shd w:val="clear" w:color="auto" w:fill="auto"/>
          </w:tcPr>
          <w:p w:rsidR="00477E49" w:rsidRPr="00DD3A27" w:rsidRDefault="00477E49" w:rsidP="00D85AE2">
            <w:pPr>
              <w:pStyle w:val="14"/>
            </w:pPr>
            <w:r w:rsidRPr="00DD3A27">
              <w:t>&lt; MDA</w:t>
            </w:r>
            <w:r w:rsidRPr="00A25FF4">
              <w:rPr>
                <w:bCs/>
                <w:vertAlign w:val="superscript"/>
              </w:rPr>
              <w:t>註2</w:t>
            </w:r>
            <w:r w:rsidRPr="00DD3A27">
              <w:t xml:space="preserve"> </w:t>
            </w:r>
          </w:p>
        </w:tc>
        <w:tc>
          <w:tcPr>
            <w:tcW w:w="2126" w:type="dxa"/>
            <w:tcBorders>
              <w:top w:val="single" w:sz="4" w:space="0" w:color="auto"/>
              <w:bottom w:val="single" w:sz="24" w:space="0" w:color="auto"/>
            </w:tcBorders>
            <w:shd w:val="clear" w:color="auto" w:fill="auto"/>
          </w:tcPr>
          <w:p w:rsidR="00477E49" w:rsidRPr="00DD3A27" w:rsidRDefault="00477E49" w:rsidP="00D85AE2">
            <w:pPr>
              <w:pStyle w:val="14"/>
            </w:pPr>
            <w:r w:rsidRPr="00DD3A27">
              <w:rPr>
                <w:spacing w:val="-16"/>
              </w:rPr>
              <w:t>740(</w:t>
            </w:r>
            <w:r w:rsidRPr="0089353A">
              <w:rPr>
                <w:spacing w:val="-16"/>
              </w:rPr>
              <w:t>銫-137</w:t>
            </w:r>
            <w:r w:rsidRPr="00DD3A27">
              <w:rPr>
                <w:spacing w:val="-16"/>
              </w:rPr>
              <w:t>)</w:t>
            </w:r>
            <w:r w:rsidRPr="00DD3A27">
              <w:rPr>
                <w:bCs/>
              </w:rPr>
              <w:t xml:space="preserve"> </w:t>
            </w:r>
            <w:r w:rsidRPr="00A25FF4">
              <w:rPr>
                <w:bCs/>
                <w:vertAlign w:val="superscript"/>
              </w:rPr>
              <w:t>註1</w:t>
            </w:r>
          </w:p>
        </w:tc>
      </w:tr>
    </w:tbl>
    <w:p w:rsidR="00477E49" w:rsidRPr="00350DE2" w:rsidRDefault="00477E49" w:rsidP="00477E49">
      <w:pPr>
        <w:snapToGrid w:val="0"/>
        <w:ind w:left="260" w:hangingChars="100" w:hanging="260"/>
        <w:rPr>
          <w:rFonts w:hAnsi="標楷體"/>
          <w:sz w:val="24"/>
          <w:szCs w:val="24"/>
        </w:rPr>
      </w:pPr>
      <w:r w:rsidRPr="00350DE2">
        <w:rPr>
          <w:rFonts w:hAnsi="標楷體" w:hint="eastAsia"/>
          <w:sz w:val="24"/>
          <w:szCs w:val="24"/>
        </w:rPr>
        <w:t>註：</w:t>
      </w:r>
    </w:p>
    <w:p w:rsidR="00477E49" w:rsidRPr="00350DE2" w:rsidRDefault="00477E49" w:rsidP="00477E49">
      <w:pPr>
        <w:snapToGrid w:val="0"/>
        <w:ind w:leftChars="50" w:left="430" w:hangingChars="100" w:hanging="260"/>
        <w:rPr>
          <w:rFonts w:hAnsi="標楷體"/>
          <w:sz w:val="24"/>
          <w:szCs w:val="24"/>
        </w:rPr>
      </w:pPr>
      <w:r>
        <w:rPr>
          <w:rFonts w:hAnsi="標楷體" w:hint="eastAsia"/>
          <w:sz w:val="24"/>
          <w:szCs w:val="24"/>
        </w:rPr>
        <w:t>1</w:t>
      </w:r>
      <w:r>
        <w:rPr>
          <w:rFonts w:hAnsi="標楷體"/>
          <w:sz w:val="24"/>
          <w:szCs w:val="24"/>
        </w:rPr>
        <w:t>.</w:t>
      </w:r>
      <w:r w:rsidRPr="00350DE2">
        <w:rPr>
          <w:rFonts w:hAnsi="標楷體" w:hint="eastAsia"/>
          <w:sz w:val="24"/>
          <w:szCs w:val="24"/>
        </w:rPr>
        <w:t>依據原能會制定之「環境輻射監測規範」附件六之「環境試樣放射性分析之預警措施基準」中各類試樣之各核種調查基準為準。</w:t>
      </w:r>
    </w:p>
    <w:p w:rsidR="00477E49" w:rsidRPr="00350DE2" w:rsidRDefault="00477E49" w:rsidP="00477E49">
      <w:pPr>
        <w:snapToGrid w:val="0"/>
        <w:ind w:leftChars="50" w:left="430" w:hangingChars="100" w:hanging="260"/>
        <w:rPr>
          <w:rFonts w:hAnsi="標楷體"/>
          <w:sz w:val="24"/>
          <w:szCs w:val="24"/>
        </w:rPr>
      </w:pPr>
      <w:r>
        <w:rPr>
          <w:rFonts w:hAnsi="標楷體"/>
          <w:sz w:val="24"/>
          <w:szCs w:val="24"/>
        </w:rPr>
        <w:t>2.</w:t>
      </w:r>
      <w:r w:rsidRPr="00350DE2">
        <w:rPr>
          <w:rFonts w:hAnsi="標楷體"/>
          <w:sz w:val="24"/>
          <w:szCs w:val="24"/>
        </w:rPr>
        <w:t>MDA</w:t>
      </w:r>
      <w:r w:rsidRPr="00350DE2">
        <w:rPr>
          <w:rFonts w:hAnsi="標楷體" w:hint="eastAsia"/>
          <w:sz w:val="24"/>
          <w:szCs w:val="24"/>
        </w:rPr>
        <w:t>表示分析值小於計測設備的最小可測量。</w:t>
      </w:r>
    </w:p>
    <w:p w:rsidR="00477E49" w:rsidRPr="00350DE2" w:rsidRDefault="00477E49" w:rsidP="00477E49">
      <w:pPr>
        <w:snapToGrid w:val="0"/>
        <w:ind w:leftChars="50" w:left="430" w:hangingChars="100" w:hanging="260"/>
        <w:rPr>
          <w:rFonts w:hAnsi="標楷體"/>
          <w:sz w:val="24"/>
          <w:szCs w:val="24"/>
        </w:rPr>
      </w:pPr>
      <w:r>
        <w:rPr>
          <w:rFonts w:hAnsi="標楷體"/>
          <w:sz w:val="24"/>
          <w:szCs w:val="24"/>
        </w:rPr>
        <w:t>3.</w:t>
      </w:r>
      <w:r w:rsidRPr="00350DE2">
        <w:rPr>
          <w:rFonts w:hAnsi="標楷體" w:hint="eastAsia"/>
          <w:sz w:val="24"/>
          <w:szCs w:val="24"/>
        </w:rPr>
        <w:t>正常變動範圍係指前20季平均值</w:t>
      </w:r>
      <w:r w:rsidRPr="00350DE2">
        <w:rPr>
          <w:rFonts w:hAnsi="標楷體"/>
          <w:sz w:val="24"/>
          <w:szCs w:val="24"/>
        </w:rPr>
        <w:t>±</w:t>
      </w:r>
      <w:r w:rsidRPr="00350DE2">
        <w:rPr>
          <w:rFonts w:hAnsi="標楷體" w:hint="eastAsia"/>
          <w:sz w:val="24"/>
          <w:szCs w:val="24"/>
        </w:rPr>
        <w:t>3倍標準差。</w:t>
      </w:r>
    </w:p>
    <w:p w:rsidR="00426197" w:rsidRDefault="00426197" w:rsidP="00116414">
      <w:pPr>
        <w:pStyle w:val="4"/>
      </w:pPr>
      <w:r>
        <w:rPr>
          <w:rFonts w:hint="eastAsia"/>
        </w:rPr>
        <w:t>台電公司</w:t>
      </w:r>
      <w:r w:rsidR="00EB5B13">
        <w:rPr>
          <w:rFonts w:hint="eastAsia"/>
        </w:rPr>
        <w:t>未監測焚化爐焚化前之</w:t>
      </w:r>
      <w:r w:rsidR="00EB5B13" w:rsidRPr="00A70C9B">
        <w:rPr>
          <w:rFonts w:hint="eastAsia"/>
        </w:rPr>
        <w:t>廢棄物</w:t>
      </w:r>
      <w:r w:rsidR="00EB5B13">
        <w:rPr>
          <w:rFonts w:hint="eastAsia"/>
        </w:rPr>
        <w:t>核種及</w:t>
      </w:r>
      <w:r w:rsidR="00EB5B13" w:rsidRPr="00A70C9B">
        <w:rPr>
          <w:rFonts w:hint="eastAsia"/>
        </w:rPr>
        <w:t>活度</w:t>
      </w:r>
      <w:r w:rsidR="00EB5B13">
        <w:rPr>
          <w:rFonts w:hint="eastAsia"/>
        </w:rPr>
        <w:t>，</w:t>
      </w:r>
      <w:r w:rsidR="009B6CC6">
        <w:rPr>
          <w:rFonts w:hint="eastAsia"/>
        </w:rPr>
        <w:t>僅於焚燒後量測爐底灰飛灰之核種分析及</w:t>
      </w:r>
      <w:r w:rsidR="009B6CC6">
        <w:rPr>
          <w:rFonts w:hint="eastAsia"/>
        </w:rPr>
        <w:lastRenderedPageBreak/>
        <w:t>廢水（減容中心系統洗滌水）分析，</w:t>
      </w:r>
      <w:r w:rsidR="0075053F">
        <w:rPr>
          <w:rFonts w:hint="eastAsia"/>
        </w:rPr>
        <w:t>其後更</w:t>
      </w:r>
      <w:r w:rsidR="00EB5B13">
        <w:rPr>
          <w:rFonts w:hint="eastAsia"/>
        </w:rPr>
        <w:t>僅於1</w:t>
      </w:r>
      <w:r w:rsidR="00EB5B13">
        <w:t>05</w:t>
      </w:r>
      <w:r w:rsidR="00EB5B13">
        <w:rPr>
          <w:rFonts w:hint="eastAsia"/>
        </w:rPr>
        <w:t>年完成</w:t>
      </w:r>
      <w:r w:rsidR="0075053F">
        <w:rPr>
          <w:rFonts w:hint="eastAsia"/>
        </w:rPr>
        <w:t>1次之</w:t>
      </w:r>
      <w:r w:rsidR="00A70C9B">
        <w:rPr>
          <w:rFonts w:hint="eastAsia"/>
        </w:rPr>
        <w:t>焚化爐</w:t>
      </w:r>
      <w:r w:rsidR="00A70C9B" w:rsidRPr="00A70C9B">
        <w:rPr>
          <w:rFonts w:hint="eastAsia"/>
        </w:rPr>
        <w:t>焚化前廢棄物活度計測</w:t>
      </w:r>
      <w:r w:rsidR="00EB5B13">
        <w:rPr>
          <w:rFonts w:hint="eastAsia"/>
        </w:rPr>
        <w:t>報告，摘要如下</w:t>
      </w:r>
      <w:r w:rsidR="00A70C9B">
        <w:rPr>
          <w:rFonts w:hint="eastAsia"/>
        </w:rPr>
        <w:t>：</w:t>
      </w:r>
    </w:p>
    <w:p w:rsidR="00A70C9B" w:rsidRDefault="00A70C9B" w:rsidP="00A70C9B">
      <w:pPr>
        <w:pStyle w:val="5"/>
      </w:pPr>
      <w:r>
        <w:rPr>
          <w:rFonts w:hint="eastAsia"/>
        </w:rPr>
        <w:t>核二廠：</w:t>
      </w:r>
    </w:p>
    <w:p w:rsidR="00A70C9B" w:rsidRDefault="00A70C9B" w:rsidP="00A70C9B">
      <w:pPr>
        <w:pStyle w:val="51"/>
        <w:ind w:left="2041" w:firstLine="680"/>
      </w:pPr>
      <w:r w:rsidRPr="00A45653">
        <w:rPr>
          <w:rFonts w:hint="eastAsia"/>
        </w:rPr>
        <w:t>本實驗共飼入總重5,874公斤可燃廢棄物，焚化前將可燃廢棄物包裝入55加侖桶中，共133桶，並使用多頻道分析儀作核種活度分析與整桶活度量測。量測結果顯示如</w:t>
      </w:r>
      <w:r>
        <w:rPr>
          <w:rFonts w:hint="eastAsia"/>
        </w:rPr>
        <w:t>下</w:t>
      </w:r>
      <w:r w:rsidRPr="00A45653">
        <w:rPr>
          <w:rFonts w:hint="eastAsia"/>
        </w:rPr>
        <w:t>表，本次驗證之廢棄物飼入總活度7.78×108 Bq，其中放射性核種鈷(Co-60)與錳(Mn-54)佔總活度78.03%。此</w:t>
      </w:r>
      <w:r>
        <w:rPr>
          <w:rFonts w:hint="eastAsia"/>
        </w:rPr>
        <w:t>2</w:t>
      </w:r>
      <w:r w:rsidRPr="00A45653">
        <w:rPr>
          <w:rFonts w:hint="eastAsia"/>
        </w:rPr>
        <w:t>核種為核二廠營運產生之最主要放射性核種，亦為核能電廠內與監測區之主要輻射源</w:t>
      </w:r>
      <w:r w:rsidR="008B3075" w:rsidRPr="00A45653">
        <w:rPr>
          <w:rFonts w:hint="eastAsia"/>
        </w:rPr>
        <w:t>。</w:t>
      </w:r>
    </w:p>
    <w:p w:rsidR="00A70C9B" w:rsidRDefault="00A70C9B" w:rsidP="00A70C9B">
      <w:pPr>
        <w:pStyle w:val="5"/>
        <w:numPr>
          <w:ilvl w:val="0"/>
          <w:numId w:val="0"/>
        </w:numPr>
        <w:ind w:leftChars="250" w:left="850"/>
      </w:pPr>
      <w:r>
        <w:rPr>
          <w:noProof/>
        </w:rPr>
        <w:drawing>
          <wp:inline distT="0" distB="0" distL="0" distR="0" wp14:anchorId="3D3AEC88" wp14:editId="1890E065">
            <wp:extent cx="5041900" cy="1111250"/>
            <wp:effectExtent l="0" t="0" r="635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1900" cy="1111250"/>
                    </a:xfrm>
                    <a:prstGeom prst="rect">
                      <a:avLst/>
                    </a:prstGeom>
                    <a:noFill/>
                    <a:ln>
                      <a:noFill/>
                    </a:ln>
                  </pic:spPr>
                </pic:pic>
              </a:graphicData>
            </a:graphic>
          </wp:inline>
        </w:drawing>
      </w:r>
    </w:p>
    <w:p w:rsidR="00A70C9B" w:rsidRDefault="00A70C9B" w:rsidP="00A70C9B">
      <w:pPr>
        <w:pStyle w:val="5"/>
      </w:pPr>
      <w:r>
        <w:rPr>
          <w:rFonts w:hint="eastAsia"/>
        </w:rPr>
        <w:t>核三廠：</w:t>
      </w:r>
    </w:p>
    <w:p w:rsidR="00A70C9B" w:rsidRDefault="00A70C9B" w:rsidP="00A70C9B">
      <w:pPr>
        <w:pStyle w:val="51"/>
        <w:ind w:left="2041" w:firstLine="680"/>
      </w:pPr>
      <w:r>
        <w:rPr>
          <w:rFonts w:hint="eastAsia"/>
        </w:rPr>
        <w:t>本實驗共飼入總重3,113公斤可燃廢棄物，分別裝入600包焚化包，再每15包裝入55加侖桶中，並使用多頻道分析儀作核種活度分析與整桶活度量測。量測結果顯示如下表，本次驗證之廢棄物飼入總活度2.04×109 Bq，其中放射性鈷(Co-60、Co-58)占總活度78.2%。此2核種為核三廠營運產生之最主要放射性核種，亦為核能電廠內與監測區之主要輻射源。</w:t>
      </w:r>
    </w:p>
    <w:p w:rsidR="00377B56" w:rsidRDefault="00377B56" w:rsidP="00377B56">
      <w:pPr>
        <w:pStyle w:val="51"/>
        <w:ind w:leftChars="0" w:left="0" w:firstLine="680"/>
      </w:pPr>
      <w:r>
        <w:rPr>
          <w:noProof/>
        </w:rPr>
        <w:drawing>
          <wp:inline distT="0" distB="0" distL="0" distR="0" wp14:anchorId="32BB0F32" wp14:editId="4D42CD8D">
            <wp:extent cx="5238750" cy="120650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1206500"/>
                    </a:xfrm>
                    <a:prstGeom prst="rect">
                      <a:avLst/>
                    </a:prstGeom>
                    <a:noFill/>
                    <a:ln>
                      <a:noFill/>
                    </a:ln>
                  </pic:spPr>
                </pic:pic>
              </a:graphicData>
            </a:graphic>
          </wp:inline>
        </w:drawing>
      </w:r>
    </w:p>
    <w:p w:rsidR="00477E49" w:rsidRPr="00780F63" w:rsidRDefault="0027442C" w:rsidP="00477E49">
      <w:pPr>
        <w:pStyle w:val="5"/>
      </w:pPr>
      <w:r w:rsidRPr="00780F63">
        <w:rPr>
          <w:rFonts w:hint="eastAsia"/>
          <w:b/>
          <w:u w:val="single"/>
        </w:rPr>
        <w:lastRenderedPageBreak/>
        <w:t>經本院進一步詢問，</w:t>
      </w:r>
      <w:r w:rsidR="00477E49" w:rsidRPr="00780F63">
        <w:rPr>
          <w:rFonts w:hint="eastAsia"/>
          <w:b/>
          <w:u w:val="single"/>
        </w:rPr>
        <w:t>台電公司</w:t>
      </w:r>
      <w:r w:rsidRPr="00780F63">
        <w:rPr>
          <w:rFonts w:hint="eastAsia"/>
          <w:b/>
          <w:u w:val="single"/>
        </w:rPr>
        <w:t>才</w:t>
      </w:r>
      <w:r w:rsidR="00477E49" w:rsidRPr="00780F63">
        <w:rPr>
          <w:rFonts w:hint="eastAsia"/>
          <w:b/>
          <w:u w:val="single"/>
        </w:rPr>
        <w:t>表示，上述核二廠焚化前所飼入之可燃廢棄物，尚</w:t>
      </w:r>
      <w:r w:rsidR="00F13C49" w:rsidRPr="00780F63">
        <w:rPr>
          <w:rFonts w:hint="eastAsia"/>
          <w:b/>
          <w:u w:val="single"/>
        </w:rPr>
        <w:t>測出</w:t>
      </w:r>
      <w:r w:rsidR="00477E49" w:rsidRPr="00780F63">
        <w:rPr>
          <w:rFonts w:hint="eastAsia"/>
          <w:b/>
          <w:u w:val="single"/>
        </w:rPr>
        <w:t>銫137（Cs-137）</w:t>
      </w:r>
      <w:r w:rsidR="00F13C49" w:rsidRPr="00780F63">
        <w:rPr>
          <w:rStyle w:val="afe"/>
          <w:b/>
          <w:u w:val="single"/>
        </w:rPr>
        <w:footnoteReference w:id="12"/>
      </w:r>
      <w:r w:rsidR="00F13C49" w:rsidRPr="00780F63">
        <w:rPr>
          <w:rFonts w:hint="eastAsia"/>
          <w:b/>
          <w:u w:val="single"/>
        </w:rPr>
        <w:t>，其活度為4.77×10</w:t>
      </w:r>
      <w:r w:rsidR="00F13C49" w:rsidRPr="00780F63">
        <w:rPr>
          <w:rFonts w:hint="eastAsia"/>
          <w:b/>
          <w:u w:val="single"/>
          <w:vertAlign w:val="superscript"/>
        </w:rPr>
        <w:t>6</w:t>
      </w:r>
      <w:r w:rsidR="00F13C49" w:rsidRPr="00780F63">
        <w:rPr>
          <w:rFonts w:hint="eastAsia"/>
          <w:b/>
          <w:u w:val="single"/>
        </w:rPr>
        <w:t>，佔0.61%。</w:t>
      </w:r>
    </w:p>
    <w:p w:rsidR="00AC47D1" w:rsidRDefault="00AC47D1" w:rsidP="0050283E">
      <w:pPr>
        <w:pStyle w:val="3"/>
      </w:pPr>
      <w:r>
        <w:rPr>
          <w:rFonts w:hint="eastAsia"/>
        </w:rPr>
        <w:t>復查，依據「低放射性廢棄物最終處置技術評估報告」（1</w:t>
      </w:r>
      <w:r>
        <w:t>06</w:t>
      </w:r>
      <w:r>
        <w:rPr>
          <w:rFonts w:hint="eastAsia"/>
        </w:rPr>
        <w:t>年8月）</w:t>
      </w:r>
      <w:r w:rsidR="005F55EB">
        <w:rPr>
          <w:rFonts w:hint="eastAsia"/>
        </w:rPr>
        <w:t>所載，</w:t>
      </w:r>
      <w:r>
        <w:rPr>
          <w:rFonts w:hint="eastAsia"/>
        </w:rPr>
        <w:t>A</w:t>
      </w:r>
      <w:r w:rsidR="005F55EB">
        <w:rPr>
          <w:rFonts w:hint="eastAsia"/>
        </w:rPr>
        <w:t>類與B、</w:t>
      </w:r>
      <w:r w:rsidR="005F55EB">
        <w:t>C</w:t>
      </w:r>
      <w:r w:rsidR="005F55EB">
        <w:rPr>
          <w:rFonts w:hint="eastAsia"/>
        </w:rPr>
        <w:t>類低放廢棄物之核種濃度初始值設定表如下：</w:t>
      </w:r>
    </w:p>
    <w:p w:rsidR="005F55EB" w:rsidRDefault="005F55EB" w:rsidP="005F55EB">
      <w:pPr>
        <w:pStyle w:val="3"/>
        <w:numPr>
          <w:ilvl w:val="0"/>
          <w:numId w:val="0"/>
        </w:numPr>
        <w:ind w:left="680"/>
      </w:pPr>
      <w:r>
        <w:rPr>
          <w:noProof/>
        </w:rPr>
        <w:drawing>
          <wp:inline distT="0" distB="0" distL="0" distR="0" wp14:anchorId="4B921ECA" wp14:editId="3DBB057A">
            <wp:extent cx="5200650" cy="3948119"/>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11543" cy="3956389"/>
                    </a:xfrm>
                    <a:prstGeom prst="rect">
                      <a:avLst/>
                    </a:prstGeom>
                  </pic:spPr>
                </pic:pic>
              </a:graphicData>
            </a:graphic>
          </wp:inline>
        </w:drawing>
      </w:r>
    </w:p>
    <w:p w:rsidR="0027442C" w:rsidRPr="00780F63" w:rsidRDefault="0027442C" w:rsidP="0027442C">
      <w:pPr>
        <w:pStyle w:val="31"/>
        <w:ind w:left="1361" w:firstLine="680"/>
      </w:pPr>
      <w:r w:rsidRPr="00780F63">
        <w:rPr>
          <w:rFonts w:hint="eastAsia"/>
        </w:rPr>
        <w:t>由上表可知，</w:t>
      </w:r>
      <w:r w:rsidR="0089353A" w:rsidRPr="00780F63">
        <w:rPr>
          <w:rFonts w:hint="eastAsia"/>
          <w:u w:val="single"/>
        </w:rPr>
        <w:t>放置於最終處置場之低放射性廢棄物，有可能含有銫-137及鍶-90等放射性核種</w:t>
      </w:r>
      <w:r w:rsidR="0089353A" w:rsidRPr="00780F63">
        <w:rPr>
          <w:rFonts w:hint="eastAsia"/>
        </w:rPr>
        <w:t>。</w:t>
      </w:r>
      <w:r w:rsidR="00A5098F" w:rsidRPr="00780F63">
        <w:rPr>
          <w:rFonts w:hint="eastAsia"/>
        </w:rPr>
        <w:t>而</w:t>
      </w:r>
      <w:r w:rsidRPr="00780F63">
        <w:rPr>
          <w:rFonts w:hint="eastAsia"/>
        </w:rPr>
        <w:t>低放射性廢棄物</w:t>
      </w:r>
      <w:r w:rsidR="00A5098F" w:rsidRPr="00780F63">
        <w:rPr>
          <w:rFonts w:hint="eastAsia"/>
        </w:rPr>
        <w:t>經</w:t>
      </w:r>
      <w:r w:rsidR="004E6036" w:rsidRPr="00780F63">
        <w:rPr>
          <w:rFonts w:hint="eastAsia"/>
        </w:rPr>
        <w:t>焚燒後，</w:t>
      </w:r>
      <w:r w:rsidR="00A5098F" w:rsidRPr="00780F63">
        <w:rPr>
          <w:rFonts w:hint="eastAsia"/>
        </w:rPr>
        <w:t>亦曾檢測出此類放射性物質。</w:t>
      </w:r>
      <w:r w:rsidRPr="00780F63">
        <w:rPr>
          <w:rFonts w:hint="eastAsia"/>
        </w:rPr>
        <w:t>據美國環保署(EPA)網站資料顯示「</w:t>
      </w:r>
      <w:r w:rsidR="00F17A5B" w:rsidRPr="00780F63">
        <w:rPr>
          <w:rFonts w:hint="eastAsia"/>
          <w:u w:val="single"/>
        </w:rPr>
        <w:t>一旦進入體內，鍶-90就像鈣一樣起作用，很容易滲入骨骼和牙齒中，經過體內曝曬的結果，在那裡它會導致骨骼、骨髓和骨骼周圍軟組織的癌症。</w:t>
      </w:r>
      <w:r w:rsidRPr="00780F63">
        <w:rPr>
          <w:rFonts w:hint="eastAsia"/>
        </w:rPr>
        <w:t>」實在不可不</w:t>
      </w:r>
      <w:r w:rsidRPr="00780F63">
        <w:rPr>
          <w:rFonts w:hint="eastAsia"/>
        </w:rPr>
        <w:lastRenderedPageBreak/>
        <w:t>嚴格管制。</w:t>
      </w:r>
    </w:p>
    <w:p w:rsidR="0050283E" w:rsidRPr="0050283E" w:rsidRDefault="0050283E" w:rsidP="0050283E">
      <w:pPr>
        <w:pStyle w:val="3"/>
      </w:pPr>
      <w:r w:rsidRPr="0050283E">
        <w:rPr>
          <w:rFonts w:hint="eastAsia"/>
        </w:rPr>
        <w:t>又查，台電公司復稱其核電廠焚化爐使用之HEPA Filter過濾系統屬MERV(Minimum efficiency reporting value)等級17，其中高效率過濾器對粒徑0.3μm(含)以上之微粒，其濾除效率達99.97%以上云云。惟</w:t>
      </w:r>
      <w:r w:rsidRPr="00F42BF6">
        <w:rPr>
          <w:rFonts w:hint="eastAsia"/>
          <w:u w:val="single"/>
        </w:rPr>
        <w:t>即使過濾效率達99.97%以上，然只要非百分之百完全過濾，仍有部分微粒飄散到環境中</w:t>
      </w:r>
      <w:r w:rsidRPr="0050283E">
        <w:rPr>
          <w:rFonts w:hint="eastAsia"/>
        </w:rPr>
        <w:t>，</w:t>
      </w:r>
      <w:r w:rsidR="00DD6F32">
        <w:rPr>
          <w:rFonts w:hint="eastAsia"/>
        </w:rPr>
        <w:t>例如</w:t>
      </w:r>
      <w:r w:rsidR="00DD6F32" w:rsidRPr="00D37367">
        <w:rPr>
          <w:rFonts w:hint="eastAsia"/>
          <w:u w:val="single"/>
        </w:rPr>
        <w:t>銫1</w:t>
      </w:r>
      <w:r w:rsidR="00DD6F32" w:rsidRPr="00D37367">
        <w:rPr>
          <w:u w:val="single"/>
        </w:rPr>
        <w:t>37</w:t>
      </w:r>
      <w:r w:rsidR="00554340" w:rsidRPr="00D37367">
        <w:rPr>
          <w:rFonts w:hint="eastAsia"/>
          <w:u w:val="single"/>
        </w:rPr>
        <w:t>之</w:t>
      </w:r>
      <w:r w:rsidR="00DD6F32" w:rsidRPr="00D37367">
        <w:rPr>
          <w:rFonts w:hint="eastAsia"/>
          <w:u w:val="single"/>
        </w:rPr>
        <w:t>半衰期是3</w:t>
      </w:r>
      <w:r w:rsidR="00DD6F32" w:rsidRPr="00D37367">
        <w:rPr>
          <w:u w:val="single"/>
        </w:rPr>
        <w:t>0.</w:t>
      </w:r>
      <w:r w:rsidR="00DD6F32" w:rsidRPr="00D37367">
        <w:rPr>
          <w:rFonts w:hint="eastAsia"/>
          <w:u w:val="single"/>
        </w:rPr>
        <w:t>1</w:t>
      </w:r>
      <w:r w:rsidR="00DD6F32" w:rsidRPr="00D37367">
        <w:rPr>
          <w:u w:val="single"/>
        </w:rPr>
        <w:t>7</w:t>
      </w:r>
      <w:r w:rsidR="00DD6F32" w:rsidRPr="00D37367">
        <w:rPr>
          <w:rFonts w:hint="eastAsia"/>
          <w:u w:val="single"/>
        </w:rPr>
        <w:t>年，亦即經過</w:t>
      </w:r>
      <w:r w:rsidR="009B6CC6" w:rsidRPr="00D37367">
        <w:rPr>
          <w:rFonts w:hint="eastAsia"/>
          <w:u w:val="single"/>
        </w:rPr>
        <w:t>約</w:t>
      </w:r>
      <w:r w:rsidR="00DD6F32" w:rsidRPr="00D37367">
        <w:rPr>
          <w:rFonts w:hint="eastAsia"/>
          <w:u w:val="single"/>
        </w:rPr>
        <w:t>3</w:t>
      </w:r>
      <w:r w:rsidR="00DD6F32" w:rsidRPr="00D37367">
        <w:rPr>
          <w:u w:val="single"/>
        </w:rPr>
        <w:t>0</w:t>
      </w:r>
      <w:r w:rsidR="00DD6F32" w:rsidRPr="00D37367">
        <w:rPr>
          <w:rFonts w:hint="eastAsia"/>
          <w:u w:val="single"/>
        </w:rPr>
        <w:t>年其放射危害始減為一半，6</w:t>
      </w:r>
      <w:r w:rsidR="00DD6F32" w:rsidRPr="00D37367">
        <w:rPr>
          <w:u w:val="single"/>
        </w:rPr>
        <w:t>0</w:t>
      </w:r>
      <w:r w:rsidR="00DD6F32" w:rsidRPr="00D37367">
        <w:rPr>
          <w:rFonts w:hint="eastAsia"/>
          <w:u w:val="single"/>
        </w:rPr>
        <w:t>年後仍有4分之1，9</w:t>
      </w:r>
      <w:r w:rsidR="00DD6F32" w:rsidRPr="00D37367">
        <w:rPr>
          <w:u w:val="single"/>
        </w:rPr>
        <w:t>0</w:t>
      </w:r>
      <w:r w:rsidR="00DD6F32" w:rsidRPr="00D37367">
        <w:rPr>
          <w:rFonts w:hint="eastAsia"/>
          <w:u w:val="single"/>
        </w:rPr>
        <w:t>年後仍有8分之1，其放射性需不斷遞減數</w:t>
      </w:r>
      <w:r w:rsidR="009B6CC6" w:rsidRPr="00D37367">
        <w:rPr>
          <w:rFonts w:hint="eastAsia"/>
          <w:u w:val="single"/>
        </w:rPr>
        <w:t>百</w:t>
      </w:r>
      <w:r w:rsidR="00DD6F32" w:rsidRPr="00D37367">
        <w:rPr>
          <w:rFonts w:hint="eastAsia"/>
          <w:u w:val="single"/>
        </w:rPr>
        <w:t>年之久</w:t>
      </w:r>
      <w:r w:rsidR="009B6CC6" w:rsidRPr="00D37367">
        <w:rPr>
          <w:rFonts w:hint="eastAsia"/>
          <w:u w:val="single"/>
        </w:rPr>
        <w:t>（A類約</w:t>
      </w:r>
      <w:r w:rsidR="00B4772B" w:rsidRPr="00D37367">
        <w:rPr>
          <w:u w:val="single"/>
        </w:rPr>
        <w:t>548</w:t>
      </w:r>
      <w:r w:rsidR="009B6CC6" w:rsidRPr="00D37367">
        <w:rPr>
          <w:rFonts w:hint="eastAsia"/>
          <w:u w:val="single"/>
        </w:rPr>
        <w:t>年，B</w:t>
      </w:r>
      <w:r w:rsidR="009B6CC6" w:rsidRPr="00D37367">
        <w:rPr>
          <w:u w:val="single"/>
        </w:rPr>
        <w:t>C</w:t>
      </w:r>
      <w:r w:rsidR="009B6CC6" w:rsidRPr="00D37367">
        <w:rPr>
          <w:rFonts w:hint="eastAsia"/>
          <w:u w:val="single"/>
        </w:rPr>
        <w:t>類約9</w:t>
      </w:r>
      <w:r w:rsidR="00B4772B" w:rsidRPr="00D37367">
        <w:rPr>
          <w:u w:val="single"/>
        </w:rPr>
        <w:t>15</w:t>
      </w:r>
      <w:r w:rsidR="009B6CC6" w:rsidRPr="00D37367">
        <w:rPr>
          <w:rFonts w:hint="eastAsia"/>
          <w:u w:val="single"/>
        </w:rPr>
        <w:t>年）</w:t>
      </w:r>
      <w:r w:rsidR="009B6CC6" w:rsidRPr="00D37367">
        <w:rPr>
          <w:rStyle w:val="afe"/>
          <w:u w:val="single"/>
        </w:rPr>
        <w:footnoteReference w:id="13"/>
      </w:r>
      <w:r w:rsidR="00DD6F32" w:rsidRPr="00D37367">
        <w:rPr>
          <w:rFonts w:hint="eastAsia"/>
          <w:u w:val="single"/>
        </w:rPr>
        <w:t>，才會恢復至與背景值一樣</w:t>
      </w:r>
      <w:r w:rsidR="00554340" w:rsidRPr="00D37367">
        <w:rPr>
          <w:rFonts w:hint="eastAsia"/>
          <w:u w:val="single"/>
        </w:rPr>
        <w:t>；</w:t>
      </w:r>
      <w:r w:rsidR="00F17A5B" w:rsidRPr="00780F63">
        <w:rPr>
          <w:rFonts w:hint="eastAsia"/>
          <w:u w:val="single"/>
        </w:rPr>
        <w:t>鍶-</w:t>
      </w:r>
      <w:r w:rsidR="00F17A5B" w:rsidRPr="00780F63">
        <w:rPr>
          <w:u w:val="single"/>
        </w:rPr>
        <w:t>90</w:t>
      </w:r>
      <w:r w:rsidR="00F17A5B" w:rsidRPr="00780F63">
        <w:rPr>
          <w:rFonts w:hint="eastAsia"/>
          <w:u w:val="single"/>
        </w:rPr>
        <w:t>的半衰期是29.1年，同樣需要數百年才能衰變至背景值，</w:t>
      </w:r>
      <w:r w:rsidR="00554340" w:rsidRPr="00D37367">
        <w:rPr>
          <w:rFonts w:hint="eastAsia"/>
          <w:u w:val="single"/>
        </w:rPr>
        <w:t>另鈷6</w:t>
      </w:r>
      <w:r w:rsidR="00554340" w:rsidRPr="00D37367">
        <w:rPr>
          <w:u w:val="single"/>
        </w:rPr>
        <w:t>0</w:t>
      </w:r>
      <w:r w:rsidR="00554340" w:rsidRPr="00D37367">
        <w:rPr>
          <w:rFonts w:hint="eastAsia"/>
          <w:u w:val="single"/>
        </w:rPr>
        <w:t>之半衰期是</w:t>
      </w:r>
      <w:r w:rsidR="00554340" w:rsidRPr="00D37367">
        <w:rPr>
          <w:u w:val="single"/>
        </w:rPr>
        <w:t>5.27</w:t>
      </w:r>
      <w:r w:rsidR="00554340" w:rsidRPr="00D37367">
        <w:rPr>
          <w:rFonts w:hint="eastAsia"/>
          <w:u w:val="single"/>
        </w:rPr>
        <w:t>年，錳5</w:t>
      </w:r>
      <w:r w:rsidR="00554340" w:rsidRPr="00D37367">
        <w:rPr>
          <w:u w:val="single"/>
        </w:rPr>
        <w:t>4</w:t>
      </w:r>
      <w:r w:rsidR="00554340" w:rsidRPr="00D37367">
        <w:rPr>
          <w:rFonts w:hint="eastAsia"/>
          <w:u w:val="single"/>
        </w:rPr>
        <w:t>之半衰期是3</w:t>
      </w:r>
      <w:r w:rsidR="00554340" w:rsidRPr="00D37367">
        <w:rPr>
          <w:u w:val="single"/>
        </w:rPr>
        <w:t>12</w:t>
      </w:r>
      <w:r w:rsidR="00554340" w:rsidRPr="00D37367">
        <w:rPr>
          <w:rFonts w:hint="eastAsia"/>
          <w:u w:val="single"/>
        </w:rPr>
        <w:t>天</w:t>
      </w:r>
      <w:r w:rsidR="00554340">
        <w:rPr>
          <w:rFonts w:hint="eastAsia"/>
        </w:rPr>
        <w:t>（達1</w:t>
      </w:r>
      <w:r w:rsidR="00554340">
        <w:t>0</w:t>
      </w:r>
      <w:r w:rsidR="00554340">
        <w:rPr>
          <w:rFonts w:hint="eastAsia"/>
        </w:rPr>
        <w:t>個月之久）</w:t>
      </w:r>
      <w:r w:rsidR="00DD6F32">
        <w:rPr>
          <w:rFonts w:hint="eastAsia"/>
        </w:rPr>
        <w:t>。因此放射性物質只要一點點，亦會造成長久危害，更何況焚化爐日夜焚燒，放射性物質不斷飄散，人工核種於自然界無法分解即會不斷累積。</w:t>
      </w:r>
      <w:r w:rsidRPr="0050283E">
        <w:rPr>
          <w:rFonts w:hint="eastAsia"/>
        </w:rPr>
        <w:t>尤以核二廠焚化爐距離臺北盆地直線距離僅約20公里，長期日夜累積的放射性物質，更易造成健康上的風險。</w:t>
      </w:r>
    </w:p>
    <w:p w:rsidR="00886061" w:rsidRDefault="00886061" w:rsidP="008C0043">
      <w:pPr>
        <w:pStyle w:val="3"/>
      </w:pPr>
      <w:r>
        <w:rPr>
          <w:rFonts w:hint="eastAsia"/>
        </w:rPr>
        <w:t>再查，以台電公司申請</w:t>
      </w:r>
      <w:r w:rsidRPr="00886061">
        <w:rPr>
          <w:rFonts w:hint="eastAsia"/>
        </w:rPr>
        <w:t>核二廠焚化爐運轉許可申請書</w:t>
      </w:r>
      <w:r>
        <w:rPr>
          <w:rFonts w:hint="eastAsia"/>
        </w:rPr>
        <w:t>為例，</w:t>
      </w:r>
      <w:r w:rsidRPr="00886061">
        <w:rPr>
          <w:rFonts w:hint="eastAsia"/>
        </w:rPr>
        <w:t>原能會第一次審查意見</w:t>
      </w:r>
      <w:r>
        <w:rPr>
          <w:rFonts w:hint="eastAsia"/>
        </w:rPr>
        <w:t>記載「</w:t>
      </w:r>
      <w:r w:rsidRPr="00886061">
        <w:rPr>
          <w:rFonts w:hint="eastAsia"/>
        </w:rPr>
        <w:t>焚化爐計畫使用年限15年</w:t>
      </w:r>
      <w:r>
        <w:rPr>
          <w:rFonts w:hint="eastAsia"/>
        </w:rPr>
        <w:t>」。據原能會表示，</w:t>
      </w:r>
      <w:r w:rsidRPr="00886061">
        <w:rPr>
          <w:rFonts w:hint="eastAsia"/>
        </w:rPr>
        <w:t>其設施經營者應依物管法</w:t>
      </w:r>
      <w:r w:rsidR="00F052DD">
        <w:rPr>
          <w:rFonts w:hint="eastAsia"/>
        </w:rPr>
        <w:t>（</w:t>
      </w:r>
      <w:r w:rsidR="00F052DD" w:rsidRPr="00886061">
        <w:rPr>
          <w:rFonts w:hint="eastAsia"/>
        </w:rPr>
        <w:t>於91年公布施行</w:t>
      </w:r>
      <w:r w:rsidR="00F052DD">
        <w:rPr>
          <w:rFonts w:hint="eastAsia"/>
        </w:rPr>
        <w:t>）</w:t>
      </w:r>
      <w:r w:rsidRPr="00886061">
        <w:rPr>
          <w:rFonts w:hint="eastAsia"/>
        </w:rPr>
        <w:t>之規定屆期依法申請換照或申請除役，原能會將依設施經營者提出之申請依法予以審查</w:t>
      </w:r>
      <w:r w:rsidR="00F052DD">
        <w:rPr>
          <w:rFonts w:hint="eastAsia"/>
        </w:rPr>
        <w:t>云云</w:t>
      </w:r>
      <w:r w:rsidRPr="00886061">
        <w:rPr>
          <w:rFonts w:hint="eastAsia"/>
        </w:rPr>
        <w:t>。</w:t>
      </w:r>
      <w:r w:rsidR="00F052DD" w:rsidRPr="00886061">
        <w:rPr>
          <w:rFonts w:hint="eastAsia"/>
        </w:rPr>
        <w:t>核二廠焚化爐計畫使用年限</w:t>
      </w:r>
      <w:r w:rsidR="00F052DD">
        <w:rPr>
          <w:rFonts w:hint="eastAsia"/>
        </w:rPr>
        <w:t>僅</w:t>
      </w:r>
      <w:r w:rsidR="00F052DD" w:rsidRPr="00886061">
        <w:rPr>
          <w:rFonts w:hint="eastAsia"/>
        </w:rPr>
        <w:t>15年</w:t>
      </w:r>
      <w:r w:rsidR="00F052DD">
        <w:rPr>
          <w:rFonts w:hint="eastAsia"/>
        </w:rPr>
        <w:t>，核三廠之焚化爐</w:t>
      </w:r>
      <w:r w:rsidR="00F052DD" w:rsidRPr="00886061">
        <w:rPr>
          <w:rFonts w:hint="eastAsia"/>
        </w:rPr>
        <w:t>計畫使用年限</w:t>
      </w:r>
      <w:r w:rsidR="00F052DD">
        <w:rPr>
          <w:rFonts w:hint="eastAsia"/>
        </w:rPr>
        <w:t>亦相去不遠，雖核二廠焚化爐曾於9</w:t>
      </w:r>
      <w:r w:rsidR="00F052DD">
        <w:t>6</w:t>
      </w:r>
      <w:r w:rsidR="00F052DD">
        <w:rPr>
          <w:rFonts w:hint="eastAsia"/>
        </w:rPr>
        <w:t>年換裝將爐本體換新，然使</w:t>
      </w:r>
      <w:r w:rsidR="00F052DD">
        <w:rPr>
          <w:rFonts w:hint="eastAsia"/>
        </w:rPr>
        <w:lastRenderedPageBreak/>
        <w:t>用迄今已遠超過其計畫使用年限，惟台電公司</w:t>
      </w:r>
      <w:r w:rsidR="00923006">
        <w:rPr>
          <w:rFonts w:hint="eastAsia"/>
        </w:rPr>
        <w:t>均以</w:t>
      </w:r>
      <w:r w:rsidR="00F052DD">
        <w:rPr>
          <w:rFonts w:hint="eastAsia"/>
        </w:rPr>
        <w:t>申請換發運轉執照以延長有效期限，原能會亦均審查</w:t>
      </w:r>
      <w:r w:rsidR="00A849FC">
        <w:rPr>
          <w:rFonts w:hint="eastAsia"/>
        </w:rPr>
        <w:t>照</w:t>
      </w:r>
      <w:r w:rsidR="00F052DD">
        <w:rPr>
          <w:rFonts w:hint="eastAsia"/>
        </w:rPr>
        <w:t>准</w:t>
      </w:r>
      <w:r w:rsidR="00A849FC">
        <w:rPr>
          <w:rFonts w:hint="eastAsia"/>
        </w:rPr>
        <w:t>，顯然當初之計畫使用年限</w:t>
      </w:r>
      <w:r w:rsidR="000608B6">
        <w:rPr>
          <w:rFonts w:hint="eastAsia"/>
        </w:rPr>
        <w:t>純屬</w:t>
      </w:r>
      <w:r w:rsidR="00A849FC" w:rsidRPr="00A849FC">
        <w:rPr>
          <w:rFonts w:hint="eastAsia"/>
        </w:rPr>
        <w:t>聊備一格</w:t>
      </w:r>
      <w:r w:rsidR="000608B6">
        <w:rPr>
          <w:rFonts w:hint="eastAsia"/>
        </w:rPr>
        <w:t>，毫無意義。</w:t>
      </w:r>
    </w:p>
    <w:p w:rsidR="00B31588" w:rsidRDefault="00554340" w:rsidP="008C0043">
      <w:pPr>
        <w:pStyle w:val="3"/>
      </w:pPr>
      <w:r>
        <w:rPr>
          <w:rFonts w:hint="eastAsia"/>
        </w:rPr>
        <w:t>一般而言</w:t>
      </w:r>
      <w:r w:rsidR="008C0043" w:rsidRPr="00A64381">
        <w:rPr>
          <w:rFonts w:hint="eastAsia"/>
        </w:rPr>
        <w:t>，固體廢棄物最容易處理，</w:t>
      </w:r>
      <w:r w:rsidR="008C0043">
        <w:rPr>
          <w:rFonts w:hint="eastAsia"/>
        </w:rPr>
        <w:t>然焚燒</w:t>
      </w:r>
      <w:r w:rsidR="00B31588" w:rsidRPr="00B31588">
        <w:rPr>
          <w:rFonts w:hint="eastAsia"/>
        </w:rPr>
        <w:t>低放射性廢棄物</w:t>
      </w:r>
      <w:r w:rsidR="00B31588">
        <w:rPr>
          <w:rFonts w:hint="eastAsia"/>
        </w:rPr>
        <w:t>之後</w:t>
      </w:r>
      <w:r w:rsidR="008C0043" w:rsidRPr="00A64381">
        <w:rPr>
          <w:rFonts w:hint="eastAsia"/>
        </w:rPr>
        <w:t>，除留下固體廢棄物以外，</w:t>
      </w:r>
      <w:r w:rsidR="008C0043">
        <w:rPr>
          <w:rFonts w:hint="eastAsia"/>
        </w:rPr>
        <w:t>另產生</w:t>
      </w:r>
      <w:r w:rsidR="00B31588">
        <w:rPr>
          <w:rFonts w:hint="eastAsia"/>
        </w:rPr>
        <w:t>更難</w:t>
      </w:r>
      <w:r w:rsidR="008C0043" w:rsidRPr="004F6C11">
        <w:rPr>
          <w:rFonts w:hint="eastAsia"/>
        </w:rPr>
        <w:t>處理</w:t>
      </w:r>
      <w:r w:rsidR="008C0043">
        <w:rPr>
          <w:rFonts w:hint="eastAsia"/>
        </w:rPr>
        <w:t>的</w:t>
      </w:r>
      <w:r w:rsidR="008C0043" w:rsidRPr="00A64381">
        <w:rPr>
          <w:rFonts w:hint="eastAsia"/>
        </w:rPr>
        <w:t>液體</w:t>
      </w:r>
      <w:r w:rsidR="008C0043">
        <w:rPr>
          <w:rFonts w:hint="eastAsia"/>
        </w:rPr>
        <w:t>及</w:t>
      </w:r>
      <w:r w:rsidR="008C0043" w:rsidRPr="00A64381">
        <w:rPr>
          <w:rFonts w:hint="eastAsia"/>
        </w:rPr>
        <w:t>氣體</w:t>
      </w:r>
      <w:r w:rsidR="008323C2">
        <w:rPr>
          <w:rFonts w:hint="eastAsia"/>
        </w:rPr>
        <w:t>（</w:t>
      </w:r>
      <w:r w:rsidR="00B31588">
        <w:rPr>
          <w:rFonts w:hint="eastAsia"/>
        </w:rPr>
        <w:t>含放射性物質廢棄物</w:t>
      </w:r>
      <w:r w:rsidR="008323C2">
        <w:rPr>
          <w:rFonts w:hint="eastAsia"/>
        </w:rPr>
        <w:t>）</w:t>
      </w:r>
      <w:r w:rsidR="00A05D31">
        <w:rPr>
          <w:rFonts w:hint="eastAsia"/>
        </w:rPr>
        <w:t>，依據</w:t>
      </w:r>
      <w:r w:rsidR="00A05D31" w:rsidRPr="00A05D31">
        <w:rPr>
          <w:rFonts w:hint="eastAsia"/>
        </w:rPr>
        <w:t>物質不滅定律</w:t>
      </w:r>
      <w:r w:rsidR="00A8564C">
        <w:rPr>
          <w:rFonts w:hint="eastAsia"/>
        </w:rPr>
        <w:t>(</w:t>
      </w:r>
      <w:r w:rsidR="00A05D31" w:rsidRPr="00A05D31">
        <w:rPr>
          <w:rFonts w:hint="eastAsia"/>
        </w:rPr>
        <w:t>又稱質量守恆定律</w:t>
      </w:r>
      <w:r w:rsidR="00A8564C">
        <w:rPr>
          <w:rFonts w:hint="eastAsia"/>
        </w:rPr>
        <w:t>)，</w:t>
      </w:r>
      <w:r w:rsidR="00A8564C" w:rsidRPr="00A8564C">
        <w:rPr>
          <w:rFonts w:hint="eastAsia"/>
        </w:rPr>
        <w:t>物質雖能變化，但不能消滅或憑空產生</w:t>
      </w:r>
      <w:r w:rsidR="00A8564C">
        <w:rPr>
          <w:rFonts w:hint="eastAsia"/>
        </w:rPr>
        <w:t>，焚燒即是</w:t>
      </w:r>
      <w:r w:rsidR="00A8564C" w:rsidRPr="00A8564C">
        <w:rPr>
          <w:rFonts w:hint="eastAsia"/>
        </w:rPr>
        <w:t>通過化學反應，</w:t>
      </w:r>
      <w:r w:rsidR="00A8564C">
        <w:rPr>
          <w:rFonts w:hint="eastAsia"/>
        </w:rPr>
        <w:t>由</w:t>
      </w:r>
      <w:r w:rsidR="00A8564C" w:rsidRPr="00A8564C">
        <w:rPr>
          <w:rFonts w:hint="eastAsia"/>
        </w:rPr>
        <w:t>一種物質轉化為另一種物質，但總質量基本不變</w:t>
      </w:r>
      <w:r w:rsidR="00B31588">
        <w:rPr>
          <w:rFonts w:hint="eastAsia"/>
        </w:rPr>
        <w:t>，其所含之放射性物質亦不會因此減少，焚燒之後，只是由固體化為氣體及液體</w:t>
      </w:r>
      <w:r w:rsidR="008C0043">
        <w:rPr>
          <w:rFonts w:hint="eastAsia"/>
        </w:rPr>
        <w:t>。目前台電公司焚燒</w:t>
      </w:r>
      <w:r w:rsidR="003F4FF9">
        <w:rPr>
          <w:rFonts w:hint="eastAsia"/>
        </w:rPr>
        <w:t>低放射性廢棄物</w:t>
      </w:r>
      <w:r w:rsidR="008C0043">
        <w:rPr>
          <w:rFonts w:hint="eastAsia"/>
        </w:rPr>
        <w:t>，確實體積變小了，然液體的滲漏、氣體的飄散，均由民眾承受。雖原能會及台電公司均聲稱焚化後的檢測均符合安全標準，數據都在安全數值以下，但所有相關數據均係檢測當下所測得，而輻射</w:t>
      </w:r>
      <w:r w:rsidR="00A8564C">
        <w:rPr>
          <w:rFonts w:hint="eastAsia"/>
        </w:rPr>
        <w:t>(</w:t>
      </w:r>
      <w:r w:rsidR="008C0043">
        <w:rPr>
          <w:rFonts w:hint="eastAsia"/>
        </w:rPr>
        <w:t>非穿透型</w:t>
      </w:r>
      <w:r w:rsidR="00A8564C">
        <w:rPr>
          <w:rFonts w:hint="eastAsia"/>
        </w:rPr>
        <w:t>)</w:t>
      </w:r>
      <w:r w:rsidR="008C0043">
        <w:rPr>
          <w:rFonts w:hint="eastAsia"/>
        </w:rPr>
        <w:t>則會累積在</w:t>
      </w:r>
      <w:r w:rsidR="00B31588">
        <w:rPr>
          <w:rFonts w:hint="eastAsia"/>
        </w:rPr>
        <w:t>環境中，甚至民眾</w:t>
      </w:r>
      <w:r w:rsidR="008C0043">
        <w:rPr>
          <w:rFonts w:hint="eastAsia"/>
        </w:rPr>
        <w:t>體內。</w:t>
      </w:r>
      <w:r w:rsidR="00EB5B13">
        <w:rPr>
          <w:rFonts w:hint="eastAsia"/>
        </w:rPr>
        <w:t>為保障民眾生命安全，台電公司</w:t>
      </w:r>
      <w:r w:rsidR="00B31588">
        <w:rPr>
          <w:rFonts w:hint="eastAsia"/>
        </w:rPr>
        <w:t>實</w:t>
      </w:r>
      <w:r w:rsidR="00EB5B13">
        <w:rPr>
          <w:rFonts w:hint="eastAsia"/>
        </w:rPr>
        <w:t>應經常性監測</w:t>
      </w:r>
      <w:r w:rsidR="00B31588">
        <w:rPr>
          <w:rFonts w:hint="eastAsia"/>
        </w:rPr>
        <w:t>低放射性廢棄物</w:t>
      </w:r>
      <w:r w:rsidR="00EB5B13">
        <w:rPr>
          <w:rFonts w:hint="eastAsia"/>
        </w:rPr>
        <w:t>焚化前後之核種及</w:t>
      </w:r>
      <w:r w:rsidR="00EB5B13" w:rsidRPr="00A70C9B">
        <w:rPr>
          <w:rFonts w:hint="eastAsia"/>
        </w:rPr>
        <w:t>活度</w:t>
      </w:r>
      <w:r w:rsidR="00EB5B13">
        <w:rPr>
          <w:rFonts w:hint="eastAsia"/>
        </w:rPr>
        <w:t>。</w:t>
      </w:r>
    </w:p>
    <w:p w:rsidR="008C0043" w:rsidRDefault="008C0043" w:rsidP="008F594C">
      <w:pPr>
        <w:pStyle w:val="3"/>
      </w:pPr>
      <w:r>
        <w:rPr>
          <w:rFonts w:hint="eastAsia"/>
        </w:rPr>
        <w:t>另核二廠</w:t>
      </w:r>
      <w:r w:rsidR="004F10A4" w:rsidRPr="004F10A4">
        <w:rPr>
          <w:rFonts w:hint="eastAsia"/>
          <w:color w:val="FF0000"/>
        </w:rPr>
        <w:t>、</w:t>
      </w:r>
      <w:r>
        <w:rPr>
          <w:rFonts w:hint="eastAsia"/>
        </w:rPr>
        <w:t>核三廠</w:t>
      </w:r>
      <w:r w:rsidR="001474A8" w:rsidRPr="00780F63">
        <w:rPr>
          <w:rFonts w:hint="eastAsia"/>
        </w:rPr>
        <w:t>之焚化爐已</w:t>
      </w:r>
      <w:r w:rsidR="004F10A4" w:rsidRPr="00780F63">
        <w:rPr>
          <w:rFonts w:hint="eastAsia"/>
        </w:rPr>
        <w:t>分別持續運轉31年、20年，其後於</w:t>
      </w:r>
      <w:r w:rsidRPr="00780F63">
        <w:rPr>
          <w:rFonts w:hint="eastAsia"/>
        </w:rPr>
        <w:t>除役</w:t>
      </w:r>
      <w:r w:rsidR="00B31588" w:rsidRPr="00780F63">
        <w:rPr>
          <w:rFonts w:hint="eastAsia"/>
        </w:rPr>
        <w:t>期間</w:t>
      </w:r>
      <w:r w:rsidRPr="00780F63">
        <w:rPr>
          <w:rFonts w:hint="eastAsia"/>
        </w:rPr>
        <w:t>，仍需繼續焚燒處理相關廢棄物分別為2</w:t>
      </w:r>
      <w:r w:rsidRPr="00780F63">
        <w:t>7</w:t>
      </w:r>
      <w:r w:rsidRPr="00780F63">
        <w:rPr>
          <w:rFonts w:hint="eastAsia"/>
        </w:rPr>
        <w:t>年</w:t>
      </w:r>
      <w:r w:rsidR="004F10A4" w:rsidRPr="00780F63">
        <w:rPr>
          <w:rFonts w:hint="eastAsia"/>
        </w:rPr>
        <w:t>、</w:t>
      </w:r>
      <w:r w:rsidRPr="00780F63">
        <w:rPr>
          <w:rFonts w:hint="eastAsia"/>
        </w:rPr>
        <w:t>1</w:t>
      </w:r>
      <w:r w:rsidRPr="00780F63">
        <w:t>3</w:t>
      </w:r>
      <w:r w:rsidRPr="00780F63">
        <w:rPr>
          <w:rFonts w:hint="eastAsia"/>
        </w:rPr>
        <w:t>年，在在均對民眾之健康有極大之影響。</w:t>
      </w:r>
      <w:r w:rsidR="004F10A4" w:rsidRPr="00780F63">
        <w:rPr>
          <w:rFonts w:hint="eastAsia"/>
        </w:rPr>
        <w:t>目前非核家園政策已然確定，將不再建置新核電廠，</w:t>
      </w:r>
      <w:r>
        <w:rPr>
          <w:rFonts w:hint="eastAsia"/>
        </w:rPr>
        <w:t>更何況</w:t>
      </w:r>
      <w:r w:rsidRPr="006C422B">
        <w:rPr>
          <w:rFonts w:hint="eastAsia"/>
          <w:u w:val="single"/>
        </w:rPr>
        <w:t>各核電廠原</w:t>
      </w:r>
      <w:r w:rsidR="00C570BA" w:rsidRPr="006C422B">
        <w:rPr>
          <w:rFonts w:hint="eastAsia"/>
          <w:u w:val="single"/>
        </w:rPr>
        <w:t>規劃</w:t>
      </w:r>
      <w:r w:rsidRPr="006C422B">
        <w:rPr>
          <w:rFonts w:hint="eastAsia"/>
          <w:u w:val="single"/>
        </w:rPr>
        <w:t>建置6部機組，嗣後僅建置2部機，廠區仍有貯放空間，減容</w:t>
      </w:r>
      <w:r w:rsidR="008323C2" w:rsidRPr="006C422B">
        <w:rPr>
          <w:rFonts w:hint="eastAsia"/>
          <w:u w:val="single"/>
        </w:rPr>
        <w:t>並非急迫問題，</w:t>
      </w:r>
      <w:r w:rsidRPr="006C422B">
        <w:rPr>
          <w:rFonts w:hint="eastAsia"/>
          <w:u w:val="single"/>
        </w:rPr>
        <w:t>意義不大，</w:t>
      </w:r>
      <w:r w:rsidR="002F02E1" w:rsidRPr="006C422B">
        <w:rPr>
          <w:rFonts w:hint="eastAsia"/>
          <w:u w:val="single"/>
        </w:rPr>
        <w:t>更</w:t>
      </w:r>
      <w:r w:rsidRPr="006C422B">
        <w:rPr>
          <w:rFonts w:hint="eastAsia"/>
          <w:u w:val="single"/>
        </w:rPr>
        <w:t>無</w:t>
      </w:r>
      <w:r w:rsidR="002F02E1" w:rsidRPr="006C422B">
        <w:rPr>
          <w:rFonts w:hint="eastAsia"/>
          <w:u w:val="single"/>
        </w:rPr>
        <w:t>需</w:t>
      </w:r>
      <w:r w:rsidRPr="006C422B">
        <w:rPr>
          <w:rFonts w:hint="eastAsia"/>
          <w:u w:val="single"/>
        </w:rPr>
        <w:t>冒輻射外漏飄散等風險之必要</w:t>
      </w:r>
      <w:r>
        <w:rPr>
          <w:rFonts w:hint="eastAsia"/>
        </w:rPr>
        <w:t>。</w:t>
      </w:r>
      <w:r w:rsidR="004F10A4" w:rsidRPr="00780F63">
        <w:rPr>
          <w:rFonts w:hint="eastAsia"/>
          <w:u w:val="single"/>
        </w:rPr>
        <w:t>核電廠空間有餘裕的情況下，是否延續過往急於減容的作法，相關單位實應</w:t>
      </w:r>
      <w:r w:rsidR="00A5098F" w:rsidRPr="00780F63">
        <w:rPr>
          <w:rFonts w:hint="eastAsia"/>
          <w:u w:val="single"/>
        </w:rPr>
        <w:t>審慎</w:t>
      </w:r>
      <w:r w:rsidR="004F10A4" w:rsidRPr="00780F63">
        <w:rPr>
          <w:rFonts w:hint="eastAsia"/>
          <w:u w:val="single"/>
        </w:rPr>
        <w:t>檢討，並重新檢視對環境長遠影響及民眾健康的利弊得失</w:t>
      </w:r>
      <w:r w:rsidR="004F10A4" w:rsidRPr="00780F63">
        <w:rPr>
          <w:rFonts w:hint="eastAsia"/>
        </w:rPr>
        <w:t>。</w:t>
      </w:r>
    </w:p>
    <w:p w:rsidR="008B3075" w:rsidRPr="00923006" w:rsidRDefault="00872107" w:rsidP="000D2A25">
      <w:pPr>
        <w:pStyle w:val="3"/>
      </w:pPr>
      <w:r w:rsidRPr="00923006">
        <w:rPr>
          <w:rFonts w:hint="eastAsia"/>
        </w:rPr>
        <w:lastRenderedPageBreak/>
        <w:t>綜上，</w:t>
      </w:r>
      <w:r w:rsidR="00BE1DAA" w:rsidRPr="00780F63">
        <w:rPr>
          <w:rFonts w:hint="eastAsia"/>
        </w:rPr>
        <w:t>據台電公司提供之監測結果，焚化爐減容中心廠區內外監測到鍶-</w:t>
      </w:r>
      <w:r w:rsidR="00BE1DAA" w:rsidRPr="00780F63">
        <w:t>90</w:t>
      </w:r>
      <w:r w:rsidR="00BE1DAA" w:rsidRPr="00780F63">
        <w:rPr>
          <w:rFonts w:hint="eastAsia"/>
        </w:rPr>
        <w:t>、銫-1</w:t>
      </w:r>
      <w:r w:rsidR="00BE1DAA" w:rsidRPr="00780F63">
        <w:t>37</w:t>
      </w:r>
      <w:r w:rsidR="00BE1DAA" w:rsidRPr="00780F63">
        <w:rPr>
          <w:rFonts w:hint="eastAsia"/>
        </w:rPr>
        <w:t>等核分裂重要物質，其衰變至背景值皆需數百年，對環境及人體恐將造成累積及影響。此外，</w:t>
      </w:r>
      <w:r w:rsidR="0089353A" w:rsidRPr="0089353A">
        <w:rPr>
          <w:rFonts w:hint="eastAsia"/>
        </w:rPr>
        <w:t>核三廠、核二廠焚化爐雖已焚燒2、30年，然該兩廠營運及除役期間之低放射性廢棄物</w:t>
      </w:r>
      <w:r w:rsidR="00BE1DAA" w:rsidRPr="00923006">
        <w:rPr>
          <w:rFonts w:hint="eastAsia"/>
        </w:rPr>
        <w:t>，以焚化爐處理保守計算，核二廠預計27年、核三廠預計13年。亦即除役期間之低放射性廢棄物，北部核電廠尚需焚燒27年、南部核電廠尚需焚燒13年，相關單位應及早與當地居民溝通說明，包括焚化過程中之各種問題、輻射物質之飄散、廠區各時間地點之監測情形等，以避免有除役後即一切皆無問題之錯誤認知。</w:t>
      </w:r>
      <w:r w:rsidR="00BE1DAA" w:rsidRPr="00780F63">
        <w:rPr>
          <w:rFonts w:hint="eastAsia"/>
        </w:rPr>
        <w:t>另為保障民眾生命安全，台電公司實應經常性監測焚化前、焚化後之核種、活度及總量，並定期公布。</w:t>
      </w:r>
    </w:p>
    <w:p w:rsidR="00910059" w:rsidRDefault="008C0043" w:rsidP="00DE4238">
      <w:pPr>
        <w:pStyle w:val="2"/>
        <w:rPr>
          <w:b/>
        </w:rPr>
      </w:pPr>
      <w:r w:rsidRPr="00A25160">
        <w:rPr>
          <w:rFonts w:hint="eastAsia"/>
          <w:b/>
        </w:rPr>
        <w:t>核研所接收</w:t>
      </w:r>
      <w:r>
        <w:rPr>
          <w:rFonts w:hint="eastAsia"/>
          <w:b/>
        </w:rPr>
        <w:t>該</w:t>
      </w:r>
      <w:r w:rsidRPr="00A25160">
        <w:rPr>
          <w:rFonts w:hint="eastAsia"/>
          <w:b/>
        </w:rPr>
        <w:t>所內外低放</w:t>
      </w:r>
      <w:r>
        <w:rPr>
          <w:rFonts w:hint="eastAsia"/>
          <w:b/>
        </w:rPr>
        <w:t>射性廢棄物焚化處理</w:t>
      </w:r>
      <w:r w:rsidRPr="00A25160">
        <w:rPr>
          <w:rFonts w:hint="eastAsia"/>
          <w:b/>
        </w:rPr>
        <w:t>，</w:t>
      </w:r>
      <w:r>
        <w:rPr>
          <w:rFonts w:hint="eastAsia"/>
          <w:b/>
        </w:rPr>
        <w:t>接收標準雖有相關規範，惟其中接收</w:t>
      </w:r>
      <w:r w:rsidRPr="00A25160">
        <w:rPr>
          <w:rFonts w:hint="eastAsia"/>
          <w:b/>
        </w:rPr>
        <w:t>所外</w:t>
      </w:r>
      <w:r>
        <w:rPr>
          <w:rFonts w:hint="eastAsia"/>
          <w:b/>
        </w:rPr>
        <w:t>廢棄物</w:t>
      </w:r>
      <w:r w:rsidRPr="00A25160">
        <w:rPr>
          <w:rFonts w:hint="eastAsia"/>
          <w:b/>
        </w:rPr>
        <w:t>劑量率超過接收標準</w:t>
      </w:r>
      <w:r>
        <w:rPr>
          <w:rFonts w:hint="eastAsia"/>
          <w:b/>
        </w:rPr>
        <w:t>之</w:t>
      </w:r>
      <w:r w:rsidRPr="00A25160">
        <w:rPr>
          <w:rFonts w:hint="eastAsia"/>
          <w:b/>
        </w:rPr>
        <w:t>處理</w:t>
      </w:r>
      <w:r>
        <w:rPr>
          <w:rFonts w:hint="eastAsia"/>
          <w:b/>
        </w:rPr>
        <w:t>方式</w:t>
      </w:r>
      <w:r w:rsidRPr="00A25160">
        <w:rPr>
          <w:rFonts w:hint="eastAsia"/>
          <w:b/>
        </w:rPr>
        <w:t>，</w:t>
      </w:r>
      <w:r>
        <w:rPr>
          <w:rFonts w:hint="eastAsia"/>
          <w:b/>
        </w:rPr>
        <w:t>容有疑慮，</w:t>
      </w:r>
      <w:r w:rsidRPr="00A25160">
        <w:rPr>
          <w:rFonts w:hint="eastAsia"/>
          <w:b/>
        </w:rPr>
        <w:t>運送過程</w:t>
      </w:r>
      <w:r>
        <w:rPr>
          <w:rFonts w:hint="eastAsia"/>
          <w:b/>
        </w:rPr>
        <w:t>亦顯有</w:t>
      </w:r>
      <w:r w:rsidRPr="00A25160">
        <w:rPr>
          <w:rFonts w:hint="eastAsia"/>
          <w:b/>
        </w:rPr>
        <w:t>風險</w:t>
      </w:r>
      <w:r>
        <w:rPr>
          <w:rFonts w:hint="eastAsia"/>
          <w:b/>
        </w:rPr>
        <w:t>，仍請</w:t>
      </w:r>
      <w:r w:rsidRPr="00A25160">
        <w:rPr>
          <w:rFonts w:hint="eastAsia"/>
          <w:b/>
        </w:rPr>
        <w:t>拾遺補闕</w:t>
      </w:r>
      <w:r>
        <w:rPr>
          <w:rFonts w:hint="eastAsia"/>
          <w:b/>
        </w:rPr>
        <w:t>，以防輻射外洩。</w:t>
      </w:r>
      <w:bookmarkEnd w:id="198"/>
    </w:p>
    <w:p w:rsidR="00AA7367" w:rsidRDefault="00AA7367" w:rsidP="00AA7367">
      <w:pPr>
        <w:pStyle w:val="3"/>
      </w:pPr>
      <w:r>
        <w:rPr>
          <w:rFonts w:hint="eastAsia"/>
        </w:rPr>
        <w:t>查核研所於</w:t>
      </w:r>
      <w:r>
        <w:t>67</w:t>
      </w:r>
      <w:r>
        <w:rPr>
          <w:rFonts w:hint="eastAsia"/>
        </w:rPr>
        <w:t>年建造控氣式焚化爐1座；另為提昇設施操作安全性，後續再依</w:t>
      </w:r>
      <w:r>
        <w:t>84</w:t>
      </w:r>
      <w:r>
        <w:rPr>
          <w:rFonts w:hint="eastAsia"/>
        </w:rPr>
        <w:t>年</w:t>
      </w:r>
      <w:r>
        <w:t>9</w:t>
      </w:r>
      <w:r>
        <w:rPr>
          <w:rFonts w:hint="eastAsia"/>
        </w:rPr>
        <w:t>月</w:t>
      </w:r>
      <w:r>
        <w:t>26</w:t>
      </w:r>
      <w:r>
        <w:rPr>
          <w:rFonts w:hint="eastAsia"/>
        </w:rPr>
        <w:t>日原能會准予核備之「低放射性可燃廢棄物實驗型焚化爐廢氣淨化系統改善方案」，進行廢氣處理系統之改善，更新全廠管線及控制系統、添設廢氣洗滌設備；將原乾式廢氣處理程序更新為乾濕混合式廢氣處理程序，至此焚化爐設備為目前運轉現狀。</w:t>
      </w:r>
    </w:p>
    <w:p w:rsidR="00AA7367" w:rsidRPr="005D1AC0" w:rsidRDefault="00AA7367" w:rsidP="00AA7367">
      <w:pPr>
        <w:pStyle w:val="3"/>
      </w:pPr>
      <w:r>
        <w:rPr>
          <w:rFonts w:hint="eastAsia"/>
          <w:szCs w:val="48"/>
        </w:rPr>
        <w:t>經查該</w:t>
      </w:r>
      <w:r w:rsidRPr="00FA2183">
        <w:rPr>
          <w:rFonts w:hint="eastAsia"/>
          <w:szCs w:val="48"/>
        </w:rPr>
        <w:t>所焚化爐</w:t>
      </w:r>
      <w:r>
        <w:rPr>
          <w:rFonts w:hint="eastAsia"/>
          <w:szCs w:val="48"/>
        </w:rPr>
        <w:t>自</w:t>
      </w:r>
      <w:r w:rsidRPr="00FA2183">
        <w:rPr>
          <w:rFonts w:hint="eastAsia"/>
          <w:szCs w:val="48"/>
        </w:rPr>
        <w:t>67年建造完成開始運轉</w:t>
      </w:r>
      <w:r>
        <w:rPr>
          <w:rFonts w:hint="eastAsia"/>
          <w:szCs w:val="48"/>
        </w:rPr>
        <w:t>，</w:t>
      </w:r>
      <w:r w:rsidRPr="00FA2183">
        <w:rPr>
          <w:rFonts w:hint="eastAsia"/>
          <w:szCs w:val="48"/>
        </w:rPr>
        <w:t>至107年底共計處理約1,325公噸可燃廢棄物。</w:t>
      </w:r>
      <w:r w:rsidR="00F77A60">
        <w:rPr>
          <w:rFonts w:hint="eastAsia"/>
          <w:szCs w:val="48"/>
        </w:rPr>
        <w:t>該</w:t>
      </w:r>
      <w:r w:rsidR="00F77A60" w:rsidRPr="00F77A60">
        <w:rPr>
          <w:rFonts w:hint="eastAsia"/>
          <w:szCs w:val="48"/>
        </w:rPr>
        <w:t>焚化爐採批次式24小時輪班運轉，設計處理量40 kg/hr。每年運轉頻率約8-12次，每次運轉約10天，單次處理量約2~3噸。</w:t>
      </w:r>
      <w:r w:rsidR="00F77A60">
        <w:rPr>
          <w:rFonts w:hint="eastAsia"/>
          <w:szCs w:val="48"/>
        </w:rPr>
        <w:t>其接收之</w:t>
      </w:r>
      <w:r w:rsidRPr="00AA7367">
        <w:rPr>
          <w:rFonts w:hint="eastAsia"/>
          <w:szCs w:val="48"/>
        </w:rPr>
        <w:t>廢棄物來源為</w:t>
      </w:r>
      <w:bookmarkStart w:id="200" w:name="_Hlk105067702"/>
      <w:r w:rsidRPr="00AA7367">
        <w:rPr>
          <w:rFonts w:hint="eastAsia"/>
          <w:szCs w:val="48"/>
        </w:rPr>
        <w:t>所內與所外小</w:t>
      </w:r>
      <w:r w:rsidRPr="00AA7367">
        <w:rPr>
          <w:rFonts w:hint="eastAsia"/>
          <w:szCs w:val="48"/>
        </w:rPr>
        <w:lastRenderedPageBreak/>
        <w:t>產源機構產生之低放射性可燃廢棄物</w:t>
      </w:r>
      <w:bookmarkEnd w:id="200"/>
      <w:r w:rsidRPr="00AA7367">
        <w:rPr>
          <w:rFonts w:hint="eastAsia"/>
          <w:szCs w:val="48"/>
        </w:rPr>
        <w:t>，包括紙、布、木、塑膠及少量有機廢液等。</w:t>
      </w:r>
    </w:p>
    <w:p w:rsidR="005D1AC0" w:rsidRDefault="005D1AC0" w:rsidP="005D1AC0">
      <w:pPr>
        <w:pStyle w:val="3"/>
      </w:pPr>
      <w:r>
        <w:rPr>
          <w:rFonts w:hint="eastAsia"/>
        </w:rPr>
        <w:t>復查，核研所焚化爐</w:t>
      </w:r>
      <w:r w:rsidRPr="00927318">
        <w:rPr>
          <w:rFonts w:hint="eastAsia"/>
        </w:rPr>
        <w:t>廠區內外輻射監測情形</w:t>
      </w:r>
      <w:r>
        <w:rPr>
          <w:rFonts w:hint="eastAsia"/>
        </w:rPr>
        <w:t>如下：</w:t>
      </w:r>
    </w:p>
    <w:p w:rsidR="005D1AC0" w:rsidRDefault="005D1AC0" w:rsidP="005D1AC0">
      <w:pPr>
        <w:pStyle w:val="a3"/>
      </w:pPr>
      <w:r w:rsidRPr="000346A6">
        <w:t>核研所廠區內輻射監測作業表</w:t>
      </w:r>
    </w:p>
    <w:tbl>
      <w:tblPr>
        <w:tblStyle w:val="af6"/>
        <w:tblW w:w="0" w:type="auto"/>
        <w:tblInd w:w="9" w:type="dxa"/>
        <w:tblCellMar>
          <w:left w:w="28" w:type="dxa"/>
          <w:right w:w="28" w:type="dxa"/>
        </w:tblCellMar>
        <w:tblLook w:val="04A0" w:firstRow="1" w:lastRow="0" w:firstColumn="1" w:lastColumn="0" w:noHBand="0" w:noVBand="1"/>
      </w:tblPr>
      <w:tblGrid>
        <w:gridCol w:w="2113"/>
        <w:gridCol w:w="2268"/>
        <w:gridCol w:w="1984"/>
        <w:gridCol w:w="1134"/>
        <w:gridCol w:w="1326"/>
      </w:tblGrid>
      <w:tr w:rsidR="005D1AC0" w:rsidRPr="000346A6" w:rsidTr="008F594C">
        <w:trPr>
          <w:trHeight w:val="454"/>
        </w:trPr>
        <w:tc>
          <w:tcPr>
            <w:tcW w:w="2113" w:type="dxa"/>
            <w:vAlign w:val="center"/>
          </w:tcPr>
          <w:p w:rsidR="005D1AC0" w:rsidRPr="000346A6" w:rsidRDefault="005D1AC0" w:rsidP="008F594C">
            <w:pPr>
              <w:pStyle w:val="14"/>
              <w:jc w:val="center"/>
            </w:pPr>
            <w:r w:rsidRPr="000346A6">
              <w:t>監測項目</w:t>
            </w:r>
          </w:p>
        </w:tc>
        <w:tc>
          <w:tcPr>
            <w:tcW w:w="2268" w:type="dxa"/>
            <w:vAlign w:val="center"/>
          </w:tcPr>
          <w:p w:rsidR="005D1AC0" w:rsidRPr="000346A6" w:rsidRDefault="005D1AC0" w:rsidP="008F594C">
            <w:pPr>
              <w:pStyle w:val="14"/>
              <w:jc w:val="center"/>
            </w:pPr>
            <w:r w:rsidRPr="000346A6">
              <w:t>監測方法</w:t>
            </w:r>
          </w:p>
        </w:tc>
        <w:tc>
          <w:tcPr>
            <w:tcW w:w="1984" w:type="dxa"/>
            <w:vAlign w:val="center"/>
          </w:tcPr>
          <w:p w:rsidR="005D1AC0" w:rsidRPr="000346A6" w:rsidRDefault="005D1AC0" w:rsidP="008F594C">
            <w:pPr>
              <w:pStyle w:val="14"/>
              <w:jc w:val="center"/>
            </w:pPr>
            <w:r w:rsidRPr="000346A6">
              <w:t>分析項目</w:t>
            </w:r>
          </w:p>
        </w:tc>
        <w:tc>
          <w:tcPr>
            <w:tcW w:w="1134" w:type="dxa"/>
            <w:vAlign w:val="center"/>
          </w:tcPr>
          <w:p w:rsidR="005D1AC0" w:rsidRPr="000346A6" w:rsidRDefault="005D1AC0" w:rsidP="008F594C">
            <w:pPr>
              <w:pStyle w:val="14"/>
              <w:jc w:val="center"/>
            </w:pPr>
            <w:r w:rsidRPr="000346A6">
              <w:t>取樣數目</w:t>
            </w:r>
          </w:p>
        </w:tc>
        <w:tc>
          <w:tcPr>
            <w:tcW w:w="1326" w:type="dxa"/>
            <w:vAlign w:val="center"/>
          </w:tcPr>
          <w:p w:rsidR="005D1AC0" w:rsidRPr="000346A6" w:rsidRDefault="005D1AC0" w:rsidP="008F594C">
            <w:pPr>
              <w:pStyle w:val="14"/>
              <w:jc w:val="center"/>
            </w:pPr>
            <w:r w:rsidRPr="000346A6">
              <w:t>取樣頻率</w:t>
            </w: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直接輻射監測</w:t>
            </w:r>
          </w:p>
        </w:tc>
        <w:tc>
          <w:tcPr>
            <w:tcW w:w="2268" w:type="dxa"/>
            <w:vAlign w:val="center"/>
          </w:tcPr>
          <w:p w:rsidR="005D1AC0" w:rsidRPr="000346A6" w:rsidRDefault="005D1AC0" w:rsidP="008F594C">
            <w:pPr>
              <w:pStyle w:val="14"/>
              <w:jc w:val="center"/>
            </w:pPr>
            <w:r w:rsidRPr="000346A6">
              <w:t>熱發光劑量計(TLD)</w:t>
            </w:r>
          </w:p>
        </w:tc>
        <w:tc>
          <w:tcPr>
            <w:tcW w:w="1984" w:type="dxa"/>
          </w:tcPr>
          <w:p w:rsidR="005D1AC0" w:rsidRPr="000346A6" w:rsidRDefault="005D1AC0" w:rsidP="008F594C">
            <w:pPr>
              <w:pStyle w:val="14"/>
              <w:jc w:val="center"/>
            </w:pPr>
            <w:r w:rsidRPr="000346A6">
              <w:t>累積一季輻射劑量</w:t>
            </w:r>
          </w:p>
        </w:tc>
        <w:tc>
          <w:tcPr>
            <w:tcW w:w="1134" w:type="dxa"/>
            <w:vAlign w:val="center"/>
          </w:tcPr>
          <w:p w:rsidR="005D1AC0" w:rsidRPr="000346A6" w:rsidRDefault="005D1AC0" w:rsidP="008F594C">
            <w:pPr>
              <w:pStyle w:val="14"/>
              <w:jc w:val="center"/>
            </w:pPr>
            <w:r w:rsidRPr="000346A6">
              <w:t>30</w:t>
            </w:r>
          </w:p>
        </w:tc>
        <w:tc>
          <w:tcPr>
            <w:tcW w:w="1326" w:type="dxa"/>
            <w:vAlign w:val="center"/>
          </w:tcPr>
          <w:p w:rsidR="005D1AC0" w:rsidRPr="000346A6" w:rsidRDefault="005D1AC0" w:rsidP="008F594C">
            <w:pPr>
              <w:pStyle w:val="14"/>
              <w:jc w:val="center"/>
            </w:pPr>
            <w:r w:rsidRPr="000346A6">
              <w:t>每季</w:t>
            </w: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直接輻射監測</w:t>
            </w:r>
          </w:p>
        </w:tc>
        <w:tc>
          <w:tcPr>
            <w:tcW w:w="2268" w:type="dxa"/>
            <w:vAlign w:val="center"/>
          </w:tcPr>
          <w:p w:rsidR="005D1AC0" w:rsidRPr="000346A6" w:rsidRDefault="005D1AC0" w:rsidP="008F594C">
            <w:pPr>
              <w:pStyle w:val="14"/>
              <w:jc w:val="center"/>
            </w:pPr>
            <w:r w:rsidRPr="000346A6">
              <w:t>高壓游離腔(HPIC)</w:t>
            </w:r>
          </w:p>
        </w:tc>
        <w:tc>
          <w:tcPr>
            <w:tcW w:w="1984" w:type="dxa"/>
          </w:tcPr>
          <w:p w:rsidR="005D1AC0" w:rsidRPr="000346A6" w:rsidRDefault="005D1AC0" w:rsidP="008F594C">
            <w:pPr>
              <w:pStyle w:val="14"/>
              <w:jc w:val="center"/>
            </w:pPr>
            <w:r w:rsidRPr="000346A6">
              <w:t>瞬時輻射劑量率</w:t>
            </w:r>
          </w:p>
        </w:tc>
        <w:tc>
          <w:tcPr>
            <w:tcW w:w="1134" w:type="dxa"/>
            <w:vAlign w:val="center"/>
          </w:tcPr>
          <w:p w:rsidR="005D1AC0" w:rsidRPr="000346A6" w:rsidRDefault="005D1AC0" w:rsidP="008F594C">
            <w:pPr>
              <w:pStyle w:val="14"/>
              <w:jc w:val="center"/>
            </w:pPr>
            <w:r w:rsidRPr="000346A6">
              <w:t>5</w:t>
            </w:r>
          </w:p>
        </w:tc>
        <w:tc>
          <w:tcPr>
            <w:tcW w:w="1326" w:type="dxa"/>
            <w:vAlign w:val="center"/>
          </w:tcPr>
          <w:p w:rsidR="005D1AC0" w:rsidRPr="000346A6" w:rsidRDefault="005D1AC0" w:rsidP="008F594C">
            <w:pPr>
              <w:pStyle w:val="14"/>
              <w:jc w:val="center"/>
            </w:pPr>
            <w:r w:rsidRPr="000346A6">
              <w:t>連續監測</w:t>
            </w: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全所環境輻射巡測</w:t>
            </w:r>
          </w:p>
        </w:tc>
        <w:tc>
          <w:tcPr>
            <w:tcW w:w="2268" w:type="dxa"/>
            <w:vAlign w:val="center"/>
          </w:tcPr>
          <w:p w:rsidR="005D1AC0" w:rsidRPr="000346A6" w:rsidRDefault="005D1AC0" w:rsidP="008F594C">
            <w:pPr>
              <w:pStyle w:val="14"/>
              <w:jc w:val="center"/>
            </w:pPr>
            <w:r w:rsidRPr="000346A6">
              <w:t>輻射偵檢儀器(AT1121)</w:t>
            </w:r>
          </w:p>
        </w:tc>
        <w:tc>
          <w:tcPr>
            <w:tcW w:w="1984" w:type="dxa"/>
          </w:tcPr>
          <w:p w:rsidR="005D1AC0" w:rsidRPr="000346A6" w:rsidRDefault="005D1AC0" w:rsidP="008F594C">
            <w:pPr>
              <w:pStyle w:val="14"/>
              <w:jc w:val="center"/>
            </w:pPr>
            <w:r w:rsidRPr="000346A6">
              <w:t>廠區內輻射劑量度量</w:t>
            </w:r>
          </w:p>
        </w:tc>
        <w:tc>
          <w:tcPr>
            <w:tcW w:w="1134" w:type="dxa"/>
            <w:vAlign w:val="center"/>
          </w:tcPr>
          <w:p w:rsidR="005D1AC0" w:rsidRPr="000346A6" w:rsidRDefault="005D1AC0" w:rsidP="008F594C">
            <w:pPr>
              <w:pStyle w:val="14"/>
              <w:jc w:val="center"/>
            </w:pPr>
            <w:r w:rsidRPr="000346A6">
              <w:t>187</w:t>
            </w:r>
          </w:p>
        </w:tc>
        <w:tc>
          <w:tcPr>
            <w:tcW w:w="1326" w:type="dxa"/>
          </w:tcPr>
          <w:p w:rsidR="005D1AC0" w:rsidRPr="000346A6" w:rsidRDefault="005D1AC0" w:rsidP="008F594C">
            <w:pPr>
              <w:pStyle w:val="14"/>
              <w:jc w:val="center"/>
            </w:pPr>
            <w:r w:rsidRPr="000346A6">
              <w:t>每年</w:t>
            </w:r>
            <w:r>
              <w:rPr>
                <w:rFonts w:hint="eastAsia"/>
              </w:rPr>
              <w:t>6</w:t>
            </w:r>
            <w:r w:rsidRPr="000346A6">
              <w:t>月、</w:t>
            </w:r>
          </w:p>
          <w:p w:rsidR="005D1AC0" w:rsidRPr="000346A6" w:rsidRDefault="005D1AC0" w:rsidP="008F594C">
            <w:pPr>
              <w:pStyle w:val="14"/>
              <w:jc w:val="center"/>
            </w:pPr>
            <w:r>
              <w:rPr>
                <w:rFonts w:hint="eastAsia"/>
              </w:rPr>
              <w:t>1</w:t>
            </w:r>
            <w:r>
              <w:t>2</w:t>
            </w:r>
            <w:r w:rsidRPr="000346A6">
              <w:t>月執行</w:t>
            </w: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空浮微粒</w:t>
            </w:r>
          </w:p>
        </w:tc>
        <w:tc>
          <w:tcPr>
            <w:tcW w:w="2268" w:type="dxa"/>
            <w:vAlign w:val="center"/>
          </w:tcPr>
          <w:p w:rsidR="005D1AC0" w:rsidRPr="000346A6" w:rsidRDefault="005D1AC0" w:rsidP="008F594C">
            <w:pPr>
              <w:pStyle w:val="14"/>
              <w:jc w:val="center"/>
            </w:pPr>
            <w:r w:rsidRPr="000346A6">
              <w:t>空浮微粒抽氣機(濾紙、活性碳濾罐)</w:t>
            </w:r>
          </w:p>
        </w:tc>
        <w:tc>
          <w:tcPr>
            <w:tcW w:w="1984" w:type="dxa"/>
          </w:tcPr>
          <w:p w:rsidR="005D1AC0" w:rsidRPr="000346A6" w:rsidRDefault="005D1AC0" w:rsidP="008F594C">
            <w:pPr>
              <w:pStyle w:val="14"/>
              <w:jc w:val="center"/>
            </w:pPr>
            <w:r w:rsidRPr="000346A6">
              <w:t>空浮微粒總貝他、碘-131、加馬核種分析</w:t>
            </w:r>
          </w:p>
        </w:tc>
        <w:tc>
          <w:tcPr>
            <w:tcW w:w="1134" w:type="dxa"/>
            <w:vAlign w:val="center"/>
          </w:tcPr>
          <w:p w:rsidR="005D1AC0" w:rsidRPr="000346A6" w:rsidRDefault="005D1AC0" w:rsidP="008F594C">
            <w:pPr>
              <w:pStyle w:val="14"/>
              <w:jc w:val="center"/>
            </w:pPr>
            <w:r w:rsidRPr="000346A6">
              <w:t>5</w:t>
            </w:r>
          </w:p>
        </w:tc>
        <w:tc>
          <w:tcPr>
            <w:tcW w:w="1326" w:type="dxa"/>
            <w:vAlign w:val="center"/>
          </w:tcPr>
          <w:p w:rsidR="005D1AC0" w:rsidRPr="000346A6" w:rsidRDefault="005D1AC0" w:rsidP="008F594C">
            <w:pPr>
              <w:pStyle w:val="14"/>
              <w:jc w:val="center"/>
            </w:pPr>
            <w:r w:rsidRPr="000346A6">
              <w:t>每週</w:t>
            </w:r>
            <w:r>
              <w:rPr>
                <w:rFonts w:hint="eastAsia"/>
              </w:rPr>
              <w:t>1</w:t>
            </w:r>
            <w:r w:rsidRPr="000346A6">
              <w:t>次</w:t>
            </w: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觀測井水</w:t>
            </w:r>
          </w:p>
        </w:tc>
        <w:tc>
          <w:tcPr>
            <w:tcW w:w="2268" w:type="dxa"/>
            <w:vAlign w:val="center"/>
          </w:tcPr>
          <w:p w:rsidR="005D1AC0" w:rsidRPr="000346A6" w:rsidRDefault="005D1AC0" w:rsidP="008F594C">
            <w:pPr>
              <w:pStyle w:val="14"/>
              <w:jc w:val="center"/>
            </w:pPr>
            <w:r w:rsidRPr="000346A6">
              <w:t>水樣分析</w:t>
            </w:r>
          </w:p>
        </w:tc>
        <w:tc>
          <w:tcPr>
            <w:tcW w:w="1984" w:type="dxa"/>
          </w:tcPr>
          <w:p w:rsidR="005D1AC0" w:rsidRPr="000346A6" w:rsidRDefault="005D1AC0" w:rsidP="008F594C">
            <w:pPr>
              <w:pStyle w:val="14"/>
              <w:jc w:val="center"/>
            </w:pPr>
            <w:r w:rsidRPr="000346A6">
              <w:t>總貝他、氚、人造加馬核種</w:t>
            </w:r>
            <w:r w:rsidR="004E6036">
              <w:br/>
            </w:r>
            <w:r w:rsidRPr="000346A6">
              <w:t>(</w:t>
            </w:r>
            <w:r w:rsidRPr="004E6036">
              <w:rPr>
                <w:shd w:val="pct15" w:color="auto" w:fill="FFFFFF"/>
              </w:rPr>
              <w:t>Cs-137</w:t>
            </w:r>
            <w:r w:rsidRPr="000346A6">
              <w:t>)分析</w:t>
            </w:r>
          </w:p>
        </w:tc>
        <w:tc>
          <w:tcPr>
            <w:tcW w:w="1134" w:type="dxa"/>
            <w:vAlign w:val="center"/>
          </w:tcPr>
          <w:p w:rsidR="005D1AC0" w:rsidRPr="000346A6" w:rsidRDefault="005D1AC0" w:rsidP="008F594C">
            <w:pPr>
              <w:pStyle w:val="14"/>
              <w:jc w:val="center"/>
            </w:pPr>
            <w:r w:rsidRPr="000346A6">
              <w:t>21</w:t>
            </w:r>
          </w:p>
        </w:tc>
        <w:tc>
          <w:tcPr>
            <w:tcW w:w="1326" w:type="dxa"/>
            <w:vAlign w:val="center"/>
          </w:tcPr>
          <w:p w:rsidR="005D1AC0" w:rsidRPr="000346A6" w:rsidRDefault="005D1AC0" w:rsidP="008F594C">
            <w:pPr>
              <w:pStyle w:val="14"/>
              <w:jc w:val="center"/>
            </w:pPr>
            <w:r w:rsidRPr="000346A6">
              <w:t>每月</w:t>
            </w:r>
            <w:r>
              <w:rPr>
                <w:rFonts w:hint="eastAsia"/>
              </w:rPr>
              <w:t>1</w:t>
            </w:r>
            <w:r w:rsidRPr="000346A6">
              <w:t>次</w:t>
            </w: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陰井水</w:t>
            </w:r>
          </w:p>
        </w:tc>
        <w:tc>
          <w:tcPr>
            <w:tcW w:w="2268" w:type="dxa"/>
            <w:vAlign w:val="center"/>
          </w:tcPr>
          <w:p w:rsidR="005D1AC0" w:rsidRPr="000346A6" w:rsidRDefault="005D1AC0" w:rsidP="008F594C">
            <w:pPr>
              <w:pStyle w:val="14"/>
              <w:jc w:val="center"/>
            </w:pPr>
            <w:r w:rsidRPr="000346A6">
              <w:t>水樣分析</w:t>
            </w:r>
          </w:p>
        </w:tc>
        <w:tc>
          <w:tcPr>
            <w:tcW w:w="1984" w:type="dxa"/>
          </w:tcPr>
          <w:p w:rsidR="005D1AC0" w:rsidRPr="000346A6" w:rsidRDefault="005D1AC0" w:rsidP="008F594C">
            <w:pPr>
              <w:pStyle w:val="14"/>
              <w:jc w:val="center"/>
            </w:pPr>
            <w:r w:rsidRPr="000346A6">
              <w:t>人造加馬核種(</w:t>
            </w:r>
            <w:r w:rsidRPr="004E6036">
              <w:rPr>
                <w:shd w:val="pct15" w:color="auto" w:fill="FFFFFF"/>
              </w:rPr>
              <w:t>Cs-137</w:t>
            </w:r>
            <w:r w:rsidRPr="000346A6">
              <w:t>)分析</w:t>
            </w:r>
          </w:p>
        </w:tc>
        <w:tc>
          <w:tcPr>
            <w:tcW w:w="1134" w:type="dxa"/>
            <w:vAlign w:val="center"/>
          </w:tcPr>
          <w:p w:rsidR="005D1AC0" w:rsidRPr="000346A6" w:rsidRDefault="005D1AC0" w:rsidP="008F594C">
            <w:pPr>
              <w:pStyle w:val="14"/>
              <w:jc w:val="center"/>
            </w:pPr>
            <w:r w:rsidRPr="000346A6">
              <w:t>10</w:t>
            </w:r>
          </w:p>
        </w:tc>
        <w:tc>
          <w:tcPr>
            <w:tcW w:w="1326" w:type="dxa"/>
            <w:vAlign w:val="center"/>
          </w:tcPr>
          <w:p w:rsidR="005D1AC0" w:rsidRPr="000346A6" w:rsidRDefault="005D1AC0" w:rsidP="008F594C">
            <w:pPr>
              <w:pStyle w:val="14"/>
              <w:jc w:val="center"/>
            </w:pPr>
            <w:r w:rsidRPr="000346A6">
              <w:t>每季</w:t>
            </w:r>
            <w:r>
              <w:rPr>
                <w:rFonts w:hint="eastAsia"/>
              </w:rPr>
              <w:t>1</w:t>
            </w:r>
            <w:r w:rsidRPr="000346A6">
              <w:t>次</w:t>
            </w: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排放水</w:t>
            </w:r>
          </w:p>
        </w:tc>
        <w:tc>
          <w:tcPr>
            <w:tcW w:w="2268" w:type="dxa"/>
            <w:vAlign w:val="center"/>
          </w:tcPr>
          <w:p w:rsidR="005D1AC0" w:rsidRPr="000346A6" w:rsidRDefault="005D1AC0" w:rsidP="008F594C">
            <w:pPr>
              <w:pStyle w:val="14"/>
              <w:jc w:val="center"/>
            </w:pPr>
            <w:r w:rsidRPr="000346A6">
              <w:t>水樣分析</w:t>
            </w:r>
          </w:p>
        </w:tc>
        <w:tc>
          <w:tcPr>
            <w:tcW w:w="1984" w:type="dxa"/>
          </w:tcPr>
          <w:p w:rsidR="005D1AC0" w:rsidRPr="000346A6" w:rsidRDefault="005D1AC0" w:rsidP="008F594C">
            <w:pPr>
              <w:pStyle w:val="14"/>
              <w:jc w:val="center"/>
            </w:pPr>
            <w:r w:rsidRPr="000346A6">
              <w:t>總阿伐、總貝他、氚分析</w:t>
            </w:r>
          </w:p>
        </w:tc>
        <w:tc>
          <w:tcPr>
            <w:tcW w:w="1134" w:type="dxa"/>
            <w:vAlign w:val="center"/>
          </w:tcPr>
          <w:p w:rsidR="005D1AC0" w:rsidRPr="000346A6" w:rsidRDefault="005D1AC0" w:rsidP="008F594C">
            <w:pPr>
              <w:pStyle w:val="14"/>
              <w:jc w:val="center"/>
            </w:pPr>
            <w:r w:rsidRPr="000346A6">
              <w:t>1</w:t>
            </w:r>
          </w:p>
        </w:tc>
        <w:tc>
          <w:tcPr>
            <w:tcW w:w="1326" w:type="dxa"/>
            <w:vAlign w:val="center"/>
          </w:tcPr>
          <w:p w:rsidR="005D1AC0" w:rsidRPr="000346A6" w:rsidRDefault="005D1AC0" w:rsidP="008F594C">
            <w:pPr>
              <w:pStyle w:val="14"/>
              <w:jc w:val="center"/>
            </w:pPr>
            <w:r w:rsidRPr="000346A6">
              <w:t>每月</w:t>
            </w:r>
            <w:r>
              <w:rPr>
                <w:rFonts w:hint="eastAsia"/>
              </w:rPr>
              <w:t>1</w:t>
            </w:r>
            <w:r w:rsidRPr="000346A6">
              <w:t>次</w:t>
            </w: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表土</w:t>
            </w:r>
          </w:p>
        </w:tc>
        <w:tc>
          <w:tcPr>
            <w:tcW w:w="2268" w:type="dxa"/>
            <w:vAlign w:val="center"/>
          </w:tcPr>
          <w:p w:rsidR="005D1AC0" w:rsidRPr="000346A6" w:rsidRDefault="005D1AC0" w:rsidP="008F594C">
            <w:pPr>
              <w:pStyle w:val="14"/>
              <w:jc w:val="center"/>
            </w:pPr>
            <w:r w:rsidRPr="000346A6">
              <w:t>土樣分析</w:t>
            </w:r>
          </w:p>
        </w:tc>
        <w:tc>
          <w:tcPr>
            <w:tcW w:w="1984" w:type="dxa"/>
            <w:vMerge w:val="restart"/>
            <w:vAlign w:val="center"/>
          </w:tcPr>
          <w:p w:rsidR="005D1AC0" w:rsidRPr="000346A6" w:rsidRDefault="005D1AC0" w:rsidP="008F594C">
            <w:pPr>
              <w:pStyle w:val="14"/>
              <w:jc w:val="center"/>
            </w:pPr>
            <w:r w:rsidRPr="000346A6">
              <w:t>人造加馬核種(</w:t>
            </w:r>
            <w:r w:rsidRPr="004E6036">
              <w:rPr>
                <w:shd w:val="pct15" w:color="auto" w:fill="FFFFFF"/>
              </w:rPr>
              <w:t>Cs-137</w:t>
            </w:r>
            <w:r w:rsidRPr="000346A6">
              <w:t>)分析</w:t>
            </w:r>
          </w:p>
        </w:tc>
        <w:tc>
          <w:tcPr>
            <w:tcW w:w="1134" w:type="dxa"/>
            <w:vAlign w:val="center"/>
          </w:tcPr>
          <w:p w:rsidR="005D1AC0" w:rsidRPr="000346A6" w:rsidRDefault="005D1AC0" w:rsidP="008F594C">
            <w:pPr>
              <w:pStyle w:val="14"/>
              <w:jc w:val="center"/>
            </w:pPr>
            <w:r w:rsidRPr="000346A6">
              <w:t>18</w:t>
            </w:r>
          </w:p>
        </w:tc>
        <w:tc>
          <w:tcPr>
            <w:tcW w:w="1326" w:type="dxa"/>
            <w:vMerge w:val="restart"/>
            <w:vAlign w:val="center"/>
          </w:tcPr>
          <w:p w:rsidR="005D1AC0" w:rsidRPr="000346A6" w:rsidRDefault="005D1AC0" w:rsidP="008F594C">
            <w:pPr>
              <w:pStyle w:val="14"/>
              <w:jc w:val="center"/>
            </w:pPr>
            <w:r w:rsidRPr="000346A6">
              <w:t>每年</w:t>
            </w:r>
            <w:r>
              <w:rPr>
                <w:rFonts w:hint="eastAsia"/>
              </w:rPr>
              <w:t>2</w:t>
            </w:r>
            <w:r w:rsidRPr="000346A6">
              <w:t>次</w:t>
            </w:r>
          </w:p>
          <w:p w:rsidR="005D1AC0" w:rsidRPr="000346A6" w:rsidRDefault="005D1AC0" w:rsidP="008F594C">
            <w:pPr>
              <w:pStyle w:val="14"/>
              <w:jc w:val="center"/>
            </w:pPr>
            <w:r w:rsidRPr="000346A6">
              <w:t>(4月,10月)</w:t>
            </w: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草樣</w:t>
            </w:r>
          </w:p>
        </w:tc>
        <w:tc>
          <w:tcPr>
            <w:tcW w:w="2268" w:type="dxa"/>
            <w:vAlign w:val="center"/>
          </w:tcPr>
          <w:p w:rsidR="005D1AC0" w:rsidRPr="000346A6" w:rsidRDefault="005D1AC0" w:rsidP="008F594C">
            <w:pPr>
              <w:pStyle w:val="14"/>
              <w:jc w:val="center"/>
            </w:pPr>
            <w:r w:rsidRPr="000346A6">
              <w:t>草樣分析</w:t>
            </w:r>
          </w:p>
        </w:tc>
        <w:tc>
          <w:tcPr>
            <w:tcW w:w="1984" w:type="dxa"/>
            <w:vMerge/>
            <w:vAlign w:val="center"/>
          </w:tcPr>
          <w:p w:rsidR="005D1AC0" w:rsidRPr="000346A6" w:rsidRDefault="005D1AC0" w:rsidP="008F594C">
            <w:pPr>
              <w:pStyle w:val="14"/>
              <w:jc w:val="center"/>
            </w:pPr>
          </w:p>
        </w:tc>
        <w:tc>
          <w:tcPr>
            <w:tcW w:w="1134" w:type="dxa"/>
            <w:vAlign w:val="center"/>
          </w:tcPr>
          <w:p w:rsidR="005D1AC0" w:rsidRPr="000346A6" w:rsidRDefault="005D1AC0" w:rsidP="008F594C">
            <w:pPr>
              <w:pStyle w:val="14"/>
              <w:jc w:val="center"/>
            </w:pPr>
            <w:r w:rsidRPr="000346A6">
              <w:t>1</w:t>
            </w:r>
          </w:p>
        </w:tc>
        <w:tc>
          <w:tcPr>
            <w:tcW w:w="1326" w:type="dxa"/>
            <w:vMerge/>
            <w:vAlign w:val="center"/>
          </w:tcPr>
          <w:p w:rsidR="005D1AC0" w:rsidRPr="000346A6" w:rsidRDefault="005D1AC0" w:rsidP="008F594C">
            <w:pPr>
              <w:pStyle w:val="14"/>
            </w:pPr>
          </w:p>
        </w:tc>
      </w:tr>
      <w:tr w:rsidR="005D1AC0" w:rsidRPr="000346A6" w:rsidTr="008F594C">
        <w:trPr>
          <w:trHeight w:val="454"/>
        </w:trPr>
        <w:tc>
          <w:tcPr>
            <w:tcW w:w="2113" w:type="dxa"/>
            <w:vAlign w:val="center"/>
          </w:tcPr>
          <w:p w:rsidR="005D1AC0" w:rsidRPr="000346A6" w:rsidRDefault="005D1AC0" w:rsidP="008F594C">
            <w:pPr>
              <w:pStyle w:val="14"/>
              <w:jc w:val="center"/>
            </w:pPr>
            <w:r w:rsidRPr="000346A6">
              <w:t>樹葉</w:t>
            </w:r>
          </w:p>
        </w:tc>
        <w:tc>
          <w:tcPr>
            <w:tcW w:w="2268" w:type="dxa"/>
            <w:vAlign w:val="center"/>
          </w:tcPr>
          <w:p w:rsidR="005D1AC0" w:rsidRPr="000346A6" w:rsidRDefault="005D1AC0" w:rsidP="008F594C">
            <w:pPr>
              <w:pStyle w:val="14"/>
              <w:jc w:val="center"/>
            </w:pPr>
            <w:r w:rsidRPr="000346A6">
              <w:t>樹葉分析</w:t>
            </w:r>
          </w:p>
        </w:tc>
        <w:tc>
          <w:tcPr>
            <w:tcW w:w="1984" w:type="dxa"/>
            <w:vMerge/>
            <w:vAlign w:val="center"/>
          </w:tcPr>
          <w:p w:rsidR="005D1AC0" w:rsidRPr="000346A6" w:rsidRDefault="005D1AC0" w:rsidP="008F594C">
            <w:pPr>
              <w:pStyle w:val="14"/>
              <w:jc w:val="center"/>
            </w:pPr>
          </w:p>
        </w:tc>
        <w:tc>
          <w:tcPr>
            <w:tcW w:w="1134" w:type="dxa"/>
            <w:vAlign w:val="center"/>
          </w:tcPr>
          <w:p w:rsidR="005D1AC0" w:rsidRPr="000346A6" w:rsidRDefault="005D1AC0" w:rsidP="008F594C">
            <w:pPr>
              <w:pStyle w:val="14"/>
              <w:jc w:val="center"/>
            </w:pPr>
            <w:r w:rsidRPr="000346A6">
              <w:t>1</w:t>
            </w:r>
          </w:p>
        </w:tc>
        <w:tc>
          <w:tcPr>
            <w:tcW w:w="1326" w:type="dxa"/>
            <w:vMerge/>
            <w:vAlign w:val="center"/>
          </w:tcPr>
          <w:p w:rsidR="005D1AC0" w:rsidRPr="000346A6" w:rsidRDefault="005D1AC0" w:rsidP="008F594C">
            <w:pPr>
              <w:pStyle w:val="14"/>
            </w:pPr>
          </w:p>
        </w:tc>
      </w:tr>
    </w:tbl>
    <w:p w:rsidR="005D1AC0" w:rsidRPr="00C27224" w:rsidRDefault="005D1AC0" w:rsidP="005D1AC0">
      <w:pPr>
        <w:pStyle w:val="a3"/>
      </w:pPr>
      <w:r w:rsidRPr="0050283E">
        <w:rPr>
          <w:szCs w:val="20"/>
        </w:rPr>
        <w:t>核研所廠區內空間劑量監測結果</w:t>
      </w:r>
    </w:p>
    <w:tbl>
      <w:tblPr>
        <w:tblStyle w:val="af6"/>
        <w:tblW w:w="5000" w:type="pct"/>
        <w:jc w:val="center"/>
        <w:tblLayout w:type="fixed"/>
        <w:tblCellMar>
          <w:left w:w="28" w:type="dxa"/>
          <w:right w:w="28" w:type="dxa"/>
        </w:tblCellMar>
        <w:tblLook w:val="04A0" w:firstRow="1" w:lastRow="0" w:firstColumn="1" w:lastColumn="0" w:noHBand="0" w:noVBand="1"/>
      </w:tblPr>
      <w:tblGrid>
        <w:gridCol w:w="2375"/>
        <w:gridCol w:w="1809"/>
        <w:gridCol w:w="2260"/>
        <w:gridCol w:w="2390"/>
      </w:tblGrid>
      <w:tr w:rsidR="005D1AC0" w:rsidRPr="000346A6" w:rsidTr="008F594C">
        <w:trPr>
          <w:trHeight w:val="20"/>
          <w:jc w:val="center"/>
        </w:trPr>
        <w:tc>
          <w:tcPr>
            <w:tcW w:w="2375" w:type="dxa"/>
            <w:vAlign w:val="center"/>
          </w:tcPr>
          <w:p w:rsidR="005D1AC0" w:rsidRPr="000346A6" w:rsidRDefault="005D1AC0" w:rsidP="008F594C">
            <w:pPr>
              <w:pStyle w:val="14"/>
              <w:jc w:val="center"/>
            </w:pPr>
            <w:r w:rsidRPr="000346A6">
              <w:t>空間劑量監測項目</w:t>
            </w:r>
          </w:p>
        </w:tc>
        <w:tc>
          <w:tcPr>
            <w:tcW w:w="1809" w:type="dxa"/>
            <w:vAlign w:val="center"/>
          </w:tcPr>
          <w:p w:rsidR="005D1AC0" w:rsidRPr="000346A6" w:rsidRDefault="005D1AC0" w:rsidP="008F594C">
            <w:pPr>
              <w:pStyle w:val="14"/>
              <w:jc w:val="center"/>
            </w:pPr>
            <w:r w:rsidRPr="000346A6">
              <w:t>分析項目</w:t>
            </w:r>
          </w:p>
        </w:tc>
        <w:tc>
          <w:tcPr>
            <w:tcW w:w="2260" w:type="dxa"/>
            <w:vAlign w:val="center"/>
          </w:tcPr>
          <w:p w:rsidR="005D1AC0" w:rsidRPr="000346A6" w:rsidRDefault="005D1AC0" w:rsidP="008F594C">
            <w:pPr>
              <w:pStyle w:val="14"/>
              <w:jc w:val="center"/>
            </w:pPr>
            <w:r w:rsidRPr="000346A6">
              <w:t>102年~106年</w:t>
            </w:r>
          </w:p>
          <w:p w:rsidR="005D1AC0" w:rsidRPr="000346A6" w:rsidRDefault="005D1AC0" w:rsidP="008F594C">
            <w:pPr>
              <w:pStyle w:val="14"/>
              <w:jc w:val="center"/>
            </w:pPr>
            <w:r w:rsidRPr="000346A6">
              <w:t>監測結果</w:t>
            </w:r>
          </w:p>
          <w:p w:rsidR="005D1AC0" w:rsidRPr="000346A6" w:rsidRDefault="005D1AC0" w:rsidP="008F594C">
            <w:pPr>
              <w:pStyle w:val="14"/>
              <w:jc w:val="center"/>
            </w:pPr>
            <w:r w:rsidRPr="000346A6">
              <w:t>(含天然背景)</w:t>
            </w:r>
          </w:p>
        </w:tc>
        <w:tc>
          <w:tcPr>
            <w:tcW w:w="2390" w:type="dxa"/>
            <w:vAlign w:val="center"/>
          </w:tcPr>
          <w:p w:rsidR="005D1AC0" w:rsidRPr="000346A6" w:rsidRDefault="005D1AC0" w:rsidP="008F594C">
            <w:pPr>
              <w:pStyle w:val="14"/>
              <w:jc w:val="center"/>
              <w:rPr>
                <w:highlight w:val="yellow"/>
              </w:rPr>
            </w:pPr>
            <w:r w:rsidRPr="000346A6">
              <w:t>廠內輻射劑量背景</w:t>
            </w:r>
          </w:p>
        </w:tc>
      </w:tr>
      <w:tr w:rsidR="005D1AC0" w:rsidRPr="000346A6" w:rsidTr="008F594C">
        <w:trPr>
          <w:trHeight w:val="20"/>
          <w:jc w:val="center"/>
        </w:trPr>
        <w:tc>
          <w:tcPr>
            <w:tcW w:w="2375" w:type="dxa"/>
            <w:vAlign w:val="center"/>
          </w:tcPr>
          <w:p w:rsidR="005D1AC0" w:rsidRPr="000346A6" w:rsidRDefault="005D1AC0" w:rsidP="008F594C">
            <w:pPr>
              <w:pStyle w:val="14"/>
              <w:jc w:val="center"/>
            </w:pPr>
            <w:r w:rsidRPr="000346A6">
              <w:t>熱發光劑量計(TLD)</w:t>
            </w:r>
          </w:p>
          <w:p w:rsidR="005D1AC0" w:rsidRPr="000346A6" w:rsidRDefault="005D1AC0" w:rsidP="008F594C">
            <w:pPr>
              <w:pStyle w:val="14"/>
              <w:jc w:val="center"/>
            </w:pPr>
            <w:r w:rsidRPr="000346A6">
              <w:t>(亳西弗/季)</w:t>
            </w:r>
          </w:p>
        </w:tc>
        <w:tc>
          <w:tcPr>
            <w:tcW w:w="1809" w:type="dxa"/>
            <w:vAlign w:val="center"/>
          </w:tcPr>
          <w:p w:rsidR="005D1AC0" w:rsidRPr="000346A6" w:rsidRDefault="005D1AC0" w:rsidP="008F594C">
            <w:pPr>
              <w:pStyle w:val="14"/>
              <w:jc w:val="center"/>
            </w:pPr>
            <w:r w:rsidRPr="000346A6">
              <w:t>累積劑量</w:t>
            </w:r>
          </w:p>
        </w:tc>
        <w:tc>
          <w:tcPr>
            <w:tcW w:w="2260" w:type="dxa"/>
            <w:vAlign w:val="center"/>
          </w:tcPr>
          <w:p w:rsidR="005D1AC0" w:rsidRPr="000346A6" w:rsidRDefault="005D1AC0" w:rsidP="008F594C">
            <w:pPr>
              <w:pStyle w:val="14"/>
              <w:jc w:val="center"/>
            </w:pPr>
            <w:r w:rsidRPr="000346A6">
              <w:t>0.056~0.427</w:t>
            </w:r>
          </w:p>
        </w:tc>
        <w:tc>
          <w:tcPr>
            <w:tcW w:w="2390" w:type="dxa"/>
            <w:vAlign w:val="center"/>
          </w:tcPr>
          <w:p w:rsidR="005D1AC0" w:rsidRPr="000346A6" w:rsidRDefault="005D1AC0" w:rsidP="008F594C">
            <w:pPr>
              <w:pStyle w:val="14"/>
              <w:jc w:val="center"/>
              <w:rPr>
                <w:highlight w:val="yellow"/>
              </w:rPr>
            </w:pPr>
            <w:r w:rsidRPr="000346A6">
              <w:t>0.084~0.168</w:t>
            </w:r>
          </w:p>
        </w:tc>
      </w:tr>
      <w:tr w:rsidR="005D1AC0" w:rsidRPr="000346A6" w:rsidTr="008F594C">
        <w:trPr>
          <w:trHeight w:val="20"/>
          <w:jc w:val="center"/>
        </w:trPr>
        <w:tc>
          <w:tcPr>
            <w:tcW w:w="2375" w:type="dxa"/>
            <w:vAlign w:val="center"/>
          </w:tcPr>
          <w:p w:rsidR="005D1AC0" w:rsidRPr="000346A6" w:rsidRDefault="005D1AC0" w:rsidP="008F594C">
            <w:pPr>
              <w:pStyle w:val="14"/>
              <w:jc w:val="center"/>
            </w:pPr>
            <w:r w:rsidRPr="000346A6">
              <w:t>高壓游離腔(HPIC)</w:t>
            </w:r>
          </w:p>
          <w:p w:rsidR="005D1AC0" w:rsidRPr="000346A6" w:rsidRDefault="005D1AC0" w:rsidP="008F594C">
            <w:pPr>
              <w:pStyle w:val="14"/>
              <w:jc w:val="center"/>
            </w:pPr>
            <w:r w:rsidRPr="000346A6">
              <w:t>(微西弗/小時)</w:t>
            </w:r>
          </w:p>
        </w:tc>
        <w:tc>
          <w:tcPr>
            <w:tcW w:w="1809" w:type="dxa"/>
            <w:vAlign w:val="center"/>
          </w:tcPr>
          <w:p w:rsidR="005D1AC0" w:rsidRPr="000346A6" w:rsidRDefault="005D1AC0" w:rsidP="008F594C">
            <w:pPr>
              <w:pStyle w:val="14"/>
              <w:jc w:val="center"/>
            </w:pPr>
            <w:r w:rsidRPr="000346A6">
              <w:t>劑量率</w:t>
            </w:r>
          </w:p>
        </w:tc>
        <w:tc>
          <w:tcPr>
            <w:tcW w:w="2260" w:type="dxa"/>
            <w:vAlign w:val="center"/>
          </w:tcPr>
          <w:p w:rsidR="005D1AC0" w:rsidRPr="000346A6" w:rsidRDefault="005D1AC0" w:rsidP="008F594C">
            <w:pPr>
              <w:pStyle w:val="14"/>
              <w:jc w:val="center"/>
            </w:pPr>
            <w:r w:rsidRPr="000346A6">
              <w:t>0.098~0.176</w:t>
            </w:r>
          </w:p>
        </w:tc>
        <w:tc>
          <w:tcPr>
            <w:tcW w:w="2390" w:type="dxa"/>
            <w:vAlign w:val="center"/>
          </w:tcPr>
          <w:p w:rsidR="005D1AC0" w:rsidRPr="000346A6" w:rsidRDefault="005D1AC0" w:rsidP="008F594C">
            <w:pPr>
              <w:pStyle w:val="14"/>
              <w:jc w:val="center"/>
            </w:pPr>
            <w:r w:rsidRPr="000346A6">
              <w:t>0.100~0.121</w:t>
            </w:r>
          </w:p>
        </w:tc>
      </w:tr>
    </w:tbl>
    <w:p w:rsidR="005D1AC0" w:rsidRPr="00C27224" w:rsidRDefault="005D1AC0" w:rsidP="005D1AC0">
      <w:pPr>
        <w:pStyle w:val="a3"/>
      </w:pPr>
      <w:r w:rsidRPr="0050283E">
        <w:rPr>
          <w:szCs w:val="20"/>
        </w:rPr>
        <w:t>核研所廠區外輻射監測作業表</w:t>
      </w:r>
    </w:p>
    <w:tbl>
      <w:tblPr>
        <w:tblStyle w:val="af6"/>
        <w:tblW w:w="8875" w:type="dxa"/>
        <w:tblInd w:w="28" w:type="dxa"/>
        <w:tblCellMar>
          <w:left w:w="28" w:type="dxa"/>
          <w:right w:w="28" w:type="dxa"/>
        </w:tblCellMar>
        <w:tblLook w:val="04A0" w:firstRow="1" w:lastRow="0" w:firstColumn="1" w:lastColumn="0" w:noHBand="0" w:noVBand="1"/>
      </w:tblPr>
      <w:tblGrid>
        <w:gridCol w:w="1701"/>
        <w:gridCol w:w="2268"/>
        <w:gridCol w:w="2410"/>
        <w:gridCol w:w="1134"/>
        <w:gridCol w:w="1362"/>
      </w:tblGrid>
      <w:tr w:rsidR="005D1AC0" w:rsidRPr="000346A6" w:rsidTr="008F594C">
        <w:trPr>
          <w:trHeight w:val="397"/>
        </w:trPr>
        <w:tc>
          <w:tcPr>
            <w:tcW w:w="1701" w:type="dxa"/>
            <w:vAlign w:val="center"/>
          </w:tcPr>
          <w:p w:rsidR="005D1AC0" w:rsidRPr="000346A6" w:rsidRDefault="005D1AC0" w:rsidP="008F594C">
            <w:pPr>
              <w:pStyle w:val="14"/>
              <w:jc w:val="center"/>
            </w:pPr>
            <w:r w:rsidRPr="000346A6">
              <w:t>監測對象</w:t>
            </w:r>
          </w:p>
        </w:tc>
        <w:tc>
          <w:tcPr>
            <w:tcW w:w="2268" w:type="dxa"/>
            <w:vAlign w:val="center"/>
          </w:tcPr>
          <w:p w:rsidR="005D1AC0" w:rsidRPr="000346A6" w:rsidRDefault="005D1AC0" w:rsidP="008F594C">
            <w:pPr>
              <w:pStyle w:val="14"/>
              <w:jc w:val="center"/>
            </w:pPr>
            <w:r w:rsidRPr="000346A6">
              <w:t>監測方法</w:t>
            </w:r>
          </w:p>
        </w:tc>
        <w:tc>
          <w:tcPr>
            <w:tcW w:w="2410" w:type="dxa"/>
            <w:vAlign w:val="center"/>
          </w:tcPr>
          <w:p w:rsidR="005D1AC0" w:rsidRPr="000346A6" w:rsidRDefault="005D1AC0" w:rsidP="008F594C">
            <w:pPr>
              <w:pStyle w:val="14"/>
              <w:jc w:val="center"/>
            </w:pPr>
            <w:r w:rsidRPr="000346A6">
              <w:t>分析項目</w:t>
            </w:r>
          </w:p>
        </w:tc>
        <w:tc>
          <w:tcPr>
            <w:tcW w:w="1134" w:type="dxa"/>
            <w:vAlign w:val="center"/>
          </w:tcPr>
          <w:p w:rsidR="005D1AC0" w:rsidRPr="000346A6" w:rsidRDefault="005D1AC0" w:rsidP="008F594C">
            <w:pPr>
              <w:pStyle w:val="14"/>
              <w:jc w:val="center"/>
            </w:pPr>
            <w:r w:rsidRPr="000346A6">
              <w:t>取樣數目</w:t>
            </w:r>
          </w:p>
        </w:tc>
        <w:tc>
          <w:tcPr>
            <w:tcW w:w="1362" w:type="dxa"/>
            <w:vAlign w:val="center"/>
          </w:tcPr>
          <w:p w:rsidR="005D1AC0" w:rsidRPr="000346A6" w:rsidRDefault="005D1AC0" w:rsidP="008F594C">
            <w:pPr>
              <w:pStyle w:val="14"/>
              <w:jc w:val="center"/>
            </w:pPr>
            <w:r w:rsidRPr="000346A6">
              <w:t>取樣頻率</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lastRenderedPageBreak/>
              <w:t>直接輻射監測</w:t>
            </w:r>
          </w:p>
        </w:tc>
        <w:tc>
          <w:tcPr>
            <w:tcW w:w="2268" w:type="dxa"/>
            <w:vAlign w:val="center"/>
          </w:tcPr>
          <w:p w:rsidR="005D1AC0" w:rsidRPr="000346A6" w:rsidRDefault="005D1AC0" w:rsidP="008F594C">
            <w:pPr>
              <w:pStyle w:val="14"/>
              <w:jc w:val="center"/>
            </w:pPr>
            <w:r w:rsidRPr="000346A6">
              <w:t>熱發光劑量計(TLD)</w:t>
            </w:r>
          </w:p>
        </w:tc>
        <w:tc>
          <w:tcPr>
            <w:tcW w:w="2410" w:type="dxa"/>
          </w:tcPr>
          <w:p w:rsidR="005D1AC0" w:rsidRPr="000346A6" w:rsidRDefault="005D1AC0" w:rsidP="008F594C">
            <w:pPr>
              <w:pStyle w:val="14"/>
              <w:jc w:val="center"/>
            </w:pPr>
            <w:r w:rsidRPr="000346A6">
              <w:t>累積一季輻射劑量</w:t>
            </w:r>
          </w:p>
        </w:tc>
        <w:tc>
          <w:tcPr>
            <w:tcW w:w="1134" w:type="dxa"/>
            <w:vAlign w:val="center"/>
          </w:tcPr>
          <w:p w:rsidR="005D1AC0" w:rsidRPr="000346A6" w:rsidRDefault="005D1AC0" w:rsidP="008F594C">
            <w:pPr>
              <w:pStyle w:val="14"/>
              <w:jc w:val="center"/>
            </w:pPr>
            <w:r w:rsidRPr="000346A6">
              <w:t>22</w:t>
            </w:r>
          </w:p>
        </w:tc>
        <w:tc>
          <w:tcPr>
            <w:tcW w:w="1362" w:type="dxa"/>
            <w:vAlign w:val="center"/>
          </w:tcPr>
          <w:p w:rsidR="005D1AC0" w:rsidRPr="000346A6" w:rsidRDefault="005D1AC0" w:rsidP="008F594C">
            <w:pPr>
              <w:pStyle w:val="14"/>
              <w:jc w:val="center"/>
            </w:pPr>
            <w:r w:rsidRPr="000346A6">
              <w:t>每季</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直接輻射監測</w:t>
            </w:r>
          </w:p>
        </w:tc>
        <w:tc>
          <w:tcPr>
            <w:tcW w:w="2268" w:type="dxa"/>
            <w:vAlign w:val="center"/>
          </w:tcPr>
          <w:p w:rsidR="005D1AC0" w:rsidRPr="000346A6" w:rsidRDefault="005D1AC0" w:rsidP="008F594C">
            <w:pPr>
              <w:pStyle w:val="14"/>
              <w:jc w:val="center"/>
            </w:pPr>
            <w:r w:rsidRPr="000346A6">
              <w:t>高壓游離腔(HPIC)</w:t>
            </w:r>
          </w:p>
        </w:tc>
        <w:tc>
          <w:tcPr>
            <w:tcW w:w="2410" w:type="dxa"/>
          </w:tcPr>
          <w:p w:rsidR="005D1AC0" w:rsidRPr="000346A6" w:rsidRDefault="005D1AC0" w:rsidP="008F594C">
            <w:pPr>
              <w:pStyle w:val="14"/>
              <w:jc w:val="center"/>
            </w:pPr>
            <w:r w:rsidRPr="000346A6">
              <w:t>瞬時輻射劑量率</w:t>
            </w:r>
          </w:p>
        </w:tc>
        <w:tc>
          <w:tcPr>
            <w:tcW w:w="1134" w:type="dxa"/>
            <w:vAlign w:val="center"/>
          </w:tcPr>
          <w:p w:rsidR="005D1AC0" w:rsidRPr="000346A6" w:rsidRDefault="005D1AC0" w:rsidP="008F594C">
            <w:pPr>
              <w:pStyle w:val="14"/>
              <w:jc w:val="center"/>
            </w:pPr>
            <w:r w:rsidRPr="000346A6">
              <w:t>2</w:t>
            </w:r>
          </w:p>
        </w:tc>
        <w:tc>
          <w:tcPr>
            <w:tcW w:w="1362" w:type="dxa"/>
            <w:vAlign w:val="center"/>
          </w:tcPr>
          <w:p w:rsidR="005D1AC0" w:rsidRPr="000346A6" w:rsidRDefault="005D1AC0" w:rsidP="008F594C">
            <w:pPr>
              <w:pStyle w:val="14"/>
              <w:jc w:val="center"/>
            </w:pPr>
            <w:r w:rsidRPr="000346A6">
              <w:t>連續監測</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空浮微粒</w:t>
            </w:r>
          </w:p>
        </w:tc>
        <w:tc>
          <w:tcPr>
            <w:tcW w:w="2268" w:type="dxa"/>
            <w:vAlign w:val="center"/>
          </w:tcPr>
          <w:p w:rsidR="005D1AC0" w:rsidRPr="000346A6" w:rsidRDefault="005D1AC0" w:rsidP="008F594C">
            <w:pPr>
              <w:pStyle w:val="14"/>
              <w:jc w:val="center"/>
            </w:pPr>
            <w:r w:rsidRPr="000346A6">
              <w:t>空浮微粒抽氣機(濾紙、活性碳濾罐)</w:t>
            </w:r>
          </w:p>
        </w:tc>
        <w:tc>
          <w:tcPr>
            <w:tcW w:w="2410" w:type="dxa"/>
          </w:tcPr>
          <w:p w:rsidR="005D1AC0" w:rsidRPr="000346A6" w:rsidRDefault="005D1AC0" w:rsidP="008F594C">
            <w:pPr>
              <w:pStyle w:val="14"/>
              <w:jc w:val="center"/>
            </w:pPr>
            <w:r w:rsidRPr="000346A6">
              <w:t>空浮微粒總貝他、碘-131、加馬核種分析</w:t>
            </w:r>
          </w:p>
        </w:tc>
        <w:tc>
          <w:tcPr>
            <w:tcW w:w="1134" w:type="dxa"/>
            <w:vAlign w:val="center"/>
          </w:tcPr>
          <w:p w:rsidR="005D1AC0" w:rsidRPr="000346A6" w:rsidRDefault="005D1AC0" w:rsidP="008F594C">
            <w:pPr>
              <w:pStyle w:val="14"/>
              <w:jc w:val="center"/>
            </w:pPr>
            <w:r w:rsidRPr="000346A6">
              <w:t>4</w:t>
            </w:r>
          </w:p>
        </w:tc>
        <w:tc>
          <w:tcPr>
            <w:tcW w:w="1362" w:type="dxa"/>
            <w:vAlign w:val="center"/>
          </w:tcPr>
          <w:p w:rsidR="005D1AC0" w:rsidRPr="000346A6" w:rsidRDefault="005D1AC0" w:rsidP="008F594C">
            <w:pPr>
              <w:pStyle w:val="14"/>
              <w:jc w:val="center"/>
            </w:pPr>
            <w:r w:rsidRPr="000346A6">
              <w:t>每週</w:t>
            </w:r>
            <w:r>
              <w:rPr>
                <w:rFonts w:hint="eastAsia"/>
              </w:rPr>
              <w:t>1</w:t>
            </w:r>
            <w:r w:rsidRPr="000346A6">
              <w:t>次</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環境水樣</w:t>
            </w:r>
          </w:p>
        </w:tc>
        <w:tc>
          <w:tcPr>
            <w:tcW w:w="2268" w:type="dxa"/>
            <w:vAlign w:val="center"/>
          </w:tcPr>
          <w:p w:rsidR="005D1AC0" w:rsidRPr="000346A6" w:rsidRDefault="005D1AC0" w:rsidP="008F594C">
            <w:pPr>
              <w:pStyle w:val="14"/>
              <w:jc w:val="center"/>
            </w:pPr>
            <w:r w:rsidRPr="000346A6">
              <w:t>水樣分析</w:t>
            </w:r>
          </w:p>
        </w:tc>
        <w:tc>
          <w:tcPr>
            <w:tcW w:w="2410" w:type="dxa"/>
          </w:tcPr>
          <w:p w:rsidR="005D1AC0" w:rsidRPr="000346A6" w:rsidRDefault="005D1AC0" w:rsidP="008F594C">
            <w:pPr>
              <w:pStyle w:val="14"/>
              <w:jc w:val="center"/>
            </w:pPr>
            <w:r w:rsidRPr="000346A6">
              <w:t>總貝他、氚、人造加馬核種(</w:t>
            </w:r>
            <w:r w:rsidRPr="004E6036">
              <w:rPr>
                <w:shd w:val="pct15" w:color="auto" w:fill="FFFFFF"/>
              </w:rPr>
              <w:t>Cs-137</w:t>
            </w:r>
            <w:r w:rsidRPr="000346A6">
              <w:t>)分析</w:t>
            </w:r>
          </w:p>
        </w:tc>
        <w:tc>
          <w:tcPr>
            <w:tcW w:w="1134" w:type="dxa"/>
            <w:vAlign w:val="center"/>
          </w:tcPr>
          <w:p w:rsidR="005D1AC0" w:rsidRPr="000346A6" w:rsidRDefault="005D1AC0" w:rsidP="008F594C">
            <w:pPr>
              <w:pStyle w:val="14"/>
              <w:jc w:val="center"/>
            </w:pPr>
            <w:r w:rsidRPr="000346A6">
              <w:t>13</w:t>
            </w:r>
          </w:p>
        </w:tc>
        <w:tc>
          <w:tcPr>
            <w:tcW w:w="1362" w:type="dxa"/>
            <w:vAlign w:val="center"/>
          </w:tcPr>
          <w:p w:rsidR="005D1AC0" w:rsidRPr="000346A6" w:rsidRDefault="005D1AC0" w:rsidP="008F594C">
            <w:pPr>
              <w:pStyle w:val="14"/>
              <w:jc w:val="center"/>
            </w:pPr>
            <w:r w:rsidRPr="000346A6">
              <w:t>每月</w:t>
            </w:r>
            <w:r>
              <w:rPr>
                <w:rFonts w:hint="eastAsia"/>
              </w:rPr>
              <w:t>1</w:t>
            </w:r>
            <w:r w:rsidRPr="000346A6">
              <w:t>次</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土樣</w:t>
            </w:r>
          </w:p>
        </w:tc>
        <w:tc>
          <w:tcPr>
            <w:tcW w:w="2268" w:type="dxa"/>
            <w:vAlign w:val="center"/>
          </w:tcPr>
          <w:p w:rsidR="005D1AC0" w:rsidRPr="000346A6" w:rsidRDefault="005D1AC0" w:rsidP="008F594C">
            <w:pPr>
              <w:pStyle w:val="14"/>
              <w:jc w:val="center"/>
            </w:pPr>
            <w:r w:rsidRPr="000346A6">
              <w:t>土樣分析</w:t>
            </w:r>
          </w:p>
        </w:tc>
        <w:tc>
          <w:tcPr>
            <w:tcW w:w="2410" w:type="dxa"/>
            <w:vMerge w:val="restart"/>
            <w:vAlign w:val="center"/>
          </w:tcPr>
          <w:p w:rsidR="005D1AC0" w:rsidRPr="000346A6" w:rsidRDefault="005D1AC0" w:rsidP="008F594C">
            <w:pPr>
              <w:pStyle w:val="14"/>
              <w:jc w:val="center"/>
            </w:pPr>
            <w:r w:rsidRPr="000346A6">
              <w:t>人造加馬核種</w:t>
            </w:r>
            <w:r w:rsidR="004E6036">
              <w:br/>
            </w:r>
            <w:r w:rsidRPr="000346A6">
              <w:t>(</w:t>
            </w:r>
            <w:r w:rsidRPr="004E6036">
              <w:rPr>
                <w:shd w:val="pct15" w:color="auto" w:fill="FFFFFF"/>
              </w:rPr>
              <w:t>Cs-137</w:t>
            </w:r>
            <w:r w:rsidRPr="000346A6">
              <w:t>)分析</w:t>
            </w:r>
          </w:p>
        </w:tc>
        <w:tc>
          <w:tcPr>
            <w:tcW w:w="1134" w:type="dxa"/>
            <w:vAlign w:val="center"/>
          </w:tcPr>
          <w:p w:rsidR="005D1AC0" w:rsidRPr="000346A6" w:rsidRDefault="005D1AC0" w:rsidP="008F594C">
            <w:pPr>
              <w:pStyle w:val="14"/>
              <w:jc w:val="center"/>
            </w:pPr>
            <w:r w:rsidRPr="000346A6">
              <w:t>7</w:t>
            </w:r>
          </w:p>
        </w:tc>
        <w:tc>
          <w:tcPr>
            <w:tcW w:w="1362" w:type="dxa"/>
            <w:vMerge w:val="restart"/>
          </w:tcPr>
          <w:p w:rsidR="005D1AC0" w:rsidRPr="000346A6" w:rsidRDefault="005D1AC0" w:rsidP="008F594C">
            <w:pPr>
              <w:pStyle w:val="14"/>
              <w:jc w:val="center"/>
            </w:pPr>
            <w:r w:rsidRPr="000346A6">
              <w:t>每年</w:t>
            </w:r>
            <w:r>
              <w:rPr>
                <w:rFonts w:hint="eastAsia"/>
              </w:rPr>
              <w:t>2</w:t>
            </w:r>
            <w:r w:rsidRPr="000346A6">
              <w:t>次</w:t>
            </w:r>
          </w:p>
          <w:p w:rsidR="005D1AC0" w:rsidRPr="000346A6" w:rsidRDefault="005D1AC0" w:rsidP="008F594C">
            <w:pPr>
              <w:pStyle w:val="14"/>
              <w:jc w:val="center"/>
            </w:pPr>
            <w:r w:rsidRPr="000346A6">
              <w:t>(1月,7月)</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底泥</w:t>
            </w:r>
          </w:p>
        </w:tc>
        <w:tc>
          <w:tcPr>
            <w:tcW w:w="2268" w:type="dxa"/>
            <w:vAlign w:val="center"/>
          </w:tcPr>
          <w:p w:rsidR="005D1AC0" w:rsidRPr="000346A6" w:rsidRDefault="005D1AC0" w:rsidP="008F594C">
            <w:pPr>
              <w:pStyle w:val="14"/>
              <w:jc w:val="center"/>
            </w:pPr>
            <w:r w:rsidRPr="000346A6">
              <w:t>底泥分析</w:t>
            </w:r>
          </w:p>
        </w:tc>
        <w:tc>
          <w:tcPr>
            <w:tcW w:w="2410" w:type="dxa"/>
            <w:vMerge/>
          </w:tcPr>
          <w:p w:rsidR="005D1AC0" w:rsidRPr="000346A6" w:rsidRDefault="005D1AC0" w:rsidP="008F594C">
            <w:pPr>
              <w:pStyle w:val="14"/>
              <w:jc w:val="center"/>
            </w:pPr>
          </w:p>
        </w:tc>
        <w:tc>
          <w:tcPr>
            <w:tcW w:w="1134" w:type="dxa"/>
            <w:vAlign w:val="center"/>
          </w:tcPr>
          <w:p w:rsidR="005D1AC0" w:rsidRPr="000346A6" w:rsidRDefault="005D1AC0" w:rsidP="008F594C">
            <w:pPr>
              <w:pStyle w:val="14"/>
              <w:jc w:val="center"/>
            </w:pPr>
            <w:r w:rsidRPr="000346A6">
              <w:t>4</w:t>
            </w:r>
          </w:p>
        </w:tc>
        <w:tc>
          <w:tcPr>
            <w:tcW w:w="1362" w:type="dxa"/>
            <w:vMerge/>
          </w:tcPr>
          <w:p w:rsidR="005D1AC0" w:rsidRPr="000346A6" w:rsidRDefault="005D1AC0" w:rsidP="008F594C">
            <w:pPr>
              <w:pStyle w:val="14"/>
              <w:jc w:val="center"/>
            </w:pP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食米</w:t>
            </w:r>
          </w:p>
        </w:tc>
        <w:tc>
          <w:tcPr>
            <w:tcW w:w="2268" w:type="dxa"/>
            <w:vAlign w:val="center"/>
          </w:tcPr>
          <w:p w:rsidR="005D1AC0" w:rsidRPr="000346A6" w:rsidRDefault="005D1AC0" w:rsidP="008F594C">
            <w:pPr>
              <w:pStyle w:val="14"/>
              <w:jc w:val="center"/>
            </w:pPr>
            <w:r w:rsidRPr="000346A6">
              <w:t>食米分析</w:t>
            </w:r>
          </w:p>
        </w:tc>
        <w:tc>
          <w:tcPr>
            <w:tcW w:w="2410" w:type="dxa"/>
            <w:vMerge/>
          </w:tcPr>
          <w:p w:rsidR="005D1AC0" w:rsidRPr="000346A6" w:rsidRDefault="005D1AC0" w:rsidP="008F594C">
            <w:pPr>
              <w:pStyle w:val="14"/>
              <w:jc w:val="center"/>
            </w:pPr>
          </w:p>
        </w:tc>
        <w:tc>
          <w:tcPr>
            <w:tcW w:w="1134" w:type="dxa"/>
            <w:vAlign w:val="center"/>
          </w:tcPr>
          <w:p w:rsidR="005D1AC0" w:rsidRPr="000346A6" w:rsidRDefault="005D1AC0" w:rsidP="008F594C">
            <w:pPr>
              <w:pStyle w:val="14"/>
              <w:jc w:val="center"/>
            </w:pPr>
            <w:r w:rsidRPr="000346A6">
              <w:t>2</w:t>
            </w:r>
          </w:p>
        </w:tc>
        <w:tc>
          <w:tcPr>
            <w:tcW w:w="1362" w:type="dxa"/>
          </w:tcPr>
          <w:p w:rsidR="005D1AC0" w:rsidRPr="000346A6" w:rsidRDefault="005D1AC0" w:rsidP="008F594C">
            <w:pPr>
              <w:pStyle w:val="14"/>
              <w:jc w:val="center"/>
            </w:pPr>
            <w:r w:rsidRPr="000346A6">
              <w:t>每年</w:t>
            </w:r>
            <w:r>
              <w:rPr>
                <w:rFonts w:hint="eastAsia"/>
              </w:rPr>
              <w:t>2</w:t>
            </w:r>
            <w:r w:rsidRPr="000346A6">
              <w:t>次</w:t>
            </w:r>
          </w:p>
          <w:p w:rsidR="005D1AC0" w:rsidRPr="000346A6" w:rsidRDefault="005D1AC0" w:rsidP="008F594C">
            <w:pPr>
              <w:pStyle w:val="14"/>
              <w:jc w:val="center"/>
            </w:pPr>
            <w:r w:rsidRPr="000346A6">
              <w:t>(7月,12月)</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草樣</w:t>
            </w:r>
          </w:p>
        </w:tc>
        <w:tc>
          <w:tcPr>
            <w:tcW w:w="2268" w:type="dxa"/>
            <w:vAlign w:val="center"/>
          </w:tcPr>
          <w:p w:rsidR="005D1AC0" w:rsidRPr="000346A6" w:rsidRDefault="005D1AC0" w:rsidP="008F594C">
            <w:pPr>
              <w:pStyle w:val="14"/>
              <w:jc w:val="center"/>
            </w:pPr>
            <w:r w:rsidRPr="000346A6">
              <w:t>草樣分析</w:t>
            </w:r>
          </w:p>
        </w:tc>
        <w:tc>
          <w:tcPr>
            <w:tcW w:w="2410" w:type="dxa"/>
            <w:vMerge/>
          </w:tcPr>
          <w:p w:rsidR="005D1AC0" w:rsidRPr="000346A6" w:rsidRDefault="005D1AC0" w:rsidP="008F594C">
            <w:pPr>
              <w:pStyle w:val="14"/>
              <w:jc w:val="center"/>
            </w:pPr>
          </w:p>
        </w:tc>
        <w:tc>
          <w:tcPr>
            <w:tcW w:w="1134" w:type="dxa"/>
            <w:vAlign w:val="center"/>
          </w:tcPr>
          <w:p w:rsidR="005D1AC0" w:rsidRPr="000346A6" w:rsidRDefault="005D1AC0" w:rsidP="008F594C">
            <w:pPr>
              <w:pStyle w:val="14"/>
              <w:jc w:val="center"/>
            </w:pPr>
            <w:r w:rsidRPr="000346A6">
              <w:t>2</w:t>
            </w:r>
          </w:p>
        </w:tc>
        <w:tc>
          <w:tcPr>
            <w:tcW w:w="1362" w:type="dxa"/>
          </w:tcPr>
          <w:p w:rsidR="005D1AC0" w:rsidRPr="000346A6" w:rsidRDefault="005D1AC0" w:rsidP="008F594C">
            <w:pPr>
              <w:pStyle w:val="14"/>
              <w:jc w:val="center"/>
            </w:pPr>
            <w:r w:rsidRPr="000346A6">
              <w:t>每年</w:t>
            </w:r>
            <w:r>
              <w:rPr>
                <w:rFonts w:hint="eastAsia"/>
              </w:rPr>
              <w:t>2</w:t>
            </w:r>
            <w:r w:rsidRPr="000346A6">
              <w:t>次</w:t>
            </w:r>
          </w:p>
          <w:p w:rsidR="005D1AC0" w:rsidRPr="000346A6" w:rsidRDefault="005D1AC0" w:rsidP="008F594C">
            <w:pPr>
              <w:pStyle w:val="14"/>
              <w:jc w:val="center"/>
            </w:pPr>
            <w:r w:rsidRPr="000346A6">
              <w:t>(4月,10月)</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蔬菜</w:t>
            </w:r>
          </w:p>
        </w:tc>
        <w:tc>
          <w:tcPr>
            <w:tcW w:w="2268" w:type="dxa"/>
            <w:vAlign w:val="center"/>
          </w:tcPr>
          <w:p w:rsidR="005D1AC0" w:rsidRPr="000346A6" w:rsidRDefault="005D1AC0" w:rsidP="008F594C">
            <w:pPr>
              <w:pStyle w:val="14"/>
              <w:jc w:val="center"/>
            </w:pPr>
            <w:r w:rsidRPr="000346A6">
              <w:t>蔬菜分析</w:t>
            </w:r>
          </w:p>
        </w:tc>
        <w:tc>
          <w:tcPr>
            <w:tcW w:w="2410" w:type="dxa"/>
            <w:vMerge/>
          </w:tcPr>
          <w:p w:rsidR="005D1AC0" w:rsidRPr="000346A6" w:rsidRDefault="005D1AC0" w:rsidP="008F594C">
            <w:pPr>
              <w:pStyle w:val="14"/>
              <w:jc w:val="center"/>
            </w:pPr>
          </w:p>
        </w:tc>
        <w:tc>
          <w:tcPr>
            <w:tcW w:w="1134" w:type="dxa"/>
            <w:vAlign w:val="center"/>
          </w:tcPr>
          <w:p w:rsidR="005D1AC0" w:rsidRPr="000346A6" w:rsidRDefault="005D1AC0" w:rsidP="008F594C">
            <w:pPr>
              <w:pStyle w:val="14"/>
              <w:jc w:val="center"/>
            </w:pPr>
            <w:r w:rsidRPr="000346A6">
              <w:t>2</w:t>
            </w:r>
          </w:p>
        </w:tc>
        <w:tc>
          <w:tcPr>
            <w:tcW w:w="1362" w:type="dxa"/>
            <w:vMerge w:val="restart"/>
            <w:vAlign w:val="center"/>
          </w:tcPr>
          <w:p w:rsidR="005D1AC0" w:rsidRPr="000346A6" w:rsidRDefault="005D1AC0" w:rsidP="008F594C">
            <w:pPr>
              <w:pStyle w:val="14"/>
              <w:jc w:val="center"/>
            </w:pPr>
            <w:r w:rsidRPr="000346A6">
              <w:t>每季</w:t>
            </w:r>
            <w:r>
              <w:rPr>
                <w:rFonts w:hint="eastAsia"/>
              </w:rPr>
              <w:t>1</w:t>
            </w:r>
            <w:r w:rsidRPr="000346A6">
              <w:t>次</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龍柏葉</w:t>
            </w:r>
          </w:p>
        </w:tc>
        <w:tc>
          <w:tcPr>
            <w:tcW w:w="2268" w:type="dxa"/>
            <w:vAlign w:val="center"/>
          </w:tcPr>
          <w:p w:rsidR="005D1AC0" w:rsidRPr="000346A6" w:rsidRDefault="005D1AC0" w:rsidP="008F594C">
            <w:pPr>
              <w:pStyle w:val="14"/>
              <w:jc w:val="center"/>
            </w:pPr>
            <w:r w:rsidRPr="000346A6">
              <w:t>樹葉分析</w:t>
            </w:r>
          </w:p>
        </w:tc>
        <w:tc>
          <w:tcPr>
            <w:tcW w:w="2410" w:type="dxa"/>
            <w:vMerge/>
          </w:tcPr>
          <w:p w:rsidR="005D1AC0" w:rsidRPr="000346A6" w:rsidRDefault="005D1AC0" w:rsidP="008F594C">
            <w:pPr>
              <w:pStyle w:val="14"/>
              <w:jc w:val="center"/>
            </w:pPr>
          </w:p>
        </w:tc>
        <w:tc>
          <w:tcPr>
            <w:tcW w:w="1134" w:type="dxa"/>
            <w:vAlign w:val="center"/>
          </w:tcPr>
          <w:p w:rsidR="005D1AC0" w:rsidRPr="000346A6" w:rsidRDefault="005D1AC0" w:rsidP="008F594C">
            <w:pPr>
              <w:pStyle w:val="14"/>
              <w:jc w:val="center"/>
            </w:pPr>
            <w:r w:rsidRPr="000346A6">
              <w:t>1</w:t>
            </w:r>
          </w:p>
        </w:tc>
        <w:tc>
          <w:tcPr>
            <w:tcW w:w="1362" w:type="dxa"/>
            <w:vMerge/>
          </w:tcPr>
          <w:p w:rsidR="005D1AC0" w:rsidRPr="000346A6" w:rsidRDefault="005D1AC0" w:rsidP="008F594C">
            <w:pPr>
              <w:pStyle w:val="14"/>
              <w:jc w:val="center"/>
            </w:pP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魚樣(淡水魚)</w:t>
            </w:r>
          </w:p>
        </w:tc>
        <w:tc>
          <w:tcPr>
            <w:tcW w:w="2268" w:type="dxa"/>
            <w:vAlign w:val="center"/>
          </w:tcPr>
          <w:p w:rsidR="005D1AC0" w:rsidRPr="000346A6" w:rsidRDefault="005D1AC0" w:rsidP="008F594C">
            <w:pPr>
              <w:pStyle w:val="14"/>
              <w:jc w:val="center"/>
            </w:pPr>
            <w:r w:rsidRPr="000346A6">
              <w:t>魚樣分析</w:t>
            </w:r>
          </w:p>
        </w:tc>
        <w:tc>
          <w:tcPr>
            <w:tcW w:w="2410" w:type="dxa"/>
            <w:vMerge/>
          </w:tcPr>
          <w:p w:rsidR="005D1AC0" w:rsidRPr="000346A6" w:rsidRDefault="005D1AC0" w:rsidP="008F594C">
            <w:pPr>
              <w:pStyle w:val="14"/>
              <w:jc w:val="center"/>
            </w:pPr>
          </w:p>
        </w:tc>
        <w:tc>
          <w:tcPr>
            <w:tcW w:w="1134" w:type="dxa"/>
            <w:vAlign w:val="center"/>
          </w:tcPr>
          <w:p w:rsidR="005D1AC0" w:rsidRPr="000346A6" w:rsidRDefault="005D1AC0" w:rsidP="008F594C">
            <w:pPr>
              <w:pStyle w:val="14"/>
              <w:jc w:val="center"/>
            </w:pPr>
            <w:r w:rsidRPr="000346A6">
              <w:t>1</w:t>
            </w:r>
          </w:p>
        </w:tc>
        <w:tc>
          <w:tcPr>
            <w:tcW w:w="1362" w:type="dxa"/>
          </w:tcPr>
          <w:p w:rsidR="005D1AC0" w:rsidRDefault="005D1AC0" w:rsidP="008F594C">
            <w:pPr>
              <w:pStyle w:val="14"/>
              <w:jc w:val="center"/>
            </w:pPr>
            <w:r w:rsidRPr="000346A6">
              <w:t>每年</w:t>
            </w:r>
            <w:r>
              <w:rPr>
                <w:rFonts w:hint="eastAsia"/>
              </w:rPr>
              <w:t>1</w:t>
            </w:r>
            <w:r w:rsidRPr="000346A6">
              <w:t>次</w:t>
            </w:r>
          </w:p>
          <w:p w:rsidR="005D1AC0" w:rsidRPr="000346A6" w:rsidRDefault="005D1AC0" w:rsidP="008F594C">
            <w:pPr>
              <w:pStyle w:val="14"/>
              <w:jc w:val="center"/>
            </w:pPr>
            <w:r w:rsidRPr="000346A6">
              <w:t>(8月)</w:t>
            </w:r>
          </w:p>
        </w:tc>
      </w:tr>
      <w:tr w:rsidR="005D1AC0" w:rsidRPr="000346A6" w:rsidTr="008F594C">
        <w:trPr>
          <w:trHeight w:val="397"/>
        </w:trPr>
        <w:tc>
          <w:tcPr>
            <w:tcW w:w="1701" w:type="dxa"/>
            <w:vAlign w:val="center"/>
          </w:tcPr>
          <w:p w:rsidR="005D1AC0" w:rsidRPr="000346A6" w:rsidRDefault="005D1AC0" w:rsidP="008F594C">
            <w:pPr>
              <w:pStyle w:val="14"/>
              <w:jc w:val="center"/>
            </w:pPr>
            <w:r w:rsidRPr="000346A6">
              <w:t>落塵</w:t>
            </w:r>
          </w:p>
        </w:tc>
        <w:tc>
          <w:tcPr>
            <w:tcW w:w="2268" w:type="dxa"/>
            <w:vAlign w:val="center"/>
          </w:tcPr>
          <w:p w:rsidR="005D1AC0" w:rsidRPr="000346A6" w:rsidRDefault="005D1AC0" w:rsidP="008F594C">
            <w:pPr>
              <w:pStyle w:val="14"/>
              <w:jc w:val="center"/>
            </w:pPr>
            <w:r w:rsidRPr="000346A6">
              <w:t>大水盤樣分析</w:t>
            </w:r>
          </w:p>
        </w:tc>
        <w:tc>
          <w:tcPr>
            <w:tcW w:w="2410" w:type="dxa"/>
          </w:tcPr>
          <w:p w:rsidR="005D1AC0" w:rsidRPr="000346A6" w:rsidRDefault="005D1AC0" w:rsidP="008F594C">
            <w:pPr>
              <w:pStyle w:val="14"/>
              <w:jc w:val="center"/>
            </w:pPr>
            <w:r w:rsidRPr="000346A6">
              <w:t>總貝他、加馬核種分析</w:t>
            </w:r>
          </w:p>
        </w:tc>
        <w:tc>
          <w:tcPr>
            <w:tcW w:w="1134" w:type="dxa"/>
            <w:vAlign w:val="center"/>
          </w:tcPr>
          <w:p w:rsidR="005D1AC0" w:rsidRPr="000346A6" w:rsidRDefault="005D1AC0" w:rsidP="008F594C">
            <w:pPr>
              <w:pStyle w:val="14"/>
              <w:jc w:val="center"/>
            </w:pPr>
            <w:r w:rsidRPr="000346A6">
              <w:t>1</w:t>
            </w:r>
          </w:p>
        </w:tc>
        <w:tc>
          <w:tcPr>
            <w:tcW w:w="1362" w:type="dxa"/>
            <w:vAlign w:val="center"/>
          </w:tcPr>
          <w:p w:rsidR="005D1AC0" w:rsidRPr="000346A6" w:rsidRDefault="005D1AC0" w:rsidP="008F594C">
            <w:pPr>
              <w:pStyle w:val="14"/>
              <w:jc w:val="center"/>
            </w:pPr>
            <w:r w:rsidRPr="000346A6">
              <w:t>每月</w:t>
            </w:r>
            <w:r>
              <w:rPr>
                <w:rFonts w:hint="eastAsia"/>
              </w:rPr>
              <w:t>1</w:t>
            </w:r>
            <w:r w:rsidRPr="000346A6">
              <w:t>次</w:t>
            </w:r>
          </w:p>
        </w:tc>
      </w:tr>
    </w:tbl>
    <w:p w:rsidR="005D1AC0" w:rsidRPr="00C27224" w:rsidRDefault="005D1AC0" w:rsidP="005D1AC0">
      <w:pPr>
        <w:pStyle w:val="a3"/>
      </w:pPr>
      <w:r w:rsidRPr="0050283E">
        <w:rPr>
          <w:szCs w:val="20"/>
        </w:rPr>
        <w:t>核研所廠區外空間劑量監測結果</w:t>
      </w:r>
    </w:p>
    <w:tbl>
      <w:tblPr>
        <w:tblStyle w:val="af6"/>
        <w:tblW w:w="5000" w:type="pct"/>
        <w:tblLayout w:type="fixed"/>
        <w:tblCellMar>
          <w:left w:w="28" w:type="dxa"/>
          <w:right w:w="28" w:type="dxa"/>
        </w:tblCellMar>
        <w:tblLook w:val="04A0" w:firstRow="1" w:lastRow="0" w:firstColumn="1" w:lastColumn="0" w:noHBand="0" w:noVBand="1"/>
      </w:tblPr>
      <w:tblGrid>
        <w:gridCol w:w="2375"/>
        <w:gridCol w:w="1809"/>
        <w:gridCol w:w="2260"/>
        <w:gridCol w:w="2390"/>
      </w:tblGrid>
      <w:tr w:rsidR="005D1AC0" w:rsidRPr="000346A6" w:rsidTr="008F594C">
        <w:trPr>
          <w:trHeight w:val="737"/>
        </w:trPr>
        <w:tc>
          <w:tcPr>
            <w:tcW w:w="2375" w:type="dxa"/>
            <w:vAlign w:val="center"/>
          </w:tcPr>
          <w:p w:rsidR="005D1AC0" w:rsidRPr="000346A6" w:rsidRDefault="005D1AC0" w:rsidP="008F594C">
            <w:pPr>
              <w:pStyle w:val="14"/>
              <w:jc w:val="center"/>
            </w:pPr>
            <w:r w:rsidRPr="000346A6">
              <w:t>空間劑量監測項目</w:t>
            </w:r>
          </w:p>
        </w:tc>
        <w:tc>
          <w:tcPr>
            <w:tcW w:w="1809" w:type="dxa"/>
            <w:vAlign w:val="center"/>
          </w:tcPr>
          <w:p w:rsidR="005D1AC0" w:rsidRPr="000346A6" w:rsidRDefault="005D1AC0" w:rsidP="008F594C">
            <w:pPr>
              <w:pStyle w:val="14"/>
              <w:jc w:val="center"/>
            </w:pPr>
            <w:r w:rsidRPr="000346A6">
              <w:t>分析項目</w:t>
            </w:r>
          </w:p>
        </w:tc>
        <w:tc>
          <w:tcPr>
            <w:tcW w:w="2260" w:type="dxa"/>
            <w:vAlign w:val="center"/>
          </w:tcPr>
          <w:p w:rsidR="005D1AC0" w:rsidRPr="000346A6" w:rsidRDefault="005D1AC0" w:rsidP="008F594C">
            <w:pPr>
              <w:pStyle w:val="14"/>
              <w:jc w:val="center"/>
            </w:pPr>
            <w:r w:rsidRPr="000346A6">
              <w:t>102年~106年</w:t>
            </w:r>
          </w:p>
          <w:p w:rsidR="005D1AC0" w:rsidRPr="000346A6" w:rsidRDefault="005D1AC0" w:rsidP="008F594C">
            <w:pPr>
              <w:pStyle w:val="14"/>
              <w:jc w:val="center"/>
            </w:pPr>
            <w:r w:rsidRPr="000346A6">
              <w:t>監測結果</w:t>
            </w:r>
          </w:p>
          <w:p w:rsidR="005D1AC0" w:rsidRPr="000346A6" w:rsidRDefault="005D1AC0" w:rsidP="008F594C">
            <w:pPr>
              <w:pStyle w:val="14"/>
              <w:jc w:val="center"/>
            </w:pPr>
            <w:r w:rsidRPr="000346A6">
              <w:t>(含天然背景)</w:t>
            </w:r>
          </w:p>
        </w:tc>
        <w:tc>
          <w:tcPr>
            <w:tcW w:w="2390" w:type="dxa"/>
            <w:vAlign w:val="center"/>
          </w:tcPr>
          <w:p w:rsidR="005D1AC0" w:rsidRPr="000346A6" w:rsidRDefault="005D1AC0" w:rsidP="008F594C">
            <w:pPr>
              <w:pStyle w:val="14"/>
              <w:jc w:val="center"/>
              <w:rPr>
                <w:highlight w:val="yellow"/>
              </w:rPr>
            </w:pPr>
            <w:r w:rsidRPr="000346A6">
              <w:t>廠區外輻射劑量背景</w:t>
            </w:r>
          </w:p>
        </w:tc>
      </w:tr>
      <w:tr w:rsidR="005D1AC0" w:rsidRPr="000346A6" w:rsidTr="008F594C">
        <w:trPr>
          <w:trHeight w:val="737"/>
        </w:trPr>
        <w:tc>
          <w:tcPr>
            <w:tcW w:w="2375" w:type="dxa"/>
            <w:vAlign w:val="center"/>
          </w:tcPr>
          <w:p w:rsidR="005D1AC0" w:rsidRPr="000346A6" w:rsidRDefault="005D1AC0" w:rsidP="008F594C">
            <w:pPr>
              <w:pStyle w:val="14"/>
              <w:jc w:val="center"/>
            </w:pPr>
            <w:r w:rsidRPr="000346A6">
              <w:t>熱發光劑量計(TLD)</w:t>
            </w:r>
          </w:p>
          <w:p w:rsidR="005D1AC0" w:rsidRPr="000346A6" w:rsidRDefault="005D1AC0" w:rsidP="008F594C">
            <w:pPr>
              <w:pStyle w:val="14"/>
              <w:jc w:val="center"/>
            </w:pPr>
            <w:r w:rsidRPr="000346A6">
              <w:t>(亳西弗/季)</w:t>
            </w:r>
          </w:p>
        </w:tc>
        <w:tc>
          <w:tcPr>
            <w:tcW w:w="1809" w:type="dxa"/>
            <w:vAlign w:val="center"/>
          </w:tcPr>
          <w:p w:rsidR="005D1AC0" w:rsidRPr="000346A6" w:rsidRDefault="005D1AC0" w:rsidP="008F594C">
            <w:pPr>
              <w:pStyle w:val="14"/>
              <w:jc w:val="center"/>
            </w:pPr>
            <w:r w:rsidRPr="000346A6">
              <w:t>累積劑量</w:t>
            </w:r>
          </w:p>
        </w:tc>
        <w:tc>
          <w:tcPr>
            <w:tcW w:w="2260" w:type="dxa"/>
            <w:vAlign w:val="center"/>
          </w:tcPr>
          <w:p w:rsidR="005D1AC0" w:rsidRPr="000346A6" w:rsidRDefault="005D1AC0" w:rsidP="008F594C">
            <w:pPr>
              <w:pStyle w:val="14"/>
              <w:jc w:val="center"/>
            </w:pPr>
            <w:r w:rsidRPr="000346A6">
              <w:t>0.070~0.287</w:t>
            </w:r>
          </w:p>
        </w:tc>
        <w:tc>
          <w:tcPr>
            <w:tcW w:w="2390" w:type="dxa"/>
            <w:vAlign w:val="center"/>
          </w:tcPr>
          <w:p w:rsidR="005D1AC0" w:rsidRPr="000346A6" w:rsidRDefault="005D1AC0" w:rsidP="008F594C">
            <w:pPr>
              <w:pStyle w:val="14"/>
              <w:jc w:val="center"/>
              <w:rPr>
                <w:highlight w:val="yellow"/>
              </w:rPr>
            </w:pPr>
            <w:r w:rsidRPr="000346A6">
              <w:t>0.133~0.287</w:t>
            </w:r>
          </w:p>
        </w:tc>
      </w:tr>
      <w:tr w:rsidR="005D1AC0" w:rsidRPr="000346A6" w:rsidTr="008F594C">
        <w:trPr>
          <w:trHeight w:val="737"/>
        </w:trPr>
        <w:tc>
          <w:tcPr>
            <w:tcW w:w="2375" w:type="dxa"/>
            <w:vAlign w:val="center"/>
          </w:tcPr>
          <w:p w:rsidR="005D1AC0" w:rsidRPr="000346A6" w:rsidRDefault="005D1AC0" w:rsidP="008F594C">
            <w:pPr>
              <w:pStyle w:val="14"/>
              <w:jc w:val="center"/>
            </w:pPr>
            <w:r w:rsidRPr="000346A6">
              <w:t>高壓游離腔</w:t>
            </w:r>
          </w:p>
          <w:p w:rsidR="005D1AC0" w:rsidRPr="000346A6" w:rsidRDefault="005D1AC0" w:rsidP="008F594C">
            <w:pPr>
              <w:pStyle w:val="14"/>
              <w:jc w:val="center"/>
            </w:pPr>
            <w:r w:rsidRPr="000346A6">
              <w:t>(微西弗/小時)</w:t>
            </w:r>
          </w:p>
        </w:tc>
        <w:tc>
          <w:tcPr>
            <w:tcW w:w="1809" w:type="dxa"/>
            <w:vAlign w:val="center"/>
          </w:tcPr>
          <w:p w:rsidR="005D1AC0" w:rsidRPr="000346A6" w:rsidRDefault="005D1AC0" w:rsidP="008F594C">
            <w:pPr>
              <w:pStyle w:val="14"/>
              <w:jc w:val="center"/>
            </w:pPr>
            <w:r w:rsidRPr="000346A6">
              <w:t>劑量率</w:t>
            </w:r>
          </w:p>
        </w:tc>
        <w:tc>
          <w:tcPr>
            <w:tcW w:w="2260" w:type="dxa"/>
            <w:vAlign w:val="center"/>
          </w:tcPr>
          <w:p w:rsidR="005D1AC0" w:rsidRPr="000346A6" w:rsidRDefault="005D1AC0" w:rsidP="008F594C">
            <w:pPr>
              <w:pStyle w:val="14"/>
              <w:jc w:val="center"/>
            </w:pPr>
            <w:r w:rsidRPr="000346A6">
              <w:t>0.097~0.125</w:t>
            </w:r>
          </w:p>
        </w:tc>
        <w:tc>
          <w:tcPr>
            <w:tcW w:w="2390" w:type="dxa"/>
            <w:vAlign w:val="center"/>
          </w:tcPr>
          <w:p w:rsidR="005D1AC0" w:rsidRPr="000346A6" w:rsidRDefault="005D1AC0" w:rsidP="008F594C">
            <w:pPr>
              <w:pStyle w:val="14"/>
              <w:jc w:val="center"/>
            </w:pPr>
            <w:r w:rsidRPr="000346A6">
              <w:t>0.10-0.13</w:t>
            </w:r>
          </w:p>
        </w:tc>
      </w:tr>
    </w:tbl>
    <w:p w:rsidR="0035636D" w:rsidRPr="00780F63" w:rsidRDefault="00923006" w:rsidP="0035636D">
      <w:pPr>
        <w:pStyle w:val="3"/>
      </w:pPr>
      <w:r w:rsidRPr="00780F63">
        <w:rPr>
          <w:rFonts w:hint="eastAsia"/>
        </w:rPr>
        <w:t>據核研所稱，其</w:t>
      </w:r>
      <w:r w:rsidR="008D1AFB" w:rsidRPr="00780F63">
        <w:rPr>
          <w:rFonts w:hint="eastAsia"/>
        </w:rPr>
        <w:t>焚化爐灰渣經檢測主要核種為Cs-137、</w:t>
      </w:r>
      <w:r w:rsidR="00F42BF6" w:rsidRPr="00780F63">
        <w:rPr>
          <w:rFonts w:hint="eastAsia"/>
        </w:rPr>
        <w:t>次要核種為</w:t>
      </w:r>
      <w:r w:rsidR="008D1AFB" w:rsidRPr="00780F63">
        <w:rPr>
          <w:rFonts w:hint="eastAsia"/>
        </w:rPr>
        <w:t>Co-60</w:t>
      </w:r>
      <w:r w:rsidR="004E6036" w:rsidRPr="00780F63">
        <w:rPr>
          <w:rFonts w:hint="eastAsia"/>
        </w:rPr>
        <w:t>，</w:t>
      </w:r>
      <w:r w:rsidR="00F42BF6" w:rsidRPr="00780F63">
        <w:rPr>
          <w:rFonts w:hint="eastAsia"/>
        </w:rPr>
        <w:t>而焚化爐排放之核種活度濃度及活度，及全所環境輻射監測結果均低於法規排放管制限度值</w:t>
      </w:r>
      <w:r w:rsidR="00CE19A7" w:rsidRPr="00780F63">
        <w:rPr>
          <w:rFonts w:hint="eastAsia"/>
        </w:rPr>
        <w:t>云云</w:t>
      </w:r>
      <w:r w:rsidR="00F42BF6" w:rsidRPr="00780F63">
        <w:rPr>
          <w:rFonts w:hint="eastAsia"/>
        </w:rPr>
        <w:t>，</w:t>
      </w:r>
      <w:r w:rsidR="00D91BC9" w:rsidRPr="00780F63">
        <w:rPr>
          <w:rFonts w:hint="eastAsia"/>
        </w:rPr>
        <w:t>惟</w:t>
      </w:r>
      <w:r w:rsidR="00D91BC9" w:rsidRPr="00780F63">
        <w:rPr>
          <w:rFonts w:hint="eastAsia"/>
          <w:u w:val="single"/>
        </w:rPr>
        <w:t>銫-1</w:t>
      </w:r>
      <w:r w:rsidR="00D91BC9" w:rsidRPr="00780F63">
        <w:rPr>
          <w:u w:val="single"/>
        </w:rPr>
        <w:t>37</w:t>
      </w:r>
      <w:r w:rsidR="00D91BC9" w:rsidRPr="00780F63">
        <w:rPr>
          <w:rFonts w:hint="eastAsia"/>
          <w:u w:val="single"/>
        </w:rPr>
        <w:t>之半衰期是3</w:t>
      </w:r>
      <w:r w:rsidR="00D91BC9" w:rsidRPr="00780F63">
        <w:rPr>
          <w:u w:val="single"/>
        </w:rPr>
        <w:t>0.</w:t>
      </w:r>
      <w:r w:rsidR="00D91BC9" w:rsidRPr="00780F63">
        <w:rPr>
          <w:rFonts w:hint="eastAsia"/>
          <w:u w:val="single"/>
        </w:rPr>
        <w:t>1</w:t>
      </w:r>
      <w:r w:rsidR="00D91BC9" w:rsidRPr="00780F63">
        <w:rPr>
          <w:u w:val="single"/>
        </w:rPr>
        <w:t>7</w:t>
      </w:r>
      <w:r w:rsidR="00D91BC9" w:rsidRPr="00780F63">
        <w:rPr>
          <w:rFonts w:hint="eastAsia"/>
          <w:u w:val="single"/>
        </w:rPr>
        <w:t>年，亦即經過約3</w:t>
      </w:r>
      <w:r w:rsidR="00D91BC9" w:rsidRPr="00780F63">
        <w:rPr>
          <w:u w:val="single"/>
        </w:rPr>
        <w:t>0</w:t>
      </w:r>
      <w:r w:rsidR="00D91BC9" w:rsidRPr="00780F63">
        <w:rPr>
          <w:rFonts w:hint="eastAsia"/>
          <w:u w:val="single"/>
        </w:rPr>
        <w:t>年其放射危害始減為一半，6</w:t>
      </w:r>
      <w:r w:rsidR="00D91BC9" w:rsidRPr="00780F63">
        <w:rPr>
          <w:u w:val="single"/>
        </w:rPr>
        <w:t>0</w:t>
      </w:r>
      <w:r w:rsidR="00D91BC9" w:rsidRPr="00780F63">
        <w:rPr>
          <w:rFonts w:hint="eastAsia"/>
          <w:u w:val="single"/>
        </w:rPr>
        <w:t>年後仍有4分之1，9</w:t>
      </w:r>
      <w:r w:rsidR="00D91BC9" w:rsidRPr="00780F63">
        <w:rPr>
          <w:u w:val="single"/>
        </w:rPr>
        <w:t>0</w:t>
      </w:r>
      <w:r w:rsidR="00D91BC9" w:rsidRPr="00780F63">
        <w:rPr>
          <w:rFonts w:hint="eastAsia"/>
          <w:u w:val="single"/>
        </w:rPr>
        <w:t>年後仍有8分之1，其放射性需不斷遞減數百年之久</w:t>
      </w:r>
      <w:r w:rsidR="0035636D" w:rsidRPr="00780F63">
        <w:rPr>
          <w:rFonts w:hint="eastAsia"/>
          <w:u w:val="single"/>
        </w:rPr>
        <w:t>，才會恢復至與背景值一樣，</w:t>
      </w:r>
      <w:r w:rsidR="0035636D" w:rsidRPr="00780F63">
        <w:rPr>
          <w:rFonts w:hint="eastAsia"/>
        </w:rPr>
        <w:t>因此放射性物質只要一點點，亦會造成長久危害，更</w:t>
      </w:r>
      <w:r w:rsidR="0035636D" w:rsidRPr="00780F63">
        <w:rPr>
          <w:rFonts w:hint="eastAsia"/>
        </w:rPr>
        <w:lastRenderedPageBreak/>
        <w:t>何況焚化爐日夜焚燒，放射性物質不斷飄散，人工核種於自然界無法分解即會不斷累積。一般而言，固體廢棄物最容易處理，然焚燒低放射性廢棄物之後，除留下固體廢棄物以外，另產生更難處理的液體及氣體（含放射性物質廢棄物），依據物質不滅定律(又稱質量守恆定律)，物質雖能變化，但不能消滅或憑空產生，焚燒即是通過化學反應，由一種物質轉化為另一種物質，但總質量基本不變，其所含之放射性物質亦不會因此減少，焚燒之後，只是由固體化為氣體及液體。目前核研所焚燒低放射性廢棄物，確實體積變小了，然液體的滲漏、氣體的飄散，均由民眾承受。雖原能會及核研所均聲稱焚化後的檢測均符合安全標準，數據都在安全數值以下，但所有相關數據均係檢測當下所測得，而輻射(非穿透型)則會累積在環境中，甚至民眾體內。為保障民眾生命安全，核研所實應經常性監測低放射性廢棄物焚化前後之核種及活度。</w:t>
      </w:r>
    </w:p>
    <w:p w:rsidR="00F77A60" w:rsidRDefault="00F77A60" w:rsidP="00AA7367">
      <w:pPr>
        <w:pStyle w:val="3"/>
      </w:pPr>
      <w:r>
        <w:rPr>
          <w:rFonts w:hint="eastAsia"/>
        </w:rPr>
        <w:t>再查，核研所接收所外放射性廢棄物時，</w:t>
      </w:r>
      <w:r w:rsidRPr="00F77A60">
        <w:rPr>
          <w:rFonts w:hint="eastAsia"/>
        </w:rPr>
        <w:t>依「行政院原子能委員會核能研究所對外放射性廢棄物接收處理注意事項規定」，可燃性固體放射性廢棄物申請其包件表面輻射劑量率不得超過</w:t>
      </w:r>
      <w:r w:rsidRPr="00F77A60">
        <w:t>0.5</w:t>
      </w:r>
      <w:r w:rsidRPr="00F77A60">
        <w:rPr>
          <w:rFonts w:hint="eastAsia"/>
        </w:rPr>
        <w:t>毫西弗</w:t>
      </w:r>
      <w:r>
        <w:rPr>
          <w:rFonts w:hint="eastAsia"/>
        </w:rPr>
        <w:t>/</w:t>
      </w:r>
      <w:r w:rsidRPr="00F77A60">
        <w:rPr>
          <w:rFonts w:hint="eastAsia"/>
        </w:rPr>
        <w:t>小時，一公尺處不得超過</w:t>
      </w:r>
      <w:r w:rsidRPr="00F77A60">
        <w:t>0.1</w:t>
      </w:r>
      <w:r w:rsidRPr="00F77A60">
        <w:rPr>
          <w:rFonts w:hint="eastAsia"/>
        </w:rPr>
        <w:t>毫西弗</w:t>
      </w:r>
      <w:r>
        <w:rPr>
          <w:rFonts w:hint="eastAsia"/>
        </w:rPr>
        <w:t>/</w:t>
      </w:r>
      <w:r w:rsidRPr="00F77A60">
        <w:rPr>
          <w:rFonts w:hint="eastAsia"/>
        </w:rPr>
        <w:t>小時，包件外表面不得有污染等。放射性廢棄物之運送，申請機構得自行或委託經主管機關核准之機構運送至</w:t>
      </w:r>
      <w:r>
        <w:rPr>
          <w:rFonts w:hint="eastAsia"/>
        </w:rPr>
        <w:t>核研</w:t>
      </w:r>
      <w:r w:rsidRPr="00F77A60">
        <w:rPr>
          <w:rFonts w:hint="eastAsia"/>
        </w:rPr>
        <w:t>所。</w:t>
      </w:r>
      <w:r>
        <w:rPr>
          <w:rFonts w:hint="eastAsia"/>
        </w:rPr>
        <w:t>惟</w:t>
      </w:r>
      <w:r w:rsidRPr="00F77A60">
        <w:rPr>
          <w:rFonts w:hint="eastAsia"/>
        </w:rPr>
        <w:t>申請機構未按規定分類、包裝及標示放射性廢棄物時，</w:t>
      </w:r>
      <w:r>
        <w:rPr>
          <w:rFonts w:hint="eastAsia"/>
        </w:rPr>
        <w:t>該</w:t>
      </w:r>
      <w:r w:rsidRPr="00F77A60">
        <w:rPr>
          <w:rFonts w:hint="eastAsia"/>
        </w:rPr>
        <w:t>所得將包件退回申請機構改善後，再行申請</w:t>
      </w:r>
      <w:r>
        <w:rPr>
          <w:rFonts w:hint="eastAsia"/>
        </w:rPr>
        <w:t>，而</w:t>
      </w:r>
      <w:r w:rsidRPr="00F77A60">
        <w:rPr>
          <w:rFonts w:hint="eastAsia"/>
        </w:rPr>
        <w:t>運送過程均需依「放射性物質安全運送規則」辦理，以符合法規及保障人員安全。</w:t>
      </w:r>
    </w:p>
    <w:p w:rsidR="00F77A60" w:rsidRDefault="00F77A60" w:rsidP="00AA7367">
      <w:pPr>
        <w:pStyle w:val="3"/>
      </w:pPr>
      <w:r>
        <w:rPr>
          <w:rFonts w:hint="eastAsia"/>
        </w:rPr>
        <w:t>按接收標準及運送安全均有上述相關規範可</w:t>
      </w:r>
      <w:r w:rsidR="003A12D5">
        <w:rPr>
          <w:rFonts w:hint="eastAsia"/>
        </w:rPr>
        <w:t>資</w:t>
      </w:r>
      <w:r>
        <w:rPr>
          <w:rFonts w:hint="eastAsia"/>
        </w:rPr>
        <w:t>依循，惟</w:t>
      </w:r>
      <w:r w:rsidR="003A12D5">
        <w:rPr>
          <w:rFonts w:hint="eastAsia"/>
        </w:rPr>
        <w:t>申請機構未依標準</w:t>
      </w:r>
      <w:r w:rsidR="0027624A">
        <w:rPr>
          <w:rFonts w:hint="eastAsia"/>
        </w:rPr>
        <w:t>送件時，該所則予以退件</w:t>
      </w:r>
      <w:r w:rsidR="00842A50">
        <w:rPr>
          <w:rFonts w:hint="eastAsia"/>
        </w:rPr>
        <w:t>。</w:t>
      </w:r>
      <w:r w:rsidR="0027624A">
        <w:rPr>
          <w:rFonts w:hint="eastAsia"/>
        </w:rPr>
        <w:lastRenderedPageBreak/>
        <w:t>若申請機構僅係</w:t>
      </w:r>
      <w:r w:rsidR="0027624A" w:rsidRPr="00F77A60">
        <w:rPr>
          <w:rFonts w:hint="eastAsia"/>
        </w:rPr>
        <w:t>未按規定分類、標示</w:t>
      </w:r>
      <w:r w:rsidR="0027624A">
        <w:rPr>
          <w:rFonts w:hint="eastAsia"/>
        </w:rPr>
        <w:t>時，則依規定退件請其再行申請，然若因未確實包裝導致有輻射外洩之虞，此時如再退件，</w:t>
      </w:r>
      <w:r w:rsidR="008D1D39">
        <w:rPr>
          <w:rFonts w:hint="eastAsia"/>
        </w:rPr>
        <w:t>不僅初時申請機構運送至核研所之過程，沿途均已遭受輻射污染，退件返回申請機構之過程，亦再次承受二度污染。再者，</w:t>
      </w:r>
      <w:r w:rsidR="00223CFA">
        <w:rPr>
          <w:rFonts w:hint="eastAsia"/>
        </w:rPr>
        <w:t>若為避免二度污染，</w:t>
      </w:r>
      <w:r w:rsidR="008D1D39">
        <w:rPr>
          <w:rFonts w:hint="eastAsia"/>
        </w:rPr>
        <w:t>於核研所接收發現上述包裝不實致輻射外洩情形時，改採不退件</w:t>
      </w:r>
      <w:r w:rsidR="00894469">
        <w:rPr>
          <w:rFonts w:hint="eastAsia"/>
        </w:rPr>
        <w:t>處理</w:t>
      </w:r>
      <w:r w:rsidR="008D1D39">
        <w:rPr>
          <w:rFonts w:hint="eastAsia"/>
        </w:rPr>
        <w:t>，而以現場重新包裝完善</w:t>
      </w:r>
      <w:r w:rsidR="00894469">
        <w:rPr>
          <w:rFonts w:hint="eastAsia"/>
        </w:rPr>
        <w:t>後</w:t>
      </w:r>
      <w:r w:rsidR="008D1D39">
        <w:rPr>
          <w:rFonts w:hint="eastAsia"/>
        </w:rPr>
        <w:t>接收，則</w:t>
      </w:r>
      <w:r w:rsidR="00223CFA">
        <w:rPr>
          <w:rFonts w:hint="eastAsia"/>
        </w:rPr>
        <w:t>可能</w:t>
      </w:r>
      <w:r w:rsidR="00894469">
        <w:rPr>
          <w:rFonts w:hint="eastAsia"/>
        </w:rPr>
        <w:t>產生</w:t>
      </w:r>
      <w:r w:rsidR="00223CFA">
        <w:rPr>
          <w:rFonts w:hint="eastAsia"/>
        </w:rPr>
        <w:t>「至核研所再完善包裝</w:t>
      </w:r>
      <w:r w:rsidR="00894469">
        <w:rPr>
          <w:rFonts w:hint="eastAsia"/>
        </w:rPr>
        <w:t>」</w:t>
      </w:r>
      <w:r w:rsidR="00223CFA">
        <w:rPr>
          <w:rFonts w:hint="eastAsia"/>
        </w:rPr>
        <w:t>之示範</w:t>
      </w:r>
      <w:r w:rsidR="00894469">
        <w:rPr>
          <w:rFonts w:hint="eastAsia"/>
        </w:rPr>
        <w:t>作用</w:t>
      </w:r>
      <w:r w:rsidR="00223CFA">
        <w:rPr>
          <w:rFonts w:hint="eastAsia"/>
        </w:rPr>
        <w:t>，包裝不確實之件數將會大增。核研所應針對上揭相關情形，詳細分析研判，訂定更完善之規範。</w:t>
      </w:r>
    </w:p>
    <w:p w:rsidR="00223CFA" w:rsidRDefault="00223CFA" w:rsidP="00AA7367">
      <w:pPr>
        <w:pStyle w:val="3"/>
      </w:pPr>
      <w:r>
        <w:rPr>
          <w:rFonts w:hint="eastAsia"/>
        </w:rPr>
        <w:t>綜上，</w:t>
      </w:r>
      <w:r w:rsidRPr="00223CFA">
        <w:rPr>
          <w:rFonts w:hint="eastAsia"/>
        </w:rPr>
        <w:t>核研所接收該所內外低放射性廢棄物焚化處理，接收標準</w:t>
      </w:r>
      <w:r>
        <w:rPr>
          <w:rFonts w:hint="eastAsia"/>
        </w:rPr>
        <w:t>雖</w:t>
      </w:r>
      <w:r w:rsidRPr="00223CFA">
        <w:rPr>
          <w:rFonts w:hint="eastAsia"/>
        </w:rPr>
        <w:t>有相關規範，</w:t>
      </w:r>
      <w:r>
        <w:rPr>
          <w:rFonts w:hint="eastAsia"/>
        </w:rPr>
        <w:t>惟</w:t>
      </w:r>
      <w:r w:rsidRPr="00223CFA">
        <w:rPr>
          <w:rFonts w:hint="eastAsia"/>
        </w:rPr>
        <w:t>其中接收所外廢棄物劑量率超過接收標準之處理方式，容有疑慮，運送過程亦顯有風險，仍請拾遺補闕，以防輻射外洩。</w:t>
      </w:r>
    </w:p>
    <w:p w:rsidR="008C20AF" w:rsidRDefault="0009280D" w:rsidP="00DE4238">
      <w:pPr>
        <w:pStyle w:val="2"/>
        <w:rPr>
          <w:b/>
        </w:rPr>
      </w:pPr>
      <w:bookmarkStart w:id="201" w:name="_Hlk107394594"/>
      <w:r>
        <w:rPr>
          <w:rFonts w:hint="eastAsia"/>
          <w:b/>
        </w:rPr>
        <w:t>台電公司核電廠焚化爐焚燒低放射</w:t>
      </w:r>
      <w:r w:rsidR="00A50545">
        <w:rPr>
          <w:rFonts w:hint="eastAsia"/>
          <w:b/>
        </w:rPr>
        <w:t>性</w:t>
      </w:r>
      <w:r>
        <w:rPr>
          <w:rFonts w:hint="eastAsia"/>
          <w:b/>
        </w:rPr>
        <w:t>廢棄物，</w:t>
      </w:r>
      <w:r w:rsidR="0022093A">
        <w:rPr>
          <w:rFonts w:hint="eastAsia"/>
          <w:b/>
        </w:rPr>
        <w:t>雖</w:t>
      </w:r>
      <w:r w:rsidR="009744B2">
        <w:rPr>
          <w:rFonts w:hint="eastAsia"/>
          <w:b/>
        </w:rPr>
        <w:t>復</w:t>
      </w:r>
      <w:r>
        <w:rPr>
          <w:rFonts w:hint="eastAsia"/>
          <w:b/>
        </w:rPr>
        <w:t>稱均符合</w:t>
      </w:r>
      <w:r w:rsidR="009744B2">
        <w:rPr>
          <w:rFonts w:hint="eastAsia"/>
          <w:b/>
        </w:rPr>
        <w:t>相關法令規範，所測輻射數據亦遠低於安全值，惟</w:t>
      </w:r>
      <w:r w:rsidR="00A50545">
        <w:rPr>
          <w:rFonts w:hint="eastAsia"/>
          <w:b/>
        </w:rPr>
        <w:t>仍增加</w:t>
      </w:r>
      <w:r w:rsidR="00FB2503" w:rsidRPr="00FB2503">
        <w:rPr>
          <w:rFonts w:hint="eastAsia"/>
          <w:b/>
        </w:rPr>
        <w:t>周遭甚至北臺灣居民及環境</w:t>
      </w:r>
      <w:r w:rsidR="00A50545">
        <w:rPr>
          <w:rFonts w:hint="eastAsia"/>
          <w:b/>
        </w:rPr>
        <w:t>中不必要之放射性物質，何況</w:t>
      </w:r>
      <w:r w:rsidR="009744B2">
        <w:rPr>
          <w:rFonts w:hint="eastAsia"/>
          <w:b/>
        </w:rPr>
        <w:t>對於民間團體及個人之質疑，仍請開誠佈公</w:t>
      </w:r>
      <w:r w:rsidR="00620170">
        <w:rPr>
          <w:rFonts w:hint="eastAsia"/>
          <w:b/>
        </w:rPr>
        <w:t>，共同研究討論，俾免遭人</w:t>
      </w:r>
      <w:r w:rsidR="0022093A">
        <w:rPr>
          <w:rFonts w:hint="eastAsia"/>
          <w:b/>
        </w:rPr>
        <w:t>詬</w:t>
      </w:r>
      <w:r w:rsidR="00620170">
        <w:rPr>
          <w:rFonts w:hint="eastAsia"/>
          <w:b/>
        </w:rPr>
        <w:t>病。</w:t>
      </w:r>
      <w:bookmarkEnd w:id="201"/>
    </w:p>
    <w:p w:rsidR="000067A1" w:rsidRDefault="000067A1" w:rsidP="0005422A">
      <w:pPr>
        <w:pStyle w:val="3"/>
      </w:pPr>
      <w:r>
        <w:rPr>
          <w:rFonts w:hint="eastAsia"/>
        </w:rPr>
        <w:t>據台電公司稱，核電廠焚化爐</w:t>
      </w:r>
      <w:r w:rsidRPr="006E543A">
        <w:rPr>
          <w:rFonts w:hint="eastAsia"/>
        </w:rPr>
        <w:t>所產生之廢氣經層層過濾與洗滌，並於嚴密監測下排放，廢液經收集送至廠內廢液處理系統過濾，同樣在嚴密監測下排放，以確保廢氣與廢液之排放對民眾及環境不會造成影響。煙囪設有流程輻射監測器線上即時監測，監測排放廢氣中之放射性核種濃度。另設置連續抽氣取樣設備定期予以取樣、分析、記錄與統計，再利用適當電腦模式評估其廠外民眾輻射劑量均符合相關法規規定，且低於法規限值之千分之一以下。</w:t>
      </w:r>
      <w:r>
        <w:rPr>
          <w:rFonts w:hint="eastAsia"/>
        </w:rPr>
        <w:t>而</w:t>
      </w:r>
      <w:r w:rsidRPr="001F7C08">
        <w:rPr>
          <w:rFonts w:hint="eastAsia"/>
        </w:rPr>
        <w:t>放射性廢氣外釋之監測係於煙道排放口進行</w:t>
      </w:r>
      <w:r w:rsidRPr="001F7C08">
        <w:rPr>
          <w:rFonts w:hint="eastAsia"/>
        </w:rPr>
        <w:lastRenderedPageBreak/>
        <w:t>輻射偵測，透過取樣分析及環境輻射監測數據作為民眾劑量評估之依據，以確保民眾安全與環境品質。</w:t>
      </w:r>
      <w:r>
        <w:rPr>
          <w:rFonts w:hint="eastAsia"/>
        </w:rPr>
        <w:t>另外設置連續抽氣取樣設備，定期以濾紙及活性濾罐連續收集取樣分析包括：微粒、碘γ活度及總α活度。近年來取樣分析結果不僅遠低於法規限值，更小於儀器最低可測值(minimum detectable amount,MDA)</w:t>
      </w:r>
      <w:r w:rsidR="00374F5F">
        <w:rPr>
          <w:rFonts w:hint="eastAsia"/>
        </w:rPr>
        <w:t>云云</w:t>
      </w:r>
      <w:r>
        <w:rPr>
          <w:rFonts w:hint="eastAsia"/>
        </w:rPr>
        <w:t>。</w:t>
      </w:r>
    </w:p>
    <w:p w:rsidR="00632221" w:rsidRDefault="00632221" w:rsidP="00632221">
      <w:pPr>
        <w:pStyle w:val="3"/>
      </w:pPr>
      <w:r>
        <w:rPr>
          <w:rFonts w:hint="eastAsia"/>
        </w:rPr>
        <w:t>惟</w:t>
      </w:r>
      <w:r>
        <w:t>105</w:t>
      </w:r>
      <w:r w:rsidRPr="004F217C">
        <w:rPr>
          <w:rFonts w:hint="eastAsia"/>
        </w:rPr>
        <w:t>年3月</w:t>
      </w:r>
      <w:r>
        <w:rPr>
          <w:rFonts w:hint="eastAsia"/>
        </w:rPr>
        <w:t>間</w:t>
      </w:r>
      <w:r w:rsidRPr="004F217C">
        <w:rPr>
          <w:rFonts w:hint="eastAsia"/>
        </w:rPr>
        <w:t>，北海岸反核行動聯盟</w:t>
      </w:r>
      <w:r>
        <w:rPr>
          <w:rFonts w:hint="eastAsia"/>
        </w:rPr>
        <w:t>前往</w:t>
      </w:r>
      <w:r w:rsidRPr="004F217C">
        <w:rPr>
          <w:rFonts w:hint="eastAsia"/>
        </w:rPr>
        <w:t>核二廠減容中心旁的溪流出海口進行勘查</w:t>
      </w:r>
      <w:r>
        <w:rPr>
          <w:rFonts w:hint="eastAsia"/>
        </w:rPr>
        <w:t>，發現</w:t>
      </w:r>
      <w:r w:rsidRPr="004F217C">
        <w:rPr>
          <w:rFonts w:hint="eastAsia"/>
        </w:rPr>
        <w:t>出海口河床有黑色沈積物</w:t>
      </w:r>
      <w:r>
        <w:rPr>
          <w:rFonts w:hint="eastAsia"/>
        </w:rPr>
        <w:t>，而</w:t>
      </w:r>
      <w:r w:rsidRPr="00A64381">
        <w:rPr>
          <w:rFonts w:hint="eastAsia"/>
        </w:rPr>
        <w:t>溪流彎入廠區全段溪底鋪滿了異常的銅綠色物質</w:t>
      </w:r>
      <w:r>
        <w:rPr>
          <w:rFonts w:hint="eastAsia"/>
        </w:rPr>
        <w:t>(如下圖)。該行動聯盟</w:t>
      </w:r>
      <w:r w:rsidRPr="00632221">
        <w:rPr>
          <w:rFonts w:hint="eastAsia"/>
        </w:rPr>
        <w:t>期望在輻射偵測方面也能有公眾參與，並以更公開、透明的方式進行，並向原能會要求樣本除送國內</w:t>
      </w:r>
      <w:r>
        <w:rPr>
          <w:rFonts w:hint="eastAsia"/>
        </w:rPr>
        <w:t>檢測</w:t>
      </w:r>
      <w:r w:rsidRPr="00632221">
        <w:rPr>
          <w:rFonts w:hint="eastAsia"/>
        </w:rPr>
        <w:t>外，另須送國外檢測並須多保留樣本備份，原能會承諾願由民間團體在提出監測方式、指定地點、第三方民間機器並行檢測的方式，回應污染疑慮，也承諾在調查結果未完成前，不會對外公</w:t>
      </w:r>
      <w:r w:rsidR="00F23588">
        <w:rPr>
          <w:rFonts w:hint="eastAsia"/>
        </w:rPr>
        <w:t>布</w:t>
      </w:r>
      <w:r w:rsidRPr="00632221">
        <w:rPr>
          <w:rFonts w:hint="eastAsia"/>
        </w:rPr>
        <w:t>。</w:t>
      </w:r>
    </w:p>
    <w:p w:rsidR="00374F5F" w:rsidRDefault="00632221" w:rsidP="00F13C49">
      <w:pPr>
        <w:pStyle w:val="3"/>
        <w:numPr>
          <w:ilvl w:val="0"/>
          <w:numId w:val="0"/>
        </w:numPr>
        <w:ind w:leftChars="418" w:left="1422"/>
      </w:pPr>
      <w:r>
        <w:rPr>
          <w:noProof/>
        </w:rPr>
        <w:drawing>
          <wp:inline distT="0" distB="0" distL="0" distR="0" wp14:anchorId="777FA6A5" wp14:editId="7729006C">
            <wp:extent cx="4669347" cy="3441700"/>
            <wp:effectExtent l="0" t="0" r="0" b="635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71463" cy="3664385"/>
                    </a:xfrm>
                    <a:prstGeom prst="rect">
                      <a:avLst/>
                    </a:prstGeom>
                    <a:noFill/>
                    <a:ln>
                      <a:noFill/>
                    </a:ln>
                  </pic:spPr>
                </pic:pic>
              </a:graphicData>
            </a:graphic>
          </wp:inline>
        </w:drawing>
      </w:r>
    </w:p>
    <w:p w:rsidR="00632221" w:rsidRDefault="00C27FE1" w:rsidP="00F13C49">
      <w:pPr>
        <w:pStyle w:val="3"/>
        <w:numPr>
          <w:ilvl w:val="0"/>
          <w:numId w:val="0"/>
        </w:numPr>
        <w:ind w:leftChars="412" w:left="1401"/>
      </w:pPr>
      <w:r>
        <w:rPr>
          <w:rFonts w:hint="eastAsia"/>
          <w:noProof/>
        </w:rPr>
        <w:lastRenderedPageBreak/>
        <w:drawing>
          <wp:inline distT="0" distB="0" distL="0" distR="0" wp14:anchorId="212E50AE" wp14:editId="08D9E7A0">
            <wp:extent cx="4720343" cy="3384550"/>
            <wp:effectExtent l="0" t="0" r="4445" b="635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33752" cy="3394165"/>
                    </a:xfrm>
                    <a:prstGeom prst="rect">
                      <a:avLst/>
                    </a:prstGeom>
                    <a:noFill/>
                    <a:ln>
                      <a:noFill/>
                    </a:ln>
                  </pic:spPr>
                </pic:pic>
              </a:graphicData>
            </a:graphic>
          </wp:inline>
        </w:drawing>
      </w:r>
    </w:p>
    <w:p w:rsidR="00632221" w:rsidRDefault="00B15C7D" w:rsidP="00632221">
      <w:pPr>
        <w:pStyle w:val="3"/>
      </w:pPr>
      <w:r>
        <w:rPr>
          <w:rFonts w:hint="eastAsia"/>
        </w:rPr>
        <w:t>續上，</w:t>
      </w:r>
      <w:r w:rsidR="00632221">
        <w:rPr>
          <w:rFonts w:hint="eastAsia"/>
        </w:rPr>
        <w:t>1</w:t>
      </w:r>
      <w:r w:rsidR="00632221">
        <w:t>05</w:t>
      </w:r>
      <w:r w:rsidR="00632221" w:rsidRPr="00632221">
        <w:rPr>
          <w:rFonts w:hint="eastAsia"/>
        </w:rPr>
        <w:t>年12月1日原能會舉行第</w:t>
      </w:r>
      <w:r w:rsidR="00632221">
        <w:rPr>
          <w:rFonts w:hint="eastAsia"/>
        </w:rPr>
        <w:t>1</w:t>
      </w:r>
      <w:r w:rsidR="00632221" w:rsidRPr="00632221">
        <w:rPr>
          <w:rFonts w:hint="eastAsia"/>
        </w:rPr>
        <w:t>次核二廠平行監測會議，與會者有原能會、台電、環保署、環保團體</w:t>
      </w:r>
      <w:r w:rsidR="007D2A80">
        <w:rPr>
          <w:rFonts w:hint="eastAsia"/>
        </w:rPr>
        <w:t>4</w:t>
      </w:r>
      <w:r w:rsidR="00632221" w:rsidRPr="00632221">
        <w:rPr>
          <w:rFonts w:hint="eastAsia"/>
        </w:rPr>
        <w:t>位和民間的輻射偵測專家</w:t>
      </w:r>
      <w:r w:rsidR="00632221">
        <w:rPr>
          <w:rFonts w:hint="eastAsia"/>
        </w:rPr>
        <w:t>1</w:t>
      </w:r>
      <w:r w:rsidR="00632221" w:rsidRPr="00632221">
        <w:rPr>
          <w:rFonts w:hint="eastAsia"/>
        </w:rPr>
        <w:t>位</w:t>
      </w:r>
      <w:r w:rsidR="00632221">
        <w:rPr>
          <w:rFonts w:hint="eastAsia"/>
        </w:rPr>
        <w:t>，但</w:t>
      </w:r>
      <w:r w:rsidR="00632221" w:rsidRPr="00632221">
        <w:rPr>
          <w:rFonts w:hint="eastAsia"/>
        </w:rPr>
        <w:t>當日大雨，為了避免樣本受影響，取樣工作留待第</w:t>
      </w:r>
      <w:r w:rsidR="00632221">
        <w:rPr>
          <w:rFonts w:hint="eastAsia"/>
        </w:rPr>
        <w:t>2</w:t>
      </w:r>
      <w:r w:rsidR="00632221" w:rsidRPr="00632221">
        <w:rPr>
          <w:rFonts w:hint="eastAsia"/>
        </w:rPr>
        <w:t>次平行監測會議再進行。</w:t>
      </w:r>
      <w:r w:rsidR="00632221">
        <w:rPr>
          <w:rFonts w:hint="eastAsia"/>
        </w:rPr>
        <w:t>然</w:t>
      </w:r>
      <w:r w:rsidR="00632221" w:rsidRPr="00632221">
        <w:rPr>
          <w:rFonts w:hint="eastAsia"/>
        </w:rPr>
        <w:t>第</w:t>
      </w:r>
      <w:r w:rsidR="00632221">
        <w:rPr>
          <w:rFonts w:hint="eastAsia"/>
        </w:rPr>
        <w:t>2</w:t>
      </w:r>
      <w:r w:rsidR="00632221" w:rsidRPr="00632221">
        <w:rPr>
          <w:rFonts w:hint="eastAsia"/>
        </w:rPr>
        <w:t>次平行監測會議原定</w:t>
      </w:r>
      <w:r w:rsidR="00632221">
        <w:rPr>
          <w:rFonts w:hint="eastAsia"/>
        </w:rPr>
        <w:t>1</w:t>
      </w:r>
      <w:r w:rsidR="00632221">
        <w:t>06</w:t>
      </w:r>
      <w:r w:rsidR="00632221">
        <w:rPr>
          <w:rFonts w:hint="eastAsia"/>
        </w:rPr>
        <w:t>年</w:t>
      </w:r>
      <w:r w:rsidR="00632221" w:rsidRPr="00632221">
        <w:rPr>
          <w:rFonts w:hint="eastAsia"/>
        </w:rPr>
        <w:t>3月8日</w:t>
      </w:r>
      <w:r>
        <w:rPr>
          <w:rFonts w:hint="eastAsia"/>
        </w:rPr>
        <w:t>召開</w:t>
      </w:r>
      <w:r w:rsidR="00632221" w:rsidRPr="00632221">
        <w:rPr>
          <w:rFonts w:hint="eastAsia"/>
        </w:rPr>
        <w:t>，但原能會公眾平台於3月2日的會議上，在調查尚未有結果之前，有部分平行監測過程照片在簡報中</w:t>
      </w:r>
      <w:r>
        <w:rPr>
          <w:rFonts w:hint="eastAsia"/>
        </w:rPr>
        <w:t>即先行</w:t>
      </w:r>
      <w:r w:rsidR="00632221" w:rsidRPr="00632221">
        <w:rPr>
          <w:rFonts w:hint="eastAsia"/>
        </w:rPr>
        <w:t>公開</w:t>
      </w:r>
      <w:r>
        <w:rPr>
          <w:rFonts w:hint="eastAsia"/>
        </w:rPr>
        <w:t>。</w:t>
      </w:r>
      <w:r w:rsidR="00202641">
        <w:rPr>
          <w:rFonts w:hint="eastAsia"/>
        </w:rPr>
        <w:t>惟迄目前為止，均未公布該</w:t>
      </w:r>
      <w:r w:rsidR="00202641" w:rsidRPr="00202641">
        <w:rPr>
          <w:rFonts w:hint="eastAsia"/>
        </w:rPr>
        <w:t>黑色沈積物</w:t>
      </w:r>
      <w:r w:rsidR="00202641">
        <w:rPr>
          <w:rFonts w:hint="eastAsia"/>
        </w:rPr>
        <w:t>及</w:t>
      </w:r>
      <w:r w:rsidR="00202641" w:rsidRPr="00202641">
        <w:rPr>
          <w:rFonts w:hint="eastAsia"/>
        </w:rPr>
        <w:t>銅綠色物質</w:t>
      </w:r>
      <w:r w:rsidR="00202641">
        <w:rPr>
          <w:rFonts w:hint="eastAsia"/>
        </w:rPr>
        <w:t>之成</w:t>
      </w:r>
      <w:r w:rsidR="008F594C">
        <w:rPr>
          <w:rFonts w:hint="eastAsia"/>
        </w:rPr>
        <w:t>分</w:t>
      </w:r>
      <w:r w:rsidR="00202641">
        <w:rPr>
          <w:rFonts w:hint="eastAsia"/>
        </w:rPr>
        <w:t>。</w:t>
      </w:r>
    </w:p>
    <w:p w:rsidR="00B15C7D" w:rsidRDefault="00B15C7D" w:rsidP="00632221">
      <w:pPr>
        <w:pStyle w:val="3"/>
      </w:pPr>
      <w:r>
        <w:rPr>
          <w:rFonts w:hint="eastAsia"/>
        </w:rPr>
        <w:t>另查，</w:t>
      </w:r>
      <w:r w:rsidRPr="00B15C7D">
        <w:rPr>
          <w:rFonts w:hint="eastAsia"/>
        </w:rPr>
        <w:t>民間監測無法解除疑慮，因為在過往的輻射偵測爭議當中，</w:t>
      </w:r>
      <w:r>
        <w:rPr>
          <w:rFonts w:hint="eastAsia"/>
        </w:rPr>
        <w:t>臺</w:t>
      </w:r>
      <w:r w:rsidRPr="00B15C7D">
        <w:rPr>
          <w:rFonts w:hint="eastAsia"/>
        </w:rPr>
        <w:t>灣並沒有一個通過認證、具公信力的第三方公正單位可以協助民眾做進一步的檢測，目前只有台電</w:t>
      </w:r>
      <w:r>
        <w:rPr>
          <w:rFonts w:hint="eastAsia"/>
        </w:rPr>
        <w:t>公司</w:t>
      </w:r>
      <w:r w:rsidRPr="00B15C7D">
        <w:rPr>
          <w:rFonts w:hint="eastAsia"/>
        </w:rPr>
        <w:t>、原能會、核研所、清華大學</w:t>
      </w:r>
      <w:r>
        <w:rPr>
          <w:rFonts w:hint="eastAsia"/>
        </w:rPr>
        <w:t>4</w:t>
      </w:r>
      <w:r w:rsidRPr="00B15C7D">
        <w:rPr>
          <w:rFonts w:hint="eastAsia"/>
        </w:rPr>
        <w:t>處擁有實驗室，而這</w:t>
      </w:r>
      <w:r>
        <w:rPr>
          <w:rFonts w:hint="eastAsia"/>
        </w:rPr>
        <w:t>4</w:t>
      </w:r>
      <w:r w:rsidRPr="00B15C7D">
        <w:rPr>
          <w:rFonts w:hint="eastAsia"/>
        </w:rPr>
        <w:t>處營運都與核電密切相關，因此被民間認為缺乏公正性</w:t>
      </w:r>
      <w:r>
        <w:rPr>
          <w:rFonts w:hint="eastAsia"/>
        </w:rPr>
        <w:t>；</w:t>
      </w:r>
      <w:r w:rsidRPr="00B15C7D">
        <w:rPr>
          <w:rFonts w:hint="eastAsia"/>
        </w:rPr>
        <w:t>原能會作為管制單位，雖在網站上說明有定期監測，但民眾的信任感偏低，也並不鼓勵民間自主監測，通常原能會只有一紙公告，說明檢測需要正確的儀器、正確的檢</w:t>
      </w:r>
      <w:r w:rsidRPr="00B15C7D">
        <w:rPr>
          <w:rFonts w:hint="eastAsia"/>
        </w:rPr>
        <w:lastRenderedPageBreak/>
        <w:t>測方式與專業的判讀人員，卻未考慮這些都是一般民眾難以做到的事。</w:t>
      </w:r>
    </w:p>
    <w:p w:rsidR="00B15C7D" w:rsidRDefault="00B15C7D" w:rsidP="00632221">
      <w:pPr>
        <w:pStyle w:val="3"/>
      </w:pPr>
      <w:r>
        <w:rPr>
          <w:rFonts w:hint="eastAsia"/>
        </w:rPr>
        <w:t>綜上，</w:t>
      </w:r>
      <w:r w:rsidR="0022093A" w:rsidRPr="0022093A">
        <w:rPr>
          <w:rFonts w:hint="eastAsia"/>
        </w:rPr>
        <w:t>台電公司核電廠焚化爐焚燒低放射性廢棄物，雖復稱均符合相關法令規範，所測輻射數據亦遠低於安全值，惟仍增加周遭</w:t>
      </w:r>
      <w:r w:rsidR="00FB2503">
        <w:rPr>
          <w:rFonts w:hint="eastAsia"/>
        </w:rPr>
        <w:t>甚至北臺灣</w:t>
      </w:r>
      <w:r w:rsidR="0022093A" w:rsidRPr="0022093A">
        <w:rPr>
          <w:rFonts w:hint="eastAsia"/>
        </w:rPr>
        <w:t>居民</w:t>
      </w:r>
      <w:r w:rsidR="008323C2">
        <w:rPr>
          <w:rFonts w:hint="eastAsia"/>
        </w:rPr>
        <w:t>及</w:t>
      </w:r>
      <w:r w:rsidR="0022093A" w:rsidRPr="0022093A">
        <w:rPr>
          <w:rFonts w:hint="eastAsia"/>
        </w:rPr>
        <w:t>環境中不必要之放射性物質，何況對於民間團體及個人之質疑，仍請開誠佈公，共同研究討論，俾免遭人詬病。</w:t>
      </w:r>
    </w:p>
    <w:p w:rsidR="00D27E9F" w:rsidRDefault="00C570BA" w:rsidP="00DE4238">
      <w:pPr>
        <w:pStyle w:val="2"/>
        <w:rPr>
          <w:b/>
        </w:rPr>
      </w:pPr>
      <w:r w:rsidRPr="00C570BA">
        <w:rPr>
          <w:rFonts w:hint="eastAsia"/>
          <w:b/>
        </w:rPr>
        <w:t>放射性廢棄物焚化爐之相關監測，目前雖有公開於原能會官網供民眾查閱，惟均屬於靜態及事後之報告，對於動態及即時之監測情形則付諸闕如。原能會允應儘速研議將放射性廢棄物焚化爐相關即時監測情形，連線至原能會、台電公司及地方政府，並於網路隨時公布，俾有異常情形時，可迅速因應，以維護民眾生命財產安全，且提供地方政府施政之參考，並滿足民眾知的權利，以</w:t>
      </w:r>
      <w:r w:rsidR="00FB2503">
        <w:rPr>
          <w:rFonts w:hint="eastAsia"/>
          <w:b/>
        </w:rPr>
        <w:t>符合</w:t>
      </w:r>
      <w:r w:rsidRPr="00C570BA">
        <w:rPr>
          <w:rFonts w:hint="eastAsia"/>
          <w:b/>
        </w:rPr>
        <w:t>「奧爾胡斯公約（Aarhus Convention）」民眾參與環境決策過程之權利。</w:t>
      </w:r>
    </w:p>
    <w:p w:rsidR="005B3AEE" w:rsidRDefault="005B3AEE" w:rsidP="00CF021B">
      <w:pPr>
        <w:pStyle w:val="3"/>
        <w:spacing w:line="440" w:lineRule="exact"/>
      </w:pPr>
      <w:r>
        <w:rPr>
          <w:rFonts w:hint="eastAsia"/>
        </w:rPr>
        <w:t>按游離輻射防護法第9條之規定，輻射作業場所排放含放射性之廢氣或廢水，應依主管機關之規定記錄及申報，故各減容中心應定期向原能會提出有關排放、環境輻射監測之報告；而所提之排放紀錄，包括放射性廢水與廢氣，皆在所屬設施提報之放射性物質排放季/年報中，包含排放核種、排放活度等資料。</w:t>
      </w:r>
    </w:p>
    <w:p w:rsidR="00044EE1" w:rsidRDefault="00AD4B0C" w:rsidP="00CF021B">
      <w:pPr>
        <w:pStyle w:val="3"/>
        <w:spacing w:line="440" w:lineRule="exact"/>
        <w:ind w:left="1360" w:hanging="680"/>
      </w:pPr>
      <w:r>
        <w:rPr>
          <w:rFonts w:hint="eastAsia"/>
        </w:rPr>
        <w:t>經查核設施焚化爐須依原子能法規之相關規定，在嚴格管控下執行各項作業，包含廢氣排放即時偵測與取樣分析等，而廢水排放則為批次排放，排放前須取樣分析確認符合法規之排放放射性核種濃度排放許可安全，並依據實測之排放核種濃度以專業電腦程式計算評估其造成設施廠界外最大之民眾劑</w:t>
      </w:r>
      <w:r>
        <w:rPr>
          <w:rFonts w:hint="eastAsia"/>
        </w:rPr>
        <w:lastRenderedPageBreak/>
        <w:t>量。而原能會及台電公司分別對核電廠附近地區進行環境輻射監測，監測結果報告亦均上網公開，長期</w:t>
      </w:r>
      <w:r w:rsidR="00FB2503">
        <w:rPr>
          <w:rFonts w:hint="eastAsia"/>
        </w:rPr>
        <w:t>以</w:t>
      </w:r>
      <w:r>
        <w:rPr>
          <w:rFonts w:hint="eastAsia"/>
        </w:rPr>
        <w:t>來核電廠外未有發現輻射異常情形。</w:t>
      </w:r>
    </w:p>
    <w:p w:rsidR="00AD4B0C" w:rsidRDefault="00AD4B0C" w:rsidP="00CF021B">
      <w:pPr>
        <w:pStyle w:val="3"/>
        <w:spacing w:line="440" w:lineRule="exact"/>
        <w:ind w:left="1360" w:hanging="680"/>
      </w:pPr>
      <w:r>
        <w:rPr>
          <w:rFonts w:hint="eastAsia"/>
        </w:rPr>
        <w:t>再查，依物管法第20條及其施行細則第30條之規定，</w:t>
      </w:r>
      <w:r w:rsidR="003F4FF9">
        <w:rPr>
          <w:rFonts w:hint="eastAsia"/>
        </w:rPr>
        <w:t>低放射性廢棄物</w:t>
      </w:r>
      <w:r>
        <w:rPr>
          <w:rFonts w:hint="eastAsia"/>
        </w:rPr>
        <w:t>焚化爐設施應定期提出監測年報、季報，及每月處理報告，異常或緊急事件亦隨即隨即提出報告。各焚化爐設施均依前述規定提出報告，原能會並將報告刊載於官網供各界閱覽。另為確保民眾與環境的輻射安全，原能會除執行審查與檢查作業外，並由輻射偵測中心對核能電廠周圍環境執行環境輻射平行監測，包括直接輻射監測及採取空氣微粒、落塵、草樣、水樣、土壤、及農畜產物、水產物等環境樣品。歷年各項檢測結果均於原能會官網（http://www.trmc.aec.gov. tw/utf8/big5/環境輻射偵測項下）對外公開，供民眾查閱。</w:t>
      </w:r>
    </w:p>
    <w:p w:rsidR="00044EE1" w:rsidRDefault="00044EE1" w:rsidP="00CF021B">
      <w:pPr>
        <w:pStyle w:val="3"/>
        <w:spacing w:line="440" w:lineRule="exact"/>
        <w:ind w:left="1360" w:hanging="680"/>
      </w:pPr>
      <w:r>
        <w:rPr>
          <w:rFonts w:hint="eastAsia"/>
        </w:rPr>
        <w:t>綜</w:t>
      </w:r>
      <w:r w:rsidR="00AD4B0C">
        <w:rPr>
          <w:rFonts w:hint="eastAsia"/>
        </w:rPr>
        <w:t>上所</w:t>
      </w:r>
      <w:r>
        <w:rPr>
          <w:rFonts w:hint="eastAsia"/>
        </w:rPr>
        <w:t>述，放射性廢棄物焚化爐之相關監測</w:t>
      </w:r>
      <w:r w:rsidR="00AD4B0C">
        <w:rPr>
          <w:rFonts w:hint="eastAsia"/>
        </w:rPr>
        <w:t>，目前雖有公開於原能會官網供民眾查閱，惟均屬於靜態及事後之報告，</w:t>
      </w:r>
      <w:r w:rsidR="00231D7A">
        <w:rPr>
          <w:rFonts w:hint="eastAsia"/>
        </w:rPr>
        <w:t>對於動態及即時之監測情形則付諸闕如。</w:t>
      </w:r>
      <w:r w:rsidR="0022093A">
        <w:rPr>
          <w:rFonts w:hint="eastAsia"/>
        </w:rPr>
        <w:t>原能會允應</w:t>
      </w:r>
      <w:r w:rsidR="0022093A" w:rsidRPr="00231D7A">
        <w:rPr>
          <w:rFonts w:hint="eastAsia"/>
        </w:rPr>
        <w:t>儘速研議將放射性廢棄物焚化爐相關</w:t>
      </w:r>
      <w:r w:rsidR="0022093A">
        <w:rPr>
          <w:rFonts w:hint="eastAsia"/>
        </w:rPr>
        <w:t>即時</w:t>
      </w:r>
      <w:r w:rsidR="0022093A" w:rsidRPr="00231D7A">
        <w:rPr>
          <w:rFonts w:hint="eastAsia"/>
        </w:rPr>
        <w:t>監測情形</w:t>
      </w:r>
      <w:r w:rsidR="0022093A">
        <w:rPr>
          <w:rFonts w:hint="eastAsia"/>
        </w:rPr>
        <w:t>，</w:t>
      </w:r>
      <w:r w:rsidR="0022093A" w:rsidRPr="00231D7A">
        <w:rPr>
          <w:rFonts w:hint="eastAsia"/>
        </w:rPr>
        <w:t>連線至原能會</w:t>
      </w:r>
      <w:r w:rsidR="0022093A">
        <w:rPr>
          <w:rFonts w:hint="eastAsia"/>
        </w:rPr>
        <w:t>、台電公司及</w:t>
      </w:r>
      <w:r w:rsidR="0022093A" w:rsidRPr="00231D7A">
        <w:rPr>
          <w:rFonts w:hint="eastAsia"/>
        </w:rPr>
        <w:t>地方政府</w:t>
      </w:r>
      <w:r w:rsidR="0022093A">
        <w:rPr>
          <w:rFonts w:hint="eastAsia"/>
        </w:rPr>
        <w:t>，並於網路隨時公布，俾有異常情形時，可迅速因應，以維護民眾生命財產安全，且</w:t>
      </w:r>
      <w:r w:rsidR="00267A5A">
        <w:rPr>
          <w:rFonts w:hint="eastAsia"/>
        </w:rPr>
        <w:t>提供地方政府施政之參考，</w:t>
      </w:r>
      <w:r w:rsidR="00231D7A" w:rsidRPr="00231D7A">
        <w:rPr>
          <w:rFonts w:hint="eastAsia"/>
        </w:rPr>
        <w:t>並滿足民</w:t>
      </w:r>
      <w:r w:rsidR="00231D7A">
        <w:rPr>
          <w:rFonts w:hint="eastAsia"/>
        </w:rPr>
        <w:t>眾</w:t>
      </w:r>
      <w:r w:rsidR="00231D7A" w:rsidRPr="00231D7A">
        <w:rPr>
          <w:rFonts w:hint="eastAsia"/>
        </w:rPr>
        <w:t>知的權利</w:t>
      </w:r>
      <w:r w:rsidR="00055206">
        <w:rPr>
          <w:rFonts w:hint="eastAsia"/>
        </w:rPr>
        <w:t>，以</w:t>
      </w:r>
      <w:r w:rsidR="00FB2503">
        <w:rPr>
          <w:rFonts w:hint="eastAsia"/>
        </w:rPr>
        <w:t>符合</w:t>
      </w:r>
      <w:r w:rsidR="00055206">
        <w:rPr>
          <w:rFonts w:hint="eastAsia"/>
        </w:rPr>
        <w:t>「奧爾胡斯公約</w:t>
      </w:r>
      <w:r w:rsidR="00055206" w:rsidRPr="0038765E">
        <w:rPr>
          <w:rFonts w:hint="eastAsia"/>
        </w:rPr>
        <w:t>（Aarhus Convention）</w:t>
      </w:r>
      <w:r w:rsidR="00055206">
        <w:rPr>
          <w:rStyle w:val="afe"/>
        </w:rPr>
        <w:footnoteReference w:id="14"/>
      </w:r>
      <w:r w:rsidR="00055206">
        <w:rPr>
          <w:rFonts w:hint="eastAsia"/>
        </w:rPr>
        <w:t>」民眾參與</w:t>
      </w:r>
      <w:r w:rsidR="00055206" w:rsidRPr="00055206">
        <w:rPr>
          <w:rFonts w:hint="eastAsia"/>
        </w:rPr>
        <w:t>環境決策過程之權利</w:t>
      </w:r>
      <w:r w:rsidR="0022093A">
        <w:rPr>
          <w:rFonts w:hint="eastAsia"/>
        </w:rPr>
        <w:t>。</w:t>
      </w:r>
    </w:p>
    <w:p w:rsidR="00E25849" w:rsidRDefault="00E25849" w:rsidP="004E05A1">
      <w:pPr>
        <w:pStyle w:val="1"/>
        <w:ind w:left="2380" w:hanging="2380"/>
      </w:pPr>
      <w:bookmarkStart w:id="202" w:name="_Toc524895648"/>
      <w:bookmarkStart w:id="203" w:name="_Toc524896194"/>
      <w:bookmarkStart w:id="204" w:name="_Toc524896224"/>
      <w:bookmarkStart w:id="205" w:name="_Toc524902734"/>
      <w:bookmarkStart w:id="206" w:name="_Toc525066148"/>
      <w:bookmarkStart w:id="207" w:name="_Toc525070839"/>
      <w:bookmarkStart w:id="208" w:name="_Toc525938379"/>
      <w:bookmarkStart w:id="209" w:name="_Toc525939227"/>
      <w:bookmarkStart w:id="210" w:name="_Toc525939732"/>
      <w:bookmarkStart w:id="211" w:name="_Toc529218272"/>
      <w:bookmarkEnd w:id="194"/>
      <w:r>
        <w:br w:type="page"/>
      </w:r>
      <w:bookmarkStart w:id="212" w:name="_Toc529222689"/>
      <w:bookmarkStart w:id="213" w:name="_Toc529223111"/>
      <w:bookmarkStart w:id="214" w:name="_Toc529223862"/>
      <w:bookmarkStart w:id="215" w:name="_Toc529228265"/>
      <w:bookmarkStart w:id="216" w:name="_Toc2400395"/>
      <w:bookmarkStart w:id="217" w:name="_Toc4316189"/>
      <w:bookmarkStart w:id="218" w:name="_Toc4473330"/>
      <w:bookmarkStart w:id="219" w:name="_Toc69556897"/>
      <w:bookmarkStart w:id="220" w:name="_Toc69556946"/>
      <w:bookmarkStart w:id="221" w:name="_Toc69609820"/>
      <w:bookmarkStart w:id="222" w:name="_Toc70241816"/>
      <w:bookmarkStart w:id="223" w:name="_Toc70242205"/>
      <w:bookmarkStart w:id="224" w:name="_Toc421794875"/>
      <w:bookmarkStart w:id="225" w:name="_Toc422834160"/>
      <w:r>
        <w:rPr>
          <w:rFonts w:hint="eastAsia"/>
        </w:rPr>
        <w:lastRenderedPageBreak/>
        <w:t>處理辦法：</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p>
    <w:p w:rsidR="00B15C7D" w:rsidRDefault="0004166C" w:rsidP="00770453">
      <w:pPr>
        <w:pStyle w:val="2"/>
        <w:spacing w:beforeLines="25" w:before="114"/>
        <w:ind w:left="1020" w:hanging="680"/>
      </w:pPr>
      <w:bookmarkStart w:id="226" w:name="_Toc524895649"/>
      <w:bookmarkStart w:id="227" w:name="_Toc524896195"/>
      <w:bookmarkStart w:id="228" w:name="_Toc524896225"/>
      <w:bookmarkStart w:id="229" w:name="_Toc2400396"/>
      <w:bookmarkStart w:id="230" w:name="_Toc4316190"/>
      <w:bookmarkStart w:id="231" w:name="_Toc4473331"/>
      <w:bookmarkStart w:id="232" w:name="_Toc69556898"/>
      <w:bookmarkStart w:id="233" w:name="_Toc69556947"/>
      <w:bookmarkStart w:id="234" w:name="_Toc69609821"/>
      <w:bookmarkStart w:id="235" w:name="_Toc70241817"/>
      <w:bookmarkStart w:id="236" w:name="_Toc70242206"/>
      <w:bookmarkStart w:id="237" w:name="_Toc524902735"/>
      <w:bookmarkStart w:id="238" w:name="_Toc525066149"/>
      <w:bookmarkStart w:id="239" w:name="_Toc525070840"/>
      <w:bookmarkStart w:id="240" w:name="_Toc525938380"/>
      <w:bookmarkStart w:id="241" w:name="_Toc525939228"/>
      <w:bookmarkStart w:id="242" w:name="_Toc525939733"/>
      <w:bookmarkStart w:id="243" w:name="_Toc529218273"/>
      <w:bookmarkStart w:id="244" w:name="_Toc529222690"/>
      <w:bookmarkStart w:id="245" w:name="_Toc529223112"/>
      <w:bookmarkStart w:id="246" w:name="_Toc529223863"/>
      <w:bookmarkStart w:id="247" w:name="_Toc529228266"/>
      <w:bookmarkEnd w:id="226"/>
      <w:bookmarkEnd w:id="227"/>
      <w:bookmarkEnd w:id="228"/>
      <w:r w:rsidRPr="0004166C">
        <w:rPr>
          <w:rFonts w:hint="eastAsia"/>
        </w:rPr>
        <w:t>調查意見</w:t>
      </w:r>
      <w:r w:rsidR="00916687">
        <w:rPr>
          <w:rFonts w:hint="eastAsia"/>
        </w:rPr>
        <w:t>一、</w:t>
      </w:r>
      <w:r w:rsidR="00EB55C4">
        <w:rPr>
          <w:rFonts w:hint="eastAsia"/>
        </w:rPr>
        <w:t>二、</w:t>
      </w:r>
      <w:r w:rsidR="004B105E">
        <w:rPr>
          <w:rFonts w:hint="eastAsia"/>
        </w:rPr>
        <w:t>四</w:t>
      </w:r>
      <w:r w:rsidRPr="0004166C">
        <w:rPr>
          <w:rFonts w:hint="eastAsia"/>
        </w:rPr>
        <w:t>，函請經濟部督同台灣電力股份有限公司確實檢討改進見復。</w:t>
      </w:r>
    </w:p>
    <w:bookmarkEnd w:id="229"/>
    <w:bookmarkEnd w:id="230"/>
    <w:bookmarkEnd w:id="231"/>
    <w:bookmarkEnd w:id="232"/>
    <w:bookmarkEnd w:id="233"/>
    <w:bookmarkEnd w:id="234"/>
    <w:bookmarkEnd w:id="235"/>
    <w:bookmarkEnd w:id="236"/>
    <w:p w:rsidR="00B15C7D" w:rsidRDefault="0004166C">
      <w:pPr>
        <w:pStyle w:val="2"/>
      </w:pPr>
      <w:r w:rsidRPr="0004166C">
        <w:rPr>
          <w:rFonts w:hint="eastAsia"/>
        </w:rPr>
        <w:t>調查意見</w:t>
      </w:r>
      <w:r w:rsidR="00916687">
        <w:rPr>
          <w:rFonts w:hint="eastAsia"/>
        </w:rPr>
        <w:t>一、</w:t>
      </w:r>
      <w:r w:rsidR="004B105E">
        <w:rPr>
          <w:rFonts w:hint="eastAsia"/>
        </w:rPr>
        <w:t>三</w:t>
      </w:r>
      <w:r w:rsidRPr="0004166C">
        <w:rPr>
          <w:rFonts w:hint="eastAsia"/>
        </w:rPr>
        <w:t>、</w:t>
      </w:r>
      <w:r w:rsidR="004B105E">
        <w:rPr>
          <w:rFonts w:hint="eastAsia"/>
        </w:rPr>
        <w:t>五</w:t>
      </w:r>
      <w:r w:rsidRPr="0004166C">
        <w:rPr>
          <w:rFonts w:hint="eastAsia"/>
        </w:rPr>
        <w:t>，函請行政院原子能委員會督同核能研究所確實檢討改進見復。</w:t>
      </w:r>
    </w:p>
    <w:p w:rsidR="000D2A25" w:rsidRPr="00780F63" w:rsidRDefault="000D2A25">
      <w:pPr>
        <w:pStyle w:val="2"/>
      </w:pPr>
      <w:r w:rsidRPr="00780F63">
        <w:rPr>
          <w:rFonts w:hint="eastAsia"/>
        </w:rPr>
        <w:t>調查意見一及附件1，函請行政院環境保護署參考辦理見復。</w:t>
      </w:r>
    </w:p>
    <w:p w:rsidR="00113B65" w:rsidRDefault="00113B65">
      <w:pPr>
        <w:pStyle w:val="2"/>
      </w:pPr>
      <w:r w:rsidRPr="00113B65">
        <w:rPr>
          <w:rFonts w:hint="eastAsia"/>
        </w:rPr>
        <w:t>調查報告全文</w:t>
      </w:r>
      <w:r>
        <w:rPr>
          <w:rFonts w:hint="eastAsia"/>
        </w:rPr>
        <w:t>上網</w:t>
      </w:r>
      <w:r w:rsidR="00CF21BE">
        <w:rPr>
          <w:rFonts w:hint="eastAsia"/>
        </w:rPr>
        <w:t>公布</w:t>
      </w:r>
      <w:r w:rsidRPr="00113B65">
        <w:rPr>
          <w:rFonts w:hint="eastAsia"/>
        </w:rPr>
        <w:t>。</w:t>
      </w:r>
    </w:p>
    <w:bookmarkEnd w:id="237"/>
    <w:bookmarkEnd w:id="238"/>
    <w:bookmarkEnd w:id="239"/>
    <w:bookmarkEnd w:id="240"/>
    <w:bookmarkEnd w:id="241"/>
    <w:bookmarkEnd w:id="242"/>
    <w:bookmarkEnd w:id="243"/>
    <w:bookmarkEnd w:id="244"/>
    <w:bookmarkEnd w:id="245"/>
    <w:bookmarkEnd w:id="246"/>
    <w:bookmarkEnd w:id="247"/>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CF21BE">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CF21BE">
        <w:rPr>
          <w:rFonts w:hint="eastAsia"/>
          <w:b w:val="0"/>
          <w:bCs/>
          <w:snapToGrid/>
          <w:spacing w:val="12"/>
          <w:kern w:val="0"/>
          <w:sz w:val="40"/>
        </w:rPr>
        <w:t>田秋堇</w:t>
      </w:r>
    </w:p>
    <w:p w:rsidR="00CF21BE" w:rsidRDefault="00CF21BE" w:rsidP="00CF21BE">
      <w:pPr>
        <w:pStyle w:val="aa"/>
        <w:spacing w:before="0" w:afterLines="100" w:after="457"/>
        <w:ind w:leftChars="1750" w:left="5953"/>
        <w:rPr>
          <w:b w:val="0"/>
          <w:bCs/>
          <w:snapToGrid/>
          <w:spacing w:val="12"/>
          <w:kern w:val="0"/>
          <w:sz w:val="40"/>
        </w:rPr>
      </w:pPr>
      <w:r>
        <w:rPr>
          <w:rFonts w:hint="eastAsia"/>
          <w:b w:val="0"/>
          <w:bCs/>
          <w:snapToGrid/>
          <w:spacing w:val="12"/>
          <w:kern w:val="0"/>
          <w:sz w:val="40"/>
        </w:rPr>
        <w:t>趙永清</w:t>
      </w:r>
    </w:p>
    <w:p w:rsidR="00226838" w:rsidRDefault="00226838">
      <w:pPr>
        <w:pStyle w:val="af"/>
        <w:rPr>
          <w:rFonts w:hAnsi="標楷體"/>
          <w:bCs/>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EF56CE">
        <w:rPr>
          <w:rFonts w:hAnsi="標楷體"/>
          <w:bCs/>
        </w:rPr>
        <w:t>1</w:t>
      </w:r>
      <w:r w:rsidR="00FA123B">
        <w:rPr>
          <w:rFonts w:hAnsi="標楷體"/>
          <w:bCs/>
        </w:rPr>
        <w:t>1</w:t>
      </w:r>
      <w:r>
        <w:rPr>
          <w:rFonts w:hAnsi="標楷體" w:hint="eastAsia"/>
          <w:bCs/>
        </w:rPr>
        <w:t xml:space="preserve">　年　</w:t>
      </w:r>
      <w:r w:rsidR="00CF21BE">
        <w:rPr>
          <w:rFonts w:hAnsi="標楷體" w:hint="eastAsia"/>
          <w:bCs/>
        </w:rPr>
        <w:t>8</w:t>
      </w:r>
      <w:r>
        <w:rPr>
          <w:rFonts w:hAnsi="標楷體" w:hint="eastAsia"/>
          <w:bCs/>
        </w:rPr>
        <w:t xml:space="preserve">　月　</w:t>
      </w:r>
      <w:r w:rsidR="00CF21BE">
        <w:rPr>
          <w:rFonts w:hAnsi="標楷體" w:hint="eastAsia"/>
          <w:bCs/>
        </w:rPr>
        <w:t>3</w:t>
      </w:r>
      <w:r>
        <w:rPr>
          <w:rFonts w:hAnsi="標楷體" w:hint="eastAsia"/>
          <w:bCs/>
        </w:rPr>
        <w:t xml:space="preserve">　日</w:t>
      </w:r>
    </w:p>
    <w:p w:rsidR="00416721" w:rsidRDefault="00416721" w:rsidP="007D3596">
      <w:pPr>
        <w:pStyle w:val="af0"/>
        <w:spacing w:beforeLines="50" w:before="228"/>
        <w:ind w:left="1020" w:hanging="1020"/>
        <w:rPr>
          <w:bCs/>
        </w:rPr>
      </w:pPr>
    </w:p>
    <w:p w:rsidR="0004166C" w:rsidRDefault="0004166C" w:rsidP="00FA123B">
      <w:pPr>
        <w:pStyle w:val="af0"/>
        <w:kinsoku/>
        <w:autoSpaceDE w:val="0"/>
        <w:spacing w:beforeLines="50" w:before="228"/>
        <w:ind w:left="1020" w:hanging="1020"/>
        <w:rPr>
          <w:bCs/>
        </w:rPr>
      </w:pPr>
      <w:bookmarkStart w:id="248" w:name="_GoBack"/>
      <w:bookmarkEnd w:id="248"/>
    </w:p>
    <w:p w:rsidR="00CF21BE" w:rsidRDefault="00CF21BE">
      <w:pPr>
        <w:widowControl/>
        <w:overflowPunct/>
        <w:autoSpaceDE/>
        <w:autoSpaceDN/>
        <w:jc w:val="left"/>
        <w:rPr>
          <w:bCs/>
          <w:kern w:val="0"/>
        </w:rPr>
      </w:pPr>
      <w:r>
        <w:rPr>
          <w:bCs/>
        </w:rPr>
        <w:br w:type="page"/>
      </w:r>
    </w:p>
    <w:p w:rsidR="006D1CAF" w:rsidRDefault="006D1CAF" w:rsidP="006D1CAF">
      <w:pPr>
        <w:pStyle w:val="af0"/>
        <w:spacing w:beforeLines="50" w:before="228"/>
        <w:ind w:left="1020" w:hanging="1020"/>
        <w:rPr>
          <w:bCs/>
        </w:rPr>
      </w:pPr>
      <w:r>
        <w:rPr>
          <w:rFonts w:hint="eastAsia"/>
          <w:bCs/>
        </w:rPr>
        <w:lastRenderedPageBreak/>
        <w:t>附件1：</w:t>
      </w:r>
      <w:r w:rsidR="00B73967">
        <w:rPr>
          <w:rFonts w:hint="eastAsia"/>
          <w:bCs/>
        </w:rPr>
        <w:t>諮詢委員</w:t>
      </w:r>
      <w:r w:rsidRPr="006D1CAF">
        <w:rPr>
          <w:rFonts w:hint="eastAsia"/>
          <w:bCs/>
        </w:rPr>
        <w:t>就環境影響評估法施行前已興建之低放射性廢棄物焚化爐運轉後換發運轉執照時，是否須依環境影響評估法實施環境影響評估一事，提供法律意見</w:t>
      </w:r>
      <w:r>
        <w:rPr>
          <w:rFonts w:hint="eastAsia"/>
          <w:bCs/>
        </w:rPr>
        <w:t>：</w:t>
      </w:r>
    </w:p>
    <w:p w:rsidR="006D1CAF" w:rsidRDefault="006D1CAF" w:rsidP="006D1CAF">
      <w:pPr>
        <w:pStyle w:val="2"/>
        <w:numPr>
          <w:ilvl w:val="1"/>
          <w:numId w:val="32"/>
        </w:numPr>
      </w:pPr>
      <w:r>
        <w:rPr>
          <w:rFonts w:hint="eastAsia"/>
        </w:rPr>
        <w:t>査「放射性廢棄物之處理、運送、貯存及最終處置，應由放射性廢棄物產生者自行或委託具有國內、外放射性廢棄物最終處置技術能力或設施之業者處置其廢棄物；產生者應負責減少放射性廢棄物之產生量及其體積。其最終處置計畫應依計畫時程，切實推動。」物管法第29條第1項定有明文。依此條文規範意旨，放射性廢棄物產生者既產生放射性廢棄物，即應負有減少放討性廢棄物與體積之義務。從而，台電公司為減少低放射性廢棄物的總量，以焚化爐焚燒3座核電廠所產生某些類型的低放射性廢棄物。此外，核研所亦接收焚化所內與所外小產源機構產生之可燃低放射性廢棄物。</w:t>
      </w:r>
    </w:p>
    <w:p w:rsidR="006D1CAF" w:rsidRDefault="006D1CAF" w:rsidP="006D1CAF">
      <w:pPr>
        <w:pStyle w:val="2"/>
      </w:pPr>
      <w:r>
        <w:rPr>
          <w:rFonts w:hint="eastAsia"/>
        </w:rPr>
        <w:t>參酌物管法第1條規定「為管理放射性物料，防止放射性危害，確保民眾安全，特制定本法」之立法意旨，考量放射性物料的危險性，物管法對於放射性廢棄物處理設施都是採取高密度的監管規範，對於設施興建及營運等一切行為皆應事前向主管機關申請，非經核准不得執行。縱使是低放射性廢棄物焚化爐，其性質仍屬「放射性廢棄物處理設施」，對於此類設施，物管法第3章，對於放射性廢棄物處理、貯存或最終處置設施之興建（第17條）、運轉（第18條第1項）、換照（第18條第2項）、設計修改或變更設備（第19條）等逐項分別加以詳細規範。其中關於運轉執照的核發及換發，物管法第18條明定：「（第1項）放射性廢棄物處理、貯存或最終處置設施興建完成後，非經主管機關核准，並發給運轉執照，不得正式運轉。（第2項）前項執照之有效期間，由主管機關定之；期滿需繼續運轉</w:t>
      </w:r>
      <w:r>
        <w:rPr>
          <w:rFonts w:hint="eastAsia"/>
        </w:rPr>
        <w:lastRenderedPageBreak/>
        <w:t>者，應於期限屆滿2年前，向主管機關申請換發執照。未依規定換照者，不得繼續運轉。（第3項）運轉執照之核發及換發，準用前條第1項之規定。」依此法條第3項準用第17條第1項興建規定之法律效果，當放射性廢棄物處理設施於所許可之運轉執照年限屆至時，應向主管機關提出申請，經審核並合於：「一、符合相關國際公約之規定。二、設備及設施足以保障公眾之健康及安全。三、對環境生態之影響合於相關法令規定。四、申請人之技術與管理能力及財務基礎等足以勝任其設施之經營等規定，主管機關換發運轉執照後，始得再續行使用。」此處所稱「經審核並合於」，解釋上當然是指申請換發當時的「國際公約規定」、當時「該設備及設施足以勝任其設施之經營」、當時的「環境生態現況」與「環境生態相關法令」等，而非最初申請運轉執照時的條件或情況。</w:t>
      </w:r>
    </w:p>
    <w:p w:rsidR="006D1CAF" w:rsidRDefault="006D1CAF" w:rsidP="006D1CAF">
      <w:pPr>
        <w:pStyle w:val="2"/>
        <w:numPr>
          <w:ilvl w:val="1"/>
          <w:numId w:val="32"/>
        </w:numPr>
      </w:pPr>
      <w:r>
        <w:rPr>
          <w:rFonts w:hint="eastAsia"/>
        </w:rPr>
        <w:t>承上所述，物管法對於放射性廢棄物處理設施運轉執照的換發，既已明文規定於期限屆至前須重新提送資料進行申請，而主管機關審核的依據，又是申請換發當時最新的國際公約規範、該設備及設施當時的狀況是否仍足以勝任其設施之經營、當時的環境生態現況與相關法令等，即代表運轉執照的換發，並非單純對於既有營運執照之延續，而係從新且重新對於放射性廢棄物處理設施是否符合物管法規定進行審核。蓋放射性物料具有高度危險性，放射性廢棄物處理設施或許符合當年之科技水平，然隨著使用年限屆至，其設備、設施有無老化疲乏？隨著國際情勢變化（如日本福島核災）與科技發展，國際安全標準有無提高？放射性廢棄物處理設施周遭環境生態有無變化？相關環境生態法令有無修正？考量人類對於放射性物料的處理，迄今仍無根本解決之道，主管機關自須依上</w:t>
      </w:r>
      <w:r>
        <w:rPr>
          <w:rFonts w:hint="eastAsia"/>
        </w:rPr>
        <w:lastRenderedPageBreak/>
        <w:t>述法定要件重新審核設備及設施操作者對於危險因子的控制能力與密度，加上91年始施行之物管法第48條第1項亦明定：「本法施行前，已取得主管機關同意設置之核子原料、核子燃料生產或貯存設施及放射性廢棄物處理或貯存設施，視為已取得運轉執照，得繼續運轉至原核准有效期限屆滿為止。」而台電公司核二廠、核三廠內之放射性廢棄物焚化爐設置及營運皆早於物管法之施行（詳後述），依上述</w:t>
      </w:r>
      <w:r w:rsidR="007E1FB7">
        <w:rPr>
          <w:rFonts w:hint="eastAsia"/>
        </w:rPr>
        <w:t>物管法</w:t>
      </w:r>
      <w:r>
        <w:rPr>
          <w:rFonts w:hint="eastAsia"/>
        </w:rPr>
        <w:t>第48條第1項規定，運轉至原核准有效期限屆滿後，台電公司與原能會即均須依同法第18條準用第17條之規定提出申請與審核。從而放射性廢棄物處理設施營運執照的換發，顯非「既有權利之延伸」，而應認屬「新權利之賦予」。</w:t>
      </w:r>
    </w:p>
    <w:p w:rsidR="006D1CAF" w:rsidRDefault="006D1CAF" w:rsidP="006D1CAF">
      <w:pPr>
        <w:pStyle w:val="2"/>
        <w:numPr>
          <w:ilvl w:val="1"/>
          <w:numId w:val="32"/>
        </w:numPr>
      </w:pPr>
      <w:r>
        <w:rPr>
          <w:rFonts w:hint="eastAsia"/>
        </w:rPr>
        <w:t>對於此類國家具有高度監控權限並以法律高密度規範的領域，例如礦業的採礦權，考量資源有限性與對於周遭環境具有不可回復之影響，向來也有究竟是「既有權利之延伸」或「新權利之賦予」的爭議，經濟部基於是礦業與礦權業者的主管機關，一直採取有利於礦權業者的主張，亦即認為是「既有權利之延伸」。但法務部90年法律字第032276號函則認為：「採礦權期滿即消滅，須經由另一核准之行政處分，賦予另一新之採礦權，……『展限』，實為採礦權之更新，與新設定之採礦權同。」；此外，最高行政法院92年判字第936號判決也肯認是「新權利之賦予」。此外，最高行政法院108年度上字第894號判決更進一步闡明礦業法明定礦業權展限每次不得超過20年的意旨，在賦予主管機關得以定期檢視環境的變化、自然資源的耗竭丶衡量社會變遷及公共利益等因素，做為展限與否的決定依據；因此，每次展限申請與審査，即應適用申請當時的法律。因此判決是審理原住民族基本法中有關諮</w:t>
      </w:r>
      <w:r>
        <w:rPr>
          <w:rFonts w:hint="eastAsia"/>
        </w:rPr>
        <w:lastRenderedPageBreak/>
        <w:t>商同意權規定應如何適用的問題，固然僅針對原住民族基本法中有關諮商同意權之規定所做判斷，但基於相同法理、邏輯，應否依環境影響評估法辨理環境影響評估，也應一體適用其法理，做為本件之判斷之依據。</w:t>
      </w:r>
    </w:p>
    <w:p w:rsidR="006D1CAF" w:rsidRDefault="006D1CAF" w:rsidP="006D1CAF">
      <w:pPr>
        <w:pStyle w:val="2"/>
        <w:numPr>
          <w:ilvl w:val="1"/>
          <w:numId w:val="32"/>
        </w:numPr>
      </w:pPr>
      <w:r>
        <w:rPr>
          <w:rFonts w:hint="eastAsia"/>
        </w:rPr>
        <w:t>從而，回歸本件放射性廢棄物焚化爐應否實施環境影響評估問題，台電公司核二廠內減容中心減容設備（焚化爐）乃係於75年申請設置，80年開始運轉，95年及98年換發運轉執照，期限至119年。核三廠內焚化爐則於85年申請設置，91年開始運轉，從設置至今分別歷時40、20餘年，原運轉許可既然都明定有效期限，如前所述，充其量亦僅能運轉至原核准有效期限屆滿為止，如欲申請換發運轉許可以取得新一輪有效期限，即應適用申請換發時之國際公約及法令規定。而環評法係於83年12月30日施行，則台電公司核二廠、核三廠之供處理放射性廢棄物用之焚化爐，於原運轉許可有效期限屆滿後，欲申請換發運轉執照，即應適用申請時之環評法與依環評法第5條第2項授權訂定之「開發行為應實施環境影響評估細目及範圍認定標準」（下稱「環評認定標準」）重新判斷應否實施環境影響評估。</w:t>
      </w:r>
    </w:p>
    <w:p w:rsidR="006D1CAF" w:rsidRDefault="006D1CAF" w:rsidP="006D1CAF">
      <w:pPr>
        <w:pStyle w:val="2"/>
        <w:numPr>
          <w:ilvl w:val="1"/>
          <w:numId w:val="32"/>
        </w:numPr>
      </w:pPr>
      <w:r>
        <w:rPr>
          <w:rFonts w:hint="eastAsia"/>
        </w:rPr>
        <w:t>核二廠、核三廠低放射性廢棄物焚化爐雖於興建伊始未依照環評法辦理環評，對於換發運轉執照時應否辦理環評，行政院環境保護署108年5月1日署環綜字第1080026881號函雖表示依據「環評認定標準」（第30條規定），放射性廢棄物焚化爐運轉執照換發無須辦理環境影響評估，惟欠缺具體論理，尚無可採。</w:t>
      </w:r>
    </w:p>
    <w:p w:rsidR="006D1CAF" w:rsidRDefault="006D1CAF" w:rsidP="006D1CAF">
      <w:pPr>
        <w:pStyle w:val="2"/>
        <w:numPr>
          <w:ilvl w:val="1"/>
          <w:numId w:val="32"/>
        </w:numPr>
      </w:pPr>
      <w:r>
        <w:rPr>
          <w:rFonts w:hint="eastAsia"/>
        </w:rPr>
        <w:t>蓋揆諸上述說明，考量放射性物料之危險性，物管法對於放射性廢棄物處理之設置、營運與換發執照等一切行為，皆明定採取申請核准制，換照相關流程完全</w:t>
      </w:r>
      <w:r>
        <w:rPr>
          <w:rFonts w:hint="eastAsia"/>
        </w:rPr>
        <w:lastRenderedPageBreak/>
        <w:t>準用設置的規定，足見申請換發運轉許可與申請設置本身無異，皆係重新審視處理設施是否符合物管法第17條第1項所列之要件。回頭檢視環評法相關規定，其第4條第1款規定：「本法專用名詞定義如下：一、開發行為：指依第五條規定之行為。其範圍包括該行為之規劃、進行及完成後之使用。」環評法對於開發行為之定義，並不限於興建設置，尚包含興建完成後之使用；再查「環評認定標準」第30條第1項第2款規定：「放射性廢棄物貯存或處理設施，有下列情形之一者，應實施環境影響評估：……二、放射性廢棄物焚化爐興建或擴增處理量。」依此規定，不僅興建放射性廢棄物焚化爐須實施環境影響評</w:t>
      </w:r>
      <w:r w:rsidR="0068779E">
        <w:rPr>
          <w:rFonts w:hint="eastAsia"/>
        </w:rPr>
        <w:t>估</w:t>
      </w:r>
      <w:r>
        <w:rPr>
          <w:rFonts w:hint="eastAsia"/>
        </w:rPr>
        <w:t>，如擴增處理量時，亦應辦理環境影響評估。</w:t>
      </w:r>
    </w:p>
    <w:p w:rsidR="006D1CAF" w:rsidRDefault="006D1CAF" w:rsidP="006D1CAF">
      <w:pPr>
        <w:pStyle w:val="2"/>
        <w:numPr>
          <w:ilvl w:val="1"/>
          <w:numId w:val="32"/>
        </w:numPr>
      </w:pPr>
      <w:r>
        <w:rPr>
          <w:rFonts w:hint="eastAsia"/>
        </w:rPr>
        <w:t>而放射性廢棄物焚化爐運轉執照換發，即對於設施使用展延，此該當環評法第4條所定義之開發行為（完成後使用）。放射性廢棄物焚化爐不同於一般廢棄物焚化爐之運轉使用，在於運轉執照須根據物管法第18條規定設定有期限與申請換照時審核條件，而一般廢棄物焚化爐在法規上並無特別規定使用期限，因此，對上述於「環評認定標準」第30條第1項第2款中針對放射性廢棄物焚化爐「處理量」概念的理解，即應將物管法所規定之運轉期限一併考量，亦即應包括每日處理量的擴增，以及申請換照取得新一輪有效期限所產生處理放射性廢棄物時間遞延上的處理量擴增。蓋放射性廢棄物於焚化後，排放廢氣含有一定劑量之游離輻射，排放期間長短必然對於當地環境產生相應影響（包括每小時或單日暴露量與長期暴露的累積效應），這些對於當地環境的影響，都是開發行為實施環境影響評估的目的，以及應評估並研擬環境保護對策的標的。環評法制係採取預防原則，開發行為對於環</w:t>
      </w:r>
      <w:r>
        <w:rPr>
          <w:rFonts w:hint="eastAsia"/>
        </w:rPr>
        <w:lastRenderedPageBreak/>
        <w:t>境有不良影響之虞時，應實施環境影響評估，主要即是對環境有重大影響之虞之開發行為進行審查，因為重大開發案對環境及當地居民往往影響深遠，其危害具有持續性及累積性，其程度之判斷具有風險評估（風險預測）特性，唯賴法定之環境影響評估程序及具各項專業之委員予以把關，此亦有臺北高等行政法院102年度訴字第216號判決意旨可資參照。</w:t>
      </w:r>
    </w:p>
    <w:p w:rsidR="006D1CAF" w:rsidRDefault="006D1CAF" w:rsidP="006D1CAF">
      <w:pPr>
        <w:pStyle w:val="2"/>
        <w:numPr>
          <w:ilvl w:val="1"/>
          <w:numId w:val="32"/>
        </w:numPr>
      </w:pPr>
      <w:r>
        <w:rPr>
          <w:rFonts w:hint="eastAsia"/>
        </w:rPr>
        <w:t>綜上所論，物管法既然對於放射性廢棄物焚化爐之運轉許可設有期間限制，且當期間屆至時要求須對於設施進行重新評估方得換發運轉執照，屬「新權利之賦予」無誤，從整體環評法規範意旨及其子法「環評認定標準」第30條規定觀之，既然放射性廢棄物處理設施（及焚化爐）會藉由申請換發運轉許可執照之有效期限，導致擴增放射性廢棄物處量之結果，並有對周邊環境與當地居民產生累積性效應影響之虞，自應適用「環評認定標準」第30條第1項第2款規定之放射性廢棄物焚化爐擴增處理量，於放射性廢棄物焚化爐申請換發運轉執照取得新一輪有效期限時實施環境影響評估。</w:t>
      </w:r>
    </w:p>
    <w:p w:rsidR="006D1CAF" w:rsidRPr="006D1CAF" w:rsidRDefault="006D1CAF" w:rsidP="006D1CAF">
      <w:pPr>
        <w:pStyle w:val="2"/>
        <w:numPr>
          <w:ilvl w:val="1"/>
          <w:numId w:val="32"/>
        </w:numPr>
      </w:pPr>
      <w:r>
        <w:rPr>
          <w:rFonts w:hint="eastAsia"/>
        </w:rPr>
        <w:t>附帶建議，雖現行法已足夠為上述法律解釋，但由於環保署一向故步自封，抱持多一事不如少一事心態，為使此類爭議所應適用之法令規定更明確，參酌上述物管法管制架構，建議參酌「環評認定標準」第11條第1項規定，將申請換發運轉執照應實施環境影響評估，直接增訂於第30條中，使環評法規範架構更為完善，以杜無論公、私之開發單位喜歡規避環境影響評估之心態與所衍生應否實施環境影響評估之爭議。</w:t>
      </w:r>
    </w:p>
    <w:p w:rsidR="006D1CAF" w:rsidRDefault="006D1CAF">
      <w:pPr>
        <w:widowControl/>
        <w:overflowPunct/>
        <w:autoSpaceDE/>
        <w:autoSpaceDN/>
        <w:jc w:val="left"/>
        <w:rPr>
          <w:bCs/>
          <w:kern w:val="0"/>
        </w:rPr>
      </w:pPr>
      <w:r>
        <w:rPr>
          <w:bCs/>
        </w:rPr>
        <w:br w:type="page"/>
      </w:r>
    </w:p>
    <w:p w:rsidR="00FA123B" w:rsidRDefault="00C27FE1" w:rsidP="00FA123B">
      <w:pPr>
        <w:pStyle w:val="af0"/>
        <w:kinsoku/>
        <w:autoSpaceDE w:val="0"/>
        <w:spacing w:beforeLines="50" w:before="228"/>
        <w:ind w:left="1020" w:hanging="1020"/>
        <w:rPr>
          <w:bCs/>
        </w:rPr>
      </w:pPr>
      <w:r>
        <w:rPr>
          <w:rFonts w:hint="eastAsia"/>
          <w:bCs/>
        </w:rPr>
        <w:lastRenderedPageBreak/>
        <w:t>附件</w:t>
      </w:r>
      <w:r w:rsidR="006D1CAF">
        <w:rPr>
          <w:bCs/>
        </w:rPr>
        <w:t>2</w:t>
      </w:r>
      <w:r>
        <w:rPr>
          <w:rFonts w:hint="eastAsia"/>
          <w:bCs/>
        </w:rPr>
        <w:t>：</w:t>
      </w:r>
      <w:r w:rsidR="000F2E74">
        <w:rPr>
          <w:rFonts w:hint="eastAsia"/>
          <w:bCs/>
        </w:rPr>
        <w:t>本院至核二廠</w:t>
      </w:r>
      <w:r>
        <w:rPr>
          <w:rFonts w:hint="eastAsia"/>
          <w:bCs/>
        </w:rPr>
        <w:t>履勘現場實況</w:t>
      </w:r>
    </w:p>
    <w:p w:rsidR="000F2E74" w:rsidRDefault="00C27FE1" w:rsidP="000F2E74">
      <w:pPr>
        <w:pStyle w:val="af0"/>
        <w:kinsoku/>
        <w:autoSpaceDE w:val="0"/>
        <w:spacing w:beforeLines="50" w:before="228"/>
        <w:ind w:leftChars="300" w:left="2040" w:hanging="1020"/>
        <w:rPr>
          <w:bCs/>
        </w:rPr>
      </w:pPr>
      <w:r>
        <w:rPr>
          <w:noProof/>
        </w:rPr>
        <w:drawing>
          <wp:inline distT="0" distB="0" distL="0" distR="0">
            <wp:extent cx="4029395" cy="3022046"/>
            <wp:effectExtent l="8255"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4047342" cy="3035507"/>
                    </a:xfrm>
                    <a:prstGeom prst="rect">
                      <a:avLst/>
                    </a:prstGeom>
                    <a:noFill/>
                    <a:ln>
                      <a:noFill/>
                    </a:ln>
                  </pic:spPr>
                </pic:pic>
              </a:graphicData>
            </a:graphic>
          </wp:inline>
        </w:drawing>
      </w:r>
    </w:p>
    <w:p w:rsidR="000F2E74" w:rsidRDefault="000F2E74" w:rsidP="000F2E74">
      <w:pPr>
        <w:pStyle w:val="af0"/>
        <w:kinsoku/>
        <w:autoSpaceDE w:val="0"/>
        <w:spacing w:beforeLines="50" w:before="228"/>
        <w:ind w:leftChars="300" w:left="2040" w:hanging="1020"/>
        <w:rPr>
          <w:bCs/>
        </w:rPr>
      </w:pPr>
      <w:r>
        <w:rPr>
          <w:noProof/>
        </w:rPr>
        <w:drawing>
          <wp:inline distT="0" distB="0" distL="0" distR="0">
            <wp:extent cx="4042409" cy="3031807"/>
            <wp:effectExtent l="0" t="9207" r="6667" b="6668"/>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4045728" cy="3034296"/>
                    </a:xfrm>
                    <a:prstGeom prst="rect">
                      <a:avLst/>
                    </a:prstGeom>
                    <a:noFill/>
                    <a:ln>
                      <a:noFill/>
                    </a:ln>
                  </pic:spPr>
                </pic:pic>
              </a:graphicData>
            </a:graphic>
          </wp:inline>
        </w:drawing>
      </w:r>
    </w:p>
    <w:p w:rsidR="000F2E74" w:rsidRDefault="000F2E74" w:rsidP="000F2E74">
      <w:pPr>
        <w:pStyle w:val="af0"/>
        <w:kinsoku/>
        <w:autoSpaceDE w:val="0"/>
        <w:spacing w:beforeLines="50" w:before="228"/>
        <w:ind w:leftChars="300" w:left="2040" w:hanging="1020"/>
        <w:rPr>
          <w:bCs/>
        </w:rPr>
      </w:pPr>
      <w:r>
        <w:rPr>
          <w:noProof/>
        </w:rPr>
        <w:lastRenderedPageBreak/>
        <w:drawing>
          <wp:inline distT="0" distB="0" distL="0" distR="0">
            <wp:extent cx="4040857" cy="3030643"/>
            <wp:effectExtent l="0" t="9207" r="7937" b="7938"/>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4043549" cy="3032662"/>
                    </a:xfrm>
                    <a:prstGeom prst="rect">
                      <a:avLst/>
                    </a:prstGeom>
                    <a:noFill/>
                    <a:ln>
                      <a:noFill/>
                    </a:ln>
                  </pic:spPr>
                </pic:pic>
              </a:graphicData>
            </a:graphic>
          </wp:inline>
        </w:drawing>
      </w:r>
    </w:p>
    <w:p w:rsidR="000F2E74" w:rsidRDefault="00461728" w:rsidP="000F2E74">
      <w:pPr>
        <w:pStyle w:val="af0"/>
        <w:kinsoku/>
        <w:autoSpaceDE w:val="0"/>
        <w:spacing w:beforeLines="50" w:before="228"/>
        <w:ind w:leftChars="300" w:left="2040" w:hanging="1020"/>
        <w:rPr>
          <w:bCs/>
        </w:rPr>
      </w:pPr>
      <w:r>
        <w:rPr>
          <w:noProof/>
        </w:rPr>
        <w:drawing>
          <wp:inline distT="0" distB="0" distL="0" distR="0">
            <wp:extent cx="4076276" cy="3057207"/>
            <wp:effectExtent l="0" t="4762"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4077968" cy="3058476"/>
                    </a:xfrm>
                    <a:prstGeom prst="rect">
                      <a:avLst/>
                    </a:prstGeom>
                    <a:noFill/>
                    <a:ln>
                      <a:noFill/>
                    </a:ln>
                  </pic:spPr>
                </pic:pic>
              </a:graphicData>
            </a:graphic>
          </wp:inline>
        </w:drawing>
      </w:r>
    </w:p>
    <w:p w:rsidR="000F2E74" w:rsidRDefault="000F2E74" w:rsidP="000F2E74">
      <w:pPr>
        <w:pStyle w:val="af0"/>
        <w:kinsoku/>
        <w:autoSpaceDE w:val="0"/>
        <w:spacing w:beforeLines="50" w:before="228"/>
        <w:ind w:leftChars="300" w:left="2040" w:hanging="1020"/>
        <w:rPr>
          <w:bCs/>
        </w:rPr>
      </w:pPr>
      <w:r>
        <w:rPr>
          <w:noProof/>
        </w:rPr>
        <w:lastRenderedPageBreak/>
        <w:drawing>
          <wp:inline distT="0" distB="0" distL="0" distR="0">
            <wp:extent cx="4054872" cy="3041154"/>
            <wp:effectExtent l="0" t="762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4062593" cy="3046945"/>
                    </a:xfrm>
                    <a:prstGeom prst="rect">
                      <a:avLst/>
                    </a:prstGeom>
                    <a:noFill/>
                    <a:ln>
                      <a:noFill/>
                    </a:ln>
                  </pic:spPr>
                </pic:pic>
              </a:graphicData>
            </a:graphic>
          </wp:inline>
        </w:drawing>
      </w:r>
    </w:p>
    <w:p w:rsidR="00C27FE1" w:rsidRDefault="000F2E74" w:rsidP="000F2E74">
      <w:pPr>
        <w:pStyle w:val="af0"/>
        <w:kinsoku/>
        <w:autoSpaceDE w:val="0"/>
        <w:spacing w:beforeLines="50" w:before="228"/>
        <w:ind w:leftChars="300" w:left="2040" w:hanging="1020"/>
        <w:rPr>
          <w:bCs/>
        </w:rPr>
      </w:pPr>
      <w:r>
        <w:rPr>
          <w:noProof/>
        </w:rPr>
        <w:drawing>
          <wp:inline distT="0" distB="0" distL="0" distR="0">
            <wp:extent cx="4059343" cy="3044507"/>
            <wp:effectExtent l="0" t="6985"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4066389" cy="3049792"/>
                    </a:xfrm>
                    <a:prstGeom prst="rect">
                      <a:avLst/>
                    </a:prstGeom>
                    <a:noFill/>
                    <a:ln>
                      <a:noFill/>
                    </a:ln>
                  </pic:spPr>
                </pic:pic>
              </a:graphicData>
            </a:graphic>
          </wp:inline>
        </w:drawing>
      </w:r>
    </w:p>
    <w:p w:rsidR="00E37EF1" w:rsidRDefault="00E37EF1" w:rsidP="00E37EF1">
      <w:pPr>
        <w:pStyle w:val="af0"/>
        <w:kinsoku/>
        <w:autoSpaceDE w:val="0"/>
        <w:spacing w:beforeLines="50" w:before="228"/>
        <w:ind w:left="1020" w:hanging="1020"/>
        <w:rPr>
          <w:bCs/>
        </w:rPr>
      </w:pPr>
      <w:r>
        <w:rPr>
          <w:rFonts w:hint="eastAsia"/>
          <w:bCs/>
        </w:rPr>
        <w:lastRenderedPageBreak/>
        <w:t>附件</w:t>
      </w:r>
      <w:r w:rsidR="00DD503D">
        <w:rPr>
          <w:rFonts w:hint="eastAsia"/>
          <w:bCs/>
        </w:rPr>
        <w:t>3</w:t>
      </w:r>
      <w:r>
        <w:rPr>
          <w:rFonts w:hint="eastAsia"/>
          <w:bCs/>
        </w:rPr>
        <w:t>：</w:t>
      </w:r>
      <w:r>
        <w:rPr>
          <w:rFonts w:hint="eastAsia"/>
        </w:rPr>
        <w:t>核二廠、核三廠及核研所之焚化爐大事記</w:t>
      </w:r>
    </w:p>
    <w:p w:rsidR="00123855" w:rsidRPr="00A462DF" w:rsidRDefault="00123855" w:rsidP="00123855">
      <w:pPr>
        <w:widowControl/>
        <w:jc w:val="center"/>
        <w:rPr>
          <w:rFonts w:hAnsi="標楷體" w:cs="新細明體"/>
          <w:b/>
          <w:kern w:val="0"/>
          <w:szCs w:val="32"/>
        </w:rPr>
      </w:pPr>
      <w:r w:rsidRPr="00A462DF">
        <w:rPr>
          <w:rFonts w:hAnsi="標楷體" w:cs="新細明體"/>
          <w:b/>
          <w:kern w:val="0"/>
          <w:szCs w:val="32"/>
        </w:rPr>
        <w:t>核二廠減容中心焚化爐</w:t>
      </w:r>
      <w:r w:rsidRPr="00A462DF">
        <w:rPr>
          <w:rFonts w:hAnsi="標楷體" w:cs="新細明體" w:hint="eastAsia"/>
          <w:b/>
          <w:kern w:val="0"/>
          <w:szCs w:val="32"/>
        </w:rPr>
        <w:t>大事記</w:t>
      </w:r>
    </w:p>
    <w:tbl>
      <w:tblPr>
        <w:tblStyle w:val="af6"/>
        <w:tblW w:w="0" w:type="auto"/>
        <w:tblCellMar>
          <w:left w:w="28" w:type="dxa"/>
          <w:right w:w="28" w:type="dxa"/>
        </w:tblCellMar>
        <w:tblLook w:val="04A0" w:firstRow="1" w:lastRow="0" w:firstColumn="1" w:lastColumn="0" w:noHBand="0" w:noVBand="1"/>
      </w:tblPr>
      <w:tblGrid>
        <w:gridCol w:w="1955"/>
        <w:gridCol w:w="6879"/>
      </w:tblGrid>
      <w:tr w:rsidR="00123855" w:rsidTr="00631BA5">
        <w:trPr>
          <w:trHeight w:val="454"/>
        </w:trPr>
        <w:tc>
          <w:tcPr>
            <w:tcW w:w="1980" w:type="dxa"/>
            <w:vAlign w:val="center"/>
          </w:tcPr>
          <w:p w:rsidR="00123855" w:rsidRDefault="00123855" w:rsidP="00631BA5">
            <w:pPr>
              <w:widowControl/>
              <w:snapToGrid w:val="0"/>
              <w:jc w:val="center"/>
              <w:rPr>
                <w:rFonts w:hAnsi="標楷體" w:cs="新細明體"/>
                <w:b/>
                <w:kern w:val="0"/>
                <w:sz w:val="28"/>
                <w:szCs w:val="28"/>
              </w:rPr>
            </w:pPr>
            <w:r>
              <w:rPr>
                <w:rFonts w:hAnsi="標楷體" w:cs="新細明體" w:hint="eastAsia"/>
                <w:b/>
                <w:kern w:val="0"/>
                <w:sz w:val="28"/>
                <w:szCs w:val="28"/>
              </w:rPr>
              <w:t>日期</w:t>
            </w:r>
          </w:p>
        </w:tc>
        <w:tc>
          <w:tcPr>
            <w:tcW w:w="6983" w:type="dxa"/>
            <w:vAlign w:val="center"/>
          </w:tcPr>
          <w:p w:rsidR="00123855" w:rsidRDefault="00123855" w:rsidP="00631BA5">
            <w:pPr>
              <w:widowControl/>
              <w:snapToGrid w:val="0"/>
              <w:jc w:val="center"/>
              <w:rPr>
                <w:rFonts w:hAnsi="標楷體" w:cs="新細明體"/>
                <w:b/>
                <w:kern w:val="0"/>
                <w:sz w:val="28"/>
                <w:szCs w:val="28"/>
              </w:rPr>
            </w:pPr>
            <w:r>
              <w:rPr>
                <w:rFonts w:hAnsi="標楷體" w:cs="新細明體" w:hint="eastAsia"/>
                <w:b/>
                <w:kern w:val="0"/>
                <w:sz w:val="28"/>
                <w:szCs w:val="28"/>
              </w:rPr>
              <w:t>事件</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sidRPr="00141DD6">
              <w:rPr>
                <w:rFonts w:hAnsi="標楷體" w:cs="新細明體" w:hint="eastAsia"/>
                <w:b/>
                <w:kern w:val="0"/>
                <w:sz w:val="28"/>
                <w:szCs w:val="28"/>
              </w:rPr>
              <w:t>75年7月</w:t>
            </w:r>
          </w:p>
        </w:tc>
        <w:tc>
          <w:tcPr>
            <w:tcW w:w="6983"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台電公司</w:t>
            </w:r>
            <w:r w:rsidRPr="00141DD6">
              <w:rPr>
                <w:rFonts w:hAnsi="標楷體" w:cs="新細明體" w:hint="eastAsia"/>
                <w:b/>
                <w:kern w:val="0"/>
                <w:sz w:val="28"/>
                <w:szCs w:val="28"/>
              </w:rPr>
              <w:t>申請設置焚化爐</w:t>
            </w:r>
            <w:r>
              <w:rPr>
                <w:rFonts w:hAnsi="標楷體" w:cs="新細明體" w:hint="eastAsia"/>
                <w:b/>
                <w:kern w:val="0"/>
                <w:sz w:val="28"/>
                <w:szCs w:val="28"/>
              </w:rPr>
              <w:t>。</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sidRPr="00141DD6">
              <w:rPr>
                <w:rFonts w:hAnsi="標楷體" w:cs="新細明體" w:hint="eastAsia"/>
                <w:b/>
                <w:kern w:val="0"/>
                <w:sz w:val="28"/>
                <w:szCs w:val="28"/>
              </w:rPr>
              <w:t>76年4月</w:t>
            </w:r>
          </w:p>
        </w:tc>
        <w:tc>
          <w:tcPr>
            <w:tcW w:w="6983" w:type="dxa"/>
            <w:vAlign w:val="center"/>
          </w:tcPr>
          <w:p w:rsidR="00123855" w:rsidRDefault="00123855" w:rsidP="00631BA5">
            <w:pPr>
              <w:widowControl/>
              <w:snapToGrid w:val="0"/>
              <w:rPr>
                <w:rFonts w:hAnsi="標楷體" w:cs="新細明體"/>
                <w:b/>
                <w:kern w:val="0"/>
                <w:sz w:val="28"/>
                <w:szCs w:val="28"/>
              </w:rPr>
            </w:pPr>
            <w:r w:rsidRPr="00141DD6">
              <w:rPr>
                <w:rFonts w:hAnsi="標楷體" w:cs="新細明體" w:hint="eastAsia"/>
                <w:b/>
                <w:kern w:val="0"/>
                <w:sz w:val="28"/>
                <w:szCs w:val="28"/>
              </w:rPr>
              <w:t>原能會核准設置</w:t>
            </w:r>
            <w:r>
              <w:rPr>
                <w:rFonts w:hAnsi="標楷體" w:cs="新細明體" w:hint="eastAsia"/>
                <w:b/>
                <w:kern w:val="0"/>
                <w:sz w:val="28"/>
                <w:szCs w:val="28"/>
              </w:rPr>
              <w:t>。</w:t>
            </w:r>
          </w:p>
        </w:tc>
      </w:tr>
      <w:tr w:rsidR="00123855" w:rsidTr="00631BA5">
        <w:trPr>
          <w:trHeight w:val="454"/>
        </w:trPr>
        <w:tc>
          <w:tcPr>
            <w:tcW w:w="1980" w:type="dxa"/>
            <w:vAlign w:val="center"/>
          </w:tcPr>
          <w:p w:rsidR="00123855" w:rsidRPr="00141DD6" w:rsidRDefault="00123855" w:rsidP="00631BA5">
            <w:pPr>
              <w:widowControl/>
              <w:snapToGrid w:val="0"/>
              <w:rPr>
                <w:rFonts w:hAnsi="標楷體" w:cs="新細明體"/>
                <w:b/>
                <w:kern w:val="0"/>
                <w:sz w:val="28"/>
                <w:szCs w:val="28"/>
              </w:rPr>
            </w:pPr>
            <w:r w:rsidRPr="00141DD6">
              <w:rPr>
                <w:rFonts w:hAnsi="標楷體" w:cs="新細明體" w:hint="eastAsia"/>
                <w:b/>
                <w:kern w:val="0"/>
                <w:sz w:val="28"/>
                <w:szCs w:val="28"/>
              </w:rPr>
              <w:t>77年5月</w:t>
            </w:r>
          </w:p>
        </w:tc>
        <w:tc>
          <w:tcPr>
            <w:tcW w:w="6983" w:type="dxa"/>
            <w:vAlign w:val="center"/>
          </w:tcPr>
          <w:p w:rsidR="00123855" w:rsidRPr="00141DD6" w:rsidRDefault="00123855" w:rsidP="00631BA5">
            <w:pPr>
              <w:widowControl/>
              <w:snapToGrid w:val="0"/>
              <w:rPr>
                <w:rFonts w:hAnsi="標楷體" w:cs="新細明體"/>
                <w:b/>
                <w:kern w:val="0"/>
                <w:sz w:val="28"/>
                <w:szCs w:val="28"/>
              </w:rPr>
            </w:pPr>
            <w:r w:rsidRPr="00141DD6">
              <w:rPr>
                <w:rFonts w:hAnsi="標楷體" w:cs="新細明體" w:hint="eastAsia"/>
                <w:b/>
                <w:kern w:val="0"/>
                <w:sz w:val="28"/>
                <w:szCs w:val="28"/>
              </w:rPr>
              <w:t>開始施工</w:t>
            </w:r>
            <w:r>
              <w:rPr>
                <w:rFonts w:hAnsi="標楷體" w:cs="新細明體" w:hint="eastAsia"/>
                <w:b/>
                <w:kern w:val="0"/>
                <w:sz w:val="28"/>
                <w:szCs w:val="28"/>
              </w:rPr>
              <w:t>。</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Pr>
                <w:rFonts w:hAnsi="標楷體" w:cs="新細明體"/>
                <w:b/>
                <w:kern w:val="0"/>
                <w:sz w:val="28"/>
                <w:szCs w:val="28"/>
              </w:rPr>
              <w:t>80</w:t>
            </w:r>
            <w:r w:rsidRPr="007351A9">
              <w:rPr>
                <w:rFonts w:hAnsi="標楷體" w:cs="新細明體"/>
                <w:b/>
                <w:kern w:val="0"/>
                <w:sz w:val="28"/>
                <w:szCs w:val="28"/>
              </w:rPr>
              <w:t>年</w:t>
            </w:r>
            <w:r>
              <w:rPr>
                <w:rFonts w:hAnsi="標楷體" w:cs="新細明體"/>
                <w:b/>
                <w:kern w:val="0"/>
                <w:sz w:val="28"/>
                <w:szCs w:val="28"/>
              </w:rPr>
              <w:t>8</w:t>
            </w:r>
            <w:r w:rsidRPr="007351A9">
              <w:rPr>
                <w:rFonts w:hAnsi="標楷體" w:cs="新細明體"/>
                <w:b/>
                <w:kern w:val="0"/>
                <w:sz w:val="28"/>
                <w:szCs w:val="28"/>
              </w:rPr>
              <w:t>月</w:t>
            </w:r>
            <w:r>
              <w:rPr>
                <w:rFonts w:hAnsi="標楷體" w:cs="新細明體" w:hint="eastAsia"/>
                <w:b/>
                <w:kern w:val="0"/>
                <w:sz w:val="28"/>
                <w:szCs w:val="28"/>
              </w:rPr>
              <w:t>2</w:t>
            </w:r>
            <w:r w:rsidRPr="007351A9">
              <w:rPr>
                <w:rFonts w:hAnsi="標楷體" w:cs="新細明體"/>
                <w:b/>
                <w:kern w:val="0"/>
                <w:sz w:val="28"/>
                <w:szCs w:val="28"/>
              </w:rPr>
              <w:t>6日</w:t>
            </w:r>
          </w:p>
        </w:tc>
        <w:tc>
          <w:tcPr>
            <w:tcW w:w="6983"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原能會核准</w:t>
            </w:r>
            <w:r w:rsidRPr="007351A9">
              <w:rPr>
                <w:rFonts w:hAnsi="標楷體" w:cs="新細明體"/>
                <w:b/>
                <w:kern w:val="0"/>
                <w:sz w:val="28"/>
                <w:szCs w:val="28"/>
              </w:rPr>
              <w:t>焚化爐</w:t>
            </w:r>
            <w:r>
              <w:rPr>
                <w:rFonts w:hAnsi="標楷體" w:cs="新細明體" w:hint="eastAsia"/>
                <w:b/>
                <w:kern w:val="0"/>
                <w:sz w:val="28"/>
                <w:szCs w:val="28"/>
              </w:rPr>
              <w:t>運轉，</w:t>
            </w:r>
            <w:r w:rsidRPr="00141DD6">
              <w:rPr>
                <w:rFonts w:hAnsi="標楷體" w:cs="新細明體" w:hint="eastAsia"/>
                <w:b/>
                <w:kern w:val="0"/>
                <w:sz w:val="28"/>
                <w:szCs w:val="28"/>
              </w:rPr>
              <w:t>核准</w:t>
            </w:r>
            <w:r w:rsidRPr="00F06479">
              <w:rPr>
                <w:rFonts w:hAnsi="標楷體" w:cs="新細明體" w:hint="eastAsia"/>
                <w:b/>
                <w:kern w:val="0"/>
                <w:sz w:val="28"/>
                <w:szCs w:val="28"/>
                <w:u w:val="single"/>
              </w:rPr>
              <w:t>第1張</w:t>
            </w:r>
            <w:r w:rsidRPr="00141DD6">
              <w:rPr>
                <w:rFonts w:hAnsi="標楷體" w:cs="新細明體" w:hint="eastAsia"/>
                <w:b/>
                <w:kern w:val="0"/>
                <w:sz w:val="28"/>
                <w:szCs w:val="28"/>
              </w:rPr>
              <w:t>運轉</w:t>
            </w:r>
            <w:r w:rsidR="004720F5">
              <w:rPr>
                <w:rFonts w:hAnsi="標楷體" w:cs="新細明體" w:hint="eastAsia"/>
                <w:b/>
                <w:kern w:val="0"/>
                <w:sz w:val="28"/>
                <w:szCs w:val="28"/>
              </w:rPr>
              <w:t>執</w:t>
            </w:r>
            <w:r w:rsidRPr="00141DD6">
              <w:rPr>
                <w:rFonts w:hAnsi="標楷體" w:cs="新細明體" w:hint="eastAsia"/>
                <w:b/>
                <w:kern w:val="0"/>
                <w:sz w:val="28"/>
                <w:szCs w:val="28"/>
              </w:rPr>
              <w:t>照有效期限至95年8月25日止</w:t>
            </w:r>
            <w:r w:rsidR="00140A27" w:rsidRPr="00F06479">
              <w:rPr>
                <w:rFonts w:hAnsi="標楷體" w:cs="新細明體" w:hint="eastAsia"/>
                <w:b/>
                <w:kern w:val="0"/>
                <w:sz w:val="28"/>
                <w:szCs w:val="28"/>
                <w:vertAlign w:val="superscript"/>
              </w:rPr>
              <w:t>註1</w:t>
            </w:r>
            <w:r>
              <w:rPr>
                <w:rFonts w:hAnsi="標楷體" w:cs="新細明體" w:hint="eastAsia"/>
                <w:b/>
                <w:kern w:val="0"/>
                <w:sz w:val="28"/>
                <w:szCs w:val="28"/>
              </w:rPr>
              <w:t>（</w:t>
            </w:r>
            <w:r w:rsidRPr="007351A9">
              <w:rPr>
                <w:rFonts w:hAnsi="標楷體" w:cs="新細明體"/>
                <w:b/>
                <w:kern w:val="0"/>
                <w:sz w:val="28"/>
                <w:szCs w:val="28"/>
              </w:rPr>
              <w:t>計劃使用年限15年</w:t>
            </w:r>
            <w:r w:rsidRPr="00F06479">
              <w:rPr>
                <w:rFonts w:hAnsi="標楷體" w:cs="新細明體" w:hint="eastAsia"/>
                <w:b/>
                <w:kern w:val="0"/>
                <w:sz w:val="28"/>
                <w:szCs w:val="28"/>
                <w:vertAlign w:val="superscript"/>
              </w:rPr>
              <w:t>註</w:t>
            </w:r>
            <w:r w:rsidR="00140A27">
              <w:rPr>
                <w:rFonts w:hAnsi="標楷體" w:cs="新細明體" w:hint="eastAsia"/>
                <w:b/>
                <w:kern w:val="0"/>
                <w:sz w:val="28"/>
                <w:szCs w:val="28"/>
                <w:vertAlign w:val="superscript"/>
              </w:rPr>
              <w:t>2</w:t>
            </w:r>
            <w:r>
              <w:rPr>
                <w:rFonts w:hAnsi="標楷體" w:cs="新細明體" w:hint="eastAsia"/>
                <w:b/>
                <w:kern w:val="0"/>
                <w:sz w:val="28"/>
                <w:szCs w:val="28"/>
              </w:rPr>
              <w:t>）。</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8</w:t>
            </w:r>
            <w:r>
              <w:rPr>
                <w:rFonts w:hAnsi="標楷體" w:cs="新細明體"/>
                <w:b/>
                <w:kern w:val="0"/>
                <w:sz w:val="28"/>
                <w:szCs w:val="28"/>
              </w:rPr>
              <w:t>3</w:t>
            </w:r>
            <w:r>
              <w:rPr>
                <w:rFonts w:hAnsi="標楷體" w:cs="新細明體" w:hint="eastAsia"/>
                <w:b/>
                <w:kern w:val="0"/>
                <w:sz w:val="28"/>
                <w:szCs w:val="28"/>
              </w:rPr>
              <w:t>年1</w:t>
            </w:r>
            <w:r>
              <w:rPr>
                <w:rFonts w:hAnsi="標楷體" w:cs="新細明體"/>
                <w:b/>
                <w:kern w:val="0"/>
                <w:sz w:val="28"/>
                <w:szCs w:val="28"/>
              </w:rPr>
              <w:t>2</w:t>
            </w:r>
            <w:r>
              <w:rPr>
                <w:rFonts w:hAnsi="標楷體" w:cs="新細明體" w:hint="eastAsia"/>
                <w:b/>
                <w:kern w:val="0"/>
                <w:sz w:val="28"/>
                <w:szCs w:val="28"/>
              </w:rPr>
              <w:t>月3</w:t>
            </w:r>
            <w:r>
              <w:rPr>
                <w:rFonts w:hAnsi="標楷體" w:cs="新細明體"/>
                <w:b/>
                <w:kern w:val="0"/>
                <w:sz w:val="28"/>
                <w:szCs w:val="28"/>
              </w:rPr>
              <w:t>0</w:t>
            </w:r>
            <w:r>
              <w:rPr>
                <w:rFonts w:hAnsi="標楷體" w:cs="新細明體" w:hint="eastAsia"/>
                <w:b/>
                <w:kern w:val="0"/>
                <w:sz w:val="28"/>
                <w:szCs w:val="28"/>
              </w:rPr>
              <w:t>日</w:t>
            </w:r>
          </w:p>
        </w:tc>
        <w:tc>
          <w:tcPr>
            <w:tcW w:w="6983"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環評法公布施行。</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sidRPr="00141DD6">
              <w:rPr>
                <w:rFonts w:hAnsi="標楷體" w:cs="新細明體" w:hint="eastAsia"/>
                <w:b/>
                <w:kern w:val="0"/>
                <w:sz w:val="28"/>
                <w:szCs w:val="28"/>
              </w:rPr>
              <w:t>95年3月</w:t>
            </w:r>
          </w:p>
        </w:tc>
        <w:tc>
          <w:tcPr>
            <w:tcW w:w="6983" w:type="dxa"/>
            <w:vAlign w:val="center"/>
          </w:tcPr>
          <w:p w:rsidR="00123855" w:rsidRDefault="00123855" w:rsidP="00631BA5">
            <w:pPr>
              <w:widowControl/>
              <w:snapToGrid w:val="0"/>
              <w:rPr>
                <w:rFonts w:hAnsi="標楷體" w:cs="新細明體"/>
                <w:b/>
                <w:kern w:val="0"/>
                <w:sz w:val="28"/>
                <w:szCs w:val="28"/>
              </w:rPr>
            </w:pPr>
            <w:r w:rsidRPr="00141DD6">
              <w:rPr>
                <w:rFonts w:hAnsi="標楷體" w:cs="新細明體" w:hint="eastAsia"/>
                <w:b/>
                <w:kern w:val="0"/>
                <w:sz w:val="28"/>
                <w:szCs w:val="28"/>
              </w:rPr>
              <w:t>台電公司申請運轉執照換發</w:t>
            </w:r>
            <w:r>
              <w:rPr>
                <w:rFonts w:hAnsi="標楷體" w:cs="新細明體" w:hint="eastAsia"/>
                <w:b/>
                <w:kern w:val="0"/>
                <w:sz w:val="28"/>
                <w:szCs w:val="28"/>
              </w:rPr>
              <w:t>。</w:t>
            </w:r>
          </w:p>
        </w:tc>
      </w:tr>
      <w:tr w:rsidR="00123855" w:rsidTr="00631BA5">
        <w:trPr>
          <w:trHeight w:val="454"/>
        </w:trPr>
        <w:tc>
          <w:tcPr>
            <w:tcW w:w="1980" w:type="dxa"/>
            <w:vAlign w:val="center"/>
          </w:tcPr>
          <w:p w:rsidR="00123855" w:rsidRPr="00141DD6" w:rsidRDefault="00123855" w:rsidP="00631BA5">
            <w:pPr>
              <w:widowControl/>
              <w:snapToGrid w:val="0"/>
              <w:rPr>
                <w:rFonts w:hAnsi="標楷體" w:cs="新細明體"/>
                <w:b/>
                <w:kern w:val="0"/>
                <w:sz w:val="28"/>
                <w:szCs w:val="28"/>
              </w:rPr>
            </w:pPr>
            <w:r>
              <w:rPr>
                <w:rFonts w:hAnsi="標楷體" w:cs="新細明體"/>
                <w:b/>
                <w:kern w:val="0"/>
                <w:sz w:val="28"/>
                <w:szCs w:val="28"/>
              </w:rPr>
              <w:t>95</w:t>
            </w:r>
            <w:r w:rsidRPr="007351A9">
              <w:rPr>
                <w:rFonts w:hAnsi="標楷體" w:cs="新細明體"/>
                <w:b/>
                <w:kern w:val="0"/>
                <w:sz w:val="28"/>
                <w:szCs w:val="28"/>
              </w:rPr>
              <w:t>年</w:t>
            </w:r>
            <w:r>
              <w:rPr>
                <w:rFonts w:hAnsi="標楷體" w:cs="新細明體"/>
                <w:b/>
                <w:kern w:val="0"/>
                <w:sz w:val="28"/>
                <w:szCs w:val="28"/>
              </w:rPr>
              <w:t>8</w:t>
            </w:r>
            <w:r w:rsidRPr="007351A9">
              <w:rPr>
                <w:rFonts w:hAnsi="標楷體" w:cs="新細明體"/>
                <w:b/>
                <w:kern w:val="0"/>
                <w:sz w:val="28"/>
                <w:szCs w:val="28"/>
              </w:rPr>
              <w:t>月</w:t>
            </w:r>
            <w:r>
              <w:rPr>
                <w:rFonts w:hAnsi="標楷體" w:cs="新細明體" w:hint="eastAsia"/>
                <w:b/>
                <w:kern w:val="0"/>
                <w:sz w:val="28"/>
                <w:szCs w:val="28"/>
              </w:rPr>
              <w:t>2</w:t>
            </w:r>
            <w:r w:rsidR="00F36EB5">
              <w:rPr>
                <w:rFonts w:hAnsi="標楷體" w:cs="新細明體"/>
                <w:b/>
                <w:kern w:val="0"/>
                <w:sz w:val="28"/>
                <w:szCs w:val="28"/>
              </w:rPr>
              <w:t>2</w:t>
            </w:r>
            <w:r w:rsidRPr="007351A9">
              <w:rPr>
                <w:rFonts w:hAnsi="標楷體" w:cs="新細明體"/>
                <w:b/>
                <w:kern w:val="0"/>
                <w:sz w:val="28"/>
                <w:szCs w:val="28"/>
              </w:rPr>
              <w:t>日</w:t>
            </w:r>
          </w:p>
        </w:tc>
        <w:tc>
          <w:tcPr>
            <w:tcW w:w="6983" w:type="dxa"/>
            <w:vAlign w:val="center"/>
          </w:tcPr>
          <w:p w:rsidR="00123855" w:rsidRPr="00141DD6" w:rsidRDefault="00123855" w:rsidP="00631BA5">
            <w:pPr>
              <w:widowControl/>
              <w:snapToGrid w:val="0"/>
              <w:rPr>
                <w:rFonts w:hAnsi="標楷體" w:cs="新細明體"/>
                <w:b/>
                <w:kern w:val="0"/>
                <w:sz w:val="28"/>
                <w:szCs w:val="28"/>
              </w:rPr>
            </w:pPr>
            <w:r w:rsidRPr="00EE18B9">
              <w:rPr>
                <w:rFonts w:hAnsi="標楷體" w:cs="新細明體" w:hint="eastAsia"/>
                <w:b/>
                <w:kern w:val="0"/>
                <w:sz w:val="28"/>
                <w:szCs w:val="28"/>
              </w:rPr>
              <w:t>原能會核准</w:t>
            </w:r>
            <w:r w:rsidRPr="00F06479">
              <w:rPr>
                <w:rFonts w:hAnsi="標楷體" w:cs="新細明體" w:hint="eastAsia"/>
                <w:b/>
                <w:kern w:val="0"/>
                <w:sz w:val="28"/>
                <w:szCs w:val="28"/>
                <w:u w:val="single"/>
              </w:rPr>
              <w:t>第</w:t>
            </w:r>
            <w:r>
              <w:rPr>
                <w:rFonts w:hAnsi="標楷體" w:cs="新細明體"/>
                <w:b/>
                <w:kern w:val="0"/>
                <w:sz w:val="28"/>
                <w:szCs w:val="28"/>
                <w:u w:val="single"/>
              </w:rPr>
              <w:t>2</w:t>
            </w:r>
            <w:r w:rsidRPr="00F06479">
              <w:rPr>
                <w:rFonts w:hAnsi="標楷體" w:cs="新細明體" w:hint="eastAsia"/>
                <w:b/>
                <w:kern w:val="0"/>
                <w:sz w:val="28"/>
                <w:szCs w:val="28"/>
                <w:u w:val="single"/>
              </w:rPr>
              <w:t>張</w:t>
            </w:r>
            <w:r w:rsidRPr="00EE18B9">
              <w:rPr>
                <w:rFonts w:hAnsi="標楷體" w:cs="新細明體" w:hint="eastAsia"/>
                <w:b/>
                <w:kern w:val="0"/>
                <w:sz w:val="28"/>
                <w:szCs w:val="28"/>
              </w:rPr>
              <w:t>運轉</w:t>
            </w:r>
            <w:r w:rsidR="006C422B">
              <w:rPr>
                <w:rFonts w:hAnsi="標楷體" w:cs="新細明體" w:hint="eastAsia"/>
                <w:b/>
                <w:kern w:val="0"/>
                <w:sz w:val="28"/>
                <w:szCs w:val="28"/>
              </w:rPr>
              <w:t>執</w:t>
            </w:r>
            <w:r w:rsidRPr="00EE18B9">
              <w:rPr>
                <w:rFonts w:hAnsi="標楷體" w:cs="新細明體" w:hint="eastAsia"/>
                <w:b/>
                <w:kern w:val="0"/>
                <w:sz w:val="28"/>
                <w:szCs w:val="28"/>
              </w:rPr>
              <w:t>照</w:t>
            </w:r>
            <w:r w:rsidR="006C422B">
              <w:rPr>
                <w:rFonts w:hAnsi="標楷體" w:cs="新細明體" w:hint="eastAsia"/>
                <w:b/>
                <w:kern w:val="0"/>
                <w:sz w:val="28"/>
                <w:szCs w:val="28"/>
              </w:rPr>
              <w:t>（</w:t>
            </w:r>
            <w:r w:rsidRPr="00EE18B9">
              <w:rPr>
                <w:rFonts w:hAnsi="標楷體" w:cs="新細明體" w:hint="eastAsia"/>
                <w:b/>
                <w:kern w:val="0"/>
                <w:sz w:val="28"/>
                <w:szCs w:val="28"/>
              </w:rPr>
              <w:t>有效期限至99年8月26日止</w:t>
            </w:r>
            <w:r w:rsidR="006C422B">
              <w:rPr>
                <w:rFonts w:hAnsi="標楷體" w:cs="新細明體" w:hint="eastAsia"/>
                <w:b/>
                <w:kern w:val="0"/>
                <w:sz w:val="28"/>
                <w:szCs w:val="28"/>
              </w:rPr>
              <w:t>）</w:t>
            </w:r>
            <w:r>
              <w:rPr>
                <w:rFonts w:hAnsi="標楷體" w:cs="新細明體" w:hint="eastAsia"/>
                <w:b/>
                <w:kern w:val="0"/>
                <w:sz w:val="28"/>
                <w:szCs w:val="28"/>
              </w:rPr>
              <w:t>。</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Pr>
                <w:rFonts w:hAnsi="標楷體" w:cs="新細明體"/>
                <w:b/>
                <w:kern w:val="0"/>
                <w:sz w:val="28"/>
                <w:szCs w:val="28"/>
              </w:rPr>
              <w:t>95</w:t>
            </w:r>
            <w:r w:rsidRPr="007351A9">
              <w:rPr>
                <w:rFonts w:hAnsi="標楷體" w:cs="新細明體"/>
                <w:b/>
                <w:kern w:val="0"/>
                <w:sz w:val="28"/>
                <w:szCs w:val="28"/>
              </w:rPr>
              <w:t>年</w:t>
            </w:r>
            <w:r>
              <w:rPr>
                <w:rFonts w:hAnsi="標楷體" w:cs="新細明體"/>
                <w:b/>
                <w:kern w:val="0"/>
                <w:sz w:val="28"/>
                <w:szCs w:val="28"/>
              </w:rPr>
              <w:t>8</w:t>
            </w:r>
            <w:r w:rsidRPr="007351A9">
              <w:rPr>
                <w:rFonts w:hAnsi="標楷體" w:cs="新細明體"/>
                <w:b/>
                <w:kern w:val="0"/>
                <w:sz w:val="28"/>
                <w:szCs w:val="28"/>
              </w:rPr>
              <w:t>月</w:t>
            </w:r>
            <w:r>
              <w:rPr>
                <w:rFonts w:hAnsi="標楷體" w:cs="新細明體" w:hint="eastAsia"/>
                <w:b/>
                <w:kern w:val="0"/>
                <w:sz w:val="28"/>
                <w:szCs w:val="28"/>
              </w:rPr>
              <w:t>2</w:t>
            </w:r>
            <w:r w:rsidRPr="007351A9">
              <w:rPr>
                <w:rFonts w:hAnsi="標楷體" w:cs="新細明體"/>
                <w:b/>
                <w:kern w:val="0"/>
                <w:sz w:val="28"/>
                <w:szCs w:val="28"/>
              </w:rPr>
              <w:t>6日</w:t>
            </w:r>
          </w:p>
        </w:tc>
        <w:tc>
          <w:tcPr>
            <w:tcW w:w="6983" w:type="dxa"/>
            <w:vAlign w:val="center"/>
          </w:tcPr>
          <w:p w:rsidR="00123855" w:rsidRDefault="006C422B" w:rsidP="00631BA5">
            <w:pPr>
              <w:widowControl/>
              <w:snapToGrid w:val="0"/>
              <w:rPr>
                <w:rFonts w:hAnsi="標楷體" w:cs="新細明體"/>
                <w:b/>
                <w:kern w:val="0"/>
                <w:sz w:val="28"/>
                <w:szCs w:val="28"/>
              </w:rPr>
            </w:pPr>
            <w:r>
              <w:rPr>
                <w:rFonts w:hAnsi="標楷體" w:cs="新細明體" w:hint="eastAsia"/>
                <w:b/>
                <w:kern w:val="0"/>
                <w:sz w:val="28"/>
                <w:szCs w:val="28"/>
              </w:rPr>
              <w:t>第1張運轉執照</w:t>
            </w:r>
            <w:r w:rsidR="00123855">
              <w:rPr>
                <w:rFonts w:hAnsi="標楷體" w:cs="新細明體"/>
                <w:b/>
                <w:kern w:val="0"/>
                <w:sz w:val="28"/>
                <w:szCs w:val="28"/>
              </w:rPr>
              <w:t>使用</w:t>
            </w:r>
            <w:r w:rsidR="00123855">
              <w:rPr>
                <w:rFonts w:hAnsi="標楷體" w:cs="新細明體" w:hint="eastAsia"/>
                <w:b/>
                <w:kern w:val="0"/>
                <w:sz w:val="28"/>
                <w:szCs w:val="28"/>
              </w:rPr>
              <w:t>年限</w:t>
            </w:r>
            <w:r w:rsidR="00123855" w:rsidRPr="007351A9">
              <w:rPr>
                <w:rFonts w:hAnsi="標楷體" w:cs="新細明體"/>
                <w:b/>
                <w:kern w:val="0"/>
                <w:sz w:val="28"/>
                <w:szCs w:val="28"/>
              </w:rPr>
              <w:t>15年</w:t>
            </w:r>
            <w:r w:rsidR="00123855">
              <w:rPr>
                <w:rFonts w:hAnsi="標楷體" w:cs="新細明體" w:hint="eastAsia"/>
                <w:b/>
                <w:kern w:val="0"/>
                <w:sz w:val="28"/>
                <w:szCs w:val="28"/>
              </w:rPr>
              <w:t>到期。（理應停止運轉）</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sidRPr="00141DD6">
              <w:rPr>
                <w:rFonts w:hAnsi="標楷體" w:cs="新細明體" w:hint="eastAsia"/>
                <w:b/>
                <w:kern w:val="0"/>
                <w:sz w:val="28"/>
                <w:szCs w:val="28"/>
              </w:rPr>
              <w:t>96年2月</w:t>
            </w:r>
          </w:p>
        </w:tc>
        <w:tc>
          <w:tcPr>
            <w:tcW w:w="6983" w:type="dxa"/>
            <w:vAlign w:val="center"/>
          </w:tcPr>
          <w:p w:rsidR="00123855" w:rsidRPr="007351A9" w:rsidRDefault="00123855" w:rsidP="00631BA5">
            <w:pPr>
              <w:widowControl/>
              <w:snapToGrid w:val="0"/>
              <w:rPr>
                <w:rFonts w:hAnsi="標楷體" w:cs="新細明體"/>
                <w:b/>
                <w:kern w:val="0"/>
                <w:sz w:val="28"/>
                <w:szCs w:val="28"/>
              </w:rPr>
            </w:pPr>
            <w:r w:rsidRPr="00141DD6">
              <w:rPr>
                <w:rFonts w:hAnsi="標楷體" w:cs="新細明體" w:hint="eastAsia"/>
                <w:b/>
                <w:kern w:val="0"/>
                <w:sz w:val="28"/>
                <w:szCs w:val="28"/>
              </w:rPr>
              <w:t>台電公司</w:t>
            </w:r>
            <w:r w:rsidRPr="00EE18B9">
              <w:rPr>
                <w:rFonts w:hAnsi="標楷體" w:cs="新細明體" w:hint="eastAsia"/>
                <w:b/>
                <w:kern w:val="0"/>
                <w:sz w:val="28"/>
                <w:szCs w:val="28"/>
                <w:u w:val="single"/>
              </w:rPr>
              <w:t>停爐</w:t>
            </w:r>
            <w:r w:rsidRPr="00EE18B9">
              <w:rPr>
                <w:rFonts w:hAnsi="標楷體" w:cs="新細明體" w:hint="eastAsia"/>
                <w:b/>
                <w:kern w:val="0"/>
                <w:sz w:val="28"/>
                <w:szCs w:val="28"/>
              </w:rPr>
              <w:t>進行焚化爐換裝改善案</w:t>
            </w:r>
            <w:r>
              <w:rPr>
                <w:rFonts w:hAnsi="標楷體" w:cs="新細明體" w:hint="eastAsia"/>
                <w:b/>
                <w:kern w:val="0"/>
                <w:sz w:val="28"/>
                <w:szCs w:val="28"/>
              </w:rPr>
              <w:t>（含爐本體換新）。</w:t>
            </w:r>
          </w:p>
        </w:tc>
      </w:tr>
      <w:tr w:rsidR="00123855" w:rsidTr="00631BA5">
        <w:trPr>
          <w:trHeight w:val="454"/>
        </w:trPr>
        <w:tc>
          <w:tcPr>
            <w:tcW w:w="1980" w:type="dxa"/>
            <w:vAlign w:val="center"/>
          </w:tcPr>
          <w:p w:rsidR="00123855" w:rsidRPr="00141DD6" w:rsidRDefault="00123855" w:rsidP="00631BA5">
            <w:pPr>
              <w:widowControl/>
              <w:snapToGrid w:val="0"/>
              <w:rPr>
                <w:rFonts w:hAnsi="標楷體" w:cs="新細明體"/>
                <w:b/>
                <w:kern w:val="0"/>
                <w:sz w:val="28"/>
                <w:szCs w:val="28"/>
              </w:rPr>
            </w:pPr>
            <w:r w:rsidRPr="00EE18B9">
              <w:rPr>
                <w:rFonts w:hAnsi="標楷體" w:cs="新細明體" w:hint="eastAsia"/>
                <w:b/>
                <w:kern w:val="0"/>
                <w:sz w:val="28"/>
                <w:szCs w:val="28"/>
              </w:rPr>
              <w:t>97年8月22日</w:t>
            </w:r>
          </w:p>
        </w:tc>
        <w:tc>
          <w:tcPr>
            <w:tcW w:w="6983" w:type="dxa"/>
            <w:vAlign w:val="center"/>
          </w:tcPr>
          <w:p w:rsidR="00123855" w:rsidRPr="00141DD6" w:rsidRDefault="00123855" w:rsidP="00631BA5">
            <w:pPr>
              <w:widowControl/>
              <w:snapToGrid w:val="0"/>
              <w:rPr>
                <w:rFonts w:hAnsi="標楷體" w:cs="新細明體"/>
                <w:b/>
                <w:kern w:val="0"/>
                <w:sz w:val="28"/>
                <w:szCs w:val="28"/>
              </w:rPr>
            </w:pPr>
            <w:r w:rsidRPr="00EE18B9">
              <w:rPr>
                <w:rFonts w:hAnsi="標楷體" w:cs="新細明體" w:hint="eastAsia"/>
                <w:b/>
                <w:kern w:val="0"/>
                <w:sz w:val="28"/>
                <w:szCs w:val="28"/>
              </w:rPr>
              <w:t>台電公司提出換照申請</w:t>
            </w:r>
            <w:r>
              <w:rPr>
                <w:rFonts w:hAnsi="標楷體" w:cs="新細明體" w:hint="eastAsia"/>
                <w:b/>
                <w:kern w:val="0"/>
                <w:sz w:val="28"/>
                <w:szCs w:val="28"/>
              </w:rPr>
              <w:t>。</w:t>
            </w:r>
          </w:p>
        </w:tc>
      </w:tr>
      <w:tr w:rsidR="00123855" w:rsidTr="00631BA5">
        <w:trPr>
          <w:trHeight w:val="454"/>
        </w:trPr>
        <w:tc>
          <w:tcPr>
            <w:tcW w:w="1980" w:type="dxa"/>
            <w:vAlign w:val="center"/>
          </w:tcPr>
          <w:p w:rsidR="00123855" w:rsidRPr="005C6B66" w:rsidRDefault="00123855" w:rsidP="00631BA5">
            <w:pPr>
              <w:widowControl/>
              <w:snapToGrid w:val="0"/>
              <w:rPr>
                <w:rFonts w:hAnsi="標楷體" w:cs="新細明體"/>
                <w:b/>
                <w:kern w:val="0"/>
                <w:sz w:val="28"/>
                <w:szCs w:val="28"/>
              </w:rPr>
            </w:pPr>
            <w:r w:rsidRPr="007351A9">
              <w:rPr>
                <w:rFonts w:hAnsi="標楷體" w:cs="新細明體"/>
                <w:b/>
                <w:kern w:val="0"/>
                <w:sz w:val="28"/>
                <w:szCs w:val="28"/>
              </w:rPr>
              <w:t>98年2月</w:t>
            </w:r>
            <w:r>
              <w:rPr>
                <w:rFonts w:hAnsi="標楷體" w:cs="新細明體" w:hint="eastAsia"/>
                <w:b/>
                <w:kern w:val="0"/>
                <w:sz w:val="28"/>
                <w:szCs w:val="28"/>
              </w:rPr>
              <w:t>2</w:t>
            </w:r>
            <w:r>
              <w:rPr>
                <w:rFonts w:hAnsi="標楷體" w:cs="新細明體"/>
                <w:b/>
                <w:kern w:val="0"/>
                <w:sz w:val="28"/>
                <w:szCs w:val="28"/>
              </w:rPr>
              <w:t>6</w:t>
            </w:r>
            <w:r>
              <w:rPr>
                <w:rFonts w:hAnsi="標楷體" w:cs="新細明體" w:hint="eastAsia"/>
                <w:b/>
                <w:kern w:val="0"/>
                <w:sz w:val="28"/>
                <w:szCs w:val="28"/>
              </w:rPr>
              <w:t>日</w:t>
            </w:r>
          </w:p>
        </w:tc>
        <w:tc>
          <w:tcPr>
            <w:tcW w:w="6983" w:type="dxa"/>
            <w:vAlign w:val="center"/>
          </w:tcPr>
          <w:p w:rsidR="00123855" w:rsidRPr="005C6B66" w:rsidRDefault="00123855" w:rsidP="00631BA5">
            <w:pPr>
              <w:widowControl/>
              <w:snapToGrid w:val="0"/>
              <w:rPr>
                <w:rFonts w:hAnsi="標楷體" w:cs="新細明體"/>
                <w:b/>
                <w:kern w:val="0"/>
                <w:sz w:val="28"/>
                <w:szCs w:val="28"/>
              </w:rPr>
            </w:pPr>
            <w:r w:rsidRPr="007351A9">
              <w:rPr>
                <w:rFonts w:hAnsi="標楷體" w:cs="新細明體"/>
                <w:b/>
                <w:kern w:val="0"/>
                <w:sz w:val="28"/>
                <w:szCs w:val="28"/>
              </w:rPr>
              <w:t>原能會核准</w:t>
            </w:r>
            <w:r>
              <w:rPr>
                <w:rFonts w:hAnsi="標楷體" w:cs="新細明體" w:hint="eastAsia"/>
                <w:b/>
                <w:kern w:val="0"/>
                <w:sz w:val="28"/>
                <w:szCs w:val="28"/>
              </w:rPr>
              <w:t>(</w:t>
            </w:r>
            <w:r w:rsidRPr="00F06479">
              <w:rPr>
                <w:rFonts w:hAnsi="標楷體" w:cs="新細明體" w:hint="eastAsia"/>
                <w:b/>
                <w:kern w:val="0"/>
                <w:sz w:val="28"/>
                <w:szCs w:val="28"/>
                <w:u w:val="single"/>
              </w:rPr>
              <w:t>第</w:t>
            </w:r>
            <w:r>
              <w:rPr>
                <w:rFonts w:hAnsi="標楷體" w:cs="新細明體"/>
                <w:b/>
                <w:kern w:val="0"/>
                <w:sz w:val="28"/>
                <w:szCs w:val="28"/>
                <w:u w:val="single"/>
              </w:rPr>
              <w:t>3</w:t>
            </w:r>
            <w:r w:rsidRPr="00F06479">
              <w:rPr>
                <w:rFonts w:hAnsi="標楷體" w:cs="新細明體" w:hint="eastAsia"/>
                <w:b/>
                <w:kern w:val="0"/>
                <w:sz w:val="28"/>
                <w:szCs w:val="28"/>
                <w:u w:val="single"/>
              </w:rPr>
              <w:t>張</w:t>
            </w:r>
            <w:r>
              <w:rPr>
                <w:rFonts w:hAnsi="標楷體" w:cs="新細明體" w:hint="eastAsia"/>
                <w:b/>
                <w:kern w:val="0"/>
                <w:sz w:val="28"/>
                <w:szCs w:val="28"/>
                <w:u w:val="single"/>
              </w:rPr>
              <w:t>)</w:t>
            </w:r>
            <w:r w:rsidRPr="00F06479">
              <w:rPr>
                <w:rFonts w:hAnsi="標楷體" w:cs="新細明體" w:hint="eastAsia"/>
                <w:b/>
                <w:kern w:val="0"/>
                <w:sz w:val="28"/>
                <w:szCs w:val="28"/>
              </w:rPr>
              <w:t>運轉</w:t>
            </w:r>
            <w:r w:rsidR="00E71885">
              <w:rPr>
                <w:rFonts w:hAnsi="標楷體" w:cs="新細明體" w:hint="eastAsia"/>
                <w:b/>
                <w:kern w:val="0"/>
                <w:sz w:val="28"/>
                <w:szCs w:val="28"/>
              </w:rPr>
              <w:t>執</w:t>
            </w:r>
            <w:r w:rsidRPr="00F06479">
              <w:rPr>
                <w:rFonts w:hAnsi="標楷體" w:cs="新細明體" w:hint="eastAsia"/>
                <w:b/>
                <w:kern w:val="0"/>
                <w:sz w:val="28"/>
                <w:szCs w:val="28"/>
              </w:rPr>
              <w:t>照</w:t>
            </w:r>
            <w:r w:rsidRPr="007351A9">
              <w:rPr>
                <w:rFonts w:hAnsi="標楷體" w:cs="新細明體"/>
                <w:b/>
                <w:kern w:val="0"/>
                <w:sz w:val="28"/>
                <w:szCs w:val="28"/>
              </w:rPr>
              <w:t>有效期限</w:t>
            </w:r>
            <w:r>
              <w:rPr>
                <w:rFonts w:hAnsi="標楷體" w:cs="新細明體" w:hint="eastAsia"/>
                <w:b/>
                <w:kern w:val="0"/>
                <w:sz w:val="28"/>
                <w:szCs w:val="28"/>
              </w:rPr>
              <w:t>延長至</w:t>
            </w:r>
            <w:r w:rsidRPr="007351A9">
              <w:rPr>
                <w:rFonts w:hAnsi="標楷體" w:cs="新細明體"/>
                <w:b/>
                <w:kern w:val="0"/>
                <w:sz w:val="28"/>
                <w:szCs w:val="28"/>
              </w:rPr>
              <w:t>119年8月25日止。</w:t>
            </w:r>
          </w:p>
        </w:tc>
      </w:tr>
      <w:tr w:rsidR="00123855" w:rsidTr="00631BA5">
        <w:trPr>
          <w:trHeight w:val="454"/>
        </w:trPr>
        <w:tc>
          <w:tcPr>
            <w:tcW w:w="1980" w:type="dxa"/>
            <w:vAlign w:val="center"/>
          </w:tcPr>
          <w:p w:rsidR="00123855" w:rsidRPr="007351A9" w:rsidRDefault="00123855" w:rsidP="00631BA5">
            <w:pPr>
              <w:widowControl/>
              <w:snapToGrid w:val="0"/>
              <w:rPr>
                <w:rFonts w:hAnsi="標楷體" w:cs="新細明體"/>
                <w:b/>
                <w:kern w:val="0"/>
                <w:sz w:val="28"/>
                <w:szCs w:val="28"/>
              </w:rPr>
            </w:pPr>
            <w:r>
              <w:rPr>
                <w:rFonts w:hAnsi="標楷體" w:cs="新細明體" w:hint="eastAsia"/>
                <w:b/>
                <w:kern w:val="0"/>
                <w:sz w:val="28"/>
                <w:szCs w:val="28"/>
              </w:rPr>
              <w:t>9</w:t>
            </w:r>
            <w:r>
              <w:rPr>
                <w:rFonts w:hAnsi="標楷體" w:cs="新細明體"/>
                <w:b/>
                <w:kern w:val="0"/>
                <w:sz w:val="28"/>
                <w:szCs w:val="28"/>
              </w:rPr>
              <w:t>9</w:t>
            </w:r>
            <w:r>
              <w:rPr>
                <w:rFonts w:hAnsi="標楷體" w:cs="新細明體" w:hint="eastAsia"/>
                <w:b/>
                <w:kern w:val="0"/>
                <w:sz w:val="28"/>
                <w:szCs w:val="28"/>
              </w:rPr>
              <w:t>年4月3</w:t>
            </w:r>
            <w:r>
              <w:rPr>
                <w:rFonts w:hAnsi="標楷體" w:cs="新細明體"/>
                <w:b/>
                <w:kern w:val="0"/>
                <w:sz w:val="28"/>
                <w:szCs w:val="28"/>
              </w:rPr>
              <w:t>0</w:t>
            </w:r>
            <w:r>
              <w:rPr>
                <w:rFonts w:hAnsi="標楷體" w:cs="新細明體" w:hint="eastAsia"/>
                <w:b/>
                <w:kern w:val="0"/>
                <w:sz w:val="28"/>
                <w:szCs w:val="28"/>
              </w:rPr>
              <w:t>日</w:t>
            </w:r>
          </w:p>
        </w:tc>
        <w:tc>
          <w:tcPr>
            <w:tcW w:w="6983" w:type="dxa"/>
            <w:vAlign w:val="center"/>
          </w:tcPr>
          <w:p w:rsidR="00123855" w:rsidRPr="007351A9" w:rsidRDefault="00123855" w:rsidP="00631BA5">
            <w:pPr>
              <w:widowControl/>
              <w:snapToGrid w:val="0"/>
              <w:rPr>
                <w:rFonts w:hAnsi="標楷體" w:cs="新細明體"/>
                <w:b/>
                <w:kern w:val="0"/>
                <w:sz w:val="28"/>
                <w:szCs w:val="28"/>
              </w:rPr>
            </w:pPr>
            <w:r w:rsidRPr="00EE18B9">
              <w:rPr>
                <w:rFonts w:hAnsi="標楷體" w:cs="新細明體" w:hint="eastAsia"/>
                <w:b/>
                <w:kern w:val="0"/>
                <w:sz w:val="28"/>
                <w:szCs w:val="28"/>
              </w:rPr>
              <w:t>焚化爐</w:t>
            </w:r>
            <w:r>
              <w:rPr>
                <w:rFonts w:hAnsi="標楷體" w:cs="新細明體" w:hint="eastAsia"/>
                <w:b/>
                <w:kern w:val="0"/>
                <w:sz w:val="28"/>
                <w:szCs w:val="28"/>
              </w:rPr>
              <w:t>恢復運轉。</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1</w:t>
            </w:r>
            <w:r>
              <w:rPr>
                <w:rFonts w:hAnsi="標楷體" w:cs="新細明體"/>
                <w:b/>
                <w:kern w:val="0"/>
                <w:sz w:val="28"/>
                <w:szCs w:val="28"/>
              </w:rPr>
              <w:t>05</w:t>
            </w:r>
            <w:r>
              <w:rPr>
                <w:rFonts w:hAnsi="標楷體" w:cs="新細明體" w:hint="eastAsia"/>
                <w:b/>
                <w:kern w:val="0"/>
                <w:sz w:val="28"/>
                <w:szCs w:val="28"/>
              </w:rPr>
              <w:t>年3月</w:t>
            </w:r>
          </w:p>
        </w:tc>
        <w:tc>
          <w:tcPr>
            <w:tcW w:w="6983"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停爐檢修4年</w:t>
            </w:r>
            <w:r w:rsidR="006B7267">
              <w:rPr>
                <w:rFonts w:hAnsi="標楷體" w:cs="新細明體" w:hint="eastAsia"/>
                <w:b/>
                <w:kern w:val="0"/>
                <w:sz w:val="28"/>
                <w:szCs w:val="28"/>
              </w:rPr>
              <w:t>。</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sidRPr="007351A9">
              <w:rPr>
                <w:rFonts w:hAnsi="標楷體" w:cs="新細明體"/>
                <w:b/>
                <w:kern w:val="0"/>
                <w:sz w:val="28"/>
                <w:szCs w:val="28"/>
              </w:rPr>
              <w:t>105年3月29日</w:t>
            </w:r>
          </w:p>
        </w:tc>
        <w:tc>
          <w:tcPr>
            <w:tcW w:w="6983" w:type="dxa"/>
            <w:vAlign w:val="center"/>
          </w:tcPr>
          <w:p w:rsidR="00123855" w:rsidRPr="00164ACA" w:rsidRDefault="00123855" w:rsidP="00631BA5">
            <w:pPr>
              <w:widowControl/>
              <w:snapToGrid w:val="0"/>
              <w:rPr>
                <w:rFonts w:hAnsi="標楷體" w:cs="新細明體"/>
                <w:b/>
                <w:kern w:val="0"/>
                <w:sz w:val="28"/>
                <w:szCs w:val="28"/>
              </w:rPr>
            </w:pPr>
            <w:r w:rsidRPr="007351A9">
              <w:rPr>
                <w:rFonts w:hAnsi="標楷體" w:cs="新細明體"/>
                <w:b/>
                <w:kern w:val="0"/>
                <w:sz w:val="28"/>
                <w:szCs w:val="28"/>
              </w:rPr>
              <w:t>停爐後，進行運轉90天清灰與檢修時，發現焚化爐爐磚裂縫、袋式過濾器底部鋼板酸性腐蝕與濾袋受損情形</w:t>
            </w:r>
            <w:r w:rsidRPr="00F06479">
              <w:rPr>
                <w:rFonts w:hAnsi="標楷體" w:cs="新細明體" w:hint="eastAsia"/>
                <w:b/>
                <w:kern w:val="0"/>
                <w:sz w:val="28"/>
                <w:szCs w:val="28"/>
                <w:vertAlign w:val="superscript"/>
              </w:rPr>
              <w:t>註</w:t>
            </w:r>
            <w:r w:rsidR="00140A27">
              <w:rPr>
                <w:rFonts w:hAnsi="標楷體" w:cs="新細明體" w:hint="eastAsia"/>
                <w:b/>
                <w:kern w:val="0"/>
                <w:sz w:val="28"/>
                <w:szCs w:val="28"/>
                <w:vertAlign w:val="superscript"/>
              </w:rPr>
              <w:t>3</w:t>
            </w:r>
            <w:r w:rsidRPr="007351A9">
              <w:rPr>
                <w:rFonts w:hAnsi="標楷體" w:cs="新細明體"/>
                <w:b/>
                <w:kern w:val="0"/>
                <w:sz w:val="28"/>
                <w:szCs w:val="28"/>
              </w:rPr>
              <w:t>。</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Pr>
                <w:rFonts w:hAnsi="標楷體" w:cs="新細明體"/>
                <w:b/>
                <w:kern w:val="0"/>
                <w:sz w:val="28"/>
                <w:szCs w:val="28"/>
              </w:rPr>
              <w:t>109</w:t>
            </w:r>
            <w:r>
              <w:rPr>
                <w:rFonts w:hAnsi="標楷體" w:cs="新細明體" w:hint="eastAsia"/>
                <w:b/>
                <w:kern w:val="0"/>
                <w:sz w:val="28"/>
                <w:szCs w:val="28"/>
              </w:rPr>
              <w:t>年2月2</w:t>
            </w:r>
            <w:r>
              <w:rPr>
                <w:rFonts w:hAnsi="標楷體" w:cs="新細明體"/>
                <w:b/>
                <w:kern w:val="0"/>
                <w:sz w:val="28"/>
                <w:szCs w:val="28"/>
              </w:rPr>
              <w:t>6</w:t>
            </w:r>
            <w:r>
              <w:rPr>
                <w:rFonts w:hAnsi="標楷體" w:cs="新細明體" w:hint="eastAsia"/>
                <w:b/>
                <w:kern w:val="0"/>
                <w:sz w:val="28"/>
                <w:szCs w:val="28"/>
              </w:rPr>
              <w:t>日</w:t>
            </w:r>
          </w:p>
        </w:tc>
        <w:tc>
          <w:tcPr>
            <w:tcW w:w="6983" w:type="dxa"/>
            <w:vAlign w:val="center"/>
          </w:tcPr>
          <w:p w:rsidR="00123855" w:rsidRDefault="00123855" w:rsidP="00631BA5">
            <w:pPr>
              <w:widowControl/>
              <w:snapToGrid w:val="0"/>
              <w:rPr>
                <w:rFonts w:hAnsi="標楷體" w:cs="新細明體"/>
                <w:b/>
                <w:kern w:val="0"/>
                <w:sz w:val="28"/>
                <w:szCs w:val="28"/>
              </w:rPr>
            </w:pPr>
            <w:r w:rsidRPr="00EE18B9">
              <w:rPr>
                <w:rFonts w:hAnsi="標楷體" w:cs="新細明體" w:hint="eastAsia"/>
                <w:b/>
                <w:kern w:val="0"/>
                <w:sz w:val="28"/>
                <w:szCs w:val="28"/>
              </w:rPr>
              <w:t>焚化爐</w:t>
            </w:r>
            <w:r>
              <w:rPr>
                <w:rFonts w:hAnsi="標楷體" w:cs="新細明體" w:hint="eastAsia"/>
                <w:b/>
                <w:kern w:val="0"/>
                <w:sz w:val="28"/>
                <w:szCs w:val="28"/>
              </w:rPr>
              <w:t>恢復運轉。</w:t>
            </w:r>
          </w:p>
        </w:tc>
      </w:tr>
      <w:tr w:rsidR="00123855" w:rsidTr="00631BA5">
        <w:trPr>
          <w:trHeight w:val="454"/>
        </w:trPr>
        <w:tc>
          <w:tcPr>
            <w:tcW w:w="1980" w:type="dxa"/>
            <w:vAlign w:val="center"/>
          </w:tcPr>
          <w:p w:rsidR="00123855" w:rsidRDefault="00123855" w:rsidP="00631BA5">
            <w:pPr>
              <w:widowControl/>
              <w:snapToGrid w:val="0"/>
              <w:rPr>
                <w:rFonts w:hAnsi="標楷體" w:cs="新細明體"/>
                <w:b/>
                <w:kern w:val="0"/>
                <w:sz w:val="28"/>
                <w:szCs w:val="28"/>
              </w:rPr>
            </w:pPr>
            <w:r w:rsidRPr="007351A9">
              <w:rPr>
                <w:rFonts w:hAnsi="標楷體" w:cs="新細明體"/>
                <w:b/>
                <w:kern w:val="0"/>
                <w:sz w:val="28"/>
                <w:szCs w:val="28"/>
              </w:rPr>
              <w:t>109年</w:t>
            </w:r>
            <w:r>
              <w:rPr>
                <w:rFonts w:hAnsi="標楷體" w:cs="新細明體" w:hint="eastAsia"/>
                <w:b/>
                <w:kern w:val="0"/>
                <w:sz w:val="28"/>
                <w:szCs w:val="28"/>
              </w:rPr>
              <w:t>1</w:t>
            </w:r>
            <w:r>
              <w:rPr>
                <w:rFonts w:hAnsi="標楷體" w:cs="新細明體"/>
                <w:b/>
                <w:kern w:val="0"/>
                <w:sz w:val="28"/>
                <w:szCs w:val="28"/>
              </w:rPr>
              <w:t>0</w:t>
            </w:r>
            <w:r>
              <w:rPr>
                <w:rFonts w:hAnsi="標楷體" w:cs="新細明體" w:hint="eastAsia"/>
                <w:b/>
                <w:kern w:val="0"/>
                <w:sz w:val="28"/>
                <w:szCs w:val="28"/>
              </w:rPr>
              <w:t>月</w:t>
            </w:r>
          </w:p>
        </w:tc>
        <w:tc>
          <w:tcPr>
            <w:tcW w:w="6983"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原能會指出</w:t>
            </w:r>
            <w:r w:rsidRPr="007351A9">
              <w:rPr>
                <w:rFonts w:hAnsi="標楷體" w:cs="新細明體"/>
                <w:b/>
                <w:kern w:val="0"/>
                <w:sz w:val="28"/>
                <w:szCs w:val="28"/>
              </w:rPr>
              <w:t>部分設備零件已經長久使用，考量老化管理，請核二廠說明未來設備維護之策略</w:t>
            </w:r>
            <w:r w:rsidRPr="00F06479">
              <w:rPr>
                <w:rFonts w:hAnsi="標楷體" w:cs="新細明體" w:hint="eastAsia"/>
                <w:b/>
                <w:kern w:val="0"/>
                <w:sz w:val="28"/>
                <w:szCs w:val="28"/>
                <w:vertAlign w:val="superscript"/>
              </w:rPr>
              <w:t>註</w:t>
            </w:r>
            <w:r w:rsidR="00140A27">
              <w:rPr>
                <w:rFonts w:hAnsi="標楷體" w:cs="新細明體" w:hint="eastAsia"/>
                <w:b/>
                <w:kern w:val="0"/>
                <w:sz w:val="28"/>
                <w:szCs w:val="28"/>
                <w:vertAlign w:val="superscript"/>
              </w:rPr>
              <w:t>4</w:t>
            </w:r>
            <w:r w:rsidRPr="007351A9">
              <w:rPr>
                <w:rFonts w:hAnsi="標楷體" w:cs="新細明體"/>
                <w:b/>
                <w:kern w:val="0"/>
                <w:sz w:val="28"/>
                <w:szCs w:val="28"/>
              </w:rPr>
              <w:t>。</w:t>
            </w:r>
          </w:p>
        </w:tc>
      </w:tr>
      <w:tr w:rsidR="00123855" w:rsidTr="00631BA5">
        <w:trPr>
          <w:trHeight w:val="454"/>
        </w:trPr>
        <w:tc>
          <w:tcPr>
            <w:tcW w:w="1980" w:type="dxa"/>
            <w:vAlign w:val="center"/>
          </w:tcPr>
          <w:p w:rsidR="00123855" w:rsidRDefault="003F3917" w:rsidP="00631BA5">
            <w:pPr>
              <w:widowControl/>
              <w:snapToGrid w:val="0"/>
              <w:rPr>
                <w:rFonts w:hAnsi="標楷體" w:cs="新細明體"/>
                <w:b/>
                <w:kern w:val="0"/>
                <w:sz w:val="28"/>
                <w:szCs w:val="28"/>
              </w:rPr>
            </w:pPr>
            <w:r>
              <w:rPr>
                <w:rFonts w:hAnsi="標楷體" w:cs="新細明體" w:hint="eastAsia"/>
                <w:b/>
                <w:kern w:val="0"/>
                <w:sz w:val="28"/>
                <w:szCs w:val="28"/>
              </w:rPr>
              <w:t>1</w:t>
            </w:r>
            <w:r>
              <w:rPr>
                <w:rFonts w:hAnsi="標楷體" w:cs="新細明體"/>
                <w:b/>
                <w:kern w:val="0"/>
                <w:sz w:val="28"/>
                <w:szCs w:val="28"/>
              </w:rPr>
              <w:t>12</w:t>
            </w:r>
            <w:r>
              <w:rPr>
                <w:rFonts w:hAnsi="標楷體" w:cs="新細明體" w:hint="eastAsia"/>
                <w:b/>
                <w:kern w:val="0"/>
                <w:sz w:val="28"/>
                <w:szCs w:val="28"/>
              </w:rPr>
              <w:t>年-</w:t>
            </w:r>
            <w:r>
              <w:rPr>
                <w:rFonts w:hAnsi="標楷體" w:cs="新細明體"/>
                <w:b/>
                <w:kern w:val="0"/>
                <w:sz w:val="28"/>
                <w:szCs w:val="28"/>
              </w:rPr>
              <w:t>139</w:t>
            </w:r>
            <w:r>
              <w:rPr>
                <w:rFonts w:hAnsi="標楷體" w:cs="新細明體" w:hint="eastAsia"/>
                <w:b/>
                <w:kern w:val="0"/>
                <w:sz w:val="28"/>
                <w:szCs w:val="28"/>
              </w:rPr>
              <w:t>年</w:t>
            </w:r>
          </w:p>
        </w:tc>
        <w:tc>
          <w:tcPr>
            <w:tcW w:w="6983" w:type="dxa"/>
            <w:vAlign w:val="center"/>
          </w:tcPr>
          <w:p w:rsidR="00123855" w:rsidRDefault="00123855" w:rsidP="00631BA5">
            <w:pPr>
              <w:widowControl/>
              <w:snapToGrid w:val="0"/>
              <w:rPr>
                <w:rFonts w:hAnsi="標楷體" w:cs="新細明體"/>
                <w:b/>
                <w:kern w:val="0"/>
                <w:sz w:val="28"/>
                <w:szCs w:val="28"/>
              </w:rPr>
            </w:pPr>
            <w:r w:rsidRPr="00F308D4">
              <w:rPr>
                <w:rFonts w:hAnsi="標楷體" w:cs="新細明體" w:hint="eastAsia"/>
                <w:b/>
                <w:kern w:val="0"/>
                <w:sz w:val="28"/>
                <w:szCs w:val="28"/>
              </w:rPr>
              <w:t>核二廠(含核一廠之可燃廢棄物)營運及除役可燃廢棄物約5,591噸，預計27年可處理完成</w:t>
            </w:r>
            <w:r w:rsidRPr="00F06479">
              <w:rPr>
                <w:rFonts w:hAnsi="標楷體" w:cs="新細明體" w:hint="eastAsia"/>
                <w:b/>
                <w:kern w:val="0"/>
                <w:sz w:val="28"/>
                <w:szCs w:val="28"/>
                <w:vertAlign w:val="superscript"/>
              </w:rPr>
              <w:t>註</w:t>
            </w:r>
            <w:r w:rsidR="00140A27">
              <w:rPr>
                <w:rFonts w:hAnsi="標楷體" w:cs="新細明體" w:hint="eastAsia"/>
                <w:b/>
                <w:kern w:val="0"/>
                <w:sz w:val="28"/>
                <w:szCs w:val="28"/>
                <w:vertAlign w:val="superscript"/>
              </w:rPr>
              <w:t>5</w:t>
            </w:r>
            <w:r>
              <w:rPr>
                <w:rFonts w:hAnsi="標楷體" w:cs="新細明體" w:hint="eastAsia"/>
                <w:b/>
                <w:kern w:val="0"/>
                <w:sz w:val="28"/>
                <w:szCs w:val="28"/>
              </w:rPr>
              <w:t>。</w:t>
            </w:r>
          </w:p>
        </w:tc>
      </w:tr>
    </w:tbl>
    <w:p w:rsidR="00140A27" w:rsidRPr="00830951" w:rsidRDefault="00140A27" w:rsidP="00123855">
      <w:pPr>
        <w:widowControl/>
        <w:snapToGrid w:val="0"/>
        <w:rPr>
          <w:rFonts w:hAnsi="標楷體" w:cs="新細明體"/>
          <w:b/>
          <w:color w:val="FF0000"/>
          <w:kern w:val="0"/>
          <w:sz w:val="26"/>
          <w:szCs w:val="26"/>
        </w:rPr>
      </w:pPr>
      <w:r w:rsidRPr="00830951">
        <w:rPr>
          <w:rFonts w:hAnsi="標楷體" w:cs="新細明體" w:hint="eastAsia"/>
          <w:b/>
          <w:color w:val="FF0000"/>
          <w:kern w:val="0"/>
          <w:sz w:val="26"/>
          <w:szCs w:val="26"/>
        </w:rPr>
        <w:t>註1：</w:t>
      </w:r>
      <w:r w:rsidR="000A3E44" w:rsidRPr="00830951">
        <w:rPr>
          <w:rFonts w:hAnsi="標楷體" w:cs="新細明體" w:hint="eastAsia"/>
          <w:b/>
          <w:color w:val="FF0000"/>
          <w:kern w:val="0"/>
          <w:sz w:val="26"/>
          <w:szCs w:val="26"/>
        </w:rPr>
        <w:t>原能會</w:t>
      </w:r>
      <w:r w:rsidRPr="00830951">
        <w:rPr>
          <w:rFonts w:hAnsi="標楷體" w:cs="新細明體" w:hint="eastAsia"/>
          <w:b/>
          <w:color w:val="FF0000"/>
          <w:kern w:val="0"/>
          <w:sz w:val="26"/>
          <w:szCs w:val="26"/>
        </w:rPr>
        <w:t>放射性待處理物料管理處</w:t>
      </w:r>
      <w:r w:rsidRPr="00830951">
        <w:rPr>
          <w:rFonts w:hAnsi="標楷體" w:cs="新細明體"/>
          <w:b/>
          <w:color w:val="FF0000"/>
          <w:kern w:val="0"/>
          <w:sz w:val="26"/>
          <w:szCs w:val="26"/>
        </w:rPr>
        <w:t>80</w:t>
      </w:r>
      <w:r w:rsidRPr="00830951">
        <w:rPr>
          <w:rFonts w:hAnsi="標楷體" w:cs="新細明體" w:hint="eastAsia"/>
          <w:b/>
          <w:color w:val="FF0000"/>
          <w:kern w:val="0"/>
          <w:sz w:val="26"/>
          <w:szCs w:val="26"/>
        </w:rPr>
        <w:t>年</w:t>
      </w:r>
      <w:r w:rsidRPr="00830951">
        <w:rPr>
          <w:rFonts w:hAnsi="標楷體" w:cs="新細明體"/>
          <w:b/>
          <w:color w:val="FF0000"/>
          <w:kern w:val="0"/>
          <w:sz w:val="26"/>
          <w:szCs w:val="26"/>
        </w:rPr>
        <w:t>8</w:t>
      </w:r>
      <w:r w:rsidRPr="00830951">
        <w:rPr>
          <w:rFonts w:hAnsi="標楷體" w:cs="新細明體" w:hint="eastAsia"/>
          <w:b/>
          <w:color w:val="FF0000"/>
          <w:kern w:val="0"/>
          <w:sz w:val="26"/>
          <w:szCs w:val="26"/>
        </w:rPr>
        <w:t>月26日台物處二字第</w:t>
      </w:r>
      <w:r w:rsidRPr="00830951">
        <w:rPr>
          <w:rFonts w:hAnsi="標楷體" w:cs="新細明體"/>
          <w:b/>
          <w:color w:val="FF0000"/>
          <w:kern w:val="0"/>
          <w:sz w:val="26"/>
          <w:szCs w:val="26"/>
        </w:rPr>
        <w:t>1357</w:t>
      </w:r>
      <w:r w:rsidRPr="00830951">
        <w:rPr>
          <w:rFonts w:hAnsi="標楷體" w:cs="新細明體" w:hint="eastAsia"/>
          <w:b/>
          <w:color w:val="FF0000"/>
          <w:kern w:val="0"/>
          <w:sz w:val="26"/>
          <w:szCs w:val="26"/>
        </w:rPr>
        <w:t>號函</w:t>
      </w:r>
    </w:p>
    <w:p w:rsidR="00123855" w:rsidRPr="000A3E44" w:rsidRDefault="00123855" w:rsidP="00123855">
      <w:pPr>
        <w:widowControl/>
        <w:snapToGrid w:val="0"/>
        <w:rPr>
          <w:rFonts w:hAnsi="標楷體" w:cs="新細明體"/>
          <w:b/>
          <w:kern w:val="0"/>
          <w:sz w:val="26"/>
          <w:szCs w:val="26"/>
        </w:rPr>
      </w:pPr>
      <w:r w:rsidRPr="000A3E44">
        <w:rPr>
          <w:rFonts w:hAnsi="標楷體" w:cs="新細明體" w:hint="eastAsia"/>
          <w:b/>
          <w:kern w:val="0"/>
          <w:sz w:val="26"/>
          <w:szCs w:val="26"/>
        </w:rPr>
        <w:t>註</w:t>
      </w:r>
      <w:r w:rsidR="00140A27" w:rsidRPr="000A3E44">
        <w:rPr>
          <w:rFonts w:hAnsi="標楷體" w:cs="新細明體" w:hint="eastAsia"/>
          <w:b/>
          <w:kern w:val="0"/>
          <w:sz w:val="26"/>
          <w:szCs w:val="26"/>
        </w:rPr>
        <w:t>2</w:t>
      </w:r>
      <w:r w:rsidRPr="000A3E44">
        <w:rPr>
          <w:rFonts w:hAnsi="標楷體" w:cs="新細明體" w:hint="eastAsia"/>
          <w:b/>
          <w:kern w:val="0"/>
          <w:sz w:val="26"/>
          <w:szCs w:val="26"/>
        </w:rPr>
        <w:t>：</w:t>
      </w:r>
      <w:r w:rsidR="000A3E44">
        <w:rPr>
          <w:rFonts w:hAnsi="標楷體" w:cs="新細明體" w:hint="eastAsia"/>
          <w:b/>
          <w:kern w:val="0"/>
          <w:sz w:val="26"/>
          <w:szCs w:val="26"/>
        </w:rPr>
        <w:t>原能會</w:t>
      </w:r>
      <w:r w:rsidRPr="000A3E44">
        <w:rPr>
          <w:rFonts w:hAnsi="標楷體" w:cs="新細明體" w:hint="eastAsia"/>
          <w:b/>
          <w:kern w:val="0"/>
          <w:sz w:val="26"/>
          <w:szCs w:val="26"/>
        </w:rPr>
        <w:t>放射性待處理物料管理處7</w:t>
      </w:r>
      <w:r w:rsidRPr="000A3E44">
        <w:rPr>
          <w:rFonts w:hAnsi="標楷體" w:cs="新細明體"/>
          <w:b/>
          <w:kern w:val="0"/>
          <w:sz w:val="26"/>
          <w:szCs w:val="26"/>
        </w:rPr>
        <w:t>9</w:t>
      </w:r>
      <w:r w:rsidRPr="000A3E44">
        <w:rPr>
          <w:rFonts w:hAnsi="標楷體" w:cs="新細明體" w:hint="eastAsia"/>
          <w:b/>
          <w:kern w:val="0"/>
          <w:sz w:val="26"/>
          <w:szCs w:val="26"/>
        </w:rPr>
        <w:t>年6月6日台物處二字第</w:t>
      </w:r>
      <w:r w:rsidRPr="000A3E44">
        <w:rPr>
          <w:rFonts w:hAnsi="標楷體" w:cs="新細明體"/>
          <w:b/>
          <w:kern w:val="0"/>
          <w:sz w:val="26"/>
          <w:szCs w:val="26"/>
        </w:rPr>
        <w:t>0749</w:t>
      </w:r>
      <w:r w:rsidRPr="000A3E44">
        <w:rPr>
          <w:rFonts w:hAnsi="標楷體" w:cs="新細明體" w:hint="eastAsia"/>
          <w:b/>
          <w:kern w:val="0"/>
          <w:sz w:val="26"/>
          <w:szCs w:val="26"/>
        </w:rPr>
        <w:t>號函</w:t>
      </w:r>
    </w:p>
    <w:p w:rsidR="00123855" w:rsidRPr="000A3E44" w:rsidRDefault="00123855" w:rsidP="00123855">
      <w:pPr>
        <w:widowControl/>
        <w:snapToGrid w:val="0"/>
        <w:rPr>
          <w:rFonts w:hAnsi="標楷體" w:cs="新細明體"/>
          <w:b/>
          <w:kern w:val="0"/>
          <w:sz w:val="26"/>
          <w:szCs w:val="26"/>
        </w:rPr>
      </w:pPr>
      <w:r w:rsidRPr="000A3E44">
        <w:rPr>
          <w:rFonts w:hAnsi="標楷體" w:cs="新細明體" w:hint="eastAsia"/>
          <w:b/>
          <w:kern w:val="0"/>
          <w:sz w:val="26"/>
          <w:szCs w:val="26"/>
        </w:rPr>
        <w:t>註</w:t>
      </w:r>
      <w:r w:rsidR="00140A27" w:rsidRPr="000A3E44">
        <w:rPr>
          <w:rFonts w:hAnsi="標楷體" w:cs="新細明體"/>
          <w:b/>
          <w:kern w:val="0"/>
          <w:sz w:val="26"/>
          <w:szCs w:val="26"/>
        </w:rPr>
        <w:t>3</w:t>
      </w:r>
      <w:r w:rsidRPr="000A3E44">
        <w:rPr>
          <w:rFonts w:hAnsi="標楷體" w:cs="新細明體" w:hint="eastAsia"/>
          <w:b/>
          <w:kern w:val="0"/>
          <w:sz w:val="26"/>
          <w:szCs w:val="26"/>
        </w:rPr>
        <w:t>：「</w:t>
      </w:r>
      <w:r w:rsidRPr="000A3E44">
        <w:rPr>
          <w:rFonts w:hAnsi="標楷體" w:cs="新細明體"/>
          <w:b/>
          <w:kern w:val="0"/>
          <w:sz w:val="26"/>
          <w:szCs w:val="26"/>
        </w:rPr>
        <w:t>105年台電公司核能二廠放射性廢棄物營運管制年報</w:t>
      </w:r>
      <w:r w:rsidRPr="000A3E44">
        <w:rPr>
          <w:rFonts w:hAnsi="標楷體" w:cs="新細明體" w:hint="eastAsia"/>
          <w:b/>
          <w:kern w:val="0"/>
          <w:sz w:val="26"/>
          <w:szCs w:val="26"/>
        </w:rPr>
        <w:t>」</w:t>
      </w:r>
      <w:r w:rsidRPr="000A3E44">
        <w:rPr>
          <w:rFonts w:hAnsi="標楷體" w:cs="新細明體"/>
          <w:b/>
          <w:kern w:val="0"/>
          <w:sz w:val="26"/>
          <w:szCs w:val="26"/>
        </w:rPr>
        <w:t>第9頁</w:t>
      </w:r>
    </w:p>
    <w:p w:rsidR="00123855" w:rsidRPr="000A3E44" w:rsidRDefault="00123855" w:rsidP="00123855">
      <w:pPr>
        <w:widowControl/>
        <w:snapToGrid w:val="0"/>
        <w:rPr>
          <w:rFonts w:hAnsi="標楷體" w:cs="新細明體"/>
          <w:b/>
          <w:kern w:val="0"/>
          <w:sz w:val="26"/>
          <w:szCs w:val="26"/>
        </w:rPr>
      </w:pPr>
      <w:r w:rsidRPr="000A3E44">
        <w:rPr>
          <w:rFonts w:hAnsi="標楷體" w:cs="新細明體" w:hint="eastAsia"/>
          <w:b/>
          <w:kern w:val="0"/>
          <w:sz w:val="26"/>
          <w:szCs w:val="26"/>
        </w:rPr>
        <w:t>註</w:t>
      </w:r>
      <w:r w:rsidR="00140A27" w:rsidRPr="000A3E44">
        <w:rPr>
          <w:rFonts w:hAnsi="標楷體" w:cs="新細明體"/>
          <w:b/>
          <w:kern w:val="0"/>
          <w:sz w:val="26"/>
          <w:szCs w:val="26"/>
        </w:rPr>
        <w:t>4</w:t>
      </w:r>
      <w:r w:rsidRPr="000A3E44">
        <w:rPr>
          <w:rFonts w:hAnsi="標楷體" w:cs="新細明體" w:hint="eastAsia"/>
          <w:b/>
          <w:kern w:val="0"/>
          <w:sz w:val="26"/>
          <w:szCs w:val="26"/>
        </w:rPr>
        <w:t>：「</w:t>
      </w:r>
      <w:r w:rsidRPr="000A3E44">
        <w:rPr>
          <w:rFonts w:hAnsi="標楷體" w:cs="新細明體"/>
          <w:b/>
          <w:kern w:val="0"/>
          <w:sz w:val="26"/>
          <w:szCs w:val="26"/>
        </w:rPr>
        <w:t>核二廠放射性廢棄物營運管制109年度定期檢查報告</w:t>
      </w:r>
      <w:r w:rsidRPr="000A3E44">
        <w:rPr>
          <w:rFonts w:hAnsi="標楷體" w:cs="新細明體" w:hint="eastAsia"/>
          <w:b/>
          <w:kern w:val="0"/>
          <w:sz w:val="26"/>
          <w:szCs w:val="26"/>
        </w:rPr>
        <w:t>」</w:t>
      </w:r>
      <w:r w:rsidRPr="000A3E44">
        <w:rPr>
          <w:rFonts w:hAnsi="標楷體" w:cs="新細明體"/>
          <w:b/>
          <w:kern w:val="0"/>
          <w:sz w:val="26"/>
          <w:szCs w:val="26"/>
        </w:rPr>
        <w:t>第10頁</w:t>
      </w:r>
    </w:p>
    <w:p w:rsidR="00123855" w:rsidRPr="000A3E44" w:rsidRDefault="00123855" w:rsidP="00123855">
      <w:pPr>
        <w:widowControl/>
        <w:snapToGrid w:val="0"/>
        <w:rPr>
          <w:rFonts w:hAnsi="標楷體" w:cs="新細明體"/>
          <w:b/>
          <w:kern w:val="0"/>
          <w:sz w:val="26"/>
          <w:szCs w:val="26"/>
        </w:rPr>
      </w:pPr>
      <w:r w:rsidRPr="000A3E44">
        <w:rPr>
          <w:rFonts w:hAnsi="標楷體" w:cs="新細明體" w:hint="eastAsia"/>
          <w:b/>
          <w:kern w:val="0"/>
          <w:sz w:val="26"/>
          <w:szCs w:val="26"/>
        </w:rPr>
        <w:t>註</w:t>
      </w:r>
      <w:r w:rsidR="00140A27" w:rsidRPr="000A3E44">
        <w:rPr>
          <w:rFonts w:hAnsi="標楷體" w:cs="新細明體"/>
          <w:b/>
          <w:kern w:val="0"/>
          <w:sz w:val="26"/>
          <w:szCs w:val="26"/>
        </w:rPr>
        <w:t>5</w:t>
      </w:r>
      <w:r w:rsidRPr="000A3E44">
        <w:rPr>
          <w:rFonts w:hAnsi="標楷體" w:cs="新細明體" w:hint="eastAsia"/>
          <w:b/>
          <w:kern w:val="0"/>
          <w:sz w:val="26"/>
          <w:szCs w:val="26"/>
        </w:rPr>
        <w:t>：台電公司1</w:t>
      </w:r>
      <w:r w:rsidRPr="000A3E44">
        <w:rPr>
          <w:rFonts w:hAnsi="標楷體" w:cs="新細明體"/>
          <w:b/>
          <w:kern w:val="0"/>
          <w:sz w:val="26"/>
          <w:szCs w:val="26"/>
        </w:rPr>
        <w:t>11</w:t>
      </w:r>
      <w:r w:rsidRPr="000A3E44">
        <w:rPr>
          <w:rFonts w:hAnsi="標楷體" w:cs="新細明體" w:hint="eastAsia"/>
          <w:b/>
          <w:kern w:val="0"/>
          <w:sz w:val="26"/>
          <w:szCs w:val="26"/>
        </w:rPr>
        <w:t>年3月1日補充說明</w:t>
      </w:r>
    </w:p>
    <w:p w:rsidR="00123855" w:rsidRDefault="00123855" w:rsidP="00123855">
      <w:pPr>
        <w:widowControl/>
        <w:rPr>
          <w:rFonts w:hAnsi="標楷體" w:cs="新細明體"/>
          <w:b/>
          <w:kern w:val="0"/>
          <w:sz w:val="28"/>
          <w:szCs w:val="28"/>
        </w:rPr>
      </w:pPr>
    </w:p>
    <w:p w:rsidR="00123855" w:rsidRPr="00A462DF" w:rsidRDefault="00123855" w:rsidP="00123855">
      <w:pPr>
        <w:widowControl/>
        <w:jc w:val="center"/>
        <w:rPr>
          <w:rFonts w:hAnsi="標楷體" w:cs="新細明體"/>
          <w:b/>
          <w:kern w:val="0"/>
          <w:szCs w:val="32"/>
        </w:rPr>
      </w:pPr>
      <w:r w:rsidRPr="00A462DF">
        <w:rPr>
          <w:rFonts w:hAnsi="標楷體" w:cs="新細明體"/>
          <w:b/>
          <w:kern w:val="0"/>
          <w:szCs w:val="32"/>
        </w:rPr>
        <w:lastRenderedPageBreak/>
        <w:t>核</w:t>
      </w:r>
      <w:r>
        <w:rPr>
          <w:rFonts w:hAnsi="標楷體" w:cs="新細明體" w:hint="eastAsia"/>
          <w:b/>
          <w:kern w:val="0"/>
          <w:szCs w:val="32"/>
        </w:rPr>
        <w:t>三</w:t>
      </w:r>
      <w:r w:rsidRPr="00A462DF">
        <w:rPr>
          <w:rFonts w:hAnsi="標楷體" w:cs="新細明體"/>
          <w:b/>
          <w:kern w:val="0"/>
          <w:szCs w:val="32"/>
        </w:rPr>
        <w:t>廠焚化爐</w:t>
      </w:r>
      <w:r w:rsidRPr="00A462DF">
        <w:rPr>
          <w:rFonts w:hAnsi="標楷體" w:cs="新細明體" w:hint="eastAsia"/>
          <w:b/>
          <w:kern w:val="0"/>
          <w:szCs w:val="32"/>
        </w:rPr>
        <w:t>大事記</w:t>
      </w:r>
    </w:p>
    <w:tbl>
      <w:tblPr>
        <w:tblStyle w:val="af6"/>
        <w:tblW w:w="0" w:type="auto"/>
        <w:tblCellMar>
          <w:left w:w="28" w:type="dxa"/>
          <w:right w:w="28" w:type="dxa"/>
        </w:tblCellMar>
        <w:tblLook w:val="04A0" w:firstRow="1" w:lastRow="0" w:firstColumn="1" w:lastColumn="0" w:noHBand="0" w:noVBand="1"/>
      </w:tblPr>
      <w:tblGrid>
        <w:gridCol w:w="1955"/>
        <w:gridCol w:w="6879"/>
      </w:tblGrid>
      <w:tr w:rsidR="00123855" w:rsidTr="00631BA5">
        <w:trPr>
          <w:trHeight w:hRule="exact" w:val="567"/>
        </w:trPr>
        <w:tc>
          <w:tcPr>
            <w:tcW w:w="1980" w:type="dxa"/>
            <w:vAlign w:val="center"/>
          </w:tcPr>
          <w:p w:rsidR="00123855" w:rsidRDefault="00123855" w:rsidP="00631BA5">
            <w:pPr>
              <w:widowControl/>
              <w:snapToGrid w:val="0"/>
              <w:jc w:val="center"/>
              <w:rPr>
                <w:rFonts w:hAnsi="標楷體" w:cs="新細明體"/>
                <w:b/>
                <w:kern w:val="0"/>
                <w:sz w:val="28"/>
                <w:szCs w:val="28"/>
              </w:rPr>
            </w:pPr>
            <w:r>
              <w:rPr>
                <w:rFonts w:hAnsi="標楷體" w:cs="新細明體" w:hint="eastAsia"/>
                <w:b/>
                <w:kern w:val="0"/>
                <w:sz w:val="28"/>
                <w:szCs w:val="28"/>
              </w:rPr>
              <w:t>日期</w:t>
            </w:r>
          </w:p>
        </w:tc>
        <w:tc>
          <w:tcPr>
            <w:tcW w:w="6983" w:type="dxa"/>
            <w:vAlign w:val="center"/>
          </w:tcPr>
          <w:p w:rsidR="00123855" w:rsidRDefault="00123855" w:rsidP="00631BA5">
            <w:pPr>
              <w:widowControl/>
              <w:snapToGrid w:val="0"/>
              <w:jc w:val="center"/>
              <w:rPr>
                <w:rFonts w:hAnsi="標楷體" w:cs="新細明體"/>
                <w:b/>
                <w:kern w:val="0"/>
                <w:sz w:val="28"/>
                <w:szCs w:val="28"/>
              </w:rPr>
            </w:pPr>
            <w:r>
              <w:rPr>
                <w:rFonts w:hAnsi="標楷體" w:cs="新細明體" w:hint="eastAsia"/>
                <w:b/>
                <w:kern w:val="0"/>
                <w:sz w:val="28"/>
                <w:szCs w:val="28"/>
              </w:rPr>
              <w:t>事件</w:t>
            </w:r>
          </w:p>
        </w:tc>
      </w:tr>
      <w:tr w:rsidR="00123855" w:rsidTr="00631BA5">
        <w:trPr>
          <w:trHeight w:hRule="exact" w:val="567"/>
        </w:trPr>
        <w:tc>
          <w:tcPr>
            <w:tcW w:w="1980"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8</w:t>
            </w:r>
            <w:r>
              <w:rPr>
                <w:rFonts w:hAnsi="標楷體" w:cs="新細明體"/>
                <w:b/>
                <w:kern w:val="0"/>
                <w:sz w:val="28"/>
                <w:szCs w:val="28"/>
              </w:rPr>
              <w:t>3</w:t>
            </w:r>
            <w:r>
              <w:rPr>
                <w:rFonts w:hAnsi="標楷體" w:cs="新細明體" w:hint="eastAsia"/>
                <w:b/>
                <w:kern w:val="0"/>
                <w:sz w:val="28"/>
                <w:szCs w:val="28"/>
              </w:rPr>
              <w:t>年1</w:t>
            </w:r>
            <w:r>
              <w:rPr>
                <w:rFonts w:hAnsi="標楷體" w:cs="新細明體"/>
                <w:b/>
                <w:kern w:val="0"/>
                <w:sz w:val="28"/>
                <w:szCs w:val="28"/>
              </w:rPr>
              <w:t>2</w:t>
            </w:r>
            <w:r>
              <w:rPr>
                <w:rFonts w:hAnsi="標楷體" w:cs="新細明體" w:hint="eastAsia"/>
                <w:b/>
                <w:kern w:val="0"/>
                <w:sz w:val="28"/>
                <w:szCs w:val="28"/>
              </w:rPr>
              <w:t>月3</w:t>
            </w:r>
            <w:r>
              <w:rPr>
                <w:rFonts w:hAnsi="標楷體" w:cs="新細明體"/>
                <w:b/>
                <w:kern w:val="0"/>
                <w:sz w:val="28"/>
                <w:szCs w:val="28"/>
              </w:rPr>
              <w:t>0</w:t>
            </w:r>
            <w:r>
              <w:rPr>
                <w:rFonts w:hAnsi="標楷體" w:cs="新細明體" w:hint="eastAsia"/>
                <w:b/>
                <w:kern w:val="0"/>
                <w:sz w:val="28"/>
                <w:szCs w:val="28"/>
              </w:rPr>
              <w:t>日</w:t>
            </w:r>
          </w:p>
        </w:tc>
        <w:tc>
          <w:tcPr>
            <w:tcW w:w="6983"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環評法公布施行。</w:t>
            </w:r>
          </w:p>
        </w:tc>
      </w:tr>
      <w:tr w:rsidR="00123855" w:rsidTr="00631BA5">
        <w:trPr>
          <w:trHeight w:hRule="exact" w:val="567"/>
        </w:trPr>
        <w:tc>
          <w:tcPr>
            <w:tcW w:w="1980" w:type="dxa"/>
            <w:vAlign w:val="center"/>
          </w:tcPr>
          <w:p w:rsidR="00123855"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85年3月</w:t>
            </w:r>
          </w:p>
        </w:tc>
        <w:tc>
          <w:tcPr>
            <w:tcW w:w="6983" w:type="dxa"/>
            <w:vAlign w:val="center"/>
          </w:tcPr>
          <w:p w:rsidR="00123855" w:rsidRDefault="00123855" w:rsidP="00631BA5">
            <w:pPr>
              <w:widowControl/>
              <w:snapToGrid w:val="0"/>
              <w:rPr>
                <w:rFonts w:hAnsi="標楷體" w:cs="新細明體"/>
                <w:b/>
                <w:kern w:val="0"/>
                <w:sz w:val="28"/>
                <w:szCs w:val="28"/>
              </w:rPr>
            </w:pPr>
            <w:r>
              <w:rPr>
                <w:rFonts w:hAnsi="標楷體" w:cs="新細明體" w:hint="eastAsia"/>
                <w:b/>
                <w:kern w:val="0"/>
                <w:sz w:val="28"/>
                <w:szCs w:val="28"/>
              </w:rPr>
              <w:t>台電公司</w:t>
            </w:r>
            <w:r w:rsidRPr="00141DD6">
              <w:rPr>
                <w:rFonts w:hAnsi="標楷體" w:cs="新細明體" w:hint="eastAsia"/>
                <w:b/>
                <w:kern w:val="0"/>
                <w:sz w:val="28"/>
                <w:szCs w:val="28"/>
              </w:rPr>
              <w:t>申請設置焚化爐</w:t>
            </w:r>
            <w:r>
              <w:rPr>
                <w:rFonts w:hAnsi="標楷體" w:cs="新細明體" w:hint="eastAsia"/>
                <w:b/>
                <w:kern w:val="0"/>
                <w:sz w:val="28"/>
                <w:szCs w:val="28"/>
              </w:rPr>
              <w:t>。</w:t>
            </w:r>
          </w:p>
        </w:tc>
      </w:tr>
      <w:tr w:rsidR="00123855" w:rsidTr="00631BA5">
        <w:trPr>
          <w:trHeight w:hRule="exact" w:val="567"/>
        </w:trPr>
        <w:tc>
          <w:tcPr>
            <w:tcW w:w="1980" w:type="dxa"/>
            <w:vAlign w:val="center"/>
          </w:tcPr>
          <w:p w:rsidR="00123855"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86年12月</w:t>
            </w:r>
          </w:p>
        </w:tc>
        <w:tc>
          <w:tcPr>
            <w:tcW w:w="6983" w:type="dxa"/>
            <w:vAlign w:val="center"/>
          </w:tcPr>
          <w:p w:rsidR="00123855"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原能會核准設置</w:t>
            </w:r>
            <w:r>
              <w:rPr>
                <w:rFonts w:hAnsi="標楷體" w:cs="新細明體" w:hint="eastAsia"/>
                <w:b/>
                <w:kern w:val="0"/>
                <w:sz w:val="28"/>
                <w:szCs w:val="28"/>
              </w:rPr>
              <w:t>。台電公司開始興建。</w:t>
            </w:r>
          </w:p>
        </w:tc>
      </w:tr>
      <w:tr w:rsidR="00123855" w:rsidTr="00631BA5">
        <w:trPr>
          <w:trHeight w:hRule="exact" w:val="567"/>
        </w:trPr>
        <w:tc>
          <w:tcPr>
            <w:tcW w:w="1980"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89年</w:t>
            </w:r>
            <w:r>
              <w:rPr>
                <w:rFonts w:hAnsi="標楷體" w:cs="新細明體"/>
                <w:b/>
                <w:kern w:val="0"/>
                <w:sz w:val="28"/>
                <w:szCs w:val="28"/>
              </w:rPr>
              <w:t>4</w:t>
            </w:r>
            <w:r w:rsidRPr="00150246">
              <w:rPr>
                <w:rFonts w:hAnsi="標楷體" w:cs="新細明體" w:hint="eastAsia"/>
                <w:b/>
                <w:kern w:val="0"/>
                <w:sz w:val="28"/>
                <w:szCs w:val="28"/>
              </w:rPr>
              <w:t>月</w:t>
            </w:r>
          </w:p>
        </w:tc>
        <w:tc>
          <w:tcPr>
            <w:tcW w:w="6983" w:type="dxa"/>
            <w:vAlign w:val="center"/>
          </w:tcPr>
          <w:p w:rsidR="00123855" w:rsidRPr="00150246" w:rsidRDefault="00123855" w:rsidP="00631BA5">
            <w:pPr>
              <w:widowControl/>
              <w:snapToGrid w:val="0"/>
              <w:rPr>
                <w:rFonts w:hAnsi="標楷體" w:cs="新細明體"/>
                <w:b/>
                <w:kern w:val="0"/>
                <w:sz w:val="28"/>
                <w:szCs w:val="28"/>
              </w:rPr>
            </w:pPr>
            <w:r>
              <w:rPr>
                <w:rFonts w:hAnsi="標楷體" w:cs="新細明體" w:hint="eastAsia"/>
                <w:b/>
                <w:kern w:val="0"/>
                <w:sz w:val="28"/>
                <w:szCs w:val="28"/>
              </w:rPr>
              <w:t>台電公司建造完成。</w:t>
            </w:r>
          </w:p>
        </w:tc>
      </w:tr>
      <w:tr w:rsidR="00123855" w:rsidTr="00631BA5">
        <w:trPr>
          <w:trHeight w:hRule="exact" w:val="567"/>
        </w:trPr>
        <w:tc>
          <w:tcPr>
            <w:tcW w:w="1980"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89年6月</w:t>
            </w:r>
          </w:p>
        </w:tc>
        <w:tc>
          <w:tcPr>
            <w:tcW w:w="6983"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原能會許可試運轉</w:t>
            </w:r>
            <w:r>
              <w:rPr>
                <w:rFonts w:hAnsi="標楷體" w:cs="新細明體" w:hint="eastAsia"/>
                <w:b/>
                <w:kern w:val="0"/>
                <w:sz w:val="28"/>
                <w:szCs w:val="28"/>
              </w:rPr>
              <w:t>。</w:t>
            </w:r>
          </w:p>
        </w:tc>
      </w:tr>
      <w:tr w:rsidR="00123855" w:rsidTr="00631BA5">
        <w:trPr>
          <w:trHeight w:hRule="exact" w:val="567"/>
        </w:trPr>
        <w:tc>
          <w:tcPr>
            <w:tcW w:w="1980"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91年3月13日</w:t>
            </w:r>
          </w:p>
        </w:tc>
        <w:tc>
          <w:tcPr>
            <w:tcW w:w="6983"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原能會核准運轉</w:t>
            </w:r>
            <w:r>
              <w:rPr>
                <w:rFonts w:hAnsi="標楷體" w:cs="新細明體" w:hint="eastAsia"/>
                <w:b/>
                <w:kern w:val="0"/>
                <w:sz w:val="28"/>
                <w:szCs w:val="28"/>
              </w:rPr>
              <w:t>(</w:t>
            </w:r>
            <w:r w:rsidRPr="00F06479">
              <w:rPr>
                <w:rFonts w:hAnsi="標楷體" w:cs="新細明體" w:hint="eastAsia"/>
                <w:b/>
                <w:kern w:val="0"/>
                <w:sz w:val="28"/>
                <w:szCs w:val="28"/>
                <w:u w:val="single"/>
              </w:rPr>
              <w:t>第1張</w:t>
            </w:r>
            <w:r>
              <w:rPr>
                <w:rFonts w:hAnsi="標楷體" w:cs="新細明體" w:hint="eastAsia"/>
                <w:b/>
                <w:kern w:val="0"/>
                <w:sz w:val="28"/>
                <w:szCs w:val="28"/>
                <w:u w:val="single"/>
              </w:rPr>
              <w:t>)</w:t>
            </w:r>
            <w:r>
              <w:rPr>
                <w:rFonts w:hAnsi="標楷體" w:cs="新細明體" w:hint="eastAsia"/>
                <w:b/>
                <w:kern w:val="0"/>
                <w:sz w:val="28"/>
                <w:szCs w:val="28"/>
              </w:rPr>
              <w:t>。</w:t>
            </w:r>
          </w:p>
        </w:tc>
      </w:tr>
      <w:tr w:rsidR="00123855" w:rsidTr="00631BA5">
        <w:trPr>
          <w:trHeight w:hRule="exact" w:val="567"/>
        </w:trPr>
        <w:tc>
          <w:tcPr>
            <w:tcW w:w="1980"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91年5月17日</w:t>
            </w:r>
          </w:p>
        </w:tc>
        <w:tc>
          <w:tcPr>
            <w:tcW w:w="6983"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正式開始啟用運轉</w:t>
            </w:r>
            <w:r>
              <w:rPr>
                <w:rFonts w:hAnsi="標楷體" w:cs="新細明體" w:hint="eastAsia"/>
                <w:b/>
                <w:kern w:val="0"/>
                <w:sz w:val="28"/>
                <w:szCs w:val="28"/>
              </w:rPr>
              <w:t>。</w:t>
            </w:r>
          </w:p>
        </w:tc>
      </w:tr>
      <w:tr w:rsidR="00123855" w:rsidTr="00631BA5">
        <w:trPr>
          <w:trHeight w:hRule="exact" w:val="567"/>
        </w:trPr>
        <w:tc>
          <w:tcPr>
            <w:tcW w:w="1980"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99年10月</w:t>
            </w:r>
          </w:p>
        </w:tc>
        <w:tc>
          <w:tcPr>
            <w:tcW w:w="6983"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台電公司提出申請換發運轉執照</w:t>
            </w:r>
            <w:r>
              <w:rPr>
                <w:rFonts w:hAnsi="標楷體" w:cs="新細明體" w:hint="eastAsia"/>
                <w:b/>
                <w:kern w:val="0"/>
                <w:sz w:val="28"/>
                <w:szCs w:val="28"/>
              </w:rPr>
              <w:t>。</w:t>
            </w:r>
          </w:p>
        </w:tc>
      </w:tr>
      <w:tr w:rsidR="00123855" w:rsidTr="00631BA5">
        <w:trPr>
          <w:trHeight w:hRule="exact" w:val="567"/>
        </w:trPr>
        <w:tc>
          <w:tcPr>
            <w:tcW w:w="1980"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100年5月</w:t>
            </w:r>
          </w:p>
        </w:tc>
        <w:tc>
          <w:tcPr>
            <w:tcW w:w="6983"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原能會核准換照</w:t>
            </w:r>
            <w:r>
              <w:rPr>
                <w:rFonts w:hAnsi="標楷體" w:cs="新細明體" w:hint="eastAsia"/>
                <w:b/>
                <w:kern w:val="0"/>
                <w:sz w:val="28"/>
                <w:szCs w:val="28"/>
              </w:rPr>
              <w:t>(</w:t>
            </w:r>
            <w:r w:rsidRPr="00F06479">
              <w:rPr>
                <w:rFonts w:hAnsi="標楷體" w:cs="新細明體" w:hint="eastAsia"/>
                <w:b/>
                <w:kern w:val="0"/>
                <w:sz w:val="28"/>
                <w:szCs w:val="28"/>
                <w:u w:val="single"/>
              </w:rPr>
              <w:t>第</w:t>
            </w:r>
            <w:r>
              <w:rPr>
                <w:rFonts w:hAnsi="標楷體" w:cs="新細明體"/>
                <w:b/>
                <w:kern w:val="0"/>
                <w:sz w:val="28"/>
                <w:szCs w:val="28"/>
                <w:u w:val="single"/>
              </w:rPr>
              <w:t>2</w:t>
            </w:r>
            <w:r w:rsidRPr="00F06479">
              <w:rPr>
                <w:rFonts w:hAnsi="標楷體" w:cs="新細明體" w:hint="eastAsia"/>
                <w:b/>
                <w:kern w:val="0"/>
                <w:sz w:val="28"/>
                <w:szCs w:val="28"/>
                <w:u w:val="single"/>
              </w:rPr>
              <w:t>張</w:t>
            </w:r>
            <w:r>
              <w:rPr>
                <w:rFonts w:hAnsi="標楷體" w:cs="新細明體" w:hint="eastAsia"/>
                <w:b/>
                <w:kern w:val="0"/>
                <w:sz w:val="28"/>
                <w:szCs w:val="28"/>
                <w:u w:val="single"/>
              </w:rPr>
              <w:t>)</w:t>
            </w:r>
            <w:r w:rsidRPr="00150246">
              <w:rPr>
                <w:rFonts w:hAnsi="標楷體" w:cs="新細明體" w:hint="eastAsia"/>
                <w:b/>
                <w:kern w:val="0"/>
                <w:sz w:val="28"/>
                <w:szCs w:val="28"/>
              </w:rPr>
              <w:t>，有效期限至111年3月12日。</w:t>
            </w:r>
          </w:p>
        </w:tc>
      </w:tr>
      <w:tr w:rsidR="00123855" w:rsidTr="00631BA5">
        <w:trPr>
          <w:trHeight w:hRule="exact" w:val="567"/>
        </w:trPr>
        <w:tc>
          <w:tcPr>
            <w:tcW w:w="1980"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109年2月</w:t>
            </w:r>
          </w:p>
        </w:tc>
        <w:tc>
          <w:tcPr>
            <w:tcW w:w="6983"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台電公司再提出申請換發運轉執照</w:t>
            </w:r>
            <w:r>
              <w:rPr>
                <w:rFonts w:hAnsi="標楷體" w:cs="新細明體" w:hint="eastAsia"/>
                <w:b/>
                <w:kern w:val="0"/>
                <w:sz w:val="28"/>
                <w:szCs w:val="28"/>
              </w:rPr>
              <w:t>。</w:t>
            </w:r>
          </w:p>
        </w:tc>
      </w:tr>
      <w:tr w:rsidR="00123855" w:rsidTr="00631BA5">
        <w:trPr>
          <w:trHeight w:hRule="exact" w:val="567"/>
        </w:trPr>
        <w:tc>
          <w:tcPr>
            <w:tcW w:w="1980"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109年12月</w:t>
            </w:r>
          </w:p>
        </w:tc>
        <w:tc>
          <w:tcPr>
            <w:tcW w:w="6983" w:type="dxa"/>
            <w:vAlign w:val="center"/>
          </w:tcPr>
          <w:p w:rsidR="00123855" w:rsidRPr="00150246"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原能會核准換照</w:t>
            </w:r>
            <w:r>
              <w:rPr>
                <w:rFonts w:hAnsi="標楷體" w:cs="新細明體" w:hint="eastAsia"/>
                <w:b/>
                <w:kern w:val="0"/>
                <w:sz w:val="28"/>
                <w:szCs w:val="28"/>
              </w:rPr>
              <w:t>(</w:t>
            </w:r>
            <w:r w:rsidRPr="00F06479">
              <w:rPr>
                <w:rFonts w:hAnsi="標楷體" w:cs="新細明體" w:hint="eastAsia"/>
                <w:b/>
                <w:kern w:val="0"/>
                <w:sz w:val="28"/>
                <w:szCs w:val="28"/>
                <w:u w:val="single"/>
              </w:rPr>
              <w:t>第</w:t>
            </w:r>
            <w:r>
              <w:rPr>
                <w:rFonts w:hAnsi="標楷體" w:cs="新細明體"/>
                <w:b/>
                <w:kern w:val="0"/>
                <w:sz w:val="28"/>
                <w:szCs w:val="28"/>
                <w:u w:val="single"/>
              </w:rPr>
              <w:t>3</w:t>
            </w:r>
            <w:r w:rsidRPr="00F06479">
              <w:rPr>
                <w:rFonts w:hAnsi="標楷體" w:cs="新細明體" w:hint="eastAsia"/>
                <w:b/>
                <w:kern w:val="0"/>
                <w:sz w:val="28"/>
                <w:szCs w:val="28"/>
                <w:u w:val="single"/>
              </w:rPr>
              <w:t>張</w:t>
            </w:r>
            <w:r>
              <w:rPr>
                <w:rFonts w:hAnsi="標楷體" w:cs="新細明體" w:hint="eastAsia"/>
                <w:b/>
                <w:kern w:val="0"/>
                <w:sz w:val="28"/>
                <w:szCs w:val="28"/>
                <w:u w:val="single"/>
              </w:rPr>
              <w:t>)</w:t>
            </w:r>
            <w:r>
              <w:rPr>
                <w:rFonts w:hAnsi="標楷體" w:cs="新細明體" w:hint="eastAsia"/>
                <w:b/>
                <w:kern w:val="0"/>
                <w:sz w:val="28"/>
                <w:szCs w:val="28"/>
              </w:rPr>
              <w:t>，</w:t>
            </w:r>
            <w:r w:rsidRPr="00150246">
              <w:rPr>
                <w:rFonts w:hAnsi="標楷體" w:cs="新細明體" w:hint="eastAsia"/>
                <w:b/>
                <w:kern w:val="0"/>
                <w:sz w:val="28"/>
                <w:szCs w:val="28"/>
              </w:rPr>
              <w:t>有效期限至1</w:t>
            </w:r>
            <w:r>
              <w:rPr>
                <w:rFonts w:hAnsi="標楷體" w:cs="新細明體"/>
                <w:b/>
                <w:kern w:val="0"/>
                <w:sz w:val="28"/>
                <w:szCs w:val="28"/>
              </w:rPr>
              <w:t>2</w:t>
            </w:r>
            <w:r w:rsidRPr="00150246">
              <w:rPr>
                <w:rFonts w:hAnsi="標楷體" w:cs="新細明體" w:hint="eastAsia"/>
                <w:b/>
                <w:kern w:val="0"/>
                <w:sz w:val="28"/>
                <w:szCs w:val="28"/>
              </w:rPr>
              <w:t>1年3月12日。</w:t>
            </w:r>
          </w:p>
        </w:tc>
      </w:tr>
      <w:tr w:rsidR="00123855" w:rsidTr="00631BA5">
        <w:trPr>
          <w:trHeight w:hRule="exact" w:val="846"/>
        </w:trPr>
        <w:tc>
          <w:tcPr>
            <w:tcW w:w="1980" w:type="dxa"/>
            <w:vAlign w:val="center"/>
          </w:tcPr>
          <w:p w:rsidR="00123855" w:rsidRDefault="003F3917" w:rsidP="00631BA5">
            <w:pPr>
              <w:widowControl/>
              <w:snapToGrid w:val="0"/>
              <w:rPr>
                <w:rFonts w:hAnsi="標楷體" w:cs="新細明體"/>
                <w:b/>
                <w:kern w:val="0"/>
                <w:sz w:val="28"/>
                <w:szCs w:val="28"/>
              </w:rPr>
            </w:pPr>
            <w:r>
              <w:rPr>
                <w:rFonts w:hAnsi="標楷體" w:cs="新細明體" w:hint="eastAsia"/>
                <w:b/>
                <w:kern w:val="0"/>
                <w:sz w:val="28"/>
                <w:szCs w:val="28"/>
              </w:rPr>
              <w:t>1</w:t>
            </w:r>
            <w:r>
              <w:rPr>
                <w:rFonts w:hAnsi="標楷體" w:cs="新細明體"/>
                <w:b/>
                <w:kern w:val="0"/>
                <w:sz w:val="28"/>
                <w:szCs w:val="28"/>
              </w:rPr>
              <w:t>14</w:t>
            </w:r>
            <w:r>
              <w:rPr>
                <w:rFonts w:hAnsi="標楷體" w:cs="新細明體" w:hint="eastAsia"/>
                <w:b/>
                <w:kern w:val="0"/>
                <w:sz w:val="28"/>
                <w:szCs w:val="28"/>
              </w:rPr>
              <w:t>年-</w:t>
            </w:r>
            <w:r>
              <w:rPr>
                <w:rFonts w:hAnsi="標楷體" w:cs="新細明體"/>
                <w:b/>
                <w:kern w:val="0"/>
                <w:sz w:val="28"/>
                <w:szCs w:val="28"/>
              </w:rPr>
              <w:t>127</w:t>
            </w:r>
            <w:r>
              <w:rPr>
                <w:rFonts w:hAnsi="標楷體" w:cs="新細明體" w:hint="eastAsia"/>
                <w:b/>
                <w:kern w:val="0"/>
                <w:sz w:val="28"/>
                <w:szCs w:val="28"/>
              </w:rPr>
              <w:t>年</w:t>
            </w:r>
          </w:p>
        </w:tc>
        <w:tc>
          <w:tcPr>
            <w:tcW w:w="6983" w:type="dxa"/>
            <w:vAlign w:val="center"/>
          </w:tcPr>
          <w:p w:rsidR="00123855" w:rsidRDefault="00123855" w:rsidP="00631BA5">
            <w:pPr>
              <w:widowControl/>
              <w:snapToGrid w:val="0"/>
              <w:rPr>
                <w:rFonts w:hAnsi="標楷體" w:cs="新細明體"/>
                <w:b/>
                <w:kern w:val="0"/>
                <w:sz w:val="28"/>
                <w:szCs w:val="28"/>
              </w:rPr>
            </w:pPr>
            <w:r w:rsidRPr="00150246">
              <w:rPr>
                <w:rFonts w:hAnsi="標楷體" w:cs="新細明體" w:hint="eastAsia"/>
                <w:b/>
                <w:kern w:val="0"/>
                <w:sz w:val="28"/>
                <w:szCs w:val="28"/>
              </w:rPr>
              <w:t>核三廠營運及除役可燃廢棄物約907噸</w:t>
            </w:r>
            <w:r w:rsidRPr="00F308D4">
              <w:rPr>
                <w:rFonts w:hAnsi="標楷體" w:cs="新細明體" w:hint="eastAsia"/>
                <w:b/>
                <w:kern w:val="0"/>
                <w:sz w:val="28"/>
                <w:szCs w:val="28"/>
              </w:rPr>
              <w:t>，預計</w:t>
            </w:r>
            <w:r>
              <w:rPr>
                <w:rFonts w:hAnsi="標楷體" w:cs="新細明體"/>
                <w:b/>
                <w:kern w:val="0"/>
                <w:sz w:val="28"/>
                <w:szCs w:val="28"/>
              </w:rPr>
              <w:t>13</w:t>
            </w:r>
            <w:r w:rsidRPr="00F308D4">
              <w:rPr>
                <w:rFonts w:hAnsi="標楷體" w:cs="新細明體" w:hint="eastAsia"/>
                <w:b/>
                <w:kern w:val="0"/>
                <w:sz w:val="28"/>
                <w:szCs w:val="28"/>
              </w:rPr>
              <w:t>年可處理完成</w:t>
            </w:r>
            <w:r w:rsidRPr="00F06479">
              <w:rPr>
                <w:rFonts w:hAnsi="標楷體" w:cs="新細明體" w:hint="eastAsia"/>
                <w:b/>
                <w:kern w:val="0"/>
                <w:sz w:val="28"/>
                <w:szCs w:val="28"/>
                <w:vertAlign w:val="superscript"/>
              </w:rPr>
              <w:t>註1</w:t>
            </w:r>
            <w:r>
              <w:rPr>
                <w:rFonts w:hAnsi="標楷體" w:cs="新細明體" w:hint="eastAsia"/>
                <w:b/>
                <w:kern w:val="0"/>
                <w:sz w:val="28"/>
                <w:szCs w:val="28"/>
              </w:rPr>
              <w:t>。</w:t>
            </w:r>
          </w:p>
        </w:tc>
      </w:tr>
    </w:tbl>
    <w:p w:rsidR="00123855" w:rsidRDefault="00123855" w:rsidP="00123855">
      <w:pPr>
        <w:widowControl/>
        <w:snapToGrid w:val="0"/>
        <w:rPr>
          <w:rFonts w:hAnsi="標楷體" w:cs="新細明體"/>
          <w:b/>
          <w:kern w:val="0"/>
          <w:sz w:val="28"/>
          <w:szCs w:val="28"/>
        </w:rPr>
      </w:pPr>
      <w:r>
        <w:rPr>
          <w:rFonts w:hAnsi="標楷體" w:cs="新細明體" w:hint="eastAsia"/>
          <w:b/>
          <w:kern w:val="0"/>
          <w:sz w:val="28"/>
          <w:szCs w:val="28"/>
        </w:rPr>
        <w:t>註1：台電公司1</w:t>
      </w:r>
      <w:r>
        <w:rPr>
          <w:rFonts w:hAnsi="標楷體" w:cs="新細明體"/>
          <w:b/>
          <w:kern w:val="0"/>
          <w:sz w:val="28"/>
          <w:szCs w:val="28"/>
        </w:rPr>
        <w:t>11</w:t>
      </w:r>
      <w:r>
        <w:rPr>
          <w:rFonts w:hAnsi="標楷體" w:cs="新細明體" w:hint="eastAsia"/>
          <w:b/>
          <w:kern w:val="0"/>
          <w:sz w:val="28"/>
          <w:szCs w:val="28"/>
        </w:rPr>
        <w:t>年3月1日補充說明</w:t>
      </w:r>
    </w:p>
    <w:p w:rsidR="00123855" w:rsidRDefault="00123855" w:rsidP="00123855">
      <w:pPr>
        <w:widowControl/>
        <w:rPr>
          <w:rFonts w:hAnsi="標楷體" w:cs="新細明體"/>
          <w:b/>
          <w:kern w:val="0"/>
          <w:sz w:val="28"/>
          <w:szCs w:val="28"/>
        </w:rPr>
      </w:pPr>
      <w:r>
        <w:rPr>
          <w:rFonts w:hAnsi="標楷體" w:cs="新細明體"/>
          <w:b/>
          <w:kern w:val="0"/>
          <w:sz w:val="28"/>
          <w:szCs w:val="28"/>
        </w:rPr>
        <w:br w:type="page"/>
      </w:r>
    </w:p>
    <w:p w:rsidR="00FA299C" w:rsidRPr="00A462DF" w:rsidRDefault="00FA299C" w:rsidP="00FA299C">
      <w:pPr>
        <w:widowControl/>
        <w:jc w:val="center"/>
        <w:rPr>
          <w:rFonts w:hAnsi="標楷體" w:cs="新細明體"/>
          <w:b/>
          <w:kern w:val="0"/>
          <w:szCs w:val="32"/>
        </w:rPr>
      </w:pPr>
      <w:r>
        <w:rPr>
          <w:rFonts w:hAnsi="標楷體" w:cs="新細明體" w:hint="eastAsia"/>
          <w:b/>
          <w:kern w:val="0"/>
          <w:szCs w:val="32"/>
        </w:rPr>
        <w:lastRenderedPageBreak/>
        <w:t>核研所</w:t>
      </w:r>
      <w:r w:rsidRPr="00A462DF">
        <w:rPr>
          <w:rFonts w:hAnsi="標楷體" w:cs="新細明體"/>
          <w:b/>
          <w:kern w:val="0"/>
          <w:szCs w:val="32"/>
        </w:rPr>
        <w:t>焚化爐</w:t>
      </w:r>
      <w:r w:rsidRPr="00A462DF">
        <w:rPr>
          <w:rFonts w:hAnsi="標楷體" w:cs="新細明體" w:hint="eastAsia"/>
          <w:b/>
          <w:kern w:val="0"/>
          <w:szCs w:val="32"/>
        </w:rPr>
        <w:t>大事記</w:t>
      </w:r>
    </w:p>
    <w:tbl>
      <w:tblPr>
        <w:tblStyle w:val="af6"/>
        <w:tblW w:w="0" w:type="auto"/>
        <w:tblCellMar>
          <w:left w:w="28" w:type="dxa"/>
          <w:right w:w="28" w:type="dxa"/>
        </w:tblCellMar>
        <w:tblLook w:val="04A0" w:firstRow="1" w:lastRow="0" w:firstColumn="1" w:lastColumn="0" w:noHBand="0" w:noVBand="1"/>
      </w:tblPr>
      <w:tblGrid>
        <w:gridCol w:w="1980"/>
        <w:gridCol w:w="6854"/>
      </w:tblGrid>
      <w:tr w:rsidR="00FA299C" w:rsidTr="0050475F">
        <w:trPr>
          <w:trHeight w:hRule="exact" w:val="567"/>
        </w:trPr>
        <w:tc>
          <w:tcPr>
            <w:tcW w:w="1980" w:type="dxa"/>
            <w:vAlign w:val="center"/>
          </w:tcPr>
          <w:p w:rsidR="00FA299C" w:rsidRDefault="00FA299C" w:rsidP="00631BA5">
            <w:pPr>
              <w:widowControl/>
              <w:snapToGrid w:val="0"/>
              <w:jc w:val="center"/>
              <w:rPr>
                <w:rFonts w:hAnsi="標楷體" w:cs="新細明體"/>
                <w:b/>
                <w:kern w:val="0"/>
                <w:sz w:val="28"/>
                <w:szCs w:val="28"/>
              </w:rPr>
            </w:pPr>
            <w:r>
              <w:rPr>
                <w:rFonts w:hAnsi="標楷體" w:cs="新細明體" w:hint="eastAsia"/>
                <w:b/>
                <w:kern w:val="0"/>
                <w:sz w:val="28"/>
                <w:szCs w:val="28"/>
              </w:rPr>
              <w:t>日期</w:t>
            </w:r>
          </w:p>
        </w:tc>
        <w:tc>
          <w:tcPr>
            <w:tcW w:w="6854" w:type="dxa"/>
            <w:vAlign w:val="center"/>
          </w:tcPr>
          <w:p w:rsidR="00FA299C" w:rsidRDefault="00FA299C" w:rsidP="00631BA5">
            <w:pPr>
              <w:widowControl/>
              <w:snapToGrid w:val="0"/>
              <w:jc w:val="center"/>
              <w:rPr>
                <w:rFonts w:hAnsi="標楷體" w:cs="新細明體"/>
                <w:b/>
                <w:kern w:val="0"/>
                <w:sz w:val="28"/>
                <w:szCs w:val="28"/>
              </w:rPr>
            </w:pPr>
            <w:r>
              <w:rPr>
                <w:rFonts w:hAnsi="標楷體" w:cs="新細明體" w:hint="eastAsia"/>
                <w:b/>
                <w:kern w:val="0"/>
                <w:sz w:val="28"/>
                <w:szCs w:val="28"/>
              </w:rPr>
              <w:t>事件</w:t>
            </w:r>
          </w:p>
        </w:tc>
      </w:tr>
      <w:tr w:rsidR="00FA299C" w:rsidRPr="0084262A" w:rsidTr="0050475F">
        <w:trPr>
          <w:trHeight w:hRule="exact" w:val="737"/>
        </w:trPr>
        <w:tc>
          <w:tcPr>
            <w:tcW w:w="1980" w:type="dxa"/>
            <w:vAlign w:val="center"/>
          </w:tcPr>
          <w:p w:rsidR="00FA299C" w:rsidRDefault="00FA299C" w:rsidP="00631BA5">
            <w:pPr>
              <w:widowControl/>
              <w:snapToGrid w:val="0"/>
              <w:rPr>
                <w:rFonts w:hAnsi="標楷體" w:cs="新細明體"/>
                <w:b/>
                <w:kern w:val="0"/>
                <w:sz w:val="28"/>
                <w:szCs w:val="28"/>
              </w:rPr>
            </w:pPr>
            <w:r>
              <w:rPr>
                <w:rFonts w:hAnsi="標楷體" w:cs="新細明體"/>
                <w:b/>
                <w:kern w:val="0"/>
                <w:sz w:val="28"/>
                <w:szCs w:val="28"/>
              </w:rPr>
              <w:t>67</w:t>
            </w:r>
            <w:r w:rsidRPr="00150246">
              <w:rPr>
                <w:rFonts w:hAnsi="標楷體" w:cs="新細明體" w:hint="eastAsia"/>
                <w:b/>
                <w:kern w:val="0"/>
                <w:sz w:val="28"/>
                <w:szCs w:val="28"/>
              </w:rPr>
              <w:t>年</w:t>
            </w:r>
          </w:p>
        </w:tc>
        <w:tc>
          <w:tcPr>
            <w:tcW w:w="6854" w:type="dxa"/>
            <w:vAlign w:val="center"/>
          </w:tcPr>
          <w:p w:rsidR="00FA299C" w:rsidRDefault="00FA299C" w:rsidP="00631BA5">
            <w:pPr>
              <w:widowControl/>
              <w:snapToGrid w:val="0"/>
              <w:rPr>
                <w:rFonts w:hAnsi="標楷體" w:cs="新細明體"/>
                <w:b/>
                <w:kern w:val="0"/>
                <w:sz w:val="28"/>
                <w:szCs w:val="28"/>
              </w:rPr>
            </w:pPr>
            <w:r>
              <w:rPr>
                <w:rFonts w:hAnsi="標楷體" w:cs="新細明體" w:hint="eastAsia"/>
                <w:b/>
                <w:kern w:val="0"/>
                <w:sz w:val="28"/>
                <w:szCs w:val="28"/>
              </w:rPr>
              <w:t>核研所</w:t>
            </w:r>
            <w:r w:rsidRPr="005A2ADC">
              <w:rPr>
                <w:rFonts w:hAnsi="標楷體" w:cs="新細明體" w:hint="eastAsia"/>
                <w:b/>
                <w:kern w:val="0"/>
                <w:sz w:val="28"/>
                <w:szCs w:val="28"/>
              </w:rPr>
              <w:t>建</w:t>
            </w:r>
            <w:r w:rsidRPr="0084262A">
              <w:rPr>
                <w:rFonts w:hAnsi="標楷體" w:cs="新細明體" w:hint="eastAsia"/>
                <w:b/>
                <w:kern w:val="0"/>
                <w:sz w:val="28"/>
                <w:szCs w:val="28"/>
              </w:rPr>
              <w:t>立實驗型低放射性可燃固體廢料焚化爐</w:t>
            </w:r>
            <w:r w:rsidRPr="005A2ADC">
              <w:rPr>
                <w:rFonts w:hAnsi="標楷體" w:cs="新細明體" w:hint="eastAsia"/>
                <w:b/>
                <w:kern w:val="0"/>
                <w:sz w:val="28"/>
                <w:szCs w:val="28"/>
              </w:rPr>
              <w:t>焚化爐</w:t>
            </w:r>
            <w:r w:rsidRPr="005A2ADC">
              <w:rPr>
                <w:rFonts w:hAnsi="標楷體" w:cs="新細明體"/>
                <w:b/>
                <w:kern w:val="0"/>
                <w:sz w:val="28"/>
                <w:szCs w:val="28"/>
              </w:rPr>
              <w:t>1</w:t>
            </w:r>
            <w:r w:rsidRPr="005A2ADC">
              <w:rPr>
                <w:rFonts w:hAnsi="標楷體" w:cs="新細明體" w:hint="eastAsia"/>
                <w:b/>
                <w:kern w:val="0"/>
                <w:sz w:val="28"/>
                <w:szCs w:val="28"/>
              </w:rPr>
              <w:t>座</w:t>
            </w:r>
            <w:r w:rsidR="00693456" w:rsidRPr="00693456">
              <w:rPr>
                <w:rFonts w:hAnsi="標楷體" w:cs="新細明體" w:hint="eastAsia"/>
                <w:b/>
                <w:kern w:val="0"/>
                <w:sz w:val="28"/>
                <w:szCs w:val="28"/>
                <w:vertAlign w:val="superscript"/>
              </w:rPr>
              <w:t>註</w:t>
            </w:r>
            <w:r>
              <w:rPr>
                <w:rFonts w:hAnsi="標楷體" w:cs="新細明體" w:hint="eastAsia"/>
                <w:b/>
                <w:kern w:val="0"/>
                <w:sz w:val="28"/>
                <w:szCs w:val="28"/>
              </w:rPr>
              <w:t>。</w:t>
            </w:r>
          </w:p>
        </w:tc>
      </w:tr>
      <w:tr w:rsidR="00FA299C" w:rsidRPr="0084262A" w:rsidTr="0050475F">
        <w:trPr>
          <w:trHeight w:hRule="exact" w:val="737"/>
        </w:trPr>
        <w:tc>
          <w:tcPr>
            <w:tcW w:w="1980" w:type="dxa"/>
            <w:vAlign w:val="center"/>
          </w:tcPr>
          <w:p w:rsidR="00FA299C" w:rsidRDefault="00FA299C" w:rsidP="00631BA5">
            <w:pPr>
              <w:widowControl/>
              <w:snapToGrid w:val="0"/>
              <w:rPr>
                <w:rFonts w:hAnsi="標楷體" w:cs="新細明體"/>
                <w:b/>
                <w:kern w:val="0"/>
                <w:sz w:val="28"/>
                <w:szCs w:val="28"/>
              </w:rPr>
            </w:pPr>
            <w:r w:rsidRPr="0084262A">
              <w:rPr>
                <w:rFonts w:hAnsi="標楷體" w:cs="新細明體" w:hint="eastAsia"/>
                <w:b/>
                <w:kern w:val="0"/>
                <w:sz w:val="28"/>
                <w:szCs w:val="28"/>
              </w:rPr>
              <w:t>81年5月</w:t>
            </w:r>
          </w:p>
        </w:tc>
        <w:tc>
          <w:tcPr>
            <w:tcW w:w="6854" w:type="dxa"/>
            <w:vAlign w:val="center"/>
          </w:tcPr>
          <w:p w:rsidR="00FA299C" w:rsidRDefault="00FA299C" w:rsidP="00631BA5">
            <w:pPr>
              <w:widowControl/>
              <w:snapToGrid w:val="0"/>
              <w:rPr>
                <w:rFonts w:hAnsi="標楷體" w:cs="新細明體"/>
                <w:b/>
                <w:kern w:val="0"/>
                <w:sz w:val="28"/>
                <w:szCs w:val="28"/>
              </w:rPr>
            </w:pPr>
            <w:r>
              <w:rPr>
                <w:rFonts w:hAnsi="標楷體" w:cs="新細明體" w:hint="eastAsia"/>
                <w:b/>
                <w:kern w:val="0"/>
                <w:sz w:val="28"/>
                <w:szCs w:val="28"/>
              </w:rPr>
              <w:t>核研所</w:t>
            </w:r>
            <w:r w:rsidRPr="0084262A">
              <w:rPr>
                <w:rFonts w:hAnsi="標楷體" w:cs="新細明體" w:hint="eastAsia"/>
                <w:b/>
                <w:kern w:val="0"/>
                <w:sz w:val="28"/>
                <w:szCs w:val="28"/>
              </w:rPr>
              <w:t>提出「低放射性可燃廢料實驗型焚化爐改裝方案」申請</w:t>
            </w:r>
            <w:r>
              <w:rPr>
                <w:rFonts w:hAnsi="標楷體" w:cs="新細明體" w:hint="eastAsia"/>
                <w:b/>
                <w:kern w:val="0"/>
                <w:sz w:val="28"/>
                <w:szCs w:val="28"/>
              </w:rPr>
              <w:t>。</w:t>
            </w:r>
          </w:p>
        </w:tc>
      </w:tr>
      <w:tr w:rsidR="00FA299C" w:rsidRPr="0084262A" w:rsidTr="0050475F">
        <w:trPr>
          <w:trHeight w:hRule="exact" w:val="737"/>
        </w:trPr>
        <w:tc>
          <w:tcPr>
            <w:tcW w:w="1980" w:type="dxa"/>
            <w:vAlign w:val="center"/>
          </w:tcPr>
          <w:p w:rsidR="00FA299C" w:rsidRPr="0084262A" w:rsidRDefault="00FA299C" w:rsidP="00631BA5">
            <w:pPr>
              <w:widowControl/>
              <w:snapToGrid w:val="0"/>
              <w:rPr>
                <w:rFonts w:hAnsi="標楷體" w:cs="新細明體"/>
                <w:b/>
                <w:kern w:val="0"/>
                <w:sz w:val="28"/>
                <w:szCs w:val="28"/>
              </w:rPr>
            </w:pPr>
            <w:r w:rsidRPr="0084262A">
              <w:rPr>
                <w:rFonts w:hAnsi="標楷體" w:cs="新細明體" w:hint="eastAsia"/>
                <w:b/>
                <w:kern w:val="0"/>
                <w:sz w:val="28"/>
                <w:szCs w:val="28"/>
              </w:rPr>
              <w:t>83年7月7日</w:t>
            </w:r>
          </w:p>
        </w:tc>
        <w:tc>
          <w:tcPr>
            <w:tcW w:w="6854" w:type="dxa"/>
            <w:vAlign w:val="center"/>
          </w:tcPr>
          <w:p w:rsidR="00FA299C" w:rsidRPr="0084262A" w:rsidRDefault="00FA299C" w:rsidP="00631BA5">
            <w:pPr>
              <w:widowControl/>
              <w:snapToGrid w:val="0"/>
              <w:rPr>
                <w:rFonts w:hAnsi="標楷體" w:cs="新細明體"/>
                <w:b/>
                <w:kern w:val="0"/>
                <w:sz w:val="28"/>
                <w:szCs w:val="28"/>
              </w:rPr>
            </w:pPr>
            <w:r>
              <w:rPr>
                <w:rFonts w:hAnsi="標楷體" w:cs="新細明體" w:hint="eastAsia"/>
                <w:b/>
                <w:kern w:val="0"/>
                <w:sz w:val="28"/>
                <w:szCs w:val="28"/>
              </w:rPr>
              <w:t>原能會</w:t>
            </w:r>
            <w:r w:rsidRPr="0084262A">
              <w:rPr>
                <w:rFonts w:hAnsi="標楷體" w:cs="新細明體" w:hint="eastAsia"/>
                <w:b/>
                <w:kern w:val="0"/>
                <w:sz w:val="28"/>
                <w:szCs w:val="28"/>
              </w:rPr>
              <w:t>召開「低放射塑膠廢料及可燃廢液焚化爐試運轉報告」審查會議</w:t>
            </w:r>
            <w:r>
              <w:rPr>
                <w:rFonts w:hAnsi="標楷體" w:cs="新細明體" w:hint="eastAsia"/>
                <w:b/>
                <w:kern w:val="0"/>
                <w:sz w:val="28"/>
                <w:szCs w:val="28"/>
              </w:rPr>
              <w:t>。</w:t>
            </w:r>
          </w:p>
        </w:tc>
      </w:tr>
      <w:tr w:rsidR="00124796" w:rsidTr="0050475F">
        <w:trPr>
          <w:trHeight w:val="454"/>
        </w:trPr>
        <w:tc>
          <w:tcPr>
            <w:tcW w:w="1980" w:type="dxa"/>
            <w:vAlign w:val="center"/>
          </w:tcPr>
          <w:p w:rsidR="00124796" w:rsidRDefault="00124796" w:rsidP="00631BA5">
            <w:pPr>
              <w:widowControl/>
              <w:snapToGrid w:val="0"/>
              <w:rPr>
                <w:rFonts w:hAnsi="標楷體" w:cs="新細明體"/>
                <w:b/>
                <w:kern w:val="0"/>
                <w:sz w:val="28"/>
                <w:szCs w:val="28"/>
              </w:rPr>
            </w:pPr>
            <w:r>
              <w:rPr>
                <w:rFonts w:hAnsi="標楷體" w:cs="新細明體" w:hint="eastAsia"/>
                <w:b/>
                <w:kern w:val="0"/>
                <w:sz w:val="28"/>
                <w:szCs w:val="28"/>
              </w:rPr>
              <w:t>8</w:t>
            </w:r>
            <w:r>
              <w:rPr>
                <w:rFonts w:hAnsi="標楷體" w:cs="新細明體"/>
                <w:b/>
                <w:kern w:val="0"/>
                <w:sz w:val="28"/>
                <w:szCs w:val="28"/>
              </w:rPr>
              <w:t>3</w:t>
            </w:r>
            <w:r>
              <w:rPr>
                <w:rFonts w:hAnsi="標楷體" w:cs="新細明體" w:hint="eastAsia"/>
                <w:b/>
                <w:kern w:val="0"/>
                <w:sz w:val="28"/>
                <w:szCs w:val="28"/>
              </w:rPr>
              <w:t>年1</w:t>
            </w:r>
            <w:r>
              <w:rPr>
                <w:rFonts w:hAnsi="標楷體" w:cs="新細明體"/>
                <w:b/>
                <w:kern w:val="0"/>
                <w:sz w:val="28"/>
                <w:szCs w:val="28"/>
              </w:rPr>
              <w:t>2</w:t>
            </w:r>
            <w:r>
              <w:rPr>
                <w:rFonts w:hAnsi="標楷體" w:cs="新細明體" w:hint="eastAsia"/>
                <w:b/>
                <w:kern w:val="0"/>
                <w:sz w:val="28"/>
                <w:szCs w:val="28"/>
              </w:rPr>
              <w:t>月3</w:t>
            </w:r>
            <w:r>
              <w:rPr>
                <w:rFonts w:hAnsi="標楷體" w:cs="新細明體"/>
                <w:b/>
                <w:kern w:val="0"/>
                <w:sz w:val="28"/>
                <w:szCs w:val="28"/>
              </w:rPr>
              <w:t>0</w:t>
            </w:r>
            <w:r>
              <w:rPr>
                <w:rFonts w:hAnsi="標楷體" w:cs="新細明體" w:hint="eastAsia"/>
                <w:b/>
                <w:kern w:val="0"/>
                <w:sz w:val="28"/>
                <w:szCs w:val="28"/>
              </w:rPr>
              <w:t>日</w:t>
            </w:r>
          </w:p>
        </w:tc>
        <w:tc>
          <w:tcPr>
            <w:tcW w:w="6854" w:type="dxa"/>
            <w:vAlign w:val="center"/>
          </w:tcPr>
          <w:p w:rsidR="00124796" w:rsidRDefault="00124796" w:rsidP="00631BA5">
            <w:pPr>
              <w:widowControl/>
              <w:snapToGrid w:val="0"/>
              <w:rPr>
                <w:rFonts w:hAnsi="標楷體" w:cs="新細明體"/>
                <w:b/>
                <w:kern w:val="0"/>
                <w:sz w:val="28"/>
                <w:szCs w:val="28"/>
              </w:rPr>
            </w:pPr>
            <w:r>
              <w:rPr>
                <w:rFonts w:hAnsi="標楷體" w:cs="新細明體" w:hint="eastAsia"/>
                <w:b/>
                <w:kern w:val="0"/>
                <w:sz w:val="28"/>
                <w:szCs w:val="28"/>
              </w:rPr>
              <w:t>環評法公布施行。</w:t>
            </w:r>
          </w:p>
        </w:tc>
      </w:tr>
      <w:tr w:rsidR="00FA299C" w:rsidTr="0050475F">
        <w:trPr>
          <w:trHeight w:hRule="exact" w:val="1591"/>
        </w:trPr>
        <w:tc>
          <w:tcPr>
            <w:tcW w:w="1980" w:type="dxa"/>
            <w:vAlign w:val="center"/>
          </w:tcPr>
          <w:p w:rsidR="00FA299C" w:rsidRDefault="00FA299C" w:rsidP="00631BA5">
            <w:pPr>
              <w:widowControl/>
              <w:snapToGrid w:val="0"/>
              <w:rPr>
                <w:rFonts w:hAnsi="標楷體" w:cs="新細明體"/>
                <w:b/>
                <w:kern w:val="0"/>
                <w:sz w:val="28"/>
                <w:szCs w:val="28"/>
              </w:rPr>
            </w:pPr>
            <w:r w:rsidRPr="005A2ADC">
              <w:rPr>
                <w:rFonts w:hAnsi="標楷體" w:cs="新細明體" w:hint="eastAsia"/>
                <w:b/>
                <w:kern w:val="0"/>
                <w:sz w:val="28"/>
                <w:szCs w:val="28"/>
              </w:rPr>
              <w:t>84年9月26日</w:t>
            </w:r>
          </w:p>
        </w:tc>
        <w:tc>
          <w:tcPr>
            <w:tcW w:w="6854" w:type="dxa"/>
            <w:vAlign w:val="center"/>
          </w:tcPr>
          <w:p w:rsidR="00FA299C" w:rsidRDefault="00FA299C" w:rsidP="00631BA5">
            <w:pPr>
              <w:widowControl/>
              <w:snapToGrid w:val="0"/>
              <w:rPr>
                <w:rFonts w:hAnsi="標楷體" w:cs="新細明體"/>
                <w:b/>
                <w:kern w:val="0"/>
                <w:sz w:val="28"/>
                <w:szCs w:val="28"/>
              </w:rPr>
            </w:pPr>
            <w:r w:rsidRPr="00150246">
              <w:rPr>
                <w:rFonts w:hAnsi="標楷體" w:cs="新細明體" w:hint="eastAsia"/>
                <w:b/>
                <w:kern w:val="0"/>
                <w:sz w:val="28"/>
                <w:szCs w:val="28"/>
              </w:rPr>
              <w:t>原能會</w:t>
            </w:r>
            <w:r w:rsidRPr="005A2ADC">
              <w:rPr>
                <w:rFonts w:hAnsi="標楷體" w:cs="新細明體" w:hint="eastAsia"/>
                <w:b/>
                <w:kern w:val="0"/>
                <w:sz w:val="28"/>
                <w:szCs w:val="28"/>
              </w:rPr>
              <w:t>准予核備「低放射性可燃廢棄物實驗型焚化爐廢氣淨化系統改善方案」</w:t>
            </w:r>
            <w:r>
              <w:rPr>
                <w:rFonts w:hAnsi="標楷體" w:cs="新細明體" w:hint="eastAsia"/>
                <w:b/>
                <w:kern w:val="0"/>
                <w:sz w:val="28"/>
                <w:szCs w:val="28"/>
              </w:rPr>
              <w:t>。核研所即</w:t>
            </w:r>
            <w:r w:rsidRPr="005A2ADC">
              <w:rPr>
                <w:rFonts w:hAnsi="標楷體" w:cs="新細明體" w:hint="eastAsia"/>
                <w:b/>
                <w:kern w:val="0"/>
                <w:sz w:val="28"/>
                <w:szCs w:val="28"/>
              </w:rPr>
              <w:t>進行廢氣處理系統之改善，更新全廠管線及控制系統、添設廢氣洗滌設備</w:t>
            </w:r>
            <w:r>
              <w:rPr>
                <w:rFonts w:hAnsi="標楷體" w:cs="新細明體" w:hint="eastAsia"/>
                <w:b/>
                <w:kern w:val="0"/>
                <w:sz w:val="28"/>
                <w:szCs w:val="28"/>
              </w:rPr>
              <w:t>。</w:t>
            </w:r>
          </w:p>
        </w:tc>
      </w:tr>
      <w:tr w:rsidR="00FA299C" w:rsidTr="0050475F">
        <w:trPr>
          <w:trHeight w:hRule="exact" w:val="737"/>
        </w:trPr>
        <w:tc>
          <w:tcPr>
            <w:tcW w:w="1980" w:type="dxa"/>
            <w:vAlign w:val="center"/>
          </w:tcPr>
          <w:p w:rsidR="00FA299C" w:rsidRPr="005A2ADC" w:rsidRDefault="00FA299C" w:rsidP="00631BA5">
            <w:pPr>
              <w:widowControl/>
              <w:snapToGrid w:val="0"/>
              <w:rPr>
                <w:rFonts w:hAnsi="標楷體" w:cs="新細明體"/>
                <w:b/>
                <w:kern w:val="0"/>
                <w:sz w:val="28"/>
                <w:szCs w:val="28"/>
              </w:rPr>
            </w:pPr>
            <w:r w:rsidRPr="0084262A">
              <w:rPr>
                <w:rFonts w:hAnsi="標楷體" w:cs="新細明體" w:hint="eastAsia"/>
                <w:b/>
                <w:kern w:val="0"/>
                <w:sz w:val="28"/>
                <w:szCs w:val="28"/>
              </w:rPr>
              <w:t>85年7月</w:t>
            </w:r>
          </w:p>
        </w:tc>
        <w:tc>
          <w:tcPr>
            <w:tcW w:w="6854" w:type="dxa"/>
            <w:vAlign w:val="center"/>
          </w:tcPr>
          <w:p w:rsidR="00FA299C" w:rsidRPr="00150246" w:rsidRDefault="00FA299C" w:rsidP="00631BA5">
            <w:pPr>
              <w:widowControl/>
              <w:snapToGrid w:val="0"/>
              <w:rPr>
                <w:rFonts w:hAnsi="標楷體" w:cs="新細明體"/>
                <w:b/>
                <w:kern w:val="0"/>
                <w:sz w:val="28"/>
                <w:szCs w:val="28"/>
              </w:rPr>
            </w:pPr>
            <w:r w:rsidRPr="0084262A">
              <w:rPr>
                <w:rFonts w:hAnsi="標楷體" w:cs="新細明體" w:hint="eastAsia"/>
                <w:b/>
                <w:kern w:val="0"/>
                <w:sz w:val="28"/>
                <w:szCs w:val="28"/>
              </w:rPr>
              <w:t>核研所提送最新版安全分析報告（含運轉技術規範、運轉人員訓練計畫、意外事件應變計畫）及試運轉報告</w:t>
            </w:r>
            <w:r>
              <w:rPr>
                <w:rFonts w:hAnsi="標楷體" w:cs="新細明體" w:hint="eastAsia"/>
                <w:b/>
                <w:kern w:val="0"/>
                <w:sz w:val="28"/>
                <w:szCs w:val="28"/>
              </w:rPr>
              <w:t>。</w:t>
            </w:r>
          </w:p>
        </w:tc>
      </w:tr>
      <w:tr w:rsidR="00FA299C" w:rsidTr="0050475F">
        <w:trPr>
          <w:trHeight w:hRule="exact" w:val="737"/>
        </w:trPr>
        <w:tc>
          <w:tcPr>
            <w:tcW w:w="1980" w:type="dxa"/>
            <w:vAlign w:val="center"/>
          </w:tcPr>
          <w:p w:rsidR="00FA299C" w:rsidRPr="00150246" w:rsidRDefault="00FA299C" w:rsidP="00631BA5">
            <w:pPr>
              <w:widowControl/>
              <w:snapToGrid w:val="0"/>
              <w:rPr>
                <w:rFonts w:hAnsi="標楷體" w:cs="新細明體"/>
                <w:b/>
                <w:kern w:val="0"/>
                <w:sz w:val="28"/>
                <w:szCs w:val="28"/>
              </w:rPr>
            </w:pPr>
            <w:r>
              <w:rPr>
                <w:rFonts w:hAnsi="標楷體" w:cs="新細明體"/>
                <w:b/>
                <w:kern w:val="0"/>
                <w:sz w:val="28"/>
                <w:szCs w:val="28"/>
              </w:rPr>
              <w:t>86</w:t>
            </w:r>
            <w:r w:rsidRPr="00150246">
              <w:rPr>
                <w:rFonts w:hAnsi="標楷體" w:cs="新細明體" w:hint="eastAsia"/>
                <w:b/>
                <w:kern w:val="0"/>
                <w:sz w:val="28"/>
                <w:szCs w:val="28"/>
              </w:rPr>
              <w:t>年</w:t>
            </w:r>
            <w:r>
              <w:rPr>
                <w:rFonts w:hAnsi="標楷體" w:cs="新細明體" w:hint="eastAsia"/>
                <w:b/>
                <w:kern w:val="0"/>
                <w:sz w:val="28"/>
                <w:szCs w:val="28"/>
              </w:rPr>
              <w:t>7</w:t>
            </w:r>
            <w:r w:rsidRPr="00150246">
              <w:rPr>
                <w:rFonts w:hAnsi="標楷體" w:cs="新細明體" w:hint="eastAsia"/>
                <w:b/>
                <w:kern w:val="0"/>
                <w:sz w:val="28"/>
                <w:szCs w:val="28"/>
              </w:rPr>
              <w:t>月</w:t>
            </w:r>
            <w:r>
              <w:rPr>
                <w:rFonts w:hAnsi="標楷體" w:cs="新細明體" w:hint="eastAsia"/>
                <w:b/>
                <w:kern w:val="0"/>
                <w:sz w:val="28"/>
                <w:szCs w:val="28"/>
              </w:rPr>
              <w:t>2</w:t>
            </w:r>
            <w:r>
              <w:rPr>
                <w:rFonts w:hAnsi="標楷體" w:cs="新細明體"/>
                <w:b/>
                <w:kern w:val="0"/>
                <w:sz w:val="28"/>
                <w:szCs w:val="28"/>
              </w:rPr>
              <w:t>9</w:t>
            </w:r>
            <w:r>
              <w:rPr>
                <w:rFonts w:hAnsi="標楷體" w:cs="新細明體" w:hint="eastAsia"/>
                <w:b/>
                <w:kern w:val="0"/>
                <w:sz w:val="28"/>
                <w:szCs w:val="28"/>
              </w:rPr>
              <w:t>日</w:t>
            </w:r>
          </w:p>
        </w:tc>
        <w:tc>
          <w:tcPr>
            <w:tcW w:w="6854" w:type="dxa"/>
            <w:vAlign w:val="center"/>
          </w:tcPr>
          <w:p w:rsidR="00FA299C" w:rsidRPr="00150246" w:rsidRDefault="00FA299C" w:rsidP="00631BA5">
            <w:pPr>
              <w:widowControl/>
              <w:snapToGrid w:val="0"/>
              <w:rPr>
                <w:rFonts w:hAnsi="標楷體" w:cs="新細明體"/>
                <w:b/>
                <w:kern w:val="0"/>
                <w:sz w:val="28"/>
                <w:szCs w:val="28"/>
              </w:rPr>
            </w:pPr>
            <w:r w:rsidRPr="00150246">
              <w:rPr>
                <w:rFonts w:hAnsi="標楷體" w:cs="新細明體" w:hint="eastAsia"/>
                <w:b/>
                <w:kern w:val="0"/>
                <w:sz w:val="28"/>
                <w:szCs w:val="28"/>
              </w:rPr>
              <w:t>原能會核准運轉</w:t>
            </w:r>
            <w:r>
              <w:rPr>
                <w:rFonts w:hAnsi="標楷體" w:cs="新細明體" w:hint="eastAsia"/>
                <w:b/>
                <w:kern w:val="0"/>
                <w:sz w:val="28"/>
                <w:szCs w:val="28"/>
              </w:rPr>
              <w:t>。</w:t>
            </w:r>
          </w:p>
        </w:tc>
      </w:tr>
      <w:tr w:rsidR="00FA299C" w:rsidTr="0050475F">
        <w:trPr>
          <w:trHeight w:hRule="exact" w:val="737"/>
        </w:trPr>
        <w:tc>
          <w:tcPr>
            <w:tcW w:w="1980" w:type="dxa"/>
            <w:vAlign w:val="center"/>
          </w:tcPr>
          <w:p w:rsidR="00FA299C" w:rsidRPr="00150246" w:rsidRDefault="00FA299C" w:rsidP="00631BA5">
            <w:pPr>
              <w:widowControl/>
              <w:snapToGrid w:val="0"/>
              <w:rPr>
                <w:rFonts w:hAnsi="標楷體" w:cs="新細明體"/>
                <w:b/>
                <w:kern w:val="0"/>
                <w:sz w:val="28"/>
                <w:szCs w:val="28"/>
              </w:rPr>
            </w:pPr>
            <w:r w:rsidRPr="00150246">
              <w:rPr>
                <w:rFonts w:hAnsi="標楷體" w:cs="新細明體" w:hint="eastAsia"/>
                <w:b/>
                <w:kern w:val="0"/>
                <w:sz w:val="28"/>
                <w:szCs w:val="28"/>
              </w:rPr>
              <w:t>99年</w:t>
            </w:r>
            <w:r>
              <w:rPr>
                <w:rFonts w:hAnsi="標楷體" w:cs="新細明體"/>
                <w:b/>
                <w:kern w:val="0"/>
                <w:sz w:val="28"/>
                <w:szCs w:val="28"/>
              </w:rPr>
              <w:t>7</w:t>
            </w:r>
            <w:r w:rsidRPr="00150246">
              <w:rPr>
                <w:rFonts w:hAnsi="標楷體" w:cs="新細明體" w:hint="eastAsia"/>
                <w:b/>
                <w:kern w:val="0"/>
                <w:sz w:val="28"/>
                <w:szCs w:val="28"/>
              </w:rPr>
              <w:t>月</w:t>
            </w:r>
          </w:p>
        </w:tc>
        <w:tc>
          <w:tcPr>
            <w:tcW w:w="6854" w:type="dxa"/>
            <w:vAlign w:val="center"/>
          </w:tcPr>
          <w:p w:rsidR="00FA299C" w:rsidRPr="00150246" w:rsidRDefault="00FA299C" w:rsidP="00631BA5">
            <w:pPr>
              <w:widowControl/>
              <w:snapToGrid w:val="0"/>
              <w:rPr>
                <w:rFonts w:hAnsi="標楷體" w:cs="新細明體"/>
                <w:b/>
                <w:kern w:val="0"/>
                <w:sz w:val="28"/>
                <w:szCs w:val="28"/>
              </w:rPr>
            </w:pPr>
            <w:r>
              <w:rPr>
                <w:rFonts w:hAnsi="標楷體" w:cs="新細明體" w:hint="eastAsia"/>
                <w:b/>
                <w:kern w:val="0"/>
                <w:sz w:val="28"/>
                <w:szCs w:val="28"/>
              </w:rPr>
              <w:t>核研所</w:t>
            </w:r>
            <w:r w:rsidRPr="00150246">
              <w:rPr>
                <w:rFonts w:hAnsi="標楷體" w:cs="新細明體" w:hint="eastAsia"/>
                <w:b/>
                <w:kern w:val="0"/>
                <w:sz w:val="28"/>
                <w:szCs w:val="28"/>
              </w:rPr>
              <w:t>提出申請換發運轉執照</w:t>
            </w:r>
            <w:r>
              <w:rPr>
                <w:rFonts w:hAnsi="標楷體" w:cs="新細明體" w:hint="eastAsia"/>
                <w:b/>
                <w:kern w:val="0"/>
                <w:sz w:val="28"/>
                <w:szCs w:val="28"/>
              </w:rPr>
              <w:t>。</w:t>
            </w:r>
          </w:p>
        </w:tc>
      </w:tr>
      <w:tr w:rsidR="00FA299C" w:rsidTr="0050475F">
        <w:trPr>
          <w:trHeight w:hRule="exact" w:val="737"/>
        </w:trPr>
        <w:tc>
          <w:tcPr>
            <w:tcW w:w="1980" w:type="dxa"/>
            <w:vAlign w:val="center"/>
          </w:tcPr>
          <w:p w:rsidR="00FA299C" w:rsidRPr="00150246" w:rsidRDefault="00FA299C" w:rsidP="00631BA5">
            <w:pPr>
              <w:widowControl/>
              <w:snapToGrid w:val="0"/>
              <w:rPr>
                <w:rFonts w:hAnsi="標楷體" w:cs="新細明體"/>
                <w:b/>
                <w:kern w:val="0"/>
                <w:sz w:val="28"/>
                <w:szCs w:val="28"/>
              </w:rPr>
            </w:pPr>
            <w:r w:rsidRPr="00150246">
              <w:rPr>
                <w:rFonts w:hAnsi="標楷體" w:cs="新細明體" w:hint="eastAsia"/>
                <w:b/>
                <w:kern w:val="0"/>
                <w:sz w:val="28"/>
                <w:szCs w:val="28"/>
              </w:rPr>
              <w:t>100年</w:t>
            </w:r>
            <w:r>
              <w:rPr>
                <w:rFonts w:hAnsi="標楷體" w:cs="新細明體"/>
                <w:b/>
                <w:kern w:val="0"/>
                <w:sz w:val="28"/>
                <w:szCs w:val="28"/>
              </w:rPr>
              <w:t>6</w:t>
            </w:r>
            <w:r w:rsidRPr="00150246">
              <w:rPr>
                <w:rFonts w:hAnsi="標楷體" w:cs="新細明體" w:hint="eastAsia"/>
                <w:b/>
                <w:kern w:val="0"/>
                <w:sz w:val="28"/>
                <w:szCs w:val="28"/>
              </w:rPr>
              <w:t>月</w:t>
            </w:r>
          </w:p>
        </w:tc>
        <w:tc>
          <w:tcPr>
            <w:tcW w:w="6854" w:type="dxa"/>
            <w:vAlign w:val="center"/>
          </w:tcPr>
          <w:p w:rsidR="00FA299C" w:rsidRPr="00150246" w:rsidRDefault="00FA299C" w:rsidP="00631BA5">
            <w:pPr>
              <w:widowControl/>
              <w:snapToGrid w:val="0"/>
              <w:rPr>
                <w:rFonts w:hAnsi="標楷體" w:cs="新細明體"/>
                <w:b/>
                <w:kern w:val="0"/>
                <w:sz w:val="28"/>
                <w:szCs w:val="28"/>
              </w:rPr>
            </w:pPr>
            <w:r w:rsidRPr="00150246">
              <w:rPr>
                <w:rFonts w:hAnsi="標楷體" w:cs="新細明體" w:hint="eastAsia"/>
                <w:b/>
                <w:kern w:val="0"/>
                <w:sz w:val="28"/>
                <w:szCs w:val="28"/>
              </w:rPr>
              <w:t>原能會核准換照，有效期限至11</w:t>
            </w:r>
            <w:r>
              <w:rPr>
                <w:rFonts w:hAnsi="標楷體" w:cs="新細明體"/>
                <w:b/>
                <w:kern w:val="0"/>
                <w:sz w:val="28"/>
                <w:szCs w:val="28"/>
              </w:rPr>
              <w:t>6</w:t>
            </w:r>
            <w:r w:rsidRPr="00150246">
              <w:rPr>
                <w:rFonts w:hAnsi="標楷體" w:cs="新細明體" w:hint="eastAsia"/>
                <w:b/>
                <w:kern w:val="0"/>
                <w:sz w:val="28"/>
                <w:szCs w:val="28"/>
              </w:rPr>
              <w:t>年</w:t>
            </w:r>
            <w:r>
              <w:rPr>
                <w:rFonts w:hAnsi="標楷體" w:cs="新細明體" w:hint="eastAsia"/>
                <w:b/>
                <w:kern w:val="0"/>
                <w:sz w:val="28"/>
                <w:szCs w:val="28"/>
              </w:rPr>
              <w:t>7</w:t>
            </w:r>
            <w:r w:rsidRPr="00150246">
              <w:rPr>
                <w:rFonts w:hAnsi="標楷體" w:cs="新細明體" w:hint="eastAsia"/>
                <w:b/>
                <w:kern w:val="0"/>
                <w:sz w:val="28"/>
                <w:szCs w:val="28"/>
              </w:rPr>
              <w:t>月</w:t>
            </w:r>
            <w:r>
              <w:rPr>
                <w:rFonts w:hAnsi="標楷體" w:cs="新細明體"/>
                <w:b/>
                <w:kern w:val="0"/>
                <w:sz w:val="28"/>
                <w:szCs w:val="28"/>
              </w:rPr>
              <w:t>29</w:t>
            </w:r>
            <w:r w:rsidRPr="00150246">
              <w:rPr>
                <w:rFonts w:hAnsi="標楷體" w:cs="新細明體" w:hint="eastAsia"/>
                <w:b/>
                <w:kern w:val="0"/>
                <w:sz w:val="28"/>
                <w:szCs w:val="28"/>
              </w:rPr>
              <w:t>日。</w:t>
            </w:r>
          </w:p>
        </w:tc>
      </w:tr>
    </w:tbl>
    <w:p w:rsidR="008A14B7" w:rsidRPr="00780F63" w:rsidRDefault="0077196B" w:rsidP="00693456">
      <w:pPr>
        <w:widowControl/>
        <w:snapToGrid w:val="0"/>
        <w:ind w:left="519" w:hangingChars="185" w:hanging="519"/>
        <w:rPr>
          <w:rFonts w:hAnsi="標楷體" w:cs="新細明體"/>
          <w:b/>
          <w:kern w:val="0"/>
          <w:sz w:val="26"/>
          <w:szCs w:val="26"/>
        </w:rPr>
      </w:pPr>
      <w:r w:rsidRPr="00780F63">
        <w:rPr>
          <w:rFonts w:hAnsi="標楷體" w:cs="新細明體" w:hint="eastAsia"/>
          <w:b/>
          <w:kern w:val="0"/>
          <w:sz w:val="26"/>
          <w:szCs w:val="26"/>
        </w:rPr>
        <w:t>註：核研所於77年歸建原能會，此前，核研所隸屬國防部中科院，核設施管理屬軍方自主管理。因此</w:t>
      </w:r>
      <w:r w:rsidR="00693456" w:rsidRPr="00780F63">
        <w:rPr>
          <w:rFonts w:hAnsi="標楷體" w:cs="新細明體" w:hint="eastAsia"/>
          <w:b/>
          <w:kern w:val="0"/>
          <w:sz w:val="26"/>
          <w:szCs w:val="26"/>
        </w:rPr>
        <w:t>自</w:t>
      </w:r>
      <w:r w:rsidRPr="00780F63">
        <w:rPr>
          <w:rFonts w:hAnsi="標楷體" w:cs="新細明體" w:hint="eastAsia"/>
          <w:b/>
          <w:kern w:val="0"/>
          <w:sz w:val="26"/>
          <w:szCs w:val="26"/>
        </w:rPr>
        <w:t>67至77年間核研所之焚化爐運轉</w:t>
      </w:r>
      <w:r w:rsidR="00693456" w:rsidRPr="00780F63">
        <w:rPr>
          <w:rFonts w:hAnsi="標楷體" w:cs="新細明體" w:hint="eastAsia"/>
          <w:b/>
          <w:kern w:val="0"/>
          <w:sz w:val="26"/>
          <w:szCs w:val="26"/>
        </w:rPr>
        <w:t>，</w:t>
      </w:r>
      <w:r w:rsidRPr="00780F63">
        <w:rPr>
          <w:rFonts w:hAnsi="標楷體" w:cs="新細明體" w:hint="eastAsia"/>
          <w:b/>
          <w:kern w:val="0"/>
          <w:sz w:val="26"/>
          <w:szCs w:val="26"/>
        </w:rPr>
        <w:t>在技術面上係由核研所自主管理，政策面上則受國防部中科院管理。</w:t>
      </w:r>
    </w:p>
    <w:sectPr w:rsidR="008A14B7" w:rsidRPr="00780F63" w:rsidSect="00931A10">
      <w:footerReference w:type="default" r:id="rId3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5DC4" w:rsidRDefault="00F45DC4">
      <w:r>
        <w:separator/>
      </w:r>
    </w:p>
  </w:endnote>
  <w:endnote w:type="continuationSeparator" w:id="0">
    <w:p w:rsidR="00F45DC4" w:rsidRDefault="00F4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MT">
    <w:altName w:val="微軟正黑體"/>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03D" w:rsidRDefault="00DD503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97</w:t>
    </w:r>
    <w:r>
      <w:rPr>
        <w:rStyle w:val="ac"/>
        <w:sz w:val="24"/>
      </w:rPr>
      <w:fldChar w:fldCharType="end"/>
    </w:r>
  </w:p>
  <w:p w:rsidR="00DD503D" w:rsidRDefault="00DD503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5DC4" w:rsidRDefault="00F45DC4">
      <w:r>
        <w:separator/>
      </w:r>
    </w:p>
  </w:footnote>
  <w:footnote w:type="continuationSeparator" w:id="0">
    <w:p w:rsidR="00F45DC4" w:rsidRDefault="00F45DC4">
      <w:r>
        <w:continuationSeparator/>
      </w:r>
    </w:p>
  </w:footnote>
  <w:footnote w:id="1">
    <w:p w:rsidR="00DD503D" w:rsidRDefault="00DD503D" w:rsidP="00AD7939">
      <w:pPr>
        <w:pStyle w:val="afc"/>
        <w:ind w:left="165" w:hangingChars="75" w:hanging="165"/>
      </w:pPr>
      <w:r>
        <w:rPr>
          <w:rStyle w:val="afe"/>
        </w:rPr>
        <w:footnoteRef/>
      </w:r>
      <w:r>
        <w:t xml:space="preserve"> </w:t>
      </w:r>
      <w:r>
        <w:rPr>
          <w:rFonts w:hint="eastAsia"/>
        </w:rPr>
        <w:t>含Cs-137核種可能原因係核二廠電廠大修作業，相關設備保養、拆卸時所使用之布料、紙料沾有爐水。</w:t>
      </w:r>
    </w:p>
  </w:footnote>
  <w:footnote w:id="2">
    <w:p w:rsidR="00DD503D" w:rsidRPr="00780F63" w:rsidRDefault="00DD503D" w:rsidP="00E50D47">
      <w:pPr>
        <w:pStyle w:val="afc"/>
        <w:ind w:left="165" w:hangingChars="75" w:hanging="165"/>
        <w:jc w:val="both"/>
      </w:pPr>
      <w:r w:rsidRPr="00780F63">
        <w:rPr>
          <w:rStyle w:val="afe"/>
        </w:rPr>
        <w:footnoteRef/>
      </w:r>
      <w:r w:rsidRPr="00780F63">
        <w:t xml:space="preserve"> </w:t>
      </w:r>
      <w:r w:rsidRPr="00780F63">
        <w:rPr>
          <w:rFonts w:hint="eastAsia"/>
        </w:rPr>
        <w:t>正常焚化處理所需時間計算結果為2</w:t>
      </w:r>
      <w:r w:rsidRPr="00780F63">
        <w:t>4</w:t>
      </w:r>
      <w:r w:rsidRPr="00780F63">
        <w:rPr>
          <w:rFonts w:hint="eastAsia"/>
        </w:rPr>
        <w:t>.</w:t>
      </w:r>
      <w:r w:rsidRPr="00780F63">
        <w:t>6</w:t>
      </w:r>
      <w:r w:rsidRPr="00780F63">
        <w:rPr>
          <w:rFonts w:hint="eastAsia"/>
        </w:rPr>
        <w:t>年可處理完成，惟需再加計配合減容中心廠房耐震補強停爐施工l年，及焚化爐換照（有效期限至119.8.25)前設備改善停爐施工1年，合計2</w:t>
      </w:r>
      <w:r w:rsidRPr="00780F63">
        <w:t>6.6</w:t>
      </w:r>
      <w:r w:rsidRPr="00780F63">
        <w:rPr>
          <w:rFonts w:hint="eastAsia"/>
        </w:rPr>
        <w:t>年，約2</w:t>
      </w:r>
      <w:r w:rsidRPr="00780F63">
        <w:t>7</w:t>
      </w:r>
      <w:r w:rsidRPr="00780F63">
        <w:rPr>
          <w:rFonts w:hint="eastAsia"/>
        </w:rPr>
        <w:t>年。</w:t>
      </w:r>
    </w:p>
  </w:footnote>
  <w:footnote w:id="3">
    <w:p w:rsidR="00DD503D" w:rsidRPr="006256B4" w:rsidRDefault="00DD503D" w:rsidP="006256B4">
      <w:pPr>
        <w:pStyle w:val="afc"/>
        <w:jc w:val="both"/>
      </w:pPr>
      <w:r>
        <w:rPr>
          <w:rStyle w:val="afe"/>
        </w:rPr>
        <w:footnoteRef/>
      </w:r>
      <w:r>
        <w:t xml:space="preserve"> </w:t>
      </w:r>
      <w:r w:rsidRPr="006256B4">
        <w:rPr>
          <w:rFonts w:hint="eastAsia"/>
        </w:rPr>
        <w:t>韓國原子力研究院係隸屬於韓國科學技術情報通訊部</w:t>
      </w:r>
      <w:r>
        <w:rPr>
          <w:rFonts w:hint="eastAsia"/>
        </w:rPr>
        <w:t>。</w:t>
      </w:r>
    </w:p>
  </w:footnote>
  <w:footnote w:id="4">
    <w:p w:rsidR="00DD503D" w:rsidRDefault="00DD503D" w:rsidP="00A83FCF">
      <w:pPr>
        <w:pStyle w:val="afc"/>
        <w:ind w:left="110" w:hangingChars="50" w:hanging="110"/>
        <w:jc w:val="both"/>
      </w:pPr>
      <w:r>
        <w:rPr>
          <w:rStyle w:val="afe"/>
        </w:rPr>
        <w:footnoteRef/>
      </w:r>
      <w:r w:rsidRPr="00A83FCF">
        <w:rPr>
          <w:rFonts w:hint="eastAsia"/>
        </w:rPr>
        <w:t>「韓國原子力環境公團」係依據韓國「放射性廢棄物管理法」第18條規定，於2009年所成立之法人機構。該公團成立初期名稱為「韓國放射性廢棄物管理公團」，2013年修法時更名為「韓國原子力環境公團」。該公團隸屬於韓國產業通商資源部，為負責放射性廢棄物安全管理之準公務機構，其預算由政府預算(產業部)及放射性廢棄物管理基金組成</w:t>
      </w:r>
      <w:r>
        <w:rPr>
          <w:rFonts w:hint="eastAsia"/>
        </w:rPr>
        <w:t>。</w:t>
      </w:r>
    </w:p>
  </w:footnote>
  <w:footnote w:id="5">
    <w:p w:rsidR="00DD503D" w:rsidRDefault="00DD503D" w:rsidP="00A961F2">
      <w:pPr>
        <w:pStyle w:val="afc"/>
        <w:jc w:val="both"/>
      </w:pPr>
      <w:r>
        <w:rPr>
          <w:rStyle w:val="afe"/>
        </w:rPr>
        <w:footnoteRef/>
      </w:r>
      <w:r>
        <w:t xml:space="preserve"> </w:t>
      </w:r>
      <w:r>
        <w:rPr>
          <w:rFonts w:hint="eastAsia"/>
        </w:rPr>
        <w:t>詢據台電公司說明：</w:t>
      </w:r>
    </w:p>
    <w:p w:rsidR="00DD503D" w:rsidRDefault="00DD503D" w:rsidP="008170F1">
      <w:pPr>
        <w:pStyle w:val="afc"/>
        <w:ind w:leftChars="50" w:left="390" w:hangingChars="100" w:hanging="220"/>
        <w:jc w:val="both"/>
      </w:pPr>
      <w:r>
        <w:rPr>
          <w:rFonts w:hint="eastAsia"/>
        </w:rPr>
        <w:t>1</w:t>
      </w:r>
      <w:r>
        <w:t>.</w:t>
      </w:r>
      <w:r>
        <w:rPr>
          <w:rFonts w:hint="eastAsia"/>
        </w:rPr>
        <w:t>核電廠焚化爐使用之HEPA Filter過濾系統屬MERV(Minimum efficiency reporting</w:t>
      </w:r>
      <w:r>
        <w:t xml:space="preserve"> </w:t>
      </w:r>
      <w:r>
        <w:rPr>
          <w:rFonts w:hint="eastAsia"/>
        </w:rPr>
        <w:t>value)等級17。</w:t>
      </w:r>
    </w:p>
    <w:p w:rsidR="00DD503D" w:rsidRDefault="00DD503D" w:rsidP="008170F1">
      <w:pPr>
        <w:pStyle w:val="afc"/>
        <w:ind w:leftChars="50" w:left="390" w:hangingChars="100" w:hanging="220"/>
        <w:jc w:val="both"/>
      </w:pPr>
      <w:r>
        <w:t>2</w:t>
      </w:r>
      <w:r>
        <w:rPr>
          <w:rFonts w:hint="eastAsia"/>
        </w:rPr>
        <w:t>.</w:t>
      </w:r>
      <w:r>
        <w:rPr>
          <w:rFonts w:hint="eastAsia"/>
        </w:rPr>
        <w:tab/>
        <w:t>焚化爐焚化後所產生之廢氣須經由驟冷器、袋式過濾器、高效率過濾器及洗滌塔等一系列氣體淨化處理，並經輻射監測後，確保符合安全要求後，才會經排氣管路排放。其中高效率過濾器對粒徑0.3μm(含)以上之微粒，其濾除效率達99.97%以上。</w:t>
      </w:r>
    </w:p>
    <w:p w:rsidR="00DD503D" w:rsidRPr="0068783D" w:rsidRDefault="00DD503D" w:rsidP="008170F1">
      <w:pPr>
        <w:pStyle w:val="afc"/>
        <w:ind w:leftChars="50" w:left="390" w:hangingChars="100" w:hanging="220"/>
        <w:jc w:val="both"/>
      </w:pPr>
      <w:r>
        <w:t>3.</w:t>
      </w:r>
      <w:r>
        <w:rPr>
          <w:rFonts w:hint="eastAsia"/>
        </w:rPr>
        <w:t>上述高效率過濾器能過濾粒徑0.3μm(含)以上之微粒，故能過濾PM 2.5(粒徑2.5μm)之微粒。</w:t>
      </w:r>
    </w:p>
  </w:footnote>
  <w:footnote w:id="6">
    <w:p w:rsidR="00DD503D" w:rsidRPr="007C2C9A" w:rsidRDefault="00DD503D" w:rsidP="00CF021B">
      <w:pPr>
        <w:pStyle w:val="afc"/>
        <w:ind w:left="220" w:hangingChars="100" w:hanging="220"/>
        <w:jc w:val="both"/>
      </w:pPr>
      <w:r>
        <w:rPr>
          <w:rStyle w:val="afe"/>
        </w:rPr>
        <w:footnoteRef/>
      </w:r>
      <w:r>
        <w:t xml:space="preserve"> </w:t>
      </w:r>
      <w:r w:rsidRPr="00CF021B">
        <w:rPr>
          <w:rFonts w:hint="eastAsia"/>
        </w:rPr>
        <w:t>IAEA於1995年出版「放射性廢棄物管理原則」(IAEA Safety Series No.111-F: The Principles of Radioactive Waste Management)的安全基礎文件，該文件說明有關放射性廢棄物管理的</w:t>
      </w:r>
      <w:r>
        <w:rPr>
          <w:rFonts w:hint="eastAsia"/>
        </w:rPr>
        <w:t>9</w:t>
      </w:r>
      <w:r w:rsidRPr="00CF021B">
        <w:rPr>
          <w:rFonts w:hint="eastAsia"/>
        </w:rPr>
        <w:t>大原則</w:t>
      </w:r>
      <w:r>
        <w:rPr>
          <w:rFonts w:hint="eastAsia"/>
        </w:rPr>
        <w:t>；</w:t>
      </w:r>
      <w:r w:rsidRPr="00CF021B">
        <w:rPr>
          <w:rFonts w:hint="eastAsia"/>
        </w:rPr>
        <w:tab/>
        <w:t>IAEA後續於2007年，整合核設施、輻射防護和射源、放射性廢棄物等領域之共同安全理念，統一出版「基本安全原則」(IAEA Safety Standards─Safety Fundamentals No.SF-1:Fundamental Safty Principles)，綜合說明有關核能、輻射與放射性廢棄物安全相關的</w:t>
      </w:r>
      <w:r>
        <w:rPr>
          <w:rFonts w:hint="eastAsia"/>
        </w:rPr>
        <w:t>1</w:t>
      </w:r>
      <w:r>
        <w:t>0</w:t>
      </w:r>
      <w:r w:rsidRPr="00CF021B">
        <w:rPr>
          <w:rFonts w:hint="eastAsia"/>
        </w:rPr>
        <w:t>大原則</w:t>
      </w:r>
      <w:r>
        <w:rPr>
          <w:rFonts w:hint="eastAsia"/>
        </w:rPr>
        <w:t>。</w:t>
      </w:r>
    </w:p>
  </w:footnote>
  <w:footnote w:id="7">
    <w:p w:rsidR="00DD503D" w:rsidRPr="007F6E92" w:rsidRDefault="00DD503D" w:rsidP="007F6E92">
      <w:pPr>
        <w:pStyle w:val="afc"/>
      </w:pPr>
      <w:r>
        <w:rPr>
          <w:rStyle w:val="afe"/>
        </w:rPr>
        <w:footnoteRef/>
      </w:r>
      <w:r>
        <w:t xml:space="preserve"> </w:t>
      </w:r>
      <w:r>
        <w:rPr>
          <w:rFonts w:hint="eastAsia"/>
        </w:rPr>
        <w:t>行政院環境保護署1</w:t>
      </w:r>
      <w:r>
        <w:t>08</w:t>
      </w:r>
      <w:r>
        <w:rPr>
          <w:rFonts w:hint="eastAsia"/>
        </w:rPr>
        <w:t>年5月1日環署綜字第1</w:t>
      </w:r>
      <w:r>
        <w:t>080026881</w:t>
      </w:r>
      <w:r>
        <w:rPr>
          <w:rFonts w:hint="eastAsia"/>
        </w:rPr>
        <w:t>號函。</w:t>
      </w:r>
    </w:p>
  </w:footnote>
  <w:footnote w:id="8">
    <w:p w:rsidR="00DD503D" w:rsidRPr="0033136B" w:rsidRDefault="00DD503D">
      <w:pPr>
        <w:pStyle w:val="afc"/>
      </w:pPr>
      <w:r>
        <w:rPr>
          <w:rStyle w:val="afe"/>
        </w:rPr>
        <w:footnoteRef/>
      </w:r>
      <w:r>
        <w:t xml:space="preserve"> </w:t>
      </w:r>
      <w:r>
        <w:rPr>
          <w:rFonts w:hint="eastAsia"/>
        </w:rPr>
        <w:t>行政院環境保護署</w:t>
      </w:r>
      <w:r>
        <w:t>86</w:t>
      </w:r>
      <w:r>
        <w:rPr>
          <w:rFonts w:hint="eastAsia"/>
        </w:rPr>
        <w:t>年5月</w:t>
      </w:r>
      <w:r>
        <w:t>2</w:t>
      </w:r>
      <w:r>
        <w:rPr>
          <w:rFonts w:hint="eastAsia"/>
        </w:rPr>
        <w:t>日環署綜字第</w:t>
      </w:r>
      <w:r>
        <w:t>09584</w:t>
      </w:r>
      <w:r>
        <w:rPr>
          <w:rFonts w:hint="eastAsia"/>
        </w:rPr>
        <w:t>號函。</w:t>
      </w:r>
    </w:p>
  </w:footnote>
  <w:footnote w:id="9">
    <w:p w:rsidR="00DD503D" w:rsidRPr="006256B4" w:rsidRDefault="00DD503D" w:rsidP="008C0835">
      <w:pPr>
        <w:pStyle w:val="afc"/>
        <w:jc w:val="both"/>
      </w:pPr>
      <w:r>
        <w:rPr>
          <w:rStyle w:val="afe"/>
        </w:rPr>
        <w:footnoteRef/>
      </w:r>
      <w:r>
        <w:t xml:space="preserve"> </w:t>
      </w:r>
      <w:r w:rsidRPr="006256B4">
        <w:rPr>
          <w:rFonts w:hint="eastAsia"/>
        </w:rPr>
        <w:t>韓國原子力研究院係隸屬於韓國科學技術情報通訊部</w:t>
      </w:r>
      <w:r>
        <w:rPr>
          <w:rFonts w:hint="eastAsia"/>
        </w:rPr>
        <w:t>。</w:t>
      </w:r>
    </w:p>
  </w:footnote>
  <w:footnote w:id="10">
    <w:p w:rsidR="00DD503D" w:rsidRPr="00916FDA" w:rsidRDefault="00DD503D" w:rsidP="00F434A6">
      <w:pPr>
        <w:pStyle w:val="afc"/>
        <w:ind w:left="165" w:hangingChars="75" w:hanging="165"/>
      </w:pPr>
      <w:r>
        <w:rPr>
          <w:rStyle w:val="afe"/>
        </w:rPr>
        <w:footnoteRef/>
      </w:r>
      <w:r>
        <w:t xml:space="preserve"> </w:t>
      </w:r>
      <w:r>
        <w:rPr>
          <w:rFonts w:hint="eastAsia"/>
        </w:rPr>
        <w:t>台電公司核二廠及核三廠焚化爐分別自80年8月及91年3月開始運轉，核研所更自6</w:t>
      </w:r>
      <w:r>
        <w:t>7</w:t>
      </w:r>
      <w:r>
        <w:rPr>
          <w:rFonts w:hint="eastAsia"/>
        </w:rPr>
        <w:t>年開始運轉至今。</w:t>
      </w:r>
    </w:p>
  </w:footnote>
  <w:footnote w:id="11">
    <w:p w:rsidR="00DD503D" w:rsidRPr="00780F63" w:rsidRDefault="00DD503D" w:rsidP="00E50D47">
      <w:pPr>
        <w:pStyle w:val="afc"/>
        <w:ind w:left="220" w:hangingChars="100" w:hanging="220"/>
        <w:jc w:val="both"/>
      </w:pPr>
      <w:r w:rsidRPr="00780F63">
        <w:rPr>
          <w:rStyle w:val="afe"/>
        </w:rPr>
        <w:footnoteRef/>
      </w:r>
      <w:r w:rsidRPr="00780F63">
        <w:t xml:space="preserve"> </w:t>
      </w:r>
      <w:r w:rsidRPr="00780F63">
        <w:rPr>
          <w:rFonts w:hint="eastAsia"/>
        </w:rPr>
        <w:t>台電公司稱，正常焚化處理所需時間計算結果為24.6年可處理完成，惟需再加計配合減容中心廠房耐震補強停爐施工l年，及焚化爐換照（有效期限至119.8.25)前設備改善停爐施工1年，合計26.6年，約27年。</w:t>
      </w:r>
    </w:p>
  </w:footnote>
  <w:footnote w:id="12">
    <w:p w:rsidR="00DD503D" w:rsidRPr="00780F63" w:rsidRDefault="00DD503D" w:rsidP="00F13C49">
      <w:pPr>
        <w:pStyle w:val="afc"/>
        <w:ind w:left="220" w:hangingChars="100" w:hanging="220"/>
      </w:pPr>
      <w:r w:rsidRPr="00780F63">
        <w:rPr>
          <w:rStyle w:val="afe"/>
        </w:rPr>
        <w:footnoteRef/>
      </w:r>
      <w:r w:rsidRPr="00780F63">
        <w:t xml:space="preserve"> </w:t>
      </w:r>
      <w:r w:rsidRPr="00780F63">
        <w:rPr>
          <w:rFonts w:hint="eastAsia"/>
        </w:rPr>
        <w:t>含Cs-137核種可能原因係核二廠電廠大修作業，相關設備保養、拆卸時所使用之布料、紙料沾有爐水。</w:t>
      </w:r>
    </w:p>
  </w:footnote>
  <w:footnote w:id="13">
    <w:p w:rsidR="00DD503D" w:rsidRPr="009B6CC6" w:rsidRDefault="00DD503D">
      <w:pPr>
        <w:pStyle w:val="afc"/>
      </w:pPr>
      <w:r>
        <w:rPr>
          <w:rStyle w:val="afe"/>
        </w:rPr>
        <w:footnoteRef/>
      </w:r>
      <w:r>
        <w:t xml:space="preserve"> </w:t>
      </w:r>
      <w:r w:rsidRPr="00B4772B">
        <w:t>A=B*0.5^C</w:t>
      </w:r>
      <w:r>
        <w:rPr>
          <w:rFonts w:hint="eastAsia"/>
        </w:rPr>
        <w:t>，其中：基準值A，初始值B，半衰期N，需時T，C</w:t>
      </w:r>
      <w:r>
        <w:t>=T</w:t>
      </w:r>
      <w:r>
        <w:rPr>
          <w:rFonts w:hint="eastAsia"/>
        </w:rPr>
        <w:t>/</w:t>
      </w:r>
      <w:r>
        <w:t>N</w:t>
      </w:r>
      <w:r>
        <w:rPr>
          <w:rFonts w:hint="eastAsia"/>
        </w:rPr>
        <w:t>，臺</w:t>
      </w:r>
      <w:r w:rsidRPr="00B4772B">
        <w:rPr>
          <w:rFonts w:hint="eastAsia"/>
        </w:rPr>
        <w:t>灣平均每人接受的天然背景輻射為1.62毫西弗／年</w:t>
      </w:r>
      <w:r>
        <w:rPr>
          <w:rFonts w:hint="eastAsia"/>
        </w:rPr>
        <w:t>。</w:t>
      </w:r>
    </w:p>
  </w:footnote>
  <w:footnote w:id="14">
    <w:p w:rsidR="00DD503D" w:rsidRDefault="00DD503D" w:rsidP="00055206">
      <w:pPr>
        <w:pStyle w:val="afc"/>
        <w:ind w:left="220" w:hangingChars="100" w:hanging="220"/>
        <w:jc w:val="both"/>
      </w:pPr>
      <w:r>
        <w:rPr>
          <w:rStyle w:val="afe"/>
        </w:rPr>
        <w:footnoteRef/>
      </w:r>
      <w:r>
        <w:t xml:space="preserve"> </w:t>
      </w:r>
      <w:r w:rsidRPr="0038765E">
        <w:rPr>
          <w:rFonts w:hint="eastAsia"/>
        </w:rPr>
        <w:t>奧爾胡斯公約（Aarhus Convention）由聯合國歐洲經濟委員會（United Nations Economic Commission for Europe, UNECE）制定，全名為「有關環境事務行政決定程序中之資訊請求權與民眾參與以及司法請求權公約」（The Convention on Access to Information, Public Participation in Decision-making and Access to Justice in Environmental Matters），於1998年6月25日在丹麥奧爾胡斯市通過，2001年10月30日正式生效。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80C07A4"/>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CF0F66"/>
    <w:multiLevelType w:val="multilevel"/>
    <w:tmpl w:val="B61E38C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6" w15:restartNumberingAfterBreak="0">
    <w:nsid w:val="47E849E6"/>
    <w:multiLevelType w:val="multilevel"/>
    <w:tmpl w:val="260887F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3" w:hanging="480"/>
      </w:pPr>
      <w:rPr>
        <w:rFonts w:ascii="標楷體" w:eastAsia="標楷體" w:hint="eastAsia"/>
        <w:b w:val="0"/>
        <w:i w:val="0"/>
        <w:sz w:val="28"/>
        <w:lang w:val="en-US"/>
      </w:rPr>
    </w:lvl>
    <w:lvl w:ilvl="1" w:tplc="04090019">
      <w:start w:val="1"/>
      <w:numFmt w:val="ideographTraditional"/>
      <w:lvlText w:val="%2、"/>
      <w:lvlJc w:val="left"/>
      <w:pPr>
        <w:tabs>
          <w:tab w:val="num" w:pos="963"/>
        </w:tabs>
        <w:ind w:left="963" w:hanging="480"/>
      </w:pPr>
    </w:lvl>
    <w:lvl w:ilvl="2" w:tplc="0409001B" w:tentative="1">
      <w:start w:val="1"/>
      <w:numFmt w:val="lowerRoman"/>
      <w:lvlText w:val="%3."/>
      <w:lvlJc w:val="right"/>
      <w:pPr>
        <w:tabs>
          <w:tab w:val="num" w:pos="1443"/>
        </w:tabs>
        <w:ind w:left="1443" w:hanging="480"/>
      </w:pPr>
    </w:lvl>
    <w:lvl w:ilvl="3" w:tplc="0409000F" w:tentative="1">
      <w:start w:val="1"/>
      <w:numFmt w:val="decimal"/>
      <w:lvlText w:val="%4."/>
      <w:lvlJc w:val="left"/>
      <w:pPr>
        <w:tabs>
          <w:tab w:val="num" w:pos="1923"/>
        </w:tabs>
        <w:ind w:left="1923" w:hanging="480"/>
      </w:pPr>
    </w:lvl>
    <w:lvl w:ilvl="4" w:tplc="04090019" w:tentative="1">
      <w:start w:val="1"/>
      <w:numFmt w:val="ideographTraditional"/>
      <w:lvlText w:val="%5、"/>
      <w:lvlJc w:val="left"/>
      <w:pPr>
        <w:tabs>
          <w:tab w:val="num" w:pos="2403"/>
        </w:tabs>
        <w:ind w:left="2403" w:hanging="480"/>
      </w:pPr>
    </w:lvl>
    <w:lvl w:ilvl="5" w:tplc="0409001B" w:tentative="1">
      <w:start w:val="1"/>
      <w:numFmt w:val="lowerRoman"/>
      <w:lvlText w:val="%6."/>
      <w:lvlJc w:val="right"/>
      <w:pPr>
        <w:tabs>
          <w:tab w:val="num" w:pos="2883"/>
        </w:tabs>
        <w:ind w:left="2883" w:hanging="480"/>
      </w:pPr>
    </w:lvl>
    <w:lvl w:ilvl="6" w:tplc="0409000F" w:tentative="1">
      <w:start w:val="1"/>
      <w:numFmt w:val="decimal"/>
      <w:lvlText w:val="%7."/>
      <w:lvlJc w:val="left"/>
      <w:pPr>
        <w:tabs>
          <w:tab w:val="num" w:pos="3363"/>
        </w:tabs>
        <w:ind w:left="3363" w:hanging="480"/>
      </w:pPr>
    </w:lvl>
    <w:lvl w:ilvl="7" w:tplc="04090019" w:tentative="1">
      <w:start w:val="1"/>
      <w:numFmt w:val="ideographTraditional"/>
      <w:lvlText w:val="%8、"/>
      <w:lvlJc w:val="left"/>
      <w:pPr>
        <w:tabs>
          <w:tab w:val="num" w:pos="3843"/>
        </w:tabs>
        <w:ind w:left="3843" w:hanging="480"/>
      </w:pPr>
    </w:lvl>
    <w:lvl w:ilvl="8" w:tplc="0409001B" w:tentative="1">
      <w:start w:val="1"/>
      <w:numFmt w:val="lowerRoman"/>
      <w:lvlText w:val="%9."/>
      <w:lvlJc w:val="right"/>
      <w:pPr>
        <w:tabs>
          <w:tab w:val="num" w:pos="4323"/>
        </w:tabs>
        <w:ind w:left="4323"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7"/>
  </w:num>
  <w:num w:numId="4">
    <w:abstractNumId w:val="3"/>
  </w:num>
  <w:num w:numId="5">
    <w:abstractNumId w:val="8"/>
  </w:num>
  <w:num w:numId="6">
    <w:abstractNumId w:val="1"/>
  </w:num>
  <w:num w:numId="7">
    <w:abstractNumId w:val="9"/>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7"/>
    <w:lvlOverride w:ilvl="0">
      <w:startOverride w:val="1"/>
    </w:lvlOverride>
  </w:num>
  <w:num w:numId="20">
    <w:abstractNumId w:val="7"/>
  </w:num>
  <w:num w:numId="21">
    <w:abstractNumId w:val="7"/>
    <w:lvlOverride w:ilvl="0">
      <w:startOverride w:val="1"/>
    </w:lvlOverride>
  </w:num>
  <w:num w:numId="22">
    <w:abstractNumId w:val="7"/>
  </w:num>
  <w:num w:numId="23">
    <w:abstractNumId w:val="7"/>
    <w:lvlOverride w:ilvl="0">
      <w:startOverride w:val="1"/>
    </w:lvlOverride>
  </w:num>
  <w:num w:numId="24">
    <w:abstractNumId w:val="7"/>
  </w:num>
  <w:num w:numId="25">
    <w:abstractNumId w:val="1"/>
  </w:num>
  <w:num w:numId="26">
    <w:abstractNumId w:val="1"/>
  </w:num>
  <w:num w:numId="27">
    <w:abstractNumId w:val="1"/>
  </w:num>
  <w:num w:numId="28">
    <w:abstractNumId w:val="1"/>
  </w:num>
  <w:num w:numId="29">
    <w:abstractNumId w:val="6"/>
  </w:num>
  <w:num w:numId="30">
    <w:abstractNumId w:val="5"/>
  </w:num>
  <w:num w:numId="31">
    <w:abstractNumId w:val="5"/>
  </w:num>
  <w:num w:numId="3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0E6"/>
    <w:rsid w:val="000067A1"/>
    <w:rsid w:val="00006961"/>
    <w:rsid w:val="000112BF"/>
    <w:rsid w:val="00012233"/>
    <w:rsid w:val="00017318"/>
    <w:rsid w:val="000229AD"/>
    <w:rsid w:val="00024447"/>
    <w:rsid w:val="000246F7"/>
    <w:rsid w:val="00024B92"/>
    <w:rsid w:val="0003114D"/>
    <w:rsid w:val="00036D76"/>
    <w:rsid w:val="0004166C"/>
    <w:rsid w:val="00044EE1"/>
    <w:rsid w:val="00052394"/>
    <w:rsid w:val="00052D23"/>
    <w:rsid w:val="0005422A"/>
    <w:rsid w:val="00055206"/>
    <w:rsid w:val="00057F32"/>
    <w:rsid w:val="000608B6"/>
    <w:rsid w:val="00062A25"/>
    <w:rsid w:val="00067E6C"/>
    <w:rsid w:val="00073CB5"/>
    <w:rsid w:val="0007425C"/>
    <w:rsid w:val="00075255"/>
    <w:rsid w:val="000757E5"/>
    <w:rsid w:val="00077553"/>
    <w:rsid w:val="000851A2"/>
    <w:rsid w:val="000851CB"/>
    <w:rsid w:val="00086D85"/>
    <w:rsid w:val="00090D42"/>
    <w:rsid w:val="0009280D"/>
    <w:rsid w:val="0009352E"/>
    <w:rsid w:val="00096B96"/>
    <w:rsid w:val="000A147D"/>
    <w:rsid w:val="000A2F3F"/>
    <w:rsid w:val="000A3E44"/>
    <w:rsid w:val="000A433E"/>
    <w:rsid w:val="000B0B4A"/>
    <w:rsid w:val="000B279A"/>
    <w:rsid w:val="000B61D2"/>
    <w:rsid w:val="000B70A7"/>
    <w:rsid w:val="000B73DD"/>
    <w:rsid w:val="000C495F"/>
    <w:rsid w:val="000D2A25"/>
    <w:rsid w:val="000D66D9"/>
    <w:rsid w:val="000E3A01"/>
    <w:rsid w:val="000E6431"/>
    <w:rsid w:val="000F21A5"/>
    <w:rsid w:val="000F2E74"/>
    <w:rsid w:val="000F4173"/>
    <w:rsid w:val="00102B9F"/>
    <w:rsid w:val="00106C4A"/>
    <w:rsid w:val="001109B4"/>
    <w:rsid w:val="00112637"/>
    <w:rsid w:val="00112ABC"/>
    <w:rsid w:val="001134D9"/>
    <w:rsid w:val="00113B65"/>
    <w:rsid w:val="00116414"/>
    <w:rsid w:val="0011745B"/>
    <w:rsid w:val="0012001E"/>
    <w:rsid w:val="001213A4"/>
    <w:rsid w:val="001220DD"/>
    <w:rsid w:val="00122F63"/>
    <w:rsid w:val="00123855"/>
    <w:rsid w:val="00124796"/>
    <w:rsid w:val="0012657B"/>
    <w:rsid w:val="00126A55"/>
    <w:rsid w:val="00126C17"/>
    <w:rsid w:val="00133F08"/>
    <w:rsid w:val="001345E6"/>
    <w:rsid w:val="001378B0"/>
    <w:rsid w:val="00140A27"/>
    <w:rsid w:val="00142184"/>
    <w:rsid w:val="00142E00"/>
    <w:rsid w:val="001474A8"/>
    <w:rsid w:val="00152793"/>
    <w:rsid w:val="00152FDA"/>
    <w:rsid w:val="00153B7E"/>
    <w:rsid w:val="001545A9"/>
    <w:rsid w:val="00156C77"/>
    <w:rsid w:val="00161FEB"/>
    <w:rsid w:val="001637C7"/>
    <w:rsid w:val="0016480E"/>
    <w:rsid w:val="0017262E"/>
    <w:rsid w:val="00174297"/>
    <w:rsid w:val="0017464C"/>
    <w:rsid w:val="00176CED"/>
    <w:rsid w:val="00180E06"/>
    <w:rsid w:val="001817B3"/>
    <w:rsid w:val="00183014"/>
    <w:rsid w:val="001959C2"/>
    <w:rsid w:val="001A40DC"/>
    <w:rsid w:val="001A51E3"/>
    <w:rsid w:val="001A5B79"/>
    <w:rsid w:val="001A7968"/>
    <w:rsid w:val="001B2E98"/>
    <w:rsid w:val="001B3483"/>
    <w:rsid w:val="001B3C1E"/>
    <w:rsid w:val="001B4494"/>
    <w:rsid w:val="001B506A"/>
    <w:rsid w:val="001C0D8B"/>
    <w:rsid w:val="001C0DA8"/>
    <w:rsid w:val="001D4AD7"/>
    <w:rsid w:val="001E0D8A"/>
    <w:rsid w:val="001E67BA"/>
    <w:rsid w:val="001E6E33"/>
    <w:rsid w:val="001E74C2"/>
    <w:rsid w:val="001F4F82"/>
    <w:rsid w:val="001F5A48"/>
    <w:rsid w:val="001F6260"/>
    <w:rsid w:val="001F7C08"/>
    <w:rsid w:val="00200007"/>
    <w:rsid w:val="00202641"/>
    <w:rsid w:val="002030A5"/>
    <w:rsid w:val="00203131"/>
    <w:rsid w:val="00203AF0"/>
    <w:rsid w:val="00205EF7"/>
    <w:rsid w:val="00207FE0"/>
    <w:rsid w:val="00212E88"/>
    <w:rsid w:val="00213C9C"/>
    <w:rsid w:val="00217ABD"/>
    <w:rsid w:val="0022009E"/>
    <w:rsid w:val="0022093A"/>
    <w:rsid w:val="00221B8A"/>
    <w:rsid w:val="00222092"/>
    <w:rsid w:val="00223241"/>
    <w:rsid w:val="00223CFA"/>
    <w:rsid w:val="0022425C"/>
    <w:rsid w:val="002246DE"/>
    <w:rsid w:val="00226838"/>
    <w:rsid w:val="00231D7A"/>
    <w:rsid w:val="00241339"/>
    <w:rsid w:val="002429E2"/>
    <w:rsid w:val="00247FDF"/>
    <w:rsid w:val="00252BC4"/>
    <w:rsid w:val="00254014"/>
    <w:rsid w:val="00254B39"/>
    <w:rsid w:val="0026504D"/>
    <w:rsid w:val="00267A5A"/>
    <w:rsid w:val="00273A2F"/>
    <w:rsid w:val="0027442C"/>
    <w:rsid w:val="0027624A"/>
    <w:rsid w:val="00280986"/>
    <w:rsid w:val="00281ECE"/>
    <w:rsid w:val="002831C7"/>
    <w:rsid w:val="002840C6"/>
    <w:rsid w:val="00292EA1"/>
    <w:rsid w:val="00295174"/>
    <w:rsid w:val="00296172"/>
    <w:rsid w:val="00296B92"/>
    <w:rsid w:val="002A0DB0"/>
    <w:rsid w:val="002A2C22"/>
    <w:rsid w:val="002A3119"/>
    <w:rsid w:val="002B02EB"/>
    <w:rsid w:val="002B1383"/>
    <w:rsid w:val="002B163C"/>
    <w:rsid w:val="002B2F88"/>
    <w:rsid w:val="002C0602"/>
    <w:rsid w:val="002D4B19"/>
    <w:rsid w:val="002D5C16"/>
    <w:rsid w:val="002E5387"/>
    <w:rsid w:val="002F0090"/>
    <w:rsid w:val="002F02E1"/>
    <w:rsid w:val="002F2476"/>
    <w:rsid w:val="002F3DFF"/>
    <w:rsid w:val="002F5E05"/>
    <w:rsid w:val="003003D6"/>
    <w:rsid w:val="0030347D"/>
    <w:rsid w:val="00304B22"/>
    <w:rsid w:val="00307A76"/>
    <w:rsid w:val="00307E8E"/>
    <w:rsid w:val="00312B10"/>
    <w:rsid w:val="0031455E"/>
    <w:rsid w:val="00315A16"/>
    <w:rsid w:val="00317053"/>
    <w:rsid w:val="0032109C"/>
    <w:rsid w:val="0032197E"/>
    <w:rsid w:val="00322B45"/>
    <w:rsid w:val="00323809"/>
    <w:rsid w:val="00323D41"/>
    <w:rsid w:val="00325414"/>
    <w:rsid w:val="003272E9"/>
    <w:rsid w:val="003302F1"/>
    <w:rsid w:val="0033136B"/>
    <w:rsid w:val="0034470E"/>
    <w:rsid w:val="00346482"/>
    <w:rsid w:val="0034765B"/>
    <w:rsid w:val="003508C8"/>
    <w:rsid w:val="00350DE2"/>
    <w:rsid w:val="00352DB0"/>
    <w:rsid w:val="0035636D"/>
    <w:rsid w:val="00361063"/>
    <w:rsid w:val="003656C9"/>
    <w:rsid w:val="0037094A"/>
    <w:rsid w:val="00371ED3"/>
    <w:rsid w:val="00372659"/>
    <w:rsid w:val="00372FFC"/>
    <w:rsid w:val="00374F5F"/>
    <w:rsid w:val="0037728A"/>
    <w:rsid w:val="00377765"/>
    <w:rsid w:val="00377B56"/>
    <w:rsid w:val="00380B7D"/>
    <w:rsid w:val="00381A99"/>
    <w:rsid w:val="003829C2"/>
    <w:rsid w:val="003830B2"/>
    <w:rsid w:val="00384724"/>
    <w:rsid w:val="0038765E"/>
    <w:rsid w:val="003919B7"/>
    <w:rsid w:val="00391D57"/>
    <w:rsid w:val="00392292"/>
    <w:rsid w:val="00394F45"/>
    <w:rsid w:val="003A12D5"/>
    <w:rsid w:val="003A44C1"/>
    <w:rsid w:val="003A4B46"/>
    <w:rsid w:val="003A5927"/>
    <w:rsid w:val="003A7C20"/>
    <w:rsid w:val="003B1017"/>
    <w:rsid w:val="003B3C07"/>
    <w:rsid w:val="003B6081"/>
    <w:rsid w:val="003B6775"/>
    <w:rsid w:val="003C5FE2"/>
    <w:rsid w:val="003D05FB"/>
    <w:rsid w:val="003D1851"/>
    <w:rsid w:val="003D1B16"/>
    <w:rsid w:val="003D45BF"/>
    <w:rsid w:val="003D4A3D"/>
    <w:rsid w:val="003D508A"/>
    <w:rsid w:val="003D537F"/>
    <w:rsid w:val="003D7B75"/>
    <w:rsid w:val="003E0208"/>
    <w:rsid w:val="003E4B57"/>
    <w:rsid w:val="003E4E44"/>
    <w:rsid w:val="003F27E1"/>
    <w:rsid w:val="003F3917"/>
    <w:rsid w:val="003F437A"/>
    <w:rsid w:val="003F4FF9"/>
    <w:rsid w:val="003F5C2B"/>
    <w:rsid w:val="004014F9"/>
    <w:rsid w:val="00402240"/>
    <w:rsid w:val="004023E9"/>
    <w:rsid w:val="0040454A"/>
    <w:rsid w:val="00413F83"/>
    <w:rsid w:val="0041490C"/>
    <w:rsid w:val="00416191"/>
    <w:rsid w:val="00416721"/>
    <w:rsid w:val="00421EF0"/>
    <w:rsid w:val="004224FA"/>
    <w:rsid w:val="00422AFA"/>
    <w:rsid w:val="00423D07"/>
    <w:rsid w:val="00426197"/>
    <w:rsid w:val="00427936"/>
    <w:rsid w:val="00427B28"/>
    <w:rsid w:val="0044346F"/>
    <w:rsid w:val="00444B07"/>
    <w:rsid w:val="00444CE7"/>
    <w:rsid w:val="00450184"/>
    <w:rsid w:val="00453FF6"/>
    <w:rsid w:val="00461728"/>
    <w:rsid w:val="00464460"/>
    <w:rsid w:val="0046520A"/>
    <w:rsid w:val="004672AB"/>
    <w:rsid w:val="004675EF"/>
    <w:rsid w:val="00467C29"/>
    <w:rsid w:val="00471306"/>
    <w:rsid w:val="004714FE"/>
    <w:rsid w:val="004720F5"/>
    <w:rsid w:val="00477BAA"/>
    <w:rsid w:val="00477D90"/>
    <w:rsid w:val="00477E49"/>
    <w:rsid w:val="00485A7C"/>
    <w:rsid w:val="00491F33"/>
    <w:rsid w:val="00495053"/>
    <w:rsid w:val="004A024D"/>
    <w:rsid w:val="004A1F59"/>
    <w:rsid w:val="004A29BE"/>
    <w:rsid w:val="004A3225"/>
    <w:rsid w:val="004A33EE"/>
    <w:rsid w:val="004A3AA8"/>
    <w:rsid w:val="004B105E"/>
    <w:rsid w:val="004B13C7"/>
    <w:rsid w:val="004B4432"/>
    <w:rsid w:val="004B6089"/>
    <w:rsid w:val="004B778F"/>
    <w:rsid w:val="004C0609"/>
    <w:rsid w:val="004C0CCC"/>
    <w:rsid w:val="004C639F"/>
    <w:rsid w:val="004D141F"/>
    <w:rsid w:val="004D2742"/>
    <w:rsid w:val="004D6310"/>
    <w:rsid w:val="004E0062"/>
    <w:rsid w:val="004E05A1"/>
    <w:rsid w:val="004E6036"/>
    <w:rsid w:val="004E6741"/>
    <w:rsid w:val="004F10A4"/>
    <w:rsid w:val="004F217C"/>
    <w:rsid w:val="004F472A"/>
    <w:rsid w:val="004F5E57"/>
    <w:rsid w:val="004F6710"/>
    <w:rsid w:val="004F6C11"/>
    <w:rsid w:val="004F7C0C"/>
    <w:rsid w:val="00500C3E"/>
    <w:rsid w:val="0050283E"/>
    <w:rsid w:val="00502849"/>
    <w:rsid w:val="00504334"/>
    <w:rsid w:val="0050475F"/>
    <w:rsid w:val="0050498D"/>
    <w:rsid w:val="005104D7"/>
    <w:rsid w:val="00510B9E"/>
    <w:rsid w:val="00512BA6"/>
    <w:rsid w:val="00515441"/>
    <w:rsid w:val="00515BB4"/>
    <w:rsid w:val="00536BC2"/>
    <w:rsid w:val="005425E1"/>
    <w:rsid w:val="005427C5"/>
    <w:rsid w:val="00542813"/>
    <w:rsid w:val="00542CF6"/>
    <w:rsid w:val="00553C03"/>
    <w:rsid w:val="00554340"/>
    <w:rsid w:val="00560CBC"/>
    <w:rsid w:val="00560DDA"/>
    <w:rsid w:val="00563035"/>
    <w:rsid w:val="00563692"/>
    <w:rsid w:val="00570454"/>
    <w:rsid w:val="00571679"/>
    <w:rsid w:val="00584235"/>
    <w:rsid w:val="00584395"/>
    <w:rsid w:val="005844E7"/>
    <w:rsid w:val="00586B46"/>
    <w:rsid w:val="005908B8"/>
    <w:rsid w:val="0059512E"/>
    <w:rsid w:val="005A08B5"/>
    <w:rsid w:val="005A6DD2"/>
    <w:rsid w:val="005B10F4"/>
    <w:rsid w:val="005B3AEE"/>
    <w:rsid w:val="005B6EE4"/>
    <w:rsid w:val="005C385D"/>
    <w:rsid w:val="005C5A52"/>
    <w:rsid w:val="005D1AC0"/>
    <w:rsid w:val="005D3B20"/>
    <w:rsid w:val="005D71B7"/>
    <w:rsid w:val="005D7E2C"/>
    <w:rsid w:val="005E3907"/>
    <w:rsid w:val="005E4759"/>
    <w:rsid w:val="005E5C68"/>
    <w:rsid w:val="005E65C0"/>
    <w:rsid w:val="005F0390"/>
    <w:rsid w:val="005F4DCD"/>
    <w:rsid w:val="005F55EB"/>
    <w:rsid w:val="005F7DD6"/>
    <w:rsid w:val="00606A7E"/>
    <w:rsid w:val="006072CD"/>
    <w:rsid w:val="00612023"/>
    <w:rsid w:val="00614190"/>
    <w:rsid w:val="00620170"/>
    <w:rsid w:val="00622A99"/>
    <w:rsid w:val="00622E67"/>
    <w:rsid w:val="006256B4"/>
    <w:rsid w:val="00626B57"/>
    <w:rsid w:val="00626EDC"/>
    <w:rsid w:val="00631BA5"/>
    <w:rsid w:val="00632221"/>
    <w:rsid w:val="0064329B"/>
    <w:rsid w:val="006452D3"/>
    <w:rsid w:val="0064687C"/>
    <w:rsid w:val="006470EC"/>
    <w:rsid w:val="006542D6"/>
    <w:rsid w:val="0065598E"/>
    <w:rsid w:val="00655AF2"/>
    <w:rsid w:val="00655BC5"/>
    <w:rsid w:val="006568BE"/>
    <w:rsid w:val="0066025D"/>
    <w:rsid w:val="0066091A"/>
    <w:rsid w:val="00663CE6"/>
    <w:rsid w:val="00666399"/>
    <w:rsid w:val="006674ED"/>
    <w:rsid w:val="00672229"/>
    <w:rsid w:val="0067387B"/>
    <w:rsid w:val="00674C9C"/>
    <w:rsid w:val="006773EC"/>
    <w:rsid w:val="00680504"/>
    <w:rsid w:val="00681CD9"/>
    <w:rsid w:val="00683E30"/>
    <w:rsid w:val="00687024"/>
    <w:rsid w:val="0068779E"/>
    <w:rsid w:val="0068783D"/>
    <w:rsid w:val="00693456"/>
    <w:rsid w:val="00695D4E"/>
    <w:rsid w:val="00695E22"/>
    <w:rsid w:val="00697E1C"/>
    <w:rsid w:val="006A0979"/>
    <w:rsid w:val="006A6674"/>
    <w:rsid w:val="006B7093"/>
    <w:rsid w:val="006B7267"/>
    <w:rsid w:val="006B7417"/>
    <w:rsid w:val="006C422B"/>
    <w:rsid w:val="006C7955"/>
    <w:rsid w:val="006D1CAF"/>
    <w:rsid w:val="006D31F9"/>
    <w:rsid w:val="006D3691"/>
    <w:rsid w:val="006E50EA"/>
    <w:rsid w:val="006E543A"/>
    <w:rsid w:val="006E5EF0"/>
    <w:rsid w:val="006F0277"/>
    <w:rsid w:val="006F3563"/>
    <w:rsid w:val="006F42B9"/>
    <w:rsid w:val="006F6103"/>
    <w:rsid w:val="00704699"/>
    <w:rsid w:val="00704E00"/>
    <w:rsid w:val="00711768"/>
    <w:rsid w:val="007131C4"/>
    <w:rsid w:val="0072056D"/>
    <w:rsid w:val="007209E7"/>
    <w:rsid w:val="0072251F"/>
    <w:rsid w:val="00726182"/>
    <w:rsid w:val="00727635"/>
    <w:rsid w:val="00732329"/>
    <w:rsid w:val="007337CA"/>
    <w:rsid w:val="00734CE4"/>
    <w:rsid w:val="00735123"/>
    <w:rsid w:val="00736E68"/>
    <w:rsid w:val="0074005C"/>
    <w:rsid w:val="007402AA"/>
    <w:rsid w:val="00741597"/>
    <w:rsid w:val="00741837"/>
    <w:rsid w:val="007429EA"/>
    <w:rsid w:val="00743F26"/>
    <w:rsid w:val="007453E6"/>
    <w:rsid w:val="0075053F"/>
    <w:rsid w:val="00751ECC"/>
    <w:rsid w:val="00761815"/>
    <w:rsid w:val="00770453"/>
    <w:rsid w:val="0077196B"/>
    <w:rsid w:val="0077309D"/>
    <w:rsid w:val="007774EE"/>
    <w:rsid w:val="00780F63"/>
    <w:rsid w:val="00781822"/>
    <w:rsid w:val="00783F21"/>
    <w:rsid w:val="00787159"/>
    <w:rsid w:val="0079043A"/>
    <w:rsid w:val="00791668"/>
    <w:rsid w:val="00791A0F"/>
    <w:rsid w:val="00791AA1"/>
    <w:rsid w:val="007923ED"/>
    <w:rsid w:val="00792E11"/>
    <w:rsid w:val="007A3793"/>
    <w:rsid w:val="007A7FB3"/>
    <w:rsid w:val="007B2E96"/>
    <w:rsid w:val="007B4E5E"/>
    <w:rsid w:val="007B6FD8"/>
    <w:rsid w:val="007C1BA2"/>
    <w:rsid w:val="007C2B48"/>
    <w:rsid w:val="007C2C9A"/>
    <w:rsid w:val="007C53E0"/>
    <w:rsid w:val="007C5FE2"/>
    <w:rsid w:val="007D20E9"/>
    <w:rsid w:val="007D2A80"/>
    <w:rsid w:val="007D3596"/>
    <w:rsid w:val="007D7881"/>
    <w:rsid w:val="007D7E3A"/>
    <w:rsid w:val="007E0E10"/>
    <w:rsid w:val="007E1FB7"/>
    <w:rsid w:val="007E4768"/>
    <w:rsid w:val="007E777B"/>
    <w:rsid w:val="007F2070"/>
    <w:rsid w:val="007F2844"/>
    <w:rsid w:val="007F463E"/>
    <w:rsid w:val="007F6088"/>
    <w:rsid w:val="007F63C1"/>
    <w:rsid w:val="007F6E92"/>
    <w:rsid w:val="008053F5"/>
    <w:rsid w:val="00807AF7"/>
    <w:rsid w:val="00810198"/>
    <w:rsid w:val="00811453"/>
    <w:rsid w:val="00815DA8"/>
    <w:rsid w:val="008170F1"/>
    <w:rsid w:val="00817689"/>
    <w:rsid w:val="0082194D"/>
    <w:rsid w:val="008221F9"/>
    <w:rsid w:val="008225AB"/>
    <w:rsid w:val="00826EF5"/>
    <w:rsid w:val="00830951"/>
    <w:rsid w:val="0083138A"/>
    <w:rsid w:val="00831693"/>
    <w:rsid w:val="008323C2"/>
    <w:rsid w:val="00834DCA"/>
    <w:rsid w:val="00840104"/>
    <w:rsid w:val="00840C1F"/>
    <w:rsid w:val="008411C9"/>
    <w:rsid w:val="00841AB9"/>
    <w:rsid w:val="00841FC5"/>
    <w:rsid w:val="00842A50"/>
    <w:rsid w:val="00843A35"/>
    <w:rsid w:val="00843D0F"/>
    <w:rsid w:val="00845709"/>
    <w:rsid w:val="008515E2"/>
    <w:rsid w:val="0085689A"/>
    <w:rsid w:val="008576BD"/>
    <w:rsid w:val="00860463"/>
    <w:rsid w:val="00862B51"/>
    <w:rsid w:val="00865BB8"/>
    <w:rsid w:val="00871D99"/>
    <w:rsid w:val="00872107"/>
    <w:rsid w:val="008733DA"/>
    <w:rsid w:val="0087552C"/>
    <w:rsid w:val="008775F5"/>
    <w:rsid w:val="00881291"/>
    <w:rsid w:val="008850E4"/>
    <w:rsid w:val="00886061"/>
    <w:rsid w:val="0089353A"/>
    <w:rsid w:val="008939AB"/>
    <w:rsid w:val="00894469"/>
    <w:rsid w:val="008A12F5"/>
    <w:rsid w:val="008A14B7"/>
    <w:rsid w:val="008A6E77"/>
    <w:rsid w:val="008B1587"/>
    <w:rsid w:val="008B1B01"/>
    <w:rsid w:val="008B3075"/>
    <w:rsid w:val="008B3BCD"/>
    <w:rsid w:val="008B6DF8"/>
    <w:rsid w:val="008C0043"/>
    <w:rsid w:val="008C0835"/>
    <w:rsid w:val="008C099C"/>
    <w:rsid w:val="008C106C"/>
    <w:rsid w:val="008C10F1"/>
    <w:rsid w:val="008C1926"/>
    <w:rsid w:val="008C1E99"/>
    <w:rsid w:val="008C20AF"/>
    <w:rsid w:val="008D0569"/>
    <w:rsid w:val="008D1AFB"/>
    <w:rsid w:val="008D1D39"/>
    <w:rsid w:val="008D2A3F"/>
    <w:rsid w:val="008D4E52"/>
    <w:rsid w:val="008E0085"/>
    <w:rsid w:val="008E2AA6"/>
    <w:rsid w:val="008E311B"/>
    <w:rsid w:val="008F316D"/>
    <w:rsid w:val="008F46E7"/>
    <w:rsid w:val="008F594C"/>
    <w:rsid w:val="008F64CA"/>
    <w:rsid w:val="008F6F0B"/>
    <w:rsid w:val="008F7E4B"/>
    <w:rsid w:val="00904181"/>
    <w:rsid w:val="00907BA7"/>
    <w:rsid w:val="00910059"/>
    <w:rsid w:val="0091064E"/>
    <w:rsid w:val="00911FC5"/>
    <w:rsid w:val="00915A0E"/>
    <w:rsid w:val="00916687"/>
    <w:rsid w:val="00916FDA"/>
    <w:rsid w:val="00923006"/>
    <w:rsid w:val="00927318"/>
    <w:rsid w:val="00931A10"/>
    <w:rsid w:val="00942BDC"/>
    <w:rsid w:val="00947967"/>
    <w:rsid w:val="00955201"/>
    <w:rsid w:val="00965200"/>
    <w:rsid w:val="009668B3"/>
    <w:rsid w:val="00966EC0"/>
    <w:rsid w:val="00971471"/>
    <w:rsid w:val="00972F70"/>
    <w:rsid w:val="009744B2"/>
    <w:rsid w:val="00974C9F"/>
    <w:rsid w:val="009849C2"/>
    <w:rsid w:val="00984D24"/>
    <w:rsid w:val="009858EB"/>
    <w:rsid w:val="00986810"/>
    <w:rsid w:val="00986E41"/>
    <w:rsid w:val="0098746A"/>
    <w:rsid w:val="00987BE1"/>
    <w:rsid w:val="00987E6E"/>
    <w:rsid w:val="009A2325"/>
    <w:rsid w:val="009A3F47"/>
    <w:rsid w:val="009B0046"/>
    <w:rsid w:val="009B4129"/>
    <w:rsid w:val="009B6CC6"/>
    <w:rsid w:val="009C1440"/>
    <w:rsid w:val="009C2107"/>
    <w:rsid w:val="009C3FF7"/>
    <w:rsid w:val="009C5D9E"/>
    <w:rsid w:val="009C6546"/>
    <w:rsid w:val="009C69AE"/>
    <w:rsid w:val="009D2C3E"/>
    <w:rsid w:val="009D5C13"/>
    <w:rsid w:val="009E0625"/>
    <w:rsid w:val="009E3034"/>
    <w:rsid w:val="009E549F"/>
    <w:rsid w:val="009E5CDF"/>
    <w:rsid w:val="009E6C75"/>
    <w:rsid w:val="009F1E2B"/>
    <w:rsid w:val="009F28A8"/>
    <w:rsid w:val="009F2981"/>
    <w:rsid w:val="009F473E"/>
    <w:rsid w:val="009F5247"/>
    <w:rsid w:val="009F678C"/>
    <w:rsid w:val="009F682A"/>
    <w:rsid w:val="00A022BE"/>
    <w:rsid w:val="00A059DA"/>
    <w:rsid w:val="00A05D31"/>
    <w:rsid w:val="00A07B4B"/>
    <w:rsid w:val="00A1029F"/>
    <w:rsid w:val="00A10C07"/>
    <w:rsid w:val="00A24C95"/>
    <w:rsid w:val="00A25160"/>
    <w:rsid w:val="00A2599A"/>
    <w:rsid w:val="00A26094"/>
    <w:rsid w:val="00A301BF"/>
    <w:rsid w:val="00A302B2"/>
    <w:rsid w:val="00A331B4"/>
    <w:rsid w:val="00A3484E"/>
    <w:rsid w:val="00A356D3"/>
    <w:rsid w:val="00A36ADA"/>
    <w:rsid w:val="00A37C4D"/>
    <w:rsid w:val="00A438D8"/>
    <w:rsid w:val="00A45653"/>
    <w:rsid w:val="00A473F5"/>
    <w:rsid w:val="00A50545"/>
    <w:rsid w:val="00A5098F"/>
    <w:rsid w:val="00A51F9D"/>
    <w:rsid w:val="00A5416A"/>
    <w:rsid w:val="00A639F4"/>
    <w:rsid w:val="00A64381"/>
    <w:rsid w:val="00A64EEB"/>
    <w:rsid w:val="00A65864"/>
    <w:rsid w:val="00A65CF1"/>
    <w:rsid w:val="00A65FAE"/>
    <w:rsid w:val="00A70C9B"/>
    <w:rsid w:val="00A71645"/>
    <w:rsid w:val="00A72667"/>
    <w:rsid w:val="00A735C8"/>
    <w:rsid w:val="00A81A32"/>
    <w:rsid w:val="00A835BD"/>
    <w:rsid w:val="00A83FCF"/>
    <w:rsid w:val="00A849FC"/>
    <w:rsid w:val="00A8564C"/>
    <w:rsid w:val="00A86395"/>
    <w:rsid w:val="00A87576"/>
    <w:rsid w:val="00A9142A"/>
    <w:rsid w:val="00A961F2"/>
    <w:rsid w:val="00A97B15"/>
    <w:rsid w:val="00AA42D5"/>
    <w:rsid w:val="00AA6871"/>
    <w:rsid w:val="00AA7367"/>
    <w:rsid w:val="00AA7869"/>
    <w:rsid w:val="00AB2FAB"/>
    <w:rsid w:val="00AB5C14"/>
    <w:rsid w:val="00AC1DCC"/>
    <w:rsid w:val="00AC1EE7"/>
    <w:rsid w:val="00AC333F"/>
    <w:rsid w:val="00AC47D1"/>
    <w:rsid w:val="00AC585C"/>
    <w:rsid w:val="00AC689C"/>
    <w:rsid w:val="00AC760F"/>
    <w:rsid w:val="00AD1925"/>
    <w:rsid w:val="00AD4B0C"/>
    <w:rsid w:val="00AD7939"/>
    <w:rsid w:val="00AD7EB0"/>
    <w:rsid w:val="00AE067D"/>
    <w:rsid w:val="00AE28FF"/>
    <w:rsid w:val="00AF1181"/>
    <w:rsid w:val="00AF2F79"/>
    <w:rsid w:val="00AF4653"/>
    <w:rsid w:val="00AF7DB7"/>
    <w:rsid w:val="00B10D02"/>
    <w:rsid w:val="00B15C7D"/>
    <w:rsid w:val="00B201E2"/>
    <w:rsid w:val="00B22B40"/>
    <w:rsid w:val="00B31588"/>
    <w:rsid w:val="00B4155B"/>
    <w:rsid w:val="00B443E4"/>
    <w:rsid w:val="00B4772B"/>
    <w:rsid w:val="00B5484D"/>
    <w:rsid w:val="00B563EA"/>
    <w:rsid w:val="00B56CDF"/>
    <w:rsid w:val="00B578C2"/>
    <w:rsid w:val="00B60E51"/>
    <w:rsid w:val="00B63A54"/>
    <w:rsid w:val="00B73967"/>
    <w:rsid w:val="00B739D7"/>
    <w:rsid w:val="00B77D18"/>
    <w:rsid w:val="00B8313A"/>
    <w:rsid w:val="00B916E4"/>
    <w:rsid w:val="00B93503"/>
    <w:rsid w:val="00BA31E8"/>
    <w:rsid w:val="00BA55E0"/>
    <w:rsid w:val="00BA5D5D"/>
    <w:rsid w:val="00BA6BD4"/>
    <w:rsid w:val="00BA6C7A"/>
    <w:rsid w:val="00BB17D1"/>
    <w:rsid w:val="00BB3752"/>
    <w:rsid w:val="00BB6688"/>
    <w:rsid w:val="00BC26D4"/>
    <w:rsid w:val="00BC5F11"/>
    <w:rsid w:val="00BD78AA"/>
    <w:rsid w:val="00BE08E8"/>
    <w:rsid w:val="00BE0C80"/>
    <w:rsid w:val="00BE1DAA"/>
    <w:rsid w:val="00BF2660"/>
    <w:rsid w:val="00BF2A42"/>
    <w:rsid w:val="00BF407F"/>
    <w:rsid w:val="00C03D8C"/>
    <w:rsid w:val="00C055EC"/>
    <w:rsid w:val="00C10A34"/>
    <w:rsid w:val="00C10DC9"/>
    <w:rsid w:val="00C12B72"/>
    <w:rsid w:val="00C12FB3"/>
    <w:rsid w:val="00C154B3"/>
    <w:rsid w:val="00C15F66"/>
    <w:rsid w:val="00C17341"/>
    <w:rsid w:val="00C22500"/>
    <w:rsid w:val="00C24548"/>
    <w:rsid w:val="00C24EEF"/>
    <w:rsid w:val="00C25CF6"/>
    <w:rsid w:val="00C26C36"/>
    <w:rsid w:val="00C27224"/>
    <w:rsid w:val="00C27FE1"/>
    <w:rsid w:val="00C32768"/>
    <w:rsid w:val="00C35BAC"/>
    <w:rsid w:val="00C35E6D"/>
    <w:rsid w:val="00C431DF"/>
    <w:rsid w:val="00C456BD"/>
    <w:rsid w:val="00C460B3"/>
    <w:rsid w:val="00C530DC"/>
    <w:rsid w:val="00C5350D"/>
    <w:rsid w:val="00C5705D"/>
    <w:rsid w:val="00C570BA"/>
    <w:rsid w:val="00C6123C"/>
    <w:rsid w:val="00C6311A"/>
    <w:rsid w:val="00C65BE8"/>
    <w:rsid w:val="00C7084D"/>
    <w:rsid w:val="00C7315E"/>
    <w:rsid w:val="00C75895"/>
    <w:rsid w:val="00C83C9F"/>
    <w:rsid w:val="00C94840"/>
    <w:rsid w:val="00CA1115"/>
    <w:rsid w:val="00CA2A06"/>
    <w:rsid w:val="00CA4EE3"/>
    <w:rsid w:val="00CA7919"/>
    <w:rsid w:val="00CB027F"/>
    <w:rsid w:val="00CB4549"/>
    <w:rsid w:val="00CB7AA0"/>
    <w:rsid w:val="00CC0EBB"/>
    <w:rsid w:val="00CC505E"/>
    <w:rsid w:val="00CC6297"/>
    <w:rsid w:val="00CC7690"/>
    <w:rsid w:val="00CD016D"/>
    <w:rsid w:val="00CD1986"/>
    <w:rsid w:val="00CD54BF"/>
    <w:rsid w:val="00CE19A7"/>
    <w:rsid w:val="00CE3361"/>
    <w:rsid w:val="00CE4D5C"/>
    <w:rsid w:val="00CE4E0C"/>
    <w:rsid w:val="00CE7E67"/>
    <w:rsid w:val="00CF021B"/>
    <w:rsid w:val="00CF05DA"/>
    <w:rsid w:val="00CF19D1"/>
    <w:rsid w:val="00CF21BE"/>
    <w:rsid w:val="00CF264C"/>
    <w:rsid w:val="00CF4BA8"/>
    <w:rsid w:val="00CF58EB"/>
    <w:rsid w:val="00CF6FEC"/>
    <w:rsid w:val="00D00031"/>
    <w:rsid w:val="00D0106E"/>
    <w:rsid w:val="00D06383"/>
    <w:rsid w:val="00D103C4"/>
    <w:rsid w:val="00D161B1"/>
    <w:rsid w:val="00D20E85"/>
    <w:rsid w:val="00D213C5"/>
    <w:rsid w:val="00D24615"/>
    <w:rsid w:val="00D27E9F"/>
    <w:rsid w:val="00D30089"/>
    <w:rsid w:val="00D30E51"/>
    <w:rsid w:val="00D37367"/>
    <w:rsid w:val="00D37842"/>
    <w:rsid w:val="00D4277E"/>
    <w:rsid w:val="00D42DC2"/>
    <w:rsid w:val="00D4302B"/>
    <w:rsid w:val="00D537E1"/>
    <w:rsid w:val="00D547EF"/>
    <w:rsid w:val="00D54D87"/>
    <w:rsid w:val="00D55BB2"/>
    <w:rsid w:val="00D6091A"/>
    <w:rsid w:val="00D62365"/>
    <w:rsid w:val="00D6605A"/>
    <w:rsid w:val="00D6695F"/>
    <w:rsid w:val="00D75644"/>
    <w:rsid w:val="00D81656"/>
    <w:rsid w:val="00D83D87"/>
    <w:rsid w:val="00D84A6D"/>
    <w:rsid w:val="00D85AE2"/>
    <w:rsid w:val="00D86A30"/>
    <w:rsid w:val="00D91BC9"/>
    <w:rsid w:val="00D97950"/>
    <w:rsid w:val="00D97CB4"/>
    <w:rsid w:val="00D97DD4"/>
    <w:rsid w:val="00DA5A8A"/>
    <w:rsid w:val="00DB0C43"/>
    <w:rsid w:val="00DB1170"/>
    <w:rsid w:val="00DB26CD"/>
    <w:rsid w:val="00DB441C"/>
    <w:rsid w:val="00DB44AF"/>
    <w:rsid w:val="00DB4CBE"/>
    <w:rsid w:val="00DB773A"/>
    <w:rsid w:val="00DC141E"/>
    <w:rsid w:val="00DC1F58"/>
    <w:rsid w:val="00DC339B"/>
    <w:rsid w:val="00DC5D40"/>
    <w:rsid w:val="00DC6314"/>
    <w:rsid w:val="00DC6483"/>
    <w:rsid w:val="00DC69A7"/>
    <w:rsid w:val="00DD30E9"/>
    <w:rsid w:val="00DD4F47"/>
    <w:rsid w:val="00DD503D"/>
    <w:rsid w:val="00DD6F32"/>
    <w:rsid w:val="00DD713E"/>
    <w:rsid w:val="00DD7FBB"/>
    <w:rsid w:val="00DE0B9F"/>
    <w:rsid w:val="00DE2A9E"/>
    <w:rsid w:val="00DE4238"/>
    <w:rsid w:val="00DE657F"/>
    <w:rsid w:val="00DF1218"/>
    <w:rsid w:val="00DF6462"/>
    <w:rsid w:val="00E02FA0"/>
    <w:rsid w:val="00E036DC"/>
    <w:rsid w:val="00E044F6"/>
    <w:rsid w:val="00E05E7C"/>
    <w:rsid w:val="00E10454"/>
    <w:rsid w:val="00E112E5"/>
    <w:rsid w:val="00E11861"/>
    <w:rsid w:val="00E122D8"/>
    <w:rsid w:val="00E12CC8"/>
    <w:rsid w:val="00E15352"/>
    <w:rsid w:val="00E21CC7"/>
    <w:rsid w:val="00E24D9E"/>
    <w:rsid w:val="00E25849"/>
    <w:rsid w:val="00E26967"/>
    <w:rsid w:val="00E3197E"/>
    <w:rsid w:val="00E326F0"/>
    <w:rsid w:val="00E342F8"/>
    <w:rsid w:val="00E351ED"/>
    <w:rsid w:val="00E37EF1"/>
    <w:rsid w:val="00E42B19"/>
    <w:rsid w:val="00E50332"/>
    <w:rsid w:val="00E50D47"/>
    <w:rsid w:val="00E5469D"/>
    <w:rsid w:val="00E6034B"/>
    <w:rsid w:val="00E6549E"/>
    <w:rsid w:val="00E65EDE"/>
    <w:rsid w:val="00E70F81"/>
    <w:rsid w:val="00E71885"/>
    <w:rsid w:val="00E74096"/>
    <w:rsid w:val="00E75352"/>
    <w:rsid w:val="00E77055"/>
    <w:rsid w:val="00E77460"/>
    <w:rsid w:val="00E83ABC"/>
    <w:rsid w:val="00E844F2"/>
    <w:rsid w:val="00E90AD0"/>
    <w:rsid w:val="00E92FCB"/>
    <w:rsid w:val="00E93915"/>
    <w:rsid w:val="00EA147F"/>
    <w:rsid w:val="00EA4A27"/>
    <w:rsid w:val="00EA4FA6"/>
    <w:rsid w:val="00EB1A25"/>
    <w:rsid w:val="00EB55C4"/>
    <w:rsid w:val="00EB5B13"/>
    <w:rsid w:val="00EB6555"/>
    <w:rsid w:val="00EC7363"/>
    <w:rsid w:val="00ED03AB"/>
    <w:rsid w:val="00ED1963"/>
    <w:rsid w:val="00ED1CD4"/>
    <w:rsid w:val="00ED1D2B"/>
    <w:rsid w:val="00ED2005"/>
    <w:rsid w:val="00ED2840"/>
    <w:rsid w:val="00ED64B5"/>
    <w:rsid w:val="00ED72F3"/>
    <w:rsid w:val="00EE7C06"/>
    <w:rsid w:val="00EE7CCA"/>
    <w:rsid w:val="00EF56CE"/>
    <w:rsid w:val="00F02C85"/>
    <w:rsid w:val="00F044AE"/>
    <w:rsid w:val="00F052DD"/>
    <w:rsid w:val="00F06BBE"/>
    <w:rsid w:val="00F06E53"/>
    <w:rsid w:val="00F11556"/>
    <w:rsid w:val="00F13C49"/>
    <w:rsid w:val="00F1489D"/>
    <w:rsid w:val="00F16A14"/>
    <w:rsid w:val="00F17A5B"/>
    <w:rsid w:val="00F23588"/>
    <w:rsid w:val="00F264C9"/>
    <w:rsid w:val="00F32324"/>
    <w:rsid w:val="00F354E7"/>
    <w:rsid w:val="00F362D7"/>
    <w:rsid w:val="00F36A1A"/>
    <w:rsid w:val="00F36EB5"/>
    <w:rsid w:val="00F37D7B"/>
    <w:rsid w:val="00F42BF6"/>
    <w:rsid w:val="00F434A6"/>
    <w:rsid w:val="00F451BF"/>
    <w:rsid w:val="00F45DC4"/>
    <w:rsid w:val="00F5314C"/>
    <w:rsid w:val="00F5354E"/>
    <w:rsid w:val="00F5688C"/>
    <w:rsid w:val="00F60048"/>
    <w:rsid w:val="00F635DD"/>
    <w:rsid w:val="00F6627B"/>
    <w:rsid w:val="00F66867"/>
    <w:rsid w:val="00F7336E"/>
    <w:rsid w:val="00F734F2"/>
    <w:rsid w:val="00F75052"/>
    <w:rsid w:val="00F77A60"/>
    <w:rsid w:val="00F804D3"/>
    <w:rsid w:val="00F816CB"/>
    <w:rsid w:val="00F81CD2"/>
    <w:rsid w:val="00F82641"/>
    <w:rsid w:val="00F90F18"/>
    <w:rsid w:val="00F937E4"/>
    <w:rsid w:val="00F95EE7"/>
    <w:rsid w:val="00F96AF3"/>
    <w:rsid w:val="00FA123B"/>
    <w:rsid w:val="00FA2183"/>
    <w:rsid w:val="00FA2589"/>
    <w:rsid w:val="00FA299C"/>
    <w:rsid w:val="00FA39E6"/>
    <w:rsid w:val="00FA7BC9"/>
    <w:rsid w:val="00FB2503"/>
    <w:rsid w:val="00FB320D"/>
    <w:rsid w:val="00FB378E"/>
    <w:rsid w:val="00FB37F1"/>
    <w:rsid w:val="00FB47C0"/>
    <w:rsid w:val="00FB501B"/>
    <w:rsid w:val="00FB719A"/>
    <w:rsid w:val="00FB7770"/>
    <w:rsid w:val="00FD0934"/>
    <w:rsid w:val="00FD1373"/>
    <w:rsid w:val="00FD3B91"/>
    <w:rsid w:val="00FD576B"/>
    <w:rsid w:val="00FD579E"/>
    <w:rsid w:val="00FD6845"/>
    <w:rsid w:val="00FD6D2A"/>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E670949-0EAD-482C-A1C0-3D95FFAB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30"/>
      </w:numPr>
      <w:outlineLvl w:val="0"/>
    </w:pPr>
    <w:rPr>
      <w:rFonts w:hAnsi="Arial"/>
      <w:bCs/>
      <w:kern w:val="32"/>
      <w:szCs w:val="52"/>
    </w:rPr>
  </w:style>
  <w:style w:type="paragraph" w:styleId="2">
    <w:name w:val="heading 2"/>
    <w:basedOn w:val="a6"/>
    <w:link w:val="20"/>
    <w:qFormat/>
    <w:rsid w:val="004F5E57"/>
    <w:pPr>
      <w:numPr>
        <w:ilvl w:val="1"/>
        <w:numId w:val="30"/>
      </w:numPr>
      <w:outlineLvl w:val="1"/>
    </w:pPr>
    <w:rPr>
      <w:rFonts w:hAnsi="Arial"/>
      <w:bCs/>
      <w:kern w:val="32"/>
      <w:szCs w:val="48"/>
    </w:rPr>
  </w:style>
  <w:style w:type="paragraph" w:styleId="3">
    <w:name w:val="heading 3"/>
    <w:basedOn w:val="a6"/>
    <w:qFormat/>
    <w:rsid w:val="004F5E57"/>
    <w:pPr>
      <w:numPr>
        <w:ilvl w:val="2"/>
        <w:numId w:val="30"/>
      </w:numPr>
      <w:outlineLvl w:val="2"/>
    </w:pPr>
    <w:rPr>
      <w:rFonts w:hAnsi="Arial"/>
      <w:bCs/>
      <w:kern w:val="32"/>
      <w:szCs w:val="36"/>
    </w:rPr>
  </w:style>
  <w:style w:type="paragraph" w:styleId="4">
    <w:name w:val="heading 4"/>
    <w:basedOn w:val="a6"/>
    <w:qFormat/>
    <w:rsid w:val="004F5E57"/>
    <w:pPr>
      <w:numPr>
        <w:ilvl w:val="3"/>
        <w:numId w:val="30"/>
      </w:numPr>
      <w:outlineLvl w:val="3"/>
    </w:pPr>
    <w:rPr>
      <w:rFonts w:hAnsi="Arial"/>
      <w:kern w:val="32"/>
      <w:szCs w:val="36"/>
    </w:rPr>
  </w:style>
  <w:style w:type="paragraph" w:styleId="5">
    <w:name w:val="heading 5"/>
    <w:basedOn w:val="a6"/>
    <w:qFormat/>
    <w:rsid w:val="004F5E57"/>
    <w:pPr>
      <w:numPr>
        <w:ilvl w:val="4"/>
        <w:numId w:val="30"/>
      </w:numPr>
      <w:outlineLvl w:val="4"/>
    </w:pPr>
    <w:rPr>
      <w:rFonts w:hAnsi="Arial"/>
      <w:bCs/>
      <w:kern w:val="32"/>
      <w:szCs w:val="36"/>
    </w:rPr>
  </w:style>
  <w:style w:type="paragraph" w:styleId="6">
    <w:name w:val="heading 6"/>
    <w:basedOn w:val="a6"/>
    <w:qFormat/>
    <w:rsid w:val="004F5E57"/>
    <w:pPr>
      <w:numPr>
        <w:ilvl w:val="5"/>
        <w:numId w:val="30"/>
      </w:numPr>
      <w:tabs>
        <w:tab w:val="left" w:pos="2094"/>
      </w:tabs>
      <w:outlineLvl w:val="5"/>
    </w:pPr>
    <w:rPr>
      <w:rFonts w:hAnsi="Arial"/>
      <w:kern w:val="32"/>
      <w:szCs w:val="36"/>
    </w:rPr>
  </w:style>
  <w:style w:type="paragraph" w:styleId="7">
    <w:name w:val="heading 7"/>
    <w:basedOn w:val="a6"/>
    <w:qFormat/>
    <w:rsid w:val="004F5E57"/>
    <w:pPr>
      <w:numPr>
        <w:ilvl w:val="6"/>
        <w:numId w:val="30"/>
      </w:numPr>
      <w:outlineLvl w:val="6"/>
    </w:pPr>
    <w:rPr>
      <w:rFonts w:hAnsi="Arial"/>
      <w:bCs/>
      <w:kern w:val="32"/>
      <w:szCs w:val="36"/>
    </w:rPr>
  </w:style>
  <w:style w:type="paragraph" w:styleId="8">
    <w:name w:val="heading 8"/>
    <w:basedOn w:val="a6"/>
    <w:qFormat/>
    <w:rsid w:val="004F5E57"/>
    <w:pPr>
      <w:numPr>
        <w:ilvl w:val="7"/>
        <w:numId w:val="30"/>
      </w:numPr>
      <w:outlineLvl w:val="7"/>
    </w:pPr>
    <w:rPr>
      <w:rFonts w:hAnsi="Arial"/>
      <w:kern w:val="32"/>
      <w:szCs w:val="36"/>
    </w:rPr>
  </w:style>
  <w:style w:type="paragraph" w:styleId="9">
    <w:name w:val="heading 9"/>
    <w:basedOn w:val="a6"/>
    <w:link w:val="90"/>
    <w:uiPriority w:val="9"/>
    <w:unhideWhenUsed/>
    <w:qFormat/>
    <w:rsid w:val="00C055EC"/>
    <w:pPr>
      <w:numPr>
        <w:ilvl w:val="8"/>
        <w:numId w:val="3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13">
    <w:name w:val="清單段落1"/>
    <w:basedOn w:val="a6"/>
    <w:rsid w:val="00841AB9"/>
    <w:pPr>
      <w:overflowPunct/>
      <w:autoSpaceDE/>
      <w:autoSpaceDN/>
      <w:ind w:leftChars="200" w:left="480"/>
      <w:jc w:val="left"/>
    </w:pPr>
    <w:rPr>
      <w:rFonts w:ascii="Calibri" w:eastAsia="新細明體" w:hAnsi="Calibri"/>
      <w:sz w:val="24"/>
      <w:szCs w:val="22"/>
    </w:rPr>
  </w:style>
  <w:style w:type="paragraph" w:styleId="afc">
    <w:name w:val="footnote text"/>
    <w:basedOn w:val="a6"/>
    <w:link w:val="afd"/>
    <w:uiPriority w:val="99"/>
    <w:semiHidden/>
    <w:unhideWhenUsed/>
    <w:rsid w:val="00A83FCF"/>
    <w:pPr>
      <w:snapToGrid w:val="0"/>
      <w:jc w:val="left"/>
    </w:pPr>
    <w:rPr>
      <w:sz w:val="20"/>
    </w:rPr>
  </w:style>
  <w:style w:type="character" w:customStyle="1" w:styleId="afd">
    <w:name w:val="註腳文字 字元"/>
    <w:basedOn w:val="a7"/>
    <w:link w:val="afc"/>
    <w:uiPriority w:val="99"/>
    <w:semiHidden/>
    <w:rsid w:val="00A83FCF"/>
    <w:rPr>
      <w:rFonts w:ascii="標楷體" w:eastAsia="標楷體"/>
      <w:kern w:val="2"/>
    </w:rPr>
  </w:style>
  <w:style w:type="character" w:styleId="afe">
    <w:name w:val="footnote reference"/>
    <w:basedOn w:val="a7"/>
    <w:uiPriority w:val="99"/>
    <w:semiHidden/>
    <w:unhideWhenUsed/>
    <w:rsid w:val="00A83F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jpe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endnotes" Target="endnotes.xml"/><Relationship Id="rId3"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7F21E-C192-4955-A644-5EC4C59FF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133</Pages>
  <Words>11428</Words>
  <Characters>65144</Characters>
  <Application>Microsoft Office Word</Application>
  <DocSecurity>0</DocSecurity>
  <Lines>542</Lines>
  <Paragraphs>152</Paragraphs>
  <ScaleCrop>false</ScaleCrop>
  <Company>cy</Company>
  <LinksUpToDate>false</LinksUpToDate>
  <CharactersWithSpaces>76420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3</cp:revision>
  <cp:lastPrinted>2022-08-02T08:37:00Z</cp:lastPrinted>
  <dcterms:created xsi:type="dcterms:W3CDTF">2022-09-20T02:17:00Z</dcterms:created>
  <dcterms:modified xsi:type="dcterms:W3CDTF">2022-09-20T02:18:00Z</dcterms:modified>
</cp:coreProperties>
</file>