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5F" w:rsidRPr="00614C5D" w:rsidRDefault="00062F5F" w:rsidP="00062F5F">
      <w:pPr>
        <w:pStyle w:val="af3"/>
      </w:pPr>
      <w:r w:rsidRPr="00614C5D">
        <w:rPr>
          <w:rFonts w:hint="eastAsia"/>
        </w:rPr>
        <w:t>調查</w:t>
      </w:r>
      <w:r w:rsidR="007B1C48">
        <w:rPr>
          <w:rFonts w:hint="eastAsia"/>
        </w:rPr>
        <w:t>意見</w:t>
      </w:r>
    </w:p>
    <w:p w:rsidR="00062F5F" w:rsidRPr="007B1C48" w:rsidRDefault="00062F5F" w:rsidP="00062F5F">
      <w:pPr>
        <w:pStyle w:val="1"/>
        <w:numPr>
          <w:ilvl w:val="0"/>
          <w:numId w:val="1"/>
        </w:numPr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614C5D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614C5D">
        <w:rPr>
          <w:rFonts w:hint="eastAsia"/>
          <w:szCs w:val="32"/>
        </w:rPr>
        <w:t>法務部110年12月15日函知，臺灣</w:t>
      </w:r>
      <w:proofErr w:type="gramStart"/>
      <w:r w:rsidRPr="00614C5D">
        <w:rPr>
          <w:rFonts w:hint="eastAsia"/>
          <w:szCs w:val="32"/>
        </w:rPr>
        <w:t>臺</w:t>
      </w:r>
      <w:proofErr w:type="gramEnd"/>
      <w:r w:rsidRPr="00614C5D">
        <w:rPr>
          <w:rFonts w:hint="eastAsia"/>
          <w:szCs w:val="32"/>
        </w:rPr>
        <w:t>北地方檢察署前檢察官劉彥君因違反法官法事件，經該署請求檢察官評鑑委員會進行個案評鑑，業經該會審議終結並決議報由該部移送職務法庭審理案。</w:t>
      </w:r>
    </w:p>
    <w:p w:rsidR="007B1C48" w:rsidRPr="00614C5D" w:rsidRDefault="007B1C48" w:rsidP="007B1C48">
      <w:pPr>
        <w:pStyle w:val="1"/>
        <w:numPr>
          <w:ilvl w:val="0"/>
          <w:numId w:val="0"/>
        </w:numPr>
        <w:ind w:left="2380"/>
        <w:rPr>
          <w:rFonts w:hint="eastAsia"/>
        </w:rPr>
      </w:pPr>
    </w:p>
    <w:p w:rsidR="00062F5F" w:rsidRPr="00614C5D" w:rsidRDefault="00062F5F" w:rsidP="00062F5F">
      <w:pPr>
        <w:pStyle w:val="1"/>
        <w:numPr>
          <w:ilvl w:val="0"/>
          <w:numId w:val="1"/>
        </w:numPr>
        <w:ind w:left="2380" w:hanging="2380"/>
      </w:pPr>
      <w:bookmarkStart w:id="25" w:name="_Toc422834157"/>
      <w:bookmarkStart w:id="26" w:name="_Toc421794872"/>
      <w:bookmarkStart w:id="27" w:name="_Toc70242202"/>
      <w:bookmarkStart w:id="28" w:name="_Toc70241813"/>
      <w:bookmarkStart w:id="29" w:name="_Toc69609817"/>
      <w:bookmarkStart w:id="30" w:name="_Toc69556943"/>
      <w:bookmarkStart w:id="31" w:name="_Toc69556894"/>
      <w:bookmarkStart w:id="32" w:name="_Toc4473327"/>
      <w:bookmarkStart w:id="33" w:name="_Toc4316186"/>
      <w:bookmarkStart w:id="34" w:name="_Toc2400392"/>
      <w:bookmarkStart w:id="35" w:name="_Toc529228262"/>
      <w:bookmarkStart w:id="36" w:name="_Toc529223859"/>
      <w:bookmarkStart w:id="37" w:name="_Toc529223108"/>
      <w:bookmarkStart w:id="38" w:name="_Toc529222686"/>
      <w:r w:rsidRPr="00614C5D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62F5F" w:rsidRPr="00614C5D" w:rsidRDefault="00062F5F" w:rsidP="00062F5F">
      <w:pPr>
        <w:pStyle w:val="10"/>
        <w:ind w:left="680" w:firstLine="680"/>
      </w:pPr>
      <w:bookmarkStart w:id="39" w:name="_Toc524902730"/>
      <w:r w:rsidRPr="00614C5D">
        <w:rPr>
          <w:rFonts w:hint="eastAsia"/>
        </w:rPr>
        <w:t>法務部110年12月15日函知，臺灣</w:t>
      </w:r>
      <w:proofErr w:type="gramStart"/>
      <w:r w:rsidRPr="00614C5D">
        <w:rPr>
          <w:rFonts w:hint="eastAsia"/>
        </w:rPr>
        <w:t>臺</w:t>
      </w:r>
      <w:proofErr w:type="gramEnd"/>
      <w:r w:rsidRPr="00614C5D">
        <w:rPr>
          <w:rFonts w:hint="eastAsia"/>
        </w:rPr>
        <w:t>北地方檢察署（下稱</w:t>
      </w:r>
      <w:bookmarkStart w:id="40" w:name="_Hlk103780716"/>
      <w:r w:rsidRPr="00614C5D">
        <w:rPr>
          <w:rFonts w:hint="eastAsia"/>
        </w:rPr>
        <w:t>臺北地檢署）前檢察官</w:t>
      </w:r>
      <w:bookmarkEnd w:id="40"/>
      <w:r w:rsidRPr="00614C5D">
        <w:rPr>
          <w:rFonts w:hint="eastAsia"/>
        </w:rPr>
        <w:t>劉彥君因違反法官法事件，經</w:t>
      </w:r>
      <w:bookmarkStart w:id="41" w:name="_Hlk103782933"/>
      <w:r w:rsidRPr="00614C5D">
        <w:rPr>
          <w:rFonts w:hint="eastAsia"/>
        </w:rPr>
        <w:t>該署請求檢察官評鑑委員會（下稱檢評會）進行個案評鑑</w:t>
      </w:r>
      <w:bookmarkEnd w:id="41"/>
      <w:r w:rsidRPr="00614C5D">
        <w:rPr>
          <w:rFonts w:hint="eastAsia"/>
        </w:rPr>
        <w:t>，業經該會審議終結並決議報由該部移送</w:t>
      </w:r>
      <w:bookmarkStart w:id="42" w:name="_Hlk100912229"/>
      <w:r w:rsidR="004430F2" w:rsidRPr="00614C5D">
        <w:rPr>
          <w:rFonts w:hint="eastAsia"/>
        </w:rPr>
        <w:t>懲戒法院</w:t>
      </w:r>
      <w:r w:rsidRPr="00614C5D">
        <w:rPr>
          <w:rFonts w:hint="eastAsia"/>
        </w:rPr>
        <w:t>職務法庭審理</w:t>
      </w:r>
      <w:bookmarkEnd w:id="42"/>
      <w:r w:rsidRPr="00614C5D">
        <w:rPr>
          <w:rFonts w:hint="eastAsia"/>
        </w:rPr>
        <w:t>案，</w:t>
      </w:r>
      <w:r w:rsidR="004430F2" w:rsidRPr="00614C5D">
        <w:rPr>
          <w:rFonts w:hint="eastAsia"/>
        </w:rPr>
        <w:t>本院於111年4月22日詢問劉彥君，復於111年5月12日詢問法務部人事處</w:t>
      </w:r>
      <w:r w:rsidR="0025227B" w:rsidRPr="00614C5D">
        <w:rPr>
          <w:rFonts w:hint="eastAsia"/>
        </w:rPr>
        <w:t>、</w:t>
      </w:r>
      <w:r w:rsidR="004430F2" w:rsidRPr="00614C5D">
        <w:rPr>
          <w:rFonts w:hint="eastAsia"/>
        </w:rPr>
        <w:t>檢察司及臺北地檢署</w:t>
      </w:r>
      <w:r w:rsidR="0025227B" w:rsidRPr="00614C5D">
        <w:rPr>
          <w:rFonts w:hint="eastAsia"/>
        </w:rPr>
        <w:t>相關主管人員</w:t>
      </w:r>
      <w:r w:rsidR="004430F2" w:rsidRPr="00614C5D">
        <w:rPr>
          <w:rFonts w:hint="eastAsia"/>
        </w:rPr>
        <w:t>，</w:t>
      </w:r>
      <w:r w:rsidRPr="00614C5D">
        <w:rPr>
          <w:rFonts w:hint="eastAsia"/>
        </w:rPr>
        <w:t>業</w:t>
      </w:r>
      <w:proofErr w:type="gramStart"/>
      <w:r w:rsidRPr="00614C5D">
        <w:rPr>
          <w:rFonts w:hint="eastAsia"/>
        </w:rPr>
        <w:t>調查竣</w:t>
      </w:r>
      <w:proofErr w:type="gramEnd"/>
      <w:r w:rsidRPr="00614C5D">
        <w:rPr>
          <w:rFonts w:hint="eastAsia"/>
        </w:rPr>
        <w:t>事，茲將調查意見臚陳如下：</w:t>
      </w:r>
    </w:p>
    <w:p w:rsidR="00062F5F" w:rsidRPr="00614C5D" w:rsidRDefault="00062F5F" w:rsidP="00236FA9">
      <w:pPr>
        <w:pStyle w:val="2"/>
        <w:numPr>
          <w:ilvl w:val="1"/>
          <w:numId w:val="1"/>
        </w:numPr>
        <w:rPr>
          <w:b/>
        </w:rPr>
      </w:pPr>
      <w:bookmarkStart w:id="43" w:name="_Hlk103868810"/>
      <w:bookmarkStart w:id="44" w:name="_Hlk100911938"/>
      <w:bookmarkStart w:id="45" w:name="_Hlk104383638"/>
      <w:proofErr w:type="gramStart"/>
      <w:r w:rsidRPr="00614C5D">
        <w:rPr>
          <w:rFonts w:hint="eastAsia"/>
          <w:b/>
        </w:rPr>
        <w:t>臺</w:t>
      </w:r>
      <w:proofErr w:type="gramEnd"/>
      <w:r w:rsidRPr="00614C5D">
        <w:rPr>
          <w:rFonts w:hint="eastAsia"/>
          <w:b/>
        </w:rPr>
        <w:t>北地檢署</w:t>
      </w:r>
      <w:bookmarkEnd w:id="43"/>
      <w:r w:rsidRPr="00614C5D">
        <w:rPr>
          <w:rFonts w:hint="eastAsia"/>
          <w:b/>
        </w:rPr>
        <w:t>前檢察官劉彥君</w:t>
      </w:r>
      <w:bookmarkEnd w:id="44"/>
      <w:r w:rsidRPr="00614C5D">
        <w:rPr>
          <w:rFonts w:hint="eastAsia"/>
          <w:b/>
        </w:rPr>
        <w:t>110年2月2日虛報加班3小時並申領加班費、110年2月5日不假外出、</w:t>
      </w:r>
      <w:bookmarkStart w:id="46" w:name="_Hlk103872101"/>
      <w:r w:rsidRPr="00614C5D">
        <w:rPr>
          <w:rFonts w:hint="eastAsia"/>
          <w:b/>
        </w:rPr>
        <w:t>110年2月22日虛報加班3小時</w:t>
      </w:r>
      <w:bookmarkStart w:id="47" w:name="_Hlk103872284"/>
      <w:bookmarkEnd w:id="46"/>
      <w:r w:rsidRPr="00614C5D">
        <w:rPr>
          <w:rFonts w:hint="eastAsia"/>
          <w:b/>
        </w:rPr>
        <w:t>並補休完畢</w:t>
      </w:r>
      <w:bookmarkEnd w:id="47"/>
      <w:r w:rsidRPr="00614C5D">
        <w:rPr>
          <w:rFonts w:hint="eastAsia"/>
          <w:b/>
        </w:rPr>
        <w:t>，違反法官法等相關規定，業經懲戒法院判決罰款在案。其</w:t>
      </w:r>
      <w:r w:rsidR="003D4E83" w:rsidRPr="00614C5D">
        <w:rPr>
          <w:rFonts w:hint="eastAsia"/>
          <w:b/>
        </w:rPr>
        <w:t>110</w:t>
      </w:r>
      <w:r w:rsidR="001A7DFE" w:rsidRPr="00614C5D">
        <w:rPr>
          <w:rFonts w:hint="eastAsia"/>
          <w:b/>
        </w:rPr>
        <w:t>年3月4日補休3小時，是否為曠職</w:t>
      </w:r>
      <w:r w:rsidR="00A7092B" w:rsidRPr="00614C5D">
        <w:rPr>
          <w:rFonts w:hint="eastAsia"/>
          <w:b/>
        </w:rPr>
        <w:t>並獲得補休3小時之不法利益</w:t>
      </w:r>
      <w:r w:rsidR="001A7DFE" w:rsidRPr="00614C5D">
        <w:rPr>
          <w:rFonts w:hint="eastAsia"/>
          <w:b/>
        </w:rPr>
        <w:t>？應予</w:t>
      </w:r>
      <w:proofErr w:type="gramStart"/>
      <w:r w:rsidR="001A7DFE" w:rsidRPr="00614C5D">
        <w:rPr>
          <w:rFonts w:hint="eastAsia"/>
          <w:b/>
        </w:rPr>
        <w:t>研</w:t>
      </w:r>
      <w:proofErr w:type="gramEnd"/>
      <w:r w:rsidR="001A7DFE" w:rsidRPr="00614C5D">
        <w:rPr>
          <w:rFonts w:hint="eastAsia"/>
          <w:b/>
        </w:rPr>
        <w:t>處；同</w:t>
      </w:r>
      <w:r w:rsidRPr="00614C5D">
        <w:rPr>
          <w:rFonts w:hint="eastAsia"/>
          <w:b/>
        </w:rPr>
        <w:t>日受有補休</w:t>
      </w:r>
      <w:r w:rsidR="00FF4395" w:rsidRPr="00614C5D">
        <w:rPr>
          <w:rFonts w:hint="eastAsia"/>
          <w:b/>
        </w:rPr>
        <w:t>之不法</w:t>
      </w:r>
      <w:r w:rsidRPr="00614C5D">
        <w:rPr>
          <w:rFonts w:hint="eastAsia"/>
          <w:b/>
        </w:rPr>
        <w:t>利益</w:t>
      </w:r>
      <w:r w:rsidR="001A7DFE" w:rsidRPr="00614C5D">
        <w:rPr>
          <w:rFonts w:hint="eastAsia"/>
          <w:b/>
        </w:rPr>
        <w:t>之</w:t>
      </w:r>
      <w:r w:rsidRPr="00614C5D">
        <w:rPr>
          <w:rFonts w:hint="eastAsia"/>
          <w:b/>
        </w:rPr>
        <w:t>部分，涉有犯罪嫌疑，惟未經檢察機關偵辦，應予移送法務部轉請該管檢察機關依法辦理</w:t>
      </w:r>
      <w:bookmarkEnd w:id="45"/>
      <w:r w:rsidRPr="00614C5D">
        <w:rPr>
          <w:rFonts w:hint="eastAsia"/>
          <w:b/>
        </w:rPr>
        <w:t>：</w:t>
      </w:r>
    </w:p>
    <w:p w:rsidR="00062F5F" w:rsidRPr="00614C5D" w:rsidRDefault="00062F5F" w:rsidP="00062F5F">
      <w:pPr>
        <w:pStyle w:val="3"/>
        <w:numPr>
          <w:ilvl w:val="2"/>
          <w:numId w:val="1"/>
        </w:numPr>
      </w:pPr>
      <w:r w:rsidRPr="00614C5D">
        <w:rPr>
          <w:rFonts w:hint="eastAsia"/>
        </w:rPr>
        <w:t>按檢察官不得為有損其職位尊嚴或職務信任之行為，不得行為</w:t>
      </w:r>
      <w:proofErr w:type="gramStart"/>
      <w:r w:rsidRPr="00614C5D">
        <w:rPr>
          <w:rFonts w:hint="eastAsia"/>
        </w:rPr>
        <w:t>不</w:t>
      </w:r>
      <w:proofErr w:type="gramEnd"/>
      <w:r w:rsidRPr="00614C5D">
        <w:rPr>
          <w:rFonts w:hint="eastAsia"/>
        </w:rPr>
        <w:t>檢，檢察官應廉潔自持，謹言慎行，致力於維護其職位榮譽及尊嚴，法官法第89條第1項準用第18條第1項、同法第95條第2款，以及檢察官倫理規範</w:t>
      </w:r>
      <w:proofErr w:type="gramStart"/>
      <w:r w:rsidRPr="00614C5D">
        <w:rPr>
          <w:rFonts w:hint="eastAsia"/>
        </w:rPr>
        <w:t>第5條</w:t>
      </w:r>
      <w:proofErr w:type="gramEnd"/>
      <w:r w:rsidRPr="00614C5D">
        <w:rPr>
          <w:rFonts w:hint="eastAsia"/>
        </w:rPr>
        <w:t>著有明文。又按「公務人員請假規則」第11條第1項及第13條規定：「請假、公假或休</w:t>
      </w:r>
      <w:r w:rsidRPr="00614C5D">
        <w:rPr>
          <w:rFonts w:hint="eastAsia"/>
        </w:rPr>
        <w:lastRenderedPageBreak/>
        <w:t>假人員，應</w:t>
      </w:r>
      <w:proofErr w:type="gramStart"/>
      <w:r w:rsidRPr="00614C5D">
        <w:rPr>
          <w:rFonts w:hint="eastAsia"/>
        </w:rPr>
        <w:t>填具假單</w:t>
      </w:r>
      <w:proofErr w:type="gramEnd"/>
      <w:r w:rsidRPr="00614C5D">
        <w:rPr>
          <w:rFonts w:hint="eastAsia"/>
        </w:rPr>
        <w:t>，經核准後，始得離開任所」、「未辦請假、公假或休假手續而擅離職守……，</w:t>
      </w:r>
      <w:proofErr w:type="gramStart"/>
      <w:r w:rsidRPr="00614C5D">
        <w:rPr>
          <w:rFonts w:hint="eastAsia"/>
        </w:rPr>
        <w:t>均以曠</w:t>
      </w:r>
      <w:proofErr w:type="gramEnd"/>
      <w:r w:rsidRPr="00614C5D">
        <w:rPr>
          <w:rFonts w:hint="eastAsia"/>
        </w:rPr>
        <w:t>職論。」另「法務部所屬各檢察機關檢察官自主管理辦公實施要點」第3點規定：「檢察官未按時</w:t>
      </w:r>
      <w:proofErr w:type="gramStart"/>
      <w:r w:rsidRPr="00614C5D">
        <w:rPr>
          <w:rFonts w:hint="eastAsia"/>
        </w:rPr>
        <w:t>到退勤者</w:t>
      </w:r>
      <w:proofErr w:type="gramEnd"/>
      <w:r w:rsidRPr="00614C5D">
        <w:rPr>
          <w:rFonts w:hint="eastAsia"/>
        </w:rPr>
        <w:t>，應依相關規定辦理請假手續」、「各機關應嚴格管制加班，經指派於上班時間外延長工作者，始得請領加班費」。</w:t>
      </w:r>
    </w:p>
    <w:p w:rsidR="00062F5F" w:rsidRPr="00614C5D" w:rsidRDefault="00062F5F" w:rsidP="00062F5F">
      <w:pPr>
        <w:pStyle w:val="3"/>
        <w:numPr>
          <w:ilvl w:val="2"/>
          <w:numId w:val="1"/>
        </w:numPr>
      </w:pPr>
      <w:proofErr w:type="gramStart"/>
      <w:r w:rsidRPr="00614C5D">
        <w:rPr>
          <w:rFonts w:hint="eastAsia"/>
        </w:rPr>
        <w:t>臺</w:t>
      </w:r>
      <w:proofErr w:type="gramEnd"/>
      <w:r w:rsidRPr="00614C5D">
        <w:rPr>
          <w:rFonts w:hint="eastAsia"/>
        </w:rPr>
        <w:t>北地檢署前檢察官劉彥君因有差勤異常狀況，經法務部查處機動小組分別於110年2月2日至6日、同年月22日至26日執行動態蒐證後作成任務報告，法務部110年</w:t>
      </w:r>
      <w:r w:rsidRPr="00614C5D">
        <w:t>3</w:t>
      </w:r>
      <w:r w:rsidRPr="00614C5D">
        <w:rPr>
          <w:rFonts w:hint="eastAsia"/>
        </w:rPr>
        <w:t>月2</w:t>
      </w:r>
      <w:r w:rsidRPr="00614C5D">
        <w:t>3</w:t>
      </w:r>
      <w:r w:rsidRPr="00614C5D">
        <w:rPr>
          <w:rFonts w:hint="eastAsia"/>
        </w:rPr>
        <w:t>日函請臺灣高等檢察署調查，臺灣高等檢察署同年月2</w:t>
      </w:r>
      <w:r w:rsidRPr="00614C5D">
        <w:t>6</w:t>
      </w:r>
      <w:r w:rsidRPr="00614C5D">
        <w:rPr>
          <w:rFonts w:hint="eastAsia"/>
        </w:rPr>
        <w:t>日函請臺北地檢署調查，臺北地檢署分</w:t>
      </w:r>
      <w:proofErr w:type="gramStart"/>
      <w:r w:rsidRPr="00614C5D">
        <w:rPr>
          <w:rFonts w:hint="eastAsia"/>
        </w:rPr>
        <w:t>1</w:t>
      </w:r>
      <w:r w:rsidRPr="00614C5D">
        <w:t>10</w:t>
      </w:r>
      <w:r w:rsidRPr="00614C5D">
        <w:rPr>
          <w:rFonts w:hint="eastAsia"/>
        </w:rPr>
        <w:t>年調字第36</w:t>
      </w:r>
      <w:proofErr w:type="gramEnd"/>
      <w:r w:rsidRPr="00614C5D">
        <w:rPr>
          <w:rFonts w:hint="eastAsia"/>
        </w:rPr>
        <w:t>號調查後，於110年</w:t>
      </w:r>
      <w:r w:rsidRPr="00614C5D">
        <w:t>4</w:t>
      </w:r>
      <w:r w:rsidRPr="00614C5D">
        <w:rPr>
          <w:rFonts w:hint="eastAsia"/>
        </w:rPr>
        <w:t>月2</w:t>
      </w:r>
      <w:r w:rsidRPr="00614C5D">
        <w:t>9</w:t>
      </w:r>
      <w:r w:rsidRPr="00614C5D">
        <w:rPr>
          <w:rFonts w:hint="eastAsia"/>
        </w:rPr>
        <w:t>日函請檢評會進行個案評鑑。檢評會於</w:t>
      </w:r>
      <w:bookmarkStart w:id="48" w:name="_Hlk103866215"/>
      <w:r w:rsidRPr="00614C5D">
        <w:rPr>
          <w:rFonts w:hint="eastAsia"/>
        </w:rPr>
        <w:t>110年1</w:t>
      </w:r>
      <w:r w:rsidRPr="00614C5D">
        <w:t>1</w:t>
      </w:r>
      <w:r w:rsidRPr="00614C5D">
        <w:rPr>
          <w:rFonts w:hint="eastAsia"/>
        </w:rPr>
        <w:t>月1</w:t>
      </w:r>
      <w:r w:rsidRPr="00614C5D">
        <w:t>9</w:t>
      </w:r>
      <w:r w:rsidRPr="00614C5D">
        <w:rPr>
          <w:rFonts w:hint="eastAsia"/>
        </w:rPr>
        <w:t>日</w:t>
      </w:r>
      <w:bookmarkEnd w:id="48"/>
      <w:r w:rsidRPr="00614C5D">
        <w:rPr>
          <w:rFonts w:hint="eastAsia"/>
        </w:rPr>
        <w:t>作成</w:t>
      </w:r>
      <w:proofErr w:type="gramStart"/>
      <w:r w:rsidRPr="00614C5D">
        <w:rPr>
          <w:rFonts w:hint="eastAsia"/>
        </w:rPr>
        <w:t>110</w:t>
      </w:r>
      <w:proofErr w:type="gramEnd"/>
      <w:r w:rsidRPr="00614C5D">
        <w:rPr>
          <w:rFonts w:hint="eastAsia"/>
        </w:rPr>
        <w:t>年度</w:t>
      </w:r>
      <w:proofErr w:type="gramStart"/>
      <w:r w:rsidRPr="00614C5D">
        <w:rPr>
          <w:rFonts w:hint="eastAsia"/>
        </w:rPr>
        <w:t>檢評字第59</w:t>
      </w:r>
      <w:proofErr w:type="gramEnd"/>
      <w:r w:rsidRPr="00614C5D">
        <w:rPr>
          <w:rFonts w:hint="eastAsia"/>
        </w:rPr>
        <w:t>號評鑑決議書，其主文為：「本件請求評鑑成立，受評鑑人劉彥君有懲戒之必要，報由法務部移送職務法庭審理。」11</w:t>
      </w:r>
      <w:r w:rsidRPr="00614C5D">
        <w:t>1</w:t>
      </w:r>
      <w:r w:rsidRPr="00614C5D">
        <w:rPr>
          <w:rFonts w:hint="eastAsia"/>
        </w:rPr>
        <w:t>年4月29日懲戒法院</w:t>
      </w:r>
      <w:proofErr w:type="gramStart"/>
      <w:r w:rsidRPr="00614C5D">
        <w:rPr>
          <w:rFonts w:hint="eastAsia"/>
        </w:rPr>
        <w:t>110年度懲字第5</w:t>
      </w:r>
      <w:proofErr w:type="gramEnd"/>
      <w:r w:rsidRPr="00614C5D">
        <w:rPr>
          <w:rFonts w:hint="eastAsia"/>
        </w:rPr>
        <w:t>號判決：「劉彥君罰款，其數額為任職時最後月俸給總額4個月。」（如附錄</w:t>
      </w:r>
      <w:r w:rsidRPr="00614C5D">
        <w:t>A</w:t>
      </w:r>
      <w:r w:rsidRPr="00614C5D">
        <w:rPr>
          <w:rFonts w:hint="eastAsia"/>
        </w:rPr>
        <w:t>）</w:t>
      </w:r>
    </w:p>
    <w:p w:rsidR="00062F5F" w:rsidRPr="00614C5D" w:rsidRDefault="00062F5F" w:rsidP="00062F5F">
      <w:pPr>
        <w:pStyle w:val="3"/>
        <w:numPr>
          <w:ilvl w:val="2"/>
          <w:numId w:val="1"/>
        </w:numPr>
      </w:pPr>
      <w:proofErr w:type="gramStart"/>
      <w:r w:rsidRPr="00614C5D">
        <w:rPr>
          <w:rFonts w:hint="eastAsia"/>
        </w:rPr>
        <w:t>茲綜整</w:t>
      </w:r>
      <w:proofErr w:type="gramEnd"/>
      <w:r w:rsidRPr="00614C5D">
        <w:rPr>
          <w:rFonts w:hint="eastAsia"/>
        </w:rPr>
        <w:t>劉彥君違法情事如下：</w:t>
      </w:r>
    </w:p>
    <w:p w:rsidR="00062F5F" w:rsidRPr="00614C5D" w:rsidRDefault="00062F5F" w:rsidP="00062F5F">
      <w:pPr>
        <w:pStyle w:val="4"/>
        <w:numPr>
          <w:ilvl w:val="3"/>
          <w:numId w:val="1"/>
        </w:numPr>
      </w:pPr>
      <w:bookmarkStart w:id="49" w:name="_Hlk103785957"/>
      <w:bookmarkStart w:id="50" w:name="_Hlk103784039"/>
      <w:r w:rsidRPr="00614C5D">
        <w:rPr>
          <w:rFonts w:hint="eastAsia"/>
        </w:rPr>
        <w:t>110年2月2日</w:t>
      </w:r>
      <w:bookmarkEnd w:id="49"/>
      <w:r w:rsidRPr="00614C5D">
        <w:rPr>
          <w:rFonts w:hint="eastAsia"/>
        </w:rPr>
        <w:t>申</w:t>
      </w:r>
      <w:bookmarkStart w:id="51" w:name="_Hlk103782257"/>
      <w:r w:rsidRPr="00614C5D">
        <w:rPr>
          <w:rFonts w:hint="eastAsia"/>
        </w:rPr>
        <w:t>請18時至21時</w:t>
      </w:r>
      <w:bookmarkEnd w:id="51"/>
      <w:r w:rsidRPr="00614C5D">
        <w:rPr>
          <w:rFonts w:hint="eastAsia"/>
        </w:rPr>
        <w:t>加班3小時</w:t>
      </w:r>
      <w:bookmarkEnd w:id="50"/>
      <w:r w:rsidRPr="00614C5D">
        <w:rPr>
          <w:rFonts w:hint="eastAsia"/>
        </w:rPr>
        <w:t>，加班事由為「</w:t>
      </w:r>
      <w:proofErr w:type="gramStart"/>
      <w:r w:rsidRPr="00614C5D">
        <w:rPr>
          <w:rFonts w:hint="eastAsia"/>
        </w:rPr>
        <w:t>研</w:t>
      </w:r>
      <w:proofErr w:type="gramEnd"/>
      <w:r w:rsidRPr="00614C5D">
        <w:rPr>
          <w:rFonts w:hint="eastAsia"/>
        </w:rPr>
        <w:t>閱卷證」，惟於l7時23分離開辦公室，20時16分返回辦公室，同日21時33分離開辦公室</w:t>
      </w:r>
      <w:r w:rsidR="00281E68" w:rsidRPr="00614C5D">
        <w:rPr>
          <w:rFonts w:hint="eastAsia"/>
        </w:rPr>
        <w:t>。</w:t>
      </w:r>
      <w:r w:rsidRPr="00614C5D">
        <w:rPr>
          <w:rFonts w:hint="eastAsia"/>
        </w:rPr>
        <w:t>於加班時間外出，前往便利商店、書店、理髮店等，處理私人事務，實際在辦公室時間僅有l小時餘。</w:t>
      </w:r>
    </w:p>
    <w:p w:rsidR="00062F5F" w:rsidRPr="00614C5D" w:rsidRDefault="00062F5F" w:rsidP="00062F5F">
      <w:pPr>
        <w:pStyle w:val="4"/>
        <w:numPr>
          <w:ilvl w:val="3"/>
          <w:numId w:val="1"/>
        </w:numPr>
      </w:pPr>
      <w:bookmarkStart w:id="52" w:name="_Hlk103868743"/>
      <w:r w:rsidRPr="00614C5D">
        <w:rPr>
          <w:rFonts w:hint="eastAsia"/>
        </w:rPr>
        <w:t>110年2月5日</w:t>
      </w:r>
      <w:bookmarkEnd w:id="52"/>
      <w:r w:rsidRPr="00614C5D">
        <w:rPr>
          <w:rFonts w:hint="eastAsia"/>
        </w:rPr>
        <w:t>下午未依規定請假，於13時l5分自博愛路開車出發，13時58分搭載非配偶之不知名女子前往某旅館，l5時23分離開該旅館後，該女</w:t>
      </w:r>
      <w:r w:rsidRPr="00614C5D">
        <w:rPr>
          <w:rFonts w:hint="eastAsia"/>
        </w:rPr>
        <w:lastRenderedPageBreak/>
        <w:t>子在車內親吻劉彥君，</w:t>
      </w:r>
      <w:proofErr w:type="gramStart"/>
      <w:r w:rsidRPr="00614C5D">
        <w:rPr>
          <w:rFonts w:hint="eastAsia"/>
        </w:rPr>
        <w:t>嗣</w:t>
      </w:r>
      <w:proofErr w:type="gramEnd"/>
      <w:r w:rsidRPr="00614C5D">
        <w:rPr>
          <w:rFonts w:hint="eastAsia"/>
        </w:rPr>
        <w:t>劉彥君於16時7分返回辦公室。</w:t>
      </w:r>
    </w:p>
    <w:p w:rsidR="00062F5F" w:rsidRPr="00614C5D" w:rsidRDefault="00062F5F" w:rsidP="00062F5F">
      <w:pPr>
        <w:pStyle w:val="4"/>
        <w:numPr>
          <w:ilvl w:val="3"/>
          <w:numId w:val="1"/>
        </w:numPr>
      </w:pPr>
      <w:bookmarkStart w:id="53" w:name="_Hlk103784151"/>
      <w:bookmarkStart w:id="54" w:name="_Hlk103784911"/>
      <w:r w:rsidRPr="00614C5D">
        <w:rPr>
          <w:rFonts w:hint="eastAsia"/>
        </w:rPr>
        <w:t>1</w:t>
      </w:r>
      <w:r w:rsidRPr="00614C5D">
        <w:t>10</w:t>
      </w:r>
      <w:r w:rsidRPr="00614C5D">
        <w:rPr>
          <w:rFonts w:hint="eastAsia"/>
        </w:rPr>
        <w:t>年2月22日</w:t>
      </w:r>
      <w:bookmarkEnd w:id="53"/>
      <w:r w:rsidRPr="00614C5D">
        <w:rPr>
          <w:rFonts w:hint="eastAsia"/>
        </w:rPr>
        <w:t>申請18時至21時</w:t>
      </w:r>
      <w:bookmarkStart w:id="55" w:name="_Hlk103784875"/>
      <w:r w:rsidRPr="00614C5D">
        <w:rPr>
          <w:rFonts w:hint="eastAsia"/>
        </w:rPr>
        <w:t>加班3小時</w:t>
      </w:r>
      <w:bookmarkEnd w:id="54"/>
      <w:r w:rsidRPr="00614C5D">
        <w:rPr>
          <w:rFonts w:hint="eastAsia"/>
        </w:rPr>
        <w:t>，</w:t>
      </w:r>
      <w:bookmarkEnd w:id="55"/>
      <w:r w:rsidRPr="00614C5D">
        <w:rPr>
          <w:rFonts w:hint="eastAsia"/>
        </w:rPr>
        <w:t>加班事由為「</w:t>
      </w:r>
      <w:proofErr w:type="gramStart"/>
      <w:r w:rsidRPr="00614C5D">
        <w:rPr>
          <w:rFonts w:hint="eastAsia"/>
        </w:rPr>
        <w:t>研</w:t>
      </w:r>
      <w:proofErr w:type="gramEnd"/>
      <w:r w:rsidRPr="00614C5D">
        <w:rPr>
          <w:rFonts w:hint="eastAsia"/>
        </w:rPr>
        <w:t>閱卷證」，惟於17時20分離開辦公室，同日20時49分返回辦公室，同日21時36分離開辦公室</w:t>
      </w:r>
      <w:r w:rsidR="00281E68" w:rsidRPr="00614C5D">
        <w:rPr>
          <w:rFonts w:hint="eastAsia"/>
        </w:rPr>
        <w:t>。</w:t>
      </w:r>
      <w:r w:rsidRPr="00614C5D">
        <w:rPr>
          <w:rFonts w:hint="eastAsia"/>
        </w:rPr>
        <w:t>於加班時間外出，前往家具行、便利商店、提款機、</w:t>
      </w:r>
      <w:proofErr w:type="gramStart"/>
      <w:r w:rsidRPr="00614C5D">
        <w:rPr>
          <w:rFonts w:hint="eastAsia"/>
        </w:rPr>
        <w:t>麵</w:t>
      </w:r>
      <w:proofErr w:type="gramEnd"/>
      <w:r w:rsidRPr="00614C5D">
        <w:rPr>
          <w:rFonts w:hint="eastAsia"/>
        </w:rPr>
        <w:t>店、生活百貨、飲料店、廟宇等，處理私人事務，實際在辦公室時間不足1小時。</w:t>
      </w:r>
    </w:p>
    <w:p w:rsidR="00062F5F" w:rsidRPr="00614C5D" w:rsidRDefault="000608DA" w:rsidP="003B14AC">
      <w:pPr>
        <w:pStyle w:val="3"/>
        <w:numPr>
          <w:ilvl w:val="2"/>
          <w:numId w:val="1"/>
        </w:numPr>
      </w:pPr>
      <w:bookmarkStart w:id="56" w:name="_Hlk103866988"/>
      <w:r w:rsidRPr="00614C5D">
        <w:rPr>
          <w:rFonts w:hint="eastAsia"/>
        </w:rPr>
        <w:t>劉彥君</w:t>
      </w:r>
      <w:bookmarkEnd w:id="56"/>
      <w:r w:rsidRPr="00614C5D">
        <w:rPr>
          <w:rFonts w:hint="eastAsia"/>
        </w:rPr>
        <w:t>110年2月份共申請加班2</w:t>
      </w:r>
      <w:r w:rsidRPr="00614C5D">
        <w:t>0</w:t>
      </w:r>
      <w:r w:rsidRPr="00614C5D">
        <w:rPr>
          <w:rFonts w:hint="eastAsia"/>
        </w:rPr>
        <w:t>小時，其於110年3月1</w:t>
      </w:r>
      <w:r w:rsidRPr="00614C5D">
        <w:t>5</w:t>
      </w:r>
      <w:r w:rsidRPr="00614C5D">
        <w:rPr>
          <w:rFonts w:hint="eastAsia"/>
        </w:rPr>
        <w:t>日前某日，列印「1</w:t>
      </w:r>
      <w:r w:rsidRPr="00614C5D">
        <w:t>10</w:t>
      </w:r>
      <w:r w:rsidRPr="00614C5D">
        <w:rPr>
          <w:rFonts w:hint="eastAsia"/>
        </w:rPr>
        <w:t>年</w:t>
      </w:r>
      <w:r w:rsidR="00CA01A6" w:rsidRPr="00614C5D">
        <w:t>2</w:t>
      </w:r>
      <w:r w:rsidRPr="00614C5D">
        <w:rPr>
          <w:rFonts w:hint="eastAsia"/>
        </w:rPr>
        <w:t>月份個人加班費</w:t>
      </w:r>
      <w:proofErr w:type="gramStart"/>
      <w:r w:rsidRPr="00614C5D">
        <w:rPr>
          <w:rFonts w:hint="eastAsia"/>
        </w:rPr>
        <w:t>請領單</w:t>
      </w:r>
      <w:proofErr w:type="gramEnd"/>
      <w:r w:rsidRPr="00614C5D">
        <w:rPr>
          <w:rFonts w:hint="eastAsia"/>
        </w:rPr>
        <w:t>」，請領加班費1</w:t>
      </w:r>
      <w:r w:rsidRPr="00614C5D">
        <w:t>7</w:t>
      </w:r>
      <w:r w:rsidRPr="00614C5D">
        <w:rPr>
          <w:rFonts w:hint="eastAsia"/>
        </w:rPr>
        <w:t>小時（</w:t>
      </w:r>
      <w:bookmarkStart w:id="57" w:name="_Hlk103784946"/>
      <w:r w:rsidRPr="00614C5D">
        <w:rPr>
          <w:rFonts w:hint="eastAsia"/>
        </w:rPr>
        <w:t>110年2月22日</w:t>
      </w:r>
      <w:bookmarkEnd w:id="57"/>
      <w:r w:rsidRPr="00614C5D">
        <w:rPr>
          <w:rFonts w:hint="eastAsia"/>
        </w:rPr>
        <w:t>申請之3小時加班，於110年</w:t>
      </w:r>
      <w:r w:rsidRPr="00614C5D">
        <w:t>3</w:t>
      </w:r>
      <w:r w:rsidRPr="00614C5D">
        <w:rPr>
          <w:rFonts w:hint="eastAsia"/>
        </w:rPr>
        <w:t>月4日補休完畢，如附錄</w:t>
      </w:r>
      <w:r w:rsidRPr="00614C5D">
        <w:t>B</w:t>
      </w:r>
      <w:r w:rsidRPr="00614C5D">
        <w:rPr>
          <w:rFonts w:hint="eastAsia"/>
        </w:rPr>
        <w:t>），後附「臺灣臺北地方檢察署員工加班</w:t>
      </w:r>
      <w:proofErr w:type="gramStart"/>
      <w:r w:rsidRPr="00614C5D">
        <w:rPr>
          <w:rFonts w:hint="eastAsia"/>
        </w:rPr>
        <w:t>簽到退</w:t>
      </w:r>
      <w:proofErr w:type="gramEnd"/>
      <w:r w:rsidRPr="00614C5D">
        <w:rPr>
          <w:rFonts w:hint="eastAsia"/>
        </w:rPr>
        <w:t>表」（110年2月份）。其中包含申請</w:t>
      </w:r>
      <w:bookmarkStart w:id="58" w:name="_Hlk103869169"/>
      <w:r w:rsidRPr="00614C5D">
        <w:rPr>
          <w:rFonts w:hint="eastAsia"/>
        </w:rPr>
        <w:t>110年2月2日之加班費</w:t>
      </w:r>
      <w:bookmarkEnd w:id="58"/>
      <w:r w:rsidRPr="00614C5D">
        <w:rPr>
          <w:rFonts w:hint="eastAsia"/>
        </w:rPr>
        <w:t>3小時（1</w:t>
      </w:r>
      <w:r w:rsidRPr="00614C5D">
        <w:t>,557</w:t>
      </w:r>
      <w:r w:rsidRPr="00614C5D">
        <w:rPr>
          <w:rFonts w:hint="eastAsia"/>
        </w:rPr>
        <w:t>元）。</w:t>
      </w:r>
      <w:r w:rsidR="00CA01A6" w:rsidRPr="00614C5D">
        <w:rPr>
          <w:rFonts w:hint="eastAsia"/>
        </w:rPr>
        <w:t>本院於111年4月22日</w:t>
      </w:r>
      <w:proofErr w:type="gramStart"/>
      <w:r w:rsidR="00782B96" w:rsidRPr="00614C5D">
        <w:rPr>
          <w:rFonts w:hint="eastAsia"/>
        </w:rPr>
        <w:t>詢</w:t>
      </w:r>
      <w:proofErr w:type="gramEnd"/>
      <w:r w:rsidR="00782B96" w:rsidRPr="00614C5D">
        <w:rPr>
          <w:rFonts w:hint="eastAsia"/>
        </w:rPr>
        <w:t>據劉彥君表示，其確實有要加班，有回到辦公室，並無不法意圖云云。</w:t>
      </w:r>
      <w:proofErr w:type="gramStart"/>
      <w:r w:rsidR="00782B96" w:rsidRPr="00614C5D">
        <w:rPr>
          <w:rFonts w:hint="eastAsia"/>
        </w:rPr>
        <w:t>然查</w:t>
      </w:r>
      <w:proofErr w:type="gramEnd"/>
      <w:r w:rsidR="007E3852" w:rsidRPr="00614C5D">
        <w:rPr>
          <w:rFonts w:hint="eastAsia"/>
        </w:rPr>
        <w:t>，劉彥君110年2月2日及同年</w:t>
      </w:r>
      <w:proofErr w:type="gramStart"/>
      <w:r w:rsidR="007E3852" w:rsidRPr="00614C5D">
        <w:rPr>
          <w:rFonts w:hint="eastAsia"/>
        </w:rPr>
        <w:t>2月22日均於加</w:t>
      </w:r>
      <w:proofErr w:type="gramEnd"/>
      <w:r w:rsidR="007E3852" w:rsidRPr="00614C5D">
        <w:rPr>
          <w:rFonts w:hint="eastAsia"/>
        </w:rPr>
        <w:t>班起始時間（18：00</w:t>
      </w:r>
      <w:proofErr w:type="gramStart"/>
      <w:r w:rsidR="007E3852" w:rsidRPr="00614C5D">
        <w:rPr>
          <w:rFonts w:hint="eastAsia"/>
        </w:rPr>
        <w:t>）</w:t>
      </w:r>
      <w:proofErr w:type="gramEnd"/>
      <w:r w:rsidR="007E3852" w:rsidRPr="00614C5D">
        <w:rPr>
          <w:rFonts w:hint="eastAsia"/>
        </w:rPr>
        <w:t>前離開辦公室</w:t>
      </w:r>
      <w:r w:rsidR="00782B96" w:rsidRPr="00614C5D">
        <w:rPr>
          <w:rFonts w:hint="eastAsia"/>
        </w:rPr>
        <w:t>處理私人事務</w:t>
      </w:r>
      <w:r w:rsidR="007E3852" w:rsidRPr="00614C5D">
        <w:rPr>
          <w:rFonts w:hint="eastAsia"/>
        </w:rPr>
        <w:t>，至加班結束時間（21：00</w:t>
      </w:r>
      <w:proofErr w:type="gramStart"/>
      <w:r w:rsidR="007E3852" w:rsidRPr="00614C5D">
        <w:rPr>
          <w:rFonts w:hint="eastAsia"/>
        </w:rPr>
        <w:t>）</w:t>
      </w:r>
      <w:proofErr w:type="gramEnd"/>
      <w:r w:rsidR="007E3852" w:rsidRPr="00614C5D">
        <w:rPr>
          <w:rFonts w:hint="eastAsia"/>
        </w:rPr>
        <w:t>前才返回辦公室，</w:t>
      </w:r>
      <w:r w:rsidR="00782B96" w:rsidRPr="00614C5D">
        <w:rPr>
          <w:rFonts w:hint="eastAsia"/>
        </w:rPr>
        <w:t>是其所辯，顯不可採。</w:t>
      </w:r>
    </w:p>
    <w:p w:rsidR="00062F5F" w:rsidRPr="00614C5D" w:rsidRDefault="00062F5F" w:rsidP="00536651">
      <w:pPr>
        <w:pStyle w:val="3"/>
        <w:numPr>
          <w:ilvl w:val="2"/>
          <w:numId w:val="1"/>
        </w:numPr>
      </w:pPr>
      <w:bookmarkStart w:id="59" w:name="_Hlk104303546"/>
      <w:r w:rsidRPr="00614C5D">
        <w:rPr>
          <w:rFonts w:hint="eastAsia"/>
        </w:rPr>
        <w:t>劉彥君前述違法行為</w:t>
      </w:r>
      <w:bookmarkEnd w:id="59"/>
      <w:r w:rsidRPr="00614C5D">
        <w:rPr>
          <w:rFonts w:hint="eastAsia"/>
        </w:rPr>
        <w:t>，違反法官法等相關規定，</w:t>
      </w:r>
      <w:r w:rsidR="004B76B9" w:rsidRPr="00614C5D">
        <w:rPr>
          <w:rFonts w:hint="eastAsia"/>
        </w:rPr>
        <w:t>經</w:t>
      </w:r>
      <w:r w:rsidRPr="00614C5D">
        <w:rPr>
          <w:rFonts w:hint="eastAsia"/>
        </w:rPr>
        <w:t>懲戒法院</w:t>
      </w:r>
      <w:r w:rsidR="004B76B9" w:rsidRPr="00614C5D">
        <w:rPr>
          <w:rFonts w:hint="eastAsia"/>
        </w:rPr>
        <w:t>認定有應受懲戒之必要，其理由略</w:t>
      </w:r>
      <w:proofErr w:type="gramStart"/>
      <w:r w:rsidR="004B76B9" w:rsidRPr="00614C5D">
        <w:rPr>
          <w:rFonts w:hint="eastAsia"/>
        </w:rPr>
        <w:t>以</w:t>
      </w:r>
      <w:proofErr w:type="gramEnd"/>
      <w:r w:rsidR="004B76B9" w:rsidRPr="00614C5D">
        <w:rPr>
          <w:rFonts w:hint="eastAsia"/>
        </w:rPr>
        <w:t>：「檢察官應本於自律精神，戮力從公，不得於一般上班勤務</w:t>
      </w:r>
      <w:proofErr w:type="gramStart"/>
      <w:r w:rsidR="004B76B9" w:rsidRPr="00614C5D">
        <w:rPr>
          <w:rFonts w:hint="eastAsia"/>
        </w:rPr>
        <w:t>時間至顯不</w:t>
      </w:r>
      <w:proofErr w:type="gramEnd"/>
      <w:r w:rsidR="004B76B9" w:rsidRPr="00614C5D">
        <w:rPr>
          <w:rFonts w:hint="eastAsia"/>
        </w:rPr>
        <w:t>適當的場所，亦須覈實加班，始得依相關規定申領</w:t>
      </w:r>
      <w:proofErr w:type="gramStart"/>
      <w:r w:rsidR="004B76B9" w:rsidRPr="00614C5D">
        <w:rPr>
          <w:rFonts w:hint="eastAsia"/>
        </w:rPr>
        <w:t>加班費或據</w:t>
      </w:r>
      <w:proofErr w:type="gramEnd"/>
      <w:r w:rsidR="004B76B9" w:rsidRPr="00614C5D">
        <w:rPr>
          <w:rFonts w:hint="eastAsia"/>
        </w:rPr>
        <w:t>以補休」、「被付懲戒人經常性地未覈實加班，明顯欠缺自律及敬業精神，且於一般</w:t>
      </w:r>
      <w:proofErr w:type="gramStart"/>
      <w:r w:rsidR="004B76B9" w:rsidRPr="00614C5D">
        <w:rPr>
          <w:rFonts w:hint="eastAsia"/>
        </w:rPr>
        <w:t>辦公時間至顯</w:t>
      </w:r>
      <w:proofErr w:type="gramEnd"/>
      <w:r w:rsidR="004B76B9" w:rsidRPr="00614C5D">
        <w:rPr>
          <w:rFonts w:hint="eastAsia"/>
        </w:rPr>
        <w:t>不適當的場所，並與配偶以外的女子有親密的舉動，嚴重違反職務規定與檢察官倫理規範，且情節重大」、「</w:t>
      </w:r>
      <w:r w:rsidR="00E65333" w:rsidRPr="00614C5D">
        <w:rPr>
          <w:rFonts w:hint="eastAsia"/>
        </w:rPr>
        <w:t>被付懲戒人所為，易致社會大眾產生檢察官閒散怠惰、放蕩冶遊的負面</w:t>
      </w:r>
      <w:r w:rsidR="00E65333" w:rsidRPr="00614C5D">
        <w:rPr>
          <w:rFonts w:hint="eastAsia"/>
        </w:rPr>
        <w:lastRenderedPageBreak/>
        <w:t>觀感，嚴重傷害檢察官的職位榮譽與尊嚴，損及司法公信力</w:t>
      </w:r>
      <w:r w:rsidR="004B76B9" w:rsidRPr="00614C5D">
        <w:rPr>
          <w:rFonts w:hint="eastAsia"/>
        </w:rPr>
        <w:t>」</w:t>
      </w:r>
      <w:r w:rsidR="00E65333" w:rsidRPr="00614C5D">
        <w:rPr>
          <w:rFonts w:hint="eastAsia"/>
        </w:rPr>
        <w:t>等語，</w:t>
      </w:r>
      <w:r w:rsidR="004B76B9" w:rsidRPr="00614C5D">
        <w:rPr>
          <w:rFonts w:hint="eastAsia"/>
        </w:rPr>
        <w:t>並</w:t>
      </w:r>
      <w:r w:rsidRPr="00614C5D">
        <w:rPr>
          <w:rFonts w:hint="eastAsia"/>
        </w:rPr>
        <w:t>判決</w:t>
      </w:r>
      <w:r w:rsidR="004B76B9" w:rsidRPr="00614C5D">
        <w:rPr>
          <w:rFonts w:hint="eastAsia"/>
        </w:rPr>
        <w:t>罰款</w:t>
      </w:r>
      <w:r w:rsidRPr="00614C5D">
        <w:rPr>
          <w:rFonts w:hint="eastAsia"/>
        </w:rPr>
        <w:t>在案</w:t>
      </w:r>
      <w:r w:rsidR="00807B7A" w:rsidRPr="00614C5D">
        <w:rPr>
          <w:rFonts w:hint="eastAsia"/>
        </w:rPr>
        <w:t>，爰不予提案彈劾，但主管機關之相關行政</w:t>
      </w:r>
      <w:r w:rsidR="007448EF" w:rsidRPr="00614C5D">
        <w:rPr>
          <w:rFonts w:hint="eastAsia"/>
        </w:rPr>
        <w:t>措施</w:t>
      </w:r>
      <w:r w:rsidR="00807B7A" w:rsidRPr="00614C5D">
        <w:rPr>
          <w:rFonts w:hint="eastAsia"/>
        </w:rPr>
        <w:t>是否周妥，仍有檢視之必要。經查，</w:t>
      </w:r>
      <w:proofErr w:type="gramStart"/>
      <w:r w:rsidRPr="00614C5D">
        <w:rPr>
          <w:rFonts w:hint="eastAsia"/>
        </w:rPr>
        <w:t>臺</w:t>
      </w:r>
      <w:proofErr w:type="gramEnd"/>
      <w:r w:rsidRPr="00614C5D">
        <w:rPr>
          <w:rFonts w:hint="eastAsia"/>
        </w:rPr>
        <w:t>北地檢署</w:t>
      </w:r>
      <w:r w:rsidR="00807B7A" w:rsidRPr="00614C5D">
        <w:rPr>
          <w:rFonts w:hint="eastAsia"/>
        </w:rPr>
        <w:t>就劉彥君違法行為</w:t>
      </w:r>
      <w:r w:rsidRPr="00614C5D">
        <w:rPr>
          <w:rFonts w:hint="eastAsia"/>
        </w:rPr>
        <w:t>之辦理情形如下：</w:t>
      </w:r>
    </w:p>
    <w:p w:rsidR="00062F5F" w:rsidRPr="00614C5D" w:rsidRDefault="00062F5F" w:rsidP="00062F5F">
      <w:pPr>
        <w:pStyle w:val="4"/>
        <w:numPr>
          <w:ilvl w:val="3"/>
          <w:numId w:val="1"/>
        </w:numPr>
      </w:pPr>
      <w:bookmarkStart w:id="60" w:name="_Hlk103956994"/>
      <w:r w:rsidRPr="00614C5D">
        <w:rPr>
          <w:rFonts w:hint="eastAsia"/>
        </w:rPr>
        <w:t>110年2月2日</w:t>
      </w:r>
      <w:r w:rsidR="00A64480" w:rsidRPr="00614C5D">
        <w:rPr>
          <w:rFonts w:hint="eastAsia"/>
        </w:rPr>
        <w:t>虛</w:t>
      </w:r>
      <w:r w:rsidRPr="00614C5D">
        <w:rPr>
          <w:rFonts w:hint="eastAsia"/>
        </w:rPr>
        <w:t>報加班</w:t>
      </w:r>
      <w:r w:rsidR="0025227B" w:rsidRPr="00614C5D">
        <w:rPr>
          <w:rFonts w:hint="eastAsia"/>
        </w:rPr>
        <w:t>申領之加班</w:t>
      </w:r>
      <w:r w:rsidRPr="00614C5D">
        <w:rPr>
          <w:rFonts w:hint="eastAsia"/>
        </w:rPr>
        <w:t>費</w:t>
      </w:r>
      <w:bookmarkEnd w:id="60"/>
      <w:r w:rsidR="0025227B" w:rsidRPr="00614C5D">
        <w:rPr>
          <w:rFonts w:hint="eastAsia"/>
          <w:lang w:val="zh-TW"/>
        </w:rPr>
        <w:t>新臺幣1,557元</w:t>
      </w:r>
      <w:r w:rsidRPr="00614C5D">
        <w:rPr>
          <w:rFonts w:hint="eastAsia"/>
        </w:rPr>
        <w:t>，於同年</w:t>
      </w:r>
      <w:r w:rsidRPr="00614C5D">
        <w:t>7</w:t>
      </w:r>
      <w:r w:rsidRPr="00614C5D">
        <w:rPr>
          <w:rFonts w:hint="eastAsia"/>
        </w:rPr>
        <w:t>月1</w:t>
      </w:r>
      <w:r w:rsidRPr="00614C5D">
        <w:t>3</w:t>
      </w:r>
      <w:r w:rsidRPr="00614C5D">
        <w:rPr>
          <w:rFonts w:hint="eastAsia"/>
        </w:rPr>
        <w:t>日收回</w:t>
      </w:r>
      <w:r w:rsidR="004E30F2" w:rsidRPr="00614C5D">
        <w:rPr>
          <w:rFonts w:hint="eastAsia"/>
        </w:rPr>
        <w:t>，刑事部分已分</w:t>
      </w:r>
      <w:proofErr w:type="gramStart"/>
      <w:r w:rsidRPr="00614C5D">
        <w:rPr>
          <w:rFonts w:hint="eastAsia"/>
        </w:rPr>
        <w:t>偵</w:t>
      </w:r>
      <w:proofErr w:type="gramEnd"/>
      <w:r w:rsidRPr="00614C5D">
        <w:rPr>
          <w:rFonts w:hint="eastAsia"/>
        </w:rPr>
        <w:t>案偵辦中。</w:t>
      </w:r>
    </w:p>
    <w:p w:rsidR="00062F5F" w:rsidRPr="00614C5D" w:rsidRDefault="00062F5F" w:rsidP="00062F5F">
      <w:pPr>
        <w:pStyle w:val="4"/>
        <w:numPr>
          <w:ilvl w:val="3"/>
          <w:numId w:val="1"/>
        </w:numPr>
      </w:pPr>
      <w:r w:rsidRPr="00614C5D">
        <w:rPr>
          <w:rFonts w:hint="eastAsia"/>
        </w:rPr>
        <w:t>110年2月5日不假外出部分，以同年5月13日北檢</w:t>
      </w:r>
      <w:proofErr w:type="gramStart"/>
      <w:r w:rsidRPr="00614C5D">
        <w:rPr>
          <w:rFonts w:hint="eastAsia"/>
        </w:rPr>
        <w:t>邦</w:t>
      </w:r>
      <w:proofErr w:type="gramEnd"/>
      <w:r w:rsidRPr="00614C5D">
        <w:rPr>
          <w:rFonts w:hint="eastAsia"/>
        </w:rPr>
        <w:t>人字第11005004180號函核定曠職3小時。</w:t>
      </w:r>
    </w:p>
    <w:p w:rsidR="00062F5F" w:rsidRPr="00614C5D" w:rsidRDefault="00062F5F" w:rsidP="00062F5F">
      <w:pPr>
        <w:pStyle w:val="4"/>
        <w:numPr>
          <w:ilvl w:val="3"/>
          <w:numId w:val="1"/>
        </w:numPr>
      </w:pPr>
      <w:r w:rsidRPr="00614C5D">
        <w:rPr>
          <w:rFonts w:hint="eastAsia"/>
        </w:rPr>
        <w:t>110</w:t>
      </w:r>
      <w:bookmarkStart w:id="61" w:name="_Hlk103956266"/>
      <w:r w:rsidRPr="00614C5D">
        <w:rPr>
          <w:rFonts w:hint="eastAsia"/>
        </w:rPr>
        <w:t>年2月22日</w:t>
      </w:r>
      <w:bookmarkEnd w:id="61"/>
      <w:r w:rsidR="00A64480" w:rsidRPr="00614C5D">
        <w:rPr>
          <w:rFonts w:hint="eastAsia"/>
        </w:rPr>
        <w:t>虛報</w:t>
      </w:r>
      <w:r w:rsidRPr="00614C5D">
        <w:rPr>
          <w:rFonts w:hint="eastAsia"/>
        </w:rPr>
        <w:t>3小時加班，</w:t>
      </w:r>
      <w:bookmarkStart w:id="62" w:name="_Hlk104293681"/>
      <w:r w:rsidRPr="00614C5D">
        <w:rPr>
          <w:rFonts w:hint="eastAsia"/>
        </w:rPr>
        <w:t>受有同年3月4日補休之</w:t>
      </w:r>
      <w:r w:rsidR="004E30F2" w:rsidRPr="00614C5D">
        <w:rPr>
          <w:rFonts w:hint="eastAsia"/>
        </w:rPr>
        <w:t>不法</w:t>
      </w:r>
      <w:r w:rsidRPr="00614C5D">
        <w:rPr>
          <w:rFonts w:hint="eastAsia"/>
        </w:rPr>
        <w:t>利益</w:t>
      </w:r>
      <w:bookmarkEnd w:id="62"/>
      <w:r w:rsidRPr="00614C5D">
        <w:rPr>
          <w:rFonts w:hint="eastAsia"/>
        </w:rPr>
        <w:t>，</w:t>
      </w:r>
      <w:r w:rsidR="007F1E5F" w:rsidRPr="00614C5D">
        <w:rPr>
          <w:rFonts w:hint="eastAsia"/>
        </w:rPr>
        <w:t>刑事部分</w:t>
      </w:r>
      <w:r w:rsidRPr="00614C5D">
        <w:rPr>
          <w:rFonts w:hint="eastAsia"/>
        </w:rPr>
        <w:t>未分案</w:t>
      </w:r>
      <w:r w:rsidR="00A64480" w:rsidRPr="00614C5D">
        <w:rPr>
          <w:rFonts w:hint="eastAsia"/>
        </w:rPr>
        <w:t>偵辦</w:t>
      </w:r>
      <w:r w:rsidRPr="00614C5D">
        <w:rPr>
          <w:rFonts w:hint="eastAsia"/>
        </w:rPr>
        <w:t>。</w:t>
      </w:r>
    </w:p>
    <w:p w:rsidR="00062F5F" w:rsidRPr="00614C5D" w:rsidRDefault="00062F5F" w:rsidP="00062F5F">
      <w:pPr>
        <w:pStyle w:val="3"/>
        <w:numPr>
          <w:ilvl w:val="2"/>
          <w:numId w:val="1"/>
        </w:numPr>
      </w:pPr>
      <w:proofErr w:type="gramStart"/>
      <w:r w:rsidRPr="00614C5D">
        <w:rPr>
          <w:rFonts w:hint="eastAsia"/>
        </w:rPr>
        <w:t>臺</w:t>
      </w:r>
      <w:proofErr w:type="gramEnd"/>
      <w:r w:rsidRPr="00614C5D">
        <w:rPr>
          <w:rFonts w:hint="eastAsia"/>
        </w:rPr>
        <w:t>北地檢署就劉彥君</w:t>
      </w:r>
      <w:bookmarkStart w:id="63" w:name="_Hlk104383021"/>
      <w:r w:rsidRPr="00614C5D">
        <w:rPr>
          <w:rFonts w:hint="eastAsia"/>
        </w:rPr>
        <w:t>110年2月</w:t>
      </w:r>
      <w:bookmarkStart w:id="64" w:name="_Hlk103957313"/>
      <w:r w:rsidRPr="00614C5D">
        <w:rPr>
          <w:rFonts w:hint="eastAsia"/>
        </w:rPr>
        <w:t>2</w:t>
      </w:r>
      <w:r w:rsidRPr="00614C5D">
        <w:t>2</w:t>
      </w:r>
      <w:r w:rsidRPr="00614C5D">
        <w:rPr>
          <w:rFonts w:hint="eastAsia"/>
        </w:rPr>
        <w:t>日</w:t>
      </w:r>
      <w:bookmarkEnd w:id="64"/>
      <w:r w:rsidRPr="00614C5D">
        <w:rPr>
          <w:rFonts w:hint="eastAsia"/>
        </w:rPr>
        <w:t>虛報加班</w:t>
      </w:r>
      <w:r w:rsidR="004E30F2" w:rsidRPr="00614C5D">
        <w:rPr>
          <w:rFonts w:hint="eastAsia"/>
        </w:rPr>
        <w:t>3小時而於</w:t>
      </w:r>
      <w:bookmarkEnd w:id="63"/>
      <w:r w:rsidRPr="00614C5D">
        <w:rPr>
          <w:rFonts w:hint="eastAsia"/>
        </w:rPr>
        <w:t>同年3月4日補休3小時，是否為曠職</w:t>
      </w:r>
      <w:bookmarkStart w:id="65" w:name="_Hlk104537398"/>
      <w:r w:rsidR="004E30F2" w:rsidRPr="00614C5D">
        <w:rPr>
          <w:rFonts w:hint="eastAsia"/>
        </w:rPr>
        <w:t>並獲得補休3小時之不法利益</w:t>
      </w:r>
      <w:bookmarkEnd w:id="65"/>
      <w:r w:rsidR="004E30F2" w:rsidRPr="00614C5D">
        <w:rPr>
          <w:rFonts w:hint="eastAsia"/>
        </w:rPr>
        <w:t>？</w:t>
      </w:r>
      <w:r w:rsidRPr="00614C5D">
        <w:rPr>
          <w:rFonts w:hint="eastAsia"/>
        </w:rPr>
        <w:t>應予</w:t>
      </w:r>
      <w:proofErr w:type="gramStart"/>
      <w:r w:rsidRPr="00614C5D">
        <w:rPr>
          <w:rFonts w:hint="eastAsia"/>
        </w:rPr>
        <w:t>研</w:t>
      </w:r>
      <w:proofErr w:type="gramEnd"/>
      <w:r w:rsidRPr="00614C5D">
        <w:rPr>
          <w:rFonts w:hint="eastAsia"/>
        </w:rPr>
        <w:t>處。另按刑事訴訟法第241條規定：「公務員因執行職務知</w:t>
      </w:r>
      <w:bookmarkStart w:id="66" w:name="_Hlk103870933"/>
      <w:r w:rsidRPr="00614C5D">
        <w:rPr>
          <w:rFonts w:hint="eastAsia"/>
        </w:rPr>
        <w:t>有犯罪嫌疑</w:t>
      </w:r>
      <w:bookmarkEnd w:id="66"/>
      <w:r w:rsidRPr="00614C5D">
        <w:rPr>
          <w:rFonts w:hint="eastAsia"/>
        </w:rPr>
        <w:t>者，應為告發。」劉彥君110年2月22日虛報加班3小時</w:t>
      </w:r>
      <w:r w:rsidR="00186033" w:rsidRPr="00614C5D">
        <w:rPr>
          <w:rFonts w:hint="eastAsia"/>
        </w:rPr>
        <w:t>，於同年3月4日</w:t>
      </w:r>
      <w:bookmarkStart w:id="67" w:name="_Hlk104293709"/>
      <w:r w:rsidRPr="00614C5D">
        <w:rPr>
          <w:rFonts w:hint="eastAsia"/>
        </w:rPr>
        <w:t>受有補休之</w:t>
      </w:r>
      <w:r w:rsidR="004E30F2" w:rsidRPr="00614C5D">
        <w:rPr>
          <w:rFonts w:hint="eastAsia"/>
        </w:rPr>
        <w:t>不法</w:t>
      </w:r>
      <w:r w:rsidRPr="00614C5D">
        <w:rPr>
          <w:rFonts w:hint="eastAsia"/>
        </w:rPr>
        <w:t>利益</w:t>
      </w:r>
      <w:bookmarkEnd w:id="67"/>
      <w:r w:rsidRPr="00614C5D">
        <w:rPr>
          <w:rFonts w:hint="eastAsia"/>
        </w:rPr>
        <w:t>，涉有犯罪嫌疑，惟未經檢察機關偵辦，應予移送法務部轉請該管檢察機關依法辦理。</w:t>
      </w:r>
    </w:p>
    <w:p w:rsidR="00062F5F" w:rsidRPr="00614C5D" w:rsidRDefault="00062F5F" w:rsidP="00062F5F">
      <w:pPr>
        <w:pStyle w:val="2"/>
        <w:numPr>
          <w:ilvl w:val="1"/>
          <w:numId w:val="1"/>
        </w:numPr>
        <w:rPr>
          <w:b/>
        </w:rPr>
      </w:pPr>
      <w:r w:rsidRPr="00614C5D">
        <w:rPr>
          <w:rFonts w:hint="eastAsia"/>
          <w:b/>
        </w:rPr>
        <w:t>檢察機關同仁之加班申請是否應「事先」經單位主管指派或同意，部分地檢署之規定與「臺灣高等檢察署及所屬各機關加班補償規範」不符，且</w:t>
      </w:r>
      <w:proofErr w:type="gramStart"/>
      <w:r w:rsidRPr="00614C5D">
        <w:rPr>
          <w:rFonts w:hint="eastAsia"/>
          <w:b/>
        </w:rPr>
        <w:t>臺</w:t>
      </w:r>
      <w:proofErr w:type="gramEnd"/>
      <w:r w:rsidRPr="00614C5D">
        <w:rPr>
          <w:rFonts w:hint="eastAsia"/>
          <w:b/>
        </w:rPr>
        <w:t>北地檢署之作法亦與「臺灣臺北地方檢察署職員加班管制要點」不符；又</w:t>
      </w:r>
      <w:proofErr w:type="gramStart"/>
      <w:r w:rsidR="00C375CC" w:rsidRPr="00614C5D">
        <w:rPr>
          <w:rFonts w:hint="eastAsia"/>
          <w:b/>
        </w:rPr>
        <w:t>臺</w:t>
      </w:r>
      <w:proofErr w:type="gramEnd"/>
      <w:r w:rsidR="00C375CC" w:rsidRPr="00614C5D">
        <w:rPr>
          <w:rFonts w:hint="eastAsia"/>
          <w:b/>
        </w:rPr>
        <w:t>北地檢署</w:t>
      </w:r>
      <w:r w:rsidRPr="00614C5D">
        <w:rPr>
          <w:rFonts w:hint="eastAsia"/>
          <w:b/>
        </w:rPr>
        <w:t>檢察官之加班欠缺查核機制，</w:t>
      </w:r>
      <w:proofErr w:type="gramStart"/>
      <w:r w:rsidR="0072596D" w:rsidRPr="00614C5D">
        <w:rPr>
          <w:rFonts w:hint="eastAsia"/>
          <w:b/>
        </w:rPr>
        <w:t>均</w:t>
      </w:r>
      <w:r w:rsidRPr="00614C5D">
        <w:rPr>
          <w:rFonts w:hint="eastAsia"/>
          <w:b/>
        </w:rPr>
        <w:t>應檢</w:t>
      </w:r>
      <w:proofErr w:type="gramEnd"/>
      <w:r w:rsidRPr="00614C5D">
        <w:rPr>
          <w:rFonts w:hint="eastAsia"/>
          <w:b/>
        </w:rPr>
        <w:t>討改進。另</w:t>
      </w:r>
      <w:proofErr w:type="gramStart"/>
      <w:r w:rsidRPr="00614C5D">
        <w:rPr>
          <w:rFonts w:hint="eastAsia"/>
          <w:b/>
        </w:rPr>
        <w:t>臺</w:t>
      </w:r>
      <w:proofErr w:type="gramEnd"/>
      <w:r w:rsidRPr="00614C5D">
        <w:rPr>
          <w:rFonts w:hint="eastAsia"/>
          <w:b/>
        </w:rPr>
        <w:t>北地檢署員工加班</w:t>
      </w:r>
      <w:proofErr w:type="gramStart"/>
      <w:r w:rsidRPr="00614C5D">
        <w:rPr>
          <w:rFonts w:hint="eastAsia"/>
          <w:b/>
        </w:rPr>
        <w:t>簽到退表</w:t>
      </w:r>
      <w:proofErr w:type="gramEnd"/>
      <w:r w:rsidRPr="00614C5D">
        <w:rPr>
          <w:rFonts w:hint="eastAsia"/>
          <w:b/>
        </w:rPr>
        <w:t>係由申請加班之檢察官</w:t>
      </w:r>
      <w:r w:rsidR="0072596D" w:rsidRPr="00614C5D">
        <w:rPr>
          <w:rFonts w:hint="eastAsia"/>
          <w:b/>
        </w:rPr>
        <w:t>於</w:t>
      </w:r>
      <w:r w:rsidRPr="00614C5D">
        <w:rPr>
          <w:rFonts w:hint="eastAsia"/>
          <w:b/>
        </w:rPr>
        <w:t>次月列印報表，一次性簽到退</w:t>
      </w:r>
      <w:r w:rsidR="0072596D" w:rsidRPr="00614C5D">
        <w:rPr>
          <w:rFonts w:hint="eastAsia"/>
          <w:b/>
        </w:rPr>
        <w:t>，流於形式</w:t>
      </w:r>
      <w:bookmarkStart w:id="68" w:name="_Hlk104304764"/>
      <w:r w:rsidR="004B1A1B" w:rsidRPr="00614C5D">
        <w:rPr>
          <w:rFonts w:hint="eastAsia"/>
          <w:b/>
        </w:rPr>
        <w:t>，</w:t>
      </w:r>
      <w:r w:rsidR="0072596D" w:rsidRPr="00614C5D">
        <w:rPr>
          <w:rFonts w:hint="eastAsia"/>
          <w:b/>
        </w:rPr>
        <w:t>各檢察機關是否亦有相同情形？</w:t>
      </w:r>
      <w:r w:rsidRPr="00614C5D">
        <w:rPr>
          <w:rFonts w:hint="eastAsia"/>
          <w:b/>
        </w:rPr>
        <w:t>是否有修正之必要</w:t>
      </w:r>
      <w:r w:rsidR="0072596D" w:rsidRPr="00614C5D">
        <w:rPr>
          <w:rFonts w:hint="eastAsia"/>
          <w:b/>
        </w:rPr>
        <w:t>？</w:t>
      </w:r>
      <w:r w:rsidRPr="00614C5D">
        <w:rPr>
          <w:rFonts w:hint="eastAsia"/>
          <w:b/>
        </w:rPr>
        <w:t>宜請法務部督同所屬檢察機關</w:t>
      </w:r>
      <w:proofErr w:type="gramStart"/>
      <w:r w:rsidRPr="00614C5D">
        <w:rPr>
          <w:rFonts w:hint="eastAsia"/>
          <w:b/>
        </w:rPr>
        <w:t>研</w:t>
      </w:r>
      <w:proofErr w:type="gramEnd"/>
      <w:r w:rsidRPr="00614C5D">
        <w:rPr>
          <w:rFonts w:hint="eastAsia"/>
          <w:b/>
        </w:rPr>
        <w:t>處</w:t>
      </w:r>
      <w:bookmarkEnd w:id="68"/>
      <w:r w:rsidRPr="00614C5D">
        <w:rPr>
          <w:rFonts w:hint="eastAsia"/>
          <w:b/>
        </w:rPr>
        <w:t>：</w:t>
      </w:r>
    </w:p>
    <w:p w:rsidR="00062F5F" w:rsidRPr="00614C5D" w:rsidRDefault="00062F5F" w:rsidP="00062F5F">
      <w:pPr>
        <w:pStyle w:val="3"/>
        <w:numPr>
          <w:ilvl w:val="2"/>
          <w:numId w:val="1"/>
        </w:numPr>
      </w:pPr>
      <w:r w:rsidRPr="00614C5D">
        <w:rPr>
          <w:rFonts w:hint="eastAsia"/>
        </w:rPr>
        <w:t>按行政院頒「各機關加班費支給要點」第4點規定，</w:t>
      </w:r>
      <w:r w:rsidRPr="00614C5D">
        <w:rPr>
          <w:rFonts w:hint="eastAsia"/>
        </w:rPr>
        <w:lastRenderedPageBreak/>
        <w:t>各機關得審酌業務需要、機關特性、財政狀況等因素，訂定加班費管制要點。同要點第5點規定，各機關職員加班，應由其單位主管視業務需要事先</w:t>
      </w:r>
      <w:proofErr w:type="gramStart"/>
      <w:r w:rsidRPr="00614C5D">
        <w:rPr>
          <w:rFonts w:hint="eastAsia"/>
        </w:rPr>
        <w:t>覈</w:t>
      </w:r>
      <w:proofErr w:type="gramEnd"/>
      <w:r w:rsidRPr="00614C5D">
        <w:rPr>
          <w:rFonts w:hint="eastAsia"/>
        </w:rPr>
        <w:t>實指派。又法務部為使檢察官自主管理，彈性辦公，於98年1月23日訂定「法務部所屬各檢察機關檢察官自主管理辦公實施要點」，並於101年9月14日修正施行。該要點</w:t>
      </w:r>
      <w:r w:rsidR="00987782" w:rsidRPr="00614C5D">
        <w:rPr>
          <w:rFonts w:hint="eastAsia"/>
        </w:rPr>
        <w:t>第3點</w:t>
      </w:r>
      <w:r w:rsidRPr="00614C5D">
        <w:rPr>
          <w:rFonts w:hint="eastAsia"/>
        </w:rPr>
        <w:t>規定，檢察官</w:t>
      </w:r>
      <w:proofErr w:type="gramStart"/>
      <w:r w:rsidRPr="00614C5D">
        <w:rPr>
          <w:rFonts w:hint="eastAsia"/>
        </w:rPr>
        <w:t>到退勤免</w:t>
      </w:r>
      <w:proofErr w:type="gramEnd"/>
      <w:r w:rsidRPr="00614C5D">
        <w:rPr>
          <w:rFonts w:hint="eastAsia"/>
        </w:rPr>
        <w:t>刷卡或免簽到退；各機關應嚴格管制加班，經指派於上班時間外延長工作者，始得請領加班費；加班</w:t>
      </w:r>
      <w:proofErr w:type="gramStart"/>
      <w:r w:rsidRPr="00614C5D">
        <w:rPr>
          <w:rFonts w:hint="eastAsia"/>
        </w:rPr>
        <w:t>起迄</w:t>
      </w:r>
      <w:proofErr w:type="gramEnd"/>
      <w:r w:rsidRPr="00614C5D">
        <w:rPr>
          <w:rFonts w:hint="eastAsia"/>
        </w:rPr>
        <w:t>時間應有刷卡、簽到退或其他可資證明之紀錄。</w:t>
      </w:r>
      <w:bookmarkStart w:id="69" w:name="_Hlk104209216"/>
      <w:r w:rsidRPr="00614C5D">
        <w:rPr>
          <w:rFonts w:hint="eastAsia"/>
        </w:rPr>
        <w:t>「臺灣</w:t>
      </w:r>
      <w:proofErr w:type="gramStart"/>
      <w:r w:rsidRPr="00614C5D">
        <w:rPr>
          <w:rFonts w:hint="eastAsia"/>
        </w:rPr>
        <w:t>臺</w:t>
      </w:r>
      <w:proofErr w:type="gramEnd"/>
      <w:r w:rsidRPr="00614C5D">
        <w:rPr>
          <w:rFonts w:hint="eastAsia"/>
        </w:rPr>
        <w:t>北地方檢察署職員加班管制要點」第2點亦規定</w:t>
      </w:r>
      <w:bookmarkEnd w:id="69"/>
      <w:r w:rsidRPr="00614C5D">
        <w:rPr>
          <w:rFonts w:hint="eastAsia"/>
        </w:rPr>
        <w:t>：「…</w:t>
      </w:r>
      <w:proofErr w:type="gramStart"/>
      <w:r w:rsidRPr="00614C5D">
        <w:rPr>
          <w:rFonts w:hint="eastAsia"/>
        </w:rPr>
        <w:t>…</w:t>
      </w:r>
      <w:proofErr w:type="gramEnd"/>
      <w:r w:rsidRPr="00614C5D">
        <w:rPr>
          <w:rFonts w:hint="eastAsia"/>
        </w:rPr>
        <w:t>免</w:t>
      </w:r>
      <w:proofErr w:type="gramStart"/>
      <w:r w:rsidRPr="00614C5D">
        <w:rPr>
          <w:rFonts w:hint="eastAsia"/>
        </w:rPr>
        <w:t>按捺掌形職</w:t>
      </w:r>
      <w:proofErr w:type="gramEnd"/>
      <w:r w:rsidRPr="00614C5D">
        <w:rPr>
          <w:rFonts w:hint="eastAsia"/>
        </w:rPr>
        <w:t>員加班，其</w:t>
      </w:r>
      <w:bookmarkStart w:id="70" w:name="_Hlk104304692"/>
      <w:r w:rsidRPr="00614C5D">
        <w:rPr>
          <w:rFonts w:hint="eastAsia"/>
        </w:rPr>
        <w:t>加班起訖時間應有刷卡、簽到或其他可資證明之紀錄</w:t>
      </w:r>
      <w:bookmarkEnd w:id="70"/>
      <w:r w:rsidRPr="00614C5D">
        <w:rPr>
          <w:rFonts w:hint="eastAsia"/>
        </w:rPr>
        <w:t>。」</w:t>
      </w:r>
    </w:p>
    <w:p w:rsidR="00062F5F" w:rsidRPr="00614C5D" w:rsidRDefault="00062F5F" w:rsidP="00062F5F">
      <w:pPr>
        <w:pStyle w:val="3"/>
        <w:numPr>
          <w:ilvl w:val="2"/>
          <w:numId w:val="1"/>
        </w:numPr>
      </w:pPr>
      <w:r w:rsidRPr="00614C5D">
        <w:rPr>
          <w:rFonts w:hint="eastAsia"/>
        </w:rPr>
        <w:t>據法務部表示，差勤管理屬各機關權責，臺灣高等檢察署於110年4月1日</w:t>
      </w:r>
      <w:proofErr w:type="gramStart"/>
      <w:r w:rsidRPr="00614C5D">
        <w:rPr>
          <w:rFonts w:hint="eastAsia"/>
        </w:rPr>
        <w:t>函頒</w:t>
      </w:r>
      <w:bookmarkStart w:id="71" w:name="_Hlk103957680"/>
      <w:r w:rsidRPr="00614C5D">
        <w:rPr>
          <w:rFonts w:hint="eastAsia"/>
        </w:rPr>
        <w:t>「</w:t>
      </w:r>
      <w:bookmarkStart w:id="72" w:name="_Hlk103957721"/>
      <w:proofErr w:type="gramEnd"/>
      <w:r w:rsidRPr="00614C5D">
        <w:rPr>
          <w:rFonts w:hint="eastAsia"/>
        </w:rPr>
        <w:t>臺灣高等檢察署及所屬各機關</w:t>
      </w:r>
      <w:bookmarkEnd w:id="72"/>
      <w:r w:rsidRPr="00614C5D">
        <w:rPr>
          <w:rFonts w:hint="eastAsia"/>
        </w:rPr>
        <w:t>加班補償規範」，有關同仁之加班申請，應事先經單位主管指派或同意</w:t>
      </w:r>
      <w:bookmarkEnd w:id="71"/>
      <w:r w:rsidRPr="00614C5D">
        <w:rPr>
          <w:rFonts w:hint="eastAsia"/>
        </w:rPr>
        <w:t>，單位主管並應依業務需要，切實審核。又各機關得審酌業務需要、人力情形、財政狀況及依行政院「各機關加班費支給要點」等，擬定定額加班費支給上限，定額內之加班時數，同仁得選擇補休或申請加班費，定額外之加班時數以補休方式補償。上開申請並應依加班簽到退等證明紀錄，</w:t>
      </w:r>
      <w:proofErr w:type="gramStart"/>
      <w:r w:rsidRPr="00614C5D">
        <w:rPr>
          <w:rFonts w:hint="eastAsia"/>
        </w:rPr>
        <w:t>覈</w:t>
      </w:r>
      <w:proofErr w:type="gramEnd"/>
      <w:r w:rsidRPr="00614C5D">
        <w:rPr>
          <w:rFonts w:hint="eastAsia"/>
        </w:rPr>
        <w:t>實給予加班補償等語。</w:t>
      </w:r>
    </w:p>
    <w:p w:rsidR="00601C2E" w:rsidRPr="00614C5D" w:rsidRDefault="00062F5F" w:rsidP="003966DA">
      <w:pPr>
        <w:pStyle w:val="3"/>
        <w:numPr>
          <w:ilvl w:val="2"/>
          <w:numId w:val="1"/>
        </w:numPr>
      </w:pPr>
      <w:r w:rsidRPr="00614C5D">
        <w:rPr>
          <w:rFonts w:hint="eastAsia"/>
        </w:rPr>
        <w:t>前揭</w:t>
      </w:r>
      <w:bookmarkStart w:id="73" w:name="_Hlk104209370"/>
      <w:r w:rsidRPr="00614C5D">
        <w:rPr>
          <w:rFonts w:hint="eastAsia"/>
        </w:rPr>
        <w:t>「臺灣高等檢察署及所屬各機關加班補償規範」</w:t>
      </w:r>
      <w:bookmarkEnd w:id="73"/>
      <w:r w:rsidRPr="00614C5D">
        <w:rPr>
          <w:rFonts w:hint="eastAsia"/>
        </w:rPr>
        <w:t>第1點：「臺灣高等檢察署及所屬各機關同仁之</w:t>
      </w:r>
      <w:bookmarkStart w:id="74" w:name="_Hlk104209309"/>
      <w:r w:rsidRPr="00614C5D">
        <w:rPr>
          <w:rFonts w:hint="eastAsia"/>
        </w:rPr>
        <w:t>加班申請，</w:t>
      </w:r>
      <w:bookmarkEnd w:id="74"/>
      <w:r w:rsidRPr="00614C5D">
        <w:rPr>
          <w:rFonts w:hint="eastAsia"/>
        </w:rPr>
        <w:t>應事先經單位主管指派或同意。」並未有得事後補行申請之規定。</w:t>
      </w:r>
      <w:proofErr w:type="gramStart"/>
      <w:r w:rsidRPr="00614C5D">
        <w:rPr>
          <w:rFonts w:hint="eastAsia"/>
        </w:rPr>
        <w:t>惟查</w:t>
      </w:r>
      <w:proofErr w:type="gramEnd"/>
      <w:r w:rsidRPr="00614C5D">
        <w:rPr>
          <w:rFonts w:hint="eastAsia"/>
        </w:rPr>
        <w:t>，若因臨時緊急業務無法事先申請加班時，部分地檢署允許事後補行申請，例如士林、新北、桃園、苗栗、臺中、嘉義、臺南、臺東、花蓮、澎湖等地檢署，</w:t>
      </w:r>
      <w:r w:rsidR="000B52CE" w:rsidRPr="00614C5D">
        <w:rPr>
          <w:rFonts w:hint="eastAsia"/>
        </w:rPr>
        <w:t>且</w:t>
      </w:r>
      <w:r w:rsidR="00F17717" w:rsidRPr="00614C5D">
        <w:rPr>
          <w:rFonts w:hint="eastAsia"/>
        </w:rPr>
        <w:t>本院於111年</w:t>
      </w:r>
      <w:r w:rsidR="00F17717" w:rsidRPr="00614C5D">
        <w:rPr>
          <w:rFonts w:hint="eastAsia"/>
        </w:rPr>
        <w:lastRenderedPageBreak/>
        <w:t>5月12日詢據法務部人事處</w:t>
      </w:r>
      <w:r w:rsidR="000B52CE" w:rsidRPr="00614C5D">
        <w:rPr>
          <w:rFonts w:hint="eastAsia"/>
        </w:rPr>
        <w:t>表示</w:t>
      </w:r>
      <w:r w:rsidR="00EC70F6" w:rsidRPr="00614C5D">
        <w:rPr>
          <w:rFonts w:hint="eastAsia"/>
        </w:rPr>
        <w:t>，檢察官的工作，有時在外勤，無法事先申請加班等語。</w:t>
      </w:r>
      <w:r w:rsidRPr="00614C5D">
        <w:rPr>
          <w:rFonts w:hint="eastAsia"/>
        </w:rPr>
        <w:t>則該補償規範規定之「加班申請應事先經單位主管指派或同意」是否不符實際需求而有修正之必要？</w:t>
      </w:r>
      <w:proofErr w:type="gramStart"/>
      <w:r w:rsidRPr="00614C5D">
        <w:rPr>
          <w:rFonts w:hint="eastAsia"/>
        </w:rPr>
        <w:t>再者，</w:t>
      </w:r>
      <w:bookmarkStart w:id="75" w:name="_Hlk104209709"/>
      <w:bookmarkStart w:id="76" w:name="_Hlk104209096"/>
      <w:proofErr w:type="gramEnd"/>
      <w:r w:rsidRPr="00614C5D">
        <w:rPr>
          <w:rFonts w:hint="eastAsia"/>
        </w:rPr>
        <w:t>「臺灣臺北地方檢察署職員加班管制要點」</w:t>
      </w:r>
      <w:bookmarkEnd w:id="75"/>
      <w:r w:rsidRPr="00614C5D">
        <w:rPr>
          <w:rFonts w:hint="eastAsia"/>
        </w:rPr>
        <w:t>第1點雖規定：「</w:t>
      </w:r>
      <w:bookmarkEnd w:id="76"/>
      <w:proofErr w:type="gramStart"/>
      <w:r w:rsidRPr="00614C5D">
        <w:rPr>
          <w:rFonts w:hint="eastAsia"/>
        </w:rPr>
        <w:t>本署職員</w:t>
      </w:r>
      <w:proofErr w:type="gramEnd"/>
      <w:r w:rsidRPr="00614C5D">
        <w:rPr>
          <w:rFonts w:hint="eastAsia"/>
        </w:rPr>
        <w:t>加班應由檢察長或授權主管視業務需要覈實指派，並由當事人『事前』於差勤表單簽核系統填妥加班申請單……。」</w:t>
      </w:r>
      <w:proofErr w:type="gramStart"/>
      <w:r w:rsidRPr="00614C5D">
        <w:rPr>
          <w:rFonts w:hint="eastAsia"/>
        </w:rPr>
        <w:t>然查</w:t>
      </w:r>
      <w:proofErr w:type="gramEnd"/>
      <w:r w:rsidRPr="00614C5D">
        <w:rPr>
          <w:rFonts w:hint="eastAsia"/>
        </w:rPr>
        <w:t>，劉彥君1</w:t>
      </w:r>
      <w:r w:rsidRPr="00614C5D">
        <w:t>09</w:t>
      </w:r>
      <w:r w:rsidRPr="00614C5D">
        <w:rPr>
          <w:rFonts w:hint="eastAsia"/>
        </w:rPr>
        <w:t>年1</w:t>
      </w:r>
      <w:r w:rsidRPr="00614C5D">
        <w:t>1</w:t>
      </w:r>
      <w:r w:rsidRPr="00614C5D">
        <w:rPr>
          <w:rFonts w:hint="eastAsia"/>
        </w:rPr>
        <w:t>月2</w:t>
      </w:r>
      <w:r w:rsidRPr="00614C5D">
        <w:t>4</w:t>
      </w:r>
      <w:r w:rsidRPr="00614C5D">
        <w:rPr>
          <w:rFonts w:hint="eastAsia"/>
        </w:rPr>
        <w:t>日（星期二）之專案加班，卻係於事後之109年11月2</w:t>
      </w:r>
      <w:r w:rsidRPr="00614C5D">
        <w:t>6</w:t>
      </w:r>
      <w:r w:rsidRPr="00614C5D">
        <w:rPr>
          <w:rFonts w:hint="eastAsia"/>
        </w:rPr>
        <w:t>日（星期四）申請，並經核可，亦與規定不符。</w:t>
      </w:r>
    </w:p>
    <w:p w:rsidR="00062F5F" w:rsidRPr="00614C5D" w:rsidRDefault="00062F5F" w:rsidP="003966DA">
      <w:pPr>
        <w:pStyle w:val="3"/>
        <w:numPr>
          <w:ilvl w:val="2"/>
          <w:numId w:val="1"/>
        </w:numPr>
      </w:pPr>
      <w:r w:rsidRPr="00614C5D">
        <w:rPr>
          <w:rFonts w:hint="eastAsia"/>
        </w:rPr>
        <w:t>又</w:t>
      </w:r>
      <w:proofErr w:type="gramStart"/>
      <w:r w:rsidR="00DA4DEC" w:rsidRPr="00614C5D">
        <w:rPr>
          <w:rFonts w:hint="eastAsia"/>
        </w:rPr>
        <w:t>臺</w:t>
      </w:r>
      <w:proofErr w:type="gramEnd"/>
      <w:r w:rsidR="00DA4DEC" w:rsidRPr="00614C5D">
        <w:rPr>
          <w:rFonts w:hint="eastAsia"/>
        </w:rPr>
        <w:t>北地檢署</w:t>
      </w:r>
      <w:r w:rsidRPr="00614C5D">
        <w:rPr>
          <w:rFonts w:hint="eastAsia"/>
        </w:rPr>
        <w:t>檢察官之加班欠缺查核機制，以劉彥君110年2月2日及同年2月2</w:t>
      </w:r>
      <w:r w:rsidRPr="00614C5D">
        <w:t>2</w:t>
      </w:r>
      <w:r w:rsidRPr="00614C5D">
        <w:rPr>
          <w:rFonts w:hint="eastAsia"/>
        </w:rPr>
        <w:t>日申請加班為例，</w:t>
      </w:r>
      <w:proofErr w:type="gramStart"/>
      <w:r w:rsidRPr="00614C5D">
        <w:rPr>
          <w:rFonts w:hint="eastAsia"/>
        </w:rPr>
        <w:t>其均於加</w:t>
      </w:r>
      <w:proofErr w:type="gramEnd"/>
      <w:r w:rsidRPr="00614C5D">
        <w:rPr>
          <w:rFonts w:hint="eastAsia"/>
        </w:rPr>
        <w:t>班起始時間（1</w:t>
      </w:r>
      <w:r w:rsidRPr="00614C5D">
        <w:t>8</w:t>
      </w:r>
      <w:r w:rsidRPr="00614C5D">
        <w:rPr>
          <w:rFonts w:hint="eastAsia"/>
        </w:rPr>
        <w:t>：00</w:t>
      </w:r>
      <w:proofErr w:type="gramStart"/>
      <w:r w:rsidRPr="00614C5D">
        <w:rPr>
          <w:rFonts w:hint="eastAsia"/>
        </w:rPr>
        <w:t>）</w:t>
      </w:r>
      <w:proofErr w:type="gramEnd"/>
      <w:r w:rsidRPr="00614C5D">
        <w:rPr>
          <w:rFonts w:hint="eastAsia"/>
        </w:rPr>
        <w:t>前離開辦公室，至加班結束時間（2</w:t>
      </w:r>
      <w:r w:rsidRPr="00614C5D">
        <w:t>1</w:t>
      </w:r>
      <w:r w:rsidRPr="00614C5D">
        <w:rPr>
          <w:rFonts w:hint="eastAsia"/>
        </w:rPr>
        <w:t>：00</w:t>
      </w:r>
      <w:proofErr w:type="gramStart"/>
      <w:r w:rsidRPr="00614C5D">
        <w:rPr>
          <w:rFonts w:hint="eastAsia"/>
        </w:rPr>
        <w:t>）</w:t>
      </w:r>
      <w:proofErr w:type="gramEnd"/>
      <w:r w:rsidRPr="00614C5D">
        <w:rPr>
          <w:rFonts w:hint="eastAsia"/>
        </w:rPr>
        <w:t>前才返回辦公室，卻未經查核。另</w:t>
      </w:r>
      <w:bookmarkStart w:id="77" w:name="_Hlk104209836"/>
      <w:proofErr w:type="gramStart"/>
      <w:r w:rsidRPr="00614C5D">
        <w:rPr>
          <w:rFonts w:hint="eastAsia"/>
        </w:rPr>
        <w:t>臺</w:t>
      </w:r>
      <w:proofErr w:type="gramEnd"/>
      <w:r w:rsidRPr="00614C5D">
        <w:rPr>
          <w:rFonts w:hint="eastAsia"/>
        </w:rPr>
        <w:t>北地檢署員工加班</w:t>
      </w:r>
      <w:proofErr w:type="gramStart"/>
      <w:r w:rsidRPr="00614C5D">
        <w:rPr>
          <w:rFonts w:hint="eastAsia"/>
        </w:rPr>
        <w:t>簽到退表</w:t>
      </w:r>
      <w:proofErr w:type="gramEnd"/>
      <w:r w:rsidRPr="00614C5D">
        <w:rPr>
          <w:rFonts w:hint="eastAsia"/>
        </w:rPr>
        <w:t>係</w:t>
      </w:r>
      <w:bookmarkEnd w:id="77"/>
      <w:r w:rsidRPr="00614C5D">
        <w:rPr>
          <w:rFonts w:hint="eastAsia"/>
        </w:rPr>
        <w:t>由申請加班之檢察官於次月</w:t>
      </w:r>
      <w:bookmarkStart w:id="78" w:name="_Hlk104209874"/>
      <w:r w:rsidRPr="00614C5D">
        <w:rPr>
          <w:rFonts w:hint="eastAsia"/>
        </w:rPr>
        <w:t>列印前一月份之加班報表，再於表格內之每日到公時間</w:t>
      </w:r>
      <w:proofErr w:type="gramStart"/>
      <w:r w:rsidRPr="00614C5D">
        <w:rPr>
          <w:rFonts w:hint="eastAsia"/>
        </w:rPr>
        <w:t>及退公時</w:t>
      </w:r>
      <w:proofErr w:type="gramEnd"/>
      <w:r w:rsidRPr="00614C5D">
        <w:rPr>
          <w:rFonts w:hint="eastAsia"/>
        </w:rPr>
        <w:t>間欄位，一次性簽到退</w:t>
      </w:r>
      <w:bookmarkEnd w:id="78"/>
      <w:r w:rsidRPr="00614C5D">
        <w:rPr>
          <w:rFonts w:hint="eastAsia"/>
        </w:rPr>
        <w:t>，以符合前揭「臺灣臺北地方檢察署職員加班管制要點」第2點</w:t>
      </w:r>
      <w:r w:rsidR="00655548" w:rsidRPr="00614C5D">
        <w:rPr>
          <w:rFonts w:hint="eastAsia"/>
        </w:rPr>
        <w:t>「加班起訖時間應有簽到紀錄」</w:t>
      </w:r>
      <w:r w:rsidRPr="00614C5D">
        <w:rPr>
          <w:rFonts w:hint="eastAsia"/>
        </w:rPr>
        <w:t>之規定，流於形式</w:t>
      </w:r>
      <w:r w:rsidR="004B1A1B" w:rsidRPr="00614C5D">
        <w:rPr>
          <w:rFonts w:hint="eastAsia"/>
        </w:rPr>
        <w:t>，各檢察機關是否亦有相同情形？是否有修正之必要？宜請法務部督同所屬檢察機關</w:t>
      </w:r>
      <w:proofErr w:type="gramStart"/>
      <w:r w:rsidR="004B1A1B" w:rsidRPr="00614C5D">
        <w:rPr>
          <w:rFonts w:hint="eastAsia"/>
        </w:rPr>
        <w:t>研</w:t>
      </w:r>
      <w:proofErr w:type="gramEnd"/>
      <w:r w:rsidR="004B1A1B" w:rsidRPr="00614C5D">
        <w:rPr>
          <w:rFonts w:hint="eastAsia"/>
        </w:rPr>
        <w:t>處。</w:t>
      </w:r>
    </w:p>
    <w:bookmarkEnd w:id="39"/>
    <w:p w:rsidR="00062F5F" w:rsidRPr="00614C5D" w:rsidRDefault="00062F5F" w:rsidP="00062F5F">
      <w:pPr>
        <w:pStyle w:val="1"/>
        <w:numPr>
          <w:ilvl w:val="0"/>
          <w:numId w:val="1"/>
        </w:numPr>
        <w:ind w:left="2380" w:hanging="2380"/>
      </w:pPr>
      <w:r w:rsidRPr="00614C5D">
        <w:rPr>
          <w:rFonts w:hint="eastAsia"/>
          <w:bCs w:val="0"/>
        </w:rPr>
        <w:br w:type="page"/>
      </w:r>
      <w:bookmarkStart w:id="79" w:name="_Toc529218272"/>
      <w:bookmarkStart w:id="80" w:name="_Toc525939732"/>
      <w:bookmarkStart w:id="81" w:name="_Toc525939227"/>
      <w:bookmarkStart w:id="82" w:name="_Toc525938379"/>
      <w:bookmarkStart w:id="83" w:name="_Toc525070839"/>
      <w:bookmarkStart w:id="84" w:name="_Toc525066148"/>
      <w:bookmarkStart w:id="85" w:name="_Toc524902734"/>
      <w:bookmarkStart w:id="86" w:name="_Toc524896224"/>
      <w:bookmarkStart w:id="87" w:name="_Toc524896194"/>
      <w:bookmarkStart w:id="88" w:name="_Toc524895648"/>
      <w:bookmarkStart w:id="89" w:name="_Toc422834160"/>
      <w:bookmarkStart w:id="90" w:name="_Toc421794875"/>
      <w:bookmarkStart w:id="91" w:name="_Toc70242205"/>
      <w:bookmarkStart w:id="92" w:name="_Toc70241816"/>
      <w:bookmarkStart w:id="93" w:name="_Toc69609820"/>
      <w:bookmarkStart w:id="94" w:name="_Toc69556946"/>
      <w:bookmarkStart w:id="95" w:name="_Toc69556897"/>
      <w:bookmarkStart w:id="96" w:name="_Toc4473330"/>
      <w:bookmarkStart w:id="97" w:name="_Toc4316189"/>
      <w:bookmarkStart w:id="98" w:name="_Toc2400395"/>
      <w:bookmarkStart w:id="99" w:name="_Toc529228265"/>
      <w:bookmarkStart w:id="100" w:name="_Toc529223862"/>
      <w:bookmarkStart w:id="101" w:name="_Toc529223111"/>
      <w:bookmarkStart w:id="102" w:name="_Toc529222689"/>
      <w:r w:rsidRPr="00614C5D">
        <w:rPr>
          <w:rFonts w:hint="eastAsia"/>
        </w:rPr>
        <w:lastRenderedPageBreak/>
        <w:t>處理辦法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062F5F" w:rsidRPr="00614C5D" w:rsidRDefault="00062F5F" w:rsidP="00062F5F">
      <w:pPr>
        <w:pStyle w:val="2"/>
        <w:numPr>
          <w:ilvl w:val="1"/>
          <w:numId w:val="1"/>
        </w:numPr>
        <w:rPr>
          <w:rFonts w:hAnsi="標楷體"/>
        </w:rPr>
      </w:pPr>
      <w:bookmarkStart w:id="103" w:name="_Toc524895649"/>
      <w:bookmarkStart w:id="104" w:name="_Toc524896195"/>
      <w:bookmarkStart w:id="105" w:name="_Toc524896225"/>
      <w:bookmarkStart w:id="106" w:name="_Toc70241820"/>
      <w:bookmarkStart w:id="107" w:name="_Toc70242209"/>
      <w:bookmarkStart w:id="108" w:name="_Toc421794876"/>
      <w:bookmarkStart w:id="109" w:name="_Toc421795442"/>
      <w:bookmarkStart w:id="110" w:name="_Toc421796023"/>
      <w:bookmarkStart w:id="111" w:name="_Toc422728958"/>
      <w:bookmarkStart w:id="112" w:name="_Toc422834161"/>
      <w:bookmarkStart w:id="113" w:name="_Toc2400396"/>
      <w:bookmarkStart w:id="114" w:name="_Toc4316190"/>
      <w:bookmarkStart w:id="115" w:name="_Toc4473331"/>
      <w:bookmarkStart w:id="116" w:name="_Toc69556898"/>
      <w:bookmarkStart w:id="117" w:name="_Toc69556947"/>
      <w:bookmarkStart w:id="118" w:name="_Toc69609821"/>
      <w:bookmarkStart w:id="119" w:name="_Toc70241817"/>
      <w:bookmarkStart w:id="120" w:name="_Toc70242206"/>
      <w:bookmarkStart w:id="121" w:name="_Toc524902735"/>
      <w:bookmarkStart w:id="122" w:name="_Toc525066149"/>
      <w:bookmarkStart w:id="123" w:name="_Toc525070840"/>
      <w:bookmarkStart w:id="124" w:name="_Toc525938380"/>
      <w:bookmarkStart w:id="125" w:name="_Toc525939228"/>
      <w:bookmarkStart w:id="126" w:name="_Toc525939733"/>
      <w:bookmarkStart w:id="127" w:name="_Toc529218273"/>
      <w:bookmarkStart w:id="128" w:name="_Toc529222690"/>
      <w:bookmarkStart w:id="129" w:name="_Toc529223112"/>
      <w:bookmarkStart w:id="130" w:name="_Toc529223863"/>
      <w:bookmarkStart w:id="131" w:name="_Toc529228266"/>
      <w:bookmarkEnd w:id="103"/>
      <w:bookmarkEnd w:id="104"/>
      <w:bookmarkEnd w:id="105"/>
      <w:r w:rsidRPr="00614C5D">
        <w:rPr>
          <w:rFonts w:hAnsi="標楷體" w:hint="eastAsia"/>
        </w:rPr>
        <w:t>調查意見</w:t>
      </w:r>
      <w:proofErr w:type="gramStart"/>
      <w:r w:rsidRPr="00614C5D">
        <w:rPr>
          <w:rFonts w:hAnsi="標楷體" w:hint="eastAsia"/>
        </w:rPr>
        <w:t>一</w:t>
      </w:r>
      <w:proofErr w:type="gramEnd"/>
      <w:r w:rsidRPr="00614C5D">
        <w:rPr>
          <w:rFonts w:hAnsi="標楷體" w:hint="eastAsia"/>
        </w:rPr>
        <w:t>及附錄B，移送法務部轉請該管檢察機關依法辦理。</w:t>
      </w:r>
    </w:p>
    <w:p w:rsidR="00062F5F" w:rsidRPr="00614C5D" w:rsidRDefault="00062F5F" w:rsidP="00062F5F">
      <w:pPr>
        <w:pStyle w:val="2"/>
        <w:numPr>
          <w:ilvl w:val="1"/>
          <w:numId w:val="1"/>
        </w:numPr>
      </w:pPr>
      <w:bookmarkStart w:id="132" w:name="_Toc422834162"/>
      <w:bookmarkStart w:id="133" w:name="_Toc422728959"/>
      <w:bookmarkStart w:id="134" w:name="_Toc421796024"/>
      <w:bookmarkStart w:id="135" w:name="_Toc421795443"/>
      <w:bookmarkStart w:id="136" w:name="_Toc421794877"/>
      <w:bookmarkEnd w:id="106"/>
      <w:bookmarkEnd w:id="107"/>
      <w:bookmarkEnd w:id="108"/>
      <w:bookmarkEnd w:id="109"/>
      <w:bookmarkEnd w:id="110"/>
      <w:bookmarkEnd w:id="111"/>
      <w:bookmarkEnd w:id="112"/>
      <w:r w:rsidRPr="00614C5D">
        <w:rPr>
          <w:rFonts w:hint="eastAsia"/>
        </w:rPr>
        <w:t>調查意見二，函請法務部督同所屬檢察機關確實檢討改進及</w:t>
      </w:r>
      <w:proofErr w:type="gramStart"/>
      <w:r w:rsidRPr="00614C5D">
        <w:rPr>
          <w:rFonts w:hint="eastAsia"/>
        </w:rPr>
        <w:t>研</w:t>
      </w:r>
      <w:proofErr w:type="gramEnd"/>
      <w:r w:rsidRPr="00614C5D">
        <w:rPr>
          <w:rFonts w:hint="eastAsia"/>
        </w:rPr>
        <w:t>處</w:t>
      </w:r>
      <w:proofErr w:type="gramStart"/>
      <w:r w:rsidRPr="00614C5D">
        <w:rPr>
          <w:rFonts w:hint="eastAsia"/>
        </w:rPr>
        <w:t>見復</w:t>
      </w:r>
      <w:proofErr w:type="gramEnd"/>
      <w:r w:rsidRPr="00614C5D">
        <w:rPr>
          <w:rFonts w:hint="eastAsia"/>
        </w:rPr>
        <w:t>。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32"/>
      <w:bookmarkEnd w:id="133"/>
      <w:bookmarkEnd w:id="134"/>
      <w:bookmarkEnd w:id="135"/>
      <w:bookmarkEnd w:id="136"/>
    </w:p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p w:rsidR="00062F5F" w:rsidRPr="00614C5D" w:rsidRDefault="00062F5F" w:rsidP="00062F5F">
      <w:pPr>
        <w:pStyle w:val="aa"/>
        <w:spacing w:beforeLines="50" w:before="228" w:afterLines="100" w:after="457"/>
        <w:ind w:leftChars="1100" w:left="4630" w:hanging="888"/>
        <w:rPr>
          <w:b w:val="0"/>
          <w:bCs/>
          <w:spacing w:val="12"/>
          <w:kern w:val="0"/>
          <w:sz w:val="40"/>
        </w:rPr>
      </w:pPr>
    </w:p>
    <w:p w:rsidR="00062F5F" w:rsidRDefault="00062F5F" w:rsidP="00062F5F">
      <w:pPr>
        <w:pStyle w:val="aa"/>
        <w:spacing w:beforeLines="50" w:before="228" w:afterLines="100" w:after="457"/>
        <w:ind w:leftChars="1100" w:left="4631" w:hanging="889"/>
        <w:rPr>
          <w:b w:val="0"/>
          <w:bCs/>
          <w:spacing w:val="12"/>
          <w:kern w:val="0"/>
          <w:sz w:val="40"/>
        </w:rPr>
      </w:pPr>
      <w:r w:rsidRPr="00614C5D">
        <w:rPr>
          <w:rFonts w:hint="eastAsia"/>
          <w:b w:val="0"/>
          <w:bCs/>
          <w:spacing w:val="12"/>
          <w:kern w:val="0"/>
          <w:sz w:val="40"/>
        </w:rPr>
        <w:t>調查委員：</w:t>
      </w:r>
      <w:r w:rsidR="00614C5D">
        <w:rPr>
          <w:rFonts w:hint="eastAsia"/>
          <w:b w:val="0"/>
          <w:bCs/>
          <w:spacing w:val="12"/>
          <w:kern w:val="0"/>
          <w:sz w:val="40"/>
        </w:rPr>
        <w:t>王榮璋</w:t>
      </w:r>
    </w:p>
    <w:p w:rsidR="00062F5F" w:rsidRPr="007B1C48" w:rsidRDefault="00614C5D" w:rsidP="007B1C48">
      <w:pPr>
        <w:pStyle w:val="aa"/>
        <w:spacing w:beforeLines="50" w:before="228" w:afterLines="100" w:after="457"/>
        <w:ind w:leftChars="1100" w:left="3742" w:firstLine="2173"/>
        <w:rPr>
          <w:rFonts w:hint="eastAsia"/>
          <w:b w:val="0"/>
          <w:bCs/>
          <w:spacing w:val="12"/>
          <w:kern w:val="0"/>
          <w:sz w:val="40"/>
        </w:rPr>
      </w:pPr>
      <w:r>
        <w:rPr>
          <w:rFonts w:hint="eastAsia"/>
          <w:b w:val="0"/>
          <w:bCs/>
          <w:spacing w:val="12"/>
          <w:kern w:val="0"/>
          <w:sz w:val="40"/>
        </w:rPr>
        <w:t>林國明</w:t>
      </w:r>
      <w:bookmarkStart w:id="137" w:name="_GoBack"/>
      <w:bookmarkEnd w:id="137"/>
    </w:p>
    <w:sectPr w:rsidR="00062F5F" w:rsidRPr="007B1C4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60" w:rsidRDefault="004C5160">
      <w:r>
        <w:separator/>
      </w:r>
    </w:p>
  </w:endnote>
  <w:endnote w:type="continuationSeparator" w:id="0">
    <w:p w:rsidR="004C5160" w:rsidRDefault="004C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68" w:rsidRDefault="00281E68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281E68" w:rsidRDefault="00281E6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60" w:rsidRDefault="004C5160">
      <w:r>
        <w:separator/>
      </w:r>
    </w:p>
  </w:footnote>
  <w:footnote w:type="continuationSeparator" w:id="0">
    <w:p w:rsidR="004C5160" w:rsidRDefault="004C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35E03C3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4678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mirrorMargin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6F3D"/>
    <w:rsid w:val="00017318"/>
    <w:rsid w:val="000229AD"/>
    <w:rsid w:val="000246F7"/>
    <w:rsid w:val="00026ABD"/>
    <w:rsid w:val="0003114D"/>
    <w:rsid w:val="00036D76"/>
    <w:rsid w:val="00057F32"/>
    <w:rsid w:val="000608DA"/>
    <w:rsid w:val="00062A25"/>
    <w:rsid w:val="00062F5F"/>
    <w:rsid w:val="0006327F"/>
    <w:rsid w:val="00063706"/>
    <w:rsid w:val="00065809"/>
    <w:rsid w:val="00073CB5"/>
    <w:rsid w:val="0007425C"/>
    <w:rsid w:val="000761DC"/>
    <w:rsid w:val="00077553"/>
    <w:rsid w:val="000851A2"/>
    <w:rsid w:val="0009352E"/>
    <w:rsid w:val="00096B96"/>
    <w:rsid w:val="000A2F3F"/>
    <w:rsid w:val="000B0B4A"/>
    <w:rsid w:val="000B279A"/>
    <w:rsid w:val="000B52CE"/>
    <w:rsid w:val="000B61D2"/>
    <w:rsid w:val="000B70A7"/>
    <w:rsid w:val="000B73DD"/>
    <w:rsid w:val="000C1D6C"/>
    <w:rsid w:val="000C495F"/>
    <w:rsid w:val="000D66D9"/>
    <w:rsid w:val="000E6431"/>
    <w:rsid w:val="000F21A5"/>
    <w:rsid w:val="000F7A7E"/>
    <w:rsid w:val="00102B9F"/>
    <w:rsid w:val="00112637"/>
    <w:rsid w:val="00112ABC"/>
    <w:rsid w:val="0012001E"/>
    <w:rsid w:val="00126A55"/>
    <w:rsid w:val="0013337E"/>
    <w:rsid w:val="00133F08"/>
    <w:rsid w:val="001345E6"/>
    <w:rsid w:val="001378B0"/>
    <w:rsid w:val="00142E00"/>
    <w:rsid w:val="00150A33"/>
    <w:rsid w:val="00152793"/>
    <w:rsid w:val="00153B7E"/>
    <w:rsid w:val="001545A9"/>
    <w:rsid w:val="001637C7"/>
    <w:rsid w:val="0016480E"/>
    <w:rsid w:val="001663DA"/>
    <w:rsid w:val="00171FF9"/>
    <w:rsid w:val="00174297"/>
    <w:rsid w:val="00180E06"/>
    <w:rsid w:val="001817B3"/>
    <w:rsid w:val="00183014"/>
    <w:rsid w:val="001859D1"/>
    <w:rsid w:val="00186033"/>
    <w:rsid w:val="001959C2"/>
    <w:rsid w:val="00196710"/>
    <w:rsid w:val="001A046A"/>
    <w:rsid w:val="001A51E3"/>
    <w:rsid w:val="001A7968"/>
    <w:rsid w:val="001A7DFE"/>
    <w:rsid w:val="001B02A1"/>
    <w:rsid w:val="001B0C3A"/>
    <w:rsid w:val="001B2E98"/>
    <w:rsid w:val="001B3483"/>
    <w:rsid w:val="001B3C1E"/>
    <w:rsid w:val="001B4494"/>
    <w:rsid w:val="001C0D8B"/>
    <w:rsid w:val="001C0DA8"/>
    <w:rsid w:val="001C2EF3"/>
    <w:rsid w:val="001C3C02"/>
    <w:rsid w:val="001D2BDC"/>
    <w:rsid w:val="001D4AD7"/>
    <w:rsid w:val="001E0D8A"/>
    <w:rsid w:val="001E67BA"/>
    <w:rsid w:val="001E74C2"/>
    <w:rsid w:val="001F4F82"/>
    <w:rsid w:val="001F5A48"/>
    <w:rsid w:val="001F6260"/>
    <w:rsid w:val="00200007"/>
    <w:rsid w:val="002018FA"/>
    <w:rsid w:val="002030A5"/>
    <w:rsid w:val="00203131"/>
    <w:rsid w:val="00212E88"/>
    <w:rsid w:val="00213C9C"/>
    <w:rsid w:val="0022009E"/>
    <w:rsid w:val="00220D96"/>
    <w:rsid w:val="00223241"/>
    <w:rsid w:val="0022358D"/>
    <w:rsid w:val="0022425C"/>
    <w:rsid w:val="002246DE"/>
    <w:rsid w:val="00233DDF"/>
    <w:rsid w:val="002429E2"/>
    <w:rsid w:val="00250173"/>
    <w:rsid w:val="0025227B"/>
    <w:rsid w:val="00252BC4"/>
    <w:rsid w:val="002539FD"/>
    <w:rsid w:val="00254014"/>
    <w:rsid w:val="00254B39"/>
    <w:rsid w:val="0026504D"/>
    <w:rsid w:val="00273A2F"/>
    <w:rsid w:val="00280986"/>
    <w:rsid w:val="00281E68"/>
    <w:rsid w:val="00281ECE"/>
    <w:rsid w:val="002831C7"/>
    <w:rsid w:val="002840C6"/>
    <w:rsid w:val="002873CD"/>
    <w:rsid w:val="00295174"/>
    <w:rsid w:val="00296172"/>
    <w:rsid w:val="00296B92"/>
    <w:rsid w:val="002A02C9"/>
    <w:rsid w:val="002A2C22"/>
    <w:rsid w:val="002B02EB"/>
    <w:rsid w:val="002C0602"/>
    <w:rsid w:val="002D5C16"/>
    <w:rsid w:val="002F2476"/>
    <w:rsid w:val="002F3DFF"/>
    <w:rsid w:val="002F5E05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56C55"/>
    <w:rsid w:val="00361063"/>
    <w:rsid w:val="0037094A"/>
    <w:rsid w:val="00370F90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5927"/>
    <w:rsid w:val="003B1017"/>
    <w:rsid w:val="003B14AC"/>
    <w:rsid w:val="003B3C07"/>
    <w:rsid w:val="003B6081"/>
    <w:rsid w:val="003B6775"/>
    <w:rsid w:val="003C5FE2"/>
    <w:rsid w:val="003C7965"/>
    <w:rsid w:val="003C7D39"/>
    <w:rsid w:val="003D05FB"/>
    <w:rsid w:val="003D1B16"/>
    <w:rsid w:val="003D45BF"/>
    <w:rsid w:val="003D4835"/>
    <w:rsid w:val="003D4E83"/>
    <w:rsid w:val="003D508A"/>
    <w:rsid w:val="003D537F"/>
    <w:rsid w:val="003D7B75"/>
    <w:rsid w:val="003E0208"/>
    <w:rsid w:val="003E4B57"/>
    <w:rsid w:val="003E71AA"/>
    <w:rsid w:val="003F27E1"/>
    <w:rsid w:val="003F437A"/>
    <w:rsid w:val="003F5C2B"/>
    <w:rsid w:val="00402240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6D14"/>
    <w:rsid w:val="00427936"/>
    <w:rsid w:val="004430F2"/>
    <w:rsid w:val="0044346F"/>
    <w:rsid w:val="00453FF6"/>
    <w:rsid w:val="004549A8"/>
    <w:rsid w:val="0046520A"/>
    <w:rsid w:val="004672AB"/>
    <w:rsid w:val="004714FE"/>
    <w:rsid w:val="00471BDA"/>
    <w:rsid w:val="00477BAA"/>
    <w:rsid w:val="00495053"/>
    <w:rsid w:val="004A1F59"/>
    <w:rsid w:val="004A29BE"/>
    <w:rsid w:val="004A3225"/>
    <w:rsid w:val="004A33EE"/>
    <w:rsid w:val="004A3AA8"/>
    <w:rsid w:val="004B13C7"/>
    <w:rsid w:val="004B1A1B"/>
    <w:rsid w:val="004B76B9"/>
    <w:rsid w:val="004B778F"/>
    <w:rsid w:val="004C0609"/>
    <w:rsid w:val="004C5160"/>
    <w:rsid w:val="004C639F"/>
    <w:rsid w:val="004D141F"/>
    <w:rsid w:val="004D2742"/>
    <w:rsid w:val="004D606E"/>
    <w:rsid w:val="004D6310"/>
    <w:rsid w:val="004E0062"/>
    <w:rsid w:val="004E05A1"/>
    <w:rsid w:val="004E30F2"/>
    <w:rsid w:val="004E7F21"/>
    <w:rsid w:val="004E7F28"/>
    <w:rsid w:val="004F472A"/>
    <w:rsid w:val="004F5E57"/>
    <w:rsid w:val="004F6710"/>
    <w:rsid w:val="00500C3E"/>
    <w:rsid w:val="00502849"/>
    <w:rsid w:val="00504334"/>
    <w:rsid w:val="0050498D"/>
    <w:rsid w:val="005104D7"/>
    <w:rsid w:val="00510B9E"/>
    <w:rsid w:val="00536BC2"/>
    <w:rsid w:val="005425E1"/>
    <w:rsid w:val="005427C5"/>
    <w:rsid w:val="00542CF6"/>
    <w:rsid w:val="00553C03"/>
    <w:rsid w:val="00560DDA"/>
    <w:rsid w:val="00563692"/>
    <w:rsid w:val="00571679"/>
    <w:rsid w:val="00584235"/>
    <w:rsid w:val="005844E7"/>
    <w:rsid w:val="005908B8"/>
    <w:rsid w:val="0059512E"/>
    <w:rsid w:val="005A6DD2"/>
    <w:rsid w:val="005C385D"/>
    <w:rsid w:val="005D3B20"/>
    <w:rsid w:val="005D71B7"/>
    <w:rsid w:val="005E4759"/>
    <w:rsid w:val="005E5C68"/>
    <w:rsid w:val="005E65C0"/>
    <w:rsid w:val="005F0390"/>
    <w:rsid w:val="00601C2E"/>
    <w:rsid w:val="006072CD"/>
    <w:rsid w:val="00612023"/>
    <w:rsid w:val="00613E30"/>
    <w:rsid w:val="00614190"/>
    <w:rsid w:val="00614C5D"/>
    <w:rsid w:val="00622A99"/>
    <w:rsid w:val="00622E67"/>
    <w:rsid w:val="00626B57"/>
    <w:rsid w:val="00626EDC"/>
    <w:rsid w:val="006452D3"/>
    <w:rsid w:val="006470EC"/>
    <w:rsid w:val="006542D6"/>
    <w:rsid w:val="00655548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7024"/>
    <w:rsid w:val="00692F8B"/>
    <w:rsid w:val="00695E22"/>
    <w:rsid w:val="00695F80"/>
    <w:rsid w:val="006B7093"/>
    <w:rsid w:val="006B7417"/>
    <w:rsid w:val="006C4BEE"/>
    <w:rsid w:val="006D31F9"/>
    <w:rsid w:val="006D3691"/>
    <w:rsid w:val="006E5EF0"/>
    <w:rsid w:val="006F3563"/>
    <w:rsid w:val="006F42B9"/>
    <w:rsid w:val="006F4656"/>
    <w:rsid w:val="006F6103"/>
    <w:rsid w:val="00703799"/>
    <w:rsid w:val="00704E00"/>
    <w:rsid w:val="007209E7"/>
    <w:rsid w:val="0072596D"/>
    <w:rsid w:val="00726182"/>
    <w:rsid w:val="00727635"/>
    <w:rsid w:val="00732329"/>
    <w:rsid w:val="007330CD"/>
    <w:rsid w:val="007337CA"/>
    <w:rsid w:val="00734CE4"/>
    <w:rsid w:val="00735123"/>
    <w:rsid w:val="0073655F"/>
    <w:rsid w:val="00741837"/>
    <w:rsid w:val="007448EF"/>
    <w:rsid w:val="007453E6"/>
    <w:rsid w:val="007463B7"/>
    <w:rsid w:val="007475F4"/>
    <w:rsid w:val="00754789"/>
    <w:rsid w:val="00770453"/>
    <w:rsid w:val="0077309D"/>
    <w:rsid w:val="007774EE"/>
    <w:rsid w:val="00781822"/>
    <w:rsid w:val="00782B96"/>
    <w:rsid w:val="00783F21"/>
    <w:rsid w:val="00786AE0"/>
    <w:rsid w:val="00787159"/>
    <w:rsid w:val="0079043A"/>
    <w:rsid w:val="00791668"/>
    <w:rsid w:val="00791AA1"/>
    <w:rsid w:val="007924B8"/>
    <w:rsid w:val="007A3793"/>
    <w:rsid w:val="007B1C48"/>
    <w:rsid w:val="007C1BA2"/>
    <w:rsid w:val="007C2B48"/>
    <w:rsid w:val="007D20E9"/>
    <w:rsid w:val="007D7881"/>
    <w:rsid w:val="007D7E3A"/>
    <w:rsid w:val="007E0E10"/>
    <w:rsid w:val="007E3852"/>
    <w:rsid w:val="007E4768"/>
    <w:rsid w:val="007E6860"/>
    <w:rsid w:val="007E777B"/>
    <w:rsid w:val="007F1E5F"/>
    <w:rsid w:val="007F2070"/>
    <w:rsid w:val="007F63C1"/>
    <w:rsid w:val="008053F5"/>
    <w:rsid w:val="00807AF7"/>
    <w:rsid w:val="00807B7A"/>
    <w:rsid w:val="00810198"/>
    <w:rsid w:val="00815DA8"/>
    <w:rsid w:val="0082194D"/>
    <w:rsid w:val="008221F9"/>
    <w:rsid w:val="00826EF5"/>
    <w:rsid w:val="00831693"/>
    <w:rsid w:val="0083217E"/>
    <w:rsid w:val="00840104"/>
    <w:rsid w:val="00840C1F"/>
    <w:rsid w:val="008411C9"/>
    <w:rsid w:val="00841FC5"/>
    <w:rsid w:val="0084293C"/>
    <w:rsid w:val="00843D0F"/>
    <w:rsid w:val="00845709"/>
    <w:rsid w:val="008576BD"/>
    <w:rsid w:val="00860463"/>
    <w:rsid w:val="00872E93"/>
    <w:rsid w:val="008733DA"/>
    <w:rsid w:val="008850E4"/>
    <w:rsid w:val="008939AB"/>
    <w:rsid w:val="0089704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2BDC"/>
    <w:rsid w:val="008C7561"/>
    <w:rsid w:val="008E0085"/>
    <w:rsid w:val="008E254E"/>
    <w:rsid w:val="008E2AA6"/>
    <w:rsid w:val="008E311B"/>
    <w:rsid w:val="008F4275"/>
    <w:rsid w:val="008F46E7"/>
    <w:rsid w:val="008F64CA"/>
    <w:rsid w:val="008F652B"/>
    <w:rsid w:val="008F6F0B"/>
    <w:rsid w:val="008F7E4B"/>
    <w:rsid w:val="00907BA7"/>
    <w:rsid w:val="00907EE6"/>
    <w:rsid w:val="0091064E"/>
    <w:rsid w:val="00911FC5"/>
    <w:rsid w:val="00931A10"/>
    <w:rsid w:val="00947967"/>
    <w:rsid w:val="00955201"/>
    <w:rsid w:val="00965200"/>
    <w:rsid w:val="009668B3"/>
    <w:rsid w:val="00971471"/>
    <w:rsid w:val="009849C2"/>
    <w:rsid w:val="00984D24"/>
    <w:rsid w:val="009858EB"/>
    <w:rsid w:val="00987782"/>
    <w:rsid w:val="009A2D80"/>
    <w:rsid w:val="009A3F47"/>
    <w:rsid w:val="009B0046"/>
    <w:rsid w:val="009C1440"/>
    <w:rsid w:val="009C2107"/>
    <w:rsid w:val="009C3CE8"/>
    <w:rsid w:val="009C5D9E"/>
    <w:rsid w:val="009C7778"/>
    <w:rsid w:val="009D2C3E"/>
    <w:rsid w:val="009D3ABB"/>
    <w:rsid w:val="009E0625"/>
    <w:rsid w:val="009E3034"/>
    <w:rsid w:val="009E549F"/>
    <w:rsid w:val="009F28A8"/>
    <w:rsid w:val="009F473E"/>
    <w:rsid w:val="009F48F5"/>
    <w:rsid w:val="009F5247"/>
    <w:rsid w:val="009F682A"/>
    <w:rsid w:val="00A022BE"/>
    <w:rsid w:val="00A07B4B"/>
    <w:rsid w:val="00A212B8"/>
    <w:rsid w:val="00A24C95"/>
    <w:rsid w:val="00A2599A"/>
    <w:rsid w:val="00A26094"/>
    <w:rsid w:val="00A301BF"/>
    <w:rsid w:val="00A302B2"/>
    <w:rsid w:val="00A3119E"/>
    <w:rsid w:val="00A331B4"/>
    <w:rsid w:val="00A3484E"/>
    <w:rsid w:val="00A356D3"/>
    <w:rsid w:val="00A36ADA"/>
    <w:rsid w:val="00A37C4D"/>
    <w:rsid w:val="00A42125"/>
    <w:rsid w:val="00A438D8"/>
    <w:rsid w:val="00A473F5"/>
    <w:rsid w:val="00A51F9D"/>
    <w:rsid w:val="00A5416A"/>
    <w:rsid w:val="00A55124"/>
    <w:rsid w:val="00A60D59"/>
    <w:rsid w:val="00A639F4"/>
    <w:rsid w:val="00A64480"/>
    <w:rsid w:val="00A65864"/>
    <w:rsid w:val="00A65C1E"/>
    <w:rsid w:val="00A65FAE"/>
    <w:rsid w:val="00A7092B"/>
    <w:rsid w:val="00A81A32"/>
    <w:rsid w:val="00A82826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10D02"/>
    <w:rsid w:val="00B201E2"/>
    <w:rsid w:val="00B33324"/>
    <w:rsid w:val="00B443E4"/>
    <w:rsid w:val="00B50F6A"/>
    <w:rsid w:val="00B5484D"/>
    <w:rsid w:val="00B563EA"/>
    <w:rsid w:val="00B56CDF"/>
    <w:rsid w:val="00B60E51"/>
    <w:rsid w:val="00B63A54"/>
    <w:rsid w:val="00B77D18"/>
    <w:rsid w:val="00B8313A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D7C82"/>
    <w:rsid w:val="00BE0C80"/>
    <w:rsid w:val="00BF2A42"/>
    <w:rsid w:val="00C03D8C"/>
    <w:rsid w:val="00C055EC"/>
    <w:rsid w:val="00C10DC9"/>
    <w:rsid w:val="00C11FD2"/>
    <w:rsid w:val="00C12FB3"/>
    <w:rsid w:val="00C17341"/>
    <w:rsid w:val="00C22500"/>
    <w:rsid w:val="00C24EEF"/>
    <w:rsid w:val="00C2540B"/>
    <w:rsid w:val="00C25CF6"/>
    <w:rsid w:val="00C26C36"/>
    <w:rsid w:val="00C32768"/>
    <w:rsid w:val="00C32784"/>
    <w:rsid w:val="00C375CC"/>
    <w:rsid w:val="00C431DF"/>
    <w:rsid w:val="00C456BD"/>
    <w:rsid w:val="00C460B3"/>
    <w:rsid w:val="00C530DC"/>
    <w:rsid w:val="00C5350D"/>
    <w:rsid w:val="00C6123C"/>
    <w:rsid w:val="00C6311A"/>
    <w:rsid w:val="00C7084D"/>
    <w:rsid w:val="00C7315E"/>
    <w:rsid w:val="00C73A98"/>
    <w:rsid w:val="00C75895"/>
    <w:rsid w:val="00C83C9F"/>
    <w:rsid w:val="00C93890"/>
    <w:rsid w:val="00C94519"/>
    <w:rsid w:val="00C94840"/>
    <w:rsid w:val="00CA01A6"/>
    <w:rsid w:val="00CA4EE3"/>
    <w:rsid w:val="00CB027F"/>
    <w:rsid w:val="00CB1064"/>
    <w:rsid w:val="00CB18D7"/>
    <w:rsid w:val="00CC0EBB"/>
    <w:rsid w:val="00CC6297"/>
    <w:rsid w:val="00CC7690"/>
    <w:rsid w:val="00CD1986"/>
    <w:rsid w:val="00CD54BF"/>
    <w:rsid w:val="00CE4D5C"/>
    <w:rsid w:val="00CF05DA"/>
    <w:rsid w:val="00CF58EB"/>
    <w:rsid w:val="00CF6FEC"/>
    <w:rsid w:val="00D00EEF"/>
    <w:rsid w:val="00D0106E"/>
    <w:rsid w:val="00D06383"/>
    <w:rsid w:val="00D20E85"/>
    <w:rsid w:val="00D24615"/>
    <w:rsid w:val="00D34049"/>
    <w:rsid w:val="00D37842"/>
    <w:rsid w:val="00D42DC2"/>
    <w:rsid w:val="00D4302B"/>
    <w:rsid w:val="00D47603"/>
    <w:rsid w:val="00D537E1"/>
    <w:rsid w:val="00D55BB2"/>
    <w:rsid w:val="00D56819"/>
    <w:rsid w:val="00D6091A"/>
    <w:rsid w:val="00D65E3C"/>
    <w:rsid w:val="00D6605A"/>
    <w:rsid w:val="00D6695F"/>
    <w:rsid w:val="00D74CCF"/>
    <w:rsid w:val="00D75644"/>
    <w:rsid w:val="00D81656"/>
    <w:rsid w:val="00D83D87"/>
    <w:rsid w:val="00D84A6D"/>
    <w:rsid w:val="00D86A30"/>
    <w:rsid w:val="00D86F41"/>
    <w:rsid w:val="00D90C47"/>
    <w:rsid w:val="00D97CB4"/>
    <w:rsid w:val="00D97DD4"/>
    <w:rsid w:val="00DA0411"/>
    <w:rsid w:val="00DA4DEC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2BD9"/>
    <w:rsid w:val="00DE4238"/>
    <w:rsid w:val="00DE657F"/>
    <w:rsid w:val="00DF1218"/>
    <w:rsid w:val="00DF6462"/>
    <w:rsid w:val="00E02FA0"/>
    <w:rsid w:val="00E036DC"/>
    <w:rsid w:val="00E04314"/>
    <w:rsid w:val="00E05EBD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55068"/>
    <w:rsid w:val="00E6034B"/>
    <w:rsid w:val="00E65333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94FA6"/>
    <w:rsid w:val="00E952EE"/>
    <w:rsid w:val="00EA147F"/>
    <w:rsid w:val="00EA4A27"/>
    <w:rsid w:val="00EA4FA6"/>
    <w:rsid w:val="00EB1A25"/>
    <w:rsid w:val="00EB25A4"/>
    <w:rsid w:val="00EC36A9"/>
    <w:rsid w:val="00EC70F6"/>
    <w:rsid w:val="00EC7363"/>
    <w:rsid w:val="00ED03AB"/>
    <w:rsid w:val="00ED1963"/>
    <w:rsid w:val="00ED1CD4"/>
    <w:rsid w:val="00ED1D2B"/>
    <w:rsid w:val="00ED64B5"/>
    <w:rsid w:val="00EE5184"/>
    <w:rsid w:val="00EE7CCA"/>
    <w:rsid w:val="00F06E53"/>
    <w:rsid w:val="00F16A14"/>
    <w:rsid w:val="00F17717"/>
    <w:rsid w:val="00F35B69"/>
    <w:rsid w:val="00F362D7"/>
    <w:rsid w:val="00F37D7B"/>
    <w:rsid w:val="00F5314C"/>
    <w:rsid w:val="00F5688C"/>
    <w:rsid w:val="00F60048"/>
    <w:rsid w:val="00F61F13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19A"/>
    <w:rsid w:val="00FB7770"/>
    <w:rsid w:val="00FC566A"/>
    <w:rsid w:val="00FD3B91"/>
    <w:rsid w:val="00FD576B"/>
    <w:rsid w:val="00FD579E"/>
    <w:rsid w:val="00FD6845"/>
    <w:rsid w:val="00FD6AF0"/>
    <w:rsid w:val="00FE4516"/>
    <w:rsid w:val="00FE64C8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1D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ind w:left="2381"/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062F5F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062F5F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062F5F"/>
    <w:rPr>
      <w:vertAlign w:val="superscript"/>
    </w:rPr>
  </w:style>
  <w:style w:type="table" w:customStyle="1" w:styleId="13">
    <w:name w:val="表格格線1"/>
    <w:basedOn w:val="a8"/>
    <w:next w:val="af7"/>
    <w:uiPriority w:val="39"/>
    <w:rsid w:val="00062F5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7"/>
    <w:link w:val="4"/>
    <w:rsid w:val="00062F5F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062F5F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30">
    <w:name w:val="標題 3 字元"/>
    <w:basedOn w:val="a7"/>
    <w:link w:val="3"/>
    <w:rsid w:val="00062F5F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3D4835"/>
    <w:rPr>
      <w:rFonts w:ascii="標楷體" w:eastAsia="標楷體" w:hAnsi="Arial"/>
      <w:bCs/>
      <w:kern w:val="32"/>
      <w:sz w:val="32"/>
      <w:szCs w:val="36"/>
    </w:rPr>
  </w:style>
  <w:style w:type="paragraph" w:styleId="aff0">
    <w:name w:val="Body Text"/>
    <w:basedOn w:val="a6"/>
    <w:link w:val="aff1"/>
    <w:uiPriority w:val="99"/>
    <w:semiHidden/>
    <w:unhideWhenUsed/>
    <w:rsid w:val="003C7D39"/>
    <w:pPr>
      <w:spacing w:after="120"/>
    </w:pPr>
  </w:style>
  <w:style w:type="character" w:customStyle="1" w:styleId="aff1">
    <w:name w:val="本文 字元"/>
    <w:basedOn w:val="a7"/>
    <w:link w:val="aff0"/>
    <w:uiPriority w:val="99"/>
    <w:semiHidden/>
    <w:rsid w:val="003C7D39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9146-67FF-4725-9556-5C4A7CE5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2022-06-16T01:43:00Z</dcterms:created>
  <dcterms:modified xsi:type="dcterms:W3CDTF">2022-06-16T01:45:00Z</dcterms:modified>
  <cp:contentStatus/>
</cp:coreProperties>
</file>