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44E39" w:rsidRDefault="00F17E0A" w:rsidP="00F37D7B">
      <w:pPr>
        <w:pStyle w:val="af2"/>
      </w:pPr>
      <w:r w:rsidRPr="00144E39">
        <w:rPr>
          <w:rFonts w:hint="eastAsia"/>
        </w:rPr>
        <w:t>調查</w:t>
      </w:r>
      <w:r w:rsidR="00D75644" w:rsidRPr="00144E39">
        <w:rPr>
          <w:rFonts w:hint="eastAsia"/>
        </w:rPr>
        <w:t>報告</w:t>
      </w:r>
    </w:p>
    <w:p w:rsidR="00E25849" w:rsidRPr="00144E39" w:rsidRDefault="00E25849" w:rsidP="00973BF5">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0950419"/>
      <w:r w:rsidRPr="00144E3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06B48" w:rsidRPr="00144E39">
        <w:t>邇來發生幼兒遭保母及托嬰中心虐待事件，據悉：「第一、1名3月女嬰遭無照保母虐待淪眼盲遲緩兒；第二、高雄市鳳山區某托嬰中心托育人員不當對待多名幼兒，該中心亦未依法進行通報；第三、新北市板橋區日前發生1名保母疑對收托幼童施虐，造成該童身上出現多處傷勢」，上述事件涉悖於兒童權利公約規範有關保護兒童免於任何形式不當對待之意旨，基於托育服務對象係0至2歲幼童，具有高脆弱性，一旦發生往往遍體鱗傷。究我國現行防範居家托育及托嬰中心發生不當對待幼兒事件之機制及相關法令規定為何？是否落實執行？何以類案仍一再發生？應如何杜絕？事涉兒童權益保障事項，實有調查瞭解之必要案。</w:t>
      </w:r>
      <w:bookmarkEnd w:id="24"/>
    </w:p>
    <w:p w:rsidR="00E25849" w:rsidRPr="00144E39" w:rsidRDefault="008D5E71"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110950490"/>
      <w:bookmarkEnd w:id="25"/>
      <w:bookmarkEnd w:id="26"/>
      <w:bookmarkEnd w:id="27"/>
      <w:bookmarkEnd w:id="28"/>
      <w:bookmarkEnd w:id="29"/>
      <w:bookmarkEnd w:id="30"/>
      <w:bookmarkEnd w:id="31"/>
      <w:bookmarkEnd w:id="32"/>
      <w:bookmarkEnd w:id="33"/>
      <w:bookmarkEnd w:id="34"/>
      <w:r w:rsidRPr="00144E3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8B29D8" w:rsidRPr="00144E39" w:rsidRDefault="008B29D8" w:rsidP="005E6201">
      <w:pPr>
        <w:pStyle w:val="10"/>
        <w:ind w:left="680" w:firstLine="680"/>
      </w:pPr>
      <w:bookmarkStart w:id="59" w:name="_Hlk110936744"/>
      <w:bookmarkStart w:id="60" w:name="_Toc524902730"/>
      <w:r w:rsidRPr="00144E39">
        <w:rPr>
          <w:rFonts w:hAnsi="標楷體" w:hint="eastAsia"/>
        </w:rPr>
        <w:t>聯合國大會（</w:t>
      </w:r>
      <w:r w:rsidRPr="00144E39">
        <w:rPr>
          <w:rFonts w:hAnsi="標楷體"/>
        </w:rPr>
        <w:t>United Nations General Assembly，UNGA）於1989年通過之</w:t>
      </w:r>
      <w:r w:rsidRPr="00144E39">
        <w:rPr>
          <w:rFonts w:hint="eastAsia"/>
        </w:rPr>
        <w:t>《</w:t>
      </w:r>
      <w:r w:rsidRPr="00144E39">
        <w:rPr>
          <w:rFonts w:hAnsi="標楷體"/>
        </w:rPr>
        <w:t>兒童權利公約</w:t>
      </w:r>
      <w:r w:rsidRPr="00144E39">
        <w:rPr>
          <w:rFonts w:hint="eastAsia"/>
        </w:rPr>
        <w:t>》</w:t>
      </w:r>
      <w:r w:rsidRPr="00144E39">
        <w:rPr>
          <w:rFonts w:hAnsi="標楷體"/>
        </w:rPr>
        <w:t>（Convention on the Rights of the Child，CRC）明確揭示兒童為權利的主體，而非國家、父母的附屬品，其應享有發展權及特別</w:t>
      </w:r>
      <w:r w:rsidRPr="00144E39">
        <w:rPr>
          <w:rFonts w:hAnsi="標楷體" w:hint="eastAsia"/>
        </w:rPr>
        <w:t>保護權，而我國立法院已於</w:t>
      </w:r>
      <w:r w:rsidR="00194BBE">
        <w:rPr>
          <w:rFonts w:hAnsi="標楷體" w:hint="eastAsia"/>
        </w:rPr>
        <w:t>民國（下同）</w:t>
      </w:r>
      <w:r w:rsidRPr="00144E39">
        <w:rPr>
          <w:rFonts w:hAnsi="標楷體" w:hint="eastAsia"/>
        </w:rPr>
        <w:t>103</w:t>
      </w:r>
      <w:r w:rsidRPr="00144E39">
        <w:rPr>
          <w:rFonts w:hAnsi="標楷體"/>
        </w:rPr>
        <w:t>年5月20日通過</w:t>
      </w:r>
      <w:r w:rsidRPr="00144E39">
        <w:rPr>
          <w:rFonts w:hint="eastAsia"/>
        </w:rPr>
        <w:t>《</w:t>
      </w:r>
      <w:r w:rsidRPr="00144E39">
        <w:rPr>
          <w:rFonts w:hAnsi="標楷體"/>
        </w:rPr>
        <w:t>兒童權利公約施行法</w:t>
      </w:r>
      <w:r w:rsidRPr="00144E39">
        <w:rPr>
          <w:rFonts w:hint="eastAsia"/>
        </w:rPr>
        <w:t>》</w:t>
      </w:r>
      <w:r w:rsidRPr="00144E39">
        <w:rPr>
          <w:rFonts w:hAnsi="標楷體"/>
        </w:rPr>
        <w:t>，並自</w:t>
      </w:r>
      <w:r w:rsidRPr="00144E39">
        <w:rPr>
          <w:rFonts w:hAnsi="標楷體" w:hint="eastAsia"/>
        </w:rPr>
        <w:t>103</w:t>
      </w:r>
      <w:r w:rsidRPr="00144E39">
        <w:rPr>
          <w:rFonts w:hAnsi="標楷體"/>
        </w:rPr>
        <w:t>年11月20日起施行，將</w:t>
      </w:r>
      <w:r w:rsidR="00E53483" w:rsidRPr="00144E39">
        <w:rPr>
          <w:rFonts w:hint="eastAsia"/>
        </w:rPr>
        <w:t>《</w:t>
      </w:r>
      <w:r w:rsidRPr="00144E39">
        <w:rPr>
          <w:rFonts w:hAnsi="標楷體"/>
        </w:rPr>
        <w:t>兒童權利公約</w:t>
      </w:r>
      <w:r w:rsidR="00E53483" w:rsidRPr="00144E39">
        <w:rPr>
          <w:rFonts w:hint="eastAsia"/>
        </w:rPr>
        <w:t>》</w:t>
      </w:r>
      <w:r w:rsidRPr="00144E39">
        <w:rPr>
          <w:rFonts w:hAnsi="標楷體"/>
        </w:rPr>
        <w:t>予以內國法化，宣示我國對兒童基本人權之保障。</w:t>
      </w:r>
      <w:bookmarkEnd w:id="59"/>
    </w:p>
    <w:p w:rsidR="005E6201" w:rsidRPr="00144E39" w:rsidRDefault="00E53483" w:rsidP="005E6201">
      <w:pPr>
        <w:pStyle w:val="10"/>
        <w:ind w:left="680" w:firstLine="680"/>
      </w:pPr>
      <w:bookmarkStart w:id="61" w:name="_Hlk110936753"/>
      <w:r w:rsidRPr="00144E39">
        <w:rPr>
          <w:rFonts w:hint="eastAsia"/>
        </w:rPr>
        <w:t>《兒童權利公約》</w:t>
      </w:r>
      <w:r w:rsidR="005E6201" w:rsidRPr="00144E39">
        <w:rPr>
          <w:rFonts w:hint="eastAsia"/>
        </w:rPr>
        <w:t>第19條第1項，明定了國家應採取一切適當的立法、行政、社會與教育等措施，來保護兒童在接受父母、法定監護人或其他照顧者照顧時，不會遭到任何形式的身心暴力、傷害或虐待、疏忽或疏失、</w:t>
      </w:r>
      <w:r w:rsidR="005E6201" w:rsidRPr="00144E39">
        <w:rPr>
          <w:rFonts w:hint="eastAsia"/>
        </w:rPr>
        <w:lastRenderedPageBreak/>
        <w:t>不當對待或剝削，包括性虐待。</w:t>
      </w:r>
      <w:r w:rsidR="007E79DA" w:rsidRPr="00144E39">
        <w:rPr>
          <w:rFonts w:hint="eastAsia"/>
        </w:rPr>
        <w:t>我國《兒童及少年福利與權益保障法》(下稱《兒少權法》)第49條第1項也禁止任何人不得對兒童及少年(下稱兒少)有遺棄、身心虐待，以及不正當的行為。因此，本案所稱「不當對待」包含了前述對兒童一切形式的不當對待事件。</w:t>
      </w:r>
      <w:bookmarkEnd w:id="61"/>
    </w:p>
    <w:p w:rsidR="005E6201" w:rsidRPr="00144E39" w:rsidRDefault="005E6201" w:rsidP="005E6201">
      <w:pPr>
        <w:pStyle w:val="10"/>
        <w:ind w:left="680" w:firstLine="680"/>
      </w:pPr>
      <w:r w:rsidRPr="00144E39">
        <w:t>邇來發生幼兒遭保母及托嬰中心虐待事件，</w:t>
      </w:r>
      <w:r w:rsidRPr="00144E39">
        <w:rPr>
          <w:rFonts w:hint="eastAsia"/>
        </w:rPr>
        <w:t>例如：案例1，新北市1名3個月大女嬰遭無照保母虐待</w:t>
      </w:r>
      <w:r w:rsidRPr="00144E39">
        <w:t>淪眼盲遲緩兒；</w:t>
      </w:r>
      <w:r w:rsidRPr="00144E39">
        <w:rPr>
          <w:rFonts w:hint="eastAsia"/>
        </w:rPr>
        <w:t>案例2，</w:t>
      </w:r>
      <w:r w:rsidRPr="00144E39">
        <w:t>高雄市鳳山區某托嬰中心托育人員不當對待多名幼兒，該中心亦未依法進行通報</w:t>
      </w:r>
      <w:r w:rsidRPr="00144E39">
        <w:rPr>
          <w:rFonts w:hint="eastAsia"/>
        </w:rPr>
        <w:t>；案例3，</w:t>
      </w:r>
      <w:r w:rsidRPr="00144E39">
        <w:t>新北市板橋區日前發生1名保母疑對收托幼童施虐，造成該童身上出現多處傷勢</w:t>
      </w:r>
      <w:r w:rsidRPr="00144E39">
        <w:rPr>
          <w:rFonts w:hint="eastAsia"/>
        </w:rPr>
        <w:t>；案例4</w:t>
      </w:r>
      <w:r w:rsidRPr="00144E39">
        <w:rPr>
          <w:rStyle w:val="afe"/>
        </w:rPr>
        <w:footnoteReference w:id="1"/>
      </w:r>
      <w:r w:rsidRPr="00144E39">
        <w:rPr>
          <w:rFonts w:hint="eastAsia"/>
        </w:rPr>
        <w:t>，臺中市南屯區某托嬰中心遭家長指控多名托育員涉對多名幼兒施虐，臺中市政府未妥適處理；案例</w:t>
      </w:r>
      <w:r w:rsidRPr="00144E39">
        <w:t>5</w:t>
      </w:r>
      <w:r w:rsidRPr="00144E39">
        <w:rPr>
          <w:rStyle w:val="afe"/>
        </w:rPr>
        <w:footnoteReference w:id="2"/>
      </w:r>
      <w:r w:rsidRPr="00144E39">
        <w:rPr>
          <w:rFonts w:hint="eastAsia"/>
        </w:rPr>
        <w:t>，新北市板橋區某托嬰中心發生8個月大女嬰疑因棉被蓋住口鼻，窒息而死。</w:t>
      </w:r>
    </w:p>
    <w:p w:rsidR="005E6201" w:rsidRPr="00144E39" w:rsidRDefault="005E6201" w:rsidP="005E6201">
      <w:pPr>
        <w:pStyle w:val="10"/>
        <w:ind w:left="680" w:firstLine="680"/>
        <w:rPr>
          <w:rFonts w:ascii="Times New Roman"/>
          <w:spacing w:val="4"/>
        </w:rPr>
      </w:pPr>
      <w:r w:rsidRPr="00144E39">
        <w:t>上述</w:t>
      </w:r>
      <w:r w:rsidRPr="00144E39">
        <w:rPr>
          <w:rFonts w:hint="eastAsia"/>
        </w:rPr>
        <w:t>5</w:t>
      </w:r>
      <w:r w:rsidRPr="00144E39">
        <w:t>事件</w:t>
      </w:r>
      <w:r w:rsidRPr="00144E39">
        <w:rPr>
          <w:rFonts w:hint="eastAsia"/>
        </w:rPr>
        <w:t>涵蓋居家托育人員（即俗稱保母）、未辦理登記之居家托育人員（即俗稱無照保母）及托嬰中心等場域發生之兒童不當對待事件，</w:t>
      </w:r>
      <w:r w:rsidRPr="00144E39">
        <w:t>悖於兒童權利公約規範有關保護兒童免於任何形式不當對待之意旨，基於托育服務對象</w:t>
      </w:r>
      <w:r w:rsidRPr="00144E39">
        <w:rPr>
          <w:rFonts w:hint="eastAsia"/>
        </w:rPr>
        <w:t>為</w:t>
      </w:r>
      <w:r w:rsidRPr="00144E39">
        <w:t>0至2歲幼童，具有高脆弱性</w:t>
      </w:r>
      <w:r w:rsidRPr="00144E39">
        <w:rPr>
          <w:rFonts w:hint="eastAsia"/>
        </w:rPr>
        <w:t>，</w:t>
      </w:r>
      <w:r w:rsidRPr="00144E39">
        <w:t>一旦</w:t>
      </w:r>
      <w:r w:rsidRPr="00144E39">
        <w:rPr>
          <w:rFonts w:hint="eastAsia"/>
        </w:rPr>
        <w:t>遭受不當對待常</w:t>
      </w:r>
      <w:r w:rsidRPr="00144E39">
        <w:t>遍體鱗傷。究我國現行防範居家托育及托嬰中心發生不當對待幼兒事件之機制及相關法令規定為何？是否落實執行？如何杜絕</w:t>
      </w:r>
      <w:r w:rsidRPr="00144E39">
        <w:rPr>
          <w:rFonts w:hint="eastAsia"/>
        </w:rPr>
        <w:t>類此事件一再發生，因</w:t>
      </w:r>
      <w:r w:rsidRPr="00144E39">
        <w:t>事涉兒童權益保障事項，實有調查瞭解之必要</w:t>
      </w:r>
      <w:r w:rsidRPr="00144E39">
        <w:rPr>
          <w:rFonts w:hint="eastAsia"/>
        </w:rPr>
        <w:t>，爰立案調查</w:t>
      </w:r>
      <w:r w:rsidRPr="00144E39">
        <w:t>。</w:t>
      </w:r>
    </w:p>
    <w:p w:rsidR="005E6201" w:rsidRPr="00144E39" w:rsidRDefault="005E6201" w:rsidP="005E6201">
      <w:pPr>
        <w:pStyle w:val="10"/>
        <w:ind w:left="680" w:firstLine="680"/>
      </w:pPr>
      <w:r w:rsidRPr="00144E39">
        <w:rPr>
          <w:rFonts w:hint="eastAsia"/>
        </w:rPr>
        <w:t>本案經調閱衛生福利部（下稱衛福部）、新北市政府、臺中市政府、高雄市政府、</w:t>
      </w:r>
      <w:r w:rsidRPr="00144E39">
        <w:rPr>
          <w:rFonts w:ascii="Times New Roman" w:hint="eastAsia"/>
          <w:spacing w:val="4"/>
        </w:rPr>
        <w:t>臺灣士林地方檢察署（下稱士林地檢署）等機關卷證資料，於</w:t>
      </w:r>
      <w:r w:rsidRPr="00144E39">
        <w:rPr>
          <w:rFonts w:ascii="Times New Roman" w:hint="eastAsia"/>
          <w:spacing w:val="4"/>
        </w:rPr>
        <w:t>1</w:t>
      </w:r>
      <w:r w:rsidRPr="00144E39">
        <w:rPr>
          <w:rFonts w:ascii="Times New Roman"/>
          <w:spacing w:val="4"/>
        </w:rPr>
        <w:t>11</w:t>
      </w:r>
      <w:r w:rsidRPr="00144E39">
        <w:rPr>
          <w:rFonts w:ascii="Times New Roman" w:hint="eastAsia"/>
          <w:spacing w:val="4"/>
        </w:rPr>
        <w:t>年</w:t>
      </w:r>
      <w:r w:rsidRPr="00144E39">
        <w:rPr>
          <w:rFonts w:ascii="Times New Roman" w:hint="eastAsia"/>
          <w:spacing w:val="4"/>
        </w:rPr>
        <w:t>5</w:t>
      </w:r>
      <w:r w:rsidRPr="00144E39">
        <w:rPr>
          <w:rFonts w:ascii="Times New Roman" w:hint="eastAsia"/>
          <w:spacing w:val="4"/>
        </w:rPr>
        <w:t>月</w:t>
      </w:r>
      <w:r w:rsidRPr="00144E39">
        <w:rPr>
          <w:rFonts w:ascii="Times New Roman" w:hint="eastAsia"/>
          <w:spacing w:val="4"/>
        </w:rPr>
        <w:t>30</w:t>
      </w:r>
      <w:r w:rsidRPr="00144E39">
        <w:rPr>
          <w:rFonts w:ascii="Times New Roman" w:hint="eastAsia"/>
          <w:spacing w:val="4"/>
        </w:rPr>
        <w:t>日詢問臺北市政府副秘書長、新北市政府副秘書長、臺中市政府</w:t>
      </w:r>
      <w:r w:rsidRPr="00144E39">
        <w:rPr>
          <w:rFonts w:ascii="Times New Roman" w:hint="eastAsia"/>
          <w:spacing w:val="4"/>
        </w:rPr>
        <w:lastRenderedPageBreak/>
        <w:t>副秘書長、高雄市政府副秘書長及基隆市政府社會處科長及業務相關主管人員。復於同年</w:t>
      </w:r>
      <w:r w:rsidRPr="00144E39">
        <w:rPr>
          <w:rFonts w:ascii="Times New Roman" w:hint="eastAsia"/>
          <w:spacing w:val="4"/>
        </w:rPr>
        <w:t>6</w:t>
      </w:r>
      <w:r w:rsidRPr="00144E39">
        <w:rPr>
          <w:rFonts w:ascii="Times New Roman" w:hint="eastAsia"/>
          <w:spacing w:val="4"/>
        </w:rPr>
        <w:t>月</w:t>
      </w:r>
      <w:r w:rsidRPr="00144E39">
        <w:rPr>
          <w:rFonts w:ascii="Times New Roman" w:hint="eastAsia"/>
          <w:spacing w:val="4"/>
        </w:rPr>
        <w:t>17</w:t>
      </w:r>
      <w:r w:rsidRPr="00144E39">
        <w:rPr>
          <w:rFonts w:ascii="Times New Roman" w:hint="eastAsia"/>
          <w:spacing w:val="4"/>
        </w:rPr>
        <w:t>日詢問衛福部社會及家庭署（下稱社家署）署長、保護服務司司長及業務相關人員，並再函請新北市政府、臺中市政府及高雄市政府提供相關卷證。茲</w:t>
      </w:r>
      <w:r w:rsidRPr="00144E39">
        <w:rPr>
          <w:rFonts w:hint="eastAsia"/>
        </w:rPr>
        <w:t>據各機關調卷查復及詢問前、後提供卷證等資料</w:t>
      </w:r>
      <w:r w:rsidRPr="00144E39">
        <w:rPr>
          <w:rStyle w:val="afe"/>
        </w:rPr>
        <w:footnoteReference w:id="3"/>
      </w:r>
      <w:r w:rsidRPr="00144E39">
        <w:rPr>
          <w:rFonts w:hint="eastAsia"/>
        </w:rPr>
        <w:t>，已調查完畢，茲臚列調查意見如下：</w:t>
      </w:r>
    </w:p>
    <w:p w:rsidR="001040C4" w:rsidRPr="00144E39" w:rsidRDefault="001040C4" w:rsidP="001040C4">
      <w:pPr>
        <w:pStyle w:val="2"/>
        <w:rPr>
          <w:b/>
        </w:rPr>
      </w:pPr>
      <w:bookmarkStart w:id="62" w:name="_Toc110950491"/>
      <w:bookmarkStart w:id="63" w:name="_Toc421794873"/>
      <w:r w:rsidRPr="00144E39">
        <w:rPr>
          <w:rFonts w:hint="eastAsia"/>
          <w:b/>
        </w:rPr>
        <w:t>衛福部為預防托嬰中心不當照顧情事，已研定</w:t>
      </w:r>
      <w:r w:rsidRPr="00144E39">
        <w:rPr>
          <w:rFonts w:ascii="Arial" w:hAnsi="標楷體" w:cs="Arial"/>
          <w:b/>
          <w:szCs w:val="32"/>
        </w:rPr>
        <w:t>落實消極資格審查、列管不適任托育人員與資訊公開、落實執法違反兒虐情事、強化輔導制度、運用在職訓練課程、強制托嬰中心裝設監視器、精進評鑑制度</w:t>
      </w:r>
      <w:r w:rsidRPr="00144E39">
        <w:rPr>
          <w:rFonts w:ascii="Arial" w:hAnsi="標楷體" w:cs="Arial" w:hint="eastAsia"/>
          <w:b/>
          <w:szCs w:val="32"/>
        </w:rPr>
        <w:t>等</w:t>
      </w:r>
      <w:r w:rsidRPr="00144E39">
        <w:rPr>
          <w:rFonts w:hAnsi="標楷體" w:cs="Arial" w:hint="eastAsia"/>
          <w:b/>
          <w:szCs w:val="32"/>
        </w:rPr>
        <w:t>7項</w:t>
      </w:r>
      <w:r w:rsidRPr="00144E39">
        <w:rPr>
          <w:rFonts w:hint="eastAsia"/>
          <w:b/>
        </w:rPr>
        <w:t>預防機制；對於調查處理托育服務過程中發生不當對待事件，訂有「</w:t>
      </w:r>
      <w:r w:rsidRPr="00144E39">
        <w:rPr>
          <w:rFonts w:ascii="Times New Roman" w:hAnsi="Times New Roman"/>
          <w:b/>
        </w:rPr>
        <w:t>直轄市縣市政府居家托育服務中心執行業務處理原則</w:t>
      </w:r>
      <w:r w:rsidRPr="00144E39">
        <w:rPr>
          <w:rFonts w:hint="eastAsia"/>
          <w:b/>
        </w:rPr>
        <w:t>」、「</w:t>
      </w:r>
      <w:r w:rsidRPr="00144E39">
        <w:rPr>
          <w:rFonts w:ascii="Times New Roman" w:hAnsi="Times New Roman"/>
          <w:b/>
        </w:rPr>
        <w:t>居家托育服務中心托育事故傷害事件處理流程</w:t>
      </w:r>
      <w:r w:rsidRPr="00144E39">
        <w:rPr>
          <w:rFonts w:hint="eastAsia"/>
          <w:b/>
        </w:rPr>
        <w:t>」、「</w:t>
      </w:r>
      <w:r w:rsidRPr="00144E39">
        <w:rPr>
          <w:rFonts w:ascii="Times New Roman" w:hAnsi="Times New Roman"/>
          <w:b/>
        </w:rPr>
        <w:t>居家托育事故防制工作指引</w:t>
      </w:r>
      <w:r w:rsidRPr="00144E39">
        <w:rPr>
          <w:rFonts w:hint="eastAsia"/>
          <w:b/>
        </w:rPr>
        <w:t>」及「</w:t>
      </w:r>
      <w:r w:rsidRPr="00144E39">
        <w:rPr>
          <w:b/>
          <w:szCs w:val="32"/>
        </w:rPr>
        <w:t>直轄市、縣(市)政府辦理托嬰中心疑似虐待或不當對待案件處理原則及流程</w:t>
      </w:r>
      <w:r w:rsidRPr="00144E39">
        <w:rPr>
          <w:rFonts w:hint="eastAsia"/>
          <w:b/>
          <w:szCs w:val="32"/>
        </w:rPr>
        <w:t>」、「托嬰中心監視錄影設備設置及資訊管理利用辦法」</w:t>
      </w:r>
      <w:r w:rsidRPr="00144E39">
        <w:rPr>
          <w:rFonts w:hint="eastAsia"/>
          <w:b/>
        </w:rPr>
        <w:t>等，供地方政府執行依循，透過對於人員或機構之</w:t>
      </w:r>
      <w:bookmarkStart w:id="64" w:name="_Hlk110241044"/>
      <w:r w:rsidRPr="00144E39">
        <w:rPr>
          <w:rFonts w:hint="eastAsia"/>
          <w:b/>
        </w:rPr>
        <w:t>「監督稽查」、「訪視輔導」及「定期評鑑」等作為</w:t>
      </w:r>
      <w:bookmarkEnd w:id="64"/>
      <w:r w:rsidRPr="00144E39">
        <w:rPr>
          <w:rFonts w:hint="eastAsia"/>
          <w:b/>
        </w:rPr>
        <w:t>，以防範托育人員及托嬰中心發生不當對待幼兒事件。惟據</w:t>
      </w:r>
      <w:r w:rsidR="00397D28" w:rsidRPr="00144E39">
        <w:rPr>
          <w:rFonts w:hint="eastAsia"/>
          <w:b/>
        </w:rPr>
        <w:t>本案調查</w:t>
      </w:r>
      <w:r w:rsidRPr="00144E39">
        <w:rPr>
          <w:rFonts w:hint="eastAsia"/>
          <w:b/>
        </w:rPr>
        <w:t>不同縣市發生托育人員（含未辦理登記者）或托嬰中心不當對待幼兒事件，顯示對於提供0至2歲托育照顧服務之機構與托育人</w:t>
      </w:r>
      <w:r w:rsidRPr="00144E39">
        <w:rPr>
          <w:rFonts w:hint="eastAsia"/>
          <w:b/>
        </w:rPr>
        <w:lastRenderedPageBreak/>
        <w:t>員，仍亟待衛福部督促地方政府落實相關稽查與管理作為。</w:t>
      </w:r>
      <w:bookmarkEnd w:id="62"/>
    </w:p>
    <w:p w:rsidR="0075754A" w:rsidRPr="00144E39" w:rsidRDefault="00E53483" w:rsidP="0075754A">
      <w:pPr>
        <w:pStyle w:val="3"/>
        <w:rPr>
          <w:kern w:val="0"/>
        </w:rPr>
      </w:pPr>
      <w:bookmarkStart w:id="65" w:name="_Toc110950492"/>
      <w:bookmarkStart w:id="66" w:name="_Toc110245743"/>
      <w:r w:rsidRPr="00144E39">
        <w:rPr>
          <w:rFonts w:hint="eastAsia"/>
        </w:rPr>
        <w:t>兒童權利公約為保障兒童生存權及身心健全發展，要求國家各有關機關應隨兒童不同的發展階段建置保護措施</w:t>
      </w:r>
      <w:r w:rsidR="00EC0F34" w:rsidRPr="00144E39">
        <w:rPr>
          <w:rFonts w:hint="eastAsia"/>
        </w:rPr>
        <w:t>，且於適當時機由司法介入</w:t>
      </w:r>
      <w:r w:rsidR="00DC0458" w:rsidRPr="00144E39">
        <w:rPr>
          <w:rStyle w:val="afe"/>
        </w:rPr>
        <w:footnoteReference w:id="4"/>
      </w:r>
      <w:r w:rsidR="00DC0458" w:rsidRPr="00144E39">
        <w:rPr>
          <w:rFonts w:hint="eastAsia"/>
        </w:rPr>
        <w:t>，我國於103年6月4日制定公布，同年11月20日施行之「兒童權利公約施行法」，第4條規定</w:t>
      </w:r>
      <w:r w:rsidR="00EC0F34" w:rsidRPr="00144E39">
        <w:rPr>
          <w:rFonts w:hint="eastAsia"/>
        </w:rPr>
        <w:t>：</w:t>
      </w:r>
      <w:r w:rsidR="00DC0458" w:rsidRPr="00144E39">
        <w:rPr>
          <w:rFonts w:hint="eastAsia"/>
        </w:rPr>
        <w:t>「各級政府機關行使職權，應符合公約有關兒童及少年權利保障之規定，避免兒童及少年權利受到不法侵害，並積極促進兒童及少年權利之實現。」</w:t>
      </w:r>
      <w:bookmarkStart w:id="67" w:name="_Hlk110933148"/>
      <w:r w:rsidR="0075754A" w:rsidRPr="00144E39">
        <w:rPr>
          <w:rFonts w:hint="eastAsia"/>
        </w:rPr>
        <w:t>聯合國兒童權利委員會第</w:t>
      </w:r>
      <w:r w:rsidR="0075754A" w:rsidRPr="00144E39">
        <w:t>13</w:t>
      </w:r>
      <w:r w:rsidR="0075754A" w:rsidRPr="00144E39">
        <w:rPr>
          <w:rFonts w:hint="eastAsia"/>
        </w:rPr>
        <w:t>號一般性意見「兒童免遭一切形式暴力侵害的權利」第</w:t>
      </w:r>
      <w:r w:rsidR="0075754A" w:rsidRPr="00144E39">
        <w:t>3</w:t>
      </w:r>
      <w:r w:rsidR="0075754A" w:rsidRPr="00144E39">
        <w:rPr>
          <w:rFonts w:hint="eastAsia"/>
        </w:rPr>
        <w:t>段：委員會認為</w:t>
      </w:r>
      <w:r w:rsidR="0075754A" w:rsidRPr="00144E39">
        <w:rPr>
          <w:rFonts w:hint="eastAsia"/>
          <w:kern w:val="0"/>
        </w:rPr>
        <w:t>對一切形式暴力的基本預防至關重要，可透過公共衛生、教育、社會服務和其他方針來實施。第5段：委員會認為不論是否發生暴力行為，國家均負有正面和主動的義務，要支持和協助家長及其他照顧者，在其能力和財力範圍內根據兒童能力的發展情況，確保兒童最佳發展所必須的生活條件</w:t>
      </w:r>
      <w:r w:rsidR="0075754A" w:rsidRPr="00144E39">
        <w:rPr>
          <w:rStyle w:val="afe"/>
        </w:rPr>
        <w:footnoteReference w:id="5"/>
      </w:r>
      <w:r w:rsidR="0075754A" w:rsidRPr="00144E39">
        <w:rPr>
          <w:rFonts w:hint="eastAsia"/>
          <w:kern w:val="0"/>
        </w:rPr>
        <w:t>。</w:t>
      </w:r>
      <w:r w:rsidR="0075754A" w:rsidRPr="00144E39">
        <w:rPr>
          <w:rFonts w:hint="eastAsia"/>
        </w:rPr>
        <w:t>是以，政府應防止兒童遭受虐待、傷害、身心暴力等不當對待，且隨著兒童不同的發展階段，提供必要的協助與保護，以確保兒少能獲得充分且必要的發展，並符合兒童最佳利益。</w:t>
      </w:r>
      <w:bookmarkEnd w:id="65"/>
      <w:bookmarkEnd w:id="67"/>
    </w:p>
    <w:p w:rsidR="001040C4" w:rsidRPr="00144E39" w:rsidRDefault="000A7651" w:rsidP="001040C4">
      <w:pPr>
        <w:pStyle w:val="3"/>
      </w:pPr>
      <w:bookmarkStart w:id="68" w:name="_Toc110950493"/>
      <w:r w:rsidRPr="00144E39">
        <w:rPr>
          <w:rFonts w:hint="eastAsia"/>
        </w:rPr>
        <w:t>據衛福部查復，為預防托嬰中心不當照顧情事，衛福部與地方政府共同就實務運作經驗研訂7項預防機制：落實消極資格審查、列管不適任托育人員與資訊公開、落實執法違反兒虐情事、強化輔導制度、運用在職訓練課程、強制托嬰中心裝設監視器、精進評鑑制度。地方政府據此定期與不定期稽查、訪</w:t>
      </w:r>
      <w:r w:rsidRPr="00144E39">
        <w:rPr>
          <w:rFonts w:hint="eastAsia"/>
        </w:rPr>
        <w:lastRenderedPageBreak/>
        <w:t>視輔導、評鑑、辦理在職訓練等方式，積極管理托嬰中心及托育人員，及早預防兒虐事件。</w:t>
      </w:r>
      <w:bookmarkEnd w:id="66"/>
      <w:bookmarkEnd w:id="68"/>
    </w:p>
    <w:p w:rsidR="001040C4" w:rsidRPr="00144E39" w:rsidRDefault="001040C4" w:rsidP="001040C4">
      <w:pPr>
        <w:pStyle w:val="3"/>
      </w:pPr>
      <w:bookmarkStart w:id="69" w:name="_Toc110245744"/>
      <w:bookmarkStart w:id="70" w:name="_Toc110950494"/>
      <w:r w:rsidRPr="00144E39">
        <w:rPr>
          <w:rFonts w:hint="eastAsia"/>
        </w:rPr>
        <w:t>經查</w:t>
      </w:r>
      <w:r w:rsidRPr="00144E39">
        <w:rPr>
          <w:rFonts w:hint="eastAsia"/>
          <w:lang w:eastAsia="zh-HK"/>
        </w:rPr>
        <w:t>，</w:t>
      </w:r>
      <w:r w:rsidRPr="00144E39">
        <w:rPr>
          <w:rFonts w:hint="eastAsia"/>
        </w:rPr>
        <w:t>立法院公報第109卷第62期委員會紀錄（109年10月7日），衛福部於斯時早已就有關預防居家托育人員及托嬰中心不當對待收托之兒童，以及托育機構超收情事，進行檢討，並提</w:t>
      </w:r>
      <w:r w:rsidRPr="007A258F">
        <w:rPr>
          <w:rFonts w:hint="eastAsia"/>
        </w:rPr>
        <w:t>出為防止托嬰中心及居家托育人員虐童案件發生，已啟動以下積極作為，期降低發生機率：</w:t>
      </w:r>
      <w:bookmarkEnd w:id="69"/>
      <w:bookmarkEnd w:id="70"/>
    </w:p>
    <w:p w:rsidR="001040C4" w:rsidRPr="00144E39" w:rsidRDefault="001040C4" w:rsidP="001040C4">
      <w:pPr>
        <w:pStyle w:val="4"/>
      </w:pPr>
      <w:r w:rsidRPr="007A258F">
        <w:rPr>
          <w:rFonts w:hint="eastAsia"/>
        </w:rPr>
        <w:t>消極資格審核：兒少權法第26條之1明定不得擔</w:t>
      </w:r>
      <w:r w:rsidRPr="00144E39">
        <w:rPr>
          <w:rFonts w:hint="eastAsia"/>
        </w:rPr>
        <w:t>任居家托育人員之消極資格，同法第81條明定托嬰中心工作人員於任職前審核其有無不適任之消極資格，爰於109年2月4日訂頒兒童及少年福利機構人員不適任資格認定資訊蒐集及查詢處理利用辦法，透過系統資料比對，進行事前把關。</w:t>
      </w:r>
    </w:p>
    <w:p w:rsidR="001040C4" w:rsidRPr="00144E39" w:rsidRDefault="001040C4" w:rsidP="001040C4">
      <w:pPr>
        <w:pStyle w:val="4"/>
      </w:pPr>
      <w:r w:rsidRPr="007A258F">
        <w:rPr>
          <w:rFonts w:hint="eastAsia"/>
        </w:rPr>
        <w:t>落實退場機制：針對違反兒少權法第49條者，已</w:t>
      </w:r>
      <w:r w:rsidRPr="00144E39">
        <w:rPr>
          <w:rFonts w:hint="eastAsia"/>
        </w:rPr>
        <w:t>於108年4月24日修法提高罰鍰額度為</w:t>
      </w:r>
      <w:r w:rsidR="002B1CD2" w:rsidRPr="00144E39">
        <w:rPr>
          <w:rFonts w:hint="eastAsia"/>
        </w:rPr>
        <w:t>新臺幣（下同）</w:t>
      </w:r>
      <w:r w:rsidRPr="00144E39">
        <w:rPr>
          <w:rFonts w:hint="eastAsia"/>
        </w:rPr>
        <w:t>6萬元以上60萬元以下，並得公布姓名或名稱，且終身或一定期間內不得再擔任居家托育人員或兒少福利機構工作人員。另建置托育人員登記管理資訊系統與相關資訊系統介接以比對資料，將前開人員於系統註記，防止不適任人員任職於幼托機構。</w:t>
      </w:r>
    </w:p>
    <w:p w:rsidR="001040C4" w:rsidRPr="00144E39" w:rsidRDefault="001040C4" w:rsidP="001040C4">
      <w:pPr>
        <w:pStyle w:val="4"/>
      </w:pPr>
      <w:r w:rsidRPr="007A258F">
        <w:rPr>
          <w:rFonts w:hint="eastAsia"/>
        </w:rPr>
        <w:t>公布違法人員資訊：為便利家長辨識托育人員有</w:t>
      </w:r>
      <w:r w:rsidRPr="00144E39">
        <w:rPr>
          <w:rFonts w:hint="eastAsia"/>
        </w:rPr>
        <w:t>無兒虐紀錄，責請地方政府登錄自101年起違反兒少權法裁罰名冊，108年8月公告資訊於社家署官網，及109年7月同步公告於該部建置之托育媒合平台，供民眾查詢，並由地方政府不定期更新資訊。</w:t>
      </w:r>
    </w:p>
    <w:p w:rsidR="001040C4" w:rsidRPr="00144E39" w:rsidRDefault="001040C4" w:rsidP="001040C4">
      <w:pPr>
        <w:pStyle w:val="4"/>
      </w:pPr>
      <w:r w:rsidRPr="007A258F">
        <w:rPr>
          <w:rFonts w:hint="eastAsia"/>
        </w:rPr>
        <w:t>托育資訊公開揭露：新版托育媒合平台已於109</w:t>
      </w:r>
      <w:r w:rsidRPr="00144E39">
        <w:rPr>
          <w:rFonts w:hint="eastAsia"/>
        </w:rPr>
        <w:t>年7月上線，增加居家托育人員首次取得登記證</w:t>
      </w:r>
      <w:r w:rsidRPr="00144E39">
        <w:rPr>
          <w:rFonts w:hint="eastAsia"/>
        </w:rPr>
        <w:lastRenderedPageBreak/>
        <w:t>書日期、常用語言、收托費用、收托狀態等資訊；另將托嬰中心許可設立相關資訊公開於網頁，包括負責人姓名、核定及實際收托人數、評鑑等第、工作人員數、收退費等，提供家長作為選擇居家托育人員及托嬰中心之參考。</w:t>
      </w:r>
    </w:p>
    <w:p w:rsidR="001040C4" w:rsidRPr="00144E39" w:rsidRDefault="001040C4" w:rsidP="001040C4">
      <w:pPr>
        <w:pStyle w:val="4"/>
      </w:pPr>
      <w:r w:rsidRPr="007A258F">
        <w:rPr>
          <w:rFonts w:hint="eastAsia"/>
        </w:rPr>
        <w:t>加強訪視輔導及在職訓練：地方政府透過定期與</w:t>
      </w:r>
      <w:r w:rsidRPr="00144E39">
        <w:rPr>
          <w:rFonts w:hint="eastAsia"/>
        </w:rPr>
        <w:t>不定期查核、訪視輔導、評鑑及在職訓練，提升托育人員照顧服務品質；同時對於有不當照顧之虞者，特別加強訪視輔導頻率。</w:t>
      </w:r>
    </w:p>
    <w:p w:rsidR="001040C4" w:rsidRPr="00144E39" w:rsidRDefault="001040C4" w:rsidP="001040C4">
      <w:pPr>
        <w:pStyle w:val="4"/>
      </w:pPr>
      <w:r w:rsidRPr="007A258F">
        <w:rPr>
          <w:rFonts w:hint="eastAsia"/>
        </w:rPr>
        <w:t>運用外部管理機制：依108年4月24日公告之兒少</w:t>
      </w:r>
      <w:r w:rsidRPr="00144E39">
        <w:rPr>
          <w:rFonts w:hint="eastAsia"/>
        </w:rPr>
        <w:t>權法增訂第77條之1，明定托嬰中心應裝設監視錄影設備，爰於109年1月2日訂頒托嬰中心監視錄影設備設置及資訊管理利用辦法，規範托嬰中心設置監視錄影設備之區域、設備功能，應有專責人員維護管理，申請查閱及證據保全規定等。立案之托嬰中心應於同年7月2日前完成設置，該部並要求地方政府於行政查核時，應抽查監視影像，瞭解托育服務情形。</w:t>
      </w:r>
    </w:p>
    <w:p w:rsidR="001040C4" w:rsidRPr="00144E39" w:rsidRDefault="001040C4" w:rsidP="001040C4">
      <w:pPr>
        <w:pStyle w:val="4"/>
      </w:pPr>
      <w:r w:rsidRPr="007A258F">
        <w:rPr>
          <w:rFonts w:hint="eastAsia"/>
        </w:rPr>
        <w:t>建立標準作業流程：研訂「直轄市、縣（市）政</w:t>
      </w:r>
      <w:r w:rsidRPr="00144E39">
        <w:rPr>
          <w:rFonts w:hint="eastAsia"/>
        </w:rPr>
        <w:t>府辦理托嬰中心疑似虐待或不當對待案件處理原則及流程」，業已討論完竣，刻正進行法制作業程序，以為地方主管機關辦理托嬰中心疑似虐待或不當對待案件之準據。對於虐待或不當對待事件，地方政府應視情節輕重要求負責人召開家長說明會或通知家長（包含行政處分），俾利家長掌握資訊，達到共同監督托嬰中心效果。另主管機關視需要啟動輔導處遇機制，並將目睹該事件之兒童一併納入評估及連結相關輔導資源。</w:t>
      </w:r>
    </w:p>
    <w:p w:rsidR="001040C4" w:rsidRPr="00144E39" w:rsidRDefault="001040C4" w:rsidP="001040C4">
      <w:pPr>
        <w:pStyle w:val="3"/>
      </w:pPr>
      <w:bookmarkStart w:id="71" w:name="_Toc110245745"/>
      <w:bookmarkStart w:id="72" w:name="_Toc110950495"/>
      <w:r w:rsidRPr="00144E39">
        <w:rPr>
          <w:rFonts w:hint="eastAsia"/>
        </w:rPr>
        <w:t>俱上可知，衛福部既於1</w:t>
      </w:r>
      <w:r w:rsidRPr="00144E39">
        <w:t>09</w:t>
      </w:r>
      <w:r w:rsidRPr="00144E39">
        <w:rPr>
          <w:rFonts w:hint="eastAsia"/>
        </w:rPr>
        <w:t>年即已規劃透過消極資格審查、列管不適任托育人員與資訊公開、強化訪視</w:t>
      </w:r>
      <w:r w:rsidRPr="00144E39">
        <w:rPr>
          <w:rFonts w:hint="eastAsia"/>
        </w:rPr>
        <w:lastRenderedPageBreak/>
        <w:t>輔導及在職訓練及強制托嬰中心裝設監視器等策略，防範居家托育人員及托嬰中心發生不當對待幼童事件。亦自1</w:t>
      </w:r>
      <w:r w:rsidRPr="00144E39">
        <w:t>08</w:t>
      </w:r>
      <w:r w:rsidRPr="00144E39">
        <w:rPr>
          <w:rFonts w:hint="eastAsia"/>
        </w:rPr>
        <w:t>年起委託專家團隊</w:t>
      </w:r>
      <w:r w:rsidRPr="00144E39">
        <w:rPr>
          <w:rFonts w:ascii="Times New Roman" w:hAnsi="Times New Roman"/>
        </w:rPr>
        <w:t>編製「居家托育事故防制工作指引」，</w:t>
      </w:r>
      <w:r w:rsidRPr="00144E39">
        <w:rPr>
          <w:rFonts w:ascii="Times New Roman" w:hAnsi="Times New Roman" w:hint="eastAsia"/>
        </w:rPr>
        <w:t>並</w:t>
      </w:r>
      <w:r w:rsidRPr="00144E39">
        <w:rPr>
          <w:rFonts w:ascii="Times New Roman" w:hAnsi="Times New Roman"/>
        </w:rPr>
        <w:t>訂有「居家托育服務中心托育事故傷害事件處理流程」</w:t>
      </w:r>
      <w:r w:rsidRPr="00144E39">
        <w:rPr>
          <w:rFonts w:hint="eastAsia"/>
        </w:rPr>
        <w:t>，再</w:t>
      </w:r>
      <w:r w:rsidRPr="00144E39">
        <w:rPr>
          <w:rFonts w:ascii="Times New Roman" w:hAnsi="Times New Roman" w:hint="eastAsia"/>
        </w:rPr>
        <w:t>於</w:t>
      </w:r>
      <w:r w:rsidRPr="00144E39">
        <w:rPr>
          <w:rFonts w:hint="eastAsia"/>
        </w:rPr>
        <w:t>1</w:t>
      </w:r>
      <w:r w:rsidRPr="00144E39">
        <w:t>09</w:t>
      </w:r>
      <w:r w:rsidRPr="00144E39">
        <w:rPr>
          <w:rFonts w:hint="eastAsia"/>
        </w:rPr>
        <w:t>年1月2日訂頒</w:t>
      </w:r>
      <w:r w:rsidRPr="00144E39">
        <w:rPr>
          <w:rFonts w:hint="eastAsia"/>
          <w:szCs w:val="32"/>
        </w:rPr>
        <w:t>托嬰中心監視錄影設備設置及資訊管理利用辦法</w:t>
      </w:r>
      <w:r w:rsidRPr="00144E39">
        <w:rPr>
          <w:rFonts w:hint="eastAsia"/>
        </w:rPr>
        <w:t>、1</w:t>
      </w:r>
      <w:r w:rsidRPr="00144E39">
        <w:t>09</w:t>
      </w:r>
      <w:r w:rsidRPr="00144E39">
        <w:rPr>
          <w:rFonts w:hint="eastAsia"/>
        </w:rPr>
        <w:t>年2月12日訂頒「</w:t>
      </w:r>
      <w:r w:rsidRPr="00144E39">
        <w:rPr>
          <w:rFonts w:ascii="Times New Roman" w:hAnsi="Times New Roman"/>
        </w:rPr>
        <w:t>直轄市縣市政府居家托育服務中心執行業務處理原則</w:t>
      </w:r>
      <w:r w:rsidRPr="00144E39">
        <w:rPr>
          <w:rFonts w:hint="eastAsia"/>
        </w:rPr>
        <w:t>」；1</w:t>
      </w:r>
      <w:r w:rsidRPr="00144E39">
        <w:t>09</w:t>
      </w:r>
      <w:r w:rsidRPr="00144E39">
        <w:rPr>
          <w:rFonts w:hint="eastAsia"/>
        </w:rPr>
        <w:t>年1</w:t>
      </w:r>
      <w:r w:rsidRPr="00144E39">
        <w:t>1</w:t>
      </w:r>
      <w:r w:rsidRPr="00144E39">
        <w:rPr>
          <w:rFonts w:hint="eastAsia"/>
        </w:rPr>
        <w:t>月6日發布「直轄市、縣(市)政府辦理托嬰中心疑似虐待或不當對待案件處理原則及流程」，建立標準作業流程，協助地方政府落實稽查、管理與輔導作為，督導居家托育人員及托嬰中心提供安全托育環境。</w:t>
      </w:r>
      <w:r w:rsidR="00EC347E" w:rsidRPr="00144E39">
        <w:rPr>
          <w:rFonts w:hint="eastAsia"/>
        </w:rPr>
        <w:t>惟</w:t>
      </w:r>
      <w:r w:rsidRPr="00144E39">
        <w:rPr>
          <w:rFonts w:hint="eastAsia"/>
        </w:rPr>
        <w:t>據1</w:t>
      </w:r>
      <w:r w:rsidRPr="00144E39">
        <w:t>09</w:t>
      </w:r>
      <w:r w:rsidRPr="00144E39">
        <w:rPr>
          <w:rFonts w:hint="eastAsia"/>
        </w:rPr>
        <w:t>年10月7日之會議紀錄記載，會中多名立法委員已針對衛福部所提之防治策略提出質詢，包括：應如何公布裁罰資訊，並和稽查管理與評鑑資訊進行整合，以使資訊更為公開及透明；是否建立吹哨者制度鼓勵檢舉；對於托育人員之情緒管理，有無政策或改善對策等，要求衛福部應再檢討相關制度與措施等情。</w:t>
      </w:r>
      <w:r w:rsidR="00EC347E" w:rsidRPr="00144E39">
        <w:rPr>
          <w:rFonts w:hint="eastAsia"/>
        </w:rPr>
        <w:t>再</w:t>
      </w:r>
      <w:r w:rsidRPr="00144E39">
        <w:rPr>
          <w:rFonts w:hint="eastAsia"/>
        </w:rPr>
        <w:t>據</w:t>
      </w:r>
      <w:r w:rsidR="00397D28" w:rsidRPr="00144E39">
        <w:rPr>
          <w:rFonts w:hint="eastAsia"/>
        </w:rPr>
        <w:t>本案</w:t>
      </w:r>
      <w:r w:rsidRPr="00144E39">
        <w:rPr>
          <w:rFonts w:hint="eastAsia"/>
        </w:rPr>
        <w:t>調查不同縣市發生托育人員（含未辦理登記者）或托嬰中心不當對待幼兒事件，顯示1</w:t>
      </w:r>
      <w:r w:rsidRPr="00144E39">
        <w:t>08</w:t>
      </w:r>
      <w:r w:rsidRPr="00144E39">
        <w:rPr>
          <w:rFonts w:hint="eastAsia"/>
        </w:rPr>
        <w:t>年至111年居家托育人員及托嬰中心不當對待事件仍一再發生，</w:t>
      </w:r>
      <w:r w:rsidR="0075754A" w:rsidRPr="00144E39">
        <w:rPr>
          <w:rFonts w:hint="eastAsia"/>
        </w:rPr>
        <w:t>且國家人員委員會（</w:t>
      </w:r>
      <w:r w:rsidR="0075754A" w:rsidRPr="00144E39">
        <w:t>NHRC</w:t>
      </w:r>
      <w:r w:rsidR="0075754A" w:rsidRPr="00144E39">
        <w:rPr>
          <w:rFonts w:hint="eastAsia"/>
        </w:rPr>
        <w:t>）《兒童權利公約》第二次國家報告獨立評估意見</w:t>
      </w:r>
      <w:r w:rsidR="00E3056B" w:rsidRPr="00144E39">
        <w:rPr>
          <w:rStyle w:val="afe"/>
        </w:rPr>
        <w:footnoteReference w:id="6"/>
      </w:r>
      <w:r w:rsidR="0075754A" w:rsidRPr="00144E39">
        <w:rPr>
          <w:rFonts w:hint="eastAsia"/>
        </w:rPr>
        <w:t>，我國</w:t>
      </w:r>
      <w:r w:rsidR="0075754A" w:rsidRPr="00144E39">
        <w:t>無論是在面對疫情或是因應數位時代影響下的兒童權利保障、預防兒虐及替代性照顧措施，仍有所不足</w:t>
      </w:r>
      <w:r w:rsidR="0075754A" w:rsidRPr="00144E39">
        <w:rPr>
          <w:rFonts w:hint="eastAsia"/>
        </w:rPr>
        <w:t>，且托嬰中心及幼兒園兒虐事件頻傳，益證</w:t>
      </w:r>
      <w:r w:rsidRPr="00144E39">
        <w:rPr>
          <w:rFonts w:hint="eastAsia"/>
        </w:rPr>
        <w:t>上開制度難謂已落實執行，或仍有檢討調整之必要。</w:t>
      </w:r>
      <w:bookmarkEnd w:id="71"/>
      <w:bookmarkEnd w:id="72"/>
    </w:p>
    <w:p w:rsidR="001040C4" w:rsidRPr="00144E39" w:rsidRDefault="001040C4" w:rsidP="001040C4">
      <w:pPr>
        <w:pStyle w:val="3"/>
      </w:pPr>
      <w:bookmarkStart w:id="73" w:name="_Toc110245746"/>
      <w:bookmarkStart w:id="74" w:name="_Toc110950496"/>
      <w:r w:rsidRPr="00144E39">
        <w:rPr>
          <w:rFonts w:hint="eastAsia"/>
        </w:rPr>
        <w:lastRenderedPageBreak/>
        <w:t>再者，依1</w:t>
      </w:r>
      <w:r w:rsidRPr="00144E39">
        <w:t>10</w:t>
      </w:r>
      <w:r w:rsidRPr="00144E39">
        <w:rPr>
          <w:rFonts w:hint="eastAsia"/>
        </w:rPr>
        <w:t>年修正之「我國少子女化對策計畫（1</w:t>
      </w:r>
      <w:r w:rsidRPr="00144E39">
        <w:t>07</w:t>
      </w:r>
      <w:r w:rsidRPr="00144E39">
        <w:rPr>
          <w:rFonts w:hint="eastAsia"/>
        </w:rPr>
        <w:t>-113年）（合訂本）」，已將提升嬰幼兒照顧品質列為政策目標之一，並指出「居家托育登記制度雖已法制化，而托嬰中心亦有相關評鑑及輔導機制，然時有照顧疏失或不周的情事發生，影響幼兒健康與安全及家長送托意願」、「地方政府依法自行或委託相關專業機構、團體辦理居家托育服務業務，惟因資源不足或委辦團體專業能力參差不齊，影響居家托育服務中心的督導及服務品質」等實務困境。足證，衛福部實有再強化管理機制及檢討政策制度之必要，以落實督導居家托育人員及托嬰中心提供安全之托育服務環境，促使政府、服務提供者及家長三方共同提升托育服務品質。</w:t>
      </w:r>
      <w:bookmarkEnd w:id="73"/>
      <w:bookmarkEnd w:id="74"/>
    </w:p>
    <w:p w:rsidR="001040C4" w:rsidRPr="00144E39" w:rsidRDefault="001040C4" w:rsidP="001040C4">
      <w:pPr>
        <w:pStyle w:val="3"/>
      </w:pPr>
      <w:bookmarkStart w:id="75" w:name="_Toc110245747"/>
      <w:bookmarkStart w:id="76" w:name="_Toc110950497"/>
      <w:r w:rsidRPr="00144E39">
        <w:rPr>
          <w:rFonts w:hint="eastAsia"/>
        </w:rPr>
        <w:t>綜上，衛福部為預防托嬰中心不當照顧情事，已研定落實消極資格審查、列管不適任托育人員與資訊公開、落實執法違反兒虐情事、強化輔導制度、運用在職訓練課程、強制托嬰中心裝設監視器、精進評鑑制度等7項預防機制；對於調查處理托育服務過程中發生不當對待事件，訂有「直轄市縣市政府居家托育服務中心執行業務處理原則」、「居家托育服務中心托育事故傷害事件處理流程」、「居家托育事故防制工作指引」及「直轄市、縣(市)政府辦理托嬰中心疑似虐待或不當對待案件處理原則及流程」、「托嬰中心監視錄影設備設置及資訊管理利用辦法」等，供地方政府執行依循，透過對於人員或機構之「監督稽查」、「訪視輔導」及「定期評鑑」等作為，以防範托育人員及托嬰中心發生不當對待幼兒事件。惟據</w:t>
      </w:r>
      <w:r w:rsidR="00397D28" w:rsidRPr="00144E39">
        <w:rPr>
          <w:rFonts w:hint="eastAsia"/>
        </w:rPr>
        <w:t>本案調查</w:t>
      </w:r>
      <w:r w:rsidRPr="00144E39">
        <w:rPr>
          <w:rFonts w:hint="eastAsia"/>
        </w:rPr>
        <w:t>不同縣市發生托育人員（含未辦理登記者）或托嬰中心不當對待幼兒事件，顯示對於提供0至2歲托育照顧服務之機構與托</w:t>
      </w:r>
      <w:r w:rsidRPr="00144E39">
        <w:rPr>
          <w:rFonts w:hint="eastAsia"/>
        </w:rPr>
        <w:lastRenderedPageBreak/>
        <w:t>育人員，仍亟待衛福部督促地方政府落實相關稽查與管理作為。</w:t>
      </w:r>
      <w:bookmarkEnd w:id="75"/>
      <w:bookmarkEnd w:id="76"/>
    </w:p>
    <w:p w:rsidR="000729E8" w:rsidRPr="004F3B28" w:rsidRDefault="000729E8" w:rsidP="00E44FBF">
      <w:pPr>
        <w:pStyle w:val="2"/>
        <w:rPr>
          <w:b/>
        </w:rPr>
      </w:pPr>
      <w:bookmarkStart w:id="77" w:name="_Toc110950498"/>
      <w:r w:rsidRPr="004F3B28">
        <w:rPr>
          <w:rFonts w:hint="eastAsia"/>
          <w:b/>
        </w:rPr>
        <w:t>居家或托嬰中心托育人員發生不當對待幼兒情事，現行法令規範尚無調查期間停止服務之相關規定，地方主管機關僅能以建議方式，請疑似行為人暫停托育服務。行政機關執行兒虐或不當對待案件之行政裁處時，裁處公告行為人或機構負責人姓名，係因權衡相關人之工作權與名譽權，嗣完成行政救濟程序或刑事司法判決後，方確定虐待、傷害等不當對待事實，進而登錄不適任人員及對外公告姓名，</w:t>
      </w:r>
      <w:bookmarkStart w:id="78" w:name="_Hlk110242752"/>
      <w:r w:rsidRPr="004F3B28">
        <w:rPr>
          <w:rFonts w:hint="eastAsia"/>
          <w:b/>
        </w:rPr>
        <w:t>衍生管制時間落差，不利民眾知悉</w:t>
      </w:r>
      <w:bookmarkEnd w:id="78"/>
      <w:r w:rsidRPr="004F3B28">
        <w:rPr>
          <w:rFonts w:hint="eastAsia"/>
          <w:b/>
        </w:rPr>
        <w:t>、防止其再任及預防不當對待事件再發生之目的</w:t>
      </w:r>
      <w:r w:rsidRPr="00314E99">
        <w:rPr>
          <w:rFonts w:hint="eastAsia"/>
          <w:b/>
        </w:rPr>
        <w:t>。而</w:t>
      </w:r>
      <w:r w:rsidR="0004298B" w:rsidRPr="00314E99">
        <w:rPr>
          <w:rFonts w:hint="eastAsia"/>
          <w:b/>
        </w:rPr>
        <w:t>衛福部雖已於1</w:t>
      </w:r>
      <w:r w:rsidR="0004298B" w:rsidRPr="00314E99">
        <w:rPr>
          <w:b/>
        </w:rPr>
        <w:t>10</w:t>
      </w:r>
      <w:r w:rsidR="0004298B" w:rsidRPr="00314E99">
        <w:rPr>
          <w:rFonts w:hint="eastAsia"/>
          <w:b/>
        </w:rPr>
        <w:t>年1月20日</w:t>
      </w:r>
      <w:r w:rsidR="00650D31" w:rsidRPr="00314E99">
        <w:rPr>
          <w:rFonts w:hint="eastAsia"/>
          <w:b/>
        </w:rPr>
        <w:t>函釋</w:t>
      </w:r>
      <w:r w:rsidR="0004298B" w:rsidRPr="00314E99">
        <w:rPr>
          <w:rFonts w:hint="eastAsia"/>
          <w:b/>
        </w:rPr>
        <w:t>兒少權法第49條第1款第2項「身心虐待」認定原則，</w:t>
      </w:r>
      <w:r w:rsidR="00650D31" w:rsidRPr="00314E99">
        <w:rPr>
          <w:rFonts w:hint="eastAsia"/>
          <w:b/>
        </w:rPr>
        <w:t>應參照兒童權利公約第19條精神及意旨，就具體個案之各項因素，本於兒少最佳利益原則進行認定。</w:t>
      </w:r>
      <w:r w:rsidR="0004298B" w:rsidRPr="00314E99">
        <w:rPr>
          <w:rFonts w:hint="eastAsia"/>
          <w:b/>
        </w:rPr>
        <w:t>然地方主管機關對於裁罰適用仍有疑慮，</w:t>
      </w:r>
      <w:r w:rsidR="004F3B28" w:rsidRPr="00314E99">
        <w:rPr>
          <w:rFonts w:hint="eastAsia"/>
          <w:b/>
        </w:rPr>
        <w:t>衛福部</w:t>
      </w:r>
      <w:r w:rsidR="00151FD0" w:rsidRPr="00314E99">
        <w:rPr>
          <w:rFonts w:hint="eastAsia"/>
          <w:b/>
        </w:rPr>
        <w:t>允宜研蒐</w:t>
      </w:r>
      <w:r w:rsidR="004947D6" w:rsidRPr="00314E99">
        <w:rPr>
          <w:rFonts w:hint="eastAsia"/>
          <w:b/>
        </w:rPr>
        <w:t>相關實務案例</w:t>
      </w:r>
      <w:r w:rsidR="00DB172D" w:rsidRPr="00314E99">
        <w:rPr>
          <w:rFonts w:hint="eastAsia"/>
          <w:b/>
        </w:rPr>
        <w:t>或</w:t>
      </w:r>
      <w:r w:rsidR="004947D6" w:rsidRPr="00314E99">
        <w:rPr>
          <w:rFonts w:hint="eastAsia"/>
          <w:b/>
        </w:rPr>
        <w:t>司法判決</w:t>
      </w:r>
      <w:r w:rsidR="0049339C" w:rsidRPr="00314E99">
        <w:rPr>
          <w:rFonts w:hint="eastAsia"/>
          <w:b/>
        </w:rPr>
        <w:t>，</w:t>
      </w:r>
      <w:r w:rsidR="00FF12C5" w:rsidRPr="00314E99">
        <w:rPr>
          <w:rFonts w:hint="eastAsia"/>
          <w:b/>
        </w:rPr>
        <w:t>加強溝通、宣導，</w:t>
      </w:r>
      <w:r w:rsidR="00DB172D" w:rsidRPr="00314E99">
        <w:rPr>
          <w:rFonts w:hint="eastAsia"/>
          <w:b/>
        </w:rPr>
        <w:t>督促地方政府</w:t>
      </w:r>
      <w:r w:rsidR="00151FD0" w:rsidRPr="00314E99">
        <w:rPr>
          <w:rFonts w:hint="eastAsia"/>
          <w:b/>
        </w:rPr>
        <w:t>落實評估及認定，</w:t>
      </w:r>
      <w:r w:rsidR="00DB172D" w:rsidRPr="00314E99">
        <w:rPr>
          <w:rFonts w:hint="eastAsia"/>
          <w:b/>
        </w:rPr>
        <w:t>以</w:t>
      </w:r>
      <w:r w:rsidR="00C61402" w:rsidRPr="00314E99">
        <w:rPr>
          <w:rFonts w:hint="eastAsia"/>
          <w:b/>
        </w:rPr>
        <w:t>維護兒少最佳利益</w:t>
      </w:r>
      <w:r w:rsidR="00DB172D" w:rsidRPr="00314E99">
        <w:rPr>
          <w:rFonts w:hint="eastAsia"/>
          <w:b/>
        </w:rPr>
        <w:t>。</w:t>
      </w:r>
      <w:r w:rsidR="00BF305E" w:rsidRPr="00314E99">
        <w:rPr>
          <w:rFonts w:hint="eastAsia"/>
          <w:b/>
        </w:rPr>
        <w:t>又</w:t>
      </w:r>
      <w:r w:rsidRPr="004F3B28">
        <w:rPr>
          <w:rFonts w:hint="eastAsia"/>
          <w:b/>
        </w:rPr>
        <w:t>對於未辦理登記卻提供居家托育服務者，現行法規最高僅裁罰3萬元，未要求公布姓名，亦不利防止違法人員再次違法收托幼兒。復依兒少權法第107及1</w:t>
      </w:r>
      <w:r w:rsidRPr="004F3B28">
        <w:rPr>
          <w:b/>
        </w:rPr>
        <w:t>08</w:t>
      </w:r>
      <w:r w:rsidRPr="004F3B28">
        <w:rPr>
          <w:rFonts w:hint="eastAsia"/>
          <w:b/>
        </w:rPr>
        <w:t>條規定，現行僅能於命托嬰中心停辦時方能公布機構名稱，然對於限期改善缺失，卻一再反覆出現，資訊公開透明之法源依據闕如，致家長難以判斷托育品質之良窳。此均待衛福部通盤檢討並研修法令，至法令程序完備前，應就實務案例研議相關防治對策，以完善</w:t>
      </w:r>
      <w:r w:rsidRPr="004F3B28">
        <w:rPr>
          <w:rFonts w:hAnsi="標楷體" w:hint="eastAsia"/>
          <w:b/>
        </w:rPr>
        <w:t>兒少保護。</w:t>
      </w:r>
      <w:bookmarkEnd w:id="77"/>
    </w:p>
    <w:p w:rsidR="000729E8" w:rsidRPr="00144E39" w:rsidRDefault="000729E8" w:rsidP="000729E8">
      <w:pPr>
        <w:pStyle w:val="3"/>
      </w:pPr>
      <w:bookmarkStart w:id="79" w:name="_Toc110245749"/>
      <w:bookmarkStart w:id="80" w:name="_Toc110950499"/>
      <w:r w:rsidRPr="00144E39">
        <w:rPr>
          <w:rFonts w:hint="eastAsia"/>
        </w:rPr>
        <w:t>按兒少權法第49條第1項規定：「任何人對於兒童及少年不得有下列行為：一、遺棄。二、身心虐待。……十二、迫使或誘使兒童及少年處於對其生命、身體</w:t>
      </w:r>
      <w:r w:rsidRPr="00144E39">
        <w:rPr>
          <w:rFonts w:hint="eastAsia"/>
        </w:rPr>
        <w:lastRenderedPageBreak/>
        <w:t>易發生立即危險或傷害之環境。……十五、其他對兒童及少年或利用兒童及少年犯罪或為不正當之行為。」同條第2項規定：「前項行為經直轄市、縣（市）主管機關依第9</w:t>
      </w:r>
      <w:r w:rsidRPr="00144E39">
        <w:t>7</w:t>
      </w:r>
      <w:r w:rsidRPr="00144E39">
        <w:rPr>
          <w:rFonts w:hint="eastAsia"/>
        </w:rPr>
        <w:t>條規定裁罰者，中央主管機關應建立裁罰資料，供政府機關（構）及其他經中央主管機關同意之機構、法人或團體查詢。」第83條第1項</w:t>
      </w:r>
      <w:r w:rsidR="00EC347E" w:rsidRPr="00144E39">
        <w:rPr>
          <w:rFonts w:hint="eastAsia"/>
        </w:rPr>
        <w:t>規定</w:t>
      </w:r>
      <w:r w:rsidRPr="00144E39">
        <w:rPr>
          <w:rFonts w:hint="eastAsia"/>
        </w:rPr>
        <w:t>：「兒童及少年福利機構或兒童課後照顧服務班及中心，不得有下列情形之一：一、虐待或妨害兒童及少年身心健康。……十一、有其他情事，足以影響兒童及少年身心健康。」第97條</w:t>
      </w:r>
      <w:r w:rsidR="00EC347E" w:rsidRPr="00144E39">
        <w:rPr>
          <w:rFonts w:hint="eastAsia"/>
        </w:rPr>
        <w:t>規定</w:t>
      </w:r>
      <w:r w:rsidRPr="00144E39">
        <w:rPr>
          <w:rFonts w:hint="eastAsia"/>
        </w:rPr>
        <w:t>：「違反第4</w:t>
      </w:r>
      <w:r w:rsidRPr="00144E39">
        <w:t>9</w:t>
      </w:r>
      <w:r w:rsidRPr="00144E39">
        <w:rPr>
          <w:rFonts w:hint="eastAsia"/>
        </w:rPr>
        <w:t>條第1項各款規定之一者，處6萬元以上6</w:t>
      </w:r>
      <w:r w:rsidRPr="00144E39">
        <w:t>0</w:t>
      </w:r>
      <w:r w:rsidRPr="00144E39">
        <w:rPr>
          <w:rFonts w:hint="eastAsia"/>
        </w:rPr>
        <w:t>萬元以下罰鍰，並得公布其姓名或名稱。」第107條第1項</w:t>
      </w:r>
      <w:r w:rsidR="00EC347E" w:rsidRPr="00144E39">
        <w:rPr>
          <w:rFonts w:hint="eastAsia"/>
        </w:rPr>
        <w:t>規定</w:t>
      </w:r>
      <w:r w:rsidRPr="00144E39">
        <w:rPr>
          <w:rFonts w:hint="eastAsia"/>
        </w:rPr>
        <w:t>：「兒童及少年福利機構或兒童課後照顧服務班及中心違反第8</w:t>
      </w:r>
      <w:r w:rsidR="00EC347E" w:rsidRPr="00144E39">
        <w:t>3</w:t>
      </w:r>
      <w:r w:rsidRPr="00144E39">
        <w:rPr>
          <w:rFonts w:hint="eastAsia"/>
        </w:rPr>
        <w:t>條第1款至第4款規定情形之一者，由設立許可主管機關處6萬元以上6</w:t>
      </w:r>
      <w:r w:rsidRPr="00144E39">
        <w:t>0</w:t>
      </w:r>
      <w:r w:rsidRPr="00144E39">
        <w:rPr>
          <w:rFonts w:hint="eastAsia"/>
        </w:rPr>
        <w:t>萬元以下罰鍰，並命其限期改善，屆期未改善者，得按次處罰；情節嚴重者，得命其停辦1個月以上1年以下，或停辦並公布其名稱及負責人姓名。」第108條第1項規定：「兒童及少年福利機構或兒童課後照顧服務班及中心違反第8</w:t>
      </w:r>
      <w:r w:rsidRPr="00144E39">
        <w:t>3</w:t>
      </w:r>
      <w:r w:rsidRPr="00144E39">
        <w:rPr>
          <w:rFonts w:hint="eastAsia"/>
        </w:rPr>
        <w:t>條第5款至第1</w:t>
      </w:r>
      <w:r w:rsidRPr="00144E39">
        <w:t>1</w:t>
      </w:r>
      <w:r w:rsidRPr="00144E39">
        <w:rPr>
          <w:rFonts w:hint="eastAsia"/>
        </w:rPr>
        <w:t>款規定之一者，……，經設立許可主管機關命其限期改善，屆期未改善者，處3萬元以上3</w:t>
      </w:r>
      <w:r w:rsidRPr="00144E39">
        <w:t>0</w:t>
      </w:r>
      <w:r w:rsidRPr="00144E39">
        <w:rPr>
          <w:rFonts w:hint="eastAsia"/>
        </w:rPr>
        <w:t>萬元以下罰鍰，並得按次處罰；情節嚴重者，得命其停辦1個月以上1年以下，並公布其名稱。」</w:t>
      </w:r>
      <w:bookmarkEnd w:id="79"/>
      <w:bookmarkEnd w:id="80"/>
    </w:p>
    <w:p w:rsidR="000729E8" w:rsidRPr="00144E39" w:rsidRDefault="000729E8" w:rsidP="000729E8">
      <w:pPr>
        <w:pStyle w:val="3"/>
      </w:pPr>
      <w:bookmarkStart w:id="81" w:name="_Toc110245750"/>
      <w:bookmarkStart w:id="82" w:name="_Toc110950500"/>
      <w:r w:rsidRPr="00144E39">
        <w:rPr>
          <w:rFonts w:hint="eastAsia"/>
        </w:rPr>
        <w:t>托嬰中心發生不當對待事件，判斷行為人、機構違反《兒少權法》之裁罰</w:t>
      </w:r>
      <w:r w:rsidRPr="00144E39">
        <w:rPr>
          <w:rStyle w:val="afe"/>
        </w:rPr>
        <w:footnoteReference w:id="7"/>
      </w:r>
      <w:r w:rsidRPr="00144E39">
        <w:rPr>
          <w:rFonts w:hint="eastAsia"/>
        </w:rPr>
        <w:t>及對外公告姓名或名稱之評估情形，茲將相關地方政府查復說明，彙整如附表。</w:t>
      </w:r>
      <w:r w:rsidRPr="00144E39">
        <w:rPr>
          <w:rFonts w:hint="eastAsia"/>
        </w:rPr>
        <w:lastRenderedPageBreak/>
        <w:t>有關托嬰中心發生不當對待幼兒事件，經地方政府查處，對於托育人員依《兒少權法》第97條規定為「得」公告姓名</w:t>
      </w:r>
      <w:r w:rsidRPr="00144E39">
        <w:rPr>
          <w:rStyle w:val="afe"/>
        </w:rPr>
        <w:footnoteReference w:id="8"/>
      </w:r>
      <w:r w:rsidRPr="00144E39">
        <w:rPr>
          <w:rFonts w:hint="eastAsia"/>
        </w:rPr>
        <w:t>，與幼兒園相關人員（負責人、其他服務人員）適用幼兒教育及照顧法第46條規定為「應」公告姓名不同</w:t>
      </w:r>
      <w:r w:rsidRPr="00144E39">
        <w:rPr>
          <w:rStyle w:val="afe"/>
        </w:rPr>
        <w:footnoteReference w:id="9"/>
      </w:r>
      <w:r w:rsidRPr="00144E39">
        <w:rPr>
          <w:rFonts w:hint="eastAsia"/>
        </w:rPr>
        <w:t>，相關地方政府執行情形：</w:t>
      </w:r>
      <w:bookmarkEnd w:id="81"/>
      <w:bookmarkEnd w:id="82"/>
    </w:p>
    <w:p w:rsidR="000729E8" w:rsidRPr="00144E39" w:rsidRDefault="000729E8" w:rsidP="000729E8">
      <w:pPr>
        <w:pStyle w:val="4"/>
      </w:pPr>
      <w:r w:rsidRPr="00144E39">
        <w:rPr>
          <w:rFonts w:hint="eastAsia"/>
        </w:rPr>
        <w:t>新北市政府：</w:t>
      </w:r>
    </w:p>
    <w:p w:rsidR="000729E8" w:rsidRPr="00144E39" w:rsidRDefault="000729E8" w:rsidP="000729E8">
      <w:pPr>
        <w:pStyle w:val="5"/>
      </w:pPr>
      <w:r w:rsidRPr="00144E39">
        <w:rPr>
          <w:rFonts w:hint="eastAsia"/>
        </w:rPr>
        <w:t>新北市社會局依《兒少權法》第</w:t>
      </w:r>
      <w:r w:rsidRPr="00144E39">
        <w:t>97</w:t>
      </w:r>
      <w:r w:rsidRPr="00144E39">
        <w:rPr>
          <w:rFonts w:hint="eastAsia"/>
        </w:rPr>
        <w:t>條進行裁罰並辦理公告姓名案件，統計</w:t>
      </w:r>
      <w:r w:rsidRPr="00144E39">
        <w:t>109</w:t>
      </w:r>
      <w:r w:rsidRPr="00144E39">
        <w:rPr>
          <w:rFonts w:hint="eastAsia"/>
        </w:rPr>
        <w:t>年至</w:t>
      </w:r>
      <w:r w:rsidRPr="00144E39">
        <w:t>111</w:t>
      </w:r>
      <w:r w:rsidRPr="00144E39">
        <w:rPr>
          <w:rFonts w:hint="eastAsia"/>
        </w:rPr>
        <w:t>年</w:t>
      </w:r>
      <w:r w:rsidRPr="00144E39">
        <w:t>6</w:t>
      </w:r>
      <w:r w:rsidRPr="00144E39">
        <w:rPr>
          <w:rFonts w:hint="eastAsia"/>
        </w:rPr>
        <w:t>月止計有</w:t>
      </w:r>
      <w:r w:rsidRPr="00144E39">
        <w:t>10</w:t>
      </w:r>
      <w:r w:rsidRPr="00144E39">
        <w:rPr>
          <w:rFonts w:hint="eastAsia"/>
        </w:rPr>
        <w:t>件</w:t>
      </w:r>
      <w:r w:rsidRPr="00144E39">
        <w:rPr>
          <w:rStyle w:val="afe"/>
        </w:rPr>
        <w:footnoteReference w:id="10"/>
      </w:r>
      <w:r w:rsidRPr="00144E39">
        <w:t>(</w:t>
      </w:r>
      <w:r w:rsidRPr="00144E39">
        <w:rPr>
          <w:rFonts w:hint="eastAsia"/>
        </w:rPr>
        <w:t>含教師人員、醫事人員及托育人員等</w:t>
      </w:r>
      <w:r w:rsidRPr="00144E39">
        <w:t>)</w:t>
      </w:r>
    </w:p>
    <w:p w:rsidR="000729E8" w:rsidRPr="00144E39" w:rsidRDefault="000729E8" w:rsidP="000729E8">
      <w:pPr>
        <w:pStyle w:val="5"/>
      </w:pPr>
      <w:r w:rsidRPr="00144E39">
        <w:rPr>
          <w:rFonts w:hint="eastAsia"/>
        </w:rPr>
        <w:t>因辦理公告姓名將損害行為人工作權，影響權益甚大，新北市社會局將視案情重大情形辦理公告姓名；另部分案件考量動機、目的、偶發性及影響程度，未公告姓名，惟仍於中央系統註記為「不適任人員」，裁處一定年限不得擔任托育人員，以避免行為人任職其他托嬰中心或從事居家托育服務。</w:t>
      </w:r>
    </w:p>
    <w:p w:rsidR="000729E8" w:rsidRPr="00144E39" w:rsidRDefault="000729E8" w:rsidP="000729E8">
      <w:pPr>
        <w:pStyle w:val="4"/>
      </w:pPr>
      <w:r w:rsidRPr="00144E39">
        <w:rPr>
          <w:rFonts w:hint="eastAsia"/>
        </w:rPr>
        <w:t>臺中市政府：《兒少權法》第97條規定為得公布其姓名或名稱，惟依據臺中市裁罰基準第26項次違反第49條第１項各款規定「第一次處6萬元，並公布姓名或名稱。」故違反第49條規定第１項各款皆應依裁罰基準必須公布姓名。幼兒園相關人員違反前述規定裁罰公告姓名統計如下，109年2件、110年1件、111年(截至6月15日)5件，共8件。</w:t>
      </w:r>
    </w:p>
    <w:p w:rsidR="000729E8" w:rsidRPr="00144E39" w:rsidRDefault="000729E8" w:rsidP="000729E8">
      <w:pPr>
        <w:pStyle w:val="4"/>
      </w:pPr>
      <w:r w:rsidRPr="00144E39">
        <w:rPr>
          <w:rFonts w:hint="eastAsia"/>
        </w:rPr>
        <w:lastRenderedPageBreak/>
        <w:t>高雄市政府：</w:t>
      </w:r>
    </w:p>
    <w:p w:rsidR="000729E8" w:rsidRPr="00144E39" w:rsidRDefault="000729E8" w:rsidP="000729E8">
      <w:pPr>
        <w:pStyle w:val="5"/>
      </w:pPr>
      <w:r w:rsidRPr="00144E39">
        <w:rPr>
          <w:rFonts w:hint="eastAsia"/>
        </w:rPr>
        <w:t>依《兒少權法》第97條規定，109年至111年5月31日止共計裁罰77件，裁罰對象包含居家托育人員、托嬰中心托育人員、幼兒園教保人員、幼兒園工作人員、補習班或課後照顧服務中心老師、學校教師、教練、坐月子中心照護員等。另裁處前如有釐清案情需要，邀請專家學者及受處分人召開陳述意見及研商會議。</w:t>
      </w:r>
    </w:p>
    <w:p w:rsidR="000729E8" w:rsidRPr="00144E39" w:rsidRDefault="000729E8" w:rsidP="000729E8">
      <w:pPr>
        <w:pStyle w:val="5"/>
      </w:pPr>
      <w:r w:rsidRPr="00144E39">
        <w:rPr>
          <w:rFonts w:hint="eastAsia"/>
        </w:rPr>
        <w:t>其中39件案件因受處分人不當對待情節輕微或已覺察行為屬於不當、已有改善等原因，評估不予公布姓名；另38件案件為不當對待情節嚴重、受處分人不承認管教過當、避免行為人繼續從事涉及兒少照顧等性質之職業，需對社區有預防保護公益性之必要，故公布姓名。</w:t>
      </w:r>
    </w:p>
    <w:p w:rsidR="000729E8" w:rsidRPr="00144E39" w:rsidRDefault="000729E8" w:rsidP="000729E8">
      <w:pPr>
        <w:pStyle w:val="4"/>
      </w:pPr>
      <w:r w:rsidRPr="00144E39">
        <w:rPr>
          <w:rFonts w:hint="eastAsia"/>
        </w:rPr>
        <w:t>基隆市政府：109至111年依《兒少權法》97條規定裁處公布姓名之案件與處理情形，僅1</w:t>
      </w:r>
      <w:r w:rsidRPr="00144E39">
        <w:t>09</w:t>
      </w:r>
      <w:r w:rsidRPr="00144E39">
        <w:rPr>
          <w:rFonts w:hint="eastAsia"/>
        </w:rPr>
        <w:t>年1件，處以6萬元之罰鍰，並公告其姓名及廢止其登記證書。1</w:t>
      </w:r>
      <w:r w:rsidRPr="00144E39">
        <w:t>10</w:t>
      </w:r>
      <w:r w:rsidRPr="00144E39">
        <w:rPr>
          <w:rFonts w:hint="eastAsia"/>
        </w:rPr>
        <w:t>年及111年則未有裁處案件。</w:t>
      </w:r>
    </w:p>
    <w:p w:rsidR="00774334" w:rsidRPr="00144E39" w:rsidRDefault="00774334" w:rsidP="00774334">
      <w:pPr>
        <w:pStyle w:val="3"/>
      </w:pPr>
      <w:bookmarkStart w:id="83" w:name="_Toc110950501"/>
      <w:bookmarkStart w:id="84" w:name="_Toc110245751"/>
      <w:r w:rsidRPr="00144E39">
        <w:rPr>
          <w:rFonts w:ascii="Times New Roman" w:hAnsi="標楷體" w:hint="eastAsia"/>
        </w:rPr>
        <w:t>由於</w:t>
      </w:r>
      <w:r w:rsidRPr="00144E39">
        <w:t>托嬰中心如發生重大兒虐案件且經媒體披露，</w:t>
      </w:r>
      <w:r w:rsidRPr="00144E39">
        <w:rPr>
          <w:rFonts w:hint="eastAsia"/>
        </w:rPr>
        <w:t>地方政府通常</w:t>
      </w:r>
      <w:r w:rsidRPr="00144E39">
        <w:t>承受立即回應對托育人員及托嬰中心之管理處分，</w:t>
      </w:r>
      <w:r w:rsidRPr="00144E39">
        <w:rPr>
          <w:rFonts w:hint="eastAsia"/>
        </w:rPr>
        <w:t>然其執行過程發現，</w:t>
      </w:r>
      <w:r w:rsidRPr="00144E39">
        <w:t>倘受處分托嬰中心</w:t>
      </w:r>
      <w:r w:rsidRPr="00144E39">
        <w:rPr>
          <w:rFonts w:hint="eastAsia"/>
        </w:rPr>
        <w:t>或</w:t>
      </w:r>
      <w:r w:rsidRPr="00144E39">
        <w:t>托育人員經行政救濟程序獲撤銷原處分，雖行政</w:t>
      </w:r>
      <w:r w:rsidRPr="00144E39">
        <w:rPr>
          <w:rFonts w:hint="eastAsia"/>
        </w:rPr>
        <w:t>訴訟</w:t>
      </w:r>
      <w:r w:rsidRPr="00144E39">
        <w:t>法規定行政救濟期間不停止行政處分</w:t>
      </w:r>
      <w:r w:rsidRPr="00144E39">
        <w:rPr>
          <w:rStyle w:val="afe"/>
        </w:rPr>
        <w:footnoteReference w:id="11"/>
      </w:r>
      <w:r w:rsidRPr="00144E39">
        <w:t>，惟公告名稱及姓名等處分所涉名譽權已無法回復，未來恐將涉及國家賠償相關責任</w:t>
      </w:r>
      <w:r w:rsidRPr="00144E39">
        <w:rPr>
          <w:rFonts w:hint="eastAsia"/>
        </w:rPr>
        <w:t>之困境。對此，衛福部表示托育人員疑似不當對待或兒虐等情事，依行政罰法第26條規定</w:t>
      </w:r>
      <w:r w:rsidRPr="00144E39">
        <w:rPr>
          <w:rStyle w:val="afe"/>
          <w:rFonts w:hAnsi="標楷體"/>
          <w:spacing w:val="-6"/>
        </w:rPr>
        <w:footnoteReference w:id="12"/>
      </w:r>
      <w:r w:rsidRPr="00144E39">
        <w:rPr>
          <w:rFonts w:hint="eastAsia"/>
        </w:rPr>
        <w:t>，基於涉及該等人員之工作</w:t>
      </w:r>
      <w:r w:rsidRPr="00144E39">
        <w:rPr>
          <w:rFonts w:hint="eastAsia"/>
        </w:rPr>
        <w:lastRenderedPageBreak/>
        <w:t>權及個人名譽議題，應俟裁罰程序完備確定，據以登錄為不適任人員。至行政管理端，可先調離該等人員於托育現場，暫緩提供服務以避免爭議等語，並於109年6月17日召開相關會議討論，有關直轄市、縣（市）政府依法裁處之行政處分，倘當事人於30日內未提出訴願，直轄市、縣（市）政府應於一週內完成公告程序。惟詢據社家署署長現行法令規範有無將類此人員調離現職等暫時處分之相關規定，其表示：「</w:t>
      </w:r>
      <w:r w:rsidRPr="00144E39">
        <w:rPr>
          <w:rFonts w:ascii="Times New Roman" w:hAnsi="標楷體" w:hint="eastAsia"/>
        </w:rPr>
        <w:t>兒童托育服務法是參照幼照法架構，後續對於行政調查過程中的暫時處分，會再研議。</w:t>
      </w:r>
      <w:r w:rsidRPr="00144E39">
        <w:rPr>
          <w:rFonts w:hint="eastAsia"/>
        </w:rPr>
        <w:t>」可證現行法令規範尚無調查期間停止服務之相關規定，地方主管機關僅能以建議方式，請疑似行為人暫停托育服務。</w:t>
      </w:r>
      <w:bookmarkEnd w:id="83"/>
    </w:p>
    <w:p w:rsidR="00B94A38" w:rsidRPr="00144E39" w:rsidRDefault="004B5BB3" w:rsidP="00E45CB2">
      <w:pPr>
        <w:pStyle w:val="3"/>
      </w:pPr>
      <w:bookmarkStart w:id="85" w:name="_Toc110950502"/>
      <w:r w:rsidRPr="00144E39">
        <w:rPr>
          <w:rFonts w:ascii="Times New Roman" w:hAnsi="Times New Roman" w:hint="eastAsia"/>
          <w:spacing w:val="-6"/>
        </w:rPr>
        <w:t>再據前述地方政府查復，判斷行為人或機構違反兒少權法條款，係依行政自我拘束原則參考機關就同類事件之裁量及行政法院之相關案件判例，審酌行為人行為手段、動機、目的、悔意、所生影響</w:t>
      </w:r>
      <w:r w:rsidR="00151FD0">
        <w:rPr>
          <w:rFonts w:ascii="Times New Roman" w:hAnsi="Times New Roman" w:hint="eastAsia"/>
          <w:spacing w:val="-6"/>
        </w:rPr>
        <w:t>（</w:t>
      </w:r>
      <w:r w:rsidRPr="00144E39">
        <w:rPr>
          <w:rFonts w:ascii="Times New Roman" w:hAnsi="Times New Roman" w:hint="eastAsia"/>
          <w:spacing w:val="-6"/>
        </w:rPr>
        <w:t>被害人受害程度</w:t>
      </w:r>
      <w:r w:rsidR="00151FD0">
        <w:rPr>
          <w:rFonts w:ascii="Times New Roman" w:hAnsi="Times New Roman" w:hint="eastAsia"/>
          <w:spacing w:val="-6"/>
        </w:rPr>
        <w:t>）</w:t>
      </w:r>
      <w:r w:rsidRPr="00144E39">
        <w:rPr>
          <w:rFonts w:ascii="Times New Roman" w:hAnsi="Times New Roman" w:hint="eastAsia"/>
          <w:spacing w:val="-6"/>
        </w:rPr>
        <w:t>、行為人主管機關之處置等一切情狀，綜合判斷之。然而，當案件涉及司法程序時，地方主管機關對於後續公告姓名及登錄系統管制之作為，顯不一致。此觀本案調查新北市、臺中市及高雄市發生居家托育人員或托嬰中心不當對待幼童</w:t>
      </w:r>
      <w:r w:rsidRPr="00144E39">
        <w:rPr>
          <w:rFonts w:ascii="Times New Roman" w:hAnsi="Times New Roman"/>
          <w:spacing w:val="-6"/>
        </w:rPr>
        <w:t>個案，</w:t>
      </w:r>
      <w:r w:rsidRPr="00144E39">
        <w:rPr>
          <w:rFonts w:ascii="Times New Roman" w:hAnsi="Times New Roman" w:hint="eastAsia"/>
          <w:spacing w:val="-6"/>
        </w:rPr>
        <w:t>因傷害罪涉及刑事案件，</w:t>
      </w:r>
      <w:r w:rsidRPr="00144E39">
        <w:rPr>
          <w:rFonts w:ascii="Times New Roman" w:hAnsi="Times New Roman"/>
          <w:spacing w:val="-6"/>
        </w:rPr>
        <w:t>家長或地方社政主管機關</w:t>
      </w:r>
      <w:r w:rsidRPr="00144E39">
        <w:rPr>
          <w:rFonts w:ascii="Times New Roman" w:hAnsi="Times New Roman" w:hint="eastAsia"/>
          <w:spacing w:val="-6"/>
        </w:rPr>
        <w:t>亦</w:t>
      </w:r>
      <w:r w:rsidRPr="00144E39">
        <w:rPr>
          <w:rFonts w:ascii="Times New Roman" w:hAnsi="Times New Roman"/>
          <w:spacing w:val="-6"/>
        </w:rPr>
        <w:t>會向地方檢察署告發，</w:t>
      </w:r>
      <w:r w:rsidRPr="00144E39">
        <w:rPr>
          <w:rFonts w:ascii="Times New Roman" w:hAnsi="Times New Roman" w:hint="eastAsia"/>
          <w:spacing w:val="-6"/>
        </w:rPr>
        <w:t>尤其部分案件</w:t>
      </w:r>
      <w:r w:rsidRPr="00144E39">
        <w:rPr>
          <w:rFonts w:ascii="Times New Roman" w:hAnsi="Times New Roman" w:hint="eastAsia"/>
        </w:rPr>
        <w:t>社政主管機關行政調查難以釐清幼兒受傷成因時，於司法判決確定前，對於疑似不當對待幼兒之托育人員，</w:t>
      </w:r>
      <w:r w:rsidRPr="00144E39">
        <w:rPr>
          <w:rFonts w:ascii="Times New Roman" w:hAnsi="Times New Roman"/>
          <w:spacing w:val="-6"/>
        </w:rPr>
        <w:t>地方主管機關以</w:t>
      </w:r>
      <w:r w:rsidRPr="00144E39">
        <w:rPr>
          <w:rFonts w:ascii="Times New Roman" w:hAnsi="Times New Roman" w:hint="eastAsia"/>
          <w:spacing w:val="-6"/>
        </w:rPr>
        <w:t>行政罰法第</w:t>
      </w:r>
      <w:r w:rsidRPr="00144E39">
        <w:rPr>
          <w:rFonts w:hAnsi="標楷體" w:hint="eastAsia"/>
          <w:spacing w:val="-6"/>
        </w:rPr>
        <w:t>26</w:t>
      </w:r>
      <w:r w:rsidRPr="00144E39">
        <w:rPr>
          <w:rFonts w:ascii="Times New Roman" w:hAnsi="Times New Roman" w:hint="eastAsia"/>
          <w:spacing w:val="-6"/>
        </w:rPr>
        <w:t>條規定，</w:t>
      </w:r>
      <w:r w:rsidRPr="00144E39">
        <w:rPr>
          <w:rFonts w:ascii="Times New Roman" w:hAnsi="Times New Roman"/>
          <w:spacing w:val="-6"/>
        </w:rPr>
        <w:t>司法判決未定為由，</w:t>
      </w:r>
      <w:r w:rsidRPr="00144E39">
        <w:rPr>
          <w:rFonts w:hint="eastAsia"/>
        </w:rPr>
        <w:t>權衡相關人之工作權與名譽權，須嗣完成行政救濟程序或刑事司法</w:t>
      </w:r>
      <w:r w:rsidRPr="00144E39">
        <w:rPr>
          <w:rFonts w:hint="eastAsia"/>
        </w:rPr>
        <w:lastRenderedPageBreak/>
        <w:t>判決後，方確定虐待、傷害等不當對待事實，進而登錄不適任人員及對外公告姓名。</w:t>
      </w:r>
      <w:r w:rsidRPr="00144E39">
        <w:rPr>
          <w:rFonts w:ascii="Times New Roman" w:hAnsi="Times New Roman" w:hint="eastAsia"/>
          <w:spacing w:val="-6"/>
        </w:rPr>
        <w:t>然而司法審理程序漫長，將</w:t>
      </w:r>
      <w:r w:rsidRPr="00144E39">
        <w:rPr>
          <w:rFonts w:hint="eastAsia"/>
        </w:rPr>
        <w:t>衍生不適任人員管制時間之落差，不利民眾知悉、防止其再任及預防不當對待事件再發生之目的。</w:t>
      </w:r>
      <w:r w:rsidRPr="00144E39">
        <w:rPr>
          <w:rFonts w:ascii="Times New Roman" w:hAnsi="Times New Roman" w:hint="eastAsia"/>
          <w:spacing w:val="-6"/>
        </w:rPr>
        <w:t>且</w:t>
      </w:r>
      <w:r w:rsidRPr="00144E39">
        <w:rPr>
          <w:rFonts w:hint="eastAsia"/>
        </w:rPr>
        <w:t>現行法令規範，缺乏調查期間停止服務之相關規定，亦不利行政機關管制疑似涉及不當對待之行為人。此有社家署署長於本院詢問時表示，</w:t>
      </w:r>
      <w:r w:rsidRPr="00144E39">
        <w:rPr>
          <w:rFonts w:ascii="Times New Roman" w:hAnsi="標楷體" w:hint="eastAsia"/>
        </w:rPr>
        <w:t>實務上發生</w:t>
      </w:r>
      <w:r w:rsidRPr="00144E39">
        <w:rPr>
          <w:rFonts w:hint="eastAsia"/>
        </w:rPr>
        <w:t>居家或托嬰中心托育人員不當對待幼兒事件時</w:t>
      </w:r>
      <w:r w:rsidRPr="00144E39">
        <w:rPr>
          <w:rFonts w:ascii="Times New Roman" w:hAnsi="標楷體" w:hint="eastAsia"/>
        </w:rPr>
        <w:t>，地方政府先進行政調查，就托嬰中心會先請托嬰中心調離該人員或要求其離職，居家托育服務員則請其暫時停止提供服務等語可證。</w:t>
      </w:r>
      <w:bookmarkEnd w:id="85"/>
    </w:p>
    <w:p w:rsidR="000729E8" w:rsidRPr="00144E39" w:rsidRDefault="000729E8" w:rsidP="000729E8">
      <w:pPr>
        <w:pStyle w:val="3"/>
      </w:pPr>
      <w:bookmarkStart w:id="86" w:name="_Toc110245752"/>
      <w:bookmarkStart w:id="87" w:name="_Toc110950503"/>
      <w:bookmarkEnd w:id="84"/>
      <w:r w:rsidRPr="00144E39">
        <w:rPr>
          <w:rFonts w:hint="eastAsia"/>
        </w:rPr>
        <w:t>此外，本院就</w:t>
      </w:r>
      <w:r w:rsidRPr="00144E39">
        <w:rPr>
          <w:rFonts w:hAnsi="標楷體" w:hint="eastAsia"/>
        </w:rPr>
        <w:t>衛福部未能確實檢討兒少權法執法情形，釐訂執法標準</w:t>
      </w:r>
      <w:r w:rsidRPr="00144E39">
        <w:rPr>
          <w:rFonts w:ascii="新細明體" w:eastAsia="新細明體" w:hAnsi="新細明體" w:hint="eastAsia"/>
        </w:rPr>
        <w:t>，</w:t>
      </w:r>
      <w:r w:rsidRPr="00144E39">
        <w:rPr>
          <w:rFonts w:hAnsi="標楷體" w:hint="eastAsia"/>
        </w:rPr>
        <w:t>行事作為消極，於1</w:t>
      </w:r>
      <w:r w:rsidRPr="00144E39">
        <w:rPr>
          <w:rFonts w:hAnsi="標楷體"/>
        </w:rPr>
        <w:t>08</w:t>
      </w:r>
      <w:r w:rsidRPr="00144E39">
        <w:rPr>
          <w:rFonts w:hAnsi="標楷體" w:hint="eastAsia"/>
        </w:rPr>
        <w:t>年1</w:t>
      </w:r>
      <w:r w:rsidRPr="00144E39">
        <w:rPr>
          <w:rFonts w:hAnsi="標楷體"/>
        </w:rPr>
        <w:t>0</w:t>
      </w:r>
      <w:r w:rsidRPr="00144E39">
        <w:rPr>
          <w:rFonts w:hAnsi="標楷體" w:hint="eastAsia"/>
        </w:rPr>
        <w:t>月提案糾正衛福部</w:t>
      </w:r>
      <w:r w:rsidRPr="00144E39">
        <w:rPr>
          <w:rStyle w:val="afe"/>
          <w:rFonts w:hAnsi="標楷體"/>
        </w:rPr>
        <w:footnoteReference w:id="13"/>
      </w:r>
      <w:r w:rsidRPr="00144E39">
        <w:rPr>
          <w:rFonts w:hAnsi="標楷體" w:hint="eastAsia"/>
        </w:rPr>
        <w:t>，糾正意見明確指出：「</w:t>
      </w:r>
      <w:r w:rsidRPr="00144E39">
        <w:rPr>
          <w:rFonts w:hint="eastAsia"/>
        </w:rPr>
        <w:t>《兒少權法》</w:t>
      </w:r>
      <w:r w:rsidRPr="00144E39">
        <w:rPr>
          <w:rFonts w:hAnsi="標楷體" w:hint="eastAsia"/>
        </w:rPr>
        <w:t>第49條第1項第2款『身心虐待』及第15款『其他不正當行為』，長期缺乏明確認定標準，同法第83條第1款又有『妨害兒童身心健康』之規定</w:t>
      </w:r>
      <w:r w:rsidRPr="00144E39">
        <w:rPr>
          <w:rFonts w:ascii="新細明體" w:eastAsia="新細明體" w:hAnsi="新細明體" w:hint="eastAsia"/>
        </w:rPr>
        <w:t>，</w:t>
      </w:r>
      <w:r w:rsidRPr="00144E39">
        <w:rPr>
          <w:rFonts w:hAnsi="標楷體" w:hint="eastAsia"/>
        </w:rPr>
        <w:t>不僅第一線調查處理個案的社工人員有所困擾，受害人家屬亦難信服調查結果，……</w:t>
      </w:r>
      <w:r w:rsidRPr="00144E39">
        <w:rPr>
          <w:rFonts w:ascii="新細明體" w:eastAsia="新細明體" w:hAnsi="新細明體" w:hint="eastAsia"/>
        </w:rPr>
        <w:t>。</w:t>
      </w:r>
      <w:r w:rsidRPr="00151FD0">
        <w:rPr>
          <w:rFonts w:hAnsi="標楷體" w:hint="eastAsia"/>
        </w:rPr>
        <w:t>衛福部雖稱已於103年10月2日函釋身心虐待之構成要件，惟查該函內容僅在重申前內政部兒童局94年8月30日所為函釋，仍有失明確，又『身心虐待』與『妨害身心健康』的法律上定義或區分標準仍有未明</w:t>
      </w:r>
      <w:r w:rsidRPr="00151FD0">
        <w:rPr>
          <w:rFonts w:ascii="新細明體" w:eastAsia="新細明體" w:hAnsi="新細明體" w:hint="eastAsia"/>
        </w:rPr>
        <w:t>，</w:t>
      </w:r>
      <w:r w:rsidRPr="00151FD0">
        <w:rPr>
          <w:rFonts w:hAnsi="標楷體" w:hint="eastAsia"/>
        </w:rPr>
        <w:t>難期各地社政機關執法標準齊一；……衛福部未能確實檢討兒少權法執法情形，釐訂執法標準</w:t>
      </w:r>
      <w:r w:rsidRPr="00151FD0">
        <w:rPr>
          <w:rFonts w:ascii="新細明體" w:eastAsia="新細明體" w:hAnsi="新細明體" w:hint="eastAsia"/>
        </w:rPr>
        <w:t>，</w:t>
      </w:r>
      <w:r w:rsidRPr="00151FD0">
        <w:rPr>
          <w:rFonts w:hAnsi="標楷體" w:hint="eastAsia"/>
        </w:rPr>
        <w:t>行事作為消極，允應加強檢討改善。」</w:t>
      </w:r>
      <w:r w:rsidR="00DD63EB" w:rsidRPr="00314E99">
        <w:rPr>
          <w:rFonts w:hAnsi="標楷體" w:hint="eastAsia"/>
        </w:rPr>
        <w:t>衛福部</w:t>
      </w:r>
      <w:r w:rsidR="00C61402" w:rsidRPr="00314E99">
        <w:rPr>
          <w:rFonts w:hAnsi="標楷體" w:hint="eastAsia"/>
        </w:rPr>
        <w:t>再</w:t>
      </w:r>
      <w:r w:rsidR="00DD63EB" w:rsidRPr="00314E99">
        <w:rPr>
          <w:rFonts w:hAnsi="標楷體" w:hint="eastAsia"/>
        </w:rPr>
        <w:t>於110年1月20日</w:t>
      </w:r>
      <w:r w:rsidR="0004298B" w:rsidRPr="00314E99">
        <w:rPr>
          <w:rFonts w:hAnsi="標楷體" w:hint="eastAsia"/>
        </w:rPr>
        <w:t>函</w:t>
      </w:r>
      <w:r w:rsidR="00AE36A6" w:rsidRPr="00314E99">
        <w:rPr>
          <w:rStyle w:val="afe"/>
          <w:rFonts w:hAnsi="標楷體"/>
        </w:rPr>
        <w:footnoteReference w:id="14"/>
      </w:r>
      <w:r w:rsidR="0004298B" w:rsidRPr="00314E99">
        <w:rPr>
          <w:rFonts w:hAnsi="標楷體" w:hint="eastAsia"/>
        </w:rPr>
        <w:t>文各地方社政主管機關</w:t>
      </w:r>
      <w:r w:rsidR="00DD63EB" w:rsidRPr="00314E99">
        <w:rPr>
          <w:rFonts w:hAnsi="標楷體" w:hint="eastAsia"/>
        </w:rPr>
        <w:t>有關第49條第1項第2款「身心虐</w:t>
      </w:r>
      <w:r w:rsidR="00DD63EB" w:rsidRPr="00314E99">
        <w:rPr>
          <w:rFonts w:hAnsi="標楷體" w:hint="eastAsia"/>
        </w:rPr>
        <w:lastRenderedPageBreak/>
        <w:t>待」之認定原則</w:t>
      </w:r>
      <w:r w:rsidR="00C61402" w:rsidRPr="00314E99">
        <w:rPr>
          <w:rFonts w:hAnsi="標楷體" w:hint="eastAsia"/>
        </w:rPr>
        <w:t>略以</w:t>
      </w:r>
      <w:r w:rsidR="00DD63EB" w:rsidRPr="00314E99">
        <w:rPr>
          <w:rFonts w:hAnsi="標楷體" w:hint="eastAsia"/>
        </w:rPr>
        <w:t>，</w:t>
      </w:r>
      <w:r w:rsidR="00C61402" w:rsidRPr="00314E99">
        <w:rPr>
          <w:rFonts w:hAnsi="標楷體" w:hint="eastAsia"/>
        </w:rPr>
        <w:t>兒少受不當對待案件樣態繁複，請參照前開兒童權利公約第19條精神及意旨，就具體個案綜合施虐主體、施虐者與兒少之關係、施虐動機與主觀意圖、虐待行為及受虐結果等因素，本於兒少最佳利益原則進行認定。</w:t>
      </w:r>
      <w:r w:rsidRPr="00314E99">
        <w:rPr>
          <w:rFonts w:hint="eastAsia"/>
        </w:rPr>
        <w:t>然迄至111年本院再次調查托嬰中心爆發不當對待幼兒事件，地方政府仍持續建議中央主管機關蒐集各縣市裁處態樣，研訂裁罰基準範例供各縣市參考，並於訂定托育專法時，明定托育場域不當對待案件之案件類型</w:t>
      </w:r>
      <w:r w:rsidRPr="00314E99">
        <w:rPr>
          <w:rStyle w:val="afe"/>
        </w:rPr>
        <w:footnoteReference w:id="15"/>
      </w:r>
      <w:r w:rsidRPr="00314E99">
        <w:rPr>
          <w:rFonts w:hint="eastAsia"/>
        </w:rPr>
        <w:t>、處理機制及處分標準，讓</w:t>
      </w:r>
      <w:r w:rsidR="007449B8" w:rsidRPr="00314E99">
        <w:rPr>
          <w:rFonts w:hint="eastAsia"/>
        </w:rPr>
        <w:t>其</w:t>
      </w:r>
      <w:r w:rsidRPr="00314E99">
        <w:rPr>
          <w:rFonts w:hint="eastAsia"/>
        </w:rPr>
        <w:t>於案件裁處有明確依據。</w:t>
      </w:r>
      <w:r w:rsidR="00C8562F" w:rsidRPr="00314E99">
        <w:rPr>
          <w:rFonts w:hint="eastAsia"/>
        </w:rPr>
        <w:t>是以，</w:t>
      </w:r>
      <w:r w:rsidR="007449B8" w:rsidRPr="00314E99">
        <w:rPr>
          <w:rFonts w:hint="eastAsia"/>
        </w:rPr>
        <w:t>衛福部雖有相關函釋，惟</w:t>
      </w:r>
      <w:r w:rsidR="0004298B" w:rsidRPr="00314E99">
        <w:rPr>
          <w:rFonts w:hint="eastAsia"/>
        </w:rPr>
        <w:t>地方主管機關</w:t>
      </w:r>
      <w:r w:rsidR="00037536" w:rsidRPr="00314E99">
        <w:rPr>
          <w:rFonts w:hint="eastAsia"/>
        </w:rPr>
        <w:t>於執法時</w:t>
      </w:r>
      <w:r w:rsidR="008168FE" w:rsidRPr="00314E99">
        <w:rPr>
          <w:rFonts w:hint="eastAsia"/>
        </w:rPr>
        <w:t>裁罰適用仍有疑慮，</w:t>
      </w:r>
      <w:r w:rsidR="0004298B" w:rsidRPr="00314E99">
        <w:rPr>
          <w:rFonts w:hint="eastAsia"/>
        </w:rPr>
        <w:t>衛福部</w:t>
      </w:r>
      <w:r w:rsidRPr="00314E99">
        <w:rPr>
          <w:rFonts w:hint="eastAsia"/>
        </w:rPr>
        <w:t>於本案調查時表示，考量地方主管機關訂有裁罰基準，可依個案違法情節審酌裁處，倘由中央統一規範，因案情不一恐失裁量彈性，不利實務運用，目前可先蒐集實務意見。</w:t>
      </w:r>
      <w:r w:rsidRPr="00314E99">
        <w:rPr>
          <w:rFonts w:ascii="Arial" w:hAnsi="標楷體" w:cs="Arial" w:hint="eastAsia"/>
          <w:spacing w:val="-6"/>
        </w:rPr>
        <w:t>地方政府</w:t>
      </w:r>
      <w:r w:rsidRPr="00314E99">
        <w:rPr>
          <w:rFonts w:ascii="Arial" w:hAnsi="標楷體" w:cs="Arial"/>
          <w:spacing w:val="-6"/>
        </w:rPr>
        <w:t>所提建議於</w:t>
      </w:r>
      <w:r w:rsidRPr="00314E99">
        <w:rPr>
          <w:rFonts w:ascii="Arial" w:hAnsi="標楷體" w:cs="Arial" w:hint="eastAsia"/>
          <w:spacing w:val="-6"/>
        </w:rPr>
        <w:t>「兒童</w:t>
      </w:r>
      <w:r w:rsidRPr="00314E99">
        <w:rPr>
          <w:rFonts w:ascii="Arial" w:hAnsi="標楷體" w:cs="Arial"/>
          <w:spacing w:val="-6"/>
        </w:rPr>
        <w:t>托育服務法</w:t>
      </w:r>
      <w:r w:rsidRPr="00314E99">
        <w:rPr>
          <w:rFonts w:ascii="Arial" w:hAnsi="標楷體" w:cs="Arial" w:hint="eastAsia"/>
          <w:spacing w:val="-6"/>
        </w:rPr>
        <w:t>」（</w:t>
      </w:r>
      <w:r w:rsidRPr="00314E99">
        <w:rPr>
          <w:rFonts w:ascii="Arial" w:hAnsi="標楷體" w:cs="Arial"/>
          <w:spacing w:val="-6"/>
        </w:rPr>
        <w:t>草案</w:t>
      </w:r>
      <w:r w:rsidRPr="00314E99">
        <w:rPr>
          <w:rFonts w:ascii="Arial" w:hAnsi="標楷體" w:cs="Arial" w:hint="eastAsia"/>
          <w:spacing w:val="-6"/>
        </w:rPr>
        <w:t>）</w:t>
      </w:r>
      <w:r w:rsidRPr="00314E99">
        <w:rPr>
          <w:rFonts w:ascii="Arial" w:hAnsi="標楷體" w:cs="Arial"/>
          <w:spacing w:val="-6"/>
        </w:rPr>
        <w:t>研訂之事項，</w:t>
      </w:r>
      <w:r w:rsidRPr="00314E99">
        <w:rPr>
          <w:rFonts w:ascii="Arial" w:hAnsi="標楷體" w:cs="Arial" w:hint="eastAsia"/>
          <w:spacing w:val="-6"/>
        </w:rPr>
        <w:t>正</w:t>
      </w:r>
      <w:r w:rsidRPr="00314E99">
        <w:rPr>
          <w:rFonts w:ascii="Arial" w:hAnsi="標楷體" w:cs="Arial"/>
          <w:spacing w:val="-6"/>
        </w:rPr>
        <w:t>同步研修《兒少權法》有關兒虐相關條文，屆時再視修法條文相互配搭規範之</w:t>
      </w:r>
      <w:r w:rsidR="007449B8" w:rsidRPr="00314E99">
        <w:rPr>
          <w:rFonts w:ascii="Arial" w:hAnsi="標楷體" w:cs="Arial" w:hint="eastAsia"/>
          <w:spacing w:val="-6"/>
        </w:rPr>
        <w:t>。</w:t>
      </w:r>
      <w:r w:rsidRPr="00314E99">
        <w:rPr>
          <w:rFonts w:ascii="Arial" w:hAnsi="標楷體" w:cs="Arial" w:hint="eastAsia"/>
          <w:spacing w:val="-6"/>
        </w:rPr>
        <w:t>至於有無發生</w:t>
      </w:r>
      <w:r w:rsidRPr="00314E99">
        <w:rPr>
          <w:rFonts w:hint="eastAsia"/>
        </w:rPr>
        <w:t>司法見解與行政機關對於兒虐或不當對待「情節嚴重」之認定有無不同，致使訴願主管機關或行政法院以非「情節重大」而撤銷處分，同時公告姓名部分亦隨之撤銷等情一節，該部</w:t>
      </w:r>
      <w:r w:rsidRPr="00314E99">
        <w:rPr>
          <w:rFonts w:ascii="Arial" w:cs="Arial"/>
          <w:kern w:val="0"/>
          <w:szCs w:val="32"/>
        </w:rPr>
        <w:t>未有相關統計資料</w:t>
      </w:r>
      <w:r w:rsidRPr="00314E99">
        <w:rPr>
          <w:rFonts w:ascii="Arial" w:cs="Arial" w:hint="eastAsia"/>
          <w:kern w:val="0"/>
          <w:szCs w:val="32"/>
        </w:rPr>
        <w:t>等語。</w:t>
      </w:r>
      <w:r w:rsidR="007449B8" w:rsidRPr="00314E99">
        <w:rPr>
          <w:rFonts w:ascii="Arial" w:cs="Arial" w:hint="eastAsia"/>
          <w:kern w:val="0"/>
          <w:szCs w:val="32"/>
        </w:rPr>
        <w:t>由於</w:t>
      </w:r>
      <w:r w:rsidRPr="00314E99">
        <w:rPr>
          <w:rFonts w:ascii="Arial" w:cs="Arial" w:hint="eastAsia"/>
          <w:kern w:val="0"/>
          <w:szCs w:val="32"/>
        </w:rPr>
        <w:t>地方社政主管機關於具體個案之判斷，後續將涉及</w:t>
      </w:r>
      <w:r w:rsidRPr="00314E99">
        <w:rPr>
          <w:rFonts w:hAnsi="標楷體" w:hint="eastAsia"/>
        </w:rPr>
        <w:t>「應否對行為人加以處罰」、「疑似兒虐案件是否因判斷困難而遁入第83條第1款規定裁罰機構</w:t>
      </w:r>
      <w:r w:rsidRPr="00314E99">
        <w:rPr>
          <w:rFonts w:ascii="新細明體" w:eastAsia="新細明體" w:hAnsi="新細明體" w:hint="eastAsia"/>
        </w:rPr>
        <w:t>，</w:t>
      </w:r>
      <w:r w:rsidRPr="00314E99">
        <w:rPr>
          <w:rFonts w:hAnsi="標楷體" w:hint="eastAsia"/>
        </w:rPr>
        <w:t>或因此疏未裁罰機構」以及「不適任人員列管機制是否因而存在漏洞</w:t>
      </w:r>
      <w:r w:rsidRPr="00314E99">
        <w:rPr>
          <w:rFonts w:ascii="新細明體" w:eastAsia="新細明體" w:hAnsi="新細明體" w:hint="eastAsia"/>
        </w:rPr>
        <w:t>，</w:t>
      </w:r>
      <w:r w:rsidRPr="00314E99">
        <w:rPr>
          <w:rFonts w:hAnsi="標楷體" w:hint="eastAsia"/>
        </w:rPr>
        <w:t>致循環發生疑似虐童事件」等諸多嚴重問題，</w:t>
      </w:r>
      <w:r w:rsidR="00037536" w:rsidRPr="00314E99">
        <w:rPr>
          <w:rFonts w:hAnsi="標楷體" w:hint="eastAsia"/>
        </w:rPr>
        <w:t>不利於兒少最佳</w:t>
      </w:r>
      <w:r w:rsidR="00037536" w:rsidRPr="00314E99">
        <w:rPr>
          <w:rFonts w:hAnsi="標楷體" w:hint="eastAsia"/>
        </w:rPr>
        <w:lastRenderedPageBreak/>
        <w:t>利益之維護，</w:t>
      </w:r>
      <w:r w:rsidRPr="00314E99">
        <w:rPr>
          <w:rFonts w:hAnsi="標楷體" w:hint="eastAsia"/>
        </w:rPr>
        <w:t>衛福部身為兒少保護之中央主管機關，</w:t>
      </w:r>
      <w:r w:rsidRPr="00314E99">
        <w:rPr>
          <w:rFonts w:ascii="Arial" w:cs="Arial" w:hint="eastAsia"/>
          <w:kern w:val="0"/>
          <w:szCs w:val="32"/>
        </w:rPr>
        <w:t>實應正視問</w:t>
      </w:r>
      <w:r w:rsidRPr="00314E99">
        <w:rPr>
          <w:rFonts w:hAnsi="標楷體" w:hint="eastAsia"/>
        </w:rPr>
        <w:t>題並謀求因應作為，方能督促各地方社政主管機關能公正客觀、妥適執法</w:t>
      </w:r>
      <w:r w:rsidRPr="00314E99">
        <w:rPr>
          <w:rFonts w:ascii="新細明體" w:eastAsia="新細明體" w:hAnsi="新細明體" w:hint="eastAsia"/>
        </w:rPr>
        <w:t>。</w:t>
      </w:r>
      <w:bookmarkEnd w:id="86"/>
      <w:bookmarkEnd w:id="87"/>
    </w:p>
    <w:p w:rsidR="000729E8" w:rsidRPr="007D7804" w:rsidRDefault="000729E8" w:rsidP="000729E8">
      <w:pPr>
        <w:pStyle w:val="3"/>
        <w:rPr>
          <w:strike/>
        </w:rPr>
      </w:pPr>
      <w:bookmarkStart w:id="88" w:name="_Toc110245753"/>
      <w:bookmarkStart w:id="89" w:name="_Toc110950504"/>
      <w:r w:rsidRPr="00144E39">
        <w:rPr>
          <w:rFonts w:hint="eastAsia"/>
        </w:rPr>
        <w:t>復據兒少權法第26條第1項規定：「居家式托育服務提供者，應向直轄市、縣（市）主管機關辦理登記。」同法第90條第1項規定：「違反第2</w:t>
      </w:r>
      <w:r w:rsidRPr="00144E39">
        <w:t>6</w:t>
      </w:r>
      <w:r w:rsidRPr="00144E39">
        <w:rPr>
          <w:rFonts w:hint="eastAsia"/>
        </w:rPr>
        <w:t>條第1項規定未辦理居家式托育服務登記者，處6</w:t>
      </w:r>
      <w:r w:rsidRPr="00144E39">
        <w:t>,000</w:t>
      </w:r>
      <w:r w:rsidRPr="00144E39">
        <w:rPr>
          <w:rFonts w:hint="eastAsia"/>
        </w:rPr>
        <w:t>元以上3萬元以下罰鍰，並命其限期改善。屆期未改善者，處6</w:t>
      </w:r>
      <w:r w:rsidRPr="00144E39">
        <w:t>,000</w:t>
      </w:r>
      <w:r w:rsidRPr="00144E39">
        <w:rPr>
          <w:rFonts w:hint="eastAsia"/>
        </w:rPr>
        <w:t>元以上3萬元以下罰鍰，並命其於1個月內將收托兒童予以轉介，未能轉介時，由直轄市、縣（市）主管機關協助轉介。」惟據地方政府查復，實務執行之困境，諸如「</w:t>
      </w:r>
      <w:r w:rsidRPr="00144E39">
        <w:t>居家式托育服務屬住家空間較為封閉，實務上較難進入發現收托兒童遭不當對待之情事</w:t>
      </w:r>
      <w:r w:rsidRPr="00144E39">
        <w:rPr>
          <w:rFonts w:hint="eastAsia"/>
        </w:rPr>
        <w:t>，</w:t>
      </w:r>
      <w:r w:rsidRPr="00144E39">
        <w:t>另於公寓大廈進行收托之居家托育人員，因多數管理委員會要求訪視輔導員進行家訪須辦理訪</w:t>
      </w:r>
      <w:r w:rsidRPr="00144E39">
        <w:rPr>
          <w:spacing w:val="-6"/>
        </w:rPr>
        <w:t>客登記及通知居家托育人員，故較難瞭解居家</w:t>
      </w:r>
      <w:r w:rsidRPr="00144E39">
        <w:t>托育人員實際照顧托兒之情形</w:t>
      </w:r>
      <w:r w:rsidRPr="00144E39">
        <w:rPr>
          <w:rFonts w:hint="eastAsia"/>
        </w:rPr>
        <w:t>」、「未辦理登記者大多不願配合</w:t>
      </w:r>
      <w:r w:rsidR="00DD54C8">
        <w:rPr>
          <w:rFonts w:hint="eastAsia"/>
        </w:rPr>
        <w:t>提供</w:t>
      </w:r>
      <w:r w:rsidRPr="00144E39">
        <w:rPr>
          <w:rFonts w:hint="eastAsia"/>
        </w:rPr>
        <w:t>兒童及家長資料，即使提供亦難以查證其身分與親屬關係之真實性」、「</w:t>
      </w:r>
      <w:r w:rsidRPr="00144E39">
        <w:rPr>
          <w:rFonts w:hint="eastAsia"/>
          <w:szCs w:val="32"/>
        </w:rPr>
        <w:t>未辦理登記者，目前尚未有公權力可強行進入托育地進行稽查，故其仍可規避訪視，稽查部分尚有執行上之困難</w:t>
      </w:r>
      <w:r w:rsidRPr="00144E39">
        <w:rPr>
          <w:rFonts w:hint="eastAsia"/>
        </w:rPr>
        <w:t>」，因此建議</w:t>
      </w:r>
      <w:r w:rsidRPr="00144E39">
        <w:rPr>
          <w:rFonts w:hint="eastAsia"/>
          <w:szCs w:val="32"/>
        </w:rPr>
        <w:t>中央主管機關針對未辦理登記者提高罰則，</w:t>
      </w:r>
      <w:r w:rsidRPr="00144E39">
        <w:rPr>
          <w:rFonts w:hint="eastAsia"/>
        </w:rPr>
        <w:t>於管理系統上建制公開名冊供民眾查詢，避免未辦理登記者再次違法收托。再據《兒少權法》第107及108條規定，地方政府執行托嬰中心稽查時，僅能於命機構停辦時公布機構名稱，是以，當機構遭查獲有師生比不足情形，經地方主管機關命限期改善，並改善完成複查，爾後地方主管機關再次查獲相同違規事項，現行法規僅有命</w:t>
      </w:r>
      <w:r w:rsidR="001725B1" w:rsidRPr="00144E39">
        <w:rPr>
          <w:rFonts w:hint="eastAsia"/>
        </w:rPr>
        <w:t>限期改善</w:t>
      </w:r>
      <w:r w:rsidRPr="00144E39">
        <w:rPr>
          <w:rFonts w:hint="eastAsia"/>
        </w:rPr>
        <w:t>後完成改善之機制，管理強度不足。且對於其他影響家長判斷托育</w:t>
      </w:r>
      <w:r w:rsidRPr="00144E39">
        <w:rPr>
          <w:rFonts w:hint="eastAsia"/>
        </w:rPr>
        <w:lastRenderedPageBreak/>
        <w:t>品質之查核事項（如前述限期改善事項），缺乏明確對外公告之法源依據，似難以有效遏止機構持續違規，亦無法使一般民眾知悉進而提供家長優質選</w:t>
      </w:r>
      <w:r w:rsidRPr="007D7804">
        <w:rPr>
          <w:rFonts w:hint="eastAsia"/>
        </w:rPr>
        <w:t>擇。</w:t>
      </w:r>
      <w:bookmarkEnd w:id="88"/>
      <w:bookmarkEnd w:id="89"/>
    </w:p>
    <w:p w:rsidR="000729E8" w:rsidRPr="007D7804" w:rsidRDefault="000729E8" w:rsidP="000729E8">
      <w:pPr>
        <w:pStyle w:val="3"/>
      </w:pPr>
      <w:bookmarkStart w:id="90" w:name="_Toc110245754"/>
      <w:bookmarkStart w:id="91" w:name="_Toc110950505"/>
      <w:r w:rsidRPr="007D7804">
        <w:rPr>
          <w:rFonts w:hint="eastAsia"/>
        </w:rPr>
        <w:t>綜上，</w:t>
      </w:r>
      <w:bookmarkEnd w:id="90"/>
      <w:bookmarkEnd w:id="91"/>
      <w:r w:rsidR="009F0CE4" w:rsidRPr="007D7804">
        <w:rPr>
          <w:rFonts w:hint="eastAsia"/>
        </w:rPr>
        <w:t>居家或托嬰中心托育人員發生不當對待幼兒情事，現行法令規範尚無調查期間停止服務之相關規定，地方主管機關僅能以建議方式，請疑似行為人暫停托育服務。行政機關執行兒虐或不當對待案件之行政裁處時，裁處公告行為人或機構負責人姓名，係因權衡相關人之工作權與名譽權，嗣完成行政救濟程序或刑事司法判決後，方確定虐待、傷害等不當對待事實，進而登錄不適任人員及對外公告姓名，衍生管制時間落差，不利民眾知悉、防止其再任及預防不當對待事件再發生之目的。而衛福部雖已於110年1月20日函釋兒少權法第49條第1款第2項「身心虐待」認定原則，應參照兒童權利公約第19條精神及意旨，就具體個案之各項因素，本於兒少最佳利益原則進行認定。然地方主管機關對於裁罰適用仍有疑慮，衛福部允宜研蒐相關實務案例或司法判決，加強溝通、宣導，督促地方政府落實評估及認定，以維護兒少最佳利益。又對於未辦理登記卻提供居家托育服務者，現行法規最高僅裁罰3萬元，未要求公布姓名，亦不利防止違法人員再次違法收托幼兒。復依兒少權法第107及108條規定，現行僅能於命托嬰中心停辦時方能公布機構名稱，然對於限期改善缺失，卻一再反覆出現，資訊公開透明之法源依據闕如，致家長難以判斷托育品質之良窳。此均待衛福部通盤檢討並研修法令，至法令程序完備前，應就實務案例研議相關防治對策，以完善兒少保護。</w:t>
      </w:r>
    </w:p>
    <w:p w:rsidR="000729E8" w:rsidRPr="00144E39" w:rsidRDefault="00FC5DE3" w:rsidP="000729E8">
      <w:pPr>
        <w:pStyle w:val="2"/>
        <w:rPr>
          <w:b/>
        </w:rPr>
      </w:pPr>
      <w:bookmarkStart w:id="92" w:name="_Toc110950506"/>
      <w:r w:rsidRPr="007D7804">
        <w:rPr>
          <w:rFonts w:hint="eastAsia"/>
          <w:b/>
        </w:rPr>
        <w:lastRenderedPageBreak/>
        <w:t>地方政府執行轄內托嬰中心稽查之違規事項以人員聘用缺失、照顧人力比不符及監視錄影設備未</w:t>
      </w:r>
      <w:r w:rsidRPr="00144E39">
        <w:rPr>
          <w:rFonts w:hint="eastAsia"/>
          <w:b/>
        </w:rPr>
        <w:t>符規定為主要項目，</w:t>
      </w:r>
      <w:r w:rsidR="000729E8" w:rsidRPr="00144E39">
        <w:rPr>
          <w:rFonts w:hint="eastAsia"/>
          <w:b/>
        </w:rPr>
        <w:t>衛福部於1</w:t>
      </w:r>
      <w:r w:rsidR="000729E8" w:rsidRPr="00144E39">
        <w:rPr>
          <w:b/>
        </w:rPr>
        <w:t>09</w:t>
      </w:r>
      <w:r w:rsidR="000729E8" w:rsidRPr="00144E39">
        <w:rPr>
          <w:rFonts w:hint="eastAsia"/>
          <w:b/>
        </w:rPr>
        <w:t>年1月2日發布「托嬰中心監視錄影設備設置及資訊管理利用辦法」，明定托嬰中心</w:t>
      </w:r>
      <w:r w:rsidR="000729E8" w:rsidRPr="00144E39">
        <w:rPr>
          <w:b/>
        </w:rPr>
        <w:t>監視錄影設備之設置、管理與攝錄影音資料之處理、利用、查閱、保存方式與期限</w:t>
      </w:r>
      <w:r w:rsidR="000729E8" w:rsidRPr="00144E39">
        <w:rPr>
          <w:rFonts w:hint="eastAsia"/>
          <w:b/>
        </w:rPr>
        <w:t>等事項，對於托嬰中心未配合調查或隱匿事證者，主管機關得依兒少權法第108條裁處3萬元以上30萬元以下罰鍰。惟相較托嬰中心違反兒少權法第83條第1至4</w:t>
      </w:r>
      <w:r w:rsidR="00C055AE" w:rsidRPr="00144E39">
        <w:rPr>
          <w:rFonts w:hint="eastAsia"/>
          <w:b/>
        </w:rPr>
        <w:t>款</w:t>
      </w:r>
      <w:r w:rsidR="000729E8" w:rsidRPr="00144E39">
        <w:rPr>
          <w:rFonts w:hint="eastAsia"/>
          <w:b/>
        </w:rPr>
        <w:t>不當對待幼兒樣態，依同法第107條規定裁處6萬元以上60萬元以下罰鍰，顯難以規範業者確實配合提供監視錄影畫面。又，托嬰中心人員係兒少保護法定責任通報人，相關人員恐因考量聘雇關係，未能落實通報</w:t>
      </w:r>
      <w:r w:rsidRPr="00144E39">
        <w:rPr>
          <w:rFonts w:hint="eastAsia"/>
          <w:b/>
        </w:rPr>
        <w:t>。部分地方政府亦反應公、私立托嬰機構快速成長，致稽查輔導數量、行政作業量倍增等，而有稽查人力不足問題，亦未將</w:t>
      </w:r>
      <w:r w:rsidRPr="00144E39">
        <w:rPr>
          <w:b/>
        </w:rPr>
        <w:t>防止兒童不當對待之相關指標</w:t>
      </w:r>
      <w:r w:rsidRPr="00144E39">
        <w:rPr>
          <w:rFonts w:hint="eastAsia"/>
          <w:b/>
        </w:rPr>
        <w:t>納入，而難以有效審視托育人力及環境品質之良窳。衛福部允宜</w:t>
      </w:r>
      <w:r w:rsidR="008F157E" w:rsidRPr="00144E39">
        <w:rPr>
          <w:rFonts w:hint="eastAsia"/>
          <w:b/>
        </w:rPr>
        <w:t>正視地方政府面臨執行稽查之難處，</w:t>
      </w:r>
      <w:r w:rsidR="006E5D68" w:rsidRPr="00144E39">
        <w:rPr>
          <w:rFonts w:hint="eastAsia"/>
          <w:b/>
        </w:rPr>
        <w:t>督促並協助</w:t>
      </w:r>
      <w:r w:rsidR="000B2A89" w:rsidRPr="00144E39">
        <w:rPr>
          <w:rFonts w:hint="eastAsia"/>
          <w:b/>
        </w:rPr>
        <w:t>其</w:t>
      </w:r>
      <w:r w:rsidR="006E5D68" w:rsidRPr="00144E39">
        <w:rPr>
          <w:rFonts w:hint="eastAsia"/>
          <w:b/>
        </w:rPr>
        <w:t>落實查核，</w:t>
      </w:r>
      <w:r w:rsidRPr="00144E39">
        <w:rPr>
          <w:rFonts w:hint="eastAsia"/>
          <w:b/>
        </w:rPr>
        <w:t>持續研議修正相關法規、規劃建置吹哨者制度，</w:t>
      </w:r>
      <w:r w:rsidR="000729E8" w:rsidRPr="00144E39">
        <w:rPr>
          <w:rFonts w:hint="eastAsia"/>
          <w:b/>
        </w:rPr>
        <w:t>鼓勵托育機構人員積極通報，以健全兒少保護及保全證據等目的。</w:t>
      </w:r>
      <w:bookmarkEnd w:id="92"/>
    </w:p>
    <w:p w:rsidR="000B2A89" w:rsidRPr="00144E39" w:rsidRDefault="000B2A89" w:rsidP="000B2A89">
      <w:pPr>
        <w:pStyle w:val="3"/>
      </w:pPr>
      <w:bookmarkStart w:id="93" w:name="_Toc110245761"/>
      <w:bookmarkStart w:id="94" w:name="_Toc110950507"/>
      <w:bookmarkStart w:id="95" w:name="_Toc110245756"/>
      <w:r w:rsidRPr="00144E39">
        <w:rPr>
          <w:rFonts w:hAnsi="標楷體"/>
          <w:szCs w:val="32"/>
        </w:rPr>
        <w:t>為利各地方政府查察托嬰中心能有全國一致性標準，並落實及強化稽查作業，</w:t>
      </w:r>
      <w:r w:rsidRPr="00144E39">
        <w:rPr>
          <w:rFonts w:hAnsi="標楷體" w:hint="eastAsia"/>
          <w:szCs w:val="32"/>
        </w:rPr>
        <w:t>衛福部</w:t>
      </w:r>
      <w:r w:rsidRPr="00144E39">
        <w:rPr>
          <w:rFonts w:hAnsi="標楷體"/>
          <w:szCs w:val="32"/>
        </w:rPr>
        <w:t>業於106年委託編製「托嬰中心訪視輔導工作指引」提供地方政府運用</w:t>
      </w:r>
      <w:r w:rsidRPr="00144E39">
        <w:rPr>
          <w:rFonts w:hAnsi="標楷體" w:hint="eastAsia"/>
          <w:szCs w:val="32"/>
        </w:rPr>
        <w:t>。對於地方政府主動稽查托嬰中心之原則，於</w:t>
      </w:r>
      <w:r w:rsidRPr="00144E39">
        <w:rPr>
          <w:rFonts w:hAnsi="標楷體"/>
          <w:szCs w:val="32"/>
        </w:rPr>
        <w:t>108年5月1日召開「托嬰中心業務查核、管理及評鑑機制檢討會議」，</w:t>
      </w:r>
      <w:r w:rsidRPr="00144E39">
        <w:rPr>
          <w:rFonts w:hAnsi="標楷體" w:cs="BiauKai"/>
          <w:szCs w:val="32"/>
        </w:rPr>
        <w:t>針對訪視輔導結果欠佳之托嬰中心，配合外聘督導加強密集訪視以協助改善；同時定期或不定期邀集衛生、教育、建管、消防等單位進行聯合稽查，確保托嬰中心於硬體設備及機構運</w:t>
      </w:r>
      <w:r w:rsidRPr="00144E39">
        <w:rPr>
          <w:rFonts w:hAnsi="標楷體" w:cs="BiauKai"/>
          <w:szCs w:val="32"/>
        </w:rPr>
        <w:lastRenderedPageBreak/>
        <w:t>作皆符規定，俾維持其服務品質之穩定</w:t>
      </w:r>
      <w:r w:rsidRPr="00144E39">
        <w:rPr>
          <w:rFonts w:hAnsi="標楷體"/>
          <w:szCs w:val="32"/>
        </w:rPr>
        <w:t>；另地方政府再將涉有違規情事、陳情、輔導改善不積極或評鑑成績不佳之托嬰中心，列入高風險預警案件加強訪視，</w:t>
      </w:r>
      <w:r w:rsidRPr="00144E39">
        <w:rPr>
          <w:rFonts w:hAnsi="標楷體" w:hint="eastAsia"/>
          <w:szCs w:val="32"/>
        </w:rPr>
        <w:t>1</w:t>
      </w:r>
      <w:r w:rsidRPr="00144E39">
        <w:rPr>
          <w:rFonts w:hAnsi="標楷體"/>
          <w:szCs w:val="32"/>
        </w:rPr>
        <w:t>09</w:t>
      </w:r>
      <w:r w:rsidRPr="00144E39">
        <w:rPr>
          <w:rFonts w:hAnsi="標楷體" w:hint="eastAsia"/>
          <w:szCs w:val="32"/>
        </w:rPr>
        <w:t>年及1</w:t>
      </w:r>
      <w:r w:rsidRPr="00144E39">
        <w:rPr>
          <w:rFonts w:hAnsi="標楷體"/>
          <w:szCs w:val="32"/>
        </w:rPr>
        <w:t>10</w:t>
      </w:r>
      <w:r w:rsidRPr="00144E39">
        <w:rPr>
          <w:rFonts w:hAnsi="標楷體" w:hint="eastAsia"/>
          <w:szCs w:val="32"/>
        </w:rPr>
        <w:t>年</w:t>
      </w:r>
      <w:r w:rsidRPr="00144E39">
        <w:rPr>
          <w:rFonts w:hAnsi="標楷體"/>
          <w:szCs w:val="32"/>
        </w:rPr>
        <w:t>各地方政府主動稽查</w:t>
      </w:r>
      <w:r w:rsidRPr="00144E39">
        <w:rPr>
          <w:rFonts w:hAnsi="標楷體" w:hint="eastAsia"/>
          <w:szCs w:val="32"/>
        </w:rPr>
        <w:t>托嬰中心</w:t>
      </w:r>
      <w:r w:rsidRPr="00144E39">
        <w:rPr>
          <w:rFonts w:hAnsi="標楷體"/>
          <w:szCs w:val="32"/>
        </w:rPr>
        <w:t>家數</w:t>
      </w:r>
      <w:r w:rsidRPr="00144E39">
        <w:rPr>
          <w:rFonts w:hAnsi="標楷體" w:hint="eastAsia"/>
          <w:szCs w:val="32"/>
        </w:rPr>
        <w:t>分別為1</w:t>
      </w:r>
      <w:r w:rsidRPr="00144E39">
        <w:rPr>
          <w:rFonts w:hAnsi="標楷體"/>
          <w:szCs w:val="32"/>
        </w:rPr>
        <w:t>,393</w:t>
      </w:r>
      <w:r w:rsidRPr="00144E39">
        <w:rPr>
          <w:rFonts w:hAnsi="標楷體" w:hint="eastAsia"/>
          <w:szCs w:val="32"/>
        </w:rPr>
        <w:t>家及1</w:t>
      </w:r>
      <w:r w:rsidR="00C055AE" w:rsidRPr="00144E39">
        <w:rPr>
          <w:rFonts w:hAnsi="標楷體"/>
          <w:szCs w:val="32"/>
        </w:rPr>
        <w:t>,</w:t>
      </w:r>
      <w:r w:rsidRPr="00144E39">
        <w:rPr>
          <w:rFonts w:hAnsi="標楷體"/>
          <w:szCs w:val="32"/>
        </w:rPr>
        <w:t>499</w:t>
      </w:r>
      <w:r w:rsidRPr="00144E39">
        <w:rPr>
          <w:rFonts w:hAnsi="標楷體" w:hint="eastAsia"/>
          <w:szCs w:val="32"/>
        </w:rPr>
        <w:t>家，其中公辦民營（含托育家園）為2</w:t>
      </w:r>
      <w:r w:rsidRPr="00144E39">
        <w:rPr>
          <w:rFonts w:hAnsi="標楷體"/>
          <w:szCs w:val="32"/>
        </w:rPr>
        <w:t>94</w:t>
      </w:r>
      <w:r w:rsidRPr="00144E39">
        <w:rPr>
          <w:rFonts w:hAnsi="標楷體" w:hint="eastAsia"/>
          <w:szCs w:val="32"/>
        </w:rPr>
        <w:t>家、3</w:t>
      </w:r>
      <w:r w:rsidRPr="00144E39">
        <w:rPr>
          <w:rFonts w:hAnsi="標楷體"/>
          <w:szCs w:val="32"/>
        </w:rPr>
        <w:t>47</w:t>
      </w:r>
      <w:r w:rsidRPr="00144E39">
        <w:rPr>
          <w:rFonts w:hAnsi="標楷體" w:hint="eastAsia"/>
          <w:szCs w:val="32"/>
        </w:rPr>
        <w:t>家；私立托嬰中心為2</w:t>
      </w:r>
      <w:r w:rsidRPr="00144E39">
        <w:rPr>
          <w:rFonts w:hAnsi="標楷體"/>
          <w:szCs w:val="32"/>
        </w:rPr>
        <w:t>14</w:t>
      </w:r>
      <w:r w:rsidRPr="00144E39">
        <w:rPr>
          <w:rFonts w:hAnsi="標楷體" w:hint="eastAsia"/>
          <w:szCs w:val="32"/>
        </w:rPr>
        <w:t>家、219家；準公共托嬰中心為</w:t>
      </w:r>
      <w:r w:rsidRPr="00144E39">
        <w:rPr>
          <w:rFonts w:hAnsi="標楷體"/>
          <w:szCs w:val="32"/>
        </w:rPr>
        <w:t>885</w:t>
      </w:r>
      <w:r w:rsidRPr="00144E39">
        <w:rPr>
          <w:rFonts w:hAnsi="標楷體" w:hint="eastAsia"/>
          <w:szCs w:val="32"/>
        </w:rPr>
        <w:t>家、9</w:t>
      </w:r>
      <w:r w:rsidRPr="00144E39">
        <w:rPr>
          <w:rFonts w:hAnsi="標楷體"/>
          <w:szCs w:val="32"/>
        </w:rPr>
        <w:t>33</w:t>
      </w:r>
      <w:r w:rsidRPr="00144E39">
        <w:rPr>
          <w:rFonts w:hAnsi="標楷體" w:hint="eastAsia"/>
          <w:szCs w:val="32"/>
        </w:rPr>
        <w:t>家</w:t>
      </w:r>
      <w:r w:rsidRPr="00144E39">
        <w:rPr>
          <w:rFonts w:hAnsi="標楷體"/>
          <w:szCs w:val="32"/>
        </w:rPr>
        <w:t>(如表</w:t>
      </w:r>
      <w:r w:rsidRPr="00144E39">
        <w:rPr>
          <w:rFonts w:hAnsi="標楷體" w:hint="eastAsia"/>
          <w:szCs w:val="32"/>
        </w:rPr>
        <w:t>1</w:t>
      </w:r>
      <w:r w:rsidRPr="00144E39">
        <w:rPr>
          <w:rFonts w:hAnsi="標楷體"/>
          <w:szCs w:val="32"/>
        </w:rPr>
        <w:t>)</w:t>
      </w:r>
      <w:r w:rsidRPr="00144E39">
        <w:rPr>
          <w:rFonts w:hAnsi="標楷體" w:hint="eastAsia"/>
          <w:szCs w:val="32"/>
        </w:rPr>
        <w:t>，可知托嬰中心數量逐年增加</w:t>
      </w:r>
      <w:r w:rsidRPr="00144E39">
        <w:rPr>
          <w:rFonts w:hAnsi="標楷體"/>
          <w:szCs w:val="32"/>
        </w:rPr>
        <w:t>。</w:t>
      </w:r>
      <w:r w:rsidRPr="00144E39">
        <w:rPr>
          <w:rFonts w:hint="eastAsia"/>
        </w:rPr>
        <w:t>109年至110年各地方政府查核轄內托嬰中心統計前三多之違規項目分別為：人員聘用缺失、照顧人力比不符及監視錄影設備未符規定。</w:t>
      </w:r>
      <w:bookmarkEnd w:id="93"/>
      <w:bookmarkEnd w:id="94"/>
    </w:p>
    <w:p w:rsidR="000B2A89" w:rsidRPr="00144E39" w:rsidRDefault="000B2A89" w:rsidP="000B2A89">
      <w:pPr>
        <w:rPr>
          <w:sz w:val="28"/>
        </w:rPr>
      </w:pPr>
      <w:r w:rsidRPr="00144E39">
        <w:rPr>
          <w:rFonts w:hint="eastAsia"/>
          <w:sz w:val="28"/>
        </w:rPr>
        <w:t>表1：1</w:t>
      </w:r>
      <w:r w:rsidRPr="00144E39">
        <w:rPr>
          <w:sz w:val="28"/>
        </w:rPr>
        <w:t>09</w:t>
      </w:r>
      <w:r w:rsidRPr="00144E39">
        <w:rPr>
          <w:rFonts w:hint="eastAsia"/>
          <w:sz w:val="28"/>
        </w:rPr>
        <w:t>年及110年地方政府主動稽查之托嬰中心家數統計表</w:t>
      </w:r>
    </w:p>
    <w:tbl>
      <w:tblPr>
        <w:tblStyle w:val="af6"/>
        <w:tblW w:w="0" w:type="auto"/>
        <w:jc w:val="center"/>
        <w:tblCellMar>
          <w:top w:w="28" w:type="dxa"/>
          <w:left w:w="57" w:type="dxa"/>
          <w:bottom w:w="28" w:type="dxa"/>
          <w:right w:w="57" w:type="dxa"/>
        </w:tblCellMar>
        <w:tblLook w:val="04A0" w:firstRow="1" w:lastRow="0" w:firstColumn="1" w:lastColumn="0" w:noHBand="0" w:noVBand="1"/>
      </w:tblPr>
      <w:tblGrid>
        <w:gridCol w:w="1418"/>
        <w:gridCol w:w="913"/>
        <w:gridCol w:w="1610"/>
        <w:gridCol w:w="1739"/>
        <w:gridCol w:w="1276"/>
        <w:gridCol w:w="1042"/>
      </w:tblGrid>
      <w:tr w:rsidR="000B2A89" w:rsidRPr="00144E39" w:rsidTr="00E45CB2">
        <w:trPr>
          <w:trHeight w:val="657"/>
          <w:tblHeader/>
          <w:jc w:val="center"/>
        </w:trPr>
        <w:tc>
          <w:tcPr>
            <w:tcW w:w="1418" w:type="dxa"/>
            <w:vAlign w:val="center"/>
            <w:hideMark/>
          </w:tcPr>
          <w:p w:rsidR="000B2A89" w:rsidRPr="00144E39" w:rsidRDefault="000B2A89" w:rsidP="00E45CB2">
            <w:pPr>
              <w:jc w:val="center"/>
              <w:rPr>
                <w:sz w:val="24"/>
                <w:szCs w:val="24"/>
              </w:rPr>
            </w:pPr>
            <w:r w:rsidRPr="00144E39">
              <w:rPr>
                <w:rFonts w:hint="eastAsia"/>
                <w:sz w:val="24"/>
                <w:szCs w:val="24"/>
              </w:rPr>
              <w:t>縣市</w:t>
            </w:r>
          </w:p>
        </w:tc>
        <w:tc>
          <w:tcPr>
            <w:tcW w:w="913" w:type="dxa"/>
            <w:vAlign w:val="center"/>
          </w:tcPr>
          <w:p w:rsidR="000B2A89" w:rsidRPr="00144E39" w:rsidRDefault="000B2A89" w:rsidP="00E45CB2">
            <w:pPr>
              <w:jc w:val="center"/>
              <w:rPr>
                <w:sz w:val="24"/>
                <w:szCs w:val="24"/>
              </w:rPr>
            </w:pPr>
            <w:r w:rsidRPr="00144E39">
              <w:rPr>
                <w:rFonts w:hint="eastAsia"/>
                <w:sz w:val="24"/>
                <w:szCs w:val="24"/>
              </w:rPr>
              <w:t>年度</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公辦民營</w:t>
            </w:r>
          </w:p>
          <w:p w:rsidR="000B2A89" w:rsidRPr="00144E39" w:rsidRDefault="000B2A89" w:rsidP="00E45CB2">
            <w:pPr>
              <w:jc w:val="center"/>
              <w:rPr>
                <w:sz w:val="24"/>
                <w:szCs w:val="24"/>
              </w:rPr>
            </w:pPr>
            <w:r w:rsidRPr="00144E39">
              <w:rPr>
                <w:rFonts w:hint="eastAsia"/>
                <w:sz w:val="22"/>
                <w:szCs w:val="22"/>
              </w:rPr>
              <w:t>(含托育家園)</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私立托嬰中心</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準公共</w:t>
            </w:r>
          </w:p>
          <w:p w:rsidR="000B2A89" w:rsidRPr="00144E39" w:rsidRDefault="000B2A89" w:rsidP="00E45CB2">
            <w:pPr>
              <w:jc w:val="center"/>
              <w:rPr>
                <w:sz w:val="24"/>
                <w:szCs w:val="24"/>
              </w:rPr>
            </w:pPr>
            <w:r w:rsidRPr="00144E39">
              <w:rPr>
                <w:rFonts w:hint="eastAsia"/>
                <w:sz w:val="24"/>
                <w:szCs w:val="24"/>
              </w:rPr>
              <w:t>托嬰中心</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合計</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新北市</w:t>
            </w:r>
          </w:p>
          <w:p w:rsidR="000B2A89" w:rsidRPr="00144E39" w:rsidRDefault="000B2A89" w:rsidP="00E45CB2">
            <w:pPr>
              <w:jc w:val="center"/>
              <w:rPr>
                <w:sz w:val="24"/>
                <w:szCs w:val="24"/>
              </w:rPr>
            </w:pPr>
            <w:r w:rsidRPr="00144E39">
              <w:rPr>
                <w:rFonts w:hint="eastAsia"/>
                <w:sz w:val="24"/>
                <w:szCs w:val="24"/>
              </w:rPr>
              <w:t>社會局</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85</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34</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162</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281</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93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32</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181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306</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臺北市政府社會局</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75</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66</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111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252</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79</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65</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121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265</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桃園市政府社會局</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48</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24</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174</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246</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70</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24</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200</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294</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臺中市</w:t>
            </w:r>
          </w:p>
          <w:p w:rsidR="000B2A89" w:rsidRPr="00144E39" w:rsidRDefault="000B2A89" w:rsidP="00E45CB2">
            <w:pPr>
              <w:jc w:val="center"/>
              <w:rPr>
                <w:sz w:val="24"/>
                <w:szCs w:val="24"/>
              </w:rPr>
            </w:pPr>
            <w:r w:rsidRPr="00144E39">
              <w:rPr>
                <w:rFonts w:hint="eastAsia"/>
                <w:sz w:val="24"/>
                <w:szCs w:val="24"/>
              </w:rPr>
              <w:t>社會局</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14</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37</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124</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175</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17</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36</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127</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180</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臺南市政府社會局</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6</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11</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75</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92</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7</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78</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95</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高雄市</w:t>
            </w:r>
          </w:p>
          <w:p w:rsidR="000B2A89" w:rsidRPr="00144E39" w:rsidRDefault="000B2A89" w:rsidP="00E45CB2">
            <w:pPr>
              <w:jc w:val="center"/>
              <w:rPr>
                <w:sz w:val="24"/>
                <w:szCs w:val="24"/>
              </w:rPr>
            </w:pPr>
            <w:r w:rsidRPr="00144E39">
              <w:rPr>
                <w:rFonts w:hint="eastAsia"/>
                <w:sz w:val="24"/>
                <w:szCs w:val="24"/>
              </w:rPr>
              <w:t>社會局</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24</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11</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44</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79</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28</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18</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42</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88</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宜蘭縣政府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12</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6</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18</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7</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20</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新竹縣政府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8</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47</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58</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13</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48</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64</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苗栗縣政府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12</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13</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14</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16</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彰化縣政府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39</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42</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22</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23</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南投縣政府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5</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5</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雲林縣政府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6</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10</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6</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10</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嘉義縣</w:t>
            </w:r>
          </w:p>
          <w:p w:rsidR="000B2A89" w:rsidRPr="00144E39" w:rsidRDefault="000B2A89" w:rsidP="00E45CB2">
            <w:pPr>
              <w:jc w:val="center"/>
              <w:rPr>
                <w:sz w:val="24"/>
                <w:szCs w:val="24"/>
              </w:rPr>
            </w:pPr>
            <w:r w:rsidRPr="00144E39">
              <w:rPr>
                <w:rFonts w:hint="eastAsia"/>
                <w:sz w:val="24"/>
                <w:szCs w:val="24"/>
              </w:rPr>
              <w:t>社會局</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3</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屏東縣政府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9</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12</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16</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臺東縣政府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9</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9</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花蓮縣政府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6</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7</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澎湖縣政府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6</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6</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基隆市政府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9</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9</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新竹市政府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56</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67</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10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55</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67</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嘉義市政府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5</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7</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金門縣政府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5</w:t>
            </w:r>
          </w:p>
        </w:tc>
      </w:tr>
      <w:tr w:rsidR="000B2A89" w:rsidRPr="00144E39" w:rsidTr="00E45CB2">
        <w:trPr>
          <w:trHeight w:val="324"/>
          <w:jc w:val="center"/>
        </w:trPr>
        <w:tc>
          <w:tcPr>
            <w:tcW w:w="1418" w:type="dxa"/>
            <w:vMerge w:val="restart"/>
            <w:vAlign w:val="center"/>
            <w:hideMark/>
          </w:tcPr>
          <w:p w:rsidR="000B2A89" w:rsidRPr="00144E39" w:rsidRDefault="000B2A89" w:rsidP="00E45CB2">
            <w:pPr>
              <w:jc w:val="center"/>
              <w:rPr>
                <w:sz w:val="24"/>
                <w:szCs w:val="24"/>
              </w:rPr>
            </w:pPr>
            <w:r w:rsidRPr="00144E39">
              <w:rPr>
                <w:rFonts w:hint="eastAsia"/>
                <w:sz w:val="24"/>
                <w:szCs w:val="24"/>
              </w:rPr>
              <w:t>連江縣政府</w:t>
            </w: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4</w:t>
            </w:r>
          </w:p>
        </w:tc>
      </w:tr>
      <w:tr w:rsidR="000B2A89" w:rsidRPr="00144E39" w:rsidTr="00E45CB2">
        <w:trPr>
          <w:trHeight w:val="324"/>
          <w:jc w:val="center"/>
        </w:trPr>
        <w:tc>
          <w:tcPr>
            <w:tcW w:w="1418" w:type="dxa"/>
            <w:vMerge/>
            <w:vAlign w:val="center"/>
            <w:hideMark/>
          </w:tcPr>
          <w:p w:rsidR="000B2A89" w:rsidRPr="00144E39" w:rsidRDefault="000B2A89" w:rsidP="00E45CB2">
            <w:pPr>
              <w:jc w:val="center"/>
              <w:rPr>
                <w:sz w:val="24"/>
                <w:szCs w:val="24"/>
              </w:rPr>
            </w:pPr>
          </w:p>
        </w:tc>
        <w:tc>
          <w:tcPr>
            <w:tcW w:w="91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610" w:type="dxa"/>
            <w:vAlign w:val="center"/>
            <w:hideMark/>
          </w:tcPr>
          <w:p w:rsidR="000B2A89" w:rsidRPr="00144E39" w:rsidRDefault="000B2A89" w:rsidP="00E45CB2">
            <w:pPr>
              <w:jc w:val="center"/>
              <w:rPr>
                <w:sz w:val="24"/>
                <w:szCs w:val="24"/>
              </w:rPr>
            </w:pPr>
            <w:r w:rsidRPr="00144E39">
              <w:rPr>
                <w:rFonts w:hint="eastAsia"/>
                <w:sz w:val="24"/>
                <w:szCs w:val="24"/>
              </w:rPr>
              <w:t>4</w:t>
            </w:r>
          </w:p>
        </w:tc>
        <w:tc>
          <w:tcPr>
            <w:tcW w:w="1739"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276" w:type="dxa"/>
            <w:vAlign w:val="center"/>
            <w:hideMark/>
          </w:tcPr>
          <w:p w:rsidR="000B2A89" w:rsidRPr="00144E39" w:rsidRDefault="000B2A89" w:rsidP="00E45CB2">
            <w:pPr>
              <w:jc w:val="center"/>
              <w:rPr>
                <w:sz w:val="24"/>
                <w:szCs w:val="24"/>
              </w:rPr>
            </w:pPr>
            <w:r w:rsidRPr="00144E39">
              <w:rPr>
                <w:rFonts w:hint="eastAsia"/>
                <w:sz w:val="24"/>
                <w:szCs w:val="24"/>
              </w:rPr>
              <w:t>0</w:t>
            </w:r>
          </w:p>
        </w:tc>
        <w:tc>
          <w:tcPr>
            <w:tcW w:w="1042" w:type="dxa"/>
            <w:vAlign w:val="center"/>
            <w:hideMark/>
          </w:tcPr>
          <w:p w:rsidR="000B2A89" w:rsidRPr="00144E39" w:rsidRDefault="000B2A89" w:rsidP="00E45CB2">
            <w:pPr>
              <w:jc w:val="center"/>
              <w:rPr>
                <w:sz w:val="24"/>
                <w:szCs w:val="24"/>
              </w:rPr>
            </w:pPr>
            <w:r w:rsidRPr="00144E39">
              <w:rPr>
                <w:rFonts w:hint="eastAsia"/>
                <w:sz w:val="24"/>
                <w:szCs w:val="24"/>
              </w:rPr>
              <w:t>4</w:t>
            </w:r>
          </w:p>
        </w:tc>
      </w:tr>
    </w:tbl>
    <w:p w:rsidR="000B2A89" w:rsidRPr="00144E39" w:rsidRDefault="000B2A89" w:rsidP="000B2A89">
      <w:pPr>
        <w:spacing w:after="100" w:afterAutospacing="1"/>
        <w:ind w:leftChars="100" w:left="340"/>
        <w:rPr>
          <w:sz w:val="28"/>
        </w:rPr>
      </w:pPr>
      <w:r w:rsidRPr="00144E39">
        <w:rPr>
          <w:rFonts w:hint="eastAsia"/>
          <w:sz w:val="28"/>
        </w:rPr>
        <w:t>資料來源：衛福部。</w:t>
      </w:r>
    </w:p>
    <w:p w:rsidR="000729E8" w:rsidRPr="00144E39" w:rsidRDefault="000729E8" w:rsidP="000729E8">
      <w:pPr>
        <w:pStyle w:val="3"/>
      </w:pPr>
      <w:bookmarkStart w:id="96" w:name="_Toc110950508"/>
      <w:r w:rsidRPr="00144E39">
        <w:rPr>
          <w:rFonts w:hint="eastAsia"/>
        </w:rPr>
        <w:t>鑑於</w:t>
      </w:r>
      <w:r w:rsidRPr="00144E39">
        <w:rPr>
          <w:rFonts w:hAnsi="標楷體" w:hint="eastAsia"/>
        </w:rPr>
        <w:t>托嬰中心之幼童，係處於易受傷害且無法自我保護與表達之階段，當發生不當對待事件時，及時保全證據，釐清責任歸屬，避免不當行為人或負責人繼續從事兒少相關工作，是達到兒少保護之重要目標，因此為保護</w:t>
      </w:r>
      <w:r w:rsidR="00C055AE" w:rsidRPr="00144E39">
        <w:rPr>
          <w:rFonts w:hAnsi="標楷體" w:hint="eastAsia"/>
        </w:rPr>
        <w:t>幼</w:t>
      </w:r>
      <w:r w:rsidRPr="00144E39">
        <w:rPr>
          <w:rFonts w:hAnsi="標楷體" w:hint="eastAsia"/>
        </w:rPr>
        <w:t>兒安全與發生兒虐案件時得查</w:t>
      </w:r>
      <w:r w:rsidRPr="00144E39">
        <w:rPr>
          <w:rFonts w:hAnsi="標楷體" w:hint="eastAsia"/>
        </w:rPr>
        <w:lastRenderedPageBreak/>
        <w:t>知相關事實並確保證據之保存，以利責任歸屬，保障當事人家長及托嬰中心雙方權益，</w:t>
      </w:r>
      <w:r w:rsidRPr="00144E39">
        <w:rPr>
          <w:rFonts w:hint="eastAsia"/>
        </w:rPr>
        <w:t>108年4月24日修正公布之兒少權法增訂第77條之1規定：「托嬰中心應裝設監視錄影設備。前項監視錄影設備之設置、管理與攝錄影音資料之處理、利用、查閱、保存方式與期限及其他相關事項之辦法，由中央主管機關定之。」而衛福部於1</w:t>
      </w:r>
      <w:r w:rsidRPr="00144E39">
        <w:t>09</w:t>
      </w:r>
      <w:r w:rsidRPr="00144E39">
        <w:rPr>
          <w:rFonts w:hint="eastAsia"/>
        </w:rPr>
        <w:t>年1月2日發布「托嬰中心監視錄影設備設置及資訊管理利用辦法」，規範托嬰中心設置監視錄影設備之區域、設備功能，應有專責人員維護管理，申請查閱及證據保全規定等事項。且立案之托嬰中心應於1</w:t>
      </w:r>
      <w:r w:rsidRPr="00144E39">
        <w:t>09</w:t>
      </w:r>
      <w:r w:rsidRPr="00144E39">
        <w:rPr>
          <w:rFonts w:hint="eastAsia"/>
        </w:rPr>
        <w:t>年7月2日前完成設置，並要求地方政府於行政查核時，應抽查監視影像，瞭解托育服務情形。再者，托嬰中心如有未配合調查或隱匿事證者，主管機關得依兒少權法第108條規定辦理。據衛福部查復，截至111年2月，全國托嬰中心設立家數共1</w:t>
      </w:r>
      <w:r w:rsidRPr="00144E39">
        <w:t>,</w:t>
      </w:r>
      <w:r w:rsidRPr="00144E39">
        <w:rPr>
          <w:rFonts w:hint="eastAsia"/>
        </w:rPr>
        <w:t>419家</w:t>
      </w:r>
      <w:r w:rsidRPr="00144E39">
        <w:rPr>
          <w:rStyle w:val="afe"/>
        </w:rPr>
        <w:footnoteReference w:id="16"/>
      </w:r>
      <w:r w:rsidRPr="00144E39">
        <w:rPr>
          <w:rFonts w:hint="eastAsia"/>
        </w:rPr>
        <w:t>，均依法設置監視錄影設備。</w:t>
      </w:r>
      <w:bookmarkEnd w:id="95"/>
      <w:bookmarkEnd w:id="96"/>
    </w:p>
    <w:p w:rsidR="000729E8" w:rsidRPr="00144E39" w:rsidRDefault="000729E8" w:rsidP="000729E8">
      <w:pPr>
        <w:pStyle w:val="3"/>
      </w:pPr>
      <w:bookmarkStart w:id="97" w:name="_Toc110245757"/>
      <w:bookmarkStart w:id="98" w:name="_Toc110950509"/>
      <w:r w:rsidRPr="00144E39">
        <w:rPr>
          <w:rFonts w:hint="eastAsia"/>
        </w:rPr>
        <w:t>本案新北市、臺中市及高雄市轄內托嬰中心發生不當對待幼兒事件，地方政府調查過程，均透過調閱監視錄影畫面，協助釐清不當對待及照顧情事。且地方政府多將</w:t>
      </w:r>
      <w:r w:rsidRPr="00144E39">
        <w:rPr>
          <w:rFonts w:hAnsi="標楷體" w:hint="eastAsia"/>
          <w:kern w:val="0"/>
          <w:szCs w:val="32"/>
        </w:rPr>
        <w:t>托嬰中心裝設監視錄影設備情形列為稽查項目之一，督促轄內托嬰中心依法設置</w:t>
      </w:r>
      <w:r w:rsidRPr="00144E39">
        <w:rPr>
          <w:rFonts w:hint="eastAsia"/>
        </w:rPr>
        <w:t>監視錄影設備並管理相關錄影音資料</w:t>
      </w:r>
      <w:r w:rsidRPr="00144E39">
        <w:rPr>
          <w:rFonts w:hAnsi="標楷體" w:hint="eastAsia"/>
          <w:kern w:val="0"/>
          <w:szCs w:val="32"/>
        </w:rPr>
        <w:t>。</w:t>
      </w:r>
      <w:r w:rsidRPr="00144E39">
        <w:rPr>
          <w:rFonts w:hint="eastAsia"/>
        </w:rPr>
        <w:t>惟據地方政府實務執行發現，托嬰中心發生不當對待事件經查證屬實者，涉有違反兒少權法第83條第1至4</w:t>
      </w:r>
      <w:r w:rsidR="005D5F72" w:rsidRPr="00144E39">
        <w:rPr>
          <w:rFonts w:hint="eastAsia"/>
        </w:rPr>
        <w:t>款</w:t>
      </w:r>
      <w:r w:rsidRPr="00144E39">
        <w:rPr>
          <w:rFonts w:hint="eastAsia"/>
        </w:rPr>
        <w:t>情形，依同法第107條規定裁處罰鍰金額為6萬元以上30萬元以下，然而托嬰中心若未配合調查或隱匿事證者，係依同法第108條規定裁處罰鍰金額為3萬元以</w:t>
      </w:r>
      <w:r w:rsidRPr="00144E39">
        <w:rPr>
          <w:rFonts w:hint="eastAsia"/>
        </w:rPr>
        <w:lastRenderedPageBreak/>
        <w:t>上3</w:t>
      </w:r>
      <w:r w:rsidRPr="00144E39">
        <w:t>0</w:t>
      </w:r>
      <w:r w:rsidRPr="00144E39">
        <w:rPr>
          <w:rFonts w:hint="eastAsia"/>
        </w:rPr>
        <w:t>萬元以下</w:t>
      </w:r>
      <w:r w:rsidRPr="00144E39">
        <w:rPr>
          <w:rStyle w:val="afe"/>
        </w:rPr>
        <w:footnoteReference w:id="17"/>
      </w:r>
      <w:r w:rsidRPr="00144E39">
        <w:rPr>
          <w:rFonts w:hint="eastAsia"/>
        </w:rPr>
        <w:t>，難以規範業者確實配合提供監視錄影畫面。對此，衛福部已研議於</w:t>
      </w:r>
      <w:r w:rsidRPr="00144E39">
        <w:rPr>
          <w:rFonts w:hAnsi="標楷體" w:hint="eastAsia"/>
        </w:rPr>
        <w:t>「</w:t>
      </w:r>
      <w:r w:rsidRPr="00144E39">
        <w:rPr>
          <w:rFonts w:hint="eastAsia"/>
        </w:rPr>
        <w:t>兒童托育服務法</w:t>
      </w:r>
      <w:r w:rsidRPr="00144E39">
        <w:rPr>
          <w:rFonts w:hAnsi="標楷體" w:hint="eastAsia"/>
        </w:rPr>
        <w:t>」</w:t>
      </w:r>
      <w:r w:rsidRPr="00144E39">
        <w:rPr>
          <w:rFonts w:hint="eastAsia"/>
        </w:rPr>
        <w:t>（草案）提高罰緩額度，惟於草案尚未公布施行前，允宜研議相關配套作為，以協助地方政府強化執行及查核錄影音資料保全證據等作為，確保相關當事人權益。</w:t>
      </w:r>
      <w:bookmarkEnd w:id="97"/>
      <w:bookmarkEnd w:id="98"/>
    </w:p>
    <w:p w:rsidR="000729E8" w:rsidRPr="00144E39" w:rsidRDefault="000B2A89" w:rsidP="000729E8">
      <w:pPr>
        <w:pStyle w:val="3"/>
      </w:pPr>
      <w:bookmarkStart w:id="99" w:name="_Toc110245758"/>
      <w:bookmarkStart w:id="100" w:name="_Toc110950510"/>
      <w:r w:rsidRPr="00144E39">
        <w:rPr>
          <w:rFonts w:hint="eastAsia"/>
        </w:rPr>
        <w:t>再者，托嬰中心收托幼兒，因年齡弱勢、自我保護及口語表達能力均有限，當遭遇不當對待或虐待時，若機構內部人員故意無視或隱匿，將導致不當對待行為更不易被發現，此觀兒少權法第53條規定，教育人員、保育人員及教保服務人員均為法定責任通報人員可證。然而就本案調查托嬰中心發生不當對待幼兒事件之具體個案，發現當多名托育人員同時涉有不當對待幼兒情形，相關人員恐因考量聘雇關係、機構經營管理，甚至整體機構托育文化，專業照顧知能不足，未能辨識兒虐態樣，進而落實通報。是以，建置「吹哨者制度」，保護並鼓勵托育機構人員落實通報，相形重要</w:t>
      </w:r>
      <w:r w:rsidRPr="00144E39">
        <w:rPr>
          <w:rStyle w:val="afe"/>
        </w:rPr>
        <w:footnoteReference w:id="18"/>
      </w:r>
      <w:r w:rsidRPr="00144E39">
        <w:rPr>
          <w:rFonts w:hint="eastAsia"/>
        </w:rPr>
        <w:t>。經查，為積極防治兒虐案件，衛福部於108年2月已進行法規檢視，針對鼓勵民眾通報及獎勵機制，提高對兒少不當對待之處罰及與司法單位合作等機制進行研議，另有關機構內人員之吹哨者制度，亦將藉由法務部提案之「揭弊者保護法案」進行落實，有立法院公報第108</w:t>
      </w:r>
      <w:r w:rsidRPr="00144E39">
        <w:rPr>
          <w:rFonts w:hint="eastAsia"/>
        </w:rPr>
        <w:lastRenderedPageBreak/>
        <w:t>卷第17期委員會紀錄（1</w:t>
      </w:r>
      <w:r w:rsidRPr="00144E39">
        <w:t>08</w:t>
      </w:r>
      <w:r w:rsidRPr="00144E39">
        <w:rPr>
          <w:rFonts w:hint="eastAsia"/>
        </w:rPr>
        <w:t>年8月25日）可證。</w:t>
      </w:r>
      <w:bookmarkEnd w:id="99"/>
      <w:bookmarkEnd w:id="100"/>
    </w:p>
    <w:p w:rsidR="000B2A89" w:rsidRPr="00144E39" w:rsidRDefault="000B2A89" w:rsidP="000B2A89">
      <w:pPr>
        <w:pStyle w:val="3"/>
      </w:pPr>
      <w:bookmarkStart w:id="101" w:name="_Toc110245762"/>
      <w:bookmarkStart w:id="102" w:name="_Toc110950511"/>
      <w:r w:rsidRPr="00144E39">
        <w:rPr>
          <w:rFonts w:hint="eastAsia"/>
        </w:rPr>
        <w:t>由於地方政府執行托嬰中心之輔導、監督、管理及查核事項，係為確保托嬰中心於硬體設備及機構運作皆符合規定，以維持服務品質穩定及兒童安全。惟查，因公、私立托嬰機構快速成長，</w:t>
      </w:r>
      <w:r w:rsidRPr="00144E39">
        <w:rPr>
          <w:rFonts w:ascii="Times New Roman" w:hAnsi="Times New Roman"/>
          <w:spacing w:val="-6"/>
        </w:rPr>
        <w:t>稽查項目增加，輔導強度</w:t>
      </w:r>
      <w:r w:rsidRPr="00144E39">
        <w:rPr>
          <w:rStyle w:val="afe"/>
          <w:rFonts w:ascii="Times New Roman" w:hAnsi="Times New Roman"/>
          <w:spacing w:val="-6"/>
        </w:rPr>
        <w:footnoteReference w:id="19"/>
      </w:r>
      <w:r w:rsidRPr="00144E39">
        <w:rPr>
          <w:rFonts w:ascii="Times New Roman" w:hAnsi="Times New Roman" w:hint="eastAsia"/>
          <w:spacing w:val="-6"/>
        </w:rPr>
        <w:t>提升，致使托嬰中心稽查人力負荷重，</w:t>
      </w:r>
      <w:r w:rsidRPr="00144E39">
        <w:rPr>
          <w:rFonts w:hint="eastAsia"/>
        </w:rPr>
        <w:t>部分地方政府亦反映有稽查人力不足之問題，並建議中央主管機關爭取專案人力補助，以提高稽查人力配置比，維持輔導管理品質。</w:t>
      </w:r>
      <w:r w:rsidRPr="00144E39">
        <w:rPr>
          <w:rFonts w:ascii="Times New Roman" w:hAnsi="Times New Roman" w:hint="eastAsia"/>
          <w:spacing w:val="-6"/>
        </w:rPr>
        <w:t>此</w:t>
      </w:r>
      <w:r w:rsidRPr="00144E39">
        <w:rPr>
          <w:rFonts w:hint="eastAsia"/>
        </w:rPr>
        <w:t>據衛福部查復之統計資料，109及110年地方政府稽查托嬰中心人力配置表，稽查人力平均稽查家數最多之縣市，以新竹縣1人稽查64家最高，其次分別為臺中市36家、桃園市29家、新北市28家、新竹市及彰化縣22家等（如表</w:t>
      </w:r>
      <w:r w:rsidRPr="00144E39">
        <w:t>2</w:t>
      </w:r>
      <w:r w:rsidRPr="00144E39">
        <w:rPr>
          <w:rFonts w:hint="eastAsia"/>
        </w:rPr>
        <w:t>）可證。再據地方政府執行托嬰中心評鑑之實務經驗指出，</w:t>
      </w:r>
      <w:r w:rsidRPr="00144E39">
        <w:t>現行托嬰中心評鑑指標未有防止兒童不當對待之相關指標，尚無具體事前預防兒虐之功能。</w:t>
      </w:r>
      <w:r w:rsidR="005D5F72" w:rsidRPr="00144E39">
        <w:rPr>
          <w:rFonts w:hint="eastAsia"/>
        </w:rPr>
        <w:t>並</w:t>
      </w:r>
      <w:r w:rsidRPr="00144E39">
        <w:t>建議應將機構有否不當對待情事、輔導改善情形、人員流動率、托育督導管理之機制等列入評鑑項目</w:t>
      </w:r>
      <w:r w:rsidRPr="00144E39">
        <w:rPr>
          <w:rFonts w:hint="eastAsia"/>
        </w:rPr>
        <w:t>等語</w:t>
      </w:r>
      <w:r w:rsidRPr="00144E39">
        <w:t>。</w:t>
      </w:r>
      <w:bookmarkEnd w:id="101"/>
      <w:bookmarkEnd w:id="102"/>
    </w:p>
    <w:p w:rsidR="000B2A89" w:rsidRPr="00144E39" w:rsidRDefault="000B2A89" w:rsidP="000B2A89">
      <w:pPr>
        <w:rPr>
          <w:sz w:val="28"/>
        </w:rPr>
      </w:pPr>
      <w:r w:rsidRPr="00144E39">
        <w:rPr>
          <w:rFonts w:hint="eastAsia"/>
          <w:sz w:val="28"/>
        </w:rPr>
        <w:t>表2：地方政府稽查托嬰中心人力配置統計表</w:t>
      </w:r>
    </w:p>
    <w:tbl>
      <w:tblPr>
        <w:tblStyle w:val="af6"/>
        <w:tblW w:w="10587" w:type="dxa"/>
        <w:jc w:val="center"/>
        <w:tblLayout w:type="fixed"/>
        <w:tblCellMar>
          <w:top w:w="28" w:type="dxa"/>
          <w:left w:w="57" w:type="dxa"/>
          <w:bottom w:w="28" w:type="dxa"/>
          <w:right w:w="57" w:type="dxa"/>
        </w:tblCellMar>
        <w:tblLook w:val="04A0" w:firstRow="1" w:lastRow="0" w:firstColumn="1" w:lastColumn="0" w:noHBand="0" w:noVBand="1"/>
      </w:tblPr>
      <w:tblGrid>
        <w:gridCol w:w="1549"/>
        <w:gridCol w:w="843"/>
        <w:gridCol w:w="1264"/>
        <w:gridCol w:w="1159"/>
        <w:gridCol w:w="677"/>
        <w:gridCol w:w="1535"/>
        <w:gridCol w:w="847"/>
        <w:gridCol w:w="1268"/>
        <w:gridCol w:w="720"/>
        <w:gridCol w:w="725"/>
      </w:tblGrid>
      <w:tr w:rsidR="000B2A89" w:rsidRPr="00144E39" w:rsidTr="00E45CB2">
        <w:trPr>
          <w:trHeight w:val="447"/>
          <w:tblHeader/>
          <w:jc w:val="center"/>
        </w:trPr>
        <w:tc>
          <w:tcPr>
            <w:tcW w:w="1549" w:type="dxa"/>
            <w:vAlign w:val="center"/>
            <w:hideMark/>
          </w:tcPr>
          <w:p w:rsidR="000B2A89" w:rsidRPr="00144E39" w:rsidRDefault="000B2A89" w:rsidP="00E45CB2">
            <w:pPr>
              <w:jc w:val="center"/>
              <w:rPr>
                <w:b/>
                <w:sz w:val="24"/>
                <w:szCs w:val="24"/>
              </w:rPr>
            </w:pPr>
            <w:r w:rsidRPr="00144E39">
              <w:rPr>
                <w:rFonts w:hint="eastAsia"/>
                <w:b/>
                <w:sz w:val="24"/>
                <w:szCs w:val="24"/>
              </w:rPr>
              <w:t>縣市</w:t>
            </w:r>
          </w:p>
        </w:tc>
        <w:tc>
          <w:tcPr>
            <w:tcW w:w="843" w:type="dxa"/>
            <w:vAlign w:val="center"/>
          </w:tcPr>
          <w:p w:rsidR="000B2A89" w:rsidRPr="00144E39" w:rsidRDefault="000B2A89" w:rsidP="00E45CB2">
            <w:pPr>
              <w:jc w:val="center"/>
              <w:rPr>
                <w:b/>
                <w:sz w:val="24"/>
                <w:szCs w:val="24"/>
              </w:rPr>
            </w:pPr>
            <w:r w:rsidRPr="00144E39">
              <w:rPr>
                <w:rFonts w:hint="eastAsia"/>
                <w:b/>
                <w:sz w:val="24"/>
                <w:szCs w:val="24"/>
              </w:rPr>
              <w:t>年別</w:t>
            </w:r>
          </w:p>
        </w:tc>
        <w:tc>
          <w:tcPr>
            <w:tcW w:w="1264" w:type="dxa"/>
            <w:vAlign w:val="center"/>
            <w:hideMark/>
          </w:tcPr>
          <w:p w:rsidR="000B2A89" w:rsidRPr="00144E39" w:rsidRDefault="000B2A89" w:rsidP="00E45CB2">
            <w:pPr>
              <w:jc w:val="center"/>
              <w:rPr>
                <w:b/>
                <w:sz w:val="24"/>
                <w:szCs w:val="24"/>
              </w:rPr>
            </w:pPr>
            <w:r w:rsidRPr="00144E39">
              <w:rPr>
                <w:rFonts w:hint="eastAsia"/>
                <w:b/>
                <w:sz w:val="24"/>
                <w:szCs w:val="24"/>
              </w:rPr>
              <w:t>托嬰中心</w:t>
            </w:r>
          </w:p>
          <w:p w:rsidR="000B2A89" w:rsidRPr="00144E39" w:rsidRDefault="000B2A89" w:rsidP="00E45CB2">
            <w:pPr>
              <w:jc w:val="center"/>
              <w:rPr>
                <w:b/>
                <w:sz w:val="24"/>
                <w:szCs w:val="24"/>
              </w:rPr>
            </w:pPr>
            <w:r w:rsidRPr="00144E39">
              <w:rPr>
                <w:rFonts w:hint="eastAsia"/>
                <w:b/>
                <w:sz w:val="24"/>
                <w:szCs w:val="24"/>
              </w:rPr>
              <w:t>家數</w:t>
            </w:r>
          </w:p>
        </w:tc>
        <w:tc>
          <w:tcPr>
            <w:tcW w:w="1159" w:type="dxa"/>
            <w:vAlign w:val="center"/>
            <w:hideMark/>
          </w:tcPr>
          <w:p w:rsidR="000B2A89" w:rsidRPr="00144E39" w:rsidRDefault="000B2A89" w:rsidP="00E45CB2">
            <w:pPr>
              <w:jc w:val="center"/>
              <w:rPr>
                <w:b/>
                <w:sz w:val="24"/>
                <w:szCs w:val="24"/>
              </w:rPr>
            </w:pPr>
            <w:r w:rsidRPr="00144E39">
              <w:rPr>
                <w:rFonts w:hint="eastAsia"/>
                <w:b/>
                <w:sz w:val="24"/>
                <w:szCs w:val="24"/>
              </w:rPr>
              <w:t>稽查</w:t>
            </w:r>
          </w:p>
          <w:p w:rsidR="000B2A89" w:rsidRPr="00144E39" w:rsidRDefault="000B2A89" w:rsidP="00E45CB2">
            <w:pPr>
              <w:jc w:val="center"/>
              <w:rPr>
                <w:b/>
                <w:sz w:val="24"/>
                <w:szCs w:val="24"/>
              </w:rPr>
            </w:pPr>
            <w:r w:rsidRPr="00144E39">
              <w:rPr>
                <w:rFonts w:hint="eastAsia"/>
                <w:b/>
                <w:sz w:val="24"/>
                <w:szCs w:val="24"/>
              </w:rPr>
              <w:t>家數</w:t>
            </w:r>
          </w:p>
        </w:tc>
        <w:tc>
          <w:tcPr>
            <w:tcW w:w="677" w:type="dxa"/>
            <w:vAlign w:val="center"/>
            <w:hideMark/>
          </w:tcPr>
          <w:p w:rsidR="000B2A89" w:rsidRPr="00144E39" w:rsidRDefault="000B2A89" w:rsidP="00E45CB2">
            <w:pPr>
              <w:jc w:val="center"/>
              <w:rPr>
                <w:b/>
                <w:sz w:val="24"/>
                <w:szCs w:val="24"/>
              </w:rPr>
            </w:pPr>
            <w:r w:rsidRPr="00144E39">
              <w:rPr>
                <w:rFonts w:hint="eastAsia"/>
                <w:b/>
                <w:sz w:val="24"/>
                <w:szCs w:val="24"/>
              </w:rPr>
              <w:t>稽查</w:t>
            </w:r>
          </w:p>
          <w:p w:rsidR="000B2A89" w:rsidRPr="00144E39" w:rsidRDefault="000B2A89" w:rsidP="00E45CB2">
            <w:pPr>
              <w:jc w:val="center"/>
              <w:rPr>
                <w:b/>
                <w:sz w:val="24"/>
                <w:szCs w:val="24"/>
              </w:rPr>
            </w:pPr>
            <w:r w:rsidRPr="00144E39">
              <w:rPr>
                <w:rFonts w:hint="eastAsia"/>
                <w:b/>
                <w:sz w:val="24"/>
                <w:szCs w:val="24"/>
              </w:rPr>
              <w:t>人力</w:t>
            </w:r>
          </w:p>
        </w:tc>
        <w:tc>
          <w:tcPr>
            <w:tcW w:w="1535" w:type="dxa"/>
            <w:vAlign w:val="center"/>
          </w:tcPr>
          <w:p w:rsidR="000B2A89" w:rsidRPr="00144E39" w:rsidRDefault="000B2A89" w:rsidP="00E45CB2">
            <w:pPr>
              <w:jc w:val="center"/>
              <w:rPr>
                <w:b/>
                <w:sz w:val="24"/>
                <w:szCs w:val="24"/>
              </w:rPr>
            </w:pPr>
            <w:r w:rsidRPr="00144E39">
              <w:rPr>
                <w:rFonts w:hint="eastAsia"/>
                <w:b/>
                <w:sz w:val="24"/>
                <w:szCs w:val="24"/>
              </w:rPr>
              <w:t>縣市</w:t>
            </w:r>
          </w:p>
        </w:tc>
        <w:tc>
          <w:tcPr>
            <w:tcW w:w="847" w:type="dxa"/>
            <w:vAlign w:val="center"/>
          </w:tcPr>
          <w:p w:rsidR="000B2A89" w:rsidRPr="00144E39" w:rsidRDefault="000B2A89" w:rsidP="00E45CB2">
            <w:pPr>
              <w:jc w:val="center"/>
              <w:rPr>
                <w:b/>
                <w:sz w:val="24"/>
                <w:szCs w:val="24"/>
              </w:rPr>
            </w:pPr>
            <w:r w:rsidRPr="00144E39">
              <w:rPr>
                <w:rFonts w:hint="eastAsia"/>
                <w:b/>
                <w:sz w:val="24"/>
                <w:szCs w:val="24"/>
              </w:rPr>
              <w:t>年別</w:t>
            </w:r>
          </w:p>
        </w:tc>
        <w:tc>
          <w:tcPr>
            <w:tcW w:w="1268" w:type="dxa"/>
            <w:vAlign w:val="center"/>
          </w:tcPr>
          <w:p w:rsidR="000B2A89" w:rsidRPr="00144E39" w:rsidRDefault="000B2A89" w:rsidP="00E45CB2">
            <w:pPr>
              <w:jc w:val="center"/>
              <w:rPr>
                <w:b/>
                <w:sz w:val="24"/>
                <w:szCs w:val="24"/>
              </w:rPr>
            </w:pPr>
            <w:r w:rsidRPr="00144E39">
              <w:rPr>
                <w:rFonts w:hint="eastAsia"/>
                <w:b/>
                <w:sz w:val="24"/>
                <w:szCs w:val="24"/>
              </w:rPr>
              <w:t>托嬰中心</w:t>
            </w:r>
          </w:p>
          <w:p w:rsidR="000B2A89" w:rsidRPr="00144E39" w:rsidRDefault="000B2A89" w:rsidP="00E45CB2">
            <w:pPr>
              <w:jc w:val="center"/>
              <w:rPr>
                <w:b/>
                <w:sz w:val="24"/>
                <w:szCs w:val="24"/>
              </w:rPr>
            </w:pPr>
            <w:r w:rsidRPr="00144E39">
              <w:rPr>
                <w:rFonts w:hint="eastAsia"/>
                <w:b/>
                <w:sz w:val="24"/>
                <w:szCs w:val="24"/>
              </w:rPr>
              <w:t>家數</w:t>
            </w:r>
          </w:p>
        </w:tc>
        <w:tc>
          <w:tcPr>
            <w:tcW w:w="720" w:type="dxa"/>
            <w:vAlign w:val="center"/>
          </w:tcPr>
          <w:p w:rsidR="000B2A89" w:rsidRPr="00144E39" w:rsidRDefault="000B2A89" w:rsidP="00E45CB2">
            <w:pPr>
              <w:jc w:val="center"/>
              <w:rPr>
                <w:b/>
                <w:sz w:val="24"/>
                <w:szCs w:val="24"/>
              </w:rPr>
            </w:pPr>
            <w:r w:rsidRPr="00144E39">
              <w:rPr>
                <w:rFonts w:hint="eastAsia"/>
                <w:b/>
                <w:sz w:val="24"/>
                <w:szCs w:val="24"/>
              </w:rPr>
              <w:t>稽查</w:t>
            </w:r>
          </w:p>
          <w:p w:rsidR="000B2A89" w:rsidRPr="00144E39" w:rsidRDefault="000B2A89" w:rsidP="00E45CB2">
            <w:pPr>
              <w:jc w:val="center"/>
              <w:rPr>
                <w:b/>
                <w:sz w:val="24"/>
                <w:szCs w:val="24"/>
              </w:rPr>
            </w:pPr>
            <w:r w:rsidRPr="00144E39">
              <w:rPr>
                <w:rFonts w:hint="eastAsia"/>
                <w:b/>
                <w:sz w:val="24"/>
                <w:szCs w:val="24"/>
              </w:rPr>
              <w:t>家數</w:t>
            </w:r>
          </w:p>
        </w:tc>
        <w:tc>
          <w:tcPr>
            <w:tcW w:w="725" w:type="dxa"/>
            <w:vAlign w:val="center"/>
          </w:tcPr>
          <w:p w:rsidR="000B2A89" w:rsidRPr="00144E39" w:rsidRDefault="000B2A89" w:rsidP="00E45CB2">
            <w:pPr>
              <w:jc w:val="center"/>
              <w:rPr>
                <w:b/>
                <w:sz w:val="24"/>
                <w:szCs w:val="24"/>
              </w:rPr>
            </w:pPr>
            <w:r w:rsidRPr="00144E39">
              <w:rPr>
                <w:rFonts w:hint="eastAsia"/>
                <w:b/>
                <w:sz w:val="24"/>
                <w:szCs w:val="24"/>
              </w:rPr>
              <w:t>稽查</w:t>
            </w:r>
          </w:p>
          <w:p w:rsidR="000B2A89" w:rsidRPr="00144E39" w:rsidRDefault="000B2A89" w:rsidP="00E45CB2">
            <w:pPr>
              <w:jc w:val="center"/>
              <w:rPr>
                <w:b/>
                <w:sz w:val="24"/>
                <w:szCs w:val="24"/>
              </w:rPr>
            </w:pPr>
            <w:r w:rsidRPr="00144E39">
              <w:rPr>
                <w:rFonts w:hint="eastAsia"/>
                <w:b/>
                <w:sz w:val="24"/>
                <w:szCs w:val="24"/>
              </w:rPr>
              <w:t>人力</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新北市</w:t>
            </w:r>
          </w:p>
          <w:p w:rsidR="000B2A89" w:rsidRPr="00144E39" w:rsidRDefault="000B2A89" w:rsidP="00E45CB2">
            <w:pPr>
              <w:jc w:val="center"/>
              <w:rPr>
                <w:sz w:val="24"/>
                <w:szCs w:val="24"/>
              </w:rPr>
            </w:pPr>
            <w:r w:rsidRPr="00144E39">
              <w:rPr>
                <w:rFonts w:hint="eastAsia"/>
                <w:sz w:val="24"/>
                <w:szCs w:val="24"/>
              </w:rPr>
              <w:t>社會局</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281</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281</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10</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雲林縣政府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10</w:t>
            </w:r>
          </w:p>
        </w:tc>
        <w:tc>
          <w:tcPr>
            <w:tcW w:w="720" w:type="dxa"/>
            <w:vAlign w:val="center"/>
          </w:tcPr>
          <w:p w:rsidR="000B2A89" w:rsidRPr="00144E39" w:rsidRDefault="000B2A89" w:rsidP="00E45CB2">
            <w:pPr>
              <w:jc w:val="center"/>
              <w:rPr>
                <w:sz w:val="24"/>
                <w:szCs w:val="24"/>
              </w:rPr>
            </w:pPr>
            <w:r w:rsidRPr="00144E39">
              <w:rPr>
                <w:rFonts w:hint="eastAsia"/>
                <w:sz w:val="24"/>
                <w:szCs w:val="24"/>
              </w:rPr>
              <w:t>10</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306</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306</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11</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10</w:t>
            </w:r>
          </w:p>
        </w:tc>
        <w:tc>
          <w:tcPr>
            <w:tcW w:w="720" w:type="dxa"/>
            <w:vAlign w:val="center"/>
          </w:tcPr>
          <w:p w:rsidR="000B2A89" w:rsidRPr="00144E39" w:rsidRDefault="000B2A89" w:rsidP="00E45CB2">
            <w:pPr>
              <w:jc w:val="center"/>
              <w:rPr>
                <w:sz w:val="24"/>
                <w:szCs w:val="24"/>
              </w:rPr>
            </w:pPr>
            <w:r w:rsidRPr="00144E39">
              <w:rPr>
                <w:rFonts w:hint="eastAsia"/>
                <w:sz w:val="24"/>
                <w:szCs w:val="24"/>
              </w:rPr>
              <w:t>10</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臺北市政府</w:t>
            </w:r>
          </w:p>
          <w:p w:rsidR="000B2A89" w:rsidRPr="00144E39" w:rsidRDefault="000B2A89" w:rsidP="00E45CB2">
            <w:pPr>
              <w:jc w:val="center"/>
              <w:rPr>
                <w:sz w:val="24"/>
                <w:szCs w:val="24"/>
              </w:rPr>
            </w:pPr>
            <w:r w:rsidRPr="00144E39">
              <w:rPr>
                <w:rFonts w:hint="eastAsia"/>
                <w:sz w:val="24"/>
                <w:szCs w:val="24"/>
              </w:rPr>
              <w:t>社會局</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252</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252</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13</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嘉義縣</w:t>
            </w:r>
          </w:p>
          <w:p w:rsidR="000B2A89" w:rsidRPr="00144E39" w:rsidRDefault="000B2A89" w:rsidP="00E45CB2">
            <w:pPr>
              <w:jc w:val="center"/>
              <w:rPr>
                <w:sz w:val="24"/>
                <w:szCs w:val="24"/>
              </w:rPr>
            </w:pPr>
            <w:r w:rsidRPr="00144E39">
              <w:rPr>
                <w:rFonts w:hint="eastAsia"/>
                <w:sz w:val="24"/>
                <w:szCs w:val="24"/>
              </w:rPr>
              <w:t>社會局</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2</w:t>
            </w:r>
          </w:p>
        </w:tc>
        <w:tc>
          <w:tcPr>
            <w:tcW w:w="720" w:type="dxa"/>
            <w:vAlign w:val="center"/>
          </w:tcPr>
          <w:p w:rsidR="000B2A89" w:rsidRPr="00144E39" w:rsidRDefault="000B2A89" w:rsidP="00E45CB2">
            <w:pPr>
              <w:jc w:val="center"/>
              <w:rPr>
                <w:sz w:val="24"/>
                <w:szCs w:val="24"/>
              </w:rPr>
            </w:pPr>
            <w:r w:rsidRPr="00144E39">
              <w:rPr>
                <w:rFonts w:hint="eastAsia"/>
                <w:sz w:val="24"/>
                <w:szCs w:val="24"/>
              </w:rPr>
              <w:t>2</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265</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265</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13</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3</w:t>
            </w:r>
          </w:p>
        </w:tc>
        <w:tc>
          <w:tcPr>
            <w:tcW w:w="720" w:type="dxa"/>
            <w:vAlign w:val="center"/>
          </w:tcPr>
          <w:p w:rsidR="000B2A89" w:rsidRPr="00144E39" w:rsidRDefault="000B2A89" w:rsidP="00E45CB2">
            <w:pPr>
              <w:jc w:val="center"/>
              <w:rPr>
                <w:sz w:val="24"/>
                <w:szCs w:val="24"/>
              </w:rPr>
            </w:pPr>
            <w:r w:rsidRPr="00144E39">
              <w:rPr>
                <w:rFonts w:hint="eastAsia"/>
                <w:sz w:val="24"/>
                <w:szCs w:val="24"/>
              </w:rPr>
              <w:t>3</w:t>
            </w:r>
          </w:p>
        </w:tc>
        <w:tc>
          <w:tcPr>
            <w:tcW w:w="725" w:type="dxa"/>
            <w:vAlign w:val="center"/>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桃園市政府</w:t>
            </w:r>
          </w:p>
          <w:p w:rsidR="000B2A89" w:rsidRPr="00144E39" w:rsidRDefault="000B2A89" w:rsidP="00E45CB2">
            <w:pPr>
              <w:jc w:val="center"/>
              <w:rPr>
                <w:sz w:val="24"/>
                <w:szCs w:val="24"/>
              </w:rPr>
            </w:pPr>
            <w:r w:rsidRPr="00144E39">
              <w:rPr>
                <w:rFonts w:hint="eastAsia"/>
                <w:sz w:val="24"/>
                <w:szCs w:val="24"/>
              </w:rPr>
              <w:t>社會局</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123</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123</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屏東縣政府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12</w:t>
            </w:r>
          </w:p>
        </w:tc>
        <w:tc>
          <w:tcPr>
            <w:tcW w:w="720" w:type="dxa"/>
            <w:vAlign w:val="center"/>
          </w:tcPr>
          <w:p w:rsidR="000B2A89" w:rsidRPr="00144E39" w:rsidRDefault="000B2A89" w:rsidP="00E45CB2">
            <w:pPr>
              <w:jc w:val="center"/>
              <w:rPr>
                <w:sz w:val="24"/>
                <w:szCs w:val="24"/>
              </w:rPr>
            </w:pPr>
            <w:r w:rsidRPr="00144E39">
              <w:rPr>
                <w:rFonts w:hint="eastAsia"/>
                <w:sz w:val="24"/>
                <w:szCs w:val="24"/>
              </w:rPr>
              <w:t>12</w:t>
            </w:r>
          </w:p>
        </w:tc>
        <w:tc>
          <w:tcPr>
            <w:tcW w:w="725" w:type="dxa"/>
            <w:vAlign w:val="center"/>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147</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147</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16</w:t>
            </w:r>
          </w:p>
        </w:tc>
        <w:tc>
          <w:tcPr>
            <w:tcW w:w="720" w:type="dxa"/>
            <w:vAlign w:val="center"/>
          </w:tcPr>
          <w:p w:rsidR="000B2A89" w:rsidRPr="00144E39" w:rsidRDefault="000B2A89" w:rsidP="00E45CB2">
            <w:pPr>
              <w:jc w:val="center"/>
              <w:rPr>
                <w:sz w:val="24"/>
                <w:szCs w:val="24"/>
              </w:rPr>
            </w:pPr>
            <w:r w:rsidRPr="00144E39">
              <w:rPr>
                <w:rFonts w:hint="eastAsia"/>
                <w:sz w:val="24"/>
                <w:szCs w:val="24"/>
              </w:rPr>
              <w:t>16</w:t>
            </w:r>
          </w:p>
        </w:tc>
        <w:tc>
          <w:tcPr>
            <w:tcW w:w="725" w:type="dxa"/>
            <w:vAlign w:val="center"/>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臺中市</w:t>
            </w:r>
          </w:p>
          <w:p w:rsidR="000B2A89" w:rsidRPr="00144E39" w:rsidRDefault="000B2A89" w:rsidP="00E45CB2">
            <w:pPr>
              <w:jc w:val="center"/>
              <w:rPr>
                <w:sz w:val="24"/>
                <w:szCs w:val="24"/>
              </w:rPr>
            </w:pPr>
            <w:r w:rsidRPr="00144E39">
              <w:rPr>
                <w:rFonts w:hint="eastAsia"/>
                <w:sz w:val="24"/>
                <w:szCs w:val="24"/>
              </w:rPr>
              <w:t>社會局</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175</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175</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臺東縣政府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9</w:t>
            </w:r>
          </w:p>
        </w:tc>
        <w:tc>
          <w:tcPr>
            <w:tcW w:w="720" w:type="dxa"/>
            <w:vAlign w:val="center"/>
          </w:tcPr>
          <w:p w:rsidR="000B2A89" w:rsidRPr="00144E39" w:rsidRDefault="000B2A89" w:rsidP="00E45CB2">
            <w:pPr>
              <w:jc w:val="center"/>
              <w:rPr>
                <w:sz w:val="24"/>
                <w:szCs w:val="24"/>
              </w:rPr>
            </w:pPr>
            <w:r w:rsidRPr="00144E39">
              <w:rPr>
                <w:rFonts w:hint="eastAsia"/>
                <w:sz w:val="24"/>
                <w:szCs w:val="24"/>
              </w:rPr>
              <w:t>9</w:t>
            </w:r>
          </w:p>
        </w:tc>
        <w:tc>
          <w:tcPr>
            <w:tcW w:w="725" w:type="dxa"/>
            <w:vAlign w:val="center"/>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180</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180</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9</w:t>
            </w:r>
          </w:p>
        </w:tc>
        <w:tc>
          <w:tcPr>
            <w:tcW w:w="720" w:type="dxa"/>
            <w:vAlign w:val="center"/>
          </w:tcPr>
          <w:p w:rsidR="000B2A89" w:rsidRPr="00144E39" w:rsidRDefault="000B2A89" w:rsidP="00E45CB2">
            <w:pPr>
              <w:jc w:val="center"/>
              <w:rPr>
                <w:sz w:val="24"/>
                <w:szCs w:val="24"/>
              </w:rPr>
            </w:pPr>
            <w:r w:rsidRPr="00144E39">
              <w:rPr>
                <w:rFonts w:hint="eastAsia"/>
                <w:sz w:val="24"/>
                <w:szCs w:val="24"/>
              </w:rPr>
              <w:t>9</w:t>
            </w:r>
          </w:p>
        </w:tc>
        <w:tc>
          <w:tcPr>
            <w:tcW w:w="725" w:type="dxa"/>
            <w:vAlign w:val="center"/>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lastRenderedPageBreak/>
              <w:t>臺南市政府</w:t>
            </w:r>
          </w:p>
          <w:p w:rsidR="000B2A89" w:rsidRPr="00144E39" w:rsidRDefault="000B2A89" w:rsidP="00E45CB2">
            <w:pPr>
              <w:jc w:val="center"/>
              <w:rPr>
                <w:sz w:val="24"/>
                <w:szCs w:val="24"/>
              </w:rPr>
            </w:pPr>
            <w:r w:rsidRPr="00144E39">
              <w:rPr>
                <w:rFonts w:hint="eastAsia"/>
                <w:sz w:val="24"/>
                <w:szCs w:val="24"/>
              </w:rPr>
              <w:t>社會局</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92</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92</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9</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花蓮縣政府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6</w:t>
            </w:r>
          </w:p>
        </w:tc>
        <w:tc>
          <w:tcPr>
            <w:tcW w:w="720" w:type="dxa"/>
            <w:vAlign w:val="center"/>
          </w:tcPr>
          <w:p w:rsidR="000B2A89" w:rsidRPr="00144E39" w:rsidRDefault="000B2A89" w:rsidP="00E45CB2">
            <w:pPr>
              <w:jc w:val="center"/>
              <w:rPr>
                <w:sz w:val="24"/>
                <w:szCs w:val="24"/>
              </w:rPr>
            </w:pPr>
            <w:r w:rsidRPr="00144E39">
              <w:rPr>
                <w:rFonts w:hint="eastAsia"/>
                <w:sz w:val="24"/>
                <w:szCs w:val="24"/>
              </w:rPr>
              <w:t>6</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95</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95</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9</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7</w:t>
            </w:r>
          </w:p>
        </w:tc>
        <w:tc>
          <w:tcPr>
            <w:tcW w:w="720" w:type="dxa"/>
            <w:vAlign w:val="center"/>
          </w:tcPr>
          <w:p w:rsidR="000B2A89" w:rsidRPr="00144E39" w:rsidRDefault="000B2A89" w:rsidP="00E45CB2">
            <w:pPr>
              <w:jc w:val="center"/>
              <w:rPr>
                <w:sz w:val="24"/>
                <w:szCs w:val="24"/>
              </w:rPr>
            </w:pPr>
            <w:r w:rsidRPr="00144E39">
              <w:rPr>
                <w:rFonts w:hint="eastAsia"/>
                <w:sz w:val="24"/>
                <w:szCs w:val="24"/>
              </w:rPr>
              <w:t>7</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207"/>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高雄市</w:t>
            </w:r>
          </w:p>
          <w:p w:rsidR="000B2A89" w:rsidRPr="00144E39" w:rsidRDefault="000B2A89" w:rsidP="00E45CB2">
            <w:pPr>
              <w:jc w:val="center"/>
              <w:rPr>
                <w:sz w:val="24"/>
                <w:szCs w:val="24"/>
              </w:rPr>
            </w:pPr>
            <w:r w:rsidRPr="00144E39">
              <w:rPr>
                <w:rFonts w:hint="eastAsia"/>
                <w:sz w:val="24"/>
                <w:szCs w:val="24"/>
              </w:rPr>
              <w:t>社會局</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80</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79</w:t>
            </w:r>
          </w:p>
          <w:p w:rsidR="000B2A89" w:rsidRPr="00144E39" w:rsidRDefault="000B2A89" w:rsidP="00E45CB2">
            <w:pPr>
              <w:jc w:val="center"/>
              <w:rPr>
                <w:sz w:val="24"/>
                <w:szCs w:val="24"/>
              </w:rPr>
            </w:pPr>
            <w:r w:rsidRPr="00144E39">
              <w:rPr>
                <w:sz w:val="24"/>
                <w:szCs w:val="24"/>
              </w:rPr>
              <w:t>(</w:t>
            </w:r>
            <w:r w:rsidRPr="00144E39">
              <w:rPr>
                <w:rFonts w:hint="eastAsia"/>
                <w:sz w:val="24"/>
                <w:szCs w:val="24"/>
              </w:rPr>
              <w:t>備註1</w:t>
            </w:r>
            <w:r w:rsidRPr="00144E39">
              <w:rPr>
                <w:sz w:val="24"/>
                <w:szCs w:val="24"/>
              </w:rPr>
              <w:t>)</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澎湖縣政府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6</w:t>
            </w:r>
          </w:p>
        </w:tc>
        <w:tc>
          <w:tcPr>
            <w:tcW w:w="720" w:type="dxa"/>
            <w:vAlign w:val="center"/>
          </w:tcPr>
          <w:p w:rsidR="000B2A89" w:rsidRPr="00144E39" w:rsidRDefault="000B2A89" w:rsidP="00E45CB2">
            <w:pPr>
              <w:jc w:val="center"/>
              <w:rPr>
                <w:sz w:val="24"/>
                <w:szCs w:val="24"/>
              </w:rPr>
            </w:pPr>
            <w:r w:rsidRPr="00144E39">
              <w:rPr>
                <w:rFonts w:hint="eastAsia"/>
                <w:sz w:val="24"/>
                <w:szCs w:val="24"/>
              </w:rPr>
              <w:t>6</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88</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88</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9</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6</w:t>
            </w:r>
          </w:p>
        </w:tc>
        <w:tc>
          <w:tcPr>
            <w:tcW w:w="720" w:type="dxa"/>
            <w:vAlign w:val="center"/>
          </w:tcPr>
          <w:p w:rsidR="000B2A89" w:rsidRPr="00144E39" w:rsidRDefault="000B2A89" w:rsidP="00E45CB2">
            <w:pPr>
              <w:jc w:val="center"/>
              <w:rPr>
                <w:sz w:val="24"/>
                <w:szCs w:val="24"/>
              </w:rPr>
            </w:pPr>
            <w:r w:rsidRPr="00144E39">
              <w:rPr>
                <w:rFonts w:hint="eastAsia"/>
                <w:sz w:val="24"/>
                <w:szCs w:val="24"/>
              </w:rPr>
              <w:t>6</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0"/>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宜蘭縣政府</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20</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18</w:t>
            </w:r>
          </w:p>
          <w:p w:rsidR="000B2A89" w:rsidRPr="00144E39" w:rsidRDefault="000B2A89" w:rsidP="00E45CB2">
            <w:pPr>
              <w:jc w:val="center"/>
              <w:rPr>
                <w:sz w:val="24"/>
                <w:szCs w:val="24"/>
              </w:rPr>
            </w:pPr>
            <w:r w:rsidRPr="00144E39">
              <w:rPr>
                <w:sz w:val="24"/>
                <w:szCs w:val="24"/>
              </w:rPr>
              <w:t>(</w:t>
            </w:r>
            <w:r w:rsidRPr="00144E39">
              <w:rPr>
                <w:rFonts w:hint="eastAsia"/>
                <w:sz w:val="24"/>
                <w:szCs w:val="24"/>
              </w:rPr>
              <w:t>備註</w:t>
            </w:r>
            <w:r w:rsidRPr="00144E39">
              <w:rPr>
                <w:sz w:val="24"/>
                <w:szCs w:val="24"/>
              </w:rPr>
              <w:t>2)</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基隆市政府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9</w:t>
            </w:r>
          </w:p>
        </w:tc>
        <w:tc>
          <w:tcPr>
            <w:tcW w:w="720" w:type="dxa"/>
            <w:vAlign w:val="center"/>
          </w:tcPr>
          <w:p w:rsidR="000B2A89" w:rsidRPr="00144E39" w:rsidRDefault="000B2A89" w:rsidP="00E45CB2">
            <w:pPr>
              <w:jc w:val="center"/>
              <w:rPr>
                <w:sz w:val="24"/>
                <w:szCs w:val="24"/>
              </w:rPr>
            </w:pPr>
            <w:r w:rsidRPr="00144E39">
              <w:rPr>
                <w:rFonts w:hint="eastAsia"/>
                <w:sz w:val="24"/>
                <w:szCs w:val="24"/>
              </w:rPr>
              <w:t>9</w:t>
            </w:r>
          </w:p>
        </w:tc>
        <w:tc>
          <w:tcPr>
            <w:tcW w:w="725" w:type="dxa"/>
            <w:vAlign w:val="center"/>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20</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21</w:t>
            </w:r>
          </w:p>
          <w:p w:rsidR="000B2A89" w:rsidRPr="00144E39" w:rsidRDefault="000B2A89" w:rsidP="00E45CB2">
            <w:pPr>
              <w:jc w:val="center"/>
              <w:rPr>
                <w:sz w:val="24"/>
                <w:szCs w:val="24"/>
              </w:rPr>
            </w:pPr>
            <w:r w:rsidRPr="00144E39">
              <w:rPr>
                <w:sz w:val="24"/>
                <w:szCs w:val="24"/>
              </w:rPr>
              <w:t>(</w:t>
            </w:r>
            <w:r w:rsidRPr="00144E39">
              <w:rPr>
                <w:rFonts w:hint="eastAsia"/>
                <w:sz w:val="24"/>
                <w:szCs w:val="24"/>
              </w:rPr>
              <w:t>備註</w:t>
            </w:r>
            <w:r w:rsidRPr="00144E39">
              <w:rPr>
                <w:sz w:val="24"/>
                <w:szCs w:val="24"/>
              </w:rPr>
              <w:t>2)</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3</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9</w:t>
            </w:r>
          </w:p>
        </w:tc>
        <w:tc>
          <w:tcPr>
            <w:tcW w:w="720" w:type="dxa"/>
            <w:vAlign w:val="center"/>
          </w:tcPr>
          <w:p w:rsidR="000B2A89" w:rsidRPr="00144E39" w:rsidRDefault="000B2A89" w:rsidP="00E45CB2">
            <w:pPr>
              <w:jc w:val="center"/>
              <w:rPr>
                <w:sz w:val="24"/>
                <w:szCs w:val="24"/>
              </w:rPr>
            </w:pPr>
            <w:r w:rsidRPr="00144E39">
              <w:rPr>
                <w:rFonts w:hint="eastAsia"/>
                <w:sz w:val="24"/>
                <w:szCs w:val="24"/>
              </w:rPr>
              <w:t>9</w:t>
            </w:r>
          </w:p>
        </w:tc>
        <w:tc>
          <w:tcPr>
            <w:tcW w:w="725" w:type="dxa"/>
            <w:vAlign w:val="center"/>
          </w:tcPr>
          <w:p w:rsidR="000B2A89" w:rsidRPr="00144E39" w:rsidRDefault="000B2A89" w:rsidP="00E45CB2">
            <w:pPr>
              <w:jc w:val="center"/>
              <w:rPr>
                <w:sz w:val="24"/>
                <w:szCs w:val="24"/>
              </w:rPr>
            </w:pPr>
            <w:r w:rsidRPr="00144E39">
              <w:rPr>
                <w:rFonts w:hint="eastAsia"/>
                <w:sz w:val="24"/>
                <w:szCs w:val="24"/>
              </w:rPr>
              <w:t>2</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新竹縣政府</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58</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58</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新竹市政府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67</w:t>
            </w:r>
          </w:p>
        </w:tc>
        <w:tc>
          <w:tcPr>
            <w:tcW w:w="720" w:type="dxa"/>
            <w:vAlign w:val="center"/>
          </w:tcPr>
          <w:p w:rsidR="000B2A89" w:rsidRPr="00144E39" w:rsidRDefault="000B2A89" w:rsidP="00E45CB2">
            <w:pPr>
              <w:jc w:val="center"/>
              <w:rPr>
                <w:sz w:val="24"/>
                <w:szCs w:val="24"/>
              </w:rPr>
            </w:pPr>
            <w:r w:rsidRPr="00144E39">
              <w:rPr>
                <w:rFonts w:hint="eastAsia"/>
                <w:sz w:val="24"/>
                <w:szCs w:val="24"/>
              </w:rPr>
              <w:t>67</w:t>
            </w:r>
          </w:p>
        </w:tc>
        <w:tc>
          <w:tcPr>
            <w:tcW w:w="725" w:type="dxa"/>
            <w:vAlign w:val="center"/>
          </w:tcPr>
          <w:p w:rsidR="000B2A89" w:rsidRPr="00144E39" w:rsidRDefault="000B2A89" w:rsidP="00E45CB2">
            <w:pPr>
              <w:jc w:val="center"/>
              <w:rPr>
                <w:sz w:val="24"/>
                <w:szCs w:val="24"/>
              </w:rPr>
            </w:pPr>
            <w:r w:rsidRPr="00144E39">
              <w:rPr>
                <w:rFonts w:hint="eastAsia"/>
                <w:sz w:val="24"/>
                <w:szCs w:val="24"/>
              </w:rPr>
              <w:t>3</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b/>
                <w:sz w:val="24"/>
                <w:szCs w:val="24"/>
              </w:rPr>
            </w:pPr>
            <w:r w:rsidRPr="00144E39">
              <w:rPr>
                <w:rFonts w:hint="eastAsia"/>
                <w:b/>
                <w:sz w:val="24"/>
                <w:szCs w:val="24"/>
              </w:rPr>
              <w:t>64</w:t>
            </w:r>
          </w:p>
        </w:tc>
        <w:tc>
          <w:tcPr>
            <w:tcW w:w="1159" w:type="dxa"/>
            <w:vAlign w:val="center"/>
            <w:hideMark/>
          </w:tcPr>
          <w:p w:rsidR="000B2A89" w:rsidRPr="00144E39" w:rsidRDefault="000B2A89" w:rsidP="00E45CB2">
            <w:pPr>
              <w:jc w:val="center"/>
              <w:rPr>
                <w:b/>
                <w:sz w:val="24"/>
                <w:szCs w:val="24"/>
              </w:rPr>
            </w:pPr>
            <w:r w:rsidRPr="00144E39">
              <w:rPr>
                <w:rFonts w:hint="eastAsia"/>
                <w:b/>
                <w:sz w:val="24"/>
                <w:szCs w:val="24"/>
              </w:rPr>
              <w:t>64</w:t>
            </w:r>
          </w:p>
        </w:tc>
        <w:tc>
          <w:tcPr>
            <w:tcW w:w="677" w:type="dxa"/>
            <w:vAlign w:val="center"/>
            <w:hideMark/>
          </w:tcPr>
          <w:p w:rsidR="000B2A89" w:rsidRPr="00144E39" w:rsidRDefault="000B2A89" w:rsidP="00E45CB2">
            <w:pPr>
              <w:jc w:val="center"/>
              <w:rPr>
                <w:b/>
                <w:sz w:val="24"/>
                <w:szCs w:val="24"/>
              </w:rPr>
            </w:pPr>
            <w:r w:rsidRPr="00144E39">
              <w:rPr>
                <w:rFonts w:hint="eastAsia"/>
                <w:b/>
                <w:sz w:val="24"/>
                <w:szCs w:val="24"/>
              </w:rPr>
              <w:t>1</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67</w:t>
            </w:r>
          </w:p>
        </w:tc>
        <w:tc>
          <w:tcPr>
            <w:tcW w:w="720" w:type="dxa"/>
            <w:vAlign w:val="center"/>
          </w:tcPr>
          <w:p w:rsidR="000B2A89" w:rsidRPr="00144E39" w:rsidRDefault="000B2A89" w:rsidP="00E45CB2">
            <w:pPr>
              <w:jc w:val="center"/>
              <w:rPr>
                <w:sz w:val="24"/>
                <w:szCs w:val="24"/>
              </w:rPr>
            </w:pPr>
            <w:r w:rsidRPr="00144E39">
              <w:rPr>
                <w:rFonts w:hint="eastAsia"/>
                <w:sz w:val="24"/>
                <w:szCs w:val="24"/>
              </w:rPr>
              <w:t>67</w:t>
            </w:r>
          </w:p>
        </w:tc>
        <w:tc>
          <w:tcPr>
            <w:tcW w:w="725" w:type="dxa"/>
            <w:vAlign w:val="center"/>
          </w:tcPr>
          <w:p w:rsidR="000B2A89" w:rsidRPr="00144E39" w:rsidRDefault="000B2A89" w:rsidP="00E45CB2">
            <w:pPr>
              <w:jc w:val="center"/>
              <w:rPr>
                <w:sz w:val="24"/>
                <w:szCs w:val="24"/>
              </w:rPr>
            </w:pPr>
            <w:r w:rsidRPr="00144E39">
              <w:rPr>
                <w:rFonts w:hint="eastAsia"/>
                <w:sz w:val="24"/>
                <w:szCs w:val="24"/>
              </w:rPr>
              <w:t>3</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苗栗縣政府</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13</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13</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嘉義市政府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5</w:t>
            </w:r>
          </w:p>
        </w:tc>
        <w:tc>
          <w:tcPr>
            <w:tcW w:w="720" w:type="dxa"/>
            <w:vAlign w:val="center"/>
          </w:tcPr>
          <w:p w:rsidR="000B2A89" w:rsidRPr="00144E39" w:rsidRDefault="000B2A89" w:rsidP="00E45CB2">
            <w:pPr>
              <w:jc w:val="center"/>
              <w:rPr>
                <w:sz w:val="24"/>
                <w:szCs w:val="24"/>
              </w:rPr>
            </w:pPr>
            <w:r w:rsidRPr="00144E39">
              <w:rPr>
                <w:rFonts w:hint="eastAsia"/>
                <w:sz w:val="24"/>
                <w:szCs w:val="24"/>
              </w:rPr>
              <w:t>5</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16</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16</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7</w:t>
            </w:r>
          </w:p>
        </w:tc>
        <w:tc>
          <w:tcPr>
            <w:tcW w:w="720" w:type="dxa"/>
            <w:vAlign w:val="center"/>
          </w:tcPr>
          <w:p w:rsidR="000B2A89" w:rsidRPr="00144E39" w:rsidRDefault="000B2A89" w:rsidP="00E45CB2">
            <w:pPr>
              <w:jc w:val="center"/>
              <w:rPr>
                <w:sz w:val="24"/>
                <w:szCs w:val="24"/>
              </w:rPr>
            </w:pPr>
            <w:r w:rsidRPr="00144E39">
              <w:rPr>
                <w:rFonts w:hint="eastAsia"/>
                <w:sz w:val="24"/>
                <w:szCs w:val="24"/>
              </w:rPr>
              <w:t>7</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彰化縣政府</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42</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42</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金門縣政府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2</w:t>
            </w:r>
          </w:p>
        </w:tc>
        <w:tc>
          <w:tcPr>
            <w:tcW w:w="720" w:type="dxa"/>
            <w:vAlign w:val="center"/>
          </w:tcPr>
          <w:p w:rsidR="000B2A89" w:rsidRPr="00144E39" w:rsidRDefault="000B2A89" w:rsidP="00E45CB2">
            <w:pPr>
              <w:jc w:val="center"/>
              <w:rPr>
                <w:sz w:val="24"/>
                <w:szCs w:val="24"/>
              </w:rPr>
            </w:pPr>
            <w:r w:rsidRPr="00144E39">
              <w:rPr>
                <w:rFonts w:hint="eastAsia"/>
                <w:sz w:val="24"/>
                <w:szCs w:val="24"/>
              </w:rPr>
              <w:t>2</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43</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43</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2</w:t>
            </w:r>
          </w:p>
        </w:tc>
        <w:tc>
          <w:tcPr>
            <w:tcW w:w="1535" w:type="dxa"/>
            <w:vMerge/>
            <w:vAlign w:val="center"/>
          </w:tcPr>
          <w:p w:rsidR="000B2A89" w:rsidRPr="00144E39" w:rsidRDefault="000B2A89" w:rsidP="00E45CB2">
            <w:pPr>
              <w:jc w:val="cente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5</w:t>
            </w:r>
          </w:p>
        </w:tc>
        <w:tc>
          <w:tcPr>
            <w:tcW w:w="720" w:type="dxa"/>
            <w:vAlign w:val="center"/>
          </w:tcPr>
          <w:p w:rsidR="000B2A89" w:rsidRPr="00144E39" w:rsidRDefault="000B2A89" w:rsidP="00E45CB2">
            <w:pPr>
              <w:jc w:val="center"/>
              <w:rPr>
                <w:sz w:val="24"/>
                <w:szCs w:val="24"/>
              </w:rPr>
            </w:pPr>
            <w:r w:rsidRPr="00144E39">
              <w:rPr>
                <w:rFonts w:hint="eastAsia"/>
                <w:sz w:val="24"/>
                <w:szCs w:val="24"/>
              </w:rPr>
              <w:t>5</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r w:rsidR="000B2A89" w:rsidRPr="00144E39" w:rsidTr="00E45CB2">
        <w:trPr>
          <w:trHeight w:val="324"/>
          <w:jc w:val="center"/>
        </w:trPr>
        <w:tc>
          <w:tcPr>
            <w:tcW w:w="1549" w:type="dxa"/>
            <w:vMerge w:val="restart"/>
            <w:vAlign w:val="center"/>
            <w:hideMark/>
          </w:tcPr>
          <w:p w:rsidR="000B2A89" w:rsidRPr="00144E39" w:rsidRDefault="000B2A89" w:rsidP="00E45CB2">
            <w:pPr>
              <w:jc w:val="center"/>
              <w:rPr>
                <w:sz w:val="24"/>
                <w:szCs w:val="24"/>
              </w:rPr>
            </w:pPr>
            <w:r w:rsidRPr="00144E39">
              <w:rPr>
                <w:rFonts w:hint="eastAsia"/>
                <w:sz w:val="24"/>
                <w:szCs w:val="24"/>
              </w:rPr>
              <w:t>南投縣政府</w:t>
            </w: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109年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535" w:type="dxa"/>
            <w:vMerge w:val="restart"/>
            <w:vAlign w:val="center"/>
          </w:tcPr>
          <w:p w:rsidR="000B2A89" w:rsidRPr="00144E39" w:rsidRDefault="000B2A89" w:rsidP="00E45CB2">
            <w:pPr>
              <w:jc w:val="center"/>
              <w:rPr>
                <w:sz w:val="24"/>
                <w:szCs w:val="24"/>
              </w:rPr>
            </w:pPr>
            <w:r w:rsidRPr="00144E39">
              <w:rPr>
                <w:rFonts w:hint="eastAsia"/>
                <w:sz w:val="24"/>
                <w:szCs w:val="24"/>
              </w:rPr>
              <w:t>連江縣政府</w:t>
            </w:r>
          </w:p>
        </w:tc>
        <w:tc>
          <w:tcPr>
            <w:tcW w:w="847" w:type="dxa"/>
            <w:vAlign w:val="center"/>
          </w:tcPr>
          <w:p w:rsidR="000B2A89" w:rsidRPr="00144E39" w:rsidRDefault="000B2A89" w:rsidP="00E45CB2">
            <w:pPr>
              <w:jc w:val="center"/>
              <w:rPr>
                <w:sz w:val="24"/>
                <w:szCs w:val="24"/>
              </w:rPr>
            </w:pPr>
            <w:r w:rsidRPr="00144E39">
              <w:rPr>
                <w:rFonts w:hint="eastAsia"/>
                <w:sz w:val="24"/>
                <w:szCs w:val="24"/>
              </w:rPr>
              <w:t>109年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4</w:t>
            </w:r>
          </w:p>
        </w:tc>
        <w:tc>
          <w:tcPr>
            <w:tcW w:w="720" w:type="dxa"/>
            <w:vAlign w:val="center"/>
          </w:tcPr>
          <w:p w:rsidR="000B2A89" w:rsidRPr="00144E39" w:rsidRDefault="000B2A89" w:rsidP="00E45CB2">
            <w:pPr>
              <w:jc w:val="center"/>
              <w:rPr>
                <w:sz w:val="24"/>
                <w:szCs w:val="24"/>
              </w:rPr>
            </w:pPr>
            <w:r w:rsidRPr="00144E39">
              <w:rPr>
                <w:rFonts w:hint="eastAsia"/>
                <w:sz w:val="24"/>
                <w:szCs w:val="24"/>
              </w:rPr>
              <w:t>4</w:t>
            </w:r>
          </w:p>
        </w:tc>
        <w:tc>
          <w:tcPr>
            <w:tcW w:w="725" w:type="dxa"/>
            <w:vAlign w:val="center"/>
          </w:tcPr>
          <w:p w:rsidR="000B2A89" w:rsidRPr="00144E39" w:rsidRDefault="000B2A89" w:rsidP="00E45CB2">
            <w:pPr>
              <w:jc w:val="center"/>
              <w:rPr>
                <w:sz w:val="24"/>
                <w:szCs w:val="24"/>
              </w:rPr>
            </w:pPr>
            <w:r w:rsidRPr="00144E39">
              <w:rPr>
                <w:rFonts w:hint="eastAsia"/>
                <w:sz w:val="24"/>
                <w:szCs w:val="24"/>
              </w:rPr>
              <w:t>4</w:t>
            </w:r>
          </w:p>
        </w:tc>
      </w:tr>
      <w:tr w:rsidR="000B2A89" w:rsidRPr="00144E39" w:rsidTr="00E45CB2">
        <w:trPr>
          <w:trHeight w:val="324"/>
          <w:jc w:val="center"/>
        </w:trPr>
        <w:tc>
          <w:tcPr>
            <w:tcW w:w="1549" w:type="dxa"/>
            <w:vMerge/>
            <w:vAlign w:val="center"/>
            <w:hideMark/>
          </w:tcPr>
          <w:p w:rsidR="000B2A89" w:rsidRPr="00144E39" w:rsidRDefault="000B2A89" w:rsidP="00E45CB2">
            <w:pPr>
              <w:jc w:val="center"/>
              <w:rPr>
                <w:sz w:val="24"/>
                <w:szCs w:val="24"/>
              </w:rPr>
            </w:pPr>
          </w:p>
        </w:tc>
        <w:tc>
          <w:tcPr>
            <w:tcW w:w="843" w:type="dxa"/>
            <w:vAlign w:val="center"/>
            <w:hideMark/>
          </w:tcPr>
          <w:p w:rsidR="000B2A89" w:rsidRPr="00144E39" w:rsidRDefault="000B2A89" w:rsidP="00E45CB2">
            <w:pPr>
              <w:jc w:val="center"/>
              <w:rPr>
                <w:sz w:val="24"/>
                <w:szCs w:val="24"/>
              </w:rPr>
            </w:pPr>
            <w:r w:rsidRPr="00144E39">
              <w:rPr>
                <w:rFonts w:hint="eastAsia"/>
                <w:sz w:val="24"/>
                <w:szCs w:val="24"/>
              </w:rPr>
              <w:t>110年</w:t>
            </w:r>
          </w:p>
        </w:tc>
        <w:tc>
          <w:tcPr>
            <w:tcW w:w="1264"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1159" w:type="dxa"/>
            <w:vAlign w:val="center"/>
            <w:hideMark/>
          </w:tcPr>
          <w:p w:rsidR="000B2A89" w:rsidRPr="00144E39" w:rsidRDefault="000B2A89" w:rsidP="00E45CB2">
            <w:pPr>
              <w:jc w:val="center"/>
              <w:rPr>
                <w:sz w:val="24"/>
                <w:szCs w:val="24"/>
              </w:rPr>
            </w:pPr>
            <w:r w:rsidRPr="00144E39">
              <w:rPr>
                <w:rFonts w:hint="eastAsia"/>
                <w:sz w:val="24"/>
                <w:szCs w:val="24"/>
              </w:rPr>
              <w:t>5</w:t>
            </w:r>
          </w:p>
        </w:tc>
        <w:tc>
          <w:tcPr>
            <w:tcW w:w="677" w:type="dxa"/>
            <w:vAlign w:val="center"/>
            <w:hideMark/>
          </w:tcPr>
          <w:p w:rsidR="000B2A89" w:rsidRPr="00144E39" w:rsidRDefault="000B2A89" w:rsidP="00E45CB2">
            <w:pPr>
              <w:jc w:val="center"/>
              <w:rPr>
                <w:sz w:val="24"/>
                <w:szCs w:val="24"/>
              </w:rPr>
            </w:pPr>
            <w:r w:rsidRPr="00144E39">
              <w:rPr>
                <w:rFonts w:hint="eastAsia"/>
                <w:sz w:val="24"/>
                <w:szCs w:val="24"/>
              </w:rPr>
              <w:t>1</w:t>
            </w:r>
          </w:p>
        </w:tc>
        <w:tc>
          <w:tcPr>
            <w:tcW w:w="1535" w:type="dxa"/>
            <w:vMerge/>
          </w:tcPr>
          <w:p w:rsidR="000B2A89" w:rsidRPr="00144E39" w:rsidRDefault="000B2A89" w:rsidP="00E45CB2">
            <w:pPr>
              <w:rPr>
                <w:sz w:val="24"/>
                <w:szCs w:val="24"/>
              </w:rPr>
            </w:pPr>
          </w:p>
        </w:tc>
        <w:tc>
          <w:tcPr>
            <w:tcW w:w="847" w:type="dxa"/>
            <w:vAlign w:val="center"/>
          </w:tcPr>
          <w:p w:rsidR="000B2A89" w:rsidRPr="00144E39" w:rsidRDefault="000B2A89" w:rsidP="00E45CB2">
            <w:pPr>
              <w:jc w:val="center"/>
              <w:rPr>
                <w:sz w:val="24"/>
                <w:szCs w:val="24"/>
              </w:rPr>
            </w:pPr>
            <w:r w:rsidRPr="00144E39">
              <w:rPr>
                <w:rFonts w:hint="eastAsia"/>
                <w:sz w:val="24"/>
                <w:szCs w:val="24"/>
              </w:rPr>
              <w:t>110年</w:t>
            </w:r>
          </w:p>
        </w:tc>
        <w:tc>
          <w:tcPr>
            <w:tcW w:w="1268" w:type="dxa"/>
            <w:vAlign w:val="center"/>
          </w:tcPr>
          <w:p w:rsidR="000B2A89" w:rsidRPr="00144E39" w:rsidRDefault="000B2A89" w:rsidP="00E45CB2">
            <w:pPr>
              <w:jc w:val="center"/>
              <w:rPr>
                <w:sz w:val="24"/>
                <w:szCs w:val="24"/>
              </w:rPr>
            </w:pPr>
            <w:r w:rsidRPr="00144E39">
              <w:rPr>
                <w:rFonts w:hint="eastAsia"/>
                <w:sz w:val="24"/>
                <w:szCs w:val="24"/>
              </w:rPr>
              <w:t>4</w:t>
            </w:r>
          </w:p>
        </w:tc>
        <w:tc>
          <w:tcPr>
            <w:tcW w:w="720" w:type="dxa"/>
            <w:vAlign w:val="center"/>
          </w:tcPr>
          <w:p w:rsidR="000B2A89" w:rsidRPr="00144E39" w:rsidRDefault="000B2A89" w:rsidP="00E45CB2">
            <w:pPr>
              <w:jc w:val="center"/>
              <w:rPr>
                <w:sz w:val="24"/>
                <w:szCs w:val="24"/>
              </w:rPr>
            </w:pPr>
            <w:r w:rsidRPr="00144E39">
              <w:rPr>
                <w:rFonts w:hint="eastAsia"/>
                <w:sz w:val="24"/>
                <w:szCs w:val="24"/>
              </w:rPr>
              <w:t>4</w:t>
            </w:r>
          </w:p>
        </w:tc>
        <w:tc>
          <w:tcPr>
            <w:tcW w:w="725" w:type="dxa"/>
            <w:vAlign w:val="center"/>
          </w:tcPr>
          <w:p w:rsidR="000B2A89" w:rsidRPr="00144E39" w:rsidRDefault="000B2A89" w:rsidP="00E45CB2">
            <w:pPr>
              <w:jc w:val="center"/>
              <w:rPr>
                <w:sz w:val="24"/>
                <w:szCs w:val="24"/>
              </w:rPr>
            </w:pPr>
            <w:r w:rsidRPr="00144E39">
              <w:rPr>
                <w:rFonts w:hint="eastAsia"/>
                <w:sz w:val="24"/>
                <w:szCs w:val="24"/>
              </w:rPr>
              <w:t>1</w:t>
            </w:r>
          </w:p>
        </w:tc>
      </w:tr>
    </w:tbl>
    <w:p w:rsidR="000B2A89" w:rsidRPr="00144E39" w:rsidRDefault="000B2A89" w:rsidP="000B2A89">
      <w:pPr>
        <w:spacing w:line="360" w:lineRule="exact"/>
        <w:rPr>
          <w:sz w:val="24"/>
          <w:szCs w:val="24"/>
        </w:rPr>
      </w:pPr>
      <w:r w:rsidRPr="00144E39">
        <w:rPr>
          <w:rFonts w:hint="eastAsia"/>
          <w:sz w:val="24"/>
          <w:szCs w:val="24"/>
        </w:rPr>
        <w:t>備註：</w:t>
      </w:r>
    </w:p>
    <w:p w:rsidR="000B2A89" w:rsidRPr="00144E39" w:rsidRDefault="000B2A89" w:rsidP="000B2A89">
      <w:pPr>
        <w:pStyle w:val="af7"/>
        <w:numPr>
          <w:ilvl w:val="0"/>
          <w:numId w:val="25"/>
        </w:numPr>
        <w:spacing w:line="360" w:lineRule="exact"/>
        <w:ind w:leftChars="0" w:left="426" w:hanging="283"/>
        <w:rPr>
          <w:sz w:val="24"/>
          <w:szCs w:val="24"/>
        </w:rPr>
      </w:pPr>
      <w:r w:rsidRPr="00144E39">
        <w:rPr>
          <w:rFonts w:hint="eastAsia"/>
          <w:sz w:val="24"/>
          <w:szCs w:val="24"/>
        </w:rPr>
        <w:t>1家社區公共托育家園於109年12月17日立案，於110年1月正式收托，爰未於109年稽查。</w:t>
      </w:r>
    </w:p>
    <w:p w:rsidR="000B2A89" w:rsidRPr="00144E39" w:rsidRDefault="000B2A89" w:rsidP="000B2A89">
      <w:pPr>
        <w:pStyle w:val="af7"/>
        <w:numPr>
          <w:ilvl w:val="0"/>
          <w:numId w:val="25"/>
        </w:numPr>
        <w:spacing w:line="360" w:lineRule="exact"/>
        <w:ind w:leftChars="0" w:left="426" w:hanging="283"/>
        <w:rPr>
          <w:sz w:val="24"/>
          <w:szCs w:val="24"/>
        </w:rPr>
      </w:pPr>
      <w:r w:rsidRPr="00144E39">
        <w:rPr>
          <w:rFonts w:hint="eastAsia"/>
          <w:sz w:val="24"/>
          <w:szCs w:val="24"/>
        </w:rPr>
        <w:t>2家中心於109年底立案，故該年度2家未稽查。1</w:t>
      </w:r>
      <w:r w:rsidRPr="00144E39">
        <w:rPr>
          <w:sz w:val="24"/>
          <w:szCs w:val="24"/>
        </w:rPr>
        <w:t>10</w:t>
      </w:r>
      <w:r w:rsidRPr="00144E39">
        <w:rPr>
          <w:rFonts w:hint="eastAsia"/>
          <w:sz w:val="24"/>
          <w:szCs w:val="24"/>
        </w:rPr>
        <w:t>年1家停業中。</w:t>
      </w:r>
    </w:p>
    <w:p w:rsidR="000B2A89" w:rsidRPr="00144E39" w:rsidRDefault="000B2A89" w:rsidP="000B2A89">
      <w:pPr>
        <w:spacing w:after="100" w:afterAutospacing="1"/>
        <w:rPr>
          <w:sz w:val="28"/>
        </w:rPr>
      </w:pPr>
      <w:r w:rsidRPr="00144E39">
        <w:rPr>
          <w:rFonts w:hint="eastAsia"/>
          <w:sz w:val="24"/>
          <w:szCs w:val="24"/>
        </w:rPr>
        <w:t>資料來源：衛福部</w:t>
      </w:r>
    </w:p>
    <w:p w:rsidR="000B2A89" w:rsidRPr="00144E39" w:rsidRDefault="000B2A89" w:rsidP="000B2A89">
      <w:pPr>
        <w:pStyle w:val="3"/>
      </w:pPr>
      <w:bookmarkStart w:id="103" w:name="_Toc110245763"/>
      <w:bookmarkStart w:id="104" w:name="_Toc110950512"/>
      <w:r w:rsidRPr="00144E39">
        <w:rPr>
          <w:rFonts w:hint="eastAsia"/>
        </w:rPr>
        <w:t>有關前述地方政府實務執行遭遇之困境，衛福部之回應，摘要略以：</w:t>
      </w:r>
      <w:bookmarkEnd w:id="103"/>
      <w:bookmarkEnd w:id="104"/>
    </w:p>
    <w:p w:rsidR="000B2A89" w:rsidRPr="00144E39" w:rsidRDefault="000B2A89" w:rsidP="000B2A89">
      <w:pPr>
        <w:pStyle w:val="4"/>
      </w:pPr>
      <w:r w:rsidRPr="00144E39">
        <w:rPr>
          <w:rFonts w:hint="eastAsia"/>
        </w:rPr>
        <w:t>依《兒少權法》第23條規定</w:t>
      </w:r>
      <w:r w:rsidR="005D5F72" w:rsidRPr="00144E39">
        <w:rPr>
          <w:rFonts w:hint="eastAsia"/>
        </w:rPr>
        <w:t>托育服務</w:t>
      </w:r>
      <w:r w:rsidRPr="00144E39">
        <w:rPr>
          <w:rFonts w:hint="eastAsia"/>
        </w:rPr>
        <w:t>屬地方社政主管機關法定事項，為協助各地方政府順利推動托育政策，已積極爭取編列預算補助45名專案人力，並依地方政府業務情形進行人力配置。至於人力不足因應之處，仍宜依法回歸由地方政府進行人力增補或調配事宜，或運用自有財源衡酌業務性質、內容委辦部分事項(如訪視輔導及評鑑</w:t>
      </w:r>
      <w:r w:rsidRPr="00144E39">
        <w:rPr>
          <w:rFonts w:hint="eastAsia"/>
        </w:rPr>
        <w:lastRenderedPageBreak/>
        <w:t>等)。</w:t>
      </w:r>
    </w:p>
    <w:p w:rsidR="000B2A89" w:rsidRPr="00144E39" w:rsidRDefault="000B2A89" w:rsidP="000B2A89">
      <w:pPr>
        <w:pStyle w:val="4"/>
      </w:pPr>
      <w:r w:rsidRPr="00144E39">
        <w:rPr>
          <w:rFonts w:hAnsi="標楷體"/>
          <w:szCs w:val="32"/>
        </w:rPr>
        <w:t>109年與地方政府共同擬定「托嬰中心行政稽查紀錄表」，擇重要事項查察，</w:t>
      </w:r>
      <w:r w:rsidRPr="00144E39">
        <w:rPr>
          <w:rFonts w:hAnsi="標楷體" w:hint="eastAsia"/>
          <w:szCs w:val="32"/>
        </w:rPr>
        <w:t>期藉由</w:t>
      </w:r>
      <w:r w:rsidRPr="00144E39">
        <w:rPr>
          <w:rFonts w:hAnsi="標楷體"/>
          <w:szCs w:val="32"/>
        </w:rPr>
        <w:t>表單簡化紙本檢核文書作業。</w:t>
      </w:r>
    </w:p>
    <w:p w:rsidR="000B2A89" w:rsidRPr="00144E39" w:rsidRDefault="000B2A89" w:rsidP="000B2A89">
      <w:pPr>
        <w:pStyle w:val="4"/>
      </w:pPr>
      <w:r w:rsidRPr="00144E39">
        <w:rPr>
          <w:rFonts w:hAnsi="標楷體" w:hint="eastAsia"/>
          <w:szCs w:val="32"/>
        </w:rPr>
        <w:t>地方政府可參考運用</w:t>
      </w:r>
      <w:r w:rsidRPr="00144E39">
        <w:t>「托嬰中心評鑑指導手冊」</w:t>
      </w:r>
      <w:r w:rsidRPr="00144E39">
        <w:rPr>
          <w:rFonts w:hint="eastAsia"/>
        </w:rPr>
        <w:t>，並</w:t>
      </w:r>
      <w:r w:rsidRPr="00144E39">
        <w:t>視需求與實務自行研訂評鑑項目。</w:t>
      </w:r>
      <w:r w:rsidRPr="00144E39">
        <w:rPr>
          <w:rFonts w:hint="eastAsia"/>
        </w:rPr>
        <w:t>對於</w:t>
      </w:r>
      <w:r w:rsidRPr="00144E39">
        <w:t>不當對待情事及輔導改善情形，可歸類至「機構行政管理」指標項目查核內容</w:t>
      </w:r>
      <w:r w:rsidRPr="00144E39">
        <w:rPr>
          <w:rFonts w:hint="eastAsia"/>
        </w:rPr>
        <w:t>。</w:t>
      </w:r>
    </w:p>
    <w:p w:rsidR="000B2A89" w:rsidRPr="00144E39" w:rsidRDefault="000B2A89" w:rsidP="000B2A89">
      <w:pPr>
        <w:pStyle w:val="4"/>
      </w:pPr>
      <w:r w:rsidRPr="00144E39">
        <w:rPr>
          <w:rFonts w:hint="eastAsia"/>
        </w:rPr>
        <w:t>目前</w:t>
      </w:r>
      <w:r w:rsidRPr="00144E39">
        <w:t>正研修托嬰中心評鑑指標，增列托嬰中心除每月召開一次教保或行政會議，並應有追蹤管考機制，以善盡托嬰中心督導管理責任</w:t>
      </w:r>
      <w:r w:rsidRPr="00144E39">
        <w:rPr>
          <w:rFonts w:hint="eastAsia"/>
        </w:rPr>
        <w:t>；</w:t>
      </w:r>
      <w:r w:rsidRPr="00144E39">
        <w:t>至</w:t>
      </w:r>
      <w:r w:rsidRPr="00144E39">
        <w:rPr>
          <w:rFonts w:hint="eastAsia"/>
        </w:rPr>
        <w:t>於</w:t>
      </w:r>
      <w:r w:rsidRPr="00144E39">
        <w:t>人員流動率可再蒐集意見研議是否納入評鑑指標。</w:t>
      </w:r>
    </w:p>
    <w:p w:rsidR="000729E8" w:rsidRPr="00144E39" w:rsidRDefault="000729E8" w:rsidP="000729E8">
      <w:pPr>
        <w:pStyle w:val="3"/>
      </w:pPr>
      <w:bookmarkStart w:id="105" w:name="_Toc110245759"/>
      <w:bookmarkStart w:id="106" w:name="_Toc110950513"/>
      <w:r w:rsidRPr="00144E39">
        <w:rPr>
          <w:rFonts w:hint="eastAsia"/>
        </w:rPr>
        <w:t>綜上，</w:t>
      </w:r>
      <w:bookmarkEnd w:id="105"/>
      <w:bookmarkEnd w:id="106"/>
      <w:r w:rsidR="005D5F72" w:rsidRPr="00144E39">
        <w:rPr>
          <w:rFonts w:hint="eastAsia"/>
        </w:rPr>
        <w:t>地方政府執行轄內托嬰中心稽查之違規事項以人員聘用缺失、照顧人力比不符及監視錄影設備未符規定為主要項目，衛福部於109年1月2日發布「托嬰中心監視錄影設備設置及資訊管理利用辦法」，明定托嬰中心監視錄影設備之設置、管理與攝錄影音資料之處理、利用、查閱、保存方式與期限等事項，對於托嬰中心未配合調查或隱匿事證者，主管機關得依兒少權法第108條裁處3萬元以上30萬元以下罰鍰。惟相較托嬰中心違反兒少權法第83條第1至4款不當對待幼兒樣態，依同法第107條規定裁處6萬元以上60萬元以下罰鍰，顯難以規範業者確實配合提供監視錄影畫面。又，托嬰中心人員係兒少保護法定責任通報人，相關人員恐因考量聘雇關係，未能落實通報。部分地方政府亦反應公、私立托嬰機構快速成長，致稽查輔導數量、行政作業量倍增等，而有稽查人力不足問題，亦未將防止兒童不當對待之相關指標納入，而難以有效審視托育人力及環境品質之良窳。衛福部允宜正視地方政</w:t>
      </w:r>
      <w:r w:rsidR="005D5F72" w:rsidRPr="00144E39">
        <w:rPr>
          <w:rFonts w:hint="eastAsia"/>
        </w:rPr>
        <w:lastRenderedPageBreak/>
        <w:t>府面臨執行稽查之難處，督促並協助其落實查核，持續研議修正相關法規、規劃建置吹哨者制度，鼓勵托育機構人員積極通報，以健全兒少保護及保全證據等目的。</w:t>
      </w:r>
    </w:p>
    <w:p w:rsidR="001725B1" w:rsidRPr="00144E39" w:rsidRDefault="00073DB9" w:rsidP="001725B1">
      <w:pPr>
        <w:pStyle w:val="2"/>
        <w:rPr>
          <w:b/>
        </w:rPr>
      </w:pPr>
      <w:bookmarkStart w:id="107" w:name="_Toc110950514"/>
      <w:r w:rsidRPr="00144E39">
        <w:rPr>
          <w:rFonts w:hint="eastAsia"/>
          <w:b/>
        </w:rPr>
        <w:t>優質托育環境除建構在基本設施要求外，加強托育人員正確照顧知能及提供情緒支持亦應重視，確實減緩照顧壓力，方能減少不當對待事件之發生，以自根本提升嬰幼兒照顧品質。</w:t>
      </w:r>
      <w:r w:rsidR="001725B1" w:rsidRPr="00144E39">
        <w:rPr>
          <w:rFonts w:hint="eastAsia"/>
          <w:b/>
        </w:rPr>
        <w:t>行政院1</w:t>
      </w:r>
      <w:r w:rsidR="001725B1" w:rsidRPr="00144E39">
        <w:rPr>
          <w:b/>
        </w:rPr>
        <w:t>10</w:t>
      </w:r>
      <w:r w:rsidR="001725B1" w:rsidRPr="00144E39">
        <w:rPr>
          <w:rFonts w:hint="eastAsia"/>
          <w:b/>
        </w:rPr>
        <w:t>年1月2</w:t>
      </w:r>
      <w:r w:rsidR="001725B1" w:rsidRPr="00144E39">
        <w:rPr>
          <w:b/>
        </w:rPr>
        <w:t>9</w:t>
      </w:r>
      <w:r w:rsidR="001725B1" w:rsidRPr="00144E39">
        <w:rPr>
          <w:rFonts w:hint="eastAsia"/>
          <w:b/>
        </w:rPr>
        <w:t>日修正核定之「我國少子女化對策計畫（107</w:t>
      </w:r>
      <w:r w:rsidR="007B196D" w:rsidRPr="00144E39">
        <w:rPr>
          <w:rFonts w:hint="eastAsia"/>
          <w:b/>
        </w:rPr>
        <w:t>年</w:t>
      </w:r>
      <w:r w:rsidR="001725B1" w:rsidRPr="00144E39">
        <w:rPr>
          <w:rFonts w:hint="eastAsia"/>
          <w:b/>
        </w:rPr>
        <w:t>至113年）」，已研定改善托育及教保服務人員薪資保障勞動條件之目標，透過獎勵措施，鼓勵托嬰中心將照顧人力比由1：5調降為1：4，減輕照顧人員負荷等，</w:t>
      </w:r>
      <w:r w:rsidR="00370F7C" w:rsidRPr="00144E39">
        <w:rPr>
          <w:rFonts w:hint="eastAsia"/>
          <w:b/>
        </w:rPr>
        <w:t>惟據衛福部社家署109年度委託研究計畫「托育公共及準公共化政策效益評估期末報告」，其中107年至109年「全國托嬰中心托育人員投保薪資分布表」，109年有61.6%托育人員投保薪資未達2萬8,000元</w:t>
      </w:r>
      <w:r w:rsidR="00BC2798" w:rsidRPr="00144E39">
        <w:rPr>
          <w:rFonts w:hint="eastAsia"/>
          <w:b/>
        </w:rPr>
        <w:t>。</w:t>
      </w:r>
      <w:r w:rsidR="001725B1" w:rsidRPr="00144E39">
        <w:rPr>
          <w:rFonts w:hint="eastAsia"/>
          <w:b/>
        </w:rPr>
        <w:t>衛福部允宜正視托育人員</w:t>
      </w:r>
      <w:r w:rsidR="00BC2798" w:rsidRPr="00144E39">
        <w:rPr>
          <w:rFonts w:hint="eastAsia"/>
          <w:b/>
        </w:rPr>
        <w:t>勞動條件、</w:t>
      </w:r>
      <w:r w:rsidR="00E35CDE" w:rsidRPr="00144E39">
        <w:rPr>
          <w:rFonts w:hint="eastAsia"/>
          <w:b/>
        </w:rPr>
        <w:t>照顧負荷</w:t>
      </w:r>
      <w:r w:rsidR="001725B1" w:rsidRPr="00144E39">
        <w:rPr>
          <w:rFonts w:hint="eastAsia"/>
          <w:b/>
        </w:rPr>
        <w:t>及機構在人力招募等實務運作困境，督促並協助地方政府</w:t>
      </w:r>
      <w:r w:rsidRPr="00144E39">
        <w:rPr>
          <w:rFonts w:hint="eastAsia"/>
          <w:b/>
        </w:rPr>
        <w:t>強化對於托育人員之</w:t>
      </w:r>
      <w:r w:rsidR="006E5D68" w:rsidRPr="00144E39">
        <w:rPr>
          <w:rFonts w:hint="eastAsia"/>
          <w:b/>
        </w:rPr>
        <w:t>情緒</w:t>
      </w:r>
      <w:r w:rsidRPr="00144E39">
        <w:rPr>
          <w:rFonts w:hint="eastAsia"/>
          <w:b/>
        </w:rPr>
        <w:t>支持</w:t>
      </w:r>
      <w:r w:rsidR="006E5D68" w:rsidRPr="00144E39">
        <w:rPr>
          <w:rFonts w:hint="eastAsia"/>
          <w:b/>
        </w:rPr>
        <w:t>及輔導措施</w:t>
      </w:r>
      <w:r w:rsidRPr="00144E39">
        <w:rPr>
          <w:rFonts w:hint="eastAsia"/>
          <w:b/>
        </w:rPr>
        <w:t>，</w:t>
      </w:r>
      <w:r w:rsidR="001725B1" w:rsidRPr="00144E39">
        <w:rPr>
          <w:rFonts w:hint="eastAsia"/>
          <w:b/>
        </w:rPr>
        <w:t>落實管理輔導及監督查核等作為並重，確保托育環境品質無虞。</w:t>
      </w:r>
      <w:bookmarkEnd w:id="107"/>
    </w:p>
    <w:p w:rsidR="00C55027" w:rsidRPr="00144E39" w:rsidRDefault="00C55027" w:rsidP="00E45CB2">
      <w:pPr>
        <w:pStyle w:val="3"/>
      </w:pPr>
      <w:bookmarkStart w:id="108" w:name="_Toc110245764"/>
      <w:bookmarkStart w:id="109" w:name="_Toc110950515"/>
      <w:bookmarkStart w:id="110" w:name="_Hlk109811452"/>
      <w:r w:rsidRPr="00144E39">
        <w:rPr>
          <w:rFonts w:hint="eastAsia"/>
        </w:rPr>
        <w:t>衛福部透過編制「</w:t>
      </w:r>
      <w:r w:rsidRPr="00144E39">
        <w:rPr>
          <w:rFonts w:hAnsi="標楷體"/>
          <w:szCs w:val="32"/>
        </w:rPr>
        <w:t>托嬰中心訪視輔導工作指引</w:t>
      </w:r>
      <w:r w:rsidRPr="00144E39">
        <w:rPr>
          <w:rFonts w:hint="eastAsia"/>
        </w:rPr>
        <w:t>」、透過「</w:t>
      </w:r>
      <w:r w:rsidRPr="00144E39">
        <w:rPr>
          <w:rFonts w:hAnsi="標楷體"/>
          <w:szCs w:val="32"/>
        </w:rPr>
        <w:t>托嬰中心業務查核、管理及評鑑機制檢討會議</w:t>
      </w:r>
      <w:r w:rsidRPr="00144E39">
        <w:rPr>
          <w:rFonts w:hint="eastAsia"/>
        </w:rPr>
        <w:t>」，協助地方政府建置稽查管理與輔導托嬰中心之原則及指引，已如前述。然而優質托育環境除建構在基本設施要求外，加強托育人員正確照顧知能及提供情緒支持亦應重視，確實減緩照顧壓力，方能減少不當對待事件之發生，以自根本提升嬰幼兒照顧品質。依兒童及少年福利機構設置標準規定，托嬰中心每收托5名兒童應置專任托育人員1人，未滿5人者，以5人計，是以，現行托嬰中心照顧比為</w:t>
      </w:r>
      <w:r w:rsidRPr="00144E39">
        <w:rPr>
          <w:rFonts w:hint="eastAsia"/>
        </w:rPr>
        <w:lastRenderedPageBreak/>
        <w:t>1</w:t>
      </w:r>
      <w:r w:rsidR="007B196D" w:rsidRPr="00144E39">
        <w:rPr>
          <w:rFonts w:hint="eastAsia"/>
        </w:rPr>
        <w:t>：</w:t>
      </w:r>
      <w:r w:rsidRPr="00144E39">
        <w:rPr>
          <w:rFonts w:hint="eastAsia"/>
        </w:rPr>
        <w:t>5，詢據地方政府多建議將托嬰中心照顧比降為1</w:t>
      </w:r>
      <w:r w:rsidR="007B196D" w:rsidRPr="00144E39">
        <w:rPr>
          <w:rFonts w:hint="eastAsia"/>
        </w:rPr>
        <w:t>：</w:t>
      </w:r>
      <w:r w:rsidRPr="00144E39">
        <w:rPr>
          <w:rFonts w:hint="eastAsia"/>
        </w:rPr>
        <w:t>4，並指出「0至6歲兒童照顧服務人員因過往幼兒園不採計托嬰中心之工作年資</w:t>
      </w:r>
      <w:r w:rsidRPr="00144E39">
        <w:rPr>
          <w:rStyle w:val="afe"/>
        </w:rPr>
        <w:footnoteReference w:id="20"/>
      </w:r>
      <w:r w:rsidRPr="00144E39">
        <w:rPr>
          <w:rFonts w:hint="eastAsia"/>
        </w:rPr>
        <w:t>，多選擇任職於薪資較高之幼兒園，致使托嬰中心（尤其是私立托嬰中心）面臨難以找到合適之托育人才</w:t>
      </w:r>
      <w:r w:rsidRPr="00144E39">
        <w:rPr>
          <w:rStyle w:val="afe"/>
        </w:rPr>
        <w:footnoteReference w:id="21"/>
      </w:r>
      <w:r w:rsidRPr="00144E39">
        <w:rPr>
          <w:rFonts w:hint="eastAsia"/>
        </w:rPr>
        <w:t>」、「因托嬰中心與幼兒園性質相近，且幼兒園師生比相對寬裕，教育部自110年起補助非營利幼兒園提升教保人員薪資，使托嬰中心人員流動率增加，影響托育品質之穩定度及優秀托育人才之留任」、「因托育人員與教保人員薪資結構不同，照顧0至2歲嬰幼兒之心力較高，又準公共化托嬰中心收費價格調漲條件嚴格，近年來中央各部會針對托嬰中心設施設有諸多新增之規範</w:t>
      </w:r>
      <w:r w:rsidRPr="00144E39">
        <w:rPr>
          <w:rStyle w:val="afe"/>
        </w:rPr>
        <w:footnoteReference w:id="22"/>
      </w:r>
      <w:r w:rsidRPr="00144E39">
        <w:rPr>
          <w:rFonts w:hint="eastAsia"/>
        </w:rPr>
        <w:t>，惟中央並未如教育部給予幼兒園相關配套之補助，相關成本增加均將排擠托嬰中心調整人事費用，致托育人員流動量甚鉅」等困境。</w:t>
      </w:r>
      <w:bookmarkEnd w:id="108"/>
      <w:bookmarkEnd w:id="109"/>
    </w:p>
    <w:p w:rsidR="00C55027" w:rsidRPr="00144E39" w:rsidRDefault="00C55027" w:rsidP="001725B1">
      <w:pPr>
        <w:pStyle w:val="3"/>
      </w:pPr>
      <w:bookmarkStart w:id="111" w:name="_Toc110245765"/>
      <w:bookmarkStart w:id="112" w:name="_Toc110950516"/>
      <w:r w:rsidRPr="00144E39">
        <w:rPr>
          <w:rFonts w:hint="eastAsia"/>
        </w:rPr>
        <w:t>再據本院歷來調查托嬰中心發生兒虐或不當對待案件</w:t>
      </w:r>
      <w:r w:rsidRPr="00144E39">
        <w:rPr>
          <w:rStyle w:val="afe"/>
        </w:rPr>
        <w:footnoteReference w:id="23"/>
      </w:r>
      <w:r w:rsidRPr="00144E39">
        <w:rPr>
          <w:rFonts w:hint="eastAsia"/>
        </w:rPr>
        <w:t>，發現機構不當對待幼兒態樣常見多名托育人員均涉及不當對待幼兒，托育人員為專業照顧人員，應有義務避免危險發生，並應具備專業照顧知能，惟托嬰中心照顧人力比不符係地方政府稽查主要缺失之一，而照顧服務人力及照顧負荷高度相關，為影響托嬰中心照顧品質之重要關鍵，當照顧人力不足，托育人員恐</w:t>
      </w:r>
      <w:r w:rsidRPr="00144E39">
        <w:rPr>
          <w:rFonts w:hint="eastAsia"/>
          <w:szCs w:val="28"/>
        </w:rPr>
        <w:t>難顧及個別幼兒狀況與需求，</w:t>
      </w:r>
      <w:r w:rsidRPr="00144E39">
        <w:rPr>
          <w:rFonts w:hint="eastAsia"/>
        </w:rPr>
        <w:t>影響照顧服務品質，加以幼童哭鬧導致托育人</w:t>
      </w:r>
      <w:r w:rsidRPr="00144E39">
        <w:rPr>
          <w:rFonts w:hint="eastAsia"/>
        </w:rPr>
        <w:lastRenderedPageBreak/>
        <w:t>員情緒管控不佳，又缺乏情緒支持，易生不當對待事件，實不可不慎。此觀衛福部查復，1</w:t>
      </w:r>
      <w:r w:rsidRPr="00144E39">
        <w:t>07年至110年</w:t>
      </w:r>
      <w:r w:rsidRPr="00144E39">
        <w:rPr>
          <w:rFonts w:hAnsi="標楷體" w:cs="Arial"/>
          <w:szCs w:val="32"/>
        </w:rPr>
        <w:t>兒童被通報遭托嬰中心托育人員或其他工作人員不當對待之保護事件</w:t>
      </w:r>
      <w:r w:rsidRPr="00144E39">
        <w:rPr>
          <w:rFonts w:hAnsi="標楷體" w:cs="Arial" w:hint="eastAsia"/>
          <w:szCs w:val="32"/>
        </w:rPr>
        <w:t>，</w:t>
      </w:r>
      <w:r w:rsidRPr="00144E39">
        <w:rPr>
          <w:rFonts w:hint="eastAsia"/>
        </w:rPr>
        <w:t>分別有1</w:t>
      </w:r>
      <w:r w:rsidRPr="00144E39">
        <w:t>6</w:t>
      </w:r>
      <w:r w:rsidRPr="00144E39">
        <w:rPr>
          <w:rFonts w:hint="eastAsia"/>
        </w:rPr>
        <w:t>人、80人、69人及3</w:t>
      </w:r>
      <w:r w:rsidRPr="00144E39">
        <w:t>9</w:t>
      </w:r>
      <w:r w:rsidRPr="00144E39">
        <w:rPr>
          <w:rFonts w:hint="eastAsia"/>
        </w:rPr>
        <w:t>人。不當對待行為人係托育人員者分別有1</w:t>
      </w:r>
      <w:r w:rsidRPr="00144E39">
        <w:t>5</w:t>
      </w:r>
      <w:r w:rsidRPr="00144E39">
        <w:rPr>
          <w:rFonts w:hint="eastAsia"/>
        </w:rPr>
        <w:t>人、3</w:t>
      </w:r>
      <w:r w:rsidRPr="00144E39">
        <w:t>9</w:t>
      </w:r>
      <w:r w:rsidRPr="00144E39">
        <w:rPr>
          <w:rFonts w:hint="eastAsia"/>
        </w:rPr>
        <w:t>人、2</w:t>
      </w:r>
      <w:r w:rsidRPr="00144E39">
        <w:t>9</w:t>
      </w:r>
      <w:r w:rsidRPr="00144E39">
        <w:rPr>
          <w:rFonts w:hint="eastAsia"/>
        </w:rPr>
        <w:t>人、24人等資料可證。</w:t>
      </w:r>
      <w:bookmarkEnd w:id="111"/>
      <w:bookmarkEnd w:id="112"/>
    </w:p>
    <w:p w:rsidR="001725B1" w:rsidRPr="00144E39" w:rsidRDefault="00C55027" w:rsidP="001725B1">
      <w:pPr>
        <w:pStyle w:val="3"/>
      </w:pPr>
      <w:bookmarkStart w:id="113" w:name="_Toc110245766"/>
      <w:bookmarkStart w:id="114" w:name="_Toc110950517"/>
      <w:bookmarkEnd w:id="110"/>
      <w:r w:rsidRPr="00144E39">
        <w:rPr>
          <w:rFonts w:hint="eastAsia"/>
        </w:rPr>
        <w:t>衛福部自110年8月1日起配合行政院110年1月29日修正核定之「我國少子女化對策計畫」，爭取經費提供托嬰中心照顧比優化獎助措施，針對托嬰中心配合政策將照顧比由1：5降為1：4，由政府協助分擔所增人事及相關成本，藉此全國一致性獎勵機制，降低托育現場照顧人力負擔，建構友善托育人員職場環境，進而提升托育服務品質。並計畫透過上開獎勵措施逐步調降照顧比，後續再配合</w:t>
      </w:r>
      <w:r w:rsidRPr="00144E39">
        <w:rPr>
          <w:rFonts w:hAnsi="標楷體" w:hint="eastAsia"/>
        </w:rPr>
        <w:t>「</w:t>
      </w:r>
      <w:r w:rsidRPr="00144E39">
        <w:rPr>
          <w:rFonts w:hint="eastAsia"/>
        </w:rPr>
        <w:t>兒童托育服務法</w:t>
      </w:r>
      <w:r w:rsidRPr="00144E39">
        <w:rPr>
          <w:rFonts w:hAnsi="標楷體" w:hint="eastAsia"/>
        </w:rPr>
        <w:t>」</w:t>
      </w:r>
      <w:r w:rsidRPr="00144E39">
        <w:rPr>
          <w:rFonts w:hint="eastAsia"/>
        </w:rPr>
        <w:t>(草案)之研訂，藉由法制程序研議將調降後之照顧比入法，以制度化穩定托育人力。</w:t>
      </w:r>
      <w:bookmarkEnd w:id="113"/>
      <w:bookmarkEnd w:id="114"/>
    </w:p>
    <w:p w:rsidR="001725B1" w:rsidRPr="00144E39" w:rsidRDefault="001725B1" w:rsidP="001725B1">
      <w:pPr>
        <w:pStyle w:val="3"/>
      </w:pPr>
      <w:bookmarkStart w:id="115" w:name="_Toc110245767"/>
      <w:bookmarkStart w:id="116" w:name="_Toc110950518"/>
      <w:r w:rsidRPr="00144E39">
        <w:rPr>
          <w:rFonts w:hint="eastAsia"/>
        </w:rPr>
        <w:t>另依據衛福部107年7月31日發布之「直轄市、縣(市)政府辦理未滿2歲兒童準公共化服務與費用申報及支付作業要點」規定</w:t>
      </w:r>
      <w:r w:rsidRPr="00144E39">
        <w:rPr>
          <w:rStyle w:val="afe"/>
        </w:rPr>
        <w:footnoteReference w:id="24"/>
      </w:r>
      <w:r w:rsidRPr="00144E39">
        <w:rPr>
          <w:rFonts w:hint="eastAsia"/>
        </w:rPr>
        <w:t>，</w:t>
      </w:r>
      <w:r w:rsidRPr="00144E39">
        <w:t>托嬰中心之托育人員投保薪資低於</w:t>
      </w:r>
      <w:r w:rsidRPr="00144E39">
        <w:rPr>
          <w:rFonts w:hint="eastAsia"/>
        </w:rPr>
        <w:t>2萬8</w:t>
      </w:r>
      <w:r w:rsidRPr="00144E39">
        <w:t>,000</w:t>
      </w:r>
      <w:r w:rsidRPr="00144E39">
        <w:rPr>
          <w:rFonts w:hint="eastAsia"/>
        </w:rPr>
        <w:t>元</w:t>
      </w:r>
      <w:r w:rsidRPr="00144E39">
        <w:t>者，自</w:t>
      </w:r>
      <w:r w:rsidRPr="00144E39">
        <w:rPr>
          <w:rFonts w:hint="eastAsia"/>
        </w:rPr>
        <w:t>該</w:t>
      </w:r>
      <w:r w:rsidRPr="00144E39">
        <w:t>要點生效之日</w:t>
      </w:r>
      <w:r w:rsidRPr="00144E39">
        <w:rPr>
          <w:rFonts w:hint="eastAsia"/>
        </w:rPr>
        <w:t>（1</w:t>
      </w:r>
      <w:r w:rsidRPr="00144E39">
        <w:t>07</w:t>
      </w:r>
      <w:r w:rsidRPr="00144E39">
        <w:rPr>
          <w:rFonts w:hint="eastAsia"/>
        </w:rPr>
        <w:t>年8月1日）</w:t>
      </w:r>
      <w:r w:rsidRPr="00144E39">
        <w:t>起</w:t>
      </w:r>
      <w:r w:rsidRPr="00144E39">
        <w:rPr>
          <w:rFonts w:hint="eastAsia"/>
        </w:rPr>
        <w:t>3</w:t>
      </w:r>
      <w:r w:rsidRPr="00144E39">
        <w:t>年內，應至少</w:t>
      </w:r>
      <w:r w:rsidRPr="00144E39">
        <w:rPr>
          <w:rFonts w:hint="eastAsia"/>
        </w:rPr>
        <w:t>百分之85</w:t>
      </w:r>
      <w:r w:rsidRPr="00144E39">
        <w:t>以上之托育人員投保薪資達</w:t>
      </w:r>
      <w:r w:rsidRPr="00144E39">
        <w:rPr>
          <w:rFonts w:hint="eastAsia"/>
        </w:rPr>
        <w:t>2萬8</w:t>
      </w:r>
      <w:r w:rsidRPr="00144E39">
        <w:t>,000元，且</w:t>
      </w:r>
      <w:r w:rsidRPr="00144E39">
        <w:rPr>
          <w:rFonts w:hint="eastAsia"/>
        </w:rPr>
        <w:t>4</w:t>
      </w:r>
      <w:r w:rsidRPr="00144E39">
        <w:t>年內應全數符合規定。</w:t>
      </w:r>
      <w:r w:rsidRPr="00144E39">
        <w:rPr>
          <w:rFonts w:hint="eastAsia"/>
        </w:rPr>
        <w:t>托育</w:t>
      </w:r>
      <w:r w:rsidRPr="00144E39">
        <w:t>人員之投保薪資已達</w:t>
      </w:r>
      <w:r w:rsidRPr="00144E39">
        <w:rPr>
          <w:rFonts w:hint="eastAsia"/>
        </w:rPr>
        <w:t>2萬8</w:t>
      </w:r>
      <w:r w:rsidRPr="00144E39">
        <w:t>,000</w:t>
      </w:r>
      <w:r w:rsidRPr="00144E39">
        <w:rPr>
          <w:rFonts w:hint="eastAsia"/>
        </w:rPr>
        <w:t>元</w:t>
      </w:r>
      <w:r w:rsidRPr="00144E39">
        <w:t>以上者，應建立調薪機制，並應於</w:t>
      </w:r>
      <w:r w:rsidRPr="00144E39">
        <w:rPr>
          <w:rFonts w:hint="eastAsia"/>
        </w:rPr>
        <w:t>3</w:t>
      </w:r>
      <w:r w:rsidRPr="00144E39">
        <w:t>年內全數達</w:t>
      </w:r>
      <w:r w:rsidRPr="00144E39">
        <w:rPr>
          <w:rFonts w:hint="eastAsia"/>
        </w:rPr>
        <w:t>3</w:t>
      </w:r>
      <w:r w:rsidRPr="00144E39">
        <w:t>萬元以上</w:t>
      </w:r>
      <w:r w:rsidRPr="00144E39">
        <w:rPr>
          <w:rFonts w:hint="eastAsia"/>
        </w:rPr>
        <w:t>，以保障準公共托嬰中心托育人員薪資待遇並維護其勞動權益。是以，準公共托嬰中心托育人員投保薪資應於111年8月1日全數達2萬8,000元。</w:t>
      </w:r>
      <w:r w:rsidR="00823B94" w:rsidRPr="00144E39">
        <w:rPr>
          <w:rFonts w:hint="eastAsia"/>
        </w:rPr>
        <w:t>惟</w:t>
      </w:r>
      <w:r w:rsidR="00DD4104" w:rsidRPr="00144E39">
        <w:rPr>
          <w:rFonts w:hint="eastAsia"/>
        </w:rPr>
        <w:t>據衛福部</w:t>
      </w:r>
      <w:r w:rsidR="00DD4104" w:rsidRPr="00144E39">
        <w:rPr>
          <w:rFonts w:hint="eastAsia"/>
        </w:rPr>
        <w:lastRenderedPageBreak/>
        <w:t>社家署109年度委託研究計畫「托育公共及準公共化政策效益評估期末報告」，其中107年至109年「全國托嬰中心托育人員投保薪資分布表」，109年有61.6%托育人員投保薪資未達2萬8,000元</w:t>
      </w:r>
      <w:r w:rsidR="009313B7" w:rsidRPr="00144E39">
        <w:rPr>
          <w:rFonts w:hint="eastAsia"/>
        </w:rPr>
        <w:t>。</w:t>
      </w:r>
      <w:r w:rsidR="00823B94" w:rsidRPr="00144E39">
        <w:rPr>
          <w:rFonts w:hint="eastAsia"/>
        </w:rPr>
        <w:t>再者，私立托嬰中心托育人員之薪資，係由勞資雙方依勞動市場現況及勞動基準法相關規定辦理，據勞動部1</w:t>
      </w:r>
      <w:r w:rsidR="00823B94" w:rsidRPr="00144E39">
        <w:t>10</w:t>
      </w:r>
      <w:r w:rsidR="00823B94" w:rsidRPr="00144E39">
        <w:rPr>
          <w:rFonts w:hint="eastAsia"/>
        </w:rPr>
        <w:t>年職類別薪資調查結果</w:t>
      </w:r>
      <w:r w:rsidR="00823B94" w:rsidRPr="00144E39">
        <w:rPr>
          <w:rStyle w:val="afe"/>
        </w:rPr>
        <w:footnoteReference w:id="25"/>
      </w:r>
      <w:r w:rsidR="00823B94" w:rsidRPr="00144E39">
        <w:rPr>
          <w:rFonts w:hint="eastAsia"/>
        </w:rPr>
        <w:t>，受僱兒童照顧人員（含保母）總薪資每人為2萬</w:t>
      </w:r>
      <w:r w:rsidR="00823B94" w:rsidRPr="00144E39">
        <w:t>6,239</w:t>
      </w:r>
      <w:r w:rsidR="00823B94" w:rsidRPr="00144E39">
        <w:rPr>
          <w:rFonts w:hint="eastAsia"/>
        </w:rPr>
        <w:t>元</w:t>
      </w:r>
      <w:r w:rsidR="000A7651" w:rsidRPr="00144E39">
        <w:rPr>
          <w:rStyle w:val="afe"/>
        </w:rPr>
        <w:footnoteReference w:id="26"/>
      </w:r>
      <w:r w:rsidR="00823B94" w:rsidRPr="00144E39">
        <w:rPr>
          <w:rFonts w:hint="eastAsia"/>
        </w:rPr>
        <w:t>，在在顯示不論準公共或私立托嬰中心，其</w:t>
      </w:r>
      <w:r w:rsidR="00DD4104" w:rsidRPr="00144E39">
        <w:rPr>
          <w:rFonts w:hint="eastAsia"/>
        </w:rPr>
        <w:t>托育人員薪資仍有待提升。</w:t>
      </w:r>
      <w:r w:rsidR="009313B7" w:rsidRPr="00144E39">
        <w:rPr>
          <w:rFonts w:hint="eastAsia"/>
        </w:rPr>
        <w:t>經查</w:t>
      </w:r>
      <w:r w:rsidRPr="00144E39">
        <w:rPr>
          <w:rFonts w:hint="eastAsia"/>
        </w:rPr>
        <w:t>教育部訂定公幼及非營利幼兒園敘薪標準，公立幼兒園專科教保人員起薪為</w:t>
      </w:r>
      <w:r w:rsidRPr="00144E39">
        <w:t>3萬6,525元</w:t>
      </w:r>
      <w:r w:rsidRPr="00144E39">
        <w:rPr>
          <w:rStyle w:val="afe"/>
        </w:rPr>
        <w:footnoteReference w:id="27"/>
      </w:r>
      <w:r w:rsidRPr="00144E39">
        <w:rPr>
          <w:rFonts w:hint="eastAsia"/>
        </w:rPr>
        <w:t>、非營利幼兒園專科教保人員起薪為</w:t>
      </w:r>
      <w:r w:rsidRPr="00144E39">
        <w:t>3萬</w:t>
      </w:r>
      <w:r w:rsidRPr="00144E39">
        <w:rPr>
          <w:rFonts w:hint="eastAsia"/>
        </w:rPr>
        <w:t>5</w:t>
      </w:r>
      <w:r w:rsidRPr="00144E39">
        <w:t>,</w:t>
      </w:r>
      <w:r w:rsidRPr="00144E39">
        <w:rPr>
          <w:rFonts w:hint="eastAsia"/>
        </w:rPr>
        <w:t>485元</w:t>
      </w:r>
      <w:r w:rsidRPr="00144E39">
        <w:rPr>
          <w:rStyle w:val="afe"/>
        </w:rPr>
        <w:footnoteReference w:id="28"/>
      </w:r>
      <w:r w:rsidRPr="00144E39">
        <w:rPr>
          <w:rFonts w:hint="eastAsia"/>
        </w:rPr>
        <w:t>，此一薪資待遇落差，實可能導致托育人員流向幼兒園，影響托育品質穩定。</w:t>
      </w:r>
      <w:r w:rsidR="00823B94" w:rsidRPr="00144E39">
        <w:rPr>
          <w:rFonts w:hint="eastAsia"/>
        </w:rPr>
        <w:t>地方政府亦建議衛福部應比照教育部公立及非營利幼兒園訂定公共托育機構人員敘薪標準及補助，並由中央主管機關補助各類人員薪資調整差額，</w:t>
      </w:r>
      <w:r w:rsidRPr="00144E39">
        <w:rPr>
          <w:rFonts w:hint="eastAsia"/>
        </w:rPr>
        <w:t>益證托育人員薪資仍待持續提升，以穩定托育服務人力之發展。鑑於幼兒園及托嬰中心均照顧學齡前兒童，服務性質雷同，實應提供合理且相近薪資待遇，衛福部亦稱將參考非營利幼兒園薪資待遇及部分地方政府調升薪資等做法，同時衡酌具同等學歷人員，不論任職托嬰中心或幼兒園，薪資待遇應相近之原則，持續爭取經費，</w:t>
      </w:r>
      <w:r w:rsidRPr="00144E39">
        <w:rPr>
          <w:rFonts w:hint="eastAsia"/>
        </w:rPr>
        <w:lastRenderedPageBreak/>
        <w:t>朝弭平雙方專業人員薪資落差方向努力，俾利托嬰中心人員久任。</w:t>
      </w:r>
      <w:bookmarkEnd w:id="115"/>
      <w:bookmarkEnd w:id="116"/>
    </w:p>
    <w:p w:rsidR="009313B7" w:rsidRPr="00144E39" w:rsidRDefault="00FB6A28" w:rsidP="001725B1">
      <w:pPr>
        <w:pStyle w:val="3"/>
      </w:pPr>
      <w:bookmarkStart w:id="117" w:name="_Toc110950519"/>
      <w:r w:rsidRPr="00144E39">
        <w:rPr>
          <w:rFonts w:hint="eastAsia"/>
        </w:rPr>
        <w:t>至於提升托育人員專業知能與情緒支持部分，衛福部已進行研修托育人員職前訓練課程，除調整實務操作課程比例外，另加強通報責任知能、認識常見疾病與照護技巧、托育環境安全與評估等課程內涵，同時參考勞動部技術士技能檢定托育人員職類規範，俾利托育人員訓考用合一；同時刻正採購托育人員在職訓練課程研修計畫，重新檢視課程並將增加實務托育照顧技巧與托育人員情緒管理等議題，以強化托育專業知能等語。而部分地方政府亦建置托育人員心理衛生資源，提供心理健康諮詢管道，建立兒虐防治心理衛生機制，或建置工作人員情緒行為評估，透過提供心理情緒與托育行為相關量表，協助人員自我評估情緒狀態並檢視自身托育行為。上述中央與地方對於預防托育人員因照顧壓力產生不當對待幼童行為，協助托育人員情緒管理之相關支持系統與輔導措施，</w:t>
      </w:r>
      <w:r w:rsidR="00DA7930" w:rsidRPr="00144E39">
        <w:rPr>
          <w:rFonts w:hint="eastAsia"/>
        </w:rPr>
        <w:t>仍</w:t>
      </w:r>
      <w:r w:rsidRPr="00144E39">
        <w:rPr>
          <w:rFonts w:hint="eastAsia"/>
        </w:rPr>
        <w:t>有待持續落實執行，</w:t>
      </w:r>
      <w:r w:rsidR="00F54016" w:rsidRPr="00144E39">
        <w:rPr>
          <w:rFonts w:hint="eastAsia"/>
        </w:rPr>
        <w:t>提升照顧人員專業知能，減緩照顧壓力。</w:t>
      </w:r>
      <w:bookmarkEnd w:id="117"/>
    </w:p>
    <w:p w:rsidR="001725B1" w:rsidRPr="00144E39" w:rsidRDefault="001725B1" w:rsidP="001725B1">
      <w:pPr>
        <w:pStyle w:val="3"/>
      </w:pPr>
      <w:bookmarkStart w:id="118" w:name="_Toc110245768"/>
      <w:bookmarkStart w:id="119" w:name="_Toc110950520"/>
      <w:r w:rsidRPr="00144E39">
        <w:rPr>
          <w:rFonts w:hint="eastAsia"/>
        </w:rPr>
        <w:t>綜上，</w:t>
      </w:r>
      <w:bookmarkEnd w:id="118"/>
      <w:r w:rsidR="009313B7" w:rsidRPr="00144E39">
        <w:rPr>
          <w:rFonts w:hint="eastAsia"/>
        </w:rPr>
        <w:t>優質托育環境除建構在基本設施要求外，加強托育人員正確照顧知能及提供情緒支持亦應重視，確實減緩照顧壓力，方能減少不當對待事件之發生，以自根本提升嬰幼兒照顧品質。行政院1</w:t>
      </w:r>
      <w:r w:rsidR="009313B7" w:rsidRPr="00144E39">
        <w:t>10</w:t>
      </w:r>
      <w:r w:rsidR="009313B7" w:rsidRPr="00144E39">
        <w:rPr>
          <w:rFonts w:hint="eastAsia"/>
        </w:rPr>
        <w:t>年1月2</w:t>
      </w:r>
      <w:r w:rsidR="009313B7" w:rsidRPr="00144E39">
        <w:t>9</w:t>
      </w:r>
      <w:r w:rsidR="009313B7" w:rsidRPr="00144E39">
        <w:rPr>
          <w:rFonts w:hint="eastAsia"/>
        </w:rPr>
        <w:t>日修正核定之「我國少子女化對策計畫（107</w:t>
      </w:r>
      <w:r w:rsidR="007B196D" w:rsidRPr="00144E39">
        <w:rPr>
          <w:rFonts w:hint="eastAsia"/>
        </w:rPr>
        <w:t>年</w:t>
      </w:r>
      <w:r w:rsidR="009313B7" w:rsidRPr="00144E39">
        <w:rPr>
          <w:rFonts w:hint="eastAsia"/>
        </w:rPr>
        <w:t>至113年）」，已研定改善托育及教保服務人員薪資保障勞動條件之目標，透過獎勵措施，鼓勵托嬰中心將照顧人力比由1：5調降為1：4，減輕照顧人員負荷等，惟據衛福部社家署109年度委託研究計畫「托育公共及準公共化政策效益評估期末報告」，其中107年至109年「全國托嬰中心托育人員投保薪</w:t>
      </w:r>
      <w:r w:rsidR="009313B7" w:rsidRPr="00144E39">
        <w:rPr>
          <w:rFonts w:hint="eastAsia"/>
        </w:rPr>
        <w:lastRenderedPageBreak/>
        <w:t>資分布表」，109年有61.6%托育人員投保薪資未達2萬8,000元。衛福部允宜正視托育人員勞動條件、照顧負荷及機構在人力招募等實務運作困境，督促並協助地方政府強化對於托育人員之情緒支持及輔導措施，落實管理輔導及監督查核等作為並重，確保托育環境品質無虞。</w:t>
      </w:r>
      <w:bookmarkEnd w:id="119"/>
    </w:p>
    <w:p w:rsidR="007D28FC" w:rsidRPr="00144E39" w:rsidRDefault="005F7DFF" w:rsidP="00DE4238">
      <w:pPr>
        <w:pStyle w:val="2"/>
        <w:rPr>
          <w:b/>
        </w:rPr>
      </w:pPr>
      <w:bookmarkStart w:id="120" w:name="_Hlk110935004"/>
      <w:bookmarkStart w:id="121" w:name="_Hlk110935924"/>
      <w:bookmarkStart w:id="122" w:name="_Toc110950521"/>
      <w:r w:rsidRPr="00144E39">
        <w:rPr>
          <w:rFonts w:hint="eastAsia"/>
          <w:b/>
        </w:rPr>
        <w:t>臺中市政府於</w:t>
      </w:r>
      <w:r w:rsidR="003D6746" w:rsidRPr="00144E39">
        <w:rPr>
          <w:rFonts w:hint="eastAsia"/>
          <w:b/>
        </w:rPr>
        <w:t>1</w:t>
      </w:r>
      <w:r w:rsidR="003D6746" w:rsidRPr="00144E39">
        <w:rPr>
          <w:b/>
        </w:rPr>
        <w:t>10</w:t>
      </w:r>
      <w:r w:rsidR="003D6746" w:rsidRPr="00144E39">
        <w:rPr>
          <w:rFonts w:hint="eastAsia"/>
          <w:b/>
        </w:rPr>
        <w:t>年2月</w:t>
      </w:r>
      <w:r w:rsidRPr="00144E39">
        <w:rPr>
          <w:rFonts w:hint="eastAsia"/>
          <w:b/>
        </w:rPr>
        <w:t>1</w:t>
      </w:r>
      <w:r w:rsidRPr="00144E39">
        <w:rPr>
          <w:b/>
        </w:rPr>
        <w:t>0</w:t>
      </w:r>
      <w:r w:rsidRPr="00144E39">
        <w:rPr>
          <w:rFonts w:hint="eastAsia"/>
          <w:b/>
        </w:rPr>
        <w:t>日</w:t>
      </w:r>
      <w:r w:rsidR="003D6746" w:rsidRPr="00144E39">
        <w:rPr>
          <w:rFonts w:hint="eastAsia"/>
          <w:b/>
        </w:rPr>
        <w:t>接獲通報，</w:t>
      </w:r>
      <w:r w:rsidRPr="00144E39">
        <w:rPr>
          <w:rFonts w:hint="eastAsia"/>
          <w:b/>
        </w:rPr>
        <w:t>A童遭托嬰中心人員不當對待，調查過程</w:t>
      </w:r>
      <w:r w:rsidR="0025269C" w:rsidRPr="00144E39">
        <w:rPr>
          <w:rFonts w:hint="eastAsia"/>
          <w:b/>
        </w:rPr>
        <w:t>雖</w:t>
      </w:r>
      <w:r w:rsidR="007F4AB8" w:rsidRPr="00144E39">
        <w:rPr>
          <w:rFonts w:hint="eastAsia"/>
          <w:b/>
        </w:rPr>
        <w:t>確認該托嬰中心保存有3</w:t>
      </w:r>
      <w:r w:rsidR="007F4AB8" w:rsidRPr="00144E39">
        <w:rPr>
          <w:b/>
        </w:rPr>
        <w:t>0</w:t>
      </w:r>
      <w:r w:rsidR="007F4AB8" w:rsidRPr="00144E39">
        <w:rPr>
          <w:rFonts w:hint="eastAsia"/>
          <w:b/>
        </w:rPr>
        <w:t>日監視器影像，卻</w:t>
      </w:r>
      <w:r w:rsidR="006954A9" w:rsidRPr="00144E39">
        <w:rPr>
          <w:rFonts w:hint="eastAsia"/>
          <w:b/>
        </w:rPr>
        <w:t>未依「</w:t>
      </w:r>
      <w:r w:rsidR="006954A9" w:rsidRPr="00144E39">
        <w:rPr>
          <w:b/>
        </w:rPr>
        <w:t>直轄市、縣(市)政府辦理托嬰中心疑似虐待或不當對待案件處理原則</w:t>
      </w:r>
      <w:r w:rsidR="006954A9" w:rsidRPr="00144E39">
        <w:rPr>
          <w:rFonts w:hint="eastAsia"/>
          <w:b/>
        </w:rPr>
        <w:t>」複製事件發生日前一個月之監視器畫面資料，</w:t>
      </w:r>
      <w:r w:rsidR="006E5D68" w:rsidRPr="00144E39">
        <w:rPr>
          <w:rFonts w:hint="eastAsia"/>
          <w:b/>
        </w:rPr>
        <w:t>及</w:t>
      </w:r>
      <w:r w:rsidR="005A6CB0" w:rsidRPr="00144E39">
        <w:rPr>
          <w:rFonts w:hint="eastAsia"/>
          <w:b/>
        </w:rPr>
        <w:t>因通報事由已具體載明發現A童不明瘀傷時段，</w:t>
      </w:r>
      <w:bookmarkStart w:id="123" w:name="_Hlk110935050"/>
      <w:bookmarkEnd w:id="120"/>
      <w:r w:rsidR="006954A9" w:rsidRPr="00144E39">
        <w:rPr>
          <w:rFonts w:hint="eastAsia"/>
          <w:b/>
        </w:rPr>
        <w:t>未擴大調查檢視其他空間及是否有其他幼童遭受不當對待</w:t>
      </w:r>
      <w:r w:rsidR="007D28FC" w:rsidRPr="00144E39">
        <w:rPr>
          <w:rFonts w:hint="eastAsia"/>
          <w:b/>
        </w:rPr>
        <w:t>，亦未督促托嬰中心業者召開家長說明會。</w:t>
      </w:r>
      <w:r w:rsidR="009C2170" w:rsidRPr="00144E39">
        <w:rPr>
          <w:rFonts w:hint="eastAsia"/>
          <w:b/>
        </w:rPr>
        <w:t>嗣後</w:t>
      </w:r>
      <w:r w:rsidR="000C165B" w:rsidRPr="00144E39">
        <w:rPr>
          <w:rFonts w:hint="eastAsia"/>
          <w:b/>
        </w:rPr>
        <w:t>因</w:t>
      </w:r>
      <w:r w:rsidR="00665D63" w:rsidRPr="00144E39">
        <w:rPr>
          <w:rFonts w:hint="eastAsia"/>
          <w:b/>
        </w:rPr>
        <w:t>A童</w:t>
      </w:r>
      <w:r w:rsidR="007D28FC" w:rsidRPr="00144E39">
        <w:rPr>
          <w:rFonts w:hint="eastAsia"/>
          <w:b/>
        </w:rPr>
        <w:t>家長</w:t>
      </w:r>
      <w:r w:rsidR="00F73B0D" w:rsidRPr="00144E39">
        <w:rPr>
          <w:rFonts w:hint="eastAsia"/>
          <w:b/>
        </w:rPr>
        <w:t>對黃姓托育人員提起司法</w:t>
      </w:r>
      <w:r w:rsidR="007D28FC" w:rsidRPr="00144E39">
        <w:rPr>
          <w:rFonts w:hint="eastAsia"/>
          <w:b/>
        </w:rPr>
        <w:t>告訴，</w:t>
      </w:r>
      <w:r w:rsidR="00665D63" w:rsidRPr="00144E39">
        <w:rPr>
          <w:rFonts w:hint="eastAsia"/>
          <w:b/>
        </w:rPr>
        <w:t>司法人員偵查</w:t>
      </w:r>
      <w:r w:rsidR="007D28FC" w:rsidRPr="00144E39">
        <w:rPr>
          <w:rFonts w:hint="eastAsia"/>
          <w:b/>
        </w:rPr>
        <w:t>發現尚有其他幼</w:t>
      </w:r>
      <w:r w:rsidR="00665D63" w:rsidRPr="00144E39">
        <w:rPr>
          <w:rFonts w:hint="eastAsia"/>
          <w:b/>
        </w:rPr>
        <w:t>童</w:t>
      </w:r>
      <w:r w:rsidR="007D28FC" w:rsidRPr="00144E39">
        <w:rPr>
          <w:rFonts w:hint="eastAsia"/>
          <w:b/>
        </w:rPr>
        <w:t>遭受不當虐待情事，</w:t>
      </w:r>
      <w:r w:rsidR="00665D63" w:rsidRPr="00144E39">
        <w:rPr>
          <w:rFonts w:hint="eastAsia"/>
          <w:b/>
        </w:rPr>
        <w:t>於111年2月</w:t>
      </w:r>
      <w:r w:rsidR="007D28FC" w:rsidRPr="00144E39">
        <w:rPr>
          <w:rFonts w:hint="eastAsia"/>
          <w:b/>
        </w:rPr>
        <w:t>通報臺中市政府查處，臺中市政府方重新檢視</w:t>
      </w:r>
      <w:r w:rsidR="00665D63" w:rsidRPr="00144E39">
        <w:rPr>
          <w:rFonts w:hint="eastAsia"/>
          <w:b/>
        </w:rPr>
        <w:t>1</w:t>
      </w:r>
      <w:r w:rsidR="00665D63" w:rsidRPr="00144E39">
        <w:rPr>
          <w:b/>
        </w:rPr>
        <w:t>10</w:t>
      </w:r>
      <w:r w:rsidR="00665D63" w:rsidRPr="00144E39">
        <w:rPr>
          <w:rFonts w:hint="eastAsia"/>
          <w:b/>
        </w:rPr>
        <w:t>年1月27</w:t>
      </w:r>
      <w:r w:rsidR="00336385" w:rsidRPr="00144E39">
        <w:rPr>
          <w:rFonts w:hint="eastAsia"/>
          <w:b/>
        </w:rPr>
        <w:t>日</w:t>
      </w:r>
      <w:r w:rsidR="00665D63" w:rsidRPr="00144E39">
        <w:rPr>
          <w:rFonts w:hint="eastAsia"/>
          <w:b/>
        </w:rPr>
        <w:t>至2</w:t>
      </w:r>
      <w:r w:rsidR="00665D63" w:rsidRPr="00144E39">
        <w:rPr>
          <w:b/>
        </w:rPr>
        <w:t>9</w:t>
      </w:r>
      <w:r w:rsidR="00665D63" w:rsidRPr="00144E39">
        <w:rPr>
          <w:rFonts w:hint="eastAsia"/>
          <w:b/>
        </w:rPr>
        <w:t>日、2月1日至5日及8日至9日</w:t>
      </w:r>
      <w:r w:rsidR="005A6CB0" w:rsidRPr="00144E39">
        <w:rPr>
          <w:rFonts w:hint="eastAsia"/>
          <w:b/>
        </w:rPr>
        <w:t>，</w:t>
      </w:r>
      <w:r w:rsidR="00665D63" w:rsidRPr="00144E39">
        <w:rPr>
          <w:rFonts w:hint="eastAsia"/>
          <w:b/>
        </w:rPr>
        <w:t>總計1</w:t>
      </w:r>
      <w:r w:rsidR="00665D63" w:rsidRPr="00144E39">
        <w:rPr>
          <w:b/>
        </w:rPr>
        <w:t>0</w:t>
      </w:r>
      <w:r w:rsidR="00665D63" w:rsidRPr="00144E39">
        <w:rPr>
          <w:rFonts w:hint="eastAsia"/>
          <w:b/>
        </w:rPr>
        <w:t>日5</w:t>
      </w:r>
      <w:r w:rsidR="00665D63" w:rsidRPr="00144E39">
        <w:rPr>
          <w:b/>
        </w:rPr>
        <w:t>07</w:t>
      </w:r>
      <w:r w:rsidR="00665D63" w:rsidRPr="00144E39">
        <w:rPr>
          <w:rFonts w:hint="eastAsia"/>
          <w:b/>
        </w:rPr>
        <w:t>小時之錄影畫面</w:t>
      </w:r>
      <w:r w:rsidR="007D28FC" w:rsidRPr="00144E39">
        <w:rPr>
          <w:rFonts w:hint="eastAsia"/>
          <w:b/>
        </w:rPr>
        <w:t>，始發現該托嬰中心有3名托育人員，對其受託照顧之1歲</w:t>
      </w:r>
      <w:r w:rsidR="0081346D" w:rsidRPr="00144E39">
        <w:rPr>
          <w:rFonts w:hint="eastAsia"/>
          <w:b/>
        </w:rPr>
        <w:t>以</w:t>
      </w:r>
      <w:r w:rsidR="007D28FC" w:rsidRPr="00144E39">
        <w:rPr>
          <w:rFonts w:hint="eastAsia"/>
          <w:b/>
        </w:rPr>
        <w:t>下幼童</w:t>
      </w:r>
      <w:bookmarkEnd w:id="123"/>
      <w:r w:rsidR="007D28FC" w:rsidRPr="00144E39">
        <w:rPr>
          <w:rFonts w:hint="eastAsia"/>
          <w:b/>
        </w:rPr>
        <w:t>，於其腦部及頭骨尚未發展完全易受傷害情況需專業照顧與保護，竟有推打、拉、拖、拍甩、腳推座椅，甚且有將異物塞入幼童嘴巴、摀住幼童口鼻、拉住幼童腳部倒吊並且騰空放手等不當對待多名幼兒行為</w:t>
      </w:r>
      <w:bookmarkStart w:id="124" w:name="_Hlk110935159"/>
      <w:r w:rsidR="007D28FC" w:rsidRPr="00144E39">
        <w:rPr>
          <w:rFonts w:hint="eastAsia"/>
          <w:b/>
        </w:rPr>
        <w:t>，嚴重損及</w:t>
      </w:r>
      <w:r w:rsidR="00F73B0D" w:rsidRPr="00144E39">
        <w:rPr>
          <w:rFonts w:hint="eastAsia"/>
          <w:b/>
        </w:rPr>
        <w:t>兒童</w:t>
      </w:r>
      <w:r w:rsidR="007D28FC" w:rsidRPr="00144E39">
        <w:rPr>
          <w:rFonts w:hint="eastAsia"/>
          <w:b/>
        </w:rPr>
        <w:t>受保護及照顧之基本權益</w:t>
      </w:r>
      <w:r w:rsidR="009C2170" w:rsidRPr="00144E39">
        <w:rPr>
          <w:rFonts w:hint="eastAsia"/>
          <w:b/>
        </w:rPr>
        <w:t>。</w:t>
      </w:r>
      <w:bookmarkEnd w:id="124"/>
      <w:r w:rsidR="007D28FC" w:rsidRPr="00144E39">
        <w:rPr>
          <w:rFonts w:hint="eastAsia"/>
          <w:b/>
        </w:rPr>
        <w:t>臺中市政府</w:t>
      </w:r>
      <w:r w:rsidR="009C2170" w:rsidRPr="00144E39">
        <w:rPr>
          <w:rFonts w:hint="eastAsia"/>
          <w:b/>
        </w:rPr>
        <w:t>早</w:t>
      </w:r>
      <w:r w:rsidR="007D28FC" w:rsidRPr="00144E39">
        <w:rPr>
          <w:rFonts w:hint="eastAsia"/>
          <w:b/>
        </w:rPr>
        <w:t>於110年2月接獲兒虐通報時，</w:t>
      </w:r>
      <w:bookmarkStart w:id="125" w:name="_Hlk110934639"/>
      <w:r w:rsidR="007D28FC" w:rsidRPr="00144E39">
        <w:rPr>
          <w:rFonts w:hint="eastAsia"/>
          <w:b/>
        </w:rPr>
        <w:t>未善盡主管機關查處及保護兒童之責任，</w:t>
      </w:r>
      <w:r w:rsidR="009C2170" w:rsidRPr="00144E39">
        <w:rPr>
          <w:rFonts w:hint="eastAsia"/>
          <w:b/>
        </w:rPr>
        <w:t>輕忽該事件並非單一偶發事件，該托嬰中心多名托育人員之不當慣行照顧行為，肇生機構內</w:t>
      </w:r>
      <w:r w:rsidR="00A70472" w:rsidRPr="00144E39">
        <w:rPr>
          <w:rFonts w:hint="eastAsia"/>
          <w:b/>
        </w:rPr>
        <w:t>幼童遭受不當對待</w:t>
      </w:r>
      <w:r w:rsidR="00735E2E" w:rsidRPr="00144E39">
        <w:rPr>
          <w:rFonts w:hint="eastAsia"/>
          <w:b/>
        </w:rPr>
        <w:t>，</w:t>
      </w:r>
      <w:r w:rsidR="00931937" w:rsidRPr="00144E39">
        <w:rPr>
          <w:rFonts w:hint="eastAsia"/>
          <w:b/>
        </w:rPr>
        <w:t>嚴重</w:t>
      </w:r>
      <w:r w:rsidR="000512F3" w:rsidRPr="00144E39">
        <w:rPr>
          <w:rFonts w:hint="eastAsia"/>
          <w:b/>
        </w:rPr>
        <w:t>侵害兒童人權</w:t>
      </w:r>
      <w:r w:rsidR="00A70472" w:rsidRPr="00144E39">
        <w:rPr>
          <w:rFonts w:hint="eastAsia"/>
          <w:b/>
        </w:rPr>
        <w:t>，</w:t>
      </w:r>
      <w:r w:rsidR="000512F3" w:rsidRPr="00144E39">
        <w:rPr>
          <w:rFonts w:hint="eastAsia"/>
          <w:b/>
        </w:rPr>
        <w:t>該府</w:t>
      </w:r>
      <w:r w:rsidR="00B116C4" w:rsidRPr="00144E39">
        <w:rPr>
          <w:rFonts w:hint="eastAsia"/>
          <w:b/>
        </w:rPr>
        <w:t>未以兒童權益為首要並積極維護，</w:t>
      </w:r>
      <w:r w:rsidR="007D28FC" w:rsidRPr="00144E39">
        <w:rPr>
          <w:rFonts w:hint="eastAsia"/>
          <w:b/>
        </w:rPr>
        <w:t>核有疏失。</w:t>
      </w:r>
      <w:bookmarkEnd w:id="121"/>
      <w:bookmarkEnd w:id="122"/>
      <w:bookmarkEnd w:id="125"/>
    </w:p>
    <w:p w:rsidR="00F3066B" w:rsidRPr="00144E39" w:rsidRDefault="00F3066B" w:rsidP="007F4AB8">
      <w:pPr>
        <w:pStyle w:val="3"/>
      </w:pPr>
      <w:bookmarkStart w:id="126" w:name="_Toc110245724"/>
      <w:bookmarkStart w:id="127" w:name="_Toc110950522"/>
      <w:r w:rsidRPr="00144E39">
        <w:rPr>
          <w:rFonts w:hint="eastAsia"/>
        </w:rPr>
        <w:lastRenderedPageBreak/>
        <w:t>依據《兒少權法》第1條規定：「為促進兒童及少年身心健全發展，保障其權益，增進其福利，特制定本法。」同法第5條規定：「政府及公私立機構、團體處理兒童及少年相關事務時，應以兒童及少年之最佳利益為優先考量，並依其心智成熟程度權衡其意見；有關其保護及救助，並應優先處理。（第1項）兒童及少年之權益受到不法侵害時，政府應予適當之協助及保護。（第2項）」</w:t>
      </w:r>
      <w:r w:rsidR="00F16232" w:rsidRPr="00144E39">
        <w:rPr>
          <w:rFonts w:hint="eastAsia"/>
        </w:rPr>
        <w:t>同法第6條規定：「本法所稱主管機關：在中央為衛生福利部；在直轄市為直轄市政府；在縣（市）為縣（市）政府。」是以，中央與地方主管機關負有保護兒少權益，促使其身心健康發展，對於兒少保護及救助事項應優先處理，責無旁貸。</w:t>
      </w:r>
      <w:bookmarkEnd w:id="126"/>
      <w:bookmarkEnd w:id="127"/>
    </w:p>
    <w:p w:rsidR="001B3BD4" w:rsidRPr="00144E39" w:rsidRDefault="00F3066B" w:rsidP="007F4AB8">
      <w:pPr>
        <w:pStyle w:val="3"/>
      </w:pPr>
      <w:bookmarkStart w:id="128" w:name="_Toc110245725"/>
      <w:bookmarkStart w:id="129" w:name="_Toc110950523"/>
      <w:r w:rsidRPr="00144E39">
        <w:rPr>
          <w:rFonts w:hint="eastAsia"/>
        </w:rPr>
        <w:t>次據</w:t>
      </w:r>
      <w:r w:rsidR="005430D7" w:rsidRPr="00144E39">
        <w:rPr>
          <w:rFonts w:hint="eastAsia"/>
        </w:rPr>
        <w:t>衛福部於109年1月2日訂定「托嬰中心監視錄影設備設置及資訊管理利用辦法」，規定托嬰中心均應設置監視錄影設備，並至少保存30日。</w:t>
      </w:r>
      <w:r w:rsidR="00D5252F" w:rsidRPr="00144E39">
        <w:rPr>
          <w:rFonts w:hint="eastAsia"/>
        </w:rPr>
        <w:t>復</w:t>
      </w:r>
      <w:r w:rsidR="00825E34" w:rsidRPr="00144E39">
        <w:rPr>
          <w:rFonts w:hint="eastAsia"/>
        </w:rPr>
        <w:t>於109年1</w:t>
      </w:r>
      <w:r w:rsidR="00825E34" w:rsidRPr="00144E39">
        <w:t>1</w:t>
      </w:r>
      <w:r w:rsidR="00825E34" w:rsidRPr="00144E39">
        <w:rPr>
          <w:rFonts w:hint="eastAsia"/>
        </w:rPr>
        <w:t>月6日衛授家字第1</w:t>
      </w:r>
      <w:r w:rsidR="00825E34" w:rsidRPr="00144E39">
        <w:t>090908975</w:t>
      </w:r>
      <w:r w:rsidR="00825E34" w:rsidRPr="00144E39">
        <w:rPr>
          <w:rFonts w:hint="eastAsia"/>
        </w:rPr>
        <w:t>號</w:t>
      </w:r>
      <w:r w:rsidR="002114A7" w:rsidRPr="00144E39">
        <w:rPr>
          <w:rFonts w:hint="eastAsia"/>
        </w:rPr>
        <w:t>函</w:t>
      </w:r>
      <w:r w:rsidR="00825E34" w:rsidRPr="00144E39">
        <w:rPr>
          <w:rFonts w:hint="eastAsia"/>
        </w:rPr>
        <w:t>送「直轄市、縣(市)政府辦理托嬰中心疑似虐待或不當對待案件處理原則」及「直轄市、縣(市)政府辦理托嬰中心疑似虐待或不當對待案件處理流程」，該處理原則第3點規定：「直轄市、縣（市）政府調查案件時，應先複製事件發生日前一個月內之監視器畫面資料，以利保全證據。」該處理流程於事證蒐集及調查階段之注意事項說明，</w:t>
      </w:r>
      <w:r w:rsidR="00825E34" w:rsidRPr="00144E39">
        <w:rPr>
          <w:rFonts w:hAnsi="標楷體" w:hint="eastAsia"/>
        </w:rPr>
        <w:t>1.了解疑似遭虐待或不當對待兒童之身心狀況及家長陳述內容。2.訪談托育人員及托嬰中心負責人了解案件及處理情形。3.蒐集證據(事件發生日前一個月內之監視器畫面資料、傷勢照、診斷證明書等相關證據)。</w:t>
      </w:r>
      <w:r w:rsidR="00F16232" w:rsidRPr="00144E39">
        <w:rPr>
          <w:rFonts w:hAnsi="標楷體" w:hint="eastAsia"/>
        </w:rPr>
        <w:t>復</w:t>
      </w:r>
      <w:r w:rsidR="009C5EED" w:rsidRPr="00144E39">
        <w:rPr>
          <w:rFonts w:hAnsi="標楷體" w:hint="eastAsia"/>
        </w:rPr>
        <w:t>據</w:t>
      </w:r>
      <w:r w:rsidR="007D5167" w:rsidRPr="00144E39">
        <w:rPr>
          <w:rFonts w:hAnsi="標楷體" w:hint="eastAsia"/>
        </w:rPr>
        <w:t>衛福部查復，</w:t>
      </w:r>
      <w:r w:rsidR="0004443F" w:rsidRPr="00144E39">
        <w:t>托嬰中心如有不當對待情事</w:t>
      </w:r>
      <w:r w:rsidR="0004443F" w:rsidRPr="00144E39">
        <w:rPr>
          <w:rFonts w:hint="eastAsia"/>
        </w:rPr>
        <w:t>，依前述</w:t>
      </w:r>
      <w:r w:rsidR="0004443F" w:rsidRPr="00144E39">
        <w:t>規定，應先複製事件發生日前一個月內之監視器畫面，以</w:t>
      </w:r>
      <w:r w:rsidR="0004443F" w:rsidRPr="00144E39">
        <w:lastRenderedPageBreak/>
        <w:t>利保全證據，即保存之檔案皆可視需要檢視調閱查看。地方政府調查不當對待案件時，係依個案實際情況判斷調閱與檢視監視畫面天數，</w:t>
      </w:r>
      <w:r w:rsidR="0004443F" w:rsidRPr="00144E39">
        <w:rPr>
          <w:rFonts w:cs="Arial"/>
        </w:rPr>
        <w:t>另查調監視器影像時，應注意行為人事件前後幾日之照顧行為，釐清是否為單一偶發事件、慣性照顧行為及機構整體氛圍，並檢視是否涉及其他收托兒童亦有不當對待。</w:t>
      </w:r>
      <w:bookmarkEnd w:id="128"/>
      <w:bookmarkEnd w:id="129"/>
    </w:p>
    <w:p w:rsidR="00080EA9" w:rsidRPr="00144E39" w:rsidRDefault="00080EA9" w:rsidP="007F4AB8">
      <w:pPr>
        <w:pStyle w:val="3"/>
      </w:pPr>
      <w:bookmarkStart w:id="130" w:name="_Toc110245726"/>
      <w:bookmarkStart w:id="131" w:name="_Toc110950524"/>
      <w:r w:rsidRPr="00144E39">
        <w:rPr>
          <w:rFonts w:hint="eastAsia"/>
        </w:rPr>
        <w:t>經查，1</w:t>
      </w:r>
      <w:r w:rsidRPr="00144E39">
        <w:t>10</w:t>
      </w:r>
      <w:r w:rsidRPr="00144E39">
        <w:rPr>
          <w:rFonts w:hint="eastAsia"/>
        </w:rPr>
        <w:t>年2月9日A童家長於晚間幫其洗澡時發現其胸前有瘀青，遂至</w:t>
      </w:r>
      <w:r w:rsidR="00290E6F">
        <w:rPr>
          <w:rFonts w:hint="eastAsia"/>
        </w:rPr>
        <w:t>○○</w:t>
      </w:r>
      <w:r w:rsidRPr="00144E39">
        <w:rPr>
          <w:rFonts w:hint="eastAsia"/>
        </w:rPr>
        <w:t>醫療社團法人</w:t>
      </w:r>
      <w:r w:rsidR="00290E6F">
        <w:rPr>
          <w:rFonts w:hint="eastAsia"/>
        </w:rPr>
        <w:t>○○</w:t>
      </w:r>
      <w:r w:rsidRPr="00144E39">
        <w:rPr>
          <w:rFonts w:hint="eastAsia"/>
        </w:rPr>
        <w:t>醫院（下稱</w:t>
      </w:r>
      <w:r w:rsidR="00290E6F">
        <w:rPr>
          <w:rFonts w:hint="eastAsia"/>
        </w:rPr>
        <w:t>○○</w:t>
      </w:r>
      <w:r w:rsidRPr="00144E39">
        <w:rPr>
          <w:rFonts w:hint="eastAsia"/>
        </w:rPr>
        <w:t>醫院）驗傷，並經醫院診斷為右側前胸壁挫傷、左側前胸壁挫傷。A童家長隨即聯繫托嬰中心，申請檢視監視器畫面，發現9日中午12時許，平常主要負責照顧</w:t>
      </w:r>
      <w:r w:rsidR="006C44AB">
        <w:rPr>
          <w:rFonts w:hint="eastAsia"/>
        </w:rPr>
        <w:t>A</w:t>
      </w:r>
      <w:r w:rsidRPr="00144E39">
        <w:rPr>
          <w:rFonts w:hint="eastAsia"/>
        </w:rPr>
        <w:t>童的老師，將其抱至茶水間後，以徒手方式捏及擰轉</w:t>
      </w:r>
      <w:r w:rsidR="00362258">
        <w:rPr>
          <w:rFonts w:hint="eastAsia"/>
        </w:rPr>
        <w:t>A</w:t>
      </w:r>
      <w:r w:rsidRPr="00144E39">
        <w:rPr>
          <w:rFonts w:hint="eastAsia"/>
        </w:rPr>
        <w:t>童兩側腋下。因此</w:t>
      </w:r>
      <w:r w:rsidR="00871C40" w:rsidRPr="00144E39">
        <w:rPr>
          <w:rFonts w:hint="eastAsia"/>
        </w:rPr>
        <w:t>家長</w:t>
      </w:r>
      <w:r w:rsidRPr="00144E39">
        <w:rPr>
          <w:rFonts w:hint="eastAsia"/>
        </w:rPr>
        <w:t>於1</w:t>
      </w:r>
      <w:r w:rsidRPr="00144E39">
        <w:t>10</w:t>
      </w:r>
      <w:r w:rsidRPr="00144E39">
        <w:rPr>
          <w:rFonts w:hint="eastAsia"/>
        </w:rPr>
        <w:t>年2月10日向臺中市政府警察局第四分局</w:t>
      </w:r>
      <w:bookmarkStart w:id="132" w:name="_Hlk112227601"/>
      <w:r w:rsidR="00290E6F">
        <w:rPr>
          <w:rFonts w:hint="eastAsia"/>
        </w:rPr>
        <w:t>○○</w:t>
      </w:r>
      <w:bookmarkEnd w:id="132"/>
      <w:r w:rsidRPr="00144E39">
        <w:rPr>
          <w:rFonts w:hint="eastAsia"/>
        </w:rPr>
        <w:t>派出所報案。該府於110年2月17日受理通報後，進行保護案件調查及行政稽查。</w:t>
      </w:r>
      <w:r w:rsidR="00871C40" w:rsidRPr="00144E39">
        <w:rPr>
          <w:rFonts w:hint="eastAsia"/>
        </w:rPr>
        <w:t>後續調查確認</w:t>
      </w:r>
      <w:r w:rsidR="00362258">
        <w:rPr>
          <w:rFonts w:hint="eastAsia"/>
        </w:rPr>
        <w:t>A</w:t>
      </w:r>
      <w:r w:rsidR="00871C40" w:rsidRPr="00144E39">
        <w:rPr>
          <w:rFonts w:hint="eastAsia"/>
        </w:rPr>
        <w:t>童確實遭受不當對待</w:t>
      </w:r>
      <w:r w:rsidR="00513EC1" w:rsidRPr="00144E39">
        <w:rPr>
          <w:rFonts w:hint="eastAsia"/>
        </w:rPr>
        <w:t>（遭托育人員拍打手臂、推頭部、大力放置於地面及椅子且多次掐捏腋下施力等）</w:t>
      </w:r>
      <w:r w:rsidR="00871C40" w:rsidRPr="00144E39">
        <w:rPr>
          <w:rFonts w:hint="eastAsia"/>
        </w:rPr>
        <w:t>，</w:t>
      </w:r>
      <w:r w:rsidR="00513EC1" w:rsidRPr="00144E39">
        <w:rPr>
          <w:rFonts w:hint="eastAsia"/>
        </w:rPr>
        <w:t>依違反兒少權法規定，</w:t>
      </w:r>
      <w:r w:rsidR="00871C40" w:rsidRPr="00144E39">
        <w:rPr>
          <w:rFonts w:hint="eastAsia"/>
        </w:rPr>
        <w:t>對該名托育人員及托嬰中心進行裁罰。然</w:t>
      </w:r>
      <w:r w:rsidRPr="00144E39">
        <w:rPr>
          <w:rFonts w:hint="eastAsia"/>
        </w:rPr>
        <w:t>臺灣臺中地方檢察署（下稱臺中地檢署）</w:t>
      </w:r>
      <w:r w:rsidR="00724645" w:rsidRPr="00144E39">
        <w:rPr>
          <w:rFonts w:hint="eastAsia"/>
        </w:rPr>
        <w:t>後</w:t>
      </w:r>
      <w:r w:rsidRPr="00144E39">
        <w:rPr>
          <w:rFonts w:hint="eastAsia"/>
        </w:rPr>
        <w:t>於1</w:t>
      </w:r>
      <w:r w:rsidRPr="00144E39">
        <w:t>11</w:t>
      </w:r>
      <w:r w:rsidRPr="00144E39">
        <w:rPr>
          <w:rFonts w:hint="eastAsia"/>
        </w:rPr>
        <w:t>年2月8日通報</w:t>
      </w:r>
      <w:r w:rsidR="00724645" w:rsidRPr="00144E39">
        <w:rPr>
          <w:rFonts w:hint="eastAsia"/>
        </w:rPr>
        <w:t>另名幼</w:t>
      </w:r>
      <w:r w:rsidRPr="00144E39">
        <w:rPr>
          <w:rFonts w:hint="eastAsia"/>
        </w:rPr>
        <w:t>童遭托嬰中心2名員工拖行、踢打，由臺中市家庭暴力及性侵害防治中心（下稱臺中市家防中心）社工進行查察</w:t>
      </w:r>
      <w:r w:rsidR="00724645" w:rsidRPr="00144E39">
        <w:rPr>
          <w:rStyle w:val="afe"/>
        </w:rPr>
        <w:footnoteReference w:id="29"/>
      </w:r>
      <w:r w:rsidRPr="00144E39">
        <w:rPr>
          <w:rFonts w:hint="eastAsia"/>
        </w:rPr>
        <w:t>。</w:t>
      </w:r>
      <w:r w:rsidR="00724645" w:rsidRPr="00144E39">
        <w:rPr>
          <w:rFonts w:hint="eastAsia"/>
        </w:rPr>
        <w:t>嗣後</w:t>
      </w:r>
      <w:r w:rsidR="00BC2798" w:rsidRPr="00144E39">
        <w:rPr>
          <w:rFonts w:hint="eastAsia"/>
        </w:rPr>
        <w:t>民意代表</w:t>
      </w:r>
      <w:r w:rsidRPr="00144E39">
        <w:rPr>
          <w:rFonts w:hint="eastAsia"/>
        </w:rPr>
        <w:t>再於1</w:t>
      </w:r>
      <w:r w:rsidRPr="00144E39">
        <w:t>11</w:t>
      </w:r>
      <w:r w:rsidRPr="00144E39">
        <w:rPr>
          <w:rFonts w:hint="eastAsia"/>
        </w:rPr>
        <w:t>年2月18日召開記者會播放6分鐘之7段影片畫面，指出1</w:t>
      </w:r>
      <w:r w:rsidRPr="00144E39">
        <w:t>10</w:t>
      </w:r>
      <w:r w:rsidRPr="00144E39">
        <w:rPr>
          <w:rFonts w:hint="eastAsia"/>
        </w:rPr>
        <w:t>年2月間托嬰中心不只1位幼童遭受虐待，托嬰中心3名托育人員不當對待行為，</w:t>
      </w:r>
      <w:r w:rsidRPr="00144E39">
        <w:rPr>
          <w:rFonts w:hint="eastAsia"/>
        </w:rPr>
        <w:lastRenderedPageBreak/>
        <w:t>臺中市政府社會局（下稱臺中市社會局）未深入調查，已嚴重失職。</w:t>
      </w:r>
      <w:r w:rsidR="00724645" w:rsidRPr="00144E39">
        <w:rPr>
          <w:rFonts w:hint="eastAsia"/>
        </w:rPr>
        <w:t>案</w:t>
      </w:r>
      <w:r w:rsidRPr="00144E39">
        <w:rPr>
          <w:rFonts w:hint="eastAsia"/>
        </w:rPr>
        <w:t>經媒體報導後，臺中市盧市長公開致歉並要求嚴查嚴懲。</w:t>
      </w:r>
      <w:bookmarkEnd w:id="130"/>
      <w:bookmarkEnd w:id="131"/>
    </w:p>
    <w:p w:rsidR="00724645" w:rsidRPr="00144E39" w:rsidRDefault="00724645" w:rsidP="007F4AB8">
      <w:pPr>
        <w:pStyle w:val="3"/>
      </w:pPr>
      <w:bookmarkStart w:id="133" w:name="_Toc110245727"/>
      <w:bookmarkStart w:id="134" w:name="_Toc110950525"/>
      <w:r w:rsidRPr="00144E39">
        <w:rPr>
          <w:rFonts w:hint="eastAsia"/>
        </w:rPr>
        <w:t>據臺中市政府查復就該托嬰中心托育人員不當對待幼兒案件</w:t>
      </w:r>
      <w:r w:rsidR="001A1AA7" w:rsidRPr="00144E39">
        <w:rPr>
          <w:rFonts w:hint="eastAsia"/>
        </w:rPr>
        <w:t>之</w:t>
      </w:r>
      <w:r w:rsidRPr="00144E39">
        <w:rPr>
          <w:rFonts w:hint="eastAsia"/>
        </w:rPr>
        <w:t>處理情形摘述如下：</w:t>
      </w:r>
      <w:bookmarkEnd w:id="133"/>
      <w:bookmarkEnd w:id="134"/>
    </w:p>
    <w:p w:rsidR="001A1AA7" w:rsidRPr="00144E39" w:rsidRDefault="001A1AA7" w:rsidP="001A1AA7">
      <w:pPr>
        <w:pStyle w:val="4"/>
      </w:pPr>
      <w:bookmarkStart w:id="135" w:name="_Hlk110937462"/>
      <w:r w:rsidRPr="00144E39">
        <w:rPr>
          <w:rFonts w:hint="eastAsia"/>
        </w:rPr>
        <w:t>該府警察局第四分局及</w:t>
      </w:r>
      <w:bookmarkStart w:id="136" w:name="_Hlk112228082"/>
      <w:r w:rsidR="00290E6F">
        <w:rPr>
          <w:rFonts w:hint="eastAsia"/>
        </w:rPr>
        <w:t>○○</w:t>
      </w:r>
      <w:bookmarkEnd w:id="136"/>
      <w:r w:rsidRPr="00144E39">
        <w:rPr>
          <w:rFonts w:hint="eastAsia"/>
        </w:rPr>
        <w:t>醫院於1</w:t>
      </w:r>
      <w:r w:rsidRPr="00144E39">
        <w:t>10</w:t>
      </w:r>
      <w:r w:rsidRPr="00144E39">
        <w:rPr>
          <w:rFonts w:hint="eastAsia"/>
        </w:rPr>
        <w:t>年2月10日通報「關懷e起來」，因10日為春節年假，</w:t>
      </w:r>
      <w:r w:rsidR="008B042C" w:rsidRPr="00144E39">
        <w:rPr>
          <w:rFonts w:hint="eastAsia"/>
        </w:rPr>
        <w:t>值班人員</w:t>
      </w:r>
      <w:r w:rsidRPr="00144E39">
        <w:rPr>
          <w:rFonts w:hint="eastAsia"/>
        </w:rPr>
        <w:t>評估本件為家外案件，</w:t>
      </w:r>
      <w:r w:rsidR="00362258">
        <w:rPr>
          <w:rFonts w:hint="eastAsia"/>
        </w:rPr>
        <w:t>A</w:t>
      </w:r>
      <w:r w:rsidRPr="00144E39">
        <w:rPr>
          <w:rFonts w:hint="eastAsia"/>
        </w:rPr>
        <w:t>童於連假期間未至托嬰中心送托，尚無安全疑慮，無緊急派案。並</w:t>
      </w:r>
      <w:r w:rsidRPr="00144E39">
        <w:rPr>
          <w:rFonts w:hAnsi="標楷體"/>
          <w:kern w:val="0"/>
          <w:szCs w:val="32"/>
        </w:rPr>
        <w:t>依據</w:t>
      </w:r>
      <w:r w:rsidR="008B042C" w:rsidRPr="00144E39">
        <w:rPr>
          <w:rFonts w:hAnsi="標楷體" w:hint="eastAsia"/>
          <w:kern w:val="0"/>
          <w:szCs w:val="32"/>
        </w:rPr>
        <w:t>衛福部</w:t>
      </w:r>
      <w:r w:rsidRPr="00144E39">
        <w:rPr>
          <w:rFonts w:hAnsi="標楷體"/>
          <w:kern w:val="0"/>
          <w:szCs w:val="32"/>
        </w:rPr>
        <w:t>兒少保護通報案件分級分類評估參考手冊評估為二級案件，於上班時間</w:t>
      </w:r>
      <w:r w:rsidRPr="00144E39">
        <w:rPr>
          <w:rFonts w:hAnsi="標楷體" w:hint="eastAsia"/>
          <w:kern w:val="0"/>
          <w:szCs w:val="32"/>
        </w:rPr>
        <w:t>（</w:t>
      </w:r>
      <w:r w:rsidRPr="00144E39">
        <w:rPr>
          <w:rFonts w:hint="eastAsia"/>
        </w:rPr>
        <w:t>1</w:t>
      </w:r>
      <w:r w:rsidRPr="00144E39">
        <w:t>10</w:t>
      </w:r>
      <w:r w:rsidRPr="00144E39">
        <w:rPr>
          <w:rFonts w:hint="eastAsia"/>
        </w:rPr>
        <w:t>年2月17日）</w:t>
      </w:r>
      <w:r w:rsidRPr="00144E39">
        <w:rPr>
          <w:rFonts w:hAnsi="標楷體"/>
          <w:kern w:val="0"/>
          <w:szCs w:val="32"/>
        </w:rPr>
        <w:t>依照流程受理通報並分派兒少保護組調查。</w:t>
      </w:r>
      <w:bookmarkEnd w:id="135"/>
    </w:p>
    <w:p w:rsidR="00724645" w:rsidRPr="00144E39" w:rsidRDefault="00E26BCD" w:rsidP="001A1AA7">
      <w:pPr>
        <w:pStyle w:val="4"/>
        <w:rPr>
          <w:rFonts w:hAnsi="標楷體"/>
        </w:rPr>
      </w:pPr>
      <w:bookmarkStart w:id="137" w:name="_Hlk110937469"/>
      <w:r w:rsidRPr="00144E39">
        <w:rPr>
          <w:rFonts w:hAnsi="標楷體" w:hint="eastAsia"/>
        </w:rPr>
        <w:t>臺中市社會局於1</w:t>
      </w:r>
      <w:r w:rsidRPr="00144E39">
        <w:rPr>
          <w:rFonts w:hAnsi="標楷體"/>
        </w:rPr>
        <w:t>10</w:t>
      </w:r>
      <w:r w:rsidRPr="00144E39">
        <w:rPr>
          <w:rFonts w:hAnsi="標楷體" w:hint="eastAsia"/>
        </w:rPr>
        <w:t>年2月1</w:t>
      </w:r>
      <w:r w:rsidRPr="00144E39">
        <w:rPr>
          <w:rFonts w:hAnsi="標楷體"/>
        </w:rPr>
        <w:t>8</w:t>
      </w:r>
      <w:r w:rsidRPr="00144E39">
        <w:rPr>
          <w:rFonts w:hAnsi="標楷體" w:hint="eastAsia"/>
        </w:rPr>
        <w:t>日至托嬰中心稽查，當日托嬰中心確有保存3</w:t>
      </w:r>
      <w:r w:rsidRPr="00144E39">
        <w:rPr>
          <w:rFonts w:hAnsi="標楷體"/>
        </w:rPr>
        <w:t>0</w:t>
      </w:r>
      <w:r w:rsidRPr="00144E39">
        <w:rPr>
          <w:rFonts w:hAnsi="標楷體" w:hint="eastAsia"/>
        </w:rPr>
        <w:t>日影片，該局並請托嬰中心提供30日之監視器影像資料，托嬰中心當天僅提供1</w:t>
      </w:r>
      <w:r w:rsidRPr="00144E39">
        <w:rPr>
          <w:rFonts w:hAnsi="標楷體"/>
        </w:rPr>
        <w:t>10</w:t>
      </w:r>
      <w:r w:rsidRPr="00144E39">
        <w:rPr>
          <w:rFonts w:hAnsi="標楷體" w:hint="eastAsia"/>
        </w:rPr>
        <w:t>年2月1日至9日監視器影像。後續再提供1</w:t>
      </w:r>
      <w:r w:rsidRPr="00144E39">
        <w:rPr>
          <w:rFonts w:hAnsi="標楷體"/>
        </w:rPr>
        <w:t>10</w:t>
      </w:r>
      <w:r w:rsidRPr="00144E39">
        <w:rPr>
          <w:rFonts w:hAnsi="標楷體" w:hint="eastAsia"/>
        </w:rPr>
        <w:t>年1月27日至2</w:t>
      </w:r>
      <w:r w:rsidRPr="00144E39">
        <w:rPr>
          <w:rFonts w:hAnsi="標楷體"/>
        </w:rPr>
        <w:t>9</w:t>
      </w:r>
      <w:r w:rsidRPr="00144E39">
        <w:rPr>
          <w:rFonts w:hAnsi="標楷體" w:hint="eastAsia"/>
        </w:rPr>
        <w:t>日監視器影像。依通報事實及實地查察，初步認定黃姓托育人員疑似有不當照顧行為（推兒童頭部、掐捏腋下等）。</w:t>
      </w:r>
      <w:bookmarkEnd w:id="137"/>
    </w:p>
    <w:p w:rsidR="001A1AA7" w:rsidRPr="00144E39" w:rsidRDefault="001A1AA7" w:rsidP="001A1AA7">
      <w:pPr>
        <w:pStyle w:val="4"/>
        <w:rPr>
          <w:rFonts w:hAnsi="標楷體"/>
        </w:rPr>
      </w:pPr>
      <w:bookmarkStart w:id="138" w:name="_Hlk110937476"/>
      <w:r w:rsidRPr="00144E39">
        <w:rPr>
          <w:rFonts w:hAnsi="標楷體" w:hint="eastAsia"/>
        </w:rPr>
        <w:t>臺中市社會局經家防中心調查評估，黃姓托育人員對</w:t>
      </w:r>
      <w:r w:rsidR="005659F2">
        <w:rPr>
          <w:rFonts w:hint="eastAsia"/>
        </w:rPr>
        <w:t>A童</w:t>
      </w:r>
      <w:r w:rsidRPr="00144E39">
        <w:rPr>
          <w:rFonts w:hAnsi="標楷體" w:hint="eastAsia"/>
        </w:rPr>
        <w:t>拍打手臂、推頭部、大力放置地面及椅子且多次掐捏腋下施力等不當行為，違反</w:t>
      </w:r>
      <w:r w:rsidRPr="00144E39">
        <w:rPr>
          <w:rFonts w:hAnsi="標楷體"/>
          <w:spacing w:val="-4"/>
        </w:rPr>
        <w:t>《兒少權法》第49條</w:t>
      </w:r>
      <w:r w:rsidRPr="00144E39">
        <w:rPr>
          <w:rFonts w:hAnsi="標楷體" w:hint="eastAsia"/>
          <w:spacing w:val="-4"/>
        </w:rPr>
        <w:t>第1項第15款規定，裁處其</w:t>
      </w:r>
      <w:r w:rsidRPr="00144E39">
        <w:rPr>
          <w:rFonts w:hAnsi="標楷體"/>
        </w:rPr>
        <w:t>6</w:t>
      </w:r>
      <w:r w:rsidRPr="00144E39">
        <w:rPr>
          <w:rFonts w:hAnsi="標楷體" w:hint="eastAsia"/>
        </w:rPr>
        <w:t>萬</w:t>
      </w:r>
      <w:r w:rsidRPr="00144E39">
        <w:rPr>
          <w:rFonts w:hAnsi="標楷體"/>
        </w:rPr>
        <w:t>元</w:t>
      </w:r>
      <w:r w:rsidRPr="00144E39">
        <w:rPr>
          <w:rFonts w:hAnsi="標楷體" w:hint="eastAsia"/>
        </w:rPr>
        <w:t>罰鍰並公布姓名</w:t>
      </w:r>
      <w:r w:rsidRPr="00144E39">
        <w:rPr>
          <w:rFonts w:hAnsi="標楷體" w:hint="eastAsia"/>
          <w:spacing w:val="-4"/>
        </w:rPr>
        <w:t>。並於</w:t>
      </w:r>
      <w:r w:rsidRPr="00144E39">
        <w:rPr>
          <w:rFonts w:hAnsi="標楷體" w:hint="eastAsia"/>
        </w:rPr>
        <w:t>案件調查期間建議</w:t>
      </w:r>
      <w:r w:rsidRPr="00144E39">
        <w:rPr>
          <w:rFonts w:hAnsi="標楷體"/>
          <w:kern w:val="0"/>
          <w:szCs w:val="32"/>
        </w:rPr>
        <w:t>托嬰中心請黃姓托育人員先行暫停服務，避免造成受托家長疑慮。</w:t>
      </w:r>
      <w:bookmarkEnd w:id="138"/>
    </w:p>
    <w:p w:rsidR="001A1AA7" w:rsidRPr="00144E39" w:rsidRDefault="001A1AA7" w:rsidP="001A1AA7">
      <w:pPr>
        <w:pStyle w:val="4"/>
        <w:rPr>
          <w:rFonts w:hAnsi="標楷體"/>
        </w:rPr>
      </w:pPr>
      <w:bookmarkStart w:id="139" w:name="_Hlk110937486"/>
      <w:r w:rsidRPr="00144E39">
        <w:rPr>
          <w:rFonts w:hAnsi="標楷體"/>
          <w:kern w:val="0"/>
          <w:szCs w:val="32"/>
        </w:rPr>
        <w:t>110年2月24日</w:t>
      </w:r>
      <w:r w:rsidRPr="00144E39">
        <w:rPr>
          <w:rFonts w:hAnsi="標楷體" w:hint="eastAsia"/>
          <w:kern w:val="0"/>
          <w:szCs w:val="32"/>
        </w:rPr>
        <w:t>該托嬰中心</w:t>
      </w:r>
      <w:r w:rsidRPr="00144E39">
        <w:rPr>
          <w:rFonts w:hAnsi="標楷體"/>
          <w:kern w:val="0"/>
          <w:szCs w:val="32"/>
        </w:rPr>
        <w:t>函報黃姓托育人員於</w:t>
      </w:r>
      <w:r w:rsidRPr="00144E39">
        <w:rPr>
          <w:rFonts w:hAnsi="標楷體" w:hint="eastAsia"/>
          <w:kern w:val="0"/>
          <w:szCs w:val="32"/>
        </w:rPr>
        <w:lastRenderedPageBreak/>
        <w:t>是日</w:t>
      </w:r>
      <w:r w:rsidRPr="00144E39">
        <w:rPr>
          <w:rFonts w:hAnsi="標楷體"/>
          <w:kern w:val="0"/>
          <w:szCs w:val="32"/>
        </w:rPr>
        <w:t>離職，</w:t>
      </w:r>
      <w:r w:rsidRPr="00144E39">
        <w:rPr>
          <w:rFonts w:hAnsi="標楷體" w:hint="eastAsia"/>
        </w:rPr>
        <w:t>臺中市</w:t>
      </w:r>
      <w:r w:rsidRPr="00144E39">
        <w:rPr>
          <w:rFonts w:hAnsi="標楷體"/>
          <w:kern w:val="0"/>
          <w:szCs w:val="32"/>
        </w:rPr>
        <w:t>社會局</w:t>
      </w:r>
      <w:r w:rsidRPr="00144E39">
        <w:rPr>
          <w:rFonts w:hAnsi="標楷體" w:hint="eastAsia"/>
          <w:kern w:val="0"/>
          <w:szCs w:val="32"/>
        </w:rPr>
        <w:t>於</w:t>
      </w:r>
      <w:r w:rsidRPr="00144E39">
        <w:rPr>
          <w:rFonts w:hAnsi="標楷體"/>
          <w:kern w:val="0"/>
          <w:szCs w:val="32"/>
        </w:rPr>
        <w:t>110年3月5日</w:t>
      </w:r>
      <w:r w:rsidRPr="00144E39">
        <w:rPr>
          <w:rStyle w:val="afe"/>
          <w:rFonts w:hAnsi="標楷體"/>
          <w:kern w:val="0"/>
          <w:szCs w:val="32"/>
        </w:rPr>
        <w:footnoteReference w:id="30"/>
      </w:r>
      <w:r w:rsidRPr="00144E39">
        <w:rPr>
          <w:rFonts w:hAnsi="標楷體"/>
          <w:kern w:val="0"/>
          <w:szCs w:val="32"/>
        </w:rPr>
        <w:t>同意備查</w:t>
      </w:r>
      <w:r w:rsidRPr="00144E39">
        <w:rPr>
          <w:rFonts w:hAnsi="標楷體" w:hint="eastAsia"/>
          <w:kern w:val="0"/>
          <w:szCs w:val="32"/>
        </w:rPr>
        <w:t>。</w:t>
      </w:r>
      <w:bookmarkEnd w:id="139"/>
    </w:p>
    <w:p w:rsidR="001A1AA7" w:rsidRPr="00144E39" w:rsidRDefault="001A1AA7" w:rsidP="007F4AB8">
      <w:pPr>
        <w:pStyle w:val="4"/>
      </w:pPr>
      <w:bookmarkStart w:id="140" w:name="_Hlk110937499"/>
      <w:r w:rsidRPr="00144E39">
        <w:rPr>
          <w:rFonts w:hint="eastAsia"/>
        </w:rPr>
        <w:t>臺中市托嬰中心訪視輔導團於1</w:t>
      </w:r>
      <w:r w:rsidRPr="00144E39">
        <w:t>10</w:t>
      </w:r>
      <w:r w:rsidRPr="00144E39">
        <w:rPr>
          <w:rFonts w:hint="eastAsia"/>
        </w:rPr>
        <w:t>年3月9日進行實地訪視輔導，臺中市社會局於同年月18日終止托嬰中心準公共化契約。</w:t>
      </w:r>
      <w:r w:rsidRPr="00144E39">
        <w:t>110</w:t>
      </w:r>
      <w:r w:rsidRPr="00144E39">
        <w:rPr>
          <w:rFonts w:hint="eastAsia"/>
        </w:rPr>
        <w:t>年3月30日臺中市托嬰中心訪視輔導團再次進行實地訪視輔導，建議托嬰中心召開班親會與家長進行溝通，惟班親會時間多數家長無法配合及受疫情影響，後續取消未召開</w:t>
      </w:r>
      <w:r w:rsidR="00A10D39" w:rsidRPr="00144E39">
        <w:rPr>
          <w:rFonts w:hint="eastAsia"/>
        </w:rPr>
        <w:t>，托</w:t>
      </w:r>
      <w:r w:rsidRPr="00144E39">
        <w:rPr>
          <w:rFonts w:hint="eastAsia"/>
        </w:rPr>
        <w:t>嬰中心</w:t>
      </w:r>
      <w:r w:rsidR="00355013" w:rsidRPr="00144E39">
        <w:rPr>
          <w:rFonts w:hint="eastAsia"/>
        </w:rPr>
        <w:t>已</w:t>
      </w:r>
      <w:r w:rsidRPr="00144E39">
        <w:rPr>
          <w:rFonts w:hint="eastAsia"/>
        </w:rPr>
        <w:t>於1</w:t>
      </w:r>
      <w:r w:rsidRPr="00144E39">
        <w:t>10</w:t>
      </w:r>
      <w:r w:rsidRPr="00144E39">
        <w:rPr>
          <w:rFonts w:hint="eastAsia"/>
        </w:rPr>
        <w:t>年7月13日</w:t>
      </w:r>
      <w:r w:rsidR="00355013" w:rsidRPr="00144E39">
        <w:rPr>
          <w:rFonts w:hint="eastAsia"/>
        </w:rPr>
        <w:t>申</w:t>
      </w:r>
      <w:r w:rsidRPr="00144E39">
        <w:rPr>
          <w:rFonts w:hint="eastAsia"/>
        </w:rPr>
        <w:t>請停業（自1</w:t>
      </w:r>
      <w:r w:rsidRPr="00144E39">
        <w:t>10</w:t>
      </w:r>
      <w:r w:rsidRPr="00144E39">
        <w:rPr>
          <w:rFonts w:hint="eastAsia"/>
        </w:rPr>
        <w:t>年8月1日至1</w:t>
      </w:r>
      <w:r w:rsidRPr="00144E39">
        <w:t>11</w:t>
      </w:r>
      <w:r w:rsidRPr="00144E39">
        <w:rPr>
          <w:rFonts w:hint="eastAsia"/>
        </w:rPr>
        <w:t>年7月31日止）。</w:t>
      </w:r>
      <w:bookmarkEnd w:id="140"/>
    </w:p>
    <w:p w:rsidR="001A1AA7" w:rsidRPr="00144E39" w:rsidRDefault="001A1AA7" w:rsidP="001A1AA7">
      <w:pPr>
        <w:pStyle w:val="4"/>
      </w:pPr>
      <w:bookmarkStart w:id="141" w:name="_Hlk110937509"/>
      <w:r w:rsidRPr="00144E39">
        <w:rPr>
          <w:rFonts w:hint="eastAsia"/>
        </w:rPr>
        <w:t>臺中市社會局</w:t>
      </w:r>
      <w:r w:rsidR="00A10D39" w:rsidRPr="00144E39">
        <w:rPr>
          <w:rFonts w:hint="eastAsia"/>
        </w:rPr>
        <w:t>再</w:t>
      </w:r>
      <w:r w:rsidRPr="00144E39">
        <w:rPr>
          <w:rFonts w:hint="eastAsia"/>
        </w:rPr>
        <w:t>於1</w:t>
      </w:r>
      <w:r w:rsidRPr="00144E39">
        <w:t>11</w:t>
      </w:r>
      <w:r w:rsidRPr="00144E39">
        <w:rPr>
          <w:rFonts w:hint="eastAsia"/>
        </w:rPr>
        <w:t>年2月8日接獲臺中地檢署通報</w:t>
      </w:r>
      <w:r w:rsidR="00B45C5A" w:rsidRPr="00144E39">
        <w:rPr>
          <w:rFonts w:hint="eastAsia"/>
        </w:rPr>
        <w:t>另名幼</w:t>
      </w:r>
      <w:r w:rsidRPr="00144E39">
        <w:rPr>
          <w:rFonts w:hint="eastAsia"/>
        </w:rPr>
        <w:t>童遭不當對待，由臺中市家防中心社工進行查察。同年月1</w:t>
      </w:r>
      <w:r w:rsidRPr="00144E39">
        <w:t>8</w:t>
      </w:r>
      <w:r w:rsidRPr="00144E39">
        <w:rPr>
          <w:rFonts w:hint="eastAsia"/>
        </w:rPr>
        <w:t>日就立法委員王婉諭記者會反映事項（視為陳情案件），全面檢視1</w:t>
      </w:r>
      <w:r w:rsidRPr="00144E39">
        <w:t>10</w:t>
      </w:r>
      <w:r w:rsidRPr="00144E39">
        <w:rPr>
          <w:rFonts w:hint="eastAsia"/>
        </w:rPr>
        <w:t>年1月27</w:t>
      </w:r>
      <w:r w:rsidR="00572884" w:rsidRPr="00144E39">
        <w:rPr>
          <w:rFonts w:hint="eastAsia"/>
        </w:rPr>
        <w:t>日</w:t>
      </w:r>
      <w:r w:rsidRPr="00144E39">
        <w:rPr>
          <w:rFonts w:hint="eastAsia"/>
        </w:rPr>
        <w:t>至2</w:t>
      </w:r>
      <w:r w:rsidRPr="00144E39">
        <w:t>9</w:t>
      </w:r>
      <w:r w:rsidRPr="00144E39">
        <w:rPr>
          <w:rFonts w:hint="eastAsia"/>
        </w:rPr>
        <w:t>日、2月1日至5日及8日至9日總計1</w:t>
      </w:r>
      <w:r w:rsidRPr="00144E39">
        <w:t>0</w:t>
      </w:r>
      <w:r w:rsidRPr="00144E39">
        <w:rPr>
          <w:rFonts w:hint="eastAsia"/>
        </w:rPr>
        <w:t>日5</w:t>
      </w:r>
      <w:r w:rsidRPr="00144E39">
        <w:t>07</w:t>
      </w:r>
      <w:r w:rsidRPr="00144E39">
        <w:rPr>
          <w:rFonts w:hint="eastAsia"/>
        </w:rPr>
        <w:t>小時之錄影畫面。</w:t>
      </w:r>
      <w:bookmarkEnd w:id="141"/>
    </w:p>
    <w:p w:rsidR="00F14B83" w:rsidRPr="00144E39" w:rsidRDefault="0004655A" w:rsidP="001A1AA7">
      <w:pPr>
        <w:pStyle w:val="4"/>
      </w:pPr>
      <w:bookmarkStart w:id="142" w:name="_Hlk110937519"/>
      <w:r w:rsidRPr="00144E39">
        <w:rPr>
          <w:rFonts w:hint="eastAsia"/>
        </w:rPr>
        <w:t>該府</w:t>
      </w:r>
      <w:r w:rsidR="008B3A1B" w:rsidRPr="00144E39">
        <w:rPr>
          <w:rFonts w:hint="eastAsia"/>
        </w:rPr>
        <w:t>對於110年2月通報案件</w:t>
      </w:r>
      <w:r w:rsidRPr="00144E39">
        <w:rPr>
          <w:rFonts w:hint="eastAsia"/>
        </w:rPr>
        <w:t>，就黃姓托育人員以違反《兒少權法》第49條第1項第15款規定，依同法第97條裁處6萬元整罰鍰並公布姓名，計10年期間不得擔任兒少福利機構之負責人或工作人員</w:t>
      </w:r>
      <w:r w:rsidRPr="00144E39">
        <w:rPr>
          <w:rStyle w:val="afe"/>
        </w:rPr>
        <w:footnoteReference w:id="31"/>
      </w:r>
      <w:r w:rsidRPr="00144E39">
        <w:rPr>
          <w:rFonts w:hint="eastAsia"/>
        </w:rPr>
        <w:t>。111年2月通報案件，黃姓、簡姓及林姓3名托育人員，分別違反《兒少權法》第49條第1項第15款規定，依同法第97條分別加重裁處15萬元並公告姓名，計10年期間不得擔任兒少福利機構之負責人或工作人員</w:t>
      </w:r>
      <w:r w:rsidRPr="00144E39">
        <w:rPr>
          <w:rStyle w:val="afe"/>
        </w:rPr>
        <w:footnoteReference w:id="32"/>
      </w:r>
      <w:r w:rsidRPr="00144E39">
        <w:rPr>
          <w:rFonts w:hint="eastAsia"/>
        </w:rPr>
        <w:t>。</w:t>
      </w:r>
      <w:bookmarkEnd w:id="142"/>
    </w:p>
    <w:p w:rsidR="00133760" w:rsidRPr="00144E39" w:rsidRDefault="0004655A" w:rsidP="0004655A">
      <w:pPr>
        <w:pStyle w:val="3"/>
        <w:rPr>
          <w:shd w:val="pct15" w:color="auto" w:fill="FFFFFF"/>
        </w:rPr>
      </w:pPr>
      <w:bookmarkStart w:id="143" w:name="_Toc110245728"/>
      <w:bookmarkStart w:id="144" w:name="_Toc110950526"/>
      <w:r w:rsidRPr="00144E39">
        <w:rPr>
          <w:rFonts w:hint="eastAsia"/>
        </w:rPr>
        <w:t>俱上可</w:t>
      </w:r>
      <w:r w:rsidR="00AE7007" w:rsidRPr="00144E39">
        <w:rPr>
          <w:rFonts w:hint="eastAsia"/>
        </w:rPr>
        <w:t>知</w:t>
      </w:r>
      <w:r w:rsidRPr="00144E39">
        <w:rPr>
          <w:rFonts w:hint="eastAsia"/>
        </w:rPr>
        <w:t>，臺中市社會局於1</w:t>
      </w:r>
      <w:r w:rsidRPr="00144E39">
        <w:t>10</w:t>
      </w:r>
      <w:r w:rsidRPr="00144E39">
        <w:rPr>
          <w:rFonts w:hint="eastAsia"/>
        </w:rPr>
        <w:t>年2月1</w:t>
      </w:r>
      <w:r w:rsidRPr="00144E39">
        <w:t>0</w:t>
      </w:r>
      <w:r w:rsidRPr="00144E39">
        <w:rPr>
          <w:rFonts w:hint="eastAsia"/>
        </w:rPr>
        <w:t>日獲報A童遭</w:t>
      </w:r>
      <w:r w:rsidRPr="00144E39">
        <w:rPr>
          <w:rFonts w:hint="eastAsia"/>
        </w:rPr>
        <w:lastRenderedPageBreak/>
        <w:t>托嬰中心托育人員不當對待事件，且事實證據及時間明確，依「直轄市、縣(市)政府辦理托嬰中心疑似虐待或不當對待案件處理原則」及「直轄市、縣(市)政府辦理托嬰中心疑似虐待或不當對待案件處理流程」規定，應充分了解事件狀況及家長陳述內容、蒐集及保全證據，尤應複製事件發生前一個月內之監視器畫面資料，以利保全證據。</w:t>
      </w:r>
      <w:r w:rsidR="00133760" w:rsidRPr="00144E39">
        <w:rPr>
          <w:rFonts w:hint="eastAsia"/>
        </w:rPr>
        <w:t>本案事發日為1</w:t>
      </w:r>
      <w:r w:rsidR="00133760" w:rsidRPr="00144E39">
        <w:t>10</w:t>
      </w:r>
      <w:r w:rsidR="00133760" w:rsidRPr="00144E39">
        <w:rPr>
          <w:rFonts w:hint="eastAsia"/>
        </w:rPr>
        <w:t>年2月9日，臺中市政府警察局第四分局及</w:t>
      </w:r>
      <w:bookmarkStart w:id="145" w:name="_Hlk112228133"/>
      <w:r w:rsidR="005659F2">
        <w:rPr>
          <w:rFonts w:hint="eastAsia"/>
        </w:rPr>
        <w:t>○○</w:t>
      </w:r>
      <w:bookmarkEnd w:id="145"/>
      <w:r w:rsidR="00133760" w:rsidRPr="00144E39">
        <w:rPr>
          <w:rFonts w:hint="eastAsia"/>
        </w:rPr>
        <w:t>醫院於1</w:t>
      </w:r>
      <w:r w:rsidR="00133760" w:rsidRPr="00144E39">
        <w:t>10</w:t>
      </w:r>
      <w:r w:rsidR="00133760" w:rsidRPr="00144E39">
        <w:rPr>
          <w:rFonts w:hint="eastAsia"/>
        </w:rPr>
        <w:t>年2月10日即進行通報，臺中市社會局先以10日為春節年假，評估本案無安全疑慮，</w:t>
      </w:r>
      <w:r w:rsidR="00F3066B" w:rsidRPr="00144E39">
        <w:rPr>
          <w:rFonts w:hint="eastAsia"/>
        </w:rPr>
        <w:t>未</w:t>
      </w:r>
      <w:r w:rsidR="00133760" w:rsidRPr="00144E39">
        <w:rPr>
          <w:rFonts w:hint="eastAsia"/>
        </w:rPr>
        <w:t>緊急派案</w:t>
      </w:r>
      <w:r w:rsidR="00F3066B" w:rsidRPr="00144E39">
        <w:rPr>
          <w:rFonts w:hint="eastAsia"/>
        </w:rPr>
        <w:t>，致使</w:t>
      </w:r>
      <w:r w:rsidR="00133760" w:rsidRPr="00144E39">
        <w:rPr>
          <w:rFonts w:hint="eastAsia"/>
        </w:rPr>
        <w:t>110年2月1</w:t>
      </w:r>
      <w:r w:rsidR="00E26BCD" w:rsidRPr="00144E39">
        <w:t>7</w:t>
      </w:r>
      <w:r w:rsidR="00133760" w:rsidRPr="00144E39">
        <w:rPr>
          <w:rFonts w:hint="eastAsia"/>
        </w:rPr>
        <w:t>日受理通報</w:t>
      </w:r>
      <w:r w:rsidR="00E26BCD" w:rsidRPr="00144E39">
        <w:rPr>
          <w:rFonts w:hint="eastAsia"/>
        </w:rPr>
        <w:t>後，於18日行政稽查並</w:t>
      </w:r>
      <w:r w:rsidR="00133760" w:rsidRPr="00144E39">
        <w:rPr>
          <w:rFonts w:hint="eastAsia"/>
        </w:rPr>
        <w:t>調閱監視錄影畫面</w:t>
      </w:r>
      <w:r w:rsidR="00F3066B" w:rsidRPr="00144E39">
        <w:rPr>
          <w:rFonts w:hint="eastAsia"/>
        </w:rPr>
        <w:t>時</w:t>
      </w:r>
      <w:r w:rsidR="00133760" w:rsidRPr="00144E39">
        <w:rPr>
          <w:rFonts w:hint="eastAsia"/>
        </w:rPr>
        <w:t>，</w:t>
      </w:r>
      <w:r w:rsidR="00F3066B" w:rsidRPr="00144E39">
        <w:rPr>
          <w:rFonts w:hint="eastAsia"/>
        </w:rPr>
        <w:t>已</w:t>
      </w:r>
      <w:r w:rsidR="00133760" w:rsidRPr="00144E39">
        <w:rPr>
          <w:rFonts w:hint="eastAsia"/>
        </w:rPr>
        <w:t>與托嬰中心發生不當對待事件日（110年2月9日）有10日之落差</w:t>
      </w:r>
      <w:r w:rsidR="00513EC1" w:rsidRPr="00144E39">
        <w:rPr>
          <w:rFonts w:hint="eastAsia"/>
        </w:rPr>
        <w:t>；</w:t>
      </w:r>
      <w:r w:rsidR="002267E0" w:rsidRPr="00144E39">
        <w:rPr>
          <w:rFonts w:hint="eastAsia"/>
        </w:rPr>
        <w:t>且稽查當日臺中市政府明知該托嬰中心已保存有3</w:t>
      </w:r>
      <w:r w:rsidR="002267E0" w:rsidRPr="00144E39">
        <w:t>0</w:t>
      </w:r>
      <w:r w:rsidR="002267E0" w:rsidRPr="00144E39">
        <w:rPr>
          <w:rFonts w:hint="eastAsia"/>
        </w:rPr>
        <w:t>日之影片資料，卻未積極取得，僅由該機構提供1</w:t>
      </w:r>
      <w:r w:rsidR="002267E0" w:rsidRPr="00144E39">
        <w:t>10</w:t>
      </w:r>
      <w:r w:rsidR="002267E0" w:rsidRPr="00144E39">
        <w:rPr>
          <w:rFonts w:hint="eastAsia"/>
        </w:rPr>
        <w:t>年1月27日至2</w:t>
      </w:r>
      <w:r w:rsidR="002267E0" w:rsidRPr="00144E39">
        <w:t>9</w:t>
      </w:r>
      <w:r w:rsidR="002267E0" w:rsidRPr="00144E39">
        <w:rPr>
          <w:rFonts w:hint="eastAsia"/>
        </w:rPr>
        <w:t>日、2月1日至9日之監視器影像，至本事件於1年後</w:t>
      </w:r>
      <w:r w:rsidR="002B1CD2" w:rsidRPr="00144E39">
        <w:rPr>
          <w:rFonts w:hint="eastAsia"/>
        </w:rPr>
        <w:t>由司法人員通報，並</w:t>
      </w:r>
      <w:r w:rsidR="00354548" w:rsidRPr="00144E39">
        <w:rPr>
          <w:rFonts w:hint="eastAsia"/>
        </w:rPr>
        <w:t>經</w:t>
      </w:r>
      <w:r w:rsidR="002267E0" w:rsidRPr="00144E39">
        <w:rPr>
          <w:rFonts w:hint="eastAsia"/>
        </w:rPr>
        <w:t>民意代表揭露</w:t>
      </w:r>
      <w:r w:rsidR="00547324" w:rsidRPr="00144E39">
        <w:rPr>
          <w:rFonts w:hint="eastAsia"/>
        </w:rPr>
        <w:t>尚</w:t>
      </w:r>
      <w:r w:rsidR="002267E0" w:rsidRPr="00144E39">
        <w:rPr>
          <w:rFonts w:hint="eastAsia"/>
        </w:rPr>
        <w:t>有其他幼童遭不當對待情事，始重新檢視該期間影像畫面，方獲悉該托嬰中心早有多名托育人員均有不當對待幼童情事，可證該府未能於事件初始即積極保全證據，又未詳予檢視該監視器畫面內容，並擴大調查檢視其他空間及是否有其他幼童遭受不當對待，未釐清確認該事件為</w:t>
      </w:r>
      <w:r w:rsidR="002267E0" w:rsidRPr="00144E39">
        <w:rPr>
          <w:rFonts w:cs="Arial"/>
        </w:rPr>
        <w:t>單一偶發事件</w:t>
      </w:r>
      <w:r w:rsidR="002267E0" w:rsidRPr="00144E39">
        <w:rPr>
          <w:rFonts w:cs="Arial" w:hint="eastAsia"/>
        </w:rPr>
        <w:t>，或該機構內托育人員之</w:t>
      </w:r>
      <w:r w:rsidR="002267E0" w:rsidRPr="00144E39">
        <w:rPr>
          <w:rFonts w:cs="Arial"/>
        </w:rPr>
        <w:t>慣性照顧行為</w:t>
      </w:r>
      <w:r w:rsidR="002267E0" w:rsidRPr="00144E39">
        <w:rPr>
          <w:rFonts w:hint="eastAsia"/>
        </w:rPr>
        <w:t>，確有怠失。</w:t>
      </w:r>
      <w:bookmarkEnd w:id="143"/>
      <w:bookmarkEnd w:id="144"/>
    </w:p>
    <w:p w:rsidR="0004655A" w:rsidRPr="00144E39" w:rsidRDefault="00C35B77" w:rsidP="007F4AB8">
      <w:pPr>
        <w:pStyle w:val="3"/>
      </w:pPr>
      <w:bookmarkStart w:id="146" w:name="_Toc110245729"/>
      <w:bookmarkStart w:id="147" w:name="_Toc110950527"/>
      <w:r w:rsidRPr="00144E39">
        <w:rPr>
          <w:rFonts w:hint="eastAsia"/>
        </w:rPr>
        <w:t>至於本案於1</w:t>
      </w:r>
      <w:r w:rsidRPr="00144E39">
        <w:t>11</w:t>
      </w:r>
      <w:r w:rsidRPr="00144E39">
        <w:rPr>
          <w:rFonts w:hint="eastAsia"/>
        </w:rPr>
        <w:t>年2月再次調查後，</w:t>
      </w:r>
      <w:r w:rsidR="0062539D" w:rsidRPr="00144E39">
        <w:rPr>
          <w:rFonts w:hint="eastAsia"/>
        </w:rPr>
        <w:t>臺中市政府</w:t>
      </w:r>
      <w:r w:rsidR="00513EC1" w:rsidRPr="00144E39">
        <w:rPr>
          <w:rFonts w:hint="eastAsia"/>
        </w:rPr>
        <w:t>雖</w:t>
      </w:r>
      <w:r w:rsidR="00CF3B03" w:rsidRPr="00144E39">
        <w:rPr>
          <w:rFonts w:hint="eastAsia"/>
        </w:rPr>
        <w:t>已就本事件進行檢討作為、改進策略及懲處，</w:t>
      </w:r>
      <w:r w:rsidR="008D6D8D" w:rsidRPr="00144E39">
        <w:rPr>
          <w:rFonts w:hint="eastAsia"/>
        </w:rPr>
        <w:t>但對於</w:t>
      </w:r>
      <w:r w:rsidR="0062539D" w:rsidRPr="00144E39">
        <w:rPr>
          <w:rFonts w:hint="eastAsia"/>
        </w:rPr>
        <w:t>110年2月通報幼兒不當對待案件，未發現其他幼兒受害原因</w:t>
      </w:r>
      <w:r w:rsidR="00DB05B3" w:rsidRPr="00144E39">
        <w:rPr>
          <w:rFonts w:hint="eastAsia"/>
        </w:rPr>
        <w:t>，回復</w:t>
      </w:r>
      <w:r w:rsidR="00EB5291" w:rsidRPr="00144E39">
        <w:rPr>
          <w:rFonts w:hint="eastAsia"/>
        </w:rPr>
        <w:t>略以：</w:t>
      </w:r>
      <w:r w:rsidRPr="00144E39">
        <w:rPr>
          <w:rFonts w:hint="eastAsia"/>
        </w:rPr>
        <w:t>「通報事由已具體載明發現</w:t>
      </w:r>
      <w:r w:rsidR="00362258">
        <w:rPr>
          <w:rFonts w:hint="eastAsia"/>
        </w:rPr>
        <w:t>A</w:t>
      </w:r>
      <w:r w:rsidRPr="00144E39">
        <w:rPr>
          <w:rFonts w:hint="eastAsia"/>
        </w:rPr>
        <w:t>童不明瘀傷之時段……針對案主瘀傷原因進行約訪及調查，經查調當日錄影畫面，發現黃托育員有</w:t>
      </w:r>
      <w:r w:rsidRPr="00144E39">
        <w:rPr>
          <w:rFonts w:hint="eastAsia"/>
        </w:rPr>
        <w:lastRenderedPageBreak/>
        <w:t>違反《兒少權法》情事。」、「</w:t>
      </w:r>
      <w:r w:rsidR="00270F6C" w:rsidRPr="00144E39">
        <w:rPr>
          <w:rFonts w:hint="eastAsia"/>
        </w:rPr>
        <w:t>臺中市社會局兒少福利科（下稱臺中市兒少科）於110年2月18日前往稽查時，要求托嬰中心提供30日監視器影片，但因其中13天為假日無收托，認無提供影片必要</w:t>
      </w:r>
      <w:r w:rsidR="00817D22" w:rsidRPr="00144E39">
        <w:rPr>
          <w:rStyle w:val="afe"/>
          <w:rFonts w:hAnsi="標楷體"/>
          <w:szCs w:val="32"/>
        </w:rPr>
        <w:footnoteReference w:id="33"/>
      </w:r>
      <w:r w:rsidRPr="00144E39">
        <w:rPr>
          <w:rFonts w:hint="eastAsia"/>
        </w:rPr>
        <w:t>」</w:t>
      </w:r>
      <w:r w:rsidR="00270F6C" w:rsidRPr="00144E39">
        <w:rPr>
          <w:rFonts w:hint="eastAsia"/>
        </w:rPr>
        <w:t>、「托嬰中心應提供15天收托日影片(</w:t>
      </w:r>
      <w:r w:rsidR="00270F6C" w:rsidRPr="00144E39">
        <w:t>110</w:t>
      </w:r>
      <w:r w:rsidR="00270F6C" w:rsidRPr="00144E39">
        <w:rPr>
          <w:rFonts w:hint="eastAsia"/>
        </w:rPr>
        <w:t>年1月20日至2月9日</w:t>
      </w:r>
      <w:r w:rsidR="00817D22" w:rsidRPr="00144E39">
        <w:rPr>
          <w:rFonts w:hint="eastAsia"/>
        </w:rPr>
        <w:t>)</w:t>
      </w:r>
      <w:r w:rsidR="00270F6C" w:rsidRPr="00144E39">
        <w:rPr>
          <w:rFonts w:hint="eastAsia"/>
        </w:rPr>
        <w:t>，但</w:t>
      </w:r>
      <w:r w:rsidR="00270F6C" w:rsidRPr="00144E39">
        <w:rPr>
          <w:rFonts w:hAnsi="標楷體" w:hint="eastAsia"/>
          <w:szCs w:val="32"/>
        </w:rPr>
        <w:t>因托嬰中心人員不熟悉監視器設備操作方式，導致無法於1</w:t>
      </w:r>
      <w:r w:rsidR="00270F6C" w:rsidRPr="00144E39">
        <w:rPr>
          <w:rFonts w:hAnsi="標楷體"/>
          <w:szCs w:val="32"/>
        </w:rPr>
        <w:t>8</w:t>
      </w:r>
      <w:r w:rsidR="00270F6C" w:rsidRPr="00144E39">
        <w:rPr>
          <w:rFonts w:hAnsi="標楷體" w:hint="eastAsia"/>
          <w:szCs w:val="32"/>
        </w:rPr>
        <w:t>日當天完成複製30日之監視器影音資料，又監視器會自動覆蓋前面的資料以保存最近30日資料</w:t>
      </w:r>
      <w:r w:rsidR="00270F6C" w:rsidRPr="00144E39">
        <w:rPr>
          <w:rFonts w:hint="eastAsia"/>
        </w:rPr>
        <w:t>」、「</w:t>
      </w:r>
      <w:r w:rsidR="00270F6C" w:rsidRPr="00144E39">
        <w:rPr>
          <w:rFonts w:hAnsi="標楷體"/>
          <w:kern w:val="0"/>
          <w:szCs w:val="32"/>
        </w:rPr>
        <w:t>扣除連假天數並</w:t>
      </w:r>
      <w:r w:rsidR="00270F6C" w:rsidRPr="00144E39">
        <w:rPr>
          <w:rFonts w:hAnsi="標楷體"/>
          <w:szCs w:val="32"/>
        </w:rPr>
        <w:t>往前查看相關攝錄影音資料確有困難</w:t>
      </w:r>
      <w:r w:rsidR="00270F6C" w:rsidRPr="00144E39">
        <w:rPr>
          <w:rStyle w:val="afe"/>
          <w:rFonts w:hAnsi="標楷體"/>
          <w:szCs w:val="32"/>
        </w:rPr>
        <w:footnoteReference w:id="34"/>
      </w:r>
      <w:r w:rsidR="00270F6C" w:rsidRPr="00144E39">
        <w:rPr>
          <w:rFonts w:hint="eastAsia"/>
        </w:rPr>
        <w:t>」、「於1</w:t>
      </w:r>
      <w:r w:rsidR="00270F6C" w:rsidRPr="00144E39">
        <w:t>10</w:t>
      </w:r>
      <w:r w:rsidR="00270F6C" w:rsidRPr="00144E39">
        <w:rPr>
          <w:rFonts w:hint="eastAsia"/>
        </w:rPr>
        <w:t>年3月19日再次檢視家長疑慮片段（1</w:t>
      </w:r>
      <w:r w:rsidR="00270F6C" w:rsidRPr="00144E39">
        <w:t>10</w:t>
      </w:r>
      <w:r w:rsidR="00270F6C" w:rsidRPr="00144E39">
        <w:rPr>
          <w:rFonts w:hint="eastAsia"/>
        </w:rPr>
        <w:t>年2月5日及2月8日，即案發前2日），確認其不當行為多與2月9日裁罰事由相同，未有新事證，後於陳情案件列管會議中檢討並解除列管」、「就被害人遭通報之事由進行單一事件調查」、「經檢視當日影像時未見其他幼童遭受不當對待，且未有其他家長反映不當行為，故未再調查其他幼童是否遭受不當對待」等云云置辯，殊不足取。另依衛福部於111年3月9日召開</w:t>
      </w:r>
      <w:r w:rsidR="00CB1C65" w:rsidRPr="00144E39">
        <w:rPr>
          <w:rFonts w:hint="eastAsia"/>
        </w:rPr>
        <w:t>本案件專家諮詢會議</w:t>
      </w:r>
      <w:r w:rsidR="00270F6C" w:rsidRPr="00144E39">
        <w:rPr>
          <w:rFonts w:hint="eastAsia"/>
        </w:rPr>
        <w:t>指出：</w:t>
      </w:r>
      <w:r w:rsidR="00270F6C" w:rsidRPr="00144E39">
        <w:rPr>
          <w:rFonts w:hAnsi="標楷體" w:hint="eastAsia"/>
        </w:rPr>
        <w:t>「1、</w:t>
      </w:r>
      <w:r w:rsidR="00270F6C" w:rsidRPr="00144E39">
        <w:rPr>
          <w:rFonts w:hint="eastAsia"/>
        </w:rPr>
        <w:t>本案僅處理檢舉個案，未全面檢視其他兒童受照顧情形，除應釐清相關科室職責，爾後發生類此案件應了解其他兒童狀況。2、監視錄影音資料，依托嬰中心監視錄影設備設置及資訊管理利用辦法應至少保存30日，即保存之檔案皆可視需要檢</w:t>
      </w:r>
      <w:r w:rsidR="00270F6C" w:rsidRPr="00144E39">
        <w:rPr>
          <w:rFonts w:hint="eastAsia"/>
        </w:rPr>
        <w:lastRenderedPageBreak/>
        <w:t>視調閱查看。3、依</w:t>
      </w:r>
      <w:r w:rsidR="00270F6C" w:rsidRPr="00144E39">
        <w:rPr>
          <w:rFonts w:hAnsi="標楷體" w:hint="eastAsia"/>
        </w:rPr>
        <w:t>『</w:t>
      </w:r>
      <w:r w:rsidR="00270F6C" w:rsidRPr="00144E39">
        <w:rPr>
          <w:rFonts w:hint="eastAsia"/>
        </w:rPr>
        <w:t>直轄市、縣(市)政府處理托嬰中心疑似虐待或不當對待案件處理原則</w:t>
      </w:r>
      <w:r w:rsidR="00270F6C" w:rsidRPr="00144E39">
        <w:rPr>
          <w:rFonts w:hAnsi="標楷體" w:hint="eastAsia"/>
        </w:rPr>
        <w:t>』</w:t>
      </w:r>
      <w:r w:rsidR="00270F6C" w:rsidRPr="00144E39">
        <w:rPr>
          <w:rFonts w:hint="eastAsia"/>
        </w:rPr>
        <w:t>，應督導業者召開家長說明會。4、加強府內單位聯繫合作機制，提升工作人員有關兒少保護敏感度，落實影像保存30日規定，並應與家長立場一致，以兒童權益為首要，並積極維護。</w:t>
      </w:r>
      <w:r w:rsidR="00270F6C" w:rsidRPr="00144E39">
        <w:rPr>
          <w:rFonts w:hAnsi="標楷體" w:hint="eastAsia"/>
        </w:rPr>
        <w:t>」等內容，益證該府就本事件處理作為確有疏失。</w:t>
      </w:r>
      <w:bookmarkEnd w:id="146"/>
      <w:bookmarkEnd w:id="147"/>
    </w:p>
    <w:p w:rsidR="00080EA9" w:rsidRPr="00144E39" w:rsidRDefault="001A1AA7" w:rsidP="000016B1">
      <w:pPr>
        <w:pStyle w:val="3"/>
      </w:pPr>
      <w:bookmarkStart w:id="148" w:name="_Toc110245730"/>
      <w:bookmarkStart w:id="149" w:name="_Toc110950528"/>
      <w:r w:rsidRPr="00144E39">
        <w:rPr>
          <w:rFonts w:hint="eastAsia"/>
        </w:rPr>
        <w:t>綜上，</w:t>
      </w:r>
      <w:bookmarkEnd w:id="148"/>
      <w:bookmarkEnd w:id="149"/>
      <w:r w:rsidR="004D21C0" w:rsidRPr="00144E39">
        <w:rPr>
          <w:rFonts w:hint="eastAsia"/>
        </w:rPr>
        <w:t>臺中市政府於1</w:t>
      </w:r>
      <w:r w:rsidR="004D21C0" w:rsidRPr="00144E39">
        <w:t>10</w:t>
      </w:r>
      <w:r w:rsidR="004D21C0" w:rsidRPr="00144E39">
        <w:rPr>
          <w:rFonts w:hint="eastAsia"/>
        </w:rPr>
        <w:t>年2月1</w:t>
      </w:r>
      <w:r w:rsidR="004D21C0" w:rsidRPr="00144E39">
        <w:t>0</w:t>
      </w:r>
      <w:r w:rsidR="004D21C0" w:rsidRPr="00144E39">
        <w:rPr>
          <w:rFonts w:hint="eastAsia"/>
        </w:rPr>
        <w:t>日接獲通報，A童遭托嬰中心人員不當對待，調查過程雖確認該托嬰中心保存有3</w:t>
      </w:r>
      <w:r w:rsidR="004D21C0" w:rsidRPr="00144E39">
        <w:t>0</w:t>
      </w:r>
      <w:r w:rsidR="004D21C0" w:rsidRPr="00144E39">
        <w:rPr>
          <w:rFonts w:hint="eastAsia"/>
        </w:rPr>
        <w:t>日監視器影像，卻未依「</w:t>
      </w:r>
      <w:r w:rsidR="004D21C0" w:rsidRPr="00144E39">
        <w:t>直轄市、縣(市)政府辦理托嬰中心疑似虐待或不當對待案件處理原則</w:t>
      </w:r>
      <w:r w:rsidR="004D21C0" w:rsidRPr="00144E39">
        <w:rPr>
          <w:rFonts w:hint="eastAsia"/>
        </w:rPr>
        <w:t>」複製事件發生日前一個月之監視器畫面資料，及因通報事由已具體載明發現A童不明瘀傷時段，未擴大調查檢視其他空間及是否有其他幼童遭受不當對待，亦未督促托嬰中心業者召開家長說明會。嗣後因A童家長對黃姓托育人員提起司法告訴，司法人員偵查發現尚有其他幼童遭受不當虐待情事，於111年2月通報臺中市政府查處，臺中市政府方重新檢視1</w:t>
      </w:r>
      <w:r w:rsidR="004D21C0" w:rsidRPr="00144E39">
        <w:t>10</w:t>
      </w:r>
      <w:r w:rsidR="004D21C0" w:rsidRPr="00144E39">
        <w:rPr>
          <w:rFonts w:hint="eastAsia"/>
        </w:rPr>
        <w:t>年1月27日至2</w:t>
      </w:r>
      <w:r w:rsidR="004D21C0" w:rsidRPr="00144E39">
        <w:t>9</w:t>
      </w:r>
      <w:r w:rsidR="004D21C0" w:rsidRPr="00144E39">
        <w:rPr>
          <w:rFonts w:hint="eastAsia"/>
        </w:rPr>
        <w:t>日、2月1日至5日及8日至9日，總計1</w:t>
      </w:r>
      <w:r w:rsidR="004D21C0" w:rsidRPr="00144E39">
        <w:t>0</w:t>
      </w:r>
      <w:r w:rsidR="004D21C0" w:rsidRPr="00144E39">
        <w:rPr>
          <w:rFonts w:hint="eastAsia"/>
        </w:rPr>
        <w:t>日5</w:t>
      </w:r>
      <w:r w:rsidR="004D21C0" w:rsidRPr="00144E39">
        <w:t>07</w:t>
      </w:r>
      <w:r w:rsidR="004D21C0" w:rsidRPr="00144E39">
        <w:rPr>
          <w:rFonts w:hint="eastAsia"/>
        </w:rPr>
        <w:t>小時之錄影畫面，始發現該托嬰中心有3名托育人員，對其受託照顧之1歲以下幼童，於其腦部及頭骨尚未發展完全易受傷害情況需專業照顧與保護，竟有推打、拉、拖、拍甩、腳推座椅，甚且有將異物塞入幼童嘴巴、摀住幼童口鼻、拉住幼童腳部倒吊並且騰空放手等不當對待多名幼兒行為，嚴重損及兒童受保護及照顧之基本權益。臺中市政府早於110年2月接獲兒虐通報時，未善盡主管機關查處及保護兒童之責任，輕忽該事件並非單一偶發事件，該托嬰中心多名托育人員之不當慣行照顧行為，肇生機構內幼童遭受不當對待，</w:t>
      </w:r>
      <w:r w:rsidR="004D21C0" w:rsidRPr="00144E39">
        <w:rPr>
          <w:rFonts w:hint="eastAsia"/>
        </w:rPr>
        <w:lastRenderedPageBreak/>
        <w:t>嚴重侵害兒童人權，該府未以兒童權益為首要並積極維護，核有疏失。</w:t>
      </w:r>
    </w:p>
    <w:p w:rsidR="00162443" w:rsidRPr="00144E39" w:rsidRDefault="005622A9" w:rsidP="00162443">
      <w:pPr>
        <w:pStyle w:val="2"/>
        <w:rPr>
          <w:b/>
        </w:rPr>
      </w:pPr>
      <w:bookmarkStart w:id="150" w:name="_Toc110950529"/>
      <w:r w:rsidRPr="00144E39">
        <w:rPr>
          <w:rFonts w:hint="eastAsia"/>
          <w:b/>
        </w:rPr>
        <w:t>新北市</w:t>
      </w:r>
      <w:r w:rsidR="00865C07" w:rsidRPr="00144E39">
        <w:rPr>
          <w:rFonts w:hint="eastAsia"/>
          <w:b/>
        </w:rPr>
        <w:t>邇來</w:t>
      </w:r>
      <w:r w:rsidRPr="00144E39">
        <w:rPr>
          <w:rFonts w:hint="eastAsia"/>
          <w:b/>
        </w:rPr>
        <w:t>發生</w:t>
      </w:r>
      <w:r w:rsidR="00B30E5D" w:rsidRPr="00144E39">
        <w:rPr>
          <w:rFonts w:hint="eastAsia"/>
          <w:b/>
        </w:rPr>
        <w:t>多起</w:t>
      </w:r>
      <w:r w:rsidRPr="00144E39">
        <w:rPr>
          <w:rFonts w:hint="eastAsia"/>
          <w:b/>
        </w:rPr>
        <w:t>不當對待幼兒事件，</w:t>
      </w:r>
      <w:r w:rsidR="00B30E5D" w:rsidRPr="00144E39">
        <w:rPr>
          <w:rFonts w:hint="eastAsia"/>
          <w:b/>
        </w:rPr>
        <w:t>包括</w:t>
      </w:r>
      <w:r w:rsidR="00865C07" w:rsidRPr="00144E39">
        <w:rPr>
          <w:rFonts w:hint="eastAsia"/>
          <w:b/>
        </w:rPr>
        <w:t>1</w:t>
      </w:r>
      <w:r w:rsidR="00865C07" w:rsidRPr="00144E39">
        <w:rPr>
          <w:b/>
        </w:rPr>
        <w:t>08</w:t>
      </w:r>
      <w:r w:rsidR="00865C07" w:rsidRPr="00144E39">
        <w:rPr>
          <w:rFonts w:hint="eastAsia"/>
          <w:b/>
        </w:rPr>
        <w:t>年1月</w:t>
      </w:r>
      <w:r w:rsidR="00A70472" w:rsidRPr="00144E39">
        <w:rPr>
          <w:rFonts w:hint="eastAsia"/>
          <w:b/>
        </w:rPr>
        <w:t>淡水區</w:t>
      </w:r>
      <w:r w:rsidR="00B30E5D" w:rsidRPr="00144E39">
        <w:rPr>
          <w:rFonts w:hint="eastAsia"/>
          <w:b/>
        </w:rPr>
        <w:t>1名3個月大女嬰遭未辦理登記之</w:t>
      </w:r>
      <w:r w:rsidR="00786C98" w:rsidRPr="00144E39">
        <w:rPr>
          <w:rFonts w:hint="eastAsia"/>
          <w:b/>
        </w:rPr>
        <w:t>居家</w:t>
      </w:r>
      <w:r w:rsidR="00B30E5D" w:rsidRPr="00144E39">
        <w:rPr>
          <w:rFonts w:hint="eastAsia"/>
          <w:b/>
        </w:rPr>
        <w:t>托育人員（即</w:t>
      </w:r>
      <w:r w:rsidR="004B2E66" w:rsidRPr="00144E39">
        <w:rPr>
          <w:rFonts w:hint="eastAsia"/>
          <w:b/>
        </w:rPr>
        <w:t>俗稱</w:t>
      </w:r>
      <w:r w:rsidR="00B30E5D" w:rsidRPr="00144E39">
        <w:rPr>
          <w:rFonts w:hint="eastAsia"/>
          <w:b/>
        </w:rPr>
        <w:t>無照保母）虐待，致</w:t>
      </w:r>
      <w:r w:rsidR="0031227F" w:rsidRPr="00144E39">
        <w:rPr>
          <w:rFonts w:hint="eastAsia"/>
          <w:b/>
        </w:rPr>
        <w:t>有嚴重腦傷併發</w:t>
      </w:r>
      <w:r w:rsidR="00B30E5D" w:rsidRPr="00144E39">
        <w:rPr>
          <w:rFonts w:hint="eastAsia"/>
          <w:b/>
        </w:rPr>
        <w:t>腦部皮質盲及</w:t>
      </w:r>
      <w:r w:rsidR="0031227F" w:rsidRPr="00144E39">
        <w:rPr>
          <w:rFonts w:hint="eastAsia"/>
          <w:b/>
        </w:rPr>
        <w:t>發展遲緩</w:t>
      </w:r>
      <w:r w:rsidR="00A70472" w:rsidRPr="00144E39">
        <w:rPr>
          <w:rFonts w:hint="eastAsia"/>
          <w:b/>
        </w:rPr>
        <w:t>情形</w:t>
      </w:r>
      <w:r w:rsidR="00B30E5D" w:rsidRPr="00144E39">
        <w:rPr>
          <w:rFonts w:hint="eastAsia"/>
          <w:b/>
        </w:rPr>
        <w:t>；</w:t>
      </w:r>
      <w:r w:rsidR="00865C07" w:rsidRPr="00144E39">
        <w:rPr>
          <w:rFonts w:hint="eastAsia"/>
          <w:b/>
        </w:rPr>
        <w:t>1</w:t>
      </w:r>
      <w:r w:rsidR="00865C07" w:rsidRPr="00144E39">
        <w:rPr>
          <w:b/>
        </w:rPr>
        <w:t>10</w:t>
      </w:r>
      <w:r w:rsidR="00865C07" w:rsidRPr="00144E39">
        <w:rPr>
          <w:rFonts w:hint="eastAsia"/>
          <w:b/>
        </w:rPr>
        <w:t>年12月</w:t>
      </w:r>
      <w:r w:rsidR="00A70472" w:rsidRPr="00144E39">
        <w:rPr>
          <w:rFonts w:hint="eastAsia"/>
          <w:b/>
        </w:rPr>
        <w:t>板橋區1名</w:t>
      </w:r>
      <w:r w:rsidR="00B30E5D" w:rsidRPr="00144E39">
        <w:rPr>
          <w:rFonts w:hint="eastAsia"/>
          <w:b/>
        </w:rPr>
        <w:t>幼童遭居家托育人員（即俗稱保母）</w:t>
      </w:r>
      <w:r w:rsidR="00865C07" w:rsidRPr="00144E39">
        <w:rPr>
          <w:rFonts w:hint="eastAsia"/>
          <w:b/>
        </w:rPr>
        <w:t>不當對待</w:t>
      </w:r>
      <w:r w:rsidR="00B30E5D" w:rsidRPr="00144E39">
        <w:rPr>
          <w:rFonts w:hint="eastAsia"/>
          <w:b/>
        </w:rPr>
        <w:t>，身上出現多處傷勢；</w:t>
      </w:r>
      <w:r w:rsidR="00865C07" w:rsidRPr="00144E39">
        <w:rPr>
          <w:rFonts w:hint="eastAsia"/>
          <w:b/>
        </w:rPr>
        <w:t>1</w:t>
      </w:r>
      <w:r w:rsidR="00865C07" w:rsidRPr="00144E39">
        <w:rPr>
          <w:b/>
        </w:rPr>
        <w:t>11</w:t>
      </w:r>
      <w:r w:rsidR="00865C07" w:rsidRPr="00144E39">
        <w:rPr>
          <w:rFonts w:hint="eastAsia"/>
          <w:b/>
        </w:rPr>
        <w:t>年4月</w:t>
      </w:r>
      <w:r w:rsidR="00A70472" w:rsidRPr="00144E39">
        <w:rPr>
          <w:rFonts w:hint="eastAsia"/>
          <w:b/>
        </w:rPr>
        <w:t>板橋區某</w:t>
      </w:r>
      <w:r w:rsidR="00B30E5D" w:rsidRPr="00144E39">
        <w:rPr>
          <w:rFonts w:hint="eastAsia"/>
          <w:b/>
        </w:rPr>
        <w:t>托嬰中心發生8個</w:t>
      </w:r>
      <w:r w:rsidR="00DF0882" w:rsidRPr="00144E39">
        <w:rPr>
          <w:rFonts w:hint="eastAsia"/>
          <w:b/>
        </w:rPr>
        <w:t>月</w:t>
      </w:r>
      <w:r w:rsidR="00B30E5D" w:rsidRPr="00144E39">
        <w:rPr>
          <w:rFonts w:hint="eastAsia"/>
          <w:b/>
        </w:rPr>
        <w:t>大女嬰疑似因棉被蓋住口鼻窒息而亡</w:t>
      </w:r>
      <w:r w:rsidR="00F73B0D" w:rsidRPr="00144E39">
        <w:rPr>
          <w:rFonts w:hint="eastAsia"/>
          <w:b/>
        </w:rPr>
        <w:t>，</w:t>
      </w:r>
      <w:r w:rsidR="00B14AED" w:rsidRPr="00144E39">
        <w:rPr>
          <w:rFonts w:hint="eastAsia"/>
          <w:b/>
        </w:rPr>
        <w:t>後續稽查</w:t>
      </w:r>
      <w:r w:rsidR="005337C5" w:rsidRPr="00144E39">
        <w:rPr>
          <w:rFonts w:hint="eastAsia"/>
          <w:b/>
        </w:rPr>
        <w:t>亦</w:t>
      </w:r>
      <w:r w:rsidR="00B14AED" w:rsidRPr="00144E39">
        <w:rPr>
          <w:rFonts w:hint="eastAsia"/>
          <w:b/>
        </w:rPr>
        <w:t>發現</w:t>
      </w:r>
      <w:r w:rsidR="00F73B0D" w:rsidRPr="00144E39">
        <w:rPr>
          <w:rFonts w:hint="eastAsia"/>
          <w:b/>
        </w:rPr>
        <w:t>托嬰中心</w:t>
      </w:r>
      <w:r w:rsidR="005337C5" w:rsidRPr="00144E39">
        <w:rPr>
          <w:rFonts w:hint="eastAsia"/>
          <w:b/>
        </w:rPr>
        <w:t>有</w:t>
      </w:r>
      <w:r w:rsidR="00F73B0D" w:rsidRPr="00144E39">
        <w:rPr>
          <w:rFonts w:hint="eastAsia"/>
          <w:b/>
        </w:rPr>
        <w:t>照顧人力比不足</w:t>
      </w:r>
      <w:r w:rsidR="005337C5" w:rsidRPr="00144E39">
        <w:rPr>
          <w:rFonts w:hint="eastAsia"/>
          <w:b/>
        </w:rPr>
        <w:t>之缺失</w:t>
      </w:r>
      <w:r w:rsidR="00F73B0D" w:rsidRPr="00144E39">
        <w:rPr>
          <w:rFonts w:hint="eastAsia"/>
          <w:b/>
        </w:rPr>
        <w:t>。</w:t>
      </w:r>
      <w:r w:rsidR="004B2E66" w:rsidRPr="00144E39">
        <w:rPr>
          <w:rFonts w:hint="eastAsia"/>
          <w:b/>
        </w:rPr>
        <w:t>另1</w:t>
      </w:r>
      <w:r w:rsidR="004B2E66" w:rsidRPr="00144E39">
        <w:rPr>
          <w:b/>
        </w:rPr>
        <w:t>10</w:t>
      </w:r>
      <w:r w:rsidR="004B2E66" w:rsidRPr="00144E39">
        <w:rPr>
          <w:rFonts w:hint="eastAsia"/>
          <w:b/>
        </w:rPr>
        <w:t>年1</w:t>
      </w:r>
      <w:r w:rsidR="004B2E66" w:rsidRPr="00144E39">
        <w:rPr>
          <w:b/>
        </w:rPr>
        <w:t>0</w:t>
      </w:r>
      <w:r w:rsidR="004B2E66" w:rsidRPr="00144E39">
        <w:rPr>
          <w:rFonts w:hint="eastAsia"/>
          <w:b/>
        </w:rPr>
        <w:t>月</w:t>
      </w:r>
      <w:r w:rsidR="00F06F59" w:rsidRPr="00144E39">
        <w:rPr>
          <w:rFonts w:hint="eastAsia"/>
          <w:b/>
        </w:rPr>
        <w:t>高雄市鳳山區</w:t>
      </w:r>
      <w:r w:rsidR="004B2E66" w:rsidRPr="00144E39">
        <w:rPr>
          <w:rFonts w:hint="eastAsia"/>
          <w:b/>
        </w:rPr>
        <w:t>某托嬰中心發生3名</w:t>
      </w:r>
      <w:r w:rsidR="004B2E66" w:rsidRPr="00144E39">
        <w:rPr>
          <w:b/>
        </w:rPr>
        <w:t>托育人員不當對待多名幼兒</w:t>
      </w:r>
      <w:r w:rsidR="004B2E66" w:rsidRPr="00144E39">
        <w:rPr>
          <w:rFonts w:hint="eastAsia"/>
          <w:b/>
        </w:rPr>
        <w:t>且</w:t>
      </w:r>
      <w:r w:rsidR="004B2E66" w:rsidRPr="00144E39">
        <w:rPr>
          <w:b/>
        </w:rPr>
        <w:t>未依法進行通報</w:t>
      </w:r>
      <w:r w:rsidR="004B2E66" w:rsidRPr="00144E39">
        <w:rPr>
          <w:rFonts w:hint="eastAsia"/>
          <w:b/>
        </w:rPr>
        <w:t>，經主管機關調查後，雖依違反兒童及少年福利與權益保障法相關規定，依情節輕重裁處罰鍰及公布托育人員和機構負責人姓名</w:t>
      </w:r>
      <w:r w:rsidR="00162443" w:rsidRPr="00144E39">
        <w:rPr>
          <w:rFonts w:hint="eastAsia"/>
          <w:b/>
        </w:rPr>
        <w:t>，卻發現托嬰中心亦有違法使用空間、未函報變更監視錄影設備專責人員等缺失</w:t>
      </w:r>
      <w:r w:rsidR="004B2E66" w:rsidRPr="00144E39">
        <w:rPr>
          <w:rFonts w:hint="eastAsia"/>
          <w:b/>
        </w:rPr>
        <w:t>。新北市政府及高雄市政府雖對於居家托育人員、托嬰中心設有稽查輔導訪視及評鑑等機制，</w:t>
      </w:r>
      <w:r w:rsidR="00162443" w:rsidRPr="00144E39">
        <w:rPr>
          <w:rFonts w:hint="eastAsia"/>
          <w:b/>
        </w:rPr>
        <w:t>然</w:t>
      </w:r>
      <w:r w:rsidR="004B2E66" w:rsidRPr="00144E39">
        <w:rPr>
          <w:rFonts w:hint="eastAsia"/>
          <w:b/>
        </w:rPr>
        <w:t>上開</w:t>
      </w:r>
      <w:r w:rsidR="00162443" w:rsidRPr="00144E39">
        <w:rPr>
          <w:rFonts w:hint="eastAsia"/>
          <w:b/>
        </w:rPr>
        <w:t>多起</w:t>
      </w:r>
      <w:r w:rsidR="004B2E66" w:rsidRPr="00144E39">
        <w:rPr>
          <w:rFonts w:hint="eastAsia"/>
          <w:b/>
        </w:rPr>
        <w:t>不當照顧事件，凸顯現有機制</w:t>
      </w:r>
      <w:r w:rsidR="00162443" w:rsidRPr="00144E39">
        <w:rPr>
          <w:rFonts w:hint="eastAsia"/>
          <w:b/>
        </w:rPr>
        <w:t>尚難有效防範</w:t>
      </w:r>
      <w:r w:rsidR="009A1AA6" w:rsidRPr="00144E39">
        <w:rPr>
          <w:rFonts w:hint="eastAsia"/>
          <w:b/>
        </w:rPr>
        <w:t>各場域</w:t>
      </w:r>
      <w:r w:rsidR="00162443" w:rsidRPr="00144E39">
        <w:rPr>
          <w:rFonts w:hint="eastAsia"/>
          <w:b/>
        </w:rPr>
        <w:t>托育人員之不當行為，地方政府仍有待積極檢討，避免不當托育事件再發生。</w:t>
      </w:r>
      <w:bookmarkEnd w:id="150"/>
    </w:p>
    <w:p w:rsidR="00162443" w:rsidRPr="00144E39" w:rsidRDefault="00162443" w:rsidP="007F4AB8">
      <w:pPr>
        <w:pStyle w:val="3"/>
        <w:rPr>
          <w:b/>
        </w:rPr>
      </w:pPr>
      <w:bookmarkStart w:id="151" w:name="_Toc110950530"/>
      <w:bookmarkStart w:id="152" w:name="_Toc110245732"/>
      <w:r w:rsidRPr="00144E39">
        <w:rPr>
          <w:rFonts w:hint="eastAsia"/>
          <w:b/>
        </w:rPr>
        <w:t>新北市政府</w:t>
      </w:r>
      <w:r w:rsidR="00713B2B" w:rsidRPr="00144E39">
        <w:rPr>
          <w:rFonts w:hint="eastAsia"/>
          <w:b/>
        </w:rPr>
        <w:t>雖對轄內居家托育人員及托嬰中心設有查核、輔導訪視及評鑑機制，但仍發生多起不當照顧事件，凸顯現有制度均有待落實檢討：</w:t>
      </w:r>
      <w:bookmarkEnd w:id="151"/>
    </w:p>
    <w:p w:rsidR="002F43BC" w:rsidRPr="00144E39" w:rsidRDefault="00162443" w:rsidP="00713B2B">
      <w:pPr>
        <w:pStyle w:val="4"/>
      </w:pPr>
      <w:r w:rsidRPr="00144E39">
        <w:rPr>
          <w:rFonts w:hint="eastAsia"/>
        </w:rPr>
        <w:t>為防範轄內各類托嬰中心收托幼兒遭受托育人員不當對待，新北市政府訂定</w:t>
      </w:r>
      <w:r w:rsidRPr="00144E39">
        <w:t>「新北市嬰幼兒托育安全123」計畫</w:t>
      </w:r>
      <w:r w:rsidRPr="00144E39">
        <w:rPr>
          <w:rFonts w:hint="eastAsia"/>
        </w:rPr>
        <w:t>，採分級管理如下：</w:t>
      </w:r>
      <w:bookmarkEnd w:id="152"/>
    </w:p>
    <w:p w:rsidR="00590FE1" w:rsidRPr="00144E39" w:rsidRDefault="00590FE1" w:rsidP="00713B2B">
      <w:pPr>
        <w:pStyle w:val="5"/>
      </w:pPr>
      <w:r w:rsidRPr="00144E39">
        <w:t>一級預防</w:t>
      </w:r>
      <w:r w:rsidRPr="00144E39">
        <w:rPr>
          <w:rFonts w:hint="eastAsia"/>
        </w:rPr>
        <w:t>：</w:t>
      </w:r>
      <w:r w:rsidRPr="00144E39">
        <w:t>以托嬰中心全體工作人員為對象，透過托育環境的維護，提升工作人員托育專業知能與情意態度，以維持良好托育服務品質，並避免不適切行為。</w:t>
      </w:r>
      <w:r w:rsidRPr="00144E39">
        <w:rPr>
          <w:rFonts w:hint="eastAsia"/>
        </w:rPr>
        <w:t>包括</w:t>
      </w:r>
      <w:r w:rsidRPr="00144E39">
        <w:t>營造友善托育人員及</w:t>
      </w:r>
      <w:r w:rsidRPr="00144E39">
        <w:lastRenderedPageBreak/>
        <w:t>嬰幼兒照護環境</w:t>
      </w:r>
      <w:r w:rsidRPr="00144E39">
        <w:rPr>
          <w:rStyle w:val="afe"/>
        </w:rPr>
        <w:footnoteReference w:id="35"/>
      </w:r>
      <w:r w:rsidRPr="00144E39">
        <w:rPr>
          <w:rFonts w:hint="eastAsia"/>
        </w:rPr>
        <w:t>、</w:t>
      </w:r>
      <w:r w:rsidRPr="00144E39">
        <w:t>落實適切照護、輔導嬰幼兒方式</w:t>
      </w:r>
      <w:r w:rsidRPr="00144E39">
        <w:rPr>
          <w:rStyle w:val="afe"/>
        </w:rPr>
        <w:footnoteReference w:id="36"/>
      </w:r>
      <w:r w:rsidRPr="00144E39">
        <w:rPr>
          <w:rFonts w:hint="eastAsia"/>
        </w:rPr>
        <w:t>、</w:t>
      </w:r>
      <w:r w:rsidRPr="00144E39">
        <w:t>內化托育倫理落實兒童最佳利益</w:t>
      </w:r>
      <w:r w:rsidRPr="00144E39">
        <w:rPr>
          <w:rStyle w:val="afe"/>
        </w:rPr>
        <w:footnoteReference w:id="37"/>
      </w:r>
      <w:r w:rsidRPr="00144E39">
        <w:rPr>
          <w:rFonts w:hint="eastAsia"/>
        </w:rPr>
        <w:t>、</w:t>
      </w:r>
      <w:r w:rsidRPr="00144E39">
        <w:t>架構完整監視範圍及調閱制度</w:t>
      </w:r>
      <w:r w:rsidRPr="00144E39">
        <w:rPr>
          <w:rStyle w:val="afe"/>
        </w:rPr>
        <w:footnoteReference w:id="38"/>
      </w:r>
      <w:r w:rsidRPr="00144E39">
        <w:rPr>
          <w:rFonts w:hint="eastAsia"/>
        </w:rPr>
        <w:t>、</w:t>
      </w:r>
      <w:r w:rsidRPr="00144E39">
        <w:t>工作人員情緒行為評估</w:t>
      </w:r>
      <w:r w:rsidRPr="00144E39">
        <w:rPr>
          <w:rStyle w:val="afe"/>
        </w:rPr>
        <w:footnoteReference w:id="39"/>
      </w:r>
      <w:r w:rsidRPr="00144E39">
        <w:rPr>
          <w:rFonts w:hint="eastAsia"/>
        </w:rPr>
        <w:t>等。</w:t>
      </w:r>
    </w:p>
    <w:p w:rsidR="00590FE1" w:rsidRPr="00144E39" w:rsidRDefault="00590FE1" w:rsidP="00713B2B">
      <w:pPr>
        <w:pStyle w:val="5"/>
      </w:pPr>
      <w:r w:rsidRPr="00144E39">
        <w:t>二級預防</w:t>
      </w:r>
      <w:r w:rsidRPr="00144E39">
        <w:rPr>
          <w:rFonts w:hint="eastAsia"/>
        </w:rPr>
        <w:t>：</w:t>
      </w:r>
      <w:r w:rsidRPr="00144E39">
        <w:t>具體策略在於察覺與介入特定工作人員或即將以不當行為對待嬰幼兒時，採取有效策略，避免問題發生。</w:t>
      </w:r>
      <w:r w:rsidRPr="00144E39">
        <w:rPr>
          <w:rFonts w:hint="eastAsia"/>
        </w:rPr>
        <w:t>包括</w:t>
      </w:r>
      <w:r w:rsidRPr="00144E39">
        <w:t>托育人員情緒管控SOP</w:t>
      </w:r>
      <w:r w:rsidRPr="00144E39">
        <w:rPr>
          <w:rStyle w:val="afe"/>
        </w:rPr>
        <w:footnoteReference w:id="40"/>
      </w:r>
      <w:r w:rsidRPr="00144E39">
        <w:rPr>
          <w:rFonts w:hint="eastAsia"/>
        </w:rPr>
        <w:t>、</w:t>
      </w:r>
      <w:r w:rsidRPr="00144E39">
        <w:t>建置工作同仁協助風險控管SOP</w:t>
      </w:r>
      <w:r w:rsidRPr="00144E39">
        <w:rPr>
          <w:rStyle w:val="afe"/>
        </w:rPr>
        <w:footnoteReference w:id="41"/>
      </w:r>
      <w:r w:rsidRPr="00144E39">
        <w:rPr>
          <w:rFonts w:hint="eastAsia"/>
        </w:rPr>
        <w:t>。</w:t>
      </w:r>
    </w:p>
    <w:p w:rsidR="00590FE1" w:rsidRPr="00144E39" w:rsidRDefault="00590FE1" w:rsidP="00713B2B">
      <w:pPr>
        <w:pStyle w:val="5"/>
      </w:pPr>
      <w:r w:rsidRPr="00144E39">
        <w:t>三級預防</w:t>
      </w:r>
      <w:r w:rsidRPr="00144E39">
        <w:rPr>
          <w:rFonts w:hint="eastAsia"/>
        </w:rPr>
        <w:t>：</w:t>
      </w:r>
      <w:r w:rsidRPr="00144E39">
        <w:t>係指已發生傷害事件，透過處理、管理與控制的機制，降低被害嬰幼兒身心受創的危險，及避免負面事件效應擴大，並進行問題評析及有計畫之介入與改進三級預防具體策略，</w:t>
      </w:r>
      <w:r w:rsidRPr="00144E39">
        <w:rPr>
          <w:rFonts w:hint="eastAsia"/>
        </w:rPr>
        <w:t>包括：</w:t>
      </w:r>
      <w:r w:rsidRPr="00144E39">
        <w:t>責任通報機制，向家長說明情形及因應策略</w:t>
      </w:r>
      <w:r w:rsidRPr="00144E39">
        <w:rPr>
          <w:rStyle w:val="afe"/>
        </w:rPr>
        <w:footnoteReference w:id="42"/>
      </w:r>
      <w:r w:rsidRPr="00144E39">
        <w:rPr>
          <w:rFonts w:hint="eastAsia"/>
        </w:rPr>
        <w:t>、</w:t>
      </w:r>
      <w:r w:rsidRPr="00144E39">
        <w:t>不適任人員控管</w:t>
      </w:r>
      <w:r w:rsidRPr="00144E39">
        <w:rPr>
          <w:rStyle w:val="afe"/>
        </w:rPr>
        <w:footnoteReference w:id="43"/>
      </w:r>
      <w:r w:rsidRPr="00144E39">
        <w:rPr>
          <w:rFonts w:hint="eastAsia"/>
        </w:rPr>
        <w:t>、</w:t>
      </w:r>
      <w:r w:rsidRPr="00144E39">
        <w:t>管理制度檢核，改善及強化管理架構</w:t>
      </w:r>
      <w:r w:rsidRPr="00144E39">
        <w:rPr>
          <w:rStyle w:val="afe"/>
        </w:rPr>
        <w:footnoteReference w:id="44"/>
      </w:r>
      <w:r w:rsidRPr="00144E39">
        <w:rPr>
          <w:rFonts w:hint="eastAsia"/>
        </w:rPr>
        <w:t>。</w:t>
      </w:r>
    </w:p>
    <w:p w:rsidR="00590FE1" w:rsidRPr="00144E39" w:rsidRDefault="00455A64" w:rsidP="00713B2B">
      <w:pPr>
        <w:pStyle w:val="4"/>
      </w:pPr>
      <w:bookmarkStart w:id="153" w:name="_Toc110245733"/>
      <w:r w:rsidRPr="00144E39">
        <w:rPr>
          <w:rFonts w:hint="eastAsia"/>
        </w:rPr>
        <w:t>新北市政府並</w:t>
      </w:r>
      <w:r w:rsidR="00590FE1" w:rsidRPr="00144E39">
        <w:rPr>
          <w:rFonts w:hint="eastAsia"/>
        </w:rPr>
        <w:t>訂定「新北市托嬰中心管理層級一</w:t>
      </w:r>
      <w:r w:rsidR="00590FE1" w:rsidRPr="00144E39">
        <w:rPr>
          <w:rFonts w:hint="eastAsia"/>
        </w:rPr>
        <w:lastRenderedPageBreak/>
        <w:t>覽表」，</w:t>
      </w:r>
      <w:r w:rsidRPr="00144E39">
        <w:rPr>
          <w:rFonts w:hint="eastAsia"/>
        </w:rPr>
        <w:t>以</w:t>
      </w:r>
      <w:r w:rsidR="00590FE1" w:rsidRPr="00144E39">
        <w:rPr>
          <w:rFonts w:hint="eastAsia"/>
        </w:rPr>
        <w:t>加強管理及建立高風險預警查訪機制</w:t>
      </w:r>
      <w:r w:rsidRPr="00144E39">
        <w:rPr>
          <w:rFonts w:hint="eastAsia"/>
        </w:rPr>
        <w:t>，針對托嬰中心管理層級分為三級：正常管理(一級管理)、列入輔導管理(二級管理)及加強輔導管理(三級管理)。管理分級指標包括最近1次評鑑等第、限期改善情形、重要事項配合情形及其他(如爭議事件)等事項綜合評估後，做為轄內托嬰中心風險評估及強化管理之參考。新北市政府表示，</w:t>
      </w:r>
      <w:r w:rsidR="00590FE1" w:rsidRPr="00144E39">
        <w:rPr>
          <w:rFonts w:hint="eastAsia"/>
        </w:rPr>
        <w:t>新北市社會局辦理實地稽查時，對於收托幼兒實際受照顧狀況及有否遭受不適當對待情形，除現場查看班級內活動情形，亦抽看監視錄影設備，包含班級區域、戶外區域、室內公共區域等，並調閱不同時間之影像，以了解托嬰中心嬰幼兒實際受照顧情形。</w:t>
      </w:r>
      <w:r w:rsidRPr="00144E39">
        <w:rPr>
          <w:rFonts w:hint="eastAsia"/>
        </w:rPr>
        <w:t>該</w:t>
      </w:r>
      <w:r w:rsidR="00590FE1" w:rsidRPr="00144E39">
        <w:rPr>
          <w:rFonts w:hint="eastAsia"/>
        </w:rPr>
        <w:t>府資訊中心亦委託廠商協助設置新北市公共托育中心監管雲機制，透過即時保存各中心監視錄影設備所錄製影像，經加密處理後上傳至雲端備份並依法保存30日，並於檔案傳送出現問題時，通知權責單位處理。</w:t>
      </w:r>
      <w:bookmarkEnd w:id="153"/>
    </w:p>
    <w:p w:rsidR="00157219" w:rsidRPr="00144E39" w:rsidRDefault="002F43BC" w:rsidP="00713B2B">
      <w:pPr>
        <w:pStyle w:val="4"/>
      </w:pPr>
      <w:bookmarkStart w:id="154" w:name="_Toc110245734"/>
      <w:r w:rsidRPr="00144E39">
        <w:rPr>
          <w:rFonts w:hint="eastAsia"/>
        </w:rPr>
        <w:t>惟查</w:t>
      </w:r>
      <w:r w:rsidRPr="00144E39">
        <w:rPr>
          <w:rFonts w:hint="eastAsia"/>
          <w:lang w:eastAsia="zh-HK"/>
        </w:rPr>
        <w:t>，</w:t>
      </w:r>
      <w:r w:rsidR="00632C14" w:rsidRPr="00144E39">
        <w:rPr>
          <w:rFonts w:hint="eastAsia"/>
        </w:rPr>
        <w:t>新北市</w:t>
      </w:r>
      <w:r w:rsidR="0070126D" w:rsidRPr="00144E39">
        <w:rPr>
          <w:rFonts w:hint="eastAsia"/>
        </w:rPr>
        <w:t>邇來</w:t>
      </w:r>
      <w:r w:rsidR="0075134F" w:rsidRPr="00144E39">
        <w:rPr>
          <w:rFonts w:hint="eastAsia"/>
        </w:rPr>
        <w:t>包括「居家式托育服務」及「機構式照顧服務」均</w:t>
      </w:r>
      <w:r w:rsidR="0070126D" w:rsidRPr="00144E39">
        <w:rPr>
          <w:rFonts w:hint="eastAsia"/>
        </w:rPr>
        <w:t>發生不當對待幼兒事件，</w:t>
      </w:r>
      <w:r w:rsidR="00974A25" w:rsidRPr="00144E39">
        <w:rPr>
          <w:rFonts w:hint="eastAsia"/>
        </w:rPr>
        <w:t>分別</w:t>
      </w:r>
      <w:r w:rsidR="0075134F" w:rsidRPr="00144E39">
        <w:rPr>
          <w:rFonts w:hint="eastAsia"/>
        </w:rPr>
        <w:t>摘述如下：</w:t>
      </w:r>
      <w:bookmarkEnd w:id="154"/>
    </w:p>
    <w:p w:rsidR="00BE3B6E" w:rsidRPr="00144E39" w:rsidRDefault="00541496" w:rsidP="00713B2B">
      <w:pPr>
        <w:pStyle w:val="5"/>
        <w:rPr>
          <w:b/>
        </w:rPr>
      </w:pPr>
      <w:r w:rsidRPr="00144E39">
        <w:rPr>
          <w:rFonts w:hint="eastAsia"/>
          <w:b/>
        </w:rPr>
        <w:t>未辦理登記之居家托育人員（即</w:t>
      </w:r>
      <w:r w:rsidR="00D00AD5" w:rsidRPr="00144E39">
        <w:rPr>
          <w:rFonts w:hint="eastAsia"/>
          <w:b/>
        </w:rPr>
        <w:t>俗稱</w:t>
      </w:r>
      <w:r w:rsidRPr="00144E39">
        <w:rPr>
          <w:rFonts w:hint="eastAsia"/>
          <w:b/>
        </w:rPr>
        <w:t>無照保母）收托幼兒施虐案-新北市一名3個月大的女嬰受虐淪為眼盲遲緩兒</w:t>
      </w:r>
    </w:p>
    <w:p w:rsidR="00F170FF" w:rsidRPr="00144E39" w:rsidRDefault="00F170FF" w:rsidP="00713B2B">
      <w:pPr>
        <w:pStyle w:val="6"/>
      </w:pPr>
      <w:r w:rsidRPr="00144E39">
        <w:rPr>
          <w:rFonts w:ascii="Times New Roman" w:hAnsi="Times New Roman" w:hint="eastAsia"/>
        </w:rPr>
        <w:t>查個</w:t>
      </w:r>
      <w:r w:rsidRPr="00144E39">
        <w:rPr>
          <w:rFonts w:hint="eastAsia"/>
        </w:rPr>
        <w:t>案女嬰的父母因家庭照顧需求，並考量友人謝姓夫妻平日自行在家照顧其4歲及2歲的兒女，應有照顧嬰幼兒經驗，遂從108年1月18日起將女嬰交給謝姓夫妻每周星期一至五全天24小時照顧，假日則由父</w:t>
      </w:r>
      <w:r w:rsidRPr="00144E39">
        <w:rPr>
          <w:rFonts w:hint="eastAsia"/>
          <w:spacing w:val="-6"/>
        </w:rPr>
        <w:t>母接返自行照顧，並協議支付每月2萬5,000元托育</w:t>
      </w:r>
      <w:r w:rsidRPr="00144E39">
        <w:rPr>
          <w:rFonts w:hint="eastAsia"/>
        </w:rPr>
        <w:t>費用，惟謝姓夫妻並未具有相關居家式托育（保母）</w:t>
      </w:r>
      <w:r w:rsidRPr="00144E39">
        <w:rPr>
          <w:rFonts w:hint="eastAsia"/>
        </w:rPr>
        <w:lastRenderedPageBreak/>
        <w:t>之資格。</w:t>
      </w:r>
      <w:r w:rsidRPr="00144E39">
        <w:t>108年2月19日晚間，謝姓夫妻在家中發現女嬰的眼睛上吊、四肢揮舞而送醫院急診，當時初步診療有癲癇抽搐及顱底輕微出血，臉上有一瘀傷，謝姓夫妻當下向醫生表示可能是他們因發現女嬰意識改變，大力捏想刺激女嬰所造成。108年2月20日，醫院急診通報兒少保護案件，由</w:t>
      </w:r>
      <w:r w:rsidRPr="00144E39">
        <w:rPr>
          <w:rFonts w:hint="eastAsia"/>
        </w:rPr>
        <w:t>新北市政府家庭暴力暨性侵害防治中心（下稱</w:t>
      </w:r>
      <w:r w:rsidRPr="00144E39">
        <w:t>新北市家防中心</w:t>
      </w:r>
      <w:r w:rsidRPr="00144E39">
        <w:rPr>
          <w:rFonts w:hint="eastAsia"/>
        </w:rPr>
        <w:t>）</w:t>
      </w:r>
      <w:r w:rsidRPr="00144E39">
        <w:t>接案處理。女嬰續被診斷出虐待性頭部創傷、癲癇、腦出血、視網膜出血等嚴重傷勢，住院治療至108年3月1日，並且留下腦部萎縮、視皮質盲、腦傷後頑固型癲癇、發展遲緩</w:t>
      </w:r>
      <w:r w:rsidRPr="00144E39">
        <w:rPr>
          <w:rFonts w:ascii="Times New Roman" w:hAnsi="Times New Roman"/>
        </w:rPr>
        <w:t>等後遺症。</w:t>
      </w:r>
    </w:p>
    <w:p w:rsidR="00F170FF" w:rsidRPr="00144E39" w:rsidRDefault="00F170FF" w:rsidP="00713B2B">
      <w:pPr>
        <w:pStyle w:val="6"/>
      </w:pPr>
      <w:r w:rsidRPr="00144E39">
        <w:rPr>
          <w:rFonts w:hint="eastAsia"/>
        </w:rPr>
        <w:t>新北市政府社會局（下稱新北市社會局）於108年2月20日下午5時接獲通報，於次日上午9時填寫突發或緊急事件處理通報單（居家托育服務中心）通報社家署。新北市社會局於108年2月23日派員至謝姓夫妻托育之處進行稽查，謝姓夫妻並未辦理居家式托育服務登記，亦無相關資格，並確實有收托1名三親等外的兒童（即本案女嬰）與收取托育費用之事實，違反《兒少權法》第26條第1項規定，爰依同法第90條第1項規定對謝妻裁罰6,000元整。</w:t>
      </w:r>
    </w:p>
    <w:p w:rsidR="00F170FF" w:rsidRPr="00144E39" w:rsidRDefault="00F170FF" w:rsidP="00713B2B">
      <w:pPr>
        <w:pStyle w:val="6"/>
        <w:rPr>
          <w:rFonts w:hAnsi="標楷體"/>
        </w:rPr>
      </w:pPr>
      <w:r w:rsidRPr="00144E39">
        <w:rPr>
          <w:rFonts w:hint="eastAsia"/>
        </w:rPr>
        <w:t>另涉及違反《兒少權法》第49條不當對待部分，新北市家防中心於108年3月5日調查報告明載，醫院推估女童出血時間約1週內，而事發日為108年2月19日，2月14日至2月17日期間係由父母照顧，因此，女嬰顱內出血原因尚待釐清；另因後續已進入司法階段，遂於</w:t>
      </w:r>
      <w:r w:rsidRPr="00144E39">
        <w:rPr>
          <w:rFonts w:hint="eastAsia"/>
        </w:rPr>
        <w:lastRenderedPageBreak/>
        <w:t>108年3月19日</w:t>
      </w:r>
      <w:r w:rsidRPr="00144E39">
        <w:rPr>
          <w:rFonts w:hAnsi="標楷體" w:hint="eastAsia"/>
        </w:rPr>
        <w:t>函請士林地檢署如有裁判確定請函知新北市社會局，俾後續辦理裁處。</w:t>
      </w:r>
    </w:p>
    <w:p w:rsidR="00F170FF" w:rsidRPr="00144E39" w:rsidRDefault="00F170FF" w:rsidP="00713B2B">
      <w:pPr>
        <w:pStyle w:val="6"/>
      </w:pPr>
      <w:r w:rsidRPr="00144E39">
        <w:t>士林地檢署檢察官</w:t>
      </w:r>
      <w:r w:rsidRPr="00144E39">
        <w:rPr>
          <w:rFonts w:hint="eastAsia"/>
        </w:rPr>
        <w:t>於</w:t>
      </w:r>
      <w:r w:rsidRPr="00144E39">
        <w:t>110年1月18日以謝妻犯《兒少權法》第112條第1項前段、《刑法》第277條第1項之成年人故意對兒童犯傷害罪嫌，謝夫犯《兒少權法</w:t>
      </w:r>
      <w:r w:rsidRPr="00144E39">
        <w:rPr>
          <w:spacing w:val="4"/>
        </w:rPr>
        <w:t>》第112條第1項前段、</w:t>
      </w:r>
      <w:r w:rsidRPr="00144E39">
        <w:t>《刑法》第277條第2項後段之成年人故意對兒童犯傷害致重傷罪嫌，起訴該</w:t>
      </w:r>
      <w:r w:rsidRPr="00144E39">
        <w:rPr>
          <w:rFonts w:hint="eastAsia"/>
          <w:spacing w:val="4"/>
        </w:rPr>
        <w:t>2人</w:t>
      </w:r>
      <w:r w:rsidRPr="00144E39">
        <w:rPr>
          <w:spacing w:val="4"/>
        </w:rPr>
        <w:t>，並各依《兒少權法》第112條第1項前段之規定</w:t>
      </w:r>
      <w:r w:rsidRPr="00144E39">
        <w:t>，加重其刑，移送士林地方法</w:t>
      </w:r>
      <w:r w:rsidRPr="00144E39">
        <w:rPr>
          <w:spacing w:val="-6"/>
        </w:rPr>
        <w:t>院審理中。</w:t>
      </w:r>
    </w:p>
    <w:p w:rsidR="00541496" w:rsidRPr="00144E39" w:rsidRDefault="00F170FF" w:rsidP="00713B2B">
      <w:pPr>
        <w:pStyle w:val="5"/>
        <w:rPr>
          <w:b/>
        </w:rPr>
      </w:pPr>
      <w:r w:rsidRPr="00144E39">
        <w:rPr>
          <w:rFonts w:hint="eastAsia"/>
          <w:b/>
        </w:rPr>
        <w:t>居家托育人員</w:t>
      </w:r>
      <w:r w:rsidR="00884AF4" w:rsidRPr="00144E39">
        <w:rPr>
          <w:rFonts w:hint="eastAsia"/>
          <w:b/>
        </w:rPr>
        <w:t>（即俗稱保母）</w:t>
      </w:r>
      <w:r w:rsidRPr="00144E39">
        <w:rPr>
          <w:rFonts w:hint="eastAsia"/>
          <w:b/>
        </w:rPr>
        <w:t>收托幼兒施虐案-新北市板橋區發生保母疑對收托幼童施虐</w:t>
      </w:r>
    </w:p>
    <w:p w:rsidR="00F170FF" w:rsidRPr="00144E39" w:rsidRDefault="00F170FF" w:rsidP="00713B2B">
      <w:pPr>
        <w:pStyle w:val="6"/>
      </w:pPr>
      <w:r w:rsidRPr="00144E39">
        <w:rPr>
          <w:rFonts w:hint="eastAsia"/>
        </w:rPr>
        <w:t>查個案男童父母於1</w:t>
      </w:r>
      <w:r w:rsidRPr="00144E39">
        <w:t>10</w:t>
      </w:r>
      <w:r w:rsidRPr="00144E39">
        <w:rPr>
          <w:rFonts w:hint="eastAsia"/>
        </w:rPr>
        <w:t>年2月送托劉姓保母，平日僅收托男童並同時照顧自己1歲多的兒子。1</w:t>
      </w:r>
      <w:r w:rsidRPr="00144E39">
        <w:t>10</w:t>
      </w:r>
      <w:r w:rsidRPr="00144E39">
        <w:rPr>
          <w:rFonts w:hint="eastAsia"/>
        </w:rPr>
        <w:t>年4月男童父母即開始發現男童身體或頭臉部有不尋常的紅腫、外傷，家長詢問保母多回應係男童自己造成之傷、睡覺時之壓痕，或與保母之子玩時弄傷。男童母親於110年12月14日由保母家中接走孩子時，發現男童臉</w:t>
      </w:r>
      <w:r w:rsidR="00200A38">
        <w:rPr>
          <w:rFonts w:hint="eastAsia"/>
        </w:rPr>
        <w:t>上</w:t>
      </w:r>
      <w:r w:rsidRPr="00144E39">
        <w:rPr>
          <w:rFonts w:hint="eastAsia"/>
        </w:rPr>
        <w:t>有多處紅腫痕跡，額頭有明顯瘀傷且腫起，因此帶男童至醫院急診驗傷並向派出所提出傷害告訴。臺灣新北地方檢察署（下稱新北地檢署）以111年偵字第9086號案件偵辦中。</w:t>
      </w:r>
    </w:p>
    <w:p w:rsidR="00F170FF" w:rsidRPr="00144E39" w:rsidRDefault="00F170FF" w:rsidP="00713B2B">
      <w:pPr>
        <w:pStyle w:val="6"/>
      </w:pPr>
      <w:r w:rsidRPr="00144E39">
        <w:rPr>
          <w:rFonts w:hint="eastAsia"/>
        </w:rPr>
        <w:t>新北市社會局於110年12月15日上午10時接獲板橋南區居家托育服務中心突發或緊急事件處理通報單通報，</w:t>
      </w:r>
      <w:r w:rsidRPr="00144E39">
        <w:t>即於</w:t>
      </w:r>
      <w:r w:rsidRPr="00144E39">
        <w:rPr>
          <w:rFonts w:hint="eastAsia"/>
        </w:rPr>
        <w:t>同</w:t>
      </w:r>
      <w:r w:rsidRPr="00144E39">
        <w:t>日下午2時22分</w:t>
      </w:r>
      <w:r w:rsidRPr="00144E39">
        <w:rPr>
          <w:rFonts w:ascii="Times New Roman" w:hAnsi="Times New Roman"/>
          <w:spacing w:val="4"/>
        </w:rPr>
        <w:t>填寫突發或緊急事件處理通報單</w:t>
      </w:r>
      <w:r w:rsidRPr="00144E39">
        <w:rPr>
          <w:rFonts w:ascii="Times New Roman" w:hAnsi="Times New Roman" w:hint="eastAsia"/>
          <w:spacing w:val="4"/>
        </w:rPr>
        <w:t>通報</w:t>
      </w:r>
      <w:r w:rsidRPr="00144E39">
        <w:rPr>
          <w:rFonts w:hint="eastAsia"/>
        </w:rPr>
        <w:t>社家署。板橋南區居家托育服務中心偕同新北市社會局，分別於110年12月15及16日派員稽</w:t>
      </w:r>
      <w:r w:rsidRPr="00144E39">
        <w:rPr>
          <w:rFonts w:hint="eastAsia"/>
        </w:rPr>
        <w:lastRenderedPageBreak/>
        <w:t>查，並建議劉姓保母暫停托育服務，劉姓保母於110年12月20日辦理暫停托育服務。</w:t>
      </w:r>
    </w:p>
    <w:p w:rsidR="00F170FF" w:rsidRPr="00144E39" w:rsidRDefault="00F170FF" w:rsidP="00713B2B">
      <w:pPr>
        <w:pStyle w:val="6"/>
      </w:pPr>
      <w:r w:rsidRPr="00144E39">
        <w:rPr>
          <w:rFonts w:hint="eastAsia"/>
        </w:rPr>
        <w:t>據新北市家防中心111年1月5日調查報告記載，過去如指甲刮傷、紅腫痕跡，男童父母相信劉姓保母之說詞，係為男童與孩童玩時致傷，未曾向相關單位反映，本次傷勢為眼部紅腫、額頭瘀青等情形，其原因為何，尚有需釐清事項；另因本案已進入司法階段，新北市社會局已於111年3月22日函請新北地檢署，如有偵辦結果請函知新北市社會局，以利評估進行裁處。</w:t>
      </w:r>
    </w:p>
    <w:p w:rsidR="00F170FF" w:rsidRPr="00144E39" w:rsidRDefault="00F170FF" w:rsidP="00713B2B">
      <w:pPr>
        <w:pStyle w:val="6"/>
      </w:pPr>
      <w:r w:rsidRPr="00144E39">
        <w:rPr>
          <w:rFonts w:hint="eastAsia"/>
        </w:rPr>
        <w:t>新北市社會局於111年5月26日進行無預警訪視，劉姓保母現場僅照顧自家孩童，並無提供托育服務。因劉姓保母有托育服務登記資格且仍為司法偵辦階段，故新北市社會局將劉姓保母列為板橋南區居家托育服務中心加強訪視對象，持續列管中。</w:t>
      </w:r>
    </w:p>
    <w:p w:rsidR="00F170FF" w:rsidRPr="00144E39" w:rsidRDefault="00F170FF" w:rsidP="00713B2B">
      <w:pPr>
        <w:pStyle w:val="5"/>
        <w:rPr>
          <w:b/>
        </w:rPr>
      </w:pPr>
      <w:r w:rsidRPr="00144E39">
        <w:rPr>
          <w:rFonts w:hint="eastAsia"/>
          <w:b/>
        </w:rPr>
        <w:t>托</w:t>
      </w:r>
      <w:r w:rsidRPr="00144E39">
        <w:rPr>
          <w:b/>
        </w:rPr>
        <w:t>嬰中心托育人員不當對待幼兒</w:t>
      </w:r>
      <w:r w:rsidRPr="00144E39">
        <w:rPr>
          <w:rFonts w:hint="eastAsia"/>
          <w:b/>
        </w:rPr>
        <w:t>案-新北市板橋區</w:t>
      </w:r>
      <w:r w:rsidR="00CB1C65" w:rsidRPr="00144E39">
        <w:rPr>
          <w:rFonts w:hint="eastAsia"/>
          <w:b/>
        </w:rPr>
        <w:t>某</w:t>
      </w:r>
      <w:r w:rsidRPr="00144E39">
        <w:rPr>
          <w:rFonts w:hint="eastAsia"/>
          <w:b/>
        </w:rPr>
        <w:t>托嬰中心發生8個月大女嬰疑因棉被蓋住口鼻窒息而死</w:t>
      </w:r>
    </w:p>
    <w:p w:rsidR="00796FAE" w:rsidRPr="00144E39" w:rsidRDefault="00796FAE" w:rsidP="00713B2B">
      <w:pPr>
        <w:pStyle w:val="6"/>
      </w:pPr>
      <w:r w:rsidRPr="00144E39">
        <w:rPr>
          <w:rFonts w:hint="eastAsia"/>
        </w:rPr>
        <w:t>查1</w:t>
      </w:r>
      <w:r w:rsidRPr="00144E39">
        <w:t>11</w:t>
      </w:r>
      <w:r w:rsidRPr="00144E39">
        <w:rPr>
          <w:rFonts w:hint="eastAsia"/>
        </w:rPr>
        <w:t>年4月12日下午5時許，該托嬰中心通報新北市政府社會局，有幼兒無呼吸心跳情形，並已送</w:t>
      </w:r>
      <w:r w:rsidR="005659F2">
        <w:rPr>
          <w:rFonts w:hint="eastAsia"/>
        </w:rPr>
        <w:t>○○</w:t>
      </w:r>
      <w:r w:rsidR="00DF59E7">
        <w:rPr>
          <w:rFonts w:hint="eastAsia"/>
        </w:rPr>
        <w:t>○○</w:t>
      </w:r>
      <w:bookmarkStart w:id="155" w:name="_GoBack"/>
      <w:bookmarkEnd w:id="155"/>
      <w:r w:rsidRPr="00144E39">
        <w:rPr>
          <w:rFonts w:hint="eastAsia"/>
        </w:rPr>
        <w:t>醫院（下稱</w:t>
      </w:r>
      <w:r w:rsidR="005659F2">
        <w:rPr>
          <w:rFonts w:hint="eastAsia"/>
        </w:rPr>
        <w:t>○○</w:t>
      </w:r>
      <w:r w:rsidRPr="00144E39">
        <w:rPr>
          <w:rFonts w:hint="eastAsia"/>
        </w:rPr>
        <w:t>醫院）急救。女嬰經急救無效身亡。該托嬰中人員初步向新北市社會局說明托育人員照顧該名幼兒時，有棉被覆蓋幼兒臉上情形。家長已至新北市政府警察局海山分局（下稱海山分局）報案。</w:t>
      </w:r>
    </w:p>
    <w:p w:rsidR="00796FAE" w:rsidRPr="00144E39" w:rsidRDefault="005659F2" w:rsidP="00713B2B">
      <w:pPr>
        <w:pStyle w:val="6"/>
      </w:pPr>
      <w:r>
        <w:rPr>
          <w:rFonts w:hint="eastAsia"/>
        </w:rPr>
        <w:t>○○</w:t>
      </w:r>
      <w:r w:rsidR="000A2E65" w:rsidRPr="00144E39">
        <w:rPr>
          <w:rFonts w:hint="eastAsia"/>
        </w:rPr>
        <w:t>醫院於111年4月12日下午5時10分通報新北市家防中心，</w:t>
      </w:r>
      <w:r w:rsidR="003069CE" w:rsidRPr="00144E39">
        <w:rPr>
          <w:rFonts w:hint="eastAsia"/>
        </w:rPr>
        <w:t>新北市社會局於同年月1</w:t>
      </w:r>
      <w:r w:rsidR="003069CE" w:rsidRPr="00144E39">
        <w:t>3</w:t>
      </w:r>
      <w:r w:rsidR="003069CE" w:rsidRPr="00144E39">
        <w:rPr>
          <w:rFonts w:hint="eastAsia"/>
        </w:rPr>
        <w:lastRenderedPageBreak/>
        <w:t>日上午8時前往該托嬰中心稽查，經調閱事發日監視器畫面，發現該幼兒於下午1時許仍有活動狀態，接近下午2時托育人員安撫午睡時，持續有將棉被蓋頭並側身以腳置於棉被上10餘分鐘，約下午2時30分左右該幼兒腳有動一下，下午接近3時陸續有其他幼兒起床並將幼兒棉被拉起，畫面幼兒呈現趴姿且無反應，接近下午5時托育人員發現異常，隨即急救並撥打119，救護人員趕到並立即送往</w:t>
      </w:r>
      <w:r>
        <w:rPr>
          <w:rFonts w:hint="eastAsia"/>
        </w:rPr>
        <w:t>○○</w:t>
      </w:r>
      <w:r w:rsidR="003069CE" w:rsidRPr="00144E39">
        <w:rPr>
          <w:rFonts w:hint="eastAsia"/>
        </w:rPr>
        <w:t>醫院，惟到院前死亡急救無效。社會局於111年4月1</w:t>
      </w:r>
      <w:r w:rsidR="003069CE" w:rsidRPr="00144E39">
        <w:t>3</w:t>
      </w:r>
      <w:r w:rsidR="003069CE" w:rsidRPr="00144E39">
        <w:rPr>
          <w:rFonts w:hint="eastAsia"/>
        </w:rPr>
        <w:t>日下午4時許通報社家署。</w:t>
      </w:r>
    </w:p>
    <w:p w:rsidR="003069CE" w:rsidRPr="00144E39" w:rsidRDefault="003069CE" w:rsidP="00713B2B">
      <w:pPr>
        <w:pStyle w:val="6"/>
      </w:pPr>
      <w:r w:rsidRPr="00144E39">
        <w:rPr>
          <w:rFonts w:hint="eastAsia"/>
        </w:rPr>
        <w:t>新北市社會局稽查時發現托嬰中心於1</w:t>
      </w:r>
      <w:r w:rsidRPr="00144E39">
        <w:t>11</w:t>
      </w:r>
      <w:r w:rsidRPr="00144E39">
        <w:rPr>
          <w:rFonts w:hint="eastAsia"/>
        </w:rPr>
        <w:t>年4月</w:t>
      </w:r>
      <w:r w:rsidRPr="00144E39">
        <w:t>12</w:t>
      </w:r>
      <w:r w:rsidRPr="00144E39">
        <w:rPr>
          <w:rFonts w:hint="eastAsia"/>
        </w:rPr>
        <w:t>日、1</w:t>
      </w:r>
      <w:r w:rsidRPr="00144E39">
        <w:t>3</w:t>
      </w:r>
      <w:r w:rsidRPr="00144E39">
        <w:rPr>
          <w:rFonts w:hint="eastAsia"/>
        </w:rPr>
        <w:t>日及2</w:t>
      </w:r>
      <w:r w:rsidRPr="00144E39">
        <w:t>8</w:t>
      </w:r>
      <w:r w:rsidRPr="00144E39">
        <w:rPr>
          <w:rFonts w:hint="eastAsia"/>
        </w:rPr>
        <w:t>日皆有師生比不符之情形</w:t>
      </w:r>
      <w:r w:rsidRPr="00144E39">
        <w:rPr>
          <w:rStyle w:val="afe"/>
        </w:rPr>
        <w:footnoteReference w:id="45"/>
      </w:r>
      <w:r w:rsidRPr="00144E39">
        <w:rPr>
          <w:rFonts w:hint="eastAsia"/>
          <w:b/>
          <w:vertAlign w:val="superscript"/>
        </w:rPr>
        <w:t>、</w:t>
      </w:r>
      <w:r w:rsidRPr="00144E39">
        <w:rPr>
          <w:rStyle w:val="afe"/>
        </w:rPr>
        <w:footnoteReference w:id="46"/>
      </w:r>
      <w:r w:rsidRPr="00144E39">
        <w:rPr>
          <w:rFonts w:hint="eastAsia"/>
        </w:rPr>
        <w:t>。</w:t>
      </w:r>
    </w:p>
    <w:p w:rsidR="00713B2B" w:rsidRPr="00144E39" w:rsidRDefault="00713B2B" w:rsidP="007F4AB8">
      <w:pPr>
        <w:pStyle w:val="3"/>
        <w:rPr>
          <w:b/>
        </w:rPr>
      </w:pPr>
      <w:bookmarkStart w:id="156" w:name="_Toc110950531"/>
      <w:bookmarkStart w:id="157" w:name="_Toc110245735"/>
      <w:r w:rsidRPr="00144E39">
        <w:rPr>
          <w:rFonts w:hint="eastAsia"/>
          <w:b/>
        </w:rPr>
        <w:t>高雄市政府亦對所轄托嬰中心設有查核、輔導訪視及評鑑等機制，惟轄內仍肇生托嬰中心3名托育人員頻繁且慣常之拍打、掐捏、搖晃幼童等不當托育行為，嚴重妨害幼童身心健康發展，且該托嬰中心亦有違法使用空間、未函報變更監視錄影設備專責人員等缺失，</w:t>
      </w:r>
      <w:r w:rsidR="00F06F59" w:rsidRPr="00144E39">
        <w:rPr>
          <w:rFonts w:hint="eastAsia"/>
          <w:b/>
        </w:rPr>
        <w:t>是該府相關兒少保護措施，尚難有效防範托嬰中心發生不當對待事件，應檢討改進</w:t>
      </w:r>
      <w:r w:rsidRPr="00144E39">
        <w:rPr>
          <w:rFonts w:hint="eastAsia"/>
          <w:b/>
        </w:rPr>
        <w:t>：</w:t>
      </w:r>
      <w:bookmarkEnd w:id="156"/>
    </w:p>
    <w:p w:rsidR="00713B2B" w:rsidRPr="00144E39" w:rsidRDefault="00713B2B" w:rsidP="00713B2B">
      <w:pPr>
        <w:pStyle w:val="4"/>
      </w:pPr>
      <w:r w:rsidRPr="00144E39">
        <w:rPr>
          <w:rFonts w:hint="eastAsia"/>
        </w:rPr>
        <w:t>據高雄市政府查復，針對托嬰中心收托幼兒遭受托育人員不當對待之管理作為，該府採取稽查、訪視輔導及評鑑方式進行預防與監督，稽查部分由高雄市社會局人力自行執行稽查作業，訪視輔</w:t>
      </w:r>
      <w:r w:rsidRPr="00144E39">
        <w:rPr>
          <w:rFonts w:hint="eastAsia"/>
        </w:rPr>
        <w:lastRenderedPageBreak/>
        <w:t>導及評鑑為委託大專院校專業團隊辦理。摘述如下</w:t>
      </w:r>
      <w:r w:rsidRPr="00144E39">
        <w:rPr>
          <w:rFonts w:hint="eastAsia"/>
          <w:b/>
        </w:rPr>
        <w:t>：</w:t>
      </w:r>
    </w:p>
    <w:p w:rsidR="00713B2B" w:rsidRPr="00144E39" w:rsidRDefault="00713B2B" w:rsidP="00713B2B">
      <w:pPr>
        <w:pStyle w:val="5"/>
      </w:pPr>
      <w:r w:rsidRPr="00144E39">
        <w:rPr>
          <w:rFonts w:hint="eastAsia"/>
        </w:rPr>
        <w:t>稽查：</w:t>
      </w:r>
    </w:p>
    <w:p w:rsidR="00713B2B" w:rsidRPr="00144E39" w:rsidRDefault="00713B2B" w:rsidP="00713B2B">
      <w:pPr>
        <w:pStyle w:val="6"/>
      </w:pPr>
      <w:r w:rsidRPr="00144E39">
        <w:rPr>
          <w:rFonts w:hint="eastAsia"/>
        </w:rPr>
        <w:t>透過稽查指標如機構兒童收托情形、工作人員進用情形、突發或緊急事件通報等項目瞭解中心營運狀況，並加強抽看監視錄影設備(包含是否保存30日、是否涵蓋兒童活動範圍且收音是否正常等)、抽看監視錄影畫面，藉此了解托嬰中心照顧比、收托照顧情形。若有重大違規態樣如超收、人力比不符、空間違規、聘用不合格人員、不當照顧行為等，除依法處分外，並加強稽查頻率至改善為止。1個月內複查是否改善，複查未改善依法處罰鍰並再次限期改善，如持續未改善，按次處罰。如複查已改善，3個月內再次複查，若無違規狀況後結案。</w:t>
      </w:r>
    </w:p>
    <w:p w:rsidR="00713B2B" w:rsidRPr="00144E39" w:rsidRDefault="00713B2B" w:rsidP="00713B2B">
      <w:pPr>
        <w:pStyle w:val="6"/>
      </w:pPr>
      <w:r w:rsidRPr="00144E39">
        <w:rPr>
          <w:rFonts w:hint="eastAsia"/>
        </w:rPr>
        <w:t>聯合稽查由高雄市社會局會同市府衛生局、消防局及建築管理處等各目的事業主管機關共同辦理，為確實掌握各托嬰中心執行情形及落實稽查成效，稽查人員不得事先向托嬰中心公布檢查日期及時間，採未預警方式。</w:t>
      </w:r>
    </w:p>
    <w:p w:rsidR="00713B2B" w:rsidRPr="00144E39" w:rsidRDefault="00713B2B" w:rsidP="00713B2B">
      <w:pPr>
        <w:pStyle w:val="5"/>
      </w:pPr>
      <w:r w:rsidRPr="00144E39">
        <w:rPr>
          <w:rFonts w:hint="eastAsia"/>
        </w:rPr>
        <w:t>訪視輔導：</w:t>
      </w:r>
    </w:p>
    <w:p w:rsidR="00713B2B" w:rsidRPr="00144E39" w:rsidRDefault="00713B2B" w:rsidP="00713B2B">
      <w:pPr>
        <w:pStyle w:val="6"/>
      </w:pPr>
      <w:r w:rsidRPr="00144E39">
        <w:rPr>
          <w:rFonts w:hint="eastAsia"/>
        </w:rPr>
        <w:t>由高雄市社會局委託嘉南藥理大學(107年-迄今)辦理，聘僱訪視輔導員及外聘專家學者至中心訪視輔導及托嬰中心專業人員在職教育訓練。針對托嬰中心環境設施、照護行為、衛教及行政管理等面向進行查核並提供建議，且列管改善情形。</w:t>
      </w:r>
    </w:p>
    <w:p w:rsidR="00713B2B" w:rsidRPr="00144E39" w:rsidRDefault="00713B2B" w:rsidP="00713B2B">
      <w:pPr>
        <w:pStyle w:val="6"/>
      </w:pPr>
      <w:r w:rsidRPr="00144E39">
        <w:rPr>
          <w:rFonts w:hint="eastAsia"/>
        </w:rPr>
        <w:t>新設立許可之私立托嬰中心，於設立許可後1個月內完成第1次訪視。訪視輔導結果欠佳</w:t>
      </w:r>
      <w:r w:rsidRPr="00144E39">
        <w:rPr>
          <w:rFonts w:hint="eastAsia"/>
        </w:rPr>
        <w:lastRenderedPageBreak/>
        <w:t>之托嬰中心，配合訪視輔導專家學者輔導委員進行至少連續2季(次)訪視及後續相關處理事宜，協助其依限改善。及知悉或接獲他人通報托嬰中心有幼兒照顧不周或不利情境，於評估後由訪視輔導員配合訪視輔導專家學者委員進行至少每月一次加強訪視連續3個月，並對該托嬰中心已同意接受電訪之家長進行電話訪談，按其需求連結社福單位資源。另於111年增加預防性訪視指標及訪視輔導成效指標，並依該指標調整訪視規劃。</w:t>
      </w:r>
    </w:p>
    <w:p w:rsidR="00713B2B" w:rsidRPr="00144E39" w:rsidRDefault="00713B2B" w:rsidP="00713B2B">
      <w:pPr>
        <w:pStyle w:val="5"/>
      </w:pPr>
      <w:r w:rsidRPr="00144E39">
        <w:rPr>
          <w:rFonts w:hint="eastAsia"/>
        </w:rPr>
        <w:t>評鑑：</w:t>
      </w:r>
    </w:p>
    <w:p w:rsidR="00713B2B" w:rsidRPr="00144E39" w:rsidRDefault="00713B2B" w:rsidP="00713B2B">
      <w:pPr>
        <w:pStyle w:val="6"/>
      </w:pPr>
      <w:r w:rsidRPr="00144E39">
        <w:rPr>
          <w:rFonts w:hint="eastAsia"/>
        </w:rPr>
        <w:t>由高雄市社會局委託屏東科技大學(107年、110年)辦理，受託單位組成專案工作小組及聯合外聘專家學者組成評鑑小組至中心評鑑。針對托嬰中心教保、衛保及行政管理等面向進行評鑑，並公布評鑑結果。評鑑結果列為乙等機構得於評鑑當年度評鑑結果公告後10日內書面提出複評申請；另丙等及丁等托嬰中心，當年度將進行後續輔導，並依據評鑑指標項目全數接受複評。複評前評鑑結果列為乙等以下之托嬰中心，將按季進行訪視輔導。</w:t>
      </w:r>
    </w:p>
    <w:p w:rsidR="00713B2B" w:rsidRPr="00144E39" w:rsidRDefault="00713B2B" w:rsidP="00713B2B">
      <w:pPr>
        <w:pStyle w:val="6"/>
      </w:pPr>
      <w:r w:rsidRPr="00144E39">
        <w:rPr>
          <w:rFonts w:hint="eastAsia"/>
        </w:rPr>
        <w:t>依據高雄市立案托嬰中心實施計畫陸、四、評分等級標準(三)績優排除原則：最近一次評鑑結果取得績優（優甲）等第者，至下次評鑑之期間，如經發現有重大違規事項者，據以撤銷績優（優、甲）等第，降等為乙等等第。</w:t>
      </w:r>
    </w:p>
    <w:p w:rsidR="00713B2B" w:rsidRPr="00144E39" w:rsidRDefault="00713B2B" w:rsidP="00713B2B">
      <w:pPr>
        <w:pStyle w:val="5"/>
      </w:pPr>
      <w:r w:rsidRPr="00144E39">
        <w:rPr>
          <w:rFonts w:hint="eastAsia"/>
        </w:rPr>
        <w:t>高雄市社會局除每家托嬰中心每年至少2次聯合稽查外，另為建立高風險預警訪查機制，訂</w:t>
      </w:r>
      <w:r w:rsidRPr="00144E39">
        <w:rPr>
          <w:rFonts w:hint="eastAsia"/>
        </w:rPr>
        <w:lastRenderedPageBreak/>
        <w:t>定「高雄市托育服務檢討與策進作為」及高雄市兒童及少年福利機構(托嬰中心)稽查實施計畫：</w:t>
      </w:r>
    </w:p>
    <w:p w:rsidR="00713B2B" w:rsidRPr="00144E39" w:rsidRDefault="00713B2B" w:rsidP="00713B2B">
      <w:pPr>
        <w:pStyle w:val="6"/>
      </w:pPr>
      <w:r w:rsidRPr="00144E39">
        <w:rPr>
          <w:rFonts w:hint="eastAsia"/>
        </w:rPr>
        <w:t>新立案托嬰中心：加強半年內新立案托嬰中心訪視輔導及稽查頻率。</w:t>
      </w:r>
    </w:p>
    <w:p w:rsidR="00713B2B" w:rsidRPr="00144E39" w:rsidRDefault="00713B2B" w:rsidP="00713B2B">
      <w:pPr>
        <w:pStyle w:val="6"/>
      </w:pPr>
      <w:r w:rsidRPr="00144E39">
        <w:rPr>
          <w:rFonts w:hint="eastAsia"/>
        </w:rPr>
        <w:t>高風險預警案件類型：</w:t>
      </w:r>
    </w:p>
    <w:p w:rsidR="00713B2B" w:rsidRPr="00144E39" w:rsidRDefault="00713B2B" w:rsidP="00713B2B">
      <w:pPr>
        <w:pStyle w:val="7"/>
      </w:pPr>
      <w:r w:rsidRPr="00144E39">
        <w:rPr>
          <w:rFonts w:hint="eastAsia"/>
        </w:rPr>
        <w:t>有違規情事之立案托嬰中心：重大違規態樣如超收、人力比不符、空間違規、聘用不合格人員、不當照顧行為等，除依法處分外，並加強稽查頻率至改善為止。1個月內複查是否改善，複查未改善依法處罰鍰並再次限期改善，如持續未改善，按次處罰。如複查已改善，3個月內再次複查，若無違規狀況後結案。</w:t>
      </w:r>
    </w:p>
    <w:p w:rsidR="00713B2B" w:rsidRPr="00144E39" w:rsidRDefault="00713B2B" w:rsidP="00713B2B">
      <w:pPr>
        <w:pStyle w:val="7"/>
      </w:pPr>
      <w:r w:rsidRPr="00144E39">
        <w:rPr>
          <w:rFonts w:hint="eastAsia"/>
        </w:rPr>
        <w:t>未立案托嬰中心：針對未立案收托情事，如查證屬實確有違反《兒少權法》之情事，或經社會局主動發掘而查獲未立案收托情事，除立即勒令停止收托，並依《兒少權法》處以罰鍰並公布姓名或名稱外，社會局將於原址原地再次複查，如複查未改善者得依法連續加重裁罰，如已改善者，將每3個月複查一次，經複查3次皆無違法情事，於6個月內再行複查後結案。</w:t>
      </w:r>
    </w:p>
    <w:p w:rsidR="00713B2B" w:rsidRPr="00144E39" w:rsidRDefault="00713B2B" w:rsidP="00713B2B">
      <w:pPr>
        <w:pStyle w:val="4"/>
      </w:pPr>
      <w:r w:rsidRPr="00144E39">
        <w:rPr>
          <w:rFonts w:hAnsi="標楷體" w:hint="eastAsia"/>
          <w:bCs/>
          <w:spacing w:val="6"/>
          <w:kern w:val="3"/>
        </w:rPr>
        <w:t>經查</w:t>
      </w:r>
      <w:r w:rsidRPr="00144E39">
        <w:rPr>
          <w:rFonts w:hAnsi="標楷體" w:hint="eastAsia"/>
          <w:bCs/>
          <w:spacing w:val="6"/>
          <w:kern w:val="3"/>
          <w:lang w:eastAsia="zh-HK"/>
        </w:rPr>
        <w:t>，</w:t>
      </w:r>
      <w:r w:rsidRPr="00144E39">
        <w:t>高雄市鳳山區</w:t>
      </w:r>
      <w:r w:rsidRPr="00144E39">
        <w:rPr>
          <w:rFonts w:hint="eastAsia"/>
        </w:rPr>
        <w:t>某托嬰中心收托</w:t>
      </w:r>
      <w:r w:rsidRPr="00144E39">
        <w:rPr>
          <w:rFonts w:hAnsi="標楷體" w:hint="eastAsia"/>
          <w:bCs/>
          <w:spacing w:val="6"/>
          <w:kern w:val="3"/>
        </w:rPr>
        <w:t>B童之家長於1</w:t>
      </w:r>
      <w:r w:rsidRPr="00144E39">
        <w:rPr>
          <w:rFonts w:hAnsi="標楷體" w:hint="eastAsia"/>
          <w:spacing w:val="6"/>
          <w:kern w:val="3"/>
        </w:rPr>
        <w:t>10年10月1日協助B童洗澡時，發現其身上有瘀傷，同年月4日家長至托嬰中心調閱監視器畫面。經調閱同年9月28日至30日監視畫面，家長發現在9月28日、29日托育人員有不當照顧行為，並於1</w:t>
      </w:r>
      <w:r w:rsidRPr="00144E39">
        <w:rPr>
          <w:rFonts w:hAnsi="標楷體"/>
          <w:spacing w:val="6"/>
          <w:kern w:val="3"/>
        </w:rPr>
        <w:t>10</w:t>
      </w:r>
      <w:r w:rsidRPr="00144E39">
        <w:rPr>
          <w:rFonts w:hAnsi="標楷體" w:hint="eastAsia"/>
          <w:spacing w:val="6"/>
          <w:kern w:val="3"/>
        </w:rPr>
        <w:t>年1</w:t>
      </w:r>
      <w:r w:rsidRPr="00144E39">
        <w:rPr>
          <w:rFonts w:hAnsi="標楷體"/>
          <w:spacing w:val="6"/>
          <w:kern w:val="3"/>
        </w:rPr>
        <w:t>0</w:t>
      </w:r>
      <w:r w:rsidRPr="00144E39">
        <w:rPr>
          <w:rFonts w:hAnsi="標楷體" w:hint="eastAsia"/>
          <w:spacing w:val="6"/>
          <w:kern w:val="3"/>
        </w:rPr>
        <w:t>月5日通報</w:t>
      </w:r>
      <w:r w:rsidRPr="00144E39">
        <w:t>高雄市</w:t>
      </w:r>
      <w:r w:rsidRPr="00144E39">
        <w:rPr>
          <w:rFonts w:hint="eastAsia"/>
        </w:rPr>
        <w:t>政府</w:t>
      </w:r>
      <w:r w:rsidRPr="00144E39">
        <w:rPr>
          <w:rFonts w:hAnsi="標楷體" w:hint="eastAsia"/>
          <w:spacing w:val="6"/>
          <w:kern w:val="3"/>
        </w:rPr>
        <w:t>社會局（下稱高雄市社會局）。</w:t>
      </w:r>
      <w:r w:rsidRPr="00144E39">
        <w:rPr>
          <w:rFonts w:hint="eastAsia"/>
        </w:rPr>
        <w:t>高雄市社會局兒童及少</w:t>
      </w:r>
      <w:r w:rsidRPr="00144E39">
        <w:rPr>
          <w:rFonts w:hint="eastAsia"/>
        </w:rPr>
        <w:lastRenderedPageBreak/>
        <w:t>年福利科（下稱高雄市兒少科）於110年10月5日接獲B童家長投訴，處理情形如下：</w:t>
      </w:r>
    </w:p>
    <w:p w:rsidR="00713B2B" w:rsidRPr="00144E39" w:rsidRDefault="00713B2B" w:rsidP="00713B2B">
      <w:pPr>
        <w:pStyle w:val="5"/>
      </w:pPr>
      <w:r w:rsidRPr="00144E39">
        <w:rPr>
          <w:rFonts w:hint="eastAsia"/>
        </w:rPr>
        <w:t>兒少保護案件通報高雄市家防中心，並請該托嬰中心提供110年9月23日至10月1日期間共7天監視器錄影檔案。經</w:t>
      </w:r>
      <w:r w:rsidRPr="00144E39">
        <w:rPr>
          <w:rFonts w:hAnsi="標楷體" w:hint="eastAsia"/>
          <w:spacing w:val="6"/>
          <w:kern w:val="3"/>
        </w:rPr>
        <w:t>高雄市</w:t>
      </w:r>
      <w:r w:rsidRPr="00144E39">
        <w:rPr>
          <w:rFonts w:hint="eastAsia"/>
        </w:rPr>
        <w:t>社會局</w:t>
      </w:r>
      <w:r w:rsidRPr="00144E39">
        <w:rPr>
          <w:rFonts w:hAnsi="標楷體" w:hint="eastAsia"/>
          <w:spacing w:val="6"/>
          <w:kern w:val="3"/>
        </w:rPr>
        <w:t>檢視監視錄影畫面發現該班級有2名托育人員尚涉有對其他6名幼童不當對待情事，如：有頻繁徒手拍打幼童身體、捏臉頰、摀住嘴巴、突然單手抓起幼童使其騰空</w:t>
      </w:r>
      <w:r w:rsidRPr="00144E39">
        <w:rPr>
          <w:rFonts w:hAnsi="標楷體"/>
          <w:spacing w:val="6"/>
          <w:kern w:val="3"/>
        </w:rPr>
        <w:t>…</w:t>
      </w:r>
      <w:r w:rsidRPr="00144E39">
        <w:rPr>
          <w:rFonts w:hAnsi="標楷體" w:hint="eastAsia"/>
          <w:spacing w:val="6"/>
          <w:kern w:val="3"/>
        </w:rPr>
        <w:t>…等多種不當行為，且幼童多有哭泣之反應。</w:t>
      </w:r>
    </w:p>
    <w:p w:rsidR="00713B2B" w:rsidRPr="00144E39" w:rsidRDefault="00713B2B" w:rsidP="00713B2B">
      <w:pPr>
        <w:pStyle w:val="5"/>
      </w:pPr>
      <w:r w:rsidRPr="00144E39">
        <w:rPr>
          <w:rFonts w:hint="eastAsia"/>
        </w:rPr>
        <w:t>高雄市兒少科及家防中心訪談托嬰中心主管、林姓及陳姓托育人員，請其指認6名幼童提供姓名及家長資料後，於110年10月15日及19日由家防中心社工主動通報該6名幼童</w:t>
      </w:r>
      <w:r w:rsidRPr="00144E39">
        <w:rPr>
          <w:rStyle w:val="afe"/>
        </w:rPr>
        <w:footnoteReference w:id="47"/>
      </w:r>
      <w:r w:rsidRPr="00144E39">
        <w:rPr>
          <w:rFonts w:hint="eastAsia"/>
        </w:rPr>
        <w:t>。高雄市家防中心於110年10月20日至30日間聯繫6名幼童(含B童)家長進行家庭訪視關心了解幼童身心及家長反應，協助家長將幼兒轉托至其他托育機構、居家托育人員或幼兒園等後續安置相關事宜。</w:t>
      </w:r>
    </w:p>
    <w:p w:rsidR="00713B2B" w:rsidRPr="00144E39" w:rsidRDefault="00713B2B" w:rsidP="00713B2B">
      <w:pPr>
        <w:pStyle w:val="5"/>
      </w:pPr>
      <w:r w:rsidRPr="00144E39">
        <w:rPr>
          <w:rFonts w:hint="eastAsia"/>
        </w:rPr>
        <w:t>經高雄市兒少科與家防中心調查發現，B童家長於110年10月4日填寫監視錄影設備資料查閱申請書及陳姓托育人員離職申請書(上有載明因不當管教申請離職)，文件內皆有該中心黃姓主管核章，表示其知悉有幼童遭受不當對待情事，卻未進行通報。</w:t>
      </w:r>
    </w:p>
    <w:p w:rsidR="00713B2B" w:rsidRPr="00144E39" w:rsidRDefault="00713B2B" w:rsidP="00713B2B">
      <w:pPr>
        <w:pStyle w:val="5"/>
      </w:pPr>
      <w:r w:rsidRPr="00144E39">
        <w:rPr>
          <w:rFonts w:hint="eastAsia"/>
        </w:rPr>
        <w:t>高雄市兒少科於110年10月26日再檢視托嬰中心其他托育空間自110年9月23日至10月1日期</w:t>
      </w:r>
      <w:r w:rsidRPr="00144E39">
        <w:rPr>
          <w:rFonts w:hint="eastAsia"/>
        </w:rPr>
        <w:lastRenderedPageBreak/>
        <w:t>間共7天監視錄影檔案，發現在其他托育空間有另2名幼童(非上述通報之8名兒少)遭另1名葉姓托育人員不當對待，故於110年11月4日進行通報。經高雄市家防中心調查訪視2名遭不當對待幼童之家長及葉姓托育人員，2名幼童分別遭葉姓托育人員捏、推倒在地等行為，實有不當對待之情事。</w:t>
      </w:r>
    </w:p>
    <w:p w:rsidR="00713B2B" w:rsidRPr="00144E39" w:rsidRDefault="00713B2B" w:rsidP="00713B2B">
      <w:pPr>
        <w:pStyle w:val="5"/>
      </w:pPr>
      <w:r w:rsidRPr="00144E39">
        <w:rPr>
          <w:rFonts w:hint="eastAsia"/>
        </w:rPr>
        <w:t>110年10月28日由高雄市社會局局長率隊至該托嬰中心進行稽查，再發現部分幼兒實際照顧者與托育服務契約書及系統所載之主要照顧者不一致，並使用4樓違法空間提供托育服務等缺失。同日高雄市社會局亦派員至該托嬰中心負責人設立之另一家托嬰中心稽查，並無查獲不當照顧之情事，將加強後續稽查頻率。</w:t>
      </w:r>
    </w:p>
    <w:p w:rsidR="00713B2B" w:rsidRPr="00144E39" w:rsidRDefault="00713B2B" w:rsidP="00713B2B">
      <w:pPr>
        <w:pStyle w:val="5"/>
      </w:pPr>
      <w:r w:rsidRPr="00144E39">
        <w:rPr>
          <w:rFonts w:hint="eastAsia"/>
        </w:rPr>
        <w:t>該托嬰中心相關托育人員、主任以違反</w:t>
      </w:r>
      <w:r w:rsidRPr="00144E39">
        <w:t>《兒少權法》</w:t>
      </w:r>
      <w:r w:rsidRPr="00144E39">
        <w:rPr>
          <w:rFonts w:hint="eastAsia"/>
        </w:rPr>
        <w:t>相關規定予以裁罰、加重裁罰（因涉刑事案件，俟司法終結結果再依法辦理）、公布姓名等，該機構以</w:t>
      </w:r>
      <w:r w:rsidRPr="00144E39">
        <w:t>違反《兒少權法》</w:t>
      </w:r>
      <w:r w:rsidRPr="00144E39">
        <w:rPr>
          <w:rFonts w:hint="eastAsia"/>
        </w:rPr>
        <w:t>規定令其</w:t>
      </w:r>
      <w:r w:rsidRPr="00144E39">
        <w:t>停辦1年並公布機構名稱及負責人姓名</w:t>
      </w:r>
      <w:r w:rsidRPr="00144E39">
        <w:rPr>
          <w:rFonts w:hint="eastAsia"/>
        </w:rPr>
        <w:t>。</w:t>
      </w:r>
    </w:p>
    <w:p w:rsidR="00713B2B" w:rsidRPr="00144E39" w:rsidRDefault="00713B2B" w:rsidP="00713B2B">
      <w:pPr>
        <w:pStyle w:val="5"/>
      </w:pPr>
      <w:r w:rsidRPr="00144E39">
        <w:rPr>
          <w:rFonts w:hint="eastAsia"/>
        </w:rPr>
        <w:t>高雄市家防中心於110年11月1日接獲另1名家長通報幼童有不明傷勢，惟經調查後未發現該名幼童遭不當對待。</w:t>
      </w:r>
    </w:p>
    <w:p w:rsidR="00F06F59" w:rsidRPr="00144E39" w:rsidRDefault="00F06F59" w:rsidP="00F06F59">
      <w:pPr>
        <w:pStyle w:val="4"/>
      </w:pPr>
      <w:r w:rsidRPr="00144E39">
        <w:rPr>
          <w:rFonts w:hint="eastAsia"/>
        </w:rPr>
        <w:t>是以，高雄市政府對所轄托嬰中心雖已設有查核、輔導訪視及評鑑等機制，惟依上開不當照顧事件，托育人員雖符合專業人員資格，卻仍肇生頻繁且慣常之拍打、掐捏、搖晃幼童等不當托育行為，是該府相關兒少保護措施，尚難有效防範托嬰中心不當對待事件之發生，應檢討改進。</w:t>
      </w:r>
    </w:p>
    <w:p w:rsidR="00B6467E" w:rsidRPr="00144E39" w:rsidRDefault="00F06F59" w:rsidP="007F4AB8">
      <w:pPr>
        <w:pStyle w:val="3"/>
      </w:pPr>
      <w:bookmarkStart w:id="158" w:name="_Toc110950532"/>
      <w:r w:rsidRPr="00144E39">
        <w:rPr>
          <w:rFonts w:hint="eastAsia"/>
        </w:rPr>
        <w:t>有鑑於</w:t>
      </w:r>
      <w:r w:rsidR="00EA1427" w:rsidRPr="00144E39">
        <w:rPr>
          <w:rFonts w:hint="eastAsia"/>
        </w:rPr>
        <w:t>110年1月修正</w:t>
      </w:r>
      <w:r w:rsidR="00884AF4" w:rsidRPr="00144E39">
        <w:rPr>
          <w:rFonts w:hint="eastAsia"/>
        </w:rPr>
        <w:t>核定</w:t>
      </w:r>
      <w:r w:rsidR="00EA1427" w:rsidRPr="00144E39">
        <w:rPr>
          <w:rFonts w:hint="eastAsia"/>
        </w:rPr>
        <w:t>之</w:t>
      </w:r>
      <w:r w:rsidR="00EA1427" w:rsidRPr="00144E39">
        <w:rPr>
          <w:rFonts w:hAnsi="標楷體" w:hint="eastAsia"/>
        </w:rPr>
        <w:t>「</w:t>
      </w:r>
      <w:r w:rsidR="00EA1427" w:rsidRPr="00144E39">
        <w:rPr>
          <w:rFonts w:hint="eastAsia"/>
        </w:rPr>
        <w:t>我國少子女化對策計畫(107年－113年)</w:t>
      </w:r>
      <w:r w:rsidR="00EA1427" w:rsidRPr="00144E39">
        <w:rPr>
          <w:rFonts w:hAnsi="標楷體" w:hint="eastAsia"/>
        </w:rPr>
        <w:t>」</w:t>
      </w:r>
      <w:r w:rsidR="00EA1427" w:rsidRPr="00144E39">
        <w:rPr>
          <w:rFonts w:hint="eastAsia"/>
        </w:rPr>
        <w:t>，第四節提升嬰幼兒照顧品質</w:t>
      </w:r>
      <w:r w:rsidR="00EA1427" w:rsidRPr="00144E39">
        <w:rPr>
          <w:rFonts w:hint="eastAsia"/>
        </w:rPr>
        <w:lastRenderedPageBreak/>
        <w:t>指出</w:t>
      </w:r>
      <w:r w:rsidR="00B6467E" w:rsidRPr="00144E39">
        <w:rPr>
          <w:rFonts w:hint="eastAsia"/>
        </w:rPr>
        <w:t>：</w:t>
      </w:r>
      <w:r w:rsidR="00B6467E" w:rsidRPr="00144E39">
        <w:rPr>
          <w:rFonts w:hAnsi="標楷體" w:hint="eastAsia"/>
        </w:rPr>
        <w:t>「</w:t>
      </w:r>
      <w:r w:rsidR="00EA1427" w:rsidRPr="00144E39">
        <w:rPr>
          <w:rFonts w:hint="eastAsia"/>
        </w:rPr>
        <w:t>托育服務是整體幼兒照顧政策重要的一環，目前托育服務供給大多仰賴私部門以市場取向方式營運，可分為</w:t>
      </w:r>
      <w:r w:rsidR="00B6467E" w:rsidRPr="00144E39">
        <w:rPr>
          <w:rFonts w:hAnsi="標楷體" w:hint="eastAsia"/>
        </w:rPr>
        <w:t>『</w:t>
      </w:r>
      <w:r w:rsidR="00EA1427" w:rsidRPr="00144E39">
        <w:rPr>
          <w:rFonts w:hint="eastAsia"/>
        </w:rPr>
        <w:t>居家式托育服務</w:t>
      </w:r>
      <w:r w:rsidR="00B6467E" w:rsidRPr="00144E39">
        <w:rPr>
          <w:rFonts w:hAnsi="標楷體" w:hint="eastAsia"/>
        </w:rPr>
        <w:t>』</w:t>
      </w:r>
      <w:r w:rsidR="00EA1427" w:rsidRPr="00144E39">
        <w:rPr>
          <w:rFonts w:hint="eastAsia"/>
        </w:rPr>
        <w:t>及</w:t>
      </w:r>
      <w:r w:rsidR="00B6467E" w:rsidRPr="00144E39">
        <w:rPr>
          <w:rFonts w:hAnsi="標楷體" w:hint="eastAsia"/>
        </w:rPr>
        <w:t>『</w:t>
      </w:r>
      <w:r w:rsidR="00EA1427" w:rsidRPr="00144E39">
        <w:rPr>
          <w:rFonts w:hint="eastAsia"/>
        </w:rPr>
        <w:t>機構式照顧服務</w:t>
      </w:r>
      <w:r w:rsidR="00B6467E" w:rsidRPr="00144E39">
        <w:rPr>
          <w:rFonts w:hAnsi="標楷體" w:hint="eastAsia"/>
        </w:rPr>
        <w:t>』</w:t>
      </w:r>
      <w:r w:rsidR="00EA1427" w:rsidRPr="00144E39">
        <w:rPr>
          <w:rFonts w:hint="eastAsia"/>
        </w:rPr>
        <w:t>二類，</w:t>
      </w:r>
      <w:r w:rsidR="00B6467E" w:rsidRPr="00144E39">
        <w:rPr>
          <w:rFonts w:hint="eastAsia"/>
        </w:rPr>
        <w:t>居家托育登記制度雖已法制化，而托嬰中心亦有相關評鑑及輔導機制，然時有照顧疏失或不周的情事發生，影響幼兒健康與安全及家長送托意願。而地方政府依法自行或委託相關專業機構、團體辦理居家托育服務業務，惟因資源不足或委辦團體專業能力參差不齊，影響居家托育服務中心的督導及服務品質。</w:t>
      </w:r>
      <w:r w:rsidR="00B6467E" w:rsidRPr="00144E39">
        <w:rPr>
          <w:rFonts w:hAnsi="標楷體" w:hint="eastAsia"/>
        </w:rPr>
        <w:t>」再以</w:t>
      </w:r>
      <w:r w:rsidR="00884AF4" w:rsidRPr="00144E39">
        <w:rPr>
          <w:rFonts w:hAnsi="標楷體" w:hint="eastAsia"/>
        </w:rPr>
        <w:t>上述</w:t>
      </w:r>
      <w:r w:rsidR="00B6467E" w:rsidRPr="00144E39">
        <w:rPr>
          <w:rFonts w:hAnsi="標楷體" w:hint="eastAsia"/>
        </w:rPr>
        <w:t>新北市轄內所發生之</w:t>
      </w:r>
      <w:r w:rsidR="00B6467E" w:rsidRPr="00144E39">
        <w:rPr>
          <w:rFonts w:hint="eastAsia"/>
        </w:rPr>
        <w:t>不當照顧事件</w:t>
      </w:r>
      <w:r w:rsidR="00443A19" w:rsidRPr="00144E39">
        <w:rPr>
          <w:rFonts w:hint="eastAsia"/>
        </w:rPr>
        <w:t>包括居家托育人員及托嬰中心</w:t>
      </w:r>
      <w:r w:rsidR="00B6467E" w:rsidRPr="00144E39">
        <w:rPr>
          <w:rFonts w:hint="eastAsia"/>
        </w:rPr>
        <w:t>，</w:t>
      </w:r>
      <w:r w:rsidR="008E69F5" w:rsidRPr="00144E39">
        <w:rPr>
          <w:rFonts w:hint="eastAsia"/>
        </w:rPr>
        <w:t>顯示</w:t>
      </w:r>
      <w:r w:rsidR="00443A19" w:rsidRPr="00144E39">
        <w:rPr>
          <w:rFonts w:hint="eastAsia"/>
        </w:rPr>
        <w:t>該府</w:t>
      </w:r>
      <w:r w:rsidR="008E69F5" w:rsidRPr="00144E39">
        <w:rPr>
          <w:rFonts w:hint="eastAsia"/>
        </w:rPr>
        <w:t>雖訂有相關預防管理機制，然</w:t>
      </w:r>
      <w:r w:rsidR="000F0387" w:rsidRPr="00144E39">
        <w:rPr>
          <w:rFonts w:hint="eastAsia"/>
        </w:rPr>
        <w:t>不當對待</w:t>
      </w:r>
      <w:r w:rsidR="008E69F5" w:rsidRPr="00144E39">
        <w:rPr>
          <w:rFonts w:hint="eastAsia"/>
        </w:rPr>
        <w:t>事件頻仍，</w:t>
      </w:r>
      <w:r w:rsidR="00443A19" w:rsidRPr="00144E39">
        <w:rPr>
          <w:rFonts w:hint="eastAsia"/>
        </w:rPr>
        <w:t>凸顯現有制度均有待落實</w:t>
      </w:r>
      <w:r w:rsidR="00FF15F6" w:rsidRPr="00144E39">
        <w:rPr>
          <w:rFonts w:hint="eastAsia"/>
        </w:rPr>
        <w:t>及檢</w:t>
      </w:r>
      <w:r w:rsidR="00AB74D0" w:rsidRPr="00144E39">
        <w:rPr>
          <w:rFonts w:hint="eastAsia"/>
        </w:rPr>
        <w:t>討</w:t>
      </w:r>
      <w:r w:rsidR="00FF15F6" w:rsidRPr="00144E39">
        <w:rPr>
          <w:rFonts w:hint="eastAsia"/>
        </w:rPr>
        <w:t>改進，以該府</w:t>
      </w:r>
      <w:bookmarkStart w:id="159" w:name="_Hlk112226700"/>
      <w:r w:rsidR="00FF15F6" w:rsidRPr="00144E39">
        <w:rPr>
          <w:rFonts w:hint="eastAsia"/>
        </w:rPr>
        <w:t>就</w:t>
      </w:r>
      <w:r w:rsidR="003152AE">
        <w:rPr>
          <w:rFonts w:hint="eastAsia"/>
        </w:rPr>
        <w:t>前述托嬰中心</w:t>
      </w:r>
      <w:r w:rsidR="00CB1C65" w:rsidRPr="00144E39">
        <w:rPr>
          <w:rFonts w:hint="eastAsia"/>
        </w:rPr>
        <w:t>案</w:t>
      </w:r>
      <w:bookmarkEnd w:id="159"/>
      <w:r w:rsidR="00CB1C65" w:rsidRPr="00144E39">
        <w:rPr>
          <w:rFonts w:hint="eastAsia"/>
        </w:rPr>
        <w:t>於</w:t>
      </w:r>
      <w:r w:rsidR="00FF15F6" w:rsidRPr="00144E39">
        <w:t>111</w:t>
      </w:r>
      <w:r w:rsidR="00FF15F6" w:rsidRPr="00144E39">
        <w:rPr>
          <w:rFonts w:hint="eastAsia"/>
        </w:rPr>
        <w:t>年</w:t>
      </w:r>
      <w:r w:rsidR="00FF15F6" w:rsidRPr="00144E39">
        <w:t>5</w:t>
      </w:r>
      <w:r w:rsidR="00FF15F6" w:rsidRPr="00144E39">
        <w:rPr>
          <w:rFonts w:hint="eastAsia"/>
        </w:rPr>
        <w:t>月</w:t>
      </w:r>
      <w:r w:rsidR="00FF15F6" w:rsidRPr="00144E39">
        <w:t>20</w:t>
      </w:r>
      <w:r w:rsidR="00FF15F6" w:rsidRPr="00144E39">
        <w:rPr>
          <w:rFonts w:hint="eastAsia"/>
        </w:rPr>
        <w:t>日召開新北市托育管理檢討與專家諮詢會議，討論議題包含托嬰中心相關管理與培力機制精進空間與政策調整</w:t>
      </w:r>
      <w:r w:rsidR="00AB74D0" w:rsidRPr="00144E39">
        <w:rPr>
          <w:rFonts w:hint="eastAsia"/>
        </w:rPr>
        <w:t>等內容益明。</w:t>
      </w:r>
      <w:bookmarkEnd w:id="157"/>
      <w:r w:rsidRPr="00144E39">
        <w:rPr>
          <w:rFonts w:hint="eastAsia"/>
        </w:rPr>
        <w:t>至於高雄市政府於事件發生並接獲投訴後，已由高雄市家防中心將監視器錄影檔案存取於電腦硬碟中並由專人管理，以保全證據，並調取、查閱及保存監視器錄影紀錄，進行案件之調查</w:t>
      </w:r>
      <w:r w:rsidRPr="00144E39">
        <w:rPr>
          <w:rFonts w:hint="eastAsia"/>
          <w:lang w:eastAsia="zh-HK"/>
        </w:rPr>
        <w:t>，</w:t>
      </w:r>
      <w:r w:rsidRPr="00144E39">
        <w:rPr>
          <w:rFonts w:hint="eastAsia"/>
        </w:rPr>
        <w:t>確認托育人員除第一案通報B童外，經檢視畫面亦主動發現有其他幼兒遭到不當行為對待並進行通報，由高雄市家防中心啟動調查訪視其他幼兒及其家長，以評估幼兒身心狀況。高雄市政府值此事件後，已檢討要求該府</w:t>
      </w:r>
      <w:r w:rsidRPr="00144E39">
        <w:rPr>
          <w:rFonts w:ascii="Times New Roman" w:hint="eastAsia"/>
          <w:kern w:val="0"/>
        </w:rPr>
        <w:t>社會局提升稽查次數，托嬰中心由原每</w:t>
      </w:r>
      <w:r w:rsidRPr="00144E39">
        <w:rPr>
          <w:rFonts w:hAnsi="標楷體" w:hint="eastAsia"/>
          <w:kern w:val="0"/>
        </w:rPr>
        <w:t>年2次，增為每年4次</w:t>
      </w:r>
      <w:r w:rsidRPr="00144E39">
        <w:rPr>
          <w:rFonts w:ascii="Times New Roman" w:hint="eastAsia"/>
          <w:kern w:val="0"/>
        </w:rPr>
        <w:t>，另亦針對違規事項限期改善，並加強稽查訪視輔導，持續追蹤至改善為止，並要求強化機構內部管控及人員輔導，托嬰中心建立機構督導制度，主管人員以內部督導會議及邀請外部專家學者提供專業知能，強化托育品質，並於</w:t>
      </w:r>
      <w:r w:rsidRPr="00144E39">
        <w:rPr>
          <w:rFonts w:hint="eastAsia"/>
        </w:rPr>
        <w:lastRenderedPageBreak/>
        <w:t>110</w:t>
      </w:r>
      <w:r w:rsidRPr="00144E39">
        <w:rPr>
          <w:rFonts w:ascii="Times New Roman" w:hint="eastAsia"/>
          <w:kern w:val="0"/>
        </w:rPr>
        <w:t>年度市立托嬰中心評鑑實施計畫評分等級標準，增加績優排除原則</w:t>
      </w:r>
      <w:r w:rsidRPr="00144E39">
        <w:rPr>
          <w:rStyle w:val="afe"/>
          <w:rFonts w:hAnsi="標楷體"/>
          <w:kern w:val="0"/>
        </w:rPr>
        <w:footnoteReference w:id="48"/>
      </w:r>
      <w:r w:rsidRPr="00144E39">
        <w:rPr>
          <w:rFonts w:hAnsi="標楷體" w:hint="eastAsia"/>
          <w:kern w:val="0"/>
          <w:vertAlign w:val="superscript"/>
        </w:rPr>
        <w:t>、</w:t>
      </w:r>
      <w:r w:rsidRPr="00144E39">
        <w:rPr>
          <w:rStyle w:val="afe"/>
          <w:rFonts w:hAnsi="標楷體"/>
          <w:kern w:val="0"/>
        </w:rPr>
        <w:footnoteReference w:id="49"/>
      </w:r>
      <w:r w:rsidRPr="00144E39">
        <w:rPr>
          <w:rFonts w:ascii="Times New Roman" w:hint="eastAsia"/>
          <w:kern w:val="0"/>
        </w:rPr>
        <w:t>等作為，仍亟待該府落實辦理。</w:t>
      </w:r>
      <w:bookmarkEnd w:id="158"/>
    </w:p>
    <w:p w:rsidR="00DB68B9" w:rsidRPr="00144E39" w:rsidRDefault="00157219" w:rsidP="00DB68B9">
      <w:pPr>
        <w:pStyle w:val="3"/>
      </w:pPr>
      <w:bookmarkStart w:id="160" w:name="_Toc110245736"/>
      <w:bookmarkStart w:id="161" w:name="_Toc110950533"/>
      <w:r w:rsidRPr="00144E39">
        <w:rPr>
          <w:rFonts w:hint="eastAsia"/>
        </w:rPr>
        <w:t>綜上</w:t>
      </w:r>
      <w:r w:rsidRPr="00144E39">
        <w:rPr>
          <w:rFonts w:hint="eastAsia"/>
          <w:lang w:eastAsia="zh-HK"/>
        </w:rPr>
        <w:t>，</w:t>
      </w:r>
      <w:bookmarkEnd w:id="160"/>
      <w:bookmarkEnd w:id="161"/>
      <w:r w:rsidR="002E511F" w:rsidRPr="00144E39">
        <w:rPr>
          <w:rFonts w:hint="eastAsia"/>
        </w:rPr>
        <w:t>新北市邇來發生多起不當對待幼兒事件，包括1</w:t>
      </w:r>
      <w:r w:rsidR="002E511F" w:rsidRPr="00144E39">
        <w:t>08</w:t>
      </w:r>
      <w:r w:rsidR="002E511F" w:rsidRPr="00144E39">
        <w:rPr>
          <w:rFonts w:hint="eastAsia"/>
        </w:rPr>
        <w:t>年1月淡水區1名3個月大女嬰遭未辦理登記之居家托育人員（即俗稱無照保母）虐待，致有嚴重腦傷併發腦部皮質盲及發展遲緩情形；1</w:t>
      </w:r>
      <w:r w:rsidR="002E511F" w:rsidRPr="00144E39">
        <w:t>10</w:t>
      </w:r>
      <w:r w:rsidR="002E511F" w:rsidRPr="00144E39">
        <w:rPr>
          <w:rFonts w:hint="eastAsia"/>
        </w:rPr>
        <w:t>年12月板橋區1名幼童遭居家托育人員（即俗稱保母）不當對待，身上出現多處傷勢；1</w:t>
      </w:r>
      <w:r w:rsidR="002E511F" w:rsidRPr="00144E39">
        <w:t>11</w:t>
      </w:r>
      <w:r w:rsidR="002E511F" w:rsidRPr="00144E39">
        <w:rPr>
          <w:rFonts w:hint="eastAsia"/>
        </w:rPr>
        <w:t>年4月板橋區某托嬰中心發生8個</w:t>
      </w:r>
      <w:r w:rsidR="007F6C85" w:rsidRPr="00144E39">
        <w:rPr>
          <w:rFonts w:hint="eastAsia"/>
        </w:rPr>
        <w:t>月</w:t>
      </w:r>
      <w:r w:rsidR="002E511F" w:rsidRPr="00144E39">
        <w:rPr>
          <w:rFonts w:hint="eastAsia"/>
        </w:rPr>
        <w:t>大女嬰疑似因棉被蓋住口鼻窒息而亡，後續稽查亦發現托嬰中心有照顧人力比不足之缺失。另1</w:t>
      </w:r>
      <w:r w:rsidR="002E511F" w:rsidRPr="00144E39">
        <w:t>10</w:t>
      </w:r>
      <w:r w:rsidR="002E511F" w:rsidRPr="00144E39">
        <w:rPr>
          <w:rFonts w:hint="eastAsia"/>
        </w:rPr>
        <w:t>年1</w:t>
      </w:r>
      <w:r w:rsidR="002E511F" w:rsidRPr="00144E39">
        <w:t>0</w:t>
      </w:r>
      <w:r w:rsidR="002E511F" w:rsidRPr="00144E39">
        <w:rPr>
          <w:rFonts w:hint="eastAsia"/>
        </w:rPr>
        <w:t>月高雄市鳳山區某托嬰中心發生3名</w:t>
      </w:r>
      <w:r w:rsidR="002E511F" w:rsidRPr="00144E39">
        <w:t>托育人員不當對待多名幼兒</w:t>
      </w:r>
      <w:r w:rsidR="002E511F" w:rsidRPr="00144E39">
        <w:rPr>
          <w:rFonts w:hint="eastAsia"/>
        </w:rPr>
        <w:t>且</w:t>
      </w:r>
      <w:r w:rsidR="002E511F" w:rsidRPr="00144E39">
        <w:t>未依法進行通報</w:t>
      </w:r>
      <w:r w:rsidR="002E511F" w:rsidRPr="00144E39">
        <w:rPr>
          <w:rFonts w:hint="eastAsia"/>
        </w:rPr>
        <w:t>，經主管機關調查後，雖依違反兒童及少年福利與權益保障法相關規定，依情節輕重裁處罰鍰及公布托育人員和機構負責人姓名，卻發現托嬰中心亦有違法使用空間、未函報變更監視錄影設備專責人員等缺失。新北市政府及高雄市政府雖對於居家托育人員、托嬰中心設有稽查輔導訪視及評鑑等機制，然上開多起不當照顧事件，凸顯現有機制尚難有效防範各場域托育人員之不當行為，地方政府仍有待積極檢討，避免不當托育事件再發生。</w:t>
      </w:r>
    </w:p>
    <w:p w:rsidR="009E6639" w:rsidRPr="00144E39" w:rsidRDefault="009E6639" w:rsidP="00DE4238">
      <w:pPr>
        <w:pStyle w:val="2"/>
        <w:rPr>
          <w:b/>
        </w:rPr>
      </w:pPr>
      <w:bookmarkStart w:id="162" w:name="_Toc110950534"/>
      <w:bookmarkEnd w:id="63"/>
      <w:r w:rsidRPr="00144E39">
        <w:rPr>
          <w:rFonts w:hint="eastAsia"/>
          <w:b/>
        </w:rPr>
        <w:t>衛福部就地方政府查處托育人員及托嬰中心發生不當對待幼兒事件，所面臨之實務困境，已研議兒童托育</w:t>
      </w:r>
      <w:r w:rsidR="006A38A0" w:rsidRPr="00144E39">
        <w:rPr>
          <w:rFonts w:hint="eastAsia"/>
          <w:b/>
        </w:rPr>
        <w:t>服務</w:t>
      </w:r>
      <w:r w:rsidRPr="00144E39">
        <w:rPr>
          <w:rFonts w:hint="eastAsia"/>
          <w:b/>
        </w:rPr>
        <w:t>法（草案），強化對於居家托育人員及托嬰中心之管理。然預防幼童遭托育人員不當對待，除有法令</w:t>
      </w:r>
      <w:r w:rsidRPr="00144E39">
        <w:rPr>
          <w:rFonts w:hint="eastAsia"/>
          <w:b/>
        </w:rPr>
        <w:lastRenderedPageBreak/>
        <w:t>明文規定，</w:t>
      </w:r>
      <w:r w:rsidR="00FE5637" w:rsidRPr="00144E39">
        <w:rPr>
          <w:rFonts w:hint="eastAsia"/>
          <w:b/>
        </w:rPr>
        <w:t>以</w:t>
      </w:r>
      <w:r w:rsidRPr="00144E39">
        <w:rPr>
          <w:rFonts w:hint="eastAsia"/>
          <w:b/>
        </w:rPr>
        <w:t>促使整體托育服務政策之規劃完善，並須有足夠經費支持。</w:t>
      </w:r>
      <w:r w:rsidR="00456CD2" w:rsidRPr="00144E39">
        <w:rPr>
          <w:rFonts w:hint="eastAsia"/>
          <w:b/>
        </w:rPr>
        <w:t>而</w:t>
      </w:r>
      <w:r w:rsidRPr="00144E39">
        <w:rPr>
          <w:rFonts w:hint="eastAsia"/>
          <w:b/>
        </w:rPr>
        <w:t>我國已面臨少子化衝擊</w:t>
      </w:r>
      <w:r w:rsidR="00456CD2" w:rsidRPr="00144E39">
        <w:rPr>
          <w:rFonts w:hint="eastAsia"/>
          <w:b/>
        </w:rPr>
        <w:t>，</w:t>
      </w:r>
      <w:r w:rsidR="009E6285" w:rsidRPr="00144E39">
        <w:rPr>
          <w:rFonts w:hint="eastAsia"/>
          <w:b/>
        </w:rPr>
        <w:t>肇致</w:t>
      </w:r>
      <w:r w:rsidR="00456CD2" w:rsidRPr="00144E39">
        <w:rPr>
          <w:rFonts w:hint="eastAsia"/>
          <w:b/>
        </w:rPr>
        <w:t>未來</w:t>
      </w:r>
      <w:r w:rsidR="009E6285" w:rsidRPr="00144E39">
        <w:rPr>
          <w:rFonts w:hint="eastAsia"/>
          <w:b/>
        </w:rPr>
        <w:t>大專院校將面臨生源不足之困境，教育資源與預算之規劃及分配亦將隨之改變</w:t>
      </w:r>
      <w:r w:rsidRPr="00144E39">
        <w:rPr>
          <w:rFonts w:hint="eastAsia"/>
          <w:b/>
        </w:rPr>
        <w:t>，</w:t>
      </w:r>
      <w:r w:rsidR="009E6285" w:rsidRPr="00144E39">
        <w:rPr>
          <w:rFonts w:hint="eastAsia"/>
          <w:b/>
        </w:rPr>
        <w:t>為</w:t>
      </w:r>
      <w:r w:rsidR="009E6285" w:rsidRPr="00144E39">
        <w:rPr>
          <w:b/>
        </w:rPr>
        <w:t>提高國人生養意願</w:t>
      </w:r>
      <w:r w:rsidR="009E6285" w:rsidRPr="00144E39">
        <w:rPr>
          <w:rFonts w:hint="eastAsia"/>
          <w:b/>
        </w:rPr>
        <w:t>，提升嬰幼兒照顧品質亦刻不容緩，行政院允宜就整體資源與經費配置統籌規劃、檢討並適時滾動修正，並</w:t>
      </w:r>
      <w:r w:rsidRPr="00144E39">
        <w:rPr>
          <w:rFonts w:hint="eastAsia"/>
          <w:b/>
        </w:rPr>
        <w:t>督促所屬落實執行，完善兒少人身安全之維護。</w:t>
      </w:r>
      <w:bookmarkEnd w:id="162"/>
    </w:p>
    <w:p w:rsidR="009E6639" w:rsidRPr="00144E39" w:rsidRDefault="00F4477B" w:rsidP="009E6639">
      <w:pPr>
        <w:pStyle w:val="3"/>
      </w:pPr>
      <w:bookmarkStart w:id="163" w:name="_Toc110245770"/>
      <w:bookmarkStart w:id="164" w:name="_Toc110950535"/>
      <w:r w:rsidRPr="00144E39">
        <w:rPr>
          <w:rFonts w:hint="eastAsia"/>
          <w:b/>
        </w:rPr>
        <w:t>衛福部就地方政府查處托育人員及托嬰中心發生不當對待幼兒事件，所面臨之實務困境，已研議兒童托育</w:t>
      </w:r>
      <w:r w:rsidR="006A38A0" w:rsidRPr="00144E39">
        <w:rPr>
          <w:rFonts w:hint="eastAsia"/>
          <w:b/>
        </w:rPr>
        <w:t>服務</w:t>
      </w:r>
      <w:r w:rsidRPr="00144E39">
        <w:rPr>
          <w:rFonts w:hint="eastAsia"/>
          <w:b/>
        </w:rPr>
        <w:t>法（草案），強化對於居家托育人員及托嬰中心之管理</w:t>
      </w:r>
      <w:r w:rsidR="00FE5637" w:rsidRPr="00144E39">
        <w:rPr>
          <w:rFonts w:hint="eastAsia"/>
          <w:b/>
        </w:rPr>
        <w:t>，</w:t>
      </w:r>
      <w:r w:rsidR="00E26838" w:rsidRPr="00144E39">
        <w:rPr>
          <w:rFonts w:hint="eastAsia"/>
          <w:b/>
        </w:rPr>
        <w:t>該部提供草案內容</w:t>
      </w:r>
      <w:r w:rsidR="00FE5637" w:rsidRPr="00144E39">
        <w:rPr>
          <w:rFonts w:hint="eastAsia"/>
          <w:b/>
        </w:rPr>
        <w:t>摘要如下：</w:t>
      </w:r>
      <w:bookmarkEnd w:id="163"/>
      <w:bookmarkEnd w:id="164"/>
    </w:p>
    <w:p w:rsidR="00FE5637" w:rsidRPr="00144E39" w:rsidRDefault="00FE5637" w:rsidP="00FE5637">
      <w:pPr>
        <w:pStyle w:val="4"/>
      </w:pPr>
      <w:r w:rsidRPr="00144E39">
        <w:rPr>
          <w:rFonts w:hint="eastAsia"/>
        </w:rPr>
        <w:t>訂定人員資格管理專章：</w:t>
      </w:r>
    </w:p>
    <w:p w:rsidR="00FE5637" w:rsidRPr="00144E39" w:rsidRDefault="00FE5637" w:rsidP="00FE5637">
      <w:pPr>
        <w:pStyle w:val="5"/>
      </w:pPr>
      <w:r w:rsidRPr="003152AE">
        <w:rPr>
          <w:rFonts w:hint="eastAsia"/>
        </w:rPr>
        <w:t>消極資格審查：</w:t>
      </w:r>
      <w:r w:rsidRPr="00144E39">
        <w:rPr>
          <w:rFonts w:hint="eastAsia"/>
        </w:rPr>
        <w:t>考量托育機構係提供兒童照顧服務，其負責人之良窳將影響服務品質及業務發展，明定負責人、托育專業人員及其他工作人員，終身及一定期間不得提供托育服務，以期降低危害之可能，並保護兒童安全。另一定期間內不得從業部分，由直轄市、縣（市）主管機關審酌案件情節嚴重程度認定。</w:t>
      </w:r>
    </w:p>
    <w:p w:rsidR="00FE5637" w:rsidRPr="00144E39" w:rsidRDefault="00FE5637" w:rsidP="00FE5637">
      <w:pPr>
        <w:pStyle w:val="5"/>
      </w:pPr>
      <w:r w:rsidRPr="003152AE">
        <w:rPr>
          <w:rFonts w:hint="eastAsia"/>
        </w:rPr>
        <w:t>禁止不當對待行為：</w:t>
      </w:r>
      <w:r w:rsidRPr="00144E39">
        <w:rPr>
          <w:rFonts w:hint="eastAsia"/>
        </w:rPr>
        <w:t>為保障受托兒童權益及安全，爰參照《兒少權法》第49條擬修正版本及兒童權利公約，明定負責人、托育專業人員或工作人員不得對兒童為疏忽照顧、身體暴力、精神暴力、性侵害、性剝削、性騷擾及其他性不當對待行為、剝削或不法利用兒童之勞力、對兒童或利用兒童為犯罪行為及其他不當對待行為等行為。</w:t>
      </w:r>
    </w:p>
    <w:p w:rsidR="00FE5637" w:rsidRPr="00144E39" w:rsidRDefault="00FE5637" w:rsidP="00FE5637">
      <w:pPr>
        <w:pStyle w:val="5"/>
      </w:pPr>
      <w:r w:rsidRPr="003152AE">
        <w:t>調查期間停止服務：</w:t>
      </w:r>
      <w:r w:rsidRPr="00144E39">
        <w:t>對受托兒童有</w:t>
      </w:r>
      <w:r w:rsidRPr="00144E39">
        <w:rPr>
          <w:rFonts w:hint="eastAsia"/>
        </w:rPr>
        <w:t>不當行為之托育機構、居家托育人員及其共同居住之人，倘仍持續收托兒童，不利兒童身心安全，</w:t>
      </w:r>
      <w:r w:rsidRPr="00144E39">
        <w:t>為</w:t>
      </w:r>
      <w:r w:rsidRPr="00144E39">
        <w:rPr>
          <w:rFonts w:hint="eastAsia"/>
        </w:rPr>
        <w:t>防</w:t>
      </w:r>
      <w:r w:rsidRPr="00144E39">
        <w:rPr>
          <w:rFonts w:hint="eastAsia"/>
        </w:rPr>
        <w:lastRenderedPageBreak/>
        <w:t>堵危害兒童安全事件再發生，並兼顧從業人員工作權，明定涉有不當對待行為時，於行政調查或刑事偵查或法院審理期間，得令其不得新增收托兒童，並暫時停止涉案之托育人員提供服務</w:t>
      </w:r>
      <w:r w:rsidRPr="00144E39">
        <w:t>。</w:t>
      </w:r>
    </w:p>
    <w:p w:rsidR="00FE5637" w:rsidRPr="00144E39" w:rsidRDefault="00FE5637" w:rsidP="00FE5637">
      <w:pPr>
        <w:pStyle w:val="4"/>
      </w:pPr>
      <w:r w:rsidRPr="003152AE">
        <w:t>查閱及保存監視錄影畫面：</w:t>
      </w:r>
      <w:r w:rsidRPr="00144E39">
        <w:t>為避免涉及不當對待案件時，托育機構不配合提供監視錄影畫面以釐清爭議，明定</w:t>
      </w:r>
      <w:r w:rsidRPr="00144E39">
        <w:rPr>
          <w:rFonts w:hint="eastAsia"/>
        </w:rPr>
        <w:t>無正當理由未提供攝錄影資料之查閱或保存攝錄影音資料，</w:t>
      </w:r>
      <w:r w:rsidRPr="00144E39">
        <w:t>處6萬元以上6</w:t>
      </w:r>
      <w:r w:rsidRPr="00144E39">
        <w:rPr>
          <w:rFonts w:hint="eastAsia"/>
        </w:rPr>
        <w:t>0</w:t>
      </w:r>
      <w:r w:rsidRPr="00144E39">
        <w:t>萬元以下罰鍰，並令其限期改善，屆期仍未改善者，得按次處罰，其情節重大或經處罰3次後仍未改善者，得依情節輕重停止招收6個月至1年。</w:t>
      </w:r>
    </w:p>
    <w:p w:rsidR="00FE5637" w:rsidRPr="00144E39" w:rsidRDefault="00FE5637" w:rsidP="00FE5637">
      <w:pPr>
        <w:pStyle w:val="4"/>
      </w:pPr>
      <w:r w:rsidRPr="003152AE">
        <w:rPr>
          <w:rFonts w:hint="eastAsia"/>
        </w:rPr>
        <w:t>明確托育機構違規經處罰者公告其名稱之規定：</w:t>
      </w:r>
      <w:r w:rsidRPr="00144E39">
        <w:rPr>
          <w:rFonts w:hint="eastAsia"/>
        </w:rPr>
        <w:t>托育機構違反規定，經直轄市、縣（市）主管機關處以罰鍰、不得招收、停辦或廢止設立許可者，家長應有知悉之權利，直轄市、縣（市）主管機關應公布其名稱及負責人姓名。</w:t>
      </w:r>
    </w:p>
    <w:p w:rsidR="00FE5637" w:rsidRPr="00144E39" w:rsidRDefault="00FE5637" w:rsidP="00FE5637">
      <w:pPr>
        <w:pStyle w:val="4"/>
      </w:pPr>
      <w:r w:rsidRPr="003152AE">
        <w:t>提高居家托育人員違規之罰鍰額度：</w:t>
      </w:r>
      <w:r w:rsidRPr="00144E39">
        <w:t>為</w:t>
      </w:r>
      <w:r w:rsidRPr="00144E39">
        <w:rPr>
          <w:rFonts w:hint="eastAsia"/>
        </w:rPr>
        <w:t>保障嬰幼兒安全以及維護托育品質，明定居家托育人員，應向</w:t>
      </w:r>
      <w:r w:rsidRPr="00144E39">
        <w:t>直轄市、縣(市)主管機關</w:t>
      </w:r>
      <w:r w:rsidRPr="00144E39">
        <w:rPr>
          <w:rFonts w:hint="eastAsia"/>
        </w:rPr>
        <w:t>辦理登記後，始得從事居家托育服務，未辦理登記即提供服務者，擬由現行處罰額度6,000元以上3萬元以下，提高為1萬元以上5萬元以下罰鍰，並得公布姓名，使公眾知悉。</w:t>
      </w:r>
    </w:p>
    <w:p w:rsidR="00893DA0" w:rsidRPr="00144E39" w:rsidRDefault="0050688F" w:rsidP="00021B68">
      <w:pPr>
        <w:pStyle w:val="3"/>
      </w:pPr>
      <w:bookmarkStart w:id="165" w:name="_Toc110245771"/>
      <w:bookmarkStart w:id="166" w:name="_Toc110950536"/>
      <w:r w:rsidRPr="00144E39">
        <w:rPr>
          <w:rFonts w:hint="eastAsia"/>
        </w:rPr>
        <w:t>由上</w:t>
      </w:r>
      <w:r w:rsidR="00190F3C" w:rsidRPr="00144E39">
        <w:rPr>
          <w:rFonts w:hint="eastAsia"/>
        </w:rPr>
        <w:t>可知，</w:t>
      </w:r>
      <w:r w:rsidR="001C4EC7" w:rsidRPr="00144E39">
        <w:rPr>
          <w:rFonts w:hint="eastAsia"/>
        </w:rPr>
        <w:t>衛福部為回應社會大眾期待政府強化對於居家托育人員及托嬰中心之管理</w:t>
      </w:r>
      <w:r w:rsidR="002F72D8" w:rsidRPr="00144E39">
        <w:rPr>
          <w:rFonts w:hint="eastAsia"/>
        </w:rPr>
        <w:t>，完善兒少人身安全之維護，已研擬「兒童托育服務法」（草案），</w:t>
      </w:r>
      <w:r w:rsidR="00190F3C" w:rsidRPr="00144E39">
        <w:rPr>
          <w:rFonts w:hint="eastAsia"/>
        </w:rPr>
        <w:t>透過</w:t>
      </w:r>
      <w:r w:rsidR="002F72D8" w:rsidRPr="00144E39">
        <w:rPr>
          <w:rFonts w:hint="eastAsia"/>
        </w:rPr>
        <w:t>法規據以建構輔導及管理制度，然預防幼童遭托育人員不當對待，除有法令明文規定，以促使整體托育服務政策之規劃完善，並須有足夠經費支</w:t>
      </w:r>
      <w:r w:rsidR="002F72D8" w:rsidRPr="00144E39">
        <w:rPr>
          <w:rFonts w:hint="eastAsia"/>
        </w:rPr>
        <w:lastRenderedPageBreak/>
        <w:t>持，方能使政策落實及持續推動。行政院1</w:t>
      </w:r>
      <w:r w:rsidR="002F72D8" w:rsidRPr="00144E39">
        <w:t>10</w:t>
      </w:r>
      <w:r w:rsidR="002F72D8" w:rsidRPr="00144E39">
        <w:rPr>
          <w:rFonts w:hint="eastAsia"/>
        </w:rPr>
        <w:t>年1月2</w:t>
      </w:r>
      <w:r w:rsidR="002F72D8" w:rsidRPr="00144E39">
        <w:t>9</w:t>
      </w:r>
      <w:r w:rsidR="002F72D8" w:rsidRPr="00144E39">
        <w:rPr>
          <w:rFonts w:hint="eastAsia"/>
        </w:rPr>
        <w:t>日修正核定之「我國少子女化對策計畫（107</w:t>
      </w:r>
      <w:r w:rsidR="00DA7930" w:rsidRPr="00144E39">
        <w:rPr>
          <w:rFonts w:hint="eastAsia"/>
        </w:rPr>
        <w:t>年</w:t>
      </w:r>
      <w:r w:rsidR="002F72D8" w:rsidRPr="00144E39">
        <w:rPr>
          <w:rFonts w:hint="eastAsia"/>
        </w:rPr>
        <w:t>至113年）」，已研定改善托育及教保服務人員薪資保障勞動條件，並透過獎勵措施，鼓勵托嬰中心將照顧人力比由1：5調降為1：4，減輕照顧人員負荷等，</w:t>
      </w:r>
      <w:r w:rsidR="00190F3C" w:rsidRPr="00144E39">
        <w:rPr>
          <w:rFonts w:hint="eastAsia"/>
        </w:rPr>
        <w:t>衛福部亦</w:t>
      </w:r>
      <w:r w:rsidR="00893DA0" w:rsidRPr="00144E39">
        <w:rPr>
          <w:rFonts w:hint="eastAsia"/>
        </w:rPr>
        <w:t>將</w:t>
      </w:r>
      <w:r w:rsidR="00654E58" w:rsidRPr="00144E39">
        <w:rPr>
          <w:rFonts w:hint="eastAsia"/>
        </w:rPr>
        <w:t>爭取經費，</w:t>
      </w:r>
      <w:r w:rsidR="00893DA0" w:rsidRPr="00144E39">
        <w:rPr>
          <w:rFonts w:hint="eastAsia"/>
        </w:rPr>
        <w:t>以</w:t>
      </w:r>
      <w:r w:rsidR="00654E58" w:rsidRPr="00144E39">
        <w:rPr>
          <w:rFonts w:hint="eastAsia"/>
        </w:rPr>
        <w:t>弭平同等學歷者，任職托嬰中心或幼兒園之薪資落差。</w:t>
      </w:r>
      <w:r w:rsidR="00893DA0" w:rsidRPr="00144E39">
        <w:rPr>
          <w:rFonts w:hint="eastAsia"/>
        </w:rPr>
        <w:t>足證，</w:t>
      </w:r>
      <w:r w:rsidR="00CD439B" w:rsidRPr="00144E39">
        <w:rPr>
          <w:rFonts w:hint="eastAsia"/>
        </w:rPr>
        <w:t>提升</w:t>
      </w:r>
      <w:r w:rsidR="002F72D8" w:rsidRPr="00144E39">
        <w:rPr>
          <w:rFonts w:hint="eastAsia"/>
        </w:rPr>
        <w:t>托育人員薪資</w:t>
      </w:r>
      <w:r w:rsidR="00CD439B" w:rsidRPr="00144E39">
        <w:rPr>
          <w:rFonts w:hint="eastAsia"/>
        </w:rPr>
        <w:t>待遇及</w:t>
      </w:r>
      <w:r w:rsidR="002F72D8" w:rsidRPr="00144E39">
        <w:rPr>
          <w:rFonts w:hint="eastAsia"/>
        </w:rPr>
        <w:t>獎勵托嬰中心降低托育人員照顧比，均須政府持續挹注經費支應，方能維持</w:t>
      </w:r>
      <w:r w:rsidR="00893DA0" w:rsidRPr="00144E39">
        <w:rPr>
          <w:rFonts w:hint="eastAsia"/>
        </w:rPr>
        <w:t>及落實</w:t>
      </w:r>
      <w:r w:rsidR="002F72D8" w:rsidRPr="00144E39">
        <w:rPr>
          <w:rFonts w:hint="eastAsia"/>
        </w:rPr>
        <w:t>政策穩定發展</w:t>
      </w:r>
      <w:r w:rsidR="00CD439B" w:rsidRPr="00144E39">
        <w:rPr>
          <w:rFonts w:hint="eastAsia"/>
        </w:rPr>
        <w:t>。</w:t>
      </w:r>
      <w:bookmarkEnd w:id="165"/>
      <w:bookmarkEnd w:id="166"/>
    </w:p>
    <w:p w:rsidR="002F72D8" w:rsidRPr="00144E39" w:rsidRDefault="00995D52" w:rsidP="00CA54E1">
      <w:pPr>
        <w:pStyle w:val="3"/>
      </w:pPr>
      <w:bookmarkStart w:id="167" w:name="_Toc110245772"/>
      <w:bookmarkStart w:id="168" w:name="_Toc110950537"/>
      <w:r w:rsidRPr="00144E39">
        <w:rPr>
          <w:rFonts w:hint="eastAsia"/>
        </w:rPr>
        <w:t>經查，</w:t>
      </w:r>
      <w:r w:rsidR="002F72D8" w:rsidRPr="00144E39">
        <w:t>109年至111年「我國少子女化對策計畫-托育公共及準公共化服務暨托育管理」預算</w:t>
      </w:r>
      <w:r w:rsidR="002F72D8" w:rsidRPr="00144E39">
        <w:rPr>
          <w:rFonts w:hint="eastAsia"/>
        </w:rPr>
        <w:t>編列情形，為</w:t>
      </w:r>
      <w:r w:rsidR="002F72D8" w:rsidRPr="00144E39">
        <w:t>109年</w:t>
      </w:r>
      <w:r w:rsidR="002F72D8" w:rsidRPr="00144E39">
        <w:rPr>
          <w:rFonts w:hint="eastAsia"/>
        </w:rPr>
        <w:t>32億434萬元、</w:t>
      </w:r>
      <w:r w:rsidR="002F72D8" w:rsidRPr="00144E39">
        <w:t>110年</w:t>
      </w:r>
      <w:r w:rsidR="002F72D8" w:rsidRPr="00144E39">
        <w:rPr>
          <w:rFonts w:hint="eastAsia"/>
        </w:rPr>
        <w:t>56億9,199萬4千元、</w:t>
      </w:r>
      <w:r w:rsidR="002F72D8" w:rsidRPr="00144E39">
        <w:t>111年</w:t>
      </w:r>
      <w:r w:rsidR="002F72D8" w:rsidRPr="00144E39">
        <w:rPr>
          <w:rFonts w:hint="eastAsia"/>
        </w:rPr>
        <w:t>70億7,166萬3千元，雖已逐年持續增加，</w:t>
      </w:r>
      <w:r w:rsidR="00893DA0" w:rsidRPr="00144E39">
        <w:rPr>
          <w:rFonts w:hint="eastAsia"/>
        </w:rPr>
        <w:t>惟</w:t>
      </w:r>
      <w:r w:rsidR="008E69D3" w:rsidRPr="00144E39">
        <w:rPr>
          <w:rFonts w:hint="eastAsia"/>
        </w:rPr>
        <w:t>查</w:t>
      </w:r>
      <w:r w:rsidR="00893DA0" w:rsidRPr="00144E39">
        <w:rPr>
          <w:rFonts w:hint="eastAsia"/>
        </w:rPr>
        <w:t>，</w:t>
      </w:r>
      <w:r w:rsidRPr="00144E39">
        <w:rPr>
          <w:rFonts w:hint="eastAsia"/>
        </w:rPr>
        <w:t>加入準公共化</w:t>
      </w:r>
      <w:r w:rsidR="00893DA0" w:rsidRPr="00144E39">
        <w:rPr>
          <w:rFonts w:hint="eastAsia"/>
        </w:rPr>
        <w:t>托嬰中心</w:t>
      </w:r>
      <w:r w:rsidRPr="00144E39">
        <w:rPr>
          <w:rFonts w:hint="eastAsia"/>
        </w:rPr>
        <w:t>之</w:t>
      </w:r>
      <w:r w:rsidR="00893DA0" w:rsidRPr="00144E39">
        <w:rPr>
          <w:rFonts w:hint="eastAsia"/>
        </w:rPr>
        <w:t>托育人員</w:t>
      </w:r>
      <w:r w:rsidRPr="00144E39">
        <w:rPr>
          <w:rFonts w:hint="eastAsia"/>
        </w:rPr>
        <w:t>，其投保</w:t>
      </w:r>
      <w:r w:rsidR="00893DA0" w:rsidRPr="00144E39">
        <w:rPr>
          <w:rFonts w:hint="eastAsia"/>
        </w:rPr>
        <w:t>薪資</w:t>
      </w:r>
      <w:r w:rsidRPr="00144E39">
        <w:rPr>
          <w:rFonts w:hint="eastAsia"/>
        </w:rPr>
        <w:t>雖至少應達2萬8</w:t>
      </w:r>
      <w:r w:rsidRPr="00144E39">
        <w:t>,000</w:t>
      </w:r>
      <w:r w:rsidRPr="00144E39">
        <w:rPr>
          <w:rFonts w:hint="eastAsia"/>
        </w:rPr>
        <w:t>元</w:t>
      </w:r>
      <w:r w:rsidR="00893DA0" w:rsidRPr="00144E39">
        <w:rPr>
          <w:rFonts w:hint="eastAsia"/>
        </w:rPr>
        <w:t>，</w:t>
      </w:r>
      <w:r w:rsidR="009F27DC" w:rsidRPr="00144E39">
        <w:rPr>
          <w:rFonts w:hint="eastAsia"/>
        </w:rPr>
        <w:t>然</w:t>
      </w:r>
      <w:r w:rsidR="008A5C86" w:rsidRPr="00144E39">
        <w:rPr>
          <w:rFonts w:hint="eastAsia"/>
        </w:rPr>
        <w:t>實務執行仍有待落實，已如前述。</w:t>
      </w:r>
      <w:r w:rsidR="00823B94" w:rsidRPr="00144E39">
        <w:rPr>
          <w:rFonts w:hint="eastAsia"/>
        </w:rPr>
        <w:t>參據審計部110年度中央政府總決算審核報告揭示：「（頁乙-</w:t>
      </w:r>
      <w:r w:rsidR="00823B94" w:rsidRPr="00144E39">
        <w:t>93</w:t>
      </w:r>
      <w:r w:rsidR="00823B94" w:rsidRPr="00144E39">
        <w:rPr>
          <w:rFonts w:hint="eastAsia"/>
        </w:rPr>
        <w:t>）二、審計機關重要審核意見</w:t>
      </w:r>
      <w:r w:rsidR="00823B94" w:rsidRPr="00144E39">
        <w:t>（三）幼兒托育及教保服務方面</w:t>
      </w:r>
      <w:r w:rsidR="00823B94" w:rsidRPr="00144E39">
        <w:rPr>
          <w:rFonts w:hint="eastAsia"/>
        </w:rPr>
        <w:t>1.政府持續推動托育公共化及準公共政策，惟部分準公共托嬰中心仍未達成托育人員薪資改善目標，……核有（1）</w:t>
      </w:r>
      <w:r w:rsidR="00823B94" w:rsidRPr="00144E39">
        <w:t>社家署自107年8月起推動未滿2歲兒童準公共托育服務，要求參與準公共機制之托嬰中心遵循直轄市、縣（市）政府辦理未滿2歲兒童托育公共化及準公共服務作業要點規定，保障托育人員之投保薪資及建立調薪機制，惟各市縣於110年8月份仍有253家準公共托嬰中心未達成托育人員薪資改善目標，不利穩定托育服務人力發展</w:t>
      </w:r>
      <w:r w:rsidR="00823B94" w:rsidRPr="00144E39">
        <w:rPr>
          <w:rFonts w:hint="eastAsia"/>
        </w:rPr>
        <w:t>」</w:t>
      </w:r>
      <w:r w:rsidR="00DA7930" w:rsidRPr="00144E39">
        <w:rPr>
          <w:rFonts w:hint="eastAsia"/>
        </w:rPr>
        <w:t>。</w:t>
      </w:r>
      <w:r w:rsidR="00893DA0" w:rsidRPr="00144E39">
        <w:rPr>
          <w:rFonts w:hint="eastAsia"/>
        </w:rPr>
        <w:t>再據衛福部社家署109年度委託研究計畫「托育公共及準公共化政策效益評估期末報告」</w:t>
      </w:r>
      <w:r w:rsidR="00823B94" w:rsidRPr="00144E39">
        <w:rPr>
          <w:rFonts w:hint="eastAsia"/>
        </w:rPr>
        <w:t>，</w:t>
      </w:r>
      <w:r w:rsidR="00062095" w:rsidRPr="00144E39">
        <w:rPr>
          <w:rFonts w:hint="eastAsia"/>
        </w:rPr>
        <w:t>投保薪資2萬8</w:t>
      </w:r>
      <w:r w:rsidR="00062095" w:rsidRPr="00144E39">
        <w:t>,000</w:t>
      </w:r>
      <w:r w:rsidR="00062095" w:rsidRPr="00144E39">
        <w:rPr>
          <w:rFonts w:hint="eastAsia"/>
        </w:rPr>
        <w:t>元在實務</w:t>
      </w:r>
      <w:r w:rsidR="00062095" w:rsidRPr="00144E39">
        <w:rPr>
          <w:rFonts w:hint="eastAsia"/>
        </w:rPr>
        <w:lastRenderedPageBreak/>
        <w:t>運用上有許多態樣，常見托育人員實質薪資低於投保薪資這種「低</w:t>
      </w:r>
      <w:r w:rsidR="00456CD2" w:rsidRPr="00144E39">
        <w:rPr>
          <w:rFonts w:hint="eastAsia"/>
        </w:rPr>
        <w:t>薪</w:t>
      </w:r>
      <w:r w:rsidR="00062095" w:rsidRPr="00144E39">
        <w:rPr>
          <w:rFonts w:hint="eastAsia"/>
        </w:rPr>
        <w:t>高報的方式」，以符合準公共化的規定</w:t>
      </w:r>
      <w:r w:rsidR="0050022C" w:rsidRPr="00144E39">
        <w:rPr>
          <w:rFonts w:hint="eastAsia"/>
        </w:rPr>
        <w:t>，</w:t>
      </w:r>
      <w:r w:rsidR="00062095" w:rsidRPr="00144E39">
        <w:rPr>
          <w:rFonts w:hint="eastAsia"/>
        </w:rPr>
        <w:t>實不利改善托育人員實質薪資。</w:t>
      </w:r>
      <w:r w:rsidR="00823B94" w:rsidRPr="00144E39">
        <w:rPr>
          <w:rFonts w:hint="eastAsia"/>
        </w:rPr>
        <w:t>且私立托嬰中心因屬私人經營，</w:t>
      </w:r>
      <w:r w:rsidR="00823B94" w:rsidRPr="00144E39">
        <w:t>人員薪資及福利皆由負責人依營運成本、照顧人力及服務年資調整給付，</w:t>
      </w:r>
      <w:r w:rsidR="00823B94" w:rsidRPr="00144E39">
        <w:rPr>
          <w:rFonts w:hint="eastAsia"/>
        </w:rPr>
        <w:t>加上區域性差異，</w:t>
      </w:r>
      <w:r w:rsidR="00823B94" w:rsidRPr="00144E39">
        <w:t>致各家提供之福利及薪資標準不一。</w:t>
      </w:r>
      <w:r w:rsidR="008E69D3" w:rsidRPr="00144E39">
        <w:rPr>
          <w:rFonts w:hint="eastAsia"/>
        </w:rPr>
        <w:t>此亦呼應</w:t>
      </w:r>
      <w:r w:rsidRPr="00144E39">
        <w:rPr>
          <w:rFonts w:hint="eastAsia"/>
        </w:rPr>
        <w:t>前述地方政府</w:t>
      </w:r>
      <w:r w:rsidR="008E69D3" w:rsidRPr="00144E39">
        <w:rPr>
          <w:rFonts w:hint="eastAsia"/>
        </w:rPr>
        <w:t>執行轄內托嬰中心稽查之違規事項，以人員聘用缺失、照顧人力比不符為主要項</w:t>
      </w:r>
      <w:r w:rsidR="00062095" w:rsidRPr="00144E39">
        <w:rPr>
          <w:rFonts w:hint="eastAsia"/>
        </w:rPr>
        <w:t>目</w:t>
      </w:r>
      <w:r w:rsidR="008E69D3" w:rsidRPr="00144E39">
        <w:rPr>
          <w:rFonts w:hint="eastAsia"/>
        </w:rPr>
        <w:t>，凸顯托嬰中心面臨托育人員難以聘任及流動率高等困境</w:t>
      </w:r>
      <w:r w:rsidR="0068434F" w:rsidRPr="00144E39">
        <w:rPr>
          <w:rFonts w:hint="eastAsia"/>
        </w:rPr>
        <w:t>，仍不利有效提升嬰幼兒的照顧品質，亦影響幼兒健康與安全及家長送托意願。</w:t>
      </w:r>
      <w:bookmarkEnd w:id="167"/>
      <w:bookmarkEnd w:id="168"/>
    </w:p>
    <w:p w:rsidR="00FE5637" w:rsidRPr="00144E39" w:rsidRDefault="008E69D3" w:rsidP="000F0387">
      <w:pPr>
        <w:pStyle w:val="3"/>
      </w:pPr>
      <w:bookmarkStart w:id="169" w:name="_Toc110245773"/>
      <w:bookmarkStart w:id="170" w:name="_Toc110950538"/>
      <w:r w:rsidRPr="00144E39">
        <w:rPr>
          <w:rFonts w:hint="eastAsia"/>
        </w:rPr>
        <w:t>再據</w:t>
      </w:r>
      <w:r w:rsidR="00CD439B" w:rsidRPr="00144E39">
        <w:rPr>
          <w:rFonts w:hint="eastAsia"/>
        </w:rPr>
        <w:t>「我國少子女化對策計畫（107年-113年）」</w:t>
      </w:r>
      <w:r w:rsidR="00854F11" w:rsidRPr="00144E39">
        <w:rPr>
          <w:rFonts w:hint="eastAsia"/>
        </w:rPr>
        <w:t>，第一篇第一章第二節少女化現象的影響</w:t>
      </w:r>
      <w:r w:rsidR="00CD439B" w:rsidRPr="00144E39">
        <w:rPr>
          <w:rFonts w:hint="eastAsia"/>
        </w:rPr>
        <w:t>分析</w:t>
      </w:r>
      <w:r w:rsidR="00456CD2" w:rsidRPr="00144E39">
        <w:rPr>
          <w:rFonts w:hint="eastAsia"/>
        </w:rPr>
        <w:t>指出</w:t>
      </w:r>
      <w:r w:rsidR="00CD439B" w:rsidRPr="00144E39">
        <w:rPr>
          <w:rFonts w:hint="eastAsia"/>
        </w:rPr>
        <w:t>，我國少子女化現象，已影響在學人數下降，並衝擊教育體系，如高等教育於</w:t>
      </w:r>
      <w:r w:rsidR="00CD439B" w:rsidRPr="00144E39">
        <w:t>86</w:t>
      </w:r>
      <w:r w:rsidR="00CD439B" w:rsidRPr="00144E39">
        <w:rPr>
          <w:rFonts w:hint="eastAsia"/>
        </w:rPr>
        <w:t>年起到</w:t>
      </w:r>
      <w:r w:rsidR="00CD439B" w:rsidRPr="00144E39">
        <w:t>94</w:t>
      </w:r>
      <w:r w:rsidR="00CD439B" w:rsidRPr="00144E39">
        <w:rPr>
          <w:rFonts w:hint="eastAsia"/>
        </w:rPr>
        <w:t>年間，持續核准新設學校，同步進行高教升格計畫，</w:t>
      </w:r>
      <w:r w:rsidR="00CD439B" w:rsidRPr="00144E39">
        <w:t>94</w:t>
      </w:r>
      <w:r w:rsidR="00CD439B" w:rsidRPr="00144E39">
        <w:rPr>
          <w:rFonts w:hint="eastAsia"/>
        </w:rPr>
        <w:t>年大專院校從</w:t>
      </w:r>
      <w:r w:rsidR="00CD439B" w:rsidRPr="00144E39">
        <w:t>137</w:t>
      </w:r>
      <w:r w:rsidR="00CD439B" w:rsidRPr="00144E39">
        <w:rPr>
          <w:rFonts w:hint="eastAsia"/>
        </w:rPr>
        <w:t>所擴張到</w:t>
      </w:r>
      <w:r w:rsidR="00CD439B" w:rsidRPr="00144E39">
        <w:t>162</w:t>
      </w:r>
      <w:r w:rsidR="00CD439B" w:rsidRPr="00144E39">
        <w:rPr>
          <w:rFonts w:hint="eastAsia"/>
        </w:rPr>
        <w:t>所，招生名額為</w:t>
      </w:r>
      <w:r w:rsidR="00CD439B" w:rsidRPr="00144E39">
        <w:t>37</w:t>
      </w:r>
      <w:r w:rsidR="00CD439B" w:rsidRPr="00144E39">
        <w:rPr>
          <w:rFonts w:hint="eastAsia"/>
        </w:rPr>
        <w:t>萬</w:t>
      </w:r>
      <w:r w:rsidR="00CD439B" w:rsidRPr="00144E39">
        <w:t>2,338</w:t>
      </w:r>
      <w:r w:rsidR="00CD439B" w:rsidRPr="00144E39">
        <w:rPr>
          <w:rFonts w:hint="eastAsia"/>
        </w:rPr>
        <w:t>人，大專院校校數達到高峰。</w:t>
      </w:r>
      <w:r w:rsidR="000569C7" w:rsidRPr="00144E39">
        <w:rPr>
          <w:rFonts w:hint="eastAsia"/>
        </w:rPr>
        <w:t>然而</w:t>
      </w:r>
      <w:r w:rsidR="00CD439B" w:rsidRPr="00144E39">
        <w:rPr>
          <w:rFonts w:hint="eastAsia"/>
        </w:rPr>
        <w:t>生育率</w:t>
      </w:r>
      <w:r w:rsidR="000569C7" w:rsidRPr="00144E39">
        <w:rPr>
          <w:rFonts w:hint="eastAsia"/>
        </w:rPr>
        <w:t>於9</w:t>
      </w:r>
      <w:r w:rsidR="000569C7" w:rsidRPr="00144E39">
        <w:t>2</w:t>
      </w:r>
      <w:r w:rsidR="000569C7" w:rsidRPr="00144E39">
        <w:rPr>
          <w:rFonts w:hint="eastAsia"/>
        </w:rPr>
        <w:t>年</w:t>
      </w:r>
      <w:r w:rsidR="00CD439B" w:rsidRPr="00144E39">
        <w:rPr>
          <w:rFonts w:hint="eastAsia"/>
        </w:rPr>
        <w:t>快速下降到</w:t>
      </w:r>
      <w:r w:rsidR="00CD439B" w:rsidRPr="00144E39">
        <w:t>1.3</w:t>
      </w:r>
      <w:r w:rsidR="00CD439B" w:rsidRPr="00144E39">
        <w:rPr>
          <w:rFonts w:hint="eastAsia"/>
        </w:rPr>
        <w:t>以下</w:t>
      </w:r>
      <w:r w:rsidR="000569C7" w:rsidRPr="00144E39">
        <w:rPr>
          <w:rFonts w:hint="eastAsia"/>
        </w:rPr>
        <w:t>後</w:t>
      </w:r>
      <w:r w:rsidR="00CD439B" w:rsidRPr="00144E39">
        <w:rPr>
          <w:rFonts w:hint="eastAsia"/>
        </w:rPr>
        <w:t>，其出生嬰兒將成為</w:t>
      </w:r>
      <w:r w:rsidR="00CD439B" w:rsidRPr="00144E39">
        <w:t>108</w:t>
      </w:r>
      <w:r w:rsidR="00CD439B" w:rsidRPr="00144E39">
        <w:rPr>
          <w:rFonts w:hint="eastAsia"/>
        </w:rPr>
        <w:t>年大專院校新生，此後每年學生來源不到</w:t>
      </w:r>
      <w:r w:rsidR="00CD439B" w:rsidRPr="00144E39">
        <w:t>25</w:t>
      </w:r>
      <w:r w:rsidR="00CD439B" w:rsidRPr="00144E39">
        <w:rPr>
          <w:rFonts w:hint="eastAsia"/>
        </w:rPr>
        <w:t>萬人，至</w:t>
      </w:r>
      <w:r w:rsidR="00CD439B" w:rsidRPr="00144E39">
        <w:t>111</w:t>
      </w:r>
      <w:r w:rsidR="00CD439B" w:rsidRPr="00144E39">
        <w:rPr>
          <w:rFonts w:hint="eastAsia"/>
        </w:rPr>
        <w:t>年將剩下</w:t>
      </w:r>
      <w:r w:rsidR="00CD439B" w:rsidRPr="00144E39">
        <w:t>20</w:t>
      </w:r>
      <w:r w:rsidR="00CD439B" w:rsidRPr="00144E39">
        <w:rPr>
          <w:rFonts w:hint="eastAsia"/>
        </w:rPr>
        <w:t>萬人左右，未來</w:t>
      </w:r>
      <w:r w:rsidR="00CD439B" w:rsidRPr="00144E39">
        <w:t>10</w:t>
      </w:r>
      <w:r w:rsidR="00CD439B" w:rsidRPr="00144E39">
        <w:rPr>
          <w:rFonts w:hint="eastAsia"/>
        </w:rPr>
        <w:t>年我國大專院校生源只有現在的</w:t>
      </w:r>
      <w:r w:rsidR="00CD439B" w:rsidRPr="00144E39">
        <w:t>6</w:t>
      </w:r>
      <w:r w:rsidR="00CD439B" w:rsidRPr="00144E39">
        <w:rPr>
          <w:rFonts w:hint="eastAsia"/>
        </w:rPr>
        <w:t>成，近</w:t>
      </w:r>
      <w:r w:rsidR="00CD439B" w:rsidRPr="00144E39">
        <w:t>3</w:t>
      </w:r>
      <w:r w:rsidR="00CD439B" w:rsidRPr="00144E39">
        <w:rPr>
          <w:rFonts w:hint="eastAsia"/>
        </w:rPr>
        <w:t>成大專院校將面臨生源不足的困境。</w:t>
      </w:r>
      <w:r w:rsidR="000569C7" w:rsidRPr="00144E39">
        <w:rPr>
          <w:rFonts w:hint="eastAsia"/>
        </w:rPr>
        <w:t>再</w:t>
      </w:r>
      <w:r w:rsidR="00CD439B" w:rsidRPr="00144E39">
        <w:rPr>
          <w:rFonts w:hint="eastAsia"/>
        </w:rPr>
        <w:t>至</w:t>
      </w:r>
      <w:r w:rsidR="00CD439B" w:rsidRPr="00144E39">
        <w:t>159</w:t>
      </w:r>
      <w:r w:rsidR="00CD439B" w:rsidRPr="00144E39">
        <w:rPr>
          <w:rFonts w:hint="eastAsia"/>
        </w:rPr>
        <w:t>學年度國</w:t>
      </w:r>
      <w:r w:rsidR="00CD439B" w:rsidRPr="00144E39">
        <w:t>/</w:t>
      </w:r>
      <w:r w:rsidR="00CD439B" w:rsidRPr="00144E39">
        <w:rPr>
          <w:rFonts w:hint="eastAsia"/>
        </w:rPr>
        <w:t>高中及大學學齡人口數約為</w:t>
      </w:r>
      <w:r w:rsidR="00CD439B" w:rsidRPr="00144E39">
        <w:t>109</w:t>
      </w:r>
      <w:r w:rsidR="00CD439B" w:rsidRPr="00144E39">
        <w:rPr>
          <w:rFonts w:hint="eastAsia"/>
        </w:rPr>
        <w:t>學年度的</w:t>
      </w:r>
      <w:r w:rsidR="00CD439B" w:rsidRPr="00144E39">
        <w:t>5</w:t>
      </w:r>
      <w:r w:rsidR="00CD439B" w:rsidRPr="00144E39">
        <w:rPr>
          <w:rFonts w:hint="eastAsia"/>
        </w:rPr>
        <w:t>成</w:t>
      </w:r>
      <w:r w:rsidR="00CD439B" w:rsidRPr="00144E39">
        <w:t>(</w:t>
      </w:r>
      <w:r w:rsidR="00CD439B" w:rsidRPr="00144E39">
        <w:rPr>
          <w:rFonts w:hint="eastAsia"/>
        </w:rPr>
        <w:t>分別減少</w:t>
      </w:r>
      <w:r w:rsidR="00CD439B" w:rsidRPr="00144E39">
        <w:t>50.4</w:t>
      </w:r>
      <w:r w:rsidR="00CD439B" w:rsidRPr="00144E39">
        <w:rPr>
          <w:rFonts w:hint="eastAsia"/>
        </w:rPr>
        <w:t>％及</w:t>
      </w:r>
      <w:r w:rsidR="00CD439B" w:rsidRPr="00144E39">
        <w:t>57.7</w:t>
      </w:r>
      <w:r w:rsidR="00CD439B" w:rsidRPr="00144E39">
        <w:rPr>
          <w:rFonts w:hint="eastAsia"/>
        </w:rPr>
        <w:t>％</w:t>
      </w:r>
      <w:r w:rsidR="00CD439B" w:rsidRPr="00144E39">
        <w:t>)</w:t>
      </w:r>
      <w:r w:rsidR="00CD439B" w:rsidRPr="00144E39">
        <w:rPr>
          <w:rFonts w:hint="eastAsia"/>
        </w:rPr>
        <w:t>，</w:t>
      </w:r>
      <w:r w:rsidR="000569C7" w:rsidRPr="00144E39">
        <w:rPr>
          <w:rFonts w:hint="eastAsia"/>
        </w:rPr>
        <w:t>後續衍生</w:t>
      </w:r>
      <w:r w:rsidR="00CD439B" w:rsidRPr="00144E39">
        <w:rPr>
          <w:rFonts w:hint="eastAsia"/>
        </w:rPr>
        <w:t>學校學生人數不足、併校或退場等問題</w:t>
      </w:r>
      <w:r w:rsidR="00CD439B" w:rsidRPr="00144E39">
        <w:rPr>
          <w:rStyle w:val="afe"/>
        </w:rPr>
        <w:footnoteReference w:id="50"/>
      </w:r>
      <w:r w:rsidR="00CD439B" w:rsidRPr="00144E39">
        <w:rPr>
          <w:rFonts w:hint="eastAsia"/>
        </w:rPr>
        <w:t>。</w:t>
      </w:r>
      <w:r w:rsidR="00854F11" w:rsidRPr="00144E39">
        <w:rPr>
          <w:rFonts w:hint="eastAsia"/>
        </w:rPr>
        <w:t>由於</w:t>
      </w:r>
      <w:r w:rsidR="0068434F" w:rsidRPr="00144E39">
        <w:rPr>
          <w:rFonts w:hint="eastAsia"/>
        </w:rPr>
        <w:t>少</w:t>
      </w:r>
      <w:r w:rsidRPr="00144E39">
        <w:rPr>
          <w:rFonts w:hint="eastAsia"/>
        </w:rPr>
        <w:t>子女化對策計畫</w:t>
      </w:r>
      <w:r w:rsidR="005358A2" w:rsidRPr="00144E39">
        <w:rPr>
          <w:rFonts w:hint="eastAsia"/>
        </w:rPr>
        <w:t>既</w:t>
      </w:r>
      <w:r w:rsidRPr="00144E39">
        <w:rPr>
          <w:rFonts w:hint="eastAsia"/>
        </w:rPr>
        <w:t>已明確推估，未來10年近3成大專院校將面臨生源不足之困境，產生併校或退場等問</w:t>
      </w:r>
      <w:r w:rsidRPr="00144E39">
        <w:rPr>
          <w:rFonts w:hint="eastAsia"/>
        </w:rPr>
        <w:lastRenderedPageBreak/>
        <w:t>題，</w:t>
      </w:r>
      <w:r w:rsidR="005358A2" w:rsidRPr="00144E39">
        <w:rPr>
          <w:rFonts w:hint="eastAsia"/>
        </w:rPr>
        <w:t>此</w:t>
      </w:r>
      <w:r w:rsidRPr="00144E39">
        <w:rPr>
          <w:rFonts w:hint="eastAsia"/>
        </w:rPr>
        <w:t>勢必影響教育資源與預算之規劃及分配。</w:t>
      </w:r>
      <w:r w:rsidR="005358A2" w:rsidRPr="00144E39">
        <w:rPr>
          <w:rFonts w:hint="eastAsia"/>
        </w:rPr>
        <w:t>鑑於</w:t>
      </w:r>
      <w:r w:rsidR="005358A2" w:rsidRPr="00144E39">
        <w:t>111年度中央政府總預算案審查總報告（修正本）</w:t>
      </w:r>
      <w:r w:rsidR="005358A2" w:rsidRPr="00144E39">
        <w:rPr>
          <w:rFonts w:hint="eastAsia"/>
        </w:rPr>
        <w:t>，已明確指出1</w:t>
      </w:r>
      <w:r w:rsidR="005358A2" w:rsidRPr="00144E39">
        <w:t>11年度中央及地方政府預算籌編原則</w:t>
      </w:r>
      <w:r w:rsidR="005358A2" w:rsidRPr="00144E39">
        <w:rPr>
          <w:rFonts w:hint="eastAsia"/>
        </w:rPr>
        <w:t>，</w:t>
      </w:r>
      <w:r w:rsidR="005358A2" w:rsidRPr="00144E39">
        <w:t>應考量人口年齡結構變動對教育、國防及社會福利政策之影響，審慎規劃收支額度及中長程財務計畫，以因應高齡化及少子女化對財政之衝擊。</w:t>
      </w:r>
      <w:r w:rsidR="005358A2" w:rsidRPr="00144E39">
        <w:rPr>
          <w:rFonts w:hint="eastAsia"/>
        </w:rPr>
        <w:t>行政院為</w:t>
      </w:r>
      <w:r w:rsidR="005358A2" w:rsidRPr="00144E39">
        <w:t>減緩少子女化</w:t>
      </w:r>
      <w:r w:rsidR="005358A2" w:rsidRPr="00144E39">
        <w:rPr>
          <w:rFonts w:hint="eastAsia"/>
        </w:rPr>
        <w:t>情形，雖已</w:t>
      </w:r>
      <w:r w:rsidR="005358A2" w:rsidRPr="00144E39">
        <w:t>持續營造友善育兒環境，</w:t>
      </w:r>
      <w:r w:rsidR="005358A2" w:rsidRPr="00144E39">
        <w:rPr>
          <w:rFonts w:hint="eastAsia"/>
        </w:rPr>
        <w:t>包括</w:t>
      </w:r>
      <w:r w:rsidR="005358A2" w:rsidRPr="00144E39">
        <w:t>逐年增加育兒津貼，擴大幼兒就托補助範圍及金額，提升平價幼托服務供給量</w:t>
      </w:r>
      <w:r w:rsidR="005358A2" w:rsidRPr="00144E39">
        <w:rPr>
          <w:rFonts w:hint="eastAsia"/>
        </w:rPr>
        <w:t>等作為</w:t>
      </w:r>
      <w:r w:rsidR="005358A2" w:rsidRPr="00144E39">
        <w:t>，以提高國人生養意願</w:t>
      </w:r>
      <w:r w:rsidR="004D71BD" w:rsidRPr="00144E39">
        <w:rPr>
          <w:rFonts w:hint="eastAsia"/>
        </w:rPr>
        <w:t>，然而</w:t>
      </w:r>
      <w:r w:rsidR="005358A2" w:rsidRPr="00144E39">
        <w:rPr>
          <w:rFonts w:hint="eastAsia"/>
        </w:rPr>
        <w:t>除協助家長降低育兒負擔外，提升嬰幼兒照顧品質</w:t>
      </w:r>
      <w:r w:rsidR="004D71BD" w:rsidRPr="00144E39">
        <w:rPr>
          <w:rFonts w:hint="eastAsia"/>
        </w:rPr>
        <w:t>亦</w:t>
      </w:r>
      <w:r w:rsidR="005358A2" w:rsidRPr="00144E39">
        <w:rPr>
          <w:rFonts w:hint="eastAsia"/>
        </w:rPr>
        <w:t>刻不容緩，對於提供照顧服務之托育人員，其薪資待遇、勞動條件及照顧服務人力比等，除有法令明文規定，以促使整體托育服務政策之規劃完善，更須有足夠經費支持，方能落實執行。</w:t>
      </w:r>
      <w:r w:rsidR="0050022C" w:rsidRPr="00144E39">
        <w:rPr>
          <w:rFonts w:hint="eastAsia"/>
        </w:rPr>
        <w:t>參據審計部1</w:t>
      </w:r>
      <w:r w:rsidR="0050022C" w:rsidRPr="00144E39">
        <w:t>10</w:t>
      </w:r>
      <w:r w:rsidR="0050022C" w:rsidRPr="00144E39">
        <w:rPr>
          <w:rFonts w:hint="eastAsia"/>
        </w:rPr>
        <w:t>年度中央政府總決算審核報告揭示：</w:t>
      </w:r>
      <w:r w:rsidR="0050022C" w:rsidRPr="00144E39">
        <w:rPr>
          <w:rFonts w:hAnsi="標楷體" w:hint="eastAsia"/>
        </w:rPr>
        <w:t>「（頁甲-</w:t>
      </w:r>
      <w:r w:rsidR="0050022C" w:rsidRPr="00144E39">
        <w:rPr>
          <w:rFonts w:hAnsi="標楷體"/>
        </w:rPr>
        <w:t>62</w:t>
      </w:r>
      <w:r w:rsidR="0050022C" w:rsidRPr="00144E39">
        <w:rPr>
          <w:rFonts w:hAnsi="標楷體" w:hint="eastAsia"/>
        </w:rPr>
        <w:t>）二、績效審計成果（一）增進財務效能之建議2.我國總生育率持續下滑，政府已修正少子女化對策計畫提高育兒補貼，計畫總經費高達4,851億餘元，惟國人晚婚、不婚問題嚴峻，允宜研謀結合民間資源，並衡量因應低薪、高房價等經濟層面影響因素，精進提升婚姻機會對策；又輿論對於準公共托育與教保服務品質尚有疑慮，亦待賡續輔導改善以奠定國人兼顧家庭與就業之基礎，藉由多管齊下拉升生育率，發揮整體計畫財務效能」、「（頁乙-</w:t>
      </w:r>
      <w:r w:rsidR="0050022C" w:rsidRPr="00144E39">
        <w:rPr>
          <w:rFonts w:hAnsi="標楷體"/>
        </w:rPr>
        <w:t>81</w:t>
      </w:r>
      <w:r w:rsidR="0050022C" w:rsidRPr="00144E39">
        <w:rPr>
          <w:rFonts w:hAnsi="標楷體" w:hint="eastAsia"/>
        </w:rPr>
        <w:t>）肆、政府推動少子女化對策計畫執行情形</w:t>
      </w:r>
      <w:r w:rsidR="0050022C" w:rsidRPr="00144E39">
        <w:rPr>
          <w:rFonts w:hAnsi="標楷體"/>
        </w:rPr>
        <w:t>……</w:t>
      </w:r>
      <w:r w:rsidR="0050022C" w:rsidRPr="00144E39">
        <w:rPr>
          <w:rFonts w:hAnsi="標楷體" w:hint="eastAsia"/>
        </w:rPr>
        <w:t>116年18歲（大學入學年齡）人口將首次低於20萬人，未及86年之半數</w:t>
      </w:r>
      <w:r w:rsidR="0050022C" w:rsidRPr="00144E39">
        <w:rPr>
          <w:rFonts w:hAnsi="標楷體"/>
        </w:rPr>
        <w:t>……</w:t>
      </w:r>
      <w:r w:rsidR="0050022C" w:rsidRPr="00144E39">
        <w:rPr>
          <w:rFonts w:hAnsi="標楷體" w:hint="eastAsia"/>
        </w:rPr>
        <w:t>人口結構轉變影響教育、經濟及醫療體系之穩定與發展，相關因應政策刻不容緩」等內容，益證教保服務品</w:t>
      </w:r>
      <w:r w:rsidR="00BF29E2" w:rsidRPr="00144E39">
        <w:rPr>
          <w:rFonts w:hAnsi="標楷體" w:hint="eastAsia"/>
        </w:rPr>
        <w:t>質</w:t>
      </w:r>
      <w:r w:rsidR="0050022C" w:rsidRPr="00144E39">
        <w:rPr>
          <w:rFonts w:hAnsi="標楷體" w:hint="eastAsia"/>
        </w:rPr>
        <w:t>仍待輔導改善，少子女化問題影響教育體系之發</w:t>
      </w:r>
      <w:r w:rsidR="0050022C" w:rsidRPr="00144E39">
        <w:rPr>
          <w:rFonts w:hAnsi="標楷體" w:hint="eastAsia"/>
        </w:rPr>
        <w:lastRenderedPageBreak/>
        <w:t>展等情，此均待行</w:t>
      </w:r>
      <w:r w:rsidR="0050022C" w:rsidRPr="00144E39">
        <w:rPr>
          <w:rFonts w:hint="eastAsia"/>
        </w:rPr>
        <w:t>政院就整體資源與經費配置統籌規劃、檢討並適時滾動修正，督促所屬落實執行，完善兒少人身安全之維護。</w:t>
      </w:r>
      <w:bookmarkEnd w:id="169"/>
      <w:bookmarkEnd w:id="170"/>
    </w:p>
    <w:p w:rsidR="00E25849" w:rsidRPr="00144E39" w:rsidRDefault="00E25849" w:rsidP="004E05A1">
      <w:pPr>
        <w:pStyle w:val="1"/>
        <w:ind w:left="2380" w:hanging="2380"/>
      </w:pPr>
      <w:bookmarkStart w:id="171" w:name="_Toc524895648"/>
      <w:bookmarkStart w:id="172" w:name="_Toc524896194"/>
      <w:bookmarkStart w:id="173" w:name="_Toc524896224"/>
      <w:bookmarkStart w:id="174" w:name="_Toc524902734"/>
      <w:bookmarkStart w:id="175" w:name="_Toc525066148"/>
      <w:bookmarkStart w:id="176" w:name="_Toc525070839"/>
      <w:bookmarkStart w:id="177" w:name="_Toc525938379"/>
      <w:bookmarkStart w:id="178" w:name="_Toc525939227"/>
      <w:bookmarkStart w:id="179" w:name="_Toc525939732"/>
      <w:bookmarkStart w:id="180" w:name="_Toc529218272"/>
      <w:bookmarkStart w:id="181" w:name="_Toc529222689"/>
      <w:bookmarkStart w:id="182" w:name="_Toc529223111"/>
      <w:bookmarkStart w:id="183" w:name="_Toc529223862"/>
      <w:bookmarkStart w:id="184" w:name="_Toc529228265"/>
      <w:bookmarkStart w:id="185" w:name="_Toc2400395"/>
      <w:bookmarkStart w:id="186" w:name="_Toc4316189"/>
      <w:bookmarkStart w:id="187" w:name="_Toc4473330"/>
      <w:bookmarkStart w:id="188" w:name="_Toc69556897"/>
      <w:bookmarkStart w:id="189" w:name="_Toc69556946"/>
      <w:bookmarkStart w:id="190" w:name="_Toc69609820"/>
      <w:bookmarkStart w:id="191" w:name="_Toc70241816"/>
      <w:bookmarkStart w:id="192" w:name="_Toc70242205"/>
      <w:bookmarkStart w:id="193" w:name="_Toc421794875"/>
      <w:bookmarkStart w:id="194" w:name="_Toc110950539"/>
      <w:bookmarkEnd w:id="60"/>
      <w:r w:rsidRPr="00144E39">
        <w:rPr>
          <w:rFonts w:hint="eastAsia"/>
        </w:rPr>
        <w:t>處理辦法：</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008A5C86" w:rsidRPr="00144E39">
        <w:t xml:space="preserve"> </w:t>
      </w:r>
    </w:p>
    <w:p w:rsidR="00BC32EB" w:rsidRPr="00144E39" w:rsidRDefault="00FB7770" w:rsidP="00770453">
      <w:pPr>
        <w:pStyle w:val="2"/>
        <w:spacing w:beforeLines="25" w:before="114"/>
        <w:ind w:left="1020" w:hanging="680"/>
      </w:pPr>
      <w:bookmarkStart w:id="195" w:name="_Toc524895649"/>
      <w:bookmarkStart w:id="196" w:name="_Toc524896195"/>
      <w:bookmarkStart w:id="197" w:name="_Toc524896225"/>
      <w:bookmarkStart w:id="198" w:name="_Toc110950540"/>
      <w:bookmarkStart w:id="199" w:name="_Toc70241820"/>
      <w:bookmarkStart w:id="200" w:name="_Toc70242209"/>
      <w:bookmarkStart w:id="201" w:name="_Toc421794876"/>
      <w:bookmarkStart w:id="202" w:name="_Toc421795442"/>
      <w:bookmarkStart w:id="203" w:name="_Toc421796023"/>
      <w:bookmarkStart w:id="204" w:name="_Toc422728958"/>
      <w:bookmarkStart w:id="205" w:name="_Toc422834161"/>
      <w:bookmarkStart w:id="206" w:name="_Toc110245775"/>
      <w:bookmarkStart w:id="207" w:name="_Toc2400396"/>
      <w:bookmarkStart w:id="208" w:name="_Toc4316190"/>
      <w:bookmarkStart w:id="209" w:name="_Toc4473331"/>
      <w:bookmarkStart w:id="210" w:name="_Toc69556898"/>
      <w:bookmarkStart w:id="211" w:name="_Toc69556947"/>
      <w:bookmarkStart w:id="212" w:name="_Toc69609821"/>
      <w:bookmarkStart w:id="213" w:name="_Toc70241817"/>
      <w:bookmarkStart w:id="214" w:name="_Toc70242206"/>
      <w:bookmarkStart w:id="215" w:name="_Toc524902735"/>
      <w:bookmarkStart w:id="216" w:name="_Toc525066149"/>
      <w:bookmarkStart w:id="217" w:name="_Toc525070840"/>
      <w:bookmarkStart w:id="218" w:name="_Toc525938380"/>
      <w:bookmarkStart w:id="219" w:name="_Toc525939228"/>
      <w:bookmarkStart w:id="220" w:name="_Toc525939733"/>
      <w:bookmarkStart w:id="221" w:name="_Toc529218273"/>
      <w:bookmarkStart w:id="222" w:name="_Toc529222690"/>
      <w:bookmarkStart w:id="223" w:name="_Toc529223112"/>
      <w:bookmarkStart w:id="224" w:name="_Toc529223863"/>
      <w:bookmarkStart w:id="225" w:name="_Toc529228266"/>
      <w:bookmarkEnd w:id="195"/>
      <w:bookmarkEnd w:id="196"/>
      <w:bookmarkEnd w:id="197"/>
      <w:r w:rsidRPr="00144E39">
        <w:rPr>
          <w:rFonts w:hint="eastAsia"/>
        </w:rPr>
        <w:t>調查意見</w:t>
      </w:r>
      <w:r w:rsidR="008A5C86" w:rsidRPr="00144E39">
        <w:rPr>
          <w:rFonts w:hint="eastAsia"/>
        </w:rPr>
        <w:t>一</w:t>
      </w:r>
      <w:r w:rsidR="00BC32EB" w:rsidRPr="00144E39">
        <w:rPr>
          <w:rFonts w:hint="eastAsia"/>
        </w:rPr>
        <w:t>至四</w:t>
      </w:r>
      <w:r w:rsidRPr="00144E39">
        <w:rPr>
          <w:rFonts w:hint="eastAsia"/>
        </w:rPr>
        <w:t>，</w:t>
      </w:r>
      <w:r w:rsidR="00BC32EB" w:rsidRPr="00144E39">
        <w:rPr>
          <w:rFonts w:hint="eastAsia"/>
        </w:rPr>
        <w:t>函請衛生福利部確實檢討改進見復。</w:t>
      </w:r>
      <w:bookmarkEnd w:id="198"/>
    </w:p>
    <w:p w:rsidR="00FB7770" w:rsidRPr="00144E39" w:rsidRDefault="00BC32EB" w:rsidP="00770453">
      <w:pPr>
        <w:pStyle w:val="2"/>
        <w:spacing w:beforeLines="25" w:before="114"/>
        <w:ind w:left="1020" w:hanging="680"/>
      </w:pPr>
      <w:bookmarkStart w:id="226" w:name="_Toc110950541"/>
      <w:r w:rsidRPr="00144E39">
        <w:rPr>
          <w:rFonts w:hint="eastAsia"/>
        </w:rPr>
        <w:t>調查意見五，</w:t>
      </w:r>
      <w:r w:rsidR="00FB7770" w:rsidRPr="00144E39">
        <w:rPr>
          <w:rFonts w:hint="eastAsia"/>
        </w:rPr>
        <w:t>提案糾正</w:t>
      </w:r>
      <w:r w:rsidR="008A5C86" w:rsidRPr="00144E39">
        <w:rPr>
          <w:rFonts w:hint="eastAsia"/>
        </w:rPr>
        <w:t>臺中市政府</w:t>
      </w:r>
      <w:bookmarkEnd w:id="199"/>
      <w:bookmarkEnd w:id="200"/>
      <w:bookmarkEnd w:id="201"/>
      <w:bookmarkEnd w:id="202"/>
      <w:bookmarkEnd w:id="203"/>
      <w:bookmarkEnd w:id="204"/>
      <w:bookmarkEnd w:id="205"/>
      <w:r w:rsidR="009B51A6" w:rsidRPr="00144E39">
        <w:rPr>
          <w:rFonts w:hint="eastAsia"/>
        </w:rPr>
        <w:t>。</w:t>
      </w:r>
      <w:bookmarkEnd w:id="206"/>
      <w:bookmarkEnd w:id="226"/>
    </w:p>
    <w:p w:rsidR="00E25849" w:rsidRPr="00144E39" w:rsidRDefault="00E25849">
      <w:pPr>
        <w:pStyle w:val="2"/>
      </w:pPr>
      <w:bookmarkStart w:id="227" w:name="_Toc421794877"/>
      <w:bookmarkStart w:id="228" w:name="_Toc421795443"/>
      <w:bookmarkStart w:id="229" w:name="_Toc421796024"/>
      <w:bookmarkStart w:id="230" w:name="_Toc422728959"/>
      <w:bookmarkStart w:id="231" w:name="_Toc422834162"/>
      <w:bookmarkStart w:id="232" w:name="_Toc110245776"/>
      <w:bookmarkStart w:id="233" w:name="_Toc110950542"/>
      <w:r w:rsidRPr="00144E39">
        <w:rPr>
          <w:rFonts w:hint="eastAsia"/>
        </w:rPr>
        <w:t>調查意見</w:t>
      </w:r>
      <w:r w:rsidR="00BC32EB" w:rsidRPr="00144E39">
        <w:rPr>
          <w:rFonts w:hint="eastAsia"/>
        </w:rPr>
        <w:t>六</w:t>
      </w:r>
      <w:r w:rsidRPr="00144E39">
        <w:rPr>
          <w:rFonts w:hint="eastAsia"/>
        </w:rPr>
        <w:t>，函請</w:t>
      </w:r>
      <w:r w:rsidR="008A5C86" w:rsidRPr="00144E39">
        <w:rPr>
          <w:rFonts w:hint="eastAsia"/>
        </w:rPr>
        <w:t>新北市政府</w:t>
      </w:r>
      <w:r w:rsidR="00BC32EB" w:rsidRPr="00144E39">
        <w:rPr>
          <w:rFonts w:hint="eastAsia"/>
        </w:rPr>
        <w:t>、高雄市政府</w:t>
      </w:r>
      <w:r w:rsidRPr="00144E39">
        <w:rPr>
          <w:rFonts w:hint="eastAsia"/>
        </w:rPr>
        <w:t>確實檢討改進見復。</w:t>
      </w:r>
      <w:bookmarkEnd w:id="207"/>
      <w:bookmarkEnd w:id="208"/>
      <w:bookmarkEnd w:id="209"/>
      <w:bookmarkEnd w:id="210"/>
      <w:bookmarkEnd w:id="211"/>
      <w:bookmarkEnd w:id="212"/>
      <w:bookmarkEnd w:id="213"/>
      <w:bookmarkEnd w:id="214"/>
      <w:bookmarkEnd w:id="227"/>
      <w:bookmarkEnd w:id="228"/>
      <w:bookmarkEnd w:id="229"/>
      <w:bookmarkEnd w:id="230"/>
      <w:bookmarkEnd w:id="231"/>
      <w:bookmarkEnd w:id="232"/>
      <w:bookmarkEnd w:id="233"/>
    </w:p>
    <w:p w:rsidR="008A5C86" w:rsidRPr="00144E39" w:rsidRDefault="008A5C86">
      <w:pPr>
        <w:pStyle w:val="2"/>
      </w:pPr>
      <w:bookmarkStart w:id="234" w:name="_Toc110245777"/>
      <w:bookmarkStart w:id="235" w:name="_Toc110950543"/>
      <w:r w:rsidRPr="00144E39">
        <w:rPr>
          <w:rFonts w:hint="eastAsia"/>
        </w:rPr>
        <w:t>調查意見</w:t>
      </w:r>
      <w:r w:rsidR="00BC32EB" w:rsidRPr="00144E39">
        <w:rPr>
          <w:rFonts w:hint="eastAsia"/>
        </w:rPr>
        <w:t>七</w:t>
      </w:r>
      <w:r w:rsidRPr="00144E39">
        <w:rPr>
          <w:rFonts w:hint="eastAsia"/>
        </w:rPr>
        <w:t>，</w:t>
      </w:r>
      <w:r w:rsidR="00BC32EB" w:rsidRPr="00144E39">
        <w:rPr>
          <w:rFonts w:hint="eastAsia"/>
        </w:rPr>
        <w:t>函請行政院妥處見復。</w:t>
      </w:r>
      <w:bookmarkEnd w:id="234"/>
      <w:bookmarkEnd w:id="235"/>
    </w:p>
    <w:p w:rsidR="008C50FD" w:rsidRPr="00144E39" w:rsidRDefault="008C50FD">
      <w:pPr>
        <w:pStyle w:val="2"/>
      </w:pPr>
      <w:bookmarkStart w:id="236" w:name="_Toc110245780"/>
      <w:bookmarkStart w:id="237" w:name="_Toc110950544"/>
      <w:r w:rsidRPr="00144E39">
        <w:rPr>
          <w:rFonts w:hint="eastAsia"/>
        </w:rPr>
        <w:t>調查意見</w:t>
      </w:r>
      <w:r w:rsidR="00BC32EB" w:rsidRPr="00144E39">
        <w:rPr>
          <w:rFonts w:hint="eastAsia"/>
        </w:rPr>
        <w:t>五</w:t>
      </w:r>
      <w:r w:rsidRPr="00144E39">
        <w:rPr>
          <w:rFonts w:hint="eastAsia"/>
        </w:rPr>
        <w:t>，函復陳訴人。</w:t>
      </w:r>
      <w:bookmarkEnd w:id="236"/>
      <w:bookmarkEnd w:id="237"/>
    </w:p>
    <w:p w:rsidR="00F60048" w:rsidRPr="00144E39" w:rsidRDefault="00EC25D7" w:rsidP="00F60048">
      <w:pPr>
        <w:pStyle w:val="2"/>
      </w:pPr>
      <w:bookmarkStart w:id="238" w:name="_Toc110245781"/>
      <w:bookmarkStart w:id="239" w:name="_Toc110950545"/>
      <w:bookmarkStart w:id="240" w:name="_Toc2400397"/>
      <w:bookmarkStart w:id="241" w:name="_Toc4316191"/>
      <w:bookmarkStart w:id="242" w:name="_Toc4473332"/>
      <w:bookmarkStart w:id="243" w:name="_Toc69556901"/>
      <w:bookmarkStart w:id="244" w:name="_Toc69556950"/>
      <w:bookmarkStart w:id="245" w:name="_Toc69609824"/>
      <w:bookmarkStart w:id="246" w:name="_Toc70241822"/>
      <w:bookmarkStart w:id="247" w:name="_Toc70242211"/>
      <w:bookmarkStart w:id="248" w:name="_Toc421794881"/>
      <w:bookmarkStart w:id="249" w:name="_Toc421795447"/>
      <w:bookmarkStart w:id="250" w:name="_Toc421796028"/>
      <w:bookmarkStart w:id="251" w:name="_Toc422728963"/>
      <w:bookmarkStart w:id="252" w:name="_Toc422834166"/>
      <w:bookmarkEnd w:id="215"/>
      <w:bookmarkEnd w:id="216"/>
      <w:bookmarkEnd w:id="217"/>
      <w:bookmarkEnd w:id="218"/>
      <w:bookmarkEnd w:id="219"/>
      <w:bookmarkEnd w:id="220"/>
      <w:bookmarkEnd w:id="221"/>
      <w:bookmarkEnd w:id="222"/>
      <w:bookmarkEnd w:id="223"/>
      <w:bookmarkEnd w:id="224"/>
      <w:bookmarkEnd w:id="225"/>
      <w:r w:rsidRPr="00144E39">
        <w:rPr>
          <w:rFonts w:hint="eastAsia"/>
        </w:rPr>
        <w:t>調查意見經委員會討論通過，並遮隱相關個資後，上網公布。</w:t>
      </w:r>
      <w:bookmarkEnd w:id="238"/>
      <w:bookmarkEnd w:id="239"/>
    </w:p>
    <w:bookmarkEnd w:id="240"/>
    <w:bookmarkEnd w:id="241"/>
    <w:bookmarkEnd w:id="242"/>
    <w:bookmarkEnd w:id="243"/>
    <w:bookmarkEnd w:id="244"/>
    <w:bookmarkEnd w:id="245"/>
    <w:bookmarkEnd w:id="246"/>
    <w:bookmarkEnd w:id="247"/>
    <w:bookmarkEnd w:id="248"/>
    <w:bookmarkEnd w:id="249"/>
    <w:bookmarkEnd w:id="250"/>
    <w:bookmarkEnd w:id="251"/>
    <w:bookmarkEnd w:id="252"/>
    <w:p w:rsidR="00416721" w:rsidRDefault="00E25849" w:rsidP="001F056B">
      <w:pPr>
        <w:pStyle w:val="aa"/>
        <w:spacing w:beforeLines="150" w:before="685" w:afterLines="100" w:after="457"/>
        <w:ind w:leftChars="584" w:left="3740" w:hangingChars="395" w:hanging="1754"/>
      </w:pPr>
      <w:r w:rsidRPr="00144E39">
        <w:rPr>
          <w:rFonts w:hint="eastAsia"/>
          <w:b w:val="0"/>
          <w:bCs/>
          <w:snapToGrid/>
          <w:spacing w:val="12"/>
          <w:kern w:val="0"/>
          <w:sz w:val="40"/>
        </w:rPr>
        <w:t>調查委員：</w:t>
      </w:r>
      <w:r w:rsidR="00185AC8">
        <w:rPr>
          <w:rFonts w:hint="eastAsia"/>
          <w:b w:val="0"/>
          <w:bCs/>
          <w:snapToGrid/>
          <w:spacing w:val="12"/>
          <w:kern w:val="0"/>
          <w:sz w:val="40"/>
        </w:rPr>
        <w:t>王幼玲</w:t>
      </w:r>
      <w:r w:rsidR="001F056B">
        <w:rPr>
          <w:rFonts w:hAnsi="標楷體" w:hint="eastAsia"/>
          <w:b w:val="0"/>
          <w:bCs/>
          <w:snapToGrid/>
          <w:spacing w:val="12"/>
          <w:kern w:val="0"/>
          <w:sz w:val="40"/>
        </w:rPr>
        <w:t>、</w:t>
      </w:r>
      <w:r w:rsidR="001F056B">
        <w:rPr>
          <w:rFonts w:hint="eastAsia"/>
          <w:b w:val="0"/>
          <w:bCs/>
          <w:snapToGrid/>
          <w:spacing w:val="12"/>
          <w:kern w:val="0"/>
          <w:sz w:val="40"/>
        </w:rPr>
        <w:t>蔡崇義</w:t>
      </w:r>
      <w:r w:rsidR="001F056B">
        <w:rPr>
          <w:rFonts w:hAnsi="標楷體" w:hint="eastAsia"/>
          <w:b w:val="0"/>
          <w:bCs/>
          <w:snapToGrid/>
          <w:spacing w:val="12"/>
          <w:kern w:val="0"/>
          <w:sz w:val="40"/>
        </w:rPr>
        <w:t>、</w:t>
      </w:r>
      <w:r w:rsidR="001F056B">
        <w:rPr>
          <w:rFonts w:hint="eastAsia"/>
          <w:b w:val="0"/>
          <w:bCs/>
          <w:snapToGrid/>
          <w:spacing w:val="12"/>
          <w:kern w:val="0"/>
          <w:sz w:val="40"/>
        </w:rPr>
        <w:t>張菊芳</w:t>
      </w:r>
    </w:p>
    <w:p w:rsidR="00345FE0" w:rsidRPr="00144E39" w:rsidRDefault="00345FE0" w:rsidP="00185AC8">
      <w:pPr>
        <w:pStyle w:val="af0"/>
        <w:kinsoku/>
        <w:autoSpaceDE w:val="0"/>
        <w:spacing w:beforeLines="50" w:before="228"/>
        <w:ind w:left="1045" w:hangingChars="275" w:hanging="1045"/>
        <w:rPr>
          <w:bCs/>
          <w:sz w:val="36"/>
          <w:szCs w:val="36"/>
        </w:rPr>
        <w:sectPr w:rsidR="00345FE0" w:rsidRPr="00144E39" w:rsidSect="008834AA">
          <w:footerReference w:type="default" r:id="rId9"/>
          <w:pgSz w:w="11907" w:h="16840" w:code="9"/>
          <w:pgMar w:top="1701" w:right="1418" w:bottom="1418" w:left="1418" w:header="851" w:footer="851" w:gutter="227"/>
          <w:cols w:space="425"/>
          <w:docGrid w:type="linesAndChars" w:linePitch="457" w:charSpace="4127"/>
        </w:sectPr>
      </w:pPr>
    </w:p>
    <w:p w:rsidR="00CB1C65" w:rsidRPr="00144E39" w:rsidRDefault="00CB1C65" w:rsidP="00CB1C65">
      <w:pPr>
        <w:pStyle w:val="a3"/>
        <w:numPr>
          <w:ilvl w:val="0"/>
          <w:numId w:val="0"/>
        </w:numPr>
      </w:pPr>
      <w:r w:rsidRPr="00144E39">
        <w:rPr>
          <w:rFonts w:hint="eastAsia"/>
        </w:rPr>
        <w:lastRenderedPageBreak/>
        <w:t>附表　地方政府實務執行判斷行為人/機構違反《兒少權法》條款及執行公告姓名情形</w:t>
      </w:r>
    </w:p>
    <w:tbl>
      <w:tblPr>
        <w:tblStyle w:val="af6"/>
        <w:tblW w:w="14884" w:type="dxa"/>
        <w:tblInd w:w="-572" w:type="dxa"/>
        <w:tblLook w:val="04A0" w:firstRow="1" w:lastRow="0" w:firstColumn="1" w:lastColumn="0" w:noHBand="0" w:noVBand="1"/>
      </w:tblPr>
      <w:tblGrid>
        <w:gridCol w:w="1049"/>
        <w:gridCol w:w="10150"/>
        <w:gridCol w:w="3685"/>
      </w:tblGrid>
      <w:tr w:rsidR="00CB1C65" w:rsidRPr="00144E39" w:rsidTr="000F0387">
        <w:trPr>
          <w:tblHeader/>
        </w:trPr>
        <w:tc>
          <w:tcPr>
            <w:tcW w:w="1049" w:type="dxa"/>
          </w:tcPr>
          <w:p w:rsidR="00CB1C65" w:rsidRPr="00144E39" w:rsidRDefault="00CB1C65" w:rsidP="000F0387">
            <w:pPr>
              <w:rPr>
                <w:sz w:val="24"/>
                <w:szCs w:val="24"/>
              </w:rPr>
            </w:pPr>
            <w:r w:rsidRPr="00144E39">
              <w:rPr>
                <w:rFonts w:hint="eastAsia"/>
                <w:sz w:val="24"/>
                <w:szCs w:val="24"/>
              </w:rPr>
              <w:t>縣市</w:t>
            </w:r>
          </w:p>
        </w:tc>
        <w:tc>
          <w:tcPr>
            <w:tcW w:w="10150" w:type="dxa"/>
            <w:vAlign w:val="center"/>
          </w:tcPr>
          <w:p w:rsidR="00CB1C65" w:rsidRPr="00144E39" w:rsidRDefault="00CB1C65" w:rsidP="000F0387">
            <w:pPr>
              <w:jc w:val="center"/>
              <w:rPr>
                <w:sz w:val="24"/>
                <w:szCs w:val="24"/>
              </w:rPr>
            </w:pPr>
            <w:r w:rsidRPr="00144E39">
              <w:rPr>
                <w:rFonts w:hint="eastAsia"/>
                <w:sz w:val="24"/>
                <w:szCs w:val="24"/>
              </w:rPr>
              <w:t>判斷行為人、機構違反兒少權之條款及裁罰</w:t>
            </w:r>
          </w:p>
        </w:tc>
        <w:tc>
          <w:tcPr>
            <w:tcW w:w="3685" w:type="dxa"/>
            <w:vAlign w:val="center"/>
          </w:tcPr>
          <w:p w:rsidR="00CB1C65" w:rsidRPr="00144E39" w:rsidRDefault="00CB1C65" w:rsidP="000F0387">
            <w:pPr>
              <w:jc w:val="center"/>
              <w:rPr>
                <w:sz w:val="24"/>
                <w:szCs w:val="24"/>
              </w:rPr>
            </w:pPr>
            <w:r w:rsidRPr="00144E39">
              <w:rPr>
                <w:rFonts w:hint="eastAsia"/>
                <w:sz w:val="24"/>
                <w:szCs w:val="24"/>
              </w:rPr>
              <w:t>司法判決與公告姓名</w:t>
            </w:r>
          </w:p>
        </w:tc>
      </w:tr>
      <w:tr w:rsidR="00CB1C65" w:rsidRPr="00144E39" w:rsidTr="000F0387">
        <w:tc>
          <w:tcPr>
            <w:tcW w:w="1049" w:type="dxa"/>
            <w:vAlign w:val="center"/>
          </w:tcPr>
          <w:p w:rsidR="00CB1C65" w:rsidRPr="00144E39" w:rsidRDefault="00CB1C65" w:rsidP="000F0387">
            <w:pPr>
              <w:jc w:val="center"/>
              <w:rPr>
                <w:sz w:val="24"/>
                <w:szCs w:val="24"/>
              </w:rPr>
            </w:pPr>
            <w:r w:rsidRPr="00144E39">
              <w:rPr>
                <w:rFonts w:hint="eastAsia"/>
                <w:sz w:val="24"/>
                <w:szCs w:val="24"/>
              </w:rPr>
              <w:t>臺北市政府</w:t>
            </w:r>
          </w:p>
        </w:tc>
        <w:tc>
          <w:tcPr>
            <w:tcW w:w="10150" w:type="dxa"/>
          </w:tcPr>
          <w:p w:rsidR="00CB1C65" w:rsidRPr="00144E39" w:rsidRDefault="00CB1C65" w:rsidP="000F0387">
            <w:pPr>
              <w:pStyle w:val="af7"/>
              <w:numPr>
                <w:ilvl w:val="0"/>
                <w:numId w:val="17"/>
              </w:numPr>
              <w:ind w:leftChars="0"/>
              <w:rPr>
                <w:sz w:val="24"/>
                <w:szCs w:val="24"/>
              </w:rPr>
            </w:pPr>
            <w:r w:rsidRPr="00144E39">
              <w:rPr>
                <w:rFonts w:hint="eastAsia"/>
                <w:sz w:val="24"/>
                <w:szCs w:val="24"/>
              </w:rPr>
              <w:t>現行《兒少權法》及民刑法相關法規對「虐待」一詞均尚無明文定義，又</w:t>
            </w:r>
            <w:r w:rsidRPr="00144E39">
              <w:rPr>
                <w:rFonts w:hint="eastAsia"/>
                <w:b/>
                <w:sz w:val="24"/>
                <w:szCs w:val="24"/>
              </w:rPr>
              <w:t>「身心虐待」樣態繁雜</w:t>
            </w:r>
            <w:r w:rsidRPr="00144E39">
              <w:rPr>
                <w:rFonts w:hint="eastAsia"/>
                <w:sz w:val="24"/>
                <w:szCs w:val="24"/>
              </w:rPr>
              <w:t>，考量其</w:t>
            </w:r>
            <w:r w:rsidRPr="00144E39">
              <w:rPr>
                <w:rFonts w:hint="eastAsia"/>
                <w:b/>
                <w:sz w:val="24"/>
                <w:szCs w:val="24"/>
              </w:rPr>
              <w:t>構成要件涉及施虐主體、施虐動機、虐待行為及受虐結果等因素，綜合學術理論及實務經驗以個案認定</w:t>
            </w:r>
            <w:r w:rsidRPr="00144E39">
              <w:rPr>
                <w:rStyle w:val="afe"/>
                <w:sz w:val="24"/>
                <w:szCs w:val="24"/>
              </w:rPr>
              <w:footnoteReference w:id="51"/>
            </w:r>
            <w:r w:rsidRPr="00144E39">
              <w:rPr>
                <w:rFonts w:hint="eastAsia"/>
                <w:sz w:val="24"/>
                <w:szCs w:val="24"/>
              </w:rPr>
              <w:t>。</w:t>
            </w:r>
          </w:p>
          <w:p w:rsidR="00CB1C65" w:rsidRPr="00144E39" w:rsidRDefault="00CB1C65" w:rsidP="000F0387">
            <w:pPr>
              <w:pStyle w:val="af7"/>
              <w:numPr>
                <w:ilvl w:val="0"/>
                <w:numId w:val="17"/>
              </w:numPr>
              <w:ind w:leftChars="0"/>
              <w:rPr>
                <w:sz w:val="24"/>
                <w:szCs w:val="24"/>
              </w:rPr>
            </w:pPr>
            <w:r w:rsidRPr="00144E39">
              <w:rPr>
                <w:rFonts w:hint="eastAsia"/>
                <w:b/>
                <w:bCs/>
                <w:sz w:val="24"/>
              </w:rPr>
              <w:t>《兒少權法》第49條第1項第15款規定之立法目的，係因該條前14款未必盡能含括所有違法及不當行為，未免掛一漏萬，或因應社會變遷而有新增危害兒童及少年情事，故在立法技術上訂一概括規定</w:t>
            </w:r>
            <w:r w:rsidRPr="00144E39">
              <w:rPr>
                <w:rFonts w:hint="eastAsia"/>
                <w:bCs/>
                <w:sz w:val="24"/>
              </w:rPr>
              <w:t>，並由主管機關依個案事實予以認定，俾期全面性的保護兒童及少年</w:t>
            </w:r>
            <w:r w:rsidRPr="00144E39">
              <w:rPr>
                <w:rStyle w:val="afe"/>
                <w:bCs/>
                <w:sz w:val="24"/>
              </w:rPr>
              <w:footnoteReference w:id="52"/>
            </w:r>
            <w:r w:rsidRPr="00144E39">
              <w:rPr>
                <w:rFonts w:hint="eastAsia"/>
                <w:bCs/>
                <w:sz w:val="24"/>
              </w:rPr>
              <w:t>。</w:t>
            </w:r>
          </w:p>
          <w:p w:rsidR="00CB1C65" w:rsidRPr="00144E39" w:rsidRDefault="00CB1C65" w:rsidP="000F0387">
            <w:pPr>
              <w:pStyle w:val="af7"/>
              <w:numPr>
                <w:ilvl w:val="0"/>
                <w:numId w:val="17"/>
              </w:numPr>
              <w:ind w:leftChars="0"/>
              <w:rPr>
                <w:sz w:val="24"/>
                <w:szCs w:val="24"/>
              </w:rPr>
            </w:pPr>
            <w:r w:rsidRPr="00144E39">
              <w:rPr>
                <w:rFonts w:hint="eastAsia"/>
                <w:bCs/>
                <w:sz w:val="24"/>
              </w:rPr>
              <w:t>另參考相關案件之行政法院判例</w:t>
            </w:r>
            <w:r w:rsidRPr="00144E39">
              <w:rPr>
                <w:rStyle w:val="afe"/>
                <w:bCs/>
                <w:sz w:val="24"/>
              </w:rPr>
              <w:footnoteReference w:id="53"/>
            </w:r>
            <w:r w:rsidRPr="00144E39">
              <w:rPr>
                <w:rFonts w:hint="eastAsia"/>
                <w:bCs/>
                <w:sz w:val="24"/>
              </w:rPr>
              <w:t>，臺北高等行政法院判決略以「細譯兒少保障法第49條第1款至第14款所例示之行為類型廣泛地包含對兒童疏忽、身心暴力、傷害、不當對待或剝削等各種不當對待行為，構成犯罪行為者，亦有未達犯罪程度之不正當對待行為者，而第15款規定屬相對於第1至14款規定例示行為以外之概括規定，核與兒童權利公約第19條第1項規定所揭示締約國應採取一切適當之立法、行政、社會與教育措施，保護兒童免於受到任何形式之身心暴力、傷害或虐待、疏忽或疏失、不當對待之意旨相符，以基於兒童最佳利益原則提供最廣泛之保障，斟酌兒少保障法第49條第1款至第14款之行為態樣，均非意外、偶發之行為，甚至具有反覆繼續性，超出一般社會通念所得忍受之範圍，另斟酌其違反之法律效果除依同法第97條可裁處罰鍰並得公布姓名外，依同法第81條尚可能不得擔任兒童及少年福利機構之負責人或工作人員，故對該法第49條第15款所定之「不正當行為」，於具體個案判斷就其行為惡性、情狀與前14款例示之事由自應相當或類似，始能賦予前開相同之法律效果。」</w:t>
            </w:r>
          </w:p>
          <w:p w:rsidR="00CB1C65" w:rsidRPr="00144E39" w:rsidRDefault="00CB1C65" w:rsidP="000F0387">
            <w:pPr>
              <w:pStyle w:val="af7"/>
              <w:numPr>
                <w:ilvl w:val="0"/>
                <w:numId w:val="17"/>
              </w:numPr>
              <w:ind w:leftChars="0"/>
              <w:rPr>
                <w:sz w:val="24"/>
                <w:szCs w:val="24"/>
              </w:rPr>
            </w:pPr>
            <w:r w:rsidRPr="00144E39">
              <w:rPr>
                <w:rFonts w:hAnsi="標楷體" w:hint="eastAsia"/>
                <w:bCs/>
                <w:sz w:val="24"/>
                <w:szCs w:val="32"/>
              </w:rPr>
              <w:t>實務上，機關判斷行為人構成《兒少權法》第49條第1項第2款「身心虐待」或第15款「其他不正當行為」而應依《兒少權法》第97條裁處，係</w:t>
            </w:r>
            <w:r w:rsidRPr="00144E39">
              <w:rPr>
                <w:rFonts w:hAnsi="標楷體" w:hint="eastAsia"/>
                <w:b/>
                <w:bCs/>
                <w:sz w:val="24"/>
                <w:szCs w:val="32"/>
              </w:rPr>
              <w:t>依行政自我拘束原則參考機關就同類事件之裁量及行政法院之相關案件判例，審酌行為人行為手段、動機、目</w:t>
            </w:r>
            <w:r w:rsidRPr="00144E39">
              <w:rPr>
                <w:rFonts w:hAnsi="標楷體" w:hint="eastAsia"/>
                <w:b/>
                <w:bCs/>
                <w:sz w:val="24"/>
                <w:szCs w:val="32"/>
              </w:rPr>
              <w:lastRenderedPageBreak/>
              <w:t>的、悔意、所生影響(被害人受害程度)、行為人主管機關之處置等一切情狀，綜合判斷之</w:t>
            </w:r>
            <w:r w:rsidRPr="00144E39">
              <w:rPr>
                <w:rFonts w:hAnsi="標楷體" w:hint="eastAsia"/>
                <w:bCs/>
                <w:sz w:val="24"/>
                <w:szCs w:val="32"/>
              </w:rPr>
              <w:t>。</w:t>
            </w:r>
          </w:p>
        </w:tc>
        <w:tc>
          <w:tcPr>
            <w:tcW w:w="3685" w:type="dxa"/>
          </w:tcPr>
          <w:p w:rsidR="00CB1C65" w:rsidRPr="00144E39" w:rsidRDefault="00CB1C65" w:rsidP="000F0387">
            <w:pPr>
              <w:pStyle w:val="af7"/>
              <w:numPr>
                <w:ilvl w:val="0"/>
                <w:numId w:val="18"/>
              </w:numPr>
              <w:ind w:leftChars="0"/>
              <w:rPr>
                <w:sz w:val="24"/>
                <w:szCs w:val="24"/>
              </w:rPr>
            </w:pPr>
            <w:r w:rsidRPr="00144E39">
              <w:rPr>
                <w:rFonts w:hint="eastAsia"/>
                <w:sz w:val="24"/>
                <w:szCs w:val="24"/>
              </w:rPr>
              <w:lastRenderedPageBreak/>
              <w:t>依行政罰法第26條第1項及第2項規定，一行為同時觸犯刑事法律及違反行政法上義務規定時，由於刑罰與行政罰同屬對不法行為之制裁，而刑罰之懲罰作用較強，故依刑事法律處罰，即足資警惕時，實無一事二罰再處行政罰之必要。但罰鍰以外之沒入或其他種類行政罰（如公布姓名），因兼具維護公共秩序之作用，為達行政目的，行政機關仍得併予裁處。</w:t>
            </w:r>
          </w:p>
          <w:p w:rsidR="00CB1C65" w:rsidRPr="00144E39" w:rsidRDefault="00CB1C65" w:rsidP="000F0387">
            <w:pPr>
              <w:pStyle w:val="af7"/>
              <w:numPr>
                <w:ilvl w:val="0"/>
                <w:numId w:val="18"/>
              </w:numPr>
              <w:ind w:leftChars="0"/>
              <w:rPr>
                <w:sz w:val="24"/>
                <w:szCs w:val="24"/>
              </w:rPr>
            </w:pPr>
            <w:r w:rsidRPr="00144E39">
              <w:rPr>
                <w:rFonts w:hint="eastAsia"/>
                <w:sz w:val="24"/>
                <w:szCs w:val="24"/>
              </w:rPr>
              <w:t>實務上，行政調查完畢後即評估裁處，惟若該案同時進入刑事法律程序，雖暫不裁處罰鍰，惟仍會裁處其他種類行政罰(如公布姓名)，罰鍰部分則待持續追蹤司法結果後核處。</w:t>
            </w:r>
          </w:p>
        </w:tc>
      </w:tr>
      <w:tr w:rsidR="00CB1C65" w:rsidRPr="00144E39" w:rsidTr="000F0387">
        <w:tc>
          <w:tcPr>
            <w:tcW w:w="1049" w:type="dxa"/>
            <w:vAlign w:val="center"/>
          </w:tcPr>
          <w:p w:rsidR="00CB1C65" w:rsidRPr="00144E39" w:rsidRDefault="00CB1C65" w:rsidP="000F0387">
            <w:pPr>
              <w:jc w:val="center"/>
              <w:rPr>
                <w:sz w:val="24"/>
                <w:szCs w:val="24"/>
              </w:rPr>
            </w:pPr>
            <w:r w:rsidRPr="00144E39">
              <w:rPr>
                <w:rFonts w:hint="eastAsia"/>
                <w:sz w:val="24"/>
                <w:szCs w:val="24"/>
              </w:rPr>
              <w:t>新北市政府</w:t>
            </w:r>
          </w:p>
        </w:tc>
        <w:tc>
          <w:tcPr>
            <w:tcW w:w="10150" w:type="dxa"/>
          </w:tcPr>
          <w:p w:rsidR="00CB1C65" w:rsidRPr="00144E39" w:rsidRDefault="00CB1C65" w:rsidP="000F0387">
            <w:pPr>
              <w:pStyle w:val="af7"/>
              <w:numPr>
                <w:ilvl w:val="0"/>
                <w:numId w:val="19"/>
              </w:numPr>
              <w:ind w:leftChars="0"/>
              <w:rPr>
                <w:sz w:val="24"/>
                <w:szCs w:val="24"/>
              </w:rPr>
            </w:pPr>
            <w:r w:rsidRPr="00144E39">
              <w:rPr>
                <w:rFonts w:hint="eastAsia"/>
                <w:bCs/>
                <w:sz w:val="24"/>
                <w:szCs w:val="24"/>
              </w:rPr>
              <w:t>參酌往例衛福部訴願決定書所載理由略以，有關</w:t>
            </w:r>
            <w:r w:rsidRPr="00144E39">
              <w:rPr>
                <w:rFonts w:hint="eastAsia"/>
                <w:b/>
                <w:bCs/>
                <w:sz w:val="24"/>
                <w:szCs w:val="24"/>
              </w:rPr>
              <w:t>《兒少權法》第49條第15款所稱之「不正當行為」</w:t>
            </w:r>
            <w:r w:rsidRPr="00144E39">
              <w:rPr>
                <w:rFonts w:hint="eastAsia"/>
                <w:bCs/>
                <w:sz w:val="24"/>
                <w:szCs w:val="24"/>
              </w:rPr>
              <w:t>應</w:t>
            </w:r>
            <w:r w:rsidRPr="00144E39">
              <w:rPr>
                <w:rFonts w:hint="eastAsia"/>
                <w:b/>
                <w:bCs/>
                <w:sz w:val="24"/>
                <w:szCs w:val="24"/>
              </w:rPr>
              <w:t>綜合其動機、行為態樣、是否具偶發性或意外性、有無反覆性或持續性、兒童之實際年齡及身心發展成熟度等</w:t>
            </w:r>
            <w:r w:rsidRPr="00144E39">
              <w:rPr>
                <w:rFonts w:hint="eastAsia"/>
                <w:bCs/>
                <w:sz w:val="24"/>
                <w:szCs w:val="24"/>
              </w:rPr>
              <w:t>，就個案情節予以客觀判斷。</w:t>
            </w:r>
          </w:p>
          <w:p w:rsidR="00CB1C65" w:rsidRPr="00144E39" w:rsidRDefault="00CB1C65" w:rsidP="000F0387">
            <w:pPr>
              <w:pStyle w:val="af7"/>
              <w:numPr>
                <w:ilvl w:val="0"/>
                <w:numId w:val="19"/>
              </w:numPr>
              <w:ind w:leftChars="0"/>
              <w:rPr>
                <w:sz w:val="24"/>
                <w:szCs w:val="24"/>
              </w:rPr>
            </w:pPr>
            <w:r w:rsidRPr="00144E39">
              <w:rPr>
                <w:rFonts w:hint="eastAsia"/>
                <w:sz w:val="24"/>
                <w:szCs w:val="24"/>
              </w:rPr>
              <w:t>依據臺灣苗栗地方法院103年度簡字第10號判決：「惟參照民法第1145條第5 款規定對於被繼承人有重大之「虐待」情事，所謂虐待係指以身體上或精神上之痛苦加諸於相對人而言（最高法院74年台上字第1870號判例意旨）；再者，司法實務咸認從立法目的、兒童優先及兒童最佳利益原則之觀點，兒童及少年福利與權益保障法第49條（即修正前兒童及少年福利法第30條）第2款所謂「身心虐待」，應指對兒童之身體或心理，施予非意外性、非偶發性之不當對待行為，超出通常管教或體罰之合理範圍，使兒童受有身體或心理之傷害或痛苦而言。」</w:t>
            </w:r>
          </w:p>
          <w:p w:rsidR="00CB1C65" w:rsidRPr="00144E39" w:rsidRDefault="00CB1C65" w:rsidP="000F0387">
            <w:pPr>
              <w:pStyle w:val="af7"/>
              <w:numPr>
                <w:ilvl w:val="0"/>
                <w:numId w:val="19"/>
              </w:numPr>
              <w:ind w:leftChars="0"/>
              <w:rPr>
                <w:sz w:val="24"/>
                <w:szCs w:val="24"/>
              </w:rPr>
            </w:pPr>
            <w:r w:rsidRPr="00144E39">
              <w:rPr>
                <w:rFonts w:hint="eastAsia"/>
                <w:sz w:val="24"/>
                <w:szCs w:val="24"/>
              </w:rPr>
              <w:t>另衛福部110年11月24日衛部護字第1100147055號函釋示，</w:t>
            </w:r>
            <w:r w:rsidRPr="00144E39">
              <w:rPr>
                <w:rFonts w:hint="eastAsia"/>
                <w:b/>
                <w:sz w:val="24"/>
                <w:szCs w:val="24"/>
              </w:rPr>
              <w:t>《兒少權法》第49條第1項第15款「其他對兒童及少年或利用兒童及少年犯罪或為不正當之行為」之認定，應就具體個案情事，考量是否與同法第49條第1項第1至14款之行為態樣與程度相近，以評估是否構成第49條第1項第15款之規定</w:t>
            </w:r>
            <w:r w:rsidRPr="00144E39">
              <w:rPr>
                <w:rFonts w:hint="eastAsia"/>
                <w:sz w:val="24"/>
                <w:szCs w:val="24"/>
              </w:rPr>
              <w:t>。爰社會局將依據托嬰中心相關案件樣態，評估托育人員之行為態樣是否構成身心虐待，倘行為態樣非為身心虐待，屬不正當之行為者，且程度相近於身心虐待之程度，則將以第49條第1項第15款之規定進行裁罰。</w:t>
            </w:r>
          </w:p>
          <w:p w:rsidR="00CB1C65" w:rsidRPr="00144E39" w:rsidRDefault="00CB1C65" w:rsidP="000F0387">
            <w:pPr>
              <w:pStyle w:val="af7"/>
              <w:numPr>
                <w:ilvl w:val="0"/>
                <w:numId w:val="19"/>
              </w:numPr>
              <w:ind w:leftChars="0"/>
              <w:rPr>
                <w:sz w:val="24"/>
                <w:szCs w:val="24"/>
              </w:rPr>
            </w:pPr>
            <w:r w:rsidRPr="00144E39">
              <w:rPr>
                <w:rFonts w:hint="eastAsia"/>
                <w:bCs/>
                <w:sz w:val="24"/>
                <w:szCs w:val="24"/>
              </w:rPr>
              <w:t>因托嬰中心違反《兒少權法》第83條第1款時，依同法第107條規定予以裁處罰鍰並命限期改善；另違反《兒少權法》第83條第11款時，則依同法第108條規定應先命限期改善，屆期未改善者始予以裁罰。故</w:t>
            </w:r>
            <w:r w:rsidRPr="00144E39">
              <w:rPr>
                <w:rFonts w:hint="eastAsia"/>
                <w:b/>
                <w:bCs/>
                <w:sz w:val="24"/>
                <w:szCs w:val="24"/>
              </w:rPr>
              <w:t>因托嬰中心負責人及其主管人員依法應負有善良管理人之注意義務</w:t>
            </w:r>
            <w:r w:rsidRPr="00144E39">
              <w:rPr>
                <w:rFonts w:hint="eastAsia"/>
                <w:bCs/>
                <w:sz w:val="24"/>
                <w:szCs w:val="24"/>
              </w:rPr>
              <w:t>，當中心工作人員有身心虐待或不當對待之情事時，將</w:t>
            </w:r>
            <w:r w:rsidRPr="00144E39">
              <w:rPr>
                <w:rFonts w:hint="eastAsia"/>
                <w:b/>
                <w:bCs/>
                <w:sz w:val="24"/>
                <w:szCs w:val="24"/>
              </w:rPr>
              <w:t>依其是否落實監督管理等責任判斷</w:t>
            </w:r>
            <w:r w:rsidRPr="00144E39">
              <w:rPr>
                <w:rFonts w:hint="eastAsia"/>
                <w:bCs/>
                <w:sz w:val="24"/>
                <w:szCs w:val="24"/>
              </w:rPr>
              <w:t>，若其未落實，則</w:t>
            </w:r>
            <w:r w:rsidRPr="00144E39">
              <w:rPr>
                <w:rFonts w:hint="eastAsia"/>
                <w:b/>
                <w:bCs/>
                <w:sz w:val="24"/>
                <w:szCs w:val="24"/>
              </w:rPr>
              <w:t>認定其應受責難程度較高，即以第83條第1款規定裁罰托嬰中心</w:t>
            </w:r>
            <w:r w:rsidRPr="00144E39">
              <w:rPr>
                <w:rFonts w:hint="eastAsia"/>
                <w:bCs/>
                <w:sz w:val="24"/>
                <w:szCs w:val="24"/>
              </w:rPr>
              <w:t>。</w:t>
            </w:r>
          </w:p>
          <w:p w:rsidR="00CB1C65" w:rsidRPr="00144E39" w:rsidRDefault="00CB1C65" w:rsidP="000F0387">
            <w:pPr>
              <w:pStyle w:val="af7"/>
              <w:numPr>
                <w:ilvl w:val="0"/>
                <w:numId w:val="19"/>
              </w:numPr>
              <w:ind w:leftChars="0"/>
              <w:rPr>
                <w:sz w:val="24"/>
                <w:szCs w:val="24"/>
              </w:rPr>
            </w:pPr>
            <w:r w:rsidRPr="00144E39">
              <w:rPr>
                <w:rFonts w:hint="eastAsia"/>
                <w:bCs/>
                <w:sz w:val="24"/>
                <w:szCs w:val="24"/>
              </w:rPr>
              <w:t>針對行為人、托嬰中心或兩者併罰之評估標準及依據，將</w:t>
            </w:r>
            <w:r w:rsidRPr="00144E39">
              <w:rPr>
                <w:rFonts w:hint="eastAsia"/>
                <w:b/>
                <w:bCs/>
                <w:sz w:val="24"/>
                <w:szCs w:val="24"/>
              </w:rPr>
              <w:t>視兒童所受身心傷害之程度、托育人員行為態樣及托嬰中心管理輔導之機制，依據事件態樣進行綜判。</w:t>
            </w:r>
            <w:r w:rsidRPr="00144E39">
              <w:rPr>
                <w:rFonts w:hAnsi="標楷體" w:cs="Calibri" w:hint="eastAsia"/>
                <w:bCs/>
                <w:kern w:val="0"/>
                <w:sz w:val="24"/>
                <w:szCs w:val="24"/>
              </w:rPr>
              <w:t>針對行為人、托嬰中心負責人或托嬰中心，得依據前揭規定辦理公告姓名，</w:t>
            </w:r>
            <w:r w:rsidRPr="00144E39">
              <w:rPr>
                <w:rFonts w:hAnsi="標楷體" w:cs="Calibri" w:hint="eastAsia"/>
                <w:b/>
                <w:bCs/>
                <w:kern w:val="0"/>
                <w:sz w:val="24"/>
                <w:szCs w:val="24"/>
              </w:rPr>
              <w:t>惟實務上行為人</w:t>
            </w:r>
            <w:r w:rsidRPr="00144E39">
              <w:rPr>
                <w:rFonts w:hAnsi="標楷體" w:cs="Calibri" w:hint="eastAsia"/>
                <w:b/>
                <w:bCs/>
                <w:kern w:val="0"/>
                <w:sz w:val="24"/>
                <w:szCs w:val="24"/>
              </w:rPr>
              <w:lastRenderedPageBreak/>
              <w:t>及托嬰中心依前揭規定進行裁罰，大多涉及司法案件</w:t>
            </w:r>
            <w:r w:rsidRPr="00144E39">
              <w:rPr>
                <w:rFonts w:hAnsi="標楷體" w:cs="Calibri" w:hint="eastAsia"/>
                <w:bCs/>
                <w:kern w:val="0"/>
                <w:sz w:val="24"/>
                <w:szCs w:val="24"/>
              </w:rPr>
              <w:t>，依據行政罰法第26條第1項規定</w:t>
            </w:r>
            <w:r w:rsidRPr="00144E39">
              <w:rPr>
                <w:rStyle w:val="afe"/>
                <w:rFonts w:hAnsi="標楷體" w:cs="Calibri"/>
                <w:bCs/>
                <w:kern w:val="0"/>
                <w:sz w:val="24"/>
                <w:szCs w:val="24"/>
              </w:rPr>
              <w:footnoteReference w:id="54"/>
            </w:r>
            <w:r w:rsidRPr="00144E39">
              <w:rPr>
                <w:rFonts w:hAnsi="標楷體" w:cs="Calibri" w:hint="eastAsia"/>
                <w:bCs/>
                <w:kern w:val="0"/>
                <w:sz w:val="24"/>
                <w:szCs w:val="24"/>
              </w:rPr>
              <w:t>主管機關雖得因應情節重大之案件，依上開法律處以行為人或中心其他種類行政罰，先行公告姓名，惟</w:t>
            </w:r>
            <w:r w:rsidRPr="00144E39">
              <w:rPr>
                <w:rFonts w:hAnsi="標楷體" w:cs="Calibri" w:hint="eastAsia"/>
                <w:b/>
                <w:bCs/>
                <w:kern w:val="0"/>
                <w:sz w:val="24"/>
                <w:szCs w:val="24"/>
              </w:rPr>
              <w:t>因訴願或司法程序未結，辦理公告姓名將損害行為人及托嬰中心工作權，影響權益甚大</w:t>
            </w:r>
            <w:r w:rsidRPr="00144E39">
              <w:rPr>
                <w:rFonts w:hAnsi="標楷體" w:cs="Calibri" w:hint="eastAsia"/>
                <w:bCs/>
                <w:kern w:val="0"/>
                <w:sz w:val="24"/>
                <w:szCs w:val="24"/>
              </w:rPr>
              <w:t>。</w:t>
            </w:r>
            <w:r w:rsidRPr="00144E39">
              <w:rPr>
                <w:rFonts w:hAnsi="標楷體" w:cs="Calibri" w:hint="eastAsia"/>
                <w:b/>
                <w:bCs/>
                <w:kern w:val="0"/>
                <w:sz w:val="24"/>
                <w:szCs w:val="24"/>
              </w:rPr>
              <w:t>且「情節嚴重」之認定，司法見解與行政機關不同</w:t>
            </w:r>
            <w:r w:rsidRPr="00144E39">
              <w:rPr>
                <w:rFonts w:hAnsi="標楷體" w:cs="Calibri" w:hint="eastAsia"/>
                <w:bCs/>
                <w:kern w:val="0"/>
                <w:sz w:val="24"/>
                <w:szCs w:val="24"/>
              </w:rPr>
              <w:t>，過往曾因訴願或司法程序未結，即公告姓名，經行為人訴願後，訴願主管機關或行政法院以非「情節重大」而被撤銷處分，同時公告姓名部分亦隨行政處分撤銷。且托嬰中心因情節嚴重始可命停辦並公布負責人姓名，另停辦亦涉及其餘送托家長之權益，影響甚鉅，仍應視實際案情，有無阻止危害繼續擴大等情形判斷，若如停辦將影響其他送托兒童權益時，應審慎考量。</w:t>
            </w:r>
          </w:p>
        </w:tc>
        <w:tc>
          <w:tcPr>
            <w:tcW w:w="3685" w:type="dxa"/>
          </w:tcPr>
          <w:p w:rsidR="00CB1C65" w:rsidRPr="00144E39" w:rsidRDefault="00CB1C65" w:rsidP="000F0387">
            <w:pPr>
              <w:pStyle w:val="af7"/>
              <w:numPr>
                <w:ilvl w:val="0"/>
                <w:numId w:val="20"/>
              </w:numPr>
              <w:ind w:leftChars="0"/>
              <w:rPr>
                <w:sz w:val="24"/>
                <w:szCs w:val="24"/>
              </w:rPr>
            </w:pPr>
            <w:r w:rsidRPr="00144E39">
              <w:rPr>
                <w:rFonts w:hint="eastAsia"/>
                <w:sz w:val="24"/>
              </w:rPr>
              <w:lastRenderedPageBreak/>
              <w:t>依行政罰法第26條第1項規定，因托嬰中心不當對待幼童事件大多進入司法程序，依據前揭規定應由刑事法律先行；另</w:t>
            </w:r>
            <w:r w:rsidRPr="00144E39">
              <w:rPr>
                <w:rFonts w:hint="eastAsia"/>
                <w:b/>
                <w:sz w:val="24"/>
              </w:rPr>
              <w:t>幼兒園教保人員倘有不當對待情事，得先命其停職</w:t>
            </w:r>
            <w:r w:rsidRPr="00144E39">
              <w:rPr>
                <w:rFonts w:hint="eastAsia"/>
                <w:sz w:val="24"/>
              </w:rPr>
              <w:t>，惟</w:t>
            </w:r>
            <w:r w:rsidRPr="00144E39">
              <w:rPr>
                <w:rFonts w:hint="eastAsia"/>
                <w:b/>
                <w:sz w:val="24"/>
              </w:rPr>
              <w:t>現行《兒少權法》並無針對托育人員相關停職處分規定</w:t>
            </w:r>
            <w:r w:rsidRPr="00144E39">
              <w:rPr>
                <w:rFonts w:hint="eastAsia"/>
                <w:sz w:val="24"/>
              </w:rPr>
              <w:t>，爰為及於時效，要求不適任人員離開托育現場，僅得處以其他種類行政罰，例如公告姓名，以維護現場其他嬰幼兒之權益。</w:t>
            </w:r>
          </w:p>
          <w:p w:rsidR="00CB1C65" w:rsidRPr="00144E39" w:rsidRDefault="00CB1C65" w:rsidP="000F0387">
            <w:pPr>
              <w:pStyle w:val="af7"/>
              <w:numPr>
                <w:ilvl w:val="0"/>
                <w:numId w:val="20"/>
              </w:numPr>
              <w:ind w:leftChars="0"/>
              <w:rPr>
                <w:sz w:val="24"/>
                <w:szCs w:val="24"/>
              </w:rPr>
            </w:pPr>
            <w:r w:rsidRPr="00144E39">
              <w:rPr>
                <w:rFonts w:hint="eastAsia"/>
                <w:bCs/>
                <w:sz w:val="24"/>
                <w:szCs w:val="24"/>
              </w:rPr>
              <w:t>針對不適任人員登錄所衍生之時間差，</w:t>
            </w:r>
            <w:r w:rsidRPr="00144E39">
              <w:rPr>
                <w:rFonts w:hint="eastAsia"/>
                <w:b/>
                <w:bCs/>
                <w:sz w:val="24"/>
                <w:szCs w:val="24"/>
              </w:rPr>
              <w:t>建議中央主管機關應針對發生是類案件，「重大情節」事由予以類型化，地方政府得以憑斷處以其他種類行政罰之可行性</w:t>
            </w:r>
            <w:r w:rsidRPr="00144E39">
              <w:rPr>
                <w:rFonts w:hint="eastAsia"/>
                <w:bCs/>
                <w:sz w:val="24"/>
                <w:szCs w:val="24"/>
              </w:rPr>
              <w:t>。</w:t>
            </w:r>
          </w:p>
        </w:tc>
      </w:tr>
      <w:tr w:rsidR="00CB1C65" w:rsidRPr="00144E39" w:rsidTr="000F0387">
        <w:tc>
          <w:tcPr>
            <w:tcW w:w="1049" w:type="dxa"/>
            <w:vAlign w:val="center"/>
          </w:tcPr>
          <w:p w:rsidR="00CB1C65" w:rsidRPr="00144E39" w:rsidRDefault="00CB1C65" w:rsidP="000F0387">
            <w:pPr>
              <w:jc w:val="center"/>
              <w:rPr>
                <w:sz w:val="24"/>
                <w:szCs w:val="24"/>
              </w:rPr>
            </w:pPr>
            <w:r w:rsidRPr="00144E39">
              <w:rPr>
                <w:rFonts w:hint="eastAsia"/>
                <w:sz w:val="24"/>
                <w:szCs w:val="24"/>
              </w:rPr>
              <w:t>臺中市政府</w:t>
            </w:r>
          </w:p>
        </w:tc>
        <w:tc>
          <w:tcPr>
            <w:tcW w:w="10150" w:type="dxa"/>
          </w:tcPr>
          <w:p w:rsidR="00CB1C65" w:rsidRPr="00144E39" w:rsidRDefault="00CB1C65" w:rsidP="000F0387">
            <w:pPr>
              <w:pStyle w:val="af7"/>
              <w:numPr>
                <w:ilvl w:val="0"/>
                <w:numId w:val="21"/>
              </w:numPr>
              <w:ind w:leftChars="0"/>
              <w:rPr>
                <w:sz w:val="24"/>
                <w:szCs w:val="24"/>
              </w:rPr>
            </w:pPr>
            <w:r w:rsidRPr="00144E39">
              <w:rPr>
                <w:rFonts w:hint="eastAsia"/>
                <w:sz w:val="24"/>
                <w:szCs w:val="24"/>
              </w:rPr>
              <w:t>家防中心針對《兒少權法》第49條第1項第2款及第15款的認定判斷，原則上均會</w:t>
            </w:r>
            <w:r w:rsidRPr="00144E39">
              <w:rPr>
                <w:rFonts w:hint="eastAsia"/>
                <w:b/>
                <w:sz w:val="24"/>
                <w:szCs w:val="24"/>
              </w:rPr>
              <w:t>依據動機、頻率、兒少年齡、傷勢程度等面項綜合評估</w:t>
            </w:r>
            <w:r w:rsidRPr="00144E39">
              <w:rPr>
                <w:rFonts w:hint="eastAsia"/>
                <w:sz w:val="24"/>
                <w:szCs w:val="24"/>
              </w:rPr>
              <w:t>，倘為明顯違反基本生理需求或具體有傷勢，以2款論定；而無傷勢但為慣性行為，則以15款論定。另</w:t>
            </w:r>
            <w:r w:rsidRPr="00144E39">
              <w:rPr>
                <w:rFonts w:hint="eastAsia"/>
                <w:b/>
                <w:sz w:val="24"/>
                <w:szCs w:val="24"/>
              </w:rPr>
              <w:t>倘在評估認定仍有疑慮者則召開專家會議決議。</w:t>
            </w:r>
          </w:p>
          <w:p w:rsidR="00CB1C65" w:rsidRPr="00144E39" w:rsidRDefault="00CB1C65" w:rsidP="000F0387">
            <w:pPr>
              <w:pStyle w:val="af7"/>
              <w:numPr>
                <w:ilvl w:val="0"/>
                <w:numId w:val="21"/>
              </w:numPr>
              <w:ind w:leftChars="0"/>
              <w:rPr>
                <w:sz w:val="24"/>
                <w:szCs w:val="24"/>
              </w:rPr>
            </w:pPr>
            <w:r w:rsidRPr="00144E39">
              <w:rPr>
                <w:rFonts w:hint="eastAsia"/>
                <w:sz w:val="24"/>
                <w:szCs w:val="24"/>
              </w:rPr>
              <w:t>判斷托嬰中心有無違反《兒少權法》第83條第1款情事一節，社會局原則依家防中心調查報告進行處分，倘家防中心調查評估行為人有違反《兒少權法》第49條第1項各款情事，</w:t>
            </w:r>
            <w:r w:rsidRPr="00144E39">
              <w:rPr>
                <w:rFonts w:hint="eastAsia"/>
                <w:b/>
                <w:sz w:val="24"/>
                <w:szCs w:val="24"/>
              </w:rPr>
              <w:t>社會局認該機構涉有管理疏失，即依同法第83條第1款處分</w:t>
            </w:r>
            <w:r w:rsidRPr="00144E39">
              <w:rPr>
                <w:rFonts w:hint="eastAsia"/>
                <w:sz w:val="24"/>
                <w:szCs w:val="24"/>
              </w:rPr>
              <w:t>；倘家防中心調查評估行為人無違反《兒少權法》第49條第1項各款情事，社會局認有疑慮，則召開專家學者會議討論，以客觀確認認事用法適當性。</w:t>
            </w:r>
          </w:p>
          <w:p w:rsidR="00CB1C65" w:rsidRPr="00144E39" w:rsidRDefault="00CB1C65" w:rsidP="000F0387">
            <w:pPr>
              <w:pStyle w:val="af7"/>
              <w:numPr>
                <w:ilvl w:val="0"/>
                <w:numId w:val="21"/>
              </w:numPr>
              <w:ind w:leftChars="0"/>
              <w:rPr>
                <w:sz w:val="24"/>
                <w:szCs w:val="24"/>
              </w:rPr>
            </w:pPr>
            <w:r w:rsidRPr="00144E39">
              <w:rPr>
                <w:sz w:val="24"/>
                <w:szCs w:val="24"/>
              </w:rPr>
              <w:t>托嬰中心發生疑似虐待或不當對待案件時</w:t>
            </w:r>
            <w:r w:rsidRPr="00144E39">
              <w:rPr>
                <w:rFonts w:hint="eastAsia"/>
                <w:sz w:val="24"/>
                <w:szCs w:val="24"/>
              </w:rPr>
              <w:t>，</w:t>
            </w:r>
            <w:r w:rsidRPr="00144E39">
              <w:rPr>
                <w:sz w:val="24"/>
                <w:szCs w:val="24"/>
              </w:rPr>
              <w:t>由家防中心進行案件調查，評估行為人是否有《兒少權法》第49條第1項各款行為；機構部分是否違反《兒少權法》第83條各款情形則由兒少科評估認定。</w:t>
            </w:r>
          </w:p>
          <w:p w:rsidR="00CB1C65" w:rsidRPr="00144E39" w:rsidRDefault="00CB1C65" w:rsidP="000F0387">
            <w:pPr>
              <w:pStyle w:val="af7"/>
              <w:numPr>
                <w:ilvl w:val="0"/>
                <w:numId w:val="21"/>
              </w:numPr>
              <w:ind w:leftChars="0"/>
              <w:rPr>
                <w:sz w:val="24"/>
                <w:szCs w:val="24"/>
              </w:rPr>
            </w:pPr>
            <w:r w:rsidRPr="00144E39">
              <w:rPr>
                <w:sz w:val="24"/>
                <w:szCs w:val="24"/>
              </w:rPr>
              <w:t>實務上曾有托嬰中心發生不當照顧幼兒案件，經家防中心調查評估該名托育人員(行為人)無違反《兒少權法》第49條第1項各款行為，然兒少科認定托嬰中心有違反《兒少權法》第83條第1款情形，致該案件雖無裁罰行為人，仍有裁罰機構之情形。</w:t>
            </w:r>
            <w:r w:rsidRPr="00144E39">
              <w:rPr>
                <w:sz w:val="24"/>
                <w:szCs w:val="24"/>
              </w:rPr>
              <w:br/>
            </w:r>
          </w:p>
        </w:tc>
        <w:tc>
          <w:tcPr>
            <w:tcW w:w="3685" w:type="dxa"/>
          </w:tcPr>
          <w:p w:rsidR="00CB1C65" w:rsidRPr="00144E39" w:rsidRDefault="00CB1C65" w:rsidP="000F0387">
            <w:pPr>
              <w:rPr>
                <w:sz w:val="24"/>
                <w:szCs w:val="24"/>
              </w:rPr>
            </w:pPr>
            <w:r w:rsidRPr="00144E39">
              <w:rPr>
                <w:sz w:val="24"/>
                <w:szCs w:val="24"/>
              </w:rPr>
              <w:t>依據行政罰法第26條第1項規定</w:t>
            </w:r>
            <w:r w:rsidRPr="00144E39">
              <w:rPr>
                <w:rFonts w:hint="eastAsia"/>
                <w:sz w:val="24"/>
                <w:szCs w:val="24"/>
              </w:rPr>
              <w:t>，</w:t>
            </w:r>
            <w:r w:rsidRPr="00144E39">
              <w:rPr>
                <w:sz w:val="24"/>
                <w:szCs w:val="24"/>
              </w:rPr>
              <w:t>同一行為不二罰，惟此類型案件經前端調查單位提供相關調查資料，並</w:t>
            </w:r>
            <w:r w:rsidRPr="00144E39">
              <w:rPr>
                <w:b/>
                <w:sz w:val="24"/>
                <w:szCs w:val="24"/>
              </w:rPr>
              <w:t>評估已有違反《兒少權法》之情事</w:t>
            </w:r>
            <w:r w:rsidRPr="00144E39">
              <w:rPr>
                <w:sz w:val="24"/>
                <w:szCs w:val="24"/>
              </w:rPr>
              <w:t>，社會局</w:t>
            </w:r>
            <w:r w:rsidRPr="00144E39">
              <w:rPr>
                <w:b/>
                <w:sz w:val="24"/>
                <w:szCs w:val="24"/>
              </w:rPr>
              <w:t>通常按行政罰法第26條第1項後段，先處以其他種類處罰即公告姓名</w:t>
            </w:r>
            <w:r w:rsidRPr="00144E39">
              <w:rPr>
                <w:sz w:val="24"/>
                <w:szCs w:val="24"/>
              </w:rPr>
              <w:t>，此處分表示該施虐者為不適任人員，</w:t>
            </w:r>
            <w:r w:rsidRPr="00144E39">
              <w:rPr>
                <w:b/>
                <w:sz w:val="24"/>
                <w:szCs w:val="24"/>
              </w:rPr>
              <w:t>後續將此訊息登錄社會局局網、CRC聯合國兒童權利公約資訊網及托嬰中心及托育人員違法資訊平台</w:t>
            </w:r>
            <w:r w:rsidRPr="00144E39">
              <w:rPr>
                <w:sz w:val="24"/>
                <w:szCs w:val="24"/>
              </w:rPr>
              <w:t>。</w:t>
            </w:r>
          </w:p>
        </w:tc>
      </w:tr>
      <w:tr w:rsidR="00CB1C65" w:rsidRPr="00144E39" w:rsidTr="000F0387">
        <w:tc>
          <w:tcPr>
            <w:tcW w:w="1049" w:type="dxa"/>
            <w:vAlign w:val="center"/>
          </w:tcPr>
          <w:p w:rsidR="00CB1C65" w:rsidRPr="00144E39" w:rsidRDefault="00CB1C65" w:rsidP="000F0387">
            <w:pPr>
              <w:jc w:val="center"/>
              <w:rPr>
                <w:sz w:val="24"/>
                <w:szCs w:val="24"/>
              </w:rPr>
            </w:pPr>
            <w:r w:rsidRPr="00144E39">
              <w:rPr>
                <w:rFonts w:hint="eastAsia"/>
                <w:sz w:val="24"/>
                <w:szCs w:val="24"/>
              </w:rPr>
              <w:lastRenderedPageBreak/>
              <w:t>高雄市政府</w:t>
            </w:r>
          </w:p>
        </w:tc>
        <w:tc>
          <w:tcPr>
            <w:tcW w:w="10150" w:type="dxa"/>
          </w:tcPr>
          <w:p w:rsidR="00CB1C65" w:rsidRPr="00144E39" w:rsidRDefault="00CB1C65" w:rsidP="000F0387">
            <w:pPr>
              <w:pStyle w:val="af7"/>
              <w:numPr>
                <w:ilvl w:val="0"/>
                <w:numId w:val="22"/>
              </w:numPr>
              <w:ind w:leftChars="0"/>
              <w:rPr>
                <w:sz w:val="24"/>
                <w:szCs w:val="24"/>
              </w:rPr>
            </w:pPr>
            <w:r w:rsidRPr="00144E39">
              <w:rPr>
                <w:rFonts w:hint="eastAsia"/>
                <w:sz w:val="24"/>
                <w:szCs w:val="24"/>
              </w:rPr>
              <w:t>為判斷是否構成「身心虐待」、「妨害兒童身心健康」及「其他不正當行為」，社會局家防中心透過醫師、心理師、社會工作人員等專業人士組成小組召開研商會議共同討論，或徵詢小兒相關專業醫師等專業人員，依據其致傷程度、對幼童身體、健康、人格發展等是否造成負面影響等，以判斷行為人相對應之法規。</w:t>
            </w:r>
          </w:p>
          <w:p w:rsidR="00CB1C65" w:rsidRPr="00144E39" w:rsidRDefault="00CB1C65" w:rsidP="000F0387">
            <w:pPr>
              <w:pStyle w:val="af7"/>
              <w:numPr>
                <w:ilvl w:val="0"/>
                <w:numId w:val="22"/>
              </w:numPr>
              <w:ind w:leftChars="0"/>
              <w:rPr>
                <w:sz w:val="24"/>
                <w:szCs w:val="24"/>
              </w:rPr>
            </w:pPr>
            <w:r w:rsidRPr="00144E39">
              <w:rPr>
                <w:rFonts w:hint="eastAsia"/>
                <w:sz w:val="24"/>
                <w:szCs w:val="24"/>
              </w:rPr>
              <w:t>因托育人員係幼童主要照顧者，不當對待多數裁罰對象為托育人員，有關裁罰對象為托嬰中心部分，因托嬰中心的經營管理者，其職責包含確保現場提供專業且合法的托育服務、落實人員管理及督導、強化衛生安全管控及因應現場需求設置相關設施設備等，以達到全面性的管理。於斟酌案情嚴重程度，例如受害幼童人數、不當對待情視嚴重程度及頻率、受托幼童致傷程度、托嬰中心工作人員是否確實通報等，判斷托嬰中心的經營管理者是否盡對其所聘用之托育人員督導管理責任作為依據。倘經認定托嬰中心的經營管理者未有對現場托育人員實際照顧嬰幼兒狀況頻繁監督考核，審視托育服務照顧實際情形等積極作為，則對托嬰中心進行相關裁處。</w:t>
            </w:r>
          </w:p>
          <w:p w:rsidR="00CB1C65" w:rsidRPr="00144E39" w:rsidRDefault="00CB1C65" w:rsidP="000F0387">
            <w:pPr>
              <w:pStyle w:val="af7"/>
              <w:numPr>
                <w:ilvl w:val="0"/>
                <w:numId w:val="22"/>
              </w:numPr>
              <w:ind w:leftChars="0"/>
              <w:rPr>
                <w:sz w:val="24"/>
                <w:szCs w:val="24"/>
              </w:rPr>
            </w:pPr>
            <w:r w:rsidRPr="00144E39">
              <w:rPr>
                <w:rFonts w:hint="eastAsia"/>
                <w:sz w:val="24"/>
                <w:szCs w:val="24"/>
              </w:rPr>
              <w:t>托嬰中心如發生重大兒虐案件並經媒體披露，部分案件仍須加以調查及釐清托嬰中心管理責任，惟縣市政府承受立即回應對托育人員及托嬰中心之管理處分，</w:t>
            </w:r>
            <w:r w:rsidRPr="00144E39">
              <w:rPr>
                <w:rFonts w:hint="eastAsia"/>
                <w:b/>
                <w:sz w:val="24"/>
                <w:szCs w:val="24"/>
              </w:rPr>
              <w:t>公布名稱及負責人、托育人員等姓名，涉及個人名譽權</w:t>
            </w:r>
            <w:r w:rsidRPr="00144E39">
              <w:rPr>
                <w:rFonts w:hint="eastAsia"/>
                <w:sz w:val="24"/>
                <w:szCs w:val="24"/>
              </w:rPr>
              <w:t>，倘受處分托嬰中心（托育人員）經行政救濟程序獲撤銷原處分，雖行政法規定行政救濟期間不停止行政處分之規定，惟</w:t>
            </w:r>
            <w:r w:rsidRPr="00144E39">
              <w:rPr>
                <w:rFonts w:hint="eastAsia"/>
                <w:b/>
                <w:sz w:val="24"/>
                <w:szCs w:val="24"/>
              </w:rPr>
              <w:t>公告名稱及姓名等處分所涉名譽權已無法回復</w:t>
            </w:r>
            <w:r w:rsidRPr="00144E39">
              <w:rPr>
                <w:rFonts w:hint="eastAsia"/>
                <w:sz w:val="24"/>
                <w:szCs w:val="24"/>
              </w:rPr>
              <w:t>，未來恐將涉及國家賠償相關責任，</w:t>
            </w:r>
            <w:r w:rsidRPr="00144E39">
              <w:rPr>
                <w:rFonts w:hint="eastAsia"/>
                <w:b/>
                <w:sz w:val="24"/>
                <w:szCs w:val="24"/>
              </w:rPr>
              <w:t>於本案案件類型尚無相關配套措施以資因應</w:t>
            </w:r>
            <w:r w:rsidRPr="00144E39">
              <w:rPr>
                <w:rFonts w:hint="eastAsia"/>
                <w:sz w:val="24"/>
                <w:szCs w:val="24"/>
              </w:rPr>
              <w:t>。</w:t>
            </w:r>
          </w:p>
        </w:tc>
        <w:tc>
          <w:tcPr>
            <w:tcW w:w="3685" w:type="dxa"/>
          </w:tcPr>
          <w:p w:rsidR="00CB1C65" w:rsidRPr="00144E39" w:rsidRDefault="00CB1C65" w:rsidP="000F0387">
            <w:pPr>
              <w:rPr>
                <w:sz w:val="24"/>
                <w:szCs w:val="24"/>
              </w:rPr>
            </w:pPr>
            <w:r w:rsidRPr="00144E39">
              <w:rPr>
                <w:rFonts w:hint="eastAsia"/>
                <w:sz w:val="24"/>
                <w:szCs w:val="24"/>
              </w:rPr>
              <w:t>現行法制同一案件如由家長或地方社政主管機關向地方檢察署告發或提起獨立告訴，進入司法程序後仍需待偵結後再依法辦理，惟</w:t>
            </w:r>
            <w:r w:rsidRPr="00144E39">
              <w:rPr>
                <w:rFonts w:hint="eastAsia"/>
                <w:b/>
                <w:sz w:val="24"/>
                <w:szCs w:val="24"/>
              </w:rPr>
              <w:t>如經行政調查確有違反《兒少權法》，經裁處罰鍰或公告姓名、托嬰中心名稱者，則依規定仍予先行</w:t>
            </w:r>
            <w:r w:rsidRPr="00144E39">
              <w:rPr>
                <w:rFonts w:hint="eastAsia"/>
                <w:sz w:val="24"/>
                <w:szCs w:val="24"/>
              </w:rPr>
              <w:t>，另如需再裁處行為人違反《兒少權法》之兒童及少年福利機構人員</w:t>
            </w:r>
            <w:r w:rsidRPr="00144E39">
              <w:rPr>
                <w:rFonts w:hint="eastAsia"/>
                <w:b/>
                <w:sz w:val="24"/>
                <w:szCs w:val="24"/>
              </w:rPr>
              <w:t>不適任期間，則仍需待司法程序偵結後辦理</w:t>
            </w:r>
            <w:r w:rsidRPr="00144E39">
              <w:rPr>
                <w:rFonts w:hint="eastAsia"/>
                <w:sz w:val="24"/>
                <w:szCs w:val="24"/>
              </w:rPr>
              <w:t>，爰等候司法裁定期間僅能透過行政機制，透過公告姓名之裁處以管制不當對待之托育人員於轄內進入托育職場，但無法透過系統公告制止其於其他縣市竄流，持續於托育領域危害其他幼兒之可能。</w:t>
            </w:r>
          </w:p>
        </w:tc>
      </w:tr>
      <w:tr w:rsidR="00CB1C65" w:rsidRPr="00144E39" w:rsidTr="000F0387">
        <w:tc>
          <w:tcPr>
            <w:tcW w:w="1049" w:type="dxa"/>
            <w:vAlign w:val="center"/>
          </w:tcPr>
          <w:p w:rsidR="00CB1C65" w:rsidRPr="00144E39" w:rsidRDefault="00CB1C65" w:rsidP="000F0387">
            <w:pPr>
              <w:jc w:val="center"/>
              <w:rPr>
                <w:sz w:val="24"/>
                <w:szCs w:val="24"/>
              </w:rPr>
            </w:pPr>
            <w:r w:rsidRPr="00144E39">
              <w:rPr>
                <w:rFonts w:hint="eastAsia"/>
                <w:sz w:val="24"/>
                <w:szCs w:val="24"/>
              </w:rPr>
              <w:t>基隆市政府</w:t>
            </w:r>
          </w:p>
        </w:tc>
        <w:tc>
          <w:tcPr>
            <w:tcW w:w="10150" w:type="dxa"/>
            <w:vAlign w:val="center"/>
          </w:tcPr>
          <w:p w:rsidR="00CB1C65" w:rsidRPr="00144E39" w:rsidRDefault="00CB1C65" w:rsidP="000F0387">
            <w:pPr>
              <w:rPr>
                <w:sz w:val="24"/>
                <w:szCs w:val="24"/>
              </w:rPr>
            </w:pPr>
            <w:r w:rsidRPr="00144E39">
              <w:rPr>
                <w:rFonts w:hint="eastAsia"/>
                <w:sz w:val="24"/>
                <w:szCs w:val="24"/>
              </w:rPr>
              <w:t>行為人是否違反《兒少權法》第49條第1項第2款或第15款及是否構成同法第83條第1款接獲通報案件後，除啟動稽查外，亦會透過調閱托嬰中心監視攝錄影音資料及家長端訪談，以釐清事件原因，並請法制單位協助事件判斷。</w:t>
            </w:r>
          </w:p>
        </w:tc>
        <w:tc>
          <w:tcPr>
            <w:tcW w:w="3685" w:type="dxa"/>
          </w:tcPr>
          <w:p w:rsidR="00CB1C65" w:rsidRPr="00144E39" w:rsidRDefault="00CB1C65" w:rsidP="000F0387">
            <w:pPr>
              <w:rPr>
                <w:sz w:val="24"/>
                <w:szCs w:val="24"/>
              </w:rPr>
            </w:pPr>
            <w:r w:rsidRPr="00144E39">
              <w:rPr>
                <w:rFonts w:hint="eastAsia"/>
                <w:sz w:val="24"/>
                <w:szCs w:val="24"/>
              </w:rPr>
              <w:t>托嬰中心發生不當對待幼童事件，倘有警調單位介入，原則以司法調查結果為主，另依訴願法行為人對於處分內容不服，得以提起訴願，爰</w:t>
            </w:r>
            <w:r w:rsidRPr="00144E39">
              <w:rPr>
                <w:rFonts w:hint="eastAsia"/>
                <w:b/>
                <w:sz w:val="24"/>
                <w:szCs w:val="24"/>
              </w:rPr>
              <w:t>仍會嗣司法調查結果或行為人訴願、行政訴訟程序完成後再行登錄為不適任。</w:t>
            </w:r>
          </w:p>
        </w:tc>
      </w:tr>
    </w:tbl>
    <w:p w:rsidR="009F6E32" w:rsidRDefault="00CB1C65" w:rsidP="00CB1C65">
      <w:pPr>
        <w:rPr>
          <w:sz w:val="28"/>
          <w:szCs w:val="28"/>
        </w:rPr>
      </w:pPr>
      <w:r w:rsidRPr="00144E39">
        <w:rPr>
          <w:rFonts w:hint="eastAsia"/>
          <w:sz w:val="28"/>
          <w:szCs w:val="28"/>
        </w:rPr>
        <w:t>資料來源：彙整自彙整自臺北市政府、新北市政府、臺中市政府、高雄市政府及基隆市政府查復。</w:t>
      </w:r>
    </w:p>
    <w:p w:rsidR="009F6E32" w:rsidRPr="00144E39" w:rsidRDefault="009F6E32" w:rsidP="00CB1C65">
      <w:pPr>
        <w:rPr>
          <w:sz w:val="28"/>
          <w:szCs w:val="28"/>
        </w:rPr>
        <w:sectPr w:rsidR="009F6E32" w:rsidRPr="00144E39" w:rsidSect="005001BD">
          <w:pgSz w:w="16840" w:h="11907" w:orient="landscape" w:code="9"/>
          <w:pgMar w:top="993" w:right="1701" w:bottom="1418" w:left="1418" w:header="851" w:footer="851" w:gutter="227"/>
          <w:cols w:space="425"/>
          <w:docGrid w:type="linesAndChars" w:linePitch="457" w:charSpace="4127"/>
        </w:sectPr>
      </w:pPr>
    </w:p>
    <w:p w:rsidR="00345FE0" w:rsidRPr="00144E39" w:rsidRDefault="00345FE0" w:rsidP="00CB1C65">
      <w:pPr>
        <w:pStyle w:val="af0"/>
        <w:kinsoku/>
        <w:autoSpaceDE w:val="0"/>
        <w:spacing w:beforeLines="50" w:before="228"/>
        <w:ind w:left="1020" w:hanging="1020"/>
        <w:jc w:val="center"/>
        <w:rPr>
          <w:bCs/>
        </w:rPr>
      </w:pPr>
    </w:p>
    <w:sectPr w:rsidR="00345FE0" w:rsidRPr="00144E39" w:rsidSect="008834A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E0C" w:rsidRDefault="00211E0C">
      <w:r>
        <w:separator/>
      </w:r>
    </w:p>
  </w:endnote>
  <w:endnote w:type="continuationSeparator" w:id="0">
    <w:p w:rsidR="00211E0C" w:rsidRDefault="0021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auKa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58F" w:rsidRDefault="007A258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A258F" w:rsidRDefault="007A258F" w:rsidP="009203C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E0C" w:rsidRDefault="00211E0C">
      <w:r>
        <w:separator/>
      </w:r>
    </w:p>
  </w:footnote>
  <w:footnote w:type="continuationSeparator" w:id="0">
    <w:p w:rsidR="00211E0C" w:rsidRDefault="00211E0C">
      <w:r>
        <w:continuationSeparator/>
      </w:r>
    </w:p>
  </w:footnote>
  <w:footnote w:id="1">
    <w:p w:rsidR="007A258F" w:rsidRPr="00BA4994" w:rsidRDefault="007A258F" w:rsidP="005E620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1</w:t>
      </w:r>
      <w:r w:rsidRPr="00BA4994">
        <w:rPr>
          <w:rFonts w:hAnsi="標楷體"/>
        </w:rPr>
        <w:t>11</w:t>
      </w:r>
      <w:r w:rsidRPr="00BA4994">
        <w:rPr>
          <w:rFonts w:hAnsi="標楷體" w:hint="eastAsia"/>
        </w:rPr>
        <w:t>年2月23日併案調查。另於1</w:t>
      </w:r>
      <w:r w:rsidRPr="00BA4994">
        <w:rPr>
          <w:rFonts w:hAnsi="標楷體"/>
        </w:rPr>
        <w:t>11</w:t>
      </w:r>
      <w:r w:rsidRPr="00BA4994">
        <w:rPr>
          <w:rFonts w:hAnsi="標楷體" w:hint="eastAsia"/>
        </w:rPr>
        <w:t>年6月27日接獲該托嬰中心3名受害幼童家長陳訴，再於同年月29日併案調查。</w:t>
      </w:r>
    </w:p>
  </w:footnote>
  <w:footnote w:id="2">
    <w:p w:rsidR="007A258F" w:rsidRPr="00BA4994" w:rsidRDefault="007A258F" w:rsidP="005E6201">
      <w:pPr>
        <w:pStyle w:val="afc"/>
        <w:rPr>
          <w:rFonts w:hAnsi="標楷體"/>
        </w:rPr>
      </w:pPr>
      <w:r w:rsidRPr="00BA4994">
        <w:rPr>
          <w:rStyle w:val="afe"/>
          <w:rFonts w:hAnsi="標楷體"/>
        </w:rPr>
        <w:footnoteRef/>
      </w:r>
      <w:r w:rsidRPr="00BA4994">
        <w:rPr>
          <w:rFonts w:hAnsi="標楷體"/>
        </w:rPr>
        <w:t xml:space="preserve"> 111</w:t>
      </w:r>
      <w:r w:rsidRPr="00BA4994">
        <w:rPr>
          <w:rFonts w:hAnsi="標楷體" w:hint="eastAsia"/>
        </w:rPr>
        <w:t>年4月26日併案調查。</w:t>
      </w:r>
    </w:p>
  </w:footnote>
  <w:footnote w:id="3">
    <w:p w:rsidR="007A258F" w:rsidRPr="00BA4994" w:rsidRDefault="007A258F" w:rsidP="005E6201">
      <w:pPr>
        <w:pStyle w:val="afc"/>
        <w:jc w:val="both"/>
        <w:rPr>
          <w:rFonts w:hAnsi="標楷體"/>
        </w:rPr>
      </w:pPr>
      <w:r w:rsidRPr="00BA4994">
        <w:rPr>
          <w:rStyle w:val="afe"/>
          <w:rFonts w:hAnsi="標楷體"/>
        </w:rPr>
        <w:footnoteRef/>
      </w:r>
      <w:r w:rsidRPr="00BA4994">
        <w:rPr>
          <w:rFonts w:hAnsi="標楷體"/>
        </w:rPr>
        <w:t xml:space="preserve"> </w:t>
      </w:r>
      <w:r w:rsidRPr="00BA4994">
        <w:rPr>
          <w:rFonts w:hAnsi="標楷體" w:hint="eastAsia"/>
        </w:rPr>
        <w:t>衛福部1</w:t>
      </w:r>
      <w:r w:rsidRPr="00BA4994">
        <w:rPr>
          <w:rFonts w:hAnsi="標楷體"/>
        </w:rPr>
        <w:t>11</w:t>
      </w:r>
      <w:r w:rsidRPr="00BA4994">
        <w:rPr>
          <w:rFonts w:hAnsi="標楷體" w:hint="eastAsia"/>
        </w:rPr>
        <w:t>年5月17日衛部護字第1</w:t>
      </w:r>
      <w:r w:rsidRPr="00BA4994">
        <w:rPr>
          <w:rFonts w:hAnsi="標楷體"/>
        </w:rPr>
        <w:t>111460463</w:t>
      </w:r>
      <w:r w:rsidRPr="00BA4994">
        <w:rPr>
          <w:rFonts w:hAnsi="標楷體" w:hint="eastAsia"/>
        </w:rPr>
        <w:t>號函，臺北市政府社會局1</w:t>
      </w:r>
      <w:r w:rsidRPr="00BA4994">
        <w:rPr>
          <w:rFonts w:hAnsi="標楷體"/>
        </w:rPr>
        <w:t>11</w:t>
      </w:r>
      <w:r w:rsidRPr="00BA4994">
        <w:rPr>
          <w:rFonts w:hAnsi="標楷體" w:hint="eastAsia"/>
        </w:rPr>
        <w:t>年6月28日北市社兒少字第1</w:t>
      </w:r>
      <w:r w:rsidRPr="00BA4994">
        <w:rPr>
          <w:rFonts w:hAnsi="標楷體"/>
        </w:rPr>
        <w:t>113097609</w:t>
      </w:r>
      <w:r w:rsidRPr="00BA4994">
        <w:rPr>
          <w:rFonts w:hAnsi="標楷體" w:hint="eastAsia"/>
        </w:rPr>
        <w:t>號函，新北市政府1</w:t>
      </w:r>
      <w:r w:rsidRPr="00BA4994">
        <w:rPr>
          <w:rFonts w:hAnsi="標楷體"/>
        </w:rPr>
        <w:t>11</w:t>
      </w:r>
      <w:r w:rsidRPr="00BA4994">
        <w:rPr>
          <w:rFonts w:hAnsi="標楷體" w:hint="eastAsia"/>
        </w:rPr>
        <w:t>年</w:t>
      </w:r>
      <w:r w:rsidRPr="00BA4994">
        <w:rPr>
          <w:rFonts w:hAnsi="標楷體"/>
        </w:rPr>
        <w:t>3</w:t>
      </w:r>
      <w:r w:rsidRPr="00BA4994">
        <w:rPr>
          <w:rFonts w:hAnsi="標楷體" w:hint="eastAsia"/>
        </w:rPr>
        <w:t>月3</w:t>
      </w:r>
      <w:r w:rsidRPr="00BA4994">
        <w:rPr>
          <w:rFonts w:hAnsi="標楷體"/>
        </w:rPr>
        <w:t>0</w:t>
      </w:r>
      <w:r w:rsidRPr="00BA4994">
        <w:rPr>
          <w:rFonts w:hAnsi="標楷體" w:hint="eastAsia"/>
        </w:rPr>
        <w:t>日新北府社兒托字第1</w:t>
      </w:r>
      <w:r w:rsidRPr="00BA4994">
        <w:rPr>
          <w:rFonts w:hAnsi="標楷體"/>
        </w:rPr>
        <w:t>110467420</w:t>
      </w:r>
      <w:r w:rsidRPr="00BA4994">
        <w:rPr>
          <w:rFonts w:hAnsi="標楷體" w:hint="eastAsia"/>
        </w:rPr>
        <w:t>號、1</w:t>
      </w:r>
      <w:r w:rsidRPr="00BA4994">
        <w:rPr>
          <w:rFonts w:hAnsi="標楷體"/>
        </w:rPr>
        <w:t>11</w:t>
      </w:r>
      <w:r w:rsidRPr="00BA4994">
        <w:rPr>
          <w:rFonts w:hAnsi="標楷體" w:hint="eastAsia"/>
        </w:rPr>
        <w:t>年</w:t>
      </w:r>
      <w:r w:rsidRPr="00BA4994">
        <w:rPr>
          <w:rFonts w:hAnsi="標楷體"/>
        </w:rPr>
        <w:t>6</w:t>
      </w:r>
      <w:r w:rsidRPr="00BA4994">
        <w:rPr>
          <w:rFonts w:hAnsi="標楷體" w:hint="eastAsia"/>
        </w:rPr>
        <w:t>月6日新北府社兒托字第1</w:t>
      </w:r>
      <w:r w:rsidRPr="00BA4994">
        <w:rPr>
          <w:rFonts w:hAnsi="標楷體"/>
        </w:rPr>
        <w:t>110948551</w:t>
      </w:r>
      <w:r w:rsidRPr="00BA4994">
        <w:rPr>
          <w:rFonts w:hAnsi="標楷體" w:hint="eastAsia"/>
        </w:rPr>
        <w:t>號、新北市社會局1</w:t>
      </w:r>
      <w:r w:rsidRPr="00BA4994">
        <w:rPr>
          <w:rFonts w:hAnsi="標楷體"/>
        </w:rPr>
        <w:t>11</w:t>
      </w:r>
      <w:r w:rsidRPr="00BA4994">
        <w:rPr>
          <w:rFonts w:hAnsi="標楷體" w:hint="eastAsia"/>
        </w:rPr>
        <w:t>年7月13日新北社兒字第1</w:t>
      </w:r>
      <w:r w:rsidRPr="00BA4994">
        <w:rPr>
          <w:rFonts w:hAnsi="標楷體"/>
        </w:rPr>
        <w:t>111302807</w:t>
      </w:r>
      <w:r w:rsidRPr="00BA4994">
        <w:rPr>
          <w:rFonts w:hAnsi="標楷體" w:hint="eastAsia"/>
        </w:rPr>
        <w:t>號等函，臺中市政府1</w:t>
      </w:r>
      <w:r w:rsidRPr="00BA4994">
        <w:rPr>
          <w:rFonts w:hAnsi="標楷體"/>
        </w:rPr>
        <w:t>11</w:t>
      </w:r>
      <w:r w:rsidRPr="00BA4994">
        <w:rPr>
          <w:rFonts w:hAnsi="標楷體" w:hint="eastAsia"/>
        </w:rPr>
        <w:t>年</w:t>
      </w:r>
      <w:r w:rsidRPr="00BA4994">
        <w:rPr>
          <w:rFonts w:hAnsi="標楷體"/>
        </w:rPr>
        <w:t>3</w:t>
      </w:r>
      <w:r w:rsidRPr="00BA4994">
        <w:rPr>
          <w:rFonts w:hAnsi="標楷體" w:hint="eastAsia"/>
        </w:rPr>
        <w:t>月</w:t>
      </w:r>
      <w:r w:rsidRPr="00BA4994">
        <w:rPr>
          <w:rFonts w:hAnsi="標楷體"/>
        </w:rPr>
        <w:t>31</w:t>
      </w:r>
      <w:r w:rsidRPr="00BA4994">
        <w:rPr>
          <w:rFonts w:hAnsi="標楷體" w:hint="eastAsia"/>
        </w:rPr>
        <w:t>日府授社少字第1</w:t>
      </w:r>
      <w:r w:rsidRPr="00BA4994">
        <w:rPr>
          <w:rFonts w:hAnsi="標楷體"/>
        </w:rPr>
        <w:t>110061737</w:t>
      </w:r>
      <w:r w:rsidRPr="00BA4994">
        <w:rPr>
          <w:rFonts w:hAnsi="標楷體" w:hint="eastAsia"/>
        </w:rPr>
        <w:t>號、1</w:t>
      </w:r>
      <w:r w:rsidRPr="00BA4994">
        <w:rPr>
          <w:rFonts w:hAnsi="標楷體"/>
        </w:rPr>
        <w:t>11</w:t>
      </w:r>
      <w:r w:rsidRPr="00BA4994">
        <w:rPr>
          <w:rFonts w:hAnsi="標楷體" w:hint="eastAsia"/>
        </w:rPr>
        <w:t>年</w:t>
      </w:r>
      <w:r w:rsidRPr="00BA4994">
        <w:rPr>
          <w:rFonts w:hAnsi="標楷體"/>
        </w:rPr>
        <w:t>6</w:t>
      </w:r>
      <w:r w:rsidRPr="00BA4994">
        <w:rPr>
          <w:rFonts w:hAnsi="標楷體" w:hint="eastAsia"/>
        </w:rPr>
        <w:t>月</w:t>
      </w:r>
      <w:r w:rsidRPr="00BA4994">
        <w:rPr>
          <w:rFonts w:hAnsi="標楷體"/>
        </w:rPr>
        <w:t>6</w:t>
      </w:r>
      <w:r w:rsidRPr="00BA4994">
        <w:rPr>
          <w:rFonts w:hAnsi="標楷體" w:hint="eastAsia"/>
        </w:rPr>
        <w:t>日府授社少字第1</w:t>
      </w:r>
      <w:r w:rsidRPr="00BA4994">
        <w:rPr>
          <w:rFonts w:hAnsi="標楷體"/>
        </w:rPr>
        <w:t>110130488</w:t>
      </w:r>
      <w:r w:rsidRPr="00BA4994">
        <w:rPr>
          <w:rFonts w:hAnsi="標楷體" w:hint="eastAsia"/>
        </w:rPr>
        <w:t>號、1</w:t>
      </w:r>
      <w:r w:rsidRPr="00BA4994">
        <w:rPr>
          <w:rFonts w:hAnsi="標楷體"/>
        </w:rPr>
        <w:t>11</w:t>
      </w:r>
      <w:r w:rsidRPr="00BA4994">
        <w:rPr>
          <w:rFonts w:hAnsi="標楷體" w:hint="eastAsia"/>
        </w:rPr>
        <w:t>年6月28日府授社少字第1</w:t>
      </w:r>
      <w:r w:rsidRPr="00BA4994">
        <w:rPr>
          <w:rFonts w:hAnsi="標楷體"/>
        </w:rPr>
        <w:t>110166481</w:t>
      </w:r>
      <w:r w:rsidRPr="00BA4994">
        <w:rPr>
          <w:rFonts w:hAnsi="標楷體" w:hint="eastAsia"/>
        </w:rPr>
        <w:t>號、臺中市政府教育局1</w:t>
      </w:r>
      <w:r w:rsidRPr="00BA4994">
        <w:rPr>
          <w:rFonts w:hAnsi="標楷體"/>
        </w:rPr>
        <w:t>11</w:t>
      </w:r>
      <w:r w:rsidRPr="00BA4994">
        <w:rPr>
          <w:rFonts w:hAnsi="標楷體" w:hint="eastAsia"/>
        </w:rPr>
        <w:t>年7月1日中市教幼字第1110055411號等函，高雄市政府1</w:t>
      </w:r>
      <w:r w:rsidRPr="00BA4994">
        <w:rPr>
          <w:rFonts w:hAnsi="標楷體"/>
        </w:rPr>
        <w:t>11</w:t>
      </w:r>
      <w:r w:rsidRPr="00BA4994">
        <w:rPr>
          <w:rFonts w:hAnsi="標楷體" w:hint="eastAsia"/>
        </w:rPr>
        <w:t>年</w:t>
      </w:r>
      <w:r w:rsidRPr="00BA4994">
        <w:rPr>
          <w:rFonts w:hAnsi="標楷體"/>
        </w:rPr>
        <w:t>4</w:t>
      </w:r>
      <w:r w:rsidRPr="00BA4994">
        <w:rPr>
          <w:rFonts w:hAnsi="標楷體" w:hint="eastAsia"/>
        </w:rPr>
        <w:t>月1日高市府社兒少字第1</w:t>
      </w:r>
      <w:r w:rsidRPr="00BA4994">
        <w:rPr>
          <w:rFonts w:hAnsi="標楷體"/>
        </w:rPr>
        <w:t>1101185200</w:t>
      </w:r>
      <w:r w:rsidRPr="00BA4994">
        <w:rPr>
          <w:rFonts w:hAnsi="標楷體" w:hint="eastAsia"/>
        </w:rPr>
        <w:t>號、1</w:t>
      </w:r>
      <w:r w:rsidRPr="00BA4994">
        <w:rPr>
          <w:rFonts w:hAnsi="標楷體"/>
        </w:rPr>
        <w:t>11</w:t>
      </w:r>
      <w:r w:rsidRPr="00BA4994">
        <w:rPr>
          <w:rFonts w:hAnsi="標楷體" w:hint="eastAsia"/>
        </w:rPr>
        <w:t>年</w:t>
      </w:r>
      <w:r w:rsidRPr="00BA4994">
        <w:rPr>
          <w:rFonts w:hAnsi="標楷體"/>
        </w:rPr>
        <w:t>6</w:t>
      </w:r>
      <w:r w:rsidRPr="00BA4994">
        <w:rPr>
          <w:rFonts w:hAnsi="標楷體" w:hint="eastAsia"/>
        </w:rPr>
        <w:t>月2日高市府社兒少字第1</w:t>
      </w:r>
      <w:r w:rsidRPr="00BA4994">
        <w:rPr>
          <w:rFonts w:hAnsi="標楷體"/>
        </w:rPr>
        <w:t>1102443000</w:t>
      </w:r>
      <w:r w:rsidRPr="00BA4994">
        <w:rPr>
          <w:rFonts w:hAnsi="標楷體" w:hint="eastAsia"/>
        </w:rPr>
        <w:t>號、1</w:t>
      </w:r>
      <w:r w:rsidRPr="00BA4994">
        <w:rPr>
          <w:rFonts w:hAnsi="標楷體"/>
        </w:rPr>
        <w:t>11</w:t>
      </w:r>
      <w:r w:rsidRPr="00BA4994">
        <w:rPr>
          <w:rFonts w:hAnsi="標楷體" w:hint="eastAsia"/>
        </w:rPr>
        <w:t>年6月27日高市府社兒少字第1</w:t>
      </w:r>
      <w:r w:rsidRPr="00BA4994">
        <w:rPr>
          <w:rFonts w:hAnsi="標楷體"/>
        </w:rPr>
        <w:t>1135378800</w:t>
      </w:r>
      <w:r w:rsidRPr="00BA4994">
        <w:rPr>
          <w:rFonts w:hAnsi="標楷體" w:hint="eastAsia"/>
        </w:rPr>
        <w:t>號等函，</w:t>
      </w:r>
      <w:r w:rsidRPr="00BA4994">
        <w:rPr>
          <w:rFonts w:hAnsi="標楷體" w:hint="eastAsia"/>
          <w:spacing w:val="4"/>
        </w:rPr>
        <w:t>士林地檢署1</w:t>
      </w:r>
      <w:r w:rsidRPr="00BA4994">
        <w:rPr>
          <w:rFonts w:hAnsi="標楷體"/>
          <w:spacing w:val="4"/>
        </w:rPr>
        <w:t>10</w:t>
      </w:r>
      <w:r w:rsidRPr="00BA4994">
        <w:rPr>
          <w:rFonts w:hAnsi="標楷體" w:hint="eastAsia"/>
          <w:spacing w:val="4"/>
        </w:rPr>
        <w:t>年8月9日士檢卓玉1</w:t>
      </w:r>
      <w:r w:rsidRPr="00BA4994">
        <w:rPr>
          <w:rFonts w:hAnsi="標楷體"/>
          <w:spacing w:val="4"/>
        </w:rPr>
        <w:t>08</w:t>
      </w:r>
      <w:r w:rsidRPr="00BA4994">
        <w:rPr>
          <w:rFonts w:hAnsi="標楷體" w:hint="eastAsia"/>
          <w:spacing w:val="4"/>
        </w:rPr>
        <w:t>偵5987字第1</w:t>
      </w:r>
      <w:r w:rsidRPr="00BA4994">
        <w:rPr>
          <w:rFonts w:hAnsi="標楷體"/>
          <w:spacing w:val="4"/>
        </w:rPr>
        <w:t>109032716</w:t>
      </w:r>
      <w:r w:rsidRPr="00BA4994">
        <w:rPr>
          <w:rFonts w:hAnsi="標楷體" w:hint="eastAsia"/>
          <w:spacing w:val="4"/>
        </w:rPr>
        <w:t>號函。</w:t>
      </w:r>
    </w:p>
  </w:footnote>
  <w:footnote w:id="4">
    <w:p w:rsidR="007A258F" w:rsidRPr="00BA4994" w:rsidRDefault="007A258F">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兒童權利公約第6條、第19條規定。</w:t>
      </w:r>
    </w:p>
  </w:footnote>
  <w:footnote w:id="5">
    <w:p w:rsidR="007A258F" w:rsidRPr="00BA4994" w:rsidRDefault="007A258F" w:rsidP="0075754A">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此處係指《兒童權利公約》第18條和第27條。</w:t>
      </w:r>
    </w:p>
  </w:footnote>
  <w:footnote w:id="6">
    <w:p w:rsidR="007A258F" w:rsidRPr="00BA4994" w:rsidRDefault="007A258F">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資料來源：國家人權委員會國家報告獨立評估意見</w:t>
      </w:r>
      <w:r w:rsidRPr="00BA4994">
        <w:rPr>
          <w:rFonts w:hAnsi="標楷體"/>
        </w:rPr>
        <w:t>https://nhrc.cy.gov.tw/monitor/opinion</w:t>
      </w:r>
    </w:p>
  </w:footnote>
  <w:footnote w:id="7">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判斷</w:t>
      </w:r>
      <w:r w:rsidRPr="00BA4994">
        <w:rPr>
          <w:rFonts w:hAnsi="標楷體" w:hint="eastAsia"/>
          <w:bCs/>
        </w:rPr>
        <w:t>行為人是否違反兒少權法第49條第1項第2款</w:t>
      </w:r>
      <w:r w:rsidRPr="00BA4994">
        <w:rPr>
          <w:rFonts w:hAnsi="標楷體" w:hint="eastAsia"/>
        </w:rPr>
        <w:t>「身心虐待」</w:t>
      </w:r>
      <w:r w:rsidRPr="00BA4994">
        <w:rPr>
          <w:rFonts w:hAnsi="標楷體" w:hint="eastAsia"/>
          <w:bCs/>
        </w:rPr>
        <w:t>或第15款</w:t>
      </w:r>
      <w:r w:rsidRPr="00BA4994">
        <w:rPr>
          <w:rFonts w:hAnsi="標楷體" w:hint="eastAsia"/>
        </w:rPr>
        <w:t>「其他不正當行為」</w:t>
      </w:r>
      <w:r w:rsidRPr="00BA4994">
        <w:rPr>
          <w:rFonts w:hAnsi="標楷體" w:hint="eastAsia"/>
          <w:bCs/>
        </w:rPr>
        <w:t>及是否構成同法第83條第1款</w:t>
      </w:r>
      <w:r w:rsidRPr="00BA4994">
        <w:rPr>
          <w:rFonts w:hAnsi="標楷體" w:hint="eastAsia"/>
        </w:rPr>
        <w:t>「妨害兒童身心健康」或第11款有其他情事,足以影響兒童及少年身心健康」。</w:t>
      </w:r>
    </w:p>
  </w:footnote>
  <w:footnote w:id="8">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兒少權法第97條規定：「違反第4</w:t>
      </w:r>
      <w:r w:rsidRPr="00BA4994">
        <w:rPr>
          <w:rFonts w:hAnsi="標楷體"/>
        </w:rPr>
        <w:t>9</w:t>
      </w:r>
      <w:r w:rsidRPr="00BA4994">
        <w:rPr>
          <w:rFonts w:hAnsi="標楷體" w:hint="eastAsia"/>
        </w:rPr>
        <w:t>條第1項各款規定之一者，處6萬元以上6</w:t>
      </w:r>
      <w:r w:rsidRPr="00BA4994">
        <w:rPr>
          <w:rFonts w:hAnsi="標楷體"/>
        </w:rPr>
        <w:t>0</w:t>
      </w:r>
      <w:r w:rsidRPr="00BA4994">
        <w:rPr>
          <w:rFonts w:hAnsi="標楷體" w:hint="eastAsia"/>
        </w:rPr>
        <w:t>萬元以下罰鍰，並得公布其姓名或名稱。」</w:t>
      </w:r>
    </w:p>
  </w:footnote>
  <w:footnote w:id="9">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依1</w:t>
      </w:r>
      <w:r w:rsidRPr="00BA4994">
        <w:rPr>
          <w:rFonts w:hAnsi="標楷體"/>
        </w:rPr>
        <w:t>10</w:t>
      </w:r>
      <w:r w:rsidRPr="00BA4994">
        <w:rPr>
          <w:rFonts w:hAnsi="標楷體" w:hint="eastAsia"/>
        </w:rPr>
        <w:t>年1月27日修正之「幼兒教育及照顧法」第46條規定：「教保服務機構之負責人或其他服務人員，違反第2</w:t>
      </w:r>
      <w:r w:rsidRPr="00BA4994">
        <w:rPr>
          <w:rFonts w:hAnsi="標楷體"/>
        </w:rPr>
        <w:t>5</w:t>
      </w:r>
      <w:r w:rsidRPr="00BA4994">
        <w:rPr>
          <w:rFonts w:hAnsi="標楷體" w:hint="eastAsia"/>
        </w:rPr>
        <w:t>條第1項規定者，除有兒童及少年福利與權益保障法第4</w:t>
      </w:r>
      <w:r w:rsidRPr="00BA4994">
        <w:rPr>
          <w:rFonts w:hAnsi="標楷體"/>
        </w:rPr>
        <w:t>9</w:t>
      </w:r>
      <w:r w:rsidRPr="00BA4994">
        <w:rPr>
          <w:rFonts w:hAnsi="標楷體" w:hint="eastAsia"/>
        </w:rPr>
        <w:t>條規定之行為依該法第9</w:t>
      </w:r>
      <w:r w:rsidRPr="00BA4994">
        <w:rPr>
          <w:rFonts w:hAnsi="標楷體"/>
        </w:rPr>
        <w:t>7</w:t>
      </w:r>
      <w:r w:rsidRPr="00BA4994">
        <w:rPr>
          <w:rFonts w:hAnsi="標楷體" w:hint="eastAsia"/>
        </w:rPr>
        <w:t>條規定處罰外，應依下列規定處罰負責人或其他服務人員，並公布行為人之姓名及機構名稱：一、體罰：處6萬元以上5</w:t>
      </w:r>
      <w:r w:rsidRPr="00BA4994">
        <w:rPr>
          <w:rFonts w:hAnsi="標楷體"/>
        </w:rPr>
        <w:t>0</w:t>
      </w:r>
      <w:r w:rsidRPr="00BA4994">
        <w:rPr>
          <w:rFonts w:hAnsi="標楷體" w:hint="eastAsia"/>
        </w:rPr>
        <w:t>萬元以下罰鍰。二、性騷擾：處6萬元以上3</w:t>
      </w:r>
      <w:r w:rsidRPr="00BA4994">
        <w:rPr>
          <w:rFonts w:hAnsi="標楷體"/>
        </w:rPr>
        <w:t>0</w:t>
      </w:r>
      <w:r w:rsidRPr="00BA4994">
        <w:rPr>
          <w:rFonts w:hAnsi="標楷體" w:hint="eastAsia"/>
        </w:rPr>
        <w:t>萬元以下罰鍰。三、不當管教：處6千元以上3萬元以下罰鍰。」</w:t>
      </w:r>
    </w:p>
  </w:footnote>
  <w:footnote w:id="10">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109</w:t>
      </w:r>
      <w:r w:rsidRPr="00BA4994">
        <w:rPr>
          <w:rFonts w:hAnsi="標楷體" w:hint="eastAsia"/>
        </w:rPr>
        <w:t>年度5件，1</w:t>
      </w:r>
      <w:r w:rsidRPr="00BA4994">
        <w:rPr>
          <w:rFonts w:hAnsi="標楷體"/>
        </w:rPr>
        <w:t>10</w:t>
      </w:r>
      <w:r w:rsidRPr="00BA4994">
        <w:rPr>
          <w:rFonts w:hAnsi="標楷體" w:hint="eastAsia"/>
        </w:rPr>
        <w:t>年度1件，1</w:t>
      </w:r>
      <w:r w:rsidRPr="00BA4994">
        <w:rPr>
          <w:rFonts w:hAnsi="標楷體"/>
        </w:rPr>
        <w:t>11</w:t>
      </w:r>
      <w:r w:rsidRPr="00BA4994">
        <w:rPr>
          <w:rFonts w:hAnsi="標楷體" w:hint="eastAsia"/>
        </w:rPr>
        <w:t>年6月止4件。</w:t>
      </w:r>
    </w:p>
  </w:footnote>
  <w:footnote w:id="11">
    <w:p w:rsidR="007A258F" w:rsidRPr="00BA4994" w:rsidRDefault="007A258F" w:rsidP="00774334">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行政訴訟法第1</w:t>
      </w:r>
      <w:r w:rsidRPr="00BA4994">
        <w:rPr>
          <w:rFonts w:hAnsi="標楷體"/>
        </w:rPr>
        <w:t>16</w:t>
      </w:r>
      <w:r w:rsidRPr="00BA4994">
        <w:rPr>
          <w:rFonts w:hAnsi="標楷體" w:hint="eastAsia"/>
        </w:rPr>
        <w:t>條第1項規定：「原處分或決定之執行，除法律另有規定外，不因提起行政訴訟而停止。」</w:t>
      </w:r>
    </w:p>
  </w:footnote>
  <w:footnote w:id="12">
    <w:p w:rsidR="007A258F" w:rsidRPr="00BA4994" w:rsidRDefault="007A258F" w:rsidP="00774334">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spacing w:val="-6"/>
        </w:rPr>
        <w:t>行政罰法第26條第1項規定：</w:t>
      </w:r>
      <w:r w:rsidRPr="00BA4994">
        <w:rPr>
          <w:rFonts w:hAnsi="標楷體" w:hint="eastAsia"/>
        </w:rPr>
        <w:t>「一行為同時觸犯刑事法律及違反行政法上義務規定者，依刑事法律處罰之。……。」</w:t>
      </w:r>
    </w:p>
  </w:footnote>
  <w:footnote w:id="13">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108內正0033。</w:t>
      </w:r>
    </w:p>
  </w:footnote>
  <w:footnote w:id="14">
    <w:p w:rsidR="007A258F" w:rsidRPr="00AE36A6" w:rsidRDefault="007A258F">
      <w:pPr>
        <w:pStyle w:val="afc"/>
      </w:pPr>
      <w:r>
        <w:rPr>
          <w:rStyle w:val="afe"/>
        </w:rPr>
        <w:footnoteRef/>
      </w:r>
      <w:r>
        <w:t xml:space="preserve"> </w:t>
      </w:r>
      <w:r w:rsidRPr="00AE36A6">
        <w:rPr>
          <w:rFonts w:hint="eastAsia"/>
        </w:rPr>
        <w:t>衛福部110年1月20日衛部護字第1101460013號函。</w:t>
      </w:r>
    </w:p>
  </w:footnote>
  <w:footnote w:id="15">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w:t>
      </w:r>
      <w:r w:rsidRPr="00BA4994">
        <w:rPr>
          <w:rFonts w:hAnsi="標楷體"/>
        </w:rPr>
        <w:t>「情節重大」之類型。</w:t>
      </w:r>
    </w:p>
  </w:footnote>
  <w:footnote w:id="16">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公共托嬰中心暨托育家園為331家、準公共托嬰中心為8</w:t>
      </w:r>
      <w:r w:rsidRPr="00BA4994">
        <w:rPr>
          <w:rFonts w:hAnsi="標楷體"/>
        </w:rPr>
        <w:t>64</w:t>
      </w:r>
      <w:r w:rsidRPr="00BA4994">
        <w:rPr>
          <w:rFonts w:hAnsi="標楷體" w:hint="eastAsia"/>
        </w:rPr>
        <w:t>家、私立托嬰中心為2</w:t>
      </w:r>
      <w:r w:rsidRPr="00BA4994">
        <w:rPr>
          <w:rFonts w:hAnsi="標楷體"/>
        </w:rPr>
        <w:t>24</w:t>
      </w:r>
      <w:r w:rsidRPr="00BA4994">
        <w:rPr>
          <w:rFonts w:hAnsi="標楷體" w:hint="eastAsia"/>
        </w:rPr>
        <w:t>家。</w:t>
      </w:r>
    </w:p>
  </w:footnote>
  <w:footnote w:id="17">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兒少權法第107條第1項規定：「兒童及少年福利機構或兒童課後照顧服務班及中心違反第8</w:t>
      </w:r>
      <w:r w:rsidRPr="00BA4994">
        <w:rPr>
          <w:rFonts w:hAnsi="標楷體"/>
        </w:rPr>
        <w:t>3</w:t>
      </w:r>
      <w:r w:rsidRPr="00BA4994">
        <w:rPr>
          <w:rFonts w:hAnsi="標楷體" w:hint="eastAsia"/>
        </w:rPr>
        <w:t>條第1款至第4款規定情形之一者，由設立許可主管機關處6萬元以上6</w:t>
      </w:r>
      <w:r w:rsidRPr="00BA4994">
        <w:rPr>
          <w:rFonts w:hAnsi="標楷體"/>
        </w:rPr>
        <w:t>0</w:t>
      </w:r>
      <w:r w:rsidRPr="00BA4994">
        <w:rPr>
          <w:rFonts w:hAnsi="標楷體" w:hint="eastAsia"/>
        </w:rPr>
        <w:t>萬元以下罰鍰，並命其限期改善，屆期未改善者，得按次處罰；情節嚴重者，得命其停辦1個月以上1年以下，或停辦並公布其名稱及負責人姓名。」同法第108條第1項規定：「兒童及少年福利機構或兒童課後照顧服務班及中心違反第8</w:t>
      </w:r>
      <w:r w:rsidRPr="00BA4994">
        <w:rPr>
          <w:rFonts w:hAnsi="標楷體"/>
        </w:rPr>
        <w:t>3</w:t>
      </w:r>
      <w:r w:rsidRPr="00BA4994">
        <w:rPr>
          <w:rFonts w:hAnsi="標楷體" w:hint="eastAsia"/>
        </w:rPr>
        <w:t>條第5款至第1</w:t>
      </w:r>
      <w:r w:rsidRPr="00BA4994">
        <w:rPr>
          <w:rFonts w:hAnsi="標楷體"/>
        </w:rPr>
        <w:t>1</w:t>
      </w:r>
      <w:r w:rsidRPr="00BA4994">
        <w:rPr>
          <w:rFonts w:hAnsi="標楷體" w:hint="eastAsia"/>
        </w:rPr>
        <w:t>款規定之一者，或依第8</w:t>
      </w:r>
      <w:r w:rsidRPr="00BA4994">
        <w:rPr>
          <w:rFonts w:hAnsi="標楷體"/>
        </w:rPr>
        <w:t>4</w:t>
      </w:r>
      <w:r w:rsidRPr="00BA4994">
        <w:rPr>
          <w:rFonts w:hAnsi="標楷體" w:hint="eastAsia"/>
        </w:rPr>
        <w:t>條第3項所定辦法評鑑為丙等或丁等者，經設立許可主管機關命其限期改善，屆期未改善者，處3萬元以上3</w:t>
      </w:r>
      <w:r w:rsidRPr="00BA4994">
        <w:rPr>
          <w:rFonts w:hAnsi="標楷體"/>
        </w:rPr>
        <w:t>0</w:t>
      </w:r>
      <w:r w:rsidRPr="00BA4994">
        <w:rPr>
          <w:rFonts w:hAnsi="標楷體" w:hint="eastAsia"/>
        </w:rPr>
        <w:t>萬元以下罰鍰，並得按次處罰；情節嚴重者，得命其停辦1個月以上1年以下，並公布其名稱。」</w:t>
      </w:r>
    </w:p>
  </w:footnote>
  <w:footnote w:id="18">
    <w:p w:rsidR="007A258F" w:rsidRPr="00BA4994" w:rsidRDefault="007A258F" w:rsidP="000729E8">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資料來源：立法院法制局「預防兒童虐待事件對策之研析」，108年2月。</w:t>
      </w:r>
    </w:p>
  </w:footnote>
  <w:footnote w:id="19">
    <w:p w:rsidR="007A258F" w:rsidRPr="00BA4994" w:rsidRDefault="007A258F" w:rsidP="000B2A89">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如調閱監視器畫面，需耗費大量時間及人力協助。</w:t>
      </w:r>
    </w:p>
  </w:footnote>
  <w:footnote w:id="20">
    <w:p w:rsidR="007A258F" w:rsidRPr="00BA4994" w:rsidRDefault="007A258F" w:rsidP="001725B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依據</w:t>
      </w:r>
      <w:r w:rsidRPr="00BA4994">
        <w:rPr>
          <w:rFonts w:hAnsi="標楷體"/>
        </w:rPr>
        <w:t>106年4月26日公布之教保服務人員條例。</w:t>
      </w:r>
      <w:r w:rsidRPr="00BA4994">
        <w:rPr>
          <w:rFonts w:hAnsi="標楷體" w:hint="eastAsia"/>
        </w:rPr>
        <w:t>111年5月31日立法院已三讀通過「教保人員服務條例」，幼兒園園長採計教保員於托嬰中心之工作年資，惟該修正條文施行日期，尚待行政院定之。</w:t>
      </w:r>
    </w:p>
  </w:footnote>
  <w:footnote w:id="21">
    <w:p w:rsidR="007A258F" w:rsidRPr="00BA4994" w:rsidRDefault="007A258F" w:rsidP="001725B1">
      <w:pPr>
        <w:pStyle w:val="afc"/>
        <w:rPr>
          <w:rFonts w:hAnsi="標楷體"/>
        </w:rPr>
      </w:pPr>
      <w:r w:rsidRPr="00BA4994">
        <w:rPr>
          <w:rStyle w:val="afe"/>
          <w:rFonts w:hAnsi="標楷體"/>
        </w:rPr>
        <w:footnoteRef/>
      </w:r>
      <w:r w:rsidRPr="00BA4994">
        <w:rPr>
          <w:rFonts w:hAnsi="標楷體"/>
        </w:rPr>
        <w:t xml:space="preserve"> 依據國內專科以上學校教保相關系科認可辦法規定，學校教育係培育教保員，相關課程係以教保專業知能及幼兒園實務經驗為主軸。</w:t>
      </w:r>
    </w:p>
  </w:footnote>
  <w:footnote w:id="22">
    <w:p w:rsidR="007A258F" w:rsidRPr="00BA4994" w:rsidRDefault="007A258F" w:rsidP="001725B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如：防焰地墊、監視器之設置等。</w:t>
      </w:r>
    </w:p>
  </w:footnote>
  <w:footnote w:id="23">
    <w:p w:rsidR="007A258F" w:rsidRPr="00BA4994" w:rsidRDefault="007A258F" w:rsidP="001725B1">
      <w:pPr>
        <w:pStyle w:val="afc"/>
        <w:rPr>
          <w:rFonts w:hAnsi="標楷體"/>
        </w:rPr>
      </w:pPr>
      <w:r w:rsidRPr="00BA4994">
        <w:rPr>
          <w:rStyle w:val="afe"/>
          <w:rFonts w:hAnsi="標楷體"/>
        </w:rPr>
        <w:footnoteRef/>
      </w:r>
      <w:r w:rsidRPr="00BA4994">
        <w:rPr>
          <w:rFonts w:hAnsi="標楷體"/>
        </w:rPr>
        <w:t xml:space="preserve"> </w:t>
      </w:r>
      <w:r w:rsidRPr="007B196D">
        <w:rPr>
          <w:rFonts w:hAnsi="標楷體" w:hint="eastAsia"/>
        </w:rPr>
        <w:t>本院</w:t>
      </w:r>
      <w:r w:rsidRPr="007B196D">
        <w:rPr>
          <w:rFonts w:hAnsi="標楷體"/>
          <w:shd w:val="clear" w:color="auto" w:fill="FCFDFD"/>
        </w:rPr>
        <w:t>108內正0031</w:t>
      </w:r>
      <w:r w:rsidRPr="007B196D">
        <w:rPr>
          <w:rFonts w:hAnsi="標楷體" w:hint="eastAsia"/>
          <w:shd w:val="clear" w:color="auto" w:fill="FCFDFD"/>
        </w:rPr>
        <w:t>、</w:t>
      </w:r>
      <w:r w:rsidRPr="007B196D">
        <w:rPr>
          <w:rFonts w:hAnsi="標楷體"/>
          <w:shd w:val="clear" w:color="auto" w:fill="FCFDFD"/>
        </w:rPr>
        <w:t>108內正0033</w:t>
      </w:r>
      <w:r w:rsidRPr="007B196D">
        <w:rPr>
          <w:rFonts w:hAnsi="標楷體" w:hint="eastAsia"/>
          <w:shd w:val="clear" w:color="auto" w:fill="FCFDFD"/>
        </w:rPr>
        <w:t>、110內正0003等糾正案文；</w:t>
      </w:r>
      <w:r w:rsidRPr="007B196D">
        <w:rPr>
          <w:rFonts w:hAnsi="標楷體"/>
          <w:shd w:val="clear" w:color="auto" w:fill="FCFDFD"/>
        </w:rPr>
        <w:t>108內調0089</w:t>
      </w:r>
      <w:r w:rsidRPr="007B196D">
        <w:rPr>
          <w:rFonts w:hAnsi="標楷體" w:hint="eastAsia"/>
          <w:shd w:val="clear" w:color="auto" w:fill="FCFDFD"/>
        </w:rPr>
        <w:t>、</w:t>
      </w:r>
      <w:r w:rsidRPr="007B196D">
        <w:rPr>
          <w:rFonts w:hAnsi="標楷體"/>
          <w:shd w:val="clear" w:color="auto" w:fill="FCFDFD"/>
        </w:rPr>
        <w:t>108內調0092</w:t>
      </w:r>
      <w:r w:rsidRPr="007B196D">
        <w:rPr>
          <w:rFonts w:hAnsi="標楷體" w:hint="eastAsia"/>
          <w:shd w:val="clear" w:color="auto" w:fill="FCFDFD"/>
        </w:rPr>
        <w:t>、</w:t>
      </w:r>
      <w:r w:rsidRPr="007B196D">
        <w:rPr>
          <w:rFonts w:hAnsi="標楷體"/>
          <w:shd w:val="clear" w:color="auto" w:fill="FCFDFD"/>
        </w:rPr>
        <w:t>109內調0011</w:t>
      </w:r>
      <w:r w:rsidRPr="007B196D">
        <w:rPr>
          <w:rFonts w:hAnsi="標楷體" w:hint="eastAsia"/>
          <w:shd w:val="clear" w:color="auto" w:fill="FCFDFD"/>
        </w:rPr>
        <w:t>、</w:t>
      </w:r>
      <w:r w:rsidRPr="007B196D">
        <w:rPr>
          <w:rFonts w:hAnsi="標楷體"/>
          <w:shd w:val="clear" w:color="auto" w:fill="FCFDFD"/>
        </w:rPr>
        <w:t>110內調0013</w:t>
      </w:r>
      <w:r w:rsidRPr="007B196D">
        <w:rPr>
          <w:rFonts w:hAnsi="標楷體" w:hint="eastAsia"/>
          <w:shd w:val="clear" w:color="auto" w:fill="FCFDFD"/>
        </w:rPr>
        <w:t>等調查報告。</w:t>
      </w:r>
    </w:p>
  </w:footnote>
  <w:footnote w:id="24">
    <w:p w:rsidR="007A258F" w:rsidRPr="00BA4994" w:rsidRDefault="007A258F" w:rsidP="001725B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「直轄市、縣(市)政府辦理未滿2歲兒童準公共化服務與費用申報及支付作業要點」於110年7月30日修正名稱為「直轄市、縣(市)政府辦理未滿2歲兒童托育公共化及準公共服務作業要點」，並自1</w:t>
      </w:r>
      <w:r w:rsidRPr="00BA4994">
        <w:rPr>
          <w:rFonts w:hAnsi="標楷體"/>
        </w:rPr>
        <w:t>10</w:t>
      </w:r>
      <w:r w:rsidRPr="00BA4994">
        <w:rPr>
          <w:rFonts w:hAnsi="標楷體" w:hint="eastAsia"/>
        </w:rPr>
        <w:t>年8月1日生效。</w:t>
      </w:r>
    </w:p>
  </w:footnote>
  <w:footnote w:id="25">
    <w:p w:rsidR="007A258F" w:rsidRPr="00BA4994" w:rsidRDefault="007A258F" w:rsidP="00823B94">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資料來源：勞動部110年職類別薪資調查網站（統計至110年7月）</w:t>
      </w:r>
      <w:r w:rsidRPr="00BA4994">
        <w:rPr>
          <w:rFonts w:hAnsi="標楷體"/>
        </w:rPr>
        <w:t>https://statdb.mol.gov.tw/html/svy10/1035menu.htm</w:t>
      </w:r>
    </w:p>
  </w:footnote>
  <w:footnote w:id="26">
    <w:p w:rsidR="007A258F" w:rsidRPr="00BA4994" w:rsidRDefault="007A258F">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經常性薪資為2萬3</w:t>
      </w:r>
      <w:r w:rsidRPr="00BA4994">
        <w:rPr>
          <w:rFonts w:hAnsi="標楷體"/>
        </w:rPr>
        <w:t>,</w:t>
      </w:r>
      <w:r w:rsidRPr="00BA4994">
        <w:rPr>
          <w:rFonts w:hAnsi="標楷體" w:hint="eastAsia"/>
        </w:rPr>
        <w:t>903元，非經常性薪資為2</w:t>
      </w:r>
      <w:r w:rsidRPr="00BA4994">
        <w:rPr>
          <w:rFonts w:hAnsi="標楷體"/>
        </w:rPr>
        <w:t>,336</w:t>
      </w:r>
      <w:r w:rsidRPr="00BA4994">
        <w:rPr>
          <w:rFonts w:hAnsi="標楷體" w:hint="eastAsia"/>
        </w:rPr>
        <w:t>元</w:t>
      </w:r>
      <w:r>
        <w:rPr>
          <w:rFonts w:hAnsi="標楷體" w:hint="eastAsia"/>
        </w:rPr>
        <w:t>。</w:t>
      </w:r>
    </w:p>
  </w:footnote>
  <w:footnote w:id="27">
    <w:p w:rsidR="007A258F" w:rsidRPr="00BA4994" w:rsidRDefault="007A258F" w:rsidP="001725B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公立幼兒園契約進用人員之進用考核及待遇辦法第1</w:t>
      </w:r>
      <w:r w:rsidRPr="00BA4994">
        <w:rPr>
          <w:rFonts w:hAnsi="標楷體"/>
        </w:rPr>
        <w:t>3</w:t>
      </w:r>
      <w:r w:rsidRPr="00BA4994">
        <w:rPr>
          <w:rFonts w:hAnsi="標楷體" w:hint="eastAsia"/>
        </w:rPr>
        <w:t>條規定第1項：「教保員、助理教保員、社會工作人員及護理人員之薪資支給基準，規定如附表。但有第2條第4項所定繼續原契約情形者，仍依原規定薪資給付。」</w:t>
      </w:r>
    </w:p>
  </w:footnote>
  <w:footnote w:id="28">
    <w:p w:rsidR="007A258F" w:rsidRPr="00BA4994" w:rsidRDefault="007A258F" w:rsidP="001725B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非營利幼兒園實施辦法第21條規定：「非營利幼兒園之教保服務人員、學前特殊教育教師、社會工作人員、護理人員、職員及廚工之服務人員，其薪資支給基準，規定如附表一至附表四。」</w:t>
      </w:r>
    </w:p>
    <w:p w:rsidR="007A258F" w:rsidRPr="00BA4994" w:rsidRDefault="007A258F" w:rsidP="001725B1">
      <w:pPr>
        <w:pStyle w:val="afc"/>
        <w:rPr>
          <w:rFonts w:hAnsi="標楷體"/>
        </w:rPr>
      </w:pPr>
    </w:p>
  </w:footnote>
  <w:footnote w:id="29">
    <w:p w:rsidR="007A258F" w:rsidRPr="00BA4994" w:rsidRDefault="007A258F">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111年2月通報事件，3名托育人員涉有不當對待多名幼兒部分，後續已由臺中市政府提起獨立告訴，由臺中地檢署偵辦中。</w:t>
      </w:r>
    </w:p>
  </w:footnote>
  <w:footnote w:id="30">
    <w:p w:rsidR="007A258F" w:rsidRPr="00BA4994" w:rsidRDefault="007A258F" w:rsidP="001A1AA7">
      <w:pPr>
        <w:pStyle w:val="afc"/>
        <w:rPr>
          <w:rFonts w:hAnsi="標楷體"/>
        </w:rPr>
      </w:pPr>
      <w:r w:rsidRPr="00BA4994">
        <w:rPr>
          <w:rStyle w:val="afe"/>
          <w:rFonts w:hAnsi="標楷體"/>
        </w:rPr>
        <w:footnoteRef/>
      </w:r>
      <w:r w:rsidRPr="00BA4994">
        <w:rPr>
          <w:rFonts w:hAnsi="標楷體"/>
        </w:rPr>
        <w:t xml:space="preserve"> </w:t>
      </w:r>
      <w:r w:rsidRPr="00BA4994">
        <w:rPr>
          <w:rFonts w:hAnsi="標楷體"/>
          <w:kern w:val="0"/>
        </w:rPr>
        <w:t>110年3月5日中市社少字第1100025832號函</w:t>
      </w:r>
      <w:r w:rsidRPr="00BA4994">
        <w:rPr>
          <w:rFonts w:hAnsi="標楷體" w:hint="eastAsia"/>
          <w:kern w:val="0"/>
        </w:rPr>
        <w:t>。</w:t>
      </w:r>
    </w:p>
  </w:footnote>
  <w:footnote w:id="31">
    <w:p w:rsidR="007A258F" w:rsidRPr="00BA4994" w:rsidRDefault="007A258F" w:rsidP="0004655A">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托嬰中心以違反《兒少權法》第83條第1款，依同法第107條第1項規定對機構負責人裁處6萬元並命限期改善。</w:t>
      </w:r>
    </w:p>
  </w:footnote>
  <w:footnote w:id="32">
    <w:p w:rsidR="007A258F" w:rsidRPr="00BA4994" w:rsidRDefault="007A258F">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托嬰中心以違反《兒少權法》第83條第1款規定，依同法第107條第1項規定加重裁處30萬元並公告名稱及即日起停辦1年。</w:t>
      </w:r>
    </w:p>
  </w:footnote>
  <w:footnote w:id="33">
    <w:p w:rsidR="007A258F" w:rsidRPr="00BA4994" w:rsidRDefault="007A258F" w:rsidP="00817D22">
      <w:pPr>
        <w:pStyle w:val="afc"/>
        <w:rPr>
          <w:rFonts w:hAnsi="標楷體"/>
        </w:rPr>
      </w:pPr>
      <w:r w:rsidRPr="00BA4994">
        <w:rPr>
          <w:rStyle w:val="afe"/>
          <w:rFonts w:hAnsi="標楷體"/>
        </w:rPr>
        <w:footnoteRef/>
      </w:r>
      <w:r w:rsidRPr="00BA4994">
        <w:rPr>
          <w:rFonts w:hAnsi="標楷體"/>
        </w:rPr>
        <w:t xml:space="preserve"> 110</w:t>
      </w:r>
      <w:r w:rsidRPr="00BA4994">
        <w:rPr>
          <w:rFonts w:hAnsi="標楷體" w:hint="eastAsia"/>
        </w:rPr>
        <w:t>年2月18日稽查起算30日為時間為110年1月20日至2月18日。1</w:t>
      </w:r>
      <w:r w:rsidRPr="00BA4994">
        <w:rPr>
          <w:rFonts w:hAnsi="標楷體"/>
        </w:rPr>
        <w:t>10</w:t>
      </w:r>
      <w:r w:rsidRPr="00BA4994">
        <w:rPr>
          <w:rFonts w:hAnsi="標楷體" w:hint="eastAsia"/>
        </w:rPr>
        <w:t>年2月10日至2月16日為過年年假，期間無收托，畫面無幼兒活動紀錄，臺中市社會局認無提供必要。</w:t>
      </w:r>
    </w:p>
  </w:footnote>
  <w:footnote w:id="34">
    <w:p w:rsidR="007A258F" w:rsidRPr="00BA4994" w:rsidRDefault="007A258F" w:rsidP="00270F6C">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據臺中市政府查復，實務上，若案件發生日與臺中市社會局接獲通報並處理日之間有落差，複製事件發生日前1個月影音資料即受到影響。且托嬰中心監視器影音資料需複製每日10小時以上、每間活動室的監視器通常至少2支以上，因此複製30日影音資料十分耗時，查調影像過程與審閱監視畫面過程亦需耗費相當大量時間及人力；另因行政機關尚無法扣押托嬰中心監視錄影設備，如托嬰中心未提供30日監視器影音資料，臺中市社會局僅得依違反兒少權法第83條第5款「違反法令或捐助章程」命其限期改善，於確保監視影音資料相關證據之完整性似有其困難。</w:t>
      </w:r>
    </w:p>
  </w:footnote>
  <w:footnote w:id="35">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如辦理新進人員訓練與在職人員進修、提供「新北市托嬰中心照護環境檢核表」檢視托育環境、落實輔導培力指導並強化共識等。</w:t>
      </w:r>
    </w:p>
  </w:footnote>
  <w:footnote w:id="36">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如辦理研習課程及實務工作坊、提供依「新北市托嬰中心避免不適切照護行為一覽表」檢視行為等。</w:t>
      </w:r>
    </w:p>
  </w:footnote>
  <w:footnote w:id="37">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如建立「新北市托嬰中心專業人員倫理守則」、辦理托嬰中心倫理守則研讀分享討論會、托嬰中心內案例與專業倫理之探討等。</w:t>
      </w:r>
    </w:p>
  </w:footnote>
  <w:footnote w:id="38">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如建立公版監視器安全維護管理守則、監視器、調閱運作流程、監視器錄影系統資料調閱申請書等。</w:t>
      </w:r>
    </w:p>
  </w:footnote>
  <w:footnote w:id="39">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提供心理情緒與托育行為相關量表，自我評估情緒狀態並檢視自身托育行為。中心主管人員落實平時走動式管理，觀察每位工作人員照護嬰幼兒的行為表現，並定期檢視工作人員自我情緒與托育行為評估情形，列入定期人事管理檢核事項，適時提供協助與輔導等。</w:t>
      </w:r>
    </w:p>
  </w:footnote>
  <w:footnote w:id="40">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如提供「托育人員自我負面情緒控管口訣」並於現場張貼、辦理研習課程、工作坊。</w:t>
      </w:r>
    </w:p>
  </w:footnote>
  <w:footnote w:id="41">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輔導搭班托育人員扮演情緒調節與保護嬰幼兒的角色，同時中心主管人員在發現工作人員有疑似負向情緒行為出現時，應第一時間介入並立即處理或輔導當事人不適當行為、加強宣導「守門人」（含搭班同仁及中心主管人員）角色與義務、發展行為輔導與不適任人員處理機制，並落實於人事評鑑考核規範。中心主管人員針對經常性出現不適切照護行為之托育人員進行行為輔導，並落實於人事評鑑考核規範等。</w:t>
      </w:r>
    </w:p>
  </w:footnote>
  <w:footnote w:id="42">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依「新北市嬰幼兒托育安全危機處理機制」落實通報與危機處理機制、依事件嚴重程度，由中心或主管單位成立危機處理小組因應並處理問題、向家長說明情形及因應策略等。</w:t>
      </w:r>
    </w:p>
  </w:footnote>
  <w:footnote w:id="43">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主管單位公告違反《兒少權法》第49條的不適任人員名單，並由衛福部社家署公告「各縣市托嬰中心及托育人員違反兒少相關法則公告專區」人員資料庫以加強交流、控管。</w:t>
      </w:r>
    </w:p>
  </w:footnote>
  <w:footnote w:id="44">
    <w:p w:rsidR="007A258F" w:rsidRPr="00BA4994" w:rsidRDefault="007A258F" w:rsidP="00590FE1">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落實評鑑、稽查機制等。</w:t>
      </w:r>
    </w:p>
  </w:footnote>
  <w:footnote w:id="45">
    <w:p w:rsidR="007A258F" w:rsidRPr="00BA4994" w:rsidRDefault="007A258F" w:rsidP="003069CE">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1</w:t>
      </w:r>
      <w:r w:rsidRPr="00BA4994">
        <w:rPr>
          <w:rFonts w:hAnsi="標楷體"/>
        </w:rPr>
        <w:t>11</w:t>
      </w:r>
      <w:r w:rsidRPr="00BA4994">
        <w:rPr>
          <w:rFonts w:hAnsi="標楷體" w:hint="eastAsia"/>
        </w:rPr>
        <w:t>年4月12日收托數為58人，依法規規定收托數比托育人員應為12人(不含主管人員)，當日1人請特休，1人請防疫假，現場實際核准托育人員為10人，主管人員代班，經新北市政府稽查發現現場1名具備資格之托育人員未經該府核准，且當日下午主任外出，故有師生比不符之情形。1</w:t>
      </w:r>
      <w:r w:rsidRPr="00BA4994">
        <w:rPr>
          <w:rFonts w:hAnsi="標楷體"/>
        </w:rPr>
        <w:t>11</w:t>
      </w:r>
      <w:r w:rsidRPr="00BA4994">
        <w:rPr>
          <w:rFonts w:hAnsi="標楷體" w:hint="eastAsia"/>
        </w:rPr>
        <w:t>年4月1</w:t>
      </w:r>
      <w:r w:rsidRPr="00BA4994">
        <w:rPr>
          <w:rFonts w:hAnsi="標楷體"/>
        </w:rPr>
        <w:t>3日收托幼兒</w:t>
      </w:r>
      <w:r w:rsidRPr="00BA4994">
        <w:rPr>
          <w:rFonts w:hAnsi="標楷體" w:hint="eastAsia"/>
        </w:rPr>
        <w:t>5</w:t>
      </w:r>
      <w:r w:rsidRPr="00BA4994">
        <w:rPr>
          <w:rFonts w:hAnsi="標楷體"/>
        </w:rPr>
        <w:t>9人，</w:t>
      </w:r>
      <w:r w:rsidRPr="00BA4994">
        <w:rPr>
          <w:rFonts w:hAnsi="標楷體" w:hint="eastAsia"/>
        </w:rPr>
        <w:t>現場實際核准托育人員9人。</w:t>
      </w:r>
    </w:p>
  </w:footnote>
  <w:footnote w:id="46">
    <w:p w:rsidR="007A258F" w:rsidRPr="00BA4994" w:rsidRDefault="007A258F" w:rsidP="003069CE">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1</w:t>
      </w:r>
      <w:r w:rsidRPr="00BA4994">
        <w:rPr>
          <w:rFonts w:hAnsi="標楷體"/>
        </w:rPr>
        <w:t>11</w:t>
      </w:r>
      <w:r w:rsidRPr="00BA4994">
        <w:rPr>
          <w:rFonts w:hAnsi="標楷體" w:hint="eastAsia"/>
        </w:rPr>
        <w:t>年4月28日收托人數為5</w:t>
      </w:r>
      <w:r w:rsidRPr="00BA4994">
        <w:rPr>
          <w:rFonts w:hAnsi="標楷體"/>
        </w:rPr>
        <w:t>2</w:t>
      </w:r>
      <w:r w:rsidRPr="00BA4994">
        <w:rPr>
          <w:rFonts w:hAnsi="標楷體" w:hint="eastAsia"/>
        </w:rPr>
        <w:t>人，請假5人，現場實際收托47人，現場實際核准托育人員9人（核備15人，當天有6人請假），不足1人，主管人員代理。</w:t>
      </w:r>
    </w:p>
  </w:footnote>
  <w:footnote w:id="47">
    <w:p w:rsidR="007A258F" w:rsidRPr="00BA4994" w:rsidRDefault="007A258F" w:rsidP="00713B2B">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其中1名幼童居住屏東縣，依「社政機關兒童及少年保護事件通報處理、調查及處遇服務作業程序」移由屏東縣政府受理調查。</w:t>
      </w:r>
    </w:p>
  </w:footnote>
  <w:footnote w:id="48">
    <w:p w:rsidR="007A258F" w:rsidRPr="00BA4994" w:rsidRDefault="007A258F" w:rsidP="00F06F59">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kern w:val="0"/>
        </w:rPr>
        <w:t>110年高雄市立案托嬰中心實施計畫四、評分等級標準(三)。</w:t>
      </w:r>
    </w:p>
  </w:footnote>
  <w:footnote w:id="49">
    <w:p w:rsidR="007A258F" w:rsidRPr="00BA4994" w:rsidRDefault="007A258F" w:rsidP="00F06F59">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最近一次評鑑結果取得績優（優甲）等第者，至下次評鑑之期間，如經發現有重大違規事項者，據以撤銷績優（優、甲）等第，降等為乙等等第，如違反《兒少權法》第49條或第51條經高雄市家防中心調查確定者。</w:t>
      </w:r>
    </w:p>
  </w:footnote>
  <w:footnote w:id="50">
    <w:p w:rsidR="007A258F" w:rsidRPr="00BA4994" w:rsidRDefault="007A258F" w:rsidP="00CD439B">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「我國少子女化對策計畫（107年-113年）」核定本第一篇第一章第二節少女化現象的影響。</w:t>
      </w:r>
    </w:p>
  </w:footnote>
  <w:footnote w:id="51">
    <w:p w:rsidR="007A258F" w:rsidRPr="00BA4994" w:rsidRDefault="007A258F" w:rsidP="00CB1C65">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bCs/>
        </w:rPr>
        <w:t>內政部兒童局(現改制為衛福部)94年8月30日童保字第0940053333號函參照。</w:t>
      </w:r>
    </w:p>
  </w:footnote>
  <w:footnote w:id="52">
    <w:p w:rsidR="007A258F" w:rsidRPr="00BA4994" w:rsidRDefault="007A258F" w:rsidP="00CB1C65">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bCs/>
        </w:rPr>
        <w:t>內政部兒童局(現改制為衛福部)93年9月29日童保字第0930053316號函釋參照。</w:t>
      </w:r>
    </w:p>
  </w:footnote>
  <w:footnote w:id="53">
    <w:p w:rsidR="007A258F" w:rsidRPr="00BA4994" w:rsidRDefault="007A258F" w:rsidP="00CB1C65">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例如:高雄高等行政法院107年度訴字第505號判決、臺北高等行政法院108年度訴字第1798號判決</w:t>
      </w:r>
    </w:p>
  </w:footnote>
  <w:footnote w:id="54">
    <w:p w:rsidR="007A258F" w:rsidRPr="00BA4994" w:rsidRDefault="007A258F" w:rsidP="00CB1C65">
      <w:pPr>
        <w:pStyle w:val="afc"/>
        <w:rPr>
          <w:rFonts w:hAnsi="標楷體"/>
        </w:rPr>
      </w:pPr>
      <w:r w:rsidRPr="00BA4994">
        <w:rPr>
          <w:rStyle w:val="afe"/>
          <w:rFonts w:hAnsi="標楷體"/>
        </w:rPr>
        <w:footnoteRef/>
      </w:r>
      <w:r w:rsidRPr="00BA4994">
        <w:rPr>
          <w:rFonts w:hAnsi="標楷體"/>
        </w:rPr>
        <w:t xml:space="preserve"> </w:t>
      </w:r>
      <w:r w:rsidRPr="00BA4994">
        <w:rPr>
          <w:rFonts w:hAnsi="標楷體" w:hint="eastAsia"/>
        </w:rPr>
        <w:t>行政罰法第26條第1項規定：「一行為同時觸犯刑事法律及違反行政法上義務規定者，依刑事法律處罰之。但其行為應處以其他種類行政罰或得沒入之物而未經法院宣告沒收者，亦得裁處之。」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338"/>
    <w:multiLevelType w:val="hybridMultilevel"/>
    <w:tmpl w:val="6240C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941A5"/>
    <w:multiLevelType w:val="hybridMultilevel"/>
    <w:tmpl w:val="19C617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8C33D7"/>
    <w:multiLevelType w:val="hybridMultilevel"/>
    <w:tmpl w:val="18ACD5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0E010C"/>
    <w:multiLevelType w:val="multilevel"/>
    <w:tmpl w:val="07BC2C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B879D7"/>
    <w:multiLevelType w:val="multilevel"/>
    <w:tmpl w:val="07744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C11F0F"/>
    <w:multiLevelType w:val="hybridMultilevel"/>
    <w:tmpl w:val="6136EB02"/>
    <w:lvl w:ilvl="0" w:tplc="0409000F">
      <w:start w:val="1"/>
      <w:numFmt w:val="decimal"/>
      <w:lvlText w:val="%1."/>
      <w:lvlJc w:val="lef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6C2A4A"/>
    <w:multiLevelType w:val="hybridMultilevel"/>
    <w:tmpl w:val="C0B695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5C567D"/>
    <w:multiLevelType w:val="hybridMultilevel"/>
    <w:tmpl w:val="76144A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BC69B9"/>
    <w:multiLevelType w:val="hybridMultilevel"/>
    <w:tmpl w:val="5DD296EE"/>
    <w:lvl w:ilvl="0" w:tplc="0409000F">
      <w:start w:val="1"/>
      <w:numFmt w:val="decimal"/>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1" w15:restartNumberingAfterBreak="0">
    <w:nsid w:val="38763B07"/>
    <w:multiLevelType w:val="hybridMultilevel"/>
    <w:tmpl w:val="61905C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88C2530"/>
    <w:multiLevelType w:val="hybridMultilevel"/>
    <w:tmpl w:val="9BE41E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9729D9"/>
    <w:multiLevelType w:val="multilevel"/>
    <w:tmpl w:val="4C0019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1502854"/>
    <w:multiLevelType w:val="hybridMultilevel"/>
    <w:tmpl w:val="76144A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A56565"/>
    <w:multiLevelType w:val="hybridMultilevel"/>
    <w:tmpl w:val="6240C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95447E"/>
    <w:multiLevelType w:val="hybridMultilevel"/>
    <w:tmpl w:val="D6B44D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9059E5"/>
    <w:multiLevelType w:val="hybridMultilevel"/>
    <w:tmpl w:val="FD86B3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0D7323"/>
    <w:multiLevelType w:val="hybridMultilevel"/>
    <w:tmpl w:val="6136EB02"/>
    <w:lvl w:ilvl="0" w:tplc="0409000F">
      <w:start w:val="1"/>
      <w:numFmt w:val="decimal"/>
      <w:lvlText w:val="%1."/>
      <w:lvlJc w:val="lef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5" w15:restartNumberingAfterBreak="0">
    <w:nsid w:val="72794A42"/>
    <w:multiLevelType w:val="hybridMultilevel"/>
    <w:tmpl w:val="C0B695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7"/>
    <w:lvlOverride w:ilvl="0">
      <w:startOverride w:val="1"/>
    </w:lvlOverride>
  </w:num>
  <w:num w:numId="4">
    <w:abstractNumId w:val="17"/>
  </w:num>
  <w:num w:numId="5">
    <w:abstractNumId w:val="14"/>
  </w:num>
  <w:num w:numId="6">
    <w:abstractNumId w:val="19"/>
  </w:num>
  <w:num w:numId="7">
    <w:abstractNumId w:val="4"/>
  </w:num>
  <w:num w:numId="8">
    <w:abstractNumId w:val="20"/>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1"/>
  </w:num>
  <w:num w:numId="14">
    <w:abstractNumId w:val="22"/>
  </w:num>
  <w:num w:numId="15">
    <w:abstractNumId w:val="10"/>
  </w:num>
  <w:num w:numId="16">
    <w:abstractNumId w:val="6"/>
  </w:num>
  <w:num w:numId="17">
    <w:abstractNumId w:val="21"/>
  </w:num>
  <w:num w:numId="18">
    <w:abstractNumId w:val="0"/>
  </w:num>
  <w:num w:numId="19">
    <w:abstractNumId w:val="25"/>
  </w:num>
  <w:num w:numId="20">
    <w:abstractNumId w:val="8"/>
  </w:num>
  <w:num w:numId="21">
    <w:abstractNumId w:val="23"/>
  </w:num>
  <w:num w:numId="22">
    <w:abstractNumId w:val="12"/>
  </w:num>
  <w:num w:numId="23">
    <w:abstractNumId w:val="9"/>
  </w:num>
  <w:num w:numId="24">
    <w:abstractNumId w:val="18"/>
  </w:num>
  <w:num w:numId="25">
    <w:abstractNumId w:val="2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84"/>
    <w:rsid w:val="000009DA"/>
    <w:rsid w:val="00000A39"/>
    <w:rsid w:val="000016B1"/>
    <w:rsid w:val="000068F1"/>
    <w:rsid w:val="00006961"/>
    <w:rsid w:val="00010F0E"/>
    <w:rsid w:val="000112BF"/>
    <w:rsid w:val="00011FCC"/>
    <w:rsid w:val="00012233"/>
    <w:rsid w:val="0001226E"/>
    <w:rsid w:val="00012518"/>
    <w:rsid w:val="000157FB"/>
    <w:rsid w:val="00015953"/>
    <w:rsid w:val="00017318"/>
    <w:rsid w:val="000173BD"/>
    <w:rsid w:val="00021B68"/>
    <w:rsid w:val="000229AD"/>
    <w:rsid w:val="000246F7"/>
    <w:rsid w:val="0003114D"/>
    <w:rsid w:val="00031CBE"/>
    <w:rsid w:val="00034668"/>
    <w:rsid w:val="00036D76"/>
    <w:rsid w:val="000373BF"/>
    <w:rsid w:val="00037536"/>
    <w:rsid w:val="00040195"/>
    <w:rsid w:val="0004298B"/>
    <w:rsid w:val="0004443F"/>
    <w:rsid w:val="0004587F"/>
    <w:rsid w:val="0004655A"/>
    <w:rsid w:val="000512F3"/>
    <w:rsid w:val="00051CAF"/>
    <w:rsid w:val="00054752"/>
    <w:rsid w:val="00054E78"/>
    <w:rsid w:val="00055F0B"/>
    <w:rsid w:val="000569C7"/>
    <w:rsid w:val="00056D7E"/>
    <w:rsid w:val="00057837"/>
    <w:rsid w:val="00057CCF"/>
    <w:rsid w:val="00057F32"/>
    <w:rsid w:val="0006133E"/>
    <w:rsid w:val="00062095"/>
    <w:rsid w:val="00062A25"/>
    <w:rsid w:val="00063485"/>
    <w:rsid w:val="000642D0"/>
    <w:rsid w:val="000644C8"/>
    <w:rsid w:val="000653DF"/>
    <w:rsid w:val="000660AD"/>
    <w:rsid w:val="00066279"/>
    <w:rsid w:val="00070EFD"/>
    <w:rsid w:val="000729E8"/>
    <w:rsid w:val="00073CB5"/>
    <w:rsid w:val="00073DB9"/>
    <w:rsid w:val="0007425C"/>
    <w:rsid w:val="00075DF5"/>
    <w:rsid w:val="00076880"/>
    <w:rsid w:val="00077553"/>
    <w:rsid w:val="00080664"/>
    <w:rsid w:val="000806C6"/>
    <w:rsid w:val="00080EA9"/>
    <w:rsid w:val="00082110"/>
    <w:rsid w:val="000851A2"/>
    <w:rsid w:val="00085C0B"/>
    <w:rsid w:val="00086B11"/>
    <w:rsid w:val="00090FCA"/>
    <w:rsid w:val="0009202C"/>
    <w:rsid w:val="0009352E"/>
    <w:rsid w:val="000939D5"/>
    <w:rsid w:val="000950D5"/>
    <w:rsid w:val="00096B96"/>
    <w:rsid w:val="00096E03"/>
    <w:rsid w:val="00097080"/>
    <w:rsid w:val="000971EE"/>
    <w:rsid w:val="000A098A"/>
    <w:rsid w:val="000A2E65"/>
    <w:rsid w:val="000A2F3F"/>
    <w:rsid w:val="000A32AE"/>
    <w:rsid w:val="000A3B90"/>
    <w:rsid w:val="000A5C43"/>
    <w:rsid w:val="000A66FB"/>
    <w:rsid w:val="000A7651"/>
    <w:rsid w:val="000A76F0"/>
    <w:rsid w:val="000A7ABB"/>
    <w:rsid w:val="000B0B4A"/>
    <w:rsid w:val="000B0C02"/>
    <w:rsid w:val="000B0C78"/>
    <w:rsid w:val="000B279A"/>
    <w:rsid w:val="000B29A7"/>
    <w:rsid w:val="000B2A07"/>
    <w:rsid w:val="000B2A89"/>
    <w:rsid w:val="000B499C"/>
    <w:rsid w:val="000B61D2"/>
    <w:rsid w:val="000B70A7"/>
    <w:rsid w:val="000B73DD"/>
    <w:rsid w:val="000C165B"/>
    <w:rsid w:val="000C33FA"/>
    <w:rsid w:val="000C4361"/>
    <w:rsid w:val="000C495F"/>
    <w:rsid w:val="000C6A4D"/>
    <w:rsid w:val="000D1684"/>
    <w:rsid w:val="000D2C29"/>
    <w:rsid w:val="000D586D"/>
    <w:rsid w:val="000D66D9"/>
    <w:rsid w:val="000E3A9B"/>
    <w:rsid w:val="000E56BF"/>
    <w:rsid w:val="000E5F2B"/>
    <w:rsid w:val="000E63E4"/>
    <w:rsid w:val="000E6431"/>
    <w:rsid w:val="000F0387"/>
    <w:rsid w:val="000F1D93"/>
    <w:rsid w:val="000F1F6A"/>
    <w:rsid w:val="000F21A5"/>
    <w:rsid w:val="000F28F7"/>
    <w:rsid w:val="000F3131"/>
    <w:rsid w:val="000F440B"/>
    <w:rsid w:val="000F44E7"/>
    <w:rsid w:val="000F690C"/>
    <w:rsid w:val="0010092C"/>
    <w:rsid w:val="001010E0"/>
    <w:rsid w:val="00102B9F"/>
    <w:rsid w:val="001040C4"/>
    <w:rsid w:val="00110C74"/>
    <w:rsid w:val="00112637"/>
    <w:rsid w:val="00112ABC"/>
    <w:rsid w:val="00112E5F"/>
    <w:rsid w:val="00112EE4"/>
    <w:rsid w:val="00115F8A"/>
    <w:rsid w:val="001174F8"/>
    <w:rsid w:val="0012001E"/>
    <w:rsid w:val="0012065A"/>
    <w:rsid w:val="00123337"/>
    <w:rsid w:val="00124DAE"/>
    <w:rsid w:val="00126A55"/>
    <w:rsid w:val="00126FAA"/>
    <w:rsid w:val="0013088F"/>
    <w:rsid w:val="00133760"/>
    <w:rsid w:val="00133F08"/>
    <w:rsid w:val="001345E6"/>
    <w:rsid w:val="00134802"/>
    <w:rsid w:val="00134A16"/>
    <w:rsid w:val="00134FF3"/>
    <w:rsid w:val="001361F8"/>
    <w:rsid w:val="001378B0"/>
    <w:rsid w:val="00142E00"/>
    <w:rsid w:val="00144CFA"/>
    <w:rsid w:val="00144E39"/>
    <w:rsid w:val="00147435"/>
    <w:rsid w:val="0015037E"/>
    <w:rsid w:val="001504ED"/>
    <w:rsid w:val="00151056"/>
    <w:rsid w:val="001517F9"/>
    <w:rsid w:val="00151FD0"/>
    <w:rsid w:val="00152793"/>
    <w:rsid w:val="00153B7E"/>
    <w:rsid w:val="001545A9"/>
    <w:rsid w:val="00156CC5"/>
    <w:rsid w:val="00157219"/>
    <w:rsid w:val="001611A2"/>
    <w:rsid w:val="00162443"/>
    <w:rsid w:val="0016245D"/>
    <w:rsid w:val="00162DC0"/>
    <w:rsid w:val="001637C7"/>
    <w:rsid w:val="0016480E"/>
    <w:rsid w:val="001666F1"/>
    <w:rsid w:val="00166E09"/>
    <w:rsid w:val="001725B1"/>
    <w:rsid w:val="00174297"/>
    <w:rsid w:val="00174E49"/>
    <w:rsid w:val="001753CF"/>
    <w:rsid w:val="00176327"/>
    <w:rsid w:val="0017720D"/>
    <w:rsid w:val="00180E06"/>
    <w:rsid w:val="00180F3B"/>
    <w:rsid w:val="001817B3"/>
    <w:rsid w:val="00183014"/>
    <w:rsid w:val="0018419C"/>
    <w:rsid w:val="00184D88"/>
    <w:rsid w:val="00185A96"/>
    <w:rsid w:val="00185AC8"/>
    <w:rsid w:val="0018631E"/>
    <w:rsid w:val="001878CD"/>
    <w:rsid w:val="00190086"/>
    <w:rsid w:val="001906A1"/>
    <w:rsid w:val="00190F3C"/>
    <w:rsid w:val="00192495"/>
    <w:rsid w:val="00194BBE"/>
    <w:rsid w:val="001959C2"/>
    <w:rsid w:val="001963FB"/>
    <w:rsid w:val="00196DB2"/>
    <w:rsid w:val="001977ED"/>
    <w:rsid w:val="001A1AA7"/>
    <w:rsid w:val="001A224B"/>
    <w:rsid w:val="001A50F8"/>
    <w:rsid w:val="001A51E3"/>
    <w:rsid w:val="001A7968"/>
    <w:rsid w:val="001B02A1"/>
    <w:rsid w:val="001B093F"/>
    <w:rsid w:val="001B0C35"/>
    <w:rsid w:val="001B12F9"/>
    <w:rsid w:val="001B1CAC"/>
    <w:rsid w:val="001B218B"/>
    <w:rsid w:val="001B27EE"/>
    <w:rsid w:val="001B2E98"/>
    <w:rsid w:val="001B3483"/>
    <w:rsid w:val="001B3BD4"/>
    <w:rsid w:val="001B3C1E"/>
    <w:rsid w:val="001B3F41"/>
    <w:rsid w:val="001B447B"/>
    <w:rsid w:val="001B4494"/>
    <w:rsid w:val="001B5838"/>
    <w:rsid w:val="001B6B6F"/>
    <w:rsid w:val="001C09CB"/>
    <w:rsid w:val="001C0CCE"/>
    <w:rsid w:val="001C0D8B"/>
    <w:rsid w:val="001C0DA8"/>
    <w:rsid w:val="001C0F64"/>
    <w:rsid w:val="001C26D6"/>
    <w:rsid w:val="001C3C02"/>
    <w:rsid w:val="001C4E9A"/>
    <w:rsid w:val="001C4EC7"/>
    <w:rsid w:val="001C63B6"/>
    <w:rsid w:val="001D1FA9"/>
    <w:rsid w:val="001D4A90"/>
    <w:rsid w:val="001D4AD7"/>
    <w:rsid w:val="001D6BDB"/>
    <w:rsid w:val="001E0974"/>
    <w:rsid w:val="001E0D8A"/>
    <w:rsid w:val="001E4516"/>
    <w:rsid w:val="001E601D"/>
    <w:rsid w:val="001E67BA"/>
    <w:rsid w:val="001E7026"/>
    <w:rsid w:val="001E74C2"/>
    <w:rsid w:val="001E7525"/>
    <w:rsid w:val="001E7B02"/>
    <w:rsid w:val="001F056B"/>
    <w:rsid w:val="001F0A6E"/>
    <w:rsid w:val="001F3DF5"/>
    <w:rsid w:val="001F4F82"/>
    <w:rsid w:val="001F5336"/>
    <w:rsid w:val="001F5A48"/>
    <w:rsid w:val="001F6260"/>
    <w:rsid w:val="001F6988"/>
    <w:rsid w:val="001F6CC0"/>
    <w:rsid w:val="00200007"/>
    <w:rsid w:val="002000F1"/>
    <w:rsid w:val="00200299"/>
    <w:rsid w:val="00200694"/>
    <w:rsid w:val="00200A38"/>
    <w:rsid w:val="002010F8"/>
    <w:rsid w:val="00201E92"/>
    <w:rsid w:val="002030A5"/>
    <w:rsid w:val="00203131"/>
    <w:rsid w:val="0020329B"/>
    <w:rsid w:val="00210C47"/>
    <w:rsid w:val="002114A7"/>
    <w:rsid w:val="00211E0C"/>
    <w:rsid w:val="00212399"/>
    <w:rsid w:val="00212E88"/>
    <w:rsid w:val="00213916"/>
    <w:rsid w:val="00213C9C"/>
    <w:rsid w:val="00217E9C"/>
    <w:rsid w:val="0022009E"/>
    <w:rsid w:val="00223241"/>
    <w:rsid w:val="00223460"/>
    <w:rsid w:val="0022425C"/>
    <w:rsid w:val="002246DE"/>
    <w:rsid w:val="002267E0"/>
    <w:rsid w:val="00226C2B"/>
    <w:rsid w:val="002304CD"/>
    <w:rsid w:val="00231490"/>
    <w:rsid w:val="00232023"/>
    <w:rsid w:val="00236145"/>
    <w:rsid w:val="00240A02"/>
    <w:rsid w:val="00241D55"/>
    <w:rsid w:val="002429E2"/>
    <w:rsid w:val="0024347A"/>
    <w:rsid w:val="00243916"/>
    <w:rsid w:val="00245DA4"/>
    <w:rsid w:val="00245FF2"/>
    <w:rsid w:val="002460D0"/>
    <w:rsid w:val="002461F3"/>
    <w:rsid w:val="00250468"/>
    <w:rsid w:val="00251A2F"/>
    <w:rsid w:val="002524C2"/>
    <w:rsid w:val="0025269C"/>
    <w:rsid w:val="00252BC4"/>
    <w:rsid w:val="0025395B"/>
    <w:rsid w:val="00254014"/>
    <w:rsid w:val="00254B39"/>
    <w:rsid w:val="00254E9E"/>
    <w:rsid w:val="00257D12"/>
    <w:rsid w:val="0026076B"/>
    <w:rsid w:val="002618B2"/>
    <w:rsid w:val="00263F35"/>
    <w:rsid w:val="0026448C"/>
    <w:rsid w:val="0026504D"/>
    <w:rsid w:val="00266B75"/>
    <w:rsid w:val="002677B6"/>
    <w:rsid w:val="00270DDB"/>
    <w:rsid w:val="00270F6C"/>
    <w:rsid w:val="00273600"/>
    <w:rsid w:val="00273A2F"/>
    <w:rsid w:val="00273AAE"/>
    <w:rsid w:val="002742C1"/>
    <w:rsid w:val="0027527F"/>
    <w:rsid w:val="00275A39"/>
    <w:rsid w:val="00275F3E"/>
    <w:rsid w:val="002804E1"/>
    <w:rsid w:val="00280986"/>
    <w:rsid w:val="00280C67"/>
    <w:rsid w:val="00281991"/>
    <w:rsid w:val="00281ECE"/>
    <w:rsid w:val="002831C7"/>
    <w:rsid w:val="002840C6"/>
    <w:rsid w:val="00284A76"/>
    <w:rsid w:val="00290171"/>
    <w:rsid w:val="00290E6F"/>
    <w:rsid w:val="00292376"/>
    <w:rsid w:val="0029485B"/>
    <w:rsid w:val="00294B3A"/>
    <w:rsid w:val="00294E4A"/>
    <w:rsid w:val="00295174"/>
    <w:rsid w:val="00296172"/>
    <w:rsid w:val="0029660D"/>
    <w:rsid w:val="00296B92"/>
    <w:rsid w:val="002A0813"/>
    <w:rsid w:val="002A1164"/>
    <w:rsid w:val="002A2C22"/>
    <w:rsid w:val="002A4845"/>
    <w:rsid w:val="002A6C72"/>
    <w:rsid w:val="002B02EB"/>
    <w:rsid w:val="002B0540"/>
    <w:rsid w:val="002B0AA0"/>
    <w:rsid w:val="002B1CD2"/>
    <w:rsid w:val="002B2D98"/>
    <w:rsid w:val="002B339A"/>
    <w:rsid w:val="002B4FB1"/>
    <w:rsid w:val="002B6283"/>
    <w:rsid w:val="002B76A9"/>
    <w:rsid w:val="002B7CA5"/>
    <w:rsid w:val="002C008C"/>
    <w:rsid w:val="002C0602"/>
    <w:rsid w:val="002C0605"/>
    <w:rsid w:val="002C2EE1"/>
    <w:rsid w:val="002C47AD"/>
    <w:rsid w:val="002C48B4"/>
    <w:rsid w:val="002C5A55"/>
    <w:rsid w:val="002C689B"/>
    <w:rsid w:val="002C719C"/>
    <w:rsid w:val="002C74BB"/>
    <w:rsid w:val="002D0DEB"/>
    <w:rsid w:val="002D1BCF"/>
    <w:rsid w:val="002D4392"/>
    <w:rsid w:val="002D5C16"/>
    <w:rsid w:val="002E05B5"/>
    <w:rsid w:val="002E459E"/>
    <w:rsid w:val="002E511F"/>
    <w:rsid w:val="002E56A8"/>
    <w:rsid w:val="002E5C12"/>
    <w:rsid w:val="002E6081"/>
    <w:rsid w:val="002E6B41"/>
    <w:rsid w:val="002E6C2F"/>
    <w:rsid w:val="002E7FE8"/>
    <w:rsid w:val="002F12E4"/>
    <w:rsid w:val="002F15D9"/>
    <w:rsid w:val="002F2476"/>
    <w:rsid w:val="002F26D1"/>
    <w:rsid w:val="002F3DFF"/>
    <w:rsid w:val="002F41B7"/>
    <w:rsid w:val="002F43BC"/>
    <w:rsid w:val="002F48B1"/>
    <w:rsid w:val="002F58A2"/>
    <w:rsid w:val="002F5E05"/>
    <w:rsid w:val="002F650D"/>
    <w:rsid w:val="002F72D8"/>
    <w:rsid w:val="002F7EC0"/>
    <w:rsid w:val="00300793"/>
    <w:rsid w:val="00300C6A"/>
    <w:rsid w:val="00303813"/>
    <w:rsid w:val="00303C0D"/>
    <w:rsid w:val="003069CE"/>
    <w:rsid w:val="00307160"/>
    <w:rsid w:val="00307A76"/>
    <w:rsid w:val="0031227F"/>
    <w:rsid w:val="003129F1"/>
    <w:rsid w:val="00312D9E"/>
    <w:rsid w:val="0031455E"/>
    <w:rsid w:val="00314989"/>
    <w:rsid w:val="00314E99"/>
    <w:rsid w:val="003152AE"/>
    <w:rsid w:val="00315A16"/>
    <w:rsid w:val="00317053"/>
    <w:rsid w:val="00320310"/>
    <w:rsid w:val="0032109C"/>
    <w:rsid w:val="00322B45"/>
    <w:rsid w:val="00322FF3"/>
    <w:rsid w:val="00323809"/>
    <w:rsid w:val="00323D41"/>
    <w:rsid w:val="00324414"/>
    <w:rsid w:val="00325414"/>
    <w:rsid w:val="00326037"/>
    <w:rsid w:val="00327365"/>
    <w:rsid w:val="003302F1"/>
    <w:rsid w:val="00331F9A"/>
    <w:rsid w:val="00332800"/>
    <w:rsid w:val="003335A6"/>
    <w:rsid w:val="00336385"/>
    <w:rsid w:val="00336E9F"/>
    <w:rsid w:val="0034014B"/>
    <w:rsid w:val="0034249C"/>
    <w:rsid w:val="003436B3"/>
    <w:rsid w:val="00343F6B"/>
    <w:rsid w:val="0034470E"/>
    <w:rsid w:val="00344E78"/>
    <w:rsid w:val="00345FE0"/>
    <w:rsid w:val="003460F0"/>
    <w:rsid w:val="003474E0"/>
    <w:rsid w:val="00350EAB"/>
    <w:rsid w:val="00352DB0"/>
    <w:rsid w:val="00354548"/>
    <w:rsid w:val="00354C60"/>
    <w:rsid w:val="00355013"/>
    <w:rsid w:val="00355692"/>
    <w:rsid w:val="0036019E"/>
    <w:rsid w:val="00361063"/>
    <w:rsid w:val="00362258"/>
    <w:rsid w:val="00362A32"/>
    <w:rsid w:val="0036465D"/>
    <w:rsid w:val="0036491D"/>
    <w:rsid w:val="0037094A"/>
    <w:rsid w:val="00370A26"/>
    <w:rsid w:val="00370F7C"/>
    <w:rsid w:val="0037193F"/>
    <w:rsid w:val="00371ED3"/>
    <w:rsid w:val="00372243"/>
    <w:rsid w:val="00372659"/>
    <w:rsid w:val="00372FFC"/>
    <w:rsid w:val="00375961"/>
    <w:rsid w:val="0037728A"/>
    <w:rsid w:val="00380B7D"/>
    <w:rsid w:val="00381A99"/>
    <w:rsid w:val="003829C2"/>
    <w:rsid w:val="003830B2"/>
    <w:rsid w:val="0038352E"/>
    <w:rsid w:val="00384724"/>
    <w:rsid w:val="003877A6"/>
    <w:rsid w:val="003919B7"/>
    <w:rsid w:val="00391D57"/>
    <w:rsid w:val="00392292"/>
    <w:rsid w:val="00393D19"/>
    <w:rsid w:val="00393DDB"/>
    <w:rsid w:val="00394F45"/>
    <w:rsid w:val="00394F8D"/>
    <w:rsid w:val="00396CBC"/>
    <w:rsid w:val="00397D28"/>
    <w:rsid w:val="003A0464"/>
    <w:rsid w:val="003A5927"/>
    <w:rsid w:val="003A5C7D"/>
    <w:rsid w:val="003B1017"/>
    <w:rsid w:val="003B2DA9"/>
    <w:rsid w:val="003B35D3"/>
    <w:rsid w:val="003B3C07"/>
    <w:rsid w:val="003B3F5E"/>
    <w:rsid w:val="003B4107"/>
    <w:rsid w:val="003B4DFB"/>
    <w:rsid w:val="003B5EA9"/>
    <w:rsid w:val="003B6081"/>
    <w:rsid w:val="003B6775"/>
    <w:rsid w:val="003B6A53"/>
    <w:rsid w:val="003C10BB"/>
    <w:rsid w:val="003C3B2B"/>
    <w:rsid w:val="003C4E42"/>
    <w:rsid w:val="003C5FE2"/>
    <w:rsid w:val="003C7213"/>
    <w:rsid w:val="003D05FB"/>
    <w:rsid w:val="003D09F6"/>
    <w:rsid w:val="003D1B16"/>
    <w:rsid w:val="003D2648"/>
    <w:rsid w:val="003D45BF"/>
    <w:rsid w:val="003D508A"/>
    <w:rsid w:val="003D537F"/>
    <w:rsid w:val="003D5A68"/>
    <w:rsid w:val="003D6746"/>
    <w:rsid w:val="003D6C78"/>
    <w:rsid w:val="003D7B75"/>
    <w:rsid w:val="003E0208"/>
    <w:rsid w:val="003E066D"/>
    <w:rsid w:val="003E0875"/>
    <w:rsid w:val="003E19C6"/>
    <w:rsid w:val="003E2A0F"/>
    <w:rsid w:val="003E2E98"/>
    <w:rsid w:val="003E4B57"/>
    <w:rsid w:val="003E5843"/>
    <w:rsid w:val="003E5ADD"/>
    <w:rsid w:val="003E7FC7"/>
    <w:rsid w:val="003F24B4"/>
    <w:rsid w:val="003F27E1"/>
    <w:rsid w:val="003F32FB"/>
    <w:rsid w:val="003F3F11"/>
    <w:rsid w:val="003F437A"/>
    <w:rsid w:val="003F5C2B"/>
    <w:rsid w:val="003F678D"/>
    <w:rsid w:val="003F6882"/>
    <w:rsid w:val="003F6F2A"/>
    <w:rsid w:val="003F7F5D"/>
    <w:rsid w:val="0040033F"/>
    <w:rsid w:val="00400361"/>
    <w:rsid w:val="00401013"/>
    <w:rsid w:val="00402240"/>
    <w:rsid w:val="004023E9"/>
    <w:rsid w:val="0040454A"/>
    <w:rsid w:val="00406B48"/>
    <w:rsid w:val="00407AAB"/>
    <w:rsid w:val="00407F2E"/>
    <w:rsid w:val="00407F97"/>
    <w:rsid w:val="0041018C"/>
    <w:rsid w:val="00411AAC"/>
    <w:rsid w:val="00413F83"/>
    <w:rsid w:val="0041490C"/>
    <w:rsid w:val="00416191"/>
    <w:rsid w:val="00416721"/>
    <w:rsid w:val="0042019A"/>
    <w:rsid w:val="00421884"/>
    <w:rsid w:val="00421EF0"/>
    <w:rsid w:val="004224FA"/>
    <w:rsid w:val="00422F7D"/>
    <w:rsid w:val="00423D07"/>
    <w:rsid w:val="00426293"/>
    <w:rsid w:val="00427936"/>
    <w:rsid w:val="00427FD6"/>
    <w:rsid w:val="00430318"/>
    <w:rsid w:val="00432E6F"/>
    <w:rsid w:val="00433468"/>
    <w:rsid w:val="00435AAE"/>
    <w:rsid w:val="0044179F"/>
    <w:rsid w:val="0044346F"/>
    <w:rsid w:val="00443A19"/>
    <w:rsid w:val="004457CF"/>
    <w:rsid w:val="0045012F"/>
    <w:rsid w:val="004501F2"/>
    <w:rsid w:val="004511B9"/>
    <w:rsid w:val="00451952"/>
    <w:rsid w:val="00452FF8"/>
    <w:rsid w:val="00453FF6"/>
    <w:rsid w:val="00455A64"/>
    <w:rsid w:val="00455B96"/>
    <w:rsid w:val="00456CD2"/>
    <w:rsid w:val="0046388A"/>
    <w:rsid w:val="0046520A"/>
    <w:rsid w:val="00466840"/>
    <w:rsid w:val="004672AB"/>
    <w:rsid w:val="004701A9"/>
    <w:rsid w:val="004709FF"/>
    <w:rsid w:val="00470A81"/>
    <w:rsid w:val="00471199"/>
    <w:rsid w:val="00471236"/>
    <w:rsid w:val="004714FE"/>
    <w:rsid w:val="004720DE"/>
    <w:rsid w:val="00472478"/>
    <w:rsid w:val="00474D8E"/>
    <w:rsid w:val="00474EAD"/>
    <w:rsid w:val="00475D46"/>
    <w:rsid w:val="00477BAA"/>
    <w:rsid w:val="00482C06"/>
    <w:rsid w:val="00482ECF"/>
    <w:rsid w:val="00485E2D"/>
    <w:rsid w:val="00490E84"/>
    <w:rsid w:val="00493068"/>
    <w:rsid w:val="0049339C"/>
    <w:rsid w:val="004944A9"/>
    <w:rsid w:val="004947D6"/>
    <w:rsid w:val="00495053"/>
    <w:rsid w:val="00495F33"/>
    <w:rsid w:val="00496D3F"/>
    <w:rsid w:val="00497690"/>
    <w:rsid w:val="004A0169"/>
    <w:rsid w:val="004A049E"/>
    <w:rsid w:val="004A0BED"/>
    <w:rsid w:val="004A0E9B"/>
    <w:rsid w:val="004A1196"/>
    <w:rsid w:val="004A1F59"/>
    <w:rsid w:val="004A29BE"/>
    <w:rsid w:val="004A3225"/>
    <w:rsid w:val="004A33EE"/>
    <w:rsid w:val="004A3AA8"/>
    <w:rsid w:val="004A6594"/>
    <w:rsid w:val="004B019D"/>
    <w:rsid w:val="004B13C7"/>
    <w:rsid w:val="004B2BA7"/>
    <w:rsid w:val="004B2E66"/>
    <w:rsid w:val="004B37FD"/>
    <w:rsid w:val="004B3F1F"/>
    <w:rsid w:val="004B5BB3"/>
    <w:rsid w:val="004B6083"/>
    <w:rsid w:val="004B6705"/>
    <w:rsid w:val="004B778F"/>
    <w:rsid w:val="004C0609"/>
    <w:rsid w:val="004C09BA"/>
    <w:rsid w:val="004C58E9"/>
    <w:rsid w:val="004C639F"/>
    <w:rsid w:val="004C66A4"/>
    <w:rsid w:val="004D0A37"/>
    <w:rsid w:val="004D141F"/>
    <w:rsid w:val="004D21C0"/>
    <w:rsid w:val="004D2742"/>
    <w:rsid w:val="004D2CD6"/>
    <w:rsid w:val="004D2F4A"/>
    <w:rsid w:val="004D3063"/>
    <w:rsid w:val="004D35B2"/>
    <w:rsid w:val="004D4E5A"/>
    <w:rsid w:val="004D6310"/>
    <w:rsid w:val="004D719C"/>
    <w:rsid w:val="004D71BD"/>
    <w:rsid w:val="004D77BD"/>
    <w:rsid w:val="004E0062"/>
    <w:rsid w:val="004E05A1"/>
    <w:rsid w:val="004E0D2E"/>
    <w:rsid w:val="004E0D57"/>
    <w:rsid w:val="004E16D3"/>
    <w:rsid w:val="004E4576"/>
    <w:rsid w:val="004E5940"/>
    <w:rsid w:val="004E6742"/>
    <w:rsid w:val="004E6D3C"/>
    <w:rsid w:val="004E7404"/>
    <w:rsid w:val="004E7F21"/>
    <w:rsid w:val="004F1147"/>
    <w:rsid w:val="004F2F70"/>
    <w:rsid w:val="004F3B28"/>
    <w:rsid w:val="004F3BAA"/>
    <w:rsid w:val="004F472A"/>
    <w:rsid w:val="004F5E57"/>
    <w:rsid w:val="004F6710"/>
    <w:rsid w:val="004F6C22"/>
    <w:rsid w:val="005001BD"/>
    <w:rsid w:val="0050022C"/>
    <w:rsid w:val="00500B15"/>
    <w:rsid w:val="00500C3E"/>
    <w:rsid w:val="005010BD"/>
    <w:rsid w:val="00501E13"/>
    <w:rsid w:val="005025F0"/>
    <w:rsid w:val="00502849"/>
    <w:rsid w:val="00502CE0"/>
    <w:rsid w:val="0050310B"/>
    <w:rsid w:val="00503686"/>
    <w:rsid w:val="00503CDA"/>
    <w:rsid w:val="00504334"/>
    <w:rsid w:val="0050498D"/>
    <w:rsid w:val="0050688F"/>
    <w:rsid w:val="005076B2"/>
    <w:rsid w:val="0050799E"/>
    <w:rsid w:val="005104D7"/>
    <w:rsid w:val="00510B9E"/>
    <w:rsid w:val="00511762"/>
    <w:rsid w:val="00512F03"/>
    <w:rsid w:val="0051323B"/>
    <w:rsid w:val="00513EC1"/>
    <w:rsid w:val="005155AF"/>
    <w:rsid w:val="00515B85"/>
    <w:rsid w:val="005203A8"/>
    <w:rsid w:val="00521277"/>
    <w:rsid w:val="00522166"/>
    <w:rsid w:val="0052473F"/>
    <w:rsid w:val="00527259"/>
    <w:rsid w:val="0053133A"/>
    <w:rsid w:val="005314B7"/>
    <w:rsid w:val="005317E7"/>
    <w:rsid w:val="005337C5"/>
    <w:rsid w:val="00535362"/>
    <w:rsid w:val="005358A2"/>
    <w:rsid w:val="005358B7"/>
    <w:rsid w:val="00535C44"/>
    <w:rsid w:val="00536BC2"/>
    <w:rsid w:val="005371D0"/>
    <w:rsid w:val="00541496"/>
    <w:rsid w:val="005425E1"/>
    <w:rsid w:val="005427C5"/>
    <w:rsid w:val="00542CF6"/>
    <w:rsid w:val="005430D7"/>
    <w:rsid w:val="00543937"/>
    <w:rsid w:val="00544E89"/>
    <w:rsid w:val="00546437"/>
    <w:rsid w:val="00546489"/>
    <w:rsid w:val="00547324"/>
    <w:rsid w:val="00553C03"/>
    <w:rsid w:val="00556E02"/>
    <w:rsid w:val="005602DF"/>
    <w:rsid w:val="00560939"/>
    <w:rsid w:val="00560DDA"/>
    <w:rsid w:val="005622A9"/>
    <w:rsid w:val="005624DF"/>
    <w:rsid w:val="00562F4A"/>
    <w:rsid w:val="00563692"/>
    <w:rsid w:val="00563F8E"/>
    <w:rsid w:val="005659F2"/>
    <w:rsid w:val="00567CCD"/>
    <w:rsid w:val="00570A08"/>
    <w:rsid w:val="005710A4"/>
    <w:rsid w:val="00571679"/>
    <w:rsid w:val="00572884"/>
    <w:rsid w:val="00572C73"/>
    <w:rsid w:val="00575778"/>
    <w:rsid w:val="00575CCD"/>
    <w:rsid w:val="00577613"/>
    <w:rsid w:val="00581CC4"/>
    <w:rsid w:val="00581E09"/>
    <w:rsid w:val="00582921"/>
    <w:rsid w:val="00584235"/>
    <w:rsid w:val="005844E7"/>
    <w:rsid w:val="0058601B"/>
    <w:rsid w:val="005878B1"/>
    <w:rsid w:val="0059037F"/>
    <w:rsid w:val="005908B8"/>
    <w:rsid w:val="00590FE1"/>
    <w:rsid w:val="00592DF7"/>
    <w:rsid w:val="00593A8A"/>
    <w:rsid w:val="0059512E"/>
    <w:rsid w:val="00595475"/>
    <w:rsid w:val="00596BDB"/>
    <w:rsid w:val="00596D08"/>
    <w:rsid w:val="00596EEF"/>
    <w:rsid w:val="0059784D"/>
    <w:rsid w:val="00597B47"/>
    <w:rsid w:val="005A0FD1"/>
    <w:rsid w:val="005A6B54"/>
    <w:rsid w:val="005A6CB0"/>
    <w:rsid w:val="005A6DD2"/>
    <w:rsid w:val="005A74A2"/>
    <w:rsid w:val="005B001C"/>
    <w:rsid w:val="005B265B"/>
    <w:rsid w:val="005C30D1"/>
    <w:rsid w:val="005C385D"/>
    <w:rsid w:val="005C54FC"/>
    <w:rsid w:val="005C6A8F"/>
    <w:rsid w:val="005C6B63"/>
    <w:rsid w:val="005C74EB"/>
    <w:rsid w:val="005D0431"/>
    <w:rsid w:val="005D0C2D"/>
    <w:rsid w:val="005D1602"/>
    <w:rsid w:val="005D2632"/>
    <w:rsid w:val="005D38D0"/>
    <w:rsid w:val="005D3B20"/>
    <w:rsid w:val="005D4E6D"/>
    <w:rsid w:val="005D4FF2"/>
    <w:rsid w:val="005D5289"/>
    <w:rsid w:val="005D56F7"/>
    <w:rsid w:val="005D5F72"/>
    <w:rsid w:val="005D61CB"/>
    <w:rsid w:val="005D65BB"/>
    <w:rsid w:val="005D7074"/>
    <w:rsid w:val="005D70F7"/>
    <w:rsid w:val="005D71B7"/>
    <w:rsid w:val="005E1323"/>
    <w:rsid w:val="005E1EC2"/>
    <w:rsid w:val="005E448A"/>
    <w:rsid w:val="005E4499"/>
    <w:rsid w:val="005E4759"/>
    <w:rsid w:val="005E4DE4"/>
    <w:rsid w:val="005E55ED"/>
    <w:rsid w:val="005E5C68"/>
    <w:rsid w:val="005E6201"/>
    <w:rsid w:val="005E65C0"/>
    <w:rsid w:val="005E69D7"/>
    <w:rsid w:val="005E7B79"/>
    <w:rsid w:val="005F0390"/>
    <w:rsid w:val="005F0C72"/>
    <w:rsid w:val="005F49A2"/>
    <w:rsid w:val="005F56A7"/>
    <w:rsid w:val="005F7DFF"/>
    <w:rsid w:val="006006B8"/>
    <w:rsid w:val="00602913"/>
    <w:rsid w:val="00603B8C"/>
    <w:rsid w:val="00604E23"/>
    <w:rsid w:val="00605226"/>
    <w:rsid w:val="00605E22"/>
    <w:rsid w:val="006071C6"/>
    <w:rsid w:val="006072CD"/>
    <w:rsid w:val="006119F1"/>
    <w:rsid w:val="00612023"/>
    <w:rsid w:val="0061205C"/>
    <w:rsid w:val="0061315E"/>
    <w:rsid w:val="00613AAB"/>
    <w:rsid w:val="00614190"/>
    <w:rsid w:val="00617B22"/>
    <w:rsid w:val="0062113B"/>
    <w:rsid w:val="00621737"/>
    <w:rsid w:val="00622A99"/>
    <w:rsid w:val="00622E67"/>
    <w:rsid w:val="0062539D"/>
    <w:rsid w:val="00626B57"/>
    <w:rsid w:val="00626EDC"/>
    <w:rsid w:val="00627BEE"/>
    <w:rsid w:val="006316A6"/>
    <w:rsid w:val="006329B1"/>
    <w:rsid w:val="00632C14"/>
    <w:rsid w:val="006339BF"/>
    <w:rsid w:val="00634DB2"/>
    <w:rsid w:val="0064007A"/>
    <w:rsid w:val="00640A97"/>
    <w:rsid w:val="0064240C"/>
    <w:rsid w:val="00642C45"/>
    <w:rsid w:val="006452D3"/>
    <w:rsid w:val="006470EC"/>
    <w:rsid w:val="006479E0"/>
    <w:rsid w:val="0065038A"/>
    <w:rsid w:val="00650D31"/>
    <w:rsid w:val="00652143"/>
    <w:rsid w:val="0065275A"/>
    <w:rsid w:val="00653AB6"/>
    <w:rsid w:val="00653C90"/>
    <w:rsid w:val="006542D6"/>
    <w:rsid w:val="00654E58"/>
    <w:rsid w:val="0065598E"/>
    <w:rsid w:val="00655AF2"/>
    <w:rsid w:val="00655BC5"/>
    <w:rsid w:val="00655BFA"/>
    <w:rsid w:val="006568BE"/>
    <w:rsid w:val="0066025D"/>
    <w:rsid w:val="00660626"/>
    <w:rsid w:val="0066091A"/>
    <w:rsid w:val="006618CF"/>
    <w:rsid w:val="00665D63"/>
    <w:rsid w:val="00666F40"/>
    <w:rsid w:val="00670144"/>
    <w:rsid w:val="006714D8"/>
    <w:rsid w:val="006773EC"/>
    <w:rsid w:val="00677CCF"/>
    <w:rsid w:val="00680504"/>
    <w:rsid w:val="00681CD9"/>
    <w:rsid w:val="00683E30"/>
    <w:rsid w:val="0068434F"/>
    <w:rsid w:val="00686BFF"/>
    <w:rsid w:val="00687024"/>
    <w:rsid w:val="00687491"/>
    <w:rsid w:val="00690CD9"/>
    <w:rsid w:val="00693E26"/>
    <w:rsid w:val="00694FF9"/>
    <w:rsid w:val="006954A9"/>
    <w:rsid w:val="00695E22"/>
    <w:rsid w:val="006A262B"/>
    <w:rsid w:val="006A2726"/>
    <w:rsid w:val="006A2FE8"/>
    <w:rsid w:val="006A38A0"/>
    <w:rsid w:val="006A734B"/>
    <w:rsid w:val="006B1190"/>
    <w:rsid w:val="006B27BC"/>
    <w:rsid w:val="006B2DC9"/>
    <w:rsid w:val="006B4C40"/>
    <w:rsid w:val="006B506E"/>
    <w:rsid w:val="006B52BC"/>
    <w:rsid w:val="006B7093"/>
    <w:rsid w:val="006B7417"/>
    <w:rsid w:val="006B7D1C"/>
    <w:rsid w:val="006C215C"/>
    <w:rsid w:val="006C2AB0"/>
    <w:rsid w:val="006C2B13"/>
    <w:rsid w:val="006C397C"/>
    <w:rsid w:val="006C44AB"/>
    <w:rsid w:val="006C57A8"/>
    <w:rsid w:val="006D0539"/>
    <w:rsid w:val="006D2502"/>
    <w:rsid w:val="006D31F9"/>
    <w:rsid w:val="006D3691"/>
    <w:rsid w:val="006D36B5"/>
    <w:rsid w:val="006D36EA"/>
    <w:rsid w:val="006D6C87"/>
    <w:rsid w:val="006D7A35"/>
    <w:rsid w:val="006D7DDA"/>
    <w:rsid w:val="006E036F"/>
    <w:rsid w:val="006E2412"/>
    <w:rsid w:val="006E2949"/>
    <w:rsid w:val="006E4F2E"/>
    <w:rsid w:val="006E5575"/>
    <w:rsid w:val="006E5D68"/>
    <w:rsid w:val="006E5E8B"/>
    <w:rsid w:val="006E5EF0"/>
    <w:rsid w:val="006E71CF"/>
    <w:rsid w:val="006E7CBD"/>
    <w:rsid w:val="006F0E18"/>
    <w:rsid w:val="006F1698"/>
    <w:rsid w:val="006F1DC1"/>
    <w:rsid w:val="006F219C"/>
    <w:rsid w:val="006F2862"/>
    <w:rsid w:val="006F3563"/>
    <w:rsid w:val="006F42B9"/>
    <w:rsid w:val="006F6103"/>
    <w:rsid w:val="006F676E"/>
    <w:rsid w:val="0070126D"/>
    <w:rsid w:val="0070128A"/>
    <w:rsid w:val="00701A16"/>
    <w:rsid w:val="00704E00"/>
    <w:rsid w:val="00706A94"/>
    <w:rsid w:val="007072C3"/>
    <w:rsid w:val="00710E9E"/>
    <w:rsid w:val="00711186"/>
    <w:rsid w:val="00713B2B"/>
    <w:rsid w:val="00713B80"/>
    <w:rsid w:val="00713DB5"/>
    <w:rsid w:val="00715307"/>
    <w:rsid w:val="00716352"/>
    <w:rsid w:val="007170FA"/>
    <w:rsid w:val="007205BE"/>
    <w:rsid w:val="007209E7"/>
    <w:rsid w:val="0072120C"/>
    <w:rsid w:val="007234AF"/>
    <w:rsid w:val="00724645"/>
    <w:rsid w:val="00724B42"/>
    <w:rsid w:val="00725778"/>
    <w:rsid w:val="00726182"/>
    <w:rsid w:val="00727635"/>
    <w:rsid w:val="00731E37"/>
    <w:rsid w:val="00732329"/>
    <w:rsid w:val="00732E2E"/>
    <w:rsid w:val="007337CA"/>
    <w:rsid w:val="007343A0"/>
    <w:rsid w:val="00734CE4"/>
    <w:rsid w:val="00735123"/>
    <w:rsid w:val="00735AEC"/>
    <w:rsid w:val="00735E2E"/>
    <w:rsid w:val="007369C4"/>
    <w:rsid w:val="00741837"/>
    <w:rsid w:val="007444A6"/>
    <w:rsid w:val="007446F0"/>
    <w:rsid w:val="007449B8"/>
    <w:rsid w:val="00744F02"/>
    <w:rsid w:val="007450E7"/>
    <w:rsid w:val="007453E6"/>
    <w:rsid w:val="0075038F"/>
    <w:rsid w:val="0075134F"/>
    <w:rsid w:val="00751D0C"/>
    <w:rsid w:val="00752FB1"/>
    <w:rsid w:val="007533F0"/>
    <w:rsid w:val="00757458"/>
    <w:rsid w:val="0075754A"/>
    <w:rsid w:val="007616D3"/>
    <w:rsid w:val="00761B09"/>
    <w:rsid w:val="00761F5F"/>
    <w:rsid w:val="00765B41"/>
    <w:rsid w:val="007674E3"/>
    <w:rsid w:val="00770453"/>
    <w:rsid w:val="00770AAD"/>
    <w:rsid w:val="00770F72"/>
    <w:rsid w:val="007716EF"/>
    <w:rsid w:val="00771C84"/>
    <w:rsid w:val="0077309D"/>
    <w:rsid w:val="007735D4"/>
    <w:rsid w:val="00774334"/>
    <w:rsid w:val="00774F93"/>
    <w:rsid w:val="007774EE"/>
    <w:rsid w:val="00780CB0"/>
    <w:rsid w:val="00780E33"/>
    <w:rsid w:val="007816D1"/>
    <w:rsid w:val="00781822"/>
    <w:rsid w:val="00783F21"/>
    <w:rsid w:val="007859D0"/>
    <w:rsid w:val="00786AE0"/>
    <w:rsid w:val="00786C98"/>
    <w:rsid w:val="00787159"/>
    <w:rsid w:val="0079043A"/>
    <w:rsid w:val="00790664"/>
    <w:rsid w:val="00791668"/>
    <w:rsid w:val="00791AA1"/>
    <w:rsid w:val="00792302"/>
    <w:rsid w:val="00792D63"/>
    <w:rsid w:val="00796F0D"/>
    <w:rsid w:val="00796FAE"/>
    <w:rsid w:val="007A0924"/>
    <w:rsid w:val="007A258F"/>
    <w:rsid w:val="007A2F37"/>
    <w:rsid w:val="007A3793"/>
    <w:rsid w:val="007A4D7F"/>
    <w:rsid w:val="007A4F72"/>
    <w:rsid w:val="007A5A5F"/>
    <w:rsid w:val="007B0063"/>
    <w:rsid w:val="007B0388"/>
    <w:rsid w:val="007B098E"/>
    <w:rsid w:val="007B0B21"/>
    <w:rsid w:val="007B10EB"/>
    <w:rsid w:val="007B196D"/>
    <w:rsid w:val="007B1C8C"/>
    <w:rsid w:val="007B2253"/>
    <w:rsid w:val="007B22B4"/>
    <w:rsid w:val="007B3795"/>
    <w:rsid w:val="007B51A9"/>
    <w:rsid w:val="007B6387"/>
    <w:rsid w:val="007C0E78"/>
    <w:rsid w:val="007C1BA2"/>
    <w:rsid w:val="007C2B48"/>
    <w:rsid w:val="007C4651"/>
    <w:rsid w:val="007C61CF"/>
    <w:rsid w:val="007D06A4"/>
    <w:rsid w:val="007D0BBD"/>
    <w:rsid w:val="007D20E9"/>
    <w:rsid w:val="007D28FC"/>
    <w:rsid w:val="007D37E3"/>
    <w:rsid w:val="007D3FBD"/>
    <w:rsid w:val="007D5167"/>
    <w:rsid w:val="007D6100"/>
    <w:rsid w:val="007D7804"/>
    <w:rsid w:val="007D7881"/>
    <w:rsid w:val="007D7E3A"/>
    <w:rsid w:val="007E0E10"/>
    <w:rsid w:val="007E319D"/>
    <w:rsid w:val="007E4768"/>
    <w:rsid w:val="007E4C6A"/>
    <w:rsid w:val="007E5EDA"/>
    <w:rsid w:val="007E6E0F"/>
    <w:rsid w:val="007E777B"/>
    <w:rsid w:val="007E77F5"/>
    <w:rsid w:val="007E79DA"/>
    <w:rsid w:val="007F01F7"/>
    <w:rsid w:val="007F1FF6"/>
    <w:rsid w:val="007F2070"/>
    <w:rsid w:val="007F4AB8"/>
    <w:rsid w:val="007F5290"/>
    <w:rsid w:val="007F5784"/>
    <w:rsid w:val="007F63C1"/>
    <w:rsid w:val="007F6C85"/>
    <w:rsid w:val="007F70A2"/>
    <w:rsid w:val="007F7850"/>
    <w:rsid w:val="007F78B2"/>
    <w:rsid w:val="0080075C"/>
    <w:rsid w:val="00801655"/>
    <w:rsid w:val="00801F95"/>
    <w:rsid w:val="00802F0B"/>
    <w:rsid w:val="008053F5"/>
    <w:rsid w:val="00807AF7"/>
    <w:rsid w:val="00810198"/>
    <w:rsid w:val="00812F32"/>
    <w:rsid w:val="0081346D"/>
    <w:rsid w:val="008137D7"/>
    <w:rsid w:val="008146F6"/>
    <w:rsid w:val="00815CA1"/>
    <w:rsid w:val="00815DA8"/>
    <w:rsid w:val="008168FE"/>
    <w:rsid w:val="00817D22"/>
    <w:rsid w:val="00817D69"/>
    <w:rsid w:val="0082018A"/>
    <w:rsid w:val="0082114E"/>
    <w:rsid w:val="0082194D"/>
    <w:rsid w:val="00821F98"/>
    <w:rsid w:val="008221F9"/>
    <w:rsid w:val="00823B94"/>
    <w:rsid w:val="0082440D"/>
    <w:rsid w:val="00825E34"/>
    <w:rsid w:val="00825EC4"/>
    <w:rsid w:val="00826EF5"/>
    <w:rsid w:val="00827C4F"/>
    <w:rsid w:val="00830EAC"/>
    <w:rsid w:val="00831693"/>
    <w:rsid w:val="0083362E"/>
    <w:rsid w:val="00833BE5"/>
    <w:rsid w:val="00834C15"/>
    <w:rsid w:val="00835F59"/>
    <w:rsid w:val="00840104"/>
    <w:rsid w:val="00840C1F"/>
    <w:rsid w:val="008411C9"/>
    <w:rsid w:val="00841FC5"/>
    <w:rsid w:val="0084266D"/>
    <w:rsid w:val="00843D0F"/>
    <w:rsid w:val="0084540E"/>
    <w:rsid w:val="00845709"/>
    <w:rsid w:val="00850960"/>
    <w:rsid w:val="00853739"/>
    <w:rsid w:val="00854358"/>
    <w:rsid w:val="00854F11"/>
    <w:rsid w:val="0085573D"/>
    <w:rsid w:val="008576BD"/>
    <w:rsid w:val="00860463"/>
    <w:rsid w:val="008605C1"/>
    <w:rsid w:val="00861D4A"/>
    <w:rsid w:val="00863942"/>
    <w:rsid w:val="00864DC9"/>
    <w:rsid w:val="00865C07"/>
    <w:rsid w:val="008667FB"/>
    <w:rsid w:val="008670BA"/>
    <w:rsid w:val="0086723B"/>
    <w:rsid w:val="00867446"/>
    <w:rsid w:val="00867E38"/>
    <w:rsid w:val="00867FD4"/>
    <w:rsid w:val="00870059"/>
    <w:rsid w:val="008713A9"/>
    <w:rsid w:val="00871C40"/>
    <w:rsid w:val="00873341"/>
    <w:rsid w:val="008733DA"/>
    <w:rsid w:val="00873882"/>
    <w:rsid w:val="00874D3E"/>
    <w:rsid w:val="00877874"/>
    <w:rsid w:val="00882AB4"/>
    <w:rsid w:val="00882B19"/>
    <w:rsid w:val="008834AA"/>
    <w:rsid w:val="00884AF4"/>
    <w:rsid w:val="008850E4"/>
    <w:rsid w:val="0088597C"/>
    <w:rsid w:val="008869B9"/>
    <w:rsid w:val="00887240"/>
    <w:rsid w:val="008920EE"/>
    <w:rsid w:val="008922FE"/>
    <w:rsid w:val="008939AB"/>
    <w:rsid w:val="00893DA0"/>
    <w:rsid w:val="00894F36"/>
    <w:rsid w:val="00895159"/>
    <w:rsid w:val="008968D3"/>
    <w:rsid w:val="008A03E4"/>
    <w:rsid w:val="008A1263"/>
    <w:rsid w:val="008A12F5"/>
    <w:rsid w:val="008A17D5"/>
    <w:rsid w:val="008A1AB5"/>
    <w:rsid w:val="008A5C86"/>
    <w:rsid w:val="008B042C"/>
    <w:rsid w:val="008B0ABF"/>
    <w:rsid w:val="008B1587"/>
    <w:rsid w:val="008B1A86"/>
    <w:rsid w:val="008B1B01"/>
    <w:rsid w:val="008B29D8"/>
    <w:rsid w:val="008B3A1B"/>
    <w:rsid w:val="008B3BCD"/>
    <w:rsid w:val="008B6DF8"/>
    <w:rsid w:val="008B70D7"/>
    <w:rsid w:val="008C047C"/>
    <w:rsid w:val="008C0623"/>
    <w:rsid w:val="008C106C"/>
    <w:rsid w:val="008C10F1"/>
    <w:rsid w:val="008C1926"/>
    <w:rsid w:val="008C1E99"/>
    <w:rsid w:val="008C2FE6"/>
    <w:rsid w:val="008C4E53"/>
    <w:rsid w:val="008C50FD"/>
    <w:rsid w:val="008C74ED"/>
    <w:rsid w:val="008D04B4"/>
    <w:rsid w:val="008D18A8"/>
    <w:rsid w:val="008D20A5"/>
    <w:rsid w:val="008D34D7"/>
    <w:rsid w:val="008D3D95"/>
    <w:rsid w:val="008D526A"/>
    <w:rsid w:val="008D5E71"/>
    <w:rsid w:val="008D6D8D"/>
    <w:rsid w:val="008D702D"/>
    <w:rsid w:val="008D7EB6"/>
    <w:rsid w:val="008E0085"/>
    <w:rsid w:val="008E07F6"/>
    <w:rsid w:val="008E2597"/>
    <w:rsid w:val="008E2AA6"/>
    <w:rsid w:val="008E311B"/>
    <w:rsid w:val="008E3CA1"/>
    <w:rsid w:val="008E3CB1"/>
    <w:rsid w:val="008E52EC"/>
    <w:rsid w:val="008E5F69"/>
    <w:rsid w:val="008E6004"/>
    <w:rsid w:val="008E69D3"/>
    <w:rsid w:val="008E69F5"/>
    <w:rsid w:val="008E7872"/>
    <w:rsid w:val="008F157E"/>
    <w:rsid w:val="008F46E7"/>
    <w:rsid w:val="008F64CA"/>
    <w:rsid w:val="008F6F0B"/>
    <w:rsid w:val="008F7E4B"/>
    <w:rsid w:val="009031C0"/>
    <w:rsid w:val="00905363"/>
    <w:rsid w:val="00906C54"/>
    <w:rsid w:val="009076C1"/>
    <w:rsid w:val="0090790A"/>
    <w:rsid w:val="00907BA7"/>
    <w:rsid w:val="00907BEB"/>
    <w:rsid w:val="0091064E"/>
    <w:rsid w:val="00910DF7"/>
    <w:rsid w:val="00911FC5"/>
    <w:rsid w:val="00912EB3"/>
    <w:rsid w:val="00916F5C"/>
    <w:rsid w:val="009203C4"/>
    <w:rsid w:val="009210AF"/>
    <w:rsid w:val="009215B6"/>
    <w:rsid w:val="0092256C"/>
    <w:rsid w:val="00922E34"/>
    <w:rsid w:val="009234C3"/>
    <w:rsid w:val="0092358B"/>
    <w:rsid w:val="0092653C"/>
    <w:rsid w:val="009309D0"/>
    <w:rsid w:val="009313B7"/>
    <w:rsid w:val="00931937"/>
    <w:rsid w:val="00931A10"/>
    <w:rsid w:val="00933406"/>
    <w:rsid w:val="0093650B"/>
    <w:rsid w:val="00936E9B"/>
    <w:rsid w:val="00937CA0"/>
    <w:rsid w:val="009405A3"/>
    <w:rsid w:val="00942344"/>
    <w:rsid w:val="009436B7"/>
    <w:rsid w:val="0094404D"/>
    <w:rsid w:val="009460E9"/>
    <w:rsid w:val="0094612D"/>
    <w:rsid w:val="00947967"/>
    <w:rsid w:val="00953E94"/>
    <w:rsid w:val="00954E56"/>
    <w:rsid w:val="00955201"/>
    <w:rsid w:val="00955D0B"/>
    <w:rsid w:val="00960D7E"/>
    <w:rsid w:val="00964940"/>
    <w:rsid w:val="00964B94"/>
    <w:rsid w:val="00965200"/>
    <w:rsid w:val="00965983"/>
    <w:rsid w:val="0096678A"/>
    <w:rsid w:val="009668B3"/>
    <w:rsid w:val="00966B51"/>
    <w:rsid w:val="009678A3"/>
    <w:rsid w:val="00971471"/>
    <w:rsid w:val="00973BF5"/>
    <w:rsid w:val="00974A25"/>
    <w:rsid w:val="009771AA"/>
    <w:rsid w:val="0098062F"/>
    <w:rsid w:val="00983253"/>
    <w:rsid w:val="009849C2"/>
    <w:rsid w:val="00984D24"/>
    <w:rsid w:val="009858EB"/>
    <w:rsid w:val="00985ACA"/>
    <w:rsid w:val="00986CC1"/>
    <w:rsid w:val="009917A2"/>
    <w:rsid w:val="00991DBD"/>
    <w:rsid w:val="00992424"/>
    <w:rsid w:val="00992A36"/>
    <w:rsid w:val="00992E48"/>
    <w:rsid w:val="00994731"/>
    <w:rsid w:val="00995D52"/>
    <w:rsid w:val="009962DC"/>
    <w:rsid w:val="0099730E"/>
    <w:rsid w:val="00997ACE"/>
    <w:rsid w:val="00997DBF"/>
    <w:rsid w:val="00997F9E"/>
    <w:rsid w:val="009A04B1"/>
    <w:rsid w:val="009A0621"/>
    <w:rsid w:val="009A1AA6"/>
    <w:rsid w:val="009A3F47"/>
    <w:rsid w:val="009A5D35"/>
    <w:rsid w:val="009A7692"/>
    <w:rsid w:val="009B0046"/>
    <w:rsid w:val="009B51A6"/>
    <w:rsid w:val="009B6170"/>
    <w:rsid w:val="009C1440"/>
    <w:rsid w:val="009C1A06"/>
    <w:rsid w:val="009C2107"/>
    <w:rsid w:val="009C2170"/>
    <w:rsid w:val="009C4EB6"/>
    <w:rsid w:val="009C5593"/>
    <w:rsid w:val="009C5D9E"/>
    <w:rsid w:val="009C5EED"/>
    <w:rsid w:val="009C65FB"/>
    <w:rsid w:val="009C724F"/>
    <w:rsid w:val="009C7FD0"/>
    <w:rsid w:val="009C7FF0"/>
    <w:rsid w:val="009D1665"/>
    <w:rsid w:val="009D19BD"/>
    <w:rsid w:val="009D1BC8"/>
    <w:rsid w:val="009D21CA"/>
    <w:rsid w:val="009D2C3E"/>
    <w:rsid w:val="009D71D8"/>
    <w:rsid w:val="009E011C"/>
    <w:rsid w:val="009E0491"/>
    <w:rsid w:val="009E0625"/>
    <w:rsid w:val="009E16CE"/>
    <w:rsid w:val="009E2BA7"/>
    <w:rsid w:val="009E3034"/>
    <w:rsid w:val="009E4C17"/>
    <w:rsid w:val="009E51FF"/>
    <w:rsid w:val="009E549F"/>
    <w:rsid w:val="009E5D3B"/>
    <w:rsid w:val="009E6285"/>
    <w:rsid w:val="009E6639"/>
    <w:rsid w:val="009F0CE4"/>
    <w:rsid w:val="009F27DC"/>
    <w:rsid w:val="009F28A8"/>
    <w:rsid w:val="009F3824"/>
    <w:rsid w:val="009F473E"/>
    <w:rsid w:val="009F5247"/>
    <w:rsid w:val="009F601B"/>
    <w:rsid w:val="009F682A"/>
    <w:rsid w:val="009F6E32"/>
    <w:rsid w:val="009F7996"/>
    <w:rsid w:val="009F7A15"/>
    <w:rsid w:val="00A01703"/>
    <w:rsid w:val="00A022BE"/>
    <w:rsid w:val="00A07B4B"/>
    <w:rsid w:val="00A10D39"/>
    <w:rsid w:val="00A128BF"/>
    <w:rsid w:val="00A1618E"/>
    <w:rsid w:val="00A16692"/>
    <w:rsid w:val="00A17C5E"/>
    <w:rsid w:val="00A209BB"/>
    <w:rsid w:val="00A20DB9"/>
    <w:rsid w:val="00A226AB"/>
    <w:rsid w:val="00A24C95"/>
    <w:rsid w:val="00A2599A"/>
    <w:rsid w:val="00A26094"/>
    <w:rsid w:val="00A26C4D"/>
    <w:rsid w:val="00A301BF"/>
    <w:rsid w:val="00A302B2"/>
    <w:rsid w:val="00A322C8"/>
    <w:rsid w:val="00A331B4"/>
    <w:rsid w:val="00A3484E"/>
    <w:rsid w:val="00A356D3"/>
    <w:rsid w:val="00A36ADA"/>
    <w:rsid w:val="00A37670"/>
    <w:rsid w:val="00A37C4D"/>
    <w:rsid w:val="00A415D9"/>
    <w:rsid w:val="00A438D8"/>
    <w:rsid w:val="00A43A58"/>
    <w:rsid w:val="00A44FE9"/>
    <w:rsid w:val="00A4520A"/>
    <w:rsid w:val="00A454D5"/>
    <w:rsid w:val="00A473F5"/>
    <w:rsid w:val="00A47445"/>
    <w:rsid w:val="00A5076B"/>
    <w:rsid w:val="00A51F9D"/>
    <w:rsid w:val="00A52865"/>
    <w:rsid w:val="00A5416A"/>
    <w:rsid w:val="00A54DF7"/>
    <w:rsid w:val="00A5547C"/>
    <w:rsid w:val="00A57BDC"/>
    <w:rsid w:val="00A62AC9"/>
    <w:rsid w:val="00A6332C"/>
    <w:rsid w:val="00A639F4"/>
    <w:rsid w:val="00A64688"/>
    <w:rsid w:val="00A65864"/>
    <w:rsid w:val="00A65FAE"/>
    <w:rsid w:val="00A70472"/>
    <w:rsid w:val="00A70B0A"/>
    <w:rsid w:val="00A714B0"/>
    <w:rsid w:val="00A76D81"/>
    <w:rsid w:val="00A77A33"/>
    <w:rsid w:val="00A8041D"/>
    <w:rsid w:val="00A81039"/>
    <w:rsid w:val="00A81472"/>
    <w:rsid w:val="00A81A32"/>
    <w:rsid w:val="00A8354C"/>
    <w:rsid w:val="00A835BD"/>
    <w:rsid w:val="00A83D88"/>
    <w:rsid w:val="00A84388"/>
    <w:rsid w:val="00A84A03"/>
    <w:rsid w:val="00A84AED"/>
    <w:rsid w:val="00A85A1F"/>
    <w:rsid w:val="00A87579"/>
    <w:rsid w:val="00A926A6"/>
    <w:rsid w:val="00A97B15"/>
    <w:rsid w:val="00A97E4A"/>
    <w:rsid w:val="00AA113E"/>
    <w:rsid w:val="00AA2FA0"/>
    <w:rsid w:val="00AA42D5"/>
    <w:rsid w:val="00AA4BC2"/>
    <w:rsid w:val="00AA656E"/>
    <w:rsid w:val="00AB0046"/>
    <w:rsid w:val="00AB089A"/>
    <w:rsid w:val="00AB093F"/>
    <w:rsid w:val="00AB1A0F"/>
    <w:rsid w:val="00AB1DF2"/>
    <w:rsid w:val="00AB27BB"/>
    <w:rsid w:val="00AB2FAB"/>
    <w:rsid w:val="00AB4A5C"/>
    <w:rsid w:val="00AB4CD5"/>
    <w:rsid w:val="00AB5C14"/>
    <w:rsid w:val="00AB5FED"/>
    <w:rsid w:val="00AB74D0"/>
    <w:rsid w:val="00AB7F14"/>
    <w:rsid w:val="00AC0C49"/>
    <w:rsid w:val="00AC1D55"/>
    <w:rsid w:val="00AC1EE7"/>
    <w:rsid w:val="00AC333F"/>
    <w:rsid w:val="00AC37FC"/>
    <w:rsid w:val="00AC585C"/>
    <w:rsid w:val="00AC62CF"/>
    <w:rsid w:val="00AC6373"/>
    <w:rsid w:val="00AD1925"/>
    <w:rsid w:val="00AD20A2"/>
    <w:rsid w:val="00AD41DF"/>
    <w:rsid w:val="00AD5197"/>
    <w:rsid w:val="00AD6185"/>
    <w:rsid w:val="00AD7B84"/>
    <w:rsid w:val="00AE067D"/>
    <w:rsid w:val="00AE36A6"/>
    <w:rsid w:val="00AE49A3"/>
    <w:rsid w:val="00AE5AF8"/>
    <w:rsid w:val="00AE7007"/>
    <w:rsid w:val="00AF0DC2"/>
    <w:rsid w:val="00AF1181"/>
    <w:rsid w:val="00AF1FFB"/>
    <w:rsid w:val="00AF2A9C"/>
    <w:rsid w:val="00AF2E19"/>
    <w:rsid w:val="00AF2F79"/>
    <w:rsid w:val="00AF4565"/>
    <w:rsid w:val="00AF4653"/>
    <w:rsid w:val="00AF7DB7"/>
    <w:rsid w:val="00B00639"/>
    <w:rsid w:val="00B03D38"/>
    <w:rsid w:val="00B03EE0"/>
    <w:rsid w:val="00B07830"/>
    <w:rsid w:val="00B10978"/>
    <w:rsid w:val="00B10D02"/>
    <w:rsid w:val="00B116C4"/>
    <w:rsid w:val="00B13E0C"/>
    <w:rsid w:val="00B14AED"/>
    <w:rsid w:val="00B14EAD"/>
    <w:rsid w:val="00B15DE3"/>
    <w:rsid w:val="00B16345"/>
    <w:rsid w:val="00B16EB1"/>
    <w:rsid w:val="00B179CF"/>
    <w:rsid w:val="00B17B25"/>
    <w:rsid w:val="00B201E2"/>
    <w:rsid w:val="00B20681"/>
    <w:rsid w:val="00B21BD8"/>
    <w:rsid w:val="00B26B83"/>
    <w:rsid w:val="00B3040D"/>
    <w:rsid w:val="00B30E5D"/>
    <w:rsid w:val="00B32087"/>
    <w:rsid w:val="00B33324"/>
    <w:rsid w:val="00B33F2E"/>
    <w:rsid w:val="00B35E35"/>
    <w:rsid w:val="00B35F6E"/>
    <w:rsid w:val="00B367C0"/>
    <w:rsid w:val="00B37E29"/>
    <w:rsid w:val="00B43C25"/>
    <w:rsid w:val="00B43EDD"/>
    <w:rsid w:val="00B443E4"/>
    <w:rsid w:val="00B45C5A"/>
    <w:rsid w:val="00B47590"/>
    <w:rsid w:val="00B47981"/>
    <w:rsid w:val="00B53D44"/>
    <w:rsid w:val="00B5484D"/>
    <w:rsid w:val="00B55E13"/>
    <w:rsid w:val="00B560A1"/>
    <w:rsid w:val="00B563EA"/>
    <w:rsid w:val="00B56CDF"/>
    <w:rsid w:val="00B60E51"/>
    <w:rsid w:val="00B62C50"/>
    <w:rsid w:val="00B63A54"/>
    <w:rsid w:val="00B6467E"/>
    <w:rsid w:val="00B64AF2"/>
    <w:rsid w:val="00B74BB1"/>
    <w:rsid w:val="00B77360"/>
    <w:rsid w:val="00B77D18"/>
    <w:rsid w:val="00B81908"/>
    <w:rsid w:val="00B81B5C"/>
    <w:rsid w:val="00B82316"/>
    <w:rsid w:val="00B8244B"/>
    <w:rsid w:val="00B8313A"/>
    <w:rsid w:val="00B83C89"/>
    <w:rsid w:val="00B86478"/>
    <w:rsid w:val="00B91EB4"/>
    <w:rsid w:val="00B9339F"/>
    <w:rsid w:val="00B93503"/>
    <w:rsid w:val="00B94175"/>
    <w:rsid w:val="00B94A38"/>
    <w:rsid w:val="00B94BAC"/>
    <w:rsid w:val="00B951C7"/>
    <w:rsid w:val="00B9780A"/>
    <w:rsid w:val="00BA00C6"/>
    <w:rsid w:val="00BA245E"/>
    <w:rsid w:val="00BA31E8"/>
    <w:rsid w:val="00BA336F"/>
    <w:rsid w:val="00BA4994"/>
    <w:rsid w:val="00BA55E0"/>
    <w:rsid w:val="00BA5F02"/>
    <w:rsid w:val="00BA6BD4"/>
    <w:rsid w:val="00BA6C7A"/>
    <w:rsid w:val="00BB0A6B"/>
    <w:rsid w:val="00BB0D5C"/>
    <w:rsid w:val="00BB17D1"/>
    <w:rsid w:val="00BB1E90"/>
    <w:rsid w:val="00BB3752"/>
    <w:rsid w:val="00BB3A39"/>
    <w:rsid w:val="00BB4985"/>
    <w:rsid w:val="00BB6688"/>
    <w:rsid w:val="00BB7382"/>
    <w:rsid w:val="00BB73CF"/>
    <w:rsid w:val="00BC26D4"/>
    <w:rsid w:val="00BC2798"/>
    <w:rsid w:val="00BC32EB"/>
    <w:rsid w:val="00BC5C7A"/>
    <w:rsid w:val="00BC6EDE"/>
    <w:rsid w:val="00BD0BE8"/>
    <w:rsid w:val="00BD0BEA"/>
    <w:rsid w:val="00BD232E"/>
    <w:rsid w:val="00BD3405"/>
    <w:rsid w:val="00BD4483"/>
    <w:rsid w:val="00BD64CE"/>
    <w:rsid w:val="00BD6BE2"/>
    <w:rsid w:val="00BD7992"/>
    <w:rsid w:val="00BE0C80"/>
    <w:rsid w:val="00BE1078"/>
    <w:rsid w:val="00BE21E0"/>
    <w:rsid w:val="00BE35BC"/>
    <w:rsid w:val="00BE3B6E"/>
    <w:rsid w:val="00BF1255"/>
    <w:rsid w:val="00BF12FB"/>
    <w:rsid w:val="00BF1CFB"/>
    <w:rsid w:val="00BF2736"/>
    <w:rsid w:val="00BF29E2"/>
    <w:rsid w:val="00BF2A42"/>
    <w:rsid w:val="00BF2F4F"/>
    <w:rsid w:val="00BF305E"/>
    <w:rsid w:val="00BF55DF"/>
    <w:rsid w:val="00BF7A0C"/>
    <w:rsid w:val="00C03D8C"/>
    <w:rsid w:val="00C04672"/>
    <w:rsid w:val="00C04722"/>
    <w:rsid w:val="00C055AE"/>
    <w:rsid w:val="00C055EC"/>
    <w:rsid w:val="00C10DC9"/>
    <w:rsid w:val="00C11649"/>
    <w:rsid w:val="00C12FB3"/>
    <w:rsid w:val="00C14560"/>
    <w:rsid w:val="00C1511E"/>
    <w:rsid w:val="00C166B3"/>
    <w:rsid w:val="00C16B09"/>
    <w:rsid w:val="00C170EB"/>
    <w:rsid w:val="00C17341"/>
    <w:rsid w:val="00C17367"/>
    <w:rsid w:val="00C21F00"/>
    <w:rsid w:val="00C22500"/>
    <w:rsid w:val="00C22962"/>
    <w:rsid w:val="00C22A6B"/>
    <w:rsid w:val="00C22D03"/>
    <w:rsid w:val="00C24BA5"/>
    <w:rsid w:val="00C24EEF"/>
    <w:rsid w:val="00C252E6"/>
    <w:rsid w:val="00C25CF6"/>
    <w:rsid w:val="00C26C36"/>
    <w:rsid w:val="00C27002"/>
    <w:rsid w:val="00C31439"/>
    <w:rsid w:val="00C32768"/>
    <w:rsid w:val="00C3400B"/>
    <w:rsid w:val="00C3579C"/>
    <w:rsid w:val="00C35B77"/>
    <w:rsid w:val="00C36CA5"/>
    <w:rsid w:val="00C37CA8"/>
    <w:rsid w:val="00C42665"/>
    <w:rsid w:val="00C431DF"/>
    <w:rsid w:val="00C445CC"/>
    <w:rsid w:val="00C44EDB"/>
    <w:rsid w:val="00C456BD"/>
    <w:rsid w:val="00C460B3"/>
    <w:rsid w:val="00C46A01"/>
    <w:rsid w:val="00C4767E"/>
    <w:rsid w:val="00C505A7"/>
    <w:rsid w:val="00C5062D"/>
    <w:rsid w:val="00C520F8"/>
    <w:rsid w:val="00C530DC"/>
    <w:rsid w:val="00C532C6"/>
    <w:rsid w:val="00C5350D"/>
    <w:rsid w:val="00C53E6B"/>
    <w:rsid w:val="00C55027"/>
    <w:rsid w:val="00C6123C"/>
    <w:rsid w:val="00C61402"/>
    <w:rsid w:val="00C61ABE"/>
    <w:rsid w:val="00C6311A"/>
    <w:rsid w:val="00C638D7"/>
    <w:rsid w:val="00C64FCA"/>
    <w:rsid w:val="00C656B8"/>
    <w:rsid w:val="00C66E85"/>
    <w:rsid w:val="00C6717C"/>
    <w:rsid w:val="00C7084D"/>
    <w:rsid w:val="00C71C5F"/>
    <w:rsid w:val="00C722FA"/>
    <w:rsid w:val="00C7315E"/>
    <w:rsid w:val="00C734B1"/>
    <w:rsid w:val="00C75895"/>
    <w:rsid w:val="00C81969"/>
    <w:rsid w:val="00C83C9F"/>
    <w:rsid w:val="00C8562F"/>
    <w:rsid w:val="00C85D3E"/>
    <w:rsid w:val="00C91C68"/>
    <w:rsid w:val="00C9244E"/>
    <w:rsid w:val="00C93045"/>
    <w:rsid w:val="00C94193"/>
    <w:rsid w:val="00C94519"/>
    <w:rsid w:val="00C94840"/>
    <w:rsid w:val="00C96C1F"/>
    <w:rsid w:val="00CA0EDD"/>
    <w:rsid w:val="00CA3D19"/>
    <w:rsid w:val="00CA4EE3"/>
    <w:rsid w:val="00CA54E1"/>
    <w:rsid w:val="00CA5F24"/>
    <w:rsid w:val="00CA6FAC"/>
    <w:rsid w:val="00CA7410"/>
    <w:rsid w:val="00CA7615"/>
    <w:rsid w:val="00CA76DB"/>
    <w:rsid w:val="00CB027F"/>
    <w:rsid w:val="00CB032C"/>
    <w:rsid w:val="00CB094E"/>
    <w:rsid w:val="00CB1C65"/>
    <w:rsid w:val="00CB28F2"/>
    <w:rsid w:val="00CB38B2"/>
    <w:rsid w:val="00CB4836"/>
    <w:rsid w:val="00CB53B8"/>
    <w:rsid w:val="00CB79E1"/>
    <w:rsid w:val="00CC0B6B"/>
    <w:rsid w:val="00CC0EBB"/>
    <w:rsid w:val="00CC2A28"/>
    <w:rsid w:val="00CC2EE5"/>
    <w:rsid w:val="00CC6203"/>
    <w:rsid w:val="00CC6297"/>
    <w:rsid w:val="00CC7690"/>
    <w:rsid w:val="00CC76B1"/>
    <w:rsid w:val="00CD0110"/>
    <w:rsid w:val="00CD1986"/>
    <w:rsid w:val="00CD3D9E"/>
    <w:rsid w:val="00CD439B"/>
    <w:rsid w:val="00CD54BF"/>
    <w:rsid w:val="00CD6641"/>
    <w:rsid w:val="00CE2EE7"/>
    <w:rsid w:val="00CE4D5C"/>
    <w:rsid w:val="00CE69E9"/>
    <w:rsid w:val="00CE7058"/>
    <w:rsid w:val="00CE735E"/>
    <w:rsid w:val="00CE7B7D"/>
    <w:rsid w:val="00CF05DA"/>
    <w:rsid w:val="00CF24A9"/>
    <w:rsid w:val="00CF32C7"/>
    <w:rsid w:val="00CF3B03"/>
    <w:rsid w:val="00CF3B49"/>
    <w:rsid w:val="00CF3D32"/>
    <w:rsid w:val="00CF474E"/>
    <w:rsid w:val="00CF58EB"/>
    <w:rsid w:val="00CF5C9B"/>
    <w:rsid w:val="00CF5E61"/>
    <w:rsid w:val="00CF6FEC"/>
    <w:rsid w:val="00D006E4"/>
    <w:rsid w:val="00D00AD5"/>
    <w:rsid w:val="00D01064"/>
    <w:rsid w:val="00D0106E"/>
    <w:rsid w:val="00D0329F"/>
    <w:rsid w:val="00D034FF"/>
    <w:rsid w:val="00D03EC7"/>
    <w:rsid w:val="00D0507F"/>
    <w:rsid w:val="00D05FEA"/>
    <w:rsid w:val="00D06383"/>
    <w:rsid w:val="00D0695E"/>
    <w:rsid w:val="00D074DC"/>
    <w:rsid w:val="00D07DDD"/>
    <w:rsid w:val="00D07DE4"/>
    <w:rsid w:val="00D173F7"/>
    <w:rsid w:val="00D20E85"/>
    <w:rsid w:val="00D21996"/>
    <w:rsid w:val="00D21CC3"/>
    <w:rsid w:val="00D22200"/>
    <w:rsid w:val="00D22282"/>
    <w:rsid w:val="00D24466"/>
    <w:rsid w:val="00D24615"/>
    <w:rsid w:val="00D314FE"/>
    <w:rsid w:val="00D34202"/>
    <w:rsid w:val="00D34ADE"/>
    <w:rsid w:val="00D35089"/>
    <w:rsid w:val="00D35A5F"/>
    <w:rsid w:val="00D36FA0"/>
    <w:rsid w:val="00D37842"/>
    <w:rsid w:val="00D4132D"/>
    <w:rsid w:val="00D41385"/>
    <w:rsid w:val="00D42DC2"/>
    <w:rsid w:val="00D4302B"/>
    <w:rsid w:val="00D43E55"/>
    <w:rsid w:val="00D43F86"/>
    <w:rsid w:val="00D4613E"/>
    <w:rsid w:val="00D50881"/>
    <w:rsid w:val="00D5252F"/>
    <w:rsid w:val="00D537E1"/>
    <w:rsid w:val="00D55206"/>
    <w:rsid w:val="00D55BB2"/>
    <w:rsid w:val="00D57FA6"/>
    <w:rsid w:val="00D6091A"/>
    <w:rsid w:val="00D615B3"/>
    <w:rsid w:val="00D636DE"/>
    <w:rsid w:val="00D64D22"/>
    <w:rsid w:val="00D65C27"/>
    <w:rsid w:val="00D6605A"/>
    <w:rsid w:val="00D661E9"/>
    <w:rsid w:val="00D6695F"/>
    <w:rsid w:val="00D672E2"/>
    <w:rsid w:val="00D70EC2"/>
    <w:rsid w:val="00D71F04"/>
    <w:rsid w:val="00D75644"/>
    <w:rsid w:val="00D8017B"/>
    <w:rsid w:val="00D803B7"/>
    <w:rsid w:val="00D80A18"/>
    <w:rsid w:val="00D81656"/>
    <w:rsid w:val="00D81901"/>
    <w:rsid w:val="00D82468"/>
    <w:rsid w:val="00D82B69"/>
    <w:rsid w:val="00D83D87"/>
    <w:rsid w:val="00D84857"/>
    <w:rsid w:val="00D84A6D"/>
    <w:rsid w:val="00D861DE"/>
    <w:rsid w:val="00D86506"/>
    <w:rsid w:val="00D86A30"/>
    <w:rsid w:val="00D90818"/>
    <w:rsid w:val="00D94978"/>
    <w:rsid w:val="00D95C8F"/>
    <w:rsid w:val="00D95FD4"/>
    <w:rsid w:val="00D970FE"/>
    <w:rsid w:val="00D97CB4"/>
    <w:rsid w:val="00D97DD4"/>
    <w:rsid w:val="00DA1630"/>
    <w:rsid w:val="00DA5A8A"/>
    <w:rsid w:val="00DA60FD"/>
    <w:rsid w:val="00DA78E6"/>
    <w:rsid w:val="00DA7930"/>
    <w:rsid w:val="00DA79C1"/>
    <w:rsid w:val="00DA7D67"/>
    <w:rsid w:val="00DB05B3"/>
    <w:rsid w:val="00DB08E3"/>
    <w:rsid w:val="00DB0F8B"/>
    <w:rsid w:val="00DB1170"/>
    <w:rsid w:val="00DB172D"/>
    <w:rsid w:val="00DB2078"/>
    <w:rsid w:val="00DB26CD"/>
    <w:rsid w:val="00DB3582"/>
    <w:rsid w:val="00DB41DE"/>
    <w:rsid w:val="00DB43FE"/>
    <w:rsid w:val="00DB441C"/>
    <w:rsid w:val="00DB44AF"/>
    <w:rsid w:val="00DB68B9"/>
    <w:rsid w:val="00DC0458"/>
    <w:rsid w:val="00DC094E"/>
    <w:rsid w:val="00DC1197"/>
    <w:rsid w:val="00DC1F58"/>
    <w:rsid w:val="00DC2275"/>
    <w:rsid w:val="00DC2F28"/>
    <w:rsid w:val="00DC339B"/>
    <w:rsid w:val="00DC549F"/>
    <w:rsid w:val="00DC5644"/>
    <w:rsid w:val="00DC5D40"/>
    <w:rsid w:val="00DC69A7"/>
    <w:rsid w:val="00DC7733"/>
    <w:rsid w:val="00DC78AE"/>
    <w:rsid w:val="00DD2BAC"/>
    <w:rsid w:val="00DD30E9"/>
    <w:rsid w:val="00DD4104"/>
    <w:rsid w:val="00DD4F47"/>
    <w:rsid w:val="00DD539F"/>
    <w:rsid w:val="00DD54C8"/>
    <w:rsid w:val="00DD63EB"/>
    <w:rsid w:val="00DD6BCD"/>
    <w:rsid w:val="00DD7CFA"/>
    <w:rsid w:val="00DD7FBB"/>
    <w:rsid w:val="00DE05C2"/>
    <w:rsid w:val="00DE0B9F"/>
    <w:rsid w:val="00DE1AD2"/>
    <w:rsid w:val="00DE2A9E"/>
    <w:rsid w:val="00DE2E4B"/>
    <w:rsid w:val="00DE3278"/>
    <w:rsid w:val="00DE3D7A"/>
    <w:rsid w:val="00DE4238"/>
    <w:rsid w:val="00DE657F"/>
    <w:rsid w:val="00DF0882"/>
    <w:rsid w:val="00DF0A46"/>
    <w:rsid w:val="00DF1218"/>
    <w:rsid w:val="00DF136A"/>
    <w:rsid w:val="00DF1AD5"/>
    <w:rsid w:val="00DF3531"/>
    <w:rsid w:val="00DF3978"/>
    <w:rsid w:val="00DF5086"/>
    <w:rsid w:val="00DF56DB"/>
    <w:rsid w:val="00DF58DE"/>
    <w:rsid w:val="00DF59E7"/>
    <w:rsid w:val="00DF5BE0"/>
    <w:rsid w:val="00DF62C1"/>
    <w:rsid w:val="00DF6462"/>
    <w:rsid w:val="00DF722E"/>
    <w:rsid w:val="00DF7AC8"/>
    <w:rsid w:val="00E00B63"/>
    <w:rsid w:val="00E02FA0"/>
    <w:rsid w:val="00E036DC"/>
    <w:rsid w:val="00E03E32"/>
    <w:rsid w:val="00E10454"/>
    <w:rsid w:val="00E109CF"/>
    <w:rsid w:val="00E112E5"/>
    <w:rsid w:val="00E122AB"/>
    <w:rsid w:val="00E122D8"/>
    <w:rsid w:val="00E123C5"/>
    <w:rsid w:val="00E12CC8"/>
    <w:rsid w:val="00E12D08"/>
    <w:rsid w:val="00E15352"/>
    <w:rsid w:val="00E16BC6"/>
    <w:rsid w:val="00E2151F"/>
    <w:rsid w:val="00E21CC7"/>
    <w:rsid w:val="00E22A47"/>
    <w:rsid w:val="00E24D9E"/>
    <w:rsid w:val="00E25849"/>
    <w:rsid w:val="00E25B33"/>
    <w:rsid w:val="00E262C9"/>
    <w:rsid w:val="00E26771"/>
    <w:rsid w:val="00E26838"/>
    <w:rsid w:val="00E26BCD"/>
    <w:rsid w:val="00E3056B"/>
    <w:rsid w:val="00E3197E"/>
    <w:rsid w:val="00E3344B"/>
    <w:rsid w:val="00E342F8"/>
    <w:rsid w:val="00E34E90"/>
    <w:rsid w:val="00E34F0C"/>
    <w:rsid w:val="00E351ED"/>
    <w:rsid w:val="00E35CDE"/>
    <w:rsid w:val="00E361D5"/>
    <w:rsid w:val="00E372D4"/>
    <w:rsid w:val="00E37810"/>
    <w:rsid w:val="00E422C2"/>
    <w:rsid w:val="00E427F3"/>
    <w:rsid w:val="00E42B19"/>
    <w:rsid w:val="00E42CAD"/>
    <w:rsid w:val="00E434B6"/>
    <w:rsid w:val="00E437DA"/>
    <w:rsid w:val="00E4416A"/>
    <w:rsid w:val="00E44FBF"/>
    <w:rsid w:val="00E45C10"/>
    <w:rsid w:val="00E45CB2"/>
    <w:rsid w:val="00E47C39"/>
    <w:rsid w:val="00E502FE"/>
    <w:rsid w:val="00E503E0"/>
    <w:rsid w:val="00E53483"/>
    <w:rsid w:val="00E53C83"/>
    <w:rsid w:val="00E554FD"/>
    <w:rsid w:val="00E6034B"/>
    <w:rsid w:val="00E604A8"/>
    <w:rsid w:val="00E614E6"/>
    <w:rsid w:val="00E64F43"/>
    <w:rsid w:val="00E6549E"/>
    <w:rsid w:val="00E65EDE"/>
    <w:rsid w:val="00E7051F"/>
    <w:rsid w:val="00E70758"/>
    <w:rsid w:val="00E70F81"/>
    <w:rsid w:val="00E71E01"/>
    <w:rsid w:val="00E722E9"/>
    <w:rsid w:val="00E73097"/>
    <w:rsid w:val="00E75EDB"/>
    <w:rsid w:val="00E77055"/>
    <w:rsid w:val="00E77460"/>
    <w:rsid w:val="00E80E1A"/>
    <w:rsid w:val="00E81073"/>
    <w:rsid w:val="00E83ABC"/>
    <w:rsid w:val="00E844F2"/>
    <w:rsid w:val="00E903D4"/>
    <w:rsid w:val="00E90AD0"/>
    <w:rsid w:val="00E91A2A"/>
    <w:rsid w:val="00E92FCB"/>
    <w:rsid w:val="00E9310B"/>
    <w:rsid w:val="00E93736"/>
    <w:rsid w:val="00E9778F"/>
    <w:rsid w:val="00EA031F"/>
    <w:rsid w:val="00EA1427"/>
    <w:rsid w:val="00EA147F"/>
    <w:rsid w:val="00EA1489"/>
    <w:rsid w:val="00EA1B09"/>
    <w:rsid w:val="00EA29A6"/>
    <w:rsid w:val="00EA31B5"/>
    <w:rsid w:val="00EA4650"/>
    <w:rsid w:val="00EA4A27"/>
    <w:rsid w:val="00EA4FA6"/>
    <w:rsid w:val="00EA54D2"/>
    <w:rsid w:val="00EA5B81"/>
    <w:rsid w:val="00EA675A"/>
    <w:rsid w:val="00EA70DF"/>
    <w:rsid w:val="00EA7D0F"/>
    <w:rsid w:val="00EB00AF"/>
    <w:rsid w:val="00EB1A25"/>
    <w:rsid w:val="00EB22A2"/>
    <w:rsid w:val="00EB2521"/>
    <w:rsid w:val="00EB359F"/>
    <w:rsid w:val="00EB5291"/>
    <w:rsid w:val="00EB58EA"/>
    <w:rsid w:val="00EB78E2"/>
    <w:rsid w:val="00EC0F34"/>
    <w:rsid w:val="00EC1BC0"/>
    <w:rsid w:val="00EC25D7"/>
    <w:rsid w:val="00EC347E"/>
    <w:rsid w:val="00EC39AC"/>
    <w:rsid w:val="00EC7363"/>
    <w:rsid w:val="00ED03AB"/>
    <w:rsid w:val="00ED1657"/>
    <w:rsid w:val="00ED1963"/>
    <w:rsid w:val="00ED1CD4"/>
    <w:rsid w:val="00ED1D2B"/>
    <w:rsid w:val="00ED35D0"/>
    <w:rsid w:val="00ED41B3"/>
    <w:rsid w:val="00ED4FBE"/>
    <w:rsid w:val="00ED64B5"/>
    <w:rsid w:val="00ED6BB6"/>
    <w:rsid w:val="00EE0C8D"/>
    <w:rsid w:val="00EE1017"/>
    <w:rsid w:val="00EE207E"/>
    <w:rsid w:val="00EE5071"/>
    <w:rsid w:val="00EE5873"/>
    <w:rsid w:val="00EE67F3"/>
    <w:rsid w:val="00EE7B02"/>
    <w:rsid w:val="00EE7CCA"/>
    <w:rsid w:val="00EF1A3C"/>
    <w:rsid w:val="00EF47DC"/>
    <w:rsid w:val="00EF4964"/>
    <w:rsid w:val="00EF598E"/>
    <w:rsid w:val="00EF65CB"/>
    <w:rsid w:val="00F00C76"/>
    <w:rsid w:val="00F02C70"/>
    <w:rsid w:val="00F0330A"/>
    <w:rsid w:val="00F045A0"/>
    <w:rsid w:val="00F057FD"/>
    <w:rsid w:val="00F05AE0"/>
    <w:rsid w:val="00F06E53"/>
    <w:rsid w:val="00F06F59"/>
    <w:rsid w:val="00F14B55"/>
    <w:rsid w:val="00F14B83"/>
    <w:rsid w:val="00F1504D"/>
    <w:rsid w:val="00F15E23"/>
    <w:rsid w:val="00F16232"/>
    <w:rsid w:val="00F16A14"/>
    <w:rsid w:val="00F170FF"/>
    <w:rsid w:val="00F17E0A"/>
    <w:rsid w:val="00F22DC4"/>
    <w:rsid w:val="00F232E2"/>
    <w:rsid w:val="00F23DB3"/>
    <w:rsid w:val="00F2750B"/>
    <w:rsid w:val="00F3066B"/>
    <w:rsid w:val="00F30D9C"/>
    <w:rsid w:val="00F343BD"/>
    <w:rsid w:val="00F362D7"/>
    <w:rsid w:val="00F36E0A"/>
    <w:rsid w:val="00F37D7B"/>
    <w:rsid w:val="00F401AE"/>
    <w:rsid w:val="00F43ADD"/>
    <w:rsid w:val="00F43BF7"/>
    <w:rsid w:val="00F4419E"/>
    <w:rsid w:val="00F4477B"/>
    <w:rsid w:val="00F47836"/>
    <w:rsid w:val="00F5077E"/>
    <w:rsid w:val="00F50E7B"/>
    <w:rsid w:val="00F5234B"/>
    <w:rsid w:val="00F5314C"/>
    <w:rsid w:val="00F53FD7"/>
    <w:rsid w:val="00F54016"/>
    <w:rsid w:val="00F55A1A"/>
    <w:rsid w:val="00F563AB"/>
    <w:rsid w:val="00F5688C"/>
    <w:rsid w:val="00F60048"/>
    <w:rsid w:val="00F61279"/>
    <w:rsid w:val="00F62FDE"/>
    <w:rsid w:val="00F632A3"/>
    <w:rsid w:val="00F635DD"/>
    <w:rsid w:val="00F63D7C"/>
    <w:rsid w:val="00F6627B"/>
    <w:rsid w:val="00F7116D"/>
    <w:rsid w:val="00F7336E"/>
    <w:rsid w:val="00F734F2"/>
    <w:rsid w:val="00F7350C"/>
    <w:rsid w:val="00F73B0D"/>
    <w:rsid w:val="00F75052"/>
    <w:rsid w:val="00F750B7"/>
    <w:rsid w:val="00F75B20"/>
    <w:rsid w:val="00F76ACD"/>
    <w:rsid w:val="00F771A8"/>
    <w:rsid w:val="00F804D3"/>
    <w:rsid w:val="00F816CB"/>
    <w:rsid w:val="00F81A90"/>
    <w:rsid w:val="00F81CD2"/>
    <w:rsid w:val="00F82641"/>
    <w:rsid w:val="00F8393D"/>
    <w:rsid w:val="00F84AD3"/>
    <w:rsid w:val="00F87B29"/>
    <w:rsid w:val="00F90F18"/>
    <w:rsid w:val="00F92729"/>
    <w:rsid w:val="00F937E4"/>
    <w:rsid w:val="00F952DA"/>
    <w:rsid w:val="00F95EE7"/>
    <w:rsid w:val="00FA03DD"/>
    <w:rsid w:val="00FA0C74"/>
    <w:rsid w:val="00FA29E8"/>
    <w:rsid w:val="00FA39E6"/>
    <w:rsid w:val="00FA3E0F"/>
    <w:rsid w:val="00FA3E72"/>
    <w:rsid w:val="00FA3E8C"/>
    <w:rsid w:val="00FA56B2"/>
    <w:rsid w:val="00FA65AF"/>
    <w:rsid w:val="00FA7BC9"/>
    <w:rsid w:val="00FB0276"/>
    <w:rsid w:val="00FB09A3"/>
    <w:rsid w:val="00FB236B"/>
    <w:rsid w:val="00FB378E"/>
    <w:rsid w:val="00FB37F1"/>
    <w:rsid w:val="00FB47C0"/>
    <w:rsid w:val="00FB501B"/>
    <w:rsid w:val="00FB634D"/>
    <w:rsid w:val="00FB69FD"/>
    <w:rsid w:val="00FB6A28"/>
    <w:rsid w:val="00FB70F6"/>
    <w:rsid w:val="00FB719A"/>
    <w:rsid w:val="00FB7770"/>
    <w:rsid w:val="00FB7BB6"/>
    <w:rsid w:val="00FC1CE4"/>
    <w:rsid w:val="00FC2033"/>
    <w:rsid w:val="00FC281B"/>
    <w:rsid w:val="00FC4B32"/>
    <w:rsid w:val="00FC5DE3"/>
    <w:rsid w:val="00FC720E"/>
    <w:rsid w:val="00FD2A3D"/>
    <w:rsid w:val="00FD3616"/>
    <w:rsid w:val="00FD3B91"/>
    <w:rsid w:val="00FD418A"/>
    <w:rsid w:val="00FD4233"/>
    <w:rsid w:val="00FD48C4"/>
    <w:rsid w:val="00FD576B"/>
    <w:rsid w:val="00FD579E"/>
    <w:rsid w:val="00FD5DED"/>
    <w:rsid w:val="00FD6845"/>
    <w:rsid w:val="00FD6E36"/>
    <w:rsid w:val="00FD7705"/>
    <w:rsid w:val="00FE0B90"/>
    <w:rsid w:val="00FE2084"/>
    <w:rsid w:val="00FE282C"/>
    <w:rsid w:val="00FE4516"/>
    <w:rsid w:val="00FE4FC0"/>
    <w:rsid w:val="00FE5637"/>
    <w:rsid w:val="00FE5DFB"/>
    <w:rsid w:val="00FE64C8"/>
    <w:rsid w:val="00FE6638"/>
    <w:rsid w:val="00FE6D95"/>
    <w:rsid w:val="00FE735A"/>
    <w:rsid w:val="00FF12C5"/>
    <w:rsid w:val="00FF15F6"/>
    <w:rsid w:val="00FF1A3F"/>
    <w:rsid w:val="00FF74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uiPriority w:val="9"/>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6D0539"/>
    <w:pPr>
      <w:snapToGrid w:val="0"/>
      <w:jc w:val="left"/>
    </w:pPr>
    <w:rPr>
      <w:sz w:val="20"/>
    </w:rPr>
  </w:style>
  <w:style w:type="character" w:customStyle="1" w:styleId="afd">
    <w:name w:val="註腳文字 字元"/>
    <w:basedOn w:val="a7"/>
    <w:link w:val="afc"/>
    <w:uiPriority w:val="99"/>
    <w:rsid w:val="006D0539"/>
    <w:rPr>
      <w:rFonts w:ascii="標楷體" w:eastAsia="標楷體"/>
      <w:kern w:val="2"/>
    </w:rPr>
  </w:style>
  <w:style w:type="character" w:styleId="afe">
    <w:name w:val="footnote reference"/>
    <w:aliases w:val="FR"/>
    <w:basedOn w:val="a7"/>
    <w:uiPriority w:val="99"/>
    <w:unhideWhenUsed/>
    <w:rsid w:val="006D0539"/>
    <w:rPr>
      <w:vertAlign w:val="superscript"/>
    </w:rPr>
  </w:style>
  <w:style w:type="character" w:styleId="aff">
    <w:name w:val="annotation reference"/>
    <w:basedOn w:val="a7"/>
    <w:uiPriority w:val="99"/>
    <w:semiHidden/>
    <w:unhideWhenUsed/>
    <w:rsid w:val="00653AB6"/>
    <w:rPr>
      <w:sz w:val="18"/>
      <w:szCs w:val="18"/>
    </w:rPr>
  </w:style>
  <w:style w:type="paragraph" w:styleId="aff0">
    <w:name w:val="annotation text"/>
    <w:basedOn w:val="a6"/>
    <w:link w:val="aff1"/>
    <w:uiPriority w:val="99"/>
    <w:semiHidden/>
    <w:unhideWhenUsed/>
    <w:rsid w:val="00653AB6"/>
    <w:pPr>
      <w:jc w:val="left"/>
    </w:pPr>
  </w:style>
  <w:style w:type="character" w:customStyle="1" w:styleId="aff1">
    <w:name w:val="註解文字 字元"/>
    <w:basedOn w:val="a7"/>
    <w:link w:val="aff0"/>
    <w:uiPriority w:val="99"/>
    <w:semiHidden/>
    <w:rsid w:val="00653AB6"/>
    <w:rPr>
      <w:rFonts w:ascii="標楷體" w:eastAsia="標楷體"/>
      <w:kern w:val="2"/>
      <w:sz w:val="32"/>
    </w:rPr>
  </w:style>
  <w:style w:type="paragraph" w:styleId="aff2">
    <w:name w:val="annotation subject"/>
    <w:basedOn w:val="aff0"/>
    <w:next w:val="aff0"/>
    <w:link w:val="aff3"/>
    <w:uiPriority w:val="99"/>
    <w:semiHidden/>
    <w:unhideWhenUsed/>
    <w:rsid w:val="00653AB6"/>
    <w:rPr>
      <w:b/>
      <w:bCs/>
    </w:rPr>
  </w:style>
  <w:style w:type="character" w:customStyle="1" w:styleId="aff3">
    <w:name w:val="註解主旨 字元"/>
    <w:basedOn w:val="aff1"/>
    <w:link w:val="aff2"/>
    <w:uiPriority w:val="99"/>
    <w:semiHidden/>
    <w:rsid w:val="00653AB6"/>
    <w:rPr>
      <w:rFonts w:ascii="標楷體" w:eastAsia="標楷體"/>
      <w:b/>
      <w:bCs/>
      <w:kern w:val="2"/>
      <w:sz w:val="32"/>
    </w:rPr>
  </w:style>
  <w:style w:type="character" w:styleId="aff4">
    <w:name w:val="Unresolved Mention"/>
    <w:basedOn w:val="a7"/>
    <w:uiPriority w:val="99"/>
    <w:semiHidden/>
    <w:unhideWhenUsed/>
    <w:rsid w:val="00D4613E"/>
    <w:rPr>
      <w:color w:val="605E5C"/>
      <w:shd w:val="clear" w:color="auto" w:fill="E1DFDD"/>
    </w:rPr>
  </w:style>
  <w:style w:type="paragraph" w:styleId="aff5">
    <w:name w:val="TOC Heading"/>
    <w:basedOn w:val="1"/>
    <w:next w:val="a6"/>
    <w:uiPriority w:val="39"/>
    <w:unhideWhenUsed/>
    <w:qFormat/>
    <w:rsid w:val="009C724F"/>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styleId="Web">
    <w:name w:val="Normal (Web)"/>
    <w:basedOn w:val="a6"/>
    <w:uiPriority w:val="99"/>
    <w:semiHidden/>
    <w:unhideWhenUsed/>
    <w:rsid w:val="00F87B29"/>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2996">
      <w:bodyDiv w:val="1"/>
      <w:marLeft w:val="0"/>
      <w:marRight w:val="0"/>
      <w:marTop w:val="0"/>
      <w:marBottom w:val="0"/>
      <w:divBdr>
        <w:top w:val="none" w:sz="0" w:space="0" w:color="auto"/>
        <w:left w:val="none" w:sz="0" w:space="0" w:color="auto"/>
        <w:bottom w:val="none" w:sz="0" w:space="0" w:color="auto"/>
        <w:right w:val="none" w:sz="0" w:space="0" w:color="auto"/>
      </w:divBdr>
    </w:div>
    <w:div w:id="364790046">
      <w:bodyDiv w:val="1"/>
      <w:marLeft w:val="0"/>
      <w:marRight w:val="0"/>
      <w:marTop w:val="0"/>
      <w:marBottom w:val="0"/>
      <w:divBdr>
        <w:top w:val="none" w:sz="0" w:space="0" w:color="auto"/>
        <w:left w:val="none" w:sz="0" w:space="0" w:color="auto"/>
        <w:bottom w:val="none" w:sz="0" w:space="0" w:color="auto"/>
        <w:right w:val="none" w:sz="0" w:space="0" w:color="auto"/>
      </w:divBdr>
      <w:divsChild>
        <w:div w:id="174006968">
          <w:marLeft w:val="480"/>
          <w:marRight w:val="0"/>
          <w:marTop w:val="0"/>
          <w:marBottom w:val="48"/>
          <w:divBdr>
            <w:top w:val="none" w:sz="0" w:space="0" w:color="auto"/>
            <w:left w:val="none" w:sz="0" w:space="0" w:color="auto"/>
            <w:bottom w:val="none" w:sz="0" w:space="0" w:color="auto"/>
            <w:right w:val="none" w:sz="0" w:space="0" w:color="auto"/>
          </w:divBdr>
        </w:div>
        <w:div w:id="1989629323">
          <w:marLeft w:val="480"/>
          <w:marRight w:val="0"/>
          <w:marTop w:val="0"/>
          <w:marBottom w:val="48"/>
          <w:divBdr>
            <w:top w:val="none" w:sz="0" w:space="0" w:color="auto"/>
            <w:left w:val="none" w:sz="0" w:space="0" w:color="auto"/>
            <w:bottom w:val="none" w:sz="0" w:space="0" w:color="auto"/>
            <w:right w:val="none" w:sz="0" w:space="0" w:color="auto"/>
          </w:divBdr>
        </w:div>
        <w:div w:id="1328167941">
          <w:marLeft w:val="480"/>
          <w:marRight w:val="0"/>
          <w:marTop w:val="0"/>
          <w:marBottom w:val="48"/>
          <w:divBdr>
            <w:top w:val="none" w:sz="0" w:space="0" w:color="auto"/>
            <w:left w:val="none" w:sz="0" w:space="0" w:color="auto"/>
            <w:bottom w:val="none" w:sz="0" w:space="0" w:color="auto"/>
            <w:right w:val="none" w:sz="0" w:space="0" w:color="auto"/>
          </w:divBdr>
        </w:div>
      </w:divsChild>
    </w:div>
    <w:div w:id="656425480">
      <w:bodyDiv w:val="1"/>
      <w:marLeft w:val="0"/>
      <w:marRight w:val="0"/>
      <w:marTop w:val="0"/>
      <w:marBottom w:val="0"/>
      <w:divBdr>
        <w:top w:val="none" w:sz="0" w:space="0" w:color="auto"/>
        <w:left w:val="none" w:sz="0" w:space="0" w:color="auto"/>
        <w:bottom w:val="none" w:sz="0" w:space="0" w:color="auto"/>
        <w:right w:val="none" w:sz="0" w:space="0" w:color="auto"/>
      </w:divBdr>
    </w:div>
    <w:div w:id="65661248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7869327">
      <w:bodyDiv w:val="1"/>
      <w:marLeft w:val="0"/>
      <w:marRight w:val="0"/>
      <w:marTop w:val="0"/>
      <w:marBottom w:val="0"/>
      <w:divBdr>
        <w:top w:val="none" w:sz="0" w:space="0" w:color="auto"/>
        <w:left w:val="none" w:sz="0" w:space="0" w:color="auto"/>
        <w:bottom w:val="none" w:sz="0" w:space="0" w:color="auto"/>
        <w:right w:val="none" w:sz="0" w:space="0" w:color="auto"/>
      </w:divBdr>
    </w:div>
    <w:div w:id="958880943">
      <w:bodyDiv w:val="1"/>
      <w:marLeft w:val="0"/>
      <w:marRight w:val="0"/>
      <w:marTop w:val="0"/>
      <w:marBottom w:val="0"/>
      <w:divBdr>
        <w:top w:val="none" w:sz="0" w:space="0" w:color="auto"/>
        <w:left w:val="none" w:sz="0" w:space="0" w:color="auto"/>
        <w:bottom w:val="none" w:sz="0" w:space="0" w:color="auto"/>
        <w:right w:val="none" w:sz="0" w:space="0" w:color="auto"/>
      </w:divBdr>
    </w:div>
    <w:div w:id="975334636">
      <w:bodyDiv w:val="1"/>
      <w:marLeft w:val="0"/>
      <w:marRight w:val="0"/>
      <w:marTop w:val="0"/>
      <w:marBottom w:val="0"/>
      <w:divBdr>
        <w:top w:val="none" w:sz="0" w:space="0" w:color="auto"/>
        <w:left w:val="none" w:sz="0" w:space="0" w:color="auto"/>
        <w:bottom w:val="none" w:sz="0" w:space="0" w:color="auto"/>
        <w:right w:val="none" w:sz="0" w:space="0" w:color="auto"/>
      </w:divBdr>
    </w:div>
    <w:div w:id="1054351689">
      <w:bodyDiv w:val="1"/>
      <w:marLeft w:val="0"/>
      <w:marRight w:val="0"/>
      <w:marTop w:val="0"/>
      <w:marBottom w:val="0"/>
      <w:divBdr>
        <w:top w:val="none" w:sz="0" w:space="0" w:color="auto"/>
        <w:left w:val="none" w:sz="0" w:space="0" w:color="auto"/>
        <w:bottom w:val="none" w:sz="0" w:space="0" w:color="auto"/>
        <w:right w:val="none" w:sz="0" w:space="0" w:color="auto"/>
      </w:divBdr>
    </w:div>
    <w:div w:id="1065567018">
      <w:bodyDiv w:val="1"/>
      <w:marLeft w:val="0"/>
      <w:marRight w:val="0"/>
      <w:marTop w:val="0"/>
      <w:marBottom w:val="0"/>
      <w:divBdr>
        <w:top w:val="none" w:sz="0" w:space="0" w:color="auto"/>
        <w:left w:val="none" w:sz="0" w:space="0" w:color="auto"/>
        <w:bottom w:val="none" w:sz="0" w:space="0" w:color="auto"/>
        <w:right w:val="none" w:sz="0" w:space="0" w:color="auto"/>
      </w:divBdr>
    </w:div>
    <w:div w:id="1085374032">
      <w:bodyDiv w:val="1"/>
      <w:marLeft w:val="0"/>
      <w:marRight w:val="0"/>
      <w:marTop w:val="0"/>
      <w:marBottom w:val="0"/>
      <w:divBdr>
        <w:top w:val="none" w:sz="0" w:space="0" w:color="auto"/>
        <w:left w:val="none" w:sz="0" w:space="0" w:color="auto"/>
        <w:bottom w:val="none" w:sz="0" w:space="0" w:color="auto"/>
        <w:right w:val="none" w:sz="0" w:space="0" w:color="auto"/>
      </w:divBdr>
    </w:div>
    <w:div w:id="1456943866">
      <w:bodyDiv w:val="1"/>
      <w:marLeft w:val="0"/>
      <w:marRight w:val="0"/>
      <w:marTop w:val="0"/>
      <w:marBottom w:val="0"/>
      <w:divBdr>
        <w:top w:val="none" w:sz="0" w:space="0" w:color="auto"/>
        <w:left w:val="none" w:sz="0" w:space="0" w:color="auto"/>
        <w:bottom w:val="none" w:sz="0" w:space="0" w:color="auto"/>
        <w:right w:val="none" w:sz="0" w:space="0" w:color="auto"/>
      </w:divBdr>
    </w:div>
    <w:div w:id="1749421893">
      <w:bodyDiv w:val="1"/>
      <w:marLeft w:val="0"/>
      <w:marRight w:val="0"/>
      <w:marTop w:val="0"/>
      <w:marBottom w:val="0"/>
      <w:divBdr>
        <w:top w:val="none" w:sz="0" w:space="0" w:color="auto"/>
        <w:left w:val="none" w:sz="0" w:space="0" w:color="auto"/>
        <w:bottom w:val="none" w:sz="0" w:space="0" w:color="auto"/>
        <w:right w:val="none" w:sz="0" w:space="0" w:color="auto"/>
      </w:divBdr>
    </w:div>
    <w:div w:id="1885365312">
      <w:bodyDiv w:val="1"/>
      <w:marLeft w:val="0"/>
      <w:marRight w:val="0"/>
      <w:marTop w:val="0"/>
      <w:marBottom w:val="0"/>
      <w:divBdr>
        <w:top w:val="none" w:sz="0" w:space="0" w:color="auto"/>
        <w:left w:val="none" w:sz="0" w:space="0" w:color="auto"/>
        <w:bottom w:val="none" w:sz="0" w:space="0" w:color="auto"/>
        <w:right w:val="none" w:sz="0" w:space="0" w:color="auto"/>
      </w:divBdr>
    </w:div>
    <w:div w:id="1980112687">
      <w:bodyDiv w:val="1"/>
      <w:marLeft w:val="0"/>
      <w:marRight w:val="0"/>
      <w:marTop w:val="0"/>
      <w:marBottom w:val="0"/>
      <w:divBdr>
        <w:top w:val="none" w:sz="0" w:space="0" w:color="auto"/>
        <w:left w:val="none" w:sz="0" w:space="0" w:color="auto"/>
        <w:bottom w:val="none" w:sz="0" w:space="0" w:color="auto"/>
        <w:right w:val="none" w:sz="0" w:space="0" w:color="auto"/>
      </w:divBdr>
    </w:div>
    <w:div w:id="2032949896">
      <w:bodyDiv w:val="1"/>
      <w:marLeft w:val="0"/>
      <w:marRight w:val="0"/>
      <w:marTop w:val="0"/>
      <w:marBottom w:val="0"/>
      <w:divBdr>
        <w:top w:val="none" w:sz="0" w:space="0" w:color="auto"/>
        <w:left w:val="none" w:sz="0" w:space="0" w:color="auto"/>
        <w:bottom w:val="none" w:sz="0" w:space="0" w:color="auto"/>
        <w:right w:val="none" w:sz="0" w:space="0" w:color="auto"/>
      </w:divBdr>
    </w:div>
    <w:div w:id="20911552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078DC1-3401-45A9-9BDD-5E90A09D0C5C}">
  <we:reference id="wa104099688" version="1.3.0.0" store="zh-TW"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EB73E-E325-488C-8788-A5AC8DB8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5853</Words>
  <Characters>33363</Characters>
  <Application>Microsoft Office Word</Application>
  <DocSecurity>0</DocSecurity>
  <Lines>278</Lines>
  <Paragraphs>78</Paragraphs>
  <ScaleCrop>false</ScaleCrop>
  <Company/>
  <LinksUpToDate>false</LinksUpToDate>
  <CharactersWithSpaces>39138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2022-08-24T01:09:00Z</dcterms:created>
  <dcterms:modified xsi:type="dcterms:W3CDTF">2022-08-25T01:56:00Z</dcterms:modified>
  <cp:contentStatus/>
</cp:coreProperties>
</file>