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AF2B14">
      <w:pPr>
        <w:pStyle w:val="1"/>
      </w:pPr>
      <w:r>
        <w:rPr>
          <w:rFonts w:hint="eastAsia"/>
        </w:rPr>
        <w:t>被糾正機關：</w:t>
      </w:r>
      <w:r w:rsidR="00F26E46">
        <w:rPr>
          <w:rFonts w:hint="eastAsia"/>
        </w:rPr>
        <w:t>南投縣</w:t>
      </w:r>
      <w:r w:rsidR="00AF2B14" w:rsidRPr="00AF2B14">
        <w:rPr>
          <w:rFonts w:hint="eastAsia"/>
        </w:rPr>
        <w:t>政府</w:t>
      </w:r>
    </w:p>
    <w:p w:rsidR="00265867" w:rsidRDefault="0025106C" w:rsidP="002C5B1F">
      <w:pPr>
        <w:pStyle w:val="1"/>
        <w:ind w:left="2730" w:hanging="2744"/>
      </w:pPr>
      <w:r>
        <w:rPr>
          <w:rFonts w:hint="eastAsia"/>
        </w:rPr>
        <w:t>案　　　由：</w:t>
      </w:r>
      <w:r w:rsidR="006D026A" w:rsidRPr="006D026A">
        <w:rPr>
          <w:rFonts w:hint="eastAsia"/>
        </w:rPr>
        <w:t>南投縣政府</w:t>
      </w:r>
      <w:r w:rsidR="002C5B1F">
        <w:rPr>
          <w:rFonts w:hint="eastAsia"/>
        </w:rPr>
        <w:t>未嚴格</w:t>
      </w:r>
      <w:r w:rsidR="00020793">
        <w:rPr>
          <w:rFonts w:hint="eastAsia"/>
        </w:rPr>
        <w:t>執行</w:t>
      </w:r>
      <w:r w:rsidR="002C5B1F">
        <w:rPr>
          <w:rFonts w:hint="eastAsia"/>
        </w:rPr>
        <w:t>廬山溫泉區之違規</w:t>
      </w:r>
      <w:r w:rsidR="00020793">
        <w:rPr>
          <w:rFonts w:hint="eastAsia"/>
        </w:rPr>
        <w:t>取締，</w:t>
      </w:r>
      <w:r w:rsidR="008A2EEA">
        <w:rPr>
          <w:rFonts w:hint="eastAsia"/>
        </w:rPr>
        <w:t>原地</w:t>
      </w:r>
      <w:r w:rsidR="00020793">
        <w:rPr>
          <w:rFonts w:hint="eastAsia"/>
        </w:rPr>
        <w:t>仍有</w:t>
      </w:r>
      <w:r w:rsidR="002C5B1F">
        <w:rPr>
          <w:rFonts w:hint="eastAsia"/>
        </w:rPr>
        <w:t>營業行為</w:t>
      </w:r>
      <w:r w:rsidR="0008183A">
        <w:rPr>
          <w:rFonts w:hint="eastAsia"/>
        </w:rPr>
        <w:t>；</w:t>
      </w:r>
      <w:r w:rsidR="00020793">
        <w:rPr>
          <w:rFonts w:hint="eastAsia"/>
        </w:rPr>
        <w:t>且</w:t>
      </w:r>
      <w:r w:rsidR="002C5B1F">
        <w:rPr>
          <w:rFonts w:hint="eastAsia"/>
        </w:rPr>
        <w:t>對於該區北坡</w:t>
      </w:r>
      <w:r w:rsidR="002A7F51">
        <w:rPr>
          <w:rFonts w:hint="eastAsia"/>
        </w:rPr>
        <w:t>母安山</w:t>
      </w:r>
      <w:r w:rsidR="002C5B1F">
        <w:rPr>
          <w:rFonts w:hint="eastAsia"/>
        </w:rPr>
        <w:t>深層滑動風險，</w:t>
      </w:r>
      <w:r w:rsidR="0052276A">
        <w:rPr>
          <w:rFonts w:hint="eastAsia"/>
        </w:rPr>
        <w:t>怠於</w:t>
      </w:r>
      <w:r w:rsidR="002C5B1F">
        <w:rPr>
          <w:rFonts w:hint="eastAsia"/>
        </w:rPr>
        <w:t>提出警示，任由民眾持續前往</w:t>
      </w:r>
      <w:r w:rsidR="00020793">
        <w:rPr>
          <w:rFonts w:hint="eastAsia"/>
        </w:rPr>
        <w:t>旅遊</w:t>
      </w:r>
      <w:r w:rsidR="0008183A">
        <w:rPr>
          <w:rFonts w:hint="eastAsia"/>
        </w:rPr>
        <w:t>；</w:t>
      </w:r>
      <w:r w:rsidR="00020793">
        <w:rPr>
          <w:rFonts w:hint="eastAsia"/>
        </w:rPr>
        <w:t>又</w:t>
      </w:r>
      <w:r w:rsidR="000602BF">
        <w:rPr>
          <w:rFonts w:hint="eastAsia"/>
        </w:rPr>
        <w:t>未依規定要求</w:t>
      </w:r>
      <w:r w:rsidR="000602BF" w:rsidRPr="000602BF">
        <w:rPr>
          <w:rFonts w:hint="eastAsia"/>
        </w:rPr>
        <w:t>專案讓售</w:t>
      </w:r>
      <w:r w:rsidR="000602BF">
        <w:rPr>
          <w:rFonts w:hint="eastAsia"/>
        </w:rPr>
        <w:t>取得福興農場土地之</w:t>
      </w:r>
      <w:r w:rsidR="000602BF" w:rsidRPr="000602BF">
        <w:rPr>
          <w:rFonts w:hint="eastAsia"/>
        </w:rPr>
        <w:t>業者，其廬山溫泉區之營業處所應歇業，</w:t>
      </w:r>
      <w:r w:rsidR="0008183A">
        <w:rPr>
          <w:rFonts w:hint="eastAsia"/>
        </w:rPr>
        <w:t>均核有</w:t>
      </w:r>
      <w:r w:rsidR="002A7F51">
        <w:rPr>
          <w:rFonts w:hint="eastAsia"/>
        </w:rPr>
        <w:t>疏</w:t>
      </w:r>
      <w:r w:rsidR="0008183A">
        <w:rPr>
          <w:rFonts w:hint="eastAsia"/>
        </w:rPr>
        <w:t>失</w:t>
      </w:r>
      <w:r w:rsidR="0079605E">
        <w:rPr>
          <w:rFonts w:hint="eastAsia"/>
        </w:rPr>
        <w:t>，爰依法提案糾正。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B7EA5" w:rsidRPr="005B7EA5" w:rsidRDefault="005B7EA5" w:rsidP="00683F29">
      <w:pPr>
        <w:pStyle w:val="10"/>
        <w:spacing w:line="442" w:lineRule="exact"/>
        <w:ind w:left="680" w:firstLine="680"/>
        <w:rPr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5B7EA5">
        <w:rPr>
          <w:rFonts w:hint="eastAsia"/>
          <w:color w:val="000000" w:themeColor="text1"/>
        </w:rPr>
        <w:t>民國(下同)97年9月辛樂克颱風及98年8月莫拉克颱風造成廬山風景特定區災情嚴重，南投縣政府於100年8月4日公告發布實施「變更廬山風景特定區計畫（第二次通盤檢討）」，將廬山溫泉區變更為保護區及河川區，且為解決廬山溫泉產業重建問題，另擇定埔里福興農場作為遷建基地，究目前該府對於廬山溫泉區之管理及遷建辦理情形為何？本院認有深入瞭解之必要。</w:t>
      </w:r>
    </w:p>
    <w:p w:rsidR="00AB0E24" w:rsidRDefault="00AB0E24" w:rsidP="00683F29">
      <w:pPr>
        <w:pStyle w:val="10"/>
        <w:spacing w:line="442" w:lineRule="exact"/>
        <w:ind w:left="680" w:firstLine="680"/>
        <w:rPr>
          <w:color w:val="000000" w:themeColor="text1"/>
        </w:rPr>
      </w:pPr>
      <w:r w:rsidRPr="00AB0E24">
        <w:rPr>
          <w:rFonts w:hint="eastAsia"/>
          <w:color w:val="000000" w:themeColor="text1"/>
        </w:rPr>
        <w:t>本院為查明實情，於</w:t>
      </w:r>
      <w:r w:rsidRPr="00AB0E24">
        <w:rPr>
          <w:color w:val="000000" w:themeColor="text1"/>
        </w:rPr>
        <w:t>111年1月5日</w:t>
      </w:r>
      <w:r w:rsidRPr="00AB0E24">
        <w:rPr>
          <w:rFonts w:hint="eastAsia"/>
          <w:color w:val="000000" w:themeColor="text1"/>
        </w:rPr>
        <w:t>邀請南投縣政府到院簡報案情，並就相關待釐清事項，函請該府於1</w:t>
      </w:r>
      <w:r w:rsidRPr="00AB0E24">
        <w:rPr>
          <w:color w:val="000000" w:themeColor="text1"/>
        </w:rPr>
        <w:t>11</w:t>
      </w:r>
      <w:r w:rsidRPr="00AB0E24">
        <w:rPr>
          <w:rFonts w:hint="eastAsia"/>
          <w:color w:val="000000" w:themeColor="text1"/>
        </w:rPr>
        <w:t>年3月1日</w:t>
      </w:r>
      <w:r w:rsidRPr="00AB0E24">
        <w:rPr>
          <w:color w:val="000000" w:themeColor="text1"/>
          <w:vertAlign w:val="superscript"/>
        </w:rPr>
        <w:footnoteReference w:id="1"/>
      </w:r>
      <w:r w:rsidRPr="00AB0E24">
        <w:rPr>
          <w:rFonts w:hint="eastAsia"/>
          <w:color w:val="000000" w:themeColor="text1"/>
        </w:rPr>
        <w:t>查復到院；另為瞭解廬山溫泉區及埔里福興農場現況，爰於1</w:t>
      </w:r>
      <w:r w:rsidRPr="00AB0E24">
        <w:rPr>
          <w:color w:val="000000" w:themeColor="text1"/>
        </w:rPr>
        <w:t>11</w:t>
      </w:r>
      <w:r w:rsidRPr="00AB0E24">
        <w:rPr>
          <w:rFonts w:hint="eastAsia"/>
          <w:color w:val="000000" w:themeColor="text1"/>
        </w:rPr>
        <w:t>年3月7日前往現地履勘，同日仁愛鄉廬山溫泉觀光協會亦向本院陳訴，希望本院督促該府能對廬山溫泉區業者暫緩執法或減免裁罰，整治母安山地層下陷及解除保謢區等情。嗣本案續就相關疑義事項，經該府於1</w:t>
      </w:r>
      <w:r w:rsidRPr="00AB0E24">
        <w:rPr>
          <w:color w:val="000000" w:themeColor="text1"/>
        </w:rPr>
        <w:t>11</w:t>
      </w:r>
      <w:r w:rsidRPr="00AB0E24">
        <w:rPr>
          <w:rFonts w:hint="eastAsia"/>
          <w:color w:val="000000" w:themeColor="text1"/>
        </w:rPr>
        <w:t>年4月8日、4月29日、6月2日補充查復資料到院</w:t>
      </w:r>
      <w:r>
        <w:rPr>
          <w:rFonts w:hint="eastAsia"/>
          <w:color w:val="000000" w:themeColor="text1"/>
        </w:rPr>
        <w:t>。經調查發現，該府</w:t>
      </w:r>
      <w:r w:rsidRPr="00AB0E24">
        <w:rPr>
          <w:rFonts w:hint="eastAsia"/>
          <w:color w:val="000000" w:themeColor="text1"/>
        </w:rPr>
        <w:t>未嚴格執行廬山溫泉區之違規取締，</w:t>
      </w:r>
      <w:r w:rsidR="00A40CD3">
        <w:rPr>
          <w:rFonts w:hint="eastAsia"/>
          <w:color w:val="000000" w:themeColor="text1"/>
        </w:rPr>
        <w:t>原地</w:t>
      </w:r>
      <w:r w:rsidRPr="00AB0E24">
        <w:rPr>
          <w:rFonts w:hint="eastAsia"/>
          <w:color w:val="000000" w:themeColor="text1"/>
        </w:rPr>
        <w:t>仍有營業行為；且對於該區北坡</w:t>
      </w:r>
      <w:r w:rsidR="0052276A">
        <w:rPr>
          <w:rFonts w:hint="eastAsia"/>
          <w:color w:val="000000" w:themeColor="text1"/>
        </w:rPr>
        <w:t>母安山</w:t>
      </w:r>
      <w:r w:rsidRPr="00AB0E24">
        <w:rPr>
          <w:rFonts w:hint="eastAsia"/>
          <w:color w:val="000000" w:themeColor="text1"/>
        </w:rPr>
        <w:t>深層滑動風險，</w:t>
      </w:r>
      <w:r w:rsidR="0052276A">
        <w:rPr>
          <w:rFonts w:hint="eastAsia"/>
          <w:color w:val="000000" w:themeColor="text1"/>
        </w:rPr>
        <w:t>怠於</w:t>
      </w:r>
      <w:r w:rsidRPr="00AB0E24">
        <w:rPr>
          <w:rFonts w:hint="eastAsia"/>
          <w:color w:val="000000" w:themeColor="text1"/>
        </w:rPr>
        <w:t>提出警示，任由民眾持續前往旅遊；又未依規</w:t>
      </w:r>
      <w:r w:rsidRPr="00AB0E24">
        <w:rPr>
          <w:rFonts w:hint="eastAsia"/>
          <w:color w:val="000000" w:themeColor="text1"/>
        </w:rPr>
        <w:lastRenderedPageBreak/>
        <w:t>定要求專案讓售取得福興農場土地之業者，其廬山溫泉區之營業處所應歇業，均核有</w:t>
      </w:r>
      <w:r w:rsidR="008161B0">
        <w:rPr>
          <w:rFonts w:hint="eastAsia"/>
          <w:color w:val="000000" w:themeColor="text1"/>
        </w:rPr>
        <w:t>疏</w:t>
      </w:r>
      <w:r w:rsidRPr="00AB0E24">
        <w:rPr>
          <w:rFonts w:hint="eastAsia"/>
          <w:color w:val="000000" w:themeColor="text1"/>
        </w:rPr>
        <w:t>失</w:t>
      </w:r>
      <w:r>
        <w:rPr>
          <w:rFonts w:hint="eastAsia"/>
          <w:color w:val="000000" w:themeColor="text1"/>
        </w:rPr>
        <w:t>，</w:t>
      </w:r>
      <w:r w:rsidRPr="00AB0E24">
        <w:rPr>
          <w:rFonts w:hint="eastAsia"/>
          <w:color w:val="000000" w:themeColor="text1"/>
        </w:rPr>
        <w:t>應予糾正促其注意改善。茲臚列事實與理由如下：</w:t>
      </w:r>
    </w:p>
    <w:p w:rsidR="005B7EA5" w:rsidRPr="005B7EA5" w:rsidRDefault="005B7EA5" w:rsidP="00683F29">
      <w:pPr>
        <w:pStyle w:val="2"/>
        <w:numPr>
          <w:ilvl w:val="1"/>
          <w:numId w:val="1"/>
        </w:numPr>
        <w:spacing w:line="442" w:lineRule="exact"/>
        <w:rPr>
          <w:color w:val="000000" w:themeColor="text1"/>
        </w:rPr>
      </w:pPr>
      <w:r w:rsidRPr="005B7EA5">
        <w:rPr>
          <w:rFonts w:hint="eastAsia"/>
          <w:color w:val="000000" w:themeColor="text1"/>
        </w:rPr>
        <w:t>南投縣政府於100年8月4日發布實施「變更廬山風景特定區計畫」(第二次通盤檢討)」，將廬山風景特定區劃為保護區及河川區，區內不得有建築行為及原有建築物不得為原來之使用，然迄今逾10年，該區卻仍有營業行為，顯見</w:t>
      </w:r>
      <w:r w:rsidR="003A3DDF">
        <w:rPr>
          <w:rFonts w:hint="eastAsia"/>
          <w:color w:val="000000" w:themeColor="text1"/>
        </w:rPr>
        <w:t>該</w:t>
      </w:r>
      <w:r w:rsidRPr="005B7EA5">
        <w:rPr>
          <w:rFonts w:hint="eastAsia"/>
          <w:color w:val="000000" w:themeColor="text1"/>
        </w:rPr>
        <w:t>府未嚴格執行違規取締，核有違失。</w:t>
      </w:r>
    </w:p>
    <w:p w:rsidR="005B7EA5" w:rsidRPr="003D61B4" w:rsidRDefault="005B7EA5" w:rsidP="00683F29">
      <w:pPr>
        <w:pStyle w:val="3"/>
        <w:numPr>
          <w:ilvl w:val="2"/>
          <w:numId w:val="1"/>
        </w:numPr>
        <w:spacing w:line="442" w:lineRule="exact"/>
        <w:rPr>
          <w:color w:val="000000" w:themeColor="text1"/>
        </w:rPr>
      </w:pPr>
      <w:r w:rsidRPr="003D61B4">
        <w:rPr>
          <w:rFonts w:hint="eastAsia"/>
          <w:color w:val="000000" w:themeColor="text1"/>
        </w:rPr>
        <w:t>按南投縣政府</w:t>
      </w:r>
      <w:r w:rsidRPr="003D61B4">
        <w:rPr>
          <w:color w:val="000000" w:themeColor="text1"/>
        </w:rPr>
        <w:t>100</w:t>
      </w:r>
      <w:r w:rsidRPr="003D61B4">
        <w:rPr>
          <w:rFonts w:hint="eastAsia"/>
          <w:color w:val="000000" w:themeColor="text1"/>
        </w:rPr>
        <w:t>年</w:t>
      </w:r>
      <w:r w:rsidRPr="003D61B4">
        <w:rPr>
          <w:color w:val="000000" w:themeColor="text1"/>
        </w:rPr>
        <w:t>8</w:t>
      </w:r>
      <w:r w:rsidRPr="003D61B4">
        <w:rPr>
          <w:rFonts w:hint="eastAsia"/>
          <w:color w:val="000000" w:themeColor="text1"/>
        </w:rPr>
        <w:t>月</w:t>
      </w:r>
      <w:r w:rsidRPr="003D61B4">
        <w:rPr>
          <w:color w:val="000000" w:themeColor="text1"/>
        </w:rPr>
        <w:t>4</w:t>
      </w:r>
      <w:r w:rsidRPr="003D61B4">
        <w:rPr>
          <w:rFonts w:hint="eastAsia"/>
          <w:color w:val="000000" w:themeColor="text1"/>
        </w:rPr>
        <w:t>日公告發布實施「變更廬山風景特定區計畫（第二次通盤檢討）」之土地使用分區管制要點第</w:t>
      </w:r>
      <w:r w:rsidRPr="003D61B4">
        <w:rPr>
          <w:color w:val="000000" w:themeColor="text1"/>
        </w:rPr>
        <w:t>4</w:t>
      </w:r>
      <w:r w:rsidRPr="003D61B4">
        <w:rPr>
          <w:rFonts w:hint="eastAsia"/>
          <w:color w:val="000000" w:themeColor="text1"/>
        </w:rPr>
        <w:t>點規定：「保護區為國土保安、水土保持、維護天然資源與保護環境及生態功能而劃定。保護區內不得有建築行為且原有建築物不得為原來之使用。」次按發展觀光條例第</w:t>
      </w:r>
      <w:r w:rsidRPr="003D61B4">
        <w:rPr>
          <w:color w:val="000000" w:themeColor="text1"/>
        </w:rPr>
        <w:t>55</w:t>
      </w:r>
      <w:r w:rsidRPr="003D61B4">
        <w:rPr>
          <w:rFonts w:hint="eastAsia"/>
          <w:color w:val="000000" w:themeColor="text1"/>
        </w:rPr>
        <w:t>條第</w:t>
      </w:r>
      <w:r w:rsidRPr="003D61B4">
        <w:rPr>
          <w:color w:val="000000" w:themeColor="text1"/>
        </w:rPr>
        <w:t>5</w:t>
      </w:r>
      <w:r w:rsidRPr="003D61B4">
        <w:rPr>
          <w:rFonts w:hint="eastAsia"/>
          <w:color w:val="000000" w:themeColor="text1"/>
        </w:rPr>
        <w:t>、</w:t>
      </w:r>
      <w:r w:rsidRPr="003D61B4">
        <w:rPr>
          <w:color w:val="000000" w:themeColor="text1"/>
        </w:rPr>
        <w:t>6</w:t>
      </w:r>
      <w:r w:rsidRPr="003D61B4">
        <w:rPr>
          <w:rFonts w:hint="eastAsia"/>
          <w:color w:val="000000" w:themeColor="text1"/>
        </w:rPr>
        <w:t>、</w:t>
      </w:r>
      <w:r w:rsidRPr="003D61B4">
        <w:rPr>
          <w:color w:val="000000" w:themeColor="text1"/>
        </w:rPr>
        <w:t>8</w:t>
      </w:r>
      <w:r w:rsidRPr="003D61B4">
        <w:rPr>
          <w:rFonts w:hint="eastAsia"/>
          <w:color w:val="000000" w:themeColor="text1"/>
        </w:rPr>
        <w:t>、</w:t>
      </w:r>
      <w:r w:rsidRPr="003D61B4">
        <w:rPr>
          <w:color w:val="000000" w:themeColor="text1"/>
        </w:rPr>
        <w:t>9</w:t>
      </w:r>
      <w:r w:rsidRPr="003D61B4">
        <w:rPr>
          <w:rFonts w:hint="eastAsia"/>
          <w:color w:val="000000" w:themeColor="text1"/>
        </w:rPr>
        <w:t>項規定：「未依本條例領取登記證而經營旅館業務者，處新臺幣</w:t>
      </w:r>
      <w:r w:rsidRPr="003D61B4">
        <w:rPr>
          <w:color w:val="000000" w:themeColor="text1"/>
        </w:rPr>
        <w:t>10</w:t>
      </w:r>
      <w:r w:rsidRPr="003D61B4">
        <w:rPr>
          <w:rFonts w:hint="eastAsia"/>
          <w:color w:val="000000" w:themeColor="text1"/>
        </w:rPr>
        <w:t>萬元以上</w:t>
      </w:r>
      <w:r w:rsidRPr="003D61B4">
        <w:rPr>
          <w:color w:val="000000" w:themeColor="text1"/>
        </w:rPr>
        <w:t>50</w:t>
      </w:r>
      <w:r w:rsidRPr="003D61B4">
        <w:rPr>
          <w:rFonts w:hint="eastAsia"/>
          <w:color w:val="000000" w:themeColor="text1"/>
        </w:rPr>
        <w:t>萬元以下罰鍰，並勒令歇業。」、「未依本條例領取登記證而經營民宿者，處新臺幣</w:t>
      </w:r>
      <w:r w:rsidRPr="003D61B4">
        <w:rPr>
          <w:color w:val="000000" w:themeColor="text1"/>
        </w:rPr>
        <w:t>6</w:t>
      </w:r>
      <w:r w:rsidRPr="003D61B4">
        <w:rPr>
          <w:rFonts w:hint="eastAsia"/>
          <w:color w:val="000000" w:themeColor="text1"/>
        </w:rPr>
        <w:t>萬元以上</w:t>
      </w:r>
      <w:r w:rsidRPr="003D61B4">
        <w:rPr>
          <w:color w:val="000000" w:themeColor="text1"/>
        </w:rPr>
        <w:t>30</w:t>
      </w:r>
      <w:r w:rsidRPr="003D61B4">
        <w:rPr>
          <w:rFonts w:hint="eastAsia"/>
          <w:color w:val="000000" w:themeColor="text1"/>
        </w:rPr>
        <w:t>萬元以下罰鍰，並勒令歇業。」、「經營觀光旅館業務、旅館業務及民宿者，依前4項規定經勒令歇業仍繼續經營者，得按次處罰，主管機關並得移送相關主管機關，採取停止供水、供電、封閉、強制拆除或其他必要可立即結束經營之措施，且其費用由該違反本條例之經營者負擔。」、「違反前5項規定，情節重大者，主管機關應公布其名稱、地址、負責人或經營者姓名及違規事項。」再按都市計畫法第79條第1項規定：「都市計畫範圍內土地或建築物之使用，或從事建造、採取土石、變更地形，違反本法或內政部、直轄市、縣（市）政府依本法所發布之命令者，當地地方政府或鄉、鎮、縣轄市公所得處其土地或建築物所有權人、使用人或管理人新臺幣6萬元以上30萬元以下</w:t>
      </w:r>
      <w:r w:rsidRPr="003D61B4">
        <w:rPr>
          <w:rFonts w:hint="eastAsia"/>
          <w:color w:val="000000" w:themeColor="text1"/>
        </w:rPr>
        <w:lastRenderedPageBreak/>
        <w:t>罰鍰，並勒令拆除、改建、停止使用或恢復原狀。不拆除、改建、停止使用或恢復原狀者，得按次處罰，並停止供水、供電、封閉、強制拆除或採取其他恢復原狀之措施，其費用由土地或建築物所有權人、使用人或管理人負擔。」</w:t>
      </w:r>
    </w:p>
    <w:p w:rsidR="005B7EA5" w:rsidRPr="005A539B" w:rsidRDefault="005B7EA5" w:rsidP="00683F29">
      <w:pPr>
        <w:pStyle w:val="3"/>
        <w:numPr>
          <w:ilvl w:val="2"/>
          <w:numId w:val="1"/>
        </w:numPr>
        <w:spacing w:line="442" w:lineRule="exact"/>
        <w:rPr>
          <w:color w:val="000000" w:themeColor="text1"/>
          <w:spacing w:val="-2"/>
        </w:rPr>
      </w:pPr>
      <w:r w:rsidRPr="005A539B">
        <w:rPr>
          <w:rFonts w:hint="eastAsia"/>
          <w:color w:val="000000" w:themeColor="text1"/>
          <w:spacing w:val="-2"/>
        </w:rPr>
        <w:t>查南投縣政府歷年來曾經列管廬山溫泉區旅宿業者共有59家，其中合法業者僅有6家。該府每年皆針對該區辦理旅宿業聯合稽查，並依發展觀光條例第55條規定裁處及勒令歇業，經勒令歇業者倘後續經再次稽查仍有營業事實，則依上開條例規定連續處罰，並於該府網站公開違規營業旅宿業者名單。該府103年向內政部申請廬山溫泉區遷建埔里福興農場開發案之開發許可時，依內政部區域計畫委員會專案小組審查委員意見，逐一調查廬山溫泉區業者專案</w:t>
      </w:r>
      <w:r w:rsidR="00017BC3">
        <w:rPr>
          <w:rFonts w:hint="eastAsia"/>
          <w:color w:val="000000" w:themeColor="text1"/>
          <w:spacing w:val="-2"/>
        </w:rPr>
        <w:t>讓</w:t>
      </w:r>
      <w:r w:rsidRPr="005A539B">
        <w:rPr>
          <w:rFonts w:hint="eastAsia"/>
          <w:color w:val="000000" w:themeColor="text1"/>
          <w:spacing w:val="-2"/>
        </w:rPr>
        <w:t>售意願，調查結果旅宿業者計有34家營業，目前該府列管廬山溫泉區營業中無照旅宿業者尚有12家。該府於111年3月1日查復本院表示：為達該區旅宿業者全數歇業之目的，後續將研討處置作為等語。</w:t>
      </w:r>
    </w:p>
    <w:p w:rsidR="005B7EA5" w:rsidRPr="003D61B4" w:rsidRDefault="005B7EA5" w:rsidP="00683F29">
      <w:pPr>
        <w:pStyle w:val="3"/>
        <w:numPr>
          <w:ilvl w:val="2"/>
          <w:numId w:val="1"/>
        </w:numPr>
        <w:spacing w:line="442" w:lineRule="exact"/>
        <w:rPr>
          <w:color w:val="000000" w:themeColor="text1"/>
        </w:rPr>
      </w:pPr>
      <w:r w:rsidRPr="003D61B4">
        <w:rPr>
          <w:rFonts w:hint="eastAsia"/>
          <w:color w:val="000000" w:themeColor="text1"/>
        </w:rPr>
        <w:t>至於廬山溫泉區商店業者營業情形，南投縣政府並無統計資料，迄該府依內政部區域計畫委員會專案小組審查委員意見，於103年始逐一調查廬山溫泉區業者專案</w:t>
      </w:r>
      <w:r w:rsidR="00017BC3">
        <w:rPr>
          <w:rFonts w:hint="eastAsia"/>
          <w:color w:val="000000" w:themeColor="text1"/>
        </w:rPr>
        <w:t>讓</w:t>
      </w:r>
      <w:r w:rsidRPr="003D61B4">
        <w:rPr>
          <w:rFonts w:hint="eastAsia"/>
          <w:color w:val="000000" w:themeColor="text1"/>
        </w:rPr>
        <w:t>售意願，調查結果商店業者計有14家營業。嗣該府於本院111年3月7日履勘後，於111年3月11日稽查廬山溫泉區商店業者尚有5家營業中，該府方進行裁罰。</w:t>
      </w:r>
    </w:p>
    <w:p w:rsidR="005B7EA5" w:rsidRPr="003D61B4" w:rsidRDefault="005B7EA5" w:rsidP="00683F29">
      <w:pPr>
        <w:pStyle w:val="3"/>
        <w:numPr>
          <w:ilvl w:val="2"/>
          <w:numId w:val="1"/>
        </w:numPr>
        <w:spacing w:line="442" w:lineRule="exact"/>
        <w:rPr>
          <w:color w:val="000000" w:themeColor="text1"/>
        </w:rPr>
      </w:pPr>
      <w:r w:rsidRPr="003D61B4">
        <w:rPr>
          <w:rFonts w:hint="eastAsia"/>
          <w:color w:val="000000" w:themeColor="text1"/>
        </w:rPr>
        <w:t>綜上，南投縣政府於100年8月4日發布實施「變更廬山風景特定區計畫」(第二次通盤檢討)」，將廬山風景特定區劃為保護區及河川區，區內不得有建築行為及原有建築物不得為原來之使用，然迄今逾10年，該區卻仍有營業行為，顯見</w:t>
      </w:r>
      <w:r w:rsidR="00056F4F">
        <w:rPr>
          <w:rFonts w:hint="eastAsia"/>
          <w:color w:val="000000" w:themeColor="text1"/>
        </w:rPr>
        <w:t>該</w:t>
      </w:r>
      <w:r w:rsidRPr="003D61B4">
        <w:rPr>
          <w:rFonts w:hint="eastAsia"/>
          <w:color w:val="000000" w:themeColor="text1"/>
        </w:rPr>
        <w:t>府未嚴格執行違規取締，核有違失。</w:t>
      </w:r>
    </w:p>
    <w:p w:rsidR="005B7EA5" w:rsidRPr="0003663D" w:rsidRDefault="005B7EA5" w:rsidP="00683F29">
      <w:pPr>
        <w:pStyle w:val="2"/>
        <w:numPr>
          <w:ilvl w:val="1"/>
          <w:numId w:val="1"/>
        </w:numPr>
        <w:spacing w:line="442" w:lineRule="exact"/>
      </w:pPr>
      <w:r w:rsidRPr="005B7EA5">
        <w:rPr>
          <w:rFonts w:hint="eastAsia"/>
          <w:color w:val="000000" w:themeColor="text1"/>
        </w:rPr>
        <w:lastRenderedPageBreak/>
        <w:t>南</w:t>
      </w:r>
      <w:r w:rsidRPr="0003663D">
        <w:rPr>
          <w:rFonts w:hint="eastAsia"/>
        </w:rPr>
        <w:t>投縣政府明知廬山溫泉區北坡母安山已有深層滑動情形，面對極端氣候之降雨常態，致災風險大增，卻仍罔顧消費者生命財產安全，未於當地設置告示牌或於網頁進行宣導，任由</w:t>
      </w:r>
      <w:r w:rsidR="00432AF7" w:rsidRPr="0003663D">
        <w:rPr>
          <w:rFonts w:hint="eastAsia"/>
        </w:rPr>
        <w:t>不知情民眾攜伴或舉家</w:t>
      </w:r>
      <w:r w:rsidRPr="0003663D">
        <w:rPr>
          <w:rFonts w:hint="eastAsia"/>
        </w:rPr>
        <w:t>前往旅遊；雖本院履勘提醒後，該府已於網頁公告旅遊警示，惟公告訊息並不醒目，難達警示之目的，顯見該府怠於善盡告知義務，長期漠視廬山溫泉區之公共安全，使不知情之消費者陷於風險之中，核有疏失。</w:t>
      </w:r>
    </w:p>
    <w:p w:rsidR="005B7EA5" w:rsidRPr="0003663D" w:rsidRDefault="005B7EA5" w:rsidP="00683F29">
      <w:pPr>
        <w:pStyle w:val="3"/>
        <w:numPr>
          <w:ilvl w:val="2"/>
          <w:numId w:val="1"/>
        </w:numPr>
        <w:spacing w:line="442" w:lineRule="exact"/>
      </w:pPr>
      <w:r w:rsidRPr="0003663D">
        <w:rPr>
          <w:rFonts w:hint="eastAsia"/>
        </w:rPr>
        <w:t>查廬山溫泉區北坡母安山既有深層滑動，大規模坍塌之風險，該區卻仍有許多旅宿業者透過網路行銷招攬遊客旅遊住宿，不知情之旅客仍持續前往旅遊，此使業者</w:t>
      </w:r>
      <w:r w:rsidR="00934A7E" w:rsidRPr="0003663D">
        <w:rPr>
          <w:rFonts w:hint="eastAsia"/>
        </w:rPr>
        <w:t>、員工</w:t>
      </w:r>
      <w:r w:rsidRPr="0003663D">
        <w:rPr>
          <w:rFonts w:hint="eastAsia"/>
        </w:rPr>
        <w:t>與遊客之生命財產均置於風險之中。</w:t>
      </w:r>
    </w:p>
    <w:p w:rsidR="005B7EA5" w:rsidRPr="0003663D" w:rsidRDefault="005B7EA5" w:rsidP="00683F29">
      <w:pPr>
        <w:pStyle w:val="3"/>
        <w:numPr>
          <w:ilvl w:val="2"/>
          <w:numId w:val="1"/>
        </w:numPr>
        <w:spacing w:line="442" w:lineRule="exact"/>
      </w:pPr>
      <w:r w:rsidRPr="0003663D">
        <w:rPr>
          <w:rFonts w:hint="eastAsia"/>
        </w:rPr>
        <w:t>本院於111年3月7日至廬山溫泉區現場履勘時，所見仍有遊客前往旅遊及住宿，關於母安山深層滑動之風險，已涉及公共安全，南投縣政府除未於當地設置告示牌宣導外，</w:t>
      </w:r>
      <w:r w:rsidR="00024678" w:rsidRPr="0003663D">
        <w:rPr>
          <w:rFonts w:hint="eastAsia"/>
        </w:rPr>
        <w:t>於</w:t>
      </w:r>
      <w:r w:rsidRPr="0003663D">
        <w:rPr>
          <w:rFonts w:hint="eastAsia"/>
        </w:rPr>
        <w:t>該府及南投旅遊網網站公告之「廬山北坡地質安全尚未確定，請遊客勿自行冒然上山前往遊玩」旅遊警示，亦係於本院履勘後之111年4月26、27日始提出。</w:t>
      </w:r>
    </w:p>
    <w:p w:rsidR="005B7EA5" w:rsidRPr="0003663D" w:rsidRDefault="005B7EA5" w:rsidP="00683F29">
      <w:pPr>
        <w:pStyle w:val="3"/>
        <w:numPr>
          <w:ilvl w:val="2"/>
          <w:numId w:val="1"/>
        </w:numPr>
        <w:spacing w:line="442" w:lineRule="exact"/>
      </w:pPr>
      <w:r w:rsidRPr="0003663D">
        <w:rPr>
          <w:rFonts w:hint="eastAsia"/>
        </w:rPr>
        <w:t>另查南投縣政府於111年4月26日在該府網站公告「廬山北坡地質安全尚未確定，請遊客勿自行冒然上山前往該區遊玩」之警示(詳附圖</w:t>
      </w:r>
      <w:r w:rsidR="007F37CB" w:rsidRPr="0003663D">
        <w:rPr>
          <w:rFonts w:hint="eastAsia"/>
        </w:rPr>
        <w:t>1</w:t>
      </w:r>
      <w:r w:rsidRPr="0003663D">
        <w:t>)</w:t>
      </w:r>
      <w:r w:rsidRPr="0003663D">
        <w:rPr>
          <w:rFonts w:hint="eastAsia"/>
        </w:rPr>
        <w:t>，其路徑係南投縣政府→縣府簡介→團隊組織→觀光處→表單下載→表格下載項下，需利用檔案標題進行關鍵字搜尋，始可查尋；而該府於111年4月27日在南投旅遊網公告之警示(詳附圖</w:t>
      </w:r>
      <w:r w:rsidR="007F37CB" w:rsidRPr="0003663D">
        <w:rPr>
          <w:rFonts w:hint="eastAsia"/>
        </w:rPr>
        <w:t>2</w:t>
      </w:r>
      <w:r w:rsidRPr="0003663D">
        <w:t>)</w:t>
      </w:r>
      <w:r w:rsidRPr="0003663D">
        <w:rPr>
          <w:rFonts w:hint="eastAsia"/>
        </w:rPr>
        <w:t>，其路徑係於南投旅遊網→旅宿情報項下。前揭警示訊息均非置於首頁或醒目處，而係於相關子項下且依公告訊息之時間排序，前公告者將被後公告訊息往後推移，除非刻意搜尋，否則難達警示之目的。</w:t>
      </w:r>
    </w:p>
    <w:p w:rsidR="005B7EA5" w:rsidRPr="0003663D" w:rsidRDefault="005B7EA5" w:rsidP="00683F29">
      <w:pPr>
        <w:pStyle w:val="3"/>
        <w:numPr>
          <w:ilvl w:val="2"/>
          <w:numId w:val="1"/>
        </w:numPr>
        <w:spacing w:line="442" w:lineRule="exact"/>
        <w:rPr>
          <w:spacing w:val="-2"/>
        </w:rPr>
      </w:pPr>
      <w:r w:rsidRPr="0003663D">
        <w:rPr>
          <w:rFonts w:hint="eastAsia"/>
          <w:spacing w:val="-2"/>
        </w:rPr>
        <w:lastRenderedPageBreak/>
        <w:t>綜上，南投縣政府明知廬山溫泉區北坡母安山已有深層滑動情形，面對極端氣候之降雨常態，致災風險大增，卻仍罔顧消費者生命財產安全，未於當地設置告示牌或於網頁進行宣導，任由</w:t>
      </w:r>
      <w:r w:rsidR="00432AF7" w:rsidRPr="0003663D">
        <w:rPr>
          <w:rFonts w:hint="eastAsia"/>
          <w:b/>
        </w:rPr>
        <w:t>不知情民眾攜伴或舉家</w:t>
      </w:r>
      <w:r w:rsidRPr="0003663D">
        <w:rPr>
          <w:rFonts w:hint="eastAsia"/>
          <w:spacing w:val="-2"/>
        </w:rPr>
        <w:t>前往旅遊；雖本院履勘提醒後，該府已於網頁公告旅遊警示，惟公告訊息並不醒目，難達警示之目的，顯見該府怠於善盡告知義務，長期漠視廬山溫泉區之公共安全，使不知情之消費者陷於風險之中，核有疏失。</w:t>
      </w:r>
    </w:p>
    <w:p w:rsidR="005B7EA5" w:rsidRPr="0003663D" w:rsidRDefault="00823287" w:rsidP="00683F29">
      <w:pPr>
        <w:pStyle w:val="2"/>
        <w:numPr>
          <w:ilvl w:val="1"/>
          <w:numId w:val="1"/>
        </w:numPr>
        <w:spacing w:line="442" w:lineRule="exact"/>
      </w:pPr>
      <w:bookmarkStart w:id="41" w:name="_Hlk110585402"/>
      <w:r w:rsidRPr="0003663D">
        <w:rPr>
          <w:rFonts w:hint="eastAsia"/>
        </w:rPr>
        <w:t>南投縣政府為協助</w:t>
      </w:r>
      <w:r w:rsidR="00E87F6A" w:rsidRPr="0003663D">
        <w:rPr>
          <w:rFonts w:hint="eastAsia"/>
        </w:rPr>
        <w:t>廬</w:t>
      </w:r>
      <w:r w:rsidRPr="0003663D">
        <w:rPr>
          <w:rFonts w:hint="eastAsia"/>
        </w:rPr>
        <w:t>山溫泉觀光產業復育發展，耗資3</w:t>
      </w:r>
      <w:r w:rsidRPr="0003663D">
        <w:t>3億</w:t>
      </w:r>
      <w:r w:rsidRPr="0003663D">
        <w:rPr>
          <w:rFonts w:hint="eastAsia"/>
        </w:rPr>
        <w:t>餘</w:t>
      </w:r>
      <w:r w:rsidRPr="0003663D">
        <w:t>元</w:t>
      </w:r>
      <w:r w:rsidRPr="0003663D">
        <w:rPr>
          <w:rFonts w:hint="eastAsia"/>
        </w:rPr>
        <w:t>辦理埔里福興農場開發案，專案讓售廬山溫泉區業者易地重建，該府卻未依規定，要求申請專案讓售業者，其廬山溫泉區之營業處所應歇業，卻任由部分業者仍持續營業，顯失遷建政策之美意，並形成業者之觀望心態，核有疏失。</w:t>
      </w:r>
      <w:bookmarkEnd w:id="41"/>
    </w:p>
    <w:p w:rsidR="00823287" w:rsidRPr="0003663D" w:rsidRDefault="00823287" w:rsidP="00683F29">
      <w:pPr>
        <w:pStyle w:val="3"/>
        <w:numPr>
          <w:ilvl w:val="2"/>
          <w:numId w:val="1"/>
        </w:numPr>
        <w:spacing w:line="442" w:lineRule="exact"/>
      </w:pPr>
      <w:r w:rsidRPr="0003663D">
        <w:rPr>
          <w:rFonts w:hint="eastAsia"/>
        </w:rPr>
        <w:t>南投縣政府辦理福</w:t>
      </w:r>
      <w:r w:rsidR="00F665B2" w:rsidRPr="0003663D">
        <w:rPr>
          <w:rFonts w:hint="eastAsia"/>
        </w:rPr>
        <w:t>興</w:t>
      </w:r>
      <w:r w:rsidRPr="0003663D">
        <w:rPr>
          <w:rFonts w:hint="eastAsia"/>
        </w:rPr>
        <w:t>農場開發案，開發總成本約新臺幣(下同)33億餘元，所需資金以舉債支應，並辦理區段徵收方式取得用地，開發後可建築土地，除以專案讓售方式安置廬山溫泉區業者外，其餘辦理公開標售，土地價款作為償債財源。</w:t>
      </w:r>
    </w:p>
    <w:p w:rsidR="005B7EA5" w:rsidRPr="0003663D" w:rsidRDefault="005B7EA5" w:rsidP="00683F29">
      <w:pPr>
        <w:pStyle w:val="3"/>
        <w:numPr>
          <w:ilvl w:val="2"/>
          <w:numId w:val="1"/>
        </w:numPr>
        <w:spacing w:line="442" w:lineRule="exact"/>
      </w:pPr>
      <w:r w:rsidRPr="0003663D">
        <w:rPr>
          <w:rFonts w:hint="eastAsia"/>
        </w:rPr>
        <w:t>依據南投縣政府108年10月17日府地權字第1080233616號函修訂之「南投埔里福興農場區段徵收專案讓售廬山溫泉區業者實施計畫」肆、專案讓售對象之第5點規定略以：為落實廬山溫泉國土復育之目標，申請專案讓售者，其廬山地區營業處所應歇業。</w:t>
      </w:r>
    </w:p>
    <w:p w:rsidR="005B7EA5" w:rsidRPr="003D61B4" w:rsidRDefault="005B7EA5" w:rsidP="00683F29">
      <w:pPr>
        <w:pStyle w:val="3"/>
        <w:numPr>
          <w:ilvl w:val="2"/>
          <w:numId w:val="1"/>
        </w:numPr>
        <w:spacing w:line="442" w:lineRule="exact"/>
        <w:rPr>
          <w:color w:val="000000" w:themeColor="text1"/>
        </w:rPr>
      </w:pPr>
      <w:r w:rsidRPr="0003663D">
        <w:rPr>
          <w:rFonts w:hint="eastAsia"/>
        </w:rPr>
        <w:t>97年9月辛樂克颱風及98年8月莫拉克颱風在南投廬山地區降下豪雨，造成廬山風景特定區嚴重災情，使當地多家旅館、飯店、商店遭爆發之洪水土石掩埋。依地調所長期監測調查發現，廬山溫泉區地質脆弱，</w:t>
      </w:r>
      <w:r w:rsidRPr="003D61B4">
        <w:rPr>
          <w:rFonts w:hint="eastAsia"/>
          <w:color w:val="000000" w:themeColor="text1"/>
        </w:rPr>
        <w:t>環境敏感。南投縣政府為避免自然災害危及</w:t>
      </w:r>
      <w:r w:rsidRPr="003D61B4">
        <w:rPr>
          <w:rFonts w:hint="eastAsia"/>
          <w:color w:val="000000" w:themeColor="text1"/>
        </w:rPr>
        <w:lastRenderedPageBreak/>
        <w:t>當地業者與遊客生命財產安全，並促進溫泉觀光產業之永續發展，依內政部核定之「變更廬山風景特定區計畫（第二次通盤檢討）書」建議，廬山溫泉區之復建宜朝易地遷建再發展、原地加強管制之方向進行。為因應前揭政策，內政部於100年7月7日召開「廬山溫泉地區易地遷建地點辦理情形第2次會議」，決議以基地安全為最高前提下，擇優選取埔里福興農場，以區段徵收方式辦理整體開發，提供廬山業者產業遷建平台，並以專案讓售方式鼓勵業者配合政策，儘速完成廬山產業遷建。109年7月南投縣政府檢送專案讓售計畫書報請內政部審議，符合專案讓售資格並繳納保證金業者，計有34家，其中旅宿業者有20家、商店業者有14家。</w:t>
      </w:r>
    </w:p>
    <w:p w:rsidR="005B7EA5" w:rsidRPr="00192D79" w:rsidRDefault="005B7EA5" w:rsidP="00683F29">
      <w:pPr>
        <w:pStyle w:val="3"/>
        <w:numPr>
          <w:ilvl w:val="2"/>
          <w:numId w:val="1"/>
        </w:numPr>
        <w:spacing w:line="442" w:lineRule="exact"/>
        <w:rPr>
          <w:color w:val="000000" w:themeColor="text1"/>
          <w:spacing w:val="-4"/>
        </w:rPr>
      </w:pPr>
      <w:r w:rsidRPr="00192D79">
        <w:rPr>
          <w:rFonts w:hint="eastAsia"/>
          <w:color w:val="000000" w:themeColor="text1"/>
          <w:spacing w:val="-4"/>
        </w:rPr>
        <w:t>經查目前南投縣政府列管廬山溫泉區尚在營業之旅宿業者有12家，其中申辦專案讓售埔里福興農場土地之業者有5家(未參與專案讓售業者有7家)；而南投縣政府列管尚營業之商店業者有5家，其中申辦專案讓售土地之業者有2家(未參與專案讓售業者有3家)。</w:t>
      </w:r>
    </w:p>
    <w:p w:rsidR="005B7EA5" w:rsidRDefault="005B7EA5" w:rsidP="00683F29">
      <w:pPr>
        <w:pStyle w:val="3"/>
        <w:spacing w:line="442" w:lineRule="exact"/>
      </w:pPr>
      <w:r w:rsidRPr="00192D79">
        <w:rPr>
          <w:rFonts w:hint="eastAsia"/>
        </w:rPr>
        <w:t>綜上，</w:t>
      </w:r>
      <w:r w:rsidR="00823287" w:rsidRPr="00823287">
        <w:rPr>
          <w:rFonts w:hint="eastAsia"/>
        </w:rPr>
        <w:t>南投縣政府為協助</w:t>
      </w:r>
      <w:r w:rsidR="00E87F6A">
        <w:rPr>
          <w:rFonts w:hint="eastAsia"/>
        </w:rPr>
        <w:t>廬</w:t>
      </w:r>
      <w:r w:rsidR="00823287" w:rsidRPr="00823287">
        <w:rPr>
          <w:rFonts w:hint="eastAsia"/>
        </w:rPr>
        <w:t>山溫泉觀光產業復育發展，耗資3</w:t>
      </w:r>
      <w:r w:rsidR="00823287" w:rsidRPr="00823287">
        <w:t>3億</w:t>
      </w:r>
      <w:r w:rsidR="00823287" w:rsidRPr="00823287">
        <w:rPr>
          <w:rFonts w:hint="eastAsia"/>
        </w:rPr>
        <w:t>餘</w:t>
      </w:r>
      <w:r w:rsidR="00823287" w:rsidRPr="00823287">
        <w:t>元</w:t>
      </w:r>
      <w:r w:rsidR="00823287" w:rsidRPr="00823287">
        <w:rPr>
          <w:rFonts w:hint="eastAsia"/>
        </w:rPr>
        <w:t>辦理埔里福興農場開發案，專案讓售廬山溫泉區業者易地重建，該府卻未依規定，要求申請專案讓售業者，其廬山溫泉區之營業處所應歇業，卻任由部分業者仍持續營業，顯失遷建政策之美意，並形成業者之觀望心態，核有疏失。</w:t>
      </w:r>
    </w:p>
    <w:p w:rsidR="00E365C6" w:rsidRDefault="00CF40BC" w:rsidP="009B7B4B">
      <w:pPr>
        <w:pStyle w:val="10"/>
        <w:spacing w:beforeLines="25" w:before="114" w:line="442" w:lineRule="exact"/>
        <w:ind w:left="680" w:firstLine="680"/>
        <w:rPr>
          <w:color w:val="000000" w:themeColor="text1"/>
        </w:rPr>
      </w:pPr>
      <w:bookmarkStart w:id="42" w:name="_Hlk72918156"/>
      <w:r w:rsidRPr="00D25AF0">
        <w:rPr>
          <w:rFonts w:hint="eastAsia"/>
          <w:color w:val="000000" w:themeColor="text1"/>
        </w:rPr>
        <w:t>綜上所述，</w:t>
      </w:r>
      <w:r w:rsidR="00E365C6" w:rsidRPr="00E365C6">
        <w:rPr>
          <w:rFonts w:hint="eastAsia"/>
          <w:color w:val="000000" w:themeColor="text1"/>
        </w:rPr>
        <w:t>南投縣政府於100年8月4日發布實施「變更廬山風景特定區計畫」(第二次通盤檢討)」</w:t>
      </w:r>
      <w:r w:rsidR="00552386">
        <w:rPr>
          <w:rFonts w:hint="eastAsia"/>
          <w:color w:val="000000" w:themeColor="text1"/>
        </w:rPr>
        <w:t>案</w:t>
      </w:r>
      <w:r w:rsidR="00C71FA7">
        <w:rPr>
          <w:rFonts w:hint="eastAsia"/>
          <w:color w:val="000000" w:themeColor="text1"/>
        </w:rPr>
        <w:t>後</w:t>
      </w:r>
      <w:r w:rsidR="00E365C6" w:rsidRPr="00E365C6">
        <w:rPr>
          <w:rFonts w:hint="eastAsia"/>
          <w:color w:val="000000" w:themeColor="text1"/>
        </w:rPr>
        <w:t>，</w:t>
      </w:r>
      <w:r w:rsidR="00C71FA7">
        <w:rPr>
          <w:rFonts w:hint="eastAsia"/>
          <w:color w:val="000000" w:themeColor="text1"/>
        </w:rPr>
        <w:t>廬山溫泉區已</w:t>
      </w:r>
      <w:r w:rsidR="00E365C6" w:rsidRPr="00E365C6">
        <w:rPr>
          <w:rFonts w:hint="eastAsia"/>
          <w:color w:val="000000" w:themeColor="text1"/>
        </w:rPr>
        <w:t>不得有建築行為及原有建築物不得為原來之使用，然迄今該區卻仍有營業行為，顯見</w:t>
      </w:r>
      <w:r w:rsidR="00302D12">
        <w:rPr>
          <w:rFonts w:hint="eastAsia"/>
          <w:color w:val="000000" w:themeColor="text1"/>
        </w:rPr>
        <w:t>該</w:t>
      </w:r>
      <w:r w:rsidR="00E365C6" w:rsidRPr="00E365C6">
        <w:rPr>
          <w:rFonts w:hint="eastAsia"/>
          <w:color w:val="000000" w:themeColor="text1"/>
        </w:rPr>
        <w:t>府未嚴格執行違規取締</w:t>
      </w:r>
      <w:r w:rsidR="00C71FA7">
        <w:rPr>
          <w:rFonts w:hint="eastAsia"/>
          <w:color w:val="000000" w:themeColor="text1"/>
        </w:rPr>
        <w:t>；又該府</w:t>
      </w:r>
      <w:r w:rsidR="00E365C6" w:rsidRPr="00E365C6">
        <w:rPr>
          <w:rFonts w:hint="eastAsia"/>
          <w:color w:val="000000" w:themeColor="text1"/>
        </w:rPr>
        <w:t>明知廬山溫泉區北坡母安山已有深層滑動情形，卻仍罔顧消費者生命財產安全，未於當地</w:t>
      </w:r>
      <w:r w:rsidR="00E365C6" w:rsidRPr="00E365C6">
        <w:rPr>
          <w:rFonts w:hint="eastAsia"/>
          <w:color w:val="000000" w:themeColor="text1"/>
        </w:rPr>
        <w:lastRenderedPageBreak/>
        <w:t>設置告示牌或於網頁進行宣導，</w:t>
      </w:r>
      <w:r w:rsidR="00E365C6" w:rsidRPr="00CF1821">
        <w:rPr>
          <w:rFonts w:hint="eastAsia"/>
        </w:rPr>
        <w:t>任由</w:t>
      </w:r>
      <w:r w:rsidR="009601D2" w:rsidRPr="00CF1821">
        <w:rPr>
          <w:rFonts w:hint="eastAsia"/>
        </w:rPr>
        <w:t>不</w:t>
      </w:r>
      <w:bookmarkStart w:id="43" w:name="_GoBack"/>
      <w:bookmarkEnd w:id="43"/>
      <w:r w:rsidR="009601D2" w:rsidRPr="00CF1821">
        <w:rPr>
          <w:rFonts w:hint="eastAsia"/>
        </w:rPr>
        <w:t>知情</w:t>
      </w:r>
      <w:r w:rsidR="00E365C6" w:rsidRPr="00CF1821">
        <w:rPr>
          <w:rFonts w:hint="eastAsia"/>
        </w:rPr>
        <w:t>民眾</w:t>
      </w:r>
      <w:r w:rsidR="009601D2" w:rsidRPr="00CF1821">
        <w:rPr>
          <w:rFonts w:hint="eastAsia"/>
        </w:rPr>
        <w:t>攜伴或舉家</w:t>
      </w:r>
      <w:r w:rsidR="00E365C6" w:rsidRPr="00CF1821">
        <w:rPr>
          <w:rFonts w:hint="eastAsia"/>
        </w:rPr>
        <w:t>前往旅遊；雖本院履勘提醒後，該府已於</w:t>
      </w:r>
      <w:r w:rsidR="00E365C6" w:rsidRPr="00E365C6">
        <w:rPr>
          <w:rFonts w:hint="eastAsia"/>
          <w:color w:val="000000" w:themeColor="text1"/>
        </w:rPr>
        <w:t>網頁公告旅遊警示，惟公告訊息並不醒目，難達警示之目的，顯見該府怠於善盡告知義務</w:t>
      </w:r>
      <w:r w:rsidR="0035166B">
        <w:rPr>
          <w:rFonts w:hint="eastAsia"/>
          <w:color w:val="000000" w:themeColor="text1"/>
        </w:rPr>
        <w:t>；</w:t>
      </w:r>
      <w:r w:rsidR="00D81DF2">
        <w:rPr>
          <w:rFonts w:hint="eastAsia"/>
          <w:color w:val="000000" w:themeColor="text1"/>
        </w:rPr>
        <w:t>另該</w:t>
      </w:r>
      <w:r w:rsidR="00E365C6" w:rsidRPr="00E365C6">
        <w:rPr>
          <w:rFonts w:hint="eastAsia"/>
          <w:color w:val="000000" w:themeColor="text1"/>
        </w:rPr>
        <w:t>府辦理埔里福興農場區段徵收，專案讓售廬山溫泉區業者易地重建，卻未依規定，要求申請專案讓售業者，其廬山溫泉區之營業處所應歇業，顯失遷建政策之美意，並形成業者之觀望心態，均核有</w:t>
      </w:r>
      <w:r w:rsidR="00450820">
        <w:rPr>
          <w:rFonts w:hint="eastAsia"/>
          <w:color w:val="000000" w:themeColor="text1"/>
        </w:rPr>
        <w:t>疏</w:t>
      </w:r>
      <w:r w:rsidR="00E365C6" w:rsidRPr="00E365C6">
        <w:rPr>
          <w:rFonts w:hint="eastAsia"/>
          <w:color w:val="000000" w:themeColor="text1"/>
        </w:rPr>
        <w:t>失，應予糾正促其注意改善，爰依</w:t>
      </w:r>
      <w:r w:rsidR="00E365C6" w:rsidRPr="00E365C6">
        <w:rPr>
          <w:rFonts w:hint="eastAsia"/>
          <w:bCs/>
          <w:color w:val="000000" w:themeColor="text1"/>
        </w:rPr>
        <w:t>憲法第97條第1項及</w:t>
      </w:r>
      <w:r w:rsidR="00E365C6" w:rsidRPr="00E365C6">
        <w:rPr>
          <w:rFonts w:hint="eastAsia"/>
          <w:color w:val="000000" w:themeColor="text1"/>
        </w:rPr>
        <w:t>監察法第24條之規定提案糾正，移送行政院轉飭所屬確實檢討改善見復。</w:t>
      </w:r>
    </w:p>
    <w:p w:rsidR="00072CBF" w:rsidRPr="00D25AF0" w:rsidRDefault="00072CBF" w:rsidP="00D25AF0">
      <w:pPr>
        <w:pStyle w:val="10"/>
        <w:ind w:left="680" w:firstLine="680"/>
      </w:pPr>
      <w:bookmarkStart w:id="44" w:name="_Toc524902730"/>
      <w:bookmarkEnd w:id="35"/>
      <w:bookmarkEnd w:id="36"/>
      <w:bookmarkEnd w:id="37"/>
      <w:bookmarkEnd w:id="38"/>
      <w:bookmarkEnd w:id="39"/>
      <w:bookmarkEnd w:id="40"/>
      <w:bookmarkEnd w:id="42"/>
    </w:p>
    <w:p w:rsidR="00286B1B" w:rsidRPr="006D0935" w:rsidRDefault="0003663D" w:rsidP="0003663D">
      <w:pPr>
        <w:pStyle w:val="aa"/>
        <w:spacing w:beforeLines="50" w:before="228" w:afterLines="250" w:after="1142"/>
        <w:ind w:left="0"/>
        <w:rPr>
          <w:b w:val="0"/>
          <w:bCs/>
          <w:snapToGrid/>
          <w:spacing w:val="12"/>
          <w:kern w:val="0"/>
          <w:sz w:val="40"/>
        </w:rPr>
      </w:pPr>
      <w:bookmarkStart w:id="45" w:name="_Toc524895649"/>
      <w:bookmarkStart w:id="46" w:name="_Toc524896195"/>
      <w:bookmarkStart w:id="47" w:name="_Toc524896225"/>
      <w:bookmarkEnd w:id="45"/>
      <w:bookmarkEnd w:id="46"/>
      <w:bookmarkEnd w:id="47"/>
      <w:r>
        <w:rPr>
          <w:b w:val="0"/>
          <w:bCs/>
          <w:snapToGrid/>
          <w:spacing w:val="12"/>
          <w:kern w:val="0"/>
          <w:sz w:val="40"/>
        </w:rPr>
        <w:t xml:space="preserve">   </w:t>
      </w:r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</w:t>
      </w:r>
      <w:r w:rsidR="00286B1B" w:rsidRPr="006D0935">
        <w:rPr>
          <w:rFonts w:hint="eastAsia"/>
          <w:b w:val="0"/>
          <w:bCs/>
          <w:snapToGrid/>
          <w:spacing w:val="12"/>
          <w:kern w:val="0"/>
          <w:sz w:val="40"/>
        </w:rPr>
        <w:t>案委員：</w:t>
      </w:r>
      <w:r w:rsidRPr="00917CE7">
        <w:rPr>
          <w:rFonts w:ascii="新細明體" w:hAnsi="新細明體" w:cs="新細明體"/>
          <w:kern w:val="0"/>
        </w:rPr>
        <w:t>林盛豐、施錦芳、范巽綠、田秋堇</w:t>
      </w:r>
    </w:p>
    <w:p w:rsidR="003425A3" w:rsidRDefault="003425A3" w:rsidP="00947FBE">
      <w:pPr>
        <w:pStyle w:val="af"/>
        <w:rPr>
          <w:rFonts w:hAnsi="標楷體"/>
          <w:bCs/>
        </w:rPr>
      </w:pPr>
    </w:p>
    <w:p w:rsidR="00A62B38" w:rsidRDefault="00A62B38" w:rsidP="00947FBE">
      <w:pPr>
        <w:pStyle w:val="af"/>
        <w:rPr>
          <w:rFonts w:hAnsi="標楷體"/>
          <w:bCs/>
        </w:rPr>
      </w:pPr>
    </w:p>
    <w:p w:rsidR="00D11CCB" w:rsidRDefault="00D11CCB" w:rsidP="00947FBE">
      <w:pPr>
        <w:pStyle w:val="af"/>
        <w:rPr>
          <w:rFonts w:hAnsi="標楷體"/>
          <w:bCs/>
        </w:rPr>
      </w:pPr>
    </w:p>
    <w:p w:rsidR="00451E78" w:rsidRDefault="00286B1B" w:rsidP="00947FBE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國　1</w:t>
      </w:r>
      <w:r w:rsidR="004E0BFB">
        <w:rPr>
          <w:rFonts w:hAnsi="標楷體"/>
          <w:bCs/>
        </w:rPr>
        <w:t>1</w:t>
      </w:r>
      <w:r w:rsidR="00CF40BC">
        <w:rPr>
          <w:rFonts w:hAnsi="標楷體" w:hint="eastAsia"/>
          <w:bCs/>
        </w:rPr>
        <w:t>1</w:t>
      </w:r>
      <w:r>
        <w:rPr>
          <w:rFonts w:hAnsi="標楷體" w:hint="eastAsia"/>
          <w:bCs/>
        </w:rPr>
        <w:t xml:space="preserve">　年　</w:t>
      </w:r>
      <w:r w:rsidR="00947FBE">
        <w:rPr>
          <w:rFonts w:hAnsi="標楷體" w:hint="eastAsia"/>
          <w:bCs/>
        </w:rPr>
        <w:t xml:space="preserve"> </w:t>
      </w:r>
      <w:r w:rsidR="00C6714C">
        <w:rPr>
          <w:rFonts w:hAnsi="標楷體"/>
          <w:bCs/>
        </w:rPr>
        <w:t>7</w:t>
      </w:r>
      <w:r w:rsidR="008A288A">
        <w:rPr>
          <w:rFonts w:hAnsi="標楷體" w:hint="eastAsia"/>
          <w:bCs/>
        </w:rPr>
        <w:t xml:space="preserve"> </w:t>
      </w:r>
      <w:r>
        <w:rPr>
          <w:rFonts w:hAnsi="標楷體" w:hint="eastAsia"/>
          <w:bCs/>
        </w:rPr>
        <w:t xml:space="preserve">　月　　　日</w:t>
      </w:r>
      <w:bookmarkEnd w:id="44"/>
    </w:p>
    <w:p w:rsidR="00C6714C" w:rsidRDefault="00C6714C" w:rsidP="00947FBE">
      <w:pPr>
        <w:pStyle w:val="af"/>
        <w:rPr>
          <w:rFonts w:hAnsi="標楷體"/>
          <w:bCs/>
        </w:rPr>
      </w:pPr>
      <w:r>
        <w:rPr>
          <w:rFonts w:hAnsi="標楷體"/>
          <w:bCs/>
        </w:rPr>
        <w:br w:type="page"/>
      </w:r>
    </w:p>
    <w:p w:rsidR="00C6714C" w:rsidRPr="00C6714C" w:rsidRDefault="00C6714C" w:rsidP="00C6714C">
      <w:pPr>
        <w:pStyle w:val="af"/>
        <w:jc w:val="left"/>
        <w:rPr>
          <w:rFonts w:hAnsi="標楷體"/>
          <w:bCs/>
        </w:rPr>
      </w:pPr>
      <w:r w:rsidRPr="00C6714C">
        <w:rPr>
          <w:rFonts w:hAnsi="標楷體" w:hint="eastAsia"/>
          <w:b/>
          <w:bCs/>
        </w:rPr>
        <w:lastRenderedPageBreak/>
        <w:t>附圖</w:t>
      </w:r>
      <w:r>
        <w:rPr>
          <w:rFonts w:hAnsi="標楷體"/>
          <w:b/>
          <w:bCs/>
        </w:rPr>
        <w:t>1</w:t>
      </w:r>
      <w:r w:rsidRPr="00C6714C">
        <w:rPr>
          <w:rFonts w:hAnsi="標楷體" w:hint="eastAsia"/>
          <w:bCs/>
        </w:rPr>
        <w:t>、南投縣政府於111年4月26日在該府網站公告之警示</w:t>
      </w:r>
    </w:p>
    <w:p w:rsidR="00C6714C" w:rsidRPr="00C6714C" w:rsidRDefault="00C6714C" w:rsidP="00C6714C">
      <w:pPr>
        <w:pStyle w:val="af"/>
        <w:rPr>
          <w:rFonts w:hAnsi="標楷體"/>
          <w:bCs/>
        </w:rPr>
      </w:pPr>
      <w:r w:rsidRPr="00C6714C">
        <w:rPr>
          <w:rFonts w:hAnsi="標楷體"/>
          <w:bCs/>
          <w:noProof/>
        </w:rPr>
        <w:drawing>
          <wp:inline distT="0" distB="0" distL="0" distR="0" wp14:anchorId="0B4FF379" wp14:editId="153C0D9A">
            <wp:extent cx="5615940" cy="3323733"/>
            <wp:effectExtent l="19050" t="19050" r="22860" b="10160"/>
            <wp:docPr id="9" name="圖片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5E0E42E-BF8D-4D93-9CC6-F7B8157280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5E0E42E-BF8D-4D93-9CC6-F7B8157280FF}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l="1669" t="8736" r="3468" b="6034"/>
                    <a:stretch/>
                  </pic:blipFill>
                  <pic:spPr bwMode="auto">
                    <a:xfrm>
                      <a:off x="0" y="0"/>
                      <a:ext cx="5615940" cy="332373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14C" w:rsidRPr="00C6714C" w:rsidRDefault="00C6714C" w:rsidP="00C6714C">
      <w:pPr>
        <w:pStyle w:val="af"/>
        <w:jc w:val="left"/>
        <w:rPr>
          <w:rFonts w:hAnsi="標楷體"/>
          <w:bCs/>
        </w:rPr>
      </w:pPr>
      <w:r w:rsidRPr="00C6714C">
        <w:rPr>
          <w:rFonts w:hAnsi="標楷體" w:hint="eastAsia"/>
          <w:bCs/>
        </w:rPr>
        <w:t>資料來源：南投縣政府網站</w:t>
      </w:r>
    </w:p>
    <w:p w:rsidR="00C6714C" w:rsidRPr="00C6714C" w:rsidRDefault="00C6714C" w:rsidP="00C6714C">
      <w:pPr>
        <w:pStyle w:val="af"/>
        <w:spacing w:beforeLines="50" w:before="228"/>
        <w:ind w:rightChars="-67" w:right="-228"/>
        <w:jc w:val="left"/>
        <w:rPr>
          <w:rFonts w:hAnsi="標楷體"/>
          <w:bCs/>
        </w:rPr>
      </w:pPr>
      <w:r w:rsidRPr="00C6714C">
        <w:rPr>
          <w:rFonts w:hAnsi="標楷體" w:hint="eastAsia"/>
          <w:b/>
          <w:bCs/>
        </w:rPr>
        <w:t>附圖</w:t>
      </w:r>
      <w:r>
        <w:rPr>
          <w:rFonts w:hAnsi="標楷體"/>
          <w:b/>
          <w:bCs/>
        </w:rPr>
        <w:t>2</w:t>
      </w:r>
      <w:r w:rsidRPr="00C6714C">
        <w:rPr>
          <w:rFonts w:hAnsi="標楷體" w:hint="eastAsia"/>
          <w:bCs/>
        </w:rPr>
        <w:t>、南投縣政府於111年4月2</w:t>
      </w:r>
      <w:r w:rsidRPr="00C6714C">
        <w:rPr>
          <w:rFonts w:hAnsi="標楷體"/>
          <w:bCs/>
        </w:rPr>
        <w:t>7</w:t>
      </w:r>
      <w:r w:rsidRPr="00C6714C">
        <w:rPr>
          <w:rFonts w:hAnsi="標楷體" w:hint="eastAsia"/>
          <w:bCs/>
        </w:rPr>
        <w:t>日在南投旅遊網公告之警示</w:t>
      </w:r>
    </w:p>
    <w:p w:rsidR="00C6714C" w:rsidRPr="00C6714C" w:rsidRDefault="00C6714C" w:rsidP="00C6714C">
      <w:pPr>
        <w:pStyle w:val="af"/>
        <w:jc w:val="left"/>
        <w:rPr>
          <w:rFonts w:hAnsi="標楷體"/>
          <w:b/>
          <w:bCs/>
        </w:rPr>
      </w:pPr>
      <w:r w:rsidRPr="00C6714C">
        <w:rPr>
          <w:rFonts w:hAnsi="標楷體"/>
          <w:bCs/>
          <w:noProof/>
        </w:rPr>
        <w:drawing>
          <wp:inline distT="0" distB="0" distL="0" distR="0" wp14:anchorId="3BE2799A" wp14:editId="7A5FECAC">
            <wp:extent cx="5530804" cy="3261523"/>
            <wp:effectExtent l="19050" t="19050" r="13335" b="15240"/>
            <wp:docPr id="12" name="圖片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5FCAFD5-DF89-426B-AF50-6D15D15B00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5FCAFD5-DF89-426B-AF50-6D15D15B0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2910" cy="331583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6714C" w:rsidRDefault="00C6714C" w:rsidP="00C6714C">
      <w:pPr>
        <w:pStyle w:val="af"/>
        <w:jc w:val="left"/>
        <w:rPr>
          <w:rFonts w:hAnsi="標楷體"/>
          <w:bCs/>
        </w:rPr>
      </w:pPr>
      <w:r w:rsidRPr="00C6714C">
        <w:rPr>
          <w:rFonts w:hAnsi="標楷體" w:hint="eastAsia"/>
          <w:bCs/>
        </w:rPr>
        <w:t>資料來源：南投縣旅遊網網站</w:t>
      </w:r>
    </w:p>
    <w:p w:rsidR="00C6714C" w:rsidRPr="00C6714C" w:rsidRDefault="00C6714C" w:rsidP="00C6714C">
      <w:pPr>
        <w:pStyle w:val="af"/>
        <w:jc w:val="both"/>
        <w:rPr>
          <w:rFonts w:hAnsi="標楷體"/>
          <w:bCs/>
        </w:rPr>
      </w:pPr>
    </w:p>
    <w:sectPr w:rsidR="00C6714C" w:rsidRPr="00C6714C" w:rsidSect="00931A10">
      <w:footerReference w:type="default" r:id="rId1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CDE" w:rsidRDefault="00966CDE">
      <w:r>
        <w:separator/>
      </w:r>
    </w:p>
  </w:endnote>
  <w:endnote w:type="continuationSeparator" w:id="0">
    <w:p w:rsidR="00966CDE" w:rsidRDefault="0096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CF1821">
      <w:rPr>
        <w:rStyle w:val="ac"/>
        <w:noProof/>
        <w:sz w:val="24"/>
      </w:rPr>
      <w:t>7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CDE" w:rsidRDefault="00966CDE">
      <w:r>
        <w:separator/>
      </w:r>
    </w:p>
  </w:footnote>
  <w:footnote w:type="continuationSeparator" w:id="0">
    <w:p w:rsidR="00966CDE" w:rsidRDefault="00966CDE">
      <w:r>
        <w:continuationSeparator/>
      </w:r>
    </w:p>
  </w:footnote>
  <w:footnote w:id="1">
    <w:p w:rsidR="00AB0E24" w:rsidRPr="00064B74" w:rsidRDefault="00AB0E24" w:rsidP="00AB0E24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南投縣政府1</w:t>
      </w:r>
      <w:r>
        <w:t>11</w:t>
      </w:r>
      <w:r>
        <w:rPr>
          <w:rFonts w:hint="eastAsia"/>
        </w:rPr>
        <w:t>年3月1日府建都字第1</w:t>
      </w:r>
      <w:r>
        <w:t>110050986</w:t>
      </w:r>
      <w:r>
        <w:rPr>
          <w:rFonts w:hint="eastAsia"/>
        </w:rPr>
        <w:t>號函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17BC3"/>
    <w:rsid w:val="00020793"/>
    <w:rsid w:val="00024678"/>
    <w:rsid w:val="000246F7"/>
    <w:rsid w:val="0003114D"/>
    <w:rsid w:val="00032EFE"/>
    <w:rsid w:val="0003663D"/>
    <w:rsid w:val="00036D76"/>
    <w:rsid w:val="00040D1D"/>
    <w:rsid w:val="00043151"/>
    <w:rsid w:val="00046B77"/>
    <w:rsid w:val="00050778"/>
    <w:rsid w:val="000512D1"/>
    <w:rsid w:val="00056F4F"/>
    <w:rsid w:val="00057F32"/>
    <w:rsid w:val="00057F34"/>
    <w:rsid w:val="000602BF"/>
    <w:rsid w:val="00062A25"/>
    <w:rsid w:val="000643DE"/>
    <w:rsid w:val="00072CBF"/>
    <w:rsid w:val="00073CB5"/>
    <w:rsid w:val="0007425C"/>
    <w:rsid w:val="00077553"/>
    <w:rsid w:val="00080040"/>
    <w:rsid w:val="0008183A"/>
    <w:rsid w:val="000851A2"/>
    <w:rsid w:val="0009352E"/>
    <w:rsid w:val="00096B96"/>
    <w:rsid w:val="00097136"/>
    <w:rsid w:val="0009785B"/>
    <w:rsid w:val="000A2F3F"/>
    <w:rsid w:val="000B0B4A"/>
    <w:rsid w:val="000B279A"/>
    <w:rsid w:val="000B61D2"/>
    <w:rsid w:val="000B70A7"/>
    <w:rsid w:val="000C34D5"/>
    <w:rsid w:val="000C495F"/>
    <w:rsid w:val="000E6431"/>
    <w:rsid w:val="000F0D35"/>
    <w:rsid w:val="000F21A5"/>
    <w:rsid w:val="00102B9F"/>
    <w:rsid w:val="00112637"/>
    <w:rsid w:val="0011408B"/>
    <w:rsid w:val="001153B9"/>
    <w:rsid w:val="0012001E"/>
    <w:rsid w:val="00120EC9"/>
    <w:rsid w:val="00126A55"/>
    <w:rsid w:val="00130921"/>
    <w:rsid w:val="00133AA2"/>
    <w:rsid w:val="00133F08"/>
    <w:rsid w:val="001345E6"/>
    <w:rsid w:val="001378B0"/>
    <w:rsid w:val="00142E00"/>
    <w:rsid w:val="00152793"/>
    <w:rsid w:val="00152AE1"/>
    <w:rsid w:val="001545A9"/>
    <w:rsid w:val="001637C7"/>
    <w:rsid w:val="0016480E"/>
    <w:rsid w:val="00174297"/>
    <w:rsid w:val="001817B3"/>
    <w:rsid w:val="0018199F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4113"/>
    <w:rsid w:val="001E67BA"/>
    <w:rsid w:val="001E74C2"/>
    <w:rsid w:val="001F5A48"/>
    <w:rsid w:val="001F6260"/>
    <w:rsid w:val="00200007"/>
    <w:rsid w:val="002030A5"/>
    <w:rsid w:val="00203131"/>
    <w:rsid w:val="00203E78"/>
    <w:rsid w:val="00212E88"/>
    <w:rsid w:val="002137E1"/>
    <w:rsid w:val="00213C9C"/>
    <w:rsid w:val="002159C9"/>
    <w:rsid w:val="0022009E"/>
    <w:rsid w:val="0022425C"/>
    <w:rsid w:val="002246DE"/>
    <w:rsid w:val="00234D9E"/>
    <w:rsid w:val="002421B5"/>
    <w:rsid w:val="00245ECD"/>
    <w:rsid w:val="0025106C"/>
    <w:rsid w:val="00252BC4"/>
    <w:rsid w:val="00254014"/>
    <w:rsid w:val="0025589B"/>
    <w:rsid w:val="0026141D"/>
    <w:rsid w:val="0026504D"/>
    <w:rsid w:val="002650A6"/>
    <w:rsid w:val="00265867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7F51"/>
    <w:rsid w:val="002B02EB"/>
    <w:rsid w:val="002C0602"/>
    <w:rsid w:val="002C3DD0"/>
    <w:rsid w:val="002C5B1F"/>
    <w:rsid w:val="002D5C16"/>
    <w:rsid w:val="002E53B4"/>
    <w:rsid w:val="002F3DFF"/>
    <w:rsid w:val="002F5E05"/>
    <w:rsid w:val="00302D12"/>
    <w:rsid w:val="00317053"/>
    <w:rsid w:val="0032109C"/>
    <w:rsid w:val="00322B45"/>
    <w:rsid w:val="00323809"/>
    <w:rsid w:val="00323D41"/>
    <w:rsid w:val="00324110"/>
    <w:rsid w:val="00325414"/>
    <w:rsid w:val="003302F1"/>
    <w:rsid w:val="0033231E"/>
    <w:rsid w:val="00335287"/>
    <w:rsid w:val="003425A3"/>
    <w:rsid w:val="0034470E"/>
    <w:rsid w:val="0035166B"/>
    <w:rsid w:val="00352DB0"/>
    <w:rsid w:val="0036393C"/>
    <w:rsid w:val="00371833"/>
    <w:rsid w:val="00371ED3"/>
    <w:rsid w:val="0037728A"/>
    <w:rsid w:val="003803D9"/>
    <w:rsid w:val="00380B7D"/>
    <w:rsid w:val="00381A99"/>
    <w:rsid w:val="003829C2"/>
    <w:rsid w:val="00382E01"/>
    <w:rsid w:val="00384724"/>
    <w:rsid w:val="003904A3"/>
    <w:rsid w:val="003919B7"/>
    <w:rsid w:val="00391D57"/>
    <w:rsid w:val="00392292"/>
    <w:rsid w:val="003959D7"/>
    <w:rsid w:val="00396EC5"/>
    <w:rsid w:val="003A03AA"/>
    <w:rsid w:val="003A3DDF"/>
    <w:rsid w:val="003A5B7B"/>
    <w:rsid w:val="003A7A58"/>
    <w:rsid w:val="003B1017"/>
    <w:rsid w:val="003B39D5"/>
    <w:rsid w:val="003B3C07"/>
    <w:rsid w:val="003B6775"/>
    <w:rsid w:val="003C5FE2"/>
    <w:rsid w:val="003D05FB"/>
    <w:rsid w:val="003D1B16"/>
    <w:rsid w:val="003D45BF"/>
    <w:rsid w:val="003D508A"/>
    <w:rsid w:val="003D537F"/>
    <w:rsid w:val="003D75C9"/>
    <w:rsid w:val="003D7B75"/>
    <w:rsid w:val="003E0208"/>
    <w:rsid w:val="003E095A"/>
    <w:rsid w:val="003E3695"/>
    <w:rsid w:val="003E4B57"/>
    <w:rsid w:val="003F27E1"/>
    <w:rsid w:val="003F437A"/>
    <w:rsid w:val="003F5750"/>
    <w:rsid w:val="003F5C2B"/>
    <w:rsid w:val="003F6D3F"/>
    <w:rsid w:val="0040168C"/>
    <w:rsid w:val="004023E9"/>
    <w:rsid w:val="004034ED"/>
    <w:rsid w:val="00407B5B"/>
    <w:rsid w:val="00410180"/>
    <w:rsid w:val="00412DCE"/>
    <w:rsid w:val="004130E6"/>
    <w:rsid w:val="00413F83"/>
    <w:rsid w:val="0041490C"/>
    <w:rsid w:val="00416191"/>
    <w:rsid w:val="00416721"/>
    <w:rsid w:val="00421EF0"/>
    <w:rsid w:val="004224FA"/>
    <w:rsid w:val="00423D07"/>
    <w:rsid w:val="004255DB"/>
    <w:rsid w:val="00432AF7"/>
    <w:rsid w:val="0044346F"/>
    <w:rsid w:val="0044409F"/>
    <w:rsid w:val="00445FC7"/>
    <w:rsid w:val="00450820"/>
    <w:rsid w:val="00451E78"/>
    <w:rsid w:val="004603CA"/>
    <w:rsid w:val="0046520A"/>
    <w:rsid w:val="004672AB"/>
    <w:rsid w:val="004714FE"/>
    <w:rsid w:val="004738C5"/>
    <w:rsid w:val="00485CDE"/>
    <w:rsid w:val="00495053"/>
    <w:rsid w:val="004A1F59"/>
    <w:rsid w:val="004A29BE"/>
    <w:rsid w:val="004A2E16"/>
    <w:rsid w:val="004A3225"/>
    <w:rsid w:val="004A33EE"/>
    <w:rsid w:val="004A3AA8"/>
    <w:rsid w:val="004A4F43"/>
    <w:rsid w:val="004B13C7"/>
    <w:rsid w:val="004B1889"/>
    <w:rsid w:val="004B778F"/>
    <w:rsid w:val="004C10B2"/>
    <w:rsid w:val="004C5DD4"/>
    <w:rsid w:val="004D141F"/>
    <w:rsid w:val="004D6310"/>
    <w:rsid w:val="004E0062"/>
    <w:rsid w:val="004E05A1"/>
    <w:rsid w:val="004E0BFB"/>
    <w:rsid w:val="004F0CAD"/>
    <w:rsid w:val="004F5E57"/>
    <w:rsid w:val="004F6710"/>
    <w:rsid w:val="00502849"/>
    <w:rsid w:val="00504334"/>
    <w:rsid w:val="005104D7"/>
    <w:rsid w:val="005106C5"/>
    <w:rsid w:val="00510B9E"/>
    <w:rsid w:val="0052276A"/>
    <w:rsid w:val="00525551"/>
    <w:rsid w:val="00531D2C"/>
    <w:rsid w:val="005356E2"/>
    <w:rsid w:val="00536BC2"/>
    <w:rsid w:val="005412B0"/>
    <w:rsid w:val="005425E1"/>
    <w:rsid w:val="005427C5"/>
    <w:rsid w:val="00542CF6"/>
    <w:rsid w:val="00550B97"/>
    <w:rsid w:val="00552386"/>
    <w:rsid w:val="00552D37"/>
    <w:rsid w:val="00553C03"/>
    <w:rsid w:val="00563692"/>
    <w:rsid w:val="00571349"/>
    <w:rsid w:val="00584D4E"/>
    <w:rsid w:val="005908B8"/>
    <w:rsid w:val="00590D8E"/>
    <w:rsid w:val="0059512E"/>
    <w:rsid w:val="005A6DD2"/>
    <w:rsid w:val="005B0748"/>
    <w:rsid w:val="005B7EA5"/>
    <w:rsid w:val="005C385D"/>
    <w:rsid w:val="005D3B20"/>
    <w:rsid w:val="005D60ED"/>
    <w:rsid w:val="005E5C68"/>
    <w:rsid w:val="005E65C0"/>
    <w:rsid w:val="005F0390"/>
    <w:rsid w:val="00612023"/>
    <w:rsid w:val="00614190"/>
    <w:rsid w:val="00622A99"/>
    <w:rsid w:val="00622E67"/>
    <w:rsid w:val="00626EDC"/>
    <w:rsid w:val="00637D1A"/>
    <w:rsid w:val="006470EC"/>
    <w:rsid w:val="006508F7"/>
    <w:rsid w:val="0065149C"/>
    <w:rsid w:val="0065598E"/>
    <w:rsid w:val="00655AF2"/>
    <w:rsid w:val="006568BE"/>
    <w:rsid w:val="0066025D"/>
    <w:rsid w:val="006638E0"/>
    <w:rsid w:val="006773EC"/>
    <w:rsid w:val="00680504"/>
    <w:rsid w:val="00681CD9"/>
    <w:rsid w:val="00683E30"/>
    <w:rsid w:val="00683F29"/>
    <w:rsid w:val="00687024"/>
    <w:rsid w:val="00696415"/>
    <w:rsid w:val="006A2FD9"/>
    <w:rsid w:val="006B1756"/>
    <w:rsid w:val="006D026A"/>
    <w:rsid w:val="006D3691"/>
    <w:rsid w:val="006D6DE9"/>
    <w:rsid w:val="006D7048"/>
    <w:rsid w:val="006E2DCE"/>
    <w:rsid w:val="006E6A40"/>
    <w:rsid w:val="006F33B6"/>
    <w:rsid w:val="006F3563"/>
    <w:rsid w:val="006F42B9"/>
    <w:rsid w:val="006F6103"/>
    <w:rsid w:val="006F6796"/>
    <w:rsid w:val="00704E00"/>
    <w:rsid w:val="007209E7"/>
    <w:rsid w:val="00724E05"/>
    <w:rsid w:val="00726182"/>
    <w:rsid w:val="00727BF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6B4"/>
    <w:rsid w:val="00781822"/>
    <w:rsid w:val="00783F21"/>
    <w:rsid w:val="00787159"/>
    <w:rsid w:val="00791668"/>
    <w:rsid w:val="00791AA1"/>
    <w:rsid w:val="0079605E"/>
    <w:rsid w:val="00797F72"/>
    <w:rsid w:val="007A3793"/>
    <w:rsid w:val="007C1BA2"/>
    <w:rsid w:val="007D20E9"/>
    <w:rsid w:val="007D7881"/>
    <w:rsid w:val="007D7E3A"/>
    <w:rsid w:val="007E0E10"/>
    <w:rsid w:val="007E0F07"/>
    <w:rsid w:val="007E4768"/>
    <w:rsid w:val="007E5BDD"/>
    <w:rsid w:val="007E6E38"/>
    <w:rsid w:val="007E777B"/>
    <w:rsid w:val="007F2070"/>
    <w:rsid w:val="007F37CB"/>
    <w:rsid w:val="00802776"/>
    <w:rsid w:val="008053F5"/>
    <w:rsid w:val="00810198"/>
    <w:rsid w:val="00815DA8"/>
    <w:rsid w:val="008161B0"/>
    <w:rsid w:val="0082194D"/>
    <w:rsid w:val="00823287"/>
    <w:rsid w:val="00826EF5"/>
    <w:rsid w:val="00831693"/>
    <w:rsid w:val="00840104"/>
    <w:rsid w:val="00841FC5"/>
    <w:rsid w:val="00845709"/>
    <w:rsid w:val="00853731"/>
    <w:rsid w:val="008576BD"/>
    <w:rsid w:val="00860463"/>
    <w:rsid w:val="008733DA"/>
    <w:rsid w:val="00874982"/>
    <w:rsid w:val="00881668"/>
    <w:rsid w:val="008850E4"/>
    <w:rsid w:val="008A12F5"/>
    <w:rsid w:val="008A288A"/>
    <w:rsid w:val="008A2EEA"/>
    <w:rsid w:val="008B1587"/>
    <w:rsid w:val="008B1B01"/>
    <w:rsid w:val="008B3BCD"/>
    <w:rsid w:val="008B4841"/>
    <w:rsid w:val="008B64AC"/>
    <w:rsid w:val="008B6DF8"/>
    <w:rsid w:val="008C106C"/>
    <w:rsid w:val="008C10F1"/>
    <w:rsid w:val="008C1E99"/>
    <w:rsid w:val="008C3D01"/>
    <w:rsid w:val="008D499E"/>
    <w:rsid w:val="008E0085"/>
    <w:rsid w:val="008E2AA6"/>
    <w:rsid w:val="008E311B"/>
    <w:rsid w:val="008F46E7"/>
    <w:rsid w:val="008F6F0B"/>
    <w:rsid w:val="00907BA7"/>
    <w:rsid w:val="0091064E"/>
    <w:rsid w:val="00911FC5"/>
    <w:rsid w:val="00912D38"/>
    <w:rsid w:val="00931A10"/>
    <w:rsid w:val="00934A7E"/>
    <w:rsid w:val="00947028"/>
    <w:rsid w:val="00947967"/>
    <w:rsid w:val="00947FBE"/>
    <w:rsid w:val="009601D2"/>
    <w:rsid w:val="00965200"/>
    <w:rsid w:val="009668B3"/>
    <w:rsid w:val="00966CDE"/>
    <w:rsid w:val="009707A0"/>
    <w:rsid w:val="00971471"/>
    <w:rsid w:val="009849C2"/>
    <w:rsid w:val="00984D24"/>
    <w:rsid w:val="009858EB"/>
    <w:rsid w:val="009A7D40"/>
    <w:rsid w:val="009B0046"/>
    <w:rsid w:val="009B3D35"/>
    <w:rsid w:val="009B7B4B"/>
    <w:rsid w:val="009C1440"/>
    <w:rsid w:val="009C2107"/>
    <w:rsid w:val="009C5D9E"/>
    <w:rsid w:val="009C7D8F"/>
    <w:rsid w:val="009D070C"/>
    <w:rsid w:val="009D0FEC"/>
    <w:rsid w:val="009D2C3E"/>
    <w:rsid w:val="009D4A4D"/>
    <w:rsid w:val="009E0625"/>
    <w:rsid w:val="009E3034"/>
    <w:rsid w:val="009E549F"/>
    <w:rsid w:val="009F28A8"/>
    <w:rsid w:val="009F43F5"/>
    <w:rsid w:val="009F473E"/>
    <w:rsid w:val="009F682A"/>
    <w:rsid w:val="00A022BE"/>
    <w:rsid w:val="00A062AA"/>
    <w:rsid w:val="00A150D6"/>
    <w:rsid w:val="00A231D3"/>
    <w:rsid w:val="00A24C95"/>
    <w:rsid w:val="00A26094"/>
    <w:rsid w:val="00A301BF"/>
    <w:rsid w:val="00A302B2"/>
    <w:rsid w:val="00A331B4"/>
    <w:rsid w:val="00A3484E"/>
    <w:rsid w:val="00A36ADA"/>
    <w:rsid w:val="00A40498"/>
    <w:rsid w:val="00A40CD3"/>
    <w:rsid w:val="00A438D8"/>
    <w:rsid w:val="00A473F5"/>
    <w:rsid w:val="00A51F9D"/>
    <w:rsid w:val="00A5416A"/>
    <w:rsid w:val="00A62B38"/>
    <w:rsid w:val="00A639F4"/>
    <w:rsid w:val="00A81A32"/>
    <w:rsid w:val="00A835BD"/>
    <w:rsid w:val="00A91D9C"/>
    <w:rsid w:val="00A97B15"/>
    <w:rsid w:val="00AA42D5"/>
    <w:rsid w:val="00AB0E24"/>
    <w:rsid w:val="00AB2FAB"/>
    <w:rsid w:val="00AB5C14"/>
    <w:rsid w:val="00AB5E09"/>
    <w:rsid w:val="00AC1EE7"/>
    <w:rsid w:val="00AC333F"/>
    <w:rsid w:val="00AC585C"/>
    <w:rsid w:val="00AD1925"/>
    <w:rsid w:val="00AE067D"/>
    <w:rsid w:val="00AE1257"/>
    <w:rsid w:val="00AF1181"/>
    <w:rsid w:val="00AF2B14"/>
    <w:rsid w:val="00AF2F79"/>
    <w:rsid w:val="00AF4653"/>
    <w:rsid w:val="00AF7DB7"/>
    <w:rsid w:val="00B443E4"/>
    <w:rsid w:val="00B563EA"/>
    <w:rsid w:val="00B60E51"/>
    <w:rsid w:val="00B63A54"/>
    <w:rsid w:val="00B75A1E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B7885"/>
    <w:rsid w:val="00BC0865"/>
    <w:rsid w:val="00BC26D4"/>
    <w:rsid w:val="00BC2A75"/>
    <w:rsid w:val="00BC64F2"/>
    <w:rsid w:val="00BD4303"/>
    <w:rsid w:val="00BD7D5D"/>
    <w:rsid w:val="00BF1CE7"/>
    <w:rsid w:val="00BF2A42"/>
    <w:rsid w:val="00BF2BA6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714C"/>
    <w:rsid w:val="00C67C83"/>
    <w:rsid w:val="00C7084D"/>
    <w:rsid w:val="00C71FA7"/>
    <w:rsid w:val="00C7315E"/>
    <w:rsid w:val="00C75895"/>
    <w:rsid w:val="00C83C9F"/>
    <w:rsid w:val="00C86866"/>
    <w:rsid w:val="00C92CB7"/>
    <w:rsid w:val="00C94840"/>
    <w:rsid w:val="00CA01BC"/>
    <w:rsid w:val="00CA60CD"/>
    <w:rsid w:val="00CA6AC8"/>
    <w:rsid w:val="00CB027F"/>
    <w:rsid w:val="00CC6297"/>
    <w:rsid w:val="00CC7690"/>
    <w:rsid w:val="00CD1986"/>
    <w:rsid w:val="00CE4D5C"/>
    <w:rsid w:val="00CF05DA"/>
    <w:rsid w:val="00CF1821"/>
    <w:rsid w:val="00CF40BC"/>
    <w:rsid w:val="00CF467C"/>
    <w:rsid w:val="00CF50D8"/>
    <w:rsid w:val="00CF58EB"/>
    <w:rsid w:val="00D0106E"/>
    <w:rsid w:val="00D02DA8"/>
    <w:rsid w:val="00D06383"/>
    <w:rsid w:val="00D11CCB"/>
    <w:rsid w:val="00D20E85"/>
    <w:rsid w:val="00D24615"/>
    <w:rsid w:val="00D25AF0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1DF2"/>
    <w:rsid w:val="00D82F34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513"/>
    <w:rsid w:val="00DE0B9F"/>
    <w:rsid w:val="00DE4238"/>
    <w:rsid w:val="00DE42B9"/>
    <w:rsid w:val="00DE657F"/>
    <w:rsid w:val="00DF1218"/>
    <w:rsid w:val="00DF6462"/>
    <w:rsid w:val="00DF729E"/>
    <w:rsid w:val="00E02FA0"/>
    <w:rsid w:val="00E036DC"/>
    <w:rsid w:val="00E10454"/>
    <w:rsid w:val="00E112E5"/>
    <w:rsid w:val="00E21CC7"/>
    <w:rsid w:val="00E230D2"/>
    <w:rsid w:val="00E24D9E"/>
    <w:rsid w:val="00E25849"/>
    <w:rsid w:val="00E30BEA"/>
    <w:rsid w:val="00E3197E"/>
    <w:rsid w:val="00E32CD9"/>
    <w:rsid w:val="00E342F8"/>
    <w:rsid w:val="00E351ED"/>
    <w:rsid w:val="00E365C6"/>
    <w:rsid w:val="00E4445E"/>
    <w:rsid w:val="00E6034B"/>
    <w:rsid w:val="00E63072"/>
    <w:rsid w:val="00E6549E"/>
    <w:rsid w:val="00E65EDE"/>
    <w:rsid w:val="00E70F81"/>
    <w:rsid w:val="00E77055"/>
    <w:rsid w:val="00E77460"/>
    <w:rsid w:val="00E83ABC"/>
    <w:rsid w:val="00E844F2"/>
    <w:rsid w:val="00E87F6A"/>
    <w:rsid w:val="00E92FCB"/>
    <w:rsid w:val="00EA147F"/>
    <w:rsid w:val="00EC6976"/>
    <w:rsid w:val="00ED03AB"/>
    <w:rsid w:val="00ED0CAC"/>
    <w:rsid w:val="00ED1CD4"/>
    <w:rsid w:val="00ED1D2B"/>
    <w:rsid w:val="00ED5A8D"/>
    <w:rsid w:val="00ED64B5"/>
    <w:rsid w:val="00EE44DC"/>
    <w:rsid w:val="00EE7CCA"/>
    <w:rsid w:val="00F16A14"/>
    <w:rsid w:val="00F231DC"/>
    <w:rsid w:val="00F24773"/>
    <w:rsid w:val="00F26E46"/>
    <w:rsid w:val="00F362D7"/>
    <w:rsid w:val="00F37D7B"/>
    <w:rsid w:val="00F467BE"/>
    <w:rsid w:val="00F5314C"/>
    <w:rsid w:val="00F62C70"/>
    <w:rsid w:val="00F635DD"/>
    <w:rsid w:val="00F6627B"/>
    <w:rsid w:val="00F665B2"/>
    <w:rsid w:val="00F734F2"/>
    <w:rsid w:val="00F75052"/>
    <w:rsid w:val="00F757EB"/>
    <w:rsid w:val="00F804D3"/>
    <w:rsid w:val="00F81CD2"/>
    <w:rsid w:val="00F82641"/>
    <w:rsid w:val="00F90F18"/>
    <w:rsid w:val="00F937E4"/>
    <w:rsid w:val="00F95EE7"/>
    <w:rsid w:val="00FA39E6"/>
    <w:rsid w:val="00FA6FFF"/>
    <w:rsid w:val="00FA7BC9"/>
    <w:rsid w:val="00FB378E"/>
    <w:rsid w:val="00FB37F1"/>
    <w:rsid w:val="00FB47C0"/>
    <w:rsid w:val="00FB501B"/>
    <w:rsid w:val="00FB7770"/>
    <w:rsid w:val="00FB7AEE"/>
    <w:rsid w:val="00FC40CA"/>
    <w:rsid w:val="00FD3B91"/>
    <w:rsid w:val="00FD576B"/>
    <w:rsid w:val="00FD579E"/>
    <w:rsid w:val="00FD7734"/>
    <w:rsid w:val="00FE16BF"/>
    <w:rsid w:val="00FE4516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1B52A5-F707-4398-B5F4-60443635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A062A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A062A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unhideWhenUsed/>
    <w:rsid w:val="00A062AA"/>
    <w:rPr>
      <w:vertAlign w:val="superscript"/>
    </w:rPr>
  </w:style>
  <w:style w:type="character" w:customStyle="1" w:styleId="30">
    <w:name w:val="標題 3 字元"/>
    <w:basedOn w:val="a7"/>
    <w:link w:val="3"/>
    <w:rsid w:val="00FF1992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A021-610B-413A-A507-840D2DBB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8</Pages>
  <Words>652</Words>
  <Characters>3717</Characters>
  <Application>Microsoft Office Word</Application>
  <DocSecurity>0</DocSecurity>
  <Lines>30</Lines>
  <Paragraphs>8</Paragraphs>
  <ScaleCrop>false</ScaleCrop>
  <Company>cy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曾嘉輝</dc:creator>
  <cp:lastModifiedBy>謝琦瑛</cp:lastModifiedBy>
  <cp:revision>2</cp:revision>
  <cp:lastPrinted>2022-01-10T01:30:00Z</cp:lastPrinted>
  <dcterms:created xsi:type="dcterms:W3CDTF">2022-08-22T06:57:00Z</dcterms:created>
  <dcterms:modified xsi:type="dcterms:W3CDTF">2022-08-22T06:57:00Z</dcterms:modified>
</cp:coreProperties>
</file>