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E06BC" w:rsidRDefault="00F62F35" w:rsidP="00F37D7B">
      <w:pPr>
        <w:pStyle w:val="af2"/>
        <w:rPr>
          <w:color w:val="000000" w:themeColor="text1"/>
        </w:rPr>
      </w:pPr>
      <w:bookmarkStart w:id="0" w:name="_Hlk109142489"/>
      <w:bookmarkEnd w:id="0"/>
      <w:r w:rsidRPr="004E06BC">
        <w:rPr>
          <w:rFonts w:hint="eastAsia"/>
          <w:color w:val="000000" w:themeColor="text1"/>
        </w:rPr>
        <w:t>調查</w:t>
      </w:r>
      <w:r w:rsidR="00607761">
        <w:rPr>
          <w:rFonts w:hint="eastAsia"/>
          <w:color w:val="000000" w:themeColor="text1"/>
        </w:rPr>
        <w:t>意見</w:t>
      </w:r>
    </w:p>
    <w:p w:rsidR="00E25849" w:rsidRPr="004E06BC" w:rsidRDefault="00E25849" w:rsidP="00F22453">
      <w:pPr>
        <w:pStyle w:val="1"/>
        <w:ind w:left="2296" w:hanging="2296"/>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4E06BC">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57987" w:rsidRPr="004E06BC">
        <w:rPr>
          <w:color w:val="000000" w:themeColor="text1"/>
        </w:rPr>
        <w:t>據審計部109年度南投縣總決算審核報告，南投縣政府為解決廬山溫泉產業重建問題，規劃辦理南投埔里福興農場開發計畫，惟開發進度未如預期，相關公共設施及場館未來營運方向尚未確定，允宜積極規劃辦理，以提升園區使用效能乙案。</w:t>
      </w:r>
    </w:p>
    <w:p w:rsidR="00E25849" w:rsidRPr="004E06BC" w:rsidRDefault="009B13EB" w:rsidP="007557DC">
      <w:pPr>
        <w:pStyle w:val="1"/>
        <w:spacing w:line="442" w:lineRule="exact"/>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4E06BC">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F6372" w:rsidRPr="004E06BC" w:rsidRDefault="00BF6372" w:rsidP="007557DC">
      <w:pPr>
        <w:pStyle w:val="10"/>
        <w:spacing w:line="442" w:lineRule="exact"/>
        <w:ind w:left="680" w:firstLine="680"/>
        <w:rPr>
          <w:color w:val="000000" w:themeColor="text1"/>
        </w:rPr>
      </w:pPr>
      <w:bookmarkStart w:id="50" w:name="_Toc524902730"/>
      <w:r w:rsidRPr="004E06BC">
        <w:rPr>
          <w:rFonts w:hint="eastAsia"/>
          <w:color w:val="000000" w:themeColor="text1"/>
        </w:rPr>
        <w:t>民國(下同</w:t>
      </w:r>
      <w:r w:rsidRPr="004E06BC">
        <w:rPr>
          <w:color w:val="000000" w:themeColor="text1"/>
        </w:rPr>
        <w:t>)97</w:t>
      </w:r>
      <w:r w:rsidRPr="004E06BC">
        <w:rPr>
          <w:rFonts w:hint="eastAsia"/>
          <w:color w:val="000000" w:themeColor="text1"/>
        </w:rPr>
        <w:t>年</w:t>
      </w:r>
      <w:r w:rsidRPr="004E06BC">
        <w:rPr>
          <w:color w:val="000000" w:themeColor="text1"/>
        </w:rPr>
        <w:t>9</w:t>
      </w:r>
      <w:r w:rsidRPr="004E06BC">
        <w:rPr>
          <w:rFonts w:hint="eastAsia"/>
          <w:color w:val="000000" w:themeColor="text1"/>
        </w:rPr>
        <w:t>月辛樂克颱風及</w:t>
      </w:r>
      <w:r w:rsidRPr="004E06BC">
        <w:rPr>
          <w:color w:val="000000" w:themeColor="text1"/>
        </w:rPr>
        <w:t>98</w:t>
      </w:r>
      <w:r w:rsidRPr="004E06BC">
        <w:rPr>
          <w:rFonts w:hint="eastAsia"/>
          <w:color w:val="000000" w:themeColor="text1"/>
        </w:rPr>
        <w:t>年</w:t>
      </w:r>
      <w:r w:rsidRPr="004E06BC">
        <w:rPr>
          <w:color w:val="000000" w:themeColor="text1"/>
        </w:rPr>
        <w:t>8</w:t>
      </w:r>
      <w:r w:rsidRPr="004E06BC">
        <w:rPr>
          <w:rFonts w:hint="eastAsia"/>
          <w:color w:val="000000" w:themeColor="text1"/>
        </w:rPr>
        <w:t>月莫拉克颱風造成廬山風景特定區災情嚴重，南投縣政府於100年8月4日公告發布實施「變更廬山風景特定區計畫（第二次通盤檢討）」，將廬山溫泉區變更為保護區及河川區，且為解決廬山溫泉產業重建問題，另擇定埔里福興農場作為遷建基地，究目前該府對於廬山溫泉區之管理及遷建辦理情形為何？另</w:t>
      </w:r>
      <w:r w:rsidRPr="004E06BC">
        <w:rPr>
          <w:color w:val="000000" w:themeColor="text1"/>
        </w:rPr>
        <w:t>據審計部109年度南投縣總決算審核報告，</w:t>
      </w:r>
      <w:r w:rsidRPr="004E06BC">
        <w:rPr>
          <w:rFonts w:hint="eastAsia"/>
          <w:color w:val="000000" w:themeColor="text1"/>
        </w:rPr>
        <w:t>該府</w:t>
      </w:r>
      <w:r w:rsidRPr="004E06BC">
        <w:rPr>
          <w:color w:val="000000" w:themeColor="text1"/>
        </w:rPr>
        <w:t>規劃辦理埔里福興農場開發計畫，開發進度</w:t>
      </w:r>
      <w:r w:rsidRPr="004E06BC">
        <w:rPr>
          <w:rFonts w:hint="eastAsia"/>
          <w:color w:val="000000" w:themeColor="text1"/>
        </w:rPr>
        <w:t>涉有</w:t>
      </w:r>
      <w:r w:rsidRPr="004E06BC">
        <w:rPr>
          <w:color w:val="000000" w:themeColor="text1"/>
        </w:rPr>
        <w:t>未如預期</w:t>
      </w:r>
      <w:r w:rsidRPr="004E06BC">
        <w:rPr>
          <w:rFonts w:hint="eastAsia"/>
          <w:color w:val="000000" w:themeColor="text1"/>
        </w:rPr>
        <w:t>等情，本院爰認有深入瞭解之必要。</w:t>
      </w:r>
    </w:p>
    <w:p w:rsidR="00BF6372" w:rsidRPr="004E06BC" w:rsidRDefault="00BF6372" w:rsidP="007557DC">
      <w:pPr>
        <w:pStyle w:val="10"/>
        <w:spacing w:line="442" w:lineRule="exact"/>
        <w:ind w:left="680" w:firstLine="680"/>
        <w:rPr>
          <w:color w:val="000000" w:themeColor="text1"/>
        </w:rPr>
      </w:pPr>
      <w:r w:rsidRPr="004E06BC">
        <w:rPr>
          <w:rFonts w:hint="eastAsia"/>
          <w:color w:val="000000" w:themeColor="text1"/>
        </w:rPr>
        <w:t>本院為查明實情，於</w:t>
      </w:r>
      <w:r w:rsidRPr="004E06BC">
        <w:rPr>
          <w:color w:val="000000" w:themeColor="text1"/>
        </w:rPr>
        <w:t>111年1月5日</w:t>
      </w:r>
      <w:r w:rsidRPr="004E06BC">
        <w:rPr>
          <w:rFonts w:hint="eastAsia"/>
          <w:color w:val="000000" w:themeColor="text1"/>
        </w:rPr>
        <w:t>邀請南投縣政府及審計部臺灣省南投縣審計室到院簡報案情，並就相關待釐清事項，函請該府於1</w:t>
      </w:r>
      <w:r w:rsidRPr="004E06BC">
        <w:rPr>
          <w:color w:val="000000" w:themeColor="text1"/>
        </w:rPr>
        <w:t>11</w:t>
      </w:r>
      <w:r w:rsidRPr="004E06BC">
        <w:rPr>
          <w:rFonts w:hint="eastAsia"/>
          <w:color w:val="000000" w:themeColor="text1"/>
        </w:rPr>
        <w:t>年3月1日</w:t>
      </w:r>
      <w:r w:rsidRPr="004E06BC">
        <w:rPr>
          <w:rStyle w:val="afe"/>
          <w:color w:val="000000" w:themeColor="text1"/>
        </w:rPr>
        <w:footnoteReference w:id="1"/>
      </w:r>
      <w:r w:rsidRPr="004E06BC">
        <w:rPr>
          <w:rFonts w:hint="eastAsia"/>
          <w:color w:val="000000" w:themeColor="text1"/>
        </w:rPr>
        <w:t>查復到院；另為瞭解廬山溫泉區及埔里福興農場現況，爰於1</w:t>
      </w:r>
      <w:r w:rsidRPr="004E06BC">
        <w:rPr>
          <w:color w:val="000000" w:themeColor="text1"/>
        </w:rPr>
        <w:t>11</w:t>
      </w:r>
      <w:r w:rsidRPr="004E06BC">
        <w:rPr>
          <w:rFonts w:hint="eastAsia"/>
          <w:color w:val="000000" w:themeColor="text1"/>
        </w:rPr>
        <w:t>年3月7日前往現地履勘，同時邀請國家災害防救科技中心</w:t>
      </w:r>
      <w:r w:rsidRPr="004E06BC">
        <w:rPr>
          <w:color w:val="000000" w:themeColor="text1"/>
        </w:rPr>
        <w:t>陳宏宇主任</w:t>
      </w:r>
      <w:r w:rsidRPr="004E06BC">
        <w:rPr>
          <w:rFonts w:hint="eastAsia"/>
          <w:color w:val="000000" w:themeColor="text1"/>
        </w:rPr>
        <w:t>會同，就廬山溫泉區北坡母安山深層滑動風險提供諮詢意見，同日仁愛鄉廬山溫泉觀光協會亦向本院陳訴，希望本院督促該府能對廬山溫泉區業者暫緩執法或減免裁罰，整治母安山地層下陷及解除保謢區等情。嗣本案續就相關疑義事項，經該府於1</w:t>
      </w:r>
      <w:r w:rsidRPr="004E06BC">
        <w:rPr>
          <w:color w:val="000000" w:themeColor="text1"/>
        </w:rPr>
        <w:t>11</w:t>
      </w:r>
      <w:r w:rsidRPr="004E06BC">
        <w:rPr>
          <w:rFonts w:hint="eastAsia"/>
          <w:color w:val="000000" w:themeColor="text1"/>
        </w:rPr>
        <w:t>年4月8日、4月29日、6月2日補充查復資料到院，業調查竣事，茲臚列調查意</w:t>
      </w:r>
      <w:r w:rsidRPr="004E06BC">
        <w:rPr>
          <w:rFonts w:hint="eastAsia"/>
          <w:color w:val="000000" w:themeColor="text1"/>
        </w:rPr>
        <w:lastRenderedPageBreak/>
        <w:t>見如下：</w:t>
      </w:r>
    </w:p>
    <w:p w:rsidR="00BF6372" w:rsidRPr="004E06BC" w:rsidRDefault="00BF6372" w:rsidP="007557DC">
      <w:pPr>
        <w:pStyle w:val="2"/>
        <w:spacing w:line="442" w:lineRule="exact"/>
        <w:rPr>
          <w:b/>
          <w:color w:val="000000" w:themeColor="text1"/>
        </w:rPr>
      </w:pPr>
      <w:r w:rsidRPr="004E06BC">
        <w:rPr>
          <w:rFonts w:hint="eastAsia"/>
          <w:b/>
          <w:color w:val="000000" w:themeColor="text1"/>
        </w:rPr>
        <w:t>廬山溫泉區遭受莫拉克颱風重創而劃定為災區之特定區域，依據</w:t>
      </w:r>
      <w:r w:rsidR="00907440">
        <w:rPr>
          <w:rFonts w:hint="eastAsia"/>
          <w:b/>
          <w:color w:val="000000" w:themeColor="text1"/>
        </w:rPr>
        <w:t>經濟部中央</w:t>
      </w:r>
      <w:r w:rsidRPr="004E06BC">
        <w:rPr>
          <w:rFonts w:hint="eastAsia"/>
          <w:b/>
          <w:color w:val="000000" w:themeColor="text1"/>
        </w:rPr>
        <w:t>地</w:t>
      </w:r>
      <w:r w:rsidR="00907440">
        <w:rPr>
          <w:rFonts w:hint="eastAsia"/>
          <w:b/>
          <w:color w:val="000000" w:themeColor="text1"/>
        </w:rPr>
        <w:t>質</w:t>
      </w:r>
      <w:r w:rsidRPr="004E06BC">
        <w:rPr>
          <w:rFonts w:hint="eastAsia"/>
          <w:b/>
          <w:color w:val="000000" w:themeColor="text1"/>
        </w:rPr>
        <w:t>調</w:t>
      </w:r>
      <w:r w:rsidR="00907440">
        <w:rPr>
          <w:rFonts w:hint="eastAsia"/>
          <w:b/>
          <w:color w:val="000000" w:themeColor="text1"/>
        </w:rPr>
        <w:t>查</w:t>
      </w:r>
      <w:r w:rsidRPr="004E06BC">
        <w:rPr>
          <w:rFonts w:hint="eastAsia"/>
          <w:b/>
          <w:color w:val="000000" w:themeColor="text1"/>
        </w:rPr>
        <w:t>所監測資料顯示，該區北坡母安山</w:t>
      </w:r>
      <w:r w:rsidR="00907440" w:rsidRPr="00907440">
        <w:rPr>
          <w:rFonts w:hint="eastAsia"/>
          <w:b/>
          <w:color w:val="000000" w:themeColor="text1"/>
        </w:rPr>
        <w:t>如小林村</w:t>
      </w:r>
      <w:r w:rsidRPr="004E06BC">
        <w:rPr>
          <w:rFonts w:hint="eastAsia"/>
          <w:b/>
          <w:color w:val="000000" w:themeColor="text1"/>
        </w:rPr>
        <w:t>已有</w:t>
      </w:r>
      <w:r w:rsidR="006161F3" w:rsidRPr="00907440">
        <w:rPr>
          <w:rFonts w:hint="eastAsia"/>
          <w:b/>
          <w:color w:val="000000" w:themeColor="text1"/>
        </w:rPr>
        <w:t>「</w:t>
      </w:r>
      <w:r w:rsidRPr="004E06BC">
        <w:rPr>
          <w:rFonts w:hint="eastAsia"/>
          <w:b/>
          <w:color w:val="000000" w:themeColor="text1"/>
        </w:rPr>
        <w:t>深層滑動</w:t>
      </w:r>
      <w:r w:rsidR="006161F3" w:rsidRPr="00907440">
        <w:rPr>
          <w:rFonts w:hint="eastAsia"/>
          <w:b/>
          <w:color w:val="000000" w:themeColor="text1"/>
        </w:rPr>
        <w:t>」</w:t>
      </w:r>
      <w:r w:rsidR="00D044E7">
        <w:rPr>
          <w:rFonts w:hint="eastAsia"/>
          <w:b/>
          <w:color w:val="000000" w:themeColor="text1"/>
        </w:rPr>
        <w:t>的潛在高風險</w:t>
      </w:r>
      <w:r w:rsidRPr="004E06BC">
        <w:rPr>
          <w:rFonts w:hint="eastAsia"/>
          <w:b/>
          <w:color w:val="000000" w:themeColor="text1"/>
        </w:rPr>
        <w:t>情形</w:t>
      </w:r>
      <w:r w:rsidR="00D044E7">
        <w:rPr>
          <w:rFonts w:hint="eastAsia"/>
          <w:b/>
          <w:color w:val="000000" w:themeColor="text1"/>
        </w:rPr>
        <w:t>出現</w:t>
      </w:r>
      <w:r w:rsidRPr="004E06BC">
        <w:rPr>
          <w:rFonts w:hint="eastAsia"/>
          <w:b/>
          <w:color w:val="000000" w:themeColor="text1"/>
        </w:rPr>
        <w:t>，</w:t>
      </w:r>
      <w:r w:rsidR="006161F3" w:rsidRPr="00907440">
        <w:rPr>
          <w:rFonts w:hint="eastAsia"/>
          <w:b/>
          <w:color w:val="000000" w:themeColor="text1"/>
        </w:rPr>
        <w:t>若</w:t>
      </w:r>
      <w:r w:rsidRPr="004E06BC">
        <w:rPr>
          <w:rFonts w:hint="eastAsia"/>
          <w:b/>
          <w:color w:val="000000" w:themeColor="text1"/>
        </w:rPr>
        <w:t>遇持續性豪雨或大地震，岩體可能發生</w:t>
      </w:r>
      <w:r w:rsidR="00DD6AAC" w:rsidRPr="00907440">
        <w:rPr>
          <w:rFonts w:hint="eastAsia"/>
          <w:b/>
          <w:color w:val="000000" w:themeColor="text1"/>
        </w:rPr>
        <w:t>無法阻擋</w:t>
      </w:r>
      <w:r w:rsidR="00907440" w:rsidRPr="00907440">
        <w:rPr>
          <w:rFonts w:hint="eastAsia"/>
          <w:b/>
          <w:color w:val="000000" w:themeColor="text1"/>
        </w:rPr>
        <w:t>之</w:t>
      </w:r>
      <w:r w:rsidRPr="004E06BC">
        <w:rPr>
          <w:rFonts w:hint="eastAsia"/>
          <w:b/>
          <w:color w:val="000000" w:themeColor="text1"/>
        </w:rPr>
        <w:t>大規模滑動，</w:t>
      </w:r>
      <w:r w:rsidR="00BC0FFE">
        <w:rPr>
          <w:rFonts w:hint="eastAsia"/>
          <w:b/>
          <w:color w:val="000000" w:themeColor="text1"/>
        </w:rPr>
        <w:t>將</w:t>
      </w:r>
      <w:r w:rsidRPr="004E06BC">
        <w:rPr>
          <w:rFonts w:hint="eastAsia"/>
          <w:b/>
          <w:color w:val="000000" w:themeColor="text1"/>
        </w:rPr>
        <w:t>淤埋廬山溫泉區</w:t>
      </w:r>
      <w:r w:rsidR="00907440">
        <w:rPr>
          <w:rFonts w:hint="eastAsia"/>
          <w:b/>
          <w:color w:val="000000" w:themeColor="text1"/>
        </w:rPr>
        <w:t>及週遭保全戶</w:t>
      </w:r>
      <w:r w:rsidRPr="004E06BC">
        <w:rPr>
          <w:rFonts w:hint="eastAsia"/>
          <w:b/>
          <w:color w:val="000000" w:themeColor="text1"/>
        </w:rPr>
        <w:t>。因崩塌規模太大</w:t>
      </w:r>
      <w:r w:rsidR="00DD6AAC" w:rsidRPr="00907440">
        <w:rPr>
          <w:rFonts w:hint="eastAsia"/>
          <w:b/>
          <w:color w:val="000000" w:themeColor="text1"/>
        </w:rPr>
        <w:t>且</w:t>
      </w:r>
      <w:r w:rsidRPr="004E06BC">
        <w:rPr>
          <w:rFonts w:hint="eastAsia"/>
          <w:b/>
          <w:color w:val="000000" w:themeColor="text1"/>
        </w:rPr>
        <w:t>無法</w:t>
      </w:r>
      <w:r w:rsidR="00DD6AAC" w:rsidRPr="00907440">
        <w:rPr>
          <w:rFonts w:hint="eastAsia"/>
          <w:b/>
          <w:color w:val="000000" w:themeColor="text1"/>
        </w:rPr>
        <w:t>以工程方式</w:t>
      </w:r>
      <w:r w:rsidRPr="004E06BC">
        <w:rPr>
          <w:rFonts w:hint="eastAsia"/>
          <w:b/>
          <w:color w:val="000000" w:themeColor="text1"/>
        </w:rPr>
        <w:t>治理</w:t>
      </w:r>
      <w:r w:rsidR="00DD6AAC" w:rsidRPr="00907440">
        <w:rPr>
          <w:rFonts w:hint="eastAsia"/>
          <w:b/>
          <w:color w:val="000000" w:themeColor="text1"/>
        </w:rPr>
        <w:t>改善</w:t>
      </w:r>
      <w:r w:rsidRPr="004E06BC">
        <w:rPr>
          <w:rFonts w:hint="eastAsia"/>
          <w:b/>
          <w:color w:val="000000" w:themeColor="text1"/>
        </w:rPr>
        <w:t>，南投縣政府於100年8月4日公告發布實施「變更廬山風景特定區計畫」(第二次通盤檢討)」，將該區劃為保護區及河川區，</w:t>
      </w:r>
      <w:r w:rsidR="00CE672D" w:rsidRPr="004E06BC">
        <w:rPr>
          <w:rFonts w:hint="eastAsia"/>
          <w:b/>
          <w:color w:val="000000" w:themeColor="text1"/>
        </w:rPr>
        <w:t>該</w:t>
      </w:r>
      <w:r w:rsidRPr="004E06BC">
        <w:rPr>
          <w:rFonts w:hint="eastAsia"/>
          <w:b/>
          <w:color w:val="000000" w:themeColor="text1"/>
        </w:rPr>
        <w:t>府允應</w:t>
      </w:r>
      <w:r w:rsidR="00DD6AAC" w:rsidRPr="00907440">
        <w:rPr>
          <w:rFonts w:hint="eastAsia"/>
          <w:b/>
          <w:color w:val="000000" w:themeColor="text1"/>
        </w:rPr>
        <w:t>以公共安全為優先考量，</w:t>
      </w:r>
      <w:r w:rsidRPr="004E06BC">
        <w:rPr>
          <w:rFonts w:hint="eastAsia"/>
          <w:b/>
          <w:color w:val="000000" w:themeColor="text1"/>
        </w:rPr>
        <w:t>正視該區深層滑動風險，採取相關因應作為</w:t>
      </w:r>
      <w:r w:rsidR="00DD6AAC">
        <w:rPr>
          <w:rFonts w:hint="eastAsia"/>
          <w:b/>
          <w:color w:val="000000" w:themeColor="text1"/>
        </w:rPr>
        <w:t>，</w:t>
      </w:r>
      <w:r w:rsidR="00DD6AAC" w:rsidRPr="00907440">
        <w:rPr>
          <w:rFonts w:hint="eastAsia"/>
          <w:b/>
          <w:color w:val="000000" w:themeColor="text1"/>
        </w:rPr>
        <w:t>莫使業者及遊客在不知「深層滑動」風險下，持續於原地營業、遊憩</w:t>
      </w:r>
      <w:r w:rsidRPr="00907440">
        <w:rPr>
          <w:rFonts w:hint="eastAsia"/>
          <w:b/>
          <w:color w:val="000000" w:themeColor="text1"/>
        </w:rPr>
        <w:t>。</w:t>
      </w:r>
    </w:p>
    <w:p w:rsidR="005D00D0" w:rsidRPr="004E06BC" w:rsidRDefault="00BF6372" w:rsidP="007557DC">
      <w:pPr>
        <w:pStyle w:val="3"/>
        <w:spacing w:line="442" w:lineRule="exact"/>
        <w:rPr>
          <w:color w:val="000000" w:themeColor="text1"/>
        </w:rPr>
      </w:pPr>
      <w:r w:rsidRPr="004E06BC">
        <w:rPr>
          <w:color w:val="000000" w:themeColor="text1"/>
        </w:rPr>
        <w:t>97</w:t>
      </w:r>
      <w:r w:rsidRPr="004E06BC">
        <w:rPr>
          <w:rFonts w:hint="eastAsia"/>
          <w:color w:val="000000" w:themeColor="text1"/>
        </w:rPr>
        <w:t>年</w:t>
      </w:r>
      <w:r w:rsidRPr="004E06BC">
        <w:rPr>
          <w:color w:val="000000" w:themeColor="text1"/>
        </w:rPr>
        <w:t>9</w:t>
      </w:r>
      <w:r w:rsidRPr="004E06BC">
        <w:rPr>
          <w:rFonts w:hint="eastAsia"/>
          <w:color w:val="000000" w:themeColor="text1"/>
        </w:rPr>
        <w:t>月辛樂克颱風及</w:t>
      </w:r>
      <w:r w:rsidRPr="004E06BC">
        <w:rPr>
          <w:color w:val="000000" w:themeColor="text1"/>
        </w:rPr>
        <w:t>98</w:t>
      </w:r>
      <w:r w:rsidRPr="004E06BC">
        <w:rPr>
          <w:rFonts w:hint="eastAsia"/>
          <w:color w:val="000000" w:themeColor="text1"/>
        </w:rPr>
        <w:t>年</w:t>
      </w:r>
      <w:r w:rsidRPr="004E06BC">
        <w:rPr>
          <w:color w:val="000000" w:themeColor="text1"/>
        </w:rPr>
        <w:t>8</w:t>
      </w:r>
      <w:r w:rsidRPr="004E06BC">
        <w:rPr>
          <w:rFonts w:hint="eastAsia"/>
          <w:color w:val="000000" w:themeColor="text1"/>
        </w:rPr>
        <w:t>月莫拉克颱風造成廬山風景特定區災情嚴重，經濟部於99年5月12日公告南投縣仁愛鄉精英村（含廬山風景特定區）部分地區為莫拉克颱風災區特定區域，復因經濟部中央地質調查所(下稱地調所</w:t>
      </w:r>
      <w:r w:rsidRPr="004E06BC">
        <w:rPr>
          <w:color w:val="000000" w:themeColor="text1"/>
        </w:rPr>
        <w:t>)</w:t>
      </w:r>
      <w:r w:rsidRPr="004E06BC">
        <w:rPr>
          <w:rFonts w:hint="eastAsia"/>
          <w:color w:val="000000" w:themeColor="text1"/>
        </w:rPr>
        <w:t>長期監測資料顯示，廬山溫泉區地層移動頻繁，遇豪雨侵襲，可能造成地層位移及坍塌，爆發嚴重災情。經專家學者現勘評估後，認為以目前工程治理方法難以達到安全標準，建議規劃遷建。</w:t>
      </w:r>
      <w:r w:rsidRPr="00E95000">
        <w:rPr>
          <w:rFonts w:hint="eastAsia"/>
          <w:color w:val="000000" w:themeColor="text1"/>
          <w:u w:val="single"/>
        </w:rPr>
        <w:t>南投縣政府</w:t>
      </w:r>
      <w:r w:rsidRPr="004E06BC">
        <w:rPr>
          <w:rFonts w:hint="eastAsia"/>
          <w:color w:val="000000" w:themeColor="text1"/>
        </w:rPr>
        <w:t>爰辦理「變更廬山風景特定區計畫（第二次通盤檢討）」，經內政部都市計畫委員會100年6月28日第758次會議審議通過，該府於</w:t>
      </w:r>
      <w:r w:rsidRPr="00410711">
        <w:rPr>
          <w:rFonts w:hint="eastAsia"/>
          <w:color w:val="000000" w:themeColor="text1"/>
        </w:rPr>
        <w:t>100年8月4日以府建都字第10001592111號公告發布實施，將北坡母安山岩體滑動立即危害影響範圍土地變更為保護區</w:t>
      </w:r>
      <w:r w:rsidRPr="00410711">
        <w:rPr>
          <w:color w:val="000000" w:themeColor="text1"/>
        </w:rPr>
        <w:footnoteReference w:id="2"/>
      </w:r>
      <w:r w:rsidRPr="00410711">
        <w:rPr>
          <w:rFonts w:hint="eastAsia"/>
          <w:color w:val="000000" w:themeColor="text1"/>
        </w:rPr>
        <w:t>，及將</w:t>
      </w:r>
      <w:r w:rsidRPr="00410711">
        <w:rPr>
          <w:color w:val="000000" w:themeColor="text1"/>
        </w:rPr>
        <w:t>經濟部公告塔羅灣溪堤防預定線範圍內之土地變更</w:t>
      </w:r>
      <w:r w:rsidRPr="00410711">
        <w:rPr>
          <w:rFonts w:hint="eastAsia"/>
          <w:color w:val="000000" w:themeColor="text1"/>
        </w:rPr>
        <w:t>為河川區(詳</w:t>
      </w:r>
      <w:r w:rsidR="005D00D0" w:rsidRPr="00410711">
        <w:rPr>
          <w:rFonts w:hint="eastAsia"/>
          <w:color w:val="000000" w:themeColor="text1"/>
        </w:rPr>
        <w:t>附</w:t>
      </w:r>
      <w:r w:rsidRPr="00410711">
        <w:rPr>
          <w:rFonts w:hint="eastAsia"/>
          <w:color w:val="000000" w:themeColor="text1"/>
        </w:rPr>
        <w:t>圖1</w:t>
      </w:r>
      <w:r w:rsidRPr="00410711">
        <w:rPr>
          <w:color w:val="000000" w:themeColor="text1"/>
        </w:rPr>
        <w:t>)</w:t>
      </w:r>
      <w:r w:rsidRPr="00410711">
        <w:rPr>
          <w:rFonts w:hint="eastAsia"/>
          <w:color w:val="000000" w:themeColor="text1"/>
        </w:rPr>
        <w:t>。</w:t>
      </w:r>
    </w:p>
    <w:p w:rsidR="00FC11AC" w:rsidRPr="004E06BC" w:rsidRDefault="00FC11AC" w:rsidP="007557DC">
      <w:pPr>
        <w:pStyle w:val="3"/>
        <w:spacing w:line="442" w:lineRule="exact"/>
        <w:rPr>
          <w:color w:val="000000" w:themeColor="text1"/>
        </w:rPr>
      </w:pPr>
      <w:r w:rsidRPr="004E06BC">
        <w:rPr>
          <w:rFonts w:hint="eastAsia"/>
          <w:color w:val="000000" w:themeColor="text1"/>
        </w:rPr>
        <w:lastRenderedPageBreak/>
        <w:t>依據「變更廬山風景特定區計畫（第二次通盤檢討）書」所載，地調所評估母安山滑動影響範圍略以：辛樂克颱風及薔蜜颱風於</w:t>
      </w:r>
      <w:r w:rsidRPr="004E06BC">
        <w:rPr>
          <w:color w:val="000000" w:themeColor="text1"/>
        </w:rPr>
        <w:t>97</w:t>
      </w:r>
      <w:r w:rsidRPr="004E06BC">
        <w:rPr>
          <w:rFonts w:hint="eastAsia"/>
          <w:color w:val="000000" w:themeColor="text1"/>
        </w:rPr>
        <w:t>年</w:t>
      </w:r>
      <w:r w:rsidRPr="004E06BC">
        <w:rPr>
          <w:color w:val="000000" w:themeColor="text1"/>
        </w:rPr>
        <w:t>9</w:t>
      </w:r>
      <w:r w:rsidRPr="004E06BC">
        <w:rPr>
          <w:rFonts w:hint="eastAsia"/>
          <w:color w:val="000000" w:themeColor="text1"/>
        </w:rPr>
        <w:t>月、</w:t>
      </w:r>
      <w:r w:rsidRPr="004E06BC">
        <w:rPr>
          <w:color w:val="000000" w:themeColor="text1"/>
        </w:rPr>
        <w:t>10</w:t>
      </w:r>
      <w:r w:rsidRPr="004E06BC">
        <w:rPr>
          <w:rFonts w:hint="eastAsia"/>
          <w:color w:val="000000" w:themeColor="text1"/>
        </w:rPr>
        <w:t>月間連續襲臺，在南投縣仁愛鄉廬山地區降下豪雨，重創廬山溫泉風景區，廬山溫泉區北坡岩體亦出現顯著滑動現象。根據地調所至目前之監測結果，在辛樂克與薔蜜風災期間，北側坡頂地表最大滑移量累計已達</w:t>
      </w:r>
      <w:r w:rsidRPr="004E06BC">
        <w:rPr>
          <w:color w:val="000000" w:themeColor="text1"/>
        </w:rPr>
        <w:t>30</w:t>
      </w:r>
      <w:r w:rsidRPr="004E06BC">
        <w:rPr>
          <w:rFonts w:hint="eastAsia"/>
          <w:color w:val="000000" w:themeColor="text1"/>
        </w:rPr>
        <w:t>～</w:t>
      </w:r>
      <w:r w:rsidRPr="004E06BC">
        <w:rPr>
          <w:color w:val="000000" w:themeColor="text1"/>
        </w:rPr>
        <w:t>40</w:t>
      </w:r>
      <w:r w:rsidRPr="004E06BC">
        <w:rPr>
          <w:rFonts w:hint="eastAsia"/>
          <w:color w:val="000000" w:themeColor="text1"/>
        </w:rPr>
        <w:t>公分，趾部地區亦有</w:t>
      </w:r>
      <w:r w:rsidRPr="004E06BC">
        <w:rPr>
          <w:color w:val="000000" w:themeColor="text1"/>
        </w:rPr>
        <w:t>20</w:t>
      </w:r>
      <w:r w:rsidRPr="004E06BC">
        <w:rPr>
          <w:rFonts w:hint="eastAsia"/>
          <w:color w:val="000000" w:themeColor="text1"/>
        </w:rPr>
        <w:t>～</w:t>
      </w:r>
      <w:r w:rsidRPr="004E06BC">
        <w:rPr>
          <w:color w:val="000000" w:themeColor="text1"/>
        </w:rPr>
        <w:t>30</w:t>
      </w:r>
      <w:r w:rsidRPr="004E06BC">
        <w:rPr>
          <w:rFonts w:hint="eastAsia"/>
          <w:color w:val="000000" w:themeColor="text1"/>
        </w:rPr>
        <w:t>公分之位移量。廬山溫泉區北坡岩體若產生大規模滑動現象，將對趾部廬山溫泉區造成相當大的影響。依地調所目前調查資料，並參考國內草嶺、九份二山、土場等大規模山崩運動機制分析研判，</w:t>
      </w:r>
      <w:r w:rsidRPr="00410711">
        <w:rPr>
          <w:rFonts w:hint="eastAsia"/>
          <w:color w:val="000000" w:themeColor="text1"/>
        </w:rPr>
        <w:t>廬山溫泉區北坡岩體滑動可能影響範圍</w:t>
      </w:r>
      <w:r w:rsidRPr="004E06BC">
        <w:rPr>
          <w:rFonts w:hint="eastAsia"/>
          <w:color w:val="000000" w:themeColor="text1"/>
        </w:rPr>
        <w:t>，將包括滑動坡體本身及鄰近危險地區與山崩之淤埋地區(詳附圖2</w:t>
      </w:r>
      <w:r w:rsidRPr="004E06BC">
        <w:rPr>
          <w:color w:val="000000" w:themeColor="text1"/>
        </w:rPr>
        <w:t>)</w:t>
      </w:r>
      <w:r w:rsidRPr="004E06BC">
        <w:rPr>
          <w:rFonts w:hint="eastAsia"/>
          <w:color w:val="000000" w:themeColor="text1"/>
        </w:rPr>
        <w:t>：</w:t>
      </w:r>
    </w:p>
    <w:p w:rsidR="00FC11AC" w:rsidRPr="00410711" w:rsidRDefault="00FC11AC" w:rsidP="007557DC">
      <w:pPr>
        <w:pStyle w:val="4"/>
        <w:spacing w:line="442" w:lineRule="exact"/>
        <w:rPr>
          <w:color w:val="000000" w:themeColor="text1"/>
        </w:rPr>
      </w:pPr>
      <w:r w:rsidRPr="004A17FB">
        <w:rPr>
          <w:rFonts w:hint="eastAsia"/>
          <w:color w:val="000000" w:themeColor="text1"/>
        </w:rPr>
        <w:t>滑動岩體及兩側至山脊之危險地區，</w:t>
      </w:r>
      <w:r w:rsidRPr="00410711">
        <w:rPr>
          <w:rFonts w:hint="eastAsia"/>
          <w:color w:val="000000" w:themeColor="text1"/>
        </w:rPr>
        <w:t>包括：滑動體坡面上的民宅、茶行及製茶廠；滑動體趾部之麗來飯店、廬山立體停車場、涵碧莊旅館、名廬飯店、松田會館、玉池溫泉館及廬山吊橋兩端附近商店等。</w:t>
      </w:r>
    </w:p>
    <w:p w:rsidR="005D00D0" w:rsidRPr="004E06BC" w:rsidRDefault="00FC11AC" w:rsidP="007557DC">
      <w:pPr>
        <w:pStyle w:val="4"/>
        <w:spacing w:line="442" w:lineRule="exact"/>
        <w:rPr>
          <w:color w:val="000000" w:themeColor="text1"/>
        </w:rPr>
      </w:pPr>
      <w:r w:rsidRPr="004E06BC">
        <w:rPr>
          <w:rFonts w:hint="eastAsia"/>
          <w:color w:val="000000" w:themeColor="text1"/>
        </w:rPr>
        <w:t>考量在豪大雨或大地震的狀況下，</w:t>
      </w:r>
      <w:r w:rsidRPr="00410711">
        <w:rPr>
          <w:rFonts w:hint="eastAsia"/>
          <w:color w:val="000000" w:themeColor="text1"/>
        </w:rPr>
        <w:t>估算岩體最大可能滑動距離將達</w:t>
      </w:r>
      <w:r w:rsidRPr="00410711">
        <w:rPr>
          <w:color w:val="000000" w:themeColor="text1"/>
        </w:rPr>
        <w:t>100</w:t>
      </w:r>
      <w:r w:rsidRPr="00410711">
        <w:rPr>
          <w:rFonts w:hint="eastAsia"/>
          <w:color w:val="000000" w:themeColor="text1"/>
        </w:rPr>
        <w:t>公尺，淤埋深度約</w:t>
      </w:r>
      <w:r w:rsidRPr="00410711">
        <w:rPr>
          <w:color w:val="000000" w:themeColor="text1"/>
        </w:rPr>
        <w:t>80</w:t>
      </w:r>
      <w:r w:rsidRPr="00410711">
        <w:rPr>
          <w:rFonts w:hint="eastAsia"/>
          <w:color w:val="000000" w:themeColor="text1"/>
        </w:rPr>
        <w:t>公尺，範圍含括塔羅灣溪左岸海拔約</w:t>
      </w:r>
      <w:r w:rsidRPr="00410711">
        <w:rPr>
          <w:color w:val="000000" w:themeColor="text1"/>
        </w:rPr>
        <w:t>1</w:t>
      </w:r>
      <w:r w:rsidR="00E90F1D" w:rsidRPr="00410711">
        <w:rPr>
          <w:color w:val="000000" w:themeColor="text1"/>
        </w:rPr>
        <w:t>,</w:t>
      </w:r>
      <w:r w:rsidRPr="00410711">
        <w:rPr>
          <w:color w:val="000000" w:themeColor="text1"/>
        </w:rPr>
        <w:t>150</w:t>
      </w:r>
      <w:r w:rsidRPr="00410711">
        <w:rPr>
          <w:rFonts w:hint="eastAsia"/>
          <w:color w:val="000000" w:themeColor="text1"/>
        </w:rPr>
        <w:t>公尺以下之地區。包括：警光山莊、蜜月館及天廬飯店等；塔羅灣溪南岸之蘆山賓館、水悅館、碧綠飯店、清溪飯店、碧樺飯店、正揚飯店、桂圓湯溫泉館、觀月山莊等。</w:t>
      </w:r>
    </w:p>
    <w:p w:rsidR="00F3432F" w:rsidRPr="004E06BC" w:rsidRDefault="00F3432F" w:rsidP="007557DC">
      <w:pPr>
        <w:pStyle w:val="3"/>
        <w:spacing w:line="442" w:lineRule="exact"/>
        <w:rPr>
          <w:color w:val="000000" w:themeColor="text1"/>
        </w:rPr>
      </w:pPr>
      <w:r w:rsidRPr="004E06BC">
        <w:rPr>
          <w:rFonts w:hint="eastAsia"/>
          <w:color w:val="000000" w:themeColor="text1"/>
        </w:rPr>
        <w:t>另依據地調所山崩調查觀測技術精進與應用期末報告書(110年12月)之附錄四、調查區履歷事件簿可知，地調所自96年起，陸續於母安山安裝12孔測傾管，但因地層滑動，其中8孔已斷管，由長期觀測結果發現，最深滑動深度超過100公尺，且在較大降雨</w:t>
      </w:r>
      <w:r w:rsidRPr="004E06BC">
        <w:rPr>
          <w:rFonts w:hint="eastAsia"/>
          <w:color w:val="000000" w:themeColor="text1"/>
        </w:rPr>
        <w:lastRenderedPageBreak/>
        <w:t>事件時，有位移加速現象。此外，111年3月7日</w:t>
      </w:r>
      <w:r w:rsidRPr="00410711">
        <w:rPr>
          <w:rFonts w:hint="eastAsia"/>
          <w:color w:val="000000" w:themeColor="text1"/>
        </w:rPr>
        <w:t>國家災害防救科技中心陳宏宇主任會同本院履勘時提出諮詢意見略以：地調所於廬山溫泉區北坡母安山埋設10餘根測傾管，很多都已經斷管了，斷管深度達50公尺以上，所以母安山屬於深層滑動</w:t>
      </w:r>
      <w:r w:rsidRPr="004E06BC">
        <w:rPr>
          <w:rFonts w:hint="eastAsia"/>
          <w:color w:val="000000" w:themeColor="text1"/>
        </w:rPr>
        <w:t>；母安山的地質是板岩，加上受到嚴重擠壓形成劈理變形，因降雨地下水滲入，破碎帶涵水量增加，已慢慢累積位移量，又</w:t>
      </w:r>
      <w:r w:rsidRPr="00410711">
        <w:rPr>
          <w:rFonts w:hint="eastAsia"/>
          <w:color w:val="000000" w:themeColor="text1"/>
        </w:rPr>
        <w:t>母安山板岩的地質特性為剛性體，此與同為深層滑動造成小林村滅村之獻肚山不同，獻肚山的地質為崩積層，崩積層是慢慢吸水，而母安山若發生深層滑動，山體將由板岩裂縫瞬間下滑，廬山溫泉區的建物是緊鄰母安山興建，災害風險更高於小林村。</w:t>
      </w:r>
    </w:p>
    <w:p w:rsidR="00F3432F" w:rsidRPr="004E06BC" w:rsidRDefault="00F3432F" w:rsidP="007557DC">
      <w:pPr>
        <w:pStyle w:val="3"/>
        <w:spacing w:line="442" w:lineRule="exact"/>
        <w:rPr>
          <w:color w:val="000000" w:themeColor="text1"/>
        </w:rPr>
      </w:pPr>
      <w:r w:rsidRPr="004E06BC">
        <w:rPr>
          <w:rFonts w:hint="eastAsia"/>
          <w:color w:val="000000" w:themeColor="text1"/>
        </w:rPr>
        <w:t>查地調所長期監測廬山溫泉區之地層移動結果，北坡母安山確實有深層滑動情形，遇持續性豪雨，可能造成地層位移及坍塌，影響範圍除坡體本身及鄰近危險地區外，尚包括山崩之淤埋區，因廬山溫泉區的建物緊臨母安山興建，故將爆發嚴重之災情。爰此，南投縣政府公告發布實施「變更廬山風景特定區計畫（第二次通盤檢討）」，將廬山溫泉區變更為保護區及河川區，並以「廬山風景特定區旅宿業者易地重建，原地區加強管制」之生態旅遊遊憩方式為最高指導原則，廬山溫泉區公共設施開發以減量為設計方向，以埔里福興農場為易地遷建地點。</w:t>
      </w:r>
    </w:p>
    <w:p w:rsidR="005D00D0" w:rsidRPr="004E06BC" w:rsidRDefault="00F3432F" w:rsidP="007557DC">
      <w:pPr>
        <w:pStyle w:val="3"/>
        <w:spacing w:line="442" w:lineRule="exact"/>
        <w:rPr>
          <w:color w:val="000000" w:themeColor="text1"/>
        </w:rPr>
      </w:pPr>
      <w:r w:rsidRPr="004E06BC">
        <w:rPr>
          <w:rFonts w:hint="eastAsia"/>
          <w:color w:val="000000" w:themeColor="text1"/>
        </w:rPr>
        <w:t>綜上</w:t>
      </w:r>
      <w:r w:rsidRPr="00BE354D">
        <w:rPr>
          <w:rFonts w:hint="eastAsia"/>
          <w:color w:val="000000" w:themeColor="text1"/>
        </w:rPr>
        <w:t>，</w:t>
      </w:r>
      <w:r w:rsidR="00EF484C" w:rsidRPr="00EF484C">
        <w:rPr>
          <w:rFonts w:hint="eastAsia"/>
          <w:color w:val="000000" w:themeColor="text1"/>
        </w:rPr>
        <w:t>廬山溫泉區遭受莫拉克颱風重創而劃定為災區之特定區域，依據經濟部中央地質調查所監測資料顯示，該區北坡母安山如小林村已有「深層滑動」的潛在高風險情形出現，若遇持續性豪雨或大地震，岩體可能發生無法阻擋之大規模滑動，將淤埋廬山溫泉區及週遭保全戶。因崩塌規模太大且無法以工程方式治理改善，南投縣政府於100年8月4日</w:t>
      </w:r>
      <w:r w:rsidR="00EF484C" w:rsidRPr="00EF484C">
        <w:rPr>
          <w:rFonts w:hint="eastAsia"/>
          <w:color w:val="000000" w:themeColor="text1"/>
        </w:rPr>
        <w:lastRenderedPageBreak/>
        <w:t>公告發布實施「變更廬山風景特定區計畫」(第二次通盤檢討)」，將該區劃為保護區及河川區，該府允應以公共安全為優先考量，正視該區深層滑動風險，採取相關因應作為，莫使業者及遊客在不知「深層滑動」風險下，持續於原地營業、遊憩。</w:t>
      </w:r>
    </w:p>
    <w:p w:rsidR="004825B2" w:rsidRPr="004E06BC" w:rsidRDefault="004825B2" w:rsidP="007557DC">
      <w:pPr>
        <w:pStyle w:val="2"/>
        <w:spacing w:line="442" w:lineRule="exact"/>
        <w:rPr>
          <w:b/>
          <w:color w:val="000000" w:themeColor="text1"/>
        </w:rPr>
      </w:pPr>
      <w:r w:rsidRPr="004E06BC">
        <w:rPr>
          <w:rFonts w:hint="eastAsia"/>
          <w:b/>
          <w:color w:val="000000" w:themeColor="text1"/>
        </w:rPr>
        <w:t>南投縣政府於100年8月4日發布實施「變更廬山風景特定區計畫」(第二次通盤檢討)」，將廬山風景特定區劃為保護區及河川區，區內不得有建築行為及原有建築物不得為原來之使用，然迄今逾10年，該區卻仍有營業行為，顯見</w:t>
      </w:r>
      <w:r w:rsidR="00297EAC" w:rsidRPr="004E06BC">
        <w:rPr>
          <w:rFonts w:hint="eastAsia"/>
          <w:b/>
          <w:color w:val="000000" w:themeColor="text1"/>
        </w:rPr>
        <w:t>該</w:t>
      </w:r>
      <w:r w:rsidRPr="004E06BC">
        <w:rPr>
          <w:rFonts w:hint="eastAsia"/>
          <w:b/>
          <w:color w:val="000000" w:themeColor="text1"/>
        </w:rPr>
        <w:t>府未嚴格執行違規取締，核有違失。</w:t>
      </w:r>
    </w:p>
    <w:p w:rsidR="004825B2" w:rsidRPr="004E06BC" w:rsidRDefault="004825B2" w:rsidP="007557DC">
      <w:pPr>
        <w:pStyle w:val="3"/>
        <w:spacing w:line="442" w:lineRule="exact"/>
        <w:ind w:left="1360" w:hanging="680"/>
        <w:rPr>
          <w:color w:val="000000" w:themeColor="text1"/>
        </w:rPr>
      </w:pPr>
      <w:r w:rsidRPr="004E06BC">
        <w:rPr>
          <w:rFonts w:hint="eastAsia"/>
          <w:color w:val="000000" w:themeColor="text1"/>
        </w:rPr>
        <w:t>按南投縣政府</w:t>
      </w:r>
      <w:r w:rsidRPr="004E06BC">
        <w:rPr>
          <w:color w:val="000000" w:themeColor="text1"/>
        </w:rPr>
        <w:t>100</w:t>
      </w:r>
      <w:r w:rsidRPr="004E06BC">
        <w:rPr>
          <w:rFonts w:hint="eastAsia"/>
          <w:color w:val="000000" w:themeColor="text1"/>
        </w:rPr>
        <w:t>年</w:t>
      </w:r>
      <w:r w:rsidRPr="004E06BC">
        <w:rPr>
          <w:color w:val="000000" w:themeColor="text1"/>
        </w:rPr>
        <w:t>8</w:t>
      </w:r>
      <w:r w:rsidRPr="004E06BC">
        <w:rPr>
          <w:rFonts w:hint="eastAsia"/>
          <w:color w:val="000000" w:themeColor="text1"/>
        </w:rPr>
        <w:t>月</w:t>
      </w:r>
      <w:r w:rsidRPr="004E06BC">
        <w:rPr>
          <w:color w:val="000000" w:themeColor="text1"/>
        </w:rPr>
        <w:t>4</w:t>
      </w:r>
      <w:r w:rsidRPr="004E06BC">
        <w:rPr>
          <w:rFonts w:hint="eastAsia"/>
          <w:color w:val="000000" w:themeColor="text1"/>
        </w:rPr>
        <w:t>日公告發布實施「變更廬山風景特定區計畫（第二次通盤檢討）」之土地使用分區管制要點第</w:t>
      </w:r>
      <w:r w:rsidRPr="004E06BC">
        <w:rPr>
          <w:color w:val="000000" w:themeColor="text1"/>
        </w:rPr>
        <w:t>4</w:t>
      </w:r>
      <w:r w:rsidRPr="004E06BC">
        <w:rPr>
          <w:rFonts w:hint="eastAsia"/>
          <w:color w:val="000000" w:themeColor="text1"/>
        </w:rPr>
        <w:t>點規定：「保護區為國土保安、水土保持、維護天然資源與保護環境及生態功能而劃定。保護區內不得有建築行為且原有建築物不得為原來之使用。」次按發展觀光條例第</w:t>
      </w:r>
      <w:r w:rsidRPr="004E06BC">
        <w:rPr>
          <w:color w:val="000000" w:themeColor="text1"/>
        </w:rPr>
        <w:t>55</w:t>
      </w:r>
      <w:r w:rsidRPr="004E06BC">
        <w:rPr>
          <w:rFonts w:hint="eastAsia"/>
          <w:color w:val="000000" w:themeColor="text1"/>
        </w:rPr>
        <w:t>條第</w:t>
      </w:r>
      <w:r w:rsidRPr="004E06BC">
        <w:rPr>
          <w:color w:val="000000" w:themeColor="text1"/>
        </w:rPr>
        <w:t>5</w:t>
      </w:r>
      <w:r w:rsidRPr="004E06BC">
        <w:rPr>
          <w:rFonts w:hint="eastAsia"/>
          <w:color w:val="000000" w:themeColor="text1"/>
        </w:rPr>
        <w:t>、</w:t>
      </w:r>
      <w:r w:rsidRPr="004E06BC">
        <w:rPr>
          <w:color w:val="000000" w:themeColor="text1"/>
        </w:rPr>
        <w:t>6</w:t>
      </w:r>
      <w:r w:rsidRPr="004E06BC">
        <w:rPr>
          <w:rFonts w:hint="eastAsia"/>
          <w:color w:val="000000" w:themeColor="text1"/>
        </w:rPr>
        <w:t>、</w:t>
      </w:r>
      <w:r w:rsidRPr="004E06BC">
        <w:rPr>
          <w:color w:val="000000" w:themeColor="text1"/>
        </w:rPr>
        <w:t>8</w:t>
      </w:r>
      <w:r w:rsidRPr="004E06BC">
        <w:rPr>
          <w:rFonts w:hint="eastAsia"/>
          <w:color w:val="000000" w:themeColor="text1"/>
        </w:rPr>
        <w:t>、</w:t>
      </w:r>
      <w:r w:rsidRPr="004E06BC">
        <w:rPr>
          <w:color w:val="000000" w:themeColor="text1"/>
        </w:rPr>
        <w:t>9</w:t>
      </w:r>
      <w:r w:rsidRPr="004E06BC">
        <w:rPr>
          <w:rFonts w:hint="eastAsia"/>
          <w:color w:val="000000" w:themeColor="text1"/>
        </w:rPr>
        <w:t>項規定：「未依本條例領取登記證而經營旅館業務者，處新臺幣</w:t>
      </w:r>
      <w:r w:rsidRPr="004E06BC">
        <w:rPr>
          <w:color w:val="000000" w:themeColor="text1"/>
        </w:rPr>
        <w:t>10</w:t>
      </w:r>
      <w:r w:rsidRPr="004E06BC">
        <w:rPr>
          <w:rFonts w:hint="eastAsia"/>
          <w:color w:val="000000" w:themeColor="text1"/>
        </w:rPr>
        <w:t>萬元以上</w:t>
      </w:r>
      <w:r w:rsidRPr="004E06BC">
        <w:rPr>
          <w:color w:val="000000" w:themeColor="text1"/>
        </w:rPr>
        <w:t>50</w:t>
      </w:r>
      <w:r w:rsidRPr="004E06BC">
        <w:rPr>
          <w:rFonts w:hint="eastAsia"/>
          <w:color w:val="000000" w:themeColor="text1"/>
        </w:rPr>
        <w:t>萬元以下罰鍰，並勒令歇業。」、「未依本條例領取登記證而經營民宿者，處新臺幣</w:t>
      </w:r>
      <w:r w:rsidRPr="004E06BC">
        <w:rPr>
          <w:color w:val="000000" w:themeColor="text1"/>
        </w:rPr>
        <w:t>6</w:t>
      </w:r>
      <w:r w:rsidRPr="004E06BC">
        <w:rPr>
          <w:rFonts w:hint="eastAsia"/>
          <w:color w:val="000000" w:themeColor="text1"/>
        </w:rPr>
        <w:t>萬元以上</w:t>
      </w:r>
      <w:r w:rsidRPr="004E06BC">
        <w:rPr>
          <w:color w:val="000000" w:themeColor="text1"/>
        </w:rPr>
        <w:t>30</w:t>
      </w:r>
      <w:r w:rsidRPr="004E06BC">
        <w:rPr>
          <w:rFonts w:hint="eastAsia"/>
          <w:color w:val="000000" w:themeColor="text1"/>
        </w:rPr>
        <w:t>萬元以下罰鍰，並勒令歇業。」、「經營觀光旅館業務、旅館業務及民宿者，依前4項規定經勒令歇業仍繼續經營者，得按次處罰，主管機關並得移送相關主管機關，採取停止供水、供電、封閉、強制拆除或其他必要可立即結束經營之措施，且其費用由該違反本條例之經營者負擔。」、「違反前5項規定，情節重大者，主管機關應公布其名稱、地址、負責人或經營者姓名及違規事項。」再按都市計畫法第79條第1項規定：「都市計畫範圍內土地或建築物之使用，或從事建造、採取土石、變更地形，違反本法或內政部、直轄市、縣（市）政府依本法所發布之命令者，當地地方政府</w:t>
      </w:r>
      <w:r w:rsidRPr="004E06BC">
        <w:rPr>
          <w:rFonts w:hint="eastAsia"/>
          <w:color w:val="000000" w:themeColor="text1"/>
        </w:rPr>
        <w:lastRenderedPageBreak/>
        <w:t>或鄉、鎮、縣轄市公所得處其土地或建築物所有權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w:t>
      </w:r>
    </w:p>
    <w:p w:rsidR="004825B2" w:rsidRPr="004E06BC" w:rsidRDefault="004825B2" w:rsidP="007557DC">
      <w:pPr>
        <w:pStyle w:val="3"/>
        <w:spacing w:line="442" w:lineRule="exact"/>
        <w:rPr>
          <w:color w:val="000000" w:themeColor="text1"/>
          <w:spacing w:val="-2"/>
        </w:rPr>
      </w:pPr>
      <w:r w:rsidRPr="004E06BC">
        <w:rPr>
          <w:rFonts w:hint="eastAsia"/>
          <w:color w:val="000000" w:themeColor="text1"/>
          <w:spacing w:val="-2"/>
        </w:rPr>
        <w:t>查</w:t>
      </w:r>
      <w:r w:rsidRPr="00410711">
        <w:rPr>
          <w:rFonts w:hint="eastAsia"/>
          <w:color w:val="000000" w:themeColor="text1"/>
        </w:rPr>
        <w:t>南投縣政府歷年來曾經列管廬山溫泉區旅宿業者共有59家，其中合法業者僅有6家。該府</w:t>
      </w:r>
      <w:r w:rsidRPr="004E06BC">
        <w:rPr>
          <w:rFonts w:hint="eastAsia"/>
          <w:color w:val="000000" w:themeColor="text1"/>
          <w:spacing w:val="-2"/>
        </w:rPr>
        <w:t>每年皆針對該區辦理旅宿業聯合稽查，並依發展觀光條例第55條規定裁處及勒令歇業，經勒令歇業者倘後續經再次稽查仍有營業事實，則依上開條例規定連續處罰，並於該府網站公開違規營業旅宿業者名單。該府103年向內政部申請廬山溫泉區遷建埔里福興農場開發案之開發許可時，依內政部區域計畫委員會專案小組審查委員意見，逐一調查廬山溫泉區業者專案</w:t>
      </w:r>
      <w:r w:rsidR="000945A8">
        <w:rPr>
          <w:rFonts w:hint="eastAsia"/>
          <w:color w:val="000000" w:themeColor="text1"/>
          <w:spacing w:val="-2"/>
        </w:rPr>
        <w:t>讓</w:t>
      </w:r>
      <w:r w:rsidRPr="004E06BC">
        <w:rPr>
          <w:rFonts w:hint="eastAsia"/>
          <w:color w:val="000000" w:themeColor="text1"/>
          <w:spacing w:val="-2"/>
        </w:rPr>
        <w:t>售意願，調查結果旅宿業者計有34家營業，</w:t>
      </w:r>
      <w:r w:rsidRPr="00410711">
        <w:rPr>
          <w:rFonts w:hint="eastAsia"/>
          <w:color w:val="000000" w:themeColor="text1"/>
          <w:spacing w:val="-2"/>
        </w:rPr>
        <w:t>目前該府列管廬山溫泉區營業中無照旅宿業者尚有12家</w:t>
      </w:r>
      <w:r w:rsidRPr="004E06BC">
        <w:rPr>
          <w:rFonts w:hint="eastAsia"/>
          <w:color w:val="000000" w:themeColor="text1"/>
          <w:spacing w:val="-2"/>
        </w:rPr>
        <w:t>。該府於111年3月1日查復本院表示：為達該區旅宿業者全數歇業之目的，後續將研討處置作為等語。</w:t>
      </w:r>
    </w:p>
    <w:p w:rsidR="004825B2" w:rsidRPr="004E06BC" w:rsidRDefault="004825B2" w:rsidP="007557DC">
      <w:pPr>
        <w:pStyle w:val="3"/>
        <w:spacing w:line="442" w:lineRule="exact"/>
        <w:rPr>
          <w:color w:val="000000" w:themeColor="text1"/>
        </w:rPr>
      </w:pPr>
      <w:r w:rsidRPr="004E06BC">
        <w:rPr>
          <w:rFonts w:hint="eastAsia"/>
          <w:color w:val="000000" w:themeColor="text1"/>
        </w:rPr>
        <w:t>至於廬山溫泉區商店業者營業情形，南投縣政府並無統計資料，迄該府依內政部區域計畫委員會專案小組審查委員意見，於103年始逐一調查廬山溫泉區業者專案</w:t>
      </w:r>
      <w:r w:rsidR="000945A8">
        <w:rPr>
          <w:rFonts w:hint="eastAsia"/>
          <w:color w:val="000000" w:themeColor="text1"/>
        </w:rPr>
        <w:t>讓</w:t>
      </w:r>
      <w:r w:rsidRPr="004E06BC">
        <w:rPr>
          <w:rFonts w:hint="eastAsia"/>
          <w:color w:val="000000" w:themeColor="text1"/>
        </w:rPr>
        <w:t>售意願，調查結果商店業者計有14家營業。嗣該府於本院111年3月7日履勘後，於111年3月11日稽查廬山溫泉區商店業者尚有5家營業中，該府方進行裁罰。</w:t>
      </w:r>
    </w:p>
    <w:p w:rsidR="005D00D0" w:rsidRPr="004E06BC" w:rsidRDefault="004825B2" w:rsidP="007557DC">
      <w:pPr>
        <w:pStyle w:val="3"/>
        <w:spacing w:line="442" w:lineRule="exact"/>
        <w:rPr>
          <w:color w:val="000000" w:themeColor="text1"/>
        </w:rPr>
      </w:pPr>
      <w:r w:rsidRPr="004E06BC">
        <w:rPr>
          <w:rFonts w:hint="eastAsia"/>
          <w:color w:val="000000" w:themeColor="text1"/>
        </w:rPr>
        <w:t>綜上，南投縣政府於100年8月4日發布實施「變更廬山風景特定區計畫」(第二次通盤檢討)」，將廬山風景特定區劃為保護區及河川區，區內不得有建築行為及原有建築物不得為原來之使用，然迄今逾10</w:t>
      </w:r>
      <w:r w:rsidRPr="004E06BC">
        <w:rPr>
          <w:rFonts w:hint="eastAsia"/>
          <w:color w:val="000000" w:themeColor="text1"/>
        </w:rPr>
        <w:lastRenderedPageBreak/>
        <w:t>年，該區卻仍有營業行為，顯見</w:t>
      </w:r>
      <w:r w:rsidR="00297EAC" w:rsidRPr="004E06BC">
        <w:rPr>
          <w:rFonts w:hint="eastAsia"/>
          <w:color w:val="000000" w:themeColor="text1"/>
        </w:rPr>
        <w:t>該</w:t>
      </w:r>
      <w:r w:rsidRPr="004E06BC">
        <w:rPr>
          <w:rFonts w:hint="eastAsia"/>
          <w:color w:val="000000" w:themeColor="text1"/>
        </w:rPr>
        <w:t>府未嚴格執行違規取締，核有違失。</w:t>
      </w:r>
    </w:p>
    <w:p w:rsidR="0033449C" w:rsidRPr="00607761" w:rsidRDefault="0033449C" w:rsidP="007557DC">
      <w:pPr>
        <w:pStyle w:val="2"/>
        <w:spacing w:line="442" w:lineRule="exact"/>
        <w:rPr>
          <w:b/>
        </w:rPr>
      </w:pPr>
      <w:r w:rsidRPr="004E06BC">
        <w:rPr>
          <w:rFonts w:hint="eastAsia"/>
          <w:b/>
          <w:color w:val="000000" w:themeColor="text1"/>
        </w:rPr>
        <w:t>南投縣政府明知廬山溫泉區北坡母安山已有深層滑動情形，面對極端氣候之降雨常態，致災風險大增，卻仍罔顧消費者生命財產安全，未於當地設置告示牌或於網頁進行宣導，任由</w:t>
      </w:r>
      <w:r w:rsidR="00410711" w:rsidRPr="00607761">
        <w:rPr>
          <w:rFonts w:hint="eastAsia"/>
          <w:b/>
        </w:rPr>
        <w:t>不知情民眾攜伴或舉家</w:t>
      </w:r>
      <w:r w:rsidRPr="00607761">
        <w:rPr>
          <w:rFonts w:hint="eastAsia"/>
          <w:b/>
        </w:rPr>
        <w:t>前往旅遊；雖本院履勘提醒後，該府已於網頁公告旅遊警示，惟公告訊息並不醒目，難達警示之目的，顯見該府怠於善盡告知義務，長期漠視廬山溫泉區之公共安全，使不知情之消費者陷於風險之中，核有疏失。</w:t>
      </w:r>
    </w:p>
    <w:p w:rsidR="0033449C" w:rsidRPr="004E06BC" w:rsidRDefault="0033449C" w:rsidP="007557DC">
      <w:pPr>
        <w:pStyle w:val="3"/>
        <w:spacing w:line="442" w:lineRule="exact"/>
        <w:rPr>
          <w:color w:val="000000" w:themeColor="text1"/>
        </w:rPr>
      </w:pPr>
      <w:r w:rsidRPr="00607761">
        <w:rPr>
          <w:rFonts w:hint="eastAsia"/>
        </w:rPr>
        <w:t>查廬山溫泉區北坡母安山既有深層滑動，大規模坍塌之風險，該區卻仍有許多旅宿業者透過網路行銷招攬遊客旅遊住宿，不知情之旅客仍持續前往旅遊，此使業者</w:t>
      </w:r>
      <w:r w:rsidR="00410711" w:rsidRPr="00607761">
        <w:rPr>
          <w:rFonts w:hint="eastAsia"/>
        </w:rPr>
        <w:t>、員工</w:t>
      </w:r>
      <w:r w:rsidRPr="00410711">
        <w:rPr>
          <w:rFonts w:hint="eastAsia"/>
          <w:color w:val="000000" w:themeColor="text1"/>
        </w:rPr>
        <w:t>與遊客之生命財產均置於風險之中。</w:t>
      </w:r>
    </w:p>
    <w:p w:rsidR="005D00D0" w:rsidRPr="004E06BC" w:rsidRDefault="0033449C" w:rsidP="007557DC">
      <w:pPr>
        <w:pStyle w:val="3"/>
        <w:spacing w:line="442" w:lineRule="exact"/>
        <w:rPr>
          <w:color w:val="000000" w:themeColor="text1"/>
        </w:rPr>
      </w:pPr>
      <w:r w:rsidRPr="004E06BC">
        <w:rPr>
          <w:rFonts w:hint="eastAsia"/>
          <w:color w:val="000000" w:themeColor="text1"/>
        </w:rPr>
        <w:t>本院於111年3月7日至廬山溫泉區現場履勘時，所見仍有遊客前往旅遊及住宿，關於母安山深層滑動之風險，已涉及公共安全，南投縣政府除未於當地設置告示牌宣導外，</w:t>
      </w:r>
      <w:r w:rsidR="00C52591">
        <w:rPr>
          <w:rFonts w:hint="eastAsia"/>
          <w:color w:val="000000" w:themeColor="text1"/>
        </w:rPr>
        <w:t>於</w:t>
      </w:r>
      <w:r w:rsidRPr="004E06BC">
        <w:rPr>
          <w:rFonts w:hint="eastAsia"/>
          <w:color w:val="000000" w:themeColor="text1"/>
        </w:rPr>
        <w:t>該府及南投旅遊網網站公告之「廬山北坡地質安全尚未確定，請遊客勿自行冒然上山前往遊玩」旅遊警示，亦係於本院履勘後之111年4月26、27日始提出。</w:t>
      </w:r>
    </w:p>
    <w:p w:rsidR="005D00D0" w:rsidRPr="004E06BC" w:rsidRDefault="00E62657" w:rsidP="007557DC">
      <w:pPr>
        <w:pStyle w:val="3"/>
        <w:spacing w:line="442" w:lineRule="exact"/>
        <w:rPr>
          <w:color w:val="000000" w:themeColor="text1"/>
        </w:rPr>
      </w:pPr>
      <w:r w:rsidRPr="004E06BC">
        <w:rPr>
          <w:rFonts w:hint="eastAsia"/>
          <w:color w:val="000000" w:themeColor="text1"/>
        </w:rPr>
        <w:t>另查南投縣政府於111年4月26日在該府網站公告「廬山北坡地質安全尚未確定，請遊客勿自行冒然上山前往該區遊玩」之警示</w:t>
      </w:r>
      <w:r w:rsidR="00094792" w:rsidRPr="004E06BC">
        <w:rPr>
          <w:rFonts w:hint="eastAsia"/>
          <w:color w:val="000000" w:themeColor="text1"/>
        </w:rPr>
        <w:t>(詳附圖3</w:t>
      </w:r>
      <w:r w:rsidR="00094792" w:rsidRPr="004E06BC">
        <w:rPr>
          <w:color w:val="000000" w:themeColor="text1"/>
        </w:rPr>
        <w:t>)</w:t>
      </w:r>
      <w:r w:rsidRPr="004E06BC">
        <w:rPr>
          <w:rFonts w:hint="eastAsia"/>
          <w:color w:val="000000" w:themeColor="text1"/>
        </w:rPr>
        <w:t>，其路徑係南投縣政府→縣府簡介→團隊組織→觀光處→表單下載→表格下載項下，需利用檔案標題進行關鍵字搜尋，始可查尋；而該府於111年4月27日在南投旅遊網公告之警示</w:t>
      </w:r>
      <w:r w:rsidR="00094792" w:rsidRPr="004E06BC">
        <w:rPr>
          <w:rFonts w:hint="eastAsia"/>
          <w:color w:val="000000" w:themeColor="text1"/>
        </w:rPr>
        <w:t>(詳附圖4</w:t>
      </w:r>
      <w:r w:rsidR="00094792" w:rsidRPr="004E06BC">
        <w:rPr>
          <w:color w:val="000000" w:themeColor="text1"/>
        </w:rPr>
        <w:t>)</w:t>
      </w:r>
      <w:r w:rsidRPr="004E06BC">
        <w:rPr>
          <w:rFonts w:hint="eastAsia"/>
          <w:color w:val="000000" w:themeColor="text1"/>
        </w:rPr>
        <w:t>，其路徑係於南投旅遊網→旅宿情報項下。前揭警示訊息均非置於首頁或醒目處，而係於相關子項下且依公告訊息之時間排</w:t>
      </w:r>
      <w:r w:rsidRPr="004E06BC">
        <w:rPr>
          <w:rFonts w:hint="eastAsia"/>
          <w:color w:val="000000" w:themeColor="text1"/>
        </w:rPr>
        <w:lastRenderedPageBreak/>
        <w:t>序，前公告者將被後公告訊息往後推移，除非刻意搜尋，否則難達警示之目的。</w:t>
      </w:r>
    </w:p>
    <w:p w:rsidR="0033449C" w:rsidRPr="004E06BC" w:rsidRDefault="00AF7F81" w:rsidP="007557DC">
      <w:pPr>
        <w:pStyle w:val="3"/>
        <w:spacing w:line="442" w:lineRule="exact"/>
        <w:rPr>
          <w:color w:val="000000" w:themeColor="text1"/>
          <w:spacing w:val="-2"/>
        </w:rPr>
      </w:pPr>
      <w:r w:rsidRPr="004E06BC">
        <w:rPr>
          <w:rFonts w:hint="eastAsia"/>
          <w:color w:val="000000" w:themeColor="text1"/>
          <w:spacing w:val="-2"/>
        </w:rPr>
        <w:t>綜上，南投縣政府明知廬山溫泉區北坡母安山已有深層滑動情形，面對極端氣候之降雨常態，致災風險大增，卻仍罔顧消費者生命財產安全，</w:t>
      </w:r>
      <w:r w:rsidR="00410711">
        <w:rPr>
          <w:rFonts w:hint="eastAsia"/>
          <w:color w:val="000000" w:themeColor="text1"/>
          <w:spacing w:val="-2"/>
        </w:rPr>
        <w:t>至</w:t>
      </w:r>
      <w:r w:rsidRPr="004E06BC">
        <w:rPr>
          <w:rFonts w:hint="eastAsia"/>
          <w:color w:val="000000" w:themeColor="text1"/>
          <w:spacing w:val="-2"/>
        </w:rPr>
        <w:t>未於當地設置告示牌或於網頁進行宣導，任由</w:t>
      </w:r>
      <w:r w:rsidR="00410711" w:rsidRPr="00607761">
        <w:rPr>
          <w:rFonts w:hint="eastAsia"/>
          <w:spacing w:val="-2"/>
        </w:rPr>
        <w:t>不知情</w:t>
      </w:r>
      <w:r w:rsidRPr="00607761">
        <w:rPr>
          <w:rFonts w:hint="eastAsia"/>
          <w:spacing w:val="-2"/>
        </w:rPr>
        <w:t>民眾</w:t>
      </w:r>
      <w:r w:rsidR="00410711" w:rsidRPr="00607761">
        <w:rPr>
          <w:rFonts w:hint="eastAsia"/>
          <w:spacing w:val="-2"/>
        </w:rPr>
        <w:t>攜伴或舉家</w:t>
      </w:r>
      <w:r w:rsidRPr="00607761">
        <w:rPr>
          <w:rFonts w:hint="eastAsia"/>
          <w:spacing w:val="-2"/>
        </w:rPr>
        <w:t>前往旅遊；雖本院履勘提醒</w:t>
      </w:r>
      <w:r w:rsidRPr="004E06BC">
        <w:rPr>
          <w:rFonts w:hint="eastAsia"/>
          <w:color w:val="000000" w:themeColor="text1"/>
          <w:spacing w:val="-2"/>
        </w:rPr>
        <w:t>後，該府已於網頁公告旅遊警示，惟公告訊息並不醒目，難達警示之目的，顯見該府怠於善盡告知義務，長期漠視廬山溫泉區之公共安全，使不知情之消費者陷於風險之中，核有疏失。</w:t>
      </w:r>
    </w:p>
    <w:p w:rsidR="0006345A" w:rsidRPr="00355686" w:rsidRDefault="0006345A" w:rsidP="007557DC">
      <w:pPr>
        <w:pStyle w:val="2"/>
        <w:spacing w:line="442" w:lineRule="exact"/>
        <w:rPr>
          <w:b/>
          <w:color w:val="000000" w:themeColor="text1"/>
        </w:rPr>
      </w:pPr>
      <w:bookmarkStart w:id="51" w:name="_Hlk110585402"/>
      <w:r w:rsidRPr="00355686">
        <w:rPr>
          <w:rFonts w:hint="eastAsia"/>
          <w:b/>
          <w:color w:val="000000" w:themeColor="text1"/>
        </w:rPr>
        <w:t>南投縣政府為</w:t>
      </w:r>
      <w:r w:rsidR="00C435BE" w:rsidRPr="00355686">
        <w:rPr>
          <w:rFonts w:hint="eastAsia"/>
          <w:b/>
          <w:color w:val="000000" w:themeColor="text1"/>
        </w:rPr>
        <w:t>協助</w:t>
      </w:r>
      <w:r w:rsidR="00EE189F" w:rsidRPr="00355686">
        <w:rPr>
          <w:rFonts w:hint="eastAsia"/>
          <w:b/>
          <w:color w:val="000000" w:themeColor="text1"/>
        </w:rPr>
        <w:t>廬</w:t>
      </w:r>
      <w:r w:rsidR="00C435BE" w:rsidRPr="00355686">
        <w:rPr>
          <w:rFonts w:hint="eastAsia"/>
          <w:b/>
          <w:color w:val="000000" w:themeColor="text1"/>
        </w:rPr>
        <w:t>山</w:t>
      </w:r>
      <w:r w:rsidRPr="00355686">
        <w:rPr>
          <w:rFonts w:hint="eastAsia"/>
          <w:b/>
          <w:color w:val="000000" w:themeColor="text1"/>
        </w:rPr>
        <w:t>溫泉觀光產業</w:t>
      </w:r>
      <w:r w:rsidR="00C435BE" w:rsidRPr="00355686">
        <w:rPr>
          <w:rFonts w:hint="eastAsia"/>
          <w:b/>
          <w:color w:val="000000" w:themeColor="text1"/>
        </w:rPr>
        <w:t>復育</w:t>
      </w:r>
      <w:r w:rsidRPr="00355686">
        <w:rPr>
          <w:rFonts w:hint="eastAsia"/>
          <w:b/>
          <w:color w:val="000000" w:themeColor="text1"/>
        </w:rPr>
        <w:t>發展，</w:t>
      </w:r>
      <w:r w:rsidR="00C435BE" w:rsidRPr="00355686">
        <w:rPr>
          <w:rFonts w:hint="eastAsia"/>
          <w:b/>
          <w:color w:val="000000" w:themeColor="text1"/>
        </w:rPr>
        <w:t>耗資3</w:t>
      </w:r>
      <w:r w:rsidR="00C435BE" w:rsidRPr="00355686">
        <w:rPr>
          <w:b/>
          <w:color w:val="000000" w:themeColor="text1"/>
        </w:rPr>
        <w:t>3</w:t>
      </w:r>
      <w:r w:rsidR="00C435BE" w:rsidRPr="00355686">
        <w:rPr>
          <w:rFonts w:hint="eastAsia"/>
          <w:b/>
          <w:color w:val="000000" w:themeColor="text1"/>
        </w:rPr>
        <w:t>億</w:t>
      </w:r>
      <w:r w:rsidR="009B608D" w:rsidRPr="00355686">
        <w:rPr>
          <w:rFonts w:hint="eastAsia"/>
          <w:b/>
          <w:color w:val="000000" w:themeColor="text1"/>
        </w:rPr>
        <w:t>餘</w:t>
      </w:r>
      <w:r w:rsidR="00C435BE" w:rsidRPr="00355686">
        <w:rPr>
          <w:rFonts w:hint="eastAsia"/>
          <w:b/>
          <w:color w:val="000000" w:themeColor="text1"/>
        </w:rPr>
        <w:t>元</w:t>
      </w:r>
      <w:r w:rsidRPr="00355686">
        <w:rPr>
          <w:rFonts w:hint="eastAsia"/>
          <w:b/>
          <w:color w:val="000000" w:themeColor="text1"/>
        </w:rPr>
        <w:t>辦理埔里福興農場</w:t>
      </w:r>
      <w:r w:rsidR="00C435BE" w:rsidRPr="00355686">
        <w:rPr>
          <w:rFonts w:hint="eastAsia"/>
          <w:b/>
          <w:color w:val="000000" w:themeColor="text1"/>
        </w:rPr>
        <w:t>開發案</w:t>
      </w:r>
      <w:r w:rsidRPr="00355686">
        <w:rPr>
          <w:rFonts w:hint="eastAsia"/>
          <w:b/>
          <w:color w:val="000000" w:themeColor="text1"/>
        </w:rPr>
        <w:t>，專案讓售廬山溫泉區業者易地重建，該府卻未依規定，要求申請專案讓售業者，其廬山溫泉區之營業處所應歇業，卻任由部分業者仍持續營業，顯失遷建政策之美意，並形成業者之觀望心態，核有疏失。</w:t>
      </w:r>
      <w:bookmarkEnd w:id="51"/>
    </w:p>
    <w:p w:rsidR="009B608D" w:rsidRDefault="009B608D" w:rsidP="007557DC">
      <w:pPr>
        <w:pStyle w:val="3"/>
        <w:spacing w:line="442" w:lineRule="exact"/>
        <w:rPr>
          <w:color w:val="000000" w:themeColor="text1"/>
        </w:rPr>
      </w:pPr>
      <w:r w:rsidRPr="009B608D">
        <w:rPr>
          <w:rFonts w:hint="eastAsia"/>
          <w:color w:val="000000" w:themeColor="text1"/>
        </w:rPr>
        <w:t>南投縣政府辦理福</w:t>
      </w:r>
      <w:r w:rsidR="005E4E7A">
        <w:rPr>
          <w:rFonts w:hint="eastAsia"/>
          <w:color w:val="000000" w:themeColor="text1"/>
        </w:rPr>
        <w:t>興</w:t>
      </w:r>
      <w:r w:rsidRPr="009B608D">
        <w:rPr>
          <w:rFonts w:hint="eastAsia"/>
          <w:color w:val="000000" w:themeColor="text1"/>
        </w:rPr>
        <w:t>農場開發案，開發總成本約新臺幣(下同)33億餘元，所需資金以舉債支應，並辦理區段徵收方式取得用地，開發後可建築土地，除以專案讓售方式安置廬山溫泉區業者外，其餘辦理公開標售，土地價款作為償債財源</w:t>
      </w:r>
      <w:r w:rsidR="00736BF8">
        <w:rPr>
          <w:rFonts w:hint="eastAsia"/>
          <w:color w:val="000000" w:themeColor="text1"/>
        </w:rPr>
        <w:t>。</w:t>
      </w:r>
    </w:p>
    <w:p w:rsidR="0006345A" w:rsidRPr="004E06BC" w:rsidRDefault="0006345A" w:rsidP="007557DC">
      <w:pPr>
        <w:pStyle w:val="3"/>
        <w:spacing w:line="442" w:lineRule="exact"/>
        <w:rPr>
          <w:color w:val="000000" w:themeColor="text1"/>
        </w:rPr>
      </w:pPr>
      <w:r w:rsidRPr="004E06BC">
        <w:rPr>
          <w:rFonts w:hint="eastAsia"/>
          <w:color w:val="000000" w:themeColor="text1"/>
        </w:rPr>
        <w:t>依據南投縣政府108年10月17日府地權字第1080233616號函修訂之「南投埔里福興農場區段徵收專案讓售廬山溫泉區業者實施計畫」肆、</w:t>
      </w:r>
      <w:r w:rsidRPr="00410711">
        <w:rPr>
          <w:rFonts w:hint="eastAsia"/>
          <w:color w:val="000000" w:themeColor="text1"/>
        </w:rPr>
        <w:t>專案讓售對象之第5點規定略以：為落實廬山溫泉國土復育之目標，申請專案讓售者，其廬山地區營業處所應歇業。</w:t>
      </w:r>
    </w:p>
    <w:p w:rsidR="0006345A" w:rsidRPr="004E06BC" w:rsidRDefault="0006345A" w:rsidP="007557DC">
      <w:pPr>
        <w:pStyle w:val="3"/>
        <w:spacing w:line="442" w:lineRule="exact"/>
        <w:rPr>
          <w:color w:val="000000" w:themeColor="text1"/>
        </w:rPr>
      </w:pPr>
      <w:r w:rsidRPr="004E06BC">
        <w:rPr>
          <w:rFonts w:hint="eastAsia"/>
          <w:color w:val="000000" w:themeColor="text1"/>
        </w:rPr>
        <w:t>97年9月辛樂克颱風及98年8月莫拉克颱風在南投廬山地區降下豪雨，造成廬山風景特定區嚴重災情，使當地多家旅館、飯店、商店遭爆發之洪水土石掩</w:t>
      </w:r>
      <w:r w:rsidRPr="004E06BC">
        <w:rPr>
          <w:rFonts w:hint="eastAsia"/>
          <w:color w:val="000000" w:themeColor="text1"/>
        </w:rPr>
        <w:lastRenderedPageBreak/>
        <w:t>埋。依地調所長期監測調查發現，廬山溫泉區地質脆弱，環境敏感。南投縣政府為避免自然災害危及當地業者與遊客生命財產安全，並促進溫泉觀光產業之永續發展，依內政部核定之「變更廬山風景特定區計畫（第二次通盤檢討）書」建議，廬山溫泉區之復建宜朝易地遷建再發展、原地加強管制之方向進行。為因應前揭政策，內政部於100年7月7日召開「廬山溫泉地區易地遷建地點辦理情形第2次會議」，決議以基地安全為最高前提下，擇優選取埔里福興農場，以區段徵收方式辦理整體開發，提供廬山業者產業遷建平台，並以專案讓售方式鼓勵業者配合政策，儘速完成廬山產業遷建。109年7月南投縣政府檢送專案讓售計畫書報請內政部審議，符合專案讓售資格並繳納保證金業者，計有34家，其中旅宿業者有20家、商店業者有14家。</w:t>
      </w:r>
    </w:p>
    <w:p w:rsidR="0006345A" w:rsidRPr="004E06BC" w:rsidRDefault="0006345A" w:rsidP="007557DC">
      <w:pPr>
        <w:pStyle w:val="3"/>
        <w:spacing w:line="442" w:lineRule="exact"/>
        <w:rPr>
          <w:color w:val="000000" w:themeColor="text1"/>
          <w:spacing w:val="-4"/>
        </w:rPr>
      </w:pPr>
      <w:r w:rsidRPr="004E06BC">
        <w:rPr>
          <w:rFonts w:hint="eastAsia"/>
          <w:color w:val="000000" w:themeColor="text1"/>
          <w:spacing w:val="-4"/>
        </w:rPr>
        <w:t>經查目前南投縣政府</w:t>
      </w:r>
      <w:r w:rsidRPr="00410711">
        <w:rPr>
          <w:rFonts w:hint="eastAsia"/>
          <w:color w:val="000000" w:themeColor="text1"/>
          <w:spacing w:val="-4"/>
        </w:rPr>
        <w:t>列管廬山溫泉區尚在營業之旅宿業者有12家，其中申辦專案讓售埔里福興農場土地之業者有5家(未參與專案讓售業者有7家)</w:t>
      </w:r>
      <w:r w:rsidRPr="004E06BC">
        <w:rPr>
          <w:rFonts w:hint="eastAsia"/>
          <w:color w:val="000000" w:themeColor="text1"/>
          <w:spacing w:val="-4"/>
        </w:rPr>
        <w:t>；而南投縣政府列管尚營業之商店業者有5家，其中申辦專案讓售土地之業者有2家(未參與專案讓售業者有3家)。</w:t>
      </w:r>
    </w:p>
    <w:p w:rsidR="0033449C" w:rsidRPr="004E06BC" w:rsidRDefault="0006345A" w:rsidP="007557DC">
      <w:pPr>
        <w:pStyle w:val="3"/>
        <w:spacing w:line="442" w:lineRule="exact"/>
        <w:rPr>
          <w:color w:val="000000" w:themeColor="text1"/>
          <w:spacing w:val="-2"/>
        </w:rPr>
      </w:pPr>
      <w:r w:rsidRPr="004E06BC">
        <w:rPr>
          <w:rFonts w:hint="eastAsia"/>
          <w:color w:val="000000" w:themeColor="text1"/>
          <w:spacing w:val="-2"/>
        </w:rPr>
        <w:t>綜上</w:t>
      </w:r>
      <w:r w:rsidRPr="00736BF8">
        <w:rPr>
          <w:rFonts w:hint="eastAsia"/>
          <w:color w:val="000000" w:themeColor="text1"/>
          <w:spacing w:val="-2"/>
        </w:rPr>
        <w:t>，</w:t>
      </w:r>
      <w:r w:rsidR="00736BF8" w:rsidRPr="004A17FB">
        <w:rPr>
          <w:rFonts w:hint="eastAsia"/>
          <w:color w:val="000000" w:themeColor="text1"/>
        </w:rPr>
        <w:t>南投縣政府為協助</w:t>
      </w:r>
      <w:r w:rsidR="0098183A" w:rsidRPr="004A17FB">
        <w:rPr>
          <w:rFonts w:hint="eastAsia"/>
          <w:color w:val="000000" w:themeColor="text1"/>
        </w:rPr>
        <w:t>廬</w:t>
      </w:r>
      <w:r w:rsidR="00736BF8" w:rsidRPr="004A17FB">
        <w:rPr>
          <w:rFonts w:hint="eastAsia"/>
          <w:color w:val="000000" w:themeColor="text1"/>
        </w:rPr>
        <w:t>山溫泉觀光產業復育發展，耗資3</w:t>
      </w:r>
      <w:r w:rsidR="00736BF8" w:rsidRPr="004A17FB">
        <w:rPr>
          <w:color w:val="000000" w:themeColor="text1"/>
        </w:rPr>
        <w:t>3</w:t>
      </w:r>
      <w:r w:rsidR="00736BF8" w:rsidRPr="004A17FB">
        <w:rPr>
          <w:rFonts w:hint="eastAsia"/>
          <w:color w:val="000000" w:themeColor="text1"/>
        </w:rPr>
        <w:t>億餘元辦理埔里福興農場開發案，專案讓售廬山溫泉區業者易地重建，該府卻未依規定，要求申請專案讓售業者，其廬山溫泉區之營業處所應歇業，卻任由部分業者仍持續營業，顯失遷建政策之美意，並形成業者</w:t>
      </w:r>
      <w:r w:rsidR="009026B4">
        <w:rPr>
          <w:rFonts w:hint="eastAsia"/>
          <w:color w:val="000000" w:themeColor="text1"/>
        </w:rPr>
        <w:t>之</w:t>
      </w:r>
      <w:r w:rsidR="00736BF8" w:rsidRPr="004A17FB">
        <w:rPr>
          <w:rFonts w:hint="eastAsia"/>
          <w:color w:val="000000" w:themeColor="text1"/>
        </w:rPr>
        <w:t>觀望心態，核有疏失。</w:t>
      </w:r>
    </w:p>
    <w:p w:rsidR="0006345A" w:rsidRPr="004E06BC" w:rsidRDefault="0006345A" w:rsidP="007557DC">
      <w:pPr>
        <w:pStyle w:val="2"/>
        <w:spacing w:line="442" w:lineRule="exact"/>
        <w:rPr>
          <w:b/>
          <w:color w:val="000000" w:themeColor="text1"/>
        </w:rPr>
      </w:pPr>
      <w:r w:rsidRPr="004E06BC">
        <w:rPr>
          <w:rFonts w:hint="eastAsia"/>
          <w:b/>
          <w:color w:val="000000" w:themeColor="text1"/>
        </w:rPr>
        <w:t>南投縣政府辦理埔里福興農場區段徵收延續廬山溫泉區產業，允應積極辦理開發事宜；另對於區內建築物之配置造型、色彩及景觀之設計，亦應考量山景及建築物間之相互融合，充分發揮環境條件進行妥適規劃，創造產業遷移典範。</w:t>
      </w:r>
    </w:p>
    <w:p w:rsidR="005379AA" w:rsidRDefault="00393D6D" w:rsidP="007557DC">
      <w:pPr>
        <w:pStyle w:val="3"/>
        <w:spacing w:line="442" w:lineRule="exact"/>
        <w:rPr>
          <w:color w:val="000000" w:themeColor="text1"/>
        </w:rPr>
      </w:pPr>
      <w:r w:rsidRPr="004A17FB">
        <w:rPr>
          <w:rFonts w:hint="eastAsia"/>
          <w:color w:val="000000" w:themeColor="text1"/>
        </w:rPr>
        <w:lastRenderedPageBreak/>
        <w:t>南投縣政</w:t>
      </w:r>
      <w:r w:rsidR="00C67C05" w:rsidRPr="004A17FB">
        <w:rPr>
          <w:rFonts w:hint="eastAsia"/>
          <w:color w:val="000000" w:themeColor="text1"/>
        </w:rPr>
        <w:t>府於106年3月3日辦理「105年度南投埔里福興農場旅館區開發新建統包工程」決標，106年8月7日工程</w:t>
      </w:r>
      <w:r w:rsidR="00C67C05" w:rsidRPr="004E06BC">
        <w:rPr>
          <w:rFonts w:hint="eastAsia"/>
          <w:color w:val="000000" w:themeColor="text1"/>
        </w:rPr>
        <w:t>開工，109年4月30日竣工，110年3月26日驗收合格，並已取得全部公共設施之使用執照。</w:t>
      </w:r>
    </w:p>
    <w:p w:rsidR="0006345A" w:rsidRPr="004E06BC" w:rsidRDefault="00EA03D4" w:rsidP="007557DC">
      <w:pPr>
        <w:pStyle w:val="3"/>
        <w:spacing w:line="442" w:lineRule="exact"/>
        <w:rPr>
          <w:color w:val="000000" w:themeColor="text1"/>
        </w:rPr>
      </w:pPr>
      <w:r w:rsidRPr="00EA03D4">
        <w:rPr>
          <w:rFonts w:hint="eastAsia"/>
          <w:color w:val="000000" w:themeColor="text1"/>
        </w:rPr>
        <w:t>福</w:t>
      </w:r>
      <w:r w:rsidR="005E4E7A">
        <w:rPr>
          <w:rFonts w:hint="eastAsia"/>
          <w:color w:val="000000" w:themeColor="text1"/>
        </w:rPr>
        <w:t>興</w:t>
      </w:r>
      <w:r w:rsidRPr="00EA03D4">
        <w:rPr>
          <w:rFonts w:hint="eastAsia"/>
          <w:color w:val="000000" w:themeColor="text1"/>
        </w:rPr>
        <w:t>農場開發案</w:t>
      </w:r>
      <w:r w:rsidR="0006345A" w:rsidRPr="004E06BC">
        <w:rPr>
          <w:rFonts w:hint="eastAsia"/>
          <w:color w:val="000000" w:themeColor="text1"/>
        </w:rPr>
        <w:t>可讓售土地43筆，面積10.04公頃，109年6月完成專案讓售廬山溫泉區34家業者(其中旅宿業者20家、商店業者14家)，讓售土地總價20億277萬元，業者均已繳納完竣。可標售土地34筆、面積6.94公頃，自110年3月12日迄111年5月31日止計辦理10次公開標售，共標售土地28筆、面積5.45公頃，標售金額為17億139萬元，尚有土地6筆、面積1.49公頃待標售。</w:t>
      </w:r>
    </w:p>
    <w:p w:rsidR="0006345A" w:rsidRPr="004E06BC" w:rsidRDefault="0006345A" w:rsidP="007557DC">
      <w:pPr>
        <w:pStyle w:val="3"/>
        <w:spacing w:line="442" w:lineRule="exact"/>
        <w:rPr>
          <w:color w:val="000000" w:themeColor="text1"/>
        </w:rPr>
      </w:pPr>
      <w:r w:rsidRPr="004E06BC">
        <w:rPr>
          <w:rFonts w:hint="eastAsia"/>
          <w:color w:val="000000" w:themeColor="text1"/>
        </w:rPr>
        <w:t>南投縣政府為解決廬山溫泉產業重建問題，擇定埔里福興農場作為遷建基地，其欲達成之政策目標，係限期開發，完成溫泉旅館興建，形成溫泉旅館遊憩區，促進觀光產業發展，故於「南投埔里福興農場區段徵收專案讓售廬山溫泉區業者實施計畫」</w:t>
      </w:r>
      <w:r w:rsidR="00B75BA0" w:rsidRPr="004E06BC">
        <w:rPr>
          <w:rFonts w:hint="eastAsia"/>
          <w:color w:val="000000" w:themeColor="text1"/>
        </w:rPr>
        <w:t>規定</w:t>
      </w:r>
      <w:r w:rsidRPr="004E06BC">
        <w:rPr>
          <w:rFonts w:hint="eastAsia"/>
          <w:color w:val="000000" w:themeColor="text1"/>
        </w:rPr>
        <w:t>，專案讓售土地所有權人取得土地所有權後，應於2年內取得建造執照，並於之後3年內取得使用執照(必要時得各延展乙次，總延展期以1年為限)，惟專案讓售土地所有權人於110年間取得土地所有權迄今已逾1年，</w:t>
      </w:r>
      <w:r w:rsidR="002956DB">
        <w:rPr>
          <w:rFonts w:hint="eastAsia"/>
          <w:color w:val="000000" w:themeColor="text1"/>
        </w:rPr>
        <w:t>僅有3家業者申請</w:t>
      </w:r>
      <w:r w:rsidR="002956DB" w:rsidRPr="002956DB">
        <w:rPr>
          <w:color w:val="000000" w:themeColor="text1"/>
        </w:rPr>
        <w:t>都市設計審議</w:t>
      </w:r>
      <w:r w:rsidR="002956DB" w:rsidRPr="002956DB">
        <w:rPr>
          <w:rFonts w:hint="eastAsia"/>
          <w:color w:val="000000" w:themeColor="text1"/>
        </w:rPr>
        <w:t>，</w:t>
      </w:r>
      <w:r w:rsidRPr="004E06BC">
        <w:rPr>
          <w:rFonts w:hint="eastAsia"/>
          <w:color w:val="000000" w:themeColor="text1"/>
        </w:rPr>
        <w:t>尚未</w:t>
      </w:r>
      <w:r w:rsidR="002956DB">
        <w:rPr>
          <w:rFonts w:hint="eastAsia"/>
          <w:color w:val="000000" w:themeColor="text1"/>
        </w:rPr>
        <w:t>有業者</w:t>
      </w:r>
      <w:r w:rsidRPr="004E06BC">
        <w:rPr>
          <w:rFonts w:hint="eastAsia"/>
          <w:color w:val="000000" w:themeColor="text1"/>
        </w:rPr>
        <w:t>申請建造執照。此外，埔里福興農場開發之願景，係生態保育與產業提升並存的概念下，提供廬山溫泉地區業者產業重建之平台，以延續其溫泉產業特色，引導原廬山溫泉區業者前往投資開發，帶動周遭地區經濟發展，全區規劃有悠閒樂活湯屋區、花之饗宴會館區、水色花漾住宿區、商店服務區等，惟福興農場坐落埔里鎮，地理環境四周層巒疊翠，山明水秀，故各區之建築與景觀設計，允應融合當地優美景緻。</w:t>
      </w:r>
    </w:p>
    <w:p w:rsidR="003A5927" w:rsidRPr="004E06BC" w:rsidRDefault="0006345A" w:rsidP="007557DC">
      <w:pPr>
        <w:pStyle w:val="3"/>
        <w:spacing w:line="442" w:lineRule="exact"/>
        <w:rPr>
          <w:color w:val="000000" w:themeColor="text1"/>
        </w:rPr>
      </w:pPr>
      <w:r w:rsidRPr="004E06BC">
        <w:rPr>
          <w:rFonts w:hint="eastAsia"/>
          <w:color w:val="000000" w:themeColor="text1"/>
        </w:rPr>
        <w:lastRenderedPageBreak/>
        <w:t>綜上，南投縣政府辦理埔里福興農場區段徵收延續廬山溫泉區產業，允應積極辦理開發事宜；另對於區內建築物之配置造型、色彩及景觀之設計，亦應考量山景及建築物間之相互融合，充分發揮環境條件進行妥適規劃，創造產業遷移典範。</w:t>
      </w:r>
    </w:p>
    <w:p w:rsidR="00E25849" w:rsidRPr="004E06BC" w:rsidRDefault="00E25849" w:rsidP="004E05A1">
      <w:pPr>
        <w:pStyle w:val="1"/>
        <w:ind w:left="2380" w:hanging="2380"/>
        <w:rPr>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50"/>
      <w:r w:rsidRPr="004E06BC">
        <w:rPr>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4E06BC">
        <w:rPr>
          <w:rFonts w:hint="eastAsia"/>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BE22C9" w:rsidRPr="004E06BC">
        <w:rPr>
          <w:color w:val="000000" w:themeColor="text1"/>
        </w:rPr>
        <w:t xml:space="preserve"> </w:t>
      </w:r>
    </w:p>
    <w:p w:rsidR="00FB7770" w:rsidRPr="004E06BC" w:rsidRDefault="00FB7770" w:rsidP="00770453">
      <w:pPr>
        <w:pStyle w:val="2"/>
        <w:spacing w:beforeLines="25" w:before="114"/>
        <w:ind w:left="1020" w:hanging="680"/>
        <w:rPr>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4E06BC">
        <w:rPr>
          <w:rFonts w:hint="eastAsia"/>
          <w:color w:val="000000" w:themeColor="text1"/>
        </w:rPr>
        <w:t>調查意見</w:t>
      </w:r>
      <w:r w:rsidR="00BE22C9" w:rsidRPr="004E06BC">
        <w:rPr>
          <w:rFonts w:hint="eastAsia"/>
          <w:color w:val="000000" w:themeColor="text1"/>
        </w:rPr>
        <w:t>二至四</w:t>
      </w:r>
      <w:r w:rsidRPr="004E06BC">
        <w:rPr>
          <w:rFonts w:hint="eastAsia"/>
          <w:color w:val="000000" w:themeColor="text1"/>
        </w:rPr>
        <w:t>，提案糾正</w:t>
      </w:r>
      <w:r w:rsidR="00BE22C9" w:rsidRPr="004E06BC">
        <w:rPr>
          <w:rFonts w:hint="eastAsia"/>
          <w:color w:val="000000" w:themeColor="text1"/>
        </w:rPr>
        <w:t>南投縣政府</w:t>
      </w:r>
      <w:r w:rsidRPr="004E06BC">
        <w:rPr>
          <w:rFonts w:hAnsi="標楷體" w:hint="eastAsia"/>
          <w:color w:val="000000" w:themeColor="text1"/>
        </w:rPr>
        <w:t>。</w:t>
      </w:r>
      <w:bookmarkEnd w:id="79"/>
      <w:bookmarkEnd w:id="80"/>
      <w:bookmarkEnd w:id="81"/>
      <w:bookmarkEnd w:id="82"/>
      <w:bookmarkEnd w:id="83"/>
      <w:bookmarkEnd w:id="84"/>
      <w:bookmarkEnd w:id="85"/>
    </w:p>
    <w:p w:rsidR="00E25849" w:rsidRPr="004E06BC" w:rsidRDefault="00E25849">
      <w:pPr>
        <w:pStyle w:val="2"/>
        <w:rPr>
          <w:color w:val="000000" w:themeColor="text1"/>
        </w:rPr>
      </w:pPr>
      <w:bookmarkStart w:id="105" w:name="_Toc421794877"/>
      <w:bookmarkStart w:id="106" w:name="_Toc421795443"/>
      <w:bookmarkStart w:id="107" w:name="_Toc421796024"/>
      <w:bookmarkStart w:id="108" w:name="_Toc422728959"/>
      <w:bookmarkStart w:id="109" w:name="_Toc422834162"/>
      <w:r w:rsidRPr="004E06BC">
        <w:rPr>
          <w:rFonts w:hint="eastAsia"/>
          <w:color w:val="000000" w:themeColor="text1"/>
        </w:rPr>
        <w:t>調查意見</w:t>
      </w:r>
      <w:r w:rsidR="00BE22C9" w:rsidRPr="004E06BC">
        <w:rPr>
          <w:rFonts w:hint="eastAsia"/>
          <w:color w:val="000000" w:themeColor="text1"/>
        </w:rPr>
        <w:t>一、五</w:t>
      </w:r>
      <w:r w:rsidRPr="004E06BC">
        <w:rPr>
          <w:rFonts w:hint="eastAsia"/>
          <w:color w:val="000000" w:themeColor="text1"/>
        </w:rPr>
        <w:t>，函請</w:t>
      </w:r>
      <w:r w:rsidR="00BE22C9" w:rsidRPr="004E06BC">
        <w:rPr>
          <w:rFonts w:hint="eastAsia"/>
          <w:color w:val="000000" w:themeColor="text1"/>
        </w:rPr>
        <w:t>南投縣政府妥處</w:t>
      </w:r>
      <w:r w:rsidRPr="004E06BC">
        <w:rPr>
          <w:rFonts w:hint="eastAsia"/>
          <w:color w:val="000000" w:themeColor="text1"/>
        </w:rPr>
        <w:t>見復。</w:t>
      </w:r>
      <w:bookmarkEnd w:id="86"/>
      <w:bookmarkEnd w:id="87"/>
      <w:bookmarkEnd w:id="88"/>
      <w:bookmarkEnd w:id="89"/>
      <w:bookmarkEnd w:id="90"/>
      <w:bookmarkEnd w:id="91"/>
      <w:bookmarkEnd w:id="92"/>
      <w:bookmarkEnd w:id="93"/>
      <w:bookmarkEnd w:id="105"/>
      <w:bookmarkEnd w:id="106"/>
      <w:bookmarkEnd w:id="107"/>
      <w:bookmarkEnd w:id="108"/>
      <w:bookmarkEnd w:id="109"/>
    </w:p>
    <w:p w:rsidR="00560DDA" w:rsidRPr="004E06BC" w:rsidRDefault="00560DDA" w:rsidP="00560DDA">
      <w:pPr>
        <w:pStyle w:val="2"/>
        <w:rPr>
          <w:color w:val="000000" w:themeColor="text1"/>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r w:rsidRPr="004E06BC">
        <w:rPr>
          <w:rFonts w:hint="eastAsia"/>
          <w:color w:val="000000" w:themeColor="text1"/>
        </w:rPr>
        <w:t>調查意見，函復審計部。</w:t>
      </w:r>
      <w:bookmarkEnd w:id="110"/>
      <w:bookmarkEnd w:id="111"/>
      <w:bookmarkEnd w:id="112"/>
      <w:bookmarkEnd w:id="113"/>
      <w:bookmarkEnd w:id="114"/>
      <w:bookmarkEnd w:id="115"/>
      <w:bookmarkEnd w:id="116"/>
    </w:p>
    <w:p w:rsidR="00BE22C9" w:rsidRPr="004E06BC" w:rsidRDefault="00BE22C9" w:rsidP="00560DDA">
      <w:pPr>
        <w:pStyle w:val="2"/>
        <w:rPr>
          <w:color w:val="000000" w:themeColor="text1"/>
        </w:rPr>
      </w:pPr>
      <w:r w:rsidRPr="004E06BC">
        <w:rPr>
          <w:rFonts w:hint="eastAsia"/>
          <w:color w:val="000000" w:themeColor="text1"/>
        </w:rPr>
        <w:t>調查意見，函復仁愛鄉廬山溫泉觀光協會。</w:t>
      </w:r>
    </w:p>
    <w:p w:rsidR="002409D8" w:rsidRPr="004E06BC" w:rsidRDefault="002409D8" w:rsidP="00560DDA">
      <w:pPr>
        <w:pStyle w:val="2"/>
        <w:rPr>
          <w:color w:val="000000" w:themeColor="text1"/>
        </w:rPr>
      </w:pPr>
      <w:r w:rsidRPr="004E06BC">
        <w:rPr>
          <w:rFonts w:hint="eastAsia"/>
          <w:color w:val="000000" w:themeColor="text1"/>
        </w:rPr>
        <w:t>調查意見，經委員會討論通過後公布。</w:t>
      </w:r>
    </w:p>
    <w:p w:rsidR="00E25849" w:rsidRPr="004E06BC" w:rsidRDefault="00E25849">
      <w:pPr>
        <w:pStyle w:val="2"/>
        <w:rPr>
          <w:color w:val="000000" w:themeColor="text1"/>
        </w:rPr>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94"/>
      <w:bookmarkEnd w:id="95"/>
      <w:bookmarkEnd w:id="96"/>
      <w:bookmarkEnd w:id="97"/>
      <w:bookmarkEnd w:id="98"/>
      <w:bookmarkEnd w:id="99"/>
      <w:bookmarkEnd w:id="100"/>
      <w:bookmarkEnd w:id="101"/>
      <w:bookmarkEnd w:id="102"/>
      <w:bookmarkEnd w:id="103"/>
      <w:bookmarkEnd w:id="104"/>
      <w:bookmarkEnd w:id="117"/>
      <w:bookmarkEnd w:id="118"/>
      <w:r w:rsidRPr="004E06BC">
        <w:rPr>
          <w:rFonts w:hint="eastAsia"/>
          <w:color w:val="000000" w:themeColor="text1"/>
        </w:rPr>
        <w:t>檢附派查函及相關附件，送請</w:t>
      </w:r>
      <w:r w:rsidR="00BE22C9" w:rsidRPr="004E06BC">
        <w:rPr>
          <w:rFonts w:hint="eastAsia"/>
          <w:color w:val="000000" w:themeColor="text1"/>
        </w:rPr>
        <w:t>內政</w:t>
      </w:r>
      <w:r w:rsidRPr="004E06BC">
        <w:rPr>
          <w:rFonts w:hint="eastAsia"/>
          <w:color w:val="000000" w:themeColor="text1"/>
        </w:rPr>
        <w:t>及</w:t>
      </w:r>
      <w:r w:rsidR="007A6D6F" w:rsidRPr="004E06BC">
        <w:rPr>
          <w:rFonts w:hint="eastAsia"/>
          <w:color w:val="000000" w:themeColor="text1"/>
        </w:rPr>
        <w:t>族</w:t>
      </w:r>
      <w:r w:rsidR="00BE22C9" w:rsidRPr="004E06BC">
        <w:rPr>
          <w:rFonts w:hint="eastAsia"/>
          <w:color w:val="000000" w:themeColor="text1"/>
        </w:rPr>
        <w:t>群</w:t>
      </w:r>
      <w:r w:rsidRPr="004E06BC">
        <w:rPr>
          <w:rFonts w:hint="eastAsia"/>
          <w:color w:val="000000" w:themeColor="text1"/>
        </w:rPr>
        <w:t>委員會處理。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607761" w:rsidRDefault="00607761" w:rsidP="00607761">
      <w:pPr>
        <w:spacing w:before="100" w:beforeAutospacing="1" w:after="100" w:afterAutospacing="1"/>
        <w:rPr>
          <w:rFonts w:hAnsi="標楷體"/>
          <w:bCs/>
          <w:color w:val="000000" w:themeColor="text1"/>
          <w:spacing w:val="12"/>
          <w:kern w:val="0"/>
          <w:sz w:val="36"/>
          <w:szCs w:val="36"/>
        </w:rPr>
      </w:pPr>
      <w:r>
        <w:rPr>
          <w:rFonts w:hAnsi="標楷體" w:hint="eastAsia"/>
          <w:bCs/>
          <w:color w:val="000000" w:themeColor="text1"/>
          <w:spacing w:val="12"/>
          <w:kern w:val="0"/>
          <w:sz w:val="36"/>
          <w:szCs w:val="36"/>
        </w:rPr>
        <w:t xml:space="preserve">   </w:t>
      </w:r>
    </w:p>
    <w:p w:rsidR="00607761" w:rsidRPr="00607761" w:rsidRDefault="00607761" w:rsidP="00607761">
      <w:pPr>
        <w:spacing w:before="100" w:beforeAutospacing="1" w:after="100" w:afterAutospacing="1"/>
        <w:rPr>
          <w:rFonts w:hAnsi="標楷體" w:cs="新細明體"/>
          <w:kern w:val="0"/>
          <w:sz w:val="36"/>
          <w:szCs w:val="36"/>
        </w:rPr>
      </w:pPr>
      <w:r>
        <w:rPr>
          <w:rFonts w:hAnsi="標楷體"/>
          <w:bCs/>
          <w:color w:val="000000" w:themeColor="text1"/>
          <w:spacing w:val="12"/>
          <w:kern w:val="0"/>
          <w:sz w:val="36"/>
          <w:szCs w:val="36"/>
        </w:rPr>
        <w:t xml:space="preserve">   </w:t>
      </w:r>
      <w:bookmarkStart w:id="132" w:name="_GoBack"/>
      <w:bookmarkEnd w:id="132"/>
      <w:r w:rsidR="00E25849" w:rsidRPr="00607761">
        <w:rPr>
          <w:rFonts w:hAnsi="標楷體" w:hint="eastAsia"/>
          <w:bCs/>
          <w:color w:val="000000" w:themeColor="text1"/>
          <w:spacing w:val="12"/>
          <w:kern w:val="0"/>
          <w:sz w:val="36"/>
          <w:szCs w:val="36"/>
        </w:rPr>
        <w:t>調查委員：</w:t>
      </w:r>
      <w:r w:rsidRPr="00607761">
        <w:rPr>
          <w:rFonts w:hAnsi="標楷體" w:cs="新細明體"/>
          <w:kern w:val="0"/>
          <w:sz w:val="36"/>
          <w:szCs w:val="36"/>
        </w:rPr>
        <w:t>林盛豐、施錦芳、范巽綠、田秋堇</w:t>
      </w:r>
    </w:p>
    <w:p w:rsidR="00E25849" w:rsidRPr="00607761" w:rsidRDefault="00E25849" w:rsidP="00607761">
      <w:pPr>
        <w:pStyle w:val="aa"/>
        <w:spacing w:beforeLines="50" w:before="228" w:afterLines="100" w:after="457"/>
        <w:ind w:left="0"/>
        <w:rPr>
          <w:b w:val="0"/>
          <w:bCs/>
          <w:snapToGrid/>
          <w:color w:val="000000" w:themeColor="text1"/>
          <w:spacing w:val="12"/>
          <w:kern w:val="0"/>
          <w:sz w:val="40"/>
        </w:rPr>
      </w:pPr>
    </w:p>
    <w:p w:rsidR="00770453" w:rsidRPr="004E06BC" w:rsidRDefault="00770453" w:rsidP="00770453">
      <w:pPr>
        <w:pStyle w:val="aa"/>
        <w:spacing w:before="0" w:after="0"/>
        <w:ind w:leftChars="1100" w:left="3742"/>
        <w:rPr>
          <w:rFonts w:ascii="Times New Roman"/>
          <w:b w:val="0"/>
          <w:bCs/>
          <w:snapToGrid/>
          <w:color w:val="000000" w:themeColor="text1"/>
          <w:spacing w:val="0"/>
          <w:kern w:val="0"/>
          <w:sz w:val="40"/>
        </w:rPr>
      </w:pPr>
    </w:p>
    <w:p w:rsidR="00D50FDB" w:rsidRPr="004E06BC" w:rsidRDefault="00D50FDB" w:rsidP="00770453">
      <w:pPr>
        <w:pStyle w:val="aa"/>
        <w:spacing w:before="0" w:after="0"/>
        <w:ind w:leftChars="1100" w:left="3742"/>
        <w:rPr>
          <w:rFonts w:ascii="Times New Roman"/>
          <w:b w:val="0"/>
          <w:bCs/>
          <w:snapToGrid/>
          <w:color w:val="000000" w:themeColor="text1"/>
          <w:spacing w:val="0"/>
          <w:kern w:val="0"/>
          <w:sz w:val="40"/>
        </w:rPr>
      </w:pPr>
    </w:p>
    <w:p w:rsidR="00E25849" w:rsidRPr="004E06BC" w:rsidRDefault="00E25849">
      <w:pPr>
        <w:pStyle w:val="af"/>
        <w:rPr>
          <w:rFonts w:hAnsi="標楷體"/>
          <w:bCs/>
          <w:color w:val="000000" w:themeColor="text1"/>
        </w:rPr>
      </w:pPr>
      <w:r w:rsidRPr="004E06BC">
        <w:rPr>
          <w:rFonts w:hAnsi="標楷體" w:hint="eastAsia"/>
          <w:bCs/>
          <w:color w:val="000000" w:themeColor="text1"/>
        </w:rPr>
        <w:t>中</w:t>
      </w:r>
      <w:r w:rsidR="00B5484D" w:rsidRPr="004E06BC">
        <w:rPr>
          <w:rFonts w:hAnsi="標楷體" w:hint="eastAsia"/>
          <w:bCs/>
          <w:color w:val="000000" w:themeColor="text1"/>
        </w:rPr>
        <w:t xml:space="preserve">  </w:t>
      </w:r>
      <w:r w:rsidRPr="004E06BC">
        <w:rPr>
          <w:rFonts w:hAnsi="標楷體" w:hint="eastAsia"/>
          <w:bCs/>
          <w:color w:val="000000" w:themeColor="text1"/>
        </w:rPr>
        <w:t>華</w:t>
      </w:r>
      <w:r w:rsidR="00B5484D" w:rsidRPr="004E06BC">
        <w:rPr>
          <w:rFonts w:hAnsi="標楷體" w:hint="eastAsia"/>
          <w:bCs/>
          <w:color w:val="000000" w:themeColor="text1"/>
        </w:rPr>
        <w:t xml:space="preserve">  </w:t>
      </w:r>
      <w:r w:rsidRPr="004E06BC">
        <w:rPr>
          <w:rFonts w:hAnsi="標楷體" w:hint="eastAsia"/>
          <w:bCs/>
          <w:color w:val="000000" w:themeColor="text1"/>
        </w:rPr>
        <w:t>民</w:t>
      </w:r>
      <w:r w:rsidR="00B5484D" w:rsidRPr="004E06BC">
        <w:rPr>
          <w:rFonts w:hAnsi="標楷體" w:hint="eastAsia"/>
          <w:bCs/>
          <w:color w:val="000000" w:themeColor="text1"/>
        </w:rPr>
        <w:t xml:space="preserve">  </w:t>
      </w:r>
      <w:r w:rsidRPr="004E06BC">
        <w:rPr>
          <w:rFonts w:hAnsi="標楷體" w:hint="eastAsia"/>
          <w:bCs/>
          <w:color w:val="000000" w:themeColor="text1"/>
        </w:rPr>
        <w:t xml:space="preserve">國　</w:t>
      </w:r>
      <w:r w:rsidR="001E74C2" w:rsidRPr="004E06BC">
        <w:rPr>
          <w:rFonts w:hAnsi="標楷體" w:hint="eastAsia"/>
          <w:bCs/>
          <w:color w:val="000000" w:themeColor="text1"/>
        </w:rPr>
        <w:t>1</w:t>
      </w:r>
      <w:r w:rsidR="00BE22C9" w:rsidRPr="004E06BC">
        <w:rPr>
          <w:rFonts w:hAnsi="標楷體"/>
          <w:bCs/>
          <w:color w:val="000000" w:themeColor="text1"/>
        </w:rPr>
        <w:t>11</w:t>
      </w:r>
      <w:r w:rsidRPr="004E06BC">
        <w:rPr>
          <w:rFonts w:hAnsi="標楷體" w:hint="eastAsia"/>
          <w:bCs/>
          <w:color w:val="000000" w:themeColor="text1"/>
        </w:rPr>
        <w:t xml:space="preserve">　年　</w:t>
      </w:r>
      <w:r w:rsidR="00BE22C9" w:rsidRPr="004E06BC">
        <w:rPr>
          <w:rFonts w:hAnsi="標楷體" w:hint="eastAsia"/>
          <w:bCs/>
          <w:color w:val="000000" w:themeColor="text1"/>
        </w:rPr>
        <w:t>7</w:t>
      </w:r>
      <w:r w:rsidRPr="004E06BC">
        <w:rPr>
          <w:rFonts w:hAnsi="標楷體" w:hint="eastAsia"/>
          <w:bCs/>
          <w:color w:val="000000" w:themeColor="text1"/>
        </w:rPr>
        <w:t xml:space="preserve">　月　　　日</w:t>
      </w:r>
    </w:p>
    <w:p w:rsidR="001C3C02" w:rsidRPr="004E06BC" w:rsidRDefault="001C3C02" w:rsidP="00A07B4B">
      <w:pPr>
        <w:pStyle w:val="af0"/>
        <w:kinsoku/>
        <w:autoSpaceDE w:val="0"/>
        <w:spacing w:beforeLines="50" w:before="228"/>
        <w:ind w:left="1020" w:hanging="1020"/>
        <w:rPr>
          <w:bCs/>
          <w:color w:val="000000" w:themeColor="text1"/>
        </w:rPr>
      </w:pPr>
      <w:r w:rsidRPr="004E06BC">
        <w:rPr>
          <w:rFonts w:hint="eastAsia"/>
          <w:bCs/>
          <w:color w:val="000000" w:themeColor="text1"/>
        </w:rPr>
        <w:t>案名：</w:t>
      </w:r>
      <w:r w:rsidR="00B04300" w:rsidRPr="004E06BC">
        <w:rPr>
          <w:rFonts w:hint="eastAsia"/>
          <w:bCs/>
          <w:color w:val="000000" w:themeColor="text1"/>
        </w:rPr>
        <w:t>廬山溫泉區遷建埔里福興農場案</w:t>
      </w:r>
    </w:p>
    <w:p w:rsidR="001C3C02" w:rsidRPr="004E06BC" w:rsidRDefault="001C3C02" w:rsidP="00A07B4B">
      <w:pPr>
        <w:pStyle w:val="af0"/>
        <w:kinsoku/>
        <w:autoSpaceDE w:val="0"/>
        <w:spacing w:beforeLines="50" w:before="228"/>
        <w:ind w:left="1020" w:hanging="1020"/>
        <w:rPr>
          <w:bCs/>
          <w:color w:val="000000" w:themeColor="text1"/>
        </w:rPr>
      </w:pPr>
      <w:r w:rsidRPr="004E06BC">
        <w:rPr>
          <w:rFonts w:hint="eastAsia"/>
          <w:bCs/>
          <w:color w:val="000000" w:themeColor="text1"/>
        </w:rPr>
        <w:t>關鍵字：</w:t>
      </w:r>
      <w:r w:rsidR="00B04300" w:rsidRPr="004E06BC">
        <w:rPr>
          <w:rFonts w:hint="eastAsia"/>
          <w:bCs/>
          <w:color w:val="000000" w:themeColor="text1"/>
        </w:rPr>
        <w:t>廬山溫泉、福興農場、</w:t>
      </w:r>
      <w:r w:rsidR="00237B47" w:rsidRPr="004E06BC">
        <w:rPr>
          <w:rFonts w:hint="eastAsia"/>
          <w:bCs/>
          <w:color w:val="000000" w:themeColor="text1"/>
        </w:rPr>
        <w:t>深層滑動、母安山</w:t>
      </w:r>
    </w:p>
    <w:p w:rsidR="00416721" w:rsidRPr="004E06BC" w:rsidRDefault="00416721">
      <w:pPr>
        <w:widowControl/>
        <w:overflowPunct/>
        <w:autoSpaceDE/>
        <w:autoSpaceDN/>
        <w:jc w:val="left"/>
        <w:rPr>
          <w:bCs/>
          <w:color w:val="000000" w:themeColor="text1"/>
        </w:rPr>
      </w:pPr>
      <w:r w:rsidRPr="004E06BC">
        <w:rPr>
          <w:bCs/>
          <w:color w:val="000000" w:themeColor="text1"/>
        </w:rPr>
        <w:br w:type="page"/>
      </w:r>
    </w:p>
    <w:p w:rsidR="00B77D18" w:rsidRPr="004E06BC" w:rsidRDefault="00357E26" w:rsidP="00357E26">
      <w:pPr>
        <w:overflowPunct/>
        <w:autoSpaceDE/>
        <w:autoSpaceDN/>
        <w:jc w:val="left"/>
        <w:rPr>
          <w:bCs/>
          <w:color w:val="000000" w:themeColor="text1"/>
        </w:rPr>
      </w:pPr>
      <w:bookmarkStart w:id="133" w:name="_Toc421794885"/>
      <w:bookmarkEnd w:id="133"/>
      <w:r w:rsidRPr="004E06BC">
        <w:rPr>
          <w:rFonts w:hint="eastAsia"/>
          <w:b/>
          <w:bCs/>
          <w:color w:val="000000" w:themeColor="text1"/>
        </w:rPr>
        <w:lastRenderedPageBreak/>
        <w:t>附圖1</w:t>
      </w:r>
      <w:r w:rsidRPr="004E06BC">
        <w:rPr>
          <w:rFonts w:hint="eastAsia"/>
          <w:bCs/>
          <w:color w:val="000000" w:themeColor="text1"/>
        </w:rPr>
        <w:t>、通</w:t>
      </w:r>
      <w:r w:rsidR="00FC11AC" w:rsidRPr="004E06BC">
        <w:rPr>
          <w:rFonts w:hint="eastAsia"/>
          <w:bCs/>
          <w:color w:val="000000" w:themeColor="text1"/>
        </w:rPr>
        <w:t>盤檢討後廬山風景特定區都市計畫示意圖</w:t>
      </w:r>
    </w:p>
    <w:p w:rsidR="00FC11AC" w:rsidRPr="004E06BC" w:rsidRDefault="00FC11AC" w:rsidP="00FC11AC">
      <w:pPr>
        <w:pStyle w:val="a"/>
        <w:numPr>
          <w:ilvl w:val="0"/>
          <w:numId w:val="0"/>
        </w:numPr>
        <w:rPr>
          <w:bCs/>
          <w:color w:val="000000" w:themeColor="text1"/>
        </w:rPr>
      </w:pPr>
      <w:r w:rsidRPr="004E06BC">
        <w:rPr>
          <w:bCs/>
          <w:noProof/>
          <w:color w:val="000000" w:themeColor="text1"/>
        </w:rPr>
        <w:drawing>
          <wp:inline distT="0" distB="0" distL="0" distR="0" wp14:anchorId="00A1229C">
            <wp:extent cx="5696664" cy="312928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1826" cy="3143102"/>
                    </a:xfrm>
                    <a:prstGeom prst="rect">
                      <a:avLst/>
                    </a:prstGeom>
                    <a:noFill/>
                  </pic:spPr>
                </pic:pic>
              </a:graphicData>
            </a:graphic>
          </wp:inline>
        </w:drawing>
      </w:r>
    </w:p>
    <w:p w:rsidR="000D66D9" w:rsidRPr="004E06BC" w:rsidRDefault="00FC11AC" w:rsidP="00FC11AC">
      <w:pPr>
        <w:overflowPunct/>
        <w:autoSpaceDE/>
        <w:autoSpaceDN/>
        <w:jc w:val="left"/>
        <w:rPr>
          <w:bCs/>
          <w:color w:val="000000" w:themeColor="text1"/>
          <w:sz w:val="28"/>
          <w:szCs w:val="28"/>
        </w:rPr>
      </w:pPr>
      <w:r w:rsidRPr="004E06BC">
        <w:rPr>
          <w:rFonts w:hint="eastAsia"/>
          <w:bCs/>
          <w:color w:val="000000" w:themeColor="text1"/>
          <w:sz w:val="28"/>
          <w:szCs w:val="28"/>
        </w:rPr>
        <w:t>資料來源：「變更廬山風景特定區計畫（第二次通盤檢討）書」</w:t>
      </w:r>
    </w:p>
    <w:p w:rsidR="00357E26" w:rsidRPr="004E06BC" w:rsidRDefault="00357E26" w:rsidP="00357E26">
      <w:pPr>
        <w:overflowPunct/>
        <w:autoSpaceDE/>
        <w:autoSpaceDN/>
        <w:spacing w:beforeLines="50" w:before="228"/>
        <w:ind w:left="1273" w:hangingChars="374" w:hanging="1273"/>
        <w:jc w:val="left"/>
        <w:rPr>
          <w:bCs/>
          <w:color w:val="000000" w:themeColor="text1"/>
        </w:rPr>
      </w:pPr>
      <w:bookmarkStart w:id="134" w:name="_Toc422834170"/>
      <w:r w:rsidRPr="004E06BC">
        <w:rPr>
          <w:b/>
          <w:noProof/>
          <w:color w:val="000000" w:themeColor="text1"/>
        </w:rPr>
        <w:drawing>
          <wp:anchor distT="0" distB="0" distL="114300" distR="114300" simplePos="0" relativeHeight="251661312" behindDoc="0" locked="0" layoutInCell="1" allowOverlap="1" wp14:anchorId="00A46BFB" wp14:editId="3ECF241F">
            <wp:simplePos x="0" y="0"/>
            <wp:positionH relativeFrom="column">
              <wp:posOffset>41024</wp:posOffset>
            </wp:positionH>
            <wp:positionV relativeFrom="paragraph">
              <wp:posOffset>735530</wp:posOffset>
            </wp:positionV>
            <wp:extent cx="5615940" cy="3860800"/>
            <wp:effectExtent l="19050" t="19050" r="22860" b="25400"/>
            <wp:wrapSquare wrapText="bothSides"/>
            <wp:docPr id="10" name="圖片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3CD528-AE32-4F45-A90C-EE66258C21F5}"/>
                </a:ext>
              </a:extLst>
            </wp:docPr>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13CD528-AE32-4F45-A90C-EE66258C21F5}"/>
                        </a:ext>
                      </a:extLst>
                    </pic:cNvPr>
                    <pic:cNvPicPr/>
                  </pic:nvPicPr>
                  <pic:blipFill rotWithShape="1">
                    <a:blip r:embed="rId10" cstate="print">
                      <a:extLst>
                        <a:ext uri="{28A0092B-C50C-407E-A947-70E740481C1C}">
                          <a14:useLocalDpi xmlns:a14="http://schemas.microsoft.com/office/drawing/2010/main" val="0"/>
                        </a:ext>
                      </a:extLst>
                    </a:blip>
                    <a:srcRect l="21604" t="22998" r="21976" b="6338"/>
                    <a:stretch/>
                  </pic:blipFill>
                  <pic:spPr bwMode="auto">
                    <a:xfrm>
                      <a:off x="0" y="0"/>
                      <a:ext cx="5615940" cy="386080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E06BC">
        <w:rPr>
          <w:rFonts w:hint="eastAsia"/>
          <w:b/>
          <w:bCs/>
          <w:color w:val="000000" w:themeColor="text1"/>
        </w:rPr>
        <w:t>附圖2</w:t>
      </w:r>
      <w:r w:rsidRPr="004E06BC">
        <w:rPr>
          <w:rFonts w:hint="eastAsia"/>
          <w:bCs/>
          <w:color w:val="000000" w:themeColor="text1"/>
        </w:rPr>
        <w:t>、廬山溫泉北坡岩體滑動可能影響範圍圖。紅線為廬山溫泉北坡岩體滑動區，黃線即其可能影響範圍。</w:t>
      </w:r>
    </w:p>
    <w:p w:rsidR="00357E26" w:rsidRPr="004E06BC" w:rsidRDefault="005D227C" w:rsidP="00357E26">
      <w:pPr>
        <w:overflowPunct/>
        <w:autoSpaceDE/>
        <w:autoSpaceDN/>
        <w:jc w:val="left"/>
        <w:rPr>
          <w:bCs/>
          <w:color w:val="000000" w:themeColor="text1"/>
          <w:sz w:val="28"/>
          <w:szCs w:val="28"/>
        </w:rPr>
      </w:pPr>
      <w:r w:rsidRPr="004E06BC">
        <w:rPr>
          <w:rFonts w:hint="eastAsia"/>
          <w:bCs/>
          <w:color w:val="000000" w:themeColor="text1"/>
          <w:sz w:val="28"/>
          <w:szCs w:val="28"/>
        </w:rPr>
        <w:t>資料來源：變更廬山風景特定區計畫（第二次通盤檢討）書</w:t>
      </w:r>
    </w:p>
    <w:p w:rsidR="00FC11AC" w:rsidRPr="004E06BC" w:rsidRDefault="00A42FEB" w:rsidP="00BF6C81">
      <w:pPr>
        <w:overflowPunct/>
        <w:autoSpaceDE/>
        <w:autoSpaceDN/>
        <w:spacing w:line="400" w:lineRule="exact"/>
        <w:ind w:leftChars="-15" w:left="1233" w:hangingChars="377" w:hanging="1284"/>
        <w:rPr>
          <w:bCs/>
          <w:color w:val="000000" w:themeColor="text1"/>
        </w:rPr>
      </w:pPr>
      <w:r w:rsidRPr="004E06BC">
        <w:rPr>
          <w:rFonts w:hint="eastAsia"/>
          <w:b/>
          <w:bCs/>
          <w:color w:val="000000" w:themeColor="text1"/>
        </w:rPr>
        <w:lastRenderedPageBreak/>
        <w:t>附圖3</w:t>
      </w:r>
      <w:r w:rsidRPr="004E06BC">
        <w:rPr>
          <w:rFonts w:hint="eastAsia"/>
          <w:bCs/>
          <w:color w:val="000000" w:themeColor="text1"/>
        </w:rPr>
        <w:t>、</w:t>
      </w:r>
      <w:r w:rsidR="00770200" w:rsidRPr="004E06BC">
        <w:rPr>
          <w:rFonts w:hint="eastAsia"/>
          <w:bCs/>
          <w:color w:val="000000" w:themeColor="text1"/>
        </w:rPr>
        <w:t>南投縣政府於111年4月26日在該府網站公告之警示</w:t>
      </w:r>
    </w:p>
    <w:bookmarkEnd w:id="134"/>
    <w:p w:rsidR="00867826" w:rsidRPr="004E06BC" w:rsidRDefault="00867826" w:rsidP="005C40AE">
      <w:pPr>
        <w:widowControl/>
        <w:overflowPunct/>
        <w:autoSpaceDE/>
        <w:autoSpaceDN/>
        <w:ind w:leftChars="6" w:left="20"/>
        <w:jc w:val="left"/>
        <w:rPr>
          <w:noProof/>
          <w:color w:val="000000" w:themeColor="text1"/>
        </w:rPr>
      </w:pPr>
      <w:r w:rsidRPr="004E06BC">
        <w:rPr>
          <w:noProof/>
          <w:color w:val="000000" w:themeColor="text1"/>
        </w:rPr>
        <w:drawing>
          <wp:inline distT="0" distB="0" distL="0" distR="0" wp14:anchorId="034F8F41" wp14:editId="1E376DD5">
            <wp:extent cx="5615940" cy="3323733"/>
            <wp:effectExtent l="19050" t="19050" r="22860" b="10160"/>
            <wp:docPr id="9" name="圖片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E0E42E-BF8D-4D93-9CC6-F7B8157280FF}"/>
                </a:ext>
              </a:extLst>
            </wp:docPr>
            <wp:cNvGraphicFramePr/>
            <a:graphic xmlns:a="http://schemas.openxmlformats.org/drawingml/2006/main">
              <a:graphicData uri="http://schemas.openxmlformats.org/drawingml/2006/picture">
                <pic:pic xmlns:pic="http://schemas.openxmlformats.org/drawingml/2006/picture">
                  <pic:nvPicPr>
                    <pic:cNvPr id="9" name="圖片 8">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5E0E42E-BF8D-4D93-9CC6-F7B8157280FF}"/>
                        </a:ext>
                      </a:extLst>
                    </pic:cNvPr>
                    <pic:cNvPicPr/>
                  </pic:nvPicPr>
                  <pic:blipFill rotWithShape="1">
                    <a:blip r:embed="rId11"/>
                    <a:srcRect l="1669" t="8736" r="3468" b="6034"/>
                    <a:stretch/>
                  </pic:blipFill>
                  <pic:spPr bwMode="auto">
                    <a:xfrm>
                      <a:off x="0" y="0"/>
                      <a:ext cx="5615940" cy="3323733"/>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F816CB" w:rsidRPr="004E06BC" w:rsidRDefault="00867826" w:rsidP="005C40AE">
      <w:pPr>
        <w:overflowPunct/>
        <w:autoSpaceDE/>
        <w:autoSpaceDN/>
        <w:ind w:leftChars="6" w:left="20"/>
        <w:jc w:val="left"/>
        <w:rPr>
          <w:color w:val="000000" w:themeColor="text1"/>
          <w:kern w:val="32"/>
        </w:rPr>
      </w:pPr>
      <w:r w:rsidRPr="004E06BC">
        <w:rPr>
          <w:rFonts w:hint="eastAsia"/>
          <w:bCs/>
          <w:color w:val="000000" w:themeColor="text1"/>
          <w:sz w:val="28"/>
          <w:szCs w:val="28"/>
        </w:rPr>
        <w:t>資料來源：南投縣政府網站</w:t>
      </w:r>
    </w:p>
    <w:p w:rsidR="00867826" w:rsidRPr="004E06BC" w:rsidRDefault="00E62657" w:rsidP="00E62657">
      <w:pPr>
        <w:overflowPunct/>
        <w:autoSpaceDE/>
        <w:autoSpaceDN/>
        <w:spacing w:line="400" w:lineRule="exact"/>
        <w:ind w:leftChars="-15" w:left="1233" w:hangingChars="377" w:hanging="1284"/>
        <w:rPr>
          <w:bCs/>
          <w:color w:val="000000" w:themeColor="text1"/>
        </w:rPr>
      </w:pPr>
      <w:r w:rsidRPr="004E06BC">
        <w:rPr>
          <w:rFonts w:hAnsi="標楷體" w:hint="eastAsia"/>
          <w:b/>
          <w:color w:val="000000" w:themeColor="text1"/>
          <w:szCs w:val="32"/>
        </w:rPr>
        <w:t>附圖4</w:t>
      </w:r>
      <w:r w:rsidR="00761257" w:rsidRPr="004E06BC">
        <w:rPr>
          <w:rFonts w:hAnsi="標楷體" w:hint="eastAsia"/>
          <w:color w:val="000000" w:themeColor="text1"/>
          <w:szCs w:val="32"/>
        </w:rPr>
        <w:t>、</w:t>
      </w:r>
      <w:r w:rsidRPr="004E06BC">
        <w:rPr>
          <w:rFonts w:hint="eastAsia"/>
          <w:bCs/>
          <w:color w:val="000000" w:themeColor="text1"/>
        </w:rPr>
        <w:t>南投縣政府於111年4月2</w:t>
      </w:r>
      <w:r w:rsidRPr="004E06BC">
        <w:rPr>
          <w:bCs/>
          <w:color w:val="000000" w:themeColor="text1"/>
        </w:rPr>
        <w:t>7</w:t>
      </w:r>
      <w:r w:rsidRPr="004E06BC">
        <w:rPr>
          <w:rFonts w:hint="eastAsia"/>
          <w:bCs/>
          <w:color w:val="000000" w:themeColor="text1"/>
        </w:rPr>
        <w:t>日在南投旅遊網公告之警示</w:t>
      </w:r>
    </w:p>
    <w:p w:rsidR="00867826" w:rsidRPr="004E06BC" w:rsidRDefault="00E62657" w:rsidP="005C40AE">
      <w:pPr>
        <w:overflowPunct/>
        <w:autoSpaceDE/>
        <w:autoSpaceDN/>
        <w:ind w:leftChars="6" w:left="20"/>
        <w:jc w:val="center"/>
        <w:rPr>
          <w:rFonts w:hAnsi="標楷體"/>
          <w:b/>
          <w:color w:val="000000" w:themeColor="text1"/>
          <w:szCs w:val="32"/>
        </w:rPr>
      </w:pPr>
      <w:r w:rsidRPr="004E06BC">
        <w:rPr>
          <w:noProof/>
          <w:color w:val="000000" w:themeColor="text1"/>
        </w:rPr>
        <w:drawing>
          <wp:inline distT="0" distB="0" distL="0" distR="0" wp14:anchorId="344D7878" wp14:editId="1B1371DB">
            <wp:extent cx="5530804" cy="3261523"/>
            <wp:effectExtent l="19050" t="19050" r="13335" b="15240"/>
            <wp:docPr id="12" name="圖片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FCAFD5-DF89-426B-AF50-6D15D15B00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5FCAFD5-DF89-426B-AF50-6D15D15B00C0}"/>
                        </a:ext>
                      </a:extLst>
                    </pic:cNvPr>
                    <pic:cNvPicPr>
                      <a:picLocks noChangeAspect="1"/>
                    </pic:cNvPicPr>
                  </pic:nvPicPr>
                  <pic:blipFill>
                    <a:blip r:embed="rId12"/>
                    <a:stretch>
                      <a:fillRect/>
                    </a:stretch>
                  </pic:blipFill>
                  <pic:spPr>
                    <a:xfrm>
                      <a:off x="0" y="0"/>
                      <a:ext cx="5622910" cy="3315838"/>
                    </a:xfrm>
                    <a:prstGeom prst="rect">
                      <a:avLst/>
                    </a:prstGeom>
                    <a:ln w="12700">
                      <a:solidFill>
                        <a:schemeClr val="tx1"/>
                      </a:solidFill>
                    </a:ln>
                  </pic:spPr>
                </pic:pic>
              </a:graphicData>
            </a:graphic>
          </wp:inline>
        </w:drawing>
      </w:r>
    </w:p>
    <w:p w:rsidR="00867826" w:rsidRPr="004E06BC" w:rsidRDefault="007276CC" w:rsidP="005C40AE">
      <w:pPr>
        <w:overflowPunct/>
        <w:autoSpaceDE/>
        <w:autoSpaceDN/>
        <w:ind w:leftChars="6" w:left="20"/>
        <w:jc w:val="left"/>
        <w:rPr>
          <w:bCs/>
          <w:color w:val="000000" w:themeColor="text1"/>
          <w:sz w:val="28"/>
          <w:szCs w:val="28"/>
        </w:rPr>
      </w:pPr>
      <w:r w:rsidRPr="004E06BC">
        <w:rPr>
          <w:rFonts w:hint="eastAsia"/>
          <w:bCs/>
          <w:color w:val="000000" w:themeColor="text1"/>
          <w:sz w:val="28"/>
          <w:szCs w:val="28"/>
        </w:rPr>
        <w:t>資料來源：南投縣旅遊網網站</w:t>
      </w:r>
    </w:p>
    <w:p w:rsidR="00B77D18" w:rsidRPr="004E06BC" w:rsidRDefault="00B77D18" w:rsidP="00FD4CAD">
      <w:pPr>
        <w:rPr>
          <w:color w:val="000000" w:themeColor="text1"/>
          <w:szCs w:val="32"/>
        </w:rPr>
      </w:pPr>
    </w:p>
    <w:sectPr w:rsidR="00B77D18" w:rsidRPr="004E06BC"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A64" w:rsidRDefault="00A00A64">
      <w:r>
        <w:separator/>
      </w:r>
    </w:p>
  </w:endnote>
  <w:endnote w:type="continuationSeparator" w:id="0">
    <w:p w:rsidR="00A00A64" w:rsidRDefault="00A0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9D8" w:rsidRDefault="002409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07761">
      <w:rPr>
        <w:rStyle w:val="ac"/>
        <w:noProof/>
        <w:sz w:val="24"/>
      </w:rPr>
      <w:t>13</w:t>
    </w:r>
    <w:r>
      <w:rPr>
        <w:rStyle w:val="ac"/>
        <w:sz w:val="24"/>
      </w:rPr>
      <w:fldChar w:fldCharType="end"/>
    </w:r>
  </w:p>
  <w:p w:rsidR="002409D8" w:rsidRDefault="002409D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A64" w:rsidRDefault="00A00A64">
      <w:r>
        <w:separator/>
      </w:r>
    </w:p>
  </w:footnote>
  <w:footnote w:type="continuationSeparator" w:id="0">
    <w:p w:rsidR="00A00A64" w:rsidRDefault="00A00A64">
      <w:r>
        <w:continuationSeparator/>
      </w:r>
    </w:p>
  </w:footnote>
  <w:footnote w:id="1">
    <w:p w:rsidR="002409D8" w:rsidRPr="00064B74" w:rsidRDefault="002409D8" w:rsidP="00BF6372">
      <w:pPr>
        <w:pStyle w:val="afc"/>
      </w:pPr>
      <w:r>
        <w:rPr>
          <w:rStyle w:val="afe"/>
        </w:rPr>
        <w:footnoteRef/>
      </w:r>
      <w:r>
        <w:t xml:space="preserve"> </w:t>
      </w:r>
      <w:r>
        <w:rPr>
          <w:rFonts w:hint="eastAsia"/>
        </w:rPr>
        <w:t>南投縣政府1</w:t>
      </w:r>
      <w:r>
        <w:t>11</w:t>
      </w:r>
      <w:r>
        <w:rPr>
          <w:rFonts w:hint="eastAsia"/>
        </w:rPr>
        <w:t>年3月1日府建都字第1</w:t>
      </w:r>
      <w:r>
        <w:t>110050986</w:t>
      </w:r>
      <w:r>
        <w:rPr>
          <w:rFonts w:hint="eastAsia"/>
        </w:rPr>
        <w:t>號函</w:t>
      </w:r>
    </w:p>
  </w:footnote>
  <w:footnote w:id="2">
    <w:p w:rsidR="002409D8" w:rsidRDefault="002409D8" w:rsidP="001F11C5">
      <w:pPr>
        <w:pStyle w:val="afc"/>
        <w:ind w:leftChars="3" w:left="237" w:hangingChars="103" w:hanging="227"/>
      </w:pPr>
      <w:r>
        <w:rPr>
          <w:rStyle w:val="afe"/>
        </w:rPr>
        <w:footnoteRef/>
      </w:r>
      <w:r>
        <w:t xml:space="preserve"> </w:t>
      </w:r>
      <w:r w:rsidRPr="003007B5">
        <w:rPr>
          <w:rFonts w:hint="eastAsia"/>
        </w:rPr>
        <w:t>塔羅灣溪北側及南側吊橋以西地區之分區，均變更為保護區</w:t>
      </w:r>
      <w:r>
        <w:rPr>
          <w:rFonts w:hint="eastAsia"/>
        </w:rPr>
        <w:t>，</w:t>
      </w:r>
      <w:r w:rsidRPr="003007B5">
        <w:rPr>
          <w:rFonts w:hint="eastAsia"/>
        </w:rPr>
        <w:t>至於塔羅灣溪南側吊橋以東地區仍將機關用地之廬山派出所及蔣公行館之保存區等保留，其餘地區亦變更為保護區與開放性公共設施。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390E8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0"/>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7D"/>
    <w:rsid w:val="00002706"/>
    <w:rsid w:val="00006961"/>
    <w:rsid w:val="00007088"/>
    <w:rsid w:val="0001005C"/>
    <w:rsid w:val="000112BF"/>
    <w:rsid w:val="00012233"/>
    <w:rsid w:val="00014AB9"/>
    <w:rsid w:val="00017318"/>
    <w:rsid w:val="0002000C"/>
    <w:rsid w:val="000229AD"/>
    <w:rsid w:val="000246F7"/>
    <w:rsid w:val="000255E6"/>
    <w:rsid w:val="0002724B"/>
    <w:rsid w:val="000302F3"/>
    <w:rsid w:val="00030F1E"/>
    <w:rsid w:val="0003114D"/>
    <w:rsid w:val="00034C0E"/>
    <w:rsid w:val="000353CA"/>
    <w:rsid w:val="00036D76"/>
    <w:rsid w:val="000400F5"/>
    <w:rsid w:val="00047F15"/>
    <w:rsid w:val="00054E9F"/>
    <w:rsid w:val="0005729E"/>
    <w:rsid w:val="00057F32"/>
    <w:rsid w:val="00062A25"/>
    <w:rsid w:val="0006345A"/>
    <w:rsid w:val="00064B74"/>
    <w:rsid w:val="00073CB5"/>
    <w:rsid w:val="00074080"/>
    <w:rsid w:val="0007425C"/>
    <w:rsid w:val="00077553"/>
    <w:rsid w:val="000807EA"/>
    <w:rsid w:val="000851A2"/>
    <w:rsid w:val="00087296"/>
    <w:rsid w:val="0009061E"/>
    <w:rsid w:val="00092534"/>
    <w:rsid w:val="0009352E"/>
    <w:rsid w:val="000945A8"/>
    <w:rsid w:val="00094792"/>
    <w:rsid w:val="00096B96"/>
    <w:rsid w:val="000A2F3F"/>
    <w:rsid w:val="000A37AF"/>
    <w:rsid w:val="000A3B31"/>
    <w:rsid w:val="000A5470"/>
    <w:rsid w:val="000B0B4A"/>
    <w:rsid w:val="000B111B"/>
    <w:rsid w:val="000B279A"/>
    <w:rsid w:val="000B385F"/>
    <w:rsid w:val="000B61D2"/>
    <w:rsid w:val="000B70A7"/>
    <w:rsid w:val="000B73DD"/>
    <w:rsid w:val="000C1E7A"/>
    <w:rsid w:val="000C495F"/>
    <w:rsid w:val="000C595E"/>
    <w:rsid w:val="000D66D9"/>
    <w:rsid w:val="000E2C59"/>
    <w:rsid w:val="000E6431"/>
    <w:rsid w:val="000F21A5"/>
    <w:rsid w:val="000F2721"/>
    <w:rsid w:val="000F44B3"/>
    <w:rsid w:val="000F77CF"/>
    <w:rsid w:val="00100265"/>
    <w:rsid w:val="00101162"/>
    <w:rsid w:val="0010172C"/>
    <w:rsid w:val="0010263E"/>
    <w:rsid w:val="00102B9F"/>
    <w:rsid w:val="00102FE4"/>
    <w:rsid w:val="00110A23"/>
    <w:rsid w:val="00112637"/>
    <w:rsid w:val="00112ABC"/>
    <w:rsid w:val="00117078"/>
    <w:rsid w:val="0012001E"/>
    <w:rsid w:val="00123357"/>
    <w:rsid w:val="00123D2E"/>
    <w:rsid w:val="00125020"/>
    <w:rsid w:val="00126A55"/>
    <w:rsid w:val="00133F08"/>
    <w:rsid w:val="001345E6"/>
    <w:rsid w:val="001378B0"/>
    <w:rsid w:val="001400F2"/>
    <w:rsid w:val="00140114"/>
    <w:rsid w:val="00140B4E"/>
    <w:rsid w:val="00141EA3"/>
    <w:rsid w:val="00142E00"/>
    <w:rsid w:val="00144861"/>
    <w:rsid w:val="001452DA"/>
    <w:rsid w:val="00146882"/>
    <w:rsid w:val="00150389"/>
    <w:rsid w:val="001518BD"/>
    <w:rsid w:val="00152793"/>
    <w:rsid w:val="00153B7E"/>
    <w:rsid w:val="001545A9"/>
    <w:rsid w:val="001602C8"/>
    <w:rsid w:val="001635BB"/>
    <w:rsid w:val="001637C7"/>
    <w:rsid w:val="0016480E"/>
    <w:rsid w:val="00165AE9"/>
    <w:rsid w:val="00174297"/>
    <w:rsid w:val="00180E06"/>
    <w:rsid w:val="001817B3"/>
    <w:rsid w:val="00183014"/>
    <w:rsid w:val="00187081"/>
    <w:rsid w:val="00192D79"/>
    <w:rsid w:val="0019450A"/>
    <w:rsid w:val="001959C2"/>
    <w:rsid w:val="00197550"/>
    <w:rsid w:val="001978B1"/>
    <w:rsid w:val="001A51E3"/>
    <w:rsid w:val="001A7968"/>
    <w:rsid w:val="001B02A1"/>
    <w:rsid w:val="001B17CF"/>
    <w:rsid w:val="001B2E98"/>
    <w:rsid w:val="001B3483"/>
    <w:rsid w:val="001B3C1E"/>
    <w:rsid w:val="001B4494"/>
    <w:rsid w:val="001B5869"/>
    <w:rsid w:val="001B68A4"/>
    <w:rsid w:val="001C0D8B"/>
    <w:rsid w:val="001C0DA8"/>
    <w:rsid w:val="001C3C02"/>
    <w:rsid w:val="001C5D58"/>
    <w:rsid w:val="001D26FB"/>
    <w:rsid w:val="001D27EA"/>
    <w:rsid w:val="001D45A6"/>
    <w:rsid w:val="001D4AD7"/>
    <w:rsid w:val="001E0D8A"/>
    <w:rsid w:val="001E3B3B"/>
    <w:rsid w:val="001E47F6"/>
    <w:rsid w:val="001E57E8"/>
    <w:rsid w:val="001E67BA"/>
    <w:rsid w:val="001E74C2"/>
    <w:rsid w:val="001F11C5"/>
    <w:rsid w:val="001F4F82"/>
    <w:rsid w:val="001F5A48"/>
    <w:rsid w:val="001F6260"/>
    <w:rsid w:val="00200007"/>
    <w:rsid w:val="00201021"/>
    <w:rsid w:val="002030A5"/>
    <w:rsid w:val="00203131"/>
    <w:rsid w:val="00204E39"/>
    <w:rsid w:val="00205E6B"/>
    <w:rsid w:val="00212C9C"/>
    <w:rsid w:val="00212E88"/>
    <w:rsid w:val="00213C9C"/>
    <w:rsid w:val="00217817"/>
    <w:rsid w:val="0022009E"/>
    <w:rsid w:val="00221183"/>
    <w:rsid w:val="00222B99"/>
    <w:rsid w:val="00223241"/>
    <w:rsid w:val="0022425C"/>
    <w:rsid w:val="002246DE"/>
    <w:rsid w:val="0022762A"/>
    <w:rsid w:val="00232AC9"/>
    <w:rsid w:val="00233D27"/>
    <w:rsid w:val="00234ECE"/>
    <w:rsid w:val="00236B3B"/>
    <w:rsid w:val="00237B47"/>
    <w:rsid w:val="00237FFC"/>
    <w:rsid w:val="002409D8"/>
    <w:rsid w:val="002429E2"/>
    <w:rsid w:val="002433C9"/>
    <w:rsid w:val="00244DA1"/>
    <w:rsid w:val="00252BC4"/>
    <w:rsid w:val="00253A18"/>
    <w:rsid w:val="00254014"/>
    <w:rsid w:val="00254AF8"/>
    <w:rsid w:val="00254B39"/>
    <w:rsid w:val="00257D5E"/>
    <w:rsid w:val="00257D9B"/>
    <w:rsid w:val="0026504D"/>
    <w:rsid w:val="002659FB"/>
    <w:rsid w:val="00267C49"/>
    <w:rsid w:val="00273A2F"/>
    <w:rsid w:val="00275F22"/>
    <w:rsid w:val="00280986"/>
    <w:rsid w:val="00281C52"/>
    <w:rsid w:val="00281ECE"/>
    <w:rsid w:val="002831C7"/>
    <w:rsid w:val="002840C6"/>
    <w:rsid w:val="002906A9"/>
    <w:rsid w:val="00294090"/>
    <w:rsid w:val="00295174"/>
    <w:rsid w:val="002956DB"/>
    <w:rsid w:val="00296172"/>
    <w:rsid w:val="00296B92"/>
    <w:rsid w:val="00297EAC"/>
    <w:rsid w:val="002A2C22"/>
    <w:rsid w:val="002A2C93"/>
    <w:rsid w:val="002A7D0B"/>
    <w:rsid w:val="002B02EB"/>
    <w:rsid w:val="002B2160"/>
    <w:rsid w:val="002B2A2A"/>
    <w:rsid w:val="002B307D"/>
    <w:rsid w:val="002B4A53"/>
    <w:rsid w:val="002C0602"/>
    <w:rsid w:val="002C19D7"/>
    <w:rsid w:val="002C260F"/>
    <w:rsid w:val="002C57CB"/>
    <w:rsid w:val="002D26D0"/>
    <w:rsid w:val="002D5C16"/>
    <w:rsid w:val="002D60CF"/>
    <w:rsid w:val="002E0CC8"/>
    <w:rsid w:val="002E4F8B"/>
    <w:rsid w:val="002F2081"/>
    <w:rsid w:val="002F2476"/>
    <w:rsid w:val="002F3DFF"/>
    <w:rsid w:val="002F5E05"/>
    <w:rsid w:val="003007B5"/>
    <w:rsid w:val="00307A76"/>
    <w:rsid w:val="0031455E"/>
    <w:rsid w:val="00315A16"/>
    <w:rsid w:val="00317053"/>
    <w:rsid w:val="0032109C"/>
    <w:rsid w:val="00322B45"/>
    <w:rsid w:val="00323809"/>
    <w:rsid w:val="00323D41"/>
    <w:rsid w:val="00325414"/>
    <w:rsid w:val="003302F1"/>
    <w:rsid w:val="003340AF"/>
    <w:rsid w:val="0033449C"/>
    <w:rsid w:val="00341225"/>
    <w:rsid w:val="00341E02"/>
    <w:rsid w:val="0034470E"/>
    <w:rsid w:val="00345979"/>
    <w:rsid w:val="00347DF2"/>
    <w:rsid w:val="00350FF6"/>
    <w:rsid w:val="00352DB0"/>
    <w:rsid w:val="00353121"/>
    <w:rsid w:val="0035470A"/>
    <w:rsid w:val="00354CC3"/>
    <w:rsid w:val="00355686"/>
    <w:rsid w:val="00356C4D"/>
    <w:rsid w:val="00357E26"/>
    <w:rsid w:val="00361063"/>
    <w:rsid w:val="00362682"/>
    <w:rsid w:val="00363A06"/>
    <w:rsid w:val="003642DB"/>
    <w:rsid w:val="003647B0"/>
    <w:rsid w:val="00365439"/>
    <w:rsid w:val="0037094A"/>
    <w:rsid w:val="00371ED3"/>
    <w:rsid w:val="00372659"/>
    <w:rsid w:val="00372FFC"/>
    <w:rsid w:val="0037728A"/>
    <w:rsid w:val="00380B7D"/>
    <w:rsid w:val="00381A99"/>
    <w:rsid w:val="003829C2"/>
    <w:rsid w:val="00382D96"/>
    <w:rsid w:val="003830B2"/>
    <w:rsid w:val="00384724"/>
    <w:rsid w:val="003850D2"/>
    <w:rsid w:val="003873AE"/>
    <w:rsid w:val="00390D26"/>
    <w:rsid w:val="003919B7"/>
    <w:rsid w:val="00391D57"/>
    <w:rsid w:val="00392292"/>
    <w:rsid w:val="00393D6D"/>
    <w:rsid w:val="00394F45"/>
    <w:rsid w:val="003A26D7"/>
    <w:rsid w:val="003A2811"/>
    <w:rsid w:val="003A3904"/>
    <w:rsid w:val="003A3E88"/>
    <w:rsid w:val="003A5927"/>
    <w:rsid w:val="003B1017"/>
    <w:rsid w:val="003B161C"/>
    <w:rsid w:val="003B3C07"/>
    <w:rsid w:val="003B6081"/>
    <w:rsid w:val="003B6775"/>
    <w:rsid w:val="003C49DA"/>
    <w:rsid w:val="003C4E5F"/>
    <w:rsid w:val="003C5FE2"/>
    <w:rsid w:val="003C6095"/>
    <w:rsid w:val="003C74F0"/>
    <w:rsid w:val="003C766A"/>
    <w:rsid w:val="003D0542"/>
    <w:rsid w:val="003D05FB"/>
    <w:rsid w:val="003D0D01"/>
    <w:rsid w:val="003D1B16"/>
    <w:rsid w:val="003D38CE"/>
    <w:rsid w:val="003D45BF"/>
    <w:rsid w:val="003D508A"/>
    <w:rsid w:val="003D537F"/>
    <w:rsid w:val="003D61B4"/>
    <w:rsid w:val="003D65A1"/>
    <w:rsid w:val="003D7B75"/>
    <w:rsid w:val="003E0208"/>
    <w:rsid w:val="003E2575"/>
    <w:rsid w:val="003E4B57"/>
    <w:rsid w:val="003F27E1"/>
    <w:rsid w:val="003F437A"/>
    <w:rsid w:val="003F4389"/>
    <w:rsid w:val="003F484F"/>
    <w:rsid w:val="003F5C2B"/>
    <w:rsid w:val="003F73B4"/>
    <w:rsid w:val="0040187F"/>
    <w:rsid w:val="00402240"/>
    <w:rsid w:val="004023E9"/>
    <w:rsid w:val="004039F8"/>
    <w:rsid w:val="0040454A"/>
    <w:rsid w:val="00410711"/>
    <w:rsid w:val="00411EDA"/>
    <w:rsid w:val="004134EC"/>
    <w:rsid w:val="00413F83"/>
    <w:rsid w:val="0041490C"/>
    <w:rsid w:val="00416191"/>
    <w:rsid w:val="00416721"/>
    <w:rsid w:val="00416EB7"/>
    <w:rsid w:val="004207DC"/>
    <w:rsid w:val="00421EF0"/>
    <w:rsid w:val="00422101"/>
    <w:rsid w:val="004224FA"/>
    <w:rsid w:val="00423D07"/>
    <w:rsid w:val="00426F6D"/>
    <w:rsid w:val="00427936"/>
    <w:rsid w:val="00436431"/>
    <w:rsid w:val="0044296D"/>
    <w:rsid w:val="0044346F"/>
    <w:rsid w:val="00444549"/>
    <w:rsid w:val="00444C1F"/>
    <w:rsid w:val="00445A0C"/>
    <w:rsid w:val="00450340"/>
    <w:rsid w:val="00453284"/>
    <w:rsid w:val="00453FF6"/>
    <w:rsid w:val="004608ED"/>
    <w:rsid w:val="00462E3B"/>
    <w:rsid w:val="00463012"/>
    <w:rsid w:val="0046520A"/>
    <w:rsid w:val="0046705C"/>
    <w:rsid w:val="004671CD"/>
    <w:rsid w:val="004672AB"/>
    <w:rsid w:val="004714FE"/>
    <w:rsid w:val="00473505"/>
    <w:rsid w:val="00475EAB"/>
    <w:rsid w:val="0047667C"/>
    <w:rsid w:val="00477BAA"/>
    <w:rsid w:val="0048175F"/>
    <w:rsid w:val="004825B2"/>
    <w:rsid w:val="00483C7B"/>
    <w:rsid w:val="004903ED"/>
    <w:rsid w:val="00495053"/>
    <w:rsid w:val="004A0A16"/>
    <w:rsid w:val="004A17FB"/>
    <w:rsid w:val="004A1F59"/>
    <w:rsid w:val="004A29BE"/>
    <w:rsid w:val="004A3225"/>
    <w:rsid w:val="004A33EE"/>
    <w:rsid w:val="004A3AA8"/>
    <w:rsid w:val="004A5796"/>
    <w:rsid w:val="004A5E60"/>
    <w:rsid w:val="004A750D"/>
    <w:rsid w:val="004B13C7"/>
    <w:rsid w:val="004B31C6"/>
    <w:rsid w:val="004B778F"/>
    <w:rsid w:val="004C0609"/>
    <w:rsid w:val="004C438A"/>
    <w:rsid w:val="004C5F59"/>
    <w:rsid w:val="004C61E2"/>
    <w:rsid w:val="004C639F"/>
    <w:rsid w:val="004C63A6"/>
    <w:rsid w:val="004D141F"/>
    <w:rsid w:val="004D2742"/>
    <w:rsid w:val="004D6310"/>
    <w:rsid w:val="004E0062"/>
    <w:rsid w:val="004E05A1"/>
    <w:rsid w:val="004E06BC"/>
    <w:rsid w:val="004E31DC"/>
    <w:rsid w:val="004E417F"/>
    <w:rsid w:val="004E7F21"/>
    <w:rsid w:val="004F472A"/>
    <w:rsid w:val="004F5E57"/>
    <w:rsid w:val="004F6710"/>
    <w:rsid w:val="00500C3E"/>
    <w:rsid w:val="005013DE"/>
    <w:rsid w:val="00502849"/>
    <w:rsid w:val="00504334"/>
    <w:rsid w:val="0050498D"/>
    <w:rsid w:val="00507422"/>
    <w:rsid w:val="005104D7"/>
    <w:rsid w:val="00510B9E"/>
    <w:rsid w:val="005158DD"/>
    <w:rsid w:val="00515B4B"/>
    <w:rsid w:val="00521E01"/>
    <w:rsid w:val="00531BDF"/>
    <w:rsid w:val="00532EE0"/>
    <w:rsid w:val="0053334E"/>
    <w:rsid w:val="00534196"/>
    <w:rsid w:val="0053678A"/>
    <w:rsid w:val="00536BC2"/>
    <w:rsid w:val="005379AA"/>
    <w:rsid w:val="00541673"/>
    <w:rsid w:val="005425E1"/>
    <w:rsid w:val="005427C5"/>
    <w:rsid w:val="00542CF6"/>
    <w:rsid w:val="00543B4D"/>
    <w:rsid w:val="005451DB"/>
    <w:rsid w:val="00553C03"/>
    <w:rsid w:val="00560B65"/>
    <w:rsid w:val="00560DDA"/>
    <w:rsid w:val="00562B51"/>
    <w:rsid w:val="00563692"/>
    <w:rsid w:val="00567525"/>
    <w:rsid w:val="00567B94"/>
    <w:rsid w:val="00571679"/>
    <w:rsid w:val="005751BC"/>
    <w:rsid w:val="00584235"/>
    <w:rsid w:val="005844E7"/>
    <w:rsid w:val="00586A39"/>
    <w:rsid w:val="00587DBB"/>
    <w:rsid w:val="005908B8"/>
    <w:rsid w:val="0059512E"/>
    <w:rsid w:val="00596CE6"/>
    <w:rsid w:val="005A539B"/>
    <w:rsid w:val="005A5883"/>
    <w:rsid w:val="005A6DD2"/>
    <w:rsid w:val="005B2AF3"/>
    <w:rsid w:val="005B2D30"/>
    <w:rsid w:val="005C2615"/>
    <w:rsid w:val="005C385D"/>
    <w:rsid w:val="005C3AB5"/>
    <w:rsid w:val="005C40AE"/>
    <w:rsid w:val="005C6BF2"/>
    <w:rsid w:val="005D00D0"/>
    <w:rsid w:val="005D13E5"/>
    <w:rsid w:val="005D227C"/>
    <w:rsid w:val="005D294F"/>
    <w:rsid w:val="005D3B20"/>
    <w:rsid w:val="005D6D1B"/>
    <w:rsid w:val="005D71B7"/>
    <w:rsid w:val="005E2816"/>
    <w:rsid w:val="005E4759"/>
    <w:rsid w:val="005E4E7A"/>
    <w:rsid w:val="005E5C68"/>
    <w:rsid w:val="005E65C0"/>
    <w:rsid w:val="005F0200"/>
    <w:rsid w:val="005F0390"/>
    <w:rsid w:val="005F1920"/>
    <w:rsid w:val="005F5FB2"/>
    <w:rsid w:val="005F7AB9"/>
    <w:rsid w:val="006016B1"/>
    <w:rsid w:val="00603C51"/>
    <w:rsid w:val="0060698C"/>
    <w:rsid w:val="006072CD"/>
    <w:rsid w:val="00607761"/>
    <w:rsid w:val="00612023"/>
    <w:rsid w:val="00614190"/>
    <w:rsid w:val="00615763"/>
    <w:rsid w:val="006161F3"/>
    <w:rsid w:val="00622A99"/>
    <w:rsid w:val="00622E67"/>
    <w:rsid w:val="0062540F"/>
    <w:rsid w:val="00626B57"/>
    <w:rsid w:val="00626EDC"/>
    <w:rsid w:val="00642541"/>
    <w:rsid w:val="00644D78"/>
    <w:rsid w:val="006452D3"/>
    <w:rsid w:val="00645BDC"/>
    <w:rsid w:val="006470EC"/>
    <w:rsid w:val="006542D6"/>
    <w:rsid w:val="0065598E"/>
    <w:rsid w:val="00655AF2"/>
    <w:rsid w:val="00655BC5"/>
    <w:rsid w:val="006568BE"/>
    <w:rsid w:val="0066025D"/>
    <w:rsid w:val="006603BE"/>
    <w:rsid w:val="0066091A"/>
    <w:rsid w:val="006617A3"/>
    <w:rsid w:val="00665806"/>
    <w:rsid w:val="00666429"/>
    <w:rsid w:val="00672869"/>
    <w:rsid w:val="00676D1E"/>
    <w:rsid w:val="00677350"/>
    <w:rsid w:val="006773EC"/>
    <w:rsid w:val="00680504"/>
    <w:rsid w:val="006805E4"/>
    <w:rsid w:val="00681283"/>
    <w:rsid w:val="00681B28"/>
    <w:rsid w:val="00681CD9"/>
    <w:rsid w:val="00683E30"/>
    <w:rsid w:val="0068518F"/>
    <w:rsid w:val="00687024"/>
    <w:rsid w:val="00695E22"/>
    <w:rsid w:val="00697188"/>
    <w:rsid w:val="006A1F3B"/>
    <w:rsid w:val="006A525B"/>
    <w:rsid w:val="006A691C"/>
    <w:rsid w:val="006B2D5E"/>
    <w:rsid w:val="006B525B"/>
    <w:rsid w:val="006B57F1"/>
    <w:rsid w:val="006B7093"/>
    <w:rsid w:val="006B7417"/>
    <w:rsid w:val="006C35B6"/>
    <w:rsid w:val="006C7237"/>
    <w:rsid w:val="006D0AE3"/>
    <w:rsid w:val="006D31F9"/>
    <w:rsid w:val="006D3691"/>
    <w:rsid w:val="006D5C43"/>
    <w:rsid w:val="006E0FCD"/>
    <w:rsid w:val="006E2549"/>
    <w:rsid w:val="006E5EF0"/>
    <w:rsid w:val="006F260D"/>
    <w:rsid w:val="006F3563"/>
    <w:rsid w:val="006F42B9"/>
    <w:rsid w:val="006F5BD6"/>
    <w:rsid w:val="006F6103"/>
    <w:rsid w:val="00704E00"/>
    <w:rsid w:val="00705169"/>
    <w:rsid w:val="00710169"/>
    <w:rsid w:val="007171D2"/>
    <w:rsid w:val="007209E7"/>
    <w:rsid w:val="00726182"/>
    <w:rsid w:val="00727635"/>
    <w:rsid w:val="007276CC"/>
    <w:rsid w:val="00732329"/>
    <w:rsid w:val="007337CA"/>
    <w:rsid w:val="00734CE4"/>
    <w:rsid w:val="00735123"/>
    <w:rsid w:val="00736BF8"/>
    <w:rsid w:val="00741831"/>
    <w:rsid w:val="00741837"/>
    <w:rsid w:val="00744DAA"/>
    <w:rsid w:val="007453E6"/>
    <w:rsid w:val="007557DC"/>
    <w:rsid w:val="00761257"/>
    <w:rsid w:val="00764329"/>
    <w:rsid w:val="00770200"/>
    <w:rsid w:val="00770453"/>
    <w:rsid w:val="0077309D"/>
    <w:rsid w:val="007755E2"/>
    <w:rsid w:val="00775810"/>
    <w:rsid w:val="007774EE"/>
    <w:rsid w:val="00780858"/>
    <w:rsid w:val="00781822"/>
    <w:rsid w:val="00783F21"/>
    <w:rsid w:val="00787159"/>
    <w:rsid w:val="0079043A"/>
    <w:rsid w:val="00791176"/>
    <w:rsid w:val="00791668"/>
    <w:rsid w:val="00791AA1"/>
    <w:rsid w:val="007936A5"/>
    <w:rsid w:val="00795D97"/>
    <w:rsid w:val="007A0F11"/>
    <w:rsid w:val="007A36F4"/>
    <w:rsid w:val="007A3793"/>
    <w:rsid w:val="007A4BD1"/>
    <w:rsid w:val="007A6D6F"/>
    <w:rsid w:val="007A7C2D"/>
    <w:rsid w:val="007B108B"/>
    <w:rsid w:val="007B1619"/>
    <w:rsid w:val="007B4851"/>
    <w:rsid w:val="007C0B52"/>
    <w:rsid w:val="007C1BA2"/>
    <w:rsid w:val="007C2B48"/>
    <w:rsid w:val="007C6988"/>
    <w:rsid w:val="007D20E9"/>
    <w:rsid w:val="007D4AE5"/>
    <w:rsid w:val="007D6586"/>
    <w:rsid w:val="007D7881"/>
    <w:rsid w:val="007D7E3A"/>
    <w:rsid w:val="007E0E10"/>
    <w:rsid w:val="007E4768"/>
    <w:rsid w:val="007E5316"/>
    <w:rsid w:val="007E777B"/>
    <w:rsid w:val="007F2070"/>
    <w:rsid w:val="007F63C1"/>
    <w:rsid w:val="007F7330"/>
    <w:rsid w:val="00801148"/>
    <w:rsid w:val="008053F5"/>
    <w:rsid w:val="00807AF7"/>
    <w:rsid w:val="00810198"/>
    <w:rsid w:val="00815DA8"/>
    <w:rsid w:val="00817120"/>
    <w:rsid w:val="00817DB7"/>
    <w:rsid w:val="00817FE7"/>
    <w:rsid w:val="0082194D"/>
    <w:rsid w:val="008221F9"/>
    <w:rsid w:val="008259BA"/>
    <w:rsid w:val="008266AD"/>
    <w:rsid w:val="00826EF5"/>
    <w:rsid w:val="00831693"/>
    <w:rsid w:val="00831D17"/>
    <w:rsid w:val="00832424"/>
    <w:rsid w:val="00840104"/>
    <w:rsid w:val="008406A6"/>
    <w:rsid w:val="00840C1F"/>
    <w:rsid w:val="008411C9"/>
    <w:rsid w:val="00841FC5"/>
    <w:rsid w:val="008426C6"/>
    <w:rsid w:val="00843D0F"/>
    <w:rsid w:val="00845709"/>
    <w:rsid w:val="00847845"/>
    <w:rsid w:val="0085258D"/>
    <w:rsid w:val="008576BD"/>
    <w:rsid w:val="0085787F"/>
    <w:rsid w:val="00860463"/>
    <w:rsid w:val="00864B9F"/>
    <w:rsid w:val="0086574E"/>
    <w:rsid w:val="00867826"/>
    <w:rsid w:val="00871928"/>
    <w:rsid w:val="008733DA"/>
    <w:rsid w:val="008758F2"/>
    <w:rsid w:val="008813F4"/>
    <w:rsid w:val="008850E4"/>
    <w:rsid w:val="008939AB"/>
    <w:rsid w:val="008A12F5"/>
    <w:rsid w:val="008A1A75"/>
    <w:rsid w:val="008A1B9D"/>
    <w:rsid w:val="008A2E72"/>
    <w:rsid w:val="008A4294"/>
    <w:rsid w:val="008A69F9"/>
    <w:rsid w:val="008B05F9"/>
    <w:rsid w:val="008B1587"/>
    <w:rsid w:val="008B1707"/>
    <w:rsid w:val="008B1B01"/>
    <w:rsid w:val="008B2129"/>
    <w:rsid w:val="008B3BCD"/>
    <w:rsid w:val="008B3ECE"/>
    <w:rsid w:val="008B6752"/>
    <w:rsid w:val="008B6DF8"/>
    <w:rsid w:val="008B7CCE"/>
    <w:rsid w:val="008C106C"/>
    <w:rsid w:val="008C10F1"/>
    <w:rsid w:val="008C1926"/>
    <w:rsid w:val="008C1E99"/>
    <w:rsid w:val="008C4539"/>
    <w:rsid w:val="008C468F"/>
    <w:rsid w:val="008C793C"/>
    <w:rsid w:val="008D4715"/>
    <w:rsid w:val="008D4EE7"/>
    <w:rsid w:val="008D7A48"/>
    <w:rsid w:val="008E0085"/>
    <w:rsid w:val="008E1322"/>
    <w:rsid w:val="008E1818"/>
    <w:rsid w:val="008E2AA6"/>
    <w:rsid w:val="008E311B"/>
    <w:rsid w:val="008E4530"/>
    <w:rsid w:val="008F46E7"/>
    <w:rsid w:val="008F64CA"/>
    <w:rsid w:val="008F6F0B"/>
    <w:rsid w:val="008F7E4B"/>
    <w:rsid w:val="009026B4"/>
    <w:rsid w:val="00905D83"/>
    <w:rsid w:val="00906B91"/>
    <w:rsid w:val="00907440"/>
    <w:rsid w:val="00907BA7"/>
    <w:rsid w:val="0091064E"/>
    <w:rsid w:val="00911FC5"/>
    <w:rsid w:val="0091635E"/>
    <w:rsid w:val="00916ECB"/>
    <w:rsid w:val="0092177F"/>
    <w:rsid w:val="00921F93"/>
    <w:rsid w:val="009251CB"/>
    <w:rsid w:val="0092536A"/>
    <w:rsid w:val="009302C6"/>
    <w:rsid w:val="00931A10"/>
    <w:rsid w:val="00934127"/>
    <w:rsid w:val="00937E3C"/>
    <w:rsid w:val="009413A9"/>
    <w:rsid w:val="009426EF"/>
    <w:rsid w:val="00947967"/>
    <w:rsid w:val="00947D1B"/>
    <w:rsid w:val="009516CD"/>
    <w:rsid w:val="00955201"/>
    <w:rsid w:val="009556A0"/>
    <w:rsid w:val="00960B66"/>
    <w:rsid w:val="00965200"/>
    <w:rsid w:val="009668B3"/>
    <w:rsid w:val="00970DE6"/>
    <w:rsid w:val="00971471"/>
    <w:rsid w:val="00971B88"/>
    <w:rsid w:val="00976E61"/>
    <w:rsid w:val="0098183A"/>
    <w:rsid w:val="00981ED6"/>
    <w:rsid w:val="009849C2"/>
    <w:rsid w:val="00984D24"/>
    <w:rsid w:val="0098567B"/>
    <w:rsid w:val="009858EB"/>
    <w:rsid w:val="009931EF"/>
    <w:rsid w:val="009A0B00"/>
    <w:rsid w:val="009A2B4A"/>
    <w:rsid w:val="009A3F47"/>
    <w:rsid w:val="009B0046"/>
    <w:rsid w:val="009B13EB"/>
    <w:rsid w:val="009B3E3F"/>
    <w:rsid w:val="009B608D"/>
    <w:rsid w:val="009B688D"/>
    <w:rsid w:val="009C1440"/>
    <w:rsid w:val="009C2107"/>
    <w:rsid w:val="009C3675"/>
    <w:rsid w:val="009C56B0"/>
    <w:rsid w:val="009C5D9E"/>
    <w:rsid w:val="009C6449"/>
    <w:rsid w:val="009C7CC5"/>
    <w:rsid w:val="009D0F69"/>
    <w:rsid w:val="009D2C3E"/>
    <w:rsid w:val="009D4A07"/>
    <w:rsid w:val="009E0625"/>
    <w:rsid w:val="009E06F5"/>
    <w:rsid w:val="009E0A61"/>
    <w:rsid w:val="009E3034"/>
    <w:rsid w:val="009E5367"/>
    <w:rsid w:val="009E549F"/>
    <w:rsid w:val="009E5B89"/>
    <w:rsid w:val="009F28A8"/>
    <w:rsid w:val="009F4655"/>
    <w:rsid w:val="009F473E"/>
    <w:rsid w:val="009F5247"/>
    <w:rsid w:val="009F682A"/>
    <w:rsid w:val="00A00A64"/>
    <w:rsid w:val="00A00F95"/>
    <w:rsid w:val="00A022BE"/>
    <w:rsid w:val="00A03497"/>
    <w:rsid w:val="00A03F94"/>
    <w:rsid w:val="00A06407"/>
    <w:rsid w:val="00A07B4B"/>
    <w:rsid w:val="00A101D5"/>
    <w:rsid w:val="00A1116F"/>
    <w:rsid w:val="00A124B2"/>
    <w:rsid w:val="00A1448F"/>
    <w:rsid w:val="00A149E1"/>
    <w:rsid w:val="00A16A42"/>
    <w:rsid w:val="00A1795A"/>
    <w:rsid w:val="00A17DF5"/>
    <w:rsid w:val="00A2130F"/>
    <w:rsid w:val="00A21569"/>
    <w:rsid w:val="00A24919"/>
    <w:rsid w:val="00A24C95"/>
    <w:rsid w:val="00A2599A"/>
    <w:rsid w:val="00A26094"/>
    <w:rsid w:val="00A301BF"/>
    <w:rsid w:val="00A302B2"/>
    <w:rsid w:val="00A31382"/>
    <w:rsid w:val="00A3200F"/>
    <w:rsid w:val="00A331B4"/>
    <w:rsid w:val="00A3484E"/>
    <w:rsid w:val="00A356D3"/>
    <w:rsid w:val="00A36ADA"/>
    <w:rsid w:val="00A37C4D"/>
    <w:rsid w:val="00A42DE9"/>
    <w:rsid w:val="00A42FEB"/>
    <w:rsid w:val="00A438D8"/>
    <w:rsid w:val="00A45031"/>
    <w:rsid w:val="00A451DE"/>
    <w:rsid w:val="00A46442"/>
    <w:rsid w:val="00A473F5"/>
    <w:rsid w:val="00A476CC"/>
    <w:rsid w:val="00A51F9D"/>
    <w:rsid w:val="00A5416A"/>
    <w:rsid w:val="00A556C5"/>
    <w:rsid w:val="00A57987"/>
    <w:rsid w:val="00A639F4"/>
    <w:rsid w:val="00A65864"/>
    <w:rsid w:val="00A65C30"/>
    <w:rsid w:val="00A65FAE"/>
    <w:rsid w:val="00A701CB"/>
    <w:rsid w:val="00A81A32"/>
    <w:rsid w:val="00A835BD"/>
    <w:rsid w:val="00A90258"/>
    <w:rsid w:val="00A91206"/>
    <w:rsid w:val="00A9368B"/>
    <w:rsid w:val="00A9432E"/>
    <w:rsid w:val="00A95D08"/>
    <w:rsid w:val="00A97B15"/>
    <w:rsid w:val="00AA42D5"/>
    <w:rsid w:val="00AA5EF0"/>
    <w:rsid w:val="00AB2FAB"/>
    <w:rsid w:val="00AB3F55"/>
    <w:rsid w:val="00AB5C14"/>
    <w:rsid w:val="00AB7C27"/>
    <w:rsid w:val="00AC1EE7"/>
    <w:rsid w:val="00AC333F"/>
    <w:rsid w:val="00AC36CD"/>
    <w:rsid w:val="00AC585C"/>
    <w:rsid w:val="00AD0A15"/>
    <w:rsid w:val="00AD1925"/>
    <w:rsid w:val="00AD6277"/>
    <w:rsid w:val="00AD723D"/>
    <w:rsid w:val="00AD7B91"/>
    <w:rsid w:val="00AE067D"/>
    <w:rsid w:val="00AE24B0"/>
    <w:rsid w:val="00AE3437"/>
    <w:rsid w:val="00AE346A"/>
    <w:rsid w:val="00AE529B"/>
    <w:rsid w:val="00AF0385"/>
    <w:rsid w:val="00AF1181"/>
    <w:rsid w:val="00AF2F79"/>
    <w:rsid w:val="00AF4653"/>
    <w:rsid w:val="00AF7DB7"/>
    <w:rsid w:val="00AF7F81"/>
    <w:rsid w:val="00B00C1C"/>
    <w:rsid w:val="00B01619"/>
    <w:rsid w:val="00B04300"/>
    <w:rsid w:val="00B056FA"/>
    <w:rsid w:val="00B064C4"/>
    <w:rsid w:val="00B0696A"/>
    <w:rsid w:val="00B10D02"/>
    <w:rsid w:val="00B1356A"/>
    <w:rsid w:val="00B15AC2"/>
    <w:rsid w:val="00B16FF2"/>
    <w:rsid w:val="00B201E2"/>
    <w:rsid w:val="00B21250"/>
    <w:rsid w:val="00B23B7A"/>
    <w:rsid w:val="00B26021"/>
    <w:rsid w:val="00B265C4"/>
    <w:rsid w:val="00B3038F"/>
    <w:rsid w:val="00B375C6"/>
    <w:rsid w:val="00B37D82"/>
    <w:rsid w:val="00B40EF9"/>
    <w:rsid w:val="00B426C0"/>
    <w:rsid w:val="00B442A4"/>
    <w:rsid w:val="00B443E4"/>
    <w:rsid w:val="00B4607D"/>
    <w:rsid w:val="00B46476"/>
    <w:rsid w:val="00B5271D"/>
    <w:rsid w:val="00B5484D"/>
    <w:rsid w:val="00B563EA"/>
    <w:rsid w:val="00B56CDF"/>
    <w:rsid w:val="00B5757A"/>
    <w:rsid w:val="00B60E51"/>
    <w:rsid w:val="00B6176C"/>
    <w:rsid w:val="00B63A54"/>
    <w:rsid w:val="00B67EB9"/>
    <w:rsid w:val="00B703F4"/>
    <w:rsid w:val="00B734B5"/>
    <w:rsid w:val="00B75BA0"/>
    <w:rsid w:val="00B762BD"/>
    <w:rsid w:val="00B76C88"/>
    <w:rsid w:val="00B77D18"/>
    <w:rsid w:val="00B81E9E"/>
    <w:rsid w:val="00B8304D"/>
    <w:rsid w:val="00B8313A"/>
    <w:rsid w:val="00B91C72"/>
    <w:rsid w:val="00B92EC0"/>
    <w:rsid w:val="00B93503"/>
    <w:rsid w:val="00B949D0"/>
    <w:rsid w:val="00B94FB6"/>
    <w:rsid w:val="00B967FC"/>
    <w:rsid w:val="00B96EDE"/>
    <w:rsid w:val="00B97686"/>
    <w:rsid w:val="00BA216D"/>
    <w:rsid w:val="00BA2A9E"/>
    <w:rsid w:val="00BA31E8"/>
    <w:rsid w:val="00BA55E0"/>
    <w:rsid w:val="00BA64FC"/>
    <w:rsid w:val="00BA6BD4"/>
    <w:rsid w:val="00BA6C7A"/>
    <w:rsid w:val="00BB0BD9"/>
    <w:rsid w:val="00BB17D1"/>
    <w:rsid w:val="00BB1A70"/>
    <w:rsid w:val="00BB28D8"/>
    <w:rsid w:val="00BB3093"/>
    <w:rsid w:val="00BB3752"/>
    <w:rsid w:val="00BB3D13"/>
    <w:rsid w:val="00BB6688"/>
    <w:rsid w:val="00BC0FFE"/>
    <w:rsid w:val="00BC26D4"/>
    <w:rsid w:val="00BC5508"/>
    <w:rsid w:val="00BC593C"/>
    <w:rsid w:val="00BE0C80"/>
    <w:rsid w:val="00BE22C9"/>
    <w:rsid w:val="00BE354D"/>
    <w:rsid w:val="00BF2A42"/>
    <w:rsid w:val="00BF6372"/>
    <w:rsid w:val="00BF6C81"/>
    <w:rsid w:val="00C00C6E"/>
    <w:rsid w:val="00C02A91"/>
    <w:rsid w:val="00C02ACC"/>
    <w:rsid w:val="00C03D8C"/>
    <w:rsid w:val="00C0550F"/>
    <w:rsid w:val="00C055EC"/>
    <w:rsid w:val="00C0760A"/>
    <w:rsid w:val="00C10415"/>
    <w:rsid w:val="00C10DC9"/>
    <w:rsid w:val="00C10DDA"/>
    <w:rsid w:val="00C12B23"/>
    <w:rsid w:val="00C12DDA"/>
    <w:rsid w:val="00C12FB3"/>
    <w:rsid w:val="00C17341"/>
    <w:rsid w:val="00C22500"/>
    <w:rsid w:val="00C24EEF"/>
    <w:rsid w:val="00C25CF6"/>
    <w:rsid w:val="00C26C36"/>
    <w:rsid w:val="00C26CA7"/>
    <w:rsid w:val="00C32768"/>
    <w:rsid w:val="00C34AB0"/>
    <w:rsid w:val="00C35331"/>
    <w:rsid w:val="00C362B7"/>
    <w:rsid w:val="00C375C8"/>
    <w:rsid w:val="00C431DF"/>
    <w:rsid w:val="00C435BE"/>
    <w:rsid w:val="00C4439D"/>
    <w:rsid w:val="00C456BD"/>
    <w:rsid w:val="00C460B3"/>
    <w:rsid w:val="00C52591"/>
    <w:rsid w:val="00C5260E"/>
    <w:rsid w:val="00C52DA6"/>
    <w:rsid w:val="00C530DC"/>
    <w:rsid w:val="00C5350D"/>
    <w:rsid w:val="00C54960"/>
    <w:rsid w:val="00C55511"/>
    <w:rsid w:val="00C55FB3"/>
    <w:rsid w:val="00C6123C"/>
    <w:rsid w:val="00C6311A"/>
    <w:rsid w:val="00C6544E"/>
    <w:rsid w:val="00C65E72"/>
    <w:rsid w:val="00C67C05"/>
    <w:rsid w:val="00C67CC8"/>
    <w:rsid w:val="00C7084D"/>
    <w:rsid w:val="00C72D09"/>
    <w:rsid w:val="00C7315E"/>
    <w:rsid w:val="00C75895"/>
    <w:rsid w:val="00C7633D"/>
    <w:rsid w:val="00C763E0"/>
    <w:rsid w:val="00C81654"/>
    <w:rsid w:val="00C81E7B"/>
    <w:rsid w:val="00C83C9F"/>
    <w:rsid w:val="00C851F5"/>
    <w:rsid w:val="00C85737"/>
    <w:rsid w:val="00C85FB9"/>
    <w:rsid w:val="00C86AB4"/>
    <w:rsid w:val="00C87772"/>
    <w:rsid w:val="00C9030A"/>
    <w:rsid w:val="00C923FC"/>
    <w:rsid w:val="00C94465"/>
    <w:rsid w:val="00C94519"/>
    <w:rsid w:val="00C9483E"/>
    <w:rsid w:val="00C94840"/>
    <w:rsid w:val="00CA4EE3"/>
    <w:rsid w:val="00CA59B4"/>
    <w:rsid w:val="00CA5C20"/>
    <w:rsid w:val="00CA6695"/>
    <w:rsid w:val="00CB027F"/>
    <w:rsid w:val="00CB33CE"/>
    <w:rsid w:val="00CB3D12"/>
    <w:rsid w:val="00CB420C"/>
    <w:rsid w:val="00CB5984"/>
    <w:rsid w:val="00CC0EBB"/>
    <w:rsid w:val="00CC2FA2"/>
    <w:rsid w:val="00CC5190"/>
    <w:rsid w:val="00CC6297"/>
    <w:rsid w:val="00CC7690"/>
    <w:rsid w:val="00CD15A4"/>
    <w:rsid w:val="00CD188C"/>
    <w:rsid w:val="00CD1986"/>
    <w:rsid w:val="00CD4F1F"/>
    <w:rsid w:val="00CD54BF"/>
    <w:rsid w:val="00CD6872"/>
    <w:rsid w:val="00CE3315"/>
    <w:rsid w:val="00CE37A1"/>
    <w:rsid w:val="00CE4D5C"/>
    <w:rsid w:val="00CE672D"/>
    <w:rsid w:val="00CE6E76"/>
    <w:rsid w:val="00CF05DA"/>
    <w:rsid w:val="00CF2DA8"/>
    <w:rsid w:val="00CF36DD"/>
    <w:rsid w:val="00CF4CD8"/>
    <w:rsid w:val="00CF58EB"/>
    <w:rsid w:val="00CF6FEC"/>
    <w:rsid w:val="00CF7669"/>
    <w:rsid w:val="00D00B43"/>
    <w:rsid w:val="00D0106E"/>
    <w:rsid w:val="00D044E7"/>
    <w:rsid w:val="00D06383"/>
    <w:rsid w:val="00D07E8F"/>
    <w:rsid w:val="00D07EE7"/>
    <w:rsid w:val="00D15B0C"/>
    <w:rsid w:val="00D16B2D"/>
    <w:rsid w:val="00D20E85"/>
    <w:rsid w:val="00D24615"/>
    <w:rsid w:val="00D30994"/>
    <w:rsid w:val="00D32AAF"/>
    <w:rsid w:val="00D32E93"/>
    <w:rsid w:val="00D35678"/>
    <w:rsid w:val="00D35B22"/>
    <w:rsid w:val="00D37842"/>
    <w:rsid w:val="00D4052A"/>
    <w:rsid w:val="00D42DC2"/>
    <w:rsid w:val="00D4302B"/>
    <w:rsid w:val="00D46299"/>
    <w:rsid w:val="00D50FDB"/>
    <w:rsid w:val="00D537E1"/>
    <w:rsid w:val="00D55301"/>
    <w:rsid w:val="00D5598C"/>
    <w:rsid w:val="00D55BB2"/>
    <w:rsid w:val="00D6091A"/>
    <w:rsid w:val="00D63DAC"/>
    <w:rsid w:val="00D65B77"/>
    <w:rsid w:val="00D6605A"/>
    <w:rsid w:val="00D6695F"/>
    <w:rsid w:val="00D66D54"/>
    <w:rsid w:val="00D727C3"/>
    <w:rsid w:val="00D72809"/>
    <w:rsid w:val="00D75644"/>
    <w:rsid w:val="00D757C1"/>
    <w:rsid w:val="00D81656"/>
    <w:rsid w:val="00D8188F"/>
    <w:rsid w:val="00D82ABE"/>
    <w:rsid w:val="00D83D87"/>
    <w:rsid w:val="00D84A6D"/>
    <w:rsid w:val="00D85814"/>
    <w:rsid w:val="00D86A30"/>
    <w:rsid w:val="00D91F85"/>
    <w:rsid w:val="00D97CB4"/>
    <w:rsid w:val="00D97DD4"/>
    <w:rsid w:val="00DA1518"/>
    <w:rsid w:val="00DA5A8A"/>
    <w:rsid w:val="00DB1170"/>
    <w:rsid w:val="00DB1C50"/>
    <w:rsid w:val="00DB26CD"/>
    <w:rsid w:val="00DB4410"/>
    <w:rsid w:val="00DB441C"/>
    <w:rsid w:val="00DB44AF"/>
    <w:rsid w:val="00DC0B08"/>
    <w:rsid w:val="00DC1F58"/>
    <w:rsid w:val="00DC339B"/>
    <w:rsid w:val="00DC3BE7"/>
    <w:rsid w:val="00DC4F8E"/>
    <w:rsid w:val="00DC5AB4"/>
    <w:rsid w:val="00DC5D40"/>
    <w:rsid w:val="00DC69A7"/>
    <w:rsid w:val="00DD1585"/>
    <w:rsid w:val="00DD1FD5"/>
    <w:rsid w:val="00DD30E9"/>
    <w:rsid w:val="00DD4E4B"/>
    <w:rsid w:val="00DD4F47"/>
    <w:rsid w:val="00DD6AAC"/>
    <w:rsid w:val="00DD7FBB"/>
    <w:rsid w:val="00DE0B9F"/>
    <w:rsid w:val="00DE2A9E"/>
    <w:rsid w:val="00DE3608"/>
    <w:rsid w:val="00DE4238"/>
    <w:rsid w:val="00DE657F"/>
    <w:rsid w:val="00DF0686"/>
    <w:rsid w:val="00DF1218"/>
    <w:rsid w:val="00DF137F"/>
    <w:rsid w:val="00DF6462"/>
    <w:rsid w:val="00DF7F26"/>
    <w:rsid w:val="00E02FA0"/>
    <w:rsid w:val="00E030F3"/>
    <w:rsid w:val="00E036DC"/>
    <w:rsid w:val="00E03EF0"/>
    <w:rsid w:val="00E05C87"/>
    <w:rsid w:val="00E07A4F"/>
    <w:rsid w:val="00E10454"/>
    <w:rsid w:val="00E112E5"/>
    <w:rsid w:val="00E122D8"/>
    <w:rsid w:val="00E125AE"/>
    <w:rsid w:val="00E12CC8"/>
    <w:rsid w:val="00E13764"/>
    <w:rsid w:val="00E15352"/>
    <w:rsid w:val="00E15A68"/>
    <w:rsid w:val="00E161C2"/>
    <w:rsid w:val="00E20F4D"/>
    <w:rsid w:val="00E2130B"/>
    <w:rsid w:val="00E21511"/>
    <w:rsid w:val="00E21CC7"/>
    <w:rsid w:val="00E22FED"/>
    <w:rsid w:val="00E24D9E"/>
    <w:rsid w:val="00E25849"/>
    <w:rsid w:val="00E3197E"/>
    <w:rsid w:val="00E342F8"/>
    <w:rsid w:val="00E34FF7"/>
    <w:rsid w:val="00E351ED"/>
    <w:rsid w:val="00E36B75"/>
    <w:rsid w:val="00E4065E"/>
    <w:rsid w:val="00E42B19"/>
    <w:rsid w:val="00E463B4"/>
    <w:rsid w:val="00E46BE5"/>
    <w:rsid w:val="00E53A5C"/>
    <w:rsid w:val="00E600CD"/>
    <w:rsid w:val="00E6034B"/>
    <w:rsid w:val="00E62657"/>
    <w:rsid w:val="00E633EE"/>
    <w:rsid w:val="00E6549E"/>
    <w:rsid w:val="00E65EDE"/>
    <w:rsid w:val="00E70F81"/>
    <w:rsid w:val="00E71606"/>
    <w:rsid w:val="00E77055"/>
    <w:rsid w:val="00E77460"/>
    <w:rsid w:val="00E83ABC"/>
    <w:rsid w:val="00E844F2"/>
    <w:rsid w:val="00E84BA3"/>
    <w:rsid w:val="00E90AD0"/>
    <w:rsid w:val="00E90F1D"/>
    <w:rsid w:val="00E92FCB"/>
    <w:rsid w:val="00E95000"/>
    <w:rsid w:val="00E95903"/>
    <w:rsid w:val="00E977CC"/>
    <w:rsid w:val="00EA03D4"/>
    <w:rsid w:val="00EA147F"/>
    <w:rsid w:val="00EA2582"/>
    <w:rsid w:val="00EA4026"/>
    <w:rsid w:val="00EA4A27"/>
    <w:rsid w:val="00EA4FA6"/>
    <w:rsid w:val="00EA749F"/>
    <w:rsid w:val="00EB0804"/>
    <w:rsid w:val="00EB1A25"/>
    <w:rsid w:val="00EB45FA"/>
    <w:rsid w:val="00EB784D"/>
    <w:rsid w:val="00EC3456"/>
    <w:rsid w:val="00EC509E"/>
    <w:rsid w:val="00EC7363"/>
    <w:rsid w:val="00ED03AB"/>
    <w:rsid w:val="00ED0730"/>
    <w:rsid w:val="00ED12A1"/>
    <w:rsid w:val="00ED1473"/>
    <w:rsid w:val="00ED1963"/>
    <w:rsid w:val="00ED1CD4"/>
    <w:rsid w:val="00ED1D2B"/>
    <w:rsid w:val="00ED64B5"/>
    <w:rsid w:val="00EE189F"/>
    <w:rsid w:val="00EE4885"/>
    <w:rsid w:val="00EE7CCA"/>
    <w:rsid w:val="00EF12D7"/>
    <w:rsid w:val="00EF484C"/>
    <w:rsid w:val="00EF582B"/>
    <w:rsid w:val="00EF65BE"/>
    <w:rsid w:val="00EF7FEF"/>
    <w:rsid w:val="00F06E53"/>
    <w:rsid w:val="00F073F1"/>
    <w:rsid w:val="00F10E10"/>
    <w:rsid w:val="00F111DF"/>
    <w:rsid w:val="00F12160"/>
    <w:rsid w:val="00F1521A"/>
    <w:rsid w:val="00F16A14"/>
    <w:rsid w:val="00F1792D"/>
    <w:rsid w:val="00F204DA"/>
    <w:rsid w:val="00F22453"/>
    <w:rsid w:val="00F25417"/>
    <w:rsid w:val="00F26A62"/>
    <w:rsid w:val="00F33288"/>
    <w:rsid w:val="00F3432F"/>
    <w:rsid w:val="00F345F7"/>
    <w:rsid w:val="00F362D7"/>
    <w:rsid w:val="00F37D7B"/>
    <w:rsid w:val="00F40E66"/>
    <w:rsid w:val="00F44C3E"/>
    <w:rsid w:val="00F45256"/>
    <w:rsid w:val="00F45AAD"/>
    <w:rsid w:val="00F52862"/>
    <w:rsid w:val="00F5314C"/>
    <w:rsid w:val="00F560F7"/>
    <w:rsid w:val="00F5631D"/>
    <w:rsid w:val="00F5688C"/>
    <w:rsid w:val="00F60048"/>
    <w:rsid w:val="00F62F35"/>
    <w:rsid w:val="00F635DD"/>
    <w:rsid w:val="00F6627B"/>
    <w:rsid w:val="00F7336E"/>
    <w:rsid w:val="00F734F2"/>
    <w:rsid w:val="00F73DDE"/>
    <w:rsid w:val="00F75052"/>
    <w:rsid w:val="00F804D3"/>
    <w:rsid w:val="00F816CB"/>
    <w:rsid w:val="00F81CD2"/>
    <w:rsid w:val="00F82641"/>
    <w:rsid w:val="00F8312B"/>
    <w:rsid w:val="00F853D0"/>
    <w:rsid w:val="00F90F18"/>
    <w:rsid w:val="00F91B5F"/>
    <w:rsid w:val="00F935D2"/>
    <w:rsid w:val="00F937E4"/>
    <w:rsid w:val="00F95B02"/>
    <w:rsid w:val="00F95EE7"/>
    <w:rsid w:val="00F96AF1"/>
    <w:rsid w:val="00F96C26"/>
    <w:rsid w:val="00FA1BCD"/>
    <w:rsid w:val="00FA39E6"/>
    <w:rsid w:val="00FA768F"/>
    <w:rsid w:val="00FA7BC9"/>
    <w:rsid w:val="00FB378E"/>
    <w:rsid w:val="00FB37F1"/>
    <w:rsid w:val="00FB41B7"/>
    <w:rsid w:val="00FB47C0"/>
    <w:rsid w:val="00FB501B"/>
    <w:rsid w:val="00FB6223"/>
    <w:rsid w:val="00FB6E0B"/>
    <w:rsid w:val="00FB719A"/>
    <w:rsid w:val="00FB7770"/>
    <w:rsid w:val="00FC11AC"/>
    <w:rsid w:val="00FC55D3"/>
    <w:rsid w:val="00FC7CC0"/>
    <w:rsid w:val="00FD3B91"/>
    <w:rsid w:val="00FD4C9E"/>
    <w:rsid w:val="00FD4CAD"/>
    <w:rsid w:val="00FD576B"/>
    <w:rsid w:val="00FD579E"/>
    <w:rsid w:val="00FD62EF"/>
    <w:rsid w:val="00FD6845"/>
    <w:rsid w:val="00FE15C0"/>
    <w:rsid w:val="00FE1AFE"/>
    <w:rsid w:val="00FE4516"/>
    <w:rsid w:val="00FE64C8"/>
    <w:rsid w:val="00FE7E3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056940-90B6-40C9-9348-812514248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F7669"/>
    <w:pPr>
      <w:snapToGrid w:val="0"/>
      <w:jc w:val="left"/>
    </w:pPr>
    <w:rPr>
      <w:sz w:val="20"/>
    </w:rPr>
  </w:style>
  <w:style w:type="character" w:customStyle="1" w:styleId="afd">
    <w:name w:val="註腳文字 字元"/>
    <w:basedOn w:val="a7"/>
    <w:link w:val="afc"/>
    <w:uiPriority w:val="99"/>
    <w:semiHidden/>
    <w:rsid w:val="00CF7669"/>
    <w:rPr>
      <w:rFonts w:ascii="標楷體" w:eastAsia="標楷體"/>
      <w:kern w:val="2"/>
    </w:rPr>
  </w:style>
  <w:style w:type="character" w:styleId="afe">
    <w:name w:val="footnote reference"/>
    <w:basedOn w:val="a7"/>
    <w:uiPriority w:val="99"/>
    <w:semiHidden/>
    <w:unhideWhenUsed/>
    <w:rsid w:val="00CF7669"/>
    <w:rPr>
      <w:vertAlign w:val="superscript"/>
    </w:rPr>
  </w:style>
  <w:style w:type="paragraph" w:styleId="Web">
    <w:name w:val="Normal (Web)"/>
    <w:basedOn w:val="a6"/>
    <w:uiPriority w:val="99"/>
    <w:semiHidden/>
    <w:unhideWhenUsed/>
    <w:rsid w:val="00F345F7"/>
    <w:rPr>
      <w:rFonts w:ascii="Times New Roman"/>
      <w:sz w:val="24"/>
      <w:szCs w:val="24"/>
    </w:rPr>
  </w:style>
  <w:style w:type="table" w:customStyle="1" w:styleId="13">
    <w:name w:val="表格格線1"/>
    <w:basedOn w:val="a8"/>
    <w:next w:val="af6"/>
    <w:uiPriority w:val="39"/>
    <w:rsid w:val="00FD4CA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0C1E7A"/>
    <w:rPr>
      <w:rFonts w:ascii="標楷體" w:eastAsia="標楷體" w:hAnsi="Arial"/>
      <w:bCs/>
      <w:kern w:val="32"/>
      <w:sz w:val="32"/>
      <w:szCs w:val="36"/>
    </w:rPr>
  </w:style>
  <w:style w:type="character" w:customStyle="1" w:styleId="40">
    <w:name w:val="標題 4 字元"/>
    <w:basedOn w:val="a7"/>
    <w:link w:val="4"/>
    <w:rsid w:val="000C1E7A"/>
    <w:rPr>
      <w:rFonts w:ascii="標楷體" w:eastAsia="標楷體" w:hAnsi="Arial"/>
      <w:kern w:val="32"/>
      <w:sz w:val="32"/>
      <w:szCs w:val="36"/>
    </w:rPr>
  </w:style>
  <w:style w:type="character" w:customStyle="1" w:styleId="50">
    <w:name w:val="標題 5 字元"/>
    <w:basedOn w:val="a7"/>
    <w:link w:val="5"/>
    <w:rsid w:val="000C1E7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8769">
      <w:bodyDiv w:val="1"/>
      <w:marLeft w:val="0"/>
      <w:marRight w:val="0"/>
      <w:marTop w:val="0"/>
      <w:marBottom w:val="0"/>
      <w:divBdr>
        <w:top w:val="none" w:sz="0" w:space="0" w:color="auto"/>
        <w:left w:val="none" w:sz="0" w:space="0" w:color="auto"/>
        <w:bottom w:val="none" w:sz="0" w:space="0" w:color="auto"/>
        <w:right w:val="none" w:sz="0" w:space="0" w:color="auto"/>
      </w:divBdr>
    </w:div>
    <w:div w:id="81688349">
      <w:bodyDiv w:val="1"/>
      <w:marLeft w:val="0"/>
      <w:marRight w:val="0"/>
      <w:marTop w:val="0"/>
      <w:marBottom w:val="0"/>
      <w:divBdr>
        <w:top w:val="none" w:sz="0" w:space="0" w:color="auto"/>
        <w:left w:val="none" w:sz="0" w:space="0" w:color="auto"/>
        <w:bottom w:val="none" w:sz="0" w:space="0" w:color="auto"/>
        <w:right w:val="none" w:sz="0" w:space="0" w:color="auto"/>
      </w:divBdr>
    </w:div>
    <w:div w:id="153499290">
      <w:bodyDiv w:val="1"/>
      <w:marLeft w:val="0"/>
      <w:marRight w:val="0"/>
      <w:marTop w:val="0"/>
      <w:marBottom w:val="0"/>
      <w:divBdr>
        <w:top w:val="none" w:sz="0" w:space="0" w:color="auto"/>
        <w:left w:val="none" w:sz="0" w:space="0" w:color="auto"/>
        <w:bottom w:val="none" w:sz="0" w:space="0" w:color="auto"/>
        <w:right w:val="none" w:sz="0" w:space="0" w:color="auto"/>
      </w:divBdr>
      <w:divsChild>
        <w:div w:id="1054084834">
          <w:marLeft w:val="720"/>
          <w:marRight w:val="0"/>
          <w:marTop w:val="0"/>
          <w:marBottom w:val="0"/>
          <w:divBdr>
            <w:top w:val="none" w:sz="0" w:space="0" w:color="auto"/>
            <w:left w:val="none" w:sz="0" w:space="0" w:color="auto"/>
            <w:bottom w:val="none" w:sz="0" w:space="0" w:color="auto"/>
            <w:right w:val="none" w:sz="0" w:space="0" w:color="auto"/>
          </w:divBdr>
        </w:div>
      </w:divsChild>
    </w:div>
    <w:div w:id="154535116">
      <w:bodyDiv w:val="1"/>
      <w:marLeft w:val="0"/>
      <w:marRight w:val="0"/>
      <w:marTop w:val="0"/>
      <w:marBottom w:val="0"/>
      <w:divBdr>
        <w:top w:val="none" w:sz="0" w:space="0" w:color="auto"/>
        <w:left w:val="none" w:sz="0" w:space="0" w:color="auto"/>
        <w:bottom w:val="none" w:sz="0" w:space="0" w:color="auto"/>
        <w:right w:val="none" w:sz="0" w:space="0" w:color="auto"/>
      </w:divBdr>
    </w:div>
    <w:div w:id="267785451">
      <w:bodyDiv w:val="1"/>
      <w:marLeft w:val="0"/>
      <w:marRight w:val="0"/>
      <w:marTop w:val="0"/>
      <w:marBottom w:val="0"/>
      <w:divBdr>
        <w:top w:val="none" w:sz="0" w:space="0" w:color="auto"/>
        <w:left w:val="none" w:sz="0" w:space="0" w:color="auto"/>
        <w:bottom w:val="none" w:sz="0" w:space="0" w:color="auto"/>
        <w:right w:val="none" w:sz="0" w:space="0" w:color="auto"/>
      </w:divBdr>
      <w:divsChild>
        <w:div w:id="1759597958">
          <w:marLeft w:val="547"/>
          <w:marRight w:val="0"/>
          <w:marTop w:val="0"/>
          <w:marBottom w:val="0"/>
          <w:divBdr>
            <w:top w:val="none" w:sz="0" w:space="0" w:color="auto"/>
            <w:left w:val="none" w:sz="0" w:space="0" w:color="auto"/>
            <w:bottom w:val="none" w:sz="0" w:space="0" w:color="auto"/>
            <w:right w:val="none" w:sz="0" w:space="0" w:color="auto"/>
          </w:divBdr>
        </w:div>
      </w:divsChild>
    </w:div>
    <w:div w:id="448819919">
      <w:bodyDiv w:val="1"/>
      <w:marLeft w:val="0"/>
      <w:marRight w:val="0"/>
      <w:marTop w:val="0"/>
      <w:marBottom w:val="0"/>
      <w:divBdr>
        <w:top w:val="none" w:sz="0" w:space="0" w:color="auto"/>
        <w:left w:val="none" w:sz="0" w:space="0" w:color="auto"/>
        <w:bottom w:val="none" w:sz="0" w:space="0" w:color="auto"/>
        <w:right w:val="none" w:sz="0" w:space="0" w:color="auto"/>
      </w:divBdr>
    </w:div>
    <w:div w:id="644966623">
      <w:bodyDiv w:val="1"/>
      <w:marLeft w:val="0"/>
      <w:marRight w:val="0"/>
      <w:marTop w:val="0"/>
      <w:marBottom w:val="0"/>
      <w:divBdr>
        <w:top w:val="none" w:sz="0" w:space="0" w:color="auto"/>
        <w:left w:val="none" w:sz="0" w:space="0" w:color="auto"/>
        <w:bottom w:val="none" w:sz="0" w:space="0" w:color="auto"/>
        <w:right w:val="none" w:sz="0" w:space="0" w:color="auto"/>
      </w:divBdr>
    </w:div>
    <w:div w:id="674191968">
      <w:bodyDiv w:val="1"/>
      <w:marLeft w:val="0"/>
      <w:marRight w:val="0"/>
      <w:marTop w:val="0"/>
      <w:marBottom w:val="0"/>
      <w:divBdr>
        <w:top w:val="none" w:sz="0" w:space="0" w:color="auto"/>
        <w:left w:val="none" w:sz="0" w:space="0" w:color="auto"/>
        <w:bottom w:val="none" w:sz="0" w:space="0" w:color="auto"/>
        <w:right w:val="none" w:sz="0" w:space="0" w:color="auto"/>
      </w:divBdr>
    </w:div>
    <w:div w:id="674305759">
      <w:bodyDiv w:val="1"/>
      <w:marLeft w:val="0"/>
      <w:marRight w:val="0"/>
      <w:marTop w:val="0"/>
      <w:marBottom w:val="0"/>
      <w:divBdr>
        <w:top w:val="none" w:sz="0" w:space="0" w:color="auto"/>
        <w:left w:val="none" w:sz="0" w:space="0" w:color="auto"/>
        <w:bottom w:val="none" w:sz="0" w:space="0" w:color="auto"/>
        <w:right w:val="none" w:sz="0" w:space="0" w:color="auto"/>
      </w:divBdr>
      <w:divsChild>
        <w:div w:id="1559434065">
          <w:marLeft w:val="547"/>
          <w:marRight w:val="0"/>
          <w:marTop w:val="0"/>
          <w:marBottom w:val="0"/>
          <w:divBdr>
            <w:top w:val="none" w:sz="0" w:space="0" w:color="auto"/>
            <w:left w:val="none" w:sz="0" w:space="0" w:color="auto"/>
            <w:bottom w:val="none" w:sz="0" w:space="0" w:color="auto"/>
            <w:right w:val="none" w:sz="0" w:space="0" w:color="auto"/>
          </w:divBdr>
        </w:div>
      </w:divsChild>
    </w:div>
    <w:div w:id="735467979">
      <w:bodyDiv w:val="1"/>
      <w:marLeft w:val="0"/>
      <w:marRight w:val="0"/>
      <w:marTop w:val="0"/>
      <w:marBottom w:val="0"/>
      <w:divBdr>
        <w:top w:val="none" w:sz="0" w:space="0" w:color="auto"/>
        <w:left w:val="none" w:sz="0" w:space="0" w:color="auto"/>
        <w:bottom w:val="none" w:sz="0" w:space="0" w:color="auto"/>
        <w:right w:val="none" w:sz="0" w:space="0" w:color="auto"/>
      </w:divBdr>
    </w:div>
    <w:div w:id="73709550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2181342">
      <w:bodyDiv w:val="1"/>
      <w:marLeft w:val="0"/>
      <w:marRight w:val="0"/>
      <w:marTop w:val="0"/>
      <w:marBottom w:val="0"/>
      <w:divBdr>
        <w:top w:val="none" w:sz="0" w:space="0" w:color="auto"/>
        <w:left w:val="none" w:sz="0" w:space="0" w:color="auto"/>
        <w:bottom w:val="none" w:sz="0" w:space="0" w:color="auto"/>
        <w:right w:val="none" w:sz="0" w:space="0" w:color="auto"/>
      </w:divBdr>
    </w:div>
    <w:div w:id="969820919">
      <w:bodyDiv w:val="1"/>
      <w:marLeft w:val="0"/>
      <w:marRight w:val="0"/>
      <w:marTop w:val="0"/>
      <w:marBottom w:val="0"/>
      <w:divBdr>
        <w:top w:val="none" w:sz="0" w:space="0" w:color="auto"/>
        <w:left w:val="none" w:sz="0" w:space="0" w:color="auto"/>
        <w:bottom w:val="none" w:sz="0" w:space="0" w:color="auto"/>
        <w:right w:val="none" w:sz="0" w:space="0" w:color="auto"/>
      </w:divBdr>
      <w:divsChild>
        <w:div w:id="141847801">
          <w:marLeft w:val="720"/>
          <w:marRight w:val="0"/>
          <w:marTop w:val="0"/>
          <w:marBottom w:val="0"/>
          <w:divBdr>
            <w:top w:val="none" w:sz="0" w:space="0" w:color="auto"/>
            <w:left w:val="none" w:sz="0" w:space="0" w:color="auto"/>
            <w:bottom w:val="none" w:sz="0" w:space="0" w:color="auto"/>
            <w:right w:val="none" w:sz="0" w:space="0" w:color="auto"/>
          </w:divBdr>
        </w:div>
      </w:divsChild>
    </w:div>
    <w:div w:id="1044139768">
      <w:bodyDiv w:val="1"/>
      <w:marLeft w:val="0"/>
      <w:marRight w:val="0"/>
      <w:marTop w:val="0"/>
      <w:marBottom w:val="0"/>
      <w:divBdr>
        <w:top w:val="none" w:sz="0" w:space="0" w:color="auto"/>
        <w:left w:val="none" w:sz="0" w:space="0" w:color="auto"/>
        <w:bottom w:val="none" w:sz="0" w:space="0" w:color="auto"/>
        <w:right w:val="none" w:sz="0" w:space="0" w:color="auto"/>
      </w:divBdr>
    </w:div>
    <w:div w:id="1368138891">
      <w:bodyDiv w:val="1"/>
      <w:marLeft w:val="0"/>
      <w:marRight w:val="0"/>
      <w:marTop w:val="0"/>
      <w:marBottom w:val="0"/>
      <w:divBdr>
        <w:top w:val="none" w:sz="0" w:space="0" w:color="auto"/>
        <w:left w:val="none" w:sz="0" w:space="0" w:color="auto"/>
        <w:bottom w:val="none" w:sz="0" w:space="0" w:color="auto"/>
        <w:right w:val="none" w:sz="0" w:space="0" w:color="auto"/>
      </w:divBdr>
    </w:div>
    <w:div w:id="1432512623">
      <w:bodyDiv w:val="1"/>
      <w:marLeft w:val="0"/>
      <w:marRight w:val="0"/>
      <w:marTop w:val="0"/>
      <w:marBottom w:val="0"/>
      <w:divBdr>
        <w:top w:val="none" w:sz="0" w:space="0" w:color="auto"/>
        <w:left w:val="none" w:sz="0" w:space="0" w:color="auto"/>
        <w:bottom w:val="none" w:sz="0" w:space="0" w:color="auto"/>
        <w:right w:val="none" w:sz="0" w:space="0" w:color="auto"/>
      </w:divBdr>
    </w:div>
    <w:div w:id="1556966457">
      <w:bodyDiv w:val="1"/>
      <w:marLeft w:val="0"/>
      <w:marRight w:val="0"/>
      <w:marTop w:val="0"/>
      <w:marBottom w:val="0"/>
      <w:divBdr>
        <w:top w:val="none" w:sz="0" w:space="0" w:color="auto"/>
        <w:left w:val="none" w:sz="0" w:space="0" w:color="auto"/>
        <w:bottom w:val="none" w:sz="0" w:space="0" w:color="auto"/>
        <w:right w:val="none" w:sz="0" w:space="0" w:color="auto"/>
      </w:divBdr>
    </w:div>
    <w:div w:id="1618632856">
      <w:bodyDiv w:val="1"/>
      <w:marLeft w:val="0"/>
      <w:marRight w:val="0"/>
      <w:marTop w:val="0"/>
      <w:marBottom w:val="0"/>
      <w:divBdr>
        <w:top w:val="none" w:sz="0" w:space="0" w:color="auto"/>
        <w:left w:val="none" w:sz="0" w:space="0" w:color="auto"/>
        <w:bottom w:val="none" w:sz="0" w:space="0" w:color="auto"/>
        <w:right w:val="none" w:sz="0" w:space="0" w:color="auto"/>
      </w:divBdr>
      <w:divsChild>
        <w:div w:id="1774671607">
          <w:marLeft w:val="547"/>
          <w:marRight w:val="0"/>
          <w:marTop w:val="0"/>
          <w:marBottom w:val="0"/>
          <w:divBdr>
            <w:top w:val="none" w:sz="0" w:space="0" w:color="auto"/>
            <w:left w:val="none" w:sz="0" w:space="0" w:color="auto"/>
            <w:bottom w:val="none" w:sz="0" w:space="0" w:color="auto"/>
            <w:right w:val="none" w:sz="0" w:space="0" w:color="auto"/>
          </w:divBdr>
        </w:div>
      </w:divsChild>
    </w:div>
    <w:div w:id="1836529358">
      <w:bodyDiv w:val="1"/>
      <w:marLeft w:val="0"/>
      <w:marRight w:val="0"/>
      <w:marTop w:val="0"/>
      <w:marBottom w:val="0"/>
      <w:divBdr>
        <w:top w:val="none" w:sz="0" w:space="0" w:color="auto"/>
        <w:left w:val="none" w:sz="0" w:space="0" w:color="auto"/>
        <w:bottom w:val="none" w:sz="0" w:space="0" w:color="auto"/>
        <w:right w:val="none" w:sz="0" w:space="0" w:color="auto"/>
      </w:divBdr>
    </w:div>
    <w:div w:id="19227126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EEBB55-EF94-48D5-87C9-BCFCFE54C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1079</Words>
  <Characters>6153</Characters>
  <Application>Microsoft Office Word</Application>
  <DocSecurity>0</DocSecurity>
  <Lines>51</Lines>
  <Paragraphs>14</Paragraphs>
  <ScaleCrop>false</ScaleCrop>
  <Company>cy</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2022-08-08T06:13:00Z</cp:lastPrinted>
  <dcterms:created xsi:type="dcterms:W3CDTF">2022-08-22T06:43:00Z</dcterms:created>
  <dcterms:modified xsi:type="dcterms:W3CDTF">2022-08-22T06:43:00Z</dcterms:modified>
  <cp:contentStatus/>
</cp:coreProperties>
</file>