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13651" w:rsidRDefault="002F5DF9" w:rsidP="00F37D7B">
      <w:pPr>
        <w:pStyle w:val="af3"/>
      </w:pPr>
      <w:r w:rsidRPr="00C13651">
        <w:rPr>
          <w:rFonts w:hint="eastAsia"/>
        </w:rPr>
        <w:t>調查報告</w:t>
      </w:r>
    </w:p>
    <w:p w:rsidR="00E25849" w:rsidRPr="00C1365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13651">
        <w:rPr>
          <w:rFonts w:hint="eastAsia"/>
        </w:rPr>
        <w:t>案　　由：</w:t>
      </w:r>
      <w:bookmarkEnd w:id="0"/>
      <w:bookmarkEnd w:id="1"/>
      <w:bookmarkEnd w:id="2"/>
      <w:bookmarkEnd w:id="3"/>
      <w:bookmarkEnd w:id="4"/>
      <w:bookmarkEnd w:id="5"/>
      <w:bookmarkEnd w:id="6"/>
      <w:bookmarkEnd w:id="7"/>
      <w:bookmarkEnd w:id="8"/>
      <w:bookmarkEnd w:id="9"/>
      <w:r w:rsidR="001C0DA8" w:rsidRPr="00C13651">
        <w:fldChar w:fldCharType="begin"/>
      </w:r>
      <w:r w:rsidRPr="00C13651">
        <w:instrText xml:space="preserve"> MERGEFIELD </w:instrText>
      </w:r>
      <w:r w:rsidRPr="00C13651">
        <w:rPr>
          <w:rFonts w:hint="eastAsia"/>
        </w:rPr>
        <w:instrText>案由</w:instrText>
      </w:r>
      <w:r w:rsidRPr="00C13651">
        <w:instrText xml:space="preserve"> </w:instrText>
      </w:r>
      <w:r w:rsidR="001C0DA8" w:rsidRPr="00C13651">
        <w:fldChar w:fldCharType="separate"/>
      </w:r>
      <w:bookmarkEnd w:id="11"/>
      <w:r w:rsidR="0069071C" w:rsidRPr="00C13651">
        <w:rPr>
          <w:rFonts w:hint="eastAsia"/>
          <w:noProof/>
        </w:rPr>
        <w:t>審計部109年度中央政府總決算審核報告，財團法人法律扶助基金會成立原住民族法律服務中心，協助調和原住民族傳統文化慣習與國家法制之衝突，惟尚待落實優先承辦原民文化衝突案件之功能；又</w:t>
      </w:r>
      <w:bookmarkStart w:id="25" w:name="_Hlk106873378"/>
      <w:r w:rsidR="0069071C" w:rsidRPr="00C13651">
        <w:rPr>
          <w:rFonts w:hint="eastAsia"/>
          <w:noProof/>
        </w:rPr>
        <w:t>辦理原民文化衝突案件</w:t>
      </w:r>
      <w:bookmarkEnd w:id="25"/>
      <w:r w:rsidR="0069071C" w:rsidRPr="00C13651">
        <w:rPr>
          <w:rFonts w:hint="eastAsia"/>
          <w:noProof/>
        </w:rPr>
        <w:t>扶助律師之資格認定，相關法務人員及審查委員參加訓練情形，以及推動律師陪同偵訊制度、受託辦理原住民</w:t>
      </w:r>
      <w:r w:rsidR="003B6249" w:rsidRPr="00C13651">
        <w:rPr>
          <w:rFonts w:hint="eastAsia"/>
          <w:noProof/>
        </w:rPr>
        <w:t>族</w:t>
      </w:r>
      <w:r w:rsidR="0069071C" w:rsidRPr="00C13651">
        <w:rPr>
          <w:rFonts w:hint="eastAsia"/>
          <w:noProof/>
        </w:rPr>
        <w:t>法律扶助專案等，核有部分事項尚待督促研謀改善一案。</w:t>
      </w:r>
      <w:bookmarkEnd w:id="10"/>
      <w:r w:rsidR="001C0DA8" w:rsidRPr="00C13651">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043D84" w:rsidRPr="00C13651" w:rsidRDefault="00043D84" w:rsidP="00043D84">
      <w:pPr>
        <w:pStyle w:val="1"/>
        <w:ind w:left="2380" w:hanging="2380"/>
      </w:pPr>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421794872"/>
      <w:bookmarkStart w:id="39" w:name="_Toc422834157"/>
      <w:r w:rsidRPr="00C13651">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2F5669" w:rsidRPr="00C13651" w:rsidRDefault="00EF4582" w:rsidP="00043D84">
      <w:pPr>
        <w:pStyle w:val="11"/>
        <w:ind w:left="680" w:firstLine="680"/>
      </w:pPr>
      <w:bookmarkStart w:id="40" w:name="_Toc524902730"/>
      <w:r w:rsidRPr="00C13651">
        <w:rPr>
          <w:rFonts w:hint="eastAsia"/>
        </w:rPr>
        <w:t>原住民族文化為憲法所保障，國家有積極維護發展之義務。又為維護原住民之人性尊嚴、文化認同、個人文化主體性及人格自由發展之完整，進而維繫、實踐與傳承其所屬原住民族特有之傳統文化，以確保原住民族文化之永續發展，此一文化權利應受國家之尊重與保障，而為個別原住民受憲法保障基本權之一環。</w:t>
      </w:r>
      <w:r w:rsidR="00DF1DDA" w:rsidRPr="00C13651">
        <w:rPr>
          <w:rFonts w:hint="eastAsia"/>
        </w:rPr>
        <w:t>又為保障原住民族訴訟權益，</w:t>
      </w:r>
      <w:r w:rsidRPr="00C13651">
        <w:rPr>
          <w:rFonts w:hint="eastAsia"/>
        </w:rPr>
        <w:t>財團法人法律扶助基金會（下稱</w:t>
      </w:r>
      <w:r w:rsidR="00C72C4D" w:rsidRPr="00C13651">
        <w:rPr>
          <w:rFonts w:hint="eastAsia"/>
        </w:rPr>
        <w:t>法扶</w:t>
      </w:r>
      <w:r w:rsidRPr="00C13651">
        <w:rPr>
          <w:rFonts w:hint="eastAsia"/>
        </w:rPr>
        <w:t>基金會）於</w:t>
      </w:r>
      <w:r w:rsidR="006432BD" w:rsidRPr="00C13651">
        <w:rPr>
          <w:rFonts w:hint="eastAsia"/>
        </w:rPr>
        <w:t>民國(下同)</w:t>
      </w:r>
      <w:r w:rsidRPr="00C13651">
        <w:rPr>
          <w:rFonts w:hint="eastAsia"/>
        </w:rPr>
        <w:t>105年提出「建置原住民族法律服務中心計畫」，建立具有文化敏感度的「原住民族法律服務中心」，緩和原住民族傳統文化與現行國家法律規範間衝突。又適逢蔡英文總統於105年原住民紀念日之道歉文中，允諾建置「原住民族法律服務中心」，</w:t>
      </w:r>
      <w:proofErr w:type="gramStart"/>
      <w:r w:rsidRPr="00C13651">
        <w:rPr>
          <w:rFonts w:hint="eastAsia"/>
        </w:rPr>
        <w:t>爰</w:t>
      </w:r>
      <w:proofErr w:type="gramEnd"/>
      <w:r w:rsidRPr="00C13651">
        <w:rPr>
          <w:rFonts w:hint="eastAsia"/>
        </w:rPr>
        <w:t>嗣後於總統府、原</w:t>
      </w:r>
      <w:r w:rsidR="00C72C4D" w:rsidRPr="00C13651">
        <w:rPr>
          <w:rFonts w:hint="eastAsia"/>
        </w:rPr>
        <w:t>住</w:t>
      </w:r>
      <w:r w:rsidRPr="00C13651">
        <w:rPr>
          <w:rFonts w:hint="eastAsia"/>
        </w:rPr>
        <w:t>民</w:t>
      </w:r>
      <w:r w:rsidR="00C72C4D" w:rsidRPr="00C13651">
        <w:rPr>
          <w:rFonts w:hint="eastAsia"/>
        </w:rPr>
        <w:t>族委員</w:t>
      </w:r>
      <w:r w:rsidRPr="00C13651">
        <w:rPr>
          <w:rFonts w:hint="eastAsia"/>
        </w:rPr>
        <w:t>會</w:t>
      </w:r>
      <w:r w:rsidR="00C72C4D" w:rsidRPr="00C13651">
        <w:rPr>
          <w:rFonts w:hint="eastAsia"/>
        </w:rPr>
        <w:t>(下稱原民會)</w:t>
      </w:r>
      <w:r w:rsidRPr="00C13651">
        <w:rPr>
          <w:rFonts w:hint="eastAsia"/>
        </w:rPr>
        <w:t>之協助下，</w:t>
      </w:r>
      <w:proofErr w:type="gramStart"/>
      <w:r w:rsidR="00C72C4D" w:rsidRPr="00C13651">
        <w:rPr>
          <w:rFonts w:hint="eastAsia"/>
        </w:rPr>
        <w:t>法扶</w:t>
      </w:r>
      <w:r w:rsidRPr="00C13651">
        <w:rPr>
          <w:rFonts w:hint="eastAsia"/>
        </w:rPr>
        <w:t>基金</w:t>
      </w:r>
      <w:proofErr w:type="gramEnd"/>
      <w:r w:rsidRPr="00C13651">
        <w:rPr>
          <w:rFonts w:hint="eastAsia"/>
        </w:rPr>
        <w:t>會107年3月12日於花蓮成立</w:t>
      </w:r>
      <w:r w:rsidR="00364D9F" w:rsidRPr="00C13651">
        <w:rPr>
          <w:rFonts w:hint="eastAsia"/>
        </w:rPr>
        <w:t>原住民族法律服務中心(下稱原民法律服務中心)</w:t>
      </w:r>
      <w:r w:rsidRPr="00C13651">
        <w:rPr>
          <w:rFonts w:hint="eastAsia"/>
        </w:rPr>
        <w:t>，迄108年4月底，辦理之案件為各分會轉入之原民文化衝突案件，自108年5月起，受理一般案件之申請。且為回應西部原鄉地區以及移居於都市生活之原住民族人之法律扶助需求，</w:t>
      </w:r>
      <w:proofErr w:type="gramStart"/>
      <w:r w:rsidR="00C72C4D" w:rsidRPr="00C13651">
        <w:rPr>
          <w:rFonts w:hint="eastAsia"/>
        </w:rPr>
        <w:t>法扶</w:t>
      </w:r>
      <w:r w:rsidRPr="00C13651">
        <w:rPr>
          <w:rFonts w:hint="eastAsia"/>
        </w:rPr>
        <w:t>基金會</w:t>
      </w:r>
      <w:proofErr w:type="gramEnd"/>
      <w:r w:rsidRPr="00C13651">
        <w:rPr>
          <w:rFonts w:hint="eastAsia"/>
        </w:rPr>
        <w:t>於109年</w:t>
      </w:r>
      <w:r w:rsidRPr="00C13651">
        <w:rPr>
          <w:rFonts w:hint="eastAsia"/>
        </w:rPr>
        <w:lastRenderedPageBreak/>
        <w:t>8月19日於新竹成立</w:t>
      </w:r>
      <w:r w:rsidR="00364D9F" w:rsidRPr="00C13651">
        <w:rPr>
          <w:rFonts w:hint="eastAsia"/>
        </w:rPr>
        <w:t>原民法律服務中心</w:t>
      </w:r>
      <w:r w:rsidRPr="00C13651">
        <w:rPr>
          <w:rFonts w:hint="eastAsia"/>
        </w:rPr>
        <w:t>西部辦公室，以期能服務更多的原住民族。</w:t>
      </w:r>
    </w:p>
    <w:p w:rsidR="00043D84" w:rsidRPr="00C13651" w:rsidRDefault="00364D9F" w:rsidP="00043D84">
      <w:pPr>
        <w:pStyle w:val="11"/>
        <w:ind w:left="680" w:firstLine="680"/>
      </w:pPr>
      <w:r w:rsidRPr="00C13651">
        <w:rPr>
          <w:rFonts w:hint="eastAsia"/>
        </w:rPr>
        <w:t>然依</w:t>
      </w:r>
      <w:r w:rsidR="002F5669" w:rsidRPr="00C13651">
        <w:rPr>
          <w:rFonts w:hint="eastAsia"/>
        </w:rPr>
        <w:t>審計部</w:t>
      </w:r>
      <w:proofErr w:type="gramStart"/>
      <w:r w:rsidR="002F5669" w:rsidRPr="00C13651">
        <w:rPr>
          <w:rFonts w:hint="eastAsia"/>
        </w:rPr>
        <w:t>109</w:t>
      </w:r>
      <w:proofErr w:type="gramEnd"/>
      <w:r w:rsidR="002F5669" w:rsidRPr="00C13651">
        <w:rPr>
          <w:rFonts w:hint="eastAsia"/>
        </w:rPr>
        <w:t>年度中央政府總決算審核報告，</w:t>
      </w:r>
      <w:proofErr w:type="gramStart"/>
      <w:r w:rsidR="002F5669" w:rsidRPr="00C13651">
        <w:rPr>
          <w:rFonts w:hint="eastAsia"/>
        </w:rPr>
        <w:t>法扶基金</w:t>
      </w:r>
      <w:proofErr w:type="gramEnd"/>
      <w:r w:rsidR="002F5669" w:rsidRPr="00C13651">
        <w:rPr>
          <w:rFonts w:hint="eastAsia"/>
        </w:rPr>
        <w:t>會成立原民法律服務中心，協助調和原住民族傳統文化</w:t>
      </w:r>
      <w:proofErr w:type="gramStart"/>
      <w:r w:rsidR="002F5669" w:rsidRPr="00C13651">
        <w:rPr>
          <w:rFonts w:hint="eastAsia"/>
        </w:rPr>
        <w:t>慣習與國</w:t>
      </w:r>
      <w:proofErr w:type="gramEnd"/>
      <w:r w:rsidR="002F5669" w:rsidRPr="00C13651">
        <w:rPr>
          <w:rFonts w:hint="eastAsia"/>
        </w:rPr>
        <w:t>家法制之衝突，惟尚待落實優先承辦原民文化衝突案件之功能；又辦理原民文化衝突案件扶助律師之資格認定，相關法務人員及審查委員參加訓練情形，以及推動律師陪同偵訊制度、受託辦理原住民</w:t>
      </w:r>
      <w:r w:rsidR="003B6249" w:rsidRPr="00C13651">
        <w:rPr>
          <w:rFonts w:hint="eastAsia"/>
        </w:rPr>
        <w:t>族</w:t>
      </w:r>
      <w:r w:rsidR="002F5669" w:rsidRPr="00C13651">
        <w:rPr>
          <w:rFonts w:hint="eastAsia"/>
        </w:rPr>
        <w:t>法律扶助專案等，核有部分事項尚待督促</w:t>
      </w:r>
      <w:proofErr w:type="gramStart"/>
      <w:r w:rsidR="002F5669" w:rsidRPr="00C13651">
        <w:rPr>
          <w:rFonts w:hint="eastAsia"/>
        </w:rPr>
        <w:t>研</w:t>
      </w:r>
      <w:proofErr w:type="gramEnd"/>
      <w:r w:rsidR="002F5669" w:rsidRPr="00C13651">
        <w:rPr>
          <w:rFonts w:hint="eastAsia"/>
        </w:rPr>
        <w:t>謀改善一案，經調閱相關資料，並於111年5月4日詢問司法院、原</w:t>
      </w:r>
      <w:r w:rsidR="00425C7A" w:rsidRPr="00C13651">
        <w:rPr>
          <w:rFonts w:hint="eastAsia"/>
        </w:rPr>
        <w:t>民</w:t>
      </w:r>
      <w:r w:rsidR="002F5669" w:rsidRPr="00C13651">
        <w:rPr>
          <w:rFonts w:hint="eastAsia"/>
        </w:rPr>
        <w:t>會、法務部及內政部警政署</w:t>
      </w:r>
      <w:r w:rsidR="00DF1DDA" w:rsidRPr="00C13651">
        <w:rPr>
          <w:rFonts w:hint="eastAsia"/>
        </w:rPr>
        <w:t>(下稱警政署)</w:t>
      </w:r>
      <w:r w:rsidR="002F5669" w:rsidRPr="00C13651">
        <w:rPr>
          <w:rFonts w:hint="eastAsia"/>
        </w:rPr>
        <w:t>機關人員</w:t>
      </w:r>
      <w:r w:rsidR="00043D84" w:rsidRPr="00C13651">
        <w:rPr>
          <w:rFonts w:hint="eastAsia"/>
        </w:rPr>
        <w:t>已</w:t>
      </w:r>
      <w:proofErr w:type="gramStart"/>
      <w:r w:rsidR="00043D84" w:rsidRPr="00C13651">
        <w:rPr>
          <w:rFonts w:hint="eastAsia"/>
        </w:rPr>
        <w:t>調查竣</w:t>
      </w:r>
      <w:proofErr w:type="gramEnd"/>
      <w:r w:rsidR="00043D84" w:rsidRPr="00C13651">
        <w:rPr>
          <w:rFonts w:hint="eastAsia"/>
        </w:rPr>
        <w:t>事，茲臚列調查意見如下：</w:t>
      </w:r>
    </w:p>
    <w:p w:rsidR="00043D84" w:rsidRPr="00C13651" w:rsidRDefault="00B5259D" w:rsidP="003B46AA">
      <w:pPr>
        <w:pStyle w:val="2"/>
        <w:ind w:leftChars="101" w:left="1025"/>
        <w:rPr>
          <w:b/>
        </w:rPr>
      </w:pPr>
      <w:r w:rsidRPr="00C13651">
        <w:rPr>
          <w:rFonts w:hint="eastAsia"/>
          <w:b/>
        </w:rPr>
        <w:t>有關</w:t>
      </w:r>
      <w:r w:rsidR="00EF4582" w:rsidRPr="00C13651">
        <w:rPr>
          <w:rFonts w:hint="eastAsia"/>
          <w:b/>
        </w:rPr>
        <w:t>原民文化衝突案件之</w:t>
      </w:r>
      <w:r w:rsidR="00043D84" w:rsidRPr="00C13651">
        <w:rPr>
          <w:rFonts w:hint="eastAsia"/>
          <w:b/>
        </w:rPr>
        <w:t>定義</w:t>
      </w:r>
      <w:r w:rsidR="00EF4582" w:rsidRPr="00C13651">
        <w:rPr>
          <w:rFonts w:hint="eastAsia"/>
          <w:b/>
        </w:rPr>
        <w:t>，</w:t>
      </w:r>
      <w:proofErr w:type="gramStart"/>
      <w:r w:rsidR="00691BA3" w:rsidRPr="00C13651">
        <w:rPr>
          <w:rFonts w:hint="eastAsia"/>
          <w:b/>
        </w:rPr>
        <w:t>法扶基金會</w:t>
      </w:r>
      <w:proofErr w:type="gramEnd"/>
      <w:r w:rsidR="00043D84" w:rsidRPr="00C13651">
        <w:rPr>
          <w:rFonts w:hint="eastAsia"/>
          <w:b/>
        </w:rPr>
        <w:t>為</w:t>
      </w:r>
      <w:r w:rsidR="00691BA3" w:rsidRPr="00C13651">
        <w:rPr>
          <w:rFonts w:hint="eastAsia"/>
          <w:b/>
        </w:rPr>
        <w:t>避</w:t>
      </w:r>
      <w:r w:rsidR="00043D84" w:rsidRPr="00C13651">
        <w:rPr>
          <w:rFonts w:hint="eastAsia"/>
          <w:b/>
        </w:rPr>
        <w:t>免</w:t>
      </w:r>
      <w:r w:rsidR="00EF4582" w:rsidRPr="00C13651">
        <w:rPr>
          <w:rFonts w:hint="eastAsia"/>
          <w:b/>
        </w:rPr>
        <w:t>影響原民</w:t>
      </w:r>
      <w:r w:rsidR="00691BA3" w:rsidRPr="00C13651">
        <w:rPr>
          <w:rFonts w:hint="eastAsia"/>
          <w:b/>
        </w:rPr>
        <w:t>法律扶助</w:t>
      </w:r>
      <w:r w:rsidR="00EF4582" w:rsidRPr="00C13651">
        <w:rPr>
          <w:rFonts w:hint="eastAsia"/>
          <w:b/>
        </w:rPr>
        <w:t>權益，目前對於該定義係採寬鬆認定，然而過於寬鬆之認定恐怕造成案件</w:t>
      </w:r>
      <w:proofErr w:type="gramStart"/>
      <w:r w:rsidR="00EF4582" w:rsidRPr="00C13651">
        <w:rPr>
          <w:rFonts w:hint="eastAsia"/>
          <w:b/>
        </w:rPr>
        <w:t>審核過</w:t>
      </w:r>
      <w:proofErr w:type="gramEnd"/>
      <w:r w:rsidR="00EF4582" w:rsidRPr="00C13651">
        <w:rPr>
          <w:rFonts w:hint="eastAsia"/>
          <w:b/>
        </w:rPr>
        <w:t>易，致預算支出過高，又</w:t>
      </w:r>
      <w:r w:rsidR="00691BA3" w:rsidRPr="00C13651">
        <w:rPr>
          <w:rFonts w:hint="eastAsia"/>
          <w:b/>
        </w:rPr>
        <w:t>恐</w:t>
      </w:r>
      <w:r w:rsidR="007826C7" w:rsidRPr="00C13651">
        <w:rPr>
          <w:rFonts w:hint="eastAsia"/>
          <w:b/>
        </w:rPr>
        <w:t>因</w:t>
      </w:r>
      <w:r w:rsidR="00691BA3" w:rsidRPr="00C13651">
        <w:rPr>
          <w:rFonts w:hint="eastAsia"/>
          <w:b/>
        </w:rPr>
        <w:t>審核案件標準過於寬鬆，而</w:t>
      </w:r>
      <w:proofErr w:type="gramStart"/>
      <w:r w:rsidR="00691BA3" w:rsidRPr="00C13651">
        <w:rPr>
          <w:rFonts w:hint="eastAsia"/>
          <w:b/>
        </w:rPr>
        <w:t>使</w:t>
      </w:r>
      <w:r w:rsidR="00EF4582" w:rsidRPr="00C13651">
        <w:rPr>
          <w:rFonts w:hint="eastAsia"/>
          <w:b/>
        </w:rPr>
        <w:t>派</w:t>
      </w:r>
      <w:proofErr w:type="gramEnd"/>
      <w:r w:rsidR="00EF4582" w:rsidRPr="00C13651">
        <w:rPr>
          <w:rFonts w:hint="eastAsia"/>
          <w:b/>
        </w:rPr>
        <w:t>案</w:t>
      </w:r>
      <w:r w:rsidR="003B46AA" w:rsidRPr="00C13651">
        <w:rPr>
          <w:rFonts w:hint="eastAsia"/>
          <w:b/>
        </w:rPr>
        <w:t>量</w:t>
      </w:r>
      <w:r w:rsidR="00EF4582" w:rsidRPr="00C13651">
        <w:rPr>
          <w:rFonts w:hint="eastAsia"/>
          <w:b/>
        </w:rPr>
        <w:t>增加，</w:t>
      </w:r>
      <w:r w:rsidR="00D85E30" w:rsidRPr="00C13651">
        <w:rPr>
          <w:rFonts w:hint="eastAsia"/>
          <w:b/>
        </w:rPr>
        <w:t>致</w:t>
      </w:r>
      <w:r w:rsidR="00EF4582" w:rsidRPr="00C13651">
        <w:rPr>
          <w:rFonts w:hint="eastAsia"/>
          <w:b/>
        </w:rPr>
        <w:t>專職律師或扶助律師</w:t>
      </w:r>
      <w:r w:rsidR="007826C7" w:rsidRPr="00C13651">
        <w:rPr>
          <w:rFonts w:hint="eastAsia"/>
          <w:b/>
        </w:rPr>
        <w:t>難以</w:t>
      </w:r>
      <w:r w:rsidR="00EF4582" w:rsidRPr="00C13651">
        <w:rPr>
          <w:rFonts w:hint="eastAsia"/>
          <w:b/>
        </w:rPr>
        <w:t>負荷</w:t>
      </w:r>
      <w:r w:rsidR="00D85E30" w:rsidRPr="00C13651">
        <w:rPr>
          <w:rFonts w:hint="eastAsia"/>
          <w:b/>
        </w:rPr>
        <w:t>。</w:t>
      </w:r>
      <w:r w:rsidR="003B46AA" w:rsidRPr="00C13651">
        <w:rPr>
          <w:rFonts w:hint="eastAsia"/>
          <w:b/>
        </w:rPr>
        <w:t>因此將原民文化衝突案件類型及定義明確化，實</w:t>
      </w:r>
      <w:r w:rsidR="00DF1DDA" w:rsidRPr="00C13651">
        <w:rPr>
          <w:rFonts w:hint="eastAsia"/>
          <w:b/>
        </w:rPr>
        <w:t>為審核原民衝突案件</w:t>
      </w:r>
      <w:r w:rsidR="00D85E30" w:rsidRPr="00C13651">
        <w:rPr>
          <w:rFonts w:hint="eastAsia"/>
          <w:b/>
        </w:rPr>
        <w:t>及預算把關</w:t>
      </w:r>
      <w:r w:rsidR="00DF1DDA" w:rsidRPr="00C13651">
        <w:rPr>
          <w:rFonts w:hint="eastAsia"/>
          <w:b/>
        </w:rPr>
        <w:t>之防線</w:t>
      </w:r>
      <w:r w:rsidR="003B46AA" w:rsidRPr="00C13651">
        <w:rPr>
          <w:rFonts w:hint="eastAsia"/>
          <w:b/>
        </w:rPr>
        <w:t>，</w:t>
      </w:r>
      <w:r w:rsidR="00DF1DDA" w:rsidRPr="00C13651">
        <w:rPr>
          <w:rFonts w:hint="eastAsia"/>
          <w:b/>
        </w:rPr>
        <w:t>亦可</w:t>
      </w:r>
      <w:r w:rsidR="002A1C74" w:rsidRPr="00C13651">
        <w:rPr>
          <w:rFonts w:hint="eastAsia"/>
          <w:b/>
        </w:rPr>
        <w:t>於資源有限之情形下，減少</w:t>
      </w:r>
      <w:r w:rsidR="003B46AA" w:rsidRPr="00C13651">
        <w:rPr>
          <w:rFonts w:hint="eastAsia"/>
          <w:b/>
        </w:rPr>
        <w:t>濫用</w:t>
      </w:r>
      <w:r w:rsidR="002A1C74" w:rsidRPr="00C13651">
        <w:rPr>
          <w:rFonts w:hint="eastAsia"/>
          <w:b/>
        </w:rPr>
        <w:t>之可能</w:t>
      </w:r>
      <w:r w:rsidR="003B46AA" w:rsidRPr="00C13651">
        <w:rPr>
          <w:rFonts w:hint="eastAsia"/>
          <w:b/>
        </w:rPr>
        <w:t>，</w:t>
      </w:r>
      <w:r w:rsidR="002A1C74" w:rsidRPr="00C13651">
        <w:rPr>
          <w:rFonts w:hint="eastAsia"/>
          <w:b/>
        </w:rPr>
        <w:t>因此</w:t>
      </w:r>
      <w:proofErr w:type="gramStart"/>
      <w:r w:rsidR="003B46AA" w:rsidRPr="00C13651">
        <w:rPr>
          <w:rFonts w:hint="eastAsia"/>
          <w:b/>
        </w:rPr>
        <w:t>司法院允宜協助法扶基金</w:t>
      </w:r>
      <w:proofErr w:type="gramEnd"/>
      <w:r w:rsidR="003B46AA" w:rsidRPr="00C13651">
        <w:rPr>
          <w:rFonts w:hint="eastAsia"/>
          <w:b/>
        </w:rPr>
        <w:t>會，</w:t>
      </w:r>
      <w:r w:rsidR="00691BA3" w:rsidRPr="00C13651">
        <w:rPr>
          <w:rFonts w:hint="eastAsia"/>
          <w:b/>
        </w:rPr>
        <w:t>促其</w:t>
      </w:r>
      <w:r w:rsidR="003B46AA" w:rsidRPr="00C13651">
        <w:rPr>
          <w:rFonts w:hint="eastAsia"/>
          <w:b/>
        </w:rPr>
        <w:t>將</w:t>
      </w:r>
      <w:r w:rsidR="00691BA3" w:rsidRPr="00C13651">
        <w:rPr>
          <w:rFonts w:hint="eastAsia"/>
          <w:b/>
        </w:rPr>
        <w:t>原民文化衝突</w:t>
      </w:r>
      <w:r w:rsidR="003B46AA" w:rsidRPr="00C13651">
        <w:rPr>
          <w:rFonts w:hint="eastAsia"/>
          <w:b/>
        </w:rPr>
        <w:t>案件類型歸納</w:t>
      </w:r>
      <w:r w:rsidR="00DF1DDA" w:rsidRPr="00C13651">
        <w:rPr>
          <w:rFonts w:hint="eastAsia"/>
          <w:b/>
        </w:rPr>
        <w:t>分析</w:t>
      </w:r>
      <w:r w:rsidR="003B46AA" w:rsidRPr="00C13651">
        <w:rPr>
          <w:rFonts w:hint="eastAsia"/>
          <w:b/>
        </w:rPr>
        <w:t>，</w:t>
      </w:r>
      <w:r w:rsidR="00B9396C" w:rsidRPr="00C13651">
        <w:rPr>
          <w:rFonts w:hint="eastAsia"/>
          <w:b/>
        </w:rPr>
        <w:t>將</w:t>
      </w:r>
      <w:r w:rsidR="00691BA3" w:rsidRPr="00C13651">
        <w:rPr>
          <w:rFonts w:hint="eastAsia"/>
          <w:b/>
        </w:rPr>
        <w:t>原民文化衝突定義</w:t>
      </w:r>
      <w:r w:rsidR="007A2AD3" w:rsidRPr="00C13651">
        <w:rPr>
          <w:rFonts w:hint="eastAsia"/>
          <w:b/>
        </w:rPr>
        <w:t>越</w:t>
      </w:r>
      <w:r w:rsidR="00D85E30" w:rsidRPr="00C13651">
        <w:rPr>
          <w:rFonts w:hint="eastAsia"/>
          <w:b/>
        </w:rPr>
        <w:t>趨明確</w:t>
      </w:r>
      <w:r w:rsidR="003B46AA" w:rsidRPr="00C13651">
        <w:rPr>
          <w:rFonts w:hint="eastAsia"/>
          <w:b/>
        </w:rPr>
        <w:t>，以</w:t>
      </w:r>
      <w:r w:rsidR="00D85E30" w:rsidRPr="00C13651">
        <w:rPr>
          <w:rFonts w:hint="eastAsia"/>
          <w:b/>
        </w:rPr>
        <w:t>利</w:t>
      </w:r>
      <w:r w:rsidR="002A1C74" w:rsidRPr="00C13651">
        <w:rPr>
          <w:rFonts w:hint="eastAsia"/>
          <w:b/>
        </w:rPr>
        <w:t>原住民</w:t>
      </w:r>
      <w:proofErr w:type="gramStart"/>
      <w:r w:rsidR="002A1C74" w:rsidRPr="00C13651">
        <w:rPr>
          <w:rFonts w:hint="eastAsia"/>
          <w:b/>
        </w:rPr>
        <w:t>族</w:t>
      </w:r>
      <w:r w:rsidR="00691BA3" w:rsidRPr="00C13651">
        <w:rPr>
          <w:rFonts w:hint="eastAsia"/>
          <w:b/>
        </w:rPr>
        <w:t>法</w:t>
      </w:r>
      <w:proofErr w:type="gramEnd"/>
      <w:r w:rsidR="00691BA3" w:rsidRPr="00C13651">
        <w:rPr>
          <w:rFonts w:hint="eastAsia"/>
          <w:b/>
        </w:rPr>
        <w:t>扶資源</w:t>
      </w:r>
      <w:r w:rsidR="00DF1DDA" w:rsidRPr="00C13651">
        <w:rPr>
          <w:rFonts w:hint="eastAsia"/>
          <w:b/>
        </w:rPr>
        <w:t>與預算</w:t>
      </w:r>
      <w:r w:rsidR="00D85E30" w:rsidRPr="00C13651">
        <w:rPr>
          <w:rFonts w:hint="eastAsia"/>
          <w:b/>
        </w:rPr>
        <w:t>之</w:t>
      </w:r>
      <w:r w:rsidR="00691BA3" w:rsidRPr="00C13651">
        <w:rPr>
          <w:rFonts w:hint="eastAsia"/>
          <w:b/>
        </w:rPr>
        <w:t>適當分配</w:t>
      </w:r>
      <w:r w:rsidR="003B46AA" w:rsidRPr="00C13651">
        <w:rPr>
          <w:rFonts w:hint="eastAsia"/>
          <w:b/>
        </w:rPr>
        <w:t>。</w:t>
      </w:r>
    </w:p>
    <w:p w:rsidR="002F5669" w:rsidRPr="00C13651" w:rsidRDefault="00656C38" w:rsidP="00227187">
      <w:pPr>
        <w:pStyle w:val="3"/>
        <w:numPr>
          <w:ilvl w:val="2"/>
          <w:numId w:val="11"/>
        </w:numPr>
      </w:pPr>
      <w:r w:rsidRPr="00C13651">
        <w:rPr>
          <w:rFonts w:hint="eastAsia"/>
        </w:rPr>
        <w:t>查</w:t>
      </w:r>
      <w:r w:rsidR="002F5669" w:rsidRPr="00C13651">
        <w:rPr>
          <w:rFonts w:hint="eastAsia"/>
        </w:rPr>
        <w:t>原住民族文化衝突案件</w:t>
      </w:r>
      <w:r w:rsidRPr="00C13651">
        <w:rPr>
          <w:rFonts w:hint="eastAsia"/>
        </w:rPr>
        <w:t>法律扶助之依據，依原民會</w:t>
      </w:r>
      <w:r w:rsidR="002F5669" w:rsidRPr="00C13651">
        <w:rPr>
          <w:rFonts w:hint="eastAsia"/>
        </w:rPr>
        <w:t>《推動原住民族法律服務要點》第5點第2項規定：「前項第一款及第五款情形，如涉及原住民族傳統慣習、原住民族基本權利與國家法令、司法程序衝突，或對社會及公益有重大影響或意義者，得予提供法律服務。」</w:t>
      </w:r>
      <w:r w:rsidRPr="00C13651">
        <w:rPr>
          <w:rFonts w:hint="eastAsia"/>
        </w:rPr>
        <w:t>而相關認定標準係</w:t>
      </w:r>
      <w:proofErr w:type="gramStart"/>
      <w:r w:rsidRPr="00C13651">
        <w:rPr>
          <w:rFonts w:hint="eastAsia"/>
        </w:rPr>
        <w:t>由法扶基金會</w:t>
      </w:r>
      <w:proofErr w:type="gramEnd"/>
      <w:r w:rsidRPr="00C13651">
        <w:rPr>
          <w:rFonts w:hint="eastAsia"/>
        </w:rPr>
        <w:t>審查委員依其專業辦理，其對於原住民族文化衝突案</w:t>
      </w:r>
      <w:r w:rsidRPr="00C13651">
        <w:rPr>
          <w:rFonts w:hint="eastAsia"/>
        </w:rPr>
        <w:lastRenderedPageBreak/>
        <w:t>件</w:t>
      </w:r>
      <w:r w:rsidR="00B717D3" w:rsidRPr="00C13651">
        <w:rPr>
          <w:rFonts w:hint="eastAsia"/>
        </w:rPr>
        <w:t>定義</w:t>
      </w:r>
      <w:r w:rsidRPr="00C13651">
        <w:rPr>
          <w:rFonts w:hint="eastAsia"/>
        </w:rPr>
        <w:t>依法扶基金會109</w:t>
      </w:r>
      <w:proofErr w:type="gramStart"/>
      <w:r w:rsidRPr="00C13651">
        <w:rPr>
          <w:rFonts w:hint="eastAsia"/>
        </w:rPr>
        <w:t>總電業</w:t>
      </w:r>
      <w:proofErr w:type="gramEnd"/>
      <w:r w:rsidRPr="00C13651">
        <w:rPr>
          <w:rFonts w:hint="eastAsia"/>
        </w:rPr>
        <w:t>發00051號公告，依原住民申請人主張內容，有下列情形者，</w:t>
      </w:r>
      <w:proofErr w:type="gramStart"/>
      <w:r w:rsidRPr="00C13651">
        <w:rPr>
          <w:rFonts w:hint="eastAsia"/>
        </w:rPr>
        <w:t>可寬認判</w:t>
      </w:r>
      <w:proofErr w:type="gramEnd"/>
      <w:r w:rsidRPr="00C13651">
        <w:rPr>
          <w:rFonts w:hint="eastAsia"/>
        </w:rPr>
        <w:t>斷為「傳統慣習及文化衝突」案件（擇一符合即可）：</w:t>
      </w:r>
    </w:p>
    <w:p w:rsidR="002F5669" w:rsidRPr="00C13651" w:rsidRDefault="002F5669" w:rsidP="00B717D3">
      <w:pPr>
        <w:pStyle w:val="4"/>
      </w:pPr>
      <w:r w:rsidRPr="00C13651">
        <w:rPr>
          <w:rFonts w:hint="eastAsia"/>
          <w:b/>
        </w:rPr>
        <w:t>當事人主張該行為係依據其族群之傳統慣習規範，而產生之現行法律爭議。</w:t>
      </w:r>
      <w:r w:rsidRPr="00C13651">
        <w:rPr>
          <w:rFonts w:hint="eastAsia"/>
        </w:rPr>
        <w:t>如：</w:t>
      </w:r>
      <w:proofErr w:type="gramStart"/>
      <w:r w:rsidRPr="00C13651">
        <w:rPr>
          <w:rFonts w:hint="eastAsia"/>
        </w:rPr>
        <w:t>按排</w:t>
      </w:r>
      <w:proofErr w:type="gramEnd"/>
      <w:r w:rsidRPr="00C13651">
        <w:rPr>
          <w:rFonts w:hint="eastAsia"/>
        </w:rPr>
        <w:t>灣族之長嗣繼承制度，不論男女，凡長嗣皆為家族的唯一繼承人，但遭其他繼承人主張其繼承權利受到侵害。</w:t>
      </w:r>
    </w:p>
    <w:p w:rsidR="002F5669" w:rsidRPr="00C13651" w:rsidRDefault="002F5669" w:rsidP="00B717D3">
      <w:pPr>
        <w:pStyle w:val="4"/>
      </w:pPr>
      <w:r w:rsidRPr="00C13651">
        <w:rPr>
          <w:rFonts w:hint="eastAsia"/>
          <w:b/>
        </w:rPr>
        <w:t>當事人行為係基於其族群之傳統慣習，而與現行法律（刑法/特別刑法等）衝突而遭偵查、起訴及審判。</w:t>
      </w:r>
      <w:r w:rsidRPr="00C13651">
        <w:rPr>
          <w:rFonts w:hint="eastAsia"/>
        </w:rPr>
        <w:t>如：申請人因從事該族群「狩獵、採集」文化行為，卻遭槍砲彈藥刀械管制條例、森林法、野生動物保護法、礦業法、國家公園法、水土保持法等法規之偵查、起訴及審判。</w:t>
      </w:r>
    </w:p>
    <w:p w:rsidR="002F5669" w:rsidRPr="00C13651" w:rsidRDefault="002F5669" w:rsidP="00B717D3">
      <w:pPr>
        <w:pStyle w:val="4"/>
      </w:pPr>
      <w:r w:rsidRPr="00C13651">
        <w:rPr>
          <w:rFonts w:hint="eastAsia"/>
          <w:b/>
        </w:rPr>
        <w:t>依當事人所述，其主張權利有涉及原住民族文化衝突之虞。</w:t>
      </w:r>
      <w:r w:rsidRPr="00C13651">
        <w:rPr>
          <w:rFonts w:hint="eastAsia"/>
        </w:rPr>
        <w:t>如：雖申請人申請</w:t>
      </w:r>
      <w:proofErr w:type="gramStart"/>
      <w:r w:rsidRPr="00C13651">
        <w:rPr>
          <w:rFonts w:hint="eastAsia"/>
        </w:rPr>
        <w:t>國有財產署續租</w:t>
      </w:r>
      <w:proofErr w:type="gramEnd"/>
      <w:r w:rsidRPr="00C13651">
        <w:rPr>
          <w:rFonts w:hint="eastAsia"/>
        </w:rPr>
        <w:t>衍生爭議，惟該片土地為申請人之傳統領域，則有文化抗辯事由。</w:t>
      </w:r>
    </w:p>
    <w:p w:rsidR="00DB541C" w:rsidRPr="00C13651" w:rsidRDefault="00DB541C" w:rsidP="00DB541C">
      <w:pPr>
        <w:pStyle w:val="4"/>
      </w:pPr>
      <w:r w:rsidRPr="00C13651">
        <w:rPr>
          <w:rFonts w:hint="eastAsia"/>
        </w:rPr>
        <w:t>原民文化衝突</w:t>
      </w:r>
      <w:proofErr w:type="gramStart"/>
      <w:r w:rsidRPr="00C13651">
        <w:rPr>
          <w:rFonts w:hint="eastAsia"/>
        </w:rPr>
        <w:t>案件派案流程</w:t>
      </w:r>
      <w:proofErr w:type="gramEnd"/>
    </w:p>
    <w:p w:rsidR="00DB541C" w:rsidRPr="00C13651" w:rsidRDefault="00DB541C" w:rsidP="00DB541C">
      <w:pPr>
        <w:pStyle w:val="4"/>
        <w:numPr>
          <w:ilvl w:val="0"/>
          <w:numId w:val="0"/>
        </w:numPr>
        <w:ind w:left="1701"/>
      </w:pPr>
      <w:r w:rsidRPr="00C13651">
        <w:rPr>
          <w:rFonts w:hint="eastAsia"/>
        </w:rPr>
        <w:t xml:space="preserve">    依法扶基金會109</w:t>
      </w:r>
      <w:proofErr w:type="gramStart"/>
      <w:r w:rsidRPr="00C13651">
        <w:rPr>
          <w:rFonts w:hint="eastAsia"/>
        </w:rPr>
        <w:t>總電業發</w:t>
      </w:r>
      <w:proofErr w:type="gramEnd"/>
      <w:r w:rsidRPr="00C13651">
        <w:rPr>
          <w:rFonts w:hint="eastAsia"/>
        </w:rPr>
        <w:t>00051號公告「壹、原民法律服務中心及各分會處理流程圖」所示受理案件</w:t>
      </w:r>
      <w:proofErr w:type="gramStart"/>
      <w:r w:rsidRPr="00C13651">
        <w:rPr>
          <w:rFonts w:hint="eastAsia"/>
        </w:rPr>
        <w:t>及派案規</w:t>
      </w:r>
      <w:proofErr w:type="gramEnd"/>
      <w:r w:rsidRPr="00C13651">
        <w:rPr>
          <w:rFonts w:hint="eastAsia"/>
        </w:rPr>
        <w:t>則辦理。其中，各分會受理原民文化衝突案件，於指派扶助律師時，得</w:t>
      </w:r>
      <w:proofErr w:type="gramStart"/>
      <w:r w:rsidRPr="00C13651">
        <w:rPr>
          <w:rFonts w:hint="eastAsia"/>
        </w:rPr>
        <w:t>自派案系統</w:t>
      </w:r>
      <w:proofErr w:type="gramEnd"/>
      <w:r w:rsidRPr="00C13651">
        <w:rPr>
          <w:rFonts w:hint="eastAsia"/>
        </w:rPr>
        <w:t>搜尋，指派3年內曾參與原民文化衝突教育訓練之扶助律師辦理；非原民文化衝突案件，各分會則依一般案件</w:t>
      </w:r>
      <w:proofErr w:type="gramStart"/>
      <w:r w:rsidRPr="00C13651">
        <w:rPr>
          <w:rFonts w:hint="eastAsia"/>
        </w:rPr>
        <w:t>之派案程序</w:t>
      </w:r>
      <w:proofErr w:type="gramEnd"/>
      <w:r w:rsidRPr="00C13651">
        <w:rPr>
          <w:rFonts w:hint="eastAsia"/>
        </w:rPr>
        <w:t>辦理。</w:t>
      </w:r>
    </w:p>
    <w:p w:rsidR="002F5669" w:rsidRPr="00C13651" w:rsidRDefault="00B717D3" w:rsidP="00E35190">
      <w:pPr>
        <w:pStyle w:val="3"/>
        <w:ind w:leftChars="200"/>
      </w:pPr>
      <w:r w:rsidRPr="00C13651">
        <w:rPr>
          <w:rFonts w:hint="eastAsia"/>
        </w:rPr>
        <w:t>次查</w:t>
      </w:r>
      <w:proofErr w:type="gramStart"/>
      <w:r w:rsidRPr="00C13651">
        <w:rPr>
          <w:rFonts w:hint="eastAsia"/>
        </w:rPr>
        <w:t>目前法扶基金會</w:t>
      </w:r>
      <w:proofErr w:type="gramEnd"/>
      <w:r w:rsidRPr="00C13651">
        <w:rPr>
          <w:rFonts w:hint="eastAsia"/>
        </w:rPr>
        <w:t>對於</w:t>
      </w:r>
      <w:r w:rsidR="002F5669" w:rsidRPr="00C13651">
        <w:rPr>
          <w:rFonts w:hint="eastAsia"/>
        </w:rPr>
        <w:t>原住民文化衝突案件之判准，</w:t>
      </w:r>
      <w:r w:rsidRPr="00C13651">
        <w:rPr>
          <w:rFonts w:hint="eastAsia"/>
        </w:rPr>
        <w:t>係盡量採從寬之認定，並以</w:t>
      </w:r>
      <w:r w:rsidR="002F5669" w:rsidRPr="00C13651">
        <w:rPr>
          <w:rFonts w:hint="eastAsia"/>
        </w:rPr>
        <w:t>申請人主張傳統慣習、文化抗辯為主。</w:t>
      </w:r>
      <w:r w:rsidRPr="00C13651">
        <w:rPr>
          <w:rFonts w:hint="eastAsia"/>
        </w:rPr>
        <w:t>然而文化衝突之定義是否能建立明確基準，以做為審查委員案件把關之標準，使</w:t>
      </w:r>
      <w:r w:rsidRPr="00C13651">
        <w:rPr>
          <w:rFonts w:hint="eastAsia"/>
        </w:rPr>
        <w:lastRenderedPageBreak/>
        <w:t>資源得以適當分配，亦避免案量增加，</w:t>
      </w:r>
      <w:r w:rsidR="007A2AD3" w:rsidRPr="00C13651">
        <w:rPr>
          <w:rFonts w:hint="eastAsia"/>
        </w:rPr>
        <w:t>促</w:t>
      </w:r>
      <w:r w:rsidRPr="00C13651">
        <w:rPr>
          <w:rFonts w:hint="eastAsia"/>
        </w:rPr>
        <w:t>專職或扶助律師</w:t>
      </w:r>
      <w:r w:rsidR="007A2AD3" w:rsidRPr="00C13651">
        <w:rPr>
          <w:rFonts w:hint="eastAsia"/>
        </w:rPr>
        <w:t>將</w:t>
      </w:r>
      <w:r w:rsidRPr="00C13651">
        <w:rPr>
          <w:rFonts w:hint="eastAsia"/>
        </w:rPr>
        <w:t>專業於案件中發揮得宜，經本院於111年5月4日</w:t>
      </w:r>
      <w:proofErr w:type="gramStart"/>
      <w:r w:rsidRPr="00C13651">
        <w:rPr>
          <w:rFonts w:hint="eastAsia"/>
        </w:rPr>
        <w:t>詢問法扶基金會</w:t>
      </w:r>
      <w:proofErr w:type="gramEnd"/>
      <w:r w:rsidRPr="00C13651">
        <w:rPr>
          <w:rFonts w:hint="eastAsia"/>
        </w:rPr>
        <w:t>執行長周漢威，其</w:t>
      </w:r>
      <w:r w:rsidR="007A2AD3" w:rsidRPr="00C13651">
        <w:rPr>
          <w:rFonts w:hint="eastAsia"/>
        </w:rPr>
        <w:t>表示</w:t>
      </w:r>
      <w:r w:rsidRPr="00C13651">
        <w:rPr>
          <w:rFonts w:hint="eastAsia"/>
        </w:rPr>
        <w:t>：</w:t>
      </w:r>
      <w:r w:rsidRPr="00C13651">
        <w:rPr>
          <w:rFonts w:hAnsi="標楷體" w:hint="eastAsia"/>
        </w:rPr>
        <w:t>「因為審查委員是排班的，所以我們盡量去宣導而且文化衝突判定不易，有些案件往往可能要律師辦到</w:t>
      </w:r>
      <w:proofErr w:type="gramStart"/>
      <w:r w:rsidRPr="00C13651">
        <w:rPr>
          <w:rFonts w:hAnsi="標楷體" w:hint="eastAsia"/>
        </w:rPr>
        <w:t>中間，</w:t>
      </w:r>
      <w:proofErr w:type="gramEnd"/>
      <w:r w:rsidRPr="00C13651">
        <w:rPr>
          <w:rFonts w:hAnsi="標楷體" w:hint="eastAsia"/>
        </w:rPr>
        <w:t>才知道實質上有涉及文化衝突，因此我們盡量放寬。」又</w:t>
      </w:r>
      <w:r w:rsidR="007A2AD3" w:rsidRPr="00C13651">
        <w:rPr>
          <w:rFonts w:hAnsi="標楷體" w:hint="eastAsia"/>
        </w:rPr>
        <w:t>指出</w:t>
      </w:r>
      <w:r w:rsidRPr="00C13651">
        <w:rPr>
          <w:rFonts w:hAnsi="標楷體" w:hint="eastAsia"/>
        </w:rPr>
        <w:t>：「我們跟原民會羅處長是有討論過，但我們認為原民的訴訟權</w:t>
      </w:r>
      <w:r w:rsidR="00196C35" w:rsidRPr="00C13651">
        <w:rPr>
          <w:rFonts w:hAnsi="標楷體" w:hint="eastAsia"/>
        </w:rPr>
        <w:t>是</w:t>
      </w:r>
      <w:r w:rsidRPr="00C13651">
        <w:rPr>
          <w:rFonts w:hAnsi="標楷體" w:hint="eastAsia"/>
        </w:rPr>
        <w:t>都需要保護的。」等語。</w:t>
      </w:r>
      <w:proofErr w:type="gramStart"/>
      <w:r w:rsidR="007A2AD3" w:rsidRPr="00C13651">
        <w:rPr>
          <w:rFonts w:hAnsi="標楷體" w:hint="eastAsia"/>
        </w:rPr>
        <w:t>法扶基金會</w:t>
      </w:r>
      <w:proofErr w:type="gramEnd"/>
      <w:r w:rsidR="007A2AD3" w:rsidRPr="00C13651">
        <w:rPr>
          <w:rFonts w:hAnsi="標楷體" w:hint="eastAsia"/>
        </w:rPr>
        <w:t>指出盡量寬鬆認定，係</w:t>
      </w:r>
      <w:r w:rsidRPr="00C13651">
        <w:rPr>
          <w:rFonts w:hAnsi="標楷體" w:hint="eastAsia"/>
        </w:rPr>
        <w:t>未免掛一漏萬</w:t>
      </w:r>
      <w:r w:rsidR="00DB541C" w:rsidRPr="00C13651">
        <w:rPr>
          <w:rFonts w:hAnsi="標楷體" w:hint="eastAsia"/>
        </w:rPr>
        <w:t>，</w:t>
      </w:r>
      <w:r w:rsidR="007A2AD3" w:rsidRPr="00C13651">
        <w:rPr>
          <w:rFonts w:hAnsi="標楷體" w:hint="eastAsia"/>
        </w:rPr>
        <w:t>而產生遺珠。</w:t>
      </w:r>
      <w:r w:rsidR="00DB541C" w:rsidRPr="00C13651">
        <w:rPr>
          <w:rFonts w:hAnsi="標楷體" w:hint="eastAsia"/>
        </w:rPr>
        <w:t>然而，</w:t>
      </w:r>
      <w:r w:rsidR="007A2AD3" w:rsidRPr="00C13651">
        <w:rPr>
          <w:rFonts w:hAnsi="標楷體" w:hint="eastAsia"/>
        </w:rPr>
        <w:t>於</w:t>
      </w:r>
      <w:r w:rsidR="00DB541C" w:rsidRPr="00C13651">
        <w:rPr>
          <w:rFonts w:hAnsi="標楷體" w:hint="eastAsia"/>
        </w:rPr>
        <w:t>資源有限之情況下，倘定義未能設立標準，導致資源排擠，預算支出過高之情形，</w:t>
      </w:r>
      <w:r w:rsidR="007A2AD3" w:rsidRPr="00C13651">
        <w:rPr>
          <w:rFonts w:hAnsi="標楷體" w:hint="eastAsia"/>
        </w:rPr>
        <w:t>則</w:t>
      </w:r>
      <w:r w:rsidR="00DB541C" w:rsidRPr="00C13651">
        <w:rPr>
          <w:rFonts w:hAnsi="標楷體" w:hint="eastAsia"/>
        </w:rPr>
        <w:t>恐糟蹋原住民法律扶助保障其訴訟權之美意，因此經司法院於111年5月</w:t>
      </w:r>
      <w:r w:rsidR="00E35190" w:rsidRPr="00C13651">
        <w:rPr>
          <w:rFonts w:hAnsi="標楷體" w:hint="eastAsia"/>
        </w:rPr>
        <w:t>27</w:t>
      </w:r>
      <w:r w:rsidR="00DB541C" w:rsidRPr="00C13651">
        <w:rPr>
          <w:rFonts w:hAnsi="標楷體" w:hint="eastAsia"/>
        </w:rPr>
        <w:t>日</w:t>
      </w:r>
      <w:proofErr w:type="gramStart"/>
      <w:r w:rsidR="00DB541C" w:rsidRPr="00C13651">
        <w:rPr>
          <w:rFonts w:hAnsi="標楷體" w:hint="eastAsia"/>
        </w:rPr>
        <w:t>函復本院</w:t>
      </w:r>
      <w:proofErr w:type="gramEnd"/>
      <w:r w:rsidR="00DB541C" w:rsidRPr="00C13651">
        <w:rPr>
          <w:rFonts w:hAnsi="標楷體" w:hint="eastAsia"/>
        </w:rPr>
        <w:t>之內容，對於定義是否需更加明確，其說明指出</w:t>
      </w:r>
      <w:r w:rsidR="007A2AD3" w:rsidRPr="00C13651">
        <w:rPr>
          <w:rStyle w:val="aff"/>
          <w:rFonts w:hAnsi="標楷體"/>
        </w:rPr>
        <w:footnoteReference w:id="1"/>
      </w:r>
      <w:r w:rsidR="00DB541C" w:rsidRPr="00C13651">
        <w:rPr>
          <w:rFonts w:hAnsi="標楷體" w:hint="eastAsia"/>
        </w:rPr>
        <w:t>：「</w:t>
      </w:r>
      <w:r w:rsidR="00DB541C" w:rsidRPr="00C13651">
        <w:rPr>
          <w:rFonts w:hAnsi="標楷體"/>
        </w:rPr>
        <w:t>…</w:t>
      </w:r>
      <w:proofErr w:type="gramStart"/>
      <w:r w:rsidR="00DB541C" w:rsidRPr="00C13651">
        <w:rPr>
          <w:rFonts w:hAnsi="標楷體"/>
        </w:rPr>
        <w:t>…</w:t>
      </w:r>
      <w:proofErr w:type="gramEnd"/>
      <w:r w:rsidR="002F5669" w:rsidRPr="00C13651">
        <w:rPr>
          <w:rFonts w:hint="eastAsia"/>
        </w:rPr>
        <w:t>為讓原民文化衝突案件類型更加明確，原民法律服務中心目前正從全國原住民文化衝突案件逐案分析，先找出案由涉及原住民、森林法、野</w:t>
      </w:r>
      <w:r w:rsidR="00196C35" w:rsidRPr="00C13651">
        <w:rPr>
          <w:rFonts w:hint="eastAsia"/>
        </w:rPr>
        <w:t>生動物</w:t>
      </w:r>
      <w:r w:rsidR="002F5669" w:rsidRPr="00C13651">
        <w:rPr>
          <w:rFonts w:hint="eastAsia"/>
        </w:rPr>
        <w:t>保</w:t>
      </w:r>
      <w:r w:rsidR="00196C35" w:rsidRPr="00C13651">
        <w:rPr>
          <w:rFonts w:hint="eastAsia"/>
        </w:rPr>
        <w:t>育</w:t>
      </w:r>
      <w:r w:rsidR="002F5669" w:rsidRPr="00C13651">
        <w:rPr>
          <w:rFonts w:hint="eastAsia"/>
        </w:rPr>
        <w:t>法、槍砲</w:t>
      </w:r>
      <w:r w:rsidR="00196C35" w:rsidRPr="00C13651">
        <w:rPr>
          <w:rFonts w:hint="eastAsia"/>
        </w:rPr>
        <w:t>彈藥刀械許可及管理</w:t>
      </w:r>
      <w:r w:rsidR="002F5669" w:rsidRPr="00C13651">
        <w:rPr>
          <w:rFonts w:hint="eastAsia"/>
        </w:rPr>
        <w:t>辦法等關鍵字，</w:t>
      </w:r>
      <w:proofErr w:type="gramStart"/>
      <w:r w:rsidR="002F5669" w:rsidRPr="00C13651">
        <w:rPr>
          <w:rFonts w:hint="eastAsia"/>
        </w:rPr>
        <w:t>涵攝【109總電業發第00051號</w:t>
      </w:r>
      <w:proofErr w:type="gramEnd"/>
      <w:r w:rsidR="002F5669" w:rsidRPr="00C13651">
        <w:rPr>
          <w:rFonts w:hint="eastAsia"/>
        </w:rPr>
        <w:t>】中三種類型，</w:t>
      </w:r>
      <w:proofErr w:type="gramStart"/>
      <w:r w:rsidR="002F5669" w:rsidRPr="00C13651">
        <w:rPr>
          <w:rFonts w:hint="eastAsia"/>
        </w:rPr>
        <w:t>法扶基金</w:t>
      </w:r>
      <w:proofErr w:type="gramEnd"/>
      <w:r w:rsidR="002F5669" w:rsidRPr="00C13651">
        <w:rPr>
          <w:rFonts w:hint="eastAsia"/>
        </w:rPr>
        <w:t>會已定期檢討</w:t>
      </w:r>
      <w:r w:rsidR="007F36D7" w:rsidRPr="00C13651">
        <w:rPr>
          <w:rFonts w:hAnsi="標楷體" w:hint="eastAsia"/>
        </w:rPr>
        <w:t>『</w:t>
      </w:r>
      <w:r w:rsidR="002F5669" w:rsidRPr="00C13651">
        <w:rPr>
          <w:rFonts w:hint="eastAsia"/>
        </w:rPr>
        <w:t>原住民文化衝突案件</w:t>
      </w:r>
      <w:r w:rsidR="007F36D7" w:rsidRPr="00C13651">
        <w:rPr>
          <w:rFonts w:hAnsi="標楷體" w:hint="eastAsia"/>
        </w:rPr>
        <w:t>』</w:t>
      </w:r>
      <w:r w:rsidR="002F5669" w:rsidRPr="00C13651">
        <w:rPr>
          <w:rFonts w:hint="eastAsia"/>
        </w:rPr>
        <w:t>之定性，希望從相關案件中找出更具體之共通點，以優化</w:t>
      </w:r>
      <w:proofErr w:type="gramStart"/>
      <w:r w:rsidR="002F5669" w:rsidRPr="00C13651">
        <w:rPr>
          <w:rFonts w:hint="eastAsia"/>
        </w:rPr>
        <w:t>總電</w:t>
      </w:r>
      <w:r w:rsidR="00155F8A" w:rsidRPr="00C13651">
        <w:rPr>
          <w:rFonts w:hint="eastAsia"/>
        </w:rPr>
        <w:t>業</w:t>
      </w:r>
      <w:proofErr w:type="gramEnd"/>
      <w:r w:rsidR="002F5669" w:rsidRPr="00C13651">
        <w:rPr>
          <w:rFonts w:hint="eastAsia"/>
        </w:rPr>
        <w:t>發之內容，並做為教材之參考，供各分會與原民</w:t>
      </w:r>
      <w:r w:rsidR="00364D9F" w:rsidRPr="00C13651">
        <w:rPr>
          <w:rFonts w:hint="eastAsia"/>
        </w:rPr>
        <w:t>法律服務</w:t>
      </w:r>
      <w:r w:rsidR="002F5669" w:rsidRPr="00C13651">
        <w:rPr>
          <w:rFonts w:hint="eastAsia"/>
        </w:rPr>
        <w:t>中心審查時適用。</w:t>
      </w:r>
      <w:r w:rsidR="00DB541C" w:rsidRPr="00C13651">
        <w:rPr>
          <w:rFonts w:hAnsi="標楷體" w:hint="eastAsia"/>
        </w:rPr>
        <w:t>」</w:t>
      </w:r>
      <w:r w:rsidR="00E35190" w:rsidRPr="00C13651">
        <w:rPr>
          <w:rFonts w:hAnsi="標楷體" w:hint="eastAsia"/>
        </w:rPr>
        <w:t>上述說明，可知司法院亦認原民衝突文化</w:t>
      </w:r>
      <w:r w:rsidR="00415C6C" w:rsidRPr="00C13651">
        <w:rPr>
          <w:rFonts w:hAnsi="標楷體" w:hint="eastAsia"/>
        </w:rPr>
        <w:t>定義</w:t>
      </w:r>
      <w:r w:rsidR="00E35190" w:rsidRPr="00C13651">
        <w:rPr>
          <w:rFonts w:hAnsi="標楷體" w:hint="eastAsia"/>
        </w:rPr>
        <w:t>容有明確化之空間，亦試圖逐案分析並找出關鍵字</w:t>
      </w:r>
      <w:r w:rsidR="00415C6C" w:rsidRPr="00C13651">
        <w:rPr>
          <w:rFonts w:hAnsi="標楷體" w:hint="eastAsia"/>
        </w:rPr>
        <w:t>定期檢討其定性</w:t>
      </w:r>
      <w:r w:rsidR="00E35190" w:rsidRPr="00C13651">
        <w:rPr>
          <w:rFonts w:hint="eastAsia"/>
        </w:rPr>
        <w:t>，亦不失為改進之方向</w:t>
      </w:r>
      <w:r w:rsidR="00DB541C" w:rsidRPr="00C13651">
        <w:rPr>
          <w:rFonts w:hint="eastAsia"/>
          <w:sz w:val="28"/>
        </w:rPr>
        <w:t>。</w:t>
      </w:r>
    </w:p>
    <w:p w:rsidR="003B46AA" w:rsidRPr="00C13651" w:rsidRDefault="00DB541C" w:rsidP="00B5259D">
      <w:pPr>
        <w:pStyle w:val="3"/>
        <w:spacing w:after="240"/>
      </w:pPr>
      <w:r w:rsidRPr="00C13651">
        <w:rPr>
          <w:rFonts w:hint="eastAsia"/>
        </w:rPr>
        <w:t>再查，</w:t>
      </w:r>
      <w:r w:rsidR="00E35190" w:rsidRPr="00C13651">
        <w:rPr>
          <w:rFonts w:hint="eastAsia"/>
        </w:rPr>
        <w:t>若將</w:t>
      </w:r>
      <w:r w:rsidRPr="00C13651">
        <w:rPr>
          <w:rFonts w:hint="eastAsia"/>
        </w:rPr>
        <w:t>原民文化衝突之定義明確化，</w:t>
      </w:r>
      <w:r w:rsidR="00E35190" w:rsidRPr="00C13651">
        <w:rPr>
          <w:rFonts w:hint="eastAsia"/>
        </w:rPr>
        <w:t>即</w:t>
      </w:r>
      <w:r w:rsidRPr="00C13651">
        <w:rPr>
          <w:rFonts w:hint="eastAsia"/>
        </w:rPr>
        <w:t>可從源頭把關預算之分配，目前</w:t>
      </w:r>
      <w:r w:rsidR="003B46AA" w:rsidRPr="00C13651">
        <w:rPr>
          <w:rFonts w:hint="eastAsia"/>
        </w:rPr>
        <w:t>原住民</w:t>
      </w:r>
      <w:r w:rsidR="003B6249" w:rsidRPr="00C13651">
        <w:rPr>
          <w:rFonts w:hint="eastAsia"/>
        </w:rPr>
        <w:t>族</w:t>
      </w:r>
      <w:r w:rsidR="003B46AA" w:rsidRPr="00C13651">
        <w:rPr>
          <w:rFonts w:hint="eastAsia"/>
        </w:rPr>
        <w:t>法律扶助專案之</w:t>
      </w:r>
      <w:r w:rsidR="003B46AA" w:rsidRPr="00C13651">
        <w:rPr>
          <w:rFonts w:hint="eastAsia"/>
        </w:rPr>
        <w:lastRenderedPageBreak/>
        <w:t>經費來源為公益彩券回饋金，依財政部《公益彩券回饋金運用及管理作業要點》，原民會訂有公益彩券回饋金運用計畫，由業務單位每年度提送申請計畫，並依核定結果辦理專案相關工作。司法院於105年至110年間編列預算</w:t>
      </w:r>
      <w:proofErr w:type="gramStart"/>
      <w:r w:rsidR="003B46AA" w:rsidRPr="00C13651">
        <w:rPr>
          <w:rFonts w:hint="eastAsia"/>
        </w:rPr>
        <w:t>捐助法扶基金會</w:t>
      </w:r>
      <w:proofErr w:type="gramEnd"/>
      <w:r w:rsidR="003B46AA" w:rsidRPr="00C13651">
        <w:rPr>
          <w:rFonts w:hint="eastAsia"/>
        </w:rPr>
        <w:t>基金及業務運作需求經費，如下表1所示：</w:t>
      </w:r>
    </w:p>
    <w:p w:rsidR="003B46AA" w:rsidRPr="00C13651" w:rsidRDefault="003B46AA" w:rsidP="00155F8A">
      <w:pPr>
        <w:pStyle w:val="3"/>
        <w:numPr>
          <w:ilvl w:val="0"/>
          <w:numId w:val="0"/>
        </w:numPr>
        <w:spacing w:line="0" w:lineRule="atLeast"/>
        <w:ind w:leftChars="424" w:left="2099" w:hangingChars="219" w:hanging="657"/>
        <w:rPr>
          <w:sz w:val="28"/>
        </w:rPr>
      </w:pPr>
      <w:r w:rsidRPr="00C13651">
        <w:rPr>
          <w:rFonts w:hint="eastAsia"/>
          <w:sz w:val="28"/>
        </w:rPr>
        <w:t>表1 105年至110年間編列預算</w:t>
      </w:r>
      <w:proofErr w:type="gramStart"/>
      <w:r w:rsidRPr="00C13651">
        <w:rPr>
          <w:rFonts w:hint="eastAsia"/>
          <w:sz w:val="28"/>
        </w:rPr>
        <w:t>捐助法扶基金會</w:t>
      </w:r>
      <w:proofErr w:type="gramEnd"/>
      <w:r w:rsidRPr="00C13651">
        <w:rPr>
          <w:rFonts w:hint="eastAsia"/>
          <w:sz w:val="28"/>
        </w:rPr>
        <w:t>基金及業務運作需求經費</w:t>
      </w:r>
      <w:r w:rsidR="00155F8A" w:rsidRPr="00C13651">
        <w:rPr>
          <w:rFonts w:hint="eastAsia"/>
          <w:sz w:val="28"/>
        </w:rPr>
        <w:t xml:space="preserve">            </w:t>
      </w:r>
      <w:r w:rsidR="00155F8A" w:rsidRPr="00C13651">
        <w:rPr>
          <w:rFonts w:hint="eastAsia"/>
          <w:sz w:val="24"/>
        </w:rPr>
        <w:t>單位：</w:t>
      </w:r>
      <w:r w:rsidR="00196C35" w:rsidRPr="00C13651">
        <w:rPr>
          <w:rFonts w:hint="eastAsia"/>
          <w:sz w:val="24"/>
        </w:rPr>
        <w:t>新臺幣(下同)元</w:t>
      </w:r>
    </w:p>
    <w:tbl>
      <w:tblPr>
        <w:tblStyle w:val="af7"/>
        <w:tblW w:w="0" w:type="auto"/>
        <w:tblInd w:w="1413" w:type="dxa"/>
        <w:tblLook w:val="04A0" w:firstRow="1" w:lastRow="0" w:firstColumn="1" w:lastColumn="0" w:noHBand="0" w:noVBand="1"/>
      </w:tblPr>
      <w:tblGrid>
        <w:gridCol w:w="1134"/>
        <w:gridCol w:w="1554"/>
        <w:gridCol w:w="2268"/>
        <w:gridCol w:w="2415"/>
      </w:tblGrid>
      <w:tr w:rsidR="00C13651" w:rsidRPr="00C13651" w:rsidTr="00DB541C">
        <w:trPr>
          <w:tblHeader/>
        </w:trPr>
        <w:tc>
          <w:tcPr>
            <w:tcW w:w="1134" w:type="dxa"/>
            <w:shd w:val="clear" w:color="auto" w:fill="EEECE1" w:themeFill="background2"/>
            <w:vAlign w:val="center"/>
          </w:tcPr>
          <w:p w:rsidR="003B46AA" w:rsidRPr="00C13651" w:rsidRDefault="003B46AA" w:rsidP="00B5259D">
            <w:pPr>
              <w:pStyle w:val="10"/>
              <w:numPr>
                <w:ilvl w:val="0"/>
                <w:numId w:val="0"/>
              </w:numPr>
              <w:spacing w:line="0" w:lineRule="atLeast"/>
              <w:jc w:val="center"/>
              <w:rPr>
                <w:rFonts w:hAnsi="標楷體"/>
                <w:b/>
              </w:rPr>
            </w:pPr>
            <w:r w:rsidRPr="00C13651">
              <w:rPr>
                <w:rFonts w:hAnsi="標楷體" w:hint="eastAsia"/>
                <w:b/>
              </w:rPr>
              <w:t>年度</w:t>
            </w:r>
          </w:p>
        </w:tc>
        <w:tc>
          <w:tcPr>
            <w:tcW w:w="1554" w:type="dxa"/>
            <w:shd w:val="clear" w:color="auto" w:fill="EEECE1" w:themeFill="background2"/>
            <w:vAlign w:val="center"/>
          </w:tcPr>
          <w:p w:rsidR="003B46AA" w:rsidRPr="00C13651" w:rsidRDefault="003B46AA" w:rsidP="00B5259D">
            <w:pPr>
              <w:pStyle w:val="10"/>
              <w:numPr>
                <w:ilvl w:val="0"/>
                <w:numId w:val="0"/>
              </w:numPr>
              <w:spacing w:line="0" w:lineRule="atLeast"/>
              <w:jc w:val="center"/>
              <w:rPr>
                <w:rFonts w:hAnsi="標楷體"/>
                <w:b/>
              </w:rPr>
            </w:pPr>
            <w:r w:rsidRPr="00C13651">
              <w:rPr>
                <w:rFonts w:hAnsi="標楷體" w:hint="eastAsia"/>
                <w:b/>
              </w:rPr>
              <w:t>基金</w:t>
            </w:r>
          </w:p>
        </w:tc>
        <w:tc>
          <w:tcPr>
            <w:tcW w:w="2268" w:type="dxa"/>
            <w:shd w:val="clear" w:color="auto" w:fill="EEECE1" w:themeFill="background2"/>
            <w:vAlign w:val="center"/>
          </w:tcPr>
          <w:p w:rsidR="003B46AA" w:rsidRPr="00C13651" w:rsidRDefault="003B46AA" w:rsidP="00B5259D">
            <w:pPr>
              <w:pStyle w:val="10"/>
              <w:numPr>
                <w:ilvl w:val="0"/>
                <w:numId w:val="0"/>
              </w:numPr>
              <w:spacing w:line="0" w:lineRule="atLeast"/>
              <w:jc w:val="center"/>
              <w:rPr>
                <w:rFonts w:hAnsi="標楷體"/>
                <w:b/>
              </w:rPr>
            </w:pPr>
            <w:r w:rsidRPr="00C13651">
              <w:rPr>
                <w:rFonts w:hAnsi="標楷體" w:hint="eastAsia"/>
                <w:b/>
              </w:rPr>
              <w:t>業務運作經費</w:t>
            </w:r>
          </w:p>
        </w:tc>
        <w:tc>
          <w:tcPr>
            <w:tcW w:w="2415" w:type="dxa"/>
            <w:shd w:val="clear" w:color="auto" w:fill="EEECE1" w:themeFill="background2"/>
            <w:vAlign w:val="center"/>
          </w:tcPr>
          <w:p w:rsidR="003B46AA" w:rsidRPr="00C13651" w:rsidRDefault="003B46AA" w:rsidP="00B5259D">
            <w:pPr>
              <w:pStyle w:val="10"/>
              <w:numPr>
                <w:ilvl w:val="0"/>
                <w:numId w:val="0"/>
              </w:numPr>
              <w:spacing w:line="0" w:lineRule="atLeast"/>
              <w:jc w:val="center"/>
              <w:rPr>
                <w:rFonts w:hAnsi="標楷體"/>
                <w:b/>
              </w:rPr>
            </w:pPr>
            <w:r w:rsidRPr="00C13651">
              <w:rPr>
                <w:rFonts w:hAnsi="標楷體" w:hint="eastAsia"/>
                <w:b/>
              </w:rPr>
              <w:t>合計</w:t>
            </w:r>
          </w:p>
        </w:tc>
      </w:tr>
      <w:tr w:rsidR="00C13651" w:rsidRPr="00C13651" w:rsidTr="00B5259D">
        <w:tc>
          <w:tcPr>
            <w:tcW w:w="113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105年</w:t>
            </w:r>
          </w:p>
        </w:tc>
        <w:tc>
          <w:tcPr>
            <w:tcW w:w="155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60,000</w:t>
            </w:r>
          </w:p>
        </w:tc>
        <w:tc>
          <w:tcPr>
            <w:tcW w:w="2268"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107</w:t>
            </w:r>
            <w:r w:rsidRPr="00C13651">
              <w:rPr>
                <w:rFonts w:hAnsi="標楷體"/>
              </w:rPr>
              <w:t>,</w:t>
            </w:r>
            <w:r w:rsidRPr="00C13651">
              <w:rPr>
                <w:rFonts w:hAnsi="標楷體" w:hint="eastAsia"/>
              </w:rPr>
              <w:t>100</w:t>
            </w:r>
          </w:p>
        </w:tc>
        <w:tc>
          <w:tcPr>
            <w:tcW w:w="2415"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167</w:t>
            </w:r>
            <w:r w:rsidRPr="00C13651">
              <w:rPr>
                <w:rFonts w:hAnsi="標楷體"/>
              </w:rPr>
              <w:t>,</w:t>
            </w:r>
            <w:r w:rsidRPr="00C13651">
              <w:rPr>
                <w:rFonts w:hAnsi="標楷體" w:hint="eastAsia"/>
              </w:rPr>
              <w:t>100</w:t>
            </w:r>
          </w:p>
        </w:tc>
      </w:tr>
      <w:tr w:rsidR="00C13651" w:rsidRPr="00C13651" w:rsidTr="00B5259D">
        <w:tc>
          <w:tcPr>
            <w:tcW w:w="113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106年</w:t>
            </w:r>
          </w:p>
        </w:tc>
        <w:tc>
          <w:tcPr>
            <w:tcW w:w="155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20</w:t>
            </w:r>
            <w:r w:rsidRPr="00C13651">
              <w:rPr>
                <w:rFonts w:hAnsi="標楷體"/>
              </w:rPr>
              <w:t>,</w:t>
            </w:r>
            <w:r w:rsidRPr="00C13651">
              <w:rPr>
                <w:rFonts w:hAnsi="標楷體" w:hint="eastAsia"/>
              </w:rPr>
              <w:t>000</w:t>
            </w:r>
          </w:p>
        </w:tc>
        <w:tc>
          <w:tcPr>
            <w:tcW w:w="2268"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189</w:t>
            </w:r>
            <w:r w:rsidRPr="00C13651">
              <w:rPr>
                <w:rFonts w:hAnsi="標楷體"/>
              </w:rPr>
              <w:t>,</w:t>
            </w:r>
            <w:r w:rsidRPr="00C13651">
              <w:rPr>
                <w:rFonts w:hAnsi="標楷體" w:hint="eastAsia"/>
              </w:rPr>
              <w:t>282</w:t>
            </w:r>
          </w:p>
        </w:tc>
        <w:tc>
          <w:tcPr>
            <w:tcW w:w="2415"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209</w:t>
            </w:r>
            <w:r w:rsidRPr="00C13651">
              <w:rPr>
                <w:rFonts w:hAnsi="標楷體"/>
              </w:rPr>
              <w:t>,</w:t>
            </w:r>
            <w:r w:rsidRPr="00C13651">
              <w:rPr>
                <w:rFonts w:hAnsi="標楷體" w:hint="eastAsia"/>
              </w:rPr>
              <w:t>282</w:t>
            </w:r>
          </w:p>
        </w:tc>
      </w:tr>
      <w:tr w:rsidR="00C13651" w:rsidRPr="00C13651" w:rsidTr="00B5259D">
        <w:tc>
          <w:tcPr>
            <w:tcW w:w="113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107年</w:t>
            </w:r>
          </w:p>
        </w:tc>
        <w:tc>
          <w:tcPr>
            <w:tcW w:w="155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20</w:t>
            </w:r>
            <w:r w:rsidRPr="00C13651">
              <w:rPr>
                <w:rFonts w:hAnsi="標楷體"/>
              </w:rPr>
              <w:t>,</w:t>
            </w:r>
            <w:r w:rsidRPr="00C13651">
              <w:rPr>
                <w:rFonts w:hAnsi="標楷體" w:hint="eastAsia"/>
              </w:rPr>
              <w:t>000</w:t>
            </w:r>
          </w:p>
        </w:tc>
        <w:tc>
          <w:tcPr>
            <w:tcW w:w="2268"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354</w:t>
            </w:r>
            <w:r w:rsidRPr="00C13651">
              <w:rPr>
                <w:rFonts w:hAnsi="標楷體"/>
              </w:rPr>
              <w:t>,</w:t>
            </w:r>
            <w:r w:rsidRPr="00C13651">
              <w:rPr>
                <w:rFonts w:hAnsi="標楷體" w:hint="eastAsia"/>
              </w:rPr>
              <w:t>440</w:t>
            </w:r>
          </w:p>
        </w:tc>
        <w:tc>
          <w:tcPr>
            <w:tcW w:w="2415"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374</w:t>
            </w:r>
            <w:r w:rsidRPr="00C13651">
              <w:rPr>
                <w:rFonts w:hAnsi="標楷體"/>
              </w:rPr>
              <w:t>,</w:t>
            </w:r>
            <w:r w:rsidRPr="00C13651">
              <w:rPr>
                <w:rFonts w:hAnsi="標楷體" w:hint="eastAsia"/>
              </w:rPr>
              <w:t>440</w:t>
            </w:r>
          </w:p>
        </w:tc>
      </w:tr>
      <w:tr w:rsidR="00C13651" w:rsidRPr="00C13651" w:rsidTr="00B5259D">
        <w:tc>
          <w:tcPr>
            <w:tcW w:w="113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108年</w:t>
            </w:r>
          </w:p>
        </w:tc>
        <w:tc>
          <w:tcPr>
            <w:tcW w:w="155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20</w:t>
            </w:r>
            <w:r w:rsidRPr="00C13651">
              <w:rPr>
                <w:rFonts w:hAnsi="標楷體"/>
              </w:rPr>
              <w:t>,</w:t>
            </w:r>
            <w:r w:rsidRPr="00C13651">
              <w:rPr>
                <w:rFonts w:hAnsi="標楷體" w:hint="eastAsia"/>
              </w:rPr>
              <w:t>000</w:t>
            </w:r>
          </w:p>
        </w:tc>
        <w:tc>
          <w:tcPr>
            <w:tcW w:w="2268"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335</w:t>
            </w:r>
            <w:r w:rsidRPr="00C13651">
              <w:rPr>
                <w:rFonts w:hAnsi="標楷體"/>
              </w:rPr>
              <w:t>,</w:t>
            </w:r>
            <w:r w:rsidRPr="00C13651">
              <w:rPr>
                <w:rFonts w:hAnsi="標楷體" w:hint="eastAsia"/>
              </w:rPr>
              <w:t>215</w:t>
            </w:r>
          </w:p>
        </w:tc>
        <w:tc>
          <w:tcPr>
            <w:tcW w:w="2415"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355</w:t>
            </w:r>
            <w:r w:rsidRPr="00C13651">
              <w:rPr>
                <w:rFonts w:hAnsi="標楷體"/>
              </w:rPr>
              <w:t>,</w:t>
            </w:r>
            <w:r w:rsidRPr="00C13651">
              <w:rPr>
                <w:rFonts w:hAnsi="標楷體" w:hint="eastAsia"/>
              </w:rPr>
              <w:t>215</w:t>
            </w:r>
          </w:p>
        </w:tc>
      </w:tr>
      <w:tr w:rsidR="00C13651" w:rsidRPr="00C13651" w:rsidTr="00B5259D">
        <w:tc>
          <w:tcPr>
            <w:tcW w:w="113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109年</w:t>
            </w:r>
          </w:p>
        </w:tc>
        <w:tc>
          <w:tcPr>
            <w:tcW w:w="155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20</w:t>
            </w:r>
            <w:r w:rsidRPr="00C13651">
              <w:rPr>
                <w:rFonts w:hAnsi="標楷體"/>
              </w:rPr>
              <w:t>,</w:t>
            </w:r>
            <w:r w:rsidRPr="00C13651">
              <w:rPr>
                <w:rFonts w:hAnsi="標楷體" w:hint="eastAsia"/>
              </w:rPr>
              <w:t>000</w:t>
            </w:r>
          </w:p>
        </w:tc>
        <w:tc>
          <w:tcPr>
            <w:tcW w:w="2268"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336</w:t>
            </w:r>
            <w:r w:rsidRPr="00C13651">
              <w:rPr>
                <w:rFonts w:hAnsi="標楷體"/>
              </w:rPr>
              <w:t>,</w:t>
            </w:r>
            <w:r w:rsidRPr="00C13651">
              <w:rPr>
                <w:rFonts w:hAnsi="標楷體" w:hint="eastAsia"/>
              </w:rPr>
              <w:t>277</w:t>
            </w:r>
          </w:p>
        </w:tc>
        <w:tc>
          <w:tcPr>
            <w:tcW w:w="2415"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356</w:t>
            </w:r>
            <w:r w:rsidRPr="00C13651">
              <w:rPr>
                <w:rFonts w:hAnsi="標楷體"/>
              </w:rPr>
              <w:t>,</w:t>
            </w:r>
            <w:r w:rsidRPr="00C13651">
              <w:rPr>
                <w:rFonts w:hAnsi="標楷體" w:hint="eastAsia"/>
              </w:rPr>
              <w:t>277</w:t>
            </w:r>
          </w:p>
        </w:tc>
      </w:tr>
      <w:tr w:rsidR="00C13651" w:rsidRPr="00C13651" w:rsidTr="00B5259D">
        <w:tc>
          <w:tcPr>
            <w:tcW w:w="113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110年</w:t>
            </w:r>
          </w:p>
        </w:tc>
        <w:tc>
          <w:tcPr>
            <w:tcW w:w="1554"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0</w:t>
            </w:r>
          </w:p>
        </w:tc>
        <w:tc>
          <w:tcPr>
            <w:tcW w:w="2268"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481</w:t>
            </w:r>
            <w:r w:rsidRPr="00C13651">
              <w:rPr>
                <w:rFonts w:hAnsi="標楷體"/>
              </w:rPr>
              <w:t>,</w:t>
            </w:r>
            <w:r w:rsidRPr="00C13651">
              <w:rPr>
                <w:rFonts w:hAnsi="標楷體" w:hint="eastAsia"/>
              </w:rPr>
              <w:t>978</w:t>
            </w:r>
          </w:p>
        </w:tc>
        <w:tc>
          <w:tcPr>
            <w:tcW w:w="2415" w:type="dxa"/>
            <w:vAlign w:val="center"/>
          </w:tcPr>
          <w:p w:rsidR="003B46AA" w:rsidRPr="00C13651" w:rsidRDefault="003B46AA" w:rsidP="00B5259D">
            <w:pPr>
              <w:pStyle w:val="10"/>
              <w:numPr>
                <w:ilvl w:val="0"/>
                <w:numId w:val="0"/>
              </w:numPr>
              <w:spacing w:line="0" w:lineRule="atLeast"/>
              <w:jc w:val="center"/>
              <w:rPr>
                <w:rFonts w:hAnsi="標楷體"/>
              </w:rPr>
            </w:pPr>
            <w:r w:rsidRPr="00C13651">
              <w:rPr>
                <w:rFonts w:hAnsi="標楷體" w:hint="eastAsia"/>
              </w:rPr>
              <w:t>1</w:t>
            </w:r>
            <w:r w:rsidRPr="00C13651">
              <w:rPr>
                <w:rFonts w:hAnsi="標楷體"/>
              </w:rPr>
              <w:t>,</w:t>
            </w:r>
            <w:r w:rsidRPr="00C13651">
              <w:rPr>
                <w:rFonts w:hAnsi="標楷體" w:hint="eastAsia"/>
              </w:rPr>
              <w:t>481</w:t>
            </w:r>
            <w:r w:rsidRPr="00C13651">
              <w:rPr>
                <w:rFonts w:hAnsi="標楷體"/>
              </w:rPr>
              <w:t>,</w:t>
            </w:r>
            <w:r w:rsidRPr="00C13651">
              <w:rPr>
                <w:rFonts w:hAnsi="標楷體" w:hint="eastAsia"/>
              </w:rPr>
              <w:t>978</w:t>
            </w:r>
          </w:p>
        </w:tc>
      </w:tr>
    </w:tbl>
    <w:p w:rsidR="003B46AA" w:rsidRPr="00C13651" w:rsidRDefault="003B46AA" w:rsidP="003B46AA">
      <w:pPr>
        <w:pStyle w:val="3"/>
        <w:numPr>
          <w:ilvl w:val="0"/>
          <w:numId w:val="0"/>
        </w:numPr>
        <w:spacing w:after="240"/>
        <w:ind w:left="1361"/>
        <w:rPr>
          <w:sz w:val="28"/>
        </w:rPr>
      </w:pPr>
      <w:r w:rsidRPr="00C13651">
        <w:rPr>
          <w:rFonts w:hint="eastAsia"/>
          <w:sz w:val="28"/>
        </w:rPr>
        <w:t>資料來源：本院依據110年12月30日司法院函復資料彙整。</w:t>
      </w:r>
    </w:p>
    <w:p w:rsidR="003B46AA" w:rsidRPr="00C13651" w:rsidRDefault="00DB541C" w:rsidP="00DB541C">
      <w:pPr>
        <w:pStyle w:val="3"/>
        <w:numPr>
          <w:ilvl w:val="0"/>
          <w:numId w:val="0"/>
        </w:numPr>
        <w:ind w:left="1361"/>
      </w:pPr>
      <w:r w:rsidRPr="00C13651">
        <w:rPr>
          <w:rFonts w:hint="eastAsia"/>
        </w:rPr>
        <w:t xml:space="preserve">    另據</w:t>
      </w:r>
      <w:bookmarkStart w:id="41" w:name="_Hlk107489274"/>
      <w:r w:rsidR="003B46AA" w:rsidRPr="00C13651">
        <w:rPr>
          <w:rFonts w:hint="eastAsia"/>
        </w:rPr>
        <w:t>司法院105年至110年間法律扶助基金辦理原民會委託法律扶助專案經費金額，如下表</w:t>
      </w:r>
      <w:r w:rsidRPr="00C13651">
        <w:rPr>
          <w:rFonts w:hint="eastAsia"/>
        </w:rPr>
        <w:t>2</w:t>
      </w:r>
      <w:r w:rsidR="003B46AA" w:rsidRPr="00C13651">
        <w:rPr>
          <w:rFonts w:hint="eastAsia"/>
        </w:rPr>
        <w:t>所示：</w:t>
      </w:r>
    </w:p>
    <w:p w:rsidR="003B46AA" w:rsidRPr="00C13651" w:rsidRDefault="003B46AA" w:rsidP="003B46AA">
      <w:pPr>
        <w:pStyle w:val="3"/>
        <w:numPr>
          <w:ilvl w:val="0"/>
          <w:numId w:val="0"/>
        </w:numPr>
        <w:spacing w:before="240"/>
        <w:ind w:left="1361"/>
        <w:rPr>
          <w:sz w:val="26"/>
          <w:szCs w:val="26"/>
        </w:rPr>
      </w:pPr>
      <w:r w:rsidRPr="00C13651">
        <w:rPr>
          <w:rFonts w:hint="eastAsia"/>
          <w:sz w:val="26"/>
          <w:szCs w:val="26"/>
        </w:rPr>
        <w:t>表</w:t>
      </w:r>
      <w:r w:rsidR="00DB541C" w:rsidRPr="00C13651">
        <w:rPr>
          <w:rFonts w:hint="eastAsia"/>
          <w:sz w:val="26"/>
          <w:szCs w:val="26"/>
        </w:rPr>
        <w:t>2</w:t>
      </w:r>
      <w:r w:rsidRPr="00C13651">
        <w:rPr>
          <w:rFonts w:hint="eastAsia"/>
          <w:sz w:val="26"/>
          <w:szCs w:val="26"/>
        </w:rPr>
        <w:t xml:space="preserve"> 法律扶助基金辦理原民會委託法律扶助專案經費金額</w:t>
      </w:r>
    </w:p>
    <w:p w:rsidR="00155F8A" w:rsidRPr="00C13651" w:rsidRDefault="00155F8A" w:rsidP="00155F8A">
      <w:pPr>
        <w:pStyle w:val="3"/>
        <w:numPr>
          <w:ilvl w:val="0"/>
          <w:numId w:val="0"/>
        </w:numPr>
        <w:ind w:left="1361"/>
        <w:rPr>
          <w:sz w:val="26"/>
          <w:szCs w:val="26"/>
        </w:rPr>
      </w:pPr>
      <w:r w:rsidRPr="00C13651">
        <w:rPr>
          <w:rFonts w:hint="eastAsia"/>
          <w:sz w:val="26"/>
          <w:szCs w:val="26"/>
        </w:rPr>
        <w:t xml:space="preserve">                                              單位：元</w:t>
      </w:r>
    </w:p>
    <w:tbl>
      <w:tblPr>
        <w:tblW w:w="7371" w:type="dxa"/>
        <w:tblInd w:w="1408" w:type="dxa"/>
        <w:tblCellMar>
          <w:left w:w="28" w:type="dxa"/>
          <w:right w:w="28" w:type="dxa"/>
        </w:tblCellMar>
        <w:tblLook w:val="04A0" w:firstRow="1" w:lastRow="0" w:firstColumn="1" w:lastColumn="0" w:noHBand="0" w:noVBand="1"/>
      </w:tblPr>
      <w:tblGrid>
        <w:gridCol w:w="1134"/>
        <w:gridCol w:w="3118"/>
        <w:gridCol w:w="3119"/>
      </w:tblGrid>
      <w:tr w:rsidR="00C13651" w:rsidRPr="00C13651" w:rsidTr="00B5259D">
        <w:trPr>
          <w:trHeight w:val="417"/>
        </w:trPr>
        <w:tc>
          <w:tcPr>
            <w:tcW w:w="1134" w:type="dxa"/>
            <w:tcBorders>
              <w:top w:val="single" w:sz="8" w:space="0" w:color="auto"/>
              <w:left w:val="single" w:sz="8" w:space="0" w:color="auto"/>
              <w:bottom w:val="single" w:sz="8" w:space="0" w:color="auto"/>
              <w:right w:val="single" w:sz="8" w:space="0" w:color="auto"/>
            </w:tcBorders>
            <w:shd w:val="clear" w:color="auto" w:fill="FFF2CC"/>
            <w:vAlign w:val="center"/>
          </w:tcPr>
          <w:p w:rsidR="003B46AA" w:rsidRPr="00C13651" w:rsidRDefault="003B46AA" w:rsidP="00B5259D">
            <w:pPr>
              <w:widowControl/>
              <w:overflowPunct/>
              <w:autoSpaceDE/>
              <w:autoSpaceDN/>
              <w:jc w:val="center"/>
              <w:rPr>
                <w:rFonts w:hAnsi="標楷體" w:cs="新細明體"/>
                <w:b/>
                <w:bCs/>
                <w:kern w:val="0"/>
                <w:sz w:val="28"/>
                <w:szCs w:val="24"/>
              </w:rPr>
            </w:pPr>
            <w:r w:rsidRPr="00C13651">
              <w:rPr>
                <w:rFonts w:hAnsi="標楷體" w:cs="新細明體" w:hint="eastAsia"/>
                <w:b/>
                <w:bCs/>
                <w:kern w:val="0"/>
                <w:sz w:val="28"/>
                <w:szCs w:val="24"/>
              </w:rPr>
              <w:t>年度</w:t>
            </w:r>
          </w:p>
        </w:tc>
        <w:tc>
          <w:tcPr>
            <w:tcW w:w="3118" w:type="dxa"/>
            <w:tcBorders>
              <w:top w:val="single" w:sz="8" w:space="0" w:color="auto"/>
              <w:left w:val="nil"/>
              <w:bottom w:val="single" w:sz="8" w:space="0" w:color="auto"/>
              <w:right w:val="single" w:sz="8" w:space="0" w:color="auto"/>
            </w:tcBorders>
            <w:shd w:val="clear" w:color="auto" w:fill="FFF2CC"/>
            <w:vAlign w:val="center"/>
          </w:tcPr>
          <w:p w:rsidR="003B46AA" w:rsidRPr="00C13651" w:rsidRDefault="003B46AA" w:rsidP="00B5259D">
            <w:pPr>
              <w:widowControl/>
              <w:overflowPunct/>
              <w:autoSpaceDE/>
              <w:autoSpaceDN/>
              <w:jc w:val="center"/>
              <w:rPr>
                <w:rFonts w:hAnsi="標楷體" w:cs="新細明體"/>
                <w:b/>
                <w:kern w:val="0"/>
                <w:sz w:val="28"/>
                <w:szCs w:val="24"/>
              </w:rPr>
            </w:pPr>
            <w:r w:rsidRPr="00C13651">
              <w:rPr>
                <w:rFonts w:hAnsi="標楷體" w:cs="新細明體" w:hint="eastAsia"/>
                <w:b/>
                <w:kern w:val="0"/>
                <w:sz w:val="28"/>
                <w:szCs w:val="24"/>
              </w:rPr>
              <w:t>契約金額</w:t>
            </w:r>
          </w:p>
        </w:tc>
        <w:tc>
          <w:tcPr>
            <w:tcW w:w="3119" w:type="dxa"/>
            <w:tcBorders>
              <w:top w:val="single" w:sz="8" w:space="0" w:color="auto"/>
              <w:left w:val="nil"/>
              <w:bottom w:val="single" w:sz="8" w:space="0" w:color="auto"/>
              <w:right w:val="single" w:sz="8" w:space="0" w:color="auto"/>
            </w:tcBorders>
            <w:shd w:val="clear" w:color="auto" w:fill="FFF2CC"/>
            <w:vAlign w:val="center"/>
          </w:tcPr>
          <w:p w:rsidR="003B46AA" w:rsidRPr="00C13651" w:rsidRDefault="003B46AA" w:rsidP="00B5259D">
            <w:pPr>
              <w:widowControl/>
              <w:overflowPunct/>
              <w:autoSpaceDE/>
              <w:autoSpaceDN/>
              <w:jc w:val="center"/>
              <w:rPr>
                <w:rFonts w:hAnsi="標楷體" w:cs="新細明體"/>
                <w:b/>
                <w:kern w:val="0"/>
                <w:sz w:val="28"/>
                <w:szCs w:val="24"/>
              </w:rPr>
            </w:pPr>
            <w:r w:rsidRPr="00C13651">
              <w:rPr>
                <w:rFonts w:hAnsi="標楷體" w:cs="新細明體" w:hint="eastAsia"/>
                <w:b/>
                <w:kern w:val="0"/>
                <w:sz w:val="28"/>
                <w:szCs w:val="24"/>
              </w:rPr>
              <w:t>結算（實際）執行金額</w:t>
            </w:r>
          </w:p>
        </w:tc>
      </w:tr>
      <w:tr w:rsidR="00C13651" w:rsidRPr="00C13651" w:rsidTr="00B5259D">
        <w:trPr>
          <w:trHeight w:val="417"/>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B46AA" w:rsidRPr="00C13651" w:rsidRDefault="003B46AA" w:rsidP="00B5259D">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105</w:t>
            </w:r>
          </w:p>
        </w:tc>
        <w:tc>
          <w:tcPr>
            <w:tcW w:w="3118" w:type="dxa"/>
            <w:tcBorders>
              <w:top w:val="single" w:sz="8" w:space="0" w:color="auto"/>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35,000,000</w:t>
            </w:r>
          </w:p>
        </w:tc>
        <w:tc>
          <w:tcPr>
            <w:tcW w:w="3119" w:type="dxa"/>
            <w:tcBorders>
              <w:top w:val="single" w:sz="8" w:space="0" w:color="auto"/>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42,115,974</w:t>
            </w:r>
          </w:p>
        </w:tc>
      </w:tr>
      <w:tr w:rsidR="00C13651" w:rsidRPr="00C13651" w:rsidTr="00B5259D">
        <w:trPr>
          <w:trHeight w:val="417"/>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3B46AA" w:rsidRPr="00C13651" w:rsidRDefault="003B46AA" w:rsidP="00B5259D">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106</w:t>
            </w:r>
          </w:p>
        </w:tc>
        <w:tc>
          <w:tcPr>
            <w:tcW w:w="3118" w:type="dxa"/>
            <w:tcBorders>
              <w:top w:val="nil"/>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45,700,000</w:t>
            </w:r>
          </w:p>
        </w:tc>
        <w:tc>
          <w:tcPr>
            <w:tcW w:w="3119" w:type="dxa"/>
            <w:tcBorders>
              <w:top w:val="nil"/>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49,859,001</w:t>
            </w:r>
          </w:p>
        </w:tc>
      </w:tr>
      <w:tr w:rsidR="00C13651" w:rsidRPr="00C13651" w:rsidTr="00B5259D">
        <w:trPr>
          <w:trHeight w:val="417"/>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3B46AA" w:rsidRPr="00C13651" w:rsidRDefault="003B46AA" w:rsidP="00B5259D">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107</w:t>
            </w:r>
          </w:p>
        </w:tc>
        <w:tc>
          <w:tcPr>
            <w:tcW w:w="3118" w:type="dxa"/>
            <w:tcBorders>
              <w:top w:val="nil"/>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45,550,000</w:t>
            </w:r>
          </w:p>
        </w:tc>
        <w:tc>
          <w:tcPr>
            <w:tcW w:w="3119" w:type="dxa"/>
            <w:tcBorders>
              <w:top w:val="nil"/>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53,968,785</w:t>
            </w:r>
          </w:p>
        </w:tc>
      </w:tr>
      <w:tr w:rsidR="00C13651" w:rsidRPr="00C13651" w:rsidTr="00B5259D">
        <w:trPr>
          <w:trHeight w:val="417"/>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3B46AA" w:rsidRPr="00C13651" w:rsidRDefault="003B46AA" w:rsidP="00B5259D">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108</w:t>
            </w:r>
          </w:p>
        </w:tc>
        <w:tc>
          <w:tcPr>
            <w:tcW w:w="3118" w:type="dxa"/>
            <w:tcBorders>
              <w:top w:val="nil"/>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46,500,000</w:t>
            </w:r>
          </w:p>
        </w:tc>
        <w:tc>
          <w:tcPr>
            <w:tcW w:w="3119" w:type="dxa"/>
            <w:tcBorders>
              <w:top w:val="nil"/>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64,552,863</w:t>
            </w:r>
          </w:p>
        </w:tc>
      </w:tr>
      <w:tr w:rsidR="00C13651" w:rsidRPr="00C13651" w:rsidTr="00B5259D">
        <w:trPr>
          <w:trHeight w:val="417"/>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3B46AA" w:rsidRPr="00C13651" w:rsidRDefault="003B46AA" w:rsidP="00B5259D">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109</w:t>
            </w:r>
          </w:p>
        </w:tc>
        <w:tc>
          <w:tcPr>
            <w:tcW w:w="3118" w:type="dxa"/>
            <w:tcBorders>
              <w:top w:val="nil"/>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49,000,000</w:t>
            </w:r>
          </w:p>
        </w:tc>
        <w:tc>
          <w:tcPr>
            <w:tcW w:w="3119" w:type="dxa"/>
            <w:tcBorders>
              <w:top w:val="nil"/>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77,823,234</w:t>
            </w:r>
          </w:p>
        </w:tc>
      </w:tr>
      <w:tr w:rsidR="00C13651" w:rsidRPr="00C13651" w:rsidTr="00B5259D">
        <w:trPr>
          <w:trHeight w:val="417"/>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3B46AA" w:rsidRPr="00C13651" w:rsidRDefault="003B46AA" w:rsidP="00B5259D">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110</w:t>
            </w:r>
          </w:p>
        </w:tc>
        <w:tc>
          <w:tcPr>
            <w:tcW w:w="3118" w:type="dxa"/>
            <w:tcBorders>
              <w:top w:val="nil"/>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69,000,000</w:t>
            </w:r>
          </w:p>
        </w:tc>
        <w:tc>
          <w:tcPr>
            <w:tcW w:w="3119" w:type="dxa"/>
            <w:tcBorders>
              <w:top w:val="nil"/>
              <w:left w:val="nil"/>
              <w:bottom w:val="single" w:sz="8" w:space="0" w:color="auto"/>
              <w:right w:val="single" w:sz="8" w:space="0" w:color="auto"/>
            </w:tcBorders>
            <w:shd w:val="clear" w:color="000000" w:fill="FFFFFF"/>
            <w:vAlign w:val="center"/>
            <w:hideMark/>
          </w:tcPr>
          <w:p w:rsidR="003B46AA" w:rsidRPr="00C13651" w:rsidRDefault="003B46AA" w:rsidP="00B5259D">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59,644</w:t>
            </w:r>
            <w:r w:rsidRPr="00C13651">
              <w:rPr>
                <w:rFonts w:hAnsi="標楷體" w:cs="新細明體"/>
                <w:kern w:val="0"/>
                <w:sz w:val="28"/>
                <w:szCs w:val="24"/>
              </w:rPr>
              <w:t>,</w:t>
            </w:r>
            <w:r w:rsidRPr="00C13651">
              <w:rPr>
                <w:rFonts w:hAnsi="標楷體" w:cs="新細明體" w:hint="eastAsia"/>
                <w:kern w:val="0"/>
                <w:sz w:val="28"/>
                <w:szCs w:val="24"/>
              </w:rPr>
              <w:t>496</w:t>
            </w:r>
          </w:p>
        </w:tc>
      </w:tr>
    </w:tbl>
    <w:p w:rsidR="003B46AA" w:rsidRPr="00C13651" w:rsidRDefault="003B46AA" w:rsidP="003B46AA">
      <w:pPr>
        <w:pStyle w:val="3"/>
        <w:numPr>
          <w:ilvl w:val="0"/>
          <w:numId w:val="0"/>
        </w:numPr>
        <w:spacing w:after="240"/>
        <w:ind w:left="1361"/>
        <w:rPr>
          <w:sz w:val="28"/>
        </w:rPr>
      </w:pPr>
      <w:r w:rsidRPr="00C13651">
        <w:rPr>
          <w:rFonts w:hint="eastAsia"/>
          <w:sz w:val="28"/>
        </w:rPr>
        <w:t>資料來源：本院依據110年12月30日司法院函復資料彙整。</w:t>
      </w:r>
    </w:p>
    <w:bookmarkEnd w:id="41"/>
    <w:p w:rsidR="00700E1C" w:rsidRPr="00C13651" w:rsidRDefault="001E49E0" w:rsidP="00700E1C">
      <w:pPr>
        <w:pStyle w:val="3"/>
      </w:pPr>
      <w:r w:rsidRPr="00C13651">
        <w:rPr>
          <w:rFonts w:hint="eastAsia"/>
        </w:rPr>
        <w:lastRenderedPageBreak/>
        <w:t>查上述表2所呈現之</w:t>
      </w:r>
      <w:r w:rsidR="00E35190" w:rsidRPr="00C13651">
        <w:rPr>
          <w:rFonts w:hint="eastAsia"/>
        </w:rPr>
        <w:t>法律扶助基金辦理原民會委託法律扶助專案經費</w:t>
      </w:r>
      <w:r w:rsidRPr="00C13651">
        <w:rPr>
          <w:rFonts w:hint="eastAsia"/>
        </w:rPr>
        <w:t>契約金額與結算執行金額，於105年至</w:t>
      </w:r>
      <w:r w:rsidR="00C4685B" w:rsidRPr="00C13651">
        <w:rPr>
          <w:rFonts w:hint="eastAsia"/>
        </w:rPr>
        <w:t>109</w:t>
      </w:r>
      <w:r w:rsidRPr="00C13651">
        <w:rPr>
          <w:rFonts w:hint="eastAsia"/>
        </w:rPr>
        <w:t>年皆</w:t>
      </w:r>
      <w:r w:rsidR="00E35190" w:rsidRPr="00C13651">
        <w:rPr>
          <w:rFonts w:hint="eastAsia"/>
        </w:rPr>
        <w:t>為</w:t>
      </w:r>
      <w:r w:rsidRPr="00C13651">
        <w:rPr>
          <w:rFonts w:hint="eastAsia"/>
        </w:rPr>
        <w:t>契約金額小於結算執行金額</w:t>
      </w:r>
      <w:r w:rsidR="00E35190" w:rsidRPr="00C13651">
        <w:rPr>
          <w:rFonts w:hint="eastAsia"/>
        </w:rPr>
        <w:t>，顯示</w:t>
      </w:r>
      <w:r w:rsidRPr="00C13651">
        <w:rPr>
          <w:rFonts w:hint="eastAsia"/>
        </w:rPr>
        <w:t>超額</w:t>
      </w:r>
      <w:r w:rsidR="00E35190" w:rsidRPr="00C13651">
        <w:rPr>
          <w:rFonts w:hint="eastAsia"/>
        </w:rPr>
        <w:t>並</w:t>
      </w:r>
      <w:proofErr w:type="gramStart"/>
      <w:r w:rsidR="00E35190" w:rsidRPr="00C13651">
        <w:rPr>
          <w:rFonts w:hint="eastAsia"/>
        </w:rPr>
        <w:t>造成法扶基金會</w:t>
      </w:r>
      <w:proofErr w:type="gramEnd"/>
      <w:r w:rsidR="00E35190" w:rsidRPr="00C13651">
        <w:rPr>
          <w:rFonts w:hint="eastAsia"/>
        </w:rPr>
        <w:t>需代墊款項</w:t>
      </w:r>
      <w:r w:rsidRPr="00C13651">
        <w:rPr>
          <w:rFonts w:hint="eastAsia"/>
        </w:rPr>
        <w:t>，</w:t>
      </w:r>
      <w:r w:rsidR="00E35190" w:rsidRPr="00C13651">
        <w:rPr>
          <w:rFonts w:hint="eastAsia"/>
        </w:rPr>
        <w:t>致</w:t>
      </w:r>
      <w:r w:rsidRPr="00C13651">
        <w:rPr>
          <w:rFonts w:hint="eastAsia"/>
        </w:rPr>
        <w:t>排擠</w:t>
      </w:r>
      <w:r w:rsidR="00E35190" w:rsidRPr="00C13651">
        <w:rPr>
          <w:rFonts w:hint="eastAsia"/>
        </w:rPr>
        <w:t>該會</w:t>
      </w:r>
      <w:r w:rsidRPr="00C13651">
        <w:rPr>
          <w:rFonts w:hint="eastAsia"/>
        </w:rPr>
        <w:t>推動正常業務所需，因此審計部審核意見指出：</w:t>
      </w:r>
      <w:r w:rsidRPr="00C13651">
        <w:rPr>
          <w:rFonts w:hAnsi="標楷體" w:hint="eastAsia"/>
        </w:rPr>
        <w:t>「</w:t>
      </w:r>
      <w:r w:rsidRPr="00C13651">
        <w:rPr>
          <w:rFonts w:hAnsi="標楷體"/>
        </w:rPr>
        <w:t>…</w:t>
      </w:r>
      <w:proofErr w:type="gramStart"/>
      <w:r w:rsidRPr="00C13651">
        <w:rPr>
          <w:rFonts w:hAnsi="標楷體"/>
        </w:rPr>
        <w:t>…</w:t>
      </w:r>
      <w:proofErr w:type="gramEnd"/>
      <w:r w:rsidR="00700E1C" w:rsidRPr="00C13651">
        <w:rPr>
          <w:rFonts w:hint="eastAsia"/>
        </w:rPr>
        <w:t>該基金會104至108年度受託辦理原住民</w:t>
      </w:r>
      <w:r w:rsidR="003B6249" w:rsidRPr="00C13651">
        <w:rPr>
          <w:rFonts w:hint="eastAsia"/>
        </w:rPr>
        <w:t>族</w:t>
      </w:r>
      <w:r w:rsidR="00700E1C" w:rsidRPr="00C13651">
        <w:rPr>
          <w:rFonts w:hint="eastAsia"/>
        </w:rPr>
        <w:t>法律扶助專案之案件、金額均逐年上升，雖約定契約價金亦逐年調升，惟實際結算金額仍年年超出約定總價，超額比率為9.10％至38.82％不等，且須</w:t>
      </w:r>
      <w:proofErr w:type="gramStart"/>
      <w:r w:rsidR="00700E1C" w:rsidRPr="00C13651">
        <w:rPr>
          <w:rFonts w:hint="eastAsia"/>
        </w:rPr>
        <w:t>由法扶基金</w:t>
      </w:r>
      <w:proofErr w:type="gramEnd"/>
      <w:r w:rsidR="00700E1C" w:rsidRPr="00C13651">
        <w:rPr>
          <w:rFonts w:hint="eastAsia"/>
        </w:rPr>
        <w:t>會先行代墊，並逐年增加，恐排擠推動正常業務所需等。經函請司法院秘書長</w:t>
      </w:r>
      <w:proofErr w:type="gramStart"/>
      <w:r w:rsidR="00700E1C" w:rsidRPr="00C13651">
        <w:rPr>
          <w:rFonts w:hint="eastAsia"/>
        </w:rPr>
        <w:t>督促法扶基金會</w:t>
      </w:r>
      <w:proofErr w:type="gramEnd"/>
      <w:r w:rsidR="00700E1C" w:rsidRPr="00C13651">
        <w:rPr>
          <w:rFonts w:hint="eastAsia"/>
        </w:rPr>
        <w:t>考量受託承辦顯無理由之扶助案件之妥適性，並於簽訂行政委託契約時，將以往年度實際案量執行情形納入評估，</w:t>
      </w:r>
      <w:proofErr w:type="gramStart"/>
      <w:r w:rsidR="00700E1C" w:rsidRPr="00C13651">
        <w:rPr>
          <w:rFonts w:hint="eastAsia"/>
        </w:rPr>
        <w:t>妥訂契</w:t>
      </w:r>
      <w:proofErr w:type="gramEnd"/>
      <w:r w:rsidR="00700E1C" w:rsidRPr="00C13651">
        <w:rPr>
          <w:rFonts w:hint="eastAsia"/>
        </w:rPr>
        <w:t>約金額，庶免代墊金額持續上升，影響業務進行。據復：原民會業於109年底修正</w:t>
      </w:r>
      <w:r w:rsidRPr="00C13651">
        <w:rPr>
          <w:rFonts w:hAnsi="標楷體" w:hint="eastAsia"/>
        </w:rPr>
        <w:t>『</w:t>
      </w:r>
      <w:r w:rsidR="00700E1C" w:rsidRPr="00C13651">
        <w:rPr>
          <w:rFonts w:hint="eastAsia"/>
        </w:rPr>
        <w:t>推動原住民族法律服務要點</w:t>
      </w:r>
      <w:r w:rsidRPr="00C13651">
        <w:rPr>
          <w:rFonts w:hAnsi="標楷體" w:hint="eastAsia"/>
        </w:rPr>
        <w:t>』</w:t>
      </w:r>
      <w:r w:rsidR="00700E1C" w:rsidRPr="00C13651">
        <w:rPr>
          <w:rFonts w:hint="eastAsia"/>
        </w:rPr>
        <w:t>，自110年1月1日起，除涉及原住民族傳統慣習、原住民族基本權利與國家法令、司法程序衝突，或對社會及公益有重大影響或意義之案件外，其餘案情審查門檻已由</w:t>
      </w:r>
      <w:bookmarkStart w:id="42" w:name="_Hlk106801779"/>
      <w:r w:rsidRPr="00C13651">
        <w:rPr>
          <w:rFonts w:hAnsi="標楷體" w:hint="eastAsia"/>
        </w:rPr>
        <w:t>『</w:t>
      </w:r>
      <w:r w:rsidR="00700E1C" w:rsidRPr="00C13651">
        <w:rPr>
          <w:rFonts w:hint="eastAsia"/>
        </w:rPr>
        <w:t>顯無救濟途徑</w:t>
      </w:r>
      <w:r w:rsidRPr="00C13651">
        <w:rPr>
          <w:rFonts w:hAnsi="標楷體" w:hint="eastAsia"/>
        </w:rPr>
        <w:t>』</w:t>
      </w:r>
      <w:r w:rsidR="00700E1C" w:rsidRPr="00C13651">
        <w:rPr>
          <w:rFonts w:hint="eastAsia"/>
        </w:rPr>
        <w:t>修正為</w:t>
      </w:r>
      <w:r w:rsidRPr="00C13651">
        <w:rPr>
          <w:rFonts w:hAnsi="標楷體" w:hint="eastAsia"/>
        </w:rPr>
        <w:t>『</w:t>
      </w:r>
      <w:r w:rsidR="00700E1C" w:rsidRPr="00C13651">
        <w:rPr>
          <w:rFonts w:hint="eastAsia"/>
        </w:rPr>
        <w:t>案情須非顯無理由</w:t>
      </w:r>
      <w:r w:rsidRPr="00C13651">
        <w:rPr>
          <w:rFonts w:hAnsi="標楷體" w:hint="eastAsia"/>
        </w:rPr>
        <w:t>』</w:t>
      </w:r>
      <w:bookmarkEnd w:id="42"/>
      <w:r w:rsidR="00387C45" w:rsidRPr="00C13651">
        <w:rPr>
          <w:rFonts w:hAnsi="標楷體" w:hint="eastAsia"/>
        </w:rPr>
        <w:t>(</w:t>
      </w:r>
      <w:r w:rsidR="00387C45" w:rsidRPr="00C13651">
        <w:rPr>
          <w:rFonts w:hint="eastAsia"/>
        </w:rPr>
        <w:t>《推動原住民族法律服務要點》第5點</w:t>
      </w:r>
      <w:r w:rsidR="00387C45" w:rsidRPr="00C13651">
        <w:rPr>
          <w:rFonts w:hAnsi="標楷體" w:hint="eastAsia"/>
        </w:rPr>
        <w:t>不予提供服務之審核方式，如下表3所示)</w:t>
      </w:r>
      <w:r w:rsidR="00700E1C" w:rsidRPr="00C13651">
        <w:rPr>
          <w:rFonts w:hint="eastAsia"/>
        </w:rPr>
        <w:t>，</w:t>
      </w:r>
      <w:proofErr w:type="gramStart"/>
      <w:r w:rsidR="00700E1C" w:rsidRPr="00C13651">
        <w:rPr>
          <w:rFonts w:hint="eastAsia"/>
        </w:rPr>
        <w:t>與法扶基金會</w:t>
      </w:r>
      <w:proofErr w:type="gramEnd"/>
      <w:r w:rsidR="00700E1C" w:rsidRPr="00C13651">
        <w:rPr>
          <w:rFonts w:hint="eastAsia"/>
        </w:rPr>
        <w:t>之案情審查基準趨於一致，期能減少無實益之扶助；另該</w:t>
      </w:r>
      <w:proofErr w:type="gramStart"/>
      <w:r w:rsidR="00C72C4D" w:rsidRPr="00C13651">
        <w:rPr>
          <w:rFonts w:hint="eastAsia"/>
        </w:rPr>
        <w:t>法扶</w:t>
      </w:r>
      <w:r w:rsidR="00700E1C" w:rsidRPr="00C13651">
        <w:rPr>
          <w:rFonts w:hint="eastAsia"/>
        </w:rPr>
        <w:t>業</w:t>
      </w:r>
      <w:proofErr w:type="gramEnd"/>
      <w:r w:rsidR="00700E1C" w:rsidRPr="00C13651">
        <w:rPr>
          <w:rFonts w:hint="eastAsia"/>
        </w:rPr>
        <w:t>參考以前年度實際案量執行情形，編列</w:t>
      </w:r>
      <w:proofErr w:type="gramStart"/>
      <w:r w:rsidR="00700E1C" w:rsidRPr="00C13651">
        <w:rPr>
          <w:rFonts w:hint="eastAsia"/>
        </w:rPr>
        <w:t>11</w:t>
      </w:r>
      <w:proofErr w:type="gramEnd"/>
      <w:r w:rsidR="00700E1C" w:rsidRPr="00C13651">
        <w:rPr>
          <w:rFonts w:hint="eastAsia"/>
        </w:rPr>
        <w:t>0年度專案預算，期減少代墊款項，司法院亦將賡續督促</w:t>
      </w:r>
      <w:proofErr w:type="gramStart"/>
      <w:r w:rsidR="00700E1C" w:rsidRPr="00C13651">
        <w:rPr>
          <w:rFonts w:hint="eastAsia"/>
        </w:rPr>
        <w:t>該</w:t>
      </w:r>
      <w:r w:rsidR="00C72C4D" w:rsidRPr="00C13651">
        <w:rPr>
          <w:rFonts w:hint="eastAsia"/>
        </w:rPr>
        <w:t>法扶</w:t>
      </w:r>
      <w:r w:rsidR="00700E1C" w:rsidRPr="00C13651">
        <w:rPr>
          <w:rFonts w:hint="eastAsia"/>
        </w:rPr>
        <w:t>基金</w:t>
      </w:r>
      <w:proofErr w:type="gramEnd"/>
      <w:r w:rsidR="00700E1C" w:rsidRPr="00C13651">
        <w:rPr>
          <w:rFonts w:hint="eastAsia"/>
        </w:rPr>
        <w:t>會配合法規修正及以前年度實際執行情形，核實編列專案經費，避免排擠該院捐助業務運作經費之運用等。</w:t>
      </w:r>
      <w:r w:rsidRPr="00C13651">
        <w:rPr>
          <w:rFonts w:hAnsi="標楷體" w:hint="eastAsia"/>
        </w:rPr>
        <w:t>」</w:t>
      </w:r>
      <w:r w:rsidRPr="00C13651">
        <w:rPr>
          <w:rFonts w:hint="eastAsia"/>
        </w:rPr>
        <w:t>顯見，該審查門檻，</w:t>
      </w:r>
      <w:r w:rsidR="00E35190" w:rsidRPr="00C13651">
        <w:rPr>
          <w:rFonts w:hint="eastAsia"/>
        </w:rPr>
        <w:t>僅由</w:t>
      </w:r>
      <w:r w:rsidRPr="00C13651">
        <w:rPr>
          <w:rFonts w:hAnsi="標楷體" w:hint="eastAsia"/>
        </w:rPr>
        <w:t>「</w:t>
      </w:r>
      <w:r w:rsidRPr="00C13651">
        <w:rPr>
          <w:rFonts w:hint="eastAsia"/>
        </w:rPr>
        <w:t>顯無救濟途徑</w:t>
      </w:r>
      <w:r w:rsidRPr="00C13651">
        <w:rPr>
          <w:rFonts w:hAnsi="標楷體" w:hint="eastAsia"/>
        </w:rPr>
        <w:t>」</w:t>
      </w:r>
      <w:r w:rsidRPr="00C13651">
        <w:rPr>
          <w:rFonts w:hint="eastAsia"/>
        </w:rPr>
        <w:t>修正為</w:t>
      </w:r>
      <w:r w:rsidRPr="00C13651">
        <w:rPr>
          <w:rFonts w:hAnsi="標楷體" w:hint="eastAsia"/>
        </w:rPr>
        <w:t>「</w:t>
      </w:r>
      <w:r w:rsidRPr="00C13651">
        <w:rPr>
          <w:rFonts w:hint="eastAsia"/>
        </w:rPr>
        <w:t>案情須非顯無理由</w:t>
      </w:r>
      <w:r w:rsidRPr="00C13651">
        <w:rPr>
          <w:rFonts w:hAnsi="標楷體" w:hint="eastAsia"/>
        </w:rPr>
        <w:t>」</w:t>
      </w:r>
      <w:r w:rsidR="00E35190" w:rsidRPr="00C13651">
        <w:rPr>
          <w:rFonts w:hAnsi="標楷體" w:hint="eastAsia"/>
        </w:rPr>
        <w:t>後</w:t>
      </w:r>
      <w:r w:rsidRPr="00C13651">
        <w:rPr>
          <w:rFonts w:hint="eastAsia"/>
        </w:rPr>
        <w:t>，結算執行金額終於不再大於契約金額，</w:t>
      </w:r>
      <w:r w:rsidR="00E35190" w:rsidRPr="00C13651">
        <w:rPr>
          <w:rFonts w:hint="eastAsia"/>
        </w:rPr>
        <w:t>透過</w:t>
      </w:r>
      <w:r w:rsidRPr="00C13651">
        <w:rPr>
          <w:rFonts w:hint="eastAsia"/>
        </w:rPr>
        <w:t>審查門</w:t>
      </w:r>
      <w:r w:rsidRPr="00C13651">
        <w:rPr>
          <w:rFonts w:hint="eastAsia"/>
        </w:rPr>
        <w:lastRenderedPageBreak/>
        <w:t>檻之把關即已明顯節制預算</w:t>
      </w:r>
      <w:r w:rsidR="00E35190" w:rsidRPr="00C13651">
        <w:rPr>
          <w:rFonts w:hint="eastAsia"/>
        </w:rPr>
        <w:t>超支之狀況</w:t>
      </w:r>
      <w:r w:rsidRPr="00C13651">
        <w:rPr>
          <w:rFonts w:hint="eastAsia"/>
        </w:rPr>
        <w:t>，倘若</w:t>
      </w:r>
      <w:r w:rsidR="00E35190" w:rsidRPr="00C13651">
        <w:rPr>
          <w:rFonts w:hint="eastAsia"/>
        </w:rPr>
        <w:t>能將原民文化衝突</w:t>
      </w:r>
      <w:r w:rsidRPr="00C13651">
        <w:rPr>
          <w:rFonts w:hint="eastAsia"/>
        </w:rPr>
        <w:t>定義</w:t>
      </w:r>
      <w:r w:rsidR="00E35190" w:rsidRPr="00C13651">
        <w:rPr>
          <w:rFonts w:hint="eastAsia"/>
        </w:rPr>
        <w:t>予以</w:t>
      </w:r>
      <w:r w:rsidRPr="00C13651">
        <w:rPr>
          <w:rFonts w:hint="eastAsia"/>
        </w:rPr>
        <w:t>明確</w:t>
      </w:r>
      <w:r w:rsidR="00E35190" w:rsidRPr="00C13651">
        <w:rPr>
          <w:rFonts w:hint="eastAsia"/>
        </w:rPr>
        <w:t>化</w:t>
      </w:r>
      <w:r w:rsidRPr="00C13651">
        <w:rPr>
          <w:rFonts w:hint="eastAsia"/>
        </w:rPr>
        <w:t>，</w:t>
      </w:r>
      <w:r w:rsidR="00E35190" w:rsidRPr="00C13651">
        <w:rPr>
          <w:rFonts w:hint="eastAsia"/>
        </w:rPr>
        <w:t>更能從源頭予以約制</w:t>
      </w:r>
      <w:r w:rsidRPr="00C13651">
        <w:rPr>
          <w:rFonts w:hint="eastAsia"/>
        </w:rPr>
        <w:t>，</w:t>
      </w:r>
      <w:r w:rsidR="00E35190" w:rsidRPr="00C13651">
        <w:rPr>
          <w:rFonts w:hint="eastAsia"/>
        </w:rPr>
        <w:t>減少</w:t>
      </w:r>
      <w:r w:rsidRPr="00C13651">
        <w:rPr>
          <w:rFonts w:hint="eastAsia"/>
        </w:rPr>
        <w:t>資源</w:t>
      </w:r>
      <w:r w:rsidR="00E35190" w:rsidRPr="00C13651">
        <w:rPr>
          <w:rFonts w:hint="eastAsia"/>
        </w:rPr>
        <w:t>濫用</w:t>
      </w:r>
      <w:r w:rsidRPr="00C13651">
        <w:rPr>
          <w:rFonts w:hint="eastAsia"/>
        </w:rPr>
        <w:t>等問題，亦</w:t>
      </w:r>
      <w:proofErr w:type="gramStart"/>
      <w:r w:rsidRPr="00C13651">
        <w:rPr>
          <w:rFonts w:hint="eastAsia"/>
        </w:rPr>
        <w:t>助</w:t>
      </w:r>
      <w:r w:rsidR="00E35190" w:rsidRPr="00C13651">
        <w:rPr>
          <w:rFonts w:hint="eastAsia"/>
        </w:rPr>
        <w:t>法扶</w:t>
      </w:r>
      <w:proofErr w:type="gramEnd"/>
      <w:r w:rsidR="00E35190" w:rsidRPr="00C13651">
        <w:rPr>
          <w:rFonts w:hint="eastAsia"/>
        </w:rPr>
        <w:t>基金會</w:t>
      </w:r>
      <w:r w:rsidR="00415C6C" w:rsidRPr="00C13651">
        <w:rPr>
          <w:rFonts w:hint="eastAsia"/>
        </w:rPr>
        <w:t>案件認定並</w:t>
      </w:r>
      <w:proofErr w:type="gramStart"/>
      <w:r w:rsidR="00E35190" w:rsidRPr="00C13651">
        <w:rPr>
          <w:rFonts w:hint="eastAsia"/>
        </w:rPr>
        <w:t>確實</w:t>
      </w:r>
      <w:r w:rsidR="00387C45" w:rsidRPr="00C13651">
        <w:rPr>
          <w:rFonts w:hint="eastAsia"/>
        </w:rPr>
        <w:t>派</w:t>
      </w:r>
      <w:proofErr w:type="gramEnd"/>
      <w:r w:rsidR="00387C45" w:rsidRPr="00C13651">
        <w:rPr>
          <w:rFonts w:hint="eastAsia"/>
        </w:rPr>
        <w:t>案</w:t>
      </w:r>
      <w:r w:rsidR="00E47533" w:rsidRPr="00C13651">
        <w:rPr>
          <w:rFonts w:hint="eastAsia"/>
        </w:rPr>
        <w:t>，以強化律師處理案件之文化敏感度</w:t>
      </w:r>
      <w:r w:rsidR="00387C45" w:rsidRPr="00C13651">
        <w:rPr>
          <w:rFonts w:hint="eastAsia"/>
        </w:rPr>
        <w:t>。</w:t>
      </w:r>
    </w:p>
    <w:p w:rsidR="00387C45" w:rsidRPr="00C13651" w:rsidRDefault="00387C45" w:rsidP="00D66AF8">
      <w:pPr>
        <w:pStyle w:val="3"/>
        <w:numPr>
          <w:ilvl w:val="0"/>
          <w:numId w:val="0"/>
        </w:numPr>
        <w:spacing w:before="240"/>
        <w:ind w:left="1361"/>
        <w:rPr>
          <w:sz w:val="28"/>
        </w:rPr>
      </w:pPr>
      <w:r w:rsidRPr="00C13651">
        <w:rPr>
          <w:rFonts w:hint="eastAsia"/>
          <w:sz w:val="28"/>
        </w:rPr>
        <w:t>表</w:t>
      </w:r>
      <w:r w:rsidR="00E47533" w:rsidRPr="00C13651">
        <w:rPr>
          <w:rFonts w:hint="eastAsia"/>
          <w:sz w:val="28"/>
        </w:rPr>
        <w:t>3</w:t>
      </w:r>
      <w:r w:rsidRPr="00C13651">
        <w:rPr>
          <w:rFonts w:hint="eastAsia"/>
          <w:sz w:val="28"/>
        </w:rPr>
        <w:t xml:space="preserve"> 推動原住民族法律服務要點不予提供服務審核方式</w:t>
      </w:r>
    </w:p>
    <w:tbl>
      <w:tblPr>
        <w:tblStyle w:val="af7"/>
        <w:tblW w:w="0" w:type="auto"/>
        <w:tblInd w:w="1361" w:type="dxa"/>
        <w:tblLook w:val="04A0" w:firstRow="1" w:lastRow="0" w:firstColumn="1" w:lastColumn="0" w:noHBand="0" w:noVBand="1"/>
      </w:tblPr>
      <w:tblGrid>
        <w:gridCol w:w="619"/>
        <w:gridCol w:w="2835"/>
        <w:gridCol w:w="4019"/>
      </w:tblGrid>
      <w:tr w:rsidR="00C13651" w:rsidRPr="00C13651" w:rsidTr="00D66AF8">
        <w:trPr>
          <w:tblHeader/>
        </w:trPr>
        <w:tc>
          <w:tcPr>
            <w:tcW w:w="619" w:type="dxa"/>
            <w:shd w:val="clear" w:color="auto" w:fill="EEECE1" w:themeFill="background2"/>
          </w:tcPr>
          <w:p w:rsidR="00387C45" w:rsidRPr="00C13651" w:rsidRDefault="00387C45" w:rsidP="00D66AF8">
            <w:pPr>
              <w:pStyle w:val="3"/>
              <w:numPr>
                <w:ilvl w:val="0"/>
                <w:numId w:val="0"/>
              </w:numPr>
              <w:jc w:val="center"/>
              <w:rPr>
                <w:b/>
                <w:sz w:val="28"/>
              </w:rPr>
            </w:pPr>
            <w:r w:rsidRPr="00C13651">
              <w:rPr>
                <w:rFonts w:hint="eastAsia"/>
                <w:b/>
                <w:sz w:val="28"/>
              </w:rPr>
              <w:t>項次</w:t>
            </w:r>
          </w:p>
        </w:tc>
        <w:tc>
          <w:tcPr>
            <w:tcW w:w="2835" w:type="dxa"/>
            <w:shd w:val="clear" w:color="auto" w:fill="EEECE1" w:themeFill="background2"/>
          </w:tcPr>
          <w:p w:rsidR="00387C45" w:rsidRPr="00C13651" w:rsidRDefault="00387C45" w:rsidP="00D66AF8">
            <w:pPr>
              <w:pStyle w:val="3"/>
              <w:numPr>
                <w:ilvl w:val="0"/>
                <w:numId w:val="0"/>
              </w:numPr>
              <w:jc w:val="center"/>
              <w:rPr>
                <w:b/>
                <w:sz w:val="28"/>
              </w:rPr>
            </w:pPr>
            <w:r w:rsidRPr="00C13651">
              <w:rPr>
                <w:rFonts w:hint="eastAsia"/>
                <w:b/>
                <w:sz w:val="28"/>
              </w:rPr>
              <w:t>要點規定</w:t>
            </w:r>
          </w:p>
        </w:tc>
        <w:tc>
          <w:tcPr>
            <w:tcW w:w="4019" w:type="dxa"/>
            <w:shd w:val="clear" w:color="auto" w:fill="EEECE1" w:themeFill="background2"/>
          </w:tcPr>
          <w:p w:rsidR="00387C45" w:rsidRPr="00C13651" w:rsidRDefault="00387C45" w:rsidP="00D66AF8">
            <w:pPr>
              <w:pStyle w:val="3"/>
              <w:numPr>
                <w:ilvl w:val="0"/>
                <w:numId w:val="0"/>
              </w:numPr>
              <w:jc w:val="center"/>
              <w:rPr>
                <w:b/>
                <w:sz w:val="28"/>
              </w:rPr>
            </w:pPr>
            <w:r w:rsidRPr="00C13651">
              <w:rPr>
                <w:rFonts w:hint="eastAsia"/>
                <w:b/>
                <w:sz w:val="28"/>
              </w:rPr>
              <w:t>審核說明</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t>1</w:t>
            </w:r>
          </w:p>
        </w:tc>
        <w:tc>
          <w:tcPr>
            <w:tcW w:w="2835" w:type="dxa"/>
          </w:tcPr>
          <w:p w:rsidR="00387C45" w:rsidRPr="00C13651" w:rsidRDefault="00387C45" w:rsidP="00D66AF8">
            <w:pPr>
              <w:pStyle w:val="3"/>
              <w:numPr>
                <w:ilvl w:val="0"/>
                <w:numId w:val="0"/>
              </w:numPr>
              <w:rPr>
                <w:sz w:val="28"/>
              </w:rPr>
            </w:pPr>
            <w:r w:rsidRPr="00C13651">
              <w:rPr>
                <w:rFonts w:hint="eastAsia"/>
                <w:sz w:val="28"/>
              </w:rPr>
              <w:t>依申請人之陳述及所提資料，顯無理由。</w:t>
            </w:r>
          </w:p>
        </w:tc>
        <w:tc>
          <w:tcPr>
            <w:tcW w:w="4019" w:type="dxa"/>
          </w:tcPr>
          <w:p w:rsidR="00387C45" w:rsidRPr="00C13651" w:rsidRDefault="00387C45" w:rsidP="00D66AF8">
            <w:pPr>
              <w:pStyle w:val="3"/>
              <w:numPr>
                <w:ilvl w:val="0"/>
                <w:numId w:val="0"/>
              </w:numPr>
              <w:rPr>
                <w:sz w:val="28"/>
              </w:rPr>
            </w:pPr>
            <w:proofErr w:type="gramStart"/>
            <w:r w:rsidRPr="00C13651">
              <w:rPr>
                <w:rFonts w:hint="eastAsia"/>
                <w:sz w:val="28"/>
              </w:rPr>
              <w:t>由法扶</w:t>
            </w:r>
            <w:r w:rsidR="00D931CD" w:rsidRPr="00C13651">
              <w:rPr>
                <w:rFonts w:hint="eastAsia"/>
                <w:sz w:val="28"/>
              </w:rPr>
              <w:t>基金</w:t>
            </w:r>
            <w:r w:rsidRPr="00C13651">
              <w:rPr>
                <w:rFonts w:hint="eastAsia"/>
                <w:sz w:val="28"/>
              </w:rPr>
              <w:t>會</w:t>
            </w:r>
            <w:proofErr w:type="gramEnd"/>
            <w:r w:rsidRPr="00C13651">
              <w:rPr>
                <w:rFonts w:hint="eastAsia"/>
                <w:sz w:val="28"/>
              </w:rPr>
              <w:t>審查委員依該會《審查委員審查注意要點》第4點辦理審查。</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t>2</w:t>
            </w:r>
          </w:p>
        </w:tc>
        <w:tc>
          <w:tcPr>
            <w:tcW w:w="2835" w:type="dxa"/>
          </w:tcPr>
          <w:p w:rsidR="00387C45" w:rsidRPr="00C13651" w:rsidRDefault="00387C45" w:rsidP="00D66AF8">
            <w:pPr>
              <w:pStyle w:val="3"/>
              <w:numPr>
                <w:ilvl w:val="0"/>
                <w:numId w:val="0"/>
              </w:numPr>
              <w:rPr>
                <w:sz w:val="28"/>
              </w:rPr>
            </w:pPr>
            <w:r w:rsidRPr="00C13651">
              <w:rPr>
                <w:rFonts w:hint="eastAsia"/>
                <w:sz w:val="28"/>
              </w:rPr>
              <w:t>同一案件之同一服務項目，曾經政府機關扶助。</w:t>
            </w:r>
          </w:p>
        </w:tc>
        <w:tc>
          <w:tcPr>
            <w:tcW w:w="4019" w:type="dxa"/>
          </w:tcPr>
          <w:p w:rsidR="00387C45" w:rsidRPr="00C13651" w:rsidRDefault="00387C45" w:rsidP="00D66AF8">
            <w:pPr>
              <w:pStyle w:val="3"/>
              <w:numPr>
                <w:ilvl w:val="0"/>
                <w:numId w:val="0"/>
              </w:numPr>
              <w:rPr>
                <w:sz w:val="28"/>
              </w:rPr>
            </w:pPr>
            <w:r w:rsidRPr="00C13651">
              <w:rPr>
                <w:rFonts w:hint="eastAsia"/>
                <w:sz w:val="28"/>
              </w:rPr>
              <w:t>(1)</w:t>
            </w:r>
            <w:proofErr w:type="gramStart"/>
            <w:r w:rsidRPr="00C13651">
              <w:rPr>
                <w:rFonts w:hint="eastAsia"/>
                <w:sz w:val="28"/>
              </w:rPr>
              <w:t>法扶</w:t>
            </w:r>
            <w:r w:rsidR="00D931CD" w:rsidRPr="00C13651">
              <w:rPr>
                <w:rFonts w:hint="eastAsia"/>
                <w:sz w:val="28"/>
              </w:rPr>
              <w:t>基金</w:t>
            </w:r>
            <w:r w:rsidRPr="00C13651">
              <w:rPr>
                <w:rFonts w:hint="eastAsia"/>
                <w:sz w:val="28"/>
              </w:rPr>
              <w:t>會</w:t>
            </w:r>
            <w:proofErr w:type="gramEnd"/>
            <w:r w:rsidRPr="00C13651">
              <w:rPr>
                <w:rFonts w:hint="eastAsia"/>
                <w:sz w:val="28"/>
              </w:rPr>
              <w:t>受理之申請案皆登錄於其作業系統，可藉由系統稽核申請人之案件是否曾受司法院、</w:t>
            </w:r>
            <w:proofErr w:type="gramStart"/>
            <w:r w:rsidRPr="00C13651">
              <w:rPr>
                <w:rFonts w:hint="eastAsia"/>
                <w:sz w:val="28"/>
              </w:rPr>
              <w:t>衛福</w:t>
            </w:r>
            <w:proofErr w:type="gramEnd"/>
            <w:r w:rsidRPr="00C13651">
              <w:rPr>
                <w:rFonts w:hint="eastAsia"/>
                <w:sz w:val="28"/>
              </w:rPr>
              <w:t>部、</w:t>
            </w:r>
            <w:proofErr w:type="gramStart"/>
            <w:r w:rsidRPr="00C13651">
              <w:rPr>
                <w:rFonts w:hint="eastAsia"/>
                <w:sz w:val="28"/>
              </w:rPr>
              <w:t>勞動部或</w:t>
            </w:r>
            <w:r w:rsidR="001A7554" w:rsidRPr="00C13651">
              <w:rPr>
                <w:rFonts w:hint="eastAsia"/>
                <w:sz w:val="28"/>
              </w:rPr>
              <w:t>原民</w:t>
            </w:r>
            <w:proofErr w:type="gramEnd"/>
            <w:r w:rsidRPr="00C13651">
              <w:rPr>
                <w:rFonts w:hint="eastAsia"/>
                <w:sz w:val="28"/>
              </w:rPr>
              <w:t>會專案扶助。</w:t>
            </w:r>
          </w:p>
          <w:p w:rsidR="00387C45" w:rsidRPr="00C13651" w:rsidRDefault="00387C45" w:rsidP="00D66AF8">
            <w:pPr>
              <w:pStyle w:val="3"/>
              <w:numPr>
                <w:ilvl w:val="0"/>
                <w:numId w:val="0"/>
              </w:numPr>
              <w:rPr>
                <w:sz w:val="28"/>
              </w:rPr>
            </w:pPr>
            <w:r w:rsidRPr="00C13651">
              <w:rPr>
                <w:rFonts w:hint="eastAsia"/>
                <w:sz w:val="28"/>
              </w:rPr>
              <w:t>(2)承上，為避免申請人尚有申請其他機關之扶助，須依</w:t>
            </w:r>
            <w:r w:rsidR="001A7554" w:rsidRPr="00C13651">
              <w:rPr>
                <w:rFonts w:hint="eastAsia"/>
                <w:sz w:val="28"/>
              </w:rPr>
              <w:t>原民</w:t>
            </w:r>
            <w:r w:rsidRPr="00C13651">
              <w:rPr>
                <w:rFonts w:hint="eastAsia"/>
                <w:sz w:val="28"/>
              </w:rPr>
              <w:t>會要點第7點第1項第6款檢具未獲其他政府機關扶助之切結書。</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t>3</w:t>
            </w:r>
          </w:p>
        </w:tc>
        <w:tc>
          <w:tcPr>
            <w:tcW w:w="2835" w:type="dxa"/>
          </w:tcPr>
          <w:p w:rsidR="00387C45" w:rsidRPr="00C13651" w:rsidRDefault="00387C45" w:rsidP="00D66AF8">
            <w:pPr>
              <w:pStyle w:val="3"/>
              <w:numPr>
                <w:ilvl w:val="0"/>
                <w:numId w:val="0"/>
              </w:numPr>
              <w:rPr>
                <w:sz w:val="28"/>
              </w:rPr>
            </w:pPr>
            <w:r w:rsidRPr="00C13651">
              <w:rPr>
                <w:rFonts w:hint="eastAsia"/>
                <w:sz w:val="28"/>
              </w:rPr>
              <w:t>申請文件或證明有偽造、變造、虛偽不實或失效等情事。</w:t>
            </w:r>
          </w:p>
        </w:tc>
        <w:tc>
          <w:tcPr>
            <w:tcW w:w="4019" w:type="dxa"/>
          </w:tcPr>
          <w:p w:rsidR="00387C45" w:rsidRPr="00C13651" w:rsidRDefault="00387C45" w:rsidP="00D66AF8">
            <w:pPr>
              <w:pStyle w:val="3"/>
              <w:numPr>
                <w:ilvl w:val="0"/>
                <w:numId w:val="0"/>
              </w:numPr>
              <w:rPr>
                <w:sz w:val="28"/>
              </w:rPr>
            </w:pPr>
            <w:proofErr w:type="gramStart"/>
            <w:r w:rsidRPr="00C13651">
              <w:rPr>
                <w:rFonts w:hint="eastAsia"/>
                <w:sz w:val="28"/>
              </w:rPr>
              <w:t>由法扶</w:t>
            </w:r>
            <w:r w:rsidR="00D931CD" w:rsidRPr="00C13651">
              <w:rPr>
                <w:rFonts w:hint="eastAsia"/>
                <w:sz w:val="28"/>
              </w:rPr>
              <w:t>基金</w:t>
            </w:r>
            <w:r w:rsidRPr="00C13651">
              <w:rPr>
                <w:rFonts w:hint="eastAsia"/>
                <w:sz w:val="28"/>
              </w:rPr>
              <w:t>會</w:t>
            </w:r>
            <w:proofErr w:type="gramEnd"/>
            <w:r w:rsidRPr="00C13651">
              <w:rPr>
                <w:rFonts w:hint="eastAsia"/>
                <w:sz w:val="28"/>
              </w:rPr>
              <w:t>審查委員依其專業審查。</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t>4</w:t>
            </w:r>
          </w:p>
        </w:tc>
        <w:tc>
          <w:tcPr>
            <w:tcW w:w="2835" w:type="dxa"/>
          </w:tcPr>
          <w:p w:rsidR="00387C45" w:rsidRPr="00C13651" w:rsidRDefault="00387C45" w:rsidP="00D66AF8">
            <w:pPr>
              <w:pStyle w:val="3"/>
              <w:numPr>
                <w:ilvl w:val="0"/>
                <w:numId w:val="0"/>
              </w:numPr>
              <w:rPr>
                <w:sz w:val="28"/>
              </w:rPr>
            </w:pPr>
            <w:r w:rsidRPr="00C13651">
              <w:rPr>
                <w:rFonts w:hint="eastAsia"/>
                <w:sz w:val="28"/>
              </w:rPr>
              <w:t>未依規定期限提出申請或申請文件欠缺，經通知限期補正，屆期未補正。</w:t>
            </w:r>
          </w:p>
        </w:tc>
        <w:tc>
          <w:tcPr>
            <w:tcW w:w="4019" w:type="dxa"/>
          </w:tcPr>
          <w:p w:rsidR="00387C45" w:rsidRPr="00C13651" w:rsidRDefault="00387C45" w:rsidP="00D66AF8">
            <w:pPr>
              <w:pStyle w:val="3"/>
              <w:numPr>
                <w:ilvl w:val="0"/>
                <w:numId w:val="0"/>
              </w:numPr>
              <w:rPr>
                <w:sz w:val="28"/>
              </w:rPr>
            </w:pPr>
            <w:proofErr w:type="gramStart"/>
            <w:r w:rsidRPr="00C13651">
              <w:rPr>
                <w:rFonts w:hint="eastAsia"/>
                <w:sz w:val="28"/>
              </w:rPr>
              <w:t>由法扶</w:t>
            </w:r>
            <w:r w:rsidR="00D931CD" w:rsidRPr="00C13651">
              <w:rPr>
                <w:rFonts w:hint="eastAsia"/>
                <w:sz w:val="28"/>
              </w:rPr>
              <w:t>基金</w:t>
            </w:r>
            <w:r w:rsidRPr="00C13651">
              <w:rPr>
                <w:rFonts w:hint="eastAsia"/>
                <w:sz w:val="28"/>
              </w:rPr>
              <w:t>會</w:t>
            </w:r>
            <w:proofErr w:type="gramEnd"/>
            <w:r w:rsidRPr="00C13651">
              <w:rPr>
                <w:rFonts w:hint="eastAsia"/>
                <w:sz w:val="28"/>
              </w:rPr>
              <w:t>書面通知申請人限期補正事宜，如屆期未補正則不予提供法律服務。</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t>5</w:t>
            </w:r>
          </w:p>
        </w:tc>
        <w:tc>
          <w:tcPr>
            <w:tcW w:w="2835" w:type="dxa"/>
          </w:tcPr>
          <w:p w:rsidR="00387C45" w:rsidRPr="00C13651" w:rsidRDefault="00387C45" w:rsidP="00D66AF8">
            <w:pPr>
              <w:pStyle w:val="3"/>
              <w:numPr>
                <w:ilvl w:val="0"/>
                <w:numId w:val="0"/>
              </w:numPr>
              <w:rPr>
                <w:sz w:val="28"/>
              </w:rPr>
            </w:pPr>
            <w:r w:rsidRPr="00C13651">
              <w:rPr>
                <w:rFonts w:hint="eastAsia"/>
                <w:sz w:val="28"/>
              </w:rPr>
              <w:t>訴訟所可能獲得之利益，小於律師酬金。</w:t>
            </w:r>
          </w:p>
        </w:tc>
        <w:tc>
          <w:tcPr>
            <w:tcW w:w="4019" w:type="dxa"/>
          </w:tcPr>
          <w:p w:rsidR="00387C45" w:rsidRPr="00C13651" w:rsidRDefault="00387C45" w:rsidP="00D66AF8">
            <w:pPr>
              <w:pStyle w:val="3"/>
              <w:numPr>
                <w:ilvl w:val="0"/>
                <w:numId w:val="0"/>
              </w:numPr>
              <w:rPr>
                <w:sz w:val="28"/>
              </w:rPr>
            </w:pPr>
            <w:proofErr w:type="gramStart"/>
            <w:r w:rsidRPr="00C13651">
              <w:rPr>
                <w:rFonts w:hint="eastAsia"/>
                <w:sz w:val="28"/>
              </w:rPr>
              <w:t>由法扶</w:t>
            </w:r>
            <w:r w:rsidR="00D931CD" w:rsidRPr="00C13651">
              <w:rPr>
                <w:rFonts w:hint="eastAsia"/>
                <w:sz w:val="28"/>
              </w:rPr>
              <w:t>基金</w:t>
            </w:r>
            <w:r w:rsidRPr="00C13651">
              <w:rPr>
                <w:rFonts w:hint="eastAsia"/>
                <w:sz w:val="28"/>
              </w:rPr>
              <w:t>會</w:t>
            </w:r>
            <w:proofErr w:type="gramEnd"/>
            <w:r w:rsidRPr="00C13651">
              <w:rPr>
                <w:rFonts w:hint="eastAsia"/>
                <w:sz w:val="28"/>
              </w:rPr>
              <w:t>審查委員依其專業審查。</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t>6</w:t>
            </w:r>
          </w:p>
        </w:tc>
        <w:tc>
          <w:tcPr>
            <w:tcW w:w="2835" w:type="dxa"/>
          </w:tcPr>
          <w:p w:rsidR="00387C45" w:rsidRPr="00C13651" w:rsidRDefault="00387C45" w:rsidP="00D66AF8">
            <w:pPr>
              <w:pStyle w:val="3"/>
              <w:numPr>
                <w:ilvl w:val="0"/>
                <w:numId w:val="0"/>
              </w:numPr>
              <w:rPr>
                <w:sz w:val="28"/>
              </w:rPr>
            </w:pPr>
            <w:r w:rsidRPr="00C13651">
              <w:rPr>
                <w:rFonts w:hint="eastAsia"/>
                <w:sz w:val="28"/>
              </w:rPr>
              <w:t>同一申請人自准予扶助起</w:t>
            </w:r>
            <w:proofErr w:type="gramStart"/>
            <w:r w:rsidRPr="00C13651">
              <w:rPr>
                <w:rFonts w:hint="eastAsia"/>
                <w:sz w:val="28"/>
              </w:rPr>
              <w:t>一</w:t>
            </w:r>
            <w:proofErr w:type="gramEnd"/>
            <w:r w:rsidRPr="00C13651">
              <w:rPr>
                <w:rFonts w:hint="eastAsia"/>
                <w:sz w:val="28"/>
              </w:rPr>
              <w:t>年內，依第三點第四款准予扶助達三次</w:t>
            </w:r>
          </w:p>
        </w:tc>
        <w:tc>
          <w:tcPr>
            <w:tcW w:w="4019" w:type="dxa"/>
          </w:tcPr>
          <w:p w:rsidR="00387C45" w:rsidRPr="00C13651" w:rsidRDefault="00387C45" w:rsidP="00D66AF8">
            <w:pPr>
              <w:pStyle w:val="3"/>
              <w:numPr>
                <w:ilvl w:val="0"/>
                <w:numId w:val="0"/>
              </w:numPr>
              <w:rPr>
                <w:sz w:val="28"/>
              </w:rPr>
            </w:pPr>
            <w:proofErr w:type="gramStart"/>
            <w:r w:rsidRPr="00C13651">
              <w:rPr>
                <w:rFonts w:hint="eastAsia"/>
                <w:sz w:val="28"/>
              </w:rPr>
              <w:t>法扶</w:t>
            </w:r>
            <w:r w:rsidR="00D931CD" w:rsidRPr="00C13651">
              <w:rPr>
                <w:rFonts w:hint="eastAsia"/>
                <w:sz w:val="28"/>
              </w:rPr>
              <w:t>基金</w:t>
            </w:r>
            <w:r w:rsidRPr="00C13651">
              <w:rPr>
                <w:rFonts w:hint="eastAsia"/>
                <w:sz w:val="28"/>
              </w:rPr>
              <w:t>會</w:t>
            </w:r>
            <w:proofErr w:type="gramEnd"/>
            <w:r w:rsidRPr="00C13651">
              <w:rPr>
                <w:rFonts w:hint="eastAsia"/>
                <w:sz w:val="28"/>
              </w:rPr>
              <w:t>受理之申請案皆登錄於其作業系統，可藉系統</w:t>
            </w:r>
            <w:proofErr w:type="gramStart"/>
            <w:r w:rsidRPr="00C13651">
              <w:rPr>
                <w:rFonts w:hint="eastAsia"/>
                <w:sz w:val="28"/>
              </w:rPr>
              <w:t>比對審請</w:t>
            </w:r>
            <w:proofErr w:type="gramEnd"/>
            <w:r w:rsidRPr="00C13651">
              <w:rPr>
                <w:rFonts w:hint="eastAsia"/>
                <w:sz w:val="28"/>
              </w:rPr>
              <w:t>人申請次數，如逾規定次數則不予提供法律服務。</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lastRenderedPageBreak/>
              <w:t>7</w:t>
            </w:r>
          </w:p>
        </w:tc>
        <w:tc>
          <w:tcPr>
            <w:tcW w:w="2835" w:type="dxa"/>
          </w:tcPr>
          <w:p w:rsidR="00387C45" w:rsidRPr="00C13651" w:rsidRDefault="00387C45" w:rsidP="00D66AF8">
            <w:pPr>
              <w:pStyle w:val="3"/>
              <w:numPr>
                <w:ilvl w:val="0"/>
                <w:numId w:val="0"/>
              </w:numPr>
              <w:rPr>
                <w:sz w:val="28"/>
              </w:rPr>
            </w:pPr>
            <w:r w:rsidRPr="00C13651">
              <w:rPr>
                <w:rFonts w:hint="eastAsia"/>
                <w:sz w:val="28"/>
              </w:rPr>
              <w:t>具公務人員身分者涉及公職人員選舉罷免事件相關之民事訴訟</w:t>
            </w:r>
          </w:p>
        </w:tc>
        <w:tc>
          <w:tcPr>
            <w:tcW w:w="4019" w:type="dxa"/>
          </w:tcPr>
          <w:p w:rsidR="00387C45" w:rsidRPr="00C13651" w:rsidRDefault="00387C45" w:rsidP="00D66AF8">
            <w:pPr>
              <w:pStyle w:val="3"/>
              <w:numPr>
                <w:ilvl w:val="0"/>
                <w:numId w:val="0"/>
              </w:numPr>
              <w:rPr>
                <w:sz w:val="28"/>
              </w:rPr>
            </w:pPr>
            <w:proofErr w:type="gramStart"/>
            <w:r w:rsidRPr="00C13651">
              <w:rPr>
                <w:rFonts w:hint="eastAsia"/>
                <w:sz w:val="28"/>
              </w:rPr>
              <w:t>由法扶</w:t>
            </w:r>
            <w:r w:rsidR="00D931CD" w:rsidRPr="00C13651">
              <w:rPr>
                <w:rFonts w:hint="eastAsia"/>
                <w:sz w:val="28"/>
              </w:rPr>
              <w:t>基金</w:t>
            </w:r>
            <w:r w:rsidRPr="00C13651">
              <w:rPr>
                <w:rFonts w:hint="eastAsia"/>
                <w:sz w:val="28"/>
              </w:rPr>
              <w:t>會</w:t>
            </w:r>
            <w:proofErr w:type="gramEnd"/>
            <w:r w:rsidRPr="00C13651">
              <w:rPr>
                <w:rFonts w:hint="eastAsia"/>
                <w:sz w:val="28"/>
              </w:rPr>
              <w:t>審查委員依其專業審查。</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t>8</w:t>
            </w:r>
          </w:p>
        </w:tc>
        <w:tc>
          <w:tcPr>
            <w:tcW w:w="2835" w:type="dxa"/>
          </w:tcPr>
          <w:p w:rsidR="00387C45" w:rsidRPr="00C13651" w:rsidRDefault="00387C45" w:rsidP="00D66AF8">
            <w:pPr>
              <w:pStyle w:val="3"/>
              <w:numPr>
                <w:ilvl w:val="0"/>
                <w:numId w:val="0"/>
              </w:numPr>
              <w:rPr>
                <w:sz w:val="28"/>
              </w:rPr>
            </w:pPr>
            <w:r w:rsidRPr="00C13651">
              <w:rPr>
                <w:rFonts w:hint="eastAsia"/>
                <w:sz w:val="28"/>
              </w:rPr>
              <w:t>審判程序之告訴及告發代理之刑事案件</w:t>
            </w:r>
          </w:p>
        </w:tc>
        <w:tc>
          <w:tcPr>
            <w:tcW w:w="4019" w:type="dxa"/>
          </w:tcPr>
          <w:p w:rsidR="00387C45" w:rsidRPr="00C13651" w:rsidRDefault="00387C45" w:rsidP="00D66AF8">
            <w:pPr>
              <w:pStyle w:val="3"/>
              <w:numPr>
                <w:ilvl w:val="0"/>
                <w:numId w:val="0"/>
              </w:numPr>
              <w:rPr>
                <w:sz w:val="28"/>
              </w:rPr>
            </w:pPr>
            <w:proofErr w:type="gramStart"/>
            <w:r w:rsidRPr="00C13651">
              <w:rPr>
                <w:rFonts w:hint="eastAsia"/>
                <w:sz w:val="28"/>
              </w:rPr>
              <w:t>由法扶</w:t>
            </w:r>
            <w:r w:rsidR="00D931CD" w:rsidRPr="00C13651">
              <w:rPr>
                <w:rFonts w:hint="eastAsia"/>
                <w:sz w:val="28"/>
              </w:rPr>
              <w:t>基金</w:t>
            </w:r>
            <w:r w:rsidRPr="00C13651">
              <w:rPr>
                <w:rFonts w:hint="eastAsia"/>
                <w:sz w:val="28"/>
              </w:rPr>
              <w:t>會</w:t>
            </w:r>
            <w:proofErr w:type="gramEnd"/>
            <w:r w:rsidRPr="00C13651">
              <w:rPr>
                <w:rFonts w:hint="eastAsia"/>
                <w:sz w:val="28"/>
              </w:rPr>
              <w:t>審查委員依其專業審查。</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t>9</w:t>
            </w:r>
          </w:p>
        </w:tc>
        <w:tc>
          <w:tcPr>
            <w:tcW w:w="2835" w:type="dxa"/>
          </w:tcPr>
          <w:p w:rsidR="00387C45" w:rsidRPr="00C13651" w:rsidRDefault="00387C45" w:rsidP="00D66AF8">
            <w:pPr>
              <w:pStyle w:val="3"/>
              <w:numPr>
                <w:ilvl w:val="0"/>
                <w:numId w:val="0"/>
              </w:numPr>
              <w:rPr>
                <w:sz w:val="28"/>
              </w:rPr>
            </w:pPr>
            <w:r w:rsidRPr="00C13651">
              <w:rPr>
                <w:rFonts w:hint="eastAsia"/>
                <w:sz w:val="28"/>
              </w:rPr>
              <w:t>自訴代理之刑事案件</w:t>
            </w:r>
          </w:p>
        </w:tc>
        <w:tc>
          <w:tcPr>
            <w:tcW w:w="4019" w:type="dxa"/>
          </w:tcPr>
          <w:p w:rsidR="00387C45" w:rsidRPr="00C13651" w:rsidRDefault="00387C45" w:rsidP="00D66AF8">
            <w:pPr>
              <w:pStyle w:val="3"/>
              <w:numPr>
                <w:ilvl w:val="0"/>
                <w:numId w:val="0"/>
              </w:numPr>
              <w:rPr>
                <w:sz w:val="28"/>
              </w:rPr>
            </w:pPr>
            <w:proofErr w:type="gramStart"/>
            <w:r w:rsidRPr="00C13651">
              <w:rPr>
                <w:rFonts w:hint="eastAsia"/>
                <w:sz w:val="28"/>
              </w:rPr>
              <w:t>由法扶</w:t>
            </w:r>
            <w:r w:rsidR="00D931CD" w:rsidRPr="00C13651">
              <w:rPr>
                <w:rFonts w:hint="eastAsia"/>
                <w:sz w:val="28"/>
              </w:rPr>
              <w:t>基金</w:t>
            </w:r>
            <w:r w:rsidRPr="00C13651">
              <w:rPr>
                <w:rFonts w:hint="eastAsia"/>
                <w:sz w:val="28"/>
              </w:rPr>
              <w:t>會</w:t>
            </w:r>
            <w:proofErr w:type="gramEnd"/>
            <w:r w:rsidRPr="00C13651">
              <w:rPr>
                <w:rFonts w:hint="eastAsia"/>
                <w:sz w:val="28"/>
              </w:rPr>
              <w:t>審查委員依其專業審查。</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t>10</w:t>
            </w:r>
          </w:p>
        </w:tc>
        <w:tc>
          <w:tcPr>
            <w:tcW w:w="2835" w:type="dxa"/>
          </w:tcPr>
          <w:p w:rsidR="00387C45" w:rsidRPr="00C13651" w:rsidRDefault="00387C45" w:rsidP="00D66AF8">
            <w:pPr>
              <w:pStyle w:val="3"/>
              <w:numPr>
                <w:ilvl w:val="0"/>
                <w:numId w:val="0"/>
              </w:numPr>
              <w:rPr>
                <w:sz w:val="28"/>
              </w:rPr>
            </w:pPr>
            <w:r w:rsidRPr="00C13651">
              <w:rPr>
                <w:rFonts w:hint="eastAsia"/>
                <w:sz w:val="28"/>
              </w:rPr>
              <w:t>案件相對人為</w:t>
            </w:r>
            <w:r w:rsidR="001A7554" w:rsidRPr="00C13651">
              <w:rPr>
                <w:rFonts w:hint="eastAsia"/>
                <w:sz w:val="28"/>
              </w:rPr>
              <w:t>原民</w:t>
            </w:r>
            <w:r w:rsidRPr="00C13651">
              <w:rPr>
                <w:rFonts w:hint="eastAsia"/>
                <w:sz w:val="28"/>
              </w:rPr>
              <w:t>會及其所屬機關（構）</w:t>
            </w:r>
          </w:p>
        </w:tc>
        <w:tc>
          <w:tcPr>
            <w:tcW w:w="4019" w:type="dxa"/>
          </w:tcPr>
          <w:p w:rsidR="00387C45" w:rsidRPr="00C13651" w:rsidRDefault="00387C45" w:rsidP="00D66AF8">
            <w:pPr>
              <w:pStyle w:val="3"/>
              <w:numPr>
                <w:ilvl w:val="0"/>
                <w:numId w:val="0"/>
              </w:numPr>
              <w:rPr>
                <w:sz w:val="28"/>
              </w:rPr>
            </w:pPr>
            <w:proofErr w:type="gramStart"/>
            <w:r w:rsidRPr="00C13651">
              <w:rPr>
                <w:rFonts w:hint="eastAsia"/>
                <w:sz w:val="28"/>
              </w:rPr>
              <w:t>由法扶</w:t>
            </w:r>
            <w:r w:rsidR="00D931CD" w:rsidRPr="00C13651">
              <w:rPr>
                <w:rFonts w:hint="eastAsia"/>
                <w:sz w:val="28"/>
              </w:rPr>
              <w:t>基金</w:t>
            </w:r>
            <w:r w:rsidRPr="00C13651">
              <w:rPr>
                <w:rFonts w:hint="eastAsia"/>
                <w:sz w:val="28"/>
              </w:rPr>
              <w:t>會</w:t>
            </w:r>
            <w:proofErr w:type="gramEnd"/>
            <w:r w:rsidRPr="00C13651">
              <w:rPr>
                <w:rFonts w:hint="eastAsia"/>
                <w:sz w:val="28"/>
              </w:rPr>
              <w:t>審查委員依其專業審查。</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t>11</w:t>
            </w:r>
          </w:p>
        </w:tc>
        <w:tc>
          <w:tcPr>
            <w:tcW w:w="2835" w:type="dxa"/>
          </w:tcPr>
          <w:p w:rsidR="00387C45" w:rsidRPr="00C13651" w:rsidRDefault="00387C45" w:rsidP="00D66AF8">
            <w:pPr>
              <w:pStyle w:val="3"/>
              <w:numPr>
                <w:ilvl w:val="0"/>
                <w:numId w:val="0"/>
              </w:numPr>
              <w:rPr>
                <w:sz w:val="28"/>
              </w:rPr>
            </w:pPr>
            <w:r w:rsidRPr="00C13651">
              <w:rPr>
                <w:rFonts w:hint="eastAsia"/>
                <w:sz w:val="28"/>
              </w:rPr>
              <w:t>申請之事項不符本要點之目的</w:t>
            </w:r>
          </w:p>
        </w:tc>
        <w:tc>
          <w:tcPr>
            <w:tcW w:w="4019" w:type="dxa"/>
          </w:tcPr>
          <w:p w:rsidR="00387C45" w:rsidRPr="00C13651" w:rsidRDefault="00387C45" w:rsidP="00D66AF8">
            <w:pPr>
              <w:pStyle w:val="3"/>
              <w:numPr>
                <w:ilvl w:val="0"/>
                <w:numId w:val="0"/>
              </w:numPr>
              <w:rPr>
                <w:sz w:val="28"/>
              </w:rPr>
            </w:pPr>
            <w:proofErr w:type="gramStart"/>
            <w:r w:rsidRPr="00C13651">
              <w:rPr>
                <w:rFonts w:hint="eastAsia"/>
                <w:sz w:val="28"/>
              </w:rPr>
              <w:t>由法扶</w:t>
            </w:r>
            <w:r w:rsidR="00D931CD" w:rsidRPr="00C13651">
              <w:rPr>
                <w:rFonts w:hint="eastAsia"/>
                <w:sz w:val="28"/>
              </w:rPr>
              <w:t>基金</w:t>
            </w:r>
            <w:r w:rsidRPr="00C13651">
              <w:rPr>
                <w:rFonts w:hint="eastAsia"/>
                <w:sz w:val="28"/>
              </w:rPr>
              <w:t>會</w:t>
            </w:r>
            <w:proofErr w:type="gramEnd"/>
            <w:r w:rsidRPr="00C13651">
              <w:rPr>
                <w:rFonts w:hint="eastAsia"/>
                <w:sz w:val="28"/>
              </w:rPr>
              <w:t>審查委員依其專業審查。</w:t>
            </w:r>
          </w:p>
        </w:tc>
      </w:tr>
      <w:tr w:rsidR="00C13651" w:rsidRPr="00C13651" w:rsidTr="00D66AF8">
        <w:tc>
          <w:tcPr>
            <w:tcW w:w="619" w:type="dxa"/>
          </w:tcPr>
          <w:p w:rsidR="00387C45" w:rsidRPr="00C13651" w:rsidRDefault="00387C45" w:rsidP="00D66AF8">
            <w:pPr>
              <w:pStyle w:val="3"/>
              <w:numPr>
                <w:ilvl w:val="0"/>
                <w:numId w:val="0"/>
              </w:numPr>
              <w:jc w:val="center"/>
              <w:rPr>
                <w:sz w:val="28"/>
              </w:rPr>
            </w:pPr>
            <w:r w:rsidRPr="00C13651">
              <w:rPr>
                <w:rFonts w:hint="eastAsia"/>
                <w:sz w:val="28"/>
              </w:rPr>
              <w:t>12</w:t>
            </w:r>
          </w:p>
        </w:tc>
        <w:tc>
          <w:tcPr>
            <w:tcW w:w="2835" w:type="dxa"/>
          </w:tcPr>
          <w:p w:rsidR="00387C45" w:rsidRPr="00C13651" w:rsidRDefault="00387C45" w:rsidP="00D66AF8">
            <w:pPr>
              <w:pStyle w:val="3"/>
              <w:numPr>
                <w:ilvl w:val="0"/>
                <w:numId w:val="0"/>
              </w:numPr>
              <w:rPr>
                <w:sz w:val="28"/>
              </w:rPr>
            </w:pPr>
            <w:r w:rsidRPr="00C13651">
              <w:rPr>
                <w:rFonts w:hint="eastAsia"/>
                <w:sz w:val="28"/>
              </w:rPr>
              <w:t>前項第一款及第五款情形，如涉及原住民族傳統慣習、原住民族基本權利與國家法令、司法程序衝突，或對社會及公益有重大影響或意義者，得予提供法律服務。</w:t>
            </w:r>
          </w:p>
        </w:tc>
        <w:tc>
          <w:tcPr>
            <w:tcW w:w="4019" w:type="dxa"/>
          </w:tcPr>
          <w:p w:rsidR="00387C45" w:rsidRPr="00C13651" w:rsidRDefault="00387C45" w:rsidP="00D66AF8">
            <w:pPr>
              <w:pStyle w:val="3"/>
              <w:numPr>
                <w:ilvl w:val="0"/>
                <w:numId w:val="0"/>
              </w:numPr>
              <w:rPr>
                <w:sz w:val="28"/>
              </w:rPr>
            </w:pPr>
            <w:r w:rsidRPr="00C13651">
              <w:rPr>
                <w:rFonts w:hint="eastAsia"/>
                <w:sz w:val="28"/>
              </w:rPr>
              <w:t>(1)</w:t>
            </w:r>
            <w:proofErr w:type="gramStart"/>
            <w:r w:rsidRPr="00C13651">
              <w:rPr>
                <w:rFonts w:hint="eastAsia"/>
                <w:sz w:val="28"/>
              </w:rPr>
              <w:t>由法扶</w:t>
            </w:r>
            <w:r w:rsidR="00D931CD" w:rsidRPr="00C13651">
              <w:rPr>
                <w:rFonts w:hint="eastAsia"/>
                <w:sz w:val="28"/>
              </w:rPr>
              <w:t>基金</w:t>
            </w:r>
            <w:r w:rsidRPr="00C13651">
              <w:rPr>
                <w:rFonts w:hint="eastAsia"/>
                <w:sz w:val="28"/>
              </w:rPr>
              <w:t>會</w:t>
            </w:r>
            <w:proofErr w:type="gramEnd"/>
            <w:r w:rsidRPr="00C13651">
              <w:rPr>
                <w:rFonts w:hint="eastAsia"/>
                <w:sz w:val="28"/>
              </w:rPr>
              <w:t>審查委員依其專業審查。</w:t>
            </w:r>
          </w:p>
          <w:p w:rsidR="00387C45" w:rsidRPr="00C13651" w:rsidRDefault="00387C45" w:rsidP="00D66AF8">
            <w:pPr>
              <w:pStyle w:val="3"/>
              <w:numPr>
                <w:ilvl w:val="0"/>
                <w:numId w:val="0"/>
              </w:numPr>
              <w:rPr>
                <w:sz w:val="28"/>
              </w:rPr>
            </w:pPr>
            <w:r w:rsidRPr="00C13651">
              <w:rPr>
                <w:rFonts w:hint="eastAsia"/>
                <w:sz w:val="28"/>
              </w:rPr>
              <w:t>(2)為保障具備文化衝突性議題之個案，亦能顧及原住民籍申請人權益，</w:t>
            </w:r>
            <w:proofErr w:type="gramStart"/>
            <w:r w:rsidRPr="00C13651">
              <w:rPr>
                <w:rFonts w:hint="eastAsia"/>
                <w:sz w:val="28"/>
              </w:rPr>
              <w:t>法扶</w:t>
            </w:r>
            <w:r w:rsidR="00D931CD" w:rsidRPr="00C13651">
              <w:rPr>
                <w:rFonts w:hint="eastAsia"/>
                <w:sz w:val="28"/>
              </w:rPr>
              <w:t>基金</w:t>
            </w:r>
            <w:r w:rsidRPr="00C13651">
              <w:rPr>
                <w:rFonts w:hint="eastAsia"/>
                <w:sz w:val="28"/>
              </w:rPr>
              <w:t>會</w:t>
            </w:r>
            <w:proofErr w:type="gramEnd"/>
            <w:r w:rsidRPr="00C13651">
              <w:rPr>
                <w:rFonts w:hint="eastAsia"/>
                <w:sz w:val="28"/>
              </w:rPr>
              <w:t>針對審查委員提供原住民族法律議題相關教育訓練，培養其文化議題敏感度。</w:t>
            </w:r>
          </w:p>
        </w:tc>
      </w:tr>
    </w:tbl>
    <w:p w:rsidR="00387C45" w:rsidRPr="00C13651" w:rsidRDefault="00387C45" w:rsidP="00387C45">
      <w:pPr>
        <w:pStyle w:val="3"/>
        <w:numPr>
          <w:ilvl w:val="0"/>
          <w:numId w:val="0"/>
        </w:numPr>
        <w:spacing w:after="240"/>
        <w:ind w:left="1361"/>
        <w:rPr>
          <w:sz w:val="28"/>
        </w:rPr>
      </w:pPr>
      <w:r w:rsidRPr="00C13651">
        <w:rPr>
          <w:rFonts w:hint="eastAsia"/>
          <w:sz w:val="28"/>
        </w:rPr>
        <w:t>資料來源：本院依據110年12月21日原民會函復資料彙整。</w:t>
      </w:r>
    </w:p>
    <w:p w:rsidR="00E47533" w:rsidRPr="00C13651" w:rsidRDefault="00700E1C" w:rsidP="00E47533">
      <w:pPr>
        <w:pStyle w:val="3"/>
      </w:pPr>
      <w:r w:rsidRPr="00C13651">
        <w:rPr>
          <w:rFonts w:hint="eastAsia"/>
        </w:rPr>
        <w:t>綜上，</w:t>
      </w:r>
      <w:r w:rsidR="00E47533" w:rsidRPr="00C13651">
        <w:rPr>
          <w:rFonts w:hint="eastAsia"/>
        </w:rPr>
        <w:t>有關原民文化衝突案件之定義，</w:t>
      </w:r>
      <w:proofErr w:type="gramStart"/>
      <w:r w:rsidR="00E47533" w:rsidRPr="00C13651">
        <w:rPr>
          <w:rFonts w:hint="eastAsia"/>
        </w:rPr>
        <w:t>法扶基金會</w:t>
      </w:r>
      <w:proofErr w:type="gramEnd"/>
      <w:r w:rsidR="00E47533" w:rsidRPr="00C13651">
        <w:rPr>
          <w:rFonts w:hint="eastAsia"/>
        </w:rPr>
        <w:t>為避免影響原民法律扶助權益，目前對於該定義係採寬鬆認定，然而過於寬鬆之認定恐怕造成案件</w:t>
      </w:r>
      <w:proofErr w:type="gramStart"/>
      <w:r w:rsidR="00E47533" w:rsidRPr="00C13651">
        <w:rPr>
          <w:rFonts w:hint="eastAsia"/>
        </w:rPr>
        <w:t>審核過</w:t>
      </w:r>
      <w:proofErr w:type="gramEnd"/>
      <w:r w:rsidR="00E47533" w:rsidRPr="00C13651">
        <w:rPr>
          <w:rFonts w:hint="eastAsia"/>
        </w:rPr>
        <w:t>易，致預算支出過高，又恐因審核案件標準過於寬鬆，而</w:t>
      </w:r>
      <w:proofErr w:type="gramStart"/>
      <w:r w:rsidR="00E47533" w:rsidRPr="00C13651">
        <w:rPr>
          <w:rFonts w:hint="eastAsia"/>
        </w:rPr>
        <w:t>使派</w:t>
      </w:r>
      <w:proofErr w:type="gramEnd"/>
      <w:r w:rsidR="00E47533" w:rsidRPr="00C13651">
        <w:rPr>
          <w:rFonts w:hint="eastAsia"/>
        </w:rPr>
        <w:t>案量增加，致專職律師或扶助律師難以負荷。因此將原民文化衝突案件類型及定義明確化，實為審核原民衝突案件及預算把關之防線，亦可於資源有限之情形下，減少濫用之可能，因此</w:t>
      </w:r>
      <w:proofErr w:type="gramStart"/>
      <w:r w:rsidR="00E47533" w:rsidRPr="00C13651">
        <w:rPr>
          <w:rFonts w:hint="eastAsia"/>
        </w:rPr>
        <w:lastRenderedPageBreak/>
        <w:t>司法院允宜協助法扶基金</w:t>
      </w:r>
      <w:proofErr w:type="gramEnd"/>
      <w:r w:rsidR="00E47533" w:rsidRPr="00C13651">
        <w:rPr>
          <w:rFonts w:hint="eastAsia"/>
        </w:rPr>
        <w:t>會，促其將原民文化衝突案件類型歸納分析，將原民文化衝突定義越趨明確，以利原住民</w:t>
      </w:r>
      <w:proofErr w:type="gramStart"/>
      <w:r w:rsidR="00E47533" w:rsidRPr="00C13651">
        <w:rPr>
          <w:rFonts w:hint="eastAsia"/>
        </w:rPr>
        <w:t>族法</w:t>
      </w:r>
      <w:proofErr w:type="gramEnd"/>
      <w:r w:rsidR="00E47533" w:rsidRPr="00C13651">
        <w:rPr>
          <w:rFonts w:hint="eastAsia"/>
        </w:rPr>
        <w:t>扶資源與預算之適當分配。</w:t>
      </w:r>
    </w:p>
    <w:p w:rsidR="00086074" w:rsidRPr="00C13651" w:rsidRDefault="00086074" w:rsidP="008B7508">
      <w:pPr>
        <w:pStyle w:val="2"/>
        <w:rPr>
          <w:b/>
        </w:rPr>
      </w:pPr>
      <w:r w:rsidRPr="00C13651">
        <w:rPr>
          <w:rFonts w:hint="eastAsia"/>
          <w:b/>
        </w:rPr>
        <w:t>原民會</w:t>
      </w:r>
      <w:r w:rsidR="007C11AB" w:rsidRPr="00C13651">
        <w:rPr>
          <w:rFonts w:hint="eastAsia"/>
          <w:b/>
        </w:rPr>
        <w:t>所推動之</w:t>
      </w:r>
      <w:r w:rsidRPr="00C13651">
        <w:rPr>
          <w:rFonts w:hint="eastAsia"/>
          <w:b/>
        </w:rPr>
        <w:t>原住民族法律</w:t>
      </w:r>
      <w:r w:rsidR="007C11AB" w:rsidRPr="00C13651">
        <w:rPr>
          <w:rFonts w:hint="eastAsia"/>
          <w:b/>
        </w:rPr>
        <w:t>扶助</w:t>
      </w:r>
      <w:r w:rsidRPr="00C13651">
        <w:rPr>
          <w:rFonts w:hint="eastAsia"/>
          <w:b/>
        </w:rPr>
        <w:t>專案，於105年至109年</w:t>
      </w:r>
      <w:r w:rsidR="007C11AB" w:rsidRPr="00C13651">
        <w:rPr>
          <w:rFonts w:hint="eastAsia"/>
          <w:b/>
        </w:rPr>
        <w:t>間該會所提供之</w:t>
      </w:r>
      <w:r w:rsidRPr="00C13651">
        <w:rPr>
          <w:rFonts w:hint="eastAsia"/>
          <w:b/>
        </w:rPr>
        <w:t>契約金額</w:t>
      </w:r>
      <w:r w:rsidR="007C11AB" w:rsidRPr="00C13651">
        <w:rPr>
          <w:rFonts w:hint="eastAsia"/>
          <w:b/>
        </w:rPr>
        <w:t>皆低於實際執行費用</w:t>
      </w:r>
      <w:r w:rsidRPr="00C13651">
        <w:rPr>
          <w:rFonts w:hint="eastAsia"/>
          <w:b/>
        </w:rPr>
        <w:t>，</w:t>
      </w:r>
      <w:proofErr w:type="gramStart"/>
      <w:r w:rsidR="007C11AB" w:rsidRPr="00C13651">
        <w:rPr>
          <w:rFonts w:hint="eastAsia"/>
          <w:b/>
        </w:rPr>
        <w:t>造成</w:t>
      </w:r>
      <w:r w:rsidRPr="00C13651">
        <w:rPr>
          <w:rFonts w:hint="eastAsia"/>
          <w:b/>
        </w:rPr>
        <w:t>法扶基金會</w:t>
      </w:r>
      <w:proofErr w:type="gramEnd"/>
      <w:r w:rsidRPr="00C13651">
        <w:rPr>
          <w:rFonts w:hint="eastAsia"/>
          <w:b/>
        </w:rPr>
        <w:t>須先行墊付，</w:t>
      </w:r>
      <w:r w:rsidR="007C11AB" w:rsidRPr="00C13651">
        <w:rPr>
          <w:rFonts w:hint="eastAsia"/>
          <w:b/>
        </w:rPr>
        <w:t>致排擠該基金會正常業務之推行，</w:t>
      </w:r>
      <w:r w:rsidRPr="00C13651">
        <w:rPr>
          <w:rFonts w:hint="eastAsia"/>
          <w:b/>
        </w:rPr>
        <w:t>雖</w:t>
      </w:r>
      <w:r w:rsidR="007C11AB" w:rsidRPr="00C13651">
        <w:rPr>
          <w:rFonts w:hint="eastAsia"/>
          <w:b/>
        </w:rPr>
        <w:t>此一狀況，已於</w:t>
      </w:r>
      <w:r w:rsidRPr="00C13651">
        <w:rPr>
          <w:rFonts w:hint="eastAsia"/>
          <w:b/>
        </w:rPr>
        <w:t>後續修正</w:t>
      </w:r>
      <w:r w:rsidR="007C11AB" w:rsidRPr="00C13651">
        <w:rPr>
          <w:rFonts w:hAnsi="標楷體" w:hint="eastAsia"/>
          <w:b/>
        </w:rPr>
        <w:t>「</w:t>
      </w:r>
      <w:r w:rsidRPr="00C13651">
        <w:rPr>
          <w:rFonts w:hint="eastAsia"/>
          <w:b/>
        </w:rPr>
        <w:t>推動原住民族法律服務要點</w:t>
      </w:r>
      <w:r w:rsidR="007C11AB" w:rsidRPr="00C13651">
        <w:rPr>
          <w:rFonts w:hAnsi="標楷體" w:hint="eastAsia"/>
          <w:b/>
        </w:rPr>
        <w:t>」第5點增加案情審查機制</w:t>
      </w:r>
      <w:r w:rsidRPr="00C13651">
        <w:rPr>
          <w:rFonts w:hint="eastAsia"/>
          <w:b/>
        </w:rPr>
        <w:t>後有所改善，</w:t>
      </w:r>
      <w:r w:rsidR="007C11AB" w:rsidRPr="00C13651">
        <w:rPr>
          <w:rFonts w:hint="eastAsia"/>
          <w:b/>
        </w:rPr>
        <w:t>然而該專案仍維持無須資力審核之要件，</w:t>
      </w:r>
      <w:r w:rsidR="004512F2" w:rsidRPr="00C13651">
        <w:rPr>
          <w:rFonts w:hint="eastAsia"/>
          <w:b/>
        </w:rPr>
        <w:t>恐與</w:t>
      </w:r>
      <w:r w:rsidRPr="00C13651">
        <w:rPr>
          <w:rFonts w:hint="eastAsia"/>
          <w:b/>
        </w:rPr>
        <w:t>資源有</w:t>
      </w:r>
      <w:r w:rsidR="004512F2" w:rsidRPr="00C13651">
        <w:rPr>
          <w:rFonts w:hint="eastAsia"/>
          <w:b/>
        </w:rPr>
        <w:t>效運用之原則不符。又</w:t>
      </w:r>
      <w:r w:rsidRPr="00C13651">
        <w:rPr>
          <w:rFonts w:hint="eastAsia"/>
          <w:b/>
        </w:rPr>
        <w:t>無論有無資力皆可使用該</w:t>
      </w:r>
      <w:r w:rsidR="007C11AB" w:rsidRPr="00C13651">
        <w:rPr>
          <w:rFonts w:hint="eastAsia"/>
          <w:b/>
        </w:rPr>
        <w:t>項</w:t>
      </w:r>
      <w:r w:rsidRPr="00C13651">
        <w:rPr>
          <w:rFonts w:hint="eastAsia"/>
          <w:b/>
        </w:rPr>
        <w:t>服務，</w:t>
      </w:r>
      <w:r w:rsidR="004512F2" w:rsidRPr="00C13651">
        <w:rPr>
          <w:rFonts w:hint="eastAsia"/>
          <w:b/>
        </w:rPr>
        <w:t>除</w:t>
      </w:r>
      <w:r w:rsidR="007C11AB" w:rsidRPr="00C13651">
        <w:rPr>
          <w:rFonts w:hint="eastAsia"/>
          <w:b/>
        </w:rPr>
        <w:t>產生</w:t>
      </w:r>
      <w:r w:rsidRPr="00C13651">
        <w:rPr>
          <w:rFonts w:hint="eastAsia"/>
          <w:b/>
        </w:rPr>
        <w:t>資源分配之不平衡</w:t>
      </w:r>
      <w:r w:rsidR="007C11AB" w:rsidRPr="00C13651">
        <w:rPr>
          <w:rFonts w:hint="eastAsia"/>
          <w:b/>
        </w:rPr>
        <w:t>之問題</w:t>
      </w:r>
      <w:r w:rsidR="004512F2" w:rsidRPr="00C13651">
        <w:rPr>
          <w:rFonts w:hint="eastAsia"/>
          <w:b/>
        </w:rPr>
        <w:t>外</w:t>
      </w:r>
      <w:r w:rsidRPr="00C13651">
        <w:rPr>
          <w:rFonts w:hint="eastAsia"/>
          <w:b/>
        </w:rPr>
        <w:t>，亦壓縮</w:t>
      </w:r>
      <w:proofErr w:type="gramStart"/>
      <w:r w:rsidRPr="00C13651">
        <w:rPr>
          <w:rFonts w:hint="eastAsia"/>
          <w:b/>
        </w:rPr>
        <w:t>法扶基金會派案</w:t>
      </w:r>
      <w:proofErr w:type="gramEnd"/>
      <w:r w:rsidRPr="00C13651">
        <w:rPr>
          <w:rFonts w:hint="eastAsia"/>
          <w:b/>
        </w:rPr>
        <w:t>空間，原民會允應</w:t>
      </w:r>
      <w:r w:rsidR="007C11AB" w:rsidRPr="00C13651">
        <w:rPr>
          <w:rFonts w:hint="eastAsia"/>
          <w:b/>
        </w:rPr>
        <w:t>考量申請服務者之資力</w:t>
      </w:r>
      <w:r w:rsidR="004512F2" w:rsidRPr="00C13651">
        <w:rPr>
          <w:rFonts w:hint="eastAsia"/>
          <w:b/>
        </w:rPr>
        <w:t>條</w:t>
      </w:r>
      <w:r w:rsidR="007C11AB" w:rsidRPr="00C13651">
        <w:rPr>
          <w:rFonts w:hint="eastAsia"/>
          <w:b/>
        </w:rPr>
        <w:t>件</w:t>
      </w:r>
      <w:r w:rsidRPr="00C13651">
        <w:rPr>
          <w:rFonts w:hint="eastAsia"/>
          <w:b/>
        </w:rPr>
        <w:t>，</w:t>
      </w:r>
      <w:r w:rsidR="004512F2" w:rsidRPr="00C13651">
        <w:rPr>
          <w:rFonts w:hint="eastAsia"/>
          <w:b/>
        </w:rPr>
        <w:t>協助審視並避免</w:t>
      </w:r>
      <w:r w:rsidR="007C11AB" w:rsidRPr="00C13651">
        <w:rPr>
          <w:rFonts w:hint="eastAsia"/>
          <w:b/>
        </w:rPr>
        <w:t>資源濫用</w:t>
      </w:r>
      <w:r w:rsidR="004512F2" w:rsidRPr="00C13651">
        <w:rPr>
          <w:rFonts w:hint="eastAsia"/>
          <w:b/>
        </w:rPr>
        <w:t>之可能</w:t>
      </w:r>
      <w:r w:rsidR="00E77298" w:rsidRPr="00C13651">
        <w:rPr>
          <w:rFonts w:hint="eastAsia"/>
          <w:b/>
        </w:rPr>
        <w:t>，</w:t>
      </w:r>
      <w:proofErr w:type="gramStart"/>
      <w:r w:rsidRPr="00C13651">
        <w:rPr>
          <w:rFonts w:hint="eastAsia"/>
          <w:b/>
        </w:rPr>
        <w:t>以利原</w:t>
      </w:r>
      <w:proofErr w:type="gramEnd"/>
      <w:r w:rsidRPr="00C13651">
        <w:rPr>
          <w:rFonts w:hint="eastAsia"/>
          <w:b/>
        </w:rPr>
        <w:t>民法律</w:t>
      </w:r>
      <w:r w:rsidR="007C11AB" w:rsidRPr="00C13651">
        <w:rPr>
          <w:rFonts w:hint="eastAsia"/>
          <w:b/>
        </w:rPr>
        <w:t>扶助</w:t>
      </w:r>
      <w:r w:rsidRPr="00C13651">
        <w:rPr>
          <w:rFonts w:hint="eastAsia"/>
          <w:b/>
        </w:rPr>
        <w:t>之</w:t>
      </w:r>
      <w:r w:rsidR="007C11AB" w:rsidRPr="00C13651">
        <w:rPr>
          <w:rFonts w:hint="eastAsia"/>
          <w:b/>
        </w:rPr>
        <w:t>存</w:t>
      </w:r>
      <w:r w:rsidRPr="00C13651">
        <w:rPr>
          <w:rFonts w:hint="eastAsia"/>
          <w:b/>
        </w:rPr>
        <w:t>續。</w:t>
      </w:r>
    </w:p>
    <w:p w:rsidR="00734490" w:rsidRPr="00C13651" w:rsidRDefault="00734490" w:rsidP="00793581">
      <w:pPr>
        <w:pStyle w:val="3"/>
        <w:numPr>
          <w:ilvl w:val="2"/>
          <w:numId w:val="30"/>
        </w:numPr>
      </w:pPr>
      <w:r w:rsidRPr="00C13651">
        <w:rPr>
          <w:rFonts w:hint="eastAsia"/>
        </w:rPr>
        <w:t>查</w:t>
      </w:r>
      <w:r w:rsidR="00E77298" w:rsidRPr="00C13651">
        <w:rPr>
          <w:rFonts w:hint="eastAsia"/>
        </w:rPr>
        <w:t>依據憲法增修條文第10條第11項、第12項、原住民族基本法第23條、26條及30條規定，原住民族應有公正司法程序之權利，國家本於多元文化原則，以「原住民族」為權利主體，確保司法程序不會因其語言、傳統習俗、文化或價值觀與主流社會或訴訟制度有所落差，而受有任何程序上</w:t>
      </w:r>
      <w:proofErr w:type="gramStart"/>
      <w:r w:rsidR="00E77298" w:rsidRPr="00C13651">
        <w:rPr>
          <w:rFonts w:hint="eastAsia"/>
        </w:rPr>
        <w:t>不</w:t>
      </w:r>
      <w:proofErr w:type="gramEnd"/>
      <w:r w:rsidR="00E77298" w:rsidRPr="00C13651">
        <w:rPr>
          <w:rFonts w:hint="eastAsia"/>
        </w:rPr>
        <w:t>利益。</w:t>
      </w:r>
      <w:r w:rsidR="004512F2" w:rsidRPr="00C13651">
        <w:rPr>
          <w:rFonts w:hint="eastAsia"/>
        </w:rPr>
        <w:t>原民會依據上述理由，</w:t>
      </w:r>
      <w:r w:rsidRPr="00C13651">
        <w:rPr>
          <w:rFonts w:hint="eastAsia"/>
        </w:rPr>
        <w:t>訂定推動原住民族法律服務要點</w:t>
      </w:r>
      <w:r w:rsidR="00E77298" w:rsidRPr="00C13651">
        <w:rPr>
          <w:rFonts w:hint="eastAsia"/>
        </w:rPr>
        <w:t>，該</w:t>
      </w:r>
      <w:r w:rsidRPr="00C13651">
        <w:rPr>
          <w:rFonts w:hint="eastAsia"/>
        </w:rPr>
        <w:t>要點歷次修正說明，如下表</w:t>
      </w:r>
      <w:r w:rsidR="00E77298" w:rsidRPr="00C13651">
        <w:rPr>
          <w:rFonts w:hint="eastAsia"/>
        </w:rPr>
        <w:t>4</w:t>
      </w:r>
      <w:r w:rsidRPr="00C13651">
        <w:rPr>
          <w:rFonts w:hint="eastAsia"/>
        </w:rPr>
        <w:t>所示：</w:t>
      </w:r>
    </w:p>
    <w:p w:rsidR="00734490" w:rsidRPr="00C13651" w:rsidRDefault="00734490" w:rsidP="00734490">
      <w:pPr>
        <w:pStyle w:val="3"/>
        <w:numPr>
          <w:ilvl w:val="0"/>
          <w:numId w:val="0"/>
        </w:numPr>
        <w:spacing w:before="240"/>
        <w:ind w:left="1361"/>
        <w:rPr>
          <w:sz w:val="28"/>
        </w:rPr>
      </w:pPr>
      <w:r w:rsidRPr="00C13651">
        <w:rPr>
          <w:rFonts w:hint="eastAsia"/>
          <w:sz w:val="28"/>
        </w:rPr>
        <w:t>表</w:t>
      </w:r>
      <w:r w:rsidR="00E77298" w:rsidRPr="00C13651">
        <w:rPr>
          <w:rFonts w:hint="eastAsia"/>
          <w:sz w:val="28"/>
        </w:rPr>
        <w:t>4</w:t>
      </w:r>
      <w:r w:rsidRPr="00C13651">
        <w:rPr>
          <w:rFonts w:hint="eastAsia"/>
          <w:sz w:val="28"/>
        </w:rPr>
        <w:t xml:space="preserve"> 推動原住民族法律服務要點歷次修正說明</w:t>
      </w:r>
    </w:p>
    <w:tbl>
      <w:tblPr>
        <w:tblStyle w:val="af7"/>
        <w:tblW w:w="0" w:type="auto"/>
        <w:tblInd w:w="1361" w:type="dxa"/>
        <w:tblLook w:val="04A0" w:firstRow="1" w:lastRow="0" w:firstColumn="1" w:lastColumn="0" w:noHBand="0" w:noVBand="1"/>
      </w:tblPr>
      <w:tblGrid>
        <w:gridCol w:w="517"/>
        <w:gridCol w:w="2512"/>
        <w:gridCol w:w="1570"/>
        <w:gridCol w:w="2399"/>
      </w:tblGrid>
      <w:tr w:rsidR="00C13651" w:rsidRPr="00C13651" w:rsidTr="00381AC0">
        <w:trPr>
          <w:tblHeader/>
        </w:trPr>
        <w:tc>
          <w:tcPr>
            <w:tcW w:w="517"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項次</w:t>
            </w:r>
          </w:p>
        </w:tc>
        <w:tc>
          <w:tcPr>
            <w:tcW w:w="2512"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要點名稱</w:t>
            </w:r>
          </w:p>
        </w:tc>
        <w:tc>
          <w:tcPr>
            <w:tcW w:w="1570"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發布日</w:t>
            </w:r>
          </w:p>
          <w:p w:rsidR="00155F8A" w:rsidRPr="00C13651" w:rsidRDefault="00155F8A" w:rsidP="00793581">
            <w:pPr>
              <w:pStyle w:val="3"/>
              <w:numPr>
                <w:ilvl w:val="0"/>
                <w:numId w:val="0"/>
              </w:numPr>
              <w:jc w:val="center"/>
              <w:rPr>
                <w:b/>
                <w:sz w:val="28"/>
              </w:rPr>
            </w:pPr>
            <w:r w:rsidRPr="00C13651">
              <w:rPr>
                <w:rFonts w:hint="eastAsia"/>
                <w:b/>
                <w:sz w:val="24"/>
              </w:rPr>
              <w:t>(年.月.日)</w:t>
            </w:r>
          </w:p>
        </w:tc>
        <w:tc>
          <w:tcPr>
            <w:tcW w:w="2399"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修正重點</w:t>
            </w:r>
          </w:p>
        </w:tc>
      </w:tr>
      <w:tr w:rsidR="00C13651" w:rsidRPr="00C13651" w:rsidTr="00381AC0">
        <w:tc>
          <w:tcPr>
            <w:tcW w:w="517" w:type="dxa"/>
          </w:tcPr>
          <w:p w:rsidR="00734490" w:rsidRPr="00C13651" w:rsidRDefault="00734490" w:rsidP="00793581">
            <w:pPr>
              <w:pStyle w:val="3"/>
              <w:numPr>
                <w:ilvl w:val="0"/>
                <w:numId w:val="0"/>
              </w:numPr>
              <w:rPr>
                <w:sz w:val="28"/>
              </w:rPr>
            </w:pPr>
            <w:r w:rsidRPr="00C13651">
              <w:rPr>
                <w:rFonts w:hint="eastAsia"/>
                <w:sz w:val="28"/>
              </w:rPr>
              <w:t>1</w:t>
            </w:r>
          </w:p>
        </w:tc>
        <w:tc>
          <w:tcPr>
            <w:tcW w:w="2512" w:type="dxa"/>
          </w:tcPr>
          <w:p w:rsidR="00734490" w:rsidRPr="00C13651" w:rsidRDefault="00734490" w:rsidP="00793581">
            <w:pPr>
              <w:pStyle w:val="3"/>
              <w:numPr>
                <w:ilvl w:val="0"/>
                <w:numId w:val="0"/>
              </w:numPr>
              <w:ind w:leftChars="-17" w:left="-46" w:hangingChars="4" w:hanging="12"/>
              <w:rPr>
                <w:sz w:val="28"/>
              </w:rPr>
            </w:pPr>
            <w:r w:rsidRPr="00C13651">
              <w:rPr>
                <w:rFonts w:hint="eastAsia"/>
                <w:sz w:val="28"/>
              </w:rPr>
              <w:t>行政院原住民委員會輔助原住民法律訴訟救助實施要點</w:t>
            </w:r>
          </w:p>
        </w:tc>
        <w:tc>
          <w:tcPr>
            <w:tcW w:w="1570" w:type="dxa"/>
          </w:tcPr>
          <w:p w:rsidR="00734490" w:rsidRPr="00C13651" w:rsidRDefault="00734490" w:rsidP="00793581">
            <w:pPr>
              <w:pStyle w:val="3"/>
              <w:numPr>
                <w:ilvl w:val="0"/>
                <w:numId w:val="0"/>
              </w:numPr>
              <w:rPr>
                <w:sz w:val="28"/>
              </w:rPr>
            </w:pPr>
            <w:r w:rsidRPr="00C13651">
              <w:rPr>
                <w:sz w:val="28"/>
              </w:rPr>
              <w:t>91.03.06</w:t>
            </w:r>
          </w:p>
          <w:p w:rsidR="00734490" w:rsidRPr="00C13651" w:rsidRDefault="00734490" w:rsidP="00793581">
            <w:pPr>
              <w:pStyle w:val="3"/>
              <w:numPr>
                <w:ilvl w:val="0"/>
                <w:numId w:val="0"/>
              </w:numPr>
              <w:ind w:leftChars="-17" w:left="-46" w:hangingChars="4" w:hanging="12"/>
              <w:rPr>
                <w:sz w:val="28"/>
              </w:rPr>
            </w:pPr>
            <w:r w:rsidRPr="00C13651">
              <w:rPr>
                <w:rFonts w:hint="eastAsia"/>
                <w:sz w:val="28"/>
              </w:rPr>
              <w:t>訂頒</w:t>
            </w:r>
          </w:p>
        </w:tc>
        <w:tc>
          <w:tcPr>
            <w:tcW w:w="2399" w:type="dxa"/>
          </w:tcPr>
          <w:p w:rsidR="00734490" w:rsidRPr="00C13651" w:rsidRDefault="00734490" w:rsidP="00734490">
            <w:pPr>
              <w:pStyle w:val="Default"/>
              <w:jc w:val="both"/>
              <w:rPr>
                <w:color w:val="auto"/>
                <w:sz w:val="28"/>
                <w:szCs w:val="28"/>
              </w:rPr>
            </w:pPr>
            <w:r w:rsidRPr="00C13651">
              <w:rPr>
                <w:color w:val="auto"/>
                <w:sz w:val="28"/>
                <w:szCs w:val="28"/>
              </w:rPr>
              <w:t>(1)</w:t>
            </w:r>
            <w:r w:rsidRPr="00C13651">
              <w:rPr>
                <w:rFonts w:hint="eastAsia"/>
                <w:color w:val="auto"/>
                <w:sz w:val="28"/>
                <w:szCs w:val="28"/>
              </w:rPr>
              <w:t>申請人為受原住民委任之律師。</w:t>
            </w:r>
          </w:p>
          <w:p w:rsidR="00734490" w:rsidRPr="00C13651" w:rsidRDefault="00734490" w:rsidP="00734490">
            <w:pPr>
              <w:pStyle w:val="Default"/>
              <w:jc w:val="both"/>
              <w:rPr>
                <w:color w:val="auto"/>
                <w:sz w:val="28"/>
                <w:szCs w:val="28"/>
              </w:rPr>
            </w:pPr>
            <w:r w:rsidRPr="00C13651">
              <w:rPr>
                <w:color w:val="auto"/>
                <w:sz w:val="28"/>
                <w:szCs w:val="28"/>
              </w:rPr>
              <w:t>(2)</w:t>
            </w:r>
            <w:r w:rsidRPr="00C13651">
              <w:rPr>
                <w:rFonts w:hint="eastAsia"/>
                <w:color w:val="auto"/>
                <w:sz w:val="28"/>
                <w:szCs w:val="28"/>
              </w:rPr>
              <w:t>向訴訟當事人戶籍地之直轄市或縣（市）政府</w:t>
            </w:r>
            <w:r w:rsidRPr="00C13651">
              <w:rPr>
                <w:rFonts w:hint="eastAsia"/>
                <w:color w:val="auto"/>
                <w:sz w:val="28"/>
                <w:szCs w:val="28"/>
              </w:rPr>
              <w:lastRenderedPageBreak/>
              <w:t>提出申請。</w:t>
            </w:r>
          </w:p>
          <w:p w:rsidR="00734490" w:rsidRPr="00C13651" w:rsidRDefault="00734490" w:rsidP="00734490">
            <w:pPr>
              <w:pStyle w:val="Default"/>
              <w:jc w:val="both"/>
              <w:rPr>
                <w:color w:val="auto"/>
                <w:sz w:val="28"/>
              </w:rPr>
            </w:pPr>
            <w:r w:rsidRPr="00C13651">
              <w:rPr>
                <w:color w:val="auto"/>
                <w:sz w:val="28"/>
                <w:szCs w:val="28"/>
              </w:rPr>
              <w:t>(3)</w:t>
            </w:r>
            <w:r w:rsidRPr="00C13651">
              <w:rPr>
                <w:rFonts w:hint="eastAsia"/>
                <w:color w:val="auto"/>
                <w:sz w:val="28"/>
                <w:szCs w:val="28"/>
              </w:rPr>
              <w:t>地方政府審查核定，送原民會核撥</w:t>
            </w:r>
            <w:proofErr w:type="gramStart"/>
            <w:r w:rsidRPr="00C13651">
              <w:rPr>
                <w:rFonts w:hint="eastAsia"/>
                <w:color w:val="auto"/>
                <w:sz w:val="28"/>
                <w:szCs w:val="28"/>
              </w:rPr>
              <w:t>補助款予委任</w:t>
            </w:r>
            <w:proofErr w:type="gramEnd"/>
            <w:r w:rsidRPr="00C13651">
              <w:rPr>
                <w:rFonts w:hint="eastAsia"/>
                <w:color w:val="auto"/>
                <w:sz w:val="28"/>
                <w:szCs w:val="28"/>
              </w:rPr>
              <w:t>律師，並副知訴訟當事人。</w:t>
            </w:r>
          </w:p>
        </w:tc>
      </w:tr>
      <w:tr w:rsidR="00C13651" w:rsidRPr="00C13651" w:rsidTr="00381AC0">
        <w:tc>
          <w:tcPr>
            <w:tcW w:w="517" w:type="dxa"/>
          </w:tcPr>
          <w:p w:rsidR="00734490" w:rsidRPr="00C13651" w:rsidRDefault="00734490" w:rsidP="00793581">
            <w:pPr>
              <w:pStyle w:val="3"/>
              <w:numPr>
                <w:ilvl w:val="0"/>
                <w:numId w:val="0"/>
              </w:numPr>
              <w:rPr>
                <w:sz w:val="28"/>
              </w:rPr>
            </w:pPr>
            <w:r w:rsidRPr="00C13651">
              <w:rPr>
                <w:rFonts w:hint="eastAsia"/>
                <w:sz w:val="28"/>
              </w:rPr>
              <w:lastRenderedPageBreak/>
              <w:t>2</w:t>
            </w:r>
          </w:p>
        </w:tc>
        <w:tc>
          <w:tcPr>
            <w:tcW w:w="2512" w:type="dxa"/>
          </w:tcPr>
          <w:p w:rsidR="00734490" w:rsidRPr="00C13651" w:rsidRDefault="00734490" w:rsidP="00793581">
            <w:pPr>
              <w:pStyle w:val="3"/>
              <w:numPr>
                <w:ilvl w:val="0"/>
                <w:numId w:val="0"/>
              </w:numPr>
              <w:ind w:leftChars="-17" w:left="-46" w:hangingChars="4" w:hanging="12"/>
              <w:rPr>
                <w:sz w:val="28"/>
              </w:rPr>
            </w:pPr>
            <w:r w:rsidRPr="00C13651">
              <w:rPr>
                <w:rFonts w:hint="eastAsia"/>
                <w:sz w:val="28"/>
              </w:rPr>
              <w:t>行政院原住民族委員會原住民法律扶助實施要點</w:t>
            </w:r>
          </w:p>
        </w:tc>
        <w:tc>
          <w:tcPr>
            <w:tcW w:w="1570" w:type="dxa"/>
          </w:tcPr>
          <w:p w:rsidR="00734490" w:rsidRPr="00C13651" w:rsidRDefault="00734490" w:rsidP="00793581">
            <w:pPr>
              <w:pStyle w:val="3"/>
              <w:numPr>
                <w:ilvl w:val="0"/>
                <w:numId w:val="0"/>
              </w:numPr>
              <w:rPr>
                <w:sz w:val="28"/>
              </w:rPr>
            </w:pPr>
            <w:r w:rsidRPr="00C13651">
              <w:rPr>
                <w:sz w:val="28"/>
              </w:rPr>
              <w:t>96.09.28</w:t>
            </w:r>
          </w:p>
        </w:tc>
        <w:tc>
          <w:tcPr>
            <w:tcW w:w="2399" w:type="dxa"/>
          </w:tcPr>
          <w:p w:rsidR="00734490" w:rsidRPr="00C13651" w:rsidRDefault="00734490" w:rsidP="00734490">
            <w:pPr>
              <w:pStyle w:val="Default"/>
              <w:jc w:val="both"/>
              <w:rPr>
                <w:color w:val="auto"/>
                <w:sz w:val="28"/>
              </w:rPr>
            </w:pPr>
            <w:r w:rsidRPr="00C13651">
              <w:rPr>
                <w:rFonts w:hint="eastAsia"/>
                <w:color w:val="auto"/>
                <w:sz w:val="28"/>
              </w:rPr>
              <w:t>(1)</w:t>
            </w:r>
            <w:r w:rsidRPr="00C13651">
              <w:rPr>
                <w:rFonts w:hint="eastAsia"/>
                <w:color w:val="auto"/>
                <w:sz w:val="28"/>
                <w:szCs w:val="28"/>
              </w:rPr>
              <w:t>修正</w:t>
            </w:r>
            <w:r w:rsidRPr="00C13651">
              <w:rPr>
                <w:rFonts w:hint="eastAsia"/>
                <w:color w:val="auto"/>
                <w:sz w:val="28"/>
              </w:rPr>
              <w:t>名稱。</w:t>
            </w:r>
          </w:p>
          <w:p w:rsidR="00734490" w:rsidRPr="00C13651" w:rsidRDefault="00734490" w:rsidP="00734490">
            <w:pPr>
              <w:pStyle w:val="Default"/>
              <w:jc w:val="both"/>
              <w:rPr>
                <w:color w:val="auto"/>
                <w:sz w:val="28"/>
              </w:rPr>
            </w:pPr>
            <w:r w:rsidRPr="00C13651">
              <w:rPr>
                <w:rFonts w:hint="eastAsia"/>
                <w:color w:val="auto"/>
                <w:sz w:val="28"/>
              </w:rPr>
              <w:t>(2)申請人改為訴訟案件當事人。</w:t>
            </w:r>
          </w:p>
          <w:p w:rsidR="00734490" w:rsidRPr="00C13651" w:rsidRDefault="00734490" w:rsidP="00734490">
            <w:pPr>
              <w:pStyle w:val="Default"/>
              <w:jc w:val="both"/>
              <w:rPr>
                <w:color w:val="auto"/>
                <w:sz w:val="28"/>
              </w:rPr>
            </w:pPr>
            <w:r w:rsidRPr="00C13651">
              <w:rPr>
                <w:rFonts w:hint="eastAsia"/>
                <w:color w:val="auto"/>
                <w:sz w:val="28"/>
              </w:rPr>
              <w:t>(3)增加</w:t>
            </w:r>
            <w:r w:rsidRPr="00C13651">
              <w:rPr>
                <w:rFonts w:hint="eastAsia"/>
                <w:color w:val="auto"/>
                <w:sz w:val="28"/>
                <w:szCs w:val="28"/>
              </w:rPr>
              <w:t>扶助項目</w:t>
            </w:r>
            <w:r w:rsidRPr="00C13651">
              <w:rPr>
                <w:rFonts w:hint="eastAsia"/>
                <w:color w:val="auto"/>
                <w:sz w:val="28"/>
              </w:rPr>
              <w:t xml:space="preserve"> 法律諮詢與轉</w:t>
            </w:r>
            <w:proofErr w:type="gramStart"/>
            <w:r w:rsidRPr="00C13651">
              <w:rPr>
                <w:rFonts w:hint="eastAsia"/>
                <w:color w:val="auto"/>
                <w:sz w:val="28"/>
              </w:rPr>
              <w:t>介</w:t>
            </w:r>
            <w:proofErr w:type="gramEnd"/>
            <w:r w:rsidRPr="00C13651">
              <w:rPr>
                <w:rFonts w:hint="eastAsia"/>
                <w:color w:val="auto"/>
                <w:sz w:val="28"/>
              </w:rPr>
              <w:t>、法治宣導與教育。</w:t>
            </w:r>
          </w:p>
        </w:tc>
      </w:tr>
      <w:tr w:rsidR="00C13651" w:rsidRPr="00C13651" w:rsidTr="00381AC0">
        <w:tc>
          <w:tcPr>
            <w:tcW w:w="517" w:type="dxa"/>
          </w:tcPr>
          <w:p w:rsidR="00734490" w:rsidRPr="00C13651" w:rsidRDefault="00734490" w:rsidP="00793581">
            <w:pPr>
              <w:pStyle w:val="3"/>
              <w:numPr>
                <w:ilvl w:val="0"/>
                <w:numId w:val="0"/>
              </w:numPr>
              <w:rPr>
                <w:sz w:val="28"/>
              </w:rPr>
            </w:pPr>
            <w:r w:rsidRPr="00C13651">
              <w:rPr>
                <w:rFonts w:hint="eastAsia"/>
                <w:sz w:val="28"/>
              </w:rPr>
              <w:t>3</w:t>
            </w:r>
          </w:p>
        </w:tc>
        <w:tc>
          <w:tcPr>
            <w:tcW w:w="2512" w:type="dxa"/>
            <w:vMerge w:val="restart"/>
          </w:tcPr>
          <w:p w:rsidR="00734490" w:rsidRPr="00C13651" w:rsidRDefault="00734490" w:rsidP="00793581">
            <w:pPr>
              <w:pStyle w:val="3"/>
              <w:numPr>
                <w:ilvl w:val="0"/>
                <w:numId w:val="0"/>
              </w:numPr>
              <w:ind w:leftChars="-17" w:left="-46" w:hangingChars="4" w:hanging="12"/>
              <w:rPr>
                <w:sz w:val="28"/>
              </w:rPr>
            </w:pPr>
            <w:r w:rsidRPr="00C13651">
              <w:rPr>
                <w:rFonts w:hint="eastAsia"/>
                <w:sz w:val="28"/>
              </w:rPr>
              <w:t>行政院原住民族委員會法律扶助要點</w:t>
            </w:r>
          </w:p>
        </w:tc>
        <w:tc>
          <w:tcPr>
            <w:tcW w:w="1570" w:type="dxa"/>
          </w:tcPr>
          <w:p w:rsidR="00734490" w:rsidRPr="00C13651" w:rsidRDefault="00734490" w:rsidP="00793581">
            <w:pPr>
              <w:pStyle w:val="3"/>
              <w:numPr>
                <w:ilvl w:val="0"/>
                <w:numId w:val="0"/>
              </w:numPr>
              <w:rPr>
                <w:sz w:val="28"/>
              </w:rPr>
            </w:pPr>
            <w:r w:rsidRPr="00C13651">
              <w:rPr>
                <w:sz w:val="28"/>
              </w:rPr>
              <w:t>101.07.30</w:t>
            </w:r>
          </w:p>
        </w:tc>
        <w:tc>
          <w:tcPr>
            <w:tcW w:w="2399" w:type="dxa"/>
          </w:tcPr>
          <w:p w:rsidR="00734490" w:rsidRPr="00C13651" w:rsidRDefault="00734490" w:rsidP="00734490">
            <w:pPr>
              <w:pStyle w:val="Default"/>
              <w:jc w:val="both"/>
              <w:rPr>
                <w:color w:val="auto"/>
                <w:sz w:val="28"/>
              </w:rPr>
            </w:pPr>
            <w:r w:rsidRPr="00C13651">
              <w:rPr>
                <w:rFonts w:hint="eastAsia"/>
                <w:color w:val="auto"/>
                <w:sz w:val="28"/>
              </w:rPr>
              <w:t>(1)修正名稱。</w:t>
            </w:r>
          </w:p>
          <w:p w:rsidR="00734490" w:rsidRPr="00C13651" w:rsidRDefault="00734490" w:rsidP="00734490">
            <w:pPr>
              <w:pStyle w:val="Default"/>
              <w:jc w:val="both"/>
              <w:rPr>
                <w:color w:val="auto"/>
                <w:sz w:val="28"/>
              </w:rPr>
            </w:pPr>
            <w:r w:rsidRPr="00C13651">
              <w:rPr>
                <w:rFonts w:hint="eastAsia"/>
                <w:color w:val="auto"/>
                <w:sz w:val="28"/>
              </w:rPr>
              <w:t>(2)</w:t>
            </w:r>
            <w:r w:rsidRPr="00C13651">
              <w:rPr>
                <w:rFonts w:hint="eastAsia"/>
                <w:color w:val="auto"/>
                <w:sz w:val="28"/>
                <w:szCs w:val="28"/>
              </w:rPr>
              <w:t>增訂不予扶助項目</w:t>
            </w:r>
            <w:r w:rsidRPr="00C13651">
              <w:rPr>
                <w:rFonts w:hint="eastAsia"/>
                <w:color w:val="auto"/>
                <w:sz w:val="28"/>
              </w:rPr>
              <w:t>。</w:t>
            </w:r>
          </w:p>
          <w:p w:rsidR="00734490" w:rsidRPr="00C13651" w:rsidRDefault="00734490" w:rsidP="00734490">
            <w:pPr>
              <w:pStyle w:val="Default"/>
              <w:jc w:val="both"/>
              <w:rPr>
                <w:color w:val="auto"/>
                <w:sz w:val="28"/>
              </w:rPr>
            </w:pPr>
            <w:r w:rsidRPr="00C13651">
              <w:rPr>
                <w:rFonts w:hint="eastAsia"/>
                <w:color w:val="auto"/>
                <w:sz w:val="28"/>
              </w:rPr>
              <w:t>(3)改以事前扶助。</w:t>
            </w:r>
          </w:p>
          <w:p w:rsidR="00734490" w:rsidRPr="00C13651" w:rsidRDefault="00734490" w:rsidP="00734490">
            <w:pPr>
              <w:pStyle w:val="Default"/>
              <w:jc w:val="both"/>
              <w:rPr>
                <w:color w:val="auto"/>
                <w:sz w:val="28"/>
              </w:rPr>
            </w:pPr>
            <w:r w:rsidRPr="00C13651">
              <w:rPr>
                <w:rFonts w:hint="eastAsia"/>
                <w:color w:val="auto"/>
                <w:sz w:val="28"/>
              </w:rPr>
              <w:t>(4)原訂為</w:t>
            </w:r>
            <w:r w:rsidRPr="00C13651">
              <w:rPr>
                <w:rFonts w:hint="eastAsia"/>
                <w:color w:val="auto"/>
                <w:sz w:val="28"/>
                <w:szCs w:val="28"/>
              </w:rPr>
              <w:t>補助</w:t>
            </w:r>
            <w:r w:rsidRPr="00C13651">
              <w:rPr>
                <w:rFonts w:hint="eastAsia"/>
                <w:color w:val="auto"/>
                <w:sz w:val="28"/>
              </w:rPr>
              <w:t>地方政府辦理，修正為得委託民間團體辦理。</w:t>
            </w:r>
          </w:p>
        </w:tc>
      </w:tr>
      <w:tr w:rsidR="00C13651" w:rsidRPr="00C13651" w:rsidTr="00381AC0">
        <w:tc>
          <w:tcPr>
            <w:tcW w:w="517" w:type="dxa"/>
          </w:tcPr>
          <w:p w:rsidR="00734490" w:rsidRPr="00C13651" w:rsidRDefault="00734490" w:rsidP="00793581">
            <w:pPr>
              <w:pStyle w:val="3"/>
              <w:numPr>
                <w:ilvl w:val="0"/>
                <w:numId w:val="0"/>
              </w:numPr>
              <w:rPr>
                <w:sz w:val="28"/>
              </w:rPr>
            </w:pPr>
            <w:r w:rsidRPr="00C13651">
              <w:rPr>
                <w:rFonts w:hint="eastAsia"/>
                <w:sz w:val="28"/>
              </w:rPr>
              <w:t>4</w:t>
            </w:r>
          </w:p>
        </w:tc>
        <w:tc>
          <w:tcPr>
            <w:tcW w:w="2512" w:type="dxa"/>
            <w:vMerge/>
          </w:tcPr>
          <w:p w:rsidR="00734490" w:rsidRPr="00C13651" w:rsidRDefault="00734490" w:rsidP="00793581">
            <w:pPr>
              <w:pStyle w:val="3"/>
              <w:numPr>
                <w:ilvl w:val="0"/>
                <w:numId w:val="0"/>
              </w:numPr>
              <w:rPr>
                <w:sz w:val="28"/>
              </w:rPr>
            </w:pPr>
          </w:p>
        </w:tc>
        <w:tc>
          <w:tcPr>
            <w:tcW w:w="1570" w:type="dxa"/>
          </w:tcPr>
          <w:p w:rsidR="00734490" w:rsidRPr="00C13651" w:rsidRDefault="00734490" w:rsidP="00793581">
            <w:pPr>
              <w:pStyle w:val="3"/>
              <w:numPr>
                <w:ilvl w:val="0"/>
                <w:numId w:val="0"/>
              </w:numPr>
              <w:rPr>
                <w:sz w:val="28"/>
              </w:rPr>
            </w:pPr>
            <w:r w:rsidRPr="00C13651">
              <w:rPr>
                <w:sz w:val="28"/>
              </w:rPr>
              <w:t>101.10.08</w:t>
            </w:r>
          </w:p>
        </w:tc>
        <w:tc>
          <w:tcPr>
            <w:tcW w:w="2399" w:type="dxa"/>
            <w:vMerge w:val="restart"/>
          </w:tcPr>
          <w:p w:rsidR="00734490" w:rsidRPr="00C13651" w:rsidRDefault="00734490" w:rsidP="00734490">
            <w:pPr>
              <w:pStyle w:val="Default"/>
              <w:jc w:val="both"/>
              <w:rPr>
                <w:color w:val="auto"/>
                <w:sz w:val="28"/>
              </w:rPr>
            </w:pPr>
            <w:r w:rsidRPr="00C13651">
              <w:rPr>
                <w:rFonts w:hint="eastAsia"/>
                <w:color w:val="auto"/>
                <w:sz w:val="28"/>
              </w:rPr>
              <w:t>為</w:t>
            </w:r>
            <w:r w:rsidRPr="00C13651">
              <w:rPr>
                <w:rFonts w:hint="eastAsia"/>
                <w:color w:val="auto"/>
                <w:sz w:val="28"/>
                <w:szCs w:val="28"/>
              </w:rPr>
              <w:t>籌備</w:t>
            </w:r>
            <w:r w:rsidRPr="00C13651">
              <w:rPr>
                <w:rFonts w:hint="eastAsia"/>
                <w:color w:val="auto"/>
                <w:sz w:val="28"/>
              </w:rPr>
              <w:t>委託民間</w:t>
            </w:r>
            <w:proofErr w:type="gramStart"/>
            <w:r w:rsidRPr="00C13651">
              <w:rPr>
                <w:rFonts w:hint="eastAsia"/>
                <w:color w:val="auto"/>
                <w:sz w:val="28"/>
              </w:rPr>
              <w:t>團體法扶基金會</w:t>
            </w:r>
            <w:proofErr w:type="gramEnd"/>
            <w:r w:rsidRPr="00C13651">
              <w:rPr>
                <w:rFonts w:hint="eastAsia"/>
                <w:color w:val="auto"/>
                <w:sz w:val="28"/>
              </w:rPr>
              <w:t>辦理相關事宜，爰延後要點生效日。</w:t>
            </w:r>
          </w:p>
        </w:tc>
      </w:tr>
      <w:tr w:rsidR="00C13651" w:rsidRPr="00C13651" w:rsidTr="00381AC0">
        <w:tc>
          <w:tcPr>
            <w:tcW w:w="517" w:type="dxa"/>
          </w:tcPr>
          <w:p w:rsidR="00734490" w:rsidRPr="00C13651" w:rsidRDefault="00734490" w:rsidP="00793581">
            <w:pPr>
              <w:pStyle w:val="3"/>
              <w:numPr>
                <w:ilvl w:val="0"/>
                <w:numId w:val="0"/>
              </w:numPr>
              <w:rPr>
                <w:sz w:val="28"/>
              </w:rPr>
            </w:pPr>
            <w:r w:rsidRPr="00C13651">
              <w:rPr>
                <w:rFonts w:hint="eastAsia"/>
                <w:sz w:val="28"/>
              </w:rPr>
              <w:t>5</w:t>
            </w:r>
          </w:p>
        </w:tc>
        <w:tc>
          <w:tcPr>
            <w:tcW w:w="2512" w:type="dxa"/>
            <w:vMerge/>
          </w:tcPr>
          <w:p w:rsidR="00734490" w:rsidRPr="00C13651" w:rsidRDefault="00734490" w:rsidP="00793581">
            <w:pPr>
              <w:pStyle w:val="3"/>
              <w:numPr>
                <w:ilvl w:val="0"/>
                <w:numId w:val="0"/>
              </w:numPr>
              <w:rPr>
                <w:sz w:val="28"/>
              </w:rPr>
            </w:pPr>
          </w:p>
        </w:tc>
        <w:tc>
          <w:tcPr>
            <w:tcW w:w="1570" w:type="dxa"/>
          </w:tcPr>
          <w:p w:rsidR="00734490" w:rsidRPr="00C13651" w:rsidRDefault="00734490" w:rsidP="00793581">
            <w:pPr>
              <w:pStyle w:val="3"/>
              <w:numPr>
                <w:ilvl w:val="0"/>
                <w:numId w:val="0"/>
              </w:numPr>
              <w:rPr>
                <w:sz w:val="28"/>
              </w:rPr>
            </w:pPr>
            <w:r w:rsidRPr="00C13651">
              <w:rPr>
                <w:sz w:val="28"/>
              </w:rPr>
              <w:t>101.12.05</w:t>
            </w:r>
          </w:p>
        </w:tc>
        <w:tc>
          <w:tcPr>
            <w:tcW w:w="2399" w:type="dxa"/>
            <w:vMerge/>
          </w:tcPr>
          <w:p w:rsidR="00734490" w:rsidRPr="00C13651" w:rsidRDefault="00734490" w:rsidP="00793581">
            <w:pPr>
              <w:pStyle w:val="3"/>
              <w:numPr>
                <w:ilvl w:val="0"/>
                <w:numId w:val="0"/>
              </w:numPr>
              <w:rPr>
                <w:sz w:val="28"/>
              </w:rPr>
            </w:pPr>
          </w:p>
        </w:tc>
      </w:tr>
      <w:tr w:rsidR="00C13651" w:rsidRPr="00C13651" w:rsidTr="00381AC0">
        <w:tc>
          <w:tcPr>
            <w:tcW w:w="517" w:type="dxa"/>
          </w:tcPr>
          <w:p w:rsidR="00734490" w:rsidRPr="00C13651" w:rsidRDefault="00734490" w:rsidP="00793581">
            <w:pPr>
              <w:pStyle w:val="3"/>
              <w:numPr>
                <w:ilvl w:val="0"/>
                <w:numId w:val="0"/>
              </w:numPr>
              <w:rPr>
                <w:sz w:val="28"/>
              </w:rPr>
            </w:pPr>
            <w:r w:rsidRPr="00C13651">
              <w:rPr>
                <w:rFonts w:hint="eastAsia"/>
                <w:sz w:val="28"/>
              </w:rPr>
              <w:t>6</w:t>
            </w:r>
          </w:p>
        </w:tc>
        <w:tc>
          <w:tcPr>
            <w:tcW w:w="2512" w:type="dxa"/>
            <w:vMerge/>
          </w:tcPr>
          <w:p w:rsidR="00734490" w:rsidRPr="00C13651" w:rsidRDefault="00734490" w:rsidP="00793581">
            <w:pPr>
              <w:pStyle w:val="3"/>
              <w:numPr>
                <w:ilvl w:val="0"/>
                <w:numId w:val="0"/>
              </w:numPr>
              <w:rPr>
                <w:sz w:val="28"/>
              </w:rPr>
            </w:pPr>
          </w:p>
        </w:tc>
        <w:tc>
          <w:tcPr>
            <w:tcW w:w="1570" w:type="dxa"/>
          </w:tcPr>
          <w:p w:rsidR="00734490" w:rsidRPr="00C13651" w:rsidRDefault="00734490" w:rsidP="00793581">
            <w:pPr>
              <w:pStyle w:val="3"/>
              <w:numPr>
                <w:ilvl w:val="0"/>
                <w:numId w:val="0"/>
              </w:numPr>
              <w:rPr>
                <w:sz w:val="28"/>
              </w:rPr>
            </w:pPr>
            <w:r w:rsidRPr="00C13651">
              <w:rPr>
                <w:sz w:val="28"/>
              </w:rPr>
              <w:t>102.01.04</w:t>
            </w:r>
          </w:p>
        </w:tc>
        <w:tc>
          <w:tcPr>
            <w:tcW w:w="2399" w:type="dxa"/>
            <w:vMerge/>
          </w:tcPr>
          <w:p w:rsidR="00734490" w:rsidRPr="00C13651" w:rsidRDefault="00734490" w:rsidP="00793581">
            <w:pPr>
              <w:pStyle w:val="3"/>
              <w:numPr>
                <w:ilvl w:val="0"/>
                <w:numId w:val="0"/>
              </w:numPr>
              <w:rPr>
                <w:sz w:val="28"/>
              </w:rPr>
            </w:pPr>
          </w:p>
        </w:tc>
      </w:tr>
      <w:tr w:rsidR="00C13651" w:rsidRPr="00C13651" w:rsidTr="00381AC0">
        <w:tc>
          <w:tcPr>
            <w:tcW w:w="517" w:type="dxa"/>
          </w:tcPr>
          <w:p w:rsidR="00734490" w:rsidRPr="00C13651" w:rsidRDefault="00734490" w:rsidP="00793581">
            <w:pPr>
              <w:pStyle w:val="3"/>
              <w:numPr>
                <w:ilvl w:val="0"/>
                <w:numId w:val="0"/>
              </w:numPr>
              <w:rPr>
                <w:sz w:val="28"/>
              </w:rPr>
            </w:pPr>
            <w:r w:rsidRPr="00C13651">
              <w:rPr>
                <w:rFonts w:hint="eastAsia"/>
                <w:sz w:val="28"/>
              </w:rPr>
              <w:t>7</w:t>
            </w:r>
          </w:p>
        </w:tc>
        <w:tc>
          <w:tcPr>
            <w:tcW w:w="2512" w:type="dxa"/>
            <w:vMerge/>
          </w:tcPr>
          <w:p w:rsidR="00734490" w:rsidRPr="00C13651" w:rsidRDefault="00734490" w:rsidP="00793581">
            <w:pPr>
              <w:pStyle w:val="3"/>
              <w:numPr>
                <w:ilvl w:val="0"/>
                <w:numId w:val="0"/>
              </w:numPr>
              <w:rPr>
                <w:sz w:val="28"/>
              </w:rPr>
            </w:pPr>
          </w:p>
        </w:tc>
        <w:tc>
          <w:tcPr>
            <w:tcW w:w="1570" w:type="dxa"/>
          </w:tcPr>
          <w:p w:rsidR="00734490" w:rsidRPr="00C13651" w:rsidRDefault="00734490" w:rsidP="00793581">
            <w:pPr>
              <w:pStyle w:val="3"/>
              <w:numPr>
                <w:ilvl w:val="0"/>
                <w:numId w:val="0"/>
              </w:numPr>
              <w:rPr>
                <w:sz w:val="28"/>
              </w:rPr>
            </w:pPr>
            <w:r w:rsidRPr="00C13651">
              <w:rPr>
                <w:sz w:val="28"/>
              </w:rPr>
              <w:t>102.02.08</w:t>
            </w:r>
          </w:p>
        </w:tc>
        <w:tc>
          <w:tcPr>
            <w:tcW w:w="2399" w:type="dxa"/>
            <w:vMerge/>
          </w:tcPr>
          <w:p w:rsidR="00734490" w:rsidRPr="00C13651" w:rsidRDefault="00734490" w:rsidP="00793581">
            <w:pPr>
              <w:pStyle w:val="3"/>
              <w:numPr>
                <w:ilvl w:val="0"/>
                <w:numId w:val="0"/>
              </w:numPr>
              <w:rPr>
                <w:sz w:val="28"/>
              </w:rPr>
            </w:pPr>
          </w:p>
        </w:tc>
      </w:tr>
      <w:tr w:rsidR="00C13651" w:rsidRPr="00C13651" w:rsidTr="00381AC0">
        <w:tc>
          <w:tcPr>
            <w:tcW w:w="517" w:type="dxa"/>
          </w:tcPr>
          <w:p w:rsidR="00734490" w:rsidRPr="00C13651" w:rsidRDefault="00734490" w:rsidP="00793581">
            <w:pPr>
              <w:pStyle w:val="3"/>
              <w:numPr>
                <w:ilvl w:val="0"/>
                <w:numId w:val="0"/>
              </w:numPr>
              <w:rPr>
                <w:sz w:val="28"/>
              </w:rPr>
            </w:pPr>
            <w:r w:rsidRPr="00C13651">
              <w:rPr>
                <w:rFonts w:hint="eastAsia"/>
                <w:sz w:val="28"/>
              </w:rPr>
              <w:t>8</w:t>
            </w:r>
          </w:p>
        </w:tc>
        <w:tc>
          <w:tcPr>
            <w:tcW w:w="2512" w:type="dxa"/>
            <w:vMerge/>
          </w:tcPr>
          <w:p w:rsidR="00734490" w:rsidRPr="00C13651" w:rsidRDefault="00734490" w:rsidP="00793581">
            <w:pPr>
              <w:pStyle w:val="3"/>
              <w:numPr>
                <w:ilvl w:val="0"/>
                <w:numId w:val="0"/>
              </w:numPr>
              <w:rPr>
                <w:sz w:val="28"/>
              </w:rPr>
            </w:pPr>
          </w:p>
        </w:tc>
        <w:tc>
          <w:tcPr>
            <w:tcW w:w="1570" w:type="dxa"/>
          </w:tcPr>
          <w:p w:rsidR="00734490" w:rsidRPr="00C13651" w:rsidRDefault="00734490" w:rsidP="00793581">
            <w:pPr>
              <w:pStyle w:val="3"/>
              <w:numPr>
                <w:ilvl w:val="0"/>
                <w:numId w:val="0"/>
              </w:numPr>
              <w:rPr>
                <w:sz w:val="28"/>
              </w:rPr>
            </w:pPr>
            <w:r w:rsidRPr="00C13651">
              <w:rPr>
                <w:sz w:val="28"/>
              </w:rPr>
              <w:t>102.12.13</w:t>
            </w:r>
          </w:p>
        </w:tc>
        <w:tc>
          <w:tcPr>
            <w:tcW w:w="2399" w:type="dxa"/>
          </w:tcPr>
          <w:p w:rsidR="00734490" w:rsidRPr="00C13651" w:rsidRDefault="00734490" w:rsidP="00734490">
            <w:pPr>
              <w:pStyle w:val="Default"/>
              <w:jc w:val="both"/>
              <w:rPr>
                <w:color w:val="auto"/>
                <w:sz w:val="28"/>
              </w:rPr>
            </w:pPr>
            <w:r w:rsidRPr="00C13651">
              <w:rPr>
                <w:rFonts w:hint="eastAsia"/>
                <w:color w:val="auto"/>
                <w:sz w:val="28"/>
              </w:rPr>
              <w:t>(1)放寬扶助對象，刪除原要點第2點第2項規定。</w:t>
            </w:r>
          </w:p>
          <w:p w:rsidR="00734490" w:rsidRPr="00C13651" w:rsidRDefault="00734490" w:rsidP="00734490">
            <w:pPr>
              <w:pStyle w:val="Default"/>
              <w:jc w:val="both"/>
              <w:rPr>
                <w:color w:val="auto"/>
                <w:sz w:val="28"/>
              </w:rPr>
            </w:pPr>
            <w:r w:rsidRPr="00C13651">
              <w:rPr>
                <w:rFonts w:hint="eastAsia"/>
                <w:color w:val="auto"/>
                <w:sz w:val="28"/>
              </w:rPr>
              <w:t>(2)</w:t>
            </w:r>
            <w:r w:rsidRPr="00C13651">
              <w:rPr>
                <w:rFonts w:hint="eastAsia"/>
                <w:color w:val="auto"/>
                <w:sz w:val="28"/>
                <w:szCs w:val="28"/>
              </w:rPr>
              <w:t>放寬</w:t>
            </w:r>
            <w:r w:rsidRPr="00C13651">
              <w:rPr>
                <w:rFonts w:hint="eastAsia"/>
                <w:color w:val="auto"/>
                <w:sz w:val="28"/>
              </w:rPr>
              <w:t>原要點第5點第1項第1款不予扶助情</w:t>
            </w:r>
            <w:r w:rsidRPr="00C13651">
              <w:rPr>
                <w:rFonts w:hint="eastAsia"/>
                <w:color w:val="auto"/>
                <w:sz w:val="28"/>
              </w:rPr>
              <w:lastRenderedPageBreak/>
              <w:t>形。</w:t>
            </w:r>
          </w:p>
          <w:p w:rsidR="00734490" w:rsidRPr="00C13651" w:rsidRDefault="00734490" w:rsidP="00734490">
            <w:pPr>
              <w:pStyle w:val="Default"/>
              <w:jc w:val="both"/>
              <w:rPr>
                <w:color w:val="auto"/>
                <w:sz w:val="28"/>
              </w:rPr>
            </w:pPr>
            <w:r w:rsidRPr="00C13651">
              <w:rPr>
                <w:rFonts w:hint="eastAsia"/>
                <w:color w:val="auto"/>
                <w:sz w:val="28"/>
              </w:rPr>
              <w:t>(3)刪除法律扶助酬金標準。</w:t>
            </w:r>
          </w:p>
        </w:tc>
      </w:tr>
      <w:tr w:rsidR="00C13651" w:rsidRPr="00C13651" w:rsidTr="00381AC0">
        <w:tc>
          <w:tcPr>
            <w:tcW w:w="517" w:type="dxa"/>
          </w:tcPr>
          <w:p w:rsidR="00734490" w:rsidRPr="00C13651" w:rsidRDefault="00734490" w:rsidP="00793581">
            <w:pPr>
              <w:pStyle w:val="3"/>
              <w:numPr>
                <w:ilvl w:val="0"/>
                <w:numId w:val="0"/>
              </w:numPr>
              <w:rPr>
                <w:sz w:val="28"/>
              </w:rPr>
            </w:pPr>
            <w:r w:rsidRPr="00C13651">
              <w:rPr>
                <w:rFonts w:hint="eastAsia"/>
                <w:sz w:val="28"/>
              </w:rPr>
              <w:lastRenderedPageBreak/>
              <w:t>9</w:t>
            </w:r>
          </w:p>
        </w:tc>
        <w:tc>
          <w:tcPr>
            <w:tcW w:w="2512" w:type="dxa"/>
          </w:tcPr>
          <w:p w:rsidR="00734490" w:rsidRPr="00C13651" w:rsidRDefault="00734490" w:rsidP="00793581">
            <w:pPr>
              <w:pStyle w:val="3"/>
              <w:numPr>
                <w:ilvl w:val="0"/>
                <w:numId w:val="0"/>
              </w:numPr>
              <w:ind w:leftChars="-17" w:left="-46" w:hangingChars="4" w:hanging="12"/>
              <w:rPr>
                <w:sz w:val="28"/>
              </w:rPr>
            </w:pPr>
            <w:r w:rsidRPr="00C13651">
              <w:rPr>
                <w:rFonts w:hint="eastAsia"/>
                <w:sz w:val="28"/>
              </w:rPr>
              <w:t>原住民族委員會法律扶助要點</w:t>
            </w:r>
          </w:p>
        </w:tc>
        <w:tc>
          <w:tcPr>
            <w:tcW w:w="1570" w:type="dxa"/>
          </w:tcPr>
          <w:p w:rsidR="00734490" w:rsidRPr="00C13651" w:rsidRDefault="00734490" w:rsidP="00793581">
            <w:pPr>
              <w:pStyle w:val="3"/>
              <w:numPr>
                <w:ilvl w:val="0"/>
                <w:numId w:val="0"/>
              </w:numPr>
              <w:rPr>
                <w:sz w:val="28"/>
              </w:rPr>
            </w:pPr>
            <w:r w:rsidRPr="00C13651">
              <w:rPr>
                <w:sz w:val="28"/>
              </w:rPr>
              <w:t>103.04.18</w:t>
            </w:r>
          </w:p>
        </w:tc>
        <w:tc>
          <w:tcPr>
            <w:tcW w:w="2399" w:type="dxa"/>
          </w:tcPr>
          <w:p w:rsidR="00734490" w:rsidRPr="00C13651" w:rsidRDefault="00734490" w:rsidP="00734490">
            <w:pPr>
              <w:pStyle w:val="Default"/>
              <w:jc w:val="both"/>
              <w:rPr>
                <w:color w:val="auto"/>
                <w:sz w:val="28"/>
              </w:rPr>
            </w:pPr>
            <w:r w:rsidRPr="00C13651">
              <w:rPr>
                <w:rFonts w:hint="eastAsia"/>
                <w:color w:val="auto"/>
                <w:sz w:val="28"/>
              </w:rPr>
              <w:t>修正名稱</w:t>
            </w:r>
          </w:p>
        </w:tc>
      </w:tr>
      <w:tr w:rsidR="00C13651" w:rsidRPr="00C13651" w:rsidTr="00381AC0">
        <w:tc>
          <w:tcPr>
            <w:tcW w:w="517" w:type="dxa"/>
          </w:tcPr>
          <w:p w:rsidR="00734490" w:rsidRPr="00C13651" w:rsidRDefault="00734490" w:rsidP="00793581">
            <w:pPr>
              <w:pStyle w:val="3"/>
              <w:numPr>
                <w:ilvl w:val="0"/>
                <w:numId w:val="0"/>
              </w:numPr>
              <w:rPr>
                <w:sz w:val="28"/>
              </w:rPr>
            </w:pPr>
            <w:r w:rsidRPr="00C13651">
              <w:rPr>
                <w:rFonts w:hint="eastAsia"/>
                <w:sz w:val="28"/>
              </w:rPr>
              <w:t>10</w:t>
            </w:r>
          </w:p>
        </w:tc>
        <w:tc>
          <w:tcPr>
            <w:tcW w:w="2512" w:type="dxa"/>
          </w:tcPr>
          <w:p w:rsidR="00734490" w:rsidRPr="00C13651" w:rsidRDefault="00734490" w:rsidP="00793581">
            <w:pPr>
              <w:pStyle w:val="3"/>
              <w:numPr>
                <w:ilvl w:val="0"/>
                <w:numId w:val="0"/>
              </w:numPr>
              <w:ind w:leftChars="-17" w:left="-46" w:hangingChars="4" w:hanging="12"/>
              <w:rPr>
                <w:sz w:val="28"/>
              </w:rPr>
            </w:pPr>
            <w:r w:rsidRPr="00C13651">
              <w:rPr>
                <w:rFonts w:hint="eastAsia"/>
                <w:sz w:val="28"/>
              </w:rPr>
              <w:t>推動原住民族法律服務要點</w:t>
            </w:r>
          </w:p>
        </w:tc>
        <w:tc>
          <w:tcPr>
            <w:tcW w:w="1570" w:type="dxa"/>
          </w:tcPr>
          <w:p w:rsidR="00734490" w:rsidRPr="00C13651" w:rsidRDefault="00734490" w:rsidP="00793581">
            <w:pPr>
              <w:pStyle w:val="3"/>
              <w:numPr>
                <w:ilvl w:val="0"/>
                <w:numId w:val="0"/>
              </w:numPr>
              <w:rPr>
                <w:sz w:val="28"/>
              </w:rPr>
            </w:pPr>
            <w:r w:rsidRPr="00C13651">
              <w:rPr>
                <w:sz w:val="28"/>
              </w:rPr>
              <w:t>109.12.30</w:t>
            </w:r>
          </w:p>
        </w:tc>
        <w:tc>
          <w:tcPr>
            <w:tcW w:w="2399" w:type="dxa"/>
          </w:tcPr>
          <w:p w:rsidR="00734490" w:rsidRPr="00C13651" w:rsidRDefault="00734490" w:rsidP="00734490">
            <w:pPr>
              <w:pStyle w:val="Default"/>
              <w:jc w:val="both"/>
              <w:rPr>
                <w:color w:val="auto"/>
                <w:sz w:val="28"/>
              </w:rPr>
            </w:pPr>
            <w:r w:rsidRPr="00C13651">
              <w:rPr>
                <w:rFonts w:hint="eastAsia"/>
                <w:color w:val="auto"/>
                <w:sz w:val="28"/>
              </w:rPr>
              <w:t>(1)修正名稱。</w:t>
            </w:r>
          </w:p>
          <w:p w:rsidR="00734490" w:rsidRPr="00C13651" w:rsidRDefault="00734490" w:rsidP="00734490">
            <w:pPr>
              <w:pStyle w:val="Default"/>
              <w:jc w:val="both"/>
              <w:rPr>
                <w:color w:val="auto"/>
                <w:sz w:val="28"/>
              </w:rPr>
            </w:pPr>
            <w:r w:rsidRPr="00C13651">
              <w:rPr>
                <w:rFonts w:hint="eastAsia"/>
                <w:color w:val="auto"/>
                <w:sz w:val="28"/>
              </w:rPr>
              <w:t>(2)</w:t>
            </w:r>
            <w:r w:rsidRPr="00C13651">
              <w:rPr>
                <w:rFonts w:hint="eastAsia"/>
                <w:color w:val="auto"/>
                <w:sz w:val="28"/>
                <w:szCs w:val="28"/>
              </w:rPr>
              <w:t>修正</w:t>
            </w:r>
            <w:r w:rsidRPr="00C13651">
              <w:rPr>
                <w:rFonts w:hint="eastAsia"/>
                <w:color w:val="auto"/>
                <w:sz w:val="28"/>
              </w:rPr>
              <w:t>要點第1點，申明原住民族法律服務係為保障原住民族司法集體權。</w:t>
            </w:r>
          </w:p>
          <w:p w:rsidR="00734490" w:rsidRPr="00C13651" w:rsidRDefault="00734490" w:rsidP="00734490">
            <w:pPr>
              <w:pStyle w:val="Default"/>
              <w:jc w:val="both"/>
              <w:rPr>
                <w:color w:val="auto"/>
                <w:sz w:val="28"/>
              </w:rPr>
            </w:pPr>
            <w:r w:rsidRPr="00C13651">
              <w:rPr>
                <w:rFonts w:hint="eastAsia"/>
                <w:color w:val="auto"/>
                <w:sz w:val="28"/>
              </w:rPr>
              <w:t>(3)修正要點第2點，增訂法律扶助案件分流規定。</w:t>
            </w:r>
          </w:p>
          <w:p w:rsidR="00734490" w:rsidRPr="00C13651" w:rsidRDefault="00734490" w:rsidP="00734490">
            <w:pPr>
              <w:pStyle w:val="Default"/>
              <w:jc w:val="both"/>
              <w:rPr>
                <w:color w:val="auto"/>
                <w:sz w:val="28"/>
              </w:rPr>
            </w:pPr>
            <w:r w:rsidRPr="00C13651">
              <w:rPr>
                <w:rFonts w:hint="eastAsia"/>
                <w:color w:val="auto"/>
                <w:sz w:val="28"/>
              </w:rPr>
              <w:t>(4)</w:t>
            </w:r>
            <w:r w:rsidRPr="00C13651">
              <w:rPr>
                <w:rFonts w:hint="eastAsia"/>
                <w:color w:val="auto"/>
                <w:sz w:val="28"/>
                <w:szCs w:val="28"/>
              </w:rPr>
              <w:t>修改</w:t>
            </w:r>
            <w:r w:rsidRPr="00C13651">
              <w:rPr>
                <w:rFonts w:hint="eastAsia"/>
                <w:color w:val="auto"/>
                <w:sz w:val="28"/>
              </w:rPr>
              <w:t>要點第5點，增加案情審查機制。</w:t>
            </w:r>
          </w:p>
        </w:tc>
      </w:tr>
    </w:tbl>
    <w:p w:rsidR="00734490" w:rsidRPr="00C13651" w:rsidRDefault="00734490" w:rsidP="00734490">
      <w:pPr>
        <w:pStyle w:val="3"/>
        <w:numPr>
          <w:ilvl w:val="0"/>
          <w:numId w:val="0"/>
        </w:numPr>
        <w:spacing w:after="240"/>
        <w:ind w:left="1361"/>
        <w:rPr>
          <w:sz w:val="28"/>
        </w:rPr>
      </w:pPr>
      <w:r w:rsidRPr="00C13651">
        <w:rPr>
          <w:rFonts w:hint="eastAsia"/>
          <w:sz w:val="28"/>
        </w:rPr>
        <w:t>資料來源：本院依據110年12月21日原民會函復資料彙整。</w:t>
      </w:r>
    </w:p>
    <w:p w:rsidR="00734490" w:rsidRPr="00C13651" w:rsidRDefault="00E77298" w:rsidP="00793581">
      <w:pPr>
        <w:pStyle w:val="3"/>
      </w:pPr>
      <w:r w:rsidRPr="00C13651">
        <w:rPr>
          <w:rFonts w:hint="eastAsia"/>
        </w:rPr>
        <w:t>次查，原住民族法律服務專案係依《推動原住民族法律服務要點》第14點規定：「本會得委由民間團體辦理法律服務工作，並應依行政程序法第一百三十八條規定辦理公開甄選」辦理，並自102年4月起委</w:t>
      </w:r>
      <w:proofErr w:type="gramStart"/>
      <w:r w:rsidRPr="00C13651">
        <w:rPr>
          <w:rFonts w:hint="eastAsia"/>
        </w:rPr>
        <w:t>由法扶基金會</w:t>
      </w:r>
      <w:proofErr w:type="gramEnd"/>
      <w:r w:rsidRPr="00C13651">
        <w:rPr>
          <w:rFonts w:hint="eastAsia"/>
        </w:rPr>
        <w:t>承接，相關服務流程</w:t>
      </w:r>
      <w:proofErr w:type="gramStart"/>
      <w:r w:rsidRPr="00C13651">
        <w:rPr>
          <w:rFonts w:hint="eastAsia"/>
        </w:rPr>
        <w:t>依照法扶基金</w:t>
      </w:r>
      <w:proofErr w:type="gramEnd"/>
      <w:r w:rsidRPr="00C13651">
        <w:rPr>
          <w:rFonts w:hint="eastAsia"/>
        </w:rPr>
        <w:t>會規定辦理，說明如下</w:t>
      </w:r>
      <w:r w:rsidR="00734490" w:rsidRPr="00C13651">
        <w:rPr>
          <w:rFonts w:hint="eastAsia"/>
        </w:rPr>
        <w:t>：</w:t>
      </w:r>
    </w:p>
    <w:p w:rsidR="00E77298" w:rsidRPr="00C13651" w:rsidRDefault="00734490" w:rsidP="00E77298">
      <w:pPr>
        <w:pStyle w:val="4"/>
      </w:pPr>
      <w:r w:rsidRPr="00C13651">
        <w:rPr>
          <w:rFonts w:hint="eastAsia"/>
        </w:rPr>
        <w:t>預約申請：</w:t>
      </w:r>
    </w:p>
    <w:p w:rsidR="00734490" w:rsidRPr="00C13651" w:rsidRDefault="00734490" w:rsidP="00E77298">
      <w:pPr>
        <w:pStyle w:val="5"/>
      </w:pPr>
      <w:r w:rsidRPr="00C13651">
        <w:rPr>
          <w:rFonts w:hint="eastAsia"/>
        </w:rPr>
        <w:t>法律服務申請方式</w:t>
      </w:r>
      <w:proofErr w:type="gramStart"/>
      <w:r w:rsidRPr="00C13651">
        <w:rPr>
          <w:rFonts w:hint="eastAsia"/>
        </w:rPr>
        <w:t>採</w:t>
      </w:r>
      <w:proofErr w:type="gramEnd"/>
      <w:r w:rsidRPr="00C13651">
        <w:rPr>
          <w:rFonts w:hint="eastAsia"/>
        </w:rPr>
        <w:t>行預約制，原住民籍申請人本人或其代理人可</w:t>
      </w:r>
      <w:proofErr w:type="gramStart"/>
      <w:r w:rsidRPr="00C13651">
        <w:rPr>
          <w:rFonts w:hint="eastAsia"/>
        </w:rPr>
        <w:t>透過法扶基金</w:t>
      </w:r>
      <w:proofErr w:type="gramEnd"/>
      <w:r w:rsidRPr="00C13651">
        <w:rPr>
          <w:rFonts w:hint="eastAsia"/>
        </w:rPr>
        <w:t>會專線電話(02-412-8518）或逕行撥打分會電話進行預約。</w:t>
      </w:r>
    </w:p>
    <w:p w:rsidR="00734490" w:rsidRPr="00C13651" w:rsidRDefault="00734490" w:rsidP="00E77298">
      <w:pPr>
        <w:pStyle w:val="5"/>
      </w:pPr>
      <w:proofErr w:type="gramStart"/>
      <w:r w:rsidRPr="00C13651">
        <w:rPr>
          <w:rFonts w:hint="eastAsia"/>
        </w:rPr>
        <w:t>至法扶基金會</w:t>
      </w:r>
      <w:proofErr w:type="gramEnd"/>
      <w:r w:rsidRPr="00C13651">
        <w:rPr>
          <w:rFonts w:hint="eastAsia"/>
        </w:rPr>
        <w:t>審查：有關申請案件之准駁決定，</w:t>
      </w:r>
      <w:proofErr w:type="gramStart"/>
      <w:r w:rsidRPr="00C13651">
        <w:rPr>
          <w:rFonts w:hint="eastAsia"/>
        </w:rPr>
        <w:t>係法扶基金會</w:t>
      </w:r>
      <w:proofErr w:type="gramEnd"/>
      <w:r w:rsidRPr="00C13651">
        <w:rPr>
          <w:rFonts w:hint="eastAsia"/>
        </w:rPr>
        <w:t>依該會《重要職位聘任及解</w:t>
      </w:r>
      <w:r w:rsidRPr="00C13651">
        <w:rPr>
          <w:rFonts w:hint="eastAsia"/>
        </w:rPr>
        <w:lastRenderedPageBreak/>
        <w:t xml:space="preserve">聘標準》第8條，組成審查委員會共同評議，審查委員會將依原民會《推動原住民族法律服務要點》之審查要件進行審查，審查決定以過半數之意見作為最終審查意見。 </w:t>
      </w:r>
    </w:p>
    <w:p w:rsidR="00734490" w:rsidRPr="00C13651" w:rsidRDefault="00734490" w:rsidP="00E77298">
      <w:pPr>
        <w:pStyle w:val="5"/>
      </w:pPr>
      <w:r w:rsidRPr="00C13651">
        <w:rPr>
          <w:rFonts w:hint="eastAsia"/>
        </w:rPr>
        <w:t>通知審查結果與</w:t>
      </w:r>
      <w:proofErr w:type="gramStart"/>
      <w:r w:rsidRPr="00C13651">
        <w:rPr>
          <w:rFonts w:hint="eastAsia"/>
        </w:rPr>
        <w:t>派案予法扶</w:t>
      </w:r>
      <w:proofErr w:type="gramEnd"/>
      <w:r w:rsidRPr="00C13651">
        <w:rPr>
          <w:rFonts w:hint="eastAsia"/>
        </w:rPr>
        <w:t>基金會扶助律師。</w:t>
      </w:r>
    </w:p>
    <w:p w:rsidR="00734490" w:rsidRPr="00C13651" w:rsidRDefault="00734490" w:rsidP="00E77298">
      <w:pPr>
        <w:pStyle w:val="5"/>
      </w:pPr>
      <w:r w:rsidRPr="00C13651">
        <w:rPr>
          <w:rFonts w:hint="eastAsia"/>
        </w:rPr>
        <w:t>扶助工作執行。</w:t>
      </w:r>
    </w:p>
    <w:p w:rsidR="00734490" w:rsidRPr="00C13651" w:rsidRDefault="00734490" w:rsidP="00E77298">
      <w:pPr>
        <w:pStyle w:val="5"/>
      </w:pPr>
      <w:r w:rsidRPr="00C13651">
        <w:rPr>
          <w:rFonts w:hint="eastAsia"/>
        </w:rPr>
        <w:t>服務流程圖，如下圖：</w:t>
      </w:r>
    </w:p>
    <w:p w:rsidR="00734490" w:rsidRPr="00C13651" w:rsidRDefault="00734490" w:rsidP="00734490">
      <w:pPr>
        <w:pStyle w:val="4"/>
        <w:numPr>
          <w:ilvl w:val="0"/>
          <w:numId w:val="0"/>
        </w:numPr>
        <w:ind w:left="1701" w:hanging="510"/>
        <w:rPr>
          <w:noProof/>
        </w:rPr>
      </w:pPr>
      <w:r w:rsidRPr="00C13651">
        <w:rPr>
          <w:rFonts w:hint="eastAsia"/>
          <w:noProof/>
        </w:rPr>
        <w:drawing>
          <wp:inline distT="0" distB="0" distL="0" distR="0" wp14:anchorId="7C678F3D" wp14:editId="2BEF10B2">
            <wp:extent cx="4813300" cy="2940050"/>
            <wp:effectExtent l="0" t="0" r="635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0" cy="2940050"/>
                    </a:xfrm>
                    <a:prstGeom prst="rect">
                      <a:avLst/>
                    </a:prstGeom>
                    <a:noFill/>
                    <a:ln>
                      <a:noFill/>
                    </a:ln>
                  </pic:spPr>
                </pic:pic>
              </a:graphicData>
            </a:graphic>
          </wp:inline>
        </w:drawing>
      </w:r>
    </w:p>
    <w:p w:rsidR="00734490" w:rsidRPr="00C13651" w:rsidRDefault="00734490" w:rsidP="00734490">
      <w:pPr>
        <w:pStyle w:val="4"/>
        <w:numPr>
          <w:ilvl w:val="0"/>
          <w:numId w:val="0"/>
        </w:numPr>
        <w:spacing w:after="240"/>
        <w:ind w:left="1701"/>
        <w:rPr>
          <w:sz w:val="28"/>
        </w:rPr>
      </w:pPr>
      <w:r w:rsidRPr="00C13651">
        <w:rPr>
          <w:rFonts w:hint="eastAsia"/>
          <w:sz w:val="28"/>
        </w:rPr>
        <w:t>申請原住民族法律服務流程圖</w:t>
      </w:r>
    </w:p>
    <w:p w:rsidR="00734490" w:rsidRPr="00C13651" w:rsidRDefault="00734490" w:rsidP="00E77298">
      <w:pPr>
        <w:pStyle w:val="4"/>
      </w:pPr>
      <w:r w:rsidRPr="00C13651">
        <w:rPr>
          <w:rFonts w:hint="eastAsia"/>
        </w:rPr>
        <w:t>申請人之資格條件，依原民會《推動原住民族法律服務要點》第2點規定為：「本要點申請服務對象以</w:t>
      </w:r>
      <w:proofErr w:type="gramStart"/>
      <w:r w:rsidRPr="00C13651">
        <w:rPr>
          <w:rFonts w:hint="eastAsia"/>
        </w:rPr>
        <w:t>申請時具原住民</w:t>
      </w:r>
      <w:proofErr w:type="gramEnd"/>
      <w:r w:rsidRPr="00C13651">
        <w:rPr>
          <w:rFonts w:hint="eastAsia"/>
        </w:rPr>
        <w:t>身分者為限。前項申請人除符合法律扶助法、勞資爭議法律及生活費用扶助辦法，或其他機關(構)法律扶助專案之扶助資格者外，適用本要點提供之法律服務。」</w:t>
      </w:r>
    </w:p>
    <w:p w:rsidR="00734490" w:rsidRPr="00C13651" w:rsidRDefault="00734490" w:rsidP="00E77298">
      <w:pPr>
        <w:pStyle w:val="4"/>
      </w:pPr>
      <w:proofErr w:type="gramStart"/>
      <w:r w:rsidRPr="00C13651">
        <w:rPr>
          <w:rFonts w:hint="eastAsia"/>
        </w:rPr>
        <w:t>為法扶基金會</w:t>
      </w:r>
      <w:proofErr w:type="gramEnd"/>
      <w:r w:rsidRPr="00C13651">
        <w:rPr>
          <w:rFonts w:hint="eastAsia"/>
        </w:rPr>
        <w:t>依原民會要點審查申請人資格條件，申請人須依《推動原住民族法律服務要點》第7點第1項第3款，檢具戶口名簿或戶籍謄本，以茲證明其具原住民身分；另依要點第2點第2項審</w:t>
      </w:r>
      <w:r w:rsidRPr="00C13651">
        <w:rPr>
          <w:rFonts w:hint="eastAsia"/>
        </w:rPr>
        <w:lastRenderedPageBreak/>
        <w:t>查其是否具其他機關(構)法律扶助專案之扶助資格，各類扶助專案之申請人身分、資力條件及相關審查標準如下表</w:t>
      </w:r>
      <w:r w:rsidR="00E77298" w:rsidRPr="00C13651">
        <w:rPr>
          <w:rFonts w:hint="eastAsia"/>
        </w:rPr>
        <w:t>5</w:t>
      </w:r>
      <w:r w:rsidRPr="00C13651">
        <w:rPr>
          <w:rFonts w:hint="eastAsia"/>
        </w:rPr>
        <w:t>：</w:t>
      </w:r>
    </w:p>
    <w:p w:rsidR="00734490" w:rsidRPr="00C13651" w:rsidRDefault="00734490" w:rsidP="00E77298">
      <w:pPr>
        <w:pStyle w:val="3"/>
        <w:numPr>
          <w:ilvl w:val="0"/>
          <w:numId w:val="0"/>
        </w:numPr>
        <w:spacing w:before="240"/>
        <w:ind w:left="1372"/>
        <w:rPr>
          <w:sz w:val="28"/>
        </w:rPr>
      </w:pPr>
      <w:r w:rsidRPr="00C13651">
        <w:rPr>
          <w:rFonts w:hint="eastAsia"/>
          <w:sz w:val="28"/>
        </w:rPr>
        <w:t>表</w:t>
      </w:r>
      <w:r w:rsidR="00E77298" w:rsidRPr="00C13651">
        <w:rPr>
          <w:rFonts w:hint="eastAsia"/>
          <w:sz w:val="28"/>
        </w:rPr>
        <w:t>5</w:t>
      </w:r>
      <w:r w:rsidRPr="00C13651">
        <w:rPr>
          <w:rFonts w:hint="eastAsia"/>
          <w:sz w:val="28"/>
        </w:rPr>
        <w:t xml:space="preserve"> 各類法律扶助專案比較表</w:t>
      </w:r>
    </w:p>
    <w:tbl>
      <w:tblPr>
        <w:tblStyle w:val="af7"/>
        <w:tblW w:w="7848" w:type="dxa"/>
        <w:tblInd w:w="1361" w:type="dxa"/>
        <w:tblLook w:val="04A0" w:firstRow="1" w:lastRow="0" w:firstColumn="1" w:lastColumn="0" w:noHBand="0" w:noVBand="1"/>
      </w:tblPr>
      <w:tblGrid>
        <w:gridCol w:w="517"/>
        <w:gridCol w:w="1803"/>
        <w:gridCol w:w="1843"/>
        <w:gridCol w:w="1842"/>
        <w:gridCol w:w="1843"/>
      </w:tblGrid>
      <w:tr w:rsidR="00C13651" w:rsidRPr="00C13651" w:rsidTr="00793581">
        <w:trPr>
          <w:tblHeader/>
        </w:trPr>
        <w:tc>
          <w:tcPr>
            <w:tcW w:w="517"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類型</w:t>
            </w:r>
          </w:p>
        </w:tc>
        <w:tc>
          <w:tcPr>
            <w:tcW w:w="1803"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【司法院】法律扶助專案</w:t>
            </w:r>
          </w:p>
        </w:tc>
        <w:tc>
          <w:tcPr>
            <w:tcW w:w="1843"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【衛福部】身心障礙</w:t>
            </w:r>
            <w:proofErr w:type="gramStart"/>
            <w:r w:rsidRPr="00C13651">
              <w:rPr>
                <w:rFonts w:hint="eastAsia"/>
                <w:b/>
                <w:sz w:val="28"/>
              </w:rPr>
              <w:t>者法扶專案</w:t>
            </w:r>
            <w:proofErr w:type="gramEnd"/>
          </w:p>
        </w:tc>
        <w:tc>
          <w:tcPr>
            <w:tcW w:w="1842"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【勞動部】勞工訴訟立即扶助專案</w:t>
            </w:r>
          </w:p>
        </w:tc>
        <w:tc>
          <w:tcPr>
            <w:tcW w:w="1843"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【原民會】 原住民族法律服務專案</w:t>
            </w:r>
          </w:p>
        </w:tc>
      </w:tr>
      <w:tr w:rsidR="00C13651" w:rsidRPr="00C13651" w:rsidTr="00793581">
        <w:tc>
          <w:tcPr>
            <w:tcW w:w="517" w:type="dxa"/>
          </w:tcPr>
          <w:p w:rsidR="00734490" w:rsidRPr="00C13651" w:rsidRDefault="00734490" w:rsidP="00793581">
            <w:pPr>
              <w:pStyle w:val="3"/>
              <w:numPr>
                <w:ilvl w:val="0"/>
                <w:numId w:val="0"/>
              </w:numPr>
              <w:rPr>
                <w:b/>
                <w:sz w:val="28"/>
              </w:rPr>
            </w:pPr>
            <w:r w:rsidRPr="00C13651">
              <w:rPr>
                <w:rFonts w:hint="eastAsia"/>
                <w:b/>
                <w:sz w:val="28"/>
              </w:rPr>
              <w:t>身分</w:t>
            </w:r>
          </w:p>
        </w:tc>
        <w:tc>
          <w:tcPr>
            <w:tcW w:w="1803" w:type="dxa"/>
          </w:tcPr>
          <w:p w:rsidR="00734490" w:rsidRPr="00C13651" w:rsidRDefault="00734490" w:rsidP="00793581">
            <w:pPr>
              <w:pStyle w:val="3"/>
              <w:numPr>
                <w:ilvl w:val="0"/>
                <w:numId w:val="0"/>
              </w:numPr>
              <w:rPr>
                <w:sz w:val="28"/>
              </w:rPr>
            </w:pPr>
            <w:r w:rsidRPr="00C13651">
              <w:rPr>
                <w:rFonts w:hint="eastAsia"/>
                <w:sz w:val="28"/>
              </w:rPr>
              <w:t>合法居住於台灣地區的人。</w:t>
            </w:r>
          </w:p>
        </w:tc>
        <w:tc>
          <w:tcPr>
            <w:tcW w:w="1843" w:type="dxa"/>
          </w:tcPr>
          <w:p w:rsidR="00734490" w:rsidRPr="00C13651" w:rsidRDefault="00734490" w:rsidP="00793581">
            <w:pPr>
              <w:pStyle w:val="3"/>
              <w:numPr>
                <w:ilvl w:val="0"/>
                <w:numId w:val="0"/>
              </w:numPr>
              <w:rPr>
                <w:sz w:val="28"/>
              </w:rPr>
            </w:pPr>
            <w:r w:rsidRPr="00C13651">
              <w:rPr>
                <w:rFonts w:hint="eastAsia"/>
                <w:sz w:val="28"/>
              </w:rPr>
              <w:t>申請人有身心障礙手冊或證明。</w:t>
            </w:r>
          </w:p>
        </w:tc>
        <w:tc>
          <w:tcPr>
            <w:tcW w:w="1842" w:type="dxa"/>
          </w:tcPr>
          <w:p w:rsidR="00734490" w:rsidRPr="00C13651" w:rsidRDefault="00734490" w:rsidP="00793581">
            <w:pPr>
              <w:pStyle w:val="3"/>
              <w:numPr>
                <w:ilvl w:val="0"/>
                <w:numId w:val="0"/>
              </w:numPr>
              <w:rPr>
                <w:sz w:val="28"/>
              </w:rPr>
            </w:pPr>
            <w:r w:rsidRPr="00C13651">
              <w:rPr>
                <w:rFonts w:hint="eastAsia"/>
                <w:sz w:val="28"/>
              </w:rPr>
              <w:t>符合勞動基準法第</w:t>
            </w:r>
            <w:r w:rsidRPr="00C13651">
              <w:rPr>
                <w:sz w:val="28"/>
              </w:rPr>
              <w:t>2</w:t>
            </w:r>
            <w:r w:rsidRPr="00C13651">
              <w:rPr>
                <w:rFonts w:hint="eastAsia"/>
                <w:sz w:val="28"/>
              </w:rPr>
              <w:t>條之勞工。</w:t>
            </w:r>
          </w:p>
        </w:tc>
        <w:tc>
          <w:tcPr>
            <w:tcW w:w="1843" w:type="dxa"/>
          </w:tcPr>
          <w:p w:rsidR="00734490" w:rsidRPr="00C13651" w:rsidRDefault="00734490" w:rsidP="00793581">
            <w:pPr>
              <w:pStyle w:val="3"/>
              <w:numPr>
                <w:ilvl w:val="0"/>
                <w:numId w:val="0"/>
              </w:numPr>
              <w:rPr>
                <w:sz w:val="28"/>
              </w:rPr>
            </w:pPr>
            <w:r w:rsidRPr="00C13651">
              <w:rPr>
                <w:rFonts w:hint="eastAsia"/>
                <w:sz w:val="28"/>
              </w:rPr>
              <w:t>申請人具原住民身分。</w:t>
            </w:r>
          </w:p>
        </w:tc>
      </w:tr>
      <w:tr w:rsidR="00C13651" w:rsidRPr="00C13651" w:rsidTr="00793581">
        <w:tc>
          <w:tcPr>
            <w:tcW w:w="517" w:type="dxa"/>
          </w:tcPr>
          <w:p w:rsidR="00734490" w:rsidRPr="00C13651" w:rsidRDefault="00734490" w:rsidP="00793581">
            <w:pPr>
              <w:pStyle w:val="3"/>
              <w:numPr>
                <w:ilvl w:val="0"/>
                <w:numId w:val="0"/>
              </w:numPr>
              <w:rPr>
                <w:b/>
                <w:sz w:val="28"/>
              </w:rPr>
            </w:pPr>
            <w:r w:rsidRPr="00C13651">
              <w:rPr>
                <w:rFonts w:hint="eastAsia"/>
                <w:b/>
                <w:sz w:val="28"/>
              </w:rPr>
              <w:t>資力條件</w:t>
            </w:r>
          </w:p>
        </w:tc>
        <w:tc>
          <w:tcPr>
            <w:tcW w:w="1803" w:type="dxa"/>
          </w:tcPr>
          <w:p w:rsidR="00734490" w:rsidRPr="00C13651" w:rsidRDefault="00734490" w:rsidP="00793581">
            <w:pPr>
              <w:pStyle w:val="3"/>
              <w:numPr>
                <w:ilvl w:val="0"/>
                <w:numId w:val="0"/>
              </w:numPr>
              <w:rPr>
                <w:sz w:val="28"/>
              </w:rPr>
            </w:pPr>
            <w:r w:rsidRPr="00C13651">
              <w:rPr>
                <w:rFonts w:hint="eastAsia"/>
                <w:sz w:val="28"/>
              </w:rPr>
              <w:t>1.全戶每月收入、名下資產數額應</w:t>
            </w:r>
            <w:proofErr w:type="gramStart"/>
            <w:r w:rsidRPr="00C13651">
              <w:rPr>
                <w:rFonts w:hint="eastAsia"/>
                <w:sz w:val="28"/>
              </w:rPr>
              <w:t>符合法扶基金會</w:t>
            </w:r>
            <w:proofErr w:type="gramEnd"/>
            <w:r w:rsidRPr="00C13651">
              <w:rPr>
                <w:rFonts w:hint="eastAsia"/>
                <w:sz w:val="28"/>
              </w:rPr>
              <w:t>無資力標準(備註1)。</w:t>
            </w:r>
          </w:p>
          <w:p w:rsidR="00734490" w:rsidRPr="00C13651" w:rsidRDefault="00734490" w:rsidP="00793581">
            <w:pPr>
              <w:pStyle w:val="3"/>
              <w:numPr>
                <w:ilvl w:val="0"/>
                <w:numId w:val="0"/>
              </w:numPr>
              <w:rPr>
                <w:sz w:val="28"/>
              </w:rPr>
            </w:pPr>
            <w:r w:rsidRPr="00C13651">
              <w:rPr>
                <w:rFonts w:hint="eastAsia"/>
                <w:sz w:val="28"/>
              </w:rPr>
              <w:t>2.低收入戶、中低收入戶、特殊境遇家庭或符合特殊條件(備註2)時，不審查資力。</w:t>
            </w:r>
          </w:p>
        </w:tc>
        <w:tc>
          <w:tcPr>
            <w:tcW w:w="1843" w:type="dxa"/>
          </w:tcPr>
          <w:p w:rsidR="00734490" w:rsidRPr="00C13651" w:rsidRDefault="00734490" w:rsidP="00793581">
            <w:pPr>
              <w:pStyle w:val="3"/>
              <w:numPr>
                <w:ilvl w:val="0"/>
                <w:numId w:val="0"/>
              </w:numPr>
              <w:rPr>
                <w:sz w:val="28"/>
              </w:rPr>
            </w:pPr>
            <w:r w:rsidRPr="00C13651">
              <w:rPr>
                <w:rFonts w:hint="eastAsia"/>
                <w:sz w:val="28"/>
              </w:rPr>
              <w:t>全戶資力</w:t>
            </w:r>
            <w:proofErr w:type="gramStart"/>
            <w:r w:rsidRPr="00C13651">
              <w:rPr>
                <w:rFonts w:hint="eastAsia"/>
                <w:sz w:val="28"/>
              </w:rPr>
              <w:t>超過法扶基金會</w:t>
            </w:r>
            <w:proofErr w:type="gramEnd"/>
            <w:r w:rsidRPr="00C13651">
              <w:rPr>
                <w:rFonts w:hint="eastAsia"/>
                <w:sz w:val="28"/>
              </w:rPr>
              <w:t>無資力標準，但未逾1.5倍。</w:t>
            </w:r>
          </w:p>
        </w:tc>
        <w:tc>
          <w:tcPr>
            <w:tcW w:w="1842" w:type="dxa"/>
          </w:tcPr>
          <w:p w:rsidR="00734490" w:rsidRPr="00C13651" w:rsidRDefault="00734490" w:rsidP="00793581">
            <w:pPr>
              <w:pStyle w:val="3"/>
              <w:numPr>
                <w:ilvl w:val="0"/>
                <w:numId w:val="0"/>
              </w:numPr>
              <w:rPr>
                <w:sz w:val="28"/>
              </w:rPr>
            </w:pPr>
            <w:r w:rsidRPr="00C13651">
              <w:rPr>
                <w:rFonts w:hint="eastAsia"/>
                <w:sz w:val="28"/>
              </w:rPr>
              <w:t>申請人個人每月收入低於7萬5千元、個人名下資產含動產及不動產低於300萬元。</w:t>
            </w:r>
          </w:p>
        </w:tc>
        <w:tc>
          <w:tcPr>
            <w:tcW w:w="1843" w:type="dxa"/>
          </w:tcPr>
          <w:p w:rsidR="00734490" w:rsidRPr="00C13651" w:rsidRDefault="00734490" w:rsidP="00793581">
            <w:pPr>
              <w:pStyle w:val="3"/>
              <w:numPr>
                <w:ilvl w:val="0"/>
                <w:numId w:val="0"/>
              </w:numPr>
              <w:rPr>
                <w:sz w:val="28"/>
              </w:rPr>
            </w:pPr>
            <w:r w:rsidRPr="00C13651">
              <w:rPr>
                <w:rFonts w:hint="eastAsia"/>
                <w:sz w:val="28"/>
              </w:rPr>
              <w:t>不審查資力。</w:t>
            </w:r>
          </w:p>
        </w:tc>
      </w:tr>
      <w:tr w:rsidR="00C13651" w:rsidRPr="00C13651" w:rsidTr="00793581">
        <w:tc>
          <w:tcPr>
            <w:tcW w:w="517" w:type="dxa"/>
          </w:tcPr>
          <w:p w:rsidR="00734490" w:rsidRPr="00C13651" w:rsidRDefault="00734490" w:rsidP="00793581">
            <w:pPr>
              <w:pStyle w:val="3"/>
              <w:numPr>
                <w:ilvl w:val="0"/>
                <w:numId w:val="0"/>
              </w:numPr>
              <w:rPr>
                <w:b/>
                <w:sz w:val="28"/>
              </w:rPr>
            </w:pPr>
            <w:r w:rsidRPr="00C13651">
              <w:rPr>
                <w:rFonts w:hint="eastAsia"/>
                <w:b/>
                <w:sz w:val="28"/>
              </w:rPr>
              <w:t>案情審查標準</w:t>
            </w:r>
          </w:p>
        </w:tc>
        <w:tc>
          <w:tcPr>
            <w:tcW w:w="1803" w:type="dxa"/>
          </w:tcPr>
          <w:p w:rsidR="00734490" w:rsidRPr="00C13651" w:rsidRDefault="00734490" w:rsidP="00793581">
            <w:pPr>
              <w:pStyle w:val="3"/>
              <w:numPr>
                <w:ilvl w:val="0"/>
                <w:numId w:val="0"/>
              </w:numPr>
              <w:rPr>
                <w:sz w:val="28"/>
              </w:rPr>
            </w:pPr>
            <w:r w:rsidRPr="00C13651">
              <w:rPr>
                <w:rFonts w:hint="eastAsia"/>
                <w:sz w:val="28"/>
              </w:rPr>
              <w:t>法律案情要有理由且</w:t>
            </w:r>
            <w:proofErr w:type="gramStart"/>
            <w:r w:rsidRPr="00C13651">
              <w:rPr>
                <w:rFonts w:hint="eastAsia"/>
                <w:sz w:val="28"/>
              </w:rPr>
              <w:t>為法扶基金會</w:t>
            </w:r>
            <w:proofErr w:type="gramEnd"/>
            <w:r w:rsidRPr="00C13651">
              <w:rPr>
                <w:rFonts w:hint="eastAsia"/>
                <w:sz w:val="28"/>
              </w:rPr>
              <w:t>扶助範圍。</w:t>
            </w:r>
          </w:p>
        </w:tc>
        <w:tc>
          <w:tcPr>
            <w:tcW w:w="1843" w:type="dxa"/>
          </w:tcPr>
          <w:p w:rsidR="00734490" w:rsidRPr="00C13651" w:rsidRDefault="00734490" w:rsidP="00793581">
            <w:pPr>
              <w:pStyle w:val="3"/>
              <w:numPr>
                <w:ilvl w:val="0"/>
                <w:numId w:val="0"/>
              </w:numPr>
              <w:rPr>
                <w:sz w:val="28"/>
              </w:rPr>
            </w:pPr>
            <w:r w:rsidRPr="00C13651">
              <w:rPr>
                <w:rFonts w:hint="eastAsia"/>
                <w:sz w:val="28"/>
              </w:rPr>
              <w:t>法律案情要有理由且為專案扶助範圍。</w:t>
            </w:r>
          </w:p>
        </w:tc>
        <w:tc>
          <w:tcPr>
            <w:tcW w:w="1842" w:type="dxa"/>
          </w:tcPr>
          <w:p w:rsidR="00734490" w:rsidRPr="00C13651" w:rsidRDefault="00734490" w:rsidP="00793581">
            <w:pPr>
              <w:pStyle w:val="3"/>
              <w:numPr>
                <w:ilvl w:val="0"/>
                <w:numId w:val="0"/>
              </w:numPr>
              <w:rPr>
                <w:sz w:val="28"/>
              </w:rPr>
            </w:pPr>
            <w:r w:rsidRPr="00C13651">
              <w:rPr>
                <w:rFonts w:hint="eastAsia"/>
                <w:sz w:val="28"/>
              </w:rPr>
              <w:t>1.案情要有理由。</w:t>
            </w:r>
          </w:p>
          <w:p w:rsidR="00734490" w:rsidRPr="00C13651" w:rsidRDefault="00734490" w:rsidP="00793581">
            <w:pPr>
              <w:pStyle w:val="3"/>
              <w:numPr>
                <w:ilvl w:val="0"/>
                <w:numId w:val="0"/>
              </w:numPr>
              <w:rPr>
                <w:sz w:val="28"/>
              </w:rPr>
            </w:pPr>
            <w:r w:rsidRPr="00C13651">
              <w:rPr>
                <w:rFonts w:hint="eastAsia"/>
                <w:sz w:val="28"/>
              </w:rPr>
              <w:t>2.民事扶助，應於各程序開始日起180日內提出申請。</w:t>
            </w:r>
          </w:p>
        </w:tc>
        <w:tc>
          <w:tcPr>
            <w:tcW w:w="1843" w:type="dxa"/>
          </w:tcPr>
          <w:p w:rsidR="00734490" w:rsidRPr="00C13651" w:rsidRDefault="00734490" w:rsidP="00793581">
            <w:pPr>
              <w:pStyle w:val="3"/>
              <w:numPr>
                <w:ilvl w:val="0"/>
                <w:numId w:val="0"/>
              </w:numPr>
              <w:rPr>
                <w:sz w:val="28"/>
              </w:rPr>
            </w:pPr>
            <w:r w:rsidRPr="00C13651">
              <w:rPr>
                <w:rFonts w:hint="eastAsia"/>
                <w:sz w:val="28"/>
              </w:rPr>
              <w:t>案情要有理由或案情涉及原民傳統慣習或文化衝突。</w:t>
            </w:r>
          </w:p>
        </w:tc>
      </w:tr>
      <w:tr w:rsidR="00C13651" w:rsidRPr="00C13651" w:rsidTr="00793581">
        <w:tc>
          <w:tcPr>
            <w:tcW w:w="517" w:type="dxa"/>
          </w:tcPr>
          <w:p w:rsidR="00734490" w:rsidRPr="00C13651" w:rsidRDefault="00734490" w:rsidP="00793581">
            <w:pPr>
              <w:pStyle w:val="3"/>
              <w:numPr>
                <w:ilvl w:val="0"/>
                <w:numId w:val="0"/>
              </w:numPr>
              <w:rPr>
                <w:b/>
                <w:sz w:val="28"/>
              </w:rPr>
            </w:pPr>
            <w:r w:rsidRPr="00C13651">
              <w:rPr>
                <w:rFonts w:hint="eastAsia"/>
                <w:b/>
                <w:sz w:val="28"/>
              </w:rPr>
              <w:t>備註</w:t>
            </w:r>
          </w:p>
        </w:tc>
        <w:tc>
          <w:tcPr>
            <w:tcW w:w="7331" w:type="dxa"/>
            <w:gridSpan w:val="4"/>
          </w:tcPr>
          <w:p w:rsidR="00734490" w:rsidRPr="00C13651" w:rsidRDefault="00734490" w:rsidP="00793581">
            <w:pPr>
              <w:pStyle w:val="3"/>
              <w:numPr>
                <w:ilvl w:val="0"/>
                <w:numId w:val="0"/>
              </w:numPr>
              <w:rPr>
                <w:sz w:val="28"/>
              </w:rPr>
            </w:pPr>
            <w:r w:rsidRPr="00C13651">
              <w:rPr>
                <w:rFonts w:hint="eastAsia"/>
                <w:sz w:val="28"/>
              </w:rPr>
              <w:t>1.無資力認定標準：</w:t>
            </w:r>
            <w:proofErr w:type="gramStart"/>
            <w:r w:rsidRPr="00C13651">
              <w:rPr>
                <w:rFonts w:hint="eastAsia"/>
                <w:sz w:val="28"/>
              </w:rPr>
              <w:t>法扶基金會</w:t>
            </w:r>
            <w:proofErr w:type="gramEnd"/>
            <w:r w:rsidRPr="00C13651">
              <w:rPr>
                <w:rFonts w:hint="eastAsia"/>
                <w:sz w:val="28"/>
              </w:rPr>
              <w:t>每年依各縣市公告之低收入戶、中低收入戶標準異動。</w:t>
            </w:r>
          </w:p>
          <w:p w:rsidR="00734490" w:rsidRPr="00C13651" w:rsidRDefault="00734490" w:rsidP="00793581">
            <w:pPr>
              <w:pStyle w:val="3"/>
              <w:numPr>
                <w:ilvl w:val="0"/>
                <w:numId w:val="0"/>
              </w:numPr>
              <w:rPr>
                <w:sz w:val="28"/>
              </w:rPr>
            </w:pPr>
            <w:r w:rsidRPr="00C13651">
              <w:rPr>
                <w:rFonts w:hint="eastAsia"/>
                <w:sz w:val="28"/>
              </w:rPr>
              <w:t>2.特殊條件：司法院法律扶助專案無需審查資力之情形</w:t>
            </w:r>
            <w:r w:rsidRPr="00C13651">
              <w:rPr>
                <w:rFonts w:hint="eastAsia"/>
                <w:sz w:val="28"/>
              </w:rPr>
              <w:lastRenderedPageBreak/>
              <w:t>有</w:t>
            </w:r>
            <w:proofErr w:type="gramStart"/>
            <w:r w:rsidRPr="00C13651">
              <w:rPr>
                <w:rFonts w:hint="eastAsia"/>
                <w:sz w:val="28"/>
              </w:rPr>
              <w:t>弱勢移工</w:t>
            </w:r>
            <w:proofErr w:type="gramEnd"/>
            <w:r w:rsidRPr="00C13651">
              <w:rPr>
                <w:rFonts w:hint="eastAsia"/>
                <w:sz w:val="28"/>
              </w:rPr>
              <w:t>、</w:t>
            </w:r>
            <w:proofErr w:type="gramStart"/>
            <w:r w:rsidRPr="00C13651">
              <w:rPr>
                <w:rFonts w:hint="eastAsia"/>
                <w:sz w:val="28"/>
              </w:rPr>
              <w:t>弱勢外</w:t>
            </w:r>
            <w:proofErr w:type="gramEnd"/>
            <w:r w:rsidRPr="00C13651">
              <w:rPr>
                <w:rFonts w:hint="eastAsia"/>
                <w:sz w:val="28"/>
              </w:rPr>
              <w:t>配、重罪審判程序、因神經系統構造及精神、心智功能損傷或不全，無法為完全陳述之刑事被告案件、原住民刑事被告案件；少年強制輔佐事件、債務清理案件。</w:t>
            </w:r>
          </w:p>
        </w:tc>
      </w:tr>
    </w:tbl>
    <w:p w:rsidR="00734490" w:rsidRPr="00C13651" w:rsidRDefault="00734490" w:rsidP="00734490">
      <w:pPr>
        <w:pStyle w:val="3"/>
        <w:numPr>
          <w:ilvl w:val="0"/>
          <w:numId w:val="0"/>
        </w:numPr>
        <w:spacing w:after="240"/>
        <w:ind w:left="1361"/>
        <w:rPr>
          <w:sz w:val="28"/>
        </w:rPr>
      </w:pPr>
      <w:r w:rsidRPr="00C13651">
        <w:rPr>
          <w:rFonts w:hint="eastAsia"/>
          <w:sz w:val="28"/>
        </w:rPr>
        <w:lastRenderedPageBreak/>
        <w:t>資料來源：本院依據110年12月21日原民會函復資料彙整。</w:t>
      </w:r>
    </w:p>
    <w:p w:rsidR="00E77298" w:rsidRPr="00C13651" w:rsidRDefault="00E77298" w:rsidP="00793581">
      <w:pPr>
        <w:pStyle w:val="3"/>
        <w:numPr>
          <w:ilvl w:val="0"/>
          <w:numId w:val="0"/>
        </w:numPr>
        <w:ind w:leftChars="401" w:left="1364"/>
      </w:pPr>
      <w:r w:rsidRPr="00C13651">
        <w:rPr>
          <w:rFonts w:hint="eastAsia"/>
        </w:rPr>
        <w:t xml:space="preserve">    由表5內容所示，司法院推動之法律扶助專案、衛生福利部推動身心障礙</w:t>
      </w:r>
      <w:proofErr w:type="gramStart"/>
      <w:r w:rsidRPr="00C13651">
        <w:rPr>
          <w:rFonts w:hint="eastAsia"/>
        </w:rPr>
        <w:t>者法扶專案</w:t>
      </w:r>
      <w:proofErr w:type="gramEnd"/>
      <w:r w:rsidRPr="00C13651">
        <w:rPr>
          <w:rFonts w:hint="eastAsia"/>
        </w:rPr>
        <w:t>、勞動部辦理勞工訴訟立即扶助專案皆有審查資力條件，僅原民會</w:t>
      </w:r>
      <w:r w:rsidR="00793581" w:rsidRPr="00C13651">
        <w:rPr>
          <w:rFonts w:hint="eastAsia"/>
        </w:rPr>
        <w:t>推動之原住民族法律服務專案並未審查資力條件。</w:t>
      </w:r>
    </w:p>
    <w:p w:rsidR="00793581" w:rsidRPr="00C13651" w:rsidRDefault="00793581" w:rsidP="00381AC0">
      <w:pPr>
        <w:pStyle w:val="3"/>
        <w:spacing w:after="240"/>
      </w:pPr>
      <w:r w:rsidRPr="00C13651">
        <w:rPr>
          <w:rFonts w:hint="eastAsia"/>
        </w:rPr>
        <w:t>再查，司法院105年至110年間法律扶助基金辦理原民會委託法律扶助專案經費金額(詳如下表6)，</w:t>
      </w:r>
      <w:r w:rsidR="00155F8A" w:rsidRPr="00C13651">
        <w:rPr>
          <w:rFonts w:hint="eastAsia"/>
        </w:rPr>
        <w:t>該</w:t>
      </w:r>
      <w:r w:rsidRPr="00C13651">
        <w:rPr>
          <w:rFonts w:hint="eastAsia"/>
        </w:rPr>
        <w:t>專案經費契約金額與結算執行金額，於105年至</w:t>
      </w:r>
      <w:r w:rsidR="00C4685B" w:rsidRPr="00C13651">
        <w:rPr>
          <w:rFonts w:hint="eastAsia"/>
        </w:rPr>
        <w:t>109</w:t>
      </w:r>
      <w:r w:rsidRPr="00C13651">
        <w:rPr>
          <w:rFonts w:hint="eastAsia"/>
        </w:rPr>
        <w:t>年皆為契約金額小於結算執行金額，顯示超額並</w:t>
      </w:r>
      <w:proofErr w:type="gramStart"/>
      <w:r w:rsidRPr="00C13651">
        <w:rPr>
          <w:rFonts w:hint="eastAsia"/>
        </w:rPr>
        <w:t>造成法扶基金會</w:t>
      </w:r>
      <w:proofErr w:type="gramEnd"/>
      <w:r w:rsidRPr="00C13651">
        <w:rPr>
          <w:rFonts w:hint="eastAsia"/>
        </w:rPr>
        <w:t>需代墊款項，致排擠該會推動正常業務所需，雖110年因修正《推動原住民族法律服務要點》第5點，共列有11項不予提供法律服務之情形(詳如下表7)，但仍無法忽視105年至109年間所生之虧損，有資力者若仍適用原住民族法律服務專案，</w:t>
      </w:r>
      <w:proofErr w:type="gramStart"/>
      <w:r w:rsidRPr="00C13651">
        <w:rPr>
          <w:rFonts w:hint="eastAsia"/>
        </w:rPr>
        <w:t>在法扶基金</w:t>
      </w:r>
      <w:proofErr w:type="gramEnd"/>
      <w:r w:rsidRPr="00C13651">
        <w:rPr>
          <w:rFonts w:hint="eastAsia"/>
        </w:rPr>
        <w:t>會人力資源有限之情形下，亦壓縮其</w:t>
      </w:r>
      <w:proofErr w:type="gramStart"/>
      <w:r w:rsidRPr="00C13651">
        <w:rPr>
          <w:rFonts w:hint="eastAsia"/>
        </w:rPr>
        <w:t>律師派案</w:t>
      </w:r>
      <w:proofErr w:type="gramEnd"/>
      <w:r w:rsidRPr="00C13651">
        <w:rPr>
          <w:rFonts w:hint="eastAsia"/>
        </w:rPr>
        <w:t>之空間，有資力者原則上有能力去尋求更多法律資源，然而</w:t>
      </w:r>
      <w:r w:rsidR="004512F2" w:rsidRPr="00C13651">
        <w:rPr>
          <w:rFonts w:hint="eastAsia"/>
        </w:rPr>
        <w:t>該扶助專案</w:t>
      </w:r>
      <w:proofErr w:type="gramStart"/>
      <w:r w:rsidR="004512F2" w:rsidRPr="00C13651">
        <w:rPr>
          <w:rFonts w:hint="eastAsia"/>
        </w:rPr>
        <w:t>卻未</w:t>
      </w:r>
      <w:r w:rsidRPr="00C13651">
        <w:rPr>
          <w:rFonts w:hint="eastAsia"/>
        </w:rPr>
        <w:t>限</w:t>
      </w:r>
      <w:proofErr w:type="gramEnd"/>
      <w:r w:rsidRPr="00C13651">
        <w:rPr>
          <w:rFonts w:hint="eastAsia"/>
        </w:rPr>
        <w:t>縮資力條件</w:t>
      </w:r>
      <w:r w:rsidR="00FE135D" w:rsidRPr="00C13651">
        <w:rPr>
          <w:rFonts w:hint="eastAsia"/>
        </w:rPr>
        <w:t>，放寬</w:t>
      </w:r>
      <w:r w:rsidR="004512F2" w:rsidRPr="00C13651">
        <w:rPr>
          <w:rFonts w:hint="eastAsia"/>
        </w:rPr>
        <w:t>申請</w:t>
      </w:r>
      <w:r w:rsidR="00FE135D" w:rsidRPr="00C13651">
        <w:rPr>
          <w:rFonts w:hint="eastAsia"/>
        </w:rPr>
        <w:t>空間，恐怕將導致資源分配不均，易生濫用之問題。</w:t>
      </w:r>
    </w:p>
    <w:p w:rsidR="00817FCF" w:rsidRPr="00C13651" w:rsidRDefault="00817FCF" w:rsidP="00817FCF">
      <w:pPr>
        <w:pStyle w:val="3"/>
        <w:numPr>
          <w:ilvl w:val="0"/>
          <w:numId w:val="0"/>
        </w:numPr>
        <w:spacing w:after="240"/>
        <w:ind w:left="1361"/>
      </w:pPr>
    </w:p>
    <w:p w:rsidR="00817FCF" w:rsidRPr="00C13651" w:rsidRDefault="00817FCF" w:rsidP="00817FCF">
      <w:pPr>
        <w:pStyle w:val="3"/>
        <w:numPr>
          <w:ilvl w:val="0"/>
          <w:numId w:val="0"/>
        </w:numPr>
        <w:spacing w:after="240"/>
        <w:ind w:left="1361"/>
      </w:pPr>
    </w:p>
    <w:p w:rsidR="00793581" w:rsidRPr="00C13651" w:rsidRDefault="00793581" w:rsidP="00381AC0">
      <w:pPr>
        <w:pStyle w:val="3"/>
        <w:numPr>
          <w:ilvl w:val="0"/>
          <w:numId w:val="0"/>
        </w:numPr>
        <w:spacing w:line="0" w:lineRule="atLeast"/>
        <w:ind w:left="1361"/>
        <w:rPr>
          <w:sz w:val="26"/>
          <w:szCs w:val="26"/>
        </w:rPr>
      </w:pPr>
      <w:r w:rsidRPr="00C13651">
        <w:rPr>
          <w:rFonts w:hint="eastAsia"/>
          <w:sz w:val="26"/>
          <w:szCs w:val="26"/>
        </w:rPr>
        <w:lastRenderedPageBreak/>
        <w:t>表6 法律扶助基金辦理原民會委託法律扶助專案經費金額</w:t>
      </w:r>
    </w:p>
    <w:p w:rsidR="00381AC0" w:rsidRPr="00C13651" w:rsidRDefault="00381AC0" w:rsidP="00381AC0">
      <w:pPr>
        <w:pStyle w:val="3"/>
        <w:numPr>
          <w:ilvl w:val="0"/>
          <w:numId w:val="0"/>
        </w:numPr>
        <w:spacing w:line="0" w:lineRule="atLeast"/>
        <w:ind w:left="1361"/>
        <w:rPr>
          <w:sz w:val="26"/>
          <w:szCs w:val="26"/>
        </w:rPr>
      </w:pPr>
      <w:r w:rsidRPr="00C13651">
        <w:rPr>
          <w:rFonts w:hint="eastAsia"/>
          <w:sz w:val="26"/>
          <w:szCs w:val="26"/>
        </w:rPr>
        <w:t xml:space="preserve">                                             單位：元</w:t>
      </w:r>
    </w:p>
    <w:tbl>
      <w:tblPr>
        <w:tblW w:w="7371" w:type="dxa"/>
        <w:tblInd w:w="1408" w:type="dxa"/>
        <w:tblCellMar>
          <w:left w:w="28" w:type="dxa"/>
          <w:right w:w="28" w:type="dxa"/>
        </w:tblCellMar>
        <w:tblLook w:val="04A0" w:firstRow="1" w:lastRow="0" w:firstColumn="1" w:lastColumn="0" w:noHBand="0" w:noVBand="1"/>
      </w:tblPr>
      <w:tblGrid>
        <w:gridCol w:w="1134"/>
        <w:gridCol w:w="3118"/>
        <w:gridCol w:w="3119"/>
      </w:tblGrid>
      <w:tr w:rsidR="00C13651" w:rsidRPr="00C13651" w:rsidTr="00793581">
        <w:trPr>
          <w:trHeight w:val="417"/>
          <w:tblHeader/>
        </w:trPr>
        <w:tc>
          <w:tcPr>
            <w:tcW w:w="1134" w:type="dxa"/>
            <w:tcBorders>
              <w:top w:val="single" w:sz="8" w:space="0" w:color="auto"/>
              <w:left w:val="single" w:sz="8" w:space="0" w:color="auto"/>
              <w:bottom w:val="single" w:sz="8" w:space="0" w:color="auto"/>
              <w:right w:val="single" w:sz="8" w:space="0" w:color="auto"/>
            </w:tcBorders>
            <w:shd w:val="clear" w:color="auto" w:fill="FFF2CC"/>
            <w:vAlign w:val="center"/>
          </w:tcPr>
          <w:p w:rsidR="00793581" w:rsidRPr="00C13651" w:rsidRDefault="00793581" w:rsidP="00793581">
            <w:pPr>
              <w:widowControl/>
              <w:overflowPunct/>
              <w:autoSpaceDE/>
              <w:autoSpaceDN/>
              <w:jc w:val="center"/>
              <w:rPr>
                <w:rFonts w:hAnsi="標楷體" w:cs="新細明體"/>
                <w:b/>
                <w:bCs/>
                <w:kern w:val="0"/>
                <w:sz w:val="28"/>
                <w:szCs w:val="24"/>
              </w:rPr>
            </w:pPr>
            <w:r w:rsidRPr="00C13651">
              <w:rPr>
                <w:rFonts w:hAnsi="標楷體" w:cs="新細明體" w:hint="eastAsia"/>
                <w:b/>
                <w:bCs/>
                <w:kern w:val="0"/>
                <w:sz w:val="28"/>
                <w:szCs w:val="24"/>
              </w:rPr>
              <w:t>年度</w:t>
            </w:r>
          </w:p>
        </w:tc>
        <w:tc>
          <w:tcPr>
            <w:tcW w:w="3118" w:type="dxa"/>
            <w:tcBorders>
              <w:top w:val="single" w:sz="8" w:space="0" w:color="auto"/>
              <w:left w:val="nil"/>
              <w:bottom w:val="single" w:sz="8" w:space="0" w:color="auto"/>
              <w:right w:val="single" w:sz="8" w:space="0" w:color="auto"/>
            </w:tcBorders>
            <w:shd w:val="clear" w:color="auto" w:fill="FFF2CC"/>
            <w:vAlign w:val="center"/>
          </w:tcPr>
          <w:p w:rsidR="00793581" w:rsidRPr="00C13651" w:rsidRDefault="00793581" w:rsidP="00793581">
            <w:pPr>
              <w:widowControl/>
              <w:overflowPunct/>
              <w:autoSpaceDE/>
              <w:autoSpaceDN/>
              <w:jc w:val="center"/>
              <w:rPr>
                <w:rFonts w:hAnsi="標楷體" w:cs="新細明體"/>
                <w:b/>
                <w:kern w:val="0"/>
                <w:sz w:val="28"/>
                <w:szCs w:val="24"/>
              </w:rPr>
            </w:pPr>
            <w:r w:rsidRPr="00C13651">
              <w:rPr>
                <w:rFonts w:hAnsi="標楷體" w:cs="新細明體" w:hint="eastAsia"/>
                <w:b/>
                <w:kern w:val="0"/>
                <w:sz w:val="28"/>
                <w:szCs w:val="24"/>
              </w:rPr>
              <w:t>契約金額</w:t>
            </w:r>
          </w:p>
        </w:tc>
        <w:tc>
          <w:tcPr>
            <w:tcW w:w="3119" w:type="dxa"/>
            <w:tcBorders>
              <w:top w:val="single" w:sz="8" w:space="0" w:color="auto"/>
              <w:left w:val="nil"/>
              <w:bottom w:val="single" w:sz="8" w:space="0" w:color="auto"/>
              <w:right w:val="single" w:sz="8" w:space="0" w:color="auto"/>
            </w:tcBorders>
            <w:shd w:val="clear" w:color="auto" w:fill="FFF2CC"/>
            <w:vAlign w:val="center"/>
          </w:tcPr>
          <w:p w:rsidR="00793581" w:rsidRPr="00C13651" w:rsidRDefault="00793581" w:rsidP="00793581">
            <w:pPr>
              <w:widowControl/>
              <w:overflowPunct/>
              <w:autoSpaceDE/>
              <w:autoSpaceDN/>
              <w:jc w:val="center"/>
              <w:rPr>
                <w:rFonts w:hAnsi="標楷體" w:cs="新細明體"/>
                <w:b/>
                <w:kern w:val="0"/>
                <w:sz w:val="28"/>
                <w:szCs w:val="24"/>
              </w:rPr>
            </w:pPr>
            <w:r w:rsidRPr="00C13651">
              <w:rPr>
                <w:rFonts w:hAnsi="標楷體" w:cs="新細明體" w:hint="eastAsia"/>
                <w:b/>
                <w:kern w:val="0"/>
                <w:sz w:val="28"/>
                <w:szCs w:val="24"/>
              </w:rPr>
              <w:t>結算（實際）執行金額</w:t>
            </w:r>
          </w:p>
        </w:tc>
      </w:tr>
      <w:tr w:rsidR="00C13651" w:rsidRPr="00C13651" w:rsidTr="00793581">
        <w:trPr>
          <w:trHeight w:val="417"/>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3581" w:rsidRPr="00C13651" w:rsidRDefault="00793581" w:rsidP="00793581">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105</w:t>
            </w:r>
          </w:p>
        </w:tc>
        <w:tc>
          <w:tcPr>
            <w:tcW w:w="3118" w:type="dxa"/>
            <w:tcBorders>
              <w:top w:val="single" w:sz="8" w:space="0" w:color="auto"/>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35,000,000</w:t>
            </w:r>
          </w:p>
        </w:tc>
        <w:tc>
          <w:tcPr>
            <w:tcW w:w="3119" w:type="dxa"/>
            <w:tcBorders>
              <w:top w:val="single" w:sz="8" w:space="0" w:color="auto"/>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42,115,974</w:t>
            </w:r>
          </w:p>
        </w:tc>
      </w:tr>
      <w:tr w:rsidR="00C13651" w:rsidRPr="00C13651" w:rsidTr="00793581">
        <w:trPr>
          <w:trHeight w:val="417"/>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793581" w:rsidRPr="00C13651" w:rsidRDefault="00793581" w:rsidP="00793581">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106</w:t>
            </w:r>
          </w:p>
        </w:tc>
        <w:tc>
          <w:tcPr>
            <w:tcW w:w="3118" w:type="dxa"/>
            <w:tcBorders>
              <w:top w:val="nil"/>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45,700,000</w:t>
            </w:r>
          </w:p>
        </w:tc>
        <w:tc>
          <w:tcPr>
            <w:tcW w:w="3119" w:type="dxa"/>
            <w:tcBorders>
              <w:top w:val="nil"/>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49,859,001</w:t>
            </w:r>
          </w:p>
        </w:tc>
      </w:tr>
      <w:tr w:rsidR="00C13651" w:rsidRPr="00C13651" w:rsidTr="00793581">
        <w:trPr>
          <w:trHeight w:val="417"/>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793581" w:rsidRPr="00C13651" w:rsidRDefault="00793581" w:rsidP="00793581">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107</w:t>
            </w:r>
          </w:p>
        </w:tc>
        <w:tc>
          <w:tcPr>
            <w:tcW w:w="3118" w:type="dxa"/>
            <w:tcBorders>
              <w:top w:val="nil"/>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45,550,000</w:t>
            </w:r>
          </w:p>
        </w:tc>
        <w:tc>
          <w:tcPr>
            <w:tcW w:w="3119" w:type="dxa"/>
            <w:tcBorders>
              <w:top w:val="nil"/>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53,968,785</w:t>
            </w:r>
          </w:p>
        </w:tc>
      </w:tr>
      <w:tr w:rsidR="00C13651" w:rsidRPr="00C13651" w:rsidTr="00793581">
        <w:trPr>
          <w:trHeight w:val="417"/>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793581" w:rsidRPr="00C13651" w:rsidRDefault="00793581" w:rsidP="00793581">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108</w:t>
            </w:r>
          </w:p>
        </w:tc>
        <w:tc>
          <w:tcPr>
            <w:tcW w:w="3118" w:type="dxa"/>
            <w:tcBorders>
              <w:top w:val="nil"/>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46,500,000</w:t>
            </w:r>
          </w:p>
        </w:tc>
        <w:tc>
          <w:tcPr>
            <w:tcW w:w="3119" w:type="dxa"/>
            <w:tcBorders>
              <w:top w:val="nil"/>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64,552,863</w:t>
            </w:r>
          </w:p>
        </w:tc>
      </w:tr>
      <w:tr w:rsidR="00C13651" w:rsidRPr="00C13651" w:rsidTr="00793581">
        <w:trPr>
          <w:trHeight w:val="417"/>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793581" w:rsidRPr="00C13651" w:rsidRDefault="00793581" w:rsidP="00793581">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109</w:t>
            </w:r>
          </w:p>
        </w:tc>
        <w:tc>
          <w:tcPr>
            <w:tcW w:w="3118" w:type="dxa"/>
            <w:tcBorders>
              <w:top w:val="nil"/>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49,000,000</w:t>
            </w:r>
          </w:p>
        </w:tc>
        <w:tc>
          <w:tcPr>
            <w:tcW w:w="3119" w:type="dxa"/>
            <w:tcBorders>
              <w:top w:val="nil"/>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77,823,234</w:t>
            </w:r>
          </w:p>
        </w:tc>
      </w:tr>
      <w:tr w:rsidR="00C13651" w:rsidRPr="00C13651" w:rsidTr="00793581">
        <w:trPr>
          <w:trHeight w:val="417"/>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793581" w:rsidRPr="00C13651" w:rsidRDefault="00793581" w:rsidP="00793581">
            <w:pPr>
              <w:widowControl/>
              <w:overflowPunct/>
              <w:autoSpaceDE/>
              <w:autoSpaceDN/>
              <w:jc w:val="center"/>
              <w:rPr>
                <w:rFonts w:hAnsi="標楷體" w:cs="新細明體"/>
                <w:bCs/>
                <w:kern w:val="0"/>
                <w:sz w:val="28"/>
                <w:szCs w:val="24"/>
              </w:rPr>
            </w:pPr>
            <w:r w:rsidRPr="00C13651">
              <w:rPr>
                <w:rFonts w:hAnsi="標楷體" w:cs="新細明體" w:hint="eastAsia"/>
                <w:bCs/>
                <w:kern w:val="0"/>
                <w:sz w:val="28"/>
                <w:szCs w:val="24"/>
              </w:rPr>
              <w:t>110</w:t>
            </w:r>
          </w:p>
        </w:tc>
        <w:tc>
          <w:tcPr>
            <w:tcW w:w="3118" w:type="dxa"/>
            <w:tcBorders>
              <w:top w:val="nil"/>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69,000,000</w:t>
            </w:r>
          </w:p>
        </w:tc>
        <w:tc>
          <w:tcPr>
            <w:tcW w:w="3119" w:type="dxa"/>
            <w:tcBorders>
              <w:top w:val="nil"/>
              <w:left w:val="nil"/>
              <w:bottom w:val="single" w:sz="8" w:space="0" w:color="auto"/>
              <w:right w:val="single" w:sz="8" w:space="0" w:color="auto"/>
            </w:tcBorders>
            <w:shd w:val="clear" w:color="000000" w:fill="FFFFFF"/>
            <w:vAlign w:val="center"/>
            <w:hideMark/>
          </w:tcPr>
          <w:p w:rsidR="00793581" w:rsidRPr="00C13651" w:rsidRDefault="00793581" w:rsidP="00793581">
            <w:pPr>
              <w:widowControl/>
              <w:overflowPunct/>
              <w:autoSpaceDE/>
              <w:autoSpaceDN/>
              <w:jc w:val="center"/>
              <w:rPr>
                <w:rFonts w:hAnsi="標楷體" w:cs="新細明體"/>
                <w:kern w:val="0"/>
                <w:sz w:val="28"/>
                <w:szCs w:val="24"/>
              </w:rPr>
            </w:pPr>
            <w:r w:rsidRPr="00C13651">
              <w:rPr>
                <w:rFonts w:hAnsi="標楷體" w:cs="新細明體" w:hint="eastAsia"/>
                <w:kern w:val="0"/>
                <w:sz w:val="28"/>
                <w:szCs w:val="24"/>
              </w:rPr>
              <w:t>59,644</w:t>
            </w:r>
            <w:r w:rsidRPr="00C13651">
              <w:rPr>
                <w:rFonts w:hAnsi="標楷體" w:cs="新細明體"/>
                <w:kern w:val="0"/>
                <w:sz w:val="28"/>
                <w:szCs w:val="24"/>
              </w:rPr>
              <w:t>,</w:t>
            </w:r>
            <w:r w:rsidRPr="00C13651">
              <w:rPr>
                <w:rFonts w:hAnsi="標楷體" w:cs="新細明體" w:hint="eastAsia"/>
                <w:kern w:val="0"/>
                <w:sz w:val="28"/>
                <w:szCs w:val="24"/>
              </w:rPr>
              <w:t>496</w:t>
            </w:r>
          </w:p>
        </w:tc>
      </w:tr>
    </w:tbl>
    <w:p w:rsidR="00793581" w:rsidRPr="00C13651" w:rsidRDefault="00793581" w:rsidP="00793581">
      <w:pPr>
        <w:pStyle w:val="3"/>
        <w:numPr>
          <w:ilvl w:val="0"/>
          <w:numId w:val="0"/>
        </w:numPr>
        <w:spacing w:after="240"/>
        <w:ind w:left="1361"/>
        <w:rPr>
          <w:sz w:val="28"/>
        </w:rPr>
      </w:pPr>
      <w:r w:rsidRPr="00C13651">
        <w:rPr>
          <w:rFonts w:hint="eastAsia"/>
          <w:sz w:val="28"/>
        </w:rPr>
        <w:t>資料來源：本院依據110年12月30日司法院函復資料彙整。</w:t>
      </w:r>
    </w:p>
    <w:p w:rsidR="00734490" w:rsidRPr="00C13651" w:rsidRDefault="00734490" w:rsidP="00734490">
      <w:pPr>
        <w:pStyle w:val="3"/>
        <w:numPr>
          <w:ilvl w:val="0"/>
          <w:numId w:val="0"/>
        </w:numPr>
        <w:spacing w:before="240"/>
        <w:ind w:left="1361"/>
        <w:rPr>
          <w:sz w:val="28"/>
        </w:rPr>
      </w:pPr>
      <w:r w:rsidRPr="00C13651">
        <w:rPr>
          <w:rFonts w:hint="eastAsia"/>
          <w:sz w:val="28"/>
        </w:rPr>
        <w:t>表</w:t>
      </w:r>
      <w:r w:rsidR="00793581" w:rsidRPr="00C13651">
        <w:rPr>
          <w:rFonts w:hint="eastAsia"/>
          <w:sz w:val="28"/>
        </w:rPr>
        <w:t>7</w:t>
      </w:r>
      <w:r w:rsidRPr="00C13651">
        <w:rPr>
          <w:rFonts w:hint="eastAsia"/>
          <w:sz w:val="28"/>
        </w:rPr>
        <w:t xml:space="preserve"> 推動原住民族法律服務要點不予提供服務審核方式</w:t>
      </w:r>
    </w:p>
    <w:tbl>
      <w:tblPr>
        <w:tblStyle w:val="af7"/>
        <w:tblW w:w="0" w:type="auto"/>
        <w:tblInd w:w="1361" w:type="dxa"/>
        <w:tblLook w:val="04A0" w:firstRow="1" w:lastRow="0" w:firstColumn="1" w:lastColumn="0" w:noHBand="0" w:noVBand="1"/>
      </w:tblPr>
      <w:tblGrid>
        <w:gridCol w:w="619"/>
        <w:gridCol w:w="2835"/>
        <w:gridCol w:w="3544"/>
      </w:tblGrid>
      <w:tr w:rsidR="00C13651" w:rsidRPr="00C13651" w:rsidTr="001B363E">
        <w:trPr>
          <w:tblHeader/>
        </w:trPr>
        <w:tc>
          <w:tcPr>
            <w:tcW w:w="619"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項次</w:t>
            </w:r>
          </w:p>
        </w:tc>
        <w:tc>
          <w:tcPr>
            <w:tcW w:w="2835"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要點規定</w:t>
            </w:r>
          </w:p>
        </w:tc>
        <w:tc>
          <w:tcPr>
            <w:tcW w:w="3544"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審核說明</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t>1</w:t>
            </w:r>
          </w:p>
        </w:tc>
        <w:tc>
          <w:tcPr>
            <w:tcW w:w="2835" w:type="dxa"/>
          </w:tcPr>
          <w:p w:rsidR="00734490" w:rsidRPr="00C13651" w:rsidRDefault="00734490" w:rsidP="00793581">
            <w:pPr>
              <w:pStyle w:val="3"/>
              <w:numPr>
                <w:ilvl w:val="0"/>
                <w:numId w:val="0"/>
              </w:numPr>
              <w:rPr>
                <w:sz w:val="28"/>
              </w:rPr>
            </w:pPr>
            <w:r w:rsidRPr="00C13651">
              <w:rPr>
                <w:rFonts w:hint="eastAsia"/>
                <w:sz w:val="28"/>
              </w:rPr>
              <w:t>依申請人之陳述及所提資料，顯無理由</w:t>
            </w:r>
          </w:p>
        </w:tc>
        <w:tc>
          <w:tcPr>
            <w:tcW w:w="3544" w:type="dxa"/>
          </w:tcPr>
          <w:p w:rsidR="00734490" w:rsidRPr="00C13651" w:rsidRDefault="00734490" w:rsidP="00793581">
            <w:pPr>
              <w:pStyle w:val="3"/>
              <w:numPr>
                <w:ilvl w:val="0"/>
                <w:numId w:val="0"/>
              </w:numPr>
              <w:rPr>
                <w:sz w:val="28"/>
              </w:rPr>
            </w:pPr>
            <w:proofErr w:type="gramStart"/>
            <w:r w:rsidRPr="00C13651">
              <w:rPr>
                <w:rFonts w:hint="eastAsia"/>
                <w:sz w:val="28"/>
              </w:rPr>
              <w:t>由法扶基金會</w:t>
            </w:r>
            <w:proofErr w:type="gramEnd"/>
            <w:r w:rsidRPr="00C13651">
              <w:rPr>
                <w:rFonts w:hint="eastAsia"/>
                <w:sz w:val="28"/>
              </w:rPr>
              <w:t>審查委員依該會《審查委員審查注意要點》第4點辦理審查。</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t>2</w:t>
            </w:r>
          </w:p>
        </w:tc>
        <w:tc>
          <w:tcPr>
            <w:tcW w:w="2835" w:type="dxa"/>
          </w:tcPr>
          <w:p w:rsidR="00734490" w:rsidRPr="00C13651" w:rsidRDefault="00734490" w:rsidP="00793581">
            <w:pPr>
              <w:pStyle w:val="3"/>
              <w:numPr>
                <w:ilvl w:val="0"/>
                <w:numId w:val="0"/>
              </w:numPr>
              <w:rPr>
                <w:sz w:val="28"/>
              </w:rPr>
            </w:pPr>
            <w:r w:rsidRPr="00C13651">
              <w:rPr>
                <w:rFonts w:hint="eastAsia"/>
                <w:sz w:val="28"/>
              </w:rPr>
              <w:t>同一案件之同一服務項目，曾經政府機關扶助</w:t>
            </w:r>
          </w:p>
        </w:tc>
        <w:tc>
          <w:tcPr>
            <w:tcW w:w="3544" w:type="dxa"/>
          </w:tcPr>
          <w:p w:rsidR="00734490" w:rsidRPr="00C13651" w:rsidRDefault="00734490" w:rsidP="00793581">
            <w:pPr>
              <w:pStyle w:val="3"/>
              <w:numPr>
                <w:ilvl w:val="0"/>
                <w:numId w:val="0"/>
              </w:numPr>
              <w:rPr>
                <w:sz w:val="28"/>
              </w:rPr>
            </w:pPr>
            <w:r w:rsidRPr="00C13651">
              <w:rPr>
                <w:rFonts w:hint="eastAsia"/>
                <w:sz w:val="28"/>
              </w:rPr>
              <w:t>(1)</w:t>
            </w:r>
            <w:proofErr w:type="gramStart"/>
            <w:r w:rsidRPr="00C13651">
              <w:rPr>
                <w:rFonts w:hint="eastAsia"/>
                <w:sz w:val="28"/>
              </w:rPr>
              <w:t>法扶基金會</w:t>
            </w:r>
            <w:proofErr w:type="gramEnd"/>
            <w:r w:rsidRPr="00C13651">
              <w:rPr>
                <w:rFonts w:hint="eastAsia"/>
                <w:sz w:val="28"/>
              </w:rPr>
              <w:t>受理之申請案皆登錄於其作業系統，可藉由系統稽核申請人之案件是否曾受司法院、</w:t>
            </w:r>
            <w:proofErr w:type="gramStart"/>
            <w:r w:rsidRPr="00C13651">
              <w:rPr>
                <w:rFonts w:hint="eastAsia"/>
                <w:sz w:val="28"/>
              </w:rPr>
              <w:t>衛福</w:t>
            </w:r>
            <w:proofErr w:type="gramEnd"/>
            <w:r w:rsidRPr="00C13651">
              <w:rPr>
                <w:rFonts w:hint="eastAsia"/>
                <w:sz w:val="28"/>
              </w:rPr>
              <w:t>部、</w:t>
            </w:r>
            <w:proofErr w:type="gramStart"/>
            <w:r w:rsidRPr="00C13651">
              <w:rPr>
                <w:rFonts w:hint="eastAsia"/>
                <w:sz w:val="28"/>
              </w:rPr>
              <w:t>勞動部或原民</w:t>
            </w:r>
            <w:proofErr w:type="gramEnd"/>
            <w:r w:rsidRPr="00C13651">
              <w:rPr>
                <w:rFonts w:hint="eastAsia"/>
                <w:sz w:val="28"/>
              </w:rPr>
              <w:t>會專案扶助。</w:t>
            </w:r>
          </w:p>
          <w:p w:rsidR="00734490" w:rsidRPr="00C13651" w:rsidRDefault="00734490" w:rsidP="00793581">
            <w:pPr>
              <w:pStyle w:val="3"/>
              <w:numPr>
                <w:ilvl w:val="0"/>
                <w:numId w:val="0"/>
              </w:numPr>
              <w:rPr>
                <w:sz w:val="28"/>
              </w:rPr>
            </w:pPr>
            <w:r w:rsidRPr="00C13651">
              <w:rPr>
                <w:rFonts w:hint="eastAsia"/>
                <w:sz w:val="28"/>
              </w:rPr>
              <w:t>(2)承上，為避免申請人尚有申請其他機關之扶助，須依原民會要點第7點第1項第6款檢具未獲其他政府機關扶助之切結書。</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t>3</w:t>
            </w:r>
          </w:p>
        </w:tc>
        <w:tc>
          <w:tcPr>
            <w:tcW w:w="2835" w:type="dxa"/>
          </w:tcPr>
          <w:p w:rsidR="00734490" w:rsidRPr="00C13651" w:rsidRDefault="00734490" w:rsidP="00793581">
            <w:pPr>
              <w:pStyle w:val="3"/>
              <w:numPr>
                <w:ilvl w:val="0"/>
                <w:numId w:val="0"/>
              </w:numPr>
              <w:rPr>
                <w:sz w:val="28"/>
              </w:rPr>
            </w:pPr>
            <w:r w:rsidRPr="00C13651">
              <w:rPr>
                <w:rFonts w:hint="eastAsia"/>
                <w:sz w:val="28"/>
              </w:rPr>
              <w:t>申請文件或證明有偽造、變造、虛偽不實或失效等情事</w:t>
            </w:r>
          </w:p>
        </w:tc>
        <w:tc>
          <w:tcPr>
            <w:tcW w:w="3544" w:type="dxa"/>
          </w:tcPr>
          <w:p w:rsidR="00734490" w:rsidRPr="00C13651" w:rsidRDefault="00734490" w:rsidP="00793581">
            <w:pPr>
              <w:pStyle w:val="3"/>
              <w:numPr>
                <w:ilvl w:val="0"/>
                <w:numId w:val="0"/>
              </w:numPr>
              <w:rPr>
                <w:sz w:val="28"/>
              </w:rPr>
            </w:pPr>
            <w:proofErr w:type="gramStart"/>
            <w:r w:rsidRPr="00C13651">
              <w:rPr>
                <w:rFonts w:hint="eastAsia"/>
                <w:sz w:val="28"/>
              </w:rPr>
              <w:t>由法扶基金會</w:t>
            </w:r>
            <w:proofErr w:type="gramEnd"/>
            <w:r w:rsidRPr="00C13651">
              <w:rPr>
                <w:rFonts w:hint="eastAsia"/>
                <w:sz w:val="28"/>
              </w:rPr>
              <w:t>審查委員依其專業審查。</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t>4</w:t>
            </w:r>
          </w:p>
        </w:tc>
        <w:tc>
          <w:tcPr>
            <w:tcW w:w="2835" w:type="dxa"/>
          </w:tcPr>
          <w:p w:rsidR="00734490" w:rsidRPr="00C13651" w:rsidRDefault="00734490" w:rsidP="00793581">
            <w:pPr>
              <w:pStyle w:val="3"/>
              <w:numPr>
                <w:ilvl w:val="0"/>
                <w:numId w:val="0"/>
              </w:numPr>
              <w:rPr>
                <w:sz w:val="28"/>
              </w:rPr>
            </w:pPr>
            <w:r w:rsidRPr="00C13651">
              <w:rPr>
                <w:rFonts w:hint="eastAsia"/>
                <w:sz w:val="28"/>
              </w:rPr>
              <w:t>未依規定期限提出申請或申請文件欠缺，經通知限期補正，屆期未補正</w:t>
            </w:r>
          </w:p>
        </w:tc>
        <w:tc>
          <w:tcPr>
            <w:tcW w:w="3544" w:type="dxa"/>
          </w:tcPr>
          <w:p w:rsidR="00734490" w:rsidRPr="00C13651" w:rsidRDefault="00734490" w:rsidP="00793581">
            <w:pPr>
              <w:pStyle w:val="3"/>
              <w:numPr>
                <w:ilvl w:val="0"/>
                <w:numId w:val="0"/>
              </w:numPr>
              <w:rPr>
                <w:sz w:val="28"/>
              </w:rPr>
            </w:pPr>
            <w:proofErr w:type="gramStart"/>
            <w:r w:rsidRPr="00C13651">
              <w:rPr>
                <w:rFonts w:hint="eastAsia"/>
                <w:sz w:val="28"/>
              </w:rPr>
              <w:t>由法扶基金會</w:t>
            </w:r>
            <w:proofErr w:type="gramEnd"/>
            <w:r w:rsidRPr="00C13651">
              <w:rPr>
                <w:rFonts w:hint="eastAsia"/>
                <w:sz w:val="28"/>
              </w:rPr>
              <w:t>書面通知申請人限期補正事宜，如屆期未補正則不予提供法律服務。</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t>5</w:t>
            </w:r>
          </w:p>
        </w:tc>
        <w:tc>
          <w:tcPr>
            <w:tcW w:w="2835" w:type="dxa"/>
          </w:tcPr>
          <w:p w:rsidR="00734490" w:rsidRPr="00C13651" w:rsidRDefault="00734490" w:rsidP="00793581">
            <w:pPr>
              <w:pStyle w:val="3"/>
              <w:numPr>
                <w:ilvl w:val="0"/>
                <w:numId w:val="0"/>
              </w:numPr>
              <w:rPr>
                <w:sz w:val="28"/>
              </w:rPr>
            </w:pPr>
            <w:r w:rsidRPr="00C13651">
              <w:rPr>
                <w:rFonts w:hint="eastAsia"/>
                <w:sz w:val="28"/>
              </w:rPr>
              <w:t>訴訟所可能獲得之</w:t>
            </w:r>
            <w:r w:rsidRPr="00C13651">
              <w:rPr>
                <w:rFonts w:hint="eastAsia"/>
                <w:sz w:val="28"/>
              </w:rPr>
              <w:lastRenderedPageBreak/>
              <w:t>利益，小於律師酬金</w:t>
            </w:r>
          </w:p>
        </w:tc>
        <w:tc>
          <w:tcPr>
            <w:tcW w:w="3544" w:type="dxa"/>
          </w:tcPr>
          <w:p w:rsidR="00734490" w:rsidRPr="00C13651" w:rsidRDefault="00734490" w:rsidP="00793581">
            <w:pPr>
              <w:pStyle w:val="3"/>
              <w:numPr>
                <w:ilvl w:val="0"/>
                <w:numId w:val="0"/>
              </w:numPr>
              <w:rPr>
                <w:sz w:val="28"/>
              </w:rPr>
            </w:pPr>
            <w:proofErr w:type="gramStart"/>
            <w:r w:rsidRPr="00C13651">
              <w:rPr>
                <w:rFonts w:hint="eastAsia"/>
                <w:sz w:val="28"/>
              </w:rPr>
              <w:lastRenderedPageBreak/>
              <w:t>由法扶基金會</w:t>
            </w:r>
            <w:proofErr w:type="gramEnd"/>
            <w:r w:rsidRPr="00C13651">
              <w:rPr>
                <w:rFonts w:hint="eastAsia"/>
                <w:sz w:val="28"/>
              </w:rPr>
              <w:t>審查委員依</w:t>
            </w:r>
            <w:r w:rsidRPr="00C13651">
              <w:rPr>
                <w:rFonts w:hint="eastAsia"/>
                <w:sz w:val="28"/>
              </w:rPr>
              <w:lastRenderedPageBreak/>
              <w:t>其專業審查。</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lastRenderedPageBreak/>
              <w:t>6</w:t>
            </w:r>
          </w:p>
        </w:tc>
        <w:tc>
          <w:tcPr>
            <w:tcW w:w="2835" w:type="dxa"/>
          </w:tcPr>
          <w:p w:rsidR="00734490" w:rsidRPr="00C13651" w:rsidRDefault="00734490" w:rsidP="00793581">
            <w:pPr>
              <w:pStyle w:val="3"/>
              <w:numPr>
                <w:ilvl w:val="0"/>
                <w:numId w:val="0"/>
              </w:numPr>
              <w:rPr>
                <w:sz w:val="28"/>
              </w:rPr>
            </w:pPr>
            <w:r w:rsidRPr="00C13651">
              <w:rPr>
                <w:rFonts w:hint="eastAsia"/>
                <w:sz w:val="28"/>
              </w:rPr>
              <w:t>同一申請人自准予扶助起</w:t>
            </w:r>
            <w:proofErr w:type="gramStart"/>
            <w:r w:rsidRPr="00C13651">
              <w:rPr>
                <w:rFonts w:hint="eastAsia"/>
                <w:sz w:val="28"/>
              </w:rPr>
              <w:t>一</w:t>
            </w:r>
            <w:proofErr w:type="gramEnd"/>
            <w:r w:rsidRPr="00C13651">
              <w:rPr>
                <w:rFonts w:hint="eastAsia"/>
                <w:sz w:val="28"/>
              </w:rPr>
              <w:t>年內，依第三點第四款准予扶助達三次</w:t>
            </w:r>
          </w:p>
        </w:tc>
        <w:tc>
          <w:tcPr>
            <w:tcW w:w="3544" w:type="dxa"/>
          </w:tcPr>
          <w:p w:rsidR="00734490" w:rsidRPr="00C13651" w:rsidRDefault="00734490" w:rsidP="00793581">
            <w:pPr>
              <w:pStyle w:val="3"/>
              <w:numPr>
                <w:ilvl w:val="0"/>
                <w:numId w:val="0"/>
              </w:numPr>
              <w:rPr>
                <w:sz w:val="28"/>
              </w:rPr>
            </w:pPr>
            <w:proofErr w:type="gramStart"/>
            <w:r w:rsidRPr="00C13651">
              <w:rPr>
                <w:rFonts w:hint="eastAsia"/>
                <w:sz w:val="28"/>
              </w:rPr>
              <w:t>法扶基金會</w:t>
            </w:r>
            <w:proofErr w:type="gramEnd"/>
            <w:r w:rsidRPr="00C13651">
              <w:rPr>
                <w:rFonts w:hint="eastAsia"/>
                <w:sz w:val="28"/>
              </w:rPr>
              <w:t>受理之申請案皆登錄於其作業系統，可藉系統</w:t>
            </w:r>
            <w:proofErr w:type="gramStart"/>
            <w:r w:rsidRPr="00C13651">
              <w:rPr>
                <w:rFonts w:hint="eastAsia"/>
                <w:sz w:val="28"/>
              </w:rPr>
              <w:t>比對審請</w:t>
            </w:r>
            <w:proofErr w:type="gramEnd"/>
            <w:r w:rsidRPr="00C13651">
              <w:rPr>
                <w:rFonts w:hint="eastAsia"/>
                <w:sz w:val="28"/>
              </w:rPr>
              <w:t>人申請次數，如逾規定次數則不予提供法律服務。</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t>7</w:t>
            </w:r>
          </w:p>
        </w:tc>
        <w:tc>
          <w:tcPr>
            <w:tcW w:w="2835" w:type="dxa"/>
          </w:tcPr>
          <w:p w:rsidR="00734490" w:rsidRPr="00C13651" w:rsidRDefault="00734490" w:rsidP="00793581">
            <w:pPr>
              <w:pStyle w:val="3"/>
              <w:numPr>
                <w:ilvl w:val="0"/>
                <w:numId w:val="0"/>
              </w:numPr>
              <w:rPr>
                <w:sz w:val="28"/>
              </w:rPr>
            </w:pPr>
            <w:r w:rsidRPr="00C13651">
              <w:rPr>
                <w:rFonts w:hint="eastAsia"/>
                <w:sz w:val="28"/>
              </w:rPr>
              <w:t>具公務人員身分者涉及公職人員選舉罷免事件相關之民事訴訟</w:t>
            </w:r>
          </w:p>
        </w:tc>
        <w:tc>
          <w:tcPr>
            <w:tcW w:w="3544" w:type="dxa"/>
          </w:tcPr>
          <w:p w:rsidR="00734490" w:rsidRPr="00C13651" w:rsidRDefault="00734490" w:rsidP="00793581">
            <w:pPr>
              <w:pStyle w:val="3"/>
              <w:numPr>
                <w:ilvl w:val="0"/>
                <w:numId w:val="0"/>
              </w:numPr>
              <w:rPr>
                <w:sz w:val="28"/>
              </w:rPr>
            </w:pPr>
            <w:proofErr w:type="gramStart"/>
            <w:r w:rsidRPr="00C13651">
              <w:rPr>
                <w:rFonts w:hint="eastAsia"/>
                <w:sz w:val="28"/>
              </w:rPr>
              <w:t>由法扶基金會</w:t>
            </w:r>
            <w:proofErr w:type="gramEnd"/>
            <w:r w:rsidRPr="00C13651">
              <w:rPr>
                <w:rFonts w:hint="eastAsia"/>
                <w:sz w:val="28"/>
              </w:rPr>
              <w:t>審查委員依其專業審查。</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t>8</w:t>
            </w:r>
          </w:p>
        </w:tc>
        <w:tc>
          <w:tcPr>
            <w:tcW w:w="2835" w:type="dxa"/>
          </w:tcPr>
          <w:p w:rsidR="00734490" w:rsidRPr="00C13651" w:rsidRDefault="00734490" w:rsidP="00793581">
            <w:pPr>
              <w:pStyle w:val="3"/>
              <w:numPr>
                <w:ilvl w:val="0"/>
                <w:numId w:val="0"/>
              </w:numPr>
              <w:rPr>
                <w:sz w:val="28"/>
              </w:rPr>
            </w:pPr>
            <w:r w:rsidRPr="00C13651">
              <w:rPr>
                <w:rFonts w:hint="eastAsia"/>
                <w:sz w:val="28"/>
              </w:rPr>
              <w:t>審判程序之告訴及告發代理之刑事案件</w:t>
            </w:r>
          </w:p>
        </w:tc>
        <w:tc>
          <w:tcPr>
            <w:tcW w:w="3544" w:type="dxa"/>
          </w:tcPr>
          <w:p w:rsidR="00734490" w:rsidRPr="00C13651" w:rsidRDefault="00734490" w:rsidP="00793581">
            <w:pPr>
              <w:pStyle w:val="3"/>
              <w:numPr>
                <w:ilvl w:val="0"/>
                <w:numId w:val="0"/>
              </w:numPr>
              <w:rPr>
                <w:sz w:val="28"/>
              </w:rPr>
            </w:pPr>
            <w:proofErr w:type="gramStart"/>
            <w:r w:rsidRPr="00C13651">
              <w:rPr>
                <w:rFonts w:hint="eastAsia"/>
                <w:sz w:val="28"/>
              </w:rPr>
              <w:t>由法扶基金會</w:t>
            </w:r>
            <w:proofErr w:type="gramEnd"/>
            <w:r w:rsidRPr="00C13651">
              <w:rPr>
                <w:rFonts w:hint="eastAsia"/>
                <w:sz w:val="28"/>
              </w:rPr>
              <w:t>審查委員依其專業審查。</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t>9</w:t>
            </w:r>
          </w:p>
        </w:tc>
        <w:tc>
          <w:tcPr>
            <w:tcW w:w="2835" w:type="dxa"/>
          </w:tcPr>
          <w:p w:rsidR="00734490" w:rsidRPr="00C13651" w:rsidRDefault="00734490" w:rsidP="00793581">
            <w:pPr>
              <w:pStyle w:val="3"/>
              <w:numPr>
                <w:ilvl w:val="0"/>
                <w:numId w:val="0"/>
              </w:numPr>
              <w:rPr>
                <w:sz w:val="28"/>
              </w:rPr>
            </w:pPr>
            <w:r w:rsidRPr="00C13651">
              <w:rPr>
                <w:rFonts w:hint="eastAsia"/>
                <w:sz w:val="28"/>
              </w:rPr>
              <w:t>自訴代理之刑事案件</w:t>
            </w:r>
          </w:p>
        </w:tc>
        <w:tc>
          <w:tcPr>
            <w:tcW w:w="3544" w:type="dxa"/>
          </w:tcPr>
          <w:p w:rsidR="00734490" w:rsidRPr="00C13651" w:rsidRDefault="00734490" w:rsidP="00793581">
            <w:pPr>
              <w:pStyle w:val="3"/>
              <w:numPr>
                <w:ilvl w:val="0"/>
                <w:numId w:val="0"/>
              </w:numPr>
              <w:rPr>
                <w:sz w:val="28"/>
              </w:rPr>
            </w:pPr>
            <w:proofErr w:type="gramStart"/>
            <w:r w:rsidRPr="00C13651">
              <w:rPr>
                <w:rFonts w:hint="eastAsia"/>
                <w:sz w:val="28"/>
              </w:rPr>
              <w:t>由法扶基金會</w:t>
            </w:r>
            <w:proofErr w:type="gramEnd"/>
            <w:r w:rsidRPr="00C13651">
              <w:rPr>
                <w:rFonts w:hint="eastAsia"/>
                <w:sz w:val="28"/>
              </w:rPr>
              <w:t>審查委員依其專業審查。</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t>10</w:t>
            </w:r>
          </w:p>
        </w:tc>
        <w:tc>
          <w:tcPr>
            <w:tcW w:w="2835" w:type="dxa"/>
          </w:tcPr>
          <w:p w:rsidR="00734490" w:rsidRPr="00C13651" w:rsidRDefault="00734490" w:rsidP="00793581">
            <w:pPr>
              <w:pStyle w:val="3"/>
              <w:numPr>
                <w:ilvl w:val="0"/>
                <w:numId w:val="0"/>
              </w:numPr>
              <w:rPr>
                <w:sz w:val="28"/>
              </w:rPr>
            </w:pPr>
            <w:r w:rsidRPr="00C13651">
              <w:rPr>
                <w:rFonts w:hint="eastAsia"/>
                <w:sz w:val="28"/>
              </w:rPr>
              <w:t>案件相對人為原民會及其所屬機關（構）</w:t>
            </w:r>
          </w:p>
        </w:tc>
        <w:tc>
          <w:tcPr>
            <w:tcW w:w="3544" w:type="dxa"/>
          </w:tcPr>
          <w:p w:rsidR="00734490" w:rsidRPr="00C13651" w:rsidRDefault="00734490" w:rsidP="00793581">
            <w:pPr>
              <w:pStyle w:val="3"/>
              <w:numPr>
                <w:ilvl w:val="0"/>
                <w:numId w:val="0"/>
              </w:numPr>
              <w:rPr>
                <w:sz w:val="28"/>
              </w:rPr>
            </w:pPr>
            <w:proofErr w:type="gramStart"/>
            <w:r w:rsidRPr="00C13651">
              <w:rPr>
                <w:rFonts w:hint="eastAsia"/>
                <w:sz w:val="28"/>
              </w:rPr>
              <w:t>由法扶基金會</w:t>
            </w:r>
            <w:proofErr w:type="gramEnd"/>
            <w:r w:rsidRPr="00C13651">
              <w:rPr>
                <w:rFonts w:hint="eastAsia"/>
                <w:sz w:val="28"/>
              </w:rPr>
              <w:t>審查委員依其專業審查。</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t>11</w:t>
            </w:r>
          </w:p>
        </w:tc>
        <w:tc>
          <w:tcPr>
            <w:tcW w:w="2835" w:type="dxa"/>
          </w:tcPr>
          <w:p w:rsidR="00734490" w:rsidRPr="00C13651" w:rsidRDefault="00734490" w:rsidP="00793581">
            <w:pPr>
              <w:pStyle w:val="3"/>
              <w:numPr>
                <w:ilvl w:val="0"/>
                <w:numId w:val="0"/>
              </w:numPr>
              <w:rPr>
                <w:sz w:val="28"/>
              </w:rPr>
            </w:pPr>
            <w:r w:rsidRPr="00C13651">
              <w:rPr>
                <w:rFonts w:hint="eastAsia"/>
                <w:sz w:val="28"/>
              </w:rPr>
              <w:t>申請之事項不符本要點之目的</w:t>
            </w:r>
          </w:p>
        </w:tc>
        <w:tc>
          <w:tcPr>
            <w:tcW w:w="3544" w:type="dxa"/>
          </w:tcPr>
          <w:p w:rsidR="00734490" w:rsidRPr="00C13651" w:rsidRDefault="00734490" w:rsidP="00793581">
            <w:pPr>
              <w:pStyle w:val="3"/>
              <w:numPr>
                <w:ilvl w:val="0"/>
                <w:numId w:val="0"/>
              </w:numPr>
              <w:rPr>
                <w:sz w:val="28"/>
              </w:rPr>
            </w:pPr>
            <w:proofErr w:type="gramStart"/>
            <w:r w:rsidRPr="00C13651">
              <w:rPr>
                <w:rFonts w:hint="eastAsia"/>
                <w:sz w:val="28"/>
              </w:rPr>
              <w:t>由法扶基金會</w:t>
            </w:r>
            <w:proofErr w:type="gramEnd"/>
            <w:r w:rsidRPr="00C13651">
              <w:rPr>
                <w:rFonts w:hint="eastAsia"/>
                <w:sz w:val="28"/>
              </w:rPr>
              <w:t>審查委員依其專業審查。</w:t>
            </w:r>
          </w:p>
        </w:tc>
      </w:tr>
      <w:tr w:rsidR="00C13651" w:rsidRPr="00C13651" w:rsidTr="001B363E">
        <w:tc>
          <w:tcPr>
            <w:tcW w:w="619" w:type="dxa"/>
          </w:tcPr>
          <w:p w:rsidR="00734490" w:rsidRPr="00C13651" w:rsidRDefault="00734490" w:rsidP="00793581">
            <w:pPr>
              <w:pStyle w:val="3"/>
              <w:numPr>
                <w:ilvl w:val="0"/>
                <w:numId w:val="0"/>
              </w:numPr>
              <w:jc w:val="center"/>
              <w:rPr>
                <w:sz w:val="28"/>
              </w:rPr>
            </w:pPr>
            <w:r w:rsidRPr="00C13651">
              <w:rPr>
                <w:rFonts w:hint="eastAsia"/>
                <w:sz w:val="28"/>
              </w:rPr>
              <w:t>12</w:t>
            </w:r>
          </w:p>
        </w:tc>
        <w:tc>
          <w:tcPr>
            <w:tcW w:w="2835" w:type="dxa"/>
          </w:tcPr>
          <w:p w:rsidR="00734490" w:rsidRPr="00C13651" w:rsidRDefault="00734490" w:rsidP="00793581">
            <w:pPr>
              <w:pStyle w:val="3"/>
              <w:numPr>
                <w:ilvl w:val="0"/>
                <w:numId w:val="0"/>
              </w:numPr>
              <w:rPr>
                <w:sz w:val="28"/>
              </w:rPr>
            </w:pPr>
            <w:r w:rsidRPr="00C13651">
              <w:rPr>
                <w:rFonts w:hint="eastAsia"/>
                <w:sz w:val="28"/>
              </w:rPr>
              <w:t>前項第一款及第五款情形，如涉及原住民族傳統慣習、原住民族基本權利與國家法令、司法程序衝突，或對社會及公益有重大影響或意義者，得予提供法律服務</w:t>
            </w:r>
          </w:p>
        </w:tc>
        <w:tc>
          <w:tcPr>
            <w:tcW w:w="3544" w:type="dxa"/>
          </w:tcPr>
          <w:p w:rsidR="00734490" w:rsidRPr="00C13651" w:rsidRDefault="00734490" w:rsidP="00793581">
            <w:pPr>
              <w:pStyle w:val="3"/>
              <w:numPr>
                <w:ilvl w:val="0"/>
                <w:numId w:val="0"/>
              </w:numPr>
              <w:rPr>
                <w:sz w:val="28"/>
              </w:rPr>
            </w:pPr>
            <w:r w:rsidRPr="00C13651">
              <w:rPr>
                <w:rFonts w:hint="eastAsia"/>
                <w:sz w:val="28"/>
              </w:rPr>
              <w:t>(1)</w:t>
            </w:r>
            <w:proofErr w:type="gramStart"/>
            <w:r w:rsidRPr="00C13651">
              <w:rPr>
                <w:rFonts w:hint="eastAsia"/>
                <w:sz w:val="28"/>
              </w:rPr>
              <w:t>由法扶基金會</w:t>
            </w:r>
            <w:proofErr w:type="gramEnd"/>
            <w:r w:rsidRPr="00C13651">
              <w:rPr>
                <w:rFonts w:hint="eastAsia"/>
                <w:sz w:val="28"/>
              </w:rPr>
              <w:t>審查委員依其專業審查。</w:t>
            </w:r>
          </w:p>
          <w:p w:rsidR="00734490" w:rsidRPr="00C13651" w:rsidRDefault="00734490" w:rsidP="00793581">
            <w:pPr>
              <w:pStyle w:val="3"/>
              <w:numPr>
                <w:ilvl w:val="0"/>
                <w:numId w:val="0"/>
              </w:numPr>
              <w:rPr>
                <w:sz w:val="28"/>
              </w:rPr>
            </w:pPr>
            <w:r w:rsidRPr="00C13651">
              <w:rPr>
                <w:rFonts w:hint="eastAsia"/>
                <w:sz w:val="28"/>
              </w:rPr>
              <w:t>(2)為保障具備文化衝突性議題之個案，亦能顧及原住民籍申請人權益，</w:t>
            </w:r>
            <w:proofErr w:type="gramStart"/>
            <w:r w:rsidRPr="00C13651">
              <w:rPr>
                <w:rFonts w:hint="eastAsia"/>
                <w:sz w:val="28"/>
              </w:rPr>
              <w:t>法扶基金會</w:t>
            </w:r>
            <w:proofErr w:type="gramEnd"/>
            <w:r w:rsidRPr="00C13651">
              <w:rPr>
                <w:rFonts w:hint="eastAsia"/>
                <w:sz w:val="28"/>
              </w:rPr>
              <w:t>針對審查委員提供原住民族法律議題相關教育訓練，培養其文化議題敏感度。</w:t>
            </w:r>
          </w:p>
        </w:tc>
      </w:tr>
    </w:tbl>
    <w:p w:rsidR="00734490" w:rsidRPr="00C13651" w:rsidRDefault="00734490" w:rsidP="00734490">
      <w:pPr>
        <w:pStyle w:val="3"/>
        <w:numPr>
          <w:ilvl w:val="0"/>
          <w:numId w:val="0"/>
        </w:numPr>
        <w:spacing w:after="240"/>
        <w:ind w:left="1361"/>
        <w:rPr>
          <w:sz w:val="28"/>
        </w:rPr>
      </w:pPr>
      <w:r w:rsidRPr="00C13651">
        <w:rPr>
          <w:rFonts w:hint="eastAsia"/>
          <w:sz w:val="28"/>
        </w:rPr>
        <w:t>資料來源：本院依據110年12月21日原民會函復資料彙整。</w:t>
      </w:r>
    </w:p>
    <w:p w:rsidR="00734490" w:rsidRPr="00C13651" w:rsidRDefault="00FE135D" w:rsidP="00FE135D">
      <w:pPr>
        <w:pStyle w:val="3"/>
      </w:pPr>
      <w:proofErr w:type="gramStart"/>
      <w:r w:rsidRPr="00C13651">
        <w:rPr>
          <w:rFonts w:hint="eastAsia"/>
        </w:rPr>
        <w:t>惟查</w:t>
      </w:r>
      <w:proofErr w:type="gramEnd"/>
      <w:r w:rsidRPr="00C13651">
        <w:rPr>
          <w:rFonts w:hint="eastAsia"/>
        </w:rPr>
        <w:t>，原民會針對原住民族法律服務專案是否應審核</w:t>
      </w:r>
      <w:r w:rsidR="00734490" w:rsidRPr="00C13651">
        <w:rPr>
          <w:rFonts w:hint="eastAsia"/>
        </w:rPr>
        <w:t>資力</w:t>
      </w:r>
      <w:r w:rsidRPr="00C13651">
        <w:rPr>
          <w:rFonts w:hint="eastAsia"/>
        </w:rPr>
        <w:t>條件乙情，其回復：</w:t>
      </w:r>
      <w:r w:rsidR="00734490" w:rsidRPr="00C13651">
        <w:rPr>
          <w:rFonts w:hint="eastAsia"/>
        </w:rPr>
        <w:t>考量原住民族法律服務專案補助項目僅有律師費，為協助資力較低、具身</w:t>
      </w:r>
      <w:r w:rsidR="00734490" w:rsidRPr="00C13651">
        <w:rPr>
          <w:rFonts w:hint="eastAsia"/>
        </w:rPr>
        <w:lastRenderedPageBreak/>
        <w:t>心障礙者資格或勞資爭議之族人，</w:t>
      </w:r>
      <w:proofErr w:type="gramStart"/>
      <w:r w:rsidR="00734490" w:rsidRPr="00C13651">
        <w:rPr>
          <w:rFonts w:hint="eastAsia"/>
        </w:rPr>
        <w:t>媒合較優渥</w:t>
      </w:r>
      <w:proofErr w:type="gramEnd"/>
      <w:r w:rsidR="00734490" w:rsidRPr="00C13651">
        <w:rPr>
          <w:rFonts w:hint="eastAsia"/>
        </w:rPr>
        <w:t>之扶助專案，</w:t>
      </w:r>
      <w:proofErr w:type="gramStart"/>
      <w:r w:rsidR="00734490" w:rsidRPr="00C13651">
        <w:rPr>
          <w:rFonts w:hint="eastAsia"/>
        </w:rPr>
        <w:t>爰法</w:t>
      </w:r>
      <w:proofErr w:type="gramEnd"/>
      <w:r w:rsidR="00734490" w:rsidRPr="00C13651">
        <w:rPr>
          <w:rFonts w:hint="eastAsia"/>
        </w:rPr>
        <w:t>扶基金會受理族人申請案件時，須依原民會《推動原住民族法律服務要點》第2點第2項規定，審查申請人身分、資力及案情等，以維護族人權益，亦達行政資源有效分配</w:t>
      </w:r>
      <w:r w:rsidR="00381AC0" w:rsidRPr="00C13651">
        <w:rPr>
          <w:rFonts w:hint="eastAsia"/>
        </w:rPr>
        <w:t>。</w:t>
      </w:r>
      <w:r w:rsidR="004512F2" w:rsidRPr="00C13651">
        <w:rPr>
          <w:rFonts w:hint="eastAsia"/>
        </w:rPr>
        <w:t>各類法律扶助專案之補助項目</w:t>
      </w:r>
      <w:r w:rsidR="00734490" w:rsidRPr="00C13651">
        <w:rPr>
          <w:rFonts w:hint="eastAsia"/>
        </w:rPr>
        <w:t>如下表</w:t>
      </w:r>
      <w:r w:rsidRPr="00C13651">
        <w:rPr>
          <w:rFonts w:hint="eastAsia"/>
        </w:rPr>
        <w:t>8</w:t>
      </w:r>
      <w:r w:rsidR="00734490" w:rsidRPr="00C13651">
        <w:rPr>
          <w:rFonts w:hint="eastAsia"/>
        </w:rPr>
        <w:t>所示</w:t>
      </w:r>
      <w:r w:rsidR="00381AC0" w:rsidRPr="00C13651">
        <w:rPr>
          <w:rFonts w:hint="eastAsia"/>
        </w:rPr>
        <w:t>：</w:t>
      </w:r>
    </w:p>
    <w:p w:rsidR="00734490" w:rsidRPr="00C13651" w:rsidRDefault="00734490" w:rsidP="00734490">
      <w:pPr>
        <w:pStyle w:val="3"/>
        <w:numPr>
          <w:ilvl w:val="0"/>
          <w:numId w:val="0"/>
        </w:numPr>
        <w:ind w:left="1361"/>
      </w:pPr>
    </w:p>
    <w:p w:rsidR="00734490" w:rsidRPr="00C13651" w:rsidRDefault="00734490" w:rsidP="00FE135D">
      <w:pPr>
        <w:pStyle w:val="3"/>
        <w:numPr>
          <w:ilvl w:val="0"/>
          <w:numId w:val="0"/>
        </w:numPr>
        <w:ind w:left="1008"/>
        <w:rPr>
          <w:sz w:val="28"/>
        </w:rPr>
      </w:pPr>
      <w:r w:rsidRPr="00C13651">
        <w:rPr>
          <w:rFonts w:hint="eastAsia"/>
          <w:sz w:val="28"/>
        </w:rPr>
        <w:t>表</w:t>
      </w:r>
      <w:r w:rsidR="00FE135D" w:rsidRPr="00C13651">
        <w:rPr>
          <w:rFonts w:hint="eastAsia"/>
          <w:sz w:val="28"/>
        </w:rPr>
        <w:t>8</w:t>
      </w:r>
      <w:r w:rsidRPr="00C13651">
        <w:rPr>
          <w:rFonts w:hint="eastAsia"/>
          <w:sz w:val="28"/>
        </w:rPr>
        <w:t xml:space="preserve"> </w:t>
      </w:r>
      <w:bookmarkStart w:id="43" w:name="_Hlk107496339"/>
      <w:r w:rsidRPr="00C13651">
        <w:rPr>
          <w:rFonts w:hint="eastAsia"/>
          <w:sz w:val="28"/>
        </w:rPr>
        <w:t>各類法律扶助專案之補助項目</w:t>
      </w:r>
      <w:bookmarkEnd w:id="43"/>
      <w:r w:rsidRPr="00C13651">
        <w:rPr>
          <w:rFonts w:hint="eastAsia"/>
          <w:sz w:val="28"/>
        </w:rPr>
        <w:t>比較表</w:t>
      </w:r>
    </w:p>
    <w:tbl>
      <w:tblPr>
        <w:tblStyle w:val="af7"/>
        <w:tblW w:w="8221" w:type="dxa"/>
        <w:tblInd w:w="988" w:type="dxa"/>
        <w:tblLook w:val="04A0" w:firstRow="1" w:lastRow="0" w:firstColumn="1" w:lastColumn="0" w:noHBand="0" w:noVBand="1"/>
      </w:tblPr>
      <w:tblGrid>
        <w:gridCol w:w="890"/>
        <w:gridCol w:w="1803"/>
        <w:gridCol w:w="1843"/>
        <w:gridCol w:w="1842"/>
        <w:gridCol w:w="1843"/>
      </w:tblGrid>
      <w:tr w:rsidR="00C13651" w:rsidRPr="00C13651" w:rsidTr="00FE135D">
        <w:trPr>
          <w:tblHeader/>
        </w:trPr>
        <w:tc>
          <w:tcPr>
            <w:tcW w:w="890"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補助項目</w:t>
            </w:r>
          </w:p>
        </w:tc>
        <w:tc>
          <w:tcPr>
            <w:tcW w:w="1803"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【司法院】法律扶助專案</w:t>
            </w:r>
          </w:p>
        </w:tc>
        <w:tc>
          <w:tcPr>
            <w:tcW w:w="1843"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【衛福部】身心障礙</w:t>
            </w:r>
            <w:proofErr w:type="gramStart"/>
            <w:r w:rsidRPr="00C13651">
              <w:rPr>
                <w:rFonts w:hint="eastAsia"/>
                <w:b/>
                <w:sz w:val="28"/>
              </w:rPr>
              <w:t>者法扶專案</w:t>
            </w:r>
            <w:proofErr w:type="gramEnd"/>
          </w:p>
        </w:tc>
        <w:tc>
          <w:tcPr>
            <w:tcW w:w="1842"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【勞動部】勞工訴訟立即扶助專案</w:t>
            </w:r>
          </w:p>
        </w:tc>
        <w:tc>
          <w:tcPr>
            <w:tcW w:w="1843" w:type="dxa"/>
            <w:shd w:val="clear" w:color="auto" w:fill="EEECE1" w:themeFill="background2"/>
          </w:tcPr>
          <w:p w:rsidR="00734490" w:rsidRPr="00C13651" w:rsidRDefault="00734490" w:rsidP="00793581">
            <w:pPr>
              <w:pStyle w:val="3"/>
              <w:numPr>
                <w:ilvl w:val="0"/>
                <w:numId w:val="0"/>
              </w:numPr>
              <w:jc w:val="center"/>
              <w:rPr>
                <w:b/>
                <w:sz w:val="28"/>
              </w:rPr>
            </w:pPr>
            <w:r w:rsidRPr="00C13651">
              <w:rPr>
                <w:rFonts w:hint="eastAsia"/>
                <w:b/>
                <w:sz w:val="28"/>
              </w:rPr>
              <w:t>【原民會】 原住民族法律服務專案</w:t>
            </w:r>
          </w:p>
        </w:tc>
      </w:tr>
      <w:tr w:rsidR="00C13651" w:rsidRPr="00C13651" w:rsidTr="00FE135D">
        <w:tc>
          <w:tcPr>
            <w:tcW w:w="890" w:type="dxa"/>
          </w:tcPr>
          <w:p w:rsidR="00734490" w:rsidRPr="00C13651" w:rsidRDefault="00734490" w:rsidP="00793581">
            <w:pPr>
              <w:pStyle w:val="3"/>
              <w:numPr>
                <w:ilvl w:val="0"/>
                <w:numId w:val="0"/>
              </w:numPr>
              <w:rPr>
                <w:b/>
                <w:sz w:val="28"/>
              </w:rPr>
            </w:pPr>
            <w:r w:rsidRPr="00C13651">
              <w:rPr>
                <w:rFonts w:hint="eastAsia"/>
                <w:b/>
                <w:sz w:val="28"/>
              </w:rPr>
              <w:t>律師費</w:t>
            </w:r>
          </w:p>
        </w:tc>
        <w:tc>
          <w:tcPr>
            <w:tcW w:w="1803" w:type="dxa"/>
          </w:tcPr>
          <w:p w:rsidR="00734490" w:rsidRPr="00C13651" w:rsidRDefault="00734490" w:rsidP="00793581">
            <w:pPr>
              <w:pStyle w:val="3"/>
              <w:numPr>
                <w:ilvl w:val="0"/>
                <w:numId w:val="0"/>
              </w:numPr>
              <w:rPr>
                <w:sz w:val="28"/>
              </w:rPr>
            </w:pPr>
            <w:r w:rsidRPr="00C13651">
              <w:rPr>
                <w:rFonts w:hAnsi="標楷體" w:hint="eastAsia"/>
                <w:sz w:val="28"/>
              </w:rPr>
              <w:t>○</w:t>
            </w:r>
          </w:p>
        </w:tc>
        <w:tc>
          <w:tcPr>
            <w:tcW w:w="1843" w:type="dxa"/>
          </w:tcPr>
          <w:p w:rsidR="00734490" w:rsidRPr="00C13651" w:rsidRDefault="00734490" w:rsidP="00793581">
            <w:pPr>
              <w:pStyle w:val="3"/>
              <w:numPr>
                <w:ilvl w:val="0"/>
                <w:numId w:val="0"/>
              </w:numPr>
              <w:rPr>
                <w:sz w:val="28"/>
              </w:rPr>
            </w:pPr>
            <w:r w:rsidRPr="00C13651">
              <w:rPr>
                <w:rFonts w:hAnsi="標楷體" w:hint="eastAsia"/>
                <w:sz w:val="28"/>
              </w:rPr>
              <w:t>○</w:t>
            </w:r>
          </w:p>
        </w:tc>
        <w:tc>
          <w:tcPr>
            <w:tcW w:w="1842" w:type="dxa"/>
          </w:tcPr>
          <w:p w:rsidR="00734490" w:rsidRPr="00C13651" w:rsidRDefault="00734490" w:rsidP="00793581">
            <w:pPr>
              <w:pStyle w:val="3"/>
              <w:numPr>
                <w:ilvl w:val="0"/>
                <w:numId w:val="0"/>
              </w:numPr>
              <w:rPr>
                <w:sz w:val="28"/>
              </w:rPr>
            </w:pPr>
            <w:r w:rsidRPr="00C13651">
              <w:rPr>
                <w:rFonts w:hint="eastAsia"/>
                <w:sz w:val="28"/>
              </w:rPr>
              <w:t>○</w:t>
            </w:r>
          </w:p>
        </w:tc>
        <w:tc>
          <w:tcPr>
            <w:tcW w:w="1843" w:type="dxa"/>
          </w:tcPr>
          <w:p w:rsidR="00734490" w:rsidRPr="00C13651" w:rsidRDefault="00734490" w:rsidP="00793581">
            <w:pPr>
              <w:pStyle w:val="3"/>
              <w:numPr>
                <w:ilvl w:val="0"/>
                <w:numId w:val="0"/>
              </w:numPr>
              <w:rPr>
                <w:sz w:val="28"/>
              </w:rPr>
            </w:pPr>
            <w:r w:rsidRPr="00C13651">
              <w:rPr>
                <w:rFonts w:hAnsi="標楷體" w:hint="eastAsia"/>
                <w:sz w:val="28"/>
              </w:rPr>
              <w:t>○</w:t>
            </w:r>
          </w:p>
        </w:tc>
      </w:tr>
      <w:tr w:rsidR="00C13651" w:rsidRPr="00C13651" w:rsidTr="00FE135D">
        <w:tc>
          <w:tcPr>
            <w:tcW w:w="890" w:type="dxa"/>
          </w:tcPr>
          <w:p w:rsidR="00734490" w:rsidRPr="00C13651" w:rsidRDefault="00734490" w:rsidP="00793581">
            <w:pPr>
              <w:pStyle w:val="3"/>
              <w:numPr>
                <w:ilvl w:val="0"/>
                <w:numId w:val="0"/>
              </w:numPr>
              <w:rPr>
                <w:b/>
                <w:sz w:val="28"/>
              </w:rPr>
            </w:pPr>
            <w:r w:rsidRPr="00C13651">
              <w:rPr>
                <w:rFonts w:hint="eastAsia"/>
                <w:b/>
                <w:sz w:val="28"/>
              </w:rPr>
              <w:t>支付裁判費</w:t>
            </w:r>
          </w:p>
        </w:tc>
        <w:tc>
          <w:tcPr>
            <w:tcW w:w="1803" w:type="dxa"/>
          </w:tcPr>
          <w:p w:rsidR="00734490" w:rsidRPr="00C13651" w:rsidRDefault="00734490" w:rsidP="00793581">
            <w:pPr>
              <w:pStyle w:val="3"/>
              <w:numPr>
                <w:ilvl w:val="0"/>
                <w:numId w:val="0"/>
              </w:numPr>
              <w:rPr>
                <w:sz w:val="28"/>
              </w:rPr>
            </w:pPr>
            <w:r w:rsidRPr="00C13651">
              <w:rPr>
                <w:rFonts w:hint="eastAsia"/>
                <w:sz w:val="28"/>
              </w:rPr>
              <w:t>○</w:t>
            </w:r>
          </w:p>
          <w:p w:rsidR="00734490" w:rsidRPr="00C13651" w:rsidRDefault="00734490" w:rsidP="00793581">
            <w:pPr>
              <w:pStyle w:val="3"/>
              <w:numPr>
                <w:ilvl w:val="0"/>
                <w:numId w:val="0"/>
              </w:numPr>
              <w:rPr>
                <w:sz w:val="28"/>
              </w:rPr>
            </w:pPr>
            <w:r w:rsidRPr="00C13651">
              <w:rPr>
                <w:rFonts w:hint="eastAsia"/>
                <w:sz w:val="28"/>
              </w:rPr>
              <w:t>（需再次審查）</w:t>
            </w:r>
          </w:p>
          <w:p w:rsidR="00734490" w:rsidRPr="00C13651" w:rsidRDefault="00734490" w:rsidP="00793581">
            <w:pPr>
              <w:pStyle w:val="3"/>
              <w:numPr>
                <w:ilvl w:val="0"/>
                <w:numId w:val="0"/>
              </w:numPr>
              <w:rPr>
                <w:sz w:val="28"/>
              </w:rPr>
            </w:pPr>
            <w:proofErr w:type="gramStart"/>
            <w:r w:rsidRPr="00C13651">
              <w:rPr>
                <w:rFonts w:hint="eastAsia"/>
                <w:sz w:val="28"/>
              </w:rPr>
              <w:t>法扶將</w:t>
            </w:r>
            <w:proofErr w:type="gramEnd"/>
            <w:r w:rsidRPr="00C13651">
              <w:rPr>
                <w:rFonts w:hint="eastAsia"/>
                <w:sz w:val="28"/>
              </w:rPr>
              <w:t>審查訴訟主張金額是否合理</w:t>
            </w:r>
          </w:p>
        </w:tc>
        <w:tc>
          <w:tcPr>
            <w:tcW w:w="1843" w:type="dxa"/>
          </w:tcPr>
          <w:p w:rsidR="00734490" w:rsidRPr="00C13651" w:rsidRDefault="00734490" w:rsidP="00793581">
            <w:pPr>
              <w:pStyle w:val="3"/>
              <w:numPr>
                <w:ilvl w:val="0"/>
                <w:numId w:val="0"/>
              </w:numPr>
              <w:rPr>
                <w:sz w:val="28"/>
              </w:rPr>
            </w:pPr>
            <w:r w:rsidRPr="00C13651">
              <w:rPr>
                <w:sz w:val="28"/>
              </w:rPr>
              <w:t>X</w:t>
            </w:r>
          </w:p>
        </w:tc>
        <w:tc>
          <w:tcPr>
            <w:tcW w:w="1842" w:type="dxa"/>
          </w:tcPr>
          <w:p w:rsidR="00734490" w:rsidRPr="00C13651" w:rsidRDefault="00734490" w:rsidP="00793581">
            <w:pPr>
              <w:pStyle w:val="3"/>
              <w:numPr>
                <w:ilvl w:val="0"/>
                <w:numId w:val="0"/>
              </w:numPr>
              <w:rPr>
                <w:sz w:val="28"/>
              </w:rPr>
            </w:pPr>
            <w:r w:rsidRPr="00C13651">
              <w:rPr>
                <w:rFonts w:hAnsi="標楷體" w:hint="eastAsia"/>
                <w:sz w:val="28"/>
              </w:rPr>
              <w:t>○</w:t>
            </w:r>
          </w:p>
          <w:p w:rsidR="00734490" w:rsidRPr="00C13651" w:rsidRDefault="00734490" w:rsidP="00793581">
            <w:pPr>
              <w:pStyle w:val="3"/>
              <w:numPr>
                <w:ilvl w:val="0"/>
                <w:numId w:val="0"/>
              </w:numPr>
              <w:rPr>
                <w:sz w:val="28"/>
              </w:rPr>
            </w:pPr>
            <w:r w:rsidRPr="00C13651">
              <w:rPr>
                <w:rFonts w:hint="eastAsia"/>
                <w:sz w:val="28"/>
              </w:rPr>
              <w:t>（需向勞動部申請）只能是終止勞動契約、資遣費、退休金案件：請於判決確定後60日內申請</w:t>
            </w:r>
          </w:p>
        </w:tc>
        <w:tc>
          <w:tcPr>
            <w:tcW w:w="1843" w:type="dxa"/>
          </w:tcPr>
          <w:p w:rsidR="00734490" w:rsidRPr="00C13651" w:rsidRDefault="00734490" w:rsidP="00793581">
            <w:pPr>
              <w:pStyle w:val="3"/>
              <w:numPr>
                <w:ilvl w:val="0"/>
                <w:numId w:val="0"/>
              </w:numPr>
              <w:rPr>
                <w:sz w:val="28"/>
              </w:rPr>
            </w:pPr>
            <w:r w:rsidRPr="00C13651">
              <w:rPr>
                <w:sz w:val="28"/>
              </w:rPr>
              <w:t>X</w:t>
            </w:r>
          </w:p>
        </w:tc>
      </w:tr>
      <w:tr w:rsidR="00C13651" w:rsidRPr="00C13651" w:rsidTr="00FE135D">
        <w:tc>
          <w:tcPr>
            <w:tcW w:w="890" w:type="dxa"/>
          </w:tcPr>
          <w:p w:rsidR="00734490" w:rsidRPr="00C13651" w:rsidRDefault="00734490" w:rsidP="00793581">
            <w:pPr>
              <w:pStyle w:val="3"/>
              <w:numPr>
                <w:ilvl w:val="0"/>
                <w:numId w:val="0"/>
              </w:numPr>
              <w:rPr>
                <w:b/>
                <w:sz w:val="28"/>
              </w:rPr>
            </w:pPr>
            <w:r w:rsidRPr="00C13651">
              <w:rPr>
                <w:rFonts w:hint="eastAsia"/>
                <w:b/>
                <w:sz w:val="28"/>
              </w:rPr>
              <w:t>支付裁判費以外之費用</w:t>
            </w:r>
          </w:p>
        </w:tc>
        <w:tc>
          <w:tcPr>
            <w:tcW w:w="1803" w:type="dxa"/>
          </w:tcPr>
          <w:p w:rsidR="00734490" w:rsidRPr="00C13651" w:rsidRDefault="00734490" w:rsidP="00793581">
            <w:pPr>
              <w:pStyle w:val="3"/>
              <w:numPr>
                <w:ilvl w:val="0"/>
                <w:numId w:val="0"/>
              </w:numPr>
              <w:rPr>
                <w:rFonts w:hAnsi="標楷體"/>
                <w:sz w:val="28"/>
              </w:rPr>
            </w:pPr>
            <w:r w:rsidRPr="00C13651">
              <w:rPr>
                <w:rFonts w:hAnsi="標楷體" w:hint="eastAsia"/>
                <w:sz w:val="28"/>
              </w:rPr>
              <w:t>○</w:t>
            </w:r>
          </w:p>
          <w:p w:rsidR="00734490" w:rsidRPr="00C13651" w:rsidRDefault="00734490" w:rsidP="00793581">
            <w:pPr>
              <w:pStyle w:val="3"/>
              <w:numPr>
                <w:ilvl w:val="0"/>
                <w:numId w:val="0"/>
              </w:numPr>
              <w:rPr>
                <w:sz w:val="28"/>
              </w:rPr>
            </w:pPr>
            <w:r w:rsidRPr="00C13651">
              <w:rPr>
                <w:rFonts w:hint="eastAsia"/>
                <w:sz w:val="28"/>
              </w:rPr>
              <w:t>（需再次審查）</w:t>
            </w:r>
          </w:p>
        </w:tc>
        <w:tc>
          <w:tcPr>
            <w:tcW w:w="1843" w:type="dxa"/>
          </w:tcPr>
          <w:p w:rsidR="00734490" w:rsidRPr="00C13651" w:rsidRDefault="00734490" w:rsidP="00793581">
            <w:pPr>
              <w:pStyle w:val="3"/>
              <w:numPr>
                <w:ilvl w:val="0"/>
                <w:numId w:val="0"/>
              </w:numPr>
              <w:rPr>
                <w:sz w:val="28"/>
              </w:rPr>
            </w:pPr>
            <w:r w:rsidRPr="00C13651">
              <w:rPr>
                <w:rFonts w:hAnsi="標楷體" w:hint="eastAsia"/>
                <w:sz w:val="28"/>
              </w:rPr>
              <w:t>○</w:t>
            </w:r>
          </w:p>
          <w:p w:rsidR="00734490" w:rsidRPr="00C13651" w:rsidRDefault="00734490" w:rsidP="00793581">
            <w:pPr>
              <w:pStyle w:val="3"/>
              <w:numPr>
                <w:ilvl w:val="0"/>
                <w:numId w:val="0"/>
              </w:numPr>
              <w:rPr>
                <w:sz w:val="28"/>
              </w:rPr>
            </w:pPr>
            <w:r w:rsidRPr="00C13651">
              <w:rPr>
                <w:rFonts w:hint="eastAsia"/>
                <w:sz w:val="28"/>
              </w:rPr>
              <w:t>只能</w:t>
            </w:r>
            <w:proofErr w:type="gramStart"/>
            <w:r w:rsidRPr="00C13651">
              <w:rPr>
                <w:rFonts w:hint="eastAsia"/>
                <w:sz w:val="28"/>
              </w:rPr>
              <w:t>支付聾</w:t>
            </w:r>
            <w:proofErr w:type="gramEnd"/>
            <w:r w:rsidRPr="00C13651">
              <w:rPr>
                <w:rFonts w:hint="eastAsia"/>
                <w:sz w:val="28"/>
              </w:rPr>
              <w:t>人或聽障者溝通的手語翻譯、</w:t>
            </w:r>
            <w:proofErr w:type="gramStart"/>
            <w:r w:rsidRPr="00C13651">
              <w:rPr>
                <w:rFonts w:hint="eastAsia"/>
                <w:sz w:val="28"/>
              </w:rPr>
              <w:t>聽打服</w:t>
            </w:r>
            <w:proofErr w:type="gramEnd"/>
            <w:r w:rsidRPr="00C13651">
              <w:rPr>
                <w:rFonts w:hint="eastAsia"/>
                <w:sz w:val="28"/>
              </w:rPr>
              <w:t>務費用</w:t>
            </w:r>
          </w:p>
        </w:tc>
        <w:tc>
          <w:tcPr>
            <w:tcW w:w="1842" w:type="dxa"/>
          </w:tcPr>
          <w:p w:rsidR="00734490" w:rsidRPr="00C13651" w:rsidRDefault="00734490" w:rsidP="00793581">
            <w:pPr>
              <w:pStyle w:val="3"/>
              <w:numPr>
                <w:ilvl w:val="0"/>
                <w:numId w:val="0"/>
              </w:numPr>
              <w:rPr>
                <w:sz w:val="28"/>
              </w:rPr>
            </w:pPr>
            <w:r w:rsidRPr="00C13651">
              <w:rPr>
                <w:rFonts w:hAnsi="標楷體" w:hint="eastAsia"/>
                <w:sz w:val="28"/>
              </w:rPr>
              <w:t>○</w:t>
            </w:r>
          </w:p>
          <w:p w:rsidR="00734490" w:rsidRPr="00C13651" w:rsidRDefault="00734490" w:rsidP="00793581">
            <w:pPr>
              <w:pStyle w:val="3"/>
              <w:numPr>
                <w:ilvl w:val="0"/>
                <w:numId w:val="0"/>
              </w:numPr>
              <w:rPr>
                <w:sz w:val="28"/>
              </w:rPr>
            </w:pPr>
            <w:r w:rsidRPr="00C13651">
              <w:rPr>
                <w:rFonts w:hint="eastAsia"/>
                <w:sz w:val="28"/>
              </w:rPr>
              <w:t>（需向勞動部申請）只能支付訴訟期間必要生活費用</w:t>
            </w:r>
          </w:p>
        </w:tc>
        <w:tc>
          <w:tcPr>
            <w:tcW w:w="1843" w:type="dxa"/>
          </w:tcPr>
          <w:p w:rsidR="00734490" w:rsidRPr="00C13651" w:rsidRDefault="00734490" w:rsidP="00793581">
            <w:pPr>
              <w:pStyle w:val="3"/>
              <w:numPr>
                <w:ilvl w:val="0"/>
                <w:numId w:val="0"/>
              </w:numPr>
              <w:rPr>
                <w:sz w:val="28"/>
              </w:rPr>
            </w:pPr>
            <w:r w:rsidRPr="00C13651">
              <w:rPr>
                <w:sz w:val="28"/>
              </w:rPr>
              <w:t>X</w:t>
            </w:r>
          </w:p>
        </w:tc>
      </w:tr>
      <w:tr w:rsidR="00C13651" w:rsidRPr="00C13651" w:rsidTr="00FE135D">
        <w:tc>
          <w:tcPr>
            <w:tcW w:w="890" w:type="dxa"/>
          </w:tcPr>
          <w:p w:rsidR="00734490" w:rsidRPr="00C13651" w:rsidRDefault="00734490" w:rsidP="00793581">
            <w:pPr>
              <w:pStyle w:val="3"/>
              <w:numPr>
                <w:ilvl w:val="0"/>
                <w:numId w:val="0"/>
              </w:numPr>
              <w:rPr>
                <w:b/>
                <w:sz w:val="28"/>
              </w:rPr>
            </w:pPr>
            <w:r w:rsidRPr="00C13651">
              <w:rPr>
                <w:rFonts w:hint="eastAsia"/>
                <w:b/>
                <w:sz w:val="28"/>
              </w:rPr>
              <w:t>出具保證書</w:t>
            </w:r>
          </w:p>
        </w:tc>
        <w:tc>
          <w:tcPr>
            <w:tcW w:w="1803" w:type="dxa"/>
          </w:tcPr>
          <w:p w:rsidR="00734490" w:rsidRPr="00C13651" w:rsidRDefault="00734490" w:rsidP="00793581">
            <w:pPr>
              <w:pStyle w:val="3"/>
              <w:numPr>
                <w:ilvl w:val="0"/>
                <w:numId w:val="0"/>
              </w:numPr>
              <w:rPr>
                <w:sz w:val="28"/>
              </w:rPr>
            </w:pPr>
            <w:r w:rsidRPr="00C13651">
              <w:rPr>
                <w:rFonts w:hAnsi="標楷體" w:hint="eastAsia"/>
                <w:sz w:val="28"/>
              </w:rPr>
              <w:t>○</w:t>
            </w:r>
          </w:p>
          <w:p w:rsidR="00734490" w:rsidRPr="00C13651" w:rsidRDefault="00734490" w:rsidP="00793581">
            <w:pPr>
              <w:pStyle w:val="3"/>
              <w:numPr>
                <w:ilvl w:val="0"/>
                <w:numId w:val="0"/>
              </w:numPr>
              <w:rPr>
                <w:sz w:val="28"/>
              </w:rPr>
            </w:pPr>
            <w:r w:rsidRPr="00C13651">
              <w:rPr>
                <w:rFonts w:hint="eastAsia"/>
                <w:sz w:val="28"/>
              </w:rPr>
              <w:t>（需再次審查）</w:t>
            </w:r>
          </w:p>
          <w:p w:rsidR="00734490" w:rsidRPr="00C13651" w:rsidRDefault="00734490" w:rsidP="00793581">
            <w:pPr>
              <w:pStyle w:val="3"/>
              <w:numPr>
                <w:ilvl w:val="0"/>
                <w:numId w:val="0"/>
              </w:numPr>
              <w:rPr>
                <w:sz w:val="28"/>
              </w:rPr>
            </w:pPr>
            <w:r w:rsidRPr="00C13651">
              <w:rPr>
                <w:rFonts w:hint="eastAsia"/>
                <w:sz w:val="28"/>
              </w:rPr>
              <w:t>需案件顯會勝訴，且有保全債權或</w:t>
            </w:r>
            <w:r w:rsidRPr="00C13651">
              <w:rPr>
                <w:rFonts w:hint="eastAsia"/>
                <w:sz w:val="28"/>
              </w:rPr>
              <w:lastRenderedPageBreak/>
              <w:t>停止強制執行的必要</w:t>
            </w:r>
          </w:p>
        </w:tc>
        <w:tc>
          <w:tcPr>
            <w:tcW w:w="1843" w:type="dxa"/>
          </w:tcPr>
          <w:p w:rsidR="00734490" w:rsidRPr="00C13651" w:rsidRDefault="00734490" w:rsidP="00793581">
            <w:pPr>
              <w:pStyle w:val="3"/>
              <w:numPr>
                <w:ilvl w:val="0"/>
                <w:numId w:val="0"/>
              </w:numPr>
              <w:rPr>
                <w:sz w:val="28"/>
              </w:rPr>
            </w:pPr>
            <w:r w:rsidRPr="00C13651">
              <w:rPr>
                <w:sz w:val="28"/>
              </w:rPr>
              <w:lastRenderedPageBreak/>
              <w:t>X</w:t>
            </w:r>
          </w:p>
        </w:tc>
        <w:tc>
          <w:tcPr>
            <w:tcW w:w="1842" w:type="dxa"/>
          </w:tcPr>
          <w:p w:rsidR="00734490" w:rsidRPr="00C13651" w:rsidRDefault="00734490" w:rsidP="00793581">
            <w:pPr>
              <w:pStyle w:val="3"/>
              <w:numPr>
                <w:ilvl w:val="0"/>
                <w:numId w:val="0"/>
              </w:numPr>
              <w:rPr>
                <w:sz w:val="28"/>
              </w:rPr>
            </w:pPr>
            <w:r w:rsidRPr="00C13651">
              <w:rPr>
                <w:sz w:val="28"/>
              </w:rPr>
              <w:t>X</w:t>
            </w:r>
          </w:p>
        </w:tc>
        <w:tc>
          <w:tcPr>
            <w:tcW w:w="1843" w:type="dxa"/>
          </w:tcPr>
          <w:p w:rsidR="00734490" w:rsidRPr="00C13651" w:rsidRDefault="00734490" w:rsidP="00793581">
            <w:pPr>
              <w:pStyle w:val="3"/>
              <w:numPr>
                <w:ilvl w:val="0"/>
                <w:numId w:val="0"/>
              </w:numPr>
              <w:rPr>
                <w:sz w:val="28"/>
              </w:rPr>
            </w:pPr>
            <w:r w:rsidRPr="00C13651">
              <w:rPr>
                <w:sz w:val="28"/>
              </w:rPr>
              <w:t>X</w:t>
            </w:r>
          </w:p>
        </w:tc>
      </w:tr>
      <w:tr w:rsidR="00C13651" w:rsidRPr="00C13651" w:rsidTr="00FE135D">
        <w:tc>
          <w:tcPr>
            <w:tcW w:w="890" w:type="dxa"/>
          </w:tcPr>
          <w:p w:rsidR="00734490" w:rsidRPr="00C13651" w:rsidRDefault="00734490" w:rsidP="00793581">
            <w:pPr>
              <w:pStyle w:val="3"/>
              <w:numPr>
                <w:ilvl w:val="0"/>
                <w:numId w:val="0"/>
              </w:numPr>
              <w:rPr>
                <w:b/>
                <w:sz w:val="28"/>
              </w:rPr>
            </w:pPr>
            <w:r w:rsidRPr="00C13651">
              <w:rPr>
                <w:rFonts w:hint="eastAsia"/>
                <w:b/>
                <w:sz w:val="28"/>
              </w:rPr>
              <w:t>回饋金</w:t>
            </w:r>
          </w:p>
        </w:tc>
        <w:tc>
          <w:tcPr>
            <w:tcW w:w="1803" w:type="dxa"/>
          </w:tcPr>
          <w:p w:rsidR="00734490" w:rsidRPr="00C13651" w:rsidRDefault="00734490" w:rsidP="00793581">
            <w:pPr>
              <w:pStyle w:val="3"/>
              <w:numPr>
                <w:ilvl w:val="0"/>
                <w:numId w:val="0"/>
              </w:numPr>
              <w:rPr>
                <w:rFonts w:hAnsi="標楷體"/>
                <w:sz w:val="28"/>
              </w:rPr>
            </w:pPr>
            <w:r w:rsidRPr="00C13651">
              <w:rPr>
                <w:rFonts w:hAnsi="標楷體" w:hint="eastAsia"/>
                <w:sz w:val="28"/>
              </w:rPr>
              <w:t>○</w:t>
            </w:r>
          </w:p>
          <w:p w:rsidR="00734490" w:rsidRPr="00C13651" w:rsidRDefault="00734490" w:rsidP="00793581">
            <w:pPr>
              <w:pStyle w:val="3"/>
              <w:numPr>
                <w:ilvl w:val="0"/>
                <w:numId w:val="0"/>
              </w:numPr>
              <w:rPr>
                <w:rFonts w:hAnsi="標楷體"/>
                <w:sz w:val="28"/>
              </w:rPr>
            </w:pPr>
            <w:r w:rsidRPr="00C13651">
              <w:rPr>
                <w:rFonts w:hAnsi="標楷體" w:hint="eastAsia"/>
                <w:sz w:val="28"/>
              </w:rPr>
              <w:t>因扶助取得超過50萬元時需繳納</w:t>
            </w:r>
          </w:p>
        </w:tc>
        <w:tc>
          <w:tcPr>
            <w:tcW w:w="1843" w:type="dxa"/>
          </w:tcPr>
          <w:p w:rsidR="00734490" w:rsidRPr="00C13651" w:rsidRDefault="00734490" w:rsidP="00793581">
            <w:pPr>
              <w:pStyle w:val="3"/>
              <w:numPr>
                <w:ilvl w:val="0"/>
                <w:numId w:val="0"/>
              </w:numPr>
              <w:rPr>
                <w:sz w:val="28"/>
              </w:rPr>
            </w:pPr>
            <w:r w:rsidRPr="00C13651">
              <w:rPr>
                <w:rFonts w:hAnsi="標楷體" w:hint="eastAsia"/>
                <w:sz w:val="28"/>
              </w:rPr>
              <w:t>X</w:t>
            </w:r>
          </w:p>
        </w:tc>
        <w:tc>
          <w:tcPr>
            <w:tcW w:w="1842" w:type="dxa"/>
          </w:tcPr>
          <w:p w:rsidR="00734490" w:rsidRPr="00C13651" w:rsidRDefault="00734490" w:rsidP="00793581">
            <w:pPr>
              <w:pStyle w:val="3"/>
              <w:numPr>
                <w:ilvl w:val="0"/>
                <w:numId w:val="0"/>
              </w:numPr>
              <w:rPr>
                <w:sz w:val="28"/>
              </w:rPr>
            </w:pPr>
            <w:r w:rsidRPr="00C13651">
              <w:rPr>
                <w:rFonts w:hAnsi="標楷體" w:hint="eastAsia"/>
                <w:sz w:val="28"/>
              </w:rPr>
              <w:t>X</w:t>
            </w:r>
          </w:p>
        </w:tc>
        <w:tc>
          <w:tcPr>
            <w:tcW w:w="1843" w:type="dxa"/>
          </w:tcPr>
          <w:p w:rsidR="00734490" w:rsidRPr="00C13651" w:rsidRDefault="00734490" w:rsidP="00793581">
            <w:pPr>
              <w:pStyle w:val="3"/>
              <w:numPr>
                <w:ilvl w:val="0"/>
                <w:numId w:val="0"/>
              </w:numPr>
              <w:rPr>
                <w:sz w:val="28"/>
              </w:rPr>
            </w:pPr>
            <w:r w:rsidRPr="00C13651">
              <w:rPr>
                <w:rFonts w:hAnsi="標楷體" w:hint="eastAsia"/>
                <w:sz w:val="28"/>
              </w:rPr>
              <w:t>X</w:t>
            </w:r>
          </w:p>
        </w:tc>
      </w:tr>
      <w:tr w:rsidR="00C13651" w:rsidRPr="00C13651" w:rsidTr="00793581">
        <w:tc>
          <w:tcPr>
            <w:tcW w:w="890" w:type="dxa"/>
          </w:tcPr>
          <w:p w:rsidR="00734490" w:rsidRPr="00C13651" w:rsidRDefault="00734490" w:rsidP="00793581">
            <w:pPr>
              <w:pStyle w:val="3"/>
              <w:numPr>
                <w:ilvl w:val="0"/>
                <w:numId w:val="0"/>
              </w:numPr>
              <w:rPr>
                <w:b/>
                <w:sz w:val="28"/>
              </w:rPr>
            </w:pPr>
            <w:r w:rsidRPr="00C13651">
              <w:rPr>
                <w:rFonts w:hint="eastAsia"/>
                <w:b/>
                <w:sz w:val="28"/>
              </w:rPr>
              <w:t>備註</w:t>
            </w:r>
          </w:p>
        </w:tc>
        <w:tc>
          <w:tcPr>
            <w:tcW w:w="7331" w:type="dxa"/>
            <w:gridSpan w:val="4"/>
          </w:tcPr>
          <w:p w:rsidR="00734490" w:rsidRPr="00C13651" w:rsidRDefault="00734490" w:rsidP="00793581">
            <w:pPr>
              <w:pStyle w:val="3"/>
              <w:numPr>
                <w:ilvl w:val="0"/>
                <w:numId w:val="0"/>
              </w:numPr>
              <w:rPr>
                <w:rFonts w:hAnsi="標楷體"/>
                <w:sz w:val="28"/>
              </w:rPr>
            </w:pPr>
            <w:r w:rsidRPr="00C13651">
              <w:rPr>
                <w:rFonts w:hAnsi="標楷體" w:hint="eastAsia"/>
                <w:sz w:val="28"/>
              </w:rPr>
              <w:t>符號意義：○→可申請、X→無法申請。</w:t>
            </w:r>
          </w:p>
        </w:tc>
      </w:tr>
    </w:tbl>
    <w:p w:rsidR="00734490" w:rsidRPr="00C13651" w:rsidRDefault="00734490" w:rsidP="00FE135D">
      <w:pPr>
        <w:pStyle w:val="3"/>
        <w:numPr>
          <w:ilvl w:val="0"/>
          <w:numId w:val="0"/>
        </w:numPr>
        <w:spacing w:after="240"/>
        <w:ind w:left="994"/>
        <w:rPr>
          <w:sz w:val="28"/>
        </w:rPr>
      </w:pPr>
      <w:r w:rsidRPr="00C13651">
        <w:rPr>
          <w:rFonts w:hint="eastAsia"/>
          <w:sz w:val="28"/>
        </w:rPr>
        <w:t>資料來源：本院依據110年12月21日原民會函復資料彙整。</w:t>
      </w:r>
    </w:p>
    <w:p w:rsidR="00734490" w:rsidRPr="00C13651" w:rsidRDefault="00FE135D" w:rsidP="00FE135D">
      <w:pPr>
        <w:pStyle w:val="3"/>
        <w:numPr>
          <w:ilvl w:val="0"/>
          <w:numId w:val="0"/>
        </w:numPr>
        <w:ind w:left="1361"/>
      </w:pPr>
      <w:r w:rsidRPr="00C13651">
        <w:rPr>
          <w:rFonts w:hint="eastAsia"/>
        </w:rPr>
        <w:t xml:space="preserve">    原民會亦稱</w:t>
      </w:r>
      <w:r w:rsidR="00C42F5B" w:rsidRPr="00C13651">
        <w:rPr>
          <w:rStyle w:val="aff"/>
        </w:rPr>
        <w:footnoteReference w:id="2"/>
      </w:r>
      <w:r w:rsidRPr="00C13651">
        <w:rPr>
          <w:rFonts w:hint="eastAsia"/>
        </w:rPr>
        <w:t>：</w:t>
      </w:r>
      <w:r w:rsidRPr="00C13651">
        <w:rPr>
          <w:rFonts w:hAnsi="標楷體" w:hint="eastAsia"/>
        </w:rPr>
        <w:t>「</w:t>
      </w:r>
      <w:r w:rsidR="00734490" w:rsidRPr="00C13651">
        <w:rPr>
          <w:rFonts w:hint="eastAsia"/>
        </w:rPr>
        <w:t>基於憲法規範意旨，102年修正刑事訴訟法第31條、104年修正法律扶助法第5條以及108年修正刑事訴訟法第455條之41等條文規範，不僅反覆肯認原住民族司法權益保障之必要，立法</w:t>
      </w:r>
      <w:proofErr w:type="gramStart"/>
      <w:r w:rsidR="00734490" w:rsidRPr="00C13651">
        <w:rPr>
          <w:rFonts w:hint="eastAsia"/>
        </w:rPr>
        <w:t>理由多直指</w:t>
      </w:r>
      <w:proofErr w:type="gramEnd"/>
      <w:r w:rsidR="00734490" w:rsidRPr="00C13651">
        <w:rPr>
          <w:rFonts w:hint="eastAsia"/>
        </w:rPr>
        <w:t>原住民身分於司法程序中定將面對程序上不利益狀態，而需有提供服務之必要，均不論資力而一律適用。原民會《推動原住民族法律服務要點》制定目的係為維護原住民族集體權，確保原住民族之成員得以獲得公正程序，</w:t>
      </w:r>
      <w:proofErr w:type="gramStart"/>
      <w:r w:rsidR="00734490" w:rsidRPr="00C13651">
        <w:rPr>
          <w:rFonts w:hint="eastAsia"/>
        </w:rPr>
        <w:t>爰</w:t>
      </w:r>
      <w:proofErr w:type="gramEnd"/>
      <w:r w:rsidR="00734490" w:rsidRPr="00C13651">
        <w:rPr>
          <w:rFonts w:hint="eastAsia"/>
        </w:rPr>
        <w:t>亦未規範個人資力限制。為確保預算有效運用，原民會於109年12月30日修正發布原民會《推動原住民族法律服務要點》修正第5點，增加案情審查機制，</w:t>
      </w:r>
      <w:proofErr w:type="gramStart"/>
      <w:r w:rsidR="00734490" w:rsidRPr="00C13651">
        <w:rPr>
          <w:rFonts w:hint="eastAsia"/>
        </w:rPr>
        <w:t>杜絕濫訴之虞</w:t>
      </w:r>
      <w:proofErr w:type="gramEnd"/>
      <w:r w:rsidR="00734490" w:rsidRPr="00C13651">
        <w:rPr>
          <w:rFonts w:hint="eastAsia"/>
        </w:rPr>
        <w:t>；另修正要點第2點，於110年7月1日實施案件分流，考量司法院、</w:t>
      </w:r>
      <w:proofErr w:type="gramStart"/>
      <w:r w:rsidR="00734490" w:rsidRPr="00C13651">
        <w:rPr>
          <w:rFonts w:hint="eastAsia"/>
        </w:rPr>
        <w:t>勞動部及衛生</w:t>
      </w:r>
      <w:proofErr w:type="gramEnd"/>
      <w:r w:rsidR="00734490" w:rsidRPr="00C13651">
        <w:rPr>
          <w:rFonts w:hint="eastAsia"/>
        </w:rPr>
        <w:t>福利</w:t>
      </w:r>
      <w:proofErr w:type="gramStart"/>
      <w:r w:rsidR="00734490" w:rsidRPr="00C13651">
        <w:rPr>
          <w:rFonts w:hint="eastAsia"/>
        </w:rPr>
        <w:t>部分別辦</w:t>
      </w:r>
      <w:proofErr w:type="gramEnd"/>
      <w:r w:rsidR="00734490" w:rsidRPr="00C13651">
        <w:rPr>
          <w:rFonts w:hint="eastAsia"/>
        </w:rPr>
        <w:t>有法律扶助專案，故原住民無資力者、勞資糾紛之勞工、身心障礙者適用其他各該扶助管道，餘則適用原民會管道，有效分配行政資源。由歷年專案執行情形(如下表</w:t>
      </w:r>
      <w:r w:rsidRPr="00C13651">
        <w:rPr>
          <w:rFonts w:hint="eastAsia"/>
        </w:rPr>
        <w:t>9</w:t>
      </w:r>
      <w:r w:rsidR="00734490" w:rsidRPr="00C13651">
        <w:rPr>
          <w:rFonts w:hint="eastAsia"/>
        </w:rPr>
        <w:t>)，去(110)年度要點修正實施後，准予服務案</w:t>
      </w:r>
      <w:r w:rsidR="00734490" w:rsidRPr="00C13651">
        <w:rPr>
          <w:rFonts w:hint="eastAsia"/>
        </w:rPr>
        <w:lastRenderedPageBreak/>
        <w:t>件數已下降。</w:t>
      </w:r>
      <w:r w:rsidRPr="00C13651">
        <w:rPr>
          <w:rFonts w:hAnsi="標楷體" w:hint="eastAsia"/>
        </w:rPr>
        <w:t>」</w:t>
      </w:r>
      <w:r w:rsidRPr="00C13651">
        <w:rPr>
          <w:rFonts w:hint="eastAsia"/>
        </w:rPr>
        <w:t>等語。</w:t>
      </w:r>
    </w:p>
    <w:p w:rsidR="00734490" w:rsidRPr="00C13651" w:rsidRDefault="00734490" w:rsidP="00FE135D">
      <w:pPr>
        <w:pStyle w:val="4"/>
        <w:numPr>
          <w:ilvl w:val="0"/>
          <w:numId w:val="0"/>
        </w:numPr>
        <w:spacing w:before="240"/>
        <w:ind w:left="1418"/>
        <w:rPr>
          <w:sz w:val="22"/>
        </w:rPr>
      </w:pPr>
      <w:r w:rsidRPr="00C13651">
        <w:rPr>
          <w:rFonts w:hint="eastAsia"/>
          <w:sz w:val="28"/>
        </w:rPr>
        <w:t>表</w:t>
      </w:r>
      <w:r w:rsidR="00FE135D" w:rsidRPr="00C13651">
        <w:rPr>
          <w:rFonts w:hint="eastAsia"/>
          <w:sz w:val="28"/>
        </w:rPr>
        <w:t>9</w:t>
      </w:r>
      <w:r w:rsidRPr="00C13651">
        <w:rPr>
          <w:rFonts w:hint="eastAsia"/>
          <w:sz w:val="28"/>
        </w:rPr>
        <w:t xml:space="preserve"> 102-110年原住民族法律服務專案執行成果</w:t>
      </w:r>
      <w:r w:rsidR="001B363E" w:rsidRPr="00C13651">
        <w:rPr>
          <w:rFonts w:hint="eastAsia"/>
          <w:sz w:val="28"/>
        </w:rPr>
        <w:t xml:space="preserve"> </w:t>
      </w:r>
      <w:r w:rsidR="001B363E" w:rsidRPr="00C13651">
        <w:rPr>
          <w:rFonts w:hint="eastAsia"/>
          <w:sz w:val="22"/>
        </w:rPr>
        <w:t>單位：件數</w:t>
      </w:r>
    </w:p>
    <w:tbl>
      <w:tblPr>
        <w:tblStyle w:val="af7"/>
        <w:tblW w:w="0" w:type="auto"/>
        <w:tblInd w:w="1413" w:type="dxa"/>
        <w:tblLook w:val="04A0" w:firstRow="1" w:lastRow="0" w:firstColumn="1" w:lastColumn="0" w:noHBand="0" w:noVBand="1"/>
      </w:tblPr>
      <w:tblGrid>
        <w:gridCol w:w="1568"/>
        <w:gridCol w:w="1480"/>
        <w:gridCol w:w="1413"/>
        <w:gridCol w:w="1480"/>
        <w:gridCol w:w="1480"/>
      </w:tblGrid>
      <w:tr w:rsidR="00C13651" w:rsidRPr="00C13651" w:rsidTr="00FE135D">
        <w:trPr>
          <w:tblHeader/>
        </w:trPr>
        <w:tc>
          <w:tcPr>
            <w:tcW w:w="1568" w:type="dxa"/>
            <w:shd w:val="clear" w:color="auto" w:fill="EEECE1" w:themeFill="background2"/>
          </w:tcPr>
          <w:p w:rsidR="00734490" w:rsidRPr="00C13651" w:rsidRDefault="00734490" w:rsidP="00793581">
            <w:pPr>
              <w:pStyle w:val="4"/>
              <w:numPr>
                <w:ilvl w:val="0"/>
                <w:numId w:val="0"/>
              </w:numPr>
              <w:jc w:val="center"/>
              <w:rPr>
                <w:b/>
                <w:sz w:val="28"/>
              </w:rPr>
            </w:pPr>
            <w:r w:rsidRPr="00C13651">
              <w:rPr>
                <w:rFonts w:hint="eastAsia"/>
                <w:b/>
                <w:sz w:val="28"/>
              </w:rPr>
              <w:t>年度</w:t>
            </w:r>
          </w:p>
        </w:tc>
        <w:tc>
          <w:tcPr>
            <w:tcW w:w="1480" w:type="dxa"/>
            <w:shd w:val="clear" w:color="auto" w:fill="EEECE1" w:themeFill="background2"/>
          </w:tcPr>
          <w:p w:rsidR="00734490" w:rsidRPr="00C13651" w:rsidRDefault="00734490" w:rsidP="00793581">
            <w:pPr>
              <w:pStyle w:val="4"/>
              <w:numPr>
                <w:ilvl w:val="0"/>
                <w:numId w:val="0"/>
              </w:numPr>
              <w:jc w:val="center"/>
              <w:rPr>
                <w:b/>
                <w:sz w:val="28"/>
              </w:rPr>
            </w:pPr>
            <w:r w:rsidRPr="00C13651">
              <w:rPr>
                <w:rFonts w:hint="eastAsia"/>
                <w:b/>
                <w:sz w:val="28"/>
              </w:rPr>
              <w:t>申請案</w:t>
            </w:r>
          </w:p>
        </w:tc>
        <w:tc>
          <w:tcPr>
            <w:tcW w:w="1413" w:type="dxa"/>
            <w:shd w:val="clear" w:color="auto" w:fill="EEECE1" w:themeFill="background2"/>
          </w:tcPr>
          <w:p w:rsidR="00734490" w:rsidRPr="00C13651" w:rsidRDefault="00734490" w:rsidP="00793581">
            <w:pPr>
              <w:pStyle w:val="4"/>
              <w:numPr>
                <w:ilvl w:val="0"/>
                <w:numId w:val="0"/>
              </w:numPr>
              <w:jc w:val="center"/>
              <w:rPr>
                <w:b/>
                <w:sz w:val="28"/>
              </w:rPr>
            </w:pPr>
            <w:r w:rsidRPr="00C13651">
              <w:rPr>
                <w:rFonts w:hint="eastAsia"/>
                <w:b/>
                <w:sz w:val="28"/>
              </w:rPr>
              <w:t>駁回</w:t>
            </w:r>
          </w:p>
        </w:tc>
        <w:tc>
          <w:tcPr>
            <w:tcW w:w="1480" w:type="dxa"/>
            <w:shd w:val="clear" w:color="auto" w:fill="EEECE1" w:themeFill="background2"/>
          </w:tcPr>
          <w:p w:rsidR="00734490" w:rsidRPr="00C13651" w:rsidRDefault="00734490" w:rsidP="00793581">
            <w:pPr>
              <w:pStyle w:val="4"/>
              <w:numPr>
                <w:ilvl w:val="0"/>
                <w:numId w:val="0"/>
              </w:numPr>
              <w:jc w:val="center"/>
              <w:rPr>
                <w:b/>
                <w:sz w:val="28"/>
              </w:rPr>
            </w:pPr>
            <w:r w:rsidRPr="00C13651">
              <w:rPr>
                <w:rFonts w:hint="eastAsia"/>
                <w:b/>
                <w:sz w:val="28"/>
              </w:rPr>
              <w:t>准予服務</w:t>
            </w:r>
          </w:p>
        </w:tc>
        <w:tc>
          <w:tcPr>
            <w:tcW w:w="1480" w:type="dxa"/>
            <w:shd w:val="clear" w:color="auto" w:fill="EEECE1" w:themeFill="background2"/>
          </w:tcPr>
          <w:p w:rsidR="00734490" w:rsidRPr="00C13651" w:rsidRDefault="00734490" w:rsidP="00793581">
            <w:pPr>
              <w:pStyle w:val="4"/>
              <w:numPr>
                <w:ilvl w:val="0"/>
                <w:numId w:val="0"/>
              </w:numPr>
              <w:jc w:val="center"/>
              <w:rPr>
                <w:b/>
                <w:sz w:val="28"/>
              </w:rPr>
            </w:pPr>
            <w:r w:rsidRPr="00C13651">
              <w:rPr>
                <w:rFonts w:hint="eastAsia"/>
                <w:b/>
                <w:sz w:val="28"/>
              </w:rPr>
              <w:t>准予服務比</w:t>
            </w:r>
            <w:r w:rsidR="00C4685B" w:rsidRPr="00C13651">
              <w:rPr>
                <w:rFonts w:hint="eastAsia"/>
                <w:b/>
                <w:sz w:val="28"/>
              </w:rPr>
              <w:t>率</w:t>
            </w:r>
          </w:p>
        </w:tc>
      </w:tr>
      <w:tr w:rsidR="00C13651" w:rsidRPr="00C13651" w:rsidTr="00FE135D">
        <w:tc>
          <w:tcPr>
            <w:tcW w:w="1568" w:type="dxa"/>
          </w:tcPr>
          <w:p w:rsidR="00734490" w:rsidRPr="00C13651" w:rsidRDefault="00734490" w:rsidP="00793581">
            <w:pPr>
              <w:pStyle w:val="4"/>
              <w:numPr>
                <w:ilvl w:val="0"/>
                <w:numId w:val="0"/>
              </w:numPr>
              <w:jc w:val="center"/>
              <w:rPr>
                <w:sz w:val="28"/>
              </w:rPr>
            </w:pPr>
            <w:r w:rsidRPr="00C13651">
              <w:rPr>
                <w:rFonts w:hint="eastAsia"/>
                <w:sz w:val="28"/>
              </w:rPr>
              <w:t>102</w:t>
            </w:r>
          </w:p>
        </w:tc>
        <w:tc>
          <w:tcPr>
            <w:tcW w:w="1480" w:type="dxa"/>
          </w:tcPr>
          <w:p w:rsidR="00734490" w:rsidRPr="00C13651" w:rsidRDefault="00734490" w:rsidP="00793581">
            <w:pPr>
              <w:pStyle w:val="4"/>
              <w:numPr>
                <w:ilvl w:val="0"/>
                <w:numId w:val="0"/>
              </w:numPr>
              <w:jc w:val="center"/>
              <w:rPr>
                <w:sz w:val="28"/>
              </w:rPr>
            </w:pPr>
            <w:r w:rsidRPr="00C13651">
              <w:rPr>
                <w:sz w:val="28"/>
              </w:rPr>
              <w:t>608</w:t>
            </w:r>
          </w:p>
        </w:tc>
        <w:tc>
          <w:tcPr>
            <w:tcW w:w="1413" w:type="dxa"/>
          </w:tcPr>
          <w:p w:rsidR="00734490" w:rsidRPr="00C13651" w:rsidRDefault="00734490" w:rsidP="00793581">
            <w:pPr>
              <w:pStyle w:val="4"/>
              <w:numPr>
                <w:ilvl w:val="0"/>
                <w:numId w:val="0"/>
              </w:numPr>
              <w:jc w:val="center"/>
              <w:rPr>
                <w:sz w:val="28"/>
              </w:rPr>
            </w:pPr>
            <w:r w:rsidRPr="00C13651">
              <w:rPr>
                <w:sz w:val="28"/>
              </w:rPr>
              <w:t>326</w:t>
            </w:r>
          </w:p>
        </w:tc>
        <w:tc>
          <w:tcPr>
            <w:tcW w:w="1480" w:type="dxa"/>
          </w:tcPr>
          <w:p w:rsidR="00734490" w:rsidRPr="00C13651" w:rsidRDefault="00734490" w:rsidP="00793581">
            <w:pPr>
              <w:pStyle w:val="4"/>
              <w:numPr>
                <w:ilvl w:val="0"/>
                <w:numId w:val="0"/>
              </w:numPr>
              <w:jc w:val="center"/>
              <w:rPr>
                <w:sz w:val="28"/>
              </w:rPr>
            </w:pPr>
            <w:r w:rsidRPr="00C13651">
              <w:rPr>
                <w:sz w:val="28"/>
              </w:rPr>
              <w:t>282</w:t>
            </w:r>
          </w:p>
        </w:tc>
        <w:tc>
          <w:tcPr>
            <w:tcW w:w="1480" w:type="dxa"/>
          </w:tcPr>
          <w:p w:rsidR="00734490" w:rsidRPr="00C13651" w:rsidRDefault="00734490" w:rsidP="00793581">
            <w:pPr>
              <w:pStyle w:val="4"/>
              <w:numPr>
                <w:ilvl w:val="0"/>
                <w:numId w:val="0"/>
              </w:numPr>
              <w:jc w:val="center"/>
              <w:rPr>
                <w:sz w:val="28"/>
              </w:rPr>
            </w:pPr>
            <w:r w:rsidRPr="00C13651">
              <w:rPr>
                <w:sz w:val="28"/>
              </w:rPr>
              <w:t>46.38%</w:t>
            </w:r>
          </w:p>
        </w:tc>
      </w:tr>
      <w:tr w:rsidR="00C13651" w:rsidRPr="00C13651" w:rsidTr="00FE135D">
        <w:tc>
          <w:tcPr>
            <w:tcW w:w="1568" w:type="dxa"/>
          </w:tcPr>
          <w:p w:rsidR="00734490" w:rsidRPr="00C13651" w:rsidRDefault="00734490" w:rsidP="00793581">
            <w:pPr>
              <w:pStyle w:val="4"/>
              <w:numPr>
                <w:ilvl w:val="0"/>
                <w:numId w:val="0"/>
              </w:numPr>
              <w:jc w:val="center"/>
              <w:rPr>
                <w:sz w:val="28"/>
              </w:rPr>
            </w:pPr>
            <w:r w:rsidRPr="00C13651">
              <w:rPr>
                <w:sz w:val="28"/>
              </w:rPr>
              <w:t>103</w:t>
            </w:r>
          </w:p>
        </w:tc>
        <w:tc>
          <w:tcPr>
            <w:tcW w:w="1480" w:type="dxa"/>
          </w:tcPr>
          <w:p w:rsidR="00734490" w:rsidRPr="00C13651" w:rsidRDefault="00734490" w:rsidP="00793581">
            <w:pPr>
              <w:pStyle w:val="4"/>
              <w:numPr>
                <w:ilvl w:val="0"/>
                <w:numId w:val="0"/>
              </w:numPr>
              <w:jc w:val="center"/>
              <w:rPr>
                <w:sz w:val="28"/>
              </w:rPr>
            </w:pPr>
            <w:r w:rsidRPr="00C13651">
              <w:rPr>
                <w:sz w:val="28"/>
              </w:rPr>
              <w:t>1,861</w:t>
            </w:r>
          </w:p>
        </w:tc>
        <w:tc>
          <w:tcPr>
            <w:tcW w:w="1413" w:type="dxa"/>
          </w:tcPr>
          <w:p w:rsidR="00734490" w:rsidRPr="00C13651" w:rsidRDefault="00734490" w:rsidP="00793581">
            <w:pPr>
              <w:pStyle w:val="4"/>
              <w:numPr>
                <w:ilvl w:val="0"/>
                <w:numId w:val="0"/>
              </w:numPr>
              <w:jc w:val="center"/>
              <w:rPr>
                <w:sz w:val="28"/>
              </w:rPr>
            </w:pPr>
            <w:r w:rsidRPr="00C13651">
              <w:rPr>
                <w:sz w:val="28"/>
              </w:rPr>
              <w:t>269</w:t>
            </w:r>
          </w:p>
        </w:tc>
        <w:tc>
          <w:tcPr>
            <w:tcW w:w="1480" w:type="dxa"/>
          </w:tcPr>
          <w:p w:rsidR="00734490" w:rsidRPr="00C13651" w:rsidRDefault="00734490" w:rsidP="00793581">
            <w:pPr>
              <w:pStyle w:val="4"/>
              <w:numPr>
                <w:ilvl w:val="0"/>
                <w:numId w:val="0"/>
              </w:numPr>
              <w:jc w:val="center"/>
              <w:rPr>
                <w:sz w:val="28"/>
              </w:rPr>
            </w:pPr>
            <w:r w:rsidRPr="00C13651">
              <w:rPr>
                <w:sz w:val="28"/>
              </w:rPr>
              <w:t>1,592</w:t>
            </w:r>
          </w:p>
        </w:tc>
        <w:tc>
          <w:tcPr>
            <w:tcW w:w="1480" w:type="dxa"/>
          </w:tcPr>
          <w:p w:rsidR="00734490" w:rsidRPr="00C13651" w:rsidRDefault="00734490" w:rsidP="00793581">
            <w:pPr>
              <w:pStyle w:val="4"/>
              <w:numPr>
                <w:ilvl w:val="0"/>
                <w:numId w:val="0"/>
              </w:numPr>
              <w:jc w:val="center"/>
              <w:rPr>
                <w:sz w:val="28"/>
              </w:rPr>
            </w:pPr>
            <w:r w:rsidRPr="00C13651">
              <w:rPr>
                <w:sz w:val="28"/>
              </w:rPr>
              <w:t>85.55%</w:t>
            </w:r>
          </w:p>
        </w:tc>
      </w:tr>
      <w:tr w:rsidR="00C13651" w:rsidRPr="00C13651" w:rsidTr="00FE135D">
        <w:tc>
          <w:tcPr>
            <w:tcW w:w="1568" w:type="dxa"/>
          </w:tcPr>
          <w:p w:rsidR="00734490" w:rsidRPr="00C13651" w:rsidRDefault="00734490" w:rsidP="00793581">
            <w:pPr>
              <w:pStyle w:val="4"/>
              <w:numPr>
                <w:ilvl w:val="0"/>
                <w:numId w:val="0"/>
              </w:numPr>
              <w:jc w:val="center"/>
              <w:rPr>
                <w:sz w:val="28"/>
              </w:rPr>
            </w:pPr>
            <w:r w:rsidRPr="00C13651">
              <w:rPr>
                <w:sz w:val="28"/>
              </w:rPr>
              <w:t>104</w:t>
            </w:r>
          </w:p>
        </w:tc>
        <w:tc>
          <w:tcPr>
            <w:tcW w:w="1480" w:type="dxa"/>
          </w:tcPr>
          <w:p w:rsidR="00734490" w:rsidRPr="00C13651" w:rsidRDefault="00734490" w:rsidP="00793581">
            <w:pPr>
              <w:pStyle w:val="4"/>
              <w:numPr>
                <w:ilvl w:val="0"/>
                <w:numId w:val="0"/>
              </w:numPr>
              <w:jc w:val="center"/>
              <w:rPr>
                <w:sz w:val="28"/>
              </w:rPr>
            </w:pPr>
            <w:r w:rsidRPr="00C13651">
              <w:rPr>
                <w:sz w:val="28"/>
              </w:rPr>
              <w:t>2,507</w:t>
            </w:r>
          </w:p>
        </w:tc>
        <w:tc>
          <w:tcPr>
            <w:tcW w:w="1413" w:type="dxa"/>
          </w:tcPr>
          <w:p w:rsidR="00734490" w:rsidRPr="00C13651" w:rsidRDefault="00734490" w:rsidP="00793581">
            <w:pPr>
              <w:pStyle w:val="4"/>
              <w:numPr>
                <w:ilvl w:val="0"/>
                <w:numId w:val="0"/>
              </w:numPr>
              <w:jc w:val="center"/>
              <w:rPr>
                <w:sz w:val="28"/>
              </w:rPr>
            </w:pPr>
            <w:r w:rsidRPr="00C13651">
              <w:rPr>
                <w:sz w:val="28"/>
              </w:rPr>
              <w:t>372</w:t>
            </w:r>
          </w:p>
        </w:tc>
        <w:tc>
          <w:tcPr>
            <w:tcW w:w="1480" w:type="dxa"/>
          </w:tcPr>
          <w:p w:rsidR="00734490" w:rsidRPr="00C13651" w:rsidRDefault="00734490" w:rsidP="00793581">
            <w:pPr>
              <w:pStyle w:val="4"/>
              <w:numPr>
                <w:ilvl w:val="0"/>
                <w:numId w:val="0"/>
              </w:numPr>
              <w:jc w:val="center"/>
              <w:rPr>
                <w:sz w:val="28"/>
              </w:rPr>
            </w:pPr>
            <w:r w:rsidRPr="00C13651">
              <w:rPr>
                <w:sz w:val="28"/>
              </w:rPr>
              <w:t>2,135</w:t>
            </w:r>
          </w:p>
        </w:tc>
        <w:tc>
          <w:tcPr>
            <w:tcW w:w="1480" w:type="dxa"/>
          </w:tcPr>
          <w:p w:rsidR="00734490" w:rsidRPr="00C13651" w:rsidRDefault="00734490" w:rsidP="00793581">
            <w:pPr>
              <w:pStyle w:val="4"/>
              <w:numPr>
                <w:ilvl w:val="0"/>
                <w:numId w:val="0"/>
              </w:numPr>
              <w:jc w:val="center"/>
              <w:rPr>
                <w:sz w:val="28"/>
              </w:rPr>
            </w:pPr>
            <w:r w:rsidRPr="00C13651">
              <w:rPr>
                <w:sz w:val="28"/>
              </w:rPr>
              <w:t>85.16%</w:t>
            </w:r>
          </w:p>
        </w:tc>
      </w:tr>
      <w:tr w:rsidR="00C13651" w:rsidRPr="00C13651" w:rsidTr="00FE135D">
        <w:tc>
          <w:tcPr>
            <w:tcW w:w="1568" w:type="dxa"/>
          </w:tcPr>
          <w:p w:rsidR="00734490" w:rsidRPr="00C13651" w:rsidRDefault="00734490" w:rsidP="00793581">
            <w:pPr>
              <w:pStyle w:val="4"/>
              <w:numPr>
                <w:ilvl w:val="0"/>
                <w:numId w:val="0"/>
              </w:numPr>
              <w:jc w:val="center"/>
              <w:rPr>
                <w:sz w:val="28"/>
              </w:rPr>
            </w:pPr>
            <w:r w:rsidRPr="00C13651">
              <w:rPr>
                <w:sz w:val="28"/>
              </w:rPr>
              <w:t>105</w:t>
            </w:r>
          </w:p>
        </w:tc>
        <w:tc>
          <w:tcPr>
            <w:tcW w:w="1480" w:type="dxa"/>
          </w:tcPr>
          <w:p w:rsidR="00734490" w:rsidRPr="00C13651" w:rsidRDefault="00734490" w:rsidP="00793581">
            <w:pPr>
              <w:pStyle w:val="4"/>
              <w:numPr>
                <w:ilvl w:val="0"/>
                <w:numId w:val="0"/>
              </w:numPr>
              <w:jc w:val="center"/>
              <w:rPr>
                <w:sz w:val="28"/>
              </w:rPr>
            </w:pPr>
            <w:r w:rsidRPr="00C13651">
              <w:rPr>
                <w:sz w:val="28"/>
              </w:rPr>
              <w:t>2,908</w:t>
            </w:r>
          </w:p>
        </w:tc>
        <w:tc>
          <w:tcPr>
            <w:tcW w:w="1413" w:type="dxa"/>
          </w:tcPr>
          <w:p w:rsidR="00734490" w:rsidRPr="00C13651" w:rsidRDefault="00734490" w:rsidP="00793581">
            <w:pPr>
              <w:pStyle w:val="4"/>
              <w:numPr>
                <w:ilvl w:val="0"/>
                <w:numId w:val="0"/>
              </w:numPr>
              <w:jc w:val="center"/>
              <w:rPr>
                <w:sz w:val="28"/>
              </w:rPr>
            </w:pPr>
            <w:r w:rsidRPr="00C13651">
              <w:rPr>
                <w:sz w:val="28"/>
              </w:rPr>
              <w:t>330</w:t>
            </w:r>
          </w:p>
        </w:tc>
        <w:tc>
          <w:tcPr>
            <w:tcW w:w="1480" w:type="dxa"/>
          </w:tcPr>
          <w:p w:rsidR="00734490" w:rsidRPr="00C13651" w:rsidRDefault="00734490" w:rsidP="00793581">
            <w:pPr>
              <w:pStyle w:val="4"/>
              <w:numPr>
                <w:ilvl w:val="0"/>
                <w:numId w:val="0"/>
              </w:numPr>
              <w:jc w:val="center"/>
              <w:rPr>
                <w:sz w:val="28"/>
              </w:rPr>
            </w:pPr>
            <w:r w:rsidRPr="00C13651">
              <w:rPr>
                <w:sz w:val="28"/>
              </w:rPr>
              <w:t>2,578</w:t>
            </w:r>
          </w:p>
        </w:tc>
        <w:tc>
          <w:tcPr>
            <w:tcW w:w="1480" w:type="dxa"/>
          </w:tcPr>
          <w:p w:rsidR="00734490" w:rsidRPr="00C13651" w:rsidRDefault="00734490" w:rsidP="00793581">
            <w:pPr>
              <w:pStyle w:val="4"/>
              <w:numPr>
                <w:ilvl w:val="0"/>
                <w:numId w:val="0"/>
              </w:numPr>
              <w:jc w:val="center"/>
              <w:rPr>
                <w:sz w:val="28"/>
              </w:rPr>
            </w:pPr>
            <w:r w:rsidRPr="00C13651">
              <w:rPr>
                <w:sz w:val="28"/>
              </w:rPr>
              <w:t>88.65%</w:t>
            </w:r>
          </w:p>
        </w:tc>
      </w:tr>
      <w:tr w:rsidR="00C13651" w:rsidRPr="00C13651" w:rsidTr="00FE135D">
        <w:tc>
          <w:tcPr>
            <w:tcW w:w="1568" w:type="dxa"/>
          </w:tcPr>
          <w:p w:rsidR="00734490" w:rsidRPr="00C13651" w:rsidRDefault="00734490" w:rsidP="00793581">
            <w:pPr>
              <w:pStyle w:val="4"/>
              <w:numPr>
                <w:ilvl w:val="0"/>
                <w:numId w:val="0"/>
              </w:numPr>
              <w:jc w:val="center"/>
              <w:rPr>
                <w:sz w:val="28"/>
              </w:rPr>
            </w:pPr>
            <w:r w:rsidRPr="00C13651">
              <w:rPr>
                <w:sz w:val="28"/>
              </w:rPr>
              <w:t>106</w:t>
            </w:r>
          </w:p>
        </w:tc>
        <w:tc>
          <w:tcPr>
            <w:tcW w:w="1480" w:type="dxa"/>
          </w:tcPr>
          <w:p w:rsidR="00734490" w:rsidRPr="00C13651" w:rsidRDefault="00734490" w:rsidP="00793581">
            <w:pPr>
              <w:pStyle w:val="4"/>
              <w:numPr>
                <w:ilvl w:val="0"/>
                <w:numId w:val="0"/>
              </w:numPr>
              <w:jc w:val="center"/>
              <w:rPr>
                <w:sz w:val="28"/>
              </w:rPr>
            </w:pPr>
            <w:r w:rsidRPr="00C13651">
              <w:rPr>
                <w:sz w:val="28"/>
              </w:rPr>
              <w:t>3,450</w:t>
            </w:r>
          </w:p>
        </w:tc>
        <w:tc>
          <w:tcPr>
            <w:tcW w:w="1413" w:type="dxa"/>
          </w:tcPr>
          <w:p w:rsidR="00734490" w:rsidRPr="00C13651" w:rsidRDefault="00734490" w:rsidP="00793581">
            <w:pPr>
              <w:pStyle w:val="4"/>
              <w:numPr>
                <w:ilvl w:val="0"/>
                <w:numId w:val="0"/>
              </w:numPr>
              <w:jc w:val="center"/>
              <w:rPr>
                <w:sz w:val="28"/>
              </w:rPr>
            </w:pPr>
            <w:r w:rsidRPr="00C13651">
              <w:rPr>
                <w:sz w:val="28"/>
              </w:rPr>
              <w:t>459</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2,991</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86.70%</w:t>
            </w:r>
          </w:p>
        </w:tc>
      </w:tr>
      <w:tr w:rsidR="00C13651" w:rsidRPr="00C13651" w:rsidTr="00FE135D">
        <w:tc>
          <w:tcPr>
            <w:tcW w:w="1568" w:type="dxa"/>
          </w:tcPr>
          <w:p w:rsidR="00734490" w:rsidRPr="00C13651" w:rsidRDefault="00734490" w:rsidP="00793581">
            <w:pPr>
              <w:pStyle w:val="4"/>
              <w:numPr>
                <w:ilvl w:val="0"/>
                <w:numId w:val="0"/>
              </w:numPr>
              <w:jc w:val="center"/>
              <w:rPr>
                <w:sz w:val="28"/>
              </w:rPr>
            </w:pPr>
            <w:r w:rsidRPr="00C13651">
              <w:rPr>
                <w:sz w:val="28"/>
              </w:rPr>
              <w:t>107</w:t>
            </w:r>
          </w:p>
        </w:tc>
        <w:tc>
          <w:tcPr>
            <w:tcW w:w="1480" w:type="dxa"/>
          </w:tcPr>
          <w:p w:rsidR="00734490" w:rsidRPr="00C13651" w:rsidRDefault="00734490" w:rsidP="00793581">
            <w:pPr>
              <w:pStyle w:val="4"/>
              <w:numPr>
                <w:ilvl w:val="0"/>
                <w:numId w:val="0"/>
              </w:numPr>
              <w:jc w:val="center"/>
              <w:rPr>
                <w:sz w:val="28"/>
              </w:rPr>
            </w:pPr>
            <w:r w:rsidRPr="00C13651">
              <w:rPr>
                <w:sz w:val="28"/>
              </w:rPr>
              <w:t>3,911</w:t>
            </w:r>
          </w:p>
        </w:tc>
        <w:tc>
          <w:tcPr>
            <w:tcW w:w="1413" w:type="dxa"/>
          </w:tcPr>
          <w:p w:rsidR="00734490" w:rsidRPr="00C13651" w:rsidRDefault="00734490" w:rsidP="00793581">
            <w:pPr>
              <w:pStyle w:val="4"/>
              <w:numPr>
                <w:ilvl w:val="0"/>
                <w:numId w:val="0"/>
              </w:numPr>
              <w:jc w:val="center"/>
              <w:rPr>
                <w:sz w:val="28"/>
              </w:rPr>
            </w:pPr>
            <w:r w:rsidRPr="00C13651">
              <w:rPr>
                <w:rFonts w:hint="eastAsia"/>
                <w:sz w:val="28"/>
              </w:rPr>
              <w:t>498</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3,413</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87.27%</w:t>
            </w:r>
          </w:p>
        </w:tc>
      </w:tr>
      <w:tr w:rsidR="00C13651" w:rsidRPr="00C13651" w:rsidTr="00FE135D">
        <w:tc>
          <w:tcPr>
            <w:tcW w:w="1568" w:type="dxa"/>
          </w:tcPr>
          <w:p w:rsidR="00734490" w:rsidRPr="00C13651" w:rsidRDefault="00734490" w:rsidP="00793581">
            <w:pPr>
              <w:pStyle w:val="4"/>
              <w:numPr>
                <w:ilvl w:val="0"/>
                <w:numId w:val="0"/>
              </w:numPr>
              <w:jc w:val="center"/>
              <w:rPr>
                <w:sz w:val="28"/>
              </w:rPr>
            </w:pPr>
            <w:r w:rsidRPr="00C13651">
              <w:rPr>
                <w:rFonts w:hint="eastAsia"/>
                <w:sz w:val="28"/>
              </w:rPr>
              <w:t>108</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4,558</w:t>
            </w:r>
          </w:p>
        </w:tc>
        <w:tc>
          <w:tcPr>
            <w:tcW w:w="1413" w:type="dxa"/>
          </w:tcPr>
          <w:p w:rsidR="00734490" w:rsidRPr="00C13651" w:rsidRDefault="00734490" w:rsidP="00793581">
            <w:pPr>
              <w:pStyle w:val="4"/>
              <w:numPr>
                <w:ilvl w:val="0"/>
                <w:numId w:val="0"/>
              </w:numPr>
              <w:jc w:val="center"/>
              <w:rPr>
                <w:sz w:val="28"/>
              </w:rPr>
            </w:pPr>
            <w:r w:rsidRPr="00C13651">
              <w:rPr>
                <w:rFonts w:hint="eastAsia"/>
                <w:sz w:val="28"/>
              </w:rPr>
              <w:t>607</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3,951</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86.68%</w:t>
            </w:r>
          </w:p>
        </w:tc>
      </w:tr>
      <w:tr w:rsidR="00C13651" w:rsidRPr="00C13651" w:rsidTr="00FE135D">
        <w:tc>
          <w:tcPr>
            <w:tcW w:w="1568" w:type="dxa"/>
          </w:tcPr>
          <w:p w:rsidR="00734490" w:rsidRPr="00C13651" w:rsidRDefault="00734490" w:rsidP="00793581">
            <w:pPr>
              <w:pStyle w:val="4"/>
              <w:numPr>
                <w:ilvl w:val="0"/>
                <w:numId w:val="0"/>
              </w:numPr>
              <w:jc w:val="center"/>
              <w:rPr>
                <w:sz w:val="28"/>
              </w:rPr>
            </w:pPr>
            <w:r w:rsidRPr="00C13651">
              <w:rPr>
                <w:rFonts w:hint="eastAsia"/>
                <w:sz w:val="28"/>
              </w:rPr>
              <w:t>109</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5,039</w:t>
            </w:r>
          </w:p>
        </w:tc>
        <w:tc>
          <w:tcPr>
            <w:tcW w:w="1413" w:type="dxa"/>
          </w:tcPr>
          <w:p w:rsidR="00734490" w:rsidRPr="00C13651" w:rsidRDefault="00734490" w:rsidP="00793581">
            <w:pPr>
              <w:pStyle w:val="4"/>
              <w:numPr>
                <w:ilvl w:val="0"/>
                <w:numId w:val="0"/>
              </w:numPr>
              <w:jc w:val="center"/>
              <w:rPr>
                <w:sz w:val="28"/>
              </w:rPr>
            </w:pPr>
            <w:r w:rsidRPr="00C13651">
              <w:rPr>
                <w:rFonts w:hint="eastAsia"/>
                <w:sz w:val="28"/>
              </w:rPr>
              <w:t>340</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4,699</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93.25%</w:t>
            </w:r>
          </w:p>
        </w:tc>
      </w:tr>
      <w:tr w:rsidR="00C13651" w:rsidRPr="00C13651" w:rsidTr="00FE135D">
        <w:tc>
          <w:tcPr>
            <w:tcW w:w="1568" w:type="dxa"/>
          </w:tcPr>
          <w:p w:rsidR="00734490" w:rsidRPr="00C13651" w:rsidRDefault="00734490" w:rsidP="00793581">
            <w:pPr>
              <w:pStyle w:val="4"/>
              <w:numPr>
                <w:ilvl w:val="0"/>
                <w:numId w:val="0"/>
              </w:numPr>
              <w:jc w:val="center"/>
              <w:rPr>
                <w:sz w:val="28"/>
              </w:rPr>
            </w:pPr>
            <w:r w:rsidRPr="00C13651">
              <w:rPr>
                <w:rFonts w:hint="eastAsia"/>
                <w:sz w:val="28"/>
              </w:rPr>
              <w:t>110</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3,005</w:t>
            </w:r>
          </w:p>
        </w:tc>
        <w:tc>
          <w:tcPr>
            <w:tcW w:w="1413" w:type="dxa"/>
          </w:tcPr>
          <w:p w:rsidR="00734490" w:rsidRPr="00C13651" w:rsidRDefault="00734490" w:rsidP="00793581">
            <w:pPr>
              <w:pStyle w:val="4"/>
              <w:numPr>
                <w:ilvl w:val="0"/>
                <w:numId w:val="0"/>
              </w:numPr>
              <w:jc w:val="center"/>
              <w:rPr>
                <w:sz w:val="28"/>
              </w:rPr>
            </w:pPr>
            <w:r w:rsidRPr="00C13651">
              <w:rPr>
                <w:rFonts w:hint="eastAsia"/>
                <w:sz w:val="28"/>
              </w:rPr>
              <w:t>618</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2,387</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79.43%</w:t>
            </w:r>
          </w:p>
        </w:tc>
      </w:tr>
      <w:tr w:rsidR="00C13651" w:rsidRPr="00C13651" w:rsidTr="00FE135D">
        <w:tc>
          <w:tcPr>
            <w:tcW w:w="1568" w:type="dxa"/>
          </w:tcPr>
          <w:p w:rsidR="00734490" w:rsidRPr="00C13651" w:rsidRDefault="00734490" w:rsidP="00793581">
            <w:pPr>
              <w:pStyle w:val="4"/>
              <w:numPr>
                <w:ilvl w:val="0"/>
                <w:numId w:val="0"/>
              </w:numPr>
              <w:jc w:val="center"/>
              <w:rPr>
                <w:sz w:val="28"/>
              </w:rPr>
            </w:pPr>
            <w:r w:rsidRPr="00C13651">
              <w:rPr>
                <w:rFonts w:hint="eastAsia"/>
                <w:sz w:val="28"/>
              </w:rPr>
              <w:t>總計</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27,847</w:t>
            </w:r>
          </w:p>
        </w:tc>
        <w:tc>
          <w:tcPr>
            <w:tcW w:w="1413" w:type="dxa"/>
          </w:tcPr>
          <w:p w:rsidR="00734490" w:rsidRPr="00C13651" w:rsidRDefault="00734490" w:rsidP="00793581">
            <w:pPr>
              <w:pStyle w:val="4"/>
              <w:numPr>
                <w:ilvl w:val="0"/>
                <w:numId w:val="0"/>
              </w:numPr>
              <w:jc w:val="center"/>
              <w:rPr>
                <w:sz w:val="28"/>
              </w:rPr>
            </w:pPr>
            <w:r w:rsidRPr="00C13651">
              <w:rPr>
                <w:rFonts w:hint="eastAsia"/>
                <w:sz w:val="28"/>
              </w:rPr>
              <w:t>3,201</w:t>
            </w:r>
          </w:p>
        </w:tc>
        <w:tc>
          <w:tcPr>
            <w:tcW w:w="1480" w:type="dxa"/>
          </w:tcPr>
          <w:p w:rsidR="00734490" w:rsidRPr="00C13651" w:rsidRDefault="00734490" w:rsidP="00793581">
            <w:pPr>
              <w:pStyle w:val="4"/>
              <w:numPr>
                <w:ilvl w:val="0"/>
                <w:numId w:val="0"/>
              </w:numPr>
              <w:jc w:val="center"/>
              <w:rPr>
                <w:sz w:val="28"/>
              </w:rPr>
            </w:pPr>
            <w:r w:rsidRPr="00C13651">
              <w:rPr>
                <w:rFonts w:hint="eastAsia"/>
                <w:sz w:val="28"/>
              </w:rPr>
              <w:t>2</w:t>
            </w:r>
            <w:r w:rsidRPr="00C13651">
              <w:rPr>
                <w:sz w:val="28"/>
              </w:rPr>
              <w:t>4,028</w:t>
            </w:r>
          </w:p>
        </w:tc>
        <w:tc>
          <w:tcPr>
            <w:tcW w:w="1480" w:type="dxa"/>
          </w:tcPr>
          <w:p w:rsidR="00734490" w:rsidRPr="00C13651" w:rsidRDefault="00734490" w:rsidP="00793581">
            <w:pPr>
              <w:pStyle w:val="4"/>
              <w:numPr>
                <w:ilvl w:val="0"/>
                <w:numId w:val="0"/>
              </w:numPr>
              <w:jc w:val="center"/>
              <w:rPr>
                <w:sz w:val="28"/>
              </w:rPr>
            </w:pPr>
            <w:r w:rsidRPr="00C13651">
              <w:rPr>
                <w:sz w:val="28"/>
              </w:rPr>
              <w:t>86.29%</w:t>
            </w:r>
          </w:p>
        </w:tc>
      </w:tr>
    </w:tbl>
    <w:p w:rsidR="00734490" w:rsidRPr="00C13651" w:rsidRDefault="00734490" w:rsidP="00FE135D">
      <w:pPr>
        <w:pStyle w:val="4"/>
        <w:numPr>
          <w:ilvl w:val="0"/>
          <w:numId w:val="0"/>
        </w:numPr>
        <w:spacing w:after="240" w:line="0" w:lineRule="atLeast"/>
        <w:ind w:left="1418"/>
        <w:rPr>
          <w:sz w:val="24"/>
        </w:rPr>
      </w:pPr>
      <w:r w:rsidRPr="00C13651">
        <w:rPr>
          <w:rFonts w:hint="eastAsia"/>
          <w:sz w:val="24"/>
        </w:rPr>
        <w:t>資料來源：本院依據110年12月21日原民會函復資料彙整。</w:t>
      </w:r>
    </w:p>
    <w:p w:rsidR="009F2B9E" w:rsidRPr="00C13651" w:rsidRDefault="008B7508" w:rsidP="009F2B9E">
      <w:pPr>
        <w:pStyle w:val="3"/>
        <w:numPr>
          <w:ilvl w:val="0"/>
          <w:numId w:val="0"/>
        </w:numPr>
        <w:ind w:left="1361"/>
      </w:pPr>
      <w:r w:rsidRPr="00C13651">
        <w:rPr>
          <w:rFonts w:hint="eastAsia"/>
        </w:rPr>
        <w:t xml:space="preserve">    然而無論有無資力皆可受原民法律服務專案，</w:t>
      </w:r>
      <w:r w:rsidR="00FE135D" w:rsidRPr="00C13651">
        <w:rPr>
          <w:rFonts w:hint="eastAsia"/>
        </w:rPr>
        <w:t>亦</w:t>
      </w:r>
      <w:r w:rsidRPr="00C13651">
        <w:rPr>
          <w:rFonts w:hint="eastAsia"/>
        </w:rPr>
        <w:t>深刻影響法扶基金會後續派案之審查，兩者息息相關，</w:t>
      </w:r>
      <w:r w:rsidR="00FE135D" w:rsidRPr="00C13651">
        <w:rPr>
          <w:rFonts w:hint="eastAsia"/>
        </w:rPr>
        <w:t>雖原民會所推動之原住民族法律扶助專案補助範圍小於他機關所推動之法律扶助專案(詳如表8)，</w:t>
      </w:r>
      <w:r w:rsidR="00C42F5B" w:rsidRPr="00C13651">
        <w:rPr>
          <w:rFonts w:hint="eastAsia"/>
        </w:rPr>
        <w:t>惟於</w:t>
      </w:r>
      <w:r w:rsidR="00FE135D" w:rsidRPr="00C13651">
        <w:rPr>
          <w:rFonts w:hint="eastAsia"/>
        </w:rPr>
        <w:t>預算有限之情況下</w:t>
      </w:r>
      <w:r w:rsidRPr="00C13651">
        <w:rPr>
          <w:rFonts w:hint="eastAsia"/>
        </w:rPr>
        <w:t>，</w:t>
      </w:r>
      <w:r w:rsidR="00FE135D" w:rsidRPr="00C13651">
        <w:rPr>
          <w:rFonts w:hint="eastAsia"/>
        </w:rPr>
        <w:t>仍有105年至109年高達5年之虧損</w:t>
      </w:r>
      <w:r w:rsidR="00130768" w:rsidRPr="00C13651">
        <w:rPr>
          <w:rFonts w:hint="eastAsia"/>
        </w:rPr>
        <w:t>情形</w:t>
      </w:r>
      <w:r w:rsidR="00FE135D" w:rsidRPr="00C13651">
        <w:rPr>
          <w:rFonts w:hint="eastAsia"/>
        </w:rPr>
        <w:t>，原民會對此仍須警惕</w:t>
      </w:r>
      <w:r w:rsidR="00130768" w:rsidRPr="00C13651">
        <w:rPr>
          <w:rFonts w:hint="eastAsia"/>
        </w:rPr>
        <w:t>。</w:t>
      </w:r>
      <w:proofErr w:type="gramStart"/>
      <w:r w:rsidR="00130768" w:rsidRPr="00C13651">
        <w:rPr>
          <w:rFonts w:hint="eastAsia"/>
        </w:rPr>
        <w:t>再者，</w:t>
      </w:r>
      <w:proofErr w:type="gramEnd"/>
      <w:r w:rsidRPr="00C13651">
        <w:rPr>
          <w:rFonts w:hint="eastAsia"/>
        </w:rPr>
        <w:t>有資力者</w:t>
      </w:r>
      <w:r w:rsidR="00130768" w:rsidRPr="00C13651">
        <w:rPr>
          <w:rFonts w:hint="eastAsia"/>
        </w:rPr>
        <w:t>於法律資源上，實</w:t>
      </w:r>
      <w:r w:rsidR="00FE135D" w:rsidRPr="00C13651">
        <w:rPr>
          <w:rFonts w:hint="eastAsia"/>
        </w:rPr>
        <w:t>擁有更多選擇</w:t>
      </w:r>
      <w:r w:rsidR="00130768" w:rsidRPr="00C13651">
        <w:rPr>
          <w:rFonts w:hint="eastAsia"/>
        </w:rPr>
        <w:t>權利</w:t>
      </w:r>
      <w:r w:rsidR="00FE135D" w:rsidRPr="00C13651">
        <w:rPr>
          <w:rFonts w:hint="eastAsia"/>
        </w:rPr>
        <w:t>，何以仍須</w:t>
      </w:r>
      <w:r w:rsidR="00130768" w:rsidRPr="00C13651">
        <w:rPr>
          <w:rFonts w:hint="eastAsia"/>
        </w:rPr>
        <w:t>尋求</w:t>
      </w:r>
      <w:r w:rsidR="009F2B9E" w:rsidRPr="00C13651">
        <w:rPr>
          <w:rFonts w:hint="eastAsia"/>
        </w:rPr>
        <w:t>法律扶助，即便原住民族法律扶助專案僅補助律師費</w:t>
      </w:r>
      <w:r w:rsidRPr="00C13651">
        <w:rPr>
          <w:rFonts w:hint="eastAsia"/>
        </w:rPr>
        <w:t>，</w:t>
      </w:r>
      <w:r w:rsidR="009F2B9E" w:rsidRPr="00C13651">
        <w:rPr>
          <w:rFonts w:hint="eastAsia"/>
        </w:rPr>
        <w:t>該支出仍為國家</w:t>
      </w:r>
      <w:r w:rsidR="00130768" w:rsidRPr="00C13651">
        <w:rPr>
          <w:rFonts w:hint="eastAsia"/>
        </w:rPr>
        <w:t>之</w:t>
      </w:r>
      <w:r w:rsidR="009F2B9E" w:rsidRPr="00C13651">
        <w:rPr>
          <w:rFonts w:hint="eastAsia"/>
        </w:rPr>
        <w:t>預算，此做法是否為有效率之預算分配，仍有考量空間。</w:t>
      </w:r>
    </w:p>
    <w:p w:rsidR="004512F2" w:rsidRPr="00C13651" w:rsidRDefault="00734490" w:rsidP="004512F2">
      <w:pPr>
        <w:pStyle w:val="3"/>
      </w:pPr>
      <w:r w:rsidRPr="00C13651">
        <w:rPr>
          <w:rFonts w:hint="eastAsia"/>
        </w:rPr>
        <w:t>綜上，</w:t>
      </w:r>
      <w:r w:rsidR="004512F2" w:rsidRPr="00C13651">
        <w:rPr>
          <w:rFonts w:hint="eastAsia"/>
        </w:rPr>
        <w:t>原民會所推動之原住民族法律扶助專案，於105年至109年間該會所提供之契約金額皆低於實</w:t>
      </w:r>
      <w:r w:rsidR="0047381F" w:rsidRPr="00C13651">
        <w:rPr>
          <w:rFonts w:hint="eastAsia"/>
        </w:rPr>
        <w:t xml:space="preserve"> </w:t>
      </w:r>
      <w:r w:rsidR="0047381F" w:rsidRPr="00C13651">
        <w:t xml:space="preserve"> </w:t>
      </w:r>
      <w:r w:rsidR="004512F2" w:rsidRPr="00C13651">
        <w:rPr>
          <w:rFonts w:hint="eastAsia"/>
        </w:rPr>
        <w:t>際執行費用，</w:t>
      </w:r>
      <w:proofErr w:type="gramStart"/>
      <w:r w:rsidR="004512F2" w:rsidRPr="00C13651">
        <w:rPr>
          <w:rFonts w:hint="eastAsia"/>
        </w:rPr>
        <w:t>造成法扶基金會</w:t>
      </w:r>
      <w:proofErr w:type="gramEnd"/>
      <w:r w:rsidR="004512F2" w:rsidRPr="00C13651">
        <w:rPr>
          <w:rFonts w:hint="eastAsia"/>
        </w:rPr>
        <w:t>須先行墊付，致排擠該基金會正常業務之推行，雖此一狀況，已於後續修正「推動原住民族法律服務要點」第5點增加案情審查機制後有所改善，然而該專案仍維持無須資力</w:t>
      </w:r>
      <w:r w:rsidR="004512F2" w:rsidRPr="00C13651">
        <w:rPr>
          <w:rFonts w:hint="eastAsia"/>
        </w:rPr>
        <w:lastRenderedPageBreak/>
        <w:t>審核之要件，恐與資源有效運用之原則不符。又無論有無資力皆可使用該項服務，除產生資源分配之不平衡之問題外，亦壓縮</w:t>
      </w:r>
      <w:proofErr w:type="gramStart"/>
      <w:r w:rsidR="004512F2" w:rsidRPr="00C13651">
        <w:rPr>
          <w:rFonts w:hint="eastAsia"/>
        </w:rPr>
        <w:t>法扶基金會派案</w:t>
      </w:r>
      <w:proofErr w:type="gramEnd"/>
      <w:r w:rsidR="004512F2" w:rsidRPr="00C13651">
        <w:rPr>
          <w:rFonts w:hint="eastAsia"/>
        </w:rPr>
        <w:t>空間，原民會允應考量申請服務者之資力條件，協助審視並避免資源濫用之可能，</w:t>
      </w:r>
      <w:proofErr w:type="gramStart"/>
      <w:r w:rsidR="004512F2" w:rsidRPr="00C13651">
        <w:rPr>
          <w:rFonts w:hint="eastAsia"/>
        </w:rPr>
        <w:t>以利原</w:t>
      </w:r>
      <w:proofErr w:type="gramEnd"/>
      <w:r w:rsidR="004512F2" w:rsidRPr="00C13651">
        <w:rPr>
          <w:rFonts w:hint="eastAsia"/>
        </w:rPr>
        <w:t>民法律扶助之存續。</w:t>
      </w:r>
    </w:p>
    <w:p w:rsidR="00043D84" w:rsidRPr="00C13651" w:rsidRDefault="00700E1C" w:rsidP="008B7508">
      <w:pPr>
        <w:pStyle w:val="2"/>
        <w:rPr>
          <w:b/>
        </w:rPr>
      </w:pPr>
      <w:r w:rsidRPr="00C13651">
        <w:rPr>
          <w:rFonts w:hint="eastAsia"/>
          <w:b/>
        </w:rPr>
        <w:t>原民文化衝突案件之處理，往往須仰賴法務人員對原住民族文化慣習之瞭解及敏感度，</w:t>
      </w:r>
      <w:r w:rsidR="00E47533" w:rsidRPr="00C13651">
        <w:rPr>
          <w:rFonts w:hint="eastAsia"/>
          <w:b/>
        </w:rPr>
        <w:t>辦</w:t>
      </w:r>
      <w:r w:rsidR="00502BE1" w:rsidRPr="00C13651">
        <w:rPr>
          <w:rFonts w:hint="eastAsia"/>
          <w:b/>
        </w:rPr>
        <w:t>理</w:t>
      </w:r>
      <w:r w:rsidR="00043D84" w:rsidRPr="00C13651">
        <w:rPr>
          <w:rFonts w:hint="eastAsia"/>
          <w:b/>
        </w:rPr>
        <w:t>原住民</w:t>
      </w:r>
      <w:r w:rsidR="008C35F4" w:rsidRPr="00C13651">
        <w:rPr>
          <w:rFonts w:hint="eastAsia"/>
          <w:b/>
        </w:rPr>
        <w:t>文化衝突案件時，</w:t>
      </w:r>
      <w:r w:rsidR="00502BE1" w:rsidRPr="00C13651">
        <w:rPr>
          <w:rFonts w:hint="eastAsia"/>
          <w:b/>
        </w:rPr>
        <w:t>亦</w:t>
      </w:r>
      <w:r w:rsidR="008C35F4" w:rsidRPr="00C13651">
        <w:rPr>
          <w:rFonts w:hint="eastAsia"/>
          <w:b/>
        </w:rPr>
        <w:t>需大量涉獵</w:t>
      </w:r>
      <w:r w:rsidR="00502BE1" w:rsidRPr="00C13651">
        <w:rPr>
          <w:rFonts w:hint="eastAsia"/>
          <w:b/>
        </w:rPr>
        <w:t>原民相關</w:t>
      </w:r>
      <w:r w:rsidR="008C35F4" w:rsidRPr="00C13651">
        <w:rPr>
          <w:rFonts w:hint="eastAsia"/>
          <w:b/>
        </w:rPr>
        <w:t>歷史、國家法制與原住民族傳統慣習</w:t>
      </w:r>
      <w:r w:rsidR="008C35F4" w:rsidRPr="00C13651">
        <w:rPr>
          <w:rFonts w:hAnsi="標楷體"/>
          <w:b/>
        </w:rPr>
        <w:t>…</w:t>
      </w:r>
      <w:proofErr w:type="gramStart"/>
      <w:r w:rsidR="008C35F4" w:rsidRPr="00C13651">
        <w:rPr>
          <w:rFonts w:hAnsi="標楷體"/>
          <w:b/>
        </w:rPr>
        <w:t>…</w:t>
      </w:r>
      <w:proofErr w:type="gramEnd"/>
      <w:r w:rsidR="008C35F4" w:rsidRPr="00C13651">
        <w:rPr>
          <w:rFonts w:hint="eastAsia"/>
          <w:b/>
        </w:rPr>
        <w:t>等知識，其</w:t>
      </w:r>
      <w:r w:rsidR="00502BE1" w:rsidRPr="00C13651">
        <w:rPr>
          <w:rFonts w:hint="eastAsia"/>
          <w:b/>
        </w:rPr>
        <w:t>案件之</w:t>
      </w:r>
      <w:r w:rsidR="008C35F4" w:rsidRPr="00C13651">
        <w:rPr>
          <w:rFonts w:hint="eastAsia"/>
          <w:b/>
        </w:rPr>
        <w:t>特殊性不言可喻，倘</w:t>
      </w:r>
      <w:r w:rsidR="00E47533" w:rsidRPr="00C13651">
        <w:rPr>
          <w:rFonts w:hint="eastAsia"/>
          <w:b/>
        </w:rPr>
        <w:t>承辦</w:t>
      </w:r>
      <w:r w:rsidR="00502BE1" w:rsidRPr="00C13651">
        <w:rPr>
          <w:rFonts w:hint="eastAsia"/>
          <w:b/>
        </w:rPr>
        <w:t>律師未能</w:t>
      </w:r>
      <w:r w:rsidR="008C35F4" w:rsidRPr="00C13651">
        <w:rPr>
          <w:rFonts w:hint="eastAsia"/>
          <w:b/>
        </w:rPr>
        <w:t>對原民文化</w:t>
      </w:r>
      <w:r w:rsidR="00502BE1" w:rsidRPr="00C13651">
        <w:rPr>
          <w:rFonts w:hint="eastAsia"/>
          <w:b/>
        </w:rPr>
        <w:t>深入研究</w:t>
      </w:r>
      <w:r w:rsidR="00E47533" w:rsidRPr="00C13651">
        <w:rPr>
          <w:rFonts w:hint="eastAsia"/>
          <w:b/>
        </w:rPr>
        <w:t>及</w:t>
      </w:r>
      <w:r w:rsidR="005A73C7" w:rsidRPr="00C13651">
        <w:rPr>
          <w:rFonts w:hint="eastAsia"/>
          <w:b/>
        </w:rPr>
        <w:t>維持文化</w:t>
      </w:r>
      <w:r w:rsidR="00E47533" w:rsidRPr="00C13651">
        <w:rPr>
          <w:rFonts w:hint="eastAsia"/>
          <w:b/>
        </w:rPr>
        <w:t>敏感度</w:t>
      </w:r>
      <w:r w:rsidR="00502BE1" w:rsidRPr="00C13651">
        <w:rPr>
          <w:rFonts w:hint="eastAsia"/>
          <w:b/>
        </w:rPr>
        <w:t>，所為之</w:t>
      </w:r>
      <w:r w:rsidR="00E47533" w:rsidRPr="00C13651">
        <w:rPr>
          <w:rFonts w:hint="eastAsia"/>
          <w:b/>
        </w:rPr>
        <w:t>辯護恐</w:t>
      </w:r>
      <w:r w:rsidR="00502BE1" w:rsidRPr="00C13651">
        <w:rPr>
          <w:rFonts w:hint="eastAsia"/>
          <w:b/>
        </w:rPr>
        <w:t>難</w:t>
      </w:r>
      <w:r w:rsidR="008C35F4" w:rsidRPr="00C13651">
        <w:rPr>
          <w:rFonts w:hint="eastAsia"/>
          <w:b/>
        </w:rPr>
        <w:t>與時俱進</w:t>
      </w:r>
      <w:r w:rsidR="00502BE1" w:rsidRPr="00C13651">
        <w:rPr>
          <w:rFonts w:hint="eastAsia"/>
          <w:b/>
        </w:rPr>
        <w:t>，</w:t>
      </w:r>
      <w:r w:rsidR="00E47533" w:rsidRPr="00C13651">
        <w:rPr>
          <w:rFonts w:hint="eastAsia"/>
          <w:b/>
        </w:rPr>
        <w:t>亦難建立與當事人間之信賴關係。</w:t>
      </w:r>
      <w:proofErr w:type="gramStart"/>
      <w:r w:rsidR="00E47533" w:rsidRPr="00C13651">
        <w:rPr>
          <w:rFonts w:hint="eastAsia"/>
          <w:b/>
        </w:rPr>
        <w:t>因此法扶基金會</w:t>
      </w:r>
      <w:proofErr w:type="gramEnd"/>
      <w:r w:rsidR="00E47533" w:rsidRPr="00C13651">
        <w:rPr>
          <w:rFonts w:hint="eastAsia"/>
          <w:b/>
        </w:rPr>
        <w:t>允應強化相關教育訓練</w:t>
      </w:r>
      <w:r w:rsidR="00502BE1" w:rsidRPr="00C13651">
        <w:rPr>
          <w:rFonts w:hint="eastAsia"/>
          <w:b/>
        </w:rPr>
        <w:t>，</w:t>
      </w:r>
      <w:r w:rsidR="00E47533" w:rsidRPr="00C13651">
        <w:rPr>
          <w:rFonts w:hint="eastAsia"/>
          <w:b/>
        </w:rPr>
        <w:t>除鼓勵所屬專職律師接受訓練外，對於其扶助律師之訓練亦應一併重視，</w:t>
      </w:r>
      <w:r w:rsidR="00502BE1" w:rsidRPr="00C13651">
        <w:rPr>
          <w:rFonts w:hint="eastAsia"/>
          <w:b/>
        </w:rPr>
        <w:t>方能</w:t>
      </w:r>
      <w:r w:rsidR="008C35F4" w:rsidRPr="00C13651">
        <w:rPr>
          <w:rFonts w:hint="eastAsia"/>
          <w:b/>
        </w:rPr>
        <w:t>補</w:t>
      </w:r>
      <w:r w:rsidR="00FA1E7C" w:rsidRPr="00C13651">
        <w:rPr>
          <w:rFonts w:hint="eastAsia"/>
          <w:b/>
        </w:rPr>
        <w:t>足</w:t>
      </w:r>
      <w:r w:rsidR="008C35F4" w:rsidRPr="00C13651">
        <w:rPr>
          <w:rFonts w:hint="eastAsia"/>
          <w:b/>
        </w:rPr>
        <w:t>文化差</w:t>
      </w:r>
      <w:r w:rsidR="005A73C7" w:rsidRPr="00C13651">
        <w:rPr>
          <w:rFonts w:hint="eastAsia"/>
          <w:b/>
        </w:rPr>
        <w:t>異</w:t>
      </w:r>
      <w:r w:rsidR="008C35F4" w:rsidRPr="00C13651">
        <w:rPr>
          <w:rFonts w:hint="eastAsia"/>
          <w:b/>
        </w:rPr>
        <w:t>等認知</w:t>
      </w:r>
      <w:r w:rsidR="00E47533" w:rsidRPr="00C13651">
        <w:rPr>
          <w:rFonts w:hint="eastAsia"/>
          <w:b/>
        </w:rPr>
        <w:t>，</w:t>
      </w:r>
      <w:r w:rsidR="00387C45" w:rsidRPr="00C13651">
        <w:rPr>
          <w:rFonts w:hint="eastAsia"/>
          <w:b/>
        </w:rPr>
        <w:t>亦能強化律師之蒞庭表現</w:t>
      </w:r>
      <w:r w:rsidR="008C35F4" w:rsidRPr="00C13651">
        <w:rPr>
          <w:rFonts w:hint="eastAsia"/>
          <w:b/>
        </w:rPr>
        <w:t>。</w:t>
      </w:r>
      <w:r w:rsidR="00E47533" w:rsidRPr="00C13651">
        <w:rPr>
          <w:rFonts w:hint="eastAsia"/>
          <w:b/>
        </w:rPr>
        <w:t>另</w:t>
      </w:r>
      <w:r w:rsidR="00783CC7" w:rsidRPr="00C13651">
        <w:rPr>
          <w:rFonts w:hint="eastAsia"/>
          <w:b/>
        </w:rPr>
        <w:t>有關原民案件資料庫建立，</w:t>
      </w:r>
      <w:r w:rsidR="008C35F4" w:rsidRPr="00C13651">
        <w:rPr>
          <w:rFonts w:hint="eastAsia"/>
          <w:b/>
        </w:rPr>
        <w:t>現仍受</w:t>
      </w:r>
      <w:proofErr w:type="gramStart"/>
      <w:r w:rsidR="008C35F4" w:rsidRPr="00C13651">
        <w:rPr>
          <w:rFonts w:hint="eastAsia"/>
          <w:b/>
        </w:rPr>
        <w:t>限於</w:t>
      </w:r>
      <w:r w:rsidR="00D37204" w:rsidRPr="00C13651">
        <w:rPr>
          <w:rFonts w:hint="eastAsia"/>
          <w:b/>
        </w:rPr>
        <w:t>法扶基金會</w:t>
      </w:r>
      <w:proofErr w:type="gramEnd"/>
      <w:r w:rsidR="008C35F4" w:rsidRPr="00C13651">
        <w:rPr>
          <w:rFonts w:hint="eastAsia"/>
          <w:b/>
        </w:rPr>
        <w:t>人力</w:t>
      </w:r>
      <w:r w:rsidR="00D37204" w:rsidRPr="00C13651">
        <w:rPr>
          <w:rFonts w:hint="eastAsia"/>
          <w:b/>
        </w:rPr>
        <w:t>欠缺之因素</w:t>
      </w:r>
      <w:r w:rsidR="008C35F4" w:rsidRPr="00C13651">
        <w:rPr>
          <w:rFonts w:hint="eastAsia"/>
          <w:b/>
        </w:rPr>
        <w:t>，尚未</w:t>
      </w:r>
      <w:r w:rsidR="00502BE1" w:rsidRPr="00C13651">
        <w:rPr>
          <w:rFonts w:hint="eastAsia"/>
          <w:b/>
        </w:rPr>
        <w:t>即時</w:t>
      </w:r>
      <w:r w:rsidR="008C35F4" w:rsidRPr="00C13651">
        <w:rPr>
          <w:rFonts w:hint="eastAsia"/>
          <w:b/>
        </w:rPr>
        <w:t>建</w:t>
      </w:r>
      <w:r w:rsidR="00502BE1" w:rsidRPr="00C13651">
        <w:rPr>
          <w:rFonts w:hint="eastAsia"/>
          <w:b/>
        </w:rPr>
        <w:t>置</w:t>
      </w:r>
      <w:r w:rsidR="008C35F4" w:rsidRPr="00C13651">
        <w:rPr>
          <w:rFonts w:hint="eastAsia"/>
          <w:b/>
        </w:rPr>
        <w:t>妥適，恐造成案件知</w:t>
      </w:r>
      <w:r w:rsidR="00FA1E7C" w:rsidRPr="00C13651">
        <w:rPr>
          <w:rFonts w:hint="eastAsia"/>
          <w:b/>
        </w:rPr>
        <w:t>識更新</w:t>
      </w:r>
      <w:r w:rsidR="00E47533" w:rsidRPr="00C13651">
        <w:rPr>
          <w:rFonts w:hint="eastAsia"/>
          <w:b/>
        </w:rPr>
        <w:t>之落差</w:t>
      </w:r>
      <w:r w:rsidR="005A73C7" w:rsidRPr="00C13651">
        <w:rPr>
          <w:rFonts w:hint="eastAsia"/>
          <w:b/>
        </w:rPr>
        <w:t>，難稱周妥。</w:t>
      </w:r>
      <w:r w:rsidR="008C35F4" w:rsidRPr="00C13651">
        <w:rPr>
          <w:rFonts w:hint="eastAsia"/>
          <w:b/>
        </w:rPr>
        <w:t>司法</w:t>
      </w:r>
      <w:proofErr w:type="gramStart"/>
      <w:r w:rsidR="008C35F4" w:rsidRPr="00C13651">
        <w:rPr>
          <w:rFonts w:hint="eastAsia"/>
          <w:b/>
        </w:rPr>
        <w:t>院允應</w:t>
      </w:r>
      <w:r w:rsidR="005A73C7" w:rsidRPr="00C13651">
        <w:rPr>
          <w:rFonts w:hint="eastAsia"/>
          <w:b/>
        </w:rPr>
        <w:t>力</w:t>
      </w:r>
      <w:r w:rsidR="008C35F4" w:rsidRPr="00C13651">
        <w:rPr>
          <w:rFonts w:hint="eastAsia"/>
          <w:b/>
        </w:rPr>
        <w:t>促法扶</w:t>
      </w:r>
      <w:proofErr w:type="gramEnd"/>
      <w:r w:rsidR="008C35F4" w:rsidRPr="00C13651">
        <w:rPr>
          <w:rFonts w:hint="eastAsia"/>
          <w:b/>
        </w:rPr>
        <w:t>基金會落實</w:t>
      </w:r>
      <w:r w:rsidR="005A73C7" w:rsidRPr="00C13651">
        <w:rPr>
          <w:rFonts w:hint="eastAsia"/>
          <w:b/>
        </w:rPr>
        <w:t>承辦案件律師</w:t>
      </w:r>
      <w:r w:rsidR="008C35F4" w:rsidRPr="00C13651">
        <w:rPr>
          <w:rFonts w:hint="eastAsia"/>
          <w:b/>
        </w:rPr>
        <w:t>之</w:t>
      </w:r>
      <w:r w:rsidR="005A73C7" w:rsidRPr="00C13651">
        <w:rPr>
          <w:rFonts w:hint="eastAsia"/>
          <w:b/>
        </w:rPr>
        <w:t>教育</w:t>
      </w:r>
      <w:r w:rsidR="008C35F4" w:rsidRPr="00C13651">
        <w:rPr>
          <w:rFonts w:hint="eastAsia"/>
          <w:b/>
        </w:rPr>
        <w:t>訓練</w:t>
      </w:r>
      <w:r w:rsidR="005A73C7" w:rsidRPr="00C13651">
        <w:rPr>
          <w:rFonts w:hint="eastAsia"/>
          <w:b/>
        </w:rPr>
        <w:t>，並儘速</w:t>
      </w:r>
      <w:r w:rsidR="008C35F4" w:rsidRPr="00C13651">
        <w:rPr>
          <w:rFonts w:hint="eastAsia"/>
          <w:b/>
        </w:rPr>
        <w:t>建立資料庫</w:t>
      </w:r>
      <w:r w:rsidR="005A73C7" w:rsidRPr="00C13651">
        <w:rPr>
          <w:rFonts w:hint="eastAsia"/>
          <w:b/>
        </w:rPr>
        <w:t>，</w:t>
      </w:r>
      <w:proofErr w:type="gramStart"/>
      <w:r w:rsidR="00E040E9" w:rsidRPr="00C13651">
        <w:rPr>
          <w:rFonts w:hint="eastAsia"/>
          <w:b/>
        </w:rPr>
        <w:t>以利原</w:t>
      </w:r>
      <w:proofErr w:type="gramEnd"/>
      <w:r w:rsidR="00E040E9" w:rsidRPr="00C13651">
        <w:rPr>
          <w:rFonts w:hint="eastAsia"/>
          <w:b/>
        </w:rPr>
        <w:t>民文化衝突律師知能之培育</w:t>
      </w:r>
      <w:r w:rsidR="008C35F4" w:rsidRPr="00C13651">
        <w:rPr>
          <w:rFonts w:hint="eastAsia"/>
          <w:b/>
        </w:rPr>
        <w:t>。</w:t>
      </w:r>
    </w:p>
    <w:p w:rsidR="003B19AD" w:rsidRPr="00C13651" w:rsidRDefault="00846A4E" w:rsidP="003B19AD">
      <w:pPr>
        <w:pStyle w:val="3"/>
      </w:pPr>
      <w:proofErr w:type="gramStart"/>
      <w:r w:rsidRPr="00C13651">
        <w:rPr>
          <w:rFonts w:hint="eastAsia"/>
        </w:rPr>
        <w:t>查法扶基金會</w:t>
      </w:r>
      <w:proofErr w:type="gramEnd"/>
      <w:r w:rsidR="003B19AD" w:rsidRPr="00C13651">
        <w:rPr>
          <w:rFonts w:hint="eastAsia"/>
        </w:rPr>
        <w:t>受理原民文化衝突案件專職律師</w:t>
      </w:r>
      <w:r w:rsidR="005F241C" w:rsidRPr="00C13651">
        <w:rPr>
          <w:rFonts w:hint="eastAsia"/>
        </w:rPr>
        <w:t>及扶助律師</w:t>
      </w:r>
      <w:r w:rsidR="003B19AD" w:rsidRPr="00C13651">
        <w:rPr>
          <w:rFonts w:hint="eastAsia"/>
        </w:rPr>
        <w:t>之資格條件</w:t>
      </w:r>
      <w:r w:rsidR="00B275E1" w:rsidRPr="00C13651">
        <w:rPr>
          <w:rFonts w:hint="eastAsia"/>
        </w:rPr>
        <w:t>、</w:t>
      </w:r>
      <w:r w:rsidR="003B19AD" w:rsidRPr="00C13651">
        <w:rPr>
          <w:rFonts w:hint="eastAsia"/>
        </w:rPr>
        <w:t>受訓</w:t>
      </w:r>
      <w:r w:rsidR="00B275E1" w:rsidRPr="00C13651">
        <w:rPr>
          <w:rFonts w:hint="eastAsia"/>
        </w:rPr>
        <w:t>課程安排、受訓預算情形及</w:t>
      </w:r>
      <w:r w:rsidR="0087347F" w:rsidRPr="00C13651">
        <w:rPr>
          <w:rFonts w:hint="eastAsia"/>
        </w:rPr>
        <w:t>案件負荷狀況</w:t>
      </w:r>
      <w:r w:rsidR="003822E9" w:rsidRPr="00C13651">
        <w:rPr>
          <w:rFonts w:hint="eastAsia"/>
        </w:rPr>
        <w:t>，說明如下：</w:t>
      </w:r>
    </w:p>
    <w:p w:rsidR="003B19AD" w:rsidRPr="00C13651" w:rsidRDefault="0087347F" w:rsidP="00D66AF8">
      <w:pPr>
        <w:pStyle w:val="4"/>
      </w:pPr>
      <w:r w:rsidRPr="00C13651">
        <w:rPr>
          <w:rFonts w:hint="eastAsia"/>
        </w:rPr>
        <w:t>專職律師及扶助律師</w:t>
      </w:r>
      <w:r w:rsidR="003B19AD" w:rsidRPr="00C13651">
        <w:rPr>
          <w:rFonts w:hint="eastAsia"/>
        </w:rPr>
        <w:t>資格條件</w:t>
      </w:r>
      <w:r w:rsidRPr="00C13651">
        <w:rPr>
          <w:rFonts w:hint="eastAsia"/>
        </w:rPr>
        <w:t>、人數及工作內容</w:t>
      </w:r>
    </w:p>
    <w:p w:rsidR="003B19AD" w:rsidRPr="00C13651" w:rsidRDefault="003B19AD" w:rsidP="003B19AD">
      <w:pPr>
        <w:pStyle w:val="5"/>
      </w:pPr>
      <w:r w:rsidRPr="00C13651">
        <w:rPr>
          <w:rFonts w:hint="eastAsia"/>
        </w:rPr>
        <w:t>原民</w:t>
      </w:r>
      <w:r w:rsidR="00364D9F" w:rsidRPr="00C13651">
        <w:rPr>
          <w:rFonts w:hint="eastAsia"/>
        </w:rPr>
        <w:t>法律服務</w:t>
      </w:r>
      <w:r w:rsidRPr="00C13651">
        <w:rPr>
          <w:rFonts w:hint="eastAsia"/>
        </w:rPr>
        <w:t>中心之專職律師於到職後，</w:t>
      </w:r>
      <w:proofErr w:type="gramStart"/>
      <w:r w:rsidRPr="00C13651">
        <w:rPr>
          <w:rFonts w:hint="eastAsia"/>
        </w:rPr>
        <w:t>均先於</w:t>
      </w:r>
      <w:proofErr w:type="gramEnd"/>
      <w:r w:rsidRPr="00C13651">
        <w:rPr>
          <w:rFonts w:hint="eastAsia"/>
        </w:rPr>
        <w:t>原民</w:t>
      </w:r>
      <w:r w:rsidR="00364D9F" w:rsidRPr="00C13651">
        <w:rPr>
          <w:rFonts w:hint="eastAsia"/>
        </w:rPr>
        <w:t>法律服務</w:t>
      </w:r>
      <w:r w:rsidRPr="00C13651">
        <w:rPr>
          <w:rFonts w:hint="eastAsia"/>
        </w:rPr>
        <w:t>中心進行培訓，於具備辦理原民案件及相關議題之能力後，始可接辦原民文化衝突案件。</w:t>
      </w:r>
    </w:p>
    <w:p w:rsidR="003B19AD" w:rsidRPr="00C13651" w:rsidRDefault="003B19AD" w:rsidP="003B19AD">
      <w:pPr>
        <w:pStyle w:val="5"/>
      </w:pPr>
      <w:r w:rsidRPr="00C13651">
        <w:rPr>
          <w:rFonts w:hint="eastAsia"/>
        </w:rPr>
        <w:t>依</w:t>
      </w:r>
      <w:r w:rsidR="00C72C4D" w:rsidRPr="00C13651">
        <w:rPr>
          <w:rFonts w:hint="eastAsia"/>
        </w:rPr>
        <w:t>法扶</w:t>
      </w:r>
      <w:r w:rsidRPr="00C13651">
        <w:rPr>
          <w:rFonts w:hint="eastAsia"/>
        </w:rPr>
        <w:t>基金會109</w:t>
      </w:r>
      <w:proofErr w:type="gramStart"/>
      <w:r w:rsidRPr="00C13651">
        <w:rPr>
          <w:rFonts w:hint="eastAsia"/>
        </w:rPr>
        <w:t>總電業發</w:t>
      </w:r>
      <w:proofErr w:type="gramEnd"/>
      <w:r w:rsidRPr="00C13651">
        <w:rPr>
          <w:rFonts w:hint="eastAsia"/>
        </w:rPr>
        <w:t>00051號公告，各分會受理原民文化衝突案件，於指派扶助律師時，</w:t>
      </w:r>
      <w:r w:rsidRPr="00C13651">
        <w:rPr>
          <w:rFonts w:hint="eastAsia"/>
        </w:rPr>
        <w:lastRenderedPageBreak/>
        <w:t>除優先指派</w:t>
      </w:r>
      <w:r w:rsidR="007E745D" w:rsidRPr="00C13651">
        <w:rPr>
          <w:rFonts w:hint="eastAsia"/>
          <w:b/>
        </w:rPr>
        <w:t>3</w:t>
      </w:r>
      <w:r w:rsidRPr="00C13651">
        <w:rPr>
          <w:rFonts w:hint="eastAsia"/>
          <w:b/>
        </w:rPr>
        <w:t>年內參與過原民文化衝突議題教育訓練之律師</w:t>
      </w:r>
      <w:r w:rsidRPr="00C13651">
        <w:rPr>
          <w:rFonts w:hint="eastAsia"/>
        </w:rPr>
        <w:t>辦理外，身分上並無特殊限制。</w:t>
      </w:r>
    </w:p>
    <w:p w:rsidR="0087347F" w:rsidRPr="00C13651" w:rsidRDefault="0087347F" w:rsidP="0087347F">
      <w:pPr>
        <w:pStyle w:val="5"/>
      </w:pPr>
      <w:r w:rsidRPr="00C13651">
        <w:rPr>
          <w:rFonts w:hint="eastAsia"/>
        </w:rPr>
        <w:t>原民法律服務中心（含西部辦公室）專職律師人數共5人，尚有1名專職律師員額招聘中。原民法律服務中心之扶助律師人數為288位</w:t>
      </w:r>
      <w:r w:rsidR="00381AC0" w:rsidRPr="00C13651">
        <w:rPr>
          <w:rFonts w:hint="eastAsia"/>
        </w:rPr>
        <w:t>；</w:t>
      </w:r>
      <w:r w:rsidRPr="00C13651">
        <w:rPr>
          <w:rFonts w:hint="eastAsia"/>
        </w:rPr>
        <w:t>花蓮分會之扶助律師人數為86位。</w:t>
      </w:r>
    </w:p>
    <w:p w:rsidR="0087347F" w:rsidRPr="00C13651" w:rsidRDefault="0087347F" w:rsidP="0087347F">
      <w:pPr>
        <w:pStyle w:val="5"/>
      </w:pPr>
      <w:r w:rsidRPr="00C13651">
        <w:rPr>
          <w:rFonts w:hint="eastAsia"/>
        </w:rPr>
        <w:t>專職律師</w:t>
      </w:r>
      <w:proofErr w:type="gramStart"/>
      <w:r w:rsidRPr="00C13651">
        <w:rPr>
          <w:rFonts w:hint="eastAsia"/>
        </w:rPr>
        <w:t>依法扶法第4條</w:t>
      </w:r>
      <w:proofErr w:type="gramEnd"/>
      <w:r w:rsidRPr="00C13651">
        <w:rPr>
          <w:rFonts w:hint="eastAsia"/>
        </w:rPr>
        <w:t>規定，擔任法律扶助工作包含：訴訟、非</w:t>
      </w:r>
      <w:proofErr w:type="gramStart"/>
      <w:r w:rsidRPr="00C13651">
        <w:rPr>
          <w:rFonts w:hint="eastAsia"/>
        </w:rPr>
        <w:t>訟</w:t>
      </w:r>
      <w:proofErr w:type="gramEnd"/>
      <w:r w:rsidRPr="00C13651">
        <w:rPr>
          <w:rFonts w:hint="eastAsia"/>
        </w:rPr>
        <w:t>、仲裁及其他事件之代理、辯護或輔佐、調解、和解之代理、法律文件撰擬、法律諮詢、其他法律事務上必要之服務及費用、其他</w:t>
      </w:r>
      <w:proofErr w:type="gramStart"/>
      <w:r w:rsidRPr="00C13651">
        <w:rPr>
          <w:rFonts w:hint="eastAsia"/>
        </w:rPr>
        <w:t>經法</w:t>
      </w:r>
      <w:proofErr w:type="gramEnd"/>
      <w:r w:rsidRPr="00C13651">
        <w:rPr>
          <w:rFonts w:hint="eastAsia"/>
        </w:rPr>
        <w:t>扶基金會決議之事項。</w:t>
      </w:r>
    </w:p>
    <w:p w:rsidR="0087347F" w:rsidRPr="00C13651" w:rsidRDefault="0087347F" w:rsidP="0087347F">
      <w:pPr>
        <w:pStyle w:val="5"/>
      </w:pPr>
      <w:r w:rsidRPr="00C13651">
        <w:rPr>
          <w:rFonts w:hint="eastAsia"/>
        </w:rPr>
        <w:t>復依法扶基金會「專職律師聘任及考核辦法」第5條，專職律師、候補專職律師除</w:t>
      </w:r>
      <w:proofErr w:type="gramStart"/>
      <w:r w:rsidRPr="00C13651">
        <w:rPr>
          <w:rFonts w:hint="eastAsia"/>
        </w:rPr>
        <w:t>擔任法扶基金會</w:t>
      </w:r>
      <w:proofErr w:type="gramEnd"/>
      <w:r w:rsidRPr="00C13651">
        <w:rPr>
          <w:rFonts w:hint="eastAsia"/>
        </w:rPr>
        <w:t>或分會所指派之法律扶助工作外，應配合處理下列業務：申請案件之審查、評議及覆議、</w:t>
      </w:r>
      <w:proofErr w:type="gramStart"/>
      <w:r w:rsidRPr="00C13651">
        <w:rPr>
          <w:rFonts w:hint="eastAsia"/>
        </w:rPr>
        <w:t>法扶基金會</w:t>
      </w:r>
      <w:proofErr w:type="gramEnd"/>
      <w:r w:rsidRPr="00C13651">
        <w:rPr>
          <w:rFonts w:hint="eastAsia"/>
        </w:rPr>
        <w:t>、分會或員工因公涉訟之案件、其他</w:t>
      </w:r>
      <w:proofErr w:type="gramStart"/>
      <w:r w:rsidRPr="00C13651">
        <w:rPr>
          <w:rFonts w:hint="eastAsia"/>
        </w:rPr>
        <w:t>與法扶基金</w:t>
      </w:r>
      <w:proofErr w:type="gramEnd"/>
      <w:r w:rsidRPr="00C13651">
        <w:rPr>
          <w:rFonts w:hint="eastAsia"/>
        </w:rPr>
        <w:t>會或分會業務相關之法務、行政工作。</w:t>
      </w:r>
    </w:p>
    <w:p w:rsidR="003B19AD" w:rsidRPr="00C13651" w:rsidRDefault="005F241C" w:rsidP="003B19AD">
      <w:pPr>
        <w:pStyle w:val="4"/>
      </w:pPr>
      <w:r w:rsidRPr="00C13651">
        <w:rPr>
          <w:rFonts w:hint="eastAsia"/>
        </w:rPr>
        <w:t>專職律師與扶助律師之</w:t>
      </w:r>
      <w:r w:rsidR="003B19AD" w:rsidRPr="00C13651">
        <w:rPr>
          <w:rFonts w:hint="eastAsia"/>
        </w:rPr>
        <w:t>受訓狀況</w:t>
      </w:r>
    </w:p>
    <w:p w:rsidR="003B19AD" w:rsidRPr="00C13651" w:rsidRDefault="003B19AD" w:rsidP="003B19AD">
      <w:pPr>
        <w:pStyle w:val="3"/>
        <w:numPr>
          <w:ilvl w:val="0"/>
          <w:numId w:val="0"/>
        </w:numPr>
        <w:ind w:left="1722"/>
      </w:pPr>
      <w:r w:rsidRPr="00C13651">
        <w:rPr>
          <w:rFonts w:hint="eastAsia"/>
        </w:rPr>
        <w:t xml:space="preserve">    </w:t>
      </w:r>
      <w:r w:rsidRPr="00C13651">
        <w:rPr>
          <w:rFonts w:hint="eastAsia"/>
          <w:b/>
        </w:rPr>
        <w:t>原民會每年均編列經費補助原民</w:t>
      </w:r>
      <w:r w:rsidR="00364D9F" w:rsidRPr="00C13651">
        <w:rPr>
          <w:rFonts w:hint="eastAsia"/>
          <w:b/>
        </w:rPr>
        <w:t>法律服務</w:t>
      </w:r>
      <w:r w:rsidRPr="00C13651">
        <w:rPr>
          <w:rFonts w:hint="eastAsia"/>
          <w:b/>
        </w:rPr>
        <w:t>中心於全國分區辦理原民文化議題教育訓練課程</w:t>
      </w:r>
      <w:r w:rsidRPr="00C13651">
        <w:rPr>
          <w:rFonts w:hint="eastAsia"/>
        </w:rPr>
        <w:t>，課程類型分為一般實體課程及部落生活體驗課程，各類課程辦理場次，則</w:t>
      </w:r>
      <w:proofErr w:type="gramStart"/>
      <w:r w:rsidRPr="00C13651">
        <w:rPr>
          <w:rFonts w:hint="eastAsia"/>
        </w:rPr>
        <w:t>係依當年度</w:t>
      </w:r>
      <w:proofErr w:type="gramEnd"/>
      <w:r w:rsidRPr="00C13651">
        <w:rPr>
          <w:rFonts w:hint="eastAsia"/>
        </w:rPr>
        <w:t>原民專案預算進行規畫。</w:t>
      </w:r>
    </w:p>
    <w:p w:rsidR="003B19AD" w:rsidRPr="00C13651" w:rsidRDefault="003B19AD" w:rsidP="003B19AD">
      <w:pPr>
        <w:pStyle w:val="5"/>
      </w:pPr>
      <w:proofErr w:type="gramStart"/>
      <w:r w:rsidRPr="00C13651">
        <w:rPr>
          <w:rFonts w:hint="eastAsia"/>
        </w:rPr>
        <w:t>目前</w:t>
      </w:r>
      <w:r w:rsidR="00C72C4D" w:rsidRPr="00C13651">
        <w:rPr>
          <w:rFonts w:hint="eastAsia"/>
        </w:rPr>
        <w:t>法扶</w:t>
      </w:r>
      <w:r w:rsidRPr="00C13651">
        <w:rPr>
          <w:rFonts w:hint="eastAsia"/>
        </w:rPr>
        <w:t>基金會</w:t>
      </w:r>
      <w:proofErr w:type="gramEnd"/>
      <w:r w:rsidRPr="00C13651">
        <w:rPr>
          <w:rFonts w:hint="eastAsia"/>
        </w:rPr>
        <w:t>原民文化議題課程辦理方式說明如下：</w:t>
      </w:r>
    </w:p>
    <w:p w:rsidR="003B19AD" w:rsidRPr="00C13651" w:rsidRDefault="003B19AD" w:rsidP="003B19AD">
      <w:pPr>
        <w:pStyle w:val="6"/>
      </w:pPr>
      <w:r w:rsidRPr="00C13651">
        <w:rPr>
          <w:rFonts w:hint="eastAsia"/>
        </w:rPr>
        <w:t>一般實體課程：與一般教育訓練課程辦理方式同，以講師授課為主，多偏重於法規介紹或個案案例解析。</w:t>
      </w:r>
    </w:p>
    <w:p w:rsidR="003B19AD" w:rsidRPr="00C13651" w:rsidRDefault="003B19AD" w:rsidP="003B19AD">
      <w:pPr>
        <w:pStyle w:val="6"/>
      </w:pPr>
      <w:r w:rsidRPr="00C13651">
        <w:rPr>
          <w:rFonts w:hint="eastAsia"/>
        </w:rPr>
        <w:t>部落生活體驗課程：</w:t>
      </w:r>
      <w:proofErr w:type="gramStart"/>
      <w:r w:rsidRPr="00C13651">
        <w:rPr>
          <w:rFonts w:hint="eastAsia"/>
        </w:rPr>
        <w:t>每年均會固定</w:t>
      </w:r>
      <w:proofErr w:type="gramEnd"/>
      <w:r w:rsidRPr="00C13651">
        <w:rPr>
          <w:rFonts w:hint="eastAsia"/>
        </w:rPr>
        <w:t>辦理為期</w:t>
      </w:r>
      <w:r w:rsidRPr="00C13651">
        <w:rPr>
          <w:rFonts w:hint="eastAsia"/>
        </w:rPr>
        <w:lastRenderedPageBreak/>
        <w:t>二天一夜之「部落有教室」課程，主要係透過部落生活體驗，再配合與當地相關之法律議題或指標性案件，進行沉浸式教學，讓扶助律師、審查委員及同仁體驗原住民族在歷史、文化、社會、經濟各面向面臨之困境，以期許扶助律師及同仁，能透過多元視角</w:t>
      </w:r>
      <w:proofErr w:type="gramStart"/>
      <w:r w:rsidRPr="00C13651">
        <w:rPr>
          <w:rFonts w:hint="eastAsia"/>
        </w:rPr>
        <w:t>看待</w:t>
      </w:r>
      <w:r w:rsidR="00C72C4D" w:rsidRPr="00C13651">
        <w:rPr>
          <w:rFonts w:hint="eastAsia"/>
        </w:rPr>
        <w:t>法扶</w:t>
      </w:r>
      <w:r w:rsidRPr="00C13651">
        <w:rPr>
          <w:rFonts w:hint="eastAsia"/>
        </w:rPr>
        <w:t>基金</w:t>
      </w:r>
      <w:proofErr w:type="gramEnd"/>
      <w:r w:rsidRPr="00C13651">
        <w:rPr>
          <w:rFonts w:hint="eastAsia"/>
        </w:rPr>
        <w:t>會扶助之個案。</w:t>
      </w:r>
    </w:p>
    <w:p w:rsidR="003B19AD" w:rsidRPr="00C13651" w:rsidRDefault="003B19AD" w:rsidP="003B19AD">
      <w:pPr>
        <w:pStyle w:val="6"/>
      </w:pPr>
      <w:r w:rsidRPr="00C13651">
        <w:rPr>
          <w:rFonts w:hint="eastAsia"/>
        </w:rPr>
        <w:t>近年因</w:t>
      </w:r>
      <w:proofErr w:type="gramStart"/>
      <w:r w:rsidRPr="00C13651">
        <w:rPr>
          <w:rFonts w:hint="eastAsia"/>
        </w:rPr>
        <w:t>疫</w:t>
      </w:r>
      <w:proofErr w:type="gramEnd"/>
      <w:r w:rsidRPr="00C13651">
        <w:rPr>
          <w:rFonts w:hint="eastAsia"/>
        </w:rPr>
        <w:t>情影響，</w:t>
      </w:r>
      <w:proofErr w:type="gramStart"/>
      <w:r w:rsidR="00C72C4D" w:rsidRPr="00C13651">
        <w:rPr>
          <w:rFonts w:hint="eastAsia"/>
        </w:rPr>
        <w:t>法扶</w:t>
      </w:r>
      <w:r w:rsidRPr="00C13651">
        <w:rPr>
          <w:rFonts w:hint="eastAsia"/>
        </w:rPr>
        <w:t>基金</w:t>
      </w:r>
      <w:proofErr w:type="gramEnd"/>
      <w:r w:rsidRPr="00C13651">
        <w:rPr>
          <w:rFonts w:hint="eastAsia"/>
        </w:rPr>
        <w:t>會嘗試以視訊方式</w:t>
      </w:r>
      <w:proofErr w:type="gramStart"/>
      <w:r w:rsidRPr="00C13651">
        <w:rPr>
          <w:rFonts w:hint="eastAsia"/>
        </w:rPr>
        <w:t>舉辦線上教</w:t>
      </w:r>
      <w:proofErr w:type="gramEnd"/>
      <w:r w:rsidRPr="00C13651">
        <w:rPr>
          <w:rFonts w:hint="eastAsia"/>
        </w:rPr>
        <w:t>育訓練課程，以利各地扶助律師能突破距離之限制，能夠更具備便利性及安全性，讓律師得以參與原民文化議題之相關案例討論。</w:t>
      </w:r>
    </w:p>
    <w:p w:rsidR="003822E9" w:rsidRPr="00C13651" w:rsidRDefault="003822E9" w:rsidP="0087347F">
      <w:pPr>
        <w:pStyle w:val="5"/>
      </w:pPr>
      <w:r w:rsidRPr="00C13651">
        <w:rPr>
          <w:rFonts w:hint="eastAsia"/>
        </w:rPr>
        <w:t>專職律師實習課程培訓大綱</w:t>
      </w:r>
    </w:p>
    <w:p w:rsidR="003822E9" w:rsidRPr="00C13651" w:rsidRDefault="003822E9" w:rsidP="0087347F">
      <w:pPr>
        <w:pStyle w:val="6"/>
      </w:pPr>
      <w:r w:rsidRPr="00C13651">
        <w:rPr>
          <w:rFonts w:hint="eastAsia"/>
        </w:rPr>
        <w:t>第一個月</w:t>
      </w:r>
    </w:p>
    <w:p w:rsidR="003822E9" w:rsidRPr="00C13651" w:rsidRDefault="003822E9" w:rsidP="0087347F">
      <w:pPr>
        <w:pStyle w:val="7"/>
      </w:pPr>
      <w:r w:rsidRPr="00C13651">
        <w:rPr>
          <w:rFonts w:hint="eastAsia"/>
        </w:rPr>
        <w:t>第一</w:t>
      </w:r>
      <w:proofErr w:type="gramStart"/>
      <w:r w:rsidRPr="00C13651">
        <w:rPr>
          <w:rFonts w:hint="eastAsia"/>
        </w:rPr>
        <w:t>週</w:t>
      </w:r>
      <w:proofErr w:type="gramEnd"/>
      <w:r w:rsidRPr="00C13651">
        <w:rPr>
          <w:rFonts w:hint="eastAsia"/>
        </w:rPr>
        <w:t>：</w:t>
      </w:r>
    </w:p>
    <w:p w:rsidR="003822E9" w:rsidRPr="00C13651" w:rsidRDefault="003822E9" w:rsidP="0087347F">
      <w:pPr>
        <w:pStyle w:val="8"/>
      </w:pPr>
      <w:r w:rsidRPr="00C13651">
        <w:rPr>
          <w:rFonts w:hint="eastAsia"/>
        </w:rPr>
        <w:t>原民法律服務中心及組織介紹、原民文化衝突案件判准。</w:t>
      </w:r>
    </w:p>
    <w:p w:rsidR="003822E9" w:rsidRPr="00C13651" w:rsidRDefault="003822E9" w:rsidP="0087347F">
      <w:pPr>
        <w:pStyle w:val="8"/>
      </w:pPr>
      <w:proofErr w:type="gramStart"/>
      <w:r w:rsidRPr="00C13651">
        <w:rPr>
          <w:rFonts w:hint="eastAsia"/>
        </w:rPr>
        <w:t>法扶法規</w:t>
      </w:r>
      <w:proofErr w:type="gramEnd"/>
      <w:r w:rsidRPr="00C13651">
        <w:rPr>
          <w:rFonts w:hint="eastAsia"/>
        </w:rPr>
        <w:t>課</w:t>
      </w:r>
      <w:r w:rsidR="00381AC0" w:rsidRPr="00C13651">
        <w:rPr>
          <w:rFonts w:hint="eastAsia"/>
        </w:rPr>
        <w:t>：</w:t>
      </w:r>
      <w:r w:rsidRPr="00C13651">
        <w:rPr>
          <w:rFonts w:hint="eastAsia"/>
        </w:rPr>
        <w:t>法律扶助法、扶助律師辦理扶助案件應行注意事項等。</w:t>
      </w:r>
    </w:p>
    <w:p w:rsidR="003822E9" w:rsidRPr="00C13651" w:rsidRDefault="003822E9" w:rsidP="0087347F">
      <w:pPr>
        <w:pStyle w:val="8"/>
      </w:pPr>
      <w:r w:rsidRPr="00C13651">
        <w:rPr>
          <w:rFonts w:hint="eastAsia"/>
        </w:rPr>
        <w:t>人事法規</w:t>
      </w:r>
      <w:r w:rsidR="00381AC0" w:rsidRPr="00C13651">
        <w:rPr>
          <w:rFonts w:hint="eastAsia"/>
        </w:rPr>
        <w:t>：</w:t>
      </w:r>
      <w:r w:rsidRPr="00C13651">
        <w:rPr>
          <w:rFonts w:hint="eastAsia"/>
        </w:rPr>
        <w:t>專職律師聘任及考核辦法、員工出勤管理注意事項。</w:t>
      </w:r>
    </w:p>
    <w:p w:rsidR="003822E9" w:rsidRPr="00C13651" w:rsidRDefault="003822E9" w:rsidP="0087347F">
      <w:pPr>
        <w:pStyle w:val="8"/>
      </w:pPr>
      <w:r w:rsidRPr="00C13651">
        <w:rPr>
          <w:rFonts w:hint="eastAsia"/>
        </w:rPr>
        <w:t>審查見習</w:t>
      </w:r>
      <w:r w:rsidR="00381AC0" w:rsidRPr="00C13651">
        <w:rPr>
          <w:rFonts w:hint="eastAsia"/>
        </w:rPr>
        <w:t>：</w:t>
      </w:r>
      <w:r w:rsidRPr="00C13651">
        <w:rPr>
          <w:rFonts w:hint="eastAsia"/>
        </w:rPr>
        <w:t>理解審查流程及要點、文化衝突案件認定審查。</w:t>
      </w:r>
    </w:p>
    <w:p w:rsidR="003822E9" w:rsidRPr="00C13651" w:rsidRDefault="003822E9" w:rsidP="0087347F">
      <w:pPr>
        <w:pStyle w:val="7"/>
      </w:pPr>
      <w:r w:rsidRPr="00C13651">
        <w:rPr>
          <w:rFonts w:hint="eastAsia"/>
        </w:rPr>
        <w:t>第二</w:t>
      </w:r>
      <w:proofErr w:type="gramStart"/>
      <w:r w:rsidRPr="00C13651">
        <w:rPr>
          <w:rFonts w:hint="eastAsia"/>
        </w:rPr>
        <w:t>週</w:t>
      </w:r>
      <w:proofErr w:type="gramEnd"/>
      <w:r w:rsidRPr="00C13651">
        <w:rPr>
          <w:rFonts w:hint="eastAsia"/>
        </w:rPr>
        <w:t>：</w:t>
      </w:r>
    </w:p>
    <w:p w:rsidR="003822E9" w:rsidRPr="00C13651" w:rsidRDefault="003822E9" w:rsidP="0087347F">
      <w:pPr>
        <w:pStyle w:val="8"/>
      </w:pPr>
      <w:r w:rsidRPr="00C13651">
        <w:rPr>
          <w:rFonts w:hint="eastAsia"/>
        </w:rPr>
        <w:t>部落宣導見習</w:t>
      </w:r>
      <w:r w:rsidR="00381AC0" w:rsidRPr="00C13651">
        <w:rPr>
          <w:rFonts w:hint="eastAsia"/>
        </w:rPr>
        <w:t>：</w:t>
      </w:r>
      <w:r w:rsidRPr="00C13651">
        <w:rPr>
          <w:rFonts w:hint="eastAsia"/>
        </w:rPr>
        <w:t>了解部落宣導注意事項、部落倫理、族群文化認識。</w:t>
      </w:r>
    </w:p>
    <w:p w:rsidR="003822E9" w:rsidRPr="00C13651" w:rsidRDefault="003822E9" w:rsidP="0087347F">
      <w:pPr>
        <w:pStyle w:val="8"/>
      </w:pPr>
      <w:r w:rsidRPr="00C13651">
        <w:rPr>
          <w:rFonts w:hint="eastAsia"/>
        </w:rPr>
        <w:t>審查見習</w:t>
      </w:r>
      <w:r w:rsidR="00381AC0" w:rsidRPr="00C13651">
        <w:rPr>
          <w:rFonts w:hint="eastAsia"/>
        </w:rPr>
        <w:t>：</w:t>
      </w:r>
      <w:r w:rsidRPr="00C13651">
        <w:rPr>
          <w:rFonts w:hint="eastAsia"/>
        </w:rPr>
        <w:t>理解審查流程及要點、文化衝突案件認定審查。</w:t>
      </w:r>
    </w:p>
    <w:p w:rsidR="003822E9" w:rsidRPr="00C13651" w:rsidRDefault="003822E9" w:rsidP="0087347F">
      <w:pPr>
        <w:pStyle w:val="8"/>
      </w:pPr>
      <w:r w:rsidRPr="00C13651">
        <w:rPr>
          <w:rFonts w:hint="eastAsia"/>
        </w:rPr>
        <w:t>開始接案、半年內結案回報副</w:t>
      </w:r>
      <w:proofErr w:type="gramStart"/>
      <w:r w:rsidRPr="00C13651">
        <w:rPr>
          <w:rFonts w:hint="eastAsia"/>
        </w:rPr>
        <w:t>知專律</w:t>
      </w:r>
      <w:proofErr w:type="gramEnd"/>
      <w:r w:rsidRPr="00C13651">
        <w:rPr>
          <w:rFonts w:hint="eastAsia"/>
        </w:rPr>
        <w:t>主任。</w:t>
      </w:r>
    </w:p>
    <w:p w:rsidR="003822E9" w:rsidRPr="00C13651" w:rsidRDefault="003822E9" w:rsidP="0087347F">
      <w:pPr>
        <w:pStyle w:val="7"/>
      </w:pPr>
      <w:r w:rsidRPr="00C13651">
        <w:rPr>
          <w:rFonts w:hint="eastAsia"/>
        </w:rPr>
        <w:lastRenderedPageBreak/>
        <w:t>第三</w:t>
      </w:r>
      <w:proofErr w:type="gramStart"/>
      <w:r w:rsidRPr="00C13651">
        <w:rPr>
          <w:rFonts w:hint="eastAsia"/>
        </w:rPr>
        <w:t>週</w:t>
      </w:r>
      <w:proofErr w:type="gramEnd"/>
      <w:r w:rsidRPr="00C13651">
        <w:rPr>
          <w:rFonts w:hint="eastAsia"/>
        </w:rPr>
        <w:t>：</w:t>
      </w:r>
    </w:p>
    <w:p w:rsidR="003822E9" w:rsidRPr="00C13651" w:rsidRDefault="003822E9" w:rsidP="0087347F">
      <w:pPr>
        <w:pStyle w:val="8"/>
      </w:pPr>
      <w:r w:rsidRPr="00C13651">
        <w:rPr>
          <w:rFonts w:hint="eastAsia"/>
        </w:rPr>
        <w:t>原民法律服務中心重大專案</w:t>
      </w:r>
      <w:proofErr w:type="gramStart"/>
      <w:r w:rsidRPr="00C13651">
        <w:rPr>
          <w:rFonts w:hint="eastAsia"/>
        </w:rPr>
        <w:t>研</w:t>
      </w:r>
      <w:proofErr w:type="gramEnd"/>
      <w:r w:rsidRPr="00C13651">
        <w:rPr>
          <w:rFonts w:hint="eastAsia"/>
        </w:rPr>
        <w:t>讀及參與律師團會議。</w:t>
      </w:r>
    </w:p>
    <w:p w:rsidR="003822E9" w:rsidRPr="00C13651" w:rsidRDefault="003822E9" w:rsidP="0087347F">
      <w:pPr>
        <w:pStyle w:val="8"/>
      </w:pPr>
      <w:r w:rsidRPr="00C13651">
        <w:rPr>
          <w:rFonts w:hint="eastAsia"/>
        </w:rPr>
        <w:t>不定期</w:t>
      </w:r>
      <w:proofErr w:type="gramStart"/>
      <w:r w:rsidRPr="00C13651">
        <w:rPr>
          <w:rFonts w:hint="eastAsia"/>
        </w:rPr>
        <w:t>召開專律會議</w:t>
      </w:r>
      <w:proofErr w:type="gramEnd"/>
      <w:r w:rsidRPr="00C13651">
        <w:rPr>
          <w:rFonts w:hint="eastAsia"/>
        </w:rPr>
        <w:t>，討論行政事項與辦案交流討論。</w:t>
      </w:r>
    </w:p>
    <w:p w:rsidR="003822E9" w:rsidRPr="00C13651" w:rsidRDefault="003822E9" w:rsidP="0087347F">
      <w:pPr>
        <w:pStyle w:val="8"/>
      </w:pPr>
      <w:r w:rsidRPr="00C13651">
        <w:rPr>
          <w:rFonts w:hint="eastAsia"/>
        </w:rPr>
        <w:t>原民常見法規專題</w:t>
      </w:r>
      <w:proofErr w:type="gramStart"/>
      <w:r w:rsidRPr="00C13651">
        <w:rPr>
          <w:rFonts w:hint="eastAsia"/>
        </w:rPr>
        <w:t>研</w:t>
      </w:r>
      <w:proofErr w:type="gramEnd"/>
      <w:r w:rsidRPr="00C13651">
        <w:rPr>
          <w:rFonts w:hint="eastAsia"/>
        </w:rPr>
        <w:t>讀:原開條例、原基法、狩獵相關法規及原民案件相關指標判決等。</w:t>
      </w:r>
    </w:p>
    <w:p w:rsidR="003822E9" w:rsidRPr="00C13651" w:rsidRDefault="003822E9" w:rsidP="0087347F">
      <w:pPr>
        <w:pStyle w:val="7"/>
      </w:pPr>
      <w:r w:rsidRPr="00C13651">
        <w:rPr>
          <w:rFonts w:hint="eastAsia"/>
        </w:rPr>
        <w:t>第四</w:t>
      </w:r>
      <w:proofErr w:type="gramStart"/>
      <w:r w:rsidRPr="00C13651">
        <w:rPr>
          <w:rFonts w:hint="eastAsia"/>
        </w:rPr>
        <w:t>週</w:t>
      </w:r>
      <w:proofErr w:type="gramEnd"/>
      <w:r w:rsidRPr="00C13651">
        <w:rPr>
          <w:rFonts w:hint="eastAsia"/>
        </w:rPr>
        <w:t>：</w:t>
      </w:r>
    </w:p>
    <w:p w:rsidR="003822E9" w:rsidRPr="00C13651" w:rsidRDefault="003822E9" w:rsidP="0087347F">
      <w:pPr>
        <w:pStyle w:val="8"/>
      </w:pPr>
      <w:r w:rsidRPr="00C13651">
        <w:rPr>
          <w:rFonts w:hint="eastAsia"/>
        </w:rPr>
        <w:t>與原民法務至部落宣導。</w:t>
      </w:r>
    </w:p>
    <w:p w:rsidR="003822E9" w:rsidRPr="00C13651" w:rsidRDefault="003822E9" w:rsidP="0087347F">
      <w:pPr>
        <w:pStyle w:val="8"/>
      </w:pPr>
      <w:proofErr w:type="gramStart"/>
      <w:r w:rsidRPr="00C13651">
        <w:rPr>
          <w:rFonts w:hint="eastAsia"/>
        </w:rPr>
        <w:t>與專律主任</w:t>
      </w:r>
      <w:proofErr w:type="gramEnd"/>
      <w:r w:rsidRPr="00C13651">
        <w:rPr>
          <w:rFonts w:hint="eastAsia"/>
        </w:rPr>
        <w:t>進行到職第一個月面談。</w:t>
      </w:r>
    </w:p>
    <w:p w:rsidR="003822E9" w:rsidRPr="00C13651" w:rsidRDefault="003822E9" w:rsidP="0087347F">
      <w:pPr>
        <w:pStyle w:val="8"/>
      </w:pPr>
      <w:r w:rsidRPr="00C13651">
        <w:rPr>
          <w:rFonts w:hint="eastAsia"/>
        </w:rPr>
        <w:t>原民法律服務中心工作會議業務交流。</w:t>
      </w:r>
    </w:p>
    <w:p w:rsidR="003822E9" w:rsidRPr="00C13651" w:rsidRDefault="003822E9" w:rsidP="0087347F">
      <w:pPr>
        <w:pStyle w:val="6"/>
      </w:pPr>
      <w:r w:rsidRPr="00C13651">
        <w:rPr>
          <w:rFonts w:hint="eastAsia"/>
        </w:rPr>
        <w:t>第二</w:t>
      </w:r>
      <w:proofErr w:type="gramStart"/>
      <w:r w:rsidRPr="00C13651">
        <w:rPr>
          <w:rFonts w:hint="eastAsia"/>
        </w:rPr>
        <w:t>個</w:t>
      </w:r>
      <w:proofErr w:type="gramEnd"/>
      <w:r w:rsidRPr="00C13651">
        <w:rPr>
          <w:rFonts w:hint="eastAsia"/>
        </w:rPr>
        <w:t>月</w:t>
      </w:r>
    </w:p>
    <w:p w:rsidR="003822E9" w:rsidRPr="00C13651" w:rsidRDefault="003822E9" w:rsidP="0087347F">
      <w:pPr>
        <w:pStyle w:val="7"/>
      </w:pPr>
      <w:r w:rsidRPr="00C13651">
        <w:rPr>
          <w:rFonts w:hint="eastAsia"/>
        </w:rPr>
        <w:t>第一</w:t>
      </w:r>
      <w:proofErr w:type="gramStart"/>
      <w:r w:rsidRPr="00C13651">
        <w:rPr>
          <w:rFonts w:hint="eastAsia"/>
        </w:rPr>
        <w:t>週</w:t>
      </w:r>
      <w:proofErr w:type="gramEnd"/>
      <w:r w:rsidRPr="00C13651">
        <w:rPr>
          <w:rFonts w:hint="eastAsia"/>
        </w:rPr>
        <w:t>：</w:t>
      </w:r>
    </w:p>
    <w:p w:rsidR="003822E9" w:rsidRPr="00C13651" w:rsidRDefault="003822E9" w:rsidP="0087347F">
      <w:pPr>
        <w:pStyle w:val="8"/>
      </w:pPr>
      <w:r w:rsidRPr="00C13651">
        <w:rPr>
          <w:rFonts w:hint="eastAsia"/>
        </w:rPr>
        <w:t>參與重大專案律師團會議、參與部落會議。</w:t>
      </w:r>
    </w:p>
    <w:p w:rsidR="003822E9" w:rsidRPr="00C13651" w:rsidRDefault="003822E9" w:rsidP="0087347F">
      <w:pPr>
        <w:pStyle w:val="8"/>
      </w:pPr>
      <w:r w:rsidRPr="00C13651">
        <w:rPr>
          <w:rFonts w:hint="eastAsia"/>
        </w:rPr>
        <w:t>參加律師教育訓練原民課程或觀賞課程影片(原保地、狩獵課程)。</w:t>
      </w:r>
    </w:p>
    <w:p w:rsidR="003822E9" w:rsidRPr="00C13651" w:rsidRDefault="003822E9" w:rsidP="0087347F">
      <w:pPr>
        <w:pStyle w:val="7"/>
      </w:pPr>
      <w:r w:rsidRPr="00C13651">
        <w:rPr>
          <w:rFonts w:hint="eastAsia"/>
        </w:rPr>
        <w:t>第二</w:t>
      </w:r>
      <w:proofErr w:type="gramStart"/>
      <w:r w:rsidRPr="00C13651">
        <w:rPr>
          <w:rFonts w:hint="eastAsia"/>
        </w:rPr>
        <w:t>週</w:t>
      </w:r>
      <w:proofErr w:type="gramEnd"/>
      <w:r w:rsidR="004B7ADD" w:rsidRPr="00C13651">
        <w:rPr>
          <w:rFonts w:hint="eastAsia"/>
        </w:rPr>
        <w:t>：</w:t>
      </w:r>
    </w:p>
    <w:p w:rsidR="003822E9" w:rsidRPr="00C13651" w:rsidRDefault="003822E9" w:rsidP="0087347F">
      <w:pPr>
        <w:pStyle w:val="8"/>
      </w:pPr>
      <w:r w:rsidRPr="00C13651">
        <w:rPr>
          <w:rFonts w:hint="eastAsia"/>
        </w:rPr>
        <w:t>參加並協助籌備部落有教室。</w:t>
      </w:r>
    </w:p>
    <w:p w:rsidR="003822E9" w:rsidRPr="00C13651" w:rsidRDefault="003822E9" w:rsidP="0087347F">
      <w:pPr>
        <w:pStyle w:val="8"/>
      </w:pPr>
      <w:r w:rsidRPr="00C13651">
        <w:rPr>
          <w:rFonts w:hint="eastAsia"/>
        </w:rPr>
        <w:t>下鄉宣導2-3場。</w:t>
      </w:r>
    </w:p>
    <w:p w:rsidR="003822E9" w:rsidRPr="00C13651" w:rsidRDefault="003822E9" w:rsidP="0087347F">
      <w:pPr>
        <w:pStyle w:val="7"/>
      </w:pPr>
      <w:r w:rsidRPr="00C13651">
        <w:rPr>
          <w:rFonts w:hint="eastAsia"/>
        </w:rPr>
        <w:t>第三</w:t>
      </w:r>
      <w:proofErr w:type="gramStart"/>
      <w:r w:rsidRPr="00C13651">
        <w:rPr>
          <w:rFonts w:hint="eastAsia"/>
        </w:rPr>
        <w:t>週</w:t>
      </w:r>
      <w:proofErr w:type="gramEnd"/>
      <w:r w:rsidR="004B7ADD" w:rsidRPr="00C13651">
        <w:rPr>
          <w:rFonts w:hint="eastAsia"/>
        </w:rPr>
        <w:t>：</w:t>
      </w:r>
    </w:p>
    <w:p w:rsidR="003822E9" w:rsidRPr="00C13651" w:rsidRDefault="003822E9" w:rsidP="0087347F">
      <w:pPr>
        <w:pStyle w:val="8"/>
      </w:pPr>
      <w:r w:rsidRPr="00C13651">
        <w:rPr>
          <w:rFonts w:hint="eastAsia"/>
        </w:rPr>
        <w:t>製作原民下鄉宣導相關簡報:依照部落需求。</w:t>
      </w:r>
    </w:p>
    <w:p w:rsidR="003822E9" w:rsidRPr="00C13651" w:rsidRDefault="003822E9" w:rsidP="0087347F">
      <w:pPr>
        <w:pStyle w:val="8"/>
      </w:pPr>
      <w:r w:rsidRPr="00C13651">
        <w:rPr>
          <w:rFonts w:hint="eastAsia"/>
        </w:rPr>
        <w:t>參與重大專案律師團會議:了解專案律師團分工方式、行使原住民族諮商同意參與權之現況。</w:t>
      </w:r>
    </w:p>
    <w:p w:rsidR="003822E9" w:rsidRPr="00C13651" w:rsidRDefault="003822E9" w:rsidP="0087347F">
      <w:pPr>
        <w:pStyle w:val="7"/>
      </w:pPr>
      <w:r w:rsidRPr="00C13651">
        <w:rPr>
          <w:rFonts w:hint="eastAsia"/>
        </w:rPr>
        <w:t>第四</w:t>
      </w:r>
      <w:proofErr w:type="gramStart"/>
      <w:r w:rsidRPr="00C13651">
        <w:rPr>
          <w:rFonts w:hint="eastAsia"/>
        </w:rPr>
        <w:t>週</w:t>
      </w:r>
      <w:proofErr w:type="gramEnd"/>
      <w:r w:rsidR="004B7ADD" w:rsidRPr="00C13651">
        <w:rPr>
          <w:rFonts w:hint="eastAsia"/>
        </w:rPr>
        <w:t>：</w:t>
      </w:r>
    </w:p>
    <w:p w:rsidR="003822E9" w:rsidRPr="00C13651" w:rsidRDefault="003822E9" w:rsidP="0087347F">
      <w:pPr>
        <w:pStyle w:val="8"/>
      </w:pPr>
      <w:proofErr w:type="gramStart"/>
      <w:r w:rsidRPr="00C13651">
        <w:rPr>
          <w:rFonts w:hint="eastAsia"/>
        </w:rPr>
        <w:t>與專律主任</w:t>
      </w:r>
      <w:proofErr w:type="gramEnd"/>
      <w:r w:rsidRPr="00C13651">
        <w:rPr>
          <w:rFonts w:hint="eastAsia"/>
        </w:rPr>
        <w:t>進行到職第二個月面談。</w:t>
      </w:r>
    </w:p>
    <w:p w:rsidR="003822E9" w:rsidRPr="00C13651" w:rsidRDefault="003822E9" w:rsidP="0087347F">
      <w:pPr>
        <w:pStyle w:val="8"/>
      </w:pPr>
      <w:r w:rsidRPr="00C13651">
        <w:rPr>
          <w:rFonts w:hint="eastAsia"/>
        </w:rPr>
        <w:t>原民法律服務中心工作會議業務交流。</w:t>
      </w:r>
    </w:p>
    <w:p w:rsidR="003822E9" w:rsidRPr="00C13651" w:rsidRDefault="003822E9" w:rsidP="0087347F">
      <w:pPr>
        <w:pStyle w:val="6"/>
      </w:pPr>
      <w:r w:rsidRPr="00C13651">
        <w:rPr>
          <w:rFonts w:hint="eastAsia"/>
        </w:rPr>
        <w:lastRenderedPageBreak/>
        <w:t>第三</w:t>
      </w:r>
      <w:proofErr w:type="gramStart"/>
      <w:r w:rsidRPr="00C13651">
        <w:rPr>
          <w:rFonts w:hint="eastAsia"/>
        </w:rPr>
        <w:t>個</w:t>
      </w:r>
      <w:proofErr w:type="gramEnd"/>
      <w:r w:rsidRPr="00C13651">
        <w:rPr>
          <w:rFonts w:hint="eastAsia"/>
        </w:rPr>
        <w:t>月-第一週至第四週課程：</w:t>
      </w:r>
    </w:p>
    <w:p w:rsidR="003822E9" w:rsidRPr="00C13651" w:rsidRDefault="003822E9" w:rsidP="0087347F">
      <w:pPr>
        <w:pStyle w:val="7"/>
      </w:pPr>
      <w:r w:rsidRPr="00C13651">
        <w:rPr>
          <w:rFonts w:hint="eastAsia"/>
        </w:rPr>
        <w:t>臺灣原住民議題現況盤點與辦案心得分享。</w:t>
      </w:r>
    </w:p>
    <w:p w:rsidR="003822E9" w:rsidRPr="00C13651" w:rsidRDefault="003822E9" w:rsidP="0087347F">
      <w:pPr>
        <w:pStyle w:val="7"/>
      </w:pPr>
      <w:r w:rsidRPr="00C13651">
        <w:rPr>
          <w:rFonts w:hint="eastAsia"/>
        </w:rPr>
        <w:t>原住民族議題部落倫理強化。</w:t>
      </w:r>
    </w:p>
    <w:p w:rsidR="003822E9" w:rsidRPr="00C13651" w:rsidRDefault="003822E9" w:rsidP="0087347F">
      <w:pPr>
        <w:pStyle w:val="7"/>
      </w:pPr>
      <w:r w:rsidRPr="00C13651">
        <w:rPr>
          <w:rFonts w:hint="eastAsia"/>
        </w:rPr>
        <w:t>原住民部落宣導，加強與部落合作溝通之文化敏感度。</w:t>
      </w:r>
    </w:p>
    <w:p w:rsidR="003822E9" w:rsidRPr="00C13651" w:rsidRDefault="003822E9" w:rsidP="0087347F">
      <w:pPr>
        <w:pStyle w:val="7"/>
      </w:pPr>
      <w:r w:rsidRPr="00C13651">
        <w:rPr>
          <w:rFonts w:hint="eastAsia"/>
        </w:rPr>
        <w:t>綜合原住民族權利之總結討論，加強文化力之能力。</w:t>
      </w:r>
    </w:p>
    <w:p w:rsidR="003822E9" w:rsidRPr="00C13651" w:rsidRDefault="003822E9" w:rsidP="0087347F">
      <w:pPr>
        <w:pStyle w:val="7"/>
      </w:pPr>
      <w:proofErr w:type="gramStart"/>
      <w:r w:rsidRPr="00C13651">
        <w:rPr>
          <w:rFonts w:hint="eastAsia"/>
        </w:rPr>
        <w:t>與專律主任</w:t>
      </w:r>
      <w:proofErr w:type="gramEnd"/>
      <w:r w:rsidRPr="00C13651">
        <w:rPr>
          <w:rFonts w:hint="eastAsia"/>
        </w:rPr>
        <w:t>進行第三個月面談，主管決定是否通過試用期。</w:t>
      </w:r>
    </w:p>
    <w:p w:rsidR="0087347F" w:rsidRPr="00C13651" w:rsidRDefault="0087347F" w:rsidP="0087347F">
      <w:pPr>
        <w:pStyle w:val="5"/>
      </w:pPr>
      <w:r w:rsidRPr="00C13651">
        <w:rPr>
          <w:rFonts w:hint="eastAsia"/>
        </w:rPr>
        <w:t>扶助律師受訓狀況</w:t>
      </w:r>
    </w:p>
    <w:p w:rsidR="00DA2B49" w:rsidRPr="00C13651" w:rsidRDefault="00DA2B49" w:rsidP="0087347F">
      <w:pPr>
        <w:pStyle w:val="6"/>
      </w:pPr>
      <w:r w:rsidRPr="00C13651">
        <w:rPr>
          <w:rFonts w:hint="eastAsia"/>
        </w:rPr>
        <w:t>為廣招有志於原住民族權利之扶助律師，原民法律扶助中心除依「扶助律師遴選</w:t>
      </w:r>
      <w:proofErr w:type="gramStart"/>
      <w:r w:rsidRPr="00C13651">
        <w:rPr>
          <w:rFonts w:hint="eastAsia"/>
        </w:rPr>
        <w:t>及派案辦法</w:t>
      </w:r>
      <w:proofErr w:type="gramEnd"/>
      <w:r w:rsidRPr="00C13651">
        <w:rPr>
          <w:rFonts w:hint="eastAsia"/>
        </w:rPr>
        <w:t>」，遴選符合資格之扶助律師外，並</w:t>
      </w:r>
      <w:proofErr w:type="gramStart"/>
      <w:r w:rsidRPr="00C13651">
        <w:rPr>
          <w:rFonts w:hint="eastAsia"/>
        </w:rPr>
        <w:t>廣邀原</w:t>
      </w:r>
      <w:proofErr w:type="gramEnd"/>
      <w:r w:rsidRPr="00C13651">
        <w:rPr>
          <w:rFonts w:hint="eastAsia"/>
        </w:rPr>
        <w:t>民法律服務中心之扶助律師參加「原民文化衝突律師教育訓練」及「部落有教室」之訓練課程。而原民法律服務中心指派文化衝突案件予外部扶助律師時，仍需</w:t>
      </w:r>
      <w:proofErr w:type="gramStart"/>
      <w:r w:rsidRPr="00C13651">
        <w:rPr>
          <w:rFonts w:hint="eastAsia"/>
        </w:rPr>
        <w:t>依會內總電</w:t>
      </w:r>
      <w:r w:rsidR="00381AC0" w:rsidRPr="00C13651">
        <w:rPr>
          <w:rFonts w:hint="eastAsia"/>
        </w:rPr>
        <w:t>業</w:t>
      </w:r>
      <w:r w:rsidRPr="00C13651">
        <w:rPr>
          <w:rFonts w:hint="eastAsia"/>
        </w:rPr>
        <w:t>發</w:t>
      </w:r>
      <w:proofErr w:type="gramEnd"/>
      <w:r w:rsidRPr="00C13651">
        <w:rPr>
          <w:rFonts w:hint="eastAsia"/>
        </w:rPr>
        <w:t>【109總電業發第00051號】優先指派</w:t>
      </w:r>
      <w:r w:rsidR="007E745D" w:rsidRPr="00C13651">
        <w:rPr>
          <w:rFonts w:hint="eastAsia"/>
        </w:rPr>
        <w:t>3</w:t>
      </w:r>
      <w:r w:rsidRPr="00C13651">
        <w:rPr>
          <w:rFonts w:hint="eastAsia"/>
        </w:rPr>
        <w:t>年內受過「原民文化衝突律師教育訓練」之扶助律師，於指標性重要案件，例如亞泥</w:t>
      </w:r>
      <w:proofErr w:type="gramStart"/>
      <w:r w:rsidRPr="00C13651">
        <w:rPr>
          <w:rFonts w:hint="eastAsia"/>
        </w:rPr>
        <w:t>新城山礦</w:t>
      </w:r>
      <w:proofErr w:type="gramEnd"/>
      <w:r w:rsidRPr="00C13651">
        <w:rPr>
          <w:rFonts w:hint="eastAsia"/>
        </w:rPr>
        <w:t>權展限案、達瑪巒部落礦權展限案、知本光電案及王光祿釋憲案，則</w:t>
      </w:r>
      <w:proofErr w:type="gramStart"/>
      <w:r w:rsidRPr="00C13651">
        <w:rPr>
          <w:rFonts w:hint="eastAsia"/>
        </w:rPr>
        <w:t>由法扶基金</w:t>
      </w:r>
      <w:proofErr w:type="gramEnd"/>
      <w:r w:rsidRPr="00C13651">
        <w:rPr>
          <w:rFonts w:hint="eastAsia"/>
        </w:rPr>
        <w:t>會專職律師與會外扶助律師組成律師團辦理之。</w:t>
      </w:r>
    </w:p>
    <w:p w:rsidR="0087347F" w:rsidRPr="00C13651" w:rsidRDefault="0087347F" w:rsidP="0087347F">
      <w:pPr>
        <w:pStyle w:val="6"/>
      </w:pPr>
      <w:proofErr w:type="gramStart"/>
      <w:r w:rsidRPr="00C13651">
        <w:rPr>
          <w:rFonts w:hint="eastAsia"/>
        </w:rPr>
        <w:t>法扶基金會每年均於全</w:t>
      </w:r>
      <w:proofErr w:type="gramEnd"/>
      <w:r w:rsidRPr="00C13651">
        <w:rPr>
          <w:rFonts w:hint="eastAsia"/>
        </w:rPr>
        <w:t>國分區辦理原民文化議題教育訓練課程，惟因各地律師資源分配不均，尤其花蓮、臺東律師資源不足，有意願投入原住民議題之律師更加資源有限。因此，</w:t>
      </w:r>
      <w:proofErr w:type="gramStart"/>
      <w:r w:rsidRPr="00C13651">
        <w:rPr>
          <w:rFonts w:hint="eastAsia"/>
        </w:rPr>
        <w:t>法扶基金會</w:t>
      </w:r>
      <w:proofErr w:type="gramEnd"/>
      <w:r w:rsidRPr="00C13651">
        <w:rPr>
          <w:rFonts w:hint="eastAsia"/>
        </w:rPr>
        <w:t>目前採取鼓勵律師參與</w:t>
      </w:r>
      <w:proofErr w:type="gramStart"/>
      <w:r w:rsidRPr="00C13651">
        <w:rPr>
          <w:rFonts w:hint="eastAsia"/>
        </w:rPr>
        <w:t>原</w:t>
      </w:r>
      <w:r w:rsidRPr="00C13651">
        <w:rPr>
          <w:rFonts w:hint="eastAsia"/>
        </w:rPr>
        <w:lastRenderedPageBreak/>
        <w:t>住民族法議</w:t>
      </w:r>
      <w:proofErr w:type="gramEnd"/>
      <w:r w:rsidRPr="00C13651">
        <w:rPr>
          <w:rFonts w:hint="eastAsia"/>
        </w:rPr>
        <w:t>題教育訓練方式，</w:t>
      </w:r>
      <w:proofErr w:type="gramStart"/>
      <w:r w:rsidRPr="00C13651">
        <w:rPr>
          <w:rFonts w:hint="eastAsia"/>
        </w:rPr>
        <w:t>凡原</w:t>
      </w:r>
      <w:proofErr w:type="gramEnd"/>
      <w:r w:rsidRPr="00C13651">
        <w:rPr>
          <w:rFonts w:hint="eastAsia"/>
        </w:rPr>
        <w:t>民文化衝突案件優先指派</w:t>
      </w:r>
      <w:r w:rsidR="00381AC0" w:rsidRPr="00C13651">
        <w:rPr>
          <w:rFonts w:hint="eastAsia"/>
        </w:rPr>
        <w:t>3</w:t>
      </w:r>
      <w:r w:rsidRPr="00C13651">
        <w:rPr>
          <w:rFonts w:hint="eastAsia"/>
        </w:rPr>
        <w:t>年內受過「原民文化衝突律師教育訓練」之扶助律師；另外，相關教育訓練課程，目前每堂課最低時數為</w:t>
      </w:r>
      <w:r w:rsidR="00381AC0" w:rsidRPr="00C13651">
        <w:rPr>
          <w:rFonts w:hint="eastAsia"/>
        </w:rPr>
        <w:t>3</w:t>
      </w:r>
      <w:r w:rsidRPr="00C13651">
        <w:rPr>
          <w:rFonts w:hint="eastAsia"/>
        </w:rPr>
        <w:t>小時，故清單內之扶助律師至少有</w:t>
      </w:r>
      <w:r w:rsidR="00381AC0" w:rsidRPr="00C13651">
        <w:rPr>
          <w:rFonts w:hint="eastAsia"/>
        </w:rPr>
        <w:t>3</w:t>
      </w:r>
      <w:r w:rsidRPr="00C13651">
        <w:rPr>
          <w:rFonts w:hint="eastAsia"/>
        </w:rPr>
        <w:t>小時的訓練時數。</w:t>
      </w:r>
    </w:p>
    <w:p w:rsidR="0087347F" w:rsidRPr="00C13651" w:rsidRDefault="0087347F" w:rsidP="0087347F">
      <w:pPr>
        <w:pStyle w:val="6"/>
      </w:pPr>
      <w:proofErr w:type="gramStart"/>
      <w:r w:rsidRPr="00C13651">
        <w:rPr>
          <w:rFonts w:hint="eastAsia"/>
        </w:rPr>
        <w:t>另外法扶基金會</w:t>
      </w:r>
      <w:proofErr w:type="gramEnd"/>
      <w:r w:rsidRPr="00C13651">
        <w:rPr>
          <w:rFonts w:hint="eastAsia"/>
        </w:rPr>
        <w:t>表示為提高扶助律師承辦原民文化衝突案件之意願，</w:t>
      </w:r>
      <w:proofErr w:type="gramStart"/>
      <w:r w:rsidRPr="00C13651">
        <w:rPr>
          <w:rFonts w:hint="eastAsia"/>
        </w:rPr>
        <w:t>法扶基金</w:t>
      </w:r>
      <w:proofErr w:type="gramEnd"/>
      <w:r w:rsidRPr="00C13651">
        <w:rPr>
          <w:rFonts w:hint="eastAsia"/>
        </w:rPr>
        <w:t>會係透過鼓勵律師加入之方式，使其關心原民文化議題，故目前並未限制扶助律師每年應受訓之時數。</w:t>
      </w:r>
      <w:proofErr w:type="gramStart"/>
      <w:r w:rsidRPr="00C13651">
        <w:rPr>
          <w:rFonts w:hint="eastAsia"/>
        </w:rPr>
        <w:t>法扶基金會</w:t>
      </w:r>
      <w:proofErr w:type="gramEnd"/>
      <w:r w:rsidRPr="00C13651">
        <w:rPr>
          <w:rFonts w:hint="eastAsia"/>
        </w:rPr>
        <w:t>各分會及原民法律服務中心於教育訓練課程結束後，</w:t>
      </w:r>
      <w:proofErr w:type="gramStart"/>
      <w:r w:rsidRPr="00C13651">
        <w:rPr>
          <w:rFonts w:hint="eastAsia"/>
        </w:rPr>
        <w:t>均會</w:t>
      </w:r>
      <w:proofErr w:type="gramEnd"/>
      <w:r w:rsidRPr="00C13651">
        <w:rPr>
          <w:rFonts w:hint="eastAsia"/>
        </w:rPr>
        <w:t>將符合認列時數資格之律師名單回報總會，以利總會將律師受訓資料</w:t>
      </w:r>
      <w:proofErr w:type="gramStart"/>
      <w:r w:rsidRPr="00C13651">
        <w:rPr>
          <w:rFonts w:hint="eastAsia"/>
        </w:rPr>
        <w:t>匯入派案系</w:t>
      </w:r>
      <w:proofErr w:type="gramEnd"/>
      <w:r w:rsidRPr="00C13651">
        <w:rPr>
          <w:rFonts w:hint="eastAsia"/>
        </w:rPr>
        <w:t>統，更新律師資料庫資訊，作為各</w:t>
      </w:r>
      <w:proofErr w:type="gramStart"/>
      <w:r w:rsidRPr="00C13651">
        <w:rPr>
          <w:rFonts w:hint="eastAsia"/>
        </w:rPr>
        <w:t>分會派案</w:t>
      </w:r>
      <w:proofErr w:type="gramEnd"/>
      <w:r w:rsidRPr="00C13651">
        <w:rPr>
          <w:rFonts w:hint="eastAsia"/>
        </w:rPr>
        <w:t>之參考。</w:t>
      </w:r>
      <w:proofErr w:type="gramStart"/>
      <w:r w:rsidRPr="00C13651">
        <w:rPr>
          <w:rFonts w:hint="eastAsia"/>
        </w:rPr>
        <w:t>法扶基金會</w:t>
      </w:r>
      <w:proofErr w:type="gramEnd"/>
      <w:r w:rsidRPr="00C13651">
        <w:rPr>
          <w:rFonts w:hint="eastAsia"/>
        </w:rPr>
        <w:t>於110年1月1日新上線</w:t>
      </w:r>
      <w:proofErr w:type="gramStart"/>
      <w:r w:rsidRPr="00C13651">
        <w:rPr>
          <w:rFonts w:hint="eastAsia"/>
        </w:rPr>
        <w:t>之派案系</w:t>
      </w:r>
      <w:proofErr w:type="gramEnd"/>
      <w:r w:rsidRPr="00C13651">
        <w:rPr>
          <w:rFonts w:hint="eastAsia"/>
        </w:rPr>
        <w:t>統，新增律師受訓歷程之篩選功能，</w:t>
      </w:r>
      <w:proofErr w:type="gramStart"/>
      <w:r w:rsidRPr="00C13651">
        <w:rPr>
          <w:rFonts w:hint="eastAsia"/>
        </w:rPr>
        <w:t>同仁如勾</w:t>
      </w:r>
      <w:proofErr w:type="gramEnd"/>
      <w:r w:rsidRPr="00C13651">
        <w:rPr>
          <w:rFonts w:hint="eastAsia"/>
        </w:rPr>
        <w:t>選「原民文化衝突」，系統即可從資料庫中挑選</w:t>
      </w:r>
      <w:proofErr w:type="gramStart"/>
      <w:r w:rsidRPr="00C13651">
        <w:rPr>
          <w:rFonts w:hint="eastAsia"/>
        </w:rPr>
        <w:t>以派案年</w:t>
      </w:r>
      <w:proofErr w:type="gramEnd"/>
      <w:r w:rsidRPr="00C13651">
        <w:rPr>
          <w:rFonts w:hint="eastAsia"/>
        </w:rPr>
        <w:t>度回推</w:t>
      </w:r>
      <w:r w:rsidR="00381AC0" w:rsidRPr="00C13651">
        <w:rPr>
          <w:rFonts w:hint="eastAsia"/>
        </w:rPr>
        <w:t>3</w:t>
      </w:r>
      <w:r w:rsidRPr="00C13651">
        <w:rPr>
          <w:rFonts w:hint="eastAsia"/>
        </w:rPr>
        <w:t>年內曾受過相關文化議題課程之律師名單，作為優先指派對象。</w:t>
      </w:r>
    </w:p>
    <w:p w:rsidR="003822E9" w:rsidRPr="00C13651" w:rsidRDefault="00DA2B49" w:rsidP="003822E9">
      <w:pPr>
        <w:pStyle w:val="4"/>
      </w:pPr>
      <w:r w:rsidRPr="00C13651">
        <w:rPr>
          <w:rFonts w:hint="eastAsia"/>
        </w:rPr>
        <w:t>有關原民議題之律師教育</w:t>
      </w:r>
      <w:r w:rsidR="003822E9" w:rsidRPr="00C13651">
        <w:rPr>
          <w:rFonts w:hint="eastAsia"/>
        </w:rPr>
        <w:t>訓練</w:t>
      </w:r>
      <w:r w:rsidRPr="00C13651">
        <w:rPr>
          <w:rFonts w:hint="eastAsia"/>
        </w:rPr>
        <w:t>經費</w:t>
      </w:r>
    </w:p>
    <w:p w:rsidR="003822E9" w:rsidRPr="00C13651" w:rsidRDefault="00DA2B49" w:rsidP="00DA2B49">
      <w:pPr>
        <w:pStyle w:val="4"/>
        <w:numPr>
          <w:ilvl w:val="0"/>
          <w:numId w:val="0"/>
        </w:numPr>
        <w:ind w:left="1701"/>
      </w:pPr>
      <w:r w:rsidRPr="00C13651">
        <w:rPr>
          <w:rFonts w:hint="eastAsia"/>
        </w:rPr>
        <w:t xml:space="preserve">    </w:t>
      </w:r>
      <w:r w:rsidR="003822E9" w:rsidRPr="00C13651">
        <w:rPr>
          <w:rFonts w:hint="eastAsia"/>
        </w:rPr>
        <w:t>司法院每年</w:t>
      </w:r>
      <w:proofErr w:type="gramStart"/>
      <w:r w:rsidR="003822E9" w:rsidRPr="00C13651">
        <w:rPr>
          <w:rFonts w:hint="eastAsia"/>
        </w:rPr>
        <w:t>編列法扶基金會</w:t>
      </w:r>
      <w:proofErr w:type="gramEnd"/>
      <w:r w:rsidR="003822E9" w:rsidRPr="00C13651">
        <w:rPr>
          <w:rFonts w:hint="eastAsia"/>
        </w:rPr>
        <w:t>業務運作經費，均含有教育訓練費用，</w:t>
      </w:r>
      <w:proofErr w:type="gramStart"/>
      <w:r w:rsidR="003822E9" w:rsidRPr="00C13651">
        <w:rPr>
          <w:rFonts w:hint="eastAsia"/>
        </w:rPr>
        <w:t>由法扶基金</w:t>
      </w:r>
      <w:proofErr w:type="gramEnd"/>
      <w:r w:rsidR="003822E9" w:rsidRPr="00C13651">
        <w:rPr>
          <w:rFonts w:hint="eastAsia"/>
        </w:rPr>
        <w:t>會自行運用。</w:t>
      </w:r>
      <w:proofErr w:type="gramStart"/>
      <w:r w:rsidR="003822E9" w:rsidRPr="00C13651">
        <w:rPr>
          <w:rFonts w:hint="eastAsia"/>
        </w:rPr>
        <w:t>另法扶</w:t>
      </w:r>
      <w:proofErr w:type="gramEnd"/>
      <w:r w:rsidR="003822E9" w:rsidRPr="00C13651">
        <w:rPr>
          <w:rFonts w:hint="eastAsia"/>
        </w:rPr>
        <w:t>基金會受原民會委託辦理之原民專案亦編列有涉及原民議題之律師教育訓練經費。司法院及原民會105年至110年編列之教育訓練經費如下表</w:t>
      </w:r>
      <w:r w:rsidR="009F2B9E" w:rsidRPr="00C13651">
        <w:rPr>
          <w:rFonts w:hint="eastAsia"/>
        </w:rPr>
        <w:t>10</w:t>
      </w:r>
      <w:r w:rsidR="003822E9" w:rsidRPr="00C13651">
        <w:rPr>
          <w:rFonts w:hint="eastAsia"/>
        </w:rPr>
        <w:t>：</w:t>
      </w:r>
    </w:p>
    <w:p w:rsidR="003822E9" w:rsidRPr="00C13651" w:rsidRDefault="003822E9" w:rsidP="00381AC0">
      <w:pPr>
        <w:pStyle w:val="5"/>
        <w:numPr>
          <w:ilvl w:val="0"/>
          <w:numId w:val="0"/>
        </w:numPr>
        <w:ind w:leftChars="593" w:left="2899" w:hangingChars="294" w:hanging="882"/>
        <w:rPr>
          <w:sz w:val="28"/>
        </w:rPr>
      </w:pPr>
      <w:r w:rsidRPr="00C13651">
        <w:rPr>
          <w:rFonts w:hint="eastAsia"/>
          <w:sz w:val="28"/>
        </w:rPr>
        <w:t>表</w:t>
      </w:r>
      <w:r w:rsidR="009F2B9E" w:rsidRPr="00C13651">
        <w:rPr>
          <w:rFonts w:hint="eastAsia"/>
          <w:sz w:val="28"/>
        </w:rPr>
        <w:t>10</w:t>
      </w:r>
      <w:r w:rsidRPr="00C13651">
        <w:rPr>
          <w:rFonts w:hint="eastAsia"/>
          <w:sz w:val="28"/>
        </w:rPr>
        <w:t xml:space="preserve"> 司法院與原民會105年至110年編列之教育訓練經費</w:t>
      </w:r>
    </w:p>
    <w:p w:rsidR="003822E9" w:rsidRPr="00C13651" w:rsidRDefault="003822E9" w:rsidP="003822E9">
      <w:pPr>
        <w:pStyle w:val="af8"/>
        <w:spacing w:line="500" w:lineRule="exact"/>
        <w:ind w:leftChars="0" w:left="720" w:right="680" w:firstLineChars="2443" w:firstLine="5867"/>
        <w:rPr>
          <w:rFonts w:hAnsi="標楷體"/>
        </w:rPr>
      </w:pPr>
      <w:r w:rsidRPr="00C13651">
        <w:rPr>
          <w:rFonts w:hAnsi="標楷體" w:hint="eastAsia"/>
          <w:sz w:val="22"/>
        </w:rPr>
        <w:t>單位：千元</w:t>
      </w:r>
    </w:p>
    <w:tbl>
      <w:tblPr>
        <w:tblStyle w:val="af7"/>
        <w:tblW w:w="0" w:type="auto"/>
        <w:tblInd w:w="3297" w:type="dxa"/>
        <w:tblLook w:val="04A0" w:firstRow="1" w:lastRow="0" w:firstColumn="1" w:lastColumn="0" w:noHBand="0" w:noVBand="1"/>
      </w:tblPr>
      <w:tblGrid>
        <w:gridCol w:w="1559"/>
        <w:gridCol w:w="1843"/>
        <w:gridCol w:w="1134"/>
      </w:tblGrid>
      <w:tr w:rsidR="00C13651" w:rsidRPr="00C13651" w:rsidTr="00D66AF8">
        <w:tc>
          <w:tcPr>
            <w:tcW w:w="1559" w:type="dxa"/>
            <w:shd w:val="clear" w:color="auto" w:fill="D9D9D9" w:themeFill="background1" w:themeFillShade="D9"/>
          </w:tcPr>
          <w:p w:rsidR="003822E9" w:rsidRPr="00C13651" w:rsidRDefault="003822E9" w:rsidP="00D66AF8">
            <w:pPr>
              <w:jc w:val="center"/>
              <w:rPr>
                <w:rFonts w:hAnsi="標楷體" w:cstheme="minorBidi"/>
                <w:b/>
                <w:sz w:val="24"/>
                <w:szCs w:val="28"/>
              </w:rPr>
            </w:pPr>
            <w:r w:rsidRPr="00C13651">
              <w:rPr>
                <w:rFonts w:hAnsi="標楷體" w:cstheme="minorBidi"/>
                <w:b/>
                <w:sz w:val="24"/>
                <w:szCs w:val="28"/>
              </w:rPr>
              <w:t>年度</w:t>
            </w:r>
          </w:p>
        </w:tc>
        <w:tc>
          <w:tcPr>
            <w:tcW w:w="1843" w:type="dxa"/>
            <w:shd w:val="clear" w:color="auto" w:fill="D9D9D9" w:themeFill="background1" w:themeFillShade="D9"/>
          </w:tcPr>
          <w:p w:rsidR="003822E9" w:rsidRPr="00C13651" w:rsidRDefault="003822E9" w:rsidP="00D66AF8">
            <w:pPr>
              <w:overflowPunct/>
              <w:autoSpaceDE/>
              <w:autoSpaceDN/>
              <w:jc w:val="center"/>
              <w:rPr>
                <w:rFonts w:hAnsi="標楷體" w:cstheme="minorBidi"/>
                <w:b/>
                <w:sz w:val="24"/>
                <w:szCs w:val="28"/>
              </w:rPr>
            </w:pPr>
            <w:r w:rsidRPr="00C13651">
              <w:rPr>
                <w:rFonts w:hAnsi="標楷體" w:cstheme="minorBidi" w:hint="eastAsia"/>
                <w:b/>
                <w:sz w:val="24"/>
                <w:szCs w:val="28"/>
              </w:rPr>
              <w:t>司法院</w:t>
            </w:r>
          </w:p>
        </w:tc>
        <w:tc>
          <w:tcPr>
            <w:tcW w:w="1134" w:type="dxa"/>
            <w:shd w:val="clear" w:color="auto" w:fill="D9D9D9" w:themeFill="background1" w:themeFillShade="D9"/>
          </w:tcPr>
          <w:p w:rsidR="003822E9" w:rsidRPr="00C13651" w:rsidRDefault="003822E9" w:rsidP="00D66AF8">
            <w:pPr>
              <w:overflowPunct/>
              <w:autoSpaceDE/>
              <w:autoSpaceDN/>
              <w:jc w:val="center"/>
              <w:rPr>
                <w:rFonts w:hAnsi="標楷體" w:cstheme="minorBidi"/>
                <w:b/>
                <w:sz w:val="24"/>
                <w:szCs w:val="28"/>
              </w:rPr>
            </w:pPr>
            <w:r w:rsidRPr="00C13651">
              <w:rPr>
                <w:rFonts w:hAnsi="標楷體" w:cstheme="minorBidi" w:hint="eastAsia"/>
                <w:b/>
                <w:sz w:val="24"/>
                <w:szCs w:val="28"/>
              </w:rPr>
              <w:t>原民會</w:t>
            </w:r>
          </w:p>
        </w:tc>
      </w:tr>
      <w:tr w:rsidR="00C13651" w:rsidRPr="00C13651" w:rsidTr="00D66AF8">
        <w:tc>
          <w:tcPr>
            <w:tcW w:w="1559"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lastRenderedPageBreak/>
              <w:t>105</w:t>
            </w:r>
          </w:p>
        </w:tc>
        <w:tc>
          <w:tcPr>
            <w:tcW w:w="1843"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hint="eastAsia"/>
                <w:sz w:val="24"/>
                <w:szCs w:val="28"/>
              </w:rPr>
              <w:t>900</w:t>
            </w:r>
          </w:p>
        </w:tc>
        <w:tc>
          <w:tcPr>
            <w:tcW w:w="1134"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t>270</w:t>
            </w:r>
          </w:p>
        </w:tc>
      </w:tr>
      <w:tr w:rsidR="00C13651" w:rsidRPr="00C13651" w:rsidTr="00D66AF8">
        <w:tc>
          <w:tcPr>
            <w:tcW w:w="1559"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t>106</w:t>
            </w:r>
          </w:p>
        </w:tc>
        <w:tc>
          <w:tcPr>
            <w:tcW w:w="1843"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hint="eastAsia"/>
                <w:sz w:val="24"/>
                <w:szCs w:val="28"/>
              </w:rPr>
              <w:t>655</w:t>
            </w:r>
          </w:p>
        </w:tc>
        <w:tc>
          <w:tcPr>
            <w:tcW w:w="1134"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t>250</w:t>
            </w:r>
          </w:p>
        </w:tc>
      </w:tr>
      <w:tr w:rsidR="00C13651" w:rsidRPr="00C13651" w:rsidTr="00D66AF8">
        <w:tc>
          <w:tcPr>
            <w:tcW w:w="1559"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t>107</w:t>
            </w:r>
          </w:p>
        </w:tc>
        <w:tc>
          <w:tcPr>
            <w:tcW w:w="1843"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hint="eastAsia"/>
                <w:sz w:val="24"/>
                <w:szCs w:val="28"/>
              </w:rPr>
              <w:t>860</w:t>
            </w:r>
          </w:p>
        </w:tc>
        <w:tc>
          <w:tcPr>
            <w:tcW w:w="1134"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t>360</w:t>
            </w:r>
          </w:p>
        </w:tc>
      </w:tr>
      <w:tr w:rsidR="00C13651" w:rsidRPr="00C13651" w:rsidTr="00D66AF8">
        <w:tc>
          <w:tcPr>
            <w:tcW w:w="1559"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t>108</w:t>
            </w:r>
          </w:p>
        </w:tc>
        <w:tc>
          <w:tcPr>
            <w:tcW w:w="1843"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hint="eastAsia"/>
                <w:sz w:val="24"/>
                <w:szCs w:val="28"/>
              </w:rPr>
              <w:t>1</w:t>
            </w:r>
            <w:r w:rsidRPr="00C13651">
              <w:rPr>
                <w:rFonts w:hAnsi="標楷體" w:cstheme="minorBidi"/>
                <w:sz w:val="24"/>
                <w:szCs w:val="28"/>
              </w:rPr>
              <w:t>,</w:t>
            </w:r>
            <w:r w:rsidRPr="00C13651">
              <w:rPr>
                <w:rFonts w:hAnsi="標楷體" w:cstheme="minorBidi" w:hint="eastAsia"/>
                <w:sz w:val="24"/>
                <w:szCs w:val="28"/>
              </w:rPr>
              <w:t>055</w:t>
            </w:r>
          </w:p>
        </w:tc>
        <w:tc>
          <w:tcPr>
            <w:tcW w:w="1134"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t>360</w:t>
            </w:r>
          </w:p>
        </w:tc>
      </w:tr>
      <w:tr w:rsidR="00C13651" w:rsidRPr="00C13651" w:rsidTr="00D66AF8">
        <w:tc>
          <w:tcPr>
            <w:tcW w:w="1559"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t>109</w:t>
            </w:r>
          </w:p>
        </w:tc>
        <w:tc>
          <w:tcPr>
            <w:tcW w:w="1843"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hint="eastAsia"/>
                <w:sz w:val="24"/>
                <w:szCs w:val="28"/>
              </w:rPr>
              <w:t>1</w:t>
            </w:r>
            <w:r w:rsidRPr="00C13651">
              <w:rPr>
                <w:rFonts w:hAnsi="標楷體" w:cstheme="minorBidi"/>
                <w:sz w:val="24"/>
                <w:szCs w:val="28"/>
              </w:rPr>
              <w:t>,</w:t>
            </w:r>
            <w:r w:rsidRPr="00C13651">
              <w:rPr>
                <w:rFonts w:hAnsi="標楷體" w:cstheme="minorBidi" w:hint="eastAsia"/>
                <w:sz w:val="24"/>
                <w:szCs w:val="28"/>
              </w:rPr>
              <w:t>320</w:t>
            </w:r>
          </w:p>
        </w:tc>
        <w:tc>
          <w:tcPr>
            <w:tcW w:w="1134"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t>600</w:t>
            </w:r>
          </w:p>
        </w:tc>
      </w:tr>
      <w:tr w:rsidR="00C13651" w:rsidRPr="00C13651" w:rsidTr="00D66AF8">
        <w:tc>
          <w:tcPr>
            <w:tcW w:w="1559"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t>110</w:t>
            </w:r>
          </w:p>
        </w:tc>
        <w:tc>
          <w:tcPr>
            <w:tcW w:w="1843"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hint="eastAsia"/>
                <w:sz w:val="24"/>
                <w:szCs w:val="28"/>
              </w:rPr>
              <w:t>2</w:t>
            </w:r>
            <w:r w:rsidRPr="00C13651">
              <w:rPr>
                <w:rFonts w:hAnsi="標楷體" w:cstheme="minorBidi"/>
                <w:sz w:val="24"/>
                <w:szCs w:val="28"/>
              </w:rPr>
              <w:t>,</w:t>
            </w:r>
            <w:r w:rsidRPr="00C13651">
              <w:rPr>
                <w:rFonts w:hAnsi="標楷體" w:cstheme="minorBidi" w:hint="eastAsia"/>
                <w:sz w:val="24"/>
                <w:szCs w:val="28"/>
              </w:rPr>
              <w:t>050</w:t>
            </w:r>
          </w:p>
        </w:tc>
        <w:tc>
          <w:tcPr>
            <w:tcW w:w="1134" w:type="dxa"/>
          </w:tcPr>
          <w:p w:rsidR="003822E9" w:rsidRPr="00C13651" w:rsidRDefault="003822E9" w:rsidP="00D66AF8">
            <w:pPr>
              <w:overflowPunct/>
              <w:autoSpaceDE/>
              <w:autoSpaceDN/>
              <w:jc w:val="center"/>
              <w:rPr>
                <w:rFonts w:hAnsi="標楷體" w:cstheme="minorBidi"/>
                <w:sz w:val="24"/>
                <w:szCs w:val="28"/>
              </w:rPr>
            </w:pPr>
            <w:r w:rsidRPr="00C13651">
              <w:rPr>
                <w:rFonts w:hAnsi="標楷體" w:cstheme="minorBidi"/>
                <w:sz w:val="24"/>
                <w:szCs w:val="28"/>
              </w:rPr>
              <w:t>600</w:t>
            </w:r>
          </w:p>
        </w:tc>
      </w:tr>
    </w:tbl>
    <w:p w:rsidR="003822E9" w:rsidRPr="00C13651" w:rsidRDefault="003822E9" w:rsidP="003822E9">
      <w:pPr>
        <w:pStyle w:val="5"/>
        <w:numPr>
          <w:ilvl w:val="0"/>
          <w:numId w:val="0"/>
        </w:numPr>
        <w:spacing w:after="240"/>
        <w:ind w:leftChars="812" w:left="2779" w:hangingChars="7" w:hanging="17"/>
        <w:rPr>
          <w:sz w:val="22"/>
        </w:rPr>
      </w:pPr>
      <w:r w:rsidRPr="00C13651">
        <w:rPr>
          <w:rFonts w:hint="eastAsia"/>
          <w:sz w:val="22"/>
        </w:rPr>
        <w:t>資料來源：本院依據110年12月30日司法院函復資料彙整。</w:t>
      </w:r>
    </w:p>
    <w:p w:rsidR="00DA2B49" w:rsidRPr="00C13651" w:rsidRDefault="00EB7C84" w:rsidP="00D66AF8">
      <w:pPr>
        <w:pStyle w:val="4"/>
        <w:rPr>
          <w:sz w:val="22"/>
        </w:rPr>
      </w:pPr>
      <w:r w:rsidRPr="00C13651">
        <w:rPr>
          <w:rFonts w:hint="eastAsia"/>
        </w:rPr>
        <w:t>有關原民法律服務中心轄內扶助律師人數，依據表</w:t>
      </w:r>
      <w:r w:rsidR="009F2B9E" w:rsidRPr="00C13651">
        <w:rPr>
          <w:rFonts w:hint="eastAsia"/>
        </w:rPr>
        <w:t>11</w:t>
      </w:r>
      <w:r w:rsidRPr="00C13651">
        <w:rPr>
          <w:rFonts w:hint="eastAsia"/>
        </w:rPr>
        <w:t>數據約288人，專職律師為5人，扶助律師平均承接原住民及准予服務案之案量，約1人1件。</w:t>
      </w:r>
    </w:p>
    <w:p w:rsidR="003822E9" w:rsidRPr="00C13651" w:rsidRDefault="003822E9" w:rsidP="003822E9">
      <w:pPr>
        <w:pStyle w:val="5"/>
        <w:numPr>
          <w:ilvl w:val="0"/>
          <w:numId w:val="0"/>
        </w:numPr>
        <w:spacing w:before="240"/>
        <w:ind w:left="2041" w:firstLineChars="24" w:firstLine="72"/>
        <w:rPr>
          <w:sz w:val="28"/>
        </w:rPr>
      </w:pPr>
      <w:r w:rsidRPr="00C13651">
        <w:rPr>
          <w:rFonts w:hint="eastAsia"/>
          <w:sz w:val="28"/>
        </w:rPr>
        <w:t>表</w:t>
      </w:r>
      <w:r w:rsidR="009F2B9E" w:rsidRPr="00C13651">
        <w:rPr>
          <w:rFonts w:hint="eastAsia"/>
          <w:sz w:val="28"/>
        </w:rPr>
        <w:t>11</w:t>
      </w:r>
      <w:r w:rsidRPr="00C13651">
        <w:rPr>
          <w:rFonts w:hint="eastAsia"/>
          <w:sz w:val="28"/>
        </w:rPr>
        <w:t xml:space="preserve"> 花蓮</w:t>
      </w:r>
      <w:proofErr w:type="gramStart"/>
      <w:r w:rsidRPr="00C13651">
        <w:rPr>
          <w:rFonts w:hint="eastAsia"/>
          <w:sz w:val="28"/>
        </w:rPr>
        <w:t>臺</w:t>
      </w:r>
      <w:proofErr w:type="gramEnd"/>
      <w:r w:rsidRPr="00C13651">
        <w:rPr>
          <w:rFonts w:hint="eastAsia"/>
          <w:sz w:val="28"/>
        </w:rPr>
        <w:t>東扶助律師處理案件人數</w:t>
      </w:r>
    </w:p>
    <w:tbl>
      <w:tblPr>
        <w:tblW w:w="3926" w:type="pct"/>
        <w:tblInd w:w="2117" w:type="dxa"/>
        <w:tblCellMar>
          <w:left w:w="0" w:type="dxa"/>
          <w:right w:w="0" w:type="dxa"/>
        </w:tblCellMar>
        <w:tblLook w:val="0420" w:firstRow="1" w:lastRow="0" w:firstColumn="0" w:lastColumn="0" w:noHBand="0" w:noVBand="1"/>
      </w:tblPr>
      <w:tblGrid>
        <w:gridCol w:w="1559"/>
        <w:gridCol w:w="1700"/>
        <w:gridCol w:w="1700"/>
        <w:gridCol w:w="976"/>
        <w:gridCol w:w="994"/>
      </w:tblGrid>
      <w:tr w:rsidR="00C13651" w:rsidRPr="00C13651" w:rsidTr="00D66AF8">
        <w:trPr>
          <w:trHeight w:val="445"/>
        </w:trPr>
        <w:tc>
          <w:tcPr>
            <w:tcW w:w="1125"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3822E9" w:rsidRPr="00C13651" w:rsidRDefault="003822E9" w:rsidP="00D66AF8">
            <w:pPr>
              <w:overflowPunct/>
              <w:autoSpaceDE/>
              <w:autoSpaceDN/>
              <w:ind w:leftChars="64" w:left="463" w:hangingChars="94" w:hanging="245"/>
              <w:jc w:val="center"/>
              <w:rPr>
                <w:rFonts w:hAnsi="標楷體"/>
                <w:sz w:val="24"/>
                <w:szCs w:val="28"/>
              </w:rPr>
            </w:pPr>
            <w:r w:rsidRPr="00C13651">
              <w:rPr>
                <w:rFonts w:hAnsi="標楷體"/>
                <w:b/>
                <w:bCs/>
                <w:sz w:val="24"/>
                <w:szCs w:val="28"/>
              </w:rPr>
              <w:t>分會</w:t>
            </w:r>
          </w:p>
        </w:tc>
        <w:tc>
          <w:tcPr>
            <w:tcW w:w="1227"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3822E9" w:rsidRPr="00C13651" w:rsidRDefault="003822E9" w:rsidP="00D66AF8">
            <w:pPr>
              <w:overflowPunct/>
              <w:autoSpaceDE/>
              <w:autoSpaceDN/>
              <w:rPr>
                <w:rFonts w:hAnsi="標楷體"/>
                <w:sz w:val="24"/>
                <w:szCs w:val="28"/>
              </w:rPr>
            </w:pPr>
            <w:r w:rsidRPr="00C13651">
              <w:rPr>
                <w:rFonts w:hAnsi="標楷體"/>
                <w:b/>
                <w:bCs/>
                <w:sz w:val="24"/>
                <w:szCs w:val="28"/>
              </w:rPr>
              <w:t>非原民籍准予扶助案件數</w:t>
            </w:r>
          </w:p>
        </w:tc>
        <w:tc>
          <w:tcPr>
            <w:tcW w:w="1227"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3822E9" w:rsidRPr="00C13651" w:rsidRDefault="003822E9" w:rsidP="00D66AF8">
            <w:pPr>
              <w:overflowPunct/>
              <w:autoSpaceDE/>
              <w:autoSpaceDN/>
              <w:ind w:leftChars="5" w:left="17"/>
              <w:rPr>
                <w:rFonts w:hAnsi="標楷體"/>
                <w:sz w:val="24"/>
                <w:szCs w:val="28"/>
              </w:rPr>
            </w:pPr>
            <w:r w:rsidRPr="00C13651">
              <w:rPr>
                <w:rFonts w:hAnsi="標楷體"/>
                <w:b/>
                <w:bCs/>
                <w:sz w:val="24"/>
                <w:szCs w:val="28"/>
              </w:rPr>
              <w:t>原住民籍准予扶助案件數</w:t>
            </w:r>
          </w:p>
        </w:tc>
        <w:tc>
          <w:tcPr>
            <w:tcW w:w="704"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b/>
                <w:bCs/>
                <w:sz w:val="24"/>
                <w:szCs w:val="28"/>
              </w:rPr>
              <w:t>合計</w:t>
            </w:r>
          </w:p>
        </w:tc>
        <w:tc>
          <w:tcPr>
            <w:tcW w:w="717"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3822E9" w:rsidRPr="00C13651" w:rsidRDefault="003822E9" w:rsidP="00D66AF8">
            <w:pPr>
              <w:overflowPunct/>
              <w:autoSpaceDE/>
              <w:autoSpaceDN/>
              <w:ind w:leftChars="-6" w:left="-20"/>
              <w:rPr>
                <w:rFonts w:hAnsi="標楷體"/>
                <w:sz w:val="24"/>
                <w:szCs w:val="28"/>
              </w:rPr>
            </w:pPr>
            <w:r w:rsidRPr="00C13651">
              <w:rPr>
                <w:rFonts w:hAnsi="標楷體"/>
                <w:b/>
                <w:bCs/>
                <w:sz w:val="24"/>
                <w:szCs w:val="28"/>
              </w:rPr>
              <w:t>*轄內扶助律師人數</w:t>
            </w:r>
          </w:p>
        </w:tc>
      </w:tr>
      <w:tr w:rsidR="00C13651" w:rsidRPr="00C13651" w:rsidTr="00D66AF8">
        <w:trPr>
          <w:trHeight w:val="132"/>
        </w:trPr>
        <w:tc>
          <w:tcPr>
            <w:tcW w:w="1125" w:type="pct"/>
            <w:tcBorders>
              <w:top w:val="single" w:sz="8" w:space="0" w:color="000000"/>
              <w:left w:val="single" w:sz="8" w:space="0" w:color="000000"/>
              <w:bottom w:val="single" w:sz="8" w:space="0" w:color="000000"/>
              <w:right w:val="single" w:sz="8" w:space="0" w:color="000000"/>
            </w:tcBorders>
            <w:shd w:val="clear" w:color="auto" w:fill="E9EAEE"/>
            <w:tcMar>
              <w:top w:w="72" w:type="dxa"/>
              <w:left w:w="144" w:type="dxa"/>
              <w:bottom w:w="72" w:type="dxa"/>
              <w:right w:w="144" w:type="dxa"/>
            </w:tcMar>
            <w:vAlign w:val="center"/>
            <w:hideMark/>
          </w:tcPr>
          <w:p w:rsidR="003822E9" w:rsidRPr="00C13651" w:rsidRDefault="003822E9" w:rsidP="00D66AF8">
            <w:pPr>
              <w:overflowPunct/>
              <w:autoSpaceDE/>
              <w:autoSpaceDN/>
              <w:ind w:left="122" w:hangingChars="47" w:hanging="122"/>
              <w:jc w:val="center"/>
              <w:rPr>
                <w:rFonts w:hAnsi="標楷體"/>
                <w:sz w:val="24"/>
                <w:szCs w:val="28"/>
              </w:rPr>
            </w:pPr>
            <w:r w:rsidRPr="00C13651">
              <w:rPr>
                <w:rFonts w:hAnsi="標楷體"/>
                <w:b/>
                <w:bCs/>
                <w:sz w:val="24"/>
                <w:szCs w:val="28"/>
              </w:rPr>
              <w:t>花蓮分會</w:t>
            </w:r>
          </w:p>
        </w:tc>
        <w:tc>
          <w:tcPr>
            <w:tcW w:w="1227" w:type="pct"/>
            <w:tcBorders>
              <w:top w:val="single" w:sz="8" w:space="0" w:color="000000"/>
              <w:left w:val="single" w:sz="8" w:space="0" w:color="000000"/>
              <w:bottom w:val="single" w:sz="8" w:space="0" w:color="000000"/>
              <w:right w:val="single" w:sz="8" w:space="0" w:color="000000"/>
            </w:tcBorders>
            <w:shd w:val="clear" w:color="auto" w:fill="E9EAEE"/>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1,064</w:t>
            </w:r>
          </w:p>
        </w:tc>
        <w:tc>
          <w:tcPr>
            <w:tcW w:w="1227" w:type="pct"/>
            <w:tcBorders>
              <w:top w:val="single" w:sz="8" w:space="0" w:color="000000"/>
              <w:left w:val="single" w:sz="8" w:space="0" w:color="000000"/>
              <w:bottom w:val="single" w:sz="8" w:space="0" w:color="000000"/>
              <w:right w:val="single" w:sz="8" w:space="0" w:color="000000"/>
            </w:tcBorders>
            <w:shd w:val="clear" w:color="auto" w:fill="E9EAEE"/>
            <w:tcMar>
              <w:top w:w="12" w:type="dxa"/>
              <w:left w:w="12" w:type="dxa"/>
              <w:bottom w:w="0" w:type="dxa"/>
              <w:right w:w="12"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1,891</w:t>
            </w:r>
          </w:p>
        </w:tc>
        <w:tc>
          <w:tcPr>
            <w:tcW w:w="704" w:type="pct"/>
            <w:tcBorders>
              <w:top w:val="single" w:sz="8" w:space="0" w:color="000000"/>
              <w:left w:val="single" w:sz="8" w:space="0" w:color="000000"/>
              <w:bottom w:val="single" w:sz="8" w:space="0" w:color="000000"/>
              <w:right w:val="single" w:sz="8" w:space="0" w:color="000000"/>
            </w:tcBorders>
            <w:shd w:val="clear" w:color="auto" w:fill="E9EAEE"/>
            <w:tcMar>
              <w:top w:w="12" w:type="dxa"/>
              <w:left w:w="12" w:type="dxa"/>
              <w:bottom w:w="0" w:type="dxa"/>
              <w:right w:w="12"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2,955</w:t>
            </w:r>
          </w:p>
        </w:tc>
        <w:tc>
          <w:tcPr>
            <w:tcW w:w="717" w:type="pct"/>
            <w:tcBorders>
              <w:top w:val="single" w:sz="8" w:space="0" w:color="000000"/>
              <w:left w:val="single" w:sz="8" w:space="0" w:color="000000"/>
              <w:bottom w:val="single" w:sz="8" w:space="0" w:color="000000"/>
              <w:right w:val="single" w:sz="8" w:space="0" w:color="000000"/>
            </w:tcBorders>
            <w:shd w:val="clear" w:color="auto" w:fill="E9EAEE"/>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86</w:t>
            </w:r>
          </w:p>
        </w:tc>
      </w:tr>
      <w:tr w:rsidR="00C13651" w:rsidRPr="00C13651" w:rsidTr="00D66AF8">
        <w:trPr>
          <w:trHeight w:val="168"/>
        </w:trPr>
        <w:tc>
          <w:tcPr>
            <w:tcW w:w="112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3822E9" w:rsidRPr="00C13651" w:rsidRDefault="003822E9" w:rsidP="00D66AF8">
            <w:pPr>
              <w:overflowPunct/>
              <w:autoSpaceDE/>
              <w:autoSpaceDN/>
              <w:ind w:leftChars="-3" w:left="-10"/>
              <w:jc w:val="center"/>
              <w:rPr>
                <w:rFonts w:hAnsi="標楷體"/>
                <w:sz w:val="24"/>
                <w:szCs w:val="28"/>
              </w:rPr>
            </w:pPr>
            <w:proofErr w:type="gramStart"/>
            <w:r w:rsidRPr="00C13651">
              <w:rPr>
                <w:rFonts w:hAnsi="標楷體" w:hint="eastAsia"/>
                <w:b/>
                <w:bCs/>
                <w:sz w:val="24"/>
                <w:szCs w:val="28"/>
              </w:rPr>
              <w:t>臺</w:t>
            </w:r>
            <w:proofErr w:type="gramEnd"/>
            <w:r w:rsidRPr="00C13651">
              <w:rPr>
                <w:rFonts w:hAnsi="標楷體"/>
                <w:b/>
                <w:bCs/>
                <w:sz w:val="24"/>
                <w:szCs w:val="28"/>
              </w:rPr>
              <w:t>東分會</w:t>
            </w:r>
          </w:p>
        </w:tc>
        <w:tc>
          <w:tcPr>
            <w:tcW w:w="122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598</w:t>
            </w:r>
          </w:p>
        </w:tc>
        <w:tc>
          <w:tcPr>
            <w:tcW w:w="122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1,163</w:t>
            </w:r>
          </w:p>
        </w:tc>
        <w:tc>
          <w:tcPr>
            <w:tcW w:w="7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1,761</w:t>
            </w:r>
          </w:p>
        </w:tc>
        <w:tc>
          <w:tcPr>
            <w:tcW w:w="71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54</w:t>
            </w:r>
          </w:p>
        </w:tc>
      </w:tr>
      <w:tr w:rsidR="00C13651" w:rsidRPr="00C13651" w:rsidTr="00D66AF8">
        <w:trPr>
          <w:trHeight w:val="76"/>
        </w:trPr>
        <w:tc>
          <w:tcPr>
            <w:tcW w:w="1125" w:type="pct"/>
            <w:tcBorders>
              <w:top w:val="single" w:sz="8" w:space="0" w:color="000000"/>
              <w:left w:val="single" w:sz="8" w:space="0" w:color="000000"/>
              <w:bottom w:val="single" w:sz="8" w:space="0" w:color="000000"/>
              <w:right w:val="single" w:sz="8" w:space="0" w:color="000000"/>
            </w:tcBorders>
            <w:shd w:val="clear" w:color="auto" w:fill="E9EAEE"/>
            <w:tcMar>
              <w:top w:w="72" w:type="dxa"/>
              <w:left w:w="144" w:type="dxa"/>
              <w:bottom w:w="72" w:type="dxa"/>
              <w:right w:w="144" w:type="dxa"/>
            </w:tcMar>
            <w:vAlign w:val="center"/>
            <w:hideMark/>
          </w:tcPr>
          <w:p w:rsidR="003822E9" w:rsidRPr="00C13651" w:rsidRDefault="003822E9" w:rsidP="00D66AF8">
            <w:pPr>
              <w:overflowPunct/>
              <w:autoSpaceDE/>
              <w:autoSpaceDN/>
              <w:ind w:leftChars="-3" w:left="-9" w:hanging="1"/>
              <w:jc w:val="center"/>
              <w:rPr>
                <w:rFonts w:hAnsi="標楷體"/>
                <w:sz w:val="24"/>
                <w:szCs w:val="28"/>
              </w:rPr>
            </w:pPr>
            <w:r w:rsidRPr="00C13651">
              <w:rPr>
                <w:rFonts w:hAnsi="標楷體" w:hint="eastAsia"/>
                <w:b/>
                <w:bCs/>
                <w:sz w:val="24"/>
                <w:szCs w:val="28"/>
              </w:rPr>
              <w:t>原民法律服務中心</w:t>
            </w:r>
          </w:p>
        </w:tc>
        <w:tc>
          <w:tcPr>
            <w:tcW w:w="1227" w:type="pct"/>
            <w:tcBorders>
              <w:top w:val="single" w:sz="8" w:space="0" w:color="000000"/>
              <w:left w:val="single" w:sz="8" w:space="0" w:color="000000"/>
              <w:bottom w:val="single" w:sz="8" w:space="0" w:color="000000"/>
              <w:right w:val="single" w:sz="8" w:space="0" w:color="000000"/>
            </w:tcBorders>
            <w:shd w:val="clear" w:color="auto" w:fill="E9EAEE"/>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2</w:t>
            </w:r>
          </w:p>
        </w:tc>
        <w:tc>
          <w:tcPr>
            <w:tcW w:w="1227" w:type="pct"/>
            <w:tcBorders>
              <w:top w:val="single" w:sz="8" w:space="0" w:color="000000"/>
              <w:left w:val="single" w:sz="8" w:space="0" w:color="000000"/>
              <w:bottom w:val="single" w:sz="8" w:space="0" w:color="000000"/>
              <w:right w:val="single" w:sz="8" w:space="0" w:color="000000"/>
            </w:tcBorders>
            <w:shd w:val="clear" w:color="auto" w:fill="E9EAEE"/>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290</w:t>
            </w:r>
          </w:p>
        </w:tc>
        <w:tc>
          <w:tcPr>
            <w:tcW w:w="704" w:type="pct"/>
            <w:tcBorders>
              <w:top w:val="single" w:sz="8" w:space="0" w:color="000000"/>
              <w:left w:val="single" w:sz="8" w:space="0" w:color="000000"/>
              <w:bottom w:val="single" w:sz="8" w:space="0" w:color="000000"/>
              <w:right w:val="single" w:sz="8" w:space="0" w:color="000000"/>
            </w:tcBorders>
            <w:shd w:val="clear" w:color="auto" w:fill="E9EAEE"/>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292</w:t>
            </w:r>
          </w:p>
        </w:tc>
        <w:tc>
          <w:tcPr>
            <w:tcW w:w="717" w:type="pct"/>
            <w:tcBorders>
              <w:top w:val="single" w:sz="8" w:space="0" w:color="000000"/>
              <w:left w:val="single" w:sz="8" w:space="0" w:color="000000"/>
              <w:bottom w:val="single" w:sz="8" w:space="0" w:color="000000"/>
              <w:right w:val="single" w:sz="8" w:space="0" w:color="000000"/>
            </w:tcBorders>
            <w:shd w:val="clear" w:color="auto" w:fill="E9EAEE"/>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28</w:t>
            </w:r>
            <w:r w:rsidR="00EB7C84" w:rsidRPr="00C13651">
              <w:rPr>
                <w:rFonts w:hAnsi="標楷體" w:hint="eastAsia"/>
                <w:sz w:val="24"/>
                <w:szCs w:val="28"/>
              </w:rPr>
              <w:t>8</w:t>
            </w:r>
          </w:p>
        </w:tc>
      </w:tr>
      <w:tr w:rsidR="00C13651" w:rsidRPr="00C13651" w:rsidTr="00D66AF8">
        <w:trPr>
          <w:trHeight w:val="112"/>
        </w:trPr>
        <w:tc>
          <w:tcPr>
            <w:tcW w:w="112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b/>
                <w:bCs/>
                <w:sz w:val="24"/>
                <w:szCs w:val="28"/>
              </w:rPr>
              <w:t>合計</w:t>
            </w:r>
          </w:p>
        </w:tc>
        <w:tc>
          <w:tcPr>
            <w:tcW w:w="122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1,664</w:t>
            </w:r>
          </w:p>
        </w:tc>
        <w:tc>
          <w:tcPr>
            <w:tcW w:w="122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3,344</w:t>
            </w:r>
          </w:p>
        </w:tc>
        <w:tc>
          <w:tcPr>
            <w:tcW w:w="7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5,008</w:t>
            </w:r>
          </w:p>
        </w:tc>
        <w:tc>
          <w:tcPr>
            <w:tcW w:w="71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3822E9" w:rsidRPr="00C13651" w:rsidRDefault="003822E9" w:rsidP="00D66AF8">
            <w:pPr>
              <w:overflowPunct/>
              <w:autoSpaceDE/>
              <w:autoSpaceDN/>
              <w:jc w:val="center"/>
              <w:rPr>
                <w:rFonts w:hAnsi="標楷體"/>
                <w:sz w:val="24"/>
                <w:szCs w:val="28"/>
              </w:rPr>
            </w:pPr>
            <w:r w:rsidRPr="00C13651">
              <w:rPr>
                <w:rFonts w:hAnsi="標楷體"/>
                <w:sz w:val="24"/>
                <w:szCs w:val="28"/>
              </w:rPr>
              <w:t>426</w:t>
            </w:r>
          </w:p>
        </w:tc>
      </w:tr>
      <w:tr w:rsidR="00C13651" w:rsidRPr="00C13651" w:rsidTr="00D66AF8">
        <w:trPr>
          <w:trHeight w:val="25"/>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3822E9" w:rsidRPr="00C13651" w:rsidRDefault="003822E9" w:rsidP="00D66AF8">
            <w:pPr>
              <w:overflowPunct/>
              <w:autoSpaceDE/>
              <w:autoSpaceDN/>
              <w:jc w:val="left"/>
              <w:rPr>
                <w:rFonts w:hAnsi="標楷體"/>
                <w:sz w:val="24"/>
                <w:szCs w:val="28"/>
              </w:rPr>
            </w:pPr>
            <w:r w:rsidRPr="00C13651">
              <w:rPr>
                <w:rFonts w:hAnsi="標楷體"/>
                <w:sz w:val="24"/>
                <w:szCs w:val="28"/>
              </w:rPr>
              <w:t>*專職律師未納入計算</w:t>
            </w:r>
          </w:p>
        </w:tc>
      </w:tr>
    </w:tbl>
    <w:p w:rsidR="003822E9" w:rsidRPr="00C13651" w:rsidRDefault="003822E9" w:rsidP="003822E9">
      <w:pPr>
        <w:pStyle w:val="5"/>
        <w:numPr>
          <w:ilvl w:val="0"/>
          <w:numId w:val="0"/>
        </w:numPr>
        <w:spacing w:after="240"/>
        <w:ind w:leftChars="626" w:left="2156" w:hangingChars="9" w:hanging="27"/>
        <w:rPr>
          <w:sz w:val="28"/>
        </w:rPr>
      </w:pPr>
      <w:r w:rsidRPr="00C13651">
        <w:rPr>
          <w:rFonts w:hint="eastAsia"/>
          <w:sz w:val="28"/>
        </w:rPr>
        <w:t>資料來源：本院依據110年12月30日司法院函復資料彙整。</w:t>
      </w:r>
    </w:p>
    <w:p w:rsidR="003822E9" w:rsidRPr="00C13651" w:rsidRDefault="003822E9" w:rsidP="00EB7C84">
      <w:pPr>
        <w:pStyle w:val="4"/>
      </w:pPr>
      <w:r w:rsidRPr="00C13651">
        <w:rPr>
          <w:rFonts w:hint="eastAsia"/>
        </w:rPr>
        <w:t>105年至110年間</w:t>
      </w:r>
      <w:r w:rsidR="00EB7C84" w:rsidRPr="00C13651">
        <w:rPr>
          <w:rFonts w:hint="eastAsia"/>
        </w:rPr>
        <w:t>原民法律服務中心處理</w:t>
      </w:r>
      <w:r w:rsidRPr="00C13651">
        <w:rPr>
          <w:rFonts w:hint="eastAsia"/>
        </w:rPr>
        <w:t>原民衝突案件數量，如下表</w:t>
      </w:r>
      <w:r w:rsidR="009F2B9E" w:rsidRPr="00C13651">
        <w:rPr>
          <w:rFonts w:hint="eastAsia"/>
        </w:rPr>
        <w:t>12</w:t>
      </w:r>
      <w:r w:rsidRPr="00C13651">
        <w:rPr>
          <w:rFonts w:hint="eastAsia"/>
        </w:rPr>
        <w:t>所示</w:t>
      </w:r>
      <w:r w:rsidR="00EB7C84" w:rsidRPr="00C13651">
        <w:rPr>
          <w:rFonts w:hint="eastAsia"/>
        </w:rPr>
        <w:t>，專職律師由108年之28件到110年81件，扶助律師亦由108年15</w:t>
      </w:r>
      <w:r w:rsidR="00381AC0" w:rsidRPr="00C13651">
        <w:rPr>
          <w:rFonts w:hint="eastAsia"/>
        </w:rPr>
        <w:t>件</w:t>
      </w:r>
      <w:r w:rsidR="00EB7C84" w:rsidRPr="00C13651">
        <w:rPr>
          <w:rFonts w:hint="eastAsia"/>
        </w:rPr>
        <w:t>到109年31件，皆有增加之趨勢。</w:t>
      </w:r>
    </w:p>
    <w:p w:rsidR="003822E9" w:rsidRPr="00C13651" w:rsidRDefault="003822E9" w:rsidP="003822E9">
      <w:pPr>
        <w:pStyle w:val="3"/>
        <w:numPr>
          <w:ilvl w:val="0"/>
          <w:numId w:val="0"/>
        </w:numPr>
        <w:spacing w:before="240"/>
        <w:ind w:left="1361"/>
        <w:rPr>
          <w:sz w:val="28"/>
        </w:rPr>
      </w:pPr>
      <w:r w:rsidRPr="00C13651">
        <w:rPr>
          <w:rFonts w:hint="eastAsia"/>
          <w:sz w:val="28"/>
        </w:rPr>
        <w:t>表</w:t>
      </w:r>
      <w:r w:rsidR="009F2B9E" w:rsidRPr="00C13651">
        <w:rPr>
          <w:rFonts w:hint="eastAsia"/>
          <w:sz w:val="28"/>
        </w:rPr>
        <w:t>12</w:t>
      </w:r>
      <w:r w:rsidRPr="00C13651">
        <w:rPr>
          <w:rFonts w:hint="eastAsia"/>
          <w:sz w:val="28"/>
        </w:rPr>
        <w:t xml:space="preserve"> 花蓮分會及原民法律服務中心指派律師情形統計</w:t>
      </w:r>
    </w:p>
    <w:tbl>
      <w:tblPr>
        <w:tblpPr w:leftFromText="180" w:rightFromText="180" w:vertAnchor="text" w:tblpXSpec="right" w:tblpY="1"/>
        <w:tblOverlap w:val="never"/>
        <w:tblW w:w="8207" w:type="dxa"/>
        <w:tblLayout w:type="fixed"/>
        <w:tblCellMar>
          <w:left w:w="30" w:type="dxa"/>
          <w:right w:w="30" w:type="dxa"/>
        </w:tblCellMar>
        <w:tblLook w:val="0000" w:firstRow="0" w:lastRow="0" w:firstColumn="0" w:lastColumn="0" w:noHBand="0" w:noVBand="0"/>
      </w:tblPr>
      <w:tblGrid>
        <w:gridCol w:w="978"/>
        <w:gridCol w:w="708"/>
        <w:gridCol w:w="709"/>
        <w:gridCol w:w="709"/>
        <w:gridCol w:w="709"/>
        <w:gridCol w:w="708"/>
        <w:gridCol w:w="709"/>
        <w:gridCol w:w="709"/>
        <w:gridCol w:w="709"/>
        <w:gridCol w:w="850"/>
        <w:gridCol w:w="709"/>
      </w:tblGrid>
      <w:tr w:rsidR="00C13651" w:rsidRPr="00C13651" w:rsidTr="00415C6C">
        <w:trPr>
          <w:trHeight w:val="457"/>
        </w:trPr>
        <w:tc>
          <w:tcPr>
            <w:tcW w:w="8207" w:type="dxa"/>
            <w:gridSpan w:val="11"/>
            <w:tcBorders>
              <w:top w:val="single" w:sz="12" w:space="0" w:color="auto"/>
              <w:left w:val="single" w:sz="12" w:space="0" w:color="auto"/>
              <w:bottom w:val="single" w:sz="6" w:space="0" w:color="auto"/>
              <w:right w:val="single" w:sz="12" w:space="0" w:color="auto"/>
            </w:tcBorders>
            <w:shd w:val="solid" w:color="CCFFCC" w:fill="auto"/>
          </w:tcPr>
          <w:p w:rsidR="003822E9" w:rsidRPr="00C13651" w:rsidRDefault="003822E9" w:rsidP="00D66AF8">
            <w:pPr>
              <w:adjustRightInd w:val="0"/>
              <w:jc w:val="center"/>
              <w:rPr>
                <w:rFonts w:hAnsi="標楷體" w:cs="標楷體"/>
                <w:kern w:val="0"/>
                <w:sz w:val="24"/>
              </w:rPr>
            </w:pPr>
            <w:r w:rsidRPr="00C13651">
              <w:rPr>
                <w:rFonts w:hAnsi="標楷體" w:cs="標楷體" w:hint="eastAsia"/>
                <w:kern w:val="0"/>
                <w:sz w:val="24"/>
              </w:rPr>
              <w:t>花蓮分會及原民法律服務中心指派律師情形統計</w:t>
            </w:r>
            <w:r w:rsidRPr="00C13651">
              <w:rPr>
                <w:rFonts w:hAnsi="標楷體" w:cs="標楷體"/>
                <w:kern w:val="0"/>
                <w:sz w:val="24"/>
              </w:rPr>
              <w:t>(</w:t>
            </w:r>
            <w:r w:rsidRPr="00C13651">
              <w:rPr>
                <w:rFonts w:hAnsi="標楷體" w:cs="標楷體" w:hint="eastAsia"/>
                <w:kern w:val="0"/>
                <w:sz w:val="24"/>
              </w:rPr>
              <w:t>單位：件數</w:t>
            </w:r>
            <w:r w:rsidRPr="00C13651">
              <w:rPr>
                <w:rFonts w:hAnsi="標楷體" w:cs="標楷體"/>
                <w:kern w:val="0"/>
                <w:sz w:val="24"/>
              </w:rPr>
              <w:t xml:space="preserve">)                                     </w:t>
            </w:r>
          </w:p>
        </w:tc>
      </w:tr>
      <w:tr w:rsidR="00C13651" w:rsidRPr="00C13651" w:rsidTr="00415C6C">
        <w:trPr>
          <w:trHeight w:val="515"/>
        </w:trPr>
        <w:tc>
          <w:tcPr>
            <w:tcW w:w="978" w:type="dxa"/>
            <w:vMerge w:val="restart"/>
            <w:tcBorders>
              <w:top w:val="single" w:sz="6" w:space="0" w:color="auto"/>
              <w:left w:val="single" w:sz="12" w:space="0" w:color="auto"/>
              <w:right w:val="single" w:sz="6" w:space="0" w:color="auto"/>
            </w:tcBorders>
            <w:shd w:val="solid" w:color="CCFFCC" w:fill="auto"/>
            <w:vAlign w:val="center"/>
          </w:tcPr>
          <w:p w:rsidR="003822E9" w:rsidRPr="00C13651" w:rsidRDefault="003822E9" w:rsidP="00D66AF8">
            <w:pPr>
              <w:adjustRightInd w:val="0"/>
              <w:jc w:val="center"/>
              <w:rPr>
                <w:rFonts w:hAnsi="標楷體" w:cs="標楷體"/>
                <w:kern w:val="0"/>
                <w:sz w:val="24"/>
              </w:rPr>
            </w:pPr>
            <w:r w:rsidRPr="00C13651">
              <w:rPr>
                <w:rFonts w:hAnsi="標楷體" w:cs="標楷體" w:hint="eastAsia"/>
                <w:kern w:val="0"/>
                <w:sz w:val="24"/>
              </w:rPr>
              <w:t>身分名</w:t>
            </w:r>
            <w:r w:rsidRPr="00C13651">
              <w:rPr>
                <w:rFonts w:hAnsi="標楷體" w:cs="標楷體" w:hint="eastAsia"/>
                <w:kern w:val="0"/>
                <w:sz w:val="24"/>
              </w:rPr>
              <w:lastRenderedPageBreak/>
              <w:t>稱</w:t>
            </w:r>
          </w:p>
        </w:tc>
        <w:tc>
          <w:tcPr>
            <w:tcW w:w="1417" w:type="dxa"/>
            <w:gridSpan w:val="2"/>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lastRenderedPageBreak/>
              <w:t>106</w:t>
            </w:r>
            <w:r w:rsidRPr="00C13651">
              <w:rPr>
                <w:rFonts w:hAnsi="標楷體" w:cs="標楷體" w:hint="eastAsia"/>
                <w:kern w:val="0"/>
                <w:sz w:val="24"/>
              </w:rPr>
              <w:t>年</w:t>
            </w:r>
            <w:r w:rsidRPr="00C13651">
              <w:rPr>
                <w:rFonts w:hAnsi="標楷體" w:cs="標楷體"/>
                <w:kern w:val="0"/>
                <w:sz w:val="24"/>
              </w:rPr>
              <w:t>12</w:t>
            </w:r>
          </w:p>
        </w:tc>
        <w:tc>
          <w:tcPr>
            <w:tcW w:w="1418" w:type="dxa"/>
            <w:gridSpan w:val="2"/>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107</w:t>
            </w:r>
            <w:r w:rsidRPr="00C13651">
              <w:rPr>
                <w:rFonts w:hAnsi="標楷體" w:cs="標楷體" w:hint="eastAsia"/>
                <w:kern w:val="0"/>
                <w:sz w:val="24"/>
              </w:rPr>
              <w:t>年</w:t>
            </w:r>
          </w:p>
        </w:tc>
        <w:tc>
          <w:tcPr>
            <w:tcW w:w="1417" w:type="dxa"/>
            <w:gridSpan w:val="2"/>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108</w:t>
            </w:r>
            <w:r w:rsidRPr="00C13651">
              <w:rPr>
                <w:rFonts w:hAnsi="標楷體" w:cs="標楷體" w:hint="eastAsia"/>
                <w:kern w:val="0"/>
                <w:sz w:val="24"/>
              </w:rPr>
              <w:t>年</w:t>
            </w:r>
          </w:p>
        </w:tc>
        <w:tc>
          <w:tcPr>
            <w:tcW w:w="1418" w:type="dxa"/>
            <w:gridSpan w:val="2"/>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109</w:t>
            </w:r>
            <w:r w:rsidRPr="00C13651">
              <w:rPr>
                <w:rFonts w:hAnsi="標楷體" w:cs="標楷體" w:hint="eastAsia"/>
                <w:kern w:val="0"/>
                <w:sz w:val="24"/>
              </w:rPr>
              <w:t>年</w:t>
            </w:r>
          </w:p>
        </w:tc>
        <w:tc>
          <w:tcPr>
            <w:tcW w:w="1559" w:type="dxa"/>
            <w:gridSpan w:val="2"/>
            <w:tcBorders>
              <w:top w:val="single" w:sz="6" w:space="0" w:color="auto"/>
              <w:left w:val="single" w:sz="6" w:space="0" w:color="auto"/>
              <w:bottom w:val="single" w:sz="6" w:space="0" w:color="auto"/>
              <w:right w:val="single" w:sz="12" w:space="0" w:color="auto"/>
            </w:tcBorders>
            <w:shd w:val="solid" w:color="FFCC99" w:fill="auto"/>
            <w:vAlign w:val="center"/>
          </w:tcPr>
          <w:p w:rsidR="003822E9" w:rsidRPr="00C13651" w:rsidRDefault="003822E9" w:rsidP="00D66AF8">
            <w:pPr>
              <w:adjustRightInd w:val="0"/>
              <w:jc w:val="center"/>
              <w:rPr>
                <w:rFonts w:hAnsi="標楷體" w:cs="標楷體"/>
                <w:b/>
                <w:kern w:val="0"/>
                <w:sz w:val="24"/>
              </w:rPr>
            </w:pPr>
            <w:r w:rsidRPr="00C13651">
              <w:rPr>
                <w:rFonts w:hAnsi="標楷體" w:cs="標楷體"/>
                <w:b/>
                <w:kern w:val="0"/>
                <w:sz w:val="24"/>
              </w:rPr>
              <w:t>110</w:t>
            </w:r>
            <w:r w:rsidRPr="00C13651">
              <w:rPr>
                <w:rFonts w:hAnsi="標楷體" w:cs="標楷體" w:hint="eastAsia"/>
                <w:b/>
                <w:kern w:val="0"/>
                <w:sz w:val="24"/>
              </w:rPr>
              <w:t>年</w:t>
            </w:r>
            <w:r w:rsidRPr="00C13651">
              <w:rPr>
                <w:rFonts w:hAnsi="標楷體" w:cs="標楷體"/>
                <w:b/>
                <w:kern w:val="0"/>
                <w:sz w:val="24"/>
              </w:rPr>
              <w:t>1</w:t>
            </w:r>
            <w:r w:rsidRPr="00C13651">
              <w:rPr>
                <w:rFonts w:hAnsi="標楷體" w:cs="標楷體" w:hint="eastAsia"/>
                <w:b/>
                <w:kern w:val="0"/>
                <w:sz w:val="24"/>
              </w:rPr>
              <w:t>至</w:t>
            </w:r>
            <w:r w:rsidRPr="00C13651">
              <w:rPr>
                <w:rFonts w:hAnsi="標楷體" w:cs="標楷體"/>
                <w:b/>
                <w:kern w:val="0"/>
                <w:sz w:val="24"/>
              </w:rPr>
              <w:t>8</w:t>
            </w:r>
            <w:r w:rsidRPr="00C13651">
              <w:rPr>
                <w:rFonts w:hAnsi="標楷體" w:cs="標楷體" w:hint="eastAsia"/>
                <w:b/>
                <w:kern w:val="0"/>
                <w:sz w:val="24"/>
              </w:rPr>
              <w:t>月</w:t>
            </w:r>
          </w:p>
        </w:tc>
      </w:tr>
      <w:tr w:rsidR="00C13651" w:rsidRPr="00C13651" w:rsidTr="00415C6C">
        <w:trPr>
          <w:trHeight w:val="286"/>
        </w:trPr>
        <w:tc>
          <w:tcPr>
            <w:tcW w:w="978" w:type="dxa"/>
            <w:vMerge/>
            <w:tcBorders>
              <w:left w:val="single" w:sz="12" w:space="0" w:color="auto"/>
              <w:bottom w:val="single" w:sz="6" w:space="0" w:color="auto"/>
              <w:right w:val="single" w:sz="6" w:space="0" w:color="auto"/>
            </w:tcBorders>
            <w:shd w:val="solid" w:color="CCFFCC" w:fill="auto"/>
            <w:vAlign w:val="center"/>
          </w:tcPr>
          <w:p w:rsidR="003822E9" w:rsidRPr="00C13651" w:rsidRDefault="003822E9" w:rsidP="00D66AF8">
            <w:pPr>
              <w:adjustRightInd w:val="0"/>
              <w:jc w:val="center"/>
              <w:rPr>
                <w:rFonts w:hAnsi="標楷體" w:cs="標楷體"/>
                <w:kern w:val="0"/>
                <w:sz w:val="24"/>
              </w:rPr>
            </w:pPr>
          </w:p>
        </w:tc>
        <w:tc>
          <w:tcPr>
            <w:tcW w:w="708" w:type="dxa"/>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proofErr w:type="gramStart"/>
            <w:r w:rsidRPr="00C13651">
              <w:rPr>
                <w:rFonts w:hAnsi="標楷體" w:cs="標楷體" w:hint="eastAsia"/>
                <w:kern w:val="0"/>
                <w:sz w:val="24"/>
              </w:rPr>
              <w:t>專律</w:t>
            </w:r>
            <w:proofErr w:type="gramEnd"/>
          </w:p>
        </w:tc>
        <w:tc>
          <w:tcPr>
            <w:tcW w:w="709" w:type="dxa"/>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r w:rsidRPr="00C13651">
              <w:rPr>
                <w:rFonts w:hAnsi="標楷體" w:cs="標楷體" w:hint="eastAsia"/>
                <w:kern w:val="0"/>
                <w:sz w:val="24"/>
              </w:rPr>
              <w:t>扶助律師</w:t>
            </w:r>
          </w:p>
        </w:tc>
        <w:tc>
          <w:tcPr>
            <w:tcW w:w="709" w:type="dxa"/>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proofErr w:type="gramStart"/>
            <w:r w:rsidRPr="00C13651">
              <w:rPr>
                <w:rFonts w:hAnsi="標楷體" w:cs="標楷體" w:hint="eastAsia"/>
                <w:kern w:val="0"/>
                <w:sz w:val="24"/>
              </w:rPr>
              <w:t>專律</w:t>
            </w:r>
            <w:proofErr w:type="gramEnd"/>
          </w:p>
        </w:tc>
        <w:tc>
          <w:tcPr>
            <w:tcW w:w="709" w:type="dxa"/>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r w:rsidRPr="00C13651">
              <w:rPr>
                <w:rFonts w:hAnsi="標楷體" w:cs="標楷體" w:hint="eastAsia"/>
                <w:kern w:val="0"/>
                <w:sz w:val="24"/>
              </w:rPr>
              <w:t>扶助律師</w:t>
            </w:r>
          </w:p>
        </w:tc>
        <w:tc>
          <w:tcPr>
            <w:tcW w:w="708" w:type="dxa"/>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proofErr w:type="gramStart"/>
            <w:r w:rsidRPr="00C13651">
              <w:rPr>
                <w:rFonts w:hAnsi="標楷體" w:cs="標楷體" w:hint="eastAsia"/>
                <w:kern w:val="0"/>
                <w:sz w:val="24"/>
              </w:rPr>
              <w:t>專律</w:t>
            </w:r>
            <w:proofErr w:type="gramEnd"/>
          </w:p>
        </w:tc>
        <w:tc>
          <w:tcPr>
            <w:tcW w:w="709" w:type="dxa"/>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r w:rsidRPr="00C13651">
              <w:rPr>
                <w:rFonts w:hAnsi="標楷體" w:cs="標楷體" w:hint="eastAsia"/>
                <w:kern w:val="0"/>
                <w:sz w:val="24"/>
              </w:rPr>
              <w:t>扶助律師</w:t>
            </w:r>
          </w:p>
        </w:tc>
        <w:tc>
          <w:tcPr>
            <w:tcW w:w="709" w:type="dxa"/>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proofErr w:type="gramStart"/>
            <w:r w:rsidRPr="00C13651">
              <w:rPr>
                <w:rFonts w:hAnsi="標楷體" w:cs="標楷體" w:hint="eastAsia"/>
                <w:kern w:val="0"/>
                <w:sz w:val="24"/>
              </w:rPr>
              <w:t>專律</w:t>
            </w:r>
            <w:proofErr w:type="gramEnd"/>
          </w:p>
        </w:tc>
        <w:tc>
          <w:tcPr>
            <w:tcW w:w="709" w:type="dxa"/>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kern w:val="0"/>
                <w:sz w:val="24"/>
              </w:rPr>
            </w:pPr>
            <w:r w:rsidRPr="00C13651">
              <w:rPr>
                <w:rFonts w:hAnsi="標楷體" w:cs="標楷體" w:hint="eastAsia"/>
                <w:kern w:val="0"/>
                <w:sz w:val="24"/>
              </w:rPr>
              <w:t>扶助律師</w:t>
            </w:r>
          </w:p>
        </w:tc>
        <w:tc>
          <w:tcPr>
            <w:tcW w:w="850" w:type="dxa"/>
            <w:tcBorders>
              <w:top w:val="single" w:sz="6" w:space="0" w:color="auto"/>
              <w:left w:val="single" w:sz="6" w:space="0" w:color="auto"/>
              <w:bottom w:val="single" w:sz="6" w:space="0" w:color="auto"/>
              <w:right w:val="single" w:sz="6" w:space="0" w:color="auto"/>
            </w:tcBorders>
            <w:shd w:val="solid" w:color="FFCC99" w:fill="auto"/>
            <w:vAlign w:val="center"/>
          </w:tcPr>
          <w:p w:rsidR="003822E9" w:rsidRPr="00C13651" w:rsidRDefault="003822E9" w:rsidP="00D66AF8">
            <w:pPr>
              <w:adjustRightInd w:val="0"/>
              <w:jc w:val="center"/>
              <w:rPr>
                <w:rFonts w:hAnsi="標楷體" w:cs="標楷體"/>
                <w:b/>
                <w:kern w:val="0"/>
                <w:sz w:val="24"/>
              </w:rPr>
            </w:pPr>
            <w:proofErr w:type="gramStart"/>
            <w:r w:rsidRPr="00C13651">
              <w:rPr>
                <w:rFonts w:hAnsi="標楷體" w:cs="標楷體" w:hint="eastAsia"/>
                <w:b/>
                <w:kern w:val="0"/>
                <w:sz w:val="24"/>
              </w:rPr>
              <w:t>專律</w:t>
            </w:r>
            <w:proofErr w:type="gramEnd"/>
          </w:p>
        </w:tc>
        <w:tc>
          <w:tcPr>
            <w:tcW w:w="709" w:type="dxa"/>
            <w:tcBorders>
              <w:top w:val="single" w:sz="6" w:space="0" w:color="auto"/>
              <w:left w:val="single" w:sz="6" w:space="0" w:color="auto"/>
              <w:bottom w:val="single" w:sz="6" w:space="0" w:color="auto"/>
              <w:right w:val="single" w:sz="12" w:space="0" w:color="auto"/>
            </w:tcBorders>
            <w:shd w:val="solid" w:color="FFCC99" w:fill="auto"/>
            <w:vAlign w:val="center"/>
          </w:tcPr>
          <w:p w:rsidR="003822E9" w:rsidRPr="00C13651" w:rsidRDefault="003822E9" w:rsidP="00D66AF8">
            <w:pPr>
              <w:adjustRightInd w:val="0"/>
              <w:jc w:val="center"/>
              <w:rPr>
                <w:rFonts w:hAnsi="標楷體" w:cs="標楷體"/>
                <w:b/>
                <w:kern w:val="0"/>
                <w:sz w:val="24"/>
              </w:rPr>
            </w:pPr>
            <w:r w:rsidRPr="00C13651">
              <w:rPr>
                <w:rFonts w:hAnsi="標楷體" w:cs="標楷體" w:hint="eastAsia"/>
                <w:b/>
                <w:kern w:val="0"/>
                <w:sz w:val="24"/>
              </w:rPr>
              <w:t>扶助律師</w:t>
            </w:r>
          </w:p>
        </w:tc>
      </w:tr>
      <w:tr w:rsidR="00C13651" w:rsidRPr="00C13651" w:rsidTr="00415C6C">
        <w:trPr>
          <w:trHeight w:val="286"/>
        </w:trPr>
        <w:tc>
          <w:tcPr>
            <w:tcW w:w="978" w:type="dxa"/>
            <w:tcBorders>
              <w:top w:val="single" w:sz="6" w:space="0" w:color="auto"/>
              <w:left w:val="single" w:sz="12" w:space="0" w:color="auto"/>
              <w:bottom w:val="single" w:sz="6" w:space="0" w:color="auto"/>
              <w:right w:val="single" w:sz="6" w:space="0" w:color="auto"/>
            </w:tcBorders>
            <w:shd w:val="solid" w:color="CCFFCC" w:fill="auto"/>
            <w:vAlign w:val="center"/>
          </w:tcPr>
          <w:p w:rsidR="003822E9" w:rsidRPr="00C13651" w:rsidRDefault="003822E9" w:rsidP="00D66AF8">
            <w:pPr>
              <w:adjustRightInd w:val="0"/>
              <w:jc w:val="center"/>
              <w:rPr>
                <w:rFonts w:hAnsi="標楷體" w:cs="標楷體"/>
                <w:kern w:val="0"/>
                <w:sz w:val="24"/>
              </w:rPr>
            </w:pPr>
            <w:r w:rsidRPr="00C13651">
              <w:rPr>
                <w:rFonts w:hAnsi="標楷體" w:cs="標楷體" w:hint="eastAsia"/>
                <w:kern w:val="0"/>
                <w:sz w:val="24"/>
              </w:rPr>
              <w:t>花蓮分會</w:t>
            </w:r>
          </w:p>
        </w:tc>
        <w:tc>
          <w:tcPr>
            <w:tcW w:w="708"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1</w:t>
            </w: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0</w:t>
            </w: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19</w:t>
            </w: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1</w:t>
            </w:r>
          </w:p>
        </w:tc>
        <w:tc>
          <w:tcPr>
            <w:tcW w:w="708"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4</w:t>
            </w: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5</w:t>
            </w: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4</w:t>
            </w: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2</w:t>
            </w:r>
          </w:p>
        </w:tc>
        <w:tc>
          <w:tcPr>
            <w:tcW w:w="850"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b/>
                <w:kern w:val="0"/>
                <w:sz w:val="24"/>
              </w:rPr>
            </w:pPr>
            <w:r w:rsidRPr="00C13651">
              <w:rPr>
                <w:rFonts w:hAnsi="標楷體" w:cs="標楷體"/>
                <w:b/>
                <w:kern w:val="0"/>
                <w:sz w:val="24"/>
              </w:rPr>
              <w:t>0</w:t>
            </w:r>
          </w:p>
        </w:tc>
        <w:tc>
          <w:tcPr>
            <w:tcW w:w="709" w:type="dxa"/>
            <w:tcBorders>
              <w:top w:val="single" w:sz="6" w:space="0" w:color="auto"/>
              <w:left w:val="single" w:sz="6" w:space="0" w:color="auto"/>
              <w:bottom w:val="single" w:sz="6" w:space="0" w:color="auto"/>
              <w:right w:val="single" w:sz="12" w:space="0" w:color="auto"/>
            </w:tcBorders>
            <w:vAlign w:val="center"/>
          </w:tcPr>
          <w:p w:rsidR="003822E9" w:rsidRPr="00C13651" w:rsidRDefault="003822E9" w:rsidP="00D66AF8">
            <w:pPr>
              <w:adjustRightInd w:val="0"/>
              <w:jc w:val="center"/>
              <w:rPr>
                <w:rFonts w:hAnsi="標楷體" w:cs="標楷體"/>
                <w:b/>
                <w:kern w:val="0"/>
                <w:sz w:val="24"/>
              </w:rPr>
            </w:pPr>
            <w:r w:rsidRPr="00C13651">
              <w:rPr>
                <w:rFonts w:hAnsi="標楷體" w:cs="標楷體"/>
                <w:b/>
                <w:kern w:val="0"/>
                <w:sz w:val="24"/>
              </w:rPr>
              <w:t>1</w:t>
            </w:r>
          </w:p>
        </w:tc>
      </w:tr>
      <w:tr w:rsidR="00C13651" w:rsidRPr="00C13651" w:rsidTr="00415C6C">
        <w:trPr>
          <w:trHeight w:val="286"/>
        </w:trPr>
        <w:tc>
          <w:tcPr>
            <w:tcW w:w="978" w:type="dxa"/>
            <w:tcBorders>
              <w:top w:val="single" w:sz="6" w:space="0" w:color="auto"/>
              <w:left w:val="single" w:sz="12" w:space="0" w:color="auto"/>
              <w:bottom w:val="single" w:sz="6" w:space="0" w:color="auto"/>
              <w:right w:val="single" w:sz="6" w:space="0" w:color="auto"/>
            </w:tcBorders>
            <w:shd w:val="solid" w:color="CCFFCC" w:fill="auto"/>
            <w:vAlign w:val="center"/>
          </w:tcPr>
          <w:p w:rsidR="003822E9" w:rsidRPr="00C13651" w:rsidRDefault="003822E9" w:rsidP="00D66AF8">
            <w:pPr>
              <w:adjustRightInd w:val="0"/>
              <w:jc w:val="center"/>
              <w:rPr>
                <w:rFonts w:hAnsi="標楷體" w:cs="標楷體"/>
                <w:kern w:val="0"/>
                <w:sz w:val="24"/>
              </w:rPr>
            </w:pPr>
            <w:r w:rsidRPr="00C13651">
              <w:rPr>
                <w:rFonts w:hAnsi="標楷體" w:cs="標楷體" w:hint="eastAsia"/>
                <w:kern w:val="0"/>
                <w:sz w:val="24"/>
              </w:rPr>
              <w:t>原民法律服務中心</w:t>
            </w:r>
          </w:p>
        </w:tc>
        <w:tc>
          <w:tcPr>
            <w:tcW w:w="708"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p>
        </w:tc>
        <w:tc>
          <w:tcPr>
            <w:tcW w:w="708"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28</w:t>
            </w: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15</w:t>
            </w: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70</w:t>
            </w:r>
          </w:p>
        </w:tc>
        <w:tc>
          <w:tcPr>
            <w:tcW w:w="709"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kern w:val="0"/>
                <w:sz w:val="24"/>
              </w:rPr>
            </w:pPr>
            <w:r w:rsidRPr="00C13651">
              <w:rPr>
                <w:rFonts w:hAnsi="標楷體" w:cs="標楷體"/>
                <w:kern w:val="0"/>
                <w:sz w:val="24"/>
              </w:rPr>
              <w:t>31</w:t>
            </w:r>
          </w:p>
        </w:tc>
        <w:tc>
          <w:tcPr>
            <w:tcW w:w="850" w:type="dxa"/>
            <w:tcBorders>
              <w:top w:val="single" w:sz="6" w:space="0" w:color="auto"/>
              <w:left w:val="single" w:sz="6" w:space="0" w:color="auto"/>
              <w:bottom w:val="single" w:sz="6" w:space="0" w:color="auto"/>
              <w:right w:val="single" w:sz="6" w:space="0" w:color="auto"/>
            </w:tcBorders>
            <w:vAlign w:val="center"/>
          </w:tcPr>
          <w:p w:rsidR="003822E9" w:rsidRPr="00C13651" w:rsidRDefault="003822E9" w:rsidP="00D66AF8">
            <w:pPr>
              <w:adjustRightInd w:val="0"/>
              <w:jc w:val="center"/>
              <w:rPr>
                <w:rFonts w:hAnsi="標楷體" w:cs="標楷體"/>
                <w:b/>
                <w:kern w:val="0"/>
                <w:sz w:val="24"/>
              </w:rPr>
            </w:pPr>
            <w:r w:rsidRPr="00C13651">
              <w:rPr>
                <w:rFonts w:hAnsi="標楷體" w:cs="標楷體"/>
                <w:b/>
                <w:kern w:val="0"/>
                <w:sz w:val="24"/>
              </w:rPr>
              <w:t>81</w:t>
            </w:r>
          </w:p>
        </w:tc>
        <w:tc>
          <w:tcPr>
            <w:tcW w:w="709" w:type="dxa"/>
            <w:tcBorders>
              <w:top w:val="single" w:sz="6" w:space="0" w:color="auto"/>
              <w:left w:val="single" w:sz="6" w:space="0" w:color="auto"/>
              <w:bottom w:val="single" w:sz="6" w:space="0" w:color="auto"/>
              <w:right w:val="single" w:sz="12" w:space="0" w:color="auto"/>
            </w:tcBorders>
            <w:vAlign w:val="center"/>
          </w:tcPr>
          <w:p w:rsidR="003822E9" w:rsidRPr="00C13651" w:rsidRDefault="003822E9" w:rsidP="00D66AF8">
            <w:pPr>
              <w:adjustRightInd w:val="0"/>
              <w:jc w:val="center"/>
              <w:rPr>
                <w:rFonts w:hAnsi="標楷體" w:cs="標楷體"/>
                <w:b/>
                <w:kern w:val="0"/>
                <w:sz w:val="24"/>
              </w:rPr>
            </w:pPr>
            <w:r w:rsidRPr="00C13651">
              <w:rPr>
                <w:rFonts w:hAnsi="標楷體" w:cs="標楷體"/>
                <w:b/>
                <w:kern w:val="0"/>
                <w:sz w:val="24"/>
              </w:rPr>
              <w:t>17</w:t>
            </w:r>
          </w:p>
        </w:tc>
      </w:tr>
      <w:tr w:rsidR="00C13651" w:rsidRPr="00C13651" w:rsidTr="00415C6C">
        <w:trPr>
          <w:trHeight w:val="936"/>
        </w:trPr>
        <w:tc>
          <w:tcPr>
            <w:tcW w:w="8207" w:type="dxa"/>
            <w:gridSpan w:val="11"/>
            <w:tcBorders>
              <w:top w:val="single" w:sz="6" w:space="0" w:color="auto"/>
              <w:left w:val="single" w:sz="12" w:space="0" w:color="auto"/>
              <w:bottom w:val="single" w:sz="12" w:space="0" w:color="auto"/>
              <w:right w:val="single" w:sz="12" w:space="0" w:color="auto"/>
            </w:tcBorders>
          </w:tcPr>
          <w:p w:rsidR="003822E9" w:rsidRPr="00C13651" w:rsidRDefault="003822E9" w:rsidP="00D66AF8">
            <w:pPr>
              <w:adjustRightInd w:val="0"/>
              <w:rPr>
                <w:rFonts w:hAnsi="標楷體" w:cs="標楷體"/>
                <w:kern w:val="0"/>
                <w:sz w:val="24"/>
              </w:rPr>
            </w:pPr>
            <w:r w:rsidRPr="00C13651">
              <w:rPr>
                <w:rFonts w:hAnsi="標楷體" w:cs="標楷體" w:hint="eastAsia"/>
                <w:kern w:val="0"/>
                <w:sz w:val="24"/>
              </w:rPr>
              <w:t>備註：</w:t>
            </w:r>
          </w:p>
          <w:p w:rsidR="003822E9" w:rsidRPr="00C13651" w:rsidRDefault="003822E9" w:rsidP="00D66AF8">
            <w:pPr>
              <w:adjustRightInd w:val="0"/>
              <w:rPr>
                <w:rFonts w:hAnsi="標楷體" w:cs="標楷體"/>
                <w:kern w:val="0"/>
                <w:sz w:val="24"/>
              </w:rPr>
            </w:pPr>
            <w:r w:rsidRPr="00C13651">
              <w:rPr>
                <w:rFonts w:hAnsi="標楷體" w:cs="標楷體"/>
                <w:kern w:val="0"/>
                <w:sz w:val="24"/>
              </w:rPr>
              <w:t>1.</w:t>
            </w:r>
            <w:r w:rsidRPr="00C13651">
              <w:rPr>
                <w:rFonts w:hAnsi="標楷體" w:cs="標楷體" w:hint="eastAsia"/>
                <w:kern w:val="0"/>
                <w:sz w:val="24"/>
              </w:rPr>
              <w:t>案件數</w:t>
            </w:r>
            <w:proofErr w:type="gramStart"/>
            <w:r w:rsidRPr="00C13651">
              <w:rPr>
                <w:rFonts w:hAnsi="標楷體" w:cs="標楷體" w:hint="eastAsia"/>
                <w:kern w:val="0"/>
                <w:sz w:val="24"/>
              </w:rPr>
              <w:t>包含法扶基金會</w:t>
            </w:r>
            <w:proofErr w:type="gramEnd"/>
            <w:r w:rsidRPr="00C13651">
              <w:rPr>
                <w:rFonts w:hAnsi="標楷體" w:cs="標楷體" w:hint="eastAsia"/>
                <w:kern w:val="0"/>
                <w:sz w:val="24"/>
              </w:rPr>
              <w:t>案件及其他機關委託案件。</w:t>
            </w:r>
          </w:p>
          <w:p w:rsidR="003822E9" w:rsidRPr="00C13651" w:rsidRDefault="003822E9" w:rsidP="00D66AF8">
            <w:pPr>
              <w:adjustRightInd w:val="0"/>
              <w:rPr>
                <w:rFonts w:hAnsi="標楷體" w:cs="標楷體"/>
                <w:kern w:val="0"/>
                <w:sz w:val="24"/>
              </w:rPr>
            </w:pPr>
            <w:r w:rsidRPr="00C13651">
              <w:rPr>
                <w:rFonts w:hAnsi="標楷體" w:cs="標楷體"/>
                <w:kern w:val="0"/>
                <w:sz w:val="24"/>
              </w:rPr>
              <w:t>2.</w:t>
            </w:r>
            <w:proofErr w:type="gramStart"/>
            <w:r w:rsidRPr="00C13651">
              <w:rPr>
                <w:rFonts w:hAnsi="標楷體" w:cs="標楷體" w:hint="eastAsia"/>
                <w:kern w:val="0"/>
                <w:sz w:val="24"/>
              </w:rPr>
              <w:t>法扶基金會</w:t>
            </w:r>
            <w:proofErr w:type="gramEnd"/>
            <w:r w:rsidRPr="00C13651">
              <w:rPr>
                <w:rFonts w:hAnsi="標楷體" w:cs="標楷體" w:hint="eastAsia"/>
                <w:kern w:val="0"/>
                <w:sz w:val="24"/>
              </w:rPr>
              <w:t>於</w:t>
            </w:r>
            <w:r w:rsidRPr="00C13651">
              <w:rPr>
                <w:rFonts w:hAnsi="標楷體" w:cs="標楷體"/>
                <w:kern w:val="0"/>
                <w:sz w:val="24"/>
              </w:rPr>
              <w:t>106</w:t>
            </w:r>
            <w:r w:rsidRPr="00C13651">
              <w:rPr>
                <w:rFonts w:hAnsi="標楷體" w:cs="標楷體" w:hint="eastAsia"/>
                <w:kern w:val="0"/>
                <w:sz w:val="24"/>
              </w:rPr>
              <w:t>年</w:t>
            </w:r>
            <w:r w:rsidRPr="00C13651">
              <w:rPr>
                <w:rFonts w:hAnsi="標楷體" w:cs="標楷體"/>
                <w:kern w:val="0"/>
                <w:sz w:val="24"/>
              </w:rPr>
              <w:t>12</w:t>
            </w:r>
            <w:r w:rsidRPr="00C13651">
              <w:rPr>
                <w:rFonts w:hAnsi="標楷體" w:cs="標楷體" w:hint="eastAsia"/>
                <w:kern w:val="0"/>
                <w:sz w:val="24"/>
              </w:rPr>
              <w:t>月起建立傳統文化慣習案件之流程。</w:t>
            </w:r>
          </w:p>
          <w:p w:rsidR="003822E9" w:rsidRPr="00C13651" w:rsidRDefault="003822E9" w:rsidP="00EB7C84">
            <w:pPr>
              <w:adjustRightInd w:val="0"/>
              <w:ind w:left="286" w:hangingChars="110" w:hanging="286"/>
              <w:rPr>
                <w:rFonts w:hAnsi="標楷體" w:cs="標楷體"/>
                <w:b/>
                <w:kern w:val="0"/>
                <w:sz w:val="24"/>
                <w:u w:val="single"/>
              </w:rPr>
            </w:pPr>
            <w:r w:rsidRPr="00C13651">
              <w:rPr>
                <w:rFonts w:hAnsi="標楷體" w:cs="標楷體"/>
                <w:kern w:val="0"/>
                <w:sz w:val="24"/>
              </w:rPr>
              <w:t>3.</w:t>
            </w:r>
            <w:r w:rsidRPr="00C13651">
              <w:rPr>
                <w:rFonts w:hAnsi="標楷體" w:cs="標楷體" w:hint="eastAsia"/>
                <w:kern w:val="0"/>
                <w:sz w:val="24"/>
              </w:rPr>
              <w:t>原民法律服務中心於</w:t>
            </w:r>
            <w:r w:rsidRPr="00C13651">
              <w:rPr>
                <w:rFonts w:hAnsi="標楷體" w:cs="標楷體"/>
                <w:kern w:val="0"/>
                <w:sz w:val="24"/>
              </w:rPr>
              <w:t>108</w:t>
            </w:r>
            <w:r w:rsidRPr="00C13651">
              <w:rPr>
                <w:rFonts w:hAnsi="標楷體" w:cs="標楷體" w:hint="eastAsia"/>
                <w:kern w:val="0"/>
                <w:sz w:val="24"/>
              </w:rPr>
              <w:t>年</w:t>
            </w:r>
            <w:r w:rsidRPr="00C13651">
              <w:rPr>
                <w:rFonts w:hAnsi="標楷體" w:cs="標楷體"/>
                <w:kern w:val="0"/>
                <w:sz w:val="24"/>
              </w:rPr>
              <w:t>5</w:t>
            </w:r>
            <w:r w:rsidRPr="00C13651">
              <w:rPr>
                <w:rFonts w:hAnsi="標楷體" w:cs="標楷體" w:hint="eastAsia"/>
                <w:kern w:val="0"/>
                <w:sz w:val="24"/>
              </w:rPr>
              <w:t>月受理民眾申請及審查案件，故於</w:t>
            </w:r>
            <w:r w:rsidRPr="00C13651">
              <w:rPr>
                <w:rFonts w:hAnsi="標楷體" w:cs="標楷體"/>
                <w:kern w:val="0"/>
                <w:sz w:val="24"/>
              </w:rPr>
              <w:t>106</w:t>
            </w:r>
            <w:r w:rsidRPr="00C13651">
              <w:rPr>
                <w:rFonts w:hAnsi="標楷體" w:cs="標楷體" w:hint="eastAsia"/>
                <w:kern w:val="0"/>
                <w:sz w:val="24"/>
              </w:rPr>
              <w:t>年</w:t>
            </w:r>
            <w:r w:rsidRPr="00C13651">
              <w:rPr>
                <w:rFonts w:hAnsi="標楷體" w:cs="標楷體"/>
                <w:kern w:val="0"/>
                <w:sz w:val="24"/>
              </w:rPr>
              <w:t>12</w:t>
            </w:r>
            <w:r w:rsidRPr="00C13651">
              <w:rPr>
                <w:rFonts w:hAnsi="標楷體" w:cs="標楷體" w:hint="eastAsia"/>
                <w:kern w:val="0"/>
                <w:sz w:val="24"/>
              </w:rPr>
              <w:t>月、</w:t>
            </w:r>
            <w:proofErr w:type="gramStart"/>
            <w:r w:rsidRPr="00C13651">
              <w:rPr>
                <w:rFonts w:hAnsi="標楷體" w:cs="標楷體"/>
                <w:kern w:val="0"/>
                <w:sz w:val="24"/>
              </w:rPr>
              <w:t>107</w:t>
            </w:r>
            <w:proofErr w:type="gramEnd"/>
            <w:r w:rsidRPr="00C13651">
              <w:rPr>
                <w:rFonts w:hAnsi="標楷體" w:cs="標楷體" w:hint="eastAsia"/>
                <w:kern w:val="0"/>
                <w:sz w:val="24"/>
              </w:rPr>
              <w:t>年度無指派律師數。</w:t>
            </w:r>
          </w:p>
        </w:tc>
      </w:tr>
    </w:tbl>
    <w:p w:rsidR="003822E9" w:rsidRPr="00C13651" w:rsidRDefault="003822E9" w:rsidP="00C319DA">
      <w:pPr>
        <w:pStyle w:val="3"/>
        <w:numPr>
          <w:ilvl w:val="0"/>
          <w:numId w:val="0"/>
        </w:numPr>
        <w:spacing w:after="240"/>
        <w:ind w:left="672"/>
        <w:rPr>
          <w:sz w:val="28"/>
        </w:rPr>
      </w:pPr>
      <w:r w:rsidRPr="00C13651">
        <w:rPr>
          <w:rFonts w:hint="eastAsia"/>
          <w:sz w:val="28"/>
        </w:rPr>
        <w:t>資料來源：本院依據110年12月30日司法院函復資料彙整。</w:t>
      </w:r>
    </w:p>
    <w:p w:rsidR="003822E9" w:rsidRPr="00C13651" w:rsidRDefault="00EB7C84" w:rsidP="00EB7C84">
      <w:pPr>
        <w:pStyle w:val="3"/>
      </w:pPr>
      <w:r w:rsidRPr="00C13651">
        <w:rPr>
          <w:rFonts w:hint="eastAsia"/>
        </w:rPr>
        <w:t>次查，根據上述內容說明，原民法律服務中心不論是專職律師或扶助律師，每年依平均皆須承辦一件以上之原民准予服務案件，專職律師接觸原民准予服務案件之數量亦更勝扶助律師，倘若其未能對於原民文化</w:t>
      </w:r>
      <w:proofErr w:type="gramStart"/>
      <w:r w:rsidRPr="00C13651">
        <w:rPr>
          <w:rFonts w:hint="eastAsia"/>
        </w:rPr>
        <w:t>衝突及慣習</w:t>
      </w:r>
      <w:proofErr w:type="gramEnd"/>
      <w:r w:rsidRPr="00C13651">
        <w:rPr>
          <w:rFonts w:hint="eastAsia"/>
        </w:rPr>
        <w:t>有所瞭解，並適時更新相關知識</w:t>
      </w:r>
      <w:r w:rsidR="00C319DA" w:rsidRPr="00C13651">
        <w:rPr>
          <w:rFonts w:hint="eastAsia"/>
        </w:rPr>
        <w:t>時</w:t>
      </w:r>
      <w:r w:rsidR="00335F58" w:rsidRPr="00C13651">
        <w:rPr>
          <w:rFonts w:hint="eastAsia"/>
        </w:rPr>
        <w:t>，恐怕在訴訟技巧上難以維持專業</w:t>
      </w:r>
      <w:r w:rsidR="00C319DA" w:rsidRPr="00C13651">
        <w:rPr>
          <w:rFonts w:hint="eastAsia"/>
        </w:rPr>
        <w:t>及文化敏感度</w:t>
      </w:r>
      <w:r w:rsidR="00335F58" w:rsidRPr="00C13651">
        <w:rPr>
          <w:rFonts w:hint="eastAsia"/>
        </w:rPr>
        <w:t>，況且律師與當事人間關係，</w:t>
      </w:r>
      <w:r w:rsidR="00C319DA" w:rsidRPr="00C13651">
        <w:rPr>
          <w:rFonts w:hint="eastAsia"/>
        </w:rPr>
        <w:t>係</w:t>
      </w:r>
      <w:r w:rsidR="00335F58" w:rsidRPr="00C13651">
        <w:rPr>
          <w:rFonts w:hint="eastAsia"/>
        </w:rPr>
        <w:t>存在高度信賴，基於原民案件涉有文化之特殊性，倘若承辦律師</w:t>
      </w:r>
      <w:r w:rsidR="00C319DA" w:rsidRPr="00C13651">
        <w:rPr>
          <w:rFonts w:hint="eastAsia"/>
        </w:rPr>
        <w:t>未能</w:t>
      </w:r>
      <w:r w:rsidR="00335F58" w:rsidRPr="00C13651">
        <w:rPr>
          <w:rFonts w:hint="eastAsia"/>
        </w:rPr>
        <w:t>深入</w:t>
      </w:r>
      <w:r w:rsidR="00C319DA" w:rsidRPr="00C13651">
        <w:rPr>
          <w:rFonts w:hint="eastAsia"/>
        </w:rPr>
        <w:t>研究</w:t>
      </w:r>
      <w:r w:rsidR="00335F58" w:rsidRPr="00C13651">
        <w:rPr>
          <w:rFonts w:hint="eastAsia"/>
        </w:rPr>
        <w:t>原民文化，</w:t>
      </w:r>
      <w:r w:rsidR="00C319DA" w:rsidRPr="00C13651">
        <w:rPr>
          <w:rFonts w:hint="eastAsia"/>
        </w:rPr>
        <w:t>則</w:t>
      </w:r>
      <w:r w:rsidR="00335F58" w:rsidRPr="00C13651">
        <w:rPr>
          <w:rFonts w:hint="eastAsia"/>
        </w:rPr>
        <w:t>如何</w:t>
      </w:r>
      <w:r w:rsidR="00415C6C" w:rsidRPr="00C13651">
        <w:rPr>
          <w:rFonts w:hint="eastAsia"/>
        </w:rPr>
        <w:t>與之</w:t>
      </w:r>
      <w:r w:rsidR="00335F58" w:rsidRPr="00C13651">
        <w:rPr>
          <w:rFonts w:hint="eastAsia"/>
        </w:rPr>
        <w:t>建立信賴關係，因此對於承辦原民文化案件之律師，實有加強其相關知識與訓練之必要。</w:t>
      </w:r>
      <w:proofErr w:type="gramStart"/>
      <w:r w:rsidR="00335F58" w:rsidRPr="00C13651">
        <w:rPr>
          <w:rFonts w:hint="eastAsia"/>
        </w:rPr>
        <w:t>然而法扶基金會</w:t>
      </w:r>
      <w:proofErr w:type="gramEnd"/>
      <w:r w:rsidR="00335F58" w:rsidRPr="00C13651">
        <w:rPr>
          <w:rFonts w:hint="eastAsia"/>
        </w:rPr>
        <w:t>對於受訓方面，遇有相關困難，</w:t>
      </w:r>
      <w:r w:rsidR="00C319DA" w:rsidRPr="00C13651">
        <w:rPr>
          <w:rFonts w:hint="eastAsia"/>
        </w:rPr>
        <w:t>據司法院111年5月27日函復說明</w:t>
      </w:r>
      <w:r w:rsidR="00C319DA" w:rsidRPr="00C13651">
        <w:rPr>
          <w:rStyle w:val="aff"/>
        </w:rPr>
        <w:footnoteReference w:id="3"/>
      </w:r>
      <w:r w:rsidR="00335F58" w:rsidRPr="00C13651">
        <w:rPr>
          <w:rFonts w:hint="eastAsia"/>
        </w:rPr>
        <w:t>：</w:t>
      </w:r>
      <w:r w:rsidR="00335F58" w:rsidRPr="00C13651">
        <w:rPr>
          <w:rFonts w:hAnsi="標楷體" w:hint="eastAsia"/>
        </w:rPr>
        <w:t>「</w:t>
      </w:r>
      <w:r w:rsidR="003822E9" w:rsidRPr="00C13651">
        <w:rPr>
          <w:rFonts w:hint="eastAsia"/>
        </w:rPr>
        <w:t>一般律師養成之過程，包括大學階段的法學教育、律師國家考試以及實務訓練，原住民法學訓練之時數與</w:t>
      </w:r>
      <w:proofErr w:type="gramStart"/>
      <w:r w:rsidR="003822E9" w:rsidRPr="00C13651">
        <w:rPr>
          <w:rFonts w:hint="eastAsia"/>
        </w:rPr>
        <w:t>佔</w:t>
      </w:r>
      <w:proofErr w:type="gramEnd"/>
      <w:r w:rsidR="003822E9" w:rsidRPr="00C13651">
        <w:rPr>
          <w:rFonts w:hint="eastAsia"/>
        </w:rPr>
        <w:t>比均極為有限，也因此影響律師投入原住民族議題之意願。即使有意願投入，律師實際辦案過程中也會遇到下列問題，導致成本提高，影響其意願：</w:t>
      </w:r>
    </w:p>
    <w:p w:rsidR="003822E9" w:rsidRPr="00C13651" w:rsidRDefault="003822E9" w:rsidP="003822E9">
      <w:pPr>
        <w:pStyle w:val="5"/>
      </w:pPr>
      <w:r w:rsidRPr="00C13651">
        <w:rPr>
          <w:rFonts w:hint="eastAsia"/>
        </w:rPr>
        <w:lastRenderedPageBreak/>
        <w:t>地理因素：原住民族部落往往位於地理上交通難以抵達之位置，造成扶助律師面談與辦案(例如土地</w:t>
      </w:r>
      <w:proofErr w:type="gramStart"/>
      <w:r w:rsidRPr="00C13651">
        <w:rPr>
          <w:rFonts w:hint="eastAsia"/>
        </w:rPr>
        <w:t>案件須現地</w:t>
      </w:r>
      <w:proofErr w:type="gramEnd"/>
      <w:r w:rsidRPr="00C13651">
        <w:rPr>
          <w:rFonts w:hint="eastAsia"/>
        </w:rPr>
        <w:t>會勘)之成本提高。</w:t>
      </w:r>
    </w:p>
    <w:p w:rsidR="003822E9" w:rsidRPr="00C13651" w:rsidRDefault="003822E9" w:rsidP="003822E9">
      <w:pPr>
        <w:pStyle w:val="5"/>
      </w:pPr>
      <w:r w:rsidRPr="00C13651">
        <w:rPr>
          <w:rFonts w:hint="eastAsia"/>
        </w:rPr>
        <w:t>案件因素：</w:t>
      </w:r>
      <w:bookmarkStart w:id="44" w:name="_Hlk106712800"/>
      <w:r w:rsidRPr="00C13651">
        <w:rPr>
          <w:rFonts w:hint="eastAsia"/>
        </w:rPr>
        <w:t>原住民族文化衝突案件，大多數</w:t>
      </w:r>
      <w:bookmarkStart w:id="45" w:name="_Hlk106715663"/>
      <w:r w:rsidRPr="00C13651">
        <w:rPr>
          <w:rFonts w:hint="eastAsia"/>
        </w:rPr>
        <w:t>涉及殖民歷史之遺</w:t>
      </w:r>
      <w:proofErr w:type="gramStart"/>
      <w:r w:rsidRPr="00C13651">
        <w:rPr>
          <w:rFonts w:hint="eastAsia"/>
        </w:rPr>
        <w:t>緒</w:t>
      </w:r>
      <w:proofErr w:type="gramEnd"/>
      <w:r w:rsidRPr="00C13651">
        <w:rPr>
          <w:rFonts w:hint="eastAsia"/>
        </w:rPr>
        <w:t>、國家法制與原住民族傳統慣習之落差，扶助律師不但要具備法學專業，還必須爬梳歷史文件、分析當地傳統慣習</w:t>
      </w:r>
      <w:bookmarkEnd w:id="45"/>
      <w:r w:rsidRPr="00C13651">
        <w:rPr>
          <w:rFonts w:hint="eastAsia"/>
        </w:rPr>
        <w:t>，因此增加辦案難度</w:t>
      </w:r>
      <w:bookmarkEnd w:id="44"/>
      <w:r w:rsidRPr="00C13651">
        <w:rPr>
          <w:rFonts w:hint="eastAsia"/>
        </w:rPr>
        <w:t>，也反映在時間成本上，難以吸引律師之持續投入。</w:t>
      </w:r>
    </w:p>
    <w:p w:rsidR="003822E9" w:rsidRPr="00C13651" w:rsidRDefault="003822E9" w:rsidP="003822E9">
      <w:pPr>
        <w:pStyle w:val="5"/>
      </w:pPr>
      <w:r w:rsidRPr="00C13651">
        <w:rPr>
          <w:rFonts w:hint="eastAsia"/>
        </w:rPr>
        <w:t>文化因素：原住民族有其自身的文化脈絡，再加上有別於主流社會的歷史進程，導致在許多案件類型（例如土地或自然資源利用）上，族人無法與以漢人為本位思考之律師進行有效的溝通。</w:t>
      </w:r>
    </w:p>
    <w:p w:rsidR="003822E9" w:rsidRPr="00C13651" w:rsidRDefault="003822E9" w:rsidP="003822E9">
      <w:pPr>
        <w:pStyle w:val="5"/>
      </w:pPr>
      <w:r w:rsidRPr="00C13651">
        <w:rPr>
          <w:rFonts w:hint="eastAsia"/>
        </w:rPr>
        <w:t>語言因素：原鄉地區普遍存在人口高齡化之現象，部落長輩往往慣用原住民族語或日語，更甚於中文。</w:t>
      </w:r>
    </w:p>
    <w:p w:rsidR="003822E9" w:rsidRPr="00C13651" w:rsidRDefault="003822E9" w:rsidP="003822E9">
      <w:pPr>
        <w:pStyle w:val="5"/>
      </w:pPr>
      <w:r w:rsidRPr="00C13651">
        <w:rPr>
          <w:rFonts w:hint="eastAsia"/>
        </w:rPr>
        <w:t>欠缺信賴基礎：原住民族長期受到制度性的壓迫，過去累積的歷史創傷導致族人難以信任國家體制、公務人員及相關法律從業人員（包含律師），不易建立信賴基礎。換言之，扶助律師往往必須花費更多時間取得族人之信賴。</w:t>
      </w:r>
    </w:p>
    <w:p w:rsidR="003822E9" w:rsidRPr="00C13651" w:rsidRDefault="003822E9" w:rsidP="003822E9">
      <w:pPr>
        <w:pStyle w:val="5"/>
      </w:pPr>
      <w:r w:rsidRPr="00C13651">
        <w:rPr>
          <w:rFonts w:hint="eastAsia"/>
        </w:rPr>
        <w:t>原民法律服務中心透過軟性文化教育訓練、部落有教室等，試圖將原住民族主流化，從彼此相互認識開始，建立律師之文化敏感度；也讓律師從各種現象的背後瞭解原住民族結構性的問題，扭轉各種偏見與歧視。原民法律服務中心並透過律師教育訓練系列課程、週年座談會，建立學術、實務與部落的對話平台，逐步建立原住民族法學之論述及架構，提供律師訴訟上</w:t>
      </w:r>
      <w:r w:rsidRPr="00C13651">
        <w:rPr>
          <w:rFonts w:hint="eastAsia"/>
        </w:rPr>
        <w:lastRenderedPageBreak/>
        <w:t>之攻防基礎。</w:t>
      </w:r>
      <w:r w:rsidR="00335F58" w:rsidRPr="00C13651">
        <w:rPr>
          <w:rFonts w:hint="eastAsia"/>
        </w:rPr>
        <w:t>上列因素恐皆影響律師受訓之意願。</w:t>
      </w:r>
    </w:p>
    <w:p w:rsidR="003B19AD" w:rsidRPr="00C13651" w:rsidRDefault="00DA2B49" w:rsidP="00DA2B49">
      <w:pPr>
        <w:pStyle w:val="3"/>
      </w:pPr>
      <w:proofErr w:type="gramStart"/>
      <w:r w:rsidRPr="00C13651">
        <w:rPr>
          <w:rFonts w:hint="eastAsia"/>
        </w:rPr>
        <w:t>惟查</w:t>
      </w:r>
      <w:proofErr w:type="gramEnd"/>
      <w:r w:rsidRPr="00C13651">
        <w:rPr>
          <w:rFonts w:hint="eastAsia"/>
        </w:rPr>
        <w:t>，</w:t>
      </w:r>
      <w:r w:rsidR="00335F58" w:rsidRPr="00C13651">
        <w:rPr>
          <w:rFonts w:hint="eastAsia"/>
        </w:rPr>
        <w:t>承辦原民文化衝突案件之律師，往往需要付出更大之熱忱於原民文化知識之瞭解上，</w:t>
      </w:r>
      <w:r w:rsidR="00927453" w:rsidRPr="00C13651">
        <w:rPr>
          <w:rFonts w:hint="eastAsia"/>
        </w:rPr>
        <w:t>經本院於111年5月4日</w:t>
      </w:r>
      <w:proofErr w:type="gramStart"/>
      <w:r w:rsidR="00927453" w:rsidRPr="00C13651">
        <w:rPr>
          <w:rFonts w:hint="eastAsia"/>
        </w:rPr>
        <w:t>詢問法扶基金</w:t>
      </w:r>
      <w:proofErr w:type="gramEnd"/>
      <w:r w:rsidR="00927453" w:rsidRPr="00C13651">
        <w:rPr>
          <w:rFonts w:hint="eastAsia"/>
        </w:rPr>
        <w:t>會周漢威執行長，對於</w:t>
      </w:r>
      <w:r w:rsidR="00C319DA" w:rsidRPr="00C13651">
        <w:rPr>
          <w:rFonts w:hint="eastAsia"/>
        </w:rPr>
        <w:t>承辦原民文化衝突案件律師受訓狀況</w:t>
      </w:r>
      <w:r w:rsidR="00927453" w:rsidRPr="00C13651">
        <w:rPr>
          <w:rFonts w:hint="eastAsia"/>
        </w:rPr>
        <w:t>，其表示：</w:t>
      </w:r>
      <w:r w:rsidR="00927453" w:rsidRPr="00C13651">
        <w:rPr>
          <w:rFonts w:hAnsi="標楷體" w:hint="eastAsia"/>
        </w:rPr>
        <w:t>「</w:t>
      </w:r>
      <w:r w:rsidR="00D24E17" w:rsidRPr="00C13651">
        <w:rPr>
          <w:rFonts w:hAnsi="標楷體" w:hint="eastAsia"/>
        </w:rPr>
        <w:t>因為律師是很自主自律的</w:t>
      </w:r>
      <w:proofErr w:type="gramStart"/>
      <w:r w:rsidR="00D24E17" w:rsidRPr="00C13651">
        <w:rPr>
          <w:rFonts w:hAnsi="標楷體" w:hint="eastAsia"/>
        </w:rPr>
        <w:t>專技業</w:t>
      </w:r>
      <w:proofErr w:type="gramEnd"/>
      <w:r w:rsidR="00D24E17" w:rsidRPr="00C13651">
        <w:rPr>
          <w:rFonts w:hAnsi="標楷體" w:hint="eastAsia"/>
        </w:rPr>
        <w:t>，所以難以強制律師應參加教育訓練，但我們盡量鼓勵律師參與課程，雖然審計部調查時有發現有些律師並沒有參加課程，部分律師原民案件處理經驗非常豐富，所以也很難強制他們一定要參與課程才能辦案。</w:t>
      </w:r>
      <w:r w:rsidR="00927453" w:rsidRPr="00C13651">
        <w:rPr>
          <w:rFonts w:hAnsi="標楷體" w:hint="eastAsia"/>
        </w:rPr>
        <w:t>」</w:t>
      </w:r>
      <w:r w:rsidR="00D24E17" w:rsidRPr="00C13651">
        <w:rPr>
          <w:rFonts w:hAnsi="標楷體" w:hint="eastAsia"/>
        </w:rPr>
        <w:t>亦表示：「其實就是案件供大於求律師人數，但因為律師大量增額錄取，已經有越來越多的律師來花東，未來我們會</w:t>
      </w:r>
      <w:proofErr w:type="gramStart"/>
      <w:r w:rsidR="00D24E17" w:rsidRPr="00C13651">
        <w:rPr>
          <w:rFonts w:hAnsi="標楷體" w:hint="eastAsia"/>
        </w:rPr>
        <w:t>優化派案流程</w:t>
      </w:r>
      <w:proofErr w:type="gramEnd"/>
      <w:r w:rsidR="00D24E17" w:rsidRPr="00C13651">
        <w:rPr>
          <w:rFonts w:hAnsi="標楷體" w:hint="eastAsia"/>
        </w:rPr>
        <w:t>。另外專職律師我們也會看狀況，如果是培訓成果較差，我們也會延長培訓，另外研討會也是專職律師的工作，他們會分享該年度的案件處理狀況，以達到了解辦案情形，另外訓練費用有限，也希望可以給我們一些空間，以避免經驗豐富的律師因為沒受訓而被排擠掉。」</w:t>
      </w:r>
      <w:r w:rsidR="00335F58" w:rsidRPr="00C13651">
        <w:rPr>
          <w:rFonts w:hint="eastAsia"/>
        </w:rPr>
        <w:t>上述說明雖指出因律師係為</w:t>
      </w:r>
      <w:r w:rsidR="006378B0" w:rsidRPr="00C13651">
        <w:rPr>
          <w:rFonts w:hint="eastAsia"/>
        </w:rPr>
        <w:t>高度自主性工作，難以強制其受訓，然而不可否</w:t>
      </w:r>
      <w:r w:rsidR="00AD2A45" w:rsidRPr="00C13651">
        <w:rPr>
          <w:rFonts w:hint="eastAsia"/>
        </w:rPr>
        <w:t>認承辦原民衝突案件實需有更高之專業性</w:t>
      </w:r>
      <w:r w:rsidR="00C319DA" w:rsidRPr="00C13651">
        <w:rPr>
          <w:rFonts w:hint="eastAsia"/>
        </w:rPr>
        <w:t>與文化敏感度</w:t>
      </w:r>
      <w:r w:rsidR="00AD2A45" w:rsidRPr="00C13651">
        <w:rPr>
          <w:rFonts w:hint="eastAsia"/>
        </w:rPr>
        <w:t>，</w:t>
      </w:r>
      <w:r w:rsidR="00C319DA" w:rsidRPr="00C13651">
        <w:rPr>
          <w:rFonts w:hint="eastAsia"/>
        </w:rPr>
        <w:t>而</w:t>
      </w:r>
      <w:r w:rsidR="00AD2A45" w:rsidRPr="00C13651">
        <w:rPr>
          <w:rFonts w:hint="eastAsia"/>
        </w:rPr>
        <w:t>透過教育訓練維持</w:t>
      </w:r>
      <w:r w:rsidR="00335F58" w:rsidRPr="00C13651">
        <w:rPr>
          <w:rFonts w:hint="eastAsia"/>
        </w:rPr>
        <w:t>律師</w:t>
      </w:r>
      <w:r w:rsidR="00E850C7" w:rsidRPr="00C13651">
        <w:rPr>
          <w:rFonts w:hint="eastAsia"/>
        </w:rPr>
        <w:t>對追求該</w:t>
      </w:r>
      <w:r w:rsidR="00335F58" w:rsidRPr="00C13651">
        <w:rPr>
          <w:rFonts w:hint="eastAsia"/>
        </w:rPr>
        <w:t>原民傳統文化</w:t>
      </w:r>
      <w:r w:rsidR="00E850C7" w:rsidRPr="00C13651">
        <w:rPr>
          <w:rFonts w:hint="eastAsia"/>
        </w:rPr>
        <w:t>知識之熱忱</w:t>
      </w:r>
      <w:r w:rsidR="00C319DA" w:rsidRPr="00C13651">
        <w:rPr>
          <w:rFonts w:hint="eastAsia"/>
        </w:rPr>
        <w:t>，</w:t>
      </w:r>
      <w:r w:rsidR="00E850C7" w:rsidRPr="00C13651">
        <w:rPr>
          <w:rFonts w:hint="eastAsia"/>
        </w:rPr>
        <w:t>仍為承辦律師之責任，尚不能以其為高度自主性為由，而認其能免除參與學習之義務</w:t>
      </w:r>
      <w:r w:rsidR="00335F58" w:rsidRPr="00C13651">
        <w:rPr>
          <w:rFonts w:hint="eastAsia"/>
        </w:rPr>
        <w:t>。</w:t>
      </w:r>
    </w:p>
    <w:p w:rsidR="00DB541C" w:rsidRPr="00C13651" w:rsidRDefault="00DA2B49" w:rsidP="00DB541C">
      <w:pPr>
        <w:pStyle w:val="3"/>
      </w:pPr>
      <w:r w:rsidRPr="00C13651">
        <w:rPr>
          <w:rFonts w:hint="eastAsia"/>
        </w:rPr>
        <w:t>再查，</w:t>
      </w:r>
      <w:r w:rsidR="00DB541C" w:rsidRPr="00C13651">
        <w:rPr>
          <w:rFonts w:hint="eastAsia"/>
        </w:rPr>
        <w:t>司法院於105</w:t>
      </w:r>
      <w:r w:rsidR="00C319DA" w:rsidRPr="00C13651">
        <w:rPr>
          <w:rFonts w:hint="eastAsia"/>
        </w:rPr>
        <w:t>年至</w:t>
      </w:r>
      <w:r w:rsidR="00DB541C" w:rsidRPr="00C13651">
        <w:rPr>
          <w:rFonts w:hint="eastAsia"/>
        </w:rPr>
        <w:t>110年間就各類型傳統慣習及文化衝突之受理案件數量，統計如下表</w:t>
      </w:r>
      <w:r w:rsidR="009F2B9E" w:rsidRPr="00C13651">
        <w:rPr>
          <w:rFonts w:hint="eastAsia"/>
        </w:rPr>
        <w:t>13</w:t>
      </w:r>
      <w:r w:rsidR="00DB541C" w:rsidRPr="00C13651">
        <w:rPr>
          <w:rFonts w:hint="eastAsia"/>
        </w:rPr>
        <w:t>：</w:t>
      </w:r>
    </w:p>
    <w:p w:rsidR="00DB541C" w:rsidRPr="00C13651" w:rsidRDefault="00DB541C" w:rsidP="00DB541C">
      <w:pPr>
        <w:pStyle w:val="3"/>
        <w:numPr>
          <w:ilvl w:val="0"/>
          <w:numId w:val="0"/>
        </w:numPr>
        <w:spacing w:before="240"/>
        <w:ind w:leftChars="404" w:left="2064" w:hangingChars="230" w:hanging="690"/>
        <w:rPr>
          <w:sz w:val="28"/>
        </w:rPr>
      </w:pPr>
      <w:r w:rsidRPr="00C13651">
        <w:rPr>
          <w:rFonts w:hint="eastAsia"/>
          <w:sz w:val="28"/>
        </w:rPr>
        <w:t>表</w:t>
      </w:r>
      <w:r w:rsidR="009F2B9E" w:rsidRPr="00C13651">
        <w:rPr>
          <w:rFonts w:hint="eastAsia"/>
          <w:sz w:val="28"/>
        </w:rPr>
        <w:t>13</w:t>
      </w:r>
      <w:r w:rsidRPr="00C13651">
        <w:rPr>
          <w:rFonts w:hint="eastAsia"/>
          <w:sz w:val="28"/>
        </w:rPr>
        <w:t xml:space="preserve"> 傳統慣習及文化衝突案件前三大案由與准予扶助案件數</w:t>
      </w:r>
    </w:p>
    <w:tbl>
      <w:tblPr>
        <w:tblW w:w="9921" w:type="dxa"/>
        <w:tblInd w:w="-10" w:type="dxa"/>
        <w:tblCellMar>
          <w:left w:w="28" w:type="dxa"/>
          <w:right w:w="28" w:type="dxa"/>
        </w:tblCellMar>
        <w:tblLook w:val="04A0" w:firstRow="1" w:lastRow="0" w:firstColumn="1" w:lastColumn="0" w:noHBand="0" w:noVBand="1"/>
      </w:tblPr>
      <w:tblGrid>
        <w:gridCol w:w="1373"/>
        <w:gridCol w:w="600"/>
        <w:gridCol w:w="1383"/>
        <w:gridCol w:w="600"/>
        <w:gridCol w:w="1525"/>
        <w:gridCol w:w="600"/>
        <w:gridCol w:w="1291"/>
        <w:gridCol w:w="600"/>
        <w:gridCol w:w="9"/>
        <w:gridCol w:w="1380"/>
        <w:gridCol w:w="560"/>
      </w:tblGrid>
      <w:tr w:rsidR="00C13651" w:rsidRPr="00C13651" w:rsidTr="007E745D">
        <w:trPr>
          <w:trHeight w:val="450"/>
          <w:tblHeader/>
        </w:trPr>
        <w:tc>
          <w:tcPr>
            <w:tcW w:w="9921" w:type="dxa"/>
            <w:gridSpan w:val="11"/>
            <w:tcBorders>
              <w:top w:val="single" w:sz="8" w:space="0" w:color="auto"/>
              <w:left w:val="single" w:sz="4" w:space="0" w:color="auto"/>
              <w:bottom w:val="single" w:sz="8" w:space="0" w:color="auto"/>
              <w:right w:val="single" w:sz="4" w:space="0" w:color="auto"/>
            </w:tcBorders>
            <w:shd w:val="clear" w:color="000000" w:fill="EBF1DE"/>
            <w:vAlign w:val="center"/>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lastRenderedPageBreak/>
              <w:t>傳統慣習及文化衝突案件前三大案由與准予扶助案件數</w:t>
            </w:r>
          </w:p>
        </w:tc>
      </w:tr>
      <w:tr w:rsidR="00C13651" w:rsidRPr="00C13651" w:rsidTr="007E745D">
        <w:trPr>
          <w:trHeight w:val="318"/>
          <w:tblHeader/>
        </w:trPr>
        <w:tc>
          <w:tcPr>
            <w:tcW w:w="1973" w:type="dxa"/>
            <w:gridSpan w:val="2"/>
            <w:tcBorders>
              <w:top w:val="single" w:sz="8" w:space="0" w:color="auto"/>
              <w:left w:val="single" w:sz="4" w:space="0" w:color="auto"/>
              <w:bottom w:val="single" w:sz="8" w:space="0" w:color="auto"/>
              <w:right w:val="single" w:sz="4" w:space="0" w:color="auto"/>
            </w:tcBorders>
            <w:shd w:val="clear" w:color="000000" w:fill="EBF1DE"/>
            <w:vAlign w:val="center"/>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106/12</w:t>
            </w:r>
          </w:p>
        </w:tc>
        <w:tc>
          <w:tcPr>
            <w:tcW w:w="1983" w:type="dxa"/>
            <w:gridSpan w:val="2"/>
            <w:tcBorders>
              <w:top w:val="single" w:sz="8" w:space="0" w:color="auto"/>
              <w:left w:val="nil"/>
              <w:bottom w:val="single" w:sz="8" w:space="0" w:color="auto"/>
              <w:right w:val="single" w:sz="4" w:space="0" w:color="auto"/>
            </w:tcBorders>
            <w:shd w:val="clear" w:color="000000" w:fill="EBF1DE"/>
            <w:vAlign w:val="center"/>
          </w:tcPr>
          <w:p w:rsidR="00DB541C" w:rsidRPr="00C13651" w:rsidRDefault="00DB541C" w:rsidP="00D66AF8">
            <w:pPr>
              <w:widowControl/>
              <w:overflowPunct/>
              <w:autoSpaceDE/>
              <w:autoSpaceDN/>
              <w:jc w:val="center"/>
              <w:rPr>
                <w:rFonts w:hAnsi="標楷體"/>
                <w:kern w:val="0"/>
                <w:sz w:val="24"/>
              </w:rPr>
            </w:pPr>
            <w:proofErr w:type="gramStart"/>
            <w:r w:rsidRPr="00C13651">
              <w:rPr>
                <w:rFonts w:hAnsi="標楷體"/>
                <w:kern w:val="0"/>
                <w:sz w:val="24"/>
              </w:rPr>
              <w:t>107</w:t>
            </w:r>
            <w:proofErr w:type="gramEnd"/>
            <w:r w:rsidRPr="00C13651">
              <w:rPr>
                <w:rFonts w:hAnsi="標楷體" w:hint="eastAsia"/>
                <w:kern w:val="0"/>
                <w:sz w:val="24"/>
              </w:rPr>
              <w:t>年度</w:t>
            </w:r>
          </w:p>
        </w:tc>
        <w:tc>
          <w:tcPr>
            <w:tcW w:w="2125" w:type="dxa"/>
            <w:gridSpan w:val="2"/>
            <w:tcBorders>
              <w:top w:val="single" w:sz="8" w:space="0" w:color="auto"/>
              <w:left w:val="nil"/>
              <w:bottom w:val="single" w:sz="8" w:space="0" w:color="auto"/>
              <w:right w:val="single" w:sz="4" w:space="0" w:color="auto"/>
            </w:tcBorders>
            <w:shd w:val="clear" w:color="000000" w:fill="EBF1DE"/>
            <w:vAlign w:val="center"/>
          </w:tcPr>
          <w:p w:rsidR="00DB541C" w:rsidRPr="00C13651" w:rsidRDefault="00DB541C" w:rsidP="00D66AF8">
            <w:pPr>
              <w:widowControl/>
              <w:overflowPunct/>
              <w:autoSpaceDE/>
              <w:autoSpaceDN/>
              <w:jc w:val="center"/>
              <w:rPr>
                <w:rFonts w:hAnsi="標楷體"/>
                <w:kern w:val="0"/>
                <w:sz w:val="24"/>
              </w:rPr>
            </w:pPr>
            <w:proofErr w:type="gramStart"/>
            <w:r w:rsidRPr="00C13651">
              <w:rPr>
                <w:rFonts w:hAnsi="標楷體"/>
                <w:kern w:val="0"/>
                <w:sz w:val="24"/>
              </w:rPr>
              <w:t>108</w:t>
            </w:r>
            <w:proofErr w:type="gramEnd"/>
            <w:r w:rsidRPr="00C13651">
              <w:rPr>
                <w:rFonts w:hAnsi="標楷體" w:hint="eastAsia"/>
                <w:kern w:val="0"/>
                <w:sz w:val="24"/>
              </w:rPr>
              <w:t>年度</w:t>
            </w:r>
          </w:p>
        </w:tc>
        <w:tc>
          <w:tcPr>
            <w:tcW w:w="1900" w:type="dxa"/>
            <w:gridSpan w:val="3"/>
            <w:tcBorders>
              <w:top w:val="single" w:sz="8" w:space="0" w:color="auto"/>
              <w:left w:val="nil"/>
              <w:bottom w:val="single" w:sz="8" w:space="0" w:color="auto"/>
              <w:right w:val="single" w:sz="4" w:space="0" w:color="auto"/>
            </w:tcBorders>
            <w:shd w:val="clear" w:color="000000" w:fill="EBF1DE"/>
            <w:vAlign w:val="center"/>
          </w:tcPr>
          <w:p w:rsidR="00DB541C" w:rsidRPr="00C13651" w:rsidRDefault="00DB541C" w:rsidP="00D66AF8">
            <w:pPr>
              <w:widowControl/>
              <w:overflowPunct/>
              <w:autoSpaceDE/>
              <w:autoSpaceDN/>
              <w:jc w:val="center"/>
              <w:rPr>
                <w:rFonts w:hAnsi="標楷體"/>
                <w:kern w:val="0"/>
                <w:sz w:val="24"/>
              </w:rPr>
            </w:pPr>
            <w:proofErr w:type="gramStart"/>
            <w:r w:rsidRPr="00C13651">
              <w:rPr>
                <w:rFonts w:hAnsi="標楷體"/>
                <w:kern w:val="0"/>
                <w:sz w:val="24"/>
              </w:rPr>
              <w:t>109</w:t>
            </w:r>
            <w:proofErr w:type="gramEnd"/>
            <w:r w:rsidRPr="00C13651">
              <w:rPr>
                <w:rFonts w:hAnsi="標楷體" w:hint="eastAsia"/>
                <w:kern w:val="0"/>
                <w:sz w:val="24"/>
              </w:rPr>
              <w:t>年度</w:t>
            </w:r>
          </w:p>
        </w:tc>
        <w:tc>
          <w:tcPr>
            <w:tcW w:w="1940" w:type="dxa"/>
            <w:gridSpan w:val="2"/>
            <w:tcBorders>
              <w:top w:val="single" w:sz="8" w:space="0" w:color="auto"/>
              <w:left w:val="nil"/>
              <w:bottom w:val="single" w:sz="8" w:space="0" w:color="auto"/>
              <w:right w:val="single" w:sz="4" w:space="0" w:color="auto"/>
            </w:tcBorders>
            <w:shd w:val="clear" w:color="000000" w:fill="EBF1DE"/>
            <w:vAlign w:val="center"/>
          </w:tcPr>
          <w:p w:rsidR="00DB541C" w:rsidRPr="00C13651" w:rsidRDefault="00DB541C" w:rsidP="00D66AF8">
            <w:pPr>
              <w:widowControl/>
              <w:overflowPunct/>
              <w:autoSpaceDE/>
              <w:autoSpaceDN/>
              <w:jc w:val="center"/>
              <w:rPr>
                <w:rFonts w:hAnsi="標楷體"/>
                <w:kern w:val="0"/>
                <w:sz w:val="24"/>
              </w:rPr>
            </w:pPr>
            <w:proofErr w:type="gramStart"/>
            <w:r w:rsidRPr="00C13651">
              <w:rPr>
                <w:rFonts w:hAnsi="標楷體"/>
                <w:kern w:val="0"/>
                <w:sz w:val="24"/>
              </w:rPr>
              <w:t>110</w:t>
            </w:r>
            <w:proofErr w:type="gramEnd"/>
            <w:r w:rsidRPr="00C13651">
              <w:rPr>
                <w:rFonts w:hAnsi="標楷體" w:hint="eastAsia"/>
                <w:kern w:val="0"/>
                <w:sz w:val="24"/>
              </w:rPr>
              <w:t>年度</w:t>
            </w:r>
          </w:p>
        </w:tc>
      </w:tr>
      <w:tr w:rsidR="00C13651" w:rsidRPr="00C13651" w:rsidTr="007E745D">
        <w:trPr>
          <w:trHeight w:val="424"/>
          <w:tblHeader/>
        </w:trPr>
        <w:tc>
          <w:tcPr>
            <w:tcW w:w="1373" w:type="dxa"/>
            <w:tcBorders>
              <w:top w:val="nil"/>
              <w:left w:val="single" w:sz="4" w:space="0" w:color="auto"/>
              <w:bottom w:val="single" w:sz="4" w:space="0" w:color="auto"/>
              <w:right w:val="single" w:sz="4" w:space="0" w:color="auto"/>
            </w:tcBorders>
            <w:shd w:val="clear" w:color="000000" w:fill="EBF1DE"/>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案由</w:t>
            </w:r>
          </w:p>
        </w:tc>
        <w:tc>
          <w:tcPr>
            <w:tcW w:w="600" w:type="dxa"/>
            <w:tcBorders>
              <w:top w:val="nil"/>
              <w:left w:val="nil"/>
              <w:bottom w:val="single" w:sz="4" w:space="0" w:color="auto"/>
              <w:right w:val="single" w:sz="4" w:space="0" w:color="auto"/>
            </w:tcBorders>
            <w:shd w:val="clear" w:color="000000" w:fill="EBF1DE"/>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件數</w:t>
            </w:r>
          </w:p>
        </w:tc>
        <w:tc>
          <w:tcPr>
            <w:tcW w:w="1383" w:type="dxa"/>
            <w:tcBorders>
              <w:top w:val="nil"/>
              <w:left w:val="nil"/>
              <w:bottom w:val="single" w:sz="4" w:space="0" w:color="auto"/>
              <w:right w:val="single" w:sz="4" w:space="0" w:color="auto"/>
            </w:tcBorders>
            <w:shd w:val="clear" w:color="000000" w:fill="EBF1DE"/>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案由</w:t>
            </w:r>
          </w:p>
        </w:tc>
        <w:tc>
          <w:tcPr>
            <w:tcW w:w="600" w:type="dxa"/>
            <w:tcBorders>
              <w:top w:val="nil"/>
              <w:left w:val="nil"/>
              <w:bottom w:val="single" w:sz="4" w:space="0" w:color="auto"/>
              <w:right w:val="single" w:sz="4" w:space="0" w:color="auto"/>
            </w:tcBorders>
            <w:shd w:val="clear" w:color="000000" w:fill="EBF1DE"/>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件數</w:t>
            </w:r>
          </w:p>
        </w:tc>
        <w:tc>
          <w:tcPr>
            <w:tcW w:w="1525" w:type="dxa"/>
            <w:tcBorders>
              <w:top w:val="nil"/>
              <w:left w:val="nil"/>
              <w:bottom w:val="single" w:sz="4" w:space="0" w:color="auto"/>
              <w:right w:val="single" w:sz="4" w:space="0" w:color="auto"/>
            </w:tcBorders>
            <w:shd w:val="clear" w:color="000000" w:fill="EBF1DE"/>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案由</w:t>
            </w:r>
          </w:p>
        </w:tc>
        <w:tc>
          <w:tcPr>
            <w:tcW w:w="600" w:type="dxa"/>
            <w:tcBorders>
              <w:top w:val="nil"/>
              <w:left w:val="nil"/>
              <w:bottom w:val="single" w:sz="4" w:space="0" w:color="auto"/>
              <w:right w:val="single" w:sz="4" w:space="0" w:color="auto"/>
            </w:tcBorders>
            <w:shd w:val="clear" w:color="000000" w:fill="EBF1DE"/>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件數</w:t>
            </w:r>
          </w:p>
        </w:tc>
        <w:tc>
          <w:tcPr>
            <w:tcW w:w="1291" w:type="dxa"/>
            <w:tcBorders>
              <w:top w:val="nil"/>
              <w:left w:val="nil"/>
              <w:bottom w:val="single" w:sz="4" w:space="0" w:color="auto"/>
              <w:right w:val="single" w:sz="4" w:space="0" w:color="auto"/>
            </w:tcBorders>
            <w:shd w:val="clear" w:color="000000" w:fill="EBF1DE"/>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案由</w:t>
            </w:r>
          </w:p>
        </w:tc>
        <w:tc>
          <w:tcPr>
            <w:tcW w:w="600" w:type="dxa"/>
            <w:tcBorders>
              <w:top w:val="nil"/>
              <w:left w:val="nil"/>
              <w:bottom w:val="single" w:sz="4" w:space="0" w:color="auto"/>
              <w:right w:val="single" w:sz="4" w:space="0" w:color="auto"/>
            </w:tcBorders>
            <w:shd w:val="clear" w:color="000000" w:fill="EBF1DE"/>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件數</w:t>
            </w:r>
          </w:p>
        </w:tc>
        <w:tc>
          <w:tcPr>
            <w:tcW w:w="1389" w:type="dxa"/>
            <w:gridSpan w:val="2"/>
            <w:tcBorders>
              <w:top w:val="nil"/>
              <w:left w:val="nil"/>
              <w:bottom w:val="single" w:sz="4" w:space="0" w:color="auto"/>
              <w:right w:val="single" w:sz="4" w:space="0" w:color="auto"/>
            </w:tcBorders>
            <w:shd w:val="clear" w:color="000000" w:fill="EBF1DE"/>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案由</w:t>
            </w:r>
          </w:p>
        </w:tc>
        <w:tc>
          <w:tcPr>
            <w:tcW w:w="560" w:type="dxa"/>
            <w:tcBorders>
              <w:top w:val="nil"/>
              <w:left w:val="nil"/>
              <w:bottom w:val="single" w:sz="4" w:space="0" w:color="auto"/>
              <w:right w:val="single" w:sz="4" w:space="0" w:color="auto"/>
            </w:tcBorders>
            <w:shd w:val="clear" w:color="000000" w:fill="EBF1DE"/>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件數</w:t>
            </w:r>
          </w:p>
        </w:tc>
      </w:tr>
      <w:tr w:rsidR="00C13651" w:rsidRPr="00C13651" w:rsidTr="00D66AF8">
        <w:trPr>
          <w:trHeight w:val="792"/>
        </w:trPr>
        <w:tc>
          <w:tcPr>
            <w:tcW w:w="1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槍砲彈藥刀械管制條例</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3</w:t>
            </w:r>
          </w:p>
        </w:tc>
        <w:tc>
          <w:tcPr>
            <w:tcW w:w="1383"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b/>
                <w:kern w:val="0"/>
                <w:sz w:val="24"/>
              </w:rPr>
            </w:pPr>
            <w:r w:rsidRPr="00C13651">
              <w:rPr>
                <w:rFonts w:hAnsi="標楷體" w:hint="eastAsia"/>
                <w:b/>
                <w:kern w:val="0"/>
                <w:sz w:val="24"/>
              </w:rPr>
              <w:t>原住民族基本法</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b/>
                <w:kern w:val="0"/>
                <w:sz w:val="24"/>
              </w:rPr>
            </w:pPr>
            <w:r w:rsidRPr="00C13651">
              <w:rPr>
                <w:rFonts w:hAnsi="標楷體"/>
                <w:b/>
                <w:kern w:val="0"/>
                <w:sz w:val="24"/>
              </w:rPr>
              <w:t>23</w:t>
            </w:r>
          </w:p>
        </w:tc>
        <w:tc>
          <w:tcPr>
            <w:tcW w:w="1525"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b/>
                <w:kern w:val="0"/>
                <w:sz w:val="24"/>
              </w:rPr>
            </w:pPr>
            <w:r w:rsidRPr="00C13651">
              <w:rPr>
                <w:rFonts w:hAnsi="標楷體" w:hint="eastAsia"/>
                <w:b/>
                <w:kern w:val="0"/>
                <w:sz w:val="24"/>
              </w:rPr>
              <w:t>原住民保留地開發管理辦法</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b/>
                <w:kern w:val="0"/>
                <w:sz w:val="24"/>
              </w:rPr>
            </w:pPr>
            <w:r w:rsidRPr="00C13651">
              <w:rPr>
                <w:rFonts w:hAnsi="標楷體"/>
                <w:b/>
                <w:kern w:val="0"/>
                <w:sz w:val="24"/>
              </w:rPr>
              <w:t>35</w:t>
            </w:r>
          </w:p>
        </w:tc>
        <w:tc>
          <w:tcPr>
            <w:tcW w:w="1291"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b/>
                <w:kern w:val="0"/>
                <w:sz w:val="24"/>
              </w:rPr>
            </w:pPr>
            <w:r w:rsidRPr="00C13651">
              <w:rPr>
                <w:rFonts w:hAnsi="標楷體" w:hint="eastAsia"/>
                <w:b/>
                <w:kern w:val="0"/>
                <w:sz w:val="24"/>
              </w:rPr>
              <w:t>原住民保留地開發管理辦法</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b/>
                <w:kern w:val="0"/>
                <w:sz w:val="24"/>
              </w:rPr>
            </w:pPr>
            <w:r w:rsidRPr="00C13651">
              <w:rPr>
                <w:rFonts w:hAnsi="標楷體"/>
                <w:b/>
                <w:kern w:val="0"/>
                <w:sz w:val="24"/>
              </w:rPr>
              <w:t>46</w:t>
            </w:r>
          </w:p>
        </w:tc>
        <w:tc>
          <w:tcPr>
            <w:tcW w:w="13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b/>
                <w:kern w:val="0"/>
                <w:sz w:val="24"/>
              </w:rPr>
            </w:pPr>
            <w:r w:rsidRPr="00C13651">
              <w:rPr>
                <w:rFonts w:hAnsi="標楷體" w:hint="eastAsia"/>
                <w:b/>
                <w:kern w:val="0"/>
                <w:sz w:val="24"/>
              </w:rPr>
              <w:t>原住民族基本法</w:t>
            </w:r>
          </w:p>
        </w:tc>
        <w:tc>
          <w:tcPr>
            <w:tcW w:w="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b/>
                <w:kern w:val="0"/>
                <w:sz w:val="24"/>
              </w:rPr>
            </w:pPr>
            <w:r w:rsidRPr="00C13651">
              <w:rPr>
                <w:rFonts w:hAnsi="標楷體"/>
                <w:b/>
                <w:kern w:val="0"/>
                <w:sz w:val="24"/>
              </w:rPr>
              <w:t>36</w:t>
            </w:r>
          </w:p>
        </w:tc>
      </w:tr>
      <w:tr w:rsidR="00C13651" w:rsidRPr="00C13651" w:rsidTr="00D66AF8">
        <w:trPr>
          <w:trHeight w:val="990"/>
        </w:trPr>
        <w:tc>
          <w:tcPr>
            <w:tcW w:w="1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森林法</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3</w:t>
            </w:r>
          </w:p>
        </w:tc>
        <w:tc>
          <w:tcPr>
            <w:tcW w:w="1383"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原住民保留地開發管理辦法</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20</w:t>
            </w:r>
          </w:p>
        </w:tc>
        <w:tc>
          <w:tcPr>
            <w:tcW w:w="1525"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所有權</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21</w:t>
            </w:r>
          </w:p>
        </w:tc>
        <w:tc>
          <w:tcPr>
            <w:tcW w:w="1291"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所有權</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43</w:t>
            </w:r>
          </w:p>
        </w:tc>
        <w:tc>
          <w:tcPr>
            <w:tcW w:w="13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原住民保留地開發管理辦法</w:t>
            </w:r>
          </w:p>
        </w:tc>
        <w:tc>
          <w:tcPr>
            <w:tcW w:w="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28</w:t>
            </w:r>
          </w:p>
        </w:tc>
      </w:tr>
      <w:tr w:rsidR="00C13651" w:rsidRPr="00C13651" w:rsidTr="00D66AF8">
        <w:trPr>
          <w:trHeight w:val="735"/>
        </w:trPr>
        <w:tc>
          <w:tcPr>
            <w:tcW w:w="1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竊盜罪</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1</w:t>
            </w:r>
          </w:p>
        </w:tc>
        <w:tc>
          <w:tcPr>
            <w:tcW w:w="1383"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所有權</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19</w:t>
            </w:r>
          </w:p>
        </w:tc>
        <w:tc>
          <w:tcPr>
            <w:tcW w:w="1525"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森林法</w:t>
            </w:r>
            <w:r w:rsidRPr="00C13651">
              <w:rPr>
                <w:rFonts w:hAnsi="標楷體"/>
                <w:kern w:val="0"/>
                <w:sz w:val="24"/>
              </w:rPr>
              <w:t>/</w:t>
            </w:r>
            <w:r w:rsidRPr="00C13651">
              <w:rPr>
                <w:rFonts w:hAnsi="標楷體" w:hint="eastAsia"/>
                <w:kern w:val="0"/>
                <w:sz w:val="24"/>
              </w:rPr>
              <w:t>槍砲彈藥刀械管制條例</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19</w:t>
            </w:r>
          </w:p>
        </w:tc>
        <w:tc>
          <w:tcPr>
            <w:tcW w:w="1291"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原住民族基本法</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29</w:t>
            </w:r>
          </w:p>
        </w:tc>
        <w:tc>
          <w:tcPr>
            <w:tcW w:w="138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物權</w:t>
            </w:r>
          </w:p>
        </w:tc>
        <w:tc>
          <w:tcPr>
            <w:tcW w:w="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24</w:t>
            </w:r>
          </w:p>
        </w:tc>
      </w:tr>
      <w:tr w:rsidR="00C13651" w:rsidRPr="00C13651" w:rsidTr="00D66AF8">
        <w:trPr>
          <w:trHeight w:val="735"/>
        </w:trPr>
        <w:tc>
          <w:tcPr>
            <w:tcW w:w="1373" w:type="dxa"/>
            <w:tcBorders>
              <w:top w:val="single" w:sz="4" w:space="0" w:color="auto"/>
              <w:left w:val="single" w:sz="4" w:space="0" w:color="auto"/>
              <w:bottom w:val="single" w:sz="4" w:space="0" w:color="auto"/>
              <w:right w:val="nil"/>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年度准予扶助案件數</w:t>
            </w:r>
          </w:p>
        </w:tc>
        <w:tc>
          <w:tcPr>
            <w:tcW w:w="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8</w:t>
            </w:r>
          </w:p>
        </w:tc>
        <w:tc>
          <w:tcPr>
            <w:tcW w:w="1383" w:type="dxa"/>
            <w:tcBorders>
              <w:top w:val="single" w:sz="4" w:space="0" w:color="auto"/>
              <w:left w:val="nil"/>
              <w:bottom w:val="single" w:sz="4" w:space="0" w:color="auto"/>
              <w:right w:val="nil"/>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年度准予扶助案件數</w:t>
            </w:r>
          </w:p>
        </w:tc>
        <w:tc>
          <w:tcPr>
            <w:tcW w:w="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145</w:t>
            </w:r>
          </w:p>
        </w:tc>
        <w:tc>
          <w:tcPr>
            <w:tcW w:w="1525"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年度准予扶助案件數</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165</w:t>
            </w:r>
          </w:p>
        </w:tc>
        <w:tc>
          <w:tcPr>
            <w:tcW w:w="1291"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年度准予扶助案件數</w:t>
            </w:r>
          </w:p>
        </w:tc>
        <w:tc>
          <w:tcPr>
            <w:tcW w:w="600" w:type="dxa"/>
            <w:tcBorders>
              <w:top w:val="single" w:sz="4" w:space="0" w:color="auto"/>
              <w:left w:val="nil"/>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213</w:t>
            </w:r>
          </w:p>
        </w:tc>
        <w:tc>
          <w:tcPr>
            <w:tcW w:w="1389" w:type="dxa"/>
            <w:gridSpan w:val="2"/>
            <w:tcBorders>
              <w:top w:val="single" w:sz="4" w:space="0" w:color="auto"/>
              <w:left w:val="nil"/>
              <w:bottom w:val="single" w:sz="4" w:space="0" w:color="auto"/>
              <w:right w:val="nil"/>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hint="eastAsia"/>
                <w:kern w:val="0"/>
                <w:sz w:val="24"/>
              </w:rPr>
              <w:t>年度准予扶助案件數</w:t>
            </w:r>
          </w:p>
        </w:tc>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41C" w:rsidRPr="00C13651" w:rsidRDefault="00DB541C" w:rsidP="00D66AF8">
            <w:pPr>
              <w:widowControl/>
              <w:overflowPunct/>
              <w:autoSpaceDE/>
              <w:autoSpaceDN/>
              <w:jc w:val="center"/>
              <w:rPr>
                <w:rFonts w:hAnsi="標楷體"/>
                <w:kern w:val="0"/>
                <w:sz w:val="24"/>
              </w:rPr>
            </w:pPr>
            <w:r w:rsidRPr="00C13651">
              <w:rPr>
                <w:rFonts w:hAnsi="標楷體"/>
                <w:kern w:val="0"/>
                <w:sz w:val="24"/>
              </w:rPr>
              <w:t>203</w:t>
            </w:r>
          </w:p>
        </w:tc>
      </w:tr>
    </w:tbl>
    <w:p w:rsidR="00DB541C" w:rsidRPr="00C13651" w:rsidRDefault="00DB541C" w:rsidP="00DB541C">
      <w:pPr>
        <w:pStyle w:val="3"/>
        <w:numPr>
          <w:ilvl w:val="0"/>
          <w:numId w:val="0"/>
        </w:numPr>
        <w:spacing w:after="240"/>
        <w:ind w:left="1361"/>
        <w:rPr>
          <w:sz w:val="24"/>
        </w:rPr>
      </w:pPr>
      <w:r w:rsidRPr="00C13651">
        <w:rPr>
          <w:rFonts w:hint="eastAsia"/>
          <w:sz w:val="24"/>
        </w:rPr>
        <w:t>資料來源：本院依據111年5月1日司法院約</w:t>
      </w:r>
      <w:proofErr w:type="gramStart"/>
      <w:r w:rsidRPr="00C13651">
        <w:rPr>
          <w:rFonts w:hint="eastAsia"/>
          <w:sz w:val="24"/>
        </w:rPr>
        <w:t>詢</w:t>
      </w:r>
      <w:proofErr w:type="gramEnd"/>
      <w:r w:rsidRPr="00C13651">
        <w:rPr>
          <w:rFonts w:hint="eastAsia"/>
          <w:sz w:val="24"/>
        </w:rPr>
        <w:t>回復資料彙整。</w:t>
      </w:r>
    </w:p>
    <w:p w:rsidR="003822E9" w:rsidRPr="00C13651" w:rsidRDefault="003822E9" w:rsidP="00D24E17">
      <w:pPr>
        <w:pStyle w:val="3"/>
        <w:numPr>
          <w:ilvl w:val="0"/>
          <w:numId w:val="0"/>
        </w:numPr>
        <w:ind w:leftChars="401" w:left="1364"/>
      </w:pPr>
      <w:r w:rsidRPr="00C13651">
        <w:rPr>
          <w:rFonts w:hint="eastAsia"/>
        </w:rPr>
        <w:t xml:space="preserve">    </w:t>
      </w:r>
      <w:r w:rsidR="00DB541C" w:rsidRPr="00C13651">
        <w:rPr>
          <w:rFonts w:hint="eastAsia"/>
        </w:rPr>
        <w:t>由上表可知，</w:t>
      </w:r>
      <w:r w:rsidR="00D24E17" w:rsidRPr="00C13651">
        <w:rPr>
          <w:rFonts w:hint="eastAsia"/>
        </w:rPr>
        <w:t>原民傳統慣習及文化衝突案件准予扶助案件以原住民保留地開發管理辦法及原住民族基本法之議題為</w:t>
      </w:r>
      <w:proofErr w:type="gramStart"/>
      <w:r w:rsidR="00D24E17" w:rsidRPr="00C13651">
        <w:rPr>
          <w:rFonts w:hint="eastAsia"/>
        </w:rPr>
        <w:t>大宗，</w:t>
      </w:r>
      <w:proofErr w:type="gramEnd"/>
      <w:r w:rsidR="00EA598A" w:rsidRPr="00C13651">
        <w:rPr>
          <w:rFonts w:hint="eastAsia"/>
        </w:rPr>
        <w:t>顯見原民土地議題，實為</w:t>
      </w:r>
      <w:r w:rsidR="001F0852" w:rsidRPr="00C13651">
        <w:rPr>
          <w:rFonts w:hint="eastAsia"/>
        </w:rPr>
        <w:t>承辦案件</w:t>
      </w:r>
      <w:r w:rsidR="00EA598A" w:rsidRPr="00C13651">
        <w:rPr>
          <w:rFonts w:hint="eastAsia"/>
        </w:rPr>
        <w:t>律師</w:t>
      </w:r>
      <w:r w:rsidR="001F0852" w:rsidRPr="00C13651">
        <w:rPr>
          <w:rFonts w:hint="eastAsia"/>
        </w:rPr>
        <w:t>首要研究</w:t>
      </w:r>
      <w:r w:rsidR="00EA598A" w:rsidRPr="00C13651">
        <w:rPr>
          <w:rFonts w:hint="eastAsia"/>
        </w:rPr>
        <w:t>之知識，對於該部分，目前</w:t>
      </w:r>
      <w:r w:rsidRPr="00C13651">
        <w:rPr>
          <w:rFonts w:hint="eastAsia"/>
        </w:rPr>
        <w:t>原民法律服務中心年度座談會發表與原住民族土地議題相關之文章與課程</w:t>
      </w:r>
      <w:r w:rsidR="00EA598A" w:rsidRPr="00C13651">
        <w:rPr>
          <w:rFonts w:hint="eastAsia"/>
        </w:rPr>
        <w:t>如下：</w:t>
      </w:r>
    </w:p>
    <w:p w:rsidR="003822E9" w:rsidRPr="00C13651" w:rsidRDefault="003822E9" w:rsidP="003822E9">
      <w:pPr>
        <w:pStyle w:val="4"/>
      </w:pPr>
      <w:r w:rsidRPr="00C13651">
        <w:rPr>
          <w:rFonts w:hint="eastAsia"/>
        </w:rPr>
        <w:t>律師教育訓練原住民課程：</w:t>
      </w:r>
    </w:p>
    <w:p w:rsidR="003822E9" w:rsidRPr="00C13651" w:rsidRDefault="003822E9" w:rsidP="003822E9">
      <w:pPr>
        <w:pStyle w:val="5"/>
      </w:pPr>
      <w:r w:rsidRPr="00C13651">
        <w:rPr>
          <w:rFonts w:hint="eastAsia"/>
        </w:rPr>
        <w:t>108年：原住民族文化權</w:t>
      </w:r>
      <w:r w:rsidR="00381AC0" w:rsidRPr="00C13651">
        <w:rPr>
          <w:rFonts w:hint="eastAsia"/>
        </w:rPr>
        <w:t>-</w:t>
      </w:r>
      <w:r w:rsidRPr="00C13651">
        <w:rPr>
          <w:rFonts w:hint="eastAsia"/>
        </w:rPr>
        <w:t>從三地門遷葬相關爭議談起、原住民族土地權</w:t>
      </w:r>
      <w:r w:rsidR="00381AC0" w:rsidRPr="00C13651">
        <w:rPr>
          <w:rFonts w:hint="eastAsia"/>
        </w:rPr>
        <w:t>-</w:t>
      </w:r>
      <w:r w:rsidRPr="00C13651">
        <w:rPr>
          <w:rFonts w:hint="eastAsia"/>
        </w:rPr>
        <w:t>從原住民保留地相關爭議談起(保留地出租)。</w:t>
      </w:r>
    </w:p>
    <w:p w:rsidR="003822E9" w:rsidRPr="00C13651" w:rsidRDefault="003822E9" w:rsidP="003822E9">
      <w:pPr>
        <w:pStyle w:val="5"/>
      </w:pPr>
      <w:r w:rsidRPr="00C13651">
        <w:rPr>
          <w:rFonts w:hint="eastAsia"/>
        </w:rPr>
        <w:t>109年：原住民族土地的利用與</w:t>
      </w:r>
      <w:proofErr w:type="gramStart"/>
      <w:r w:rsidRPr="00C13651">
        <w:rPr>
          <w:rFonts w:hint="eastAsia"/>
        </w:rPr>
        <w:t>規</w:t>
      </w:r>
      <w:proofErr w:type="gramEnd"/>
      <w:r w:rsidRPr="00C13651">
        <w:rPr>
          <w:rFonts w:hint="eastAsia"/>
        </w:rPr>
        <w:t>制-以蘭嶼為例、原住民族土地的利用與規制-以新竹泰雅族為例、原</w:t>
      </w:r>
      <w:r w:rsidR="00381AC0" w:rsidRPr="00C13651">
        <w:rPr>
          <w:rFonts w:hint="eastAsia"/>
        </w:rPr>
        <w:t>住民保留地開發管理</w:t>
      </w:r>
      <w:r w:rsidRPr="00C13651">
        <w:rPr>
          <w:rFonts w:hint="eastAsia"/>
        </w:rPr>
        <w:t>辦法修法後與原住民族土地權利保障、邵族傳統領域相關爭議。</w:t>
      </w:r>
    </w:p>
    <w:p w:rsidR="003822E9" w:rsidRPr="00C13651" w:rsidRDefault="003822E9" w:rsidP="003822E9">
      <w:pPr>
        <w:pStyle w:val="5"/>
      </w:pPr>
      <w:r w:rsidRPr="00C13651">
        <w:rPr>
          <w:rFonts w:hint="eastAsia"/>
        </w:rPr>
        <w:t>110年：原住民保留地制度及亞泥案、原住民族常見文化衝突案件</w:t>
      </w:r>
      <w:r w:rsidR="00381AC0" w:rsidRPr="00C13651">
        <w:rPr>
          <w:rFonts w:hint="eastAsia"/>
        </w:rPr>
        <w:t>-</w:t>
      </w:r>
      <w:r w:rsidRPr="00C13651">
        <w:rPr>
          <w:rFonts w:hint="eastAsia"/>
        </w:rPr>
        <w:t>原住民保留地爭議、狩獵、</w:t>
      </w:r>
      <w:r w:rsidRPr="00C13651">
        <w:rPr>
          <w:rFonts w:hint="eastAsia"/>
        </w:rPr>
        <w:lastRenderedPageBreak/>
        <w:t>身分法。</w:t>
      </w:r>
    </w:p>
    <w:p w:rsidR="003822E9" w:rsidRPr="00C13651" w:rsidRDefault="003822E9" w:rsidP="003822E9">
      <w:pPr>
        <w:pStyle w:val="4"/>
      </w:pPr>
      <w:r w:rsidRPr="00C13651">
        <w:rPr>
          <w:rFonts w:hint="eastAsia"/>
        </w:rPr>
        <w:t>律師暨員工教育訓練-部落有教室：原民法律服務中心110年律師暨員工教育訓練「部落有教室-大鎮西堡篇」，係以最高法院大法庭</w:t>
      </w:r>
      <w:proofErr w:type="gramStart"/>
      <w:r w:rsidRPr="00C13651">
        <w:rPr>
          <w:rFonts w:hint="eastAsia"/>
        </w:rPr>
        <w:t>108</w:t>
      </w:r>
      <w:proofErr w:type="gramEnd"/>
      <w:r w:rsidRPr="00C13651">
        <w:rPr>
          <w:rFonts w:hint="eastAsia"/>
        </w:rPr>
        <w:t>年度台上大字第1636號裁定為參考，從法律、經濟產業、部落文化等面向，討論原住民保留地人頭買賣之議題。</w:t>
      </w:r>
    </w:p>
    <w:p w:rsidR="003822E9" w:rsidRPr="00C13651" w:rsidRDefault="003822E9" w:rsidP="003822E9">
      <w:pPr>
        <w:pStyle w:val="4"/>
      </w:pPr>
      <w:r w:rsidRPr="00C13651">
        <w:rPr>
          <w:rFonts w:hint="eastAsia"/>
        </w:rPr>
        <w:t>原民法律服務中心年度座談會發表與原住民土地議題相關之文章：</w:t>
      </w:r>
    </w:p>
    <w:p w:rsidR="003822E9" w:rsidRPr="00C13651" w:rsidRDefault="003822E9" w:rsidP="003822E9">
      <w:pPr>
        <w:pStyle w:val="5"/>
      </w:pPr>
      <w:r w:rsidRPr="00C13651">
        <w:rPr>
          <w:rFonts w:hint="eastAsia"/>
        </w:rPr>
        <w:t>108年：從原住民保留地申請實務常見問題談山坡地保育利用條例第37條修正。</w:t>
      </w:r>
    </w:p>
    <w:p w:rsidR="003822E9" w:rsidRPr="00C13651" w:rsidRDefault="003822E9" w:rsidP="003822E9">
      <w:pPr>
        <w:pStyle w:val="5"/>
      </w:pPr>
      <w:r w:rsidRPr="00C13651">
        <w:rPr>
          <w:rFonts w:hint="eastAsia"/>
        </w:rPr>
        <w:t>109年：談原住民保留地實務法律問題兼談原保地人頭買賣爭議(後因</w:t>
      </w:r>
      <w:proofErr w:type="gramStart"/>
      <w:r w:rsidRPr="00C13651">
        <w:rPr>
          <w:rFonts w:hint="eastAsia"/>
        </w:rPr>
        <w:t>新冠肺炎疫</w:t>
      </w:r>
      <w:proofErr w:type="gramEnd"/>
      <w:r w:rsidRPr="00C13651">
        <w:rPr>
          <w:rFonts w:hint="eastAsia"/>
        </w:rPr>
        <w:t>情停辦)。</w:t>
      </w:r>
    </w:p>
    <w:p w:rsidR="003822E9" w:rsidRPr="00C13651" w:rsidRDefault="003822E9" w:rsidP="003822E9">
      <w:pPr>
        <w:pStyle w:val="5"/>
      </w:pPr>
      <w:r w:rsidRPr="00C13651">
        <w:rPr>
          <w:rFonts w:hint="eastAsia"/>
        </w:rPr>
        <w:t>110年：不合身的國家法制</w:t>
      </w:r>
      <w:proofErr w:type="gramStart"/>
      <w:r w:rsidRPr="00C13651">
        <w:rPr>
          <w:rFonts w:hint="eastAsia"/>
        </w:rPr>
        <w:t>—</w:t>
      </w:r>
      <w:proofErr w:type="gramEnd"/>
      <w:r w:rsidRPr="00C13651">
        <w:rPr>
          <w:rFonts w:hint="eastAsia"/>
        </w:rPr>
        <w:t>原住民保留地近年實務現況及爭議。</w:t>
      </w:r>
    </w:p>
    <w:p w:rsidR="00EA598A" w:rsidRPr="00C13651" w:rsidRDefault="00EA598A" w:rsidP="00EA598A">
      <w:pPr>
        <w:pStyle w:val="3"/>
        <w:numPr>
          <w:ilvl w:val="0"/>
          <w:numId w:val="0"/>
        </w:numPr>
        <w:ind w:left="1361"/>
      </w:pPr>
      <w:r w:rsidRPr="00C13651">
        <w:rPr>
          <w:rFonts w:hint="eastAsia"/>
        </w:rPr>
        <w:t xml:space="preserve">    </w:t>
      </w:r>
      <w:proofErr w:type="gramStart"/>
      <w:r w:rsidRPr="00C13651">
        <w:rPr>
          <w:rFonts w:hint="eastAsia"/>
        </w:rPr>
        <w:t>法扶基金會</w:t>
      </w:r>
      <w:proofErr w:type="gramEnd"/>
      <w:r w:rsidRPr="00C13651">
        <w:rPr>
          <w:rFonts w:hint="eastAsia"/>
        </w:rPr>
        <w:t>於108年至110年間皆辦理與土地相關課程及教育訓練，</w:t>
      </w:r>
      <w:r w:rsidR="00AD2A45" w:rsidRPr="00C13651">
        <w:rPr>
          <w:rFonts w:hint="eastAsia"/>
        </w:rPr>
        <w:t>本院於111年5月4日</w:t>
      </w:r>
      <w:proofErr w:type="gramStart"/>
      <w:r w:rsidR="00D21970" w:rsidRPr="00C13651">
        <w:rPr>
          <w:rFonts w:hint="eastAsia"/>
        </w:rPr>
        <w:t>詢問</w:t>
      </w:r>
      <w:r w:rsidR="00AD2A45" w:rsidRPr="00C13651">
        <w:rPr>
          <w:rFonts w:hint="eastAsia"/>
        </w:rPr>
        <w:t>法扶基金</w:t>
      </w:r>
      <w:proofErr w:type="gramEnd"/>
      <w:r w:rsidR="00AD2A45" w:rsidRPr="00C13651">
        <w:rPr>
          <w:rFonts w:hint="eastAsia"/>
        </w:rPr>
        <w:t>會執行長周漢威</w:t>
      </w:r>
      <w:r w:rsidR="001F0852" w:rsidRPr="00C13651">
        <w:rPr>
          <w:rFonts w:hint="eastAsia"/>
        </w:rPr>
        <w:t>其表示</w:t>
      </w:r>
      <w:r w:rsidR="00AD2A45" w:rsidRPr="00C13651">
        <w:rPr>
          <w:rFonts w:hint="eastAsia"/>
        </w:rPr>
        <w:t>：</w:t>
      </w:r>
      <w:r w:rsidR="00AD2A45" w:rsidRPr="00C13651">
        <w:rPr>
          <w:rFonts w:hAnsi="標楷體" w:hint="eastAsia"/>
        </w:rPr>
        <w:t>「107~108年我們發現土地開發與物權是最多的，所以我們每年課程都會加入委外概念，5月也會開諮商同意權的研討會，另外原民會提供的教育訓練費用，我們都會投入在原民律師的教育訓練中，必較特別的課程原民有教室，赴原民部落了解文化及部落問題。」</w:t>
      </w:r>
      <w:r w:rsidR="00A2003D" w:rsidRPr="00C13651">
        <w:rPr>
          <w:rFonts w:hAnsi="標楷體" w:hint="eastAsia"/>
        </w:rPr>
        <w:t>因此，既然原民</w:t>
      </w:r>
      <w:r w:rsidR="00E850C7" w:rsidRPr="00C13651">
        <w:rPr>
          <w:rFonts w:hAnsi="標楷體" w:hint="eastAsia"/>
        </w:rPr>
        <w:t>文化衝突案件處理中，</w:t>
      </w:r>
      <w:r w:rsidR="00A2003D" w:rsidRPr="00C13651">
        <w:rPr>
          <w:rFonts w:hAnsi="標楷體" w:hint="eastAsia"/>
        </w:rPr>
        <w:t>土地案量</w:t>
      </w:r>
      <w:r w:rsidR="00E850C7" w:rsidRPr="00C13651">
        <w:rPr>
          <w:rFonts w:hAnsi="標楷體" w:hint="eastAsia"/>
        </w:rPr>
        <w:t>及疑義</w:t>
      </w:r>
      <w:r w:rsidR="00A2003D" w:rsidRPr="00C13651">
        <w:rPr>
          <w:rFonts w:hAnsi="標楷體" w:hint="eastAsia"/>
        </w:rPr>
        <w:t>最多，則</w:t>
      </w:r>
      <w:r w:rsidR="001F0852" w:rsidRPr="00C13651">
        <w:rPr>
          <w:rFonts w:hAnsi="標楷體" w:hint="eastAsia"/>
        </w:rPr>
        <w:t>教育課程訓練內容則</w:t>
      </w:r>
      <w:r w:rsidR="00A2003D" w:rsidRPr="00C13651">
        <w:rPr>
          <w:rFonts w:hAnsi="標楷體" w:hint="eastAsia"/>
        </w:rPr>
        <w:t>應符合</w:t>
      </w:r>
      <w:r w:rsidR="001F0852" w:rsidRPr="00C13651">
        <w:rPr>
          <w:rFonts w:hAnsi="標楷體" w:hint="eastAsia"/>
        </w:rPr>
        <w:t>實需</w:t>
      </w:r>
      <w:r w:rsidR="00A2003D" w:rsidRPr="00C13651">
        <w:rPr>
          <w:rFonts w:hAnsi="標楷體" w:hint="eastAsia"/>
        </w:rPr>
        <w:t>，</w:t>
      </w:r>
      <w:r w:rsidR="00E850C7" w:rsidRPr="00C13651">
        <w:rPr>
          <w:rFonts w:hAnsi="標楷體" w:hint="eastAsia"/>
        </w:rPr>
        <w:t>因地制宜，方有</w:t>
      </w:r>
      <w:r w:rsidR="00A2003D" w:rsidRPr="00C13651">
        <w:rPr>
          <w:rFonts w:hAnsi="標楷體" w:hint="eastAsia"/>
        </w:rPr>
        <w:t>利知識銜接。</w:t>
      </w:r>
    </w:p>
    <w:p w:rsidR="003B19AD" w:rsidRPr="00C13651" w:rsidRDefault="00A2003D" w:rsidP="003B19AD">
      <w:pPr>
        <w:pStyle w:val="3"/>
      </w:pPr>
      <w:r w:rsidRPr="00C13651">
        <w:rPr>
          <w:rFonts w:hint="eastAsia"/>
        </w:rPr>
        <w:t>再</w:t>
      </w:r>
      <w:r w:rsidR="00DA2B49" w:rsidRPr="00C13651">
        <w:rPr>
          <w:rFonts w:hint="eastAsia"/>
        </w:rPr>
        <w:t>查，</w:t>
      </w:r>
      <w:r w:rsidRPr="00C13651">
        <w:rPr>
          <w:rFonts w:hint="eastAsia"/>
        </w:rPr>
        <w:t>律師之</w:t>
      </w:r>
      <w:r w:rsidR="00DA2B49" w:rsidRPr="00C13651">
        <w:rPr>
          <w:rFonts w:hint="eastAsia"/>
        </w:rPr>
        <w:t>訓練狀況亦影響</w:t>
      </w:r>
      <w:proofErr w:type="gramStart"/>
      <w:r w:rsidR="00DA2B49" w:rsidRPr="00C13651">
        <w:rPr>
          <w:rFonts w:hint="eastAsia"/>
        </w:rPr>
        <w:t>著</w:t>
      </w:r>
      <w:r w:rsidRPr="00C13651">
        <w:rPr>
          <w:rFonts w:hint="eastAsia"/>
        </w:rPr>
        <w:t>其蒞</w:t>
      </w:r>
      <w:r w:rsidR="00DA2B49" w:rsidRPr="00C13651">
        <w:rPr>
          <w:rFonts w:hint="eastAsia"/>
        </w:rPr>
        <w:t>庭</w:t>
      </w:r>
      <w:proofErr w:type="gramEnd"/>
      <w:r w:rsidR="00DA2B49" w:rsidRPr="00C13651">
        <w:rPr>
          <w:rFonts w:hint="eastAsia"/>
        </w:rPr>
        <w:t>表現，當專職律師與扶助律師處理原民衝突案件時，倘若能深入瞭解</w:t>
      </w:r>
      <w:r w:rsidRPr="00C13651">
        <w:rPr>
          <w:rFonts w:hint="eastAsia"/>
        </w:rPr>
        <w:t>原民文化衝突之相關知識</w:t>
      </w:r>
      <w:r w:rsidR="007E4855" w:rsidRPr="00C13651">
        <w:rPr>
          <w:rFonts w:hint="eastAsia"/>
        </w:rPr>
        <w:t>，對於原民案件也能充分掌握，維持良好之蒞庭表現，然而對此司法</w:t>
      </w:r>
      <w:r w:rsidR="007E4855" w:rsidRPr="00C13651">
        <w:rPr>
          <w:rFonts w:hint="eastAsia"/>
        </w:rPr>
        <w:lastRenderedPageBreak/>
        <w:t>院函復</w:t>
      </w:r>
      <w:r w:rsidR="00E850C7" w:rsidRPr="00C13651">
        <w:rPr>
          <w:rStyle w:val="aff"/>
        </w:rPr>
        <w:footnoteReference w:id="4"/>
      </w:r>
      <w:r w:rsidR="007E4855" w:rsidRPr="00C13651">
        <w:rPr>
          <w:rFonts w:hint="eastAsia"/>
        </w:rPr>
        <w:t>稱，有關處理原民文化衝突案件之律師尚難獨立評估，原因如下：</w:t>
      </w:r>
    </w:p>
    <w:p w:rsidR="003B19AD" w:rsidRPr="00C13651" w:rsidRDefault="003B19AD" w:rsidP="00927453">
      <w:pPr>
        <w:pStyle w:val="4"/>
      </w:pPr>
      <w:r w:rsidRPr="00C13651">
        <w:rPr>
          <w:rFonts w:hint="eastAsia"/>
        </w:rPr>
        <w:t>為期檢察官、律師轉任法官時，有客觀明確之資料可供審查，</w:t>
      </w:r>
      <w:r w:rsidR="00A2003D" w:rsidRPr="00C13651">
        <w:rPr>
          <w:rFonts w:hint="eastAsia"/>
        </w:rPr>
        <w:t>司法</w:t>
      </w:r>
      <w:r w:rsidRPr="00C13651">
        <w:rPr>
          <w:rFonts w:hint="eastAsia"/>
        </w:rPr>
        <w:t>院於94年開發「檢察官暨律師評量系統」，並訂定「司法院建立檢察官暨律師評量系統實施計畫」。各地方法院、高等法院及高等行政法院法官於案件（不分案由）終結時，透過審判系統相關作業進入評量系統，將案件進行中承辦該案之檢察官、律師，就該案進行情形，根據評量項目，逐項留下評量資料，惟並未特別區別是否屬原民文化衝突案件，</w:t>
      </w:r>
      <w:proofErr w:type="gramStart"/>
      <w:r w:rsidRPr="00C13651">
        <w:rPr>
          <w:rFonts w:hint="eastAsia"/>
        </w:rPr>
        <w:t>爰</w:t>
      </w:r>
      <w:proofErr w:type="gramEnd"/>
      <w:r w:rsidRPr="00C13651">
        <w:rPr>
          <w:rFonts w:hint="eastAsia"/>
        </w:rPr>
        <w:t>無法扶律師辦理原民文化衝突案件之考評紀錄或蒞庭表現資料。</w:t>
      </w:r>
    </w:p>
    <w:p w:rsidR="003B19AD" w:rsidRPr="00C13651" w:rsidRDefault="003B19AD" w:rsidP="00927453">
      <w:pPr>
        <w:pStyle w:val="4"/>
      </w:pPr>
      <w:r w:rsidRPr="00C13651">
        <w:rPr>
          <w:rFonts w:hint="eastAsia"/>
        </w:rPr>
        <w:t>司法院現有律師評量系統，係由承辦法官自主填寫，並無強制性，且評量</w:t>
      </w:r>
      <w:proofErr w:type="gramStart"/>
      <w:r w:rsidRPr="00C13651">
        <w:rPr>
          <w:rFonts w:hint="eastAsia"/>
        </w:rPr>
        <w:t>項目均屬共通</w:t>
      </w:r>
      <w:proofErr w:type="gramEnd"/>
      <w:r w:rsidRPr="00C13651">
        <w:rPr>
          <w:rFonts w:hint="eastAsia"/>
        </w:rPr>
        <w:t>性選項，未針對個別案件類型，設計特定評量項目。又「原民文化衝突」法律上並無明確定義，僅</w:t>
      </w:r>
      <w:proofErr w:type="gramStart"/>
      <w:r w:rsidRPr="00C13651">
        <w:rPr>
          <w:rFonts w:hint="eastAsia"/>
        </w:rPr>
        <w:t>係</w:t>
      </w:r>
      <w:r w:rsidR="00F15A30" w:rsidRPr="00C13651">
        <w:rPr>
          <w:rFonts w:hint="eastAsia"/>
        </w:rPr>
        <w:t>法扶</w:t>
      </w:r>
      <w:r w:rsidRPr="00C13651">
        <w:rPr>
          <w:rFonts w:hint="eastAsia"/>
        </w:rPr>
        <w:t>基金會</w:t>
      </w:r>
      <w:proofErr w:type="gramEnd"/>
      <w:r w:rsidRPr="00C13651">
        <w:rPr>
          <w:rFonts w:hint="eastAsia"/>
        </w:rPr>
        <w:t>受理原住民申請</w:t>
      </w:r>
      <w:proofErr w:type="gramStart"/>
      <w:r w:rsidRPr="00C13651">
        <w:rPr>
          <w:rFonts w:hint="eastAsia"/>
        </w:rPr>
        <w:t>案件派案</w:t>
      </w:r>
      <w:proofErr w:type="gramEnd"/>
      <w:r w:rsidRPr="00C13651">
        <w:rPr>
          <w:rFonts w:hint="eastAsia"/>
        </w:rPr>
        <w:t>的標準，</w:t>
      </w:r>
      <w:proofErr w:type="gramStart"/>
      <w:r w:rsidR="00F15A30" w:rsidRPr="00C13651">
        <w:rPr>
          <w:rFonts w:hint="eastAsia"/>
        </w:rPr>
        <w:t>法扶</w:t>
      </w:r>
      <w:r w:rsidRPr="00C13651">
        <w:rPr>
          <w:rFonts w:hint="eastAsia"/>
        </w:rPr>
        <w:t>基金</w:t>
      </w:r>
      <w:proofErr w:type="gramEnd"/>
      <w:r w:rsidRPr="00C13651">
        <w:rPr>
          <w:rFonts w:hint="eastAsia"/>
        </w:rPr>
        <w:t>會以原民文化衝突</w:t>
      </w:r>
      <w:proofErr w:type="gramStart"/>
      <w:r w:rsidRPr="00C13651">
        <w:rPr>
          <w:rFonts w:hint="eastAsia"/>
        </w:rPr>
        <w:t>案件派</w:t>
      </w:r>
      <w:proofErr w:type="gramEnd"/>
      <w:r w:rsidRPr="00C13651">
        <w:rPr>
          <w:rFonts w:hint="eastAsia"/>
        </w:rPr>
        <w:t>案，法院審理後，未必認案件與原民傳統慣習及文化有關，爰無法建立評量項目、</w:t>
      </w:r>
      <w:proofErr w:type="gramStart"/>
      <w:r w:rsidRPr="00C13651">
        <w:rPr>
          <w:rFonts w:hint="eastAsia"/>
        </w:rPr>
        <w:t>考評法扶律</w:t>
      </w:r>
      <w:proofErr w:type="gramEnd"/>
      <w:r w:rsidRPr="00C13651">
        <w:rPr>
          <w:rFonts w:hint="eastAsia"/>
        </w:rPr>
        <w:t>師蒞庭表現。</w:t>
      </w:r>
    </w:p>
    <w:p w:rsidR="003B19AD" w:rsidRPr="00C13651" w:rsidRDefault="003B19AD" w:rsidP="00927453">
      <w:pPr>
        <w:pStyle w:val="4"/>
      </w:pPr>
      <w:proofErr w:type="gramStart"/>
      <w:r w:rsidRPr="00C13651">
        <w:rPr>
          <w:rFonts w:hint="eastAsia"/>
        </w:rPr>
        <w:t>法扶基金會</w:t>
      </w:r>
      <w:proofErr w:type="gramEnd"/>
      <w:r w:rsidRPr="00C13651">
        <w:rPr>
          <w:rFonts w:hint="eastAsia"/>
        </w:rPr>
        <w:t>律師評鑑制度主要係針對扶助律師違反律師法、律師倫理規範或嚴重</w:t>
      </w:r>
      <w:proofErr w:type="gramStart"/>
      <w:r w:rsidRPr="00C13651">
        <w:rPr>
          <w:rFonts w:hint="eastAsia"/>
        </w:rPr>
        <w:t>違反</w:t>
      </w:r>
      <w:r w:rsidR="00F15A30" w:rsidRPr="00C13651">
        <w:rPr>
          <w:rFonts w:hint="eastAsia"/>
        </w:rPr>
        <w:t>法扶</w:t>
      </w:r>
      <w:r w:rsidRPr="00C13651">
        <w:rPr>
          <w:rFonts w:hint="eastAsia"/>
        </w:rPr>
        <w:t>基金</w:t>
      </w:r>
      <w:proofErr w:type="gramEnd"/>
      <w:r w:rsidRPr="00C13651">
        <w:rPr>
          <w:rFonts w:hint="eastAsia"/>
        </w:rPr>
        <w:t>會行政規定，而進行之相關評鑑流程。</w:t>
      </w:r>
    </w:p>
    <w:p w:rsidR="003B19AD" w:rsidRPr="00C13651" w:rsidRDefault="003B19AD" w:rsidP="00927453">
      <w:pPr>
        <w:pStyle w:val="4"/>
      </w:pPr>
      <w:r w:rsidRPr="00C13651">
        <w:rPr>
          <w:rFonts w:hint="eastAsia"/>
        </w:rPr>
        <w:t>若扶助律師辦理原民文化衝突案件而被認定有疏失（如受扶助人可主張文化抗辯，扶助律師漏未主張），</w:t>
      </w:r>
      <w:proofErr w:type="gramStart"/>
      <w:r w:rsidR="00F15A30" w:rsidRPr="00C13651">
        <w:rPr>
          <w:rFonts w:hint="eastAsia"/>
        </w:rPr>
        <w:t>法扶</w:t>
      </w:r>
      <w:r w:rsidRPr="00C13651">
        <w:rPr>
          <w:rFonts w:hint="eastAsia"/>
        </w:rPr>
        <w:t>基金會</w:t>
      </w:r>
      <w:proofErr w:type="gramEnd"/>
      <w:r w:rsidRPr="00C13651">
        <w:rPr>
          <w:rFonts w:hint="eastAsia"/>
        </w:rPr>
        <w:t>即可依據律師評鑑程序，個案認定有無違反律師法、律師倫理規範等情形。</w:t>
      </w:r>
      <w:proofErr w:type="gramStart"/>
      <w:r w:rsidRPr="00C13651">
        <w:rPr>
          <w:rFonts w:hint="eastAsia"/>
        </w:rPr>
        <w:t>另</w:t>
      </w:r>
      <w:r w:rsidR="00F15A30" w:rsidRPr="00C13651">
        <w:rPr>
          <w:rFonts w:hint="eastAsia"/>
        </w:rPr>
        <w:t>法扶</w:t>
      </w:r>
      <w:proofErr w:type="gramEnd"/>
      <w:r w:rsidRPr="00C13651">
        <w:rPr>
          <w:rFonts w:hint="eastAsia"/>
        </w:rPr>
        <w:t>基金會過去曾辦理優良勞工及家事律師</w:t>
      </w:r>
      <w:r w:rsidRPr="00C13651">
        <w:rPr>
          <w:rFonts w:hint="eastAsia"/>
        </w:rPr>
        <w:lastRenderedPageBreak/>
        <w:t>之評鑑，係透過扶助律師同儕審查之方式為之，審查律師提供之全卷，自各個辦案面向予以評分。</w:t>
      </w:r>
    </w:p>
    <w:p w:rsidR="003B19AD" w:rsidRPr="00C13651" w:rsidRDefault="003B19AD" w:rsidP="00927453">
      <w:pPr>
        <w:pStyle w:val="4"/>
      </w:pPr>
      <w:proofErr w:type="gramStart"/>
      <w:r w:rsidRPr="00C13651">
        <w:rPr>
          <w:rFonts w:hint="eastAsia"/>
        </w:rPr>
        <w:t>法扶基金會</w:t>
      </w:r>
      <w:proofErr w:type="gramEnd"/>
      <w:r w:rsidRPr="00C13651">
        <w:rPr>
          <w:rFonts w:hint="eastAsia"/>
        </w:rPr>
        <w:t>就原民文化衝突認定標準，主要係以「申請人是否欲主張原民文化衝突抗辯」作為初判基準，考量不同族群及不同部落間，可能涉及之傳統慣習及文化</w:t>
      </w:r>
      <w:proofErr w:type="gramStart"/>
      <w:r w:rsidRPr="00C13651">
        <w:rPr>
          <w:rFonts w:hint="eastAsia"/>
        </w:rPr>
        <w:t>內涵均略</w:t>
      </w:r>
      <w:proofErr w:type="gramEnd"/>
      <w:r w:rsidRPr="00C13651">
        <w:rPr>
          <w:rFonts w:hint="eastAsia"/>
        </w:rPr>
        <w:t>有差異；</w:t>
      </w:r>
      <w:proofErr w:type="gramStart"/>
      <w:r w:rsidRPr="00C13651">
        <w:rPr>
          <w:rFonts w:hint="eastAsia"/>
        </w:rPr>
        <w:t>再者，法扶</w:t>
      </w:r>
      <w:proofErr w:type="gramEnd"/>
      <w:r w:rsidRPr="00C13651">
        <w:rPr>
          <w:rFonts w:hint="eastAsia"/>
        </w:rPr>
        <w:t>基金會指派扶助律師辦理原民文化衝突案件時，首重扶助律師可以「同理」原住民族所處之文化困境及權利保護之歷史脈絡。以上，實難具體明確定義「原民文化衝突」之內涵，並形成具體明確之行為要件及指引，若逕自作為評鑑律師之基準，</w:t>
      </w:r>
      <w:proofErr w:type="gramStart"/>
      <w:r w:rsidRPr="00C13651">
        <w:rPr>
          <w:rFonts w:hint="eastAsia"/>
        </w:rPr>
        <w:t>恐欠公允</w:t>
      </w:r>
      <w:proofErr w:type="gramEnd"/>
      <w:r w:rsidRPr="00C13651">
        <w:rPr>
          <w:rFonts w:hint="eastAsia"/>
        </w:rPr>
        <w:t>。</w:t>
      </w:r>
    </w:p>
    <w:p w:rsidR="003B19AD" w:rsidRPr="00C13651" w:rsidRDefault="003B19AD" w:rsidP="00927453">
      <w:pPr>
        <w:pStyle w:val="4"/>
      </w:pPr>
      <w:r w:rsidRPr="00C13651">
        <w:rPr>
          <w:rFonts w:hint="eastAsia"/>
        </w:rPr>
        <w:t>綜上，原民文化衝突案件</w:t>
      </w:r>
      <w:proofErr w:type="gramStart"/>
      <w:r w:rsidRPr="00C13651">
        <w:rPr>
          <w:rFonts w:hint="eastAsia"/>
        </w:rPr>
        <w:t>不若消</w:t>
      </w:r>
      <w:proofErr w:type="gramEnd"/>
      <w:r w:rsidRPr="00C13651">
        <w:rPr>
          <w:rFonts w:hint="eastAsia"/>
        </w:rPr>
        <w:t>債、勞工、家事專科案件，具有系統性法規、多年累積之實務見解以及行政機關之法令解釋為基礎；倘若要以</w:t>
      </w:r>
      <w:proofErr w:type="gramStart"/>
      <w:r w:rsidRPr="00C13651">
        <w:rPr>
          <w:rFonts w:hint="eastAsia"/>
        </w:rPr>
        <w:t>法扶基金會派案</w:t>
      </w:r>
      <w:proofErr w:type="gramEnd"/>
      <w:r w:rsidRPr="00C13651">
        <w:rPr>
          <w:rFonts w:hint="eastAsia"/>
        </w:rPr>
        <w:t>標準作為律師評鑑基準，於現行運作情況下，甚難指出律師應具備何種專業法律或文化知識背景，故目前尚無法建立較具客觀性之評鑑項目，宜待累積相當數量案例後，再行研議。</w:t>
      </w:r>
    </w:p>
    <w:p w:rsidR="003B19AD" w:rsidRPr="00C13651" w:rsidRDefault="003B19AD" w:rsidP="00927453">
      <w:pPr>
        <w:pStyle w:val="4"/>
      </w:pPr>
      <w:r w:rsidRPr="00C13651">
        <w:rPr>
          <w:rFonts w:hint="eastAsia"/>
        </w:rPr>
        <w:t>又原住民族專業法庭（股）之法官於案件終結時，均可於律師評量系統根據共通性評量項目，並就個案律師有無善盡辯護責任，自主填寫律師評量資料。且原民專庭審理範圍，不以案件與原民文化衝突有關者為限，例如被告為原住民之刑事案件，不論何種犯罪類型，</w:t>
      </w:r>
      <w:proofErr w:type="gramStart"/>
      <w:r w:rsidRPr="00C13651">
        <w:rPr>
          <w:rFonts w:hint="eastAsia"/>
        </w:rPr>
        <w:t>均由原住民</w:t>
      </w:r>
      <w:proofErr w:type="gramEnd"/>
      <w:r w:rsidRPr="00C13651">
        <w:rPr>
          <w:rFonts w:hint="eastAsia"/>
        </w:rPr>
        <w:t>族專業法庭（股）審理，</w:t>
      </w:r>
      <w:proofErr w:type="gramStart"/>
      <w:r w:rsidRPr="00C13651">
        <w:rPr>
          <w:rFonts w:hint="eastAsia"/>
        </w:rPr>
        <w:t>與法扶基金</w:t>
      </w:r>
      <w:proofErr w:type="gramEnd"/>
      <w:r w:rsidRPr="00C13651">
        <w:rPr>
          <w:rFonts w:hint="eastAsia"/>
        </w:rPr>
        <w:t>會以原民文化衝突</w:t>
      </w:r>
      <w:proofErr w:type="gramStart"/>
      <w:r w:rsidRPr="00C13651">
        <w:rPr>
          <w:rFonts w:hint="eastAsia"/>
        </w:rPr>
        <w:t>之派案方</w:t>
      </w:r>
      <w:proofErr w:type="gramEnd"/>
      <w:r w:rsidRPr="00C13651">
        <w:rPr>
          <w:rFonts w:hint="eastAsia"/>
        </w:rPr>
        <w:t>式不同，即</w:t>
      </w:r>
      <w:bookmarkStart w:id="46" w:name="_Hlk106872062"/>
      <w:r w:rsidRPr="00C13651">
        <w:rPr>
          <w:rFonts w:hint="eastAsia"/>
        </w:rPr>
        <w:t>難以逕將原民文化衝突之概念架構於原住民族專業法庭</w:t>
      </w:r>
      <w:bookmarkEnd w:id="46"/>
      <w:r w:rsidRPr="00C13651">
        <w:rPr>
          <w:rFonts w:hint="eastAsia"/>
        </w:rPr>
        <w:t>，而特別建立律師評鑑機制之必要。</w:t>
      </w:r>
    </w:p>
    <w:p w:rsidR="007E4855" w:rsidRPr="00C13651" w:rsidRDefault="007E4855" w:rsidP="00A2003D">
      <w:pPr>
        <w:pStyle w:val="3"/>
        <w:numPr>
          <w:ilvl w:val="0"/>
          <w:numId w:val="0"/>
        </w:numPr>
        <w:ind w:left="1361"/>
      </w:pPr>
      <w:r w:rsidRPr="00C13651">
        <w:rPr>
          <w:rFonts w:hint="eastAsia"/>
        </w:rPr>
        <w:lastRenderedPageBreak/>
        <w:t xml:space="preserve">    </w:t>
      </w:r>
      <w:r w:rsidR="00A2003D" w:rsidRPr="00C13651">
        <w:rPr>
          <w:rFonts w:hint="eastAsia"/>
        </w:rPr>
        <w:t>由於目前對於原民衝突文化</w:t>
      </w:r>
      <w:r w:rsidR="001F0852" w:rsidRPr="00C13651">
        <w:rPr>
          <w:rFonts w:hint="eastAsia"/>
        </w:rPr>
        <w:t>尚</w:t>
      </w:r>
      <w:r w:rsidR="00A2003D" w:rsidRPr="00C13651">
        <w:rPr>
          <w:rFonts w:hint="eastAsia"/>
        </w:rPr>
        <w:t>無明確定義，因此難以</w:t>
      </w:r>
      <w:proofErr w:type="gramStart"/>
      <w:r w:rsidR="00A2003D" w:rsidRPr="00C13651">
        <w:rPr>
          <w:rFonts w:hint="eastAsia"/>
        </w:rPr>
        <w:t>逕</w:t>
      </w:r>
      <w:proofErr w:type="gramEnd"/>
      <w:r w:rsidR="00A2003D" w:rsidRPr="00C13651">
        <w:rPr>
          <w:rFonts w:hint="eastAsia"/>
        </w:rPr>
        <w:t>將原民文化衝突之概念架構於原住民族專業法庭，僅能就共通性評量項目進行評分，</w:t>
      </w:r>
      <w:r w:rsidR="001F0852" w:rsidRPr="00C13651">
        <w:rPr>
          <w:rFonts w:hint="eastAsia"/>
        </w:rPr>
        <w:t>惟</w:t>
      </w:r>
      <w:r w:rsidR="00A2003D" w:rsidRPr="00C13651">
        <w:rPr>
          <w:rFonts w:hint="eastAsia"/>
        </w:rPr>
        <w:t>律師</w:t>
      </w:r>
      <w:r w:rsidR="001F0852" w:rsidRPr="00C13651">
        <w:rPr>
          <w:rFonts w:hint="eastAsia"/>
        </w:rPr>
        <w:t>開庭時對於</w:t>
      </w:r>
      <w:r w:rsidR="00A2003D" w:rsidRPr="00C13651">
        <w:rPr>
          <w:rFonts w:hint="eastAsia"/>
        </w:rPr>
        <w:t>原民文化衝突瞭解</w:t>
      </w:r>
      <w:r w:rsidR="00E040E9" w:rsidRPr="00C13651">
        <w:rPr>
          <w:rFonts w:hint="eastAsia"/>
        </w:rPr>
        <w:t>狀況</w:t>
      </w:r>
      <w:r w:rsidR="00A2003D" w:rsidRPr="00C13651">
        <w:rPr>
          <w:rFonts w:hint="eastAsia"/>
        </w:rPr>
        <w:t>，</w:t>
      </w:r>
      <w:r w:rsidR="001F0852" w:rsidRPr="00C13651">
        <w:rPr>
          <w:rFonts w:hint="eastAsia"/>
        </w:rPr>
        <w:t>辯護內容是否適切，對於</w:t>
      </w:r>
      <w:r w:rsidR="00A2003D" w:rsidRPr="00C13651">
        <w:rPr>
          <w:rFonts w:hint="eastAsia"/>
        </w:rPr>
        <w:t>承辦法官而言，應能</w:t>
      </w:r>
      <w:r w:rsidR="00172B00" w:rsidRPr="00C13651">
        <w:rPr>
          <w:rFonts w:hint="eastAsia"/>
        </w:rPr>
        <w:t>判斷，</w:t>
      </w:r>
      <w:r w:rsidR="001F0852" w:rsidRPr="00C13651">
        <w:rPr>
          <w:rFonts w:hint="eastAsia"/>
        </w:rPr>
        <w:t>亦能進行相關評分，倘若未能以共通性項目表達時，</w:t>
      </w:r>
      <w:proofErr w:type="gramStart"/>
      <w:r w:rsidR="001F0852" w:rsidRPr="00C13651">
        <w:rPr>
          <w:rFonts w:hint="eastAsia"/>
        </w:rPr>
        <w:t>司法院</w:t>
      </w:r>
      <w:r w:rsidR="00E040E9" w:rsidRPr="00C13651">
        <w:rPr>
          <w:rFonts w:hint="eastAsia"/>
        </w:rPr>
        <w:t>允應</w:t>
      </w:r>
      <w:proofErr w:type="gramEnd"/>
      <w:r w:rsidR="00E040E9" w:rsidRPr="00C13651">
        <w:rPr>
          <w:rFonts w:hint="eastAsia"/>
        </w:rPr>
        <w:t>予承辦法官表示律師適任與否之空間，以協助挑選適當律師協助辦理原民文化衝突案件，亦可透過法官表示意見，</w:t>
      </w:r>
      <w:proofErr w:type="gramStart"/>
      <w:r w:rsidR="00E040E9" w:rsidRPr="00C13651">
        <w:rPr>
          <w:rFonts w:hint="eastAsia"/>
        </w:rPr>
        <w:t>使法扶基金</w:t>
      </w:r>
      <w:proofErr w:type="gramEnd"/>
      <w:r w:rsidR="00E040E9" w:rsidRPr="00C13651">
        <w:rPr>
          <w:rFonts w:hint="eastAsia"/>
        </w:rPr>
        <w:t>會改善教育訓練內容，以利後續律師知能之培育</w:t>
      </w:r>
      <w:r w:rsidR="00172B00" w:rsidRPr="00C13651">
        <w:rPr>
          <w:rFonts w:hint="eastAsia"/>
        </w:rPr>
        <w:t>。</w:t>
      </w:r>
    </w:p>
    <w:p w:rsidR="002F5669" w:rsidRPr="00C13651" w:rsidRDefault="00927453" w:rsidP="002F5669">
      <w:pPr>
        <w:pStyle w:val="3"/>
      </w:pPr>
      <w:r w:rsidRPr="00C13651">
        <w:rPr>
          <w:rFonts w:hint="eastAsia"/>
        </w:rPr>
        <w:t>另</w:t>
      </w:r>
      <w:r w:rsidR="007E4855" w:rsidRPr="00C13651">
        <w:rPr>
          <w:rFonts w:hint="eastAsia"/>
        </w:rPr>
        <w:t>查，</w:t>
      </w:r>
      <w:r w:rsidRPr="00C13651">
        <w:rPr>
          <w:rFonts w:hint="eastAsia"/>
        </w:rPr>
        <w:t>原住民族文化衝突案件，大多數涉及殖民歷史之遺</w:t>
      </w:r>
      <w:proofErr w:type="gramStart"/>
      <w:r w:rsidRPr="00C13651">
        <w:rPr>
          <w:rFonts w:hint="eastAsia"/>
        </w:rPr>
        <w:t>緒</w:t>
      </w:r>
      <w:proofErr w:type="gramEnd"/>
      <w:r w:rsidRPr="00C13651">
        <w:rPr>
          <w:rFonts w:hint="eastAsia"/>
        </w:rPr>
        <w:t>、國家法制與原住民族傳統慣習之落差，</w:t>
      </w:r>
      <w:r w:rsidR="002F5669" w:rsidRPr="00C13651">
        <w:rPr>
          <w:rFonts w:hint="eastAsia"/>
        </w:rPr>
        <w:t>不論是專職律師或扶助律師於處理案件時，對於原民文化衝突之知識蒐集尤為重要，</w:t>
      </w:r>
      <w:proofErr w:type="gramStart"/>
      <w:r w:rsidR="002F5669" w:rsidRPr="00C13651">
        <w:rPr>
          <w:rFonts w:hint="eastAsia"/>
        </w:rPr>
        <w:t>雖法</w:t>
      </w:r>
      <w:proofErr w:type="gramEnd"/>
      <w:r w:rsidR="002F5669" w:rsidRPr="00C13651">
        <w:rPr>
          <w:rFonts w:hint="eastAsia"/>
        </w:rPr>
        <w:t>扶基金會</w:t>
      </w:r>
      <w:r w:rsidR="00364D9F" w:rsidRPr="00C13651">
        <w:rPr>
          <w:rFonts w:hint="eastAsia"/>
        </w:rPr>
        <w:t>原民法律服務中心</w:t>
      </w:r>
      <w:r w:rsidR="002F5669" w:rsidRPr="00C13651">
        <w:rPr>
          <w:rFonts w:hint="eastAsia"/>
        </w:rPr>
        <w:t>辦理相關案件已有相當實績，惟資料庫之建置，</w:t>
      </w:r>
      <w:r w:rsidR="00172B00" w:rsidRPr="00C13651">
        <w:rPr>
          <w:rFonts w:hint="eastAsia"/>
        </w:rPr>
        <w:t>仍處</w:t>
      </w:r>
      <w:r w:rsidR="002F5669" w:rsidRPr="00C13651">
        <w:rPr>
          <w:rFonts w:hint="eastAsia"/>
        </w:rPr>
        <w:t>研擬</w:t>
      </w:r>
      <w:r w:rsidR="00172B00" w:rsidRPr="00C13651">
        <w:rPr>
          <w:rFonts w:hint="eastAsia"/>
        </w:rPr>
        <w:t>階段</w:t>
      </w:r>
      <w:r w:rsidR="00E040E9" w:rsidRPr="00C13651">
        <w:rPr>
          <w:rFonts w:hint="eastAsia"/>
        </w:rPr>
        <w:t>。</w:t>
      </w:r>
      <w:r w:rsidR="00172B00" w:rsidRPr="00C13651">
        <w:rPr>
          <w:rFonts w:hint="eastAsia"/>
        </w:rPr>
        <w:t>相關說明如下：</w:t>
      </w:r>
    </w:p>
    <w:p w:rsidR="002F5669" w:rsidRPr="00C13651" w:rsidRDefault="002F5669" w:rsidP="002F5669">
      <w:pPr>
        <w:pStyle w:val="4"/>
      </w:pPr>
      <w:r w:rsidRPr="00C13651">
        <w:rPr>
          <w:rFonts w:hint="eastAsia"/>
        </w:rPr>
        <w:t>原民會轄下設有「原住民族文獻會」，負責文獻資料之蒐集、典藏、編譯等工作，亦出版相關文獻如原住民傳統習性調查等；又為推動原住民族法學研究工作，每年並舉辦「原住民族傳統習慣與國家法制研討會」，出版論文集、「原住民族法學叢刊」、「國內原住民族重要判決編輯及解析」等，已累積相當多原住民族法學之研究成果。為妥適國家預算整體運用，避免與其他機關職掌功能疊床架屋，</w:t>
      </w:r>
      <w:r w:rsidR="00364D9F" w:rsidRPr="00C13651">
        <w:rPr>
          <w:rFonts w:hint="eastAsia"/>
        </w:rPr>
        <w:t>原民法律服務中心</w:t>
      </w:r>
      <w:r w:rsidRPr="00C13651">
        <w:rPr>
          <w:rFonts w:hint="eastAsia"/>
        </w:rPr>
        <w:t>現階段仍應優先以累積原民文化衝突相關案件之實際辦案經驗為主，強化實際辦理個案與法律文獻資料鏈結之論述，在原民文化衝突案件之資料庫尚未建置前，各分會扶助律師如有查詢需要，均可至原民會網站查詢參考。</w:t>
      </w:r>
    </w:p>
    <w:p w:rsidR="002F5669" w:rsidRPr="00C13651" w:rsidRDefault="002F5669" w:rsidP="002F5669">
      <w:pPr>
        <w:pStyle w:val="4"/>
      </w:pPr>
      <w:r w:rsidRPr="00C13651">
        <w:rPr>
          <w:rFonts w:hint="eastAsia"/>
        </w:rPr>
        <w:lastRenderedPageBreak/>
        <w:t>原民法律服務中心</w:t>
      </w:r>
      <w:proofErr w:type="gramStart"/>
      <w:r w:rsidRPr="00C13651">
        <w:rPr>
          <w:rFonts w:hint="eastAsia"/>
        </w:rPr>
        <w:t>每年均會舉辦</w:t>
      </w:r>
      <w:proofErr w:type="gramEnd"/>
      <w:r w:rsidRPr="00C13651">
        <w:rPr>
          <w:rFonts w:hint="eastAsia"/>
        </w:rPr>
        <w:t>座談會，邀請法律實務界、學界、原住民族人針對重大案件及法制倡議進行研討，並受大專院校邀請參與相關原住民法治研討會與談，近年舉辦之座談會如下表</w:t>
      </w:r>
      <w:r w:rsidR="009F2B9E" w:rsidRPr="00C13651">
        <w:rPr>
          <w:rFonts w:hint="eastAsia"/>
        </w:rPr>
        <w:t>14</w:t>
      </w:r>
      <w:r w:rsidRPr="00C13651">
        <w:rPr>
          <w:rFonts w:hint="eastAsia"/>
        </w:rPr>
        <w:t>：</w:t>
      </w:r>
    </w:p>
    <w:p w:rsidR="002F5669" w:rsidRPr="00C13651" w:rsidRDefault="002F5669" w:rsidP="002F5669">
      <w:pPr>
        <w:pStyle w:val="3"/>
        <w:numPr>
          <w:ilvl w:val="0"/>
          <w:numId w:val="0"/>
        </w:numPr>
        <w:spacing w:before="240"/>
        <w:ind w:left="1361"/>
        <w:rPr>
          <w:sz w:val="28"/>
        </w:rPr>
      </w:pPr>
      <w:r w:rsidRPr="00C13651">
        <w:rPr>
          <w:rFonts w:hint="eastAsia"/>
          <w:sz w:val="28"/>
        </w:rPr>
        <w:t>表</w:t>
      </w:r>
      <w:r w:rsidR="009F2B9E" w:rsidRPr="00C13651">
        <w:rPr>
          <w:rFonts w:hint="eastAsia"/>
          <w:sz w:val="28"/>
        </w:rPr>
        <w:t>14</w:t>
      </w:r>
      <w:r w:rsidR="00172B00" w:rsidRPr="00C13651">
        <w:rPr>
          <w:rFonts w:hint="eastAsia"/>
          <w:sz w:val="28"/>
        </w:rPr>
        <w:t xml:space="preserve"> </w:t>
      </w:r>
      <w:r w:rsidRPr="00C13651">
        <w:rPr>
          <w:rFonts w:hint="eastAsia"/>
          <w:sz w:val="28"/>
        </w:rPr>
        <w:t>原民法律扶助中心辦理座談會</w:t>
      </w:r>
    </w:p>
    <w:tbl>
      <w:tblPr>
        <w:tblStyle w:val="af7"/>
        <w:tblW w:w="0" w:type="auto"/>
        <w:tblInd w:w="1381" w:type="dxa"/>
        <w:tblLook w:val="04A0" w:firstRow="1" w:lastRow="0" w:firstColumn="1" w:lastColumn="0" w:noHBand="0" w:noVBand="1"/>
      </w:tblPr>
      <w:tblGrid>
        <w:gridCol w:w="2158"/>
        <w:gridCol w:w="2867"/>
        <w:gridCol w:w="2428"/>
      </w:tblGrid>
      <w:tr w:rsidR="00C13651" w:rsidRPr="00C13651" w:rsidTr="00B5259D">
        <w:trPr>
          <w:tblHeader/>
        </w:trPr>
        <w:tc>
          <w:tcPr>
            <w:tcW w:w="2158" w:type="dxa"/>
            <w:shd w:val="clear" w:color="auto" w:fill="EEECE1" w:themeFill="background2"/>
            <w:vAlign w:val="center"/>
          </w:tcPr>
          <w:p w:rsidR="002F5669" w:rsidRPr="00C13651" w:rsidRDefault="002F5669" w:rsidP="00B5259D">
            <w:pPr>
              <w:pStyle w:val="30"/>
              <w:numPr>
                <w:ilvl w:val="0"/>
                <w:numId w:val="0"/>
              </w:numPr>
              <w:jc w:val="center"/>
              <w:rPr>
                <w:b/>
              </w:rPr>
            </w:pPr>
            <w:r w:rsidRPr="00C13651">
              <w:rPr>
                <w:rFonts w:hint="eastAsia"/>
                <w:b/>
              </w:rPr>
              <w:t>日期</w:t>
            </w:r>
          </w:p>
        </w:tc>
        <w:tc>
          <w:tcPr>
            <w:tcW w:w="2867" w:type="dxa"/>
            <w:shd w:val="clear" w:color="auto" w:fill="EEECE1" w:themeFill="background2"/>
            <w:vAlign w:val="center"/>
          </w:tcPr>
          <w:p w:rsidR="002F5669" w:rsidRPr="00C13651" w:rsidRDefault="002F5669" w:rsidP="00B5259D">
            <w:pPr>
              <w:pStyle w:val="30"/>
              <w:numPr>
                <w:ilvl w:val="0"/>
                <w:numId w:val="0"/>
              </w:numPr>
              <w:jc w:val="center"/>
              <w:rPr>
                <w:b/>
              </w:rPr>
            </w:pPr>
            <w:r w:rsidRPr="00C13651">
              <w:rPr>
                <w:rFonts w:hint="eastAsia"/>
                <w:b/>
              </w:rPr>
              <w:t>主題</w:t>
            </w:r>
          </w:p>
        </w:tc>
        <w:tc>
          <w:tcPr>
            <w:tcW w:w="2428" w:type="dxa"/>
            <w:shd w:val="clear" w:color="auto" w:fill="EEECE1" w:themeFill="background2"/>
            <w:vAlign w:val="center"/>
          </w:tcPr>
          <w:p w:rsidR="002F5669" w:rsidRPr="00C13651" w:rsidRDefault="002F5669" w:rsidP="00B5259D">
            <w:pPr>
              <w:pStyle w:val="30"/>
              <w:numPr>
                <w:ilvl w:val="0"/>
                <w:numId w:val="0"/>
              </w:numPr>
              <w:jc w:val="center"/>
              <w:rPr>
                <w:b/>
              </w:rPr>
            </w:pPr>
            <w:r w:rsidRPr="00C13651">
              <w:rPr>
                <w:rFonts w:hint="eastAsia"/>
                <w:b/>
              </w:rPr>
              <w:t>地點</w:t>
            </w:r>
          </w:p>
        </w:tc>
      </w:tr>
      <w:tr w:rsidR="00C13651" w:rsidRPr="00C13651" w:rsidTr="00B5259D">
        <w:tc>
          <w:tcPr>
            <w:tcW w:w="2158" w:type="dxa"/>
            <w:vAlign w:val="center"/>
          </w:tcPr>
          <w:p w:rsidR="002F5669" w:rsidRPr="00C13651" w:rsidRDefault="002F5669" w:rsidP="00B5259D">
            <w:pPr>
              <w:pStyle w:val="30"/>
              <w:numPr>
                <w:ilvl w:val="0"/>
                <w:numId w:val="0"/>
              </w:numPr>
              <w:jc w:val="center"/>
            </w:pPr>
            <w:r w:rsidRPr="00C13651">
              <w:rPr>
                <w:rFonts w:hint="eastAsia"/>
              </w:rPr>
              <w:t>108年3月16日</w:t>
            </w:r>
          </w:p>
        </w:tc>
        <w:tc>
          <w:tcPr>
            <w:tcW w:w="2867" w:type="dxa"/>
            <w:vAlign w:val="center"/>
          </w:tcPr>
          <w:p w:rsidR="002F5669" w:rsidRPr="00C13651" w:rsidRDefault="002F5669" w:rsidP="00B5259D">
            <w:pPr>
              <w:pStyle w:val="30"/>
              <w:numPr>
                <w:ilvl w:val="0"/>
                <w:numId w:val="0"/>
              </w:numPr>
            </w:pPr>
            <w:r w:rsidRPr="00C13651">
              <w:rPr>
                <w:rFonts w:hint="eastAsia"/>
              </w:rPr>
              <w:t>原住民族權利的挑戰與實踐-</w:t>
            </w:r>
            <w:proofErr w:type="gramStart"/>
            <w:r w:rsidRPr="00C13651">
              <w:rPr>
                <w:rFonts w:hint="eastAsia"/>
              </w:rPr>
              <w:t>從法扶原住民</w:t>
            </w:r>
            <w:proofErr w:type="gramEnd"/>
            <w:r w:rsidRPr="00C13651">
              <w:rPr>
                <w:rFonts w:hint="eastAsia"/>
              </w:rPr>
              <w:t>案件談起</w:t>
            </w:r>
          </w:p>
        </w:tc>
        <w:tc>
          <w:tcPr>
            <w:tcW w:w="2428" w:type="dxa"/>
            <w:vAlign w:val="center"/>
          </w:tcPr>
          <w:p w:rsidR="002F5669" w:rsidRPr="00C13651" w:rsidRDefault="002F5669" w:rsidP="00B5259D">
            <w:pPr>
              <w:pStyle w:val="30"/>
              <w:numPr>
                <w:ilvl w:val="0"/>
                <w:numId w:val="0"/>
              </w:numPr>
            </w:pPr>
            <w:r w:rsidRPr="00C13651">
              <w:rPr>
                <w:rFonts w:hint="eastAsia"/>
              </w:rPr>
              <w:t>國立臺灣大學</w:t>
            </w:r>
            <w:proofErr w:type="gramStart"/>
            <w:r w:rsidRPr="00C13651">
              <w:rPr>
                <w:rFonts w:hint="eastAsia"/>
              </w:rPr>
              <w:t>霖澤館</w:t>
            </w:r>
            <w:proofErr w:type="gramEnd"/>
          </w:p>
        </w:tc>
      </w:tr>
      <w:tr w:rsidR="00C13651" w:rsidRPr="00C13651" w:rsidTr="00B5259D">
        <w:tc>
          <w:tcPr>
            <w:tcW w:w="2158" w:type="dxa"/>
            <w:vAlign w:val="center"/>
          </w:tcPr>
          <w:p w:rsidR="002F5669" w:rsidRPr="00C13651" w:rsidRDefault="002F5669" w:rsidP="00B5259D">
            <w:pPr>
              <w:pStyle w:val="30"/>
              <w:numPr>
                <w:ilvl w:val="0"/>
                <w:numId w:val="0"/>
              </w:numPr>
              <w:jc w:val="center"/>
            </w:pPr>
            <w:r w:rsidRPr="00C13651">
              <w:rPr>
                <w:rFonts w:hint="eastAsia"/>
              </w:rPr>
              <w:t>109年3月21日</w:t>
            </w:r>
          </w:p>
        </w:tc>
        <w:tc>
          <w:tcPr>
            <w:tcW w:w="2867" w:type="dxa"/>
            <w:vAlign w:val="center"/>
          </w:tcPr>
          <w:p w:rsidR="002F5669" w:rsidRPr="00C13651" w:rsidRDefault="002F5669" w:rsidP="00B5259D">
            <w:pPr>
              <w:pStyle w:val="30"/>
              <w:numPr>
                <w:ilvl w:val="0"/>
                <w:numId w:val="0"/>
              </w:numPr>
            </w:pPr>
            <w:proofErr w:type="spellStart"/>
            <w:r w:rsidRPr="00C13651">
              <w:rPr>
                <w:rFonts w:hint="eastAsia"/>
              </w:rPr>
              <w:t>Kakudanan</w:t>
            </w:r>
            <w:proofErr w:type="spellEnd"/>
            <w:r w:rsidRPr="00C13651">
              <w:rPr>
                <w:rFonts w:hint="eastAsia"/>
              </w:rPr>
              <w:t>當代原住民族權利的實踐與挑戰(</w:t>
            </w:r>
            <w:proofErr w:type="spellStart"/>
            <w:r w:rsidRPr="00C13651">
              <w:rPr>
                <w:rFonts w:hint="eastAsia"/>
              </w:rPr>
              <w:t>Kakudanan</w:t>
            </w:r>
            <w:proofErr w:type="spellEnd"/>
            <w:proofErr w:type="gramStart"/>
            <w:r w:rsidRPr="00C13651">
              <w:rPr>
                <w:rFonts w:hint="eastAsia"/>
              </w:rPr>
              <w:t>為排灣語</w:t>
            </w:r>
            <w:proofErr w:type="gramEnd"/>
            <w:r w:rsidRPr="00C13651">
              <w:rPr>
                <w:rFonts w:hint="eastAsia"/>
              </w:rPr>
              <w:t>規範之意)</w:t>
            </w:r>
          </w:p>
        </w:tc>
        <w:tc>
          <w:tcPr>
            <w:tcW w:w="2428" w:type="dxa"/>
            <w:vAlign w:val="center"/>
          </w:tcPr>
          <w:p w:rsidR="002F5669" w:rsidRPr="00C13651" w:rsidRDefault="002F5669" w:rsidP="00B5259D">
            <w:pPr>
              <w:pStyle w:val="30"/>
              <w:numPr>
                <w:ilvl w:val="0"/>
                <w:numId w:val="0"/>
              </w:numPr>
            </w:pPr>
            <w:r w:rsidRPr="00C13651">
              <w:rPr>
                <w:rFonts w:hint="eastAsia"/>
              </w:rPr>
              <w:t>原訂於臺大</w:t>
            </w:r>
            <w:proofErr w:type="gramStart"/>
            <w:r w:rsidRPr="00C13651">
              <w:rPr>
                <w:rFonts w:hint="eastAsia"/>
              </w:rPr>
              <w:t>霖澤館</w:t>
            </w:r>
            <w:proofErr w:type="gramEnd"/>
            <w:r w:rsidRPr="00C13651">
              <w:rPr>
                <w:rFonts w:hint="eastAsia"/>
              </w:rPr>
              <w:t>舉行，嗣因Covid-19疫情取消辦理</w:t>
            </w:r>
          </w:p>
        </w:tc>
      </w:tr>
      <w:tr w:rsidR="00C13651" w:rsidRPr="00C13651" w:rsidTr="00B5259D">
        <w:tc>
          <w:tcPr>
            <w:tcW w:w="2158" w:type="dxa"/>
            <w:vAlign w:val="center"/>
          </w:tcPr>
          <w:p w:rsidR="002F5669" w:rsidRPr="00C13651" w:rsidRDefault="002F5669" w:rsidP="00B5259D">
            <w:pPr>
              <w:pStyle w:val="30"/>
              <w:numPr>
                <w:ilvl w:val="0"/>
                <w:numId w:val="0"/>
              </w:numPr>
              <w:jc w:val="center"/>
            </w:pPr>
            <w:r w:rsidRPr="00C13651">
              <w:rPr>
                <w:rFonts w:hint="eastAsia"/>
              </w:rPr>
              <w:t>110年3月20日</w:t>
            </w:r>
          </w:p>
        </w:tc>
        <w:tc>
          <w:tcPr>
            <w:tcW w:w="2867" w:type="dxa"/>
            <w:vAlign w:val="center"/>
          </w:tcPr>
          <w:p w:rsidR="002F5669" w:rsidRPr="00C13651" w:rsidRDefault="002F5669" w:rsidP="00B5259D">
            <w:pPr>
              <w:pStyle w:val="30"/>
              <w:numPr>
                <w:ilvl w:val="0"/>
                <w:numId w:val="0"/>
              </w:numPr>
            </w:pPr>
            <w:r w:rsidRPr="00C13651">
              <w:rPr>
                <w:rFonts w:hint="eastAsia"/>
              </w:rPr>
              <w:t xml:space="preserve">Spat </w:t>
            </w:r>
            <w:proofErr w:type="spellStart"/>
            <w:r w:rsidRPr="00C13651">
              <w:rPr>
                <w:rFonts w:hint="eastAsia"/>
              </w:rPr>
              <w:t>Nme</w:t>
            </w:r>
            <w:proofErr w:type="spellEnd"/>
            <w:proofErr w:type="gramStart"/>
            <w:r w:rsidRPr="00C13651">
              <w:t>’</w:t>
            </w:r>
            <w:proofErr w:type="gramEnd"/>
            <w:r w:rsidRPr="00C13651">
              <w:rPr>
                <w:rFonts w:hint="eastAsia"/>
              </w:rPr>
              <w:t xml:space="preserve"> 當代原住民族權利的挑戰與實踐</w:t>
            </w:r>
          </w:p>
        </w:tc>
        <w:tc>
          <w:tcPr>
            <w:tcW w:w="2428" w:type="dxa"/>
            <w:vAlign w:val="center"/>
          </w:tcPr>
          <w:p w:rsidR="002F5669" w:rsidRPr="00C13651" w:rsidRDefault="002F5669" w:rsidP="00B5259D">
            <w:pPr>
              <w:pStyle w:val="30"/>
              <w:numPr>
                <w:ilvl w:val="0"/>
                <w:numId w:val="0"/>
              </w:numPr>
            </w:pPr>
            <w:r w:rsidRPr="00C13651">
              <w:rPr>
                <w:rFonts w:hint="eastAsia"/>
              </w:rPr>
              <w:t>國立東華</w:t>
            </w:r>
            <w:proofErr w:type="gramStart"/>
            <w:r w:rsidRPr="00C13651">
              <w:rPr>
                <w:rFonts w:hint="eastAsia"/>
              </w:rPr>
              <w:t>大學元謹講堂</w:t>
            </w:r>
            <w:proofErr w:type="gramEnd"/>
          </w:p>
        </w:tc>
      </w:tr>
    </w:tbl>
    <w:p w:rsidR="002F5669" w:rsidRPr="00C13651" w:rsidRDefault="002F5669" w:rsidP="002F5669">
      <w:pPr>
        <w:pStyle w:val="2"/>
        <w:numPr>
          <w:ilvl w:val="0"/>
          <w:numId w:val="0"/>
        </w:numPr>
        <w:spacing w:after="240"/>
        <w:ind w:leftChars="407" w:left="1396" w:hangingChars="4" w:hanging="12"/>
        <w:rPr>
          <w:sz w:val="28"/>
        </w:rPr>
      </w:pPr>
      <w:r w:rsidRPr="00C13651">
        <w:rPr>
          <w:rFonts w:hint="eastAsia"/>
          <w:sz w:val="28"/>
        </w:rPr>
        <w:t>資料來源：本院依據110年12月30日司法院函復資料彙整。</w:t>
      </w:r>
    </w:p>
    <w:p w:rsidR="002F5669" w:rsidRPr="00C13651" w:rsidRDefault="002F5669" w:rsidP="002F5669">
      <w:pPr>
        <w:pStyle w:val="4"/>
      </w:pPr>
      <w:proofErr w:type="gramStart"/>
      <w:r w:rsidRPr="00C13651">
        <w:rPr>
          <w:rFonts w:hint="eastAsia"/>
        </w:rPr>
        <w:t>法扶基金會</w:t>
      </w:r>
      <w:proofErr w:type="gramEnd"/>
      <w:r w:rsidRPr="00C13651">
        <w:rPr>
          <w:rFonts w:hint="eastAsia"/>
        </w:rPr>
        <w:t>除參酌原住民族文獻會所出版之資料外，亦於110年11月4日與國立東華大學簽署「原住民族司法近用權合作備忘錄」，約定有效期為10年，希望透過整合雙方資源，達到產學合作及人才培育之目的。因原民法律服務中心人力有限，目前針對原住民族法學研究與實務資源，</w:t>
      </w:r>
      <w:proofErr w:type="gramStart"/>
      <w:r w:rsidR="00F15A30" w:rsidRPr="00C13651">
        <w:rPr>
          <w:rFonts w:hint="eastAsia"/>
        </w:rPr>
        <w:t>法扶基金會</w:t>
      </w:r>
      <w:proofErr w:type="gramEnd"/>
      <w:r w:rsidRPr="00C13651">
        <w:rPr>
          <w:rFonts w:hint="eastAsia"/>
        </w:rPr>
        <w:t>將與東華大學合作建置原住民族法學資料庫並共享雙方一般軟硬體設施。計畫在完成資料庫充實後，於</w:t>
      </w:r>
      <w:proofErr w:type="gramStart"/>
      <w:r w:rsidRPr="00C13651">
        <w:rPr>
          <w:rFonts w:hint="eastAsia"/>
        </w:rPr>
        <w:t>法扶基金會官網</w:t>
      </w:r>
      <w:proofErr w:type="gramEnd"/>
      <w:r w:rsidRPr="00C13651">
        <w:rPr>
          <w:rFonts w:hint="eastAsia"/>
        </w:rPr>
        <w:t>設立專區提供文獻及案件查詢功能。</w:t>
      </w:r>
    </w:p>
    <w:p w:rsidR="00172B00" w:rsidRPr="00C13651" w:rsidRDefault="00172B00" w:rsidP="00172B00">
      <w:pPr>
        <w:pStyle w:val="3"/>
        <w:numPr>
          <w:ilvl w:val="0"/>
          <w:numId w:val="0"/>
        </w:numPr>
        <w:ind w:left="1361"/>
      </w:pPr>
      <w:r w:rsidRPr="00C13651">
        <w:rPr>
          <w:rFonts w:hint="eastAsia"/>
        </w:rPr>
        <w:t xml:space="preserve">    為使承辦原民衝突案件律師快速並深入瞭解案情，資料庫之建立實乃當務之急，原民法律服務中心尚在努力建置中，</w:t>
      </w:r>
      <w:r w:rsidR="00E850C7" w:rsidRPr="00C13651">
        <w:rPr>
          <w:rFonts w:hint="eastAsia"/>
        </w:rPr>
        <w:t>雖稱有</w:t>
      </w:r>
      <w:r w:rsidRPr="00C13651">
        <w:rPr>
          <w:rFonts w:hint="eastAsia"/>
        </w:rPr>
        <w:t>與原民會維持橫向協</w:t>
      </w:r>
      <w:r w:rsidRPr="00C13651">
        <w:rPr>
          <w:rFonts w:hint="eastAsia"/>
        </w:rPr>
        <w:lastRenderedPageBreak/>
        <w:t>助，</w:t>
      </w:r>
      <w:r w:rsidR="00E850C7" w:rsidRPr="00C13651">
        <w:rPr>
          <w:rFonts w:hint="eastAsia"/>
        </w:rPr>
        <w:t>然</w:t>
      </w:r>
      <w:r w:rsidRPr="00C13651">
        <w:rPr>
          <w:rFonts w:hint="eastAsia"/>
        </w:rPr>
        <w:t>仍應提供予</w:t>
      </w:r>
      <w:r w:rsidR="00893F50" w:rsidRPr="00C13651">
        <w:rPr>
          <w:rFonts w:hint="eastAsia"/>
        </w:rPr>
        <w:t>承辦原民衝突案件</w:t>
      </w:r>
      <w:r w:rsidRPr="00C13651">
        <w:rPr>
          <w:rFonts w:hint="eastAsia"/>
        </w:rPr>
        <w:t>律師</w:t>
      </w:r>
      <w:r w:rsidR="00893F50" w:rsidRPr="00C13651">
        <w:rPr>
          <w:rFonts w:hint="eastAsia"/>
        </w:rPr>
        <w:t>充足平台與管道，</w:t>
      </w:r>
      <w:r w:rsidR="00E040E9" w:rsidRPr="00C13651">
        <w:rPr>
          <w:rFonts w:hint="eastAsia"/>
        </w:rPr>
        <w:t>查詢相關知識，</w:t>
      </w:r>
      <w:r w:rsidR="00E850C7" w:rsidRPr="00C13651">
        <w:rPr>
          <w:rFonts w:hint="eastAsia"/>
        </w:rPr>
        <w:t>故</w:t>
      </w:r>
      <w:r w:rsidR="00E040E9" w:rsidRPr="00C13651">
        <w:rPr>
          <w:rFonts w:hint="eastAsia"/>
        </w:rPr>
        <w:t>有儘速建立之必要</w:t>
      </w:r>
      <w:r w:rsidR="00893F50" w:rsidRPr="00C13651">
        <w:rPr>
          <w:rFonts w:hint="eastAsia"/>
        </w:rPr>
        <w:t>。</w:t>
      </w:r>
    </w:p>
    <w:p w:rsidR="005A73C7" w:rsidRPr="00C13651" w:rsidRDefault="002F5669" w:rsidP="005A73C7">
      <w:pPr>
        <w:pStyle w:val="3"/>
      </w:pPr>
      <w:r w:rsidRPr="00C13651">
        <w:rPr>
          <w:rFonts w:hint="eastAsia"/>
        </w:rPr>
        <w:t>綜上，</w:t>
      </w:r>
      <w:r w:rsidR="005A73C7" w:rsidRPr="00C13651">
        <w:rPr>
          <w:rFonts w:hint="eastAsia"/>
        </w:rPr>
        <w:t>原民文化衝突案件之處理，往往須仰賴法務人員對原住民族文化慣習之瞭解及敏感度，辦理原住民文化衝突案件時，亦需大量涉獵原民相關歷史、國家法制與原住民族傳統慣習…</w:t>
      </w:r>
      <w:proofErr w:type="gramStart"/>
      <w:r w:rsidR="005A73C7" w:rsidRPr="00C13651">
        <w:rPr>
          <w:rFonts w:hint="eastAsia"/>
        </w:rPr>
        <w:t>…</w:t>
      </w:r>
      <w:proofErr w:type="gramEnd"/>
      <w:r w:rsidR="005A73C7" w:rsidRPr="00C13651">
        <w:rPr>
          <w:rFonts w:hint="eastAsia"/>
        </w:rPr>
        <w:t>等知識，其案件之特殊性不言可喻，倘承辦律師未能對原民文化深入研究及維持文化敏感度，所為之辯護恐難與時俱進，亦難建立與當事人間之信賴關係。</w:t>
      </w:r>
      <w:proofErr w:type="gramStart"/>
      <w:r w:rsidR="005A73C7" w:rsidRPr="00C13651">
        <w:rPr>
          <w:rFonts w:hint="eastAsia"/>
        </w:rPr>
        <w:t>因此法扶基金會</w:t>
      </w:r>
      <w:proofErr w:type="gramEnd"/>
      <w:r w:rsidR="005A73C7" w:rsidRPr="00C13651">
        <w:rPr>
          <w:rFonts w:hint="eastAsia"/>
        </w:rPr>
        <w:t>允應強化相關教育訓練，除鼓勵所屬專職律師接受訓練外，對於其扶助律師之訓練亦應一併重視，方能補足文化差異等認知，亦能強化律師之蒞庭表現。另有關原民案件資料庫建立，現仍受限於人力之影響，尚未即時建置妥適，恐造成案件知識更新之落差，難稱周妥。司法</w:t>
      </w:r>
      <w:proofErr w:type="gramStart"/>
      <w:r w:rsidR="005A73C7" w:rsidRPr="00C13651">
        <w:rPr>
          <w:rFonts w:hint="eastAsia"/>
        </w:rPr>
        <w:t>院允應力促法扶</w:t>
      </w:r>
      <w:proofErr w:type="gramEnd"/>
      <w:r w:rsidR="005A73C7" w:rsidRPr="00C13651">
        <w:rPr>
          <w:rFonts w:hint="eastAsia"/>
        </w:rPr>
        <w:t>基金會落實承辦案件律師之教育訓練，並儘速建立資料庫，</w:t>
      </w:r>
      <w:proofErr w:type="gramStart"/>
      <w:r w:rsidR="005A73C7" w:rsidRPr="00C13651">
        <w:rPr>
          <w:rFonts w:hint="eastAsia"/>
        </w:rPr>
        <w:t>以</w:t>
      </w:r>
      <w:r w:rsidR="00E040E9" w:rsidRPr="00C13651">
        <w:rPr>
          <w:rFonts w:hint="eastAsia"/>
        </w:rPr>
        <w:t>利</w:t>
      </w:r>
      <w:r w:rsidR="005A73C7" w:rsidRPr="00C13651">
        <w:rPr>
          <w:rFonts w:hint="eastAsia"/>
        </w:rPr>
        <w:t>原</w:t>
      </w:r>
      <w:proofErr w:type="gramEnd"/>
      <w:r w:rsidR="005A73C7" w:rsidRPr="00C13651">
        <w:rPr>
          <w:rFonts w:hint="eastAsia"/>
        </w:rPr>
        <w:t>民文化衝突</w:t>
      </w:r>
      <w:r w:rsidR="00E040E9" w:rsidRPr="00C13651">
        <w:rPr>
          <w:rFonts w:hint="eastAsia"/>
        </w:rPr>
        <w:t>律師知能</w:t>
      </w:r>
      <w:r w:rsidR="005A73C7" w:rsidRPr="00C13651">
        <w:rPr>
          <w:rFonts w:hint="eastAsia"/>
        </w:rPr>
        <w:t>之</w:t>
      </w:r>
      <w:r w:rsidR="00E040E9" w:rsidRPr="00C13651">
        <w:rPr>
          <w:rFonts w:hint="eastAsia"/>
        </w:rPr>
        <w:t>培育</w:t>
      </w:r>
      <w:r w:rsidR="005A73C7" w:rsidRPr="00C13651">
        <w:rPr>
          <w:rFonts w:hint="eastAsia"/>
        </w:rPr>
        <w:t>。</w:t>
      </w:r>
    </w:p>
    <w:p w:rsidR="00043D84" w:rsidRPr="00C13651" w:rsidRDefault="00CE5BA6" w:rsidP="00D66AF8">
      <w:pPr>
        <w:pStyle w:val="2"/>
        <w:rPr>
          <w:b/>
        </w:rPr>
      </w:pPr>
      <w:bookmarkStart w:id="47" w:name="_Hlk106812634"/>
      <w:r w:rsidRPr="00C13651">
        <w:rPr>
          <w:rFonts w:hint="eastAsia"/>
          <w:b/>
        </w:rPr>
        <w:t>有關原住民</w:t>
      </w:r>
      <w:r w:rsidR="00EE1A1D" w:rsidRPr="00C13651">
        <w:rPr>
          <w:rFonts w:hint="eastAsia"/>
          <w:b/>
        </w:rPr>
        <w:t>放棄</w:t>
      </w:r>
      <w:r w:rsidRPr="00C13651">
        <w:rPr>
          <w:rFonts w:hint="eastAsia"/>
          <w:b/>
        </w:rPr>
        <w:t>陪</w:t>
      </w:r>
      <w:proofErr w:type="gramStart"/>
      <w:r w:rsidRPr="00C13651">
        <w:rPr>
          <w:rFonts w:hint="eastAsia"/>
          <w:b/>
        </w:rPr>
        <w:t>偵</w:t>
      </w:r>
      <w:proofErr w:type="gramEnd"/>
      <w:r w:rsidR="00EE1A1D" w:rsidRPr="00C13651">
        <w:rPr>
          <w:rFonts w:hint="eastAsia"/>
          <w:b/>
        </w:rPr>
        <w:t>比率偏高問題</w:t>
      </w:r>
      <w:r w:rsidRPr="00C13651">
        <w:rPr>
          <w:rFonts w:hint="eastAsia"/>
          <w:b/>
        </w:rPr>
        <w:t>，</w:t>
      </w:r>
      <w:proofErr w:type="gramStart"/>
      <w:r w:rsidR="00547FC1" w:rsidRPr="00C13651">
        <w:rPr>
          <w:rFonts w:hint="eastAsia"/>
          <w:b/>
        </w:rPr>
        <w:t>經</w:t>
      </w:r>
      <w:r w:rsidRPr="00C13651">
        <w:rPr>
          <w:rFonts w:hint="eastAsia"/>
          <w:b/>
        </w:rPr>
        <w:t>法</w:t>
      </w:r>
      <w:proofErr w:type="gramEnd"/>
      <w:r w:rsidRPr="00C13651">
        <w:rPr>
          <w:rFonts w:hint="eastAsia"/>
          <w:b/>
        </w:rPr>
        <w:t>扶基金會</w:t>
      </w:r>
      <w:r w:rsidR="00547FC1" w:rsidRPr="00C13651">
        <w:rPr>
          <w:rFonts w:hint="eastAsia"/>
          <w:b/>
        </w:rPr>
        <w:t>瞭解</w:t>
      </w:r>
      <w:r w:rsidR="00EE1A1D" w:rsidRPr="00C13651">
        <w:rPr>
          <w:rFonts w:hint="eastAsia"/>
          <w:b/>
        </w:rPr>
        <w:t>，其</w:t>
      </w:r>
      <w:r w:rsidRPr="00C13651">
        <w:rPr>
          <w:rFonts w:hint="eastAsia"/>
          <w:b/>
        </w:rPr>
        <w:t>原住民檢警偵訊律師</w:t>
      </w:r>
      <w:proofErr w:type="gramStart"/>
      <w:r w:rsidR="00EE1A1D" w:rsidRPr="00C13651">
        <w:rPr>
          <w:rFonts w:hint="eastAsia"/>
          <w:b/>
        </w:rPr>
        <w:t>易派</w:t>
      </w:r>
      <w:proofErr w:type="gramEnd"/>
      <w:r w:rsidR="00EE1A1D" w:rsidRPr="00C13651">
        <w:rPr>
          <w:rFonts w:hint="eastAsia"/>
          <w:b/>
        </w:rPr>
        <w:t>案不成功</w:t>
      </w:r>
      <w:r w:rsidR="00547FC1" w:rsidRPr="00C13651">
        <w:rPr>
          <w:rFonts w:hint="eastAsia"/>
          <w:b/>
        </w:rPr>
        <w:t>之原因，</w:t>
      </w:r>
      <w:proofErr w:type="gramStart"/>
      <w:r w:rsidRPr="00C13651">
        <w:rPr>
          <w:rFonts w:hint="eastAsia"/>
          <w:b/>
        </w:rPr>
        <w:t>均</w:t>
      </w:r>
      <w:proofErr w:type="gramEnd"/>
      <w:r w:rsidRPr="00C13651">
        <w:rPr>
          <w:rFonts w:hint="eastAsia"/>
          <w:b/>
        </w:rPr>
        <w:t>為「時限內聯絡不到可出勤之扶助律師」，且根據</w:t>
      </w:r>
      <w:proofErr w:type="gramStart"/>
      <w:r w:rsidRPr="00C13651">
        <w:rPr>
          <w:rFonts w:hint="eastAsia"/>
          <w:b/>
        </w:rPr>
        <w:t>統計派案</w:t>
      </w:r>
      <w:proofErr w:type="gramEnd"/>
      <w:r w:rsidRPr="00C13651">
        <w:rPr>
          <w:rFonts w:hint="eastAsia"/>
          <w:b/>
        </w:rPr>
        <w:t>不成功之地區</w:t>
      </w:r>
      <w:r w:rsidR="00EE1A1D" w:rsidRPr="00C13651">
        <w:rPr>
          <w:rFonts w:hint="eastAsia"/>
          <w:b/>
        </w:rPr>
        <w:t>亦</w:t>
      </w:r>
      <w:r w:rsidRPr="00C13651">
        <w:rPr>
          <w:rFonts w:hint="eastAsia"/>
          <w:b/>
        </w:rPr>
        <w:t>以花蓮、臺東及宜蘭為前三</w:t>
      </w:r>
      <w:r w:rsidR="00EE1A1D" w:rsidRPr="00C13651">
        <w:rPr>
          <w:rFonts w:hint="eastAsia"/>
          <w:b/>
        </w:rPr>
        <w:t>地區</w:t>
      </w:r>
      <w:r w:rsidRPr="00C13651">
        <w:rPr>
          <w:rFonts w:hint="eastAsia"/>
          <w:b/>
        </w:rPr>
        <w:t>，</w:t>
      </w:r>
      <w:r w:rsidR="00EE1A1D" w:rsidRPr="00C13651">
        <w:rPr>
          <w:rFonts w:hint="eastAsia"/>
          <w:b/>
        </w:rPr>
        <w:t>首要因素仍為</w:t>
      </w:r>
      <w:r w:rsidR="00140C7A" w:rsidRPr="00C13651">
        <w:rPr>
          <w:rFonts w:hint="eastAsia"/>
          <w:b/>
        </w:rPr>
        <w:t>地區交通不便，而</w:t>
      </w:r>
      <w:proofErr w:type="gramStart"/>
      <w:r w:rsidR="00140C7A" w:rsidRPr="00C13651">
        <w:rPr>
          <w:rFonts w:hint="eastAsia"/>
          <w:b/>
        </w:rPr>
        <w:t>增加派案律</w:t>
      </w:r>
      <w:proofErr w:type="gramEnd"/>
      <w:r w:rsidR="00140C7A" w:rsidRPr="00C13651">
        <w:rPr>
          <w:rFonts w:hint="eastAsia"/>
          <w:b/>
        </w:rPr>
        <w:t>師陪偵之難度，雖大多放棄陪偵之案子，案件性質較為簡</w:t>
      </w:r>
      <w:r w:rsidR="00E040E9" w:rsidRPr="00C13651">
        <w:rPr>
          <w:rFonts w:hint="eastAsia"/>
          <w:b/>
        </w:rPr>
        <w:t>易</w:t>
      </w:r>
      <w:r w:rsidR="00140C7A" w:rsidRPr="00C13651">
        <w:rPr>
          <w:rFonts w:hint="eastAsia"/>
          <w:b/>
        </w:rPr>
        <w:t>，然</w:t>
      </w:r>
      <w:r w:rsidR="00FC3A96" w:rsidRPr="00C13651">
        <w:rPr>
          <w:rFonts w:hint="eastAsia"/>
          <w:b/>
        </w:rPr>
        <w:t>為</w:t>
      </w:r>
      <w:r w:rsidR="00140C7A" w:rsidRPr="00C13651">
        <w:rPr>
          <w:rFonts w:hint="eastAsia"/>
          <w:b/>
        </w:rPr>
        <w:t>免被告陪偵之權益受損，</w:t>
      </w:r>
      <w:r w:rsidR="00811490" w:rsidRPr="00C13651">
        <w:rPr>
          <w:rFonts w:hint="eastAsia"/>
          <w:b/>
        </w:rPr>
        <w:t>倘</w:t>
      </w:r>
      <w:r w:rsidR="00E040E9" w:rsidRPr="00C13651">
        <w:rPr>
          <w:rFonts w:hint="eastAsia"/>
          <w:b/>
        </w:rPr>
        <w:t>因非自願性造成</w:t>
      </w:r>
      <w:r w:rsidR="00EE1A1D" w:rsidRPr="00C13651">
        <w:rPr>
          <w:rFonts w:hint="eastAsia"/>
          <w:b/>
        </w:rPr>
        <w:t>陪偵不易</w:t>
      </w:r>
      <w:r w:rsidR="00AF6185" w:rsidRPr="00C13651">
        <w:rPr>
          <w:rFonts w:hint="eastAsia"/>
          <w:b/>
        </w:rPr>
        <w:t>，致其無法獲得適當的法律協助，</w:t>
      </w:r>
      <w:r w:rsidR="00811490" w:rsidRPr="00C13651">
        <w:rPr>
          <w:rFonts w:hint="eastAsia"/>
          <w:b/>
        </w:rPr>
        <w:t>實難周全保障原住民訴訟權</w:t>
      </w:r>
      <w:r w:rsidR="00547FC1" w:rsidRPr="00C13651">
        <w:rPr>
          <w:rFonts w:hint="eastAsia"/>
          <w:b/>
        </w:rPr>
        <w:t>益</w:t>
      </w:r>
      <w:r w:rsidR="00811490" w:rsidRPr="00C13651">
        <w:rPr>
          <w:rFonts w:hint="eastAsia"/>
          <w:b/>
        </w:rPr>
        <w:t>，</w:t>
      </w:r>
      <w:proofErr w:type="gramStart"/>
      <w:r w:rsidR="008A5B40" w:rsidRPr="00C13651">
        <w:rPr>
          <w:rFonts w:hint="eastAsia"/>
          <w:b/>
        </w:rPr>
        <w:t>司法院允</w:t>
      </w:r>
      <w:proofErr w:type="gramEnd"/>
      <w:r w:rsidR="008A5B40" w:rsidRPr="00C13651">
        <w:rPr>
          <w:rFonts w:hint="eastAsia"/>
          <w:b/>
        </w:rPr>
        <w:t>宜</w:t>
      </w:r>
      <w:r w:rsidR="00811490" w:rsidRPr="00C13651">
        <w:rPr>
          <w:rFonts w:hint="eastAsia"/>
          <w:b/>
        </w:rPr>
        <w:t>正視並</w:t>
      </w:r>
      <w:r w:rsidR="008A5B40" w:rsidRPr="00C13651">
        <w:rPr>
          <w:rFonts w:hint="eastAsia"/>
          <w:b/>
        </w:rPr>
        <w:t>協助解決原民律師陪偵問題，以</w:t>
      </w:r>
      <w:r w:rsidR="00811490" w:rsidRPr="00C13651">
        <w:rPr>
          <w:rFonts w:hint="eastAsia"/>
          <w:b/>
        </w:rPr>
        <w:t>妥善其</w:t>
      </w:r>
      <w:r w:rsidR="00547FC1" w:rsidRPr="00C13651">
        <w:rPr>
          <w:rFonts w:hint="eastAsia"/>
          <w:b/>
        </w:rPr>
        <w:t>陪偵權益</w:t>
      </w:r>
      <w:r w:rsidR="00140C7A" w:rsidRPr="00C13651">
        <w:rPr>
          <w:rFonts w:hint="eastAsia"/>
          <w:b/>
        </w:rPr>
        <w:t>。</w:t>
      </w:r>
    </w:p>
    <w:bookmarkEnd w:id="47"/>
    <w:p w:rsidR="00897121" w:rsidRPr="00C13651" w:rsidRDefault="00EE1A1D" w:rsidP="00897121">
      <w:pPr>
        <w:pStyle w:val="3"/>
      </w:pPr>
      <w:r w:rsidRPr="00C13651">
        <w:rPr>
          <w:rFonts w:hint="eastAsia"/>
        </w:rPr>
        <w:t>查</w:t>
      </w:r>
      <w:r w:rsidR="00897121" w:rsidRPr="00C13651">
        <w:rPr>
          <w:rFonts w:hint="eastAsia"/>
        </w:rPr>
        <w:t>審計部審核意見中指出</w:t>
      </w:r>
      <w:r w:rsidRPr="00C13651">
        <w:rPr>
          <w:rFonts w:hint="eastAsia"/>
        </w:rPr>
        <w:t>：</w:t>
      </w:r>
      <w:r w:rsidRPr="00C13651">
        <w:rPr>
          <w:rFonts w:hAnsi="標楷體" w:hint="eastAsia"/>
        </w:rPr>
        <w:t>「</w:t>
      </w:r>
      <w:proofErr w:type="gramStart"/>
      <w:r w:rsidR="00897121" w:rsidRPr="00C13651">
        <w:rPr>
          <w:rFonts w:hint="eastAsia"/>
        </w:rPr>
        <w:t>法扶基金會</w:t>
      </w:r>
      <w:proofErr w:type="gramEnd"/>
      <w:r w:rsidR="00897121" w:rsidRPr="00C13651">
        <w:rPr>
          <w:rFonts w:hint="eastAsia"/>
        </w:rPr>
        <w:t>推動律師陪同偵訊制度，</w:t>
      </w:r>
      <w:proofErr w:type="gramStart"/>
      <w:r w:rsidR="00897121" w:rsidRPr="00C13651">
        <w:rPr>
          <w:rFonts w:hint="eastAsia"/>
        </w:rPr>
        <w:t>惟間有相關單</w:t>
      </w:r>
      <w:proofErr w:type="gramEnd"/>
      <w:r w:rsidR="00897121" w:rsidRPr="00C13651">
        <w:rPr>
          <w:rFonts w:hint="eastAsia"/>
        </w:rPr>
        <w:t>位通報未盡落實，或當事人放棄律師陪偵比率仍高，或特定區域</w:t>
      </w:r>
      <w:proofErr w:type="gramStart"/>
      <w:r w:rsidR="00897121" w:rsidRPr="00C13651">
        <w:rPr>
          <w:rFonts w:hint="eastAsia"/>
        </w:rPr>
        <w:t>存有派案</w:t>
      </w:r>
      <w:r w:rsidR="00897121" w:rsidRPr="00C13651">
        <w:rPr>
          <w:rFonts w:hint="eastAsia"/>
        </w:rPr>
        <w:lastRenderedPageBreak/>
        <w:t>困</w:t>
      </w:r>
      <w:proofErr w:type="gramEnd"/>
      <w:r w:rsidR="00897121" w:rsidRPr="00C13651">
        <w:rPr>
          <w:rFonts w:hint="eastAsia"/>
        </w:rPr>
        <w:t>難等情：</w:t>
      </w:r>
      <w:proofErr w:type="gramStart"/>
      <w:r w:rsidR="00897121" w:rsidRPr="00C13651">
        <w:rPr>
          <w:rFonts w:hint="eastAsia"/>
        </w:rPr>
        <w:t>法扶基金會</w:t>
      </w:r>
      <w:proofErr w:type="gramEnd"/>
      <w:r w:rsidR="00897121" w:rsidRPr="00C13651">
        <w:rPr>
          <w:rFonts w:hint="eastAsia"/>
        </w:rPr>
        <w:t>推動律師陪同偵訊制度，</w:t>
      </w:r>
      <w:proofErr w:type="gramStart"/>
      <w:r w:rsidR="00897121" w:rsidRPr="00C13651">
        <w:rPr>
          <w:rFonts w:hint="eastAsia"/>
        </w:rPr>
        <w:t>以衡</w:t>
      </w:r>
      <w:proofErr w:type="gramEnd"/>
      <w:r w:rsidR="00897121" w:rsidRPr="00C13651">
        <w:rPr>
          <w:rFonts w:hint="eastAsia"/>
        </w:rPr>
        <w:t>平犯罪嫌疑人與偵查機關雙方法律知識落差，</w:t>
      </w:r>
      <w:proofErr w:type="gramStart"/>
      <w:r w:rsidR="00897121" w:rsidRPr="00C13651">
        <w:rPr>
          <w:rFonts w:hint="eastAsia"/>
        </w:rPr>
        <w:t>惟查106至108年度法</w:t>
      </w:r>
      <w:proofErr w:type="gramEnd"/>
      <w:r w:rsidR="00897121" w:rsidRPr="00C13651">
        <w:rPr>
          <w:rFonts w:hint="eastAsia"/>
        </w:rPr>
        <w:t>扶基金會執行檢警第一次偵訊律師陪同到場專案，警檢調各方通報轉介人數，介於6,274人至7,549人間，遠低於法務部網站公告同期間偵辦製造、運輸、販賣毒品案件犯罪嫌疑人數1萬1,235人至1萬3,429人，尚不包含殺人、妨害性自主、強盜等強制辯護案件，顯示警檢調各方通報未盡落實，轉介人數仍待提升；復</w:t>
      </w:r>
      <w:proofErr w:type="gramStart"/>
      <w:r w:rsidR="00897121" w:rsidRPr="00C13651">
        <w:rPr>
          <w:rFonts w:hint="eastAsia"/>
        </w:rPr>
        <w:t>據法扶基金會</w:t>
      </w:r>
      <w:proofErr w:type="gramEnd"/>
      <w:r w:rsidR="00897121" w:rsidRPr="00C13651">
        <w:rPr>
          <w:rFonts w:hint="eastAsia"/>
        </w:rPr>
        <w:t>各分會統計，自106年1月至109年9月底止，檢警第一次偵訊律師陪同到場專案通報轉介人數中，近</w:t>
      </w:r>
      <w:proofErr w:type="gramStart"/>
      <w:r w:rsidR="00897121" w:rsidRPr="00C13651">
        <w:rPr>
          <w:rFonts w:hint="eastAsia"/>
        </w:rPr>
        <w:t>7</w:t>
      </w:r>
      <w:proofErr w:type="gramEnd"/>
      <w:r w:rsidR="00897121" w:rsidRPr="00C13651">
        <w:rPr>
          <w:rFonts w:hint="eastAsia"/>
        </w:rPr>
        <w:t>成案件未提供扶助，其中當事人表示不需律師陪同偵訊者，超逾</w:t>
      </w:r>
      <w:proofErr w:type="gramStart"/>
      <w:r w:rsidR="00897121" w:rsidRPr="00C13651">
        <w:rPr>
          <w:rFonts w:hint="eastAsia"/>
        </w:rPr>
        <w:t>9</w:t>
      </w:r>
      <w:proofErr w:type="gramEnd"/>
      <w:r w:rsidR="00897121" w:rsidRPr="00C13651">
        <w:rPr>
          <w:rFonts w:hint="eastAsia"/>
        </w:rPr>
        <w:t>成，且多為心智障礙者；又同期間原住民檢警偵訊律師陪同到場專案通報轉</w:t>
      </w:r>
      <w:proofErr w:type="gramStart"/>
      <w:r w:rsidR="00897121" w:rsidRPr="00C13651">
        <w:rPr>
          <w:rFonts w:hint="eastAsia"/>
        </w:rPr>
        <w:t>介</w:t>
      </w:r>
      <w:proofErr w:type="gramEnd"/>
      <w:r w:rsidR="00897121" w:rsidRPr="00C13651">
        <w:rPr>
          <w:rFonts w:hint="eastAsia"/>
        </w:rPr>
        <w:t>人數，介於1萬5,195人至2萬363人間，</w:t>
      </w:r>
      <w:proofErr w:type="gramStart"/>
      <w:r w:rsidR="00897121" w:rsidRPr="00C13651">
        <w:rPr>
          <w:rFonts w:hint="eastAsia"/>
        </w:rPr>
        <w:t>未派案比</w:t>
      </w:r>
      <w:proofErr w:type="gramEnd"/>
      <w:r w:rsidR="00897121" w:rsidRPr="00C13651">
        <w:rPr>
          <w:rFonts w:hint="eastAsia"/>
        </w:rPr>
        <w:t>率均逾</w:t>
      </w:r>
      <w:proofErr w:type="gramStart"/>
      <w:r w:rsidR="00897121" w:rsidRPr="00C13651">
        <w:rPr>
          <w:rFonts w:hint="eastAsia"/>
        </w:rPr>
        <w:t>9</w:t>
      </w:r>
      <w:proofErr w:type="gramEnd"/>
      <w:r w:rsidR="00897121" w:rsidRPr="00C13651">
        <w:rPr>
          <w:rFonts w:hint="eastAsia"/>
        </w:rPr>
        <w:t>成，主要</w:t>
      </w:r>
      <w:proofErr w:type="gramStart"/>
      <w:r w:rsidR="00897121" w:rsidRPr="00C13651">
        <w:rPr>
          <w:rFonts w:hint="eastAsia"/>
        </w:rPr>
        <w:t>原因均係原住</w:t>
      </w:r>
      <w:proofErr w:type="gramEnd"/>
      <w:r w:rsidR="00897121" w:rsidRPr="00C13651">
        <w:rPr>
          <w:rFonts w:hint="eastAsia"/>
        </w:rPr>
        <w:t>民放棄律師陪同協助，律師陪同偵訊制度整體執行成效，尚待提升；另查符合申請資格准予扶助案件中，未能成功派遣比率雖未及</w:t>
      </w:r>
      <w:proofErr w:type="gramStart"/>
      <w:r w:rsidR="00897121" w:rsidRPr="00C13651">
        <w:rPr>
          <w:rFonts w:hint="eastAsia"/>
        </w:rPr>
        <w:t>1成</w:t>
      </w:r>
      <w:proofErr w:type="gramEnd"/>
      <w:r w:rsidR="00897121" w:rsidRPr="00C13651">
        <w:rPr>
          <w:rFonts w:hint="eastAsia"/>
        </w:rPr>
        <w:t>，惟經分析該等案件多集中宜蘭、南投、屏東、澎湖、金馬等縣市，顯示於特定區域，不論依一般民眾或原住民案件均</w:t>
      </w:r>
      <w:proofErr w:type="gramStart"/>
      <w:r w:rsidR="00897121" w:rsidRPr="00C13651">
        <w:rPr>
          <w:rFonts w:hint="eastAsia"/>
        </w:rPr>
        <w:t>存有派案困</w:t>
      </w:r>
      <w:proofErr w:type="gramEnd"/>
      <w:r w:rsidR="00897121" w:rsidRPr="00C13651">
        <w:rPr>
          <w:rFonts w:hint="eastAsia"/>
        </w:rPr>
        <w:t>難問題，影響當事人權益及整體執行成效。</w:t>
      </w:r>
      <w:r w:rsidRPr="00C13651">
        <w:rPr>
          <w:rFonts w:hAnsi="標楷體" w:hint="eastAsia"/>
        </w:rPr>
        <w:t>」</w:t>
      </w:r>
      <w:r w:rsidR="006450A6" w:rsidRPr="00C13651">
        <w:rPr>
          <w:rFonts w:hAnsi="標楷體" w:hint="eastAsia"/>
        </w:rPr>
        <w:t>綜合上述</w:t>
      </w:r>
      <w:proofErr w:type="gramStart"/>
      <w:r w:rsidR="006450A6" w:rsidRPr="00C13651">
        <w:rPr>
          <w:rFonts w:hAnsi="標楷體" w:hint="eastAsia"/>
        </w:rPr>
        <w:t>審計部所提</w:t>
      </w:r>
      <w:proofErr w:type="gramEnd"/>
      <w:r w:rsidR="006450A6" w:rsidRPr="00C13651">
        <w:rPr>
          <w:rFonts w:hAnsi="標楷體" w:hint="eastAsia"/>
        </w:rPr>
        <w:t>審核意見，其建議司法院，</w:t>
      </w:r>
      <w:r w:rsidR="00897121" w:rsidRPr="00C13651">
        <w:rPr>
          <w:rFonts w:hint="eastAsia"/>
        </w:rPr>
        <w:t>當事人放棄律師陪偵、特定</w:t>
      </w:r>
      <w:proofErr w:type="gramStart"/>
      <w:r w:rsidR="00897121" w:rsidRPr="00C13651">
        <w:rPr>
          <w:rFonts w:hint="eastAsia"/>
        </w:rPr>
        <w:t>區域派案困</w:t>
      </w:r>
      <w:proofErr w:type="gramEnd"/>
      <w:r w:rsidR="00897121" w:rsidRPr="00C13651">
        <w:rPr>
          <w:rFonts w:hint="eastAsia"/>
        </w:rPr>
        <w:t>難等問題癥結，妥研改善及因應對策，並加強辦理宣導作業，俾提升執行成效。</w:t>
      </w:r>
    </w:p>
    <w:p w:rsidR="00897121" w:rsidRPr="00C13651" w:rsidRDefault="002C755F" w:rsidP="007A2AD3">
      <w:pPr>
        <w:pStyle w:val="3"/>
      </w:pPr>
      <w:r w:rsidRPr="00C13651">
        <w:rPr>
          <w:rFonts w:hint="eastAsia"/>
        </w:rPr>
        <w:t>次</w:t>
      </w:r>
      <w:proofErr w:type="gramStart"/>
      <w:r w:rsidR="00897121" w:rsidRPr="00C13651">
        <w:rPr>
          <w:rFonts w:hint="eastAsia"/>
        </w:rPr>
        <w:t>查法</w:t>
      </w:r>
      <w:r w:rsidR="00F15A30" w:rsidRPr="00C13651">
        <w:rPr>
          <w:rFonts w:hint="eastAsia"/>
        </w:rPr>
        <w:t>扶</w:t>
      </w:r>
      <w:r w:rsidR="00897121" w:rsidRPr="00C13651">
        <w:rPr>
          <w:rFonts w:hint="eastAsia"/>
        </w:rPr>
        <w:t>基金會</w:t>
      </w:r>
      <w:proofErr w:type="gramEnd"/>
      <w:r w:rsidR="00897121" w:rsidRPr="00C13651">
        <w:rPr>
          <w:rFonts w:hint="eastAsia"/>
        </w:rPr>
        <w:t>與法務部及內政部警政署配合試辦「原住民檢警偵訊律師陪同到場專案」</w:t>
      </w:r>
      <w:r w:rsidR="006450A6" w:rsidRPr="00C13651">
        <w:rPr>
          <w:rFonts w:hint="eastAsia"/>
        </w:rPr>
        <w:t>（下稱原民檢警陪偵專案）</w:t>
      </w:r>
      <w:r w:rsidR="00897121" w:rsidRPr="00C13651">
        <w:rPr>
          <w:rFonts w:hint="eastAsia"/>
        </w:rPr>
        <w:t>相關內容及原住民案件人數及有律師陪同偵訊案件人數統計資料，</w:t>
      </w:r>
      <w:r w:rsidR="006450A6" w:rsidRPr="00C13651">
        <w:rPr>
          <w:rFonts w:hint="eastAsia"/>
        </w:rPr>
        <w:t>該</w:t>
      </w:r>
      <w:r w:rsidR="00897121" w:rsidRPr="00C13651">
        <w:rPr>
          <w:rFonts w:hint="eastAsia"/>
        </w:rPr>
        <w:t>專案之試辦期間為101年7月15日起至同年10月15日止，試辦3個月。</w:t>
      </w:r>
    </w:p>
    <w:p w:rsidR="00897121" w:rsidRPr="00C13651" w:rsidRDefault="00897121" w:rsidP="006450A6">
      <w:pPr>
        <w:pStyle w:val="4"/>
      </w:pPr>
      <w:proofErr w:type="gramStart"/>
      <w:r w:rsidRPr="00C13651">
        <w:rPr>
          <w:rFonts w:hint="eastAsia"/>
        </w:rPr>
        <w:lastRenderedPageBreak/>
        <w:t>法扶基金會</w:t>
      </w:r>
      <w:proofErr w:type="gramEnd"/>
      <w:r w:rsidRPr="00C13651">
        <w:rPr>
          <w:rFonts w:hint="eastAsia"/>
        </w:rPr>
        <w:t>自101年7月15日起試辦「原住民檢警偵訊律師陪同到場專案」，初期試辦3個月，於試辦期間獲內政部警政署之協助，新增偏鄉合作分局，總計共有91個分局、5單位加入試辦。為順利</w:t>
      </w:r>
      <w:proofErr w:type="gramStart"/>
      <w:r w:rsidRPr="00C13651">
        <w:rPr>
          <w:rFonts w:hint="eastAsia"/>
        </w:rPr>
        <w:t>推展</w:t>
      </w:r>
      <w:r w:rsidR="00C72C4D" w:rsidRPr="00C13651">
        <w:rPr>
          <w:rFonts w:hint="eastAsia"/>
        </w:rPr>
        <w:t>原民</w:t>
      </w:r>
      <w:proofErr w:type="gramEnd"/>
      <w:r w:rsidR="00C72C4D" w:rsidRPr="00C13651">
        <w:rPr>
          <w:rFonts w:hint="eastAsia"/>
        </w:rPr>
        <w:t>檢警陪偵專案</w:t>
      </w:r>
      <w:r w:rsidRPr="00C13651">
        <w:rPr>
          <w:rFonts w:hint="eastAsia"/>
        </w:rPr>
        <w:t>，</w:t>
      </w:r>
      <w:proofErr w:type="gramStart"/>
      <w:r w:rsidR="00F15A30" w:rsidRPr="00C13651">
        <w:rPr>
          <w:rFonts w:hint="eastAsia"/>
        </w:rPr>
        <w:t>法扶</w:t>
      </w:r>
      <w:r w:rsidRPr="00C13651">
        <w:rPr>
          <w:rFonts w:hint="eastAsia"/>
        </w:rPr>
        <w:t>基金</w:t>
      </w:r>
      <w:proofErr w:type="gramEnd"/>
      <w:r w:rsidRPr="00C13651">
        <w:rPr>
          <w:rFonts w:hint="eastAsia"/>
        </w:rPr>
        <w:t>會除內部積極檢討專案成效外，亦協同政府機關進行檢討會議，業經該會第3屆第6次臨時董事會決議續行辦理</w:t>
      </w:r>
      <w:r w:rsidR="00C72C4D" w:rsidRPr="00C13651">
        <w:rPr>
          <w:rFonts w:hint="eastAsia"/>
        </w:rPr>
        <w:t>原民檢警陪偵專案</w:t>
      </w:r>
      <w:r w:rsidRPr="00C13651">
        <w:rPr>
          <w:rFonts w:hint="eastAsia"/>
        </w:rPr>
        <w:t>迄今。另為因應102年1月25日刑事訴訟法第31條施行，對於被告或犯罪嫌疑人具原住民身分者，於偵查中未經選任辯護人時，不以重罪案件為限，各檢警單位為</w:t>
      </w:r>
      <w:proofErr w:type="gramStart"/>
      <w:r w:rsidRPr="00C13651">
        <w:rPr>
          <w:rFonts w:hint="eastAsia"/>
        </w:rPr>
        <w:t>踐行</w:t>
      </w:r>
      <w:proofErr w:type="gramEnd"/>
      <w:r w:rsidRPr="00C13651">
        <w:rPr>
          <w:rFonts w:hint="eastAsia"/>
        </w:rPr>
        <w:t>法定程序，亦會</w:t>
      </w:r>
      <w:proofErr w:type="gramStart"/>
      <w:r w:rsidRPr="00C13651">
        <w:rPr>
          <w:rFonts w:hint="eastAsia"/>
        </w:rPr>
        <w:t>通知</w:t>
      </w:r>
      <w:r w:rsidR="00F15A30" w:rsidRPr="00C13651">
        <w:rPr>
          <w:rFonts w:hint="eastAsia"/>
        </w:rPr>
        <w:t>法扶</w:t>
      </w:r>
      <w:r w:rsidRPr="00C13651">
        <w:rPr>
          <w:rFonts w:hint="eastAsia"/>
        </w:rPr>
        <w:t>基金</w:t>
      </w:r>
      <w:proofErr w:type="gramEnd"/>
      <w:r w:rsidRPr="00C13651">
        <w:rPr>
          <w:rFonts w:hint="eastAsia"/>
        </w:rPr>
        <w:t>會指派律師陪同偵訊，協助律師緊急陪</w:t>
      </w:r>
      <w:proofErr w:type="gramStart"/>
      <w:r w:rsidRPr="00C13651">
        <w:rPr>
          <w:rFonts w:hint="eastAsia"/>
        </w:rPr>
        <w:t>偵派</w:t>
      </w:r>
      <w:proofErr w:type="gramEnd"/>
      <w:r w:rsidRPr="00C13651">
        <w:rPr>
          <w:rFonts w:hint="eastAsia"/>
        </w:rPr>
        <w:t>案業務。惟依刑事訴訟法第31條第4項規定「但經被告或犯罪嫌疑人主動請求立即訊問或詢問，或等候律師逾四小時未到場者，得逕行訊問或詢問。」原住民檢警陪</w:t>
      </w:r>
      <w:proofErr w:type="gramStart"/>
      <w:r w:rsidRPr="00C13651">
        <w:rPr>
          <w:rFonts w:hint="eastAsia"/>
        </w:rPr>
        <w:t>偵</w:t>
      </w:r>
      <w:proofErr w:type="gramEnd"/>
      <w:r w:rsidRPr="00C13651">
        <w:rPr>
          <w:rFonts w:hint="eastAsia"/>
        </w:rPr>
        <w:t>專案主動放棄比</w:t>
      </w:r>
      <w:r w:rsidR="00196C35" w:rsidRPr="00C13651">
        <w:rPr>
          <w:rFonts w:hint="eastAsia"/>
        </w:rPr>
        <w:t>率</w:t>
      </w:r>
      <w:r w:rsidRPr="00C13651">
        <w:rPr>
          <w:rFonts w:hint="eastAsia"/>
        </w:rPr>
        <w:t>因此較高。</w:t>
      </w:r>
    </w:p>
    <w:p w:rsidR="00897121" w:rsidRPr="00C13651" w:rsidRDefault="00897121" w:rsidP="006450A6">
      <w:pPr>
        <w:pStyle w:val="4"/>
      </w:pPr>
      <w:proofErr w:type="gramStart"/>
      <w:r w:rsidRPr="00C13651">
        <w:rPr>
          <w:rFonts w:hint="eastAsia"/>
        </w:rPr>
        <w:t>法扶基金會</w:t>
      </w:r>
      <w:proofErr w:type="gramEnd"/>
      <w:r w:rsidR="00C72C4D" w:rsidRPr="00C13651">
        <w:rPr>
          <w:rFonts w:hint="eastAsia"/>
        </w:rPr>
        <w:t>原民檢警陪偵專案</w:t>
      </w:r>
      <w:r w:rsidRPr="00C13651">
        <w:rPr>
          <w:rFonts w:hint="eastAsia"/>
        </w:rPr>
        <w:t>自101年起至110年12月31日止，案件總量共有137,913件，其中125,063件的族人放棄律師陪同偵訊的權利，比率為90.68%，其餘符合專案資格應</w:t>
      </w:r>
      <w:proofErr w:type="gramStart"/>
      <w:r w:rsidRPr="00C13651">
        <w:rPr>
          <w:rFonts w:hint="eastAsia"/>
        </w:rPr>
        <w:t>由</w:t>
      </w:r>
      <w:r w:rsidR="00EE1A1D" w:rsidRPr="00C13651">
        <w:rPr>
          <w:rFonts w:hint="eastAsia"/>
        </w:rPr>
        <w:t>法扶基金</w:t>
      </w:r>
      <w:proofErr w:type="gramEnd"/>
      <w:r w:rsidRPr="00C13651">
        <w:rPr>
          <w:rFonts w:hint="eastAsia"/>
        </w:rPr>
        <w:t>會派遣律師陪同民眾受訊的案件共計12,169件，而應派遣案件中有11,431件派遣成功，僅738件派遣失敗，</w:t>
      </w:r>
      <w:proofErr w:type="gramStart"/>
      <w:r w:rsidRPr="00C13651">
        <w:rPr>
          <w:rFonts w:hint="eastAsia"/>
        </w:rPr>
        <w:t>派案成功</w:t>
      </w:r>
      <w:proofErr w:type="gramEnd"/>
      <w:r w:rsidRPr="00C13651">
        <w:rPr>
          <w:rFonts w:hint="eastAsia"/>
        </w:rPr>
        <w:t>率為93.94%(附表1</w:t>
      </w:r>
      <w:r w:rsidR="00C72C4D" w:rsidRPr="00C13651">
        <w:rPr>
          <w:rFonts w:hint="eastAsia"/>
        </w:rPr>
        <w:t>原民檢警陪偵專案</w:t>
      </w:r>
      <w:r w:rsidRPr="00C13651">
        <w:rPr>
          <w:rFonts w:hint="eastAsia"/>
        </w:rPr>
        <w:t>歷年數據統計)。</w:t>
      </w:r>
    </w:p>
    <w:p w:rsidR="006450A6" w:rsidRPr="00C13651" w:rsidRDefault="006450A6" w:rsidP="006450A6">
      <w:pPr>
        <w:pStyle w:val="4"/>
      </w:pPr>
      <w:r w:rsidRPr="00C13651">
        <w:rPr>
          <w:rFonts w:hint="eastAsia"/>
        </w:rPr>
        <w:t>上開專案試辦結束後，於102年1月23日經總統公布、自同年月25日施行之刑事訴訟法第31條第5項，增設被告或犯罪嫌疑人具原住民身分者，於偵查中未經選任辯護人，檢察官、司法警察官或司法警察應通知依法設立之法律扶助機構指派</w:t>
      </w:r>
      <w:r w:rsidRPr="00C13651">
        <w:rPr>
          <w:rFonts w:hint="eastAsia"/>
        </w:rPr>
        <w:lastRenderedPageBreak/>
        <w:t>律師到場為其辯護之規定。</w:t>
      </w:r>
    </w:p>
    <w:p w:rsidR="006450A6" w:rsidRPr="00C13651" w:rsidRDefault="006450A6" w:rsidP="006450A6">
      <w:pPr>
        <w:pStyle w:val="4"/>
      </w:pPr>
      <w:r w:rsidRPr="00C13651">
        <w:rPr>
          <w:rFonts w:hint="eastAsia"/>
        </w:rPr>
        <w:t>自105年至110年間地方檢察署偵辦原住民符合強制辯護案件，共計6萬3,827人，年度統計數據詳如附表2。</w:t>
      </w:r>
    </w:p>
    <w:p w:rsidR="00897121" w:rsidRPr="00C13651" w:rsidRDefault="006450A6" w:rsidP="00897121">
      <w:pPr>
        <w:pStyle w:val="3"/>
      </w:pPr>
      <w:r w:rsidRPr="00C13651">
        <w:rPr>
          <w:rFonts w:hint="eastAsia"/>
        </w:rPr>
        <w:t>再</w:t>
      </w:r>
      <w:r w:rsidR="00897121" w:rsidRPr="00C13651">
        <w:rPr>
          <w:rFonts w:hint="eastAsia"/>
        </w:rPr>
        <w:t>查，原住民陪</w:t>
      </w:r>
      <w:proofErr w:type="gramStart"/>
      <w:r w:rsidR="00897121" w:rsidRPr="00C13651">
        <w:rPr>
          <w:rFonts w:hint="eastAsia"/>
        </w:rPr>
        <w:t>偵</w:t>
      </w:r>
      <w:proofErr w:type="gramEnd"/>
      <w:r w:rsidR="00897121" w:rsidRPr="00C13651">
        <w:rPr>
          <w:rFonts w:hint="eastAsia"/>
        </w:rPr>
        <w:t>部分，</w:t>
      </w:r>
      <w:r w:rsidR="003618A2" w:rsidRPr="00C13651">
        <w:rPr>
          <w:rFonts w:hint="eastAsia"/>
        </w:rPr>
        <w:t>據司法院函復表示，原民檢警陪偵</w:t>
      </w:r>
      <w:proofErr w:type="gramStart"/>
      <w:r w:rsidR="003618A2" w:rsidRPr="00C13651">
        <w:rPr>
          <w:rFonts w:hint="eastAsia"/>
        </w:rPr>
        <w:t>專案</w:t>
      </w:r>
      <w:r w:rsidR="00897121" w:rsidRPr="00C13651">
        <w:rPr>
          <w:rFonts w:hint="eastAsia"/>
        </w:rPr>
        <w:t>派案</w:t>
      </w:r>
      <w:proofErr w:type="gramEnd"/>
      <w:r w:rsidR="00897121" w:rsidRPr="00C13651">
        <w:rPr>
          <w:rFonts w:hint="eastAsia"/>
        </w:rPr>
        <w:t>不成功之問題</w:t>
      </w:r>
      <w:r w:rsidR="003618A2" w:rsidRPr="00C13651">
        <w:rPr>
          <w:rFonts w:hint="eastAsia"/>
        </w:rPr>
        <w:t>，</w:t>
      </w:r>
      <w:proofErr w:type="gramStart"/>
      <w:r w:rsidR="00897121" w:rsidRPr="00C13651">
        <w:rPr>
          <w:rFonts w:hint="eastAsia"/>
        </w:rPr>
        <w:t>原因均</w:t>
      </w:r>
      <w:proofErr w:type="gramEnd"/>
      <w:r w:rsidR="00897121" w:rsidRPr="00C13651">
        <w:rPr>
          <w:rFonts w:hint="eastAsia"/>
        </w:rPr>
        <w:t>為「時限內聯絡不到可出勤之扶助律師」。因檢警陪</w:t>
      </w:r>
      <w:proofErr w:type="gramStart"/>
      <w:r w:rsidR="00897121" w:rsidRPr="00C13651">
        <w:rPr>
          <w:rFonts w:hint="eastAsia"/>
        </w:rPr>
        <w:t>偵</w:t>
      </w:r>
      <w:proofErr w:type="gramEnd"/>
      <w:r w:rsidR="00897121" w:rsidRPr="00C13651">
        <w:rPr>
          <w:rFonts w:hint="eastAsia"/>
        </w:rPr>
        <w:t>專案具時效性，即律師</w:t>
      </w:r>
      <w:proofErr w:type="gramStart"/>
      <w:r w:rsidR="00897121" w:rsidRPr="00C13651">
        <w:rPr>
          <w:rFonts w:hint="eastAsia"/>
        </w:rPr>
        <w:t>接到派案通</w:t>
      </w:r>
      <w:proofErr w:type="gramEnd"/>
      <w:r w:rsidR="00897121" w:rsidRPr="00C13651">
        <w:rPr>
          <w:rFonts w:hint="eastAsia"/>
        </w:rPr>
        <w:t>知後需及時趕至訊問機關進行陪偵，故亟需各縣市之在地律師大力支持，加入檢警律師之排班。故自</w:t>
      </w:r>
      <w:r w:rsidR="00C72C4D" w:rsidRPr="00C13651">
        <w:rPr>
          <w:rFonts w:hint="eastAsia"/>
        </w:rPr>
        <w:t>原民檢警陪</w:t>
      </w:r>
      <w:proofErr w:type="gramStart"/>
      <w:r w:rsidR="00C72C4D" w:rsidRPr="00C13651">
        <w:rPr>
          <w:rFonts w:hint="eastAsia"/>
        </w:rPr>
        <w:t>偵</w:t>
      </w:r>
      <w:proofErr w:type="gramEnd"/>
      <w:r w:rsidR="00C72C4D" w:rsidRPr="00C13651">
        <w:rPr>
          <w:rFonts w:hint="eastAsia"/>
        </w:rPr>
        <w:t>專案</w:t>
      </w:r>
      <w:r w:rsidR="00897121" w:rsidRPr="00C13651">
        <w:rPr>
          <w:rFonts w:hint="eastAsia"/>
        </w:rPr>
        <w:t>成立以來，</w:t>
      </w:r>
      <w:r w:rsidR="003618A2" w:rsidRPr="00C13651">
        <w:rPr>
          <w:rFonts w:hint="eastAsia"/>
        </w:rPr>
        <w:t>雖</w:t>
      </w:r>
      <w:r w:rsidR="00897121" w:rsidRPr="00C13651">
        <w:rPr>
          <w:rFonts w:hint="eastAsia"/>
        </w:rPr>
        <w:t>致力於招募在地扶助律師加入擔任檢警陪偵專案之排班律師，惟因各地區律師資源分布不均，故</w:t>
      </w:r>
      <w:proofErr w:type="gramStart"/>
      <w:r w:rsidR="00897121" w:rsidRPr="00C13651">
        <w:rPr>
          <w:rFonts w:hint="eastAsia"/>
        </w:rPr>
        <w:t>律師稀缺地</w:t>
      </w:r>
      <w:proofErr w:type="gramEnd"/>
      <w:r w:rsidR="00897121" w:rsidRPr="00C13651">
        <w:rPr>
          <w:rFonts w:hint="eastAsia"/>
        </w:rPr>
        <w:t>區仍有發生時限內聯絡不到律師之情事。查</w:t>
      </w:r>
      <w:proofErr w:type="gramStart"/>
      <w:r w:rsidR="00897121" w:rsidRPr="00C13651">
        <w:rPr>
          <w:rFonts w:hint="eastAsia"/>
        </w:rPr>
        <w:t>歷年派案不</w:t>
      </w:r>
      <w:proofErr w:type="gramEnd"/>
      <w:r w:rsidR="00897121" w:rsidRPr="00C13651">
        <w:rPr>
          <w:rFonts w:hint="eastAsia"/>
        </w:rPr>
        <w:t>成功案件數最多之前三分會為花蓮、臺東及宜蘭分會，</w:t>
      </w:r>
      <w:proofErr w:type="gramStart"/>
      <w:r w:rsidR="00897121" w:rsidRPr="00C13651">
        <w:rPr>
          <w:rFonts w:hint="eastAsia"/>
        </w:rPr>
        <w:t>均為</w:t>
      </w:r>
      <w:proofErr w:type="gramEnd"/>
      <w:r w:rsidR="00897121" w:rsidRPr="00C13651">
        <w:rPr>
          <w:rFonts w:hint="eastAsia"/>
        </w:rPr>
        <w:t>在地律師</w:t>
      </w:r>
      <w:proofErr w:type="gramStart"/>
      <w:r w:rsidR="00897121" w:rsidRPr="00C13651">
        <w:rPr>
          <w:rFonts w:hint="eastAsia"/>
        </w:rPr>
        <w:t>人數稀缺</w:t>
      </w:r>
      <w:proofErr w:type="gramEnd"/>
      <w:r w:rsidR="00897121" w:rsidRPr="00C13651">
        <w:rPr>
          <w:rFonts w:hint="eastAsia"/>
        </w:rPr>
        <w:t>之地區，如下表</w:t>
      </w:r>
      <w:r w:rsidR="009F2B9E" w:rsidRPr="00C13651">
        <w:rPr>
          <w:rFonts w:hint="eastAsia"/>
        </w:rPr>
        <w:t>15</w:t>
      </w:r>
      <w:r w:rsidR="00897121" w:rsidRPr="00C13651">
        <w:rPr>
          <w:rFonts w:hint="eastAsia"/>
        </w:rPr>
        <w:t>。</w:t>
      </w:r>
    </w:p>
    <w:p w:rsidR="00897121" w:rsidRPr="00C13651" w:rsidRDefault="00897121" w:rsidP="00897121">
      <w:pPr>
        <w:pStyle w:val="4"/>
        <w:numPr>
          <w:ilvl w:val="0"/>
          <w:numId w:val="0"/>
        </w:numPr>
        <w:spacing w:before="240"/>
        <w:ind w:left="1701"/>
        <w:rPr>
          <w:sz w:val="22"/>
        </w:rPr>
      </w:pPr>
      <w:r w:rsidRPr="00C13651">
        <w:rPr>
          <w:rFonts w:hint="eastAsia"/>
          <w:sz w:val="28"/>
        </w:rPr>
        <w:t>表</w:t>
      </w:r>
      <w:r w:rsidR="009F2B9E" w:rsidRPr="00C13651">
        <w:rPr>
          <w:rFonts w:hint="eastAsia"/>
          <w:sz w:val="28"/>
        </w:rPr>
        <w:t>15</w:t>
      </w:r>
      <w:r w:rsidRPr="00C13651">
        <w:rPr>
          <w:rFonts w:hint="eastAsia"/>
          <w:sz w:val="28"/>
        </w:rPr>
        <w:t xml:space="preserve"> 105至110年</w:t>
      </w:r>
      <w:proofErr w:type="gramStart"/>
      <w:r w:rsidRPr="00C13651">
        <w:rPr>
          <w:rFonts w:hint="eastAsia"/>
          <w:sz w:val="28"/>
        </w:rPr>
        <w:t>歷年派案不</w:t>
      </w:r>
      <w:proofErr w:type="gramEnd"/>
      <w:r w:rsidRPr="00C13651">
        <w:rPr>
          <w:rFonts w:hint="eastAsia"/>
          <w:sz w:val="28"/>
        </w:rPr>
        <w:t>成功案件數量</w:t>
      </w:r>
      <w:r w:rsidR="001B363E" w:rsidRPr="00C13651">
        <w:rPr>
          <w:rFonts w:hint="eastAsia"/>
          <w:sz w:val="28"/>
        </w:rPr>
        <w:t xml:space="preserve">   </w:t>
      </w:r>
      <w:r w:rsidR="001B363E" w:rsidRPr="00C13651">
        <w:rPr>
          <w:rFonts w:hint="eastAsia"/>
          <w:sz w:val="22"/>
        </w:rPr>
        <w:t>單位：件數</w:t>
      </w:r>
    </w:p>
    <w:tbl>
      <w:tblPr>
        <w:tblStyle w:val="af7"/>
        <w:tblW w:w="8647" w:type="dxa"/>
        <w:tblInd w:w="279" w:type="dxa"/>
        <w:tblLook w:val="04A0" w:firstRow="1" w:lastRow="0" w:firstColumn="1" w:lastColumn="0" w:noHBand="0" w:noVBand="1"/>
      </w:tblPr>
      <w:tblGrid>
        <w:gridCol w:w="1701"/>
        <w:gridCol w:w="992"/>
        <w:gridCol w:w="992"/>
        <w:gridCol w:w="993"/>
        <w:gridCol w:w="992"/>
        <w:gridCol w:w="992"/>
        <w:gridCol w:w="1134"/>
        <w:gridCol w:w="851"/>
      </w:tblGrid>
      <w:tr w:rsidR="00C13651" w:rsidRPr="00C13651" w:rsidTr="00AF6185">
        <w:trPr>
          <w:tblHeader/>
        </w:trPr>
        <w:tc>
          <w:tcPr>
            <w:tcW w:w="1701" w:type="dxa"/>
            <w:shd w:val="clear" w:color="auto" w:fill="EEECE1" w:themeFill="background2"/>
          </w:tcPr>
          <w:p w:rsidR="00897121" w:rsidRPr="00C13651" w:rsidRDefault="00897121" w:rsidP="00897121">
            <w:pPr>
              <w:pStyle w:val="4"/>
              <w:numPr>
                <w:ilvl w:val="0"/>
                <w:numId w:val="0"/>
              </w:numPr>
              <w:jc w:val="center"/>
              <w:rPr>
                <w:b/>
                <w:sz w:val="28"/>
              </w:rPr>
            </w:pPr>
            <w:r w:rsidRPr="00C13651">
              <w:rPr>
                <w:rFonts w:hint="eastAsia"/>
                <w:b/>
                <w:sz w:val="28"/>
              </w:rPr>
              <w:t>年度/分會</w:t>
            </w:r>
          </w:p>
        </w:tc>
        <w:tc>
          <w:tcPr>
            <w:tcW w:w="992" w:type="dxa"/>
            <w:shd w:val="clear" w:color="auto" w:fill="EEECE1" w:themeFill="background2"/>
          </w:tcPr>
          <w:p w:rsidR="00897121" w:rsidRPr="00C13651" w:rsidRDefault="00897121" w:rsidP="00897121">
            <w:pPr>
              <w:pStyle w:val="4"/>
              <w:numPr>
                <w:ilvl w:val="0"/>
                <w:numId w:val="0"/>
              </w:numPr>
              <w:jc w:val="center"/>
              <w:rPr>
                <w:b/>
                <w:sz w:val="28"/>
              </w:rPr>
            </w:pPr>
            <w:r w:rsidRPr="00C13651">
              <w:rPr>
                <w:rFonts w:hint="eastAsia"/>
                <w:b/>
                <w:sz w:val="28"/>
              </w:rPr>
              <w:t>105年</w:t>
            </w:r>
          </w:p>
        </w:tc>
        <w:tc>
          <w:tcPr>
            <w:tcW w:w="992" w:type="dxa"/>
            <w:shd w:val="clear" w:color="auto" w:fill="EEECE1" w:themeFill="background2"/>
          </w:tcPr>
          <w:p w:rsidR="00897121" w:rsidRPr="00C13651" w:rsidRDefault="00897121" w:rsidP="00897121">
            <w:pPr>
              <w:pStyle w:val="4"/>
              <w:numPr>
                <w:ilvl w:val="0"/>
                <w:numId w:val="0"/>
              </w:numPr>
              <w:jc w:val="center"/>
              <w:rPr>
                <w:b/>
                <w:sz w:val="28"/>
              </w:rPr>
            </w:pPr>
            <w:r w:rsidRPr="00C13651">
              <w:rPr>
                <w:rFonts w:hint="eastAsia"/>
                <w:b/>
                <w:sz w:val="28"/>
              </w:rPr>
              <w:t>106年</w:t>
            </w:r>
          </w:p>
        </w:tc>
        <w:tc>
          <w:tcPr>
            <w:tcW w:w="993" w:type="dxa"/>
            <w:shd w:val="clear" w:color="auto" w:fill="EEECE1" w:themeFill="background2"/>
          </w:tcPr>
          <w:p w:rsidR="00897121" w:rsidRPr="00C13651" w:rsidRDefault="00897121" w:rsidP="00897121">
            <w:pPr>
              <w:pStyle w:val="4"/>
              <w:numPr>
                <w:ilvl w:val="0"/>
                <w:numId w:val="0"/>
              </w:numPr>
              <w:jc w:val="center"/>
              <w:rPr>
                <w:b/>
                <w:sz w:val="28"/>
              </w:rPr>
            </w:pPr>
            <w:r w:rsidRPr="00C13651">
              <w:rPr>
                <w:rFonts w:hint="eastAsia"/>
                <w:b/>
                <w:sz w:val="28"/>
              </w:rPr>
              <w:t>107年</w:t>
            </w:r>
          </w:p>
        </w:tc>
        <w:tc>
          <w:tcPr>
            <w:tcW w:w="992" w:type="dxa"/>
            <w:shd w:val="clear" w:color="auto" w:fill="EEECE1" w:themeFill="background2"/>
          </w:tcPr>
          <w:p w:rsidR="00897121" w:rsidRPr="00C13651" w:rsidRDefault="00897121" w:rsidP="00897121">
            <w:pPr>
              <w:pStyle w:val="4"/>
              <w:numPr>
                <w:ilvl w:val="0"/>
                <w:numId w:val="0"/>
              </w:numPr>
              <w:jc w:val="center"/>
              <w:rPr>
                <w:b/>
                <w:sz w:val="28"/>
              </w:rPr>
            </w:pPr>
            <w:r w:rsidRPr="00C13651">
              <w:rPr>
                <w:rFonts w:hint="eastAsia"/>
                <w:b/>
                <w:sz w:val="28"/>
              </w:rPr>
              <w:t>108年</w:t>
            </w:r>
          </w:p>
        </w:tc>
        <w:tc>
          <w:tcPr>
            <w:tcW w:w="992" w:type="dxa"/>
            <w:shd w:val="clear" w:color="auto" w:fill="EEECE1" w:themeFill="background2"/>
          </w:tcPr>
          <w:p w:rsidR="00897121" w:rsidRPr="00C13651" w:rsidRDefault="00897121" w:rsidP="00897121">
            <w:pPr>
              <w:pStyle w:val="4"/>
              <w:numPr>
                <w:ilvl w:val="0"/>
                <w:numId w:val="0"/>
              </w:numPr>
              <w:jc w:val="center"/>
              <w:rPr>
                <w:b/>
                <w:sz w:val="28"/>
              </w:rPr>
            </w:pPr>
            <w:r w:rsidRPr="00C13651">
              <w:rPr>
                <w:rFonts w:hint="eastAsia"/>
                <w:b/>
                <w:sz w:val="28"/>
              </w:rPr>
              <w:t>109年</w:t>
            </w:r>
          </w:p>
        </w:tc>
        <w:tc>
          <w:tcPr>
            <w:tcW w:w="1134" w:type="dxa"/>
            <w:shd w:val="clear" w:color="auto" w:fill="EEECE1" w:themeFill="background2"/>
          </w:tcPr>
          <w:p w:rsidR="00897121" w:rsidRPr="00C13651" w:rsidRDefault="00897121" w:rsidP="00897121">
            <w:pPr>
              <w:pStyle w:val="4"/>
              <w:numPr>
                <w:ilvl w:val="0"/>
                <w:numId w:val="0"/>
              </w:numPr>
              <w:jc w:val="center"/>
              <w:rPr>
                <w:b/>
                <w:sz w:val="28"/>
              </w:rPr>
            </w:pPr>
            <w:r w:rsidRPr="00C13651">
              <w:rPr>
                <w:rFonts w:hint="eastAsia"/>
                <w:b/>
                <w:sz w:val="28"/>
              </w:rPr>
              <w:t>110年</w:t>
            </w:r>
          </w:p>
        </w:tc>
        <w:tc>
          <w:tcPr>
            <w:tcW w:w="851" w:type="dxa"/>
            <w:shd w:val="clear" w:color="auto" w:fill="EEECE1" w:themeFill="background2"/>
          </w:tcPr>
          <w:p w:rsidR="00897121" w:rsidRPr="00C13651" w:rsidRDefault="00897121" w:rsidP="00897121">
            <w:pPr>
              <w:pStyle w:val="4"/>
              <w:numPr>
                <w:ilvl w:val="0"/>
                <w:numId w:val="0"/>
              </w:numPr>
              <w:jc w:val="center"/>
              <w:rPr>
                <w:b/>
                <w:sz w:val="28"/>
              </w:rPr>
            </w:pPr>
            <w:r w:rsidRPr="00C13651">
              <w:rPr>
                <w:rFonts w:hint="eastAsia"/>
                <w:b/>
                <w:sz w:val="28"/>
              </w:rPr>
              <w:t>小計</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士林</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3"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1</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1</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proofErr w:type="gramStart"/>
            <w:r w:rsidRPr="00C13651">
              <w:rPr>
                <w:rFonts w:hint="eastAsia"/>
                <w:b/>
                <w:sz w:val="28"/>
              </w:rPr>
              <w:t>臺</w:t>
            </w:r>
            <w:proofErr w:type="gramEnd"/>
            <w:r w:rsidRPr="00C13651">
              <w:rPr>
                <w:rFonts w:hint="eastAsia"/>
                <w:b/>
                <w:sz w:val="28"/>
              </w:rPr>
              <w:t>中</w:t>
            </w:r>
          </w:p>
        </w:tc>
        <w:tc>
          <w:tcPr>
            <w:tcW w:w="992" w:type="dxa"/>
          </w:tcPr>
          <w:p w:rsidR="00897121" w:rsidRPr="00C13651" w:rsidRDefault="00897121" w:rsidP="00897121">
            <w:pPr>
              <w:pStyle w:val="4"/>
              <w:numPr>
                <w:ilvl w:val="0"/>
                <w:numId w:val="0"/>
              </w:numPr>
              <w:rPr>
                <w:sz w:val="28"/>
              </w:rPr>
            </w:pPr>
            <w:r w:rsidRPr="00C13651">
              <w:rPr>
                <w:rFonts w:hint="eastAsia"/>
                <w:sz w:val="28"/>
              </w:rPr>
              <w:t>4</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3" w:type="dxa"/>
          </w:tcPr>
          <w:p w:rsidR="00897121" w:rsidRPr="00C13651" w:rsidRDefault="00897121" w:rsidP="00897121">
            <w:pPr>
              <w:pStyle w:val="4"/>
              <w:numPr>
                <w:ilvl w:val="0"/>
                <w:numId w:val="0"/>
              </w:numPr>
              <w:rPr>
                <w:sz w:val="28"/>
              </w:rPr>
            </w:pPr>
            <w:r w:rsidRPr="00C13651">
              <w:rPr>
                <w:rFonts w:hint="eastAsia"/>
                <w:sz w:val="28"/>
              </w:rPr>
              <w:t>12</w:t>
            </w:r>
          </w:p>
        </w:tc>
        <w:tc>
          <w:tcPr>
            <w:tcW w:w="992" w:type="dxa"/>
          </w:tcPr>
          <w:p w:rsidR="00897121" w:rsidRPr="00C13651" w:rsidRDefault="00897121" w:rsidP="00897121">
            <w:pPr>
              <w:pStyle w:val="4"/>
              <w:numPr>
                <w:ilvl w:val="0"/>
                <w:numId w:val="0"/>
              </w:numPr>
              <w:rPr>
                <w:sz w:val="28"/>
              </w:rPr>
            </w:pPr>
            <w:r w:rsidRPr="00C13651">
              <w:rPr>
                <w:rFonts w:hint="eastAsia"/>
                <w:sz w:val="28"/>
              </w:rPr>
              <w:t>6</w:t>
            </w:r>
          </w:p>
        </w:tc>
        <w:tc>
          <w:tcPr>
            <w:tcW w:w="992" w:type="dxa"/>
          </w:tcPr>
          <w:p w:rsidR="00897121" w:rsidRPr="00C13651" w:rsidRDefault="00897121" w:rsidP="00897121">
            <w:pPr>
              <w:pStyle w:val="4"/>
              <w:numPr>
                <w:ilvl w:val="0"/>
                <w:numId w:val="0"/>
              </w:numPr>
              <w:rPr>
                <w:sz w:val="28"/>
              </w:rPr>
            </w:pPr>
            <w:r w:rsidRPr="00C13651">
              <w:rPr>
                <w:rFonts w:hint="eastAsia"/>
                <w:sz w:val="28"/>
              </w:rPr>
              <w:t>10</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3</w:t>
            </w:r>
            <w:r w:rsidRPr="00C13651">
              <w:rPr>
                <w:sz w:val="28"/>
              </w:rPr>
              <w:t>2</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proofErr w:type="gramStart"/>
            <w:r w:rsidRPr="00C13651">
              <w:rPr>
                <w:rFonts w:hint="eastAsia"/>
                <w:b/>
                <w:sz w:val="28"/>
              </w:rPr>
              <w:t>臺</w:t>
            </w:r>
            <w:proofErr w:type="gramEnd"/>
            <w:r w:rsidRPr="00C13651">
              <w:rPr>
                <w:rFonts w:hint="eastAsia"/>
                <w:b/>
                <w:sz w:val="28"/>
              </w:rPr>
              <w:t>北</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3" w:type="dxa"/>
          </w:tcPr>
          <w:p w:rsidR="00897121" w:rsidRPr="00C13651" w:rsidRDefault="00897121" w:rsidP="00897121">
            <w:pPr>
              <w:pStyle w:val="4"/>
              <w:numPr>
                <w:ilvl w:val="0"/>
                <w:numId w:val="0"/>
              </w:numPr>
              <w:rPr>
                <w:sz w:val="28"/>
              </w:rPr>
            </w:pPr>
            <w:r w:rsidRPr="00C13651">
              <w:rPr>
                <w:rFonts w:hint="eastAsia"/>
                <w:sz w:val="28"/>
              </w:rPr>
              <w:t>2</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1</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3</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proofErr w:type="gramStart"/>
            <w:r w:rsidRPr="00C13651">
              <w:rPr>
                <w:rFonts w:hint="eastAsia"/>
                <w:b/>
                <w:sz w:val="28"/>
              </w:rPr>
              <w:t>臺</w:t>
            </w:r>
            <w:proofErr w:type="gramEnd"/>
            <w:r w:rsidRPr="00C13651">
              <w:rPr>
                <w:rFonts w:hint="eastAsia"/>
                <w:b/>
                <w:sz w:val="28"/>
              </w:rPr>
              <w:t>東</w:t>
            </w:r>
          </w:p>
        </w:tc>
        <w:tc>
          <w:tcPr>
            <w:tcW w:w="992" w:type="dxa"/>
          </w:tcPr>
          <w:p w:rsidR="00897121" w:rsidRPr="00C13651" w:rsidRDefault="00897121" w:rsidP="00897121">
            <w:pPr>
              <w:pStyle w:val="4"/>
              <w:numPr>
                <w:ilvl w:val="0"/>
                <w:numId w:val="0"/>
              </w:numPr>
              <w:rPr>
                <w:b/>
                <w:sz w:val="28"/>
              </w:rPr>
            </w:pPr>
            <w:r w:rsidRPr="00C13651">
              <w:rPr>
                <w:rFonts w:hint="eastAsia"/>
                <w:b/>
                <w:sz w:val="28"/>
              </w:rPr>
              <w:t>31</w:t>
            </w:r>
          </w:p>
        </w:tc>
        <w:tc>
          <w:tcPr>
            <w:tcW w:w="992" w:type="dxa"/>
          </w:tcPr>
          <w:p w:rsidR="00897121" w:rsidRPr="00C13651" w:rsidRDefault="00897121" w:rsidP="00897121">
            <w:pPr>
              <w:pStyle w:val="4"/>
              <w:numPr>
                <w:ilvl w:val="0"/>
                <w:numId w:val="0"/>
              </w:numPr>
              <w:rPr>
                <w:b/>
                <w:sz w:val="28"/>
              </w:rPr>
            </w:pPr>
            <w:r w:rsidRPr="00C13651">
              <w:rPr>
                <w:rFonts w:hint="eastAsia"/>
                <w:b/>
                <w:sz w:val="28"/>
              </w:rPr>
              <w:t>20</w:t>
            </w:r>
          </w:p>
        </w:tc>
        <w:tc>
          <w:tcPr>
            <w:tcW w:w="993" w:type="dxa"/>
          </w:tcPr>
          <w:p w:rsidR="00897121" w:rsidRPr="00C13651" w:rsidRDefault="00897121" w:rsidP="00897121">
            <w:pPr>
              <w:pStyle w:val="4"/>
              <w:numPr>
                <w:ilvl w:val="0"/>
                <w:numId w:val="0"/>
              </w:numPr>
              <w:rPr>
                <w:b/>
                <w:sz w:val="28"/>
              </w:rPr>
            </w:pPr>
            <w:r w:rsidRPr="00C13651">
              <w:rPr>
                <w:rFonts w:hint="eastAsia"/>
                <w:b/>
                <w:sz w:val="28"/>
              </w:rPr>
              <w:t>6</w:t>
            </w:r>
          </w:p>
        </w:tc>
        <w:tc>
          <w:tcPr>
            <w:tcW w:w="992" w:type="dxa"/>
          </w:tcPr>
          <w:p w:rsidR="00897121" w:rsidRPr="00C13651" w:rsidRDefault="00897121" w:rsidP="00897121">
            <w:pPr>
              <w:pStyle w:val="4"/>
              <w:numPr>
                <w:ilvl w:val="0"/>
                <w:numId w:val="0"/>
              </w:numPr>
              <w:rPr>
                <w:b/>
                <w:sz w:val="28"/>
              </w:rPr>
            </w:pPr>
            <w:r w:rsidRPr="00C13651">
              <w:rPr>
                <w:rFonts w:hint="eastAsia"/>
                <w:b/>
                <w:sz w:val="28"/>
              </w:rPr>
              <w:t>6</w:t>
            </w:r>
          </w:p>
        </w:tc>
        <w:tc>
          <w:tcPr>
            <w:tcW w:w="992" w:type="dxa"/>
          </w:tcPr>
          <w:p w:rsidR="00897121" w:rsidRPr="00C13651" w:rsidRDefault="00897121" w:rsidP="00897121">
            <w:pPr>
              <w:pStyle w:val="4"/>
              <w:numPr>
                <w:ilvl w:val="0"/>
                <w:numId w:val="0"/>
              </w:numPr>
              <w:rPr>
                <w:b/>
                <w:sz w:val="28"/>
              </w:rPr>
            </w:pPr>
            <w:r w:rsidRPr="00C13651">
              <w:rPr>
                <w:rFonts w:hint="eastAsia"/>
                <w:b/>
                <w:sz w:val="28"/>
              </w:rPr>
              <w:t>7</w:t>
            </w:r>
          </w:p>
        </w:tc>
        <w:tc>
          <w:tcPr>
            <w:tcW w:w="1134" w:type="dxa"/>
          </w:tcPr>
          <w:p w:rsidR="00897121" w:rsidRPr="00C13651" w:rsidRDefault="00897121" w:rsidP="00897121">
            <w:pPr>
              <w:pStyle w:val="4"/>
              <w:numPr>
                <w:ilvl w:val="0"/>
                <w:numId w:val="0"/>
              </w:numPr>
              <w:rPr>
                <w:b/>
                <w:sz w:val="28"/>
              </w:rPr>
            </w:pPr>
            <w:r w:rsidRPr="00C13651">
              <w:rPr>
                <w:rFonts w:hint="eastAsia"/>
                <w:b/>
                <w:sz w:val="28"/>
              </w:rPr>
              <w:t>7</w:t>
            </w:r>
          </w:p>
        </w:tc>
        <w:tc>
          <w:tcPr>
            <w:tcW w:w="851" w:type="dxa"/>
          </w:tcPr>
          <w:p w:rsidR="00897121" w:rsidRPr="00C13651" w:rsidRDefault="00897121" w:rsidP="00897121">
            <w:pPr>
              <w:pStyle w:val="4"/>
              <w:numPr>
                <w:ilvl w:val="0"/>
                <w:numId w:val="0"/>
              </w:numPr>
              <w:rPr>
                <w:b/>
                <w:sz w:val="28"/>
              </w:rPr>
            </w:pPr>
            <w:r w:rsidRPr="00C13651">
              <w:rPr>
                <w:rFonts w:hint="eastAsia"/>
                <w:b/>
                <w:sz w:val="28"/>
              </w:rPr>
              <w:t>7</w:t>
            </w:r>
            <w:r w:rsidRPr="00C13651">
              <w:rPr>
                <w:b/>
                <w:sz w:val="28"/>
              </w:rPr>
              <w:t>7</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proofErr w:type="gramStart"/>
            <w:r w:rsidRPr="00C13651">
              <w:rPr>
                <w:rFonts w:hint="eastAsia"/>
                <w:b/>
                <w:sz w:val="28"/>
              </w:rPr>
              <w:t>臺</w:t>
            </w:r>
            <w:proofErr w:type="gramEnd"/>
            <w:r w:rsidRPr="00C13651">
              <w:rPr>
                <w:rFonts w:hint="eastAsia"/>
                <w:b/>
                <w:sz w:val="28"/>
              </w:rPr>
              <w:t>南</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3" w:type="dxa"/>
          </w:tcPr>
          <w:p w:rsidR="00897121" w:rsidRPr="00C13651" w:rsidRDefault="00897121" w:rsidP="00897121">
            <w:pPr>
              <w:pStyle w:val="4"/>
              <w:numPr>
                <w:ilvl w:val="0"/>
                <w:numId w:val="0"/>
              </w:numPr>
              <w:rPr>
                <w:sz w:val="28"/>
              </w:rPr>
            </w:pPr>
            <w:r w:rsidRPr="00C13651">
              <w:rPr>
                <w:rFonts w:hint="eastAsia"/>
                <w:sz w:val="28"/>
              </w:rPr>
              <w:t>1</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1134" w:type="dxa"/>
          </w:tcPr>
          <w:p w:rsidR="00897121" w:rsidRPr="00C13651" w:rsidRDefault="00897121" w:rsidP="00897121">
            <w:pPr>
              <w:pStyle w:val="4"/>
              <w:numPr>
                <w:ilvl w:val="0"/>
                <w:numId w:val="0"/>
              </w:numPr>
              <w:rPr>
                <w:sz w:val="28"/>
              </w:rPr>
            </w:pPr>
            <w:r w:rsidRPr="00C13651">
              <w:rPr>
                <w:rFonts w:hint="eastAsia"/>
                <w:sz w:val="28"/>
              </w:rPr>
              <w:t>1</w:t>
            </w:r>
          </w:p>
        </w:tc>
        <w:tc>
          <w:tcPr>
            <w:tcW w:w="851" w:type="dxa"/>
          </w:tcPr>
          <w:p w:rsidR="00897121" w:rsidRPr="00C13651" w:rsidRDefault="00897121" w:rsidP="00897121">
            <w:pPr>
              <w:pStyle w:val="4"/>
              <w:numPr>
                <w:ilvl w:val="0"/>
                <w:numId w:val="0"/>
              </w:numPr>
              <w:rPr>
                <w:sz w:val="28"/>
              </w:rPr>
            </w:pPr>
            <w:r w:rsidRPr="00C13651">
              <w:rPr>
                <w:rFonts w:hint="eastAsia"/>
                <w:sz w:val="28"/>
              </w:rPr>
              <w:t>4</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宜蘭</w:t>
            </w:r>
          </w:p>
        </w:tc>
        <w:tc>
          <w:tcPr>
            <w:tcW w:w="992" w:type="dxa"/>
          </w:tcPr>
          <w:p w:rsidR="00897121" w:rsidRPr="00C13651" w:rsidRDefault="00897121" w:rsidP="00897121">
            <w:pPr>
              <w:pStyle w:val="4"/>
              <w:numPr>
                <w:ilvl w:val="0"/>
                <w:numId w:val="0"/>
              </w:numPr>
              <w:rPr>
                <w:b/>
                <w:sz w:val="28"/>
              </w:rPr>
            </w:pPr>
            <w:r w:rsidRPr="00C13651">
              <w:rPr>
                <w:rFonts w:hint="eastAsia"/>
                <w:b/>
                <w:sz w:val="28"/>
              </w:rPr>
              <w:t>15</w:t>
            </w:r>
          </w:p>
        </w:tc>
        <w:tc>
          <w:tcPr>
            <w:tcW w:w="992" w:type="dxa"/>
          </w:tcPr>
          <w:p w:rsidR="00897121" w:rsidRPr="00C13651" w:rsidRDefault="00897121" w:rsidP="00897121">
            <w:pPr>
              <w:pStyle w:val="4"/>
              <w:numPr>
                <w:ilvl w:val="0"/>
                <w:numId w:val="0"/>
              </w:numPr>
              <w:rPr>
                <w:b/>
                <w:sz w:val="28"/>
              </w:rPr>
            </w:pPr>
            <w:r w:rsidRPr="00C13651">
              <w:rPr>
                <w:rFonts w:hint="eastAsia"/>
                <w:b/>
                <w:sz w:val="28"/>
              </w:rPr>
              <w:t>11</w:t>
            </w:r>
          </w:p>
        </w:tc>
        <w:tc>
          <w:tcPr>
            <w:tcW w:w="993" w:type="dxa"/>
          </w:tcPr>
          <w:p w:rsidR="00897121" w:rsidRPr="00C13651" w:rsidRDefault="00897121" w:rsidP="00897121">
            <w:pPr>
              <w:pStyle w:val="4"/>
              <w:numPr>
                <w:ilvl w:val="0"/>
                <w:numId w:val="0"/>
              </w:numPr>
              <w:rPr>
                <w:b/>
                <w:sz w:val="28"/>
              </w:rPr>
            </w:pPr>
            <w:r w:rsidRPr="00C13651">
              <w:rPr>
                <w:rFonts w:hint="eastAsia"/>
                <w:b/>
                <w:sz w:val="28"/>
              </w:rPr>
              <w:t>8</w:t>
            </w:r>
          </w:p>
        </w:tc>
        <w:tc>
          <w:tcPr>
            <w:tcW w:w="992" w:type="dxa"/>
          </w:tcPr>
          <w:p w:rsidR="00897121" w:rsidRPr="00C13651" w:rsidRDefault="00897121" w:rsidP="00897121">
            <w:pPr>
              <w:pStyle w:val="4"/>
              <w:numPr>
                <w:ilvl w:val="0"/>
                <w:numId w:val="0"/>
              </w:numPr>
              <w:rPr>
                <w:b/>
                <w:sz w:val="28"/>
              </w:rPr>
            </w:pPr>
            <w:r w:rsidRPr="00C13651">
              <w:rPr>
                <w:rFonts w:hint="eastAsia"/>
                <w:b/>
                <w:sz w:val="28"/>
              </w:rPr>
              <w:t>8</w:t>
            </w:r>
          </w:p>
        </w:tc>
        <w:tc>
          <w:tcPr>
            <w:tcW w:w="992" w:type="dxa"/>
          </w:tcPr>
          <w:p w:rsidR="00897121" w:rsidRPr="00C13651" w:rsidRDefault="00897121" w:rsidP="00897121">
            <w:pPr>
              <w:pStyle w:val="4"/>
              <w:numPr>
                <w:ilvl w:val="0"/>
                <w:numId w:val="0"/>
              </w:numPr>
              <w:rPr>
                <w:b/>
                <w:sz w:val="28"/>
              </w:rPr>
            </w:pPr>
            <w:r w:rsidRPr="00C13651">
              <w:rPr>
                <w:rFonts w:hint="eastAsia"/>
                <w:b/>
                <w:sz w:val="28"/>
              </w:rPr>
              <w:t>8</w:t>
            </w:r>
          </w:p>
        </w:tc>
        <w:tc>
          <w:tcPr>
            <w:tcW w:w="1134" w:type="dxa"/>
          </w:tcPr>
          <w:p w:rsidR="00897121" w:rsidRPr="00C13651" w:rsidRDefault="00897121" w:rsidP="00897121">
            <w:pPr>
              <w:pStyle w:val="4"/>
              <w:numPr>
                <w:ilvl w:val="0"/>
                <w:numId w:val="0"/>
              </w:numPr>
              <w:rPr>
                <w:b/>
                <w:sz w:val="28"/>
              </w:rPr>
            </w:pPr>
            <w:r w:rsidRPr="00C13651">
              <w:rPr>
                <w:rFonts w:hint="eastAsia"/>
                <w:b/>
                <w:sz w:val="28"/>
              </w:rPr>
              <w:t>1</w:t>
            </w:r>
          </w:p>
        </w:tc>
        <w:tc>
          <w:tcPr>
            <w:tcW w:w="851" w:type="dxa"/>
          </w:tcPr>
          <w:p w:rsidR="00897121" w:rsidRPr="00C13651" w:rsidRDefault="00897121" w:rsidP="00897121">
            <w:pPr>
              <w:pStyle w:val="4"/>
              <w:numPr>
                <w:ilvl w:val="0"/>
                <w:numId w:val="0"/>
              </w:numPr>
              <w:rPr>
                <w:b/>
                <w:sz w:val="28"/>
              </w:rPr>
            </w:pPr>
            <w:r w:rsidRPr="00C13651">
              <w:rPr>
                <w:rFonts w:hint="eastAsia"/>
                <w:b/>
                <w:sz w:val="28"/>
              </w:rPr>
              <w:t>5</w:t>
            </w:r>
            <w:r w:rsidRPr="00C13651">
              <w:rPr>
                <w:b/>
                <w:sz w:val="28"/>
              </w:rPr>
              <w:t>1</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花蓮</w:t>
            </w:r>
          </w:p>
        </w:tc>
        <w:tc>
          <w:tcPr>
            <w:tcW w:w="992" w:type="dxa"/>
          </w:tcPr>
          <w:p w:rsidR="00897121" w:rsidRPr="00C13651" w:rsidRDefault="00897121" w:rsidP="00897121">
            <w:pPr>
              <w:pStyle w:val="4"/>
              <w:numPr>
                <w:ilvl w:val="0"/>
                <w:numId w:val="0"/>
              </w:numPr>
              <w:rPr>
                <w:b/>
                <w:sz w:val="28"/>
              </w:rPr>
            </w:pPr>
            <w:r w:rsidRPr="00C13651">
              <w:rPr>
                <w:rFonts w:hint="eastAsia"/>
                <w:b/>
                <w:sz w:val="28"/>
              </w:rPr>
              <w:t>76</w:t>
            </w:r>
          </w:p>
        </w:tc>
        <w:tc>
          <w:tcPr>
            <w:tcW w:w="992" w:type="dxa"/>
          </w:tcPr>
          <w:p w:rsidR="00897121" w:rsidRPr="00C13651" w:rsidRDefault="00897121" w:rsidP="00897121">
            <w:pPr>
              <w:pStyle w:val="4"/>
              <w:numPr>
                <w:ilvl w:val="0"/>
                <w:numId w:val="0"/>
              </w:numPr>
              <w:rPr>
                <w:b/>
                <w:sz w:val="28"/>
              </w:rPr>
            </w:pPr>
            <w:r w:rsidRPr="00C13651">
              <w:rPr>
                <w:rFonts w:hint="eastAsia"/>
                <w:b/>
                <w:sz w:val="28"/>
              </w:rPr>
              <w:t>43</w:t>
            </w:r>
          </w:p>
        </w:tc>
        <w:tc>
          <w:tcPr>
            <w:tcW w:w="993" w:type="dxa"/>
          </w:tcPr>
          <w:p w:rsidR="00897121" w:rsidRPr="00C13651" w:rsidRDefault="00897121" w:rsidP="00897121">
            <w:pPr>
              <w:pStyle w:val="4"/>
              <w:numPr>
                <w:ilvl w:val="0"/>
                <w:numId w:val="0"/>
              </w:numPr>
              <w:rPr>
                <w:b/>
                <w:sz w:val="28"/>
              </w:rPr>
            </w:pPr>
            <w:r w:rsidRPr="00C13651">
              <w:rPr>
                <w:rFonts w:hint="eastAsia"/>
                <w:b/>
                <w:sz w:val="28"/>
              </w:rPr>
              <w:t>25</w:t>
            </w:r>
          </w:p>
        </w:tc>
        <w:tc>
          <w:tcPr>
            <w:tcW w:w="992" w:type="dxa"/>
          </w:tcPr>
          <w:p w:rsidR="00897121" w:rsidRPr="00C13651" w:rsidRDefault="00897121" w:rsidP="00897121">
            <w:pPr>
              <w:pStyle w:val="4"/>
              <w:numPr>
                <w:ilvl w:val="0"/>
                <w:numId w:val="0"/>
              </w:numPr>
              <w:rPr>
                <w:b/>
                <w:sz w:val="28"/>
              </w:rPr>
            </w:pPr>
            <w:r w:rsidRPr="00C13651">
              <w:rPr>
                <w:rFonts w:hint="eastAsia"/>
                <w:b/>
                <w:sz w:val="28"/>
              </w:rPr>
              <w:t>14</w:t>
            </w:r>
          </w:p>
        </w:tc>
        <w:tc>
          <w:tcPr>
            <w:tcW w:w="992" w:type="dxa"/>
          </w:tcPr>
          <w:p w:rsidR="00897121" w:rsidRPr="00C13651" w:rsidRDefault="00897121" w:rsidP="00897121">
            <w:pPr>
              <w:pStyle w:val="4"/>
              <w:numPr>
                <w:ilvl w:val="0"/>
                <w:numId w:val="0"/>
              </w:numPr>
              <w:rPr>
                <w:b/>
                <w:sz w:val="28"/>
              </w:rPr>
            </w:pPr>
            <w:r w:rsidRPr="00C13651">
              <w:rPr>
                <w:rFonts w:hint="eastAsia"/>
                <w:b/>
                <w:sz w:val="28"/>
              </w:rPr>
              <w:t>11</w:t>
            </w:r>
          </w:p>
        </w:tc>
        <w:tc>
          <w:tcPr>
            <w:tcW w:w="1134" w:type="dxa"/>
          </w:tcPr>
          <w:p w:rsidR="00897121" w:rsidRPr="00C13651" w:rsidRDefault="00897121" w:rsidP="00897121">
            <w:pPr>
              <w:pStyle w:val="4"/>
              <w:numPr>
                <w:ilvl w:val="0"/>
                <w:numId w:val="0"/>
              </w:numPr>
              <w:rPr>
                <w:b/>
                <w:sz w:val="28"/>
              </w:rPr>
            </w:pPr>
            <w:r w:rsidRPr="00C13651">
              <w:rPr>
                <w:rFonts w:hint="eastAsia"/>
                <w:b/>
                <w:sz w:val="28"/>
              </w:rPr>
              <w:t>7</w:t>
            </w:r>
          </w:p>
        </w:tc>
        <w:tc>
          <w:tcPr>
            <w:tcW w:w="851" w:type="dxa"/>
          </w:tcPr>
          <w:p w:rsidR="00897121" w:rsidRPr="00C13651" w:rsidRDefault="00897121" w:rsidP="00897121">
            <w:pPr>
              <w:pStyle w:val="4"/>
              <w:numPr>
                <w:ilvl w:val="0"/>
                <w:numId w:val="0"/>
              </w:numPr>
              <w:rPr>
                <w:b/>
                <w:sz w:val="28"/>
              </w:rPr>
            </w:pPr>
            <w:r w:rsidRPr="00C13651">
              <w:rPr>
                <w:rFonts w:hint="eastAsia"/>
                <w:b/>
                <w:sz w:val="28"/>
              </w:rPr>
              <w:t>1</w:t>
            </w:r>
            <w:r w:rsidRPr="00C13651">
              <w:rPr>
                <w:b/>
                <w:sz w:val="28"/>
              </w:rPr>
              <w:t>76</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金門</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993"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3</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5</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南投</w:t>
            </w:r>
          </w:p>
        </w:tc>
        <w:tc>
          <w:tcPr>
            <w:tcW w:w="992" w:type="dxa"/>
          </w:tcPr>
          <w:p w:rsidR="00897121" w:rsidRPr="00C13651" w:rsidRDefault="00897121" w:rsidP="00897121">
            <w:pPr>
              <w:pStyle w:val="4"/>
              <w:numPr>
                <w:ilvl w:val="0"/>
                <w:numId w:val="0"/>
              </w:numPr>
              <w:rPr>
                <w:sz w:val="28"/>
              </w:rPr>
            </w:pPr>
            <w:r w:rsidRPr="00C13651">
              <w:rPr>
                <w:rFonts w:hint="eastAsia"/>
                <w:sz w:val="28"/>
              </w:rPr>
              <w:t>1</w:t>
            </w:r>
          </w:p>
        </w:tc>
        <w:tc>
          <w:tcPr>
            <w:tcW w:w="992" w:type="dxa"/>
          </w:tcPr>
          <w:p w:rsidR="00897121" w:rsidRPr="00C13651" w:rsidRDefault="00897121" w:rsidP="00897121">
            <w:pPr>
              <w:pStyle w:val="4"/>
              <w:numPr>
                <w:ilvl w:val="0"/>
                <w:numId w:val="0"/>
              </w:numPr>
              <w:rPr>
                <w:sz w:val="28"/>
              </w:rPr>
            </w:pPr>
            <w:r w:rsidRPr="00C13651">
              <w:rPr>
                <w:rFonts w:hint="eastAsia"/>
                <w:sz w:val="28"/>
              </w:rPr>
              <w:t>5</w:t>
            </w:r>
          </w:p>
        </w:tc>
        <w:tc>
          <w:tcPr>
            <w:tcW w:w="993" w:type="dxa"/>
          </w:tcPr>
          <w:p w:rsidR="00897121" w:rsidRPr="00C13651" w:rsidRDefault="00897121" w:rsidP="00897121">
            <w:pPr>
              <w:pStyle w:val="4"/>
              <w:numPr>
                <w:ilvl w:val="0"/>
                <w:numId w:val="0"/>
              </w:numPr>
              <w:rPr>
                <w:sz w:val="28"/>
              </w:rPr>
            </w:pPr>
            <w:r w:rsidRPr="00C13651">
              <w:rPr>
                <w:rFonts w:hint="eastAsia"/>
                <w:sz w:val="28"/>
              </w:rPr>
              <w:t>2</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5</w:t>
            </w:r>
          </w:p>
        </w:tc>
        <w:tc>
          <w:tcPr>
            <w:tcW w:w="1134" w:type="dxa"/>
          </w:tcPr>
          <w:p w:rsidR="00897121" w:rsidRPr="00C13651" w:rsidRDefault="00897121" w:rsidP="00897121">
            <w:pPr>
              <w:pStyle w:val="4"/>
              <w:numPr>
                <w:ilvl w:val="0"/>
                <w:numId w:val="0"/>
              </w:numPr>
              <w:rPr>
                <w:sz w:val="28"/>
              </w:rPr>
            </w:pPr>
            <w:r w:rsidRPr="00C13651">
              <w:rPr>
                <w:rFonts w:hint="eastAsia"/>
                <w:sz w:val="28"/>
              </w:rPr>
              <w:t>2</w:t>
            </w:r>
          </w:p>
        </w:tc>
        <w:tc>
          <w:tcPr>
            <w:tcW w:w="851" w:type="dxa"/>
          </w:tcPr>
          <w:p w:rsidR="00897121" w:rsidRPr="00C13651" w:rsidRDefault="00897121" w:rsidP="00897121">
            <w:pPr>
              <w:pStyle w:val="4"/>
              <w:numPr>
                <w:ilvl w:val="0"/>
                <w:numId w:val="0"/>
              </w:numPr>
              <w:rPr>
                <w:sz w:val="28"/>
              </w:rPr>
            </w:pPr>
            <w:r w:rsidRPr="00C13651">
              <w:rPr>
                <w:rFonts w:hint="eastAsia"/>
                <w:sz w:val="28"/>
              </w:rPr>
              <w:t>1</w:t>
            </w:r>
            <w:r w:rsidRPr="00C13651">
              <w:rPr>
                <w:sz w:val="28"/>
              </w:rPr>
              <w:t>5</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屏東</w:t>
            </w:r>
          </w:p>
        </w:tc>
        <w:tc>
          <w:tcPr>
            <w:tcW w:w="992" w:type="dxa"/>
          </w:tcPr>
          <w:p w:rsidR="00897121" w:rsidRPr="00C13651" w:rsidRDefault="00897121" w:rsidP="00897121">
            <w:pPr>
              <w:pStyle w:val="4"/>
              <w:numPr>
                <w:ilvl w:val="0"/>
                <w:numId w:val="0"/>
              </w:numPr>
              <w:rPr>
                <w:sz w:val="28"/>
              </w:rPr>
            </w:pPr>
            <w:r w:rsidRPr="00C13651">
              <w:rPr>
                <w:rFonts w:hint="eastAsia"/>
                <w:sz w:val="28"/>
              </w:rPr>
              <w:t>5</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993" w:type="dxa"/>
          </w:tcPr>
          <w:p w:rsidR="00897121" w:rsidRPr="00C13651" w:rsidRDefault="00897121" w:rsidP="00897121">
            <w:pPr>
              <w:pStyle w:val="4"/>
              <w:numPr>
                <w:ilvl w:val="0"/>
                <w:numId w:val="0"/>
              </w:numPr>
              <w:rPr>
                <w:sz w:val="28"/>
              </w:rPr>
            </w:pPr>
            <w:r w:rsidRPr="00C13651">
              <w:rPr>
                <w:rFonts w:hint="eastAsia"/>
                <w:sz w:val="28"/>
              </w:rPr>
              <w:t>9</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992" w:type="dxa"/>
          </w:tcPr>
          <w:p w:rsidR="00897121" w:rsidRPr="00C13651" w:rsidRDefault="00897121" w:rsidP="00897121">
            <w:pPr>
              <w:pStyle w:val="4"/>
              <w:numPr>
                <w:ilvl w:val="0"/>
                <w:numId w:val="0"/>
              </w:numPr>
              <w:rPr>
                <w:sz w:val="28"/>
              </w:rPr>
            </w:pPr>
            <w:r w:rsidRPr="00C13651">
              <w:rPr>
                <w:rFonts w:hint="eastAsia"/>
                <w:sz w:val="28"/>
              </w:rPr>
              <w:t>8</w:t>
            </w:r>
          </w:p>
        </w:tc>
        <w:tc>
          <w:tcPr>
            <w:tcW w:w="1134" w:type="dxa"/>
          </w:tcPr>
          <w:p w:rsidR="00897121" w:rsidRPr="00C13651" w:rsidRDefault="00897121" w:rsidP="00897121">
            <w:pPr>
              <w:pStyle w:val="4"/>
              <w:numPr>
                <w:ilvl w:val="0"/>
                <w:numId w:val="0"/>
              </w:numPr>
              <w:rPr>
                <w:sz w:val="28"/>
              </w:rPr>
            </w:pPr>
            <w:r w:rsidRPr="00C13651">
              <w:rPr>
                <w:rFonts w:hint="eastAsia"/>
                <w:sz w:val="28"/>
              </w:rPr>
              <w:t>1</w:t>
            </w:r>
          </w:p>
        </w:tc>
        <w:tc>
          <w:tcPr>
            <w:tcW w:w="851" w:type="dxa"/>
          </w:tcPr>
          <w:p w:rsidR="00897121" w:rsidRPr="00C13651" w:rsidRDefault="00897121" w:rsidP="00897121">
            <w:pPr>
              <w:pStyle w:val="4"/>
              <w:numPr>
                <w:ilvl w:val="0"/>
                <w:numId w:val="0"/>
              </w:numPr>
              <w:rPr>
                <w:sz w:val="28"/>
              </w:rPr>
            </w:pPr>
            <w:r w:rsidRPr="00C13651">
              <w:rPr>
                <w:rFonts w:hint="eastAsia"/>
                <w:sz w:val="28"/>
              </w:rPr>
              <w:t>2</w:t>
            </w:r>
            <w:r w:rsidRPr="00C13651">
              <w:rPr>
                <w:sz w:val="28"/>
              </w:rPr>
              <w:t>7</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苗栗</w:t>
            </w:r>
          </w:p>
        </w:tc>
        <w:tc>
          <w:tcPr>
            <w:tcW w:w="992" w:type="dxa"/>
          </w:tcPr>
          <w:p w:rsidR="00897121" w:rsidRPr="00C13651" w:rsidRDefault="00897121" w:rsidP="00897121">
            <w:pPr>
              <w:pStyle w:val="4"/>
              <w:numPr>
                <w:ilvl w:val="0"/>
                <w:numId w:val="0"/>
              </w:numPr>
              <w:rPr>
                <w:sz w:val="28"/>
              </w:rPr>
            </w:pPr>
            <w:r w:rsidRPr="00C13651">
              <w:rPr>
                <w:rFonts w:hint="eastAsia"/>
                <w:sz w:val="28"/>
              </w:rPr>
              <w:t>1</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3" w:type="dxa"/>
          </w:tcPr>
          <w:p w:rsidR="00897121" w:rsidRPr="00C13651" w:rsidRDefault="00897121" w:rsidP="00897121">
            <w:pPr>
              <w:pStyle w:val="4"/>
              <w:numPr>
                <w:ilvl w:val="0"/>
                <w:numId w:val="0"/>
              </w:numPr>
              <w:rPr>
                <w:sz w:val="28"/>
              </w:rPr>
            </w:pPr>
            <w:r w:rsidRPr="00C13651">
              <w:rPr>
                <w:rFonts w:hint="eastAsia"/>
                <w:sz w:val="28"/>
              </w:rPr>
              <w:t>1</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1134" w:type="dxa"/>
          </w:tcPr>
          <w:p w:rsidR="00897121" w:rsidRPr="00C13651" w:rsidRDefault="00897121" w:rsidP="00897121">
            <w:pPr>
              <w:pStyle w:val="4"/>
              <w:numPr>
                <w:ilvl w:val="0"/>
                <w:numId w:val="0"/>
              </w:numPr>
              <w:rPr>
                <w:sz w:val="28"/>
              </w:rPr>
            </w:pPr>
            <w:r w:rsidRPr="00C13651">
              <w:rPr>
                <w:rFonts w:hint="eastAsia"/>
                <w:sz w:val="28"/>
              </w:rPr>
              <w:t>1</w:t>
            </w:r>
          </w:p>
        </w:tc>
        <w:tc>
          <w:tcPr>
            <w:tcW w:w="851" w:type="dxa"/>
          </w:tcPr>
          <w:p w:rsidR="00897121" w:rsidRPr="00C13651" w:rsidRDefault="00897121" w:rsidP="00897121">
            <w:pPr>
              <w:pStyle w:val="4"/>
              <w:numPr>
                <w:ilvl w:val="0"/>
                <w:numId w:val="0"/>
              </w:numPr>
              <w:rPr>
                <w:sz w:val="28"/>
              </w:rPr>
            </w:pPr>
            <w:r w:rsidRPr="00C13651">
              <w:rPr>
                <w:rFonts w:hint="eastAsia"/>
                <w:sz w:val="28"/>
              </w:rPr>
              <w:t>3</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桃園</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3" w:type="dxa"/>
          </w:tcPr>
          <w:p w:rsidR="00897121" w:rsidRPr="00C13651" w:rsidRDefault="00897121" w:rsidP="00897121">
            <w:pPr>
              <w:pStyle w:val="4"/>
              <w:numPr>
                <w:ilvl w:val="0"/>
                <w:numId w:val="0"/>
              </w:numPr>
              <w:rPr>
                <w:sz w:val="28"/>
              </w:rPr>
            </w:pPr>
            <w:r w:rsidRPr="00C13651">
              <w:rPr>
                <w:rFonts w:hint="eastAsia"/>
                <w:sz w:val="28"/>
              </w:rPr>
              <w:t>4</w:t>
            </w:r>
          </w:p>
        </w:tc>
        <w:tc>
          <w:tcPr>
            <w:tcW w:w="992" w:type="dxa"/>
          </w:tcPr>
          <w:p w:rsidR="00897121" w:rsidRPr="00C13651" w:rsidRDefault="00897121" w:rsidP="00897121">
            <w:pPr>
              <w:pStyle w:val="4"/>
              <w:numPr>
                <w:ilvl w:val="0"/>
                <w:numId w:val="0"/>
              </w:numPr>
              <w:rPr>
                <w:sz w:val="28"/>
              </w:rPr>
            </w:pPr>
            <w:r w:rsidRPr="00C13651">
              <w:rPr>
                <w:rFonts w:hint="eastAsia"/>
                <w:sz w:val="28"/>
              </w:rPr>
              <w:t>1</w:t>
            </w:r>
          </w:p>
        </w:tc>
        <w:tc>
          <w:tcPr>
            <w:tcW w:w="992" w:type="dxa"/>
          </w:tcPr>
          <w:p w:rsidR="00897121" w:rsidRPr="00C13651" w:rsidRDefault="00897121" w:rsidP="00897121">
            <w:pPr>
              <w:pStyle w:val="4"/>
              <w:numPr>
                <w:ilvl w:val="0"/>
                <w:numId w:val="0"/>
              </w:numPr>
              <w:rPr>
                <w:sz w:val="28"/>
              </w:rPr>
            </w:pPr>
            <w:r w:rsidRPr="00C13651">
              <w:rPr>
                <w:rFonts w:hint="eastAsia"/>
                <w:sz w:val="28"/>
              </w:rPr>
              <w:t>3</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1</w:t>
            </w:r>
            <w:r w:rsidRPr="00C13651">
              <w:rPr>
                <w:sz w:val="28"/>
              </w:rPr>
              <w:t>0</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高雄</w:t>
            </w:r>
          </w:p>
        </w:tc>
        <w:tc>
          <w:tcPr>
            <w:tcW w:w="992" w:type="dxa"/>
          </w:tcPr>
          <w:p w:rsidR="00897121" w:rsidRPr="00C13651" w:rsidRDefault="00897121" w:rsidP="00897121">
            <w:pPr>
              <w:pStyle w:val="4"/>
              <w:numPr>
                <w:ilvl w:val="0"/>
                <w:numId w:val="0"/>
              </w:numPr>
              <w:rPr>
                <w:sz w:val="28"/>
              </w:rPr>
            </w:pPr>
            <w:r w:rsidRPr="00C13651">
              <w:rPr>
                <w:rFonts w:hint="eastAsia"/>
                <w:sz w:val="28"/>
              </w:rPr>
              <w:t>6</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993" w:type="dxa"/>
          </w:tcPr>
          <w:p w:rsidR="00897121" w:rsidRPr="00C13651" w:rsidRDefault="00897121" w:rsidP="00897121">
            <w:pPr>
              <w:pStyle w:val="4"/>
              <w:numPr>
                <w:ilvl w:val="0"/>
                <w:numId w:val="0"/>
              </w:numPr>
              <w:rPr>
                <w:sz w:val="28"/>
              </w:rPr>
            </w:pPr>
            <w:r w:rsidRPr="00C13651">
              <w:rPr>
                <w:rFonts w:hint="eastAsia"/>
                <w:sz w:val="28"/>
              </w:rPr>
              <w:t>4</w:t>
            </w:r>
          </w:p>
        </w:tc>
        <w:tc>
          <w:tcPr>
            <w:tcW w:w="992" w:type="dxa"/>
          </w:tcPr>
          <w:p w:rsidR="00897121" w:rsidRPr="00C13651" w:rsidRDefault="00897121" w:rsidP="00897121">
            <w:pPr>
              <w:pStyle w:val="4"/>
              <w:numPr>
                <w:ilvl w:val="0"/>
                <w:numId w:val="0"/>
              </w:numPr>
              <w:rPr>
                <w:sz w:val="28"/>
              </w:rPr>
            </w:pPr>
            <w:r w:rsidRPr="00C13651">
              <w:rPr>
                <w:rFonts w:hint="eastAsia"/>
                <w:sz w:val="28"/>
              </w:rPr>
              <w:t>1</w:t>
            </w:r>
          </w:p>
        </w:tc>
        <w:tc>
          <w:tcPr>
            <w:tcW w:w="992" w:type="dxa"/>
          </w:tcPr>
          <w:p w:rsidR="00897121" w:rsidRPr="00C13651" w:rsidRDefault="00897121" w:rsidP="00897121">
            <w:pPr>
              <w:pStyle w:val="4"/>
              <w:numPr>
                <w:ilvl w:val="0"/>
                <w:numId w:val="0"/>
              </w:numPr>
              <w:rPr>
                <w:sz w:val="28"/>
              </w:rPr>
            </w:pPr>
            <w:r w:rsidRPr="00C13651">
              <w:rPr>
                <w:rFonts w:hint="eastAsia"/>
                <w:sz w:val="28"/>
              </w:rPr>
              <w:t>3</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1</w:t>
            </w:r>
            <w:r w:rsidRPr="00C13651">
              <w:rPr>
                <w:sz w:val="28"/>
              </w:rPr>
              <w:t>6</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基隆</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993"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6</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lastRenderedPageBreak/>
              <w:t>雲林</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3"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0</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新北</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3" w:type="dxa"/>
          </w:tcPr>
          <w:p w:rsidR="00897121" w:rsidRPr="00C13651" w:rsidRDefault="00897121" w:rsidP="00897121">
            <w:pPr>
              <w:pStyle w:val="4"/>
              <w:numPr>
                <w:ilvl w:val="0"/>
                <w:numId w:val="0"/>
              </w:numPr>
              <w:rPr>
                <w:sz w:val="28"/>
              </w:rPr>
            </w:pPr>
            <w:r w:rsidRPr="00C13651">
              <w:rPr>
                <w:rFonts w:hint="eastAsia"/>
                <w:sz w:val="28"/>
              </w:rPr>
              <w:t>1</w:t>
            </w:r>
          </w:p>
        </w:tc>
        <w:tc>
          <w:tcPr>
            <w:tcW w:w="992" w:type="dxa"/>
          </w:tcPr>
          <w:p w:rsidR="00897121" w:rsidRPr="00C13651" w:rsidRDefault="00897121" w:rsidP="00897121">
            <w:pPr>
              <w:pStyle w:val="4"/>
              <w:numPr>
                <w:ilvl w:val="0"/>
                <w:numId w:val="0"/>
              </w:numPr>
              <w:rPr>
                <w:sz w:val="28"/>
              </w:rPr>
            </w:pPr>
            <w:r w:rsidRPr="00C13651">
              <w:rPr>
                <w:rFonts w:hint="eastAsia"/>
                <w:sz w:val="28"/>
              </w:rPr>
              <w:t>1</w:t>
            </w:r>
          </w:p>
        </w:tc>
        <w:tc>
          <w:tcPr>
            <w:tcW w:w="992" w:type="dxa"/>
          </w:tcPr>
          <w:p w:rsidR="00897121" w:rsidRPr="00C13651" w:rsidRDefault="00897121" w:rsidP="00897121">
            <w:pPr>
              <w:pStyle w:val="4"/>
              <w:numPr>
                <w:ilvl w:val="0"/>
                <w:numId w:val="0"/>
              </w:numPr>
              <w:rPr>
                <w:sz w:val="28"/>
              </w:rPr>
            </w:pPr>
            <w:r w:rsidRPr="00C13651">
              <w:rPr>
                <w:rFonts w:hint="eastAsia"/>
                <w:sz w:val="28"/>
              </w:rPr>
              <w:t>6</w:t>
            </w:r>
          </w:p>
        </w:tc>
        <w:tc>
          <w:tcPr>
            <w:tcW w:w="1134" w:type="dxa"/>
          </w:tcPr>
          <w:p w:rsidR="00897121" w:rsidRPr="00C13651" w:rsidRDefault="00897121" w:rsidP="00897121">
            <w:pPr>
              <w:pStyle w:val="4"/>
              <w:numPr>
                <w:ilvl w:val="0"/>
                <w:numId w:val="0"/>
              </w:numPr>
              <w:rPr>
                <w:sz w:val="28"/>
              </w:rPr>
            </w:pPr>
            <w:r w:rsidRPr="00C13651">
              <w:rPr>
                <w:rFonts w:hint="eastAsia"/>
                <w:sz w:val="28"/>
              </w:rPr>
              <w:t>2</w:t>
            </w:r>
          </w:p>
        </w:tc>
        <w:tc>
          <w:tcPr>
            <w:tcW w:w="851" w:type="dxa"/>
          </w:tcPr>
          <w:p w:rsidR="00897121" w:rsidRPr="00C13651" w:rsidRDefault="00897121" w:rsidP="00897121">
            <w:pPr>
              <w:pStyle w:val="4"/>
              <w:numPr>
                <w:ilvl w:val="0"/>
                <w:numId w:val="0"/>
              </w:numPr>
              <w:rPr>
                <w:sz w:val="28"/>
              </w:rPr>
            </w:pPr>
            <w:r w:rsidRPr="00C13651">
              <w:rPr>
                <w:rFonts w:hint="eastAsia"/>
                <w:sz w:val="28"/>
              </w:rPr>
              <w:t>1</w:t>
            </w:r>
            <w:r w:rsidRPr="00C13651">
              <w:rPr>
                <w:sz w:val="28"/>
              </w:rPr>
              <w:t>0</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新竹</w:t>
            </w:r>
          </w:p>
        </w:tc>
        <w:tc>
          <w:tcPr>
            <w:tcW w:w="992" w:type="dxa"/>
          </w:tcPr>
          <w:p w:rsidR="00897121" w:rsidRPr="00C13651" w:rsidRDefault="00897121" w:rsidP="00897121">
            <w:pPr>
              <w:pStyle w:val="4"/>
              <w:numPr>
                <w:ilvl w:val="0"/>
                <w:numId w:val="0"/>
              </w:numPr>
              <w:rPr>
                <w:sz w:val="28"/>
              </w:rPr>
            </w:pPr>
            <w:r w:rsidRPr="00C13651">
              <w:rPr>
                <w:rFonts w:hint="eastAsia"/>
                <w:sz w:val="28"/>
              </w:rPr>
              <w:t>3</w:t>
            </w:r>
          </w:p>
        </w:tc>
        <w:tc>
          <w:tcPr>
            <w:tcW w:w="992" w:type="dxa"/>
          </w:tcPr>
          <w:p w:rsidR="00897121" w:rsidRPr="00C13651" w:rsidRDefault="00897121" w:rsidP="00897121">
            <w:pPr>
              <w:pStyle w:val="4"/>
              <w:numPr>
                <w:ilvl w:val="0"/>
                <w:numId w:val="0"/>
              </w:numPr>
              <w:rPr>
                <w:sz w:val="28"/>
              </w:rPr>
            </w:pPr>
            <w:r w:rsidRPr="00C13651">
              <w:rPr>
                <w:rFonts w:hint="eastAsia"/>
                <w:sz w:val="28"/>
              </w:rPr>
              <w:t>7</w:t>
            </w:r>
          </w:p>
        </w:tc>
        <w:tc>
          <w:tcPr>
            <w:tcW w:w="993" w:type="dxa"/>
          </w:tcPr>
          <w:p w:rsidR="00897121" w:rsidRPr="00C13651" w:rsidRDefault="00897121" w:rsidP="00897121">
            <w:pPr>
              <w:pStyle w:val="4"/>
              <w:numPr>
                <w:ilvl w:val="0"/>
                <w:numId w:val="0"/>
              </w:numPr>
              <w:rPr>
                <w:sz w:val="28"/>
              </w:rPr>
            </w:pPr>
            <w:r w:rsidRPr="00C13651">
              <w:rPr>
                <w:rFonts w:hint="eastAsia"/>
                <w:sz w:val="28"/>
              </w:rPr>
              <w:t>3</w:t>
            </w:r>
          </w:p>
        </w:tc>
        <w:tc>
          <w:tcPr>
            <w:tcW w:w="992" w:type="dxa"/>
          </w:tcPr>
          <w:p w:rsidR="00897121" w:rsidRPr="00C13651" w:rsidRDefault="00897121" w:rsidP="00897121">
            <w:pPr>
              <w:pStyle w:val="4"/>
              <w:numPr>
                <w:ilvl w:val="0"/>
                <w:numId w:val="0"/>
              </w:numPr>
              <w:rPr>
                <w:sz w:val="28"/>
              </w:rPr>
            </w:pPr>
            <w:r w:rsidRPr="00C13651">
              <w:rPr>
                <w:rFonts w:hint="eastAsia"/>
                <w:sz w:val="28"/>
              </w:rPr>
              <w:t>4</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1134" w:type="dxa"/>
          </w:tcPr>
          <w:p w:rsidR="00897121" w:rsidRPr="00C13651" w:rsidRDefault="00897121" w:rsidP="00897121">
            <w:pPr>
              <w:pStyle w:val="4"/>
              <w:numPr>
                <w:ilvl w:val="0"/>
                <w:numId w:val="0"/>
              </w:numPr>
              <w:rPr>
                <w:sz w:val="28"/>
              </w:rPr>
            </w:pPr>
            <w:r w:rsidRPr="00C13651">
              <w:rPr>
                <w:rFonts w:hint="eastAsia"/>
                <w:sz w:val="28"/>
              </w:rPr>
              <w:t>1</w:t>
            </w:r>
          </w:p>
        </w:tc>
        <w:tc>
          <w:tcPr>
            <w:tcW w:w="851" w:type="dxa"/>
          </w:tcPr>
          <w:p w:rsidR="00897121" w:rsidRPr="00C13651" w:rsidRDefault="00897121" w:rsidP="00897121">
            <w:pPr>
              <w:pStyle w:val="4"/>
              <w:numPr>
                <w:ilvl w:val="0"/>
                <w:numId w:val="0"/>
              </w:numPr>
              <w:rPr>
                <w:sz w:val="28"/>
              </w:rPr>
            </w:pPr>
            <w:r w:rsidRPr="00C13651">
              <w:rPr>
                <w:rFonts w:hint="eastAsia"/>
                <w:sz w:val="28"/>
              </w:rPr>
              <w:t>2</w:t>
            </w:r>
            <w:r w:rsidRPr="00C13651">
              <w:rPr>
                <w:sz w:val="28"/>
              </w:rPr>
              <w:t>0</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嘉義</w:t>
            </w:r>
          </w:p>
        </w:tc>
        <w:tc>
          <w:tcPr>
            <w:tcW w:w="992" w:type="dxa"/>
          </w:tcPr>
          <w:p w:rsidR="00897121" w:rsidRPr="00C13651" w:rsidRDefault="00897121" w:rsidP="00897121">
            <w:pPr>
              <w:pStyle w:val="4"/>
              <w:numPr>
                <w:ilvl w:val="0"/>
                <w:numId w:val="0"/>
              </w:numPr>
              <w:rPr>
                <w:sz w:val="28"/>
              </w:rPr>
            </w:pPr>
            <w:r w:rsidRPr="00C13651">
              <w:rPr>
                <w:rFonts w:hint="eastAsia"/>
                <w:sz w:val="28"/>
              </w:rPr>
              <w:t>1</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993"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3</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彰化</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3"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0</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馬祖</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1</w:t>
            </w:r>
          </w:p>
        </w:tc>
        <w:tc>
          <w:tcPr>
            <w:tcW w:w="993"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1</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澎湖</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2</w:t>
            </w:r>
          </w:p>
        </w:tc>
        <w:tc>
          <w:tcPr>
            <w:tcW w:w="993"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2</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橋頭</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3" w:type="dxa"/>
          </w:tcPr>
          <w:p w:rsidR="00897121" w:rsidRPr="00C13651" w:rsidRDefault="00897121" w:rsidP="00897121">
            <w:pPr>
              <w:pStyle w:val="4"/>
              <w:numPr>
                <w:ilvl w:val="0"/>
                <w:numId w:val="0"/>
              </w:numPr>
              <w:rPr>
                <w:sz w:val="28"/>
              </w:rPr>
            </w:pPr>
            <w:r w:rsidRPr="00C13651">
              <w:rPr>
                <w:rFonts w:hint="eastAsia"/>
                <w:sz w:val="28"/>
              </w:rPr>
              <w:t>2</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992" w:type="dxa"/>
          </w:tcPr>
          <w:p w:rsidR="00897121" w:rsidRPr="00C13651" w:rsidRDefault="00897121" w:rsidP="00897121">
            <w:pPr>
              <w:pStyle w:val="4"/>
              <w:numPr>
                <w:ilvl w:val="0"/>
                <w:numId w:val="0"/>
              </w:numPr>
              <w:rPr>
                <w:sz w:val="28"/>
              </w:rPr>
            </w:pPr>
            <w:r w:rsidRPr="00C13651">
              <w:rPr>
                <w:rFonts w:hint="eastAsia"/>
                <w:sz w:val="28"/>
              </w:rPr>
              <w:t>0</w:t>
            </w:r>
          </w:p>
        </w:tc>
        <w:tc>
          <w:tcPr>
            <w:tcW w:w="1134" w:type="dxa"/>
          </w:tcPr>
          <w:p w:rsidR="00897121" w:rsidRPr="00C13651" w:rsidRDefault="00897121" w:rsidP="00897121">
            <w:pPr>
              <w:pStyle w:val="4"/>
              <w:numPr>
                <w:ilvl w:val="0"/>
                <w:numId w:val="0"/>
              </w:numPr>
              <w:rPr>
                <w:sz w:val="28"/>
              </w:rPr>
            </w:pPr>
            <w:r w:rsidRPr="00C13651">
              <w:rPr>
                <w:rFonts w:hint="eastAsia"/>
                <w:sz w:val="28"/>
              </w:rPr>
              <w:t>0</w:t>
            </w:r>
          </w:p>
        </w:tc>
        <w:tc>
          <w:tcPr>
            <w:tcW w:w="851" w:type="dxa"/>
          </w:tcPr>
          <w:p w:rsidR="00897121" w:rsidRPr="00C13651" w:rsidRDefault="00897121" w:rsidP="00897121">
            <w:pPr>
              <w:pStyle w:val="4"/>
              <w:numPr>
                <w:ilvl w:val="0"/>
                <w:numId w:val="0"/>
              </w:numPr>
              <w:rPr>
                <w:sz w:val="28"/>
              </w:rPr>
            </w:pPr>
            <w:r w:rsidRPr="00C13651">
              <w:rPr>
                <w:rFonts w:hint="eastAsia"/>
                <w:sz w:val="28"/>
              </w:rPr>
              <w:t>2</w:t>
            </w:r>
          </w:p>
        </w:tc>
      </w:tr>
      <w:tr w:rsidR="00C13651" w:rsidRPr="00C13651" w:rsidTr="00897121">
        <w:tc>
          <w:tcPr>
            <w:tcW w:w="1701" w:type="dxa"/>
          </w:tcPr>
          <w:p w:rsidR="00897121" w:rsidRPr="00C13651" w:rsidRDefault="00897121" w:rsidP="00897121">
            <w:pPr>
              <w:pStyle w:val="4"/>
              <w:numPr>
                <w:ilvl w:val="0"/>
                <w:numId w:val="0"/>
              </w:numPr>
              <w:jc w:val="center"/>
              <w:rPr>
                <w:b/>
                <w:sz w:val="28"/>
              </w:rPr>
            </w:pPr>
            <w:r w:rsidRPr="00C13651">
              <w:rPr>
                <w:rFonts w:hint="eastAsia"/>
                <w:b/>
                <w:sz w:val="28"/>
              </w:rPr>
              <w:t>小計</w:t>
            </w:r>
          </w:p>
        </w:tc>
        <w:tc>
          <w:tcPr>
            <w:tcW w:w="992" w:type="dxa"/>
          </w:tcPr>
          <w:p w:rsidR="00897121" w:rsidRPr="00C13651" w:rsidRDefault="00897121" w:rsidP="00897121">
            <w:pPr>
              <w:pStyle w:val="4"/>
              <w:numPr>
                <w:ilvl w:val="0"/>
                <w:numId w:val="0"/>
              </w:numPr>
              <w:rPr>
                <w:sz w:val="28"/>
              </w:rPr>
            </w:pPr>
            <w:r w:rsidRPr="00C13651">
              <w:rPr>
                <w:rFonts w:hint="eastAsia"/>
                <w:sz w:val="28"/>
              </w:rPr>
              <w:t>149</w:t>
            </w:r>
          </w:p>
        </w:tc>
        <w:tc>
          <w:tcPr>
            <w:tcW w:w="992" w:type="dxa"/>
          </w:tcPr>
          <w:p w:rsidR="00897121" w:rsidRPr="00C13651" w:rsidRDefault="00897121" w:rsidP="00897121">
            <w:pPr>
              <w:pStyle w:val="4"/>
              <w:numPr>
                <w:ilvl w:val="0"/>
                <w:numId w:val="0"/>
              </w:numPr>
              <w:rPr>
                <w:sz w:val="28"/>
              </w:rPr>
            </w:pPr>
            <w:r w:rsidRPr="00C13651">
              <w:rPr>
                <w:rFonts w:hint="eastAsia"/>
                <w:sz w:val="28"/>
              </w:rPr>
              <w:t>99</w:t>
            </w:r>
          </w:p>
        </w:tc>
        <w:tc>
          <w:tcPr>
            <w:tcW w:w="993" w:type="dxa"/>
          </w:tcPr>
          <w:p w:rsidR="00897121" w:rsidRPr="00C13651" w:rsidRDefault="00897121" w:rsidP="00897121">
            <w:pPr>
              <w:pStyle w:val="4"/>
              <w:numPr>
                <w:ilvl w:val="0"/>
                <w:numId w:val="0"/>
              </w:numPr>
              <w:rPr>
                <w:sz w:val="28"/>
              </w:rPr>
            </w:pPr>
            <w:r w:rsidRPr="00C13651">
              <w:rPr>
                <w:rFonts w:hint="eastAsia"/>
                <w:sz w:val="28"/>
              </w:rPr>
              <w:t>80</w:t>
            </w:r>
          </w:p>
        </w:tc>
        <w:tc>
          <w:tcPr>
            <w:tcW w:w="992" w:type="dxa"/>
          </w:tcPr>
          <w:p w:rsidR="00897121" w:rsidRPr="00C13651" w:rsidRDefault="00897121" w:rsidP="00897121">
            <w:pPr>
              <w:pStyle w:val="4"/>
              <w:numPr>
                <w:ilvl w:val="0"/>
                <w:numId w:val="0"/>
              </w:numPr>
              <w:rPr>
                <w:sz w:val="28"/>
              </w:rPr>
            </w:pPr>
            <w:r w:rsidRPr="00C13651">
              <w:rPr>
                <w:rFonts w:hint="eastAsia"/>
                <w:sz w:val="28"/>
              </w:rPr>
              <w:t>43</w:t>
            </w:r>
          </w:p>
        </w:tc>
        <w:tc>
          <w:tcPr>
            <w:tcW w:w="992" w:type="dxa"/>
          </w:tcPr>
          <w:p w:rsidR="00897121" w:rsidRPr="00C13651" w:rsidRDefault="00897121" w:rsidP="00897121">
            <w:pPr>
              <w:pStyle w:val="4"/>
              <w:numPr>
                <w:ilvl w:val="0"/>
                <w:numId w:val="0"/>
              </w:numPr>
              <w:rPr>
                <w:sz w:val="28"/>
              </w:rPr>
            </w:pPr>
            <w:r w:rsidRPr="00C13651">
              <w:rPr>
                <w:rFonts w:hint="eastAsia"/>
                <w:sz w:val="28"/>
              </w:rPr>
              <w:t>70</w:t>
            </w:r>
          </w:p>
        </w:tc>
        <w:tc>
          <w:tcPr>
            <w:tcW w:w="1134" w:type="dxa"/>
          </w:tcPr>
          <w:p w:rsidR="00897121" w:rsidRPr="00C13651" w:rsidRDefault="00897121" w:rsidP="00897121">
            <w:pPr>
              <w:pStyle w:val="4"/>
              <w:numPr>
                <w:ilvl w:val="0"/>
                <w:numId w:val="0"/>
              </w:numPr>
              <w:rPr>
                <w:sz w:val="28"/>
              </w:rPr>
            </w:pPr>
            <w:r w:rsidRPr="00C13651">
              <w:rPr>
                <w:rFonts w:hint="eastAsia"/>
                <w:sz w:val="28"/>
              </w:rPr>
              <w:t>2</w:t>
            </w:r>
            <w:r w:rsidRPr="00C13651">
              <w:rPr>
                <w:sz w:val="28"/>
              </w:rPr>
              <w:t>2</w:t>
            </w:r>
          </w:p>
        </w:tc>
        <w:tc>
          <w:tcPr>
            <w:tcW w:w="851" w:type="dxa"/>
          </w:tcPr>
          <w:p w:rsidR="00897121" w:rsidRPr="00C13651" w:rsidRDefault="00897121" w:rsidP="00897121">
            <w:pPr>
              <w:pStyle w:val="4"/>
              <w:numPr>
                <w:ilvl w:val="0"/>
                <w:numId w:val="0"/>
              </w:numPr>
              <w:rPr>
                <w:sz w:val="28"/>
              </w:rPr>
            </w:pPr>
            <w:r w:rsidRPr="00C13651">
              <w:rPr>
                <w:rFonts w:hint="eastAsia"/>
                <w:sz w:val="28"/>
              </w:rPr>
              <w:t>4</w:t>
            </w:r>
            <w:r w:rsidRPr="00C13651">
              <w:rPr>
                <w:sz w:val="28"/>
              </w:rPr>
              <w:t>63</w:t>
            </w:r>
          </w:p>
        </w:tc>
      </w:tr>
    </w:tbl>
    <w:p w:rsidR="00897121" w:rsidRPr="00C13651" w:rsidRDefault="00897121" w:rsidP="00897121">
      <w:pPr>
        <w:pStyle w:val="4"/>
        <w:numPr>
          <w:ilvl w:val="0"/>
          <w:numId w:val="0"/>
        </w:numPr>
        <w:spacing w:after="240"/>
        <w:ind w:left="1701"/>
        <w:rPr>
          <w:sz w:val="24"/>
        </w:rPr>
      </w:pPr>
      <w:r w:rsidRPr="00C13651">
        <w:rPr>
          <w:rFonts w:hint="eastAsia"/>
          <w:sz w:val="24"/>
        </w:rPr>
        <w:t>資料來源：本院依據111年5月30日司法院函復資料彙整。</w:t>
      </w:r>
    </w:p>
    <w:p w:rsidR="003B19AD" w:rsidRPr="00C13651" w:rsidRDefault="00EE1A1D" w:rsidP="003618A2">
      <w:pPr>
        <w:pStyle w:val="3"/>
        <w:numPr>
          <w:ilvl w:val="0"/>
          <w:numId w:val="0"/>
        </w:numPr>
        <w:ind w:left="1361"/>
      </w:pPr>
      <w:r w:rsidRPr="00C13651">
        <w:rPr>
          <w:rFonts w:hint="eastAsia"/>
        </w:rPr>
        <w:t xml:space="preserve">    </w:t>
      </w:r>
      <w:r w:rsidR="003B19AD" w:rsidRPr="00C13651">
        <w:rPr>
          <w:rFonts w:hint="eastAsia"/>
        </w:rPr>
        <w:t>另經警政署統計，各警察機關調查105年至110年原住民涉犯公共危險罪未申請律師陪同警</w:t>
      </w:r>
      <w:proofErr w:type="gramStart"/>
      <w:r w:rsidR="003B19AD" w:rsidRPr="00C13651">
        <w:rPr>
          <w:rFonts w:hint="eastAsia"/>
        </w:rPr>
        <w:t>詢</w:t>
      </w:r>
      <w:proofErr w:type="gramEnd"/>
      <w:r w:rsidR="003B19AD" w:rsidRPr="00C13651">
        <w:rPr>
          <w:rFonts w:hint="eastAsia"/>
        </w:rPr>
        <w:t>原因，經彙整臚列以下原因：</w:t>
      </w:r>
    </w:p>
    <w:p w:rsidR="003B19AD" w:rsidRPr="00C13651" w:rsidRDefault="003B19AD" w:rsidP="003618A2">
      <w:pPr>
        <w:pStyle w:val="4"/>
      </w:pPr>
      <w:r w:rsidRPr="00C13651">
        <w:rPr>
          <w:rFonts w:hint="eastAsia"/>
        </w:rPr>
        <w:t>坦承犯罪，無須律師協助。</w:t>
      </w:r>
    </w:p>
    <w:p w:rsidR="003B19AD" w:rsidRPr="00C13651" w:rsidRDefault="003B19AD" w:rsidP="003618A2">
      <w:pPr>
        <w:pStyle w:val="4"/>
      </w:pPr>
      <w:r w:rsidRPr="00C13651">
        <w:rPr>
          <w:rFonts w:hint="eastAsia"/>
        </w:rPr>
        <w:t>案情單純，無須律師協助。</w:t>
      </w:r>
    </w:p>
    <w:p w:rsidR="003B19AD" w:rsidRPr="00C13651" w:rsidRDefault="003B19AD" w:rsidP="003618A2">
      <w:pPr>
        <w:pStyle w:val="4"/>
      </w:pPr>
      <w:r w:rsidRPr="00C13651">
        <w:rPr>
          <w:rFonts w:hint="eastAsia"/>
        </w:rPr>
        <w:t>所處位置偏遠，不願等候律師到場。</w:t>
      </w:r>
    </w:p>
    <w:p w:rsidR="003B19AD" w:rsidRPr="00C13651" w:rsidRDefault="003B19AD" w:rsidP="003618A2">
      <w:pPr>
        <w:pStyle w:val="4"/>
      </w:pPr>
      <w:r w:rsidRPr="00C13651">
        <w:rPr>
          <w:rFonts w:hint="eastAsia"/>
        </w:rPr>
        <w:t>相信警方偵辦公正，無須律師協助。</w:t>
      </w:r>
    </w:p>
    <w:p w:rsidR="003B19AD" w:rsidRPr="00C13651" w:rsidRDefault="003B19AD" w:rsidP="003618A2">
      <w:pPr>
        <w:pStyle w:val="4"/>
      </w:pPr>
      <w:r w:rsidRPr="00C13651">
        <w:rPr>
          <w:rFonts w:hint="eastAsia"/>
        </w:rPr>
        <w:t>表示不須協助。</w:t>
      </w:r>
    </w:p>
    <w:p w:rsidR="003B19AD" w:rsidRPr="00C13651" w:rsidRDefault="003B19AD" w:rsidP="003618A2">
      <w:pPr>
        <w:pStyle w:val="4"/>
      </w:pPr>
      <w:r w:rsidRPr="00C13651">
        <w:rPr>
          <w:rFonts w:hint="eastAsia"/>
        </w:rPr>
        <w:t>本身具法律知識，無須律師到場。</w:t>
      </w:r>
    </w:p>
    <w:p w:rsidR="003B19AD" w:rsidRPr="00C13651" w:rsidRDefault="003B19AD" w:rsidP="003618A2">
      <w:pPr>
        <w:pStyle w:val="4"/>
      </w:pPr>
      <w:r w:rsidRPr="00C13651">
        <w:rPr>
          <w:rFonts w:hint="eastAsia"/>
        </w:rPr>
        <w:t>有親友陪同，無須律師到場。</w:t>
      </w:r>
    </w:p>
    <w:p w:rsidR="002940F6" w:rsidRPr="00C13651" w:rsidRDefault="003618A2" w:rsidP="003618A2">
      <w:pPr>
        <w:pStyle w:val="3"/>
        <w:numPr>
          <w:ilvl w:val="0"/>
          <w:numId w:val="0"/>
        </w:numPr>
        <w:ind w:left="1361"/>
      </w:pPr>
      <w:r w:rsidRPr="00C13651">
        <w:rPr>
          <w:rFonts w:hint="eastAsia"/>
        </w:rPr>
        <w:t xml:space="preserve">    經本院111年5月4日詢問警政署鄺慶泰科長，對於原住民涉犯公共危險罪未申請律師陪同警</w:t>
      </w:r>
      <w:proofErr w:type="gramStart"/>
      <w:r w:rsidRPr="00C13651">
        <w:rPr>
          <w:rFonts w:hint="eastAsia"/>
        </w:rPr>
        <w:t>詢</w:t>
      </w:r>
      <w:proofErr w:type="gramEnd"/>
      <w:r w:rsidRPr="00C13651">
        <w:rPr>
          <w:rFonts w:hint="eastAsia"/>
        </w:rPr>
        <w:t>原因，表示：</w:t>
      </w:r>
      <w:r w:rsidR="002940F6" w:rsidRPr="00C13651">
        <w:rPr>
          <w:rFonts w:hAnsi="標楷體" w:hint="eastAsia"/>
        </w:rPr>
        <w:t>「參與司法院於101年6月26日召開</w:t>
      </w:r>
      <w:proofErr w:type="gramStart"/>
      <w:r w:rsidR="002940F6" w:rsidRPr="00C13651">
        <w:rPr>
          <w:rFonts w:hAnsi="標楷體" w:hint="eastAsia"/>
        </w:rPr>
        <w:t>研</w:t>
      </w:r>
      <w:proofErr w:type="gramEnd"/>
      <w:r w:rsidR="002940F6" w:rsidRPr="00C13651">
        <w:rPr>
          <w:rFonts w:hAnsi="標楷體" w:hint="eastAsia"/>
        </w:rPr>
        <w:t>商『試辦檢警第一次偵訊原住民之律師陪同到場』會議，會</w:t>
      </w:r>
      <w:proofErr w:type="gramStart"/>
      <w:r w:rsidR="002940F6" w:rsidRPr="00C13651">
        <w:rPr>
          <w:rFonts w:hAnsi="標楷體" w:hint="eastAsia"/>
        </w:rPr>
        <w:t>後本署規</w:t>
      </w:r>
      <w:proofErr w:type="gramEnd"/>
      <w:r w:rsidR="002940F6" w:rsidRPr="00C13651">
        <w:rPr>
          <w:rFonts w:hAnsi="標楷體" w:hint="eastAsia"/>
        </w:rPr>
        <w:t>劃於101年7月20日至10月15日止，計3個月，總計91個分局參加試辦，並檢送</w:t>
      </w:r>
      <w:r w:rsidR="002E7EC3" w:rsidRPr="00C13651">
        <w:rPr>
          <w:rFonts w:hAnsi="標楷體" w:hint="eastAsia"/>
        </w:rPr>
        <w:t>『</w:t>
      </w:r>
      <w:r w:rsidR="002940F6" w:rsidRPr="00C13651">
        <w:rPr>
          <w:rFonts w:hAnsi="標楷體" w:hint="eastAsia"/>
        </w:rPr>
        <w:t>警察機關試辦原住民警詢律師到場陪同專案注意事項</w:t>
      </w:r>
      <w:r w:rsidR="002E7EC3" w:rsidRPr="00C13651">
        <w:rPr>
          <w:rFonts w:hAnsi="標楷體" w:hint="eastAsia"/>
        </w:rPr>
        <w:t>』</w:t>
      </w:r>
      <w:r w:rsidR="002940F6" w:rsidRPr="00C13651">
        <w:rPr>
          <w:rFonts w:hAnsi="標楷體" w:hint="eastAsia"/>
        </w:rPr>
        <w:t>(以下簡稱專案注意事項)規定予各警察機關依循辦理，俟後提出</w:t>
      </w:r>
      <w:r w:rsidR="002E7EC3" w:rsidRPr="00C13651">
        <w:rPr>
          <w:rFonts w:hAnsi="標楷體" w:hint="eastAsia"/>
        </w:rPr>
        <w:t>『</w:t>
      </w:r>
      <w:r w:rsidR="002940F6" w:rsidRPr="00C13651">
        <w:rPr>
          <w:rFonts w:hAnsi="標楷體" w:hint="eastAsia"/>
        </w:rPr>
        <w:t>原住民第一次警詢律師到場陪同專案</w:t>
      </w:r>
      <w:r w:rsidR="002E7EC3" w:rsidRPr="00C13651">
        <w:rPr>
          <w:rFonts w:hAnsi="標楷體" w:hint="eastAsia"/>
        </w:rPr>
        <w:t>』</w:t>
      </w:r>
      <w:r w:rsidR="002940F6" w:rsidRPr="00C13651">
        <w:rPr>
          <w:rFonts w:hAnsi="標楷體" w:hint="eastAsia"/>
        </w:rPr>
        <w:t>辦理情形，函復司法院，並副</w:t>
      </w:r>
      <w:proofErr w:type="gramStart"/>
      <w:r w:rsidR="002940F6" w:rsidRPr="00C13651">
        <w:rPr>
          <w:rFonts w:hAnsi="標楷體" w:hint="eastAsia"/>
        </w:rPr>
        <w:t>知法扶基金</w:t>
      </w:r>
      <w:proofErr w:type="gramEnd"/>
      <w:r w:rsidR="002940F6" w:rsidRPr="00C13651">
        <w:rPr>
          <w:rFonts w:hAnsi="標楷體" w:hint="eastAsia"/>
        </w:rPr>
        <w:t>會。</w:t>
      </w:r>
      <w:proofErr w:type="gramStart"/>
      <w:r w:rsidR="002940F6" w:rsidRPr="00C13651">
        <w:rPr>
          <w:rFonts w:hAnsi="標楷體" w:hint="eastAsia"/>
        </w:rPr>
        <w:lastRenderedPageBreak/>
        <w:t>上開檢送</w:t>
      </w:r>
      <w:proofErr w:type="gramEnd"/>
      <w:r w:rsidR="002940F6" w:rsidRPr="00C13651">
        <w:rPr>
          <w:rFonts w:hAnsi="標楷體" w:hint="eastAsia"/>
        </w:rPr>
        <w:t>專案注意事項函之說明二，提醒各警察同仁，查獲犯罪嫌疑人，應</w:t>
      </w:r>
      <w:proofErr w:type="gramStart"/>
      <w:r w:rsidR="002940F6" w:rsidRPr="00C13651">
        <w:rPr>
          <w:rFonts w:hAnsi="標楷體" w:hint="eastAsia"/>
        </w:rPr>
        <w:t>先經戶</w:t>
      </w:r>
      <w:proofErr w:type="gramEnd"/>
      <w:r w:rsidR="002940F6" w:rsidRPr="00C13651">
        <w:rPr>
          <w:rFonts w:hAnsi="標楷體" w:hint="eastAsia"/>
        </w:rPr>
        <w:t>役政系統查詢其是否為原住民，如為原住民，詢問其是否接受法律扶助意願，並應主動傳真通知法律扶助基金會指派律師到場陪偵。」表示於詢問時皆會主動通報告知原住民，是否需指派律師到場陪</w:t>
      </w:r>
      <w:proofErr w:type="gramStart"/>
      <w:r w:rsidR="002940F6" w:rsidRPr="00C13651">
        <w:rPr>
          <w:rFonts w:hAnsi="標楷體" w:hint="eastAsia"/>
        </w:rPr>
        <w:t>偵</w:t>
      </w:r>
      <w:proofErr w:type="gramEnd"/>
      <w:r w:rsidR="002940F6" w:rsidRPr="00C13651">
        <w:rPr>
          <w:rFonts w:hAnsi="標楷體" w:hint="eastAsia"/>
        </w:rPr>
        <w:t>，通常拒絕陪偵者，亦以簡易案件及坦承犯行居多，然而若交通因素亦成為放棄陪偵之主要因素時，則屬非自願性問題，</w:t>
      </w:r>
      <w:proofErr w:type="gramStart"/>
      <w:r w:rsidR="002940F6" w:rsidRPr="00C13651">
        <w:rPr>
          <w:rFonts w:hAnsi="標楷體" w:hint="eastAsia"/>
        </w:rPr>
        <w:t>恐損</w:t>
      </w:r>
      <w:proofErr w:type="gramEnd"/>
      <w:r w:rsidR="002940F6" w:rsidRPr="00C13651">
        <w:rPr>
          <w:rFonts w:hAnsi="標楷體" w:hint="eastAsia"/>
        </w:rPr>
        <w:t>及其訴訟上之權益。</w:t>
      </w:r>
    </w:p>
    <w:p w:rsidR="00897121" w:rsidRPr="00C13651" w:rsidRDefault="002940F6" w:rsidP="00897121">
      <w:pPr>
        <w:pStyle w:val="3"/>
      </w:pPr>
      <w:r w:rsidRPr="00C13651">
        <w:rPr>
          <w:rFonts w:hint="eastAsia"/>
        </w:rPr>
        <w:t>故</w:t>
      </w:r>
      <w:r w:rsidR="00897121" w:rsidRPr="00C13651">
        <w:rPr>
          <w:rFonts w:hint="eastAsia"/>
        </w:rPr>
        <w:t>為解決</w:t>
      </w:r>
      <w:proofErr w:type="gramStart"/>
      <w:r w:rsidR="00897121" w:rsidRPr="00C13651">
        <w:rPr>
          <w:rFonts w:hint="eastAsia"/>
        </w:rPr>
        <w:t>上述派案不易</w:t>
      </w:r>
      <w:proofErr w:type="gramEnd"/>
      <w:r w:rsidR="00897121" w:rsidRPr="00C13651">
        <w:rPr>
          <w:rFonts w:hint="eastAsia"/>
        </w:rPr>
        <w:t>之問題，</w:t>
      </w:r>
      <w:proofErr w:type="gramStart"/>
      <w:r w:rsidR="00897121" w:rsidRPr="00C13651">
        <w:rPr>
          <w:rFonts w:hint="eastAsia"/>
        </w:rPr>
        <w:t>法扶基金</w:t>
      </w:r>
      <w:proofErr w:type="gramEnd"/>
      <w:r w:rsidR="00897121" w:rsidRPr="00C13651">
        <w:rPr>
          <w:rFonts w:hint="eastAsia"/>
        </w:rPr>
        <w:t>會</w:t>
      </w:r>
      <w:r w:rsidRPr="00C13651">
        <w:rPr>
          <w:rFonts w:hint="eastAsia"/>
        </w:rPr>
        <w:t>表示</w:t>
      </w:r>
      <w:r w:rsidR="00897121" w:rsidRPr="00C13651">
        <w:rPr>
          <w:rFonts w:hint="eastAsia"/>
        </w:rPr>
        <w:t>每年持續招募新進律師加入檢警專案排班外，亦已爭取就原民之陪偵案件一律核實支付律師交通費，希望增加律師陪偵之誘因，藉以提升檢警案件</w:t>
      </w:r>
      <w:proofErr w:type="gramStart"/>
      <w:r w:rsidR="00897121" w:rsidRPr="00C13651">
        <w:rPr>
          <w:rFonts w:hint="eastAsia"/>
        </w:rPr>
        <w:t>之派案成</w:t>
      </w:r>
      <w:proofErr w:type="gramEnd"/>
      <w:r w:rsidR="00897121" w:rsidRPr="00C13651">
        <w:rPr>
          <w:rFonts w:hint="eastAsia"/>
        </w:rPr>
        <w:t>功比率。提升原住民檢警偵訊律師陪同專案執行成效，</w:t>
      </w:r>
      <w:proofErr w:type="gramStart"/>
      <w:r w:rsidR="00897121" w:rsidRPr="00C13651">
        <w:rPr>
          <w:rFonts w:hint="eastAsia"/>
        </w:rPr>
        <w:t>法扶基金會</w:t>
      </w:r>
      <w:proofErr w:type="gramEnd"/>
      <w:r w:rsidR="00897121" w:rsidRPr="00C13651">
        <w:rPr>
          <w:rFonts w:hint="eastAsia"/>
        </w:rPr>
        <w:t>近年來辦理措施如下：</w:t>
      </w:r>
    </w:p>
    <w:p w:rsidR="00897121" w:rsidRPr="00C13651" w:rsidRDefault="00897121" w:rsidP="00897121">
      <w:pPr>
        <w:pStyle w:val="4"/>
      </w:pPr>
      <w:r w:rsidRPr="00C13651">
        <w:rPr>
          <w:rFonts w:hint="eastAsia"/>
        </w:rPr>
        <w:t>修正表單，強化權益告知內容：</w:t>
      </w:r>
    </w:p>
    <w:p w:rsidR="00897121" w:rsidRPr="00C13651" w:rsidRDefault="00897121" w:rsidP="00897121">
      <w:pPr>
        <w:pStyle w:val="5"/>
        <w:numPr>
          <w:ilvl w:val="0"/>
          <w:numId w:val="0"/>
        </w:numPr>
        <w:ind w:left="1722"/>
      </w:pPr>
      <w:r w:rsidRPr="00C13651">
        <w:rPr>
          <w:rFonts w:hint="eastAsia"/>
        </w:rPr>
        <w:t xml:space="preserve">    檢警單位遇有犯罪嫌疑人需律師陪同偵訊時，應填載指派律師通知表傳真</w:t>
      </w:r>
      <w:proofErr w:type="gramStart"/>
      <w:r w:rsidRPr="00C13651">
        <w:rPr>
          <w:rFonts w:hint="eastAsia"/>
        </w:rPr>
        <w:t>至</w:t>
      </w:r>
      <w:r w:rsidR="00F15A30" w:rsidRPr="00C13651">
        <w:rPr>
          <w:rFonts w:hint="eastAsia"/>
        </w:rPr>
        <w:t>法扶</w:t>
      </w:r>
      <w:r w:rsidRPr="00C13651">
        <w:rPr>
          <w:rFonts w:hint="eastAsia"/>
        </w:rPr>
        <w:t>基金會</w:t>
      </w:r>
      <w:proofErr w:type="gramEnd"/>
      <w:r w:rsidRPr="00C13651">
        <w:rPr>
          <w:rFonts w:hint="eastAsia"/>
        </w:rPr>
        <w:t>（客服中心）據以指派律師，</w:t>
      </w:r>
      <w:proofErr w:type="gramStart"/>
      <w:r w:rsidR="00F15A30" w:rsidRPr="00C13651">
        <w:rPr>
          <w:rFonts w:hint="eastAsia"/>
        </w:rPr>
        <w:t>法扶</w:t>
      </w:r>
      <w:r w:rsidRPr="00C13651">
        <w:rPr>
          <w:rFonts w:hint="eastAsia"/>
        </w:rPr>
        <w:t>基金</w:t>
      </w:r>
      <w:proofErr w:type="gramEnd"/>
      <w:r w:rsidRPr="00C13651">
        <w:rPr>
          <w:rFonts w:hint="eastAsia"/>
        </w:rPr>
        <w:t>會陸續於104年11月及105年5月調整表單內容，現行表單係107年3月再次修正，除新增簡要應訊說明（「請適時保護自己：1.你可以詢問自己罪名是什麼；2.可以請求律師到場；3.律師到場前，可以不回答問題；4.律師到場後，有充分時間與律師討論案情。」</w:t>
      </w:r>
      <w:proofErr w:type="gramStart"/>
      <w:r w:rsidRPr="00C13651">
        <w:rPr>
          <w:rFonts w:hint="eastAsia"/>
        </w:rPr>
        <w:t>）</w:t>
      </w:r>
      <w:proofErr w:type="gramEnd"/>
      <w:r w:rsidRPr="00C13651">
        <w:rPr>
          <w:rFonts w:hint="eastAsia"/>
        </w:rPr>
        <w:t>之外，於犯罪嫌疑人本人簽名處亦特別註明「法律扶助基金會指派</w:t>
      </w:r>
      <w:proofErr w:type="gramStart"/>
      <w:r w:rsidRPr="00C13651">
        <w:rPr>
          <w:rFonts w:hint="eastAsia"/>
        </w:rPr>
        <w:t>律師均不收</w:t>
      </w:r>
      <w:proofErr w:type="gramEnd"/>
      <w:r w:rsidRPr="00C13651">
        <w:rPr>
          <w:rFonts w:hint="eastAsia"/>
        </w:rPr>
        <w:t>費」字樣，以避免犯罪嫌疑人因誤解</w:t>
      </w:r>
      <w:r w:rsidR="00C72C4D" w:rsidRPr="00C13651">
        <w:rPr>
          <w:rFonts w:hint="eastAsia"/>
        </w:rPr>
        <w:t>原民檢警陪偵專案</w:t>
      </w:r>
      <w:r w:rsidRPr="00C13651">
        <w:rPr>
          <w:rFonts w:hint="eastAsia"/>
        </w:rPr>
        <w:t>內容而輕易放棄受律師協助之權利。</w:t>
      </w:r>
      <w:proofErr w:type="gramStart"/>
      <w:r w:rsidR="00F15A30" w:rsidRPr="00C13651">
        <w:rPr>
          <w:rFonts w:hint="eastAsia"/>
        </w:rPr>
        <w:t>法扶</w:t>
      </w:r>
      <w:r w:rsidRPr="00C13651">
        <w:rPr>
          <w:rFonts w:hint="eastAsia"/>
        </w:rPr>
        <w:t>基金會</w:t>
      </w:r>
      <w:proofErr w:type="gramEnd"/>
      <w:r w:rsidRPr="00C13651">
        <w:rPr>
          <w:rFonts w:hint="eastAsia"/>
        </w:rPr>
        <w:t>109年復將表單中「法律扶助基金會指派</w:t>
      </w:r>
      <w:proofErr w:type="gramStart"/>
      <w:r w:rsidRPr="00C13651">
        <w:rPr>
          <w:rFonts w:hint="eastAsia"/>
        </w:rPr>
        <w:t>律師均不收</w:t>
      </w:r>
      <w:proofErr w:type="gramEnd"/>
      <w:r w:rsidRPr="00C13651">
        <w:rPr>
          <w:rFonts w:hint="eastAsia"/>
        </w:rPr>
        <w:t>費」字樣放大（由原本的字級9調整為14），</w:t>
      </w:r>
      <w:r w:rsidRPr="00C13651">
        <w:rPr>
          <w:rFonts w:hint="eastAsia"/>
        </w:rPr>
        <w:lastRenderedPageBreak/>
        <w:t>期能更加發揮提醒功能。</w:t>
      </w:r>
    </w:p>
    <w:p w:rsidR="00897121" w:rsidRPr="00C13651" w:rsidRDefault="00897121" w:rsidP="00897121">
      <w:pPr>
        <w:pStyle w:val="4"/>
      </w:pPr>
      <w:r w:rsidRPr="00C13651">
        <w:rPr>
          <w:rFonts w:hint="eastAsia"/>
        </w:rPr>
        <w:t>加強客服人員對當事人之說明：</w:t>
      </w:r>
    </w:p>
    <w:p w:rsidR="00897121" w:rsidRPr="00C13651" w:rsidRDefault="00897121" w:rsidP="00897121">
      <w:pPr>
        <w:pStyle w:val="5"/>
        <w:numPr>
          <w:ilvl w:val="0"/>
          <w:numId w:val="0"/>
        </w:numPr>
        <w:ind w:left="1722"/>
      </w:pPr>
      <w:r w:rsidRPr="00C13651">
        <w:rPr>
          <w:rFonts w:hint="eastAsia"/>
        </w:rPr>
        <w:t xml:space="preserve">    </w:t>
      </w:r>
      <w:proofErr w:type="gramStart"/>
      <w:r w:rsidR="00F15A30" w:rsidRPr="00C13651">
        <w:rPr>
          <w:rFonts w:hint="eastAsia"/>
        </w:rPr>
        <w:t>法扶</w:t>
      </w:r>
      <w:r w:rsidRPr="00C13651">
        <w:rPr>
          <w:rFonts w:hint="eastAsia"/>
        </w:rPr>
        <w:t>基金會</w:t>
      </w:r>
      <w:proofErr w:type="gramEnd"/>
      <w:r w:rsidRPr="00C13651">
        <w:rPr>
          <w:rFonts w:hint="eastAsia"/>
        </w:rPr>
        <w:t>要求客服中心接獲警方或檢方傳真「指派律師通知表」時，若當事人表示不需律師陪偵時，應尋求與當事人取得聯繫（惟仍需警方或檢方配合將電話轉予當事人），告知當事人</w:t>
      </w:r>
      <w:r w:rsidR="00C72C4D" w:rsidRPr="00C13651">
        <w:rPr>
          <w:rFonts w:hint="eastAsia"/>
        </w:rPr>
        <w:t>原民檢警陪偵專案</w:t>
      </w:r>
      <w:r w:rsidRPr="00C13651">
        <w:rPr>
          <w:rFonts w:hint="eastAsia"/>
        </w:rPr>
        <w:t>服務係免費，並確認當事人確實表示不需要</w:t>
      </w:r>
      <w:r w:rsidR="00C72C4D" w:rsidRPr="00C13651">
        <w:rPr>
          <w:rFonts w:hint="eastAsia"/>
        </w:rPr>
        <w:t>原民檢警陪偵專案</w:t>
      </w:r>
      <w:r w:rsidRPr="00C13651">
        <w:rPr>
          <w:rFonts w:hint="eastAsia"/>
        </w:rPr>
        <w:t>服務及無須陪偵之原因。</w:t>
      </w:r>
    </w:p>
    <w:p w:rsidR="00897121" w:rsidRPr="00C13651" w:rsidRDefault="00897121" w:rsidP="00897121">
      <w:pPr>
        <w:pStyle w:val="4"/>
      </w:pPr>
      <w:r w:rsidRPr="00C13651">
        <w:rPr>
          <w:rFonts w:hint="eastAsia"/>
        </w:rPr>
        <w:t>針對特定案件支付律師交通費，以提升律師到場可能性：</w:t>
      </w:r>
    </w:p>
    <w:p w:rsidR="00897121" w:rsidRPr="00C13651" w:rsidRDefault="00897121" w:rsidP="00897121">
      <w:pPr>
        <w:pStyle w:val="5"/>
        <w:numPr>
          <w:ilvl w:val="0"/>
          <w:numId w:val="0"/>
        </w:numPr>
        <w:ind w:left="1722"/>
      </w:pPr>
      <w:r w:rsidRPr="00C13651">
        <w:rPr>
          <w:rFonts w:hint="eastAsia"/>
        </w:rPr>
        <w:t xml:space="preserve">    為提升偏遠地區檢警案件成功指派律師到場之可能性，避免民眾因難以期待案件有律師到場，而被迫放棄權利，</w:t>
      </w:r>
      <w:proofErr w:type="gramStart"/>
      <w:r w:rsidR="00F15A30" w:rsidRPr="00C13651">
        <w:rPr>
          <w:rFonts w:hint="eastAsia"/>
        </w:rPr>
        <w:t>法扶</w:t>
      </w:r>
      <w:r w:rsidRPr="00C13651">
        <w:rPr>
          <w:rFonts w:hint="eastAsia"/>
        </w:rPr>
        <w:t>基金會</w:t>
      </w:r>
      <w:proofErr w:type="gramEnd"/>
      <w:r w:rsidRPr="00C13651">
        <w:rPr>
          <w:rFonts w:hint="eastAsia"/>
        </w:rPr>
        <w:t>已就原民、心智障礙者之陪偵案件一律核實支付律師交通費。</w:t>
      </w:r>
    </w:p>
    <w:p w:rsidR="00897121" w:rsidRPr="00C13651" w:rsidRDefault="00897121" w:rsidP="00897121">
      <w:pPr>
        <w:pStyle w:val="4"/>
      </w:pPr>
      <w:r w:rsidRPr="00C13651">
        <w:rPr>
          <w:rFonts w:hint="eastAsia"/>
        </w:rPr>
        <w:t>持續加強宣導工作：</w:t>
      </w:r>
    </w:p>
    <w:p w:rsidR="00897121" w:rsidRPr="00C13651" w:rsidRDefault="00897121" w:rsidP="00897121">
      <w:pPr>
        <w:pStyle w:val="5"/>
        <w:numPr>
          <w:ilvl w:val="0"/>
          <w:numId w:val="0"/>
        </w:numPr>
        <w:ind w:left="1722"/>
      </w:pPr>
      <w:r w:rsidRPr="00C13651">
        <w:rPr>
          <w:rFonts w:hint="eastAsia"/>
        </w:rPr>
        <w:t xml:space="preserve">    利用電視、廣播等電子媒體，及以下鄉宣導方式宣傳檢警陪</w:t>
      </w:r>
      <w:proofErr w:type="gramStart"/>
      <w:r w:rsidRPr="00C13651">
        <w:rPr>
          <w:rFonts w:hint="eastAsia"/>
        </w:rPr>
        <w:t>偵</w:t>
      </w:r>
      <w:proofErr w:type="gramEnd"/>
      <w:r w:rsidRPr="00C13651">
        <w:rPr>
          <w:rFonts w:hint="eastAsia"/>
        </w:rPr>
        <w:t>權利，藉此提高民眾及原住民族人願意使用</w:t>
      </w:r>
      <w:r w:rsidR="00C72C4D" w:rsidRPr="00C13651">
        <w:rPr>
          <w:rFonts w:hint="eastAsia"/>
        </w:rPr>
        <w:t>原民檢警陪偵專案</w:t>
      </w:r>
      <w:r w:rsidRPr="00C13651">
        <w:rPr>
          <w:rFonts w:hint="eastAsia"/>
        </w:rPr>
        <w:t>意願。</w:t>
      </w:r>
    </w:p>
    <w:p w:rsidR="002940F6" w:rsidRPr="00C13651" w:rsidRDefault="00897121" w:rsidP="00897121">
      <w:pPr>
        <w:pStyle w:val="4"/>
      </w:pPr>
      <w:proofErr w:type="gramStart"/>
      <w:r w:rsidRPr="00C13651">
        <w:rPr>
          <w:rFonts w:hint="eastAsia"/>
        </w:rPr>
        <w:t>法扶基金會</w:t>
      </w:r>
      <w:proofErr w:type="gramEnd"/>
      <w:r w:rsidRPr="00C13651">
        <w:rPr>
          <w:rFonts w:hint="eastAsia"/>
        </w:rPr>
        <w:t>原民檢警陪偵專案已設置24小時全年無休之申請專線(02-2559-2119)，透過原民檢警專案提供免費陪偵服務，常理而言，多數受詢問人應樂於接受律師協助；</w:t>
      </w:r>
      <w:proofErr w:type="gramStart"/>
      <w:r w:rsidRPr="00C13651">
        <w:rPr>
          <w:rFonts w:hint="eastAsia"/>
        </w:rPr>
        <w:t>惟</w:t>
      </w:r>
      <w:proofErr w:type="gramEnd"/>
      <w:r w:rsidRPr="00C13651">
        <w:rPr>
          <w:rFonts w:hint="eastAsia"/>
        </w:rPr>
        <w:t>歷年來仍有九成</w:t>
      </w:r>
      <w:proofErr w:type="gramStart"/>
      <w:r w:rsidRPr="00C13651">
        <w:rPr>
          <w:rFonts w:hint="eastAsia"/>
        </w:rPr>
        <w:t>已進線申請</w:t>
      </w:r>
      <w:proofErr w:type="gramEnd"/>
      <w:r w:rsidRPr="00C13651">
        <w:rPr>
          <w:rFonts w:hint="eastAsia"/>
        </w:rPr>
        <w:t>人表示「不需要律師陪同」放棄陪偵，而放棄陪偵之原因包括：已找到律師、可自行處理，以及不願等待律師到場；另進一步分析當事人放棄陪</w:t>
      </w:r>
      <w:proofErr w:type="gramStart"/>
      <w:r w:rsidRPr="00C13651">
        <w:rPr>
          <w:rFonts w:hint="eastAsia"/>
        </w:rPr>
        <w:t>偵</w:t>
      </w:r>
      <w:proofErr w:type="gramEnd"/>
      <w:r w:rsidRPr="00C13651">
        <w:rPr>
          <w:rFonts w:hint="eastAsia"/>
        </w:rPr>
        <w:t>律師之案件類型，以</w:t>
      </w:r>
      <w:proofErr w:type="gramStart"/>
      <w:r w:rsidRPr="00C13651">
        <w:rPr>
          <w:rFonts w:hint="eastAsia"/>
        </w:rPr>
        <w:t>11</w:t>
      </w:r>
      <w:proofErr w:type="gramEnd"/>
      <w:r w:rsidRPr="00C13651">
        <w:rPr>
          <w:rFonts w:hint="eastAsia"/>
        </w:rPr>
        <w:t>0年度為例，原民檢警案件當事人表示不需要律師陪同之16,353件案件中，所涉罪名多屬最輕本刑</w:t>
      </w:r>
      <w:r w:rsidR="007E745D" w:rsidRPr="00C13651">
        <w:rPr>
          <w:rFonts w:hint="eastAsia"/>
        </w:rPr>
        <w:t>3</w:t>
      </w:r>
      <w:r w:rsidRPr="00C13651">
        <w:rPr>
          <w:rFonts w:hint="eastAsia"/>
        </w:rPr>
        <w:t>年</w:t>
      </w:r>
      <w:proofErr w:type="gramStart"/>
      <w:r w:rsidRPr="00C13651">
        <w:rPr>
          <w:rFonts w:hint="eastAsia"/>
        </w:rPr>
        <w:t>以下</w:t>
      </w:r>
      <w:proofErr w:type="gramEnd"/>
      <w:r w:rsidRPr="00C13651">
        <w:rPr>
          <w:rFonts w:hint="eastAsia"/>
        </w:rPr>
        <w:t>輕罪，共13,900件，約占84.9%（前三名分別為</w:t>
      </w:r>
      <w:r w:rsidRPr="00C13651">
        <w:rPr>
          <w:rFonts w:hint="eastAsia"/>
        </w:rPr>
        <w:lastRenderedPageBreak/>
        <w:t>酒後駕車之公共危險罪4,776件、傷害罪2,344件、竊盜罪1,485件），就此部分案件，若當事人由檢警進行權利告知後，經考量等待律師陪同偵訊時間成本，後續刑事處罰較輕微等情，因而放棄律師陪偵之權利。</w:t>
      </w:r>
    </w:p>
    <w:p w:rsidR="00897121" w:rsidRPr="00C13651" w:rsidRDefault="002940F6" w:rsidP="002940F6">
      <w:pPr>
        <w:pStyle w:val="3"/>
        <w:numPr>
          <w:ilvl w:val="0"/>
          <w:numId w:val="0"/>
        </w:numPr>
        <w:ind w:left="1361"/>
      </w:pPr>
      <w:r w:rsidRPr="00C13651">
        <w:rPr>
          <w:rFonts w:hint="eastAsia"/>
        </w:rPr>
        <w:t xml:space="preserve">    </w:t>
      </w:r>
      <w:r w:rsidR="00BB440D" w:rsidRPr="00C13651">
        <w:rPr>
          <w:rFonts w:hint="eastAsia"/>
        </w:rPr>
        <w:t>另外，經本院111年5月4日詢問法扶基金會執行長周漢威，對於原民陪偵</w:t>
      </w:r>
      <w:r w:rsidR="00EE3991" w:rsidRPr="00C13651">
        <w:rPr>
          <w:rFonts w:hint="eastAsia"/>
        </w:rPr>
        <w:t>不易</w:t>
      </w:r>
      <w:r w:rsidR="00BB440D" w:rsidRPr="00C13651">
        <w:rPr>
          <w:rFonts w:hint="eastAsia"/>
        </w:rPr>
        <w:t>問</w:t>
      </w:r>
      <w:r w:rsidR="00EE3991" w:rsidRPr="00C13651">
        <w:rPr>
          <w:rFonts w:hint="eastAsia"/>
        </w:rPr>
        <w:t>題</w:t>
      </w:r>
      <w:r w:rsidR="00BB440D" w:rsidRPr="00C13651">
        <w:rPr>
          <w:rFonts w:hint="eastAsia"/>
        </w:rPr>
        <w:t>，其表示：</w:t>
      </w:r>
      <w:r w:rsidR="00BB440D" w:rsidRPr="00C13651">
        <w:rPr>
          <w:rFonts w:hAnsi="標楷體" w:hint="eastAsia"/>
        </w:rPr>
        <w:t>「因為陪偵放棄，通常都是輕罪，但為確保原民權益，我們現在都會</w:t>
      </w:r>
      <w:r w:rsidR="00BB440D" w:rsidRPr="00C13651">
        <w:rPr>
          <w:rFonts w:hint="eastAsia"/>
        </w:rPr>
        <w:t>特別</w:t>
      </w:r>
      <w:r w:rsidR="00BB440D" w:rsidRPr="00C13651">
        <w:rPr>
          <w:rFonts w:hAnsi="標楷體" w:hint="eastAsia"/>
        </w:rPr>
        <w:t>告知，並請當事人簽名，所以我們尊重當事人意願。原民檢警也有交通問題不便，現在我們對偏鄉的陪</w:t>
      </w:r>
      <w:proofErr w:type="gramStart"/>
      <w:r w:rsidR="00BB440D" w:rsidRPr="00C13651">
        <w:rPr>
          <w:rFonts w:hAnsi="標楷體" w:hint="eastAsia"/>
        </w:rPr>
        <w:t>偵</w:t>
      </w:r>
      <w:proofErr w:type="gramEnd"/>
      <w:r w:rsidR="00BB440D" w:rsidRPr="00C13651">
        <w:rPr>
          <w:rFonts w:hAnsi="標楷體" w:hint="eastAsia"/>
        </w:rPr>
        <w:t>有作交通費補助，另外我們也希望法務部和司法院可以再多給我們協助，盡力於4小時內</w:t>
      </w:r>
      <w:proofErr w:type="gramStart"/>
      <w:r w:rsidR="00BB440D" w:rsidRPr="00C13651">
        <w:rPr>
          <w:rFonts w:hAnsi="標楷體" w:hint="eastAsia"/>
        </w:rPr>
        <w:t>提供法扶律</w:t>
      </w:r>
      <w:proofErr w:type="gramEnd"/>
      <w:r w:rsidR="00BB440D" w:rsidRPr="00C13651">
        <w:rPr>
          <w:rFonts w:hAnsi="標楷體" w:hint="eastAsia"/>
        </w:rPr>
        <w:t>師陪偵。」</w:t>
      </w:r>
      <w:r w:rsidRPr="00C13651">
        <w:rPr>
          <w:rFonts w:hAnsi="標楷體" w:hint="eastAsia"/>
        </w:rPr>
        <w:t>綜合上述說明，</w:t>
      </w:r>
      <w:proofErr w:type="gramStart"/>
      <w:r w:rsidRPr="00C13651">
        <w:rPr>
          <w:rFonts w:hAnsi="標楷體" w:hint="eastAsia"/>
        </w:rPr>
        <w:t>法扶基金會</w:t>
      </w:r>
      <w:proofErr w:type="gramEnd"/>
      <w:r w:rsidRPr="00C13651">
        <w:rPr>
          <w:rFonts w:hAnsi="標楷體" w:hint="eastAsia"/>
        </w:rPr>
        <w:t>以藉由主動告知權益及補助律師交通費之方式</w:t>
      </w:r>
      <w:r w:rsidR="00BB440D" w:rsidRPr="00C13651">
        <w:rPr>
          <w:rFonts w:hAnsi="標楷體" w:hint="eastAsia"/>
        </w:rPr>
        <w:t>，</w:t>
      </w:r>
      <w:r w:rsidRPr="00C13651">
        <w:rPr>
          <w:rFonts w:hAnsi="標楷體" w:hint="eastAsia"/>
        </w:rPr>
        <w:t>期陸續</w:t>
      </w:r>
      <w:r w:rsidR="00BB440D" w:rsidRPr="00C13651">
        <w:rPr>
          <w:rFonts w:hAnsi="標楷體" w:hint="eastAsia"/>
        </w:rPr>
        <w:t>解決</w:t>
      </w:r>
      <w:r w:rsidRPr="00C13651">
        <w:rPr>
          <w:rFonts w:hAnsi="標楷體" w:hint="eastAsia"/>
        </w:rPr>
        <w:t>原住民</w:t>
      </w:r>
      <w:r w:rsidR="00BB440D" w:rsidRPr="00C13651">
        <w:rPr>
          <w:rFonts w:hAnsi="標楷體" w:hint="eastAsia"/>
        </w:rPr>
        <w:t>陪偵</w:t>
      </w:r>
      <w:r w:rsidRPr="00C13651">
        <w:rPr>
          <w:rFonts w:hAnsi="標楷體" w:hint="eastAsia"/>
        </w:rPr>
        <w:t>所遇之</w:t>
      </w:r>
      <w:r w:rsidR="00BB440D" w:rsidRPr="00C13651">
        <w:rPr>
          <w:rFonts w:hAnsi="標楷體" w:hint="eastAsia"/>
        </w:rPr>
        <w:t>問題。</w:t>
      </w:r>
    </w:p>
    <w:p w:rsidR="00BB440D" w:rsidRPr="00C13651" w:rsidRDefault="003B19AD" w:rsidP="002044ED">
      <w:pPr>
        <w:pStyle w:val="3"/>
      </w:pPr>
      <w:r w:rsidRPr="00C13651">
        <w:rPr>
          <w:rFonts w:hint="eastAsia"/>
        </w:rPr>
        <w:t>綜上，</w:t>
      </w:r>
      <w:r w:rsidR="00E850C7" w:rsidRPr="00C13651">
        <w:rPr>
          <w:rFonts w:hint="eastAsia"/>
        </w:rPr>
        <w:t>有關原住民放棄陪偵比率偏高問題，經法扶基金會瞭解，其原住民檢警偵訊律師易派案不成功之原因，均為「時限內聯絡不到可出勤之扶助律師」，且根據統計派案不成功之地區亦以花蓮、臺東及宜蘭為前三地區，首要因素仍為地區交通不便，而增加派案律師陪偵之難度，雖大多放棄陪偵之案子，案件性質較為簡易，然未免被告陪偵之權益受損，倘因非自願性造成陪偵不易，致其無法獲得適當的法律協助，實難周全保障原住民訴訟權益，司法院允宜正視並協助解決原民律師陪偵問題，以妥善其陪偵權益。</w:t>
      </w:r>
    </w:p>
    <w:p w:rsidR="00043D84" w:rsidRPr="00C13651" w:rsidRDefault="00043D84" w:rsidP="00043D84">
      <w:pPr>
        <w:pStyle w:val="1"/>
        <w:ind w:left="2380" w:hanging="2380"/>
      </w:pPr>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End w:id="40"/>
      <w:r w:rsidRPr="00C13651">
        <w:br w:type="page"/>
      </w:r>
      <w:bookmarkStart w:id="58" w:name="_Toc529222689"/>
      <w:bookmarkStart w:id="59" w:name="_Toc529223111"/>
      <w:bookmarkStart w:id="60" w:name="_Toc529223862"/>
      <w:bookmarkStart w:id="61" w:name="_Toc529228265"/>
      <w:bookmarkStart w:id="62" w:name="_Toc2400395"/>
      <w:bookmarkStart w:id="63" w:name="_Toc4316189"/>
      <w:bookmarkStart w:id="64" w:name="_Toc4473330"/>
      <w:bookmarkStart w:id="65" w:name="_Toc69556897"/>
      <w:bookmarkStart w:id="66" w:name="_Toc69556946"/>
      <w:bookmarkStart w:id="67" w:name="_Toc69609820"/>
      <w:bookmarkStart w:id="68" w:name="_Toc70241816"/>
      <w:bookmarkStart w:id="69" w:name="_Toc70242205"/>
      <w:bookmarkStart w:id="70" w:name="_Toc421794875"/>
      <w:bookmarkStart w:id="71" w:name="_Toc422834160"/>
      <w:r w:rsidRPr="00C13651">
        <w:rPr>
          <w:rFonts w:hint="eastAsia"/>
        </w:rPr>
        <w:lastRenderedPageBreak/>
        <w:t>處理辦法：</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AF6185" w:rsidRPr="00C13651">
        <w:t xml:space="preserve"> </w:t>
      </w:r>
    </w:p>
    <w:p w:rsidR="00043D84" w:rsidRPr="00C13651" w:rsidRDefault="00043D84" w:rsidP="00043D84">
      <w:pPr>
        <w:pStyle w:val="2"/>
      </w:pPr>
      <w:bookmarkStart w:id="72" w:name="_Toc524895649"/>
      <w:bookmarkStart w:id="73" w:name="_Toc524896195"/>
      <w:bookmarkStart w:id="74" w:name="_Toc524896225"/>
      <w:bookmarkStart w:id="75" w:name="_Toc2400396"/>
      <w:bookmarkStart w:id="76" w:name="_Toc4316190"/>
      <w:bookmarkStart w:id="77" w:name="_Toc4473331"/>
      <w:bookmarkStart w:id="78" w:name="_Toc69556898"/>
      <w:bookmarkStart w:id="79" w:name="_Toc69556947"/>
      <w:bookmarkStart w:id="80" w:name="_Toc69609821"/>
      <w:bookmarkStart w:id="81" w:name="_Toc70241817"/>
      <w:bookmarkStart w:id="82" w:name="_Toc70242206"/>
      <w:bookmarkStart w:id="83" w:name="_Toc421794877"/>
      <w:bookmarkStart w:id="84" w:name="_Toc421795443"/>
      <w:bookmarkStart w:id="85" w:name="_Toc421796024"/>
      <w:bookmarkStart w:id="86" w:name="_Toc422728959"/>
      <w:bookmarkStart w:id="87" w:name="_Toc422834162"/>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End w:id="72"/>
      <w:bookmarkEnd w:id="73"/>
      <w:bookmarkEnd w:id="74"/>
      <w:r w:rsidRPr="00C13651">
        <w:rPr>
          <w:rFonts w:hint="eastAsia"/>
        </w:rPr>
        <w:t>調查意見</w:t>
      </w:r>
      <w:r w:rsidR="00AF6185" w:rsidRPr="00C13651">
        <w:rPr>
          <w:rFonts w:hint="eastAsia"/>
        </w:rPr>
        <w:t>一</w:t>
      </w:r>
      <w:r w:rsidR="00734490" w:rsidRPr="00C13651">
        <w:rPr>
          <w:rFonts w:hint="eastAsia"/>
        </w:rPr>
        <w:t>、</w:t>
      </w:r>
      <w:r w:rsidR="00AF6185" w:rsidRPr="00C13651">
        <w:rPr>
          <w:rFonts w:hint="eastAsia"/>
        </w:rPr>
        <w:t>三</w:t>
      </w:r>
      <w:r w:rsidR="00734490" w:rsidRPr="00C13651">
        <w:rPr>
          <w:rFonts w:hint="eastAsia"/>
        </w:rPr>
        <w:t>及四</w:t>
      </w:r>
      <w:r w:rsidRPr="00C13651">
        <w:rPr>
          <w:rFonts w:hint="eastAsia"/>
        </w:rPr>
        <w:t>，函請</w:t>
      </w:r>
      <w:r w:rsidR="00AF6185" w:rsidRPr="00C13651">
        <w:rPr>
          <w:rFonts w:hint="eastAsia"/>
        </w:rPr>
        <w:t>司法院</w:t>
      </w:r>
      <w:r w:rsidRPr="00C13651">
        <w:rPr>
          <w:rFonts w:hint="eastAsia"/>
        </w:rPr>
        <w:t>確實檢討改進</w:t>
      </w:r>
      <w:proofErr w:type="gramStart"/>
      <w:r w:rsidRPr="00C13651">
        <w:rPr>
          <w:rFonts w:hint="eastAsia"/>
        </w:rPr>
        <w:t>見復。</w:t>
      </w:r>
      <w:bookmarkEnd w:id="75"/>
      <w:bookmarkEnd w:id="76"/>
      <w:bookmarkEnd w:id="77"/>
      <w:bookmarkEnd w:id="78"/>
      <w:bookmarkEnd w:id="79"/>
      <w:bookmarkEnd w:id="80"/>
      <w:bookmarkEnd w:id="81"/>
      <w:bookmarkEnd w:id="82"/>
      <w:bookmarkEnd w:id="83"/>
      <w:bookmarkEnd w:id="84"/>
      <w:bookmarkEnd w:id="85"/>
      <w:bookmarkEnd w:id="86"/>
      <w:bookmarkEnd w:id="87"/>
      <w:proofErr w:type="gramEnd"/>
    </w:p>
    <w:p w:rsidR="00734490" w:rsidRPr="00C13651" w:rsidRDefault="00734490" w:rsidP="00043D84">
      <w:pPr>
        <w:pStyle w:val="2"/>
      </w:pPr>
      <w:r w:rsidRPr="00C13651">
        <w:rPr>
          <w:rFonts w:hint="eastAsia"/>
        </w:rPr>
        <w:t>調查意見二，函請原住民族委員會確實檢討改進見復。</w:t>
      </w:r>
    </w:p>
    <w:p w:rsidR="00043D84" w:rsidRPr="00C13651" w:rsidRDefault="00043D84" w:rsidP="00043D84">
      <w:pPr>
        <w:pStyle w:val="2"/>
      </w:pPr>
      <w:bookmarkStart w:id="99" w:name="_Toc70241819"/>
      <w:bookmarkStart w:id="100" w:name="_Toc70242208"/>
      <w:bookmarkStart w:id="101" w:name="_Toc421794878"/>
      <w:bookmarkStart w:id="102" w:name="_Toc421795444"/>
      <w:bookmarkStart w:id="103" w:name="_Toc421796025"/>
      <w:bookmarkStart w:id="104" w:name="_Toc422728960"/>
      <w:bookmarkStart w:id="105" w:name="_Toc422834163"/>
      <w:bookmarkStart w:id="106" w:name="_Toc70241818"/>
      <w:bookmarkStart w:id="107" w:name="_Toc70242207"/>
      <w:r w:rsidRPr="00C13651">
        <w:rPr>
          <w:rFonts w:hint="eastAsia"/>
        </w:rPr>
        <w:t>調查意見</w:t>
      </w:r>
      <w:r w:rsidR="00AF6185" w:rsidRPr="00C13651">
        <w:rPr>
          <w:rFonts w:hint="eastAsia"/>
        </w:rPr>
        <w:t>一至</w:t>
      </w:r>
      <w:r w:rsidR="00734490" w:rsidRPr="00C13651">
        <w:rPr>
          <w:rFonts w:hint="eastAsia"/>
        </w:rPr>
        <w:t>四</w:t>
      </w:r>
      <w:r w:rsidRPr="00C13651">
        <w:rPr>
          <w:rFonts w:hint="eastAsia"/>
        </w:rPr>
        <w:t>，函復審計部。</w:t>
      </w:r>
      <w:bookmarkEnd w:id="99"/>
      <w:bookmarkEnd w:id="100"/>
      <w:bookmarkEnd w:id="101"/>
      <w:bookmarkEnd w:id="102"/>
      <w:bookmarkEnd w:id="103"/>
      <w:bookmarkEnd w:id="104"/>
      <w:bookmarkEnd w:id="105"/>
    </w:p>
    <w:p w:rsidR="00043D84" w:rsidRPr="00C13651" w:rsidRDefault="00043D84" w:rsidP="00043D84">
      <w:pPr>
        <w:pStyle w:val="2"/>
      </w:pPr>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88"/>
      <w:bookmarkEnd w:id="89"/>
      <w:bookmarkEnd w:id="90"/>
      <w:bookmarkEnd w:id="91"/>
      <w:bookmarkEnd w:id="92"/>
      <w:bookmarkEnd w:id="93"/>
      <w:bookmarkEnd w:id="94"/>
      <w:bookmarkEnd w:id="95"/>
      <w:bookmarkEnd w:id="96"/>
      <w:bookmarkEnd w:id="97"/>
      <w:bookmarkEnd w:id="98"/>
      <w:bookmarkEnd w:id="106"/>
      <w:bookmarkEnd w:id="107"/>
      <w:r w:rsidRPr="00C13651">
        <w:rPr>
          <w:rFonts w:hint="eastAsia"/>
        </w:rPr>
        <w:t>檢</w:t>
      </w:r>
      <w:proofErr w:type="gramStart"/>
      <w:r w:rsidRPr="00C13651">
        <w:rPr>
          <w:rFonts w:hint="eastAsia"/>
        </w:rPr>
        <w:t>附派查函</w:t>
      </w:r>
      <w:proofErr w:type="gramEnd"/>
      <w:r w:rsidRPr="00C13651">
        <w:rPr>
          <w:rFonts w:hint="eastAsia"/>
        </w:rPr>
        <w:t>及相關附件，送請</w:t>
      </w:r>
      <w:r w:rsidR="00AF6185" w:rsidRPr="00C13651">
        <w:rPr>
          <w:rFonts w:hint="eastAsia"/>
        </w:rPr>
        <w:t>司法</w:t>
      </w:r>
      <w:r w:rsidRPr="00C13651">
        <w:rPr>
          <w:rFonts w:hint="eastAsia"/>
        </w:rPr>
        <w:t>及</w:t>
      </w:r>
      <w:r w:rsidR="00AF6185" w:rsidRPr="00C13651">
        <w:rPr>
          <w:rFonts w:hint="eastAsia"/>
        </w:rPr>
        <w:t>獄政</w:t>
      </w:r>
      <w:r w:rsidRPr="00C13651">
        <w:rPr>
          <w:rFonts w:hint="eastAsia"/>
        </w:rPr>
        <w:t>委員會</w:t>
      </w:r>
      <w:r w:rsidR="00092B65" w:rsidRPr="00C13651">
        <w:rPr>
          <w:rFonts w:hint="eastAsia"/>
        </w:rPr>
        <w:t>、</w:t>
      </w:r>
      <w:r w:rsidR="003F2CD0" w:rsidRPr="00C13651">
        <w:rPr>
          <w:rFonts w:hint="eastAsia"/>
        </w:rPr>
        <w:t>內政及族群委員會聯席會議</w:t>
      </w:r>
      <w:r w:rsidRPr="00C13651">
        <w:rPr>
          <w:rFonts w:hint="eastAsia"/>
        </w:rPr>
        <w:t>處理。</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043D84" w:rsidRPr="00C13651" w:rsidRDefault="00043D84" w:rsidP="00043D84">
      <w:pPr>
        <w:pStyle w:val="ab"/>
        <w:spacing w:beforeLines="50" w:before="228" w:afterLines="100" w:after="457"/>
        <w:ind w:leftChars="1100" w:left="3742"/>
        <w:rPr>
          <w:b w:val="0"/>
          <w:bCs/>
          <w:snapToGrid/>
          <w:spacing w:val="12"/>
          <w:kern w:val="0"/>
          <w:sz w:val="40"/>
        </w:rPr>
      </w:pPr>
    </w:p>
    <w:p w:rsidR="00043D84" w:rsidRPr="00C13651" w:rsidRDefault="00043D84" w:rsidP="00043D84">
      <w:pPr>
        <w:pStyle w:val="ab"/>
        <w:spacing w:beforeLines="50" w:before="228" w:afterLines="100" w:after="457"/>
        <w:ind w:leftChars="1100" w:left="3742"/>
        <w:rPr>
          <w:b w:val="0"/>
          <w:bCs/>
          <w:snapToGrid/>
          <w:spacing w:val="12"/>
          <w:kern w:val="0"/>
          <w:sz w:val="40"/>
        </w:rPr>
      </w:pPr>
      <w:bookmarkStart w:id="121" w:name="_Hlk111121354"/>
      <w:r w:rsidRPr="00C13651">
        <w:rPr>
          <w:rFonts w:hint="eastAsia"/>
          <w:b w:val="0"/>
          <w:bCs/>
          <w:snapToGrid/>
          <w:spacing w:val="12"/>
          <w:kern w:val="0"/>
          <w:sz w:val="40"/>
        </w:rPr>
        <w:t>調查委員：</w:t>
      </w:r>
      <w:proofErr w:type="gramStart"/>
      <w:r w:rsidR="00C13651" w:rsidRPr="00C13651">
        <w:rPr>
          <w:rFonts w:hint="eastAsia"/>
          <w:b w:val="0"/>
          <w:bCs/>
          <w:snapToGrid/>
          <w:spacing w:val="12"/>
          <w:kern w:val="0"/>
          <w:sz w:val="40"/>
        </w:rPr>
        <w:t>浦忠成</w:t>
      </w:r>
      <w:proofErr w:type="gramEnd"/>
    </w:p>
    <w:p w:rsidR="00C13651" w:rsidRDefault="00C13651" w:rsidP="00C13651">
      <w:pPr>
        <w:pStyle w:val="ab"/>
        <w:spacing w:beforeLines="50" w:before="228" w:afterLines="100" w:after="457"/>
        <w:ind w:leftChars="1751" w:left="5956"/>
        <w:rPr>
          <w:b w:val="0"/>
          <w:bCs/>
          <w:snapToGrid/>
          <w:spacing w:val="12"/>
          <w:kern w:val="0"/>
          <w:sz w:val="40"/>
        </w:rPr>
      </w:pPr>
      <w:r w:rsidRPr="00C13651">
        <w:rPr>
          <w:rFonts w:hint="eastAsia"/>
          <w:b w:val="0"/>
          <w:bCs/>
          <w:snapToGrid/>
          <w:spacing w:val="12"/>
          <w:kern w:val="0"/>
          <w:sz w:val="40"/>
        </w:rPr>
        <w:t>高</w:t>
      </w:r>
      <w:proofErr w:type="gramStart"/>
      <w:r w:rsidRPr="00C13651">
        <w:rPr>
          <w:rFonts w:hint="eastAsia"/>
          <w:b w:val="0"/>
          <w:bCs/>
          <w:snapToGrid/>
          <w:spacing w:val="12"/>
          <w:kern w:val="0"/>
          <w:sz w:val="40"/>
        </w:rPr>
        <w:t>涌</w:t>
      </w:r>
      <w:proofErr w:type="gramEnd"/>
      <w:r w:rsidRPr="00C13651">
        <w:rPr>
          <w:rFonts w:hint="eastAsia"/>
          <w:b w:val="0"/>
          <w:bCs/>
          <w:snapToGrid/>
          <w:spacing w:val="12"/>
          <w:kern w:val="0"/>
          <w:sz w:val="40"/>
        </w:rPr>
        <w:t>誠</w:t>
      </w:r>
      <w:bookmarkEnd w:id="121"/>
    </w:p>
    <w:p w:rsidR="00D63487" w:rsidRDefault="00D63487">
      <w:pPr>
        <w:widowControl/>
        <w:overflowPunct/>
        <w:autoSpaceDE/>
        <w:autoSpaceDN/>
        <w:jc w:val="left"/>
        <w:rPr>
          <w:bCs/>
          <w:spacing w:val="12"/>
          <w:kern w:val="0"/>
          <w:sz w:val="40"/>
        </w:rPr>
      </w:pPr>
      <w:r>
        <w:rPr>
          <w:b/>
          <w:bCs/>
          <w:spacing w:val="12"/>
          <w:kern w:val="0"/>
          <w:sz w:val="40"/>
        </w:rPr>
        <w:br w:type="page"/>
      </w:r>
    </w:p>
    <w:p w:rsidR="00D63487" w:rsidRDefault="00D63487" w:rsidP="00D63487">
      <w:pPr>
        <w:pStyle w:val="a1"/>
        <w:numPr>
          <w:ilvl w:val="0"/>
          <w:numId w:val="3"/>
        </w:numPr>
        <w:tabs>
          <w:tab w:val="clear" w:pos="1440"/>
        </w:tabs>
        <w:ind w:left="1361" w:hanging="1361"/>
        <w:rPr>
          <w:bCs/>
        </w:rPr>
      </w:pPr>
      <w:bookmarkStart w:id="122" w:name="_Toc4467127"/>
      <w:proofErr w:type="gramStart"/>
      <w:r>
        <w:rPr>
          <w:rFonts w:hint="eastAsia"/>
          <w:bCs/>
        </w:rPr>
        <w:lastRenderedPageBreak/>
        <w:t>法扶基金會</w:t>
      </w:r>
      <w:proofErr w:type="gramEnd"/>
      <w:r>
        <w:rPr>
          <w:rFonts w:hint="eastAsia"/>
          <w:bCs/>
        </w:rPr>
        <w:t>101年7月15至110年12月31日原住民檢警案件量統計表</w:t>
      </w:r>
    </w:p>
    <w:p w:rsidR="00D63487" w:rsidRDefault="00D63487" w:rsidP="00D63487">
      <w:pPr>
        <w:pStyle w:val="a1"/>
        <w:numPr>
          <w:ilvl w:val="0"/>
          <w:numId w:val="0"/>
        </w:numPr>
        <w:rPr>
          <w:bCs/>
        </w:rPr>
      </w:pPr>
      <w:bookmarkStart w:id="123" w:name="_GoBack"/>
      <w:bookmarkEnd w:id="123"/>
      <w:r>
        <w:rPr>
          <w:bCs/>
          <w:noProof/>
        </w:rPr>
        <w:drawing>
          <wp:inline distT="0" distB="0" distL="0" distR="0" wp14:anchorId="4CF2AFF1" wp14:editId="15547BEE">
            <wp:extent cx="6157595" cy="4852670"/>
            <wp:effectExtent l="0" t="0" r="0"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7595" cy="4852670"/>
                    </a:xfrm>
                    <a:prstGeom prst="rect">
                      <a:avLst/>
                    </a:prstGeom>
                    <a:noFill/>
                  </pic:spPr>
                </pic:pic>
              </a:graphicData>
            </a:graphic>
          </wp:inline>
        </w:drawing>
      </w:r>
    </w:p>
    <w:p w:rsidR="00D63487" w:rsidRDefault="00D63487" w:rsidP="00D63487">
      <w:pPr>
        <w:widowControl/>
        <w:overflowPunct/>
        <w:autoSpaceDE/>
        <w:autoSpaceDN/>
        <w:jc w:val="left"/>
        <w:rPr>
          <w:bCs/>
          <w:kern w:val="32"/>
        </w:rPr>
      </w:pPr>
      <w:r>
        <w:rPr>
          <w:bCs/>
        </w:rPr>
        <w:br w:type="page"/>
      </w:r>
    </w:p>
    <w:p w:rsidR="00D63487" w:rsidRDefault="00D63487" w:rsidP="00D63487">
      <w:pPr>
        <w:pStyle w:val="a1"/>
        <w:numPr>
          <w:ilvl w:val="0"/>
          <w:numId w:val="3"/>
        </w:numPr>
        <w:tabs>
          <w:tab w:val="clear" w:pos="1440"/>
        </w:tabs>
        <w:ind w:left="1279" w:hangingChars="376" w:hanging="1279"/>
        <w:rPr>
          <w:bCs/>
        </w:rPr>
      </w:pPr>
      <w:r w:rsidRPr="00EA1C1D">
        <w:rPr>
          <w:rFonts w:hint="eastAsia"/>
          <w:bCs/>
        </w:rPr>
        <w:lastRenderedPageBreak/>
        <w:t>原住民案件人數及有律師陪同</w:t>
      </w:r>
      <w:proofErr w:type="gramStart"/>
      <w:r w:rsidRPr="00EA1C1D">
        <w:rPr>
          <w:rFonts w:hint="eastAsia"/>
          <w:bCs/>
        </w:rPr>
        <w:t>偵</w:t>
      </w:r>
      <w:proofErr w:type="gramEnd"/>
      <w:r w:rsidRPr="00EA1C1D">
        <w:rPr>
          <w:rFonts w:hint="eastAsia"/>
          <w:bCs/>
        </w:rPr>
        <w:t>詢案件人數統計</w:t>
      </w:r>
      <w:bookmarkEnd w:id="122"/>
      <w:r>
        <w:rPr>
          <w:rFonts w:hint="eastAsia"/>
          <w:bCs/>
        </w:rPr>
        <w:t>表</w:t>
      </w:r>
    </w:p>
    <w:p w:rsidR="00D63487" w:rsidRPr="00D63487" w:rsidRDefault="00D63487" w:rsidP="00D63487">
      <w:pPr>
        <w:pStyle w:val="a1"/>
        <w:numPr>
          <w:ilvl w:val="0"/>
          <w:numId w:val="0"/>
        </w:numPr>
        <w:rPr>
          <w:bCs/>
        </w:rPr>
      </w:pPr>
      <w:r w:rsidRPr="00D63487">
        <w:rPr>
          <w:noProof/>
          <w:bdr w:val="single" w:sz="4" w:space="0" w:color="auto"/>
        </w:rPr>
        <w:drawing>
          <wp:inline distT="0" distB="0" distL="0" distR="0" wp14:anchorId="652328F5" wp14:editId="10E7347F">
            <wp:extent cx="5615940" cy="7445347"/>
            <wp:effectExtent l="0" t="0" r="381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940" cy="7445347"/>
                    </a:xfrm>
                    <a:prstGeom prst="rect">
                      <a:avLst/>
                    </a:prstGeom>
                    <a:noFill/>
                    <a:ln>
                      <a:noFill/>
                    </a:ln>
                  </pic:spPr>
                </pic:pic>
              </a:graphicData>
            </a:graphic>
          </wp:inline>
        </w:drawing>
      </w:r>
    </w:p>
    <w:sectPr w:rsidR="00D63487" w:rsidRPr="00D63487"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668" w:rsidRDefault="00F05668">
      <w:r>
        <w:separator/>
      </w:r>
    </w:p>
  </w:endnote>
  <w:endnote w:type="continuationSeparator" w:id="0">
    <w:p w:rsidR="00F05668" w:rsidRDefault="00F0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C35" w:rsidRDefault="00196C3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196C35" w:rsidRDefault="00196C3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668" w:rsidRDefault="00F05668">
      <w:r>
        <w:separator/>
      </w:r>
    </w:p>
  </w:footnote>
  <w:footnote w:type="continuationSeparator" w:id="0">
    <w:p w:rsidR="00F05668" w:rsidRDefault="00F05668">
      <w:r>
        <w:continuationSeparator/>
      </w:r>
    </w:p>
  </w:footnote>
  <w:footnote w:id="1">
    <w:p w:rsidR="00196C35" w:rsidRDefault="00196C35">
      <w:pPr>
        <w:pStyle w:val="afd"/>
      </w:pPr>
      <w:r>
        <w:rPr>
          <w:rStyle w:val="aff"/>
        </w:rPr>
        <w:footnoteRef/>
      </w:r>
      <w:r>
        <w:rPr>
          <w:rFonts w:hint="eastAsia"/>
        </w:rPr>
        <w:t>資料來源：</w:t>
      </w:r>
      <w:r w:rsidRPr="00E35190">
        <w:rPr>
          <w:rFonts w:hint="eastAsia"/>
        </w:rPr>
        <w:t>司法院11</w:t>
      </w:r>
      <w:r>
        <w:rPr>
          <w:rFonts w:hint="eastAsia"/>
        </w:rPr>
        <w:t>1</w:t>
      </w:r>
      <w:r w:rsidRPr="00E35190">
        <w:rPr>
          <w:rFonts w:hint="eastAsia"/>
        </w:rPr>
        <w:t>年</w:t>
      </w:r>
      <w:r>
        <w:rPr>
          <w:rFonts w:hint="eastAsia"/>
        </w:rPr>
        <w:t>5</w:t>
      </w:r>
      <w:r w:rsidRPr="00E35190">
        <w:rPr>
          <w:rFonts w:hint="eastAsia"/>
        </w:rPr>
        <w:t>月</w:t>
      </w:r>
      <w:r>
        <w:rPr>
          <w:rFonts w:hint="eastAsia"/>
        </w:rPr>
        <w:t>27</w:t>
      </w:r>
      <w:r w:rsidRPr="00E35190">
        <w:rPr>
          <w:rFonts w:hint="eastAsia"/>
        </w:rPr>
        <w:t>日院台廳司四字第11</w:t>
      </w:r>
      <w:r>
        <w:rPr>
          <w:rFonts w:hint="eastAsia"/>
        </w:rPr>
        <w:t>10015815</w:t>
      </w:r>
      <w:r w:rsidRPr="00E35190">
        <w:rPr>
          <w:rFonts w:hint="eastAsia"/>
        </w:rPr>
        <w:t>號(收文號：11</w:t>
      </w:r>
      <w:r>
        <w:rPr>
          <w:rFonts w:hint="eastAsia"/>
        </w:rPr>
        <w:t>10133780</w:t>
      </w:r>
      <w:r w:rsidRPr="00E35190">
        <w:rPr>
          <w:rFonts w:hint="eastAsia"/>
        </w:rPr>
        <w:t>)</w:t>
      </w:r>
    </w:p>
  </w:footnote>
  <w:footnote w:id="2">
    <w:p w:rsidR="00196C35" w:rsidRPr="00C42F5B" w:rsidRDefault="00196C35">
      <w:pPr>
        <w:pStyle w:val="afd"/>
      </w:pPr>
      <w:r>
        <w:rPr>
          <w:rStyle w:val="aff"/>
        </w:rPr>
        <w:footnoteRef/>
      </w:r>
      <w:r>
        <w:rPr>
          <w:rFonts w:hint="eastAsia"/>
        </w:rPr>
        <w:t>資料來源：</w:t>
      </w:r>
      <w:r w:rsidRPr="00C42F5B">
        <w:rPr>
          <w:rFonts w:hint="eastAsia"/>
        </w:rPr>
        <w:t>原民會110年12月17日原民社字第1100074570號(收文號：1100139018)。</w:t>
      </w:r>
    </w:p>
  </w:footnote>
  <w:footnote w:id="3">
    <w:p w:rsidR="00196C35" w:rsidRDefault="00196C35">
      <w:pPr>
        <w:pStyle w:val="afd"/>
      </w:pPr>
      <w:r>
        <w:rPr>
          <w:rStyle w:val="aff"/>
        </w:rPr>
        <w:footnoteRef/>
      </w:r>
      <w:r w:rsidRPr="00C319DA">
        <w:rPr>
          <w:rFonts w:hint="eastAsia"/>
        </w:rPr>
        <w:t>資料來源：司法院111年5月27日院台廳司四字第1110015815號(收文號：1110133780)</w:t>
      </w:r>
    </w:p>
  </w:footnote>
  <w:footnote w:id="4">
    <w:p w:rsidR="00196C35" w:rsidRDefault="00196C35">
      <w:pPr>
        <w:pStyle w:val="afd"/>
      </w:pPr>
      <w:r>
        <w:rPr>
          <w:rStyle w:val="aff"/>
        </w:rPr>
        <w:footnoteRef/>
      </w:r>
      <w:r w:rsidRPr="00E850C7">
        <w:rPr>
          <w:rFonts w:hint="eastAsia"/>
        </w:rPr>
        <w:t>資料來源：司法院111年5月27日院台廳司四字第1110015815號(收文號：1110133780)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2386BF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16441B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5B4F69"/>
    <w:multiLevelType w:val="multilevel"/>
    <w:tmpl w:val="F36AE5A6"/>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rPr>
    </w:lvl>
    <w:lvl w:ilvl="2">
      <w:start w:val="1"/>
      <w:numFmt w:val="decimal"/>
      <w:pStyle w:val="30"/>
      <w:suff w:val="nothing"/>
      <w:lvlText w:val="%3、"/>
      <w:lvlJc w:val="left"/>
      <w:pPr>
        <w:ind w:left="3114"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1"/>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0"/>
  </w:num>
  <w:num w:numId="4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2A9B"/>
    <w:rsid w:val="00014B68"/>
    <w:rsid w:val="00017318"/>
    <w:rsid w:val="000176A9"/>
    <w:rsid w:val="000229AD"/>
    <w:rsid w:val="000246F7"/>
    <w:rsid w:val="0003114D"/>
    <w:rsid w:val="00036D76"/>
    <w:rsid w:val="00043931"/>
    <w:rsid w:val="00043D84"/>
    <w:rsid w:val="00057F32"/>
    <w:rsid w:val="00062A25"/>
    <w:rsid w:val="00067151"/>
    <w:rsid w:val="00070A9B"/>
    <w:rsid w:val="00073CB5"/>
    <w:rsid w:val="0007425C"/>
    <w:rsid w:val="00076996"/>
    <w:rsid w:val="00077553"/>
    <w:rsid w:val="000851A2"/>
    <w:rsid w:val="00086074"/>
    <w:rsid w:val="00092B65"/>
    <w:rsid w:val="0009352E"/>
    <w:rsid w:val="00096B96"/>
    <w:rsid w:val="000A0C8E"/>
    <w:rsid w:val="000A2F3F"/>
    <w:rsid w:val="000B0B4A"/>
    <w:rsid w:val="000B0DCE"/>
    <w:rsid w:val="000B279A"/>
    <w:rsid w:val="000B61D2"/>
    <w:rsid w:val="000B70A7"/>
    <w:rsid w:val="000B73DD"/>
    <w:rsid w:val="000C495F"/>
    <w:rsid w:val="000D3DF6"/>
    <w:rsid w:val="000D66D9"/>
    <w:rsid w:val="000E6431"/>
    <w:rsid w:val="000F21A5"/>
    <w:rsid w:val="00102B9F"/>
    <w:rsid w:val="00112637"/>
    <w:rsid w:val="00112ABC"/>
    <w:rsid w:val="0012001E"/>
    <w:rsid w:val="00126A55"/>
    <w:rsid w:val="00130768"/>
    <w:rsid w:val="00132516"/>
    <w:rsid w:val="00133F08"/>
    <w:rsid w:val="001345E6"/>
    <w:rsid w:val="001378B0"/>
    <w:rsid w:val="00140C7A"/>
    <w:rsid w:val="00142E00"/>
    <w:rsid w:val="001521C3"/>
    <w:rsid w:val="00152793"/>
    <w:rsid w:val="00153B7E"/>
    <w:rsid w:val="001545A9"/>
    <w:rsid w:val="00155F8A"/>
    <w:rsid w:val="001560B6"/>
    <w:rsid w:val="001637C7"/>
    <w:rsid w:val="0016480E"/>
    <w:rsid w:val="00172B00"/>
    <w:rsid w:val="00174297"/>
    <w:rsid w:val="00180E06"/>
    <w:rsid w:val="001817B3"/>
    <w:rsid w:val="00183014"/>
    <w:rsid w:val="001959C2"/>
    <w:rsid w:val="00195FF7"/>
    <w:rsid w:val="00196C35"/>
    <w:rsid w:val="001A51E3"/>
    <w:rsid w:val="001A7554"/>
    <w:rsid w:val="001A7968"/>
    <w:rsid w:val="001B02A1"/>
    <w:rsid w:val="001B1F8D"/>
    <w:rsid w:val="001B2E98"/>
    <w:rsid w:val="001B3483"/>
    <w:rsid w:val="001B363E"/>
    <w:rsid w:val="001B3C1E"/>
    <w:rsid w:val="001B4494"/>
    <w:rsid w:val="001C0D8B"/>
    <w:rsid w:val="001C0DA8"/>
    <w:rsid w:val="001C3C02"/>
    <w:rsid w:val="001D45FB"/>
    <w:rsid w:val="001D4AD7"/>
    <w:rsid w:val="001E0D8A"/>
    <w:rsid w:val="001E49E0"/>
    <w:rsid w:val="001E67BA"/>
    <w:rsid w:val="001E74C2"/>
    <w:rsid w:val="001F0852"/>
    <w:rsid w:val="001F4F82"/>
    <w:rsid w:val="001F5A48"/>
    <w:rsid w:val="001F6260"/>
    <w:rsid w:val="00200007"/>
    <w:rsid w:val="002030A5"/>
    <w:rsid w:val="00203131"/>
    <w:rsid w:val="002044ED"/>
    <w:rsid w:val="0021076A"/>
    <w:rsid w:val="00212E88"/>
    <w:rsid w:val="00213C9C"/>
    <w:rsid w:val="0022009E"/>
    <w:rsid w:val="00223241"/>
    <w:rsid w:val="0022425C"/>
    <w:rsid w:val="00224538"/>
    <w:rsid w:val="002246DE"/>
    <w:rsid w:val="00227187"/>
    <w:rsid w:val="00242913"/>
    <w:rsid w:val="002429E2"/>
    <w:rsid w:val="00252BC4"/>
    <w:rsid w:val="00254014"/>
    <w:rsid w:val="00254B39"/>
    <w:rsid w:val="0026504D"/>
    <w:rsid w:val="0027363B"/>
    <w:rsid w:val="00273A2F"/>
    <w:rsid w:val="00280986"/>
    <w:rsid w:val="00281ECE"/>
    <w:rsid w:val="002831C7"/>
    <w:rsid w:val="002840C6"/>
    <w:rsid w:val="002940F6"/>
    <w:rsid w:val="00295174"/>
    <w:rsid w:val="00296172"/>
    <w:rsid w:val="00296B92"/>
    <w:rsid w:val="002A1C74"/>
    <w:rsid w:val="002A2C22"/>
    <w:rsid w:val="002B02EB"/>
    <w:rsid w:val="002B5304"/>
    <w:rsid w:val="002C0602"/>
    <w:rsid w:val="002C755F"/>
    <w:rsid w:val="002D0754"/>
    <w:rsid w:val="002D5C16"/>
    <w:rsid w:val="002D5CED"/>
    <w:rsid w:val="002E48B1"/>
    <w:rsid w:val="002E7EC3"/>
    <w:rsid w:val="002F2476"/>
    <w:rsid w:val="002F2AED"/>
    <w:rsid w:val="002F3DFF"/>
    <w:rsid w:val="002F5669"/>
    <w:rsid w:val="002F5DF9"/>
    <w:rsid w:val="002F5E05"/>
    <w:rsid w:val="00307A76"/>
    <w:rsid w:val="0031455E"/>
    <w:rsid w:val="00315A16"/>
    <w:rsid w:val="00317053"/>
    <w:rsid w:val="0032109C"/>
    <w:rsid w:val="00322B45"/>
    <w:rsid w:val="00323809"/>
    <w:rsid w:val="00323D41"/>
    <w:rsid w:val="00325414"/>
    <w:rsid w:val="00325C87"/>
    <w:rsid w:val="003302F1"/>
    <w:rsid w:val="00335F58"/>
    <w:rsid w:val="003436AC"/>
    <w:rsid w:val="0034470E"/>
    <w:rsid w:val="00352DB0"/>
    <w:rsid w:val="00357F58"/>
    <w:rsid w:val="00361063"/>
    <w:rsid w:val="003618A2"/>
    <w:rsid w:val="00364D9F"/>
    <w:rsid w:val="0037094A"/>
    <w:rsid w:val="00371ED3"/>
    <w:rsid w:val="00372659"/>
    <w:rsid w:val="00372FFC"/>
    <w:rsid w:val="0037728A"/>
    <w:rsid w:val="00380B7D"/>
    <w:rsid w:val="00381A99"/>
    <w:rsid w:val="00381AC0"/>
    <w:rsid w:val="003822E9"/>
    <w:rsid w:val="003829C2"/>
    <w:rsid w:val="003830B2"/>
    <w:rsid w:val="00384724"/>
    <w:rsid w:val="00387C45"/>
    <w:rsid w:val="003919B7"/>
    <w:rsid w:val="00391D57"/>
    <w:rsid w:val="00392292"/>
    <w:rsid w:val="00394F45"/>
    <w:rsid w:val="003A005B"/>
    <w:rsid w:val="003A5927"/>
    <w:rsid w:val="003B1017"/>
    <w:rsid w:val="003B19AD"/>
    <w:rsid w:val="003B3C07"/>
    <w:rsid w:val="003B46AA"/>
    <w:rsid w:val="003B5EA1"/>
    <w:rsid w:val="003B6081"/>
    <w:rsid w:val="003B6249"/>
    <w:rsid w:val="003B6775"/>
    <w:rsid w:val="003C522C"/>
    <w:rsid w:val="003C5FE2"/>
    <w:rsid w:val="003D05FB"/>
    <w:rsid w:val="003D0EC1"/>
    <w:rsid w:val="003D1B16"/>
    <w:rsid w:val="003D45BF"/>
    <w:rsid w:val="003D508A"/>
    <w:rsid w:val="003D537F"/>
    <w:rsid w:val="003D7B75"/>
    <w:rsid w:val="003E0208"/>
    <w:rsid w:val="003E4B57"/>
    <w:rsid w:val="003F27E1"/>
    <w:rsid w:val="003F2CD0"/>
    <w:rsid w:val="003F437A"/>
    <w:rsid w:val="003F5C2B"/>
    <w:rsid w:val="00402240"/>
    <w:rsid w:val="004023E9"/>
    <w:rsid w:val="0040454A"/>
    <w:rsid w:val="00413F83"/>
    <w:rsid w:val="0041490C"/>
    <w:rsid w:val="00415C6C"/>
    <w:rsid w:val="00416191"/>
    <w:rsid w:val="00416721"/>
    <w:rsid w:val="00421EF0"/>
    <w:rsid w:val="004224FA"/>
    <w:rsid w:val="00423C8F"/>
    <w:rsid w:val="00423D07"/>
    <w:rsid w:val="00425C7A"/>
    <w:rsid w:val="00427936"/>
    <w:rsid w:val="0044346F"/>
    <w:rsid w:val="004512F2"/>
    <w:rsid w:val="00453FF6"/>
    <w:rsid w:val="0046520A"/>
    <w:rsid w:val="004672AB"/>
    <w:rsid w:val="004714FE"/>
    <w:rsid w:val="0047381F"/>
    <w:rsid w:val="00477BAA"/>
    <w:rsid w:val="00482798"/>
    <w:rsid w:val="00495053"/>
    <w:rsid w:val="004A1E72"/>
    <w:rsid w:val="004A1F59"/>
    <w:rsid w:val="004A29BE"/>
    <w:rsid w:val="004A3225"/>
    <w:rsid w:val="004A33EE"/>
    <w:rsid w:val="004A3AA8"/>
    <w:rsid w:val="004B13C7"/>
    <w:rsid w:val="004B202D"/>
    <w:rsid w:val="004B778F"/>
    <w:rsid w:val="004B7ADD"/>
    <w:rsid w:val="004C0609"/>
    <w:rsid w:val="004C5B97"/>
    <w:rsid w:val="004C639F"/>
    <w:rsid w:val="004D141F"/>
    <w:rsid w:val="004D2742"/>
    <w:rsid w:val="004D6310"/>
    <w:rsid w:val="004E0062"/>
    <w:rsid w:val="004E05A1"/>
    <w:rsid w:val="004E7F21"/>
    <w:rsid w:val="004F472A"/>
    <w:rsid w:val="004F5E57"/>
    <w:rsid w:val="004F6710"/>
    <w:rsid w:val="00500C3E"/>
    <w:rsid w:val="00502849"/>
    <w:rsid w:val="00502BE1"/>
    <w:rsid w:val="00504334"/>
    <w:rsid w:val="0050498D"/>
    <w:rsid w:val="005104D7"/>
    <w:rsid w:val="00510B9E"/>
    <w:rsid w:val="00530B89"/>
    <w:rsid w:val="00535304"/>
    <w:rsid w:val="00536BC2"/>
    <w:rsid w:val="005425E1"/>
    <w:rsid w:val="005427C5"/>
    <w:rsid w:val="00542CF6"/>
    <w:rsid w:val="005438EC"/>
    <w:rsid w:val="00547FC1"/>
    <w:rsid w:val="0055000A"/>
    <w:rsid w:val="00553C03"/>
    <w:rsid w:val="00560DDA"/>
    <w:rsid w:val="00563692"/>
    <w:rsid w:val="005650E2"/>
    <w:rsid w:val="0056712C"/>
    <w:rsid w:val="00571679"/>
    <w:rsid w:val="00580BC6"/>
    <w:rsid w:val="00584235"/>
    <w:rsid w:val="005844E7"/>
    <w:rsid w:val="005908B8"/>
    <w:rsid w:val="00592771"/>
    <w:rsid w:val="0059512E"/>
    <w:rsid w:val="00597619"/>
    <w:rsid w:val="005A6DD2"/>
    <w:rsid w:val="005A73C7"/>
    <w:rsid w:val="005C3786"/>
    <w:rsid w:val="005C385D"/>
    <w:rsid w:val="005D3B20"/>
    <w:rsid w:val="005D71B7"/>
    <w:rsid w:val="005D7FEE"/>
    <w:rsid w:val="005E4759"/>
    <w:rsid w:val="005E5C68"/>
    <w:rsid w:val="005E65C0"/>
    <w:rsid w:val="005F0390"/>
    <w:rsid w:val="005F241C"/>
    <w:rsid w:val="006024A9"/>
    <w:rsid w:val="006072CD"/>
    <w:rsid w:val="00612023"/>
    <w:rsid w:val="00614190"/>
    <w:rsid w:val="00622A99"/>
    <w:rsid w:val="00622E67"/>
    <w:rsid w:val="00626B57"/>
    <w:rsid w:val="00626EDC"/>
    <w:rsid w:val="006314B3"/>
    <w:rsid w:val="00632901"/>
    <w:rsid w:val="006378B0"/>
    <w:rsid w:val="00641777"/>
    <w:rsid w:val="006432BD"/>
    <w:rsid w:val="00643606"/>
    <w:rsid w:val="006450A6"/>
    <w:rsid w:val="006452D3"/>
    <w:rsid w:val="006470EC"/>
    <w:rsid w:val="0065224D"/>
    <w:rsid w:val="006542D6"/>
    <w:rsid w:val="0065598E"/>
    <w:rsid w:val="00655AF2"/>
    <w:rsid w:val="00655BC5"/>
    <w:rsid w:val="006568BE"/>
    <w:rsid w:val="00656C38"/>
    <w:rsid w:val="0066025D"/>
    <w:rsid w:val="0066091A"/>
    <w:rsid w:val="006616C5"/>
    <w:rsid w:val="006773EC"/>
    <w:rsid w:val="00680504"/>
    <w:rsid w:val="006814F8"/>
    <w:rsid w:val="00681CD9"/>
    <w:rsid w:val="00683E30"/>
    <w:rsid w:val="006849F8"/>
    <w:rsid w:val="00687024"/>
    <w:rsid w:val="0069071C"/>
    <w:rsid w:val="00691BA3"/>
    <w:rsid w:val="00695E22"/>
    <w:rsid w:val="006A58A3"/>
    <w:rsid w:val="006B7093"/>
    <w:rsid w:val="006B7417"/>
    <w:rsid w:val="006D31F9"/>
    <w:rsid w:val="006D3691"/>
    <w:rsid w:val="006E4859"/>
    <w:rsid w:val="006E5EF0"/>
    <w:rsid w:val="006E609A"/>
    <w:rsid w:val="006E6771"/>
    <w:rsid w:val="006F3563"/>
    <w:rsid w:val="006F42B9"/>
    <w:rsid w:val="006F6103"/>
    <w:rsid w:val="00700E1C"/>
    <w:rsid w:val="00702D5F"/>
    <w:rsid w:val="00704E00"/>
    <w:rsid w:val="007209E7"/>
    <w:rsid w:val="007231BA"/>
    <w:rsid w:val="00726182"/>
    <w:rsid w:val="00727635"/>
    <w:rsid w:val="00732329"/>
    <w:rsid w:val="007337CA"/>
    <w:rsid w:val="00734490"/>
    <w:rsid w:val="00734CE4"/>
    <w:rsid w:val="00735123"/>
    <w:rsid w:val="00736152"/>
    <w:rsid w:val="00741837"/>
    <w:rsid w:val="007453E6"/>
    <w:rsid w:val="00770453"/>
    <w:rsid w:val="0077309D"/>
    <w:rsid w:val="007774EE"/>
    <w:rsid w:val="00780D62"/>
    <w:rsid w:val="00781822"/>
    <w:rsid w:val="007826C7"/>
    <w:rsid w:val="00783CC7"/>
    <w:rsid w:val="00783F21"/>
    <w:rsid w:val="00787159"/>
    <w:rsid w:val="0079043A"/>
    <w:rsid w:val="00791668"/>
    <w:rsid w:val="00791AA1"/>
    <w:rsid w:val="00793581"/>
    <w:rsid w:val="007A2AD3"/>
    <w:rsid w:val="007A3793"/>
    <w:rsid w:val="007A3BB3"/>
    <w:rsid w:val="007C11AB"/>
    <w:rsid w:val="007C1BA2"/>
    <w:rsid w:val="007C2B48"/>
    <w:rsid w:val="007C5D6E"/>
    <w:rsid w:val="007D20E9"/>
    <w:rsid w:val="007D6331"/>
    <w:rsid w:val="007D7881"/>
    <w:rsid w:val="007D7E3A"/>
    <w:rsid w:val="007E0E10"/>
    <w:rsid w:val="007E4768"/>
    <w:rsid w:val="007E4855"/>
    <w:rsid w:val="007E6E2F"/>
    <w:rsid w:val="007E745D"/>
    <w:rsid w:val="007E777B"/>
    <w:rsid w:val="007F2070"/>
    <w:rsid w:val="007F36D7"/>
    <w:rsid w:val="007F63C1"/>
    <w:rsid w:val="00802675"/>
    <w:rsid w:val="008053F5"/>
    <w:rsid w:val="00807AF7"/>
    <w:rsid w:val="00810198"/>
    <w:rsid w:val="00811490"/>
    <w:rsid w:val="00815DA8"/>
    <w:rsid w:val="00817FCF"/>
    <w:rsid w:val="0082194D"/>
    <w:rsid w:val="008221F9"/>
    <w:rsid w:val="00826EF5"/>
    <w:rsid w:val="00831693"/>
    <w:rsid w:val="0083182D"/>
    <w:rsid w:val="00832767"/>
    <w:rsid w:val="00840104"/>
    <w:rsid w:val="00840C1F"/>
    <w:rsid w:val="008411C9"/>
    <w:rsid w:val="00841FC5"/>
    <w:rsid w:val="00843D0F"/>
    <w:rsid w:val="00845709"/>
    <w:rsid w:val="00845A2C"/>
    <w:rsid w:val="00846A4E"/>
    <w:rsid w:val="008576BD"/>
    <w:rsid w:val="00860463"/>
    <w:rsid w:val="008733DA"/>
    <w:rsid w:val="0087347F"/>
    <w:rsid w:val="008850E4"/>
    <w:rsid w:val="008939AB"/>
    <w:rsid w:val="00893F50"/>
    <w:rsid w:val="00897121"/>
    <w:rsid w:val="008A12F5"/>
    <w:rsid w:val="008A3E37"/>
    <w:rsid w:val="008A5B40"/>
    <w:rsid w:val="008B1587"/>
    <w:rsid w:val="008B1B01"/>
    <w:rsid w:val="008B3BCD"/>
    <w:rsid w:val="008B6DF8"/>
    <w:rsid w:val="008B7508"/>
    <w:rsid w:val="008C0B2F"/>
    <w:rsid w:val="008C106C"/>
    <w:rsid w:val="008C10F1"/>
    <w:rsid w:val="008C1926"/>
    <w:rsid w:val="008C1E99"/>
    <w:rsid w:val="008C284F"/>
    <w:rsid w:val="008C35F4"/>
    <w:rsid w:val="008E0085"/>
    <w:rsid w:val="008E2AA6"/>
    <w:rsid w:val="008E311B"/>
    <w:rsid w:val="008F46E7"/>
    <w:rsid w:val="008F64CA"/>
    <w:rsid w:val="008F6F0B"/>
    <w:rsid w:val="008F7E4B"/>
    <w:rsid w:val="009075E1"/>
    <w:rsid w:val="00907BA7"/>
    <w:rsid w:val="0091064E"/>
    <w:rsid w:val="00911FC5"/>
    <w:rsid w:val="00927453"/>
    <w:rsid w:val="00931A10"/>
    <w:rsid w:val="0093466B"/>
    <w:rsid w:val="00947967"/>
    <w:rsid w:val="00955201"/>
    <w:rsid w:val="00965200"/>
    <w:rsid w:val="009668B3"/>
    <w:rsid w:val="00971471"/>
    <w:rsid w:val="009849C2"/>
    <w:rsid w:val="00984D24"/>
    <w:rsid w:val="009858EB"/>
    <w:rsid w:val="0099596E"/>
    <w:rsid w:val="009A3F47"/>
    <w:rsid w:val="009B0046"/>
    <w:rsid w:val="009B2EFF"/>
    <w:rsid w:val="009B5E6B"/>
    <w:rsid w:val="009C1440"/>
    <w:rsid w:val="009C2107"/>
    <w:rsid w:val="009C5D9E"/>
    <w:rsid w:val="009C78C1"/>
    <w:rsid w:val="009D2C3E"/>
    <w:rsid w:val="009D5569"/>
    <w:rsid w:val="009E0625"/>
    <w:rsid w:val="009E3034"/>
    <w:rsid w:val="009E549F"/>
    <w:rsid w:val="009F28A8"/>
    <w:rsid w:val="009F2B9E"/>
    <w:rsid w:val="009F3A0A"/>
    <w:rsid w:val="009F473E"/>
    <w:rsid w:val="009F5247"/>
    <w:rsid w:val="009F682A"/>
    <w:rsid w:val="00A022BE"/>
    <w:rsid w:val="00A05EC3"/>
    <w:rsid w:val="00A07B4B"/>
    <w:rsid w:val="00A2003D"/>
    <w:rsid w:val="00A20B65"/>
    <w:rsid w:val="00A24C95"/>
    <w:rsid w:val="00A2599A"/>
    <w:rsid w:val="00A26094"/>
    <w:rsid w:val="00A301BF"/>
    <w:rsid w:val="00A302B2"/>
    <w:rsid w:val="00A331B4"/>
    <w:rsid w:val="00A3484E"/>
    <w:rsid w:val="00A356D3"/>
    <w:rsid w:val="00A35E2D"/>
    <w:rsid w:val="00A36ADA"/>
    <w:rsid w:val="00A37C4D"/>
    <w:rsid w:val="00A438D8"/>
    <w:rsid w:val="00A473F5"/>
    <w:rsid w:val="00A51F9D"/>
    <w:rsid w:val="00A5416A"/>
    <w:rsid w:val="00A639F4"/>
    <w:rsid w:val="00A65864"/>
    <w:rsid w:val="00A65FAE"/>
    <w:rsid w:val="00A678CD"/>
    <w:rsid w:val="00A77270"/>
    <w:rsid w:val="00A81A32"/>
    <w:rsid w:val="00A835BD"/>
    <w:rsid w:val="00A97B15"/>
    <w:rsid w:val="00AA113C"/>
    <w:rsid w:val="00AA42D5"/>
    <w:rsid w:val="00AB2FAB"/>
    <w:rsid w:val="00AB3C13"/>
    <w:rsid w:val="00AB5C14"/>
    <w:rsid w:val="00AC1775"/>
    <w:rsid w:val="00AC1EE7"/>
    <w:rsid w:val="00AC333F"/>
    <w:rsid w:val="00AC585C"/>
    <w:rsid w:val="00AD1925"/>
    <w:rsid w:val="00AD2A45"/>
    <w:rsid w:val="00AD45D0"/>
    <w:rsid w:val="00AE067D"/>
    <w:rsid w:val="00AE3F94"/>
    <w:rsid w:val="00AF1181"/>
    <w:rsid w:val="00AF2F79"/>
    <w:rsid w:val="00AF4653"/>
    <w:rsid w:val="00AF6185"/>
    <w:rsid w:val="00AF7DB7"/>
    <w:rsid w:val="00B0226D"/>
    <w:rsid w:val="00B10D02"/>
    <w:rsid w:val="00B201E2"/>
    <w:rsid w:val="00B275E1"/>
    <w:rsid w:val="00B31103"/>
    <w:rsid w:val="00B443E4"/>
    <w:rsid w:val="00B5259D"/>
    <w:rsid w:val="00B53C5D"/>
    <w:rsid w:val="00B5484D"/>
    <w:rsid w:val="00B563EA"/>
    <w:rsid w:val="00B56CDF"/>
    <w:rsid w:val="00B60E51"/>
    <w:rsid w:val="00B63A54"/>
    <w:rsid w:val="00B64636"/>
    <w:rsid w:val="00B71502"/>
    <w:rsid w:val="00B717D3"/>
    <w:rsid w:val="00B7590F"/>
    <w:rsid w:val="00B75A24"/>
    <w:rsid w:val="00B77D18"/>
    <w:rsid w:val="00B8313A"/>
    <w:rsid w:val="00B849D2"/>
    <w:rsid w:val="00B93503"/>
    <w:rsid w:val="00B9396C"/>
    <w:rsid w:val="00B94E3E"/>
    <w:rsid w:val="00BA31E8"/>
    <w:rsid w:val="00BA55E0"/>
    <w:rsid w:val="00BA6BD4"/>
    <w:rsid w:val="00BA6C7A"/>
    <w:rsid w:val="00BB17D1"/>
    <w:rsid w:val="00BB3752"/>
    <w:rsid w:val="00BB440D"/>
    <w:rsid w:val="00BB6688"/>
    <w:rsid w:val="00BC10FD"/>
    <w:rsid w:val="00BC26D4"/>
    <w:rsid w:val="00BE0C80"/>
    <w:rsid w:val="00BF2A42"/>
    <w:rsid w:val="00C03D8C"/>
    <w:rsid w:val="00C055EC"/>
    <w:rsid w:val="00C10DC9"/>
    <w:rsid w:val="00C12FB3"/>
    <w:rsid w:val="00C13651"/>
    <w:rsid w:val="00C17341"/>
    <w:rsid w:val="00C22500"/>
    <w:rsid w:val="00C24EEF"/>
    <w:rsid w:val="00C25CF6"/>
    <w:rsid w:val="00C26C36"/>
    <w:rsid w:val="00C319DA"/>
    <w:rsid w:val="00C32768"/>
    <w:rsid w:val="00C42F5B"/>
    <w:rsid w:val="00C431DF"/>
    <w:rsid w:val="00C456BD"/>
    <w:rsid w:val="00C45F4A"/>
    <w:rsid w:val="00C460B3"/>
    <w:rsid w:val="00C4685B"/>
    <w:rsid w:val="00C46E89"/>
    <w:rsid w:val="00C515C6"/>
    <w:rsid w:val="00C530DC"/>
    <w:rsid w:val="00C5350D"/>
    <w:rsid w:val="00C5746F"/>
    <w:rsid w:val="00C6123C"/>
    <w:rsid w:val="00C6311A"/>
    <w:rsid w:val="00C7084D"/>
    <w:rsid w:val="00C72C4D"/>
    <w:rsid w:val="00C7315E"/>
    <w:rsid w:val="00C7513B"/>
    <w:rsid w:val="00C75895"/>
    <w:rsid w:val="00C83C9F"/>
    <w:rsid w:val="00C94519"/>
    <w:rsid w:val="00C94840"/>
    <w:rsid w:val="00CA4EE3"/>
    <w:rsid w:val="00CB027F"/>
    <w:rsid w:val="00CB27EA"/>
    <w:rsid w:val="00CB32EE"/>
    <w:rsid w:val="00CC0EBB"/>
    <w:rsid w:val="00CC40A0"/>
    <w:rsid w:val="00CC6297"/>
    <w:rsid w:val="00CC7690"/>
    <w:rsid w:val="00CD1986"/>
    <w:rsid w:val="00CD54BF"/>
    <w:rsid w:val="00CD6CB7"/>
    <w:rsid w:val="00CE4D5C"/>
    <w:rsid w:val="00CE4EAE"/>
    <w:rsid w:val="00CE5BA6"/>
    <w:rsid w:val="00CF05DA"/>
    <w:rsid w:val="00CF58EB"/>
    <w:rsid w:val="00CF6FEC"/>
    <w:rsid w:val="00D0106E"/>
    <w:rsid w:val="00D06383"/>
    <w:rsid w:val="00D20E85"/>
    <w:rsid w:val="00D21970"/>
    <w:rsid w:val="00D24615"/>
    <w:rsid w:val="00D24E17"/>
    <w:rsid w:val="00D266F6"/>
    <w:rsid w:val="00D37204"/>
    <w:rsid w:val="00D37842"/>
    <w:rsid w:val="00D37C29"/>
    <w:rsid w:val="00D421DE"/>
    <w:rsid w:val="00D42DC2"/>
    <w:rsid w:val="00D4302B"/>
    <w:rsid w:val="00D52700"/>
    <w:rsid w:val="00D537E1"/>
    <w:rsid w:val="00D55BB2"/>
    <w:rsid w:val="00D6073C"/>
    <w:rsid w:val="00D6091A"/>
    <w:rsid w:val="00D63487"/>
    <w:rsid w:val="00D6605A"/>
    <w:rsid w:val="00D6695F"/>
    <w:rsid w:val="00D66AF8"/>
    <w:rsid w:val="00D676B5"/>
    <w:rsid w:val="00D75644"/>
    <w:rsid w:val="00D81656"/>
    <w:rsid w:val="00D83D87"/>
    <w:rsid w:val="00D84A6D"/>
    <w:rsid w:val="00D85E30"/>
    <w:rsid w:val="00D86A30"/>
    <w:rsid w:val="00D931CD"/>
    <w:rsid w:val="00D9760F"/>
    <w:rsid w:val="00D97CB4"/>
    <w:rsid w:val="00D97DD4"/>
    <w:rsid w:val="00DA2B49"/>
    <w:rsid w:val="00DA5A8A"/>
    <w:rsid w:val="00DA5F6E"/>
    <w:rsid w:val="00DB1170"/>
    <w:rsid w:val="00DB26CD"/>
    <w:rsid w:val="00DB441C"/>
    <w:rsid w:val="00DB44AF"/>
    <w:rsid w:val="00DB541C"/>
    <w:rsid w:val="00DC1F58"/>
    <w:rsid w:val="00DC339B"/>
    <w:rsid w:val="00DC5D40"/>
    <w:rsid w:val="00DC69A7"/>
    <w:rsid w:val="00DD30E9"/>
    <w:rsid w:val="00DD4F47"/>
    <w:rsid w:val="00DD7FBB"/>
    <w:rsid w:val="00DE0B9F"/>
    <w:rsid w:val="00DE2A9E"/>
    <w:rsid w:val="00DE4238"/>
    <w:rsid w:val="00DE657F"/>
    <w:rsid w:val="00DF1218"/>
    <w:rsid w:val="00DF1DDA"/>
    <w:rsid w:val="00DF6462"/>
    <w:rsid w:val="00E02FA0"/>
    <w:rsid w:val="00E036DC"/>
    <w:rsid w:val="00E040E9"/>
    <w:rsid w:val="00E0473E"/>
    <w:rsid w:val="00E10454"/>
    <w:rsid w:val="00E112E5"/>
    <w:rsid w:val="00E122D8"/>
    <w:rsid w:val="00E12CC8"/>
    <w:rsid w:val="00E15352"/>
    <w:rsid w:val="00E17193"/>
    <w:rsid w:val="00E21CC7"/>
    <w:rsid w:val="00E24D9E"/>
    <w:rsid w:val="00E25849"/>
    <w:rsid w:val="00E3197E"/>
    <w:rsid w:val="00E342F8"/>
    <w:rsid w:val="00E35190"/>
    <w:rsid w:val="00E351ED"/>
    <w:rsid w:val="00E42B19"/>
    <w:rsid w:val="00E46CDA"/>
    <w:rsid w:val="00E47533"/>
    <w:rsid w:val="00E55DAC"/>
    <w:rsid w:val="00E6034B"/>
    <w:rsid w:val="00E6549E"/>
    <w:rsid w:val="00E65EDE"/>
    <w:rsid w:val="00E70F81"/>
    <w:rsid w:val="00E74C22"/>
    <w:rsid w:val="00E77055"/>
    <w:rsid w:val="00E77298"/>
    <w:rsid w:val="00E77460"/>
    <w:rsid w:val="00E83ABC"/>
    <w:rsid w:val="00E844F2"/>
    <w:rsid w:val="00E850C7"/>
    <w:rsid w:val="00E90AD0"/>
    <w:rsid w:val="00E92FCB"/>
    <w:rsid w:val="00EA0A4E"/>
    <w:rsid w:val="00EA147F"/>
    <w:rsid w:val="00EA1C1D"/>
    <w:rsid w:val="00EA4A27"/>
    <w:rsid w:val="00EA4FA6"/>
    <w:rsid w:val="00EA598A"/>
    <w:rsid w:val="00EB1A25"/>
    <w:rsid w:val="00EB7C84"/>
    <w:rsid w:val="00EC7363"/>
    <w:rsid w:val="00ED03AB"/>
    <w:rsid w:val="00ED1963"/>
    <w:rsid w:val="00ED1CD4"/>
    <w:rsid w:val="00ED1D2B"/>
    <w:rsid w:val="00ED64B5"/>
    <w:rsid w:val="00EE1A1D"/>
    <w:rsid w:val="00EE3991"/>
    <w:rsid w:val="00EE7CCA"/>
    <w:rsid w:val="00EF4582"/>
    <w:rsid w:val="00F05668"/>
    <w:rsid w:val="00F06E53"/>
    <w:rsid w:val="00F15A30"/>
    <w:rsid w:val="00F16A14"/>
    <w:rsid w:val="00F26FD1"/>
    <w:rsid w:val="00F31CFB"/>
    <w:rsid w:val="00F362D7"/>
    <w:rsid w:val="00F37D7B"/>
    <w:rsid w:val="00F5314C"/>
    <w:rsid w:val="00F55BCB"/>
    <w:rsid w:val="00F5688C"/>
    <w:rsid w:val="00F60048"/>
    <w:rsid w:val="00F635DD"/>
    <w:rsid w:val="00F6627B"/>
    <w:rsid w:val="00F7063D"/>
    <w:rsid w:val="00F7336E"/>
    <w:rsid w:val="00F734F2"/>
    <w:rsid w:val="00F75052"/>
    <w:rsid w:val="00F804D3"/>
    <w:rsid w:val="00F816CB"/>
    <w:rsid w:val="00F81CD2"/>
    <w:rsid w:val="00F82641"/>
    <w:rsid w:val="00F90F18"/>
    <w:rsid w:val="00F937E4"/>
    <w:rsid w:val="00F95EE7"/>
    <w:rsid w:val="00FA0518"/>
    <w:rsid w:val="00FA1E7C"/>
    <w:rsid w:val="00FA39E6"/>
    <w:rsid w:val="00FA7BC9"/>
    <w:rsid w:val="00FB378E"/>
    <w:rsid w:val="00FB37F1"/>
    <w:rsid w:val="00FB47C0"/>
    <w:rsid w:val="00FB501B"/>
    <w:rsid w:val="00FB719A"/>
    <w:rsid w:val="00FB7770"/>
    <w:rsid w:val="00FB79BE"/>
    <w:rsid w:val="00FC3A96"/>
    <w:rsid w:val="00FD3B91"/>
    <w:rsid w:val="00FD576B"/>
    <w:rsid w:val="00FD579E"/>
    <w:rsid w:val="00FD6845"/>
    <w:rsid w:val="00FE135D"/>
    <w:rsid w:val="00FE4516"/>
    <w:rsid w:val="00FE64C8"/>
    <w:rsid w:val="00FF3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793581"/>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1"/>
    <w:qFormat/>
    <w:rsid w:val="004F5E57"/>
    <w:pPr>
      <w:numPr>
        <w:ilvl w:val="2"/>
        <w:numId w:val="7"/>
      </w:numPr>
      <w:outlineLvl w:val="2"/>
    </w:pPr>
    <w:rPr>
      <w:rFonts w:hAnsi="Arial"/>
      <w:bCs/>
      <w:kern w:val="32"/>
      <w:szCs w:val="36"/>
    </w:rPr>
  </w:style>
  <w:style w:type="paragraph" w:styleId="4">
    <w:name w:val="heading 4"/>
    <w:basedOn w:val="a7"/>
    <w:link w:val="41"/>
    <w:qFormat/>
    <w:rsid w:val="004F5E57"/>
    <w:pPr>
      <w:numPr>
        <w:ilvl w:val="3"/>
        <w:numId w:val="7"/>
      </w:numPr>
      <w:outlineLvl w:val="3"/>
    </w:pPr>
    <w:rPr>
      <w:rFonts w:hAnsi="Arial"/>
      <w:kern w:val="32"/>
      <w:szCs w:val="36"/>
    </w:rPr>
  </w:style>
  <w:style w:type="paragraph" w:styleId="5">
    <w:name w:val="heading 5"/>
    <w:basedOn w:val="a7"/>
    <w:link w:val="51"/>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2">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6849F8"/>
    <w:pPr>
      <w:snapToGrid w:val="0"/>
      <w:jc w:val="left"/>
    </w:pPr>
    <w:rPr>
      <w:sz w:val="20"/>
    </w:rPr>
  </w:style>
  <w:style w:type="character" w:customStyle="1" w:styleId="afe">
    <w:name w:val="註腳文字 字元"/>
    <w:basedOn w:val="a8"/>
    <w:link w:val="afd"/>
    <w:uiPriority w:val="99"/>
    <w:semiHidden/>
    <w:rsid w:val="006849F8"/>
    <w:rPr>
      <w:rFonts w:ascii="標楷體" w:eastAsia="標楷體"/>
      <w:kern w:val="2"/>
    </w:rPr>
  </w:style>
  <w:style w:type="character" w:styleId="aff">
    <w:name w:val="footnote reference"/>
    <w:basedOn w:val="a8"/>
    <w:uiPriority w:val="99"/>
    <w:semiHidden/>
    <w:unhideWhenUsed/>
    <w:rsid w:val="006849F8"/>
    <w:rPr>
      <w:vertAlign w:val="superscript"/>
    </w:rPr>
  </w:style>
  <w:style w:type="paragraph" w:customStyle="1" w:styleId="10">
    <w:name w:val="標題1"/>
    <w:basedOn w:val="a7"/>
    <w:qFormat/>
    <w:rsid w:val="001521C3"/>
    <w:pPr>
      <w:numPr>
        <w:numId w:val="10"/>
      </w:numPr>
      <w:outlineLvl w:val="0"/>
    </w:pPr>
    <w:rPr>
      <w:kern w:val="28"/>
      <w:sz w:val="28"/>
      <w:szCs w:val="24"/>
    </w:rPr>
  </w:style>
  <w:style w:type="paragraph" w:customStyle="1" w:styleId="30">
    <w:name w:val="標題3"/>
    <w:basedOn w:val="a7"/>
    <w:qFormat/>
    <w:rsid w:val="001521C3"/>
    <w:pPr>
      <w:numPr>
        <w:ilvl w:val="2"/>
        <w:numId w:val="10"/>
      </w:numPr>
      <w:outlineLvl w:val="2"/>
    </w:pPr>
    <w:rPr>
      <w:kern w:val="28"/>
      <w:sz w:val="28"/>
      <w:szCs w:val="24"/>
    </w:rPr>
  </w:style>
  <w:style w:type="paragraph" w:customStyle="1" w:styleId="40">
    <w:name w:val="標題4"/>
    <w:basedOn w:val="30"/>
    <w:qFormat/>
    <w:rsid w:val="001521C3"/>
    <w:pPr>
      <w:numPr>
        <w:ilvl w:val="3"/>
      </w:numPr>
      <w:outlineLvl w:val="3"/>
    </w:pPr>
  </w:style>
  <w:style w:type="paragraph" w:customStyle="1" w:styleId="50">
    <w:name w:val="標題5"/>
    <w:basedOn w:val="40"/>
    <w:qFormat/>
    <w:rsid w:val="001521C3"/>
    <w:pPr>
      <w:numPr>
        <w:ilvl w:val="4"/>
      </w:numPr>
      <w:outlineLvl w:val="4"/>
    </w:pPr>
  </w:style>
  <w:style w:type="paragraph" w:customStyle="1" w:styleId="Default">
    <w:name w:val="Default"/>
    <w:rsid w:val="00E17193"/>
    <w:pPr>
      <w:widowControl w:val="0"/>
      <w:autoSpaceDE w:val="0"/>
      <w:autoSpaceDN w:val="0"/>
      <w:adjustRightInd w:val="0"/>
    </w:pPr>
    <w:rPr>
      <w:rFonts w:ascii="標楷體" w:eastAsia="標楷體" w:cs="標楷體"/>
      <w:color w:val="000000"/>
      <w:sz w:val="24"/>
      <w:szCs w:val="24"/>
    </w:rPr>
  </w:style>
  <w:style w:type="character" w:customStyle="1" w:styleId="31">
    <w:name w:val="標題 3 字元"/>
    <w:basedOn w:val="a8"/>
    <w:link w:val="3"/>
    <w:rsid w:val="00897121"/>
    <w:rPr>
      <w:rFonts w:ascii="標楷體" w:eastAsia="標楷體" w:hAnsi="Arial"/>
      <w:bCs/>
      <w:kern w:val="32"/>
      <w:sz w:val="32"/>
      <w:szCs w:val="36"/>
    </w:rPr>
  </w:style>
  <w:style w:type="character" w:customStyle="1" w:styleId="41">
    <w:name w:val="標題 4 字元"/>
    <w:basedOn w:val="a8"/>
    <w:link w:val="4"/>
    <w:rsid w:val="00897121"/>
    <w:rPr>
      <w:rFonts w:ascii="標楷體" w:eastAsia="標楷體" w:hAnsi="Arial"/>
      <w:kern w:val="32"/>
      <w:sz w:val="32"/>
      <w:szCs w:val="36"/>
    </w:rPr>
  </w:style>
  <w:style w:type="character" w:customStyle="1" w:styleId="51">
    <w:name w:val="標題 5 字元"/>
    <w:basedOn w:val="a8"/>
    <w:link w:val="5"/>
    <w:rsid w:val="00897121"/>
    <w:rPr>
      <w:rFonts w:ascii="標楷體" w:eastAsia="標楷體" w:hAnsi="Arial"/>
      <w:bCs/>
      <w:kern w:val="32"/>
      <w:sz w:val="32"/>
      <w:szCs w:val="36"/>
    </w:rPr>
  </w:style>
  <w:style w:type="character" w:styleId="aff0">
    <w:name w:val="annotation reference"/>
    <w:basedOn w:val="a8"/>
    <w:uiPriority w:val="99"/>
    <w:semiHidden/>
    <w:unhideWhenUsed/>
    <w:rsid w:val="00B717D3"/>
    <w:rPr>
      <w:sz w:val="18"/>
      <w:szCs w:val="18"/>
    </w:rPr>
  </w:style>
  <w:style w:type="paragraph" w:styleId="aff1">
    <w:name w:val="annotation text"/>
    <w:basedOn w:val="a7"/>
    <w:link w:val="aff2"/>
    <w:uiPriority w:val="99"/>
    <w:semiHidden/>
    <w:unhideWhenUsed/>
    <w:rsid w:val="00B717D3"/>
    <w:pPr>
      <w:jc w:val="left"/>
    </w:pPr>
  </w:style>
  <w:style w:type="character" w:customStyle="1" w:styleId="aff2">
    <w:name w:val="註解文字 字元"/>
    <w:basedOn w:val="a8"/>
    <w:link w:val="aff1"/>
    <w:uiPriority w:val="99"/>
    <w:semiHidden/>
    <w:rsid w:val="00B717D3"/>
    <w:rPr>
      <w:rFonts w:ascii="標楷體" w:eastAsia="標楷體"/>
      <w:kern w:val="2"/>
      <w:sz w:val="32"/>
    </w:rPr>
  </w:style>
  <w:style w:type="paragraph" w:styleId="aff3">
    <w:name w:val="annotation subject"/>
    <w:basedOn w:val="aff1"/>
    <w:next w:val="aff1"/>
    <w:link w:val="aff4"/>
    <w:uiPriority w:val="99"/>
    <w:semiHidden/>
    <w:unhideWhenUsed/>
    <w:rsid w:val="00B717D3"/>
    <w:rPr>
      <w:b/>
      <w:bCs/>
    </w:rPr>
  </w:style>
  <w:style w:type="character" w:customStyle="1" w:styleId="aff4">
    <w:name w:val="註解主旨 字元"/>
    <w:basedOn w:val="aff2"/>
    <w:link w:val="aff3"/>
    <w:uiPriority w:val="99"/>
    <w:semiHidden/>
    <w:rsid w:val="00B717D3"/>
    <w:rPr>
      <w:rFonts w:ascii="標楷體" w:eastAsia="標楷體"/>
      <w:b/>
      <w:bCs/>
      <w:kern w:val="2"/>
      <w:sz w:val="32"/>
    </w:rPr>
  </w:style>
  <w:style w:type="character" w:styleId="aff5">
    <w:name w:val="Placeholder Text"/>
    <w:basedOn w:val="a8"/>
    <w:uiPriority w:val="99"/>
    <w:semiHidden/>
    <w:rsid w:val="001E49E0"/>
    <w:rPr>
      <w:color w:val="808080"/>
    </w:rPr>
  </w:style>
  <w:style w:type="character" w:customStyle="1" w:styleId="60">
    <w:name w:val="標題 6 字元"/>
    <w:basedOn w:val="a8"/>
    <w:link w:val="6"/>
    <w:rsid w:val="003822E9"/>
    <w:rPr>
      <w:rFonts w:ascii="標楷體" w:eastAsia="標楷體" w:hAnsi="Arial"/>
      <w:kern w:val="32"/>
      <w:sz w:val="32"/>
      <w:szCs w:val="36"/>
    </w:rPr>
  </w:style>
  <w:style w:type="character" w:customStyle="1" w:styleId="70">
    <w:name w:val="標題 7 字元"/>
    <w:basedOn w:val="a8"/>
    <w:link w:val="7"/>
    <w:rsid w:val="003822E9"/>
    <w:rPr>
      <w:rFonts w:ascii="標楷體" w:eastAsia="標楷體" w:hAnsi="Arial"/>
      <w:bCs/>
      <w:kern w:val="32"/>
      <w:sz w:val="32"/>
      <w:szCs w:val="36"/>
    </w:rPr>
  </w:style>
  <w:style w:type="character" w:styleId="aff6">
    <w:name w:val="endnote reference"/>
    <w:basedOn w:val="a8"/>
    <w:uiPriority w:val="99"/>
    <w:semiHidden/>
    <w:unhideWhenUsed/>
    <w:rsid w:val="00C42F5B"/>
    <w:rPr>
      <w:vertAlign w:val="superscript"/>
    </w:rPr>
  </w:style>
  <w:style w:type="paragraph" w:styleId="a">
    <w:name w:val="List Bullet"/>
    <w:basedOn w:val="a7"/>
    <w:uiPriority w:val="99"/>
    <w:unhideWhenUsed/>
    <w:rsid w:val="00381AC0"/>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01710">
      <w:bodyDiv w:val="1"/>
      <w:marLeft w:val="0"/>
      <w:marRight w:val="0"/>
      <w:marTop w:val="0"/>
      <w:marBottom w:val="0"/>
      <w:divBdr>
        <w:top w:val="none" w:sz="0" w:space="0" w:color="auto"/>
        <w:left w:val="none" w:sz="0" w:space="0" w:color="auto"/>
        <w:bottom w:val="none" w:sz="0" w:space="0" w:color="auto"/>
        <w:right w:val="none" w:sz="0" w:space="0" w:color="auto"/>
      </w:divBdr>
    </w:div>
    <w:div w:id="19393146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692EB-15D4-461D-874D-FFF9A357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46</Pages>
  <Words>3744</Words>
  <Characters>21345</Characters>
  <Application>Microsoft Office Word</Application>
  <DocSecurity>0</DocSecurity>
  <Lines>177</Lines>
  <Paragraphs>50</Paragraphs>
  <ScaleCrop>false</ScaleCrop>
  <Company>cy</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鄒筱涵</cp:lastModifiedBy>
  <cp:revision>2</cp:revision>
  <cp:lastPrinted>2022-08-10T05:39:00Z</cp:lastPrinted>
  <dcterms:created xsi:type="dcterms:W3CDTF">2022-08-15T01:23:00Z</dcterms:created>
  <dcterms:modified xsi:type="dcterms:W3CDTF">2022-08-15T01:23:00Z</dcterms:modified>
  <cp:contentStatus/>
</cp:coreProperties>
</file>